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AEBF8" w14:textId="77777777" w:rsidR="00636E98" w:rsidRPr="00822632" w:rsidRDefault="00636E98" w:rsidP="00636E98">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712512" behindDoc="0" locked="0" layoutInCell="1" allowOverlap="1" wp14:anchorId="50B16C8E" wp14:editId="419E51BD">
            <wp:simplePos x="0" y="0"/>
            <wp:positionH relativeFrom="column">
              <wp:posOffset>-167640</wp:posOffset>
            </wp:positionH>
            <wp:positionV relativeFrom="paragraph">
              <wp:posOffset>83820</wp:posOffset>
            </wp:positionV>
            <wp:extent cx="2346248" cy="1108953"/>
            <wp:effectExtent l="0" t="0" r="0" b="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11488" behindDoc="0" locked="0" layoutInCell="1" allowOverlap="1" wp14:anchorId="71B28471" wp14:editId="688FD983">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658C8AA" w14:textId="77777777" w:rsidR="00636E98" w:rsidRPr="0039166C" w:rsidRDefault="00636E98" w:rsidP="00636E98">
                            <w:pPr>
                              <w:rPr>
                                <w:b/>
                                <w:bCs/>
                                <w:sz w:val="28"/>
                                <w:szCs w:val="28"/>
                                <w:rtl/>
                                <w:lang w:bidi="ar-EG"/>
                              </w:rPr>
                            </w:pPr>
                            <w:r w:rsidRPr="0039166C">
                              <w:rPr>
                                <w:b/>
                                <w:bCs/>
                                <w:sz w:val="28"/>
                                <w:szCs w:val="28"/>
                                <w:lang w:bidi="ar-EG"/>
                              </w:rPr>
                              <w:t>Midocean University</w:t>
                            </w:r>
                          </w:p>
                          <w:p w14:paraId="1716D0BE" w14:textId="77777777" w:rsidR="00636E98" w:rsidRPr="0039166C" w:rsidRDefault="00636E98" w:rsidP="00636E9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B28471" id="Rectangle 9" o:spid="_x0000_s1026" style="position:absolute;margin-left:349.2pt;margin-top:16.8pt;width:148.2pt;height:73.2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" fillcolor="window" strokecolor="window" strokeweight="1pt">
                <v:textbox>
                  <w:txbxContent>
                    <w:p w14:paraId="0658C8AA" w14:textId="77777777" w:rsidR="00636E98" w:rsidRPr="0039166C" w:rsidRDefault="00636E98" w:rsidP="00636E98">
                      <w:pPr>
                        <w:rPr>
                          <w:b/>
                          <w:bCs/>
                          <w:sz w:val="28"/>
                          <w:szCs w:val="28"/>
                          <w:rtl/>
                          <w:lang w:bidi="ar-EG"/>
                        </w:rPr>
                      </w:pPr>
                      <w:r w:rsidRPr="0039166C">
                        <w:rPr>
                          <w:b/>
                          <w:bCs/>
                          <w:sz w:val="28"/>
                          <w:szCs w:val="28"/>
                          <w:lang w:bidi="ar-EG"/>
                        </w:rPr>
                        <w:t>Midocean University</w:t>
                      </w:r>
                    </w:p>
                    <w:p w14:paraId="1716D0BE" w14:textId="77777777" w:rsidR="00636E98" w:rsidRPr="0039166C" w:rsidRDefault="00636E98" w:rsidP="00636E9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36E98" w:rsidRPr="00822632" w14:paraId="691F6D9F" w14:textId="77777777" w:rsidTr="0021352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CB6722" w14:textId="77777777" w:rsidR="00636E98" w:rsidRPr="00822632" w:rsidRDefault="00636E98" w:rsidP="0021352B">
            <w:pPr>
              <w:spacing w:after="0" w:line="240" w:lineRule="auto"/>
              <w:jc w:val="center"/>
              <w:rPr>
                <w:rFonts w:ascii="Times New Roman" w:eastAsia="Times New Roman" w:hAnsi="Times New Roman" w:cs="Times New Roman"/>
                <w:color w:val="1C1C1C"/>
                <w:sz w:val="24"/>
                <w:szCs w:val="24"/>
              </w:rPr>
            </w:pPr>
          </w:p>
          <w:p w14:paraId="38403541" w14:textId="77777777" w:rsidR="00636E98" w:rsidRPr="00822632" w:rsidRDefault="00636E98" w:rsidP="0021352B">
            <w:pPr>
              <w:spacing w:after="0" w:line="240" w:lineRule="auto"/>
              <w:jc w:val="center"/>
              <w:rPr>
                <w:rFonts w:ascii="Times New Roman" w:eastAsia="Times New Roman" w:hAnsi="Times New Roman" w:cs="Times New Roman"/>
                <w:color w:val="1C1C1C"/>
                <w:sz w:val="24"/>
                <w:szCs w:val="24"/>
              </w:rPr>
            </w:pPr>
          </w:p>
          <w:p w14:paraId="1247D768" w14:textId="77777777" w:rsidR="00636E98" w:rsidRPr="00822632" w:rsidRDefault="00636E98" w:rsidP="0021352B">
            <w:pPr>
              <w:spacing w:before="60" w:after="0" w:line="240" w:lineRule="auto"/>
              <w:jc w:val="right"/>
              <w:rPr>
                <w:rFonts w:ascii="Times New Roman" w:eastAsia="Times New Roman" w:hAnsi="Times New Roman" w:cs="Times New Roman"/>
                <w:color w:val="1C1C1C"/>
                <w:sz w:val="24"/>
                <w:szCs w:val="24"/>
              </w:rPr>
            </w:pPr>
          </w:p>
        </w:tc>
      </w:tr>
    </w:tbl>
    <w:p w14:paraId="75BD597B" w14:textId="77777777" w:rsidR="00636E98" w:rsidRPr="00822632" w:rsidRDefault="00636E98" w:rsidP="00636E98">
      <w:pPr>
        <w:spacing w:after="80" w:line="240" w:lineRule="auto"/>
        <w:jc w:val="center"/>
        <w:rPr>
          <w:rFonts w:ascii="Times New Roman" w:eastAsia="Times New Roman" w:hAnsi="Times New Roman" w:cs="Times New Roman"/>
          <w:b/>
          <w:bCs/>
          <w:color w:val="1C1C1C"/>
          <w:sz w:val="32"/>
          <w:szCs w:val="32"/>
        </w:rPr>
      </w:pPr>
      <w:r>
        <w:rPr>
          <w:rFonts w:ascii="Times New Roman" w:eastAsia="Times New Roman" w:hAnsi="Times New Roman" w:cs="Times New Roman" w:hint="cs"/>
          <w:b/>
          <w:bCs/>
          <w:color w:val="1C1C1C"/>
          <w:sz w:val="32"/>
          <w:szCs w:val="32"/>
          <w:rtl/>
        </w:rPr>
        <w:t xml:space="preserve"> </w:t>
      </w:r>
      <w:r w:rsidRPr="00B04B31">
        <w:rPr>
          <w:rFonts w:ascii="Times New Roman" w:eastAsia="Times New Roman" w:hAnsi="Times New Roman" w:cs="Times New Roman"/>
          <w:b/>
          <w:bCs/>
          <w:color w:val="1C1C1C"/>
          <w:sz w:val="32"/>
          <w:szCs w:val="32"/>
        </w:rPr>
        <w:t>The Role of Artificial Intelligence in Project Management Quality: A Field Study of Logistics Shipping in Riyadh City</w:t>
      </w:r>
    </w:p>
    <w:p w14:paraId="7C1EB306" w14:textId="77777777" w:rsidR="00636E98" w:rsidRPr="00822632" w:rsidRDefault="00636E98" w:rsidP="00636E98">
      <w:pPr>
        <w:spacing w:after="80" w:line="240" w:lineRule="auto"/>
        <w:jc w:val="center"/>
        <w:rPr>
          <w:rFonts w:ascii="Times New Roman" w:eastAsia="Times New Roman" w:hAnsi="Times New Roman" w:cs="Times New Roman"/>
          <w:color w:val="1C1C1C"/>
          <w:sz w:val="28"/>
          <w:szCs w:val="28"/>
        </w:rPr>
      </w:pPr>
    </w:p>
    <w:p w14:paraId="40C6EA63" w14:textId="77777777" w:rsidR="00636E98" w:rsidRPr="00822632" w:rsidRDefault="00636E98" w:rsidP="00636E98">
      <w:pPr>
        <w:spacing w:after="80" w:line="240" w:lineRule="auto"/>
        <w:jc w:val="center"/>
        <w:rPr>
          <w:rFonts w:ascii="Times New Roman" w:eastAsia="Times New Roman" w:hAnsi="Times New Roman" w:cs="Times New Roman"/>
          <w:color w:val="1C1C1C"/>
          <w:sz w:val="28"/>
          <w:szCs w:val="28"/>
        </w:rPr>
      </w:pPr>
    </w:p>
    <w:p w14:paraId="2A1A9F86" w14:textId="77777777" w:rsidR="00636E98" w:rsidRPr="00822632" w:rsidRDefault="00636E98" w:rsidP="00636E98">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A669D10" w14:textId="77777777" w:rsidR="00636E98" w:rsidRPr="00B04B31" w:rsidRDefault="00636E98" w:rsidP="00636E98">
      <w:pPr>
        <w:spacing w:after="300" w:line="240" w:lineRule="auto"/>
        <w:jc w:val="center"/>
        <w:rPr>
          <w:rFonts w:ascii="Times New Roman" w:eastAsia="Times New Roman" w:hAnsi="Times New Roman" w:cs="Times New Roman"/>
          <w:b/>
          <w:bCs/>
          <w:color w:val="1C1C1C"/>
          <w:sz w:val="32"/>
          <w:szCs w:val="32"/>
        </w:rPr>
      </w:pPr>
      <w:r w:rsidRPr="00B04B31">
        <w:rPr>
          <w:rFonts w:ascii="Times New Roman" w:eastAsia="Times New Roman" w:hAnsi="Times New Roman" w:cs="Times New Roman"/>
          <w:b/>
          <w:bCs/>
          <w:color w:val="1C1C1C"/>
          <w:sz w:val="32"/>
          <w:szCs w:val="32"/>
        </w:rPr>
        <w:t>Norah Abdullah Mohammed Al-Subaie</w:t>
      </w:r>
      <w:r w:rsidRPr="00B04B31">
        <w:rPr>
          <w:rFonts w:ascii="Times New Roman" w:eastAsia="Times New Roman" w:hAnsi="Times New Roman" w:cs="Times New Roman" w:hint="cs"/>
          <w:b/>
          <w:bCs/>
          <w:color w:val="1C1C1C"/>
          <w:sz w:val="32"/>
          <w:szCs w:val="32"/>
          <w:rtl/>
        </w:rPr>
        <w:t xml:space="preserve"> </w:t>
      </w:r>
    </w:p>
    <w:p w14:paraId="2DA4504C" w14:textId="77777777" w:rsidR="00636E98" w:rsidRPr="00822632" w:rsidRDefault="00636E98" w:rsidP="00636E98">
      <w:pPr>
        <w:spacing w:after="60" w:line="240" w:lineRule="auto"/>
        <w:rPr>
          <w:rFonts w:ascii="Times New Roman" w:eastAsia="Times New Roman" w:hAnsi="Times New Roman" w:cs="Times New Roman"/>
          <w:color w:val="1C1C1C"/>
          <w:sz w:val="24"/>
          <w:szCs w:val="24"/>
        </w:rPr>
      </w:pPr>
    </w:p>
    <w:p w14:paraId="13A93327" w14:textId="77777777" w:rsidR="00636E98" w:rsidRPr="00822632" w:rsidRDefault="00636E98" w:rsidP="00636E98">
      <w:pPr>
        <w:spacing w:after="60" w:line="240" w:lineRule="auto"/>
        <w:rPr>
          <w:rFonts w:ascii="Times New Roman" w:eastAsia="Times New Roman" w:hAnsi="Times New Roman" w:cs="Times New Roman"/>
          <w:color w:val="1C1C1C"/>
          <w:sz w:val="24"/>
          <w:szCs w:val="24"/>
        </w:rPr>
      </w:pPr>
    </w:p>
    <w:p w14:paraId="5D1C13D7" w14:textId="77777777" w:rsidR="00636E98" w:rsidRPr="00822632" w:rsidRDefault="00636E98" w:rsidP="00636E98">
      <w:pPr>
        <w:spacing w:after="60" w:line="276" w:lineRule="auto"/>
        <w:jc w:val="center"/>
        <w:rPr>
          <w:rFonts w:ascii="Times New Roman" w:eastAsia="Times New Roman" w:hAnsi="Times New Roman" w:cs="Times New Roman"/>
          <w:color w:val="1C1C1C"/>
          <w:sz w:val="24"/>
          <w:szCs w:val="24"/>
        </w:rPr>
      </w:pPr>
    </w:p>
    <w:p w14:paraId="1932138C" w14:textId="77777777" w:rsidR="00636E98" w:rsidRPr="00822632" w:rsidRDefault="00636E98" w:rsidP="00636E98">
      <w:pPr>
        <w:spacing w:after="60" w:line="276" w:lineRule="auto"/>
        <w:jc w:val="center"/>
        <w:rPr>
          <w:rFonts w:ascii="Times New Roman" w:eastAsia="Times New Roman" w:hAnsi="Times New Roman" w:cs="Times New Roman"/>
          <w:color w:val="1C1C1C"/>
          <w:sz w:val="28"/>
          <w:szCs w:val="28"/>
        </w:rPr>
      </w:pPr>
      <w:bookmarkStart w:id="0" w:name="OLE_LINK1"/>
      <w:r w:rsidRPr="00822632">
        <w:rPr>
          <w:rFonts w:ascii="Times New Roman" w:eastAsia="Times New Roman" w:hAnsi="Times New Roman" w:cs="Times New Roman"/>
          <w:color w:val="1C1C1C"/>
          <w:sz w:val="24"/>
          <w:szCs w:val="24"/>
        </w:rPr>
        <w:t>A Dissertation submitted to Doctorate Program</w:t>
      </w:r>
    </w:p>
    <w:p w14:paraId="31249FAD" w14:textId="77777777" w:rsidR="00636E98" w:rsidRPr="00822632" w:rsidRDefault="00636E98" w:rsidP="00636E9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50E8411" w14:textId="77777777" w:rsidR="00636E98" w:rsidRPr="002D494F" w:rsidRDefault="00636E98" w:rsidP="00636E98">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78ED604E" w14:textId="77777777" w:rsidR="00636E98" w:rsidRPr="002D494F" w:rsidRDefault="00636E98" w:rsidP="00636E98">
      <w:pPr>
        <w:spacing w:after="0" w:line="276" w:lineRule="auto"/>
        <w:jc w:val="center"/>
        <w:rPr>
          <w:rFonts w:ascii="Times New Roman" w:eastAsia="Times New Roman" w:hAnsi="Times New Roman" w:cs="Times New Roman"/>
          <w:b/>
          <w:bCs/>
          <w:color w:val="1C1C1C"/>
          <w:sz w:val="24"/>
          <w:szCs w:val="24"/>
          <w:lang w:val="en"/>
        </w:rPr>
      </w:pPr>
    </w:p>
    <w:bookmarkEnd w:id="0"/>
    <w:p w14:paraId="45949243" w14:textId="77777777" w:rsidR="00636E98" w:rsidRPr="00822632" w:rsidRDefault="00636E98" w:rsidP="00636E98">
      <w:pPr>
        <w:spacing w:after="0" w:line="276" w:lineRule="auto"/>
        <w:jc w:val="center"/>
        <w:rPr>
          <w:rFonts w:ascii="Times New Roman" w:eastAsia="Times New Roman" w:hAnsi="Times New Roman" w:cs="Times New Roman"/>
          <w:color w:val="1C1C1C"/>
          <w:sz w:val="24"/>
          <w:szCs w:val="24"/>
          <w:rtl/>
        </w:rPr>
      </w:pPr>
    </w:p>
    <w:p w14:paraId="6FBBECFA" w14:textId="77777777" w:rsidR="00636E98" w:rsidRPr="00822632" w:rsidRDefault="00636E98" w:rsidP="00636E98">
      <w:pPr>
        <w:spacing w:after="0" w:line="276" w:lineRule="auto"/>
        <w:jc w:val="center"/>
        <w:rPr>
          <w:rFonts w:ascii="Times New Roman" w:eastAsia="Times New Roman" w:hAnsi="Times New Roman" w:cs="Times New Roman"/>
          <w:color w:val="1C1C1C"/>
          <w:sz w:val="24"/>
          <w:szCs w:val="24"/>
          <w:rtl/>
        </w:rPr>
      </w:pPr>
    </w:p>
    <w:p w14:paraId="177F2E74" w14:textId="77777777" w:rsidR="00636E98" w:rsidRPr="00822632" w:rsidRDefault="00636E98" w:rsidP="00636E98">
      <w:pPr>
        <w:spacing w:after="0" w:line="276" w:lineRule="auto"/>
        <w:jc w:val="center"/>
        <w:rPr>
          <w:rFonts w:ascii="Times New Roman" w:eastAsia="Times New Roman" w:hAnsi="Times New Roman" w:cs="Times New Roman"/>
          <w:color w:val="1C1C1C"/>
          <w:sz w:val="24"/>
          <w:szCs w:val="24"/>
          <w:rtl/>
        </w:rPr>
      </w:pPr>
    </w:p>
    <w:p w14:paraId="0525E6E5" w14:textId="77777777" w:rsidR="00636E98" w:rsidRPr="00822632" w:rsidRDefault="00636E98" w:rsidP="00636E98">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B04B31">
        <w:rPr>
          <w:rFonts w:ascii="Times New Roman" w:eastAsia="Times New Roman" w:hAnsi="Times New Roman" w:cs="Times New Roman"/>
          <w:b/>
          <w:bCs/>
          <w:color w:val="1C1C1C"/>
          <w:sz w:val="24"/>
          <w:szCs w:val="24"/>
          <w:rtl/>
        </w:rPr>
        <w:t xml:space="preserve">1447–1448 </w:t>
      </w:r>
      <w:r w:rsidRPr="00B04B31">
        <w:rPr>
          <w:rFonts w:ascii="Times New Roman" w:eastAsia="Times New Roman" w:hAnsi="Times New Roman" w:cs="Times New Roman"/>
          <w:b/>
          <w:bCs/>
          <w:color w:val="1C1C1C"/>
          <w:sz w:val="24"/>
          <w:szCs w:val="24"/>
        </w:rPr>
        <w:t>AH</w:t>
      </w:r>
    </w:p>
    <w:p w14:paraId="1A178F00"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4D5A222"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C44365D"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B0752E7"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2B9AF7E"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88E5702" w14:textId="77777777" w:rsidR="00636E98" w:rsidRPr="00822632" w:rsidRDefault="00636E98" w:rsidP="00636E98">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715584" behindDoc="0" locked="0" layoutInCell="1" allowOverlap="1" wp14:anchorId="7198572B" wp14:editId="7C5511FD">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57ACA039" w14:textId="77777777" w:rsidR="00636E98" w:rsidRPr="00822632" w:rsidRDefault="00636E98" w:rsidP="00636E98">
      <w:pPr>
        <w:spacing w:after="200" w:line="276" w:lineRule="auto"/>
        <w:rPr>
          <w:rFonts w:ascii="Times New Roman" w:eastAsia="Times New Roman" w:hAnsi="Times New Roman" w:cs="Times New Roman"/>
          <w:color w:val="1C1C1C"/>
          <w:sz w:val="24"/>
          <w:szCs w:val="24"/>
          <w:rtl/>
        </w:rPr>
      </w:pPr>
      <w:r w:rsidRPr="00822632">
        <w:rPr>
          <w:rFonts w:ascii="Traditional Arabic" w:hAnsi="Traditional Arabic" w:cs="Traditional Arabic"/>
          <w:b/>
          <w:bCs/>
          <w:noProof/>
          <w:color w:val="000000"/>
          <w:sz w:val="28"/>
          <w:szCs w:val="28"/>
          <w:rtl/>
        </w:rPr>
        <mc:AlternateContent>
          <mc:Choice Requires="wps">
            <w:drawing>
              <wp:anchor distT="0" distB="0" distL="114300" distR="114300" simplePos="0" relativeHeight="251716608" behindDoc="0" locked="0" layoutInCell="1" allowOverlap="1" wp14:anchorId="66A02366" wp14:editId="287AF013">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52B83A" w14:textId="77777777" w:rsidR="00636E98" w:rsidRPr="0039166C" w:rsidRDefault="00636E98" w:rsidP="00636E98">
                            <w:pPr>
                              <w:jc w:val="center"/>
                              <w:rPr>
                                <w:b/>
                                <w:bCs/>
                                <w:sz w:val="28"/>
                                <w:szCs w:val="28"/>
                                <w:rtl/>
                                <w:lang w:bidi="ar-EG"/>
                              </w:rPr>
                            </w:pPr>
                            <w:r w:rsidRPr="0039166C">
                              <w:rPr>
                                <w:rFonts w:hint="cs"/>
                                <w:b/>
                                <w:bCs/>
                                <w:sz w:val="28"/>
                                <w:szCs w:val="28"/>
                                <w:rtl/>
                                <w:lang w:bidi="ar-EG"/>
                              </w:rPr>
                              <w:t xml:space="preserve">جامعة ميد اوشن </w:t>
                            </w:r>
                          </w:p>
                          <w:p w14:paraId="3D72738B" w14:textId="77777777" w:rsidR="00636E98" w:rsidRPr="0039166C" w:rsidRDefault="00636E98" w:rsidP="00636E98">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A02366" id="Rectangle 53" o:spid="_x0000_s1027" style="position:absolute;margin-left:332.3pt;margin-top:12.05pt;width:114.8pt;height:1in;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" fillcolor="window" strokecolor="window" strokeweight="1pt">
                <v:textbox>
                  <w:txbxContent>
                    <w:p w14:paraId="6152B83A" w14:textId="77777777" w:rsidR="00636E98" w:rsidRPr="0039166C" w:rsidRDefault="00636E98" w:rsidP="00636E98">
                      <w:pPr>
                        <w:jc w:val="center"/>
                        <w:rPr>
                          <w:b/>
                          <w:bCs/>
                          <w:sz w:val="28"/>
                          <w:szCs w:val="28"/>
                          <w:rtl/>
                          <w:lang w:bidi="ar-EG"/>
                        </w:rPr>
                      </w:pPr>
                      <w:r w:rsidRPr="0039166C">
                        <w:rPr>
                          <w:rFonts w:hint="cs"/>
                          <w:b/>
                          <w:bCs/>
                          <w:sz w:val="28"/>
                          <w:szCs w:val="28"/>
                          <w:rtl/>
                          <w:lang w:bidi="ar-EG"/>
                        </w:rPr>
                        <w:t xml:space="preserve">جامعة ميد اوشن </w:t>
                      </w:r>
                    </w:p>
                    <w:p w14:paraId="3D72738B" w14:textId="77777777" w:rsidR="00636E98" w:rsidRPr="0039166C" w:rsidRDefault="00636E98" w:rsidP="00636E98">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148B82E7" w14:textId="77777777" w:rsidR="00636E98" w:rsidRPr="00822632" w:rsidRDefault="00636E98" w:rsidP="00636E98">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36E98" w:rsidRPr="00822632" w14:paraId="6E3D56E0" w14:textId="77777777" w:rsidTr="0021352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7298360" w14:textId="77777777" w:rsidR="00636E98" w:rsidRPr="00822632" w:rsidRDefault="00636E98" w:rsidP="0021352B">
            <w:pPr>
              <w:spacing w:after="0" w:line="240" w:lineRule="auto"/>
              <w:jc w:val="center"/>
              <w:rPr>
                <w:rFonts w:ascii="Times New Roman" w:eastAsia="Times New Roman" w:hAnsi="Times New Roman" w:cs="Times New Roman"/>
                <w:color w:val="1C1C1C"/>
                <w:sz w:val="24"/>
                <w:szCs w:val="24"/>
              </w:rPr>
            </w:pPr>
          </w:p>
          <w:p w14:paraId="1EA1E134" w14:textId="77777777" w:rsidR="00636E98" w:rsidRPr="00822632" w:rsidRDefault="00636E98" w:rsidP="0021352B">
            <w:pPr>
              <w:spacing w:after="0" w:line="240" w:lineRule="auto"/>
              <w:jc w:val="right"/>
              <w:rPr>
                <w:rFonts w:ascii="Times New Roman" w:eastAsia="Times New Roman" w:hAnsi="Times New Roman" w:cs="Times New Roman"/>
                <w:color w:val="1C1C1C"/>
                <w:sz w:val="24"/>
                <w:szCs w:val="24"/>
              </w:rPr>
            </w:pPr>
          </w:p>
          <w:p w14:paraId="43494DE0" w14:textId="77777777" w:rsidR="00636E98" w:rsidRPr="00822632" w:rsidRDefault="00636E98" w:rsidP="0021352B">
            <w:pPr>
              <w:spacing w:before="60" w:after="0" w:line="240" w:lineRule="auto"/>
              <w:jc w:val="right"/>
              <w:rPr>
                <w:rFonts w:ascii="Times New Roman" w:eastAsia="Times New Roman" w:hAnsi="Times New Roman" w:cs="Times New Roman"/>
                <w:color w:val="1C1C1C"/>
                <w:sz w:val="24"/>
                <w:szCs w:val="24"/>
              </w:rPr>
            </w:pPr>
          </w:p>
        </w:tc>
      </w:tr>
    </w:tbl>
    <w:p w14:paraId="423ABAAC" w14:textId="77777777" w:rsidR="00636E98" w:rsidRPr="00E91B02" w:rsidRDefault="00636E98" w:rsidP="00636E98">
      <w:pPr>
        <w:bidi/>
        <w:spacing w:line="360" w:lineRule="auto"/>
        <w:jc w:val="center"/>
        <w:rPr>
          <w:rFonts w:ascii="Traditional Arabic" w:eastAsia="Traditional Arabic" w:hAnsi="Traditional Arabic" w:cs="Traditional Arabic"/>
          <w:bCs/>
          <w:sz w:val="36"/>
          <w:szCs w:val="36"/>
        </w:rPr>
      </w:pPr>
      <w:r w:rsidRPr="00E91B02">
        <w:rPr>
          <w:rFonts w:ascii="Traditional Arabic" w:eastAsia="Traditional Arabic" w:hAnsi="Traditional Arabic" w:cs="Traditional Arabic"/>
          <w:bCs/>
          <w:sz w:val="36"/>
          <w:szCs w:val="36"/>
          <w:rtl/>
        </w:rPr>
        <w:t>دور الذكاء الاصطناعي في جودة إدارة المشاريع بالتطبيق على الشحن اللوجستي في مدينة الرياض: دراسة ميدانية</w:t>
      </w:r>
    </w:p>
    <w:p w14:paraId="62183685" w14:textId="77777777" w:rsidR="00636E98" w:rsidRPr="00822632" w:rsidRDefault="00636E98" w:rsidP="00636E98">
      <w:pPr>
        <w:spacing w:after="80" w:line="240" w:lineRule="auto"/>
        <w:jc w:val="center"/>
        <w:rPr>
          <w:rFonts w:ascii="Times New Roman" w:eastAsia="Times New Roman" w:hAnsi="Times New Roman" w:cs="Times New Roman"/>
          <w:b/>
          <w:bCs/>
          <w:color w:val="1C1C1C"/>
          <w:sz w:val="32"/>
          <w:szCs w:val="32"/>
        </w:rPr>
      </w:pPr>
    </w:p>
    <w:p w14:paraId="55F06495" w14:textId="77777777" w:rsidR="00636E98" w:rsidRPr="00822632" w:rsidRDefault="00636E98" w:rsidP="00636E98">
      <w:pPr>
        <w:spacing w:after="80" w:line="240" w:lineRule="auto"/>
        <w:jc w:val="center"/>
        <w:rPr>
          <w:rFonts w:ascii="Times New Roman" w:eastAsia="Times New Roman" w:hAnsi="Times New Roman" w:cs="Times New Roman"/>
          <w:b/>
          <w:bCs/>
          <w:color w:val="1C1C1C"/>
          <w:sz w:val="32"/>
          <w:szCs w:val="32"/>
        </w:rPr>
      </w:pPr>
    </w:p>
    <w:p w14:paraId="024F80EC" w14:textId="77777777" w:rsidR="00636E98" w:rsidRPr="00822632" w:rsidRDefault="00636E98" w:rsidP="00636E98">
      <w:pPr>
        <w:spacing w:after="80" w:line="240" w:lineRule="auto"/>
        <w:jc w:val="center"/>
        <w:rPr>
          <w:rFonts w:ascii="Times New Roman" w:eastAsia="Times New Roman" w:hAnsi="Times New Roman" w:cs="Times New Roman"/>
          <w:color w:val="1C1C1C"/>
          <w:sz w:val="28"/>
          <w:szCs w:val="28"/>
        </w:rPr>
      </w:pPr>
    </w:p>
    <w:p w14:paraId="3F119A94" w14:textId="77777777" w:rsidR="00636E98" w:rsidRPr="00822632" w:rsidRDefault="00636E98" w:rsidP="00636E98">
      <w:pPr>
        <w:spacing w:after="80" w:line="240" w:lineRule="auto"/>
        <w:jc w:val="center"/>
        <w:rPr>
          <w:rFonts w:ascii="Times New Roman" w:eastAsia="Times New Roman" w:hAnsi="Times New Roman" w:cs="Times New Roman"/>
          <w:color w:val="1C1C1C"/>
          <w:sz w:val="32"/>
          <w:szCs w:val="32"/>
        </w:rPr>
      </w:pPr>
    </w:p>
    <w:p w14:paraId="2163E621" w14:textId="77777777" w:rsidR="00636E98" w:rsidRPr="00822632" w:rsidRDefault="00636E98" w:rsidP="00636E98">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080399D" w14:textId="77777777" w:rsidR="00636E98" w:rsidRPr="00822632" w:rsidRDefault="00636E98" w:rsidP="00636E98">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نوره عبدالله محمد السبيعي</w:t>
      </w:r>
    </w:p>
    <w:p w14:paraId="222EE34D" w14:textId="77777777" w:rsidR="00636E98" w:rsidRPr="00822632" w:rsidRDefault="00636E98" w:rsidP="00636E98">
      <w:pPr>
        <w:spacing w:after="60" w:line="240" w:lineRule="auto"/>
        <w:rPr>
          <w:rFonts w:ascii="Times New Roman" w:eastAsia="Times New Roman" w:hAnsi="Times New Roman" w:cs="Times New Roman"/>
          <w:color w:val="1C1C1C"/>
          <w:sz w:val="28"/>
          <w:szCs w:val="28"/>
        </w:rPr>
      </w:pPr>
    </w:p>
    <w:p w14:paraId="7BD2BB57" w14:textId="77777777" w:rsidR="00636E98" w:rsidRPr="00822632" w:rsidRDefault="00636E98" w:rsidP="00636E98">
      <w:pPr>
        <w:spacing w:after="60" w:line="240" w:lineRule="auto"/>
        <w:rPr>
          <w:rFonts w:ascii="Times New Roman" w:eastAsia="Times New Roman" w:hAnsi="Times New Roman" w:cs="Times New Roman"/>
          <w:color w:val="1C1C1C"/>
          <w:sz w:val="28"/>
          <w:szCs w:val="28"/>
          <w:rtl/>
        </w:rPr>
      </w:pPr>
    </w:p>
    <w:p w14:paraId="5E69E58D" w14:textId="77777777" w:rsidR="00636E98" w:rsidRPr="00822632" w:rsidRDefault="00636E98" w:rsidP="00636E98">
      <w:pPr>
        <w:spacing w:after="60" w:line="276" w:lineRule="auto"/>
        <w:rPr>
          <w:rFonts w:ascii="Times New Roman" w:eastAsia="Times New Roman" w:hAnsi="Times New Roman" w:cs="Times New Roman"/>
          <w:color w:val="1C1C1C"/>
          <w:sz w:val="28"/>
          <w:szCs w:val="28"/>
        </w:rPr>
      </w:pPr>
      <w:bookmarkStart w:id="1" w:name="OLE_LINK2"/>
    </w:p>
    <w:p w14:paraId="1F983043" w14:textId="77777777" w:rsidR="00636E98" w:rsidRPr="00822632" w:rsidRDefault="00636E98" w:rsidP="00636E98">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2C802C3E" w14:textId="77777777" w:rsidR="00636E98" w:rsidRPr="00822632" w:rsidRDefault="00636E98" w:rsidP="00636E98">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 الاعمال</w:t>
      </w:r>
    </w:p>
    <w:bookmarkEnd w:id="1"/>
    <w:p w14:paraId="4C2E1F50" w14:textId="77777777" w:rsidR="00636E98" w:rsidRPr="00822632" w:rsidRDefault="00636E98" w:rsidP="00636E98">
      <w:pPr>
        <w:bidi/>
        <w:spacing w:after="0" w:line="276" w:lineRule="auto"/>
        <w:jc w:val="center"/>
        <w:rPr>
          <w:rFonts w:ascii="Times New Roman" w:eastAsia="Times New Roman" w:hAnsi="Times New Roman" w:cs="Times New Roman"/>
          <w:color w:val="1C1C1C"/>
          <w:sz w:val="28"/>
          <w:szCs w:val="28"/>
          <w:rtl/>
        </w:rPr>
      </w:pPr>
    </w:p>
    <w:p w14:paraId="20742345" w14:textId="77777777" w:rsidR="00636E98" w:rsidRPr="00822632" w:rsidRDefault="00636E98" w:rsidP="00636E98">
      <w:pPr>
        <w:bidi/>
        <w:spacing w:after="0" w:line="276" w:lineRule="auto"/>
        <w:jc w:val="center"/>
        <w:rPr>
          <w:rFonts w:ascii="Times New Roman" w:eastAsia="Times New Roman" w:hAnsi="Times New Roman" w:cs="Times New Roman"/>
          <w:color w:val="1C1C1C"/>
          <w:sz w:val="28"/>
          <w:szCs w:val="28"/>
          <w:rtl/>
        </w:rPr>
      </w:pPr>
    </w:p>
    <w:p w14:paraId="2279D46D" w14:textId="77777777" w:rsidR="00636E98" w:rsidRPr="00822632" w:rsidRDefault="00636E98" w:rsidP="00636E98">
      <w:pPr>
        <w:bidi/>
        <w:spacing w:after="0" w:line="276" w:lineRule="auto"/>
        <w:jc w:val="center"/>
        <w:rPr>
          <w:rFonts w:ascii="Times New Roman" w:eastAsia="Times New Roman" w:hAnsi="Times New Roman" w:cs="Times New Roman"/>
          <w:color w:val="1C1C1C"/>
          <w:sz w:val="28"/>
          <w:szCs w:val="28"/>
          <w:rtl/>
        </w:rPr>
      </w:pPr>
    </w:p>
    <w:p w14:paraId="36D72294" w14:textId="77777777" w:rsidR="00636E98" w:rsidRDefault="00636E98" w:rsidP="00636E98">
      <w:pPr>
        <w:tabs>
          <w:tab w:val="left" w:pos="3666"/>
        </w:tabs>
        <w:bidi/>
        <w:spacing w:after="0" w:line="360" w:lineRule="auto"/>
        <w:jc w:val="center"/>
        <w:rPr>
          <w:rFonts w:ascii="Traditional Arabic"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 xml:space="preserve">1447ه‍ - </w:t>
      </w:r>
      <w:r w:rsidRPr="00822632">
        <w:rPr>
          <w:rFonts w:ascii="Traditional Arabic" w:hAnsi="Traditional Arabic" w:cs="Traditional Arabic" w:hint="cs"/>
          <w:b/>
          <w:bCs/>
          <w:sz w:val="28"/>
          <w:szCs w:val="28"/>
          <w:rtl/>
          <w:lang w:bidi="ar-EG"/>
        </w:rPr>
        <w:t>1448ه</w:t>
      </w:r>
    </w:p>
    <w:p w14:paraId="76565E74" w14:textId="77777777" w:rsidR="00636E98" w:rsidRDefault="00636E98" w:rsidP="00636E98">
      <w:pPr>
        <w:tabs>
          <w:tab w:val="left" w:pos="3666"/>
        </w:tabs>
        <w:bidi/>
        <w:spacing w:after="0" w:line="360" w:lineRule="auto"/>
        <w:jc w:val="center"/>
        <w:rPr>
          <w:rFonts w:ascii="Traditional Arabic" w:hAnsi="Traditional Arabic" w:cs="Traditional Arabic"/>
          <w:b/>
          <w:bCs/>
          <w:sz w:val="28"/>
          <w:szCs w:val="28"/>
          <w:rtl/>
          <w:lang w:bidi="ar-EG"/>
        </w:rPr>
      </w:pPr>
    </w:p>
    <w:p w14:paraId="6A728E69" w14:textId="77777777" w:rsidR="00636E98" w:rsidRPr="00822632" w:rsidRDefault="00636E98" w:rsidP="00636E98">
      <w:pPr>
        <w:tabs>
          <w:tab w:val="left" w:pos="3666"/>
        </w:tabs>
        <w:bidi/>
        <w:spacing w:after="0" w:line="360" w:lineRule="auto"/>
        <w:jc w:val="center"/>
        <w:rPr>
          <w:rFonts w:cs="Arial"/>
        </w:rPr>
      </w:pPr>
    </w:p>
    <w:p w14:paraId="47CE3F2A" w14:textId="77777777" w:rsidR="00636E98" w:rsidRDefault="00636E98" w:rsidP="00636E9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4E5A131C" w14:textId="77777777" w:rsidR="00636E98" w:rsidRPr="00891865" w:rsidRDefault="00636E98" w:rsidP="00636E98">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0F58D196" wp14:editId="5D6D224F">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14:paraId="709C05BE" w14:textId="77777777" w:rsidR="00636E98" w:rsidRDefault="00636E98" w:rsidP="00636E98">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2C952B6F" w14:textId="77777777" w:rsidR="00636E98" w:rsidRDefault="00636E98" w:rsidP="00636E98">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71AFF9E4" w14:textId="77777777" w:rsidR="00636E98" w:rsidRDefault="00636E98" w:rsidP="00636E98">
      <w:pPr>
        <w:pStyle w:val="paragraph"/>
        <w:bidi/>
        <w:spacing w:before="0" w:beforeAutospacing="0" w:after="0" w:afterAutospacing="0"/>
        <w:jc w:val="center"/>
        <w:textAlignment w:val="baseline"/>
        <w:rPr>
          <w:rStyle w:val="eop"/>
          <w:sz w:val="28"/>
          <w:szCs w:val="28"/>
          <w:rtl/>
        </w:rPr>
      </w:pPr>
    </w:p>
    <w:p w14:paraId="0712A55B" w14:textId="77777777" w:rsidR="00636E98" w:rsidRDefault="00636E98" w:rsidP="00636E98">
      <w:pPr>
        <w:pStyle w:val="paragraph"/>
        <w:bidi/>
        <w:spacing w:before="0" w:beforeAutospacing="0" w:after="0" w:afterAutospacing="0"/>
        <w:jc w:val="center"/>
        <w:textAlignment w:val="baseline"/>
        <w:rPr>
          <w:rStyle w:val="eop"/>
          <w:sz w:val="28"/>
          <w:szCs w:val="28"/>
          <w:rtl/>
        </w:rPr>
      </w:pPr>
    </w:p>
    <w:p w14:paraId="715E3B8B" w14:textId="77777777" w:rsidR="00636E98" w:rsidRDefault="00636E98" w:rsidP="00636E98">
      <w:pPr>
        <w:pStyle w:val="paragraph"/>
        <w:bidi/>
        <w:spacing w:before="0" w:beforeAutospacing="0" w:after="0" w:afterAutospacing="0"/>
        <w:jc w:val="center"/>
        <w:textAlignment w:val="baseline"/>
        <w:rPr>
          <w:rStyle w:val="eop"/>
          <w:sz w:val="28"/>
          <w:szCs w:val="28"/>
          <w:rtl/>
        </w:rPr>
      </w:pPr>
    </w:p>
    <w:p w14:paraId="471F3922" w14:textId="77777777" w:rsidR="00636E98" w:rsidRDefault="00636E98" w:rsidP="00636E98">
      <w:pPr>
        <w:pStyle w:val="paragraph"/>
        <w:bidi/>
        <w:spacing w:before="0" w:beforeAutospacing="0" w:after="0" w:afterAutospacing="0"/>
        <w:jc w:val="center"/>
        <w:textAlignment w:val="baseline"/>
        <w:rPr>
          <w:sz w:val="18"/>
          <w:szCs w:val="18"/>
          <w:rtl/>
        </w:rPr>
      </w:pPr>
    </w:p>
    <w:p w14:paraId="13DFAE16" w14:textId="77777777" w:rsidR="00636E98" w:rsidRDefault="00636E98" w:rsidP="00636E98">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07264894" w14:textId="77777777" w:rsidR="00636E98" w:rsidRDefault="00636E98" w:rsidP="00636E98">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p>
    <w:p w14:paraId="62BB0D49" w14:textId="77777777" w:rsidR="00636E98" w:rsidRDefault="00636E98" w:rsidP="00636E98">
      <w:pPr>
        <w:pStyle w:val="paragraph"/>
        <w:bidi/>
        <w:spacing w:before="0" w:beforeAutospacing="0" w:after="0" w:afterAutospacing="0"/>
        <w:textAlignment w:val="baseline"/>
        <w:rPr>
          <w:rStyle w:val="scxw247763425"/>
          <w:rFonts w:ascii="Arial" w:hAnsi="Arial" w:cs="Arial"/>
          <w:sz w:val="28"/>
          <w:szCs w:val="28"/>
          <w:rtl/>
        </w:rPr>
      </w:pPr>
    </w:p>
    <w:p w14:paraId="3CF99A36" w14:textId="77777777" w:rsidR="00636E98" w:rsidRDefault="00636E98" w:rsidP="00636E98">
      <w:pPr>
        <w:pStyle w:val="paragraph"/>
        <w:bidi/>
        <w:spacing w:before="0" w:beforeAutospacing="0" w:after="0" w:afterAutospacing="0"/>
        <w:textAlignment w:val="baseline"/>
        <w:rPr>
          <w:rStyle w:val="scxw247763425"/>
          <w:rFonts w:ascii="Arial" w:hAnsi="Arial" w:cs="Arial"/>
          <w:sz w:val="28"/>
          <w:szCs w:val="28"/>
          <w:rtl/>
        </w:rPr>
      </w:pPr>
    </w:p>
    <w:p w14:paraId="4E9DEAA6" w14:textId="77777777" w:rsidR="00636E98" w:rsidRDefault="00636E98" w:rsidP="00636E98">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14:paraId="1B3FC4C3" w14:textId="77777777" w:rsidR="00636E98" w:rsidRDefault="00636E98" w:rsidP="00636E98">
      <w:pPr>
        <w:pStyle w:val="paragraph"/>
        <w:bidi/>
        <w:spacing w:before="0" w:beforeAutospacing="0" w:after="0" w:afterAutospacing="0"/>
        <w:textAlignment w:val="baseline"/>
        <w:rPr>
          <w:rStyle w:val="eop"/>
          <w:sz w:val="28"/>
          <w:szCs w:val="28"/>
          <w:rtl/>
        </w:rPr>
      </w:pPr>
    </w:p>
    <w:p w14:paraId="786C3A3D" w14:textId="77777777" w:rsidR="00636E98" w:rsidRDefault="00636E98" w:rsidP="00636E98">
      <w:pPr>
        <w:pStyle w:val="paragraph"/>
        <w:bidi/>
        <w:spacing w:before="0" w:beforeAutospacing="0" w:after="0" w:afterAutospacing="0"/>
        <w:textAlignment w:val="baseline"/>
        <w:rPr>
          <w:sz w:val="18"/>
          <w:szCs w:val="18"/>
          <w:rtl/>
        </w:rPr>
      </w:pPr>
    </w:p>
    <w:p w14:paraId="6B032859" w14:textId="77777777" w:rsidR="00636E98" w:rsidRDefault="00636E98" w:rsidP="00636E98">
      <w:pPr>
        <w:pStyle w:val="paragraph"/>
        <w:numPr>
          <w:ilvl w:val="0"/>
          <w:numId w:val="47"/>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732FD7A3" w14:textId="77777777" w:rsidR="00636E98" w:rsidRDefault="00636E98" w:rsidP="00636E98">
      <w:pPr>
        <w:pStyle w:val="paragraph"/>
        <w:numPr>
          <w:ilvl w:val="0"/>
          <w:numId w:val="48"/>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0D708B6B" w14:textId="77777777" w:rsidR="00636E98" w:rsidRDefault="00636E98" w:rsidP="00636E98">
      <w:pPr>
        <w:pStyle w:val="paragraph"/>
        <w:numPr>
          <w:ilvl w:val="0"/>
          <w:numId w:val="49"/>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p>
    <w:p w14:paraId="31A13D72" w14:textId="77777777" w:rsidR="00636E98" w:rsidRDefault="00636E98" w:rsidP="00636E98">
      <w:pPr>
        <w:pStyle w:val="paragraph"/>
        <w:bidi/>
        <w:spacing w:before="0" w:beforeAutospacing="0" w:after="0" w:afterAutospacing="0"/>
        <w:jc w:val="center"/>
        <w:textAlignment w:val="baseline"/>
        <w:rPr>
          <w:rStyle w:val="eop"/>
          <w:sz w:val="28"/>
          <w:szCs w:val="28"/>
          <w:rtl/>
        </w:rPr>
      </w:pPr>
    </w:p>
    <w:p w14:paraId="11BF1363" w14:textId="77777777" w:rsidR="00636E98" w:rsidRDefault="00636E98" w:rsidP="00636E98">
      <w:pPr>
        <w:bidi/>
        <w:spacing w:line="360" w:lineRule="auto"/>
        <w:rPr>
          <w:rFonts w:asciiTheme="majorBidi" w:hAnsiTheme="majorBidi" w:cstheme="majorBidi"/>
          <w:sz w:val="28"/>
          <w:szCs w:val="28"/>
          <w:rtl/>
        </w:rPr>
      </w:pPr>
    </w:p>
    <w:p w14:paraId="6A576FB0" w14:textId="77777777" w:rsidR="00636E98" w:rsidRPr="00891865" w:rsidRDefault="00636E98" w:rsidP="00636E98">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13536" behindDoc="0" locked="0" layoutInCell="1" allowOverlap="1" wp14:anchorId="3ECA2118" wp14:editId="6B645AE0">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1910E8C" w14:textId="77777777" w:rsidR="00636E98" w:rsidRPr="00AB56C6" w:rsidRDefault="00636E98" w:rsidP="00636E98">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CA2118" id="Rectangle 1" o:spid="_x0000_s1028" style="position:absolute;left:0;text-align:left;margin-left:-24pt;margin-top:34.6pt;width:216.6pt;height:99.6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" fillcolor="white [3201]" strokecolor="white [3212]" strokeweight="2pt">
                <v:textbox>
                  <w:txbxContent>
                    <w:p w14:paraId="01910E8C" w14:textId="77777777" w:rsidR="00636E98" w:rsidRPr="00AB56C6" w:rsidRDefault="00636E98" w:rsidP="00636E98">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3764B204" w14:textId="77777777" w:rsidR="00636E98" w:rsidRPr="00891865" w:rsidRDefault="00636E98" w:rsidP="00636E98">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14560" behindDoc="0" locked="0" layoutInCell="1" allowOverlap="1" wp14:anchorId="03FF3652" wp14:editId="70D38D7A">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9A071B6" w14:textId="77777777" w:rsidR="00636E98" w:rsidRPr="00AB56C6" w:rsidRDefault="00636E98" w:rsidP="00636E98">
                            <w:pPr>
                              <w:jc w:val="center"/>
                              <w:rPr>
                                <w:b/>
                                <w:bCs/>
                                <w:sz w:val="28"/>
                                <w:szCs w:val="28"/>
                                <w:rtl/>
                                <w:lang w:bidi="ar-EG"/>
                              </w:rPr>
                            </w:pPr>
                            <w:r w:rsidRPr="00AB56C6">
                              <w:rPr>
                                <w:rFonts w:hint="cs"/>
                                <w:b/>
                                <w:bCs/>
                                <w:sz w:val="28"/>
                                <w:szCs w:val="28"/>
                                <w:rtl/>
                                <w:lang w:bidi="ar-EG"/>
                              </w:rPr>
                              <w:t xml:space="preserve">مدير برنامج الدكتوراة </w:t>
                            </w:r>
                          </w:p>
                          <w:p w14:paraId="5B371D55" w14:textId="77777777" w:rsidR="00636E98" w:rsidRPr="00AB56C6" w:rsidRDefault="00636E98" w:rsidP="00636E98">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FF3652" id="_x0000_s1029" style="position:absolute;left:0;text-align:left;margin-left:294.6pt;margin-top:.45pt;width:216.6pt;height:99.6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" fillcolor="white [3201]" strokecolor="white [3212]" strokeweight="2pt">
                <v:textbox>
                  <w:txbxContent>
                    <w:p w14:paraId="39A071B6" w14:textId="77777777" w:rsidR="00636E98" w:rsidRPr="00AB56C6" w:rsidRDefault="00636E98" w:rsidP="00636E98">
                      <w:pPr>
                        <w:jc w:val="center"/>
                        <w:rPr>
                          <w:b/>
                          <w:bCs/>
                          <w:sz w:val="28"/>
                          <w:szCs w:val="28"/>
                          <w:rtl/>
                          <w:lang w:bidi="ar-EG"/>
                        </w:rPr>
                      </w:pPr>
                      <w:r w:rsidRPr="00AB56C6">
                        <w:rPr>
                          <w:rFonts w:hint="cs"/>
                          <w:b/>
                          <w:bCs/>
                          <w:sz w:val="28"/>
                          <w:szCs w:val="28"/>
                          <w:rtl/>
                          <w:lang w:bidi="ar-EG"/>
                        </w:rPr>
                        <w:t xml:space="preserve">مدير برنامج الدكتوراة </w:t>
                      </w:r>
                    </w:p>
                    <w:p w14:paraId="5B371D55" w14:textId="77777777" w:rsidR="00636E98" w:rsidRPr="00AB56C6" w:rsidRDefault="00636E98" w:rsidP="00636E98">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2D0E1FB1" w14:textId="77777777" w:rsidR="00636E98" w:rsidRPr="00891865" w:rsidRDefault="00636E98" w:rsidP="00636E98">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11E293C8" w14:textId="77777777" w:rsidR="00636E98" w:rsidRDefault="00636E98" w:rsidP="00636E98">
      <w:pPr>
        <w:pStyle w:val="paragraph"/>
        <w:bidi/>
        <w:spacing w:before="0" w:beforeAutospacing="0" w:after="0" w:afterAutospacing="0"/>
        <w:jc w:val="center"/>
        <w:textAlignment w:val="baseline"/>
        <w:rPr>
          <w:sz w:val="18"/>
          <w:szCs w:val="18"/>
          <w:rtl/>
        </w:rPr>
      </w:pPr>
      <w:r>
        <w:rPr>
          <w:rStyle w:val="eop"/>
          <w:sz w:val="28"/>
          <w:szCs w:val="28"/>
          <w:rtl/>
        </w:rPr>
        <w:t> </w:t>
      </w:r>
    </w:p>
    <w:p w14:paraId="3C4C2843" w14:textId="77777777" w:rsidR="00636E98" w:rsidRDefault="00636E98" w:rsidP="00636E98"/>
    <w:p w14:paraId="74F77723" w14:textId="77777777" w:rsidR="00952C76" w:rsidRDefault="00952C76" w:rsidP="00952C76">
      <w:pPr>
        <w:bidi/>
        <w:jc w:val="center"/>
        <w:rPr>
          <w:rFonts w:cs="Arial"/>
          <w:sz w:val="36"/>
          <w:szCs w:val="36"/>
          <w:rtl/>
        </w:rPr>
      </w:pPr>
    </w:p>
    <w:p w14:paraId="78B0382A" w14:textId="77777777" w:rsidR="00952C76" w:rsidRDefault="00952C76" w:rsidP="00952C76">
      <w:pPr>
        <w:bidi/>
        <w:jc w:val="center"/>
        <w:rPr>
          <w:rFonts w:cs="Arial"/>
          <w:sz w:val="36"/>
          <w:szCs w:val="36"/>
          <w:rtl/>
        </w:rPr>
      </w:pPr>
    </w:p>
    <w:p w14:paraId="73470868" w14:textId="77777777" w:rsidR="00952C76" w:rsidRDefault="00952C76" w:rsidP="00952C76">
      <w:pPr>
        <w:bidi/>
        <w:jc w:val="center"/>
        <w:rPr>
          <w:rFonts w:cs="Arial"/>
          <w:sz w:val="36"/>
          <w:szCs w:val="36"/>
          <w:rtl/>
        </w:rPr>
      </w:pPr>
    </w:p>
    <w:p w14:paraId="5A43796D" w14:textId="77777777" w:rsidR="00952C76" w:rsidRDefault="00952C76" w:rsidP="00952C76">
      <w:pPr>
        <w:bidi/>
        <w:jc w:val="center"/>
        <w:rPr>
          <w:rFonts w:cs="Arial"/>
          <w:sz w:val="36"/>
          <w:szCs w:val="36"/>
          <w:rtl/>
        </w:rPr>
      </w:pPr>
    </w:p>
    <w:p w14:paraId="42CF4E07" w14:textId="77777777" w:rsidR="00952C76" w:rsidRDefault="00952C76" w:rsidP="00952C76">
      <w:pPr>
        <w:bidi/>
        <w:jc w:val="center"/>
        <w:rPr>
          <w:rFonts w:cs="Arial"/>
          <w:sz w:val="36"/>
          <w:szCs w:val="36"/>
          <w:rtl/>
        </w:rPr>
      </w:pPr>
    </w:p>
    <w:p w14:paraId="3369C47B" w14:textId="77777777" w:rsidR="00952C76" w:rsidRDefault="00952C76" w:rsidP="00952C76">
      <w:pPr>
        <w:bidi/>
        <w:jc w:val="center"/>
        <w:rPr>
          <w:rFonts w:cs="Arial"/>
          <w:sz w:val="36"/>
          <w:szCs w:val="36"/>
          <w:rtl/>
        </w:rPr>
      </w:pPr>
    </w:p>
    <w:p w14:paraId="481B474D" w14:textId="77777777" w:rsidR="00952C76" w:rsidRDefault="00952C76" w:rsidP="00952C76">
      <w:pPr>
        <w:bidi/>
        <w:jc w:val="center"/>
        <w:rPr>
          <w:rFonts w:cs="Arial"/>
          <w:sz w:val="36"/>
          <w:szCs w:val="36"/>
          <w:rtl/>
        </w:rPr>
      </w:pPr>
    </w:p>
    <w:p w14:paraId="4DCE995E" w14:textId="77777777" w:rsidR="00952C76" w:rsidRDefault="00952C76" w:rsidP="00952C76">
      <w:pPr>
        <w:bidi/>
        <w:jc w:val="center"/>
        <w:rPr>
          <w:rFonts w:cs="Arial"/>
          <w:sz w:val="36"/>
          <w:szCs w:val="36"/>
          <w:rtl/>
        </w:rPr>
      </w:pPr>
    </w:p>
    <w:p w14:paraId="1348F99B" w14:textId="77777777" w:rsidR="00636E98" w:rsidRDefault="00636E98" w:rsidP="00952C76">
      <w:pPr>
        <w:bidi/>
        <w:jc w:val="center"/>
        <w:rPr>
          <w:rFonts w:cs="Arial"/>
          <w:sz w:val="36"/>
          <w:szCs w:val="36"/>
          <w:rtl/>
        </w:rPr>
      </w:pPr>
    </w:p>
    <w:p w14:paraId="174A2D69" w14:textId="77777777" w:rsidR="00636E98" w:rsidRDefault="00636E98" w:rsidP="00636E98">
      <w:pPr>
        <w:bidi/>
        <w:jc w:val="center"/>
        <w:rPr>
          <w:rFonts w:cs="Arial"/>
          <w:sz w:val="36"/>
          <w:szCs w:val="36"/>
          <w:rtl/>
        </w:rPr>
      </w:pPr>
    </w:p>
    <w:p w14:paraId="4DD37D23" w14:textId="77777777" w:rsidR="00636E98" w:rsidRDefault="00636E98" w:rsidP="00636E98">
      <w:pPr>
        <w:bidi/>
        <w:jc w:val="center"/>
        <w:rPr>
          <w:rFonts w:cs="Arial"/>
          <w:sz w:val="36"/>
          <w:szCs w:val="36"/>
          <w:rtl/>
        </w:rPr>
      </w:pPr>
    </w:p>
    <w:p w14:paraId="2435D842" w14:textId="77777777" w:rsidR="00636E98" w:rsidRDefault="00636E98" w:rsidP="00636E98">
      <w:pPr>
        <w:bidi/>
        <w:jc w:val="center"/>
        <w:rPr>
          <w:rFonts w:cs="Arial"/>
          <w:sz w:val="36"/>
          <w:szCs w:val="36"/>
          <w:rtl/>
        </w:rPr>
      </w:pPr>
    </w:p>
    <w:p w14:paraId="5A4F4728" w14:textId="457492F0" w:rsidR="00952C76" w:rsidRPr="00030B14" w:rsidRDefault="00952C76" w:rsidP="00636E98">
      <w:pPr>
        <w:bidi/>
        <w:jc w:val="center"/>
        <w:rPr>
          <w:rFonts w:ascii="Traditional Arabic" w:hAnsi="Traditional Arabic" w:cs="Traditional Arabic"/>
          <w:b/>
          <w:bCs/>
          <w:sz w:val="52"/>
          <w:szCs w:val="52"/>
        </w:rPr>
      </w:pPr>
      <w:r w:rsidRPr="00030B14">
        <w:rPr>
          <w:rFonts w:ascii="Traditional Arabic" w:hAnsi="Traditional Arabic" w:cs="Traditional Arabic"/>
          <w:b/>
          <w:bCs/>
          <w:sz w:val="52"/>
          <w:szCs w:val="52"/>
          <w:rtl/>
        </w:rPr>
        <w:t>﴿ يَرْفَعِ اللَّهُ الَّذِينَ آمَنُوا مِنكُمْ وَالَّذِينَ أُوتُوا الْعِلْمَ دَرَجَاتٍ ﴾</w:t>
      </w:r>
    </w:p>
    <w:p w14:paraId="727A1A3B" w14:textId="77777777" w:rsidR="00952C76" w:rsidRPr="00030B14" w:rsidRDefault="00952C76" w:rsidP="00952C76">
      <w:pPr>
        <w:jc w:val="center"/>
        <w:rPr>
          <w:sz w:val="48"/>
          <w:szCs w:val="48"/>
          <w:highlight w:val="yellow"/>
        </w:rPr>
      </w:pPr>
    </w:p>
    <w:p w14:paraId="3C84D4F8"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2A51455A"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0CBBD80C"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6B62485F"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1206232C"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18336E54"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413F88E2"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728CCFC2" w14:textId="77777777" w:rsidR="00636E98" w:rsidRDefault="00636E98" w:rsidP="00AD5EC5">
      <w:pPr>
        <w:pStyle w:val="1"/>
        <w:bidi/>
        <w:spacing w:after="240"/>
        <w:jc w:val="center"/>
        <w:rPr>
          <w:rFonts w:ascii="Traditional Arabic" w:eastAsia="Traditional Arabic" w:hAnsi="Traditional Arabic" w:cs="Traditional Arabic"/>
          <w:b/>
          <w:bCs/>
          <w:color w:val="auto"/>
          <w:sz w:val="36"/>
          <w:szCs w:val="36"/>
          <w:rtl/>
        </w:rPr>
      </w:pPr>
      <w:bookmarkStart w:id="2" w:name="_Toc226845262"/>
    </w:p>
    <w:p w14:paraId="65B3CABC" w14:textId="77777777" w:rsidR="00636E98" w:rsidRDefault="00636E98" w:rsidP="00636E98">
      <w:pPr>
        <w:pStyle w:val="1"/>
        <w:bidi/>
        <w:spacing w:after="240"/>
        <w:jc w:val="center"/>
        <w:rPr>
          <w:rFonts w:ascii="Traditional Arabic" w:eastAsia="Traditional Arabic" w:hAnsi="Traditional Arabic" w:cs="Traditional Arabic"/>
          <w:b/>
          <w:bCs/>
          <w:color w:val="auto"/>
          <w:sz w:val="36"/>
          <w:szCs w:val="36"/>
          <w:rtl/>
        </w:rPr>
      </w:pPr>
    </w:p>
    <w:p w14:paraId="7ADFAD10" w14:textId="61C1DFCE" w:rsidR="00952C76" w:rsidRDefault="00952C76" w:rsidP="00636E98">
      <w:pPr>
        <w:pStyle w:val="1"/>
        <w:bidi/>
        <w:spacing w:after="240"/>
        <w:jc w:val="center"/>
        <w:rPr>
          <w:rFonts w:ascii="Traditional Arabic" w:eastAsia="Traditional Arabic" w:hAnsi="Traditional Arabic" w:cs="Traditional Arabic"/>
          <w:b/>
          <w:bCs/>
          <w:color w:val="auto"/>
          <w:sz w:val="36"/>
          <w:szCs w:val="36"/>
          <w:rtl/>
        </w:rPr>
      </w:pPr>
      <w:r w:rsidRPr="00AD5EC5">
        <w:rPr>
          <w:rFonts w:ascii="Traditional Arabic" w:eastAsia="Traditional Arabic" w:hAnsi="Traditional Arabic" w:cs="Traditional Arabic"/>
          <w:b/>
          <w:bCs/>
          <w:color w:val="auto"/>
          <w:sz w:val="36"/>
          <w:szCs w:val="36"/>
          <w:rtl/>
        </w:rPr>
        <w:t>ال</w:t>
      </w:r>
      <w:r w:rsidRPr="00AD5EC5">
        <w:rPr>
          <w:rFonts w:ascii="Traditional Arabic" w:eastAsia="Traditional Arabic" w:hAnsi="Traditional Arabic" w:cs="Traditional Arabic" w:hint="cs"/>
          <w:b/>
          <w:bCs/>
          <w:color w:val="auto"/>
          <w:sz w:val="36"/>
          <w:szCs w:val="36"/>
          <w:rtl/>
        </w:rPr>
        <w:t>إ</w:t>
      </w:r>
      <w:r w:rsidRPr="00AD5EC5">
        <w:rPr>
          <w:rFonts w:ascii="Traditional Arabic" w:eastAsia="Traditional Arabic" w:hAnsi="Traditional Arabic" w:cs="Traditional Arabic"/>
          <w:b/>
          <w:bCs/>
          <w:color w:val="auto"/>
          <w:sz w:val="36"/>
          <w:szCs w:val="36"/>
          <w:rtl/>
        </w:rPr>
        <w:t>هداء</w:t>
      </w:r>
      <w:bookmarkEnd w:id="2"/>
    </w:p>
    <w:p w14:paraId="23DD626B" w14:textId="77777777" w:rsidR="00636E98" w:rsidRPr="00636E98" w:rsidRDefault="00636E98" w:rsidP="00636E98">
      <w:pPr>
        <w:bidi/>
        <w:rPr>
          <w:rtl/>
        </w:rPr>
      </w:pPr>
    </w:p>
    <w:p w14:paraId="16A0E650" w14:textId="4E0960F8"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 xml:space="preserve">إلى والدي الكريم </w:t>
      </w:r>
      <w:r w:rsidR="00E97DD4">
        <w:rPr>
          <w:rFonts w:ascii="Traditional Arabic" w:eastAsia="Traditional Arabic" w:hAnsi="Traditional Arabic" w:cs="Traditional Arabic" w:hint="cs"/>
          <w:bCs/>
          <w:sz w:val="28"/>
          <w:szCs w:val="28"/>
          <w:rtl/>
        </w:rPr>
        <w:t xml:space="preserve">عبدالله </w:t>
      </w:r>
      <w:r w:rsidRPr="00AD5EC5">
        <w:rPr>
          <w:rFonts w:ascii="Traditional Arabic" w:eastAsia="Traditional Arabic" w:hAnsi="Traditional Arabic" w:cs="Traditional Arabic"/>
          <w:bCs/>
          <w:sz w:val="28"/>
          <w:szCs w:val="28"/>
          <w:rtl/>
        </w:rPr>
        <w:t>…</w:t>
      </w:r>
    </w:p>
    <w:p w14:paraId="35B047AE"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الذي كان لي بعد الله عونًا وسندًا، وغرس في نفسي قيم الطموح والاجتهاد، فكان لذلك أعظم الأثر في مسيرتي العلمية.</w:t>
      </w:r>
    </w:p>
    <w:p w14:paraId="03E5FFE4" w14:textId="571FFF50"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 xml:space="preserve">إلى والدتي الغالية </w:t>
      </w:r>
      <w:r w:rsidR="00E97DD4">
        <w:rPr>
          <w:rFonts w:ascii="Traditional Arabic" w:eastAsia="Traditional Arabic" w:hAnsi="Traditional Arabic" w:cs="Traditional Arabic" w:hint="cs"/>
          <w:bCs/>
          <w:sz w:val="28"/>
          <w:szCs w:val="28"/>
          <w:rtl/>
        </w:rPr>
        <w:t xml:space="preserve">غزيه </w:t>
      </w:r>
      <w:r w:rsidRPr="00AD5EC5">
        <w:rPr>
          <w:rFonts w:ascii="Traditional Arabic" w:eastAsia="Traditional Arabic" w:hAnsi="Traditional Arabic" w:cs="Traditional Arabic"/>
          <w:bCs/>
          <w:sz w:val="28"/>
          <w:szCs w:val="28"/>
          <w:rtl/>
        </w:rPr>
        <w:t>…</w:t>
      </w:r>
    </w:p>
    <w:p w14:paraId="29967D09"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ملهمتي الأولى، وفخري الذي أعتز به، ونبض العطاء الذي لا ينضب،</w:t>
      </w:r>
    </w:p>
    <w:p w14:paraId="0D478662"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التي كانت بدعواتها المباركة سرّ توفيقي، وبعطائها المستمر مصدر قوتي وثباتي،</w:t>
      </w:r>
    </w:p>
    <w:p w14:paraId="0BFB155A"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فبها أستمد عزيمتي، وبها أواصل طريقي نحو الطموح.</w:t>
      </w:r>
    </w:p>
    <w:p w14:paraId="492A4D58"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إلى إخوتي وأخواتي…</w:t>
      </w:r>
    </w:p>
    <w:p w14:paraId="76E60C8C"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شركاء الرحلة، وسند الطريق، الذين كان لدعمهم ومساندتهم بالغ الأثر في مسيرتي.</w:t>
      </w:r>
    </w:p>
    <w:p w14:paraId="23B25A30"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إلى كل من أحاطني بالدعم والمساندة،</w:t>
      </w:r>
    </w:p>
    <w:p w14:paraId="7E254874" w14:textId="0C3ABC15" w:rsidR="00AD5EC5" w:rsidRPr="00952C76" w:rsidRDefault="00AD5EC5" w:rsidP="00AD5EC5">
      <w:pPr>
        <w:bidi/>
        <w:spacing w:after="200" w:line="360" w:lineRule="auto"/>
        <w:ind w:hanging="2"/>
        <w:jc w:val="center"/>
        <w:rPr>
          <w:rFonts w:ascii="Traditional Arabic" w:eastAsia="Traditional Arabic" w:hAnsi="Traditional Arabic" w:cs="Traditional Arabic"/>
          <w:bCs/>
          <w:sz w:val="28"/>
          <w:szCs w:val="28"/>
          <w:highlight w:val="yellow"/>
          <w:rtl/>
        </w:rPr>
      </w:pPr>
      <w:r w:rsidRPr="00AD5EC5">
        <w:rPr>
          <w:rFonts w:ascii="Traditional Arabic" w:eastAsia="Traditional Arabic" w:hAnsi="Traditional Arabic" w:cs="Traditional Arabic"/>
          <w:bCs/>
          <w:sz w:val="28"/>
          <w:szCs w:val="28"/>
          <w:rtl/>
        </w:rPr>
        <w:t>أهدي هذا الإنجاز، سائلةً الله أن يجعله علمًا نافعًا ومباركًا، وخالصًا لوجهه الكريم.</w:t>
      </w:r>
    </w:p>
    <w:p w14:paraId="692F90B4" w14:textId="77777777" w:rsidR="00952C76" w:rsidRPr="00952C76" w:rsidRDefault="00952C76" w:rsidP="00952C76">
      <w:pPr>
        <w:bidi/>
        <w:spacing w:after="200" w:line="360" w:lineRule="auto"/>
        <w:ind w:hanging="2"/>
        <w:jc w:val="center"/>
        <w:rPr>
          <w:rFonts w:ascii="Traditional Arabic" w:eastAsia="Traditional Arabic" w:hAnsi="Traditional Arabic" w:cs="Traditional Arabic"/>
          <w:b/>
          <w:sz w:val="28"/>
          <w:szCs w:val="28"/>
          <w:highlight w:val="yellow"/>
          <w:rtl/>
        </w:rPr>
      </w:pPr>
    </w:p>
    <w:p w14:paraId="0B38BE8A"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highlight w:val="yellow"/>
          <w:rtl/>
        </w:rPr>
      </w:pPr>
    </w:p>
    <w:p w14:paraId="073DE76D" w14:textId="77777777" w:rsidR="00AD5EC5" w:rsidRPr="00952C76" w:rsidRDefault="00AD5EC5" w:rsidP="00AD5EC5">
      <w:pPr>
        <w:bidi/>
        <w:spacing w:after="200" w:line="360" w:lineRule="auto"/>
        <w:ind w:hanging="2"/>
        <w:jc w:val="center"/>
        <w:rPr>
          <w:rFonts w:ascii="Traditional Arabic" w:eastAsia="Traditional Arabic" w:hAnsi="Traditional Arabic" w:cs="Traditional Arabic"/>
          <w:b/>
          <w:sz w:val="28"/>
          <w:szCs w:val="28"/>
          <w:highlight w:val="yellow"/>
          <w:rtl/>
        </w:rPr>
      </w:pPr>
    </w:p>
    <w:p w14:paraId="35FD6013" w14:textId="77777777" w:rsidR="00636E98" w:rsidRDefault="00636E98" w:rsidP="00AD5EC5">
      <w:pPr>
        <w:pStyle w:val="1"/>
        <w:bidi/>
        <w:spacing w:after="240"/>
        <w:jc w:val="center"/>
        <w:rPr>
          <w:rFonts w:ascii="Traditional Arabic" w:eastAsia="Traditional Arabic" w:hAnsi="Traditional Arabic" w:cs="Traditional Arabic"/>
          <w:b/>
          <w:bCs/>
          <w:color w:val="auto"/>
          <w:sz w:val="36"/>
          <w:szCs w:val="36"/>
          <w:rtl/>
        </w:rPr>
      </w:pPr>
      <w:bookmarkStart w:id="3" w:name="_Toc226845263"/>
    </w:p>
    <w:p w14:paraId="3BB36836" w14:textId="77777777" w:rsidR="00636E98" w:rsidRDefault="00636E98" w:rsidP="00636E98">
      <w:pPr>
        <w:pStyle w:val="1"/>
        <w:bidi/>
        <w:spacing w:after="240"/>
        <w:jc w:val="center"/>
        <w:rPr>
          <w:rFonts w:ascii="Traditional Arabic" w:eastAsia="Traditional Arabic" w:hAnsi="Traditional Arabic" w:cs="Traditional Arabic"/>
          <w:b/>
          <w:bCs/>
          <w:color w:val="auto"/>
          <w:sz w:val="36"/>
          <w:szCs w:val="36"/>
          <w:rtl/>
        </w:rPr>
      </w:pPr>
    </w:p>
    <w:p w14:paraId="6E95BC21" w14:textId="118F260C" w:rsidR="00952C76" w:rsidRDefault="00952C76" w:rsidP="00636E98">
      <w:pPr>
        <w:pStyle w:val="1"/>
        <w:bidi/>
        <w:spacing w:after="240"/>
        <w:jc w:val="center"/>
        <w:rPr>
          <w:rFonts w:ascii="Traditional Arabic" w:eastAsia="Traditional Arabic" w:hAnsi="Traditional Arabic" w:cs="Traditional Arabic"/>
          <w:b/>
          <w:bCs/>
          <w:color w:val="auto"/>
          <w:sz w:val="36"/>
          <w:szCs w:val="36"/>
          <w:rtl/>
        </w:rPr>
      </w:pPr>
      <w:r w:rsidRPr="00AD5EC5">
        <w:rPr>
          <w:rFonts w:ascii="Traditional Arabic" w:eastAsia="Traditional Arabic" w:hAnsi="Traditional Arabic" w:cs="Traditional Arabic"/>
          <w:b/>
          <w:bCs/>
          <w:color w:val="auto"/>
          <w:sz w:val="36"/>
          <w:szCs w:val="36"/>
          <w:rtl/>
        </w:rPr>
        <w:t>شكر وتقدير</w:t>
      </w:r>
      <w:bookmarkEnd w:id="3"/>
    </w:p>
    <w:p w14:paraId="63E3A551" w14:textId="77777777" w:rsidR="00AD5EC5" w:rsidRPr="00636E98" w:rsidRDefault="00AD5EC5" w:rsidP="00AD5EC5">
      <w:pPr>
        <w:bidi/>
        <w:spacing w:after="0" w:line="360" w:lineRule="auto"/>
        <w:ind w:firstLine="720"/>
        <w:jc w:val="both"/>
        <w:rPr>
          <w:rFonts w:ascii="Traditional Arabic" w:eastAsia="Simplified Arabic" w:hAnsi="Traditional Arabic" w:cs="Traditional Arabic"/>
          <w:sz w:val="32"/>
          <w:szCs w:val="32"/>
          <w:lang w:val="ar"/>
        </w:rPr>
      </w:pPr>
      <w:r w:rsidRPr="00636E98">
        <w:rPr>
          <w:rFonts w:ascii="Traditional Arabic" w:eastAsia="Simplified Arabic" w:hAnsi="Traditional Arabic" w:cs="Traditional Arabic"/>
          <w:sz w:val="32"/>
          <w:szCs w:val="32"/>
          <w:rtl/>
          <w:lang w:val="ar"/>
        </w:rPr>
        <w:t>الحمد لله حمدًا كثيرًا طيبًا مباركًا فيه، الذي وفقني وأعانني على إتمام هذا العمل.</w:t>
      </w:r>
    </w:p>
    <w:p w14:paraId="47CF989E" w14:textId="77777777" w:rsidR="00AD5EC5" w:rsidRPr="00636E98" w:rsidRDefault="00AD5EC5" w:rsidP="00636E98">
      <w:pPr>
        <w:bidi/>
        <w:spacing w:after="0" w:line="360" w:lineRule="auto"/>
        <w:ind w:firstLine="237"/>
        <w:jc w:val="both"/>
        <w:rPr>
          <w:rFonts w:ascii="Traditional Arabic" w:eastAsia="Simplified Arabic" w:hAnsi="Traditional Arabic" w:cs="Traditional Arabic"/>
          <w:sz w:val="32"/>
          <w:szCs w:val="32"/>
          <w:lang w:val="ar"/>
        </w:rPr>
      </w:pPr>
      <w:r w:rsidRPr="00636E98">
        <w:rPr>
          <w:rFonts w:ascii="Traditional Arabic" w:eastAsia="Simplified Arabic" w:hAnsi="Traditional Arabic" w:cs="Traditional Arabic"/>
          <w:sz w:val="32"/>
          <w:szCs w:val="32"/>
          <w:rtl/>
          <w:lang w:val="ar"/>
        </w:rPr>
        <w:t>أتقدم بخالص الشكر وعظيم الامتنان لأساتذتي الكرام خلال هذه المرحلة، لما أولوه من عنايةٍ علميةٍ وتوجيهٍ أكاديمي رصين، كان له الأثر البالغ في بناء هذا العمل وإخراجه بالصورة المأمولة.</w:t>
      </w:r>
    </w:p>
    <w:p w14:paraId="70C676E4" w14:textId="77777777" w:rsidR="00AD5EC5" w:rsidRPr="00636E98" w:rsidRDefault="00AD5EC5" w:rsidP="00636E98">
      <w:pPr>
        <w:bidi/>
        <w:spacing w:after="0" w:line="360" w:lineRule="auto"/>
        <w:ind w:firstLine="237"/>
        <w:jc w:val="both"/>
        <w:rPr>
          <w:rFonts w:ascii="Traditional Arabic" w:eastAsia="Simplified Arabic" w:hAnsi="Traditional Arabic" w:cs="Traditional Arabic"/>
          <w:sz w:val="32"/>
          <w:szCs w:val="32"/>
          <w:lang w:val="ar"/>
        </w:rPr>
      </w:pPr>
      <w:r w:rsidRPr="00636E98">
        <w:rPr>
          <w:rFonts w:ascii="Traditional Arabic" w:eastAsia="Simplified Arabic" w:hAnsi="Traditional Arabic" w:cs="Traditional Arabic"/>
          <w:sz w:val="32"/>
          <w:szCs w:val="32"/>
          <w:rtl/>
          <w:lang w:val="ar"/>
        </w:rPr>
        <w:t>كما أتقدم بجزيل الشكر لكل من أسهم في دعمي ومساندتي، وقدم لي العون والمشورة خلال مسيرتي العلمية.</w:t>
      </w:r>
    </w:p>
    <w:p w14:paraId="12EE69EA" w14:textId="77777777" w:rsidR="00AD5EC5" w:rsidRPr="00636E98" w:rsidRDefault="00AD5EC5" w:rsidP="00636E98">
      <w:pPr>
        <w:bidi/>
        <w:spacing w:after="0" w:line="360" w:lineRule="auto"/>
        <w:ind w:firstLine="147"/>
        <w:jc w:val="both"/>
        <w:rPr>
          <w:rFonts w:ascii="Traditional Arabic" w:eastAsia="Simplified Arabic" w:hAnsi="Traditional Arabic" w:cs="Traditional Arabic"/>
          <w:sz w:val="32"/>
          <w:szCs w:val="32"/>
          <w:lang w:val="ar"/>
        </w:rPr>
      </w:pPr>
      <w:r w:rsidRPr="00636E98">
        <w:rPr>
          <w:rFonts w:ascii="Traditional Arabic" w:eastAsia="Simplified Arabic" w:hAnsi="Traditional Arabic" w:cs="Traditional Arabic"/>
          <w:sz w:val="32"/>
          <w:szCs w:val="32"/>
          <w:rtl/>
          <w:lang w:val="ar"/>
        </w:rPr>
        <w:t>وأخص عائلتي الكريمة بأسمى عبارات الشكر والتقدير، لما غمروني به من دعمٍ متواصل وتشجيعٍ صادق، وكانوا لي نعم السند بعد الله.</w:t>
      </w:r>
    </w:p>
    <w:p w14:paraId="02089834" w14:textId="4B6F1E66" w:rsidR="00AD5EC5" w:rsidRPr="00636E98" w:rsidRDefault="00AD5EC5" w:rsidP="00636E98">
      <w:pPr>
        <w:bidi/>
        <w:spacing w:after="0" w:line="360" w:lineRule="auto"/>
        <w:ind w:firstLine="147"/>
        <w:jc w:val="both"/>
        <w:rPr>
          <w:rFonts w:ascii="Traditional Arabic" w:eastAsia="Simplified Arabic" w:hAnsi="Traditional Arabic" w:cs="Traditional Arabic"/>
          <w:sz w:val="32"/>
          <w:szCs w:val="32"/>
          <w:rtl/>
          <w:lang w:val="ar"/>
        </w:rPr>
      </w:pPr>
      <w:r w:rsidRPr="00636E98">
        <w:rPr>
          <w:rFonts w:ascii="Traditional Arabic" w:eastAsia="Simplified Arabic" w:hAnsi="Traditional Arabic" w:cs="Traditional Arabic"/>
          <w:sz w:val="32"/>
          <w:szCs w:val="32"/>
          <w:rtl/>
          <w:lang w:val="ar"/>
        </w:rPr>
        <w:t>وأسأل الله العلي القدير أن يجعل هذا العمل خالصًا لوجهه الكريم، وأن ينفع به، ويكتب الأجر لكل من أسهم فيه.</w:t>
      </w:r>
    </w:p>
    <w:p w14:paraId="24987CC9" w14:textId="77777777" w:rsidR="00952C76" w:rsidRPr="00636E98" w:rsidRDefault="00952C76" w:rsidP="00952C76">
      <w:pPr>
        <w:bidi/>
        <w:spacing w:after="200" w:line="360" w:lineRule="auto"/>
        <w:ind w:hanging="2"/>
        <w:jc w:val="center"/>
        <w:rPr>
          <w:rFonts w:ascii="Traditional Arabic" w:eastAsia="Traditional Arabic" w:hAnsi="Traditional Arabic" w:cs="Traditional Arabic"/>
          <w:b/>
          <w:sz w:val="32"/>
          <w:szCs w:val="32"/>
          <w:rtl/>
        </w:rPr>
      </w:pPr>
    </w:p>
    <w:p w14:paraId="7BAA1E15" w14:textId="77777777" w:rsidR="00AD5EC5" w:rsidRDefault="00AD5EC5" w:rsidP="00AD5EC5">
      <w:pPr>
        <w:bidi/>
        <w:spacing w:after="200" w:line="360" w:lineRule="auto"/>
        <w:ind w:hanging="2"/>
        <w:jc w:val="center"/>
        <w:rPr>
          <w:rFonts w:ascii="Traditional Arabic" w:eastAsia="Traditional Arabic" w:hAnsi="Traditional Arabic" w:cs="Traditional Arabic"/>
          <w:b/>
          <w:sz w:val="28"/>
          <w:szCs w:val="28"/>
          <w:rtl/>
        </w:rPr>
      </w:pPr>
    </w:p>
    <w:p w14:paraId="65995AA5" w14:textId="77777777" w:rsidR="00AD5EC5" w:rsidRDefault="00AD5EC5" w:rsidP="00AD5EC5">
      <w:pPr>
        <w:bidi/>
        <w:spacing w:after="200" w:line="360" w:lineRule="auto"/>
        <w:ind w:hanging="2"/>
        <w:jc w:val="center"/>
        <w:rPr>
          <w:rFonts w:ascii="Traditional Arabic" w:eastAsia="Traditional Arabic" w:hAnsi="Traditional Arabic" w:cs="Traditional Arabic"/>
          <w:b/>
          <w:sz w:val="28"/>
          <w:szCs w:val="28"/>
          <w:rtl/>
        </w:rPr>
      </w:pPr>
    </w:p>
    <w:p w14:paraId="2ACE80E7"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13C3AC8B"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4304AB38"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4AFEAA07" w14:textId="77777777" w:rsidR="00952C76" w:rsidRPr="00952C76" w:rsidRDefault="00952C76" w:rsidP="00636E98">
      <w:pPr>
        <w:bidi/>
        <w:spacing w:after="200" w:line="360" w:lineRule="auto"/>
        <w:rPr>
          <w:rFonts w:ascii="Traditional Arabic" w:eastAsia="Traditional Arabic" w:hAnsi="Traditional Arabic" w:cs="Traditional Arabic"/>
          <w:b/>
          <w:sz w:val="28"/>
          <w:szCs w:val="28"/>
        </w:rPr>
      </w:pPr>
    </w:p>
    <w:p w14:paraId="2EBE70DF" w14:textId="31FDEAE9" w:rsidR="00905D3F" w:rsidRPr="00E91B02" w:rsidRDefault="00612CDD" w:rsidP="00612CDD">
      <w:pPr>
        <w:pStyle w:val="1"/>
        <w:bidi/>
        <w:spacing w:after="240"/>
        <w:jc w:val="center"/>
        <w:rPr>
          <w:rFonts w:ascii="Traditional Arabic" w:eastAsia="Traditional Arabic" w:hAnsi="Traditional Arabic" w:cs="Traditional Arabic"/>
          <w:b/>
          <w:bCs/>
          <w:color w:val="auto"/>
          <w:sz w:val="36"/>
          <w:szCs w:val="36"/>
          <w:rtl/>
        </w:rPr>
      </w:pPr>
      <w:bookmarkStart w:id="4" w:name="_Toc226845264"/>
      <w:r w:rsidRPr="00E91B02">
        <w:rPr>
          <w:rFonts w:ascii="Traditional Arabic" w:eastAsia="Traditional Arabic" w:hAnsi="Traditional Arabic" w:cs="Traditional Arabic" w:hint="cs"/>
          <w:b/>
          <w:bCs/>
          <w:color w:val="auto"/>
          <w:sz w:val="36"/>
          <w:szCs w:val="36"/>
          <w:rtl/>
        </w:rPr>
        <w:lastRenderedPageBreak/>
        <w:t>الملخص</w:t>
      </w:r>
      <w:bookmarkEnd w:id="4"/>
    </w:p>
    <w:p w14:paraId="24F60835" w14:textId="60E15225" w:rsidR="001E20DD" w:rsidRPr="00AD5EC5" w:rsidRDefault="001E20DD" w:rsidP="00905D3F">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b/>
          <w:sz w:val="28"/>
          <w:szCs w:val="28"/>
          <w:rtl/>
        </w:rPr>
        <w:t>تتمثل مشكلة الدراسة في التحديات التي تواجه إدارة مشاريع الشحن اللوجستي في مدينة الرياض، رغم الجهود الكبيرة التي تبذلها حكومة المملكة العربية السعودية لدعم الاستثمارات وتعزيز كفاءة القطاع اللوجستي بما يحقق أهداف التنمية المستدامة ورؤية 2030. فعلى الرغم من التحسن الملحوظ في جودة الخدمات اللوجستية، لا تزال هناك معوقات مؤثرة تتمثل في تعثر المشاريع، وضعف الالتزام بالجداول الزمنية، وارتفاع التكاليف، وقصور الكفاءة الإدارية والتنفيذية، الأمر الذي ينعكس سلبًا على جودة إدارة المشاريع وكفاءة الأداء العام. كما تشير الإحصاءات إلى حجم كبير من المشاريع المتعثرة والخسائر الاقتصادية المرتبطة بها، مما يعزز الحاجة إلى تبني حلول مبتكرة. وفي هذا السياق، يبرز الذكاء الاصطناعي كأداة استراتيجية يمكن أن تسهم في تحسين التخطيط، وتعزيز كفاءة اتخاذ القرار، وتقليل نسب التعثر، ورفع جودة تنفيذ المشاريع. ومع ذلك، لا يزال توظيف هذه التقنيات في قطاع الشحن اللوجستي محدودًا، إلى جانب الاعتماد المستمر على الأساليب التقليدية التي تفتقر إلى المرونة في مواجهة التحديات المتغيرة. ومن هنا تنبع الحاجة إلى دراسة دور الذكاء الاصطناعي في تحسين جودة إدارة مشاريع الشحن اللوجستي في مدينة الرياض، من خلال استكشاف مستوى استخدامه، وواقع جودة إدارة المشاريع، ومدى إسهامه في تطوير الأداء وتحقيق الكفاءة التشغيلية في هذا القطاع الحيوي.</w:t>
      </w:r>
    </w:p>
    <w:p w14:paraId="1FE896A6" w14:textId="0B3D02EF" w:rsidR="001E20DD" w:rsidRPr="00AD5EC5" w:rsidRDefault="001E20DD" w:rsidP="001E20DD">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hint="cs"/>
          <w:b/>
          <w:sz w:val="28"/>
          <w:szCs w:val="28"/>
          <w:rtl/>
        </w:rPr>
        <w:t>و</w:t>
      </w:r>
      <w:r w:rsidR="00905D3F" w:rsidRPr="00AD5EC5">
        <w:rPr>
          <w:rFonts w:ascii="Traditional Arabic" w:eastAsia="Traditional Arabic" w:hAnsi="Traditional Arabic" w:cs="Traditional Arabic"/>
          <w:b/>
          <w:sz w:val="28"/>
          <w:szCs w:val="28"/>
          <w:rtl/>
        </w:rPr>
        <w:t xml:space="preserve">اعتمدت الدراسة على المنهج الوصفي التحليلي، وتم تطبيقها على مجتمع مكون من 280 شركة لوجستية في الرياض، مع اختيار عينة عشوائية طبقية بلغ حجمها 384 مفردة. </w:t>
      </w:r>
      <w:r w:rsidRPr="00AD5EC5">
        <w:rPr>
          <w:rFonts w:ascii="Traditional Arabic" w:eastAsia="Traditional Arabic" w:hAnsi="Traditional Arabic" w:cs="Traditional Arabic" w:hint="cs"/>
          <w:b/>
          <w:sz w:val="28"/>
          <w:szCs w:val="28"/>
          <w:rtl/>
        </w:rPr>
        <w:t xml:space="preserve">كما </w:t>
      </w:r>
      <w:r w:rsidR="00952C76" w:rsidRPr="00AD5EC5">
        <w:rPr>
          <w:rFonts w:ascii="Traditional Arabic" w:eastAsia="Traditional Arabic" w:hAnsi="Traditional Arabic" w:cs="Traditional Arabic"/>
          <w:b/>
          <w:sz w:val="28"/>
          <w:szCs w:val="28"/>
          <w:rtl/>
        </w:rPr>
        <w:t>اعتمدت الدراسة على أداة الاستبانة كوسيلة رئيسية لجمع البيانات من عينة الدراسة</w:t>
      </w:r>
      <w:r w:rsidR="00952C76" w:rsidRPr="00AD5EC5">
        <w:rPr>
          <w:rFonts w:ascii="Traditional Arabic" w:eastAsia="Traditional Arabic" w:hAnsi="Traditional Arabic" w:cs="Traditional Arabic" w:hint="cs"/>
          <w:b/>
          <w:sz w:val="28"/>
          <w:szCs w:val="28"/>
          <w:rtl/>
        </w:rPr>
        <w:t xml:space="preserve">. </w:t>
      </w:r>
    </w:p>
    <w:p w14:paraId="2521A9C4" w14:textId="3EA6360F" w:rsidR="00905D3F" w:rsidRDefault="001E20DD" w:rsidP="001E20DD">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hint="cs"/>
          <w:b/>
          <w:sz w:val="28"/>
          <w:szCs w:val="28"/>
          <w:rtl/>
        </w:rPr>
        <w:t>و</w:t>
      </w:r>
      <w:r w:rsidR="00905D3F" w:rsidRPr="00AD5EC5">
        <w:rPr>
          <w:rFonts w:ascii="Traditional Arabic" w:eastAsia="Traditional Arabic" w:hAnsi="Traditional Arabic" w:cs="Traditional Arabic"/>
          <w:b/>
          <w:sz w:val="28"/>
          <w:szCs w:val="28"/>
          <w:rtl/>
        </w:rPr>
        <w:t>أظهرت النتائج أن مستوى استخدام الذكاء الاصطناعي</w:t>
      </w:r>
      <w:r w:rsidR="00905D3F" w:rsidRPr="00E91B02">
        <w:rPr>
          <w:rFonts w:ascii="Traditional Arabic" w:eastAsia="Traditional Arabic" w:hAnsi="Traditional Arabic" w:cs="Traditional Arabic"/>
          <w:b/>
          <w:sz w:val="28"/>
          <w:szCs w:val="28"/>
          <w:rtl/>
        </w:rPr>
        <w:t xml:space="preserve"> جاء بدرجة مرتفعة (متوسط 4.02)، كما أن جودة إدارة المشاريع سجلت مستوى مرتفعاً أيضاً (متوسط 4.06). وبخصوص الدور التحسيني للذكاء الاصطناعي، فقد أظهرت النتائج تأثيراً إيجابياً ملحوظاً (متوسط 3.99) مع وجود علاقات ارتباطية قوية ودالة إحصائياً حيث تفسر تطبيقات الذكاء الاصطناعي (إدارة المخزون الذكي، أنظمة التتبع الذكي، والتحليل التنبؤي) ما يتراوح بين 71.8% إلى 73.3% من التباين في جودة إدارة المشاريع. تؤكد هذه النتائج على الأهمية الاستراتيجية للذكاء الاصطناعي في تحسين الأداء التشغيلي وضمان جودة المخرجات في قطاع اللوجستيات، مما يدعم توجهات رؤية السعودية 2030 في تحويل المملكة إلى مركز لوجستي عالمي</w:t>
      </w:r>
      <w:r w:rsidR="00905D3F" w:rsidRPr="00E91B02">
        <w:rPr>
          <w:rFonts w:ascii="Traditional Arabic" w:eastAsia="Traditional Arabic" w:hAnsi="Traditional Arabic" w:cs="Traditional Arabic"/>
          <w:b/>
          <w:sz w:val="28"/>
          <w:szCs w:val="28"/>
        </w:rPr>
        <w:t>.</w:t>
      </w:r>
    </w:p>
    <w:p w14:paraId="352172BC" w14:textId="676C82A3" w:rsidR="009935AE" w:rsidRPr="00E91B02" w:rsidRDefault="009935AE" w:rsidP="009935AE">
      <w:pPr>
        <w:bidi/>
        <w:spacing w:after="200" w:line="360" w:lineRule="auto"/>
        <w:ind w:firstLine="720"/>
        <w:jc w:val="both"/>
        <w:rPr>
          <w:rFonts w:ascii="Traditional Arabic" w:eastAsia="Traditional Arabic" w:hAnsi="Traditional Arabic" w:cs="Traditional Arabic"/>
          <w:b/>
          <w:sz w:val="28"/>
          <w:szCs w:val="28"/>
        </w:rPr>
      </w:pPr>
      <w:r w:rsidRPr="00AD5EC5">
        <w:rPr>
          <w:rFonts w:ascii="Traditional Arabic" w:eastAsia="Traditional Arabic" w:hAnsi="Traditional Arabic" w:cs="Traditional Arabic"/>
          <w:b/>
          <w:sz w:val="28"/>
          <w:szCs w:val="28"/>
          <w:rtl/>
        </w:rPr>
        <w:lastRenderedPageBreak/>
        <w:t>في ضوء نتائج الدراسة، توصي الدراسة بضرورة تعزيز توظيف تقنيات الذكاء الاصطناعي في قطاع الشحن اللوجستي بمدينة الرياض، من خلال التركيز على تطوير نماذج التحليل التنبؤي المعتمدة على البيانات التاريخية لما لها من أثر كبير في تحسين التخطيط وإدارة الموارد، إلى جانب دعم وتكامل أنظمة التتبع الذكي باستخدام تقنيات إنترنت الأشياء والأقمار الصناعية لرفع كفاءة مراقبة الشحنات وتقليل الفاقد والتأخير. كما توصي بتحسين إدارة المخزون عبر تطبيق أنظمة ذكية تعتمد على خوارزميات التعلم الآلي لضبط الكميات والتنبؤ بالاحتياجات المستقبلية، وتطوير أنظمة دعم القرار الذكية لتعزيز كفاءة اتخاذ القرار الميداني واكتشاف الانحرافات في الأداء. وتشدد كذلك على أهمية تبني أنظمة متقدمة لإدارة المخاطر تعتمد على محاكاة السيناريوهات والتحديث التلقائي للخطط التشغيلية، إلى جانب الاستثمار في تدريب الكوادر البشرية على تطبيقات الذكاء الاصطناعي في المجالات اللوجستية المختلفة. وأخيرًا، توصي الدراسة بتعزيز التعاون بين شركات الشحن من خلال إنشاء منصات مشتركة لتبادل البيانات والرؤى التنبؤية، بما يسهم في تحسين كفاءة العمليات وتقليل التكاليف التشغيلية ورفع جودة إدارة المشاريع.</w:t>
      </w:r>
    </w:p>
    <w:p w14:paraId="0A57DD21" w14:textId="7FBF5526" w:rsidR="00905D3F" w:rsidRPr="00E91B02" w:rsidRDefault="00E26568" w:rsidP="00905D3F">
      <w:pPr>
        <w:bidi/>
        <w:spacing w:after="200" w:line="360" w:lineRule="auto"/>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hint="cs"/>
          <w:bCs/>
          <w:sz w:val="28"/>
          <w:szCs w:val="28"/>
          <w:rtl/>
        </w:rPr>
        <w:t>الكلمات المفتاحية:</w:t>
      </w:r>
      <w:r w:rsidRPr="00E91B02">
        <w:rPr>
          <w:rFonts w:ascii="Traditional Arabic" w:eastAsia="Traditional Arabic" w:hAnsi="Traditional Arabic" w:cs="Traditional Arabic" w:hint="cs"/>
          <w:b/>
          <w:sz w:val="28"/>
          <w:szCs w:val="28"/>
          <w:rtl/>
        </w:rPr>
        <w:t xml:space="preserve"> </w:t>
      </w:r>
      <w:r w:rsidR="008532BE" w:rsidRPr="00E91B02">
        <w:rPr>
          <w:rFonts w:ascii="Traditional Arabic" w:eastAsia="Traditional Arabic" w:hAnsi="Traditional Arabic" w:cs="Traditional Arabic"/>
          <w:b/>
          <w:sz w:val="28"/>
          <w:szCs w:val="28"/>
          <w:rtl/>
        </w:rPr>
        <w:t>الذكاء الاصطناعي، إدارة المشاريع، الجودة، الشحن اللوجستي، الرياض</w:t>
      </w:r>
      <w:r w:rsidR="008532BE" w:rsidRPr="00E91B02">
        <w:rPr>
          <w:rFonts w:ascii="Traditional Arabic" w:eastAsia="Traditional Arabic" w:hAnsi="Traditional Arabic" w:cs="Traditional Arabic" w:hint="cs"/>
          <w:b/>
          <w:sz w:val="28"/>
          <w:szCs w:val="28"/>
          <w:rtl/>
        </w:rPr>
        <w:t>.</w:t>
      </w:r>
    </w:p>
    <w:p w14:paraId="48CC28E3" w14:textId="77777777" w:rsidR="008532BE" w:rsidRPr="00E91B02" w:rsidRDefault="008532BE" w:rsidP="00905D3F">
      <w:pPr>
        <w:bidi/>
        <w:spacing w:after="200" w:line="360" w:lineRule="auto"/>
        <w:jc w:val="center"/>
        <w:rPr>
          <w:rFonts w:ascii="Traditional Arabic" w:eastAsia="Traditional Arabic" w:hAnsi="Traditional Arabic" w:cs="Traditional Arabic"/>
          <w:bCs/>
          <w:sz w:val="28"/>
          <w:szCs w:val="28"/>
          <w:rtl/>
        </w:rPr>
      </w:pPr>
    </w:p>
    <w:p w14:paraId="74BFB33B"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3E400D7F"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19BF3AB"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649FDC18"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352082AE"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7FA05E67"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7D7A7047"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41BC192" w14:textId="4BA77449" w:rsidR="008532BE" w:rsidRPr="00E91B02" w:rsidRDefault="00AB1955" w:rsidP="00612CDD">
      <w:pPr>
        <w:pStyle w:val="1"/>
        <w:bidi/>
        <w:spacing w:after="240"/>
        <w:jc w:val="center"/>
        <w:rPr>
          <w:rFonts w:ascii="Traditional Arabic" w:eastAsia="Traditional Arabic" w:hAnsi="Traditional Arabic" w:cs="Traditional Arabic"/>
          <w:b/>
          <w:color w:val="auto"/>
          <w:sz w:val="28"/>
          <w:szCs w:val="28"/>
          <w:rtl/>
        </w:rPr>
      </w:pPr>
      <w:bookmarkStart w:id="5" w:name="_Toc226845265"/>
      <w:r w:rsidRPr="00E91B02">
        <w:rPr>
          <w:rFonts w:asciiTheme="majorBidi" w:eastAsia="Traditional Arabic" w:hAnsiTheme="majorBidi"/>
          <w:b/>
          <w:bCs/>
          <w:color w:val="auto"/>
        </w:rPr>
        <w:lastRenderedPageBreak/>
        <w:t>Abstract</w:t>
      </w:r>
      <w:bookmarkEnd w:id="5"/>
    </w:p>
    <w:p w14:paraId="257195B0" w14:textId="77777777"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tl/>
        </w:rPr>
      </w:pPr>
      <w:r w:rsidRPr="00AD5EC5">
        <w:rPr>
          <w:rFonts w:ascii="Times New Roman" w:eastAsia="Traditional Arabic" w:hAnsi="Times New Roman" w:cs="Times New Roman"/>
          <w:bCs/>
          <w:sz w:val="24"/>
          <w:szCs w:val="24"/>
        </w:rPr>
        <w:t>The study problem lies in the challenges facing the management of logistics shipping projects in Riyadh, despite the significant efforts made by the Government of the Kingdom of Saudi Arabia to support investments and enhance the efficiency of the logistics sector in line with the goals of sustainable development and Saudi Vision 2030. Despite the noticeable improvement in the quality of logistics services, there are still major obstacles, including project delays, weak adherence to timelines, high costs, and deficiencies in administrative and operational efficiency, all of which negatively affect project management quality and overall performance efficiency. Statistics also indicate a large number of stalled projects and associated economic losses, reinforcing the need for innovative solutions. In this context, artificial intelligence emerges as a strategic tool that can improve planning, enhance decision-making efficiency, reduce project delays, and improve the quality of project execution. However, the adoption of these technologies in the logistics shipping sector remains limited, alongside continued reliance on traditional methods that lack the flexibility to address evolving challenges. Therefore, there is a need to examine the role of artificial intelligence in improving the quality of logistics project management in Riyadh by exploring its level of use, the current state of project management quality, and its contribution to enhancing performance and operational efficiency in this vital sector.</w:t>
      </w:r>
    </w:p>
    <w:p w14:paraId="7A5D90F6" w14:textId="77777777"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r w:rsidRPr="00AD5EC5">
        <w:rPr>
          <w:rFonts w:ascii="Times New Roman" w:eastAsia="Traditional Arabic" w:hAnsi="Times New Roman" w:cs="Times New Roman"/>
          <w:bCs/>
          <w:sz w:val="24"/>
          <w:szCs w:val="24"/>
        </w:rPr>
        <w:t>The study adopted the descriptive-analytical approach and was conducted on a population of 280 logistics companies in Riyadh, with a stratified random sample of 384 respondents. A questionnaire was used as the primary data collection tool.</w:t>
      </w:r>
    </w:p>
    <w:p w14:paraId="714318E6" w14:textId="1CA33DCA"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r w:rsidRPr="00AD5EC5">
        <w:rPr>
          <w:rFonts w:ascii="Times New Roman" w:eastAsia="Traditional Arabic" w:hAnsi="Times New Roman" w:cs="Times New Roman"/>
          <w:bCs/>
          <w:sz w:val="24"/>
          <w:szCs w:val="24"/>
        </w:rPr>
        <w:t>The results revealed a high level of artificial intelligence usage (mean = 4.02), as well as a high level of project management quality (mean = 4.06). Regarding the improvement role of artificial intelligence, the findings indicated a significant positive effect (mean = 3.99), along with strong and statistically significant correlations. Artificial intelligence applications—such as smart inventory management, intelligent tracking systems, and predictive analytics—explained between 71.8% and 73.3% of the variance in project management quality. These results confirm the strategic importance of artificial intelligence in enhancing operational performance and ensuring output quality in the logistics sector, thereby supporting the objectives of Saudi Vision 2030 to transform the Kingdom into a global logistics hub.</w:t>
      </w:r>
    </w:p>
    <w:p w14:paraId="5D40ECEE" w14:textId="272750EC"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r w:rsidRPr="00AD5EC5">
        <w:rPr>
          <w:rFonts w:ascii="Times New Roman" w:eastAsia="Traditional Arabic" w:hAnsi="Times New Roman" w:cs="Times New Roman"/>
          <w:bCs/>
          <w:sz w:val="24"/>
          <w:szCs w:val="24"/>
        </w:rPr>
        <w:lastRenderedPageBreak/>
        <w:t>In light of these findings, the study recommends strengthening the adoption of artificial intelligence technologies in the logistics shipping sector in Riyadh by focusing on the development of predictive analytics models based on historical data, given their significant impact on improving planning and resource management. It also recommends enhancing and integrating intelligent tracking systems using Internet of Things (IoT) technologies and satellite systems to improve shipment monitoring and reduce loss and delays. Furthermore, the study suggests improving inventory management through AI-based systems that rely on machine learning algorithms to optimize stock levels and forecast demand, as well as developing intelligent decision support systems to enhance field decision-making and detect performance deviations. Emphasis is also placed on adopting advanced risk management systems based on scenario simulation and automatic updates of operational plans, in addition to investing in workforce training on AI applications in logistics. Finally, the study recommends fostering collaboration among shipping companies through the creation of shared platforms for data exchange and predictive insights, contributing to improved operational efficiency, reduced costs, and enhanced project management quality.</w:t>
      </w:r>
    </w:p>
    <w:p w14:paraId="0AB4961F" w14:textId="00179AD5" w:rsidR="00665AAB" w:rsidRPr="00E91B02" w:rsidRDefault="00665AAB" w:rsidP="00952C76">
      <w:pPr>
        <w:spacing w:after="200" w:line="360" w:lineRule="auto"/>
        <w:ind w:firstLine="720"/>
        <w:jc w:val="both"/>
        <w:rPr>
          <w:rFonts w:ascii="Times New Roman" w:eastAsia="Traditional Arabic" w:hAnsi="Times New Roman" w:cs="Times New Roman"/>
          <w:bCs/>
          <w:sz w:val="24"/>
          <w:szCs w:val="24"/>
          <w:rtl/>
        </w:rPr>
      </w:pPr>
      <w:r w:rsidRPr="00AD5EC5">
        <w:rPr>
          <w:rFonts w:ascii="Times New Roman" w:eastAsia="Traditional Arabic" w:hAnsi="Times New Roman" w:cs="Times New Roman"/>
          <w:b/>
          <w:sz w:val="24"/>
          <w:szCs w:val="24"/>
        </w:rPr>
        <w:t>Keyword:</w:t>
      </w:r>
      <w:r w:rsidRPr="00AD5EC5">
        <w:rPr>
          <w:rFonts w:ascii="Times New Roman" w:eastAsia="Traditional Arabic" w:hAnsi="Times New Roman" w:cs="Times New Roman"/>
          <w:bCs/>
          <w:sz w:val="24"/>
          <w:szCs w:val="24"/>
        </w:rPr>
        <w:t xml:space="preserve"> </w:t>
      </w:r>
      <w:r w:rsidR="00C93514" w:rsidRPr="00AD5EC5">
        <w:rPr>
          <w:rFonts w:ascii="Times New Roman" w:eastAsia="Traditional Arabic" w:hAnsi="Times New Roman" w:cs="Times New Roman"/>
          <w:bCs/>
          <w:sz w:val="24"/>
          <w:szCs w:val="24"/>
        </w:rPr>
        <w:t>Artificial Intelligence, Project Management, Shipping</w:t>
      </w:r>
      <w:r w:rsidR="00C93514" w:rsidRPr="00E91B02">
        <w:rPr>
          <w:rFonts w:ascii="Times New Roman" w:eastAsia="Traditional Arabic" w:hAnsi="Times New Roman" w:cs="Times New Roman"/>
          <w:bCs/>
          <w:sz w:val="24"/>
          <w:szCs w:val="24"/>
        </w:rPr>
        <w:t xml:space="preserve"> Logistics, Quality Management, Riyadh</w:t>
      </w:r>
      <w:r w:rsidR="00C93514" w:rsidRPr="00E91B02">
        <w:rPr>
          <w:rFonts w:ascii="Times New Roman" w:eastAsia="Traditional Arabic" w:hAnsi="Times New Roman" w:cs="Times New Roman" w:hint="cs"/>
          <w:bCs/>
          <w:sz w:val="24"/>
          <w:szCs w:val="24"/>
          <w:rtl/>
        </w:rPr>
        <w:t>.</w:t>
      </w:r>
    </w:p>
    <w:p w14:paraId="1429728F" w14:textId="6830B316"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2F534EED" w14:textId="68899F99"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2BCA6E6" w14:textId="71C04153"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4B0C4677" w14:textId="77777777" w:rsidR="00B5128A" w:rsidRPr="00E91B02" w:rsidRDefault="00B5128A" w:rsidP="008532BE">
      <w:pPr>
        <w:bidi/>
        <w:spacing w:after="200" w:line="360" w:lineRule="auto"/>
        <w:jc w:val="center"/>
        <w:rPr>
          <w:rFonts w:ascii="Traditional Arabic" w:eastAsia="Traditional Arabic" w:hAnsi="Traditional Arabic" w:cs="Traditional Arabic"/>
          <w:bCs/>
          <w:sz w:val="28"/>
          <w:szCs w:val="28"/>
          <w:rtl/>
        </w:rPr>
      </w:pPr>
    </w:p>
    <w:p w14:paraId="6E6435A2"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pPr>
    </w:p>
    <w:p w14:paraId="15B561D3" w14:textId="77777777" w:rsidR="00C17A6D" w:rsidRPr="00E91B02" w:rsidRDefault="00C17A6D" w:rsidP="00C17A6D">
      <w:pPr>
        <w:bidi/>
        <w:spacing w:after="200" w:line="360" w:lineRule="auto"/>
        <w:jc w:val="center"/>
        <w:rPr>
          <w:rFonts w:ascii="Traditional Arabic" w:eastAsia="Traditional Arabic" w:hAnsi="Traditional Arabic" w:cs="Traditional Arabic"/>
          <w:bCs/>
          <w:sz w:val="28"/>
          <w:szCs w:val="28"/>
          <w:rtl/>
        </w:rPr>
      </w:pPr>
    </w:p>
    <w:p w14:paraId="156A7FF7"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pPr>
    </w:p>
    <w:p w14:paraId="393489BF" w14:textId="377FF982"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6" w:name="_Toc226845266"/>
      <w:r w:rsidRPr="00E91B02">
        <w:rPr>
          <w:rFonts w:ascii="Traditional Arabic" w:eastAsia="Traditional Arabic" w:hAnsi="Traditional Arabic" w:cs="Traditional Arabic" w:hint="cs"/>
          <w:b/>
          <w:bCs/>
          <w:color w:val="auto"/>
          <w:sz w:val="36"/>
          <w:szCs w:val="36"/>
          <w:rtl/>
        </w:rPr>
        <w:lastRenderedPageBreak/>
        <w:t>قائمة المحتويات</w:t>
      </w:r>
      <w:bookmarkEnd w:id="6"/>
    </w:p>
    <w:sdt>
      <w:sdtPr>
        <w:rPr>
          <w:rFonts w:ascii="Traditional Arabic" w:eastAsia="Calibri" w:hAnsi="Traditional Arabic" w:cs="Traditional Arabic"/>
          <w:color w:val="auto"/>
          <w:sz w:val="28"/>
          <w:szCs w:val="28"/>
          <w:lang w:val="ar-SA"/>
        </w:rPr>
        <w:id w:val="-1748645329"/>
        <w:docPartObj>
          <w:docPartGallery w:val="Table of Contents"/>
          <w:docPartUnique/>
        </w:docPartObj>
      </w:sdtPr>
      <w:sdtEndPr>
        <w:rPr>
          <w:lang w:val="en-US"/>
        </w:rPr>
      </w:sdtEndPr>
      <w:sdtContent>
        <w:p w14:paraId="7224F686" w14:textId="6BB75969" w:rsidR="00A53FBC" w:rsidRPr="002A539B" w:rsidRDefault="00A53FBC" w:rsidP="002A539B">
          <w:pPr>
            <w:pStyle w:val="afa"/>
            <w:spacing w:line="276" w:lineRule="auto"/>
            <w:jc w:val="both"/>
            <w:rPr>
              <w:rFonts w:ascii="Traditional Arabic" w:hAnsi="Traditional Arabic" w:cs="Traditional Arabic"/>
              <w:color w:val="auto"/>
              <w:sz w:val="2"/>
              <w:szCs w:val="2"/>
            </w:rPr>
          </w:pPr>
        </w:p>
        <w:p w14:paraId="0E5E20F4" w14:textId="304B0B53" w:rsidR="002A539B" w:rsidRPr="002A539B" w:rsidRDefault="00A53FBC"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r w:rsidRPr="002A539B">
            <w:rPr>
              <w:rFonts w:ascii="Traditional Arabic" w:hAnsi="Traditional Arabic" w:cs="Traditional Arabic"/>
              <w:sz w:val="28"/>
              <w:szCs w:val="28"/>
            </w:rPr>
            <w:fldChar w:fldCharType="begin"/>
          </w:r>
          <w:r w:rsidRPr="002A539B">
            <w:rPr>
              <w:rFonts w:ascii="Traditional Arabic" w:hAnsi="Traditional Arabic" w:cs="Traditional Arabic"/>
              <w:sz w:val="28"/>
              <w:szCs w:val="28"/>
            </w:rPr>
            <w:instrText xml:space="preserve"> TOC \o "1-3" \h \z \u </w:instrText>
          </w:r>
          <w:r w:rsidRPr="002A539B">
            <w:rPr>
              <w:rFonts w:ascii="Traditional Arabic" w:hAnsi="Traditional Arabic" w:cs="Traditional Arabic"/>
              <w:sz w:val="28"/>
              <w:szCs w:val="28"/>
            </w:rPr>
            <w:fldChar w:fldCharType="separate"/>
          </w:r>
          <w:hyperlink w:anchor="_Toc226845262" w:history="1">
            <w:r w:rsidR="002A539B" w:rsidRPr="002A539B">
              <w:rPr>
                <w:rStyle w:val="Hyperlink"/>
                <w:rFonts w:ascii="Traditional Arabic" w:eastAsia="Traditional Arabic" w:hAnsi="Traditional Arabic" w:cs="Traditional Arabic"/>
                <w:noProof/>
                <w:sz w:val="28"/>
                <w:szCs w:val="28"/>
                <w:rtl/>
              </w:rPr>
              <w:t>الإهداء</w:t>
            </w:r>
            <w:r w:rsidR="002A539B" w:rsidRPr="002A539B">
              <w:rPr>
                <w:rFonts w:ascii="Traditional Arabic" w:hAnsi="Traditional Arabic" w:cs="Traditional Arabic"/>
                <w:noProof/>
                <w:webHidden/>
                <w:sz w:val="28"/>
                <w:szCs w:val="28"/>
              </w:rPr>
              <w:tab/>
            </w:r>
            <w:r w:rsidR="002A539B" w:rsidRPr="002A539B">
              <w:rPr>
                <w:rStyle w:val="Hyperlink"/>
                <w:rFonts w:ascii="Traditional Arabic" w:hAnsi="Traditional Arabic" w:cs="Traditional Arabic"/>
                <w:noProof/>
                <w:sz w:val="28"/>
                <w:szCs w:val="28"/>
                <w:rtl/>
              </w:rPr>
              <w:fldChar w:fldCharType="begin"/>
            </w:r>
            <w:r w:rsidR="002A539B" w:rsidRPr="002A539B">
              <w:rPr>
                <w:rFonts w:ascii="Traditional Arabic" w:hAnsi="Traditional Arabic" w:cs="Traditional Arabic"/>
                <w:noProof/>
                <w:webHidden/>
                <w:sz w:val="28"/>
                <w:szCs w:val="28"/>
              </w:rPr>
              <w:instrText xml:space="preserve"> PAGEREF _Toc226845262 \h </w:instrText>
            </w:r>
            <w:r w:rsidR="002A539B" w:rsidRPr="002A539B">
              <w:rPr>
                <w:rStyle w:val="Hyperlink"/>
                <w:rFonts w:ascii="Traditional Arabic" w:hAnsi="Traditional Arabic" w:cs="Traditional Arabic"/>
                <w:noProof/>
                <w:sz w:val="28"/>
                <w:szCs w:val="28"/>
                <w:rtl/>
              </w:rPr>
            </w:r>
            <w:r w:rsidR="002A539B"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‌ب</w:t>
            </w:r>
            <w:r w:rsidR="002A539B" w:rsidRPr="002A539B">
              <w:rPr>
                <w:rStyle w:val="Hyperlink"/>
                <w:rFonts w:ascii="Traditional Arabic" w:hAnsi="Traditional Arabic" w:cs="Traditional Arabic"/>
                <w:noProof/>
                <w:sz w:val="28"/>
                <w:szCs w:val="28"/>
                <w:rtl/>
              </w:rPr>
              <w:fldChar w:fldCharType="end"/>
            </w:r>
          </w:hyperlink>
        </w:p>
        <w:p w14:paraId="4C22E6D0" w14:textId="3B34B8F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3" w:history="1">
            <w:r w:rsidRPr="002A539B">
              <w:rPr>
                <w:rStyle w:val="Hyperlink"/>
                <w:rFonts w:ascii="Traditional Arabic" w:eastAsia="Traditional Arabic" w:hAnsi="Traditional Arabic" w:cs="Traditional Arabic"/>
                <w:noProof/>
                <w:sz w:val="28"/>
                <w:szCs w:val="28"/>
                <w:rtl/>
              </w:rPr>
              <w:t>شكر وتقدير</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‌ج</w:t>
            </w:r>
            <w:r w:rsidRPr="002A539B">
              <w:rPr>
                <w:rStyle w:val="Hyperlink"/>
                <w:rFonts w:ascii="Traditional Arabic" w:hAnsi="Traditional Arabic" w:cs="Traditional Arabic"/>
                <w:noProof/>
                <w:sz w:val="28"/>
                <w:szCs w:val="28"/>
                <w:rtl/>
              </w:rPr>
              <w:fldChar w:fldCharType="end"/>
            </w:r>
          </w:hyperlink>
        </w:p>
        <w:p w14:paraId="71FD9FE9" w14:textId="26D6F28E"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4" w:history="1">
            <w:r w:rsidRPr="002A539B">
              <w:rPr>
                <w:rStyle w:val="Hyperlink"/>
                <w:rFonts w:ascii="Traditional Arabic" w:eastAsia="Traditional Arabic" w:hAnsi="Traditional Arabic" w:cs="Traditional Arabic"/>
                <w:noProof/>
                <w:sz w:val="28"/>
                <w:szCs w:val="28"/>
                <w:rtl/>
              </w:rPr>
              <w:t>الملخص</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‌د</w:t>
            </w:r>
            <w:r w:rsidRPr="002A539B">
              <w:rPr>
                <w:rStyle w:val="Hyperlink"/>
                <w:rFonts w:ascii="Traditional Arabic" w:hAnsi="Traditional Arabic" w:cs="Traditional Arabic"/>
                <w:noProof/>
                <w:sz w:val="28"/>
                <w:szCs w:val="28"/>
                <w:rtl/>
              </w:rPr>
              <w:fldChar w:fldCharType="end"/>
            </w:r>
          </w:hyperlink>
        </w:p>
        <w:p w14:paraId="29ECB27E" w14:textId="44A92857"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5" w:history="1">
            <w:r w:rsidRPr="002A539B">
              <w:rPr>
                <w:rStyle w:val="Hyperlink"/>
                <w:rFonts w:ascii="Traditional Arabic" w:eastAsia="Traditional Arabic" w:hAnsi="Traditional Arabic" w:cs="Traditional Arabic"/>
                <w:noProof/>
                <w:sz w:val="28"/>
                <w:szCs w:val="28"/>
              </w:rPr>
              <w:t>Abstract</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‌و</w:t>
            </w:r>
            <w:r w:rsidRPr="002A539B">
              <w:rPr>
                <w:rStyle w:val="Hyperlink"/>
                <w:rFonts w:ascii="Traditional Arabic" w:hAnsi="Traditional Arabic" w:cs="Traditional Arabic"/>
                <w:noProof/>
                <w:sz w:val="28"/>
                <w:szCs w:val="28"/>
                <w:rtl/>
              </w:rPr>
              <w:fldChar w:fldCharType="end"/>
            </w:r>
          </w:hyperlink>
        </w:p>
        <w:p w14:paraId="7888678F" w14:textId="6CE0997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6" w:history="1">
            <w:r w:rsidRPr="002A539B">
              <w:rPr>
                <w:rStyle w:val="Hyperlink"/>
                <w:rFonts w:ascii="Traditional Arabic" w:eastAsia="Traditional Arabic" w:hAnsi="Traditional Arabic" w:cs="Traditional Arabic"/>
                <w:noProof/>
                <w:sz w:val="28"/>
                <w:szCs w:val="28"/>
                <w:rtl/>
              </w:rPr>
              <w:t>قائمة المحتويات</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‌ح</w:t>
            </w:r>
            <w:r w:rsidRPr="002A539B">
              <w:rPr>
                <w:rStyle w:val="Hyperlink"/>
                <w:rFonts w:ascii="Traditional Arabic" w:hAnsi="Traditional Arabic" w:cs="Traditional Arabic"/>
                <w:noProof/>
                <w:sz w:val="28"/>
                <w:szCs w:val="28"/>
                <w:rtl/>
              </w:rPr>
              <w:fldChar w:fldCharType="end"/>
            </w:r>
          </w:hyperlink>
        </w:p>
        <w:p w14:paraId="23F9C659" w14:textId="14D0667D"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7" w:history="1">
            <w:r w:rsidRPr="002A539B">
              <w:rPr>
                <w:rStyle w:val="Hyperlink"/>
                <w:rFonts w:ascii="Traditional Arabic" w:eastAsia="Traditional Arabic" w:hAnsi="Traditional Arabic" w:cs="Traditional Arabic"/>
                <w:noProof/>
                <w:sz w:val="28"/>
                <w:szCs w:val="28"/>
                <w:rtl/>
              </w:rPr>
              <w:t>قائمة الجداول</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‌ي</w:t>
            </w:r>
            <w:r w:rsidRPr="002A539B">
              <w:rPr>
                <w:rStyle w:val="Hyperlink"/>
                <w:rFonts w:ascii="Traditional Arabic" w:hAnsi="Traditional Arabic" w:cs="Traditional Arabic"/>
                <w:noProof/>
                <w:sz w:val="28"/>
                <w:szCs w:val="28"/>
                <w:rtl/>
              </w:rPr>
              <w:fldChar w:fldCharType="end"/>
            </w:r>
          </w:hyperlink>
        </w:p>
        <w:p w14:paraId="403AFF4D" w14:textId="703A3B56"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8" w:history="1">
            <w:r w:rsidRPr="002A539B">
              <w:rPr>
                <w:rStyle w:val="Hyperlink"/>
                <w:rFonts w:ascii="Traditional Arabic" w:eastAsia="Traditional Arabic" w:hAnsi="Traditional Arabic" w:cs="Traditional Arabic"/>
                <w:noProof/>
                <w:sz w:val="28"/>
                <w:szCs w:val="28"/>
                <w:rtl/>
              </w:rPr>
              <w:t>قائمة الأشكال</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‌ك</w:t>
            </w:r>
            <w:r w:rsidRPr="002A539B">
              <w:rPr>
                <w:rStyle w:val="Hyperlink"/>
                <w:rFonts w:ascii="Traditional Arabic" w:hAnsi="Traditional Arabic" w:cs="Traditional Arabic"/>
                <w:noProof/>
                <w:sz w:val="28"/>
                <w:szCs w:val="28"/>
                <w:rtl/>
              </w:rPr>
              <w:fldChar w:fldCharType="end"/>
            </w:r>
          </w:hyperlink>
        </w:p>
        <w:p w14:paraId="326104F1" w14:textId="6A2000F0"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69" w:history="1">
            <w:r w:rsidRPr="002A539B">
              <w:rPr>
                <w:rStyle w:val="Hyperlink"/>
                <w:rFonts w:ascii="Traditional Arabic" w:eastAsia="Traditional Arabic" w:hAnsi="Traditional Arabic" w:cs="Traditional Arabic"/>
                <w:noProof/>
                <w:sz w:val="28"/>
                <w:szCs w:val="28"/>
                <w:rtl/>
              </w:rPr>
              <w:t>قائمة الملاحق</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‌ل</w:t>
            </w:r>
            <w:r w:rsidRPr="002A539B">
              <w:rPr>
                <w:rStyle w:val="Hyperlink"/>
                <w:rFonts w:ascii="Traditional Arabic" w:hAnsi="Traditional Arabic" w:cs="Traditional Arabic"/>
                <w:noProof/>
                <w:sz w:val="28"/>
                <w:szCs w:val="28"/>
                <w:rtl/>
              </w:rPr>
              <w:fldChar w:fldCharType="end"/>
            </w:r>
          </w:hyperlink>
        </w:p>
        <w:p w14:paraId="4F074E78" w14:textId="2F8518F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0" w:history="1">
            <w:r w:rsidRPr="002A539B">
              <w:rPr>
                <w:rStyle w:val="Hyperlink"/>
                <w:rFonts w:ascii="Traditional Arabic" w:eastAsia="Traditional Arabic" w:hAnsi="Traditional Arabic" w:cs="Traditional Arabic"/>
                <w:noProof/>
                <w:sz w:val="28"/>
                <w:szCs w:val="28"/>
                <w:rtl/>
              </w:rPr>
              <w:t>الفصل الأول: الإطار المنهجي للدراسة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2</w:t>
            </w:r>
            <w:r w:rsidRPr="002A539B">
              <w:rPr>
                <w:rStyle w:val="Hyperlink"/>
                <w:rFonts w:ascii="Traditional Arabic" w:hAnsi="Traditional Arabic" w:cs="Traditional Arabic"/>
                <w:noProof/>
                <w:sz w:val="28"/>
                <w:szCs w:val="28"/>
                <w:rtl/>
              </w:rPr>
              <w:fldChar w:fldCharType="end"/>
            </w:r>
          </w:hyperlink>
        </w:p>
        <w:p w14:paraId="665A1EEB" w14:textId="735BF553"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1" w:history="1">
            <w:r w:rsidRPr="002A539B">
              <w:rPr>
                <w:rStyle w:val="Hyperlink"/>
                <w:rFonts w:ascii="Traditional Arabic" w:eastAsia="Traditional Arabic" w:hAnsi="Traditional Arabic" w:cs="Traditional Arabic"/>
                <w:noProof/>
                <w:sz w:val="28"/>
                <w:szCs w:val="28"/>
                <w:rtl/>
              </w:rPr>
              <w:t>المقدمة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2</w:t>
            </w:r>
            <w:r w:rsidRPr="002A539B">
              <w:rPr>
                <w:rStyle w:val="Hyperlink"/>
                <w:rFonts w:ascii="Traditional Arabic" w:hAnsi="Traditional Arabic" w:cs="Traditional Arabic"/>
                <w:noProof/>
                <w:sz w:val="28"/>
                <w:szCs w:val="28"/>
                <w:rtl/>
              </w:rPr>
              <w:fldChar w:fldCharType="end"/>
            </w:r>
          </w:hyperlink>
        </w:p>
        <w:p w14:paraId="2A610898" w14:textId="7A43764A"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2" w:history="1">
            <w:r w:rsidRPr="002A539B">
              <w:rPr>
                <w:rStyle w:val="Hyperlink"/>
                <w:rFonts w:ascii="Traditional Arabic" w:eastAsia="Traditional Arabic" w:hAnsi="Traditional Arabic" w:cs="Traditional Arabic"/>
                <w:noProof/>
                <w:sz w:val="28"/>
                <w:szCs w:val="28"/>
                <w:rtl/>
              </w:rPr>
              <w:t>مشكلة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4</w:t>
            </w:r>
            <w:r w:rsidRPr="002A539B">
              <w:rPr>
                <w:rStyle w:val="Hyperlink"/>
                <w:rFonts w:ascii="Traditional Arabic" w:hAnsi="Traditional Arabic" w:cs="Traditional Arabic"/>
                <w:noProof/>
                <w:sz w:val="28"/>
                <w:szCs w:val="28"/>
                <w:rtl/>
              </w:rPr>
              <w:fldChar w:fldCharType="end"/>
            </w:r>
          </w:hyperlink>
        </w:p>
        <w:p w14:paraId="67938649" w14:textId="5DB4BA49"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3" w:history="1">
            <w:r w:rsidRPr="002A539B">
              <w:rPr>
                <w:rStyle w:val="Hyperlink"/>
                <w:rFonts w:ascii="Traditional Arabic" w:eastAsia="Traditional Arabic" w:hAnsi="Traditional Arabic" w:cs="Traditional Arabic"/>
                <w:noProof/>
                <w:sz w:val="28"/>
                <w:szCs w:val="28"/>
                <w:rtl/>
              </w:rPr>
              <w:t>أهمية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8</w:t>
            </w:r>
            <w:r w:rsidRPr="002A539B">
              <w:rPr>
                <w:rStyle w:val="Hyperlink"/>
                <w:rFonts w:ascii="Traditional Arabic" w:hAnsi="Traditional Arabic" w:cs="Traditional Arabic"/>
                <w:noProof/>
                <w:sz w:val="28"/>
                <w:szCs w:val="28"/>
                <w:rtl/>
              </w:rPr>
              <w:fldChar w:fldCharType="end"/>
            </w:r>
          </w:hyperlink>
        </w:p>
        <w:p w14:paraId="21937AE9" w14:textId="4459FFE8"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4" w:history="1">
            <w:r w:rsidRPr="002A539B">
              <w:rPr>
                <w:rStyle w:val="Hyperlink"/>
                <w:rFonts w:ascii="Traditional Arabic" w:eastAsia="Traditional Arabic" w:hAnsi="Traditional Arabic" w:cs="Traditional Arabic"/>
                <w:noProof/>
                <w:sz w:val="28"/>
                <w:szCs w:val="28"/>
                <w:rtl/>
              </w:rPr>
              <w:t>أهداف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w:t>
            </w:r>
            <w:r w:rsidRPr="002A539B">
              <w:rPr>
                <w:rStyle w:val="Hyperlink"/>
                <w:rFonts w:ascii="Traditional Arabic" w:hAnsi="Traditional Arabic" w:cs="Traditional Arabic"/>
                <w:noProof/>
                <w:sz w:val="28"/>
                <w:szCs w:val="28"/>
                <w:rtl/>
              </w:rPr>
              <w:fldChar w:fldCharType="end"/>
            </w:r>
          </w:hyperlink>
        </w:p>
        <w:p w14:paraId="31DEEEB3" w14:textId="6C47B6B4"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5" w:history="1">
            <w:r w:rsidRPr="002A539B">
              <w:rPr>
                <w:rStyle w:val="Hyperlink"/>
                <w:rFonts w:ascii="Traditional Arabic" w:eastAsia="Traditional Arabic" w:hAnsi="Traditional Arabic" w:cs="Traditional Arabic"/>
                <w:noProof/>
                <w:sz w:val="28"/>
                <w:szCs w:val="28"/>
                <w:rtl/>
              </w:rPr>
              <w:t>فروض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11</w:t>
            </w:r>
            <w:r w:rsidRPr="002A539B">
              <w:rPr>
                <w:rStyle w:val="Hyperlink"/>
                <w:rFonts w:ascii="Traditional Arabic" w:hAnsi="Traditional Arabic" w:cs="Traditional Arabic"/>
                <w:noProof/>
                <w:sz w:val="28"/>
                <w:szCs w:val="28"/>
                <w:rtl/>
              </w:rPr>
              <w:fldChar w:fldCharType="end"/>
            </w:r>
          </w:hyperlink>
        </w:p>
        <w:p w14:paraId="50780964" w14:textId="25A1871C"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6" w:history="1">
            <w:r w:rsidRPr="002A539B">
              <w:rPr>
                <w:rStyle w:val="Hyperlink"/>
                <w:rFonts w:ascii="Traditional Arabic" w:eastAsia="Traditional Arabic" w:hAnsi="Traditional Arabic" w:cs="Traditional Arabic"/>
                <w:noProof/>
                <w:sz w:val="28"/>
                <w:szCs w:val="28"/>
                <w:rtl/>
              </w:rPr>
              <w:t>مفاهيم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11</w:t>
            </w:r>
            <w:r w:rsidRPr="002A539B">
              <w:rPr>
                <w:rStyle w:val="Hyperlink"/>
                <w:rFonts w:ascii="Traditional Arabic" w:hAnsi="Traditional Arabic" w:cs="Traditional Arabic"/>
                <w:noProof/>
                <w:sz w:val="28"/>
                <w:szCs w:val="28"/>
                <w:rtl/>
              </w:rPr>
              <w:fldChar w:fldCharType="end"/>
            </w:r>
          </w:hyperlink>
        </w:p>
        <w:p w14:paraId="280D1C4B" w14:textId="78297D72"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7" w:history="1">
            <w:r w:rsidRPr="002A539B">
              <w:rPr>
                <w:rStyle w:val="Hyperlink"/>
                <w:rFonts w:ascii="Traditional Arabic" w:eastAsia="Traditional Arabic" w:hAnsi="Traditional Arabic" w:cs="Traditional Arabic"/>
                <w:noProof/>
                <w:sz w:val="28"/>
                <w:szCs w:val="28"/>
                <w:rtl/>
              </w:rPr>
              <w:t>الفصل الثاني: الإطار النظري للدراسة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15</w:t>
            </w:r>
            <w:r w:rsidRPr="002A539B">
              <w:rPr>
                <w:rStyle w:val="Hyperlink"/>
                <w:rFonts w:ascii="Traditional Arabic" w:hAnsi="Traditional Arabic" w:cs="Traditional Arabic"/>
                <w:noProof/>
                <w:sz w:val="28"/>
                <w:szCs w:val="28"/>
                <w:rtl/>
              </w:rPr>
              <w:fldChar w:fldCharType="end"/>
            </w:r>
          </w:hyperlink>
        </w:p>
        <w:p w14:paraId="1A03305B" w14:textId="2A5C95F1"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8" w:history="1">
            <w:r w:rsidRPr="002A539B">
              <w:rPr>
                <w:rStyle w:val="Hyperlink"/>
                <w:rFonts w:ascii="Traditional Arabic" w:eastAsia="Traditional Arabic" w:hAnsi="Traditional Arabic" w:cs="Traditional Arabic"/>
                <w:noProof/>
                <w:sz w:val="28"/>
                <w:szCs w:val="28"/>
                <w:rtl/>
              </w:rPr>
              <w:t>مقدمة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15</w:t>
            </w:r>
            <w:r w:rsidRPr="002A539B">
              <w:rPr>
                <w:rStyle w:val="Hyperlink"/>
                <w:rFonts w:ascii="Traditional Arabic" w:hAnsi="Traditional Arabic" w:cs="Traditional Arabic"/>
                <w:noProof/>
                <w:sz w:val="28"/>
                <w:szCs w:val="28"/>
                <w:rtl/>
              </w:rPr>
              <w:fldChar w:fldCharType="end"/>
            </w:r>
          </w:hyperlink>
        </w:p>
        <w:p w14:paraId="0762D500" w14:textId="04EBCC6A"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79" w:history="1">
            <w:r w:rsidRPr="002A539B">
              <w:rPr>
                <w:rStyle w:val="Hyperlink"/>
                <w:rFonts w:ascii="Traditional Arabic" w:eastAsia="Traditional Arabic" w:hAnsi="Traditional Arabic" w:cs="Traditional Arabic"/>
                <w:noProof/>
                <w:sz w:val="28"/>
                <w:szCs w:val="28"/>
                <w:rtl/>
              </w:rPr>
              <w:t>المحور الأول: الذكاء الاصطناعي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16</w:t>
            </w:r>
            <w:r w:rsidRPr="002A539B">
              <w:rPr>
                <w:rStyle w:val="Hyperlink"/>
                <w:rFonts w:ascii="Traditional Arabic" w:hAnsi="Traditional Arabic" w:cs="Traditional Arabic"/>
                <w:noProof/>
                <w:sz w:val="28"/>
                <w:szCs w:val="28"/>
                <w:rtl/>
              </w:rPr>
              <w:fldChar w:fldCharType="end"/>
            </w:r>
          </w:hyperlink>
        </w:p>
        <w:p w14:paraId="75920E7B" w14:textId="58D3C955"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0" w:history="1">
            <w:r w:rsidRPr="002A539B">
              <w:rPr>
                <w:rStyle w:val="Hyperlink"/>
                <w:rFonts w:ascii="Traditional Arabic" w:eastAsia="Traditional Arabic" w:hAnsi="Traditional Arabic" w:cs="Traditional Arabic"/>
                <w:noProof/>
                <w:sz w:val="28"/>
                <w:szCs w:val="28"/>
                <w:rtl/>
              </w:rPr>
              <w:t>المحور الثاني: جودة إدارة المشاريع في القطاع اللوجستي: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32</w:t>
            </w:r>
            <w:r w:rsidRPr="002A539B">
              <w:rPr>
                <w:rStyle w:val="Hyperlink"/>
                <w:rFonts w:ascii="Traditional Arabic" w:hAnsi="Traditional Arabic" w:cs="Traditional Arabic"/>
                <w:noProof/>
                <w:sz w:val="28"/>
                <w:szCs w:val="28"/>
                <w:rtl/>
              </w:rPr>
              <w:fldChar w:fldCharType="end"/>
            </w:r>
          </w:hyperlink>
        </w:p>
        <w:p w14:paraId="7F426856" w14:textId="4FCD5A5F"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1" w:history="1">
            <w:r w:rsidRPr="002A539B">
              <w:rPr>
                <w:rStyle w:val="Hyperlink"/>
                <w:rFonts w:ascii="Traditional Arabic" w:eastAsia="Traditional Arabic" w:hAnsi="Traditional Arabic" w:cs="Traditional Arabic"/>
                <w:noProof/>
                <w:sz w:val="28"/>
                <w:szCs w:val="28"/>
                <w:rtl/>
              </w:rPr>
              <w:t>المحور الثالث: تطبيقات الذكاء الاصطناعي في الشحن اللوجستي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41</w:t>
            </w:r>
            <w:r w:rsidRPr="002A539B">
              <w:rPr>
                <w:rStyle w:val="Hyperlink"/>
                <w:rFonts w:ascii="Traditional Arabic" w:hAnsi="Traditional Arabic" w:cs="Traditional Arabic"/>
                <w:noProof/>
                <w:sz w:val="28"/>
                <w:szCs w:val="28"/>
                <w:rtl/>
              </w:rPr>
              <w:fldChar w:fldCharType="end"/>
            </w:r>
          </w:hyperlink>
        </w:p>
        <w:p w14:paraId="31A99B90" w14:textId="610E6B72"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2" w:history="1">
            <w:r w:rsidRPr="002A539B">
              <w:rPr>
                <w:rStyle w:val="Hyperlink"/>
                <w:rFonts w:ascii="Traditional Arabic" w:eastAsia="Traditional Arabic" w:hAnsi="Traditional Arabic" w:cs="Traditional Arabic"/>
                <w:noProof/>
                <w:sz w:val="28"/>
                <w:szCs w:val="28"/>
                <w:rtl/>
              </w:rPr>
              <w:t>الدراسات السابقة: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51</w:t>
            </w:r>
            <w:r w:rsidRPr="002A539B">
              <w:rPr>
                <w:rStyle w:val="Hyperlink"/>
                <w:rFonts w:ascii="Traditional Arabic" w:hAnsi="Traditional Arabic" w:cs="Traditional Arabic"/>
                <w:noProof/>
                <w:sz w:val="28"/>
                <w:szCs w:val="28"/>
                <w:rtl/>
              </w:rPr>
              <w:fldChar w:fldCharType="end"/>
            </w:r>
          </w:hyperlink>
        </w:p>
        <w:p w14:paraId="52C1A194" w14:textId="179E644F"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3" w:history="1">
            <w:r w:rsidRPr="002A539B">
              <w:rPr>
                <w:rStyle w:val="Hyperlink"/>
                <w:rFonts w:ascii="Traditional Arabic" w:eastAsia="Traditional Arabic" w:hAnsi="Traditional Arabic" w:cs="Traditional Arabic"/>
                <w:noProof/>
                <w:sz w:val="28"/>
                <w:szCs w:val="28"/>
                <w:rtl/>
              </w:rPr>
              <w:t>الفصل الثالث: منهجية الدراسة وإجراءاتها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6960826E" w14:textId="3216FA14"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4" w:history="1">
            <w:r w:rsidRPr="002A539B">
              <w:rPr>
                <w:rStyle w:val="Hyperlink"/>
                <w:rFonts w:ascii="Traditional Arabic" w:eastAsia="Traditional Arabic" w:hAnsi="Traditional Arabic" w:cs="Traditional Arabic"/>
                <w:noProof/>
                <w:sz w:val="28"/>
                <w:szCs w:val="28"/>
                <w:rtl/>
              </w:rPr>
              <w:t>تمهيد:</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3678A3BB" w14:textId="1861C68B"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5" w:history="1">
            <w:r w:rsidRPr="002A539B">
              <w:rPr>
                <w:rStyle w:val="Hyperlink"/>
                <w:rFonts w:ascii="Traditional Arabic" w:eastAsia="Traditional Arabic" w:hAnsi="Traditional Arabic" w:cs="Traditional Arabic"/>
                <w:noProof/>
                <w:sz w:val="28"/>
                <w:szCs w:val="28"/>
                <w:rtl/>
              </w:rPr>
              <w:t>منهج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4D2E1ABE" w14:textId="7F22FA34"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6" w:history="1">
            <w:r w:rsidRPr="002A539B">
              <w:rPr>
                <w:rStyle w:val="Hyperlink"/>
                <w:rFonts w:ascii="Traditional Arabic" w:eastAsia="Traditional Arabic" w:hAnsi="Traditional Arabic" w:cs="Traditional Arabic"/>
                <w:noProof/>
                <w:sz w:val="28"/>
                <w:szCs w:val="28"/>
                <w:rtl/>
              </w:rPr>
              <w:t>مجتمع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7CC4D4BE" w14:textId="305B8F67"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7" w:history="1">
            <w:r w:rsidRPr="002A539B">
              <w:rPr>
                <w:rStyle w:val="Hyperlink"/>
                <w:rFonts w:ascii="Traditional Arabic" w:eastAsia="Traditional Arabic" w:hAnsi="Traditional Arabic" w:cs="Traditional Arabic"/>
                <w:noProof/>
                <w:sz w:val="28"/>
                <w:szCs w:val="28"/>
                <w:rtl/>
              </w:rPr>
              <w:t>عينة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64</w:t>
            </w:r>
            <w:r w:rsidRPr="002A539B">
              <w:rPr>
                <w:rStyle w:val="Hyperlink"/>
                <w:rFonts w:ascii="Traditional Arabic" w:hAnsi="Traditional Arabic" w:cs="Traditional Arabic"/>
                <w:noProof/>
                <w:sz w:val="28"/>
                <w:szCs w:val="28"/>
                <w:rtl/>
              </w:rPr>
              <w:fldChar w:fldCharType="end"/>
            </w:r>
          </w:hyperlink>
        </w:p>
        <w:p w14:paraId="2622888B" w14:textId="6511AB08"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8" w:history="1">
            <w:r w:rsidRPr="002A539B">
              <w:rPr>
                <w:rStyle w:val="Hyperlink"/>
                <w:rFonts w:ascii="Traditional Arabic" w:eastAsia="Traditional Arabic" w:hAnsi="Traditional Arabic" w:cs="Traditional Arabic"/>
                <w:noProof/>
                <w:sz w:val="28"/>
                <w:szCs w:val="28"/>
                <w:rtl/>
              </w:rPr>
              <w:t>أداة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64</w:t>
            </w:r>
            <w:r w:rsidRPr="002A539B">
              <w:rPr>
                <w:rStyle w:val="Hyperlink"/>
                <w:rFonts w:ascii="Traditional Arabic" w:hAnsi="Traditional Arabic" w:cs="Traditional Arabic"/>
                <w:noProof/>
                <w:sz w:val="28"/>
                <w:szCs w:val="28"/>
                <w:rtl/>
              </w:rPr>
              <w:fldChar w:fldCharType="end"/>
            </w:r>
          </w:hyperlink>
        </w:p>
        <w:p w14:paraId="15DCF85E" w14:textId="0240B802"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89" w:history="1">
            <w:r w:rsidRPr="002A539B">
              <w:rPr>
                <w:rStyle w:val="Hyperlink"/>
                <w:rFonts w:ascii="Traditional Arabic" w:eastAsia="Traditional Arabic" w:hAnsi="Traditional Arabic" w:cs="Traditional Arabic"/>
                <w:noProof/>
                <w:sz w:val="28"/>
                <w:szCs w:val="28"/>
                <w:rtl/>
              </w:rPr>
              <w:t>أساليب</w:t>
            </w:r>
            <w:r w:rsidRPr="002A539B">
              <w:rPr>
                <w:rStyle w:val="Hyperlink"/>
                <w:rFonts w:ascii="Traditional Arabic" w:eastAsia="Traditional Arabic" w:hAnsi="Traditional Arabic" w:cs="Traditional Arabic"/>
                <w:noProof/>
                <w:sz w:val="28"/>
                <w:szCs w:val="28"/>
              </w:rPr>
              <w:t xml:space="preserve"> </w:t>
            </w:r>
            <w:r w:rsidRPr="002A539B">
              <w:rPr>
                <w:rStyle w:val="Hyperlink"/>
                <w:rFonts w:ascii="Traditional Arabic" w:eastAsia="Traditional Arabic" w:hAnsi="Traditional Arabic" w:cs="Traditional Arabic"/>
                <w:noProof/>
                <w:sz w:val="28"/>
                <w:szCs w:val="28"/>
                <w:rtl/>
              </w:rPr>
              <w:t>تحليل البيانات:</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69</w:t>
            </w:r>
            <w:r w:rsidRPr="002A539B">
              <w:rPr>
                <w:rStyle w:val="Hyperlink"/>
                <w:rFonts w:ascii="Traditional Arabic" w:hAnsi="Traditional Arabic" w:cs="Traditional Arabic"/>
                <w:noProof/>
                <w:sz w:val="28"/>
                <w:szCs w:val="28"/>
                <w:rtl/>
              </w:rPr>
              <w:fldChar w:fldCharType="end"/>
            </w:r>
          </w:hyperlink>
        </w:p>
        <w:p w14:paraId="5930E6A5" w14:textId="3181940C"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0" w:history="1">
            <w:r w:rsidRPr="002A539B">
              <w:rPr>
                <w:rStyle w:val="Hyperlink"/>
                <w:rFonts w:ascii="Traditional Arabic" w:eastAsia="Traditional Arabic" w:hAnsi="Traditional Arabic" w:cs="Traditional Arabic"/>
                <w:noProof/>
                <w:sz w:val="28"/>
                <w:szCs w:val="28"/>
                <w:rtl/>
              </w:rPr>
              <w:t>الفصل الرابع: نتائج الدراسة ومناقشتها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72</w:t>
            </w:r>
            <w:r w:rsidRPr="002A539B">
              <w:rPr>
                <w:rStyle w:val="Hyperlink"/>
                <w:rFonts w:ascii="Traditional Arabic" w:hAnsi="Traditional Arabic" w:cs="Traditional Arabic"/>
                <w:noProof/>
                <w:sz w:val="28"/>
                <w:szCs w:val="28"/>
                <w:rtl/>
              </w:rPr>
              <w:fldChar w:fldCharType="end"/>
            </w:r>
          </w:hyperlink>
        </w:p>
        <w:p w14:paraId="440D2022" w14:textId="11F471C1"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1" w:history="1">
            <w:r w:rsidRPr="002A539B">
              <w:rPr>
                <w:rStyle w:val="Hyperlink"/>
                <w:rFonts w:ascii="Traditional Arabic" w:eastAsia="Traditional Arabic" w:hAnsi="Traditional Arabic" w:cs="Traditional Arabic"/>
                <w:noProof/>
                <w:sz w:val="28"/>
                <w:szCs w:val="28"/>
                <w:rtl/>
              </w:rPr>
              <w:t>تمهيد</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72</w:t>
            </w:r>
            <w:r w:rsidRPr="002A539B">
              <w:rPr>
                <w:rStyle w:val="Hyperlink"/>
                <w:rFonts w:ascii="Traditional Arabic" w:hAnsi="Traditional Arabic" w:cs="Traditional Arabic"/>
                <w:noProof/>
                <w:sz w:val="28"/>
                <w:szCs w:val="28"/>
                <w:rtl/>
              </w:rPr>
              <w:fldChar w:fldCharType="end"/>
            </w:r>
          </w:hyperlink>
        </w:p>
        <w:p w14:paraId="46968A2C" w14:textId="05305A4D"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2" w:history="1">
            <w:r w:rsidRPr="002A539B">
              <w:rPr>
                <w:rStyle w:val="Hyperlink"/>
                <w:rFonts w:ascii="Traditional Arabic" w:eastAsia="Traditional Arabic" w:hAnsi="Traditional Arabic" w:cs="Traditional Arabic"/>
                <w:noProof/>
                <w:sz w:val="28"/>
                <w:szCs w:val="28"/>
                <w:rtl/>
              </w:rPr>
              <w:t>الإجابة عن أسئلة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74</w:t>
            </w:r>
            <w:r w:rsidRPr="002A539B">
              <w:rPr>
                <w:rStyle w:val="Hyperlink"/>
                <w:rFonts w:ascii="Traditional Arabic" w:hAnsi="Traditional Arabic" w:cs="Traditional Arabic"/>
                <w:noProof/>
                <w:sz w:val="28"/>
                <w:szCs w:val="28"/>
                <w:rtl/>
              </w:rPr>
              <w:fldChar w:fldCharType="end"/>
            </w:r>
          </w:hyperlink>
        </w:p>
        <w:p w14:paraId="183FA150" w14:textId="76071018"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3" w:history="1">
            <w:r w:rsidRPr="002A539B">
              <w:rPr>
                <w:rStyle w:val="Hyperlink"/>
                <w:rFonts w:ascii="Traditional Arabic" w:eastAsia="Traditional Arabic" w:hAnsi="Traditional Arabic" w:cs="Traditional Arabic"/>
                <w:noProof/>
                <w:sz w:val="28"/>
                <w:szCs w:val="28"/>
                <w:rtl/>
              </w:rPr>
              <w:t>التحقق من فروض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86</w:t>
            </w:r>
            <w:r w:rsidRPr="002A539B">
              <w:rPr>
                <w:rStyle w:val="Hyperlink"/>
                <w:rFonts w:ascii="Traditional Arabic" w:hAnsi="Traditional Arabic" w:cs="Traditional Arabic"/>
                <w:noProof/>
                <w:sz w:val="28"/>
                <w:szCs w:val="28"/>
                <w:rtl/>
              </w:rPr>
              <w:fldChar w:fldCharType="end"/>
            </w:r>
          </w:hyperlink>
        </w:p>
        <w:p w14:paraId="5C1C400B" w14:textId="390ED850"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4" w:history="1">
            <w:r w:rsidRPr="002A539B">
              <w:rPr>
                <w:rStyle w:val="Hyperlink"/>
                <w:rFonts w:ascii="Traditional Arabic" w:eastAsia="Traditional Arabic" w:hAnsi="Traditional Arabic" w:cs="Traditional Arabic"/>
                <w:noProof/>
                <w:sz w:val="28"/>
                <w:szCs w:val="28"/>
                <w:rtl/>
              </w:rPr>
              <w:t>مناقشة النتائج:</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93</w:t>
            </w:r>
            <w:r w:rsidRPr="002A539B">
              <w:rPr>
                <w:rStyle w:val="Hyperlink"/>
                <w:rFonts w:ascii="Traditional Arabic" w:hAnsi="Traditional Arabic" w:cs="Traditional Arabic"/>
                <w:noProof/>
                <w:sz w:val="28"/>
                <w:szCs w:val="28"/>
                <w:rtl/>
              </w:rPr>
              <w:fldChar w:fldCharType="end"/>
            </w:r>
          </w:hyperlink>
        </w:p>
        <w:p w14:paraId="42D1D8DC" w14:textId="0B9A76C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5" w:history="1">
            <w:r w:rsidRPr="002A539B">
              <w:rPr>
                <w:rStyle w:val="Hyperlink"/>
                <w:rFonts w:ascii="Traditional Arabic" w:eastAsia="Traditional Arabic" w:hAnsi="Traditional Arabic" w:cs="Traditional Arabic"/>
                <w:noProof/>
                <w:sz w:val="28"/>
                <w:szCs w:val="28"/>
                <w:rtl/>
              </w:rPr>
              <w:t>الفصل الخامس: ملخص نتائج الدراسة وتوصياتها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102</w:t>
            </w:r>
            <w:r w:rsidRPr="002A539B">
              <w:rPr>
                <w:rStyle w:val="Hyperlink"/>
                <w:rFonts w:ascii="Traditional Arabic" w:hAnsi="Traditional Arabic" w:cs="Traditional Arabic"/>
                <w:noProof/>
                <w:sz w:val="28"/>
                <w:szCs w:val="28"/>
                <w:rtl/>
              </w:rPr>
              <w:fldChar w:fldCharType="end"/>
            </w:r>
          </w:hyperlink>
        </w:p>
        <w:p w14:paraId="07795B39" w14:textId="11539326"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6" w:history="1">
            <w:r w:rsidRPr="002A539B">
              <w:rPr>
                <w:rStyle w:val="Hyperlink"/>
                <w:rFonts w:ascii="Traditional Arabic" w:eastAsia="Traditional Arabic" w:hAnsi="Traditional Arabic" w:cs="Traditional Arabic"/>
                <w:noProof/>
                <w:sz w:val="28"/>
                <w:szCs w:val="28"/>
                <w:rtl/>
              </w:rPr>
              <w:t>ملخَّص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102</w:t>
            </w:r>
            <w:r w:rsidRPr="002A539B">
              <w:rPr>
                <w:rStyle w:val="Hyperlink"/>
                <w:rFonts w:ascii="Traditional Arabic" w:hAnsi="Traditional Arabic" w:cs="Traditional Arabic"/>
                <w:noProof/>
                <w:sz w:val="28"/>
                <w:szCs w:val="28"/>
                <w:rtl/>
              </w:rPr>
              <w:fldChar w:fldCharType="end"/>
            </w:r>
          </w:hyperlink>
        </w:p>
        <w:p w14:paraId="55AD5161" w14:textId="2600E24E"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7" w:history="1">
            <w:r w:rsidRPr="002A539B">
              <w:rPr>
                <w:rStyle w:val="Hyperlink"/>
                <w:rFonts w:ascii="Traditional Arabic" w:eastAsia="Traditional Arabic" w:hAnsi="Traditional Arabic" w:cs="Traditional Arabic"/>
                <w:noProof/>
                <w:sz w:val="28"/>
                <w:szCs w:val="28"/>
                <w:rtl/>
              </w:rPr>
              <w:t>نتائج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103</w:t>
            </w:r>
            <w:r w:rsidRPr="002A539B">
              <w:rPr>
                <w:rStyle w:val="Hyperlink"/>
                <w:rFonts w:ascii="Traditional Arabic" w:hAnsi="Traditional Arabic" w:cs="Traditional Arabic"/>
                <w:noProof/>
                <w:sz w:val="28"/>
                <w:szCs w:val="28"/>
                <w:rtl/>
              </w:rPr>
              <w:fldChar w:fldCharType="end"/>
            </w:r>
          </w:hyperlink>
        </w:p>
        <w:p w14:paraId="7517CE80" w14:textId="313C1895"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8" w:history="1">
            <w:r w:rsidRPr="002A539B">
              <w:rPr>
                <w:rStyle w:val="Hyperlink"/>
                <w:rFonts w:ascii="Traditional Arabic" w:eastAsia="Traditional Arabic" w:hAnsi="Traditional Arabic" w:cs="Traditional Arabic"/>
                <w:noProof/>
                <w:sz w:val="28"/>
                <w:szCs w:val="28"/>
                <w:rtl/>
              </w:rPr>
              <w:t>حدود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104</w:t>
            </w:r>
            <w:r w:rsidRPr="002A539B">
              <w:rPr>
                <w:rStyle w:val="Hyperlink"/>
                <w:rFonts w:ascii="Traditional Arabic" w:hAnsi="Traditional Arabic" w:cs="Traditional Arabic"/>
                <w:noProof/>
                <w:sz w:val="28"/>
                <w:szCs w:val="28"/>
                <w:rtl/>
              </w:rPr>
              <w:fldChar w:fldCharType="end"/>
            </w:r>
          </w:hyperlink>
        </w:p>
        <w:p w14:paraId="2D5A03A8" w14:textId="1DF2C83E"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299" w:history="1">
            <w:r w:rsidRPr="002A539B">
              <w:rPr>
                <w:rStyle w:val="Hyperlink"/>
                <w:rFonts w:ascii="Traditional Arabic" w:eastAsia="Traditional Arabic" w:hAnsi="Traditional Arabic" w:cs="Traditional Arabic"/>
                <w:noProof/>
                <w:sz w:val="28"/>
                <w:szCs w:val="28"/>
                <w:rtl/>
              </w:rPr>
              <w:t>توصيات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105</w:t>
            </w:r>
            <w:r w:rsidRPr="002A539B">
              <w:rPr>
                <w:rStyle w:val="Hyperlink"/>
                <w:rFonts w:ascii="Traditional Arabic" w:hAnsi="Traditional Arabic" w:cs="Traditional Arabic"/>
                <w:noProof/>
                <w:sz w:val="28"/>
                <w:szCs w:val="28"/>
                <w:rtl/>
              </w:rPr>
              <w:fldChar w:fldCharType="end"/>
            </w:r>
          </w:hyperlink>
        </w:p>
        <w:p w14:paraId="714B00F2" w14:textId="3055708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300" w:history="1">
            <w:r w:rsidRPr="002A539B">
              <w:rPr>
                <w:rStyle w:val="Hyperlink"/>
                <w:rFonts w:ascii="Traditional Arabic" w:eastAsia="Traditional Arabic" w:hAnsi="Traditional Arabic" w:cs="Traditional Arabic"/>
                <w:noProof/>
                <w:sz w:val="28"/>
                <w:szCs w:val="28"/>
                <w:rtl/>
              </w:rPr>
              <w:t>قائمة المراجع</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109</w:t>
            </w:r>
            <w:r w:rsidRPr="002A539B">
              <w:rPr>
                <w:rStyle w:val="Hyperlink"/>
                <w:rFonts w:ascii="Traditional Arabic" w:hAnsi="Traditional Arabic" w:cs="Traditional Arabic"/>
                <w:noProof/>
                <w:sz w:val="28"/>
                <w:szCs w:val="28"/>
                <w:rtl/>
              </w:rPr>
              <w:fldChar w:fldCharType="end"/>
            </w:r>
          </w:hyperlink>
        </w:p>
        <w:p w14:paraId="6570379A" w14:textId="09992154"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301" w:history="1">
            <w:r w:rsidRPr="002A539B">
              <w:rPr>
                <w:rStyle w:val="Hyperlink"/>
                <w:rFonts w:ascii="Traditional Arabic" w:eastAsia="Traditional Arabic" w:hAnsi="Traditional Arabic" w:cs="Traditional Arabic"/>
                <w:noProof/>
                <w:sz w:val="28"/>
                <w:szCs w:val="28"/>
                <w:rtl/>
              </w:rPr>
              <w:t>المراجع العربية: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109</w:t>
            </w:r>
            <w:r w:rsidRPr="002A539B">
              <w:rPr>
                <w:rStyle w:val="Hyperlink"/>
                <w:rFonts w:ascii="Traditional Arabic" w:hAnsi="Traditional Arabic" w:cs="Traditional Arabic"/>
                <w:noProof/>
                <w:sz w:val="28"/>
                <w:szCs w:val="28"/>
                <w:rtl/>
              </w:rPr>
              <w:fldChar w:fldCharType="end"/>
            </w:r>
          </w:hyperlink>
        </w:p>
        <w:p w14:paraId="1D11FA2C" w14:textId="6932370E"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302" w:history="1">
            <w:r w:rsidRPr="002A539B">
              <w:rPr>
                <w:rStyle w:val="Hyperlink"/>
                <w:rFonts w:ascii="Traditional Arabic" w:eastAsia="Traditional Arabic" w:hAnsi="Traditional Arabic" w:cs="Traditional Arabic"/>
                <w:noProof/>
                <w:sz w:val="28"/>
                <w:szCs w:val="28"/>
                <w:rtl/>
              </w:rPr>
              <w:t>المراجع الأجنبية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112</w:t>
            </w:r>
            <w:r w:rsidRPr="002A539B">
              <w:rPr>
                <w:rStyle w:val="Hyperlink"/>
                <w:rFonts w:ascii="Traditional Arabic" w:hAnsi="Traditional Arabic" w:cs="Traditional Arabic"/>
                <w:noProof/>
                <w:sz w:val="28"/>
                <w:szCs w:val="28"/>
                <w:rtl/>
              </w:rPr>
              <w:fldChar w:fldCharType="end"/>
            </w:r>
          </w:hyperlink>
        </w:p>
        <w:p w14:paraId="55B71AB0" w14:textId="60B9D368"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14:ligatures w14:val="standardContextual"/>
            </w:rPr>
          </w:pPr>
          <w:hyperlink w:anchor="_Toc226845303" w:history="1">
            <w:r w:rsidRPr="002A539B">
              <w:rPr>
                <w:rStyle w:val="Hyperlink"/>
                <w:rFonts w:ascii="Traditional Arabic" w:eastAsia="Traditional Arabic" w:hAnsi="Traditional Arabic" w:cs="Traditional Arabic"/>
                <w:noProof/>
                <w:sz w:val="28"/>
                <w:szCs w:val="28"/>
                <w:rtl/>
              </w:rPr>
              <w:t>قائمة الملاحق</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118</w:t>
            </w:r>
            <w:r w:rsidRPr="002A539B">
              <w:rPr>
                <w:rStyle w:val="Hyperlink"/>
                <w:rFonts w:ascii="Traditional Arabic" w:hAnsi="Traditional Arabic" w:cs="Traditional Arabic"/>
                <w:noProof/>
                <w:sz w:val="28"/>
                <w:szCs w:val="28"/>
                <w:rtl/>
              </w:rPr>
              <w:fldChar w:fldCharType="end"/>
            </w:r>
          </w:hyperlink>
        </w:p>
        <w:p w14:paraId="67FF6766" w14:textId="42D5A910"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14:ligatures w14:val="standardContextual"/>
            </w:rPr>
          </w:pPr>
        </w:p>
        <w:p w14:paraId="0F126300" w14:textId="4C2EB561" w:rsidR="00A53FBC" w:rsidRPr="00E91B02" w:rsidRDefault="00A53FBC" w:rsidP="002A539B">
          <w:pPr>
            <w:bidi/>
            <w:spacing w:line="276" w:lineRule="auto"/>
            <w:jc w:val="both"/>
          </w:pPr>
          <w:r w:rsidRPr="002A539B">
            <w:rPr>
              <w:rFonts w:ascii="Traditional Arabic" w:hAnsi="Traditional Arabic" w:cs="Traditional Arabic"/>
              <w:sz w:val="28"/>
              <w:szCs w:val="28"/>
              <w:lang w:val="ar-SA"/>
            </w:rPr>
            <w:fldChar w:fldCharType="end"/>
          </w:r>
        </w:p>
      </w:sdtContent>
    </w:sdt>
    <w:p w14:paraId="4393C50C" w14:textId="77777777" w:rsidR="00F57539" w:rsidRPr="00E91B02" w:rsidRDefault="00F57539" w:rsidP="00F57539">
      <w:pPr>
        <w:bidi/>
        <w:rPr>
          <w:rtl/>
        </w:rPr>
      </w:pPr>
    </w:p>
    <w:p w14:paraId="4EB9679C" w14:textId="77777777" w:rsidR="00F51E8C" w:rsidRPr="00E91B02" w:rsidRDefault="00F51E8C" w:rsidP="00F51E8C">
      <w:pPr>
        <w:bidi/>
        <w:rPr>
          <w:rtl/>
        </w:rPr>
      </w:pPr>
    </w:p>
    <w:p w14:paraId="58ABA64D" w14:textId="77777777" w:rsidR="00F51E8C" w:rsidRPr="00E91B02" w:rsidRDefault="00F51E8C" w:rsidP="00F51E8C">
      <w:pPr>
        <w:bidi/>
        <w:rPr>
          <w:rtl/>
        </w:rPr>
      </w:pPr>
    </w:p>
    <w:p w14:paraId="4C17C7D7" w14:textId="77777777" w:rsidR="00F51E8C" w:rsidRDefault="00F51E8C" w:rsidP="00F51E8C">
      <w:pPr>
        <w:bidi/>
        <w:rPr>
          <w:rtl/>
        </w:rPr>
      </w:pPr>
    </w:p>
    <w:p w14:paraId="2B5D0003" w14:textId="4D808964" w:rsidR="00F57539"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7" w:name="_Toc226845267"/>
      <w:r w:rsidRPr="00E91B02">
        <w:rPr>
          <w:rFonts w:ascii="Traditional Arabic" w:eastAsia="Traditional Arabic" w:hAnsi="Traditional Arabic" w:cs="Traditional Arabic" w:hint="cs"/>
          <w:b/>
          <w:bCs/>
          <w:color w:val="auto"/>
          <w:sz w:val="36"/>
          <w:szCs w:val="36"/>
          <w:rtl/>
        </w:rPr>
        <w:lastRenderedPageBreak/>
        <w:t>قائمة الجداول</w:t>
      </w:r>
      <w:bookmarkEnd w:id="7"/>
    </w:p>
    <w:p w14:paraId="7E40F94E" w14:textId="269EA0F9"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2-" </w:instrText>
      </w:r>
      <w:r w:rsidRPr="00E1773C">
        <w:rPr>
          <w:rStyle w:val="Hyperlink"/>
          <w:rFonts w:ascii="Traditional Arabic" w:hAnsi="Traditional Arabic" w:cs="Traditional Arabic"/>
          <w:noProof/>
          <w:color w:val="auto"/>
          <w:sz w:val="26"/>
          <w:szCs w:val="26"/>
          <w:rtl/>
        </w:rPr>
        <w:fldChar w:fldCharType="separate"/>
      </w:r>
      <w:hyperlink w:anchor="_Toc225859389" w:history="1">
        <w:r w:rsidRPr="00E1773C">
          <w:rPr>
            <w:rStyle w:val="Hyperlink"/>
            <w:rFonts w:ascii="Traditional Arabic" w:hAnsi="Traditional Arabic" w:cs="Traditional Arabic"/>
            <w:noProof/>
            <w:color w:val="auto"/>
            <w:sz w:val="26"/>
            <w:szCs w:val="26"/>
            <w:rtl/>
          </w:rPr>
          <w:t>جدول (2- 1)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ملخص لنتائج الدراسات المرجعية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_Toc225859389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55</w:t>
        </w:r>
        <w:r w:rsidRPr="00E1773C">
          <w:rPr>
            <w:rStyle w:val="Hyperlink"/>
            <w:rFonts w:ascii="Traditional Arabic" w:hAnsi="Traditional Arabic" w:cs="Traditional Arabic"/>
            <w:noProof/>
            <w:color w:val="auto"/>
            <w:sz w:val="26"/>
            <w:szCs w:val="26"/>
            <w:rtl/>
          </w:rPr>
          <w:fldChar w:fldCharType="end"/>
        </w:r>
      </w:hyperlink>
      <w:r w:rsidRPr="00E1773C">
        <w:rPr>
          <w:rStyle w:val="Hyperlink"/>
          <w:rFonts w:ascii="Traditional Arabic" w:hAnsi="Traditional Arabic" w:cs="Traditional Arabic"/>
          <w:noProof/>
          <w:color w:val="auto"/>
          <w:sz w:val="26"/>
          <w:szCs w:val="26"/>
          <w:rtl/>
        </w:rPr>
        <w:fldChar w:fldCharType="end"/>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3-" </w:instrText>
      </w:r>
      <w:r w:rsidRPr="00E1773C">
        <w:rPr>
          <w:rStyle w:val="Hyperlink"/>
          <w:rFonts w:ascii="Traditional Arabic" w:hAnsi="Traditional Arabic" w:cs="Traditional Arabic"/>
          <w:noProof/>
          <w:color w:val="auto"/>
          <w:sz w:val="26"/>
          <w:szCs w:val="26"/>
          <w:rtl/>
        </w:rPr>
        <w:fldChar w:fldCharType="separate"/>
      </w:r>
    </w:p>
    <w:p w14:paraId="1DA9217F" w14:textId="0DF49B33"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398" w:history="1">
        <w:r w:rsidRPr="00E1773C">
          <w:rPr>
            <w:rStyle w:val="Hyperlink"/>
            <w:rFonts w:ascii="Traditional Arabic" w:hAnsi="Traditional Arabic" w:cs="Traditional Arabic"/>
            <w:noProof/>
            <w:color w:val="auto"/>
            <w:sz w:val="26"/>
            <w:szCs w:val="26"/>
            <w:rtl/>
          </w:rPr>
          <w:t>جدول (3-1)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صدق الاتساق بين كل فقرة من فقرات المحور الأول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_Toc225859398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66</w:t>
        </w:r>
        <w:r w:rsidRPr="00E1773C">
          <w:rPr>
            <w:rStyle w:val="Hyperlink"/>
            <w:rFonts w:ascii="Traditional Arabic" w:hAnsi="Traditional Arabic" w:cs="Traditional Arabic"/>
            <w:noProof/>
            <w:color w:val="auto"/>
            <w:sz w:val="26"/>
            <w:szCs w:val="26"/>
            <w:rtl/>
          </w:rPr>
          <w:fldChar w:fldCharType="end"/>
        </w:r>
      </w:hyperlink>
    </w:p>
    <w:p w14:paraId="7C76B7DC" w14:textId="3D0A0A1F"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399" w:history="1">
        <w:r w:rsidRPr="00E1773C">
          <w:rPr>
            <w:rStyle w:val="Hyperlink"/>
            <w:rFonts w:ascii="Traditional Arabic" w:hAnsi="Traditional Arabic" w:cs="Traditional Arabic"/>
            <w:noProof/>
            <w:color w:val="auto"/>
            <w:sz w:val="26"/>
            <w:szCs w:val="26"/>
            <w:rtl/>
          </w:rPr>
          <w:t>جدول (3- 2) صدق الاتساق بين كل فقرة من فقرات المحور الثاني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_Toc225859399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67</w:t>
        </w:r>
        <w:r w:rsidRPr="00E1773C">
          <w:rPr>
            <w:rStyle w:val="Hyperlink"/>
            <w:rFonts w:ascii="Traditional Arabic" w:hAnsi="Traditional Arabic" w:cs="Traditional Arabic"/>
            <w:noProof/>
            <w:color w:val="auto"/>
            <w:sz w:val="26"/>
            <w:szCs w:val="26"/>
            <w:rtl/>
          </w:rPr>
          <w:fldChar w:fldCharType="end"/>
        </w:r>
      </w:hyperlink>
    </w:p>
    <w:p w14:paraId="717871FF" w14:textId="758B3E15"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0" w:history="1">
        <w:r w:rsidRPr="00E1773C">
          <w:rPr>
            <w:rStyle w:val="Hyperlink"/>
            <w:rFonts w:ascii="Traditional Arabic" w:hAnsi="Traditional Arabic" w:cs="Traditional Arabic"/>
            <w:noProof/>
            <w:color w:val="auto"/>
            <w:sz w:val="26"/>
            <w:szCs w:val="26"/>
            <w:rtl/>
          </w:rPr>
          <w:t>جدول (3- 3)</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صدق الاتساق بين كل فقرة من فقرات المحور الثالث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67</w:t>
        </w:r>
        <w:r w:rsidRPr="00E1773C">
          <w:rPr>
            <w:rStyle w:val="Hyperlink"/>
            <w:rFonts w:ascii="Traditional Arabic" w:hAnsi="Traditional Arabic" w:cs="Traditional Arabic"/>
            <w:noProof/>
            <w:color w:val="auto"/>
            <w:sz w:val="26"/>
            <w:szCs w:val="26"/>
            <w:rtl/>
          </w:rPr>
          <w:fldChar w:fldCharType="end"/>
        </w:r>
      </w:hyperlink>
    </w:p>
    <w:p w14:paraId="34BA463D" w14:textId="378D6F61"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1" w:history="1">
        <w:r w:rsidRPr="00E1773C">
          <w:rPr>
            <w:rStyle w:val="Hyperlink"/>
            <w:rFonts w:ascii="Traditional Arabic" w:hAnsi="Traditional Arabic" w:cs="Traditional Arabic"/>
            <w:noProof/>
            <w:color w:val="auto"/>
            <w:sz w:val="26"/>
            <w:szCs w:val="26"/>
            <w:rtl/>
          </w:rPr>
          <w:t>جدول (3- 4)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معاملات الفا كرونباخ لمحاور الاستبانة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68</w:t>
        </w:r>
        <w:r w:rsidRPr="00E1773C">
          <w:rPr>
            <w:rStyle w:val="Hyperlink"/>
            <w:rFonts w:ascii="Traditional Arabic" w:hAnsi="Traditional Arabic" w:cs="Traditional Arabic"/>
            <w:noProof/>
            <w:color w:val="auto"/>
            <w:sz w:val="26"/>
            <w:szCs w:val="26"/>
            <w:rtl/>
          </w:rPr>
          <w:fldChar w:fldCharType="end"/>
        </w:r>
      </w:hyperlink>
    </w:p>
    <w:p w14:paraId="67734B55" w14:textId="74354179"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tl/>
        </w:rPr>
      </w:pPr>
      <w:hyperlink w:anchor="_Toc225859402" w:history="1">
        <w:r w:rsidRPr="00E1773C">
          <w:rPr>
            <w:rStyle w:val="Hyperlink"/>
            <w:rFonts w:ascii="Traditional Arabic" w:hAnsi="Traditional Arabic" w:cs="Traditional Arabic"/>
            <w:noProof/>
            <w:color w:val="auto"/>
            <w:sz w:val="26"/>
            <w:szCs w:val="26"/>
            <w:rtl/>
          </w:rPr>
          <w:t>جدول (3- 5)  درجة الموافقة ومدى الموافقة على مقياس ليكرت الخماسي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69</w:t>
        </w:r>
        <w:r w:rsidRPr="00E1773C">
          <w:rPr>
            <w:rStyle w:val="Hyperlink"/>
            <w:rFonts w:ascii="Traditional Arabic" w:hAnsi="Traditional Arabic" w:cs="Traditional Arabic"/>
            <w:noProof/>
            <w:color w:val="auto"/>
            <w:sz w:val="26"/>
            <w:szCs w:val="26"/>
            <w:rtl/>
          </w:rPr>
          <w:fldChar w:fldCharType="end"/>
        </w:r>
      </w:hyperlink>
      <w:r w:rsidRPr="00E1773C">
        <w:rPr>
          <w:rStyle w:val="Hyperlink"/>
          <w:rFonts w:ascii="Traditional Arabic" w:hAnsi="Traditional Arabic" w:cs="Traditional Arabic"/>
          <w:noProof/>
          <w:color w:val="auto"/>
          <w:sz w:val="26"/>
          <w:szCs w:val="26"/>
          <w:rtl/>
        </w:rPr>
        <w:fldChar w:fldCharType="end"/>
      </w:r>
    </w:p>
    <w:p w14:paraId="2AF6D5A5" w14:textId="3F11542B"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4- " </w:instrText>
      </w:r>
      <w:r w:rsidRPr="00E1773C">
        <w:rPr>
          <w:rStyle w:val="Hyperlink"/>
          <w:rFonts w:ascii="Traditional Arabic" w:hAnsi="Traditional Arabic" w:cs="Traditional Arabic"/>
          <w:noProof/>
          <w:color w:val="auto"/>
          <w:sz w:val="26"/>
          <w:szCs w:val="26"/>
          <w:rtl/>
        </w:rPr>
        <w:fldChar w:fldCharType="separate"/>
      </w:r>
      <w:hyperlink w:anchor="_Toc225859404" w:history="1">
        <w:r w:rsidRPr="00E1773C">
          <w:rPr>
            <w:rStyle w:val="Hyperlink"/>
            <w:rFonts w:ascii="Traditional Arabic" w:hAnsi="Traditional Arabic" w:cs="Traditional Arabic"/>
            <w:noProof/>
            <w:color w:val="auto"/>
            <w:sz w:val="26"/>
            <w:szCs w:val="26"/>
            <w:rtl/>
          </w:rPr>
          <w:t>جدول (4-1)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توزيع أفراد الدِّراسَة وفق متغير النوع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_Toc225859404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72</w:t>
        </w:r>
        <w:r w:rsidRPr="00E1773C">
          <w:rPr>
            <w:rStyle w:val="Hyperlink"/>
            <w:rFonts w:ascii="Traditional Arabic" w:hAnsi="Traditional Arabic" w:cs="Traditional Arabic"/>
            <w:noProof/>
            <w:color w:val="auto"/>
            <w:sz w:val="26"/>
            <w:szCs w:val="26"/>
            <w:rtl/>
          </w:rPr>
          <w:fldChar w:fldCharType="end"/>
        </w:r>
      </w:hyperlink>
    </w:p>
    <w:p w14:paraId="5A6EF12F" w14:textId="1E349947"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5" w:history="1">
        <w:r w:rsidRPr="00E1773C">
          <w:rPr>
            <w:rStyle w:val="Hyperlink"/>
            <w:rFonts w:ascii="Traditional Arabic" w:hAnsi="Traditional Arabic" w:cs="Traditional Arabic"/>
            <w:noProof/>
            <w:color w:val="auto"/>
            <w:sz w:val="26"/>
            <w:szCs w:val="26"/>
            <w:rtl/>
          </w:rPr>
          <w:t>جدول (4- 2) توزيع أفراد الدِّراسَة وفق متغير الفئة العمرية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_Toc225859405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73</w:t>
        </w:r>
        <w:r w:rsidRPr="00E1773C">
          <w:rPr>
            <w:rStyle w:val="Hyperlink"/>
            <w:rFonts w:ascii="Traditional Arabic" w:hAnsi="Traditional Arabic" w:cs="Traditional Arabic"/>
            <w:noProof/>
            <w:color w:val="auto"/>
            <w:sz w:val="26"/>
            <w:szCs w:val="26"/>
            <w:rtl/>
          </w:rPr>
          <w:fldChar w:fldCharType="end"/>
        </w:r>
      </w:hyperlink>
    </w:p>
    <w:p w14:paraId="6D277489" w14:textId="67073C14"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6" w:history="1">
        <w:r w:rsidRPr="00E1773C">
          <w:rPr>
            <w:rStyle w:val="Hyperlink"/>
            <w:rFonts w:ascii="Traditional Arabic" w:hAnsi="Traditional Arabic" w:cs="Traditional Arabic"/>
            <w:noProof/>
            <w:color w:val="auto"/>
            <w:sz w:val="26"/>
            <w:szCs w:val="26"/>
            <w:rtl/>
          </w:rPr>
          <w:t>جدول (4- 3)</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توزيع أفراد الدِّراسَة وفق متغير الدرجة الوظيفية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_Toc225859406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74</w:t>
        </w:r>
        <w:r w:rsidRPr="00E1773C">
          <w:rPr>
            <w:rStyle w:val="Hyperlink"/>
            <w:rFonts w:ascii="Traditional Arabic" w:hAnsi="Traditional Arabic" w:cs="Traditional Arabic"/>
            <w:noProof/>
            <w:color w:val="auto"/>
            <w:sz w:val="26"/>
            <w:szCs w:val="26"/>
            <w:rtl/>
          </w:rPr>
          <w:fldChar w:fldCharType="end"/>
        </w:r>
      </w:hyperlink>
    </w:p>
    <w:p w14:paraId="1DAE8B28" w14:textId="7DFCA3E8"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7" w:history="1">
        <w:r w:rsidRPr="00E1773C">
          <w:rPr>
            <w:rStyle w:val="Hyperlink"/>
            <w:rFonts w:ascii="Traditional Arabic" w:hAnsi="Traditional Arabic" w:cs="Traditional Arabic"/>
            <w:noProof/>
            <w:color w:val="auto"/>
            <w:sz w:val="26"/>
            <w:szCs w:val="26"/>
            <w:rtl/>
          </w:rPr>
          <w:t>جدول (4-4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إدارة المخزون الذكي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_Toc225859407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75</w:t>
        </w:r>
        <w:r w:rsidRPr="00E1773C">
          <w:rPr>
            <w:rStyle w:val="Hyperlink"/>
            <w:rFonts w:ascii="Traditional Arabic" w:hAnsi="Traditional Arabic" w:cs="Traditional Arabic"/>
            <w:noProof/>
            <w:color w:val="auto"/>
            <w:sz w:val="26"/>
            <w:szCs w:val="26"/>
            <w:rtl/>
          </w:rPr>
          <w:fldChar w:fldCharType="end"/>
        </w:r>
      </w:hyperlink>
    </w:p>
    <w:p w14:paraId="4C1D39D9" w14:textId="0564929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8" w:history="1">
        <w:r w:rsidRPr="00E1773C">
          <w:rPr>
            <w:rStyle w:val="Hyperlink"/>
            <w:rFonts w:ascii="Traditional Arabic" w:hAnsi="Traditional Arabic" w:cs="Traditional Arabic"/>
            <w:noProof/>
            <w:color w:val="auto"/>
            <w:sz w:val="26"/>
            <w:szCs w:val="26"/>
            <w:rtl/>
          </w:rPr>
          <w:t>جدول (4-5)</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أنظمة التتبع الذكي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_Toc225859408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76</w:t>
        </w:r>
        <w:r w:rsidRPr="00E1773C">
          <w:rPr>
            <w:rStyle w:val="Hyperlink"/>
            <w:rFonts w:ascii="Traditional Arabic" w:hAnsi="Traditional Arabic" w:cs="Traditional Arabic"/>
            <w:noProof/>
            <w:color w:val="auto"/>
            <w:sz w:val="26"/>
            <w:szCs w:val="26"/>
            <w:rtl/>
          </w:rPr>
          <w:fldChar w:fldCharType="end"/>
        </w:r>
      </w:hyperlink>
    </w:p>
    <w:p w14:paraId="18411C24" w14:textId="16100567"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9" w:history="1">
        <w:r w:rsidRPr="00E1773C">
          <w:rPr>
            <w:rStyle w:val="Hyperlink"/>
            <w:rFonts w:ascii="Traditional Arabic" w:hAnsi="Traditional Arabic" w:cs="Traditional Arabic"/>
            <w:noProof/>
            <w:color w:val="auto"/>
            <w:sz w:val="26"/>
            <w:szCs w:val="26"/>
            <w:rtl/>
          </w:rPr>
          <w:t>جدول (4- 6)</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التحليل التنبؤي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77</w:t>
        </w:r>
        <w:r w:rsidRPr="00E1773C">
          <w:rPr>
            <w:rStyle w:val="Hyperlink"/>
            <w:rFonts w:ascii="Traditional Arabic" w:hAnsi="Traditional Arabic" w:cs="Traditional Arabic"/>
            <w:noProof/>
            <w:color w:val="auto"/>
            <w:sz w:val="26"/>
            <w:szCs w:val="26"/>
            <w:rtl/>
          </w:rPr>
          <w:fldChar w:fldCharType="end"/>
        </w:r>
      </w:hyperlink>
    </w:p>
    <w:p w14:paraId="14E1508C" w14:textId="6F288E0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0" w:history="1">
        <w:r w:rsidRPr="00E1773C">
          <w:rPr>
            <w:rStyle w:val="Hyperlink"/>
            <w:rFonts w:ascii="Traditional Arabic" w:hAnsi="Traditional Arabic" w:cs="Traditional Arabic"/>
            <w:noProof/>
            <w:color w:val="auto"/>
            <w:sz w:val="26"/>
            <w:szCs w:val="26"/>
            <w:rtl/>
          </w:rPr>
          <w:t>جدول (4- 7)</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لابعاد المحور الاول</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78</w:t>
        </w:r>
        <w:r w:rsidRPr="00E1773C">
          <w:rPr>
            <w:rStyle w:val="Hyperlink"/>
            <w:rFonts w:ascii="Traditional Arabic" w:hAnsi="Traditional Arabic" w:cs="Traditional Arabic"/>
            <w:noProof/>
            <w:color w:val="auto"/>
            <w:sz w:val="26"/>
            <w:szCs w:val="26"/>
            <w:rtl/>
          </w:rPr>
          <w:fldChar w:fldCharType="end"/>
        </w:r>
      </w:hyperlink>
    </w:p>
    <w:p w14:paraId="22DBB891" w14:textId="1083C62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1" w:history="1">
        <w:r w:rsidRPr="00E1773C">
          <w:rPr>
            <w:rStyle w:val="Hyperlink"/>
            <w:rFonts w:ascii="Traditional Arabic" w:hAnsi="Traditional Arabic" w:cs="Traditional Arabic"/>
            <w:noProof/>
            <w:color w:val="auto"/>
            <w:sz w:val="26"/>
            <w:szCs w:val="26"/>
            <w:rtl/>
          </w:rPr>
          <w:t>جدول (4- 8)</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تخطيط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79</w:t>
        </w:r>
        <w:r w:rsidRPr="00E1773C">
          <w:rPr>
            <w:rStyle w:val="Hyperlink"/>
            <w:rFonts w:ascii="Traditional Arabic" w:hAnsi="Traditional Arabic" w:cs="Traditional Arabic"/>
            <w:noProof/>
            <w:color w:val="auto"/>
            <w:sz w:val="26"/>
            <w:szCs w:val="26"/>
            <w:rtl/>
          </w:rPr>
          <w:fldChar w:fldCharType="end"/>
        </w:r>
      </w:hyperlink>
    </w:p>
    <w:p w14:paraId="624464DF" w14:textId="2F4E75EE"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2" w:history="1">
        <w:r w:rsidRPr="00E1773C">
          <w:rPr>
            <w:rStyle w:val="Hyperlink"/>
            <w:rFonts w:ascii="Traditional Arabic" w:hAnsi="Traditional Arabic" w:cs="Traditional Arabic"/>
            <w:noProof/>
            <w:color w:val="auto"/>
            <w:sz w:val="26"/>
            <w:szCs w:val="26"/>
            <w:rtl/>
          </w:rPr>
          <w:t>جدول (4- 9)</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تنفيذ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80</w:t>
        </w:r>
        <w:r w:rsidRPr="00E1773C">
          <w:rPr>
            <w:rStyle w:val="Hyperlink"/>
            <w:rFonts w:ascii="Traditional Arabic" w:hAnsi="Traditional Arabic" w:cs="Traditional Arabic"/>
            <w:noProof/>
            <w:color w:val="auto"/>
            <w:sz w:val="26"/>
            <w:szCs w:val="26"/>
            <w:rtl/>
          </w:rPr>
          <w:fldChar w:fldCharType="end"/>
        </w:r>
      </w:hyperlink>
    </w:p>
    <w:p w14:paraId="74DEA2D0" w14:textId="0C663BA3"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3" w:history="1">
        <w:r w:rsidRPr="00E1773C">
          <w:rPr>
            <w:rStyle w:val="Hyperlink"/>
            <w:rFonts w:ascii="Traditional Arabic" w:hAnsi="Traditional Arabic" w:cs="Traditional Arabic"/>
            <w:noProof/>
            <w:color w:val="auto"/>
            <w:sz w:val="26"/>
            <w:szCs w:val="26"/>
            <w:rtl/>
          </w:rPr>
          <w:t>جدول (4-10)</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التحكم في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_Toc225859413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81</w:t>
        </w:r>
        <w:r w:rsidRPr="00E1773C">
          <w:rPr>
            <w:rStyle w:val="Hyperlink"/>
            <w:rFonts w:ascii="Traditional Arabic" w:hAnsi="Traditional Arabic" w:cs="Traditional Arabic"/>
            <w:noProof/>
            <w:color w:val="auto"/>
            <w:sz w:val="26"/>
            <w:szCs w:val="26"/>
            <w:rtl/>
          </w:rPr>
          <w:fldChar w:fldCharType="end"/>
        </w:r>
      </w:hyperlink>
    </w:p>
    <w:p w14:paraId="1C1903AB" w14:textId="50E58ACB"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4" w:history="1">
        <w:r w:rsidRPr="00E1773C">
          <w:rPr>
            <w:rStyle w:val="Hyperlink"/>
            <w:rFonts w:ascii="Traditional Arabic" w:hAnsi="Traditional Arabic" w:cs="Traditional Arabic"/>
            <w:noProof/>
            <w:color w:val="auto"/>
            <w:sz w:val="26"/>
            <w:szCs w:val="26"/>
            <w:rtl/>
          </w:rPr>
          <w:t>جدول (4- 11)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إغلاق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_Toc225859414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82</w:t>
        </w:r>
        <w:r w:rsidRPr="00E1773C">
          <w:rPr>
            <w:rStyle w:val="Hyperlink"/>
            <w:rFonts w:ascii="Traditional Arabic" w:hAnsi="Traditional Arabic" w:cs="Traditional Arabic"/>
            <w:noProof/>
            <w:color w:val="auto"/>
            <w:sz w:val="26"/>
            <w:szCs w:val="26"/>
            <w:rtl/>
          </w:rPr>
          <w:fldChar w:fldCharType="end"/>
        </w:r>
      </w:hyperlink>
    </w:p>
    <w:p w14:paraId="06AE8593" w14:textId="111DFE8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5" w:history="1">
        <w:r w:rsidRPr="00E1773C">
          <w:rPr>
            <w:rStyle w:val="Hyperlink"/>
            <w:rFonts w:ascii="Traditional Arabic" w:hAnsi="Traditional Arabic" w:cs="Traditional Arabic"/>
            <w:noProof/>
            <w:color w:val="auto"/>
            <w:sz w:val="26"/>
            <w:szCs w:val="26"/>
            <w:rtl/>
          </w:rPr>
          <w:t>جدول (4- 12)</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لابعاد المحور الثاني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_Toc225859415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83</w:t>
        </w:r>
        <w:r w:rsidRPr="00E1773C">
          <w:rPr>
            <w:rStyle w:val="Hyperlink"/>
            <w:rFonts w:ascii="Traditional Arabic" w:hAnsi="Traditional Arabic" w:cs="Traditional Arabic"/>
            <w:noProof/>
            <w:color w:val="auto"/>
            <w:sz w:val="26"/>
            <w:szCs w:val="26"/>
            <w:rtl/>
          </w:rPr>
          <w:fldChar w:fldCharType="end"/>
        </w:r>
      </w:hyperlink>
    </w:p>
    <w:p w14:paraId="704712B2" w14:textId="5E59EBA3"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6" w:history="1">
        <w:r w:rsidRPr="00E1773C">
          <w:rPr>
            <w:rStyle w:val="Hyperlink"/>
            <w:rFonts w:ascii="Traditional Arabic" w:hAnsi="Traditional Arabic" w:cs="Traditional Arabic"/>
            <w:noProof/>
            <w:color w:val="auto"/>
            <w:sz w:val="26"/>
            <w:szCs w:val="26"/>
            <w:rtl/>
          </w:rPr>
          <w:t>جدول (4-13) المتوسطات الحسابية والانحرافات المعيارية لفقرات المحور الثالث</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_Toc225859416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84</w:t>
        </w:r>
        <w:r w:rsidRPr="00E1773C">
          <w:rPr>
            <w:rStyle w:val="Hyperlink"/>
            <w:rFonts w:ascii="Traditional Arabic" w:hAnsi="Traditional Arabic" w:cs="Traditional Arabic"/>
            <w:noProof/>
            <w:color w:val="auto"/>
            <w:sz w:val="26"/>
            <w:szCs w:val="26"/>
            <w:rtl/>
          </w:rPr>
          <w:fldChar w:fldCharType="end"/>
        </w:r>
      </w:hyperlink>
    </w:p>
    <w:p w14:paraId="71A51CA4" w14:textId="67A2927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7" w:history="1">
        <w:r w:rsidRPr="00E1773C">
          <w:rPr>
            <w:rStyle w:val="Hyperlink"/>
            <w:rFonts w:ascii="Traditional Arabic" w:hAnsi="Traditional Arabic" w:cs="Traditional Arabic"/>
            <w:noProof/>
            <w:color w:val="auto"/>
            <w:sz w:val="26"/>
            <w:szCs w:val="26"/>
            <w:rtl/>
          </w:rPr>
          <w:t>جدول (4-14)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اعتدالية بيانات الدراسة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_Toc225859417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86</w:t>
        </w:r>
        <w:r w:rsidRPr="00E1773C">
          <w:rPr>
            <w:rStyle w:val="Hyperlink"/>
            <w:rFonts w:ascii="Traditional Arabic" w:hAnsi="Traditional Arabic" w:cs="Traditional Arabic"/>
            <w:noProof/>
            <w:color w:val="auto"/>
            <w:sz w:val="26"/>
            <w:szCs w:val="26"/>
            <w:rtl/>
          </w:rPr>
          <w:fldChar w:fldCharType="end"/>
        </w:r>
      </w:hyperlink>
    </w:p>
    <w:p w14:paraId="6648A1A8" w14:textId="4045916E" w:rsidR="00E1773C" w:rsidRPr="001C046F"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rPr>
      </w:pPr>
      <w:hyperlink w:anchor="_Toc225859418" w:history="1">
        <w:r w:rsidRPr="001C046F">
          <w:rPr>
            <w:rStyle w:val="Hyperlink"/>
            <w:rFonts w:ascii="Traditional Arabic" w:hAnsi="Traditional Arabic" w:cs="Traditional Arabic"/>
            <w:noProof/>
            <w:color w:val="auto"/>
            <w:rtl/>
          </w:rPr>
          <w:t>جدول (4-15)</w:t>
        </w:r>
        <w:r w:rsidRPr="001C046F">
          <w:rPr>
            <w:rStyle w:val="Hyperlink"/>
            <w:rFonts w:ascii="Traditional Arabic" w:hAnsi="Traditional Arabic" w:cs="Traditional Arabic"/>
            <w:noProof/>
            <w:color w:val="auto"/>
          </w:rPr>
          <w:t xml:space="preserve"> </w:t>
        </w:r>
        <w:r w:rsidRPr="001C046F">
          <w:rPr>
            <w:rStyle w:val="Hyperlink"/>
            <w:rFonts w:ascii="Traditional Arabic" w:hAnsi="Traditional Arabic" w:cs="Traditional Arabic"/>
            <w:noProof/>
            <w:color w:val="auto"/>
            <w:rtl/>
          </w:rPr>
          <w:t xml:space="preserve">الإحصاءات الوصفية ومعاملات الالتواء والتفلطح واختبار التعددية الخطية وإحصاءة </w:t>
        </w:r>
        <w:r w:rsidRPr="001C046F">
          <w:rPr>
            <w:rStyle w:val="Hyperlink"/>
            <w:rFonts w:ascii="Traditional Arabic" w:hAnsi="Traditional Arabic" w:cs="Traditional Arabic"/>
            <w:noProof/>
            <w:color w:val="auto"/>
          </w:rPr>
          <w:t>Durbin - Watson</w:t>
        </w:r>
        <w:r w:rsidRPr="001C046F">
          <w:rPr>
            <w:rStyle w:val="Hyperlink"/>
            <w:rFonts w:ascii="Traditional Arabic" w:hAnsi="Traditional Arabic" w:cs="Traditional Arabic"/>
            <w:noProof/>
            <w:color w:val="auto"/>
            <w:rtl/>
          </w:rPr>
          <w:t xml:space="preserve"> لمتغيرات البحث</w:t>
        </w:r>
        <w:r w:rsidRPr="001C046F">
          <w:rPr>
            <w:rStyle w:val="Hyperlink"/>
            <w:rFonts w:ascii="Traditional Arabic" w:hAnsi="Traditional Arabic" w:cs="Traditional Arabic"/>
            <w:noProof/>
            <w:webHidden/>
            <w:color w:val="auto"/>
          </w:rPr>
          <w:tab/>
        </w:r>
        <w:r w:rsidRPr="001C046F">
          <w:rPr>
            <w:rStyle w:val="Hyperlink"/>
            <w:rFonts w:ascii="Traditional Arabic" w:hAnsi="Traditional Arabic" w:cs="Traditional Arabic"/>
            <w:noProof/>
            <w:color w:val="auto"/>
            <w:rtl/>
          </w:rPr>
          <w:fldChar w:fldCharType="begin"/>
        </w:r>
        <w:r w:rsidRPr="001C046F">
          <w:rPr>
            <w:rStyle w:val="Hyperlink"/>
            <w:rFonts w:ascii="Traditional Arabic" w:hAnsi="Traditional Arabic" w:cs="Traditional Arabic"/>
            <w:noProof/>
            <w:webHidden/>
            <w:color w:val="auto"/>
          </w:rPr>
          <w:instrText xml:space="preserve"> PAGEREF _Toc225859418 \h </w:instrText>
        </w:r>
        <w:r w:rsidRPr="001C046F">
          <w:rPr>
            <w:rStyle w:val="Hyperlink"/>
            <w:rFonts w:ascii="Traditional Arabic" w:hAnsi="Traditional Arabic" w:cs="Traditional Arabic"/>
            <w:noProof/>
            <w:color w:val="auto"/>
            <w:rtl/>
          </w:rPr>
        </w:r>
        <w:r w:rsidRPr="001C046F">
          <w:rPr>
            <w:rStyle w:val="Hyperlink"/>
            <w:rFonts w:ascii="Traditional Arabic" w:hAnsi="Traditional Arabic" w:cs="Traditional Arabic"/>
            <w:noProof/>
            <w:color w:val="auto"/>
            <w:rtl/>
          </w:rPr>
          <w:fldChar w:fldCharType="separate"/>
        </w:r>
        <w:r w:rsidR="002A539B">
          <w:rPr>
            <w:rStyle w:val="Hyperlink"/>
            <w:rFonts w:ascii="Traditional Arabic" w:hAnsi="Traditional Arabic" w:cs="Traditional Arabic"/>
            <w:noProof/>
            <w:webHidden/>
            <w:color w:val="auto"/>
            <w:rtl/>
          </w:rPr>
          <w:t>87</w:t>
        </w:r>
        <w:r w:rsidRPr="001C046F">
          <w:rPr>
            <w:rStyle w:val="Hyperlink"/>
            <w:rFonts w:ascii="Traditional Arabic" w:hAnsi="Traditional Arabic" w:cs="Traditional Arabic"/>
            <w:noProof/>
            <w:color w:val="auto"/>
            <w:rtl/>
          </w:rPr>
          <w:fldChar w:fldCharType="end"/>
        </w:r>
      </w:hyperlink>
    </w:p>
    <w:p w14:paraId="0B6EA165" w14:textId="0DCE8ECE"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4"/>
          <w:szCs w:val="24"/>
        </w:rPr>
      </w:pPr>
      <w:hyperlink w:anchor="_Toc225859419" w:history="1">
        <w:r w:rsidRPr="00E1773C">
          <w:rPr>
            <w:rStyle w:val="Hyperlink"/>
            <w:rFonts w:ascii="Traditional Arabic" w:hAnsi="Traditional Arabic" w:cs="Traditional Arabic"/>
            <w:noProof/>
            <w:color w:val="auto"/>
            <w:sz w:val="24"/>
            <w:szCs w:val="24"/>
            <w:rtl/>
          </w:rPr>
          <w:t>ج</w:t>
        </w:r>
        <w:r w:rsidRPr="001C046F">
          <w:rPr>
            <w:rStyle w:val="Hyperlink"/>
            <w:rFonts w:ascii="Traditional Arabic" w:hAnsi="Traditional Arabic" w:cs="Traditional Arabic"/>
            <w:noProof/>
            <w:color w:val="auto"/>
            <w:sz w:val="24"/>
            <w:szCs w:val="24"/>
            <w:rtl/>
          </w:rPr>
          <w:t>دول (4-16)</w:t>
        </w:r>
        <w:r w:rsidRPr="001C046F">
          <w:rPr>
            <w:rStyle w:val="Hyperlink"/>
            <w:rFonts w:ascii="Traditional Arabic" w:hAnsi="Traditional Arabic" w:cs="Traditional Arabic"/>
            <w:noProof/>
            <w:color w:val="auto"/>
            <w:sz w:val="24"/>
            <w:szCs w:val="24"/>
          </w:rPr>
          <w:t xml:space="preserve"> </w:t>
        </w:r>
        <w:r w:rsidRPr="001C046F">
          <w:rPr>
            <w:rStyle w:val="Hyperlink"/>
            <w:rFonts w:ascii="Traditional Arabic" w:hAnsi="Traditional Arabic" w:cs="Traditional Arabic"/>
            <w:noProof/>
            <w:color w:val="auto"/>
            <w:sz w:val="24"/>
            <w:szCs w:val="24"/>
            <w:rtl/>
          </w:rPr>
          <w:t>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r w:rsidRPr="001C046F">
          <w:rPr>
            <w:rStyle w:val="Hyperlink"/>
            <w:rFonts w:ascii="Traditional Arabic" w:hAnsi="Traditional Arabic" w:cs="Traditional Arabic"/>
            <w:noProof/>
            <w:webHidden/>
            <w:color w:val="auto"/>
            <w:sz w:val="24"/>
            <w:szCs w:val="24"/>
          </w:rPr>
          <w:tab/>
        </w:r>
        <w:r w:rsidRPr="00E1773C">
          <w:rPr>
            <w:rStyle w:val="Hyperlink"/>
            <w:rFonts w:ascii="Traditional Arabic" w:hAnsi="Traditional Arabic" w:cs="Traditional Arabic"/>
            <w:noProof/>
            <w:color w:val="auto"/>
            <w:sz w:val="24"/>
            <w:szCs w:val="24"/>
            <w:rtl/>
          </w:rPr>
          <w:fldChar w:fldCharType="begin"/>
        </w:r>
        <w:r w:rsidRPr="00E1773C">
          <w:rPr>
            <w:rStyle w:val="Hyperlink"/>
            <w:rFonts w:ascii="Traditional Arabic" w:hAnsi="Traditional Arabic" w:cs="Traditional Arabic"/>
            <w:noProof/>
            <w:webHidden/>
            <w:color w:val="auto"/>
            <w:sz w:val="24"/>
            <w:szCs w:val="24"/>
          </w:rPr>
          <w:instrText xml:space="preserve"> PAGEREF _Toc225859419 \h </w:instrText>
        </w:r>
        <w:r w:rsidRPr="00E1773C">
          <w:rPr>
            <w:rStyle w:val="Hyperlink"/>
            <w:rFonts w:ascii="Traditional Arabic" w:hAnsi="Traditional Arabic" w:cs="Traditional Arabic"/>
            <w:noProof/>
            <w:color w:val="auto"/>
            <w:sz w:val="24"/>
            <w:szCs w:val="24"/>
            <w:rtl/>
          </w:rPr>
        </w:r>
        <w:r w:rsidRPr="00E1773C">
          <w:rPr>
            <w:rStyle w:val="Hyperlink"/>
            <w:rFonts w:ascii="Traditional Arabic" w:hAnsi="Traditional Arabic" w:cs="Traditional Arabic"/>
            <w:noProof/>
            <w:color w:val="auto"/>
            <w:sz w:val="24"/>
            <w:szCs w:val="24"/>
            <w:rtl/>
          </w:rPr>
          <w:fldChar w:fldCharType="separate"/>
        </w:r>
        <w:r w:rsidR="002A539B">
          <w:rPr>
            <w:rStyle w:val="Hyperlink"/>
            <w:rFonts w:ascii="Traditional Arabic" w:hAnsi="Traditional Arabic" w:cs="Traditional Arabic"/>
            <w:noProof/>
            <w:webHidden/>
            <w:color w:val="auto"/>
            <w:sz w:val="24"/>
            <w:szCs w:val="24"/>
            <w:rtl/>
          </w:rPr>
          <w:t>88</w:t>
        </w:r>
        <w:r w:rsidRPr="00E1773C">
          <w:rPr>
            <w:rStyle w:val="Hyperlink"/>
            <w:rFonts w:ascii="Traditional Arabic" w:hAnsi="Traditional Arabic" w:cs="Traditional Arabic"/>
            <w:noProof/>
            <w:color w:val="auto"/>
            <w:sz w:val="24"/>
            <w:szCs w:val="24"/>
            <w:rtl/>
          </w:rPr>
          <w:fldChar w:fldCharType="end"/>
        </w:r>
      </w:hyperlink>
    </w:p>
    <w:p w14:paraId="2E3260BB" w14:textId="1C3BF027" w:rsidR="00E1773C" w:rsidRPr="001C046F"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rPr>
      </w:pPr>
      <w:hyperlink w:anchor="_Toc225859420" w:history="1">
        <w:r w:rsidRPr="001C046F">
          <w:rPr>
            <w:rStyle w:val="Hyperlink"/>
            <w:rFonts w:ascii="Traditional Arabic" w:hAnsi="Traditional Arabic" w:cs="Traditional Arabic"/>
            <w:noProof/>
            <w:color w:val="auto"/>
            <w:rtl/>
          </w:rPr>
          <w:t>جدول (4-17)</w:t>
        </w:r>
        <w:r w:rsidRPr="001C046F">
          <w:rPr>
            <w:rStyle w:val="Hyperlink"/>
            <w:rFonts w:ascii="Traditional Arabic" w:hAnsi="Traditional Arabic" w:cs="Traditional Arabic"/>
            <w:noProof/>
            <w:color w:val="auto"/>
          </w:rPr>
          <w:t xml:space="preserve"> </w:t>
        </w:r>
        <w:r w:rsidRPr="001C046F">
          <w:rPr>
            <w:rStyle w:val="Hyperlink"/>
            <w:rFonts w:ascii="Traditional Arabic" w:hAnsi="Traditional Arabic" w:cs="Traditional Arabic"/>
            <w:noProof/>
            <w:color w:val="auto"/>
            <w:rtl/>
          </w:rPr>
          <w:t>دلالة المتغيرات المستقلة (إدارة المخزون الذكي، وأنظمة التتبع الذكي، والتحليل التنبؤي) الداخل في معادلة الانحدار في النموذج</w:t>
        </w:r>
        <w:r w:rsidRPr="001C046F">
          <w:rPr>
            <w:rStyle w:val="Hyperlink"/>
            <w:rFonts w:ascii="Traditional Arabic" w:hAnsi="Traditional Arabic" w:cs="Traditional Arabic"/>
            <w:noProof/>
            <w:webHidden/>
            <w:color w:val="auto"/>
          </w:rPr>
          <w:tab/>
        </w:r>
        <w:r w:rsidRPr="001C046F">
          <w:rPr>
            <w:rStyle w:val="Hyperlink"/>
            <w:rFonts w:ascii="Traditional Arabic" w:hAnsi="Traditional Arabic" w:cs="Traditional Arabic"/>
            <w:noProof/>
            <w:color w:val="auto"/>
            <w:rtl/>
          </w:rPr>
          <w:fldChar w:fldCharType="begin"/>
        </w:r>
        <w:r w:rsidRPr="001C046F">
          <w:rPr>
            <w:rStyle w:val="Hyperlink"/>
            <w:rFonts w:ascii="Traditional Arabic" w:hAnsi="Traditional Arabic" w:cs="Traditional Arabic"/>
            <w:noProof/>
            <w:webHidden/>
            <w:color w:val="auto"/>
          </w:rPr>
          <w:instrText xml:space="preserve"> PAGEREF _Toc225859420 \h </w:instrText>
        </w:r>
        <w:r w:rsidRPr="001C046F">
          <w:rPr>
            <w:rStyle w:val="Hyperlink"/>
            <w:rFonts w:ascii="Traditional Arabic" w:hAnsi="Traditional Arabic" w:cs="Traditional Arabic"/>
            <w:noProof/>
            <w:color w:val="auto"/>
            <w:rtl/>
          </w:rPr>
        </w:r>
        <w:r w:rsidRPr="001C046F">
          <w:rPr>
            <w:rStyle w:val="Hyperlink"/>
            <w:rFonts w:ascii="Traditional Arabic" w:hAnsi="Traditional Arabic" w:cs="Traditional Arabic"/>
            <w:noProof/>
            <w:color w:val="auto"/>
            <w:rtl/>
          </w:rPr>
          <w:fldChar w:fldCharType="separate"/>
        </w:r>
        <w:r w:rsidR="002A539B">
          <w:rPr>
            <w:rStyle w:val="Hyperlink"/>
            <w:rFonts w:ascii="Traditional Arabic" w:hAnsi="Traditional Arabic" w:cs="Traditional Arabic"/>
            <w:noProof/>
            <w:webHidden/>
            <w:color w:val="auto"/>
            <w:rtl/>
          </w:rPr>
          <w:t>88</w:t>
        </w:r>
        <w:r w:rsidRPr="001C046F">
          <w:rPr>
            <w:rStyle w:val="Hyperlink"/>
            <w:rFonts w:ascii="Traditional Arabic" w:hAnsi="Traditional Arabic" w:cs="Traditional Arabic"/>
            <w:noProof/>
            <w:color w:val="auto"/>
            <w:rtl/>
          </w:rPr>
          <w:fldChar w:fldCharType="end"/>
        </w:r>
      </w:hyperlink>
    </w:p>
    <w:p w14:paraId="5DB5B2E2" w14:textId="7C5C5FA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1" w:history="1">
        <w:r w:rsidRPr="00E1773C">
          <w:rPr>
            <w:rStyle w:val="Hyperlink"/>
            <w:rFonts w:ascii="Traditional Arabic" w:hAnsi="Traditional Arabic" w:cs="Traditional Arabic"/>
            <w:noProof/>
            <w:color w:val="auto"/>
            <w:sz w:val="26"/>
            <w:szCs w:val="26"/>
            <w:rtl/>
          </w:rPr>
          <w:t>جدول (4-18)</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أثر إدارة المخزون الذكي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89</w:t>
        </w:r>
        <w:r w:rsidRPr="00E1773C">
          <w:rPr>
            <w:rStyle w:val="Hyperlink"/>
            <w:rFonts w:ascii="Traditional Arabic" w:hAnsi="Traditional Arabic" w:cs="Traditional Arabic"/>
            <w:noProof/>
            <w:color w:val="auto"/>
            <w:sz w:val="26"/>
            <w:szCs w:val="26"/>
            <w:rtl/>
          </w:rPr>
          <w:fldChar w:fldCharType="end"/>
        </w:r>
      </w:hyperlink>
    </w:p>
    <w:p w14:paraId="1E9C76D9" w14:textId="0AEC37F0"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2" w:history="1">
        <w:r w:rsidRPr="00E1773C">
          <w:rPr>
            <w:rStyle w:val="Hyperlink"/>
            <w:rFonts w:ascii="Traditional Arabic" w:hAnsi="Traditional Arabic" w:cs="Traditional Arabic"/>
            <w:noProof/>
            <w:color w:val="auto"/>
            <w:sz w:val="26"/>
            <w:szCs w:val="26"/>
            <w:rtl/>
          </w:rPr>
          <w:t>جدول (4-19) أثر أنظمة التتبع الذكي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91</w:t>
        </w:r>
        <w:r w:rsidRPr="00E1773C">
          <w:rPr>
            <w:rStyle w:val="Hyperlink"/>
            <w:rFonts w:ascii="Traditional Arabic" w:hAnsi="Traditional Arabic" w:cs="Traditional Arabic"/>
            <w:noProof/>
            <w:color w:val="auto"/>
            <w:sz w:val="26"/>
            <w:szCs w:val="26"/>
            <w:rtl/>
          </w:rPr>
          <w:fldChar w:fldCharType="end"/>
        </w:r>
      </w:hyperlink>
    </w:p>
    <w:p w14:paraId="73882823" w14:textId="6B7FD82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3" w:history="1">
        <w:r w:rsidRPr="00E1773C">
          <w:rPr>
            <w:rStyle w:val="Hyperlink"/>
            <w:rFonts w:ascii="Traditional Arabic" w:hAnsi="Traditional Arabic" w:cs="Traditional Arabic"/>
            <w:noProof/>
            <w:color w:val="auto"/>
            <w:sz w:val="26"/>
            <w:szCs w:val="26"/>
            <w:rtl/>
          </w:rPr>
          <w:t>جدول (4-20)</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أثر التحليل التنبؤي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_Toc225859423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92</w:t>
        </w:r>
        <w:r w:rsidRPr="00E1773C">
          <w:rPr>
            <w:rStyle w:val="Hyperlink"/>
            <w:rFonts w:ascii="Traditional Arabic" w:hAnsi="Traditional Arabic" w:cs="Traditional Arabic"/>
            <w:noProof/>
            <w:color w:val="auto"/>
            <w:sz w:val="26"/>
            <w:szCs w:val="26"/>
            <w:rtl/>
          </w:rPr>
          <w:fldChar w:fldCharType="end"/>
        </w:r>
      </w:hyperlink>
    </w:p>
    <w:p w14:paraId="038B0440" w14:textId="4978C797" w:rsidR="00E1773C" w:rsidRDefault="00E1773C" w:rsidP="00E1773C">
      <w:pPr>
        <w:pStyle w:val="afb"/>
        <w:tabs>
          <w:tab w:val="right" w:leader="dot" w:pos="8777"/>
        </w:tabs>
        <w:bidi/>
        <w:spacing w:line="276" w:lineRule="auto"/>
        <w:jc w:val="lowKashida"/>
        <w:rPr>
          <w:rtl/>
        </w:rPr>
      </w:pPr>
      <w:r w:rsidRPr="00E1773C">
        <w:rPr>
          <w:rStyle w:val="Hyperlink"/>
          <w:rFonts w:ascii="Traditional Arabic" w:hAnsi="Traditional Arabic" w:cs="Traditional Arabic"/>
          <w:noProof/>
          <w:color w:val="auto"/>
          <w:sz w:val="26"/>
          <w:szCs w:val="26"/>
          <w:rtl/>
        </w:rPr>
        <w:fldChar w:fldCharType="end"/>
      </w:r>
    </w:p>
    <w:p w14:paraId="0CE4307A" w14:textId="25C81627"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8" w:name="_Toc226845268"/>
      <w:r w:rsidRPr="00E91B02">
        <w:rPr>
          <w:rFonts w:ascii="Traditional Arabic" w:eastAsia="Traditional Arabic" w:hAnsi="Traditional Arabic" w:cs="Traditional Arabic" w:hint="cs"/>
          <w:b/>
          <w:bCs/>
          <w:color w:val="auto"/>
          <w:sz w:val="36"/>
          <w:szCs w:val="36"/>
          <w:rtl/>
        </w:rPr>
        <w:lastRenderedPageBreak/>
        <w:t>قائمة الأشكال</w:t>
      </w:r>
      <w:bookmarkEnd w:id="8"/>
    </w:p>
    <w:p w14:paraId="23A5607E" w14:textId="2B6867F1"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TOC</w:instrText>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h \z \c</w:instrText>
      </w:r>
      <w:r w:rsidRPr="00E1773C">
        <w:rPr>
          <w:rStyle w:val="Hyperlink"/>
          <w:rFonts w:ascii="Traditional Arabic" w:hAnsi="Traditional Arabic" w:cs="Traditional Arabic"/>
          <w:noProof/>
          <w:color w:val="auto"/>
          <w:sz w:val="28"/>
          <w:szCs w:val="28"/>
          <w:rtl/>
        </w:rPr>
        <w:instrText xml:space="preserve"> "شكل 1-" </w:instrText>
      </w:r>
      <w:r w:rsidRPr="00E1773C">
        <w:rPr>
          <w:rStyle w:val="Hyperlink"/>
          <w:rFonts w:ascii="Traditional Arabic" w:hAnsi="Traditional Arabic" w:cs="Traditional Arabic"/>
          <w:noProof/>
          <w:color w:val="auto"/>
          <w:sz w:val="28"/>
          <w:szCs w:val="28"/>
          <w:rtl/>
        </w:rPr>
        <w:fldChar w:fldCharType="separate"/>
      </w:r>
      <w:hyperlink w:anchor="_Toc225859453" w:history="1">
        <w:r w:rsidRPr="00E1773C">
          <w:rPr>
            <w:rStyle w:val="Hyperlink"/>
            <w:rFonts w:ascii="Traditional Arabic" w:hAnsi="Traditional Arabic" w:cs="Traditional Arabic"/>
            <w:noProof/>
            <w:color w:val="auto"/>
            <w:sz w:val="28"/>
            <w:szCs w:val="28"/>
            <w:rtl/>
          </w:rPr>
          <w:t>شكل (1</w:t>
        </w:r>
        <w:r w:rsidRPr="00E1773C">
          <w:rPr>
            <w:rStyle w:val="Hyperlink"/>
            <w:rFonts w:ascii="Traditional Arabic" w:hAnsi="Traditional Arabic" w:cs="Traditional Arabic"/>
            <w:noProof/>
            <w:color w:val="auto"/>
            <w:sz w:val="28"/>
            <w:szCs w:val="28"/>
          </w:rPr>
          <w:t xml:space="preserve"> (1- </w:t>
        </w:r>
        <w:r w:rsidRPr="00E1773C">
          <w:rPr>
            <w:rStyle w:val="Hyperlink"/>
            <w:rFonts w:ascii="Traditional Arabic" w:hAnsi="Traditional Arabic" w:cs="Traditional Arabic"/>
            <w:noProof/>
            <w:color w:val="auto"/>
            <w:sz w:val="28"/>
            <w:szCs w:val="28"/>
            <w:rtl/>
          </w:rPr>
          <w:t>متغيرات الدراسة (المستقل- التابع)</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_Toc225859453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2A539B">
          <w:rPr>
            <w:rStyle w:val="Hyperlink"/>
            <w:rFonts w:ascii="Traditional Arabic" w:hAnsi="Traditional Arabic" w:cs="Traditional Arabic"/>
            <w:noProof/>
            <w:webHidden/>
            <w:color w:val="auto"/>
            <w:sz w:val="28"/>
            <w:szCs w:val="28"/>
            <w:rtl/>
          </w:rPr>
          <w:t>13</w:t>
        </w:r>
        <w:r w:rsidRPr="00E1773C">
          <w:rPr>
            <w:rStyle w:val="Hyperlink"/>
            <w:rFonts w:ascii="Traditional Arabic" w:hAnsi="Traditional Arabic" w:cs="Traditional Arabic"/>
            <w:noProof/>
            <w:color w:val="auto"/>
            <w:sz w:val="28"/>
            <w:szCs w:val="28"/>
            <w:rtl/>
          </w:rPr>
          <w:fldChar w:fldCharType="end"/>
        </w:r>
      </w:hyperlink>
      <w:r w:rsidRPr="00E1773C">
        <w:rPr>
          <w:rStyle w:val="Hyperlink"/>
          <w:rFonts w:ascii="Traditional Arabic" w:hAnsi="Traditional Arabic" w:cs="Traditional Arabic"/>
          <w:noProof/>
          <w:color w:val="auto"/>
          <w:sz w:val="28"/>
          <w:szCs w:val="28"/>
          <w:rtl/>
        </w:rPr>
        <w:fldChar w:fldCharType="end"/>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TOC</w:instrText>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h \z \c</w:instrText>
      </w:r>
      <w:r w:rsidRPr="00E1773C">
        <w:rPr>
          <w:rStyle w:val="Hyperlink"/>
          <w:rFonts w:ascii="Traditional Arabic" w:hAnsi="Traditional Arabic" w:cs="Traditional Arabic"/>
          <w:noProof/>
          <w:color w:val="auto"/>
          <w:sz w:val="28"/>
          <w:szCs w:val="28"/>
          <w:rtl/>
        </w:rPr>
        <w:instrText xml:space="preserve"> "شكل 4-" </w:instrText>
      </w:r>
      <w:r w:rsidRPr="00E1773C">
        <w:rPr>
          <w:rStyle w:val="Hyperlink"/>
          <w:rFonts w:ascii="Traditional Arabic" w:hAnsi="Traditional Arabic" w:cs="Traditional Arabic"/>
          <w:noProof/>
          <w:color w:val="auto"/>
          <w:sz w:val="28"/>
          <w:szCs w:val="28"/>
          <w:rtl/>
        </w:rPr>
        <w:fldChar w:fldCharType="separate"/>
      </w:r>
    </w:p>
    <w:p w14:paraId="1A739027" w14:textId="51DB9C9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59" w:history="1">
        <w:r w:rsidRPr="00E1773C">
          <w:rPr>
            <w:rStyle w:val="Hyperlink"/>
            <w:rFonts w:ascii="Traditional Arabic" w:hAnsi="Traditional Arabic" w:cs="Traditional Arabic"/>
            <w:noProof/>
            <w:color w:val="auto"/>
            <w:sz w:val="28"/>
            <w:szCs w:val="28"/>
            <w:rtl/>
          </w:rPr>
          <w:t>شكل (4- 1)</w:t>
        </w:r>
        <w:r w:rsidRPr="00E1773C">
          <w:rPr>
            <w:rStyle w:val="Hyperlink"/>
            <w:rFonts w:ascii="Traditional Arabic" w:hAnsi="Traditional Arabic" w:cs="Traditional Arabic"/>
            <w:noProof/>
            <w:color w:val="auto"/>
            <w:sz w:val="28"/>
            <w:szCs w:val="28"/>
          </w:rPr>
          <w:t xml:space="preserve"> </w:t>
        </w:r>
        <w:r w:rsidRPr="00E1773C">
          <w:rPr>
            <w:rStyle w:val="Hyperlink"/>
            <w:rFonts w:ascii="Traditional Arabic" w:hAnsi="Traditional Arabic" w:cs="Traditional Arabic"/>
            <w:noProof/>
            <w:color w:val="auto"/>
            <w:sz w:val="28"/>
            <w:szCs w:val="28"/>
            <w:rtl/>
          </w:rPr>
          <w:t>توزيع أفراد الدِّراسَة وفق متغير النوع</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_Toc225859459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2A539B">
          <w:rPr>
            <w:rStyle w:val="Hyperlink"/>
            <w:rFonts w:ascii="Traditional Arabic" w:hAnsi="Traditional Arabic" w:cs="Traditional Arabic"/>
            <w:noProof/>
            <w:webHidden/>
            <w:color w:val="auto"/>
            <w:sz w:val="28"/>
            <w:szCs w:val="28"/>
            <w:rtl/>
          </w:rPr>
          <w:t>72</w:t>
        </w:r>
        <w:r w:rsidRPr="00E1773C">
          <w:rPr>
            <w:rStyle w:val="Hyperlink"/>
            <w:rFonts w:ascii="Traditional Arabic" w:hAnsi="Traditional Arabic" w:cs="Traditional Arabic"/>
            <w:noProof/>
            <w:color w:val="auto"/>
            <w:sz w:val="28"/>
            <w:szCs w:val="28"/>
            <w:rtl/>
          </w:rPr>
          <w:fldChar w:fldCharType="end"/>
        </w:r>
      </w:hyperlink>
    </w:p>
    <w:p w14:paraId="5E6DDB7E" w14:textId="1ABB24B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60" w:history="1">
        <w:r w:rsidRPr="00E1773C">
          <w:rPr>
            <w:rStyle w:val="Hyperlink"/>
            <w:rFonts w:ascii="Traditional Arabic" w:hAnsi="Traditional Arabic" w:cs="Traditional Arabic"/>
            <w:noProof/>
            <w:color w:val="auto"/>
            <w:sz w:val="28"/>
            <w:szCs w:val="28"/>
            <w:rtl/>
          </w:rPr>
          <w:t>شكل (4- 2)</w:t>
        </w:r>
        <w:r w:rsidRPr="00E1773C">
          <w:rPr>
            <w:rStyle w:val="Hyperlink"/>
            <w:rFonts w:ascii="Traditional Arabic" w:hAnsi="Traditional Arabic" w:cs="Traditional Arabic"/>
            <w:noProof/>
            <w:color w:val="auto"/>
            <w:sz w:val="28"/>
            <w:szCs w:val="28"/>
          </w:rPr>
          <w:t xml:space="preserve"> </w:t>
        </w:r>
        <w:r w:rsidRPr="00E1773C">
          <w:rPr>
            <w:rStyle w:val="Hyperlink"/>
            <w:rFonts w:ascii="Traditional Arabic" w:hAnsi="Traditional Arabic" w:cs="Traditional Arabic"/>
            <w:noProof/>
            <w:color w:val="auto"/>
            <w:sz w:val="28"/>
            <w:szCs w:val="28"/>
            <w:rtl/>
          </w:rPr>
          <w:t>توزيع أفراد الدِّراسَة وفق متغير الفئة العمرية</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_Toc225859460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2A539B">
          <w:rPr>
            <w:rStyle w:val="Hyperlink"/>
            <w:rFonts w:ascii="Traditional Arabic" w:hAnsi="Traditional Arabic" w:cs="Traditional Arabic"/>
            <w:noProof/>
            <w:webHidden/>
            <w:color w:val="auto"/>
            <w:sz w:val="28"/>
            <w:szCs w:val="28"/>
            <w:rtl/>
          </w:rPr>
          <w:t>73</w:t>
        </w:r>
        <w:r w:rsidRPr="00E1773C">
          <w:rPr>
            <w:rStyle w:val="Hyperlink"/>
            <w:rFonts w:ascii="Traditional Arabic" w:hAnsi="Traditional Arabic" w:cs="Traditional Arabic"/>
            <w:noProof/>
            <w:color w:val="auto"/>
            <w:sz w:val="28"/>
            <w:szCs w:val="28"/>
            <w:rtl/>
          </w:rPr>
          <w:fldChar w:fldCharType="end"/>
        </w:r>
      </w:hyperlink>
    </w:p>
    <w:p w14:paraId="378A5ADF" w14:textId="25CB007E"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61" w:history="1">
        <w:r w:rsidRPr="00E1773C">
          <w:rPr>
            <w:rStyle w:val="Hyperlink"/>
            <w:rFonts w:ascii="Traditional Arabic" w:hAnsi="Traditional Arabic" w:cs="Traditional Arabic"/>
            <w:noProof/>
            <w:color w:val="auto"/>
            <w:sz w:val="28"/>
            <w:szCs w:val="28"/>
            <w:rtl/>
          </w:rPr>
          <w:t>شكل (4</w:t>
        </w:r>
        <w:r w:rsidRPr="00E1773C">
          <w:rPr>
            <w:rStyle w:val="Hyperlink"/>
            <w:rFonts w:ascii="Traditional Arabic" w:hAnsi="Traditional Arabic" w:cs="Traditional Arabic"/>
            <w:noProof/>
            <w:color w:val="auto"/>
            <w:sz w:val="28"/>
            <w:szCs w:val="28"/>
          </w:rPr>
          <w:t xml:space="preserve"> (3- </w:t>
        </w:r>
        <w:r w:rsidRPr="00E1773C">
          <w:rPr>
            <w:rStyle w:val="Hyperlink"/>
            <w:rFonts w:ascii="Traditional Arabic" w:hAnsi="Traditional Arabic" w:cs="Traditional Arabic"/>
            <w:noProof/>
            <w:color w:val="auto"/>
            <w:sz w:val="28"/>
            <w:szCs w:val="28"/>
            <w:rtl/>
          </w:rPr>
          <w:t>توزيع أفراد الدِّراسَة وفق متغير الدرجة الوظيفية</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_Toc225859461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2A539B">
          <w:rPr>
            <w:rStyle w:val="Hyperlink"/>
            <w:rFonts w:ascii="Traditional Arabic" w:hAnsi="Traditional Arabic" w:cs="Traditional Arabic"/>
            <w:noProof/>
            <w:webHidden/>
            <w:color w:val="auto"/>
            <w:sz w:val="28"/>
            <w:szCs w:val="28"/>
            <w:rtl/>
          </w:rPr>
          <w:t>74</w:t>
        </w:r>
        <w:r w:rsidRPr="00E1773C">
          <w:rPr>
            <w:rStyle w:val="Hyperlink"/>
            <w:rFonts w:ascii="Traditional Arabic" w:hAnsi="Traditional Arabic" w:cs="Traditional Arabic"/>
            <w:noProof/>
            <w:color w:val="auto"/>
            <w:sz w:val="28"/>
            <w:szCs w:val="28"/>
            <w:rtl/>
          </w:rPr>
          <w:fldChar w:fldCharType="end"/>
        </w:r>
      </w:hyperlink>
    </w:p>
    <w:p w14:paraId="7A4131C1" w14:textId="58C89FC0" w:rsidR="00A53FBC" w:rsidRPr="00E91B02" w:rsidRDefault="00E1773C" w:rsidP="00E1773C">
      <w:pPr>
        <w:pStyle w:val="afb"/>
        <w:tabs>
          <w:tab w:val="right" w:leader="dot" w:pos="8777"/>
        </w:tabs>
        <w:bidi/>
        <w:spacing w:line="276" w:lineRule="auto"/>
        <w:jc w:val="lowKashida"/>
        <w:rPr>
          <w:rtl/>
        </w:rPr>
      </w:pPr>
      <w:r w:rsidRPr="00E1773C">
        <w:rPr>
          <w:rStyle w:val="Hyperlink"/>
          <w:rFonts w:ascii="Traditional Arabic" w:hAnsi="Traditional Arabic" w:cs="Traditional Arabic"/>
          <w:noProof/>
          <w:color w:val="auto"/>
          <w:sz w:val="28"/>
          <w:szCs w:val="28"/>
          <w:rtl/>
        </w:rPr>
        <w:fldChar w:fldCharType="end"/>
      </w:r>
    </w:p>
    <w:p w14:paraId="321EA636" w14:textId="77777777" w:rsidR="00A53FBC" w:rsidRPr="00E91B02" w:rsidRDefault="00A53FBC" w:rsidP="00A53FBC">
      <w:pPr>
        <w:bidi/>
        <w:rPr>
          <w:rtl/>
        </w:rPr>
      </w:pPr>
    </w:p>
    <w:p w14:paraId="5CDB2B13" w14:textId="77777777" w:rsidR="00A53FBC" w:rsidRPr="00E91B02" w:rsidRDefault="00A53FBC" w:rsidP="00A53FBC">
      <w:pPr>
        <w:bidi/>
        <w:rPr>
          <w:rtl/>
        </w:rPr>
      </w:pPr>
    </w:p>
    <w:p w14:paraId="5F10605A" w14:textId="77777777" w:rsidR="00A53FBC" w:rsidRPr="00E91B02" w:rsidRDefault="00A53FBC" w:rsidP="00A53FBC">
      <w:pPr>
        <w:bidi/>
        <w:rPr>
          <w:rtl/>
        </w:rPr>
      </w:pPr>
    </w:p>
    <w:p w14:paraId="124D3E7B" w14:textId="77777777" w:rsidR="00A53FBC" w:rsidRPr="00E91B02" w:rsidRDefault="00A53FBC" w:rsidP="00A53FBC">
      <w:pPr>
        <w:bidi/>
        <w:rPr>
          <w:rtl/>
        </w:rPr>
      </w:pPr>
    </w:p>
    <w:p w14:paraId="3862A9BC" w14:textId="77777777" w:rsidR="00A53FBC" w:rsidRPr="00E91B02" w:rsidRDefault="00A53FBC" w:rsidP="00A53FBC">
      <w:pPr>
        <w:bidi/>
        <w:rPr>
          <w:rtl/>
        </w:rPr>
      </w:pPr>
    </w:p>
    <w:p w14:paraId="3C165BDA" w14:textId="77777777" w:rsidR="00A53FBC" w:rsidRPr="00E91B02" w:rsidRDefault="00A53FBC" w:rsidP="00A53FBC">
      <w:pPr>
        <w:bidi/>
        <w:rPr>
          <w:rtl/>
        </w:rPr>
      </w:pPr>
    </w:p>
    <w:p w14:paraId="40CE89C5" w14:textId="77777777" w:rsidR="00A53FBC" w:rsidRPr="00E91B02" w:rsidRDefault="00A53FBC" w:rsidP="00A53FBC">
      <w:pPr>
        <w:bidi/>
        <w:rPr>
          <w:rtl/>
        </w:rPr>
      </w:pPr>
    </w:p>
    <w:p w14:paraId="4E8820A9" w14:textId="77777777" w:rsidR="00A53FBC" w:rsidRPr="00E91B02" w:rsidRDefault="00A53FBC" w:rsidP="00A53FBC">
      <w:pPr>
        <w:bidi/>
        <w:rPr>
          <w:rtl/>
        </w:rPr>
      </w:pPr>
    </w:p>
    <w:p w14:paraId="5759C1EB" w14:textId="77777777" w:rsidR="00A53FBC" w:rsidRPr="00E91B02" w:rsidRDefault="00A53FBC" w:rsidP="00A53FBC">
      <w:pPr>
        <w:bidi/>
        <w:rPr>
          <w:rtl/>
        </w:rPr>
      </w:pPr>
    </w:p>
    <w:p w14:paraId="29713C00" w14:textId="77777777" w:rsidR="00A53FBC" w:rsidRPr="00E91B02" w:rsidRDefault="00A53FBC" w:rsidP="00A53FBC">
      <w:pPr>
        <w:bidi/>
        <w:rPr>
          <w:rtl/>
        </w:rPr>
      </w:pPr>
    </w:p>
    <w:p w14:paraId="7817877D" w14:textId="77777777" w:rsidR="00A53FBC" w:rsidRPr="00E91B02" w:rsidRDefault="00A53FBC" w:rsidP="00A53FBC">
      <w:pPr>
        <w:bidi/>
        <w:rPr>
          <w:rtl/>
        </w:rPr>
      </w:pPr>
    </w:p>
    <w:p w14:paraId="39B5CF28" w14:textId="77777777" w:rsidR="00A53FBC" w:rsidRDefault="00A53FBC" w:rsidP="00A53FBC">
      <w:pPr>
        <w:bidi/>
        <w:rPr>
          <w:rtl/>
        </w:rPr>
      </w:pPr>
    </w:p>
    <w:p w14:paraId="4843BC95" w14:textId="77777777" w:rsidR="00E1773C" w:rsidRDefault="00E1773C" w:rsidP="00E1773C">
      <w:pPr>
        <w:bidi/>
        <w:rPr>
          <w:rtl/>
        </w:rPr>
      </w:pPr>
    </w:p>
    <w:p w14:paraId="32F82CE3" w14:textId="77777777" w:rsidR="00E1773C" w:rsidRPr="00E91B02" w:rsidRDefault="00E1773C" w:rsidP="00E1773C">
      <w:pPr>
        <w:bidi/>
        <w:rPr>
          <w:rtl/>
        </w:rPr>
      </w:pPr>
    </w:p>
    <w:p w14:paraId="0ED8F80B" w14:textId="77777777" w:rsidR="00A53FBC" w:rsidRPr="00E91B02" w:rsidRDefault="00A53FBC" w:rsidP="00A53FBC">
      <w:pPr>
        <w:bidi/>
        <w:rPr>
          <w:rtl/>
        </w:rPr>
      </w:pPr>
    </w:p>
    <w:p w14:paraId="34B06E8D" w14:textId="77777777" w:rsidR="00A53FBC" w:rsidRPr="00E91B02" w:rsidRDefault="00A53FBC" w:rsidP="00A53FBC">
      <w:pPr>
        <w:bidi/>
        <w:rPr>
          <w:rtl/>
        </w:rPr>
      </w:pPr>
    </w:p>
    <w:p w14:paraId="6F8DE5AC" w14:textId="77777777" w:rsidR="00A53FBC" w:rsidRPr="00E91B02" w:rsidRDefault="00A53FBC" w:rsidP="00A53FBC">
      <w:pPr>
        <w:bidi/>
        <w:rPr>
          <w:rtl/>
        </w:rPr>
      </w:pPr>
    </w:p>
    <w:p w14:paraId="31B0D825" w14:textId="77777777" w:rsidR="00A53FBC" w:rsidRPr="00E91B02" w:rsidRDefault="00A53FBC" w:rsidP="00A53FBC">
      <w:pPr>
        <w:bidi/>
        <w:rPr>
          <w:rtl/>
        </w:rPr>
      </w:pPr>
    </w:p>
    <w:p w14:paraId="6860C334" w14:textId="77777777" w:rsidR="00A53FBC" w:rsidRPr="00E91B02" w:rsidRDefault="00A53FBC" w:rsidP="00A53FBC">
      <w:pPr>
        <w:bidi/>
        <w:rPr>
          <w:rtl/>
        </w:rPr>
      </w:pPr>
    </w:p>
    <w:p w14:paraId="632D91D5" w14:textId="77777777" w:rsidR="00A53FBC" w:rsidRPr="00E91B02" w:rsidRDefault="00A53FBC" w:rsidP="00A53FBC">
      <w:pPr>
        <w:bidi/>
        <w:rPr>
          <w:rtl/>
        </w:rPr>
      </w:pPr>
    </w:p>
    <w:p w14:paraId="66408074" w14:textId="77777777" w:rsidR="00A53FBC" w:rsidRPr="00E91B02" w:rsidRDefault="00A53FBC" w:rsidP="00A53FBC">
      <w:pPr>
        <w:bidi/>
        <w:rPr>
          <w:rtl/>
        </w:rPr>
      </w:pPr>
    </w:p>
    <w:p w14:paraId="00621385" w14:textId="77777777" w:rsidR="00F57539" w:rsidRPr="00E91B02" w:rsidRDefault="00F57539" w:rsidP="00F57539">
      <w:pPr>
        <w:bidi/>
        <w:rPr>
          <w:rtl/>
        </w:rPr>
      </w:pPr>
    </w:p>
    <w:p w14:paraId="2EE85173" w14:textId="4CA2B68D"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9" w:name="_Toc226845269"/>
      <w:r w:rsidRPr="00E91B02">
        <w:rPr>
          <w:rFonts w:ascii="Traditional Arabic" w:eastAsia="Traditional Arabic" w:hAnsi="Traditional Arabic" w:cs="Traditional Arabic" w:hint="cs"/>
          <w:b/>
          <w:bCs/>
          <w:color w:val="auto"/>
          <w:sz w:val="36"/>
          <w:szCs w:val="36"/>
          <w:rtl/>
        </w:rPr>
        <w:lastRenderedPageBreak/>
        <w:t>قائمة الملاحق</w:t>
      </w:r>
      <w:bookmarkEnd w:id="9"/>
    </w:p>
    <w:p w14:paraId="6AEDC279" w14:textId="77777777" w:rsidR="002A539B" w:rsidRPr="002A539B" w:rsidRDefault="002A539B" w:rsidP="002A539B">
      <w:pPr>
        <w:pStyle w:val="afb"/>
        <w:tabs>
          <w:tab w:val="right" w:leader="dot" w:pos="8777"/>
        </w:tabs>
        <w:bidi/>
        <w:spacing w:line="276" w:lineRule="auto"/>
        <w:jc w:val="lowKashida"/>
        <w:rPr>
          <w:rStyle w:val="Hyperlink"/>
          <w:rFonts w:ascii="Traditional Arabic" w:hAnsi="Traditional Arabic" w:cs="Traditional Arabic"/>
          <w:color w:val="auto"/>
          <w:sz w:val="28"/>
          <w:szCs w:val="28"/>
          <w:u w:val="none"/>
        </w:rPr>
      </w:pPr>
      <w:hyperlink w:anchor="_Toc226845304" w:history="1">
        <w:r w:rsidRPr="002A539B">
          <w:rPr>
            <w:rStyle w:val="Hyperlink"/>
            <w:rFonts w:ascii="Traditional Arabic" w:hAnsi="Traditional Arabic" w:cs="Traditional Arabic"/>
            <w:noProof/>
            <w:color w:val="auto"/>
            <w:sz w:val="28"/>
            <w:szCs w:val="28"/>
            <w:u w:val="none"/>
            <w:rtl/>
          </w:rPr>
          <w:t>ملحق رقم (1): قائمة الاستبيان (نسخة التحكيم)</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_Toc226845304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Pr="002A539B">
          <w:rPr>
            <w:rStyle w:val="Hyperlink"/>
            <w:rFonts w:ascii="Traditional Arabic" w:hAnsi="Traditional Arabic" w:cs="Traditional Arabic"/>
            <w:webHidden/>
            <w:color w:val="auto"/>
            <w:sz w:val="28"/>
            <w:szCs w:val="28"/>
            <w:u w:val="none"/>
            <w:rtl/>
          </w:rPr>
          <w:t>118</w:t>
        </w:r>
        <w:r w:rsidRPr="002A539B">
          <w:rPr>
            <w:rStyle w:val="Hyperlink"/>
            <w:rFonts w:ascii="Traditional Arabic" w:hAnsi="Traditional Arabic" w:cs="Traditional Arabic"/>
            <w:noProof/>
            <w:color w:val="auto"/>
            <w:sz w:val="28"/>
            <w:szCs w:val="28"/>
            <w:u w:val="none"/>
            <w:rtl/>
          </w:rPr>
          <w:fldChar w:fldCharType="end"/>
        </w:r>
      </w:hyperlink>
    </w:p>
    <w:p w14:paraId="3E4A8E26" w14:textId="77777777" w:rsidR="002A539B" w:rsidRPr="002A539B" w:rsidRDefault="002A539B" w:rsidP="002A539B">
      <w:pPr>
        <w:pStyle w:val="afb"/>
        <w:tabs>
          <w:tab w:val="right" w:leader="dot" w:pos="8777"/>
        </w:tabs>
        <w:bidi/>
        <w:spacing w:line="276" w:lineRule="auto"/>
        <w:jc w:val="lowKashida"/>
        <w:rPr>
          <w:rStyle w:val="Hyperlink"/>
          <w:rFonts w:ascii="Traditional Arabic" w:hAnsi="Traditional Arabic" w:cs="Traditional Arabic"/>
          <w:color w:val="auto"/>
          <w:sz w:val="28"/>
          <w:szCs w:val="28"/>
          <w:u w:val="none"/>
        </w:rPr>
      </w:pPr>
      <w:hyperlink w:anchor="_Toc226845305" w:history="1">
        <w:r w:rsidRPr="002A539B">
          <w:rPr>
            <w:rStyle w:val="Hyperlink"/>
            <w:rFonts w:ascii="Traditional Arabic" w:hAnsi="Traditional Arabic" w:cs="Traditional Arabic"/>
            <w:noProof/>
            <w:color w:val="auto"/>
            <w:sz w:val="28"/>
            <w:szCs w:val="28"/>
            <w:u w:val="none"/>
            <w:rtl/>
          </w:rPr>
          <w:t>ملحق رقم (2): قائمة الاستبيان</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_Toc226845305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Pr="002A539B">
          <w:rPr>
            <w:rStyle w:val="Hyperlink"/>
            <w:rFonts w:ascii="Traditional Arabic" w:hAnsi="Traditional Arabic" w:cs="Traditional Arabic"/>
            <w:webHidden/>
            <w:color w:val="auto"/>
            <w:sz w:val="28"/>
            <w:szCs w:val="28"/>
            <w:u w:val="none"/>
            <w:rtl/>
          </w:rPr>
          <w:t>124</w:t>
        </w:r>
        <w:r w:rsidRPr="002A539B">
          <w:rPr>
            <w:rStyle w:val="Hyperlink"/>
            <w:rFonts w:ascii="Traditional Arabic" w:hAnsi="Traditional Arabic" w:cs="Traditional Arabic"/>
            <w:noProof/>
            <w:color w:val="auto"/>
            <w:sz w:val="28"/>
            <w:szCs w:val="28"/>
            <w:u w:val="none"/>
            <w:rtl/>
          </w:rPr>
          <w:fldChar w:fldCharType="end"/>
        </w:r>
      </w:hyperlink>
    </w:p>
    <w:p w14:paraId="04B0E3D7" w14:textId="4D3C1AC0" w:rsidR="002A539B" w:rsidRPr="002A539B" w:rsidRDefault="002A539B" w:rsidP="002A539B">
      <w:pPr>
        <w:pStyle w:val="afb"/>
        <w:tabs>
          <w:tab w:val="right" w:leader="dot" w:pos="8777"/>
        </w:tabs>
        <w:bidi/>
        <w:spacing w:line="276" w:lineRule="auto"/>
        <w:jc w:val="lowKashida"/>
        <w:rPr>
          <w:rFonts w:ascii="Traditional Arabic" w:eastAsia="Traditional Arabic" w:hAnsi="Traditional Arabic" w:cs="Traditional Arabic"/>
          <w:bCs/>
          <w:sz w:val="24"/>
          <w:szCs w:val="24"/>
          <w:rtl/>
        </w:rPr>
        <w:sectPr w:rsidR="002A539B" w:rsidRPr="002A539B" w:rsidSect="00864FB2">
          <w:footerReference w:type="first" r:id="rId11"/>
          <w:pgSz w:w="11906" w:h="16838"/>
          <w:pgMar w:top="1418" w:right="1701" w:bottom="1418" w:left="1418" w:header="709" w:footer="709" w:gutter="0"/>
          <w:pgNumType w:fmt="arabicAbjad" w:start="1"/>
          <w:cols w:space="720"/>
          <w:titlePg/>
        </w:sectPr>
      </w:pPr>
      <w:hyperlink w:anchor="_Toc226845306" w:history="1">
        <w:r w:rsidRPr="002A539B">
          <w:rPr>
            <w:rStyle w:val="Hyperlink"/>
            <w:rFonts w:ascii="Traditional Arabic" w:hAnsi="Traditional Arabic" w:cs="Traditional Arabic"/>
            <w:noProof/>
            <w:color w:val="auto"/>
            <w:sz w:val="28"/>
            <w:szCs w:val="28"/>
            <w:u w:val="none"/>
            <w:rtl/>
          </w:rPr>
          <w:t>ملحق رقم (3): قائمة المحكمين</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_Toc226845306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Pr="002A539B">
          <w:rPr>
            <w:rStyle w:val="Hyperlink"/>
            <w:rFonts w:ascii="Traditional Arabic" w:hAnsi="Traditional Arabic" w:cs="Traditional Arabic"/>
            <w:webHidden/>
            <w:color w:val="auto"/>
            <w:sz w:val="28"/>
            <w:szCs w:val="28"/>
            <w:u w:val="none"/>
            <w:rtl/>
          </w:rPr>
          <w:t>129</w:t>
        </w:r>
        <w:r w:rsidRPr="002A539B">
          <w:rPr>
            <w:rStyle w:val="Hyperlink"/>
            <w:rFonts w:ascii="Traditional Arabic" w:hAnsi="Traditional Arabic" w:cs="Traditional Arabic"/>
            <w:noProof/>
            <w:color w:val="auto"/>
            <w:sz w:val="28"/>
            <w:szCs w:val="28"/>
            <w:u w:val="none"/>
            <w:rtl/>
          </w:rPr>
          <w:fldChar w:fldCharType="end"/>
        </w:r>
      </w:hyperlink>
    </w:p>
    <w:p w14:paraId="7796F992" w14:textId="5221C202" w:rsidR="008532BE" w:rsidRPr="00E91B02" w:rsidRDefault="005674FD" w:rsidP="005674FD">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الأول</w:t>
      </w:r>
    </w:p>
    <w:p w14:paraId="741CB1F2" w14:textId="7643F087" w:rsidR="005674FD" w:rsidRPr="00E91B02" w:rsidRDefault="005674FD" w:rsidP="005674FD">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الإطار المنهجي للدراسة</w:t>
      </w:r>
    </w:p>
    <w:p w14:paraId="276F72D1" w14:textId="615ED457" w:rsidR="005674FD" w:rsidRPr="00E91B02" w:rsidRDefault="005674FD" w:rsidP="005674FD">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المقدمة</w:t>
      </w:r>
    </w:p>
    <w:p w14:paraId="4E5D8893" w14:textId="4FC0A156"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مشكلة الدراسة</w:t>
      </w:r>
    </w:p>
    <w:p w14:paraId="2BFA458C" w14:textId="35F01EDB"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أهمية الدراسة</w:t>
      </w:r>
    </w:p>
    <w:p w14:paraId="57DC900C" w14:textId="12D86ECD"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أهداف الدراسة</w:t>
      </w:r>
    </w:p>
    <w:p w14:paraId="141F6BFE" w14:textId="2AFD2669"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فروض الدراسة</w:t>
      </w:r>
    </w:p>
    <w:p w14:paraId="4CB743D7" w14:textId="54831EDD"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مفاهيم الدراسة</w:t>
      </w:r>
    </w:p>
    <w:p w14:paraId="30F8198D"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38F8F34A"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419A3925"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548F236C"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124EBE0E"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71DDCE10"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653737BE"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12625EA6"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62D5CBFC"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363A5B1C" w14:textId="522582E7" w:rsidR="007942C7" w:rsidRPr="00E91B02" w:rsidRDefault="008C55E9" w:rsidP="00B5128A">
      <w:pPr>
        <w:pStyle w:val="1"/>
        <w:bidi/>
        <w:spacing w:after="240"/>
        <w:jc w:val="center"/>
        <w:rPr>
          <w:rFonts w:ascii="Traditional Arabic" w:eastAsia="Traditional Arabic" w:hAnsi="Traditional Arabic" w:cs="Traditional Arabic"/>
          <w:b/>
          <w:bCs/>
          <w:color w:val="auto"/>
          <w:sz w:val="36"/>
          <w:szCs w:val="36"/>
        </w:rPr>
      </w:pPr>
      <w:bookmarkStart w:id="10" w:name="_Toc213918651"/>
      <w:bookmarkStart w:id="11" w:name="_Toc226845270"/>
      <w:r w:rsidRPr="00E91B02">
        <w:rPr>
          <w:rFonts w:ascii="Traditional Arabic" w:eastAsia="Traditional Arabic" w:hAnsi="Traditional Arabic" w:cs="Traditional Arabic"/>
          <w:b/>
          <w:bCs/>
          <w:color w:val="auto"/>
          <w:sz w:val="36"/>
          <w:szCs w:val="36"/>
          <w:rtl/>
        </w:rPr>
        <w:lastRenderedPageBreak/>
        <w:t>الفصل الأول: الإطار المنهجي للدراسة</w:t>
      </w:r>
      <w:bookmarkEnd w:id="10"/>
      <w:bookmarkEnd w:id="11"/>
    </w:p>
    <w:p w14:paraId="77C602A8"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2" w:name="_Toc213918652"/>
      <w:bookmarkStart w:id="13" w:name="_Toc226845271"/>
      <w:r w:rsidRPr="00E91B02">
        <w:rPr>
          <w:rFonts w:ascii="Traditional Arabic" w:eastAsia="Traditional Arabic" w:hAnsi="Traditional Arabic" w:cs="Traditional Arabic"/>
          <w:b/>
          <w:bCs/>
          <w:color w:val="auto"/>
          <w:sz w:val="32"/>
          <w:szCs w:val="32"/>
          <w:rtl/>
        </w:rPr>
        <w:t>المقدمة</w:t>
      </w:r>
      <w:bookmarkEnd w:id="12"/>
      <w:bookmarkEnd w:id="13"/>
    </w:p>
    <w:p w14:paraId="0260DDCC"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بات العالم على أعتاب ثورة جديدة في مختلف المجالات، الاجتماعية والسياسية والاقتصادية وغيرها، مع ظهور تقنيات الذكاء الاصطناعي، التي تزايدت بشكل سريع خلال السنوات القليلة الماضية في ظل التقدم التكنولوجي وهيمنة التقنيات الذكية على مجالات الأعمال.</w:t>
      </w:r>
    </w:p>
    <w:p w14:paraId="59298AD6"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ومع التطور الهائل في التقنيات التكنولوجية وتزايد استخداماتها في مختلف مجالات الحياة الإنسانية؛ فقد بات الذكاء الاصطناعي اليوم يفرض أهميته في جعل إدارة الأعمال أكثر فعالية من ذي قبل، فما أنتجه الذكاء الاصطناعي من برمجيات وأنظمة تشغيل وغيرها من التطبيقات الذكية تساعد في جعل إدارة الأعمال أكثر كفاءة في تحقيق أهدافها مع تحقيق أعلى إنتاجية للمشاريع بجودة عالية وتوفير الوقت والجهد والتكلفة (النعيمي، 2023)، حيث يشير مفهوم الذكاء الاصطناعي إلى عملية محاكاة القدرات البشرية عبر أنظمة حاسوبية معقدة  (الشهري وآخرون ، 2023).</w:t>
      </w:r>
    </w:p>
    <w:p w14:paraId="29C028A2" w14:textId="2AA10859" w:rsidR="007942C7" w:rsidRPr="00E91B02" w:rsidRDefault="008C55E9" w:rsidP="00256441">
      <w:pPr>
        <w:bidi/>
        <w:spacing w:after="200" w:line="360" w:lineRule="auto"/>
        <w:ind w:firstLine="720"/>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rPr>
        <w:t xml:space="preserve">تعتبر البحوث الأكاديمية التي قام </w:t>
      </w:r>
      <w:r w:rsidR="00B56939" w:rsidRPr="00E91B02">
        <w:rPr>
          <w:rFonts w:ascii="Traditional Arabic" w:eastAsia="Traditional Arabic" w:hAnsi="Traditional Arabic" w:cs="Traditional Arabic" w:hint="cs"/>
          <w:sz w:val="28"/>
          <w:szCs w:val="28"/>
          <w:rtl/>
        </w:rPr>
        <w:t xml:space="preserve">بها </w:t>
      </w:r>
      <w:r w:rsidR="00B56939" w:rsidRPr="00E91B02">
        <w:rPr>
          <w:rFonts w:asciiTheme="majorBidi" w:eastAsia="Traditional Arabic" w:hAnsiTheme="majorBidi" w:cstheme="majorBidi"/>
          <w:sz w:val="24"/>
          <w:szCs w:val="24"/>
        </w:rPr>
        <w:t>Turing</w:t>
      </w:r>
      <w:r w:rsidRPr="00E91B02">
        <w:rPr>
          <w:rFonts w:ascii="Traditional Arabic" w:eastAsia="Traditional Arabic" w:hAnsi="Traditional Arabic" w:cs="Traditional Arabic"/>
          <w:sz w:val="24"/>
          <w:szCs w:val="24"/>
          <w:rtl/>
        </w:rPr>
        <w:t xml:space="preserve"> </w:t>
      </w:r>
      <w:r w:rsidRPr="00E91B02">
        <w:rPr>
          <w:rFonts w:ascii="Traditional Arabic" w:eastAsia="Traditional Arabic" w:hAnsi="Traditional Arabic" w:cs="Traditional Arabic"/>
          <w:sz w:val="28"/>
          <w:szCs w:val="28"/>
          <w:rtl/>
        </w:rPr>
        <w:t>في عام 1950م نقطة البداية لتطوير المفهوم الحديث للذكاء الاصطناعي كآلات ذكية يمكنها تكرار عمليات التفكير التي يقوم بها البشر عندما يستخدمون المعلومات المتاحة لحل المشكلات واتخاذ القرارات. وقد تطور مجال الذكاء الاصطناعي خلال القرن الحادي والعشرين مع التطور الهائل لأجهزة الكمبيوتر والروبوتات والتكنولوجيا بشكل عام، وأصبح أكثر تأثيرًا في مجال عمل المنظمات الحديثة (</w:t>
      </w:r>
      <w:r w:rsidRPr="00E91B02">
        <w:rPr>
          <w:rFonts w:ascii="Traditional Arabic" w:eastAsia="Traditional Arabic" w:hAnsi="Traditional Arabic" w:cs="Traditional Arabic"/>
          <w:sz w:val="28"/>
          <w:szCs w:val="28"/>
        </w:rPr>
        <w:t xml:space="preserve">Muller </w:t>
      </w:r>
      <w:r w:rsidRPr="00E91B02">
        <w:rPr>
          <w:rFonts w:ascii="Traditional Arabic" w:eastAsia="Traditional Arabic" w:hAnsi="Traditional Arabic" w:cs="Traditional Arabic"/>
          <w:i/>
          <w:sz w:val="28"/>
          <w:szCs w:val="28"/>
        </w:rPr>
        <w:t>et al</w:t>
      </w:r>
      <w:r w:rsidRPr="00E91B02">
        <w:rPr>
          <w:rFonts w:ascii="Traditional Arabic" w:eastAsia="Traditional Arabic" w:hAnsi="Traditional Arabic" w:cs="Traditional Arabic"/>
          <w:sz w:val="28"/>
          <w:szCs w:val="28"/>
        </w:rPr>
        <w:t>., 2024</w:t>
      </w:r>
      <w:r w:rsidR="00256441" w:rsidRPr="00E91B02">
        <w:rPr>
          <w:rFonts w:ascii="Traditional Arabic" w:eastAsia="Traditional Arabic" w:hAnsi="Traditional Arabic" w:cs="Traditional Arabic" w:hint="cs"/>
          <w:sz w:val="28"/>
          <w:szCs w:val="28"/>
          <w:rtl/>
          <w:lang w:bidi="ar-EG"/>
        </w:rPr>
        <w:t>)</w:t>
      </w:r>
    </w:p>
    <w:p w14:paraId="4BE3A71E" w14:textId="289E3236"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أحدثت الثورة الصناعية الرابعة تطورًا هائلًا في جميع قطاعات إدارة الأعمال بما في ذلك إدارة المشاريع، حيث تطورت حاجة الأسواق العالمية إلى تطور نهج إدارة المشاريع بشكل كبير خلال العقد الماضي (</w:t>
      </w:r>
      <w:r w:rsidRPr="00E91B02">
        <w:rPr>
          <w:rFonts w:asciiTheme="majorBidi" w:eastAsia="Traditional Arabic" w:hAnsiTheme="majorBidi" w:cstheme="majorBidi"/>
          <w:sz w:val="24"/>
          <w:szCs w:val="24"/>
        </w:rPr>
        <w:t>Fotso</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w:t>
      </w:r>
      <w:r w:rsidRPr="00E91B02">
        <w:rPr>
          <w:rFonts w:ascii="Traditional Arabic" w:eastAsia="Traditional Arabic" w:hAnsi="Traditional Arabic" w:cs="Traditional Arabic"/>
          <w:i/>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 في حين كانت الثورة الصناعية أكثر تطورًا، حيث اعتمدت نهجًا أكثر تركيزًا على الإنسان مع الاستفادة من التقنيات المتقدمة مثل الذكاء </w:t>
      </w:r>
      <w:r w:rsidR="00B56939" w:rsidRPr="00E91B02">
        <w:rPr>
          <w:rFonts w:ascii="Traditional Arabic" w:eastAsia="Traditional Arabic" w:hAnsi="Traditional Arabic" w:cs="Traditional Arabic" w:hint="cs"/>
          <w:sz w:val="28"/>
          <w:szCs w:val="28"/>
          <w:rtl/>
        </w:rPr>
        <w:t>الاصطناعي والبيانات</w:t>
      </w:r>
      <w:r w:rsidRPr="00E91B02">
        <w:rPr>
          <w:rFonts w:ascii="Traditional Arabic" w:eastAsia="Traditional Arabic" w:hAnsi="Traditional Arabic" w:cs="Traditional Arabic"/>
          <w:sz w:val="28"/>
          <w:szCs w:val="28"/>
          <w:rtl/>
        </w:rPr>
        <w:t xml:space="preserve"> الضخمة لدمج التطورات التكنولوجية والاحتياجات البشرية بهدف تحقيق الاستدامة والمرونة في مجالات الأعمال، مما أدى إلى إحداث نقلة نوعية في مجال إدارة المشاريع بسبب التطور السريع لتكنولوجيا الذكاء الاصطناعي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Hashfi</w:t>
      </w:r>
      <w:proofErr w:type="spellEnd"/>
      <w:r w:rsidRPr="00E91B02">
        <w:rPr>
          <w:rFonts w:asciiTheme="majorBidi" w:eastAsia="Traditional Arabic" w:hAnsiTheme="majorBidi" w:cstheme="majorBidi"/>
          <w:sz w:val="24"/>
          <w:szCs w:val="24"/>
        </w:rPr>
        <w:t xml:space="preserve"> &amp;  Raharjo</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778F02AF" w14:textId="77777777" w:rsidR="007942C7" w:rsidRPr="00E91B02" w:rsidRDefault="008C55E9">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lastRenderedPageBreak/>
        <w:t xml:space="preserve">في حين تستفيد بيئات الأعمال المختلفة من تطبيق التكنولوجيات الجديدة التي تعتمد على تطبيقات الذكاء الاصطناعي؛ فمن المتوقع أيضًا أن تستفيد إدارة المشاريع في مجال الشحن اللوجستي من هذه التطبيقات لتحسين جودة عملياتها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Taboada et al., 2023).</w:t>
      </w:r>
    </w:p>
    <w:p w14:paraId="4466FD25" w14:textId="77777777" w:rsidR="007942C7" w:rsidRPr="00E91B02" w:rsidRDefault="008C55E9">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حيث يُعد قطاع الشحن اللوجستي أحد القطاعات الهامة للربط بين التجارة العالمية في جميع أنحاء العالم. ويتغير هذا القطاع تغيراً سريعاً لأنه يعكس مستويات التغير في نمو التجارة العالمية، لا سيما مع انتشار التجارة الإلكترونية وتطوير تكنولوجيا المعلومات والاتصالات وتطور تقنيات الذكاء الاصطناعي والتي أثرت بشكل كبير على مختلف جوانب الخدمات اللوجستية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Alyoubi</w:t>
      </w:r>
      <w:proofErr w:type="spellEnd"/>
      <w:r w:rsidRPr="00E91B02">
        <w:rPr>
          <w:rFonts w:asciiTheme="majorBidi" w:eastAsia="Traditional Arabic" w:hAnsiTheme="majorBidi" w:cstheme="majorBidi"/>
          <w:sz w:val="24"/>
          <w:szCs w:val="24"/>
          <w:rtl/>
        </w:rPr>
        <w:t>, 2021).</w:t>
      </w:r>
    </w:p>
    <w:p w14:paraId="3E0A3ACD" w14:textId="3AACE32C"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ووفقًا </w:t>
      </w:r>
      <w:r w:rsidR="00B56939" w:rsidRPr="00E91B02">
        <w:rPr>
          <w:rFonts w:ascii="Traditional Arabic" w:eastAsia="Traditional Arabic" w:hAnsi="Traditional Arabic" w:cs="Traditional Arabic" w:hint="cs"/>
          <w:sz w:val="28"/>
          <w:szCs w:val="28"/>
          <w:rtl/>
        </w:rPr>
        <w:t xml:space="preserve">لدراسة </w:t>
      </w:r>
      <w:r w:rsidR="00B56939" w:rsidRPr="00E91B02">
        <w:rPr>
          <w:rFonts w:asciiTheme="majorBidi" w:eastAsia="Traditional Arabic" w:hAnsiTheme="majorBidi" w:cstheme="majorBidi" w:hint="cs"/>
          <w:sz w:val="24"/>
          <w:szCs w:val="24"/>
        </w:rPr>
        <w:t>Muller</w:t>
      </w:r>
      <w:r w:rsidRPr="00E91B02">
        <w:rPr>
          <w:rFonts w:ascii="Traditional Arabic" w:eastAsia="Traditional Arabic" w:hAnsi="Traditional Arabic" w:cs="Traditional Arabic"/>
          <w:i/>
          <w:sz w:val="28"/>
          <w:szCs w:val="28"/>
        </w:rPr>
        <w:t xml:space="preserve"> et al</w:t>
      </w:r>
      <w:r w:rsidRPr="00E91B02">
        <w:rPr>
          <w:rFonts w:ascii="Traditional Arabic" w:eastAsia="Traditional Arabic" w:hAnsi="Traditional Arabic" w:cs="Traditional Arabic"/>
          <w:sz w:val="28"/>
          <w:szCs w:val="28"/>
          <w:rtl/>
        </w:rPr>
        <w:t xml:space="preserve">., (2024) فإن  76٪ من المهنيين يعتقدون أن الذكاء الاصطناعي سيغير إدارة المشاريع، من خلال </w:t>
      </w:r>
      <w:proofErr w:type="gramStart"/>
      <w:r w:rsidRPr="00E91B02">
        <w:rPr>
          <w:rFonts w:ascii="Traditional Arabic" w:eastAsia="Traditional Arabic" w:hAnsi="Traditional Arabic" w:cs="Traditional Arabic"/>
          <w:sz w:val="28"/>
          <w:szCs w:val="28"/>
          <w:rtl/>
        </w:rPr>
        <w:t>ثلاثة</w:t>
      </w:r>
      <w:proofErr w:type="gramEnd"/>
      <w:r w:rsidRPr="00E91B02">
        <w:rPr>
          <w:rFonts w:ascii="Traditional Arabic" w:eastAsia="Traditional Arabic" w:hAnsi="Traditional Arabic" w:cs="Traditional Arabic"/>
          <w:sz w:val="28"/>
          <w:szCs w:val="28"/>
          <w:rtl/>
        </w:rPr>
        <w:t xml:space="preserve"> مجالات رئيسية تؤثر على الكفاءة والجودة وعمليات صنع القرار في إدارة المشاريع وهي جمع البيانات وتقويم الأداء وإدارة وقت المشروع وجدولته؛ مما يعكس اعترافًا بإمكانية تطبيقات الذكاء الاصطناعي لإحداث ثورة في جودة إدارة المشاريع، الأمر الذي يتطلب نهجًا استباقيًا لاعتماد الذكاء الاصطناعي وتطوير المهارات في مجال جودة إدارة المشاريع.</w:t>
      </w:r>
    </w:p>
    <w:p w14:paraId="297E9374" w14:textId="48EFCCAC"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 الواقع، تركز اتجاهات إدارة المشاريع المتطورة على استخدام تقنيات الذكاء الاصطناعي في العمل بشكل </w:t>
      </w:r>
      <w:r w:rsidR="00B56939" w:rsidRPr="00E91B02">
        <w:rPr>
          <w:rFonts w:ascii="Traditional Arabic" w:eastAsia="Traditional Arabic" w:hAnsi="Traditional Arabic" w:cs="Traditional Arabic" w:hint="cs"/>
          <w:sz w:val="28"/>
          <w:szCs w:val="28"/>
          <w:rtl/>
        </w:rPr>
        <w:t xml:space="preserve">كبير </w:t>
      </w:r>
      <w:r w:rsidR="00B56939" w:rsidRPr="00E91B02">
        <w:rPr>
          <w:rFonts w:ascii="Traditional Arabic" w:eastAsia="Traditional Arabic" w:hAnsi="Traditional Arabic" w:cs="Traditional Arabic"/>
          <w:sz w:val="28"/>
          <w:szCs w:val="28"/>
          <w:rtl/>
        </w:rPr>
        <w:t>(</w:t>
      </w:r>
      <w:r w:rsidRPr="00E91B02">
        <w:rPr>
          <w:rFonts w:asciiTheme="majorBidi" w:eastAsia="Traditional Arabic" w:hAnsiTheme="majorBidi" w:cstheme="majorBidi"/>
          <w:sz w:val="24"/>
          <w:szCs w:val="24"/>
        </w:rPr>
        <w:t>Taboada</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i/>
          <w:sz w:val="28"/>
          <w:szCs w:val="28"/>
        </w:rPr>
        <w:t>et al</w:t>
      </w:r>
      <w:r w:rsidRPr="00E91B02">
        <w:rPr>
          <w:rFonts w:ascii="Traditional Arabic" w:eastAsia="Traditional Arabic" w:hAnsi="Traditional Arabic" w:cs="Traditional Arabic"/>
          <w:sz w:val="28"/>
          <w:szCs w:val="28"/>
          <w:rtl/>
        </w:rPr>
        <w:t>., 2023 : 2). وعلى مستوى المملكة العربية السعودية، فقد حرصت المملكة على اعتماد تطبيقات الذكاء الاصطناعي لمواكبة التطورات الحديثة وتعزيز أهداف رؤية المملكة 2030 (مجلد، 2023).</w:t>
      </w:r>
    </w:p>
    <w:p w14:paraId="77EB9FD4"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فقد تبنـت المملكـة رؤيـتها الطموحـة 2030، والتي جـاءت لتعزز قدرتها على مواجهـة التحديـات والضغــوط العالمية والمحلية خلال الآونة الأخيرة، والتــي أثرت بشكل كبير على الاقتصاد الســعودي، ودعت إلى ضـرورة إيجـاد مصـادر متنوعة للاقتصاد من خلال تعزيز دور القطاعات المختلفة في التنمية، لاسيما قطاع الشحن اللوجستي، من أجل المحافظـة علـى تحقيـق مستويات نمـو مسـتدامة (الدبيان، 2019).</w:t>
      </w:r>
    </w:p>
    <w:p w14:paraId="255F8E4A" w14:textId="19BD0EEF" w:rsidR="007942C7" w:rsidRPr="00E91B02" w:rsidRDefault="008C55E9">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وقد جاء قطاع الخدمات اللوجستية ضمن أهم ركائز رؤية المملكة 2030 من خلال تحويل المملكة إلى محور لوجستي لديه القدرة على الربط بين القارات الثلاث (آسيا وأفريقيا وأوروبا)، وأن تكون المملكة أحد أهم المراكز اللوجستية في العالم؛ </w:t>
      </w:r>
      <w:r w:rsidRPr="00E91B02">
        <w:rPr>
          <w:rFonts w:ascii="Traditional Arabic" w:eastAsia="Traditional Arabic" w:hAnsi="Traditional Arabic" w:cs="Traditional Arabic"/>
          <w:sz w:val="28"/>
          <w:szCs w:val="28"/>
          <w:rtl/>
        </w:rPr>
        <w:lastRenderedPageBreak/>
        <w:t>وذلك من خلال عدد من الاستراتيجيات من بينها تبني الأنظمة الإلكترونية وتعزيز جودة وكفاءة قطاع خدمات الشحن اللوجستي (وزارة النقل والخدمات اللوجستية، 2024).</w:t>
      </w:r>
    </w:p>
    <w:p w14:paraId="02B5C8B3" w14:textId="5564BDC9" w:rsidR="00484ED3" w:rsidRPr="00E91B02" w:rsidRDefault="00484ED3" w:rsidP="00484ED3">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تواجه المشاريع في قطاع الشحن اللوجستي بمدينة الرياض تحديات بارزة تؤثر على كفاءتها وجودتها، من أهمها تأخر إنجاز المشاريع نتيجة ضعف التخطيط الزمني ودقة التقدير للموارد، إلى جانب التعقيدات الناتجة عن تعدد الأطراف المشاركة وتداخل مسؤولياتها. كما تمثل كفاءة سلسلة التوريد تحدياً محورياً، حيث يؤدي ضعف التنسيق بين الموردين والموزعين إلى ارتفاع التكاليف وإطالة مدة التسليم، مما يضعف مستوى الخدمة ويقلل القدرة التنافسية للقطاع</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hint="cs"/>
          <w:sz w:val="28"/>
          <w:szCs w:val="28"/>
          <w:rtl/>
        </w:rPr>
        <w:t xml:space="preserve"> </w:t>
      </w:r>
      <w:r w:rsidR="003A6A4A" w:rsidRPr="00E91B02">
        <w:rPr>
          <w:rFonts w:ascii="Times New Roman" w:eastAsia="Traditional Arabic" w:hAnsi="Times New Roman" w:cs="Times New Roman"/>
          <w:sz w:val="28"/>
          <w:szCs w:val="28"/>
        </w:rPr>
        <w:t>(</w:t>
      </w:r>
      <w:r w:rsidR="003A6A4A" w:rsidRPr="00E91B02">
        <w:rPr>
          <w:rFonts w:asciiTheme="majorBidi" w:eastAsia="Traditional Arabic" w:hAnsiTheme="majorBidi" w:cstheme="majorBidi"/>
          <w:sz w:val="24"/>
          <w:szCs w:val="24"/>
        </w:rPr>
        <w:t>Hossain</w:t>
      </w:r>
      <w:r w:rsidR="003A6A4A" w:rsidRPr="00E91B02">
        <w:rPr>
          <w:rFonts w:ascii="Times New Roman" w:hAnsi="Times New Roman" w:cs="Times New Roman"/>
          <w:sz w:val="28"/>
          <w:szCs w:val="28"/>
          <w:shd w:val="clear" w:color="auto" w:fill="FFFFFF"/>
        </w:rPr>
        <w:t xml:space="preserve"> </w:t>
      </w:r>
      <w:r w:rsidR="003A6A4A" w:rsidRPr="00E91B02">
        <w:rPr>
          <w:rFonts w:asciiTheme="majorBidi" w:eastAsia="Traditional Arabic" w:hAnsiTheme="majorBidi" w:cstheme="majorBidi"/>
          <w:sz w:val="24"/>
          <w:szCs w:val="24"/>
        </w:rPr>
        <w:t>et al, 2024</w:t>
      </w:r>
      <w:r w:rsidR="003A6A4A" w:rsidRPr="00E91B02">
        <w:rPr>
          <w:rFonts w:ascii="Times New Roman" w:hAnsi="Times New Roman" w:cs="Times New Roman"/>
          <w:sz w:val="28"/>
          <w:szCs w:val="28"/>
          <w:shd w:val="clear" w:color="auto" w:fill="FFFFFF"/>
        </w:rPr>
        <w:t>)</w:t>
      </w:r>
    </w:p>
    <w:p w14:paraId="04F2B7D3" w14:textId="14EFA9FF" w:rsidR="00484ED3" w:rsidRPr="00E91B02" w:rsidRDefault="00484ED3" w:rsidP="00AF3275">
      <w:pPr>
        <w:bidi/>
        <w:spacing w:after="200" w:line="360" w:lineRule="auto"/>
        <w:ind w:firstLine="720"/>
        <w:jc w:val="both"/>
        <w:rPr>
          <w:rFonts w:ascii="Traditional Arabic" w:eastAsia="Traditional Arabic" w:hAnsi="Traditional Arabic" w:cs="Traditional Arabic"/>
          <w:sz w:val="28"/>
          <w:szCs w:val="28"/>
          <w:lang w:bidi="ar-EG"/>
        </w:rPr>
      </w:pPr>
      <w:r w:rsidRPr="00E91B02">
        <w:rPr>
          <w:rFonts w:ascii="Traditional Arabic" w:eastAsia="Traditional Arabic" w:hAnsi="Traditional Arabic" w:cs="Traditional Arabic"/>
          <w:sz w:val="28"/>
          <w:szCs w:val="28"/>
          <w:rtl/>
        </w:rPr>
        <w:t>يسهم الذكاء الاصطناعي في معالجة هذه التحديات عبر تحسين القدرة التنبؤية للتخطيط المسبق ورصد المخاطر المحتملة بدقة أعلى، إضافة إلى تعزيز إدارة سلاسل التوريد من خلال جدولة الشحنات بكفاءة وتقليل الاختناقات التشغيلية. كما يتيح الذكاء الاصطناعي مستوى أعلى من الشفافية في تدفق البيانات بين الجهات المختلفة، الأمر الذي يؤدي إلى رفع كفاءة العمليات، تقليص الهدر في الموارد، وتحقيق جودة متقدمة في إدارة المشاريع اللوجستية</w:t>
      </w:r>
      <w:r w:rsidRPr="00E91B02">
        <w:rPr>
          <w:rFonts w:ascii="Traditional Arabic" w:eastAsia="Traditional Arabic" w:hAnsi="Traditional Arabic" w:cs="Traditional Arabic"/>
          <w:sz w:val="28"/>
          <w:szCs w:val="28"/>
        </w:rPr>
        <w:t>.</w:t>
      </w:r>
      <w:r w:rsidR="003A6A4A" w:rsidRPr="00E91B02">
        <w:rPr>
          <w:rFonts w:ascii="Traditional Arabic" w:eastAsia="Traditional Arabic" w:hAnsi="Traditional Arabic" w:cs="Traditional Arabic" w:hint="cs"/>
          <w:sz w:val="28"/>
          <w:szCs w:val="28"/>
          <w:rtl/>
          <w:lang w:bidi="ar-EG"/>
        </w:rPr>
        <w:t xml:space="preserve"> </w:t>
      </w:r>
      <w:r w:rsidR="003A6A4A" w:rsidRPr="00E91B02">
        <w:rPr>
          <w:rFonts w:ascii="Times New Roman" w:eastAsia="Traditional Arabic" w:hAnsi="Times New Roman" w:cs="Times New Roman"/>
          <w:sz w:val="28"/>
          <w:szCs w:val="28"/>
          <w:lang w:bidi="ar-EG"/>
        </w:rPr>
        <w:t>(</w:t>
      </w:r>
      <w:r w:rsidR="003A6A4A" w:rsidRPr="00E91B02">
        <w:rPr>
          <w:rFonts w:asciiTheme="majorBidi" w:eastAsia="Traditional Arabic" w:hAnsiTheme="majorBidi" w:cstheme="majorBidi"/>
          <w:sz w:val="24"/>
          <w:szCs w:val="24"/>
        </w:rPr>
        <w:t>Taboada et al, 2023</w:t>
      </w:r>
      <w:r w:rsidR="003A6A4A" w:rsidRPr="00E91B02">
        <w:rPr>
          <w:rFonts w:ascii="Times New Roman" w:hAnsi="Times New Roman" w:cs="Times New Roman"/>
          <w:sz w:val="28"/>
          <w:szCs w:val="28"/>
          <w:shd w:val="clear" w:color="auto" w:fill="FFFFFF"/>
        </w:rPr>
        <w:t>)</w:t>
      </w:r>
    </w:p>
    <w:p w14:paraId="5DE2738A"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وعلى الرغم من الأهمية المتزايدة للذكاء الاصطناعي في بيئة الأعمال خلال السنوات الماضية، وبالرغم من المساعي العديدة لحكومة المملكة العربية السعودية لمواكبة التطور التكنولوجي في مختلف المجالات، خاصة في مجال الشحن اللوجستي، و تماشيًا مع رؤية المملكة 2030 فأنه يوجد عدد قليل من الدراسات المتعلقة بدور الذكاء الاصطناعي في إدارة المشاريع بالمملكة العربية السعودية.  ومن ثم، تسعى هذه الدراسة إلى استكشاف دور الذكاء الاصطناعي في جودة إدارة المشاريع في الشحن اللوجستي؛ فمن الضروري أن نكون أكثر إدراكًا للمشهد المحلي ودراسة الاستفادة من المزايا التي يحققها استخدام تطبيقات الذكاء الاصطناعي في تحسين جودة إدارة المشاريع في مجال الشحن اللوجستي وزيادة كفاءتها، مما يوفر رؤى واضحة حول الدور الفاعل للذكاء الاصطناعي في إدارة المشاريع.</w:t>
      </w:r>
    </w:p>
    <w:p w14:paraId="537759FC" w14:textId="26AE51E5" w:rsidR="007942C7" w:rsidRPr="00E91B02" w:rsidRDefault="008C55E9" w:rsidP="00B5128A">
      <w:pPr>
        <w:pStyle w:val="2"/>
        <w:bidi/>
        <w:spacing w:after="240"/>
        <w:rPr>
          <w:rFonts w:ascii="Traditional Arabic" w:eastAsia="Traditional Arabic" w:hAnsi="Traditional Arabic" w:cs="Traditional Arabic"/>
          <w:bCs/>
          <w:color w:val="auto"/>
          <w:sz w:val="28"/>
          <w:szCs w:val="28"/>
        </w:rPr>
      </w:pPr>
      <w:bookmarkStart w:id="14" w:name="_Toc213918653"/>
      <w:bookmarkStart w:id="15" w:name="_Toc226845272"/>
      <w:r w:rsidRPr="00E91B02">
        <w:rPr>
          <w:rFonts w:ascii="Traditional Arabic" w:eastAsia="Traditional Arabic" w:hAnsi="Traditional Arabic" w:cs="Traditional Arabic"/>
          <w:b/>
          <w:bCs/>
          <w:color w:val="auto"/>
          <w:sz w:val="32"/>
          <w:szCs w:val="32"/>
          <w:rtl/>
        </w:rPr>
        <w:t>مشكلة</w:t>
      </w:r>
      <w:r w:rsidRPr="00E91B02">
        <w:rPr>
          <w:rFonts w:ascii="Traditional Arabic" w:eastAsia="Traditional Arabic" w:hAnsi="Traditional Arabic" w:cs="Traditional Arabic"/>
          <w:bCs/>
          <w:color w:val="auto"/>
          <w:sz w:val="28"/>
          <w:szCs w:val="28"/>
          <w:rtl/>
        </w:rPr>
        <w:t xml:space="preserve"> الدراسة</w:t>
      </w:r>
      <w:bookmarkEnd w:id="14"/>
      <w:bookmarkEnd w:id="15"/>
      <w:r w:rsidRPr="00E91B02">
        <w:rPr>
          <w:rFonts w:ascii="Traditional Arabic" w:eastAsia="Traditional Arabic" w:hAnsi="Traditional Arabic" w:cs="Traditional Arabic"/>
          <w:bCs/>
          <w:color w:val="auto"/>
          <w:sz w:val="28"/>
          <w:szCs w:val="28"/>
        </w:rPr>
        <w:t xml:space="preserve"> </w:t>
      </w:r>
    </w:p>
    <w:p w14:paraId="24C4051F" w14:textId="48CFB998"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لقد بذلت حكومة المملكة جهدًا هائلاً لجذب ونشر الاستثمارات وتنفيذ المشاريع الاستثمارية في المجالات المختلفة من خلال دعم القطاعات المختلفة للمساهمة في تحقيق أهداف التنمية المستدامة، خاصة مجال الشحن اللوجستي (وزارة الاقتصاد و </w:t>
      </w:r>
      <w:r w:rsidR="00B56939" w:rsidRPr="00E91B02">
        <w:rPr>
          <w:rFonts w:ascii="Traditional Arabic" w:eastAsia="Traditional Arabic" w:hAnsi="Traditional Arabic" w:cs="Traditional Arabic" w:hint="cs"/>
          <w:sz w:val="28"/>
          <w:szCs w:val="28"/>
          <w:rtl/>
        </w:rPr>
        <w:t>التخطيط، 2023). وق</w:t>
      </w:r>
      <w:r w:rsidR="00B56939" w:rsidRPr="00E91B02">
        <w:rPr>
          <w:rFonts w:ascii="Traditional Arabic" w:eastAsia="Traditional Arabic" w:hAnsi="Traditional Arabic" w:cs="Traditional Arabic" w:hint="eastAsia"/>
          <w:sz w:val="28"/>
          <w:szCs w:val="28"/>
          <w:rtl/>
        </w:rPr>
        <w:t>د</w:t>
      </w:r>
      <w:r w:rsidRPr="00E91B02">
        <w:rPr>
          <w:rFonts w:ascii="Traditional Arabic" w:eastAsia="Traditional Arabic" w:hAnsi="Traditional Arabic" w:cs="Traditional Arabic"/>
          <w:sz w:val="28"/>
          <w:szCs w:val="28"/>
          <w:rtl/>
        </w:rPr>
        <w:t xml:space="preserve"> أصبحت الحاجة إلى خدمات لوجستية فعّالة وعالية الجودة الآن أكثر أهمية من أي وقت مضى، </w:t>
      </w:r>
      <w:r w:rsidRPr="00E91B02">
        <w:rPr>
          <w:rFonts w:ascii="Traditional Arabic" w:eastAsia="Traditional Arabic" w:hAnsi="Traditional Arabic" w:cs="Traditional Arabic"/>
          <w:sz w:val="28"/>
          <w:szCs w:val="28"/>
          <w:rtl/>
        </w:rPr>
        <w:lastRenderedPageBreak/>
        <w:t>حيث يمكن للخدمات اللوجستية العالية الجودة أن تُحسن القدرة التنافسية لصادرات المملكة وتُحسن كفاءة عمليات  إدارة مشاريع الشحن اللوجستي (</w:t>
      </w:r>
      <w:r w:rsidRPr="00E91B02">
        <w:rPr>
          <w:rFonts w:asciiTheme="majorBidi" w:eastAsia="Traditional Arabic" w:hAnsiTheme="majorBidi" w:cstheme="majorBidi"/>
          <w:sz w:val="24"/>
          <w:szCs w:val="24"/>
        </w:rPr>
        <w:t xml:space="preserve">Haider &amp; </w:t>
      </w:r>
      <w:proofErr w:type="spellStart"/>
      <w:r w:rsidRPr="00E91B02">
        <w:rPr>
          <w:rFonts w:asciiTheme="majorBidi" w:eastAsia="Traditional Arabic" w:hAnsiTheme="majorBidi" w:cstheme="majorBidi"/>
          <w:sz w:val="24"/>
          <w:szCs w:val="24"/>
        </w:rPr>
        <w:t>Mohailan</w:t>
      </w:r>
      <w:proofErr w:type="spellEnd"/>
      <w:r w:rsidRPr="00E91B02">
        <w:rPr>
          <w:rFonts w:asciiTheme="majorBidi" w:eastAsia="Traditional Arabic" w:hAnsiTheme="majorBidi" w:cstheme="majorBidi"/>
          <w:sz w:val="24"/>
          <w:szCs w:val="24"/>
          <w:rtl/>
        </w:rPr>
        <w:t>, 2020 :1) .</w:t>
      </w:r>
      <w:r w:rsidRPr="00E91B02">
        <w:rPr>
          <w:rFonts w:ascii="Traditional Arabic" w:eastAsia="Traditional Arabic" w:hAnsi="Traditional Arabic" w:cs="Traditional Arabic"/>
          <w:sz w:val="28"/>
          <w:szCs w:val="28"/>
          <w:rtl/>
        </w:rPr>
        <w:t xml:space="preserve"> </w:t>
      </w:r>
    </w:p>
    <w:p w14:paraId="0F05314F" w14:textId="38BCEC9C"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وعلى الرغم من الجهود التي بذلتها حكومة المملكة خلال السنوات القليلة الماضية لتحسين جودة الخدمات اللوجستية وتحقيق الريادة في مجال اللوجستيات؛ إلا أنه لا يزال هناك العديد من التحديات التي تواجه إدارة المشاريع في الشحن اللوجستي وتؤثر على جودة المشاريع وقدرتها على تحقيق أهدافها. فقد أكدت ( دراسة أصغر 2020  ) وجود تعثر في تسليم المشاريع وفق الجداول الزمنية المحددة بالإضافة إلى التعثر المادي والإداري، مما يترتب عليه وجود خسائر مادية. بينما أكدت )دراسة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2023) أنه على الرغم من أن المنهجيات التقليدية لإدارة المشاريع تتسم بالفعالية، فإنها كثيرًا ما تنطوي على قيود متأصلة تعوق الكفاءة والفعالية. كذلك أظهرت نتائج دراسة سلوى الغامدي (2022) وجود العديد من الأسباب لتأخر المشاريع الإنشائية بالمملكة ومنها: عدم الالتزام بخطط عمل المشاريع وعدم كفاءة إدارة المشاريع وعيوب في التنفيذ تؤدي إلى ضرورة إعادة تنفيذ الأعمال.</w:t>
      </w:r>
    </w:p>
    <w:p w14:paraId="37786578" w14:textId="42CDF1F1" w:rsidR="00B96211" w:rsidRPr="00E91B02" w:rsidRDefault="00B9621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تُظهر الإحصاءات الرسمية أن تعثر المشاريع وتأخرها يشكلان تحديًا اقتصاديًا وإداريًا مؤثرًا على جودة إدارة المشاريع في المملكة العربية السعودية، بما في ذلك المشاريع ذات الصلة بقطاع الشحن اللوجستي في مدينة الرياض. فقد قدّرت هيئة مكافحة الفساد أن تكلفة التعثر السنوي في المشاريع الحكومية تتجاوز 40 مليار ريال، وهو ما يمثل نحو ثلث قيمة المشاريع المنفذة</w:t>
      </w:r>
      <w:r w:rsidRPr="00E91B02">
        <w:rPr>
          <w:rFonts w:ascii="Traditional Arabic" w:eastAsia="Traditional Arabic" w:hAnsi="Traditional Arabic" w:cs="Traditional Arabic"/>
          <w:sz w:val="28"/>
          <w:szCs w:val="28"/>
        </w:rPr>
        <w:t xml:space="preserve"> (Al </w:t>
      </w:r>
      <w:r w:rsidRPr="00E91B02">
        <w:rPr>
          <w:rFonts w:asciiTheme="majorBidi" w:eastAsia="Traditional Arabic" w:hAnsiTheme="majorBidi" w:cstheme="majorBidi"/>
          <w:sz w:val="24"/>
          <w:szCs w:val="24"/>
        </w:rPr>
        <w:t>Riyadh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2013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كما أكدت التقديرات الاقتصادية أن حجم المشاريع المتعثرة يبلغ نحو 100 مليار ريال سنويًا، الأمر الذي يعكس ضغوطًا كبيرة على كفاءة سلاسل التوريد وجودة الخدمات اللوجستية، ويؤثر مباشرة على القدرة التنافسية للقطاع</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Argaam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w:t>
      </w:r>
    </w:p>
    <w:p w14:paraId="2BBF3AAF" w14:textId="6A27FE62" w:rsidR="009C69AA" w:rsidRPr="00E91B02" w:rsidRDefault="00B96211"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وفي الإطار ذاته، بيّنت تقارير اقتصادية أن المشاريع الكبرى المتعثرة تمثل ما نسبته 40 % من الميزانيات المخططة، بإجمالي يصل إلى 260 مليار ريال لم تُنفذ خلال عشر سنوات (</w:t>
      </w: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 2018). كما أظهرت تقارير محلية أن أكثر من 30 % من المشاريع الحكومية تواجه التعثر بما يفوق 100 مليار ريال سنويًا، مما ينعكس سلبًا على جودة التنفيذ وفعالية الأداء في القطاعات الحيوية، ومنها قطاع الشحن والخدمات اللوجستية</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Sabq</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 xml:space="preserve">هذه المؤشرات تعزز الحاجة إلى البحث في </w:t>
      </w:r>
      <w:r w:rsidRPr="00E91B02">
        <w:rPr>
          <w:rFonts w:ascii="Traditional Arabic" w:eastAsia="Traditional Arabic" w:hAnsi="Traditional Arabic" w:cs="Traditional Arabic"/>
          <w:sz w:val="28"/>
          <w:szCs w:val="28"/>
          <w:rtl/>
        </w:rPr>
        <w:lastRenderedPageBreak/>
        <w:t>تطبيقات الذكاء الاصطناعي كأداة استراتيجية قادرة على تحسين التخطيط، تقليل نسب التعثر، ورفع كفاءة إدارة المشاريع بما ينعكس إيجابًا على جودة الخدمات اللوجستية في مدينة الرياض</w:t>
      </w:r>
      <w:r w:rsidRPr="00E91B02">
        <w:rPr>
          <w:rFonts w:ascii="Traditional Arabic" w:eastAsia="Traditional Arabic" w:hAnsi="Traditional Arabic" w:cs="Traditional Arabic"/>
          <w:sz w:val="28"/>
          <w:szCs w:val="28"/>
        </w:rPr>
        <w:t>.</w:t>
      </w:r>
    </w:p>
    <w:p w14:paraId="55415C45" w14:textId="71C77926"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السنوات الاخيرة اكتسب اعتماد الذكاء الاصطناعي في إدارة المشاريع اهتمامًا كبيرًا ، حيث أدركت المنظمات قدرتها على تطوير أساليب أكثر فاعلية في عمليات تخطيط وتنفيذ المشاريع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xml:space="preserve">)  وتؤكد نتائج العديد من الدراسات على أهمية استخدام تقنيات الذكاء الاصطناعي في تحقيق جودة إدارة المشاريع، حيث أكدت نتائج دراسة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Mancini</w:t>
      </w:r>
      <w:r w:rsidRPr="00E91B02">
        <w:rPr>
          <w:rFonts w:ascii="Traditional Arabic" w:eastAsia="Traditional Arabic" w:hAnsi="Traditional Arabic" w:cs="Traditional Arabic"/>
          <w:sz w:val="28"/>
          <w:szCs w:val="28"/>
          <w:rtl/>
        </w:rPr>
        <w:t xml:space="preserve"> (2023) أن تطبيق تقنيات الذكاء الاصطناعي في إدارة المشاريع يساعد في تقليل الوقت الذي يقضيه مديرو المشاريع في المهام المتكررة منخفضة القيمة المضافة، مما يسمح لهم بالتركيز على إدارة الفريق وتحقيق قيمة مضافة للمؤسسات. </w:t>
      </w:r>
    </w:p>
    <w:p w14:paraId="477DA23A" w14:textId="0C7F956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وكذلك، أكدت دراسة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2023:368) ) على أن اعتماد الذكاء الاصطناعي في إدارة المشاريع يعزز جودة صنع القرار من خلال تقديم رؤى ودعم للنتائج المحتملة وتحقيق نتائج أفضل للمشروع.</w:t>
      </w:r>
    </w:p>
    <w:p w14:paraId="39C558C6" w14:textId="159347CB"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كما يشير التقرير السنوي لمعهد إدارة المشاريع (2023) إلى وجود تأثير للذكاء الاصطناعي على تنفيذ أعمال المشاريع، حيث أكدت نتائج المسح العالمي السنوي لمعهد إدارة المشاريع لعام 2023 حول إدارة المشاريع، أن نسبة 91% من المشاركين يرون أن الذكاء الاصطناعي سيكون له تأثير على كيفية إدارة المشاريع في مؤسساتهم على مدى السنوات الخمس المقبلة. بينما أشارت دراسة  </w:t>
      </w:r>
      <w:r w:rsidRPr="00E91B02">
        <w:rPr>
          <w:rFonts w:asciiTheme="majorBidi" w:eastAsia="Traditional Arabic" w:hAnsiTheme="majorBidi" w:cstheme="majorBidi"/>
          <w:sz w:val="24"/>
          <w:szCs w:val="24"/>
        </w:rPr>
        <w:t>Shang et al</w:t>
      </w:r>
      <w:r w:rsidRPr="00E91B02">
        <w:rPr>
          <w:rFonts w:ascii="Traditional Arabic" w:eastAsia="Traditional Arabic" w:hAnsi="Traditional Arabic" w:cs="Traditional Arabic"/>
          <w:sz w:val="28"/>
          <w:szCs w:val="28"/>
          <w:rtl/>
        </w:rPr>
        <w:t xml:space="preserve">.,(2023) إلى أن استخدام تقنيات الذكاء الاصطناعي يحقق عددًا لا يحصى من الفوائد، مثل زيادة إنتاجية العمل والكفاءة وتحسين عمليات صنع القرار بشكل أفضل. </w:t>
      </w:r>
    </w:p>
    <w:p w14:paraId="62EB6544" w14:textId="4E35F323"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حين يتزايد تأثير تقنيات الذكاء الاصطناعي في جودة إدارة المشاريع في مجال الشحن اللوجستي مع تزايد توجه حكومات الدول لتبني استراتيجيات وسياسات الذكاء الاصطناعي في مجال الخدمات اللوجستية استجابة للنمو الهائل في التجارة الدولية، وتزايد دور مقدمو الخدمات اللوجستية في تقديم مزيد من الدعم للعملاء، خاصة على المستوى الدولي(</w:t>
      </w:r>
      <w:proofErr w:type="spellStart"/>
      <w:r w:rsidRPr="00E91B02">
        <w:rPr>
          <w:rFonts w:asciiTheme="majorBidi" w:eastAsia="Traditional Arabic" w:hAnsiTheme="majorBidi" w:cstheme="majorBidi"/>
          <w:sz w:val="24"/>
          <w:szCs w:val="24"/>
        </w:rPr>
        <w:t>Alyoubi</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w:t>
      </w:r>
      <w:r w:rsidRPr="00E91B02">
        <w:rPr>
          <w:rFonts w:ascii="Traditional Arabic" w:eastAsia="Traditional Arabic" w:hAnsi="Traditional Arabic" w:cs="Traditional Arabic"/>
          <w:sz w:val="28"/>
          <w:szCs w:val="28"/>
          <w:rtl/>
        </w:rPr>
        <w:t>). حيث أوصت دراسة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بدراسة التحديات التي تواجه مجال الخدمات اللوجستية ووضع حلول للتغلب عليها لتحسين التصنيف في مؤشر الأداء اللوجستي العالمي.</w:t>
      </w:r>
    </w:p>
    <w:p w14:paraId="7B98CA86" w14:textId="06BD6EF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بذلك نجد أن هناك حاجة إلى استكشاف دور الذكاء الاصطناعي في تحسين جودة إدارة مشاريع الخدمات اللوجستية في مدينة الرياض، مما يتيح اتخاذ قرارات تعتمد على البيانات، والرصد في الوقت الفعلي، وتحسين الموارد، وتحسين المرونة على مستوى جودة إدارة المشاريع.  </w:t>
      </w:r>
    </w:p>
    <w:p w14:paraId="2F9E7B4E" w14:textId="2C57C19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وتُشكل التحديات التي تواجه إدارة المشاريع في مجال الشحن اللوجستي عاملًا مؤثرًا على كفاءة المشاريع بشكل عام، حيث تؤدي إلى اختلالات واضحة في جودة التنفيذ وفعالية الأداء. فضعف الالتزام بالجداول الزمنية، والتعثرات الإدارية والمالية، ينعكس بشكل مباشر على قدرة المشاريع على تحقيق الأهداف المرجوة ضمن الإطار الزمني والموارد المحددة، مما يضعف من القدرة التشغيلية العامة للقطاع اللوجستي ويقلل من فاعلية الاستثمار فيه (أصغر، 2020). كما أن العيوب في التنفيذ وانعدام كفاءة إدارة المشاريع، تسهم في الحاجة المتكررة لإعادة العمل، الأمر الذي يؤدي إلى استنزاف الموارد وتأخير تسليم المشاريع، مما ينعكس سلبًا على مؤشرات الأداء الكلي (سلوى الغامدي، 2022).</w:t>
      </w:r>
    </w:p>
    <w:p w14:paraId="6DED264A" w14:textId="39DD8EB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ومن جانب آخر، فإن اعتماد المنهجيات التقليدية في إدارة المشاريع، رغم ما تتمتع به من فعالية، إلا أنها تفتقر إلى المرونة المطلوبة لمواجهة التحديات المعقدة والمتغيرة في قطاع الشحن، مما يحد من إمكانات التحسين المستمر ويقلل من الاستجابة السريعة للمشكلات التشغيلية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هذا القيد المفروض على كفاءة إدارة المشاريع يؤدي إلى هدر في الموارد، وانخفاض في جودة النتائج، مما يقلل من القيمة المضافة التي كان من الممكن تحقيقها من خلال اعتماد أساليب أكثر تطورًا.</w:t>
      </w:r>
    </w:p>
    <w:p w14:paraId="666363AA" w14:textId="3DAB9ED8" w:rsidR="00825BF9"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وفي المقابل، فإن نقص التوظيف الفعّال لتقنيات الذكاء الاصطناعي ضمن المشاريع اللوجستية يحرم المؤسسات من فوائد كبيرة تتمثل في تقليص الوقت المستغرق في المهام التكرارية، وتحسين عمليات التنبؤ واتخاذ القرار، ورفع مستوى التفاعل مع المعطيات الفعلية أثناء التنفيذ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Mancini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Hashfi</w:t>
      </w:r>
      <w:proofErr w:type="spellEnd"/>
      <w:r w:rsidRPr="00E91B02">
        <w:rPr>
          <w:rFonts w:asciiTheme="majorBidi" w:eastAsia="Traditional Arabic" w:hAnsiTheme="majorBidi" w:cstheme="majorBidi"/>
          <w:sz w:val="24"/>
          <w:szCs w:val="24"/>
        </w:rPr>
        <w:t xml:space="preserve"> &amp;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كما أن غياب نظم الذكاء الاصطناعي يُبقي فرق العمل رهينة للأساليب اليدوية، مما يحد من سرعة الاستجابة للتحديات، ويقلل من مستوى الإنتاجية والدقة (</w:t>
      </w:r>
      <w:r w:rsidRPr="00E91B02">
        <w:rPr>
          <w:rFonts w:asciiTheme="majorBidi" w:eastAsia="Traditional Arabic" w:hAnsiTheme="majorBidi" w:cstheme="majorBidi"/>
          <w:sz w:val="24"/>
          <w:szCs w:val="24"/>
        </w:rPr>
        <w:t>Shang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0EDC34A7" w14:textId="7BF99324" w:rsidR="00825BF9"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ومن ثم، فإن التأخر في تبني التقنيات الحديثة، وتكرار الإشكالات الإدارية والتنفيذية، ينعكسان سلبًا على الكفاءة العامة للمشاريع اللوجستية، ويقوضان فرص التحسين والتطوير في هذا القطاع الحيوي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15DB6463"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lastRenderedPageBreak/>
        <w:t xml:space="preserve">ومما سبق يتضح أن </w:t>
      </w:r>
      <w:r w:rsidRPr="00E91B02">
        <w:rPr>
          <w:rFonts w:ascii="Traditional Arabic" w:eastAsia="Traditional Arabic" w:hAnsi="Traditional Arabic" w:cs="Traditional Arabic"/>
          <w:sz w:val="28"/>
          <w:szCs w:val="28"/>
          <w:rtl/>
        </w:rPr>
        <w:t>تعثر وتأخر مشاريع الشحن اللوجستي في الرياض يؤثر سلبًا على تحقيق أهداف رؤية 2030، من خلال إضعاف كفاءة سلاسل التوريد وتقليل تنافسية المملكة عالميًا. كما يؤدي ضعف إدارة المشاريع إلى هدر الموارد وتراجع جاذبية البيئة الاستثمارية، مما يستدعي توظيف تقنيات الذكاء الاصطناعي لتحسين الأداء وتحقيق مستهدفات الرؤية بكفاءة.</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 xml:space="preserve">وعليه جاءت هذه الدراسة لتجيب عن السؤال الرئيسي الآتي: "ما دور الذكاء الاصطناعي في جودة إدارة المشاريع في مجال الشحن اللوجستي في مدينة الرياض؟". </w:t>
      </w:r>
    </w:p>
    <w:p w14:paraId="1B59EA3C" w14:textId="77777777" w:rsidR="007942C7" w:rsidRPr="00E91B02" w:rsidRDefault="008C55E9">
      <w:pPr>
        <w:bidi/>
        <w:spacing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وينبثق من السؤال الرئيس للدراسة التساؤلات الفرعية التالية:</w:t>
      </w:r>
    </w:p>
    <w:p w14:paraId="1778BE26" w14:textId="314481C6"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bookmarkStart w:id="16" w:name="_heading=h.99tsbh7tmq04" w:colFirst="0" w:colLast="0"/>
      <w:bookmarkEnd w:id="16"/>
      <w:r w:rsidRPr="00E91B02">
        <w:rPr>
          <w:rFonts w:ascii="Traditional Arabic" w:eastAsia="Traditional Arabic" w:hAnsi="Traditional Arabic" w:cs="Traditional Arabic"/>
          <w:sz w:val="28"/>
          <w:szCs w:val="28"/>
          <w:rtl/>
        </w:rPr>
        <w:t>ما مدى استخدام الذكاء الاصطناعي في مجال الشحن اللوجستي في مدينة الرياض؟</w:t>
      </w:r>
      <w:r w:rsidRPr="00E91B02">
        <w:rPr>
          <w:rFonts w:ascii="Traditional Arabic" w:eastAsia="Traditional Arabic" w:hAnsi="Traditional Arabic" w:cs="Traditional Arabic"/>
          <w:sz w:val="28"/>
          <w:szCs w:val="28"/>
        </w:rPr>
        <w:t xml:space="preserve"> </w:t>
      </w:r>
    </w:p>
    <w:p w14:paraId="0E236C7C" w14:textId="4F1DAAAF"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ما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raditional Arabic" w:hAnsi="Traditional Arabic" w:cs="Traditional Arabic"/>
          <w:sz w:val="28"/>
          <w:szCs w:val="28"/>
        </w:rPr>
        <w:t xml:space="preserve"> </w:t>
      </w:r>
    </w:p>
    <w:p w14:paraId="5CE8AEDC" w14:textId="26860EFE"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ما دور استخدام الذكاء الاصطناعي في تحسين جودة إدارة المشاريع في مجال الشحن اللوجستي في مدينة الرياض؟</w:t>
      </w:r>
    </w:p>
    <w:p w14:paraId="31C26273" w14:textId="77777777" w:rsidR="005451CA"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7" w:name="_Toc213918654"/>
      <w:bookmarkStart w:id="18" w:name="_Toc226845273"/>
      <w:r w:rsidRPr="00E91B02">
        <w:rPr>
          <w:rFonts w:ascii="Traditional Arabic" w:eastAsia="Traditional Arabic" w:hAnsi="Traditional Arabic" w:cs="Traditional Arabic"/>
          <w:b/>
          <w:bCs/>
          <w:color w:val="auto"/>
          <w:sz w:val="32"/>
          <w:szCs w:val="32"/>
          <w:rtl/>
        </w:rPr>
        <w:t>أهمية الدراسة</w:t>
      </w:r>
      <w:bookmarkEnd w:id="17"/>
      <w:bookmarkEnd w:id="18"/>
    </w:p>
    <w:p w14:paraId="6E23CCB1" w14:textId="77777777" w:rsidR="005451CA" w:rsidRPr="00E91B02" w:rsidRDefault="008C55E9" w:rsidP="005451CA">
      <w:pPr>
        <w:bidi/>
        <w:spacing w:after="200" w:line="360" w:lineRule="auto"/>
        <w:jc w:val="both"/>
        <w:rPr>
          <w:rFonts w:ascii="Traditional Arabic" w:eastAsia="Traditional Arabic" w:hAnsi="Traditional Arabic" w:cs="Traditional Arabic"/>
          <w:bCs/>
          <w:sz w:val="32"/>
          <w:szCs w:val="32"/>
          <w:rtl/>
        </w:rPr>
      </w:pPr>
      <w:r w:rsidRPr="001C046F">
        <w:rPr>
          <w:rFonts w:ascii="Traditional Arabic" w:eastAsia="Traditional Arabic" w:hAnsi="Traditional Arabic" w:cs="Traditional Arabic"/>
          <w:bCs/>
          <w:sz w:val="28"/>
          <w:szCs w:val="28"/>
          <w:rtl/>
        </w:rPr>
        <w:t>الأهمية النظرية</w:t>
      </w:r>
      <w:r w:rsidR="005451CA" w:rsidRPr="001C046F">
        <w:rPr>
          <w:rFonts w:ascii="Traditional Arabic" w:eastAsia="Traditional Arabic" w:hAnsi="Traditional Arabic" w:cs="Traditional Arabic" w:hint="cs"/>
          <w:bCs/>
          <w:sz w:val="32"/>
          <w:szCs w:val="32"/>
          <w:rtl/>
        </w:rPr>
        <w:t>:</w:t>
      </w:r>
    </w:p>
    <w:p w14:paraId="51761123" w14:textId="4E5510F1" w:rsidR="005451CA" w:rsidRPr="00E91B02" w:rsidRDefault="005451CA"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تنبثق أهمية الدراسة من كونها تعد بمثابة إضافة علمية إلى المكتبة العربية في مجال إدارة المشاريع بما توفره من إطار علمي حول مفهوم الذكاء الاصطناعي ومفهوم إدارة المشاريع وأهمية هذه المفاهيم في حقل الإدارة الحديثة، مما يسمح للمؤسسات بالتوجه نحو تبني تطبيقات الذكاء الاصطناعي بشكل فعال في مجالات عمل المشاريع اللوجستية.</w:t>
      </w:r>
    </w:p>
    <w:p w14:paraId="40C78C52" w14:textId="3077D4F4" w:rsidR="00DD354D" w:rsidRPr="00E91B02" w:rsidRDefault="005451CA"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كما تساهم الدراسة في تقديم فهم واضح للتحديات والآثار المرتبطة بتطبيق أدوات الذكاء الاصطناعي في إدارة المشاريع على معالجة هذه القضايا والاستفادة من الفوائد المحتملة للذكاء الاصطناعي في إدارة المشاريع اللوجستية، مما يؤدي في النهاية إلى تحسين جودة إدارة المشاريع وزيادة كفاءتها.</w:t>
      </w:r>
      <w:r w:rsidR="00DD354D" w:rsidRPr="00E91B02">
        <w:rPr>
          <w:rFonts w:ascii="Traditional Arabic" w:eastAsia="Traditional Arabic" w:hAnsi="Traditional Arabic" w:cs="Traditional Arabic" w:hint="cs"/>
          <w:sz w:val="28"/>
          <w:szCs w:val="28"/>
          <w:rtl/>
        </w:rPr>
        <w:t xml:space="preserve"> </w:t>
      </w:r>
    </w:p>
    <w:p w14:paraId="68544F79"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وترى الباحثة أنه على الرغم من تنوع الجهود البحثية التي تناولت الذكاء الاصطناعي وإدارة المشاريع</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كما يتضح من الدراسات السابقة، إلا أن هناك فجوات بحثية محددة. فمن الناحية </w:t>
      </w:r>
      <w:r w:rsidRPr="00E91B02">
        <w:rPr>
          <w:rFonts w:ascii="Traditional Arabic" w:eastAsia="Traditional Arabic" w:hAnsi="Traditional Arabic" w:cs="Traditional Arabic"/>
          <w:b/>
          <w:bCs/>
          <w:sz w:val="28"/>
          <w:szCs w:val="28"/>
          <w:rtl/>
        </w:rPr>
        <w:t>القطاعية</w:t>
      </w:r>
      <w:r w:rsidRPr="00E91B02">
        <w:rPr>
          <w:rFonts w:ascii="Traditional Arabic" w:eastAsia="Traditional Arabic" w:hAnsi="Traditional Arabic" w:cs="Traditional Arabic"/>
          <w:sz w:val="28"/>
          <w:szCs w:val="28"/>
          <w:rtl/>
        </w:rPr>
        <w:t xml:space="preserve">، ركزت بعض الدراسات على مجالات عامة أو </w:t>
      </w:r>
      <w:r w:rsidRPr="00E91B02">
        <w:rPr>
          <w:rFonts w:ascii="Traditional Arabic" w:eastAsia="Traditional Arabic" w:hAnsi="Traditional Arabic" w:cs="Traditional Arabic"/>
          <w:sz w:val="28"/>
          <w:szCs w:val="28"/>
          <w:rtl/>
        </w:rPr>
        <w:lastRenderedPageBreak/>
        <w:t>مختلفة عن القطاع اللوجستي؛ حيث تناولت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 xml:space="preserve">&amp;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الأداء اللوجستي على مستوى كلي دون التعمق في إدارة المشاريع، بينما ركزت دراسة الغامدي (2022) على قطاع المشاريع الإنشائية، في حين لم تُعالج هذه الدراسات تطبيقات الذكاء الاصطناعي في إدارة مشاريع الشحن اللوجستي بشكل مباشر</w:t>
      </w:r>
      <w:r w:rsidRPr="00E91B02">
        <w:rPr>
          <w:rFonts w:ascii="Traditional Arabic" w:eastAsia="Traditional Arabic" w:hAnsi="Traditional Arabic" w:cs="Traditional Arabic"/>
          <w:sz w:val="28"/>
          <w:szCs w:val="28"/>
        </w:rPr>
        <w:t>.</w:t>
      </w:r>
    </w:p>
    <w:p w14:paraId="0579BDDC"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أما من الناحية </w:t>
      </w:r>
      <w:r w:rsidRPr="00E91B02">
        <w:rPr>
          <w:rFonts w:ascii="Traditional Arabic" w:eastAsia="Traditional Arabic" w:hAnsi="Traditional Arabic" w:cs="Traditional Arabic"/>
          <w:b/>
          <w:bCs/>
          <w:sz w:val="28"/>
          <w:szCs w:val="28"/>
          <w:rtl/>
        </w:rPr>
        <w:t>الجغرافية</w:t>
      </w:r>
      <w:r w:rsidRPr="00E91B02">
        <w:rPr>
          <w:rFonts w:ascii="Traditional Arabic" w:eastAsia="Traditional Arabic" w:hAnsi="Traditional Arabic" w:cs="Traditional Arabic"/>
          <w:sz w:val="28"/>
          <w:szCs w:val="28"/>
          <w:rtl/>
        </w:rPr>
        <w:t>، فقد توزعت الدراسات بين سياقات دولية ومحلية عامة؛ إذ قدمت دراسة</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Pr>
        <w:t xml:space="preserve"> (2023)</w:t>
      </w:r>
      <w:r w:rsidRPr="00E91B02">
        <w:rPr>
          <w:rFonts w:ascii="Traditional Arabic" w:eastAsia="Traditional Arabic" w:hAnsi="Traditional Arabic" w:cs="Traditional Arabic" w:hint="cs"/>
          <w:sz w:val="28"/>
          <w:szCs w:val="28"/>
          <w:rtl/>
          <w:lang w:bidi="ar-EG"/>
        </w:rPr>
        <w:t xml:space="preserve"> </w:t>
      </w:r>
      <w:r w:rsidRPr="00E91B02">
        <w:rPr>
          <w:rFonts w:ascii="Traditional Arabic" w:eastAsia="Traditional Arabic" w:hAnsi="Traditional Arabic" w:cs="Traditional Arabic"/>
          <w:sz w:val="28"/>
          <w:szCs w:val="28"/>
          <w:rtl/>
        </w:rPr>
        <w:t>مراجعة منهجية عالمية، كما تناولت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تطبيقات عامة للذكاء الاصطناعي دون تخصيصها لبيئة معينة، في حين ركزت دراسات محلية مثل الشهري وآخرون (2023) وعبد الله (2024) على القطاع الحكومي أو بيئات تنظيمية عامة داخل المملكة، دون التركيز على قطاع الشحن اللوجستي في مدينة الرياض</w:t>
      </w:r>
      <w:r w:rsidRPr="00E91B02">
        <w:rPr>
          <w:rFonts w:ascii="Traditional Arabic" w:eastAsia="Traditional Arabic" w:hAnsi="Traditional Arabic" w:cs="Traditional Arabic"/>
          <w:sz w:val="28"/>
          <w:szCs w:val="28"/>
        </w:rPr>
        <w:t>.</w:t>
      </w:r>
    </w:p>
    <w:p w14:paraId="2A755FCA"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الناحية </w:t>
      </w:r>
      <w:r w:rsidRPr="00E91B02">
        <w:rPr>
          <w:rFonts w:ascii="Traditional Arabic" w:eastAsia="Traditional Arabic" w:hAnsi="Traditional Arabic" w:cs="Traditional Arabic"/>
          <w:b/>
          <w:bCs/>
          <w:sz w:val="28"/>
          <w:szCs w:val="28"/>
          <w:rtl/>
        </w:rPr>
        <w:t>المنهجية</w:t>
      </w:r>
      <w:r w:rsidRPr="00E91B02">
        <w:rPr>
          <w:rFonts w:ascii="Traditional Arabic" w:eastAsia="Traditional Arabic" w:hAnsi="Traditional Arabic" w:cs="Traditional Arabic"/>
          <w:sz w:val="28"/>
          <w:szCs w:val="28"/>
          <w:rtl/>
        </w:rPr>
        <w:t xml:space="preserve">، اعتمدت غالبية الدراسات على المناهج الوصفية والتحليلية أو المراجعات النظرية، كما في دراسة الغامدي (2022) </w:t>
      </w:r>
      <w:r w:rsidRPr="00E91B02">
        <w:rPr>
          <w:rFonts w:asciiTheme="majorBidi" w:eastAsia="Traditional Arabic" w:hAnsiTheme="majorBidi" w:cstheme="majorBidi"/>
          <w:sz w:val="24"/>
          <w:szCs w:val="24"/>
          <w:rtl/>
        </w:rPr>
        <w:t>و</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Pr>
        <w:t xml:space="preserve"> (2023)</w:t>
      </w:r>
      <w:r w:rsidRPr="00E91B02">
        <w:rPr>
          <w:rFonts w:ascii="Traditional Arabic" w:eastAsia="Traditional Arabic" w:hAnsi="Traditional Arabic" w:cs="Traditional Arabic"/>
          <w:sz w:val="28"/>
          <w:szCs w:val="28"/>
          <w:rtl/>
        </w:rPr>
        <w:t>، بينما ركزت دراسات أخرى مثل</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Shang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Pr>
        <w:t xml:space="preserve">. (2023) </w:t>
      </w:r>
      <w:r w:rsidRPr="00E91B02">
        <w:rPr>
          <w:rFonts w:ascii="Traditional Arabic" w:eastAsia="Traditional Arabic" w:hAnsi="Traditional Arabic" w:cs="Traditional Arabic"/>
          <w:sz w:val="28"/>
          <w:szCs w:val="28"/>
          <w:rtl/>
        </w:rPr>
        <w:t>على معوقات التطبيق، دون بناء نماذج تطبيقية متكاملة تقيس أثر الذكاء الاصطناعي على جودة إدارة المشاريع بشكل مباشر داخل بيئة تشغيلية فعلية</w:t>
      </w:r>
      <w:r w:rsidRPr="00E91B02">
        <w:rPr>
          <w:rFonts w:ascii="Traditional Arabic" w:eastAsia="Traditional Arabic" w:hAnsi="Traditional Arabic" w:cs="Traditional Arabic"/>
          <w:sz w:val="28"/>
          <w:szCs w:val="28"/>
        </w:rPr>
        <w:t>.</w:t>
      </w:r>
    </w:p>
    <w:p w14:paraId="6509FFE9" w14:textId="77777777" w:rsidR="00F35A3E" w:rsidRPr="00E91B02" w:rsidRDefault="00C343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يتضح من التحليل النقدي للدراسات السابقة أن غالبية البحوث ركزت إما على قطاعات مغايرة للقطاع اللوجستي، كالمشاريع الإنشائية أو الحكومية، أو تناولت الذكاء الاصطناعي من منظور عام دون التعمق في الآليات التطبيقية التي يمكن أن تُحدث فارقاً في جودة إدارة المشاريع. كما أن عدداً من الدراسات أُجري في سياقات جغرافية مختلفة كـسنغافورة، مما يحد من إمكانية تعميم نتائجها على البيئة السعودية ذات الخصوصية التنظيمية والتشغيلية. فضلاً عن ذلك، فإن الاعتماد الكبير على التحليلات النظرية والمراجعات الأدبية قلّل من القيمة التطبيقية للنتائج، وأدى إلى غياب البيانات الميدانية المباشرة التي يمكن أن تعكس الواقع العملي للشركات اللوجستية في المملكة. </w:t>
      </w:r>
    </w:p>
    <w:p w14:paraId="4701D00B" w14:textId="13D44CF6" w:rsidR="00C343E9" w:rsidRPr="00E91B02" w:rsidRDefault="00C343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ومن هذا المنطلق، تسعى الدراسة الحالية إلى سد هذه الفجوات عبر تبني مقاربة ميدانية تستند إلى جمع بيانات مباشرة من شركات الشحن في مدينة الرياض، مع إجراء تحليل مقارن بين الأساليب التقليدية والحديثة في إدارة المشاريع، بما في ذلك تقنيات الذكاء الاصطناعي كالتعلم الآلي والتحليل التنبئي وأنظمة التتبع الذكية. هذا النهج يضمن ربط النتائج بالواقع المحلي </w:t>
      </w:r>
      <w:r w:rsidRPr="00E91B02">
        <w:rPr>
          <w:rFonts w:ascii="Traditional Arabic" w:eastAsia="Traditional Arabic" w:hAnsi="Traditional Arabic" w:cs="Traditional Arabic"/>
          <w:sz w:val="28"/>
          <w:szCs w:val="28"/>
          <w:rtl/>
        </w:rPr>
        <w:lastRenderedPageBreak/>
        <w:t>والقطاعي، ويضيف بعداً تطبيقياً يساهم في إثراء الأدبيات العلمية، فضلاً عن دعمه لصناع القرار في تحقيق مستهدفات رؤية المملكة 2030 نحو تعزيز الرياض كمركز لوجستي عالمي</w:t>
      </w:r>
      <w:r w:rsidR="00086C14" w:rsidRPr="00E91B02">
        <w:rPr>
          <w:rFonts w:ascii="Traditional Arabic" w:eastAsia="Traditional Arabic" w:hAnsi="Traditional Arabic" w:cs="Traditional Arabic"/>
          <w:sz w:val="28"/>
          <w:szCs w:val="28"/>
        </w:rPr>
        <w:t>.</w:t>
      </w:r>
    </w:p>
    <w:p w14:paraId="1D982BBB" w14:textId="77777777" w:rsidR="00DD354D" w:rsidRPr="00E91B02" w:rsidRDefault="008C55E9" w:rsidP="00DD354D">
      <w:pPr>
        <w:bidi/>
        <w:spacing w:after="200" w:line="360" w:lineRule="auto"/>
        <w:jc w:val="lowKashida"/>
        <w:rPr>
          <w:rFonts w:ascii="Traditional Arabic" w:eastAsia="Traditional Arabic" w:hAnsi="Traditional Arabic" w:cs="Traditional Arabic"/>
          <w:bCs/>
          <w:sz w:val="28"/>
          <w:szCs w:val="28"/>
          <w:rtl/>
        </w:rPr>
      </w:pPr>
      <w:r w:rsidRPr="001C046F">
        <w:rPr>
          <w:rFonts w:ascii="Traditional Arabic" w:eastAsia="Traditional Arabic" w:hAnsi="Traditional Arabic" w:cs="Traditional Arabic"/>
          <w:bCs/>
          <w:sz w:val="28"/>
          <w:szCs w:val="28"/>
          <w:rtl/>
        </w:rPr>
        <w:t>الأهمية التطبيقية</w:t>
      </w:r>
      <w:r w:rsidR="005451CA" w:rsidRPr="001C046F">
        <w:rPr>
          <w:rFonts w:ascii="Traditional Arabic" w:eastAsia="Traditional Arabic" w:hAnsi="Traditional Arabic" w:cs="Traditional Arabic" w:hint="cs"/>
          <w:bCs/>
          <w:sz w:val="28"/>
          <w:szCs w:val="28"/>
          <w:rtl/>
        </w:rPr>
        <w:t>:</w:t>
      </w:r>
      <w:r w:rsidR="00DD354D" w:rsidRPr="00E91B02">
        <w:rPr>
          <w:rFonts w:ascii="Traditional Arabic" w:eastAsia="Traditional Arabic" w:hAnsi="Traditional Arabic" w:cs="Traditional Arabic" w:hint="cs"/>
          <w:bCs/>
          <w:sz w:val="28"/>
          <w:szCs w:val="28"/>
          <w:rtl/>
        </w:rPr>
        <w:t xml:space="preserve"> </w:t>
      </w:r>
    </w:p>
    <w:p w14:paraId="551C0194" w14:textId="27DE75F5" w:rsidR="007942C7" w:rsidRPr="00E91B02" w:rsidRDefault="00086C14"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من خلال الدراسة الميدانية بالتطبيق على الشحن اللوجستي في مدينة الرياض للارتقاء بإدارة المشاريع، بما يتناسب ويلائم التحولات الرقمية المعاصرة التي تنمو وتتطور بسرعة تلبية لحاجة بيئة الأعمال في تحسين كفاءتها من مختلف الجوانب الاقتصادية والفنية والبشرية والتسويقية والإعلامية وغيرها، تسعى هذه الدراسة لتقديم مساهمة عملية في إطار تحقيق أهداف رؤية المملكة 2030 بما يخص تطوير إدارة المشاريع اللوجستية. وتكتسب هذه الأهمية بعداً تطبيقياً أكثر وضوحاً عند ربطها بالمبادرات الوطنية الكبرى في القطاع اللوجستي، مثل برنامج "مستودع المستقبل</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الذي يهدف إلى إدخال تقنيات الذكاء الاصطناعي والأتمتة في إدارة المخزون والعمليات اللوجستية، بما يسهم في رفع كفاءة التشغيل وتحسين جودة الخدمات. كما تتكامل هذه الدراسة مع الاستراتيجية الوطنية للنقل والخدمات اللوجستية التي أطلقتها المملكة لتعزيز مكانتها كمركز لوجستي عالمي، حيث توفر الدراسة نتائج عملية تساعد في التغلب على التحديات المحتملة التي قد تعيق عملية التطبيق، وتدعم مبادرات التحول الرقمي في القطاع بما يضمن استدامة التطوير والارتقاء بجودة إدارة المشاريع اللوجستية في الرياض</w:t>
      </w:r>
      <w:r w:rsidRPr="00E91B02">
        <w:rPr>
          <w:rFonts w:ascii="Traditional Arabic" w:eastAsia="Traditional Arabic" w:hAnsi="Traditional Arabic" w:cs="Traditional Arabic"/>
          <w:sz w:val="28"/>
          <w:szCs w:val="28"/>
        </w:rPr>
        <w:t>.</w:t>
      </w:r>
    </w:p>
    <w:p w14:paraId="2E75650E"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Pr>
      </w:pPr>
      <w:bookmarkStart w:id="19" w:name="_Toc213918655"/>
      <w:bookmarkStart w:id="20" w:name="_Toc226845274"/>
      <w:r w:rsidRPr="00E91B02">
        <w:rPr>
          <w:rFonts w:ascii="Traditional Arabic" w:eastAsia="Traditional Arabic" w:hAnsi="Traditional Arabic" w:cs="Traditional Arabic"/>
          <w:b/>
          <w:bCs/>
          <w:color w:val="auto"/>
          <w:sz w:val="32"/>
          <w:szCs w:val="32"/>
          <w:rtl/>
        </w:rPr>
        <w:t>أهداف الدراسة</w:t>
      </w:r>
      <w:bookmarkEnd w:id="19"/>
      <w:bookmarkEnd w:id="20"/>
    </w:p>
    <w:p w14:paraId="68B29F34" w14:textId="77777777" w:rsidR="007942C7" w:rsidRPr="00E91B02" w:rsidRDefault="008C55E9">
      <w:pPr>
        <w:tabs>
          <w:tab w:val="left" w:pos="1074"/>
        </w:tabs>
        <w:bidi/>
        <w:spacing w:after="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تسعى الدراسة إلى تحقيق الأهداف التالية:</w:t>
      </w:r>
    </w:p>
    <w:p w14:paraId="5124D9F4"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التعرف على مستوى استخدام تقنيات الذكاء الاصطناعي، والمتمثلة في (إدارة المخزون الذكي، وأنظمة التتبع الذكي، والتحليل التنبؤي) في قطاع الشحن اللوجستي بمدينة الرياض</w:t>
      </w:r>
      <w:r w:rsidRPr="00E91B02">
        <w:rPr>
          <w:rFonts w:ascii="Traditional Arabic" w:eastAsia="Traditional Arabic" w:hAnsi="Traditional Arabic" w:cs="Traditional Arabic"/>
          <w:sz w:val="28"/>
          <w:szCs w:val="28"/>
        </w:rPr>
        <w:t>.</w:t>
      </w:r>
    </w:p>
    <w:p w14:paraId="0DCA433B"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تحليل واقع جودة إدارة المشاريع في مجال الشحن اللوجستي، وذلك من خلال أبعادها المتمثلة في (جودة تخطيط المشروع، وجودة تنفيذ المشروع، وجودة التحكم في المشروع، وجودة إغلاق المشروع)</w:t>
      </w:r>
      <w:r w:rsidRPr="00E91B02">
        <w:rPr>
          <w:rFonts w:ascii="Traditional Arabic" w:eastAsia="Traditional Arabic" w:hAnsi="Traditional Arabic" w:cs="Traditional Arabic"/>
          <w:sz w:val="28"/>
          <w:szCs w:val="28"/>
        </w:rPr>
        <w:t>.</w:t>
      </w:r>
    </w:p>
    <w:p w14:paraId="2381DCE4" w14:textId="12A4F806"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اختبار أثر استخدام تقنيات </w:t>
      </w:r>
      <w:r w:rsidR="000336BA" w:rsidRPr="00E91B02">
        <w:rPr>
          <w:rFonts w:ascii="Traditional Arabic" w:eastAsia="Traditional Arabic" w:hAnsi="Traditional Arabic" w:cs="Traditional Arabic"/>
          <w:sz w:val="28"/>
          <w:szCs w:val="28"/>
          <w:rtl/>
        </w:rPr>
        <w:t>إدارة المخزون الذكي، وأنظمة التتبع الذكي، والتحليل التنبؤي</w:t>
      </w:r>
      <w:r w:rsidRPr="00E91B02">
        <w:rPr>
          <w:rFonts w:ascii="Traditional Arabic" w:eastAsia="Traditional Arabic" w:hAnsi="Traditional Arabic" w:cs="Traditional Arabic"/>
          <w:sz w:val="28"/>
          <w:szCs w:val="28"/>
          <w:rtl/>
        </w:rPr>
        <w:t xml:space="preserve"> مجتمعة على جودة إدارة المشاريع في مجال الشحن اللوجستي بمدينة الرياض</w:t>
      </w:r>
      <w:r w:rsidRPr="00E91B02">
        <w:rPr>
          <w:rFonts w:ascii="Traditional Arabic" w:eastAsia="Traditional Arabic" w:hAnsi="Traditional Arabic" w:cs="Traditional Arabic"/>
          <w:sz w:val="28"/>
          <w:szCs w:val="28"/>
        </w:rPr>
        <w:t>.</w:t>
      </w:r>
    </w:p>
    <w:p w14:paraId="4803E1FB"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قياس أثر إدارة المخزون الذكي على أبعاد جودة إدارة المشاريع في مجال الشحن اللوجستي</w:t>
      </w:r>
      <w:r w:rsidRPr="00E91B02">
        <w:rPr>
          <w:rFonts w:ascii="Traditional Arabic" w:eastAsia="Traditional Arabic" w:hAnsi="Traditional Arabic" w:cs="Traditional Arabic"/>
          <w:sz w:val="28"/>
          <w:szCs w:val="28"/>
        </w:rPr>
        <w:t>.</w:t>
      </w:r>
    </w:p>
    <w:p w14:paraId="58013B24" w14:textId="0A6FE126" w:rsidR="007F416D" w:rsidRPr="00E91B02" w:rsidRDefault="000336BA"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lastRenderedPageBreak/>
        <w:t>قياس</w:t>
      </w:r>
      <w:r w:rsidR="007F416D" w:rsidRPr="00E91B02">
        <w:rPr>
          <w:rFonts w:ascii="Traditional Arabic" w:eastAsia="Traditional Arabic" w:hAnsi="Traditional Arabic" w:cs="Traditional Arabic"/>
          <w:sz w:val="28"/>
          <w:szCs w:val="28"/>
          <w:rtl/>
        </w:rPr>
        <w:t xml:space="preserve"> أثر أنظمة التتبع الذكي على أبعاد جودة إدارة المشاريع في مجال الشحن اللوجستي</w:t>
      </w:r>
      <w:r w:rsidR="007F416D" w:rsidRPr="00E91B02">
        <w:rPr>
          <w:rFonts w:ascii="Traditional Arabic" w:eastAsia="Traditional Arabic" w:hAnsi="Traditional Arabic" w:cs="Traditional Arabic"/>
          <w:sz w:val="28"/>
          <w:szCs w:val="28"/>
        </w:rPr>
        <w:t>.</w:t>
      </w:r>
    </w:p>
    <w:p w14:paraId="2CFEBB8F" w14:textId="73883DDD" w:rsidR="007F416D" w:rsidRPr="00E91B02" w:rsidRDefault="000336BA" w:rsidP="007F416D">
      <w:pPr>
        <w:pStyle w:val="a4"/>
        <w:numPr>
          <w:ilvl w:val="0"/>
          <w:numId w:val="10"/>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 xml:space="preserve">قياس </w:t>
      </w:r>
      <w:r w:rsidR="007F416D" w:rsidRPr="00E91B02">
        <w:rPr>
          <w:rFonts w:ascii="Traditional Arabic" w:eastAsia="Traditional Arabic" w:hAnsi="Traditional Arabic" w:cs="Traditional Arabic"/>
          <w:sz w:val="28"/>
          <w:szCs w:val="28"/>
          <w:rtl/>
        </w:rPr>
        <w:t>أثر التحليل التنبؤي على أبعاد جودة إدارة المشاريع في مجال الشحن اللوجستي.</w:t>
      </w:r>
    </w:p>
    <w:p w14:paraId="420B4C4F"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21" w:name="_Toc213918656"/>
      <w:bookmarkStart w:id="22" w:name="_Toc226845275"/>
      <w:r w:rsidRPr="00E91B02">
        <w:rPr>
          <w:rFonts w:ascii="Traditional Arabic" w:eastAsia="Traditional Arabic" w:hAnsi="Traditional Arabic" w:cs="Traditional Arabic"/>
          <w:b/>
          <w:bCs/>
          <w:color w:val="auto"/>
          <w:sz w:val="32"/>
          <w:szCs w:val="32"/>
          <w:rtl/>
        </w:rPr>
        <w:t>فروض الدراسة</w:t>
      </w:r>
      <w:bookmarkEnd w:id="21"/>
      <w:bookmarkEnd w:id="22"/>
    </w:p>
    <w:p w14:paraId="5938B04A"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Pr>
      </w:pPr>
      <w:bookmarkStart w:id="23" w:name="_Toc213918657"/>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أول</w:t>
      </w:r>
      <w:r w:rsidRPr="00E91B02">
        <w:rPr>
          <w:rFonts w:ascii="Traditional Arabic" w:eastAsia="Traditional Arabic" w:hAnsi="Traditional Arabic" w:cs="Traditional Arabic"/>
          <w:b/>
          <w:sz w:val="28"/>
          <w:szCs w:val="28"/>
          <w:rtl/>
        </w:rPr>
        <w:t xml:space="preserve"> </w:t>
      </w:r>
      <w:r w:rsidRPr="00E91B02">
        <w:rPr>
          <w:rFonts w:asciiTheme="majorBidi" w:eastAsia="Traditional Arabic" w:hAnsiTheme="majorBidi" w:cstheme="majorBidi"/>
          <w:sz w:val="24"/>
          <w:szCs w:val="24"/>
        </w:rPr>
        <w:t>H1</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لإدارة المخزون الذكي، وأنظمة التتبع الذكي، والتحليل التنبؤي</w:t>
      </w:r>
      <w:r w:rsidRPr="00E91B02">
        <w:rPr>
          <w:rFonts w:ascii="Traditional Arabic" w:eastAsia="Traditional Arabic" w:hAnsi="Traditional Arabic" w:cs="Traditional Arabic" w:hint="cs"/>
          <w:b/>
          <w:sz w:val="28"/>
          <w:szCs w:val="28"/>
          <w:rtl/>
        </w:rPr>
        <w:t xml:space="preserve"> على </w:t>
      </w:r>
      <w:r w:rsidRPr="00E91B02">
        <w:rPr>
          <w:rFonts w:ascii="Traditional Arabic" w:eastAsia="Traditional Arabic" w:hAnsi="Traditional Arabic" w:cs="Traditional Arabic"/>
          <w:b/>
          <w:sz w:val="28"/>
          <w:szCs w:val="28"/>
          <w:rtl/>
        </w:rPr>
        <w:t>جودة إدارة المشاريع في مجال الشحن اللوجستي في مدينة الرياض.</w:t>
      </w:r>
    </w:p>
    <w:p w14:paraId="6ECFE644"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ثاني</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H2</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إدارة المخزون الذكي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
          <w:sz w:val="28"/>
          <w:szCs w:val="28"/>
        </w:rPr>
        <w:t>.</w:t>
      </w:r>
    </w:p>
    <w:p w14:paraId="38C1A14F"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الفرض الث</w:t>
      </w:r>
      <w:r w:rsidRPr="00E91B02">
        <w:rPr>
          <w:rFonts w:ascii="Traditional Arabic" w:eastAsia="Traditional Arabic" w:hAnsi="Traditional Arabic" w:cs="Traditional Arabic" w:hint="cs"/>
          <w:b/>
          <w:sz w:val="28"/>
          <w:szCs w:val="28"/>
          <w:rtl/>
        </w:rPr>
        <w:t>الث</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H3</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أنظمة التتبع الذكي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w:t>
      </w:r>
      <w:r w:rsidRPr="00E91B02">
        <w:rPr>
          <w:rFonts w:ascii="Traditional Arabic" w:eastAsia="Traditional Arabic" w:hAnsi="Traditional Arabic" w:cs="Traditional Arabic" w:hint="cs"/>
          <w:b/>
          <w:sz w:val="28"/>
          <w:szCs w:val="28"/>
          <w:rtl/>
        </w:rPr>
        <w:t xml:space="preserve"> </w:t>
      </w:r>
      <w:r w:rsidRPr="00E91B02">
        <w:rPr>
          <w:rFonts w:ascii="Traditional Arabic" w:eastAsia="Traditional Arabic" w:hAnsi="Traditional Arabic" w:cs="Traditional Arabic"/>
          <w:b/>
          <w:sz w:val="28"/>
          <w:szCs w:val="28"/>
          <w:rtl/>
        </w:rPr>
        <w:t>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
          <w:sz w:val="28"/>
          <w:szCs w:val="28"/>
        </w:rPr>
        <w:t>.</w:t>
      </w:r>
    </w:p>
    <w:p w14:paraId="77562F09"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رابع</w:t>
      </w:r>
      <w:r w:rsidRPr="00E91B02">
        <w:rPr>
          <w:rFonts w:ascii="Traditional Arabic" w:eastAsia="Traditional Arabic" w:hAnsi="Traditional Arabic" w:cs="Traditional Arabic"/>
          <w:b/>
          <w:sz w:val="28"/>
          <w:szCs w:val="28"/>
          <w:rtl/>
        </w:rPr>
        <w:t xml:space="preserve"> </w:t>
      </w:r>
      <w:r w:rsidRPr="00E91B02">
        <w:rPr>
          <w:rFonts w:asciiTheme="majorBidi" w:eastAsia="Traditional Arabic" w:hAnsiTheme="majorBidi" w:cstheme="majorBidi"/>
          <w:sz w:val="24"/>
          <w:szCs w:val="24"/>
        </w:rPr>
        <w:t>H4</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لتحليل التنبؤي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w:t>
      </w:r>
      <w:r w:rsidRPr="00E91B02">
        <w:rPr>
          <w:rFonts w:ascii="Traditional Arabic" w:eastAsia="Traditional Arabic" w:hAnsi="Traditional Arabic" w:cs="Traditional Arabic" w:hint="cs"/>
          <w:b/>
          <w:sz w:val="28"/>
          <w:szCs w:val="28"/>
          <w:rtl/>
        </w:rPr>
        <w:t xml:space="preserve"> </w:t>
      </w:r>
      <w:r w:rsidRPr="00E91B02">
        <w:rPr>
          <w:rFonts w:ascii="Traditional Arabic" w:eastAsia="Traditional Arabic" w:hAnsi="Traditional Arabic" w:cs="Traditional Arabic"/>
          <w:b/>
          <w:sz w:val="28"/>
          <w:szCs w:val="28"/>
          <w:rtl/>
        </w:rPr>
        <w:t>المشروع، جودة تنفيذ المشروع، جودة التحكم في المشروع، وجودة إغلاق المشروع) في مجال الشحن اللوجستي في مدينة الرياض.</w:t>
      </w:r>
    </w:p>
    <w:p w14:paraId="799796A7"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Pr>
      </w:pPr>
      <w:bookmarkStart w:id="24" w:name="_Toc226845276"/>
      <w:r w:rsidRPr="00E91B02">
        <w:rPr>
          <w:rFonts w:ascii="Traditional Arabic" w:eastAsia="Traditional Arabic" w:hAnsi="Traditional Arabic" w:cs="Traditional Arabic"/>
          <w:b/>
          <w:bCs/>
          <w:color w:val="auto"/>
          <w:sz w:val="32"/>
          <w:szCs w:val="32"/>
          <w:rtl/>
        </w:rPr>
        <w:t>مفاهيم الدراسة</w:t>
      </w:r>
      <w:bookmarkEnd w:id="23"/>
      <w:bookmarkEnd w:id="24"/>
    </w:p>
    <w:p w14:paraId="477B889E" w14:textId="77777777" w:rsidR="007942C7" w:rsidRPr="00E91B02" w:rsidRDefault="008C55E9">
      <w:pPr>
        <w:bidi/>
        <w:spacing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 xml:space="preserve">أولاً: الذكاء الاصطناعي: </w:t>
      </w:r>
    </w:p>
    <w:p w14:paraId="6934EA4A" w14:textId="77777777" w:rsidR="007942C7" w:rsidRPr="00E91B02" w:rsidRDefault="008C55E9">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الاصطلاحي:</w:t>
      </w:r>
    </w:p>
    <w:p w14:paraId="1E548FCF" w14:textId="3545A0B6" w:rsidR="003A49BB" w:rsidRPr="00E91B02" w:rsidRDefault="008C55E9" w:rsidP="00E847C8">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يُعد الذكاء الاصطناعي أحد مجالات علوم الحاسوب المتقدمة، ويُعنى بتصميم أنظمة ذكية قادرة على أداء مهام تتطلب عادةً ذكاءً بشريًا، كالفهم، والتعلم، واتخاذ القرار، ومعالجة البيانات. ويعتمد هذا المجال على مجموعة من التقنيات مثل التعلم الآلي، والشبكات العصبية، وخوارزميات تحليل البيانات، التي تمكِّن الأنظمة من تطوير أدائها ذاتيًا بناءً على المعلومات التي </w:t>
      </w:r>
      <w:r w:rsidRPr="00E91B02">
        <w:rPr>
          <w:rFonts w:ascii="Traditional Arabic" w:eastAsia="Traditional Arabic" w:hAnsi="Traditional Arabic" w:cs="Traditional Arabic"/>
          <w:sz w:val="28"/>
          <w:szCs w:val="28"/>
          <w:rtl/>
        </w:rPr>
        <w:lastRenderedPageBreak/>
        <w:t>تتعامل معها. وقد أصبح الذكاء الاصطناعي أحد الركائز الأساسية في تطوير الأعمال وتحسين كفاءة العمليات في القطاعات المختلفة، لا سيما في ب</w:t>
      </w:r>
      <w:r w:rsidR="00E847C8" w:rsidRPr="00E91B02">
        <w:rPr>
          <w:rFonts w:ascii="Traditional Arabic" w:eastAsia="Traditional Arabic" w:hAnsi="Traditional Arabic" w:cs="Traditional Arabic"/>
          <w:sz w:val="28"/>
          <w:szCs w:val="28"/>
          <w:rtl/>
        </w:rPr>
        <w:t>يئات العمل المعقدة والديناميكية</w:t>
      </w:r>
      <w:r w:rsidR="00E847C8" w:rsidRPr="00E91B02">
        <w:rPr>
          <w:rFonts w:ascii="Traditional Arabic" w:eastAsia="Traditional Arabic" w:hAnsi="Traditional Arabic" w:cs="Traditional Arabic" w:hint="cs"/>
          <w:sz w:val="28"/>
          <w:szCs w:val="28"/>
          <w:rtl/>
        </w:rPr>
        <w:t>.</w:t>
      </w:r>
    </w:p>
    <w:p w14:paraId="46601FFC" w14:textId="7F316A35" w:rsidR="007942C7" w:rsidRPr="00E91B02" w:rsidRDefault="008C55E9" w:rsidP="003A49BB">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الإجرائي:</w:t>
      </w:r>
    </w:p>
    <w:p w14:paraId="66C8262C" w14:textId="389E74C9" w:rsidR="00086C14" w:rsidRPr="00E91B02" w:rsidRDefault="00086C14"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يُقصد بالذكاء الاصطناعي في هذه الدراسة مجموعة من الأدوات والتقنيات الرقمية التي تعتمد على الخوارزميات الذكية والتحليل التنبئي والأتمتة لدعم عمليات إدارة المشاريع اللوجستية في مدينة الرياض، بما يسهم في رفع الكفاءة التشغيلية، وتحسين دقة اتخاذ القرار، وتقليل معدلات التأخير والهدر في الموارد. ويتمثل ذلك في تطبيقات عملية ملموسة مستخدمة في القطاع اللوجستي المحلي، مثل أنظمة التتبع الذكي للشحنات، وتقنيات إدارة المستودعات المؤتمتة ضمن مبادرة </w:t>
      </w:r>
      <w:r w:rsidRPr="00E91B02">
        <w:rPr>
          <w:rFonts w:ascii="Traditional Arabic" w:eastAsia="Traditional Arabic" w:hAnsi="Traditional Arabic" w:cs="Traditional Arabic"/>
          <w:i/>
          <w:iCs/>
          <w:sz w:val="28"/>
          <w:szCs w:val="28"/>
          <w:rtl/>
        </w:rPr>
        <w:t>مستودع المستقبل</w:t>
      </w:r>
      <w:r w:rsidRPr="00E91B02">
        <w:rPr>
          <w:rFonts w:ascii="Traditional Arabic" w:eastAsia="Traditional Arabic" w:hAnsi="Traditional Arabic" w:cs="Traditional Arabic"/>
          <w:sz w:val="28"/>
          <w:szCs w:val="28"/>
          <w:rtl/>
        </w:rPr>
        <w:t>، إضافة إلى منصات التنبؤ بالطلب وجدولة النقل التي تتيح تحسين تدفق العمليات وضمان جودة التنفيذ. وبهذا فإن الذكاء الاصطناعي في هذه الدراسة يُفهم كأداة عملية قابلة للقياس من خلال تطبيقاته المباشرة في بيئة المشاريع اللوجستية بمدينة الرياض</w:t>
      </w:r>
      <w:r w:rsidR="00E847C8" w:rsidRPr="00E91B02">
        <w:rPr>
          <w:rFonts w:ascii="Traditional Arabic" w:eastAsia="Traditional Arabic" w:hAnsi="Traditional Arabic" w:cs="Traditional Arabic" w:hint="cs"/>
          <w:sz w:val="28"/>
          <w:szCs w:val="28"/>
          <w:rtl/>
        </w:rPr>
        <w:t>.</w:t>
      </w:r>
    </w:p>
    <w:p w14:paraId="5975A425" w14:textId="24322B07" w:rsidR="007942C7" w:rsidRPr="00E91B02" w:rsidRDefault="00E847C8">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ثانياً: جودة إدارة المشاريع:</w:t>
      </w:r>
    </w:p>
    <w:p w14:paraId="1126FCBB" w14:textId="77777777" w:rsidR="007942C7" w:rsidRPr="00E91B02" w:rsidRDefault="008C55E9">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الاصطلاحي:</w:t>
      </w:r>
    </w:p>
    <w:p w14:paraId="1FBA4AE2" w14:textId="1DF1C6E1"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تشير جودة إدارة المشاريع إلى مدى تحقيق العمليات الإدارية للمشروعات لأهدافها المخططة بكفاءة وفعالية، وفق معايير محددة تشمل الالتزام بالوقت والتكلفة والجودة والنطاق. وتعني الجودة هنا القدرة على تنفيذ المشروع بما يلبّي متطلبات أصحاب المصلحة، مع ضمان استخدام الموارد المتاحة بشكل مثالي، والامتثال للمعايير المهنية في التخطيط والتنفيذ والرقابة </w:t>
      </w:r>
      <w:r w:rsidR="002E530B" w:rsidRPr="00E91B02">
        <w:rPr>
          <w:rFonts w:ascii="Traditional Arabic" w:eastAsia="Traditional Arabic" w:hAnsi="Traditional Arabic" w:cs="Traditional Arabic"/>
          <w:sz w:val="28"/>
          <w:szCs w:val="28"/>
          <w:rtl/>
        </w:rPr>
        <w:t>وجودة الإغلاق</w:t>
      </w:r>
      <w:r w:rsidR="002E530B" w:rsidRPr="00E91B02">
        <w:rPr>
          <w:rFonts w:ascii="Traditional Arabic" w:eastAsia="Traditional Arabic" w:hAnsi="Traditional Arabic" w:cs="Traditional Arabic" w:hint="cs"/>
          <w:sz w:val="28"/>
          <w:szCs w:val="28"/>
          <w:rtl/>
        </w:rPr>
        <w:t xml:space="preserve"> التي</w:t>
      </w:r>
      <w:r w:rsidR="002E530B" w:rsidRPr="00E91B02">
        <w:rPr>
          <w:rFonts w:ascii="Traditional Arabic" w:eastAsia="Traditional Arabic" w:hAnsi="Traditional Arabic" w:cs="Traditional Arabic"/>
          <w:sz w:val="28"/>
          <w:szCs w:val="28"/>
          <w:rtl/>
        </w:rPr>
        <w:t xml:space="preserve"> تُقاس بمدى الالتزام بالوقت والتكلفة المحددة، واستيفاء نطاق المشروع المتفق عليه، ورضا أصحاب المصلحة عن المخرجات النهائية، إضافة إلى استكمال إجراءات التوثيق والتسليم الرسمية</w:t>
      </w:r>
      <w:r w:rsidR="002E530B"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يُعد تحقيق الجودة في إدارة المشاريع عاملاً حاسمًا في نجاح المشاريع، خصوصًا في البيئات التنافسية والمعقدة.</w:t>
      </w:r>
    </w:p>
    <w:p w14:paraId="48D77560" w14:textId="5D02847F" w:rsidR="007942C7" w:rsidRPr="00E91B02" w:rsidRDefault="002E530B">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الإجرائي:</w:t>
      </w:r>
    </w:p>
    <w:p w14:paraId="0CBEC35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يُقصد بجودة إدارة المشاريع مدى قدرة مؤسسات الشحن اللوجستي في مدينة الرياض على تطبيق ممارسات إدارية فعالة ومبنية على أدوات الذكاء الاصطناعي، تضمن تحقيق الأهداف الزمنية والمالية والتشغيلية للمشروعات، مع تحسين عمليات </w:t>
      </w:r>
      <w:r w:rsidRPr="00E91B02">
        <w:rPr>
          <w:rFonts w:ascii="Traditional Arabic" w:eastAsia="Traditional Arabic" w:hAnsi="Traditional Arabic" w:cs="Traditional Arabic"/>
          <w:sz w:val="28"/>
          <w:szCs w:val="28"/>
          <w:rtl/>
        </w:rPr>
        <w:lastRenderedPageBreak/>
        <w:t>التخطيط، والتنسيق، والمتابعة، واتخاذ القرار. ويُقاس ذلك من خلال كفاءة التنفيذ، ودقة التنبؤ بالمخاطر، وجودة التنسيق بين الفرق، ومدى رضا العملاء عن نتائج المشاريع المنفذة.</w:t>
      </w:r>
    </w:p>
    <w:p w14:paraId="0D587D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وتحتوي الدراسة على متغيرين اثنين، تمثل المتغير المستقل في الذكاء الاصطناعي، وتمثل جودة إدارة المشاريع للشحن اللوجستي المتغير التابع، وتسعى الدراسة للتعرف على دور استخدام تطبيقات الذكاء الاصطناعي في تحسين جودة إدارة المشروع في مجال الشحن اللوجستي في مدينة الرياض.</w:t>
      </w:r>
    </w:p>
    <w:p w14:paraId="16D1A25C" w14:textId="0907810C" w:rsidR="007942C7" w:rsidRPr="00E91B02" w:rsidRDefault="008C55E9">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المتغير المستقل</w:t>
      </w:r>
      <w:r w:rsidR="005451CA" w:rsidRPr="00E91B02">
        <w:rPr>
          <w:rFonts w:ascii="Traditional Arabic" w:eastAsia="Traditional Arabic" w:hAnsi="Traditional Arabic" w:cs="Traditional Arabic" w:hint="cs"/>
          <w:bCs/>
          <w:sz w:val="28"/>
          <w:szCs w:val="28"/>
          <w:rtl/>
        </w:rPr>
        <w:t>:</w:t>
      </w:r>
    </w:p>
    <w:p w14:paraId="034E6763" w14:textId="70E210EF" w:rsidR="007942C7" w:rsidRPr="00E91B02" w:rsidRDefault="008C55E9" w:rsidP="00E91B02">
      <w:pPr>
        <w:bidi/>
        <w:spacing w:after="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المتغير المستقل الذي يؤدي استخدام تطبيقات الذكاء الاصطناعي للكشف عن  جودة إدارة المشاريع اللوجستية .</w:t>
      </w:r>
    </w:p>
    <w:p w14:paraId="71E0EAC6" w14:textId="7FEE6EF7" w:rsidR="007942C7" w:rsidRPr="00E91B02" w:rsidRDefault="008C55E9" w:rsidP="00E91B02">
      <w:p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المتغير التابع</w:t>
      </w:r>
      <w:r w:rsidR="005451CA" w:rsidRPr="00E91B02">
        <w:rPr>
          <w:rFonts w:ascii="Traditional Arabic" w:eastAsia="Traditional Arabic" w:hAnsi="Traditional Arabic" w:cs="Traditional Arabic" w:hint="cs"/>
          <w:bCs/>
          <w:sz w:val="28"/>
          <w:szCs w:val="28"/>
          <w:rtl/>
        </w:rPr>
        <w:t>:</w:t>
      </w:r>
    </w:p>
    <w:p w14:paraId="5C9B9568" w14:textId="4FCB01DC" w:rsidR="007942C7" w:rsidRPr="00E91B02" w:rsidRDefault="008C55E9" w:rsidP="005674FD">
      <w:pPr>
        <w:bidi/>
        <w:spacing w:after="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جودة إدارة المشاريع للشحن للوجستي في مدينة الرياض هو المتغير التابع الذي يتأثر باستخدام تطبيقات الذكاء الاصطناعي، ويشمل الأبعاد الفرعية التالية: </w:t>
      </w:r>
    </w:p>
    <w:p w14:paraId="57BFA1B4"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تخطيط المشروع</w:t>
      </w:r>
    </w:p>
    <w:p w14:paraId="6DAB57F2"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تنفيذ المشروع</w:t>
      </w:r>
    </w:p>
    <w:p w14:paraId="6159CBC8"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التحكم في المشروع</w:t>
      </w:r>
    </w:p>
    <w:p w14:paraId="3779C29C" w14:textId="24CC6E7F" w:rsidR="000336BA" w:rsidRPr="00E91B02" w:rsidRDefault="008C55E9" w:rsidP="000336BA">
      <w:pPr>
        <w:numPr>
          <w:ilvl w:val="0"/>
          <w:numId w:val="7"/>
        </w:numPr>
        <w:pBdr>
          <w:top w:val="nil"/>
          <w:left w:val="nil"/>
          <w:bottom w:val="nil"/>
          <w:right w:val="nil"/>
          <w:between w:val="nil"/>
        </w:pBdr>
        <w:bidi/>
        <w:spacing w:line="276"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إغلاق المشروع</w:t>
      </w:r>
    </w:p>
    <w:p w14:paraId="098C0983" w14:textId="1431042C" w:rsidR="007942C7" w:rsidRPr="00E91B02" w:rsidRDefault="008C55E9" w:rsidP="00E91B02">
      <w:pPr>
        <w:bidi/>
        <w:spacing w:after="0"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يوضح الشكل التالي متغيرات الدراسة (</w:t>
      </w:r>
      <w:r w:rsidR="005674FD" w:rsidRPr="00E91B02">
        <w:rPr>
          <w:rFonts w:ascii="Traditional Arabic" w:eastAsia="Traditional Arabic" w:hAnsi="Traditional Arabic" w:cs="Traditional Arabic" w:hint="cs"/>
          <w:b/>
          <w:bCs/>
          <w:sz w:val="28"/>
          <w:szCs w:val="28"/>
          <w:rtl/>
        </w:rPr>
        <w:t>المستقل-التابع</w:t>
      </w:r>
      <w:r w:rsidRPr="00E91B02">
        <w:rPr>
          <w:rFonts w:ascii="Traditional Arabic" w:eastAsia="Traditional Arabic" w:hAnsi="Traditional Arabic" w:cs="Traditional Arabic"/>
          <w:b/>
          <w:bCs/>
          <w:sz w:val="28"/>
          <w:szCs w:val="28"/>
          <w:rtl/>
        </w:rPr>
        <w:t>)</w:t>
      </w:r>
    </w:p>
    <w:tbl>
      <w:tblPr>
        <w:tblStyle w:val="af1"/>
        <w:tblpPr w:leftFromText="180" w:rightFromText="180" w:vertAnchor="text" w:tblpXSpec="center" w:tblpY="1"/>
        <w:tblOverlap w:val="never"/>
        <w:bidiVisual/>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0"/>
        <w:gridCol w:w="2841"/>
        <w:gridCol w:w="2841"/>
      </w:tblGrid>
      <w:tr w:rsidR="00E91B02" w:rsidRPr="00E91B02" w14:paraId="231CE978" w14:textId="77777777" w:rsidTr="005674FD">
        <w:trPr>
          <w:jc w:val="center"/>
        </w:trPr>
        <w:tc>
          <w:tcPr>
            <w:tcW w:w="2840" w:type="dxa"/>
            <w:vAlign w:val="center"/>
          </w:tcPr>
          <w:p w14:paraId="5B6BCB31"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المتغير المستقل</w:t>
            </w:r>
          </w:p>
          <w:p w14:paraId="515EF549" w14:textId="5CAF7EA9"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(استخدام تطبيقات الذكاء الاصطناعي)</w:t>
            </w:r>
          </w:p>
        </w:tc>
        <w:tc>
          <w:tcPr>
            <w:tcW w:w="2841" w:type="dxa"/>
            <w:vMerge w:val="restart"/>
            <w:vAlign w:val="center"/>
          </w:tcPr>
          <w:p w14:paraId="42F4CD3B" w14:textId="537D2EA4" w:rsidR="007942C7" w:rsidRPr="00E91B02" w:rsidRDefault="005674FD" w:rsidP="005674FD">
            <w:pPr>
              <w:bidi/>
              <w:spacing w:line="276" w:lineRule="auto"/>
              <w:jc w:val="both"/>
              <w:rPr>
                <w:rFonts w:ascii="Traditional Arabic" w:eastAsia="Traditional Arabic" w:hAnsi="Traditional Arabic" w:cs="Traditional Arabic"/>
                <w:sz w:val="10"/>
                <w:szCs w:val="10"/>
              </w:rPr>
            </w:pPr>
            <w:r w:rsidRPr="00E91B02">
              <w:rPr>
                <w:noProof/>
              </w:rPr>
              <mc:AlternateContent>
                <mc:Choice Requires="wps">
                  <w:drawing>
                    <wp:anchor distT="0" distB="0" distL="114300" distR="114300" simplePos="0" relativeHeight="251660288" behindDoc="0" locked="0" layoutInCell="1" hidden="0" allowOverlap="1" wp14:anchorId="48A91B2D" wp14:editId="72161DBD">
                      <wp:simplePos x="0" y="0"/>
                      <wp:positionH relativeFrom="column">
                        <wp:posOffset>-91440</wp:posOffset>
                      </wp:positionH>
                      <wp:positionV relativeFrom="paragraph">
                        <wp:posOffset>140335</wp:posOffset>
                      </wp:positionV>
                      <wp:extent cx="1809750" cy="351790"/>
                      <wp:effectExtent l="0" t="0" r="0" b="0"/>
                      <wp:wrapNone/>
                      <wp:docPr id="1514313238" name="رابط كسهم مستقيم 1514313238"/>
                      <wp:cNvGraphicFramePr/>
                      <a:graphic xmlns:a="http://schemas.openxmlformats.org/drawingml/2006/main">
                        <a:graphicData uri="http://schemas.microsoft.com/office/word/2010/wordprocessingShape">
                          <wps:wsp>
                            <wps:cNvCnPr/>
                            <wps:spPr>
                              <a:xfrm rot="10800000">
                                <a:off x="0" y="0"/>
                                <a:ext cx="1809750" cy="351790"/>
                              </a:xfrm>
                              <a:prstGeom prst="straightConnector1">
                                <a:avLst/>
                              </a:prstGeom>
                              <a:noFill/>
                              <a:ln w="28575" cap="flat" cmpd="sng">
                                <a:solidFill>
                                  <a:schemeClr val="accent1"/>
                                </a:solidFill>
                                <a:prstDash val="solid"/>
                                <a:round/>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48752638" id="_x0000_t32" coordsize="21600,21600" o:spt="32" o:oned="t" path="m,l21600,21600e" filled="f">
                      <v:path arrowok="t" fillok="f" o:connecttype="none"/>
                      <o:lock v:ext="edit" shapetype="t"/>
                    </v:shapetype>
                    <v:shape id="رابط كسهم مستقيم 1514313238" o:spid="_x0000_s1026" type="#_x0000_t32" style="position:absolute;left:0;text-align:left;margin-left:-7.2pt;margin-top:11.05pt;width:142.5pt;height:27.7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" strokecolor="#4f81bd [3204]" strokeweight="2.25pt">
                      <v:stroke startarrowwidth="narrow" startarrowlength="short" endarrow="block"/>
                    </v:shape>
                  </w:pict>
                </mc:Fallback>
              </mc:AlternateContent>
            </w:r>
            <w:r w:rsidRPr="00E91B02">
              <w:rPr>
                <w:noProof/>
              </w:rPr>
              <mc:AlternateContent>
                <mc:Choice Requires="wps">
                  <w:drawing>
                    <wp:anchor distT="0" distB="0" distL="114300" distR="114300" simplePos="0" relativeHeight="251661312" behindDoc="0" locked="0" layoutInCell="1" hidden="0" allowOverlap="1" wp14:anchorId="66FE3102" wp14:editId="627A6050">
                      <wp:simplePos x="0" y="0"/>
                      <wp:positionH relativeFrom="column">
                        <wp:posOffset>-104140</wp:posOffset>
                      </wp:positionH>
                      <wp:positionV relativeFrom="paragraph">
                        <wp:posOffset>470535</wp:posOffset>
                      </wp:positionV>
                      <wp:extent cx="1789430" cy="847090"/>
                      <wp:effectExtent l="0" t="0" r="0" b="0"/>
                      <wp:wrapNone/>
                      <wp:docPr id="1514313237" name="رابط كسهم مستقيم 1514313237"/>
                      <wp:cNvGraphicFramePr/>
                      <a:graphic xmlns:a="http://schemas.openxmlformats.org/drawingml/2006/main">
                        <a:graphicData uri="http://schemas.microsoft.com/office/word/2010/wordprocessingShape">
                          <wps:wsp>
                            <wps:cNvCnPr/>
                            <wps:spPr>
                              <a:xfrm flipH="1">
                                <a:off x="4465573" y="3370743"/>
                                <a:ext cx="1760855" cy="818515"/>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4214BF00" id="رابط كسهم مستقيم 1514313237" o:spid="_x0000_s1026" type="#_x0000_t32" style="position:absolute;left:0;text-align:left;margin-left:-8.2pt;margin-top:37.05pt;width:140.9pt;height:66.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" strokecolor="#4472c4" strokeweight="2.25pt">
                      <v:stroke startarrowwidth="narrow" startarrowlength="short" endarrow="block" joinstyle="miter"/>
                    </v:shape>
                  </w:pict>
                </mc:Fallback>
              </mc:AlternateContent>
            </w:r>
            <w:r w:rsidRPr="00E91B02">
              <w:rPr>
                <w:noProof/>
              </w:rPr>
              <mc:AlternateContent>
                <mc:Choice Requires="wps">
                  <w:drawing>
                    <wp:anchor distT="0" distB="0" distL="114300" distR="114300" simplePos="0" relativeHeight="251662336" behindDoc="0" locked="0" layoutInCell="1" hidden="0" allowOverlap="1" wp14:anchorId="7E033D28" wp14:editId="66D54B69">
                      <wp:simplePos x="0" y="0"/>
                      <wp:positionH relativeFrom="column">
                        <wp:posOffset>-91440</wp:posOffset>
                      </wp:positionH>
                      <wp:positionV relativeFrom="paragraph">
                        <wp:posOffset>470535</wp:posOffset>
                      </wp:positionV>
                      <wp:extent cx="1783080" cy="499110"/>
                      <wp:effectExtent l="0" t="0" r="0" b="0"/>
                      <wp:wrapNone/>
                      <wp:docPr id="1514313240" name="رابط كسهم مستقيم 1514313240"/>
                      <wp:cNvGraphicFramePr/>
                      <a:graphic xmlns:a="http://schemas.openxmlformats.org/drawingml/2006/main">
                        <a:graphicData uri="http://schemas.microsoft.com/office/word/2010/wordprocessingShape">
                          <wps:wsp>
                            <wps:cNvCnPr/>
                            <wps:spPr>
                              <a:xfrm flipH="1">
                                <a:off x="0" y="0"/>
                                <a:ext cx="1783080" cy="49911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C18898" id="رابط كسهم مستقيم 1514313240" o:spid="_x0000_s1026" type="#_x0000_t32" style="position:absolute;left:0;text-align:left;margin-left:-7.2pt;margin-top:37.05pt;width:140.4pt;height:39.3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" strokecolor="#4472c4" strokeweight="2.25pt">
                      <v:stroke startarrowwidth="narrow" startarrowlength="short" endarrow="block" joinstyle="miter"/>
                    </v:shape>
                  </w:pict>
                </mc:Fallback>
              </mc:AlternateContent>
            </w:r>
            <w:r w:rsidRPr="00E91B02">
              <w:rPr>
                <w:noProof/>
              </w:rPr>
              <mc:AlternateContent>
                <mc:Choice Requires="wps">
                  <w:drawing>
                    <wp:anchor distT="0" distB="0" distL="114300" distR="114300" simplePos="0" relativeHeight="251663360" behindDoc="0" locked="0" layoutInCell="1" hidden="0" allowOverlap="1" wp14:anchorId="1A378A65" wp14:editId="414C248F">
                      <wp:simplePos x="0" y="0"/>
                      <wp:positionH relativeFrom="column">
                        <wp:posOffset>-142240</wp:posOffset>
                      </wp:positionH>
                      <wp:positionV relativeFrom="paragraph">
                        <wp:posOffset>508635</wp:posOffset>
                      </wp:positionV>
                      <wp:extent cx="1809750" cy="93980"/>
                      <wp:effectExtent l="0" t="0" r="0" b="0"/>
                      <wp:wrapNone/>
                      <wp:docPr id="1514313239" name="رابط كسهم مستقيم 1514313239"/>
                      <wp:cNvGraphicFramePr/>
                      <a:graphic xmlns:a="http://schemas.openxmlformats.org/drawingml/2006/main">
                        <a:graphicData uri="http://schemas.microsoft.com/office/word/2010/wordprocessingShape">
                          <wps:wsp>
                            <wps:cNvCnPr/>
                            <wps:spPr>
                              <a:xfrm flipH="1">
                                <a:off x="0" y="0"/>
                                <a:ext cx="1809750" cy="9398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24AE68" id="رابط كسهم مستقيم 1514313239" o:spid="_x0000_s1026" type="#_x0000_t32" style="position:absolute;left:0;text-align:left;margin-left:-11.2pt;margin-top:40.05pt;width:142.5pt;height:7.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" strokecolor="#4472c4" strokeweight="2.25pt">
                      <v:stroke startarrowwidth="narrow" startarrowlength="short" endarrow="block" joinstyle="miter"/>
                    </v:shape>
                  </w:pict>
                </mc:Fallback>
              </mc:AlternateContent>
            </w:r>
          </w:p>
        </w:tc>
        <w:tc>
          <w:tcPr>
            <w:tcW w:w="2841" w:type="dxa"/>
            <w:vAlign w:val="center"/>
          </w:tcPr>
          <w:p w14:paraId="447236DC"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المتغير التابع</w:t>
            </w:r>
          </w:p>
          <w:p w14:paraId="6CAF7B5F"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(جودة إدارة المشاريع)</w:t>
            </w:r>
          </w:p>
        </w:tc>
      </w:tr>
      <w:tr w:rsidR="00E91B02" w:rsidRPr="00E91B02" w14:paraId="54439199" w14:textId="77777777" w:rsidTr="005674FD">
        <w:trPr>
          <w:jc w:val="center"/>
        </w:trPr>
        <w:tc>
          <w:tcPr>
            <w:tcW w:w="2840" w:type="dxa"/>
            <w:vMerge w:val="restart"/>
            <w:vAlign w:val="center"/>
          </w:tcPr>
          <w:p w14:paraId="45DB31B5"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w:t>
            </w:r>
          </w:p>
        </w:tc>
        <w:tc>
          <w:tcPr>
            <w:tcW w:w="2841" w:type="dxa"/>
            <w:vMerge/>
            <w:vAlign w:val="center"/>
          </w:tcPr>
          <w:p w14:paraId="050ED1FC"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249A733C"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تخطيط المشروع</w:t>
            </w:r>
          </w:p>
        </w:tc>
      </w:tr>
      <w:tr w:rsidR="00E91B02" w:rsidRPr="00E91B02" w14:paraId="0CEA0493" w14:textId="77777777" w:rsidTr="005674FD">
        <w:trPr>
          <w:jc w:val="center"/>
        </w:trPr>
        <w:tc>
          <w:tcPr>
            <w:tcW w:w="2840" w:type="dxa"/>
            <w:vMerge/>
            <w:vAlign w:val="center"/>
          </w:tcPr>
          <w:p w14:paraId="3F357B64"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CB78E2"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75E92980"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تنفيذ المشروع</w:t>
            </w:r>
          </w:p>
        </w:tc>
      </w:tr>
      <w:tr w:rsidR="00E91B02" w:rsidRPr="00E91B02" w14:paraId="43760E5D" w14:textId="77777777" w:rsidTr="005674FD">
        <w:trPr>
          <w:jc w:val="center"/>
        </w:trPr>
        <w:tc>
          <w:tcPr>
            <w:tcW w:w="2840" w:type="dxa"/>
            <w:vMerge/>
            <w:vAlign w:val="center"/>
          </w:tcPr>
          <w:p w14:paraId="08BE2331"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58D397"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47B9F197"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التحكم في المشروع</w:t>
            </w:r>
          </w:p>
        </w:tc>
      </w:tr>
      <w:tr w:rsidR="00E91B02" w:rsidRPr="00E91B02" w14:paraId="769003E1" w14:textId="77777777" w:rsidTr="005674FD">
        <w:trPr>
          <w:jc w:val="center"/>
        </w:trPr>
        <w:tc>
          <w:tcPr>
            <w:tcW w:w="2840" w:type="dxa"/>
            <w:vMerge/>
            <w:vAlign w:val="center"/>
          </w:tcPr>
          <w:p w14:paraId="2311E94B"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2F9E1E"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1AD19D66" w14:textId="77777777" w:rsidR="007942C7" w:rsidRPr="00E91B02" w:rsidRDefault="008C55E9" w:rsidP="00C17A6D">
            <w:pPr>
              <w:keepNext/>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إغلاق المشروع</w:t>
            </w:r>
          </w:p>
        </w:tc>
      </w:tr>
    </w:tbl>
    <w:p w14:paraId="2EDBD583" w14:textId="38BFBDD6" w:rsidR="00C17A6D" w:rsidRPr="00E91B02" w:rsidRDefault="00C17A6D" w:rsidP="00E91B02">
      <w:pPr>
        <w:pStyle w:val="af9"/>
        <w:framePr w:hSpace="180" w:wrap="around" w:vAnchor="text" w:hAnchor="page" w:x="3961" w:y="3567"/>
        <w:bidi/>
        <w:suppressOverlap/>
        <w:rPr>
          <w:rFonts w:ascii="Traditional Arabic" w:hAnsi="Traditional Arabic" w:cs="Traditional Arabic"/>
          <w:b/>
          <w:bCs/>
          <w:i w:val="0"/>
          <w:iCs w:val="0"/>
          <w:color w:val="auto"/>
          <w:sz w:val="28"/>
          <w:szCs w:val="28"/>
        </w:rPr>
      </w:pPr>
      <w:bookmarkStart w:id="25" w:name="_Toc225859453"/>
      <w:bookmarkStart w:id="26" w:name="_Toc213920963"/>
      <w:r w:rsidRPr="00E91B02">
        <w:rPr>
          <w:rFonts w:ascii="Traditional Arabic" w:hAnsi="Traditional Arabic" w:cs="Traditional Arabic"/>
          <w:b/>
          <w:bCs/>
          <w:i w:val="0"/>
          <w:iCs w:val="0"/>
          <w:color w:val="auto"/>
          <w:sz w:val="28"/>
          <w:szCs w:val="28"/>
          <w:rtl/>
        </w:rPr>
        <w:t xml:space="preserve">شكل </w:t>
      </w:r>
      <w:r w:rsidRPr="00E91B02">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1</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Pr>
        <w:fldChar w:fldCharType="begin"/>
      </w:r>
      <w:r w:rsidRPr="00E91B02">
        <w:rPr>
          <w:rFonts w:ascii="Traditional Arabic" w:hAnsi="Traditional Arabic" w:cs="Traditional Arabic"/>
          <w:b/>
          <w:bCs/>
          <w:i w:val="0"/>
          <w:iCs w:val="0"/>
          <w:color w:val="auto"/>
          <w:sz w:val="28"/>
          <w:szCs w:val="28"/>
        </w:rPr>
        <w:instrText xml:space="preserve"> SEQ </w:instrText>
      </w:r>
      <w:r w:rsidRPr="00E91B02">
        <w:rPr>
          <w:rFonts w:ascii="Traditional Arabic" w:hAnsi="Traditional Arabic" w:cs="Traditional Arabic"/>
          <w:b/>
          <w:bCs/>
          <w:i w:val="0"/>
          <w:iCs w:val="0"/>
          <w:color w:val="auto"/>
          <w:sz w:val="28"/>
          <w:szCs w:val="28"/>
          <w:rtl/>
        </w:rPr>
        <w:instrText>شكل_1</w:instrText>
      </w:r>
      <w:r w:rsidRPr="00E91B02">
        <w:rPr>
          <w:rFonts w:ascii="Traditional Arabic" w:hAnsi="Traditional Arabic" w:cs="Traditional Arabic"/>
          <w:b/>
          <w:bCs/>
          <w:i w:val="0"/>
          <w:iCs w:val="0"/>
          <w:color w:val="auto"/>
          <w:sz w:val="28"/>
          <w:szCs w:val="28"/>
        </w:rPr>
        <w:instrText xml:space="preserve">- \* ARABIC </w:instrText>
      </w:r>
      <w:r w:rsidRPr="00E91B02">
        <w:rPr>
          <w:rFonts w:ascii="Traditional Arabic" w:hAnsi="Traditional Arabic" w:cs="Traditional Arabic"/>
          <w:b/>
          <w:bCs/>
          <w:i w:val="0"/>
          <w:iCs w:val="0"/>
          <w:color w:val="auto"/>
          <w:sz w:val="28"/>
          <w:szCs w:val="28"/>
        </w:rPr>
        <w:fldChar w:fldCharType="separate"/>
      </w:r>
      <w:r w:rsidR="008505B3">
        <w:rPr>
          <w:rFonts w:ascii="Traditional Arabic" w:hAnsi="Traditional Arabic" w:cs="Traditional Arabic"/>
          <w:b/>
          <w:bCs/>
          <w:i w:val="0"/>
          <w:iCs w:val="0"/>
          <w:noProof/>
          <w:color w:val="auto"/>
          <w:sz w:val="28"/>
          <w:szCs w:val="28"/>
        </w:rPr>
        <w:t>1</w:t>
      </w:r>
      <w:r w:rsidRPr="00E91B02">
        <w:rPr>
          <w:rFonts w:ascii="Traditional Arabic" w:hAnsi="Traditional Arabic" w:cs="Traditional Arabic"/>
          <w:b/>
          <w:bCs/>
          <w:i w:val="0"/>
          <w:iCs w:val="0"/>
          <w:color w:val="auto"/>
          <w:sz w:val="28"/>
          <w:szCs w:val="28"/>
        </w:rPr>
        <w:fldChar w:fldCharType="end"/>
      </w:r>
      <w:r w:rsidRPr="00E91B02">
        <w:rPr>
          <w:rFonts w:ascii="Traditional Arabic" w:hAnsi="Traditional Arabic" w:cs="Traditional Arabic"/>
          <w:b/>
          <w:bCs/>
          <w:i w:val="0"/>
          <w:iCs w:val="0"/>
          <w:color w:val="auto"/>
          <w:sz w:val="28"/>
          <w:szCs w:val="28"/>
        </w:rPr>
        <w:t>-</w:t>
      </w:r>
      <w:r w:rsidRPr="00E91B02">
        <w:rPr>
          <w:rFonts w:ascii="Traditional Arabic" w:hAnsi="Traditional Arabic" w:cs="Traditional Arabic"/>
          <w:b/>
          <w:bCs/>
          <w:i w:val="0"/>
          <w:iCs w:val="0"/>
          <w:noProof/>
          <w:color w:val="auto"/>
          <w:sz w:val="28"/>
          <w:szCs w:val="28"/>
        </w:rPr>
        <w:t xml:space="preserve"> </w:t>
      </w:r>
      <w:r w:rsidRPr="00E91B02">
        <w:rPr>
          <w:rFonts w:ascii="Traditional Arabic" w:hAnsi="Traditional Arabic" w:cs="Traditional Arabic"/>
          <w:b/>
          <w:bCs/>
          <w:i w:val="0"/>
          <w:iCs w:val="0"/>
          <w:noProof/>
          <w:color w:val="auto"/>
          <w:sz w:val="28"/>
          <w:szCs w:val="28"/>
          <w:rtl/>
        </w:rPr>
        <w:t>متغيرات الدراسة (المستقل- التابع)</w:t>
      </w:r>
      <w:bookmarkEnd w:id="25"/>
    </w:p>
    <w:bookmarkEnd w:id="26"/>
    <w:p w14:paraId="4E3367BF" w14:textId="77777777" w:rsidR="00B5128A" w:rsidRPr="00E91B02" w:rsidRDefault="00B5128A" w:rsidP="004460DD">
      <w:pPr>
        <w:bidi/>
        <w:spacing w:line="360" w:lineRule="auto"/>
        <w:jc w:val="center"/>
        <w:rPr>
          <w:rFonts w:ascii="Traditional Arabic" w:eastAsia="Traditional Arabic" w:hAnsi="Traditional Arabic" w:cs="Traditional Arabic"/>
          <w:b/>
          <w:sz w:val="24"/>
          <w:szCs w:val="24"/>
          <w:rtl/>
        </w:rPr>
        <w:sectPr w:rsidR="00B5128A" w:rsidRPr="00E91B02" w:rsidSect="002B343C">
          <w:footerReference w:type="first" r:id="rId12"/>
          <w:pgSz w:w="11906" w:h="16838"/>
          <w:pgMar w:top="1418" w:right="1701" w:bottom="1418" w:left="1418" w:header="709" w:footer="709" w:gutter="0"/>
          <w:pgNumType w:start="1"/>
          <w:cols w:space="720"/>
          <w:titlePg/>
        </w:sectPr>
      </w:pPr>
    </w:p>
    <w:p w14:paraId="1B5AC9E7" w14:textId="79729082" w:rsidR="00433DB7" w:rsidRPr="00E91B02" w:rsidRDefault="00433DB7" w:rsidP="00433DB7">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bCs/>
          <w:sz w:val="36"/>
          <w:szCs w:val="36"/>
          <w:rtl/>
        </w:rPr>
        <w:lastRenderedPageBreak/>
        <w:t>الإطار النظري للدراسة والدراسات السابقة</w:t>
      </w:r>
    </w:p>
    <w:p w14:paraId="6AC3D089" w14:textId="504C3394" w:rsidR="00433DB7" w:rsidRPr="00E91B02" w:rsidRDefault="00433DB7" w:rsidP="00204790">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bCs/>
          <w:sz w:val="32"/>
          <w:szCs w:val="32"/>
          <w:rtl/>
        </w:rPr>
        <w:t>مقدمة</w:t>
      </w:r>
    </w:p>
    <w:p w14:paraId="752419EB" w14:textId="6AACD62B" w:rsidR="00433DB7" w:rsidRPr="00E91B02" w:rsidRDefault="00433DB7" w:rsidP="00204790">
      <w:pPr>
        <w:pStyle w:val="a4"/>
        <w:numPr>
          <w:ilvl w:val="0"/>
          <w:numId w:val="34"/>
        </w:numPr>
        <w:bidi/>
        <w:spacing w:after="200" w:line="360" w:lineRule="auto"/>
        <w:rPr>
          <w:rFonts w:ascii="Traditional Arabic" w:hAnsi="Traditional Arabic" w:cs="Traditional Arabic"/>
        </w:rPr>
      </w:pPr>
      <w:r w:rsidRPr="00E91B02">
        <w:rPr>
          <w:rFonts w:ascii="Traditional Arabic" w:eastAsia="Traditional Arabic" w:hAnsi="Traditional Arabic" w:cs="Traditional Arabic"/>
          <w:bCs/>
          <w:sz w:val="32"/>
          <w:szCs w:val="32"/>
          <w:rtl/>
        </w:rPr>
        <w:t>المحور الأول: الذكاء الاصطناعي</w:t>
      </w:r>
    </w:p>
    <w:p w14:paraId="3C86712E"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مفهوم الذكاء الاصطناعي</w:t>
      </w:r>
    </w:p>
    <w:p w14:paraId="77609C2A"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أنواع وأنماط الذكاء الاصطناعي</w:t>
      </w:r>
    </w:p>
    <w:p w14:paraId="3FF2FF7E"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مجالات الذكاء الاصطناعي</w:t>
      </w:r>
    </w:p>
    <w:p w14:paraId="0ABC44B7" w14:textId="6D91A8EF"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نماذج الذكاء الاصطناعي</w:t>
      </w:r>
    </w:p>
    <w:p w14:paraId="17ABB56D"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إيجابيات الذكاء الاصطناعي</w:t>
      </w:r>
    </w:p>
    <w:p w14:paraId="2A72406B" w14:textId="1EE7C4C0" w:rsidR="00204790" w:rsidRPr="00E91B02" w:rsidRDefault="00204790" w:rsidP="00204790">
      <w:pPr>
        <w:pStyle w:val="a4"/>
        <w:numPr>
          <w:ilvl w:val="0"/>
          <w:numId w:val="41"/>
        </w:numPr>
        <w:bidi/>
        <w:rPr>
          <w:rFonts w:ascii="Traditional Arabic" w:hAnsi="Traditional Arabic" w:cs="Traditional Arabic"/>
          <w:sz w:val="28"/>
          <w:szCs w:val="28"/>
          <w:rtl/>
        </w:rPr>
      </w:pPr>
      <w:r w:rsidRPr="00E91B02">
        <w:rPr>
          <w:rFonts w:ascii="Traditional Arabic" w:hAnsi="Traditional Arabic" w:cs="Traditional Arabic"/>
          <w:sz w:val="28"/>
          <w:szCs w:val="28"/>
          <w:rtl/>
        </w:rPr>
        <w:t>تحديات الذكاء الاصطناعي</w:t>
      </w:r>
    </w:p>
    <w:p w14:paraId="5D81020B" w14:textId="77777777" w:rsidR="00204790" w:rsidRPr="00E91B02" w:rsidRDefault="00204790" w:rsidP="00204790">
      <w:pPr>
        <w:pStyle w:val="a4"/>
        <w:numPr>
          <w:ilvl w:val="0"/>
          <w:numId w:val="34"/>
        </w:numPr>
        <w:bidi/>
        <w:spacing w:after="200" w:line="360" w:lineRule="auto"/>
        <w:rPr>
          <w:rFonts w:ascii="Traditional Arabic" w:hAnsi="Traditional Arabic" w:cs="Traditional Arabic"/>
        </w:rPr>
      </w:pPr>
      <w:r w:rsidRPr="00E91B02">
        <w:rPr>
          <w:rFonts w:ascii="Traditional Arabic" w:eastAsia="Traditional Arabic" w:hAnsi="Traditional Arabic" w:cs="Traditional Arabic"/>
          <w:bCs/>
          <w:sz w:val="32"/>
          <w:szCs w:val="32"/>
          <w:rtl/>
        </w:rPr>
        <w:t>المحور الثاني: جودة إدارة المشاريع في القطاع اللوجستي</w:t>
      </w:r>
      <w:r w:rsidRPr="00E91B02">
        <w:rPr>
          <w:rFonts w:ascii="Traditional Arabic" w:hAnsi="Traditional Arabic" w:cs="Traditional Arabic"/>
          <w:rtl/>
        </w:rPr>
        <w:t>:</w:t>
      </w:r>
    </w:p>
    <w:p w14:paraId="39384D8B" w14:textId="77777777" w:rsidR="00204790" w:rsidRPr="00E91B02" w:rsidRDefault="00204790" w:rsidP="00204790">
      <w:pPr>
        <w:pStyle w:val="a4"/>
        <w:numPr>
          <w:ilvl w:val="0"/>
          <w:numId w:val="41"/>
        </w:numPr>
        <w:bidi/>
        <w:rPr>
          <w:rFonts w:ascii="Traditional Arabic" w:hAnsi="Traditional Arabic" w:cs="Traditional Arabic"/>
          <w:sz w:val="28"/>
          <w:szCs w:val="28"/>
          <w:rtl/>
        </w:rPr>
      </w:pPr>
      <w:r w:rsidRPr="00E91B02">
        <w:rPr>
          <w:rFonts w:ascii="Traditional Arabic" w:hAnsi="Traditional Arabic" w:cs="Traditional Arabic"/>
          <w:sz w:val="28"/>
          <w:szCs w:val="28"/>
          <w:rtl/>
        </w:rPr>
        <w:t>إدارة المشاريع (</w:t>
      </w:r>
      <w:r w:rsidRPr="00E91B02">
        <w:rPr>
          <w:rFonts w:asciiTheme="majorBidi" w:eastAsia="Traditional Arabic" w:hAnsiTheme="majorBidi" w:cstheme="majorBidi"/>
          <w:sz w:val="24"/>
          <w:szCs w:val="24"/>
        </w:rPr>
        <w:t>Project</w:t>
      </w:r>
      <w:r w:rsidRPr="00E91B02">
        <w:rPr>
          <w:rFonts w:ascii="Traditional Arabic" w:hAnsi="Traditional Arabic" w:cs="Traditional Arabic"/>
          <w:sz w:val="28"/>
          <w:szCs w:val="28"/>
        </w:rPr>
        <w:t xml:space="preserve"> </w:t>
      </w:r>
      <w:r w:rsidRPr="00E91B02">
        <w:rPr>
          <w:rFonts w:asciiTheme="majorBidi" w:eastAsia="Traditional Arabic" w:hAnsiTheme="majorBidi" w:cstheme="majorBidi"/>
          <w:sz w:val="24"/>
          <w:szCs w:val="24"/>
        </w:rPr>
        <w:t>Management</w:t>
      </w:r>
      <w:r w:rsidRPr="00E91B02">
        <w:rPr>
          <w:rFonts w:ascii="Traditional Arabic" w:hAnsi="Traditional Arabic" w:cs="Traditional Arabic"/>
          <w:sz w:val="28"/>
          <w:szCs w:val="28"/>
          <w:rtl/>
        </w:rPr>
        <w:t xml:space="preserve">) </w:t>
      </w:r>
    </w:p>
    <w:p w14:paraId="783DF21B"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مراحل إدارة المشاريع</w:t>
      </w:r>
    </w:p>
    <w:p w14:paraId="276564AB"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مجالات تطبيق الذكاء الاصطناعي في إدارة المشاريع</w:t>
      </w:r>
    </w:p>
    <w:p w14:paraId="6AFE71E1"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أهمية الذكاء الاصطناعي في إدارة المشاريع</w:t>
      </w:r>
    </w:p>
    <w:p w14:paraId="14DD5F6C"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 xml:space="preserve">تطبيقات الذكاء الاصطناعي في إدارة المشاريع </w:t>
      </w:r>
    </w:p>
    <w:p w14:paraId="6FD72C47" w14:textId="77777777" w:rsidR="00204790" w:rsidRPr="00E91B02" w:rsidRDefault="00204790" w:rsidP="0020479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bCs/>
          <w:sz w:val="32"/>
          <w:szCs w:val="32"/>
          <w:rtl/>
        </w:rPr>
        <w:t>المحور الثالث: تطبيقات الذكاء الاصطناعي في الشحن اللوجستي</w:t>
      </w:r>
    </w:p>
    <w:p w14:paraId="73C4F2D4"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أبرز تطبيقات الذكاء الاصطناعي في الشحن اللوجستي</w:t>
      </w:r>
    </w:p>
    <w:p w14:paraId="17042384"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أهمية الشحن اللوجستي في مدينة الرياض</w:t>
      </w:r>
    </w:p>
    <w:p w14:paraId="072841C8" w14:textId="77777777" w:rsidR="00204790" w:rsidRPr="00E91B02" w:rsidRDefault="00204790" w:rsidP="00204790">
      <w:pPr>
        <w:pStyle w:val="a4"/>
        <w:numPr>
          <w:ilvl w:val="0"/>
          <w:numId w:val="41"/>
        </w:numPr>
        <w:bidi/>
        <w:rPr>
          <w:rFonts w:ascii="Traditional Arabic" w:hAnsi="Traditional Arabic" w:cs="Traditional Arabic"/>
        </w:rPr>
      </w:pPr>
      <w:r w:rsidRPr="00E91B02">
        <w:rPr>
          <w:rFonts w:ascii="Traditional Arabic" w:hAnsi="Traditional Arabic" w:cs="Traditional Arabic"/>
          <w:sz w:val="28"/>
          <w:szCs w:val="28"/>
          <w:rtl/>
        </w:rPr>
        <w:t>الوضع الحالي للقطاع اللوجستي في الرياض</w:t>
      </w:r>
    </w:p>
    <w:p w14:paraId="23BE1A05" w14:textId="77777777" w:rsidR="00204790" w:rsidRPr="00E91B02" w:rsidRDefault="00204790" w:rsidP="0020479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bCs/>
          <w:sz w:val="32"/>
          <w:szCs w:val="32"/>
          <w:rtl/>
        </w:rPr>
        <w:t>الدراسات السابقة:</w:t>
      </w:r>
    </w:p>
    <w:p w14:paraId="3E309808"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التعليق على الدراسات السابقة</w:t>
      </w:r>
    </w:p>
    <w:p w14:paraId="41958158"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1F8FE037"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6D997040"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32743206"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11226F40" w14:textId="45B0B1C8" w:rsidR="007942C7" w:rsidRPr="00E91B02" w:rsidRDefault="008C55E9" w:rsidP="005674FD">
      <w:pPr>
        <w:pStyle w:val="1"/>
        <w:bidi/>
        <w:spacing w:after="240"/>
        <w:jc w:val="center"/>
        <w:rPr>
          <w:rFonts w:ascii="Traditional Arabic" w:eastAsia="Traditional Arabic" w:hAnsi="Traditional Arabic" w:cs="Traditional Arabic"/>
          <w:b/>
          <w:bCs/>
          <w:color w:val="auto"/>
          <w:sz w:val="36"/>
          <w:szCs w:val="36"/>
        </w:rPr>
      </w:pPr>
      <w:bookmarkStart w:id="27" w:name="_Toc213918658"/>
      <w:bookmarkStart w:id="28" w:name="_Toc226845277"/>
      <w:r w:rsidRPr="00E91B02">
        <w:rPr>
          <w:rFonts w:ascii="Traditional Arabic" w:eastAsia="Traditional Arabic" w:hAnsi="Traditional Arabic" w:cs="Traditional Arabic"/>
          <w:b/>
          <w:bCs/>
          <w:color w:val="auto"/>
          <w:sz w:val="36"/>
          <w:szCs w:val="36"/>
          <w:rtl/>
        </w:rPr>
        <w:lastRenderedPageBreak/>
        <w:t>الفصل الثاني: الإطار النظري للدراسة</w:t>
      </w:r>
      <w:bookmarkEnd w:id="27"/>
      <w:bookmarkEnd w:id="28"/>
    </w:p>
    <w:p w14:paraId="72B554AE" w14:textId="77777777" w:rsidR="007942C7" w:rsidRPr="00E91B02" w:rsidRDefault="008C55E9" w:rsidP="00BD1A21">
      <w:pPr>
        <w:pStyle w:val="3"/>
        <w:bidi/>
        <w:spacing w:line="276" w:lineRule="auto"/>
        <w:rPr>
          <w:rFonts w:ascii="Traditional Arabic" w:eastAsia="Traditional Arabic" w:hAnsi="Traditional Arabic" w:cs="Traditional Arabic"/>
          <w:b/>
          <w:bCs/>
          <w:color w:val="auto"/>
          <w:sz w:val="32"/>
          <w:szCs w:val="32"/>
        </w:rPr>
      </w:pPr>
      <w:bookmarkStart w:id="29" w:name="_Toc213918659"/>
      <w:bookmarkStart w:id="30" w:name="_Toc226845278"/>
      <w:r w:rsidRPr="00E91B02">
        <w:rPr>
          <w:rFonts w:ascii="Traditional Arabic" w:eastAsia="Traditional Arabic" w:hAnsi="Traditional Arabic" w:cs="Traditional Arabic"/>
          <w:b/>
          <w:bCs/>
          <w:color w:val="auto"/>
          <w:sz w:val="32"/>
          <w:szCs w:val="32"/>
          <w:rtl/>
        </w:rPr>
        <w:t>مقدمة</w:t>
      </w:r>
      <w:bookmarkEnd w:id="29"/>
      <w:bookmarkEnd w:id="30"/>
    </w:p>
    <w:p w14:paraId="317E7F4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فرع من علوم الحاسوب يهدف إلى تطوير أنظمة تستطيع محاكاة الذكاء البشري من خلال التعلم واتخاذ القرارات،  ففي مجالات إدارة المشاريع وريادة الأعمال أصبح الذكاء الاصطناعي أداة حيوية تعزز الكفاءة وتزيد من فعالية التخطيط والتنفيذ، فهو يتيح تحليل كميات هائلة من البيانات، مما يساعد الفرق على اتخاذ قرارات استراتيجية دقيقة ويقلل من التكاليف، بالإضافة إلى ذلك يسهم في تحسين التواصل بين الأعضاء، وتخصيص الموارد بشكل أفضل، والتنبؤ بالمخاطر المحتملة، في عالم ريادة الأعمال ويُعتبر الذكاء الاصطناعي محركًا للابتكار حيث يساعد الشركات الناشئة على تطوير منتجات وخدمات تلبي احتياجات السوق بفاعلية أكبر، فبذلك يُعتبر الذكاء الاصطناعي أداة مركزية تعزز من نجاح المشاريع وتفتح آفاق جديدة للنمو في عصر التكنولوجيا الحديثة.</w:t>
      </w:r>
    </w:p>
    <w:p w14:paraId="5CE5F8E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ففي العصر الرقمي الحالي يُعتبر الذكاء الاصطناعي أداة فعالة تُعد بتحسين العمليات وتعزيز الأداء في إدارة المشاريع، كما يتيح هذا الذكاء إمكانيات فريدة لتحليل البيانات وتوقع الاتجاهات، مما يحسن من عمليات اتخاذ القرارات، وكذلك يُسهم استخدام الذكاء الاصطناعي في زيادة الكفاءة والفعالية في تخطيط وتنفيذ المشاريع، مما يؤدي في النهاية إلى تحسين النتائج وتحقيق الأهداف المرجوة بشكل أكثر كفاءة (عبد الفتاح، 2024، ص. 1).</w:t>
      </w:r>
    </w:p>
    <w:p w14:paraId="7D8A602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يلعب الذكاء الاصطناعي دورًا مهمًا في تحسين جودة إدارة المشاريع في قطاع الخدمات اللوجستية، من خلال تحليل البيانات الكبيرة، يمكن للذكاء الاصطناعي تحسين تخطيط الشبكات اللوجستية، مما يساعد على تحديد المسارات الأكثر كفاءة وتوقع الطلبات بشكل دقيق، كما يُسهم في تحسين تتبع الشحنات وإدارة المخزون، مما يقلل من الأخطاء ويزيد من رضا العملاء، بالإضافة إلى ذلك يمكن استخدام تقنيات الذكاء الاصطناعي في تقييم المخاطر وتحسين اتخاذ القرارات، مما يعزز من فعالية العمليات ويحقق نتائج أفضل في الوقت المحدد.</w:t>
      </w:r>
    </w:p>
    <w:p w14:paraId="4098894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وفي هذا المبحث سيتم تناول ثلاث محاور رئيسية تناولت موضوع الذكاء الاصطناعي وتطبيقاته في مجال إدارة المشروعات بشكل عام وفي مجال الشحن اللوجستي.  </w:t>
      </w:r>
    </w:p>
    <w:p w14:paraId="0EC135FC" w14:textId="77777777" w:rsidR="00BD1A21" w:rsidRPr="00E91B02" w:rsidRDefault="00BD1A21"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lastRenderedPageBreak/>
        <w:t>ا</w:t>
      </w:r>
      <w:r w:rsidR="008C55E9" w:rsidRPr="00E91B02">
        <w:rPr>
          <w:rFonts w:ascii="Traditional Arabic" w:eastAsia="Traditional Arabic" w:hAnsi="Traditional Arabic" w:cs="Traditional Arabic"/>
          <w:sz w:val="28"/>
          <w:szCs w:val="28"/>
          <w:rtl/>
        </w:rPr>
        <w:t>لمحور الأول: الذكاء الاصطناعي: ويتضمن مجموعة من العناصر تتمثل فيما يلي: مفهوم الذكاء الاصطناعي، وأنواع وأنماط الذكاء الاصطناعي، ومجالات الذكاء الاصطناعي، وإيجابيات الذكاء الاصطناعي</w:t>
      </w:r>
    </w:p>
    <w:p w14:paraId="48700465" w14:textId="77777777" w:rsidR="00BD1A21" w:rsidRPr="00E91B02" w:rsidRDefault="008C55E9"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المحور الثاني: تطبيقات الذكاء الاصطناعي في إدارة المشروعات وتحسين جودتها: ويتضمن مجموعة من العناصر تتمثل فيما يلي: إدارة المشاريع، مراحل إدارة المشاريع، مجالات تطبيق الذكاء الاصطناعي في إدارة المشاريع، أهمية الذكاء الاصطناعي في إدارة المشاريع، تطبيقات الذكاء الاصطناعي في إدارة المشاريع، دعم الذكاء الاصطناعي لجوانب جودة إدارة المشاريع.</w:t>
      </w:r>
    </w:p>
    <w:p w14:paraId="64DAECA8" w14:textId="0C655FAD" w:rsidR="007942C7" w:rsidRPr="00E91B02" w:rsidRDefault="008C55E9"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المحور الثالث: تطبيقات الذكاء الاصطناعي في مجال الشحن اللوجستي في المملكة العربية السعودية: ويتضمن مجموعة من المحاور التي تتمثل فيما يلي: أبرز تطبيقات الذكاء الاصطناعي في الشحن اللوجستي، أهمية الشحن اللوجستي في مدينة الرياض، الوضع الحالي للقطاع اللوجستي في الرياض، الأثر الاقتصادي والاجتماعي للشحن اللوجستي، تطوير البنية التحتية والسكك الحديدية للخدمات اللوجستية </w:t>
      </w:r>
    </w:p>
    <w:p w14:paraId="3DB5DE4B" w14:textId="77777777" w:rsidR="007942C7" w:rsidRPr="00E91B02" w:rsidRDefault="008C55E9" w:rsidP="00BD1A21">
      <w:pPr>
        <w:pStyle w:val="3"/>
        <w:bidi/>
        <w:spacing w:line="360" w:lineRule="auto"/>
        <w:rPr>
          <w:rFonts w:ascii="Traditional Arabic" w:eastAsia="Traditional Arabic" w:hAnsi="Traditional Arabic" w:cs="Traditional Arabic"/>
          <w:b/>
          <w:bCs/>
          <w:color w:val="auto"/>
          <w:sz w:val="32"/>
          <w:szCs w:val="32"/>
        </w:rPr>
      </w:pPr>
      <w:bookmarkStart w:id="31" w:name="_Toc213918660"/>
      <w:bookmarkStart w:id="32" w:name="_Toc226845279"/>
      <w:r w:rsidRPr="00E91B02">
        <w:rPr>
          <w:rFonts w:ascii="Traditional Arabic" w:eastAsia="Traditional Arabic" w:hAnsi="Traditional Arabic" w:cs="Traditional Arabic"/>
          <w:b/>
          <w:bCs/>
          <w:color w:val="auto"/>
          <w:sz w:val="32"/>
          <w:szCs w:val="32"/>
          <w:rtl/>
        </w:rPr>
        <w:t>المحور الأول: الذكاء الاصطناعي</w:t>
      </w:r>
      <w:bookmarkEnd w:id="31"/>
      <w:bookmarkEnd w:id="32"/>
      <w:r w:rsidRPr="00E91B02">
        <w:rPr>
          <w:rFonts w:ascii="Traditional Arabic" w:eastAsia="Traditional Arabic" w:hAnsi="Traditional Arabic" w:cs="Traditional Arabic"/>
          <w:b/>
          <w:bCs/>
          <w:color w:val="auto"/>
          <w:sz w:val="32"/>
          <w:szCs w:val="32"/>
          <w:rtl/>
        </w:rPr>
        <w:t xml:space="preserve"> </w:t>
      </w:r>
    </w:p>
    <w:p w14:paraId="051DC75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مفهوم الذكاء الاصطناعي</w:t>
      </w:r>
    </w:p>
    <w:p w14:paraId="627594F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تقنية تتيح للآلات أن تتعلم وتقوم بمهام تتطلب عادةً ذكاءً بشريًا، وتتضمن هذه المهام تحليل البيانات والتعرف على الأنماط واتخاذ القرارات بناءً على المعلومات المتاحة، وقد تطورت تطبيقات الذكاء الاصطناعي بشكل كبير في السنوات الأخيرة، حيث تُستخدم في مجالات متعددة مثل الرعاية الصحية، حيث تساعد في تشخيص الأمراض، وفي القطاع المالي لتحليل الأسواق وتوقع الاتجاهات، كما تُستخدم في الصناعة لتحسين العمليات وزيادة الكفاءة، ومع استمرار تقدم التكنولوجيا يُتوقع أن يلعب الذكاء الاصطناعي دورًا متزايد الأهمية في تشكيل مستقبل الأعمال والمجتمع بشكل عام، مما يسهم في تحسين جودة الحياة وزيادة الإنتاجية.</w:t>
      </w:r>
    </w:p>
    <w:p w14:paraId="53DFEC2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فيعيش العالم اليوم في عصر يُعرف بـ "الثورة الرقمية" أو "الثورة الصناعية الرابعة"، التي تميزت بتطورات سريعة واستخدام تقنيات مبتكرة، مما يميزها عن الثورات الصناعية السابقة، فهي تقوم على دمج التكنولوجيا الرقمية مع العالم الفيزيائي، مما يعزز ارتباطها المتزايد بالعديد من الصناعات والقطاعات المختلفة، ويعد الذكاء الاصطناعي أحد أبرز مخرجات هذه الثورة وأحد </w:t>
      </w:r>
      <w:r w:rsidRPr="00E91B02">
        <w:rPr>
          <w:rFonts w:ascii="Traditional Arabic" w:eastAsia="Traditional Arabic" w:hAnsi="Traditional Arabic" w:cs="Traditional Arabic"/>
          <w:sz w:val="28"/>
          <w:szCs w:val="28"/>
          <w:rtl/>
        </w:rPr>
        <w:lastRenderedPageBreak/>
        <w:t>ركائزها الأساسية، نظرًا لتنوع استخداماته في مجالات متعددة مثل العسكرية، والصحة، والتعليم، والترفيه، وغيرها، فلقد أصبح الذكاء الاصطناعي جزءًا لا يتجزأ من حياتنا اليومية، ومن المتوقع أن يزداد الاعتماد عليه في المستقبل القريب مع استمرار تقدم التكنولوجيا وتحسين قدراته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w:t>
      </w:r>
    </w:p>
    <w:p w14:paraId="507408C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ويُعد الذكاء الاصطناعي من الموضوعات الحيوية والمهمة التي تحظى باهتمام واسع في الآونة الأخيرة، حيث تتسابق الدول في استقطاب الابتكارات والتطبيقات المتنوعة له، ويعتبر الذكاء الاصطناعي أحد المحركات الأساسية التي تسهم في تحقيق التنمية المستدامة عبر مختلف القطاعات، بما في ذلك الاقتصاد، الصحة، التعليم، والتكنولوجيا، كما يساعد الذكاء الاصطناعي في حل العديد من مشكلات اتخاذ القرار من خلال إدخال تقنيات متقدمة وأنظمة ذكية تسهم في تحسين أداء الدول، سواء في المجالات الإدارية أو في الحياة اليومية للمواطنين، كما يمكّن من معالجة المعلومات والمعارف بشكل آلي وبسرعة تتجاوز قدرة البشر على التعامل معها بشكل لحظي.</w:t>
      </w:r>
    </w:p>
    <w:p w14:paraId="0E82C93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فتدرك الدول أهمية الذكاء الاصطناعي في استشراف المستقبل وتفعيل كفاءة الأداء الاستراتيجي، لكن بعض الدول فقط هي التي تسعى جاهدة لتبني هذه التكنولوجيا الحديثة، عبر توفير البنية التحتية المناسبة التي تشجع على تطبيقها وتوسيع استخدامها في شتى المجالات (سباع وآخرون، 2018).</w:t>
      </w:r>
    </w:p>
    <w:p w14:paraId="4A6DF88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يشير </w:t>
      </w:r>
      <w:proofErr w:type="spellStart"/>
      <w:r w:rsidRPr="00E91B02">
        <w:rPr>
          <w:rFonts w:ascii="Traditional Arabic" w:eastAsia="Traditional Arabic" w:hAnsi="Traditional Arabic" w:cs="Traditional Arabic"/>
          <w:sz w:val="28"/>
          <w:szCs w:val="28"/>
          <w:rtl/>
        </w:rPr>
        <w:t>جوزمان</w:t>
      </w:r>
      <w:proofErr w:type="spellEnd"/>
      <w:r w:rsidRPr="00E91B02">
        <w:rPr>
          <w:rFonts w:ascii="Traditional Arabic" w:eastAsia="Traditional Arabic" w:hAnsi="Traditional Arabic" w:cs="Traditional Arabic"/>
          <w:sz w:val="28"/>
          <w:szCs w:val="28"/>
          <w:rtl/>
        </w:rPr>
        <w:t xml:space="preserve"> وآخرون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Guzman et al., 2020, p</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81) الى أن الذكاء الاصطناعي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أحد التقنيات الرئيسية القادرة على تحسين الاتصال بين الأجهزة والآلات، من بين أشياء أخرى، منذ فترة طويلة، ويتم تعريف الذكاء الاصطناعي أيضًا على أنه أحد مكونات الاصطناعي في تبسيط العمليات من خلال حل المشكلات بسرعة أكبر وبدقة أكبر مع التعامل أيضًا مع كميات هائلة من البيانات (</w:t>
      </w:r>
      <w:r w:rsidRPr="00E91B02">
        <w:rPr>
          <w:rFonts w:asciiTheme="majorBidi" w:eastAsia="Traditional Arabic" w:hAnsiTheme="majorBidi" w:cstheme="majorBidi"/>
          <w:sz w:val="24"/>
          <w:szCs w:val="24"/>
        </w:rPr>
        <w:t>Dwivedi., et al, 2021, p</w:t>
      </w:r>
      <w:r w:rsidRPr="00E91B02">
        <w:rPr>
          <w:rFonts w:ascii="Traditional Arabic" w:eastAsia="Traditional Arabic" w:hAnsi="Traditional Arabic" w:cs="Traditional Arabic"/>
          <w:sz w:val="28"/>
          <w:szCs w:val="28"/>
          <w:rtl/>
        </w:rPr>
        <w:t>. 57)..</w:t>
      </w:r>
    </w:p>
    <w:p w14:paraId="77E5348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وقد كان للتطبيق السريع للذكاء الاصطناعي تأثير كبير على أسلوب حياتنا، ويمكن أن يغير بشكل جذري الطرق التي يتم بها تقديم الخدمات والمنتجات لنا و/أو كيفية استهلاكنا لها. وسوف يؤدي هذا إلى تأثير متتالي على الطرق التي نتعامل بها مع قضايا مثل تشغيل العمالة، والقدرة التنافسية، والإنتاجية. علاوة على ذلك، يمكن للذكاء الاصطناعي أن يحدث ثورة في الطريقة التي نبتكر بها في المستقبل مع عواقب محتملة بعيدة المدى (</w:t>
      </w:r>
      <w:proofErr w:type="spellStart"/>
      <w:r w:rsidRPr="00E91B02">
        <w:rPr>
          <w:rFonts w:asciiTheme="majorBidi" w:eastAsia="Traditional Arabic" w:hAnsiTheme="majorBidi" w:cstheme="majorBidi"/>
          <w:sz w:val="24"/>
          <w:szCs w:val="24"/>
        </w:rPr>
        <w:t>Nuseir</w:t>
      </w:r>
      <w:proofErr w:type="spellEnd"/>
      <w:r w:rsidRPr="00E91B02">
        <w:rPr>
          <w:rFonts w:asciiTheme="majorBidi" w:eastAsia="Traditional Arabic" w:hAnsiTheme="majorBidi" w:cstheme="majorBidi"/>
          <w:sz w:val="24"/>
          <w:szCs w:val="24"/>
        </w:rPr>
        <w:t>., et al, 2020</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7).</w:t>
      </w:r>
    </w:p>
    <w:p w14:paraId="2F1E04A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ويستمر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في التطور بسرعة كبيرة، ليصبح جزءًا أساسيًا من حياتنا اليومية فيمتلك الذكاء الاصطناعي إمكانات هائلة لتحسين حياتنا وجعلها أكثر سهولة شريطة أن يتم الاستفادة منه بشكل صحيح، ومع ذلك يجب أن نأخذ في الاعتبار أن هذه القدرة الهائلة ترافقها تحديات معقدة بدءًا من قضايا اختراق الخصوصية مرورًا بالمخاطر الأمنية ووصولاً إلى المخاوف المتعلقة بتفاقم عدم المساواة وآثارها على سوق العمل، كما يثير الذكاء الاصطناعي تساؤلات حول الأخلاقيات والتأثيرات الاجتماعية المحتملة، مما يتطلب توخي الحذر والتفكير العميق في كيفية استخدام هذه التكنولوجيا بشكل مسؤول وآمن (</w:t>
      </w:r>
      <w:proofErr w:type="spellStart"/>
      <w:r w:rsidRPr="00E91B02">
        <w:rPr>
          <w:rFonts w:ascii="Traditional Arabic" w:eastAsia="Traditional Arabic" w:hAnsi="Traditional Arabic" w:cs="Traditional Arabic"/>
          <w:sz w:val="28"/>
          <w:szCs w:val="28"/>
          <w:rtl/>
        </w:rPr>
        <w:t>رجائى</w:t>
      </w:r>
      <w:proofErr w:type="spellEnd"/>
      <w:r w:rsidRPr="00E91B02">
        <w:rPr>
          <w:rFonts w:ascii="Traditional Arabic" w:eastAsia="Traditional Arabic" w:hAnsi="Traditional Arabic" w:cs="Traditional Arabic"/>
          <w:sz w:val="28"/>
          <w:szCs w:val="28"/>
          <w:rtl/>
        </w:rPr>
        <w:t>، 2024، ص. 112).</w:t>
      </w:r>
    </w:p>
    <w:p w14:paraId="2DA639A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sz w:val="28"/>
          <w:szCs w:val="28"/>
          <w:rtl/>
        </w:rPr>
        <w:t>الذكاء الاصطناعي هو أحد علوم الحاسب يهدف الى تطوير أنظمة وبرامج قادرة على محاكاة الذكاء البشري أي لها القدرة على التفكير بطريقة تشبه البشر، ويتكون الذكاء الاصطناعي من كلمتين، الأولى هي الذكاء والتي تعني القدرة على العلم والفهم والتفكير، أما الكلمة الثانية هي الاصطناعي من الفعل يصطنع والتي تشير الى كل ما هو مصنوع بشكل غير طبيعي كدخل الانسان، ويتميز الذكاء الاصطناعي عن البرمجيات التقليدية بقدرته على التعلم والتكيف من خلال تحليل البيانات واستخدامها في اتخاذ القرارات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ص.49).</w:t>
      </w:r>
    </w:p>
    <w:p w14:paraId="5CFE056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ويعرف الذكاء الاصطناعي (</w:t>
      </w:r>
      <w:r w:rsidRPr="00E91B02">
        <w:rPr>
          <w:rFonts w:asciiTheme="majorBidi" w:eastAsia="Traditional Arabic" w:hAnsiTheme="majorBidi" w:cstheme="majorBidi"/>
          <w:sz w:val="24"/>
          <w:szCs w:val="24"/>
        </w:rPr>
        <w:t>Artificial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Intelligence</w:t>
      </w:r>
      <w:r w:rsidRPr="00E91B02">
        <w:rPr>
          <w:rFonts w:ascii="Traditional Arabic" w:eastAsia="Traditional Arabic" w:hAnsi="Traditional Arabic" w:cs="Traditional Arabic"/>
          <w:sz w:val="28"/>
          <w:szCs w:val="28"/>
          <w:rtl/>
        </w:rPr>
        <w:t>) بأنه: "هو محاكاة لذكاء الانسان وفهم طبيعته عن طريق عمل برامج للحاسب الآلي قادرة على محاكاة السلوك الانساني المتسم بالذكاء"، ويتواجد الذكاء الاصطناعي حاليا في كل مكان حولنا، بداية من السيارات ذاتية القيادة الطائرات المسيرة وبرمجيات الترجمة أو الاستثمار وغيرها الكثير من التطبيقات المنتشرة والمستعملة حاليا أو ستستعمل مستقبلا في حياتنا (سباع وآخرون، 2018، ص. 33).</w:t>
      </w:r>
    </w:p>
    <w:p w14:paraId="1822C69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يمكن تعريفه بأنه "هو الأسلوب العلمي والتقني الذي يضم الطرق والتقنيات الهادفة لإنشاء خوارزميات قادرة على محاكاة الذكاء الإنساني"، وغالبا ما يتم تعريفه كعلم معرفي وليس كعلم تقني، ويرجع ذلك إلى تاريخه كونه بدأ بأعمال بحثية في علم الشبكات العصبية والمنطق الرياضي قبل نسخه كعلم من علوم الحاسب (</w:t>
      </w:r>
      <w:proofErr w:type="spellStart"/>
      <w:r w:rsidRPr="00E91B02">
        <w:rPr>
          <w:rFonts w:ascii="Traditional Arabic" w:eastAsia="Traditional Arabic" w:hAnsi="Traditional Arabic" w:cs="Traditional Arabic"/>
          <w:sz w:val="28"/>
          <w:szCs w:val="28"/>
          <w:rtl/>
        </w:rPr>
        <w:t>رجائى</w:t>
      </w:r>
      <w:proofErr w:type="spellEnd"/>
      <w:r w:rsidRPr="00E91B02">
        <w:rPr>
          <w:rFonts w:ascii="Traditional Arabic" w:eastAsia="Traditional Arabic" w:hAnsi="Traditional Arabic" w:cs="Traditional Arabic"/>
          <w:sz w:val="28"/>
          <w:szCs w:val="28"/>
          <w:rtl/>
        </w:rPr>
        <w:t>، 2024، ص. 113).</w:t>
      </w:r>
    </w:p>
    <w:p w14:paraId="09297E3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ويعرف كذلك الذكاء الاصطناعي بأنه: "مجموعة من الأنظمة والتطبيقات والتقنيات التي تقوم بأتمتة العمليات التي يمكن التحكم فيها بواسطة الآلات بدلاً من البشر، ويمكنها تفسير البيانات الخارجية بكفاءة، والتعلم من هذه البيانات، واستخدام ما تم تعلمه من البيانات لتحقيق أهداف ومهام محددة من خلال التكيف المرن" (العرسان، 2021، ص. 15).</w:t>
      </w:r>
    </w:p>
    <w:p w14:paraId="17DB413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وكذلك يعرف الذكاء الاصطناعي بأنه: "عملية محاكاة القدرات العقلية والإدراكية والحسية للبشر عبر الكمبيوتر، فهي محاولة لتقليد ومحاكاة لعدة قدرات بشرية أهمها القدرة على التعلم واستيعاب المعرفة وتمثيلها واستدعائها وتحليل اللغة والإدراك الكامل للأصوات والصور والفيديو وحل المشكلات والابداع والتفاعل الاجتماعي وغيرها من القدرات البشرية"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وآخرون، 2023، ص. 439). </w:t>
      </w:r>
    </w:p>
    <w:p w14:paraId="5161E14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يعرف الذكاء الاصطناعي (</w:t>
      </w:r>
      <w:r w:rsidRPr="001C046F">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بأنه هو "مجال من مجالات علوم الكمبيوتر يهدف إلى إنشاء أنظمة قادرة على محاكاة القدرات البشرية مثل التعلم التفكير، واتخاذ القرارات، ويشمل الذكاء الاصطناعي مجموعة من الأساليب والتقنيات التي تسعى لتطوير الأنظمة والبرامج التي يمكنها التعلم من البيانات التكيف مع المتغيرات وتحسين أدائها بمرور الوقت (عبد الله، 2024، ص.13).</w:t>
      </w:r>
    </w:p>
    <w:p w14:paraId="330B414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ويُعد الذكاء الاصطناعي من أبرز المجالات التي تحظى باهتمام واسع في المجتمعات الحديثة، حيث يُساهم بشكل كبير في تحسين سبل الحياة وتطويرها، مما يعزز من جودة الحياة الكريمة ويُحسّن المستوى المعيشي للأفراد ويحقق الأداء الأمثل في مختلف القطاعات، التي تسعى إلى تنفيذ العديد من تطبيقات الذكاء الاصطناعي في المؤسسات والمنظمات، ونظراً لأهمية هذه التكنولوجيا في الحياة اليومية وفي المجتمعات على كافة الأصعدة، تبذل الجهود البحثية المستمرة لفهمها واستكشافها والمساهمة في تطويرها.</w:t>
      </w:r>
    </w:p>
    <w:p w14:paraId="51D3D8EB" w14:textId="77777777" w:rsidR="007942C7" w:rsidRPr="00E91B02" w:rsidRDefault="008C55E9" w:rsidP="00204790">
      <w:pPr>
        <w:pStyle w:val="4"/>
        <w:tabs>
          <w:tab w:val="left" w:pos="1132"/>
        </w:tabs>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أنواع وأنماط الذكاء الاصطناعي</w:t>
      </w:r>
    </w:p>
    <w:p w14:paraId="47359BF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الذكاء الاصطناعي يتنوع بشكل كبير بناءً على قدرتها على تقليد التفكير البشري وحل المشكلات، ويمكن تقسيم الذكاء الاصطناعي إلى ثلاثة أنواع رئيسية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w:t>
      </w:r>
      <w:proofErr w:type="spellStart"/>
      <w:r w:rsidRPr="00E91B02">
        <w:rPr>
          <w:rFonts w:ascii="Traditional Arabic" w:eastAsia="Traditional Arabic" w:hAnsi="Traditional Arabic" w:cs="Traditional Arabic"/>
          <w:sz w:val="28"/>
          <w:szCs w:val="28"/>
          <w:rtl/>
        </w:rPr>
        <w:t>المهداوى</w:t>
      </w:r>
      <w:proofErr w:type="spellEnd"/>
      <w:r w:rsidRPr="00E91B02">
        <w:rPr>
          <w:rFonts w:ascii="Traditional Arabic" w:eastAsia="Traditional Arabic" w:hAnsi="Traditional Arabic" w:cs="Traditional Arabic"/>
          <w:sz w:val="28"/>
          <w:szCs w:val="28"/>
          <w:rtl/>
        </w:rPr>
        <w:t>، 2019)؛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وآخرون، 2023)</w:t>
      </w:r>
      <w:r w:rsidRPr="00E91B02">
        <w:rPr>
          <w:rFonts w:ascii="Traditional Arabic" w:eastAsia="Traditional Arabic" w:hAnsi="Traditional Arabic" w:cs="Traditional Arabic"/>
          <w:b/>
          <w:sz w:val="28"/>
          <w:szCs w:val="28"/>
        </w:rPr>
        <w:t>:</w:t>
      </w:r>
    </w:p>
    <w:p w14:paraId="6EAC4DF4"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الضعيف (</w:t>
      </w:r>
      <w:r w:rsidRPr="00E91B02">
        <w:rPr>
          <w:rFonts w:ascii="Traditional Arabic" w:eastAsia="Traditional Arabic" w:hAnsi="Traditional Arabic" w:cs="Traditional Arabic"/>
          <w:bCs/>
          <w:sz w:val="28"/>
          <w:szCs w:val="28"/>
        </w:rPr>
        <w:t>Weak AI</w:t>
      </w:r>
      <w:r w:rsidRPr="00E91B02">
        <w:rPr>
          <w:rFonts w:ascii="Traditional Arabic" w:eastAsia="Traditional Arabic" w:hAnsi="Traditional Arabic" w:cs="Traditional Arabic"/>
          <w:bCs/>
          <w:sz w:val="28"/>
          <w:szCs w:val="28"/>
          <w:rtl/>
        </w:rPr>
        <w:t xml:space="preserve">) </w:t>
      </w:r>
    </w:p>
    <w:p w14:paraId="63378EF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الذكاء الاصطناعي الضعيف، المعروف أيضًا بالآلات التفاعلية ويمثل أبسط أشكال الذكاء الاصطناعي، حيث تُبرمج هذه الأنظمة لأداء مهام محددة ضمن بيئات معينة دون القدرة على التفكير بشكل مستقل، ومثال على ذلك هو نظام "ديب بلو" من شركة </w:t>
      </w:r>
      <w:r w:rsidRPr="00E91B02">
        <w:rPr>
          <w:rFonts w:asciiTheme="majorBidi" w:eastAsia="Traditional Arabic" w:hAnsiTheme="majorBidi" w:cstheme="majorBidi"/>
          <w:sz w:val="24"/>
          <w:szCs w:val="24"/>
        </w:rPr>
        <w:t>IBM</w:t>
      </w:r>
      <w:r w:rsidRPr="00E91B02">
        <w:rPr>
          <w:rFonts w:ascii="Traditional Arabic" w:eastAsia="Traditional Arabic" w:hAnsi="Traditional Arabic" w:cs="Traditional Arabic"/>
          <w:sz w:val="28"/>
          <w:szCs w:val="28"/>
          <w:rtl/>
        </w:rPr>
        <w:t xml:space="preserve"> الذي هزم بطل العالم في الشطرنج جاري كاسباروف، ويُعتبر هذا النوع من الذكاء الاصطناعي الأكثر شيوعًا اليوم، ويعتمد على خوارزميات معقدة وشبكات عصبية لأداء مهام مثل التعرف على الوجه، والبحث عبر الإنترنت، </w:t>
      </w:r>
      <w:r w:rsidRPr="00E91B02">
        <w:rPr>
          <w:rFonts w:ascii="Traditional Arabic" w:eastAsia="Traditional Arabic" w:hAnsi="Traditional Arabic" w:cs="Traditional Arabic"/>
          <w:sz w:val="28"/>
          <w:szCs w:val="28"/>
          <w:rtl/>
        </w:rPr>
        <w:lastRenderedPageBreak/>
        <w:t>وتشغيل السيارات ذاتية القيادة. ورغم أن هذه الأنظمة قد تبدو قوية وفعّالة، إلا أنها تُصنف كضعيفة لأنها لا تزال بعيدة عن تحقيق مستوى الذكاء البشري الحقيقي، فهي مفيدة في اختبار فرضيات حول العقول لكنها لا تمتلك القدرة على التفكير أو الوعي الذاتي.</w:t>
      </w:r>
    </w:p>
    <w:p w14:paraId="65736C6B"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القوي (</w:t>
      </w:r>
      <w:r w:rsidRPr="00E91B02">
        <w:rPr>
          <w:rFonts w:asciiTheme="majorBidi" w:eastAsia="Traditional Arabic" w:hAnsiTheme="majorBidi" w:cstheme="majorBidi"/>
          <w:sz w:val="24"/>
          <w:szCs w:val="24"/>
        </w:rPr>
        <w:t>Strong</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bCs/>
          <w:sz w:val="28"/>
          <w:szCs w:val="28"/>
          <w:rtl/>
        </w:rPr>
        <w:t>)</w:t>
      </w:r>
    </w:p>
    <w:p w14:paraId="18133FE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القوي والمعروف أيضًا بالذاكرة المحدودة، ويمتاز بالقدرة على التفكير والتعلم وحل المشكلات بطريقة مشابهة للبشر، وتستطيع هذه الأنظمة تخزين المعلومات واستخدامها للتنبؤ واتخاذ القرارات المستقبلية، مثلما تفعل السيارات الذاتية القيادة التي تستفيد من البيانات المحفوظة حول حالة الطرق والمركبات الأخرى، ويتطلب الذكاء الاصطناعي العام/ القوي القدرة على أداء أي مهمة فكرية يمكن للإنسان القيام بها، ويمتاز بقدرته على التعلم من التجارب وتحديد الأنماط والتنبؤ بها، لكن ما يميزه هو قدرته على استقراء المعرفة وتطبيقها عبر مجموعة واسعة من المهام والمواقف التي قد لا تغطيها البيانات المكتسبة سابقًا أو الخوارزميات المتاحة.</w:t>
      </w:r>
    </w:p>
    <w:p w14:paraId="35876480"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الخارق (</w:t>
      </w:r>
      <w:r w:rsidRPr="00E91B02">
        <w:rPr>
          <w:rFonts w:asciiTheme="majorBidi" w:eastAsia="Traditional Arabic" w:hAnsiTheme="majorBidi" w:cstheme="majorBidi"/>
          <w:sz w:val="24"/>
          <w:szCs w:val="24"/>
        </w:rPr>
        <w:t>Superintelligent</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bCs/>
          <w:sz w:val="28"/>
          <w:szCs w:val="28"/>
          <w:rtl/>
        </w:rPr>
        <w:t>)</w:t>
      </w:r>
    </w:p>
    <w:p w14:paraId="2627455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ما زال هذا النوع من الذكاء الاصطناعي في مرحلة النظرية والتجربة، ويتضمن نوعين رئيسيين: الأول هو الوعي الذاتي، الذي يسعى لفهم الأفكار البشرية والانفعالات التي تؤثر على سلوك الإنسان، والثاني هو نظرية العقل، وهي مرحلة مستقبلية يعمل العلماء على تطويرها، حيث يمكن للآلات التنبؤ بمشاعر الآخرين ومواقفهم والتفاعل معها، ونظريًا، تتميز أنظمة الذكاء الاصطناعي المتقدم (</w:t>
      </w:r>
      <w:r w:rsidRPr="00E91B02">
        <w:rPr>
          <w:rFonts w:ascii="Traditional Arabic" w:eastAsia="Traditional Arabic" w:hAnsi="Traditional Arabic" w:cs="Traditional Arabic"/>
          <w:sz w:val="28"/>
          <w:szCs w:val="28"/>
        </w:rPr>
        <w:t>ASI</w:t>
      </w:r>
      <w:r w:rsidRPr="00E91B02">
        <w:rPr>
          <w:rFonts w:ascii="Traditional Arabic" w:eastAsia="Traditional Arabic" w:hAnsi="Traditional Arabic" w:cs="Traditional Arabic"/>
          <w:sz w:val="28"/>
          <w:szCs w:val="28"/>
          <w:rtl/>
        </w:rPr>
        <w:t>) بوعي ذاتي يتجاوز مجرد محاكاة أو فهم السلوك البشري، إذ يمكن أن تستوعب ذلك على مستوى أعمق، ومع دعم هذه السمات البشرية بقوة معالجة وتحليل تتجاوز قدراتنا، قد تبدو هذه التقنية وكأنها تحمل مستقبلًا إلكترونياً حيث يصبح البشر عفا عليهم الزمن.</w:t>
      </w:r>
    </w:p>
    <w:p w14:paraId="4B9BCEF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مجالات الذكاء الاصطناعي</w:t>
      </w:r>
    </w:p>
    <w:p w14:paraId="33604BC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يتضمن الذكاء الاصطناعي مجموعة من المجالات التي يتم تطبيق الذكاء الاصطناعي في خدمتها بأشكال مختلفة، ليتم تقديم الفائدة للبشرية من خلال هذه المجالات، والتي تتحدد فيما يلي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(عبد الله، 2024):</w:t>
      </w:r>
    </w:p>
    <w:p w14:paraId="1046D30E"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التعلم الآلي (</w:t>
      </w:r>
      <w:r w:rsidRPr="00E91B02">
        <w:rPr>
          <w:rFonts w:asciiTheme="majorBidi" w:eastAsia="Traditional Arabic" w:hAnsiTheme="majorBidi" w:cstheme="majorBidi"/>
          <w:sz w:val="24"/>
          <w:szCs w:val="24"/>
        </w:rPr>
        <w:t>Machine</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sz w:val="28"/>
          <w:szCs w:val="28"/>
          <w:rtl/>
        </w:rPr>
        <w:t>ويركز على تطوير خوارزميات تمكّن الأنظمة من التعلم من البيانات وتحسين أدائها بشكل تلقائي دون تدخل بشري، وهو مجال من المجالات الأساسية للذكاء الاصطناعي، وتُستخدم هذه التقنية في تطبيقات مثل الترجمة الآلية، محركات البحث، وتطوير نظم القيادة الذاتية.</w:t>
      </w:r>
    </w:p>
    <w:p w14:paraId="081B6C72"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التعلم العميق (</w:t>
      </w:r>
      <w:r w:rsidRPr="00E91B02">
        <w:rPr>
          <w:rFonts w:asciiTheme="majorBidi" w:eastAsia="Traditional Arabic" w:hAnsiTheme="majorBidi" w:cstheme="majorBidi"/>
          <w:sz w:val="24"/>
          <w:szCs w:val="24"/>
        </w:rPr>
        <w:t>Deep</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وهو نوع من التعلم الآلي يعتمد على الشبكات العصبية الاصطناعية والتي تحاكي الشبكات العصبية البيولوجية في الدماغ البشري، ويُستخدم في معالجة الصور والنصوص والصوت.</w:t>
      </w:r>
    </w:p>
    <w:p w14:paraId="1F1C1946"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معالجة اللغة الطبيعية (</w:t>
      </w:r>
      <w:r w:rsidRPr="00E91B02">
        <w:rPr>
          <w:rFonts w:asciiTheme="majorBidi" w:eastAsia="Traditional Arabic" w:hAnsiTheme="majorBidi" w:cstheme="majorBidi"/>
          <w:sz w:val="24"/>
          <w:szCs w:val="24"/>
        </w:rPr>
        <w:t>Natural</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Language</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Processing</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تهدف إلى تمكين الآلات من فهم وتوليد اللغة البشرية، مع تطبيقات في الترجمة الآلية، تحليل المشاعر، والمساعدات الصوتية، وتشمل معالجة اللغات الطبيعية قسمين رئيسيين: فهم اللغة الطبيعية: حيث يمكن للحاسوب فهم معاني الكلمات والجمل والعلاقات بينها، وإنتاج اللغة الطبيعية: حيث يمكن للكمبيوتر إنتاج نصوص بطريقة مشابهة للإنسان، مثل إنشاء جمل باللغة العربية أو كتابة محتوى تسويقي.</w:t>
      </w:r>
    </w:p>
    <w:p w14:paraId="14024D54"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الروبوتات (</w:t>
      </w:r>
      <w:r w:rsidRPr="00E91B02">
        <w:rPr>
          <w:rFonts w:asciiTheme="majorBidi" w:eastAsia="Traditional Arabic" w:hAnsiTheme="majorBidi" w:cstheme="majorBidi"/>
          <w:sz w:val="24"/>
          <w:szCs w:val="24"/>
        </w:rPr>
        <w:t>Robotics</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sz w:val="28"/>
          <w:szCs w:val="28"/>
          <w:rtl/>
        </w:rPr>
        <w:t>تشمل تصميم وتطوير روبوتات قادرة على أداء مهام محددة في بيئات بشرية أو صناعية، مما يُعزز الكفاءة ويُسهم في أتمتة العمليات.</w:t>
      </w:r>
    </w:p>
    <w:p w14:paraId="375D3A27"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النظم الخبيرة (</w:t>
      </w:r>
      <w:r w:rsidRPr="00E91B02">
        <w:rPr>
          <w:rFonts w:asciiTheme="majorBidi" w:eastAsia="Traditional Arabic" w:hAnsiTheme="majorBidi" w:cstheme="majorBidi"/>
          <w:sz w:val="24"/>
          <w:szCs w:val="24"/>
        </w:rPr>
        <w:t>Expert</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Systems</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مصممة لمحاكاة الخبرات البشرية، تعتمد على تخزين المعلومات والمعرفة لتقديم حلول أو توصيات في مجالات مثل الطب والهندسة، وهذه الأنظمة مصممة لمحاكاة الخبرات البشرية. تعتمد على تخزين المعلومات والمعرفة التي يقدمها الخبراء في مجال معين، مما يتيح للآلة تقديم حلول أو توصيات بناءً على هذه المعرفة المخزنة. تُستخدم هذه الأنظمة في مجالات مثل الطب والهندسة وإدارة الأعمال.</w:t>
      </w:r>
    </w:p>
    <w:p w14:paraId="0E8CAB36"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التعرف على الكلام (</w:t>
      </w:r>
      <w:r w:rsidRPr="00E91B02">
        <w:rPr>
          <w:rFonts w:asciiTheme="majorBidi" w:eastAsia="Traditional Arabic" w:hAnsiTheme="majorBidi" w:cstheme="majorBidi"/>
          <w:sz w:val="24"/>
          <w:szCs w:val="24"/>
        </w:rPr>
        <w:t>Speech</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Recognition</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يهدف هذا المجال إلى جعل الأجهزة الحاسوبية قادرة على فهم وتفسير اللغة البشرية من خلال الأوامر الصوتية. تطبيقاته تشمل الأنظمة الصوتية التي تتيح للأشخاص التفاعل مع الحاسوب أو الأجهزة الأخرى باستخدام الأوامر الشفهية، مما يسهل التفاعل مع الحاسوب.</w:t>
      </w:r>
    </w:p>
    <w:p w14:paraId="4590DD35"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الرؤية بالحاسوب (</w:t>
      </w:r>
      <w:r w:rsidRPr="00E91B02">
        <w:rPr>
          <w:rFonts w:asciiTheme="majorBidi" w:eastAsia="Traditional Arabic" w:hAnsiTheme="majorBidi" w:cstheme="majorBidi"/>
          <w:sz w:val="24"/>
          <w:szCs w:val="24"/>
        </w:rPr>
        <w:t>Computer</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Vision</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تعني تمكين الأجهزة من التعرف على الأشخاص أو الأشياء، وتُستخدم في تطبيقات مثل السيارات الذاتية القيادة وكاميرات المراقبة.</w:t>
      </w:r>
    </w:p>
    <w:p w14:paraId="618302A2"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الطائرات بدون طيار (</w:t>
      </w:r>
      <w:r w:rsidRPr="00E91B02">
        <w:rPr>
          <w:rFonts w:asciiTheme="majorBidi" w:eastAsia="Traditional Arabic" w:hAnsiTheme="majorBidi" w:cstheme="majorBidi"/>
          <w:sz w:val="24"/>
          <w:szCs w:val="24"/>
        </w:rPr>
        <w:t>Drones</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الطائرات بدون طيار هي أحد مجالات الذكاء الاصطناعي المتقدمة، وتستخدم للتحكم عن بُعد أو بشكل ذاتي. لها تطبيقات عديدة مثل التصوير الجوي، مراقبة الحدود، مراقبة المحاصيل الزراعية، وتوصيل الطرود.</w:t>
      </w:r>
    </w:p>
    <w:p w14:paraId="7A08EC8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وتُظهر هذه التطبيقات التأثير الكبير للذكاء الاصطناعي على مختلف جوانب الحياة اليومية، مما يُسهم في تطوير الصناعات والتكنولوجيا الحديثة، فجميع هذه المجالات ترتبط بأنماط الحياة المختلفة لدى البشر، وبذلك يظهر التأثير الذي يحدثه الذكاء الاصطناعي في حياتها اليومية وفي المستقبل كذلك.</w:t>
      </w:r>
    </w:p>
    <w:p w14:paraId="4366AB31"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نماذج الذكاء الاصطناعي:</w:t>
      </w:r>
    </w:p>
    <w:p w14:paraId="54C260D3" w14:textId="77777777" w:rsidR="007942C7" w:rsidRPr="00E91B02" w:rsidRDefault="008C55E9" w:rsidP="00853BFC">
      <w:pPr>
        <w:numPr>
          <w:ilvl w:val="0"/>
          <w:numId w:val="9"/>
        </w:numPr>
        <w:pBdr>
          <w:top w:val="nil"/>
          <w:left w:val="nil"/>
          <w:bottom w:val="nil"/>
          <w:right w:val="nil"/>
          <w:between w:val="nil"/>
        </w:pBd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نموذج قبول التكنولوجيا (</w:t>
      </w:r>
      <w:r w:rsidRPr="00E91B02">
        <w:rPr>
          <w:rFonts w:asciiTheme="majorBidi" w:eastAsia="Traditional Arabic" w:hAnsiTheme="majorBidi" w:cstheme="majorBidi"/>
          <w:sz w:val="24"/>
          <w:szCs w:val="24"/>
        </w:rPr>
        <w:t>Technology</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Acceptance</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Model</w:t>
      </w:r>
      <w:r w:rsidRPr="00E91B02">
        <w:rPr>
          <w:rFonts w:ascii="Traditional Arabic" w:eastAsia="Traditional Arabic" w:hAnsi="Traditional Arabic" w:cs="Traditional Arabic"/>
          <w:bCs/>
          <w:sz w:val="28"/>
          <w:szCs w:val="28"/>
        </w:rPr>
        <w:t xml:space="preserve"> -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bCs/>
          <w:sz w:val="28"/>
          <w:szCs w:val="28"/>
          <w:rtl/>
        </w:rPr>
        <w:t>)</w:t>
      </w:r>
    </w:p>
    <w:p w14:paraId="4009595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نموذج قبول التكنولوجيا (</w:t>
      </w:r>
      <w:r w:rsidRPr="00E91B02">
        <w:rPr>
          <w:rFonts w:asciiTheme="majorBidi" w:eastAsia="Traditional Arabic" w:hAnsiTheme="majorBidi" w:cstheme="majorBidi"/>
          <w:sz w:val="24"/>
          <w:szCs w:val="24"/>
        </w:rPr>
        <w:t>Technology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Acceptance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Model</w:t>
      </w:r>
      <w:r w:rsidRPr="00E91B02">
        <w:rPr>
          <w:rFonts w:ascii="Traditional Arabic" w:eastAsia="Traditional Arabic" w:hAnsi="Traditional Arabic" w:cs="Traditional Arabic"/>
          <w:sz w:val="28"/>
          <w:szCs w:val="28"/>
        </w:rPr>
        <w:t xml:space="preserve"> -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يُعد من الأطر النظرية الجوهرية التي طوّرها فريد ديفيس عام 1989 لفهم سلوك الأفراد تجاه اعتماد التكنولوجيا داخل المنظمات. يستند هذا النموذج إلى فرضيتين مركزيتين هما "المنفعة المدركة" (</w:t>
      </w:r>
      <w:r w:rsidRPr="00E91B02">
        <w:rPr>
          <w:rFonts w:asciiTheme="majorBidi" w:eastAsia="Traditional Arabic" w:hAnsiTheme="majorBidi" w:cstheme="majorBidi"/>
          <w:sz w:val="24"/>
          <w:szCs w:val="24"/>
        </w:rPr>
        <w:t>Perceived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Usefulness</w:t>
      </w:r>
      <w:r w:rsidRPr="00E91B02">
        <w:rPr>
          <w:rFonts w:ascii="Traditional Arabic" w:eastAsia="Traditional Arabic" w:hAnsi="Traditional Arabic" w:cs="Traditional Arabic"/>
          <w:sz w:val="28"/>
          <w:szCs w:val="28"/>
          <w:rtl/>
        </w:rPr>
        <w:t>) و"سهولة الاستخدام المدركة" (</w:t>
      </w:r>
      <w:r w:rsidRPr="00E91B02">
        <w:rPr>
          <w:rFonts w:asciiTheme="majorBidi" w:eastAsia="Traditional Arabic" w:hAnsiTheme="majorBidi" w:cstheme="majorBidi"/>
          <w:sz w:val="24"/>
          <w:szCs w:val="24"/>
        </w:rPr>
        <w:t>Perceived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Ease of Use</w:t>
      </w:r>
      <w:r w:rsidRPr="00E91B02">
        <w:rPr>
          <w:rFonts w:ascii="Traditional Arabic" w:eastAsia="Traditional Arabic" w:hAnsi="Traditional Arabic" w:cs="Traditional Arabic"/>
          <w:sz w:val="28"/>
          <w:szCs w:val="28"/>
          <w:rtl/>
        </w:rPr>
        <w:t xml:space="preserve">)، حيث يُفترض أن قرار الفرد بتبنّي أي نظام تكنولوجي يرتبط بشكل مباشر بإدراكه للفائدة التي سيحصل عليها من هذا النظام، وكذلك بمدى اعتقاده أن استخدامه سيكون سهلًا وغير معقد. هذا النموذج يُبنى على أسس معرفية وسلوكية، إذ يربط النية السلوكية بالاستخدام الفعلي من خلال إدراك شخصي للتكنولوجيا، ما يجعله نموذجًا ذا طابع تنبؤي قوي في السياقات التنظيمية العامة. وقد أثبت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فعاليته في تفسير الفجوة بين توافر التكنولوجيا ورغبة الأفراد الفعلية في استخدامها، لا سيما حين تكون مقاومة التغيير أو ضعف الثقة في الأنظمة عوائق محتملة أمام التبنّي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Aburbeian</w:t>
      </w:r>
      <w:proofErr w:type="spellEnd"/>
      <w:r w:rsidRPr="00E91B02">
        <w:rPr>
          <w:rFonts w:asciiTheme="majorBidi" w:eastAsia="Traditional Arabic" w:hAnsiTheme="majorBidi" w:cstheme="majorBidi"/>
          <w:sz w:val="24"/>
          <w:szCs w:val="24"/>
        </w:rPr>
        <w:t xml:space="preserve"> et al</w:t>
      </w:r>
      <w:r w:rsidRPr="00E91B02">
        <w:rPr>
          <w:rFonts w:asciiTheme="majorBidi" w:eastAsia="Traditional Arabic" w:hAnsiTheme="majorBidi" w:cstheme="majorBidi"/>
          <w:sz w:val="24"/>
          <w:szCs w:val="24"/>
          <w:rtl/>
        </w:rPr>
        <w:t>., 2022</w:t>
      </w:r>
      <w:r w:rsidRPr="00E91B02">
        <w:rPr>
          <w:rFonts w:ascii="Traditional Arabic" w:eastAsia="Traditional Arabic" w:hAnsi="Traditional Arabic" w:cs="Traditional Arabic"/>
          <w:sz w:val="28"/>
          <w:szCs w:val="28"/>
          <w:rtl/>
        </w:rPr>
        <w:t>).</w:t>
      </w:r>
    </w:p>
    <w:p w14:paraId="41B44A0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ومع تزايد التحولات الرقمية والتعقيد المتنامي في البنى التنظيمية، تم توسيع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ليتجاوز الحدود الأصلية التي اقتصر فيها على التقييم المعرفي الفردي، فأُدمجت فيه متغيرات إضافية تتعلق بالسياق التنظيمي والاجتماعي، مثل جودة المعلومات، الدعم الفني والإداري، والتوافق مع المهام. هذه المتغيرات جاءت استجابة لحاجة النماذج التفسيرية إلى التعامل مع البيئات الديناميكية والقرارات المتعددة الأبعاد التي يتخذها الأفراد في المنظمات المعاصرة. وتشير الدراسات الحديثة إلى أن السلوك التكنولوجي لا يمكن فصله عن السياق المؤسسي والثقافي الذي يتفاعل فيه الفرد، فقد تؤثر القيم الاجتماعية، وتصورات الأفراد </w:t>
      </w:r>
      <w:r w:rsidRPr="00E91B02">
        <w:rPr>
          <w:rFonts w:ascii="Traditional Arabic" w:eastAsia="Traditional Arabic" w:hAnsi="Traditional Arabic" w:cs="Traditional Arabic"/>
          <w:sz w:val="28"/>
          <w:szCs w:val="28"/>
          <w:rtl/>
        </w:rPr>
        <w:lastRenderedPageBreak/>
        <w:t xml:space="preserve">تجاه السلطة، وموقف المنظمة من التغيير، على مستوى تقبل التكنولوجيا بشكل كبير. وفي هذا السياق، برزت نماذج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الممتدة التي تُراعي هذه العناصر السياقية كإطار أكثر شمولية للتفسير، مما مكّن الباحثين من تحليل دوافع التقبل بشكل أكثر دقة وواقعية (</w:t>
      </w:r>
      <w:r w:rsidRPr="00E91B02">
        <w:rPr>
          <w:rFonts w:asciiTheme="majorBidi" w:eastAsia="Traditional Arabic" w:hAnsiTheme="majorBidi" w:cstheme="majorBidi"/>
          <w:sz w:val="24"/>
          <w:szCs w:val="24"/>
        </w:rPr>
        <w:t>Wang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2023).</w:t>
      </w:r>
    </w:p>
    <w:p w14:paraId="3C889A9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بالإضافة إلى ذلك، اتجهت الأبحاث الحديثة نحو استكشاف العلاقة بين استعداد الأفراد للتفاعل مع التكنولوجيا وبين مستوى المهارات الرقمية المتوفرة لديهم، ومدى انسجام التكنولوجيا المقترحة مع طبيعة المهام اليومية التي يؤدونها. إذ تشير نتائج الدراسات إلى أن مجرد إدراك الأفراد لفائدة التكنولوجيا أو سهولتها لا يُعد كافيًا لضمان استخدامها فعليًا، ما لم يكن هناك دعم تنظيمي واضح يعزز من قدراتهم ويزيل العوائق المحتملة. وتُظهر الأدلة أن البيئات التي تتميز بالشفافية، وتوفير التدريب المناسب، وإشراك الأفراد في مراحل التغيير، تكون أكثر نجاحًا في تحقيق معدلات عالية من تبنّي الأنظمة الرقمية الجديدة. كما يُبرز نموذج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مدى أهمية التكامل بين العوامل النفسية والمعرفية من جهة، والعوامل السياقية والتنظيمية من جهة أخرى، في فهم سلوك التقبل التكنولوجي بشكل متكامل. وبفضل هذه المرونة، يظل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نموذجًا مرجعيًا يمكن تعديله وتطويعه بما يتناسب مع احتياجات المنظمات بمختلف أشكالها وهياكلها (</w:t>
      </w:r>
      <w:r w:rsidRPr="00E91B02">
        <w:rPr>
          <w:rFonts w:asciiTheme="majorBidi" w:eastAsia="Traditional Arabic" w:hAnsiTheme="majorBidi" w:cstheme="majorBidi"/>
          <w:sz w:val="24"/>
          <w:szCs w:val="24"/>
        </w:rPr>
        <w:t>Al-Adwan et al</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5F9FD84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مما سبق، يتضح أن نموذج قبول التكنولوجيا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يمثل إطارًا نظريًا شاملاً يسهم بفاعلية في تفسير سلوك الأفراد نحو استخدام التكنولوجيا داخل البيئات التنظيمية. ويتميز هذا النموذج بقدرته على دمج الأبعاد النفسية والمعرفية للفرد، مثل المنفعة المدركة وسهولة الاستخدام، مع العوامل المؤسسية الأوسع التي تؤثر على عملية اتخاذ القرار. فبدلًا من اقتصاره على التقييم الفردي للتكنولوجيا، يأخذ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في نماذجه المطورة بعين الاعتبار تأثير القيم التنظيمية، الثقافة السائدة، والبيئة المحيطة، ما يجعله نموذجًا مرنًا قادرًا على التكيّف مع مختلف السياقات المعاصرة. كما أن توسيع النموذج ليشمل عناصر مثل الدعم الإداري، جودة المعلومات، والتوافق بين النظام والمهام الوظيفية يُعد مؤشراً على التطور الذي شهده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لمواكبة التحديات الجديدة الناتجة عن التحول الرقمي المتسارع في بيئات العمل.</w:t>
      </w:r>
    </w:p>
    <w:p w14:paraId="123980A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وعلاوة على ذلك، فإن دمج متغيرات مثل المهارات الرقمية والجاهزية التنظيمية يُبرز أهمية البُعد </w:t>
      </w:r>
      <w:proofErr w:type="spellStart"/>
      <w:r w:rsidRPr="00E91B02">
        <w:rPr>
          <w:rFonts w:ascii="Traditional Arabic" w:eastAsia="Traditional Arabic" w:hAnsi="Traditional Arabic" w:cs="Traditional Arabic"/>
          <w:sz w:val="28"/>
          <w:szCs w:val="28"/>
          <w:rtl/>
        </w:rPr>
        <w:t>التمكيني</w:t>
      </w:r>
      <w:proofErr w:type="spellEnd"/>
      <w:r w:rsidRPr="00E91B02">
        <w:rPr>
          <w:rFonts w:ascii="Traditional Arabic" w:eastAsia="Traditional Arabic" w:hAnsi="Traditional Arabic" w:cs="Traditional Arabic"/>
          <w:sz w:val="28"/>
          <w:szCs w:val="28"/>
          <w:rtl/>
        </w:rPr>
        <w:t xml:space="preserve"> للتكنولوجيا، حيث لا يكفي توفرها أو إدراك فائدتها لضمان استخدامها الفعلي، بل يتطلب الأمر أيضًا تمكين الأفراد وتوفير بيئة داعمة تعتمد على التدريب والمشاركة الفعالة في قرارات التغيير. وقد أثبتت الأدبيات أن تبنّي التكنولوجيا داخل المنظمات يعتمد على </w:t>
      </w:r>
      <w:r w:rsidRPr="00E91B02">
        <w:rPr>
          <w:rFonts w:ascii="Traditional Arabic" w:eastAsia="Traditional Arabic" w:hAnsi="Traditional Arabic" w:cs="Traditional Arabic"/>
          <w:sz w:val="28"/>
          <w:szCs w:val="28"/>
          <w:rtl/>
        </w:rPr>
        <w:lastRenderedPageBreak/>
        <w:t xml:space="preserve">مدى نجاحها في خلق توازن بين تطلعات الأفراد وقدرتهم على التكيّف، وبين رؤية المنظمة واستراتيجياتها التقنية. ولذلك، يُعد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أداة تحليلية واستراتيجية تسهم في رسم ملامح التحول الرقمي المستدام، من خلال فهم العوامل المؤثرة في تقبّل التكنولوجيا، والعمل على تعزيز التفاعل الإيجابي معها، بما يضمن تكاملًا فعّالًا بين الإمكانات التقنية والموارد البشرية في سبيل تحقيق الأهداف التنظيمية.</w:t>
      </w:r>
    </w:p>
    <w:p w14:paraId="430849A0"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نظرية انتشار الابتكار (</w:t>
      </w:r>
      <w:r w:rsidRPr="00E91B02">
        <w:rPr>
          <w:rFonts w:asciiTheme="majorBidi" w:eastAsia="Traditional Arabic" w:hAnsiTheme="majorBidi" w:cstheme="majorBidi"/>
          <w:sz w:val="24"/>
          <w:szCs w:val="24"/>
        </w:rPr>
        <w:t>Diffusion</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of Innovations</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bCs/>
          <w:sz w:val="28"/>
          <w:szCs w:val="28"/>
          <w:rtl/>
        </w:rPr>
        <w:t>)</w:t>
      </w:r>
    </w:p>
    <w:p w14:paraId="2FFD4E4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نظرية انتشار الابتكار (</w:t>
      </w:r>
      <w:r w:rsidRPr="00E91B02">
        <w:rPr>
          <w:rFonts w:asciiTheme="majorBidi" w:eastAsia="Traditional Arabic" w:hAnsiTheme="majorBidi" w:cstheme="majorBidi"/>
          <w:sz w:val="24"/>
          <w:szCs w:val="24"/>
        </w:rPr>
        <w:t>Diffusion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of Innovations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sz w:val="28"/>
          <w:szCs w:val="28"/>
          <w:rtl/>
        </w:rPr>
        <w:t xml:space="preserve">) التي قدمها </w:t>
      </w:r>
      <w:proofErr w:type="spellStart"/>
      <w:r w:rsidRPr="00E91B02">
        <w:rPr>
          <w:rFonts w:ascii="Traditional Arabic" w:eastAsia="Traditional Arabic" w:hAnsi="Traditional Arabic" w:cs="Traditional Arabic"/>
          <w:sz w:val="28"/>
          <w:szCs w:val="28"/>
          <w:rtl/>
        </w:rPr>
        <w:t>إيفريت</w:t>
      </w:r>
      <w:proofErr w:type="spellEnd"/>
      <w:r w:rsidRPr="00E91B02">
        <w:rPr>
          <w:rFonts w:ascii="Traditional Arabic" w:eastAsia="Traditional Arabic" w:hAnsi="Traditional Arabic" w:cs="Traditional Arabic"/>
          <w:sz w:val="28"/>
          <w:szCs w:val="28"/>
          <w:rtl/>
        </w:rPr>
        <w:t xml:space="preserve"> روجرز تعد من النظريات الأساسية في مجال دراسة تبني الابتكارات داخل المجتمعات والمنظمات. تهدف النظرية إلى فهم كيفية انتقال الابتكار من مرحلة الفكرة إلى مرحلة القبول الواسع من قبل الأفراد أو المؤسسات. تبرز النظرية خمس مراحل أساسية في عملية التبني وهي: المعرفة، الإقناع، اتخاذ القرار، التنفيذ، والتثبيت. كما تركز على تحديد خمس خصائص رئيسية تؤثر في تبني الابتكار، وهي: الميزة النسبية، الملاءمة، قلة التعقيد، قابلية التجربة، وقابلية الملاحظة. وتشير الدراسات الحديثة، مثل دراسة </w:t>
      </w:r>
      <w:proofErr w:type="spellStart"/>
      <w:r w:rsidRPr="00E91B02">
        <w:rPr>
          <w:rFonts w:asciiTheme="majorBidi" w:eastAsia="Traditional Arabic" w:hAnsiTheme="majorBidi" w:cstheme="majorBidi"/>
          <w:sz w:val="24"/>
          <w:szCs w:val="24"/>
        </w:rPr>
        <w:t>Okour</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إلى أهمية هذه النظرية في تفسير التباين في استجابة الأفراد والمؤسسات تجاه نظم إدارة المعرفة، حيث تساعد في فهم التحديات التي قد تواجه عمليات التبني والانتشار داخل بيئة العمل.</w:t>
      </w:r>
    </w:p>
    <w:p w14:paraId="23AFBFE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تربط نظرية انتشار الابتكار ارتباطًا وثيقًا بإدارة المشروعات، لاسيما تلك التي تهدف إلى تطوير أو تطبيق أنظمة تقنية جديدة. فنجاح أي مشروع لا يعتمد فقط على جودة المنتج أو النظام الذي يتم تطبيقه، بل يتطلب أيضًا فهماً عميقًا لسلوك الأفراد واستعدادهم لتقبل التغيير. من خلال الاستفادة من المبادئ المستمدة من هذه النظرية، يستطيع مديرو المشاريع تحديد الفئات المستهدفة مثل المتبنين الأوائل والمتأخرين، بالإضافة إلى التعامل مع المقاومة المحتملة، وتحسين استراتيجيات الاتصال، وتوفير الدعم المناسب في الوقت المناسب. ذلك يعزز من فرص نجاح المشروع واستدامته. علاوة على ذلك، يسهم دمج هذه النظرية في دورة حياة المشروع في تطوير خطط تدريبية وتوعوية تساهم في تحسين كفاءة استخدام الموارد، مما يساهم في تحقيق الأهداف المؤسسية المرتبطة بالتحول الرقمي أو التنظيمي (</w:t>
      </w:r>
      <w:proofErr w:type="spellStart"/>
      <w:r w:rsidRPr="00E91B02">
        <w:rPr>
          <w:rFonts w:asciiTheme="majorBidi" w:eastAsia="Traditional Arabic" w:hAnsiTheme="majorBidi" w:cstheme="majorBidi"/>
          <w:sz w:val="24"/>
          <w:szCs w:val="24"/>
        </w:rPr>
        <w:t>Okour</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28619B7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من جهة أخرى، تعتبر نظرية انتشار الابتكار إطارًا مهمًا لفهم كيفية تبني الأفراد أو المؤسسات للأفكار أو التقنيات الجديدة عبر الزمن، وتعد هذه النظرية أداة تحليلية هامة في مجال إدارة المشروعات. تشير النظرية إلى أن عملية تبني الابتكار لا </w:t>
      </w:r>
      <w:r w:rsidRPr="00E91B02">
        <w:rPr>
          <w:rFonts w:ascii="Traditional Arabic" w:eastAsia="Traditional Arabic" w:hAnsi="Traditional Arabic" w:cs="Traditional Arabic"/>
          <w:sz w:val="28"/>
          <w:szCs w:val="28"/>
          <w:rtl/>
        </w:rPr>
        <w:lastRenderedPageBreak/>
        <w:t xml:space="preserve">تتم بشكل فوري لدى جميع الأفراد بل تمر بمراحل تبدأ من المعرفة وتنتهي بالتأكيد، ويختلف التفاعل مع الابتكار باختلاف أنماط الأفراد مثل المتبنين الأوائل أو المتأخرين. في هذا السياق، تعد هذه النظرية أداة قيمة لمديري المشروعات في تحديد الاستراتيجيات المناسبة للتعامل مع الفئات المختلفة من المعنيين، مما يقلل من المقاومة ويسهم في تسهيل تقبل التغيير. كما تلعب خصائص الابتكار نفسها مثل الفائدة النسبية، سهولة الاستخدام، وإمكانية التجربة دورًا أساسيًا في نجاح المشروع وتحقيق أهدافه عبر نشر الحلول الجديدة بفعالية داخل فرق العمل أو المؤسسات. وبالتالي، تمثل نظرية انتشار الابتكار أداة </w:t>
      </w:r>
      <w:proofErr w:type="spellStart"/>
      <w:r w:rsidRPr="00E91B02">
        <w:rPr>
          <w:rFonts w:ascii="Traditional Arabic" w:eastAsia="Traditional Arabic" w:hAnsi="Traditional Arabic" w:cs="Traditional Arabic"/>
          <w:sz w:val="28"/>
          <w:szCs w:val="28"/>
          <w:rtl/>
        </w:rPr>
        <w:t>تحليلة</w:t>
      </w:r>
      <w:proofErr w:type="spellEnd"/>
      <w:r w:rsidRPr="00E91B02">
        <w:rPr>
          <w:rFonts w:ascii="Traditional Arabic" w:eastAsia="Traditional Arabic" w:hAnsi="Traditional Arabic" w:cs="Traditional Arabic"/>
          <w:sz w:val="28"/>
          <w:szCs w:val="28"/>
          <w:rtl/>
        </w:rPr>
        <w:t xml:space="preserve"> هامة لدعم تطبيق منهجيات إدارة المشروعات الحديثة التي تركز على التبني المستدام للابتكار التنظيمي (</w:t>
      </w:r>
      <w:r w:rsidRPr="00E91B02">
        <w:rPr>
          <w:rFonts w:asciiTheme="majorBidi" w:eastAsia="Traditional Arabic" w:hAnsiTheme="majorBidi" w:cstheme="majorBidi"/>
          <w:sz w:val="24"/>
          <w:szCs w:val="24"/>
        </w:rPr>
        <w:t>Amini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Javid</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4395236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تعد نظرية انتشار الابتكار من الأطر المفاهيمية الأساسية في إدارة المشروعات، إذ تقدم فهماً عميقًا لكيفية انتقال الابتكارات بين الأفراد أو المؤسسات في سياق زمني واجتماعي محدد. وقد أصبحت هذه النظرية أداة استراتيجية هامة في تعزيز فعالية تنفيذ المشروعات، خاصة تلك التي تتضمن مكونات ابتكارية أو تتطلب تغييرًا سلوكيًا أو تنظيميًا. يتمكن مديرو المشاريع من تطبيق هذه النظرية لتحليل البيئة المحيطة بالمشروع، تحديد أنماط التفاعل مع الابتكار، وتقدير استعداد المعنيين لتبني الابتكار. النظرية تؤكد أن عملية تبني الابتكار لا تعتمد فقط على خصائص الحل المطروح، بل تتأثر أيضًا بعوامل نفسية واجتماعية ومؤسسية، مثل مدى قابلية الابتكار للتجريب، وضوحه، وتوافقه مع القيم القائمة في المؤسسة. بذلك، يمكن توظيف هذه النظرية لتخطيط استراتيجيات التبني التدريجي، حيث يتم استهداف فئات المتبنين الأوائل الذين يمثلون دور الوسطاء المؤثرين على الآخرين في المشروع.</w:t>
      </w:r>
    </w:p>
    <w:p w14:paraId="4B7D0395" w14:textId="6E354475"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علاوة على ذلك، يسهم دمج نظرية انتشار الابتكار في مراحل إدارة المشروع، من بدء المشروع إلى إغلاقه، في تعزيز قدرة فرق العمل على إدارة التغيير بطريقة علمية. يساعد ذلك على ضمان تكيف المعنيين مع الابتكار بشكل تدريجي ومستدام. تشير الدراسات الحديثة، مثل دراسة </w:t>
      </w:r>
      <w:r w:rsidRPr="00E91B02">
        <w:rPr>
          <w:rFonts w:asciiTheme="majorBidi" w:eastAsia="Traditional Arabic" w:hAnsiTheme="majorBidi" w:cstheme="majorBidi"/>
          <w:sz w:val="24"/>
          <w:szCs w:val="24"/>
        </w:rPr>
        <w:t>Hassan</w:t>
      </w:r>
      <w:r w:rsidRPr="00E91B02">
        <w:rPr>
          <w:rFonts w:ascii="Traditional Arabic" w:eastAsia="Traditional Arabic" w:hAnsi="Traditional Arabic" w:cs="Traditional Arabic"/>
          <w:sz w:val="28"/>
          <w:szCs w:val="28"/>
          <w:rtl/>
        </w:rPr>
        <w:t xml:space="preserve"> (2022)، إلى أن التكيف بين هذه النظرية والمبادئ الحديثة لإدارة المشروعات المستدامة يتيح فهماً متعدد الأبعاد لتحديات التبني، كما يوفر أدوات فعالة للتعامل مع المعوقات الاجتماعية والتنظيمية التي قد تعرقل نجاح المشروع. بناءً على ذلك، تعتبر هذه النظرية عنصرًا أساسيًا في تحسين الأداء المؤسسي ودعم نتائج المشروعات الابتكارية عبر تعزيز تبني الابتكار وتنفيذه بطريقة فعّالة.</w:t>
      </w:r>
    </w:p>
    <w:p w14:paraId="0C9037C4" w14:textId="3C3F4928" w:rsidR="00D66329" w:rsidRPr="00E91B02" w:rsidRDefault="00D6632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تُعد نظر</w:t>
      </w:r>
      <w:r w:rsidR="00F22D85" w:rsidRPr="00E91B02">
        <w:rPr>
          <w:rFonts w:ascii="Traditional Arabic" w:eastAsia="Traditional Arabic" w:hAnsi="Traditional Arabic" w:cs="Traditional Arabic"/>
          <w:sz w:val="28"/>
          <w:szCs w:val="28"/>
          <w:rtl/>
        </w:rPr>
        <w:t xml:space="preserve">ية انتشار </w:t>
      </w:r>
      <w:r w:rsidR="001C046F" w:rsidRPr="00E91B02">
        <w:rPr>
          <w:rFonts w:ascii="Traditional Arabic" w:eastAsia="Traditional Arabic" w:hAnsi="Traditional Arabic" w:cs="Traditional Arabic" w:hint="cs"/>
          <w:sz w:val="28"/>
          <w:szCs w:val="28"/>
          <w:rtl/>
        </w:rPr>
        <w:t xml:space="preserve">الابتكار </w:t>
      </w:r>
      <w:proofErr w:type="spellStart"/>
      <w:r w:rsidR="001C046F" w:rsidRPr="00E91B02">
        <w:rPr>
          <w:rFonts w:ascii="Traditional Arabic" w:eastAsia="Traditional Arabic" w:hAnsi="Traditional Arabic" w:cs="Traditional Arabic"/>
          <w:sz w:val="28"/>
          <w:szCs w:val="28"/>
          <w:rtl/>
        </w:rPr>
        <w:t>لإيفريت</w:t>
      </w:r>
      <w:proofErr w:type="spellEnd"/>
      <w:r w:rsidRPr="00E91B02">
        <w:rPr>
          <w:rFonts w:ascii="Traditional Arabic" w:eastAsia="Traditional Arabic" w:hAnsi="Traditional Arabic" w:cs="Traditional Arabic"/>
          <w:sz w:val="28"/>
          <w:szCs w:val="28"/>
          <w:rtl/>
        </w:rPr>
        <w:t xml:space="preserve"> روجرز إطارًا نظريًا مهمًا لفهم كيفية تبني وتطبيق الابتكارات في المشاريع الضخمة مثل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حيث يمثل المشروع أحد ركائز رؤية السعودية 2030 ويسعى ليس فقط إلى استقطاب أحدث التقنيات، بل إلى خلق بيئة حاضنة للابتكار على مستوى عالمي. وبالاستناد إلى هذه النظرية، فإن تبني الابتكار يمر بمراحل تبدأ بالمبتكرين والمتبنين الأوائل، يليهم الأغلبية المبكرة والمتأخرة، وأخيرًا المتباطئون، وهو ما يتجسد بوضوح في مشروع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الذي صُممت بنيته التحتية وسياساته لاستقطاب المبتكرين والمتبنين الأوائل من الشركات العالمية الرائدة والمراكز البحثية والمبدعين، لقيادة عملية نقل المعرفة والتقنية وتوطينها. ويعكس تركيز المشروع على القطاعات المستقبلية مثل الطاقة المتجددة، والتقنية الحيوية، والذكاء الاصطناعي، والتحضر الذكي، توجهًا استراتيجيًا نحو تسريع انتشار الابتكارات عبر بيئة مرنة مدعومة بتشريعات متطورة واستثمارات ضخمة، بما يجعل من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ليس مجرد مدينة ذكية، بل منصة عالمية لتجريب ونشر الابتكارات على نطاق واسع، وتعزيز مكانة المملكة كمركز إقليمي وعالمي للابتكار والتنمية المستدامة</w:t>
      </w:r>
      <w:r w:rsidRPr="00E91B02">
        <w:rPr>
          <w:rFonts w:ascii="Traditional Arabic" w:eastAsia="Traditional Arabic" w:hAnsi="Traditional Arabic" w:cs="Traditional Arabic" w:hint="cs"/>
          <w:sz w:val="28"/>
          <w:szCs w:val="28"/>
          <w:rtl/>
        </w:rPr>
        <w:t xml:space="preserve">. </w:t>
      </w:r>
      <w:r w:rsidR="00076781" w:rsidRPr="00E91B02">
        <w:rPr>
          <w:rFonts w:ascii="Traditional Arabic" w:eastAsia="Traditional Arabic" w:hAnsi="Traditional Arabic" w:cs="Traditional Arabic" w:hint="cs"/>
          <w:sz w:val="28"/>
          <w:szCs w:val="28"/>
          <w:rtl/>
        </w:rPr>
        <w:t>(العمراني وآخرون، 2023)</w:t>
      </w:r>
    </w:p>
    <w:p w14:paraId="15FF560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مما سبق يتضح أن نظرية انتشار الابتكار </w:t>
      </w:r>
      <w:proofErr w:type="spellStart"/>
      <w:r w:rsidRPr="00E91B02">
        <w:rPr>
          <w:rFonts w:ascii="Traditional Arabic" w:eastAsia="Traditional Arabic" w:hAnsi="Traditional Arabic" w:cs="Traditional Arabic"/>
          <w:sz w:val="28"/>
          <w:szCs w:val="28"/>
          <w:rtl/>
        </w:rPr>
        <w:t>لإيفريت</w:t>
      </w:r>
      <w:proofErr w:type="spellEnd"/>
      <w:r w:rsidRPr="00E91B02">
        <w:rPr>
          <w:rFonts w:ascii="Traditional Arabic" w:eastAsia="Traditional Arabic" w:hAnsi="Traditional Arabic" w:cs="Traditional Arabic"/>
          <w:sz w:val="28"/>
          <w:szCs w:val="28"/>
          <w:rtl/>
        </w:rPr>
        <w:t xml:space="preserve"> روجرز تعد إطارًا أساسيًا لفهم كيفية تبني الابتكارات داخل المجتمعات والمنظمات. هذه النظرية تبرز مراحل التبني التي تبدأ من المعرفة وتنتهي بالتأكيد، مع التركيز على خصائص الابتكار مثل الميزة النسبية وقلة التعقيد التي تؤثر في قبول الابتكار. كما أن تطبيق هذه النظرية في إدارة المشروعات يسهم في تحليل سلوك الأفراد أو المؤسسات تجاه الابتكارات، مما يساعد مديري المشروعات على تحديد الاستراتيجيات المناسبة للتعامل مع المقاومة وتحسين تقبل التغيير. توضح النظرية أيضًا أهمية فهم البيئة المحيطة بالمشروع وتقدير استعداد المعنيين لتبني الابتكار، بالإضافة إلى تأثير العوامل النفسية والاجتماعية على عملية التبني. دمج هذه النظرية في مراحل المشروع يعزز القدرة على إدارة التغيير تدريجيًا وبطريقة مستدامة، مما يساهم في نجاح المشروع وتحقيق أهدافه التنظيمية والابتكارية.</w:t>
      </w:r>
    </w:p>
    <w:p w14:paraId="7F951247"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وجهة النظر القائمة على الموارد (</w:t>
      </w:r>
      <w:r w:rsidRPr="00E91B02">
        <w:rPr>
          <w:rFonts w:asciiTheme="majorBidi" w:eastAsia="Traditional Arabic" w:hAnsiTheme="majorBidi" w:cstheme="majorBidi"/>
          <w:sz w:val="24"/>
          <w:szCs w:val="24"/>
        </w:rPr>
        <w:t>Resource</w:t>
      </w:r>
      <w:r w:rsidRPr="00E91B02">
        <w:rPr>
          <w:rFonts w:ascii="Traditional Arabic" w:eastAsia="Traditional Arabic" w:hAnsi="Traditional Arabic" w:cs="Traditional Arabic"/>
          <w:bCs/>
          <w:sz w:val="28"/>
          <w:szCs w:val="28"/>
        </w:rPr>
        <w:t>-</w:t>
      </w:r>
      <w:r w:rsidRPr="00E91B02">
        <w:rPr>
          <w:rFonts w:asciiTheme="majorBidi" w:eastAsia="Traditional Arabic" w:hAnsiTheme="majorBidi" w:cstheme="majorBidi"/>
          <w:sz w:val="24"/>
          <w:szCs w:val="24"/>
        </w:rPr>
        <w:t>Based</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View</w:t>
      </w:r>
      <w:r w:rsidRPr="00E91B02">
        <w:rPr>
          <w:rFonts w:ascii="Traditional Arabic" w:eastAsia="Traditional Arabic" w:hAnsi="Traditional Arabic" w:cs="Traditional Arabic"/>
          <w:bCs/>
          <w:sz w:val="28"/>
          <w:szCs w:val="28"/>
          <w:rtl/>
        </w:rPr>
        <w:t>)</w:t>
      </w:r>
    </w:p>
    <w:p w14:paraId="14EB1AA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تُعد الرؤية القائمة على الموارد (</w:t>
      </w:r>
      <w:r w:rsidRPr="00E91B02">
        <w:rPr>
          <w:rFonts w:asciiTheme="majorBidi" w:eastAsia="Traditional Arabic" w:hAnsiTheme="majorBidi" w:cstheme="majorBidi"/>
          <w:sz w:val="24"/>
          <w:szCs w:val="24"/>
        </w:rPr>
        <w:t>Resource</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Based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View</w:t>
      </w:r>
      <w:r w:rsidRPr="00E91B02">
        <w:rPr>
          <w:rFonts w:ascii="Traditional Arabic" w:eastAsia="Traditional Arabic" w:hAnsi="Traditional Arabic" w:cs="Traditional Arabic"/>
          <w:sz w:val="28"/>
          <w:szCs w:val="28"/>
        </w:rPr>
        <w:t xml:space="preserve"> -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من أبرز النماذج النظرية التي تساهم في تفسير كيفية تحقيق المؤسسات لميزة تنافسية مستدامة من خلال استثمار مواردها الداخلية الفريدة. تسلط هذه النظرية الضوء على الدور الهام للموارد الخاصة بالمؤسسة في تحديد نجاحها واستدامتها في السوق. في هذا السياق، يؤكد مدخل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على أن الميزة التنافسية لا تُستمد فقط من العمليات التنظيمية أو التقنيات الحديثة، بل تعتمد بشكل كبير على الموارد الفريدة التي </w:t>
      </w:r>
      <w:r w:rsidRPr="00E91B02">
        <w:rPr>
          <w:rFonts w:ascii="Traditional Arabic" w:eastAsia="Traditional Arabic" w:hAnsi="Traditional Arabic" w:cs="Traditional Arabic"/>
          <w:sz w:val="28"/>
          <w:szCs w:val="28"/>
          <w:rtl/>
        </w:rPr>
        <w:lastRenderedPageBreak/>
        <w:t>تمتلكها المؤسسة، مثل المعرفة التنظيمية، والمهارات المتخصصة، والثقافة التعاونية داخل بيئة العمل. هذه الموارد ليست فقط نادرة وصعبة الاستنساخ، بل يمكن أن تساهم بشكل حاسم في تحقيق ابتكار دائم وتحسين الأداء في المشاريع.</w:t>
      </w:r>
    </w:p>
    <w:p w14:paraId="1A6AC2C1" w14:textId="1BDABB7A"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تُعتبر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إطارًا تحليليًا مثاليًا في مجال إدارة المشروعات، حيث تساهم في تحديد وتوجيه الموارد الاستراتيجية للمؤسسة نحو المشاريع التي تدعم التميز والابتكار. بفضل هذا الإطار، تصبح المؤسسة أكثر قدرة على استثمار مواردها الداخلية بشكل يعزز من قدرة المشروع على تحقيق الأهداف بكفاءة وجودة عالية. تتجلى أهمية هذه النظرية في كونها لا تقتصر على تحسين العمليات والتقنيات بل تتعداها إلى تطوير الموارد البشرية والتنظيمية التي تشكل الأساس لنجاح المشاريع. فالمشروعات الناجحة غالبًا ما تكون نتاجًا لقدرة المؤسسة على استثمار مواردها بطريقة تُفوق بها منافسيها في السوق، مما يؤدي إلى تعزيز ميزة تنافسية مستدامة. هذا الطرح يظهر بوضوح في أعمال عالم الإدارة الشهير </w:t>
      </w:r>
      <w:r w:rsidRPr="00E91B02">
        <w:rPr>
          <w:rFonts w:asciiTheme="majorBidi" w:eastAsia="Traditional Arabic" w:hAnsiTheme="majorBidi" w:cstheme="majorBidi"/>
          <w:sz w:val="24"/>
          <w:szCs w:val="24"/>
        </w:rPr>
        <w:t>Jay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Barney</w:t>
      </w:r>
      <w:r w:rsidRPr="00E91B02">
        <w:rPr>
          <w:rFonts w:ascii="Traditional Arabic" w:eastAsia="Traditional Arabic" w:hAnsi="Traditional Arabic" w:cs="Traditional Arabic"/>
          <w:sz w:val="28"/>
          <w:szCs w:val="28"/>
          <w:rtl/>
        </w:rPr>
        <w:t xml:space="preserve">، الذي يعد من أبرز منظري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حيث أشار إلى أن امتلاك الموارد الاستراتيجية الفريدة هو العامل الأساسي في خلق والحفاظ على الميزة التنافسية </w:t>
      </w:r>
      <w:r w:rsidR="00460B69" w:rsidRPr="00E91B02">
        <w:rPr>
          <w:rFonts w:ascii="Traditional Arabic" w:eastAsia="Traditional Arabic" w:hAnsi="Traditional Arabic" w:cs="Traditional Arabic" w:hint="cs"/>
          <w:sz w:val="28"/>
          <w:szCs w:val="28"/>
          <w:rtl/>
        </w:rPr>
        <w:t>للمؤسسة.</w:t>
      </w:r>
      <w:r w:rsidRPr="00E91B02">
        <w:rPr>
          <w:rFonts w:ascii="Traditional Arabic" w:eastAsia="Traditional Arabic" w:hAnsi="Traditional Arabic" w:cs="Traditional Arabic"/>
          <w:sz w:val="28"/>
          <w:szCs w:val="28"/>
          <w:rtl/>
        </w:rPr>
        <w:t xml:space="preserve"> (</w:t>
      </w:r>
      <w:proofErr w:type="spellStart"/>
      <w:r w:rsidRPr="00E91B02">
        <w:rPr>
          <w:rFonts w:asciiTheme="majorBidi" w:eastAsia="Traditional Arabic" w:hAnsiTheme="majorBidi" w:cstheme="majorBidi"/>
          <w:sz w:val="24"/>
          <w:szCs w:val="24"/>
        </w:rPr>
        <w:t>Lukovszki</w:t>
      </w:r>
      <w:proofErr w:type="spellEnd"/>
      <w:r w:rsidRPr="00E91B02">
        <w:rPr>
          <w:rFonts w:asciiTheme="majorBidi" w:eastAsia="Traditional Arabic" w:hAnsiTheme="majorBidi" w:cstheme="majorBidi"/>
          <w:sz w:val="24"/>
          <w:szCs w:val="24"/>
        </w:rPr>
        <w:t xml:space="preserve">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0CBE152C"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المؤسسات التي تعتمد على مدخل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تهدف إلى تطوير مواردها الداخلية وتوجيهها بشكل استراتيجي نحو المشروعات التي تساهم في تحقيق التميز. من خلال هذا المدخل، يتم التركيز على الموارد التي يمكن أن توفر قدرات متميزة تُترجم إلى أداء أعلى في تنفيذ المشروعات. تشير الأدبيات إلى أن القدرة على استثمار هذه الموارد بشكل فعّال تساهم بشكل كبير في تحسين النتائج ورفع مستوى الأداء. فالمشروعات التي تبتكر وتتفوق في أسواقها هي غالبًا ما تكون انعكاسًا لقدرة المؤسسة على استخدام مواردها بطريقة مبتكرة واستراتيجية. </w:t>
      </w:r>
    </w:p>
    <w:p w14:paraId="733EEF2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تكمن أهمية النظرية القائمة على الموارد في كونها توفر أداة تحليلية لفهم أسباب التفاوت في أداء المؤسسات داخل سياق إدارة المشروعات. فهي تؤكد على أن نجاح المشروعات لا يتوقف فقط على الكفاءة التنظيمية أو استخدام التقنيات الحديثة، بل يعتمد بشكل رئيسي على امتلاك موارد استراتيجية نادرة وقيمة يصعب تقليدها أو استبدالها. فالمؤسسات التي تتمتع بالموارد الفريدة مثل المعرفة المتخصصة، والقدرة على الابتكار، والمهارات الفنية المتقدمة، تصبح أكثر قدرة على تنفيذ المشاريع بشكل متميز. إذ أن هذه الموارد توفر الأساس الذي يمكن من خلاله التميز في التفاعل مع المتغيرات البيئية المعقدة.</w:t>
      </w:r>
    </w:p>
    <w:p w14:paraId="5069B7E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فيما يخص المشاريع المتعلقة بالتنمية المستدامة، فإن نظرية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تلعب دورًا مهمًا في إعادة تقييم الموارد الداخلية للمؤسسة وتوجيهها نحو المشاريع ذات الأثر البعيد. فالمؤسسات التي تمتلك فرقًا إدارية مرنة ومتخصصة، إضافة إلى نظم معلومات متطورة، تصبح أكثر قدرة على مواجهة التحديات التقنية والبيئية التي قد تواجهها أثناء تنفيذ المشاريع. كما يُمكن أن تساهم هذه الموارد في تطوير حلول مبتكرة تدعم أهداف التنمية المستدامة. يتوافق هذا مع ما أشار إليه </w:t>
      </w:r>
      <w:r w:rsidRPr="00E91B02">
        <w:rPr>
          <w:rFonts w:asciiTheme="majorBidi" w:eastAsia="Traditional Arabic" w:hAnsiTheme="majorBidi" w:cstheme="majorBidi"/>
          <w:sz w:val="24"/>
          <w:szCs w:val="24"/>
        </w:rPr>
        <w:t>Mansour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من أهمية الكفاءة المؤسسية والبشرية في ضمان نجاح المشروعات. فإذا كانت المؤسسة تمتلك قدرة على توظيف مواردها بطريقة مبتكرة، فإنها تستطيع تحسين نتائج المشاريع بما يتناسب مع أهداف التنمية المستدامة، مما يعزز من استدامة هذه المشاريع على المدى الطويل.</w:t>
      </w:r>
    </w:p>
    <w:p w14:paraId="02C037B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من الضروري التأكيد على أن نجاح المشروع لا يقاس فقط من خلال الأهداف المحددة مثل الوقت والتكلفة، بل أيضًا من خلال تأثير المشروع على تعظيم الاستفادة من الموارد وبناء القدرات التنظيمية المستدامة. ويُعتبر التكامل بين الرؤية القائمة على الموارد ومنهجيات إدارة المشروعات أداة فعالة لتعزيز فعالية المشروع كمصدر استراتيجي للميزة التنافسية الدائمة. إذ أن إدراك المؤسسة لأهمية مواردها وتوجيهها الاستراتيجي نحو تحقيق أهداف المشروع يساهم في تحسين الكفاءة والابتكار، وبالتالي تعزيز القدرة التنافسية على المدى البعيد.</w:t>
      </w:r>
    </w:p>
    <w:p w14:paraId="232710F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يمكن القول إن النظرية القائمة على الموارد توفر إطارًا استراتيجيًا مهمًا لفهم عوامل نجاح المشروعات داخل المؤسسات، خاصة تلك التي تسعى لتحقيق التميز والابتكار. فالمؤسسات التي تمتلك موارد نادرة وغير قابلة للاستنساخ، مثل المهارات البشرية المتخصصة، المعرفة التنظيمية، وثقافة العمل التعاونية، تكون أكثر قدرة على تنفيذ مشروعات ناجحة تحقق أهدافها بكفاءة وجودة. لذا، تعتبر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أداة أساسية للمؤسسات التي تسعى لبناء ميزة تنافسية مستدامة وتحقيق النجاح في إدارة مشاريعها. (</w:t>
      </w:r>
      <w:proofErr w:type="spellStart"/>
      <w:r w:rsidRPr="00E91B02">
        <w:rPr>
          <w:rFonts w:asciiTheme="majorBidi" w:eastAsia="Traditional Arabic" w:hAnsiTheme="majorBidi" w:cstheme="majorBidi"/>
          <w:sz w:val="24"/>
          <w:szCs w:val="24"/>
        </w:rPr>
        <w:t>Agbogu</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2025</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Lukovszki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2CC1F21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مما سبق يتضح أن الرؤية القائمة على الموارد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تبرز كإطار تحليلي حيوي لفهم عوامل نجاح المؤسسات في إدارة مشروعاتها، حيث تسلط الضوء على أهمية استثمار الموارد الداخلية الفريدة لتحقيق ميزة تنافسية مستدامة. فالنجاح في المشاريع لا يتوقف على الكفاءة التنظيمية أو استخدام التقنيات الحديثة فقط، بل يعتمد بشكل رئيسي على الموارد الاستراتيجية النادرة، مثل المعرفة المتخصصة، المهارات الفنية، والثقافة التعاونية التي يصعب تقليدها. وبتوجيه هذه الموارد بشكل استراتيجي نحو المشاريع </w:t>
      </w:r>
      <w:r w:rsidRPr="00E91B02">
        <w:rPr>
          <w:rFonts w:ascii="Traditional Arabic" w:eastAsia="Traditional Arabic" w:hAnsi="Traditional Arabic" w:cs="Traditional Arabic"/>
          <w:sz w:val="28"/>
          <w:szCs w:val="28"/>
          <w:rtl/>
        </w:rPr>
        <w:lastRenderedPageBreak/>
        <w:t>التي تدعم التميز والابتكار، تستطيع المؤسسات تعزيز قدراتها التنافسية وتحقيق نتائج عالية الجودة. ومن خلال هذا المدخل، يمكن للمؤسسات تحقيق تفوق مستدام في بيئات العمل المعقدة، مما يسهم في تحقيق أهداف التنمية المستدامة وبناء قدرات تنظيمية طويلة الأمد.</w:t>
      </w:r>
    </w:p>
    <w:p w14:paraId="2771A64A"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نظرية الانظمة (</w:t>
      </w:r>
      <w:r w:rsidRPr="00E91B02">
        <w:rPr>
          <w:rFonts w:asciiTheme="majorBidi" w:eastAsia="Traditional Arabic" w:hAnsiTheme="majorBidi" w:cstheme="majorBidi"/>
          <w:sz w:val="24"/>
          <w:szCs w:val="24"/>
        </w:rPr>
        <w:t>Systems</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bCs/>
          <w:sz w:val="28"/>
          <w:szCs w:val="28"/>
          <w:rtl/>
        </w:rPr>
        <w:t>)</w:t>
      </w:r>
    </w:p>
    <w:p w14:paraId="4E052C5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تلعب نظرية الأنظمة دورًا حيويًا في إدارة المشروعات من خلال توفير إطار نظري متكامل يُساعد في فهم المشروع ككيان مترابط تتفاعل فيه مكونات متعددة ضمن بيئة ديناميكية. فوفقًا لما أشار إليه </w:t>
      </w:r>
      <w:proofErr w:type="spellStart"/>
      <w:r w:rsidRPr="00E91B02">
        <w:rPr>
          <w:rFonts w:ascii="Traditional Arabic" w:eastAsia="Traditional Arabic" w:hAnsi="Traditional Arabic" w:cs="Traditional Arabic"/>
          <w:sz w:val="28"/>
          <w:szCs w:val="28"/>
          <w:rtl/>
        </w:rPr>
        <w:t>ماتيمبا</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تُمكّن هذه النظرية مديري المشروعات من النظر إلى المشروع بوصفه نظامًا يتكون من أجزاء مترابطة، حيث تؤثر كل وحدة في الأخرى بطريقة مباشرة أو غير مباشرة. هذا الفهم الشمولي يُسهم في تعزيز التنسيق بين فرق العمل المختلفة، ويساعد في تحليل التفاعلات الداخلية والخارجية للمشروع بطريقة منهجية.</w:t>
      </w:r>
    </w:p>
    <w:p w14:paraId="3783D09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تُسهم نظرية الأنظمة كذلك في دعم التفكير الاستراتيجي داخل إدارة المشروع، إذ توفّر أدوات تحليلية تساعد المديرين على استيعاب البيئة المحيطة والتغيرات المحتملة، ما يُمكّنهم من اتخاذ قرارات أكثر مرونة وتكيفًا مع الظروف المتغيرة. ويُبرز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أهمية هذه النظرية في التعامل مع التحديات المعقدة، خصوصًا في مشروعات تكنولوجيا المعلومات التي تتميز بسرعة التغير وكثرة أصحاب المصلحة. فالنظر إلى المشروع من خلال عدسة نظرية الأنظمة لا يقتصر على الهيكل الداخلي، بل يمتد ليشمل التفاعل مع الأنظمة الأخرى كالمؤسسات الحكومية والعملاء والموردين، مما يعزز من قدرة المشروع على التكيف وتحقيق أهدافه في ظل بيئة غير مستقرة.</w:t>
      </w:r>
    </w:p>
    <w:p w14:paraId="56E509E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وعليه، فإن نظرية الأنظمة لا تُعد فقط أداة لفهم هيكل المشروع، بل تُشكل أساسًا لاتخاذ قرارات استراتيجية مستندة إلى فهم معمّق للتفاعلات والاعتماد المتبادل بين مكونات المشروع ومحيطه، وهو ما يجعلها جزءًا لا غنى عنه في ممارسات إدارة المشروعات المعاصرة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w:t>
      </w:r>
    </w:p>
    <w:p w14:paraId="2BBA3B8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تلعب نظرية الأنظمة دورًا محوريًا في إدارة المشروعات الحديثة، حيث توفر إطارًا شاملًا لفهم المشروع بوصفه نظامًا ديناميكيًا يتكون من عناصر مترابطة تؤثر وتتأثر ببعضها البعض. يُنظر إلى المشروع، في ضوء هذه النظرية، على أنه جزء من بيئة أوسع تتفاعل معه باستمرار، مما يستلزم من القائمين على إدارته القدرة على التعامل مع هذه التفاعلات بطريقة منهجية وتكاملية. </w:t>
      </w:r>
      <w:r w:rsidRPr="00E91B02">
        <w:rPr>
          <w:rFonts w:ascii="Traditional Arabic" w:eastAsia="Traditional Arabic" w:hAnsi="Traditional Arabic" w:cs="Traditional Arabic"/>
          <w:sz w:val="28"/>
          <w:szCs w:val="28"/>
          <w:rtl/>
        </w:rPr>
        <w:lastRenderedPageBreak/>
        <w:t xml:space="preserve">ويؤكد </w:t>
      </w:r>
      <w:r w:rsidRPr="00E91B02">
        <w:rPr>
          <w:rFonts w:asciiTheme="majorBidi" w:eastAsia="Traditional Arabic" w:hAnsiTheme="majorBidi" w:cstheme="majorBidi"/>
          <w:sz w:val="24"/>
          <w:szCs w:val="24"/>
        </w:rPr>
        <w:t>Ilin et al</w:t>
      </w:r>
      <w:r w:rsidRPr="00E91B02">
        <w:rPr>
          <w:rFonts w:asciiTheme="majorBidi" w:eastAsia="Traditional Arabic" w:hAnsiTheme="majorBidi" w:cstheme="majorBidi"/>
          <w:sz w:val="24"/>
          <w:szCs w:val="24"/>
          <w:rtl/>
        </w:rPr>
        <w:t xml:space="preserve"> (2023</w:t>
      </w:r>
      <w:r w:rsidRPr="00E91B02">
        <w:rPr>
          <w:rFonts w:ascii="Traditional Arabic" w:eastAsia="Traditional Arabic" w:hAnsi="Traditional Arabic" w:cs="Traditional Arabic"/>
          <w:sz w:val="28"/>
          <w:szCs w:val="28"/>
          <w:rtl/>
        </w:rPr>
        <w:t>) في دراسته على أهمية المنظور النظامي في تفسير سلوكيات المؤسسات والمشروعات المعقدة، إذ يسمح هذا المنهج بفهم كيفية تبادل المعلومات بين الأجزاء المختلفة للنظام، واستيعاب ردود الفعل الناجمة عن التغيرات الداخلية أو الخارجية.</w:t>
      </w:r>
    </w:p>
    <w:p w14:paraId="228AD55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ومن خلال تطبيق منهج نظرية الأنظمة في إدارة المشروعات، يصبح بالإمكان تحليل المشكلات الإدارية ليس كمجموعة من القضايا المنفصلة، بل كجزء من كلٍّ مترابط يتطلب معالجة منسقة. هذا ما يجعل النظرية أداة فعالة ليس فقط في التخطيط والتنظيم، بل كذلك في اتخاذ القرارات والتنبؤ بالتحديات المستقبلية. كما أنها تُسهم في تعزيز التكيف والمرونة التنظيمية، خصوصًا في المشاريع التي تعمل ضمن بيئات غير مستقرة أو تخضع لتغيرات تقنية واقتصادية متسارعة. إن إدماج التفكير النظامي في إدارة المشروع يضمن تحقيق توازن بين الأهداف الجزئية والكلية، ويُسهم في رفع فاعلية الأداء العام للمشروع (</w:t>
      </w:r>
      <w:r w:rsidRPr="00E91B02">
        <w:rPr>
          <w:rFonts w:asciiTheme="majorBidi" w:eastAsia="Traditional Arabic" w:hAnsiTheme="majorBidi" w:cstheme="majorBidi"/>
          <w:sz w:val="24"/>
          <w:szCs w:val="24"/>
        </w:rPr>
        <w:t>Ilin et 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w:t>
      </w:r>
    </w:p>
    <w:p w14:paraId="48D9FCFC" w14:textId="0CB77947" w:rsidR="00210F51"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مما سبق يتضح أن نظرية الأنظمة تُعد من الركائز الأساسية في إدارة المشروعات المعاصرة، إذ توفر إطارًا تحليليًا شاملاً يساعد على فهم تعقيد المشاريع وتداخل مكوناتها ضمن بيئات ديناميكية ومتغيرة. فقد أكّد كل من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Ilin et al</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 على أن هذه النظرية لا تقتصر على تقديم فهم تقني للعلاقات بين مكونات المشروع، بل تمتد لتشكل منهجًا استراتيجيًا في التفكير واتخاذ القرار. ومن خلال هذا المنظور، يتمكن مديرو المشاريع من التعامل مع التحديات المتعددة بمرونة وفعالية، معزّزين بذلك قدرة المشروع على التكيف مع البيئة المحيطة وتحقيق أهدافه بكفاءة. كما تُسهم النظرية في دعم التنسيق بين الوحدات المختلفة وتحسين تدفق المعلومات، مما ينعكس إيجابًا على الأداء العام للمشروع. وعليه، فإن دمج نظرية الأنظمة في إدارة المشروعات لا يُعد خيارًا إضافيًا، بل ضرورة تفرضها طبيعة المشاريع المعقدة في العصر الحديث.</w:t>
      </w:r>
    </w:p>
    <w:p w14:paraId="448D9278" w14:textId="29042D8A"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إيجابيات الذكاء الاصطناعي</w:t>
      </w:r>
    </w:p>
    <w:p w14:paraId="0638EB6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يتميز الذكاء الاصطناعي بمجموعة من الخصائص والمميزات التي تعود بالنفع على البشر، وتتمثل هذه الإيجابيات في مجموعة النقاط التالية (عبد الفتاح، 2024):</w:t>
      </w:r>
    </w:p>
    <w:p w14:paraId="50AC624E"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الحد من الأخطاء، وعدم التأثر بالظروف المحيطة التي قد تؤدي لحدوث أخطاء.</w:t>
      </w:r>
    </w:p>
    <w:p w14:paraId="00441C89"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توفير الوقت والجهد وذلك من خلال استخدام بيانات ذات جودة عالية في التدريب والتطوير.</w:t>
      </w:r>
    </w:p>
    <w:p w14:paraId="50077136"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المجازفة بدلاً من البشر في المهام الصعبة والتي قد تكون خطرة على العنصر البشري.</w:t>
      </w:r>
    </w:p>
    <w:p w14:paraId="488EFC5C"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زيادة الكفاءة والدقة وتحسين الإنتاجية مما يزيد من الإنتاجية.</w:t>
      </w:r>
    </w:p>
    <w:p w14:paraId="3074322F"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خفض التكاليف حيث يوفر العمالة من العنصر البشري في حال استبدالهم بروبوتات تعمل بشكل أسرع وأدق.</w:t>
      </w:r>
    </w:p>
    <w:p w14:paraId="74B609F7"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تقديم حلول مبتكرة للتحديات التي تواجه المجتمع في مختلف المجالات.</w:t>
      </w:r>
    </w:p>
    <w:p w14:paraId="06A94138"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تحسين مجال التشخيص والعلاج الطبي، وتطوير علاجات فعالة لكل مريض.</w:t>
      </w:r>
    </w:p>
    <w:p w14:paraId="2637B7D2"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توفير تجارب مستخدم جيدة ومتخصصة في مجالات مختلفة.</w:t>
      </w:r>
    </w:p>
    <w:p w14:paraId="4293A8CA"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تقديم المساعدة والتوجيه في مجالات مثل التعليم والتدريب والتطوير مما يساهم في تحسن الأداء.</w:t>
      </w:r>
    </w:p>
    <w:p w14:paraId="35BF1B6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ختام الحديث عن الذكاء الاصطناعي، يتضح أنه يمثل ثورة حقيقية في كيفية تفاعلنا مع التكنولوجيا وتأثيرها على حياتنا اليومية، فمن خلال فهم مفهومه وأنماطه المتعددة يمكننا إدراك كيفية استخدام الذكاء الاصطناعي في مختلف المجالات، بدءًا من الرعاية الصحية والتعليم وصولاً إلى الصناعة والخدمات المالية، وتسهم إيجابيات هذه التقنية في تحسين الكفاءة وزيادة الإنتاجية، مما يعزز من قدرتنا على اتخاذ قرارات مستنيرة واستباق التحديات، ومع تزايد تطبيقاته في حياتنا أصبح الذكاء الاصطناعي أداة رئيسية تدفع عجلة الابتكار وتفتح آفاقًا جديدة للفرص، وبالنظر إلى المستقبل فمن المؤكد أن الذكاء الاصطناعي سيستمر في تشكيل العالم من حولنا مما يتطلب منا التكيف والاستفادة القصوى من إمكانياته المذهلة.</w:t>
      </w:r>
    </w:p>
    <w:p w14:paraId="2D9FEF22" w14:textId="4CB339D1" w:rsidR="00020503" w:rsidRPr="00E91B02" w:rsidRDefault="00020503" w:rsidP="00BD1A21">
      <w:pPr>
        <w:pStyle w:val="4"/>
        <w:bidi/>
        <w:spacing w:line="360" w:lineRule="auto"/>
        <w:rPr>
          <w:rFonts w:ascii="Traditional Arabic" w:eastAsia="Traditional Arabic" w:hAnsi="Traditional Arabic" w:cs="Traditional Arabic"/>
          <w:b/>
          <w:bCs/>
          <w:i w:val="0"/>
          <w:iCs w:val="0"/>
          <w:color w:val="auto"/>
          <w:sz w:val="28"/>
          <w:szCs w:val="28"/>
          <w:rtl/>
        </w:rPr>
      </w:pPr>
      <w:r w:rsidRPr="00E91B02">
        <w:rPr>
          <w:rFonts w:ascii="Traditional Arabic" w:eastAsia="Traditional Arabic" w:hAnsi="Traditional Arabic" w:cs="Traditional Arabic" w:hint="cs"/>
          <w:b/>
          <w:bCs/>
          <w:i w:val="0"/>
          <w:iCs w:val="0"/>
          <w:color w:val="auto"/>
          <w:sz w:val="28"/>
          <w:szCs w:val="28"/>
          <w:rtl/>
        </w:rPr>
        <w:t xml:space="preserve">تحديات </w:t>
      </w:r>
      <w:r w:rsidR="00A56AB8" w:rsidRPr="00E91B02">
        <w:rPr>
          <w:rFonts w:ascii="Traditional Arabic" w:eastAsia="Traditional Arabic" w:hAnsi="Traditional Arabic" w:cs="Traditional Arabic" w:hint="cs"/>
          <w:b/>
          <w:bCs/>
          <w:i w:val="0"/>
          <w:iCs w:val="0"/>
          <w:color w:val="auto"/>
          <w:sz w:val="28"/>
          <w:szCs w:val="28"/>
          <w:rtl/>
        </w:rPr>
        <w:t>الذكاء الاصطناعي:</w:t>
      </w:r>
    </w:p>
    <w:p w14:paraId="4380844D" w14:textId="20B00D40" w:rsidR="00020503" w:rsidRPr="00E91B02" w:rsidRDefault="008A328A" w:rsidP="002B343C">
      <w:pPr>
        <w:bidi/>
        <w:spacing w:after="200" w:line="360" w:lineRule="auto"/>
        <w:ind w:firstLine="720"/>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 xml:space="preserve">تواجه المملكة عدة تحديات عملية في تطبيق تقنيات الذكاء الاصطناعي، لعل أبرزها مقاومة الموظفين للتغيير نتيجة الخوف من فقدان </w:t>
      </w:r>
      <w:r w:rsidRPr="00E91B02">
        <w:rPr>
          <w:rFonts w:ascii="Traditional Arabic" w:eastAsia="Traditional Arabic" w:hAnsi="Traditional Arabic" w:cs="Traditional Arabic"/>
          <w:sz w:val="28"/>
          <w:szCs w:val="28"/>
          <w:rtl/>
        </w:rPr>
        <w:t>الوظائف</w:t>
      </w:r>
      <w:r w:rsidRPr="00E91B02">
        <w:rPr>
          <w:rFonts w:ascii="Traditional Arabic" w:eastAsia="Traditional Arabic" w:hAnsi="Traditional Arabic" w:cs="Traditional Arabic"/>
          <w:b/>
          <w:sz w:val="28"/>
          <w:szCs w:val="28"/>
          <w:rtl/>
        </w:rPr>
        <w:t xml:space="preserve"> أو صعوبة التكيف مع الأدوات الجديدة، مما يستدعي الاستثمار في برامج التدريب وإدارة التغيير. كما تشكل تكلفة البنية التحتية التقنية تحديًا كبيرًا، حيث يتطلب الذكاء الاصطناعي استثمارات ضخمة في شبكات اتصال ومراكز بيانات وأنظمة أمن سيبراني، وهو ما يصعب على المؤسسات الصغيرة والمتوسطة تحمله. وتبرز أيضًا مشكلة جودة البيانات، إذ إن تشتت المعلومات وضعف تكاملها يحدّان من دقة التنبؤات وفعالية القرارات الذكية. إلى جانب ذلك، يظل الإطار التشريعي والتنظيمي بحاجة إلى مزيد من التطوير لمواكبة التغيرات السريعة وضمان حماية الخصوصية ومعالجة الأبعاد </w:t>
      </w:r>
      <w:r w:rsidRPr="00E91B02">
        <w:rPr>
          <w:rFonts w:ascii="Traditional Arabic" w:eastAsia="Traditional Arabic" w:hAnsi="Traditional Arabic" w:cs="Traditional Arabic"/>
          <w:b/>
          <w:sz w:val="28"/>
          <w:szCs w:val="28"/>
          <w:rtl/>
        </w:rPr>
        <w:lastRenderedPageBreak/>
        <w:t>الأخلاقية للتقنية. وأخيرًا، يمثل نقص الكفاءات البشرية المتخصصة في مجال الذكاء الاصطناعي عائقًا أساسيًا أمام التنفيذ الفعّال، على الرغم من الجهود المبذولة لسد هذه الفجوة عبر الابتعاث والتدريب</w:t>
      </w:r>
      <w:r w:rsidRPr="00E91B02">
        <w:rPr>
          <w:rFonts w:ascii="Traditional Arabic" w:eastAsia="Traditional Arabic" w:hAnsi="Traditional Arabic" w:cs="Traditional Arabic"/>
          <w:b/>
          <w:sz w:val="28"/>
          <w:szCs w:val="28"/>
        </w:rPr>
        <w:t>.</w:t>
      </w:r>
      <w:r w:rsidR="00CA1EA9" w:rsidRPr="00E91B02">
        <w:rPr>
          <w:rFonts w:ascii="Traditional Arabic" w:eastAsia="Traditional Arabic" w:hAnsi="Traditional Arabic" w:cs="Traditional Arabic" w:hint="cs"/>
          <w:b/>
          <w:sz w:val="28"/>
          <w:szCs w:val="28"/>
          <w:rtl/>
        </w:rPr>
        <w:t xml:space="preserve"> </w:t>
      </w:r>
      <w:r w:rsidR="005C4B99" w:rsidRPr="00E91B02">
        <w:rPr>
          <w:rFonts w:ascii="Traditional Arabic" w:eastAsia="Traditional Arabic" w:hAnsi="Traditional Arabic" w:cs="Traditional Arabic" w:hint="cs"/>
          <w:b/>
          <w:sz w:val="28"/>
          <w:szCs w:val="28"/>
          <w:rtl/>
        </w:rPr>
        <w:t>(تركي، 2023)</w:t>
      </w:r>
    </w:p>
    <w:p w14:paraId="7F8A5BCF" w14:textId="1F341F42" w:rsidR="007942C7" w:rsidRPr="00E91B02" w:rsidRDefault="008C55E9" w:rsidP="00853BFC">
      <w:pPr>
        <w:pStyle w:val="3"/>
        <w:bidi/>
        <w:spacing w:line="360" w:lineRule="auto"/>
        <w:rPr>
          <w:rFonts w:ascii="Traditional Arabic" w:eastAsia="Traditional Arabic" w:hAnsi="Traditional Arabic" w:cs="Traditional Arabic"/>
          <w:b/>
          <w:bCs/>
          <w:color w:val="auto"/>
          <w:sz w:val="32"/>
          <w:szCs w:val="32"/>
        </w:rPr>
      </w:pPr>
      <w:bookmarkStart w:id="33" w:name="_Toc213918661"/>
      <w:bookmarkStart w:id="34" w:name="_Toc226845280"/>
      <w:r w:rsidRPr="00E91B02">
        <w:rPr>
          <w:rFonts w:ascii="Traditional Arabic" w:eastAsia="Traditional Arabic" w:hAnsi="Traditional Arabic" w:cs="Traditional Arabic"/>
          <w:b/>
          <w:bCs/>
          <w:color w:val="auto"/>
          <w:sz w:val="32"/>
          <w:szCs w:val="32"/>
          <w:rtl/>
        </w:rPr>
        <w:t>المحور الثاني: جودة إدارة المشاريع في القطاع اللوجستي:</w:t>
      </w:r>
      <w:bookmarkEnd w:id="33"/>
      <w:bookmarkEnd w:id="34"/>
    </w:p>
    <w:p w14:paraId="79F112E6" w14:textId="77777777" w:rsidR="007942C7" w:rsidRPr="00E91B02" w:rsidRDefault="008C55E9" w:rsidP="00853BFC">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إدارة المشاريع (</w:t>
      </w:r>
      <w:r w:rsidRPr="00E91B02">
        <w:rPr>
          <w:rFonts w:asciiTheme="majorBidi" w:eastAsia="Traditional Arabic" w:hAnsiTheme="majorBidi"/>
          <w:i w:val="0"/>
          <w:iCs w:val="0"/>
          <w:color w:val="auto"/>
          <w:kern w:val="0"/>
          <w:sz w:val="24"/>
          <w:szCs w:val="24"/>
        </w:rPr>
        <w:t>Project</w:t>
      </w:r>
      <w:r w:rsidRPr="00E91B02">
        <w:rPr>
          <w:rFonts w:ascii="Traditional Arabic" w:eastAsia="Traditional Arabic" w:hAnsi="Traditional Arabic" w:cs="Traditional Arabic"/>
          <w:b/>
          <w:bCs/>
          <w:i w:val="0"/>
          <w:iCs w:val="0"/>
          <w:color w:val="auto"/>
          <w:sz w:val="28"/>
          <w:szCs w:val="28"/>
        </w:rPr>
        <w:t xml:space="preserve"> </w:t>
      </w:r>
      <w:r w:rsidRPr="00E91B02">
        <w:rPr>
          <w:rFonts w:asciiTheme="majorBidi" w:eastAsia="Traditional Arabic" w:hAnsiTheme="majorBidi"/>
          <w:i w:val="0"/>
          <w:iCs w:val="0"/>
          <w:color w:val="auto"/>
          <w:kern w:val="0"/>
          <w:sz w:val="24"/>
          <w:szCs w:val="24"/>
        </w:rPr>
        <w:t>Management</w:t>
      </w:r>
      <w:r w:rsidRPr="00E91B02">
        <w:rPr>
          <w:rFonts w:ascii="Traditional Arabic" w:eastAsia="Traditional Arabic" w:hAnsi="Traditional Arabic" w:cs="Traditional Arabic"/>
          <w:b/>
          <w:bCs/>
          <w:i w:val="0"/>
          <w:iCs w:val="0"/>
          <w:color w:val="auto"/>
          <w:sz w:val="28"/>
          <w:szCs w:val="28"/>
          <w:rtl/>
        </w:rPr>
        <w:t xml:space="preserve">) </w:t>
      </w:r>
    </w:p>
    <w:p w14:paraId="306F07C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تعرف المشروعات بأنها: "نظام متكامل الأركان يتضمن العديد من العمليات والمراحل بداية من مرحلة التخطيط ثم التنفيذ والمراقبة والتحكم، وانتهاء بمرحلة انتهاء المشروع وتعليمه واشلاقه، محققة بذلك الهدف المنشود" (العرسان، 2021، ص.17)</w:t>
      </w:r>
    </w:p>
    <w:p w14:paraId="2E8936E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تعتبر إدارة المشاريع مجالاً واسعاً وكبيراً يتضمن مجموعة من المهام والخطوات كتنسيق المهام والموارد والأنشطة، وذلك بهدف تحقيق أهداف وغايات محددة ضمن قيود محددة مثل الوقت والتكلفة والنطاق (</w:t>
      </w: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2024، ص. 406).</w:t>
      </w:r>
    </w:p>
    <w:p w14:paraId="610B1F5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فتعرف إدارة المشاريع بأنها " هي مجموعة منهجية من العمليات والكفاءات الأساسية الضرورية لإدارة المشروع والتي يجب تحقيقها من اجل ضمان الاستخدام الفعال لموارد المشروع. وتتكون من خمس مجموعات رئيسية من العمليات، وكل مجموعة تتضمن عدة نشاطات يمكن تكرار بعضها في جميع مراحل المشروع" (عبد الفتاح، 2024، ص. 10).</w:t>
      </w:r>
    </w:p>
    <w:p w14:paraId="02BD4E8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تعرف إدارة المشاريع بأنها "مجموعة من المبادئ والأساليب والطرق التي يستخدمها الأفراد بهدف تخطيط ومراقبة وتنفيذ المشروع بفاعلية، وتشمل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بفاعلية تامة" (الشهري وآخرون، 2023، ص. 440).</w:t>
      </w:r>
    </w:p>
    <w:p w14:paraId="337969C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خلال التعريفات السابقة يمكن تعريف إدارة المشاريع إجرائياً بأنها: مجموعة من القواعد والأسس الخاصة بتخطيط وتنفيذ ومراقبة مشاريع الشحن اللوجستي بمدينة الرياض لتحقيق أهدافها بكفاءة وفق الموارد المتاحة. </w:t>
      </w:r>
    </w:p>
    <w:p w14:paraId="53DCCD7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تعتبر إدارة المشاريع ركيزة أساسية لضمان نجاح أي مشروع، حيث تلعب دوراً حيوياً في تطبيق المعرفة والمهارات والأدوات المناسبة لتحقيق متطلبات المشروع بكفاءة وفاعلية، ويتطلب الأمر من مديري المشاريع التوازن بين مختلف العناصر مثل </w:t>
      </w:r>
      <w:r w:rsidRPr="00E91B02">
        <w:rPr>
          <w:rFonts w:ascii="Traditional Arabic" w:eastAsia="Traditional Arabic" w:hAnsi="Traditional Arabic" w:cs="Traditional Arabic"/>
          <w:sz w:val="28"/>
          <w:szCs w:val="28"/>
          <w:rtl/>
        </w:rPr>
        <w:lastRenderedPageBreak/>
        <w:t>النطاق والوقت والتكلفة والجودة، مع التركيز على احتياجات وتوقعات الأفراد المعنيين بالمشروع أو المتأثرين به، كما تسهم إدارة المشاريع في توظيف الموارد بفعالية لتحقيق مخرجات واضحة ومفهومة لجميع الأطراف المعنية، مما يعزز من مستوى التعاون والتنسيق، فمن خلال تحديد المهام والمسؤوليات بوضوح لكل فرد في مختلف مراحل المشروع، تساهم الإدارة في ضمان سير العمل بسلاسة وكفاءة، إضافة إلى ذلك تعد إدارة المشاريع أداة مهمة لتحقيق التناغم بين الأهداف المحددة للمشروع والأهداف الاستراتيجية العامة للشركة، مما يعزز من فرص تحقيق النجاح على المدى الطويل، وتساهم أيضاً في وضع الجدول الزمني للتنفيذ، وتحديد آليات الرقابة على الأداء، والتعامل مع المخاطر المحتملة، مما يضمن تقديم نتائج متميزة تلبي التوقعات (العرسان، 2021).</w:t>
      </w:r>
    </w:p>
    <w:p w14:paraId="58C43A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ويعتمد نجاح المشروع بشكل كبير على عقلية الإدارة، مما يجعلها عنصرًا حيويًا في تحسين الأداء المؤسسي، ويتعين على الإدارة التركيز على إحداث تغييرات إيجابية في السلوكيات والأفكار لدى العاملين، فتشمل مهام الإدارة الأساسية التخطيط والتنظيم والمتابعة والتقييم، بهدف ضمان توافق الأهداف مع طبيعة الشركة والالتزام بالمعايير الزمنية والتكلفة والجودة، كما يتطلب الأمر فهم البيئة المحيطة بالشركة لضمان إدارة فعالة للأنشطة، ومن خلال هذا الفهم يمكن للإدارة تعزيز التنسيق والتكيف مع التغيرات، مما يساهم في تحسين الكفاءة العامة وتحقيق الأهداف بنجاح.</w:t>
      </w:r>
    </w:p>
    <w:p w14:paraId="7B03729E"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مراحل إدارة المشاريع</w:t>
      </w:r>
    </w:p>
    <w:p w14:paraId="4E51089D" w14:textId="3BF603EF"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الأولى: بداية المشروع:</w:t>
      </w:r>
    </w:p>
    <w:p w14:paraId="15C45A8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تتمثل هذه المرحلة في تحديد الهدف الرئيسي للمشروع وتوضيح الغايات والأهداف الواجب تحقيقها، وتشمل هذه المرحلة إجراء دراسة جدوى لضمان قابلية المشروع للتنفيذ، كما يتم وضع خطة شاملة تتضمن الميزانية والجدول الزمني والموارد المطلوبة، بالإضافة إلى تعيين مدير للمشروع وتحديد المسؤوليات، وتهدف هذه العمليات إلى بدء مشروع جديد أو مرحلة جديدة في مشروع قائم من خلال الحصول على التصريح اللازم لبدء التنفيذ.</w:t>
      </w:r>
    </w:p>
    <w:p w14:paraId="28D2EC87"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الثانية: تخطيط المشروع:</w:t>
      </w:r>
    </w:p>
    <w:p w14:paraId="3EC8C2F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 هذه المرحلة يتم تحويل الأهداف المحددة إلى مخططات وإجراءات تفصيلية، حيث يتم تحويل الأفكار إلى خطط واضحة وتحديد المتطلبات الفنية وإنشاء جداول زمنية وخطط اتصال باستخدام طريقة </w:t>
      </w:r>
      <w:r w:rsidRPr="00E91B02">
        <w:rPr>
          <w:rFonts w:ascii="Traditional Arabic" w:eastAsia="Traditional Arabic" w:hAnsi="Traditional Arabic" w:cs="Traditional Arabic"/>
          <w:sz w:val="28"/>
          <w:szCs w:val="28"/>
        </w:rPr>
        <w:t>S.M.A.R.T</w:t>
      </w:r>
      <w:r w:rsidRPr="00E91B02">
        <w:rPr>
          <w:rFonts w:ascii="Traditional Arabic" w:eastAsia="Traditional Arabic" w:hAnsi="Traditional Arabic" w:cs="Traditional Arabic"/>
          <w:sz w:val="28"/>
          <w:szCs w:val="28"/>
          <w:rtl/>
        </w:rPr>
        <w:t xml:space="preserve">، يتم تحديد المهام </w:t>
      </w:r>
      <w:r w:rsidRPr="00E91B02">
        <w:rPr>
          <w:rFonts w:ascii="Traditional Arabic" w:eastAsia="Traditional Arabic" w:hAnsi="Traditional Arabic" w:cs="Traditional Arabic"/>
          <w:sz w:val="28"/>
          <w:szCs w:val="28"/>
          <w:rtl/>
        </w:rPr>
        <w:lastRenderedPageBreak/>
        <w:t>والمسؤوليات والموارد اللازمة، مما يهدف إلى تحديد الطريق الأمثل لتحقيق الأهداف بأقل تكلفة وفي الوقت المناسب، وتشمل هذه العمليات إنشاء نطق المشروع وتحسين أهدافه وتحديد مسار العمل المطلوب لتحقيق تلك الأهداف.</w:t>
      </w:r>
    </w:p>
    <w:p w14:paraId="36EB97D4"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الثالثة: تنفيذ المشروع:</w:t>
      </w:r>
    </w:p>
    <w:p w14:paraId="072C78A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هذه المرحلة يتم تنفيذ المهام المحددة خلال مرحلة التخطيط، حيث يعمل الفريق على تنفيذ الأنشطة المختلفة وتنسيق الجهود لضمان تحقيق الأهداف، ويقوم مدير المشروع بمراقبة تقدم العمل والتأكد من أن كل شيء يسير وفق الخطة، كما تشمل هذه العمليات الجهود اللازمة لإتمام الأعمال المحددة في خطة إدارة المشروع وتحقيق متطلبات المشروع بشكل فعال.</w:t>
      </w:r>
    </w:p>
    <w:p w14:paraId="501D9A4D"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الرابعة مراقبة المشروع والتحكم به:</w:t>
      </w:r>
    </w:p>
    <w:p w14:paraId="1AB54A9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تتضمن هذه المرحلة مراقبة تقدم المشروع بشكل دوري ومقارنته بالخطة المحددة. يتم فحص الأداء المحرز بشكل مستمر، وفي حال وجود أي اختلافات بين ما تم تحقيقه وما هو مخطط له، تُتخذ إجراءات تصحيحية لضمان السير في الاتجاه الصحيح، وتشمل هذه العمليات متابعة التقدم وتقييم الأداء، بالإضافة إلى تحديد المجالات التي تحتاج إلى تعديل أو تحسين في الخطة، فالهدف هو ضمان تحقيق الأهداف المحددة بكفاءة، مع الاستعداد لإجراء التغييرات الضرورية لتحقيق النجاح.</w:t>
      </w:r>
    </w:p>
    <w:p w14:paraId="37FAB1A2"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الخامسة: إغلاق المشروع:</w:t>
      </w:r>
    </w:p>
    <w:p w14:paraId="277D719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هذه المرحلة يتم إنهاء المشروع بنجاح وتسليمه، حيث يُقيم الأداء ويُقاس مدى تحقيق الأهداف المحددة، وتشمل العملية إنهاء العقود وتسوية المستحقات وإعداد التقارير النهائية، كما تُستخدم التجارب والخبرات المكتسبة من المشروع لتحسين إدارة المشاريع المستقبلية، وتمثل هذه العمليات الخطوات الرسمية اللازمة لاستكمال، أو إغلاق المشروع، أو المرحلة، أو العقد بشكل منظم (عبد الفتاح، 2024، ص. 28)؛ (</w:t>
      </w: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2024، ص. 406)؛ (الشهري وآخرون، 2023، ص. 444).</w:t>
      </w:r>
    </w:p>
    <w:p w14:paraId="10ABC509" w14:textId="77777777" w:rsidR="00853BFC" w:rsidRPr="00E91B02" w:rsidRDefault="008C55E9" w:rsidP="00853BF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فإدارة المشاريع هي عملية تخطيط وتنفيذ ورقابة الأنشطة التي تهدف إلى تحقيق أهداف محددة ضمن إطار زمني وميزانية معينين، وتشمل هذه العملية مجموعة من المهام الأساسية مثل تحديد الأهداف، تنظيم الموارد، وتوجيه الفريق لضمان سير المشروع بسلاسة، كما تلعب إدارة المشاريع دورًا حيويًا في مختلف القطاعات، حيث تساعد في تحقيق النتائج المرجوة بكفاءة وفعالية، من </w:t>
      </w:r>
      <w:r w:rsidRPr="00E91B02">
        <w:rPr>
          <w:rFonts w:ascii="Traditional Arabic" w:eastAsia="Traditional Arabic" w:hAnsi="Traditional Arabic" w:cs="Traditional Arabic"/>
          <w:sz w:val="28"/>
          <w:szCs w:val="28"/>
          <w:rtl/>
        </w:rPr>
        <w:lastRenderedPageBreak/>
        <w:t>خلال استخدام أدوات وتقنيات متنوعة، يتمكن مديرو المشاريع من التكيف مع التغيرات والتحديات، مما يعزز فرص النجاح ويحقق قيمة مضافة للمؤسسات.</w:t>
      </w:r>
    </w:p>
    <w:p w14:paraId="485866DF" w14:textId="28B29714" w:rsidR="00323A13" w:rsidRPr="00E91B02" w:rsidRDefault="00884B36" w:rsidP="00853BF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t xml:space="preserve">ويمكن </w:t>
      </w:r>
      <w:r w:rsidR="00DC754C" w:rsidRPr="00E91B02">
        <w:rPr>
          <w:rFonts w:ascii="Traditional Arabic" w:eastAsia="Traditional Arabic" w:hAnsi="Traditional Arabic" w:cs="Traditional Arabic" w:hint="cs"/>
          <w:sz w:val="28"/>
          <w:szCs w:val="28"/>
          <w:rtl/>
        </w:rPr>
        <w:t>تلخيص الفرق بين الطرق التقليدية والذكاء الاصطناعي في كل مرحلة من مراحل المشروع كالتالي:</w:t>
      </w:r>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327"/>
        <w:gridCol w:w="3177"/>
        <w:gridCol w:w="4273"/>
      </w:tblGrid>
      <w:tr w:rsidR="00E91B02" w:rsidRPr="00E91B02" w14:paraId="765173FF" w14:textId="77777777" w:rsidTr="009F4305">
        <w:trPr>
          <w:tblHeader/>
          <w:jc w:val="center"/>
        </w:trPr>
        <w:tc>
          <w:tcPr>
            <w:tcW w:w="0" w:type="auto"/>
            <w:shd w:val="clear" w:color="auto" w:fill="D9D9D9" w:themeFill="background1" w:themeFillShade="D9"/>
            <w:vAlign w:val="center"/>
          </w:tcPr>
          <w:p w14:paraId="0BAD7183" w14:textId="28DCFBDC"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المرحلة</w:t>
            </w:r>
          </w:p>
        </w:tc>
        <w:tc>
          <w:tcPr>
            <w:tcW w:w="0" w:type="auto"/>
            <w:shd w:val="clear" w:color="auto" w:fill="D9D9D9" w:themeFill="background1" w:themeFillShade="D9"/>
            <w:vAlign w:val="center"/>
          </w:tcPr>
          <w:p w14:paraId="17E85D6C" w14:textId="40B6F4C6"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الطرق التقليدية</w:t>
            </w:r>
          </w:p>
        </w:tc>
        <w:tc>
          <w:tcPr>
            <w:tcW w:w="0" w:type="auto"/>
            <w:shd w:val="clear" w:color="auto" w:fill="D9D9D9" w:themeFill="background1" w:themeFillShade="D9"/>
            <w:vAlign w:val="center"/>
          </w:tcPr>
          <w:p w14:paraId="4854BFDE" w14:textId="45D91F34"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استخدام الذكاء الاصطناعي</w:t>
            </w:r>
          </w:p>
        </w:tc>
      </w:tr>
      <w:tr w:rsidR="00E91B02" w:rsidRPr="00E91B02" w14:paraId="5D8DB642" w14:textId="77777777" w:rsidTr="00853BFC">
        <w:trPr>
          <w:jc w:val="center"/>
        </w:trPr>
        <w:tc>
          <w:tcPr>
            <w:tcW w:w="0" w:type="auto"/>
            <w:shd w:val="clear" w:color="auto" w:fill="D9D9D9" w:themeFill="background1" w:themeFillShade="D9"/>
            <w:vAlign w:val="center"/>
          </w:tcPr>
          <w:p w14:paraId="2DDC015D" w14:textId="68F19E33"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بداية المشروع</w:t>
            </w:r>
          </w:p>
        </w:tc>
        <w:tc>
          <w:tcPr>
            <w:tcW w:w="0" w:type="auto"/>
            <w:vAlign w:val="center"/>
          </w:tcPr>
          <w:p w14:paraId="6C2D0CD9" w14:textId="184EF767"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تحديد الأهداف عبر ورش عمل بشرية ودراسة جدوى يدوية، تعتمد على الخبرة والتقديرات</w:t>
            </w:r>
            <w:r w:rsidRPr="00E91B02">
              <w:rPr>
                <w:rFonts w:ascii="Traditional Arabic" w:eastAsia="Traditional Arabic" w:hAnsi="Traditional Arabic" w:cs="Traditional Arabic"/>
                <w:sz w:val="28"/>
                <w:szCs w:val="28"/>
              </w:rPr>
              <w:t>.</w:t>
            </w:r>
          </w:p>
        </w:tc>
        <w:tc>
          <w:tcPr>
            <w:tcW w:w="0" w:type="auto"/>
            <w:vAlign w:val="center"/>
          </w:tcPr>
          <w:p w14:paraId="1752C64A" w14:textId="2875DAF9"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استخدام خوارزميات التنبؤ لتحليل جدوى المشروع بدقة، وتحديد المخاطر المبكرة بالاعتماد على البيانات الضخمة</w:t>
            </w:r>
            <w:r w:rsidRPr="00E91B02">
              <w:rPr>
                <w:rFonts w:ascii="Traditional Arabic" w:eastAsia="Traditional Arabic" w:hAnsi="Traditional Arabic" w:cs="Traditional Arabic"/>
                <w:sz w:val="28"/>
                <w:szCs w:val="28"/>
              </w:rPr>
              <w:t>.</w:t>
            </w:r>
          </w:p>
        </w:tc>
      </w:tr>
      <w:tr w:rsidR="00E91B02" w:rsidRPr="00E91B02" w14:paraId="261D477A" w14:textId="77777777" w:rsidTr="00853BFC">
        <w:trPr>
          <w:jc w:val="center"/>
        </w:trPr>
        <w:tc>
          <w:tcPr>
            <w:tcW w:w="0" w:type="auto"/>
            <w:shd w:val="clear" w:color="auto" w:fill="D9D9D9" w:themeFill="background1" w:themeFillShade="D9"/>
            <w:vAlign w:val="center"/>
          </w:tcPr>
          <w:p w14:paraId="2095F6B8" w14:textId="327BBEF7"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تخطيط المشروع</w:t>
            </w:r>
          </w:p>
        </w:tc>
        <w:tc>
          <w:tcPr>
            <w:tcW w:w="0" w:type="auto"/>
            <w:vAlign w:val="center"/>
          </w:tcPr>
          <w:p w14:paraId="3426A42C" w14:textId="5059C67F"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إعداد خطط زمنية وميزانيات عبر أدوات بسيطة مثل</w:t>
            </w:r>
            <w:r w:rsidRPr="00E91B02">
              <w:rPr>
                <w:rFonts w:ascii="Traditional Arabic" w:eastAsia="Traditional Arabic" w:hAnsi="Traditional Arabic" w:cs="Traditional Arabic"/>
                <w:sz w:val="28"/>
                <w:szCs w:val="28"/>
              </w:rPr>
              <w:t xml:space="preserve"> Excel</w:t>
            </w:r>
            <w:r w:rsidRPr="00E91B02">
              <w:rPr>
                <w:rFonts w:ascii="Traditional Arabic" w:eastAsia="Traditional Arabic" w:hAnsi="Traditional Arabic" w:cs="Traditional Arabic"/>
                <w:sz w:val="28"/>
                <w:szCs w:val="28"/>
                <w:rtl/>
              </w:rPr>
              <w:t>، مع اعتماد كبير على خبرة الأفراد</w:t>
            </w:r>
            <w:r w:rsidRPr="00E91B02">
              <w:rPr>
                <w:rFonts w:ascii="Traditional Arabic" w:eastAsia="Traditional Arabic" w:hAnsi="Traditional Arabic" w:cs="Traditional Arabic"/>
                <w:sz w:val="28"/>
                <w:szCs w:val="28"/>
              </w:rPr>
              <w:t>.</w:t>
            </w:r>
          </w:p>
        </w:tc>
        <w:tc>
          <w:tcPr>
            <w:tcW w:w="0" w:type="auto"/>
            <w:vAlign w:val="center"/>
          </w:tcPr>
          <w:p w14:paraId="4974EFB8" w14:textId="1F20DBE4"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أنظمة تخطيط ذكية تتنبأ بالموارد المطلوبة، وتولّد خططًا زمنية تلقائية وفق معايير</w:t>
            </w:r>
            <w:r w:rsidRPr="00E91B02">
              <w:rPr>
                <w:rFonts w:ascii="Traditional Arabic" w:eastAsia="Traditional Arabic" w:hAnsi="Traditional Arabic" w:cs="Traditional Arabic"/>
                <w:sz w:val="28"/>
                <w:szCs w:val="28"/>
              </w:rPr>
              <w:t xml:space="preserve"> S.M.A.R.T </w:t>
            </w:r>
            <w:r w:rsidRPr="00E91B02">
              <w:rPr>
                <w:rFonts w:ascii="Traditional Arabic" w:eastAsia="Traditional Arabic" w:hAnsi="Traditional Arabic" w:cs="Traditional Arabic"/>
                <w:sz w:val="28"/>
                <w:szCs w:val="28"/>
                <w:rtl/>
              </w:rPr>
              <w:t>وتحاكي السيناريوهات المحتملة</w:t>
            </w:r>
            <w:r w:rsidRPr="00E91B02">
              <w:rPr>
                <w:rFonts w:ascii="Traditional Arabic" w:eastAsia="Traditional Arabic" w:hAnsi="Traditional Arabic" w:cs="Traditional Arabic"/>
                <w:sz w:val="28"/>
                <w:szCs w:val="28"/>
              </w:rPr>
              <w:t>.</w:t>
            </w:r>
          </w:p>
        </w:tc>
      </w:tr>
      <w:tr w:rsidR="00E91B02" w:rsidRPr="00E91B02" w14:paraId="698C33F1" w14:textId="77777777" w:rsidTr="00853BFC">
        <w:trPr>
          <w:jc w:val="center"/>
        </w:trPr>
        <w:tc>
          <w:tcPr>
            <w:tcW w:w="0" w:type="auto"/>
            <w:shd w:val="clear" w:color="auto" w:fill="D9D9D9" w:themeFill="background1" w:themeFillShade="D9"/>
            <w:vAlign w:val="center"/>
          </w:tcPr>
          <w:p w14:paraId="4C4BE0CC" w14:textId="7BFAE9D6"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تنفيذ المشروع</w:t>
            </w:r>
          </w:p>
        </w:tc>
        <w:tc>
          <w:tcPr>
            <w:tcW w:w="0" w:type="auto"/>
            <w:vAlign w:val="center"/>
          </w:tcPr>
          <w:p w14:paraId="15FBC4E8" w14:textId="63E99F57"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متابعة التنفيذ يدويًا، وتقارير تقدم العمل تُعد بشكل دوري من قِبل الفرق البشرية</w:t>
            </w:r>
            <w:r w:rsidRPr="00E91B02">
              <w:rPr>
                <w:rFonts w:ascii="Traditional Arabic" w:eastAsia="Traditional Arabic" w:hAnsi="Traditional Arabic" w:cs="Traditional Arabic"/>
                <w:sz w:val="28"/>
                <w:szCs w:val="28"/>
              </w:rPr>
              <w:t>.</w:t>
            </w:r>
          </w:p>
        </w:tc>
        <w:tc>
          <w:tcPr>
            <w:tcW w:w="0" w:type="auto"/>
            <w:vAlign w:val="center"/>
          </w:tcPr>
          <w:p w14:paraId="76BDC71A" w14:textId="1492BC54"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أدوات تتبع لحظية تعتمد على الذكاء الاصطناعي</w:t>
            </w:r>
            <w:r w:rsidRPr="00E91B02">
              <w:rPr>
                <w:rFonts w:ascii="Traditional Arabic" w:eastAsia="Traditional Arabic" w:hAnsi="Traditional Arabic" w:cs="Traditional Arabic"/>
                <w:sz w:val="28"/>
                <w:szCs w:val="28"/>
              </w:rPr>
              <w:t xml:space="preserve"> (IoT</w:t>
            </w:r>
            <w:r w:rsidRPr="00E91B02">
              <w:rPr>
                <w:rFonts w:ascii="Traditional Arabic" w:eastAsia="Traditional Arabic" w:hAnsi="Traditional Arabic" w:cs="Traditional Arabic"/>
                <w:sz w:val="28"/>
                <w:szCs w:val="28"/>
                <w:rtl/>
              </w:rPr>
              <w:t>، أنظمة متابعة آنية</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لقياس الأداء وتنسيق الموارد تلقائيًا</w:t>
            </w:r>
            <w:r w:rsidRPr="00E91B02">
              <w:rPr>
                <w:rFonts w:ascii="Traditional Arabic" w:eastAsia="Traditional Arabic" w:hAnsi="Traditional Arabic" w:cs="Traditional Arabic"/>
                <w:sz w:val="28"/>
                <w:szCs w:val="28"/>
              </w:rPr>
              <w:t>.</w:t>
            </w:r>
          </w:p>
        </w:tc>
      </w:tr>
      <w:tr w:rsidR="00E91B02" w:rsidRPr="00E91B02" w14:paraId="520C24A9" w14:textId="77777777" w:rsidTr="00853BFC">
        <w:trPr>
          <w:jc w:val="center"/>
        </w:trPr>
        <w:tc>
          <w:tcPr>
            <w:tcW w:w="0" w:type="auto"/>
            <w:shd w:val="clear" w:color="auto" w:fill="D9D9D9" w:themeFill="background1" w:themeFillShade="D9"/>
            <w:vAlign w:val="center"/>
          </w:tcPr>
          <w:p w14:paraId="42B19C5C" w14:textId="2E6E5C2A"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مراقبة المشروع والتحكم به</w:t>
            </w:r>
          </w:p>
        </w:tc>
        <w:tc>
          <w:tcPr>
            <w:tcW w:w="0" w:type="auto"/>
            <w:vAlign w:val="center"/>
          </w:tcPr>
          <w:p w14:paraId="32C86045" w14:textId="5AD294B1"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مراجعة الأداء عبر تقارير ورقية أو شهرية، مع اتخاذ قرارات تصحيحية بناءً على الخبرة</w:t>
            </w:r>
            <w:r w:rsidRPr="00E91B02">
              <w:rPr>
                <w:rFonts w:ascii="Traditional Arabic" w:eastAsia="Traditional Arabic" w:hAnsi="Traditional Arabic" w:cs="Traditional Arabic"/>
                <w:sz w:val="28"/>
                <w:szCs w:val="28"/>
              </w:rPr>
              <w:t>.</w:t>
            </w:r>
          </w:p>
        </w:tc>
        <w:tc>
          <w:tcPr>
            <w:tcW w:w="0" w:type="auto"/>
            <w:vAlign w:val="center"/>
          </w:tcPr>
          <w:p w14:paraId="4C2211A7" w14:textId="5B9F378B"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لوحات تحكم تفاعلية بالذكاء الاصطناعي توفر إنذارات مبكرة عند الانحراف عن الخطة وتقترح حلولًا بديلة تلقائيًا</w:t>
            </w:r>
            <w:r w:rsidRPr="00E91B02">
              <w:rPr>
                <w:rFonts w:ascii="Traditional Arabic" w:eastAsia="Traditional Arabic" w:hAnsi="Traditional Arabic" w:cs="Traditional Arabic"/>
                <w:sz w:val="28"/>
                <w:szCs w:val="28"/>
              </w:rPr>
              <w:t>.</w:t>
            </w:r>
          </w:p>
        </w:tc>
      </w:tr>
      <w:tr w:rsidR="00E91B02" w:rsidRPr="00E91B02" w14:paraId="16FE98DA" w14:textId="77777777" w:rsidTr="00853BFC">
        <w:trPr>
          <w:jc w:val="center"/>
        </w:trPr>
        <w:tc>
          <w:tcPr>
            <w:tcW w:w="0" w:type="auto"/>
            <w:shd w:val="clear" w:color="auto" w:fill="D9D9D9" w:themeFill="background1" w:themeFillShade="D9"/>
            <w:vAlign w:val="center"/>
          </w:tcPr>
          <w:p w14:paraId="36E73DF0" w14:textId="461FA2F4"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إغلاق المشروع</w:t>
            </w:r>
          </w:p>
        </w:tc>
        <w:tc>
          <w:tcPr>
            <w:tcW w:w="0" w:type="auto"/>
            <w:vAlign w:val="center"/>
          </w:tcPr>
          <w:p w14:paraId="603FF228" w14:textId="46BB441B"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تقييم يدوي للنتائج، إعداد تقارير نهائية تقليدية، واستخلاص الدروس بشكل وصفي</w:t>
            </w:r>
            <w:r w:rsidRPr="00E91B02">
              <w:rPr>
                <w:rFonts w:ascii="Traditional Arabic" w:eastAsia="Traditional Arabic" w:hAnsi="Traditional Arabic" w:cs="Traditional Arabic"/>
                <w:sz w:val="28"/>
                <w:szCs w:val="28"/>
              </w:rPr>
              <w:t>.</w:t>
            </w:r>
          </w:p>
        </w:tc>
        <w:tc>
          <w:tcPr>
            <w:tcW w:w="0" w:type="auto"/>
            <w:vAlign w:val="center"/>
          </w:tcPr>
          <w:p w14:paraId="1039DDCC" w14:textId="73C0C686"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تحليل ذكي للأداء باستخدام البيانات التاريخية، واستخلاص مؤشرات قياس موضوعية، مع بناء قاعدة معرفة لمشاريع مستقبلية</w:t>
            </w:r>
            <w:r w:rsidR="00390BFA" w:rsidRPr="00E91B02">
              <w:rPr>
                <w:rFonts w:ascii="Traditional Arabic" w:eastAsia="Traditional Arabic" w:hAnsi="Traditional Arabic" w:cs="Traditional Arabic" w:hint="cs"/>
                <w:sz w:val="28"/>
                <w:szCs w:val="28"/>
                <w:rtl/>
              </w:rPr>
              <w:t>.</w:t>
            </w:r>
          </w:p>
        </w:tc>
      </w:tr>
    </w:tbl>
    <w:p w14:paraId="52F70993" w14:textId="7D28B53E" w:rsidR="00323A13" w:rsidRPr="00E91B02" w:rsidRDefault="00323A13" w:rsidP="00853BFC"/>
    <w:p w14:paraId="23A7DC2A" w14:textId="2C02EC83" w:rsidR="007942C7" w:rsidRPr="00E91B02" w:rsidRDefault="008C55E9" w:rsidP="009F4305">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مجالات تطبيق الذكاء الاصطناعي في إدارة المشاريع</w:t>
      </w:r>
    </w:p>
    <w:p w14:paraId="79B5F299" w14:textId="77777777" w:rsidR="007942C7" w:rsidRPr="00E91B02" w:rsidRDefault="008C55E9">
      <w:p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يمكن أن يساهم الذكاء الاصطناعي في مجال إدارة المشاريع على النحو التالي:</w:t>
      </w:r>
    </w:p>
    <w:p w14:paraId="5428D263"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جعل حياة مدير المشروع أسهل وأكثر راحة حيث يوفر له إدارة ذكية لمشروعة.</w:t>
      </w:r>
    </w:p>
    <w:p w14:paraId="3D1C1514"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يساهم في إعداد أفضل للتحديات المستقبلية والتغلب عليها بسهولة وسرعة.</w:t>
      </w:r>
    </w:p>
    <w:p w14:paraId="7961766E"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بناء توقعات تعتمد على البيانات والمعطيات الحقيقية.</w:t>
      </w:r>
    </w:p>
    <w:p w14:paraId="2B0955D2" w14:textId="00D89EDB"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تحليل البي</w:t>
      </w:r>
      <w:r w:rsidR="00F026CF" w:rsidRPr="00E91B02">
        <w:rPr>
          <w:rFonts w:ascii="Traditional Arabic" w:eastAsia="Traditional Arabic" w:hAnsi="Traditional Arabic" w:cs="Traditional Arabic" w:hint="cs"/>
          <w:sz w:val="28"/>
          <w:szCs w:val="28"/>
          <w:rtl/>
        </w:rPr>
        <w:t>ا</w:t>
      </w:r>
      <w:r w:rsidRPr="00E91B02">
        <w:rPr>
          <w:rFonts w:ascii="Traditional Arabic" w:eastAsia="Traditional Arabic" w:hAnsi="Traditional Arabic" w:cs="Traditional Arabic"/>
          <w:sz w:val="28"/>
          <w:szCs w:val="28"/>
          <w:rtl/>
        </w:rPr>
        <w:t>نات والوصول لنتائج فورية.</w:t>
      </w:r>
    </w:p>
    <w:p w14:paraId="202E1682"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تحسين فرص التعاون والتنسيق بين الجهات المختصة بالمشروع (العرسان، 2021، ص. 71).</w:t>
      </w:r>
    </w:p>
    <w:p w14:paraId="23223C1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ففي الماضي، كان مدير المشروع هو الجهة المسؤولة بشكل رئيسي عن المراقبة والرصد في أي مشروع. ومع تقدم التكنولوجيا واستخدام الذكاء الاصطناعي، تغير دور مدير المشروع ليصبح أكثر كمرشد ومستشار، حيث يتمكن جميع أعضاء فريق المشروع من التواصل في الوقت الفعلي. تستطيع الآلات الآن استخدام خوارزميات متقدمة لتحديد الأفراد الأنسب لإكمال المهام، مما يسهم في تحسين التنسيق بين أعضاء الفريق ويؤثر بشكل إيجابي على كفاءة تنفيذ المشروع (</w:t>
      </w:r>
      <w:r w:rsidRPr="00E91B02">
        <w:rPr>
          <w:rFonts w:asciiTheme="majorBidi" w:eastAsia="Traditional Arabic" w:hAnsiTheme="majorBidi" w:cstheme="majorBidi"/>
          <w:sz w:val="24"/>
          <w:szCs w:val="24"/>
        </w:rPr>
        <w:t>BUTT</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2018</w:t>
      </w:r>
      <w:r w:rsidRPr="00E91B02">
        <w:rPr>
          <w:rFonts w:ascii="Traditional Arabic" w:eastAsia="Traditional Arabic" w:hAnsi="Traditional Arabic" w:cs="Traditional Arabic"/>
          <w:sz w:val="28"/>
          <w:szCs w:val="28"/>
          <w:rtl/>
        </w:rPr>
        <w:t>).</w:t>
      </w:r>
    </w:p>
    <w:p w14:paraId="73670C8C"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السنوات الأخيرة ازداد اهتمام المنظمات باعتماد الذكاء الاصطناعي في إدارة المشاريع، حيث أدركت إمكانياته في تحسين أساليب التخطيط والتنفيذ بشكل ملحوظ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كما تدعم العديد من الدراسات هذا التوجه، حيث أكد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Mancini</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أن استخدام تقنيات الذكاء الاصطناعي يسهم بشكل فعال في تقليل الوقت الذي يقضيه مديرو المشاريع في المهام المتكررة ذات القيمة المضافة المنخفضة، وهذا يتيح لهم الفرصة للتركيز بشكل أكبر على إدارة الفرق وتقديم قيمة إضافية للمؤسسات، وبالتالي فإن دمج الذكاء الاصطناعي في إدارة المشاريع لا يعزز الكفاءة فحسب، بل يسهم أيضًا في تحسين جودة النتائج النهائية.</w:t>
      </w:r>
    </w:p>
    <w:p w14:paraId="535955C9"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أهمية الذكاء الاصطناعي في إدارة المشاريع</w:t>
      </w:r>
    </w:p>
    <w:p w14:paraId="253CF4D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أحدثت الثورة الصناعية الرابعة تحولًا كبيرًا في جميع مجالات إدارة الأعمال بما في ذلك إدارة المشاريع، حيث شهدت الأسواق العالمية تطورًا ملحوظًا في أساليب إدارة المشاريع خلال العقد الماضي (</w:t>
      </w:r>
      <w:r w:rsidRPr="00E91B02">
        <w:rPr>
          <w:rFonts w:asciiTheme="majorBidi" w:eastAsia="Traditional Arabic" w:hAnsiTheme="majorBidi" w:cstheme="majorBidi"/>
          <w:sz w:val="24"/>
          <w:szCs w:val="24"/>
        </w:rPr>
        <w:t>Fotso</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وعلى عكس الثورات الصناعية السابقة، اعتمدت هذه الثورة نهجًا يركز على الإنسان ويستفيد من التقنيات المتقدمة مثل الذكاء الاصطناعي والبيانات الضخمة، ويهدف هذا التكامل بين التطورات التكنولوجية والاحتياجات البشرية إلى تحقيق الاستدامة والمرونة في بيئات الأعمال، ونتيجة لهذا شهد مجال إدارة المشاريع نقلة نوعية بفضل التطور السريع لتكنولوجيا الذكاء الاصطناعي، مما أتاح تحسينات ملحوظة في الكفاءة والفعالية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2E89700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ويلعب الذكاء الاصطناعي دورًا حيويًا في تحسين عمليات تخطيط وإدارة المشروعات في صناعة البناء، حيث يتميز بقدرته على تحليل البيانات التاريخية بدقة وتوقع التأخيرات، مما يتيح اقتراح جداول زمنية محسّنة وضمان الانتهاء من المشاريع في </w:t>
      </w:r>
      <w:r w:rsidRPr="00E91B02">
        <w:rPr>
          <w:rFonts w:ascii="Traditional Arabic" w:eastAsia="Traditional Arabic" w:hAnsi="Traditional Arabic" w:cs="Traditional Arabic"/>
          <w:sz w:val="28"/>
          <w:szCs w:val="28"/>
          <w:rtl/>
        </w:rPr>
        <w:lastRenderedPageBreak/>
        <w:t>الوقت المحدد وضمن الميزانية المخصصة، ويساعد الذكاء الاصطناعي أيضًا في تحسين توزيع الموارد من خلال التنبؤ بالكميات الدقيقة من المواد المطلوبة، مما يقلل من الفاقد ويحقق التوفير في التكاليف، ويساهم التحليل التنبؤي في تخصيص الموارد بشكل أمثل مما يعزز كفاءة الجدولة والتنفيذ، بالإضافة إلى ذلك يساهم الذكاء الاصطناعي في تحسين عملية التصميم واختبار التصميمات مما يضمن كفاءة الهياكل وتحسين الأداء الوظيفي، كما تعزز إمكانيات الصيانة التنبؤية من إدارة المعدات وتحسين سلسلة التوريد، مما يقلل من فترات التوقف ويضمن الالتزام بالجداول الزمنية والميزانية، وفي النهاية يسهم دمج الذكاء الاصطناعي في تعزيز كفاءة اتخاذ القرار من خلال تحليل كميات ضخمة من البيانات بسرعة وبدقة، مما يوفر رؤى قيمة ويساعد في اتخاذ قرارات محسّنة تعزز جودة تنفيذ المشاريع (عبد الله، 2024).</w:t>
      </w:r>
    </w:p>
    <w:p w14:paraId="699BEF3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فتمثل تقنية الذكاء الاصطناعي ثورة في مجال إدارة المشاريع، حيث تقدم فوائد كبيرة للشركات وتساهم في تحسين عمليات التخطيط والتنفيذ، كما أن هناك بعض الجوانب الرئيسية التي توضح أهمية استخدام الذكاء الاصطناعي في هذا المجال، حيث يمكن للذكاء الاصطناعي أن يُحسن بشكل كبير إدارة المشاريع من خلال مجموعة من التطبيقات الفعالة كأن يساعد في تحسين التخطيط والجداول الزمنية من خلال تحليل البيانات التاريخية لتقديم توقعات دقيقة، مما يمكّن الفرق من إجراء تعديلات مبكرة في الخطط، كما يُحسن من تخصيص الموارد من خلال تحليل الاحتياجات المستقبلية وتقديم توصيات دقيقة لضمان التوازن بين الاحتياجات والقدرات المتاحة، علاوة على ذلك يُمكنه تحسين التنبؤ بالمخاطر عبر تحليل بيانات متنوعة لتحديد المخاطر المحتملة وتقديم استراتيجيات للتعامل معها، كما يُسهم الذكاء الاصطناعي في تحسين اتخاذ القرارات من خلال تقديم تحليلات دقيقة تدعم المديرين في اتخاذ قرارات استراتيجية مستنيرة، كما يعزز زيادة الكفاءة وتحسين الجودة من خلال الأتمتة والتحسين المستمر للعمليات الروتينية، ويُمكن أيضًا استخدامه في تحليل السوق وتوجيه الإعلانات بشكل أكثر فعالية، مما يُعزز كفاءة استراتيجيات التسويق، يُساعد كذلك الذكاء الاصطناعي في تحسين إدارة المشاريع عبر تقديم توصيات لتحسين تخصيص الموارد والتخطيط، ويُمكن استخدامه لتطوير نظم التفاعل الآلي وخدمة العملاء مما يوفر استجابة سريعة ودقيقة لاستفسارات العملاء (عبد الفتاح، 2024).</w:t>
      </w:r>
    </w:p>
    <w:p w14:paraId="3A587874" w14:textId="0F143877" w:rsidR="00875E38"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وبشكل عام تقدم تقنية الذكاء الاصطناعي إمكانيات مبتكرة لتحسين وتطوير عمليات إدارة المشاريع، مما يعزز أداء الشركات وزيادة قدرتها التنافسية، وذلك من خلال تحليل البيانات، وتوقع الجداول الزمنية، وتخصيص الموارد بكفاءة، وتحليل </w:t>
      </w:r>
      <w:r w:rsidRPr="00E91B02">
        <w:rPr>
          <w:rFonts w:ascii="Traditional Arabic" w:eastAsia="Traditional Arabic" w:hAnsi="Traditional Arabic" w:cs="Traditional Arabic"/>
          <w:sz w:val="28"/>
          <w:szCs w:val="28"/>
          <w:rtl/>
        </w:rPr>
        <w:lastRenderedPageBreak/>
        <w:t>المخاطر، يمكن للذكاء الاصطناعي أن يُحدث تأثيرًا إيجابيًا كبيرًا على نجاح المشاريع وتحقيق أهدافها بطريقة أكثر فعالية ودقة وكفاءة.</w:t>
      </w:r>
    </w:p>
    <w:p w14:paraId="1E588C26" w14:textId="4DE737E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 xml:space="preserve">تطبيقات الذكاء الاصطناعي في إدارة المشاريع </w:t>
      </w:r>
    </w:p>
    <w:p w14:paraId="46054BF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يعتمد الذكاء الاصطناعي على محاكاة القدرات البشرية، مثل التفكير والشعور، من خلال استخدام أنظمة كمبيوتر متطورة، وهو ما أصبح ممكنًا بفضل التقدم الكبير في تكنولوجيا المعالجات والحواسب، ويمكن تصنيف الذكاء الاصطناعي بناءً على طريقتين: الأولى ترتبط بتشابه أو اختلاف هذه الأنظمة مع العقل البشري من حيث القدرة على التفكير والشعور، بينما الثانية: تركز على مستوى التطور التكنولوجي وكفاءتها في محاكاة الوظائف البشرية، ومن هنا يُمكن أن يُحدث إدخال الذكاء الاصطناعي في إدارة المشاريع ثورة حقيقية في الإنتاجية، حيث يسهم في أتمتة سير العمل، وتحديد أسباب تأخر المشاريع، مما يزيد من الفاعلية ويُحسن مراقبة الجودة وضبط العمليات، بالإضافة إلى ذلك سيساهم دمج الذكاء الاصطناعي في تقليل التكاليف الناتجة عن الإنتاجية المنخفضة، مما يعزز بشكل كبير ميزانيات المشاريع (الشهري وآخرون، 2023).</w:t>
      </w:r>
    </w:p>
    <w:p w14:paraId="5441465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وتتعدد تطبيقات الذكاء الاصطناعي في إدارة المشاريع، حيث يُستخدم لتحليل كميات ضخمة من البيانات واستخلاص رؤى قيمة تعزز من اتخاذ القرارات المستندة إلى البيانات وتحسين الاستراتيجيات وزيادة الكفاءة التشغيلية، كما يسهم الذكاء الاصطناعي في أتمتة العمليات الروتينية، مما يقلل الحاجة للتدخل البشري ويزيد من سرعة وجودة تنفيذ المهام، إضافة إلى ذلك يمكن للذكاء الاصطناعي تحسين تجربة العملاء من خلال تقديم توصيات مخصصة، ودعم العملاء التفاعلي، وتحليل بيانات العملاء لتحسين المنتجات والخدمات، وفي مجال إدارة المشاريع تُستخدم أدوات الذكاء الاصطناعي في تخطيط المشاريع، تتبع التقدم، وتقييم المخاطر، مما يساعد على تحسين تخصيص الموارد وتوقع المشكلات المحتملة، كما يُعزز الذكاء الاصطناعي من مفهوم الصيانة التنبؤية، حيث يمكنه التنبؤ بالأعطال المحتملة في المعدات أو الأنظمة قبل حدوثها، مما يقلل من التوقف غير المخطط له ويزيد من عمر المعدات (عبد الله، 2024).</w:t>
      </w:r>
    </w:p>
    <w:p w14:paraId="67341CC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فيعمل الذكاء الاصطناعي في إدارة المشاريع من خلال استخدام خوارزميات متقدمة ونماذج حسابية تحاكي الوظائف المعرفية البشرية، متضمنًا مجالات متعددة مثل التعلم الآلي، معالجة اللغة الطبيعية، والتحليلات التنبؤية، ويُعتبر التعلم الآلي أساسياً حيث يمكّن الأنظمة من التعلم من البيانات وتحسين الأداء بمرور الوقت دون برمجة صريحة، مما يسمح بتحليل بيانات المشاريع </w:t>
      </w:r>
      <w:r w:rsidRPr="00E91B02">
        <w:rPr>
          <w:rFonts w:ascii="Traditional Arabic" w:eastAsia="Traditional Arabic" w:hAnsi="Traditional Arabic" w:cs="Traditional Arabic"/>
          <w:sz w:val="28"/>
          <w:szCs w:val="28"/>
          <w:rtl/>
        </w:rPr>
        <w:lastRenderedPageBreak/>
        <w:t>السابقة للتنبؤ بالنتائج المستقبلية، مثل تجاوز الميزانية أو التأخير في الجدول الزمني، كما تسهم تقنيات معالجة اللغة الطبيعية في تحسين التواصل والتعاون من خلال تحليل مستندات المشروع والرسائل، لاستخراج معلومات ورؤى مهمة، وكذلك تعتمد التحليلات التنبؤية على البيانات التاريخية للتنبؤ بالمخاطر المحتملة واتجاهات السوق، مما يساعد مديري المشاريع على اتخاذ قرارات استباقية، وتوفر الأطر النظرية مثل نموذج نضج القدرة (</w:t>
      </w:r>
      <w:r w:rsidRPr="00E91B02">
        <w:rPr>
          <w:rFonts w:asciiTheme="majorBidi" w:eastAsia="Traditional Arabic" w:hAnsiTheme="majorBidi" w:cstheme="majorBidi"/>
          <w:sz w:val="24"/>
          <w:szCs w:val="24"/>
        </w:rPr>
        <w:t>CMMI</w:t>
      </w:r>
      <w:r w:rsidRPr="00E91B02">
        <w:rPr>
          <w:rFonts w:ascii="Traditional Arabic" w:eastAsia="Traditional Arabic" w:hAnsi="Traditional Arabic" w:cs="Traditional Arabic"/>
          <w:sz w:val="28"/>
          <w:szCs w:val="28"/>
          <w:rtl/>
        </w:rPr>
        <w:t>) وهيئة إدارة المشاريع (</w:t>
      </w:r>
      <w:r w:rsidRPr="00E91B02">
        <w:rPr>
          <w:rFonts w:asciiTheme="majorBidi" w:eastAsia="Traditional Arabic" w:hAnsiTheme="majorBidi" w:cstheme="majorBidi"/>
          <w:sz w:val="24"/>
          <w:szCs w:val="24"/>
        </w:rPr>
        <w:t>PMBOK</w:t>
      </w:r>
      <w:r w:rsidRPr="00E91B02">
        <w:rPr>
          <w:rFonts w:ascii="Traditional Arabic" w:eastAsia="Traditional Arabic" w:hAnsi="Traditional Arabic" w:cs="Traditional Arabic"/>
          <w:sz w:val="28"/>
          <w:szCs w:val="28"/>
          <w:rtl/>
        </w:rPr>
        <w:t>) إرشادات حول كيفية دمج الذكاء الاصطناعي في ممارسات إدارة المشاريع، مما يؤدي إلى تحسين الأداء وتحقيق نتائج ناجحة، من خلال الاستناد إلى هذه الأطر الراسخة، يمكن لمديري المشاريع الاستفادة بشكل فعال من تقنيات الذكاء الاصطناعي لتبسيط العمليات، تحسين اتخاذ القرار، وتعزيز نجاح المشاريع (</w:t>
      </w:r>
      <w:proofErr w:type="spellStart"/>
      <w:r w:rsidRPr="00E91B02">
        <w:rPr>
          <w:rFonts w:asciiTheme="majorBidi" w:eastAsia="Traditional Arabic" w:hAnsiTheme="majorBidi" w:cstheme="majorBidi"/>
          <w:sz w:val="24"/>
          <w:szCs w:val="24"/>
        </w:rPr>
        <w:t>Karamthulla</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383F7EAD" w14:textId="77777777" w:rsidR="001D7F39" w:rsidRPr="00E91B02" w:rsidRDefault="008C55E9" w:rsidP="001D7F39">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ومن أبرز تطبيقات الذكاء الاصطناعي في إدارة المشاريع أنه يمكن استخدامه لتحسين إدارة المشاريع من خلال مجموعة من التطبيقات الفعالة، حيث إنه يساعد في تحليل المخاطر عبر تحديد المخاطر المحتملة من خلال تحليل البيانات السابقة، مما يمكّن مدير المشروع من وضع استراتيجيات التخفيف المناسبة، ويوفر تخطيط الموارد توقعات دقيقة بشأن الاحتياجات، مما يحسن من كفاءة استخدام الموارد والأداء العام، كما يعزز التحكم في جودة المشروع من خلال تتبع التقدم وتحليل أداء الفرق، مما يساعد في تحديد المشكلات والفرص لتحسين الجودة، ومن جهة أخرى يُسهم الذكاء الاصطناعي في تحسين التعاون بين الفرق من خلال أدوات التواصل والتوصيات المستندة إلى البيانات، ويُمكنه أيضًا تتبع التقدم والأداء حيث يوفر تقارير تفصيلية ويحدد المجالات التي تحتاج إلى تحسين، كما يتيح تطوير جداول زمنية ذكية ومرنة تستجيب للتغييرات، ويساعد في التنبؤ بالمخاطر وتقديم توصيات للتعامل معها، بالإضافة إلى ذلك يُحسن تخصيص الموارد لتحقيق التوازن بين المهام، ويعزز اتخاذ القرارات الاستراتيجية من خلال تحليل البيانات المحسنة، مما يؤدي إلى تحسين الأداء وتحقيق نتائج أفضل للمشروع (عبد الفتاح، 2024، ص. 36).</w:t>
      </w:r>
    </w:p>
    <w:p w14:paraId="28BAE03F" w14:textId="76EB7442" w:rsidR="007942C7" w:rsidRPr="00E91B02" w:rsidRDefault="008C55E9" w:rsidP="001D7F39">
      <w:p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تتمثل التطورات والتطبيقات الرئيسية للذكاء الاصطناعي في إدارة المشاريع في أربع مجالات رئيسية:</w:t>
      </w:r>
    </w:p>
    <w:p w14:paraId="2439A449"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التكامل والأتمتة: </w:t>
      </w:r>
      <w:r w:rsidRPr="00E91B02">
        <w:rPr>
          <w:rFonts w:ascii="Traditional Arabic" w:eastAsia="Traditional Arabic" w:hAnsi="Traditional Arabic" w:cs="Traditional Arabic"/>
          <w:sz w:val="28"/>
          <w:szCs w:val="28"/>
          <w:rtl/>
        </w:rPr>
        <w:t>في هذه المرحلة يتم تكامل وأتمتة المهام اليومية المتكررة، مثل استخدام أدوات مثل (</w:t>
      </w:r>
      <w:r w:rsidRPr="00E91B02">
        <w:rPr>
          <w:rFonts w:asciiTheme="majorBidi" w:eastAsia="Traditional Arabic" w:hAnsiTheme="majorBidi" w:cstheme="majorBidi"/>
          <w:sz w:val="24"/>
          <w:szCs w:val="24"/>
        </w:rPr>
        <w:t>Jira</w:t>
      </w:r>
      <w:r w:rsidRPr="00E91B02">
        <w:rPr>
          <w:rFonts w:ascii="Traditional Arabic" w:eastAsia="Traditional Arabic" w:hAnsi="Traditional Arabic" w:cs="Traditional Arabic"/>
          <w:sz w:val="28"/>
          <w:szCs w:val="28"/>
          <w:rtl/>
        </w:rPr>
        <w:t>) لإدارة سير العمل أو (</w:t>
      </w:r>
      <w:r w:rsidRPr="00E91B02">
        <w:rPr>
          <w:rFonts w:asciiTheme="majorBidi" w:eastAsia="Traditional Arabic" w:hAnsiTheme="majorBidi" w:cstheme="majorBidi"/>
          <w:sz w:val="24"/>
          <w:szCs w:val="24"/>
        </w:rPr>
        <w:t>SharePoint</w:t>
      </w:r>
      <w:r w:rsidRPr="00E91B02">
        <w:rPr>
          <w:rFonts w:ascii="Traditional Arabic" w:eastAsia="Traditional Arabic" w:hAnsi="Traditional Arabic" w:cs="Traditional Arabic"/>
          <w:sz w:val="28"/>
          <w:szCs w:val="28"/>
          <w:rtl/>
        </w:rPr>
        <w:t>) لإشعارات التغييرات في المستندات، بالإضافة إلى ربط (</w:t>
      </w:r>
      <w:r w:rsidRPr="00E91B02">
        <w:rPr>
          <w:rFonts w:asciiTheme="majorBidi" w:eastAsia="Traditional Arabic" w:hAnsiTheme="majorBidi" w:cstheme="majorBidi"/>
          <w:sz w:val="24"/>
          <w:szCs w:val="24"/>
        </w:rPr>
        <w:t>Microsoft</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Planner</w:t>
      </w:r>
      <w:r w:rsidRPr="00E91B02">
        <w:rPr>
          <w:rFonts w:ascii="Traditional Arabic" w:eastAsia="Traditional Arabic" w:hAnsi="Traditional Arabic" w:cs="Traditional Arabic"/>
          <w:sz w:val="28"/>
          <w:szCs w:val="28"/>
          <w:rtl/>
        </w:rPr>
        <w:t>) و(</w:t>
      </w:r>
      <w:r w:rsidRPr="00E91B02">
        <w:rPr>
          <w:rFonts w:asciiTheme="majorBidi" w:eastAsia="Traditional Arabic" w:hAnsiTheme="majorBidi" w:cstheme="majorBidi"/>
          <w:sz w:val="24"/>
          <w:szCs w:val="24"/>
        </w:rPr>
        <w:t>Microsoft</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Project</w:t>
      </w:r>
      <w:r w:rsidRPr="00E91B02">
        <w:rPr>
          <w:rFonts w:ascii="Traditional Arabic" w:eastAsia="Traditional Arabic" w:hAnsi="Traditional Arabic" w:cs="Traditional Arabic"/>
          <w:sz w:val="28"/>
          <w:szCs w:val="28"/>
          <w:rtl/>
        </w:rPr>
        <w:t>) لتعيين المهام بشكل تلقائي، فهذا التكامل يتيح لمديري المشاريع التركيز على جوانب أخرى مثل إدارة الموارد البشرية.</w:t>
      </w:r>
    </w:p>
    <w:p w14:paraId="52603E5D"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روبوتات الدردشة:</w:t>
      </w:r>
      <w:r w:rsidRPr="00E91B02">
        <w:rPr>
          <w:rFonts w:ascii="Traditional Arabic" w:eastAsia="Traditional Arabic" w:hAnsi="Traditional Arabic" w:cs="Traditional Arabic"/>
          <w:sz w:val="28"/>
          <w:szCs w:val="28"/>
          <w:rtl/>
        </w:rPr>
        <w:t xml:space="preserve"> تطور روبوتات المحادثة بشكل مستمر، حيث أصبحت قادرة على معالجة اللغة الطبيعية وفهم المفاهيم والأفكار للرد على أسئلة الموظفين وتنظيم الاجتماعات والاطلاع على الجداول اليومية للأعضاء، ويساعد هذا على توفير وقت أكبر لمديري المشاريع لتركيز جهودهم في خلق قيمة إضافية، مع تحسين التواصل والتنسيق بين أعضاء الفريق بهذا الشكل، يسهم الذكاء الاصطناعي في تحسين إدارة المشاريع وزيادة الكفاءة وتقليل التكاليف.</w:t>
      </w:r>
    </w:p>
    <w:p w14:paraId="51455851"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إدارة المشاريع القائمة على التعلم الآلي:</w:t>
      </w:r>
      <w:r w:rsidRPr="00E91B02">
        <w:rPr>
          <w:rFonts w:ascii="Traditional Arabic" w:eastAsia="Traditional Arabic" w:hAnsi="Traditional Arabic" w:cs="Traditional Arabic"/>
          <w:sz w:val="28"/>
          <w:szCs w:val="28"/>
          <w:rtl/>
        </w:rPr>
        <w:t xml:space="preserve"> حيث يمكن لمختصي المشروع انشاء برامج تعتمد على التعلم الآلي التي ستتعلم من المشاريع السابقة وتقترح الجداول الزمنية الممكنة سيظهر تحليل البيانات المخاطر أو الفرص المحتملة او التغييرات التي يجب على مدير المشروع القيام بها للأداء في الوقت المحدد والميزانية المحددة.</w:t>
      </w:r>
    </w:p>
    <w:p w14:paraId="6C59EFCB"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إدارة المشاريع المستقلة:</w:t>
      </w:r>
      <w:r w:rsidRPr="00E91B02">
        <w:rPr>
          <w:rFonts w:ascii="Traditional Arabic" w:eastAsia="Traditional Arabic" w:hAnsi="Traditional Arabic" w:cs="Traditional Arabic"/>
          <w:sz w:val="28"/>
          <w:szCs w:val="28"/>
          <w:rtl/>
        </w:rPr>
        <w:t xml:space="preserve"> حيث ستحتاج فقط إلى مدخلات من مدير المشروع، وستكون قادرة على الأداء في مشاريع صغيرة غير معقدة واستخدام الخوارزميات في التحليل العاطفي لفهم المدخلات من أصحاب المصلحة والعملاء لن يعمل هذا النوع من أنظمة الذكاء الاصطناعي بالكامل بدون البشر.</w:t>
      </w:r>
    </w:p>
    <w:p w14:paraId="51512CD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ولكن لن تمكن مدير المشروع الافتراضي من استبدال مدير المشروع البشري وانما يمكن ان يكون الشريك الافتراضي أحد حلول الذكاء الاصطناعي. إذا عمل الذكاء الاصطناعي كشريك افتراضي سيركز مدير المشروع على عقلية مبتكرة ويخصص معرفته لأداء التحول الرقمي ولديه مهارات في علوم البيانات. وتتمثل ميزة مدير مشروع المستقبل في تقييم أفضل للموظفين وتخصيص المهام بشكل مناسب والمراقبة الالية وتفادي الأخطاء والتحذيرات بناء على البيانات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واخرون، 2023، ص.444:445)؛ (المهداوي، 2019، ص. 231).</w:t>
      </w:r>
    </w:p>
    <w:p w14:paraId="32312152" w14:textId="77777777" w:rsidR="007942C7" w:rsidRPr="00E91B02" w:rsidRDefault="008C55E9">
      <w:pPr>
        <w:bidi/>
        <w:spacing w:before="240" w:line="360"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b/>
          <w:sz w:val="28"/>
          <w:szCs w:val="28"/>
          <w:rtl/>
        </w:rPr>
        <w:t>دعم الذكاء الاصطناعي لجوانب جودة إدارة المشاريع (العرسان، 2021):</w:t>
      </w:r>
    </w:p>
    <w:p w14:paraId="21D82700"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التخطيط والميزانية:</w:t>
      </w:r>
      <w:r w:rsidRPr="00E91B02">
        <w:rPr>
          <w:rFonts w:ascii="Traditional Arabic" w:eastAsia="Traditional Arabic" w:hAnsi="Traditional Arabic" w:cs="Traditional Arabic"/>
          <w:sz w:val="28"/>
          <w:szCs w:val="28"/>
          <w:rtl/>
        </w:rPr>
        <w:t xml:space="preserve"> يُعتبر التخطيط من أهم مهام مدير المشروع، حيث يتضمن تصميم هيكل تقسيم العمل (</w:t>
      </w:r>
      <w:r w:rsidRPr="00E91B02">
        <w:rPr>
          <w:rFonts w:asciiTheme="majorBidi" w:eastAsia="Traditional Arabic" w:hAnsiTheme="majorBidi" w:cstheme="majorBidi"/>
          <w:sz w:val="24"/>
          <w:szCs w:val="24"/>
        </w:rPr>
        <w:t>WBS</w:t>
      </w:r>
      <w:r w:rsidRPr="00E91B02">
        <w:rPr>
          <w:rFonts w:ascii="Traditional Arabic" w:eastAsia="Traditional Arabic" w:hAnsi="Traditional Arabic" w:cs="Traditional Arabic"/>
          <w:sz w:val="28"/>
          <w:szCs w:val="28"/>
          <w:rtl/>
        </w:rPr>
        <w:t xml:space="preserve">) الخاص بالمشروع، ويمكن استخدام خوارزميات التعلم الآلي لتحويل هذا الهيكل تلقائيًا إلى خرائط ذهنية، مما يسهل استخراج المهام والعلاقات بينها، فعملية وضع الميزانية غالبًا ما تكون معقدة ومملة، حيث تعتمد القرارات عادةً على رؤى غير موثوقة وملاحظات شخصية متحيزة، ويحتاج المدراء إلى نهج أكثر دقة في التخطيط والميزانية، وهنا يأتي دور الذكاء </w:t>
      </w:r>
      <w:r w:rsidRPr="00E91B02">
        <w:rPr>
          <w:rFonts w:ascii="Traditional Arabic" w:eastAsia="Traditional Arabic" w:hAnsi="Traditional Arabic" w:cs="Traditional Arabic"/>
          <w:sz w:val="28"/>
          <w:szCs w:val="28"/>
          <w:rtl/>
        </w:rPr>
        <w:lastRenderedPageBreak/>
        <w:t>الاصطناعي، حيث يُمكنه تنظيم وتحليل البيانات ذات الصلة، واكتشاف الاتجاهات والأنماط، وتقديم رؤى دقيقة، مما يجعل العملية أكثر كفاءة وموثوقية.</w:t>
      </w:r>
    </w:p>
    <w:p w14:paraId="7C5CE72A"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الإبلاغ عن حالة المشروع: </w:t>
      </w:r>
      <w:r w:rsidRPr="00E91B02">
        <w:rPr>
          <w:rFonts w:ascii="Traditional Arabic" w:eastAsia="Traditional Arabic" w:hAnsi="Traditional Arabic" w:cs="Traditional Arabic"/>
          <w:sz w:val="28"/>
          <w:szCs w:val="28"/>
          <w:rtl/>
        </w:rPr>
        <w:t>ويُعد معرفة ما إذا كان المشروع يُدار بشكل جيد أم لا من المسؤوليات الأساسية لكل فريق، فيُظهر تطبيق خوارزميات الذكاء الاصطناعي القدرة على التنبؤ بنجاح المشروع بناءً على المعايير التقليدية مثل النطاق، الوقت، الميزانية، والجودة، ومع ذلك تترك هذه المعايير بعض الجوانب النوعية المهمة لإدارة المشروع، مثل وجهة نظر أصحاب المصلحة، لذا فإن دمج المعايير الكمية والنوعية يمكن أن يعزز من دقة التقييمات.</w:t>
      </w:r>
    </w:p>
    <w:p w14:paraId="131D30FE"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تقدير المشروع: </w:t>
      </w:r>
      <w:r w:rsidRPr="00E91B02">
        <w:rPr>
          <w:rFonts w:ascii="Traditional Arabic" w:eastAsia="Traditional Arabic" w:hAnsi="Traditional Arabic" w:cs="Traditional Arabic"/>
          <w:sz w:val="28"/>
          <w:szCs w:val="28"/>
          <w:rtl/>
        </w:rPr>
        <w:t>يعتمد نموذج التنبؤ بنجاح المشروع التطوري (</w:t>
      </w:r>
      <w:r w:rsidRPr="00E91B02">
        <w:rPr>
          <w:rFonts w:asciiTheme="majorBidi" w:eastAsia="Traditional Arabic" w:hAnsiTheme="majorBidi" w:cstheme="majorBidi"/>
          <w:sz w:val="24"/>
          <w:szCs w:val="24"/>
        </w:rPr>
        <w:t>EPSPM</w:t>
      </w:r>
      <w:r w:rsidRPr="00E91B02">
        <w:rPr>
          <w:rFonts w:ascii="Traditional Arabic" w:eastAsia="Traditional Arabic" w:hAnsi="Traditional Arabic" w:cs="Traditional Arabic"/>
          <w:sz w:val="28"/>
          <w:szCs w:val="28"/>
          <w:rtl/>
        </w:rPr>
        <w:t>) على دمج عدة خوارزميات من الذكاء الاصطناعي، مثل الخوارزميات الجينية (</w:t>
      </w:r>
      <w:r w:rsidRPr="00E91B02">
        <w:rPr>
          <w:rFonts w:ascii="Traditional Arabic" w:eastAsia="Traditional Arabic" w:hAnsi="Traditional Arabic" w:cs="Traditional Arabic"/>
          <w:sz w:val="28"/>
          <w:szCs w:val="28"/>
        </w:rPr>
        <w:t>GA</w:t>
      </w:r>
      <w:r w:rsidRPr="00E91B02">
        <w:rPr>
          <w:rFonts w:ascii="Traditional Arabic" w:eastAsia="Traditional Arabic" w:hAnsi="Traditional Arabic" w:cs="Traditional Arabic"/>
          <w:sz w:val="28"/>
          <w:szCs w:val="28"/>
          <w:rtl/>
        </w:rPr>
        <w:t>) لتحسين النتائج، والمنطق الضبابي (</w:t>
      </w:r>
      <w:r w:rsidRPr="00E91B02">
        <w:rPr>
          <w:rFonts w:asciiTheme="majorBidi" w:eastAsia="Traditional Arabic" w:hAnsiTheme="majorBidi" w:cstheme="majorBidi"/>
          <w:sz w:val="24"/>
          <w:szCs w:val="24"/>
        </w:rPr>
        <w:t>Fuzzy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Logic</w:t>
      </w:r>
      <w:r w:rsidRPr="00E91B02">
        <w:rPr>
          <w:rFonts w:ascii="Traditional Arabic" w:eastAsia="Traditional Arabic" w:hAnsi="Traditional Arabic" w:cs="Traditional Arabic"/>
          <w:sz w:val="28"/>
          <w:szCs w:val="28"/>
          <w:rtl/>
        </w:rPr>
        <w:t>) للاستدلال، والشبكات العصبية (</w:t>
      </w:r>
      <w:r w:rsidRPr="00E91B02">
        <w:rPr>
          <w:rFonts w:asciiTheme="majorBidi" w:eastAsia="Traditional Arabic" w:hAnsiTheme="majorBidi" w:cstheme="majorBidi"/>
          <w:sz w:val="24"/>
          <w:szCs w:val="24"/>
        </w:rPr>
        <w:t>NN</w:t>
      </w:r>
      <w:r w:rsidRPr="00E91B02">
        <w:rPr>
          <w:rFonts w:ascii="Traditional Arabic" w:eastAsia="Traditional Arabic" w:hAnsi="Traditional Arabic" w:cs="Traditional Arabic"/>
          <w:sz w:val="28"/>
          <w:szCs w:val="28"/>
          <w:rtl/>
        </w:rPr>
        <w:t xml:space="preserve">) لرسم خرائط المدخلات والمخرجات، ويمكن تطبيق </w:t>
      </w:r>
      <w:r w:rsidRPr="00E91B02">
        <w:rPr>
          <w:rFonts w:asciiTheme="majorBidi" w:eastAsia="Traditional Arabic" w:hAnsiTheme="majorBidi" w:cstheme="majorBidi"/>
          <w:sz w:val="24"/>
          <w:szCs w:val="24"/>
        </w:rPr>
        <w:t>EPSPM</w:t>
      </w:r>
      <w:r w:rsidRPr="00E91B02">
        <w:rPr>
          <w:rFonts w:ascii="Traditional Arabic" w:eastAsia="Traditional Arabic" w:hAnsi="Traditional Arabic" w:cs="Traditional Arabic"/>
          <w:sz w:val="28"/>
          <w:szCs w:val="28"/>
          <w:rtl/>
        </w:rPr>
        <w:t xml:space="preserve"> على أنواع مختلفة من المشاريع، حيث يساعد الفرق على توقع التقديرات من خلال اختيار عوامل نجاح حاسمة تتعلق بمرحلة دورة حياة المشروع، تُمكّن هذه التقنية الفرق من اتخاذ قرارات مستنيرة بناءً على تحليل شامل ودقيق.</w:t>
      </w:r>
    </w:p>
    <w:p w14:paraId="61ED482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الختام تمثل إدارة المشاريع عنصرًا حيويًا في تحقيق النجاح في مختلف القطاعات، ومع تطور تطبيقات الذكاء الاصطناعي، أصبحت هذه الإدارة أكثر كفاءة وفعالية، فتسهم تقنيات الذكاء الاصطناعي في تحسين عمليات التخطيط والتنفيذ، من خلال تحليل البيانات، وتوقع المخاطر، وأتمتة المهام الروتينية، كما تعزز هذه التقنيات التعاون بين الفرق، وتوفر رؤى استراتيجية تساهم في اتخاذ قرارات مستنيرة، فبفضل هذه التطبيقات يمكن للمؤسسات تحقيق نتائج أفضل، وزيادة الإنتاجية، وتقليل التكاليف، مما يجعل الذكاء الاصطناعي شريكًا أساسيًا في مستقبل إدارة المشاريع.</w:t>
      </w:r>
    </w:p>
    <w:p w14:paraId="66F4FB3E" w14:textId="77777777" w:rsidR="007942C7" w:rsidRPr="00E91B02" w:rsidRDefault="008C55E9" w:rsidP="00BD1A21">
      <w:pPr>
        <w:pStyle w:val="3"/>
        <w:bidi/>
        <w:spacing w:line="276" w:lineRule="auto"/>
        <w:rPr>
          <w:rFonts w:ascii="Traditional Arabic" w:eastAsia="Traditional Arabic" w:hAnsi="Traditional Arabic" w:cs="Traditional Arabic"/>
          <w:b/>
          <w:bCs/>
          <w:color w:val="auto"/>
          <w:sz w:val="32"/>
          <w:szCs w:val="32"/>
        </w:rPr>
      </w:pPr>
      <w:bookmarkStart w:id="35" w:name="_Toc213918662"/>
      <w:bookmarkStart w:id="36" w:name="_Toc226845281"/>
      <w:r w:rsidRPr="00E91B02">
        <w:rPr>
          <w:rFonts w:ascii="Traditional Arabic" w:eastAsia="Traditional Arabic" w:hAnsi="Traditional Arabic" w:cs="Traditional Arabic"/>
          <w:b/>
          <w:bCs/>
          <w:color w:val="auto"/>
          <w:sz w:val="32"/>
          <w:szCs w:val="32"/>
          <w:rtl/>
        </w:rPr>
        <w:t>المحور الثالث: تطبيقات الذكاء الاصطناعي في الشحن اللوجستي</w:t>
      </w:r>
      <w:bookmarkEnd w:id="35"/>
      <w:bookmarkEnd w:id="36"/>
    </w:p>
    <w:p w14:paraId="5F5770E2" w14:textId="77777777" w:rsidR="007942C7" w:rsidRPr="00E91B02" w:rsidRDefault="008C55E9" w:rsidP="001D7F39">
      <w:pPr>
        <w:bidi/>
        <w:spacing w:before="240"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تم الاعتراف بالذكاء الاصطناعي بسبب مجموعة واسعة من التطبيقات، بما في ذلك نظام إدارة سلسلة التوريد (</w:t>
      </w:r>
      <w:r w:rsidRPr="00E91B02">
        <w:rPr>
          <w:rFonts w:asciiTheme="majorBidi" w:eastAsia="Traditional Arabic" w:hAnsiTheme="majorBidi" w:cstheme="majorBidi"/>
          <w:sz w:val="24"/>
          <w:szCs w:val="24"/>
        </w:rPr>
        <w:t>SCM</w:t>
      </w:r>
      <w:r w:rsidRPr="00E91B02">
        <w:rPr>
          <w:rFonts w:ascii="Traditional Arabic" w:eastAsia="Traditional Arabic" w:hAnsi="Traditional Arabic" w:cs="Traditional Arabic"/>
          <w:sz w:val="28"/>
          <w:szCs w:val="28"/>
          <w:rtl/>
        </w:rPr>
        <w:t>)، ويمكن تسهيل عملية اتخاذ القرار الذكية والمرنة في سلسلة التوريد باستخدام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xml:space="preserve">). يشعر العملاء بالرضا نظرًا لأن منتجاتهم المطلوبة يتم تسليمها دائمًا في الموعد المحدد وفي حالة جيدة، وذلك بفضل نظام الذكاء الاصطناعي الاستباقي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Toorajipour</w:t>
      </w:r>
      <w:proofErr w:type="spellEnd"/>
      <w:r w:rsidRPr="00E91B02">
        <w:rPr>
          <w:rFonts w:asciiTheme="majorBidi" w:eastAsia="Traditional Arabic" w:hAnsiTheme="majorBidi" w:cstheme="majorBidi"/>
          <w:sz w:val="24"/>
          <w:szCs w:val="24"/>
        </w:rPr>
        <w:t>, et al</w:t>
      </w:r>
      <w:r w:rsidRPr="00E91B02">
        <w:rPr>
          <w:rFonts w:asciiTheme="majorBidi" w:eastAsia="Traditional Arabic" w:hAnsiTheme="majorBidi" w:cstheme="majorBidi"/>
          <w:sz w:val="24"/>
          <w:szCs w:val="24"/>
          <w:rtl/>
        </w:rPr>
        <w:t>, 2021</w:t>
      </w:r>
      <w:r w:rsidRPr="00E91B02">
        <w:rPr>
          <w:rFonts w:ascii="Traditional Arabic" w:eastAsia="Traditional Arabic" w:hAnsi="Traditional Arabic" w:cs="Traditional Arabic"/>
          <w:sz w:val="28"/>
          <w:szCs w:val="28"/>
          <w:rtl/>
        </w:rPr>
        <w:t>).</w:t>
      </w:r>
    </w:p>
    <w:p w14:paraId="3892758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 ويؤدي استخدام الذكاء الاصطناعي لأتمتة الامتثال إلى تقليل التكاليف وتحسين كفاءة شبكة سلسلة التوريد في بيئة الأعمال، ويستخدم اليوم الذكاء الاصطناعي لزيادة قدرات التنبؤ بالطلب ويُعد أمرًا بالغ الأهمية(</w:t>
      </w:r>
      <w:r w:rsidRPr="00E91B02">
        <w:rPr>
          <w:rFonts w:asciiTheme="majorBidi" w:eastAsia="Traditional Arabic" w:hAnsiTheme="majorBidi" w:cstheme="majorBidi"/>
          <w:sz w:val="24"/>
          <w:szCs w:val="24"/>
        </w:rPr>
        <w:t>Wamba</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Dubey</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2020) ، حيث أن قدرة الروبوتات التي تعتمد على الذكاء الاصطناعي في تخصيص تفاعلات العميل تجعلها أداة قوية لزيادة إقبال العملاء واهتمامهم (</w:t>
      </w:r>
      <w:r w:rsidRPr="00E91B02">
        <w:rPr>
          <w:rFonts w:asciiTheme="majorBidi" w:eastAsia="Traditional Arabic" w:hAnsiTheme="majorBidi" w:cstheme="majorBidi"/>
          <w:sz w:val="24"/>
          <w:szCs w:val="24"/>
        </w:rPr>
        <w:t xml:space="preserve">Wamba, </w:t>
      </w:r>
      <w:proofErr w:type="spellStart"/>
      <w:r w:rsidRPr="00E91B02">
        <w:rPr>
          <w:rFonts w:asciiTheme="majorBidi" w:eastAsia="Traditional Arabic" w:hAnsiTheme="majorBidi" w:cstheme="majorBidi"/>
          <w:sz w:val="24"/>
          <w:szCs w:val="24"/>
        </w:rPr>
        <w:t>Bawack</w:t>
      </w:r>
      <w:proofErr w:type="spellEnd"/>
      <w:r w:rsidRPr="00E91B02">
        <w:rPr>
          <w:rFonts w:asciiTheme="majorBidi" w:eastAsia="Traditional Arabic" w:hAnsiTheme="majorBidi" w:cstheme="majorBidi"/>
          <w:sz w:val="24"/>
          <w:szCs w:val="24"/>
        </w:rPr>
        <w:t xml:space="preserve">  et </w:t>
      </w:r>
      <w:r w:rsidRPr="00E91B02">
        <w:rPr>
          <w:rFonts w:ascii="Traditional Arabic" w:eastAsia="Traditional Arabic" w:hAnsi="Traditional Arabic" w:cs="Traditional Arabic"/>
          <w:sz w:val="28"/>
          <w:szCs w:val="28"/>
        </w:rPr>
        <w:t>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xml:space="preserve">)، وقد تستفيد عمليات المستودعات من الذكاء الاصطناعي من خلال القضاء على العمل اليدوي الذي يستغرق وقتًا طويلاً، وتستخدم شركات مثل </w:t>
      </w:r>
      <w:r w:rsidRPr="00E91B02">
        <w:rPr>
          <w:rFonts w:asciiTheme="majorBidi" w:eastAsia="Traditional Arabic" w:hAnsiTheme="majorBidi" w:cstheme="majorBidi"/>
          <w:sz w:val="24"/>
          <w:szCs w:val="24"/>
        </w:rPr>
        <w:t>Amazon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Alibaba</w:t>
      </w:r>
      <w:r w:rsidRPr="00E91B02">
        <w:rPr>
          <w:rFonts w:ascii="Traditional Arabic" w:eastAsia="Traditional Arabic" w:hAnsi="Traditional Arabic" w:cs="Traditional Arabic"/>
          <w:sz w:val="28"/>
          <w:szCs w:val="28"/>
          <w:rtl/>
        </w:rPr>
        <w:t xml:space="preserve">   بالفعل الروبوتات المدفوعة بالذكاء الاصطناعي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لزيادة إنتاجية وكفاءة سلسلة التوريد(</w:t>
      </w:r>
      <w:r w:rsidRPr="00E91B02">
        <w:rPr>
          <w:rFonts w:asciiTheme="majorBidi" w:eastAsia="Traditional Arabic" w:hAnsiTheme="majorBidi" w:cstheme="majorBidi"/>
          <w:sz w:val="24"/>
          <w:szCs w:val="24"/>
        </w:rPr>
        <w:t>Zhou</w:t>
      </w:r>
      <w:r w:rsidRPr="00E91B02">
        <w:rPr>
          <w:rFonts w:ascii="Traditional Arabic" w:eastAsia="Traditional Arabic" w:hAnsi="Traditional Arabic" w:cs="Traditional Arabic"/>
          <w:sz w:val="28"/>
          <w:szCs w:val="28"/>
          <w:rtl/>
        </w:rPr>
        <w:t>, 2023)، كل دقيقة وكل ميل لها أهميتها في سلسلة التوريد، ويستخدم الذكاء الاصطناعي الخوارزميات لتحسين طرق التسليم والشحنات للمساعدة في توفير الوقت والمال  .(</w:t>
      </w:r>
      <w:r w:rsidRPr="00E91B02">
        <w:rPr>
          <w:rFonts w:asciiTheme="majorBidi" w:eastAsia="Traditional Arabic" w:hAnsiTheme="majorBidi" w:cstheme="majorBidi"/>
          <w:sz w:val="24"/>
          <w:szCs w:val="24"/>
        </w:rPr>
        <w:t>Wen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He</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2018</w:t>
      </w:r>
      <w:r w:rsidRPr="00E91B02">
        <w:rPr>
          <w:rFonts w:ascii="Traditional Arabic" w:eastAsia="Traditional Arabic" w:hAnsi="Traditional Arabic" w:cs="Traditional Arabic"/>
          <w:sz w:val="28"/>
          <w:szCs w:val="28"/>
          <w:rtl/>
        </w:rPr>
        <w:t>)</w:t>
      </w:r>
    </w:p>
    <w:p w14:paraId="65B2A2D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 وعندما يتعلق الأمر بالذكاء الاصطناعي، هناك العديد من الفئات الفرعية التي تندرج تحت أنواع مختلفة من تكنولوجيا الذكاء الاصطناعي، ونظرًا لوجود العديد من مصطلحات وتعريفات الذكاء الاصطناعي، فمن الصعب تناول مجموعات أو مجموعات فرعية أو أصناف متنوعة لها وجهات نظر مختلفة. (</w:t>
      </w:r>
      <w:r w:rsidRPr="00E91B02">
        <w:rPr>
          <w:rFonts w:asciiTheme="majorBidi" w:eastAsia="Traditional Arabic" w:hAnsiTheme="majorBidi" w:cstheme="majorBidi"/>
          <w:sz w:val="24"/>
          <w:szCs w:val="24"/>
        </w:rPr>
        <w:t>Alyoubi</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w:t>
      </w:r>
    </w:p>
    <w:p w14:paraId="111CF44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وتعد أنظمة التنبؤ بالطلب وتحليل البيانات، والأتمتة في عمليات التخزين والتوزيع، وتقنيات تتبع الشحنات وإدارة المخزون أحد أبرز تطبيقات الذكاء الاصطناعي في الشحن اللوجستي، ويمكن تناولها فيما يلي:</w:t>
      </w:r>
    </w:p>
    <w:p w14:paraId="1ED54003"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bookmarkStart w:id="37" w:name="_heading=h.msplnjf8ffhq" w:colFirst="0" w:colLast="0"/>
      <w:bookmarkEnd w:id="37"/>
      <w:r w:rsidRPr="00E91B02">
        <w:rPr>
          <w:rFonts w:ascii="Traditional Arabic" w:eastAsia="Traditional Arabic" w:hAnsi="Traditional Arabic" w:cs="Traditional Arabic"/>
          <w:b/>
          <w:bCs/>
          <w:i w:val="0"/>
          <w:iCs w:val="0"/>
          <w:color w:val="auto"/>
          <w:sz w:val="28"/>
          <w:szCs w:val="28"/>
          <w:rtl/>
        </w:rPr>
        <w:t>أبرز تطبيقات الذكاء الاصطناعي في الشحن اللوجستي</w:t>
      </w:r>
    </w:p>
    <w:p w14:paraId="7605673D" w14:textId="77777777" w:rsidR="007942C7" w:rsidRPr="00E91B02" w:rsidRDefault="008C55E9" w:rsidP="0038014D">
      <w:pPr>
        <w:numPr>
          <w:ilvl w:val="0"/>
          <w:numId w:val="6"/>
        </w:numPr>
        <w:bidi/>
        <w:spacing w:before="240" w:line="360" w:lineRule="auto"/>
        <w:jc w:val="both"/>
        <w:rPr>
          <w:rFonts w:ascii="Traditional Arabic" w:eastAsia="Traditional Arabic" w:hAnsi="Traditional Arabic" w:cs="Traditional Arabic"/>
          <w:bCs/>
          <w:sz w:val="28"/>
          <w:szCs w:val="28"/>
        </w:rPr>
      </w:pPr>
      <w:bookmarkStart w:id="38" w:name="_heading=h.wn8fexmw2eh3" w:colFirst="0" w:colLast="0"/>
      <w:bookmarkEnd w:id="38"/>
      <w:r w:rsidRPr="00E91B02">
        <w:rPr>
          <w:rFonts w:ascii="Traditional Arabic" w:eastAsia="Traditional Arabic" w:hAnsi="Traditional Arabic" w:cs="Traditional Arabic"/>
          <w:bCs/>
          <w:sz w:val="28"/>
          <w:szCs w:val="28"/>
          <w:rtl/>
        </w:rPr>
        <w:t>أنظمة التنبؤ بالطلب وتحليل البيانات</w:t>
      </w:r>
    </w:p>
    <w:p w14:paraId="4856792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وقد تزايد الاهتمام مؤخراً بتحليلات البيانات الضخمة (</w:t>
      </w:r>
      <w:r w:rsidRPr="00E91B02">
        <w:rPr>
          <w:rFonts w:asciiTheme="majorBidi" w:eastAsia="Traditional Arabic" w:hAnsiTheme="majorBidi" w:cstheme="majorBidi"/>
          <w:sz w:val="24"/>
          <w:szCs w:val="24"/>
        </w:rPr>
        <w:t>BDA</w:t>
      </w:r>
      <w:r w:rsidRPr="00E91B02">
        <w:rPr>
          <w:rFonts w:ascii="Traditional Arabic" w:eastAsia="Traditional Arabic" w:hAnsi="Traditional Arabic" w:cs="Traditional Arabic"/>
          <w:sz w:val="28"/>
          <w:szCs w:val="28"/>
          <w:rtl/>
        </w:rPr>
        <w:t>) من قبل كلاً من الباحثين ووسائل الإعلام، وترجع فكرة تحليل البيانات الى استخدام موارد البيانات الضخمة والحصول عليها وتخزينها والتي تُستخدم للحصول على كمية هائلة من موارد البيانات من خلال زيادة إدارة القيمة المضافة، وقد أشار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الى أن البيانات الضخمة تُستخدم لشرح مصطلح </w:t>
      </w:r>
      <w:r w:rsidRPr="00E91B02">
        <w:rPr>
          <w:rFonts w:asciiTheme="majorBidi" w:eastAsia="Traditional Arabic" w:hAnsiTheme="majorBidi" w:cstheme="majorBidi"/>
          <w:sz w:val="24"/>
          <w:szCs w:val="24"/>
          <w:rtl/>
        </w:rPr>
        <w:t>3</w:t>
      </w:r>
      <w:r w:rsidRPr="00E91B02">
        <w:rPr>
          <w:rFonts w:asciiTheme="majorBidi" w:eastAsia="Traditional Arabic" w:hAnsiTheme="majorBidi" w:cstheme="majorBidi"/>
          <w:sz w:val="24"/>
          <w:szCs w:val="24"/>
        </w:rPr>
        <w:t>Vs</w:t>
      </w:r>
      <w:r w:rsidRPr="00E91B02">
        <w:rPr>
          <w:rFonts w:ascii="Traditional Arabic" w:eastAsia="Traditional Arabic" w:hAnsi="Traditional Arabic" w:cs="Traditional Arabic"/>
          <w:sz w:val="28"/>
          <w:szCs w:val="28"/>
          <w:rtl/>
        </w:rPr>
        <w:t xml:space="preserve"> " "، المسمى بالحجم والتنوع والسرعة "   </w:t>
      </w:r>
      <w:r w:rsidRPr="00E91B02">
        <w:rPr>
          <w:rFonts w:asciiTheme="majorBidi" w:eastAsia="Traditional Arabic" w:hAnsiTheme="majorBidi" w:cstheme="majorBidi"/>
          <w:sz w:val="24"/>
          <w:szCs w:val="24"/>
        </w:rPr>
        <w:t>velocity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volume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variety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tl/>
        </w:rPr>
        <w:t xml:space="preserve"> "، ويشير مصطلح السرعة "</w:t>
      </w:r>
      <w:r w:rsidRPr="00E91B02">
        <w:rPr>
          <w:rFonts w:asciiTheme="majorBidi" w:eastAsia="Traditional Arabic" w:hAnsiTheme="majorBidi" w:cstheme="majorBidi"/>
          <w:sz w:val="24"/>
          <w:szCs w:val="24"/>
        </w:rPr>
        <w:t>velocity</w:t>
      </w:r>
      <w:r w:rsidRPr="00E91B02">
        <w:rPr>
          <w:rFonts w:ascii="Traditional Arabic" w:eastAsia="Traditional Arabic" w:hAnsi="Traditional Arabic" w:cs="Traditional Arabic"/>
          <w:sz w:val="28"/>
          <w:szCs w:val="28"/>
          <w:rtl/>
        </w:rPr>
        <w:t xml:space="preserve">" إلى زيادة سرعة إدارة البيانات، وقد تم تضمين مصطلح التنوع  "  </w:t>
      </w:r>
      <w:r w:rsidRPr="00E91B02">
        <w:rPr>
          <w:rFonts w:asciiTheme="majorBidi" w:eastAsia="Traditional Arabic" w:hAnsiTheme="majorBidi" w:cstheme="majorBidi"/>
          <w:sz w:val="24"/>
          <w:szCs w:val="24"/>
        </w:rPr>
        <w:t>variety</w:t>
      </w:r>
      <w:r w:rsidRPr="00E91B02">
        <w:rPr>
          <w:rFonts w:ascii="Traditional Arabic" w:eastAsia="Traditional Arabic" w:hAnsi="Traditional Arabic" w:cs="Traditional Arabic"/>
          <w:sz w:val="28"/>
          <w:szCs w:val="28"/>
          <w:rtl/>
        </w:rPr>
        <w:t xml:space="preserve"> " في هيكلة </w:t>
      </w:r>
      <w:r w:rsidRPr="00E91B02">
        <w:rPr>
          <w:rFonts w:ascii="Traditional Arabic" w:eastAsia="Traditional Arabic" w:hAnsi="Traditional Arabic" w:cs="Traditional Arabic"/>
          <w:sz w:val="28"/>
          <w:szCs w:val="28"/>
          <w:rtl/>
        </w:rPr>
        <w:lastRenderedPageBreak/>
        <w:t>إدارة البيانات غير المنظمة، ومن ثم، يمكن القول بأن أنظمة تحليل البيانات لديها الإمكانية بما لديها من إمكانات من الحفاظ على إدارة سلسلة التوريد بنجاح، مما قد يسهم في تحقيق سريع لزيادة القيمة المضافة للأعمال في المؤسسة.</w:t>
      </w:r>
    </w:p>
    <w:p w14:paraId="3873DAD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مكنت تحليلات البيانات من تدفق البيانات بشكل فوري عند الطلب، الأمر الذي أدى إلى تحسينات كبيرة في عمل المؤسسات التي تعتمد على أنظمة التنبؤ عند الطلب وتحليل البيانات، وذلك من خلال الاتجاه الى آليات حل المشكلات لتجنب إهدار مزيد من التكاليف، وقد أسهمت أنظمة التنبؤ بالطلب وتحليل البيانات بتأثيرات كبيرة على سلسلة التوريد وإدارة مرونة المخاطر وخاصةً في قطاع الشحن والعمليات اللوجستية (</w:t>
      </w:r>
      <w:r w:rsidRPr="00E91B02">
        <w:rPr>
          <w:rFonts w:asciiTheme="majorBidi" w:eastAsia="Traditional Arabic" w:hAnsiTheme="majorBidi" w:cstheme="majorBidi"/>
          <w:sz w:val="24"/>
          <w:szCs w:val="24"/>
        </w:rPr>
        <w:t>Awan</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Shamim</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w:t>
      </w:r>
    </w:p>
    <w:p w14:paraId="4F9E362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9" w:name="_heading=h.b29omf2brxdj" w:colFirst="0" w:colLast="0"/>
      <w:bookmarkEnd w:id="39"/>
      <w:r w:rsidRPr="00E91B02">
        <w:rPr>
          <w:rFonts w:ascii="Traditional Arabic" w:eastAsia="Traditional Arabic" w:hAnsi="Traditional Arabic" w:cs="Traditional Arabic"/>
          <w:sz w:val="28"/>
          <w:szCs w:val="28"/>
          <w:rtl/>
        </w:rPr>
        <w:t>هناك نوعان من نطاقات أنظمة التنبؤ بالطلب وتحليل البيانات في سياق سلسلة التوريد وقطاع الشحن والعمليات اللوجستية، لتحسين المصادر التي تعمل على استقرار دعم مواقع شبكات الشحن للوجستي: أولاً، يتم استخدام تحليل البيانات الضخمة لتسهيل الطلبات المستقبلية التي تلبي اتجاهات السوق واحتياجاته، حيث يمكن للشركات ببساطة اتباع استراتيجيات الشراء التي تحافظ على التكلفة وتقلل من قوة إدارة المخاطر من أجل إنتاجية أفضل، ويمكن لأنظمة التنبؤ بالطلب وتحليل البيانات تحديد المقاييس والمعايير التي يمكنها تقييم قوة إدارة العمليات، ويجب استخدام أداء الشركة لتوصيل المواد الخام بإدارة الجودة والكمية الصحيحة (</w:t>
      </w:r>
      <w:r w:rsidRPr="00E91B02">
        <w:rPr>
          <w:rFonts w:asciiTheme="majorBidi" w:eastAsia="Traditional Arabic" w:hAnsiTheme="majorBidi" w:cstheme="majorBidi"/>
          <w:sz w:val="24"/>
          <w:szCs w:val="24"/>
        </w:rPr>
        <w:t>Wang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Alexander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2015</w:t>
      </w:r>
      <w:r w:rsidRPr="00E91B02">
        <w:rPr>
          <w:rFonts w:ascii="Traditional Arabic" w:eastAsia="Traditional Arabic" w:hAnsi="Traditional Arabic" w:cs="Traditional Arabic"/>
          <w:sz w:val="28"/>
          <w:szCs w:val="28"/>
          <w:rtl/>
        </w:rPr>
        <w:t xml:space="preserve">). </w:t>
      </w:r>
    </w:p>
    <w:p w14:paraId="038F5E4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المملكة العربية السعودية، تمت الإشارة إلى تأثير كبير غير مباشر لتحليلات البيانات الضخمة (التخطيط، والمشتريات، والتصنيع، والتسليم) كوسيط في توجيه العمليات (</w:t>
      </w:r>
      <w:r w:rsidRPr="00E91B02">
        <w:rPr>
          <w:rFonts w:asciiTheme="majorBidi" w:eastAsia="Traditional Arabic" w:hAnsiTheme="majorBidi" w:cstheme="majorBidi"/>
          <w:sz w:val="24"/>
          <w:szCs w:val="24"/>
        </w:rPr>
        <w:t>PO</w:t>
      </w:r>
      <w:r w:rsidRPr="00E91B02">
        <w:rPr>
          <w:rFonts w:ascii="Traditional Arabic" w:eastAsia="Traditional Arabic" w:hAnsi="Traditional Arabic" w:cs="Traditional Arabic"/>
          <w:sz w:val="28"/>
          <w:szCs w:val="28"/>
          <w:rtl/>
        </w:rPr>
        <w:t>) وبرمجة نظم المعلومات (</w:t>
      </w:r>
      <w:r w:rsidRPr="00E91B02">
        <w:rPr>
          <w:rFonts w:asciiTheme="majorBidi" w:eastAsia="Traditional Arabic" w:hAnsiTheme="majorBidi" w:cstheme="majorBidi"/>
          <w:sz w:val="24"/>
          <w:szCs w:val="24"/>
        </w:rPr>
        <w:t>ISP</w:t>
      </w:r>
      <w:r w:rsidRPr="00E91B02">
        <w:rPr>
          <w:rFonts w:ascii="Traditional Arabic" w:eastAsia="Traditional Arabic" w:hAnsi="Traditional Arabic" w:cs="Traditional Arabic"/>
          <w:sz w:val="28"/>
          <w:szCs w:val="28"/>
          <w:rtl/>
        </w:rPr>
        <w:t>) لتحسين عملية سلسلة التوريد والعمليات اللوجستية في المنظمات الصناعية وتحسين كفاءتها وفاعليتها في المملكة العربية السعودية (</w:t>
      </w:r>
      <w:r w:rsidRPr="00E91B02">
        <w:rPr>
          <w:rFonts w:asciiTheme="majorBidi" w:eastAsia="Traditional Arabic" w:hAnsiTheme="majorBidi" w:cstheme="majorBidi"/>
          <w:sz w:val="24"/>
          <w:szCs w:val="24"/>
        </w:rPr>
        <w:t>Elgendy</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2E210F9B" w14:textId="77777777" w:rsidR="007942C7" w:rsidRPr="00E91B02" w:rsidRDefault="008C55E9" w:rsidP="0038014D">
      <w:pPr>
        <w:numPr>
          <w:ilvl w:val="0"/>
          <w:numId w:val="6"/>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الأتمتة في عمليات التخزين والتوزيع</w:t>
      </w:r>
    </w:p>
    <w:p w14:paraId="4560752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وتنتشر تطبيقات الأتمتة بسبب ظهور البيانات الضخمة، وذكاء الأعمال، بالإضافة إلى كافة التطبيقات التي تتطلب أتمتة مكان العمل، الأتمتة هي فرع من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xml:space="preserve">) وعلوم الكمبيوتر، والذي يستخدم تقنيات آلية لحل المشكلات بناءً على البيانات التاريخية، الذكاء الاصطناعي هو التقنيات والخوارزميات الحسابية التي تعزز أداء الآلات الشبيه بالذكاء، مثل هذه الخوارزميات تجعل الآلة تفكر وتتصرف وتنفذ مهام تحاكي التفكير البشري، ابتكر صموئيل مصطلح "الأتمتة" في عام </w:t>
      </w:r>
      <w:r w:rsidRPr="00E91B02">
        <w:rPr>
          <w:rFonts w:ascii="Traditional Arabic" w:eastAsia="Traditional Arabic" w:hAnsi="Traditional Arabic" w:cs="Traditional Arabic"/>
          <w:sz w:val="28"/>
          <w:szCs w:val="28"/>
          <w:rtl/>
        </w:rPr>
        <w:lastRenderedPageBreak/>
        <w:t>1995 لوصف قدرة أجهزة الكمبيوتر على التعلم دون الحاجة إلى التعلم، ويمكن الإشارة الى الأتمتة على أنها دراسة كيفية تعلم أجهزة الكمبيوتر كيفية حل المشكلات من خلال الحصول على المعلومات مباشرة من البيانات، وتعد تقنيات البرمجة التي تسمح لأجهزة الكمبيوتر بالتعلم من تجاربها الخاصة هدفًا أساسيًا في مجال الأتمتة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207BAD8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مع الأخذ في الاعتبار أن المخرجات معروفة أيضًا، فإن عملية التعلم هذه تهدف إلى تطوير قواعد تربط البيانات من المدخلات والمخرجات، ومن ثم تطبيق تلك القواعد على البيانات الجديدة عند تلقيها، ويشير مصطلح "التعلم غير الخاضع للرقابة" إلى نظام يمكنه التعلم من تلقاء نفسه، ولا توجد قيم أهداف محددة مسبقًا في هذا النمط من التعلم نظرًا لعدم توفير الاستجابات الصحيحة، و"التعلم بدون معلم" هو اسم آخر لهذه الطريقة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al. 2022, p</w:t>
      </w:r>
      <w:r w:rsidRPr="00E91B02">
        <w:rPr>
          <w:rFonts w:ascii="Traditional Arabic" w:eastAsia="Traditional Arabic" w:hAnsi="Traditional Arabic" w:cs="Traditional Arabic"/>
          <w:sz w:val="28"/>
          <w:szCs w:val="28"/>
          <w:rtl/>
        </w:rPr>
        <w:t>.</w:t>
      </w:r>
      <w:r w:rsidRPr="00E91B02">
        <w:rPr>
          <w:rFonts w:asciiTheme="majorBidi" w:eastAsia="Traditional Arabic" w:hAnsiTheme="majorBidi" w:cstheme="majorBidi"/>
          <w:sz w:val="24"/>
          <w:szCs w:val="24"/>
          <w:rtl/>
        </w:rPr>
        <w:t>19</w:t>
      </w:r>
      <w:r w:rsidRPr="00E91B02">
        <w:rPr>
          <w:rFonts w:ascii="Traditional Arabic" w:eastAsia="Traditional Arabic" w:hAnsi="Traditional Arabic" w:cs="Traditional Arabic"/>
          <w:sz w:val="28"/>
          <w:szCs w:val="28"/>
          <w:rtl/>
        </w:rPr>
        <w:t>).</w:t>
      </w:r>
    </w:p>
    <w:p w14:paraId="43BC71F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الآونة الأخيرة، اكتسب الأتمتة اهتمامًا كبيرًا بسبب استخدامه في عدة مراحل متميزة لإدارة سلسلة التوريد داخل القطاع المعني، لقد تم تطبيق آليات الأتمتة مؤخرًا في الطلب نظرًا لجوهرها في الترويج وتوصيات الأسعار، وتوصيات المنتجات المخصصة، بالإضافة إلى التنبؤ بالمبيعات، وتلعب تطبيقات الأتمتة دورًا مهمًا في تحسين الهوامش وهوامش الربح جنبًا إلى جنب مع المخزون في مستويات دقيقة للمخزون والمستودعات ومنضدة العمل والتخطيط اللوجستي (</w:t>
      </w:r>
      <w:r w:rsidRPr="00E91B02">
        <w:rPr>
          <w:rFonts w:asciiTheme="majorBidi" w:eastAsia="Traditional Arabic" w:hAnsiTheme="majorBidi" w:cstheme="majorBidi"/>
          <w:sz w:val="24"/>
          <w:szCs w:val="24"/>
        </w:rPr>
        <w:t>Columbus</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2017</w:t>
      </w:r>
      <w:r w:rsidRPr="00E91B02">
        <w:rPr>
          <w:rFonts w:ascii="Traditional Arabic" w:eastAsia="Traditional Arabic" w:hAnsi="Traditional Arabic" w:cs="Traditional Arabic"/>
          <w:sz w:val="28"/>
          <w:szCs w:val="28"/>
          <w:rtl/>
        </w:rPr>
        <w:t>)، ويمكن القول بأن أساليب الأتمتة تساعد في تقييم كميات كبيرة من المعلومات التي تم جمعها من عمليات التصنيع المستدام والمستمر  ،(</w:t>
      </w:r>
      <w:r w:rsidRPr="00E91B02">
        <w:rPr>
          <w:rFonts w:asciiTheme="majorBidi" w:eastAsia="Traditional Arabic" w:hAnsiTheme="majorBidi" w:cstheme="majorBidi"/>
          <w:sz w:val="24"/>
          <w:szCs w:val="24"/>
        </w:rPr>
        <w:t>Jamwal</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 xml:space="preserve"> 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Agrawal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بالإضافة إلى ذلك يتم أخذ مزايا استخدام الأتمتة في الاعتبار في السمات الثلاثة الحالية للاستدامة إلى جانب بعض نطاقات الدراسة الجديدة لممارسات الصناعة، يساهم الذكاء الاصطناعي 4.0 والأتمتة في نمو الإيرادات وخفض التكاليف وتقليل الأخطاء، وتحديداً في قطاعات التصنيع.</w:t>
      </w:r>
    </w:p>
    <w:p w14:paraId="2F6C5EA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وتعمل أنظمة أتمتة المستودعات المدعومة بالذكاء الاصطناعي على الاستفادة من الخوارزميات المتقدمة وتحليلات البيانات لتحسين إدارة المخزون وتبسيط معالجة الطلبات وتعزيز رؤية سلسلة التوريد من خلال التحليلات التنبؤية للتنبؤ بالطلب بواسطة الروبوتات المتتبعة لحركة البضائع، ويمكّن الذكاء الاصطناعي المستودعات من العمل بكفاءة ودقة وفعالية من حيث التكلفة أكثر من أي وقت مضى، ويلعب الذكاء الاصطناعي دورًا محوريًا في تبسيط عمليات المستودعات من خلال توفير رؤى في الوقت الفعلي أي بشكل فوري ودقيق، وتحسين تخصيص الموارد، وأتمتة المهام المتكررة، ومن خلال تحليل كميات هائلة من البيانات من أجهزة الاستشعار وأجهزة إنترنت الأشياء وأنظمة المؤسسات؛ تحدد خوارزميات الذكاء الاصطناعي الأنماط </w:t>
      </w:r>
      <w:r w:rsidRPr="00E91B02">
        <w:rPr>
          <w:rFonts w:ascii="Traditional Arabic" w:eastAsia="Traditional Arabic" w:hAnsi="Traditional Arabic" w:cs="Traditional Arabic"/>
          <w:sz w:val="28"/>
          <w:szCs w:val="28"/>
          <w:rtl/>
        </w:rPr>
        <w:lastRenderedPageBreak/>
        <w:t>والاتجاهات والشذوذات؛ مما يمكّن المستودعات من اتخاذ قرارات تعتمد على البيانات ومعالجة التحديات التشغيلية بشكلٍ استباقي (</w:t>
      </w:r>
      <w:r w:rsidRPr="00E91B02">
        <w:rPr>
          <w:rFonts w:asciiTheme="majorBidi" w:eastAsia="Traditional Arabic" w:hAnsiTheme="majorBidi" w:cstheme="majorBidi"/>
          <w:sz w:val="24"/>
          <w:szCs w:val="24"/>
        </w:rPr>
        <w:t>Wan</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w:t>
      </w:r>
    </w:p>
    <w:p w14:paraId="6B79062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وتهدف أنظمة أتمتة المستودعات المعتمدة على الذكاء الاصطناعي على تحسين دقة الطلب وتقليل أوقات التنفيذ وتقليل تكاليف الاحتفاظ بالمخزون من خلال تحسين تخطيطات المستودعات ومسارات الاختيار ومواقع التخزين، علاوة على ذلك، تعمل الروبوتات وتقنيات الأتمتة التي تعمل بالذكاء الاصطناعي على تعزيز كفاءة ومرونة عمليات المستودعات، مما يمكّن المستودعات من التكيف مع أنماط الطلب المتغيرة وتفضيلات العملاء بسرعة ودقة (</w:t>
      </w:r>
      <w:r w:rsidRPr="00E91B02">
        <w:rPr>
          <w:rFonts w:asciiTheme="majorBidi" w:eastAsia="Traditional Arabic" w:hAnsiTheme="majorBidi" w:cstheme="majorBidi"/>
          <w:sz w:val="24"/>
          <w:szCs w:val="24"/>
        </w:rPr>
        <w:t>Sarkar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1CEE41A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40" w:name="_heading=h.v1cs30o8mzej" w:colFirst="0" w:colLast="0"/>
      <w:bookmarkEnd w:id="40"/>
      <w:r w:rsidRPr="00E91B02">
        <w:rPr>
          <w:rFonts w:ascii="Traditional Arabic" w:eastAsia="Traditional Arabic" w:hAnsi="Traditional Arabic" w:cs="Traditional Arabic"/>
          <w:sz w:val="28"/>
          <w:szCs w:val="28"/>
          <w:rtl/>
        </w:rPr>
        <w:t>وتؤثر الأتمتة في لوجستيات المستودعات باستخدام إنترنت الأشياء، والذكاء الاصطناعي، وشبكات الاستشعار، والحوسبة السحابية، ويمكن أن تحسن رضا العملاء، وتمكنهم من تجنب وضع الطلب الخاطئ وتعزيز الكفاءة في التعامل مع البضائع، وحصر أعدادها الإجمالية التي تم تفريغها في المخازن (</w:t>
      </w:r>
      <w:r w:rsidRPr="00E91B02">
        <w:rPr>
          <w:rFonts w:asciiTheme="majorBidi" w:eastAsia="Traditional Arabic" w:hAnsiTheme="majorBidi" w:cstheme="majorBidi"/>
          <w:sz w:val="24"/>
          <w:szCs w:val="24"/>
        </w:rPr>
        <w:t>Pandian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2019</w:t>
      </w:r>
      <w:r w:rsidRPr="00E91B02">
        <w:rPr>
          <w:rFonts w:ascii="Traditional Arabic" w:eastAsia="Traditional Arabic" w:hAnsi="Traditional Arabic" w:cs="Traditional Arabic"/>
          <w:sz w:val="28"/>
          <w:szCs w:val="28"/>
        </w:rPr>
        <w:t>, p</w:t>
      </w:r>
      <w:r w:rsidRPr="00E91B02">
        <w:rPr>
          <w:rFonts w:ascii="Traditional Arabic" w:eastAsia="Traditional Arabic" w:hAnsi="Traditional Arabic" w:cs="Traditional Arabic"/>
          <w:sz w:val="28"/>
          <w:szCs w:val="28"/>
          <w:rtl/>
        </w:rPr>
        <w:t>. 68).</w:t>
      </w:r>
    </w:p>
    <w:p w14:paraId="7B58F609" w14:textId="77777777" w:rsidR="007942C7" w:rsidRPr="00E91B02" w:rsidRDefault="008C55E9" w:rsidP="0038014D">
      <w:pPr>
        <w:numPr>
          <w:ilvl w:val="0"/>
          <w:numId w:val="6"/>
        </w:numPr>
        <w:bidi/>
        <w:spacing w:before="240" w:line="360" w:lineRule="auto"/>
        <w:jc w:val="both"/>
        <w:rPr>
          <w:bCs/>
          <w:sz w:val="28"/>
          <w:szCs w:val="28"/>
        </w:rPr>
      </w:pPr>
      <w:r w:rsidRPr="00E91B02">
        <w:rPr>
          <w:rFonts w:ascii="Traditional Arabic" w:eastAsia="Traditional Arabic" w:hAnsi="Traditional Arabic" w:cs="Traditional Arabic"/>
          <w:bCs/>
          <w:sz w:val="28"/>
          <w:szCs w:val="28"/>
          <w:rtl/>
        </w:rPr>
        <w:t>تقنيات تتبع الشحنات وإدارة المخزون</w:t>
      </w:r>
      <w:r w:rsidRPr="00E91B02">
        <w:rPr>
          <w:rFonts w:ascii="Traditional Arabic" w:eastAsia="Traditional Arabic" w:hAnsi="Traditional Arabic" w:cs="Traditional Arabic"/>
          <w:bCs/>
          <w:sz w:val="28"/>
          <w:szCs w:val="28"/>
        </w:rPr>
        <w:t>.</w:t>
      </w:r>
    </w:p>
    <w:p w14:paraId="1EE39FB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تستمر التكنولوجيا في التقدم بوتيرة سريعة، وأصبحت رؤية مستودعات المستقبل الأكثر ذكاءً ومرونة وكفاءة أكثر قابلية للتحقيق بشكل متزايد (</w:t>
      </w:r>
      <w:r w:rsidRPr="00E91B02">
        <w:rPr>
          <w:rFonts w:asciiTheme="majorBidi" w:eastAsia="Traditional Arabic" w:hAnsiTheme="majorBidi" w:cstheme="majorBidi"/>
          <w:sz w:val="24"/>
          <w:szCs w:val="24"/>
        </w:rPr>
        <w:t>Tripathi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Gupta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 ويعد مفتاح هذا التحول هو أنظمة أتمتة المستودعات المعتمدة على الذكاء الاصطناعي، والتي تُحدث ثورة في عمليات المستودعات التقليدية وتمهد الطريق لمزيد من الكفاءة والمرونة والاستجابة، ومن بين هذه الأنظمة: تمثل الروبوتات المتنقلة المستقلة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حجر الزاوية في أتمتة المستودعات في المستقبل، حيث توفر استقلالية ملاحية وتحسينًا لتبسيط عمليات مناولة المواد.</w:t>
      </w:r>
    </w:p>
    <w:p w14:paraId="1D7337C7" w14:textId="77777777" w:rsidR="007942C7" w:rsidRPr="00E91B02" w:rsidRDefault="008C55E9" w:rsidP="002B343C">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وتعتمد عمليات الأتمتة في لوجستيات المستودعات الذكية على إنترنت الأشياء، والذكاء الاصطناعي، ويستخدم قارئ العلامة للتعرف على نوع البضاعة المستلمة والباركود يضمن التنوع في البضاعة، وتشتمل أتمتة العمليات على عدد من الأدوات المضمنة مثل: المستشعر وقارئ العلامات ومستشعرات الباركود، وتتعرف أجهزة الاستشعار وقارئات العلامات وماسحات الباركود على أنواع المنتجات وتتصرف مستقلة  مثل الجرارات والرافعات الشوكية لتحميلها على الحامل المناسب، وتقوم أجهزة الاستشعار المثبتة على الحامل بتحديد العدد  عبر شبكة </w:t>
      </w:r>
      <w:r w:rsidRPr="00E91B02">
        <w:rPr>
          <w:rFonts w:asciiTheme="majorBidi" w:eastAsia="Traditional Arabic" w:hAnsiTheme="majorBidi" w:cstheme="majorBidi"/>
          <w:sz w:val="24"/>
          <w:szCs w:val="24"/>
        </w:rPr>
        <w:t>Wi</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Fi</w:t>
      </w:r>
      <w:r w:rsidRPr="00E91B02">
        <w:rPr>
          <w:rFonts w:ascii="Traditional Arabic" w:eastAsia="Traditional Arabic" w:hAnsi="Traditional Arabic" w:cs="Traditional Arabic"/>
          <w:sz w:val="28"/>
          <w:szCs w:val="28"/>
          <w:rtl/>
        </w:rPr>
        <w:t xml:space="preserve"> إلى أقرب جهاز كمبيوتر ليتم مراقبتها من قبل العمال ووحدة الإنتاج (</w:t>
      </w:r>
      <w:r w:rsidRPr="00E91B02">
        <w:rPr>
          <w:rFonts w:asciiTheme="majorBidi" w:eastAsia="Traditional Arabic" w:hAnsiTheme="majorBidi" w:cstheme="majorBidi"/>
          <w:sz w:val="24"/>
          <w:szCs w:val="24"/>
        </w:rPr>
        <w:t>Ahmed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Graves</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2016</w:t>
      </w:r>
      <w:r w:rsidRPr="00E91B02">
        <w:rPr>
          <w:rFonts w:ascii="Traditional Arabic" w:eastAsia="Traditional Arabic" w:hAnsi="Traditional Arabic" w:cs="Traditional Arabic"/>
          <w:sz w:val="28"/>
          <w:szCs w:val="28"/>
          <w:rtl/>
        </w:rPr>
        <w:t xml:space="preserve">)، لتوفير المخزون المتاح للعملاء بمجرد تقديم الطلب لمجموعة متنوعة من البضائع، ويتم </w:t>
      </w:r>
      <w:r w:rsidRPr="00E91B02">
        <w:rPr>
          <w:rFonts w:ascii="Traditional Arabic" w:eastAsia="Traditional Arabic" w:hAnsi="Traditional Arabic" w:cs="Traditional Arabic"/>
          <w:sz w:val="28"/>
          <w:szCs w:val="28"/>
          <w:rtl/>
        </w:rPr>
        <w:lastRenderedPageBreak/>
        <w:t>تعيين العميل مع الطلب ورقم التتبع، ويتم تقديم تفاصيل متطلبات العميل إلى المستودع بحيث يكون التدخل اليدوي مطلوبًا لتغذية المنتج المطلوب وتلبيته، ويتم نقل معلومات الطلب إلى الروبوتات التي تقرر الأمر بالشكل المناسب لتحضير العنصر الذي سيتم جلبه بناءً على الباركود المذكور وخوارزمية القرار التي تم تغذيتها بناءً على استخراج البيانات والتعلم العميق  (</w:t>
      </w:r>
      <w:r w:rsidRPr="00E91B02">
        <w:rPr>
          <w:rFonts w:asciiTheme="majorBidi" w:eastAsia="Traditional Arabic" w:hAnsiTheme="majorBidi" w:cstheme="majorBidi"/>
          <w:sz w:val="24"/>
          <w:szCs w:val="24"/>
        </w:rPr>
        <w:t>David, Huang., et al</w:t>
      </w:r>
      <w:r w:rsidRPr="00E91B02">
        <w:rPr>
          <w:rFonts w:asciiTheme="majorBidi" w:eastAsia="Traditional Arabic" w:hAnsiTheme="majorBidi" w:cstheme="majorBidi"/>
          <w:sz w:val="24"/>
          <w:szCs w:val="24"/>
          <w:rtl/>
        </w:rPr>
        <w:t xml:space="preserve">, 2016) </w:t>
      </w:r>
    </w:p>
    <w:p w14:paraId="682F904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41" w:name="_heading=h.6mm2oluzs2pb" w:colFirst="0" w:colLast="0"/>
      <w:bookmarkEnd w:id="41"/>
      <w:r w:rsidRPr="00E91B02">
        <w:rPr>
          <w:rFonts w:ascii="Traditional Arabic" w:eastAsia="Traditional Arabic" w:hAnsi="Traditional Arabic" w:cs="Traditional Arabic"/>
          <w:sz w:val="28"/>
          <w:szCs w:val="28"/>
          <w:rtl/>
        </w:rPr>
        <w:t xml:space="preserve">ويتم تجهيز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بأجهزة استشعار وكاميرات وخوارزميات الذكاء الاصطناعي المتقدمة التي تمكنها من التنقل عبر بيئات المستودعات بشكل مستقل، دون الحاجة إلى أنظمة توجيه خارجية مثل الأسلاك أو المسارات باستخدام تقنيات تحديد الأماكن ورسم الخرائط المتزامنة (</w:t>
      </w:r>
      <w:r w:rsidRPr="00E91B02">
        <w:rPr>
          <w:rFonts w:asciiTheme="majorBidi" w:eastAsia="Traditional Arabic" w:hAnsiTheme="majorBidi" w:cstheme="majorBidi"/>
          <w:sz w:val="24"/>
          <w:szCs w:val="24"/>
        </w:rPr>
        <w:t>SLAM</w:t>
      </w:r>
      <w:r w:rsidRPr="00E91B02">
        <w:rPr>
          <w:rFonts w:ascii="Traditional Arabic" w:eastAsia="Traditional Arabic" w:hAnsi="Traditional Arabic" w:cs="Traditional Arabic"/>
          <w:sz w:val="28"/>
          <w:szCs w:val="28"/>
          <w:rtl/>
        </w:rPr>
        <w:t xml:space="preserve">)، وتقوم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بإنشاء خرائط للمناطق المحيطة بها في الوقت الفعلي وتخطيط المسارات المثالية للتنقل بكفاءة بين المواقع المختلفة داخل المستودع. تضمن خوارزميات تخطيط المسار المعتمدة على الذكاء الاصطناعي قدرة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على التكيف مع العوائق الديناميكية والازدحام المروري والظروف البيئية المتغيرة، مما يتيح حركة سلسة وفعالة في جميع أنحاء المستودع (</w:t>
      </w:r>
      <w:proofErr w:type="spellStart"/>
      <w:r w:rsidRPr="00E91B02">
        <w:rPr>
          <w:rFonts w:asciiTheme="majorBidi" w:eastAsia="Traditional Arabic" w:hAnsiTheme="majorBidi" w:cstheme="majorBidi"/>
          <w:sz w:val="24"/>
          <w:szCs w:val="24"/>
        </w:rPr>
        <w:t>Sodiya</w:t>
      </w:r>
      <w:proofErr w:type="spellEnd"/>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Umoga</w:t>
      </w:r>
      <w:proofErr w:type="spellEnd"/>
      <w:r w:rsidRPr="00E91B02">
        <w:rPr>
          <w:rFonts w:ascii="Traditional Arabic" w:eastAsia="Traditional Arabic" w:hAnsi="Traditional Arabic" w:cs="Traditional Arabic"/>
          <w:sz w:val="28"/>
          <w:szCs w:val="28"/>
        </w:rPr>
        <w:t>.,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03BEDC7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ويشير خان (</w:t>
      </w:r>
      <w:r w:rsidRPr="00E91B02">
        <w:rPr>
          <w:rFonts w:asciiTheme="majorBidi" w:eastAsia="Traditional Arabic" w:hAnsiTheme="majorBidi" w:cstheme="majorBidi"/>
          <w:sz w:val="24"/>
          <w:szCs w:val="24"/>
        </w:rPr>
        <w:t>Khan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الى أن الأذرع الروبوتية لديها تطبيقات في مختلف عمليات التعبئة والتغليف والتجميع داخل المستودعات، حيث تقوم بأتمتة المهام المتكررة وكثيفة العمالة لتحسين الكفاءة والإنتاجية، ففي عمليات التعبئة، يمكن للأذرع الآلية التقاط العناصر ووضعها في صناديق أو حاويات الشحن بسرعة ودقة، مما يضمن جودة تعبئة متسقة ويقلل الضرر أثناء النقل، وفي عمليات التحميل على المنصات، تقوم الأذرع الآلية بتكديس المنتجات على المنصات وفقًا لأنماط أو تكوينات محددة مسبقًا، مما يؤدي إلى تحسين استخدام المساحة وضمان أحمال مستقرة وآمنة للنقل، وفي عمليات التجميع، تعمل الأذرع الآلية جنبًا إلى جنب مع المشغلين البشريين لأداء مهام مثل تجميع المنتج وتجهيزه وفرزه، مما يزيد الإنتاجية ويقلل أوقات الدورات في سير عمل الإنتاج. </w:t>
      </w:r>
    </w:p>
    <w:p w14:paraId="4C1CB7E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أهمية الشحن اللوجستي في مدينة الرياض</w:t>
      </w:r>
    </w:p>
    <w:p w14:paraId="04C8816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تهدف رؤية المملكة العربية السعودية 2030 إلى تعزيز الاقتصاد وأن تصبح مركزًا دوليًا يربط آسيا وأوروبا وأفريقيا، ويدعم الموقع الاستراتيجي للدولة بالقرب من الأسواق الناشئة والطرق البحرية الرئيسية هذا التغيير، وتدعم الاستثمارات التي تقودها الحكومة في البنية التحتية للسكك الحديدية والبحرية والطرق والمطارات والخدمات اللوجستية هذا القطاع، ولمعالجة التوسع </w:t>
      </w:r>
      <w:r w:rsidRPr="00E91B02">
        <w:rPr>
          <w:rFonts w:ascii="Traditional Arabic" w:eastAsia="Traditional Arabic" w:hAnsi="Traditional Arabic" w:cs="Traditional Arabic"/>
          <w:sz w:val="28"/>
          <w:szCs w:val="28"/>
          <w:rtl/>
        </w:rPr>
        <w:lastRenderedPageBreak/>
        <w:t>الاقتصادي وشيخوخة السكان والتوسع الحضري، تعمل المملكة العربية السعودية على تعزيز أنظمة النقل لديها، وتسعى إلى إقامة شراكات بين القطاعين العام والخاص مع الشركات اللوجستية العالمية، وتعزيز المناطق الاقتصادية الخاصة للتجمعات الصناعية ذات روابط الشحن متعددة الوسائط (</w:t>
      </w:r>
      <w:proofErr w:type="spellStart"/>
      <w:r w:rsidRPr="00E91B02">
        <w:rPr>
          <w:rFonts w:asciiTheme="majorBidi" w:eastAsia="Traditional Arabic" w:hAnsiTheme="majorBidi" w:cstheme="majorBidi"/>
          <w:sz w:val="24"/>
          <w:szCs w:val="24"/>
        </w:rPr>
        <w:t>Bahrini</w:t>
      </w:r>
      <w:proofErr w:type="spellEnd"/>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1B19D7E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وفي هذا السياق، تعطي صناعة الخدمات اللوجستية الأولوية لتلبية توقعات العملاء، مما يعزز القدرة التنافسية للأعمال ويعزز النمو الاقتصادي. يعد تلبية احتياجات العملاء أمرًا بالغ الأهمية لبقاء المؤسسات اللوجستية وزيادة المبيعات والأرباح (صبيح والسيف، 2023)، وتقدر قيمة قطاع الخدمات اللوجستية في المملكة العربية السعودية بـ 27.6 مليار دولار أمريكي في عام 2020، وهو ما يمثل 43٪ من النشاط في أسواق منطقة الشرق الأوسط وشمال أفريقيا ودول مجلس التعاون الخليجي،  تعد المملكة العربية السعودية بالفعل سادس أبرز دولة في مؤشر الخدمات اللوجستية للأسواق الناشئة لعام 2021، لتحقيق إمكانات الأعمال اللوجستية في المملكة العربية السعودية بشكل كامل، يجب على البلاد إعطاء الأولوية للتنمية المحلية من خلال الابتكار في ثلاثة مجالات مهمة: </w:t>
      </w:r>
      <w:proofErr w:type="spellStart"/>
      <w:r w:rsidRPr="00E91B02">
        <w:rPr>
          <w:rFonts w:ascii="Traditional Arabic" w:eastAsia="Traditional Arabic" w:hAnsi="Traditional Arabic" w:cs="Traditional Arabic"/>
          <w:sz w:val="28"/>
          <w:szCs w:val="28"/>
          <w:rtl/>
        </w:rPr>
        <w:t>الرقمنة</w:t>
      </w:r>
      <w:proofErr w:type="spellEnd"/>
      <w:r w:rsidRPr="00E91B02">
        <w:rPr>
          <w:rFonts w:ascii="Traditional Arabic" w:eastAsia="Traditional Arabic" w:hAnsi="Traditional Arabic" w:cs="Traditional Arabic"/>
          <w:sz w:val="28"/>
          <w:szCs w:val="28"/>
          <w:rtl/>
        </w:rPr>
        <w:t>، والبنية التحتية، والتجارة الإلكترونية   (</w:t>
      </w:r>
      <w:r w:rsidRPr="00E91B02">
        <w:rPr>
          <w:rFonts w:asciiTheme="majorBidi" w:eastAsia="Traditional Arabic" w:hAnsiTheme="majorBidi" w:cstheme="majorBidi"/>
          <w:sz w:val="24"/>
          <w:szCs w:val="24"/>
        </w:rPr>
        <w:t>YCP</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Solidiance</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497CF10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تتمتع المملكة العربية السعودية بشبكة نقل قوية، تتكون من 27 مطارًا و12 ميناءً بحريًا متصلة بـ 65 ألف كيلومتر من الطرق و4130 كيلومترًا من خطوط السكك الحديدية.  جميع الموانئ مملوكة وتديرها شركات القطاع الخاص بموجب عقود طويلة الأجل. تقدم المملكة العربية السعودية إعفاءً لمدة 10 أيام من رسوم التصدير وخصم 50٪ على ضرائب الموانئ لجميع صفقات التصدير. بلغت الطاقة الاستيعابية للمطارات الـ 27، بما في ذلك أربعة في الرياض وجدة والدمام والمدينة المنورة، 81 مليون مسافر في عام 2015. وتعد الرحلات الجوية وسيلة النقل المفضلة لنقل الركاب بسبب المسافات الطويلة بين المدن الرئيسية. . تقدم شركات الطيران العالمية الكبرى خدماتها داخل وخارج البلاد (</w:t>
      </w:r>
      <w:r w:rsidRPr="00E91B02">
        <w:rPr>
          <w:rFonts w:asciiTheme="majorBidi" w:eastAsia="Traditional Arabic" w:hAnsiTheme="majorBidi" w:cstheme="majorBidi"/>
          <w:sz w:val="24"/>
          <w:szCs w:val="24"/>
        </w:rPr>
        <w:t>Jaziri</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59370B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وبالتالي، تهدف المملكة العربية السعودية إلى تعزيز اقتصادها وتحقيق أهداف رؤية 2030 من خلال تطوير قطاعها اللوجستي الذي يساهم بنسبة 30٪ من التجارة العالمية المنقولة بحراً.  ومن المتوقع أن يسهم هذا القطاع في الناتج المحلي الإجمالي من 6% إلى 10% بحلول نهاية العقد، ويعزز نمو الأعمال، ويوسع الاستثمارات، ويزيد الإيرادات غير النفطية إلى 45 مليار ريال سعودي (12 مليار دولار) سنويا بحلول عام 2030. المبادرات الرئيسية، مثل البرنامج الوطني للتنمية الصناعية والخدمات </w:t>
      </w:r>
      <w:r w:rsidRPr="00E91B02">
        <w:rPr>
          <w:rFonts w:ascii="Traditional Arabic" w:eastAsia="Traditional Arabic" w:hAnsi="Traditional Arabic" w:cs="Traditional Arabic"/>
          <w:sz w:val="28"/>
          <w:szCs w:val="28"/>
          <w:rtl/>
        </w:rPr>
        <w:lastRenderedPageBreak/>
        <w:t>اللوجستية (</w:t>
      </w:r>
      <w:r w:rsidRPr="00E91B02">
        <w:rPr>
          <w:rFonts w:asciiTheme="majorBidi" w:eastAsia="Traditional Arabic" w:hAnsiTheme="majorBidi" w:cstheme="majorBidi"/>
          <w:sz w:val="24"/>
          <w:szCs w:val="24"/>
        </w:rPr>
        <w:t>NIDLP</w:t>
      </w:r>
      <w:r w:rsidRPr="00E91B02">
        <w:rPr>
          <w:rFonts w:ascii="Traditional Arabic" w:eastAsia="Traditional Arabic" w:hAnsi="Traditional Arabic" w:cs="Traditional Arabic"/>
          <w:sz w:val="28"/>
          <w:szCs w:val="28"/>
          <w:rtl/>
        </w:rPr>
        <w:t>)، والنقل الوطني و تعمل الإستراتيجية اللوجستية ومبادرة مرونة سلسلة التوريد العالمية (</w:t>
      </w:r>
      <w:r w:rsidRPr="00E91B02">
        <w:rPr>
          <w:rFonts w:asciiTheme="majorBidi" w:eastAsia="Traditional Arabic" w:hAnsiTheme="majorBidi" w:cstheme="majorBidi"/>
          <w:sz w:val="24"/>
          <w:szCs w:val="24"/>
        </w:rPr>
        <w:t>GSCRI</w:t>
      </w:r>
      <w:r w:rsidRPr="00E91B02">
        <w:rPr>
          <w:rFonts w:ascii="Traditional Arabic" w:eastAsia="Traditional Arabic" w:hAnsi="Traditional Arabic" w:cs="Traditional Arabic"/>
          <w:sz w:val="28"/>
          <w:szCs w:val="28"/>
          <w:rtl/>
        </w:rPr>
        <w:t>) على تسريع تطوير القطاع (</w:t>
      </w:r>
      <w:r w:rsidRPr="00E91B02">
        <w:rPr>
          <w:rFonts w:ascii="Traditional Arabic" w:eastAsia="Traditional Arabic" w:hAnsi="Traditional Arabic" w:cs="Traditional Arabic"/>
          <w:sz w:val="28"/>
          <w:szCs w:val="28"/>
        </w:rPr>
        <w:t>U.S.-</w:t>
      </w:r>
      <w:r w:rsidRPr="00E91B02">
        <w:rPr>
          <w:rFonts w:asciiTheme="majorBidi" w:eastAsia="Traditional Arabic" w:hAnsiTheme="majorBidi" w:cstheme="majorBidi"/>
          <w:sz w:val="24"/>
          <w:szCs w:val="24"/>
        </w:rPr>
        <w:t>Saudi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Business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Council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2FBF5BA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أشار </w:t>
      </w:r>
      <w:proofErr w:type="spellStart"/>
      <w:r w:rsidRPr="00E91B02">
        <w:rPr>
          <w:rFonts w:ascii="Traditional Arabic" w:eastAsia="Traditional Arabic" w:hAnsi="Traditional Arabic" w:cs="Traditional Arabic"/>
          <w:sz w:val="28"/>
          <w:szCs w:val="28"/>
          <w:rtl/>
        </w:rPr>
        <w:t>القديحي</w:t>
      </w:r>
      <w:proofErr w:type="spellEnd"/>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sz w:val="28"/>
          <w:szCs w:val="28"/>
        </w:rPr>
        <w:t>Al-</w:t>
      </w:r>
      <w:proofErr w:type="spellStart"/>
      <w:r w:rsidRPr="00E91B02">
        <w:rPr>
          <w:rFonts w:asciiTheme="majorBidi" w:eastAsia="Traditional Arabic" w:hAnsiTheme="majorBidi" w:cstheme="majorBidi"/>
          <w:sz w:val="24"/>
          <w:szCs w:val="24"/>
        </w:rPr>
        <w:t>Qudaihi</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940</w:t>
      </w:r>
      <w:r w:rsidRPr="00E91B02">
        <w:rPr>
          <w:rFonts w:ascii="Traditional Arabic" w:eastAsia="Traditional Arabic" w:hAnsi="Traditional Arabic" w:cs="Traditional Arabic"/>
          <w:sz w:val="28"/>
          <w:szCs w:val="28"/>
          <w:rtl/>
        </w:rPr>
        <w:t>) إلى أن برنامج رؤية المملكة العربية السعودية 2030 يعمل على تحويل صناعة الخدمات اللوجستية لتعزيز الاقتصاد ووضع البلاد كمركز دولي. ويدعم الموقع الاستراتيجي للدولة بالقرب من الأسواق الناشئة والطرق البحرية الرئيسية هذا التحول، وتستثمر الحكومة في مشاريع البنية التحتية للنقل لدعم النمو ومعالجة التوسع الاقتصادي وشيخوخة السكان واتجاهات التحضر وتعزيز أنظمة النقل، ويعد قطاع الخدمات اللوجستية الذي تبلغ قيمته 27.6 مليار دولار أمريكي في عام 2020، أمرًا بالغ الأهمية للقدرة التنافسية للأعمال والنمو الاقتصادي، وتشمل المبادرات الرئيسية: البرنامج الوطني للتنمية الصناعية والخدمات اللوجستية، والاستراتيجية الوطنية للنقل والخدمات اللوجستية، ومبادرة مرونة سلسلة التوريد العالمية. </w:t>
      </w:r>
    </w:p>
    <w:p w14:paraId="5B2BC878"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الوضع الحالي للقطاع اللوجستي في الرياض</w:t>
      </w:r>
    </w:p>
    <w:p w14:paraId="39B6834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42" w:name="_heading=h.aezak7j37pj8" w:colFirst="0" w:colLast="0"/>
      <w:bookmarkEnd w:id="42"/>
      <w:r w:rsidRPr="00E91B02">
        <w:rPr>
          <w:rFonts w:ascii="Traditional Arabic" w:eastAsia="Traditional Arabic" w:hAnsi="Traditional Arabic" w:cs="Traditional Arabic"/>
          <w:sz w:val="28"/>
          <w:szCs w:val="28"/>
          <w:rtl/>
        </w:rPr>
        <w:t>في أواخر الأربعينيات، كانت المملكة العربية السعودية تهدف إلى تحقيق النمو الاقتصادي وتحسين رفاهية المواطنين من خلال استخراج النفط. وافق الملك عبد العزيز آل سعود على بناء ميناء تجاري وبدء قطاع السكك الحديدية في عام 1947، وتم افتتاح أول خط للسكك الحديدية بين الرياض والدمام في عام 1951، وفي عام 2021 تولت الشركة السعودية للخطوط الحديدية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عمليات وإدارة السكك الحديدية، شبكة السكك الحديدية لقطار الشمال، والتي أنشئت في عام 2006، وقد حققت صناعة السكك الحديدية نجاحا في العقد الماضي مع العديد من التطورات في البنية التحتية، وتولت شركة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تشغيل خط مترو المشاعر المقدسة في عام 2021 بعد القرار الذي صدر في عام 2019، بأن تمتلك شركة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جميع مشاريع النقل بالسكك الحديدية التشغيلية في المملكة (الموقع الرسمي لخطوط السكك الحديدية السعودية، 2024).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هي شركة متخصصة في السكك الحديدية يسيطر عليها صندوق الاستثمارات العامة، وقد تم تأسيسها لإنشاء روابط بين المناطق الشرقية والوسطى للمملكة والمنطقة الشمالية. بما يتوافق مع متطلبات الأداء والسلامة العالمية أيضًا بمبادئ التشغيل الاقتصادي، تقوم الشركة بإدارة وتشغيل السكك الحديدية، إلى جانب جميع مرافقها، بالكفاءة المطلوبة (</w:t>
      </w:r>
      <w:r w:rsidRPr="00E91B02">
        <w:rPr>
          <w:rFonts w:asciiTheme="majorBidi" w:eastAsia="Traditional Arabic" w:hAnsiTheme="majorBidi" w:cstheme="majorBidi"/>
          <w:sz w:val="24"/>
          <w:szCs w:val="24"/>
        </w:rPr>
        <w:t>MSC</w:t>
      </w:r>
      <w:r w:rsidRPr="00E91B02">
        <w:rPr>
          <w:rFonts w:ascii="Traditional Arabic" w:eastAsia="Traditional Arabic" w:hAnsi="Traditional Arabic" w:cs="Traditional Arabic"/>
          <w:sz w:val="28"/>
          <w:szCs w:val="28"/>
          <w:rtl/>
        </w:rPr>
        <w:t>, 2023).</w:t>
      </w:r>
    </w:p>
    <w:p w14:paraId="29D712E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يربط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بين المناطق الشمالية والشرقية من المملكة. وفي عام 2021، اندمجت مع المؤسسة السعودية للخطوط الحديدية لتشكيل السكك الحديدية السعودية. تقوم الشركة بتشغيل خدمات الركاب اليومية بين الرياض، والهفوف وبقيق والدمام. يعمل قطار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North</w:t>
      </w:r>
      <w:r w:rsidRPr="00E91B02">
        <w:rPr>
          <w:rFonts w:ascii="Traditional Arabic" w:eastAsia="Traditional Arabic" w:hAnsi="Traditional Arabic" w:cs="Traditional Arabic"/>
          <w:sz w:val="28"/>
          <w:szCs w:val="28"/>
          <w:rtl/>
        </w:rPr>
        <w:t xml:space="preserve"> بين الرياض وحائل، ويخدم المجمعة والقصيم، وخدمات النوم بين الرياض والقريات. يعمل قطار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East</w:t>
      </w:r>
      <w:r w:rsidRPr="00E91B02">
        <w:rPr>
          <w:rFonts w:ascii="Traditional Arabic" w:eastAsia="Traditional Arabic" w:hAnsi="Traditional Arabic" w:cs="Traditional Arabic"/>
          <w:sz w:val="28"/>
          <w:szCs w:val="28"/>
          <w:rtl/>
        </w:rPr>
        <w:t xml:space="preserve"> بين الرياض والدمام، ويخدم الهفوف وبقيق. توفر الشركة أماكن جلوس في درجة الأعمال والدرجة السياحية، بما في ذلك مسند رأس مبطن وطاولة ومقبس طاقة عالمي ونقطة </w:t>
      </w:r>
      <w:r w:rsidRPr="00E91B02">
        <w:rPr>
          <w:rFonts w:asciiTheme="majorBidi" w:eastAsia="Traditional Arabic" w:hAnsiTheme="majorBidi" w:cstheme="majorBidi"/>
          <w:sz w:val="24"/>
          <w:szCs w:val="24"/>
        </w:rPr>
        <w:t>USB</w:t>
      </w:r>
      <w:r w:rsidRPr="00E91B02">
        <w:rPr>
          <w:rFonts w:ascii="Traditional Arabic" w:eastAsia="Traditional Arabic" w:hAnsi="Traditional Arabic" w:cs="Traditional Arabic"/>
          <w:sz w:val="28"/>
          <w:szCs w:val="28"/>
          <w:rtl/>
        </w:rPr>
        <w:t xml:space="preserve"> وتسجيل الأمتعة الحصري (الموقع الرسمي للخطوط الحديدية السعودية، 2023). </w:t>
      </w:r>
    </w:p>
    <w:p w14:paraId="3AFD3F8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هي شركة مملوكة للدولة تقوم بتشغيل شبكة السكك الحديدية في المملكة العربية السعودية، وتقدم خدمات الشحن على خطين رئيسيين يبلغ إجمالي طولهما 1018 كم، وتربط هذه الخطوط الرياض بميناء الدمام على ساحل الخليج العربي. تقوم شركة </w:t>
      </w:r>
      <w:r w:rsidRPr="00E91B02">
        <w:rPr>
          <w:rFonts w:ascii="Traditional Arabic" w:eastAsia="Traditional Arabic" w:hAnsi="Traditional Arabic" w:cs="Traditional Arabic"/>
          <w:sz w:val="28"/>
          <w:szCs w:val="28"/>
        </w:rPr>
        <w:t>SAR</w:t>
      </w:r>
      <w:r w:rsidRPr="00E91B02">
        <w:rPr>
          <w:rFonts w:ascii="Traditional Arabic" w:eastAsia="Traditional Arabic" w:hAnsi="Traditional Arabic" w:cs="Traditional Arabic"/>
          <w:sz w:val="28"/>
          <w:szCs w:val="28"/>
          <w:rtl/>
        </w:rPr>
        <w:t xml:space="preserve"> أيضًا بتشغيل قطارات الركاب بين الرياض والدمام. ومن المخطط أن تمتد الشبكة إلى ميناء جدة على البحر الأحمر والأردن واليمن وربما مصر. وتشمل المشاريع لجسر البري السعودي، وخط بطول 945 كم من الرياض إلى جدة وخط بطول 115 كم من الدمام والجبيل، ويربط الخليج الفارسي بالبحر الأحمر. ومن المخطط أيضًا إنشاء خط سكة حديد بين الشمال والجنوب لنقل المعادن والشحن العام ونقل الركاب (</w:t>
      </w:r>
      <w:r w:rsidRPr="00E91B02">
        <w:rPr>
          <w:rFonts w:asciiTheme="majorBidi" w:eastAsia="Traditional Arabic" w:hAnsiTheme="majorBidi" w:cstheme="majorBidi"/>
          <w:sz w:val="24"/>
          <w:szCs w:val="24"/>
        </w:rPr>
        <w:t>Official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Website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of</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Mohawarean</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International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Group</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2079D69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النماذج الواقعية للقطاع اللوجستي أيضاً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وهي شركة عالمية تعمل في مجال الخدمات اللوجستية وسلسلة التوريد وتركز على تلبية احتياجات قاعدة عملائها المتنامية. إنها تسهل التجارة والتعامل ونقل البضائع بنزاهة ومسؤولية واحترام البيئة.  تستثمر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في البنية التحتية والأصول والأفراد، وتتكيف مع اتجاهات التكنولوجيا. أنها توفر حلول نقل مرنة متعددة الوسائط والتخزين الداخلي الخدمات للعملاء في جميع الصناعات. وتتمثل مهمتهم في تقديم خدمات لوجستية استثنائية وتلبية احتياجاتهم والمساهمة في سلسلة القيمة الخاصة بهم   (</w:t>
      </w:r>
      <w:r w:rsidRPr="00E91B02">
        <w:rPr>
          <w:rFonts w:asciiTheme="majorBidi" w:eastAsia="Traditional Arabic" w:hAnsiTheme="majorBidi" w:cstheme="majorBidi"/>
          <w:sz w:val="24"/>
          <w:szCs w:val="24"/>
        </w:rPr>
        <w:t>Official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Website</w:t>
      </w:r>
      <w:r w:rsidRPr="00E91B02">
        <w:rPr>
          <w:rFonts w:ascii="Traditional Arabic" w:eastAsia="Traditional Arabic" w:hAnsi="Traditional Arabic" w:cs="Traditional Arabic"/>
          <w:sz w:val="28"/>
          <w:szCs w:val="28"/>
        </w:rPr>
        <w:t xml:space="preserve"> of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7D29FE1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وتهتم شركة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باعتبارها شركة لوجستية عالمية بدمج المعايير البيئية في عمليات الشراء والتقييم من خلال التعاون مع موردي الخدمات اللوجستية. وقد أدى تحسين مسار الشركة ومعدات الرفع الموفرة للطاقة، مثل الرافعات </w:t>
      </w:r>
      <w:proofErr w:type="spellStart"/>
      <w:r w:rsidRPr="00E91B02">
        <w:rPr>
          <w:rFonts w:ascii="Traditional Arabic" w:eastAsia="Traditional Arabic" w:hAnsi="Traditional Arabic" w:cs="Traditional Arabic"/>
          <w:sz w:val="28"/>
          <w:szCs w:val="28"/>
          <w:rtl/>
        </w:rPr>
        <w:t>القنطرية</w:t>
      </w:r>
      <w:proofErr w:type="spellEnd"/>
      <w:r w:rsidRPr="00E91B02">
        <w:rPr>
          <w:rFonts w:ascii="Traditional Arabic" w:eastAsia="Traditional Arabic" w:hAnsi="Traditional Arabic" w:cs="Traditional Arabic"/>
          <w:sz w:val="28"/>
          <w:szCs w:val="28"/>
          <w:rtl/>
        </w:rPr>
        <w:t xml:space="preserve"> الكهربائية، إلى تقليل مسافة الميل الأخير بين مراكز الإنتاج والاستهلاك. تعمل </w:t>
      </w:r>
      <w:proofErr w:type="spellStart"/>
      <w:r w:rsidRPr="00E91B02">
        <w:rPr>
          <w:rFonts w:ascii="Traditional Arabic" w:eastAsia="Traditional Arabic" w:hAnsi="Traditional Arabic" w:cs="Traditional Arabic"/>
          <w:sz w:val="28"/>
          <w:szCs w:val="28"/>
          <w:rtl/>
        </w:rPr>
        <w:t>الرقمنة</w:t>
      </w:r>
      <w:proofErr w:type="spellEnd"/>
      <w:r w:rsidRPr="00E91B02">
        <w:rPr>
          <w:rFonts w:ascii="Traditional Arabic" w:eastAsia="Traditional Arabic" w:hAnsi="Traditional Arabic" w:cs="Traditional Arabic"/>
          <w:sz w:val="28"/>
          <w:szCs w:val="28"/>
          <w:rtl/>
        </w:rPr>
        <w:t xml:space="preserve"> ومراجعة العمليات في الساحات على </w:t>
      </w:r>
      <w:r w:rsidRPr="00E91B02">
        <w:rPr>
          <w:rFonts w:ascii="Traditional Arabic" w:eastAsia="Traditional Arabic" w:hAnsi="Traditional Arabic" w:cs="Traditional Arabic"/>
          <w:sz w:val="28"/>
          <w:szCs w:val="28"/>
          <w:rtl/>
        </w:rPr>
        <w:lastRenderedPageBreak/>
        <w:t>زيادة الكفاءة والإنتاجية وتقليل التحركات غير الضرورية مع تخفيف الازدحام المروري. ويتجلى التزام الشركة بالاستدامة في عملياتها (</w:t>
      </w:r>
      <w:r w:rsidRPr="00E91B02">
        <w:rPr>
          <w:rFonts w:asciiTheme="majorBidi" w:eastAsia="Traditional Arabic" w:hAnsiTheme="majorBidi" w:cstheme="majorBidi"/>
          <w:sz w:val="24"/>
          <w:szCs w:val="24"/>
        </w:rPr>
        <w:t>MSC Mediterranean Shipping Company S.A</w:t>
      </w:r>
      <w:r w:rsidRPr="00E91B02">
        <w:rPr>
          <w:rFonts w:asciiTheme="majorBidi" w:eastAsia="Traditional Arabic" w:hAnsiTheme="majorBidi" w:cstheme="majorBidi"/>
          <w:sz w:val="24"/>
          <w:szCs w:val="24"/>
          <w:rtl/>
        </w:rPr>
        <w:t>, 2021</w:t>
      </w:r>
      <w:r w:rsidRPr="00E91B02">
        <w:rPr>
          <w:rFonts w:ascii="Traditional Arabic" w:eastAsia="Traditional Arabic" w:hAnsi="Traditional Arabic" w:cs="Traditional Arabic"/>
          <w:sz w:val="28"/>
          <w:szCs w:val="28"/>
          <w:rtl/>
        </w:rPr>
        <w:t>). </w:t>
      </w:r>
    </w:p>
    <w:p w14:paraId="4F05FB78" w14:textId="77777777" w:rsidR="007942C7" w:rsidRPr="00E91B02" w:rsidRDefault="008C55E9" w:rsidP="002B343C">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وتوفر الشركة خدمات نقل مخصصة باستخدام الأساطيل المملوكة والمتعاقد عليها، حيث أنهم يستثمرون في الأصول لتقديم خدمة أفضل للعملاء وتقديم حلول نقل داخلي شاملة، ويوفر التخزين خارج الرصيف منصات لوجستية يمكن الوصول إليها للحاويات والسلع، بينما تقوم المستودعات ومراكز التوزيع بتخزين البضائع على نطاق واسع لتسهيل التسليم. تقوم ساحات المستودعات بصيانة وإصلاح الحاويات، بينما تنظم الخدمات اللوجستية التعاقدية عمليات التسليم وتقدم خدمات التبخير في جميع أنحاء أستراليا، ويتم التعامل مع شحنات المشروع بمعدات خاصة وموظفين ذوي خبرة، وتشمل خدمات التبريد الاستثمار المستمر في المستودعات المبردة ومحطات التوصيل ومراقبة الحاويات وعمليات التفتيش قبل الرحلة  (</w:t>
      </w:r>
      <w:r w:rsidRPr="00E91B02">
        <w:rPr>
          <w:rFonts w:asciiTheme="majorBidi" w:eastAsia="Traditional Arabic" w:hAnsiTheme="majorBidi" w:cstheme="majorBidi"/>
          <w:sz w:val="24"/>
          <w:szCs w:val="24"/>
        </w:rPr>
        <w:t>Official Website of MEDLOG</w:t>
      </w:r>
      <w:r w:rsidRPr="00E91B02">
        <w:rPr>
          <w:rFonts w:asciiTheme="majorBidi" w:eastAsia="Traditional Arabic" w:hAnsiTheme="majorBidi" w:cstheme="majorBidi"/>
          <w:sz w:val="24"/>
          <w:szCs w:val="24"/>
          <w:rtl/>
        </w:rPr>
        <w:t>, 2024).</w:t>
      </w:r>
    </w:p>
    <w:p w14:paraId="338D042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أما عن واقع الخدمات اللوجستية الحالي في الرياض، فقد أعلنت المملكة العربية السعودية عن أول منطقة اقتصادية خاصة في الرياض، بهدف تعزيز نمو صناعة الشحن البري. وستركز المنطقة على الخدمات اللوجستية المتكاملة، وتقدم مزايا ومعايير فريدة لجذب الشركات العالمية. وكجزء من رؤيتها 2030، تخطط المملكة العربية السعودية لتشجيع الاستثمار الأجنبي وتوسيع الصناعة من خلال مناطق خاصة مع إعفاءات مالية وتجارية وتأشيرات الدخول. ستعطي المنطقة الاقتصادية الخاصة الجديدة الأولوية للخدمات اللوجستية المتكاملة وستعفي البضائع في المناطق ذات الوضع المعلق أو الصيانة أو الإصلاح المؤقت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Bahrini</w:t>
      </w:r>
      <w:proofErr w:type="spellEnd"/>
      <w:r w:rsidRPr="00E91B02">
        <w:rPr>
          <w:rFonts w:asciiTheme="majorBidi" w:eastAsia="Traditional Arabic" w:hAnsiTheme="majorBidi" w:cstheme="majorBidi"/>
          <w:sz w:val="24"/>
          <w:szCs w:val="24"/>
        </w:rPr>
        <w:t xml:space="preserve"> et al</w:t>
      </w:r>
      <w:r w:rsidRPr="00E91B02">
        <w:rPr>
          <w:rFonts w:asciiTheme="majorBidi" w:eastAsia="Traditional Arabic" w:hAnsiTheme="majorBidi" w:cstheme="majorBidi"/>
          <w:sz w:val="24"/>
          <w:szCs w:val="24"/>
          <w:rtl/>
        </w:rPr>
        <w:t>., 2024).</w:t>
      </w:r>
    </w:p>
    <w:p w14:paraId="43E4688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هذا السياق تم افتتاح أول خط للسكك الحديدية في المملكة العربية السعودية عام 1951، وكان يربط بين الرياض والدمام، أسسها الملك عبد العزيز والملك سعود، ونقلت 1.8 مليون مسافر في عام 2018 و700 ألف حاوية من ميناء الدمام إلى الميناء الجاف بالرياض، وتغطي الشبكة التي تديرها المؤسسة العامة للخطوط الحديدية السعودية (</w:t>
      </w:r>
      <w:r w:rsidRPr="00E91B02">
        <w:rPr>
          <w:rFonts w:asciiTheme="majorBidi" w:eastAsia="Traditional Arabic" w:hAnsiTheme="majorBidi" w:cstheme="majorBidi"/>
          <w:sz w:val="24"/>
          <w:szCs w:val="24"/>
        </w:rPr>
        <w:t>SRO</w:t>
      </w:r>
      <w:r w:rsidRPr="00E91B02">
        <w:rPr>
          <w:rFonts w:ascii="Traditional Arabic" w:eastAsia="Traditional Arabic" w:hAnsi="Traditional Arabic" w:cs="Traditional Arabic"/>
          <w:sz w:val="28"/>
          <w:szCs w:val="28"/>
          <w:rtl/>
        </w:rPr>
        <w:t>) 449 ميلًا من ميناء الخليج العربي إلى العاصمة، بما في ذلك محطات في الهفوف وبقيق. ويحتوي الخط أيضًا على خط الدمام-الرياض بطول 556 ميلًا عبر حرض. وفي تسعينيات القرن الماضي، كان مطار الشارقة الدولي ينقل حوالي نصف مليون مسافر وما يقرب من مليوني طن من البضائع سنويًا (</w:t>
      </w:r>
      <w:r w:rsidRPr="00E91B02">
        <w:rPr>
          <w:rFonts w:asciiTheme="majorBidi" w:eastAsia="Traditional Arabic" w:hAnsiTheme="majorBidi" w:cstheme="majorBidi"/>
          <w:sz w:val="24"/>
          <w:szCs w:val="24"/>
        </w:rPr>
        <w:t>Flanders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Investment</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Trade</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2019</w:t>
      </w:r>
      <w:r w:rsidRPr="00E91B02">
        <w:rPr>
          <w:rFonts w:ascii="Traditional Arabic" w:eastAsia="Traditional Arabic" w:hAnsi="Traditional Arabic" w:cs="Traditional Arabic"/>
          <w:sz w:val="28"/>
          <w:szCs w:val="28"/>
          <w:rtl/>
        </w:rPr>
        <w:t>).</w:t>
      </w:r>
    </w:p>
    <w:p w14:paraId="2C8A537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بالإضافة إلى ذلك، تعتبر شركة سال هي الشركة الرائدة في مجال مناولة الشحن الجوي في المملكة العربية السعودية، حيث تقدم خدمات المناولة الأرضية في 18 مطارًا. وتشمل قاعدة عملائها الجهات الحكومية، وشركات الطيران الأجنبية، وشركات الطيران منخفضة التكلفة. تتمتع الشركة بقدرة كبيرة على مناولة البضائع، وتعتبر محطة جدة أكبرها. وفي عام 2022، تعاملت الرياض مع 159 رحلة جوية يوميًا، ليصل حجم الشحن إلى 358 ألف طن. تعاملت محطة الدمام مع 53 رحلة جوية يوميًا و71 ألف طن من البضائع (</w:t>
      </w:r>
      <w:r w:rsidRPr="00E91B02">
        <w:rPr>
          <w:rFonts w:asciiTheme="majorBidi" w:eastAsia="Traditional Arabic" w:hAnsiTheme="majorBidi" w:cstheme="majorBidi"/>
          <w:sz w:val="24"/>
          <w:szCs w:val="24"/>
        </w:rPr>
        <w:t>SAL</w:t>
      </w:r>
      <w:r w:rsidRPr="00E91B02">
        <w:rPr>
          <w:rFonts w:ascii="Traditional Arabic" w:eastAsia="Traditional Arabic" w:hAnsi="Traditional Arabic" w:cs="Traditional Arabic"/>
          <w:sz w:val="28"/>
          <w:szCs w:val="28"/>
          <w:rtl/>
        </w:rPr>
        <w:t>, 2023). </w:t>
      </w:r>
    </w:p>
    <w:p w14:paraId="51B0C8F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علاوة على ذلك، ينقل النقل بالسكك الحديدية 80% من حجم شحن الحاويات المنقولة بين الدمام والرياض. توفر هذه النسبة افتراضًا عمليًا لحجم البضائع المعبأة في حاويات التي سيتم نقلها بواسطة الجسر البري بين منطقة الرياض ومكة المكرمة. ويترجم ذلك إلى حركة 8.64 مليون طن عبر السكك الحديدية بين الرياض ومكة، وهو ما يعادل تحولًا نموذجيًا من الطريق إلى السكك الحديدية بنسبة 11% تقريبًا. وهذا يقلل من استهلاك الوقود لنقل البضائع بنحو 13% بحلول عام 2030، على افتراض دخول </w:t>
      </w:r>
      <w:r w:rsidRPr="00E91B02">
        <w:rPr>
          <w:rFonts w:asciiTheme="majorBidi" w:eastAsia="Traditional Arabic" w:hAnsiTheme="majorBidi" w:cstheme="majorBidi"/>
          <w:sz w:val="24"/>
          <w:szCs w:val="24"/>
        </w:rPr>
        <w:t>Landbridge</w:t>
      </w:r>
      <w:r w:rsidRPr="00E91B02">
        <w:rPr>
          <w:rFonts w:ascii="Traditional Arabic" w:eastAsia="Traditional Arabic" w:hAnsi="Traditional Arabic" w:cs="Traditional Arabic"/>
          <w:sz w:val="28"/>
          <w:szCs w:val="28"/>
          <w:rtl/>
        </w:rPr>
        <w:t xml:space="preserve"> حيز التنفيذ في عام 2020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Lopez-Ruiz et al</w:t>
      </w:r>
      <w:r w:rsidRPr="00E91B02">
        <w:rPr>
          <w:rFonts w:asciiTheme="majorBidi" w:eastAsia="Traditional Arabic" w:hAnsiTheme="majorBidi" w:cstheme="majorBidi"/>
          <w:sz w:val="24"/>
          <w:szCs w:val="24"/>
          <w:rtl/>
        </w:rPr>
        <w:t>., 2020</w:t>
      </w:r>
      <w:r w:rsidRPr="00E91B02">
        <w:rPr>
          <w:rFonts w:ascii="Traditional Arabic" w:eastAsia="Traditional Arabic" w:hAnsi="Traditional Arabic" w:cs="Traditional Arabic"/>
          <w:sz w:val="28"/>
          <w:szCs w:val="28"/>
          <w:rtl/>
        </w:rPr>
        <w:t>). </w:t>
      </w:r>
    </w:p>
    <w:p w14:paraId="061A38D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علاوة على ذلك تسعى الشركة السعودية العالمية للموانئ إلى التعاون مع الشركة السعودية للخطوط الحديدية لتحديث النظام البيئي لميناء الرياض الجاف، مما يساهم في الركيزة الثانية لرؤية المملكة 2030 المتمثلة في اقتصاد سعودي صحي، فيعد هذا معلمًا رئيسيًا لـ </w:t>
      </w:r>
      <w:r w:rsidRPr="00E91B02">
        <w:rPr>
          <w:rFonts w:ascii="Traditional Arabic" w:eastAsia="Traditional Arabic" w:hAnsi="Traditional Arabic" w:cs="Traditional Arabic"/>
          <w:sz w:val="28"/>
          <w:szCs w:val="28"/>
        </w:rPr>
        <w:t>SGP</w:t>
      </w:r>
      <w:r w:rsidRPr="00E91B02">
        <w:rPr>
          <w:rFonts w:ascii="Traditional Arabic" w:eastAsia="Traditional Arabic" w:hAnsi="Traditional Arabic" w:cs="Traditional Arabic"/>
          <w:sz w:val="28"/>
          <w:szCs w:val="28"/>
          <w:rtl/>
        </w:rPr>
        <w:t xml:space="preserve"> حيث نقوم بتوسيع أدائنا المعياري خارج الموانئ لنصبح مزودًا متكاملاً لحلول الشحن، سنتعاون مع الشركة السعودية للخطوط الحديدية لضمان الانتقال السلس وتبسيط سلسلة التوريد لحركة البضائع بكفاءة بين الدمام والرياض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Saudi Global Ports Company</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413B45B1" w14:textId="77777777" w:rsidR="007942C7" w:rsidRPr="00E91B02" w:rsidRDefault="008C55E9" w:rsidP="004C1A34">
      <w:pPr>
        <w:pStyle w:val="3"/>
        <w:bidi/>
        <w:spacing w:line="360" w:lineRule="auto"/>
        <w:rPr>
          <w:rFonts w:ascii="Traditional Arabic" w:eastAsia="Traditional Arabic" w:hAnsi="Traditional Arabic" w:cs="Traditional Arabic"/>
          <w:b/>
          <w:bCs/>
          <w:color w:val="auto"/>
          <w:sz w:val="32"/>
          <w:szCs w:val="32"/>
        </w:rPr>
      </w:pPr>
      <w:bookmarkStart w:id="43" w:name="_heading=h.c9dswwao2sq" w:colFirst="0" w:colLast="0"/>
      <w:bookmarkStart w:id="44" w:name="_Toc213918663"/>
      <w:bookmarkStart w:id="45" w:name="_Toc226845282"/>
      <w:bookmarkEnd w:id="43"/>
      <w:r w:rsidRPr="00E91B02">
        <w:rPr>
          <w:rFonts w:ascii="Traditional Arabic" w:eastAsia="Traditional Arabic" w:hAnsi="Traditional Arabic" w:cs="Traditional Arabic"/>
          <w:b/>
          <w:bCs/>
          <w:color w:val="auto"/>
          <w:sz w:val="32"/>
          <w:szCs w:val="32"/>
          <w:rtl/>
        </w:rPr>
        <w:t>الدراسات السابقة:</w:t>
      </w:r>
      <w:bookmarkEnd w:id="44"/>
      <w:bookmarkEnd w:id="45"/>
    </w:p>
    <w:p w14:paraId="19ED8154" w14:textId="77777777" w:rsidR="007942C7" w:rsidRPr="00E91B02" w:rsidRDefault="008C55E9" w:rsidP="004C1A34">
      <w:pPr>
        <w:bidi/>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الدراسات المتعلقة بعلاقة الذكاء الاصطناعي بجودة أداء المشاريع:</w:t>
      </w:r>
    </w:p>
    <w:p w14:paraId="478727D1" w14:textId="77777777" w:rsidR="007942C7" w:rsidRPr="00E91B02" w:rsidRDefault="008C55E9" w:rsidP="004C1A34">
      <w:pPr>
        <w:numPr>
          <w:ilvl w:val="0"/>
          <w:numId w:val="8"/>
        </w:numPr>
        <w:bidi/>
        <w:spacing w:before="240" w:line="360"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Haider &amp;</w:t>
      </w:r>
      <w:r w:rsidRPr="00E91B02">
        <w:rPr>
          <w:rFonts w:ascii="Traditional Arabic" w:eastAsia="Traditional Arabic" w:hAnsi="Traditional Arabic" w:cs="Traditional Arabic"/>
          <w:b/>
          <w:sz w:val="28"/>
          <w:szCs w:val="28"/>
        </w:rPr>
        <w:t xml:space="preserve">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b/>
          <w:sz w:val="28"/>
          <w:szCs w:val="28"/>
          <w:rtl/>
        </w:rPr>
        <w:t xml:space="preserve">, 2020) بعنوان " </w:t>
      </w:r>
      <w:r w:rsidRPr="00E91B02">
        <w:rPr>
          <w:rFonts w:asciiTheme="majorBidi" w:eastAsia="Traditional Arabic" w:hAnsiTheme="majorBidi" w:cstheme="majorBidi"/>
          <w:sz w:val="24"/>
          <w:szCs w:val="24"/>
        </w:rPr>
        <w:t>The</w:t>
      </w:r>
      <w:r w:rsidRPr="00E91B02">
        <w:rPr>
          <w:rFonts w:ascii="Traditional Arabic" w:eastAsia="Traditional Arabic" w:hAnsi="Traditional Arabic" w:cs="Traditional Arabic"/>
          <w:b/>
        </w:rPr>
        <w:t xml:space="preserve"> </w:t>
      </w:r>
      <w:r w:rsidRPr="00E91B02">
        <w:rPr>
          <w:rFonts w:asciiTheme="majorBidi" w:eastAsia="Traditional Arabic" w:hAnsiTheme="majorBidi" w:cstheme="majorBidi"/>
          <w:sz w:val="24"/>
          <w:szCs w:val="24"/>
        </w:rPr>
        <w:t>Reality of Logistics Performance in the Kingdom of Saudi Arabia and Opportunities to Improve It</w:t>
      </w:r>
      <w:r w:rsidRPr="00E91B02">
        <w:rPr>
          <w:rFonts w:asciiTheme="majorBidi" w:eastAsia="Traditional Arabic" w:hAnsiTheme="majorBidi" w:cstheme="majorBidi"/>
          <w:sz w:val="24"/>
          <w:szCs w:val="24"/>
          <w:rtl/>
        </w:rPr>
        <w:t>"</w:t>
      </w:r>
    </w:p>
    <w:p w14:paraId="5E04971F" w14:textId="40EE6DCF"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وقد هدفت إلى تحديد مستوى الأداء اللوجستي في المملكة العربية السعودية، حيث اعتمدت الدراسة المنهج التحليلي من خلال دراسة وتحليل مؤشر الأداء اللوجستي خلال الفترة الزمنية(2007-2018م)، ومن ثم تجميع القدرات المتاحة لتحسين </w:t>
      </w:r>
      <w:r w:rsidRPr="00E91B02">
        <w:rPr>
          <w:rFonts w:ascii="Traditional Arabic" w:eastAsia="Traditional Arabic" w:hAnsi="Traditional Arabic" w:cs="Traditional Arabic"/>
          <w:sz w:val="28"/>
          <w:szCs w:val="28"/>
          <w:rtl/>
        </w:rPr>
        <w:lastRenderedPageBreak/>
        <w:t>الأداء اللوجستي في المملكة في المستقبل، وتوصلت نتائج الدراسة إلى وجود مستوى متوسط من الأداء اللوجستي في المملكة العربية السعودية، ولكن لا تزال هناك إجراءات وفرص مستمرة للتحسين فيما يتعلق بجودة البنية التحتية والخدمات اللوجستية، كما أنه من خلال جدية واهتمام المسؤولين عن المؤسسات المتعلقة بالأداء اللوجستي، هناك قدرات إيجابية متاحة لتحسين مؤشر الأداء اللوجستي للمملكة في المستقبل، وأوصت الدراسة ببذل مزيد من الجهود لتطوير وزيادة تحسين مجال اللوجستيات بالمملكة، ومواصلة تيسير إجراءات تنفيذ المشاريع لتطوير البنية التحتية اللوجستية، وزيادة تدريب الموظفين على التقنيات الحديثة في تقديم الخدمات اللوجستية، وتحسين مهارات المتخصصين في العمل اللوجستي.</w:t>
      </w:r>
    </w:p>
    <w:p w14:paraId="71267620" w14:textId="77777777" w:rsidR="007942C7" w:rsidRPr="00E91B02" w:rsidRDefault="008C55E9" w:rsidP="0038014D">
      <w:pPr>
        <w:numPr>
          <w:ilvl w:val="0"/>
          <w:numId w:val="8"/>
        </w:numPr>
        <w:bidi/>
        <w:spacing w:after="20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الغامدي (2022) بعنوان "عمليات إدارة المعرفة القائمة على الذكاء الاصطناعي في المشاريع الإنشائية: دراسة تطبيقية في المملكة العربية السعودية"</w:t>
      </w:r>
    </w:p>
    <w:p w14:paraId="6B8E8FC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وهدفت الدراسة إلى التعرف على أثر تطبيق عمليات إدارة المعرفة عبر برمجيات الذكاء الاصطناعي في المشاريع الإنشائية بالمملكة العربية السعودية، وذلك من وجهة نظر المقاولين في المملكة العربية السعودية، وقد اعتمدت الدراسة على المنهج الوصفي التحليلي، وقد استخدمت الدراسة مقياس لعمليات إدارة المعرفة، وتوصلت الدراسة الى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p>
    <w:p w14:paraId="572DA8C4" w14:textId="77777777" w:rsidR="007942C7" w:rsidRPr="00233FBC" w:rsidRDefault="008C55E9" w:rsidP="0038014D">
      <w:pPr>
        <w:numPr>
          <w:ilvl w:val="0"/>
          <w:numId w:val="8"/>
        </w:numPr>
        <w:bidi/>
        <w:spacing w:after="200" w:line="360" w:lineRule="auto"/>
        <w:jc w:val="both"/>
        <w:rPr>
          <w:rFonts w:asciiTheme="majorBidi" w:eastAsia="Traditional Arabic" w:hAnsiTheme="majorBidi" w:cstheme="majorBidi"/>
        </w:rPr>
      </w:pPr>
      <w:bookmarkStart w:id="46" w:name="_heading=h.i72yc8hv51fo" w:colFirst="0" w:colLast="0"/>
      <w:bookmarkEnd w:id="46"/>
      <w:r w:rsidRPr="00233FBC">
        <w:rPr>
          <w:rFonts w:ascii="Traditional Arabic" w:eastAsia="Traditional Arabic" w:hAnsi="Traditional Arabic" w:cs="Traditional Arabic"/>
          <w:b/>
          <w:sz w:val="26"/>
          <w:szCs w:val="26"/>
          <w:rtl/>
        </w:rPr>
        <w:t>دراسة (</w:t>
      </w:r>
      <w:proofErr w:type="spellStart"/>
      <w:r w:rsidRPr="00233FBC">
        <w:rPr>
          <w:rFonts w:asciiTheme="majorBidi" w:eastAsia="Traditional Arabic" w:hAnsiTheme="majorBidi" w:cstheme="majorBidi"/>
        </w:rPr>
        <w:t>Hashfi</w:t>
      </w:r>
      <w:proofErr w:type="spellEnd"/>
      <w:r w:rsidRPr="00233FBC">
        <w:rPr>
          <w:rFonts w:ascii="Traditional Arabic" w:eastAsia="Traditional Arabic" w:hAnsi="Traditional Arabic" w:cs="Traditional Arabic"/>
          <w:b/>
          <w:sz w:val="26"/>
          <w:szCs w:val="26"/>
        </w:rPr>
        <w:t xml:space="preserve"> &amp; </w:t>
      </w:r>
      <w:r w:rsidRPr="00233FBC">
        <w:rPr>
          <w:rFonts w:asciiTheme="majorBidi" w:eastAsia="Traditional Arabic" w:hAnsiTheme="majorBidi" w:cstheme="majorBidi"/>
        </w:rPr>
        <w:t>Raharjo</w:t>
      </w:r>
      <w:r w:rsidRPr="00233FBC">
        <w:rPr>
          <w:rFonts w:ascii="Traditional Arabic" w:eastAsia="Traditional Arabic" w:hAnsi="Traditional Arabic" w:cs="Traditional Arabic"/>
          <w:b/>
          <w:sz w:val="26"/>
          <w:szCs w:val="26"/>
          <w:rtl/>
        </w:rPr>
        <w:t xml:space="preserve">, 2023) بعنوان: " </w:t>
      </w:r>
      <w:r w:rsidRPr="00233FBC">
        <w:rPr>
          <w:rFonts w:asciiTheme="majorBidi" w:eastAsia="Traditional Arabic" w:hAnsiTheme="majorBidi" w:cstheme="majorBidi"/>
        </w:rPr>
        <w:t>Exploring the Challenges and Impacts of Artificial Intelligence Implementation in Project Management: A Systematic Literature Review</w:t>
      </w:r>
      <w:r w:rsidRPr="00233FBC">
        <w:rPr>
          <w:rFonts w:asciiTheme="majorBidi" w:eastAsia="Traditional Arabic" w:hAnsiTheme="majorBidi" w:cstheme="majorBidi"/>
          <w:rtl/>
        </w:rPr>
        <w:t xml:space="preserve"> "</w:t>
      </w:r>
    </w:p>
    <w:p w14:paraId="0DB0565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تقدم هذه الورقة مراجعة منهجية للأدبيات (</w:t>
      </w:r>
      <w:r w:rsidRPr="00E91B02">
        <w:rPr>
          <w:rFonts w:ascii="Traditional Arabic" w:eastAsia="Traditional Arabic" w:hAnsi="Traditional Arabic" w:cs="Traditional Arabic"/>
          <w:sz w:val="28"/>
          <w:szCs w:val="28"/>
        </w:rPr>
        <w:t>SLR</w:t>
      </w:r>
      <w:r w:rsidRPr="00E91B02">
        <w:rPr>
          <w:rFonts w:ascii="Traditional Arabic" w:eastAsia="Traditional Arabic" w:hAnsi="Traditional Arabic" w:cs="Traditional Arabic"/>
          <w:sz w:val="28"/>
          <w:szCs w:val="28"/>
          <w:rtl/>
        </w:rPr>
        <w:t>) لاستكشاف التحديات والتأثيرات المرتبطة بتطبيق الذكاء الاصطناعي في إدارة المشاريع، مع التركيز على ارتباطها بمجموعات العمليات في دليل إدارة المشاريع (</w:t>
      </w:r>
      <w:r w:rsidRPr="00E91B02">
        <w:rPr>
          <w:rFonts w:asciiTheme="majorBidi" w:eastAsia="Traditional Arabic" w:hAnsiTheme="majorBidi" w:cstheme="majorBidi"/>
          <w:sz w:val="24"/>
          <w:szCs w:val="24"/>
        </w:rPr>
        <w:t>PMBOK</w:t>
      </w:r>
      <w:r w:rsidRPr="00E91B02">
        <w:rPr>
          <w:rFonts w:ascii="Traditional Arabic" w:eastAsia="Traditional Arabic" w:hAnsi="Traditional Arabic" w:cs="Traditional Arabic"/>
          <w:sz w:val="28"/>
          <w:szCs w:val="28"/>
          <w:rtl/>
        </w:rPr>
        <w:t xml:space="preserve">)، من خلال تحليل 34 مقالة علمية، تكشف النتائج عن دور الذكاء الاصطناعي في تحسين تقييم المخاطر واتخاذ القرارات في مجموعة عملية </w:t>
      </w:r>
      <w:r w:rsidRPr="00E91B02">
        <w:rPr>
          <w:rFonts w:ascii="Traditional Arabic" w:eastAsia="Traditional Arabic" w:hAnsi="Traditional Arabic" w:cs="Traditional Arabic"/>
          <w:sz w:val="28"/>
          <w:szCs w:val="28"/>
          <w:rtl/>
        </w:rPr>
        <w:lastRenderedPageBreak/>
        <w:t>البدء، وتعزيز التخطيط واختيار المشاريع في مجموعة عملية التخطيط، وقد هدفت إلى الكشف عن تحديات وتأثيرات تطبيق تقنيات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في إدارة المشاريع. وقد أظهرت نتائج الدراسة أهمية استخدام أدوات وتقنيات الذكاء الاصطناعي في التصدي للتحديات المتصلة بتقييم المخاطر والتنبؤ بالتكاليف واتخاذ القرارات المتعلقة بإدارة المشاريع. كما أدى استخدام تقنيات الذكاء الاصطناعي في مراحل إدارة المشروع (التخطيط، التنفيذ، الرصد والتقييم، الإغلاق) إلى تحسين عملية تقييم المخاطر وتحسين عملية اختيار المشاريع وتقدير التكاليف وتخصيص الموارد واتخاذ القرارات، تحسنًا كبيرًا في الإنتاجية، وكفاءة استخدام الموارد، وخفض التكاليف، وتعزيز عملية صنع القرار، وتحسين الجودة، وتحسين الكفاءة ونجاح إغلاق المشروع.</w:t>
      </w:r>
    </w:p>
    <w:p w14:paraId="40EC6FF1" w14:textId="77777777" w:rsidR="007942C7" w:rsidRPr="00E91B02" w:rsidRDefault="008C55E9" w:rsidP="00E91B02">
      <w:pPr>
        <w:numPr>
          <w:ilvl w:val="0"/>
          <w:numId w:val="8"/>
        </w:numPr>
        <w:bidi/>
        <w:spacing w:after="200" w:line="276"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Shang et al</w:t>
      </w:r>
      <w:r w:rsidRPr="00E91B02">
        <w:rPr>
          <w:rFonts w:ascii="Traditional Arabic" w:eastAsia="Traditional Arabic" w:hAnsi="Traditional Arabic" w:cs="Traditional Arabic"/>
          <w:b/>
          <w:sz w:val="28"/>
          <w:szCs w:val="28"/>
          <w:rtl/>
        </w:rPr>
        <w:t xml:space="preserve">., 2023) بعنوان: " </w:t>
      </w:r>
      <w:r w:rsidRPr="00E91B02">
        <w:rPr>
          <w:rFonts w:asciiTheme="majorBidi" w:eastAsia="Traditional Arabic" w:hAnsiTheme="majorBidi" w:cstheme="majorBidi"/>
          <w:sz w:val="24"/>
          <w:szCs w:val="24"/>
        </w:rPr>
        <w:t>Prospects, drivers of and barriers to artificial intelligence adoption in project management</w:t>
      </w:r>
      <w:r w:rsidRPr="00E91B02">
        <w:rPr>
          <w:rFonts w:asciiTheme="majorBidi" w:eastAsia="Traditional Arabic" w:hAnsiTheme="majorBidi" w:cstheme="majorBidi"/>
          <w:sz w:val="24"/>
          <w:szCs w:val="24"/>
          <w:rtl/>
        </w:rPr>
        <w:t>"</w:t>
      </w:r>
    </w:p>
    <w:p w14:paraId="498F36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هدفت هذه الدراسة إلى التعرف على الدوافع والعقبات التي تحول دون اعتماد تطبيقات الذكاء الاصطناعي في إدارة المشاريع في قطاع التشييد والبيئة في سنغافورة، واقتراح مجموعة من الاستراتيجيات والتوصيات لدفع اعتماد الذكاء الاصطناعي في إدارة المشاريع، تستخدم الدراسة أساليب كمية ونوعية لجمع وتحليل البيانات، وتم تطبيق استبيان على 60 محترفًا محليًا في إدارة المشاريع لجمع البيانات الكمية، مع إجراء اختبارات إحصائية لتحليل النتائج. ولتعزيز صحة النتائج، تم إجراء مقابلات متعمقة مع عدة متخصصين ذوي خبرة في الصناعة، وقد توصلت نتائج الدراسة إلى أن أهم الحواجز التي تعوق تطبيق الذكاء الاصطناعي في إدارة المشاريع تتمثل في ارتفاع تكلفة استخدام تطبيقات الذكاء الاصطناعي وصيانتها ونقص الدعم ونقص الكوادر البشرية الماهرة من الموظفين المدربين على تقنيات الذكاء الاصطناعي. كما أن توفير الدعم مع التوافر المناسب للموارد والتجهيزات والبنية التحتية الملائمة، وتوفير الموظفين المهرة، يساهم بشكل كبير في زيادة استخدام وتطبيق تقنيات الذكاء الاصطناعي في إدارة المشاريع.</w:t>
      </w:r>
    </w:p>
    <w:p w14:paraId="4B38799E" w14:textId="77777777" w:rsidR="007942C7" w:rsidRPr="00E91B02" w:rsidRDefault="008C55E9" w:rsidP="00E91B02">
      <w:pPr>
        <w:numPr>
          <w:ilvl w:val="0"/>
          <w:numId w:val="8"/>
        </w:numPr>
        <w:bidi/>
        <w:spacing w:after="0" w:line="276"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b/>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b/>
          <w:sz w:val="28"/>
          <w:szCs w:val="28"/>
          <w:rtl/>
        </w:rPr>
        <w:t>, 2023) بعنوان: "</w:t>
      </w:r>
      <w:r w:rsidRPr="00E91B02">
        <w:rPr>
          <w:rFonts w:asciiTheme="majorBidi" w:eastAsia="Traditional Arabic" w:hAnsiTheme="majorBidi" w:cstheme="majorBidi"/>
          <w:sz w:val="24"/>
          <w:szCs w:val="24"/>
        </w:rPr>
        <w:t>Artificial Intelligence in Project Management &amp; Its Future</w:t>
      </w:r>
      <w:r w:rsidRPr="00E91B02">
        <w:rPr>
          <w:rFonts w:asciiTheme="majorBidi" w:eastAsia="Traditional Arabic" w:hAnsiTheme="majorBidi" w:cstheme="majorBidi"/>
          <w:sz w:val="24"/>
          <w:szCs w:val="24"/>
          <w:rtl/>
        </w:rPr>
        <w:t>"</w:t>
      </w:r>
    </w:p>
    <w:p w14:paraId="509E7E2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الدراسة إلى تقييم واقع اعتماد الذكاء الاصطناعي في إدارة المشاريع بالمملكة العربية السعودية وتحديد مدى الاندماج في مختلف عمليات إدارة المشاريع، وتحليل فوائد وتحديات تنفيذ الذكاء الاصطناعي في إدارة المشاريع وفهم تأثيره على أداء المشاريع. وقد توصلت نتائج الدراسة إلى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w:t>
      </w:r>
      <w:r w:rsidRPr="00E91B02">
        <w:rPr>
          <w:rFonts w:ascii="Traditional Arabic" w:eastAsia="Traditional Arabic" w:hAnsi="Traditional Arabic" w:cs="Traditional Arabic"/>
          <w:sz w:val="28"/>
          <w:szCs w:val="28"/>
          <w:rtl/>
        </w:rPr>
        <w:lastRenderedPageBreak/>
        <w:t>وقابلة للتحقيق.  كما يمكن لأدوات إدارة المهام التي تعمل بالذكاء الاصطناعي تحديد أولويات الأنشطة، وتحسين سير العمل، الأمر الذي يؤدي إلى تبسيط إجراءات تنفيذ المشروع ويضمن استمرارية تركيز الفرق على المهام الحاسمة.</w:t>
      </w:r>
    </w:p>
    <w:p w14:paraId="6B5BBE78" w14:textId="77777777" w:rsidR="007942C7" w:rsidRPr="00E91B02" w:rsidRDefault="008C55E9" w:rsidP="0038014D">
      <w:pPr>
        <w:numPr>
          <w:ilvl w:val="0"/>
          <w:numId w:val="8"/>
        </w:num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الشهري وآخرون (2023) بعنوان "واقع الذكاء الاصطناعي على إدارة المشاريع في القطاع الحكومي بالمملكة العربية السعودية"</w:t>
      </w:r>
    </w:p>
    <w:p w14:paraId="402D06F7" w14:textId="122343C9" w:rsidR="007942C7" w:rsidRPr="00E91B02" w:rsidRDefault="008C55E9" w:rsidP="001C792F">
      <w:pPr>
        <w:bidi/>
        <w:spacing w:after="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هذه الدراسة إلى استكشاف واقع استخدام الذكاء الاصطناعي في إدارة المشاريع بالقطاع الحكومي في المملكة العربية السعودية، من خلال فهم إدراك العاملين بأهمية هذه التقنية ومساهمتها في تحسين إدارة المشاريع. تم استخدام المنهج الوصفي التحليلي واستبانة على عينة طبقية تضم 281 موظفًا في إدارات المشاريع. أظهرت النتائج أن إدراك العاملين لأهمية الذكاء الاصطناعي كان مرتفعًا بمتوسط حسابي قدره 4.09، كما أكدوا على مساهمة الذكاء الاصطناعي في إدارة المشاريع بمتوسط 3.86، وأهميته في تحسين الأداء بمتوسط 3.96. وأبرزت الدراسة وجود متطلبات إدارية وفنية لتبسيط استخدام الذكاء الاصطناعي، مثل ربط الإدارات الحكومية إلكترونيًا، بالإضافة إلى معوقات مثل ارتفاع تكاليف التقنيات، اختلاف آليات العمل بين الوحدات الحكومية، وقلة الحوافز المادية. كما تبين عدم وجود </w:t>
      </w:r>
      <w:r w:rsidR="001C792F" w:rsidRPr="00E91B02">
        <w:rPr>
          <w:rFonts w:ascii="Traditional Arabic" w:eastAsia="Traditional Arabic" w:hAnsi="Traditional Arabic" w:cs="Traditional Arabic" w:hint="cs"/>
          <w:sz w:val="28"/>
          <w:szCs w:val="28"/>
          <w:rtl/>
        </w:rPr>
        <w:t>تأثير ذو</w:t>
      </w:r>
      <w:r w:rsidRPr="00E91B02">
        <w:rPr>
          <w:rFonts w:ascii="Traditional Arabic" w:eastAsia="Traditional Arabic" w:hAnsi="Traditional Arabic" w:cs="Traditional Arabic"/>
          <w:sz w:val="28"/>
          <w:szCs w:val="28"/>
          <w:rtl/>
        </w:rPr>
        <w:t xml:space="preserve"> دلالة إحصائية </w:t>
      </w:r>
      <w:r w:rsidR="001C792F" w:rsidRPr="00E91B02">
        <w:rPr>
          <w:rFonts w:ascii="Traditional Arabic" w:eastAsia="Traditional Arabic" w:hAnsi="Traditional Arabic" w:cs="Traditional Arabic" w:hint="cs"/>
          <w:sz w:val="28"/>
          <w:szCs w:val="28"/>
          <w:rtl/>
        </w:rPr>
        <w:t>ل</w:t>
      </w:r>
      <w:r w:rsidRPr="00E91B02">
        <w:rPr>
          <w:rFonts w:ascii="Traditional Arabic" w:eastAsia="Traditional Arabic" w:hAnsi="Traditional Arabic" w:cs="Traditional Arabic"/>
          <w:sz w:val="28"/>
          <w:szCs w:val="28"/>
          <w:rtl/>
        </w:rPr>
        <w:t xml:space="preserve">جنس الموظفين وآرائهم حول أهمية الذكاء الاصطناعي، بينما كانت هناك </w:t>
      </w:r>
      <w:r w:rsidR="001C792F" w:rsidRPr="00E91B02">
        <w:rPr>
          <w:rFonts w:ascii="Traditional Arabic" w:eastAsia="Traditional Arabic" w:hAnsi="Traditional Arabic" w:cs="Traditional Arabic" w:hint="cs"/>
          <w:sz w:val="28"/>
          <w:szCs w:val="28"/>
          <w:rtl/>
        </w:rPr>
        <w:t>تأثير</w:t>
      </w:r>
      <w:r w:rsidRPr="00E91B02">
        <w:rPr>
          <w:rFonts w:ascii="Traditional Arabic" w:eastAsia="Traditional Arabic" w:hAnsi="Traditional Arabic" w:cs="Traditional Arabic"/>
          <w:sz w:val="28"/>
          <w:szCs w:val="28"/>
          <w:rtl/>
        </w:rPr>
        <w:t xml:space="preserve"> </w:t>
      </w:r>
      <w:r w:rsidR="001C792F" w:rsidRPr="00E91B02">
        <w:rPr>
          <w:rFonts w:ascii="Traditional Arabic" w:eastAsia="Traditional Arabic" w:hAnsi="Traditional Arabic" w:cs="Traditional Arabic" w:hint="cs"/>
          <w:sz w:val="28"/>
          <w:szCs w:val="28"/>
          <w:rtl/>
        </w:rPr>
        <w:t xml:space="preserve">ذو </w:t>
      </w:r>
      <w:r w:rsidRPr="00E91B02">
        <w:rPr>
          <w:rFonts w:ascii="Traditional Arabic" w:eastAsia="Traditional Arabic" w:hAnsi="Traditional Arabic" w:cs="Traditional Arabic"/>
          <w:sz w:val="28"/>
          <w:szCs w:val="28"/>
          <w:rtl/>
        </w:rPr>
        <w:t xml:space="preserve">دلالة </w:t>
      </w:r>
      <w:r w:rsidR="001C792F" w:rsidRPr="00E91B02">
        <w:rPr>
          <w:rFonts w:ascii="Traditional Arabic" w:eastAsia="Traditional Arabic" w:hAnsi="Traditional Arabic" w:cs="Traditional Arabic" w:hint="cs"/>
          <w:sz w:val="28"/>
          <w:szCs w:val="28"/>
          <w:rtl/>
        </w:rPr>
        <w:t>ل</w:t>
      </w:r>
      <w:r w:rsidRPr="00E91B02">
        <w:rPr>
          <w:rFonts w:ascii="Traditional Arabic" w:eastAsia="Traditional Arabic" w:hAnsi="Traditional Arabic" w:cs="Traditional Arabic"/>
          <w:sz w:val="28"/>
          <w:szCs w:val="28"/>
          <w:rtl/>
        </w:rPr>
        <w:t>مستوى الخبرة والفئة العمرية وإدراكهم لأهمية ومتطلبات التقنية. اختتمت الدراسة بمجموعة من التوصيات بناءً على هذه النتائج.</w:t>
      </w:r>
    </w:p>
    <w:p w14:paraId="1A70FAF0" w14:textId="77777777" w:rsidR="007942C7" w:rsidRPr="00E91B02" w:rsidRDefault="008C55E9" w:rsidP="0038014D">
      <w:pPr>
        <w:numPr>
          <w:ilvl w:val="0"/>
          <w:numId w:val="8"/>
        </w:num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عبد الله (2024) بعنوان " أثر استخدام تقنيات الذكاء الاصطناعي في تحسين جودة إدارة المشروعات"</w:t>
      </w:r>
    </w:p>
    <w:p w14:paraId="3C6B776B" w14:textId="30D7093A"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وقد هدفت الدراسة للكشف عن أبرز تطبيقات الذكاء الاصطناعي في تحسين جودة إدارة المشروعات، وقد اعتمدت الدراسة على دراسة حالات عملية وتحليل بيانات مستخلصة من استطلاعات وآراء المتخصصين العاملين في هذا المجال، وقد اعتمدت الدراسة على المنهج الوصفي، كما تمثلت أدوات الدراسة في الاستبانات، والمقابلات، والملاحظات المباشرة لضمان تغطية جوانب استخدام الذكاء الاصطناعي، وقد توصلت الدراسة لمجموعة من النتائج أهمها: أن نسبة 80% من الشركات تعتمد على استخدام الذكاء الاصطناعي في العمل، كما تؤكد على ان الذكاء الاصطناعي له فوائد كبيرة فيتحسين الأداء وزيادة الكفاءة في المشاريع، كما تسهم تطبيقات الذكاء الاصطناعي في مواجهة تحديات العمل ذات التكاليف المرتفعة، وتسهم بشكل ملحوظ في زيادة القدرة على الابتكار.</w:t>
      </w:r>
    </w:p>
    <w:p w14:paraId="0C353449" w14:textId="7A761E9D" w:rsidR="007942C7" w:rsidRPr="00E91B02" w:rsidRDefault="007942C7">
      <w:pPr>
        <w:bidi/>
        <w:spacing w:after="0" w:line="360" w:lineRule="auto"/>
        <w:jc w:val="both"/>
        <w:rPr>
          <w:rFonts w:ascii="Traditional Arabic" w:eastAsia="Traditional Arabic" w:hAnsi="Traditional Arabic" w:cs="Traditional Arabic"/>
          <w:sz w:val="28"/>
          <w:szCs w:val="28"/>
        </w:rPr>
        <w:sectPr w:rsidR="007942C7" w:rsidRPr="00E91B02" w:rsidSect="00B5128A">
          <w:pgSz w:w="11906" w:h="16838"/>
          <w:pgMar w:top="1418" w:right="1701" w:bottom="1418" w:left="1418" w:header="709" w:footer="709" w:gutter="0"/>
          <w:cols w:space="720"/>
          <w:titlePg/>
        </w:sectPr>
      </w:pPr>
    </w:p>
    <w:p w14:paraId="31503941" w14:textId="1BCCC718" w:rsidR="00E1773C" w:rsidRPr="00E1773C" w:rsidRDefault="00E1773C" w:rsidP="00E1773C">
      <w:pPr>
        <w:pStyle w:val="af9"/>
        <w:keepNext/>
        <w:bidi/>
        <w:jc w:val="center"/>
        <w:rPr>
          <w:rFonts w:ascii="Traditional Arabic" w:hAnsi="Traditional Arabic" w:cs="Traditional Arabic"/>
          <w:b/>
          <w:bCs/>
          <w:i w:val="0"/>
          <w:iCs w:val="0"/>
          <w:color w:val="auto"/>
          <w:sz w:val="28"/>
          <w:szCs w:val="28"/>
        </w:rPr>
      </w:pPr>
      <w:bookmarkStart w:id="47" w:name="_Toc225859389"/>
      <w:r w:rsidRPr="00E1773C">
        <w:rPr>
          <w:rFonts w:ascii="Traditional Arabic" w:hAnsi="Traditional Arabic" w:cs="Traditional Arabic"/>
          <w:b/>
          <w:bCs/>
          <w:i w:val="0"/>
          <w:iCs w:val="0"/>
          <w:color w:val="auto"/>
          <w:sz w:val="28"/>
          <w:szCs w:val="28"/>
          <w:rtl/>
        </w:rPr>
        <w:lastRenderedPageBreak/>
        <w:t xml:space="preserve">جدول </w:t>
      </w:r>
      <w:r>
        <w:rPr>
          <w:rFonts w:ascii="Traditional Arabic" w:hAnsi="Traditional Arabic" w:cs="Traditional Arabic" w:hint="cs"/>
          <w:b/>
          <w:bCs/>
          <w:i w:val="0"/>
          <w:iCs w:val="0"/>
          <w:color w:val="auto"/>
          <w:sz w:val="28"/>
          <w:szCs w:val="28"/>
          <w:rtl/>
        </w:rPr>
        <w:t>(</w:t>
      </w:r>
      <w:r w:rsidRPr="00E1773C">
        <w:rPr>
          <w:rFonts w:ascii="Traditional Arabic" w:hAnsi="Traditional Arabic" w:cs="Traditional Arabic"/>
          <w:b/>
          <w:bCs/>
          <w:i w:val="0"/>
          <w:iCs w:val="0"/>
          <w:color w:val="auto"/>
          <w:sz w:val="28"/>
          <w:szCs w:val="28"/>
          <w:rtl/>
        </w:rPr>
        <w:t xml:space="preserve">2- </w:t>
      </w:r>
      <w:r w:rsidRPr="00E1773C">
        <w:rPr>
          <w:rFonts w:ascii="Traditional Arabic" w:hAnsi="Traditional Arabic" w:cs="Traditional Arabic"/>
          <w:b/>
          <w:bCs/>
          <w:i w:val="0"/>
          <w:iCs w:val="0"/>
          <w:color w:val="auto"/>
          <w:sz w:val="28"/>
          <w:szCs w:val="28"/>
          <w:rtl/>
        </w:rPr>
        <w:fldChar w:fldCharType="begin"/>
      </w:r>
      <w:r w:rsidRPr="00E1773C">
        <w:rPr>
          <w:rFonts w:ascii="Traditional Arabic" w:hAnsi="Traditional Arabic" w:cs="Traditional Arabic"/>
          <w:b/>
          <w:bCs/>
          <w:i w:val="0"/>
          <w:iCs w:val="0"/>
          <w:color w:val="auto"/>
          <w:sz w:val="28"/>
          <w:szCs w:val="28"/>
          <w:rtl/>
        </w:rPr>
        <w:instrText xml:space="preserve"> </w:instrText>
      </w:r>
      <w:r w:rsidRPr="00E1773C">
        <w:rPr>
          <w:rFonts w:ascii="Traditional Arabic" w:hAnsi="Traditional Arabic" w:cs="Traditional Arabic"/>
          <w:b/>
          <w:bCs/>
          <w:i w:val="0"/>
          <w:iCs w:val="0"/>
          <w:color w:val="auto"/>
          <w:sz w:val="28"/>
          <w:szCs w:val="28"/>
        </w:rPr>
        <w:instrText>SEQ</w:instrText>
      </w:r>
      <w:r w:rsidRPr="00E1773C">
        <w:rPr>
          <w:rFonts w:ascii="Traditional Arabic" w:hAnsi="Traditional Arabic" w:cs="Traditional Arabic"/>
          <w:b/>
          <w:bCs/>
          <w:i w:val="0"/>
          <w:iCs w:val="0"/>
          <w:color w:val="auto"/>
          <w:sz w:val="28"/>
          <w:szCs w:val="28"/>
          <w:rtl/>
        </w:rPr>
        <w:instrText xml:space="preserve"> جدول_2- \* </w:instrText>
      </w:r>
      <w:r w:rsidRPr="00E1773C">
        <w:rPr>
          <w:rFonts w:ascii="Traditional Arabic" w:hAnsi="Traditional Arabic" w:cs="Traditional Arabic"/>
          <w:b/>
          <w:bCs/>
          <w:i w:val="0"/>
          <w:iCs w:val="0"/>
          <w:color w:val="auto"/>
          <w:sz w:val="28"/>
          <w:szCs w:val="28"/>
        </w:rPr>
        <w:instrText>ARABIC</w:instrText>
      </w:r>
      <w:r w:rsidRPr="00E1773C">
        <w:rPr>
          <w:rFonts w:ascii="Traditional Arabic" w:hAnsi="Traditional Arabic" w:cs="Traditional Arabic"/>
          <w:b/>
          <w:bCs/>
          <w:i w:val="0"/>
          <w:iCs w:val="0"/>
          <w:color w:val="auto"/>
          <w:sz w:val="28"/>
          <w:szCs w:val="28"/>
          <w:rtl/>
        </w:rPr>
        <w:instrText xml:space="preserve"> </w:instrText>
      </w:r>
      <w:r w:rsidRPr="00E1773C">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1773C">
        <w:rPr>
          <w:rFonts w:ascii="Traditional Arabic" w:hAnsi="Traditional Arabic" w:cs="Traditional Arabic"/>
          <w:b/>
          <w:bCs/>
          <w:i w:val="0"/>
          <w:iCs w:val="0"/>
          <w:color w:val="auto"/>
          <w:sz w:val="28"/>
          <w:szCs w:val="28"/>
          <w:rtl/>
        </w:rPr>
        <w:fldChar w:fldCharType="end"/>
      </w:r>
      <w:r>
        <w:rPr>
          <w:rFonts w:ascii="Traditional Arabic" w:hAnsi="Traditional Arabic" w:cs="Traditional Arabic" w:hint="cs"/>
          <w:b/>
          <w:bCs/>
          <w:i w:val="0"/>
          <w:iCs w:val="0"/>
          <w:color w:val="auto"/>
          <w:sz w:val="28"/>
          <w:szCs w:val="28"/>
          <w:rtl/>
        </w:rPr>
        <w:t>)</w:t>
      </w:r>
      <w:r w:rsidRPr="00E1773C">
        <w:rPr>
          <w:rFonts w:ascii="Traditional Arabic" w:hAnsi="Traditional Arabic" w:cs="Traditional Arabic"/>
          <w:b/>
          <w:bCs/>
          <w:i w:val="0"/>
          <w:iCs w:val="0"/>
          <w:color w:val="auto"/>
          <w:sz w:val="28"/>
          <w:szCs w:val="28"/>
        </w:rPr>
        <w:t xml:space="preserve"> </w:t>
      </w:r>
      <w:r w:rsidRPr="00E1773C">
        <w:rPr>
          <w:rFonts w:ascii="Traditional Arabic" w:hAnsi="Traditional Arabic" w:cs="Traditional Arabic"/>
          <w:b/>
          <w:bCs/>
          <w:i w:val="0"/>
          <w:iCs w:val="0"/>
          <w:color w:val="auto"/>
          <w:sz w:val="28"/>
          <w:szCs w:val="28"/>
          <w:rtl/>
        </w:rPr>
        <w:t>ملخص لنتائج الدراسات المرجعية</w:t>
      </w:r>
      <w:bookmarkEnd w:id="47"/>
    </w:p>
    <w:tbl>
      <w:tblPr>
        <w:tblStyle w:val="1-5"/>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1262"/>
        <w:gridCol w:w="2726"/>
        <w:gridCol w:w="7532"/>
      </w:tblGrid>
      <w:tr w:rsidR="00E91B02" w:rsidRPr="00E91B02" w14:paraId="5A4B2F18" w14:textId="77777777" w:rsidTr="004C1A3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hideMark/>
          </w:tcPr>
          <w:p w14:paraId="7F6C6ADC" w14:textId="47F7A5C3" w:rsidR="00322410" w:rsidRPr="00E91B02" w:rsidRDefault="001233C4" w:rsidP="004C1A34">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المؤلف</w:t>
            </w:r>
          </w:p>
        </w:tc>
        <w:tc>
          <w:tcPr>
            <w:tcW w:w="0" w:type="auto"/>
            <w:shd w:val="clear" w:color="auto" w:fill="D9D9D9" w:themeFill="background1" w:themeFillShade="D9"/>
            <w:vAlign w:val="center"/>
            <w:hideMark/>
          </w:tcPr>
          <w:p w14:paraId="7D4C7327" w14:textId="77777777"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المنهج</w:t>
            </w:r>
          </w:p>
        </w:tc>
        <w:tc>
          <w:tcPr>
            <w:tcW w:w="0" w:type="auto"/>
            <w:shd w:val="clear" w:color="auto" w:fill="D9D9D9" w:themeFill="background1" w:themeFillShade="D9"/>
            <w:vAlign w:val="center"/>
            <w:hideMark/>
          </w:tcPr>
          <w:p w14:paraId="78EA9B79" w14:textId="77777777"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العينة</w:t>
            </w:r>
          </w:p>
        </w:tc>
        <w:tc>
          <w:tcPr>
            <w:tcW w:w="0" w:type="auto"/>
            <w:shd w:val="clear" w:color="auto" w:fill="D9D9D9" w:themeFill="background1" w:themeFillShade="D9"/>
            <w:vAlign w:val="center"/>
          </w:tcPr>
          <w:p w14:paraId="27DCB6A7" w14:textId="6F268142"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val="0"/>
                <w:bCs w:val="0"/>
                <w:sz w:val="28"/>
                <w:szCs w:val="28"/>
                <w:rtl/>
              </w:rPr>
            </w:pPr>
            <w:r w:rsidRPr="00E91B02">
              <w:rPr>
                <w:rFonts w:ascii="Traditional Arabic" w:eastAsia="Traditional Arabic" w:hAnsi="Traditional Arabic" w:cs="Traditional Arabic"/>
                <w:sz w:val="28"/>
                <w:szCs w:val="28"/>
                <w:rtl/>
              </w:rPr>
              <w:t>النتائج</w:t>
            </w:r>
          </w:p>
        </w:tc>
      </w:tr>
      <w:tr w:rsidR="00E91B02" w:rsidRPr="00E91B02" w14:paraId="7B1907E0" w14:textId="77777777" w:rsidTr="004C1A34">
        <w:trPr>
          <w:trHeight w:val="89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5676B5" w14:textId="3BD0D5F4" w:rsidR="00322410" w:rsidRPr="00E91B02" w:rsidRDefault="00322410" w:rsidP="004C1A34">
            <w:pPr>
              <w:bidi/>
              <w:spacing w:line="276" w:lineRule="auto"/>
              <w:jc w:val="center"/>
              <w:rPr>
                <w:rFonts w:asciiTheme="majorBidi" w:eastAsia="Traditional Arabic" w:hAnsiTheme="majorBidi" w:cstheme="majorBidi"/>
                <w:b w:val="0"/>
                <w:bCs w:val="0"/>
                <w:sz w:val="24"/>
                <w:szCs w:val="24"/>
                <w:rtl/>
              </w:rPr>
            </w:pPr>
            <w:r w:rsidRPr="00E91B02">
              <w:rPr>
                <w:rFonts w:asciiTheme="majorBidi" w:eastAsia="Traditional Arabic" w:hAnsiTheme="majorBidi" w:cstheme="majorBidi"/>
                <w:b w:val="0"/>
                <w:bCs w:val="0"/>
                <w:sz w:val="24"/>
                <w:szCs w:val="24"/>
              </w:rPr>
              <w:t xml:space="preserve">Haider &amp; </w:t>
            </w:r>
            <w:proofErr w:type="spellStart"/>
            <w:r w:rsidRPr="00E91B02">
              <w:rPr>
                <w:rFonts w:asciiTheme="majorBidi" w:eastAsia="Traditional Arabic" w:hAnsiTheme="majorBidi" w:cstheme="majorBidi"/>
                <w:b w:val="0"/>
                <w:bCs w:val="0"/>
                <w:sz w:val="24"/>
                <w:szCs w:val="24"/>
              </w:rPr>
              <w:t>Mohailan</w:t>
            </w:r>
            <w:proofErr w:type="spellEnd"/>
            <w:r w:rsidRPr="00E91B02">
              <w:rPr>
                <w:rFonts w:asciiTheme="majorBidi" w:eastAsia="Traditional Arabic" w:hAnsiTheme="majorBidi" w:cstheme="majorBidi"/>
                <w:b w:val="0"/>
                <w:bCs w:val="0"/>
                <w:sz w:val="24"/>
                <w:szCs w:val="24"/>
              </w:rPr>
              <w:t xml:space="preserve"> (2020)</w:t>
            </w:r>
          </w:p>
        </w:tc>
        <w:tc>
          <w:tcPr>
            <w:tcW w:w="0" w:type="auto"/>
            <w:vAlign w:val="center"/>
          </w:tcPr>
          <w:p w14:paraId="5014D4F8" w14:textId="55ACC795"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تحليلي</w:t>
            </w:r>
          </w:p>
        </w:tc>
        <w:tc>
          <w:tcPr>
            <w:tcW w:w="0" w:type="auto"/>
            <w:vAlign w:val="center"/>
          </w:tcPr>
          <w:p w14:paraId="4A3B186B" w14:textId="60718614"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تحليل مؤشر الأداء اللوجستي للفترة 2007–2018</w:t>
            </w:r>
          </w:p>
        </w:tc>
        <w:tc>
          <w:tcPr>
            <w:tcW w:w="0" w:type="auto"/>
            <w:vAlign w:val="center"/>
          </w:tcPr>
          <w:p w14:paraId="5824910B" w14:textId="7E319D21"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الأداء اللوجستي في السعودية متوسط؛ توجد فرص لتحسين البنية التحتية والخدمات؛ أوصت الدراسة بتطوير اللوجستيات وتدريب الموظفين وتحسين مهارات المتخصصين</w:t>
            </w:r>
            <w:r w:rsidRPr="00E91B02">
              <w:rPr>
                <w:rFonts w:ascii="Traditional Arabic" w:eastAsia="Traditional Arabic" w:hAnsi="Traditional Arabic" w:cs="Traditional Arabic"/>
                <w:b/>
                <w:sz w:val="28"/>
                <w:szCs w:val="28"/>
              </w:rPr>
              <w:t>.</w:t>
            </w:r>
          </w:p>
        </w:tc>
      </w:tr>
      <w:tr w:rsidR="00E91B02" w:rsidRPr="00E91B02" w14:paraId="75EACE3E"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B099BA" w14:textId="673732FB" w:rsidR="00322410" w:rsidRPr="00E91B02" w:rsidRDefault="00322410" w:rsidP="004C1A34">
            <w:pPr>
              <w:bidi/>
              <w:spacing w:line="276" w:lineRule="auto"/>
              <w:ind w:firstLine="713"/>
              <w:jc w:val="center"/>
              <w:rPr>
                <w:rFonts w:ascii="Traditional Arabic" w:eastAsia="Traditional Arabic" w:hAnsi="Traditional Arabic" w:cs="Traditional Arabic"/>
                <w:b w:val="0"/>
                <w:sz w:val="28"/>
                <w:szCs w:val="28"/>
              </w:rPr>
            </w:pPr>
            <w:r w:rsidRPr="00E91B02">
              <w:rPr>
                <w:rFonts w:ascii="Traditional Arabic" w:eastAsia="Traditional Arabic" w:hAnsi="Traditional Arabic" w:cs="Traditional Arabic"/>
                <w:sz w:val="28"/>
                <w:szCs w:val="28"/>
                <w:rtl/>
              </w:rPr>
              <w:t>الغامدي</w:t>
            </w:r>
            <w:r w:rsidR="007B632A"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Pr>
              <w:t xml:space="preserve"> (2022)</w:t>
            </w:r>
          </w:p>
        </w:tc>
        <w:tc>
          <w:tcPr>
            <w:tcW w:w="0" w:type="auto"/>
            <w:vAlign w:val="center"/>
          </w:tcPr>
          <w:p w14:paraId="48064BF0" w14:textId="5BD8B0CA"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تحليلي</w:t>
            </w:r>
          </w:p>
        </w:tc>
        <w:tc>
          <w:tcPr>
            <w:tcW w:w="0" w:type="auto"/>
            <w:vAlign w:val="center"/>
          </w:tcPr>
          <w:p w14:paraId="349C0816" w14:textId="23031DE9"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مقاولو المشاريع الإنشائية في السعودية</w:t>
            </w:r>
          </w:p>
        </w:tc>
        <w:tc>
          <w:tcPr>
            <w:tcW w:w="0" w:type="auto"/>
            <w:vAlign w:val="center"/>
          </w:tcPr>
          <w:p w14:paraId="60EEFBEC" w14:textId="499F3608"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الذكاء الاصطناعي في إدارة المعرفة له أثر إحصائي على الاستثمار؛ هناك علاقة ارتباط بين إدارة المعرفة والمشاريع؛ أوصت الدراسة بتعزيز تطبيق الذكاء الاصطناعي لحل مشاكل تأخر الإنجاز وتحسين كفاءة المشاريع</w:t>
            </w:r>
            <w:r w:rsidRPr="00E91B02">
              <w:rPr>
                <w:rFonts w:ascii="Traditional Arabic" w:eastAsia="Traditional Arabic" w:hAnsi="Traditional Arabic" w:cs="Traditional Arabic"/>
                <w:b/>
                <w:sz w:val="26"/>
                <w:szCs w:val="26"/>
              </w:rPr>
              <w:t>.</w:t>
            </w:r>
          </w:p>
        </w:tc>
      </w:tr>
      <w:tr w:rsidR="00E91B02" w:rsidRPr="00E91B02" w14:paraId="68792F85"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793142" w14:textId="270B0168" w:rsidR="00322410" w:rsidRPr="00E91B02" w:rsidRDefault="00322410" w:rsidP="004C1A34">
            <w:pPr>
              <w:bidi/>
              <w:spacing w:line="276" w:lineRule="auto"/>
              <w:jc w:val="center"/>
              <w:rPr>
                <w:rFonts w:ascii="Traditional Arabic" w:eastAsia="Traditional Arabic" w:hAnsi="Traditional Arabic" w:cs="Traditional Arabic"/>
                <w:b w:val="0"/>
                <w:sz w:val="24"/>
                <w:szCs w:val="24"/>
              </w:rPr>
            </w:pPr>
            <w:proofErr w:type="spellStart"/>
            <w:r w:rsidRPr="00E91B02">
              <w:rPr>
                <w:rFonts w:asciiTheme="majorBidi" w:eastAsia="Traditional Arabic" w:hAnsiTheme="majorBidi" w:cstheme="majorBidi"/>
                <w:b w:val="0"/>
                <w:bCs w:val="0"/>
                <w:sz w:val="24"/>
                <w:szCs w:val="24"/>
              </w:rPr>
              <w:t>Hashfi</w:t>
            </w:r>
            <w:proofErr w:type="spellEnd"/>
            <w:r w:rsidRPr="00E91B02">
              <w:rPr>
                <w:rFonts w:asciiTheme="majorBidi" w:eastAsia="Traditional Arabic" w:hAnsiTheme="majorBidi" w:cstheme="majorBidi"/>
                <w:b w:val="0"/>
                <w:bCs w:val="0"/>
                <w:sz w:val="24"/>
                <w:szCs w:val="24"/>
              </w:rPr>
              <w:t xml:space="preserve"> &amp; Raharjo (2023)</w:t>
            </w:r>
          </w:p>
        </w:tc>
        <w:tc>
          <w:tcPr>
            <w:tcW w:w="0" w:type="auto"/>
            <w:vAlign w:val="center"/>
          </w:tcPr>
          <w:p w14:paraId="5863772F" w14:textId="6C41B012"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4"/>
                <w:szCs w:val="24"/>
                <w:rtl/>
              </w:rPr>
            </w:pPr>
            <w:r w:rsidRPr="00E91B02">
              <w:rPr>
                <w:rFonts w:ascii="Traditional Arabic" w:eastAsia="Traditional Arabic" w:hAnsi="Traditional Arabic" w:cs="Traditional Arabic"/>
                <w:b/>
                <w:sz w:val="24"/>
                <w:szCs w:val="24"/>
                <w:rtl/>
              </w:rPr>
              <w:t>مراجعة منهجية</w:t>
            </w:r>
            <w:r w:rsidRPr="00E91B02">
              <w:rPr>
                <w:rFonts w:ascii="Traditional Arabic" w:eastAsia="Traditional Arabic" w:hAnsi="Traditional Arabic" w:cs="Traditional Arabic"/>
                <w:b/>
                <w:sz w:val="24"/>
                <w:szCs w:val="24"/>
              </w:rPr>
              <w:t xml:space="preserve"> (SLR)</w:t>
            </w:r>
          </w:p>
        </w:tc>
        <w:tc>
          <w:tcPr>
            <w:tcW w:w="0" w:type="auto"/>
            <w:vAlign w:val="center"/>
          </w:tcPr>
          <w:p w14:paraId="7AE0277A" w14:textId="2F0C92B5"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تحليل 34 مقالة علمية</w:t>
            </w:r>
          </w:p>
        </w:tc>
        <w:tc>
          <w:tcPr>
            <w:tcW w:w="0" w:type="auto"/>
            <w:vAlign w:val="center"/>
          </w:tcPr>
          <w:p w14:paraId="0457789F" w14:textId="10650073"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الذكاء الاصطناعي يحسّن تقييم المخاطر، اتخاذ القرار، واختيار المشاريع؛ يعزز الكفاءة، تقليل التكاليف، وتحسين الجودة؛ أوصت باستخدام أدوات الذكاء الاصطناعي بكافة مراحل إدارة المشاريع</w:t>
            </w:r>
            <w:r w:rsidRPr="00E91B02">
              <w:rPr>
                <w:rFonts w:ascii="Traditional Arabic" w:eastAsia="Traditional Arabic" w:hAnsi="Traditional Arabic" w:cs="Traditional Arabic"/>
                <w:b/>
                <w:sz w:val="26"/>
                <w:szCs w:val="26"/>
              </w:rPr>
              <w:t>.</w:t>
            </w:r>
          </w:p>
        </w:tc>
      </w:tr>
      <w:tr w:rsidR="00E91B02" w:rsidRPr="00E91B02" w14:paraId="47080979"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C66508" w14:textId="56B37A07" w:rsidR="007B632A" w:rsidRPr="00E91B02" w:rsidRDefault="007B632A" w:rsidP="004C1A34">
            <w:pPr>
              <w:bidi/>
              <w:spacing w:line="276" w:lineRule="auto"/>
              <w:jc w:val="center"/>
              <w:rPr>
                <w:rFonts w:asciiTheme="majorBidi" w:eastAsia="Traditional Arabic" w:hAnsiTheme="majorBidi" w:cstheme="majorBidi"/>
                <w:b w:val="0"/>
                <w:bCs w:val="0"/>
                <w:sz w:val="24"/>
                <w:szCs w:val="24"/>
              </w:rPr>
            </w:pPr>
            <w:r w:rsidRPr="00E91B02">
              <w:rPr>
                <w:rFonts w:asciiTheme="majorBidi" w:eastAsia="Traditional Arabic" w:hAnsiTheme="majorBidi" w:cstheme="majorBidi"/>
                <w:b w:val="0"/>
                <w:bCs w:val="0"/>
                <w:sz w:val="24"/>
                <w:szCs w:val="24"/>
              </w:rPr>
              <w:t>Rajesh &amp; Jafar (2023)</w:t>
            </w:r>
          </w:p>
        </w:tc>
        <w:tc>
          <w:tcPr>
            <w:tcW w:w="0" w:type="auto"/>
            <w:vAlign w:val="center"/>
          </w:tcPr>
          <w:p w14:paraId="6A1EA684" w14:textId="3E5D3FCD"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تحليلي</w:t>
            </w:r>
          </w:p>
        </w:tc>
        <w:tc>
          <w:tcPr>
            <w:tcW w:w="0" w:type="auto"/>
            <w:vAlign w:val="center"/>
          </w:tcPr>
          <w:p w14:paraId="34E70227" w14:textId="1A656C79"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غير مذكورة بالتحديد</w:t>
            </w:r>
          </w:p>
        </w:tc>
        <w:tc>
          <w:tcPr>
            <w:tcW w:w="0" w:type="auto"/>
            <w:vAlign w:val="center"/>
          </w:tcPr>
          <w:p w14:paraId="1D4A50BC" w14:textId="3FFF1EFF"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الذكاء الاصطناعي يعزز دقة التخطيط، إدارة الوقت، وتبسيط تنفيذ المهام؛ أدواته تساعد في تحسين سير العمل وضمان تركيز الفرق على المهام الحرجة</w:t>
            </w:r>
            <w:r w:rsidRPr="00E91B02">
              <w:rPr>
                <w:rFonts w:ascii="Traditional Arabic" w:eastAsia="Traditional Arabic" w:hAnsi="Traditional Arabic" w:cs="Traditional Arabic"/>
                <w:b/>
                <w:sz w:val="28"/>
                <w:szCs w:val="28"/>
              </w:rPr>
              <w:t>.</w:t>
            </w:r>
          </w:p>
        </w:tc>
      </w:tr>
      <w:tr w:rsidR="00E91B02" w:rsidRPr="00E91B02" w14:paraId="75A57EC2"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1BB166" w14:textId="272AFCF4" w:rsidR="007B632A" w:rsidRPr="00E91B02" w:rsidRDefault="007B632A" w:rsidP="004C1A34">
            <w:pPr>
              <w:bidi/>
              <w:spacing w:line="276" w:lineRule="auto"/>
              <w:jc w:val="center"/>
              <w:rPr>
                <w:rFonts w:asciiTheme="majorBidi" w:eastAsia="Traditional Arabic" w:hAnsiTheme="majorBidi" w:cstheme="majorBidi"/>
                <w:b w:val="0"/>
                <w:bCs w:val="0"/>
                <w:sz w:val="24"/>
                <w:szCs w:val="24"/>
              </w:rPr>
            </w:pPr>
            <w:r w:rsidRPr="00E91B02">
              <w:rPr>
                <w:rFonts w:asciiTheme="majorBidi" w:eastAsia="Traditional Arabic" w:hAnsiTheme="majorBidi" w:cstheme="majorBidi"/>
                <w:b w:val="0"/>
                <w:bCs w:val="0"/>
                <w:sz w:val="24"/>
                <w:szCs w:val="24"/>
              </w:rPr>
              <w:t>Shang et al. (2023)</w:t>
            </w:r>
          </w:p>
        </w:tc>
        <w:tc>
          <w:tcPr>
            <w:tcW w:w="0" w:type="auto"/>
            <w:vAlign w:val="center"/>
          </w:tcPr>
          <w:p w14:paraId="5F715C90" w14:textId="3736E8FE"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كمي ونوعي</w:t>
            </w:r>
          </w:p>
        </w:tc>
        <w:tc>
          <w:tcPr>
            <w:tcW w:w="0" w:type="auto"/>
            <w:vAlign w:val="center"/>
          </w:tcPr>
          <w:p w14:paraId="1AF8D73B" w14:textId="509535A2"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استبيان لـ 60 متخصصًا + مقابلات معمقة</w:t>
            </w:r>
          </w:p>
        </w:tc>
        <w:tc>
          <w:tcPr>
            <w:tcW w:w="0" w:type="auto"/>
            <w:vAlign w:val="center"/>
          </w:tcPr>
          <w:p w14:paraId="5765C0E2" w14:textId="07376E22"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العوائق تشمل ارتفاع التكاليف، نقص الدعم والمهارات؛ توفير الموارد والكوادر المدربة يسهم في تبني الذكاء الاصطناعي في المشاريع</w:t>
            </w:r>
            <w:r w:rsidRPr="00E91B02">
              <w:rPr>
                <w:rFonts w:ascii="Traditional Arabic" w:eastAsia="Traditional Arabic" w:hAnsi="Traditional Arabic" w:cs="Traditional Arabic"/>
                <w:b/>
                <w:sz w:val="28"/>
                <w:szCs w:val="28"/>
              </w:rPr>
              <w:t>.</w:t>
            </w:r>
          </w:p>
        </w:tc>
      </w:tr>
      <w:tr w:rsidR="00E91B02" w:rsidRPr="00E91B02" w14:paraId="67A8899C"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EF731E" w14:textId="1AAD3906" w:rsidR="007B632A" w:rsidRPr="00E91B02" w:rsidRDefault="007B632A" w:rsidP="004C1A34">
            <w:pPr>
              <w:bidi/>
              <w:spacing w:line="276" w:lineRule="auto"/>
              <w:jc w:val="center"/>
              <w:rPr>
                <w:rFonts w:ascii="Traditional Arabic" w:eastAsia="Traditional Arabic" w:hAnsi="Traditional Arabic" w:cs="Traditional Arabic"/>
                <w:b w:val="0"/>
                <w:sz w:val="28"/>
                <w:szCs w:val="28"/>
              </w:rPr>
            </w:pPr>
            <w:r w:rsidRPr="00E91B02">
              <w:rPr>
                <w:rFonts w:ascii="Traditional Arabic" w:eastAsia="Traditional Arabic" w:hAnsi="Traditional Arabic" w:cs="Traditional Arabic"/>
                <w:sz w:val="28"/>
                <w:szCs w:val="28"/>
                <w:rtl/>
              </w:rPr>
              <w:t>الشهري وآخرون</w:t>
            </w:r>
            <w:r w:rsidRPr="00E91B02">
              <w:rPr>
                <w:rFonts w:ascii="Traditional Arabic" w:eastAsia="Traditional Arabic" w:hAnsi="Traditional Arabic" w:cs="Traditional Arabic"/>
                <w:sz w:val="28"/>
                <w:szCs w:val="28"/>
              </w:rPr>
              <w:t xml:space="preserve"> (2023)</w:t>
            </w:r>
          </w:p>
        </w:tc>
        <w:tc>
          <w:tcPr>
            <w:tcW w:w="0" w:type="auto"/>
            <w:vAlign w:val="center"/>
          </w:tcPr>
          <w:p w14:paraId="1820285B" w14:textId="02714931"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تحليلي</w:t>
            </w:r>
          </w:p>
        </w:tc>
        <w:tc>
          <w:tcPr>
            <w:tcW w:w="0" w:type="auto"/>
            <w:vAlign w:val="center"/>
          </w:tcPr>
          <w:p w14:paraId="24B8F876" w14:textId="4F117E25"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استبيان على 281 موظفًا حكوميًا في إدارات المشاريع</w:t>
            </w:r>
          </w:p>
        </w:tc>
        <w:tc>
          <w:tcPr>
            <w:tcW w:w="0" w:type="auto"/>
            <w:vAlign w:val="center"/>
          </w:tcPr>
          <w:p w14:paraId="672092B1" w14:textId="6D2124C3"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إدراك مرتفع بأهمية الذكاء الاصطناعي (متوسط 4.09)؛ مساهمته في الأداء (3.96)؛ معوقات تشمل التكلفة، آليات العمل المختلفة، وقلة الحوافز؛ لا علاقة بين الجنس والآراء، لكن هناك علاقة مع الخبرة والعمر</w:t>
            </w:r>
            <w:r w:rsidRPr="00E91B02">
              <w:rPr>
                <w:rFonts w:ascii="Traditional Arabic" w:eastAsia="Traditional Arabic" w:hAnsi="Traditional Arabic" w:cs="Traditional Arabic"/>
                <w:b/>
                <w:sz w:val="26"/>
                <w:szCs w:val="26"/>
              </w:rPr>
              <w:t>.</w:t>
            </w:r>
          </w:p>
        </w:tc>
      </w:tr>
      <w:tr w:rsidR="00E91B02" w:rsidRPr="00E91B02" w14:paraId="3E8AC148"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B90F9F" w14:textId="47ED7AC0" w:rsidR="007B632A" w:rsidRPr="00E91B02" w:rsidRDefault="007B632A" w:rsidP="004C1A34">
            <w:pPr>
              <w:bidi/>
              <w:spacing w:line="276" w:lineRule="auto"/>
              <w:jc w:val="center"/>
              <w:rPr>
                <w:rFonts w:ascii="Traditional Arabic" w:eastAsia="Traditional Arabic" w:hAnsi="Traditional Arabic" w:cs="Traditional Arabic"/>
                <w:b w:val="0"/>
                <w:sz w:val="28"/>
                <w:szCs w:val="28"/>
                <w:rtl/>
              </w:rPr>
            </w:pPr>
            <w:r w:rsidRPr="00E91B02">
              <w:rPr>
                <w:rFonts w:ascii="Traditional Arabic" w:eastAsia="Traditional Arabic" w:hAnsi="Traditional Arabic" w:cs="Traditional Arabic"/>
                <w:sz w:val="28"/>
                <w:szCs w:val="28"/>
                <w:rtl/>
              </w:rPr>
              <w:t>عبد الله</w:t>
            </w:r>
            <w:r w:rsidRPr="00E91B02">
              <w:rPr>
                <w:rFonts w:ascii="Traditional Arabic" w:eastAsia="Traditional Arabic" w:hAnsi="Traditional Arabic" w:cs="Traditional Arabic"/>
                <w:sz w:val="28"/>
                <w:szCs w:val="28"/>
              </w:rPr>
              <w:t xml:space="preserve"> (2024)</w:t>
            </w:r>
          </w:p>
        </w:tc>
        <w:tc>
          <w:tcPr>
            <w:tcW w:w="0" w:type="auto"/>
            <w:vAlign w:val="center"/>
          </w:tcPr>
          <w:p w14:paraId="65992D69" w14:textId="7C8AECB7"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(دراسة حالة)</w:t>
            </w:r>
          </w:p>
        </w:tc>
        <w:tc>
          <w:tcPr>
            <w:tcW w:w="0" w:type="auto"/>
            <w:vAlign w:val="center"/>
          </w:tcPr>
          <w:p w14:paraId="40700F81" w14:textId="78A827EE"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شركات ومختصون باستخدام استبانات، مقابلات، وملاحظات مباشرة</w:t>
            </w:r>
          </w:p>
        </w:tc>
        <w:tc>
          <w:tcPr>
            <w:tcW w:w="0" w:type="auto"/>
            <w:vAlign w:val="center"/>
          </w:tcPr>
          <w:p w14:paraId="260F9318" w14:textId="3416F90A"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Pr>
              <w:t>80</w:t>
            </w:r>
            <w:r w:rsidR="00E97DD4" w:rsidRPr="00E91B02">
              <w:rPr>
                <w:rFonts w:ascii="Traditional Arabic" w:eastAsia="Traditional Arabic" w:hAnsi="Traditional Arabic" w:cs="Traditional Arabic"/>
                <w:b/>
                <w:sz w:val="28"/>
                <w:szCs w:val="28"/>
              </w:rPr>
              <w:t xml:space="preserve">% </w:t>
            </w:r>
            <w:r w:rsidR="00E97DD4" w:rsidRPr="00E91B02">
              <w:rPr>
                <w:rFonts w:ascii="Traditional Arabic" w:eastAsia="Traditional Arabic" w:hAnsi="Traditional Arabic" w:cs="Traditional Arabic" w:hint="cs"/>
                <w:b/>
                <w:sz w:val="28"/>
                <w:szCs w:val="28"/>
                <w:rtl/>
              </w:rPr>
              <w:t>من</w:t>
            </w:r>
            <w:r w:rsidRPr="00E91B02">
              <w:rPr>
                <w:rFonts w:ascii="Traditional Arabic" w:eastAsia="Traditional Arabic" w:hAnsi="Traditional Arabic" w:cs="Traditional Arabic"/>
                <w:b/>
                <w:sz w:val="28"/>
                <w:szCs w:val="28"/>
                <w:rtl/>
              </w:rPr>
              <w:t xml:space="preserve"> الشركات تعتمد الذكاء الاصطناعي؛ يسهم في تحسين الأداء، مواجهة التكاليف العالية، وزيادة الابتكار؛ أوصت الدراسة بتوسيع الاستخدام ودعم الابتكار في المشاريع عبر تقنيات الذكاء الاصطناعي</w:t>
            </w:r>
            <w:r w:rsidRPr="00E91B02">
              <w:rPr>
                <w:rFonts w:ascii="Traditional Arabic" w:eastAsia="Traditional Arabic" w:hAnsi="Traditional Arabic" w:cs="Traditional Arabic"/>
                <w:b/>
                <w:sz w:val="28"/>
                <w:szCs w:val="28"/>
              </w:rPr>
              <w:t>.</w:t>
            </w:r>
          </w:p>
        </w:tc>
      </w:tr>
    </w:tbl>
    <w:p w14:paraId="115A8FAD" w14:textId="77777777" w:rsidR="00322410" w:rsidRPr="00E91B02" w:rsidRDefault="00322410" w:rsidP="00C568DA">
      <w:pPr>
        <w:bidi/>
        <w:spacing w:after="0" w:line="360" w:lineRule="auto"/>
        <w:rPr>
          <w:rFonts w:ascii="Traditional Arabic" w:eastAsia="Traditional Arabic" w:hAnsi="Traditional Arabic" w:cs="Traditional Arabic"/>
          <w:b/>
          <w:vanish/>
          <w:sz w:val="28"/>
          <w:szCs w:val="28"/>
        </w:rPr>
      </w:pPr>
    </w:p>
    <w:p w14:paraId="297057CE"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47FD2152"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71AEFD08"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4A9954EE"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3CA70EED"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2B1B17D7" w14:textId="77777777" w:rsidR="00322410" w:rsidRPr="00E91B02" w:rsidRDefault="00322410" w:rsidP="00322410">
      <w:pPr>
        <w:bidi/>
        <w:spacing w:after="0" w:line="360" w:lineRule="auto"/>
        <w:ind w:firstLine="713"/>
        <w:jc w:val="both"/>
        <w:rPr>
          <w:rFonts w:ascii="Traditional Arabic" w:eastAsia="Traditional Arabic" w:hAnsi="Traditional Arabic" w:cs="Traditional Arabic"/>
          <w:b/>
          <w:vanish/>
          <w:sz w:val="28"/>
          <w:szCs w:val="28"/>
        </w:rPr>
      </w:pPr>
    </w:p>
    <w:p w14:paraId="73696768" w14:textId="77777777" w:rsidR="00322410" w:rsidRPr="00E91B02" w:rsidRDefault="00322410" w:rsidP="00322410">
      <w:pPr>
        <w:bidi/>
        <w:spacing w:after="0" w:line="360" w:lineRule="auto"/>
        <w:ind w:firstLine="713"/>
        <w:jc w:val="both"/>
        <w:rPr>
          <w:rFonts w:ascii="Traditional Arabic" w:eastAsia="Traditional Arabic" w:hAnsi="Traditional Arabic" w:cs="Traditional Arabic"/>
          <w:b/>
          <w:sz w:val="28"/>
          <w:szCs w:val="28"/>
        </w:rPr>
      </w:pPr>
    </w:p>
    <w:p w14:paraId="0C2E3D2C" w14:textId="77777777" w:rsidR="007942C7" w:rsidRPr="00E91B02" w:rsidRDefault="007942C7">
      <w:pPr>
        <w:bidi/>
        <w:spacing w:after="0" w:line="360" w:lineRule="auto"/>
        <w:jc w:val="both"/>
        <w:rPr>
          <w:rFonts w:ascii="Traditional Arabic" w:eastAsia="Traditional Arabic" w:hAnsi="Traditional Arabic" w:cs="Traditional Arabic"/>
          <w:sz w:val="28"/>
          <w:szCs w:val="28"/>
        </w:rPr>
        <w:sectPr w:rsidR="007942C7" w:rsidRPr="00E91B02" w:rsidSect="00433DB7">
          <w:pgSz w:w="16838" w:h="11906" w:orient="landscape"/>
          <w:pgMar w:top="1418" w:right="1701" w:bottom="1418" w:left="1418" w:header="709" w:footer="709" w:gutter="0"/>
          <w:cols w:space="720"/>
          <w:docGrid w:linePitch="299"/>
        </w:sectPr>
      </w:pPr>
    </w:p>
    <w:p w14:paraId="64ED756F" w14:textId="77777777" w:rsidR="007942C7" w:rsidRPr="00E91B02" w:rsidRDefault="008C55E9" w:rsidP="004C1A34">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lastRenderedPageBreak/>
        <w:t>التعليق على الدراسات السابقة</w:t>
      </w:r>
    </w:p>
    <w:p w14:paraId="17C928E8"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تشكل الدراسات السابقة التي تم تناولها في هذا السياق خلفية علمية ثرية وإطاراً نظرياً متكاملاً يُسهم في بلورة فهم أعمق للإشكالية التي تتناولها الدراسة الحالية، والمتمثلة في دور الذكاء الاصطناعي في تحسين جودة إدارة المشاريع اللوجستية في مدينة الرياض. وقد كشفت هذه الدراسات عن تباينات وتشابهات واضحة مع الدراسة الحالية، ما يمنحها قيمة مرجعية كبيرة، سواء على مستوى البعد المنهجي، أو من حيث التوجهات البحثية، أو طبيعة النتائج، أو الإشكالات التي تم التطرق إليها</w:t>
      </w:r>
      <w:r w:rsidRPr="00E91B02">
        <w:rPr>
          <w:rFonts w:ascii="Traditional Arabic" w:eastAsia="Traditional Arabic" w:hAnsi="Traditional Arabic" w:cs="Traditional Arabic"/>
          <w:sz w:val="28"/>
          <w:szCs w:val="28"/>
        </w:rPr>
        <w:t>.</w:t>
      </w:r>
    </w:p>
    <w:p w14:paraId="1B330CF2"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من حيث أوجه التشابه، يظهر اتفاق كبير بين أهداف الدراسات السابقة وهدف الدراسة الحالية في التركيز على الذكاء الاصطناعي بوصفه أداة استراتيجية لتحسين الأداء التنظيمي، ورفع كفاءة العمليات، وتقليل التكاليف، وتحقيق مستويات أعلى من الجودة والدقة في إدارة المشاريع. على سبيل المثال، تناولت دراسة 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واقع الأداء اللوجستي في المملكة العربية السعودية، وأكدت أن الأداء كان متوسطاً خلال الفترة المدروسة، مع وجود إمكانات حقيقية للتحسين، وهو ما يتقاطع مع هدف الدراسة الحالية في استكشاف آليات تعزيز هذا الأداء، وإن كانت الدراسة السابقة لم تركز مباشرة على الذكاء الاصطناعي، إلا أنها تفتح المجال لمقاربة هذا الموضوع من زاوية التحسينات التقنية الممكنة. في حين أن دراسة الغامدي (2022) كانت أكثر قرباً من موضوع الدراسة الحالية، إذ ركزت على أثر عمليات إدارة المعرفة من خلال الذكاء الاصطناعي في المشاريع الإنشائية، وقد خلصت إلى أن مشاركة وتطبيق المعرفة باستخدام أدوات الذكاء الاصطناعي يسهمان في تحسين أداء المشاريع وتقليل تأخر الإنجاز، وهي مضامين تتماشى مع فرضيات الدراسة الحالية في سياق الخدمات اللوجستية</w:t>
      </w:r>
      <w:r w:rsidRPr="00E91B02">
        <w:rPr>
          <w:rFonts w:ascii="Traditional Arabic" w:eastAsia="Traditional Arabic" w:hAnsi="Traditional Arabic" w:cs="Traditional Arabic"/>
          <w:sz w:val="28"/>
          <w:szCs w:val="28"/>
        </w:rPr>
        <w:t>.</w:t>
      </w:r>
    </w:p>
    <w:p w14:paraId="10847064"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كذلك، أظهرت دراسة الشهري وآخرون (2023) أن إدراك العاملين في القطاع الحكومي بأهمية الذكاء الاصطناعي مرتفع، وأن هناك وعياً متنامياً بأثره الإيجابي على إدارة المشاريع، وهي نتائج تدعم السياق الثقافي والإداري الذي تندرج فيه الدراسة الحالية، وتؤكد وجود بيئة واعدة لتبني هذه التقنيات في المملكة العربية السعودية. أما دراسة </w:t>
      </w:r>
      <w:proofErr w:type="spellStart"/>
      <w:r w:rsidRPr="00E91B02">
        <w:rPr>
          <w:rFonts w:ascii="Traditional Arabic" w:eastAsia="Traditional Arabic" w:hAnsi="Traditional Arabic" w:cs="Traditional Arabic"/>
          <w:sz w:val="28"/>
          <w:szCs w:val="28"/>
          <w:rtl/>
        </w:rPr>
        <w:t>هاشفي</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وراحارجو</w:t>
      </w:r>
      <w:proofErr w:type="spellEnd"/>
      <w:r w:rsidRPr="00E91B02">
        <w:rPr>
          <w:rFonts w:ascii="Traditional Arabic" w:eastAsia="Traditional Arabic" w:hAnsi="Traditional Arabic" w:cs="Traditional Arabic"/>
          <w:sz w:val="28"/>
          <w:szCs w:val="28"/>
          <w:rtl/>
        </w:rPr>
        <w:t xml:space="preserve"> (2023)، فقد اتسمت بشمولها عبر مراجعة منهجية للأدبيات المرتبطة بتطبيقات الذكاء الاصطناعي في إدارة المشاريع، وأظهرت أن هذه التقنيات تساهم بشكل كبير في تقييم المخاطر، وتحسين جودة اتخاذ القرار، وتوزيع الموارد بكفاءة أعلى، وهي كلها عناصر تتوافق مع ما تسعى الدراسة الحالية إلى التحقق منه ميدانياً. وبصورة مشابهة، بينت دراسة شانغ وآخرين (2023) أن استخدام الذكاء </w:t>
      </w:r>
      <w:r w:rsidRPr="00E91B02">
        <w:rPr>
          <w:rFonts w:ascii="Traditional Arabic" w:eastAsia="Traditional Arabic" w:hAnsi="Traditional Arabic" w:cs="Traditional Arabic"/>
          <w:sz w:val="28"/>
          <w:szCs w:val="28"/>
          <w:rtl/>
        </w:rPr>
        <w:lastRenderedPageBreak/>
        <w:t>الاصطناعي في إدارة المشاريع من شأنه تحسين الإنتاجية وتقليل التكاليف وتعزيز عمليات اتخاذ القرار، وهي نتائج تؤكد جدوى هذه التقنية في بيئات الأعمال المتقدمة</w:t>
      </w:r>
      <w:r w:rsidRPr="00E91B02">
        <w:rPr>
          <w:rFonts w:ascii="Traditional Arabic" w:eastAsia="Traditional Arabic" w:hAnsi="Traditional Arabic" w:cs="Traditional Arabic"/>
          <w:sz w:val="28"/>
          <w:szCs w:val="28"/>
        </w:rPr>
        <w:t>.</w:t>
      </w:r>
    </w:p>
    <w:p w14:paraId="43D862F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أما من الناحية المنهجية، فقد اعتمدت غالبية الدراسات السابقة على المنهج الوصفي التحليلي في تحليل الظواهر الإدارية والتقنية، كما هو الحال في دراسة عبد الله (2024)، ودراسة الشهري وآخرون (2023)، وهو المنهج ذاته المعتمد في الدراسة الحالية، ما يضمن درجة من الاتساق العلمي ويعزز المقارنة بين النتائج. ويُلاحظ أن الأدوات البحثية الأكثر شيوعاً كانت الاستبانة والمقابلات، وهي أدوات تمثل بدورها ركيزة أساسية في الدراسة الحالية، مما يعزز من موثوقية النتائج المتوقعة، ويفتح المجال لبناء استنتاجات قائمة على أسس منهجية مماثلة</w:t>
      </w:r>
      <w:r w:rsidRPr="00E91B02">
        <w:rPr>
          <w:rFonts w:ascii="Traditional Arabic" w:eastAsia="Traditional Arabic" w:hAnsi="Traditional Arabic" w:cs="Traditional Arabic"/>
          <w:sz w:val="28"/>
          <w:szCs w:val="28"/>
        </w:rPr>
        <w:t>.</w:t>
      </w:r>
    </w:p>
    <w:p w14:paraId="5F58EE1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المقابل، تتجلى أوجه الاختلاف بين الدراسات السابقة والدراسة الحالية في عدة أبعاد رئيسية، يأتي في مقدمتها السياق الجغرافي والقطاعي. فقد ركزت بعض الدراسات على بيئات غير سعودية، مثل دراسة شانغ وآخرين (2023) التي أُجريت في سنغافورة، وهي بيئة تختلف في بنيتها التنظيمية وتكنولوجيتها المتقدمة، الأمر الذي قد يُصعّب من إمكانية تعميم نتائجها على بيئة مثل مدينة الرياض. كما أن معظم الدراسات التي أجريت في السعودية، مثل دراسة الغامدي (2022) ودراسة الشهري وآخرون (2023)، ركزت على قطاعات محددة كالقطاع الإنشائي أو الحكومي، ولم تُعِر اهتماماً كافياً للقطاع اللوجستي، رغم أهميته البالغة في دعم الاقتصاد الوطني وتحقيق مستهدفات رؤية المملكة 2030. الدراسة الحالية تسد هذه الفجوة من خلال التركيز على الشحن اللوجستي، وبشكل أكثر تحديداً داخل العاصمة الرياض، مما يمنحها طابعاً محلياً وقطاعياً متخصصاً</w:t>
      </w:r>
      <w:r w:rsidRPr="00E91B02">
        <w:rPr>
          <w:rFonts w:ascii="Traditional Arabic" w:eastAsia="Traditional Arabic" w:hAnsi="Traditional Arabic" w:cs="Traditional Arabic"/>
          <w:sz w:val="28"/>
          <w:szCs w:val="28"/>
        </w:rPr>
        <w:t>.</w:t>
      </w:r>
    </w:p>
    <w:p w14:paraId="71B23B05"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الاختلافات الجوهرية أيضاً نوع البيانات المستخدمة. فقد اعتمدت بعض الدراسات على تحليل نظري أو مراجعة أدبية منهجية دون استناد إلى بيانات ميدانية مباشرة، كما في دراسة </w:t>
      </w:r>
      <w:proofErr w:type="spellStart"/>
      <w:r w:rsidRPr="00E91B02">
        <w:rPr>
          <w:rFonts w:ascii="Traditional Arabic" w:eastAsia="Traditional Arabic" w:hAnsi="Traditional Arabic" w:cs="Traditional Arabic"/>
          <w:sz w:val="28"/>
          <w:szCs w:val="28"/>
          <w:rtl/>
        </w:rPr>
        <w:t>هاشفي</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وراحارجو</w:t>
      </w:r>
      <w:proofErr w:type="spellEnd"/>
      <w:r w:rsidRPr="00E91B02">
        <w:rPr>
          <w:rFonts w:ascii="Traditional Arabic" w:eastAsia="Traditional Arabic" w:hAnsi="Traditional Arabic" w:cs="Traditional Arabic"/>
          <w:sz w:val="28"/>
          <w:szCs w:val="28"/>
          <w:rtl/>
        </w:rPr>
        <w:t xml:space="preserve"> (2023)، بينما دمجت دراسات أخرى بين التحليل الكمي والنوعي مثل دراسة شانغ وآخرين (2023). وتتميز الدراسة الحالية بأنها تجمع بين التحليل النظري والتحقيق الميداني من خلال تطبيق أدوات بحث موجهة إلى عينة من موظفي شركات الشحن العاملة في الرياض، الأمر الذي يضفي بعداً تطبيقياً ومعاصراً على نتائج الدراسة، ويجعلها أكثر التصاقاً بالواقع المهني والعملي</w:t>
      </w:r>
      <w:r w:rsidRPr="00E91B02">
        <w:rPr>
          <w:rFonts w:ascii="Traditional Arabic" w:eastAsia="Traditional Arabic" w:hAnsi="Traditional Arabic" w:cs="Traditional Arabic"/>
          <w:sz w:val="28"/>
          <w:szCs w:val="28"/>
        </w:rPr>
        <w:t>.</w:t>
      </w:r>
    </w:p>
    <w:p w14:paraId="5D8F332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علاوة على ذلك، تختلف الدراسة الحالية من حيث الأفق الزمني، حيث تسعى إلى فحص أثر الذكاء الاصطناعي في صورته الراهنة، بكل ما تحمله من تطورات متسارعة على مستوى البرمجيات، والأتمتة، والتعلم الآلي، والأنظمة الذكية. أما دراسة </w:t>
      </w:r>
      <w:r w:rsidRPr="00E91B02">
        <w:rPr>
          <w:rFonts w:ascii="Traditional Arabic" w:eastAsia="Traditional Arabic" w:hAnsi="Traditional Arabic" w:cs="Traditional Arabic"/>
          <w:sz w:val="28"/>
          <w:szCs w:val="28"/>
          <w:rtl/>
        </w:rPr>
        <w:lastRenderedPageBreak/>
        <w:t xml:space="preserve">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على سبيل المثال، فقد غطت فترة زمنية سابقة امتدت من 2007 حتى 2018، ولم تتناول الطفرات الحديثة في الذكاء الاصطناعي التي شهدها العقد الأخير، مما يُعطي الدراسة الحالية ميزة المعاصرة والارتباط بالتحولات الرقمية الفعلية التي يشهدها قطاع النقل والخدمات اللوجستية</w:t>
      </w:r>
      <w:r w:rsidRPr="00E91B02">
        <w:rPr>
          <w:rFonts w:ascii="Traditional Arabic" w:eastAsia="Traditional Arabic" w:hAnsi="Traditional Arabic" w:cs="Traditional Arabic"/>
          <w:sz w:val="28"/>
          <w:szCs w:val="28"/>
        </w:rPr>
        <w:t>.</w:t>
      </w:r>
    </w:p>
    <w:p w14:paraId="3E2C3FAE" w14:textId="6DE7BD35" w:rsidR="008F4387" w:rsidRPr="00E91B02" w:rsidRDefault="000A6490"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وبذلك، يمكن القول إن الدراسة الحالية لا تقتصر على إعادة إنتاج ما طرحته الدراسات السابقة، بل تتجاوزها إلى تقديم رؤية تحليلية تطبيقية تركز على قطاع متخصص وموقع جغرافي محدد، باستخدام أدوات منهجية ملائمة تضمن تحقيق أهداف الدراسة، وتُسهم في توسيع المعرفة العلمية والتطبيقية حول دور الذكاء الاصطناعي في تطوير الأداء اللوجستي وتحسين جودة إدارة المشاريع ذات الطابع الحيوي والاستراتيجي</w:t>
      </w:r>
      <w:r w:rsidRPr="00E91B02">
        <w:rPr>
          <w:rFonts w:ascii="Traditional Arabic" w:eastAsia="Traditional Arabic" w:hAnsi="Traditional Arabic" w:cs="Traditional Arabic"/>
          <w:sz w:val="28"/>
          <w:szCs w:val="28"/>
        </w:rPr>
        <w:t>.</w:t>
      </w:r>
    </w:p>
    <w:p w14:paraId="71FADE7E" w14:textId="0B06A464"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وفيما يتعلق بالفجوة البحثية فتسعى الدراسة الحالية لسد</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مجموعة</w:t>
      </w:r>
      <w:r w:rsidRPr="00E91B02">
        <w:rPr>
          <w:rFonts w:ascii="Traditional Arabic" w:eastAsia="Traditional Arabic" w:hAnsi="Traditional Arabic" w:cs="Traditional Arabic"/>
          <w:sz w:val="28"/>
          <w:szCs w:val="28"/>
          <w:rtl/>
        </w:rPr>
        <w:t xml:space="preserve"> من الفجوات البحثية التي لم تُعالَج بشكل كافٍ، مما يُبرز الحاجة إلى إجراء دراسة متخصصة تركز على القطاع اللوجستي في مدينة الرياض، وتسعى لسد الثغرات المعرفية التي لم تغطّها الأدبيات السابقة. وتتمثل أبرز هذه الفجوات في عدة محاور رئيسة توضح مساهمة الدراسة الحالية في الحقل المعرفي والتطبيقي</w:t>
      </w:r>
      <w:r w:rsidRPr="00E91B02">
        <w:rPr>
          <w:rFonts w:ascii="Traditional Arabic" w:eastAsia="Traditional Arabic" w:hAnsi="Traditional Arabic" w:cs="Traditional Arabic"/>
          <w:sz w:val="28"/>
          <w:szCs w:val="28"/>
        </w:rPr>
        <w:t>.</w:t>
      </w:r>
    </w:p>
    <w:p w14:paraId="40367266"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أولى هذه الفجوات تتمثل في ندرة الدراسات الميدانية التي تستهدف قطاع الشحن اللوجستي في المملكة العربية السعودية، رغم الأهمية الاقتصادية البالغة لهذا القطاع. فقد ركزت معظم الدراسات التي أُجريت في السياق السعودي على قطاعات مختلفة، كالقطاع الحكومي أو المشاريع الإنشائية. على سبيل المثال، تناولت دراسة الشهري وآخرون (2023) دور الذكاء الاصطناعي في تحسين إدارة المشاريع في القطاع الحكومي، في حين ركزت دراسة الغامدي (2022) على القطاع الإنشائي دون التطرق بشكل مباشر أو تفصيلي إلى قطاع الشحن. أما دراسة 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فقد سلطت الضوء على الأداء اللوجستي في السعودية، لكنها لم تتناول تقنيات الذكاء الاصطناعي ولا دورها في تحسين هذا الأداء، بل اكتفت بتحليل عام لمستوى الأداء اللوجستي دون الغوص في أدوات التحول الرقمي المؤثرة فيه. وهذا يبرز حاجة ماسة إلى دراسات ميدانية حديثة تركز على توظيف الذكاء الاصطناعي في هذا القطاع الحيوي، خصوصاً في ظل التحول الرقمي الذي تشهده المملكة ضمن إطار "رؤية 2030</w:t>
      </w:r>
      <w:r w:rsidRPr="00E91B02">
        <w:rPr>
          <w:rFonts w:ascii="Traditional Arabic" w:eastAsia="Traditional Arabic" w:hAnsi="Traditional Arabic" w:cs="Traditional Arabic"/>
          <w:sz w:val="28"/>
          <w:szCs w:val="28"/>
        </w:rPr>
        <w:t>".</w:t>
      </w:r>
    </w:p>
    <w:p w14:paraId="03CF78D1"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وتُعد الفجوة الثانية مرتبطة بالموقع الجغرافي للدراسات. حيث لم تتناول أي من الدراسات السابقة موضوع العلاقة بين الذكاء الاصطناعي وإدارة المشاريع اللوجستية ضمن نطاق مدينة الرياض على وجه التحديد، رغم ما تمثله من أهمية مركزية في </w:t>
      </w:r>
      <w:r w:rsidRPr="00E91B02">
        <w:rPr>
          <w:rFonts w:ascii="Traditional Arabic" w:eastAsia="Traditional Arabic" w:hAnsi="Traditional Arabic" w:cs="Traditional Arabic"/>
          <w:sz w:val="28"/>
          <w:szCs w:val="28"/>
          <w:rtl/>
        </w:rPr>
        <w:lastRenderedPageBreak/>
        <w:t xml:space="preserve">خارطة الخدمات اللوجستية بالمملكة. فقد ناقشت دراسة </w:t>
      </w:r>
      <w:proofErr w:type="spellStart"/>
      <w:r w:rsidRPr="00E91B02">
        <w:rPr>
          <w:rFonts w:ascii="Traditional Arabic" w:eastAsia="Traditional Arabic" w:hAnsi="Traditional Arabic" w:cs="Traditional Arabic"/>
          <w:sz w:val="28"/>
          <w:szCs w:val="28"/>
          <w:rtl/>
        </w:rPr>
        <w:t>راجيش</w:t>
      </w:r>
      <w:proofErr w:type="spellEnd"/>
      <w:r w:rsidRPr="00E91B02">
        <w:rPr>
          <w:rFonts w:ascii="Traditional Arabic" w:eastAsia="Traditional Arabic" w:hAnsi="Traditional Arabic" w:cs="Traditional Arabic"/>
          <w:sz w:val="28"/>
          <w:szCs w:val="28"/>
          <w:rtl/>
        </w:rPr>
        <w:t xml:space="preserve"> وجعفر (2023) موضوع الذكاء الاصطناعي في إدارة المشاريع على مستوى المملكة بشكل عام، لكنها لم تتناول التحديات والفرص الخاصة بمدينة الرياض التي تُعد مركزاً لوجستياً وإدارياً واقتصادياً بارزاً في المنطقة. تتميز الرياض بكثافة عمليات النقل والتوزيع والبنية التحتية اللوجستية المتقدمة نسبياً، مما يجعلها نموذجاً مثالياً لتحليل أثر الذكاء الاصطناعي على جودة إدارة المشاريع اللوجستية. لذا تسعى الدراسة الحالية إلى ملء هذه الفجوة من خلال تناولها هذا الموضوع في بيئة تطبيقية دقيقة جغرافياً وقطاعياً</w:t>
      </w:r>
      <w:r w:rsidRPr="00E91B02">
        <w:rPr>
          <w:rFonts w:ascii="Traditional Arabic" w:eastAsia="Traditional Arabic" w:hAnsi="Traditional Arabic" w:cs="Traditional Arabic"/>
          <w:sz w:val="28"/>
          <w:szCs w:val="28"/>
        </w:rPr>
        <w:t>.</w:t>
      </w:r>
    </w:p>
    <w:p w14:paraId="495AA186" w14:textId="6A07ABD2"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الفجوة الثالثة تتعلق بغياب التحليل التفصيلي للتكامل بين تقنيات الذكاء الاصطناعي المحددة، مثل التعلم الآلي</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Machine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sz w:val="28"/>
          <w:szCs w:val="28"/>
          <w:rtl/>
        </w:rPr>
        <w:t>، والروبوتات، وأنظمة التتبع الذكية، والتحليل التنبئي، وبين تحسين جودة إدارة المشاريع. فمعظم الدراسات، مثل دراسة عبد الله (2024)، تناولت الذكاء الاصطناعي من منظور عام، وذكرت أنه يُسهم في تحسين الأداء والكفاءة والقدرة على الابتكار، لكنها لم تُفصّل في الآليات التي تُحقق هذا التحسين، ولم تقدم تحليلاً دقيقاً لكيفية عمل تقنيات بعينها ضمن بيئة المشاريع اللوجستية. في المقابل، تهدف الدراسة الحالية إلى سد هذه الفجوة من خلال استكشاف كيفية توظيف تقنيات بعينها من الذكاء الاصطناعي في رفع مستوى الكفاءة التشغيلية والإدارية داخل قطاع الشحن في الرياض، بما في ذلك مدى فاعلية هذه التقنيات في التنبؤ بالطلب، وتقليل الأخطاء البشرية، وتحسين الجدولة، وتعزيز قدرات المراقبة والتحكم</w:t>
      </w:r>
      <w:r w:rsidRPr="00E91B02">
        <w:rPr>
          <w:rFonts w:ascii="Traditional Arabic" w:eastAsia="Traditional Arabic" w:hAnsi="Traditional Arabic" w:cs="Traditional Arabic"/>
          <w:sz w:val="28"/>
          <w:szCs w:val="28"/>
        </w:rPr>
        <w:t>.</w:t>
      </w:r>
    </w:p>
    <w:p w14:paraId="34F362FA"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تبرز فجوة رابعة تتعلق بضعف التناول الميداني للمعوقات الفعلية التي تواجه تطبيق الذكاء الاصطناعي في السياق المحلي. فعلى الرغم من أن دراسة شانغ وآخرين (2023) قد حددت عدداً من التحديات، مثل ارتفاع تكاليف التقنيات ونقص الكوادر المدربة، إلا أن تلك التحديات تم استكشافها في سياق سنغافورة، وهي بيئة تختلف من حيث مستوى البنية التحتية الرقمية، وواقع السياسات التنظيمية، ودرجة الجاهزية المؤسسية، عن البيئة السعودية. الدراسة الحالية تسعى إلى تقديم رؤية محلية متعمقة حول التحديات الفعلية التي تواجه تطبيق الذكاء الاصطناعي في الشركات اللوجستية في الرياض، وتأثير هذه التحديات على جودة الإدارة واتخاذ القرار، خاصة في ظل وجود مبادرات وطنية كبرى مثل "رؤية 2030" التي تضع التحول الرقمي في مقدمة أولوياتها الاستراتيجية</w:t>
      </w:r>
      <w:r w:rsidRPr="00E91B02">
        <w:rPr>
          <w:rFonts w:ascii="Traditional Arabic" w:eastAsia="Traditional Arabic" w:hAnsi="Traditional Arabic" w:cs="Traditional Arabic"/>
          <w:sz w:val="28"/>
          <w:szCs w:val="28"/>
        </w:rPr>
        <w:t>.</w:t>
      </w:r>
    </w:p>
    <w:p w14:paraId="08BFD557" w14:textId="144D046D" w:rsidR="00224419" w:rsidRPr="00E91B02" w:rsidRDefault="00C43861" w:rsidP="00F73950">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أما الفجوة الخامسة، فتتمثل في غياب المقارنات الكمية بين المشاريع التي تعتمد على تقنيات الذكاء الاصطناعي وتلك التي تدار بالطرق التقليدية. لم تتناول الدراسات السابقة بشكل دقيق ومباشر مدى تفوق النموذج التقني على النموذج التقليدي </w:t>
      </w:r>
      <w:r w:rsidRPr="00E91B02">
        <w:rPr>
          <w:rFonts w:ascii="Traditional Arabic" w:eastAsia="Traditional Arabic" w:hAnsi="Traditional Arabic" w:cs="Traditional Arabic"/>
          <w:sz w:val="28"/>
          <w:szCs w:val="28"/>
          <w:rtl/>
        </w:rPr>
        <w:lastRenderedPageBreak/>
        <w:t>في المشاريع اللوجستية، سواء من حيث تقليل التكاليف، أو رفع الكفاءة، أو تسريع الإنجاز، أو تحسين جودة العمليات. الدراسة الحالية تُعالج هذه الفجوة من خلال اعتمادها على بيانات ميدانية يتم جمعها من شركات الشحن في مدينة الرياض، بهدف إجراء تحليل مقارن يبرز الفروق الحقيقية في الأداء بين النماذج المختلفة لإدارة المشاريع. هذه المقارنة لا تكتفي بالملاحظات الوصفية، بل تُبنى على مؤشرات كمية دقيقة تسمح بفهم عميق للتأثير المباشر لتقنيات الذكاء الاصطناعي على المشاريع اللوجستية</w:t>
      </w:r>
      <w:r w:rsidR="00F73950" w:rsidRPr="00E91B02">
        <w:rPr>
          <w:rFonts w:ascii="Traditional Arabic" w:eastAsia="Traditional Arabic" w:hAnsi="Traditional Arabic" w:cs="Traditional Arabic" w:hint="cs"/>
          <w:sz w:val="28"/>
          <w:szCs w:val="28"/>
          <w:rtl/>
        </w:rPr>
        <w:t>.</w:t>
      </w:r>
    </w:p>
    <w:p w14:paraId="171A58F6" w14:textId="5D882A88"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ستساهم الدراسة الحالية بشكل مباشر وفعال في سد الفجوات البحثية المحددة، وذلك من خلال تصميمها المنهجي وأهدافها التطبيقية المحددة. فأولاً، في مواجهة ندرة الدراسات الميدانية المتخصصة في قطاع الشحن اللوجستي السعودي، تقدم هذه الدراسة تحقيقاً ميدانياً مركزاً يجمع بيانات أولية من عينة من العاملين والمديرين في شركات الشحن العاملة في مدينة الرياض. وهذا يحول المعرفة من الإطار النظري العام إلى إطار تطبيقي محدد، يوفر رؤية واقعية عن حالة القطاع واستعداده لتطبيقات الذكاء الاصطناعي، مما يثري الأدب الأكاديمي ببيانات تجريبية تنبع من قلب الميدان الحيوي الذي تم تجاهله نسبياً في الدراسات المحلية السابقة</w:t>
      </w:r>
      <w:r w:rsidRPr="00E91B02">
        <w:rPr>
          <w:rFonts w:ascii="Traditional Arabic" w:eastAsia="Traditional Arabic" w:hAnsi="Traditional Arabic" w:cs="Traditional Arabic" w:hint="cs"/>
          <w:sz w:val="28"/>
          <w:szCs w:val="28"/>
          <w:rtl/>
        </w:rPr>
        <w:t>.</w:t>
      </w:r>
    </w:p>
    <w:p w14:paraId="68D3985A" w14:textId="578000D5"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ثانياً، وبالتصدّي للفجوة الجغرافية، فإن تركيز الدراسة الحصري على مدينة الرياض يملأ فراغاً واضحاً. فبدلاً من التعميم على مستوى المملكة، تتعمق الدراسة في الخصائص اللوجستية والتحديات والفرص الفريدة للعاصمة كمركز اقتصادي ولوجستي رئيس. هذا التحديد الجغرافي الدقيق سيولّد معرفة قابلة للتطبيق المباشر من قبل متخذي القرار في الشركات والجهات المعنية بالرياض، وسيقدم نموذجاً يمكن البناء عليه لدراسات مماثلة في مدن سعودية أخرى، مع مراعاة اختلافات كل بيئة</w:t>
      </w:r>
      <w:r w:rsidRPr="00E91B02">
        <w:rPr>
          <w:rFonts w:ascii="Traditional Arabic" w:eastAsia="Traditional Arabic" w:hAnsi="Traditional Arabic" w:cs="Traditional Arabic" w:hint="cs"/>
          <w:sz w:val="28"/>
          <w:szCs w:val="28"/>
          <w:rtl/>
        </w:rPr>
        <w:t>.</w:t>
      </w:r>
    </w:p>
    <w:p w14:paraId="18889D5F" w14:textId="3F274028"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ثالثاً، لمعالجة فجوة التحليل السطحي للتكنولوجيا، لن تتعامل الدراسة مع "الذكاء الاصطناعي" كمفهوم مجرد، بل ستحلل أدواته الفرعية المحددة ودورها العملياتي. من خلال الاستبانة والمقابلات، ستبحث الدراسة في تأثير تقنيات بعينها (مثل أنظمة التتبع الذكية، الخوارزميات التنبؤية للطلب، أدوات التحسين الآلي للمسارات) على مؤشرات الجودة المحددة في إدارة المشاريع اللوجستية (كدقة المواعيد، تخفيض التكاليف، إدارة المخزون). هذا التحليل التفصيلي سيوضح آليات التحسين الدقيقة، وليس فقط نتائجها العامة، مما يقدم دليلاً عملياً للشركات حول أي التقنيات تستثمر فيها لمعالجة تحديات تشغيلية محددة</w:t>
      </w:r>
      <w:r w:rsidRPr="00E91B02">
        <w:rPr>
          <w:rFonts w:ascii="Traditional Arabic" w:eastAsia="Traditional Arabic" w:hAnsi="Traditional Arabic" w:cs="Traditional Arabic" w:hint="cs"/>
          <w:sz w:val="28"/>
          <w:szCs w:val="28"/>
          <w:rtl/>
        </w:rPr>
        <w:t>.</w:t>
      </w:r>
    </w:p>
    <w:p w14:paraId="4C0A15D6" w14:textId="2A5C33CC"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رابعاً، فيما يتعلق بفجوة المعوقات المحلية، ستعمل الدراسة على كشف التحديات الحقيقية التي تواجه تطبيق الذكاء الاصطناعي في السياق المحلي لشركات الرياض، متجاوزة القائمة النظرية العامة. من خلال الأسئلة الموجهة للممارسين، ستحدد </w:t>
      </w:r>
      <w:r w:rsidRPr="00E91B02">
        <w:rPr>
          <w:rFonts w:ascii="Traditional Arabic" w:eastAsia="Traditional Arabic" w:hAnsi="Traditional Arabic" w:cs="Traditional Arabic"/>
          <w:sz w:val="28"/>
          <w:szCs w:val="28"/>
          <w:rtl/>
        </w:rPr>
        <w:lastRenderedPageBreak/>
        <w:t xml:space="preserve">الدراسة العقبات العملية كتكاليف الاستثمار المحددة، فجوات المهارات بين الموظفين الحاليين، تحديات التكامل مع الأنظمة التقليدية، والحواجز التنظيمية أو الثقافية داخل المؤسسات. هذا التشخيص الدقيق سيكون ذا قيمة كبيرة لواضعي السياسات والمطورين من أجل تصميم حلول ومبادرات تدريبية </w:t>
      </w:r>
      <w:proofErr w:type="spellStart"/>
      <w:r w:rsidRPr="00E91B02">
        <w:rPr>
          <w:rFonts w:ascii="Traditional Arabic" w:eastAsia="Traditional Arabic" w:hAnsi="Traditional Arabic" w:cs="Traditional Arabic"/>
          <w:sz w:val="28"/>
          <w:szCs w:val="28"/>
          <w:rtl/>
        </w:rPr>
        <w:t>ودعمية</w:t>
      </w:r>
      <w:proofErr w:type="spellEnd"/>
      <w:r w:rsidRPr="00E91B02">
        <w:rPr>
          <w:rFonts w:ascii="Traditional Arabic" w:eastAsia="Traditional Arabic" w:hAnsi="Traditional Arabic" w:cs="Traditional Arabic"/>
          <w:sz w:val="28"/>
          <w:szCs w:val="28"/>
          <w:rtl/>
        </w:rPr>
        <w:t xml:space="preserve"> تلائم البيئة المحلية بشكل دقيق</w:t>
      </w:r>
      <w:r w:rsidRPr="00E91B02">
        <w:rPr>
          <w:rFonts w:ascii="Traditional Arabic" w:eastAsia="Traditional Arabic" w:hAnsi="Traditional Arabic" w:cs="Traditional Arabic" w:hint="cs"/>
          <w:sz w:val="28"/>
          <w:szCs w:val="28"/>
          <w:rtl/>
        </w:rPr>
        <w:t>.</w:t>
      </w:r>
    </w:p>
    <w:p w14:paraId="39F481CB" w14:textId="671760F9"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 xml:space="preserve">كما </w:t>
      </w:r>
      <w:r w:rsidRPr="00E91B02">
        <w:rPr>
          <w:rFonts w:ascii="Traditional Arabic" w:eastAsia="Traditional Arabic" w:hAnsi="Traditional Arabic" w:cs="Traditional Arabic"/>
          <w:sz w:val="28"/>
          <w:szCs w:val="28"/>
          <w:rtl/>
        </w:rPr>
        <w:t>تسد الدراسة الفجوة المتعلقة بغياب المقارنة الكمية المباشرة. من خلال جمع البيانات عن مؤشرات أداء المشاريع (مثل زمن الإنجاز، نسبة الأخطاء، التكلفة لكل عملية) من شركات تستخدم تقنيات ذكاء اصطناعي بدرجات متفاوتة ومقارنتها ببيانات من مشاريع تدار بطرق تقليدية، ستتمكن الدراسة من تقديم أدلة رقمية ملموسة على القيمة المضافة. هذه المقارنة التحليلية لن تثبت تفوق النموذج التقني فحسب، بل ستقيس حجم هذا التفوق ونسبته، مما يوفر حجة اقتصادية وإدارية قوية لدفع عجلة التحول الرقمي في القطاع</w:t>
      </w:r>
      <w:r w:rsidRPr="00E91B02">
        <w:rPr>
          <w:rFonts w:ascii="Traditional Arabic" w:eastAsia="Traditional Arabic" w:hAnsi="Traditional Arabic" w:cs="Traditional Arabic" w:hint="cs"/>
          <w:sz w:val="28"/>
          <w:szCs w:val="28"/>
          <w:rtl/>
        </w:rPr>
        <w:t>.</w:t>
      </w:r>
    </w:p>
    <w:p w14:paraId="3B7CDE64" w14:textId="4D150BB0" w:rsidR="00224419"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sectPr w:rsidR="00224419" w:rsidRPr="00E91B02" w:rsidSect="00433DB7">
          <w:pgSz w:w="11906" w:h="16838"/>
          <w:pgMar w:top="1418" w:right="1701" w:bottom="1418" w:left="1418" w:header="709" w:footer="709" w:gutter="0"/>
          <w:cols w:space="720"/>
        </w:sectPr>
      </w:pPr>
      <w:r w:rsidRPr="00E91B02">
        <w:rPr>
          <w:rFonts w:ascii="Traditional Arabic" w:eastAsia="Traditional Arabic" w:hAnsi="Traditional Arabic" w:cs="Traditional Arabic"/>
          <w:sz w:val="28"/>
          <w:szCs w:val="28"/>
          <w:rtl/>
        </w:rPr>
        <w:t>بجمعها لهذه الأبعاد</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التطبيق الميداني، التخصص الجغرافي والقطاعي، التحليل التقني التفصيلي، تشخيص التحديات المحلية، والمقارنة الكمية</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فإن الدراسة لا تملأ فراغاً معرفياً فحسب، بل تقدم إطاراً عملياً شاملاً. مساهمتها تكمن في تحويل النقاش حول الذكاء الاصطناعي في الإدارة اللوجستية من مستوى الضرورة النظرية والفوائد المتوقعة العامة، إلى مستوى التطبيق العملي الواقعي، مقاساً ببيانات محلية وموجهًا لحل مشكلات بيئة عمل محددة، مما يعزز من جدواها الأكاديمية وقيمتها التطبيقية معاً</w:t>
      </w:r>
      <w:r w:rsidRPr="00E91B02">
        <w:rPr>
          <w:rFonts w:ascii="Traditional Arabic" w:eastAsia="Traditional Arabic" w:hAnsi="Traditional Arabic" w:cs="Traditional Arabic" w:hint="cs"/>
          <w:sz w:val="28"/>
          <w:szCs w:val="28"/>
          <w:rtl/>
        </w:rPr>
        <w:t>.</w:t>
      </w:r>
    </w:p>
    <w:p w14:paraId="425EBC64" w14:textId="63016295" w:rsidR="007F6C1B" w:rsidRPr="00E91B02" w:rsidRDefault="007F6C1B" w:rsidP="007F6C1B">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الثالث</w:t>
      </w:r>
    </w:p>
    <w:p w14:paraId="476E1CD9" w14:textId="7A3694BE" w:rsidR="007F6C1B" w:rsidRPr="00E91B02" w:rsidRDefault="007F6C1B" w:rsidP="007F6C1B">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 xml:space="preserve">منهجية الدراسة </w:t>
      </w:r>
      <w:proofErr w:type="spellStart"/>
      <w:r w:rsidRPr="00E91B02">
        <w:rPr>
          <w:rFonts w:ascii="Traditional Arabic" w:eastAsia="Traditional Arabic" w:hAnsi="Traditional Arabic" w:cs="Traditional Arabic" w:hint="cs"/>
          <w:bCs/>
          <w:sz w:val="36"/>
          <w:szCs w:val="36"/>
          <w:rtl/>
        </w:rPr>
        <w:t>وإجراءتها</w:t>
      </w:r>
      <w:proofErr w:type="spellEnd"/>
    </w:p>
    <w:p w14:paraId="66558679" w14:textId="132BB6C4"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تمهيد</w:t>
      </w:r>
    </w:p>
    <w:p w14:paraId="0F0F381A" w14:textId="1E3B6A75"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منهج الدراسة</w:t>
      </w:r>
    </w:p>
    <w:p w14:paraId="686FDA00" w14:textId="6116645E"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مجتمع الدراسة</w:t>
      </w:r>
    </w:p>
    <w:p w14:paraId="33154809" w14:textId="3BB1C381"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عينة الدراسة</w:t>
      </w:r>
    </w:p>
    <w:p w14:paraId="2DA5F9B7" w14:textId="0173D5D3"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أداة الدراسة</w:t>
      </w:r>
    </w:p>
    <w:p w14:paraId="53DEBEE4" w14:textId="4B81C0E8"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أساليب تحليل البيانات</w:t>
      </w:r>
    </w:p>
    <w:p w14:paraId="5C952050" w14:textId="2C9F1EB4" w:rsidR="007942C7" w:rsidRPr="00E91B02" w:rsidRDefault="007942C7" w:rsidP="002B343C">
      <w:pPr>
        <w:bidi/>
        <w:spacing w:after="200" w:line="360" w:lineRule="auto"/>
        <w:ind w:firstLine="720"/>
        <w:jc w:val="both"/>
        <w:rPr>
          <w:rFonts w:ascii="Traditional Arabic" w:eastAsia="Traditional Arabic" w:hAnsi="Traditional Arabic" w:cs="Traditional Arabic"/>
          <w:sz w:val="28"/>
          <w:szCs w:val="28"/>
          <w:rtl/>
        </w:rPr>
      </w:pPr>
    </w:p>
    <w:p w14:paraId="6F69AD77"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44309269"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166D9A71"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05CAA1CB"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49AD99D3"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23F30C85"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3E340E20"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6E0ECA39"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6B63E8C7" w14:textId="7BC68623" w:rsidR="002932E9" w:rsidRPr="00E91B02" w:rsidRDefault="00204790" w:rsidP="00204790">
      <w:pPr>
        <w:pStyle w:val="1"/>
        <w:bidi/>
        <w:spacing w:after="240"/>
        <w:jc w:val="center"/>
        <w:rPr>
          <w:rFonts w:ascii="Traditional Arabic" w:eastAsia="Traditional Arabic" w:hAnsi="Traditional Arabic" w:cs="Traditional Arabic"/>
          <w:b/>
          <w:bCs/>
          <w:color w:val="auto"/>
          <w:sz w:val="36"/>
          <w:szCs w:val="36"/>
          <w:rtl/>
        </w:rPr>
      </w:pPr>
      <w:bookmarkStart w:id="48" w:name="_Toc213918664"/>
      <w:bookmarkStart w:id="49" w:name="_Toc226845283"/>
      <w:r w:rsidRPr="00E91B02">
        <w:rPr>
          <w:rFonts w:ascii="Traditional Arabic" w:eastAsia="Traditional Arabic" w:hAnsi="Traditional Arabic" w:cs="Traditional Arabic" w:hint="cs"/>
          <w:b/>
          <w:bCs/>
          <w:color w:val="auto"/>
          <w:sz w:val="36"/>
          <w:szCs w:val="36"/>
          <w:rtl/>
        </w:rPr>
        <w:lastRenderedPageBreak/>
        <w:t xml:space="preserve">الفصل الثالث: </w:t>
      </w:r>
      <w:r w:rsidR="002932E9" w:rsidRPr="00E91B02">
        <w:rPr>
          <w:rFonts w:ascii="Traditional Arabic" w:eastAsia="Traditional Arabic" w:hAnsi="Traditional Arabic" w:cs="Traditional Arabic"/>
          <w:b/>
          <w:bCs/>
          <w:color w:val="auto"/>
          <w:sz w:val="36"/>
          <w:szCs w:val="36"/>
          <w:rtl/>
        </w:rPr>
        <w:t>منهجية الدراسة وإجراءاته</w:t>
      </w:r>
      <w:r w:rsidR="002932E9" w:rsidRPr="00E91B02">
        <w:rPr>
          <w:rFonts w:ascii="Traditional Arabic" w:eastAsia="Traditional Arabic" w:hAnsi="Traditional Arabic" w:cs="Traditional Arabic" w:hint="cs"/>
          <w:b/>
          <w:bCs/>
          <w:color w:val="auto"/>
          <w:sz w:val="36"/>
          <w:szCs w:val="36"/>
          <w:rtl/>
        </w:rPr>
        <w:t>ا</w:t>
      </w:r>
      <w:bookmarkEnd w:id="48"/>
      <w:bookmarkEnd w:id="49"/>
    </w:p>
    <w:p w14:paraId="72E61027"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r w:rsidRPr="00E91B02">
        <w:rPr>
          <w:rFonts w:ascii="Traditional Arabic" w:hAnsi="Traditional Arabic" w:cs="Traditional Arabic"/>
          <w:b/>
          <w:bCs/>
          <w:color w:val="auto"/>
          <w:sz w:val="36"/>
          <w:szCs w:val="36"/>
          <w:rtl/>
        </w:rPr>
        <w:t xml:space="preserve"> </w:t>
      </w:r>
      <w:bookmarkStart w:id="50" w:name="_Toc213918665"/>
      <w:bookmarkStart w:id="51" w:name="_Toc226845284"/>
      <w:r w:rsidRPr="00E91B02">
        <w:rPr>
          <w:rFonts w:ascii="Traditional Arabic" w:eastAsia="Traditional Arabic" w:hAnsi="Traditional Arabic" w:cs="Traditional Arabic" w:hint="cs"/>
          <w:b/>
          <w:bCs/>
          <w:color w:val="auto"/>
          <w:sz w:val="32"/>
          <w:szCs w:val="32"/>
          <w:rtl/>
        </w:rPr>
        <w:t>تمهيد:</w:t>
      </w:r>
      <w:bookmarkEnd w:id="50"/>
      <w:bookmarkEnd w:id="51"/>
    </w:p>
    <w:p w14:paraId="7F069DB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يتناول هذا الفصل وصف لإجراءات البحث الميدانية التي قام</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بها الباحث</w:t>
      </w:r>
      <w:r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rPr>
        <w:t xml:space="preserve">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r w:rsidRPr="00E91B02">
        <w:rPr>
          <w:rFonts w:ascii="Traditional Arabic" w:eastAsia="Simplified Arabic" w:hAnsi="Traditional Arabic" w:cs="Traditional Arabic"/>
          <w:sz w:val="28"/>
          <w:szCs w:val="28"/>
          <w:rtl/>
          <w:lang w:val="ar" w:bidi="ar"/>
        </w:rPr>
        <w:t>.</w:t>
      </w:r>
    </w:p>
    <w:p w14:paraId="4B3205EF"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2" w:name="_Toc213918666"/>
      <w:bookmarkStart w:id="53" w:name="_Toc226845285"/>
      <w:r w:rsidRPr="00E91B02">
        <w:rPr>
          <w:rFonts w:ascii="Traditional Arabic" w:eastAsia="Traditional Arabic" w:hAnsi="Traditional Arabic" w:cs="Traditional Arabic"/>
          <w:b/>
          <w:bCs/>
          <w:color w:val="auto"/>
          <w:sz w:val="32"/>
          <w:szCs w:val="32"/>
          <w:rtl/>
        </w:rPr>
        <w:t xml:space="preserve">منهج </w:t>
      </w:r>
      <w:r w:rsidRPr="00E91B02">
        <w:rPr>
          <w:rFonts w:ascii="Traditional Arabic" w:eastAsia="Traditional Arabic" w:hAnsi="Traditional Arabic" w:cs="Traditional Arabic" w:hint="cs"/>
          <w:b/>
          <w:bCs/>
          <w:color w:val="auto"/>
          <w:sz w:val="32"/>
          <w:szCs w:val="32"/>
          <w:rtl/>
        </w:rPr>
        <w:t>الدِّراسَة:</w:t>
      </w:r>
      <w:bookmarkEnd w:id="52"/>
      <w:bookmarkEnd w:id="53"/>
    </w:p>
    <w:p w14:paraId="591A8A6C"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hAnsi="Traditional Arabic" w:cs="Traditional Arabic"/>
          <w:sz w:val="32"/>
          <w:szCs w:val="32"/>
          <w:rtl/>
        </w:rPr>
        <w:t xml:space="preserve"> </w:t>
      </w:r>
      <w:r w:rsidRPr="00E91B02">
        <w:rPr>
          <w:rFonts w:ascii="Traditional Arabic" w:eastAsia="Simplified Arabic" w:hAnsi="Traditional Arabic" w:cs="Traditional Arabic"/>
          <w:sz w:val="28"/>
          <w:szCs w:val="28"/>
          <w:rtl/>
          <w:lang w:val="ar"/>
        </w:rPr>
        <w:t>اعتمدت الدراسة الحالية على المنهج الوصفي التحليلي، والذي يُعد من أكثر المناهج استخدامًا في الدراسات الإدارية والاجتماعية التي تهدف إلى دراسة الظواهر كما هي في الواقع وتحليل العلاقات بين متغيراتها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ويقوم هذا المنهج على جمع البيانات والمعلومات من مجتمع الدراسة، ثم وصفها بشكل دقيق كميًا ونوعيًا، وتحليلها باستخدام الأساليب الإحصائية الملائمة للكشف عن أنماط الارتباط والتأثير بين المتغيرات محل 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وقد تم اختيار هذا المنهج نظرًا لملاءمته لأهداف الدراسة التي تسعى إلى التعرف على دور تقنيات الذكاء الاصطناعي كمتغير مستقل في تحسين جودة إدارة المشاريع كمتغير تابع داخل قطاع الشحن اللوجستي بمدينة الرياض</w:t>
      </w:r>
      <w:r w:rsidRPr="00E91B02">
        <w:rPr>
          <w:rFonts w:ascii="Traditional Arabic" w:eastAsia="Simplified Arabic" w:hAnsi="Traditional Arabic" w:cs="Traditional Arabic"/>
          <w:sz w:val="28"/>
          <w:szCs w:val="28"/>
          <w:rtl/>
          <w:lang w:val="ar" w:bidi="ar"/>
        </w:rPr>
        <w:t>.</w:t>
      </w:r>
    </w:p>
    <w:p w14:paraId="6A3D40F3"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4" w:name="_Toc213918667"/>
      <w:bookmarkStart w:id="55" w:name="_Toc226845286"/>
      <w:r w:rsidRPr="00E91B02">
        <w:rPr>
          <w:rFonts w:ascii="Traditional Arabic" w:eastAsia="Traditional Arabic" w:hAnsi="Traditional Arabic" w:cs="Traditional Arabic"/>
          <w:b/>
          <w:bCs/>
          <w:color w:val="auto"/>
          <w:sz w:val="32"/>
          <w:szCs w:val="32"/>
          <w:rtl/>
        </w:rPr>
        <w:t>مجتمع الدراسة</w:t>
      </w:r>
      <w:bookmarkEnd w:id="54"/>
      <w:bookmarkEnd w:id="55"/>
    </w:p>
    <w:p w14:paraId="3DCFB976" w14:textId="18566981" w:rsidR="00045272" w:rsidRPr="00E91B02" w:rsidRDefault="00045272" w:rsidP="0004527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يقصد بمجتمع الدراسة جميع الأفراد أو الأشخاص أو الأشياء الذين </w:t>
      </w:r>
      <w:r w:rsidRPr="00E91B02">
        <w:rPr>
          <w:rFonts w:ascii="Traditional Arabic" w:eastAsia="Simplified Arabic" w:hAnsi="Traditional Arabic" w:cs="Traditional Arabic" w:hint="cs"/>
          <w:sz w:val="28"/>
          <w:szCs w:val="28"/>
          <w:rtl/>
          <w:lang w:val="ar"/>
        </w:rPr>
        <w:t>يمثلون</w:t>
      </w:r>
      <w:r w:rsidRPr="00E91B02">
        <w:rPr>
          <w:rFonts w:ascii="Traditional Arabic" w:eastAsia="Simplified Arabic" w:hAnsi="Traditional Arabic" w:cs="Traditional Arabic"/>
          <w:sz w:val="28"/>
          <w:szCs w:val="28"/>
          <w:rtl/>
          <w:lang w:val="ar"/>
        </w:rPr>
        <w:t xml:space="preserve"> موضوع الدراسة، يتكون مجتمع الدراسة من </w:t>
      </w:r>
      <w:r w:rsidRPr="00E91B02">
        <w:rPr>
          <w:rFonts w:ascii="Traditional Arabic" w:eastAsia="Simplified Arabic" w:hAnsi="Traditional Arabic" w:cs="Traditional Arabic" w:hint="cs"/>
          <w:sz w:val="28"/>
          <w:szCs w:val="28"/>
          <w:rtl/>
          <w:lang w:val="ar"/>
        </w:rPr>
        <w:t xml:space="preserve">جميع الأفراد العاملين في </w:t>
      </w:r>
      <w:r w:rsidRPr="00E91B02">
        <w:rPr>
          <w:rFonts w:ascii="Traditional Arabic" w:eastAsia="Simplified Arabic" w:hAnsi="Traditional Arabic" w:cs="Traditional Arabic"/>
          <w:sz w:val="28"/>
          <w:szCs w:val="28"/>
          <w:rtl/>
          <w:lang w:val="ar"/>
        </w:rPr>
        <w:t xml:space="preserve">شركات الشحن والخدمات اللوجستية العاملة في مدينة الرياض، </w:t>
      </w:r>
      <w:r w:rsidRPr="00E91B02">
        <w:rPr>
          <w:rFonts w:ascii="Traditional Arabic" w:eastAsia="Simplified Arabic" w:hAnsi="Traditional Arabic" w:cs="Traditional Arabic" w:hint="cs"/>
          <w:sz w:val="28"/>
          <w:szCs w:val="28"/>
          <w:rtl/>
          <w:lang w:val="ar"/>
        </w:rPr>
        <w:t xml:space="preserve">وهو عدد غير معروف بالنسبة </w:t>
      </w:r>
      <w:proofErr w:type="spellStart"/>
      <w:r w:rsidRPr="00E91B02">
        <w:rPr>
          <w:rFonts w:ascii="Traditional Arabic" w:eastAsia="Simplified Arabic" w:hAnsi="Traditional Arabic" w:cs="Traditional Arabic" w:hint="cs"/>
          <w:sz w:val="28"/>
          <w:szCs w:val="28"/>
          <w:rtl/>
          <w:lang w:val="ar"/>
        </w:rPr>
        <w:t>للبلحثة</w:t>
      </w:r>
      <w:proofErr w:type="spellEnd"/>
      <w:r w:rsidRPr="00E91B02">
        <w:rPr>
          <w:rFonts w:ascii="Traditional Arabic" w:eastAsia="Simplified Arabic" w:hAnsi="Traditional Arabic" w:cs="Traditional Arabic" w:hint="cs"/>
          <w:sz w:val="28"/>
          <w:szCs w:val="28"/>
          <w:rtl/>
          <w:lang w:val="ar"/>
        </w:rPr>
        <w:t xml:space="preserve">، أما عدد الشركات فقد </w:t>
      </w:r>
      <w:r w:rsidRPr="00E91B02">
        <w:rPr>
          <w:rFonts w:ascii="Traditional Arabic" w:eastAsia="Simplified Arabic" w:hAnsi="Traditional Arabic" w:cs="Traditional Arabic"/>
          <w:sz w:val="28"/>
          <w:szCs w:val="28"/>
          <w:rtl/>
          <w:lang w:val="ar"/>
        </w:rPr>
        <w:t xml:space="preserve">بلغ عددها التقريبي حوالي </w:t>
      </w:r>
      <w:r w:rsidR="0029679A" w:rsidRPr="00E91B02">
        <w:rPr>
          <w:rFonts w:ascii="Traditional Arabic" w:eastAsia="Simplified Arabic" w:hAnsi="Traditional Arabic" w:cs="Traditional Arabic" w:hint="cs"/>
          <w:sz w:val="28"/>
          <w:szCs w:val="28"/>
          <w:rtl/>
          <w:lang w:val="ar"/>
        </w:rPr>
        <w:t>282</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شركة لوجستية وفقًا لأحدث البيانات المتاحة حتى عام </w:t>
      </w:r>
      <w:r w:rsidRPr="00E91B02">
        <w:rPr>
          <w:rFonts w:ascii="Traditional Arabic" w:eastAsia="Simplified Arabic" w:hAnsi="Traditional Arabic" w:cs="Traditional Arabic"/>
          <w:sz w:val="28"/>
          <w:szCs w:val="28"/>
          <w:rtl/>
          <w:lang w:val="ar" w:bidi="ar"/>
        </w:rPr>
        <w:t>2025.</w:t>
      </w:r>
      <w:r w:rsidRPr="00E91B02">
        <w:rPr>
          <w:rFonts w:ascii="Traditional Arabic" w:eastAsia="Simplified Arabic" w:hAnsi="Traditional Arabic" w:cs="Traditional Arabic" w:hint="cs"/>
          <w:sz w:val="28"/>
          <w:szCs w:val="28"/>
          <w:rtl/>
          <w:lang w:val="ar" w:bidi="ar"/>
        </w:rPr>
        <w:t xml:space="preserve"> </w:t>
      </w:r>
      <w:r w:rsidR="00AE48AA" w:rsidRPr="00E91B02">
        <w:rPr>
          <w:rFonts w:ascii="Traditional Arabic" w:eastAsia="Simplified Arabic" w:hAnsi="Traditional Arabic" w:cs="Traditional Arabic" w:hint="cs"/>
          <w:sz w:val="28"/>
          <w:szCs w:val="28"/>
          <w:rtl/>
          <w:lang w:bidi="ar"/>
        </w:rPr>
        <w:t>(الدليل السعودي، 2025)</w:t>
      </w:r>
      <w:r w:rsidRPr="00E91B02">
        <w:rPr>
          <w:rFonts w:ascii="Traditional Arabic" w:eastAsia="Simplified Arabic" w:hAnsi="Traditional Arabic" w:cs="Traditional Arabic" w:hint="cs"/>
          <w:sz w:val="28"/>
          <w:szCs w:val="28"/>
          <w:rtl/>
          <w:lang w:val="ar" w:bidi="ar"/>
        </w:rPr>
        <w:t>، و</w:t>
      </w:r>
      <w:r w:rsidRPr="00E91B02">
        <w:rPr>
          <w:rFonts w:ascii="Traditional Arabic" w:eastAsia="Simplified Arabic" w:hAnsi="Traditional Arabic" w:cs="Traditional Arabic"/>
          <w:sz w:val="28"/>
          <w:szCs w:val="28"/>
          <w:rtl/>
          <w:lang w:val="ar"/>
        </w:rPr>
        <w:t xml:space="preserve">يشمل هذا المجتمع </w:t>
      </w:r>
      <w:r w:rsidRPr="00E91B02">
        <w:rPr>
          <w:rFonts w:ascii="Traditional Arabic" w:eastAsia="Simplified Arabic" w:hAnsi="Traditional Arabic" w:cs="Traditional Arabic" w:hint="cs"/>
          <w:sz w:val="28"/>
          <w:szCs w:val="28"/>
          <w:rtl/>
          <w:lang w:val="ar"/>
        </w:rPr>
        <w:t xml:space="preserve">الأفراد في </w:t>
      </w:r>
      <w:r w:rsidRPr="00E91B02">
        <w:rPr>
          <w:rFonts w:ascii="Traditional Arabic" w:eastAsia="Simplified Arabic" w:hAnsi="Traditional Arabic" w:cs="Traditional Arabic"/>
          <w:sz w:val="28"/>
          <w:szCs w:val="28"/>
          <w:rtl/>
          <w:lang w:val="ar"/>
        </w:rPr>
        <w:t>شركات النقل البري، والتخليص الجمركي، والشحن العام، والخدمات اللوجستية المتكاملة، مما يعكس تنوع الأنشطة والخدمات المقدمة في هذا القطاع الحيوي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ويمثل هذا العدد إطارًا عامًا لاختيار العينة المستهدفة من العاملين في المستويات الإدارية المختلفة داخل هذه الشركات، بهدف دراسة أثر تطبيق تقنيات الذكاء الاصطناعي على جودة إدارة المشاريع في قطاع الشحن اللوجستي بمدينة الرياض</w:t>
      </w:r>
      <w:r w:rsidRPr="00E91B02">
        <w:rPr>
          <w:rFonts w:ascii="Traditional Arabic" w:eastAsia="Simplified Arabic" w:hAnsi="Traditional Arabic" w:cs="Traditional Arabic"/>
          <w:sz w:val="28"/>
          <w:szCs w:val="28"/>
          <w:rtl/>
          <w:lang w:val="ar" w:bidi="ar"/>
        </w:rPr>
        <w:t>.</w:t>
      </w:r>
    </w:p>
    <w:p w14:paraId="49B4A66D"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6" w:name="_Toc213918668"/>
      <w:bookmarkStart w:id="57" w:name="_Toc226845287"/>
      <w:r w:rsidRPr="00E91B02">
        <w:rPr>
          <w:rFonts w:ascii="Traditional Arabic" w:eastAsia="Traditional Arabic" w:hAnsi="Traditional Arabic" w:cs="Traditional Arabic"/>
          <w:b/>
          <w:bCs/>
          <w:color w:val="auto"/>
          <w:sz w:val="32"/>
          <w:szCs w:val="32"/>
          <w:rtl/>
        </w:rPr>
        <w:lastRenderedPageBreak/>
        <w:t>عينة الدراسة.</w:t>
      </w:r>
      <w:bookmarkEnd w:id="56"/>
      <w:bookmarkEnd w:id="57"/>
    </w:p>
    <w:p w14:paraId="326172F3" w14:textId="753BD4EC" w:rsidR="002932E9" w:rsidRPr="00E91B02" w:rsidRDefault="00E94EF6" w:rsidP="00E94EF6">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اعتمدت الدراسة على </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الفرد</w:t>
      </w:r>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بصفته وحدة للمعاينة والتحليل من بين الممارسين والقيادات الإدارية في قطاع الشحن، وذلك لضمان قياس أثر المتغيرات التقنية على ممارسات إدارة المشاريع بشكل دقيق. وبناءً على كون مجتمع الأفراد العاملين في شركات الشحن والخدمات اللوجستية المرخصة من الهيئة العامة للنقل بمدينة الرياض (والبالغ عددها نحو 28</w:t>
      </w:r>
      <w:r w:rsidR="0029679A" w:rsidRPr="00E91B02">
        <w:rPr>
          <w:rFonts w:ascii="Traditional Arabic" w:eastAsia="Simplified Arabic" w:hAnsi="Traditional Arabic" w:cs="Traditional Arabic" w:hint="cs"/>
          <w:sz w:val="28"/>
          <w:szCs w:val="28"/>
          <w:rtl/>
          <w:lang w:val="ar"/>
        </w:rPr>
        <w:t>2</w:t>
      </w:r>
      <w:r w:rsidRPr="00E91B02">
        <w:rPr>
          <w:rFonts w:ascii="Traditional Arabic" w:eastAsia="Simplified Arabic" w:hAnsi="Traditional Arabic" w:cs="Traditional Arabic"/>
          <w:sz w:val="28"/>
          <w:szCs w:val="28"/>
          <w:rtl/>
          <w:lang w:val="ar"/>
        </w:rPr>
        <w:t xml:space="preserve"> منشأة) يُعد مجتمعاً كبيراً وغير محصور بدقة إحصائية، فقد تم تحديد حجم العينة بـ </w:t>
      </w:r>
      <w:r w:rsidRPr="00E91B02">
        <w:rPr>
          <w:rFonts w:ascii="Traditional Arabic" w:eastAsia="Simplified Arabic" w:hAnsi="Traditional Arabic" w:cs="Traditional Arabic"/>
          <w:sz w:val="28"/>
          <w:szCs w:val="28"/>
          <w:lang w:val="ar"/>
        </w:rPr>
        <w:t xml:space="preserve">(384) </w:t>
      </w:r>
      <w:r w:rsidRPr="00E91B02">
        <w:rPr>
          <w:rFonts w:ascii="Traditional Arabic" w:eastAsia="Simplified Arabic" w:hAnsi="Traditional Arabic" w:cs="Traditional Arabic"/>
          <w:sz w:val="28"/>
          <w:szCs w:val="28"/>
          <w:rtl/>
          <w:lang w:val="ar"/>
        </w:rPr>
        <w:t>مفردة وفقاً لمعادلة</w:t>
      </w:r>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Krejcie</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raditional Arabic" w:eastAsia="Simplified Arabic" w:hAnsi="Traditional Arabic" w:cs="Traditional Arabic"/>
          <w:sz w:val="28"/>
          <w:szCs w:val="28"/>
          <w:lang w:val="ar"/>
        </w:rPr>
        <w:t>Morgan</w:t>
      </w:r>
      <w:proofErr w:type="spellEnd"/>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 xml:space="preserve">عند مستوى ثقة 95% وهامش خطأ 5%. ولتحقيق هذا النصاب الإحصائي، استخدم الباحث أسلوب </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العينة العشوائية الطبقية التناسبية</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 حيث تم استهداف متوسط (2 إلى 3) موظفين من ذوي الاختصاص في إدارة العمليات والمشاريع داخل كل شركة، مما يفسر تجاوز حجم العينة لعدد الشركات الإجمالي ويضمن تمثيل كافة الأنشطة اللوجستية (كالنقل والتخليص والجرد) في العينة المختارة</w:t>
      </w:r>
      <w:r w:rsidR="002932E9" w:rsidRPr="00E91B02">
        <w:rPr>
          <w:rFonts w:ascii="Traditional Arabic" w:eastAsia="Simplified Arabic" w:hAnsi="Traditional Arabic" w:cs="Traditional Arabic"/>
          <w:sz w:val="28"/>
          <w:szCs w:val="28"/>
          <w:rtl/>
          <w:lang w:val="ar"/>
        </w:rPr>
        <w:t>.</w:t>
      </w:r>
    </w:p>
    <w:p w14:paraId="5F839577"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8" w:name="_Toc213918669"/>
      <w:bookmarkStart w:id="59" w:name="_Toc226845288"/>
      <w:r w:rsidRPr="00E91B02">
        <w:rPr>
          <w:rFonts w:ascii="Traditional Arabic" w:eastAsia="Traditional Arabic" w:hAnsi="Traditional Arabic" w:cs="Traditional Arabic" w:hint="cs"/>
          <w:b/>
          <w:bCs/>
          <w:color w:val="auto"/>
          <w:sz w:val="32"/>
          <w:szCs w:val="32"/>
          <w:rtl/>
        </w:rPr>
        <w:t>أداة الدِّراسَة</w:t>
      </w:r>
      <w:r w:rsidRPr="00E91B02">
        <w:rPr>
          <w:rFonts w:ascii="Traditional Arabic" w:eastAsia="Traditional Arabic" w:hAnsi="Traditional Arabic" w:cs="Traditional Arabic"/>
          <w:b/>
          <w:bCs/>
          <w:color w:val="auto"/>
          <w:sz w:val="32"/>
          <w:szCs w:val="32"/>
          <w:rtl/>
        </w:rPr>
        <w:t>:</w:t>
      </w:r>
      <w:bookmarkEnd w:id="58"/>
      <w:bookmarkEnd w:id="59"/>
    </w:p>
    <w:p w14:paraId="5609D11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اعتمدت الدراسة الحالية على أداة الاستبانة كوسيلة رئيسية لجمع البيانات من عينة الدراسة، وذلك نظرًا لملاءمتها لطبيعة البحث وأهدافه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وقد قامت الباحثة بإعداد الاستبانة استنادًا إلى الأدبيات النظرية والدراسات السابقة ذات الصلة بموضوع الذكاء الاصطناعي وجودة إدارة المشاريع في قطاع الشحن اللوجستي، مع الاستعانة بآراء مجموعة من الخبراء والمختصين في مجالات الإدارة، واللوجستيات، وتكنولوجيا المعلومات، لضمان سلامة وصحة الأداة</w:t>
      </w:r>
      <w:r w:rsidRPr="00E91B02">
        <w:rPr>
          <w:rFonts w:ascii="Traditional Arabic" w:eastAsia="Simplified Arabic" w:hAnsi="Traditional Arabic" w:cs="Traditional Arabic"/>
          <w:sz w:val="28"/>
          <w:szCs w:val="28"/>
          <w:rtl/>
          <w:lang w:val="ar" w:bidi="ar"/>
        </w:rPr>
        <w:t>.</w:t>
      </w:r>
    </w:p>
    <w:p w14:paraId="51A85266" w14:textId="0999E42A" w:rsidR="002932E9" w:rsidRPr="00E91B02" w:rsidRDefault="002932E9" w:rsidP="002E5EB3">
      <w:pPr>
        <w:pStyle w:val="a4"/>
        <w:numPr>
          <w:ilvl w:val="1"/>
          <w:numId w:val="4"/>
        </w:numPr>
        <w:bidi/>
        <w:spacing w:after="200" w:line="276" w:lineRule="auto"/>
        <w:rPr>
          <w:rFonts w:ascii="Traditional Arabic" w:hAnsi="Traditional Arabic" w:cs="Traditional Arabic"/>
          <w:sz w:val="24"/>
          <w:szCs w:val="24"/>
          <w:rtl/>
        </w:rPr>
      </w:pPr>
      <w:r w:rsidRPr="00E91B02">
        <w:rPr>
          <w:rFonts w:ascii="Traditional Arabic" w:hAnsi="Traditional Arabic" w:cs="Traditional Arabic" w:hint="cs"/>
          <w:b/>
          <w:bCs/>
          <w:sz w:val="28"/>
          <w:szCs w:val="28"/>
          <w:rtl/>
        </w:rPr>
        <w:t>بناء أداة الدِّراسَة</w:t>
      </w:r>
      <w:r w:rsidRPr="00E91B02">
        <w:rPr>
          <w:rFonts w:ascii="Traditional Arabic" w:hAnsi="Traditional Arabic" w:cs="Traditional Arabic"/>
          <w:b/>
          <w:bCs/>
          <w:sz w:val="28"/>
          <w:szCs w:val="28"/>
          <w:rtl/>
        </w:rPr>
        <w:t>:</w:t>
      </w:r>
    </w:p>
    <w:p w14:paraId="416DFF7A" w14:textId="77777777" w:rsidR="002932E9"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تمَّ تصميم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أد</w:t>
      </w:r>
      <w:r w:rsidRPr="00E91B02">
        <w:rPr>
          <w:rFonts w:ascii="Traditional Arabic" w:eastAsia="Simplified Arabic" w:hAnsi="Traditional Arabic" w:cs="Traditional Arabic" w:hint="cs"/>
          <w:sz w:val="28"/>
          <w:szCs w:val="28"/>
          <w:rtl/>
          <w:lang w:val="ar"/>
        </w:rPr>
        <w:t>اة</w:t>
      </w:r>
      <w:r w:rsidRPr="00E91B02">
        <w:rPr>
          <w:rFonts w:ascii="Traditional Arabic" w:eastAsia="Simplified Arabic" w:hAnsi="Traditional Arabic" w:cs="Traditional Arabic"/>
          <w:sz w:val="28"/>
          <w:szCs w:val="28"/>
          <w:rtl/>
          <w:lang w:val="ar"/>
        </w:rPr>
        <w:t xml:space="preserve"> 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بهدف التعرف على </w:t>
      </w:r>
      <w:r w:rsidRPr="00E91B02">
        <w:rPr>
          <w:rFonts w:ascii="Traditional Arabic" w:eastAsia="Simplified Arabic" w:hAnsi="Traditional Arabic" w:cs="Traditional Arabic"/>
          <w:sz w:val="28"/>
          <w:szCs w:val="28"/>
          <w:rtl/>
          <w:lang w:val="ar"/>
        </w:rPr>
        <w:t>دور تقنيات الذكاء الاصطناعي كمتغير مستقل في تحسين جودة إدارة المشاريع كمتغير تابع داخل قطاع الشحن اللوجستي بمدينة الرياض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تكون</w:t>
      </w:r>
      <w:r w:rsidRPr="00E91B02">
        <w:rPr>
          <w:rFonts w:ascii="Traditional Arabic" w:eastAsia="Simplified Arabic" w:hAnsi="Traditional Arabic" w:cs="Traditional Arabic" w:hint="cs"/>
          <w:sz w:val="28"/>
          <w:szCs w:val="28"/>
          <w:rtl/>
          <w:lang w:val="ar"/>
        </w:rPr>
        <w:t xml:space="preserve">ت الاستبانة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قسمين</w:t>
      </w:r>
      <w:r w:rsidRPr="00E91B02">
        <w:rPr>
          <w:rFonts w:ascii="Traditional Arabic" w:eastAsia="Simplified Arabic" w:hAnsi="Traditional Arabic" w:cs="Traditional Arabic"/>
          <w:sz w:val="28"/>
          <w:szCs w:val="28"/>
          <w:rtl/>
          <w:lang w:val="ar"/>
        </w:rPr>
        <w:t xml:space="preserve"> رئيسين، 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النحو</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التالي</w:t>
      </w:r>
      <w:r w:rsidRPr="00E91B02">
        <w:rPr>
          <w:rFonts w:ascii="Traditional Arabic" w:eastAsia="Simplified Arabic" w:hAnsi="Traditional Arabic" w:cs="Traditional Arabic"/>
          <w:sz w:val="28"/>
          <w:szCs w:val="28"/>
          <w:rtl/>
          <w:lang w:val="ar" w:bidi="ar"/>
        </w:rPr>
        <w:t>:</w:t>
      </w:r>
    </w:p>
    <w:p w14:paraId="0B65F8B9" w14:textId="77777777" w:rsidR="00E91B02" w:rsidRDefault="00E91B02" w:rsidP="00E91B02">
      <w:pPr>
        <w:bidi/>
        <w:spacing w:after="0" w:line="360" w:lineRule="auto"/>
        <w:ind w:firstLine="720"/>
        <w:jc w:val="both"/>
        <w:rPr>
          <w:rFonts w:ascii="Traditional Arabic" w:eastAsia="Simplified Arabic" w:hAnsi="Traditional Arabic" w:cs="Traditional Arabic"/>
          <w:sz w:val="28"/>
          <w:szCs w:val="28"/>
          <w:rtl/>
          <w:lang w:val="ar" w:bidi="ar"/>
        </w:rPr>
      </w:pPr>
    </w:p>
    <w:p w14:paraId="3B9E83E7" w14:textId="77777777" w:rsidR="00E91B02" w:rsidRPr="00E91B02" w:rsidRDefault="00E91B02" w:rsidP="00E91B02">
      <w:pPr>
        <w:bidi/>
        <w:spacing w:after="0" w:line="360" w:lineRule="auto"/>
        <w:ind w:firstLine="720"/>
        <w:jc w:val="both"/>
        <w:rPr>
          <w:rFonts w:ascii="Traditional Arabic" w:eastAsia="Simplified Arabic" w:hAnsi="Traditional Arabic" w:cs="Traditional Arabic"/>
          <w:sz w:val="28"/>
          <w:szCs w:val="28"/>
          <w:rtl/>
          <w:lang w:val="ar" w:bidi="ar"/>
        </w:rPr>
      </w:pPr>
    </w:p>
    <w:p w14:paraId="33EEBECB" w14:textId="77777777" w:rsidR="002932E9" w:rsidRPr="00E91B02" w:rsidRDefault="002932E9" w:rsidP="002E5EB3">
      <w:pPr>
        <w:numPr>
          <w:ilvl w:val="0"/>
          <w:numId w:val="15"/>
        </w:numPr>
        <w:bidi/>
        <w:spacing w:before="240" w:line="276" w:lineRule="auto"/>
        <w:rPr>
          <w:rFonts w:ascii="Traditional Arabic" w:eastAsia="Simplified Arabic" w:hAnsi="Traditional Arabic" w:cs="Traditional Arabic"/>
          <w:bCs/>
          <w:sz w:val="28"/>
          <w:szCs w:val="28"/>
          <w:rtl/>
          <w:lang w:val="ar" w:bidi="ar"/>
        </w:rPr>
      </w:pPr>
      <w:bookmarkStart w:id="60" w:name="_Hlk140539285"/>
      <w:r w:rsidRPr="00E91B02">
        <w:rPr>
          <w:rFonts w:ascii="Traditional Arabic" w:eastAsia="Simplified Arabic" w:hAnsi="Traditional Arabic" w:cs="Traditional Arabic"/>
          <w:bCs/>
          <w:sz w:val="28"/>
          <w:szCs w:val="28"/>
          <w:rtl/>
          <w:lang w:val="ar"/>
        </w:rPr>
        <w:lastRenderedPageBreak/>
        <w:t>القسم الأول: البيانات الديموغرافية</w:t>
      </w:r>
    </w:p>
    <w:p w14:paraId="691A328F" w14:textId="77777777" w:rsidR="002932E9" w:rsidRPr="00E91B02" w:rsidRDefault="002932E9" w:rsidP="0024574E">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يهدف هذا القسم إلى جمع معلومات عامة عن المشاركين تساعد في وصف خصائص عينة الدراسة وتحليل النتائج وفقًا لمتغيراتهم الشخصية والمهنية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ويتضمن هذا القسم المتغيرات التالية</w:t>
      </w:r>
      <w:r w:rsidRPr="00E91B02">
        <w:rPr>
          <w:rFonts w:ascii="Traditional Arabic" w:eastAsia="Simplified Arabic" w:hAnsi="Traditional Arabic" w:cs="Traditional Arabic"/>
          <w:sz w:val="28"/>
          <w:szCs w:val="28"/>
          <w:rtl/>
          <w:lang w:val="ar" w:bidi="ar"/>
        </w:rPr>
        <w:t>:</w:t>
      </w:r>
    </w:p>
    <w:p w14:paraId="2D12765C"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النوع: (ذكر / أنثى)</w:t>
      </w:r>
    </w:p>
    <w:p w14:paraId="38537C2B"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الفئة العمرية: (أقل من 25 سنة / 26-30 سنة / 31-35 سنة / 36-40 سنة / 41-45 سنة / أكبر من 45 سنة)</w:t>
      </w:r>
    </w:p>
    <w:p w14:paraId="75CF41CE"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الدرجة الوظيفية: (موظف / رئيس قسم / مدير)</w:t>
      </w:r>
    </w:p>
    <w:p w14:paraId="2B1C60EA" w14:textId="77777777" w:rsidR="002932E9" w:rsidRPr="00E91B02" w:rsidRDefault="002932E9" w:rsidP="002E5EB3">
      <w:pPr>
        <w:numPr>
          <w:ilvl w:val="0"/>
          <w:numId w:val="18"/>
        </w:numPr>
        <w:bidi/>
        <w:spacing w:line="276" w:lineRule="auto"/>
        <w:rPr>
          <w:rFonts w:ascii="Traditional Arabic" w:eastAsia="Simplified Arabic" w:hAnsi="Traditional Arabic" w:cs="Traditional Arabic"/>
          <w:bCs/>
          <w:sz w:val="28"/>
          <w:szCs w:val="28"/>
          <w:rtl/>
          <w:lang w:val="ar" w:bidi="ar"/>
        </w:rPr>
      </w:pPr>
      <w:r w:rsidRPr="00E91B02">
        <w:rPr>
          <w:rFonts w:ascii="Traditional Arabic" w:eastAsia="Simplified Arabic" w:hAnsi="Traditional Arabic" w:cs="Traditional Arabic"/>
          <w:bCs/>
          <w:sz w:val="28"/>
          <w:szCs w:val="28"/>
          <w:rtl/>
          <w:lang w:val="ar"/>
        </w:rPr>
        <w:t>القسم الثاني: محاور الدراسة</w:t>
      </w:r>
    </w:p>
    <w:p w14:paraId="7ABECC31" w14:textId="77777777" w:rsidR="002932E9" w:rsidRPr="00E91B02" w:rsidRDefault="002932E9" w:rsidP="0024574E">
      <w:pPr>
        <w:bidi/>
        <w:spacing w:after="0" w:line="360" w:lineRule="auto"/>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يحتوي هذا القسم على ثلاثة محاور رئيسية تم تطويرها بما يتناسب مع أهداف البحث، وهي:</w:t>
      </w:r>
    </w:p>
    <w:p w14:paraId="04AC762E"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الأول: مدى استخدام تقنيات الذكاء الاصطناعي في مجال الشحن اللوجستي</w:t>
      </w:r>
      <w:r w:rsidRPr="00E91B02">
        <w:rPr>
          <w:rFonts w:ascii="Traditional Arabic" w:eastAsia="Times New Roman" w:hAnsi="Traditional Arabic" w:cs="Traditional Arabic" w:hint="cs"/>
          <w:sz w:val="30"/>
          <w:szCs w:val="30"/>
          <w:rtl/>
        </w:rPr>
        <w:t xml:space="preserve"> ويتكون من 15 فقرة</w:t>
      </w:r>
      <w:r w:rsidRPr="00E91B02">
        <w:rPr>
          <w:rFonts w:ascii="Traditional Arabic" w:eastAsia="Times New Roman" w:hAnsi="Traditional Arabic" w:cs="Traditional Arabic"/>
          <w:sz w:val="30"/>
          <w:szCs w:val="30"/>
          <w:rtl/>
        </w:rPr>
        <w:t>.</w:t>
      </w:r>
    </w:p>
    <w:p w14:paraId="673E7848"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الثاني: واقع جودة إدارة المشاريع في شركات الشحن اللوجستي بمدينة الرياض</w:t>
      </w:r>
      <w:r w:rsidRPr="00E91B02">
        <w:rPr>
          <w:rFonts w:ascii="Traditional Arabic" w:eastAsia="Times New Roman" w:hAnsi="Traditional Arabic" w:cs="Traditional Arabic" w:hint="cs"/>
          <w:sz w:val="30"/>
          <w:szCs w:val="30"/>
          <w:rtl/>
        </w:rPr>
        <w:t xml:space="preserve"> ويتكون من 20 فقرة</w:t>
      </w:r>
      <w:r w:rsidRPr="00E91B02">
        <w:rPr>
          <w:rFonts w:ascii="Traditional Arabic" w:eastAsia="Times New Roman" w:hAnsi="Traditional Arabic" w:cs="Traditional Arabic"/>
          <w:sz w:val="30"/>
          <w:szCs w:val="30"/>
          <w:rtl/>
        </w:rPr>
        <w:t>.</w:t>
      </w:r>
    </w:p>
    <w:p w14:paraId="62995D7D"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الثالث: دور الذكاء الاصطناعي في تحسين جودة إدارة المشاريع اللوجستية</w:t>
      </w:r>
      <w:r w:rsidRPr="00E91B02">
        <w:rPr>
          <w:rFonts w:ascii="Traditional Arabic" w:eastAsia="Times New Roman" w:hAnsi="Traditional Arabic" w:cs="Traditional Arabic" w:hint="cs"/>
          <w:sz w:val="30"/>
          <w:szCs w:val="30"/>
          <w:rtl/>
        </w:rPr>
        <w:t xml:space="preserve"> ويتكون من 10 فقرات</w:t>
      </w:r>
      <w:r w:rsidRPr="00E91B02">
        <w:rPr>
          <w:rFonts w:ascii="Traditional Arabic" w:eastAsia="Times New Roman" w:hAnsi="Traditional Arabic" w:cs="Traditional Arabic"/>
          <w:sz w:val="30"/>
          <w:szCs w:val="30"/>
          <w:rtl/>
        </w:rPr>
        <w:t>.</w:t>
      </w:r>
    </w:p>
    <w:bookmarkEnd w:id="60"/>
    <w:p w14:paraId="30A45D80" w14:textId="77777777" w:rsidR="002932E9" w:rsidRPr="00E91B02" w:rsidRDefault="002932E9" w:rsidP="002B343C">
      <w:pPr>
        <w:bidi/>
        <w:spacing w:after="200" w:line="360" w:lineRule="auto"/>
        <w:ind w:firstLine="720"/>
        <w:jc w:val="both"/>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 xml:space="preserve">تم صياغة عبارات المحاور وفق أسلوب علمي دقيق وباستخدام مقياس </w:t>
      </w:r>
      <w:proofErr w:type="spellStart"/>
      <w:r w:rsidRPr="00E91B02">
        <w:rPr>
          <w:rFonts w:ascii="Traditional Arabic" w:eastAsia="Times New Roman" w:hAnsi="Traditional Arabic" w:cs="Traditional Arabic"/>
          <w:sz w:val="32"/>
          <w:szCs w:val="32"/>
          <w:rtl/>
        </w:rPr>
        <w:t>ليكرت</w:t>
      </w:r>
      <w:proofErr w:type="spellEnd"/>
      <w:r w:rsidRPr="00E91B02">
        <w:rPr>
          <w:rFonts w:ascii="Traditional Arabic" w:eastAsia="Times New Roman" w:hAnsi="Traditional Arabic" w:cs="Traditional Arabic"/>
          <w:sz w:val="32"/>
          <w:szCs w:val="32"/>
          <w:rtl/>
        </w:rPr>
        <w:t xml:space="preserve"> الخماسي، والذي يتيح للمشاركين تحديد درجة اتفاقهم مع كل عبارة، بحيث تكون الخيارات على النحو التالي: (موافق تمامًا، موافق، محايد، غير موافق، غير موافق تمامًا).</w:t>
      </w:r>
    </w:p>
    <w:p w14:paraId="2CA3D037" w14:textId="77777777" w:rsidR="002932E9" w:rsidRPr="00E91B02" w:rsidRDefault="002932E9" w:rsidP="007321FD">
      <w:pPr>
        <w:pStyle w:val="a4"/>
        <w:numPr>
          <w:ilvl w:val="1"/>
          <w:numId w:val="4"/>
        </w:numPr>
        <w:bidi/>
        <w:spacing w:after="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صدق أداة الدِّراسَة</w:t>
      </w:r>
      <w:r w:rsidRPr="00E91B02">
        <w:rPr>
          <w:rFonts w:ascii="Traditional Arabic" w:hAnsi="Traditional Arabic" w:cs="Traditional Arabic"/>
          <w:b/>
          <w:bCs/>
          <w:sz w:val="28"/>
          <w:szCs w:val="28"/>
          <w:rtl/>
        </w:rPr>
        <w:t>:</w:t>
      </w:r>
    </w:p>
    <w:p w14:paraId="2377AA38" w14:textId="77777777"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36"/>
          <w:szCs w:val="36"/>
          <w:rtl/>
        </w:rPr>
        <w:t xml:space="preserve"> </w:t>
      </w:r>
      <w:r w:rsidRPr="00E91B02">
        <w:rPr>
          <w:rFonts w:ascii="Traditional Arabic" w:eastAsia="Simplified Arabic" w:hAnsi="Traditional Arabic" w:cs="Traditional Arabic" w:hint="cs"/>
          <w:sz w:val="28"/>
          <w:szCs w:val="28"/>
          <w:rtl/>
          <w:lang w:val="ar"/>
        </w:rPr>
        <w:t>إن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يعني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التأكُّد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سوف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تقيس</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أعدت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لقياسه، كما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يُقصد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بالصدق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شمول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لكل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العناصر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يجب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تدخل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التحليل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ناحية،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ووضوح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فقراتها ومفرداتها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ناحية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بحيث</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تكون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مفهومة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لكل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يستخدمها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العساف،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 xml:space="preserve">1433 </w:t>
      </w:r>
      <w:r w:rsidRPr="00E91B02">
        <w:rPr>
          <w:rFonts w:ascii="Traditional Arabic" w:eastAsia="Simplified Arabic" w:hAnsi="Traditional Arabic" w:cs="Traditional Arabic" w:hint="cs"/>
          <w:sz w:val="28"/>
          <w:szCs w:val="28"/>
          <w:rtl/>
          <w:lang w:val="ar"/>
        </w:rPr>
        <w:t xml:space="preserve">ه، </w:t>
      </w:r>
      <w:r w:rsidRPr="00E91B02">
        <w:rPr>
          <w:rFonts w:ascii="Traditional Arabic" w:eastAsia="Simplified Arabic" w:hAnsi="Traditional Arabic" w:cs="Traditional Arabic" w:hint="eastAsia"/>
          <w:sz w:val="28"/>
          <w:szCs w:val="28"/>
          <w:rtl/>
          <w:lang w:val="ar"/>
        </w:rPr>
        <w:t>ص</w:t>
      </w:r>
      <w:r w:rsidRPr="00E91B02">
        <w:rPr>
          <w:rFonts w:ascii="Traditional Arabic" w:eastAsia="Simplified Arabic" w:hAnsi="Traditional Arabic" w:cs="Traditional Arabic" w:hint="cs"/>
          <w:sz w:val="28"/>
          <w:szCs w:val="28"/>
          <w:rtl/>
          <w:lang w:val="ar" w:bidi="ar"/>
        </w:rPr>
        <w:t>310)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قامت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الباحثة بالتأكُّد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ما يلي </w:t>
      </w:r>
      <w:r w:rsidRPr="00E91B02">
        <w:rPr>
          <w:rFonts w:ascii="Traditional Arabic" w:eastAsia="Simplified Arabic" w:hAnsi="Traditional Arabic" w:cs="Traditional Arabic" w:hint="cs"/>
          <w:sz w:val="28"/>
          <w:szCs w:val="28"/>
          <w:rtl/>
          <w:lang w:val="ar" w:bidi="ar"/>
        </w:rPr>
        <w:t>:</w:t>
      </w:r>
    </w:p>
    <w:p w14:paraId="1E289743" w14:textId="77777777" w:rsidR="002932E9" w:rsidRPr="00E91B02" w:rsidRDefault="002932E9" w:rsidP="002E5EB3">
      <w:pPr>
        <w:autoSpaceDE w:val="0"/>
        <w:autoSpaceDN w:val="0"/>
        <w:bidi/>
        <w:adjustRightInd w:val="0"/>
        <w:spacing w:line="276" w:lineRule="auto"/>
        <w:jc w:val="both"/>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الصدق</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الظاهري</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للأداة</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w:t>
      </w:r>
      <w:proofErr w:type="spellStart"/>
      <w:r w:rsidRPr="00E91B02">
        <w:rPr>
          <w:rFonts w:ascii="Traditional Arabic" w:eastAsia="Times New Roman" w:hAnsi="Traditional Arabic" w:cs="Traditional Arabic" w:hint="cs"/>
          <w:b/>
          <w:bCs/>
          <w:sz w:val="28"/>
          <w:szCs w:val="28"/>
          <w:rtl/>
        </w:rPr>
        <w:t>التحكيمي</w:t>
      </w:r>
      <w:proofErr w:type="spellEnd"/>
      <w:r w:rsidRPr="00E91B02">
        <w:rPr>
          <w:rFonts w:ascii="Traditional Arabic" w:eastAsia="Times New Roman" w:hAnsi="Traditional Arabic" w:cs="Traditional Arabic" w:hint="cs"/>
          <w:b/>
          <w:bCs/>
          <w:sz w:val="28"/>
          <w:szCs w:val="28"/>
          <w:rtl/>
        </w:rPr>
        <w:t xml:space="preserve">): </w:t>
      </w:r>
    </w:p>
    <w:p w14:paraId="163F9931" w14:textId="77777777"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32"/>
          <w:szCs w:val="32"/>
          <w:rtl/>
        </w:rPr>
        <w:lastRenderedPageBreak/>
        <w:t xml:space="preserve">     </w:t>
      </w:r>
      <w:r w:rsidRPr="00E91B02">
        <w:rPr>
          <w:rFonts w:ascii="Traditional Arabic" w:eastAsia="Simplified Arabic" w:hAnsi="Traditional Arabic" w:cs="Traditional Arabic" w:hint="cs"/>
          <w:sz w:val="28"/>
          <w:szCs w:val="28"/>
          <w:rtl/>
          <w:lang w:val="ar"/>
        </w:rPr>
        <w:t>بعد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الانتهاء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بناء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تمَّ عرضُها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أعضاء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هيئة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التدريس المتخصُّصين؛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للاسترشاد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بآرائهم، وقد طُلب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إبداء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الرأي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حول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وضوح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العبارات، ومدى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ملاءمتها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وُضعت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لأجله، ومدى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مناسبة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للمحور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الذي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تنتمي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إليه،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التعديلات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والاقتراحات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يمكن 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خلالها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تطوير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تمَّ الأخذ</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بملاحظات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واعتماد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اتُّفِق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قبل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بنسبة تزيد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٨٥</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فأكثر </w:t>
      </w:r>
    </w:p>
    <w:p w14:paraId="20E4BAF4" w14:textId="77777777" w:rsidR="002932E9" w:rsidRPr="00E91B02" w:rsidRDefault="002932E9" w:rsidP="00F51E8C">
      <w:pPr>
        <w:autoSpaceDE w:val="0"/>
        <w:autoSpaceDN w:val="0"/>
        <w:bidi/>
        <w:adjustRightInd w:val="0"/>
        <w:spacing w:after="0" w:line="276" w:lineRule="auto"/>
        <w:jc w:val="both"/>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صدق</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البناء</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الداخلي</w:t>
      </w:r>
      <w:r w:rsidRPr="00E91B02">
        <w:rPr>
          <w:rFonts w:ascii="Traditional Arabic" w:eastAsia="Times New Roman" w:hAnsi="Traditional Arabic" w:cs="Traditional Arabic"/>
          <w:b/>
          <w:bCs/>
          <w:sz w:val="28"/>
          <w:szCs w:val="28"/>
          <w:rtl/>
        </w:rPr>
        <w:t>:</w:t>
      </w:r>
    </w:p>
    <w:p w14:paraId="01E4E76E" w14:textId="5CE1CC84"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hAnsi="Traditional Arabic" w:cs="Traditional Arabic" w:hint="cs"/>
          <w:sz w:val="32"/>
          <w:szCs w:val="32"/>
          <w:rtl/>
        </w:rPr>
        <w:t xml:space="preserve"> </w:t>
      </w:r>
      <w:r w:rsidRPr="00E91B02">
        <w:rPr>
          <w:rFonts w:ascii="Traditional Arabic" w:eastAsia="Simplified Arabic" w:hAnsi="Traditional Arabic" w:cs="Traditional Arabic" w:hint="cs"/>
          <w:sz w:val="28"/>
          <w:szCs w:val="28"/>
          <w:rtl/>
          <w:lang w:val="ar"/>
        </w:rPr>
        <w:t>قام</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hint="cs"/>
          <w:sz w:val="28"/>
          <w:szCs w:val="28"/>
          <w:rtl/>
          <w:lang w:val="ar"/>
        </w:rPr>
        <w:t xml:space="preserve"> 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hint="cs"/>
          <w:sz w:val="28"/>
          <w:szCs w:val="28"/>
          <w:rtl/>
          <w:lang w:val="ar"/>
        </w:rPr>
        <w:t xml:space="preserve"> با</w:t>
      </w:r>
      <w:r w:rsidRPr="00E91B02">
        <w:rPr>
          <w:rFonts w:ascii="Traditional Arabic" w:eastAsia="Simplified Arabic" w:hAnsi="Traditional Arabic" w:cs="Traditional Arabic"/>
          <w:sz w:val="28"/>
          <w:szCs w:val="28"/>
          <w:rtl/>
          <w:lang w:val="ar"/>
        </w:rPr>
        <w:t>لتأكد من صدق ا</w:t>
      </w:r>
      <w:r w:rsidRPr="00E91B02">
        <w:rPr>
          <w:rFonts w:ascii="Traditional Arabic" w:eastAsia="Simplified Arabic" w:hAnsi="Traditional Arabic" w:cs="Traditional Arabic" w:hint="cs"/>
          <w:sz w:val="28"/>
          <w:szCs w:val="28"/>
          <w:rtl/>
          <w:lang w:val="ar"/>
        </w:rPr>
        <w:t>لبناء</w:t>
      </w:r>
      <w:r w:rsidRPr="00E91B02">
        <w:rPr>
          <w:rFonts w:ascii="Traditional Arabic" w:eastAsia="Simplified Arabic" w:hAnsi="Traditional Arabic" w:cs="Traditional Arabic"/>
          <w:sz w:val="28"/>
          <w:szCs w:val="28"/>
          <w:rtl/>
          <w:lang w:val="ar"/>
        </w:rPr>
        <w:t xml:space="preserve"> الداخلي </w:t>
      </w:r>
      <w:r w:rsidRPr="00E91B02">
        <w:rPr>
          <w:rFonts w:ascii="Traditional Arabic" w:eastAsia="Simplified Arabic" w:hAnsi="Traditional Arabic" w:cs="Traditional Arabic" w:hint="cs"/>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بتطبيق الاستبانة على</w:t>
      </w:r>
      <w:r w:rsidRPr="00E91B02">
        <w:rPr>
          <w:rFonts w:ascii="Traditional Arabic" w:eastAsia="Simplified Arabic" w:hAnsi="Traditional Arabic" w:cs="Traditional Arabic"/>
          <w:sz w:val="28"/>
          <w:szCs w:val="28"/>
          <w:rtl/>
          <w:lang w:val="ar"/>
        </w:rPr>
        <w:t xml:space="preserve"> عينة </w:t>
      </w:r>
      <w:r w:rsidRPr="00E91B02">
        <w:rPr>
          <w:rFonts w:ascii="Traditional Arabic" w:eastAsia="Simplified Arabic" w:hAnsi="Traditional Arabic" w:cs="Traditional Arabic" w:hint="cs"/>
          <w:sz w:val="28"/>
          <w:szCs w:val="28"/>
          <w:rtl/>
          <w:lang w:val="ar"/>
        </w:rPr>
        <w:t>الدراسة ال</w:t>
      </w:r>
      <w:r w:rsidRPr="00E91B02">
        <w:rPr>
          <w:rFonts w:ascii="Traditional Arabic" w:eastAsia="Simplified Arabic" w:hAnsi="Traditional Arabic" w:cs="Traditional Arabic"/>
          <w:sz w:val="28"/>
          <w:szCs w:val="28"/>
          <w:rtl/>
          <w:lang w:val="ar"/>
        </w:rPr>
        <w:t xml:space="preserve">استطلاعية </w:t>
      </w:r>
      <w:r w:rsidRPr="00E91B02">
        <w:rPr>
          <w:rFonts w:ascii="Traditional Arabic" w:eastAsia="Simplified Arabic" w:hAnsi="Traditional Arabic" w:cs="Traditional Arabic" w:hint="cs"/>
          <w:sz w:val="28"/>
          <w:szCs w:val="28"/>
          <w:rtl/>
          <w:lang w:val="ar"/>
        </w:rPr>
        <w:t>المكونة 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30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فرد خارج عينة الدراسة ولها نفس خصائص عينة الدراسة وتم</w:t>
      </w:r>
      <w:r w:rsidRPr="00E91B02">
        <w:rPr>
          <w:rFonts w:ascii="Traditional Arabic" w:eastAsia="Simplified Arabic" w:hAnsi="Traditional Arabic" w:cs="Traditional Arabic"/>
          <w:sz w:val="28"/>
          <w:szCs w:val="28"/>
          <w:rtl/>
          <w:lang w:val="ar"/>
        </w:rPr>
        <w:t xml:space="preserve"> حساب صدق </w:t>
      </w:r>
      <w:r w:rsidRPr="00E91B02">
        <w:rPr>
          <w:rFonts w:ascii="Traditional Arabic" w:eastAsia="Simplified Arabic" w:hAnsi="Traditional Arabic" w:cs="Traditional Arabic" w:hint="cs"/>
          <w:sz w:val="28"/>
          <w:szCs w:val="28"/>
          <w:rtl/>
          <w:lang w:val="ar"/>
        </w:rPr>
        <w:t>البناء</w:t>
      </w:r>
      <w:r w:rsidRPr="00E91B02">
        <w:rPr>
          <w:rFonts w:ascii="Traditional Arabic" w:eastAsia="Simplified Arabic" w:hAnsi="Traditional Arabic" w:cs="Traditional Arabic"/>
          <w:sz w:val="28"/>
          <w:szCs w:val="28"/>
          <w:rtl/>
          <w:lang w:val="ar"/>
        </w:rPr>
        <w:t xml:space="preserve"> لفقرات </w:t>
      </w:r>
      <w:r w:rsidRPr="00E91B02">
        <w:rPr>
          <w:rFonts w:ascii="Traditional Arabic" w:eastAsia="Simplified Arabic" w:hAnsi="Traditional Arabic" w:cs="Traditional Arabic" w:hint="cs"/>
          <w:sz w:val="28"/>
          <w:szCs w:val="28"/>
          <w:rtl/>
          <w:lang w:val="ar"/>
        </w:rPr>
        <w:t>محاور 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حيث </w:t>
      </w:r>
      <w:r w:rsidRPr="00E91B02">
        <w:rPr>
          <w:rFonts w:ascii="Traditional Arabic" w:eastAsia="Simplified Arabic" w:hAnsi="Traditional Arabic" w:cs="Traditional Arabic"/>
          <w:sz w:val="28"/>
          <w:szCs w:val="28"/>
          <w:rtl/>
          <w:lang w:val="ar"/>
        </w:rPr>
        <w:t xml:space="preserve">تم حساب معامل الارتباط بين إجابات العينة على كل فقرة من كل </w:t>
      </w:r>
      <w:r w:rsidRPr="00E91B02">
        <w:rPr>
          <w:rFonts w:ascii="Traditional Arabic" w:eastAsia="Simplified Arabic" w:hAnsi="Traditional Arabic" w:cs="Traditional Arabic" w:hint="cs"/>
          <w:sz w:val="28"/>
          <w:szCs w:val="28"/>
          <w:rtl/>
          <w:lang w:val="ar"/>
        </w:rPr>
        <w:t>محور</w:t>
      </w:r>
      <w:r w:rsidRPr="00E91B02">
        <w:rPr>
          <w:rFonts w:ascii="Traditional Arabic" w:eastAsia="Simplified Arabic" w:hAnsi="Traditional Arabic" w:cs="Traditional Arabic"/>
          <w:sz w:val="28"/>
          <w:szCs w:val="28"/>
          <w:rtl/>
          <w:lang w:val="ar"/>
        </w:rPr>
        <w:t>، و</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rPr>
        <w:t xml:space="preserve"> إجمالي إجابات العينة عن جميع فقرات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التابعة له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 xml:space="preserve">جاءت النتائج على </w:t>
      </w:r>
      <w:r w:rsidRPr="00E91B02">
        <w:rPr>
          <w:rFonts w:ascii="Traditional Arabic" w:eastAsia="Simplified Arabic" w:hAnsi="Traditional Arabic" w:cs="Traditional Arabic" w:hint="cs"/>
          <w:sz w:val="28"/>
          <w:szCs w:val="28"/>
          <w:rtl/>
          <w:lang w:val="ar"/>
        </w:rPr>
        <w:t>ا</w:t>
      </w:r>
      <w:r w:rsidRPr="00E91B02">
        <w:rPr>
          <w:rFonts w:ascii="Traditional Arabic" w:eastAsia="Simplified Arabic" w:hAnsi="Traditional Arabic" w:cs="Traditional Arabic"/>
          <w:sz w:val="28"/>
          <w:szCs w:val="28"/>
          <w:rtl/>
          <w:lang w:val="ar"/>
        </w:rPr>
        <w:t>لنحو التالي</w:t>
      </w:r>
      <w:r w:rsidRPr="00E91B02">
        <w:rPr>
          <w:rFonts w:ascii="Traditional Arabic" w:eastAsia="Simplified Arabic" w:hAnsi="Traditional Arabic" w:cs="Traditional Arabic"/>
          <w:sz w:val="28"/>
          <w:szCs w:val="28"/>
          <w:rtl/>
          <w:lang w:val="ar" w:bidi="ar"/>
        </w:rPr>
        <w:t>:</w:t>
      </w:r>
    </w:p>
    <w:p w14:paraId="458F10B2" w14:textId="77777777" w:rsidR="002932E9" w:rsidRPr="00E91B02" w:rsidRDefault="002932E9" w:rsidP="007321FD">
      <w:pPr>
        <w:bidi/>
        <w:spacing w:after="0"/>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المحور الاول: مدى استخدام الذكاء الاصطناعي في مجال الشحن اللوجستي</w:t>
      </w:r>
    </w:p>
    <w:p w14:paraId="4428852D" w14:textId="48A2E950" w:rsidR="00CA5B55" w:rsidRPr="00E91B02" w:rsidRDefault="00CA5B55" w:rsidP="00CA5B55">
      <w:pPr>
        <w:pStyle w:val="af9"/>
        <w:keepNext/>
        <w:bidi/>
        <w:spacing w:after="0"/>
        <w:jc w:val="center"/>
        <w:rPr>
          <w:rFonts w:ascii="Traditional Arabic" w:hAnsi="Traditional Arabic" w:cs="Traditional Arabic"/>
          <w:b/>
          <w:bCs/>
          <w:i w:val="0"/>
          <w:iCs w:val="0"/>
          <w:color w:val="auto"/>
          <w:sz w:val="28"/>
          <w:szCs w:val="28"/>
        </w:rPr>
      </w:pPr>
      <w:bookmarkStart w:id="61" w:name="_Toc225859398"/>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3-</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الأول والدرجة الكلية للمحور</w:t>
      </w:r>
      <w:bookmarkEnd w:id="61"/>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901"/>
        <w:gridCol w:w="1229"/>
        <w:gridCol w:w="901"/>
        <w:gridCol w:w="1229"/>
      </w:tblGrid>
      <w:tr w:rsidR="00E91B02" w:rsidRPr="00E91B02" w14:paraId="2AD04F63" w14:textId="77777777" w:rsidTr="00D3048C">
        <w:trPr>
          <w:tblHeader/>
        </w:trPr>
        <w:tc>
          <w:tcPr>
            <w:tcW w:w="0" w:type="auto"/>
            <w:shd w:val="clear" w:color="auto" w:fill="D9D9D9" w:themeFill="background1" w:themeFillShade="D9"/>
            <w:vAlign w:val="center"/>
          </w:tcPr>
          <w:p w14:paraId="03835008"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FA1FDB9"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648F9299"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72F7E31A"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21AD0EFC" w14:textId="77777777" w:rsidTr="00D3048C">
        <w:tc>
          <w:tcPr>
            <w:tcW w:w="0" w:type="auto"/>
            <w:vAlign w:val="center"/>
          </w:tcPr>
          <w:p w14:paraId="1482550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6704624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.774**</w:t>
            </w:r>
          </w:p>
        </w:tc>
        <w:tc>
          <w:tcPr>
            <w:tcW w:w="0" w:type="auto"/>
            <w:vAlign w:val="center"/>
          </w:tcPr>
          <w:p w14:paraId="2E3C1ABC"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9</w:t>
            </w:r>
          </w:p>
        </w:tc>
        <w:tc>
          <w:tcPr>
            <w:tcW w:w="0" w:type="auto"/>
            <w:vAlign w:val="center"/>
          </w:tcPr>
          <w:p w14:paraId="52DA745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.835**</w:t>
            </w:r>
          </w:p>
        </w:tc>
      </w:tr>
      <w:tr w:rsidR="00E91B02" w:rsidRPr="00E91B02" w14:paraId="0DD1EBCA" w14:textId="77777777" w:rsidTr="00D3048C">
        <w:tc>
          <w:tcPr>
            <w:tcW w:w="0" w:type="auto"/>
            <w:vAlign w:val="center"/>
          </w:tcPr>
          <w:p w14:paraId="07249EE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22F1F1F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.828**</w:t>
            </w:r>
          </w:p>
        </w:tc>
        <w:tc>
          <w:tcPr>
            <w:tcW w:w="0" w:type="auto"/>
            <w:vAlign w:val="center"/>
          </w:tcPr>
          <w:p w14:paraId="36DB907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10</w:t>
            </w:r>
          </w:p>
        </w:tc>
        <w:tc>
          <w:tcPr>
            <w:tcW w:w="0" w:type="auto"/>
            <w:vAlign w:val="center"/>
          </w:tcPr>
          <w:p w14:paraId="20418D2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.843**</w:t>
            </w:r>
          </w:p>
        </w:tc>
      </w:tr>
      <w:tr w:rsidR="00E91B02" w:rsidRPr="00E91B02" w14:paraId="02A8A63C" w14:textId="77777777" w:rsidTr="00D3048C">
        <w:tc>
          <w:tcPr>
            <w:tcW w:w="0" w:type="auto"/>
            <w:vAlign w:val="center"/>
          </w:tcPr>
          <w:p w14:paraId="494F6233"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057712C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.816**</w:t>
            </w:r>
          </w:p>
        </w:tc>
        <w:tc>
          <w:tcPr>
            <w:tcW w:w="0" w:type="auto"/>
            <w:vAlign w:val="center"/>
          </w:tcPr>
          <w:p w14:paraId="4417098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11</w:t>
            </w:r>
          </w:p>
        </w:tc>
        <w:tc>
          <w:tcPr>
            <w:tcW w:w="0" w:type="auto"/>
            <w:vAlign w:val="center"/>
          </w:tcPr>
          <w:p w14:paraId="42D50EE1"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.804**</w:t>
            </w:r>
          </w:p>
        </w:tc>
      </w:tr>
      <w:tr w:rsidR="00E91B02" w:rsidRPr="00E91B02" w14:paraId="50681123" w14:textId="77777777" w:rsidTr="00D3048C">
        <w:tc>
          <w:tcPr>
            <w:tcW w:w="0" w:type="auto"/>
            <w:vAlign w:val="center"/>
          </w:tcPr>
          <w:p w14:paraId="1AFDECC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1A70F20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.815**</w:t>
            </w:r>
          </w:p>
        </w:tc>
        <w:tc>
          <w:tcPr>
            <w:tcW w:w="0" w:type="auto"/>
            <w:vAlign w:val="center"/>
          </w:tcPr>
          <w:p w14:paraId="7A0294D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12</w:t>
            </w:r>
          </w:p>
        </w:tc>
        <w:tc>
          <w:tcPr>
            <w:tcW w:w="0" w:type="auto"/>
            <w:vAlign w:val="center"/>
          </w:tcPr>
          <w:p w14:paraId="5014FE2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.851**</w:t>
            </w:r>
          </w:p>
        </w:tc>
      </w:tr>
      <w:tr w:rsidR="00E91B02" w:rsidRPr="00E91B02" w14:paraId="18F19FD3" w14:textId="77777777" w:rsidTr="00D3048C">
        <w:tc>
          <w:tcPr>
            <w:tcW w:w="0" w:type="auto"/>
            <w:vAlign w:val="center"/>
          </w:tcPr>
          <w:p w14:paraId="4366512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4744B636"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.825**</w:t>
            </w:r>
          </w:p>
        </w:tc>
        <w:tc>
          <w:tcPr>
            <w:tcW w:w="0" w:type="auto"/>
            <w:vAlign w:val="center"/>
          </w:tcPr>
          <w:p w14:paraId="320F1C6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13</w:t>
            </w:r>
          </w:p>
        </w:tc>
        <w:tc>
          <w:tcPr>
            <w:tcW w:w="0" w:type="auto"/>
            <w:vAlign w:val="center"/>
          </w:tcPr>
          <w:p w14:paraId="08C216C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.809**</w:t>
            </w:r>
          </w:p>
        </w:tc>
      </w:tr>
      <w:tr w:rsidR="00E91B02" w:rsidRPr="00E91B02" w14:paraId="4C0968B3" w14:textId="77777777" w:rsidTr="00D3048C">
        <w:tc>
          <w:tcPr>
            <w:tcW w:w="0" w:type="auto"/>
            <w:vAlign w:val="center"/>
          </w:tcPr>
          <w:p w14:paraId="088D23F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29A98B0E"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.820**</w:t>
            </w:r>
          </w:p>
        </w:tc>
        <w:tc>
          <w:tcPr>
            <w:tcW w:w="0" w:type="auto"/>
            <w:vAlign w:val="center"/>
          </w:tcPr>
          <w:p w14:paraId="6848672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14</w:t>
            </w:r>
          </w:p>
        </w:tc>
        <w:tc>
          <w:tcPr>
            <w:tcW w:w="0" w:type="auto"/>
            <w:vAlign w:val="center"/>
          </w:tcPr>
          <w:p w14:paraId="3CA9756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.799**</w:t>
            </w:r>
          </w:p>
        </w:tc>
      </w:tr>
      <w:tr w:rsidR="00E91B02" w:rsidRPr="00E91B02" w14:paraId="75B863FE" w14:textId="77777777" w:rsidTr="00D3048C">
        <w:tc>
          <w:tcPr>
            <w:tcW w:w="0" w:type="auto"/>
            <w:vAlign w:val="center"/>
          </w:tcPr>
          <w:p w14:paraId="2002800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w:t>
            </w:r>
          </w:p>
        </w:tc>
        <w:tc>
          <w:tcPr>
            <w:tcW w:w="0" w:type="auto"/>
            <w:vAlign w:val="center"/>
          </w:tcPr>
          <w:p w14:paraId="1AF6870E"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.824**</w:t>
            </w:r>
          </w:p>
        </w:tc>
        <w:tc>
          <w:tcPr>
            <w:tcW w:w="0" w:type="auto"/>
            <w:vAlign w:val="center"/>
          </w:tcPr>
          <w:p w14:paraId="7EA7D6E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15</w:t>
            </w:r>
          </w:p>
        </w:tc>
        <w:tc>
          <w:tcPr>
            <w:tcW w:w="0" w:type="auto"/>
            <w:vAlign w:val="center"/>
          </w:tcPr>
          <w:p w14:paraId="07EBA227"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.825**</w:t>
            </w:r>
          </w:p>
        </w:tc>
      </w:tr>
      <w:tr w:rsidR="00E91B02" w:rsidRPr="00E91B02" w14:paraId="06193AA3" w14:textId="77777777" w:rsidTr="00D3048C">
        <w:tc>
          <w:tcPr>
            <w:tcW w:w="0" w:type="auto"/>
            <w:vAlign w:val="center"/>
          </w:tcPr>
          <w:p w14:paraId="3DE0FF7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7BB512D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.848**</w:t>
            </w:r>
          </w:p>
        </w:tc>
        <w:tc>
          <w:tcPr>
            <w:tcW w:w="0" w:type="auto"/>
            <w:vAlign w:val="center"/>
          </w:tcPr>
          <w:p w14:paraId="6CA03B5C" w14:textId="77777777" w:rsidR="002932E9" w:rsidRPr="00E91B02" w:rsidRDefault="002932E9" w:rsidP="00D3048C">
            <w:pPr>
              <w:spacing w:line="276" w:lineRule="auto"/>
              <w:jc w:val="center"/>
              <w:rPr>
                <w:rFonts w:ascii="Traditional Arabic" w:hAnsi="Traditional Arabic" w:cs="Traditional Arabic"/>
                <w:sz w:val="26"/>
                <w:szCs w:val="26"/>
                <w:rtl/>
              </w:rPr>
            </w:pPr>
          </w:p>
        </w:tc>
        <w:tc>
          <w:tcPr>
            <w:tcW w:w="0" w:type="auto"/>
            <w:vAlign w:val="center"/>
          </w:tcPr>
          <w:p w14:paraId="5A122B6F" w14:textId="77777777" w:rsidR="002932E9" w:rsidRPr="00E91B02" w:rsidRDefault="002932E9" w:rsidP="00D3048C">
            <w:pPr>
              <w:spacing w:line="276" w:lineRule="auto"/>
              <w:jc w:val="center"/>
              <w:rPr>
                <w:rFonts w:ascii="Traditional Arabic" w:hAnsi="Traditional Arabic" w:cs="Traditional Arabic"/>
                <w:sz w:val="26"/>
                <w:szCs w:val="26"/>
              </w:rPr>
            </w:pPr>
          </w:p>
        </w:tc>
      </w:tr>
    </w:tbl>
    <w:p w14:paraId="268E0091" w14:textId="77777777" w:rsidR="002E5EB3" w:rsidRPr="00E91B02" w:rsidRDefault="002E5EB3" w:rsidP="002E5EB3">
      <w:pPr>
        <w:bidi/>
        <w:rPr>
          <w:rFonts w:ascii="Traditional Arabic" w:hAnsi="Traditional Arabic" w:cs="Traditional Arabic"/>
          <w:sz w:val="28"/>
          <w:szCs w:val="28"/>
          <w:rtl/>
        </w:rPr>
      </w:pPr>
    </w:p>
    <w:p w14:paraId="30B89304" w14:textId="77777777" w:rsidR="002E5EB3" w:rsidRPr="00E91B02" w:rsidRDefault="002E5EB3" w:rsidP="002E5EB3">
      <w:pPr>
        <w:bidi/>
        <w:rPr>
          <w:rFonts w:ascii="Traditional Arabic" w:hAnsi="Traditional Arabic" w:cs="Traditional Arabic"/>
          <w:sz w:val="28"/>
          <w:szCs w:val="28"/>
          <w:rtl/>
        </w:rPr>
      </w:pPr>
    </w:p>
    <w:p w14:paraId="33ECE036" w14:textId="77777777" w:rsidR="002E5EB3" w:rsidRPr="00E91B02" w:rsidRDefault="002E5EB3" w:rsidP="002E5EB3">
      <w:pPr>
        <w:bidi/>
        <w:rPr>
          <w:rFonts w:ascii="Traditional Arabic" w:hAnsi="Traditional Arabic" w:cs="Traditional Arabic"/>
          <w:sz w:val="28"/>
          <w:szCs w:val="28"/>
          <w:rtl/>
        </w:rPr>
      </w:pPr>
    </w:p>
    <w:p w14:paraId="216256B4" w14:textId="77777777" w:rsidR="002E5EB3" w:rsidRPr="00E91B02" w:rsidRDefault="002E5EB3" w:rsidP="002E5EB3">
      <w:pPr>
        <w:bidi/>
        <w:rPr>
          <w:rFonts w:ascii="Traditional Arabic" w:hAnsi="Traditional Arabic" w:cs="Traditional Arabic"/>
          <w:sz w:val="28"/>
          <w:szCs w:val="28"/>
          <w:rtl/>
        </w:rPr>
      </w:pPr>
    </w:p>
    <w:p w14:paraId="7FE55662" w14:textId="77777777" w:rsidR="00CA5B55" w:rsidRPr="00E91B02" w:rsidRDefault="00CA5B55" w:rsidP="00CA5B55">
      <w:pPr>
        <w:bidi/>
        <w:rPr>
          <w:rFonts w:ascii="Traditional Arabic" w:hAnsi="Traditional Arabic" w:cs="Traditional Arabic"/>
          <w:sz w:val="28"/>
          <w:szCs w:val="28"/>
          <w:rtl/>
        </w:rPr>
      </w:pPr>
    </w:p>
    <w:p w14:paraId="77E4F102" w14:textId="77777777" w:rsidR="00CA5B55" w:rsidRPr="00E91B02" w:rsidRDefault="00CA5B55" w:rsidP="00CA5B55">
      <w:pPr>
        <w:bidi/>
        <w:rPr>
          <w:rFonts w:ascii="Traditional Arabic" w:hAnsi="Traditional Arabic" w:cs="Traditional Arabic"/>
          <w:sz w:val="28"/>
          <w:szCs w:val="28"/>
          <w:rtl/>
        </w:rPr>
      </w:pPr>
    </w:p>
    <w:p w14:paraId="54A4FE1F" w14:textId="77777777" w:rsidR="002E5EB3" w:rsidRPr="00E91B02" w:rsidRDefault="002E5EB3" w:rsidP="002E5EB3">
      <w:pPr>
        <w:bidi/>
        <w:rPr>
          <w:rFonts w:ascii="Traditional Arabic" w:hAnsi="Traditional Arabic" w:cs="Traditional Arabic"/>
          <w:sz w:val="28"/>
          <w:szCs w:val="28"/>
          <w:rtl/>
        </w:rPr>
      </w:pPr>
    </w:p>
    <w:p w14:paraId="10EB359E" w14:textId="77777777" w:rsidR="002932E9" w:rsidRPr="00E91B02" w:rsidRDefault="002932E9" w:rsidP="00F51E8C">
      <w:pPr>
        <w:bidi/>
        <w:rPr>
          <w:rFonts w:ascii="Traditional Arabic" w:hAnsi="Traditional Arabic" w:cs="Traditional Arabic"/>
          <w:b/>
          <w:bCs/>
          <w:sz w:val="24"/>
          <w:szCs w:val="24"/>
        </w:rPr>
      </w:pPr>
      <w:r w:rsidRPr="00E91B02">
        <w:rPr>
          <w:rFonts w:ascii="Traditional Arabic" w:hAnsi="Traditional Arabic" w:cs="Traditional Arabic"/>
          <w:b/>
          <w:bCs/>
          <w:sz w:val="24"/>
          <w:szCs w:val="24"/>
          <w:rtl/>
        </w:rPr>
        <w:t xml:space="preserve"> </w:t>
      </w:r>
      <w:r w:rsidRPr="00E91B02">
        <w:rPr>
          <w:rFonts w:ascii="Traditional Arabic" w:hAnsi="Traditional Arabic" w:cs="Traditional Arabic"/>
          <w:b/>
          <w:bCs/>
          <w:sz w:val="24"/>
          <w:szCs w:val="24"/>
        </w:rPr>
        <w:t>**</w:t>
      </w:r>
      <w:r w:rsidRPr="00E91B02">
        <w:rPr>
          <w:rFonts w:ascii="Traditional Arabic" w:hAnsi="Traditional Arabic" w:cs="Traditional Arabic"/>
          <w:b/>
          <w:bCs/>
          <w:sz w:val="24"/>
          <w:szCs w:val="24"/>
          <w:rtl/>
        </w:rPr>
        <w:t>دال عند مستوى دلالة 0.01</w:t>
      </w:r>
    </w:p>
    <w:p w14:paraId="56B5289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الأول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الأول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مدى استخدام الذكاء الاصطناعي في مجال الشحن اللوجستي</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بدرجة صدق مرتفعة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7EE2B8F6" w14:textId="77777777" w:rsidR="002932E9" w:rsidRPr="00E91B02" w:rsidRDefault="002932E9" w:rsidP="002932E9">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lastRenderedPageBreak/>
        <w:t xml:space="preserve">المحور الثاني: </w:t>
      </w:r>
      <w:r w:rsidRPr="00E91B02">
        <w:rPr>
          <w:rFonts w:ascii="Traditional Arabic" w:hAnsi="Traditional Arabic" w:cs="Traditional Arabic"/>
          <w:b/>
          <w:bCs/>
          <w:sz w:val="28"/>
          <w:szCs w:val="28"/>
          <w:rtl/>
        </w:rPr>
        <w:t>واقع جودة إدارة المشاريع في مجال الشحن اللوجستي</w:t>
      </w:r>
    </w:p>
    <w:p w14:paraId="5F9DAD93" w14:textId="54A327C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2" w:name="_Toc22585939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الثاني والدرجة الكلية للمحور</w:t>
      </w:r>
      <w:bookmarkEnd w:id="62"/>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01"/>
        <w:gridCol w:w="1229"/>
        <w:gridCol w:w="901"/>
        <w:gridCol w:w="1229"/>
      </w:tblGrid>
      <w:tr w:rsidR="00E91B02" w:rsidRPr="00E91B02" w14:paraId="36280262" w14:textId="77777777" w:rsidTr="002E5EB3">
        <w:trPr>
          <w:jc w:val="center"/>
        </w:trPr>
        <w:tc>
          <w:tcPr>
            <w:tcW w:w="0" w:type="auto"/>
            <w:shd w:val="clear" w:color="auto" w:fill="D9D9D9" w:themeFill="background1" w:themeFillShade="D9"/>
            <w:vAlign w:val="center"/>
          </w:tcPr>
          <w:p w14:paraId="2D36105F"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0E1ED14D"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4F5020B5"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003A043"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1F2755EA" w14:textId="77777777" w:rsidTr="002E5EB3">
        <w:trPr>
          <w:jc w:val="center"/>
        </w:trPr>
        <w:tc>
          <w:tcPr>
            <w:tcW w:w="0" w:type="auto"/>
            <w:vAlign w:val="center"/>
          </w:tcPr>
          <w:p w14:paraId="37F02D7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140DDD9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.846**</w:t>
            </w:r>
          </w:p>
        </w:tc>
        <w:tc>
          <w:tcPr>
            <w:tcW w:w="0" w:type="auto"/>
            <w:vAlign w:val="center"/>
          </w:tcPr>
          <w:p w14:paraId="72FBBBA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11</w:t>
            </w:r>
          </w:p>
        </w:tc>
        <w:tc>
          <w:tcPr>
            <w:tcW w:w="0" w:type="auto"/>
            <w:vAlign w:val="center"/>
          </w:tcPr>
          <w:p w14:paraId="3E5A0966"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.860**</w:t>
            </w:r>
          </w:p>
        </w:tc>
      </w:tr>
      <w:tr w:rsidR="00E91B02" w:rsidRPr="00E91B02" w14:paraId="07EA9678" w14:textId="77777777" w:rsidTr="002E5EB3">
        <w:trPr>
          <w:jc w:val="center"/>
        </w:trPr>
        <w:tc>
          <w:tcPr>
            <w:tcW w:w="0" w:type="auto"/>
            <w:vAlign w:val="center"/>
          </w:tcPr>
          <w:p w14:paraId="4317ACE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7E50EAE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.881**</w:t>
            </w:r>
          </w:p>
        </w:tc>
        <w:tc>
          <w:tcPr>
            <w:tcW w:w="0" w:type="auto"/>
            <w:vAlign w:val="center"/>
          </w:tcPr>
          <w:p w14:paraId="0150FA6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12</w:t>
            </w:r>
          </w:p>
        </w:tc>
        <w:tc>
          <w:tcPr>
            <w:tcW w:w="0" w:type="auto"/>
            <w:vAlign w:val="center"/>
          </w:tcPr>
          <w:p w14:paraId="1AA35B1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.853**</w:t>
            </w:r>
          </w:p>
        </w:tc>
      </w:tr>
      <w:tr w:rsidR="00E91B02" w:rsidRPr="00E91B02" w14:paraId="708DC37B" w14:textId="77777777" w:rsidTr="002E5EB3">
        <w:trPr>
          <w:jc w:val="center"/>
        </w:trPr>
        <w:tc>
          <w:tcPr>
            <w:tcW w:w="0" w:type="auto"/>
            <w:vAlign w:val="center"/>
          </w:tcPr>
          <w:p w14:paraId="4D9B240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53C27CCB"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.896**</w:t>
            </w:r>
          </w:p>
        </w:tc>
        <w:tc>
          <w:tcPr>
            <w:tcW w:w="0" w:type="auto"/>
            <w:vAlign w:val="center"/>
          </w:tcPr>
          <w:p w14:paraId="673A622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13</w:t>
            </w:r>
          </w:p>
        </w:tc>
        <w:tc>
          <w:tcPr>
            <w:tcW w:w="0" w:type="auto"/>
            <w:vAlign w:val="center"/>
          </w:tcPr>
          <w:p w14:paraId="45D3FC9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.850**</w:t>
            </w:r>
          </w:p>
        </w:tc>
      </w:tr>
      <w:tr w:rsidR="00E91B02" w:rsidRPr="00E91B02" w14:paraId="71BAC0EB" w14:textId="77777777" w:rsidTr="002E5EB3">
        <w:trPr>
          <w:jc w:val="center"/>
        </w:trPr>
        <w:tc>
          <w:tcPr>
            <w:tcW w:w="0" w:type="auto"/>
            <w:vAlign w:val="center"/>
          </w:tcPr>
          <w:p w14:paraId="09914058"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245E30C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.874**</w:t>
            </w:r>
          </w:p>
        </w:tc>
        <w:tc>
          <w:tcPr>
            <w:tcW w:w="0" w:type="auto"/>
            <w:vAlign w:val="center"/>
          </w:tcPr>
          <w:p w14:paraId="4C824711"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14</w:t>
            </w:r>
          </w:p>
        </w:tc>
        <w:tc>
          <w:tcPr>
            <w:tcW w:w="0" w:type="auto"/>
            <w:vAlign w:val="center"/>
          </w:tcPr>
          <w:p w14:paraId="3CED2BE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.867**</w:t>
            </w:r>
          </w:p>
        </w:tc>
      </w:tr>
      <w:tr w:rsidR="00E91B02" w:rsidRPr="00E91B02" w14:paraId="4FAD5756" w14:textId="77777777" w:rsidTr="002E5EB3">
        <w:trPr>
          <w:jc w:val="center"/>
        </w:trPr>
        <w:tc>
          <w:tcPr>
            <w:tcW w:w="0" w:type="auto"/>
            <w:vAlign w:val="center"/>
          </w:tcPr>
          <w:p w14:paraId="2487DC7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0B2102F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.875**</w:t>
            </w:r>
          </w:p>
        </w:tc>
        <w:tc>
          <w:tcPr>
            <w:tcW w:w="0" w:type="auto"/>
            <w:vAlign w:val="center"/>
          </w:tcPr>
          <w:p w14:paraId="0C7B99B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15</w:t>
            </w:r>
          </w:p>
        </w:tc>
        <w:tc>
          <w:tcPr>
            <w:tcW w:w="0" w:type="auto"/>
            <w:vAlign w:val="center"/>
          </w:tcPr>
          <w:p w14:paraId="7CC5E9F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.867**</w:t>
            </w:r>
          </w:p>
        </w:tc>
      </w:tr>
      <w:tr w:rsidR="00E91B02" w:rsidRPr="00E91B02" w14:paraId="3CE1EFE4" w14:textId="77777777" w:rsidTr="002E5EB3">
        <w:trPr>
          <w:jc w:val="center"/>
        </w:trPr>
        <w:tc>
          <w:tcPr>
            <w:tcW w:w="0" w:type="auto"/>
            <w:vAlign w:val="center"/>
          </w:tcPr>
          <w:p w14:paraId="47FC577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36B4F056"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.883**</w:t>
            </w:r>
          </w:p>
        </w:tc>
        <w:tc>
          <w:tcPr>
            <w:tcW w:w="0" w:type="auto"/>
            <w:vAlign w:val="center"/>
          </w:tcPr>
          <w:p w14:paraId="5674E73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16</w:t>
            </w:r>
          </w:p>
        </w:tc>
        <w:tc>
          <w:tcPr>
            <w:tcW w:w="0" w:type="auto"/>
            <w:vAlign w:val="center"/>
          </w:tcPr>
          <w:p w14:paraId="5DD7DA63"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.859**</w:t>
            </w:r>
          </w:p>
        </w:tc>
      </w:tr>
      <w:tr w:rsidR="00E91B02" w:rsidRPr="00E91B02" w14:paraId="0F6A6B21" w14:textId="77777777" w:rsidTr="002E5EB3">
        <w:trPr>
          <w:jc w:val="center"/>
        </w:trPr>
        <w:tc>
          <w:tcPr>
            <w:tcW w:w="0" w:type="auto"/>
            <w:vAlign w:val="center"/>
          </w:tcPr>
          <w:p w14:paraId="42BCD532"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w:t>
            </w:r>
          </w:p>
        </w:tc>
        <w:tc>
          <w:tcPr>
            <w:tcW w:w="0" w:type="auto"/>
            <w:vAlign w:val="center"/>
          </w:tcPr>
          <w:p w14:paraId="614BB10F"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.872**</w:t>
            </w:r>
          </w:p>
        </w:tc>
        <w:tc>
          <w:tcPr>
            <w:tcW w:w="0" w:type="auto"/>
            <w:vAlign w:val="center"/>
          </w:tcPr>
          <w:p w14:paraId="2FD47AB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17</w:t>
            </w:r>
          </w:p>
        </w:tc>
        <w:tc>
          <w:tcPr>
            <w:tcW w:w="0" w:type="auto"/>
            <w:vAlign w:val="center"/>
          </w:tcPr>
          <w:p w14:paraId="0575B34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.896**</w:t>
            </w:r>
          </w:p>
        </w:tc>
      </w:tr>
      <w:tr w:rsidR="00E91B02" w:rsidRPr="00E91B02" w14:paraId="5E5E0BA1" w14:textId="77777777" w:rsidTr="002E5EB3">
        <w:trPr>
          <w:jc w:val="center"/>
        </w:trPr>
        <w:tc>
          <w:tcPr>
            <w:tcW w:w="0" w:type="auto"/>
            <w:vAlign w:val="center"/>
          </w:tcPr>
          <w:p w14:paraId="009C926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11A942DA"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.849**</w:t>
            </w:r>
          </w:p>
        </w:tc>
        <w:tc>
          <w:tcPr>
            <w:tcW w:w="0" w:type="auto"/>
            <w:vAlign w:val="center"/>
          </w:tcPr>
          <w:p w14:paraId="257658F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18</w:t>
            </w:r>
          </w:p>
        </w:tc>
        <w:tc>
          <w:tcPr>
            <w:tcW w:w="0" w:type="auto"/>
            <w:vAlign w:val="center"/>
          </w:tcPr>
          <w:p w14:paraId="48401B2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.877**</w:t>
            </w:r>
          </w:p>
        </w:tc>
      </w:tr>
      <w:tr w:rsidR="00E91B02" w:rsidRPr="00E91B02" w14:paraId="5082DE9A" w14:textId="77777777" w:rsidTr="002E5EB3">
        <w:trPr>
          <w:jc w:val="center"/>
        </w:trPr>
        <w:tc>
          <w:tcPr>
            <w:tcW w:w="0" w:type="auto"/>
            <w:vAlign w:val="center"/>
          </w:tcPr>
          <w:p w14:paraId="58F11606"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9</w:t>
            </w:r>
          </w:p>
        </w:tc>
        <w:tc>
          <w:tcPr>
            <w:tcW w:w="0" w:type="auto"/>
            <w:vAlign w:val="center"/>
          </w:tcPr>
          <w:p w14:paraId="33E6CBA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.861**</w:t>
            </w:r>
          </w:p>
        </w:tc>
        <w:tc>
          <w:tcPr>
            <w:tcW w:w="0" w:type="auto"/>
            <w:vAlign w:val="center"/>
          </w:tcPr>
          <w:p w14:paraId="381FBFF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19</w:t>
            </w:r>
          </w:p>
        </w:tc>
        <w:tc>
          <w:tcPr>
            <w:tcW w:w="0" w:type="auto"/>
            <w:vAlign w:val="center"/>
          </w:tcPr>
          <w:p w14:paraId="3513B7E7"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.897**</w:t>
            </w:r>
          </w:p>
        </w:tc>
      </w:tr>
      <w:tr w:rsidR="00E91B02" w:rsidRPr="00E91B02" w14:paraId="3F44DCED" w14:textId="77777777" w:rsidTr="002E5EB3">
        <w:trPr>
          <w:jc w:val="center"/>
        </w:trPr>
        <w:tc>
          <w:tcPr>
            <w:tcW w:w="0" w:type="auto"/>
            <w:vAlign w:val="center"/>
          </w:tcPr>
          <w:p w14:paraId="47A290F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10</w:t>
            </w:r>
          </w:p>
        </w:tc>
        <w:tc>
          <w:tcPr>
            <w:tcW w:w="0" w:type="auto"/>
            <w:vAlign w:val="center"/>
          </w:tcPr>
          <w:p w14:paraId="429F1C9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.869**</w:t>
            </w:r>
          </w:p>
        </w:tc>
        <w:tc>
          <w:tcPr>
            <w:tcW w:w="0" w:type="auto"/>
            <w:vAlign w:val="center"/>
          </w:tcPr>
          <w:p w14:paraId="6D1942D8"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20</w:t>
            </w:r>
          </w:p>
        </w:tc>
        <w:tc>
          <w:tcPr>
            <w:tcW w:w="0" w:type="auto"/>
            <w:vAlign w:val="center"/>
          </w:tcPr>
          <w:p w14:paraId="7D263ED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.850**</w:t>
            </w:r>
          </w:p>
        </w:tc>
      </w:tr>
    </w:tbl>
    <w:p w14:paraId="7D1C056C" w14:textId="77777777" w:rsidR="002E5EB3" w:rsidRPr="00E91B02" w:rsidRDefault="002E5EB3" w:rsidP="002E5EB3">
      <w:pPr>
        <w:rPr>
          <w:rtl/>
        </w:rPr>
      </w:pPr>
    </w:p>
    <w:p w14:paraId="37090010" w14:textId="77777777" w:rsidR="002E5EB3" w:rsidRPr="00E91B02" w:rsidRDefault="002E5EB3" w:rsidP="002E5EB3">
      <w:pPr>
        <w:rPr>
          <w:rtl/>
        </w:rPr>
      </w:pPr>
    </w:p>
    <w:p w14:paraId="6F543B27" w14:textId="77777777" w:rsidR="002E5EB3" w:rsidRPr="00E91B02" w:rsidRDefault="002E5EB3" w:rsidP="002E5EB3">
      <w:pPr>
        <w:rPr>
          <w:rtl/>
        </w:rPr>
      </w:pPr>
    </w:p>
    <w:p w14:paraId="0D6E431A" w14:textId="77777777" w:rsidR="002E5EB3" w:rsidRPr="00E91B02" w:rsidRDefault="002E5EB3" w:rsidP="002E5EB3">
      <w:pPr>
        <w:rPr>
          <w:rtl/>
        </w:rPr>
      </w:pPr>
    </w:p>
    <w:p w14:paraId="5A1100B4" w14:textId="77777777" w:rsidR="002E5EB3" w:rsidRPr="00E91B02" w:rsidRDefault="002E5EB3" w:rsidP="002E5EB3">
      <w:pPr>
        <w:rPr>
          <w:rtl/>
        </w:rPr>
      </w:pPr>
    </w:p>
    <w:p w14:paraId="5954E570" w14:textId="77777777" w:rsidR="002E5EB3" w:rsidRPr="00E91B02" w:rsidRDefault="002E5EB3" w:rsidP="002E5EB3">
      <w:pPr>
        <w:rPr>
          <w:rtl/>
        </w:rPr>
      </w:pPr>
    </w:p>
    <w:p w14:paraId="28F2D0AE" w14:textId="77777777" w:rsidR="002E5EB3" w:rsidRPr="00E91B02" w:rsidRDefault="002E5EB3" w:rsidP="002E5EB3">
      <w:pPr>
        <w:rPr>
          <w:rtl/>
        </w:rPr>
      </w:pPr>
    </w:p>
    <w:p w14:paraId="063C78A2" w14:textId="77777777" w:rsidR="002E5EB3" w:rsidRPr="00E91B02" w:rsidRDefault="002E5EB3" w:rsidP="002E5EB3">
      <w:pPr>
        <w:rPr>
          <w:rtl/>
        </w:rPr>
      </w:pPr>
    </w:p>
    <w:p w14:paraId="58EC9506" w14:textId="77777777" w:rsidR="002E5EB3" w:rsidRPr="00E91B02" w:rsidRDefault="002E5EB3" w:rsidP="002E5EB3">
      <w:pPr>
        <w:rPr>
          <w:sz w:val="12"/>
          <w:szCs w:val="12"/>
          <w:rtl/>
        </w:rPr>
      </w:pPr>
    </w:p>
    <w:p w14:paraId="071DED89" w14:textId="77777777" w:rsidR="002E5EB3" w:rsidRPr="00E91B02" w:rsidRDefault="002E5EB3" w:rsidP="002E5EB3">
      <w:pPr>
        <w:rPr>
          <w:sz w:val="2"/>
          <w:szCs w:val="2"/>
          <w:rtl/>
        </w:rPr>
      </w:pPr>
    </w:p>
    <w:p w14:paraId="222E58E5" w14:textId="77777777" w:rsidR="002E5EB3" w:rsidRPr="00E91B02" w:rsidRDefault="002E5EB3" w:rsidP="002E5EB3">
      <w:pPr>
        <w:rPr>
          <w:rtl/>
        </w:rPr>
      </w:pPr>
    </w:p>
    <w:p w14:paraId="6714FE8A" w14:textId="77777777" w:rsidR="002E5EB3" w:rsidRPr="00E91B02" w:rsidRDefault="002E5EB3" w:rsidP="002E5EB3">
      <w:pPr>
        <w:rPr>
          <w:sz w:val="2"/>
          <w:szCs w:val="2"/>
          <w:rtl/>
        </w:rPr>
      </w:pPr>
    </w:p>
    <w:p w14:paraId="6E8DFBF9" w14:textId="77777777" w:rsidR="002E5EB3" w:rsidRPr="00E91B02" w:rsidRDefault="002E5EB3" w:rsidP="002E5EB3"/>
    <w:p w14:paraId="4FDC3375" w14:textId="77777777" w:rsidR="002932E9" w:rsidRPr="00E91B02" w:rsidRDefault="002932E9" w:rsidP="002E5EB3">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دال عند مستوى دلالة 0.01</w:t>
      </w:r>
    </w:p>
    <w:p w14:paraId="4BECB31D" w14:textId="77777777" w:rsidR="002932E9" w:rsidRPr="00E91B02" w:rsidRDefault="002932E9" w:rsidP="00E91B02">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الثاني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الثاني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واقع جودة إدارة المشاريع في مجال الشحن اللوجستي</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 xml:space="preserve">بدرجة صدق مرتفعة 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52A03075" w14:textId="77777777" w:rsidR="002932E9" w:rsidRPr="00E91B02" w:rsidRDefault="002932E9" w:rsidP="00E91B02">
      <w:pPr>
        <w:bidi/>
        <w:spacing w:after="0"/>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المحور الثالث: </w:t>
      </w:r>
      <w:r w:rsidRPr="00E91B02">
        <w:rPr>
          <w:rFonts w:ascii="Traditional Arabic" w:hAnsi="Traditional Arabic" w:cs="Traditional Arabic"/>
          <w:b/>
          <w:bCs/>
          <w:sz w:val="28"/>
          <w:szCs w:val="28"/>
          <w:rtl/>
        </w:rPr>
        <w:t>دور الذكاء الاصطناعي في تحسين جودة إدارة المشاريع</w:t>
      </w:r>
    </w:p>
    <w:p w14:paraId="1D88AEE8" w14:textId="5EF16713"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3" w:name="_Toc22585940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الثالث والدرجة الكلية للمحور</w:t>
      </w:r>
      <w:bookmarkEnd w:id="63"/>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01"/>
        <w:gridCol w:w="1229"/>
        <w:gridCol w:w="901"/>
        <w:gridCol w:w="1229"/>
      </w:tblGrid>
      <w:tr w:rsidR="00E91B02" w:rsidRPr="00E91B02" w14:paraId="7297BA21" w14:textId="77777777" w:rsidTr="002E5EB3">
        <w:trPr>
          <w:jc w:val="center"/>
        </w:trPr>
        <w:tc>
          <w:tcPr>
            <w:tcW w:w="0" w:type="auto"/>
            <w:shd w:val="clear" w:color="auto" w:fill="D9D9D9" w:themeFill="background1" w:themeFillShade="D9"/>
            <w:vAlign w:val="center"/>
          </w:tcPr>
          <w:p w14:paraId="6BE24042"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61C81258"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5374A93D"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3D8D58E2"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1CB8FECD" w14:textId="77777777" w:rsidTr="002E5EB3">
        <w:trPr>
          <w:jc w:val="center"/>
        </w:trPr>
        <w:tc>
          <w:tcPr>
            <w:tcW w:w="0" w:type="auto"/>
            <w:vAlign w:val="center"/>
          </w:tcPr>
          <w:p w14:paraId="41CC70A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5B09DF6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.886**</w:t>
            </w:r>
          </w:p>
        </w:tc>
        <w:tc>
          <w:tcPr>
            <w:tcW w:w="0" w:type="auto"/>
            <w:vAlign w:val="center"/>
          </w:tcPr>
          <w:p w14:paraId="24CB4EA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2694276B"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.829**</w:t>
            </w:r>
          </w:p>
        </w:tc>
      </w:tr>
      <w:tr w:rsidR="00E91B02" w:rsidRPr="00E91B02" w14:paraId="1D012C87" w14:textId="77777777" w:rsidTr="002E5EB3">
        <w:trPr>
          <w:jc w:val="center"/>
        </w:trPr>
        <w:tc>
          <w:tcPr>
            <w:tcW w:w="0" w:type="auto"/>
            <w:vAlign w:val="center"/>
          </w:tcPr>
          <w:p w14:paraId="0013CA8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124D5E8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.890**</w:t>
            </w:r>
          </w:p>
        </w:tc>
        <w:tc>
          <w:tcPr>
            <w:tcW w:w="0" w:type="auto"/>
            <w:vAlign w:val="center"/>
          </w:tcPr>
          <w:p w14:paraId="3D3057C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7</w:t>
            </w:r>
          </w:p>
        </w:tc>
        <w:tc>
          <w:tcPr>
            <w:tcW w:w="0" w:type="auto"/>
            <w:vAlign w:val="center"/>
          </w:tcPr>
          <w:p w14:paraId="02A55D83"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.898**</w:t>
            </w:r>
          </w:p>
        </w:tc>
      </w:tr>
      <w:tr w:rsidR="00E91B02" w:rsidRPr="00E91B02" w14:paraId="53A3E5EF" w14:textId="77777777" w:rsidTr="002E5EB3">
        <w:trPr>
          <w:jc w:val="center"/>
        </w:trPr>
        <w:tc>
          <w:tcPr>
            <w:tcW w:w="0" w:type="auto"/>
            <w:vAlign w:val="center"/>
          </w:tcPr>
          <w:p w14:paraId="51160AE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55ACA11F"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.834**</w:t>
            </w:r>
          </w:p>
        </w:tc>
        <w:tc>
          <w:tcPr>
            <w:tcW w:w="0" w:type="auto"/>
            <w:vAlign w:val="center"/>
          </w:tcPr>
          <w:p w14:paraId="5AAE095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61AA0C3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.873**</w:t>
            </w:r>
          </w:p>
        </w:tc>
      </w:tr>
      <w:tr w:rsidR="00E91B02" w:rsidRPr="00E91B02" w14:paraId="17D870EE" w14:textId="77777777" w:rsidTr="002E5EB3">
        <w:trPr>
          <w:jc w:val="center"/>
        </w:trPr>
        <w:tc>
          <w:tcPr>
            <w:tcW w:w="0" w:type="auto"/>
            <w:vAlign w:val="center"/>
          </w:tcPr>
          <w:p w14:paraId="51B8EBF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3E427E3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.881**</w:t>
            </w:r>
          </w:p>
        </w:tc>
        <w:tc>
          <w:tcPr>
            <w:tcW w:w="0" w:type="auto"/>
            <w:vAlign w:val="center"/>
          </w:tcPr>
          <w:p w14:paraId="17F1B38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9</w:t>
            </w:r>
          </w:p>
        </w:tc>
        <w:tc>
          <w:tcPr>
            <w:tcW w:w="0" w:type="auto"/>
            <w:vAlign w:val="center"/>
          </w:tcPr>
          <w:p w14:paraId="2E80A22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.851**</w:t>
            </w:r>
          </w:p>
        </w:tc>
      </w:tr>
      <w:tr w:rsidR="00E91B02" w:rsidRPr="00E91B02" w14:paraId="6AC8A652" w14:textId="77777777" w:rsidTr="002E5EB3">
        <w:trPr>
          <w:jc w:val="center"/>
        </w:trPr>
        <w:tc>
          <w:tcPr>
            <w:tcW w:w="0" w:type="auto"/>
            <w:vAlign w:val="center"/>
          </w:tcPr>
          <w:p w14:paraId="657122F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40583D8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.882**</w:t>
            </w:r>
          </w:p>
        </w:tc>
        <w:tc>
          <w:tcPr>
            <w:tcW w:w="0" w:type="auto"/>
            <w:vAlign w:val="center"/>
          </w:tcPr>
          <w:p w14:paraId="143CE99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10</w:t>
            </w:r>
          </w:p>
        </w:tc>
        <w:tc>
          <w:tcPr>
            <w:tcW w:w="0" w:type="auto"/>
            <w:vAlign w:val="center"/>
          </w:tcPr>
          <w:p w14:paraId="7FDA0A43"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.852**</w:t>
            </w:r>
          </w:p>
        </w:tc>
      </w:tr>
    </w:tbl>
    <w:p w14:paraId="18637A73" w14:textId="77777777" w:rsidR="002E5EB3" w:rsidRPr="00E91B02" w:rsidRDefault="002E5EB3" w:rsidP="002E5EB3">
      <w:pPr>
        <w:bidi/>
        <w:rPr>
          <w:rFonts w:ascii="Traditional Arabic" w:hAnsi="Traditional Arabic" w:cs="Traditional Arabic"/>
          <w:b/>
          <w:bCs/>
          <w:sz w:val="28"/>
          <w:szCs w:val="28"/>
          <w:rtl/>
        </w:rPr>
      </w:pPr>
    </w:p>
    <w:p w14:paraId="3B5D5423" w14:textId="77777777" w:rsidR="002E5EB3" w:rsidRPr="00E91B02" w:rsidRDefault="002E5EB3" w:rsidP="002E5EB3">
      <w:pPr>
        <w:bidi/>
        <w:rPr>
          <w:rFonts w:ascii="Traditional Arabic" w:hAnsi="Traditional Arabic" w:cs="Traditional Arabic"/>
          <w:b/>
          <w:bCs/>
          <w:sz w:val="28"/>
          <w:szCs w:val="28"/>
          <w:rtl/>
        </w:rPr>
      </w:pPr>
    </w:p>
    <w:p w14:paraId="06718BB3" w14:textId="77777777" w:rsidR="002E5EB3" w:rsidRPr="00E91B02" w:rsidRDefault="002E5EB3" w:rsidP="002E5EB3">
      <w:pPr>
        <w:bidi/>
        <w:rPr>
          <w:rFonts w:ascii="Traditional Arabic" w:hAnsi="Traditional Arabic" w:cs="Traditional Arabic"/>
          <w:b/>
          <w:bCs/>
          <w:sz w:val="28"/>
          <w:szCs w:val="28"/>
          <w:rtl/>
        </w:rPr>
      </w:pPr>
    </w:p>
    <w:p w14:paraId="4D09025B" w14:textId="77777777" w:rsidR="002E5EB3" w:rsidRPr="00E91B02" w:rsidRDefault="002E5EB3" w:rsidP="002E5EB3">
      <w:pPr>
        <w:bidi/>
        <w:rPr>
          <w:rFonts w:ascii="Traditional Arabic" w:hAnsi="Traditional Arabic" w:cs="Traditional Arabic"/>
          <w:b/>
          <w:bCs/>
          <w:sz w:val="2"/>
          <w:szCs w:val="2"/>
          <w:rtl/>
        </w:rPr>
      </w:pPr>
    </w:p>
    <w:p w14:paraId="03ABBCC1" w14:textId="77777777" w:rsidR="002E5EB3" w:rsidRPr="00E91B02" w:rsidRDefault="002E5EB3" w:rsidP="002E5EB3">
      <w:pPr>
        <w:bidi/>
        <w:rPr>
          <w:rFonts w:ascii="Traditional Arabic" w:hAnsi="Traditional Arabic" w:cs="Traditional Arabic"/>
          <w:b/>
          <w:bCs/>
          <w:sz w:val="24"/>
          <w:szCs w:val="24"/>
          <w:rtl/>
        </w:rPr>
      </w:pPr>
    </w:p>
    <w:p w14:paraId="6E74F6AD" w14:textId="77777777" w:rsidR="002E5EB3" w:rsidRPr="00E91B02" w:rsidRDefault="002E5EB3" w:rsidP="002E5EB3">
      <w:pPr>
        <w:bidi/>
        <w:rPr>
          <w:rFonts w:ascii="Traditional Arabic" w:hAnsi="Traditional Arabic" w:cs="Traditional Arabic"/>
          <w:b/>
          <w:bCs/>
          <w:sz w:val="2"/>
          <w:szCs w:val="2"/>
          <w:rtl/>
        </w:rPr>
      </w:pPr>
    </w:p>
    <w:p w14:paraId="2EA18CE7" w14:textId="77777777" w:rsidR="002932E9" w:rsidRPr="00E91B02" w:rsidRDefault="002932E9" w:rsidP="002E5EB3">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دال عند مستوى دلالة 0.01</w:t>
      </w:r>
    </w:p>
    <w:p w14:paraId="5BBB115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lastRenderedPageBreak/>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الثالث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الثالث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دور الذكاء الاصطناعي في تحسين جودة إدارة المشاريع</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 xml:space="preserve">بدرجة صدق مرتفعة 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3295AF72" w14:textId="77777777" w:rsidR="002932E9" w:rsidRPr="00E91B02" w:rsidRDefault="002932E9" w:rsidP="002E5EB3">
      <w:pPr>
        <w:pStyle w:val="a4"/>
        <w:numPr>
          <w:ilvl w:val="1"/>
          <w:numId w:val="4"/>
        </w:numPr>
        <w:bidi/>
        <w:spacing w:after="20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ثبات أداة الدِّراسَة</w:t>
      </w:r>
      <w:r w:rsidRPr="00E91B02">
        <w:rPr>
          <w:rFonts w:ascii="Traditional Arabic" w:hAnsi="Traditional Arabic" w:cs="Traditional Arabic"/>
          <w:b/>
          <w:bCs/>
          <w:sz w:val="28"/>
          <w:szCs w:val="28"/>
          <w:rtl/>
        </w:rPr>
        <w:t>:</w:t>
      </w:r>
    </w:p>
    <w:p w14:paraId="337864A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ثبات </w:t>
      </w:r>
      <w:r w:rsidRPr="00E91B02">
        <w:rPr>
          <w:rFonts w:ascii="Traditional Arabic" w:eastAsia="Simplified Arabic" w:hAnsi="Traditional Arabic" w:cs="Traditional Arabic" w:hint="cs"/>
          <w:sz w:val="28"/>
          <w:szCs w:val="28"/>
          <w:rtl/>
          <w:lang w:val="ar"/>
        </w:rPr>
        <w:t>أداة الدراسة يعنى</w:t>
      </w:r>
      <w:r w:rsidRPr="00E91B02">
        <w:rPr>
          <w:rFonts w:ascii="Traditional Arabic" w:eastAsia="Simplified Arabic" w:hAnsi="Traditional Arabic" w:cs="Traditional Arabic"/>
          <w:sz w:val="28"/>
          <w:szCs w:val="28"/>
          <w:rtl/>
          <w:lang w:val="ar"/>
        </w:rPr>
        <w:t xml:space="preserve"> أن الأداة ستعطي نفس النتائج تقريباً عند تطبيقها مرات عديدة على العينة نفسها ويقصد به إلى أي درجة </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عطي </w:t>
      </w:r>
      <w:r w:rsidRPr="00E91B02">
        <w:rPr>
          <w:rFonts w:ascii="Traditional Arabic" w:eastAsia="Simplified Arabic" w:hAnsi="Traditional Arabic" w:cs="Traditional Arabic" w:hint="cs"/>
          <w:sz w:val="28"/>
          <w:szCs w:val="28"/>
          <w:rtl/>
          <w:lang w:val="ar"/>
        </w:rPr>
        <w:t>أداة الدراسة قراءات</w:t>
      </w:r>
      <w:r w:rsidRPr="00E91B02">
        <w:rPr>
          <w:rFonts w:ascii="Traditional Arabic" w:eastAsia="Simplified Arabic" w:hAnsi="Traditional Arabic" w:cs="Traditional Arabic"/>
          <w:sz w:val="28"/>
          <w:szCs w:val="28"/>
          <w:rtl/>
          <w:lang w:val="ar"/>
        </w:rPr>
        <w:t xml:space="preserve"> متقاربة عند كل مرة </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ستخدم فيها، او يعني التأكد من ان الاستجابة ستكون واحدة تقريباً لو تكرر تطبيقها على أشخاص مختلفين في اوقات مختلفة</w:t>
      </w:r>
    </w:p>
    <w:p w14:paraId="2CBA5C5F" w14:textId="59EFBC23"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لقياس مدي ثبات ا</w:t>
      </w:r>
      <w:r w:rsidRPr="00E91B02">
        <w:rPr>
          <w:rFonts w:ascii="Traditional Arabic" w:eastAsia="Simplified Arabic" w:hAnsi="Traditional Arabic" w:cs="Traditional Arabic" w:hint="cs"/>
          <w:sz w:val="28"/>
          <w:szCs w:val="28"/>
          <w:rtl/>
          <w:lang w:val="ar"/>
        </w:rPr>
        <w:t>لاستبانة</w:t>
      </w:r>
      <w:r w:rsidRPr="00E91B02">
        <w:rPr>
          <w:rFonts w:ascii="Traditional Arabic" w:eastAsia="Simplified Arabic" w:hAnsi="Traditional Arabic" w:cs="Traditional Arabic"/>
          <w:sz w:val="28"/>
          <w:szCs w:val="28"/>
          <w:rtl/>
          <w:lang w:val="ar"/>
        </w:rPr>
        <w:t xml:space="preserve"> قام</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rPr>
        <w:t xml:space="preserve"> بتطبيق الاستبانة على عينة استطلاعية قوامها </w:t>
      </w:r>
      <w:r w:rsidRPr="00E91B02">
        <w:rPr>
          <w:rFonts w:ascii="Traditional Arabic" w:eastAsia="Simplified Arabic" w:hAnsi="Traditional Arabic" w:cs="Traditional Arabic" w:hint="cs"/>
          <w:sz w:val="28"/>
          <w:szCs w:val="28"/>
          <w:rtl/>
          <w:lang w:val="ar" w:bidi="ar"/>
        </w:rPr>
        <w:t>(30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مفردة باستخدام معاملات ثبات ألفا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proofErr w:type="spellStart"/>
      <w:r w:rsidRPr="00E91B02">
        <w:rPr>
          <w:rFonts w:asciiTheme="majorBidi" w:eastAsia="Traditional Arabic" w:hAnsiTheme="majorBidi" w:cstheme="majorBidi"/>
          <w:sz w:val="24"/>
          <w:szCs w:val="24"/>
          <w:rtl/>
        </w:rPr>
        <w:t>Chronbach</w:t>
      </w:r>
      <w:proofErr w:type="spellEnd"/>
      <w:r w:rsidRPr="00E91B02">
        <w:rPr>
          <w:rFonts w:ascii="Traditional Arabic" w:eastAsia="Simplified Arabic" w:hAnsi="Traditional Arabic" w:cs="Traditional Arabic" w:hint="cs"/>
          <w:sz w:val="28"/>
          <w:szCs w:val="28"/>
          <w:rtl/>
          <w:lang w:val="ar" w:bidi="ar"/>
        </w:rPr>
        <w:t xml:space="preserve"> </w:t>
      </w:r>
      <w:proofErr w:type="spellStart"/>
      <w:r w:rsidRPr="00E91B02">
        <w:rPr>
          <w:rFonts w:asciiTheme="majorBidi" w:eastAsia="Traditional Arabic" w:hAnsiTheme="majorBidi" w:cstheme="majorBidi"/>
          <w:sz w:val="24"/>
          <w:szCs w:val="24"/>
          <w:rtl/>
        </w:rPr>
        <w:t>Alpha</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للتأكد من ثبات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sz w:val="28"/>
          <w:szCs w:val="28"/>
          <w:rtl/>
          <w:lang w:val="ar"/>
        </w:rPr>
        <w:t xml:space="preserve">، ويوضح الجدول </w:t>
      </w:r>
      <w:r w:rsidRPr="00E91B02">
        <w:rPr>
          <w:rFonts w:ascii="Traditional Arabic" w:eastAsia="Simplified Arabic" w:hAnsi="Traditional Arabic" w:cs="Traditional Arabic" w:hint="cs"/>
          <w:sz w:val="28"/>
          <w:szCs w:val="28"/>
          <w:rtl/>
          <w:lang w:val="ar"/>
        </w:rPr>
        <w:t>التالي قيم</w:t>
      </w:r>
      <w:r w:rsidRPr="00E91B02">
        <w:rPr>
          <w:rFonts w:ascii="Traditional Arabic" w:eastAsia="Simplified Arabic" w:hAnsi="Traditional Arabic" w:cs="Traditional Arabic"/>
          <w:sz w:val="28"/>
          <w:szCs w:val="28"/>
          <w:rtl/>
          <w:lang w:val="ar"/>
        </w:rPr>
        <w:t xml:space="preserve"> معاملات الثبات ألفا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لكل </w:t>
      </w:r>
      <w:r w:rsidRPr="00E91B02">
        <w:rPr>
          <w:rFonts w:ascii="Traditional Arabic" w:eastAsia="Simplified Arabic" w:hAnsi="Traditional Arabic" w:cs="Traditional Arabic" w:hint="cs"/>
          <w:sz w:val="28"/>
          <w:szCs w:val="28"/>
          <w:rtl/>
          <w:lang w:val="ar"/>
        </w:rPr>
        <w:t>محور من محاور الاستبانة كما يلي</w:t>
      </w:r>
      <w:r w:rsidRPr="00E91B02">
        <w:rPr>
          <w:rFonts w:ascii="Traditional Arabic" w:eastAsia="Simplified Arabic" w:hAnsi="Traditional Arabic" w:cs="Traditional Arabic"/>
          <w:sz w:val="28"/>
          <w:szCs w:val="28"/>
          <w:rtl/>
          <w:lang w:val="ar" w:bidi="ar"/>
        </w:rPr>
        <w:t>:</w:t>
      </w:r>
    </w:p>
    <w:p w14:paraId="7D0D8C15" w14:textId="66C55888"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4" w:name="_Toc22585940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4</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 xml:space="preserve">معاملات الفا </w:t>
      </w:r>
      <w:proofErr w:type="spellStart"/>
      <w:r w:rsidRPr="00E91B02">
        <w:rPr>
          <w:rFonts w:ascii="Traditional Arabic" w:hAnsi="Traditional Arabic" w:cs="Traditional Arabic"/>
          <w:b/>
          <w:bCs/>
          <w:i w:val="0"/>
          <w:iCs w:val="0"/>
          <w:color w:val="auto"/>
          <w:sz w:val="28"/>
          <w:szCs w:val="28"/>
          <w:rtl/>
        </w:rPr>
        <w:t>كرونباخ</w:t>
      </w:r>
      <w:proofErr w:type="spellEnd"/>
      <w:r w:rsidRPr="00E91B02">
        <w:rPr>
          <w:rFonts w:ascii="Traditional Arabic" w:hAnsi="Traditional Arabic" w:cs="Traditional Arabic"/>
          <w:b/>
          <w:bCs/>
          <w:i w:val="0"/>
          <w:iCs w:val="0"/>
          <w:color w:val="auto"/>
          <w:sz w:val="28"/>
          <w:szCs w:val="28"/>
          <w:rtl/>
        </w:rPr>
        <w:t xml:space="preserve"> لمحاور الاستبانة</w:t>
      </w:r>
      <w:bookmarkEnd w:id="64"/>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1192"/>
        <w:gridCol w:w="1468"/>
      </w:tblGrid>
      <w:tr w:rsidR="00E91B02" w:rsidRPr="00E91B02" w14:paraId="2B2D1396" w14:textId="77777777" w:rsidTr="002E5EB3">
        <w:trPr>
          <w:cantSplit/>
          <w:trHeight w:val="235"/>
          <w:jc w:val="center"/>
        </w:trPr>
        <w:tc>
          <w:tcPr>
            <w:tcW w:w="0" w:type="auto"/>
            <w:shd w:val="clear" w:color="auto" w:fill="D9D9D9" w:themeFill="background1" w:themeFillShade="D9"/>
            <w:vAlign w:val="center"/>
            <w:hideMark/>
          </w:tcPr>
          <w:p w14:paraId="4E1DCEC7" w14:textId="5D55C42D"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المحور</w:t>
            </w:r>
          </w:p>
        </w:tc>
        <w:tc>
          <w:tcPr>
            <w:tcW w:w="0" w:type="auto"/>
            <w:shd w:val="clear" w:color="auto" w:fill="D9D9D9" w:themeFill="background1" w:themeFillShade="D9"/>
            <w:vAlign w:val="center"/>
          </w:tcPr>
          <w:p w14:paraId="68927E02"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عدد الفقرات</w:t>
            </w:r>
          </w:p>
        </w:tc>
        <w:tc>
          <w:tcPr>
            <w:tcW w:w="0" w:type="auto"/>
            <w:shd w:val="clear" w:color="auto" w:fill="D9D9D9" w:themeFill="background1" w:themeFillShade="D9"/>
            <w:vAlign w:val="center"/>
            <w:hideMark/>
          </w:tcPr>
          <w:p w14:paraId="56F90B23"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 xml:space="preserve">قيمة ألفا </w:t>
            </w:r>
            <w:proofErr w:type="spellStart"/>
            <w:r w:rsidRPr="00E91B02">
              <w:rPr>
                <w:rFonts w:ascii="Traditional Arabic" w:eastAsia="Times New Roman" w:hAnsi="Traditional Arabic" w:cs="Traditional Arabic" w:hint="cs"/>
                <w:b/>
                <w:bCs/>
                <w:sz w:val="28"/>
                <w:szCs w:val="28"/>
                <w:rtl/>
              </w:rPr>
              <w:t>كرونباخ</w:t>
            </w:r>
            <w:proofErr w:type="spellEnd"/>
          </w:p>
        </w:tc>
      </w:tr>
      <w:tr w:rsidR="00E91B02" w:rsidRPr="00E91B02" w14:paraId="2E121512" w14:textId="77777777" w:rsidTr="002E5EB3">
        <w:trPr>
          <w:cantSplit/>
          <w:trHeight w:val="287"/>
          <w:jc w:val="center"/>
        </w:trPr>
        <w:tc>
          <w:tcPr>
            <w:tcW w:w="0" w:type="auto"/>
            <w:shd w:val="clear" w:color="000000" w:fill="FFFFFF"/>
            <w:vAlign w:val="center"/>
          </w:tcPr>
          <w:p w14:paraId="7B551B1C"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bookmarkStart w:id="65" w:name="_Hlk213679407"/>
            <w:bookmarkStart w:id="66" w:name="_Hlk121431365"/>
            <w:r w:rsidRPr="00E91B02">
              <w:rPr>
                <w:rFonts w:ascii="Traditional Arabic" w:eastAsia="Times New Roman" w:hAnsi="Traditional Arabic" w:cs="Traditional Arabic"/>
                <w:b/>
                <w:bCs/>
                <w:sz w:val="28"/>
                <w:szCs w:val="28"/>
                <w:rtl/>
              </w:rPr>
              <w:t>مدى استخدام الذكاء الاصطناعي في مجال الشحن اللوجستي</w:t>
            </w:r>
            <w:bookmarkEnd w:id="65"/>
          </w:p>
        </w:tc>
        <w:tc>
          <w:tcPr>
            <w:tcW w:w="0" w:type="auto"/>
            <w:shd w:val="clear" w:color="000000" w:fill="FFFFFF"/>
            <w:vAlign w:val="center"/>
          </w:tcPr>
          <w:p w14:paraId="0AFDF52A"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15</w:t>
            </w:r>
          </w:p>
        </w:tc>
        <w:tc>
          <w:tcPr>
            <w:tcW w:w="0" w:type="auto"/>
            <w:shd w:val="clear" w:color="000000" w:fill="FFFFFF"/>
            <w:vAlign w:val="center"/>
          </w:tcPr>
          <w:p w14:paraId="4BB306A0"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0.865</w:t>
            </w:r>
          </w:p>
        </w:tc>
      </w:tr>
      <w:tr w:rsidR="00E91B02" w:rsidRPr="00E91B02" w14:paraId="7868D184" w14:textId="77777777" w:rsidTr="002E5EB3">
        <w:trPr>
          <w:cantSplit/>
          <w:trHeight w:val="287"/>
          <w:jc w:val="center"/>
        </w:trPr>
        <w:tc>
          <w:tcPr>
            <w:tcW w:w="0" w:type="auto"/>
            <w:shd w:val="clear" w:color="000000" w:fill="FFFFFF"/>
            <w:vAlign w:val="center"/>
          </w:tcPr>
          <w:p w14:paraId="06BF316E"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bookmarkStart w:id="67" w:name="_Hlk213679496"/>
            <w:r w:rsidRPr="00E91B02">
              <w:rPr>
                <w:rFonts w:ascii="Traditional Arabic" w:eastAsia="Times New Roman" w:hAnsi="Traditional Arabic" w:cs="Traditional Arabic"/>
                <w:b/>
                <w:bCs/>
                <w:sz w:val="28"/>
                <w:szCs w:val="28"/>
                <w:rtl/>
              </w:rPr>
              <w:t>واقع جودة إدارة المشاريع في مجال الشحن اللوجستي</w:t>
            </w:r>
            <w:bookmarkEnd w:id="67"/>
          </w:p>
        </w:tc>
        <w:tc>
          <w:tcPr>
            <w:tcW w:w="0" w:type="auto"/>
            <w:shd w:val="clear" w:color="000000" w:fill="FFFFFF"/>
            <w:vAlign w:val="center"/>
          </w:tcPr>
          <w:p w14:paraId="6FD7ECED"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20</w:t>
            </w:r>
          </w:p>
        </w:tc>
        <w:tc>
          <w:tcPr>
            <w:tcW w:w="0" w:type="auto"/>
            <w:shd w:val="clear" w:color="000000" w:fill="FFFFFF"/>
            <w:vAlign w:val="center"/>
          </w:tcPr>
          <w:p w14:paraId="49A92121"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0.883</w:t>
            </w:r>
          </w:p>
        </w:tc>
      </w:tr>
      <w:tr w:rsidR="00E91B02" w:rsidRPr="00E91B02" w14:paraId="589BFA5C" w14:textId="77777777" w:rsidTr="002E5EB3">
        <w:trPr>
          <w:cantSplit/>
          <w:trHeight w:val="287"/>
          <w:jc w:val="center"/>
        </w:trPr>
        <w:tc>
          <w:tcPr>
            <w:tcW w:w="0" w:type="auto"/>
            <w:shd w:val="clear" w:color="000000" w:fill="FFFFFF"/>
            <w:vAlign w:val="center"/>
          </w:tcPr>
          <w:p w14:paraId="683AAFAF"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bookmarkStart w:id="68" w:name="_Hlk213679615"/>
            <w:r w:rsidRPr="00E91B02">
              <w:rPr>
                <w:rFonts w:ascii="Traditional Arabic" w:eastAsia="Times New Roman" w:hAnsi="Traditional Arabic" w:cs="Traditional Arabic"/>
                <w:b/>
                <w:bCs/>
                <w:sz w:val="28"/>
                <w:szCs w:val="28"/>
                <w:rtl/>
              </w:rPr>
              <w:t>دور الذكاء الاصطناعي في تحسين جودة إدارة المشاريع</w:t>
            </w:r>
            <w:bookmarkEnd w:id="68"/>
          </w:p>
        </w:tc>
        <w:tc>
          <w:tcPr>
            <w:tcW w:w="0" w:type="auto"/>
            <w:shd w:val="clear" w:color="000000" w:fill="FFFFFF"/>
            <w:vAlign w:val="center"/>
          </w:tcPr>
          <w:p w14:paraId="2E72BACC"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10</w:t>
            </w:r>
          </w:p>
        </w:tc>
        <w:tc>
          <w:tcPr>
            <w:tcW w:w="0" w:type="auto"/>
            <w:shd w:val="clear" w:color="000000" w:fill="FFFFFF"/>
            <w:vAlign w:val="center"/>
          </w:tcPr>
          <w:p w14:paraId="0274DF02"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0.863</w:t>
            </w:r>
          </w:p>
        </w:tc>
      </w:tr>
      <w:bookmarkEnd w:id="66"/>
      <w:tr w:rsidR="00E91B02" w:rsidRPr="00E91B02" w14:paraId="4DD04EC9" w14:textId="77777777" w:rsidTr="002E5EB3">
        <w:trPr>
          <w:cantSplit/>
          <w:trHeight w:val="221"/>
          <w:jc w:val="center"/>
        </w:trPr>
        <w:tc>
          <w:tcPr>
            <w:tcW w:w="0" w:type="auto"/>
            <w:shd w:val="clear" w:color="auto" w:fill="D9D9D9" w:themeFill="background1" w:themeFillShade="D9"/>
            <w:vAlign w:val="center"/>
          </w:tcPr>
          <w:p w14:paraId="72E082D3" w14:textId="3E53ECB5"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الدرجة الكلية للاستبيان</w:t>
            </w:r>
          </w:p>
        </w:tc>
        <w:tc>
          <w:tcPr>
            <w:tcW w:w="0" w:type="auto"/>
            <w:shd w:val="clear" w:color="auto" w:fill="D9D9D9" w:themeFill="background1" w:themeFillShade="D9"/>
            <w:vAlign w:val="center"/>
          </w:tcPr>
          <w:p w14:paraId="2A07BC9C"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Pr>
              <w:t>45</w:t>
            </w:r>
          </w:p>
        </w:tc>
        <w:tc>
          <w:tcPr>
            <w:tcW w:w="0" w:type="auto"/>
            <w:shd w:val="clear" w:color="auto" w:fill="D9D9D9" w:themeFill="background1" w:themeFillShade="D9"/>
            <w:vAlign w:val="center"/>
          </w:tcPr>
          <w:p w14:paraId="05DB6C24"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Pr>
              <w:t>0.889</w:t>
            </w:r>
          </w:p>
        </w:tc>
      </w:tr>
    </w:tbl>
    <w:p w14:paraId="4B6B4737" w14:textId="77777777" w:rsidR="002932E9" w:rsidRPr="00E91B02" w:rsidRDefault="002932E9" w:rsidP="002E5EB3">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تشير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 إلى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الثبات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بطريقة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ألفا</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كانت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مناسبة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لأغراض البحث</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العلمي</w:t>
      </w:r>
      <w:r w:rsidRPr="00E91B02">
        <w:rPr>
          <w:rFonts w:ascii="Traditional Arabic" w:eastAsia="Simplified Arabic" w:hAnsi="Traditional Arabic" w:cs="Traditional Arabic" w:hint="cs"/>
          <w:sz w:val="28"/>
          <w:szCs w:val="28"/>
          <w:rtl/>
          <w:lang w:val="ar"/>
        </w:rPr>
        <w:t xml:space="preserve"> لكافة محاور 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إذ </w:t>
      </w:r>
      <w:r w:rsidRPr="00E91B02">
        <w:rPr>
          <w:rFonts w:ascii="Traditional Arabic" w:eastAsia="Simplified Arabic" w:hAnsi="Traditional Arabic" w:cs="Traditional Arabic" w:hint="cs"/>
          <w:sz w:val="28"/>
          <w:szCs w:val="28"/>
          <w:rtl/>
          <w:lang w:val="ar"/>
        </w:rPr>
        <w:t xml:space="preserve">كانت جميعها مقبولة علميا </w:t>
      </w:r>
      <w:proofErr w:type="spellStart"/>
      <w:r w:rsidRPr="00E91B02">
        <w:rPr>
          <w:rFonts w:ascii="Traditional Arabic" w:eastAsia="Simplified Arabic" w:hAnsi="Traditional Arabic" w:cs="Traditional Arabic" w:hint="cs"/>
          <w:sz w:val="28"/>
          <w:szCs w:val="28"/>
          <w:rtl/>
          <w:lang w:val="ar"/>
        </w:rPr>
        <w:t>وتفى</w:t>
      </w:r>
      <w:proofErr w:type="spellEnd"/>
      <w:r w:rsidRPr="00E91B02">
        <w:rPr>
          <w:rFonts w:ascii="Traditional Arabic" w:eastAsia="Simplified Arabic" w:hAnsi="Traditional Arabic" w:cs="Traditional Arabic" w:hint="cs"/>
          <w:sz w:val="28"/>
          <w:szCs w:val="28"/>
          <w:rtl/>
          <w:lang w:val="ar"/>
        </w:rPr>
        <w:t xml:space="preserve"> بمتطلبات التطبيق،</w:t>
      </w:r>
      <w:r w:rsidRPr="00E91B02">
        <w:rPr>
          <w:rFonts w:ascii="Traditional Arabic" w:eastAsia="Simplified Arabic" w:hAnsi="Traditional Arabic" w:cs="Traditional Arabic"/>
          <w:sz w:val="28"/>
          <w:szCs w:val="28"/>
          <w:rtl/>
          <w:lang w:val="ar"/>
        </w:rPr>
        <w:t xml:space="preserve"> كما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تشير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 إلى ارتفاع 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الثبات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بطريقة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ألفا</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الكليَّة، حيث بلغت </w:t>
      </w:r>
      <w:r w:rsidRPr="00E91B02">
        <w:rPr>
          <w:rFonts w:ascii="Traditional Arabic" w:eastAsia="Simplified Arabic" w:hAnsi="Traditional Arabic" w:cs="Traditional Arabic"/>
          <w:sz w:val="28"/>
          <w:szCs w:val="28"/>
          <w:rtl/>
          <w:lang w:val="ar" w:bidi="ar"/>
        </w:rPr>
        <w:t>(0.</w:t>
      </w:r>
      <w:r w:rsidRPr="00E91B02">
        <w:rPr>
          <w:rFonts w:ascii="Traditional Arabic" w:eastAsia="Simplified Arabic" w:hAnsi="Traditional Arabic" w:cs="Traditional Arabic" w:hint="cs"/>
          <w:sz w:val="28"/>
          <w:szCs w:val="28"/>
          <w:rtl/>
          <w:lang w:val="ar" w:bidi="ar"/>
        </w:rPr>
        <w:t>889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ومما سبق يتبين ان الاستبانة تتسم بدرجة عالية من الثبات لذا يمكن الاعتماد عليها كأداة للدراسة والوثوق بنتائجها </w:t>
      </w:r>
    </w:p>
    <w:p w14:paraId="6D97ECC8" w14:textId="77777777" w:rsidR="002932E9" w:rsidRPr="00E91B02" w:rsidRDefault="002932E9" w:rsidP="00153C9A">
      <w:pPr>
        <w:pStyle w:val="3"/>
        <w:bidi/>
        <w:spacing w:before="0" w:after="0" w:line="360" w:lineRule="auto"/>
        <w:rPr>
          <w:rFonts w:ascii="Traditional Arabic" w:eastAsia="Traditional Arabic" w:hAnsi="Traditional Arabic" w:cs="Traditional Arabic"/>
          <w:b/>
          <w:bCs/>
          <w:color w:val="auto"/>
          <w:sz w:val="32"/>
          <w:szCs w:val="32"/>
          <w:rtl/>
        </w:rPr>
      </w:pPr>
      <w:bookmarkStart w:id="69" w:name="_Toc213918670"/>
      <w:bookmarkStart w:id="70" w:name="_Toc226845289"/>
      <w:r w:rsidRPr="00E91B02">
        <w:rPr>
          <w:rFonts w:ascii="Traditional Arabic" w:eastAsia="Traditional Arabic" w:hAnsi="Traditional Arabic" w:cs="Traditional Arabic" w:hint="cs"/>
          <w:b/>
          <w:bCs/>
          <w:color w:val="auto"/>
          <w:sz w:val="32"/>
          <w:szCs w:val="32"/>
          <w:rtl/>
        </w:rPr>
        <w:lastRenderedPageBreak/>
        <w:t>أساليب</w:t>
      </w:r>
      <w:r w:rsidRPr="00E91B02">
        <w:rPr>
          <w:rFonts w:ascii="Traditional Arabic" w:eastAsia="Traditional Arabic" w:hAnsi="Traditional Arabic" w:cs="Traditional Arabic"/>
          <w:b/>
          <w:bCs/>
          <w:color w:val="auto"/>
          <w:sz w:val="32"/>
          <w:szCs w:val="32"/>
        </w:rPr>
        <w:t xml:space="preserve"> </w:t>
      </w:r>
      <w:r w:rsidRPr="00E91B02">
        <w:rPr>
          <w:rFonts w:ascii="Traditional Arabic" w:eastAsia="Traditional Arabic" w:hAnsi="Traditional Arabic" w:cs="Traditional Arabic" w:hint="cs"/>
          <w:b/>
          <w:bCs/>
          <w:color w:val="auto"/>
          <w:sz w:val="32"/>
          <w:szCs w:val="32"/>
          <w:rtl/>
        </w:rPr>
        <w:t>تحليل البيانات:</w:t>
      </w:r>
      <w:bookmarkEnd w:id="69"/>
      <w:bookmarkEnd w:id="70"/>
    </w:p>
    <w:p w14:paraId="7863B2C2" w14:textId="77777777" w:rsidR="002932E9" w:rsidRPr="00E91B02" w:rsidRDefault="002932E9" w:rsidP="00153C9A">
      <w:pPr>
        <w:bidi/>
        <w:spacing w:after="0" w:line="360" w:lineRule="auto"/>
        <w:ind w:firstLine="720"/>
        <w:jc w:val="lowKashida"/>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28"/>
          <w:szCs w:val="28"/>
          <w:rtl/>
        </w:rPr>
        <w:t xml:space="preserve">  </w:t>
      </w:r>
      <w:r w:rsidRPr="00E91B02">
        <w:rPr>
          <w:rFonts w:ascii="Traditional Arabic" w:eastAsia="Simplified Arabic" w:hAnsi="Traditional Arabic" w:cs="Traditional Arabic"/>
          <w:sz w:val="28"/>
          <w:szCs w:val="28"/>
          <w:rtl/>
          <w:lang w:val="ar"/>
        </w:rPr>
        <w:t>لتحقيق أهداف الدراسة وتحليل البيانات التي تم تجميعها</w:t>
      </w:r>
      <w:r w:rsidRPr="00E91B02">
        <w:rPr>
          <w:rFonts w:ascii="Traditional Arabic" w:eastAsia="Simplified Arabic" w:hAnsi="Traditional Arabic" w:cs="Traditional Arabic" w:hint="cs"/>
          <w:sz w:val="28"/>
          <w:szCs w:val="28"/>
          <w:rtl/>
          <w:lang w:val="ar"/>
        </w:rPr>
        <w:t xml:space="preserve"> بواسطة الاستبانة</w:t>
      </w:r>
      <w:r w:rsidRPr="00E91B02">
        <w:rPr>
          <w:rFonts w:ascii="Traditional Arabic" w:eastAsia="Simplified Arabic" w:hAnsi="Traditional Arabic" w:cs="Traditional Arabic"/>
          <w:sz w:val="28"/>
          <w:szCs w:val="28"/>
          <w:rtl/>
          <w:lang w:val="ar"/>
        </w:rPr>
        <w:t xml:space="preserve">، تم استخدام العديد من الأساليب الإحصائية المناسبة باستخدام الحزم الإحصائية للعلوم الاجتماعية، والتي يرمز لها اختصاراً بالرمز </w:t>
      </w:r>
      <w:r w:rsidRPr="00E91B02">
        <w:rPr>
          <w:rFonts w:ascii="Traditional Arabic" w:eastAsia="Simplified Arabic" w:hAnsi="Traditional Arabic" w:cs="Traditional Arabic"/>
          <w:sz w:val="28"/>
          <w:szCs w:val="28"/>
          <w:rtl/>
          <w:lang w:val="ar" w:bidi="ar"/>
        </w:rPr>
        <w:t xml:space="preserve">(SPSS). </w:t>
      </w:r>
      <w:r w:rsidRPr="00E91B02">
        <w:rPr>
          <w:rFonts w:ascii="Traditional Arabic" w:eastAsia="Simplified Arabic" w:hAnsi="Traditional Arabic" w:cs="Traditional Arabic"/>
          <w:sz w:val="28"/>
          <w:szCs w:val="28"/>
          <w:rtl/>
          <w:lang w:val="ar"/>
        </w:rPr>
        <w:t xml:space="preserve">وذلك بٌعد ترميز وادخال البيانات إلى الحاسب الالي، حيث اعطيت الاجابة </w:t>
      </w:r>
      <w:r w:rsidRPr="00E91B02">
        <w:rPr>
          <w:rFonts w:ascii="Traditional Arabic" w:eastAsia="Simplified Arabic" w:hAnsi="Traditional Arabic" w:cs="Traditional Arabic"/>
          <w:sz w:val="28"/>
          <w:szCs w:val="28"/>
          <w:rtl/>
          <w:lang w:val="ar" w:bidi="ar"/>
        </w:rPr>
        <w:t>:(</w:t>
      </w:r>
      <w:bookmarkStart w:id="71" w:name="_Hlk123164207"/>
      <w:r w:rsidRPr="00E91B02">
        <w:rPr>
          <w:rFonts w:ascii="Traditional Arabic" w:eastAsia="Simplified Arabic" w:hAnsi="Traditional Arabic" w:cs="Traditional Arabic" w:hint="cs"/>
          <w:sz w:val="28"/>
          <w:szCs w:val="28"/>
          <w:rtl/>
          <w:lang w:val="ar"/>
        </w:rPr>
        <w:t xml:space="preserve"> </w:t>
      </w:r>
      <w:bookmarkEnd w:id="71"/>
      <w:r w:rsidRPr="00E91B02">
        <w:rPr>
          <w:rFonts w:ascii="Traditional Arabic" w:eastAsia="Simplified Arabic" w:hAnsi="Traditional Arabic" w:cs="Traditional Arabic" w:hint="cs"/>
          <w:sz w:val="28"/>
          <w:szCs w:val="28"/>
          <w:rtl/>
          <w:lang w:val="ar"/>
        </w:rPr>
        <w:t xml:space="preserve">موافق تماما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5</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موافق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4</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محايد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3</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غير موافق</w:t>
      </w:r>
      <w:r w:rsidRPr="00E91B02">
        <w:rPr>
          <w:rFonts w:ascii="Traditional Arabic" w:eastAsia="Simplified Arabic" w:hAnsi="Traditional Arabic" w:cs="Traditional Arabic"/>
          <w:sz w:val="28"/>
          <w:szCs w:val="28"/>
          <w:rtl/>
          <w:lang w:val="ar" w:bidi="ar"/>
        </w:rPr>
        <w:t xml:space="preserve">= 2 </w:t>
      </w:r>
      <w:r w:rsidRPr="00E91B02">
        <w:rPr>
          <w:rFonts w:ascii="Traditional Arabic" w:eastAsia="Simplified Arabic" w:hAnsi="Traditional Arabic" w:cs="Traditional Arabic"/>
          <w:sz w:val="28"/>
          <w:szCs w:val="28"/>
          <w:rtl/>
          <w:lang w:val="ar"/>
        </w:rPr>
        <w:t>درجتين</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غير موافق تماما</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bidi="ar"/>
        </w:rPr>
        <w:t xml:space="preserve"> 1 </w:t>
      </w:r>
      <w:r w:rsidRPr="00E91B02">
        <w:rPr>
          <w:rFonts w:ascii="Traditional Arabic" w:eastAsia="Simplified Arabic" w:hAnsi="Traditional Arabic" w:cs="Traditional Arabic"/>
          <w:sz w:val="28"/>
          <w:szCs w:val="28"/>
          <w:rtl/>
          <w:lang w:val="ar"/>
        </w:rPr>
        <w:t>درجة واحدة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E91B02">
        <w:rPr>
          <w:rFonts w:ascii="Traditional Arabic" w:eastAsia="Simplified Arabic" w:hAnsi="Traditional Arabic" w:cs="Traditional Arabic"/>
          <w:sz w:val="28"/>
          <w:szCs w:val="28"/>
          <w:rtl/>
          <w:lang w:val="ar" w:bidi="ar"/>
        </w:rPr>
        <w:t>(</w:t>
      </w:r>
      <w:r w:rsidRPr="00E91B02">
        <w:rPr>
          <w:rFonts w:asciiTheme="majorBidi" w:eastAsia="Traditional Arabic" w:hAnsiTheme="majorBidi" w:cstheme="majorBidi"/>
          <w:sz w:val="24"/>
          <w:szCs w:val="24"/>
          <w:rtl/>
        </w:rPr>
        <w:t>SPSS</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وذلك بعد أن تم ترميز البيانات وإدخالها إلى الحاسب الآلي، ثم تم استخراج النتائج وفقاً للأساليب الإحصائية الآتية</w:t>
      </w:r>
      <w:r w:rsidRPr="00E91B02">
        <w:rPr>
          <w:rFonts w:ascii="Traditional Arabic" w:eastAsia="Simplified Arabic" w:hAnsi="Traditional Arabic" w:cs="Traditional Arabic"/>
          <w:sz w:val="28"/>
          <w:szCs w:val="28"/>
          <w:rtl/>
          <w:lang w:val="ar" w:bidi="ar"/>
        </w:rPr>
        <w:t>:</w:t>
      </w:r>
    </w:p>
    <w:p w14:paraId="23CDB14B" w14:textId="77777777" w:rsidR="002932E9" w:rsidRPr="001C046F"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eastAsia="Times New Roman" w:hAnsi="Traditional Arabic" w:cs="Traditional Arabic"/>
          <w:sz w:val="26"/>
          <w:szCs w:val="26"/>
        </w:rPr>
      </w:pPr>
      <w:r w:rsidRPr="001C046F">
        <w:rPr>
          <w:rFonts w:ascii="Traditional Arabic" w:hAnsi="Traditional Arabic" w:cs="Traditional Arabic"/>
          <w:sz w:val="26"/>
          <w:szCs w:val="26"/>
        </w:rPr>
        <w:t xml:space="preserve"> </w:t>
      </w:r>
      <w:r w:rsidRPr="001C046F">
        <w:rPr>
          <w:rFonts w:ascii="Traditional Arabic" w:hAnsi="Traditional Arabic" w:cs="Traditional Arabic"/>
          <w:b/>
          <w:bCs/>
          <w:sz w:val="26"/>
          <w:szCs w:val="26"/>
          <w:rtl/>
        </w:rPr>
        <w:t>التكرارات</w:t>
      </w:r>
      <w:r w:rsidRPr="001C046F">
        <w:rPr>
          <w:rFonts w:ascii="Traditional Arabic" w:hAnsi="Traditional Arabic" w:cs="Traditional Arabic"/>
          <w:b/>
          <w:bCs/>
          <w:sz w:val="26"/>
          <w:szCs w:val="26"/>
        </w:rPr>
        <w:t xml:space="preserve"> </w:t>
      </w:r>
      <w:r w:rsidRPr="001C046F">
        <w:rPr>
          <w:rFonts w:ascii="Traditional Arabic" w:hAnsi="Traditional Arabic" w:cs="Traditional Arabic"/>
          <w:b/>
          <w:bCs/>
          <w:sz w:val="26"/>
          <w:szCs w:val="26"/>
          <w:rtl/>
        </w:rPr>
        <w:t>والنسب</w:t>
      </w:r>
      <w:r w:rsidRPr="001C046F">
        <w:rPr>
          <w:rFonts w:ascii="Traditional Arabic" w:hAnsi="Traditional Arabic" w:cs="Traditional Arabic"/>
          <w:b/>
          <w:bCs/>
          <w:sz w:val="26"/>
          <w:szCs w:val="26"/>
        </w:rPr>
        <w:t xml:space="preserve"> </w:t>
      </w:r>
      <w:r w:rsidRPr="001C046F">
        <w:rPr>
          <w:rFonts w:ascii="Traditional Arabic" w:hAnsi="Traditional Arabic" w:cs="Traditional Arabic"/>
          <w:b/>
          <w:bCs/>
          <w:sz w:val="26"/>
          <w:szCs w:val="26"/>
          <w:rtl/>
        </w:rPr>
        <w:t xml:space="preserve">المئوية </w:t>
      </w:r>
      <w:r w:rsidRPr="001C046F">
        <w:rPr>
          <w:rFonts w:ascii="Traditional Arabic" w:hAnsi="Traditional Arabic" w:cs="Traditional Arabic"/>
          <w:b/>
          <w:bCs/>
          <w:sz w:val="26"/>
          <w:szCs w:val="26"/>
        </w:rPr>
        <w:t>(</w:t>
      </w:r>
      <w:r w:rsidRPr="001C046F">
        <w:rPr>
          <w:rFonts w:asciiTheme="majorBidi" w:eastAsia="Traditional Arabic" w:hAnsiTheme="majorBidi" w:cstheme="majorBidi"/>
          <w:sz w:val="20"/>
          <w:szCs w:val="20"/>
        </w:rPr>
        <w:t>Percentage</w:t>
      </w:r>
      <w:r w:rsidRPr="001C046F">
        <w:rPr>
          <w:rFonts w:ascii="Traditional Arabic" w:hAnsi="Traditional Arabic" w:cs="Traditional Arabic"/>
          <w:b/>
          <w:bCs/>
          <w:sz w:val="18"/>
          <w:szCs w:val="18"/>
        </w:rPr>
        <w:t xml:space="preserve"> &amp; </w:t>
      </w:r>
      <w:r w:rsidRPr="001C046F">
        <w:rPr>
          <w:rFonts w:asciiTheme="majorBidi" w:eastAsia="Traditional Arabic" w:hAnsiTheme="majorBidi" w:cstheme="majorBidi"/>
          <w:sz w:val="20"/>
          <w:szCs w:val="20"/>
        </w:rPr>
        <w:t>Frequencies</w:t>
      </w:r>
      <w:r w:rsidRPr="001C046F">
        <w:rPr>
          <w:rFonts w:ascii="Traditional Arabic" w:eastAsia="Times New Roman" w:hAnsi="Traditional Arabic" w:cs="Traditional Arabic"/>
          <w:sz w:val="26"/>
          <w:szCs w:val="26"/>
        </w:rPr>
        <w:t>)</w:t>
      </w:r>
      <w:r w:rsidRPr="001C046F">
        <w:rPr>
          <w:rFonts w:ascii="Traditional Arabic" w:eastAsia="Times New Roman" w:hAnsi="Traditional Arabic" w:cs="Traditional Arabic"/>
          <w:sz w:val="26"/>
          <w:szCs w:val="26"/>
          <w:rtl/>
        </w:rPr>
        <w:t>:</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للتعرف</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على</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الخصائص</w:t>
      </w:r>
      <w:r w:rsidRPr="001C046F">
        <w:rPr>
          <w:rFonts w:ascii="Traditional Arabic" w:eastAsia="Times New Roman" w:hAnsi="Traditional Arabic" w:cs="Traditional Arabic"/>
          <w:sz w:val="26"/>
          <w:szCs w:val="26"/>
        </w:rPr>
        <w:t xml:space="preserve"> </w:t>
      </w:r>
      <w:proofErr w:type="spellStart"/>
      <w:r w:rsidRPr="001C046F">
        <w:rPr>
          <w:rFonts w:ascii="Traditional Arabic" w:eastAsia="Times New Roman" w:hAnsi="Traditional Arabic" w:cs="Traditional Arabic" w:hint="cs"/>
          <w:sz w:val="26"/>
          <w:szCs w:val="26"/>
          <w:rtl/>
        </w:rPr>
        <w:t>الديمغرفية</w:t>
      </w:r>
      <w:proofErr w:type="spellEnd"/>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لأفراد</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عينة</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الدراسة</w:t>
      </w:r>
      <w:r w:rsidRPr="001C046F">
        <w:rPr>
          <w:rFonts w:ascii="Traditional Arabic" w:eastAsia="Times New Roman" w:hAnsi="Traditional Arabic" w:cs="Traditional Arabic"/>
          <w:sz w:val="26"/>
          <w:szCs w:val="26"/>
        </w:rPr>
        <w:t>.</w:t>
      </w:r>
    </w:p>
    <w:p w14:paraId="2517449E" w14:textId="77777777" w:rsidR="002932E9" w:rsidRPr="00E91B02"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hAnsi="Traditional Arabic" w:cs="Traditional Arabic"/>
          <w:sz w:val="28"/>
          <w:szCs w:val="28"/>
        </w:rPr>
      </w:pPr>
      <w:r w:rsidRPr="00E91B02">
        <w:rPr>
          <w:rFonts w:ascii="Traditional Arabic" w:hAnsi="Traditional Arabic" w:cs="Traditional Arabic"/>
          <w:sz w:val="28"/>
          <w:szCs w:val="28"/>
        </w:rPr>
        <w:t xml:space="preserve"> </w:t>
      </w:r>
      <w:r w:rsidRPr="00E91B02">
        <w:rPr>
          <w:rFonts w:ascii="Traditional Arabic" w:hAnsi="Traditional Arabic" w:cs="Traditional Arabic"/>
          <w:b/>
          <w:bCs/>
          <w:sz w:val="28"/>
          <w:szCs w:val="28"/>
          <w:rtl/>
        </w:rPr>
        <w:t>المتوسط</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الحسابي</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Mean</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لمعرفة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مدى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ارتفاع</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أو</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انخفاض</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 الرئيسة (متوسط</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متوسطات</w:t>
      </w:r>
      <w:r w:rsidRPr="00E91B02">
        <w:rPr>
          <w:rFonts w:ascii="Traditional Arabic" w:hAnsi="Traditional Arabic" w:cs="Traditional Arabic"/>
          <w:sz w:val="28"/>
          <w:szCs w:val="28"/>
        </w:rPr>
        <w:t xml:space="preserve"> </w:t>
      </w:r>
      <w:r w:rsidRPr="00E91B02">
        <w:rPr>
          <w:rFonts w:ascii="Traditional Arabic" w:hAnsi="Traditional Arabic" w:cs="Traditional Arabic" w:hint="cs"/>
          <w:sz w:val="28"/>
          <w:szCs w:val="28"/>
          <w:rtl/>
        </w:rPr>
        <w:t xml:space="preserve">العبارات) </w:t>
      </w:r>
      <w:r w:rsidRPr="00E91B02">
        <w:rPr>
          <w:rFonts w:ascii="Traditional Arabic" w:eastAsia="Times New Roman" w:hAnsi="Traditional Arabic" w:cs="Traditional Arabic"/>
          <w:sz w:val="28"/>
          <w:szCs w:val="28"/>
          <w:rtl/>
        </w:rPr>
        <w:t>ومن ثم قام</w:t>
      </w:r>
      <w:r w:rsidRPr="00E91B02">
        <w:rPr>
          <w:rFonts w:ascii="Traditional Arabic" w:eastAsia="Times New Roman" w:hAnsi="Traditional Arabic" w:cs="Traditional Arabic" w:hint="cs"/>
          <w:sz w:val="28"/>
          <w:szCs w:val="28"/>
          <w:rtl/>
        </w:rPr>
        <w:t>ت</w:t>
      </w:r>
      <w:r w:rsidRPr="00E91B02">
        <w:rPr>
          <w:rFonts w:ascii="Traditional Arabic" w:eastAsia="Times New Roman" w:hAnsi="Traditional Arabic" w:cs="Traditional Arabic"/>
          <w:sz w:val="28"/>
          <w:szCs w:val="28"/>
          <w:rtl/>
        </w:rPr>
        <w:t xml:space="preserve"> الباحث</w:t>
      </w:r>
      <w:r w:rsidRPr="00E91B02">
        <w:rPr>
          <w:rFonts w:ascii="Traditional Arabic" w:eastAsia="Times New Roman" w:hAnsi="Traditional Arabic" w:cs="Traditional Arabic" w:hint="cs"/>
          <w:sz w:val="28"/>
          <w:szCs w:val="28"/>
          <w:rtl/>
        </w:rPr>
        <w:t>ة بحساب درجة الموافقة لكل فقرة كما يلي:</w:t>
      </w:r>
    </w:p>
    <w:p w14:paraId="08B027FC" w14:textId="77777777" w:rsidR="002932E9" w:rsidRPr="00E91B02" w:rsidRDefault="002932E9" w:rsidP="00153C9A">
      <w:pPr>
        <w:autoSpaceDE w:val="0"/>
        <w:autoSpaceDN w:val="0"/>
        <w:bidi/>
        <w:adjustRightInd w:val="0"/>
        <w:spacing w:after="0" w:line="360" w:lineRule="auto"/>
        <w:ind w:left="357" w:firstLine="720"/>
        <w:contextualSpacing/>
        <w:jc w:val="lowKashida"/>
        <w:rPr>
          <w:rFonts w:ascii="Traditional Arabic" w:hAnsi="Traditional Arabic" w:cs="Traditional Arabic"/>
          <w:sz w:val="28"/>
          <w:szCs w:val="28"/>
          <w:rtl/>
        </w:rPr>
      </w:pPr>
      <w:r w:rsidRPr="00E91B02">
        <w:rPr>
          <w:rFonts w:ascii="Traditional Arabic" w:eastAsia="Times New Roman" w:hAnsi="Traditional Arabic" w:cs="Traditional Arabic" w:hint="cs"/>
          <w:sz w:val="28"/>
          <w:szCs w:val="28"/>
          <w:rtl/>
        </w:rPr>
        <w:t xml:space="preserve">لتحديد </w:t>
      </w:r>
      <w:r w:rsidRPr="00E91B02">
        <w:rPr>
          <w:rFonts w:ascii="Traditional Arabic" w:eastAsia="Times New Roman" w:hAnsi="Traditional Arabic" w:cs="Traditional Arabic"/>
          <w:sz w:val="28"/>
          <w:szCs w:val="28"/>
          <w:rtl/>
        </w:rPr>
        <w:t>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72" w:name="_Toc83720717"/>
      <w:bookmarkStart w:id="73" w:name="_Toc83724368"/>
    </w:p>
    <w:p w14:paraId="11CF18D1" w14:textId="1091A738"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4" w:name="_Toc225859402"/>
      <w:bookmarkEnd w:id="72"/>
      <w:bookmarkEnd w:id="7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 xml:space="preserve">درجة الموافقة ومدى الموافقة على مقياس </w:t>
      </w:r>
      <w:proofErr w:type="spellStart"/>
      <w:r w:rsidRPr="00E91B02">
        <w:rPr>
          <w:rFonts w:ascii="Traditional Arabic" w:hAnsi="Traditional Arabic" w:cs="Traditional Arabic"/>
          <w:b/>
          <w:bCs/>
          <w:i w:val="0"/>
          <w:iCs w:val="0"/>
          <w:color w:val="auto"/>
          <w:sz w:val="28"/>
          <w:szCs w:val="28"/>
          <w:rtl/>
        </w:rPr>
        <w:t>ليكرت</w:t>
      </w:r>
      <w:proofErr w:type="spellEnd"/>
      <w:r w:rsidRPr="00E91B02">
        <w:rPr>
          <w:rFonts w:ascii="Traditional Arabic" w:hAnsi="Traditional Arabic" w:cs="Traditional Arabic"/>
          <w:b/>
          <w:bCs/>
          <w:i w:val="0"/>
          <w:iCs w:val="0"/>
          <w:color w:val="auto"/>
          <w:sz w:val="28"/>
          <w:szCs w:val="28"/>
          <w:rtl/>
        </w:rPr>
        <w:t xml:space="preserve"> الخماسي</w:t>
      </w:r>
      <w:bookmarkEnd w:id="74"/>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
        <w:gridCol w:w="1179"/>
        <w:gridCol w:w="671"/>
        <w:gridCol w:w="671"/>
        <w:gridCol w:w="2474"/>
      </w:tblGrid>
      <w:tr w:rsidR="00E91B02" w:rsidRPr="001C046F" w14:paraId="236EA31E" w14:textId="77777777" w:rsidTr="00233FBC">
        <w:trPr>
          <w:tblHeader/>
          <w:jc w:val="center"/>
        </w:trPr>
        <w:tc>
          <w:tcPr>
            <w:tcW w:w="0" w:type="auto"/>
            <w:vMerge w:val="restart"/>
            <w:shd w:val="clear" w:color="auto" w:fill="D9D9D9" w:themeFill="background1" w:themeFillShade="D9"/>
            <w:vAlign w:val="center"/>
          </w:tcPr>
          <w:p w14:paraId="72C1CADD"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درجة الترميز</w:t>
            </w:r>
          </w:p>
          <w:p w14:paraId="0F9087AF"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(الوزن النسبي)</w:t>
            </w:r>
          </w:p>
        </w:tc>
        <w:tc>
          <w:tcPr>
            <w:tcW w:w="0" w:type="auto"/>
            <w:vMerge w:val="restart"/>
            <w:shd w:val="clear" w:color="auto" w:fill="D9D9D9" w:themeFill="background1" w:themeFillShade="D9"/>
            <w:vAlign w:val="center"/>
          </w:tcPr>
          <w:p w14:paraId="36B200BE"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hint="cs"/>
                <w:b/>
                <w:bCs/>
                <w:sz w:val="26"/>
                <w:szCs w:val="26"/>
                <w:rtl/>
              </w:rPr>
              <w:t>درجة الموافقة</w:t>
            </w:r>
          </w:p>
        </w:tc>
        <w:tc>
          <w:tcPr>
            <w:tcW w:w="0" w:type="auto"/>
            <w:gridSpan w:val="2"/>
            <w:shd w:val="clear" w:color="auto" w:fill="D9D9D9" w:themeFill="background1" w:themeFillShade="D9"/>
            <w:vAlign w:val="center"/>
          </w:tcPr>
          <w:p w14:paraId="65D34D64"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فئة المتوسط</w:t>
            </w:r>
          </w:p>
        </w:tc>
        <w:tc>
          <w:tcPr>
            <w:tcW w:w="2474" w:type="dxa"/>
            <w:vMerge w:val="restart"/>
            <w:shd w:val="clear" w:color="auto" w:fill="D9D9D9"/>
            <w:vAlign w:val="center"/>
          </w:tcPr>
          <w:p w14:paraId="764CE365"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معيار الحكم</w:t>
            </w:r>
          </w:p>
          <w:p w14:paraId="7EBC935F" w14:textId="3C51577D" w:rsidR="002932E9" w:rsidRPr="001C046F" w:rsidRDefault="002E5EB3"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hint="cs"/>
                <w:b/>
                <w:bCs/>
                <w:sz w:val="26"/>
                <w:szCs w:val="26"/>
                <w:rtl/>
              </w:rPr>
              <w:t>على</w:t>
            </w:r>
            <w:r w:rsidR="002932E9" w:rsidRPr="001C046F">
              <w:rPr>
                <w:rFonts w:ascii="Traditional Arabic" w:eastAsia="Times New Roman" w:hAnsi="Traditional Arabic" w:cs="Traditional Arabic"/>
                <w:b/>
                <w:bCs/>
                <w:sz w:val="26"/>
                <w:szCs w:val="26"/>
                <w:rtl/>
              </w:rPr>
              <w:t xml:space="preserve"> النتائج</w:t>
            </w:r>
          </w:p>
        </w:tc>
      </w:tr>
      <w:tr w:rsidR="00E91B02" w:rsidRPr="001C046F" w14:paraId="5878F6C9" w14:textId="77777777" w:rsidTr="00233FBC">
        <w:trPr>
          <w:jc w:val="center"/>
        </w:trPr>
        <w:tc>
          <w:tcPr>
            <w:tcW w:w="0" w:type="auto"/>
            <w:vMerge/>
            <w:shd w:val="clear" w:color="auto" w:fill="D9D9D9"/>
            <w:vAlign w:val="center"/>
          </w:tcPr>
          <w:p w14:paraId="66747643"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c>
          <w:tcPr>
            <w:tcW w:w="0" w:type="auto"/>
            <w:vMerge/>
            <w:shd w:val="clear" w:color="auto" w:fill="D9D9D9"/>
            <w:vAlign w:val="center"/>
          </w:tcPr>
          <w:p w14:paraId="1CE9C34E"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c>
          <w:tcPr>
            <w:tcW w:w="0" w:type="auto"/>
            <w:shd w:val="clear" w:color="auto" w:fill="D9D9D9" w:themeFill="background1" w:themeFillShade="D9"/>
            <w:vAlign w:val="center"/>
          </w:tcPr>
          <w:p w14:paraId="4EF64E71"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من</w:t>
            </w:r>
          </w:p>
        </w:tc>
        <w:tc>
          <w:tcPr>
            <w:tcW w:w="0" w:type="auto"/>
            <w:shd w:val="clear" w:color="auto" w:fill="D9D9D9" w:themeFill="background1" w:themeFillShade="D9"/>
            <w:vAlign w:val="center"/>
          </w:tcPr>
          <w:p w14:paraId="5A2C2D5A"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إلي</w:t>
            </w:r>
          </w:p>
        </w:tc>
        <w:tc>
          <w:tcPr>
            <w:tcW w:w="2474" w:type="dxa"/>
            <w:vMerge/>
            <w:vAlign w:val="center"/>
          </w:tcPr>
          <w:p w14:paraId="6BD4A98A"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r>
      <w:tr w:rsidR="00E91B02" w:rsidRPr="001C046F" w14:paraId="25F4569C" w14:textId="77777777" w:rsidTr="00233FBC">
        <w:trPr>
          <w:jc w:val="center"/>
        </w:trPr>
        <w:tc>
          <w:tcPr>
            <w:tcW w:w="0" w:type="auto"/>
            <w:vAlign w:val="center"/>
          </w:tcPr>
          <w:p w14:paraId="33A06D57"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w:t>
            </w:r>
          </w:p>
        </w:tc>
        <w:tc>
          <w:tcPr>
            <w:tcW w:w="0" w:type="auto"/>
            <w:vAlign w:val="center"/>
          </w:tcPr>
          <w:p w14:paraId="2C8F60C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غير موافق تماما</w:t>
            </w:r>
          </w:p>
        </w:tc>
        <w:tc>
          <w:tcPr>
            <w:tcW w:w="0" w:type="auto"/>
            <w:vAlign w:val="center"/>
          </w:tcPr>
          <w:p w14:paraId="138142CF"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w:t>
            </w:r>
          </w:p>
        </w:tc>
        <w:tc>
          <w:tcPr>
            <w:tcW w:w="0" w:type="auto"/>
            <w:vAlign w:val="center"/>
          </w:tcPr>
          <w:p w14:paraId="60ECCABA"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1.80</w:t>
            </w:r>
          </w:p>
        </w:tc>
        <w:tc>
          <w:tcPr>
            <w:tcW w:w="2474" w:type="dxa"/>
            <w:vAlign w:val="center"/>
          </w:tcPr>
          <w:p w14:paraId="772A1F0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منخفضة جدا</w:t>
            </w:r>
          </w:p>
        </w:tc>
      </w:tr>
      <w:tr w:rsidR="00E91B02" w:rsidRPr="001C046F" w14:paraId="4816C637" w14:textId="77777777" w:rsidTr="00233FBC">
        <w:trPr>
          <w:jc w:val="center"/>
        </w:trPr>
        <w:tc>
          <w:tcPr>
            <w:tcW w:w="0" w:type="auto"/>
            <w:vAlign w:val="center"/>
          </w:tcPr>
          <w:p w14:paraId="29AB7238"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w:t>
            </w:r>
          </w:p>
        </w:tc>
        <w:tc>
          <w:tcPr>
            <w:tcW w:w="0" w:type="auto"/>
            <w:vAlign w:val="center"/>
          </w:tcPr>
          <w:p w14:paraId="3149962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غير موافق</w:t>
            </w:r>
          </w:p>
        </w:tc>
        <w:tc>
          <w:tcPr>
            <w:tcW w:w="0" w:type="auto"/>
            <w:vAlign w:val="center"/>
          </w:tcPr>
          <w:p w14:paraId="6F1123E9"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1.81</w:t>
            </w:r>
          </w:p>
        </w:tc>
        <w:tc>
          <w:tcPr>
            <w:tcW w:w="0" w:type="auto"/>
            <w:vAlign w:val="center"/>
          </w:tcPr>
          <w:p w14:paraId="7F9B9D1F"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2.60</w:t>
            </w:r>
          </w:p>
        </w:tc>
        <w:tc>
          <w:tcPr>
            <w:tcW w:w="2474" w:type="dxa"/>
            <w:vAlign w:val="center"/>
          </w:tcPr>
          <w:p w14:paraId="0FE7BBA8"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منخفضة</w:t>
            </w:r>
          </w:p>
        </w:tc>
      </w:tr>
      <w:tr w:rsidR="00E91B02" w:rsidRPr="001C046F" w14:paraId="0723D8CB" w14:textId="77777777" w:rsidTr="00233FBC">
        <w:trPr>
          <w:jc w:val="center"/>
        </w:trPr>
        <w:tc>
          <w:tcPr>
            <w:tcW w:w="0" w:type="auto"/>
            <w:vAlign w:val="center"/>
          </w:tcPr>
          <w:p w14:paraId="2CBF0FF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w:t>
            </w:r>
          </w:p>
        </w:tc>
        <w:tc>
          <w:tcPr>
            <w:tcW w:w="0" w:type="auto"/>
            <w:vAlign w:val="center"/>
          </w:tcPr>
          <w:p w14:paraId="38D3298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محايد</w:t>
            </w:r>
          </w:p>
        </w:tc>
        <w:tc>
          <w:tcPr>
            <w:tcW w:w="0" w:type="auto"/>
            <w:vAlign w:val="center"/>
          </w:tcPr>
          <w:p w14:paraId="17EC000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2.61</w:t>
            </w:r>
          </w:p>
        </w:tc>
        <w:tc>
          <w:tcPr>
            <w:tcW w:w="0" w:type="auto"/>
            <w:vAlign w:val="center"/>
          </w:tcPr>
          <w:p w14:paraId="53C8B413"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3.40</w:t>
            </w:r>
          </w:p>
        </w:tc>
        <w:tc>
          <w:tcPr>
            <w:tcW w:w="2474" w:type="dxa"/>
            <w:vAlign w:val="center"/>
          </w:tcPr>
          <w:p w14:paraId="55B11FF5"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متوسطة</w:t>
            </w:r>
          </w:p>
        </w:tc>
      </w:tr>
      <w:tr w:rsidR="00E91B02" w:rsidRPr="001C046F" w14:paraId="6503C288" w14:textId="77777777" w:rsidTr="00233FBC">
        <w:trPr>
          <w:jc w:val="center"/>
        </w:trPr>
        <w:tc>
          <w:tcPr>
            <w:tcW w:w="0" w:type="auto"/>
            <w:tcBorders>
              <w:bottom w:val="single" w:sz="4" w:space="0" w:color="auto"/>
            </w:tcBorders>
            <w:vAlign w:val="center"/>
          </w:tcPr>
          <w:p w14:paraId="05408E9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w:t>
            </w:r>
          </w:p>
        </w:tc>
        <w:tc>
          <w:tcPr>
            <w:tcW w:w="0" w:type="auto"/>
            <w:tcBorders>
              <w:bottom w:val="single" w:sz="4" w:space="0" w:color="auto"/>
            </w:tcBorders>
            <w:vAlign w:val="center"/>
          </w:tcPr>
          <w:p w14:paraId="18ABA64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موافق</w:t>
            </w:r>
          </w:p>
        </w:tc>
        <w:tc>
          <w:tcPr>
            <w:tcW w:w="0" w:type="auto"/>
            <w:tcBorders>
              <w:bottom w:val="single" w:sz="4" w:space="0" w:color="auto"/>
            </w:tcBorders>
            <w:vAlign w:val="center"/>
          </w:tcPr>
          <w:p w14:paraId="0C15CC34"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3.41</w:t>
            </w:r>
          </w:p>
        </w:tc>
        <w:tc>
          <w:tcPr>
            <w:tcW w:w="0" w:type="auto"/>
            <w:tcBorders>
              <w:bottom w:val="single" w:sz="4" w:space="0" w:color="auto"/>
            </w:tcBorders>
            <w:vAlign w:val="center"/>
          </w:tcPr>
          <w:p w14:paraId="3B47B065"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4.20</w:t>
            </w:r>
          </w:p>
        </w:tc>
        <w:tc>
          <w:tcPr>
            <w:tcW w:w="2474" w:type="dxa"/>
            <w:tcBorders>
              <w:bottom w:val="single" w:sz="4" w:space="0" w:color="auto"/>
            </w:tcBorders>
            <w:vAlign w:val="center"/>
          </w:tcPr>
          <w:p w14:paraId="4846F3C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مرتفعة</w:t>
            </w:r>
          </w:p>
        </w:tc>
      </w:tr>
      <w:tr w:rsidR="00E91B02" w:rsidRPr="001C046F" w14:paraId="27B0121B" w14:textId="77777777" w:rsidTr="00233FBC">
        <w:trPr>
          <w:jc w:val="center"/>
        </w:trPr>
        <w:tc>
          <w:tcPr>
            <w:tcW w:w="0" w:type="auto"/>
            <w:tcBorders>
              <w:bottom w:val="single" w:sz="4" w:space="0" w:color="auto"/>
            </w:tcBorders>
            <w:vAlign w:val="center"/>
          </w:tcPr>
          <w:p w14:paraId="5C4ACB0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5</w:t>
            </w:r>
          </w:p>
        </w:tc>
        <w:tc>
          <w:tcPr>
            <w:tcW w:w="0" w:type="auto"/>
            <w:tcBorders>
              <w:bottom w:val="single" w:sz="4" w:space="0" w:color="auto"/>
            </w:tcBorders>
            <w:vAlign w:val="center"/>
          </w:tcPr>
          <w:p w14:paraId="3C5C7DED"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موافق تماما</w:t>
            </w:r>
          </w:p>
        </w:tc>
        <w:tc>
          <w:tcPr>
            <w:tcW w:w="0" w:type="auto"/>
            <w:tcBorders>
              <w:bottom w:val="single" w:sz="4" w:space="0" w:color="auto"/>
            </w:tcBorders>
            <w:vAlign w:val="center"/>
          </w:tcPr>
          <w:p w14:paraId="4357BC86"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4.21</w:t>
            </w:r>
          </w:p>
        </w:tc>
        <w:tc>
          <w:tcPr>
            <w:tcW w:w="0" w:type="auto"/>
            <w:tcBorders>
              <w:bottom w:val="single" w:sz="4" w:space="0" w:color="auto"/>
            </w:tcBorders>
            <w:vAlign w:val="center"/>
          </w:tcPr>
          <w:p w14:paraId="17E828D7"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5.00</w:t>
            </w:r>
          </w:p>
        </w:tc>
        <w:tc>
          <w:tcPr>
            <w:tcW w:w="2474" w:type="dxa"/>
            <w:tcBorders>
              <w:bottom w:val="single" w:sz="4" w:space="0" w:color="auto"/>
            </w:tcBorders>
            <w:vAlign w:val="center"/>
          </w:tcPr>
          <w:p w14:paraId="40737082"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 xml:space="preserve">مرتفعة جدا </w:t>
            </w:r>
          </w:p>
        </w:tc>
      </w:tr>
    </w:tbl>
    <w:p w14:paraId="28B35859" w14:textId="77777777" w:rsidR="002932E9" w:rsidRPr="00E91B02" w:rsidRDefault="002932E9" w:rsidP="002932E9">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0DFCF7D8" w14:textId="77777777" w:rsidR="002E5EB3" w:rsidRPr="00E91B02"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3CBCCFCB" w14:textId="77777777" w:rsidR="002E5EB3" w:rsidRPr="00E91B02"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46C43408" w14:textId="77777777" w:rsidR="002E5EB3" w:rsidRPr="00233FBC"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8"/>
          <w:szCs w:val="8"/>
        </w:rPr>
      </w:pPr>
    </w:p>
    <w:p w14:paraId="63031734"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lastRenderedPageBreak/>
        <w:t>الانحراف</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المعياري</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Standard</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Deviation</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للتعرف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على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مدى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انحراف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 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متغيرات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محور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الرئيسة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متوسطها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الحسابي، وقد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استخدمت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هذا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الأسلوب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نظراً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لأن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الانحراف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المعياري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يوضح</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التشتت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في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 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متغيرات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إلى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جانب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الرئيسة،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فكلما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اقتربت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قيمته</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 الصفر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تركزت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الاجابات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وانخفض</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تشتتها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بين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المقياس</w:t>
      </w:r>
      <w:r w:rsidRPr="00E91B02">
        <w:rPr>
          <w:rFonts w:ascii="Traditional Arabic" w:hAnsi="Traditional Arabic" w:cs="Traditional Arabic"/>
          <w:sz w:val="28"/>
          <w:szCs w:val="28"/>
        </w:rPr>
        <w:t>.</w:t>
      </w:r>
    </w:p>
    <w:p w14:paraId="40E86CBF"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معامل</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ارتباط</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بيرسون</w:t>
      </w:r>
      <w:r w:rsidRPr="00E91B02">
        <w:rPr>
          <w:rFonts w:ascii="Traditional Arabic" w:hAnsi="Traditional Arabic" w:cs="Traditional Arabic"/>
          <w:b/>
          <w:bCs/>
          <w:sz w:val="28"/>
          <w:szCs w:val="28"/>
        </w:rPr>
        <w:t>:(</w:t>
      </w:r>
      <w:r w:rsidRPr="00E91B02">
        <w:rPr>
          <w:rFonts w:asciiTheme="majorBidi" w:eastAsia="Traditional Arabic" w:hAnsiTheme="majorBidi" w:cstheme="majorBidi"/>
          <w:sz w:val="24"/>
          <w:szCs w:val="24"/>
        </w:rPr>
        <w:t>Pearson</w:t>
      </w:r>
      <w:r w:rsidRPr="00E91B02">
        <w:rPr>
          <w:rFonts w:ascii="Traditional Arabic" w:hAnsi="Traditional Arabic" w:cs="Traditional Arabic"/>
          <w:b/>
          <w:bCs/>
          <w:sz w:val="28"/>
          <w:szCs w:val="28"/>
        </w:rPr>
        <w:t>)</w:t>
      </w:r>
      <w:r w:rsidRPr="00E91B02">
        <w:rPr>
          <w:rFonts w:ascii="Traditional Arabic" w:hAnsi="Traditional Arabic" w:cs="Traditional Arabic"/>
          <w:sz w:val="28"/>
          <w:szCs w:val="28"/>
          <w:rtl/>
        </w:rPr>
        <w:t xml:space="preserve"> لقياس</w:t>
      </w:r>
      <w:r w:rsidRPr="00E91B02">
        <w:rPr>
          <w:rFonts w:ascii="Traditional Arabic" w:hAnsi="Traditional Arabic" w:cs="Traditional Arabic"/>
          <w:sz w:val="28"/>
          <w:szCs w:val="28"/>
        </w:rPr>
        <w:t xml:space="preserve"> </w:t>
      </w:r>
      <w:r w:rsidRPr="00E91B02">
        <w:rPr>
          <w:rFonts w:ascii="Traditional Arabic" w:hAnsi="Traditional Arabic" w:cs="Traditional Arabic" w:hint="cs"/>
          <w:sz w:val="28"/>
          <w:szCs w:val="28"/>
          <w:rtl/>
        </w:rPr>
        <w:t xml:space="preserve">صدق البناء </w:t>
      </w:r>
      <w:r w:rsidRPr="00E91B02">
        <w:rPr>
          <w:rFonts w:ascii="Traditional Arabic" w:hAnsi="Traditional Arabic" w:cs="Traditional Arabic"/>
          <w:sz w:val="28"/>
          <w:szCs w:val="28"/>
          <w:rtl/>
        </w:rPr>
        <w:t>الداخلي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بين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الأداة (الاستبانة)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محور تنتمي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إليه</w:t>
      </w:r>
      <w:r w:rsidRPr="00E91B02">
        <w:rPr>
          <w:rFonts w:ascii="Traditional Arabic" w:hAnsi="Traditional Arabic" w:cs="Traditional Arabic" w:hint="cs"/>
          <w:sz w:val="28"/>
          <w:szCs w:val="28"/>
          <w:rtl/>
        </w:rPr>
        <w:t xml:space="preserve"> وحساب العلاقة بين متغيرات الدراسة.</w:t>
      </w:r>
    </w:p>
    <w:p w14:paraId="3920E8A0"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معامل</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الثبات</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ألفا</w:t>
      </w:r>
      <w:r w:rsidRPr="00E91B02">
        <w:rPr>
          <w:rFonts w:ascii="Traditional Arabic" w:hAnsi="Traditional Arabic" w:cs="Traditional Arabic"/>
          <w:b/>
          <w:bCs/>
          <w:sz w:val="28"/>
          <w:szCs w:val="28"/>
        </w:rPr>
        <w:t xml:space="preserve"> </w:t>
      </w:r>
      <w:proofErr w:type="spellStart"/>
      <w:r w:rsidRPr="00E91B02">
        <w:rPr>
          <w:rFonts w:ascii="Traditional Arabic" w:hAnsi="Traditional Arabic" w:cs="Traditional Arabic"/>
          <w:b/>
          <w:bCs/>
          <w:sz w:val="28"/>
          <w:szCs w:val="28"/>
          <w:rtl/>
        </w:rPr>
        <w:t>كرونباخ</w:t>
      </w:r>
      <w:proofErr w:type="spellEnd"/>
      <w:r w:rsidRPr="00E91B02">
        <w:rPr>
          <w:rFonts w:ascii="Traditional Arabic" w:hAnsi="Traditional Arabic" w:cs="Traditional Arabic"/>
          <w:b/>
          <w:bCs/>
          <w:sz w:val="28"/>
          <w:szCs w:val="28"/>
          <w:lang w:val="en-GB"/>
        </w:rPr>
        <w:t>:</w:t>
      </w:r>
      <w:r w:rsidRPr="00E91B02">
        <w:rPr>
          <w:rFonts w:ascii="Traditional Arabic" w:hAnsi="Traditional Arabic" w:cs="Traditional Arabic"/>
          <w:b/>
          <w:bCs/>
          <w:sz w:val="28"/>
          <w:szCs w:val="28"/>
        </w:rPr>
        <w:t xml:space="preserve"> (</w:t>
      </w:r>
      <w:proofErr w:type="spellStart"/>
      <w:r w:rsidRPr="00E91B02">
        <w:rPr>
          <w:rFonts w:asciiTheme="majorBidi" w:eastAsia="Traditional Arabic" w:hAnsiTheme="majorBidi" w:cstheme="majorBidi"/>
          <w:sz w:val="24"/>
          <w:szCs w:val="24"/>
        </w:rPr>
        <w:t>Cronbach</w:t>
      </w:r>
      <w:r w:rsidRPr="00E91B02">
        <w:rPr>
          <w:rFonts w:ascii="Traditional Arabic" w:hAnsi="Traditional Arabic" w:cs="Traditional Arabic"/>
          <w:b/>
          <w:bCs/>
          <w:sz w:val="26"/>
          <w:szCs w:val="26"/>
          <w:vertAlign w:val="superscript"/>
        </w:rPr>
        <w:t>,</w:t>
      </w:r>
      <w:r w:rsidRPr="00E91B02">
        <w:rPr>
          <w:rFonts w:ascii="Traditional Arabic" w:hAnsi="Traditional Arabic" w:cs="Traditional Arabic"/>
          <w:b/>
          <w:bCs/>
          <w:sz w:val="26"/>
          <w:szCs w:val="26"/>
        </w:rPr>
        <w:t>s</w:t>
      </w:r>
      <w:proofErr w:type="spellEnd"/>
      <w:r w:rsidRPr="00E91B02">
        <w:rPr>
          <w:rFonts w:ascii="Traditional Arabic" w:hAnsi="Traditional Arabic" w:cs="Traditional Arabic"/>
          <w:b/>
          <w:bCs/>
          <w:sz w:val="26"/>
          <w:szCs w:val="26"/>
        </w:rPr>
        <w:t xml:space="preserve"> </w:t>
      </w:r>
      <w:r w:rsidRPr="00E91B02">
        <w:rPr>
          <w:rFonts w:asciiTheme="majorBidi" w:eastAsia="Traditional Arabic" w:hAnsiTheme="majorBidi" w:cstheme="majorBidi"/>
          <w:sz w:val="24"/>
          <w:szCs w:val="24"/>
        </w:rPr>
        <w:t>Alpha</w:t>
      </w:r>
      <w:r w:rsidRPr="00E91B02">
        <w:rPr>
          <w:rFonts w:ascii="Traditional Arabic" w:hAnsi="Traditional Arabic" w:cs="Traditional Arabic"/>
          <w:b/>
          <w:bCs/>
          <w:sz w:val="26"/>
          <w:szCs w:val="26"/>
        </w:rPr>
        <w:t>-</w:t>
      </w:r>
      <w:r w:rsidRPr="00E91B02">
        <w:rPr>
          <w:rFonts w:asciiTheme="majorBidi" w:eastAsia="Traditional Arabic" w:hAnsiTheme="majorBidi" w:cstheme="majorBidi"/>
          <w:sz w:val="24"/>
          <w:szCs w:val="24"/>
        </w:rPr>
        <w:t xml:space="preserve"> α</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لحساب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معامل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ثبات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أداة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p>
    <w:p w14:paraId="5AE7F5F9"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hint="cs"/>
          <w:b/>
          <w:bCs/>
          <w:sz w:val="28"/>
          <w:szCs w:val="28"/>
          <w:rtl/>
        </w:rPr>
        <w:t xml:space="preserve">اختبار </w:t>
      </w:r>
      <w:proofErr w:type="spellStart"/>
      <w:r w:rsidRPr="00E91B02">
        <w:rPr>
          <w:rFonts w:ascii="Traditional Arabic" w:hAnsi="Traditional Arabic" w:cs="Traditional Arabic"/>
          <w:b/>
          <w:bCs/>
          <w:sz w:val="28"/>
          <w:szCs w:val="28"/>
          <w:rtl/>
        </w:rPr>
        <w:t>كولموغوروف-سميرنوف</w:t>
      </w:r>
      <w:proofErr w:type="spellEnd"/>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heme="majorBidi" w:eastAsia="Traditional Arabic" w:hAnsiTheme="majorBidi" w:cstheme="majorBidi"/>
          <w:sz w:val="24"/>
          <w:szCs w:val="24"/>
        </w:rPr>
        <w:t>Kolmogorov</w:t>
      </w:r>
      <w:r w:rsidRPr="00E91B02">
        <w:rPr>
          <w:rFonts w:ascii="Traditional Arabic" w:hAnsi="Traditional Arabic" w:cs="Traditional Arabic"/>
          <w:b/>
          <w:bCs/>
          <w:sz w:val="26"/>
          <w:szCs w:val="26"/>
        </w:rPr>
        <w:t>-</w:t>
      </w:r>
      <w:r w:rsidRPr="00E91B02">
        <w:rPr>
          <w:rFonts w:asciiTheme="majorBidi" w:eastAsia="Traditional Arabic" w:hAnsiTheme="majorBidi" w:cstheme="majorBidi"/>
          <w:sz w:val="24"/>
          <w:szCs w:val="24"/>
        </w:rPr>
        <w:t>Smirnov</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w:t>
      </w:r>
      <w:r w:rsidRPr="00E91B02">
        <w:rPr>
          <w:rFonts w:ascii="Traditional Arabic" w:hAnsi="Traditional Arabic" w:cs="Traditional Arabic"/>
          <w:b/>
          <w:bCs/>
          <w:sz w:val="28"/>
          <w:szCs w:val="28"/>
          <w:rtl/>
        </w:rPr>
        <w:t xml:space="preserve"> </w:t>
      </w:r>
      <w:r w:rsidRPr="00E91B02">
        <w:rPr>
          <w:rFonts w:ascii="Traditional Arabic" w:hAnsi="Traditional Arabic" w:cs="Traditional Arabic"/>
          <w:sz w:val="28"/>
          <w:szCs w:val="28"/>
          <w:rtl/>
        </w:rPr>
        <w:t>للتحقق من مدى خضوع بيانات الدراسة للتوزيع الطبيعي</w:t>
      </w:r>
    </w:p>
    <w:p w14:paraId="5F4ED83E" w14:textId="1BD0A587" w:rsidR="00153C9A" w:rsidRPr="00E91B02" w:rsidRDefault="002932E9" w:rsidP="00AC7166">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tl/>
        </w:rPr>
        <w:sectPr w:rsidR="00153C9A" w:rsidRPr="00E91B02" w:rsidSect="00204790">
          <w:pgSz w:w="11906" w:h="16838"/>
          <w:pgMar w:top="1418" w:right="1701" w:bottom="1418" w:left="1418" w:header="709" w:footer="709" w:gutter="0"/>
          <w:cols w:space="720"/>
          <w:titlePg/>
          <w:docGrid w:linePitch="299"/>
        </w:sectPr>
      </w:pPr>
      <w:r w:rsidRPr="00E91B02">
        <w:rPr>
          <w:rFonts w:ascii="Traditional Arabic" w:hAnsi="Traditional Arabic" w:cs="Traditional Arabic"/>
          <w:b/>
          <w:bCs/>
          <w:sz w:val="28"/>
          <w:szCs w:val="28"/>
          <w:rtl/>
        </w:rPr>
        <w:t xml:space="preserve">اختبار </w:t>
      </w:r>
      <w:r w:rsidRPr="00E91B02">
        <w:rPr>
          <w:rFonts w:ascii="Traditional Arabic" w:hAnsi="Traditional Arabic" w:cs="Traditional Arabic" w:hint="cs"/>
          <w:b/>
          <w:bCs/>
          <w:sz w:val="28"/>
          <w:szCs w:val="28"/>
          <w:rtl/>
        </w:rPr>
        <w:t xml:space="preserve">تحليل </w:t>
      </w:r>
      <w:r w:rsidRPr="00E91B02">
        <w:rPr>
          <w:rFonts w:ascii="Traditional Arabic" w:hAnsi="Traditional Arabic" w:cs="Traditional Arabic"/>
          <w:b/>
          <w:bCs/>
          <w:sz w:val="28"/>
          <w:szCs w:val="28"/>
          <w:rtl/>
        </w:rPr>
        <w:t xml:space="preserve">الانحدار </w:t>
      </w:r>
      <w:r w:rsidRPr="00E91B02">
        <w:rPr>
          <w:rFonts w:ascii="Traditional Arabic" w:hAnsi="Traditional Arabic" w:cs="Traditional Arabic" w:hint="cs"/>
          <w:b/>
          <w:bCs/>
          <w:sz w:val="28"/>
          <w:szCs w:val="28"/>
          <w:rtl/>
        </w:rPr>
        <w:t xml:space="preserve">المتعدد </w:t>
      </w:r>
      <w:r w:rsidRPr="00E91B02">
        <w:rPr>
          <w:rFonts w:ascii="Traditional Arabic" w:hAnsi="Traditional Arabic" w:cs="Traditional Arabic"/>
          <w:b/>
          <w:bCs/>
          <w:sz w:val="28"/>
          <w:szCs w:val="28"/>
          <w:rtl/>
        </w:rPr>
        <w:t>(</w:t>
      </w:r>
      <w:r w:rsidRPr="00E91B02">
        <w:rPr>
          <w:rFonts w:asciiTheme="majorBidi" w:eastAsia="Traditional Arabic" w:hAnsiTheme="majorBidi" w:cstheme="majorBidi"/>
          <w:sz w:val="24"/>
          <w:szCs w:val="24"/>
        </w:rPr>
        <w:t>Regression</w:t>
      </w:r>
      <w:r w:rsidRPr="00E91B02">
        <w:rPr>
          <w:rFonts w:ascii="Traditional Arabic" w:hAnsi="Traditional Arabic" w:cs="Traditional Arabic"/>
          <w:b/>
          <w:bCs/>
          <w:sz w:val="24"/>
          <w:szCs w:val="24"/>
        </w:rPr>
        <w:t xml:space="preserve"> </w:t>
      </w:r>
      <w:r w:rsidRPr="00E91B02">
        <w:rPr>
          <w:rFonts w:asciiTheme="majorBidi" w:eastAsia="Traditional Arabic" w:hAnsiTheme="majorBidi" w:cstheme="majorBidi"/>
          <w:sz w:val="24"/>
          <w:szCs w:val="24"/>
        </w:rPr>
        <w:t>test</w:t>
      </w:r>
      <w:r w:rsidRPr="00E91B02">
        <w:rPr>
          <w:rFonts w:ascii="Traditional Arabic" w:hAnsi="Traditional Arabic" w:cs="Traditional Arabic" w:hint="cs"/>
          <w:b/>
          <w:bCs/>
          <w:sz w:val="24"/>
          <w:szCs w:val="24"/>
          <w:rtl/>
        </w:rPr>
        <w:t>)</w:t>
      </w:r>
      <w:r w:rsidRPr="00E91B02">
        <w:rPr>
          <w:rFonts w:ascii="Traditional Arabic" w:eastAsia="Simplified Arabic" w:hAnsi="Traditional Arabic" w:cs="Traditional Arabic"/>
          <w:sz w:val="28"/>
          <w:szCs w:val="28"/>
          <w:rtl/>
          <w:lang w:val="ar"/>
        </w:rPr>
        <w:t xml:space="preserve"> </w:t>
      </w:r>
      <w:r w:rsidR="00AC7166" w:rsidRPr="00E91B02">
        <w:rPr>
          <w:rFonts w:ascii="Traditional Arabic" w:hAnsi="Traditional Arabic" w:cs="Traditional Arabic"/>
          <w:sz w:val="28"/>
          <w:szCs w:val="28"/>
          <w:rtl/>
        </w:rPr>
        <w:t>للكشف عن مدى وقوة التأثير الذي تُحدثه تقنيات الذكاء الاصطناعي (المتغير المستقل أو مجموعة المتغيرات المستقلة) في تحسين جودة إدارة المشاريع (المتغير التابع)، وقياس نسبة التباين في الجودة التي يمكن تفسيرها بواسطة هذه التقنيات</w:t>
      </w:r>
      <w:r w:rsidRPr="00E91B02">
        <w:rPr>
          <w:rFonts w:ascii="Traditional Arabic" w:hAnsi="Traditional Arabic" w:cs="Traditional Arabic" w:hint="cs"/>
          <w:sz w:val="28"/>
          <w:szCs w:val="28"/>
          <w:rtl/>
        </w:rPr>
        <w:t>.</w:t>
      </w:r>
    </w:p>
    <w:p w14:paraId="6984E109" w14:textId="7CB9CA1E" w:rsidR="00FC3D40" w:rsidRPr="00E91B02" w:rsidRDefault="00FC3D40" w:rsidP="00FC3D40">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الرابع</w:t>
      </w:r>
    </w:p>
    <w:p w14:paraId="29BA119A" w14:textId="61C4829B" w:rsidR="00FC3D40" w:rsidRPr="00E91B02" w:rsidRDefault="00FC3D40" w:rsidP="00FC3D40">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نتائج الدراسة ومناقشتها</w:t>
      </w:r>
    </w:p>
    <w:p w14:paraId="62421A09" w14:textId="77777777"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تمهيد</w:t>
      </w:r>
    </w:p>
    <w:p w14:paraId="1CEDA3FD" w14:textId="59673B23"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الإجابة عن أسئلة الدراسة</w:t>
      </w:r>
    </w:p>
    <w:p w14:paraId="68549437" w14:textId="31D59BBF"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التحقق من فروض الدراسة</w:t>
      </w:r>
    </w:p>
    <w:p w14:paraId="6AC4CCF2" w14:textId="3F221D48"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مناقشة النتائج</w:t>
      </w:r>
    </w:p>
    <w:p w14:paraId="69836A13" w14:textId="012ABAD9" w:rsidR="002932E9" w:rsidRPr="00E91B02" w:rsidRDefault="002932E9"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6ECAB251"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7127B307"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B0BF913"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355F062D"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97CAFA3"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F6AB809"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C231779"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09484D8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35D231D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BCE049A"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0993747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78E6ED7C"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4E31B777"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9453D27" w14:textId="7DF22C47" w:rsidR="002932E9" w:rsidRPr="00E91B02" w:rsidRDefault="007F6C1B" w:rsidP="007F6C1B">
      <w:pPr>
        <w:pStyle w:val="1"/>
        <w:bidi/>
        <w:spacing w:after="240"/>
        <w:jc w:val="center"/>
        <w:rPr>
          <w:rFonts w:ascii="Traditional Arabic" w:eastAsia="Traditional Arabic" w:hAnsi="Traditional Arabic" w:cs="Traditional Arabic"/>
          <w:b/>
          <w:bCs/>
          <w:color w:val="auto"/>
          <w:sz w:val="36"/>
          <w:szCs w:val="36"/>
          <w:rtl/>
        </w:rPr>
      </w:pPr>
      <w:bookmarkStart w:id="75" w:name="_Toc213918671"/>
      <w:bookmarkStart w:id="76" w:name="_Toc226845290"/>
      <w:r w:rsidRPr="00E91B02">
        <w:rPr>
          <w:rFonts w:ascii="Traditional Arabic" w:eastAsia="Traditional Arabic" w:hAnsi="Traditional Arabic" w:cs="Traditional Arabic" w:hint="cs"/>
          <w:b/>
          <w:bCs/>
          <w:color w:val="auto"/>
          <w:sz w:val="36"/>
          <w:szCs w:val="36"/>
          <w:rtl/>
        </w:rPr>
        <w:lastRenderedPageBreak/>
        <w:t xml:space="preserve">الفصل الرابع: </w:t>
      </w:r>
      <w:r w:rsidR="002932E9" w:rsidRPr="00E91B02">
        <w:rPr>
          <w:rFonts w:ascii="Traditional Arabic" w:eastAsia="Traditional Arabic" w:hAnsi="Traditional Arabic" w:cs="Traditional Arabic" w:hint="cs"/>
          <w:b/>
          <w:bCs/>
          <w:color w:val="auto"/>
          <w:sz w:val="36"/>
          <w:szCs w:val="36"/>
          <w:rtl/>
        </w:rPr>
        <w:t xml:space="preserve">نتائج الدراسة </w:t>
      </w:r>
      <w:r w:rsidR="00BE665A" w:rsidRPr="00E91B02">
        <w:rPr>
          <w:rFonts w:ascii="Traditional Arabic" w:eastAsia="Traditional Arabic" w:hAnsi="Traditional Arabic" w:cs="Traditional Arabic" w:hint="cs"/>
          <w:b/>
          <w:bCs/>
          <w:color w:val="auto"/>
          <w:sz w:val="36"/>
          <w:szCs w:val="36"/>
          <w:rtl/>
        </w:rPr>
        <w:t>ومناقشتها</w:t>
      </w:r>
      <w:bookmarkEnd w:id="75"/>
      <w:bookmarkEnd w:id="76"/>
      <w:r w:rsidR="002932E9" w:rsidRPr="00E91B02">
        <w:rPr>
          <w:rFonts w:ascii="Traditional Arabic" w:eastAsia="Traditional Arabic" w:hAnsi="Traditional Arabic" w:cs="Traditional Arabic" w:hint="cs"/>
          <w:b/>
          <w:bCs/>
          <w:color w:val="auto"/>
          <w:sz w:val="36"/>
          <w:szCs w:val="36"/>
          <w:rtl/>
        </w:rPr>
        <w:t xml:space="preserve"> </w:t>
      </w:r>
    </w:p>
    <w:p w14:paraId="73C5BE10" w14:textId="77777777" w:rsidR="002932E9" w:rsidRPr="00E91B02" w:rsidRDefault="002932E9" w:rsidP="000C38ED">
      <w:pPr>
        <w:pStyle w:val="3"/>
        <w:bidi/>
        <w:spacing w:line="360" w:lineRule="auto"/>
        <w:rPr>
          <w:rFonts w:ascii="Traditional Arabic" w:eastAsia="Traditional Arabic" w:hAnsi="Traditional Arabic" w:cs="Traditional Arabic"/>
          <w:b/>
          <w:bCs/>
          <w:color w:val="auto"/>
          <w:sz w:val="32"/>
          <w:szCs w:val="32"/>
          <w:rtl/>
        </w:rPr>
      </w:pPr>
      <w:bookmarkStart w:id="77" w:name="_Toc213918672"/>
      <w:bookmarkStart w:id="78" w:name="_Toc226845291"/>
      <w:r w:rsidRPr="00E91B02">
        <w:rPr>
          <w:rFonts w:ascii="Traditional Arabic" w:eastAsia="Traditional Arabic" w:hAnsi="Traditional Arabic" w:cs="Traditional Arabic" w:hint="cs"/>
          <w:b/>
          <w:bCs/>
          <w:color w:val="auto"/>
          <w:sz w:val="32"/>
          <w:szCs w:val="32"/>
          <w:rtl/>
        </w:rPr>
        <w:t>تمهيد</w:t>
      </w:r>
      <w:bookmarkEnd w:id="77"/>
      <w:bookmarkEnd w:id="78"/>
    </w:p>
    <w:p w14:paraId="04195F6E" w14:textId="4E146E4D" w:rsidR="002932E9" w:rsidRPr="00E91B02" w:rsidRDefault="002932E9" w:rsidP="009F566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يتناول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عرضًا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توصَّلت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الحاليَّة،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عرض استجابات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أفراد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عينة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لعبارات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ومعالجتها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إحصائيًّا، وصولًا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وتحليلها </w:t>
      </w:r>
      <w:r w:rsidRPr="00E91B02">
        <w:rPr>
          <w:rFonts w:ascii="Traditional Arabic" w:eastAsia="Simplified Arabic" w:hAnsi="Traditional Arabic" w:cs="Traditional Arabic" w:hint="cs"/>
          <w:sz w:val="28"/>
          <w:szCs w:val="28"/>
          <w:rtl/>
          <w:lang w:val="ar"/>
        </w:rPr>
        <w:t>وتفسيرها</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في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ضوء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الأطر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النظريَّة،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والدِّراسَات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المتعلقة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بموضوع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قوم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بمناقشة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توصلت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وتفسيرها،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الإجابة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أسئلتها</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p>
    <w:p w14:paraId="5C6EBCED" w14:textId="7435A9DF" w:rsidR="002932E9" w:rsidRPr="00E91B02" w:rsidRDefault="002932E9" w:rsidP="009F566D">
      <w:pPr>
        <w:bidi/>
        <w:spacing w:after="0" w:line="276" w:lineRule="auto"/>
        <w:jc w:val="lowKashida"/>
        <w:rPr>
          <w:rFonts w:ascii="Traditional Arabic" w:hAnsi="Traditional Arabic" w:cs="Traditional Arabic"/>
          <w:b/>
          <w:bCs/>
          <w:sz w:val="32"/>
          <w:szCs w:val="32"/>
          <w:rtl/>
        </w:rPr>
      </w:pPr>
      <w:r w:rsidRPr="00E91B02">
        <w:rPr>
          <w:rFonts w:ascii="Traditional Arabic" w:hAnsi="Traditional Arabic" w:cs="Traditional Arabic" w:hint="cs"/>
          <w:b/>
          <w:bCs/>
          <w:sz w:val="32"/>
          <w:szCs w:val="32"/>
          <w:rtl/>
        </w:rPr>
        <w:t>أولا</w:t>
      </w:r>
      <w:r w:rsidR="009064F7" w:rsidRPr="00E91B02">
        <w:rPr>
          <w:rFonts w:ascii="Traditional Arabic" w:hAnsi="Traditional Arabic" w:cs="Traditional Arabic" w:hint="cs"/>
          <w:b/>
          <w:bCs/>
          <w:sz w:val="32"/>
          <w:szCs w:val="32"/>
          <w:rtl/>
        </w:rPr>
        <w:t xml:space="preserve">ً: </w:t>
      </w:r>
      <w:r w:rsidRPr="00E91B02">
        <w:rPr>
          <w:rFonts w:ascii="Traditional Arabic" w:hAnsi="Traditional Arabic" w:cs="Traditional Arabic" w:hint="cs"/>
          <w:b/>
          <w:bCs/>
          <w:sz w:val="32"/>
          <w:szCs w:val="32"/>
          <w:rtl/>
        </w:rPr>
        <w:t xml:space="preserve">الاستبانة </w:t>
      </w:r>
    </w:p>
    <w:p w14:paraId="1F52B242" w14:textId="1E257F70" w:rsidR="002932E9" w:rsidRPr="00E91B02" w:rsidRDefault="002932E9" w:rsidP="003C00AE">
      <w:pPr>
        <w:pStyle w:val="a4"/>
        <w:numPr>
          <w:ilvl w:val="2"/>
          <w:numId w:val="4"/>
        </w:numPr>
        <w:bidi/>
        <w:spacing w:after="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دراسة المتغيرات الديمغرافية</w:t>
      </w:r>
    </w:p>
    <w:p w14:paraId="3FCA142D" w14:textId="0FD5FF6F" w:rsidR="002932E9" w:rsidRPr="00E91B02" w:rsidRDefault="002932E9" w:rsidP="009064F7">
      <w:pPr>
        <w:tabs>
          <w:tab w:val="left" w:pos="1427"/>
        </w:tabs>
        <w:bidi/>
        <w:spacing w:after="0" w:line="240" w:lineRule="auto"/>
        <w:jc w:val="lowKashida"/>
        <w:rPr>
          <w:rFonts w:ascii="Traditional Arabic" w:hAnsi="Traditional Arabic" w:cs="Traditional Arabic"/>
          <w:sz w:val="32"/>
          <w:szCs w:val="32"/>
          <w:rtl/>
        </w:rPr>
      </w:pPr>
      <w:r w:rsidRPr="00E91B02">
        <w:rPr>
          <w:rFonts w:ascii="Traditional Arabic" w:hAnsi="Traditional Arabic" w:cs="Traditional Arabic"/>
          <w:sz w:val="32"/>
          <w:szCs w:val="32"/>
          <w:rtl/>
        </w:rPr>
        <w:t xml:space="preserve">تم حساب التكرارات والنسب المئوية لأفراد عينة البحث وفقاً </w:t>
      </w:r>
      <w:r w:rsidRPr="00E91B02">
        <w:rPr>
          <w:rFonts w:ascii="Traditional Arabic" w:hAnsi="Traditional Arabic" w:cs="Traditional Arabic" w:hint="cs"/>
          <w:sz w:val="32"/>
          <w:szCs w:val="32"/>
          <w:rtl/>
        </w:rPr>
        <w:t>للمتغيرات:</w:t>
      </w:r>
    </w:p>
    <w:p w14:paraId="4674D3CB" w14:textId="517C9A82" w:rsidR="002932E9" w:rsidRPr="00E91B02" w:rsidRDefault="002932E9" w:rsidP="009064F7">
      <w:pPr>
        <w:pStyle w:val="a4"/>
        <w:numPr>
          <w:ilvl w:val="3"/>
          <w:numId w:val="4"/>
        </w:numPr>
        <w:bidi/>
        <w:spacing w:after="0" w:line="240" w:lineRule="auto"/>
        <w:jc w:val="lowKashida"/>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w:t>
      </w:r>
      <w:r w:rsidRPr="00E91B02">
        <w:rPr>
          <w:rFonts w:ascii="Traditional Arabic" w:hAnsi="Traditional Arabic" w:cs="Traditional Arabic" w:hint="cs"/>
          <w:b/>
          <w:bCs/>
          <w:sz w:val="28"/>
          <w:szCs w:val="28"/>
          <w:rtl/>
          <w:lang w:bidi="ar-EG"/>
        </w:rPr>
        <w:t>نوع</w:t>
      </w:r>
      <w:r w:rsidRPr="00E91B02">
        <w:rPr>
          <w:rFonts w:ascii="Traditional Arabic" w:hAnsi="Traditional Arabic" w:cs="Traditional Arabic" w:hint="cs"/>
          <w:b/>
          <w:bCs/>
          <w:sz w:val="28"/>
          <w:szCs w:val="28"/>
          <w:rtl/>
        </w:rPr>
        <w:t>:</w:t>
      </w:r>
    </w:p>
    <w:p w14:paraId="3C4D227C" w14:textId="70E6761C"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9" w:name="_Toc225859404"/>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توزيع أفراد الدِّراسَة وفق متغير النوع</w:t>
      </w:r>
      <w:bookmarkEnd w:id="79"/>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13"/>
        <w:gridCol w:w="725"/>
        <w:gridCol w:w="1160"/>
      </w:tblGrid>
      <w:tr w:rsidR="00E91B02" w:rsidRPr="00E91B02" w14:paraId="1521C7EC" w14:textId="77777777" w:rsidTr="009064F7">
        <w:trPr>
          <w:trHeight w:val="382"/>
        </w:trPr>
        <w:tc>
          <w:tcPr>
            <w:tcW w:w="0" w:type="auto"/>
            <w:shd w:val="clear" w:color="auto" w:fill="D9D9D9" w:themeFill="background1" w:themeFillShade="D9"/>
            <w:vAlign w:val="center"/>
            <w:hideMark/>
          </w:tcPr>
          <w:p w14:paraId="67268ACE"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النوع</w:t>
            </w:r>
          </w:p>
        </w:tc>
        <w:tc>
          <w:tcPr>
            <w:tcW w:w="0" w:type="auto"/>
            <w:shd w:val="clear" w:color="auto" w:fill="D9D9D9" w:themeFill="background1" w:themeFillShade="D9"/>
            <w:vAlign w:val="center"/>
            <w:hideMark/>
          </w:tcPr>
          <w:p w14:paraId="4CA7F1D4"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61F5288E"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11D0E2DF" w14:textId="77777777" w:rsidTr="007F7052">
        <w:trPr>
          <w:trHeight w:val="325"/>
        </w:trPr>
        <w:tc>
          <w:tcPr>
            <w:tcW w:w="0" w:type="auto"/>
            <w:vAlign w:val="center"/>
          </w:tcPr>
          <w:p w14:paraId="4BFF77A2"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ذكر</w:t>
            </w:r>
          </w:p>
        </w:tc>
        <w:tc>
          <w:tcPr>
            <w:tcW w:w="0" w:type="auto"/>
            <w:vAlign w:val="center"/>
          </w:tcPr>
          <w:p w14:paraId="229D65F5" w14:textId="6FED1E3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297</w:t>
            </w:r>
          </w:p>
        </w:tc>
        <w:tc>
          <w:tcPr>
            <w:tcW w:w="0" w:type="auto"/>
            <w:vAlign w:val="center"/>
          </w:tcPr>
          <w:p w14:paraId="0B5D3542" w14:textId="76AD0E4D"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77.3</w:t>
            </w:r>
          </w:p>
        </w:tc>
      </w:tr>
      <w:tr w:rsidR="00E91B02" w:rsidRPr="00E91B02" w14:paraId="74C0A1B0" w14:textId="77777777" w:rsidTr="009064F7">
        <w:trPr>
          <w:trHeight w:val="266"/>
        </w:trPr>
        <w:tc>
          <w:tcPr>
            <w:tcW w:w="0" w:type="auto"/>
            <w:vAlign w:val="center"/>
          </w:tcPr>
          <w:p w14:paraId="159C39D7"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hint="cs"/>
                <w:sz w:val="28"/>
                <w:szCs w:val="28"/>
                <w:rtl/>
              </w:rPr>
              <w:t>أنثى</w:t>
            </w:r>
          </w:p>
        </w:tc>
        <w:tc>
          <w:tcPr>
            <w:tcW w:w="0" w:type="auto"/>
            <w:vAlign w:val="center"/>
          </w:tcPr>
          <w:p w14:paraId="2563A2C2" w14:textId="65FAD56D"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87</w:t>
            </w:r>
          </w:p>
        </w:tc>
        <w:tc>
          <w:tcPr>
            <w:tcW w:w="0" w:type="auto"/>
            <w:vAlign w:val="center"/>
          </w:tcPr>
          <w:p w14:paraId="7A67A20C" w14:textId="62DAA4D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22.7</w:t>
            </w:r>
          </w:p>
        </w:tc>
      </w:tr>
      <w:tr w:rsidR="00E91B02" w:rsidRPr="00E91B02" w14:paraId="54A89592" w14:textId="77777777" w:rsidTr="009064F7">
        <w:trPr>
          <w:trHeight w:val="336"/>
        </w:trPr>
        <w:tc>
          <w:tcPr>
            <w:tcW w:w="0" w:type="auto"/>
            <w:shd w:val="clear" w:color="auto" w:fill="D9D9D9" w:themeFill="background1" w:themeFillShade="D9"/>
            <w:vAlign w:val="center"/>
          </w:tcPr>
          <w:p w14:paraId="1D07DC8B"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51A480DC"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2EF052E3"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4A91ECB0" w14:textId="77777777" w:rsidR="009064F7" w:rsidRPr="00E91B02" w:rsidRDefault="009064F7" w:rsidP="002B343C">
      <w:pPr>
        <w:bidi/>
        <w:spacing w:after="200" w:line="360" w:lineRule="auto"/>
        <w:ind w:firstLine="720"/>
        <w:jc w:val="both"/>
        <w:rPr>
          <w:rFonts w:ascii="Traditional Arabic" w:eastAsia="Traditional Arabic" w:hAnsi="Traditional Arabic" w:cs="Traditional Arabic"/>
          <w:sz w:val="28"/>
          <w:szCs w:val="28"/>
          <w:rtl/>
        </w:rPr>
      </w:pPr>
    </w:p>
    <w:p w14:paraId="5B31FD58" w14:textId="77777777" w:rsidR="009064F7" w:rsidRPr="00E91B02" w:rsidRDefault="009064F7" w:rsidP="009064F7">
      <w:pPr>
        <w:bidi/>
        <w:spacing w:after="200" w:line="360" w:lineRule="auto"/>
        <w:ind w:firstLine="720"/>
        <w:jc w:val="both"/>
        <w:rPr>
          <w:rFonts w:ascii="Traditional Arabic" w:eastAsia="Traditional Arabic" w:hAnsi="Traditional Arabic" w:cs="Traditional Arabic"/>
          <w:sz w:val="28"/>
          <w:szCs w:val="28"/>
          <w:rtl/>
        </w:rPr>
      </w:pPr>
    </w:p>
    <w:p w14:paraId="1FB507CA" w14:textId="77777777" w:rsidR="009064F7" w:rsidRPr="00E91B02" w:rsidRDefault="009064F7" w:rsidP="009064F7">
      <w:pPr>
        <w:bidi/>
        <w:spacing w:after="200" w:line="360" w:lineRule="auto"/>
        <w:ind w:firstLine="720"/>
        <w:jc w:val="both"/>
        <w:rPr>
          <w:rFonts w:ascii="Traditional Arabic" w:eastAsia="Traditional Arabic" w:hAnsi="Traditional Arabic" w:cs="Traditional Arabic"/>
          <w:sz w:val="4"/>
          <w:szCs w:val="4"/>
          <w:rtl/>
        </w:rPr>
      </w:pPr>
    </w:p>
    <w:p w14:paraId="4B4D1024" w14:textId="77777777" w:rsidR="009F566D" w:rsidRPr="00E91B02" w:rsidRDefault="009F566D" w:rsidP="009F566D">
      <w:pPr>
        <w:bidi/>
        <w:spacing w:after="200" w:line="360" w:lineRule="auto"/>
        <w:ind w:firstLine="720"/>
        <w:jc w:val="both"/>
        <w:rPr>
          <w:rFonts w:ascii="Traditional Arabic" w:eastAsia="Traditional Arabic" w:hAnsi="Traditional Arabic" w:cs="Traditional Arabic"/>
          <w:sz w:val="4"/>
          <w:szCs w:val="4"/>
          <w:rtl/>
        </w:rPr>
      </w:pPr>
    </w:p>
    <w:p w14:paraId="627EEA56" w14:textId="77777777" w:rsidR="002932E9" w:rsidRPr="00E91B02" w:rsidRDefault="002932E9" w:rsidP="009064F7">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يتَّضح من الجدول أنّ نسبة (</w:t>
      </w:r>
      <w:r w:rsidRPr="00E91B02">
        <w:rPr>
          <w:rFonts w:ascii="Traditional Arabic" w:eastAsia="Traditional Arabic" w:hAnsi="Traditional Arabic" w:cs="Traditional Arabic" w:hint="cs"/>
          <w:sz w:val="28"/>
          <w:szCs w:val="28"/>
          <w:rtl/>
        </w:rPr>
        <w:t xml:space="preserve">77.3%) </w:t>
      </w:r>
      <w:r w:rsidRPr="00E91B02">
        <w:rPr>
          <w:rFonts w:ascii="Traditional Arabic" w:eastAsia="Traditional Arabic" w:hAnsi="Traditional Arabic" w:cs="Traditional Arabic"/>
          <w:sz w:val="28"/>
          <w:szCs w:val="28"/>
          <w:rtl/>
        </w:rPr>
        <w:t xml:space="preserve">من إجمالي أفراد </w:t>
      </w:r>
      <w:r w:rsidRPr="00E91B02">
        <w:rPr>
          <w:rFonts w:ascii="Traditional Arabic" w:eastAsia="Traditional Arabic" w:hAnsi="Traditional Arabic" w:cs="Traditional Arabic" w:hint="cs"/>
          <w:sz w:val="28"/>
          <w:szCs w:val="28"/>
          <w:rtl/>
        </w:rPr>
        <w:t xml:space="preserve">عينة </w:t>
      </w:r>
      <w:r w:rsidRPr="00E91B02">
        <w:rPr>
          <w:rFonts w:ascii="Traditional Arabic" w:eastAsia="Traditional Arabic" w:hAnsi="Traditional Arabic" w:cs="Traditional Arabic"/>
          <w:sz w:val="28"/>
          <w:szCs w:val="28"/>
          <w:rtl/>
        </w:rPr>
        <w:t xml:space="preserve">الدِّراسَة </w:t>
      </w:r>
      <w:r w:rsidRPr="00E91B02">
        <w:rPr>
          <w:rFonts w:ascii="Traditional Arabic" w:eastAsia="Traditional Arabic" w:hAnsi="Traditional Arabic" w:cs="Traditional Arabic" w:hint="cs"/>
          <w:sz w:val="28"/>
          <w:szCs w:val="28"/>
          <w:rtl/>
        </w:rPr>
        <w:t>من الذكور،</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ونسبة</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22.7</w:t>
      </w:r>
      <w:r w:rsidRPr="00E91B02">
        <w:rPr>
          <w:rFonts w:ascii="Traditional Arabic" w:eastAsia="Traditional Arabic" w:hAnsi="Traditional Arabic" w:cs="Traditional Arabic"/>
          <w:sz w:val="28"/>
          <w:szCs w:val="28"/>
          <w:rtl/>
        </w:rPr>
        <w:t xml:space="preserve">%) من إجمالي أفراد الدِّراسَة </w:t>
      </w:r>
      <w:r w:rsidRPr="00E91B02">
        <w:rPr>
          <w:rFonts w:ascii="Traditional Arabic" w:eastAsia="Traditional Arabic" w:hAnsi="Traditional Arabic" w:cs="Traditional Arabic" w:hint="cs"/>
          <w:sz w:val="28"/>
          <w:szCs w:val="28"/>
          <w:rtl/>
        </w:rPr>
        <w:t>من الاناث.</w:t>
      </w:r>
    </w:p>
    <w:p w14:paraId="58C30A28" w14:textId="77777777" w:rsidR="00C17A6D" w:rsidRPr="00E91B02" w:rsidRDefault="002932E9" w:rsidP="00C17A6D">
      <w:pPr>
        <w:keepNext/>
        <w:bidi/>
        <w:spacing w:after="0" w:line="240" w:lineRule="auto"/>
        <w:jc w:val="center"/>
      </w:pPr>
      <w:r w:rsidRPr="00E91B02">
        <w:rPr>
          <w:rFonts w:ascii="Traditional Arabic" w:hAnsi="Traditional Arabic" w:cs="Traditional Arabic"/>
          <w:noProof/>
          <w:sz w:val="32"/>
          <w:szCs w:val="32"/>
          <w:rtl/>
        </w:rPr>
        <w:drawing>
          <wp:inline distT="0" distB="0" distL="0" distR="0" wp14:anchorId="1CB50DD5" wp14:editId="3F7CBC2A">
            <wp:extent cx="5040000" cy="2160000"/>
            <wp:effectExtent l="38100" t="0" r="8255" b="12065"/>
            <wp:docPr id="1"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2B7EF64" w14:textId="0063FCF9"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0" w:name="_Toc225859459"/>
      <w:r w:rsidRPr="00E91B02">
        <w:rPr>
          <w:rFonts w:ascii="Traditional Arabic" w:hAnsi="Traditional Arabic" w:cs="Traditional Arabic"/>
          <w:b/>
          <w:bCs/>
          <w:i w:val="0"/>
          <w:iCs w:val="0"/>
          <w:color w:val="auto"/>
          <w:sz w:val="28"/>
          <w:szCs w:val="28"/>
          <w:rtl/>
        </w:rPr>
        <w:t xml:space="preserve">شكل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شكل_4-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النوع</w:t>
      </w:r>
      <w:bookmarkEnd w:id="80"/>
    </w:p>
    <w:p w14:paraId="216AC621" w14:textId="2134B235" w:rsidR="002932E9" w:rsidRPr="00E91B02" w:rsidRDefault="002932E9" w:rsidP="00E01E05">
      <w:pPr>
        <w:pStyle w:val="a4"/>
        <w:numPr>
          <w:ilvl w:val="3"/>
          <w:numId w:val="4"/>
        </w:numPr>
        <w:bidi/>
        <w:spacing w:after="0" w:line="240" w:lineRule="auto"/>
        <w:jc w:val="lowKashida"/>
        <w:rPr>
          <w:rFonts w:ascii="Traditional Arabic" w:hAnsi="Traditional Arabic" w:cs="Traditional Arabic"/>
          <w:b/>
          <w:bCs/>
          <w:sz w:val="32"/>
          <w:szCs w:val="32"/>
          <w:rtl/>
          <w:lang w:bidi="ar-EG"/>
        </w:rPr>
      </w:pPr>
      <w:r w:rsidRPr="00E91B02">
        <w:rPr>
          <w:rFonts w:ascii="Traditional Arabic" w:hAnsi="Traditional Arabic" w:cs="Traditional Arabic" w:hint="cs"/>
          <w:b/>
          <w:bCs/>
          <w:sz w:val="32"/>
          <w:szCs w:val="32"/>
          <w:rtl/>
          <w:lang w:bidi="ar-EG"/>
        </w:rPr>
        <w:lastRenderedPageBreak/>
        <w:t xml:space="preserve">الفئة </w:t>
      </w:r>
      <w:r w:rsidRPr="00E91B02">
        <w:rPr>
          <w:rFonts w:ascii="Traditional Arabic" w:hAnsi="Traditional Arabic" w:cs="Traditional Arabic" w:hint="cs"/>
          <w:b/>
          <w:bCs/>
          <w:sz w:val="28"/>
          <w:szCs w:val="28"/>
          <w:rtl/>
        </w:rPr>
        <w:t>العمرية</w:t>
      </w:r>
      <w:r w:rsidRPr="00E91B02">
        <w:rPr>
          <w:rFonts w:ascii="Traditional Arabic" w:hAnsi="Traditional Arabic" w:cs="Traditional Arabic" w:hint="cs"/>
          <w:b/>
          <w:bCs/>
          <w:sz w:val="32"/>
          <w:szCs w:val="32"/>
          <w:rtl/>
          <w:lang w:bidi="ar-EG"/>
        </w:rPr>
        <w:t>:</w:t>
      </w:r>
    </w:p>
    <w:p w14:paraId="3FB58AEE" w14:textId="0E86AEBB"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81" w:name="_Toc225859405"/>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توزيع أفراد الدِّراسَة وفق متغير الفئة العمرية</w:t>
      </w:r>
      <w:bookmarkEnd w:id="81"/>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73"/>
        <w:gridCol w:w="725"/>
        <w:gridCol w:w="1160"/>
      </w:tblGrid>
      <w:tr w:rsidR="00E91B02" w:rsidRPr="00E91B02" w14:paraId="779B23E8" w14:textId="77777777" w:rsidTr="007F7052">
        <w:trPr>
          <w:trHeight w:val="382"/>
        </w:trPr>
        <w:tc>
          <w:tcPr>
            <w:tcW w:w="0" w:type="auto"/>
            <w:shd w:val="clear" w:color="auto" w:fill="D9D9D9" w:themeFill="background1" w:themeFillShade="D9"/>
            <w:vAlign w:val="center"/>
            <w:hideMark/>
          </w:tcPr>
          <w:p w14:paraId="5F4D313F"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 xml:space="preserve">الفئة العمرية </w:t>
            </w:r>
          </w:p>
        </w:tc>
        <w:tc>
          <w:tcPr>
            <w:tcW w:w="0" w:type="auto"/>
            <w:shd w:val="clear" w:color="auto" w:fill="D9D9D9" w:themeFill="background1" w:themeFillShade="D9"/>
            <w:vAlign w:val="center"/>
            <w:hideMark/>
          </w:tcPr>
          <w:p w14:paraId="2F672F08"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24840406"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10495357" w14:textId="77777777" w:rsidTr="007F7052">
        <w:trPr>
          <w:trHeight w:val="183"/>
        </w:trPr>
        <w:tc>
          <w:tcPr>
            <w:tcW w:w="0" w:type="auto"/>
            <w:vAlign w:val="center"/>
          </w:tcPr>
          <w:p w14:paraId="15BD714C"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أقل من 25 سنة</w:t>
            </w:r>
          </w:p>
        </w:tc>
        <w:tc>
          <w:tcPr>
            <w:tcW w:w="0" w:type="auto"/>
            <w:vAlign w:val="center"/>
          </w:tcPr>
          <w:p w14:paraId="1FB02762" w14:textId="1E5C2EEE"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33</w:t>
            </w:r>
          </w:p>
        </w:tc>
        <w:tc>
          <w:tcPr>
            <w:tcW w:w="0" w:type="auto"/>
            <w:vAlign w:val="center"/>
          </w:tcPr>
          <w:p w14:paraId="43E3ABF9" w14:textId="5181358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8.6</w:t>
            </w:r>
          </w:p>
        </w:tc>
      </w:tr>
      <w:tr w:rsidR="00E91B02" w:rsidRPr="00E91B02" w14:paraId="50577530" w14:textId="77777777" w:rsidTr="007F7052">
        <w:trPr>
          <w:trHeight w:val="183"/>
        </w:trPr>
        <w:tc>
          <w:tcPr>
            <w:tcW w:w="0" w:type="auto"/>
            <w:vAlign w:val="center"/>
          </w:tcPr>
          <w:p w14:paraId="680EE8F3"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26 -30 </w:t>
            </w:r>
            <w:r w:rsidRPr="00E91B02">
              <w:rPr>
                <w:rFonts w:ascii="Traditional Arabic" w:hAnsi="Traditional Arabic" w:cs="Traditional Arabic"/>
                <w:sz w:val="28"/>
                <w:szCs w:val="28"/>
                <w:rtl/>
              </w:rPr>
              <w:t>سنة</w:t>
            </w:r>
          </w:p>
        </w:tc>
        <w:tc>
          <w:tcPr>
            <w:tcW w:w="0" w:type="auto"/>
            <w:vAlign w:val="center"/>
          </w:tcPr>
          <w:p w14:paraId="1F0BA2E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38</w:t>
            </w:r>
          </w:p>
        </w:tc>
        <w:tc>
          <w:tcPr>
            <w:tcW w:w="0" w:type="auto"/>
            <w:vAlign w:val="center"/>
          </w:tcPr>
          <w:p w14:paraId="1C750542"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9.9</w:t>
            </w:r>
          </w:p>
        </w:tc>
      </w:tr>
      <w:tr w:rsidR="00E91B02" w:rsidRPr="00E91B02" w14:paraId="72064621" w14:textId="77777777" w:rsidTr="007F7052">
        <w:trPr>
          <w:trHeight w:val="183"/>
        </w:trPr>
        <w:tc>
          <w:tcPr>
            <w:tcW w:w="0" w:type="auto"/>
            <w:vAlign w:val="center"/>
          </w:tcPr>
          <w:p w14:paraId="4637A5D4"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31-35 </w:t>
            </w:r>
            <w:r w:rsidRPr="00E91B02">
              <w:rPr>
                <w:rFonts w:ascii="Traditional Arabic" w:hAnsi="Traditional Arabic" w:cs="Traditional Arabic"/>
                <w:sz w:val="28"/>
                <w:szCs w:val="28"/>
                <w:rtl/>
              </w:rPr>
              <w:t>سنة</w:t>
            </w:r>
          </w:p>
        </w:tc>
        <w:tc>
          <w:tcPr>
            <w:tcW w:w="0" w:type="auto"/>
            <w:vAlign w:val="center"/>
          </w:tcPr>
          <w:p w14:paraId="5FE1855D"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44</w:t>
            </w:r>
          </w:p>
        </w:tc>
        <w:tc>
          <w:tcPr>
            <w:tcW w:w="0" w:type="auto"/>
            <w:vAlign w:val="center"/>
          </w:tcPr>
          <w:p w14:paraId="69C62855"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11.5</w:t>
            </w:r>
          </w:p>
        </w:tc>
      </w:tr>
      <w:tr w:rsidR="00E91B02" w:rsidRPr="00E91B02" w14:paraId="3F2CCEF4" w14:textId="77777777" w:rsidTr="007F7052">
        <w:trPr>
          <w:trHeight w:val="183"/>
        </w:trPr>
        <w:tc>
          <w:tcPr>
            <w:tcW w:w="0" w:type="auto"/>
            <w:vAlign w:val="center"/>
          </w:tcPr>
          <w:p w14:paraId="75BD467D"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36-40 </w:t>
            </w:r>
            <w:r w:rsidRPr="00E91B02">
              <w:rPr>
                <w:rFonts w:ascii="Traditional Arabic" w:hAnsi="Traditional Arabic" w:cs="Traditional Arabic"/>
                <w:sz w:val="28"/>
                <w:szCs w:val="28"/>
                <w:rtl/>
              </w:rPr>
              <w:t>سنة</w:t>
            </w:r>
          </w:p>
        </w:tc>
        <w:tc>
          <w:tcPr>
            <w:tcW w:w="0" w:type="auto"/>
            <w:vAlign w:val="center"/>
          </w:tcPr>
          <w:p w14:paraId="794615D4" w14:textId="673CF5C5"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204</w:t>
            </w:r>
          </w:p>
        </w:tc>
        <w:tc>
          <w:tcPr>
            <w:tcW w:w="0" w:type="auto"/>
            <w:vAlign w:val="center"/>
          </w:tcPr>
          <w:p w14:paraId="10C05FED" w14:textId="28AD71F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53.1</w:t>
            </w:r>
          </w:p>
        </w:tc>
      </w:tr>
      <w:tr w:rsidR="00E91B02" w:rsidRPr="00E91B02" w14:paraId="21AE9A14" w14:textId="77777777" w:rsidTr="007F7052">
        <w:trPr>
          <w:trHeight w:val="183"/>
        </w:trPr>
        <w:tc>
          <w:tcPr>
            <w:tcW w:w="0" w:type="auto"/>
            <w:vAlign w:val="center"/>
          </w:tcPr>
          <w:p w14:paraId="350C47E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41-45 </w:t>
            </w:r>
            <w:r w:rsidRPr="00E91B02">
              <w:rPr>
                <w:rFonts w:ascii="Traditional Arabic" w:hAnsi="Traditional Arabic" w:cs="Traditional Arabic"/>
                <w:sz w:val="28"/>
                <w:szCs w:val="28"/>
                <w:rtl/>
              </w:rPr>
              <w:t>سنة</w:t>
            </w:r>
          </w:p>
        </w:tc>
        <w:tc>
          <w:tcPr>
            <w:tcW w:w="0" w:type="auto"/>
            <w:vAlign w:val="center"/>
          </w:tcPr>
          <w:p w14:paraId="332F138E"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32</w:t>
            </w:r>
          </w:p>
        </w:tc>
        <w:tc>
          <w:tcPr>
            <w:tcW w:w="0" w:type="auto"/>
            <w:vAlign w:val="center"/>
          </w:tcPr>
          <w:p w14:paraId="300DEFA0"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8.3</w:t>
            </w:r>
          </w:p>
        </w:tc>
      </w:tr>
      <w:tr w:rsidR="00E91B02" w:rsidRPr="00E91B02" w14:paraId="73674BE1" w14:textId="77777777" w:rsidTr="007F7052">
        <w:trPr>
          <w:trHeight w:val="266"/>
        </w:trPr>
        <w:tc>
          <w:tcPr>
            <w:tcW w:w="0" w:type="auto"/>
            <w:vAlign w:val="center"/>
          </w:tcPr>
          <w:p w14:paraId="4259B9A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أكبر من 45 سنة</w:t>
            </w:r>
          </w:p>
        </w:tc>
        <w:tc>
          <w:tcPr>
            <w:tcW w:w="0" w:type="auto"/>
            <w:vAlign w:val="center"/>
          </w:tcPr>
          <w:p w14:paraId="0733DA9E"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33</w:t>
            </w:r>
          </w:p>
        </w:tc>
        <w:tc>
          <w:tcPr>
            <w:tcW w:w="0" w:type="auto"/>
            <w:vAlign w:val="center"/>
          </w:tcPr>
          <w:p w14:paraId="6B56938C"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8.6</w:t>
            </w:r>
          </w:p>
        </w:tc>
      </w:tr>
      <w:tr w:rsidR="00E91B02" w:rsidRPr="00E91B02" w14:paraId="01C982A3" w14:textId="77777777" w:rsidTr="007F7052">
        <w:trPr>
          <w:trHeight w:val="266"/>
        </w:trPr>
        <w:tc>
          <w:tcPr>
            <w:tcW w:w="0" w:type="auto"/>
            <w:shd w:val="clear" w:color="auto" w:fill="D9D9D9" w:themeFill="background1" w:themeFillShade="D9"/>
            <w:vAlign w:val="center"/>
          </w:tcPr>
          <w:p w14:paraId="5CD6F7D7"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3DEECBBF"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0D0B33A9"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0D5B353E" w14:textId="77777777" w:rsidR="007F7052" w:rsidRPr="00E91B02" w:rsidRDefault="007F7052" w:rsidP="002B343C">
      <w:pPr>
        <w:bidi/>
        <w:spacing w:after="200" w:line="360" w:lineRule="auto"/>
        <w:ind w:firstLine="720"/>
        <w:jc w:val="both"/>
        <w:rPr>
          <w:rFonts w:ascii="Traditional Arabic" w:eastAsia="Simplified Arabic" w:hAnsi="Traditional Arabic" w:cs="Traditional Arabic"/>
          <w:sz w:val="28"/>
          <w:szCs w:val="28"/>
          <w:rtl/>
          <w:lang w:val="ar"/>
        </w:rPr>
      </w:pPr>
    </w:p>
    <w:p w14:paraId="7F164657"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14956800"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42C38D29"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630B2A78"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2AA54916" w14:textId="302A3370" w:rsidR="002932E9" w:rsidRPr="00E91B02" w:rsidRDefault="002932E9" w:rsidP="007F7052">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يتَّضح من الجدول أنّ نسبة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 xml:space="preserve">53.1%)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w:t>
      </w:r>
      <w:r w:rsidR="00E94EF6" w:rsidRPr="00E91B02">
        <w:rPr>
          <w:rFonts w:ascii="Traditional Arabic" w:eastAsia="Simplified Arabic" w:hAnsi="Traditional Arabic" w:cs="Traditional Arabic" w:hint="cs"/>
          <w:sz w:val="28"/>
          <w:szCs w:val="28"/>
          <w:rtl/>
          <w:lang w:val="ar"/>
        </w:rPr>
        <w:t>من 36 الى 40</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11.5</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31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35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9.9</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26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30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8.6</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w:t>
      </w:r>
      <w:r w:rsidR="00B57A87" w:rsidRPr="00E91B02">
        <w:rPr>
          <w:rFonts w:ascii="Traditional Arabic" w:eastAsia="Simplified Arabic" w:hAnsi="Traditional Arabic" w:cs="Traditional Arabic" w:hint="cs"/>
          <w:sz w:val="28"/>
          <w:szCs w:val="28"/>
          <w:rtl/>
          <w:lang w:val="ar"/>
        </w:rPr>
        <w:t xml:space="preserve">أقل من 25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8.6</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أكبر من </w:t>
      </w:r>
      <w:r w:rsidRPr="00E91B02">
        <w:rPr>
          <w:rFonts w:ascii="Traditional Arabic" w:eastAsia="Simplified Arabic" w:hAnsi="Traditional Arabic" w:cs="Traditional Arabic" w:hint="cs"/>
          <w:sz w:val="28"/>
          <w:szCs w:val="28"/>
          <w:rtl/>
          <w:lang w:val="ar" w:bidi="ar"/>
        </w:rPr>
        <w:t xml:space="preserve">45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8.3</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41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45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hint="cs"/>
          <w:sz w:val="28"/>
          <w:szCs w:val="28"/>
          <w:rtl/>
          <w:lang w:val="ar" w:bidi="ar"/>
        </w:rPr>
        <w:t>.</w:t>
      </w:r>
    </w:p>
    <w:p w14:paraId="41360AC9" w14:textId="77777777" w:rsidR="00C17A6D" w:rsidRPr="00E91B02" w:rsidRDefault="002932E9" w:rsidP="00C17A6D">
      <w:pPr>
        <w:keepNext/>
        <w:bidi/>
        <w:spacing w:after="0" w:line="240" w:lineRule="auto"/>
        <w:jc w:val="center"/>
      </w:pPr>
      <w:r w:rsidRPr="00E91B02">
        <w:rPr>
          <w:rFonts w:ascii="Traditional Arabic" w:hAnsi="Traditional Arabic" w:cs="Traditional Arabic"/>
          <w:noProof/>
          <w:sz w:val="32"/>
          <w:szCs w:val="32"/>
          <w:rtl/>
        </w:rPr>
        <w:drawing>
          <wp:inline distT="0" distB="0" distL="0" distR="0" wp14:anchorId="065A0766" wp14:editId="36DB1706">
            <wp:extent cx="5040000" cy="2318744"/>
            <wp:effectExtent l="0" t="0" r="8255" b="5715"/>
            <wp:docPr id="5" name="مخطط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11B237" w14:textId="469529AB"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2" w:name="_Toc225859460"/>
      <w:r w:rsidRPr="00E91B02">
        <w:rPr>
          <w:rFonts w:ascii="Traditional Arabic" w:hAnsi="Traditional Arabic" w:cs="Traditional Arabic"/>
          <w:b/>
          <w:bCs/>
          <w:i w:val="0"/>
          <w:iCs w:val="0"/>
          <w:color w:val="auto"/>
          <w:sz w:val="28"/>
          <w:szCs w:val="28"/>
          <w:rtl/>
        </w:rPr>
        <w:t xml:space="preserve">شكل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شكل_4-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الفئة العمرية</w:t>
      </w:r>
      <w:bookmarkEnd w:id="82"/>
    </w:p>
    <w:p w14:paraId="4A8AE046" w14:textId="77777777" w:rsidR="00E01E05" w:rsidRPr="00E91B02" w:rsidRDefault="00E01E05" w:rsidP="00E01E05">
      <w:pPr>
        <w:bidi/>
        <w:rPr>
          <w:rtl/>
        </w:rPr>
      </w:pPr>
    </w:p>
    <w:p w14:paraId="4CCAC189" w14:textId="77777777" w:rsidR="00E01E05" w:rsidRPr="00E91B02" w:rsidRDefault="00E01E05" w:rsidP="00E01E05">
      <w:pPr>
        <w:bidi/>
        <w:rPr>
          <w:rtl/>
        </w:rPr>
      </w:pPr>
    </w:p>
    <w:p w14:paraId="628A21B4" w14:textId="2E0680E0" w:rsidR="002932E9" w:rsidRPr="00E91B02" w:rsidRDefault="002932E9" w:rsidP="00E01E05">
      <w:pPr>
        <w:pStyle w:val="a4"/>
        <w:numPr>
          <w:ilvl w:val="3"/>
          <w:numId w:val="4"/>
        </w:numPr>
        <w:bidi/>
        <w:spacing w:after="0" w:line="240" w:lineRule="auto"/>
        <w:jc w:val="lowKashida"/>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lastRenderedPageBreak/>
        <w:t>الدرجة الوظيفية:</w:t>
      </w:r>
    </w:p>
    <w:p w14:paraId="4277C09B" w14:textId="76A75EE9"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83" w:name="_Toc225859406"/>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الدرجة الوظيفية</w:t>
      </w:r>
      <w:bookmarkEnd w:id="83"/>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369"/>
        <w:gridCol w:w="725"/>
        <w:gridCol w:w="1160"/>
      </w:tblGrid>
      <w:tr w:rsidR="00E91B02" w:rsidRPr="00E91B02" w14:paraId="77B2A2AB" w14:textId="77777777" w:rsidTr="007F7052">
        <w:trPr>
          <w:trHeight w:val="382"/>
        </w:trPr>
        <w:tc>
          <w:tcPr>
            <w:tcW w:w="0" w:type="auto"/>
            <w:shd w:val="clear" w:color="auto" w:fill="D9D9D9" w:themeFill="background1" w:themeFillShade="D9"/>
            <w:vAlign w:val="center"/>
            <w:hideMark/>
          </w:tcPr>
          <w:p w14:paraId="5AFDAA1A"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الدرجة الوظيفية</w:t>
            </w:r>
            <w:r w:rsidRPr="00E91B02">
              <w:rPr>
                <w:rFonts w:ascii="Traditional Arabic" w:hAnsi="Traditional Arabic" w:cs="Traditional Arabic"/>
                <w:b/>
                <w:bCs/>
                <w:sz w:val="28"/>
                <w:szCs w:val="28"/>
                <w:rtl/>
              </w:rPr>
              <w:t xml:space="preserve"> </w:t>
            </w:r>
          </w:p>
        </w:tc>
        <w:tc>
          <w:tcPr>
            <w:tcW w:w="0" w:type="auto"/>
            <w:shd w:val="clear" w:color="auto" w:fill="D9D9D9" w:themeFill="background1" w:themeFillShade="D9"/>
            <w:vAlign w:val="center"/>
            <w:hideMark/>
          </w:tcPr>
          <w:p w14:paraId="50739584"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7D3BBC45"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78885C51" w14:textId="77777777" w:rsidTr="007F7052">
        <w:trPr>
          <w:trHeight w:val="183"/>
        </w:trPr>
        <w:tc>
          <w:tcPr>
            <w:tcW w:w="0" w:type="auto"/>
            <w:vAlign w:val="center"/>
          </w:tcPr>
          <w:p w14:paraId="1B1760DA"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موظف</w:t>
            </w:r>
          </w:p>
        </w:tc>
        <w:tc>
          <w:tcPr>
            <w:tcW w:w="0" w:type="auto"/>
            <w:vAlign w:val="center"/>
          </w:tcPr>
          <w:p w14:paraId="6AEB3FDE" w14:textId="3346EC19"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240</w:t>
            </w:r>
          </w:p>
        </w:tc>
        <w:tc>
          <w:tcPr>
            <w:tcW w:w="0" w:type="auto"/>
            <w:vAlign w:val="center"/>
          </w:tcPr>
          <w:p w14:paraId="5DFE1C16" w14:textId="7A3EEE58"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62.5</w:t>
            </w:r>
          </w:p>
        </w:tc>
      </w:tr>
      <w:tr w:rsidR="00E91B02" w:rsidRPr="00E91B02" w14:paraId="7A2E6C08" w14:textId="77777777" w:rsidTr="007F7052">
        <w:trPr>
          <w:trHeight w:val="266"/>
        </w:trPr>
        <w:tc>
          <w:tcPr>
            <w:tcW w:w="0" w:type="auto"/>
            <w:vAlign w:val="center"/>
          </w:tcPr>
          <w:p w14:paraId="224A97F3"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مدير</w:t>
            </w:r>
          </w:p>
        </w:tc>
        <w:tc>
          <w:tcPr>
            <w:tcW w:w="0" w:type="auto"/>
            <w:vAlign w:val="center"/>
          </w:tcPr>
          <w:p w14:paraId="22B3F6F5" w14:textId="5A15006C"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46</w:t>
            </w:r>
          </w:p>
        </w:tc>
        <w:tc>
          <w:tcPr>
            <w:tcW w:w="0" w:type="auto"/>
            <w:vAlign w:val="center"/>
          </w:tcPr>
          <w:p w14:paraId="6D15D8E3" w14:textId="0D9721C0"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12.0</w:t>
            </w:r>
          </w:p>
        </w:tc>
      </w:tr>
      <w:tr w:rsidR="00E91B02" w:rsidRPr="00E91B02" w14:paraId="3968D97B" w14:textId="77777777" w:rsidTr="007F7052">
        <w:trPr>
          <w:trHeight w:val="266"/>
        </w:trPr>
        <w:tc>
          <w:tcPr>
            <w:tcW w:w="0" w:type="auto"/>
            <w:vAlign w:val="center"/>
          </w:tcPr>
          <w:p w14:paraId="61F35A94"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رئيس قسم</w:t>
            </w:r>
          </w:p>
        </w:tc>
        <w:tc>
          <w:tcPr>
            <w:tcW w:w="0" w:type="auto"/>
            <w:vAlign w:val="center"/>
          </w:tcPr>
          <w:p w14:paraId="4FE6BA5A" w14:textId="7E8CE777"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98</w:t>
            </w:r>
          </w:p>
        </w:tc>
        <w:tc>
          <w:tcPr>
            <w:tcW w:w="0" w:type="auto"/>
            <w:vAlign w:val="center"/>
          </w:tcPr>
          <w:p w14:paraId="6187FFAF" w14:textId="0D1A7959"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25.5</w:t>
            </w:r>
          </w:p>
        </w:tc>
      </w:tr>
      <w:tr w:rsidR="00E91B02" w:rsidRPr="00E91B02" w14:paraId="307F99EE" w14:textId="77777777" w:rsidTr="007F7052">
        <w:trPr>
          <w:trHeight w:val="266"/>
        </w:trPr>
        <w:tc>
          <w:tcPr>
            <w:tcW w:w="0" w:type="auto"/>
            <w:shd w:val="clear" w:color="auto" w:fill="D9D9D9" w:themeFill="background1" w:themeFillShade="D9"/>
            <w:vAlign w:val="center"/>
          </w:tcPr>
          <w:p w14:paraId="066C15A9"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7B879CED"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1C9C3A91"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10F6657D" w14:textId="77777777" w:rsidR="007F7052" w:rsidRPr="00E91B02" w:rsidRDefault="007F7052" w:rsidP="002B343C">
      <w:pPr>
        <w:bidi/>
        <w:spacing w:after="200" w:line="360" w:lineRule="auto"/>
        <w:ind w:firstLine="720"/>
        <w:jc w:val="both"/>
        <w:rPr>
          <w:rFonts w:ascii="Traditional Arabic" w:eastAsia="Simplified Arabic" w:hAnsi="Traditional Arabic" w:cs="Traditional Arabic"/>
          <w:sz w:val="28"/>
          <w:szCs w:val="28"/>
          <w:rtl/>
          <w:lang w:val="ar"/>
        </w:rPr>
      </w:pPr>
    </w:p>
    <w:p w14:paraId="57A015C5"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33700A99"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
          <w:szCs w:val="2"/>
          <w:rtl/>
          <w:lang w:val="ar"/>
        </w:rPr>
      </w:pPr>
    </w:p>
    <w:p w14:paraId="6C5355DD"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2A40FD5A" w14:textId="0E571557" w:rsidR="002932E9" w:rsidRPr="00E91B02" w:rsidRDefault="002932E9" w:rsidP="007F705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يتَّضح من الجدول أنّ نسبة </w:t>
      </w:r>
      <w:r w:rsidRPr="00E91B02">
        <w:rPr>
          <w:rFonts w:ascii="Traditional Arabic" w:eastAsia="Simplified Arabic" w:hAnsi="Traditional Arabic" w:cs="Traditional Arabic"/>
          <w:sz w:val="28"/>
          <w:szCs w:val="28"/>
          <w:rtl/>
          <w:lang w:val="ar" w:bidi="ar"/>
        </w:rPr>
        <w:t>(</w:t>
      </w:r>
      <w:r w:rsidR="00B57A87" w:rsidRPr="00E91B02">
        <w:rPr>
          <w:rFonts w:ascii="Traditional Arabic" w:eastAsia="Simplified Arabic" w:hAnsi="Traditional Arabic" w:cs="Traditional Arabic" w:hint="cs"/>
          <w:sz w:val="28"/>
          <w:szCs w:val="28"/>
          <w:rtl/>
          <w:lang w:val="ar" w:bidi="ar"/>
        </w:rPr>
        <w:t>62.5</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موظفين،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002D6826" w:rsidRPr="00E91B02">
        <w:rPr>
          <w:rFonts w:ascii="Traditional Arabic" w:eastAsia="Simplified Arabic" w:hAnsi="Traditional Arabic" w:cs="Traditional Arabic" w:hint="cs"/>
          <w:sz w:val="28"/>
          <w:szCs w:val="28"/>
          <w:rtl/>
          <w:lang w:val="ar" w:bidi="ar"/>
        </w:rPr>
        <w:t>25.5</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رؤساء أقسام،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002D6826" w:rsidRPr="00E91B02">
        <w:rPr>
          <w:rFonts w:ascii="Traditional Arabic" w:eastAsia="Simplified Arabic" w:hAnsi="Traditional Arabic" w:cs="Traditional Arabic" w:hint="cs"/>
          <w:sz w:val="28"/>
          <w:szCs w:val="28"/>
          <w:rtl/>
          <w:lang w:val="ar" w:bidi="ar"/>
        </w:rPr>
        <w:t>12</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مديرين</w:t>
      </w:r>
      <w:r w:rsidRPr="00E91B02">
        <w:rPr>
          <w:rFonts w:ascii="Traditional Arabic" w:eastAsia="Simplified Arabic" w:hAnsi="Traditional Arabic" w:cs="Traditional Arabic" w:hint="cs"/>
          <w:sz w:val="28"/>
          <w:szCs w:val="28"/>
          <w:rtl/>
          <w:lang w:val="ar" w:bidi="ar"/>
        </w:rPr>
        <w:t>.</w:t>
      </w:r>
    </w:p>
    <w:p w14:paraId="730ED197" w14:textId="77777777" w:rsidR="00C17A6D" w:rsidRPr="00E91B02" w:rsidRDefault="002932E9" w:rsidP="00C17A6D">
      <w:pPr>
        <w:keepNext/>
        <w:jc w:val="center"/>
      </w:pPr>
      <w:r w:rsidRPr="00E91B02">
        <w:rPr>
          <w:noProof/>
          <w:rtl/>
        </w:rPr>
        <w:drawing>
          <wp:inline distT="0" distB="0" distL="0" distR="0" wp14:anchorId="4B17E0DA" wp14:editId="59524884">
            <wp:extent cx="5040000" cy="2160000"/>
            <wp:effectExtent l="38100" t="0" r="8255" b="12065"/>
            <wp:docPr id="6"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6E9E34" w14:textId="006B6741"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4" w:name="_Toc225859461"/>
      <w:r w:rsidRPr="00E91B02">
        <w:rPr>
          <w:rFonts w:ascii="Traditional Arabic" w:hAnsi="Traditional Arabic" w:cs="Traditional Arabic"/>
          <w:b/>
          <w:bCs/>
          <w:i w:val="0"/>
          <w:iCs w:val="0"/>
          <w:color w:val="auto"/>
          <w:sz w:val="28"/>
          <w:szCs w:val="28"/>
          <w:rtl/>
        </w:rPr>
        <w:t>شكل</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Pr>
        <w:fldChar w:fldCharType="begin"/>
      </w:r>
      <w:r w:rsidRPr="00E91B02">
        <w:rPr>
          <w:rFonts w:ascii="Traditional Arabic" w:hAnsi="Traditional Arabic" w:cs="Traditional Arabic"/>
          <w:b/>
          <w:bCs/>
          <w:i w:val="0"/>
          <w:iCs w:val="0"/>
          <w:color w:val="auto"/>
          <w:sz w:val="28"/>
          <w:szCs w:val="28"/>
        </w:rPr>
        <w:instrText xml:space="preserve"> SEQ </w:instrText>
      </w:r>
      <w:r w:rsidRPr="00E91B02">
        <w:rPr>
          <w:rFonts w:ascii="Traditional Arabic" w:hAnsi="Traditional Arabic" w:cs="Traditional Arabic"/>
          <w:b/>
          <w:bCs/>
          <w:i w:val="0"/>
          <w:iCs w:val="0"/>
          <w:color w:val="auto"/>
          <w:sz w:val="28"/>
          <w:szCs w:val="28"/>
          <w:rtl/>
        </w:rPr>
        <w:instrText>شكل_4</w:instrText>
      </w:r>
      <w:r w:rsidRPr="00E91B02">
        <w:rPr>
          <w:rFonts w:ascii="Traditional Arabic" w:hAnsi="Traditional Arabic" w:cs="Traditional Arabic"/>
          <w:b/>
          <w:bCs/>
          <w:i w:val="0"/>
          <w:iCs w:val="0"/>
          <w:color w:val="auto"/>
          <w:sz w:val="28"/>
          <w:szCs w:val="28"/>
        </w:rPr>
        <w:instrText xml:space="preserve">- \* ARABIC </w:instrText>
      </w:r>
      <w:r w:rsidRPr="00E91B02">
        <w:rPr>
          <w:rFonts w:ascii="Traditional Arabic" w:hAnsi="Traditional Arabic" w:cs="Traditional Arabic"/>
          <w:b/>
          <w:bCs/>
          <w:i w:val="0"/>
          <w:iCs w:val="0"/>
          <w:color w:val="auto"/>
          <w:sz w:val="28"/>
          <w:szCs w:val="28"/>
        </w:rPr>
        <w:fldChar w:fldCharType="separate"/>
      </w:r>
      <w:r w:rsidR="008505B3">
        <w:rPr>
          <w:rFonts w:ascii="Traditional Arabic" w:hAnsi="Traditional Arabic" w:cs="Traditional Arabic"/>
          <w:b/>
          <w:bCs/>
          <w:i w:val="0"/>
          <w:iCs w:val="0"/>
          <w:noProof/>
          <w:color w:val="auto"/>
          <w:sz w:val="28"/>
          <w:szCs w:val="28"/>
        </w:rPr>
        <w:t>3</w:t>
      </w:r>
      <w:r w:rsidRPr="00E91B02">
        <w:rPr>
          <w:rFonts w:ascii="Traditional Arabic" w:hAnsi="Traditional Arabic" w:cs="Traditional Arabic"/>
          <w:b/>
          <w:bCs/>
          <w:i w:val="0"/>
          <w:iCs w:val="0"/>
          <w:color w:val="auto"/>
          <w:sz w:val="28"/>
          <w:szCs w:val="28"/>
        </w:rPr>
        <w:fldChar w:fldCharType="end"/>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الدرجة الوظيفية</w:t>
      </w:r>
      <w:bookmarkEnd w:id="84"/>
    </w:p>
    <w:p w14:paraId="306E24ED" w14:textId="419A6D5C"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85" w:name="_Toc213918673"/>
      <w:bookmarkStart w:id="86" w:name="_Toc226845292"/>
      <w:r w:rsidRPr="00E91B02">
        <w:rPr>
          <w:rFonts w:ascii="Traditional Arabic" w:eastAsia="Traditional Arabic" w:hAnsi="Traditional Arabic" w:cs="Traditional Arabic" w:hint="cs"/>
          <w:b/>
          <w:bCs/>
          <w:color w:val="auto"/>
          <w:sz w:val="32"/>
          <w:szCs w:val="32"/>
          <w:rtl/>
        </w:rPr>
        <w:t>الإجابة عن أسئلة الدراسة</w:t>
      </w:r>
      <w:bookmarkEnd w:id="85"/>
      <w:bookmarkEnd w:id="86"/>
      <w:r w:rsidRPr="00E91B02">
        <w:rPr>
          <w:rFonts w:ascii="Traditional Arabic" w:eastAsia="Traditional Arabic" w:hAnsi="Traditional Arabic" w:cs="Traditional Arabic" w:hint="cs"/>
          <w:b/>
          <w:bCs/>
          <w:color w:val="auto"/>
          <w:sz w:val="32"/>
          <w:szCs w:val="32"/>
          <w:rtl/>
        </w:rPr>
        <w:t xml:space="preserve">  </w:t>
      </w:r>
    </w:p>
    <w:p w14:paraId="0C8B7131"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السؤال الاول: ما</w:t>
      </w:r>
      <w:r w:rsidRPr="00E91B02">
        <w:rPr>
          <w:rFonts w:ascii="Traditional Arabic" w:eastAsia="Times New Roman" w:hAnsi="Traditional Arabic" w:cs="Traditional Arabic"/>
          <w:b/>
          <w:bCs/>
          <w:sz w:val="28"/>
          <w:szCs w:val="28"/>
          <w:rtl/>
          <w:lang w:bidi="ar-EG"/>
        </w:rPr>
        <w:t xml:space="preserve"> مدى استخدام الذكاء الاصطناعي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66663D81" w14:textId="0EC8418D" w:rsidR="007F7052" w:rsidRPr="00E91B02" w:rsidRDefault="007F7052" w:rsidP="007F7052">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t xml:space="preserve">للتعرف على </w:t>
      </w:r>
      <w:r w:rsidRPr="00E91B02">
        <w:rPr>
          <w:rFonts w:ascii="Traditional Arabic" w:eastAsia="Traditional Arabic" w:hAnsi="Traditional Arabic" w:cs="Traditional Arabic"/>
          <w:sz w:val="28"/>
          <w:szCs w:val="28"/>
          <w:rtl/>
        </w:rPr>
        <w:t xml:space="preserve">مدى استخدام الذكاء الاصطناعي في مجال الشحن اللوجستي في مدينة </w:t>
      </w:r>
      <w:r w:rsidRPr="00E91B02">
        <w:rPr>
          <w:rFonts w:ascii="Traditional Arabic" w:eastAsia="Traditional Arabic" w:hAnsi="Traditional Arabic" w:cs="Traditional Arabic" w:hint="cs"/>
          <w:sz w:val="28"/>
          <w:szCs w:val="28"/>
          <w:rtl/>
        </w:rPr>
        <w:t>الرياض تم حساب المتوسط الحسابي والانحراف المعياري والرتبة لأبعاد المحور الاول وجاءت النتائج كما يلي:</w:t>
      </w:r>
    </w:p>
    <w:p w14:paraId="5C62384A" w14:textId="77777777" w:rsidR="00E01E05" w:rsidRPr="00E91B02" w:rsidRDefault="00E01E05" w:rsidP="00E01E05">
      <w:pPr>
        <w:bidi/>
        <w:spacing w:after="200" w:line="360" w:lineRule="auto"/>
        <w:ind w:firstLine="720"/>
        <w:jc w:val="both"/>
        <w:rPr>
          <w:rFonts w:ascii="Traditional Arabic" w:eastAsia="Traditional Arabic" w:hAnsi="Traditional Arabic" w:cs="Traditional Arabic"/>
          <w:sz w:val="28"/>
          <w:szCs w:val="28"/>
          <w:rtl/>
        </w:rPr>
      </w:pPr>
    </w:p>
    <w:p w14:paraId="3F164EDE" w14:textId="77777777" w:rsidR="00E01E05" w:rsidRPr="00E91B02" w:rsidRDefault="00E01E05" w:rsidP="00E01E05">
      <w:pPr>
        <w:bidi/>
        <w:spacing w:after="200" w:line="360" w:lineRule="auto"/>
        <w:ind w:firstLine="720"/>
        <w:jc w:val="both"/>
        <w:rPr>
          <w:rFonts w:ascii="Traditional Arabic" w:eastAsia="Traditional Arabic" w:hAnsi="Traditional Arabic" w:cs="Traditional Arabic"/>
          <w:sz w:val="28"/>
          <w:szCs w:val="28"/>
          <w:rtl/>
        </w:rPr>
      </w:pPr>
    </w:p>
    <w:p w14:paraId="31A37F1D" w14:textId="2004F69B" w:rsidR="00CA5B55" w:rsidRPr="00E91B02" w:rsidRDefault="00CA5B55" w:rsidP="00CA5B55">
      <w:pPr>
        <w:pStyle w:val="af9"/>
        <w:keepNext/>
        <w:bidi/>
        <w:spacing w:after="0"/>
        <w:jc w:val="center"/>
        <w:rPr>
          <w:rFonts w:ascii="Traditional Arabic" w:hAnsi="Traditional Arabic" w:cs="Traditional Arabic"/>
          <w:b/>
          <w:bCs/>
          <w:i w:val="0"/>
          <w:iCs w:val="0"/>
          <w:color w:val="auto"/>
          <w:sz w:val="28"/>
          <w:szCs w:val="28"/>
        </w:rPr>
      </w:pPr>
      <w:bookmarkStart w:id="87" w:name="_Toc225859407"/>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4</w:t>
      </w:r>
      <w:r w:rsidRPr="00E91B02">
        <w:rPr>
          <w:rFonts w:ascii="Traditional Arabic" w:hAnsi="Traditional Arabic" w:cs="Traditional Arabic"/>
          <w:b/>
          <w:bCs/>
          <w:i w:val="0"/>
          <w:iCs w:val="0"/>
          <w:color w:val="auto"/>
          <w:sz w:val="28"/>
          <w:szCs w:val="28"/>
          <w:rtl/>
        </w:rPr>
        <w:fldChar w:fldCharType="end"/>
      </w:r>
      <w:r w:rsidRPr="00E91B02">
        <w:rPr>
          <w:rFonts w:ascii="Traditional Arabic" w:hAnsi="Traditional Arabic" w:cs="Traditional Arabic"/>
          <w:b/>
          <w:bCs/>
          <w:i w:val="0"/>
          <w:iCs w:val="0"/>
          <w:color w:val="auto"/>
          <w:sz w:val="28"/>
          <w:szCs w:val="28"/>
        </w:rPr>
        <w:t xml:space="preserve"> </w:t>
      </w:r>
      <w:r w:rsidR="00233FBC">
        <w:rPr>
          <w:rFonts w:ascii="Traditional Arabic" w:hAnsi="Traditional Arabic" w:cs="Traditional Arabic"/>
          <w:b/>
          <w:bCs/>
          <w:i w:val="0"/>
          <w:iCs w:val="0"/>
          <w:color w:val="auto"/>
          <w:sz w:val="28"/>
          <w:szCs w:val="28"/>
        </w:rPr>
        <w:t>(</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إدارة المخزون الذكي</w:t>
      </w:r>
      <w:bookmarkEnd w:id="87"/>
    </w:p>
    <w:tbl>
      <w:tblPr>
        <w:tblStyle w:val="TableGrid1"/>
        <w:tblpPr w:leftFromText="180" w:rightFromText="180" w:vertAnchor="text" w:horzAnchor="margin" w:tblpY="161"/>
        <w:tblOverlap w:val="never"/>
        <w:bidiVisual/>
        <w:tblW w:w="0" w:type="auto"/>
        <w:tblLook w:val="04A0" w:firstRow="1" w:lastRow="0" w:firstColumn="1" w:lastColumn="0" w:noHBand="0" w:noVBand="1"/>
      </w:tblPr>
      <w:tblGrid>
        <w:gridCol w:w="808"/>
        <w:gridCol w:w="4079"/>
        <w:gridCol w:w="1136"/>
        <w:gridCol w:w="1193"/>
        <w:gridCol w:w="586"/>
        <w:gridCol w:w="975"/>
      </w:tblGrid>
      <w:tr w:rsidR="00E91B02" w:rsidRPr="00E91B02" w14:paraId="5BB2CF9A" w14:textId="77777777" w:rsidTr="007F7052">
        <w:tc>
          <w:tcPr>
            <w:tcW w:w="0" w:type="auto"/>
            <w:shd w:val="clear" w:color="auto" w:fill="D9D9D9" w:themeFill="background1" w:themeFillShade="D9"/>
            <w:vAlign w:val="center"/>
          </w:tcPr>
          <w:p w14:paraId="6154322F"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76161A26"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48F62548"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26011034"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11D7549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CD4D31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AD662C5" w14:textId="77777777" w:rsidTr="007F7052">
        <w:tc>
          <w:tcPr>
            <w:tcW w:w="0" w:type="auto"/>
            <w:vAlign w:val="center"/>
          </w:tcPr>
          <w:p w14:paraId="75D33443"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4288EF11"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أنظمة الذكاء الاصطناعي لتنظيم الكميات المخزنة بدقة</w:t>
            </w:r>
            <w:r w:rsidRPr="00E91B02">
              <w:rPr>
                <w:rFonts w:ascii="Traditional Arabic" w:hAnsi="Traditional Arabic" w:cs="Traditional Arabic"/>
                <w:sz w:val="28"/>
                <w:szCs w:val="28"/>
              </w:rPr>
              <w:t>.</w:t>
            </w:r>
          </w:p>
        </w:tc>
        <w:tc>
          <w:tcPr>
            <w:tcW w:w="0" w:type="auto"/>
            <w:vAlign w:val="center"/>
          </w:tcPr>
          <w:p w14:paraId="1A483B6A"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0" w:type="auto"/>
            <w:vAlign w:val="center"/>
          </w:tcPr>
          <w:p w14:paraId="601C1BFC"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1.043</w:t>
            </w:r>
          </w:p>
        </w:tc>
        <w:tc>
          <w:tcPr>
            <w:tcW w:w="0" w:type="auto"/>
            <w:vAlign w:val="center"/>
          </w:tcPr>
          <w:p w14:paraId="316A8184"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DF77F2A"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DDCCCE6" w14:textId="77777777" w:rsidTr="007F7052">
        <w:tc>
          <w:tcPr>
            <w:tcW w:w="0" w:type="auto"/>
            <w:vAlign w:val="center"/>
          </w:tcPr>
          <w:p w14:paraId="0D980AB8"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1CDFDEBB"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 xml:space="preserve">توظف الشركة </w:t>
            </w:r>
            <w:r w:rsidRPr="00E91B02">
              <w:rPr>
                <w:rFonts w:ascii="Traditional Arabic" w:hAnsi="Traditional Arabic" w:cs="Traditional Arabic"/>
                <w:sz w:val="28"/>
                <w:szCs w:val="28"/>
                <w:rtl/>
              </w:rPr>
              <w:t>لخوارزميات الذكية توقيت إعادة طلب المخزون</w:t>
            </w:r>
            <w:r w:rsidRPr="00E91B02">
              <w:rPr>
                <w:rFonts w:ascii="Traditional Arabic" w:hAnsi="Traditional Arabic" w:cs="Traditional Arabic"/>
                <w:sz w:val="28"/>
                <w:szCs w:val="28"/>
              </w:rPr>
              <w:t>.</w:t>
            </w:r>
          </w:p>
        </w:tc>
        <w:tc>
          <w:tcPr>
            <w:tcW w:w="0" w:type="auto"/>
            <w:vAlign w:val="center"/>
          </w:tcPr>
          <w:p w14:paraId="53707404"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4.02</w:t>
            </w:r>
          </w:p>
        </w:tc>
        <w:tc>
          <w:tcPr>
            <w:tcW w:w="0" w:type="auto"/>
            <w:vAlign w:val="center"/>
          </w:tcPr>
          <w:p w14:paraId="1C1F8D41"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1.034</w:t>
            </w:r>
          </w:p>
        </w:tc>
        <w:tc>
          <w:tcPr>
            <w:tcW w:w="0" w:type="auto"/>
            <w:vAlign w:val="center"/>
          </w:tcPr>
          <w:p w14:paraId="017ABB40"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5C6E4869"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C89344C" w14:textId="77777777" w:rsidTr="007F7052">
        <w:tc>
          <w:tcPr>
            <w:tcW w:w="0" w:type="auto"/>
            <w:vAlign w:val="center"/>
          </w:tcPr>
          <w:p w14:paraId="6AAD4FF2"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5E0E031"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يؤدي استخدام تق</w:t>
            </w:r>
            <w:r w:rsidRPr="00E91B02">
              <w:rPr>
                <w:rFonts w:ascii="Traditional Arabic" w:hAnsi="Traditional Arabic" w:cs="Traditional Arabic"/>
                <w:sz w:val="28"/>
                <w:szCs w:val="28"/>
                <w:rtl/>
              </w:rPr>
              <w:t>نيات الذكاء الاصطناعي</w:t>
            </w:r>
            <w:r w:rsidRPr="00E91B02">
              <w:rPr>
                <w:rFonts w:ascii="Traditional Arabic" w:hAnsi="Traditional Arabic" w:cs="Traditional Arabic" w:hint="cs"/>
                <w:sz w:val="28"/>
                <w:szCs w:val="28"/>
                <w:rtl/>
              </w:rPr>
              <w:t xml:space="preserve"> إلى تقليل</w:t>
            </w:r>
            <w:r w:rsidRPr="00E91B02">
              <w:rPr>
                <w:rFonts w:ascii="Traditional Arabic" w:hAnsi="Traditional Arabic" w:cs="Traditional Arabic"/>
                <w:sz w:val="28"/>
                <w:szCs w:val="28"/>
                <w:rtl/>
              </w:rPr>
              <w:t xml:space="preserve"> التكدس أو النقص في المخزون</w:t>
            </w:r>
            <w:r w:rsidRPr="00E91B02">
              <w:rPr>
                <w:rFonts w:ascii="Traditional Arabic" w:hAnsi="Traditional Arabic" w:cs="Traditional Arabic"/>
                <w:sz w:val="28"/>
                <w:szCs w:val="28"/>
              </w:rPr>
              <w:t>.</w:t>
            </w:r>
          </w:p>
        </w:tc>
        <w:tc>
          <w:tcPr>
            <w:tcW w:w="0" w:type="auto"/>
            <w:vAlign w:val="center"/>
          </w:tcPr>
          <w:p w14:paraId="6F057324"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4.09</w:t>
            </w:r>
          </w:p>
        </w:tc>
        <w:tc>
          <w:tcPr>
            <w:tcW w:w="0" w:type="auto"/>
            <w:vAlign w:val="center"/>
          </w:tcPr>
          <w:p w14:paraId="3F1F26E3"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2923A137"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56EC9126"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79F907A" w14:textId="77777777" w:rsidTr="007F7052">
        <w:tc>
          <w:tcPr>
            <w:tcW w:w="0" w:type="auto"/>
            <w:vAlign w:val="center"/>
          </w:tcPr>
          <w:p w14:paraId="46A82B1D"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C8AD9C4"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يدير فريق العمل توزيع المخزون بين الفروع باستخدام حلول ذكية تعتمد على بيانات فعلية</w:t>
            </w:r>
            <w:r w:rsidRPr="00E91B02">
              <w:rPr>
                <w:rFonts w:ascii="Traditional Arabic" w:hAnsi="Traditional Arabic" w:cs="Traditional Arabic"/>
                <w:sz w:val="28"/>
                <w:szCs w:val="28"/>
              </w:rPr>
              <w:t>.</w:t>
            </w:r>
          </w:p>
        </w:tc>
        <w:tc>
          <w:tcPr>
            <w:tcW w:w="0" w:type="auto"/>
            <w:vAlign w:val="center"/>
          </w:tcPr>
          <w:p w14:paraId="35D11310"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30D52501"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1.080</w:t>
            </w:r>
          </w:p>
        </w:tc>
        <w:tc>
          <w:tcPr>
            <w:tcW w:w="0" w:type="auto"/>
            <w:vAlign w:val="center"/>
          </w:tcPr>
          <w:p w14:paraId="7BF9692F"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2A451767"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7BD8B2" w14:textId="77777777" w:rsidTr="007F7052">
        <w:tc>
          <w:tcPr>
            <w:tcW w:w="0" w:type="auto"/>
            <w:vAlign w:val="center"/>
          </w:tcPr>
          <w:p w14:paraId="7F766BC9"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7D120B8E"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يراقب الموظفون مستويات المخزون باستمرار من خلال أنظمة</w:t>
            </w:r>
            <w:r w:rsidRPr="00E91B02">
              <w:rPr>
                <w:rFonts w:ascii="Traditional Arabic" w:hAnsi="Traditional Arabic" w:cs="Traditional Arabic" w:hint="cs"/>
                <w:sz w:val="28"/>
                <w:szCs w:val="28"/>
                <w:rtl/>
              </w:rPr>
              <w:t xml:space="preserve"> الذكاء الاصطناعي.</w:t>
            </w:r>
          </w:p>
        </w:tc>
        <w:tc>
          <w:tcPr>
            <w:tcW w:w="0" w:type="auto"/>
            <w:vAlign w:val="center"/>
          </w:tcPr>
          <w:p w14:paraId="38524B6F"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4824BD1C"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4477C891"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42564402"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A8A3D04" w14:textId="77777777" w:rsidTr="007F7052">
        <w:tc>
          <w:tcPr>
            <w:tcW w:w="0" w:type="auto"/>
            <w:gridSpan w:val="2"/>
            <w:shd w:val="clear" w:color="auto" w:fill="D9D9D9" w:themeFill="background1" w:themeFillShade="D9"/>
            <w:vAlign w:val="center"/>
          </w:tcPr>
          <w:p w14:paraId="6434E194"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5BBEDE75"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4.02</w:t>
            </w:r>
          </w:p>
        </w:tc>
        <w:tc>
          <w:tcPr>
            <w:tcW w:w="0" w:type="auto"/>
            <w:shd w:val="clear" w:color="auto" w:fill="D9D9D9" w:themeFill="background1" w:themeFillShade="D9"/>
            <w:vAlign w:val="center"/>
          </w:tcPr>
          <w:p w14:paraId="44690A5E"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1.07</w:t>
            </w:r>
          </w:p>
        </w:tc>
        <w:tc>
          <w:tcPr>
            <w:tcW w:w="0" w:type="auto"/>
            <w:gridSpan w:val="2"/>
            <w:shd w:val="clear" w:color="auto" w:fill="D9D9D9" w:themeFill="background1" w:themeFillShade="D9"/>
            <w:vAlign w:val="center"/>
          </w:tcPr>
          <w:p w14:paraId="0CBF862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7FDDA70" w14:textId="77777777" w:rsidR="007F7052" w:rsidRPr="00E91B02" w:rsidRDefault="007F7052" w:rsidP="007F7052">
      <w:pPr>
        <w:bidi/>
        <w:spacing w:after="200" w:line="360" w:lineRule="auto"/>
        <w:ind w:firstLine="720"/>
        <w:jc w:val="both"/>
        <w:rPr>
          <w:rFonts w:ascii="Traditional Arabic" w:eastAsia="Traditional Arabic" w:hAnsi="Traditional Arabic" w:cs="Traditional Arabic"/>
          <w:sz w:val="4"/>
          <w:szCs w:val="4"/>
          <w:rtl/>
        </w:rPr>
      </w:pPr>
    </w:p>
    <w:p w14:paraId="61265893" w14:textId="77777777" w:rsidR="007F7052" w:rsidRPr="00E91B02" w:rsidRDefault="007F7052" w:rsidP="007F7052">
      <w:pPr>
        <w:bidi/>
        <w:spacing w:before="240" w:line="240" w:lineRule="auto"/>
        <w:jc w:val="both"/>
        <w:rPr>
          <w:rFonts w:ascii="Traditional Arabic" w:eastAsia="Times New Roman" w:hAnsi="Traditional Arabic" w:cs="Traditional Arabic"/>
          <w:b/>
          <w:bCs/>
          <w:sz w:val="2"/>
          <w:szCs w:val="2"/>
          <w:rtl/>
          <w:lang w:bidi="ar-EG"/>
        </w:rPr>
      </w:pPr>
    </w:p>
    <w:p w14:paraId="05BF0F69" w14:textId="77777777" w:rsidR="002932E9" w:rsidRPr="00E91B02" w:rsidRDefault="002932E9" w:rsidP="007F7052">
      <w:pPr>
        <w:bidi/>
        <w:spacing w:before="240"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البعد الأول: </w:t>
      </w:r>
      <w:r w:rsidRPr="00E91B02">
        <w:rPr>
          <w:rFonts w:ascii="Traditional Arabic" w:eastAsia="Times New Roman" w:hAnsi="Traditional Arabic" w:cs="Traditional Arabic"/>
          <w:b/>
          <w:bCs/>
          <w:sz w:val="28"/>
          <w:szCs w:val="28"/>
          <w:rtl/>
          <w:lang w:bidi="ar-EG"/>
        </w:rPr>
        <w:t>إدارة المخزون الذكي</w:t>
      </w:r>
    </w:p>
    <w:p w14:paraId="170681A6"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يتبين من الجدول السابق أن </w:t>
      </w:r>
      <w:bookmarkStart w:id="88" w:name="_Hlk90505384"/>
      <w:bookmarkStart w:id="89" w:name="_Hlk136824201"/>
      <w:bookmarkStart w:id="90" w:name="_Hlk97595810"/>
      <w:r w:rsidRPr="00E91B02">
        <w:rPr>
          <w:rFonts w:ascii="Traditional Arabic" w:eastAsia="Traditional Arabic" w:hAnsi="Traditional Arabic" w:cs="Traditional Arabic"/>
          <w:sz w:val="28"/>
          <w:szCs w:val="28"/>
          <w:rtl/>
        </w:rPr>
        <w:t xml:space="preserve">مدى استخدام إدارة المخزون الذكي في مجال الشحن اللوجستي في مدينة </w:t>
      </w:r>
      <w:r w:rsidRPr="00E91B02">
        <w:rPr>
          <w:rFonts w:ascii="Traditional Arabic" w:eastAsia="Traditional Arabic" w:hAnsi="Traditional Arabic" w:cs="Traditional Arabic" w:hint="cs"/>
          <w:sz w:val="28"/>
          <w:szCs w:val="28"/>
          <w:rtl/>
        </w:rPr>
        <w:t>الرياض جاء بدرجة مرتفعة</w:t>
      </w:r>
      <w:r w:rsidRPr="00E91B02">
        <w:rPr>
          <w:rFonts w:ascii="Traditional Arabic" w:eastAsia="Traditional Arabic" w:hAnsi="Traditional Arabic" w:cs="Traditional Arabic"/>
          <w:sz w:val="28"/>
          <w:szCs w:val="28"/>
          <w:rtl/>
        </w:rPr>
        <w:t xml:space="preserve">، حيث جاء المتوسِّط العام </w:t>
      </w:r>
      <w:r w:rsidRPr="00E91B02">
        <w:rPr>
          <w:rFonts w:ascii="Traditional Arabic" w:eastAsia="Traditional Arabic" w:hAnsi="Traditional Arabic" w:cs="Traditional Arabic" w:hint="cs"/>
          <w:sz w:val="28"/>
          <w:szCs w:val="28"/>
          <w:rtl/>
        </w:rPr>
        <w:t xml:space="preserve">مساويا </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4.02</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 xml:space="preserve"> ودرجة موافقة (موافق)،</w:t>
      </w:r>
      <w:r w:rsidRPr="00E91B02">
        <w:rPr>
          <w:rFonts w:ascii="Traditional Arabic" w:eastAsia="Traditional Arabic" w:hAnsi="Traditional Arabic" w:cs="Traditional Arabic"/>
          <w:sz w:val="28"/>
          <w:szCs w:val="28"/>
          <w:rtl/>
        </w:rPr>
        <w:t xml:space="preserve"> بانحراف معياري بلغ (</w:t>
      </w:r>
      <w:r w:rsidRPr="00E91B02">
        <w:rPr>
          <w:rFonts w:ascii="Traditional Arabic" w:eastAsia="Traditional Arabic" w:hAnsi="Traditional Arabic" w:cs="Traditional Arabic" w:hint="cs"/>
          <w:sz w:val="28"/>
          <w:szCs w:val="28"/>
          <w:rtl/>
        </w:rPr>
        <w:t>1.07</w:t>
      </w:r>
      <w:r w:rsidRPr="00E91B02">
        <w:rPr>
          <w:rFonts w:ascii="Traditional Arabic" w:eastAsia="Traditional Arabic" w:hAnsi="Traditional Arabic" w:cs="Traditional Arabic"/>
          <w:sz w:val="28"/>
          <w:szCs w:val="28"/>
          <w:rtl/>
        </w:rPr>
        <w:t>)</w:t>
      </w:r>
      <w:bookmarkEnd w:id="88"/>
      <w:r w:rsidRPr="00E91B02">
        <w:rPr>
          <w:rFonts w:ascii="Traditional Arabic" w:eastAsia="Traditional Arabic" w:hAnsi="Traditional Arabic" w:cs="Traditional Arabic" w:hint="cs"/>
          <w:sz w:val="28"/>
          <w:szCs w:val="28"/>
          <w:rtl/>
        </w:rPr>
        <w:t>،</w:t>
      </w:r>
      <w:bookmarkEnd w:id="89"/>
      <w:r w:rsidRPr="00E91B02">
        <w:rPr>
          <w:rFonts w:ascii="Traditional Arabic" w:eastAsia="Traditional Arabic" w:hAnsi="Traditional Arabic" w:cs="Traditional Arabic" w:hint="cs"/>
          <w:sz w:val="28"/>
          <w:szCs w:val="28"/>
          <w:rtl/>
        </w:rPr>
        <w:t xml:space="preserve"> </w:t>
      </w:r>
      <w:bookmarkEnd w:id="90"/>
      <w:r w:rsidRPr="00E91B02">
        <w:rPr>
          <w:rFonts w:ascii="Traditional Arabic" w:eastAsia="Traditional Arabic" w:hAnsi="Traditional Arabic" w:cs="Traditional Arabic" w:hint="cs"/>
          <w:sz w:val="28"/>
          <w:szCs w:val="28"/>
          <w:rtl/>
        </w:rPr>
        <w:t xml:space="preserve">وهي قيمة مرتفعة تدلُّ على تباين آراء أفراد عينة الدِّراسَة حول </w:t>
      </w:r>
      <w:r w:rsidRPr="00E91B02">
        <w:rPr>
          <w:rFonts w:ascii="Traditional Arabic" w:eastAsia="Traditional Arabic" w:hAnsi="Traditional Arabic" w:cs="Traditional Arabic"/>
          <w:sz w:val="28"/>
          <w:szCs w:val="28"/>
          <w:rtl/>
        </w:rPr>
        <w:t xml:space="preserve">مدى استخدام إدارة المخزون الذكي في مجال الشحن اللوجستي في مدينة </w:t>
      </w:r>
      <w:r w:rsidRPr="00E91B02">
        <w:rPr>
          <w:rFonts w:ascii="Traditional Arabic" w:eastAsia="Traditional Arabic" w:hAnsi="Traditional Arabic" w:cs="Traditional Arabic" w:hint="cs"/>
          <w:sz w:val="28"/>
          <w:szCs w:val="28"/>
          <w:rtl/>
        </w:rPr>
        <w:t>الرياض</w:t>
      </w:r>
    </w:p>
    <w:p w14:paraId="6FA87DD1"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وتراوحت قيم الانحرافات المعياريَّة </w:t>
      </w:r>
      <w:r w:rsidRPr="00E91B02">
        <w:rPr>
          <w:rFonts w:ascii="Traditional Arabic" w:eastAsia="Traditional Arabic" w:hAnsi="Traditional Arabic" w:cs="Traditional Arabic" w:hint="cs"/>
          <w:sz w:val="28"/>
          <w:szCs w:val="28"/>
          <w:rtl/>
        </w:rPr>
        <w:t>ب</w:t>
      </w:r>
      <w:r w:rsidRPr="00E91B02">
        <w:rPr>
          <w:rFonts w:ascii="Traditional Arabic" w:eastAsia="Traditional Arabic" w:hAnsi="Traditional Arabic" w:cs="Traditional Arabic"/>
          <w:sz w:val="28"/>
          <w:szCs w:val="28"/>
          <w:rtl/>
        </w:rPr>
        <w:t>ين (1.096 – 1.034)</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وجاءت جميع الفقرات ذات قيم مرتفعة؛</w:t>
      </w:r>
      <w:r w:rsidRPr="00E91B02">
        <w:rPr>
          <w:rFonts w:ascii="Traditional Arabic" w:eastAsia="Traditional Arabic" w:hAnsi="Traditional Arabic" w:cs="Traditional Arabic"/>
          <w:sz w:val="28"/>
          <w:szCs w:val="28"/>
          <w:rtl/>
        </w:rPr>
        <w:t xml:space="preserve"> مما يوض</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ح ت</w:t>
      </w:r>
      <w:r w:rsidRPr="00E91B02">
        <w:rPr>
          <w:rFonts w:ascii="Traditional Arabic" w:eastAsia="Traditional Arabic" w:hAnsi="Traditional Arabic" w:cs="Traditional Arabic" w:hint="cs"/>
          <w:sz w:val="28"/>
          <w:szCs w:val="28"/>
          <w:rtl/>
        </w:rPr>
        <w:t>باين</w:t>
      </w:r>
      <w:r w:rsidRPr="00E91B02">
        <w:rPr>
          <w:rFonts w:ascii="Traditional Arabic" w:eastAsia="Traditional Arabic" w:hAnsi="Traditional Arabic" w:cs="Traditional Arabic"/>
          <w:sz w:val="28"/>
          <w:szCs w:val="28"/>
          <w:rtl/>
        </w:rPr>
        <w:t xml:space="preserve"> آراء أفراد عينة الدِّراسَة حول تلك ال</w:t>
      </w:r>
      <w:r w:rsidRPr="00E91B02">
        <w:rPr>
          <w:rFonts w:ascii="Traditional Arabic" w:eastAsia="Traditional Arabic" w:hAnsi="Traditional Arabic" w:cs="Traditional Arabic" w:hint="cs"/>
          <w:sz w:val="28"/>
          <w:szCs w:val="28"/>
          <w:rtl/>
        </w:rPr>
        <w:t>فقرات</w:t>
      </w:r>
    </w:p>
    <w:p w14:paraId="2DEFA3D4"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bookmarkStart w:id="91" w:name="_Hlk97595820"/>
      <w:r w:rsidRPr="00E91B02">
        <w:rPr>
          <w:rFonts w:ascii="Traditional Arabic" w:eastAsia="Traditional Arabic" w:hAnsi="Traditional Arabic" w:cs="Traditional Arabic"/>
          <w:sz w:val="28"/>
          <w:szCs w:val="28"/>
          <w:rtl/>
        </w:rPr>
        <w:t>وجاءت في الترتيب الأول ال</w:t>
      </w:r>
      <w:r w:rsidRPr="00E91B02">
        <w:rPr>
          <w:rFonts w:ascii="Traditional Arabic" w:eastAsia="Traditional Arabic" w:hAnsi="Traditional Arabic" w:cs="Traditional Arabic" w:hint="cs"/>
          <w:sz w:val="28"/>
          <w:szCs w:val="28"/>
          <w:rtl/>
        </w:rPr>
        <w:t>فقرة</w:t>
      </w:r>
      <w:r w:rsidRPr="00E91B02">
        <w:rPr>
          <w:rFonts w:ascii="Traditional Arabic" w:eastAsia="Traditional Arabic" w:hAnsi="Traditional Arabic" w:cs="Traditional Arabic"/>
          <w:sz w:val="28"/>
          <w:szCs w:val="28"/>
          <w:rtl/>
        </w:rPr>
        <w:t xml:space="preserve"> رقم (</w:t>
      </w:r>
      <w:r w:rsidRPr="00E91B02">
        <w:rPr>
          <w:rFonts w:ascii="Traditional Arabic" w:eastAsia="Traditional Arabic" w:hAnsi="Traditional Arabic" w:cs="Traditional Arabic" w:hint="cs"/>
          <w:sz w:val="28"/>
          <w:szCs w:val="28"/>
          <w:rtl/>
        </w:rPr>
        <w:t>3</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(يؤدي استخدام تقنيات الذكاء الاصطناعي إلى تقليل التكدس أو النقص في المخزون.)</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بمتوسِّط حسابي بلغ (</w:t>
      </w:r>
      <w:r w:rsidRPr="00E91B02">
        <w:rPr>
          <w:rFonts w:ascii="Traditional Arabic" w:eastAsia="Traditional Arabic" w:hAnsi="Traditional Arabic" w:cs="Traditional Arabic" w:hint="cs"/>
          <w:sz w:val="28"/>
          <w:szCs w:val="28"/>
          <w:rtl/>
        </w:rPr>
        <w:t>4.09</w:t>
      </w:r>
      <w:r w:rsidRPr="00E91B02">
        <w:rPr>
          <w:rFonts w:ascii="Traditional Arabic" w:eastAsia="Traditional Arabic" w:hAnsi="Traditional Arabic" w:cs="Traditional Arabic"/>
          <w:sz w:val="28"/>
          <w:szCs w:val="28"/>
          <w:rtl/>
        </w:rPr>
        <w:t xml:space="preserve">)، </w:t>
      </w:r>
      <w:bookmarkEnd w:id="91"/>
      <w:r w:rsidRPr="00E91B02">
        <w:rPr>
          <w:rFonts w:ascii="Traditional Arabic" w:eastAsia="Traditional Arabic" w:hAnsi="Traditional Arabic" w:cs="Traditional Arabic"/>
          <w:sz w:val="28"/>
          <w:szCs w:val="28"/>
          <w:rtl/>
        </w:rPr>
        <w:t>وانحراف معياري بلغ (</w:t>
      </w:r>
      <w:r w:rsidRPr="00E91B02">
        <w:rPr>
          <w:rFonts w:ascii="Traditional Arabic" w:eastAsia="Traditional Arabic" w:hAnsi="Traditional Arabic" w:cs="Traditional Arabic" w:hint="cs"/>
          <w:sz w:val="28"/>
          <w:szCs w:val="28"/>
          <w:rtl/>
        </w:rPr>
        <w:t>1.089)</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 xml:space="preserve"> ودرجة موافقة (موافق)، </w:t>
      </w:r>
      <w:bookmarkStart w:id="92" w:name="_Hlk97595835"/>
      <w:bookmarkStart w:id="93" w:name="_Hlk125848997"/>
      <w:r w:rsidRPr="00E91B02">
        <w:rPr>
          <w:rFonts w:ascii="Traditional Arabic" w:eastAsia="Traditional Arabic" w:hAnsi="Traditional Arabic" w:cs="Traditional Arabic"/>
          <w:sz w:val="28"/>
          <w:szCs w:val="28"/>
          <w:rtl/>
        </w:rPr>
        <w:t xml:space="preserve">بينما جاءت في الترتيب </w:t>
      </w:r>
      <w:r w:rsidRPr="00E91B02">
        <w:rPr>
          <w:rFonts w:ascii="Traditional Arabic" w:eastAsia="Traditional Arabic" w:hAnsi="Traditional Arabic" w:cs="Traditional Arabic"/>
          <w:sz w:val="28"/>
          <w:szCs w:val="28"/>
          <w:rtl/>
        </w:rPr>
        <w:lastRenderedPageBreak/>
        <w:t xml:space="preserve">الأخير </w:t>
      </w:r>
      <w:r w:rsidRPr="00E91B02">
        <w:rPr>
          <w:rFonts w:ascii="Traditional Arabic" w:eastAsia="Traditional Arabic" w:hAnsi="Traditional Arabic" w:cs="Traditional Arabic" w:hint="cs"/>
          <w:sz w:val="28"/>
          <w:szCs w:val="28"/>
          <w:rtl/>
        </w:rPr>
        <w:t>الفقرة</w:t>
      </w:r>
      <w:r w:rsidRPr="00E91B02">
        <w:rPr>
          <w:rFonts w:ascii="Traditional Arabic" w:eastAsia="Traditional Arabic" w:hAnsi="Traditional Arabic" w:cs="Traditional Arabic"/>
          <w:sz w:val="28"/>
          <w:szCs w:val="28"/>
          <w:rtl/>
        </w:rPr>
        <w:t xml:space="preserve"> رقم (</w:t>
      </w:r>
      <w:r w:rsidRPr="00E91B02">
        <w:rPr>
          <w:rFonts w:ascii="Traditional Arabic" w:eastAsia="Traditional Arabic" w:hAnsi="Traditional Arabic" w:cs="Traditional Arabic" w:hint="cs"/>
          <w:sz w:val="28"/>
          <w:szCs w:val="28"/>
          <w:rtl/>
        </w:rPr>
        <w:t>5</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(يراقب الموظفون مستويات المخزون باستمرار من خلال أنظمة الذكاء الاصطناعي.) بمتوسِّط حسابي بلغ (</w:t>
      </w:r>
      <w:r w:rsidRPr="00E91B02">
        <w:rPr>
          <w:rFonts w:ascii="Traditional Arabic" w:eastAsia="Traditional Arabic" w:hAnsi="Traditional Arabic" w:cs="Traditional Arabic" w:hint="cs"/>
          <w:sz w:val="28"/>
          <w:szCs w:val="28"/>
          <w:rtl/>
        </w:rPr>
        <w:t>3.97</w:t>
      </w:r>
      <w:r w:rsidRPr="00E91B02">
        <w:rPr>
          <w:rFonts w:ascii="Traditional Arabic" w:eastAsia="Traditional Arabic" w:hAnsi="Traditional Arabic" w:cs="Traditional Arabic"/>
          <w:sz w:val="28"/>
          <w:szCs w:val="28"/>
          <w:rtl/>
        </w:rPr>
        <w:t>)</w:t>
      </w:r>
      <w:bookmarkEnd w:id="92"/>
      <w:bookmarkEnd w:id="93"/>
      <w:r w:rsidRPr="00E91B02">
        <w:rPr>
          <w:rFonts w:ascii="Traditional Arabic" w:eastAsia="Traditional Arabic" w:hAnsi="Traditional Arabic" w:cs="Traditional Arabic"/>
          <w:sz w:val="28"/>
          <w:szCs w:val="28"/>
          <w:rtl/>
        </w:rPr>
        <w:t>، وانحراف معياري بلغ (</w:t>
      </w:r>
      <w:r w:rsidRPr="00E91B02">
        <w:rPr>
          <w:rFonts w:ascii="Traditional Arabic" w:eastAsia="Traditional Arabic" w:hAnsi="Traditional Arabic" w:cs="Traditional Arabic" w:hint="cs"/>
          <w:sz w:val="28"/>
          <w:szCs w:val="28"/>
          <w:rtl/>
        </w:rPr>
        <w:t>1.096)، ودرجة موافقة (موافق)</w:t>
      </w:r>
    </w:p>
    <w:p w14:paraId="5D6CBAE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bookmarkStart w:id="94" w:name="_Hlk123265949"/>
      <w:r w:rsidRPr="00E91B02">
        <w:rPr>
          <w:rFonts w:ascii="Traditional Arabic" w:eastAsia="Simplified Arabic" w:hAnsi="Traditional Arabic" w:cs="Traditional Arabic" w:hint="cs"/>
          <w:sz w:val="28"/>
          <w:szCs w:val="28"/>
          <w:rtl/>
          <w:lang w:val="ar"/>
        </w:rPr>
        <w:t xml:space="preserve">وترى الباحثة أن </w:t>
      </w:r>
      <w:bookmarkStart w:id="95" w:name="_Hlk209667459"/>
      <w:bookmarkStart w:id="96" w:name="_Hlk209909884"/>
      <w:bookmarkStart w:id="97" w:name="_Hlk136993171"/>
      <w:bookmarkStart w:id="98" w:name="_Hlk149004931"/>
      <w:bookmarkStart w:id="99" w:name="_Hlk125849014"/>
      <w:bookmarkStart w:id="100" w:name="_Hlk136824225"/>
      <w:r w:rsidRPr="00E91B02">
        <w:rPr>
          <w:rFonts w:ascii="Traditional Arabic" w:eastAsia="Simplified Arabic" w:hAnsi="Traditional Arabic" w:cs="Traditional Arabic"/>
          <w:sz w:val="28"/>
          <w:szCs w:val="28"/>
          <w:rtl/>
          <w:lang w:val="ar"/>
        </w:rPr>
        <w:t xml:space="preserve">مدى استخدام إدارة المخزون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 xml:space="preserve">مدى استخدام إدارة المخزون الذكي في مجال الشحن اللوجستي في مدينة </w:t>
      </w:r>
      <w:r w:rsidRPr="00E91B02">
        <w:rPr>
          <w:rFonts w:ascii="Traditional Arabic" w:eastAsia="Simplified Arabic" w:hAnsi="Traditional Arabic" w:cs="Traditional Arabic" w:hint="cs"/>
          <w:sz w:val="28"/>
          <w:szCs w:val="28"/>
          <w:rtl/>
          <w:lang w:val="ar"/>
        </w:rPr>
        <w:t xml:space="preserve">الرياض حيث </w:t>
      </w:r>
      <w:r w:rsidRPr="00E91B02">
        <w:rPr>
          <w:rFonts w:ascii="Traditional Arabic" w:eastAsia="Simplified Arabic" w:hAnsi="Traditional Arabic" w:cs="Traditional Arabic"/>
          <w:sz w:val="28"/>
          <w:szCs w:val="28"/>
          <w:rtl/>
          <w:lang w:val="ar"/>
        </w:rPr>
        <w:t>يؤدي استخدام تقنيات الذكاء الاصطناعي إلى تقليل التكدس أو النقص في المخزون</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يدير فريق العمل توزيع المخزون بين الفروع باستخدام حلول ذكية تعتمد على بيانات فعلية</w:t>
      </w:r>
      <w:r w:rsidRPr="00E91B02">
        <w:rPr>
          <w:rFonts w:ascii="Traditional Arabic" w:eastAsia="Simplified Arabic" w:hAnsi="Traditional Arabic" w:cs="Traditional Arabic" w:hint="cs"/>
          <w:sz w:val="28"/>
          <w:szCs w:val="28"/>
          <w:rtl/>
          <w:lang w:val="ar" w:bidi="ar"/>
        </w:rPr>
        <w:t>.</w:t>
      </w:r>
      <w:bookmarkEnd w:id="95"/>
      <w:bookmarkEnd w:id="96"/>
    </w:p>
    <w:bookmarkEnd w:id="97"/>
    <w:bookmarkEnd w:id="98"/>
    <w:p w14:paraId="2F4A32CA"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الثاني:</w:t>
      </w:r>
      <w:r w:rsidRPr="00E91B02">
        <w:rPr>
          <w:rFonts w:ascii="Traditional Arabic" w:eastAsia="Times New Roman" w:hAnsi="Traditional Arabic" w:cs="Traditional Arabic"/>
          <w:b/>
          <w:bCs/>
          <w:sz w:val="28"/>
          <w:szCs w:val="28"/>
          <w:rtl/>
          <w:lang w:bidi="ar-EG"/>
        </w:rPr>
        <w:t xml:space="preserve"> أنظمة التتبع الذكي</w:t>
      </w:r>
    </w:p>
    <w:p w14:paraId="4EA6F0B5" w14:textId="73704082"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1" w:name="_Toc225859408"/>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أنظمة التتبع الذكي</w:t>
      </w:r>
      <w:bookmarkEnd w:id="101"/>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38"/>
        <w:gridCol w:w="3897"/>
        <w:gridCol w:w="1191"/>
        <w:gridCol w:w="1250"/>
        <w:gridCol w:w="586"/>
        <w:gridCol w:w="1015"/>
      </w:tblGrid>
      <w:tr w:rsidR="00E91B02" w:rsidRPr="00E91B02" w14:paraId="4414A75A" w14:textId="77777777" w:rsidTr="007F7052">
        <w:trPr>
          <w:jc w:val="center"/>
        </w:trPr>
        <w:tc>
          <w:tcPr>
            <w:tcW w:w="0" w:type="auto"/>
            <w:shd w:val="clear" w:color="auto" w:fill="D9D9D9" w:themeFill="background1" w:themeFillShade="D9"/>
            <w:vAlign w:val="center"/>
          </w:tcPr>
          <w:p w14:paraId="1490B7E2"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0EEB26A8"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6E36AE6E"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2CEA307"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0C512122"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1F70C3CF"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ACFCD5F" w14:textId="77777777" w:rsidTr="007F7052">
        <w:trPr>
          <w:jc w:val="center"/>
        </w:trPr>
        <w:tc>
          <w:tcPr>
            <w:tcW w:w="0" w:type="auto"/>
            <w:vAlign w:val="center"/>
          </w:tcPr>
          <w:p w14:paraId="676508A7"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6</w:t>
            </w:r>
          </w:p>
        </w:tc>
        <w:tc>
          <w:tcPr>
            <w:tcW w:w="0" w:type="auto"/>
            <w:vAlign w:val="center"/>
          </w:tcPr>
          <w:p w14:paraId="2A09CA28"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توفر أنظمة التتبع الذكي معلومات لحظية عن موقع الشحنات</w:t>
            </w:r>
            <w:r w:rsidRPr="00E91B02">
              <w:rPr>
                <w:rFonts w:ascii="Traditional Arabic" w:hAnsi="Traditional Arabic" w:cs="Traditional Arabic"/>
                <w:sz w:val="26"/>
                <w:szCs w:val="26"/>
              </w:rPr>
              <w:t>.</w:t>
            </w:r>
          </w:p>
        </w:tc>
        <w:tc>
          <w:tcPr>
            <w:tcW w:w="0" w:type="auto"/>
            <w:vAlign w:val="center"/>
          </w:tcPr>
          <w:p w14:paraId="549D320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4.15</w:t>
            </w:r>
          </w:p>
        </w:tc>
        <w:tc>
          <w:tcPr>
            <w:tcW w:w="0" w:type="auto"/>
            <w:vAlign w:val="center"/>
          </w:tcPr>
          <w:p w14:paraId="2D960E8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1.045</w:t>
            </w:r>
          </w:p>
        </w:tc>
        <w:tc>
          <w:tcPr>
            <w:tcW w:w="0" w:type="auto"/>
            <w:vAlign w:val="center"/>
          </w:tcPr>
          <w:p w14:paraId="70B89A99"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750FD0F2"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C6A24DA" w14:textId="77777777" w:rsidTr="007F7052">
        <w:trPr>
          <w:jc w:val="center"/>
        </w:trPr>
        <w:tc>
          <w:tcPr>
            <w:tcW w:w="0" w:type="auto"/>
            <w:vAlign w:val="center"/>
          </w:tcPr>
          <w:p w14:paraId="1106A04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7</w:t>
            </w:r>
          </w:p>
        </w:tc>
        <w:tc>
          <w:tcPr>
            <w:tcW w:w="0" w:type="auto"/>
            <w:vAlign w:val="center"/>
          </w:tcPr>
          <w:p w14:paraId="463FE437"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تستخدم الشركة تقنيات الذكاء الاصطناعي لمراقبة حركة الشحن بدقة</w:t>
            </w:r>
            <w:r w:rsidRPr="00E91B02">
              <w:rPr>
                <w:rFonts w:ascii="Traditional Arabic" w:hAnsi="Traditional Arabic" w:cs="Traditional Arabic"/>
                <w:sz w:val="26"/>
                <w:szCs w:val="26"/>
              </w:rPr>
              <w:t>.</w:t>
            </w:r>
          </w:p>
        </w:tc>
        <w:tc>
          <w:tcPr>
            <w:tcW w:w="0" w:type="auto"/>
            <w:vAlign w:val="center"/>
          </w:tcPr>
          <w:p w14:paraId="1C22E7B3"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4.05</w:t>
            </w:r>
          </w:p>
        </w:tc>
        <w:tc>
          <w:tcPr>
            <w:tcW w:w="0" w:type="auto"/>
            <w:vAlign w:val="center"/>
          </w:tcPr>
          <w:p w14:paraId="021F9014"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1.133</w:t>
            </w:r>
          </w:p>
        </w:tc>
        <w:tc>
          <w:tcPr>
            <w:tcW w:w="0" w:type="auto"/>
            <w:vAlign w:val="center"/>
          </w:tcPr>
          <w:p w14:paraId="0FE6FEC6"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2BC8AB8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D8085A6" w14:textId="77777777" w:rsidTr="007F7052">
        <w:trPr>
          <w:jc w:val="center"/>
        </w:trPr>
        <w:tc>
          <w:tcPr>
            <w:tcW w:w="0" w:type="auto"/>
            <w:vAlign w:val="center"/>
          </w:tcPr>
          <w:p w14:paraId="1F1496D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8</w:t>
            </w:r>
          </w:p>
        </w:tc>
        <w:tc>
          <w:tcPr>
            <w:tcW w:w="0" w:type="auto"/>
            <w:vAlign w:val="center"/>
          </w:tcPr>
          <w:p w14:paraId="73EC63B0"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hint="cs"/>
                <w:sz w:val="26"/>
                <w:szCs w:val="26"/>
                <w:rtl/>
              </w:rPr>
              <w:t>تُستخدم الأ</w:t>
            </w:r>
            <w:r w:rsidRPr="00E91B02">
              <w:rPr>
                <w:rFonts w:ascii="Traditional Arabic" w:hAnsi="Traditional Arabic" w:cs="Traditional Arabic"/>
                <w:sz w:val="26"/>
                <w:szCs w:val="26"/>
                <w:rtl/>
              </w:rPr>
              <w:t>نظمة الذكية إشعارات تلقائية للعملاء عن حالة الشحنة.</w:t>
            </w:r>
          </w:p>
        </w:tc>
        <w:tc>
          <w:tcPr>
            <w:tcW w:w="0" w:type="auto"/>
            <w:vAlign w:val="center"/>
          </w:tcPr>
          <w:p w14:paraId="4EB95B1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4.19</w:t>
            </w:r>
          </w:p>
        </w:tc>
        <w:tc>
          <w:tcPr>
            <w:tcW w:w="0" w:type="auto"/>
            <w:vAlign w:val="center"/>
          </w:tcPr>
          <w:p w14:paraId="37E92AE6"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1.075</w:t>
            </w:r>
          </w:p>
        </w:tc>
        <w:tc>
          <w:tcPr>
            <w:tcW w:w="0" w:type="auto"/>
            <w:vAlign w:val="center"/>
          </w:tcPr>
          <w:p w14:paraId="071F7859"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5D58AA0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530ED5F" w14:textId="77777777" w:rsidTr="007F7052">
        <w:trPr>
          <w:jc w:val="center"/>
        </w:trPr>
        <w:tc>
          <w:tcPr>
            <w:tcW w:w="0" w:type="auto"/>
            <w:vAlign w:val="center"/>
          </w:tcPr>
          <w:p w14:paraId="3693EB60"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9</w:t>
            </w:r>
          </w:p>
        </w:tc>
        <w:tc>
          <w:tcPr>
            <w:tcW w:w="0" w:type="auto"/>
            <w:vAlign w:val="center"/>
          </w:tcPr>
          <w:p w14:paraId="63B992F2"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تُسهم أنظمة التتبع الذكي في تقليل فقدان أو تأخير الشحنات</w:t>
            </w:r>
            <w:r w:rsidRPr="00E91B02">
              <w:rPr>
                <w:rFonts w:ascii="Traditional Arabic" w:hAnsi="Traditional Arabic" w:cs="Traditional Arabic"/>
                <w:sz w:val="26"/>
                <w:szCs w:val="26"/>
              </w:rPr>
              <w:t>.</w:t>
            </w:r>
          </w:p>
        </w:tc>
        <w:tc>
          <w:tcPr>
            <w:tcW w:w="0" w:type="auto"/>
            <w:vAlign w:val="center"/>
          </w:tcPr>
          <w:p w14:paraId="61473C48"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4.03</w:t>
            </w:r>
          </w:p>
        </w:tc>
        <w:tc>
          <w:tcPr>
            <w:tcW w:w="0" w:type="auto"/>
            <w:vAlign w:val="center"/>
          </w:tcPr>
          <w:p w14:paraId="04E0855B"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1.143</w:t>
            </w:r>
          </w:p>
        </w:tc>
        <w:tc>
          <w:tcPr>
            <w:tcW w:w="0" w:type="auto"/>
            <w:vAlign w:val="center"/>
          </w:tcPr>
          <w:p w14:paraId="34689674"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2B60A1E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3925E2D" w14:textId="77777777" w:rsidTr="007F7052">
        <w:trPr>
          <w:jc w:val="center"/>
        </w:trPr>
        <w:tc>
          <w:tcPr>
            <w:tcW w:w="0" w:type="auto"/>
            <w:vAlign w:val="center"/>
          </w:tcPr>
          <w:p w14:paraId="310F1B0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w:t>
            </w:r>
          </w:p>
        </w:tc>
        <w:tc>
          <w:tcPr>
            <w:tcW w:w="0" w:type="auto"/>
            <w:vAlign w:val="center"/>
          </w:tcPr>
          <w:p w14:paraId="2B8D646B"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تُساعد تقنيات التتبع الذكي في تحسين التواصل بين مختلف أطراف سلسلة الإمداد</w:t>
            </w:r>
            <w:r w:rsidRPr="00E91B02">
              <w:rPr>
                <w:rFonts w:ascii="Traditional Arabic" w:hAnsi="Traditional Arabic" w:cs="Traditional Arabic"/>
                <w:sz w:val="26"/>
                <w:szCs w:val="26"/>
              </w:rPr>
              <w:t>.</w:t>
            </w:r>
          </w:p>
        </w:tc>
        <w:tc>
          <w:tcPr>
            <w:tcW w:w="0" w:type="auto"/>
            <w:vAlign w:val="center"/>
          </w:tcPr>
          <w:p w14:paraId="6A52142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4.11</w:t>
            </w:r>
          </w:p>
        </w:tc>
        <w:tc>
          <w:tcPr>
            <w:tcW w:w="0" w:type="auto"/>
            <w:vAlign w:val="center"/>
          </w:tcPr>
          <w:p w14:paraId="69DC9168"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1.065</w:t>
            </w:r>
          </w:p>
        </w:tc>
        <w:tc>
          <w:tcPr>
            <w:tcW w:w="0" w:type="auto"/>
            <w:vAlign w:val="center"/>
          </w:tcPr>
          <w:p w14:paraId="4DC3302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541C0FA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E41E461" w14:textId="77777777" w:rsidTr="007F7052">
        <w:trPr>
          <w:jc w:val="center"/>
        </w:trPr>
        <w:tc>
          <w:tcPr>
            <w:tcW w:w="0" w:type="auto"/>
            <w:gridSpan w:val="2"/>
            <w:shd w:val="clear" w:color="auto" w:fill="D9D9D9" w:themeFill="background1" w:themeFillShade="D9"/>
            <w:vAlign w:val="center"/>
          </w:tcPr>
          <w:p w14:paraId="3133C7A1"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2A7E38D1"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4.11</w:t>
            </w:r>
          </w:p>
        </w:tc>
        <w:tc>
          <w:tcPr>
            <w:tcW w:w="0" w:type="auto"/>
            <w:shd w:val="clear" w:color="auto" w:fill="D9D9D9" w:themeFill="background1" w:themeFillShade="D9"/>
            <w:vAlign w:val="center"/>
          </w:tcPr>
          <w:p w14:paraId="47566EC9"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59E4EC16"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00E335A8"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278E2E6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(1.143 – 1.045)</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1496B3A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تُستخدم الأنظمة الذكية إشعارات تلقائية للعملاء عن حالة الشحنة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1.075)</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تُسهم أنظمة التتبع الذكي في تقليل فقدان أو تأخير الشحنات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747706A3"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 xml:space="preserve">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حيث</w:t>
      </w:r>
      <w:r w:rsidRPr="00E91B02">
        <w:rPr>
          <w:rFonts w:ascii="Traditional Arabic" w:eastAsia="Simplified Arabic" w:hAnsi="Traditional Arabic" w:cs="Traditional Arabic"/>
          <w:sz w:val="28"/>
          <w:szCs w:val="28"/>
          <w:rtl/>
          <w:lang w:val="ar"/>
        </w:rPr>
        <w:t xml:space="preserve"> تُستخدم الأنظمة الذكية إشعارات تلقائية للعملاء عن حالة الشحنة</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توفر أنظمة التتبع الذكي معلومات لحظية عن موقع الشحنات</w:t>
      </w:r>
      <w:r w:rsidRPr="00E91B02">
        <w:rPr>
          <w:rFonts w:ascii="Traditional Arabic" w:eastAsia="Simplified Arabic" w:hAnsi="Traditional Arabic" w:cs="Traditional Arabic" w:hint="cs"/>
          <w:sz w:val="28"/>
          <w:szCs w:val="28"/>
          <w:rtl/>
          <w:lang w:val="ar" w:bidi="ar"/>
        </w:rPr>
        <w:t>.</w:t>
      </w:r>
    </w:p>
    <w:p w14:paraId="1546922B"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الثالث:</w:t>
      </w:r>
      <w:r w:rsidRPr="00E91B02">
        <w:rPr>
          <w:rFonts w:ascii="Traditional Arabic" w:eastAsia="Times New Roman" w:hAnsi="Traditional Arabic" w:cs="Traditional Arabic"/>
          <w:b/>
          <w:bCs/>
          <w:sz w:val="28"/>
          <w:szCs w:val="28"/>
          <w:rtl/>
          <w:lang w:bidi="ar-EG"/>
        </w:rPr>
        <w:t xml:space="preserve"> التحليل التنبؤي</w:t>
      </w:r>
    </w:p>
    <w:p w14:paraId="78F63DFA" w14:textId="05BF14BC"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2" w:name="_Toc22585940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6</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التحليل التنبؤي</w:t>
      </w:r>
      <w:bookmarkEnd w:id="102"/>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88"/>
        <w:gridCol w:w="4214"/>
        <w:gridCol w:w="1094"/>
        <w:gridCol w:w="1150"/>
        <w:gridCol w:w="586"/>
        <w:gridCol w:w="945"/>
      </w:tblGrid>
      <w:tr w:rsidR="00E91B02" w:rsidRPr="00E91B02" w14:paraId="047EC527" w14:textId="77777777" w:rsidTr="00E01E05">
        <w:trPr>
          <w:tblHeader/>
          <w:jc w:val="center"/>
        </w:trPr>
        <w:tc>
          <w:tcPr>
            <w:tcW w:w="0" w:type="auto"/>
            <w:shd w:val="clear" w:color="auto" w:fill="D9D9D9" w:themeFill="background1" w:themeFillShade="D9"/>
            <w:vAlign w:val="center"/>
          </w:tcPr>
          <w:p w14:paraId="03E0ED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66FD609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216F801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D918FC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6446941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2AB664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6E58FD54" w14:textId="77777777" w:rsidTr="004220C2">
        <w:trPr>
          <w:jc w:val="center"/>
        </w:trPr>
        <w:tc>
          <w:tcPr>
            <w:tcW w:w="0" w:type="auto"/>
            <w:vAlign w:val="center"/>
          </w:tcPr>
          <w:p w14:paraId="0E5E0E1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w:t>
            </w:r>
          </w:p>
        </w:tc>
        <w:tc>
          <w:tcPr>
            <w:tcW w:w="0" w:type="auto"/>
            <w:vAlign w:val="center"/>
          </w:tcPr>
          <w:p w14:paraId="495027B2"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تعتمد الشركة على التحليل التنبؤي لتوقع حجم الطلب المستقبلي</w:t>
            </w:r>
            <w:r w:rsidRPr="00E91B02">
              <w:rPr>
                <w:rFonts w:ascii="Traditional Arabic" w:hAnsi="Traditional Arabic" w:cs="Traditional Arabic"/>
                <w:sz w:val="28"/>
                <w:szCs w:val="28"/>
              </w:rPr>
              <w:t>.</w:t>
            </w:r>
          </w:p>
        </w:tc>
        <w:tc>
          <w:tcPr>
            <w:tcW w:w="0" w:type="auto"/>
            <w:vAlign w:val="center"/>
          </w:tcPr>
          <w:p w14:paraId="230FB8F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3.85</w:t>
            </w:r>
          </w:p>
        </w:tc>
        <w:tc>
          <w:tcPr>
            <w:tcW w:w="0" w:type="auto"/>
            <w:vAlign w:val="center"/>
          </w:tcPr>
          <w:p w14:paraId="2D3776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1.073</w:t>
            </w:r>
          </w:p>
        </w:tc>
        <w:tc>
          <w:tcPr>
            <w:tcW w:w="0" w:type="auto"/>
            <w:vAlign w:val="center"/>
          </w:tcPr>
          <w:p w14:paraId="43D1C03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60C7DC3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D3DA590" w14:textId="77777777" w:rsidTr="004220C2">
        <w:trPr>
          <w:jc w:val="center"/>
        </w:trPr>
        <w:tc>
          <w:tcPr>
            <w:tcW w:w="0" w:type="auto"/>
            <w:vAlign w:val="center"/>
          </w:tcPr>
          <w:p w14:paraId="66FB724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12</w:t>
            </w:r>
          </w:p>
        </w:tc>
        <w:tc>
          <w:tcPr>
            <w:tcW w:w="0" w:type="auto"/>
            <w:vAlign w:val="center"/>
          </w:tcPr>
          <w:p w14:paraId="575CFEAA"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نماذج الذكاء الاصطناعي لتحليل أنماط السوق وتغيراته.</w:t>
            </w:r>
          </w:p>
        </w:tc>
        <w:tc>
          <w:tcPr>
            <w:tcW w:w="0" w:type="auto"/>
            <w:vAlign w:val="center"/>
          </w:tcPr>
          <w:p w14:paraId="25A2A1E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3.95</w:t>
            </w:r>
          </w:p>
        </w:tc>
        <w:tc>
          <w:tcPr>
            <w:tcW w:w="0" w:type="auto"/>
            <w:vAlign w:val="center"/>
          </w:tcPr>
          <w:p w14:paraId="6B2A65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1.105</w:t>
            </w:r>
          </w:p>
        </w:tc>
        <w:tc>
          <w:tcPr>
            <w:tcW w:w="0" w:type="auto"/>
            <w:vAlign w:val="center"/>
          </w:tcPr>
          <w:p w14:paraId="549404D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4D8B8A1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4E8807B" w14:textId="77777777" w:rsidTr="004220C2">
        <w:trPr>
          <w:jc w:val="center"/>
        </w:trPr>
        <w:tc>
          <w:tcPr>
            <w:tcW w:w="0" w:type="auto"/>
            <w:vAlign w:val="center"/>
          </w:tcPr>
          <w:p w14:paraId="4105864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13</w:t>
            </w:r>
          </w:p>
        </w:tc>
        <w:tc>
          <w:tcPr>
            <w:tcW w:w="0" w:type="auto"/>
            <w:vAlign w:val="center"/>
          </w:tcPr>
          <w:p w14:paraId="0BFCA969"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يساعد التحليل </w:t>
            </w:r>
            <w:r w:rsidRPr="00E91B02">
              <w:rPr>
                <w:rFonts w:ascii="Traditional Arabic" w:hAnsi="Traditional Arabic" w:cs="Traditional Arabic" w:hint="cs"/>
                <w:sz w:val="28"/>
                <w:szCs w:val="28"/>
                <w:rtl/>
              </w:rPr>
              <w:t xml:space="preserve">باستخدام تقنيات الذكاء الاصطناعي </w:t>
            </w:r>
            <w:r w:rsidRPr="00E91B02">
              <w:rPr>
                <w:rFonts w:ascii="Traditional Arabic" w:hAnsi="Traditional Arabic" w:cs="Traditional Arabic"/>
                <w:sz w:val="28"/>
                <w:szCs w:val="28"/>
                <w:rtl/>
              </w:rPr>
              <w:t>في اتخاذ قرارات مسبقة لتخطيط الشحنات</w:t>
            </w:r>
            <w:r w:rsidRPr="00E91B02">
              <w:rPr>
                <w:rFonts w:ascii="Traditional Arabic" w:hAnsi="Traditional Arabic" w:cs="Traditional Arabic"/>
                <w:sz w:val="28"/>
                <w:szCs w:val="28"/>
              </w:rPr>
              <w:t>.</w:t>
            </w:r>
          </w:p>
        </w:tc>
        <w:tc>
          <w:tcPr>
            <w:tcW w:w="0" w:type="auto"/>
            <w:vAlign w:val="center"/>
          </w:tcPr>
          <w:p w14:paraId="76FBD8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3.93</w:t>
            </w:r>
          </w:p>
        </w:tc>
        <w:tc>
          <w:tcPr>
            <w:tcW w:w="0" w:type="auto"/>
            <w:vAlign w:val="center"/>
          </w:tcPr>
          <w:p w14:paraId="36A5831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06A3256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BDFD48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031086E" w14:textId="77777777" w:rsidTr="004220C2">
        <w:trPr>
          <w:jc w:val="center"/>
        </w:trPr>
        <w:tc>
          <w:tcPr>
            <w:tcW w:w="0" w:type="auto"/>
            <w:vAlign w:val="center"/>
          </w:tcPr>
          <w:p w14:paraId="3695AED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14</w:t>
            </w:r>
          </w:p>
        </w:tc>
        <w:tc>
          <w:tcPr>
            <w:tcW w:w="0" w:type="auto"/>
            <w:vAlign w:val="center"/>
          </w:tcPr>
          <w:p w14:paraId="27609AB6"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تُسهم تقنيات التنبؤ في تقليل التكاليف الناتجة عن تقلبات الطلب</w:t>
            </w:r>
            <w:r w:rsidRPr="00E91B02">
              <w:rPr>
                <w:rFonts w:ascii="Traditional Arabic" w:hAnsi="Traditional Arabic" w:cs="Traditional Arabic"/>
                <w:sz w:val="28"/>
                <w:szCs w:val="28"/>
              </w:rPr>
              <w:t>.</w:t>
            </w:r>
          </w:p>
        </w:tc>
        <w:tc>
          <w:tcPr>
            <w:tcW w:w="0" w:type="auto"/>
            <w:vAlign w:val="center"/>
          </w:tcPr>
          <w:p w14:paraId="401C0B9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3.96</w:t>
            </w:r>
          </w:p>
        </w:tc>
        <w:tc>
          <w:tcPr>
            <w:tcW w:w="0" w:type="auto"/>
            <w:vAlign w:val="center"/>
          </w:tcPr>
          <w:p w14:paraId="0EF560A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1.110</w:t>
            </w:r>
          </w:p>
        </w:tc>
        <w:tc>
          <w:tcPr>
            <w:tcW w:w="0" w:type="auto"/>
            <w:vAlign w:val="center"/>
          </w:tcPr>
          <w:p w14:paraId="768A5E8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35595C2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797B7B8" w14:textId="77777777" w:rsidTr="004220C2">
        <w:trPr>
          <w:jc w:val="center"/>
        </w:trPr>
        <w:tc>
          <w:tcPr>
            <w:tcW w:w="0" w:type="auto"/>
            <w:vAlign w:val="center"/>
          </w:tcPr>
          <w:p w14:paraId="341D29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15</w:t>
            </w:r>
          </w:p>
        </w:tc>
        <w:tc>
          <w:tcPr>
            <w:tcW w:w="0" w:type="auto"/>
            <w:vAlign w:val="center"/>
          </w:tcPr>
          <w:p w14:paraId="5DD375EF"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تستخدم الشركة</w:t>
            </w:r>
            <w:r w:rsidRPr="00E91B02">
              <w:rPr>
                <w:rFonts w:ascii="Traditional Arabic" w:hAnsi="Traditional Arabic" w:cs="Traditional Arabic"/>
                <w:sz w:val="28"/>
                <w:szCs w:val="28"/>
                <w:rtl/>
              </w:rPr>
              <w:t xml:space="preserve"> الأنظمة الذكية</w:t>
            </w:r>
            <w:r w:rsidRPr="00E91B02">
              <w:rPr>
                <w:rFonts w:ascii="Traditional Arabic" w:hAnsi="Traditional Arabic" w:cs="Traditional Arabic" w:hint="cs"/>
                <w:sz w:val="28"/>
                <w:szCs w:val="28"/>
                <w:rtl/>
              </w:rPr>
              <w:t xml:space="preserve"> في </w:t>
            </w:r>
            <w:r w:rsidRPr="00E91B02">
              <w:rPr>
                <w:rFonts w:ascii="Traditional Arabic" w:hAnsi="Traditional Arabic" w:cs="Traditional Arabic"/>
                <w:sz w:val="28"/>
                <w:szCs w:val="28"/>
                <w:rtl/>
              </w:rPr>
              <w:t>تحل</w:t>
            </w:r>
            <w:r w:rsidRPr="00E91B02">
              <w:rPr>
                <w:rFonts w:ascii="Traditional Arabic" w:hAnsi="Traditional Arabic" w:cs="Traditional Arabic" w:hint="cs"/>
                <w:sz w:val="28"/>
                <w:szCs w:val="28"/>
                <w:rtl/>
              </w:rPr>
              <w:t>ي</w:t>
            </w:r>
            <w:r w:rsidRPr="00E91B02">
              <w:rPr>
                <w:rFonts w:ascii="Traditional Arabic" w:hAnsi="Traditional Arabic" w:cs="Traditional Arabic"/>
                <w:sz w:val="28"/>
                <w:szCs w:val="28"/>
                <w:rtl/>
              </w:rPr>
              <w:t>ل</w:t>
            </w:r>
            <w:r w:rsidRPr="00E91B02">
              <w:rPr>
                <w:rFonts w:ascii="Traditional Arabic" w:hAnsi="Traditional Arabic" w:cs="Traditional Arabic" w:hint="cs"/>
                <w:sz w:val="28"/>
                <w:szCs w:val="28"/>
                <w:rtl/>
              </w:rPr>
              <w:t xml:space="preserve"> ال</w:t>
            </w:r>
            <w:r w:rsidRPr="00E91B02">
              <w:rPr>
                <w:rFonts w:ascii="Traditional Arabic" w:hAnsi="Traditional Arabic" w:cs="Traditional Arabic"/>
                <w:sz w:val="28"/>
                <w:szCs w:val="28"/>
                <w:rtl/>
              </w:rPr>
              <w:t>بيانات التاريخية باستخدام أدوات تنبؤية لتحسين كفاءة التشغيل</w:t>
            </w:r>
            <w:r w:rsidRPr="00E91B02">
              <w:rPr>
                <w:rFonts w:ascii="Traditional Arabic" w:hAnsi="Traditional Arabic" w:cs="Traditional Arabic" w:hint="cs"/>
                <w:sz w:val="28"/>
                <w:szCs w:val="28"/>
                <w:rtl/>
              </w:rPr>
              <w:t>.</w:t>
            </w:r>
          </w:p>
        </w:tc>
        <w:tc>
          <w:tcPr>
            <w:tcW w:w="0" w:type="auto"/>
            <w:vAlign w:val="center"/>
          </w:tcPr>
          <w:p w14:paraId="1460273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3.94</w:t>
            </w:r>
          </w:p>
        </w:tc>
        <w:tc>
          <w:tcPr>
            <w:tcW w:w="0" w:type="auto"/>
            <w:vAlign w:val="center"/>
          </w:tcPr>
          <w:p w14:paraId="47CE520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1.095</w:t>
            </w:r>
          </w:p>
        </w:tc>
        <w:tc>
          <w:tcPr>
            <w:tcW w:w="0" w:type="auto"/>
            <w:vAlign w:val="center"/>
          </w:tcPr>
          <w:p w14:paraId="512EEFC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0B269F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498EF01" w14:textId="77777777" w:rsidTr="004220C2">
        <w:trPr>
          <w:jc w:val="center"/>
        </w:trPr>
        <w:tc>
          <w:tcPr>
            <w:tcW w:w="0" w:type="auto"/>
            <w:gridSpan w:val="2"/>
            <w:shd w:val="clear" w:color="auto" w:fill="D9D9D9" w:themeFill="background1" w:themeFillShade="D9"/>
            <w:vAlign w:val="center"/>
          </w:tcPr>
          <w:p w14:paraId="026FCDE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163B22B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3.93</w:t>
            </w:r>
          </w:p>
        </w:tc>
        <w:tc>
          <w:tcPr>
            <w:tcW w:w="0" w:type="auto"/>
            <w:shd w:val="clear" w:color="auto" w:fill="D9D9D9" w:themeFill="background1" w:themeFillShade="D9"/>
            <w:vAlign w:val="center"/>
          </w:tcPr>
          <w:p w14:paraId="75B05D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0A0ECB4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2A15EA82"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يتبين من الجدول السابق أن 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25D23B7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(1.11 – 1.073)</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0D41287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تُسهم تقنيات التنبؤ في تقليل التكاليف الناتجة عن تقلبات الطلب</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تعتمد الشركة على التحليل التنبؤي لتوقع حجم الطلب المستقبلي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3.85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17B93E7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 xml:space="preserve">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hint="cs"/>
          <w:sz w:val="28"/>
          <w:szCs w:val="28"/>
          <w:rtl/>
          <w:lang w:val="ar"/>
        </w:rPr>
        <w:t xml:space="preserve">وهذا يدل على ارتفاع مستوى </w:t>
      </w:r>
      <w:r w:rsidRPr="00E91B02">
        <w:rPr>
          <w:rFonts w:ascii="Traditional Arabic" w:eastAsia="Simplified Arabic" w:hAnsi="Traditional Arabic" w:cs="Traditional Arabic"/>
          <w:sz w:val="28"/>
          <w:szCs w:val="28"/>
          <w:rtl/>
          <w:lang w:val="ar"/>
        </w:rPr>
        <w:t xml:space="preserve">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حيث</w:t>
      </w:r>
      <w:r w:rsidRPr="00E91B02">
        <w:rPr>
          <w:rFonts w:ascii="Traditional Arabic" w:eastAsia="Simplified Arabic" w:hAnsi="Traditional Arabic" w:cs="Traditional Arabic"/>
          <w:sz w:val="28"/>
          <w:szCs w:val="28"/>
          <w:rtl/>
          <w:lang w:val="ar"/>
        </w:rPr>
        <w:t xml:space="preserve"> تُسهم تقنيات التنبؤ في تقليل التكاليف الناتجة عن تقلبات الطلب</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تستخدم الشركة نماذج الذكاء الاصطناعي لتحليل أنماط السوق وتغيراته</w:t>
      </w:r>
      <w:r w:rsidRPr="00E91B02">
        <w:rPr>
          <w:rFonts w:ascii="Traditional Arabic" w:eastAsia="Simplified Arabic" w:hAnsi="Traditional Arabic" w:cs="Traditional Arabic" w:hint="cs"/>
          <w:sz w:val="28"/>
          <w:szCs w:val="28"/>
          <w:rtl/>
          <w:lang w:val="ar" w:bidi="ar"/>
        </w:rPr>
        <w:t>.</w:t>
      </w:r>
    </w:p>
    <w:p w14:paraId="389DEC51" w14:textId="77777777" w:rsidR="002932E9" w:rsidRPr="00E91B02" w:rsidRDefault="002932E9" w:rsidP="002932E9">
      <w:pPr>
        <w:bidi/>
        <w:spacing w:after="200" w:line="276" w:lineRule="auto"/>
        <w:rPr>
          <w:rFonts w:ascii="Traditional Arabic" w:eastAsia="Times New Roman" w:hAnsi="Traditional Arabic" w:cs="Traditional Arabic"/>
          <w:b/>
          <w:bCs/>
          <w:sz w:val="32"/>
          <w:szCs w:val="32"/>
          <w:rtl/>
          <w:lang w:bidi="ar-EG"/>
        </w:rPr>
      </w:pPr>
      <w:r w:rsidRPr="00E91B02">
        <w:rPr>
          <w:rFonts w:ascii="Traditional Arabic" w:eastAsia="Times New Roman" w:hAnsi="Traditional Arabic" w:cs="Traditional Arabic" w:hint="cs"/>
          <w:b/>
          <w:bCs/>
          <w:sz w:val="32"/>
          <w:szCs w:val="32"/>
          <w:rtl/>
          <w:lang w:bidi="ar-EG"/>
        </w:rPr>
        <w:t xml:space="preserve">ومما سبق يتبين أن </w:t>
      </w:r>
      <w:r w:rsidRPr="00E91B02">
        <w:rPr>
          <w:rFonts w:ascii="Traditional Arabic" w:eastAsia="Times New Roman" w:hAnsi="Traditional Arabic" w:cs="Traditional Arabic"/>
          <w:b/>
          <w:bCs/>
          <w:sz w:val="32"/>
          <w:szCs w:val="32"/>
          <w:rtl/>
          <w:lang w:bidi="ar-EG"/>
        </w:rPr>
        <w:t xml:space="preserve">مدى استخدام الذكاء الاصطناعي في مجال الشحن اللوجستي في مدينة </w:t>
      </w:r>
      <w:r w:rsidRPr="00E91B02">
        <w:rPr>
          <w:rFonts w:ascii="Traditional Arabic" w:eastAsia="Times New Roman" w:hAnsi="Traditional Arabic" w:cs="Traditional Arabic" w:hint="cs"/>
          <w:b/>
          <w:bCs/>
          <w:sz w:val="32"/>
          <w:szCs w:val="32"/>
          <w:rtl/>
          <w:lang w:bidi="ar-EG"/>
        </w:rPr>
        <w:t xml:space="preserve">الرياض جاء كما يلي: </w:t>
      </w:r>
    </w:p>
    <w:p w14:paraId="6415201B" w14:textId="54732281"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3" w:name="_Toc22585941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7</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المتوسطات الحسابية والانحرافات المعيارية </w:t>
      </w:r>
      <w:proofErr w:type="spellStart"/>
      <w:r w:rsidRPr="00E91B02">
        <w:rPr>
          <w:rFonts w:ascii="Traditional Arabic" w:hAnsi="Traditional Arabic" w:cs="Traditional Arabic"/>
          <w:b/>
          <w:bCs/>
          <w:i w:val="0"/>
          <w:iCs w:val="0"/>
          <w:color w:val="auto"/>
          <w:sz w:val="28"/>
          <w:szCs w:val="28"/>
          <w:rtl/>
        </w:rPr>
        <w:t>لابعاد</w:t>
      </w:r>
      <w:proofErr w:type="spellEnd"/>
      <w:r w:rsidRPr="00E91B02">
        <w:rPr>
          <w:rFonts w:ascii="Traditional Arabic" w:hAnsi="Traditional Arabic" w:cs="Traditional Arabic"/>
          <w:b/>
          <w:bCs/>
          <w:i w:val="0"/>
          <w:iCs w:val="0"/>
          <w:color w:val="auto"/>
          <w:sz w:val="28"/>
          <w:szCs w:val="28"/>
          <w:rtl/>
        </w:rPr>
        <w:t xml:space="preserve"> المحور الاول</w:t>
      </w:r>
      <w:bookmarkEnd w:id="103"/>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599"/>
        <w:gridCol w:w="1417"/>
        <w:gridCol w:w="1480"/>
        <w:gridCol w:w="586"/>
        <w:gridCol w:w="1177"/>
      </w:tblGrid>
      <w:tr w:rsidR="00E91B02" w:rsidRPr="00E91B02" w14:paraId="3F3D76CB" w14:textId="77777777" w:rsidTr="004220C2">
        <w:trPr>
          <w:jc w:val="center"/>
        </w:trPr>
        <w:tc>
          <w:tcPr>
            <w:tcW w:w="0" w:type="auto"/>
            <w:shd w:val="clear" w:color="auto" w:fill="D9D9D9" w:themeFill="background1" w:themeFillShade="D9"/>
            <w:vAlign w:val="center"/>
          </w:tcPr>
          <w:p w14:paraId="4494DE2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البعد</w:t>
            </w:r>
          </w:p>
        </w:tc>
        <w:tc>
          <w:tcPr>
            <w:tcW w:w="0" w:type="auto"/>
            <w:shd w:val="clear" w:color="auto" w:fill="D9D9D9" w:themeFill="background1" w:themeFillShade="D9"/>
            <w:vAlign w:val="center"/>
          </w:tcPr>
          <w:p w14:paraId="1E1C201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البعد</w:t>
            </w:r>
          </w:p>
        </w:tc>
        <w:tc>
          <w:tcPr>
            <w:tcW w:w="0" w:type="auto"/>
            <w:shd w:val="clear" w:color="auto" w:fill="D9D9D9" w:themeFill="background1" w:themeFillShade="D9"/>
            <w:vAlign w:val="center"/>
          </w:tcPr>
          <w:p w14:paraId="3806FD1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7F28888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510A010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7D631B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6BA6B6DC" w14:textId="77777777" w:rsidTr="004220C2">
        <w:trPr>
          <w:jc w:val="center"/>
        </w:trPr>
        <w:tc>
          <w:tcPr>
            <w:tcW w:w="0" w:type="auto"/>
            <w:vAlign w:val="center"/>
          </w:tcPr>
          <w:p w14:paraId="340330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796D2CA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إدارة المخزون الذكي</w:t>
            </w:r>
          </w:p>
        </w:tc>
        <w:tc>
          <w:tcPr>
            <w:tcW w:w="0" w:type="auto"/>
            <w:vAlign w:val="center"/>
          </w:tcPr>
          <w:p w14:paraId="6C57349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4.02</w:t>
            </w:r>
          </w:p>
        </w:tc>
        <w:tc>
          <w:tcPr>
            <w:tcW w:w="0" w:type="auto"/>
            <w:vAlign w:val="center"/>
          </w:tcPr>
          <w:p w14:paraId="688AA0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1.07</w:t>
            </w:r>
          </w:p>
        </w:tc>
        <w:tc>
          <w:tcPr>
            <w:tcW w:w="0" w:type="auto"/>
            <w:vAlign w:val="center"/>
          </w:tcPr>
          <w:p w14:paraId="294AF85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2</w:t>
            </w:r>
          </w:p>
        </w:tc>
        <w:tc>
          <w:tcPr>
            <w:tcW w:w="0" w:type="auto"/>
            <w:vAlign w:val="center"/>
          </w:tcPr>
          <w:p w14:paraId="3C24D2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688A20B" w14:textId="77777777" w:rsidTr="004220C2">
        <w:trPr>
          <w:jc w:val="center"/>
        </w:trPr>
        <w:tc>
          <w:tcPr>
            <w:tcW w:w="0" w:type="auto"/>
            <w:vAlign w:val="center"/>
          </w:tcPr>
          <w:p w14:paraId="75C212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315C00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أنظمة التتبع الذكي</w:t>
            </w:r>
          </w:p>
        </w:tc>
        <w:tc>
          <w:tcPr>
            <w:tcW w:w="0" w:type="auto"/>
            <w:vAlign w:val="center"/>
          </w:tcPr>
          <w:p w14:paraId="3199C2C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4.11</w:t>
            </w:r>
          </w:p>
        </w:tc>
        <w:tc>
          <w:tcPr>
            <w:tcW w:w="0" w:type="auto"/>
            <w:vAlign w:val="center"/>
          </w:tcPr>
          <w:p w14:paraId="72D2116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1.09</w:t>
            </w:r>
          </w:p>
        </w:tc>
        <w:tc>
          <w:tcPr>
            <w:tcW w:w="0" w:type="auto"/>
            <w:vAlign w:val="center"/>
          </w:tcPr>
          <w:p w14:paraId="7FF17BD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w:t>
            </w:r>
          </w:p>
        </w:tc>
        <w:tc>
          <w:tcPr>
            <w:tcW w:w="0" w:type="auto"/>
            <w:vAlign w:val="center"/>
          </w:tcPr>
          <w:p w14:paraId="6E2903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52938F4" w14:textId="77777777" w:rsidTr="004220C2">
        <w:trPr>
          <w:jc w:val="center"/>
        </w:trPr>
        <w:tc>
          <w:tcPr>
            <w:tcW w:w="0" w:type="auto"/>
            <w:vAlign w:val="center"/>
          </w:tcPr>
          <w:p w14:paraId="32BD5F1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25F56F5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التحليل التنبؤي</w:t>
            </w:r>
          </w:p>
        </w:tc>
        <w:tc>
          <w:tcPr>
            <w:tcW w:w="0" w:type="auto"/>
            <w:vAlign w:val="center"/>
          </w:tcPr>
          <w:p w14:paraId="53BE083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3.93</w:t>
            </w:r>
          </w:p>
        </w:tc>
        <w:tc>
          <w:tcPr>
            <w:tcW w:w="0" w:type="auto"/>
            <w:vAlign w:val="center"/>
          </w:tcPr>
          <w:p w14:paraId="3C4F1AF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1.09</w:t>
            </w:r>
          </w:p>
        </w:tc>
        <w:tc>
          <w:tcPr>
            <w:tcW w:w="0" w:type="auto"/>
            <w:vAlign w:val="center"/>
          </w:tcPr>
          <w:p w14:paraId="41CAA43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w:t>
            </w:r>
          </w:p>
        </w:tc>
        <w:tc>
          <w:tcPr>
            <w:tcW w:w="0" w:type="auto"/>
            <w:vAlign w:val="center"/>
          </w:tcPr>
          <w:p w14:paraId="160B939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C480D7E" w14:textId="77777777" w:rsidTr="004220C2">
        <w:trPr>
          <w:jc w:val="center"/>
        </w:trPr>
        <w:tc>
          <w:tcPr>
            <w:tcW w:w="0" w:type="auto"/>
            <w:gridSpan w:val="2"/>
            <w:shd w:val="clear" w:color="auto" w:fill="D9D9D9" w:themeFill="background1" w:themeFillShade="D9"/>
            <w:vAlign w:val="center"/>
          </w:tcPr>
          <w:p w14:paraId="297ADE9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69B9A9D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4.02</w:t>
            </w:r>
          </w:p>
        </w:tc>
        <w:tc>
          <w:tcPr>
            <w:tcW w:w="0" w:type="auto"/>
            <w:shd w:val="clear" w:color="auto" w:fill="D9D9D9" w:themeFill="background1" w:themeFillShade="D9"/>
            <w:vAlign w:val="center"/>
          </w:tcPr>
          <w:p w14:paraId="12B62B7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1.08</w:t>
            </w:r>
          </w:p>
        </w:tc>
        <w:tc>
          <w:tcPr>
            <w:tcW w:w="0" w:type="auto"/>
            <w:gridSpan w:val="2"/>
            <w:shd w:val="clear" w:color="auto" w:fill="D9D9D9" w:themeFill="background1" w:themeFillShade="D9"/>
            <w:vAlign w:val="center"/>
          </w:tcPr>
          <w:p w14:paraId="71AD9C0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33A56F0" w14:textId="77777777" w:rsidR="002932E9" w:rsidRPr="00E91B02" w:rsidRDefault="002932E9" w:rsidP="00460B69">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يتبين من الجدول السابق أن استخدام الذكاء الاصطناعي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استخدام الذكاء الاصطناعي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50262FEB"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السؤال الثاني: ما</w:t>
      </w:r>
      <w:r w:rsidRPr="00E91B02">
        <w:rPr>
          <w:rFonts w:ascii="Traditional Arabic" w:eastAsia="Times New Roman" w:hAnsi="Traditional Arabic" w:cs="Traditional Arabic"/>
          <w:b/>
          <w:bCs/>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b/>
          <w:bCs/>
          <w:sz w:val="28"/>
          <w:szCs w:val="28"/>
          <w:rtl/>
          <w:lang w:bidi="ar-EG"/>
        </w:rPr>
        <w:t xml:space="preserve">؟ </w:t>
      </w:r>
    </w:p>
    <w:p w14:paraId="64093870"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للتعرف على </w:t>
      </w:r>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تم حساب المتوسط الحسابي والانحراف المعياري والرتبة لأبعاد المحور الثاني وجاءت النتائج كما يلي</w:t>
      </w:r>
      <w:r w:rsidRPr="00E91B02">
        <w:rPr>
          <w:rFonts w:ascii="Traditional Arabic" w:eastAsia="Simplified Arabic" w:hAnsi="Traditional Arabic" w:cs="Traditional Arabic" w:hint="cs"/>
          <w:sz w:val="28"/>
          <w:szCs w:val="28"/>
          <w:rtl/>
          <w:lang w:val="ar" w:bidi="ar"/>
        </w:rPr>
        <w:t>:</w:t>
      </w:r>
    </w:p>
    <w:p w14:paraId="50C71A5F"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البعد الأول: </w:t>
      </w:r>
      <w:r w:rsidRPr="00E91B02">
        <w:rPr>
          <w:rFonts w:ascii="Traditional Arabic" w:eastAsia="Times New Roman" w:hAnsi="Traditional Arabic" w:cs="Traditional Arabic"/>
          <w:b/>
          <w:bCs/>
          <w:sz w:val="28"/>
          <w:szCs w:val="28"/>
          <w:rtl/>
          <w:lang w:bidi="ar-EG"/>
        </w:rPr>
        <w:t>جودة تخطيط المشروع</w:t>
      </w:r>
    </w:p>
    <w:p w14:paraId="55123096" w14:textId="47C75C2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4" w:name="_Toc22585941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8</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تخطيط المشروع</w:t>
      </w:r>
      <w:bookmarkEnd w:id="104"/>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7"/>
        <w:gridCol w:w="4029"/>
        <w:gridCol w:w="799"/>
        <w:gridCol w:w="1368"/>
        <w:gridCol w:w="586"/>
        <w:gridCol w:w="1098"/>
      </w:tblGrid>
      <w:tr w:rsidR="00E91B02" w:rsidRPr="00E91B02" w14:paraId="78D972DB" w14:textId="77777777" w:rsidTr="00460B69">
        <w:trPr>
          <w:tblHeader/>
          <w:jc w:val="center"/>
        </w:trPr>
        <w:tc>
          <w:tcPr>
            <w:tcW w:w="0" w:type="auto"/>
            <w:shd w:val="clear" w:color="auto" w:fill="D9D9D9" w:themeFill="background1" w:themeFillShade="D9"/>
            <w:vAlign w:val="center"/>
          </w:tcPr>
          <w:p w14:paraId="49A3B76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029" w:type="dxa"/>
            <w:shd w:val="clear" w:color="auto" w:fill="D9D9D9" w:themeFill="background1" w:themeFillShade="D9"/>
            <w:vAlign w:val="center"/>
          </w:tcPr>
          <w:p w14:paraId="28BFBE6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799" w:type="dxa"/>
            <w:shd w:val="clear" w:color="auto" w:fill="D9D9D9" w:themeFill="background1" w:themeFillShade="D9"/>
            <w:vAlign w:val="center"/>
          </w:tcPr>
          <w:p w14:paraId="5EF8BF3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07CBE77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347A7A5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59B466D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F3E1DE3" w14:textId="77777777" w:rsidTr="00460B69">
        <w:trPr>
          <w:jc w:val="center"/>
        </w:trPr>
        <w:tc>
          <w:tcPr>
            <w:tcW w:w="0" w:type="auto"/>
            <w:vAlign w:val="center"/>
          </w:tcPr>
          <w:p w14:paraId="4918435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4029" w:type="dxa"/>
            <w:vAlign w:val="center"/>
          </w:tcPr>
          <w:p w14:paraId="42DBCC73" w14:textId="77777777" w:rsidR="002932E9" w:rsidRPr="00233FBC" w:rsidRDefault="002932E9" w:rsidP="00E01E05">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6"/>
                <w:szCs w:val="26"/>
                <w:rtl/>
              </w:rPr>
              <w:t>تحدد الشركة أهداف المشروع بشكل واضح منذ البداية</w:t>
            </w:r>
            <w:r w:rsidRPr="00233FBC">
              <w:rPr>
                <w:rFonts w:ascii="Traditional Arabic" w:hAnsi="Traditional Arabic" w:cs="Traditional Arabic"/>
                <w:sz w:val="26"/>
                <w:szCs w:val="26"/>
              </w:rPr>
              <w:t>.</w:t>
            </w:r>
          </w:p>
        </w:tc>
        <w:tc>
          <w:tcPr>
            <w:tcW w:w="799" w:type="dxa"/>
            <w:vAlign w:val="center"/>
          </w:tcPr>
          <w:p w14:paraId="053F36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4.25</w:t>
            </w:r>
          </w:p>
        </w:tc>
        <w:tc>
          <w:tcPr>
            <w:tcW w:w="0" w:type="auto"/>
            <w:vAlign w:val="center"/>
          </w:tcPr>
          <w:p w14:paraId="652B62E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1.071</w:t>
            </w:r>
          </w:p>
        </w:tc>
        <w:tc>
          <w:tcPr>
            <w:tcW w:w="0" w:type="auto"/>
            <w:vAlign w:val="center"/>
          </w:tcPr>
          <w:p w14:paraId="4C7D862A"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0690E21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 بشدة</w:t>
            </w:r>
          </w:p>
        </w:tc>
      </w:tr>
      <w:tr w:rsidR="00E91B02" w:rsidRPr="00E91B02" w14:paraId="7CE7699E" w14:textId="77777777" w:rsidTr="00460B69">
        <w:trPr>
          <w:jc w:val="center"/>
        </w:trPr>
        <w:tc>
          <w:tcPr>
            <w:tcW w:w="0" w:type="auto"/>
            <w:vAlign w:val="center"/>
          </w:tcPr>
          <w:p w14:paraId="0D0D7A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4029" w:type="dxa"/>
            <w:vAlign w:val="center"/>
          </w:tcPr>
          <w:p w14:paraId="59268BB7"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تضع الشركة خطة زمنية مفصلة لجميع مراحل المشروع</w:t>
            </w:r>
            <w:r w:rsidRPr="00E91B02">
              <w:rPr>
                <w:rFonts w:ascii="Traditional Arabic" w:hAnsi="Traditional Arabic" w:cs="Traditional Arabic"/>
                <w:sz w:val="28"/>
                <w:szCs w:val="28"/>
              </w:rPr>
              <w:t>.</w:t>
            </w:r>
          </w:p>
        </w:tc>
        <w:tc>
          <w:tcPr>
            <w:tcW w:w="799" w:type="dxa"/>
            <w:vAlign w:val="center"/>
          </w:tcPr>
          <w:p w14:paraId="36CAD6C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4.14</w:t>
            </w:r>
          </w:p>
        </w:tc>
        <w:tc>
          <w:tcPr>
            <w:tcW w:w="0" w:type="auto"/>
            <w:vAlign w:val="center"/>
          </w:tcPr>
          <w:p w14:paraId="1E9E6E5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3EFB64C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4D56257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82CD407" w14:textId="77777777" w:rsidTr="00460B69">
        <w:trPr>
          <w:jc w:val="center"/>
        </w:trPr>
        <w:tc>
          <w:tcPr>
            <w:tcW w:w="0" w:type="auto"/>
            <w:vAlign w:val="center"/>
          </w:tcPr>
          <w:p w14:paraId="54CBBF1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4029" w:type="dxa"/>
            <w:vAlign w:val="center"/>
          </w:tcPr>
          <w:p w14:paraId="276FD152"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تخصص الشركة الموارد المتاحة بناءً على أولويات العمل</w:t>
            </w:r>
            <w:r w:rsidRPr="00E91B02">
              <w:rPr>
                <w:rFonts w:ascii="Traditional Arabic" w:hAnsi="Traditional Arabic" w:cs="Traditional Arabic"/>
                <w:sz w:val="28"/>
                <w:szCs w:val="28"/>
              </w:rPr>
              <w:t>.</w:t>
            </w:r>
          </w:p>
        </w:tc>
        <w:tc>
          <w:tcPr>
            <w:tcW w:w="799" w:type="dxa"/>
            <w:vAlign w:val="center"/>
          </w:tcPr>
          <w:p w14:paraId="07BDEE1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4.09</w:t>
            </w:r>
          </w:p>
        </w:tc>
        <w:tc>
          <w:tcPr>
            <w:tcW w:w="0" w:type="auto"/>
            <w:vAlign w:val="center"/>
          </w:tcPr>
          <w:p w14:paraId="1C639DC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34A8C8B0"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4A27E94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21F941A" w14:textId="77777777" w:rsidTr="00460B69">
        <w:trPr>
          <w:jc w:val="center"/>
        </w:trPr>
        <w:tc>
          <w:tcPr>
            <w:tcW w:w="0" w:type="auto"/>
            <w:vAlign w:val="center"/>
          </w:tcPr>
          <w:p w14:paraId="6ACF1A2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4029" w:type="dxa"/>
            <w:vAlign w:val="center"/>
          </w:tcPr>
          <w:p w14:paraId="262C70D7"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تقيّم الشركة المخاطر المحتملة خلال مرحلة التخطيط</w:t>
            </w:r>
            <w:r w:rsidRPr="00E91B02">
              <w:rPr>
                <w:rFonts w:ascii="Traditional Arabic" w:hAnsi="Traditional Arabic" w:cs="Traditional Arabic"/>
                <w:sz w:val="28"/>
                <w:szCs w:val="28"/>
              </w:rPr>
              <w:t>.</w:t>
            </w:r>
          </w:p>
        </w:tc>
        <w:tc>
          <w:tcPr>
            <w:tcW w:w="799" w:type="dxa"/>
            <w:vAlign w:val="center"/>
          </w:tcPr>
          <w:p w14:paraId="11F1B40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00938A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1.103</w:t>
            </w:r>
          </w:p>
        </w:tc>
        <w:tc>
          <w:tcPr>
            <w:tcW w:w="0" w:type="auto"/>
            <w:vAlign w:val="center"/>
          </w:tcPr>
          <w:p w14:paraId="373A8E3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5C6ECF9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9A4C5C1" w14:textId="77777777" w:rsidTr="00460B69">
        <w:trPr>
          <w:jc w:val="center"/>
        </w:trPr>
        <w:tc>
          <w:tcPr>
            <w:tcW w:w="0" w:type="auto"/>
            <w:vAlign w:val="center"/>
          </w:tcPr>
          <w:p w14:paraId="308169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4029" w:type="dxa"/>
            <w:vAlign w:val="center"/>
          </w:tcPr>
          <w:p w14:paraId="6FBF456B"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تحدث الشركة خطط العمل وفقاً للمتغيرات الطارئة</w:t>
            </w:r>
            <w:r w:rsidRPr="00E91B02">
              <w:rPr>
                <w:rFonts w:ascii="Traditional Arabic" w:hAnsi="Traditional Arabic" w:cs="Traditional Arabic"/>
                <w:sz w:val="28"/>
                <w:szCs w:val="28"/>
              </w:rPr>
              <w:t>.</w:t>
            </w:r>
          </w:p>
        </w:tc>
        <w:tc>
          <w:tcPr>
            <w:tcW w:w="799" w:type="dxa"/>
            <w:vAlign w:val="center"/>
          </w:tcPr>
          <w:p w14:paraId="17D70F9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4.07</w:t>
            </w:r>
          </w:p>
        </w:tc>
        <w:tc>
          <w:tcPr>
            <w:tcW w:w="0" w:type="auto"/>
            <w:vAlign w:val="center"/>
          </w:tcPr>
          <w:p w14:paraId="307DAE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1.072</w:t>
            </w:r>
          </w:p>
        </w:tc>
        <w:tc>
          <w:tcPr>
            <w:tcW w:w="0" w:type="auto"/>
            <w:vAlign w:val="center"/>
          </w:tcPr>
          <w:p w14:paraId="60A603F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BF3237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6DDE4B10" w14:textId="77777777" w:rsidTr="00460B69">
        <w:trPr>
          <w:jc w:val="center"/>
        </w:trPr>
        <w:tc>
          <w:tcPr>
            <w:tcW w:w="4926" w:type="dxa"/>
            <w:gridSpan w:val="2"/>
            <w:shd w:val="clear" w:color="auto" w:fill="D9D9D9" w:themeFill="background1" w:themeFillShade="D9"/>
            <w:vAlign w:val="center"/>
          </w:tcPr>
          <w:p w14:paraId="61434D0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799" w:type="dxa"/>
            <w:shd w:val="clear" w:color="auto" w:fill="D9D9D9" w:themeFill="background1" w:themeFillShade="D9"/>
            <w:vAlign w:val="center"/>
          </w:tcPr>
          <w:p w14:paraId="6DF0316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4.12</w:t>
            </w:r>
          </w:p>
        </w:tc>
        <w:tc>
          <w:tcPr>
            <w:tcW w:w="0" w:type="auto"/>
            <w:shd w:val="clear" w:color="auto" w:fill="D9D9D9" w:themeFill="background1" w:themeFillShade="D9"/>
            <w:vAlign w:val="center"/>
          </w:tcPr>
          <w:p w14:paraId="32A35C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402F33A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03F28F24"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p>
    <w:p w14:paraId="0B6A01F7"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(1.114 – 1.071)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7CDA28CF"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تحدد الشركة أهداف المشروع بشكل واضح منذ البداية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4.25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1.071)</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 بشدة</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تقيّم الشركة المخاطر المحتملة خلال مرحلة التخطيط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1.103)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585C835C"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تحدد الشركة أهداف المشروع بشكل واضح منذ البداية</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تضع الشركة خطة زمنية مفصلة لجميع مراحل المشروع</w:t>
      </w:r>
      <w:r w:rsidRPr="00E91B02">
        <w:rPr>
          <w:rFonts w:ascii="Traditional Arabic" w:eastAsia="Simplified Arabic" w:hAnsi="Traditional Arabic" w:cs="Traditional Arabic" w:hint="cs"/>
          <w:sz w:val="28"/>
          <w:szCs w:val="28"/>
          <w:rtl/>
          <w:lang w:val="ar" w:bidi="ar"/>
        </w:rPr>
        <w:t>.</w:t>
      </w:r>
    </w:p>
    <w:p w14:paraId="70284B7E"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الثاني:</w:t>
      </w:r>
      <w:r w:rsidRPr="00E91B02">
        <w:rPr>
          <w:rFonts w:ascii="Traditional Arabic" w:eastAsia="Times New Roman" w:hAnsi="Traditional Arabic" w:cs="Traditional Arabic"/>
          <w:b/>
          <w:bCs/>
          <w:sz w:val="28"/>
          <w:szCs w:val="28"/>
          <w:rtl/>
          <w:lang w:bidi="ar-EG"/>
        </w:rPr>
        <w:t xml:space="preserve"> جودة تنفيذ المشروع</w:t>
      </w:r>
    </w:p>
    <w:p w14:paraId="76544902" w14:textId="179DD340"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5" w:name="_Toc225859412"/>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9</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تنفيذ المشروع</w:t>
      </w:r>
      <w:bookmarkEnd w:id="105"/>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4"/>
        <w:gridCol w:w="3729"/>
        <w:gridCol w:w="1243"/>
        <w:gridCol w:w="1303"/>
        <w:gridCol w:w="586"/>
        <w:gridCol w:w="1052"/>
      </w:tblGrid>
      <w:tr w:rsidR="00E91B02" w:rsidRPr="00E91B02" w14:paraId="378314CD" w14:textId="77777777" w:rsidTr="004220C2">
        <w:trPr>
          <w:jc w:val="center"/>
        </w:trPr>
        <w:tc>
          <w:tcPr>
            <w:tcW w:w="0" w:type="auto"/>
            <w:shd w:val="clear" w:color="auto" w:fill="D9D9D9" w:themeFill="background1" w:themeFillShade="D9"/>
            <w:vAlign w:val="center"/>
          </w:tcPr>
          <w:p w14:paraId="72ADE5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1443C58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06FE536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65D2F54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6917A01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4A659E9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02B81DE3" w14:textId="77777777" w:rsidTr="004220C2">
        <w:trPr>
          <w:jc w:val="center"/>
        </w:trPr>
        <w:tc>
          <w:tcPr>
            <w:tcW w:w="0" w:type="auto"/>
            <w:vAlign w:val="center"/>
          </w:tcPr>
          <w:p w14:paraId="3AC1CA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6</w:t>
            </w:r>
          </w:p>
        </w:tc>
        <w:tc>
          <w:tcPr>
            <w:tcW w:w="0" w:type="auto"/>
            <w:vAlign w:val="center"/>
          </w:tcPr>
          <w:p w14:paraId="3784410A" w14:textId="77777777" w:rsidR="002932E9" w:rsidRPr="00233FBC" w:rsidRDefault="002932E9" w:rsidP="004220C2">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6"/>
                <w:szCs w:val="26"/>
                <w:rtl/>
              </w:rPr>
              <w:t>ينفذ الفريق المهام اليومية وفق الجدول الزمني المعتمد</w:t>
            </w:r>
            <w:r w:rsidRPr="00233FBC">
              <w:rPr>
                <w:rFonts w:ascii="Traditional Arabic" w:hAnsi="Traditional Arabic" w:cs="Traditional Arabic"/>
                <w:sz w:val="26"/>
                <w:szCs w:val="26"/>
              </w:rPr>
              <w:t>.</w:t>
            </w:r>
          </w:p>
        </w:tc>
        <w:tc>
          <w:tcPr>
            <w:tcW w:w="0" w:type="auto"/>
            <w:vAlign w:val="center"/>
          </w:tcPr>
          <w:p w14:paraId="67BFF0D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4.06</w:t>
            </w:r>
          </w:p>
        </w:tc>
        <w:tc>
          <w:tcPr>
            <w:tcW w:w="0" w:type="auto"/>
            <w:vAlign w:val="center"/>
          </w:tcPr>
          <w:p w14:paraId="4987BB5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772A611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2FDB14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D473E3F" w14:textId="77777777" w:rsidTr="004220C2">
        <w:trPr>
          <w:jc w:val="center"/>
        </w:trPr>
        <w:tc>
          <w:tcPr>
            <w:tcW w:w="0" w:type="auto"/>
            <w:vAlign w:val="center"/>
          </w:tcPr>
          <w:p w14:paraId="6C5F44E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7</w:t>
            </w:r>
          </w:p>
        </w:tc>
        <w:tc>
          <w:tcPr>
            <w:tcW w:w="0" w:type="auto"/>
            <w:vAlign w:val="center"/>
          </w:tcPr>
          <w:p w14:paraId="1DE38860" w14:textId="77777777" w:rsidR="002932E9" w:rsidRPr="00233FBC" w:rsidRDefault="002932E9" w:rsidP="004220C2">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4"/>
                <w:szCs w:val="24"/>
                <w:rtl/>
              </w:rPr>
              <w:t>يستخدم العاملون الموارد بكفاءة لتحقيق أهداف المشروع</w:t>
            </w:r>
            <w:r w:rsidRPr="00233FBC">
              <w:rPr>
                <w:rFonts w:ascii="Traditional Arabic" w:hAnsi="Traditional Arabic" w:cs="Traditional Arabic"/>
                <w:sz w:val="24"/>
                <w:szCs w:val="24"/>
              </w:rPr>
              <w:t>.</w:t>
            </w:r>
          </w:p>
        </w:tc>
        <w:tc>
          <w:tcPr>
            <w:tcW w:w="0" w:type="auto"/>
            <w:vAlign w:val="center"/>
          </w:tcPr>
          <w:p w14:paraId="3CF37A4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0" w:type="auto"/>
            <w:vAlign w:val="center"/>
          </w:tcPr>
          <w:p w14:paraId="63A7DB5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1.091</w:t>
            </w:r>
          </w:p>
        </w:tc>
        <w:tc>
          <w:tcPr>
            <w:tcW w:w="0" w:type="auto"/>
            <w:vAlign w:val="center"/>
          </w:tcPr>
          <w:p w14:paraId="3996DD7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6BBA186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4133D61" w14:textId="77777777" w:rsidTr="004220C2">
        <w:trPr>
          <w:jc w:val="center"/>
        </w:trPr>
        <w:tc>
          <w:tcPr>
            <w:tcW w:w="0" w:type="auto"/>
            <w:vAlign w:val="center"/>
          </w:tcPr>
          <w:p w14:paraId="112BE97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8</w:t>
            </w:r>
          </w:p>
        </w:tc>
        <w:tc>
          <w:tcPr>
            <w:tcW w:w="0" w:type="auto"/>
            <w:vAlign w:val="center"/>
          </w:tcPr>
          <w:p w14:paraId="5CA7D690"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يتبع الموظفون الإرشادات الفنية بدقة أثناء التنفيذ</w:t>
            </w:r>
            <w:r w:rsidRPr="00E91B02">
              <w:rPr>
                <w:rFonts w:ascii="Traditional Arabic" w:hAnsi="Traditional Arabic" w:cs="Traditional Arabic"/>
                <w:sz w:val="28"/>
                <w:szCs w:val="28"/>
              </w:rPr>
              <w:t>.</w:t>
            </w:r>
          </w:p>
        </w:tc>
        <w:tc>
          <w:tcPr>
            <w:tcW w:w="0" w:type="auto"/>
            <w:vAlign w:val="center"/>
          </w:tcPr>
          <w:p w14:paraId="2DDF40D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3.95</w:t>
            </w:r>
          </w:p>
        </w:tc>
        <w:tc>
          <w:tcPr>
            <w:tcW w:w="0" w:type="auto"/>
            <w:vAlign w:val="center"/>
          </w:tcPr>
          <w:p w14:paraId="68C7022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1.149</w:t>
            </w:r>
          </w:p>
        </w:tc>
        <w:tc>
          <w:tcPr>
            <w:tcW w:w="0" w:type="auto"/>
            <w:vAlign w:val="center"/>
          </w:tcPr>
          <w:p w14:paraId="35AA2C5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5C73085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A45155F" w14:textId="77777777" w:rsidTr="004220C2">
        <w:trPr>
          <w:jc w:val="center"/>
        </w:trPr>
        <w:tc>
          <w:tcPr>
            <w:tcW w:w="0" w:type="auto"/>
            <w:vAlign w:val="center"/>
          </w:tcPr>
          <w:p w14:paraId="31269B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9</w:t>
            </w:r>
          </w:p>
        </w:tc>
        <w:tc>
          <w:tcPr>
            <w:tcW w:w="0" w:type="auto"/>
            <w:vAlign w:val="center"/>
          </w:tcPr>
          <w:p w14:paraId="312032A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w:t>
            </w:r>
            <w:r w:rsidRPr="00E91B02">
              <w:rPr>
                <w:rFonts w:ascii="Traditional Arabic" w:hAnsi="Traditional Arabic" w:cs="Traditional Arabic"/>
                <w:sz w:val="28"/>
                <w:szCs w:val="28"/>
                <w:rtl/>
              </w:rPr>
              <w:t xml:space="preserve">عزز </w:t>
            </w:r>
            <w:r w:rsidRPr="00E91B02">
              <w:rPr>
                <w:rFonts w:ascii="Traditional Arabic" w:hAnsi="Traditional Arabic" w:cs="Traditional Arabic" w:hint="cs"/>
                <w:sz w:val="28"/>
                <w:szCs w:val="28"/>
                <w:rtl/>
              </w:rPr>
              <w:t>الشركة</w:t>
            </w:r>
            <w:r w:rsidRPr="00E91B02">
              <w:rPr>
                <w:rFonts w:ascii="Traditional Arabic" w:hAnsi="Traditional Arabic" w:cs="Traditional Arabic"/>
                <w:sz w:val="28"/>
                <w:szCs w:val="28"/>
                <w:rtl/>
              </w:rPr>
              <w:t xml:space="preserve"> التعاون بين أعضاء الفريق أثناء العمل</w:t>
            </w:r>
            <w:r w:rsidRPr="00E91B02">
              <w:rPr>
                <w:rFonts w:ascii="Traditional Arabic" w:hAnsi="Traditional Arabic" w:cs="Traditional Arabic"/>
                <w:sz w:val="28"/>
                <w:szCs w:val="28"/>
              </w:rPr>
              <w:t>.</w:t>
            </w:r>
          </w:p>
        </w:tc>
        <w:tc>
          <w:tcPr>
            <w:tcW w:w="0" w:type="auto"/>
            <w:vAlign w:val="center"/>
          </w:tcPr>
          <w:p w14:paraId="3B45446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4.03</w:t>
            </w:r>
          </w:p>
        </w:tc>
        <w:tc>
          <w:tcPr>
            <w:tcW w:w="0" w:type="auto"/>
            <w:vAlign w:val="center"/>
          </w:tcPr>
          <w:p w14:paraId="6B5D312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1.122</w:t>
            </w:r>
          </w:p>
        </w:tc>
        <w:tc>
          <w:tcPr>
            <w:tcW w:w="0" w:type="auto"/>
            <w:vAlign w:val="center"/>
          </w:tcPr>
          <w:p w14:paraId="71337E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5F9961A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83034B3" w14:textId="77777777" w:rsidTr="004220C2">
        <w:trPr>
          <w:jc w:val="center"/>
        </w:trPr>
        <w:tc>
          <w:tcPr>
            <w:tcW w:w="0" w:type="auto"/>
            <w:vAlign w:val="center"/>
          </w:tcPr>
          <w:p w14:paraId="6751AA1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w:t>
            </w:r>
          </w:p>
        </w:tc>
        <w:tc>
          <w:tcPr>
            <w:tcW w:w="0" w:type="auto"/>
            <w:vAlign w:val="center"/>
          </w:tcPr>
          <w:p w14:paraId="42F70042"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تعالج الشركة</w:t>
            </w:r>
            <w:r w:rsidRPr="00E91B02">
              <w:rPr>
                <w:rFonts w:ascii="Traditional Arabic" w:hAnsi="Traditional Arabic" w:cs="Traditional Arabic"/>
                <w:sz w:val="28"/>
                <w:szCs w:val="28"/>
                <w:rtl/>
              </w:rPr>
              <w:t xml:space="preserve"> العقبات الميدانية بسرعة لضمان سير العمل بسلاسة</w:t>
            </w:r>
            <w:r w:rsidRPr="00E91B02">
              <w:rPr>
                <w:rFonts w:ascii="Traditional Arabic" w:hAnsi="Traditional Arabic" w:cs="Traditional Arabic"/>
                <w:sz w:val="28"/>
                <w:szCs w:val="28"/>
              </w:rPr>
              <w:t>.</w:t>
            </w:r>
          </w:p>
        </w:tc>
        <w:tc>
          <w:tcPr>
            <w:tcW w:w="0" w:type="auto"/>
            <w:vAlign w:val="center"/>
          </w:tcPr>
          <w:p w14:paraId="18D1BD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0" w:type="auto"/>
            <w:vAlign w:val="center"/>
          </w:tcPr>
          <w:p w14:paraId="416EAC7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1.131</w:t>
            </w:r>
          </w:p>
        </w:tc>
        <w:tc>
          <w:tcPr>
            <w:tcW w:w="0" w:type="auto"/>
            <w:vAlign w:val="center"/>
          </w:tcPr>
          <w:p w14:paraId="4DDB4CD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712088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6D2E835" w14:textId="77777777" w:rsidTr="004220C2">
        <w:trPr>
          <w:jc w:val="center"/>
        </w:trPr>
        <w:tc>
          <w:tcPr>
            <w:tcW w:w="0" w:type="auto"/>
            <w:gridSpan w:val="2"/>
            <w:shd w:val="clear" w:color="auto" w:fill="D9D9D9" w:themeFill="background1" w:themeFillShade="D9"/>
            <w:vAlign w:val="center"/>
          </w:tcPr>
          <w:p w14:paraId="3C626E6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273221D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4.01</w:t>
            </w:r>
          </w:p>
        </w:tc>
        <w:tc>
          <w:tcPr>
            <w:tcW w:w="0" w:type="auto"/>
            <w:shd w:val="clear" w:color="auto" w:fill="D9D9D9" w:themeFill="background1" w:themeFillShade="D9"/>
            <w:vAlign w:val="center"/>
          </w:tcPr>
          <w:p w14:paraId="4947EB7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1.12</w:t>
            </w:r>
          </w:p>
        </w:tc>
        <w:tc>
          <w:tcPr>
            <w:tcW w:w="0" w:type="auto"/>
            <w:gridSpan w:val="2"/>
            <w:shd w:val="clear" w:color="auto" w:fill="D9D9D9" w:themeFill="background1" w:themeFillShade="D9"/>
            <w:vAlign w:val="center"/>
          </w:tcPr>
          <w:p w14:paraId="672162A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422E190"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p>
    <w:p w14:paraId="293446E0"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(1.149 – 1.091)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558FD8FD"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ينفذ الفريق المهام اليومية وفق الجدول الزمني المعتمد</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1.114)</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يتبع الموظفون الإرشادات الفنية بدقة أثناء التنفيذ</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1.149)</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0A84450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ينفذ الفريق المهام اليومية وفق الجدول الزمني المعتمد</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تعزز الشركة التعاون بين أعضاء الفريق أثناء العمل</w:t>
      </w:r>
      <w:r w:rsidRPr="00E91B02">
        <w:rPr>
          <w:rFonts w:ascii="Traditional Arabic" w:eastAsia="Simplified Arabic" w:hAnsi="Traditional Arabic" w:cs="Traditional Arabic" w:hint="cs"/>
          <w:sz w:val="28"/>
          <w:szCs w:val="28"/>
          <w:rtl/>
          <w:lang w:val="ar" w:bidi="ar"/>
        </w:rPr>
        <w:t>.</w:t>
      </w:r>
    </w:p>
    <w:p w14:paraId="0F597664"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الثالث:</w:t>
      </w:r>
      <w:r w:rsidRPr="00E91B02">
        <w:rPr>
          <w:rFonts w:ascii="Traditional Arabic" w:eastAsia="Times New Roman" w:hAnsi="Traditional Arabic" w:cs="Traditional Arabic"/>
          <w:b/>
          <w:bCs/>
          <w:sz w:val="28"/>
          <w:szCs w:val="28"/>
          <w:rtl/>
          <w:lang w:bidi="ar-EG"/>
        </w:rPr>
        <w:t xml:space="preserve"> جودة التحكم في المشروع</w:t>
      </w:r>
    </w:p>
    <w:p w14:paraId="5C8907A0" w14:textId="34CEE24D"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6" w:name="_Toc22585941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10</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التحكم في المشروع</w:t>
      </w:r>
      <w:bookmarkEnd w:id="106"/>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6"/>
        <w:gridCol w:w="4167"/>
        <w:gridCol w:w="799"/>
        <w:gridCol w:w="1305"/>
        <w:gridCol w:w="586"/>
        <w:gridCol w:w="1054"/>
      </w:tblGrid>
      <w:tr w:rsidR="00E91B02" w:rsidRPr="00E91B02" w14:paraId="5A792CC8" w14:textId="77777777" w:rsidTr="00460B69">
        <w:trPr>
          <w:jc w:val="center"/>
        </w:trPr>
        <w:tc>
          <w:tcPr>
            <w:tcW w:w="0" w:type="auto"/>
            <w:shd w:val="clear" w:color="auto" w:fill="D9D9D9" w:themeFill="background1" w:themeFillShade="D9"/>
            <w:vAlign w:val="center"/>
          </w:tcPr>
          <w:p w14:paraId="31A73F7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167" w:type="dxa"/>
            <w:shd w:val="clear" w:color="auto" w:fill="D9D9D9" w:themeFill="background1" w:themeFillShade="D9"/>
            <w:vAlign w:val="center"/>
          </w:tcPr>
          <w:p w14:paraId="783BA83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799" w:type="dxa"/>
            <w:shd w:val="clear" w:color="auto" w:fill="D9D9D9" w:themeFill="background1" w:themeFillShade="D9"/>
            <w:vAlign w:val="center"/>
          </w:tcPr>
          <w:p w14:paraId="23B0AE2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C15F14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00D6D65E"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4CEA7A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1EF030E3" w14:textId="77777777" w:rsidTr="00460B69">
        <w:trPr>
          <w:jc w:val="center"/>
        </w:trPr>
        <w:tc>
          <w:tcPr>
            <w:tcW w:w="0" w:type="auto"/>
            <w:vAlign w:val="center"/>
          </w:tcPr>
          <w:p w14:paraId="75B7E3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w:t>
            </w:r>
          </w:p>
        </w:tc>
        <w:tc>
          <w:tcPr>
            <w:tcW w:w="4167" w:type="dxa"/>
            <w:vAlign w:val="center"/>
          </w:tcPr>
          <w:p w14:paraId="2AA16B7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تراقب الشركة الأداء بشكل دوري</w:t>
            </w:r>
            <w:r w:rsidRPr="00E91B02">
              <w:rPr>
                <w:rFonts w:ascii="Traditional Arabic" w:hAnsi="Traditional Arabic" w:cs="Traditional Arabic"/>
                <w:sz w:val="28"/>
                <w:szCs w:val="28"/>
              </w:rPr>
              <w:t>.</w:t>
            </w:r>
          </w:p>
        </w:tc>
        <w:tc>
          <w:tcPr>
            <w:tcW w:w="799" w:type="dxa"/>
            <w:vAlign w:val="center"/>
          </w:tcPr>
          <w:p w14:paraId="0DA4AC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4.14</w:t>
            </w:r>
          </w:p>
        </w:tc>
        <w:tc>
          <w:tcPr>
            <w:tcW w:w="0" w:type="auto"/>
            <w:vAlign w:val="center"/>
          </w:tcPr>
          <w:p w14:paraId="018B64E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1.062</w:t>
            </w:r>
          </w:p>
        </w:tc>
        <w:tc>
          <w:tcPr>
            <w:tcW w:w="0" w:type="auto"/>
            <w:vAlign w:val="center"/>
          </w:tcPr>
          <w:p w14:paraId="5BABCDF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6909257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5344C6D" w14:textId="77777777" w:rsidTr="00460B69">
        <w:trPr>
          <w:jc w:val="center"/>
        </w:trPr>
        <w:tc>
          <w:tcPr>
            <w:tcW w:w="0" w:type="auto"/>
            <w:vAlign w:val="center"/>
          </w:tcPr>
          <w:p w14:paraId="7F902D5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12</w:t>
            </w:r>
          </w:p>
        </w:tc>
        <w:tc>
          <w:tcPr>
            <w:tcW w:w="4167" w:type="dxa"/>
            <w:vAlign w:val="center"/>
          </w:tcPr>
          <w:p w14:paraId="592810E9"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تقيس الشركة مؤشرات التقدم مقارنة بالخطة الأصلية</w:t>
            </w:r>
            <w:r w:rsidRPr="00E91B02">
              <w:rPr>
                <w:rFonts w:ascii="Traditional Arabic" w:hAnsi="Traditional Arabic" w:cs="Traditional Arabic"/>
                <w:sz w:val="28"/>
                <w:szCs w:val="28"/>
              </w:rPr>
              <w:t>.</w:t>
            </w:r>
          </w:p>
        </w:tc>
        <w:tc>
          <w:tcPr>
            <w:tcW w:w="799" w:type="dxa"/>
            <w:vAlign w:val="center"/>
          </w:tcPr>
          <w:p w14:paraId="711D9E5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4.10</w:t>
            </w:r>
          </w:p>
        </w:tc>
        <w:tc>
          <w:tcPr>
            <w:tcW w:w="0" w:type="auto"/>
            <w:vAlign w:val="center"/>
          </w:tcPr>
          <w:p w14:paraId="185199A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1.098</w:t>
            </w:r>
          </w:p>
        </w:tc>
        <w:tc>
          <w:tcPr>
            <w:tcW w:w="0" w:type="auto"/>
            <w:vAlign w:val="center"/>
          </w:tcPr>
          <w:p w14:paraId="0D8047F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0D551C8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1AD441B" w14:textId="77777777" w:rsidTr="00460B69">
        <w:trPr>
          <w:jc w:val="center"/>
        </w:trPr>
        <w:tc>
          <w:tcPr>
            <w:tcW w:w="0" w:type="auto"/>
            <w:vAlign w:val="center"/>
          </w:tcPr>
          <w:p w14:paraId="12649B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13</w:t>
            </w:r>
          </w:p>
        </w:tc>
        <w:tc>
          <w:tcPr>
            <w:tcW w:w="4167" w:type="dxa"/>
            <w:vAlign w:val="center"/>
          </w:tcPr>
          <w:p w14:paraId="38BC0B7B"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تتخذ الشركة قرارات فورية عند ظهور أي انحراف</w:t>
            </w:r>
            <w:r w:rsidRPr="00E91B02">
              <w:rPr>
                <w:rFonts w:ascii="Traditional Arabic" w:hAnsi="Traditional Arabic" w:cs="Traditional Arabic"/>
                <w:sz w:val="28"/>
                <w:szCs w:val="28"/>
              </w:rPr>
              <w:t>.</w:t>
            </w:r>
          </w:p>
        </w:tc>
        <w:tc>
          <w:tcPr>
            <w:tcW w:w="799" w:type="dxa"/>
            <w:vAlign w:val="center"/>
          </w:tcPr>
          <w:p w14:paraId="21114F3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3019C40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1.155</w:t>
            </w:r>
          </w:p>
        </w:tc>
        <w:tc>
          <w:tcPr>
            <w:tcW w:w="0" w:type="auto"/>
            <w:vAlign w:val="center"/>
          </w:tcPr>
          <w:p w14:paraId="67823DD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0A8A961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0A5510B" w14:textId="77777777" w:rsidTr="00460B69">
        <w:trPr>
          <w:jc w:val="center"/>
        </w:trPr>
        <w:tc>
          <w:tcPr>
            <w:tcW w:w="0" w:type="auto"/>
            <w:vAlign w:val="center"/>
          </w:tcPr>
          <w:p w14:paraId="6F1A7F6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14</w:t>
            </w:r>
          </w:p>
        </w:tc>
        <w:tc>
          <w:tcPr>
            <w:tcW w:w="4167" w:type="dxa"/>
            <w:vAlign w:val="center"/>
          </w:tcPr>
          <w:p w14:paraId="6697343E"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توثق الشركة جميع مراحل المشروع بدقة</w:t>
            </w:r>
            <w:r w:rsidRPr="00E91B02">
              <w:rPr>
                <w:rFonts w:ascii="Traditional Arabic" w:hAnsi="Traditional Arabic" w:cs="Traditional Arabic"/>
                <w:sz w:val="28"/>
                <w:szCs w:val="28"/>
              </w:rPr>
              <w:t>.</w:t>
            </w:r>
          </w:p>
        </w:tc>
        <w:tc>
          <w:tcPr>
            <w:tcW w:w="799" w:type="dxa"/>
            <w:vAlign w:val="center"/>
          </w:tcPr>
          <w:p w14:paraId="51BC0F8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0" w:type="auto"/>
            <w:vAlign w:val="center"/>
          </w:tcPr>
          <w:p w14:paraId="36AD9D0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1.166</w:t>
            </w:r>
          </w:p>
        </w:tc>
        <w:tc>
          <w:tcPr>
            <w:tcW w:w="0" w:type="auto"/>
            <w:vAlign w:val="center"/>
          </w:tcPr>
          <w:p w14:paraId="3D6E7C6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2A720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64E2410" w14:textId="77777777" w:rsidTr="00460B69">
        <w:trPr>
          <w:jc w:val="center"/>
        </w:trPr>
        <w:tc>
          <w:tcPr>
            <w:tcW w:w="0" w:type="auto"/>
            <w:vAlign w:val="center"/>
          </w:tcPr>
          <w:p w14:paraId="1123162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15</w:t>
            </w:r>
          </w:p>
        </w:tc>
        <w:tc>
          <w:tcPr>
            <w:tcW w:w="4167" w:type="dxa"/>
            <w:vAlign w:val="center"/>
          </w:tcPr>
          <w:p w14:paraId="0A14784F" w14:textId="77777777" w:rsidR="002932E9" w:rsidRPr="00233FBC" w:rsidRDefault="002932E9" w:rsidP="004220C2">
            <w:pPr>
              <w:tabs>
                <w:tab w:val="left" w:pos="1427"/>
              </w:tabs>
              <w:bidi/>
              <w:spacing w:line="276" w:lineRule="auto"/>
              <w:jc w:val="lowKashida"/>
              <w:rPr>
                <w:rFonts w:ascii="Traditional Arabic" w:hAnsi="Traditional Arabic" w:cs="Traditional Arabic"/>
                <w:sz w:val="24"/>
                <w:szCs w:val="24"/>
                <w:rtl/>
              </w:rPr>
            </w:pPr>
            <w:r w:rsidRPr="00233FBC">
              <w:rPr>
                <w:rFonts w:ascii="Traditional Arabic" w:hAnsi="Traditional Arabic" w:cs="Traditional Arabic"/>
                <w:sz w:val="24"/>
                <w:szCs w:val="24"/>
                <w:rtl/>
              </w:rPr>
              <w:t>تنظم الشركة اجتماعات دورية لمراجعة الأداء وتحديث الإجراءات</w:t>
            </w:r>
            <w:r w:rsidRPr="00233FBC">
              <w:rPr>
                <w:rFonts w:ascii="Traditional Arabic" w:hAnsi="Traditional Arabic" w:cs="Traditional Arabic"/>
                <w:sz w:val="24"/>
                <w:szCs w:val="24"/>
              </w:rPr>
              <w:t>.</w:t>
            </w:r>
          </w:p>
        </w:tc>
        <w:tc>
          <w:tcPr>
            <w:tcW w:w="799" w:type="dxa"/>
            <w:vAlign w:val="center"/>
          </w:tcPr>
          <w:p w14:paraId="4E58286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27127F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1.118</w:t>
            </w:r>
          </w:p>
        </w:tc>
        <w:tc>
          <w:tcPr>
            <w:tcW w:w="0" w:type="auto"/>
            <w:vAlign w:val="center"/>
          </w:tcPr>
          <w:p w14:paraId="0BA9F02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16E0F5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66E7FB" w14:textId="77777777" w:rsidTr="00460B69">
        <w:trPr>
          <w:jc w:val="center"/>
        </w:trPr>
        <w:tc>
          <w:tcPr>
            <w:tcW w:w="5033" w:type="dxa"/>
            <w:gridSpan w:val="2"/>
            <w:shd w:val="clear" w:color="auto" w:fill="D9D9D9" w:themeFill="background1" w:themeFillShade="D9"/>
            <w:vAlign w:val="center"/>
          </w:tcPr>
          <w:p w14:paraId="3ECA55E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799" w:type="dxa"/>
            <w:shd w:val="clear" w:color="auto" w:fill="D9D9D9" w:themeFill="background1" w:themeFillShade="D9"/>
            <w:vAlign w:val="center"/>
          </w:tcPr>
          <w:p w14:paraId="734E3B7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4.05</w:t>
            </w:r>
          </w:p>
        </w:tc>
        <w:tc>
          <w:tcPr>
            <w:tcW w:w="0" w:type="auto"/>
            <w:shd w:val="clear" w:color="auto" w:fill="D9D9D9" w:themeFill="background1" w:themeFillShade="D9"/>
            <w:vAlign w:val="center"/>
          </w:tcPr>
          <w:p w14:paraId="1B4BEEB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1.12</w:t>
            </w:r>
          </w:p>
        </w:tc>
        <w:tc>
          <w:tcPr>
            <w:tcW w:w="0" w:type="auto"/>
            <w:gridSpan w:val="2"/>
            <w:shd w:val="clear" w:color="auto" w:fill="D9D9D9" w:themeFill="background1" w:themeFillShade="D9"/>
            <w:vAlign w:val="center"/>
          </w:tcPr>
          <w:p w14:paraId="4B11BC0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40DE4BB2"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p>
    <w:p w14:paraId="2B0AB86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(1.166 – 1.062)</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5550C52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1.062)</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تتخذ الشركة قرارات فورية عند ظهور أي انحراف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3.97</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1.155)</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16A8F19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تقيس الشركة مؤشرات التقدم مقارنة بالخطة الأصلية</w:t>
      </w:r>
      <w:r w:rsidRPr="00E91B02">
        <w:rPr>
          <w:rFonts w:ascii="Traditional Arabic" w:eastAsia="Simplified Arabic" w:hAnsi="Traditional Arabic" w:cs="Traditional Arabic" w:hint="cs"/>
          <w:sz w:val="28"/>
          <w:szCs w:val="28"/>
          <w:rtl/>
          <w:lang w:val="ar" w:bidi="ar"/>
        </w:rPr>
        <w:t>.</w:t>
      </w:r>
    </w:p>
    <w:p w14:paraId="6A490811"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الرابع:</w:t>
      </w:r>
      <w:r w:rsidRPr="00E91B02">
        <w:rPr>
          <w:rFonts w:ascii="Traditional Arabic" w:eastAsia="Times New Roman" w:hAnsi="Traditional Arabic" w:cs="Traditional Arabic"/>
          <w:b/>
          <w:bCs/>
          <w:sz w:val="28"/>
          <w:szCs w:val="28"/>
          <w:rtl/>
          <w:lang w:bidi="ar-EG"/>
        </w:rPr>
        <w:t xml:space="preserve"> جودة إغلاق المشروع</w:t>
      </w:r>
    </w:p>
    <w:p w14:paraId="067A9479" w14:textId="5FFCC742"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7" w:name="_Toc225859414"/>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إغلاق المشروع</w:t>
      </w:r>
      <w:bookmarkEnd w:id="107"/>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43"/>
        <w:gridCol w:w="4247"/>
        <w:gridCol w:w="818"/>
        <w:gridCol w:w="1260"/>
        <w:gridCol w:w="586"/>
        <w:gridCol w:w="1023"/>
      </w:tblGrid>
      <w:tr w:rsidR="00E91B02" w:rsidRPr="00E91B02" w14:paraId="1929485D" w14:textId="77777777" w:rsidTr="00460B69">
        <w:trPr>
          <w:jc w:val="center"/>
        </w:trPr>
        <w:tc>
          <w:tcPr>
            <w:tcW w:w="0" w:type="auto"/>
            <w:shd w:val="clear" w:color="auto" w:fill="D9D9D9" w:themeFill="background1" w:themeFillShade="D9"/>
            <w:vAlign w:val="center"/>
          </w:tcPr>
          <w:p w14:paraId="1308131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247" w:type="dxa"/>
            <w:shd w:val="clear" w:color="auto" w:fill="D9D9D9" w:themeFill="background1" w:themeFillShade="D9"/>
            <w:vAlign w:val="center"/>
          </w:tcPr>
          <w:p w14:paraId="37D1031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818" w:type="dxa"/>
            <w:shd w:val="clear" w:color="auto" w:fill="D9D9D9" w:themeFill="background1" w:themeFillShade="D9"/>
            <w:vAlign w:val="center"/>
          </w:tcPr>
          <w:p w14:paraId="687069D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3B9A1B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2217296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6D9C1D9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16B124B0" w14:textId="77777777" w:rsidTr="00460B69">
        <w:trPr>
          <w:jc w:val="center"/>
        </w:trPr>
        <w:tc>
          <w:tcPr>
            <w:tcW w:w="0" w:type="auto"/>
            <w:vAlign w:val="center"/>
          </w:tcPr>
          <w:p w14:paraId="5FC9C4F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16</w:t>
            </w:r>
          </w:p>
        </w:tc>
        <w:tc>
          <w:tcPr>
            <w:tcW w:w="4247" w:type="dxa"/>
            <w:vAlign w:val="center"/>
          </w:tcPr>
          <w:p w14:paraId="5A9625E0"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ينهي الفريق جميع المهام المتعلقة بالمشروع </w:t>
            </w:r>
            <w:r w:rsidRPr="00E91B02">
              <w:rPr>
                <w:rFonts w:ascii="Traditional Arabic" w:hAnsi="Traditional Arabic" w:cs="Traditional Arabic" w:hint="cs"/>
                <w:sz w:val="28"/>
                <w:szCs w:val="28"/>
                <w:rtl/>
              </w:rPr>
              <w:t xml:space="preserve">في </w:t>
            </w:r>
            <w:r w:rsidRPr="00E91B02">
              <w:rPr>
                <w:rFonts w:ascii="Traditional Arabic" w:hAnsi="Traditional Arabic" w:cs="Traditional Arabic"/>
                <w:sz w:val="28"/>
                <w:szCs w:val="28"/>
                <w:rtl/>
              </w:rPr>
              <w:t>الموعد المحدد</w:t>
            </w:r>
            <w:r w:rsidRPr="00E91B02">
              <w:rPr>
                <w:rFonts w:ascii="Traditional Arabic" w:hAnsi="Traditional Arabic" w:cs="Traditional Arabic"/>
                <w:sz w:val="28"/>
                <w:szCs w:val="28"/>
              </w:rPr>
              <w:t>.</w:t>
            </w:r>
          </w:p>
        </w:tc>
        <w:tc>
          <w:tcPr>
            <w:tcW w:w="818" w:type="dxa"/>
            <w:vAlign w:val="center"/>
          </w:tcPr>
          <w:p w14:paraId="4D37DCA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73193AE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1.149</w:t>
            </w:r>
          </w:p>
        </w:tc>
        <w:tc>
          <w:tcPr>
            <w:tcW w:w="0" w:type="auto"/>
            <w:vAlign w:val="center"/>
          </w:tcPr>
          <w:p w14:paraId="29F48A6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256E61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DEE9A01" w14:textId="77777777" w:rsidTr="00460B69">
        <w:trPr>
          <w:jc w:val="center"/>
        </w:trPr>
        <w:tc>
          <w:tcPr>
            <w:tcW w:w="0" w:type="auto"/>
            <w:vAlign w:val="center"/>
          </w:tcPr>
          <w:p w14:paraId="24D9334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17</w:t>
            </w:r>
          </w:p>
        </w:tc>
        <w:tc>
          <w:tcPr>
            <w:tcW w:w="4247" w:type="dxa"/>
            <w:vAlign w:val="center"/>
          </w:tcPr>
          <w:p w14:paraId="3B900ABF"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تراجع الشركة</w:t>
            </w:r>
            <w:r w:rsidRPr="00E91B02">
              <w:rPr>
                <w:rFonts w:ascii="Traditional Arabic" w:hAnsi="Traditional Arabic" w:cs="Traditional Arabic"/>
                <w:sz w:val="28"/>
                <w:szCs w:val="28"/>
                <w:rtl/>
              </w:rPr>
              <w:t xml:space="preserve"> مدى تحقيق المشروع لأهدافه الرئيسية</w:t>
            </w:r>
            <w:r w:rsidRPr="00E91B02">
              <w:rPr>
                <w:rFonts w:ascii="Traditional Arabic" w:hAnsi="Traditional Arabic" w:cs="Traditional Arabic"/>
                <w:sz w:val="28"/>
                <w:szCs w:val="28"/>
              </w:rPr>
              <w:t>.</w:t>
            </w:r>
          </w:p>
        </w:tc>
        <w:tc>
          <w:tcPr>
            <w:tcW w:w="818" w:type="dxa"/>
            <w:vAlign w:val="center"/>
          </w:tcPr>
          <w:p w14:paraId="1FF91BD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4.08</w:t>
            </w:r>
          </w:p>
        </w:tc>
        <w:tc>
          <w:tcPr>
            <w:tcW w:w="0" w:type="auto"/>
            <w:vAlign w:val="center"/>
          </w:tcPr>
          <w:p w14:paraId="32AD50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3DFE0E8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568095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B13BB02" w14:textId="77777777" w:rsidTr="00460B69">
        <w:trPr>
          <w:jc w:val="center"/>
        </w:trPr>
        <w:tc>
          <w:tcPr>
            <w:tcW w:w="0" w:type="auto"/>
            <w:vAlign w:val="center"/>
          </w:tcPr>
          <w:p w14:paraId="6596D8F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18</w:t>
            </w:r>
          </w:p>
        </w:tc>
        <w:tc>
          <w:tcPr>
            <w:tcW w:w="4247" w:type="dxa"/>
            <w:vAlign w:val="center"/>
          </w:tcPr>
          <w:p w14:paraId="670DD225"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يُعد الفريق تقارير ختامية تشمل الإنجازات والتحديات</w:t>
            </w:r>
            <w:r w:rsidRPr="00E91B02">
              <w:rPr>
                <w:rFonts w:ascii="Traditional Arabic" w:hAnsi="Traditional Arabic" w:cs="Traditional Arabic"/>
                <w:sz w:val="28"/>
                <w:szCs w:val="28"/>
              </w:rPr>
              <w:t>.</w:t>
            </w:r>
          </w:p>
        </w:tc>
        <w:tc>
          <w:tcPr>
            <w:tcW w:w="818" w:type="dxa"/>
            <w:vAlign w:val="center"/>
          </w:tcPr>
          <w:p w14:paraId="1843B6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4.06</w:t>
            </w:r>
          </w:p>
        </w:tc>
        <w:tc>
          <w:tcPr>
            <w:tcW w:w="0" w:type="auto"/>
            <w:vAlign w:val="center"/>
          </w:tcPr>
          <w:p w14:paraId="78BF024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1.101</w:t>
            </w:r>
          </w:p>
        </w:tc>
        <w:tc>
          <w:tcPr>
            <w:tcW w:w="0" w:type="auto"/>
            <w:vAlign w:val="center"/>
          </w:tcPr>
          <w:p w14:paraId="52C773C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48B24BD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5751F0A" w14:textId="77777777" w:rsidTr="00460B69">
        <w:trPr>
          <w:jc w:val="center"/>
        </w:trPr>
        <w:tc>
          <w:tcPr>
            <w:tcW w:w="0" w:type="auto"/>
            <w:vAlign w:val="center"/>
          </w:tcPr>
          <w:p w14:paraId="3EFA485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19</w:t>
            </w:r>
          </w:p>
        </w:tc>
        <w:tc>
          <w:tcPr>
            <w:tcW w:w="4247" w:type="dxa"/>
            <w:vAlign w:val="center"/>
          </w:tcPr>
          <w:p w14:paraId="22B715BE"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يُسلم القائمون على المشروع المخرجات النهائية </w:t>
            </w:r>
            <w:r w:rsidRPr="00E91B02">
              <w:rPr>
                <w:rFonts w:ascii="Traditional Arabic" w:hAnsi="Traditional Arabic" w:cs="Traditional Arabic" w:hint="cs"/>
                <w:sz w:val="28"/>
                <w:szCs w:val="28"/>
                <w:rtl/>
              </w:rPr>
              <w:t>لمجلس إدارة الشركة.</w:t>
            </w:r>
          </w:p>
        </w:tc>
        <w:tc>
          <w:tcPr>
            <w:tcW w:w="818" w:type="dxa"/>
            <w:vAlign w:val="center"/>
          </w:tcPr>
          <w:p w14:paraId="64C9DA7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4.10</w:t>
            </w:r>
          </w:p>
        </w:tc>
        <w:tc>
          <w:tcPr>
            <w:tcW w:w="0" w:type="auto"/>
            <w:vAlign w:val="center"/>
          </w:tcPr>
          <w:p w14:paraId="2ECEC2C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4D13F57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11BC722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35CF96C" w14:textId="77777777" w:rsidTr="00460B69">
        <w:trPr>
          <w:jc w:val="center"/>
        </w:trPr>
        <w:tc>
          <w:tcPr>
            <w:tcW w:w="0" w:type="auto"/>
            <w:vAlign w:val="center"/>
          </w:tcPr>
          <w:p w14:paraId="79346B5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20</w:t>
            </w:r>
          </w:p>
        </w:tc>
        <w:tc>
          <w:tcPr>
            <w:tcW w:w="4247" w:type="dxa"/>
            <w:vAlign w:val="center"/>
          </w:tcPr>
          <w:p w14:paraId="6B05F477"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w:t>
            </w:r>
            <w:r w:rsidRPr="00E91B02">
              <w:rPr>
                <w:rFonts w:ascii="Traditional Arabic" w:hAnsi="Traditional Arabic" w:cs="Traditional Arabic"/>
                <w:sz w:val="28"/>
                <w:szCs w:val="28"/>
                <w:rtl/>
              </w:rPr>
              <w:t xml:space="preserve">ُجري </w:t>
            </w:r>
            <w:r w:rsidRPr="00E91B02">
              <w:rPr>
                <w:rFonts w:ascii="Traditional Arabic" w:hAnsi="Traditional Arabic" w:cs="Traditional Arabic" w:hint="cs"/>
                <w:sz w:val="28"/>
                <w:szCs w:val="28"/>
                <w:rtl/>
              </w:rPr>
              <w:t>الشركة</w:t>
            </w:r>
            <w:r w:rsidRPr="00E91B02">
              <w:rPr>
                <w:rFonts w:ascii="Traditional Arabic" w:hAnsi="Traditional Arabic" w:cs="Traditional Arabic"/>
                <w:sz w:val="28"/>
                <w:szCs w:val="28"/>
                <w:rtl/>
              </w:rPr>
              <w:t xml:space="preserve"> تقييماً شاملاً لتجربة المشروع لاستخلاص الدروس المستفادة</w:t>
            </w:r>
            <w:r w:rsidRPr="00E91B02">
              <w:rPr>
                <w:rFonts w:ascii="Traditional Arabic" w:hAnsi="Traditional Arabic" w:cs="Traditional Arabic"/>
                <w:sz w:val="28"/>
                <w:szCs w:val="28"/>
              </w:rPr>
              <w:t>.</w:t>
            </w:r>
          </w:p>
        </w:tc>
        <w:tc>
          <w:tcPr>
            <w:tcW w:w="818" w:type="dxa"/>
            <w:vAlign w:val="center"/>
          </w:tcPr>
          <w:p w14:paraId="5E8064C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7EA60CC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43448E1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80B44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895AA5" w14:textId="77777777" w:rsidTr="00460B69">
        <w:trPr>
          <w:jc w:val="center"/>
        </w:trPr>
        <w:tc>
          <w:tcPr>
            <w:tcW w:w="5091" w:type="dxa"/>
            <w:gridSpan w:val="2"/>
            <w:shd w:val="clear" w:color="auto" w:fill="D9D9D9" w:themeFill="background1" w:themeFillShade="D9"/>
            <w:vAlign w:val="center"/>
          </w:tcPr>
          <w:p w14:paraId="40D96DB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818" w:type="dxa"/>
            <w:shd w:val="clear" w:color="auto" w:fill="D9D9D9" w:themeFill="background1" w:themeFillShade="D9"/>
            <w:vAlign w:val="center"/>
          </w:tcPr>
          <w:p w14:paraId="7053CCC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4.05</w:t>
            </w:r>
          </w:p>
        </w:tc>
        <w:tc>
          <w:tcPr>
            <w:tcW w:w="0" w:type="auto"/>
            <w:shd w:val="clear" w:color="auto" w:fill="D9D9D9" w:themeFill="background1" w:themeFillShade="D9"/>
            <w:vAlign w:val="center"/>
          </w:tcPr>
          <w:p w14:paraId="59E364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1.11</w:t>
            </w:r>
          </w:p>
        </w:tc>
        <w:tc>
          <w:tcPr>
            <w:tcW w:w="0" w:type="auto"/>
            <w:gridSpan w:val="2"/>
            <w:shd w:val="clear" w:color="auto" w:fill="D9D9D9" w:themeFill="background1" w:themeFillShade="D9"/>
            <w:vAlign w:val="center"/>
          </w:tcPr>
          <w:p w14:paraId="03983D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bl>
    <w:p w14:paraId="6A6710E1"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p>
    <w:p w14:paraId="0EFF76A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(1.149 – 1.096)</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79770F1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يُسلم القائمون على المشروع المخرجات النهائية لمجلس إدارة الشركة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1.096)</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ينهي الفريق جميع المهام المتعلقة بالمشروع في الموعد المحدد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3.97</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1.149)</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678B21A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يُسلم القائمون على المشروع المخرجات النهائية لمجلس إدارة الشركة</w:t>
      </w:r>
      <w:r w:rsidRPr="00E91B02">
        <w:rPr>
          <w:rFonts w:ascii="Traditional Arabic" w:eastAsia="Simplified Arabic" w:hAnsi="Traditional Arabic" w:cs="Traditional Arabic" w:hint="cs"/>
          <w:sz w:val="28"/>
          <w:szCs w:val="28"/>
          <w:rtl/>
          <w:lang w:val="ar" w:bidi="ar"/>
        </w:rPr>
        <w:t>.</w:t>
      </w:r>
    </w:p>
    <w:p w14:paraId="5F96C8F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ومما سبق يتبين أن </w:t>
      </w:r>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جاء كما يلي</w:t>
      </w:r>
      <w:r w:rsidRPr="00E91B02">
        <w:rPr>
          <w:rFonts w:ascii="Traditional Arabic" w:eastAsia="Simplified Arabic" w:hAnsi="Traditional Arabic" w:cs="Traditional Arabic" w:hint="cs"/>
          <w:sz w:val="28"/>
          <w:szCs w:val="28"/>
          <w:rtl/>
          <w:lang w:val="ar" w:bidi="ar"/>
        </w:rPr>
        <w:t xml:space="preserve">: </w:t>
      </w:r>
    </w:p>
    <w:p w14:paraId="64E734F1" w14:textId="045F294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8" w:name="_Toc225859415"/>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المتوسطات الحسابية والانحرافات المعيارية </w:t>
      </w:r>
      <w:proofErr w:type="spellStart"/>
      <w:r w:rsidRPr="00E91B02">
        <w:rPr>
          <w:rFonts w:ascii="Traditional Arabic" w:hAnsi="Traditional Arabic" w:cs="Traditional Arabic"/>
          <w:b/>
          <w:bCs/>
          <w:i w:val="0"/>
          <w:iCs w:val="0"/>
          <w:color w:val="auto"/>
          <w:sz w:val="28"/>
          <w:szCs w:val="28"/>
          <w:rtl/>
        </w:rPr>
        <w:t>لابعاد</w:t>
      </w:r>
      <w:proofErr w:type="spellEnd"/>
      <w:r w:rsidRPr="00E91B02">
        <w:rPr>
          <w:rFonts w:ascii="Traditional Arabic" w:hAnsi="Traditional Arabic" w:cs="Traditional Arabic"/>
          <w:b/>
          <w:bCs/>
          <w:i w:val="0"/>
          <w:iCs w:val="0"/>
          <w:color w:val="auto"/>
          <w:sz w:val="28"/>
          <w:szCs w:val="28"/>
          <w:rtl/>
        </w:rPr>
        <w:t xml:space="preserve"> المحور الثاني</w:t>
      </w:r>
      <w:bookmarkEnd w:id="108"/>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977"/>
        <w:gridCol w:w="1417"/>
        <w:gridCol w:w="1480"/>
        <w:gridCol w:w="586"/>
        <w:gridCol w:w="1177"/>
      </w:tblGrid>
      <w:tr w:rsidR="00E91B02" w:rsidRPr="00E91B02" w14:paraId="2522D2F7" w14:textId="77777777" w:rsidTr="004220C2">
        <w:trPr>
          <w:jc w:val="center"/>
        </w:trPr>
        <w:tc>
          <w:tcPr>
            <w:tcW w:w="0" w:type="auto"/>
            <w:shd w:val="clear" w:color="auto" w:fill="D9D9D9" w:themeFill="background1" w:themeFillShade="D9"/>
            <w:vAlign w:val="center"/>
          </w:tcPr>
          <w:p w14:paraId="33A5479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رقم البعد</w:t>
            </w:r>
          </w:p>
        </w:tc>
        <w:tc>
          <w:tcPr>
            <w:tcW w:w="0" w:type="auto"/>
            <w:shd w:val="clear" w:color="auto" w:fill="D9D9D9" w:themeFill="background1" w:themeFillShade="D9"/>
            <w:vAlign w:val="center"/>
          </w:tcPr>
          <w:p w14:paraId="66B7F0B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البعد</w:t>
            </w:r>
          </w:p>
        </w:tc>
        <w:tc>
          <w:tcPr>
            <w:tcW w:w="0" w:type="auto"/>
            <w:shd w:val="clear" w:color="auto" w:fill="D9D9D9" w:themeFill="background1" w:themeFillShade="D9"/>
            <w:vAlign w:val="center"/>
          </w:tcPr>
          <w:p w14:paraId="399AE1FE"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المتوسط الحسابي</w:t>
            </w:r>
          </w:p>
        </w:tc>
        <w:tc>
          <w:tcPr>
            <w:tcW w:w="0" w:type="auto"/>
            <w:shd w:val="clear" w:color="auto" w:fill="D9D9D9" w:themeFill="background1" w:themeFillShade="D9"/>
            <w:vAlign w:val="center"/>
          </w:tcPr>
          <w:p w14:paraId="05DC9FA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الانحراف المعياري</w:t>
            </w:r>
          </w:p>
        </w:tc>
        <w:tc>
          <w:tcPr>
            <w:tcW w:w="0" w:type="auto"/>
            <w:shd w:val="clear" w:color="auto" w:fill="D9D9D9" w:themeFill="background1" w:themeFillShade="D9"/>
            <w:vAlign w:val="center"/>
          </w:tcPr>
          <w:p w14:paraId="7BE4622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الرتبة</w:t>
            </w:r>
          </w:p>
        </w:tc>
        <w:tc>
          <w:tcPr>
            <w:tcW w:w="0" w:type="auto"/>
            <w:shd w:val="clear" w:color="auto" w:fill="D9D9D9" w:themeFill="background1" w:themeFillShade="D9"/>
            <w:vAlign w:val="center"/>
          </w:tcPr>
          <w:p w14:paraId="0395CE9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درجة الموافقة</w:t>
            </w:r>
          </w:p>
        </w:tc>
      </w:tr>
      <w:tr w:rsidR="00E91B02" w:rsidRPr="00E91B02" w14:paraId="2C95E572" w14:textId="77777777" w:rsidTr="004220C2">
        <w:trPr>
          <w:jc w:val="center"/>
        </w:trPr>
        <w:tc>
          <w:tcPr>
            <w:tcW w:w="0" w:type="auto"/>
            <w:vAlign w:val="center"/>
          </w:tcPr>
          <w:p w14:paraId="4404275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0" w:type="auto"/>
            <w:vAlign w:val="center"/>
          </w:tcPr>
          <w:p w14:paraId="6E663E1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تخطيط المشروع</w:t>
            </w:r>
          </w:p>
        </w:tc>
        <w:tc>
          <w:tcPr>
            <w:tcW w:w="0" w:type="auto"/>
            <w:vAlign w:val="center"/>
          </w:tcPr>
          <w:p w14:paraId="63692AD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4.12</w:t>
            </w:r>
          </w:p>
        </w:tc>
        <w:tc>
          <w:tcPr>
            <w:tcW w:w="0" w:type="auto"/>
            <w:vAlign w:val="center"/>
          </w:tcPr>
          <w:p w14:paraId="549D20F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1.09</w:t>
            </w:r>
          </w:p>
        </w:tc>
        <w:tc>
          <w:tcPr>
            <w:tcW w:w="0" w:type="auto"/>
            <w:vAlign w:val="center"/>
          </w:tcPr>
          <w:p w14:paraId="2B07948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0" w:type="auto"/>
            <w:vAlign w:val="center"/>
          </w:tcPr>
          <w:p w14:paraId="5CD9DA3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071531F" w14:textId="77777777" w:rsidTr="004220C2">
        <w:trPr>
          <w:jc w:val="center"/>
        </w:trPr>
        <w:tc>
          <w:tcPr>
            <w:tcW w:w="0" w:type="auto"/>
            <w:vAlign w:val="center"/>
          </w:tcPr>
          <w:p w14:paraId="0D9022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0" w:type="auto"/>
            <w:vAlign w:val="center"/>
          </w:tcPr>
          <w:p w14:paraId="6D82AB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تنفيذ المشروع</w:t>
            </w:r>
          </w:p>
        </w:tc>
        <w:tc>
          <w:tcPr>
            <w:tcW w:w="0" w:type="auto"/>
            <w:vAlign w:val="center"/>
          </w:tcPr>
          <w:p w14:paraId="490071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4.01</w:t>
            </w:r>
          </w:p>
        </w:tc>
        <w:tc>
          <w:tcPr>
            <w:tcW w:w="0" w:type="auto"/>
            <w:vAlign w:val="center"/>
          </w:tcPr>
          <w:p w14:paraId="311C6A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w:t>
            </w:r>
          </w:p>
        </w:tc>
        <w:tc>
          <w:tcPr>
            <w:tcW w:w="0" w:type="auto"/>
            <w:vAlign w:val="center"/>
          </w:tcPr>
          <w:p w14:paraId="2A3338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4</w:t>
            </w:r>
          </w:p>
        </w:tc>
        <w:tc>
          <w:tcPr>
            <w:tcW w:w="0" w:type="auto"/>
            <w:vAlign w:val="center"/>
          </w:tcPr>
          <w:p w14:paraId="0A1D487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8D3BA2B" w14:textId="77777777" w:rsidTr="004220C2">
        <w:trPr>
          <w:jc w:val="center"/>
        </w:trPr>
        <w:tc>
          <w:tcPr>
            <w:tcW w:w="0" w:type="auto"/>
            <w:vAlign w:val="center"/>
          </w:tcPr>
          <w:p w14:paraId="368EA2F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0" w:type="auto"/>
            <w:vAlign w:val="center"/>
          </w:tcPr>
          <w:p w14:paraId="190E4A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التحكم في المشروع</w:t>
            </w:r>
          </w:p>
        </w:tc>
        <w:tc>
          <w:tcPr>
            <w:tcW w:w="0" w:type="auto"/>
            <w:vAlign w:val="center"/>
          </w:tcPr>
          <w:p w14:paraId="544EC9E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4.05</w:t>
            </w:r>
          </w:p>
        </w:tc>
        <w:tc>
          <w:tcPr>
            <w:tcW w:w="0" w:type="auto"/>
            <w:vAlign w:val="center"/>
          </w:tcPr>
          <w:p w14:paraId="6DA3A19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w:t>
            </w:r>
          </w:p>
        </w:tc>
        <w:tc>
          <w:tcPr>
            <w:tcW w:w="0" w:type="auto"/>
            <w:vAlign w:val="center"/>
          </w:tcPr>
          <w:p w14:paraId="397B0A6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0" w:type="auto"/>
            <w:vAlign w:val="center"/>
          </w:tcPr>
          <w:p w14:paraId="404BD91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9D487AD" w14:textId="77777777" w:rsidTr="004220C2">
        <w:trPr>
          <w:jc w:val="center"/>
        </w:trPr>
        <w:tc>
          <w:tcPr>
            <w:tcW w:w="0" w:type="auto"/>
            <w:vAlign w:val="center"/>
          </w:tcPr>
          <w:p w14:paraId="2D99DE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0" w:type="auto"/>
            <w:vAlign w:val="center"/>
          </w:tcPr>
          <w:p w14:paraId="02FFC77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إغلاق المشروع</w:t>
            </w:r>
          </w:p>
        </w:tc>
        <w:tc>
          <w:tcPr>
            <w:tcW w:w="0" w:type="auto"/>
            <w:vAlign w:val="center"/>
          </w:tcPr>
          <w:p w14:paraId="29942AC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4.05</w:t>
            </w:r>
          </w:p>
        </w:tc>
        <w:tc>
          <w:tcPr>
            <w:tcW w:w="0" w:type="auto"/>
            <w:vAlign w:val="center"/>
          </w:tcPr>
          <w:p w14:paraId="3439C22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1.11</w:t>
            </w:r>
          </w:p>
        </w:tc>
        <w:tc>
          <w:tcPr>
            <w:tcW w:w="0" w:type="auto"/>
            <w:vAlign w:val="center"/>
          </w:tcPr>
          <w:p w14:paraId="26DA22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0" w:type="auto"/>
            <w:vAlign w:val="center"/>
          </w:tcPr>
          <w:p w14:paraId="197B4A0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601ABE0" w14:textId="77777777" w:rsidTr="004220C2">
        <w:trPr>
          <w:jc w:val="center"/>
        </w:trPr>
        <w:tc>
          <w:tcPr>
            <w:tcW w:w="0" w:type="auto"/>
            <w:gridSpan w:val="2"/>
            <w:shd w:val="clear" w:color="auto" w:fill="D9D9D9" w:themeFill="background1" w:themeFillShade="D9"/>
            <w:vAlign w:val="center"/>
          </w:tcPr>
          <w:p w14:paraId="5965BF1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 xml:space="preserve">المتوسط العام </w:t>
            </w:r>
          </w:p>
        </w:tc>
        <w:tc>
          <w:tcPr>
            <w:tcW w:w="0" w:type="auto"/>
            <w:shd w:val="clear" w:color="auto" w:fill="D9D9D9" w:themeFill="background1" w:themeFillShade="D9"/>
            <w:vAlign w:val="center"/>
          </w:tcPr>
          <w:p w14:paraId="2F613EA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4.06</w:t>
            </w:r>
          </w:p>
        </w:tc>
        <w:tc>
          <w:tcPr>
            <w:tcW w:w="0" w:type="auto"/>
            <w:shd w:val="clear" w:color="auto" w:fill="D9D9D9" w:themeFill="background1" w:themeFillShade="D9"/>
            <w:vAlign w:val="center"/>
          </w:tcPr>
          <w:p w14:paraId="40AE8B2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1.11</w:t>
            </w:r>
          </w:p>
        </w:tc>
        <w:tc>
          <w:tcPr>
            <w:tcW w:w="0" w:type="auto"/>
            <w:gridSpan w:val="2"/>
            <w:shd w:val="clear" w:color="auto" w:fill="D9D9D9" w:themeFill="background1" w:themeFillShade="D9"/>
            <w:vAlign w:val="center"/>
          </w:tcPr>
          <w:p w14:paraId="031E21C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موافق</w:t>
            </w:r>
          </w:p>
        </w:tc>
      </w:tr>
    </w:tbl>
    <w:p w14:paraId="792B8425"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w:t>
      </w:r>
      <w:bookmarkStart w:id="109" w:name="_Hlk213712202"/>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bookmarkEnd w:id="109"/>
    </w:p>
    <w:p w14:paraId="15797322"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lastRenderedPageBreak/>
        <w:t>السؤال الثالث: ما</w:t>
      </w:r>
      <w:r w:rsidRPr="00E91B02">
        <w:rPr>
          <w:rFonts w:ascii="Traditional Arabic" w:eastAsia="Times New Roman" w:hAnsi="Traditional Arabic" w:cs="Traditional Arabic"/>
          <w:b/>
          <w:bCs/>
          <w:sz w:val="28"/>
          <w:szCs w:val="28"/>
          <w:rtl/>
          <w:lang w:bidi="ar-EG"/>
        </w:rPr>
        <w:t xml:space="preserve"> دور استخدام الذكاء الاصطناعي في تحسين جودة إدارة المشاريع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6F42A43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للتعرف على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تم حساب المتوسط الحسابي والانحراف المعياري والرتبة لفقرات المحور الثالث وجاءت النتائج كما يلي</w:t>
      </w:r>
      <w:r w:rsidRPr="00E91B02">
        <w:rPr>
          <w:rFonts w:ascii="Traditional Arabic" w:eastAsia="Simplified Arabic" w:hAnsi="Traditional Arabic" w:cs="Traditional Arabic" w:hint="cs"/>
          <w:sz w:val="28"/>
          <w:szCs w:val="28"/>
          <w:rtl/>
          <w:lang w:val="ar" w:bidi="ar"/>
        </w:rPr>
        <w:t>:</w:t>
      </w:r>
    </w:p>
    <w:p w14:paraId="33CD2EEA" w14:textId="66D2F58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0" w:name="_Toc225859416"/>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المتوسطات الحسابية والانحرافات المعيارية لفقرات المحور الثالث</w:t>
      </w:r>
      <w:bookmarkEnd w:id="110"/>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00"/>
        <w:gridCol w:w="4958"/>
        <w:gridCol w:w="851"/>
        <w:gridCol w:w="850"/>
        <w:gridCol w:w="685"/>
        <w:gridCol w:w="733"/>
      </w:tblGrid>
      <w:tr w:rsidR="00E91B02" w:rsidRPr="00E91B02" w14:paraId="6567BC19" w14:textId="77777777" w:rsidTr="00460B69">
        <w:trPr>
          <w:jc w:val="center"/>
        </w:trPr>
        <w:tc>
          <w:tcPr>
            <w:tcW w:w="700" w:type="dxa"/>
            <w:shd w:val="clear" w:color="auto" w:fill="D9D9D9" w:themeFill="background1" w:themeFillShade="D9"/>
            <w:vAlign w:val="center"/>
          </w:tcPr>
          <w:p w14:paraId="777C501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رقم الفقرة</w:t>
            </w:r>
          </w:p>
        </w:tc>
        <w:tc>
          <w:tcPr>
            <w:tcW w:w="4958" w:type="dxa"/>
            <w:shd w:val="clear" w:color="auto" w:fill="D9D9D9" w:themeFill="background1" w:themeFillShade="D9"/>
            <w:vAlign w:val="center"/>
          </w:tcPr>
          <w:p w14:paraId="771A288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الفقرة</w:t>
            </w:r>
          </w:p>
        </w:tc>
        <w:tc>
          <w:tcPr>
            <w:tcW w:w="851" w:type="dxa"/>
            <w:shd w:val="clear" w:color="auto" w:fill="D9D9D9" w:themeFill="background1" w:themeFillShade="D9"/>
            <w:vAlign w:val="center"/>
          </w:tcPr>
          <w:p w14:paraId="41917B5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المتوسط الحسابي</w:t>
            </w:r>
          </w:p>
        </w:tc>
        <w:tc>
          <w:tcPr>
            <w:tcW w:w="850" w:type="dxa"/>
            <w:shd w:val="clear" w:color="auto" w:fill="D9D9D9" w:themeFill="background1" w:themeFillShade="D9"/>
            <w:vAlign w:val="center"/>
          </w:tcPr>
          <w:p w14:paraId="053495C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الانحراف المعياري</w:t>
            </w:r>
          </w:p>
        </w:tc>
        <w:tc>
          <w:tcPr>
            <w:tcW w:w="685" w:type="dxa"/>
            <w:shd w:val="clear" w:color="auto" w:fill="D9D9D9" w:themeFill="background1" w:themeFillShade="D9"/>
            <w:vAlign w:val="center"/>
          </w:tcPr>
          <w:p w14:paraId="4D63252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الرتبة</w:t>
            </w:r>
          </w:p>
        </w:tc>
        <w:tc>
          <w:tcPr>
            <w:tcW w:w="733" w:type="dxa"/>
            <w:shd w:val="clear" w:color="auto" w:fill="D9D9D9" w:themeFill="background1" w:themeFillShade="D9"/>
            <w:vAlign w:val="center"/>
          </w:tcPr>
          <w:p w14:paraId="6F95EB1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درجة الموافقة</w:t>
            </w:r>
          </w:p>
        </w:tc>
      </w:tr>
      <w:tr w:rsidR="00E91B02" w:rsidRPr="00E91B02" w14:paraId="72F630E2" w14:textId="77777777" w:rsidTr="00460B69">
        <w:trPr>
          <w:jc w:val="center"/>
        </w:trPr>
        <w:tc>
          <w:tcPr>
            <w:tcW w:w="700" w:type="dxa"/>
            <w:vAlign w:val="center"/>
          </w:tcPr>
          <w:p w14:paraId="57A7EB8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4958" w:type="dxa"/>
            <w:vAlign w:val="center"/>
          </w:tcPr>
          <w:p w14:paraId="6002F806"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تقنيات الذكاء الاصطناعي لدعم اتخاذ القرار أثناء تنفيذ المشروع</w:t>
            </w:r>
            <w:r w:rsidRPr="00E91B02">
              <w:rPr>
                <w:rFonts w:ascii="Traditional Arabic" w:hAnsi="Traditional Arabic" w:cs="Traditional Arabic"/>
                <w:sz w:val="28"/>
                <w:szCs w:val="28"/>
              </w:rPr>
              <w:t>.</w:t>
            </w:r>
          </w:p>
        </w:tc>
        <w:tc>
          <w:tcPr>
            <w:tcW w:w="851" w:type="dxa"/>
            <w:vAlign w:val="center"/>
          </w:tcPr>
          <w:p w14:paraId="6CF1EC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850" w:type="dxa"/>
            <w:vAlign w:val="center"/>
          </w:tcPr>
          <w:p w14:paraId="180CA60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1.112</w:t>
            </w:r>
          </w:p>
        </w:tc>
        <w:tc>
          <w:tcPr>
            <w:tcW w:w="685" w:type="dxa"/>
            <w:vAlign w:val="center"/>
          </w:tcPr>
          <w:p w14:paraId="384B2FD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7</w:t>
            </w:r>
          </w:p>
        </w:tc>
        <w:tc>
          <w:tcPr>
            <w:tcW w:w="733" w:type="dxa"/>
            <w:vAlign w:val="center"/>
          </w:tcPr>
          <w:p w14:paraId="3777334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A96A402" w14:textId="77777777" w:rsidTr="00460B69">
        <w:trPr>
          <w:jc w:val="center"/>
        </w:trPr>
        <w:tc>
          <w:tcPr>
            <w:tcW w:w="700" w:type="dxa"/>
            <w:vAlign w:val="center"/>
          </w:tcPr>
          <w:p w14:paraId="69BE39F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4958" w:type="dxa"/>
            <w:vAlign w:val="center"/>
          </w:tcPr>
          <w:p w14:paraId="41C3DB0E"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تحسن الشركة دقة تخطيط المشاريع باستخدام أدوات تحليل ذكية</w:t>
            </w:r>
            <w:r w:rsidRPr="00E91B02">
              <w:rPr>
                <w:rFonts w:ascii="Traditional Arabic" w:hAnsi="Traditional Arabic" w:cs="Traditional Arabic"/>
                <w:sz w:val="28"/>
                <w:szCs w:val="28"/>
              </w:rPr>
              <w:t>.</w:t>
            </w:r>
          </w:p>
        </w:tc>
        <w:tc>
          <w:tcPr>
            <w:tcW w:w="851" w:type="dxa"/>
            <w:vAlign w:val="center"/>
          </w:tcPr>
          <w:p w14:paraId="11B785C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4.11</w:t>
            </w:r>
          </w:p>
        </w:tc>
        <w:tc>
          <w:tcPr>
            <w:tcW w:w="850" w:type="dxa"/>
            <w:vAlign w:val="center"/>
          </w:tcPr>
          <w:p w14:paraId="4892CC2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1.087</w:t>
            </w:r>
          </w:p>
        </w:tc>
        <w:tc>
          <w:tcPr>
            <w:tcW w:w="685" w:type="dxa"/>
            <w:vAlign w:val="center"/>
          </w:tcPr>
          <w:p w14:paraId="42AFA16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733" w:type="dxa"/>
            <w:vAlign w:val="center"/>
          </w:tcPr>
          <w:p w14:paraId="66CEE79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7A7454C8" w14:textId="77777777" w:rsidTr="00460B69">
        <w:trPr>
          <w:jc w:val="center"/>
        </w:trPr>
        <w:tc>
          <w:tcPr>
            <w:tcW w:w="700" w:type="dxa"/>
            <w:vAlign w:val="center"/>
          </w:tcPr>
          <w:p w14:paraId="701E9D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4958" w:type="dxa"/>
            <w:vAlign w:val="center"/>
          </w:tcPr>
          <w:p w14:paraId="61929044"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Pr>
            </w:pPr>
            <w:r w:rsidRPr="00E91B02">
              <w:rPr>
                <w:rFonts w:ascii="Traditional Arabic" w:hAnsi="Traditional Arabic" w:cs="Traditional Arabic"/>
                <w:sz w:val="26"/>
                <w:szCs w:val="26"/>
                <w:rtl/>
              </w:rPr>
              <w:t>تعتمد الشركة على الذكاء الاصطناعي لتوقع المخاطر المحتملة قبل وقوعها</w:t>
            </w:r>
            <w:r w:rsidRPr="00E91B02">
              <w:rPr>
                <w:rFonts w:ascii="Traditional Arabic" w:hAnsi="Traditional Arabic" w:cs="Traditional Arabic"/>
                <w:sz w:val="26"/>
                <w:szCs w:val="26"/>
              </w:rPr>
              <w:t>.</w:t>
            </w:r>
          </w:p>
        </w:tc>
        <w:tc>
          <w:tcPr>
            <w:tcW w:w="851" w:type="dxa"/>
            <w:vAlign w:val="center"/>
          </w:tcPr>
          <w:p w14:paraId="4EB56BE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3.83</w:t>
            </w:r>
          </w:p>
        </w:tc>
        <w:tc>
          <w:tcPr>
            <w:tcW w:w="850" w:type="dxa"/>
            <w:vAlign w:val="center"/>
          </w:tcPr>
          <w:p w14:paraId="20FA3A2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1.136</w:t>
            </w:r>
          </w:p>
        </w:tc>
        <w:tc>
          <w:tcPr>
            <w:tcW w:w="685" w:type="dxa"/>
            <w:vAlign w:val="center"/>
          </w:tcPr>
          <w:p w14:paraId="3A9639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10</w:t>
            </w:r>
          </w:p>
        </w:tc>
        <w:tc>
          <w:tcPr>
            <w:tcW w:w="733" w:type="dxa"/>
            <w:vAlign w:val="center"/>
          </w:tcPr>
          <w:p w14:paraId="302E475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FFEC1DD" w14:textId="77777777" w:rsidTr="00460B69">
        <w:trPr>
          <w:jc w:val="center"/>
        </w:trPr>
        <w:tc>
          <w:tcPr>
            <w:tcW w:w="700" w:type="dxa"/>
            <w:vAlign w:val="center"/>
          </w:tcPr>
          <w:p w14:paraId="5BE57DF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4958" w:type="dxa"/>
            <w:vAlign w:val="center"/>
          </w:tcPr>
          <w:p w14:paraId="0E1EF3C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تستهدف الشركة رفع كفاءة إدارة الموارد من خلال نظم ذكية تعتمد على البيانات</w:t>
            </w:r>
            <w:r w:rsidRPr="00E91B02">
              <w:rPr>
                <w:rFonts w:ascii="Traditional Arabic" w:hAnsi="Traditional Arabic" w:cs="Traditional Arabic"/>
                <w:sz w:val="28"/>
                <w:szCs w:val="28"/>
              </w:rPr>
              <w:t>.</w:t>
            </w:r>
          </w:p>
        </w:tc>
        <w:tc>
          <w:tcPr>
            <w:tcW w:w="851" w:type="dxa"/>
            <w:vAlign w:val="center"/>
          </w:tcPr>
          <w:p w14:paraId="547BF5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850" w:type="dxa"/>
            <w:vAlign w:val="center"/>
          </w:tcPr>
          <w:p w14:paraId="328E12B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1.088</w:t>
            </w:r>
          </w:p>
        </w:tc>
        <w:tc>
          <w:tcPr>
            <w:tcW w:w="685" w:type="dxa"/>
            <w:vAlign w:val="center"/>
          </w:tcPr>
          <w:p w14:paraId="0F71014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5</w:t>
            </w:r>
          </w:p>
        </w:tc>
        <w:tc>
          <w:tcPr>
            <w:tcW w:w="733" w:type="dxa"/>
            <w:vAlign w:val="center"/>
          </w:tcPr>
          <w:p w14:paraId="7D49B70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64F8990" w14:textId="77777777" w:rsidTr="00460B69">
        <w:trPr>
          <w:jc w:val="center"/>
        </w:trPr>
        <w:tc>
          <w:tcPr>
            <w:tcW w:w="700" w:type="dxa"/>
            <w:vAlign w:val="center"/>
          </w:tcPr>
          <w:p w14:paraId="3B5FF1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5</w:t>
            </w:r>
          </w:p>
        </w:tc>
        <w:tc>
          <w:tcPr>
            <w:tcW w:w="4958" w:type="dxa"/>
            <w:vAlign w:val="center"/>
          </w:tcPr>
          <w:p w14:paraId="6ACA7B56"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تراقب الشركة تقدم المشروع بشكل لحظي باستخدام تقنيات الذكاء الاصطناعي</w:t>
            </w:r>
            <w:r w:rsidRPr="00E91B02">
              <w:rPr>
                <w:rFonts w:ascii="Traditional Arabic" w:hAnsi="Traditional Arabic" w:cs="Traditional Arabic"/>
                <w:sz w:val="28"/>
                <w:szCs w:val="28"/>
              </w:rPr>
              <w:t>.</w:t>
            </w:r>
          </w:p>
        </w:tc>
        <w:tc>
          <w:tcPr>
            <w:tcW w:w="851" w:type="dxa"/>
            <w:vAlign w:val="center"/>
          </w:tcPr>
          <w:p w14:paraId="74EA869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3.91</w:t>
            </w:r>
          </w:p>
        </w:tc>
        <w:tc>
          <w:tcPr>
            <w:tcW w:w="850" w:type="dxa"/>
            <w:vAlign w:val="center"/>
          </w:tcPr>
          <w:p w14:paraId="643AC59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1.117</w:t>
            </w:r>
          </w:p>
        </w:tc>
        <w:tc>
          <w:tcPr>
            <w:tcW w:w="685" w:type="dxa"/>
            <w:vAlign w:val="center"/>
          </w:tcPr>
          <w:p w14:paraId="3DBB379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8</w:t>
            </w:r>
          </w:p>
        </w:tc>
        <w:tc>
          <w:tcPr>
            <w:tcW w:w="733" w:type="dxa"/>
            <w:vAlign w:val="center"/>
          </w:tcPr>
          <w:p w14:paraId="5250F1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5EACC92E" w14:textId="77777777" w:rsidTr="00460B69">
        <w:trPr>
          <w:jc w:val="center"/>
        </w:trPr>
        <w:tc>
          <w:tcPr>
            <w:tcW w:w="700" w:type="dxa"/>
            <w:vAlign w:val="center"/>
          </w:tcPr>
          <w:p w14:paraId="345D1C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6</w:t>
            </w:r>
          </w:p>
        </w:tc>
        <w:tc>
          <w:tcPr>
            <w:tcW w:w="4958" w:type="dxa"/>
            <w:vAlign w:val="center"/>
          </w:tcPr>
          <w:p w14:paraId="732A773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تقلل الشركة من الأخطاء البشرية بفضل تطبيقات الذكاء الاصطناعي في مختلف مراحل المشروع</w:t>
            </w:r>
            <w:r w:rsidRPr="00E91B02">
              <w:rPr>
                <w:rFonts w:ascii="Traditional Arabic" w:hAnsi="Traditional Arabic" w:cs="Traditional Arabic"/>
                <w:sz w:val="28"/>
                <w:szCs w:val="28"/>
              </w:rPr>
              <w:t>.</w:t>
            </w:r>
          </w:p>
        </w:tc>
        <w:tc>
          <w:tcPr>
            <w:tcW w:w="851" w:type="dxa"/>
            <w:vAlign w:val="center"/>
          </w:tcPr>
          <w:p w14:paraId="3F2DA7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3.87</w:t>
            </w:r>
          </w:p>
        </w:tc>
        <w:tc>
          <w:tcPr>
            <w:tcW w:w="850" w:type="dxa"/>
            <w:vAlign w:val="center"/>
          </w:tcPr>
          <w:p w14:paraId="5591A72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1.139</w:t>
            </w:r>
          </w:p>
        </w:tc>
        <w:tc>
          <w:tcPr>
            <w:tcW w:w="685" w:type="dxa"/>
            <w:vAlign w:val="center"/>
          </w:tcPr>
          <w:p w14:paraId="4FC5E5F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9</w:t>
            </w:r>
          </w:p>
        </w:tc>
        <w:tc>
          <w:tcPr>
            <w:tcW w:w="733" w:type="dxa"/>
            <w:vAlign w:val="center"/>
          </w:tcPr>
          <w:p w14:paraId="761354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87CBF3B" w14:textId="77777777" w:rsidTr="00460B69">
        <w:trPr>
          <w:jc w:val="center"/>
        </w:trPr>
        <w:tc>
          <w:tcPr>
            <w:tcW w:w="700" w:type="dxa"/>
            <w:vAlign w:val="center"/>
          </w:tcPr>
          <w:p w14:paraId="25AECA7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7</w:t>
            </w:r>
          </w:p>
        </w:tc>
        <w:tc>
          <w:tcPr>
            <w:tcW w:w="4958" w:type="dxa"/>
            <w:vAlign w:val="center"/>
          </w:tcPr>
          <w:p w14:paraId="3D993DF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تربط الشركة بين مراحل المشروع بشكل متكامل باستخدام حلول ذكية</w:t>
            </w:r>
            <w:r w:rsidRPr="00E91B02">
              <w:rPr>
                <w:rFonts w:ascii="Traditional Arabic" w:hAnsi="Traditional Arabic" w:cs="Traditional Arabic"/>
                <w:sz w:val="26"/>
                <w:szCs w:val="26"/>
              </w:rPr>
              <w:t>.</w:t>
            </w:r>
          </w:p>
        </w:tc>
        <w:tc>
          <w:tcPr>
            <w:tcW w:w="851" w:type="dxa"/>
            <w:vAlign w:val="center"/>
          </w:tcPr>
          <w:p w14:paraId="3AEC3D8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4.02</w:t>
            </w:r>
          </w:p>
        </w:tc>
        <w:tc>
          <w:tcPr>
            <w:tcW w:w="850" w:type="dxa"/>
            <w:vAlign w:val="center"/>
          </w:tcPr>
          <w:p w14:paraId="1401080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1.085</w:t>
            </w:r>
          </w:p>
        </w:tc>
        <w:tc>
          <w:tcPr>
            <w:tcW w:w="685" w:type="dxa"/>
            <w:vAlign w:val="center"/>
          </w:tcPr>
          <w:p w14:paraId="069D15C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733" w:type="dxa"/>
            <w:vAlign w:val="center"/>
          </w:tcPr>
          <w:p w14:paraId="535895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71DC371D" w14:textId="77777777" w:rsidTr="00460B69">
        <w:trPr>
          <w:jc w:val="center"/>
        </w:trPr>
        <w:tc>
          <w:tcPr>
            <w:tcW w:w="700" w:type="dxa"/>
            <w:vAlign w:val="center"/>
          </w:tcPr>
          <w:p w14:paraId="34C0DF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8</w:t>
            </w:r>
          </w:p>
        </w:tc>
        <w:tc>
          <w:tcPr>
            <w:tcW w:w="4958" w:type="dxa"/>
            <w:vAlign w:val="center"/>
          </w:tcPr>
          <w:p w14:paraId="665A4D80"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تحلل الشركة بيانات الأداء لتحسين جودة التنفيذ في المشاريع المستقبلية</w:t>
            </w:r>
            <w:r w:rsidRPr="00E91B02">
              <w:rPr>
                <w:rFonts w:ascii="Traditional Arabic" w:hAnsi="Traditional Arabic" w:cs="Traditional Arabic"/>
                <w:sz w:val="26"/>
                <w:szCs w:val="26"/>
              </w:rPr>
              <w:t>.</w:t>
            </w:r>
          </w:p>
        </w:tc>
        <w:tc>
          <w:tcPr>
            <w:tcW w:w="851" w:type="dxa"/>
            <w:vAlign w:val="center"/>
          </w:tcPr>
          <w:p w14:paraId="315C044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850" w:type="dxa"/>
            <w:vAlign w:val="center"/>
          </w:tcPr>
          <w:p w14:paraId="321C533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1.081</w:t>
            </w:r>
          </w:p>
        </w:tc>
        <w:tc>
          <w:tcPr>
            <w:tcW w:w="685" w:type="dxa"/>
            <w:vAlign w:val="center"/>
          </w:tcPr>
          <w:p w14:paraId="03B1F6E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733" w:type="dxa"/>
            <w:vAlign w:val="center"/>
          </w:tcPr>
          <w:p w14:paraId="5D5A723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C707035" w14:textId="77777777" w:rsidTr="00460B69">
        <w:trPr>
          <w:jc w:val="center"/>
        </w:trPr>
        <w:tc>
          <w:tcPr>
            <w:tcW w:w="700" w:type="dxa"/>
            <w:vAlign w:val="center"/>
          </w:tcPr>
          <w:p w14:paraId="283B47E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9</w:t>
            </w:r>
          </w:p>
        </w:tc>
        <w:tc>
          <w:tcPr>
            <w:tcW w:w="4958" w:type="dxa"/>
            <w:vAlign w:val="center"/>
          </w:tcPr>
          <w:p w14:paraId="05421FD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تسرّع الشركة عمليات المراجعة والتقييم باستخدام أدوات ذكاء اصطناعي</w:t>
            </w:r>
            <w:r w:rsidRPr="00E91B02">
              <w:rPr>
                <w:rFonts w:ascii="Traditional Arabic" w:hAnsi="Traditional Arabic" w:cs="Traditional Arabic"/>
                <w:sz w:val="26"/>
                <w:szCs w:val="26"/>
              </w:rPr>
              <w:t>.</w:t>
            </w:r>
          </w:p>
        </w:tc>
        <w:tc>
          <w:tcPr>
            <w:tcW w:w="851" w:type="dxa"/>
            <w:vAlign w:val="center"/>
          </w:tcPr>
          <w:p w14:paraId="54CC5A6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850" w:type="dxa"/>
            <w:vAlign w:val="center"/>
          </w:tcPr>
          <w:p w14:paraId="3EB5702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1.121</w:t>
            </w:r>
          </w:p>
        </w:tc>
        <w:tc>
          <w:tcPr>
            <w:tcW w:w="685" w:type="dxa"/>
            <w:vAlign w:val="center"/>
          </w:tcPr>
          <w:p w14:paraId="519C1A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6</w:t>
            </w:r>
          </w:p>
        </w:tc>
        <w:tc>
          <w:tcPr>
            <w:tcW w:w="733" w:type="dxa"/>
            <w:vAlign w:val="center"/>
          </w:tcPr>
          <w:p w14:paraId="6CC0D32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1D77405C" w14:textId="77777777" w:rsidTr="00460B69">
        <w:trPr>
          <w:jc w:val="center"/>
        </w:trPr>
        <w:tc>
          <w:tcPr>
            <w:tcW w:w="700" w:type="dxa"/>
            <w:vAlign w:val="center"/>
          </w:tcPr>
          <w:p w14:paraId="408D653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10</w:t>
            </w:r>
          </w:p>
        </w:tc>
        <w:tc>
          <w:tcPr>
            <w:tcW w:w="4958" w:type="dxa"/>
            <w:vAlign w:val="center"/>
          </w:tcPr>
          <w:p w14:paraId="0B70BF2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ترفع الشركة من مستوى رضا العملاء عبر تحسين جودة مخرجات المشروع من خلال التحليل الذكي</w:t>
            </w:r>
            <w:r w:rsidRPr="00E91B02">
              <w:rPr>
                <w:rFonts w:ascii="Traditional Arabic" w:hAnsi="Traditional Arabic" w:cs="Traditional Arabic"/>
                <w:sz w:val="28"/>
                <w:szCs w:val="28"/>
              </w:rPr>
              <w:t>.</w:t>
            </w:r>
          </w:p>
        </w:tc>
        <w:tc>
          <w:tcPr>
            <w:tcW w:w="851" w:type="dxa"/>
            <w:vAlign w:val="center"/>
          </w:tcPr>
          <w:p w14:paraId="7F6222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4.16</w:t>
            </w:r>
          </w:p>
        </w:tc>
        <w:tc>
          <w:tcPr>
            <w:tcW w:w="850" w:type="dxa"/>
            <w:vAlign w:val="center"/>
          </w:tcPr>
          <w:p w14:paraId="72D7E7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1.092</w:t>
            </w:r>
          </w:p>
        </w:tc>
        <w:tc>
          <w:tcPr>
            <w:tcW w:w="685" w:type="dxa"/>
            <w:vAlign w:val="center"/>
          </w:tcPr>
          <w:p w14:paraId="5FE6CD8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733" w:type="dxa"/>
            <w:vAlign w:val="center"/>
          </w:tcPr>
          <w:p w14:paraId="3468399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4DC5DA1" w14:textId="77777777" w:rsidTr="00460B69">
        <w:trPr>
          <w:trHeight w:val="350"/>
          <w:jc w:val="center"/>
        </w:trPr>
        <w:tc>
          <w:tcPr>
            <w:tcW w:w="5658" w:type="dxa"/>
            <w:gridSpan w:val="2"/>
            <w:shd w:val="clear" w:color="auto" w:fill="D9D9D9" w:themeFill="background1" w:themeFillShade="D9"/>
            <w:vAlign w:val="center"/>
          </w:tcPr>
          <w:p w14:paraId="02ECDAB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 xml:space="preserve">المتوسط العام </w:t>
            </w:r>
          </w:p>
        </w:tc>
        <w:tc>
          <w:tcPr>
            <w:tcW w:w="851" w:type="dxa"/>
            <w:shd w:val="clear" w:color="auto" w:fill="D9D9D9" w:themeFill="background1" w:themeFillShade="D9"/>
            <w:vAlign w:val="center"/>
          </w:tcPr>
          <w:p w14:paraId="538FA1C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3.99</w:t>
            </w:r>
          </w:p>
        </w:tc>
        <w:tc>
          <w:tcPr>
            <w:tcW w:w="850" w:type="dxa"/>
            <w:shd w:val="clear" w:color="auto" w:fill="D9D9D9" w:themeFill="background1" w:themeFillShade="D9"/>
            <w:vAlign w:val="center"/>
          </w:tcPr>
          <w:p w14:paraId="483D4BF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1.11</w:t>
            </w:r>
          </w:p>
        </w:tc>
        <w:tc>
          <w:tcPr>
            <w:tcW w:w="1418" w:type="dxa"/>
            <w:gridSpan w:val="2"/>
            <w:shd w:val="clear" w:color="auto" w:fill="D9D9D9" w:themeFill="background1" w:themeFillShade="D9"/>
            <w:vAlign w:val="center"/>
          </w:tcPr>
          <w:p w14:paraId="729763C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موافق</w:t>
            </w:r>
          </w:p>
        </w:tc>
      </w:tr>
    </w:tbl>
    <w:p w14:paraId="0500BF23"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w:t>
      </w:r>
      <w:bookmarkStart w:id="111" w:name="_Hlk149004953"/>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w:t>
      </w:r>
      <w:r w:rsidRPr="00E91B02">
        <w:rPr>
          <w:rFonts w:ascii="Traditional Arabic" w:eastAsia="Simplified Arabic" w:hAnsi="Traditional Arabic" w:cs="Traditional Arabic"/>
          <w:sz w:val="28"/>
          <w:szCs w:val="28"/>
          <w:rtl/>
          <w:lang w:val="ar"/>
        </w:rPr>
        <w:lastRenderedPageBreak/>
        <w:t xml:space="preserve">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w:t>
      </w:r>
      <w:bookmarkEnd w:id="111"/>
      <w:r w:rsidRPr="00E91B02">
        <w:rPr>
          <w:rFonts w:ascii="Traditional Arabic" w:eastAsia="Simplified Arabic" w:hAnsi="Traditional Arabic" w:cs="Traditional Arabic" w:hint="cs"/>
          <w:sz w:val="28"/>
          <w:szCs w:val="28"/>
          <w:rtl/>
          <w:lang w:val="ar"/>
        </w:rPr>
        <w:t xml:space="preserve">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08B1466F"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(1.139 – 1.081)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w:t>
      </w:r>
      <w:r w:rsidRPr="00E91B02">
        <w:rPr>
          <w:rFonts w:ascii="Traditional Arabic" w:eastAsia="Simplified Arabic" w:hAnsi="Traditional Arabic" w:cs="Traditional Arabic" w:hint="cs"/>
          <w:sz w:val="28"/>
          <w:szCs w:val="28"/>
          <w:rtl/>
          <w:lang w:val="ar"/>
        </w:rPr>
        <w:t xml:space="preserve">جميع الفقرات </w:t>
      </w:r>
    </w:p>
    <w:p w14:paraId="13E7C3F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w:t>
      </w:r>
      <w:r w:rsidRPr="00E91B02">
        <w:rPr>
          <w:rFonts w:ascii="Traditional Arabic" w:eastAsia="Simplified Arabic" w:hAnsi="Traditional Arabic" w:cs="Traditional Arabic" w:hint="cs"/>
          <w:sz w:val="28"/>
          <w:szCs w:val="28"/>
          <w:rtl/>
          <w:lang w:val="ar"/>
        </w:rPr>
        <w:t xml:space="preserve"> 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ترفع الشركة من مستوى رضا العملاء عبر تحسين جودة مخرجات المشروع من خلال التحليل الذكي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1.092)</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w:t>
      </w:r>
      <w:r w:rsidRPr="00E91B02">
        <w:rPr>
          <w:rFonts w:ascii="Traditional Arabic" w:eastAsia="Simplified Arabic" w:hAnsi="Traditional Arabic" w:cs="Traditional Arabic"/>
          <w:sz w:val="28"/>
          <w:szCs w:val="28"/>
          <w:rtl/>
          <w:lang w:val="ar"/>
        </w:rPr>
        <w:t xml:space="preserve">في الترتيب </w:t>
      </w:r>
      <w:r w:rsidRPr="00E91B02">
        <w:rPr>
          <w:rFonts w:ascii="Traditional Arabic" w:eastAsia="Simplified Arabic" w:hAnsi="Traditional Arabic" w:cs="Traditional Arabic" w:hint="cs"/>
          <w:sz w:val="28"/>
          <w:szCs w:val="28"/>
          <w:rtl/>
          <w:lang w:val="ar"/>
        </w:rPr>
        <w:t>الثاني 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تحسن الشركة دقة تخطيط المشاريع باستخدام أدوات تحليل ذكية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1.087)</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تعتمد الشركة على الذكاء الاصطناعي لتوقع المخاطر المحتملة قبل وقوعها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3.83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1.136)</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3D5520E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bookmarkStart w:id="112" w:name="_Hlk209667495"/>
      <w:bookmarkStart w:id="113" w:name="_Hlk209909912"/>
      <w:bookmarkStart w:id="114" w:name="_Hlk149004969"/>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w:t>
      </w:r>
      <w:bookmarkStart w:id="115" w:name="_Hlk213712316"/>
      <w:r w:rsidRPr="00E91B02">
        <w:rPr>
          <w:rFonts w:ascii="Traditional Arabic" w:eastAsia="Simplified Arabic" w:hAnsi="Traditional Arabic" w:cs="Traditional Arabic" w:hint="cs"/>
          <w:sz w:val="28"/>
          <w:szCs w:val="28"/>
          <w:rtl/>
          <w:lang w:val="ar"/>
        </w:rPr>
        <w:t xml:space="preserve">وهذا يدل على ارتفاع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 xml:space="preserve">الرياض حيث </w:t>
      </w:r>
      <w:r w:rsidRPr="00E91B02">
        <w:rPr>
          <w:rFonts w:ascii="Traditional Arabic" w:eastAsia="Simplified Arabic" w:hAnsi="Traditional Arabic" w:cs="Traditional Arabic"/>
          <w:sz w:val="28"/>
          <w:szCs w:val="28"/>
          <w:rtl/>
          <w:lang w:val="ar"/>
        </w:rPr>
        <w:t>ترفع الشركة من مستوى رضا العملاء عبر تحسين جودة مخرجات المشروع من خلال التحليل الذكي</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تحسن الشركة دقة تخطيط المشاريع باستخدام أدوات تحليل ذكية</w:t>
      </w:r>
      <w:r w:rsidRPr="00E91B02">
        <w:rPr>
          <w:rFonts w:ascii="Traditional Arabic" w:eastAsia="Simplified Arabic" w:hAnsi="Traditional Arabic" w:cs="Traditional Arabic"/>
          <w:sz w:val="28"/>
          <w:szCs w:val="28"/>
          <w:rtl/>
          <w:lang w:val="ar" w:bidi="ar"/>
        </w:rPr>
        <w:t>.</w:t>
      </w:r>
      <w:bookmarkEnd w:id="112"/>
      <w:bookmarkEnd w:id="113"/>
      <w:bookmarkEnd w:id="115"/>
    </w:p>
    <w:bookmarkEnd w:id="94"/>
    <w:bookmarkEnd w:id="99"/>
    <w:bookmarkEnd w:id="100"/>
    <w:bookmarkEnd w:id="114"/>
    <w:p w14:paraId="4F3BD702" w14:textId="77777777" w:rsidR="002932E9" w:rsidRPr="00E91B02" w:rsidRDefault="002932E9" w:rsidP="002932E9">
      <w:pPr>
        <w:bidi/>
        <w:spacing w:after="200" w:line="276" w:lineRule="auto"/>
        <w:rPr>
          <w:rFonts w:ascii="Traditional Arabic" w:eastAsia="Times New Roman" w:hAnsi="Traditional Arabic" w:cs="Traditional Arabic"/>
          <w:b/>
          <w:bCs/>
          <w:sz w:val="32"/>
          <w:szCs w:val="32"/>
          <w:rtl/>
          <w:lang w:bidi="ar-EG"/>
        </w:rPr>
      </w:pPr>
      <w:r w:rsidRPr="00E91B02">
        <w:rPr>
          <w:rFonts w:ascii="Traditional Arabic" w:eastAsia="Times New Roman" w:hAnsi="Traditional Arabic" w:cs="Traditional Arabic" w:hint="cs"/>
          <w:b/>
          <w:bCs/>
          <w:sz w:val="32"/>
          <w:szCs w:val="32"/>
          <w:rtl/>
          <w:lang w:bidi="ar-EG"/>
        </w:rPr>
        <w:t xml:space="preserve">التحقق من اعتدالية بيانات الدراسة </w:t>
      </w:r>
    </w:p>
    <w:p w14:paraId="31D94B9B" w14:textId="4BD55F6D" w:rsidR="002932E9" w:rsidRDefault="002932E9" w:rsidP="00B124B4">
      <w:pPr>
        <w:bidi/>
        <w:spacing w:after="200" w:line="360" w:lineRule="auto"/>
        <w:ind w:firstLine="720"/>
        <w:jc w:val="both"/>
        <w:rPr>
          <w:rFonts w:ascii="Traditional Arabic" w:eastAsia="Times New Roman" w:hAnsi="Traditional Arabic" w:cs="Traditional Arabic"/>
          <w:sz w:val="32"/>
          <w:szCs w:val="32"/>
          <w:rtl/>
          <w:lang w:bidi="ar-EG"/>
        </w:rPr>
      </w:pPr>
      <w:r w:rsidRPr="00E91B02">
        <w:rPr>
          <w:rFonts w:ascii="Traditional Arabic" w:eastAsia="Simplified Arabic" w:hAnsi="Traditional Arabic" w:cs="Traditional Arabic" w:hint="cs"/>
          <w:sz w:val="28"/>
          <w:szCs w:val="28"/>
          <w:rtl/>
          <w:lang w:val="ar"/>
        </w:rPr>
        <w:t xml:space="preserve">للتحقق من اعتدالية بيانات الدراسة تم استخدام الاختبارات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Traditional Arabic" w:hAnsiTheme="majorBidi" w:cstheme="majorBidi"/>
          <w:sz w:val="24"/>
          <w:szCs w:val="24"/>
          <w:rtl/>
        </w:rPr>
        <w:t>Kolmogorov-Smirnov</w:t>
      </w:r>
      <w:proofErr w:type="spellEnd"/>
      <w:r w:rsidRPr="00E91B02">
        <w:rPr>
          <w:rFonts w:asciiTheme="majorBidi" w:eastAsia="Traditional Arabic" w:hAnsiTheme="majorBidi" w:cstheme="majorBidi"/>
          <w:sz w:val="24"/>
          <w:szCs w:val="24"/>
          <w:rtl/>
        </w:rPr>
        <w:t xml:space="preserve">- </w:t>
      </w:r>
      <w:proofErr w:type="spellStart"/>
      <w:r w:rsidRPr="00E91B02">
        <w:rPr>
          <w:rFonts w:asciiTheme="majorBidi" w:eastAsia="Traditional Arabic" w:hAnsiTheme="majorBidi" w:cstheme="majorBidi"/>
          <w:sz w:val="24"/>
          <w:szCs w:val="24"/>
          <w:rtl/>
        </w:rPr>
        <w:t>Shapiro-Wilk</w:t>
      </w:r>
      <w:proofErr w:type="spellEnd"/>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النتائج كما يلي</w:t>
      </w:r>
      <w:r w:rsidRPr="00E91B02">
        <w:rPr>
          <w:rFonts w:ascii="Traditional Arabic" w:eastAsia="Simplified Arabic" w:hAnsi="Traditional Arabic" w:cs="Traditional Arabic" w:hint="cs"/>
          <w:sz w:val="28"/>
          <w:szCs w:val="28"/>
          <w:rtl/>
          <w:lang w:val="ar" w:bidi="ar"/>
        </w:rPr>
        <w:t>:</w:t>
      </w:r>
    </w:p>
    <w:p w14:paraId="7AD32C27" w14:textId="77777777" w:rsidR="00233FBC" w:rsidRDefault="00233FBC" w:rsidP="00233FBC">
      <w:pPr>
        <w:bidi/>
        <w:spacing w:after="200" w:line="360" w:lineRule="auto"/>
        <w:ind w:firstLine="720"/>
        <w:jc w:val="both"/>
        <w:rPr>
          <w:rFonts w:ascii="Traditional Arabic" w:eastAsia="Times New Roman" w:hAnsi="Traditional Arabic" w:cs="Traditional Arabic"/>
          <w:sz w:val="32"/>
          <w:szCs w:val="32"/>
          <w:rtl/>
          <w:lang w:bidi="ar-EG"/>
        </w:rPr>
      </w:pPr>
    </w:p>
    <w:p w14:paraId="651F96C8" w14:textId="77777777" w:rsidR="00233FBC" w:rsidRPr="00E91B02" w:rsidRDefault="00233FBC" w:rsidP="00233FBC">
      <w:pPr>
        <w:bidi/>
        <w:spacing w:after="200" w:line="360" w:lineRule="auto"/>
        <w:ind w:firstLine="720"/>
        <w:jc w:val="both"/>
        <w:rPr>
          <w:rFonts w:ascii="Traditional Arabic" w:eastAsia="Times New Roman" w:hAnsi="Traditional Arabic" w:cs="Traditional Arabic"/>
          <w:sz w:val="32"/>
          <w:szCs w:val="32"/>
          <w:rtl/>
          <w:lang w:bidi="ar-EG"/>
        </w:rPr>
      </w:pPr>
    </w:p>
    <w:p w14:paraId="0E85D839" w14:textId="0562C46E"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6" w:name="_Toc225859417"/>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14</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اعتدالية بيانات الدراسة</w:t>
      </w:r>
      <w:bookmarkEnd w:id="116"/>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19"/>
        <w:gridCol w:w="973"/>
        <w:gridCol w:w="1166"/>
        <w:gridCol w:w="990"/>
        <w:gridCol w:w="973"/>
        <w:gridCol w:w="1166"/>
        <w:gridCol w:w="990"/>
      </w:tblGrid>
      <w:tr w:rsidR="00E91B02" w:rsidRPr="00E91B02" w14:paraId="7D39B6B5" w14:textId="77777777" w:rsidTr="007A0BA8">
        <w:trPr>
          <w:cantSplit/>
          <w:jc w:val="center"/>
        </w:trPr>
        <w:tc>
          <w:tcPr>
            <w:tcW w:w="0" w:type="auto"/>
            <w:vMerge w:val="restart"/>
            <w:shd w:val="clear" w:color="auto" w:fill="D9D9D9" w:themeFill="background1" w:themeFillShade="D9"/>
            <w:vAlign w:val="center"/>
          </w:tcPr>
          <w:p w14:paraId="52FEDA1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المحور</w:t>
            </w:r>
          </w:p>
        </w:tc>
        <w:tc>
          <w:tcPr>
            <w:tcW w:w="0" w:type="auto"/>
            <w:gridSpan w:val="3"/>
            <w:shd w:val="clear" w:color="auto" w:fill="D9D9D9" w:themeFill="background1" w:themeFillShade="D9"/>
            <w:vAlign w:val="center"/>
          </w:tcPr>
          <w:p w14:paraId="1600AC19" w14:textId="77777777" w:rsidR="002932E9" w:rsidRPr="00E91B02" w:rsidRDefault="002932E9" w:rsidP="007A0BA8">
            <w:pPr>
              <w:bidi/>
              <w:spacing w:after="0" w:line="276" w:lineRule="auto"/>
              <w:ind w:left="60" w:right="60"/>
              <w:jc w:val="center"/>
              <w:rPr>
                <w:rFonts w:asciiTheme="majorBidi" w:eastAsia="Traditional Arabic" w:hAnsiTheme="majorBidi" w:cstheme="majorBidi"/>
                <w:sz w:val="24"/>
                <w:szCs w:val="24"/>
              </w:rPr>
            </w:pPr>
            <w:r w:rsidRPr="00E91B02">
              <w:rPr>
                <w:rFonts w:asciiTheme="majorBidi" w:eastAsia="Traditional Arabic" w:hAnsiTheme="majorBidi" w:cstheme="majorBidi"/>
                <w:sz w:val="24"/>
                <w:szCs w:val="24"/>
              </w:rPr>
              <w:t>Kolmogorov-Smirnova</w:t>
            </w:r>
          </w:p>
        </w:tc>
        <w:tc>
          <w:tcPr>
            <w:tcW w:w="0" w:type="auto"/>
            <w:gridSpan w:val="3"/>
            <w:shd w:val="clear" w:color="auto" w:fill="D9D9D9" w:themeFill="background1" w:themeFillShade="D9"/>
            <w:vAlign w:val="center"/>
          </w:tcPr>
          <w:p w14:paraId="32D70077" w14:textId="77777777" w:rsidR="002932E9" w:rsidRPr="00E91B02" w:rsidRDefault="002932E9" w:rsidP="007A0BA8">
            <w:pPr>
              <w:bidi/>
              <w:spacing w:after="0" w:line="276" w:lineRule="auto"/>
              <w:ind w:left="60" w:right="60"/>
              <w:jc w:val="center"/>
              <w:rPr>
                <w:rFonts w:asciiTheme="majorBidi" w:eastAsia="Traditional Arabic" w:hAnsiTheme="majorBidi" w:cstheme="majorBidi"/>
                <w:sz w:val="24"/>
                <w:szCs w:val="24"/>
              </w:rPr>
            </w:pPr>
            <w:r w:rsidRPr="00E91B02">
              <w:rPr>
                <w:rFonts w:asciiTheme="majorBidi" w:eastAsia="Traditional Arabic" w:hAnsiTheme="majorBidi" w:cstheme="majorBidi"/>
                <w:sz w:val="24"/>
                <w:szCs w:val="24"/>
              </w:rPr>
              <w:t>Shapiro-Wilk</w:t>
            </w:r>
          </w:p>
        </w:tc>
      </w:tr>
      <w:tr w:rsidR="00E91B02" w:rsidRPr="00E91B02" w14:paraId="1B4E9E20" w14:textId="77777777" w:rsidTr="007A0BA8">
        <w:trPr>
          <w:cantSplit/>
          <w:jc w:val="center"/>
        </w:trPr>
        <w:tc>
          <w:tcPr>
            <w:tcW w:w="0" w:type="auto"/>
            <w:vMerge/>
            <w:shd w:val="clear" w:color="auto" w:fill="D9D9D9"/>
            <w:vAlign w:val="center"/>
          </w:tcPr>
          <w:p w14:paraId="2A234A05"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p>
        </w:tc>
        <w:tc>
          <w:tcPr>
            <w:tcW w:w="0" w:type="auto"/>
            <w:shd w:val="clear" w:color="auto" w:fill="D9D9D9"/>
            <w:vAlign w:val="center"/>
          </w:tcPr>
          <w:p w14:paraId="26DB7CDB"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أداة الإحصاء</w:t>
            </w:r>
          </w:p>
        </w:tc>
        <w:tc>
          <w:tcPr>
            <w:tcW w:w="0" w:type="auto"/>
            <w:shd w:val="clear" w:color="auto" w:fill="D9D9D9"/>
            <w:vAlign w:val="center"/>
          </w:tcPr>
          <w:p w14:paraId="4D51ABA2"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عدد درجات الحرية</w:t>
            </w:r>
          </w:p>
        </w:tc>
        <w:tc>
          <w:tcPr>
            <w:tcW w:w="0" w:type="auto"/>
            <w:shd w:val="clear" w:color="auto" w:fill="D9D9D9"/>
            <w:vAlign w:val="center"/>
          </w:tcPr>
          <w:p w14:paraId="51324A08"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مستوي الدلالة</w:t>
            </w:r>
          </w:p>
        </w:tc>
        <w:tc>
          <w:tcPr>
            <w:tcW w:w="0" w:type="auto"/>
            <w:shd w:val="clear" w:color="auto" w:fill="D9D9D9"/>
            <w:vAlign w:val="center"/>
          </w:tcPr>
          <w:p w14:paraId="114EE92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أداة الإحصاء</w:t>
            </w:r>
          </w:p>
        </w:tc>
        <w:tc>
          <w:tcPr>
            <w:tcW w:w="0" w:type="auto"/>
            <w:shd w:val="clear" w:color="auto" w:fill="D9D9D9"/>
            <w:vAlign w:val="center"/>
          </w:tcPr>
          <w:p w14:paraId="1B5250C3"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عدد درجات الحرية</w:t>
            </w:r>
          </w:p>
        </w:tc>
        <w:tc>
          <w:tcPr>
            <w:tcW w:w="0" w:type="auto"/>
            <w:shd w:val="clear" w:color="auto" w:fill="D9D9D9"/>
            <w:vAlign w:val="center"/>
          </w:tcPr>
          <w:p w14:paraId="3FF0FE0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مستوي الدلالة</w:t>
            </w:r>
          </w:p>
        </w:tc>
      </w:tr>
      <w:tr w:rsidR="00E91B02" w:rsidRPr="00E91B02" w14:paraId="5293FF29" w14:textId="77777777" w:rsidTr="007A0BA8">
        <w:trPr>
          <w:cantSplit/>
          <w:jc w:val="center"/>
        </w:trPr>
        <w:tc>
          <w:tcPr>
            <w:tcW w:w="0" w:type="auto"/>
            <w:shd w:val="clear" w:color="auto" w:fill="FFFFFF"/>
            <w:vAlign w:val="center"/>
          </w:tcPr>
          <w:p w14:paraId="3214F8F5"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lang w:bidi="ar-EG"/>
              </w:rPr>
            </w:pPr>
            <w:r w:rsidRPr="00E91B02">
              <w:rPr>
                <w:rFonts w:ascii="Traditional Arabic" w:eastAsia="Times New Roman" w:hAnsi="Traditional Arabic" w:cs="Traditional Arabic"/>
                <w:sz w:val="24"/>
                <w:szCs w:val="24"/>
                <w:rtl/>
              </w:rPr>
              <w:t>مدى استخدام الذكاء الاصطناعي في مجال الشحن اللوجستي</w:t>
            </w:r>
          </w:p>
        </w:tc>
        <w:tc>
          <w:tcPr>
            <w:tcW w:w="0" w:type="auto"/>
            <w:shd w:val="clear" w:color="auto" w:fill="FFFFFF"/>
            <w:vAlign w:val="center"/>
          </w:tcPr>
          <w:p w14:paraId="699FA5D8" w14:textId="0B64CC3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.169</w:t>
            </w:r>
          </w:p>
        </w:tc>
        <w:tc>
          <w:tcPr>
            <w:tcW w:w="0" w:type="auto"/>
            <w:shd w:val="clear" w:color="auto" w:fill="FFFFFF"/>
            <w:vAlign w:val="center"/>
          </w:tcPr>
          <w:p w14:paraId="2CAA3D51" w14:textId="4E8E26D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19FF0AD8" w14:textId="0172AF3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684FBFB5" w14:textId="48A7ADD4"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.849</w:t>
            </w:r>
          </w:p>
        </w:tc>
        <w:tc>
          <w:tcPr>
            <w:tcW w:w="0" w:type="auto"/>
            <w:shd w:val="clear" w:color="auto" w:fill="FFFFFF"/>
            <w:vAlign w:val="center"/>
          </w:tcPr>
          <w:p w14:paraId="567A6848" w14:textId="06548A62"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30FF70B8" w14:textId="5E83D01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r>
      <w:tr w:rsidR="00E91B02" w:rsidRPr="00E91B02" w14:paraId="038E1A59" w14:textId="77777777" w:rsidTr="007A0BA8">
        <w:trPr>
          <w:cantSplit/>
          <w:jc w:val="center"/>
        </w:trPr>
        <w:tc>
          <w:tcPr>
            <w:tcW w:w="0" w:type="auto"/>
            <w:shd w:val="clear" w:color="auto" w:fill="FFFFFF"/>
            <w:vAlign w:val="center"/>
          </w:tcPr>
          <w:p w14:paraId="12B0AA34"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tl/>
              </w:rPr>
              <w:t>واقع جودة إدارة المشاريع في مجال الشحن اللوجستي</w:t>
            </w:r>
          </w:p>
        </w:tc>
        <w:tc>
          <w:tcPr>
            <w:tcW w:w="0" w:type="auto"/>
            <w:shd w:val="clear" w:color="auto" w:fill="FFFFFF"/>
            <w:vAlign w:val="center"/>
          </w:tcPr>
          <w:p w14:paraId="1E7E4C5B" w14:textId="1247B0FA"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.164</w:t>
            </w:r>
          </w:p>
        </w:tc>
        <w:tc>
          <w:tcPr>
            <w:tcW w:w="0" w:type="auto"/>
            <w:shd w:val="clear" w:color="auto" w:fill="FFFFFF"/>
            <w:vAlign w:val="center"/>
          </w:tcPr>
          <w:p w14:paraId="6E441320" w14:textId="0593009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449EAB2F" w14:textId="434177D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161A0DF5" w14:textId="41398F33"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.832</w:t>
            </w:r>
          </w:p>
        </w:tc>
        <w:tc>
          <w:tcPr>
            <w:tcW w:w="0" w:type="auto"/>
            <w:shd w:val="clear" w:color="auto" w:fill="FFFFFF"/>
            <w:vAlign w:val="center"/>
          </w:tcPr>
          <w:p w14:paraId="0096285B" w14:textId="63C560A5"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1B96CEF4" w14:textId="3ACEC21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r>
      <w:tr w:rsidR="00E91B02" w:rsidRPr="00E91B02" w14:paraId="76164393" w14:textId="77777777" w:rsidTr="007A0BA8">
        <w:trPr>
          <w:cantSplit/>
          <w:jc w:val="center"/>
        </w:trPr>
        <w:tc>
          <w:tcPr>
            <w:tcW w:w="0" w:type="auto"/>
            <w:shd w:val="clear" w:color="auto" w:fill="FFFFFF"/>
            <w:vAlign w:val="center"/>
          </w:tcPr>
          <w:p w14:paraId="7D956DAE"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tl/>
              </w:rPr>
              <w:t>دور الذكاء الاصطناعي في تحسين جودة إدارة المشاريع</w:t>
            </w:r>
          </w:p>
        </w:tc>
        <w:tc>
          <w:tcPr>
            <w:tcW w:w="0" w:type="auto"/>
            <w:shd w:val="clear" w:color="auto" w:fill="FFFFFF"/>
            <w:vAlign w:val="center"/>
          </w:tcPr>
          <w:p w14:paraId="689DAE3F" w14:textId="4A25B66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.163</w:t>
            </w:r>
          </w:p>
        </w:tc>
        <w:tc>
          <w:tcPr>
            <w:tcW w:w="0" w:type="auto"/>
            <w:shd w:val="clear" w:color="auto" w:fill="FFFFFF"/>
            <w:vAlign w:val="center"/>
          </w:tcPr>
          <w:p w14:paraId="04329D0D" w14:textId="2D05DC1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24BFC05C" w14:textId="59FB19BD"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6B434B95" w14:textId="4432DD6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.865</w:t>
            </w:r>
          </w:p>
        </w:tc>
        <w:tc>
          <w:tcPr>
            <w:tcW w:w="0" w:type="auto"/>
            <w:shd w:val="clear" w:color="auto" w:fill="FFFFFF"/>
            <w:vAlign w:val="center"/>
          </w:tcPr>
          <w:p w14:paraId="0FB77BE2" w14:textId="4CB4E2B2"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0D183E2F" w14:textId="3836D26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Pr>
              <w:t>.000</w:t>
            </w:r>
          </w:p>
        </w:tc>
      </w:tr>
    </w:tbl>
    <w:p w14:paraId="4F2B4893" w14:textId="77777777" w:rsidR="002932E9" w:rsidRPr="00E91B02" w:rsidRDefault="002932E9" w:rsidP="00460B69">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نتائج الجدول السابق تبين أن بيانات </w:t>
      </w:r>
      <w:r w:rsidRPr="00E91B02">
        <w:rPr>
          <w:rFonts w:ascii="Traditional Arabic" w:eastAsia="Simplified Arabic" w:hAnsi="Traditional Arabic" w:cs="Traditional Arabic"/>
          <w:sz w:val="28"/>
          <w:szCs w:val="28"/>
          <w:rtl/>
          <w:lang w:val="ar"/>
        </w:rPr>
        <w:t xml:space="preserve">استجابات أفراد عينة الدراسة حول </w:t>
      </w:r>
      <w:r w:rsidRPr="00E91B02">
        <w:rPr>
          <w:rFonts w:ascii="Traditional Arabic" w:eastAsia="Simplified Arabic" w:hAnsi="Traditional Arabic" w:cs="Traditional Arabic" w:hint="cs"/>
          <w:sz w:val="28"/>
          <w:szCs w:val="28"/>
          <w:rtl/>
          <w:lang w:val="ar"/>
        </w:rPr>
        <w:t xml:space="preserve">محاور الدراسة جاءت غير دالة احصائيا حيث جاء مستوي دلالة لكافة المحاور ذات قيمة أكبر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للاختبارين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Traditional Arabic" w:hAnsiTheme="majorBidi" w:cstheme="majorBidi"/>
          <w:sz w:val="24"/>
          <w:szCs w:val="24"/>
          <w:rtl/>
        </w:rPr>
        <w:t>Kolmogorov-Smirnov</w:t>
      </w:r>
      <w:proofErr w:type="spellEnd"/>
      <w:r w:rsidRPr="00E91B02">
        <w:rPr>
          <w:rFonts w:asciiTheme="majorBidi" w:eastAsia="Traditional Arabic" w:hAnsiTheme="majorBidi" w:cstheme="majorBidi"/>
          <w:sz w:val="24"/>
          <w:szCs w:val="24"/>
          <w:rtl/>
        </w:rPr>
        <w:t xml:space="preserve">- </w:t>
      </w:r>
      <w:proofErr w:type="spellStart"/>
      <w:r w:rsidRPr="00E91B02">
        <w:rPr>
          <w:rFonts w:asciiTheme="majorBidi" w:eastAsia="Traditional Arabic" w:hAnsiTheme="majorBidi" w:cstheme="majorBidi"/>
          <w:sz w:val="24"/>
          <w:szCs w:val="24"/>
          <w:rtl/>
        </w:rPr>
        <w:t>Shapiro-Wilk</w:t>
      </w:r>
      <w:proofErr w:type="spellEnd"/>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ومنها نستنتج ان بيانات </w:t>
      </w:r>
      <w:r w:rsidRPr="00E91B02">
        <w:rPr>
          <w:rFonts w:ascii="Traditional Arabic" w:eastAsia="Simplified Arabic" w:hAnsi="Traditional Arabic" w:cs="Traditional Arabic"/>
          <w:sz w:val="28"/>
          <w:szCs w:val="28"/>
          <w:rtl/>
          <w:lang w:val="ar"/>
        </w:rPr>
        <w:t xml:space="preserve">استجابات أفراد عينة الدراسة حول </w:t>
      </w:r>
      <w:r w:rsidRPr="00E91B02">
        <w:rPr>
          <w:rFonts w:ascii="Traditional Arabic" w:eastAsia="Simplified Arabic" w:hAnsi="Traditional Arabic" w:cs="Traditional Arabic" w:hint="cs"/>
          <w:sz w:val="28"/>
          <w:szCs w:val="28"/>
          <w:rtl/>
          <w:lang w:val="ar"/>
        </w:rPr>
        <w:t xml:space="preserve">محاور الدراسة تتبع التوزيع الطبيعي المعياري </w:t>
      </w:r>
    </w:p>
    <w:p w14:paraId="7B848796" w14:textId="77777777"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117" w:name="_Toc213918674"/>
      <w:bookmarkStart w:id="118" w:name="_Toc226845293"/>
      <w:r w:rsidRPr="00E91B02">
        <w:rPr>
          <w:rFonts w:ascii="Traditional Arabic" w:eastAsia="Traditional Arabic" w:hAnsi="Traditional Arabic" w:cs="Traditional Arabic" w:hint="cs"/>
          <w:b/>
          <w:bCs/>
          <w:color w:val="auto"/>
          <w:sz w:val="32"/>
          <w:szCs w:val="32"/>
          <w:rtl/>
        </w:rPr>
        <w:t>التحقق من فروض الدراسة</w:t>
      </w:r>
      <w:bookmarkEnd w:id="117"/>
      <w:bookmarkEnd w:id="118"/>
      <w:r w:rsidRPr="00E91B02">
        <w:rPr>
          <w:rFonts w:ascii="Traditional Arabic" w:eastAsia="Traditional Arabic" w:hAnsi="Traditional Arabic" w:cs="Traditional Arabic" w:hint="cs"/>
          <w:b/>
          <w:bCs/>
          <w:color w:val="auto"/>
          <w:sz w:val="32"/>
          <w:szCs w:val="32"/>
          <w:rtl/>
        </w:rPr>
        <w:t xml:space="preserve"> </w:t>
      </w:r>
    </w:p>
    <w:p w14:paraId="5D598458" w14:textId="77777777" w:rsidR="00033BE5" w:rsidRPr="00E91B02" w:rsidRDefault="00033BE5" w:rsidP="00033BE5">
      <w:pPr>
        <w:bidi/>
        <w:spacing w:after="200" w:line="240" w:lineRule="auto"/>
        <w:jc w:val="both"/>
        <w:rPr>
          <w:rFonts w:ascii="Simplified Arabic" w:hAnsi="Simplified Arabic" w:cs="Simplified Arabic"/>
          <w:sz w:val="28"/>
          <w:szCs w:val="28"/>
          <w:rtl/>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أول</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b/>
          <w:sz w:val="28"/>
          <w:szCs w:val="28"/>
        </w:rPr>
        <w:t>H1</w:t>
      </w:r>
      <w:r w:rsidRPr="00E91B02">
        <w:rPr>
          <w:rFonts w:ascii="Traditional Arabic" w:eastAsia="Traditional Arabic" w:hAnsi="Traditional Arabic" w:cs="Traditional Arabic"/>
          <w:b/>
          <w:sz w:val="28"/>
          <w:szCs w:val="28"/>
          <w:rtl/>
        </w:rPr>
        <w:t>:</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لإدارة المخزون الذكي، وأنظمة التتبع الذكي، والتحليل التنبؤي</w:t>
      </w:r>
      <w:r w:rsidRPr="00E91B02">
        <w:rPr>
          <w:rFonts w:ascii="Traditional Arabic" w:eastAsia="Traditional Arabic" w:hAnsi="Traditional Arabic" w:cs="Traditional Arabic" w:hint="cs"/>
          <w:bCs/>
          <w:sz w:val="28"/>
          <w:szCs w:val="28"/>
          <w:rtl/>
        </w:rPr>
        <w:t xml:space="preserve"> على </w:t>
      </w:r>
      <w:r w:rsidRPr="00E91B02">
        <w:rPr>
          <w:rFonts w:ascii="Traditional Arabic" w:eastAsia="Traditional Arabic" w:hAnsi="Traditional Arabic" w:cs="Traditional Arabic"/>
          <w:bCs/>
          <w:sz w:val="28"/>
          <w:szCs w:val="28"/>
          <w:rtl/>
        </w:rPr>
        <w:t>جودة إدارة المشاريع في مجال الشحن اللوجستي في مدينة الرياض.</w:t>
      </w:r>
      <w:r w:rsidRPr="00E91B02">
        <w:rPr>
          <w:rFonts w:ascii="Simplified Arabic" w:hAnsi="Simplified Arabic" w:cs="Simplified Arabic" w:hint="cs"/>
          <w:sz w:val="28"/>
          <w:szCs w:val="28"/>
          <w:rtl/>
        </w:rPr>
        <w:t xml:space="preserve"> </w:t>
      </w:r>
    </w:p>
    <w:p w14:paraId="4E36FF3B" w14:textId="77777777" w:rsidR="00033BE5" w:rsidRPr="00E91B02" w:rsidRDefault="00033BE5" w:rsidP="002C7B14">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وللتحقق من هذا الفرض استُخدِم اختبار تحليل الانحدار الخطي المتعدد للوقوف على قدرة المتغيرات المستقلة (إدارة المخزون الذكي، وأنظمة التتبع الذكي، والتحليل التنبؤي) على التأثير في جودة إدارة المشاريع في مجال الشحن اللوجستي في مدينة الرياض. وقبل استخدام هذه المنهجية الإحصائية تم رصد الدرجات الخام لأدوات البحث وتبويب النتائج باستخدام برنامج </w:t>
      </w:r>
      <w:r w:rsidRPr="00E91B02">
        <w:rPr>
          <w:rFonts w:asciiTheme="majorBidi" w:eastAsia="Traditional Arabic" w:hAnsiTheme="majorBidi" w:cstheme="majorBidi"/>
          <w:sz w:val="24"/>
          <w:szCs w:val="24"/>
        </w:rPr>
        <w:t>SPSS</w:t>
      </w:r>
      <w:r w:rsidRPr="00E91B02">
        <w:rPr>
          <w:rFonts w:ascii="Traditional Arabic" w:eastAsia="Simplified Arabic" w:hAnsi="Traditional Arabic" w:cs="Traditional Arabic"/>
          <w:sz w:val="28"/>
          <w:szCs w:val="28"/>
          <w:lang w:val="ar"/>
        </w:rPr>
        <w:t xml:space="preserve"> V</w:t>
      </w:r>
      <w:r w:rsidRPr="00E91B02">
        <w:rPr>
          <w:rFonts w:asciiTheme="majorBidi" w:eastAsia="Traditional Arabic" w:hAnsiTheme="majorBidi" w:cstheme="majorBidi"/>
          <w:sz w:val="24"/>
          <w:szCs w:val="24"/>
        </w:rPr>
        <w:t>.26</w:t>
      </w:r>
      <w:r w:rsidRPr="00E91B02">
        <w:rPr>
          <w:rFonts w:ascii="Traditional Arabic" w:eastAsia="Simplified Arabic" w:hAnsi="Traditional Arabic" w:cs="Traditional Arabic"/>
          <w:sz w:val="28"/>
          <w:szCs w:val="28"/>
          <w:rtl/>
          <w:lang w:val="ar"/>
        </w:rPr>
        <w:t xml:space="preserve"> تمهيدًا لإجراء التحليلات الإحصائية الوصفية لمتغيرات البحث. فتم حساب المتوسط، والانحراف المعياري، ومعاملي الالتواء والتفلطح، </w:t>
      </w:r>
      <w:proofErr w:type="spellStart"/>
      <w:r w:rsidRPr="00E91B02">
        <w:rPr>
          <w:rFonts w:ascii="Traditional Arabic" w:eastAsia="Simplified Arabic" w:hAnsi="Traditional Arabic" w:cs="Traditional Arabic"/>
          <w:sz w:val="28"/>
          <w:szCs w:val="28"/>
          <w:rtl/>
          <w:lang w:val="ar"/>
        </w:rPr>
        <w:t>وإحصاءة</w:t>
      </w:r>
      <w:proofErr w:type="spellEnd"/>
      <w:r w:rsidRPr="00E91B02">
        <w:rPr>
          <w:rFonts w:ascii="Traditional Arabic" w:eastAsia="Simplified Arabic" w:hAnsi="Traditional Arabic" w:cs="Traditional Arabic"/>
          <w:sz w:val="28"/>
          <w:szCs w:val="28"/>
          <w:rtl/>
          <w:lang w:val="ar"/>
        </w:rPr>
        <w:t xml:space="preserve"> </w:t>
      </w:r>
      <w:r w:rsidRPr="00E91B02">
        <w:rPr>
          <w:rFonts w:asciiTheme="majorBidi" w:eastAsia="Traditional Arabic" w:hAnsiTheme="majorBidi" w:cstheme="majorBidi"/>
          <w:sz w:val="24"/>
          <w:szCs w:val="24"/>
        </w:rPr>
        <w:t>Durbin</w:t>
      </w:r>
      <w:r w:rsidRPr="00E91B02">
        <w:rPr>
          <w:rFonts w:ascii="Traditional Arabic" w:eastAsia="Simplified Arabic" w:hAnsi="Traditional Arabic" w:cs="Traditional Arabic"/>
          <w:sz w:val="28"/>
          <w:szCs w:val="28"/>
          <w:lang w:val="ar"/>
        </w:rPr>
        <w:t xml:space="preserve"> – </w:t>
      </w:r>
      <w:r w:rsidRPr="00E91B02">
        <w:rPr>
          <w:rFonts w:asciiTheme="majorBidi" w:eastAsia="Traditional Arabic" w:hAnsiTheme="majorBidi" w:cstheme="majorBidi"/>
          <w:sz w:val="24"/>
          <w:szCs w:val="24"/>
        </w:rPr>
        <w:t>Watson</w:t>
      </w:r>
      <w:r w:rsidRPr="00E91B02">
        <w:rPr>
          <w:rFonts w:ascii="Traditional Arabic" w:eastAsia="Simplified Arabic" w:hAnsi="Traditional Arabic" w:cs="Traditional Arabic"/>
          <w:sz w:val="28"/>
          <w:szCs w:val="28"/>
          <w:rtl/>
          <w:lang w:val="ar"/>
        </w:rPr>
        <w:t xml:space="preserve">، وتحديد ما إذا كانت البيانات تعاني من مشكلات الارتباط الخطي المتعدد بين المتغيرات المستقلة للبحث اعتمادًا على قيم </w:t>
      </w:r>
      <w:r w:rsidRPr="00E91B02">
        <w:rPr>
          <w:rFonts w:asciiTheme="majorBidi" w:eastAsia="Traditional Arabic" w:hAnsiTheme="majorBidi" w:cstheme="majorBidi"/>
          <w:sz w:val="24"/>
          <w:szCs w:val="24"/>
        </w:rPr>
        <w:t>VIF</w:t>
      </w:r>
      <w:r w:rsidRPr="00E91B02">
        <w:rPr>
          <w:rFonts w:ascii="Traditional Arabic" w:eastAsia="Simplified Arabic" w:hAnsi="Traditional Arabic" w:cs="Traditional Arabic"/>
          <w:sz w:val="28"/>
          <w:szCs w:val="28"/>
          <w:rtl/>
          <w:lang w:val="ar"/>
        </w:rPr>
        <w:t>. علاوة على مصفوفة الارتباطات البينية بين متغيرات البحث. ويعرض الجدول الآتي هذه الإحصاءات لمتغيرات البحث لدى عينة البحث الأساسية.</w:t>
      </w:r>
    </w:p>
    <w:p w14:paraId="39468B29" w14:textId="04330B1E"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9" w:name="_Toc225859418"/>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الإحصاءات الوصفية ومعاملات الالتواء والتفلطح واختبار التعددية الخطية </w:t>
      </w:r>
      <w:proofErr w:type="spellStart"/>
      <w:r w:rsidRPr="00E91B02">
        <w:rPr>
          <w:rFonts w:ascii="Traditional Arabic" w:hAnsi="Traditional Arabic" w:cs="Traditional Arabic"/>
          <w:b/>
          <w:bCs/>
          <w:i w:val="0"/>
          <w:iCs w:val="0"/>
          <w:color w:val="auto"/>
          <w:sz w:val="28"/>
          <w:szCs w:val="28"/>
          <w:rtl/>
        </w:rPr>
        <w:t>وإحصاءة</w:t>
      </w:r>
      <w:proofErr w:type="spellEnd"/>
      <w:r w:rsidRPr="00E91B02">
        <w:rPr>
          <w:rFonts w:ascii="Traditional Arabic" w:hAnsi="Traditional Arabic" w:cs="Traditional Arabic"/>
          <w:b/>
          <w:bCs/>
          <w:i w:val="0"/>
          <w:iCs w:val="0"/>
          <w:color w:val="auto"/>
          <w:sz w:val="28"/>
          <w:szCs w:val="28"/>
          <w:rtl/>
        </w:rPr>
        <w:t xml:space="preserve"> </w:t>
      </w:r>
      <w:r w:rsidRPr="00E91B02">
        <w:rPr>
          <w:rFonts w:asciiTheme="majorBidi" w:eastAsia="Traditional Arabic" w:hAnsiTheme="majorBidi" w:cstheme="majorBidi"/>
          <w:i w:val="0"/>
          <w:iCs w:val="0"/>
          <w:color w:val="auto"/>
          <w:sz w:val="24"/>
          <w:szCs w:val="24"/>
        </w:rPr>
        <w:t>Durbin</w:t>
      </w:r>
      <w:r w:rsidRPr="00E91B02">
        <w:rPr>
          <w:rFonts w:ascii="Traditional Arabic" w:hAnsi="Traditional Arabic" w:cs="Traditional Arabic"/>
          <w:b/>
          <w:bCs/>
          <w:i w:val="0"/>
          <w:iCs w:val="0"/>
          <w:color w:val="auto"/>
          <w:sz w:val="28"/>
          <w:szCs w:val="28"/>
        </w:rPr>
        <w:t xml:space="preserve"> - </w:t>
      </w:r>
      <w:r w:rsidRPr="00E91B02">
        <w:rPr>
          <w:rFonts w:asciiTheme="majorBidi" w:eastAsia="Traditional Arabic" w:hAnsiTheme="majorBidi" w:cstheme="majorBidi"/>
          <w:i w:val="0"/>
          <w:iCs w:val="0"/>
          <w:color w:val="auto"/>
          <w:sz w:val="24"/>
          <w:szCs w:val="24"/>
        </w:rPr>
        <w:t>Watson</w:t>
      </w:r>
      <w:r w:rsidRPr="00E91B02">
        <w:rPr>
          <w:rFonts w:ascii="Traditional Arabic" w:hAnsi="Traditional Arabic" w:cs="Traditional Arabic"/>
          <w:b/>
          <w:bCs/>
          <w:i w:val="0"/>
          <w:iCs w:val="0"/>
          <w:color w:val="auto"/>
          <w:sz w:val="28"/>
          <w:szCs w:val="28"/>
          <w:rtl/>
        </w:rPr>
        <w:t xml:space="preserve"> لمتغيرات البحث</w:t>
      </w:r>
      <w:bookmarkEnd w:id="119"/>
    </w:p>
    <w:tbl>
      <w:tblPr>
        <w:tblpPr w:leftFromText="180" w:rightFromText="180" w:vertAnchor="text" w:tblpXSpec="center" w:tblpY="1"/>
        <w:tblOverlap w:val="never"/>
        <w:bidiVisual/>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981"/>
        <w:gridCol w:w="1260"/>
        <w:gridCol w:w="928"/>
        <w:gridCol w:w="843"/>
        <w:gridCol w:w="843"/>
        <w:gridCol w:w="1176"/>
        <w:gridCol w:w="1492"/>
      </w:tblGrid>
      <w:tr w:rsidR="00E91B02" w:rsidRPr="00E91B02" w14:paraId="10EB2561" w14:textId="77777777" w:rsidTr="002C7B14">
        <w:trPr>
          <w:trHeight w:val="273"/>
          <w:tblHeader/>
          <w:jc w:val="center"/>
        </w:trPr>
        <w:tc>
          <w:tcPr>
            <w:tcW w:w="1688" w:type="dxa"/>
            <w:tcBorders>
              <w:top w:val="single" w:sz="4" w:space="0" w:color="auto"/>
              <w:left w:val="single" w:sz="4" w:space="0" w:color="auto"/>
              <w:bottom w:val="single" w:sz="4" w:space="0" w:color="auto"/>
              <w:right w:val="single" w:sz="4" w:space="0" w:color="auto"/>
              <w:tr2bl w:val="single" w:sz="4" w:space="0" w:color="auto"/>
            </w:tcBorders>
            <w:shd w:val="clear" w:color="auto" w:fill="D9D9D9" w:themeFill="background1" w:themeFillShade="D9"/>
            <w:vAlign w:val="center"/>
          </w:tcPr>
          <w:p w14:paraId="700E8352" w14:textId="77777777" w:rsidR="00033BE5" w:rsidRPr="00E91B02" w:rsidRDefault="00033BE5" w:rsidP="002C7B14">
            <w:pPr>
              <w:bidi/>
              <w:spacing w:after="0" w:line="276" w:lineRule="auto"/>
              <w:contextualSpacing/>
              <w:jc w:val="right"/>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الإحصاءات</w:t>
            </w:r>
          </w:p>
          <w:p w14:paraId="77D0DC7E" w14:textId="77777777" w:rsidR="00033BE5" w:rsidRPr="00E91B02" w:rsidRDefault="00033BE5" w:rsidP="002C7B14">
            <w:pPr>
              <w:bidi/>
              <w:spacing w:after="0" w:line="276" w:lineRule="auto"/>
              <w:contextualSpacing/>
              <w:rPr>
                <w:rFonts w:ascii="Traditional Arabic" w:hAnsi="Traditional Arabic" w:cs="Traditional Arabic"/>
                <w:b/>
                <w:bCs/>
                <w:sz w:val="28"/>
                <w:szCs w:val="28"/>
                <w:rtl/>
              </w:rPr>
            </w:pPr>
            <w:r w:rsidRPr="00E91B02">
              <w:rPr>
                <w:rFonts w:ascii="Traditional Arabic" w:hAnsi="Traditional Arabic" w:cs="Traditional Arabic"/>
                <w:b/>
                <w:bCs/>
                <w:sz w:val="28"/>
                <w:szCs w:val="28"/>
                <w:rtl/>
                <w:lang w:bidi="ar-EG"/>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7C9C8"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rPr>
              <w:t>المتوسط</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4C8D0"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88E28"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الالتواء</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027005"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التفلطح</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04157"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VIF</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7720F"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Tolerance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F7FEA"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Durbin- Watson</w:t>
            </w:r>
          </w:p>
        </w:tc>
      </w:tr>
      <w:tr w:rsidR="00E91B02" w:rsidRPr="00E91B02" w14:paraId="17D24F82" w14:textId="77777777" w:rsidTr="002C7B14">
        <w:trPr>
          <w:jc w:val="center"/>
        </w:trPr>
        <w:tc>
          <w:tcPr>
            <w:tcW w:w="1688" w:type="dxa"/>
            <w:tcBorders>
              <w:left w:val="single" w:sz="4" w:space="0" w:color="auto"/>
              <w:bottom w:val="single" w:sz="4" w:space="0" w:color="auto"/>
              <w:right w:val="single" w:sz="4" w:space="0" w:color="auto"/>
            </w:tcBorders>
            <w:vAlign w:val="center"/>
          </w:tcPr>
          <w:p w14:paraId="2805A6F9"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إدارة المخزون الذكي</w:t>
            </w:r>
          </w:p>
        </w:tc>
        <w:tc>
          <w:tcPr>
            <w:tcW w:w="0" w:type="auto"/>
            <w:tcBorders>
              <w:left w:val="single" w:sz="4" w:space="0" w:color="auto"/>
              <w:bottom w:val="single" w:sz="4" w:space="0" w:color="auto"/>
              <w:right w:val="single" w:sz="4" w:space="0" w:color="auto"/>
            </w:tcBorders>
            <w:vAlign w:val="center"/>
          </w:tcPr>
          <w:p w14:paraId="7BE362C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4.022</w:t>
            </w:r>
          </w:p>
        </w:tc>
        <w:tc>
          <w:tcPr>
            <w:tcW w:w="0" w:type="auto"/>
            <w:tcBorders>
              <w:left w:val="single" w:sz="4" w:space="0" w:color="auto"/>
              <w:bottom w:val="single" w:sz="4" w:space="0" w:color="auto"/>
              <w:right w:val="single" w:sz="4" w:space="0" w:color="auto"/>
            </w:tcBorders>
            <w:vAlign w:val="center"/>
          </w:tcPr>
          <w:p w14:paraId="5D51D26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0.911</w:t>
            </w:r>
          </w:p>
        </w:tc>
        <w:tc>
          <w:tcPr>
            <w:tcW w:w="0" w:type="auto"/>
            <w:tcBorders>
              <w:top w:val="single" w:sz="4" w:space="0" w:color="auto"/>
              <w:left w:val="single" w:sz="4" w:space="0" w:color="auto"/>
              <w:bottom w:val="single" w:sz="4" w:space="0" w:color="auto"/>
              <w:right w:val="single" w:sz="4" w:space="0" w:color="auto"/>
            </w:tcBorders>
            <w:vAlign w:val="center"/>
          </w:tcPr>
          <w:p w14:paraId="27016601"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-1.380</w:t>
            </w:r>
          </w:p>
        </w:tc>
        <w:tc>
          <w:tcPr>
            <w:tcW w:w="0" w:type="auto"/>
            <w:tcBorders>
              <w:top w:val="single" w:sz="4" w:space="0" w:color="auto"/>
              <w:left w:val="single" w:sz="4" w:space="0" w:color="auto"/>
              <w:bottom w:val="single" w:sz="4" w:space="0" w:color="auto"/>
              <w:right w:val="single" w:sz="4" w:space="0" w:color="auto"/>
            </w:tcBorders>
            <w:vAlign w:val="center"/>
          </w:tcPr>
          <w:p w14:paraId="7BB2EAC2"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1.770</w:t>
            </w:r>
          </w:p>
        </w:tc>
        <w:tc>
          <w:tcPr>
            <w:tcW w:w="0" w:type="auto"/>
            <w:tcBorders>
              <w:top w:val="single" w:sz="4" w:space="0" w:color="auto"/>
              <w:left w:val="single" w:sz="4" w:space="0" w:color="auto"/>
              <w:bottom w:val="single" w:sz="4" w:space="0" w:color="auto"/>
              <w:right w:val="single" w:sz="4" w:space="0" w:color="auto"/>
            </w:tcBorders>
            <w:vAlign w:val="center"/>
          </w:tcPr>
          <w:p w14:paraId="19E50FBC"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4.987</w:t>
            </w:r>
          </w:p>
        </w:tc>
        <w:tc>
          <w:tcPr>
            <w:tcW w:w="0" w:type="auto"/>
            <w:tcBorders>
              <w:top w:val="single" w:sz="4" w:space="0" w:color="auto"/>
              <w:left w:val="single" w:sz="4" w:space="0" w:color="auto"/>
              <w:bottom w:val="single" w:sz="4" w:space="0" w:color="auto"/>
              <w:right w:val="single" w:sz="4" w:space="0" w:color="auto"/>
            </w:tcBorders>
            <w:vAlign w:val="center"/>
          </w:tcPr>
          <w:p w14:paraId="0399717F"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0.201</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30A3D294"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1.896</w:t>
            </w:r>
          </w:p>
        </w:tc>
      </w:tr>
      <w:tr w:rsidR="00E91B02" w:rsidRPr="00E91B02" w14:paraId="1771865B" w14:textId="77777777" w:rsidTr="002C7B14">
        <w:trPr>
          <w:jc w:val="center"/>
        </w:trPr>
        <w:tc>
          <w:tcPr>
            <w:tcW w:w="1688" w:type="dxa"/>
            <w:tcBorders>
              <w:left w:val="single" w:sz="4" w:space="0" w:color="auto"/>
              <w:bottom w:val="single" w:sz="4" w:space="0" w:color="auto"/>
              <w:right w:val="single" w:sz="4" w:space="0" w:color="auto"/>
            </w:tcBorders>
            <w:vAlign w:val="center"/>
          </w:tcPr>
          <w:p w14:paraId="7A40FC99"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أنظمة التتبع الذكي</w:t>
            </w:r>
          </w:p>
        </w:tc>
        <w:tc>
          <w:tcPr>
            <w:tcW w:w="0" w:type="auto"/>
            <w:tcBorders>
              <w:left w:val="single" w:sz="4" w:space="0" w:color="auto"/>
              <w:bottom w:val="single" w:sz="4" w:space="0" w:color="auto"/>
              <w:right w:val="single" w:sz="4" w:space="0" w:color="auto"/>
            </w:tcBorders>
            <w:vAlign w:val="center"/>
          </w:tcPr>
          <w:p w14:paraId="2A2779A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4.105</w:t>
            </w:r>
          </w:p>
        </w:tc>
        <w:tc>
          <w:tcPr>
            <w:tcW w:w="0" w:type="auto"/>
            <w:tcBorders>
              <w:left w:val="single" w:sz="4" w:space="0" w:color="auto"/>
              <w:bottom w:val="single" w:sz="4" w:space="0" w:color="auto"/>
              <w:right w:val="single" w:sz="4" w:space="0" w:color="auto"/>
            </w:tcBorders>
            <w:vAlign w:val="center"/>
          </w:tcPr>
          <w:p w14:paraId="4772260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0.958</w:t>
            </w:r>
          </w:p>
        </w:tc>
        <w:tc>
          <w:tcPr>
            <w:tcW w:w="0" w:type="auto"/>
            <w:tcBorders>
              <w:top w:val="single" w:sz="4" w:space="0" w:color="auto"/>
              <w:left w:val="single" w:sz="4" w:space="0" w:color="auto"/>
              <w:bottom w:val="single" w:sz="4" w:space="0" w:color="auto"/>
              <w:right w:val="single" w:sz="4" w:space="0" w:color="auto"/>
            </w:tcBorders>
            <w:vAlign w:val="center"/>
          </w:tcPr>
          <w:p w14:paraId="01299CC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-1.406</w:t>
            </w:r>
          </w:p>
        </w:tc>
        <w:tc>
          <w:tcPr>
            <w:tcW w:w="0" w:type="auto"/>
            <w:tcBorders>
              <w:top w:val="single" w:sz="4" w:space="0" w:color="auto"/>
              <w:left w:val="single" w:sz="4" w:space="0" w:color="auto"/>
              <w:bottom w:val="single" w:sz="4" w:space="0" w:color="auto"/>
              <w:right w:val="single" w:sz="4" w:space="0" w:color="auto"/>
            </w:tcBorders>
            <w:vAlign w:val="center"/>
          </w:tcPr>
          <w:p w14:paraId="34706E0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1.593</w:t>
            </w:r>
          </w:p>
        </w:tc>
        <w:tc>
          <w:tcPr>
            <w:tcW w:w="0" w:type="auto"/>
            <w:tcBorders>
              <w:top w:val="single" w:sz="4" w:space="0" w:color="auto"/>
              <w:left w:val="single" w:sz="4" w:space="0" w:color="auto"/>
              <w:bottom w:val="single" w:sz="4" w:space="0" w:color="auto"/>
              <w:right w:val="single" w:sz="4" w:space="0" w:color="auto"/>
            </w:tcBorders>
            <w:vAlign w:val="center"/>
          </w:tcPr>
          <w:p w14:paraId="58393C4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4.821</w:t>
            </w:r>
          </w:p>
        </w:tc>
        <w:tc>
          <w:tcPr>
            <w:tcW w:w="0" w:type="auto"/>
            <w:tcBorders>
              <w:top w:val="single" w:sz="4" w:space="0" w:color="auto"/>
              <w:left w:val="single" w:sz="4" w:space="0" w:color="auto"/>
              <w:bottom w:val="single" w:sz="4" w:space="0" w:color="auto"/>
              <w:right w:val="single" w:sz="4" w:space="0" w:color="auto"/>
            </w:tcBorders>
            <w:vAlign w:val="center"/>
          </w:tcPr>
          <w:p w14:paraId="26C9AD2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0.207</w:t>
            </w:r>
          </w:p>
        </w:tc>
        <w:tc>
          <w:tcPr>
            <w:tcW w:w="0" w:type="auto"/>
            <w:vMerge/>
            <w:tcBorders>
              <w:left w:val="single" w:sz="4" w:space="0" w:color="auto"/>
              <w:bottom w:val="single" w:sz="4" w:space="0" w:color="auto"/>
              <w:right w:val="single" w:sz="4" w:space="0" w:color="auto"/>
            </w:tcBorders>
            <w:vAlign w:val="center"/>
          </w:tcPr>
          <w:p w14:paraId="22043BA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r w:rsidR="00E91B02" w:rsidRPr="00E91B02" w14:paraId="694EC34E" w14:textId="77777777" w:rsidTr="002C7B14">
        <w:trPr>
          <w:jc w:val="center"/>
        </w:trPr>
        <w:tc>
          <w:tcPr>
            <w:tcW w:w="1688" w:type="dxa"/>
            <w:tcBorders>
              <w:left w:val="single" w:sz="4" w:space="0" w:color="auto"/>
              <w:bottom w:val="single" w:sz="4" w:space="0" w:color="auto"/>
              <w:right w:val="single" w:sz="4" w:space="0" w:color="auto"/>
            </w:tcBorders>
            <w:vAlign w:val="center"/>
          </w:tcPr>
          <w:p w14:paraId="793C213B"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التحليل التنبؤي</w:t>
            </w:r>
          </w:p>
        </w:tc>
        <w:tc>
          <w:tcPr>
            <w:tcW w:w="0" w:type="auto"/>
            <w:tcBorders>
              <w:left w:val="single" w:sz="4" w:space="0" w:color="auto"/>
              <w:bottom w:val="single" w:sz="4" w:space="0" w:color="auto"/>
              <w:right w:val="single" w:sz="4" w:space="0" w:color="auto"/>
            </w:tcBorders>
            <w:vAlign w:val="center"/>
          </w:tcPr>
          <w:p w14:paraId="12D3BBE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3.925</w:t>
            </w:r>
          </w:p>
        </w:tc>
        <w:tc>
          <w:tcPr>
            <w:tcW w:w="0" w:type="auto"/>
            <w:tcBorders>
              <w:left w:val="single" w:sz="4" w:space="0" w:color="auto"/>
              <w:bottom w:val="single" w:sz="4" w:space="0" w:color="auto"/>
              <w:right w:val="single" w:sz="4" w:space="0" w:color="auto"/>
            </w:tcBorders>
            <w:vAlign w:val="center"/>
          </w:tcPr>
          <w:p w14:paraId="5FDCADA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0.954</w:t>
            </w:r>
          </w:p>
        </w:tc>
        <w:tc>
          <w:tcPr>
            <w:tcW w:w="0" w:type="auto"/>
            <w:tcBorders>
              <w:top w:val="single" w:sz="4" w:space="0" w:color="auto"/>
              <w:left w:val="single" w:sz="4" w:space="0" w:color="auto"/>
              <w:bottom w:val="single" w:sz="4" w:space="0" w:color="auto"/>
              <w:right w:val="single" w:sz="4" w:space="0" w:color="auto"/>
            </w:tcBorders>
            <w:vAlign w:val="center"/>
          </w:tcPr>
          <w:p w14:paraId="2FFE37CF"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-1.173</w:t>
            </w:r>
          </w:p>
        </w:tc>
        <w:tc>
          <w:tcPr>
            <w:tcW w:w="0" w:type="auto"/>
            <w:tcBorders>
              <w:top w:val="single" w:sz="4" w:space="0" w:color="auto"/>
              <w:left w:val="single" w:sz="4" w:space="0" w:color="auto"/>
              <w:bottom w:val="single" w:sz="4" w:space="0" w:color="auto"/>
              <w:right w:val="single" w:sz="4" w:space="0" w:color="auto"/>
            </w:tcBorders>
            <w:vAlign w:val="center"/>
          </w:tcPr>
          <w:p w14:paraId="46AFC1C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1.127</w:t>
            </w:r>
          </w:p>
        </w:tc>
        <w:tc>
          <w:tcPr>
            <w:tcW w:w="0" w:type="auto"/>
            <w:tcBorders>
              <w:top w:val="single" w:sz="4" w:space="0" w:color="auto"/>
              <w:left w:val="single" w:sz="4" w:space="0" w:color="auto"/>
              <w:bottom w:val="single" w:sz="4" w:space="0" w:color="auto"/>
              <w:right w:val="single" w:sz="4" w:space="0" w:color="auto"/>
            </w:tcBorders>
            <w:vAlign w:val="center"/>
          </w:tcPr>
          <w:p w14:paraId="5FA92D34"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3.771</w:t>
            </w:r>
          </w:p>
        </w:tc>
        <w:tc>
          <w:tcPr>
            <w:tcW w:w="0" w:type="auto"/>
            <w:tcBorders>
              <w:top w:val="single" w:sz="4" w:space="0" w:color="auto"/>
              <w:left w:val="single" w:sz="4" w:space="0" w:color="auto"/>
              <w:bottom w:val="single" w:sz="4" w:space="0" w:color="auto"/>
              <w:right w:val="single" w:sz="4" w:space="0" w:color="auto"/>
            </w:tcBorders>
            <w:vAlign w:val="center"/>
          </w:tcPr>
          <w:p w14:paraId="78381C2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0.265</w:t>
            </w:r>
          </w:p>
        </w:tc>
        <w:tc>
          <w:tcPr>
            <w:tcW w:w="0" w:type="auto"/>
            <w:vMerge/>
            <w:tcBorders>
              <w:left w:val="single" w:sz="4" w:space="0" w:color="auto"/>
              <w:bottom w:val="single" w:sz="4" w:space="0" w:color="auto"/>
              <w:right w:val="single" w:sz="4" w:space="0" w:color="auto"/>
            </w:tcBorders>
            <w:vAlign w:val="center"/>
          </w:tcPr>
          <w:p w14:paraId="1B9CCC1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r w:rsidR="00E91B02" w:rsidRPr="00E91B02" w14:paraId="438EC798" w14:textId="77777777" w:rsidTr="002C7B14">
        <w:trPr>
          <w:jc w:val="center"/>
        </w:trPr>
        <w:tc>
          <w:tcPr>
            <w:tcW w:w="1688" w:type="dxa"/>
            <w:tcBorders>
              <w:top w:val="single" w:sz="4" w:space="0" w:color="auto"/>
              <w:left w:val="single" w:sz="4" w:space="0" w:color="auto"/>
              <w:bottom w:val="single" w:sz="4" w:space="0" w:color="auto"/>
              <w:right w:val="single" w:sz="4" w:space="0" w:color="auto"/>
            </w:tcBorders>
            <w:vAlign w:val="center"/>
          </w:tcPr>
          <w:p w14:paraId="0DA77A94"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lang w:bidi="ar-EG"/>
              </w:rPr>
              <w:t>جودة إدارة المشاريع</w:t>
            </w:r>
          </w:p>
        </w:tc>
        <w:tc>
          <w:tcPr>
            <w:tcW w:w="0" w:type="auto"/>
            <w:tcBorders>
              <w:top w:val="single" w:sz="4" w:space="0" w:color="auto"/>
              <w:left w:val="single" w:sz="4" w:space="0" w:color="auto"/>
              <w:bottom w:val="single" w:sz="4" w:space="0" w:color="auto"/>
              <w:right w:val="single" w:sz="4" w:space="0" w:color="auto"/>
            </w:tcBorders>
            <w:vAlign w:val="center"/>
          </w:tcPr>
          <w:p w14:paraId="6D16412D"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16.227</w:t>
            </w:r>
          </w:p>
        </w:tc>
        <w:tc>
          <w:tcPr>
            <w:tcW w:w="0" w:type="auto"/>
            <w:tcBorders>
              <w:top w:val="single" w:sz="4" w:space="0" w:color="auto"/>
              <w:left w:val="single" w:sz="4" w:space="0" w:color="auto"/>
              <w:bottom w:val="single" w:sz="4" w:space="0" w:color="auto"/>
              <w:right w:val="single" w:sz="4" w:space="0" w:color="auto"/>
            </w:tcBorders>
            <w:vAlign w:val="center"/>
          </w:tcPr>
          <w:p w14:paraId="09CF4B2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3.860</w:t>
            </w:r>
          </w:p>
        </w:tc>
        <w:tc>
          <w:tcPr>
            <w:tcW w:w="0" w:type="auto"/>
            <w:tcBorders>
              <w:top w:val="single" w:sz="4" w:space="0" w:color="auto"/>
              <w:left w:val="single" w:sz="4" w:space="0" w:color="auto"/>
              <w:bottom w:val="single" w:sz="4" w:space="0" w:color="auto"/>
              <w:right w:val="single" w:sz="4" w:space="0" w:color="auto"/>
            </w:tcBorders>
            <w:vAlign w:val="center"/>
          </w:tcPr>
          <w:p w14:paraId="70827E37"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-1.469</w:t>
            </w:r>
          </w:p>
        </w:tc>
        <w:tc>
          <w:tcPr>
            <w:tcW w:w="0" w:type="auto"/>
            <w:tcBorders>
              <w:top w:val="single" w:sz="4" w:space="0" w:color="auto"/>
              <w:left w:val="single" w:sz="4" w:space="0" w:color="auto"/>
              <w:bottom w:val="single" w:sz="4" w:space="0" w:color="auto"/>
              <w:right w:val="single" w:sz="4" w:space="0" w:color="auto"/>
            </w:tcBorders>
            <w:vAlign w:val="center"/>
          </w:tcPr>
          <w:p w14:paraId="5930F18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1.771</w:t>
            </w:r>
          </w:p>
        </w:tc>
        <w:tc>
          <w:tcPr>
            <w:tcW w:w="0" w:type="auto"/>
            <w:tcBorders>
              <w:top w:val="single" w:sz="4" w:space="0" w:color="auto"/>
              <w:left w:val="single" w:sz="4" w:space="0" w:color="auto"/>
              <w:bottom w:val="single" w:sz="4" w:space="0" w:color="auto"/>
              <w:right w:val="single" w:sz="4" w:space="0" w:color="auto"/>
            </w:tcBorders>
            <w:vAlign w:val="center"/>
          </w:tcPr>
          <w:p w14:paraId="45AE911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vAlign w:val="center"/>
          </w:tcPr>
          <w:p w14:paraId="550149BE"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w:t>
            </w:r>
          </w:p>
        </w:tc>
        <w:tc>
          <w:tcPr>
            <w:tcW w:w="0" w:type="auto"/>
            <w:vMerge/>
            <w:tcBorders>
              <w:top w:val="single" w:sz="4" w:space="0" w:color="auto"/>
              <w:left w:val="single" w:sz="4" w:space="0" w:color="auto"/>
              <w:bottom w:val="single" w:sz="4" w:space="0" w:color="auto"/>
              <w:right w:val="single" w:sz="4" w:space="0" w:color="auto"/>
            </w:tcBorders>
            <w:vAlign w:val="center"/>
          </w:tcPr>
          <w:p w14:paraId="2D76D9D0"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bl>
    <w:p w14:paraId="578BF38D" w14:textId="77777777" w:rsidR="00033BE5" w:rsidRPr="00E91B02" w:rsidRDefault="00033BE5" w:rsidP="00233FBC">
      <w:pPr>
        <w:bidi/>
        <w:spacing w:before="120" w:line="240" w:lineRule="auto"/>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يتضح من الجدول السابق ما يأتي:</w:t>
      </w:r>
    </w:p>
    <w:p w14:paraId="2F0B4031"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البيانات الخاصة بمتغيرات البحث موزعة توزيعًا اعتداليًا في ضوء معامل الالتواء والتفلطح، حيث إن معامل الالتواء والتفلطح لهذه المتغيرات ينحصر ما بين ±2.</w:t>
      </w:r>
    </w:p>
    <w:p w14:paraId="5DAA54B7"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البيانات لا تعاني من مشكلات الارتباط الخطي المتعدد </w:t>
      </w:r>
      <w:proofErr w:type="spellStart"/>
      <w:r w:rsidRPr="00E91B02">
        <w:rPr>
          <w:rFonts w:asciiTheme="majorBidi" w:eastAsia="Traditional Arabic" w:hAnsiTheme="majorBidi" w:cstheme="majorBidi"/>
          <w:sz w:val="24"/>
          <w:szCs w:val="24"/>
        </w:rPr>
        <w:t>MultiColinearity</w:t>
      </w:r>
      <w:proofErr w:type="spellEnd"/>
      <w:r w:rsidRPr="00E91B02">
        <w:rPr>
          <w:rFonts w:ascii="Traditional Arabic" w:eastAsia="Traditional Arabic" w:hAnsi="Traditional Arabic" w:cs="Traditional Arabic"/>
          <w:sz w:val="28"/>
          <w:szCs w:val="28"/>
          <w:rtl/>
        </w:rPr>
        <w:t xml:space="preserve">، حيث إن جميع قيم تفلطح التباين </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VIF</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sz w:val="28"/>
          <w:szCs w:val="28"/>
          <w:rtl/>
        </w:rPr>
        <w:t xml:space="preserve"> وقعت دون القيمة "2.5" أو "5" أو "10" كقيم مرجعية أشار إليها باحثون مختلفون منهم </w:t>
      </w:r>
      <w:r w:rsidRPr="00E91B02">
        <w:rPr>
          <w:rFonts w:asciiTheme="majorBidi" w:eastAsia="Traditional Arabic" w:hAnsiTheme="majorBidi" w:cstheme="majorBidi"/>
          <w:sz w:val="24"/>
          <w:szCs w:val="24"/>
        </w:rPr>
        <w:t>Craney &amp; Surles (2002, 393)</w:t>
      </w:r>
      <w:r w:rsidRPr="00E91B02">
        <w:rPr>
          <w:rFonts w:ascii="Traditional Arabic" w:eastAsia="Traditional Arabic" w:hAnsi="Traditional Arabic" w:cs="Traditional Arabic"/>
          <w:sz w:val="28"/>
          <w:szCs w:val="28"/>
          <w:rtl/>
        </w:rPr>
        <w:t xml:space="preserve">، وكذلك بالنسبة لقيم </w:t>
      </w:r>
      <w:r w:rsidRPr="00E91B02">
        <w:rPr>
          <w:rFonts w:asciiTheme="majorBidi" w:eastAsia="Traditional Arabic" w:hAnsiTheme="majorBidi" w:cstheme="majorBidi"/>
          <w:sz w:val="24"/>
          <w:szCs w:val="24"/>
        </w:rPr>
        <w:t>Tolerance</w:t>
      </w:r>
      <w:r w:rsidRPr="00E91B02">
        <w:rPr>
          <w:rFonts w:ascii="Traditional Arabic" w:eastAsia="Traditional Arabic" w:hAnsi="Traditional Arabic" w:cs="Traditional Arabic"/>
          <w:sz w:val="28"/>
          <w:szCs w:val="28"/>
          <w:rtl/>
        </w:rPr>
        <w:t>.</w:t>
      </w:r>
    </w:p>
    <w:p w14:paraId="6A80E42B"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استقلالية الأخطاء (</w:t>
      </w:r>
      <w:r w:rsidRPr="00E91B02">
        <w:rPr>
          <w:rFonts w:asciiTheme="majorBidi" w:eastAsia="Traditional Arabic" w:hAnsiTheme="majorBidi" w:cstheme="majorBidi"/>
          <w:sz w:val="24"/>
          <w:szCs w:val="24"/>
        </w:rPr>
        <w:t>Independence of</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Errors</w:t>
      </w:r>
      <w:r w:rsidRPr="00E91B02">
        <w:rPr>
          <w:rFonts w:ascii="Traditional Arabic" w:eastAsia="Traditional Arabic" w:hAnsi="Traditional Arabic" w:cs="Traditional Arabic"/>
          <w:sz w:val="28"/>
          <w:szCs w:val="28"/>
          <w:rtl/>
        </w:rPr>
        <w:t xml:space="preserve">): قُدِّرَت افتراضية استقلال الأخطاء التي يؤدي انتهاكها لمشكلات في التحليل. وتعبر هذه الافتراضية عن أنه ليس هناك ارتباط متسلسل </w:t>
      </w:r>
      <w:r w:rsidRPr="00E91B02">
        <w:rPr>
          <w:rFonts w:asciiTheme="majorBidi" w:eastAsia="Traditional Arabic" w:hAnsiTheme="majorBidi" w:cstheme="majorBidi"/>
          <w:sz w:val="24"/>
          <w:szCs w:val="24"/>
        </w:rPr>
        <w:t>Serial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Correlation</w:t>
      </w:r>
      <w:r w:rsidRPr="00E91B02">
        <w:rPr>
          <w:rFonts w:ascii="Traditional Arabic" w:eastAsia="Traditional Arabic" w:hAnsi="Traditional Arabic" w:cs="Traditional Arabic"/>
          <w:sz w:val="28"/>
          <w:szCs w:val="28"/>
          <w:rtl/>
        </w:rPr>
        <w:t xml:space="preserve"> (يعني أن لكل حالة نسبة خطأ تؤثر في حجم الخطأ للحالة التالية). والأخطاء هي الفروق بين الدرجة الحقيقية للحالة والدرجة المُقدَّرة باستخدام معادلة الانحدار. وحينما لا يكون هناك ارتباط متسلسل؛ فهذا يعني أن حجم البواقي لحالة ما ليس له تأثير على حجم البواقي للحالة التالية. وتُستخدم </w:t>
      </w:r>
      <w:proofErr w:type="spellStart"/>
      <w:r w:rsidRPr="00E91B02">
        <w:rPr>
          <w:rFonts w:ascii="Traditional Arabic" w:eastAsia="Traditional Arabic" w:hAnsi="Traditional Arabic" w:cs="Traditional Arabic"/>
          <w:sz w:val="28"/>
          <w:szCs w:val="28"/>
          <w:rtl/>
        </w:rPr>
        <w:t>إحصاءة</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لاختبار وجود ارتباط متسلسل بين البواقي؛ حيث إن قيمة هذه </w:t>
      </w:r>
      <w:proofErr w:type="spellStart"/>
      <w:r w:rsidRPr="00E91B02">
        <w:rPr>
          <w:rFonts w:ascii="Traditional Arabic" w:eastAsia="Traditional Arabic" w:hAnsi="Traditional Arabic" w:cs="Traditional Arabic"/>
          <w:sz w:val="28"/>
          <w:szCs w:val="28"/>
          <w:rtl/>
        </w:rPr>
        <w:t>الإحصاءة</w:t>
      </w:r>
      <w:proofErr w:type="spellEnd"/>
      <w:r w:rsidRPr="00E91B02">
        <w:rPr>
          <w:rFonts w:ascii="Traditional Arabic" w:eastAsia="Traditional Arabic" w:hAnsi="Traditional Arabic" w:cs="Traditional Arabic"/>
          <w:sz w:val="28"/>
          <w:szCs w:val="28"/>
          <w:rtl/>
        </w:rPr>
        <w:t xml:space="preserve"> تتراوح بين (صفر – 4). وكقاعدة عامة متعارف عليها فإن البواقي لا </w:t>
      </w:r>
      <w:r w:rsidRPr="00E91B02">
        <w:rPr>
          <w:rFonts w:ascii="Traditional Arabic" w:eastAsia="Traditional Arabic" w:hAnsi="Traditional Arabic" w:cs="Traditional Arabic"/>
          <w:sz w:val="28"/>
          <w:szCs w:val="28"/>
          <w:rtl/>
        </w:rPr>
        <w:lastRenderedPageBreak/>
        <w:t xml:space="preserve">تكون مرتبطة لو كانت قيمة </w:t>
      </w:r>
      <w:proofErr w:type="spellStart"/>
      <w:r w:rsidRPr="00E91B02">
        <w:rPr>
          <w:rFonts w:ascii="Traditional Arabic" w:eastAsia="Traditional Arabic" w:hAnsi="Traditional Arabic" w:cs="Traditional Arabic"/>
          <w:sz w:val="28"/>
          <w:szCs w:val="28"/>
          <w:rtl/>
        </w:rPr>
        <w:t>إحصاءة</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مساوية (2) تقريبًا، والمدى المقبول يتراوح بين (1,50 – 2,50). وبحساب قيمة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اتضح أنها وقعت ضمن المدى المقبول (1.896)، بما يشير إلى أن البيانات لا تعاني من مشكلة تسلسل الأخطاء.</w:t>
      </w:r>
    </w:p>
    <w:p w14:paraId="6DBE30D7" w14:textId="414553AE" w:rsidR="00033BE5" w:rsidRPr="00E91B02" w:rsidRDefault="00033BE5" w:rsidP="002C7B14">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ويعرض الجدول </w:t>
      </w:r>
      <w:r w:rsidR="002C7B14" w:rsidRPr="00E91B02">
        <w:rPr>
          <w:rFonts w:ascii="Traditional Arabic" w:eastAsia="Simplified Arabic" w:hAnsi="Traditional Arabic" w:cs="Traditional Arabic" w:hint="cs"/>
          <w:sz w:val="28"/>
          <w:szCs w:val="28"/>
          <w:rtl/>
          <w:lang w:val="ar"/>
        </w:rPr>
        <w:t>(4-16)</w:t>
      </w:r>
      <w:r w:rsidRPr="00E91B02">
        <w:rPr>
          <w:rFonts w:ascii="Traditional Arabic" w:eastAsia="Simplified Arabic" w:hAnsi="Traditional Arabic" w:cs="Traditional Arabic"/>
          <w:sz w:val="28"/>
          <w:szCs w:val="28"/>
          <w:rtl/>
          <w:lang w:val="ar"/>
        </w:rPr>
        <w:t xml:space="preserve"> نتائج تحليل الانحدار، من حيث 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p>
    <w:p w14:paraId="402AE1C8" w14:textId="766CE4AE"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20" w:name="_Toc22585941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16</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bookmarkEnd w:id="120"/>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151"/>
        <w:gridCol w:w="2263"/>
        <w:gridCol w:w="1220"/>
        <w:gridCol w:w="1224"/>
      </w:tblGrid>
      <w:tr w:rsidR="00E91B02" w:rsidRPr="00E91B02" w14:paraId="2C85D1F3" w14:textId="77777777" w:rsidTr="002C7B14">
        <w:trPr>
          <w:trHeight w:val="20"/>
          <w:jc w:val="center"/>
        </w:trPr>
        <w:tc>
          <w:tcPr>
            <w:tcW w:w="0" w:type="auto"/>
            <w:shd w:val="clear" w:color="auto" w:fill="D9D9D9" w:themeFill="background1" w:themeFillShade="D9"/>
            <w:vAlign w:val="center"/>
          </w:tcPr>
          <w:p w14:paraId="142F554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النموذج</w:t>
            </w:r>
          </w:p>
        </w:tc>
        <w:tc>
          <w:tcPr>
            <w:tcW w:w="0" w:type="auto"/>
            <w:shd w:val="clear" w:color="auto" w:fill="D9D9D9" w:themeFill="background1" w:themeFillShade="D9"/>
            <w:vAlign w:val="center"/>
          </w:tcPr>
          <w:p w14:paraId="76E877A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 xml:space="preserve">معامل الارتباط المتعدد </w:t>
            </w:r>
            <w:r w:rsidRPr="00E91B02">
              <w:rPr>
                <w:rFonts w:ascii="Traditional Arabic" w:hAnsi="Traditional Arabic" w:cs="Traditional Arabic"/>
                <w:b/>
                <w:bCs/>
                <w:sz w:val="28"/>
                <w:szCs w:val="28"/>
                <w:lang w:bidi="ar-EG"/>
              </w:rPr>
              <w:t>R</w:t>
            </w:r>
          </w:p>
        </w:tc>
        <w:tc>
          <w:tcPr>
            <w:tcW w:w="0" w:type="auto"/>
            <w:shd w:val="clear" w:color="auto" w:fill="D9D9D9" w:themeFill="background1" w:themeFillShade="D9"/>
            <w:vAlign w:val="center"/>
          </w:tcPr>
          <w:p w14:paraId="4F44796C"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مربع معامل الارتباط المتعدد</w:t>
            </w:r>
          </w:p>
        </w:tc>
        <w:tc>
          <w:tcPr>
            <w:tcW w:w="0" w:type="auto"/>
            <w:shd w:val="clear" w:color="auto" w:fill="D9D9D9" w:themeFill="background1" w:themeFillShade="D9"/>
            <w:vAlign w:val="center"/>
          </w:tcPr>
          <w:p w14:paraId="10F3000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الخطأ المعياري</w:t>
            </w:r>
          </w:p>
        </w:tc>
        <w:tc>
          <w:tcPr>
            <w:tcW w:w="0" w:type="auto"/>
            <w:shd w:val="clear" w:color="auto" w:fill="D9D9D9" w:themeFill="background1" w:themeFillShade="D9"/>
            <w:vAlign w:val="center"/>
          </w:tcPr>
          <w:p w14:paraId="5554AD3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نسبة المساهمة</w:t>
            </w:r>
          </w:p>
        </w:tc>
      </w:tr>
      <w:tr w:rsidR="00E91B02" w:rsidRPr="00E91B02" w14:paraId="3846ED1E" w14:textId="77777777" w:rsidTr="002C7B14">
        <w:trPr>
          <w:trHeight w:val="16"/>
          <w:jc w:val="center"/>
        </w:trPr>
        <w:tc>
          <w:tcPr>
            <w:tcW w:w="0" w:type="auto"/>
            <w:vAlign w:val="center"/>
          </w:tcPr>
          <w:p w14:paraId="24D42F3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w:t>
            </w:r>
          </w:p>
        </w:tc>
        <w:tc>
          <w:tcPr>
            <w:tcW w:w="0" w:type="auto"/>
            <w:vAlign w:val="center"/>
          </w:tcPr>
          <w:p w14:paraId="7B2540CD"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lang w:bidi="ar-EG"/>
              </w:rPr>
            </w:pPr>
            <w:r w:rsidRPr="00E91B02">
              <w:rPr>
                <w:rFonts w:ascii="Traditional Arabic" w:hAnsi="Traditional Arabic" w:cs="Traditional Arabic"/>
                <w:sz w:val="28"/>
                <w:szCs w:val="28"/>
                <w:rtl/>
                <w:lang w:bidi="ar-EG"/>
              </w:rPr>
              <w:t>0.899</w:t>
            </w:r>
          </w:p>
        </w:tc>
        <w:tc>
          <w:tcPr>
            <w:tcW w:w="0" w:type="auto"/>
            <w:vAlign w:val="center"/>
          </w:tcPr>
          <w:p w14:paraId="5F33EC29"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lang w:bidi="ar-EG"/>
              </w:rPr>
            </w:pPr>
            <w:r w:rsidRPr="00E91B02">
              <w:rPr>
                <w:rFonts w:ascii="Traditional Arabic" w:hAnsi="Traditional Arabic" w:cs="Traditional Arabic"/>
                <w:sz w:val="28"/>
                <w:szCs w:val="28"/>
                <w:rtl/>
                <w:lang w:bidi="ar-EG"/>
              </w:rPr>
              <w:t>0.807</w:t>
            </w:r>
          </w:p>
        </w:tc>
        <w:tc>
          <w:tcPr>
            <w:tcW w:w="0" w:type="auto"/>
            <w:vAlign w:val="center"/>
          </w:tcPr>
          <w:p w14:paraId="65F7CC1D"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1.70</w:t>
            </w:r>
          </w:p>
        </w:tc>
        <w:tc>
          <w:tcPr>
            <w:tcW w:w="0" w:type="auto"/>
            <w:vAlign w:val="center"/>
          </w:tcPr>
          <w:p w14:paraId="6E5E71F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89.9%</w:t>
            </w:r>
          </w:p>
        </w:tc>
      </w:tr>
    </w:tbl>
    <w:p w14:paraId="14037064" w14:textId="607CCC30" w:rsidR="00033BE5" w:rsidRPr="00E91B02" w:rsidRDefault="00033BE5" w:rsidP="002C7B14">
      <w:pPr>
        <w:bidi/>
        <w:spacing w:before="240"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بالنظر إلى الجدول </w:t>
      </w:r>
      <w:r w:rsidR="002C7B14"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نجد أنه عند إدخال المتغيرات المستقلة (إدارة المخزون الذكي، وأنظمة التتبع الذكي، والتحليل التنبؤي) كانت قيمة مربع معامل الارتباط المتعدد= 0.889، وتفسر نحو 89.9% من تباين المتغير التابع (جودة إدارة المشاريع). ويوضح الجدول </w:t>
      </w:r>
      <w:r w:rsidR="00861CA8"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دلالة المتغيرات المستقلة (إدارة المخزون الذكي، وأنظمة التتبع الذكي، والتحليل التنبؤي) الداخلة في معادلة الانحدار في النموذج.</w:t>
      </w:r>
    </w:p>
    <w:p w14:paraId="71FD829F" w14:textId="189A3A9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21" w:name="_Toc22585942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17</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دلالة المتغيرات المستقلة (إدارة المخزون الذكي، وأنظمة التتبع الذكي، والتحليل التنبؤي) الداخل في معادلة الانحدار في النموذج</w:t>
      </w:r>
      <w:bookmarkEnd w:id="121"/>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271"/>
        <w:gridCol w:w="1574"/>
        <w:gridCol w:w="1175"/>
        <w:gridCol w:w="1722"/>
        <w:gridCol w:w="940"/>
        <w:gridCol w:w="1291"/>
      </w:tblGrid>
      <w:tr w:rsidR="00E91B02" w:rsidRPr="00E91B02" w14:paraId="3FC57525" w14:textId="77777777" w:rsidTr="002C7B14">
        <w:trPr>
          <w:trHeight w:val="20"/>
          <w:jc w:val="center"/>
        </w:trPr>
        <w:tc>
          <w:tcPr>
            <w:tcW w:w="0" w:type="auto"/>
            <w:shd w:val="clear" w:color="auto" w:fill="D9D9D9" w:themeFill="background1" w:themeFillShade="D9"/>
            <w:vAlign w:val="center"/>
          </w:tcPr>
          <w:p w14:paraId="6390F13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النموذج</w:t>
            </w:r>
          </w:p>
        </w:tc>
        <w:tc>
          <w:tcPr>
            <w:tcW w:w="0" w:type="auto"/>
            <w:shd w:val="clear" w:color="auto" w:fill="D9D9D9" w:themeFill="background1" w:themeFillShade="D9"/>
            <w:vAlign w:val="center"/>
          </w:tcPr>
          <w:p w14:paraId="4A8378A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المتغير</w:t>
            </w:r>
          </w:p>
        </w:tc>
        <w:tc>
          <w:tcPr>
            <w:tcW w:w="0" w:type="auto"/>
            <w:shd w:val="clear" w:color="auto" w:fill="D9D9D9" w:themeFill="background1" w:themeFillShade="D9"/>
            <w:vAlign w:val="center"/>
          </w:tcPr>
          <w:p w14:paraId="30B8105C" w14:textId="77777777" w:rsidR="00033BE5" w:rsidRPr="00233FBC"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233FBC">
              <w:rPr>
                <w:rFonts w:ascii="Traditional Arabic" w:hAnsi="Traditional Arabic" w:cs="Traditional Arabic"/>
                <w:b/>
                <w:bCs/>
                <w:sz w:val="28"/>
                <w:szCs w:val="28"/>
                <w:rtl/>
                <w:lang w:bidi="ar-EG"/>
              </w:rPr>
              <w:t>معامل الانحدار (بيتا)</w:t>
            </w:r>
          </w:p>
        </w:tc>
        <w:tc>
          <w:tcPr>
            <w:tcW w:w="0" w:type="auto"/>
            <w:shd w:val="clear" w:color="auto" w:fill="D9D9D9" w:themeFill="background1" w:themeFillShade="D9"/>
            <w:vAlign w:val="center"/>
          </w:tcPr>
          <w:p w14:paraId="205858A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الخطأ المعياري</w:t>
            </w:r>
          </w:p>
        </w:tc>
        <w:tc>
          <w:tcPr>
            <w:tcW w:w="0" w:type="auto"/>
            <w:shd w:val="clear" w:color="auto" w:fill="D9D9D9" w:themeFill="background1" w:themeFillShade="D9"/>
            <w:vAlign w:val="center"/>
          </w:tcPr>
          <w:p w14:paraId="784E30E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معامل الانحدار المعياري</w:t>
            </w:r>
          </w:p>
        </w:tc>
        <w:tc>
          <w:tcPr>
            <w:tcW w:w="0" w:type="auto"/>
            <w:shd w:val="clear" w:color="auto" w:fill="D9D9D9" w:themeFill="background1" w:themeFillShade="D9"/>
            <w:vAlign w:val="center"/>
          </w:tcPr>
          <w:p w14:paraId="6AB7AC4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قيمة (ت)</w:t>
            </w:r>
          </w:p>
        </w:tc>
        <w:tc>
          <w:tcPr>
            <w:tcW w:w="0" w:type="auto"/>
            <w:shd w:val="clear" w:color="auto" w:fill="D9D9D9" w:themeFill="background1" w:themeFillShade="D9"/>
            <w:vAlign w:val="center"/>
          </w:tcPr>
          <w:p w14:paraId="23599C1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مستوى الدلالة</w:t>
            </w:r>
          </w:p>
        </w:tc>
      </w:tr>
      <w:tr w:rsidR="00E91B02" w:rsidRPr="00E91B02" w14:paraId="77AA0F77" w14:textId="77777777" w:rsidTr="002C7B14">
        <w:trPr>
          <w:trHeight w:val="16"/>
          <w:jc w:val="center"/>
        </w:trPr>
        <w:tc>
          <w:tcPr>
            <w:tcW w:w="0" w:type="auto"/>
            <w:vMerge w:val="restart"/>
            <w:vAlign w:val="center"/>
          </w:tcPr>
          <w:p w14:paraId="152BEA08"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w:t>
            </w:r>
          </w:p>
        </w:tc>
        <w:tc>
          <w:tcPr>
            <w:tcW w:w="0" w:type="auto"/>
            <w:vAlign w:val="center"/>
          </w:tcPr>
          <w:p w14:paraId="50BDE35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lang w:bidi="ar-EG"/>
              </w:rPr>
              <w:t>الثابت</w:t>
            </w:r>
          </w:p>
        </w:tc>
        <w:tc>
          <w:tcPr>
            <w:tcW w:w="0" w:type="auto"/>
            <w:vAlign w:val="center"/>
          </w:tcPr>
          <w:p w14:paraId="1FC831F1"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0.674</w:t>
            </w:r>
          </w:p>
        </w:tc>
        <w:tc>
          <w:tcPr>
            <w:tcW w:w="0" w:type="auto"/>
            <w:vAlign w:val="center"/>
          </w:tcPr>
          <w:p w14:paraId="5E30A525"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0.403</w:t>
            </w:r>
          </w:p>
        </w:tc>
        <w:tc>
          <w:tcPr>
            <w:tcW w:w="0" w:type="auto"/>
            <w:vAlign w:val="center"/>
          </w:tcPr>
          <w:p w14:paraId="0B3C57E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w:t>
            </w:r>
          </w:p>
        </w:tc>
        <w:tc>
          <w:tcPr>
            <w:tcW w:w="0" w:type="auto"/>
            <w:vAlign w:val="center"/>
          </w:tcPr>
          <w:p w14:paraId="250616F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1.674</w:t>
            </w:r>
          </w:p>
        </w:tc>
        <w:tc>
          <w:tcPr>
            <w:tcW w:w="0" w:type="auto"/>
            <w:vAlign w:val="center"/>
          </w:tcPr>
          <w:p w14:paraId="75AC8CF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001774D6" w14:textId="77777777" w:rsidTr="00233FBC">
        <w:trPr>
          <w:trHeight w:val="343"/>
          <w:jc w:val="center"/>
        </w:trPr>
        <w:tc>
          <w:tcPr>
            <w:tcW w:w="0" w:type="auto"/>
            <w:vMerge/>
            <w:vAlign w:val="center"/>
          </w:tcPr>
          <w:p w14:paraId="522039B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3954356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4"/>
                <w:szCs w:val="24"/>
                <w:lang w:bidi="ar-EG"/>
              </w:rPr>
            </w:pPr>
            <w:r w:rsidRPr="00E91B02">
              <w:rPr>
                <w:rFonts w:ascii="Traditional Arabic" w:hAnsi="Traditional Arabic" w:cs="Traditional Arabic"/>
                <w:sz w:val="24"/>
                <w:szCs w:val="24"/>
                <w:rtl/>
                <w:lang w:bidi="ar-EG"/>
              </w:rPr>
              <w:t>إدارة المخزون الذكي</w:t>
            </w:r>
          </w:p>
        </w:tc>
        <w:tc>
          <w:tcPr>
            <w:tcW w:w="0" w:type="auto"/>
            <w:vAlign w:val="center"/>
          </w:tcPr>
          <w:p w14:paraId="6E922C53"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0.992</w:t>
            </w:r>
          </w:p>
        </w:tc>
        <w:tc>
          <w:tcPr>
            <w:tcW w:w="0" w:type="auto"/>
            <w:vAlign w:val="center"/>
          </w:tcPr>
          <w:p w14:paraId="78BB5FE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00.213</w:t>
            </w:r>
          </w:p>
        </w:tc>
        <w:tc>
          <w:tcPr>
            <w:tcW w:w="0" w:type="auto"/>
            <w:vAlign w:val="center"/>
          </w:tcPr>
          <w:p w14:paraId="475B8646"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0.234</w:t>
            </w:r>
          </w:p>
        </w:tc>
        <w:tc>
          <w:tcPr>
            <w:tcW w:w="0" w:type="auto"/>
            <w:vAlign w:val="center"/>
          </w:tcPr>
          <w:p w14:paraId="1D3B056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4.661</w:t>
            </w:r>
          </w:p>
        </w:tc>
        <w:tc>
          <w:tcPr>
            <w:tcW w:w="0" w:type="auto"/>
            <w:vAlign w:val="center"/>
          </w:tcPr>
          <w:p w14:paraId="7C4BB97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65FAE30B" w14:textId="77777777" w:rsidTr="002C7B14">
        <w:trPr>
          <w:trHeight w:val="16"/>
          <w:jc w:val="center"/>
        </w:trPr>
        <w:tc>
          <w:tcPr>
            <w:tcW w:w="0" w:type="auto"/>
            <w:vMerge/>
            <w:vAlign w:val="center"/>
          </w:tcPr>
          <w:p w14:paraId="1EE9DE6E"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0D06EDA5"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4"/>
                <w:szCs w:val="24"/>
                <w:rtl/>
                <w:lang w:bidi="ar-EG"/>
              </w:rPr>
            </w:pPr>
            <w:r w:rsidRPr="00E91B02">
              <w:rPr>
                <w:rFonts w:ascii="Traditional Arabic" w:hAnsi="Traditional Arabic" w:cs="Traditional Arabic"/>
                <w:sz w:val="24"/>
                <w:szCs w:val="24"/>
                <w:rtl/>
                <w:lang w:bidi="ar-EG"/>
              </w:rPr>
              <w:t>أنظمة التتبع الذكي</w:t>
            </w:r>
          </w:p>
        </w:tc>
        <w:tc>
          <w:tcPr>
            <w:tcW w:w="0" w:type="auto"/>
            <w:vAlign w:val="center"/>
          </w:tcPr>
          <w:p w14:paraId="5DD77F39"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1.277</w:t>
            </w:r>
          </w:p>
        </w:tc>
        <w:tc>
          <w:tcPr>
            <w:tcW w:w="0" w:type="auto"/>
            <w:vAlign w:val="center"/>
          </w:tcPr>
          <w:p w14:paraId="2F3894F6"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.199</w:t>
            </w:r>
          </w:p>
        </w:tc>
        <w:tc>
          <w:tcPr>
            <w:tcW w:w="0" w:type="auto"/>
            <w:vAlign w:val="center"/>
          </w:tcPr>
          <w:p w14:paraId="28B7606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0.317</w:t>
            </w:r>
          </w:p>
        </w:tc>
        <w:tc>
          <w:tcPr>
            <w:tcW w:w="0" w:type="auto"/>
            <w:vAlign w:val="center"/>
          </w:tcPr>
          <w:p w14:paraId="1DF9603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6.412</w:t>
            </w:r>
          </w:p>
        </w:tc>
        <w:tc>
          <w:tcPr>
            <w:tcW w:w="0" w:type="auto"/>
            <w:vAlign w:val="center"/>
          </w:tcPr>
          <w:p w14:paraId="02ED55A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0D5758B9" w14:textId="77777777" w:rsidTr="002C7B14">
        <w:trPr>
          <w:trHeight w:val="16"/>
          <w:jc w:val="center"/>
        </w:trPr>
        <w:tc>
          <w:tcPr>
            <w:tcW w:w="0" w:type="auto"/>
            <w:vMerge/>
            <w:vAlign w:val="center"/>
          </w:tcPr>
          <w:p w14:paraId="64E509DE"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41B8779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6"/>
                <w:szCs w:val="26"/>
                <w:rtl/>
                <w:lang w:bidi="ar-EG"/>
              </w:rPr>
            </w:pPr>
            <w:r w:rsidRPr="00E91B02">
              <w:rPr>
                <w:rFonts w:ascii="Traditional Arabic" w:hAnsi="Traditional Arabic" w:cs="Traditional Arabic"/>
                <w:sz w:val="26"/>
                <w:szCs w:val="26"/>
                <w:rtl/>
                <w:lang w:bidi="ar-EG"/>
              </w:rPr>
              <w:t>التحليل التنبؤي</w:t>
            </w:r>
          </w:p>
        </w:tc>
        <w:tc>
          <w:tcPr>
            <w:tcW w:w="0" w:type="auto"/>
            <w:vAlign w:val="center"/>
          </w:tcPr>
          <w:p w14:paraId="5CCFE16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1.611</w:t>
            </w:r>
          </w:p>
        </w:tc>
        <w:tc>
          <w:tcPr>
            <w:tcW w:w="0" w:type="auto"/>
            <w:vAlign w:val="center"/>
          </w:tcPr>
          <w:p w14:paraId="2E07CDB8"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0.177</w:t>
            </w:r>
          </w:p>
        </w:tc>
        <w:tc>
          <w:tcPr>
            <w:tcW w:w="0" w:type="auto"/>
            <w:vAlign w:val="center"/>
          </w:tcPr>
          <w:p w14:paraId="7C6BCB61"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0.398</w:t>
            </w:r>
          </w:p>
        </w:tc>
        <w:tc>
          <w:tcPr>
            <w:tcW w:w="0" w:type="auto"/>
            <w:vAlign w:val="center"/>
          </w:tcPr>
          <w:p w14:paraId="4E6649A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9.115</w:t>
            </w:r>
          </w:p>
        </w:tc>
        <w:tc>
          <w:tcPr>
            <w:tcW w:w="0" w:type="auto"/>
            <w:vAlign w:val="center"/>
          </w:tcPr>
          <w:p w14:paraId="4523E6B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bl>
    <w:p w14:paraId="6AF35AF1" w14:textId="5DE4F507" w:rsidR="00033BE5" w:rsidRPr="00E91B02" w:rsidRDefault="00033BE5" w:rsidP="002C7B14">
      <w:pPr>
        <w:bidi/>
        <w:spacing w:before="240"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lastRenderedPageBreak/>
        <w:t xml:space="preserve">من الجدول </w:t>
      </w:r>
      <w:r w:rsidR="002C7B14"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واعتمادًا على النموذج (1)، يتضح أنه أمكن التنبؤ بجودة إدارة المشاريع من خلال المتغيرات المستقلة (إدارة المخزون الذكي، وأنظمة التتبع الذكي، والتحليل التنبؤي)، حيث تسهم تلك المتغيرات المستقلة مجتمعة بنسبة (89.9%) من التباين الكلى لجودة إدارة المشاريع، كما يتضح أن قيمة (ت) دالة إحصائيًا عند مستوى دلالة (0.001)، ومن ثم فإنه يمكن صياغة المعادلة التنبؤية لجودة إدارة المشاريع من خلال المتغيرات المستقلة (إدارة المخزون الذكي، وأنظمة التتبع الذكي، والتحليل التنبؤي) كالتالي: </w:t>
      </w:r>
    </w:p>
    <w:p w14:paraId="14F4B010" w14:textId="77777777" w:rsidR="00033BE5" w:rsidRPr="00E91B02" w:rsidRDefault="00033BE5" w:rsidP="00033BE5">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جودة إدارة المشاريع = 0.674 + 0.992 (إدارة المخزون الذكي) + 1.277 (أنظمة التتبع الذكي) + 1.611 (التحليل التنبؤي)</w:t>
      </w:r>
    </w:p>
    <w:p w14:paraId="65EA01F2" w14:textId="77777777" w:rsidR="00033BE5" w:rsidRPr="00233FBC" w:rsidRDefault="00033BE5" w:rsidP="00033BE5">
      <w:pPr>
        <w:bidi/>
        <w:rPr>
          <w:sz w:val="6"/>
          <w:szCs w:val="6"/>
          <w:rtl/>
          <w:lang w:bidi="ar-EG"/>
        </w:rPr>
      </w:pPr>
    </w:p>
    <w:p w14:paraId="00F610EE" w14:textId="77777777" w:rsidR="00033BE5" w:rsidRPr="00E91B02" w:rsidRDefault="00033BE5" w:rsidP="00033BE5">
      <w:pPr>
        <w:bidi/>
        <w:spacing w:after="200" w:line="360" w:lineRule="auto"/>
        <w:jc w:val="both"/>
        <w:rPr>
          <w:rFonts w:ascii="Traditional Arabic" w:eastAsia="Traditional Arabic" w:hAnsi="Traditional Arabic" w:cs="Traditional Arabic"/>
          <w:bCs/>
          <w:sz w:val="28"/>
          <w:szCs w:val="28"/>
          <w:rtl/>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ثاني</w:t>
      </w:r>
      <w:r w:rsidRPr="00E91B02">
        <w:rPr>
          <w:rFonts w:ascii="Traditional Arabic" w:eastAsia="Traditional Arabic" w:hAnsi="Traditional Arabic" w:cs="Traditional Arabic"/>
          <w:bCs/>
          <w:sz w:val="28"/>
          <w:szCs w:val="28"/>
        </w:rPr>
        <w:t xml:space="preserve"> H2: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إدارة المخزون الذكي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Cs/>
          <w:sz w:val="28"/>
          <w:szCs w:val="28"/>
        </w:rPr>
        <w:t>.</w:t>
      </w:r>
    </w:p>
    <w:p w14:paraId="4541E209" w14:textId="43D43F26" w:rsidR="002932E9" w:rsidRPr="00E91B02" w:rsidRDefault="002932E9" w:rsidP="00460B69">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heme="majorBidi" w:eastAsia="Simplified Arabic" w:hAnsiTheme="majorBidi" w:cstheme="majorBidi"/>
          <w:sz w:val="24"/>
          <w:szCs w:val="24"/>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7ABE2CB6" w14:textId="55EA16A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22" w:name="_Toc22585942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18</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أثر إدارة المخزون الذكي وجودة إدارة المشاريع في مجال الشحن اللوجستي</w:t>
      </w:r>
      <w:bookmarkEnd w:id="122"/>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133A8E3D" w14:textId="77777777" w:rsidTr="007A0BA8">
        <w:trPr>
          <w:cantSplit/>
          <w:trHeight w:val="413"/>
          <w:jc w:val="center"/>
        </w:trPr>
        <w:tc>
          <w:tcPr>
            <w:tcW w:w="0" w:type="auto"/>
            <w:shd w:val="clear" w:color="auto" w:fill="D9D9D9" w:themeFill="background1" w:themeFillShade="D9"/>
            <w:vAlign w:val="center"/>
          </w:tcPr>
          <w:p w14:paraId="2B4C34C5"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25913E16"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5007A7A2"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50B6E34B"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64AFECED" w14:textId="77777777" w:rsidTr="007A0BA8">
        <w:trPr>
          <w:cantSplit/>
          <w:jc w:val="center"/>
        </w:trPr>
        <w:tc>
          <w:tcPr>
            <w:tcW w:w="0" w:type="auto"/>
            <w:shd w:val="clear" w:color="auto" w:fill="FFFFFF"/>
            <w:vAlign w:val="center"/>
          </w:tcPr>
          <w:p w14:paraId="486F7368"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76AB2DED"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.770</w:t>
            </w:r>
          </w:p>
        </w:tc>
        <w:tc>
          <w:tcPr>
            <w:tcW w:w="0" w:type="auto"/>
            <w:shd w:val="clear" w:color="auto" w:fill="FFFFFF"/>
            <w:vAlign w:val="center"/>
          </w:tcPr>
          <w:p w14:paraId="200DD270"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7.136</w:t>
            </w:r>
          </w:p>
        </w:tc>
        <w:tc>
          <w:tcPr>
            <w:tcW w:w="0" w:type="auto"/>
            <w:shd w:val="clear" w:color="auto" w:fill="FFFFFF"/>
            <w:vAlign w:val="center"/>
          </w:tcPr>
          <w:p w14:paraId="4D4ED78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026A62F" w14:textId="77777777" w:rsidTr="007A0BA8">
        <w:trPr>
          <w:cantSplit/>
          <w:jc w:val="center"/>
        </w:trPr>
        <w:tc>
          <w:tcPr>
            <w:tcW w:w="0" w:type="auto"/>
            <w:shd w:val="clear" w:color="auto" w:fill="FFFFFF"/>
            <w:vAlign w:val="center"/>
          </w:tcPr>
          <w:p w14:paraId="4C211C7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2D4E9977"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.287</w:t>
            </w:r>
          </w:p>
        </w:tc>
        <w:tc>
          <w:tcPr>
            <w:tcW w:w="0" w:type="auto"/>
            <w:shd w:val="clear" w:color="auto" w:fill="FFFFFF"/>
            <w:vAlign w:val="center"/>
          </w:tcPr>
          <w:p w14:paraId="3B622A98"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4.182</w:t>
            </w:r>
          </w:p>
        </w:tc>
        <w:tc>
          <w:tcPr>
            <w:tcW w:w="0" w:type="auto"/>
            <w:shd w:val="clear" w:color="auto" w:fill="FFFFFF"/>
            <w:vAlign w:val="center"/>
          </w:tcPr>
          <w:p w14:paraId="4008E42F"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462FA707" w14:textId="77777777" w:rsidTr="007A0BA8">
        <w:trPr>
          <w:cantSplit/>
          <w:jc w:val="center"/>
        </w:trPr>
        <w:tc>
          <w:tcPr>
            <w:tcW w:w="0" w:type="auto"/>
            <w:shd w:val="clear" w:color="auto" w:fill="FFFFFF"/>
            <w:vAlign w:val="center"/>
          </w:tcPr>
          <w:p w14:paraId="55C21B0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129315F0"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-.010</w:t>
            </w:r>
          </w:p>
        </w:tc>
        <w:tc>
          <w:tcPr>
            <w:tcW w:w="0" w:type="auto"/>
            <w:shd w:val="clear" w:color="auto" w:fill="FFFFFF"/>
            <w:vAlign w:val="center"/>
          </w:tcPr>
          <w:p w14:paraId="2FBD557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3.161</w:t>
            </w:r>
          </w:p>
        </w:tc>
        <w:tc>
          <w:tcPr>
            <w:tcW w:w="0" w:type="auto"/>
            <w:shd w:val="clear" w:color="auto" w:fill="FFFFFF"/>
            <w:vAlign w:val="center"/>
          </w:tcPr>
          <w:p w14:paraId="0D85197E"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.002</w:t>
            </w:r>
          </w:p>
        </w:tc>
      </w:tr>
      <w:tr w:rsidR="00E91B02" w:rsidRPr="00E91B02" w14:paraId="26D65548" w14:textId="77777777" w:rsidTr="007A0BA8">
        <w:trPr>
          <w:cantSplit/>
          <w:jc w:val="center"/>
        </w:trPr>
        <w:tc>
          <w:tcPr>
            <w:tcW w:w="0" w:type="auto"/>
            <w:shd w:val="clear" w:color="auto" w:fill="FFFFFF"/>
            <w:vAlign w:val="center"/>
          </w:tcPr>
          <w:p w14:paraId="2D27907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61DEAFD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.253</w:t>
            </w:r>
          </w:p>
        </w:tc>
        <w:tc>
          <w:tcPr>
            <w:tcW w:w="0" w:type="auto"/>
            <w:shd w:val="clear" w:color="auto" w:fill="FFFFFF"/>
            <w:vAlign w:val="center"/>
          </w:tcPr>
          <w:p w14:paraId="370C1622"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3.826</w:t>
            </w:r>
          </w:p>
        </w:tc>
        <w:tc>
          <w:tcPr>
            <w:tcW w:w="0" w:type="auto"/>
            <w:shd w:val="clear" w:color="auto" w:fill="FFFFFF"/>
            <w:vAlign w:val="center"/>
          </w:tcPr>
          <w:p w14:paraId="65B9E014"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52AEBD3" w14:textId="77777777" w:rsidTr="007A0BA8">
        <w:trPr>
          <w:cantSplit/>
          <w:jc w:val="center"/>
        </w:trPr>
        <w:tc>
          <w:tcPr>
            <w:tcW w:w="0" w:type="auto"/>
            <w:shd w:val="clear" w:color="auto" w:fill="FFFFFF"/>
            <w:vAlign w:val="center"/>
          </w:tcPr>
          <w:p w14:paraId="079261D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15C0D8F7"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.268</w:t>
            </w:r>
          </w:p>
        </w:tc>
        <w:tc>
          <w:tcPr>
            <w:tcW w:w="0" w:type="auto"/>
            <w:shd w:val="clear" w:color="auto" w:fill="FFFFFF"/>
            <w:vAlign w:val="center"/>
          </w:tcPr>
          <w:p w14:paraId="22503D5F"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4.068</w:t>
            </w:r>
          </w:p>
        </w:tc>
        <w:tc>
          <w:tcPr>
            <w:tcW w:w="0" w:type="auto"/>
            <w:shd w:val="clear" w:color="auto" w:fill="FFFFFF"/>
            <w:vAlign w:val="center"/>
          </w:tcPr>
          <w:p w14:paraId="7B4F1D7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5F54CE51" w14:textId="77777777" w:rsidTr="007A0BA8">
        <w:trPr>
          <w:cantSplit/>
          <w:jc w:val="center"/>
        </w:trPr>
        <w:tc>
          <w:tcPr>
            <w:tcW w:w="0" w:type="auto"/>
            <w:gridSpan w:val="2"/>
            <w:shd w:val="clear" w:color="auto" w:fill="D9D9D9" w:themeFill="background1" w:themeFillShade="D9"/>
            <w:vAlign w:val="center"/>
          </w:tcPr>
          <w:p w14:paraId="7AA5C61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0.848</w:t>
            </w:r>
          </w:p>
        </w:tc>
        <w:tc>
          <w:tcPr>
            <w:tcW w:w="0" w:type="auto"/>
            <w:gridSpan w:val="2"/>
            <w:shd w:val="clear" w:color="auto" w:fill="D9D9D9" w:themeFill="background1" w:themeFillShade="D9"/>
            <w:vAlign w:val="center"/>
          </w:tcPr>
          <w:p w14:paraId="44ADEC7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0.718</w:t>
            </w:r>
          </w:p>
        </w:tc>
      </w:tr>
      <w:tr w:rsidR="00E91B02" w:rsidRPr="00E91B02" w14:paraId="12B4FAC4" w14:textId="77777777" w:rsidTr="007A0BA8">
        <w:trPr>
          <w:cantSplit/>
          <w:jc w:val="center"/>
        </w:trPr>
        <w:tc>
          <w:tcPr>
            <w:tcW w:w="0" w:type="auto"/>
            <w:gridSpan w:val="2"/>
            <w:shd w:val="clear" w:color="auto" w:fill="D9D9D9" w:themeFill="background1" w:themeFillShade="D9"/>
            <w:vAlign w:val="center"/>
          </w:tcPr>
          <w:p w14:paraId="537BF1C2"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241.649</w:t>
            </w:r>
          </w:p>
        </w:tc>
        <w:tc>
          <w:tcPr>
            <w:tcW w:w="0" w:type="auto"/>
            <w:gridSpan w:val="2"/>
            <w:shd w:val="clear" w:color="auto" w:fill="D9D9D9" w:themeFill="background1" w:themeFillShade="D9"/>
            <w:vAlign w:val="center"/>
          </w:tcPr>
          <w:p w14:paraId="54F694BD"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73DF01CC" w14:textId="77777777" w:rsidR="007A0BA8" w:rsidRPr="00E91B02" w:rsidRDefault="007A0BA8"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4D54F1EF"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4ED23D5B"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7288BC99"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6F8AF167"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4404FE74" w14:textId="000D51B8" w:rsidR="002932E9" w:rsidRPr="00E91B02" w:rsidRDefault="002932E9" w:rsidP="00784667">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(0.848) </w:t>
      </w:r>
      <w:r w:rsidRPr="00E91B02">
        <w:rPr>
          <w:rFonts w:ascii="Traditional Arabic" w:eastAsia="Simplified Arabic" w:hAnsi="Traditional Arabic" w:cs="Traditional Arabic" w:hint="cs"/>
          <w:sz w:val="28"/>
          <w:szCs w:val="28"/>
          <w:rtl/>
          <w:lang w:val="ar"/>
        </w:rPr>
        <w:t xml:space="preserve">مما يدل على </w:t>
      </w:r>
      <w:bookmarkStart w:id="123" w:name="_Hlk213712425"/>
      <w:r w:rsidRPr="00E91B02">
        <w:rPr>
          <w:rFonts w:ascii="Traditional Arabic" w:eastAsia="Simplified Arabic" w:hAnsi="Traditional Arabic" w:cs="Traditional Arabic" w:hint="cs"/>
          <w:sz w:val="28"/>
          <w:szCs w:val="28"/>
          <w:rtl/>
          <w:lang w:val="ar"/>
        </w:rPr>
        <w:t xml:space="preserve">وجود </w:t>
      </w:r>
      <w:r w:rsidR="00784667" w:rsidRPr="00E91B02">
        <w:rPr>
          <w:rFonts w:ascii="Traditional Arabic" w:eastAsia="Simplified Arabic" w:hAnsi="Traditional Arabic" w:cs="Traditional Arabic" w:hint="cs"/>
          <w:sz w:val="28"/>
          <w:szCs w:val="28"/>
          <w:rtl/>
          <w:lang w:val="ar"/>
        </w:rPr>
        <w:t>تأثير ذو</w:t>
      </w:r>
      <w:r w:rsidRPr="00E91B02">
        <w:rPr>
          <w:rFonts w:ascii="Traditional Arabic" w:eastAsia="Simplified Arabic" w:hAnsi="Traditional Arabic" w:cs="Traditional Arabic"/>
          <w:sz w:val="28"/>
          <w:szCs w:val="28"/>
          <w:rtl/>
          <w:lang w:val="ar"/>
        </w:rPr>
        <w:t xml:space="preserve"> </w:t>
      </w:r>
      <w:r w:rsidR="00784667" w:rsidRPr="00E91B02">
        <w:rPr>
          <w:rFonts w:ascii="Traditional Arabic" w:eastAsia="Simplified Arabic" w:hAnsi="Traditional Arabic" w:cs="Traditional Arabic" w:hint="cs"/>
          <w:sz w:val="28"/>
          <w:szCs w:val="28"/>
          <w:rtl/>
          <w:lang w:val="ar"/>
        </w:rPr>
        <w:t>د</w:t>
      </w:r>
      <w:r w:rsidRPr="00E91B02">
        <w:rPr>
          <w:rFonts w:ascii="Traditional Arabic" w:eastAsia="Simplified Arabic" w:hAnsi="Traditional Arabic" w:cs="Traditional Arabic"/>
          <w:sz w:val="28"/>
          <w:szCs w:val="28"/>
          <w:rtl/>
          <w:lang w:val="ar"/>
        </w:rPr>
        <w:t xml:space="preserve">لالة إحصائية </w:t>
      </w:r>
      <w:r w:rsidR="00784667" w:rsidRPr="00E91B02">
        <w:rPr>
          <w:rFonts w:ascii="Traditional Arabic" w:eastAsia="Simplified Arabic" w:hAnsi="Traditional Arabic" w:cs="Traditional Arabic" w:hint="cs"/>
          <w:sz w:val="28"/>
          <w:szCs w:val="28"/>
          <w:rtl/>
          <w:lang w:val="ar"/>
        </w:rPr>
        <w:t>ل</w:t>
      </w:r>
      <w:r w:rsidRPr="00E91B02">
        <w:rPr>
          <w:rFonts w:ascii="Traditional Arabic" w:eastAsia="Simplified Arabic" w:hAnsi="Traditional Arabic" w:cs="Traditional Arabic"/>
          <w:sz w:val="28"/>
          <w:szCs w:val="28"/>
          <w:rtl/>
          <w:lang w:val="ar"/>
        </w:rPr>
        <w:t xml:space="preserve">إدارة المخزون الذكي </w:t>
      </w:r>
      <w:r w:rsidR="00784667"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23"/>
      <w:r w:rsidRPr="00E91B02">
        <w:rPr>
          <w:rFonts w:ascii="Traditional Arabic" w:eastAsia="Simplified Arabic" w:hAnsi="Traditional Arabic" w:cs="Traditional Arabic" w:hint="cs"/>
          <w:sz w:val="28"/>
          <w:szCs w:val="28"/>
          <w:rtl/>
          <w:lang w:val="ar"/>
        </w:rPr>
        <w:t xml:space="preserve">أي انه </w:t>
      </w:r>
      <w:bookmarkStart w:id="124" w:name="_Hlk213712350"/>
      <w:r w:rsidRPr="00E91B02">
        <w:rPr>
          <w:rFonts w:ascii="Traditional Arabic" w:eastAsia="Simplified Arabic" w:hAnsi="Traditional Arabic" w:cs="Traditional Arabic" w:hint="cs"/>
          <w:sz w:val="28"/>
          <w:szCs w:val="28"/>
          <w:rtl/>
          <w:lang w:val="ar"/>
        </w:rPr>
        <w:t xml:space="preserve">بزيادة </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في مجال الشحن اللوجستي في مدينة </w:t>
      </w:r>
      <w:r w:rsidRPr="00E91B02">
        <w:rPr>
          <w:rFonts w:ascii="Traditional Arabic" w:eastAsia="Simplified Arabic" w:hAnsi="Traditional Arabic" w:cs="Traditional Arabic"/>
          <w:sz w:val="28"/>
          <w:szCs w:val="28"/>
          <w:rtl/>
          <w:lang w:val="ar"/>
        </w:rPr>
        <w:lastRenderedPageBreak/>
        <w:t>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(0.718) </w:t>
      </w:r>
      <w:r w:rsidRPr="00E91B02">
        <w:rPr>
          <w:rFonts w:ascii="Traditional Arabic" w:eastAsia="Simplified Arabic" w:hAnsi="Traditional Arabic" w:cs="Traditional Arabic" w:hint="cs"/>
          <w:sz w:val="28"/>
          <w:szCs w:val="28"/>
          <w:rtl/>
          <w:lang w:val="ar"/>
        </w:rPr>
        <w:t xml:space="preserve">ومنها نستنتج </w:t>
      </w:r>
      <w:bookmarkStart w:id="125" w:name="_Hlk213712447"/>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(71.8 %)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24"/>
      <w:bookmarkEnd w:id="125"/>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(241.649)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26" w:name="_Hlk121178357"/>
      <w:bookmarkStart w:id="127" w:name="_Hlk153488889"/>
      <w:bookmarkStart w:id="128" w:name="_Hlk162321599"/>
      <w:bookmarkStart w:id="129" w:name="_Hlk180290614"/>
      <w:bookmarkStart w:id="130" w:name="_Hlk213148634"/>
      <w:bookmarkStart w:id="131" w:name="_Hlk213712464"/>
      <w:r w:rsidRPr="00E91B02">
        <w:rPr>
          <w:rFonts w:ascii="Traditional Arabic" w:eastAsia="Simplified Arabic" w:hAnsi="Traditional Arabic" w:cs="Traditional Arabic" w:hint="cs"/>
          <w:sz w:val="28"/>
          <w:szCs w:val="28"/>
          <w:rtl/>
          <w:lang w:val="ar"/>
        </w:rPr>
        <w:t xml:space="preserve">وجود تأثير إيجابي قوي </w:t>
      </w:r>
      <w:bookmarkEnd w:id="126"/>
      <w:bookmarkEnd w:id="127"/>
      <w:r w:rsidRPr="00E91B02">
        <w:rPr>
          <w:rFonts w:ascii="Traditional Arabic" w:eastAsia="Simplified Arabic" w:hAnsi="Traditional Arabic" w:cs="Traditional Arabic" w:hint="cs"/>
          <w:sz w:val="28"/>
          <w:szCs w:val="28"/>
          <w:rtl/>
          <w:lang w:val="ar"/>
        </w:rPr>
        <w:t xml:space="preserve">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w:t>
      </w:r>
      <w:bookmarkEnd w:id="128"/>
      <w:bookmarkEnd w:id="129"/>
      <w:bookmarkEnd w:id="130"/>
      <w:r w:rsidRPr="00E91B02">
        <w:rPr>
          <w:rFonts w:ascii="Traditional Arabic" w:eastAsia="Simplified Arabic" w:hAnsi="Traditional Arabic" w:cs="Traditional Arabic" w:hint="cs"/>
          <w:sz w:val="28"/>
          <w:szCs w:val="28"/>
          <w:rtl/>
          <w:lang w:val="ar"/>
        </w:rPr>
        <w:t>ل</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1"/>
      <w:r w:rsidR="0029679A" w:rsidRPr="00E91B02">
        <w:rPr>
          <w:rFonts w:ascii="Traditional Arabic" w:eastAsia="Simplified Arabic" w:hAnsi="Traditional Arabic" w:cs="Traditional Arabic" w:hint="cs"/>
          <w:sz w:val="28"/>
          <w:szCs w:val="28"/>
          <w:rtl/>
          <w:lang w:val="ar" w:bidi="ar"/>
        </w:rPr>
        <w:t>.</w:t>
      </w:r>
    </w:p>
    <w:p w14:paraId="122A2196" w14:textId="1DA6F05A"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hint="cs"/>
          <w:sz w:val="28"/>
          <w:szCs w:val="28"/>
          <w:rtl/>
          <w:lang w:val="ar"/>
        </w:rPr>
        <w:t xml:space="preserve">وقد </w:t>
      </w:r>
      <w:r w:rsidRPr="00E91B02">
        <w:rPr>
          <w:rFonts w:ascii="Traditional Arabic" w:eastAsia="Simplified Arabic" w:hAnsi="Traditional Arabic" w:cs="Traditional Arabic"/>
          <w:sz w:val="28"/>
          <w:szCs w:val="28"/>
          <w:rtl/>
          <w:lang w:val="ar"/>
        </w:rPr>
        <w:t>تُعزى القيمة المرتفعة لمعامل الارتباط</w:t>
      </w:r>
      <w:r w:rsidRPr="00E91B02">
        <w:rPr>
          <w:rFonts w:ascii="Traditional Arabic" w:eastAsia="Simplified Arabic" w:hAnsi="Traditional Arabic" w:cs="Traditional Arabic"/>
          <w:sz w:val="28"/>
          <w:szCs w:val="28"/>
          <w:lang w:bidi="ar"/>
        </w:rPr>
        <w:t xml:space="preserve"> (R=0.848) </w:t>
      </w:r>
      <w:r w:rsidRPr="00E91B02">
        <w:rPr>
          <w:rFonts w:ascii="Traditional Arabic" w:eastAsia="Simplified Arabic" w:hAnsi="Traditional Arabic" w:cs="Traditional Arabic"/>
          <w:sz w:val="28"/>
          <w:szCs w:val="28"/>
          <w:rtl/>
          <w:lang w:val="ar"/>
        </w:rPr>
        <w:t>ومعامل التحديد</w:t>
      </w:r>
      <w:r w:rsidRPr="00E91B02">
        <w:rPr>
          <w:rFonts w:ascii="Traditional Arabic" w:eastAsia="Simplified Arabic" w:hAnsi="Traditional Arabic" w:cs="Traditional Arabic"/>
          <w:sz w:val="28"/>
          <w:szCs w:val="28"/>
          <w:lang w:bidi="ar"/>
        </w:rPr>
        <w:t xml:space="preserve"> (R²=0.718) </w:t>
      </w:r>
      <w:r w:rsidRPr="00E91B02">
        <w:rPr>
          <w:rFonts w:ascii="Traditional Arabic" w:eastAsia="Simplified Arabic" w:hAnsi="Traditional Arabic" w:cs="Traditional Arabic"/>
          <w:sz w:val="28"/>
          <w:szCs w:val="28"/>
          <w:rtl/>
          <w:lang w:val="ar"/>
        </w:rPr>
        <w:t>إلى الطبيعة الوثيقة للعلاقة المفاهيمية والتطبيقية بين إدارة المخزون الذكي وجودة إدارة المشاريع في قطاع الشحن اللوجستي، حيث تُعد إدارة المخزون الذكي أحد المكونات التشغيلية المحورية التي تنعكس بشكل مباشر على مختلف مراحل المشروع، بدءًا من التخطيط مرورًا بالتنفيذ والتحكم وصولًا إلى الإغلاق. ففي بيئة لوجستية تعتمد على التدفق المستمر للمواد والمعلومات، يسهم الاستخدام الفعّال لتقنيات الذكاء الاصطناعي في إدارة المخزون في تحسين دقة التنبؤ بالطلب، وتقليل حالات النقص أو الفائض، وتعزيز كفاءة تخصيص الموارد، وهو ما يؤدي بطبيعته إلى تحسين جودة مخرجات إدارة المشاريع بشكل متكامل</w:t>
      </w:r>
      <w:r w:rsidRPr="00E91B02">
        <w:rPr>
          <w:rFonts w:ascii="Traditional Arabic" w:eastAsia="Simplified Arabic" w:hAnsi="Traditional Arabic" w:cs="Traditional Arabic"/>
          <w:sz w:val="28"/>
          <w:szCs w:val="28"/>
          <w:lang w:bidi="ar"/>
        </w:rPr>
        <w:t>.</w:t>
      </w:r>
    </w:p>
    <w:p w14:paraId="755739A7" w14:textId="77777777"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t>كما يمكن تفسير هذه القوة في العلاقة بوجود قدر من التداخل الوظيفي بين أبعاد المتغير التابع، إذ إن جودة التخطيط والتنفيذ والتحكم والإغلاق لا تُمارس بمعزل عن كفاءة إدارة المخزون، بل تتأثر بها بشكل متزامن، مما يعزز من ارتفاع القدرة التفسيرية للنموذج. إضافة إلى ذلك، فإن اعتماد الدراسة على أداة قياس موحدة (استبانة) ومن مصدر بيانات واحد قد يسهم في رفع معاملات الارتباط نتيجة ما يُعرف بالتحيز المنهجي المشترك</w:t>
      </w:r>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Common</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Method</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lang w:bidi="ar"/>
        </w:rPr>
        <w:t>)</w:t>
      </w:r>
      <w:r w:rsidRPr="00E91B02">
        <w:rPr>
          <w:rFonts w:ascii="Traditional Arabic" w:eastAsia="Simplified Arabic" w:hAnsi="Traditional Arabic" w:cs="Traditional Arabic"/>
          <w:sz w:val="28"/>
          <w:szCs w:val="28"/>
          <w:rtl/>
          <w:lang w:val="ar"/>
        </w:rPr>
        <w:t>، دون أن ينفي ذلك وجود علاقة حقيقية ذات دلالة إحصائية</w:t>
      </w:r>
      <w:r w:rsidRPr="00E91B02">
        <w:rPr>
          <w:rFonts w:ascii="Traditional Arabic" w:eastAsia="Simplified Arabic" w:hAnsi="Traditional Arabic" w:cs="Traditional Arabic"/>
          <w:sz w:val="28"/>
          <w:szCs w:val="28"/>
          <w:lang w:bidi="ar"/>
        </w:rPr>
        <w:t>.</w:t>
      </w:r>
    </w:p>
    <w:p w14:paraId="2E4BA46B" w14:textId="77777777"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t>وعليه، فإن ارتفاع معامل الارتباط في هذه الدراسة لا يُعد بالضرورة مؤشرًا على خلل إحصائي، بقدر ما يعكس قوة الترابط بين المتغيرات في سياق تطبيقي يتسم بارتفاع درجة التكامل التقني والتشغيلي، مع ضرورة تفسير هذه النتائج بحذر علمي في ضوء طبيعة البيانات وأسلوب القياس المستخدم</w:t>
      </w:r>
      <w:r w:rsidRPr="00E91B02">
        <w:rPr>
          <w:rFonts w:ascii="Traditional Arabic" w:eastAsia="Simplified Arabic" w:hAnsi="Traditional Arabic" w:cs="Traditional Arabic"/>
          <w:sz w:val="28"/>
          <w:szCs w:val="28"/>
          <w:lang w:bidi="ar"/>
        </w:rPr>
        <w:t>.</w:t>
      </w:r>
    </w:p>
    <w:p w14:paraId="234DDC84" w14:textId="77777777" w:rsidR="00033BE5" w:rsidRPr="00E91B02" w:rsidRDefault="00033BE5" w:rsidP="00033BE5">
      <w:pPr>
        <w:bidi/>
        <w:spacing w:after="0" w:line="360" w:lineRule="auto"/>
        <w:jc w:val="both"/>
        <w:rPr>
          <w:rFonts w:ascii="Traditional Arabic" w:eastAsia="Simplified Arabic" w:hAnsi="Traditional Arabic" w:cs="Traditional Arabic"/>
          <w:bCs/>
          <w:sz w:val="28"/>
          <w:szCs w:val="28"/>
          <w:rtl/>
          <w:lang w:val="ar"/>
        </w:rPr>
      </w:pPr>
      <w:r w:rsidRPr="00E91B02">
        <w:rPr>
          <w:rFonts w:ascii="Traditional Arabic" w:eastAsia="Traditional Arabic" w:hAnsi="Traditional Arabic" w:cs="Traditional Arabic"/>
          <w:bCs/>
          <w:sz w:val="28"/>
          <w:szCs w:val="28"/>
          <w:rtl/>
        </w:rPr>
        <w:t>الفرض الث</w:t>
      </w:r>
      <w:r w:rsidRPr="00E91B02">
        <w:rPr>
          <w:rFonts w:ascii="Traditional Arabic" w:eastAsia="Traditional Arabic" w:hAnsi="Traditional Arabic" w:cs="Traditional Arabic" w:hint="cs"/>
          <w:bCs/>
          <w:sz w:val="28"/>
          <w:szCs w:val="28"/>
          <w:rtl/>
        </w:rPr>
        <w:t>الث</w:t>
      </w:r>
      <w:r w:rsidRPr="00E91B02">
        <w:rPr>
          <w:rFonts w:ascii="Traditional Arabic" w:eastAsia="Traditional Arabic" w:hAnsi="Traditional Arabic" w:cs="Traditional Arabic"/>
          <w:bCs/>
          <w:sz w:val="28"/>
          <w:szCs w:val="28"/>
        </w:rPr>
        <w:t xml:space="preserve"> H3: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أنظمة التتبع الذكي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w:t>
      </w:r>
      <w:r w:rsidRPr="00E91B02">
        <w:rPr>
          <w:rFonts w:ascii="Traditional Arabic" w:eastAsia="Traditional Arabic" w:hAnsi="Traditional Arabic" w:cs="Traditional Arabic" w:hint="cs"/>
          <w:bCs/>
          <w:sz w:val="28"/>
          <w:szCs w:val="28"/>
          <w:rtl/>
        </w:rPr>
        <w:t xml:space="preserve"> </w:t>
      </w:r>
      <w:r w:rsidRPr="00E91B02">
        <w:rPr>
          <w:rFonts w:ascii="Traditional Arabic" w:eastAsia="Traditional Arabic" w:hAnsi="Traditional Arabic" w:cs="Traditional Arabic"/>
          <w:bCs/>
          <w:sz w:val="28"/>
          <w:szCs w:val="28"/>
          <w:rtl/>
        </w:rPr>
        <w:t>المشروع، جودة تنفيذ المشروع، جودة التحكم في المشروع، وجودة إغلاق المشروع) في مجال الشحن اللوجستي في مدينة الرياض</w:t>
      </w:r>
    </w:p>
    <w:p w14:paraId="0CF0D9E2" w14:textId="77777777" w:rsidR="002932E9" w:rsidRPr="00E91B02" w:rsidRDefault="002932E9" w:rsidP="001C046F">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lastRenderedPageBreak/>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0314DC38" w14:textId="1525A0CD"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32" w:name="_Toc225859422"/>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19</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أثر أنظمة التتبع الذكي وجودة إدارة المشاريع في مجال الشحن اللوجستي</w:t>
      </w:r>
      <w:bookmarkEnd w:id="132"/>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2564304F" w14:textId="77777777" w:rsidTr="007A0BA8">
        <w:trPr>
          <w:cantSplit/>
          <w:trHeight w:val="413"/>
          <w:jc w:val="center"/>
        </w:trPr>
        <w:tc>
          <w:tcPr>
            <w:tcW w:w="0" w:type="auto"/>
            <w:shd w:val="clear" w:color="auto" w:fill="D9D9D9" w:themeFill="background1" w:themeFillShade="D9"/>
            <w:vAlign w:val="center"/>
          </w:tcPr>
          <w:p w14:paraId="453669B0"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538159E8"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2462F25F"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02F8FF3B"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6B7C1CF7" w14:textId="77777777" w:rsidTr="007A0BA8">
        <w:trPr>
          <w:cantSplit/>
          <w:jc w:val="center"/>
        </w:trPr>
        <w:tc>
          <w:tcPr>
            <w:tcW w:w="0" w:type="auto"/>
            <w:shd w:val="clear" w:color="auto" w:fill="FFFFFF"/>
            <w:vAlign w:val="center"/>
          </w:tcPr>
          <w:p w14:paraId="0F9E112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3E05F152"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.661</w:t>
            </w:r>
          </w:p>
        </w:tc>
        <w:tc>
          <w:tcPr>
            <w:tcW w:w="0" w:type="auto"/>
            <w:shd w:val="clear" w:color="auto" w:fill="FFFFFF"/>
            <w:vAlign w:val="center"/>
          </w:tcPr>
          <w:p w14:paraId="0507A7F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5.897</w:t>
            </w:r>
          </w:p>
        </w:tc>
        <w:tc>
          <w:tcPr>
            <w:tcW w:w="0" w:type="auto"/>
            <w:shd w:val="clear" w:color="auto" w:fill="FFFFFF"/>
            <w:vAlign w:val="center"/>
          </w:tcPr>
          <w:p w14:paraId="11C2712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978FE89" w14:textId="77777777" w:rsidTr="007A0BA8">
        <w:trPr>
          <w:cantSplit/>
          <w:jc w:val="center"/>
        </w:trPr>
        <w:tc>
          <w:tcPr>
            <w:tcW w:w="0" w:type="auto"/>
            <w:shd w:val="clear" w:color="auto" w:fill="FFFFFF"/>
            <w:vAlign w:val="center"/>
          </w:tcPr>
          <w:p w14:paraId="13701F3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4F6AB256"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.336</w:t>
            </w:r>
          </w:p>
        </w:tc>
        <w:tc>
          <w:tcPr>
            <w:tcW w:w="0" w:type="auto"/>
            <w:shd w:val="clear" w:color="auto" w:fill="FFFFFF"/>
            <w:vAlign w:val="center"/>
          </w:tcPr>
          <w:p w14:paraId="4B4864E8"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4.707</w:t>
            </w:r>
          </w:p>
        </w:tc>
        <w:tc>
          <w:tcPr>
            <w:tcW w:w="0" w:type="auto"/>
            <w:shd w:val="clear" w:color="auto" w:fill="FFFFFF"/>
            <w:vAlign w:val="center"/>
          </w:tcPr>
          <w:p w14:paraId="3354060D"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1F65A4B" w14:textId="77777777" w:rsidTr="007A0BA8">
        <w:trPr>
          <w:cantSplit/>
          <w:jc w:val="center"/>
        </w:trPr>
        <w:tc>
          <w:tcPr>
            <w:tcW w:w="0" w:type="auto"/>
            <w:shd w:val="clear" w:color="auto" w:fill="FFFFFF"/>
            <w:vAlign w:val="center"/>
          </w:tcPr>
          <w:p w14:paraId="71C9912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5CD18424"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.160</w:t>
            </w:r>
          </w:p>
        </w:tc>
        <w:tc>
          <w:tcPr>
            <w:tcW w:w="0" w:type="auto"/>
            <w:shd w:val="clear" w:color="auto" w:fill="FFFFFF"/>
            <w:vAlign w:val="center"/>
          </w:tcPr>
          <w:p w14:paraId="6CC73B4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2.532</w:t>
            </w:r>
          </w:p>
        </w:tc>
        <w:tc>
          <w:tcPr>
            <w:tcW w:w="0" w:type="auto"/>
            <w:shd w:val="clear" w:color="auto" w:fill="FFFFFF"/>
            <w:vAlign w:val="center"/>
          </w:tcPr>
          <w:p w14:paraId="323B248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.012</w:t>
            </w:r>
          </w:p>
        </w:tc>
      </w:tr>
      <w:tr w:rsidR="00E91B02" w:rsidRPr="00E91B02" w14:paraId="4298852E" w14:textId="77777777" w:rsidTr="007A0BA8">
        <w:trPr>
          <w:cantSplit/>
          <w:jc w:val="center"/>
        </w:trPr>
        <w:tc>
          <w:tcPr>
            <w:tcW w:w="0" w:type="auto"/>
            <w:shd w:val="clear" w:color="auto" w:fill="FFFFFF"/>
            <w:vAlign w:val="center"/>
          </w:tcPr>
          <w:p w14:paraId="02F2A8A5"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323C7AA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.184</w:t>
            </w:r>
          </w:p>
        </w:tc>
        <w:tc>
          <w:tcPr>
            <w:tcW w:w="0" w:type="auto"/>
            <w:shd w:val="clear" w:color="auto" w:fill="FFFFFF"/>
            <w:vAlign w:val="center"/>
          </w:tcPr>
          <w:p w14:paraId="553A927E"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2.678</w:t>
            </w:r>
          </w:p>
        </w:tc>
        <w:tc>
          <w:tcPr>
            <w:tcW w:w="0" w:type="auto"/>
            <w:shd w:val="clear" w:color="auto" w:fill="FFFFFF"/>
            <w:vAlign w:val="center"/>
          </w:tcPr>
          <w:p w14:paraId="4312C83C"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.008</w:t>
            </w:r>
          </w:p>
        </w:tc>
      </w:tr>
      <w:tr w:rsidR="00E91B02" w:rsidRPr="00E91B02" w14:paraId="01E873C0" w14:textId="77777777" w:rsidTr="007A0BA8">
        <w:trPr>
          <w:cantSplit/>
          <w:jc w:val="center"/>
        </w:trPr>
        <w:tc>
          <w:tcPr>
            <w:tcW w:w="0" w:type="auto"/>
            <w:shd w:val="clear" w:color="auto" w:fill="FFFFFF"/>
            <w:vAlign w:val="center"/>
          </w:tcPr>
          <w:p w14:paraId="703A1850"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7FC3B6C3"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.167</w:t>
            </w:r>
          </w:p>
        </w:tc>
        <w:tc>
          <w:tcPr>
            <w:tcW w:w="0" w:type="auto"/>
            <w:shd w:val="clear" w:color="auto" w:fill="FFFFFF"/>
            <w:vAlign w:val="center"/>
          </w:tcPr>
          <w:p w14:paraId="124740DE"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2.453</w:t>
            </w:r>
          </w:p>
        </w:tc>
        <w:tc>
          <w:tcPr>
            <w:tcW w:w="0" w:type="auto"/>
            <w:shd w:val="clear" w:color="auto" w:fill="FFFFFF"/>
            <w:vAlign w:val="center"/>
          </w:tcPr>
          <w:p w14:paraId="52903906"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.015</w:t>
            </w:r>
          </w:p>
        </w:tc>
      </w:tr>
      <w:tr w:rsidR="00E91B02" w:rsidRPr="00E91B02" w14:paraId="72313040" w14:textId="77777777" w:rsidTr="007A0BA8">
        <w:trPr>
          <w:cantSplit/>
          <w:jc w:val="center"/>
        </w:trPr>
        <w:tc>
          <w:tcPr>
            <w:tcW w:w="0" w:type="auto"/>
            <w:gridSpan w:val="2"/>
            <w:shd w:val="clear" w:color="auto" w:fill="D9D9D9" w:themeFill="background1" w:themeFillShade="D9"/>
            <w:vAlign w:val="center"/>
          </w:tcPr>
          <w:p w14:paraId="4DAD34B0"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0.852</w:t>
            </w:r>
          </w:p>
        </w:tc>
        <w:tc>
          <w:tcPr>
            <w:tcW w:w="0" w:type="auto"/>
            <w:gridSpan w:val="2"/>
            <w:shd w:val="clear" w:color="auto" w:fill="D9D9D9" w:themeFill="background1" w:themeFillShade="D9"/>
            <w:vAlign w:val="center"/>
          </w:tcPr>
          <w:p w14:paraId="08CB16A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0.725</w:t>
            </w:r>
          </w:p>
        </w:tc>
      </w:tr>
      <w:tr w:rsidR="00E91B02" w:rsidRPr="00E91B02" w14:paraId="4A59D13A" w14:textId="77777777" w:rsidTr="007A0BA8">
        <w:trPr>
          <w:cantSplit/>
          <w:jc w:val="center"/>
        </w:trPr>
        <w:tc>
          <w:tcPr>
            <w:tcW w:w="0" w:type="auto"/>
            <w:gridSpan w:val="2"/>
            <w:shd w:val="clear" w:color="auto" w:fill="D9D9D9" w:themeFill="background1" w:themeFillShade="D9"/>
            <w:vAlign w:val="center"/>
          </w:tcPr>
          <w:p w14:paraId="641505CD"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249.998</w:t>
            </w:r>
          </w:p>
        </w:tc>
        <w:tc>
          <w:tcPr>
            <w:tcW w:w="0" w:type="auto"/>
            <w:gridSpan w:val="2"/>
            <w:shd w:val="clear" w:color="auto" w:fill="D9D9D9" w:themeFill="background1" w:themeFillShade="D9"/>
            <w:vAlign w:val="center"/>
          </w:tcPr>
          <w:p w14:paraId="158C81BC"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09D31668" w14:textId="77777777" w:rsidR="007A0BA8" w:rsidRPr="00E91B02" w:rsidRDefault="007A0BA8"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020F5785"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219D4496"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295CFBF9"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6F3B42E4"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72BC864B" w14:textId="581E1A12" w:rsidR="002932E9" w:rsidRPr="00E91B02" w:rsidRDefault="002932E9" w:rsidP="00270842">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(0.852) </w:t>
      </w:r>
      <w:r w:rsidRPr="00E91B02">
        <w:rPr>
          <w:rFonts w:ascii="Traditional Arabic" w:eastAsia="Simplified Arabic" w:hAnsi="Traditional Arabic" w:cs="Traditional Arabic" w:hint="cs"/>
          <w:sz w:val="28"/>
          <w:szCs w:val="28"/>
          <w:rtl/>
          <w:lang w:val="ar"/>
        </w:rPr>
        <w:t xml:space="preserve">مما يدل على </w:t>
      </w:r>
      <w:bookmarkStart w:id="133" w:name="_Hlk213712528"/>
      <w:r w:rsidRPr="00E91B02">
        <w:rPr>
          <w:rFonts w:ascii="Traditional Arabic" w:eastAsia="Simplified Arabic" w:hAnsi="Traditional Arabic" w:cs="Traditional Arabic" w:hint="cs"/>
          <w:sz w:val="28"/>
          <w:szCs w:val="28"/>
          <w:rtl/>
          <w:lang w:val="ar"/>
        </w:rPr>
        <w:t xml:space="preserve">وجود </w:t>
      </w:r>
      <w:r w:rsidR="00270842" w:rsidRPr="00E91B02">
        <w:rPr>
          <w:rFonts w:ascii="Traditional Arabic" w:eastAsia="Simplified Arabic" w:hAnsi="Traditional Arabic" w:cs="Traditional Arabic" w:hint="cs"/>
          <w:sz w:val="28"/>
          <w:szCs w:val="28"/>
          <w:rtl/>
          <w:lang w:val="ar"/>
        </w:rPr>
        <w:t>تأثير</w:t>
      </w:r>
      <w:r w:rsidRPr="00E91B02">
        <w:rPr>
          <w:rFonts w:ascii="Traditional Arabic" w:eastAsia="Simplified Arabic" w:hAnsi="Traditional Arabic" w:cs="Traditional Arabic"/>
          <w:sz w:val="28"/>
          <w:szCs w:val="28"/>
          <w:rtl/>
          <w:lang w:val="ar"/>
        </w:rPr>
        <w:t xml:space="preserve"> </w:t>
      </w:r>
      <w:r w:rsidR="00270842" w:rsidRPr="00E91B02">
        <w:rPr>
          <w:rFonts w:ascii="Traditional Arabic" w:eastAsia="Simplified Arabic" w:hAnsi="Traditional Arabic" w:cs="Traditional Arabic" w:hint="cs"/>
          <w:sz w:val="28"/>
          <w:szCs w:val="28"/>
          <w:rtl/>
          <w:lang w:val="ar"/>
        </w:rPr>
        <w:t xml:space="preserve">ذو </w:t>
      </w:r>
      <w:r w:rsidRPr="00E91B02">
        <w:rPr>
          <w:rFonts w:ascii="Traditional Arabic" w:eastAsia="Simplified Arabic" w:hAnsi="Traditional Arabic" w:cs="Traditional Arabic"/>
          <w:sz w:val="28"/>
          <w:szCs w:val="28"/>
          <w:rtl/>
          <w:lang w:val="ar"/>
        </w:rPr>
        <w:t xml:space="preserve">دلالة إحصائية </w:t>
      </w:r>
      <w:r w:rsidR="00270842" w:rsidRPr="00E91B02">
        <w:rPr>
          <w:rFonts w:ascii="Traditional Arabic" w:eastAsia="Simplified Arabic" w:hAnsi="Traditional Arabic" w:cs="Traditional Arabic" w:hint="cs"/>
          <w:sz w:val="28"/>
          <w:szCs w:val="28"/>
          <w:rtl/>
          <w:lang w:val="ar"/>
        </w:rPr>
        <w:t>ل</w:t>
      </w:r>
      <w:r w:rsidR="00270842" w:rsidRPr="00E91B02">
        <w:rPr>
          <w:rFonts w:ascii="Traditional Arabic" w:eastAsia="Simplified Arabic" w:hAnsi="Traditional Arabic" w:cs="Traditional Arabic"/>
          <w:sz w:val="28"/>
          <w:szCs w:val="28"/>
          <w:rtl/>
          <w:lang w:val="ar"/>
        </w:rPr>
        <w:t xml:space="preserve">أنظمة التتبع الذكي </w:t>
      </w:r>
      <w:r w:rsidR="00270842"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33"/>
      <w:proofErr w:type="spellStart"/>
      <w:r w:rsidRPr="00E91B02">
        <w:rPr>
          <w:rFonts w:ascii="Traditional Arabic" w:eastAsia="Simplified Arabic" w:hAnsi="Traditional Arabic" w:cs="Traditional Arabic" w:hint="cs"/>
          <w:sz w:val="28"/>
          <w:szCs w:val="28"/>
          <w:rtl/>
          <w:lang w:val="ar"/>
        </w:rPr>
        <w:t>اى</w:t>
      </w:r>
      <w:proofErr w:type="spellEnd"/>
      <w:r w:rsidRPr="00E91B02">
        <w:rPr>
          <w:rFonts w:ascii="Traditional Arabic" w:eastAsia="Simplified Arabic" w:hAnsi="Traditional Arabic" w:cs="Traditional Arabic" w:hint="cs"/>
          <w:sz w:val="28"/>
          <w:szCs w:val="28"/>
          <w:rtl/>
          <w:lang w:val="ar"/>
        </w:rPr>
        <w:t xml:space="preserve"> انه بزيادة </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(0.725) </w:t>
      </w:r>
      <w:r w:rsidRPr="00E91B02">
        <w:rPr>
          <w:rFonts w:ascii="Traditional Arabic" w:eastAsia="Simplified Arabic" w:hAnsi="Traditional Arabic" w:cs="Traditional Arabic" w:hint="cs"/>
          <w:sz w:val="28"/>
          <w:szCs w:val="28"/>
          <w:rtl/>
          <w:lang w:val="ar"/>
        </w:rPr>
        <w:t xml:space="preserve">ومنها نستنتج </w:t>
      </w:r>
      <w:bookmarkStart w:id="134" w:name="_Hlk213712548"/>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(72.5 %)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34"/>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(249.998)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35" w:name="_Hlk213712567"/>
      <w:r w:rsidRPr="00E91B02">
        <w:rPr>
          <w:rFonts w:ascii="Traditional Arabic" w:eastAsia="Simplified Arabic" w:hAnsi="Traditional Arabic" w:cs="Traditional Arabic" w:hint="cs"/>
          <w:sz w:val="28"/>
          <w:szCs w:val="28"/>
          <w:rtl/>
          <w:lang w:val="ar"/>
        </w:rPr>
        <w:t xml:space="preserve">وجود تأثير إيجابي قوي 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ل</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5"/>
      <w:r w:rsidR="000C4731" w:rsidRPr="00E91B02">
        <w:rPr>
          <w:rFonts w:ascii="Traditional Arabic" w:eastAsia="Simplified Arabic" w:hAnsi="Traditional Arabic" w:cs="Traditional Arabic" w:hint="cs"/>
          <w:sz w:val="28"/>
          <w:szCs w:val="28"/>
          <w:rtl/>
          <w:lang w:val="ar" w:bidi="ar"/>
        </w:rPr>
        <w:t>.</w:t>
      </w:r>
    </w:p>
    <w:p w14:paraId="113D544C" w14:textId="476E0A01" w:rsidR="000C4731" w:rsidRPr="00E91B02" w:rsidRDefault="000C4731" w:rsidP="000C4731">
      <w:pPr>
        <w:bidi/>
        <w:spacing w:before="240" w:after="200" w:line="360" w:lineRule="auto"/>
        <w:ind w:firstLine="720"/>
        <w:jc w:val="both"/>
        <w:rPr>
          <w:rFonts w:ascii="Traditional Arabic" w:eastAsia="Simplified Arabic" w:hAnsi="Traditional Arabic" w:cs="Traditional Arabic"/>
          <w:sz w:val="28"/>
          <w:szCs w:val="28"/>
          <w:rtl/>
          <w:lang w:bidi="ar"/>
        </w:rPr>
      </w:pPr>
      <w:r w:rsidRPr="00E91B02">
        <w:rPr>
          <w:rFonts w:ascii="Traditional Arabic" w:eastAsia="Simplified Arabic" w:hAnsi="Traditional Arabic" w:cs="Traditional Arabic"/>
          <w:sz w:val="28"/>
          <w:szCs w:val="28"/>
          <w:rtl/>
          <w:lang w:val="ar"/>
        </w:rPr>
        <w:t>يمكن تفسير الارتفاع الملحوظ في معامل الارتباط</w:t>
      </w:r>
      <w:r w:rsidRPr="00E91B02">
        <w:rPr>
          <w:rFonts w:ascii="Traditional Arabic" w:eastAsia="Simplified Arabic" w:hAnsi="Traditional Arabic" w:cs="Traditional Arabic"/>
          <w:sz w:val="28"/>
          <w:szCs w:val="28"/>
          <w:lang w:bidi="ar"/>
        </w:rPr>
        <w:t xml:space="preserve"> (R=0.852) </w:t>
      </w:r>
      <w:r w:rsidRPr="00E91B02">
        <w:rPr>
          <w:rFonts w:ascii="Traditional Arabic" w:eastAsia="Simplified Arabic" w:hAnsi="Traditional Arabic" w:cs="Traditional Arabic"/>
          <w:sz w:val="28"/>
          <w:szCs w:val="28"/>
          <w:rtl/>
          <w:lang w:val="ar"/>
        </w:rPr>
        <w:t>ومعامل التحديد</w:t>
      </w:r>
      <w:r w:rsidRPr="00E91B02">
        <w:rPr>
          <w:rFonts w:ascii="Traditional Arabic" w:eastAsia="Simplified Arabic" w:hAnsi="Traditional Arabic" w:cs="Traditional Arabic"/>
          <w:sz w:val="28"/>
          <w:szCs w:val="28"/>
          <w:lang w:bidi="ar"/>
        </w:rPr>
        <w:t xml:space="preserve"> (R²=0.725) </w:t>
      </w:r>
      <w:r w:rsidRPr="00E91B02">
        <w:rPr>
          <w:rFonts w:ascii="Traditional Arabic" w:eastAsia="Simplified Arabic" w:hAnsi="Traditional Arabic" w:cs="Traditional Arabic"/>
          <w:sz w:val="28"/>
          <w:szCs w:val="28"/>
          <w:rtl/>
          <w:lang w:val="ar"/>
        </w:rPr>
        <w:t xml:space="preserve">بطبيعة الدور المحوري الذي تؤديه أنظمة التتبع الذكي في بيئة الشحن اللوجستي، حيث تمثل هذه الأنظمة أحد الأعمدة الأساسية التي تقوم عليها كفاءة إدارة العمليات والمشاريع. فأنظمة التتبع الذكي لا تقتصر على مراقبة حركة الشحنات، بل توفر تدفقات آنية ودقيقة من البيانات، تسهم في تحسين جودة التخطيط من خلال التنبؤ الأفضل بمسارات الشحن، وتعزز جودة التنفيذ عبر المتابعة </w:t>
      </w:r>
      <w:r w:rsidRPr="00E91B02">
        <w:rPr>
          <w:rFonts w:ascii="Traditional Arabic" w:eastAsia="Simplified Arabic" w:hAnsi="Traditional Arabic" w:cs="Traditional Arabic"/>
          <w:sz w:val="28"/>
          <w:szCs w:val="28"/>
          <w:rtl/>
          <w:lang w:val="ar"/>
        </w:rPr>
        <w:lastRenderedPageBreak/>
        <w:t>اللحظية للأداء، كما تدعم عمليات التحكم من خلال الكشف المبكر عن الانحرافات، وتُسهم في تحسين جودة الإغلاق عبر توفير بيانات موثوقة لتقييم الأداء النهائي. هذا التكامل الوظيفي المباشر مع جميع مراحل إدارة المشروع يفسر القوة العالية للعلاقة الإحصائية</w:t>
      </w:r>
      <w:r w:rsidRPr="00E91B02">
        <w:rPr>
          <w:rFonts w:ascii="Traditional Arabic" w:eastAsia="Simplified Arabic" w:hAnsi="Traditional Arabic" w:cs="Traditional Arabic"/>
          <w:sz w:val="28"/>
          <w:szCs w:val="28"/>
          <w:lang w:bidi="ar"/>
        </w:rPr>
        <w:t>.</w:t>
      </w:r>
    </w:p>
    <w:p w14:paraId="3DC45325" w14:textId="77777777" w:rsidR="00033BE5" w:rsidRPr="00E91B02" w:rsidRDefault="00033BE5" w:rsidP="00033BE5">
      <w:pPr>
        <w:bidi/>
        <w:spacing w:after="20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رابع</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bCs/>
          <w:sz w:val="28"/>
          <w:szCs w:val="28"/>
        </w:rPr>
        <w:t>H4</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لتحليل التنبؤي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w:t>
      </w:r>
      <w:r w:rsidRPr="00E91B02">
        <w:rPr>
          <w:rFonts w:ascii="Traditional Arabic" w:eastAsia="Traditional Arabic" w:hAnsi="Traditional Arabic" w:cs="Traditional Arabic" w:hint="cs"/>
          <w:bCs/>
          <w:sz w:val="28"/>
          <w:szCs w:val="28"/>
          <w:rtl/>
        </w:rPr>
        <w:t xml:space="preserve"> </w:t>
      </w:r>
      <w:r w:rsidRPr="00E91B02">
        <w:rPr>
          <w:rFonts w:ascii="Traditional Arabic" w:eastAsia="Traditional Arabic" w:hAnsi="Traditional Arabic" w:cs="Traditional Arabic"/>
          <w:bCs/>
          <w:sz w:val="28"/>
          <w:szCs w:val="28"/>
          <w:rtl/>
        </w:rPr>
        <w:t>المشروع، جودة تنفيذ المشروع، جودة التحكم في المشروع، وجودة إغلاق المشروع) في مجال الشحن اللوجستي في مدينة الرياض.</w:t>
      </w:r>
    </w:p>
    <w:p w14:paraId="48FC22F9" w14:textId="77777777" w:rsidR="002932E9" w:rsidRPr="00E91B02" w:rsidRDefault="002932E9" w:rsidP="00233FBC">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2BB9E331" w14:textId="6BB3753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36" w:name="_Toc22585942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20</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أثر التحليل التنبؤي وجودة إدارة المشاريع في مجال الشحن اللوجستي</w:t>
      </w:r>
      <w:bookmarkEnd w:id="136"/>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3E987F53" w14:textId="77777777" w:rsidTr="009F566D">
        <w:trPr>
          <w:cantSplit/>
          <w:trHeight w:val="413"/>
          <w:jc w:val="center"/>
        </w:trPr>
        <w:tc>
          <w:tcPr>
            <w:tcW w:w="0" w:type="auto"/>
            <w:shd w:val="clear" w:color="auto" w:fill="D9D9D9" w:themeFill="background1" w:themeFillShade="D9"/>
            <w:vAlign w:val="center"/>
          </w:tcPr>
          <w:p w14:paraId="3F3F4D8D"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7A8EE227"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5686DA64"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0E7521A5"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25C9F91D" w14:textId="77777777" w:rsidTr="009F566D">
        <w:trPr>
          <w:cantSplit/>
          <w:jc w:val="center"/>
        </w:trPr>
        <w:tc>
          <w:tcPr>
            <w:tcW w:w="0" w:type="auto"/>
            <w:shd w:val="clear" w:color="auto" w:fill="FFFFFF"/>
            <w:vAlign w:val="center"/>
          </w:tcPr>
          <w:p w14:paraId="7B595875"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2DA3816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.476</w:t>
            </w:r>
          </w:p>
        </w:tc>
        <w:tc>
          <w:tcPr>
            <w:tcW w:w="0" w:type="auto"/>
            <w:shd w:val="clear" w:color="auto" w:fill="FFFFFF"/>
            <w:vAlign w:val="center"/>
          </w:tcPr>
          <w:p w14:paraId="74A7504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4.324</w:t>
            </w:r>
          </w:p>
        </w:tc>
        <w:tc>
          <w:tcPr>
            <w:tcW w:w="0" w:type="auto"/>
            <w:shd w:val="clear" w:color="auto" w:fill="FFFFFF"/>
            <w:vAlign w:val="center"/>
          </w:tcPr>
          <w:p w14:paraId="51BEF501"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C750853" w14:textId="77777777" w:rsidTr="009F566D">
        <w:trPr>
          <w:cantSplit/>
          <w:jc w:val="center"/>
        </w:trPr>
        <w:tc>
          <w:tcPr>
            <w:tcW w:w="0" w:type="auto"/>
            <w:shd w:val="clear" w:color="auto" w:fill="FFFFFF"/>
            <w:vAlign w:val="center"/>
          </w:tcPr>
          <w:p w14:paraId="5066878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086A368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.292</w:t>
            </w:r>
          </w:p>
        </w:tc>
        <w:tc>
          <w:tcPr>
            <w:tcW w:w="0" w:type="auto"/>
            <w:shd w:val="clear" w:color="auto" w:fill="FFFFFF"/>
            <w:vAlign w:val="center"/>
          </w:tcPr>
          <w:p w14:paraId="6DBA0BB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4.171</w:t>
            </w:r>
          </w:p>
        </w:tc>
        <w:tc>
          <w:tcPr>
            <w:tcW w:w="0" w:type="auto"/>
            <w:shd w:val="clear" w:color="auto" w:fill="FFFFFF"/>
            <w:vAlign w:val="center"/>
          </w:tcPr>
          <w:p w14:paraId="15605A4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D3EDB69" w14:textId="77777777" w:rsidTr="009F566D">
        <w:trPr>
          <w:cantSplit/>
          <w:jc w:val="center"/>
        </w:trPr>
        <w:tc>
          <w:tcPr>
            <w:tcW w:w="0" w:type="auto"/>
            <w:shd w:val="clear" w:color="auto" w:fill="FFFFFF"/>
            <w:vAlign w:val="center"/>
          </w:tcPr>
          <w:p w14:paraId="20CD358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7B8AC8D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.146</w:t>
            </w:r>
          </w:p>
        </w:tc>
        <w:tc>
          <w:tcPr>
            <w:tcW w:w="0" w:type="auto"/>
            <w:shd w:val="clear" w:color="auto" w:fill="FFFFFF"/>
            <w:vAlign w:val="center"/>
          </w:tcPr>
          <w:p w14:paraId="1648C42B"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2.357</w:t>
            </w:r>
          </w:p>
        </w:tc>
        <w:tc>
          <w:tcPr>
            <w:tcW w:w="0" w:type="auto"/>
            <w:shd w:val="clear" w:color="auto" w:fill="FFFFFF"/>
            <w:vAlign w:val="center"/>
          </w:tcPr>
          <w:p w14:paraId="009A5F18"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.019</w:t>
            </w:r>
          </w:p>
        </w:tc>
      </w:tr>
      <w:tr w:rsidR="00E91B02" w:rsidRPr="00E91B02" w14:paraId="485F0711" w14:textId="77777777" w:rsidTr="009F566D">
        <w:trPr>
          <w:cantSplit/>
          <w:jc w:val="center"/>
        </w:trPr>
        <w:tc>
          <w:tcPr>
            <w:tcW w:w="0" w:type="auto"/>
            <w:shd w:val="clear" w:color="auto" w:fill="FFFFFF"/>
            <w:vAlign w:val="center"/>
          </w:tcPr>
          <w:p w14:paraId="2F740DC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12409CC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.246</w:t>
            </w:r>
          </w:p>
        </w:tc>
        <w:tc>
          <w:tcPr>
            <w:tcW w:w="0" w:type="auto"/>
            <w:shd w:val="clear" w:color="auto" w:fill="FFFFFF"/>
            <w:vAlign w:val="center"/>
          </w:tcPr>
          <w:p w14:paraId="53CB34D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3.651</w:t>
            </w:r>
          </w:p>
        </w:tc>
        <w:tc>
          <w:tcPr>
            <w:tcW w:w="0" w:type="auto"/>
            <w:shd w:val="clear" w:color="auto" w:fill="FFFFFF"/>
            <w:vAlign w:val="center"/>
          </w:tcPr>
          <w:p w14:paraId="35B6FEF0"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64B74B5E" w14:textId="77777777" w:rsidTr="009F566D">
        <w:trPr>
          <w:cantSplit/>
          <w:jc w:val="center"/>
        </w:trPr>
        <w:tc>
          <w:tcPr>
            <w:tcW w:w="0" w:type="auto"/>
            <w:shd w:val="clear" w:color="auto" w:fill="FFFFFF"/>
            <w:vAlign w:val="center"/>
          </w:tcPr>
          <w:p w14:paraId="009EF4C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6D20B1A8"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.164</w:t>
            </w:r>
          </w:p>
        </w:tc>
        <w:tc>
          <w:tcPr>
            <w:tcW w:w="0" w:type="auto"/>
            <w:shd w:val="clear" w:color="auto" w:fill="FFFFFF"/>
            <w:vAlign w:val="center"/>
          </w:tcPr>
          <w:p w14:paraId="1A4C6B8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2.447</w:t>
            </w:r>
          </w:p>
        </w:tc>
        <w:tc>
          <w:tcPr>
            <w:tcW w:w="0" w:type="auto"/>
            <w:shd w:val="clear" w:color="auto" w:fill="FFFFFF"/>
            <w:vAlign w:val="center"/>
          </w:tcPr>
          <w:p w14:paraId="00C6C66F"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.015</w:t>
            </w:r>
          </w:p>
        </w:tc>
      </w:tr>
      <w:tr w:rsidR="00E91B02" w:rsidRPr="00E91B02" w14:paraId="4784274C" w14:textId="77777777" w:rsidTr="00233FBC">
        <w:trPr>
          <w:cantSplit/>
          <w:jc w:val="center"/>
        </w:trPr>
        <w:tc>
          <w:tcPr>
            <w:tcW w:w="0" w:type="auto"/>
            <w:gridSpan w:val="2"/>
            <w:tcBorders>
              <w:bottom w:val="single" w:sz="4" w:space="0" w:color="auto"/>
            </w:tcBorders>
            <w:shd w:val="clear" w:color="auto" w:fill="D9D9D9" w:themeFill="background1" w:themeFillShade="D9"/>
            <w:vAlign w:val="center"/>
          </w:tcPr>
          <w:p w14:paraId="66D33415"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0.856</w:t>
            </w:r>
          </w:p>
        </w:tc>
        <w:tc>
          <w:tcPr>
            <w:tcW w:w="0" w:type="auto"/>
            <w:gridSpan w:val="2"/>
            <w:tcBorders>
              <w:bottom w:val="single" w:sz="4" w:space="0" w:color="auto"/>
            </w:tcBorders>
            <w:shd w:val="clear" w:color="auto" w:fill="D9D9D9" w:themeFill="background1" w:themeFillShade="D9"/>
            <w:vAlign w:val="center"/>
          </w:tcPr>
          <w:p w14:paraId="4F81F440"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0.733</w:t>
            </w:r>
          </w:p>
        </w:tc>
      </w:tr>
      <w:tr w:rsidR="00E91B02" w:rsidRPr="00E91B02" w14:paraId="03A0BE53" w14:textId="77777777" w:rsidTr="00233FBC">
        <w:trPr>
          <w:cantSplit/>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E4659A"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260.042</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A9A5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5DF516C3" w14:textId="77777777" w:rsidR="009F566D" w:rsidRPr="00E91B02" w:rsidRDefault="009F566D"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1E770C56"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5820FC62"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047F1DD6"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1BA8533E"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48B23624" w14:textId="02274666" w:rsidR="002932E9" w:rsidRPr="00E91B02" w:rsidRDefault="002932E9" w:rsidP="0027084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(0.856) </w:t>
      </w:r>
      <w:r w:rsidRPr="00E91B02">
        <w:rPr>
          <w:rFonts w:ascii="Traditional Arabic" w:eastAsia="Simplified Arabic" w:hAnsi="Traditional Arabic" w:cs="Traditional Arabic" w:hint="cs"/>
          <w:sz w:val="28"/>
          <w:szCs w:val="28"/>
          <w:rtl/>
          <w:lang w:val="ar"/>
        </w:rPr>
        <w:t xml:space="preserve">مما يدل على </w:t>
      </w:r>
      <w:bookmarkStart w:id="137" w:name="_Hlk213712617"/>
      <w:r w:rsidRPr="00E91B02">
        <w:rPr>
          <w:rFonts w:ascii="Traditional Arabic" w:eastAsia="Simplified Arabic" w:hAnsi="Traditional Arabic" w:cs="Traditional Arabic" w:hint="cs"/>
          <w:sz w:val="28"/>
          <w:szCs w:val="28"/>
          <w:rtl/>
          <w:lang w:val="ar"/>
        </w:rPr>
        <w:t xml:space="preserve">وجود </w:t>
      </w:r>
      <w:r w:rsidR="00270842" w:rsidRPr="00E91B02">
        <w:rPr>
          <w:rFonts w:ascii="Traditional Arabic" w:eastAsia="Simplified Arabic" w:hAnsi="Traditional Arabic" w:cs="Traditional Arabic" w:hint="cs"/>
          <w:sz w:val="28"/>
          <w:szCs w:val="28"/>
          <w:rtl/>
          <w:lang w:val="ar"/>
        </w:rPr>
        <w:t>تأثير ذو</w:t>
      </w:r>
      <w:r w:rsidRPr="00E91B02">
        <w:rPr>
          <w:rFonts w:ascii="Traditional Arabic" w:eastAsia="Simplified Arabic" w:hAnsi="Traditional Arabic" w:cs="Traditional Arabic"/>
          <w:sz w:val="28"/>
          <w:szCs w:val="28"/>
          <w:rtl/>
          <w:lang w:val="ar"/>
        </w:rPr>
        <w:t xml:space="preserve"> دلالة إحصائية </w:t>
      </w:r>
      <w:r w:rsidR="00270842" w:rsidRPr="00E91B02">
        <w:rPr>
          <w:rFonts w:ascii="Traditional Arabic" w:eastAsia="Simplified Arabic" w:hAnsi="Traditional Arabic" w:cs="Traditional Arabic" w:hint="cs"/>
          <w:sz w:val="28"/>
          <w:szCs w:val="28"/>
          <w:rtl/>
          <w:lang w:val="ar"/>
        </w:rPr>
        <w:t>ل</w:t>
      </w:r>
      <w:r w:rsidR="00270842" w:rsidRPr="00E91B02">
        <w:rPr>
          <w:rFonts w:ascii="Traditional Arabic" w:eastAsia="Simplified Arabic" w:hAnsi="Traditional Arabic" w:cs="Traditional Arabic"/>
          <w:sz w:val="28"/>
          <w:szCs w:val="28"/>
          <w:rtl/>
          <w:lang w:val="ar"/>
        </w:rPr>
        <w:t xml:space="preserve">لتحليل التنبؤي </w:t>
      </w:r>
      <w:r w:rsidR="00270842"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37"/>
      <w:proofErr w:type="spellStart"/>
      <w:r w:rsidRPr="00E91B02">
        <w:rPr>
          <w:rFonts w:ascii="Traditional Arabic" w:eastAsia="Simplified Arabic" w:hAnsi="Traditional Arabic" w:cs="Traditional Arabic" w:hint="cs"/>
          <w:sz w:val="28"/>
          <w:szCs w:val="28"/>
          <w:rtl/>
          <w:lang w:val="ar"/>
        </w:rPr>
        <w:t>اى</w:t>
      </w:r>
      <w:proofErr w:type="spellEnd"/>
      <w:r w:rsidRPr="00E91B02">
        <w:rPr>
          <w:rFonts w:ascii="Traditional Arabic" w:eastAsia="Simplified Arabic" w:hAnsi="Traditional Arabic" w:cs="Traditional Arabic" w:hint="cs"/>
          <w:sz w:val="28"/>
          <w:szCs w:val="28"/>
          <w:rtl/>
          <w:lang w:val="ar"/>
        </w:rPr>
        <w:t xml:space="preserve"> انه بزيادة </w:t>
      </w:r>
      <w:r w:rsidRPr="00E91B02">
        <w:rPr>
          <w:rFonts w:ascii="Traditional Arabic" w:eastAsia="Simplified Arabic" w:hAnsi="Traditional Arabic" w:cs="Traditional Arabic"/>
          <w:sz w:val="28"/>
          <w:szCs w:val="28"/>
          <w:rtl/>
          <w:lang w:val="ar"/>
        </w:rPr>
        <w:t xml:space="preserve">التحليل التنبؤي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(0.733) </w:t>
      </w:r>
      <w:r w:rsidRPr="00E91B02">
        <w:rPr>
          <w:rFonts w:ascii="Traditional Arabic" w:eastAsia="Simplified Arabic" w:hAnsi="Traditional Arabic" w:cs="Traditional Arabic" w:hint="cs"/>
          <w:sz w:val="28"/>
          <w:szCs w:val="28"/>
          <w:rtl/>
          <w:lang w:val="ar"/>
        </w:rPr>
        <w:t xml:space="preserve">ومنها نستنتج </w:t>
      </w:r>
      <w:bookmarkStart w:id="138" w:name="_Hlk213712653"/>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التحليل التنبؤي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(73.3 %)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38"/>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(260.042)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39" w:name="_Hlk213712692"/>
      <w:r w:rsidRPr="00E91B02">
        <w:rPr>
          <w:rFonts w:ascii="Traditional Arabic" w:eastAsia="Simplified Arabic" w:hAnsi="Traditional Arabic" w:cs="Traditional Arabic" w:hint="cs"/>
          <w:sz w:val="28"/>
          <w:szCs w:val="28"/>
          <w:rtl/>
          <w:lang w:val="ar"/>
        </w:rPr>
        <w:t xml:space="preserve">وجود تأثير إيجابي قوي 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hint="cs"/>
          <w:sz w:val="28"/>
          <w:szCs w:val="28"/>
          <w:rtl/>
          <w:lang w:val="ar"/>
        </w:rPr>
        <w:lastRenderedPageBreak/>
        <w:t>ل</w:t>
      </w:r>
      <w:r w:rsidRPr="00E91B02">
        <w:rPr>
          <w:rFonts w:ascii="Traditional Arabic" w:eastAsia="Simplified Arabic" w:hAnsi="Traditional Arabic" w:cs="Traditional Arabic"/>
          <w:sz w:val="28"/>
          <w:szCs w:val="28"/>
          <w:rtl/>
          <w:lang w:val="ar"/>
        </w:rPr>
        <w:t xml:space="preserve">لتحليل التنبؤي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9"/>
      <w:r w:rsidRPr="00E91B02">
        <w:rPr>
          <w:rFonts w:ascii="Traditional Arabic" w:eastAsia="Simplified Arabic" w:hAnsi="Traditional Arabic" w:cs="Traditional Arabic" w:hint="cs"/>
          <w:sz w:val="28"/>
          <w:szCs w:val="28"/>
          <w:rtl/>
          <w:lang w:val="ar" w:bidi="ar"/>
        </w:rPr>
        <w:t>.</w:t>
      </w:r>
    </w:p>
    <w:p w14:paraId="327DC5F1" w14:textId="01190EEB" w:rsidR="000C4731" w:rsidRPr="00E91B02" w:rsidRDefault="000C4731" w:rsidP="000C4731">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bidi="ar"/>
        </w:rPr>
        <w:t>يُمكن تفسير الارتفاع الواضح في معامل الارتباط (</w:t>
      </w:r>
      <w:r w:rsidRPr="00E91B02">
        <w:rPr>
          <w:rFonts w:ascii="Traditional Arabic" w:eastAsia="Simplified Arabic" w:hAnsi="Traditional Arabic" w:cs="Traditional Arabic"/>
          <w:sz w:val="28"/>
          <w:szCs w:val="28"/>
          <w:lang w:val="ar" w:bidi="ar"/>
        </w:rPr>
        <w:t>R=0.856</w:t>
      </w:r>
      <w:r w:rsidRPr="00E91B02">
        <w:rPr>
          <w:rFonts w:ascii="Traditional Arabic" w:eastAsia="Simplified Arabic" w:hAnsi="Traditional Arabic" w:cs="Traditional Arabic"/>
          <w:sz w:val="28"/>
          <w:szCs w:val="28"/>
          <w:rtl/>
          <w:lang w:val="ar" w:bidi="ar"/>
        </w:rPr>
        <w:t>) ومعامل التحديد (</w:t>
      </w:r>
      <w:r w:rsidRPr="00E91B02">
        <w:rPr>
          <w:rFonts w:ascii="Traditional Arabic" w:eastAsia="Simplified Arabic" w:hAnsi="Traditional Arabic" w:cs="Traditional Arabic"/>
          <w:sz w:val="28"/>
          <w:szCs w:val="28"/>
          <w:lang w:val="ar" w:bidi="ar"/>
        </w:rPr>
        <w:t>R²=0.733</w:t>
      </w:r>
      <w:r w:rsidRPr="00E91B02">
        <w:rPr>
          <w:rFonts w:ascii="Traditional Arabic" w:eastAsia="Simplified Arabic" w:hAnsi="Traditional Arabic" w:cs="Traditional Arabic"/>
          <w:sz w:val="28"/>
          <w:szCs w:val="28"/>
          <w:rtl/>
          <w:lang w:val="ar" w:bidi="ar"/>
        </w:rPr>
        <w:t>) بالدور الاستراتيجي الذي يؤديه التحليل التنبؤي في دعم قرارات إدارة المشاريع داخل قطاع الشحن اللوجستي، حيث يُعد التحليل التنبؤي من أكثر تطبيقات الذكاء الاصطناعي تأثيرًا في تحسين كفاءة الأداء من خلال الاعتماد على البيانات التاريخية والنماذج الإحصائية للتنبؤ بالاتجاهات المستقبلية. إذ يسهم هذا النوع من التحليل في تعزيز جودة تخطيط المشروع عبر التنبؤ الدقيق بالطلب والموارد، كما يدعم جودة التنفيذ من خلال تقليل حالات عدم اليقين، ويُحسن من عمليات التحكم عبر التنبؤ بالمخاطر والانحرافات المحتملة قبل وقوعها، فضلًا عن دوره في تحسين جودة إغلاق المشروع من خلال تقييم الأداء استنادًا إلى مؤشرات تنبؤية دقيقة. هذا الامتداد التأثيري عبر جميع مراحل المشروع يفسر ارتفاع قوة العلاقة الإحصائية.</w:t>
      </w:r>
    </w:p>
    <w:p w14:paraId="77D3E18F" w14:textId="77777777" w:rsidR="002932E9" w:rsidRPr="00E91B02" w:rsidRDefault="002932E9" w:rsidP="003C00AE">
      <w:pPr>
        <w:pStyle w:val="3"/>
        <w:bidi/>
        <w:spacing w:line="360" w:lineRule="auto"/>
        <w:rPr>
          <w:rFonts w:ascii="Traditional Arabic" w:eastAsia="Traditional Arabic" w:hAnsi="Traditional Arabic" w:cs="Traditional Arabic"/>
          <w:b/>
          <w:bCs/>
          <w:color w:val="auto"/>
          <w:sz w:val="32"/>
          <w:szCs w:val="32"/>
          <w:rtl/>
        </w:rPr>
      </w:pPr>
      <w:bookmarkStart w:id="140" w:name="_Toc213918675"/>
      <w:bookmarkStart w:id="141" w:name="_Toc226845294"/>
      <w:r w:rsidRPr="00E91B02">
        <w:rPr>
          <w:rFonts w:ascii="Traditional Arabic" w:eastAsia="Traditional Arabic" w:hAnsi="Traditional Arabic" w:cs="Traditional Arabic" w:hint="cs"/>
          <w:b/>
          <w:bCs/>
          <w:color w:val="auto"/>
          <w:sz w:val="32"/>
          <w:szCs w:val="32"/>
          <w:rtl/>
        </w:rPr>
        <w:t>مناقشة النتائج:</w:t>
      </w:r>
      <w:bookmarkEnd w:id="140"/>
      <w:bookmarkEnd w:id="141"/>
    </w:p>
    <w:p w14:paraId="16812D07"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السؤال الاول: ما</w:t>
      </w:r>
      <w:r w:rsidRPr="00E91B02">
        <w:rPr>
          <w:rFonts w:ascii="Traditional Arabic" w:eastAsia="Times New Roman" w:hAnsi="Traditional Arabic" w:cs="Traditional Arabic"/>
          <w:b/>
          <w:bCs/>
          <w:sz w:val="28"/>
          <w:szCs w:val="28"/>
          <w:rtl/>
          <w:lang w:bidi="ar-EG"/>
        </w:rPr>
        <w:t xml:space="preserve"> مدى استخدام الذكاء الاصطناعي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74A9259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الدراسة الحالية حول مدى استخدام الذكاء الاصطناعي في الشحن اللوجستي بمدينة الرياض وجود اتجاه إيجابي واضح نحو اعتماد هذه التقنيات، حيث بلغ المتوسط العام لدرجة الاستخدام </w:t>
      </w:r>
      <w:r w:rsidRPr="00E91B02">
        <w:rPr>
          <w:rFonts w:ascii="Traditional Arabic" w:eastAsia="Simplified Arabic" w:hAnsi="Traditional Arabic" w:cs="Traditional Arabic"/>
          <w:sz w:val="28"/>
          <w:szCs w:val="28"/>
          <w:rtl/>
          <w:lang w:val="ar" w:bidi="ar"/>
        </w:rPr>
        <w:t xml:space="preserve">(4.02)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مع ما أشارت إليه دراسة كل من</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التي أكدت على أن استخدام الذكاء الاصطناعي في مجال إدارة المشاريع والعمليات يؤدي إلى تحسين الكفاءة التشغيلية وتعزيز عملية صنع القرار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تُعد تأكيداً عملياً لما دعت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حول ضرورة تعزيز اعتماد تطبيقات الذكاء الاصطناعي في القطاعات التنفيذية بالمملكة العربية السعودية، حيث أن قطاع الشحن اللوجستي يبدو مستجيباً لهذه الدعوة بشكل ملحوظ</w:t>
      </w:r>
      <w:r w:rsidRPr="00E91B02">
        <w:rPr>
          <w:rFonts w:ascii="Traditional Arabic" w:eastAsia="Simplified Arabic" w:hAnsi="Traditional Arabic" w:cs="Traditional Arabic" w:hint="cs"/>
          <w:sz w:val="28"/>
          <w:szCs w:val="28"/>
          <w:rtl/>
          <w:lang w:val="ar" w:bidi="ar"/>
        </w:rPr>
        <w:t>.</w:t>
      </w:r>
    </w:p>
    <w:p w14:paraId="181490C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فيما يخص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إدارة المخزون الذكي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متوسط </w:t>
      </w:r>
      <w:r w:rsidRPr="00E91B02">
        <w:rPr>
          <w:rFonts w:ascii="Traditional Arabic" w:eastAsia="Simplified Arabic" w:hAnsi="Traditional Arabic" w:cs="Traditional Arabic"/>
          <w:sz w:val="28"/>
          <w:szCs w:val="28"/>
          <w:rtl/>
          <w:lang w:val="ar" w:bidi="ar"/>
        </w:rPr>
        <w:t>(4.02)</w:t>
      </w:r>
      <w:r w:rsidRPr="00E91B02">
        <w:rPr>
          <w:rFonts w:ascii="Traditional Arabic" w:eastAsia="Simplified Arabic" w:hAnsi="Traditional Arabic" w:cs="Traditional Arabic"/>
          <w:sz w:val="28"/>
          <w:szCs w:val="28"/>
          <w:rtl/>
          <w:lang w:val="ar"/>
        </w:rPr>
        <w:t>، نجد أن النتيجة الأبرز كانت في قدرة الذكاء الاصطناعي على تقليل التكدس أو النقص في المخزون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يعكس بشكل مباشر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Rajesh</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raditional Arabic" w:eastAsia="Simplified Arabic" w:hAnsi="Traditional Arabic" w:cs="Traditional Arabic"/>
          <w:sz w:val="28"/>
          <w:szCs w:val="28"/>
          <w:rtl/>
          <w:lang w:val="ar" w:bidi="ar"/>
        </w:rPr>
        <w:t>Jafar</w:t>
      </w:r>
      <w:proofErr w:type="spellEnd"/>
      <w:r w:rsidRPr="00E91B02">
        <w:rPr>
          <w:rFonts w:ascii="Traditional Arabic" w:eastAsia="Simplified Arabic" w:hAnsi="Traditional Arabic" w:cs="Traditional Arabic"/>
          <w:sz w:val="28"/>
          <w:szCs w:val="28"/>
          <w:rtl/>
          <w:lang w:val="ar" w:bidi="ar"/>
        </w:rPr>
        <w:t>, 2023) </w:t>
      </w:r>
      <w:r w:rsidRPr="00E91B02">
        <w:rPr>
          <w:rFonts w:ascii="Traditional Arabic" w:eastAsia="Simplified Arabic" w:hAnsi="Traditional Arabic" w:cs="Traditional Arabic"/>
          <w:sz w:val="28"/>
          <w:szCs w:val="28"/>
          <w:rtl/>
          <w:lang w:val="ar"/>
        </w:rPr>
        <w:t>من أن أدوات الذكاء الاصطناعي تساعد في وضع تقديرات دقيقة وتبسيط إجراءات التنفيذ، مما ينعكس إيجاباً على إدارة المخزون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تتفق مع 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Shang</w:t>
      </w:r>
      <w:proofErr w:type="spellEnd"/>
      <w:r w:rsidRPr="00E91B02">
        <w:rPr>
          <w:rFonts w:ascii="Traditional Arabic" w:eastAsia="Simplified Arabic" w:hAnsi="Traditional Arabic" w:cs="Traditional Arabic"/>
          <w:sz w:val="28"/>
          <w:szCs w:val="28"/>
          <w:rtl/>
          <w:lang w:val="ar" w:bidi="ar"/>
        </w:rPr>
        <w:t xml:space="preserve"> et </w:t>
      </w:r>
      <w:proofErr w:type="spellStart"/>
      <w:r w:rsidRPr="00E91B02">
        <w:rPr>
          <w:rFonts w:ascii="Traditional Arabic" w:eastAsia="Simplified Arabic" w:hAnsi="Traditional Arabic" w:cs="Traditional Arabic"/>
          <w:sz w:val="28"/>
          <w:szCs w:val="28"/>
          <w:rtl/>
          <w:lang w:val="ar" w:bidi="ar"/>
        </w:rPr>
        <w:t>al</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bidi="ar"/>
        </w:rPr>
        <w:lastRenderedPageBreak/>
        <w:t>2023) </w:t>
      </w:r>
      <w:r w:rsidRPr="00E91B02">
        <w:rPr>
          <w:rFonts w:ascii="Traditional Arabic" w:eastAsia="Simplified Arabic" w:hAnsi="Traditional Arabic" w:cs="Traditional Arabic"/>
          <w:sz w:val="28"/>
          <w:szCs w:val="28"/>
          <w:rtl/>
          <w:lang w:val="ar"/>
        </w:rPr>
        <w:t>حول أن أحد أبرز دوافع تبني الذكاء الاصطناعي هو تحسين الكفاءة وخفض التكاليف، وهو ما تحققه أنظمة إدارة المخزون الذكي بشكل عملي في شركات الرياض</w:t>
      </w:r>
      <w:r w:rsidRPr="00E91B02">
        <w:rPr>
          <w:rFonts w:ascii="Traditional Arabic" w:eastAsia="Simplified Arabic" w:hAnsi="Traditional Arabic" w:cs="Traditional Arabic" w:hint="cs"/>
          <w:sz w:val="28"/>
          <w:szCs w:val="28"/>
          <w:rtl/>
          <w:lang w:val="ar" w:bidi="ar"/>
        </w:rPr>
        <w:t>.</w:t>
      </w:r>
    </w:p>
    <w:p w14:paraId="6802609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بالنسبة لبعد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أنظمة التتبع الذكي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سجل أعلى متوسط </w:t>
      </w:r>
      <w:r w:rsidRPr="00E91B02">
        <w:rPr>
          <w:rFonts w:ascii="Traditional Arabic" w:eastAsia="Simplified Arabic" w:hAnsi="Traditional Arabic" w:cs="Traditional Arabic"/>
          <w:sz w:val="28"/>
          <w:szCs w:val="28"/>
          <w:rtl/>
          <w:lang w:val="ar" w:bidi="ar"/>
        </w:rPr>
        <w:t>(4.11)</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الإشعارات التلقائية للعملاء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الأولى يُظهر أن الشركات تدرك أهمية التواصل الفعال مع العملاء كأحد مكاسب الذكاء الاصطناعي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مع نتائج</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التي أكدت على أن تطبيقات الذكاء الاصطناعي تسهم بشكل ملحوظ في زيادة القدرة على الابتكار وتحسين تجربة العملاء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تتماشى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إدراك العاملين في القطاع الحكومي السعودي لأهمية الذكاء الاصطناعي في تحسين الأداء، حيث يبدو أن القطاع الخاص في مجال اللوجستيات يسير في نفس الاتجاه</w:t>
      </w:r>
      <w:r w:rsidRPr="00E91B02">
        <w:rPr>
          <w:rFonts w:ascii="Traditional Arabic" w:eastAsia="Simplified Arabic" w:hAnsi="Traditional Arabic" w:cs="Traditional Arabic" w:hint="cs"/>
          <w:sz w:val="28"/>
          <w:szCs w:val="28"/>
          <w:rtl/>
          <w:lang w:val="ar" w:bidi="ar"/>
        </w:rPr>
        <w:t>.</w:t>
      </w:r>
    </w:p>
    <w:p w14:paraId="3E40028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وفيما يتعلق ببعد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التحليل التنبؤي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متوسط </w:t>
      </w:r>
      <w:r w:rsidRPr="00E91B02">
        <w:rPr>
          <w:rFonts w:ascii="Traditional Arabic" w:eastAsia="Simplified Arabic" w:hAnsi="Traditional Arabic" w:cs="Traditional Arabic"/>
          <w:sz w:val="28"/>
          <w:szCs w:val="28"/>
          <w:rtl/>
          <w:lang w:val="ar" w:bidi="ar"/>
        </w:rPr>
        <w:t>(3.93)</w:t>
      </w:r>
      <w:r w:rsidRPr="00E91B02">
        <w:rPr>
          <w:rFonts w:ascii="Traditional Arabic" w:eastAsia="Simplified Arabic" w:hAnsi="Traditional Arabic" w:cs="Traditional Arabic"/>
          <w:sz w:val="28"/>
          <w:szCs w:val="28"/>
          <w:rtl/>
          <w:lang w:val="ar"/>
        </w:rPr>
        <w:t>، نلاحظ أنه جاء في المرتبة الثالثة بين الأبعاد، مما يشير إلى أن هذا التطبيق لا يزال في مرحلة أقل نضجاً مقارنة بالتطبيقات الأخرى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يفسر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et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نقص الكوادر البشرية الماهرة يمثل عائقاً أمام التطبيق الأمثل للذكاء الاصطناعي، حيث أن التحليل التنبؤي يتطلب مهارات متقدمة في تحليل البيانات. كما أن هذه النتيجة تتفق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heme="majorBidi" w:eastAsia="Simplified Arabic" w:hAnsiTheme="majorBidi" w:cstheme="majorBidi"/>
          <w:sz w:val="24"/>
          <w:szCs w:val="24"/>
          <w:rtl/>
          <w:lang w:val="ar" w:bidi="ar"/>
        </w:rPr>
        <w:t>, 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تحسين الأداء اللوجستي في المملكة يحتاج إلى مزيد من الجهود في مجال تدريب الموظفين على التقنيات الحديثة</w:t>
      </w:r>
      <w:r w:rsidRPr="00E91B02">
        <w:rPr>
          <w:rFonts w:ascii="Traditional Arabic" w:eastAsia="Simplified Arabic" w:hAnsi="Traditional Arabic" w:cs="Traditional Arabic" w:hint="cs"/>
          <w:sz w:val="28"/>
          <w:szCs w:val="28"/>
          <w:rtl/>
          <w:lang w:val="ar" w:bidi="ar"/>
        </w:rPr>
        <w:t>.</w:t>
      </w:r>
    </w:p>
    <w:p w14:paraId="38ACE88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ومن الجدير بالملاحظة أن الانحرافات المعيارية المرتفعة في جميع الأبعاد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تراوحت بين </w:t>
      </w:r>
      <w:r w:rsidRPr="00E91B02">
        <w:rPr>
          <w:rFonts w:ascii="Traditional Arabic" w:eastAsia="Simplified Arabic" w:hAnsi="Traditional Arabic" w:cs="Traditional Arabic"/>
          <w:sz w:val="28"/>
          <w:szCs w:val="28"/>
          <w:rtl/>
          <w:lang w:val="ar" w:bidi="ar"/>
        </w:rPr>
        <w:t xml:space="preserve">1.07 - 1.09) </w:t>
      </w:r>
      <w:r w:rsidRPr="00E91B02">
        <w:rPr>
          <w:rFonts w:ascii="Traditional Arabic" w:eastAsia="Simplified Arabic" w:hAnsi="Traditional Arabic" w:cs="Traditional Arabic"/>
          <w:sz w:val="28"/>
          <w:szCs w:val="28"/>
          <w:rtl/>
          <w:lang w:val="ar"/>
        </w:rPr>
        <w:t>تشير إلى وجود تباين في آراء المبحوثين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التباين يعكس واقعاً مشابهاً لما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اختلاف آليات العمل بين الوحدات المختلفة، حيث يبدو أن مستوى تبني الذكاء الاصطناعي يختلف من شركة إلى أخرى في قطاع الشحن اللوجستي بالرياض</w:t>
      </w:r>
      <w:r w:rsidRPr="00E91B02">
        <w:rPr>
          <w:rFonts w:ascii="Traditional Arabic" w:eastAsia="Simplified Arabic" w:hAnsi="Traditional Arabic" w:cs="Traditional Arabic" w:hint="cs"/>
          <w:sz w:val="28"/>
          <w:szCs w:val="28"/>
          <w:rtl/>
          <w:lang w:val="ar" w:bidi="ar"/>
        </w:rPr>
        <w:t>.</w:t>
      </w:r>
    </w:p>
    <w:p w14:paraId="5C625352"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وبشكل عام، يمكن القول إن نتائج الدراسة الحالية تُشكل تأكيداً عملياً لما دعت إليه العديد من الدراسات السابقة، حيث تُظهر أن قطاع الشحن اللوجستي في الرياض يسير بخطى ثابتة نحو تبني تقنيات الذكاء الاصطناعي، وإن كان هذا التبني متفاوتاً بين الشركات ومختلفاً في درجة نضجه بين التطبيقات المختلفة</w:t>
      </w:r>
      <w:r w:rsidRPr="00E91B02">
        <w:rPr>
          <w:rFonts w:ascii="Traditional Arabic" w:eastAsia="Simplified Arabic" w:hAnsi="Traditional Arabic" w:cs="Traditional Arabic" w:hint="cs"/>
          <w:sz w:val="28"/>
          <w:szCs w:val="28"/>
          <w:rtl/>
          <w:lang w:val="ar" w:bidi="ar"/>
        </w:rPr>
        <w:t>.</w:t>
      </w:r>
    </w:p>
    <w:p w14:paraId="4FB41078" w14:textId="77777777" w:rsidR="005A2442" w:rsidRPr="00E91B02" w:rsidRDefault="005A2442" w:rsidP="005A244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bidi="ar"/>
        </w:rPr>
        <w:lastRenderedPageBreak/>
        <w:t>و</w:t>
      </w:r>
      <w:r w:rsidRPr="00E91B02">
        <w:rPr>
          <w:rFonts w:ascii="Traditional Arabic" w:eastAsia="Simplified Arabic" w:hAnsi="Traditional Arabic" w:cs="Traditional Arabic"/>
          <w:sz w:val="28"/>
          <w:szCs w:val="28"/>
          <w:rtl/>
          <w:lang w:val="ar" w:bidi="ar"/>
        </w:rPr>
        <w:t xml:space="preserve">تشير النتائج </w:t>
      </w:r>
      <w:r w:rsidRPr="00E91B02">
        <w:rPr>
          <w:rFonts w:ascii="Traditional Arabic" w:eastAsia="Simplified Arabic" w:hAnsi="Traditional Arabic" w:cs="Traditional Arabic" w:hint="cs"/>
          <w:sz w:val="28"/>
          <w:szCs w:val="28"/>
          <w:rtl/>
          <w:lang w:val="ar" w:bidi="ar"/>
        </w:rPr>
        <w:t>في هذا السؤال</w:t>
      </w:r>
      <w:r w:rsidRPr="00E91B02">
        <w:rPr>
          <w:rFonts w:ascii="Traditional Arabic" w:eastAsia="Simplified Arabic" w:hAnsi="Traditional Arabic" w:cs="Traditional Arabic"/>
          <w:sz w:val="28"/>
          <w:szCs w:val="28"/>
          <w:rtl/>
          <w:lang w:val="ar" w:bidi="ar"/>
        </w:rPr>
        <w:t xml:space="preserve"> إلى ارتفاع المتوسطات الحسابية لجميع أبعاد استخدام الذكاء الاصطناعي في مجال الشحن اللوجستي في مدينة الرياض، </w:t>
      </w:r>
      <w:r w:rsidRPr="00E91B02">
        <w:rPr>
          <w:rFonts w:ascii="Traditional Arabic" w:eastAsia="Simplified Arabic" w:hAnsi="Traditional Arabic" w:cs="Traditional Arabic"/>
          <w:sz w:val="28"/>
          <w:szCs w:val="28"/>
          <w:rtl/>
          <w:lang w:val="ar"/>
        </w:rPr>
        <w:t>حيث بلغ المتوسط العام (4.02) بدرجة موافقة مرتفعة،</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bidi="ar"/>
        </w:rPr>
        <w:t>وهو ما قد يعكس بالفعل توجهًا حقيقيًا لدى الشركات نحو تبني تطبيقات الذكاء الاصطناعي، خاصة في مجالات مثل أنظمة التتبع الذكي وإدارة المخزون. ومع ذلك، لا يمكن إغفال احتمال تأثر هذه النتائج بما يُعرف بتحيز الرغبة الاجتماعية (</w:t>
      </w:r>
      <w:proofErr w:type="spellStart"/>
      <w:r w:rsidRPr="00E91B02">
        <w:rPr>
          <w:rFonts w:asciiTheme="majorBidi" w:eastAsia="Simplified Arabic" w:hAnsiTheme="majorBidi" w:cstheme="majorBidi"/>
          <w:sz w:val="24"/>
          <w:szCs w:val="24"/>
          <w:lang w:val="ar" w:bidi="ar"/>
        </w:rPr>
        <w:t>Social</w:t>
      </w:r>
      <w:proofErr w:type="spellEnd"/>
      <w:r w:rsidRPr="00E91B02">
        <w:rPr>
          <w:rFonts w:ascii="Traditional Arabic" w:eastAsia="Simplified Arabic" w:hAnsi="Traditional Arabic" w:cs="Traditional Arabic"/>
          <w:sz w:val="28"/>
          <w:szCs w:val="28"/>
          <w:lang w:val="ar" w:bidi="ar"/>
        </w:rPr>
        <w:t xml:space="preserve"> </w:t>
      </w:r>
      <w:proofErr w:type="spellStart"/>
      <w:r w:rsidRPr="00E91B02">
        <w:rPr>
          <w:rFonts w:asciiTheme="majorBidi" w:eastAsia="Simplified Arabic" w:hAnsiTheme="majorBidi" w:cstheme="majorBidi"/>
          <w:sz w:val="24"/>
          <w:szCs w:val="24"/>
          <w:lang w:val="ar" w:bidi="ar"/>
        </w:rPr>
        <w:t>Desirability</w:t>
      </w:r>
      <w:proofErr w:type="spellEnd"/>
      <w:r w:rsidRPr="00E91B02">
        <w:rPr>
          <w:rFonts w:ascii="Traditional Arabic" w:eastAsia="Simplified Arabic" w:hAnsi="Traditional Arabic" w:cs="Traditional Arabic"/>
          <w:sz w:val="28"/>
          <w:szCs w:val="28"/>
          <w:lang w:val="ar"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rtl/>
          <w:lang w:val="ar" w:bidi="ar"/>
        </w:rPr>
        <w:t>)، إذ قد يميل بعض المبحوثين إلى تقديم صورة إيجابية عن مؤسساتهم أو عن مستوى تبنيها للتقنيات الحديثة، لا سيما في ظل الطابع التنافسي لقطاع الشحن اللوجستي، وارتباط الذكاء الاصطناعي بمفاهيم التقدم والتميز المؤسسي. ويعزز هذا الاحتمال تقارب المتوسطات وارتفاعها النسبي، مما قد يشير إلى نوع من التحيز في الاستجابات أكثر من كونه تباينًا حقيقيًا يعكس اختلاف مستويات التطبيق بين الشركات. وعليه، ينبغي التعامل مع هذه النتائج بحذر، مع الإشارة إلى أن المستوى الفعلي لاستخدام الذكاء الاصطناعي قد يكون أقل من المستوى المُصرَّح به، وهو ما يستدعي دعم هذه النتائج ببيانات نوعية أو مؤشرات أداء فعلية للتحقق من مدى اتساقها مع الواقع العملي.</w:t>
      </w:r>
    </w:p>
    <w:p w14:paraId="4323526C"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السؤال الثاني: ما</w:t>
      </w:r>
      <w:r w:rsidRPr="00E91B02">
        <w:rPr>
          <w:rFonts w:ascii="Traditional Arabic" w:eastAsia="Times New Roman" w:hAnsi="Traditional Arabic" w:cs="Traditional Arabic"/>
          <w:b/>
          <w:bCs/>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b/>
          <w:bCs/>
          <w:sz w:val="28"/>
          <w:szCs w:val="28"/>
          <w:rtl/>
          <w:lang w:bidi="ar-EG"/>
        </w:rPr>
        <w:t xml:space="preserve">؟ </w:t>
      </w:r>
    </w:p>
    <w:p w14:paraId="3D1DC6B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الدراسة الحالية حول واقع جودة إدارة المشاريع في مجال الشحن اللوجستي بمدينة الرياض وجود التزام ملحوظ بممارسات إدارة المشاريع المتكاملة، حيث بلغ المتوسط العام </w:t>
      </w:r>
      <w:r w:rsidRPr="00E91B02">
        <w:rPr>
          <w:rFonts w:ascii="Traditional Arabic" w:eastAsia="Simplified Arabic" w:hAnsi="Traditional Arabic" w:cs="Traditional Arabic"/>
          <w:sz w:val="28"/>
          <w:szCs w:val="28"/>
          <w:rtl/>
          <w:lang w:val="ar" w:bidi="ar"/>
        </w:rPr>
        <w:t xml:space="preserve">(4.06)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هذه النتيجة تتوافق بشكل كبير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دور الممارسات الإدارية المنهجية في تحسين كفاءة المشاريع ونجاح إغلاقها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تُعد ترجمة عملية لما دعت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ضرورة بذل مزيد من الجهود لتحسين مجال اللوجستيات بالمملكة، حيث يبدو أن شركات الشحن اللوجستي في الرياض استجابت لهذه الدعوة من خلال تبني منهجيات إدارية عالية الجودة</w:t>
      </w:r>
      <w:r w:rsidRPr="00E91B02">
        <w:rPr>
          <w:rFonts w:ascii="Traditional Arabic" w:eastAsia="Simplified Arabic" w:hAnsi="Traditional Arabic" w:cs="Traditional Arabic" w:hint="cs"/>
          <w:sz w:val="28"/>
          <w:szCs w:val="28"/>
          <w:rtl/>
          <w:lang w:val="ar" w:bidi="ar"/>
        </w:rPr>
        <w:t>.</w:t>
      </w:r>
    </w:p>
    <w:p w14:paraId="3A5D06E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في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تخطيط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أعلى متوسط </w:t>
      </w:r>
      <w:r w:rsidRPr="00E91B02">
        <w:rPr>
          <w:rFonts w:ascii="Traditional Arabic" w:eastAsia="Simplified Arabic" w:hAnsi="Traditional Arabic" w:cs="Traditional Arabic"/>
          <w:sz w:val="28"/>
          <w:szCs w:val="28"/>
          <w:rtl/>
          <w:lang w:val="ar" w:bidi="ar"/>
        </w:rPr>
        <w:t>(4.12)</w:t>
      </w:r>
      <w:r w:rsidRPr="00E91B02">
        <w:rPr>
          <w:rFonts w:ascii="Traditional Arabic" w:eastAsia="Simplified Arabic" w:hAnsi="Traditional Arabic" w:cs="Traditional Arabic"/>
          <w:sz w:val="28"/>
          <w:szCs w:val="28"/>
          <w:rtl/>
          <w:lang w:val="ar"/>
        </w:rPr>
        <w:t xml:space="preserve">، نجد أن التركيز على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تحديد أهداف المشروع بشكل واضح منذ البداية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جاء في المرتبة الأولى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يعكس بوضوح ما أكدت عليه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Jafar</w:t>
      </w:r>
      <w:proofErr w:type="spellEnd"/>
      <w:r w:rsidRPr="00E91B02">
        <w:rPr>
          <w:rFonts w:asciiTheme="majorBidi" w:eastAsia="Simplified Arabic" w:hAnsiTheme="majorBidi" w:cstheme="majorBidi"/>
          <w:sz w:val="24"/>
          <w:szCs w:val="24"/>
          <w:rtl/>
          <w:lang w:val="ar" w:bidi="ar"/>
        </w:rPr>
        <w:t>, 2023)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أن الذكاء الاصطناعي وإدارة المشاريع الفعالة تساعد في وضع خطط مشاريع أكثر واقعية وقابلة للتحقيق </w:t>
      </w:r>
      <w:r w:rsidRPr="00E91B02">
        <w:rPr>
          <w:rFonts w:ascii="Traditional Arabic" w:eastAsia="Simplified Arabic" w:hAnsi="Traditional Arabic" w:cs="Traditional Arabic"/>
          <w:sz w:val="28"/>
          <w:szCs w:val="28"/>
          <w:rtl/>
          <w:lang w:val="ar"/>
        </w:rPr>
        <w:lastRenderedPageBreak/>
        <w:t>من خلال التحليل الدقيق للبيانات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تتماشى مع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حول أن الشركات التي تعتمد على منهجيات واضحة في التخطيط تحقق كفاءة أعلى في مشاريعها</w:t>
      </w:r>
      <w:r w:rsidRPr="00E91B02">
        <w:rPr>
          <w:rFonts w:ascii="Traditional Arabic" w:eastAsia="Simplified Arabic" w:hAnsi="Traditional Arabic" w:cs="Traditional Arabic"/>
          <w:sz w:val="28"/>
          <w:szCs w:val="28"/>
          <w:rtl/>
          <w:lang w:val="ar" w:bidi="ar"/>
        </w:rPr>
        <w:t>.</w:t>
      </w:r>
    </w:p>
    <w:p w14:paraId="1DDF0DD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فيما يخص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التحكم في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بمتوسط </w:t>
      </w:r>
      <w:r w:rsidRPr="00E91B02">
        <w:rPr>
          <w:rFonts w:ascii="Traditional Arabic" w:eastAsia="Simplified Arabic" w:hAnsi="Traditional Arabic" w:cs="Traditional Arabic"/>
          <w:sz w:val="28"/>
          <w:szCs w:val="28"/>
          <w:rtl/>
          <w:lang w:val="ar" w:bidi="ar"/>
        </w:rPr>
        <w:t>(4.05)</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الأولى يُظهر وعياً بأهمية المتابعة المستمرة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تماماً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عمليات الرصد والتقييم تسهم</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significantly</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تحسين الأداء وتعزيز جودة المخرجات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تتفق مع ما أكدت عليه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إدراك العاملين في القطاع الحكومي السعودي لأهمية الأساليب الإدارية الحديثة في تحسين الأداء</w:t>
      </w:r>
      <w:r w:rsidRPr="00E91B02">
        <w:rPr>
          <w:rFonts w:ascii="Traditional Arabic" w:eastAsia="Simplified Arabic" w:hAnsi="Traditional Arabic" w:cs="Traditional Arabic" w:hint="cs"/>
          <w:sz w:val="28"/>
          <w:szCs w:val="28"/>
          <w:rtl/>
          <w:lang w:val="ar" w:bidi="ar"/>
        </w:rPr>
        <w:t>.</w:t>
      </w:r>
    </w:p>
    <w:p w14:paraId="1122818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وفي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إغلاق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بمتوسط </w:t>
      </w:r>
      <w:r w:rsidRPr="00E91B02">
        <w:rPr>
          <w:rFonts w:ascii="Traditional Arabic" w:eastAsia="Simplified Arabic" w:hAnsi="Traditional Arabic" w:cs="Traditional Arabic"/>
          <w:sz w:val="28"/>
          <w:szCs w:val="28"/>
          <w:rtl/>
          <w:lang w:val="ar" w:bidi="ar"/>
        </w:rPr>
        <w:t>(4.05)</w:t>
      </w:r>
      <w:r w:rsidRPr="00E91B02">
        <w:rPr>
          <w:rFonts w:ascii="Traditional Arabic" w:eastAsia="Simplified Arabic" w:hAnsi="Traditional Arabic" w:cs="Traditional Arabic"/>
          <w:sz w:val="28"/>
          <w:szCs w:val="28"/>
          <w:rtl/>
          <w:lang w:val="ar"/>
        </w:rPr>
        <w:t xml:space="preserve">، نلاحظ أن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تسليم المخرجات النهائية لمجلس الإدارة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حصلت على المرتبة الأولى، بينما جاءت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إنهاء المهام في الموعد المحدد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المرتبة الأخيرة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يوضح أن الشركات تهتم بالشكل الإداري للإغلاق ولكنها تواجه تحديات في الالتزام الزمني، وهو ما يتطابق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حول وجود مشاكل تأخر الإنجاز في المشاريع الإنشائية والتي تحتاج إلى حلول مبتكرة</w:t>
      </w:r>
      <w:r w:rsidRPr="00E91B02">
        <w:rPr>
          <w:rFonts w:ascii="Traditional Arabic" w:eastAsia="Simplified Arabic" w:hAnsi="Traditional Arabic" w:cs="Traditional Arabic" w:hint="cs"/>
          <w:sz w:val="28"/>
          <w:szCs w:val="28"/>
          <w:rtl/>
          <w:lang w:val="ar" w:bidi="ar"/>
        </w:rPr>
        <w:t>.</w:t>
      </w:r>
    </w:p>
    <w:p w14:paraId="73CF765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تنفيذ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أدنى متوسط </w:t>
      </w:r>
      <w:r w:rsidRPr="00E91B02">
        <w:rPr>
          <w:rFonts w:ascii="Traditional Arabic" w:eastAsia="Simplified Arabic" w:hAnsi="Traditional Arabic" w:cs="Traditional Arabic"/>
          <w:sz w:val="28"/>
          <w:szCs w:val="28"/>
          <w:rtl/>
          <w:lang w:val="ar" w:bidi="ar"/>
        </w:rPr>
        <w:t>(4.01)</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اتباع الإرشادات الفنية بدقة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الأخيرة يشير إلى وجود تحدي في الجانب التطبيقي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يعزز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et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نقص الكوادر البشرية الماهرة يمثل عائقاً أمام التنفيذ الأمثل، كما يدعم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(2020) </w:t>
      </w:r>
      <w:r w:rsidRPr="00E91B02">
        <w:rPr>
          <w:rFonts w:ascii="Traditional Arabic" w:eastAsia="Simplified Arabic" w:hAnsi="Traditional Arabic" w:cs="Traditional Arabic"/>
          <w:sz w:val="28"/>
          <w:szCs w:val="28"/>
          <w:rtl/>
          <w:lang w:val="ar"/>
        </w:rPr>
        <w:t>حول الحاجة إلى زيادة تدريب الموظفين على التقنيات الحديثة</w:t>
      </w:r>
      <w:r w:rsidRPr="00E91B02">
        <w:rPr>
          <w:rFonts w:ascii="Traditional Arabic" w:eastAsia="Simplified Arabic" w:hAnsi="Traditional Arabic" w:cs="Traditional Arabic" w:hint="cs"/>
          <w:sz w:val="28"/>
          <w:szCs w:val="28"/>
          <w:rtl/>
          <w:lang w:val="ar" w:bidi="ar"/>
        </w:rPr>
        <w:t>.</w:t>
      </w:r>
    </w:p>
    <w:p w14:paraId="78FB3207"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ومن الملفت للانتباه أن الانحرافات المعيارية المرتفعة في جميع الأبعاد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حوالي </w:t>
      </w:r>
      <w:r w:rsidRPr="00E91B02">
        <w:rPr>
          <w:rFonts w:ascii="Traditional Arabic" w:eastAsia="Simplified Arabic" w:hAnsi="Traditional Arabic" w:cs="Traditional Arabic"/>
          <w:sz w:val="28"/>
          <w:szCs w:val="28"/>
          <w:rtl/>
          <w:lang w:val="ar" w:bidi="ar"/>
        </w:rPr>
        <w:t xml:space="preserve">1.11) </w:t>
      </w:r>
      <w:r w:rsidRPr="00E91B02">
        <w:rPr>
          <w:rFonts w:ascii="Traditional Arabic" w:eastAsia="Simplified Arabic" w:hAnsi="Traditional Arabic" w:cs="Traditional Arabic"/>
          <w:sz w:val="28"/>
          <w:szCs w:val="28"/>
          <w:rtl/>
          <w:lang w:val="ar"/>
        </w:rPr>
        <w:t>تشير إلى تباين كبير في الممارسات بين الشركات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يعكس واقعاً مشابهاً لما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اختلاف آليات العمل بين الوحدات المختلفة، مما يؤكد الحاجة إلى توحيد المعايير والممارسات في قطاع الشحن اللوجستي</w:t>
      </w:r>
      <w:r w:rsidRPr="00E91B02">
        <w:rPr>
          <w:rFonts w:ascii="Traditional Arabic" w:eastAsia="Simplified Arabic" w:hAnsi="Traditional Arabic" w:cs="Traditional Arabic" w:hint="cs"/>
          <w:sz w:val="28"/>
          <w:szCs w:val="28"/>
          <w:rtl/>
          <w:lang w:val="ar" w:bidi="ar"/>
        </w:rPr>
        <w:t>.</w:t>
      </w:r>
    </w:p>
    <w:p w14:paraId="57BB3BB0"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وبشكل عام، يمكن القول إن نتائج الدراسة الحالية تُشكل تأكيداً إيجابياً على تطور ثقافة إدارة المشاريع في قطاع الشحن اللوجستي بالرياض، حيث تتفوق الجوانب التخطيطية والمتابعة بينما تحتاج الجوانب التنفيذية إلى مزيد من الاهتمام، وهو ما يتوافق مع التوجهات التي دعت إليها الدراسات السابقة في السوق السعودي</w:t>
      </w:r>
      <w:r w:rsidRPr="00E91B02">
        <w:rPr>
          <w:rFonts w:ascii="Traditional Arabic" w:eastAsia="Simplified Arabic" w:hAnsi="Traditional Arabic" w:cs="Traditional Arabic" w:hint="cs"/>
          <w:sz w:val="28"/>
          <w:szCs w:val="28"/>
          <w:rtl/>
          <w:lang w:val="ar" w:bidi="ar"/>
        </w:rPr>
        <w:t>.</w:t>
      </w:r>
    </w:p>
    <w:p w14:paraId="4C0D7937" w14:textId="77777777" w:rsidR="005A2442" w:rsidRPr="00E91B02" w:rsidRDefault="005A2442" w:rsidP="005A2442">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lastRenderedPageBreak/>
        <w:t xml:space="preserve">تُظهر نتائج </w:t>
      </w:r>
      <w:r w:rsidRPr="00E91B02">
        <w:rPr>
          <w:rFonts w:ascii="Traditional Arabic" w:eastAsia="Simplified Arabic" w:hAnsi="Traditional Arabic" w:cs="Traditional Arabic" w:hint="cs"/>
          <w:sz w:val="28"/>
          <w:szCs w:val="28"/>
          <w:rtl/>
          <w:lang w:val="ar"/>
        </w:rPr>
        <w:t xml:space="preserve">في هذا </w:t>
      </w:r>
      <w:proofErr w:type="spellStart"/>
      <w:r w:rsidRPr="00E91B02">
        <w:rPr>
          <w:rFonts w:ascii="Traditional Arabic" w:eastAsia="Simplified Arabic" w:hAnsi="Traditional Arabic" w:cs="Traditional Arabic" w:hint="cs"/>
          <w:sz w:val="28"/>
          <w:szCs w:val="28"/>
          <w:rtl/>
          <w:lang w:val="ar"/>
        </w:rPr>
        <w:t>االسؤال</w:t>
      </w:r>
      <w:proofErr w:type="spellEnd"/>
      <w:r w:rsidRPr="00E91B02">
        <w:rPr>
          <w:rFonts w:ascii="Traditional Arabic" w:eastAsia="Simplified Arabic" w:hAnsi="Traditional Arabic" w:cs="Traditional Arabic"/>
          <w:sz w:val="28"/>
          <w:szCs w:val="28"/>
          <w:rtl/>
          <w:lang w:val="ar"/>
        </w:rPr>
        <w:t xml:space="preserve"> ارتفاع المتوسطات الحسابية لجميع أبعاد جودة إدارة المشاريع في مجال الشحن اللوجستي بمدينة الرياض، حيث بلغ المتوسط العام (4.06) بدرجة موافقة مرتفعة، مما قد يُفسَّر على أنه مؤشر إيجابي على كفاءة ممارسات إدارة المشاريع في هذا القطاع، سواء في مراحل التخطيط أو التنفيذ أو التحكم أو الإغلاق. ومع ذلك، ينبغي أخذ احتمال تأثر هذه النتائج بتحيز الرغبة الاجتماعية</w:t>
      </w:r>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Social</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Desirability</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lang w:bidi="ar"/>
        </w:rPr>
        <w:t xml:space="preserve">) </w:t>
      </w:r>
      <w:r w:rsidRPr="00E91B02">
        <w:rPr>
          <w:rFonts w:ascii="Traditional Arabic" w:eastAsia="Simplified Arabic" w:hAnsi="Traditional Arabic" w:cs="Traditional Arabic"/>
          <w:sz w:val="28"/>
          <w:szCs w:val="28"/>
          <w:rtl/>
          <w:lang w:val="ar"/>
        </w:rPr>
        <w:t xml:space="preserve">في الاعتبار، إذ قد يميل </w:t>
      </w:r>
      <w:proofErr w:type="spellStart"/>
      <w:r w:rsidRPr="00E91B02">
        <w:rPr>
          <w:rFonts w:ascii="Traditional Arabic" w:eastAsia="Simplified Arabic" w:hAnsi="Traditional Arabic" w:cs="Traditional Arabic"/>
          <w:sz w:val="28"/>
          <w:szCs w:val="28"/>
          <w:rtl/>
          <w:lang w:val="ar"/>
        </w:rPr>
        <w:t>المبحوثون</w:t>
      </w:r>
      <w:proofErr w:type="spellEnd"/>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خاصة إذا كانوا يشغلون مناصب وظيفية داخل هذه الشركات</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إلى تقديم تقييمات مرتفعة تعكس صورة إيجابية عن مستوى الأداء المؤسسي، بدافع الحفاظ على السمعة المهنية أو إظهار الالتزام بالمعايير الحديثة في إدارة المشاريع. ويُعزز هذا الاحتمال تقارب المتوسطات وارتفاعها عبر جميع الأبعاد دون وجود فروق جوهرية، مما قد يشير إلى نمط استجابة يميل إلى الإيجابية العامة أكثر من كونه يعكس تباينًا واقعيًا في مستويات الجودة بين مراحل إدارة المشروع المختلفة. وعليه، فإن هذه النتائج</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على الرغم من دلالتها الإيجابية</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تتطلب تفسيرًا حذرًا، مع أهمية دعمها بمؤشرات أداء موضوعية أو بيانات ميدانية إضافية للتحقق من مدى توافقها مع الواقع الفعلي لممارسات إدارة المشاريع في قطاع الشحن اللوجستي</w:t>
      </w:r>
      <w:r w:rsidRPr="00E91B02">
        <w:rPr>
          <w:rFonts w:ascii="Traditional Arabic" w:eastAsia="Simplified Arabic" w:hAnsi="Traditional Arabic" w:cs="Traditional Arabic"/>
          <w:sz w:val="28"/>
          <w:szCs w:val="28"/>
          <w:lang w:bidi="ar"/>
        </w:rPr>
        <w:t>.</w:t>
      </w:r>
    </w:p>
    <w:p w14:paraId="44EDC699"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lang w:bidi="ar-EG"/>
        </w:rPr>
        <w:t>السؤال الثالث: ما</w:t>
      </w:r>
      <w:r w:rsidRPr="00E91B02">
        <w:rPr>
          <w:rFonts w:ascii="Traditional Arabic" w:eastAsia="Times New Roman" w:hAnsi="Traditional Arabic" w:cs="Traditional Arabic"/>
          <w:b/>
          <w:bCs/>
          <w:sz w:val="28"/>
          <w:szCs w:val="28"/>
          <w:rtl/>
          <w:lang w:bidi="ar-EG"/>
        </w:rPr>
        <w:t xml:space="preserve"> دور استخدام الذكاء الاصطناعي في تحسين جودة إدارة المشاريع في مجال الشحن اللوجستي في مدينة </w:t>
      </w:r>
      <w:r w:rsidRPr="00E91B02">
        <w:rPr>
          <w:rFonts w:ascii="Traditional Arabic" w:eastAsia="Times New Roman" w:hAnsi="Traditional Arabic" w:cs="Traditional Arabic" w:hint="cs"/>
          <w:b/>
          <w:bCs/>
          <w:sz w:val="28"/>
          <w:szCs w:val="28"/>
          <w:rtl/>
          <w:lang w:bidi="ar-EG"/>
        </w:rPr>
        <w:t>الرياض؟</w:t>
      </w:r>
    </w:p>
    <w:p w14:paraId="70E8B87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السؤال الثالث حول دور الذكاء الاصطناعي في تحسين جودة إدارة المشاريع في مجال الشحن اللوجستي بمدينة الرياض وجود تأثير إيجابي واضح، حيث بلغ المتوسط العام </w:t>
      </w:r>
      <w:r w:rsidRPr="00E91B02">
        <w:rPr>
          <w:rFonts w:ascii="Traditional Arabic" w:eastAsia="Simplified Arabic" w:hAnsi="Traditional Arabic" w:cs="Traditional Arabic"/>
          <w:sz w:val="28"/>
          <w:szCs w:val="28"/>
          <w:rtl/>
          <w:lang w:val="ar" w:bidi="ar"/>
        </w:rPr>
        <w:t xml:space="preserve">(3.99)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هذه النتيجة تتوافق بشكل كبير مع ما أكدته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استخدام تقنيات الذكاء الاصطناعي في مراحل إدارة المشروع يؤدي إلى تحسين كبير في الإنتاجية، وكفاءة استخدام الموارد، وخفض التكاليف، وتعزيز عملية صنع القرار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تُشكل تأكيداً عملياً لما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 xml:space="preserve">من أن نسبة </w:t>
      </w:r>
      <w:r w:rsidRPr="00E91B02">
        <w:rPr>
          <w:rFonts w:ascii="Traditional Arabic" w:eastAsia="Simplified Arabic" w:hAnsi="Traditional Arabic" w:cs="Traditional Arabic"/>
          <w:sz w:val="28"/>
          <w:szCs w:val="28"/>
          <w:rtl/>
          <w:lang w:val="ar" w:bidi="ar"/>
        </w:rPr>
        <w:t xml:space="preserve">80% </w:t>
      </w:r>
      <w:r w:rsidRPr="00E91B02">
        <w:rPr>
          <w:rFonts w:ascii="Traditional Arabic" w:eastAsia="Simplified Arabic" w:hAnsi="Traditional Arabic" w:cs="Traditional Arabic"/>
          <w:sz w:val="28"/>
          <w:szCs w:val="28"/>
          <w:rtl/>
          <w:lang w:val="ar"/>
        </w:rPr>
        <w:t>من الشركات تعتمد على استخدام الذكاء الاصطناعي في العمل، وأن له فوائد كبيرة في تحسين الأداء وزيادة الكفاءة في المشاريع</w:t>
      </w:r>
      <w:r w:rsidRPr="00E91B02">
        <w:rPr>
          <w:rFonts w:ascii="Traditional Arabic" w:eastAsia="Simplified Arabic" w:hAnsi="Traditional Arabic" w:cs="Traditional Arabic" w:hint="cs"/>
          <w:sz w:val="28"/>
          <w:szCs w:val="28"/>
          <w:rtl/>
          <w:lang w:val="ar" w:bidi="ar"/>
        </w:rPr>
        <w:t>.</w:t>
      </w:r>
    </w:p>
    <w:p w14:paraId="2AFA9C9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في المحور الخاص بدور الذكاء الاصطناعي، حصلت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رفع مستوى رضا العملاء عبر تحسين جودة مخرجات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على أعلى متوسط </w:t>
      </w:r>
      <w:r w:rsidRPr="00E91B02">
        <w:rPr>
          <w:rFonts w:ascii="Traditional Arabic" w:eastAsia="Simplified Arabic" w:hAnsi="Traditional Arabic" w:cs="Traditional Arabic"/>
          <w:sz w:val="28"/>
          <w:szCs w:val="28"/>
          <w:rtl/>
          <w:lang w:val="ar" w:bidi="ar"/>
        </w:rPr>
        <w:t xml:space="preserve">(4.16). </w:t>
      </w:r>
      <w:r w:rsidRPr="00E91B02">
        <w:rPr>
          <w:rFonts w:ascii="Traditional Arabic" w:eastAsia="Simplified Arabic" w:hAnsi="Traditional Arabic" w:cs="Traditional Arabic"/>
          <w:sz w:val="28"/>
          <w:szCs w:val="28"/>
          <w:rtl/>
          <w:lang w:val="ar"/>
        </w:rPr>
        <w:t>وهذا يعكس تحولاً استراتيجياً في استخدام الذكاء الاصطناعي من مجرد أداة تحسين داخلية إلى وسيلة لتعزيز القيمة المقدمة للعميل، وهو ما يتوافق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lastRenderedPageBreak/>
        <w:t>Jafar</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أدوات إدارة المهام التي تعمل بالذكاء الاصطناعي تؤدي إلى تبسيط إجراءات تنفيذ المشروع وتضمن استمرارية تركيز الفرق على المهام الحاسمة التي تنعكس إيجاباً على رضا العملاء</w:t>
      </w:r>
      <w:r w:rsidRPr="00E91B02">
        <w:rPr>
          <w:rFonts w:ascii="Traditional Arabic" w:eastAsia="Simplified Arabic" w:hAnsi="Traditional Arabic" w:cs="Traditional Arabic" w:hint="cs"/>
          <w:sz w:val="28"/>
          <w:szCs w:val="28"/>
          <w:rtl/>
          <w:lang w:val="ar" w:bidi="ar"/>
        </w:rPr>
        <w:t>.</w:t>
      </w:r>
    </w:p>
    <w:p w14:paraId="6B56B04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كذلك، حصلت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تحسين دقة تخطيط المشاريع باستخدام أدوات تحليل ذكية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على متوسط مرتفع </w:t>
      </w:r>
      <w:r w:rsidRPr="00E91B02">
        <w:rPr>
          <w:rFonts w:ascii="Traditional Arabic" w:eastAsia="Simplified Arabic" w:hAnsi="Traditional Arabic" w:cs="Traditional Arabic"/>
          <w:sz w:val="28"/>
          <w:szCs w:val="28"/>
          <w:rtl/>
          <w:lang w:val="ar" w:bidi="ar"/>
        </w:rPr>
        <w:t>(4.11)</w:t>
      </w:r>
      <w:r w:rsidRPr="00E91B02">
        <w:rPr>
          <w:rFonts w:ascii="Traditional Arabic" w:eastAsia="Simplified Arabic" w:hAnsi="Traditional Arabic" w:cs="Traditional Arabic"/>
          <w:sz w:val="28"/>
          <w:szCs w:val="28"/>
          <w:rtl/>
          <w:lang w:val="ar"/>
        </w:rPr>
        <w:t>، مما يؤكد الدور الأساسي للذكاء الاصطناعي في مرحلة التخطيط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يتطابق تماماً مع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Jafar</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وقابلة للتحقيق</w:t>
      </w:r>
      <w:r w:rsidRPr="00E91B02">
        <w:rPr>
          <w:rFonts w:ascii="Traditional Arabic" w:eastAsia="Simplified Arabic" w:hAnsi="Traditional Arabic" w:cs="Traditional Arabic" w:hint="cs"/>
          <w:sz w:val="28"/>
          <w:szCs w:val="28"/>
          <w:rtl/>
          <w:lang w:val="ar" w:bidi="ar"/>
        </w:rPr>
        <w:t>.</w:t>
      </w:r>
    </w:p>
    <w:p w14:paraId="77B4DEE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من ناحية أخرى، لوحظ أن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اعتماد الشركة على الذكاء الاصطناعي لتوقع المخاطر المحتملة قبل وقوعها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حصلت على أدنى متوسط </w:t>
      </w:r>
      <w:r w:rsidRPr="00E91B02">
        <w:rPr>
          <w:rFonts w:ascii="Traditional Arabic" w:eastAsia="Simplified Arabic" w:hAnsi="Traditional Arabic" w:cs="Traditional Arabic"/>
          <w:sz w:val="28"/>
          <w:szCs w:val="28"/>
          <w:rtl/>
          <w:lang w:val="ar" w:bidi="ar"/>
        </w:rPr>
        <w:t xml:space="preserve">(3.83). </w:t>
      </w:r>
      <w:r w:rsidRPr="00E91B02">
        <w:rPr>
          <w:rFonts w:ascii="Traditional Arabic" w:eastAsia="Simplified Arabic" w:hAnsi="Traditional Arabic" w:cs="Traditional Arabic"/>
          <w:sz w:val="28"/>
          <w:szCs w:val="28"/>
          <w:rtl/>
          <w:lang w:val="ar"/>
        </w:rPr>
        <w:t>يشير هذا إلى أن تطبيق الذكاء الاصطناعي في إدارة المخاطر لا يزال في مرحلة أقل نضجاً مقارنة بالتطبيقات الأخرى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يفسر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et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من أن ارتفاع تكلفة استخدام تطبيقات الذكاء الاصطناعي وصيانتها ونقص الكوادر البشرية الماهرة تمثل عوائق أمام التطبيق الشامل للذكاء الاصطناعي، خاصة في المجالات المتقدمة مثل التحليل التنبؤي للمخاطر</w:t>
      </w:r>
      <w:r w:rsidRPr="00E91B02">
        <w:rPr>
          <w:rFonts w:ascii="Traditional Arabic" w:eastAsia="Simplified Arabic" w:hAnsi="Traditional Arabic" w:cs="Traditional Arabic" w:hint="cs"/>
          <w:sz w:val="28"/>
          <w:szCs w:val="28"/>
          <w:rtl/>
          <w:lang w:val="ar" w:bidi="ar"/>
        </w:rPr>
        <w:t>.</w:t>
      </w:r>
    </w:p>
    <w:p w14:paraId="70D7C80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كما تجدر الإشارة إلى أن الفقرات المتعلقة بالرصد اللحظي وتقليل الأخطاء البشرية حصلت على متوسطات متوسطة </w:t>
      </w:r>
      <w:r w:rsidRPr="00E91B02">
        <w:rPr>
          <w:rFonts w:ascii="Traditional Arabic" w:eastAsia="Simplified Arabic" w:hAnsi="Traditional Arabic" w:cs="Traditional Arabic"/>
          <w:sz w:val="28"/>
          <w:szCs w:val="28"/>
          <w:rtl/>
          <w:lang w:val="ar" w:bidi="ar"/>
        </w:rPr>
        <w:t xml:space="preserve">(3.91 </w:t>
      </w:r>
      <w:r w:rsidRPr="00E91B02">
        <w:rPr>
          <w:rFonts w:ascii="Traditional Arabic" w:eastAsia="Simplified Arabic" w:hAnsi="Traditional Arabic" w:cs="Traditional Arabic"/>
          <w:sz w:val="28"/>
          <w:szCs w:val="28"/>
          <w:rtl/>
          <w:lang w:val="ar"/>
        </w:rPr>
        <w:t xml:space="preserve">و </w:t>
      </w:r>
      <w:r w:rsidRPr="00E91B02">
        <w:rPr>
          <w:rFonts w:ascii="Traditional Arabic" w:eastAsia="Simplified Arabic" w:hAnsi="Traditional Arabic" w:cs="Traditional Arabic"/>
          <w:sz w:val="28"/>
          <w:szCs w:val="28"/>
          <w:rtl/>
          <w:lang w:val="ar" w:bidi="ar"/>
        </w:rPr>
        <w:t xml:space="preserve">3.87 </w:t>
      </w:r>
      <w:r w:rsidRPr="00E91B02">
        <w:rPr>
          <w:rFonts w:ascii="Traditional Arabic" w:eastAsia="Simplified Arabic" w:hAnsi="Traditional Arabic" w:cs="Traditional Arabic"/>
          <w:sz w:val="28"/>
          <w:szCs w:val="28"/>
          <w:rtl/>
          <w:lang w:val="ar"/>
        </w:rPr>
        <w:t>على التوالي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مما يؤكد وجود فرص للتحسين في هذه الجوانب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يتوافق مع 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heme="majorBidi" w:eastAsia="Simplified Arabic" w:hAnsiTheme="majorBidi" w:cstheme="majorBidi"/>
          <w:sz w:val="24"/>
          <w:szCs w:val="24"/>
          <w:rtl/>
          <w:lang w:val="ar" w:bidi="ar"/>
        </w:rPr>
        <w:t>, 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الحاجة إلى مواصلة تيسير إجراءات تنفيذ المشاريع وتطوير البنية التحتية اللوجستية، حيث أن تحقيق الاستفادة القصوى من الذكاء الاصطناعي في الرصد والتحكم يتطلب بنية تحتية تقنية متطورة</w:t>
      </w:r>
      <w:r w:rsidRPr="00E91B02">
        <w:rPr>
          <w:rFonts w:ascii="Traditional Arabic" w:eastAsia="Simplified Arabic" w:hAnsi="Traditional Arabic" w:cs="Traditional Arabic" w:hint="cs"/>
          <w:sz w:val="28"/>
          <w:szCs w:val="28"/>
          <w:rtl/>
          <w:lang w:val="ar" w:bidi="ar"/>
        </w:rPr>
        <w:t>.</w:t>
      </w:r>
    </w:p>
    <w:p w14:paraId="2122012D"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أما النتائج الإحصائية التي أظهرت اعتدالية توزيع بيانات الدراسة وفقاً </w:t>
      </w:r>
      <w:proofErr w:type="spellStart"/>
      <w:r w:rsidRPr="00E91B02">
        <w:rPr>
          <w:rFonts w:asciiTheme="majorBidi" w:eastAsia="Simplified Arabic" w:hAnsiTheme="majorBidi" w:cstheme="majorBidi"/>
          <w:sz w:val="24"/>
          <w:szCs w:val="24"/>
          <w:rtl/>
          <w:lang w:val="ar" w:bidi="ar"/>
        </w:rPr>
        <w:t>لاختباريKolmogorov-Smirnov</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Shapiro-Wilk</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حيث كانت قيم الدلالة أكبر من </w:t>
      </w:r>
      <w:r w:rsidRPr="00E91B02">
        <w:rPr>
          <w:rFonts w:ascii="Traditional Arabic" w:eastAsia="Simplified Arabic" w:hAnsi="Traditional Arabic" w:cs="Traditional Arabic"/>
          <w:sz w:val="28"/>
          <w:szCs w:val="28"/>
          <w:rtl/>
          <w:lang w:val="ar" w:bidi="ar"/>
        </w:rPr>
        <w:t>0.05)</w:t>
      </w:r>
      <w:r w:rsidRPr="00E91B02">
        <w:rPr>
          <w:rFonts w:ascii="Traditional Arabic" w:eastAsia="Simplified Arabic" w:hAnsi="Traditional Arabic" w:cs="Traditional Arabic"/>
          <w:sz w:val="28"/>
          <w:szCs w:val="28"/>
          <w:rtl/>
          <w:lang w:val="ar"/>
        </w:rPr>
        <w:t xml:space="preserve">، فإنها توفر أساساً صلباً لاستخدام الأساليب الإحصائية </w:t>
      </w:r>
      <w:proofErr w:type="spellStart"/>
      <w:r w:rsidRPr="00E91B02">
        <w:rPr>
          <w:rFonts w:ascii="Traditional Arabic" w:eastAsia="Simplified Arabic" w:hAnsi="Traditional Arabic" w:cs="Traditional Arabic"/>
          <w:sz w:val="28"/>
          <w:szCs w:val="28"/>
          <w:rtl/>
          <w:lang w:val="ar"/>
        </w:rPr>
        <w:t>المعلمية</w:t>
      </w:r>
      <w:proofErr w:type="spellEnd"/>
      <w:r w:rsidRPr="00E91B02">
        <w:rPr>
          <w:rFonts w:ascii="Traditional Arabic" w:eastAsia="Simplified Arabic" w:hAnsi="Traditional Arabic" w:cs="Traditional Arabic"/>
          <w:sz w:val="28"/>
          <w:szCs w:val="28"/>
          <w:rtl/>
          <w:lang w:val="ar"/>
        </w:rPr>
        <w:t xml:space="preserve"> في التحليلات المستقبلية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يتوافق مع المنهجيات العلمية التي اتبعتها</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و</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في تحليل بياناتهما، مما يعزز من مصداقية النتائج الحالية ويمهد الط</w:t>
      </w:r>
      <w:r w:rsidRPr="00E91B02">
        <w:rPr>
          <w:rFonts w:ascii="Traditional Arabic" w:eastAsia="Simplified Arabic" w:hAnsi="Traditional Arabic" w:cs="Traditional Arabic" w:hint="cs"/>
          <w:sz w:val="28"/>
          <w:szCs w:val="28"/>
          <w:rtl/>
          <w:lang w:val="ar"/>
        </w:rPr>
        <w:t>ر</w:t>
      </w:r>
      <w:r w:rsidRPr="00E91B02">
        <w:rPr>
          <w:rFonts w:ascii="Traditional Arabic" w:eastAsia="Simplified Arabic" w:hAnsi="Traditional Arabic" w:cs="Traditional Arabic"/>
          <w:sz w:val="28"/>
          <w:szCs w:val="28"/>
          <w:rtl/>
          <w:lang w:val="ar"/>
        </w:rPr>
        <w:t>يق لإجراء مزيد من التحليلات المتقدمة مثل تحليل الانحدار والارتباط</w:t>
      </w:r>
      <w:r w:rsidRPr="00E91B02">
        <w:rPr>
          <w:rFonts w:ascii="Traditional Arabic" w:eastAsia="Simplified Arabic" w:hAnsi="Traditional Arabic" w:cs="Traditional Arabic" w:hint="cs"/>
          <w:sz w:val="28"/>
          <w:szCs w:val="28"/>
          <w:rtl/>
          <w:lang w:val="ar" w:bidi="ar"/>
        </w:rPr>
        <w:t>.</w:t>
      </w:r>
    </w:p>
    <w:p w14:paraId="786B5E23" w14:textId="77777777" w:rsidR="001C218D"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وبشكل عام، يمكن القول إن نتائج هذا المحور تُظهر أن الذكاء الاصطناعي يلعب دوراً محورياً في تحسين جودة إدارة المشاريع اللوجستية في الرياض، مع وجود تفاوت في درجة هذا التأثير بين مختلف الجوانب الإدارية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حيث يبدو أن التأثير يكون أقوى في مجالات التخطيط ورضا العملاء، بينما يحتاج إلى مزيد من التطوير في مجالات إدارة المخاطر والرصد اللحظي، وهو ما يتطلب معالجة للتحديات التي أشارت إليها الدراسات السابقة خاصة تلك المتعلقة بالتكلفة والكوادر البشرية</w:t>
      </w:r>
      <w:r w:rsidRPr="00E91B02">
        <w:rPr>
          <w:rFonts w:ascii="Traditional Arabic" w:eastAsia="Simplified Arabic" w:hAnsi="Traditional Arabic" w:cs="Traditional Arabic" w:hint="cs"/>
          <w:sz w:val="28"/>
          <w:szCs w:val="28"/>
          <w:rtl/>
          <w:lang w:val="ar" w:bidi="ar"/>
        </w:rPr>
        <w:t>.</w:t>
      </w:r>
    </w:p>
    <w:p w14:paraId="0CD2B71D" w14:textId="45A6B704" w:rsidR="00D52854" w:rsidRPr="00E91B02" w:rsidRDefault="00D52854" w:rsidP="00D52854">
      <w:pPr>
        <w:bidi/>
        <w:spacing w:after="200" w:line="360" w:lineRule="auto"/>
        <w:jc w:val="both"/>
        <w:rPr>
          <w:rFonts w:ascii="Traditional Arabic" w:eastAsia="Simplified Arabic" w:hAnsi="Traditional Arabic" w:cs="Traditional Arabic"/>
          <w:b/>
          <w:bCs/>
          <w:sz w:val="28"/>
          <w:szCs w:val="28"/>
          <w:lang w:bidi="ar"/>
        </w:rPr>
      </w:pPr>
      <w:r w:rsidRPr="00E91B02">
        <w:rPr>
          <w:rFonts w:ascii="Traditional Arabic" w:eastAsia="Simplified Arabic" w:hAnsi="Traditional Arabic" w:cs="Traditional Arabic"/>
          <w:b/>
          <w:bCs/>
          <w:sz w:val="28"/>
          <w:szCs w:val="28"/>
          <w:rtl/>
        </w:rPr>
        <w:t>مناقشة نتائج</w:t>
      </w:r>
      <w:r w:rsidRPr="00E91B02">
        <w:rPr>
          <w:rFonts w:ascii="Traditional Arabic" w:eastAsia="Simplified Arabic" w:hAnsi="Traditional Arabic" w:cs="Traditional Arabic" w:hint="cs"/>
          <w:b/>
          <w:bCs/>
          <w:sz w:val="28"/>
          <w:szCs w:val="28"/>
          <w:rtl/>
          <w:lang w:bidi="ar"/>
        </w:rPr>
        <w:t xml:space="preserve"> الفروض:</w:t>
      </w:r>
    </w:p>
    <w:p w14:paraId="301CD789"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rtl/>
        </w:rPr>
      </w:pPr>
      <w:r w:rsidRPr="00E91B02">
        <w:rPr>
          <w:rFonts w:ascii="Traditional Arabic" w:eastAsia="Simplified Arabic" w:hAnsi="Traditional Arabic" w:cs="Traditional Arabic"/>
          <w:sz w:val="28"/>
          <w:szCs w:val="28"/>
          <w:rtl/>
          <w:lang w:val="ar"/>
        </w:rPr>
        <w:t>أظهرت نتائج الفرض الأول أن المتغيرات المستقلة الثلاثة، وهي إدارة المخزون الذكي، وأنظمة التتبع الذكي، والتحليل التنبؤي، تساهم مجتمعة بنسبة 89.9% في تفسير التباين الكلي لجودة إدارة المشاريع في قطاع الشحن اللوجستي بمدينة الرياض، مع دلالة إحصائية عند مستوى 0.001. ويعكس هذا الارتباط القوي وجود تأثير ملموس لهذه التقنيات على تحسين جودة إدارة المشاريع، بما ينسجم مع الاتجاهات الحديثة في تبني حلول الذكاء الاصطناعي في مجال اللوجستيات.</w:t>
      </w:r>
    </w:p>
    <w:p w14:paraId="26A12C96" w14:textId="5D85630E"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تشير المعادلة التنبؤية الناتجة عن تحليل الانحدار إلى أن التحليل التنبؤي له التأثير الأعلى (معامل 1.611) على جودة إدارة المشاريع، يليه أنظمة التتبع الذكي (معامل 1.277)، ثم إدارة المخزون الذكي (معامل 0.992). ويمكن تفسير هذا الترتيب بأن القدرة على التنبؤ بالطلب وتحليل البيانات بدقة تُعد حجر الزاوية لضمان اتخاذ قرارات استراتيجية صحيحة وتخصيص الموارد بكفاءة، وهو ما يتوافق مع ما أشار إليه كل من</w:t>
      </w:r>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w:t>
      </w:r>
      <w:proofErr w:type="spellStart"/>
      <w:r w:rsidRPr="00E91B02">
        <w:rPr>
          <w:rFonts w:asciiTheme="majorBidi" w:eastAsia="Simplified Arabic" w:hAnsiTheme="majorBidi" w:cstheme="majorBidi"/>
          <w:sz w:val="24"/>
          <w:szCs w:val="24"/>
          <w:lang w:val="ar" w:bidi="ar"/>
        </w:rPr>
        <w:t>Alyoubi</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Ncir</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et</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al</w:t>
      </w:r>
      <w:proofErr w:type="spellEnd"/>
      <w:r w:rsidRPr="00E91B02">
        <w:rPr>
          <w:rFonts w:asciiTheme="majorBidi" w:eastAsia="Simplified Arabic" w:hAnsiTheme="majorBidi" w:cstheme="majorBidi"/>
          <w:sz w:val="24"/>
          <w:szCs w:val="24"/>
          <w:lang w:val="ar" w:bidi="ar"/>
        </w:rPr>
        <w:t xml:space="preserve">., 2022) </w:t>
      </w:r>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w:t>
      </w:r>
      <w:proofErr w:type="spellStart"/>
      <w:r w:rsidRPr="00E91B02">
        <w:rPr>
          <w:rFonts w:asciiTheme="majorBidi" w:eastAsia="Simplified Arabic" w:hAnsiTheme="majorBidi" w:cstheme="majorBidi"/>
          <w:sz w:val="24"/>
          <w:szCs w:val="24"/>
          <w:lang w:val="ar" w:bidi="ar"/>
        </w:rPr>
        <w:t>Wang</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Alexander</w:t>
      </w:r>
      <w:proofErr w:type="spellEnd"/>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2015</w:t>
      </w:r>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حول دور تحليلات البيانات الضخمة في تحسين استجابة سلسلة التوريد وتوجيه الموارد وتقليل المخاطر التشغيلية</w:t>
      </w:r>
      <w:r w:rsidRPr="00E91B02">
        <w:rPr>
          <w:rFonts w:ascii="Traditional Arabic" w:eastAsia="Simplified Arabic" w:hAnsi="Traditional Arabic" w:cs="Traditional Arabic"/>
          <w:sz w:val="28"/>
          <w:szCs w:val="28"/>
          <w:lang w:val="ar"/>
        </w:rPr>
        <w:t>.</w:t>
      </w:r>
    </w:p>
    <w:p w14:paraId="1038477E"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أما دور أنظمة التتبع الذكي وإدارة المخزون الذكي، فقد تمثل في تمكين المؤسسات من مراقبة المخزون والشحنات بدقة، وتقليل الأخطاء التشغيلية، وتحسين كفاءة التخزين والتوزيع، بما يدعم ما أشارت إليه الدراسات الحديثة حول أتمتة المستودعات واستخدام الروبوتات وتقنيات الذكاء الاصطناعي لتحسين إدارة المخزون وتبسيط معالجة الطلبات وتعزيز دقة التنبؤ</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lang w:val="ar" w:bidi="ar"/>
        </w:rPr>
        <w:t>Columbus</w:t>
      </w:r>
      <w:proofErr w:type="spellEnd"/>
      <w:r w:rsidRPr="00E91B02">
        <w:rPr>
          <w:rFonts w:asciiTheme="majorBidi" w:eastAsia="Simplified Arabic" w:hAnsiTheme="majorBidi" w:cstheme="majorBidi"/>
          <w:sz w:val="24"/>
          <w:szCs w:val="24"/>
          <w:lang w:val="ar" w:bidi="ar"/>
        </w:rPr>
        <w:t xml:space="preserve">, 2017; </w:t>
      </w:r>
      <w:proofErr w:type="spellStart"/>
      <w:r w:rsidRPr="00E91B02">
        <w:rPr>
          <w:rFonts w:asciiTheme="majorBidi" w:eastAsia="Simplified Arabic" w:hAnsiTheme="majorBidi" w:cstheme="majorBidi"/>
          <w:sz w:val="24"/>
          <w:szCs w:val="24"/>
          <w:lang w:val="ar" w:bidi="ar"/>
        </w:rPr>
        <w:t>Jamwal</w:t>
      </w:r>
      <w:proofErr w:type="spellEnd"/>
      <w:r w:rsidRPr="00E91B02">
        <w:rPr>
          <w:rFonts w:asciiTheme="majorBidi" w:eastAsia="Simplified Arabic" w:hAnsiTheme="majorBidi" w:cstheme="majorBidi"/>
          <w:sz w:val="24"/>
          <w:szCs w:val="24"/>
          <w:lang w:val="ar" w:bidi="ar"/>
        </w:rPr>
        <w:t xml:space="preserve"> &amp; </w:t>
      </w:r>
      <w:proofErr w:type="spellStart"/>
      <w:r w:rsidRPr="00E91B02">
        <w:rPr>
          <w:rFonts w:asciiTheme="majorBidi" w:eastAsia="Simplified Arabic" w:hAnsiTheme="majorBidi" w:cstheme="majorBidi"/>
          <w:sz w:val="24"/>
          <w:szCs w:val="24"/>
          <w:lang w:val="ar" w:bidi="ar"/>
        </w:rPr>
        <w:t>Agrawal</w:t>
      </w:r>
      <w:proofErr w:type="spellEnd"/>
      <w:r w:rsidRPr="00E91B02">
        <w:rPr>
          <w:rFonts w:asciiTheme="majorBidi" w:eastAsia="Simplified Arabic" w:hAnsiTheme="majorBidi" w:cstheme="majorBidi"/>
          <w:sz w:val="24"/>
          <w:szCs w:val="24"/>
          <w:lang w:val="ar" w:bidi="ar"/>
        </w:rPr>
        <w:t xml:space="preserve">, 2021; </w:t>
      </w:r>
      <w:proofErr w:type="spellStart"/>
      <w:r w:rsidRPr="00E91B02">
        <w:rPr>
          <w:rFonts w:asciiTheme="majorBidi" w:eastAsia="Simplified Arabic" w:hAnsiTheme="majorBidi" w:cstheme="majorBidi"/>
          <w:sz w:val="24"/>
          <w:szCs w:val="24"/>
          <w:lang w:val="ar" w:bidi="ar"/>
        </w:rPr>
        <w:t>Wan</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et</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al</w:t>
      </w:r>
      <w:proofErr w:type="spellEnd"/>
      <w:r w:rsidRPr="00E91B02">
        <w:rPr>
          <w:rFonts w:asciiTheme="majorBidi" w:eastAsia="Simplified Arabic" w:hAnsiTheme="majorBidi" w:cstheme="majorBidi"/>
          <w:sz w:val="24"/>
          <w:szCs w:val="24"/>
          <w:lang w:val="ar" w:bidi="ar"/>
        </w:rPr>
        <w:t>., 2020).</w:t>
      </w:r>
    </w:p>
    <w:p w14:paraId="5A1B6DCF"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 xml:space="preserve">تدعم هذه النتائج ما أظهرت دراسات سابقة في السياق السعودي والخليجي، حيث أشار الغامدي (2022) إلى أن تطبيق عمليات إدارة المعرفة باستخدام برمجيات الذكاء الاصطناعي يحقق تأثيرًا إيجابيًا على المشاريع الإنشائية، كما أظهرت </w:t>
      </w:r>
      <w:r w:rsidRPr="00E91B02">
        <w:rPr>
          <w:rFonts w:ascii="Traditional Arabic" w:eastAsia="Simplified Arabic" w:hAnsi="Traditional Arabic" w:cs="Traditional Arabic"/>
          <w:sz w:val="28"/>
          <w:szCs w:val="28"/>
          <w:rtl/>
          <w:lang w:val="ar"/>
        </w:rPr>
        <w:lastRenderedPageBreak/>
        <w:t>دراسة الشهري وآخرون (2023) أن إدراك العاملين لأهمية الذكاء الاصطناعي ينعكس بشكل ملموس في تحسين جودة إدارة المشاريع بالقطاع الحكومي. كما أكدت دراسة عبد الله (2024) على أن اعتماد تقنيات الذكاء الاصطناعي يرفع كفاءة العمليات ويعزز القدرة على الابتكار وتقليل التكاليف التشغيلية</w:t>
      </w:r>
      <w:r w:rsidRPr="00E91B02">
        <w:rPr>
          <w:rFonts w:ascii="Traditional Arabic" w:eastAsia="Simplified Arabic" w:hAnsi="Traditional Arabic" w:cs="Traditional Arabic"/>
          <w:sz w:val="28"/>
          <w:szCs w:val="28"/>
          <w:lang w:val="ar"/>
        </w:rPr>
        <w:t>.</w:t>
      </w:r>
    </w:p>
    <w:p w14:paraId="69509183"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وبالإضافة إلى ذلك، تتفق النتائج مع الدراسات الدولية مثل</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lang w:val="ar" w:bidi="ar"/>
        </w:rPr>
        <w:t>Hashfi</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Raharjo</w:t>
      </w:r>
      <w:proofErr w:type="spellEnd"/>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2023</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Shang</w:t>
      </w:r>
      <w:proofErr w:type="spellEnd"/>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et</w:t>
      </w:r>
      <w:proofErr w:type="spellEnd"/>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al</w:t>
      </w:r>
      <w:proofErr w:type="spellEnd"/>
      <w:r w:rsidRPr="00E91B02">
        <w:rPr>
          <w:rFonts w:ascii="Traditional Arabic" w:eastAsia="Simplified Arabic" w:hAnsi="Traditional Arabic" w:cs="Traditional Arabic"/>
          <w:sz w:val="28"/>
          <w:szCs w:val="28"/>
          <w:lang w:val="ar"/>
        </w:rPr>
        <w:t xml:space="preserve">. (2023) </w:t>
      </w:r>
      <w:proofErr w:type="spellStart"/>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Rajesh</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Jafar</w:t>
      </w:r>
      <w:proofErr w:type="spellEnd"/>
      <w:r w:rsidRPr="00E91B02">
        <w:rPr>
          <w:rFonts w:ascii="Traditional Arabic" w:eastAsia="Simplified Arabic" w:hAnsi="Traditional Arabic" w:cs="Traditional Arabic"/>
          <w:sz w:val="28"/>
          <w:szCs w:val="28"/>
          <w:lang w:val="ar"/>
        </w:rPr>
        <w:t xml:space="preserve"> (2023)</w:t>
      </w:r>
      <w:r w:rsidRPr="00E91B02">
        <w:rPr>
          <w:rFonts w:ascii="Traditional Arabic" w:eastAsia="Simplified Arabic" w:hAnsi="Traditional Arabic" w:cs="Traditional Arabic"/>
          <w:sz w:val="28"/>
          <w:szCs w:val="28"/>
          <w:rtl/>
          <w:lang w:val="ar"/>
        </w:rPr>
        <w:t>، التي أظهرت أن الذكاء الاصطناعي يساهم في تحسين تقييم المخاطر، واتخاذ القرارات، وتقدير التكاليف، وتحسين تخطيط المشاريع، وبالتالي تعزيز جودة إدارة المشاريع بشكل شامل</w:t>
      </w:r>
      <w:r w:rsidRPr="00E91B02">
        <w:rPr>
          <w:rFonts w:ascii="Traditional Arabic" w:eastAsia="Simplified Arabic" w:hAnsi="Traditional Arabic" w:cs="Traditional Arabic"/>
          <w:sz w:val="28"/>
          <w:szCs w:val="28"/>
          <w:lang w:val="ar"/>
        </w:rPr>
        <w:t>.</w:t>
      </w:r>
    </w:p>
    <w:p w14:paraId="52EB3D55"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من الناحية العملية، يشير الترتيب النسبي لتأثير المتغيرات إلى أن المؤسسات اللوجستية في مدينة الرياض ينبغي أن تعطي الأولوية لتطبيق أدوات التحليل التنبؤي المدعومة بالذكاء الاصطناعي، مع تعزيز أنظمة التتبع الذكي وإدارة المخزون الذكي لضمان تحسين جودة التخطيط والتنفيذ والسيطرة على المشاريع بشكل متكامل وفعّال</w:t>
      </w:r>
      <w:r w:rsidRPr="00E91B02">
        <w:rPr>
          <w:rFonts w:ascii="Traditional Arabic" w:eastAsia="Simplified Arabic" w:hAnsi="Traditional Arabic" w:cs="Traditional Arabic"/>
          <w:sz w:val="28"/>
          <w:szCs w:val="28"/>
          <w:lang w:val="ar"/>
        </w:rPr>
        <w:t>.</w:t>
      </w:r>
    </w:p>
    <w:p w14:paraId="3448F18D" w14:textId="77777777" w:rsidR="00D52854" w:rsidRPr="00E91B02" w:rsidRDefault="00D52854" w:rsidP="00D52854">
      <w:pPr>
        <w:bidi/>
        <w:spacing w:after="200" w:line="360" w:lineRule="auto"/>
        <w:jc w:val="both"/>
        <w:rPr>
          <w:rFonts w:ascii="Traditional Arabic" w:eastAsia="Simplified Arabic" w:hAnsi="Traditional Arabic" w:cs="Traditional Arabic"/>
          <w:sz w:val="28"/>
          <w:szCs w:val="28"/>
          <w:rtl/>
          <w:lang w:bidi="ar"/>
        </w:rPr>
        <w:sectPr w:rsidR="00D52854" w:rsidRPr="00E91B02" w:rsidSect="00204790">
          <w:pgSz w:w="11906" w:h="16838"/>
          <w:pgMar w:top="1418" w:right="1701" w:bottom="1418" w:left="1418" w:header="709" w:footer="709" w:gutter="0"/>
          <w:cols w:space="720"/>
          <w:titlePg/>
          <w:docGrid w:linePitch="299"/>
        </w:sectPr>
      </w:pPr>
    </w:p>
    <w:p w14:paraId="3334FF40" w14:textId="63766401"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الخامس</w:t>
      </w:r>
    </w:p>
    <w:p w14:paraId="1331155E" w14:textId="68593523"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ملخص نتائج الدراسة وتوصياتها</w:t>
      </w:r>
    </w:p>
    <w:p w14:paraId="5D0D7154" w14:textId="706505AC"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ملخص الدراسة</w:t>
      </w:r>
    </w:p>
    <w:p w14:paraId="6E9797C2" w14:textId="7D1DFA1D"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نتائج الدراسة</w:t>
      </w:r>
    </w:p>
    <w:p w14:paraId="021118AF" w14:textId="169203C1"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توصيات الدراسة</w:t>
      </w:r>
    </w:p>
    <w:p w14:paraId="3093D139" w14:textId="46E758DD"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31CE4230" w14:textId="77777777" w:rsidR="002932E9" w:rsidRPr="00E91B02" w:rsidRDefault="002932E9" w:rsidP="002932E9">
      <w:pPr>
        <w:bidi/>
        <w:spacing w:after="200" w:line="276" w:lineRule="auto"/>
        <w:rPr>
          <w:rFonts w:ascii="Traditional Arabic" w:eastAsia="Times New Roman" w:hAnsi="Traditional Arabic" w:cs="Traditional Arabic"/>
          <w:sz w:val="32"/>
          <w:szCs w:val="32"/>
          <w:lang w:bidi="ar-EG"/>
        </w:rPr>
      </w:pPr>
    </w:p>
    <w:p w14:paraId="50CDF40B" w14:textId="77777777" w:rsidR="002932E9" w:rsidRPr="00E91B02" w:rsidRDefault="002932E9" w:rsidP="002932E9">
      <w:pPr>
        <w:autoSpaceDE w:val="0"/>
        <w:autoSpaceDN w:val="0"/>
        <w:bidi/>
        <w:adjustRightInd w:val="0"/>
        <w:spacing w:after="0" w:line="276" w:lineRule="auto"/>
        <w:rPr>
          <w:rFonts w:ascii="Traditional Arabic" w:eastAsia="Times New Roman" w:hAnsi="Traditional Arabic" w:cs="Traditional Arabic"/>
          <w:sz w:val="36"/>
          <w:szCs w:val="36"/>
          <w:rtl/>
          <w:lang w:bidi="ar-EG"/>
        </w:rPr>
      </w:pPr>
    </w:p>
    <w:p w14:paraId="1333CA5E" w14:textId="77777777" w:rsidR="003C00AE" w:rsidRPr="00E91B02" w:rsidRDefault="003C00AE" w:rsidP="002932E9">
      <w:pPr>
        <w:bidi/>
        <w:spacing w:after="200" w:line="276" w:lineRule="auto"/>
        <w:rPr>
          <w:rFonts w:ascii="Traditional Arabic" w:hAnsi="Traditional Arabic" w:cs="Traditional Arabic"/>
          <w:b/>
          <w:bCs/>
          <w:sz w:val="40"/>
          <w:szCs w:val="40"/>
          <w:rtl/>
        </w:rPr>
        <w:sectPr w:rsidR="003C00AE" w:rsidRPr="00E91B02" w:rsidSect="00204790">
          <w:pgSz w:w="11906" w:h="16838"/>
          <w:pgMar w:top="1418" w:right="1701" w:bottom="1418" w:left="1418" w:header="709" w:footer="709" w:gutter="0"/>
          <w:cols w:space="720"/>
          <w:titlePg/>
          <w:docGrid w:linePitch="299"/>
        </w:sectPr>
      </w:pPr>
    </w:p>
    <w:p w14:paraId="1547BF5A" w14:textId="2B9E193C" w:rsidR="002932E9" w:rsidRPr="00E91B02" w:rsidRDefault="002932E9" w:rsidP="001C218D">
      <w:pPr>
        <w:pStyle w:val="1"/>
        <w:bidi/>
        <w:spacing w:after="240"/>
        <w:jc w:val="center"/>
        <w:rPr>
          <w:rFonts w:ascii="Traditional Arabic" w:eastAsia="Traditional Arabic" w:hAnsi="Traditional Arabic" w:cs="Traditional Arabic"/>
          <w:b/>
          <w:bCs/>
          <w:color w:val="auto"/>
          <w:sz w:val="36"/>
          <w:szCs w:val="36"/>
          <w:rtl/>
        </w:rPr>
      </w:pPr>
      <w:bookmarkStart w:id="142" w:name="_Toc213918676"/>
      <w:bookmarkStart w:id="143" w:name="_Toc226845295"/>
      <w:r w:rsidRPr="00E91B02">
        <w:rPr>
          <w:rFonts w:ascii="Traditional Arabic" w:eastAsia="Traditional Arabic" w:hAnsi="Traditional Arabic" w:cs="Traditional Arabic" w:hint="cs"/>
          <w:b/>
          <w:bCs/>
          <w:color w:val="auto"/>
          <w:sz w:val="36"/>
          <w:szCs w:val="36"/>
          <w:rtl/>
        </w:rPr>
        <w:lastRenderedPageBreak/>
        <w:t>الفصل الخامس</w:t>
      </w:r>
      <w:r w:rsidR="001C218D" w:rsidRPr="00E91B02">
        <w:rPr>
          <w:rFonts w:ascii="Traditional Arabic" w:eastAsia="Traditional Arabic" w:hAnsi="Traditional Arabic" w:cs="Traditional Arabic" w:hint="cs"/>
          <w:b/>
          <w:bCs/>
          <w:color w:val="auto"/>
          <w:sz w:val="36"/>
          <w:szCs w:val="36"/>
          <w:rtl/>
        </w:rPr>
        <w:t xml:space="preserve">: </w:t>
      </w:r>
      <w:r w:rsidRPr="00E91B02">
        <w:rPr>
          <w:rFonts w:ascii="Traditional Arabic" w:eastAsia="Traditional Arabic" w:hAnsi="Traditional Arabic" w:cs="Traditional Arabic" w:hint="cs"/>
          <w:b/>
          <w:bCs/>
          <w:color w:val="auto"/>
          <w:sz w:val="36"/>
          <w:szCs w:val="36"/>
          <w:rtl/>
        </w:rPr>
        <w:t>ملخص نتائج الدراسة وتوصياتها</w:t>
      </w:r>
      <w:bookmarkEnd w:id="142"/>
      <w:bookmarkEnd w:id="143"/>
    </w:p>
    <w:p w14:paraId="7C84AFC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عرض</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الباحث</w:t>
      </w:r>
      <w:r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فيما سبق</w:t>
      </w:r>
      <w:r w:rsidRPr="00E91B02">
        <w:rPr>
          <w:rFonts w:ascii="Traditional Arabic" w:eastAsia="Simplified Arabic" w:hAnsi="Traditional Arabic" w:cs="Traditional Arabic"/>
          <w:sz w:val="28"/>
          <w:szCs w:val="28"/>
          <w:rtl/>
          <w:lang w:val="ar"/>
        </w:rPr>
        <w:t xml:space="preserve">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w:t>
      </w:r>
      <w:r w:rsidRPr="00E91B02">
        <w:rPr>
          <w:rFonts w:ascii="Traditional Arabic" w:eastAsia="Simplified Arabic" w:hAnsi="Traditional Arabic" w:cs="Traditional Arabic" w:hint="cs"/>
          <w:sz w:val="28"/>
          <w:szCs w:val="28"/>
          <w:rtl/>
          <w:lang w:val="ar"/>
        </w:rPr>
        <w:t xml:space="preserve"> وسيتم فيما يلي تناول</w:t>
      </w:r>
      <w:r w:rsidRPr="00E91B02">
        <w:rPr>
          <w:rFonts w:ascii="Traditional Arabic" w:eastAsia="Simplified Arabic" w:hAnsi="Traditional Arabic" w:cs="Traditional Arabic"/>
          <w:sz w:val="28"/>
          <w:szCs w:val="28"/>
          <w:rtl/>
          <w:lang w:val="ar"/>
        </w:rPr>
        <w:t xml:space="preserve"> ملخ</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ص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rPr>
        <w:t>، وينتهي بتقديم التوصيات والبحوث المقترحة</w:t>
      </w:r>
      <w:r w:rsidRPr="00E91B02">
        <w:rPr>
          <w:rFonts w:ascii="Traditional Arabic" w:eastAsia="Simplified Arabic" w:hAnsi="Traditional Arabic" w:cs="Traditional Arabic"/>
          <w:sz w:val="28"/>
          <w:szCs w:val="28"/>
          <w:rtl/>
          <w:lang w:val="ar" w:bidi="ar"/>
        </w:rPr>
        <w:t>.</w:t>
      </w:r>
    </w:p>
    <w:p w14:paraId="0958DF42" w14:textId="77777777"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144" w:name="_Toc213918677"/>
      <w:bookmarkStart w:id="145" w:name="_Toc226845296"/>
      <w:r w:rsidRPr="00E91B02">
        <w:rPr>
          <w:rFonts w:ascii="Traditional Arabic" w:eastAsia="Traditional Arabic" w:hAnsi="Traditional Arabic" w:cs="Traditional Arabic"/>
          <w:b/>
          <w:bCs/>
          <w:color w:val="auto"/>
          <w:sz w:val="32"/>
          <w:szCs w:val="32"/>
          <w:rtl/>
        </w:rPr>
        <w:t>ملخ</w:t>
      </w:r>
      <w:r w:rsidRPr="00E91B02">
        <w:rPr>
          <w:rFonts w:ascii="Traditional Arabic" w:eastAsia="Traditional Arabic" w:hAnsi="Traditional Arabic" w:cs="Traditional Arabic" w:hint="cs"/>
          <w:b/>
          <w:bCs/>
          <w:color w:val="auto"/>
          <w:sz w:val="32"/>
          <w:szCs w:val="32"/>
          <w:rtl/>
        </w:rPr>
        <w:t>َّ</w:t>
      </w:r>
      <w:r w:rsidRPr="00E91B02">
        <w:rPr>
          <w:rFonts w:ascii="Traditional Arabic" w:eastAsia="Traditional Arabic" w:hAnsi="Traditional Arabic" w:cs="Traditional Arabic"/>
          <w:b/>
          <w:bCs/>
          <w:color w:val="auto"/>
          <w:sz w:val="32"/>
          <w:szCs w:val="32"/>
          <w:rtl/>
        </w:rPr>
        <w:t>ص الدِّراسَة:</w:t>
      </w:r>
      <w:bookmarkEnd w:id="144"/>
      <w:bookmarkEnd w:id="145"/>
    </w:p>
    <w:p w14:paraId="317998A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1C046F">
        <w:rPr>
          <w:rFonts w:ascii="Traditional Arabic" w:eastAsia="Simplified Arabic" w:hAnsi="Traditional Arabic" w:cs="Traditional Arabic"/>
          <w:sz w:val="28"/>
          <w:szCs w:val="28"/>
          <w:rtl/>
          <w:lang w:val="ar"/>
        </w:rPr>
        <w:t xml:space="preserve">يسعى البحث الحالي </w:t>
      </w:r>
      <w:r w:rsidRPr="001C046F">
        <w:rPr>
          <w:rFonts w:ascii="Traditional Arabic" w:eastAsia="Simplified Arabic" w:hAnsi="Traditional Arabic" w:cs="Traditional Arabic" w:hint="cs"/>
          <w:sz w:val="28"/>
          <w:szCs w:val="28"/>
          <w:rtl/>
          <w:lang w:val="ar"/>
        </w:rPr>
        <w:t xml:space="preserve">الى التعرف على </w:t>
      </w:r>
      <w:r w:rsidRPr="001C046F">
        <w:rPr>
          <w:rFonts w:ascii="Traditional Arabic" w:eastAsia="Simplified Arabic" w:hAnsi="Traditional Arabic" w:cs="Traditional Arabic"/>
          <w:sz w:val="28"/>
          <w:szCs w:val="28"/>
          <w:rtl/>
          <w:lang w:val="ar"/>
        </w:rPr>
        <w:t xml:space="preserve">دور تقنيات الذكاء الاصطناعي كمتغير مستقل في تحسين جودة إدارة المشاريع كمتغير تابع داخل قطاع الشحن اللوجستي بمدينة </w:t>
      </w:r>
      <w:r w:rsidRPr="001C046F">
        <w:rPr>
          <w:rFonts w:ascii="Traditional Arabic" w:eastAsia="Simplified Arabic" w:hAnsi="Traditional Arabic" w:cs="Traditional Arabic" w:hint="cs"/>
          <w:sz w:val="28"/>
          <w:szCs w:val="28"/>
          <w:rtl/>
          <w:lang w:val="ar"/>
        </w:rPr>
        <w:t>الرياض، وذلك من خلال الإجابة عن الأسئلة</w:t>
      </w:r>
      <w:r w:rsidRPr="001C046F">
        <w:rPr>
          <w:rFonts w:ascii="Traditional Arabic" w:eastAsia="Simplified Arabic" w:hAnsi="Traditional Arabic" w:cs="Traditional Arabic"/>
          <w:sz w:val="28"/>
          <w:szCs w:val="28"/>
          <w:rtl/>
          <w:lang w:val="ar"/>
        </w:rPr>
        <w:t xml:space="preserve"> الآتية</w:t>
      </w:r>
      <w:r w:rsidRPr="001C046F">
        <w:rPr>
          <w:rFonts w:ascii="Traditional Arabic" w:eastAsia="Simplified Arabic" w:hAnsi="Traditional Arabic" w:cs="Traditional Arabic"/>
          <w:sz w:val="28"/>
          <w:szCs w:val="28"/>
          <w:rtl/>
          <w:lang w:val="ar" w:bidi="ar"/>
        </w:rPr>
        <w:t>:</w:t>
      </w:r>
    </w:p>
    <w:p w14:paraId="20E228EB"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6" w:name="_Hlk213700748"/>
      <w:r w:rsidRPr="00E91B02">
        <w:rPr>
          <w:rFonts w:ascii="Traditional Arabic" w:eastAsia="Times New Roman" w:hAnsi="Traditional Arabic" w:cs="Traditional Arabic"/>
          <w:sz w:val="28"/>
          <w:szCs w:val="28"/>
          <w:rtl/>
        </w:rPr>
        <w:t>مدى استخدام الذكاء الاصطناعي في مجال الشحن اللوجستي في مدينة الرياض</w:t>
      </w:r>
      <w:bookmarkEnd w:id="146"/>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p>
    <w:p w14:paraId="1F488894"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7" w:name="_Hlk213704959"/>
      <w:r w:rsidRPr="00E91B02">
        <w:rPr>
          <w:rFonts w:ascii="Traditional Arabic" w:eastAsia="Times New Roman" w:hAnsi="Traditional Arabic" w:cs="Traditional Arabic"/>
          <w:sz w:val="28"/>
          <w:szCs w:val="28"/>
          <w:rtl/>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bookmarkEnd w:id="147"/>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p>
    <w:p w14:paraId="3CAC5B00"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8" w:name="_Hlk213708315"/>
      <w:r w:rsidRPr="00E91B02">
        <w:rPr>
          <w:rFonts w:ascii="Traditional Arabic" w:eastAsia="Times New Roman" w:hAnsi="Traditional Arabic" w:cs="Traditional Arabic"/>
          <w:sz w:val="28"/>
          <w:szCs w:val="28"/>
          <w:rtl/>
        </w:rPr>
        <w:t>دور استخدام الذكاء الاصطناعي في تحسين جودة إدارة المشاريع في مجال الشحن اللوجستي في مدينة الرياض</w:t>
      </w:r>
      <w:bookmarkEnd w:id="148"/>
      <w:r w:rsidRPr="00E91B02">
        <w:rPr>
          <w:rFonts w:ascii="Traditional Arabic" w:eastAsia="Times New Roman" w:hAnsi="Traditional Arabic" w:cs="Traditional Arabic"/>
          <w:sz w:val="28"/>
          <w:szCs w:val="28"/>
          <w:rtl/>
        </w:rPr>
        <w:t>؟</w:t>
      </w:r>
    </w:p>
    <w:p w14:paraId="3B2BE28C" w14:textId="77777777" w:rsidR="002932E9" w:rsidRPr="00E91B02" w:rsidRDefault="002932E9" w:rsidP="002932E9">
      <w:pPr>
        <w:bidi/>
        <w:spacing w:after="200" w:line="360" w:lineRule="auto"/>
        <w:jc w:val="both"/>
        <w:rPr>
          <w:rFonts w:ascii="Traditional Arabic" w:hAnsi="Traditional Arabic" w:cs="Traditional Arabic"/>
          <w:b/>
          <w:bCs/>
          <w:sz w:val="32"/>
          <w:szCs w:val="32"/>
          <w:rtl/>
          <w:lang w:bidi="ar-EG"/>
        </w:rPr>
      </w:pPr>
      <w:r w:rsidRPr="001C046F">
        <w:rPr>
          <w:rFonts w:ascii="Traditional Arabic" w:hAnsi="Traditional Arabic" w:cs="Traditional Arabic" w:hint="cs"/>
          <w:b/>
          <w:bCs/>
          <w:sz w:val="32"/>
          <w:szCs w:val="32"/>
          <w:rtl/>
          <w:lang w:bidi="ar-EG"/>
        </w:rPr>
        <w:t>والتحقق من فروض الدراسة</w:t>
      </w:r>
      <w:r w:rsidRPr="00E91B02">
        <w:rPr>
          <w:rFonts w:ascii="Traditional Arabic" w:hAnsi="Traditional Arabic" w:cs="Traditional Arabic" w:hint="cs"/>
          <w:b/>
          <w:bCs/>
          <w:sz w:val="32"/>
          <w:szCs w:val="32"/>
          <w:rtl/>
          <w:lang w:bidi="ar-EG"/>
        </w:rPr>
        <w:t xml:space="preserve"> </w:t>
      </w:r>
    </w:p>
    <w:p w14:paraId="1D9EDCA5" w14:textId="0FBF93CC" w:rsidR="002932E9" w:rsidRPr="00E91B02" w:rsidRDefault="002932E9" w:rsidP="001C792F">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الفرض الأول</w:t>
      </w:r>
      <w:r w:rsidRPr="00E91B02">
        <w:rPr>
          <w:rFonts w:ascii="Traditional Arabic" w:hAnsi="Traditional Arabic" w:cs="Traditional Arabic"/>
          <w:sz w:val="28"/>
          <w:szCs w:val="28"/>
          <w:lang w:bidi="ar-EG"/>
        </w:rPr>
        <w:t xml:space="preserve"> H1: </w:t>
      </w:r>
      <w:bookmarkStart w:id="149" w:name="_Hlk213710349"/>
      <w:r w:rsidR="001C792F" w:rsidRPr="00E91B02">
        <w:rPr>
          <w:rFonts w:ascii="Traditional Arabic" w:hAnsi="Traditional Arabic" w:cs="Traditional Arabic" w:hint="cs"/>
          <w:sz w:val="28"/>
          <w:szCs w:val="28"/>
          <w:rtl/>
          <w:lang w:bidi="ar-EG"/>
        </w:rPr>
        <w:t>يوجد تأثير ذو</w:t>
      </w:r>
      <w:r w:rsidRPr="00E91B02">
        <w:rPr>
          <w:rFonts w:ascii="Traditional Arabic" w:hAnsi="Traditional Arabic" w:cs="Traditional Arabic"/>
          <w:sz w:val="28"/>
          <w:szCs w:val="28"/>
          <w:rtl/>
          <w:lang w:bidi="ar-EG"/>
        </w:rPr>
        <w:t xml:space="preserve"> دلالة إحصائية </w:t>
      </w:r>
      <w:r w:rsidR="001C792F" w:rsidRPr="00E91B02">
        <w:rPr>
          <w:rFonts w:ascii="Traditional Arabic" w:hAnsi="Traditional Arabic" w:cs="Traditional Arabic" w:hint="cs"/>
          <w:sz w:val="28"/>
          <w:szCs w:val="28"/>
          <w:rtl/>
          <w:lang w:bidi="ar-EG"/>
        </w:rPr>
        <w:t>ل</w:t>
      </w:r>
      <w:r w:rsidR="001C792F" w:rsidRPr="00E91B02">
        <w:rPr>
          <w:rFonts w:ascii="Traditional Arabic" w:hAnsi="Traditional Arabic" w:cs="Traditional Arabic"/>
          <w:sz w:val="28"/>
          <w:szCs w:val="28"/>
          <w:rtl/>
          <w:lang w:bidi="ar-EG"/>
        </w:rPr>
        <w:t xml:space="preserve">إدارة المخزون الذكي </w:t>
      </w:r>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bookmarkEnd w:id="149"/>
      <w:r w:rsidRPr="00E91B02">
        <w:rPr>
          <w:rFonts w:ascii="Traditional Arabic" w:hAnsi="Traditional Arabic" w:cs="Traditional Arabic"/>
          <w:sz w:val="28"/>
          <w:szCs w:val="28"/>
          <w:lang w:bidi="ar-EG"/>
        </w:rPr>
        <w:t>.</w:t>
      </w:r>
    </w:p>
    <w:p w14:paraId="728359DD" w14:textId="4AA99259" w:rsidR="002932E9" w:rsidRPr="00E91B02" w:rsidRDefault="002932E9" w:rsidP="001C792F">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الفرض الثاني</w:t>
      </w:r>
      <w:r w:rsidRPr="00E91B02">
        <w:rPr>
          <w:rFonts w:ascii="Traditional Arabic" w:hAnsi="Traditional Arabic" w:cs="Traditional Arabic"/>
          <w:sz w:val="28"/>
          <w:szCs w:val="28"/>
          <w:lang w:bidi="ar-EG"/>
        </w:rPr>
        <w:t xml:space="preserve"> H2: </w:t>
      </w:r>
      <w:r w:rsidR="001C792F" w:rsidRPr="00E91B02">
        <w:rPr>
          <w:rFonts w:ascii="Traditional Arabic" w:hAnsi="Traditional Arabic" w:cs="Traditional Arabic" w:hint="cs"/>
          <w:sz w:val="28"/>
          <w:szCs w:val="28"/>
          <w:rtl/>
          <w:lang w:bidi="ar-EG"/>
        </w:rPr>
        <w:t>ي</w:t>
      </w:r>
      <w:r w:rsidRPr="00E91B02">
        <w:rPr>
          <w:rFonts w:ascii="Traditional Arabic" w:hAnsi="Traditional Arabic" w:cs="Traditional Arabic"/>
          <w:sz w:val="28"/>
          <w:szCs w:val="28"/>
          <w:rtl/>
          <w:lang w:bidi="ar-EG"/>
        </w:rPr>
        <w:t xml:space="preserve">وجد </w:t>
      </w:r>
      <w:r w:rsidR="001C792F" w:rsidRPr="00E91B02">
        <w:rPr>
          <w:rFonts w:ascii="Traditional Arabic" w:hAnsi="Traditional Arabic" w:cs="Traditional Arabic" w:hint="cs"/>
          <w:sz w:val="28"/>
          <w:szCs w:val="28"/>
          <w:rtl/>
          <w:lang w:bidi="ar-EG"/>
        </w:rPr>
        <w:t>تأثير ذو</w:t>
      </w:r>
      <w:r w:rsidRPr="00E91B02">
        <w:rPr>
          <w:rFonts w:ascii="Traditional Arabic" w:hAnsi="Traditional Arabic" w:cs="Traditional Arabic"/>
          <w:sz w:val="28"/>
          <w:szCs w:val="28"/>
          <w:rtl/>
          <w:lang w:bidi="ar-EG"/>
        </w:rPr>
        <w:t xml:space="preserve"> دلالة إحصائية </w:t>
      </w:r>
      <w:bookmarkStart w:id="150" w:name="_Hlk213711159"/>
      <w:r w:rsidR="001C792F" w:rsidRPr="00E91B02">
        <w:rPr>
          <w:rFonts w:ascii="Traditional Arabic" w:hAnsi="Traditional Arabic" w:cs="Traditional Arabic" w:hint="cs"/>
          <w:sz w:val="28"/>
          <w:szCs w:val="28"/>
          <w:rtl/>
          <w:lang w:bidi="ar-EG"/>
        </w:rPr>
        <w:t>ل</w:t>
      </w:r>
      <w:r w:rsidRPr="00E91B02">
        <w:rPr>
          <w:rFonts w:ascii="Traditional Arabic" w:hAnsi="Traditional Arabic" w:cs="Traditional Arabic"/>
          <w:sz w:val="28"/>
          <w:szCs w:val="28"/>
          <w:rtl/>
          <w:lang w:bidi="ar-EG"/>
        </w:rPr>
        <w:t xml:space="preserve">أنظمة التتبع الذكي </w:t>
      </w:r>
      <w:bookmarkEnd w:id="150"/>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w:t>
      </w:r>
      <w:r w:rsidRPr="00E91B02">
        <w:rPr>
          <w:rFonts w:ascii="Traditional Arabic" w:hAnsi="Traditional Arabic" w:cs="Traditional Arabic" w:hint="cs"/>
          <w:sz w:val="28"/>
          <w:szCs w:val="28"/>
          <w:rtl/>
          <w:lang w:bidi="ar-EG"/>
        </w:rPr>
        <w:t xml:space="preserve"> </w:t>
      </w:r>
      <w:r w:rsidRPr="00E91B02">
        <w:rPr>
          <w:rFonts w:ascii="Traditional Arabic" w:hAnsi="Traditional Arabic" w:cs="Traditional Arabic"/>
          <w:sz w:val="28"/>
          <w:szCs w:val="28"/>
          <w:rtl/>
          <w:lang w:bidi="ar-EG"/>
        </w:rPr>
        <w:t>المشروع، جودة تنفيذ المشروع، جودة التحكم في المشروع، وجودة إغلاق المشروع) في مجال الشحن اللوجستي في مدينة الرياض</w:t>
      </w:r>
      <w:r w:rsidRPr="00E91B02">
        <w:rPr>
          <w:rFonts w:ascii="Traditional Arabic" w:hAnsi="Traditional Arabic" w:cs="Traditional Arabic"/>
          <w:sz w:val="28"/>
          <w:szCs w:val="28"/>
          <w:lang w:bidi="ar-EG"/>
        </w:rPr>
        <w:t>.</w:t>
      </w:r>
    </w:p>
    <w:p w14:paraId="6F95B03D" w14:textId="14A01B21" w:rsidR="00AC7166" w:rsidRPr="00E91B02" w:rsidRDefault="002932E9" w:rsidP="00AC7166">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 xml:space="preserve">الفرض الثالث </w:t>
      </w:r>
      <w:r w:rsidRPr="00E91B02">
        <w:rPr>
          <w:rFonts w:ascii="Traditional Arabic" w:hAnsi="Traditional Arabic" w:cs="Traditional Arabic"/>
          <w:sz w:val="28"/>
          <w:szCs w:val="28"/>
          <w:lang w:bidi="ar-EG"/>
        </w:rPr>
        <w:t>H3</w:t>
      </w:r>
      <w:r w:rsidRPr="00E91B02">
        <w:rPr>
          <w:rFonts w:ascii="Traditional Arabic" w:hAnsi="Traditional Arabic" w:cs="Traditional Arabic"/>
          <w:sz w:val="28"/>
          <w:szCs w:val="28"/>
          <w:rtl/>
          <w:lang w:bidi="ar-EG"/>
        </w:rPr>
        <w:t xml:space="preserve">: </w:t>
      </w:r>
      <w:r w:rsidR="001C792F" w:rsidRPr="00E91B02">
        <w:rPr>
          <w:rFonts w:ascii="Traditional Arabic" w:hAnsi="Traditional Arabic" w:cs="Traditional Arabic" w:hint="cs"/>
          <w:sz w:val="28"/>
          <w:szCs w:val="28"/>
          <w:rtl/>
          <w:lang w:bidi="ar-EG"/>
        </w:rPr>
        <w:t>يوجد</w:t>
      </w:r>
      <w:r w:rsidRPr="00E91B02">
        <w:rPr>
          <w:rFonts w:ascii="Traditional Arabic" w:hAnsi="Traditional Arabic" w:cs="Traditional Arabic"/>
          <w:sz w:val="28"/>
          <w:szCs w:val="28"/>
          <w:rtl/>
          <w:lang w:bidi="ar-EG"/>
        </w:rPr>
        <w:t xml:space="preserve"> </w:t>
      </w:r>
      <w:r w:rsidR="001C792F" w:rsidRPr="00E91B02">
        <w:rPr>
          <w:rFonts w:ascii="Traditional Arabic" w:hAnsi="Traditional Arabic" w:cs="Traditional Arabic" w:hint="cs"/>
          <w:sz w:val="28"/>
          <w:szCs w:val="28"/>
          <w:rtl/>
          <w:lang w:bidi="ar-EG"/>
        </w:rPr>
        <w:t xml:space="preserve">تأثير ذو </w:t>
      </w:r>
      <w:r w:rsidRPr="00E91B02">
        <w:rPr>
          <w:rFonts w:ascii="Traditional Arabic" w:hAnsi="Traditional Arabic" w:cs="Traditional Arabic"/>
          <w:sz w:val="28"/>
          <w:szCs w:val="28"/>
          <w:rtl/>
          <w:lang w:bidi="ar-EG"/>
        </w:rPr>
        <w:t xml:space="preserve">دلالة إحصائية </w:t>
      </w:r>
      <w:bookmarkStart w:id="151" w:name="_Hlk213711439"/>
      <w:r w:rsidR="001C792F" w:rsidRPr="00E91B02">
        <w:rPr>
          <w:rFonts w:ascii="Traditional Arabic" w:hAnsi="Traditional Arabic" w:cs="Traditional Arabic" w:hint="cs"/>
          <w:sz w:val="28"/>
          <w:szCs w:val="28"/>
          <w:rtl/>
          <w:lang w:bidi="ar-EG"/>
        </w:rPr>
        <w:t>ل</w:t>
      </w:r>
      <w:r w:rsidRPr="00E91B02">
        <w:rPr>
          <w:rFonts w:ascii="Traditional Arabic" w:hAnsi="Traditional Arabic" w:cs="Traditional Arabic"/>
          <w:sz w:val="28"/>
          <w:szCs w:val="28"/>
          <w:rtl/>
          <w:lang w:bidi="ar-EG"/>
        </w:rPr>
        <w:t xml:space="preserve">لتحليل التنبؤي </w:t>
      </w:r>
      <w:bookmarkEnd w:id="151"/>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w:t>
      </w:r>
      <w:r w:rsidRPr="00E91B02">
        <w:rPr>
          <w:rFonts w:ascii="Traditional Arabic" w:hAnsi="Traditional Arabic" w:cs="Traditional Arabic" w:hint="cs"/>
          <w:sz w:val="28"/>
          <w:szCs w:val="28"/>
          <w:rtl/>
          <w:lang w:bidi="ar-EG"/>
        </w:rPr>
        <w:t xml:space="preserve"> </w:t>
      </w:r>
      <w:r w:rsidRPr="00E91B02">
        <w:rPr>
          <w:rFonts w:ascii="Traditional Arabic" w:hAnsi="Traditional Arabic" w:cs="Traditional Arabic"/>
          <w:sz w:val="28"/>
          <w:szCs w:val="28"/>
          <w:rtl/>
          <w:lang w:bidi="ar-EG"/>
        </w:rPr>
        <w:t>المشروع، جودة تنفيذ المشروع، جودة التحكم في المشروع، وجودة إغلاق المشروع) في مجال الشحن اللوجستي في مدينة الرياض.</w:t>
      </w:r>
      <w:bookmarkStart w:id="152" w:name="_Toc213918678"/>
    </w:p>
    <w:p w14:paraId="1B753C3B" w14:textId="44724A35" w:rsidR="002932E9" w:rsidRPr="001C046F" w:rsidRDefault="002932E9" w:rsidP="00AC7166">
      <w:pPr>
        <w:pStyle w:val="3"/>
        <w:bidi/>
        <w:spacing w:line="360" w:lineRule="auto"/>
        <w:rPr>
          <w:rFonts w:ascii="Traditional Arabic" w:eastAsia="Traditional Arabic" w:hAnsi="Traditional Arabic" w:cs="Traditional Arabic"/>
          <w:b/>
          <w:bCs/>
          <w:color w:val="auto"/>
          <w:sz w:val="32"/>
          <w:szCs w:val="32"/>
          <w:rtl/>
        </w:rPr>
      </w:pPr>
      <w:bookmarkStart w:id="153" w:name="_Toc226845297"/>
      <w:r w:rsidRPr="001C046F">
        <w:rPr>
          <w:rFonts w:ascii="Traditional Arabic" w:eastAsia="Traditional Arabic" w:hAnsi="Traditional Arabic" w:cs="Traditional Arabic" w:hint="cs"/>
          <w:b/>
          <w:bCs/>
          <w:color w:val="auto"/>
          <w:sz w:val="32"/>
          <w:szCs w:val="32"/>
          <w:rtl/>
        </w:rPr>
        <w:lastRenderedPageBreak/>
        <w:t>نتائج</w:t>
      </w:r>
      <w:r w:rsidRPr="001C046F">
        <w:rPr>
          <w:rFonts w:ascii="Traditional Arabic" w:eastAsia="Traditional Arabic" w:hAnsi="Traditional Arabic" w:cs="Traditional Arabic"/>
          <w:b/>
          <w:bCs/>
          <w:color w:val="auto"/>
          <w:sz w:val="32"/>
          <w:szCs w:val="32"/>
          <w:rtl/>
        </w:rPr>
        <w:t xml:space="preserve"> الدِّراسَة:</w:t>
      </w:r>
      <w:bookmarkEnd w:id="152"/>
      <w:bookmarkEnd w:id="153"/>
    </w:p>
    <w:p w14:paraId="7B9473E7" w14:textId="77777777" w:rsidR="002932E9" w:rsidRPr="001C046F" w:rsidRDefault="002932E9" w:rsidP="002932E9">
      <w:pPr>
        <w:bidi/>
        <w:spacing w:after="200" w:line="276" w:lineRule="auto"/>
        <w:jc w:val="both"/>
        <w:rPr>
          <w:rFonts w:ascii="Traditional Arabic" w:hAnsi="Traditional Arabic" w:cs="Traditional Arabic"/>
          <w:sz w:val="28"/>
          <w:szCs w:val="28"/>
          <w:rtl/>
          <w:lang w:bidi="ar-EG"/>
        </w:rPr>
      </w:pPr>
      <w:r w:rsidRPr="001C046F">
        <w:rPr>
          <w:rFonts w:ascii="Traditional Arabic" w:hAnsi="Traditional Arabic" w:cs="Traditional Arabic" w:hint="cs"/>
          <w:b/>
          <w:bCs/>
          <w:sz w:val="28"/>
          <w:szCs w:val="28"/>
          <w:rtl/>
        </w:rPr>
        <w:t xml:space="preserve">     </w:t>
      </w:r>
      <w:r w:rsidRPr="001C046F">
        <w:rPr>
          <w:rFonts w:ascii="Traditional Arabic" w:hAnsi="Traditional Arabic" w:cs="Traditional Arabic"/>
          <w:sz w:val="28"/>
          <w:szCs w:val="28"/>
          <w:rtl/>
          <w:lang w:bidi="ar-EG"/>
        </w:rPr>
        <w:t>ويتمثل ذلك في عرض أبرز النتائج التي توص</w:t>
      </w:r>
      <w:r w:rsidRPr="001C046F">
        <w:rPr>
          <w:rFonts w:ascii="Traditional Arabic" w:hAnsi="Traditional Arabic" w:cs="Traditional Arabic" w:hint="cs"/>
          <w:sz w:val="28"/>
          <w:szCs w:val="28"/>
          <w:rtl/>
          <w:lang w:bidi="ar-EG"/>
        </w:rPr>
        <w:t>َّ</w:t>
      </w:r>
      <w:r w:rsidRPr="001C046F">
        <w:rPr>
          <w:rFonts w:ascii="Traditional Arabic" w:hAnsi="Traditional Arabic" w:cs="Traditional Arabic"/>
          <w:sz w:val="28"/>
          <w:szCs w:val="28"/>
          <w:rtl/>
          <w:lang w:bidi="ar-EG"/>
        </w:rPr>
        <w:t xml:space="preserve">ل إليها البحث فيما يتعلق </w:t>
      </w:r>
      <w:r w:rsidRPr="001C046F">
        <w:rPr>
          <w:rFonts w:ascii="Traditional Arabic" w:hAnsi="Traditional Arabic" w:cs="Traditional Arabic" w:hint="cs"/>
          <w:sz w:val="28"/>
          <w:szCs w:val="28"/>
          <w:rtl/>
          <w:lang w:bidi="ar-EG"/>
        </w:rPr>
        <w:t>بالاجابة عن أسئلة الدراسة وتحقيق</w:t>
      </w:r>
      <w:r w:rsidRPr="001C046F">
        <w:rPr>
          <w:rFonts w:ascii="Traditional Arabic" w:hAnsi="Traditional Arabic" w:cs="Traditional Arabic"/>
          <w:sz w:val="28"/>
          <w:szCs w:val="28"/>
          <w:rtl/>
          <w:lang w:bidi="ar-EG"/>
        </w:rPr>
        <w:t xml:space="preserve"> </w:t>
      </w:r>
      <w:r w:rsidRPr="001C046F">
        <w:rPr>
          <w:rFonts w:ascii="Traditional Arabic" w:hAnsi="Traditional Arabic" w:cs="Traditional Arabic" w:hint="cs"/>
          <w:sz w:val="28"/>
          <w:szCs w:val="28"/>
          <w:rtl/>
          <w:lang w:bidi="ar-EG"/>
        </w:rPr>
        <w:t>أهدافها،</w:t>
      </w:r>
      <w:r w:rsidRPr="001C046F">
        <w:rPr>
          <w:rFonts w:ascii="Traditional Arabic" w:hAnsi="Traditional Arabic" w:cs="Traditional Arabic"/>
          <w:sz w:val="28"/>
          <w:szCs w:val="28"/>
          <w:rtl/>
          <w:lang w:bidi="ar-EG"/>
        </w:rPr>
        <w:t xml:space="preserve"> على النحو التالي:</w:t>
      </w:r>
    </w:p>
    <w:p w14:paraId="092F6845"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1C046F">
        <w:rPr>
          <w:rFonts w:ascii="Traditional Arabic" w:eastAsia="Times New Roman" w:hAnsi="Traditional Arabic" w:cs="Traditional Arabic"/>
          <w:sz w:val="28"/>
          <w:szCs w:val="28"/>
          <w:rtl/>
          <w:lang w:bidi="ar-EG"/>
        </w:rPr>
        <w:t>استخدام الذكاء الاصطناعي في مجال الشحن اللوجستي</w:t>
      </w:r>
      <w:r w:rsidRPr="00E91B02">
        <w:rPr>
          <w:rFonts w:ascii="Traditional Arabic" w:eastAsia="Times New Roman" w:hAnsi="Traditional Arabic" w:cs="Traditional Arabic"/>
          <w:sz w:val="28"/>
          <w:szCs w:val="28"/>
          <w:rtl/>
          <w:lang w:bidi="ar-EG"/>
        </w:rPr>
        <w:t xml:space="preserve"> في مدينة </w:t>
      </w:r>
      <w:r w:rsidRPr="00E91B02">
        <w:rPr>
          <w:rFonts w:ascii="Traditional Arabic" w:eastAsia="Times New Roman" w:hAnsi="Traditional Arabic" w:cs="Traditional Arabic" w:hint="cs"/>
          <w:sz w:val="28"/>
          <w:szCs w:val="28"/>
          <w:rtl/>
          <w:lang w:bidi="ar-EG"/>
        </w:rPr>
        <w:t>الرياض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4.02</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1.08</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مستوى </w:t>
      </w:r>
      <w:r w:rsidRPr="00E91B02">
        <w:rPr>
          <w:rFonts w:ascii="Traditional Arabic" w:eastAsia="Times New Roman" w:hAnsi="Traditional Arabic" w:cs="Traditional Arabic"/>
          <w:sz w:val="28"/>
          <w:szCs w:val="28"/>
          <w:rtl/>
          <w:lang w:bidi="ar-EG"/>
        </w:rPr>
        <w:t xml:space="preserve">استخدام الذكاء الاصطناعي في مجال الشحن اللوجستي في مدينة </w:t>
      </w:r>
      <w:r w:rsidRPr="00E91B02">
        <w:rPr>
          <w:rFonts w:ascii="Traditional Arabic" w:eastAsia="Times New Roman" w:hAnsi="Traditional Arabic" w:cs="Traditional Arabic" w:hint="cs"/>
          <w:sz w:val="28"/>
          <w:szCs w:val="28"/>
          <w:rtl/>
          <w:lang w:bidi="ar-EG"/>
        </w:rPr>
        <w:t>الرياض</w:t>
      </w:r>
    </w:p>
    <w:p w14:paraId="7ABFE293"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sz w:val="28"/>
          <w:szCs w:val="28"/>
          <w:rtl/>
          <w:lang w:bidi="ar-EG"/>
        </w:rPr>
        <w:t xml:space="preserve">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4.06</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1.11</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مستوى </w:t>
      </w:r>
      <w:r w:rsidRPr="00E91B02">
        <w:rPr>
          <w:rFonts w:ascii="Traditional Arabic" w:eastAsia="Times New Roman" w:hAnsi="Traditional Arabic" w:cs="Traditional Arabic"/>
          <w:sz w:val="28"/>
          <w:szCs w:val="28"/>
          <w:rtl/>
          <w:lang w:bidi="ar-EG"/>
        </w:rPr>
        <w:t>جودة إدارة المشاريع في مجال الشحن اللوجستي (جودة تخطيط المشروع، جودة تنفيذ المشروع، جودة التحكم في المشروع، وجودة إغلاق المشروع) في مدينة الرياض</w:t>
      </w:r>
    </w:p>
    <w:p w14:paraId="2E64147E"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lang w:bidi="ar-EG"/>
        </w:rPr>
      </w:pPr>
      <w:r w:rsidRPr="00E91B02">
        <w:rPr>
          <w:rFonts w:ascii="Traditional Arabic" w:hAnsi="Traditional Arabic" w:cs="Traditional Arabic"/>
          <w:sz w:val="28"/>
          <w:szCs w:val="28"/>
          <w:rtl/>
        </w:rPr>
        <w:t xml:space="preserve">دور استخدام الذكاء الاصطناعي في تحسين جودة إدارة المشاريع في مجال الشحن اللوجستي في مدينة </w:t>
      </w:r>
      <w:r w:rsidRPr="00E91B02">
        <w:rPr>
          <w:rFonts w:ascii="Traditional Arabic" w:hAnsi="Traditional Arabic" w:cs="Traditional Arabic" w:hint="cs"/>
          <w:sz w:val="28"/>
          <w:szCs w:val="28"/>
          <w:rtl/>
        </w:rPr>
        <w:t>الرياض</w:t>
      </w:r>
      <w:r w:rsidRPr="00E91B02">
        <w:rPr>
          <w:rFonts w:ascii="Traditional Arabic" w:eastAsia="Times New Roman" w:hAnsi="Traditional Arabic" w:cs="Traditional Arabic" w:hint="cs"/>
          <w:sz w:val="28"/>
          <w:szCs w:val="28"/>
          <w:rtl/>
          <w:lang w:bidi="ar-EG"/>
        </w:rPr>
        <w:t xml:space="preserve">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3.99</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1.11</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w:t>
      </w:r>
      <w:r w:rsidRPr="00E91B02">
        <w:rPr>
          <w:rFonts w:ascii="Traditional Arabic" w:hAnsi="Traditional Arabic" w:cs="Traditional Arabic"/>
          <w:sz w:val="28"/>
          <w:szCs w:val="28"/>
          <w:rtl/>
        </w:rPr>
        <w:t xml:space="preserve">دور استخدام الذكاء الاصطناعي في تحسين جودة إدارة المشاريع في مجال الشحن اللوجستي في مدينة </w:t>
      </w:r>
      <w:r w:rsidRPr="00E91B02">
        <w:rPr>
          <w:rFonts w:ascii="Traditional Arabic" w:hAnsi="Traditional Arabic" w:cs="Traditional Arabic" w:hint="cs"/>
          <w:sz w:val="28"/>
          <w:szCs w:val="28"/>
          <w:rtl/>
        </w:rPr>
        <w:t xml:space="preserve">الرياض حيث </w:t>
      </w:r>
      <w:r w:rsidRPr="00E91B02">
        <w:rPr>
          <w:rFonts w:ascii="Traditional Arabic" w:hAnsi="Traditional Arabic" w:cs="Traditional Arabic"/>
          <w:sz w:val="28"/>
          <w:szCs w:val="28"/>
          <w:rtl/>
        </w:rPr>
        <w:t>ترفع الشركة من مستوى رضا العملاء عبر تحسين جودة مخرجات المشروع من خلال التحليل الذكي</w:t>
      </w:r>
      <w:r w:rsidRPr="00E91B02">
        <w:rPr>
          <w:rFonts w:ascii="Traditional Arabic" w:hAnsi="Traditional Arabic" w:cs="Traditional Arabic" w:hint="cs"/>
          <w:sz w:val="28"/>
          <w:szCs w:val="28"/>
          <w:rtl/>
        </w:rPr>
        <w:t xml:space="preserve"> كما</w:t>
      </w:r>
      <w:r w:rsidRPr="00E91B02">
        <w:rPr>
          <w:rFonts w:cs="Arial"/>
          <w:sz w:val="18"/>
          <w:szCs w:val="18"/>
          <w:rtl/>
        </w:rPr>
        <w:t xml:space="preserve"> </w:t>
      </w:r>
      <w:r w:rsidRPr="00E91B02">
        <w:rPr>
          <w:rFonts w:ascii="Traditional Arabic" w:hAnsi="Traditional Arabic" w:cs="Traditional Arabic"/>
          <w:sz w:val="28"/>
          <w:szCs w:val="28"/>
          <w:rtl/>
        </w:rPr>
        <w:t>تحسن الشركة دقة تخطيط المشاريع باستخدام أدوات تحليل ذكية</w:t>
      </w:r>
      <w:r w:rsidRPr="00E91B02">
        <w:rPr>
          <w:rFonts w:ascii="Traditional Arabic" w:eastAsia="Times New Roman" w:hAnsi="Traditional Arabic" w:cs="Traditional Arabic"/>
          <w:sz w:val="28"/>
          <w:szCs w:val="28"/>
          <w:rtl/>
          <w:lang w:bidi="ar-EG"/>
        </w:rPr>
        <w:t>.</w:t>
      </w:r>
    </w:p>
    <w:p w14:paraId="13485D12" w14:textId="77777777" w:rsidR="00033BE5" w:rsidRPr="00E91B02" w:rsidRDefault="00033BE5" w:rsidP="00033BE5">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Pr="00E91B02">
        <w:rPr>
          <w:rFonts w:ascii="Traditional Arabic" w:eastAsia="Times New Roman" w:hAnsi="Traditional Arabic" w:cs="Traditional Arabic"/>
          <w:sz w:val="28"/>
          <w:szCs w:val="28"/>
          <w:rtl/>
          <w:lang w:bidi="ar-EG"/>
        </w:rPr>
        <w:t>تأثير ذو دلالة إحصائية لإدارة المخزون الذكي، وأنظمة التتبع الذكي، والتحليل التنبؤي على جودة إدارة المشاريع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أسهمت المتغيرات المستقلة مجتمعة </w:t>
      </w:r>
      <w:r w:rsidRPr="00E91B02">
        <w:rPr>
          <w:rFonts w:ascii="Traditional Arabic" w:eastAsia="Times New Roman" w:hAnsi="Traditional Arabic" w:cs="Traditional Arabic"/>
          <w:sz w:val="28"/>
          <w:szCs w:val="28"/>
          <w:rtl/>
          <w:lang w:bidi="ar-EG"/>
        </w:rPr>
        <w:t>بنسبة (89.9%) من التباين الكلى لجودة إدارة المشاريع</w:t>
      </w:r>
      <w:r w:rsidRPr="00E91B02">
        <w:rPr>
          <w:rFonts w:ascii="Traditional Arabic" w:eastAsia="Times New Roman" w:hAnsi="Traditional Arabic" w:cs="Traditional Arabic" w:hint="cs"/>
          <w:sz w:val="28"/>
          <w:szCs w:val="28"/>
          <w:rtl/>
          <w:lang w:bidi="ar-EG"/>
        </w:rPr>
        <w:t>.</w:t>
      </w:r>
    </w:p>
    <w:p w14:paraId="5072FF9D" w14:textId="76BCDEC0"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w:t>
      </w:r>
      <w:r w:rsidRPr="00E91B02">
        <w:rPr>
          <w:rFonts w:ascii="Traditional Arabic" w:eastAsia="Times New Roman" w:hAnsi="Traditional Arabic" w:cs="Traditional Arabic"/>
          <w:sz w:val="28"/>
          <w:szCs w:val="28"/>
          <w:rtl/>
          <w:lang w:bidi="ar-EG"/>
        </w:rPr>
        <w:t xml:space="preserve"> </w:t>
      </w:r>
      <w:r w:rsidR="001C792F" w:rsidRPr="00E91B02">
        <w:rPr>
          <w:rFonts w:ascii="Traditional Arabic" w:eastAsia="Times New Roman" w:hAnsi="Traditional Arabic" w:cs="Traditional Arabic" w:hint="cs"/>
          <w:sz w:val="28"/>
          <w:szCs w:val="28"/>
          <w:rtl/>
          <w:lang w:bidi="ar-EG"/>
        </w:rPr>
        <w:t>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w:t>
      </w:r>
      <w:r w:rsidR="001C792F" w:rsidRPr="00E91B02">
        <w:rPr>
          <w:rFonts w:ascii="Traditional Arabic" w:eastAsia="Times New Roman" w:hAnsi="Traditional Arabic" w:cs="Traditional Arabic"/>
          <w:sz w:val="28"/>
          <w:szCs w:val="28"/>
          <w:rtl/>
          <w:lang w:bidi="ar-EG"/>
        </w:rPr>
        <w:t xml:space="preserve">إدارة المخزون الذكي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w:t>
      </w:r>
      <w:r w:rsidRPr="00E91B02">
        <w:rPr>
          <w:rFonts w:ascii="Traditional Arabic" w:eastAsia="Times New Roman" w:hAnsi="Traditional Arabic" w:cs="Traditional Arabic"/>
          <w:sz w:val="28"/>
          <w:szCs w:val="28"/>
          <w:rtl/>
          <w:lang w:bidi="ar-EG"/>
        </w:rPr>
        <w:t xml:space="preserve">إدارة المخزون الذكي </w:t>
      </w:r>
      <w:r w:rsidRPr="00E91B02">
        <w:rPr>
          <w:rFonts w:ascii="Traditional Arabic" w:eastAsia="Times New Roman" w:hAnsi="Traditional Arabic" w:cs="Traditional Arabic" w:hint="cs"/>
          <w:sz w:val="28"/>
          <w:szCs w:val="28"/>
          <w:rtl/>
          <w:lang w:bidi="ar-EG"/>
        </w:rPr>
        <w:t xml:space="preserve">تفسر ما يقارب من (71.8 %)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w:t>
      </w:r>
      <w:r w:rsidRPr="00E91B02">
        <w:rPr>
          <w:rFonts w:ascii="Traditional Arabic" w:eastAsia="Times New Roman" w:hAnsi="Traditional Arabic" w:cs="Traditional Arabic" w:hint="cs"/>
          <w:sz w:val="28"/>
          <w:szCs w:val="28"/>
          <w:rtl/>
          <w:lang w:bidi="ar-EG"/>
        </w:rPr>
        <w:lastRenderedPageBreak/>
        <w:t xml:space="preserve">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إدارة المخزون الذكي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66C4FBB4" w14:textId="75106859"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 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w:t>
      </w:r>
      <w:r w:rsidR="001C792F" w:rsidRPr="00E91B02">
        <w:rPr>
          <w:rFonts w:ascii="Traditional Arabic" w:eastAsia="Times New Roman" w:hAnsi="Traditional Arabic" w:cs="Traditional Arabic"/>
          <w:sz w:val="28"/>
          <w:szCs w:val="28"/>
          <w:rtl/>
          <w:lang w:bidi="ar-EG"/>
        </w:rPr>
        <w:t xml:space="preserve">أنظمة التتبع الذكي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أنظمة</w:t>
      </w:r>
      <w:r w:rsidRPr="00E91B02">
        <w:rPr>
          <w:rFonts w:ascii="Traditional Arabic" w:eastAsia="Times New Roman" w:hAnsi="Traditional Arabic" w:cs="Traditional Arabic"/>
          <w:sz w:val="28"/>
          <w:szCs w:val="28"/>
          <w:rtl/>
          <w:lang w:bidi="ar-EG"/>
        </w:rPr>
        <w:t xml:space="preserve"> التتبع الذكي </w:t>
      </w:r>
      <w:r w:rsidRPr="00E91B02">
        <w:rPr>
          <w:rFonts w:ascii="Traditional Arabic" w:eastAsia="Times New Roman" w:hAnsi="Traditional Arabic" w:cs="Traditional Arabic" w:hint="cs"/>
          <w:sz w:val="28"/>
          <w:szCs w:val="28"/>
          <w:rtl/>
          <w:lang w:bidi="ar-EG"/>
        </w:rPr>
        <w:t xml:space="preserve">تفسر ما يقارب من (72.5 %)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أنظمة التتبع الذكي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2DF92825" w14:textId="73635D98"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 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لل</w:t>
      </w:r>
      <w:r w:rsidR="001C792F" w:rsidRPr="00E91B02">
        <w:rPr>
          <w:rFonts w:ascii="Traditional Arabic" w:eastAsia="Times New Roman" w:hAnsi="Traditional Arabic" w:cs="Traditional Arabic"/>
          <w:sz w:val="28"/>
          <w:szCs w:val="28"/>
          <w:rtl/>
          <w:lang w:bidi="ar-EG"/>
        </w:rPr>
        <w:t xml:space="preserve">تحليل التنبؤي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التحليل</w:t>
      </w:r>
      <w:r w:rsidRPr="00E91B02">
        <w:rPr>
          <w:rFonts w:ascii="Traditional Arabic" w:eastAsia="Times New Roman" w:hAnsi="Traditional Arabic" w:cs="Traditional Arabic"/>
          <w:sz w:val="28"/>
          <w:szCs w:val="28"/>
          <w:rtl/>
          <w:lang w:bidi="ar-EG"/>
        </w:rPr>
        <w:t xml:space="preserve"> التنبؤي </w:t>
      </w:r>
      <w:r w:rsidRPr="00E91B02">
        <w:rPr>
          <w:rFonts w:ascii="Traditional Arabic" w:eastAsia="Times New Roman" w:hAnsi="Traditional Arabic" w:cs="Traditional Arabic" w:hint="cs"/>
          <w:sz w:val="28"/>
          <w:szCs w:val="28"/>
          <w:rtl/>
          <w:lang w:bidi="ar-EG"/>
        </w:rPr>
        <w:t xml:space="preserve">تفسر ما يقارب من (73.3 %)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لتحليل التنبؤي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w:t>
      </w:r>
    </w:p>
    <w:p w14:paraId="4A8C2D7B" w14:textId="77777777" w:rsidR="005A2442" w:rsidRPr="00E91B02" w:rsidRDefault="005A2442" w:rsidP="005A2442">
      <w:pPr>
        <w:pStyle w:val="3"/>
        <w:bidi/>
        <w:spacing w:after="0" w:line="360" w:lineRule="auto"/>
        <w:rPr>
          <w:rFonts w:ascii="Traditional Arabic" w:eastAsia="Traditional Arabic" w:hAnsi="Traditional Arabic" w:cs="Traditional Arabic"/>
          <w:b/>
          <w:bCs/>
          <w:color w:val="auto"/>
          <w:sz w:val="32"/>
          <w:szCs w:val="32"/>
          <w:rtl/>
        </w:rPr>
      </w:pPr>
      <w:bookmarkStart w:id="154" w:name="_Toc226845298"/>
      <w:bookmarkStart w:id="155" w:name="_Toc213918679"/>
      <w:r w:rsidRPr="00E91B02">
        <w:rPr>
          <w:rFonts w:ascii="Traditional Arabic" w:eastAsia="Traditional Arabic" w:hAnsi="Traditional Arabic" w:cs="Traditional Arabic" w:hint="cs"/>
          <w:b/>
          <w:bCs/>
          <w:color w:val="auto"/>
          <w:sz w:val="32"/>
          <w:szCs w:val="32"/>
          <w:rtl/>
        </w:rPr>
        <w:t>حدود الدراسة:</w:t>
      </w:r>
      <w:bookmarkEnd w:id="154"/>
    </w:p>
    <w:p w14:paraId="7EB99921" w14:textId="77777777" w:rsidR="005A2442" w:rsidRPr="00E91B02" w:rsidRDefault="005A2442" w:rsidP="005A2442">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تُعد درجة التمثيل الوظيفي لأفراد العينة من أبرز حدود هذه الدراسة، حيث أظهرت النتائج أن غالبية المشاركين ينتمون إلى فئة "الموظف" بنسبة بلغت (90.4%)، مقابل نسب محدودة لكل من "رئيس قسم" (5.7%) و"مدير" (3.9%). ويعكس هذا التوزيع اختلالًا واضحًا في تمثيل المستويات الوظيفية المختلفة، إذ تهيمن وجهات نظر الموظفين التنفيذيين على بيانات الدراسة، في حين تغيب إلى حد كبير آراء القيادات الإدارية التي تمتلك خبرة أوسع ورؤية أشمل في مجال إدارة المشاريع</w:t>
      </w:r>
      <w:r w:rsidRPr="00E91B02">
        <w:rPr>
          <w:rFonts w:ascii="Traditional Arabic" w:eastAsia="Times New Roman" w:hAnsi="Traditional Arabic" w:cs="Traditional Arabic"/>
          <w:sz w:val="28"/>
          <w:szCs w:val="28"/>
          <w:lang w:bidi="ar-EG"/>
        </w:rPr>
        <w:t>.</w:t>
      </w:r>
      <w:r w:rsidRPr="00E91B02">
        <w:rPr>
          <w:rFonts w:ascii="Traditional Arabic" w:eastAsia="Times New Roman" w:hAnsi="Traditional Arabic" w:cs="Traditional Arabic" w:hint="cs"/>
          <w:sz w:val="28"/>
          <w:szCs w:val="28"/>
          <w:rtl/>
          <w:lang w:bidi="ar-EG"/>
        </w:rPr>
        <w:t xml:space="preserve"> </w:t>
      </w:r>
      <w:r w:rsidRPr="00E91B02">
        <w:rPr>
          <w:rFonts w:ascii="Traditional Arabic" w:eastAsia="Times New Roman" w:hAnsi="Traditional Arabic" w:cs="Traditional Arabic"/>
          <w:sz w:val="28"/>
          <w:szCs w:val="28"/>
          <w:rtl/>
          <w:lang w:bidi="ar-EG"/>
        </w:rPr>
        <w:t xml:space="preserve">وقد يترتب على هذا القصور تأثيرٌ على شمولية النتائج ودقتها، حيث إن تقييم دور الذكاء الاصطناعي في جودة إدارة المشاريع قد يختلف باختلاف المستوى الوظيفي، خاصة أن القيادات الإدارية تكون أكثر اطلاعًا على الجوانب الاستراتيجية وصنع القرار. وبناءً على ذلك، فإن تعميم نتائج هذه الدراسة على جميع العاملين </w:t>
      </w:r>
      <w:r w:rsidRPr="00E91B02">
        <w:rPr>
          <w:rFonts w:ascii="Traditional Arabic" w:eastAsia="Times New Roman" w:hAnsi="Traditional Arabic" w:cs="Traditional Arabic"/>
          <w:sz w:val="28"/>
          <w:szCs w:val="28"/>
          <w:rtl/>
          <w:lang w:bidi="ar-EG"/>
        </w:rPr>
        <w:lastRenderedPageBreak/>
        <w:t>في قطاع الشحن اللوجستي في مدينة الرياض يجب أن يتم بحذر، نظرًا لعدم توازن العينة وتمثيلها المحدود لمختلف المستويات الإدارية.</w:t>
      </w:r>
    </w:p>
    <w:p w14:paraId="4A85E1AB" w14:textId="55A6A93E" w:rsidR="002932E9" w:rsidRPr="00E91B02" w:rsidRDefault="002932E9" w:rsidP="005A2442">
      <w:pPr>
        <w:pStyle w:val="3"/>
        <w:bidi/>
        <w:spacing w:line="360" w:lineRule="auto"/>
        <w:rPr>
          <w:rFonts w:ascii="Traditional Arabic" w:eastAsia="Traditional Arabic" w:hAnsi="Traditional Arabic" w:cs="Traditional Arabic"/>
          <w:b/>
          <w:bCs/>
          <w:color w:val="auto"/>
          <w:sz w:val="32"/>
          <w:szCs w:val="32"/>
          <w:rtl/>
        </w:rPr>
      </w:pPr>
      <w:bookmarkStart w:id="156" w:name="_Toc226845299"/>
      <w:r w:rsidRPr="00E91B02">
        <w:rPr>
          <w:rFonts w:ascii="Traditional Arabic" w:eastAsia="Traditional Arabic" w:hAnsi="Traditional Arabic" w:cs="Traditional Arabic"/>
          <w:b/>
          <w:bCs/>
          <w:color w:val="auto"/>
          <w:sz w:val="32"/>
          <w:szCs w:val="32"/>
          <w:rtl/>
        </w:rPr>
        <w:t>توصيات الدِّراسَة:</w:t>
      </w:r>
      <w:bookmarkEnd w:id="155"/>
      <w:bookmarkEnd w:id="156"/>
    </w:p>
    <w:p w14:paraId="0D2F28E1" w14:textId="64708195" w:rsidR="002932E9" w:rsidRPr="00E91B02" w:rsidRDefault="00FC3D40" w:rsidP="002932E9">
      <w:pPr>
        <w:autoSpaceDE w:val="0"/>
        <w:autoSpaceDN w:val="0"/>
        <w:bidi/>
        <w:adjustRightInd w:val="0"/>
        <w:spacing w:after="0" w:line="276" w:lineRule="auto"/>
        <w:jc w:val="both"/>
        <w:rPr>
          <w:rFonts w:ascii="Traditional Arabic" w:hAnsi="Traditional Arabic" w:cs="Traditional Arabic"/>
          <w:sz w:val="28"/>
          <w:szCs w:val="28"/>
          <w:rtl/>
        </w:rPr>
      </w:pPr>
      <w:r w:rsidRPr="00E91B02">
        <w:rPr>
          <w:rFonts w:ascii="Traditional Arabic" w:hAnsi="Traditional Arabic" w:cs="Traditional Arabic" w:hint="cs"/>
          <w:sz w:val="28"/>
          <w:szCs w:val="28"/>
          <w:rtl/>
        </w:rPr>
        <w:t xml:space="preserve">   </w:t>
      </w:r>
      <w:r w:rsidR="002932E9" w:rsidRPr="00E91B02">
        <w:rPr>
          <w:rFonts w:ascii="Traditional Arabic" w:hAnsi="Traditional Arabic" w:cs="Traditional Arabic" w:hint="cs"/>
          <w:sz w:val="28"/>
          <w:szCs w:val="28"/>
          <w:rtl/>
        </w:rPr>
        <w:t>في</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ضوء</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ما</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توصلت</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إليه</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الدِّراسَة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الحاليَّة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من</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نتائج،</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يمكن</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للباحثة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وضع</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التوصيات</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على النحو</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الآتي</w:t>
      </w:r>
      <w:r w:rsidR="002932E9" w:rsidRPr="00E91B02">
        <w:rPr>
          <w:rFonts w:ascii="Traditional Arabic" w:hAnsi="Traditional Arabic" w:cs="Traditional Arabic"/>
          <w:sz w:val="28"/>
          <w:szCs w:val="28"/>
        </w:rPr>
        <w:t>:</w:t>
      </w:r>
    </w:p>
    <w:p w14:paraId="59C0C2F3" w14:textId="1970CA32"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تركيز الاستثمارات على التحليل التنبؤي: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نظرًا لأن التحليل التنبؤي أظهر أعلى تأثير على جودة إدارة المشاريع (معامل تحديد 0.733)، يُوصى لشركات الشحن اللوجستي في الرياض بتطوير نماذج تنبؤية متقدمة تعتمد على البيانات التاريخية والزمنية للتنبؤ بالطلب المستقبلي وتحسين التخطيط وإدارة الموارد.</w:t>
      </w:r>
    </w:p>
    <w:p w14:paraId="54F1506B" w14:textId="110B490D"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تعزيز أنظمة التتبع الذكي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بما أن أنظمة التتبع الذكي أثرت بشكل ملحوظ على جودة إدارة المشاريع (معامل تحديد 0.725)، ينبغي دمج تقنيات إنترنت الأشياء (</w:t>
      </w:r>
      <w:r w:rsidRPr="00E91B02">
        <w:rPr>
          <w:rFonts w:ascii="Traditional Arabic" w:hAnsi="Traditional Arabic" w:cs="Traditional Arabic"/>
          <w:sz w:val="28"/>
          <w:szCs w:val="28"/>
        </w:rPr>
        <w:t>IoT</w:t>
      </w:r>
      <w:r w:rsidRPr="00E91B02">
        <w:rPr>
          <w:rFonts w:ascii="Traditional Arabic" w:hAnsi="Traditional Arabic" w:cs="Traditional Arabic"/>
          <w:sz w:val="28"/>
          <w:szCs w:val="28"/>
          <w:rtl/>
        </w:rPr>
        <w:t>) والأقمار الصناعية لمراقبة حركة الشحنات بدقة، والحد من الفقدان أو التأخير، وتحسين التحكم في العمليات اللوجستية.</w:t>
      </w:r>
    </w:p>
    <w:p w14:paraId="4971CE00" w14:textId="50389652"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تحسين إدارة المخزون الذكي: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إدارة المخزون الذكي كان لها تأثير مهم (معامل تحديد 0.718)، لذا يُنصح باستخدام منصات ذكاء اصطناعي لإدارة المخزون، تعتمد على خوارزميات تعلم آلي لتحسين دقة تنظيم الكميات المخزنة والتنبؤ باحتياجات إعادة الطلب.</w:t>
      </w:r>
    </w:p>
    <w:p w14:paraId="3BAC182E" w14:textId="5761D2C3"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تطبيق أنظمة دعم القرار الذكية:</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تطوير أنظمة ذكية لدعم القرارات الميدانية والجدولة الذكية، واستخدام التحليلات التنبؤية لاكتشاف الانحرافات في الأداء، وإعداد تقارير التوثيق التلقائية، بما يضمن تحسين جودة تنفيذ ومتابعة المشاريع.</w:t>
      </w:r>
    </w:p>
    <w:p w14:paraId="2CFA4C2F" w14:textId="07FB9F25"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إدارة المخاطر الذكية:</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إنشاء نظام ذكي لتقييم المخاطر اللوجستية المحتملة باستخدام محاكاة السيناريوهات، مع تحديث الخطط التشغيلية تلقائيًا وفقًا للمتغيرات الطارئة مثل الظروف الجوية أو اختناقات الحركة.</w:t>
      </w:r>
    </w:p>
    <w:p w14:paraId="31E69992" w14:textId="143482AA"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تعزيز التدريب والتطوير المهاري: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تصميم برامج تدريبية متخصصة في الذكاء الاصطناعي للعاملين في القطاع اللوجستي بالرياض، مع التركيز على التطبيقات العملية في التحليل التنبؤي، التتبع الذكي، وإدارة المخزون لتحسين مهارات العاملين ورفع جودة إدارة المشاريع.</w:t>
      </w:r>
    </w:p>
    <w:p w14:paraId="20D1160C" w14:textId="6F54DDD9" w:rsidR="00B52187"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tl/>
        </w:rPr>
      </w:pPr>
      <w:r w:rsidRPr="00E91B02">
        <w:rPr>
          <w:rFonts w:ascii="Traditional Arabic" w:hAnsi="Traditional Arabic" w:cs="Traditional Arabic"/>
          <w:sz w:val="28"/>
          <w:szCs w:val="28"/>
          <w:rtl/>
        </w:rPr>
        <w:t>تعزيز التعاون بين الشركات:</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إنشاء منصة مشتركة (</w:t>
      </w:r>
      <w:proofErr w:type="spellStart"/>
      <w:r w:rsidRPr="00E91B02">
        <w:rPr>
          <w:rFonts w:ascii="Traditional Arabic" w:hAnsi="Traditional Arabic" w:cs="Traditional Arabic"/>
          <w:sz w:val="28"/>
          <w:szCs w:val="28"/>
        </w:rPr>
        <w:t>Logtech</w:t>
      </w:r>
      <w:proofErr w:type="spellEnd"/>
      <w:r w:rsidRPr="00E91B02">
        <w:rPr>
          <w:rFonts w:ascii="Traditional Arabic" w:hAnsi="Traditional Arabic" w:cs="Traditional Arabic"/>
          <w:sz w:val="28"/>
          <w:szCs w:val="28"/>
          <w:rtl/>
        </w:rPr>
        <w:t>) لتبادل البيانات والرؤى التنبؤية بين شركات الشحن في الرياض، مما يسهم في تحسين التخطيط المشترك وتقليل التكاليف التشغيلية.</w:t>
      </w:r>
    </w:p>
    <w:p w14:paraId="0ED474B9" w14:textId="7F21CCD2" w:rsidR="00AC7166" w:rsidRPr="00E91B02" w:rsidRDefault="00AC7166" w:rsidP="00B52187">
      <w:pPr>
        <w:autoSpaceDE w:val="0"/>
        <w:autoSpaceDN w:val="0"/>
        <w:bidi/>
        <w:adjustRightInd w:val="0"/>
        <w:spacing w:after="0" w:line="360" w:lineRule="auto"/>
        <w:contextualSpacing/>
        <w:jc w:val="both"/>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lastRenderedPageBreak/>
        <w:t>الآثار النظرية والعملية للنتائج:</w:t>
      </w:r>
    </w:p>
    <w:p w14:paraId="381B652E" w14:textId="77777777" w:rsidR="00FC1D75" w:rsidRPr="00E91B02" w:rsidRDefault="00FC1D75" w:rsidP="00FC1D75">
      <w:pPr>
        <w:autoSpaceDE w:val="0"/>
        <w:autoSpaceDN w:val="0"/>
        <w:bidi/>
        <w:adjustRightInd w:val="0"/>
        <w:spacing w:after="0" w:line="360" w:lineRule="auto"/>
        <w:contextualSpacing/>
        <w:jc w:val="both"/>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الآثار النظرية للنتائج</w:t>
      </w:r>
    </w:p>
    <w:p w14:paraId="0E057660"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تساهم نتائج الدراسة في تعميق الفهم النظري للآلية التي تترجم من خلالها تقنيات الذكاء الاصطناعي المحددة، مثل التتبع الذكي والتحليل التنبؤي، إلى تحسينات عملية ملموسة في إدارة المشاريع. هذا الإسهام يثري النظريات الإدارية المعاصرة، مثل نظرية الاعتماد على الموارد، من خلال تقديم "الذكاء الآلي" كمورد استراتيجي فريد يعزز الميزة التنافسية للمؤسسات</w:t>
      </w:r>
      <w:r w:rsidRPr="00E91B02">
        <w:rPr>
          <w:rFonts w:ascii="Traditional Arabic" w:hAnsi="Traditional Arabic" w:cs="Traditional Arabic"/>
          <w:sz w:val="28"/>
          <w:szCs w:val="28"/>
        </w:rPr>
        <w:t>.</w:t>
      </w:r>
    </w:p>
    <w:p w14:paraId="029AF122"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تفسير ما يزيد عن 70% من التباين في جودة إدارة المشاريع من خلال تقنيات الذكاء الاصطناعي الفرعية يوفر أساساً نظرياً قوياً لبناء نماذج إدارية جديدة. هذه النماذج تربط بشكل مباشر ومبرهن بين تبني التكنولوجيا المتقدمة والتحسن في المكونات الأربعة الأساسية لجودة المشروع: التخطيط والتنفيذ والتحكم والإغلاق، وذلك في سياق الخدمات اللوجستية بشكل خاص</w:t>
      </w:r>
      <w:r w:rsidRPr="00E91B02">
        <w:rPr>
          <w:rFonts w:ascii="Traditional Arabic" w:hAnsi="Traditional Arabic" w:cs="Traditional Arabic"/>
          <w:sz w:val="28"/>
          <w:szCs w:val="28"/>
        </w:rPr>
        <w:t>.</w:t>
      </w:r>
    </w:p>
    <w:p w14:paraId="0D2157EE"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تقدم الدراسة إسهاماً نظرياً متميزاً من خلال تقديم أدلة قياسية كمية من بيئة تطبيقية محددة وهي قطاع الشحن اللوجستي في مدينة الرياض. هذا يسد النقص الحاصل في الأدبيات الأكاديمية المحلية والإقليمية، والتي تفتقر غالباً إلى دراسات تطبيقية تربط بشكل كمي بين التحول الرقمي ومخرجات أداء المشاريع في مثل هذه البيئات المتخصصة</w:t>
      </w:r>
      <w:r w:rsidRPr="00E91B02">
        <w:rPr>
          <w:rFonts w:ascii="Traditional Arabic" w:hAnsi="Traditional Arabic" w:cs="Traditional Arabic"/>
          <w:sz w:val="28"/>
          <w:szCs w:val="28"/>
        </w:rPr>
        <w:t>.</w:t>
      </w:r>
    </w:p>
    <w:p w14:paraId="2CDBC5C5" w14:textId="165B3B9E" w:rsidR="00FC1D75" w:rsidRPr="00E91B02" w:rsidRDefault="00FC1D75" w:rsidP="00B52187">
      <w:pPr>
        <w:numPr>
          <w:ilvl w:val="0"/>
          <w:numId w:val="42"/>
        </w:numPr>
        <w:autoSpaceDE w:val="0"/>
        <w:autoSpaceDN w:val="0"/>
        <w:bidi/>
        <w:adjustRightInd w:val="0"/>
        <w:spacing w:after="0" w:line="360" w:lineRule="auto"/>
        <w:contextualSpacing/>
        <w:jc w:val="both"/>
        <w:rPr>
          <w:rFonts w:ascii="Traditional Arabic" w:hAnsi="Traditional Arabic" w:cs="Traditional Arabic"/>
          <w:b/>
          <w:bCs/>
          <w:sz w:val="28"/>
          <w:szCs w:val="28"/>
          <w:rtl/>
        </w:rPr>
      </w:pPr>
      <w:r w:rsidRPr="00E91B02">
        <w:rPr>
          <w:rFonts w:ascii="Traditional Arabic" w:hAnsi="Traditional Arabic" w:cs="Traditional Arabic"/>
          <w:sz w:val="28"/>
          <w:szCs w:val="28"/>
          <w:rtl/>
        </w:rPr>
        <w:t xml:space="preserve">تؤكد النتائج على تحول النموذج النظري من مجرد "الأتمتة" البسيطة إلى مفهوم "الذكاء التشغيلي" القائم على التعلم والتنبؤ والتكيف. هذا التحول يفتح آفاقاً جديدة للبحث النظري في المستقبل، لاستكشاف وفهم الفعالية النسبية لكل </w:t>
      </w:r>
      <w:proofErr w:type="spellStart"/>
      <w:r w:rsidRPr="00E91B02">
        <w:rPr>
          <w:rFonts w:ascii="Traditional Arabic" w:hAnsi="Traditional Arabic" w:cs="Traditional Arabic"/>
          <w:sz w:val="28"/>
          <w:szCs w:val="28"/>
          <w:rtl/>
        </w:rPr>
        <w:t>أدة</w:t>
      </w:r>
      <w:proofErr w:type="spellEnd"/>
      <w:r w:rsidRPr="00E91B02">
        <w:rPr>
          <w:rFonts w:ascii="Traditional Arabic" w:hAnsi="Traditional Arabic" w:cs="Traditional Arabic"/>
          <w:sz w:val="28"/>
          <w:szCs w:val="28"/>
          <w:rtl/>
        </w:rPr>
        <w:t xml:space="preserve"> من أدوات الذكاء الاصطناعي على حدة وتأثيراتها المتبادلة</w:t>
      </w:r>
      <w:r w:rsidRPr="00E91B02">
        <w:rPr>
          <w:rFonts w:ascii="Traditional Arabic" w:hAnsi="Traditional Arabic" w:cs="Traditional Arabic" w:hint="cs"/>
          <w:sz w:val="28"/>
          <w:szCs w:val="28"/>
          <w:rtl/>
        </w:rPr>
        <w:t>.</w:t>
      </w:r>
    </w:p>
    <w:p w14:paraId="61222CFC" w14:textId="77777777" w:rsidR="00B52187" w:rsidRPr="00E91B02" w:rsidRDefault="00B52187" w:rsidP="00B52187">
      <w:pPr>
        <w:autoSpaceDE w:val="0"/>
        <w:autoSpaceDN w:val="0"/>
        <w:bidi/>
        <w:adjustRightInd w:val="0"/>
        <w:spacing w:after="0" w:line="360" w:lineRule="auto"/>
        <w:contextualSpacing/>
        <w:jc w:val="both"/>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الآثار العملية (التطبيقية) للنتائج</w:t>
      </w:r>
    </w:p>
    <w:p w14:paraId="212B4D80"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توضح النتائج أن التحليل التنبؤي، أنظمة التتبع الذكي، وإدارة المخزون الذكي لها تأثير ملموس على جودة إدارة المشاريع في شركات الشحن بالرياض. هذا يوفر حجة عملية لمديري الشركات لتوجيه الاستثمارات نحو هذه التطبيقات الأكثر تأثيرًا، وتقليل التردد في تبني الحلول الرقمية.</w:t>
      </w:r>
    </w:p>
    <w:p w14:paraId="26B21E3F"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lastRenderedPageBreak/>
        <w:t>يمكن للشركات استخدام التوصيات كخارطة طريق واضحة لتحسين مشاريعها، بدءًا من تطوير التحليل التنبؤي، وتعزيز التتبع الذكي، وصولًا إلى تحسين إدارة المخزون الذكي وتدريب الكوادر، مما يرفع كفاءة المشروع ويقلل من المخاطر التشغيلية.</w:t>
      </w:r>
    </w:p>
    <w:p w14:paraId="0015BC9B"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توفر النتائج بيانات محلية دقيقة يمكن للجهات الحكومية مثل وزارة النقل والغرفة التجارية استخدامها لتصميم برامج وحوافز مالية أو تدريبية موجهة لدعم الشركات اللوجستية، بما يتوافق مع احتياجات القطاع كما كشفتها الدراسة.</w:t>
      </w:r>
    </w:p>
    <w:p w14:paraId="2EF4B22A"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يمكن للشركات استخدام نتائج الدراسة كنقاط مرجعية لمقارنة أدائها الذاتي، من حيث تطبيق التحليل التنبؤي والتتبع الذكي وإدارة المخزون، مما يساعد في تحديد نقاط القوة والضعف ووضع أهداف تحسين عملية وقابلة للقياس.</w:t>
      </w:r>
    </w:p>
    <w:p w14:paraId="6730956C" w14:textId="1CC1DB9C"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تعكس الدراسة كيف يمكن للتحليل التنبؤي والتتبع الذكي وإدارة المخزون الذكي أن ترفع كفاءة وموثوقية المشاريع اللوجستية، مما يساهم في دعم أهداف المملكة لتحويل الرياض ومختلف مناطقها إلى مراكز لوجستية عالمية ضمن رؤية 2030.</w:t>
      </w:r>
    </w:p>
    <w:p w14:paraId="3F418C6A" w14:textId="77777777" w:rsidR="00FC1D75" w:rsidRPr="00E91B02" w:rsidRDefault="00FC1D75" w:rsidP="00FC1D75">
      <w:pPr>
        <w:autoSpaceDE w:val="0"/>
        <w:autoSpaceDN w:val="0"/>
        <w:bidi/>
        <w:adjustRightInd w:val="0"/>
        <w:spacing w:after="0" w:line="360" w:lineRule="auto"/>
        <w:contextualSpacing/>
        <w:jc w:val="both"/>
        <w:rPr>
          <w:rFonts w:ascii="Traditional Arabic" w:hAnsi="Traditional Arabic" w:cs="Traditional Arabic"/>
          <w:b/>
          <w:bCs/>
          <w:sz w:val="28"/>
          <w:szCs w:val="28"/>
          <w:rtl/>
          <w:lang w:bidi="ar-EG"/>
        </w:rPr>
      </w:pPr>
    </w:p>
    <w:p w14:paraId="13629BC0" w14:textId="77777777" w:rsidR="00750528" w:rsidRPr="00E91B02" w:rsidRDefault="00750528" w:rsidP="00750528">
      <w:pPr>
        <w:autoSpaceDE w:val="0"/>
        <w:autoSpaceDN w:val="0"/>
        <w:bidi/>
        <w:adjustRightInd w:val="0"/>
        <w:spacing w:after="0" w:line="360" w:lineRule="auto"/>
        <w:contextualSpacing/>
        <w:jc w:val="both"/>
        <w:rPr>
          <w:rFonts w:ascii="Traditional Arabic" w:hAnsi="Traditional Arabic" w:cs="Traditional Arabic"/>
          <w:b/>
          <w:bCs/>
          <w:sz w:val="28"/>
          <w:szCs w:val="28"/>
          <w:rtl/>
          <w:lang w:bidi="ar-EG"/>
        </w:rPr>
        <w:sectPr w:rsidR="00750528" w:rsidRPr="00E91B02" w:rsidSect="00204790">
          <w:pgSz w:w="11906" w:h="16838"/>
          <w:pgMar w:top="1418" w:right="1701" w:bottom="1418" w:left="1418" w:header="709" w:footer="709" w:gutter="0"/>
          <w:cols w:space="720"/>
          <w:titlePg/>
          <w:docGrid w:linePitch="299"/>
        </w:sectPr>
      </w:pPr>
    </w:p>
    <w:p w14:paraId="70C97795" w14:textId="46FB0A28"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قائمة المراجع</w:t>
      </w:r>
    </w:p>
    <w:p w14:paraId="46938287" w14:textId="705CC82D"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المراجع العربية</w:t>
      </w:r>
      <w:r w:rsidR="00E97DD4">
        <w:rPr>
          <w:rFonts w:ascii="Traditional Arabic" w:eastAsia="Traditional Arabic" w:hAnsi="Traditional Arabic" w:cs="Traditional Arabic" w:hint="cs"/>
          <w:bCs/>
          <w:sz w:val="32"/>
          <w:szCs w:val="32"/>
          <w:rtl/>
        </w:rPr>
        <w:t xml:space="preserve"> </w:t>
      </w:r>
    </w:p>
    <w:p w14:paraId="069EEC30" w14:textId="20ABEB18"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المراجع الأجنبية</w:t>
      </w:r>
    </w:p>
    <w:p w14:paraId="55C8A951" w14:textId="32D55E67" w:rsidR="002932E9" w:rsidRPr="00E91B02" w:rsidRDefault="002932E9"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392E6801"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458B326"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19DD88E8"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2D9E66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C69BBA3"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F504676"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25AC0C70"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465E9E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2E9A1184"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79EBC95"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FB592D8"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03CF45D5"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1B6BC4B"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1A6260C4"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B26F8A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0057F84" w14:textId="6331539A" w:rsidR="007942C7" w:rsidRPr="00E91B02" w:rsidRDefault="00A901A5" w:rsidP="00F5646C">
      <w:pPr>
        <w:pStyle w:val="1"/>
        <w:bidi/>
        <w:spacing w:after="240"/>
        <w:jc w:val="center"/>
        <w:rPr>
          <w:rFonts w:ascii="Traditional Arabic" w:eastAsia="Traditional Arabic" w:hAnsi="Traditional Arabic" w:cs="Traditional Arabic"/>
          <w:b/>
          <w:bCs/>
          <w:color w:val="auto"/>
          <w:sz w:val="36"/>
          <w:szCs w:val="36"/>
        </w:rPr>
      </w:pPr>
      <w:bookmarkStart w:id="157" w:name="_Toc213918680"/>
      <w:bookmarkStart w:id="158" w:name="_Toc226845300"/>
      <w:r w:rsidRPr="00E91B02">
        <w:rPr>
          <w:rFonts w:ascii="Traditional Arabic" w:eastAsia="Traditional Arabic" w:hAnsi="Traditional Arabic" w:cs="Traditional Arabic" w:hint="cs"/>
          <w:b/>
          <w:bCs/>
          <w:color w:val="auto"/>
          <w:sz w:val="36"/>
          <w:szCs w:val="36"/>
          <w:rtl/>
        </w:rPr>
        <w:lastRenderedPageBreak/>
        <w:t xml:space="preserve">قائمة </w:t>
      </w:r>
      <w:r w:rsidR="008C55E9" w:rsidRPr="00E91B02">
        <w:rPr>
          <w:rFonts w:ascii="Traditional Arabic" w:eastAsia="Traditional Arabic" w:hAnsi="Traditional Arabic" w:cs="Traditional Arabic"/>
          <w:b/>
          <w:bCs/>
          <w:color w:val="auto"/>
          <w:sz w:val="36"/>
          <w:szCs w:val="36"/>
          <w:rtl/>
        </w:rPr>
        <w:t>المراجع</w:t>
      </w:r>
      <w:bookmarkEnd w:id="157"/>
      <w:bookmarkEnd w:id="158"/>
    </w:p>
    <w:p w14:paraId="4DF9DEB8" w14:textId="77777777" w:rsidR="007942C7" w:rsidRPr="00E91B02" w:rsidRDefault="008C55E9" w:rsidP="001C218D">
      <w:pPr>
        <w:pStyle w:val="3"/>
        <w:bidi/>
        <w:spacing w:line="360" w:lineRule="auto"/>
        <w:rPr>
          <w:rFonts w:ascii="Traditional Arabic" w:eastAsia="Traditional Arabic" w:hAnsi="Traditional Arabic" w:cs="Traditional Arabic"/>
          <w:b/>
          <w:bCs/>
          <w:color w:val="auto"/>
          <w:sz w:val="32"/>
          <w:szCs w:val="32"/>
        </w:rPr>
      </w:pPr>
      <w:bookmarkStart w:id="159" w:name="_Toc213918681"/>
      <w:bookmarkStart w:id="160" w:name="_Toc226845301"/>
      <w:r w:rsidRPr="00E91B02">
        <w:rPr>
          <w:rFonts w:ascii="Traditional Arabic" w:eastAsia="Traditional Arabic" w:hAnsi="Traditional Arabic" w:cs="Traditional Arabic"/>
          <w:b/>
          <w:bCs/>
          <w:color w:val="auto"/>
          <w:sz w:val="32"/>
          <w:szCs w:val="32"/>
          <w:rtl/>
        </w:rPr>
        <w:t>المراجع العربية:</w:t>
      </w:r>
      <w:bookmarkEnd w:id="159"/>
      <w:bookmarkEnd w:id="160"/>
    </w:p>
    <w:p w14:paraId="05E204AD" w14:textId="77777777" w:rsidR="007942C7" w:rsidRPr="00E91B02" w:rsidRDefault="008C55E9">
      <w:pPr>
        <w:bidi/>
        <w:spacing w:after="20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أبو </w:t>
      </w:r>
      <w:proofErr w:type="spellStart"/>
      <w:r w:rsidRPr="00E91B02">
        <w:rPr>
          <w:rFonts w:ascii="Traditional Arabic" w:eastAsia="Traditional Arabic" w:hAnsi="Traditional Arabic" w:cs="Traditional Arabic"/>
          <w:sz w:val="28"/>
          <w:szCs w:val="28"/>
          <w:rtl/>
        </w:rPr>
        <w:t>زايدة</w:t>
      </w:r>
      <w:proofErr w:type="spellEnd"/>
      <w:r w:rsidRPr="00E91B02">
        <w:rPr>
          <w:rFonts w:ascii="Traditional Arabic" w:eastAsia="Traditional Arabic" w:hAnsi="Traditional Arabic" w:cs="Traditional Arabic"/>
          <w:sz w:val="28"/>
          <w:szCs w:val="28"/>
          <w:rtl/>
        </w:rPr>
        <w:t xml:space="preserve">، حاتم. (2018). </w:t>
      </w:r>
      <w:r w:rsidRPr="00E91B02">
        <w:rPr>
          <w:rFonts w:ascii="Traditional Arabic" w:eastAsia="Traditional Arabic" w:hAnsi="Traditional Arabic" w:cs="Traditional Arabic"/>
          <w:i/>
          <w:sz w:val="28"/>
          <w:szCs w:val="28"/>
          <w:rtl/>
        </w:rPr>
        <w:t>مناهج البحث العلمي</w:t>
      </w:r>
      <w:r w:rsidRPr="00E91B02">
        <w:rPr>
          <w:rFonts w:ascii="Traditional Arabic" w:eastAsia="Traditional Arabic" w:hAnsi="Traditional Arabic" w:cs="Traditional Arabic"/>
          <w:sz w:val="28"/>
          <w:szCs w:val="28"/>
          <w:rtl/>
        </w:rPr>
        <w:t>. الطبعة الثانية: مركز أبحاث المستقبل، فلسطين.</w:t>
      </w:r>
    </w:p>
    <w:p w14:paraId="4ADA0D6E" w14:textId="77777777" w:rsidR="007942C7" w:rsidRPr="00E91B02" w:rsidRDefault="008C55E9">
      <w:pPr>
        <w:bidi/>
        <w:spacing w:after="20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أصغر، أبرار </w:t>
      </w:r>
      <w:proofErr w:type="spellStart"/>
      <w:r w:rsidRPr="00E91B02">
        <w:rPr>
          <w:rFonts w:ascii="Traditional Arabic" w:eastAsia="Traditional Arabic" w:hAnsi="Traditional Arabic" w:cs="Traditional Arabic"/>
          <w:sz w:val="28"/>
          <w:szCs w:val="28"/>
          <w:rtl/>
        </w:rPr>
        <w:t>عاطق</w:t>
      </w:r>
      <w:proofErr w:type="spellEnd"/>
      <w:r w:rsidRPr="00E91B02">
        <w:rPr>
          <w:rFonts w:ascii="Traditional Arabic" w:eastAsia="Traditional Arabic" w:hAnsi="Traditional Arabic" w:cs="Traditional Arabic"/>
          <w:sz w:val="28"/>
          <w:szCs w:val="28"/>
          <w:rtl/>
        </w:rPr>
        <w:t xml:space="preserve"> حسين. (2020). تعثر وتأخر المشاريع الإنشائية بالمملكة العربية السعودية. </w:t>
      </w:r>
      <w:r w:rsidRPr="00E91B02">
        <w:rPr>
          <w:rFonts w:ascii="Traditional Arabic" w:eastAsia="Traditional Arabic" w:hAnsi="Traditional Arabic" w:cs="Traditional Arabic"/>
          <w:i/>
          <w:sz w:val="28"/>
          <w:szCs w:val="28"/>
          <w:rtl/>
        </w:rPr>
        <w:t>المؤتمر العلمي الدولي الحادي عشر "دور العلوم الإنسانية والاجتماعية والطبيعية في دعم التنمية المستدامة"، 9-10 ديسمبر 2020،</w:t>
      </w:r>
      <w:r w:rsidRPr="00E91B02">
        <w:rPr>
          <w:rFonts w:ascii="Traditional Arabic" w:eastAsia="Traditional Arabic" w:hAnsi="Traditional Arabic" w:cs="Traditional Arabic"/>
          <w:sz w:val="28"/>
          <w:szCs w:val="28"/>
          <w:rtl/>
        </w:rPr>
        <w:t xml:space="preserve"> اسطنبول- تركيا. 306- 329.</w:t>
      </w:r>
    </w:p>
    <w:p w14:paraId="2A4211B9" w14:textId="77777777" w:rsidR="007942C7" w:rsidRPr="00E91B02" w:rsidRDefault="008C55E9">
      <w:pPr>
        <w:bidi/>
        <w:spacing w:before="24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الدبيان، محمد بن عدنان، (2019)، </w:t>
      </w:r>
      <w:r w:rsidRPr="00E91B02">
        <w:rPr>
          <w:rFonts w:ascii="Traditional Arabic" w:eastAsia="Traditional Arabic" w:hAnsi="Traditional Arabic" w:cs="Traditional Arabic"/>
          <w:i/>
          <w:sz w:val="28"/>
          <w:szCs w:val="28"/>
          <w:rtl/>
        </w:rPr>
        <w:t>الاستثمار الأجنبي بالمملكة العربية السعودية في ظل رؤية المملكة 2030: المحفزات والتحديات</w:t>
      </w:r>
      <w:r w:rsidRPr="00E91B02">
        <w:rPr>
          <w:rFonts w:ascii="Traditional Arabic" w:eastAsia="Traditional Arabic" w:hAnsi="Traditional Arabic" w:cs="Traditional Arabic"/>
          <w:sz w:val="28"/>
          <w:szCs w:val="28"/>
          <w:rtl/>
        </w:rPr>
        <w:t>، غرفة الرياض، المملكة العربية السعودية.</w:t>
      </w:r>
    </w:p>
    <w:p w14:paraId="43AEBB1A"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رجائي، محمد. (2024). أهمية الذكاء الاصطناعي لتعزيز الاقتصاد الرقمي المصري. </w:t>
      </w:r>
      <w:r w:rsidRPr="00E91B02">
        <w:rPr>
          <w:rFonts w:ascii="Traditional Arabic" w:eastAsia="Traditional Arabic" w:hAnsi="Traditional Arabic" w:cs="Traditional Arabic"/>
          <w:i/>
          <w:sz w:val="28"/>
          <w:szCs w:val="28"/>
          <w:rtl/>
        </w:rPr>
        <w:t>مجلة الامن القومي والاستراتيجية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2(3)</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211-321.</w:t>
      </w:r>
    </w:p>
    <w:p w14:paraId="214CA692"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سباع، أحمد الصالح، ويوسفي، محمد، ملوكي، عمر. (2018). تطبيق استراتيجيات الذكاء الاصطناعي على المستوى الدولي: الإمارات العربية المتحدة نموذجاً. </w:t>
      </w:r>
      <w:r w:rsidRPr="00E91B02">
        <w:rPr>
          <w:rFonts w:ascii="Traditional Arabic" w:eastAsia="Traditional Arabic" w:hAnsi="Traditional Arabic" w:cs="Traditional Arabic"/>
          <w:i/>
          <w:sz w:val="28"/>
          <w:szCs w:val="28"/>
          <w:rtl/>
        </w:rPr>
        <w:t>مجلة الميادين الاقتصادية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(1(1)</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13-34.</w:t>
      </w:r>
    </w:p>
    <w:p w14:paraId="149EE584"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الشهري، خالد عبد الله، </w:t>
      </w:r>
      <w:proofErr w:type="spellStart"/>
      <w:r w:rsidRPr="00E91B02">
        <w:rPr>
          <w:rFonts w:ascii="Traditional Arabic" w:eastAsia="Traditional Arabic" w:hAnsi="Traditional Arabic" w:cs="Traditional Arabic"/>
          <w:sz w:val="28"/>
          <w:szCs w:val="28"/>
          <w:rtl/>
        </w:rPr>
        <w:t>باسويد</w:t>
      </w:r>
      <w:proofErr w:type="spellEnd"/>
      <w:r w:rsidRPr="00E91B02">
        <w:rPr>
          <w:rFonts w:ascii="Traditional Arabic" w:eastAsia="Traditional Arabic" w:hAnsi="Traditional Arabic" w:cs="Traditional Arabic"/>
          <w:sz w:val="28"/>
          <w:szCs w:val="28"/>
          <w:rtl/>
        </w:rPr>
        <w:t xml:space="preserve">، خلود علي، وغروي، محمد عبد الله. (2023). واقع الذكاء الاصطناعي على إدارة المشاريع في القطاع الحكومي بالمملكة العربية السعودية. </w:t>
      </w:r>
      <w:r w:rsidRPr="00E91B02">
        <w:rPr>
          <w:rFonts w:ascii="Traditional Arabic" w:eastAsia="Traditional Arabic" w:hAnsi="Traditional Arabic" w:cs="Traditional Arabic"/>
          <w:i/>
          <w:sz w:val="28"/>
          <w:szCs w:val="28"/>
          <w:rtl/>
        </w:rPr>
        <w:t>مجلة الفنون ولأدب وعلوم الإنسانيات والاجتماع</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(94)</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431- 467.</w:t>
      </w:r>
    </w:p>
    <w:p w14:paraId="2ED7AE74"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xml:space="preserve">، عمر بن عمار. (2024). تأثير الذكاء الاصطناعي على إدارة المشاريع: دارسة باستخدام منهجية تحليل </w:t>
      </w:r>
      <w:r w:rsidRPr="00E91B02">
        <w:rPr>
          <w:rFonts w:ascii="Traditional Arabic" w:eastAsia="Traditional Arabic" w:hAnsi="Traditional Arabic" w:cs="Traditional Arabic"/>
          <w:sz w:val="28"/>
          <w:szCs w:val="28"/>
        </w:rPr>
        <w:t>SWOT</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i/>
          <w:sz w:val="28"/>
          <w:szCs w:val="28"/>
          <w:rtl/>
        </w:rPr>
        <w:t>مجلة الإدارة والتنمية والدراسات،</w:t>
      </w:r>
      <w:r w:rsidRPr="00E91B02">
        <w:rPr>
          <w:rFonts w:ascii="Traditional Arabic" w:eastAsia="Traditional Arabic" w:hAnsi="Traditional Arabic" w:cs="Traditional Arabic"/>
          <w:sz w:val="28"/>
          <w:szCs w:val="28"/>
        </w:rPr>
        <w:t xml:space="preserve"> 13(1)</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396-420.</w:t>
      </w:r>
    </w:p>
    <w:p w14:paraId="234C6625" w14:textId="78275350"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عبد الفتاح، علا أحمد العبد. (2024</w:t>
      </w:r>
      <w:r w:rsidRPr="00E91B02">
        <w:rPr>
          <w:rFonts w:ascii="Traditional Arabic" w:eastAsia="Traditional Arabic" w:hAnsi="Traditional Arabic" w:cs="Traditional Arabic"/>
          <w:i/>
          <w:sz w:val="28"/>
          <w:szCs w:val="28"/>
          <w:rtl/>
        </w:rPr>
        <w:t>). أثر استخدام تقنية الذكاء الاصطناعي في تحسين إدارة المشاريع: دراسة حالة شركة المناصير للزيوت والمحروقات في الأردن</w:t>
      </w:r>
      <w:r w:rsidRPr="00E91B02">
        <w:rPr>
          <w:rFonts w:ascii="Traditional Arabic" w:eastAsia="Traditional Arabic" w:hAnsi="Traditional Arabic" w:cs="Traditional Arabic"/>
          <w:sz w:val="28"/>
          <w:szCs w:val="28"/>
          <w:rtl/>
        </w:rPr>
        <w:t xml:space="preserve">. </w:t>
      </w:r>
      <w:r w:rsidR="006268EE" w:rsidRPr="00E91B02">
        <w:rPr>
          <w:rFonts w:ascii="Traditional Arabic" w:eastAsia="Traditional Arabic" w:hAnsi="Traditional Arabic" w:cs="Traditional Arabic" w:hint="cs"/>
          <w:sz w:val="28"/>
          <w:szCs w:val="28"/>
          <w:rtl/>
        </w:rPr>
        <w:t>(</w:t>
      </w:r>
      <w:r w:rsidR="006268EE" w:rsidRPr="00E91B02">
        <w:rPr>
          <w:rFonts w:ascii="Traditional Arabic" w:eastAsia="Traditional Arabic" w:hAnsi="Traditional Arabic" w:cs="Traditional Arabic"/>
          <w:sz w:val="28"/>
          <w:szCs w:val="28"/>
          <w:rtl/>
        </w:rPr>
        <w:t>رسالة ماجستير منشورة</w:t>
      </w:r>
      <w:r w:rsidR="006268EE"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كلية الأعمال، جامعة الإسراء الخاصة.</w:t>
      </w:r>
    </w:p>
    <w:p w14:paraId="44F7504A"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عبد الله، فريال حسين. (2024). أثر استخدام تقنيات الذكاء الاصطناعي في تحسين جودة إدارة المشروعات. المجلة الدولية للحاسبات والمعلومات. 3(9)، 1-21.</w:t>
      </w:r>
    </w:p>
    <w:p w14:paraId="5ECFFF39" w14:textId="1E1E1F56" w:rsidR="007942C7" w:rsidRPr="00E91B02" w:rsidRDefault="008C55E9" w:rsidP="006268EE">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العرسان، أحمد علي سالم. (2021). </w:t>
      </w:r>
      <w:r w:rsidRPr="00E91B02">
        <w:rPr>
          <w:rFonts w:ascii="Traditional Arabic" w:eastAsia="Traditional Arabic" w:hAnsi="Traditional Arabic" w:cs="Traditional Arabic"/>
          <w:i/>
          <w:sz w:val="28"/>
          <w:szCs w:val="28"/>
          <w:rtl/>
        </w:rPr>
        <w:t>أثر</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i/>
          <w:sz w:val="28"/>
          <w:szCs w:val="28"/>
          <w:rtl/>
        </w:rPr>
        <w:t>تطبيق الذكاء الاصطناعي على إدارة المشاريع الهندسية في الأردن</w:t>
      </w:r>
      <w:r w:rsidRPr="00E91B02">
        <w:rPr>
          <w:rFonts w:ascii="Traditional Arabic" w:eastAsia="Traditional Arabic" w:hAnsi="Traditional Arabic" w:cs="Traditional Arabic"/>
          <w:sz w:val="28"/>
          <w:szCs w:val="28"/>
          <w:rtl/>
        </w:rPr>
        <w:t xml:space="preserve">. </w:t>
      </w:r>
      <w:r w:rsidR="006268EE" w:rsidRPr="00E91B02">
        <w:rPr>
          <w:rFonts w:ascii="Traditional Arabic" w:eastAsia="Traditional Arabic" w:hAnsi="Traditional Arabic" w:cs="Traditional Arabic" w:hint="cs"/>
          <w:sz w:val="28"/>
          <w:szCs w:val="28"/>
          <w:rtl/>
        </w:rPr>
        <w:t>(</w:t>
      </w:r>
      <w:r w:rsidR="006268EE" w:rsidRPr="00E91B02">
        <w:rPr>
          <w:rFonts w:ascii="Traditional Arabic" w:eastAsia="Traditional Arabic" w:hAnsi="Traditional Arabic" w:cs="Traditional Arabic"/>
          <w:sz w:val="28"/>
          <w:szCs w:val="28"/>
          <w:rtl/>
        </w:rPr>
        <w:t>رسالة ماجستير منشورة</w:t>
      </w:r>
      <w:r w:rsidR="006268EE"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كلية الدراسات العليا، جامعة البقاء التطبيقية، الأردن.</w:t>
      </w:r>
    </w:p>
    <w:p w14:paraId="6C7F0D77"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الغامدي، سلوى. (2022). عمليات إدارة المعرفة القائمة على الذكاء الاصطناعي في المشاريع الإنشائية: دراسة تطبيقية في المملكة العربية السعودية. </w:t>
      </w:r>
      <w:r w:rsidRPr="00E91B02">
        <w:rPr>
          <w:rFonts w:ascii="Traditional Arabic" w:eastAsia="Traditional Arabic" w:hAnsi="Traditional Arabic" w:cs="Traditional Arabic"/>
          <w:i/>
          <w:sz w:val="28"/>
          <w:szCs w:val="28"/>
          <w:rtl/>
        </w:rPr>
        <w:t>مجلة بن خلدون للدراسات والأبحاث، 2</w:t>
      </w:r>
      <w:r w:rsidRPr="00E91B02">
        <w:rPr>
          <w:rFonts w:ascii="Traditional Arabic" w:eastAsia="Traditional Arabic" w:hAnsi="Traditional Arabic" w:cs="Traditional Arabic"/>
          <w:sz w:val="28"/>
          <w:szCs w:val="28"/>
        </w:rPr>
        <w:t>(10)</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382- 407.</w:t>
      </w:r>
    </w:p>
    <w:p w14:paraId="61346D50"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القحطاني، عايض علي. (2022). دور الذكاء الاصطناعي في تحقيق التنمية المستدامة في إطار رؤية المملكة العربية السعودية 2030. </w:t>
      </w:r>
      <w:r w:rsidRPr="00E91B02">
        <w:rPr>
          <w:rFonts w:ascii="Traditional Arabic" w:eastAsia="Traditional Arabic" w:hAnsi="Traditional Arabic" w:cs="Traditional Arabic"/>
          <w:i/>
          <w:sz w:val="28"/>
          <w:szCs w:val="28"/>
          <w:rtl/>
        </w:rPr>
        <w:t>المجلة العربية للمعلوماتية وأمن المعلومات</w:t>
      </w:r>
      <w:r w:rsidRPr="00E91B02">
        <w:rPr>
          <w:rFonts w:ascii="Traditional Arabic" w:eastAsia="Traditional Arabic" w:hAnsi="Traditional Arabic" w:cs="Traditional Arabic"/>
          <w:sz w:val="28"/>
          <w:szCs w:val="28"/>
          <w:rtl/>
        </w:rPr>
        <w:t>، المؤسسة العربية للتربية والعلوم والآداب، 3(9)، 97- 130.</w:t>
      </w:r>
    </w:p>
    <w:p w14:paraId="3352833C"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مجلد، رشا سمير محمد. (2023). دور الذكاء الاصطناعي في إحداث ثورة في صناعة الملابس والنسيج. </w:t>
      </w:r>
      <w:r w:rsidRPr="00E91B02">
        <w:rPr>
          <w:rFonts w:ascii="Traditional Arabic" w:eastAsia="Traditional Arabic" w:hAnsi="Traditional Arabic" w:cs="Traditional Arabic"/>
          <w:i/>
          <w:sz w:val="28"/>
          <w:szCs w:val="28"/>
          <w:rtl/>
        </w:rPr>
        <w:t>مجلة الأكاديمي،</w:t>
      </w:r>
      <w:r w:rsidRPr="00E91B02">
        <w:rPr>
          <w:rFonts w:ascii="Traditional Arabic" w:eastAsia="Traditional Arabic" w:hAnsi="Traditional Arabic" w:cs="Traditional Arabic"/>
          <w:sz w:val="28"/>
          <w:szCs w:val="28"/>
        </w:rPr>
        <w:t xml:space="preserve"> (110)</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109- 128. </w:t>
      </w:r>
    </w:p>
    <w:p w14:paraId="7F816138"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المهداوي، أحمد لؤي. (2019). الأثر الإبداعي للذكاء الاصطناعي على الاقتصاد المستقبلي لبلدان العالم المختلف: دراسة تحليلية. </w:t>
      </w:r>
      <w:r w:rsidRPr="00E91B02">
        <w:rPr>
          <w:rFonts w:ascii="Traditional Arabic" w:eastAsia="Traditional Arabic" w:hAnsi="Traditional Arabic" w:cs="Traditional Arabic"/>
          <w:i/>
          <w:sz w:val="28"/>
          <w:szCs w:val="28"/>
          <w:rtl/>
        </w:rPr>
        <w:t>جرش للبحوث والدراسات</w:t>
      </w:r>
      <w:r w:rsidRPr="00E91B02">
        <w:rPr>
          <w:rFonts w:ascii="Traditional Arabic" w:eastAsia="Traditional Arabic" w:hAnsi="Traditional Arabic" w:cs="Traditional Arabic"/>
          <w:sz w:val="28"/>
          <w:szCs w:val="28"/>
          <w:rtl/>
        </w:rPr>
        <w:t>، 21(عدد خاص)، 223-232.</w:t>
      </w:r>
    </w:p>
    <w:p w14:paraId="217BAC0A" w14:textId="22C2F7AE"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النعيمي، حمد علي سلطان. (2023). تطبيقات الذكاء الاصطناعي في إدارة الأعمال. </w:t>
      </w:r>
      <w:r w:rsidRPr="00E91B02">
        <w:rPr>
          <w:rFonts w:ascii="Traditional Arabic" w:eastAsia="Traditional Arabic" w:hAnsi="Traditional Arabic" w:cs="Traditional Arabic"/>
          <w:i/>
          <w:sz w:val="28"/>
          <w:szCs w:val="28"/>
          <w:rtl/>
        </w:rPr>
        <w:t>المجلة الدولية للبحوث متعددة التخصصات</w:t>
      </w:r>
      <w:r w:rsidR="006268EE" w:rsidRPr="00E91B02">
        <w:rPr>
          <w:rFonts w:ascii="Traditional Arabic" w:eastAsia="Traditional Arabic" w:hAnsi="Traditional Arabic" w:cs="Traditional Arabic" w:hint="cs"/>
          <w:i/>
          <w:sz w:val="28"/>
          <w:szCs w:val="28"/>
          <w:rtl/>
        </w:rPr>
        <w:t xml:space="preserve"> </w:t>
      </w:r>
      <w:r w:rsidR="006268EE" w:rsidRPr="00E91B02">
        <w:rPr>
          <w:rFonts w:ascii="Traditional Arabic" w:eastAsia="Traditional Arabic" w:hAnsi="Traditional Arabic" w:cs="Traditional Arabic"/>
          <w:i/>
          <w:sz w:val="28"/>
          <w:szCs w:val="28"/>
        </w:rPr>
        <w:t>(</w:t>
      </w:r>
      <w:r w:rsidRPr="00E91B02">
        <w:rPr>
          <w:rFonts w:ascii="Traditional Arabic" w:eastAsia="Traditional Arabic" w:hAnsi="Traditional Arabic" w:cs="Traditional Arabic"/>
          <w:i/>
          <w:sz w:val="28"/>
          <w:szCs w:val="28"/>
        </w:rPr>
        <w:t>IJFMR)</w:t>
      </w:r>
      <w:r w:rsidRPr="00E91B02">
        <w:rPr>
          <w:rFonts w:ascii="Traditional Arabic" w:eastAsia="Traditional Arabic" w:hAnsi="Traditional Arabic" w:cs="Traditional Arabic"/>
          <w:i/>
          <w:iCs/>
          <w:sz w:val="28"/>
          <w:szCs w:val="28"/>
          <w:rtl/>
        </w:rPr>
        <w:t>،</w:t>
      </w:r>
      <w:r w:rsidRPr="00E91B02">
        <w:rPr>
          <w:rFonts w:ascii="Traditional Arabic" w:eastAsia="Traditional Arabic" w:hAnsi="Traditional Arabic" w:cs="Traditional Arabic"/>
          <w:i/>
          <w:sz w:val="28"/>
          <w:szCs w:val="28"/>
        </w:rPr>
        <w:t xml:space="preserve"> 5</w:t>
      </w:r>
      <w:r w:rsidRPr="00E91B02">
        <w:rPr>
          <w:rFonts w:ascii="Traditional Arabic" w:eastAsia="Traditional Arabic" w:hAnsi="Traditional Arabic" w:cs="Traditional Arabic"/>
          <w:sz w:val="28"/>
          <w:szCs w:val="28"/>
        </w:rPr>
        <w:t>(5)</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1- 4. </w:t>
      </w:r>
    </w:p>
    <w:p w14:paraId="2083B781"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الهادي، محمد </w:t>
      </w:r>
      <w:proofErr w:type="spellStart"/>
      <w:r w:rsidRPr="00E91B02">
        <w:rPr>
          <w:rFonts w:ascii="Traditional Arabic" w:eastAsia="Traditional Arabic" w:hAnsi="Traditional Arabic" w:cs="Traditional Arabic"/>
          <w:sz w:val="28"/>
          <w:szCs w:val="28"/>
          <w:rtl/>
        </w:rPr>
        <w:t>محمد</w:t>
      </w:r>
      <w:proofErr w:type="spellEnd"/>
      <w:r w:rsidRPr="00E91B02">
        <w:rPr>
          <w:rFonts w:ascii="Traditional Arabic" w:eastAsia="Traditional Arabic" w:hAnsi="Traditional Arabic" w:cs="Traditional Arabic"/>
          <w:sz w:val="28"/>
          <w:szCs w:val="28"/>
          <w:rtl/>
        </w:rPr>
        <w:t xml:space="preserve">. (2021). تأثير الذكاء الاصطناعي وآثاره على العمل والوظائف. </w:t>
      </w:r>
      <w:r w:rsidRPr="00E91B02">
        <w:rPr>
          <w:rFonts w:ascii="Traditional Arabic" w:eastAsia="Traditional Arabic" w:hAnsi="Traditional Arabic" w:cs="Traditional Arabic"/>
          <w:i/>
          <w:sz w:val="28"/>
          <w:szCs w:val="28"/>
          <w:rtl/>
        </w:rPr>
        <w:t>أكاديمية السادات للعلوم الإدارية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(24)</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14-32.</w:t>
      </w:r>
    </w:p>
    <w:p w14:paraId="4092A1F5" w14:textId="77777777" w:rsidR="003E3E61" w:rsidRPr="00E91B02" w:rsidRDefault="008C55E9" w:rsidP="003E3E61">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هاشمي، رشيدة، وملياني، عبد الوهاب. (2024). الإطار المفاهيمي للذكاء الاصطناعي. </w:t>
      </w:r>
      <w:r w:rsidRPr="00E91B02">
        <w:rPr>
          <w:rFonts w:ascii="Traditional Arabic" w:eastAsia="Traditional Arabic" w:hAnsi="Traditional Arabic" w:cs="Traditional Arabic"/>
          <w:i/>
          <w:sz w:val="28"/>
          <w:szCs w:val="28"/>
          <w:rtl/>
        </w:rPr>
        <w:t>مجلة التراث،</w:t>
      </w:r>
      <w:r w:rsidRPr="00E91B02">
        <w:rPr>
          <w:rFonts w:ascii="Traditional Arabic" w:eastAsia="Traditional Arabic" w:hAnsi="Traditional Arabic" w:cs="Traditional Arabic"/>
          <w:sz w:val="28"/>
          <w:szCs w:val="28"/>
        </w:rPr>
        <w:t xml:space="preserve"> 41(2)</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65-74.</w:t>
      </w:r>
    </w:p>
    <w:p w14:paraId="0633099E" w14:textId="18383D41" w:rsidR="007942C7" w:rsidRPr="00E91B02" w:rsidRDefault="008C55E9" w:rsidP="003E3E61">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الهندي، وحيد بن أحمد؛ </w:t>
      </w:r>
      <w:proofErr w:type="spellStart"/>
      <w:r w:rsidRPr="00E91B02">
        <w:rPr>
          <w:rFonts w:ascii="Traditional Arabic" w:eastAsia="Traditional Arabic" w:hAnsi="Traditional Arabic" w:cs="Traditional Arabic"/>
          <w:sz w:val="28"/>
          <w:szCs w:val="28"/>
          <w:rtl/>
        </w:rPr>
        <w:t>بقشان</w:t>
      </w:r>
      <w:proofErr w:type="spellEnd"/>
      <w:r w:rsidRPr="00E91B02">
        <w:rPr>
          <w:rFonts w:ascii="Traditional Arabic" w:eastAsia="Traditional Arabic" w:hAnsi="Traditional Arabic" w:cs="Traditional Arabic"/>
          <w:sz w:val="28"/>
          <w:szCs w:val="28"/>
          <w:rtl/>
        </w:rPr>
        <w:t xml:space="preserve">، تركي بن عمر؛ السلمي، حميد بن عيد؛ </w:t>
      </w:r>
      <w:proofErr w:type="spellStart"/>
      <w:r w:rsidRPr="00E91B02">
        <w:rPr>
          <w:rFonts w:ascii="Traditional Arabic" w:eastAsia="Traditional Arabic" w:hAnsi="Traditional Arabic" w:cs="Traditional Arabic"/>
          <w:sz w:val="28"/>
          <w:szCs w:val="28"/>
          <w:rtl/>
        </w:rPr>
        <w:t>والدجوي</w:t>
      </w:r>
      <w:proofErr w:type="spellEnd"/>
      <w:r w:rsidRPr="00E91B02">
        <w:rPr>
          <w:rFonts w:ascii="Traditional Arabic" w:eastAsia="Traditional Arabic" w:hAnsi="Traditional Arabic" w:cs="Traditional Arabic"/>
          <w:sz w:val="28"/>
          <w:szCs w:val="28"/>
          <w:rtl/>
        </w:rPr>
        <w:t xml:space="preserve">، سامي بن فتحي. (2017). </w:t>
      </w:r>
      <w:r w:rsidRPr="00E91B02">
        <w:rPr>
          <w:rFonts w:ascii="Traditional Arabic" w:eastAsia="Traditional Arabic" w:hAnsi="Traditional Arabic" w:cs="Traditional Arabic"/>
          <w:i/>
          <w:sz w:val="28"/>
          <w:szCs w:val="28"/>
          <w:rtl/>
        </w:rPr>
        <w:t>تعثر المشروعات الحكومية في المملكة العربية السعودية: الأسباب والحلول</w:t>
      </w:r>
      <w:r w:rsidRPr="00E91B02">
        <w:rPr>
          <w:rFonts w:ascii="Traditional Arabic" w:eastAsia="Traditional Arabic" w:hAnsi="Traditional Arabic" w:cs="Traditional Arabic"/>
          <w:sz w:val="28"/>
          <w:szCs w:val="28"/>
          <w:rtl/>
        </w:rPr>
        <w:t>. مكتبة الملك فهد الوطنية.</w:t>
      </w:r>
    </w:p>
    <w:p w14:paraId="6F049DEE" w14:textId="06D6724E" w:rsidR="007942C7" w:rsidRPr="001C046F" w:rsidRDefault="008C55E9" w:rsidP="006268EE">
      <w:pPr>
        <w:bidi/>
        <w:spacing w:line="360" w:lineRule="auto"/>
        <w:ind w:left="713" w:hanging="567"/>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lastRenderedPageBreak/>
        <w:t xml:space="preserve">وزارة النقل والخدمات اللوجستية. (2024). </w:t>
      </w:r>
      <w:r w:rsidRPr="00E91B02">
        <w:rPr>
          <w:rFonts w:ascii="Traditional Arabic" w:eastAsia="Traditional Arabic" w:hAnsi="Traditional Arabic" w:cs="Traditional Arabic"/>
          <w:i/>
          <w:sz w:val="28"/>
          <w:szCs w:val="28"/>
          <w:rtl/>
        </w:rPr>
        <w:t>المملكة العربية السعودية والدور اللوجستي الواعد</w:t>
      </w:r>
      <w:r w:rsidRPr="00E91B02">
        <w:rPr>
          <w:rFonts w:ascii="Traditional Arabic" w:eastAsia="Traditional Arabic" w:hAnsi="Traditional Arabic" w:cs="Traditional Arabic"/>
          <w:sz w:val="28"/>
          <w:szCs w:val="28"/>
        </w:rPr>
        <w:t xml:space="preserve"> .: 3/4/2024 </w:t>
      </w:r>
      <w:hyperlink r:id="rId16">
        <w:r w:rsidR="007942C7" w:rsidRPr="001C046F">
          <w:rPr>
            <w:rFonts w:asciiTheme="majorBidi" w:eastAsia="Traditional Arabic" w:hAnsiTheme="majorBidi" w:cstheme="majorBidi"/>
            <w:sz w:val="24"/>
            <w:szCs w:val="24"/>
          </w:rPr>
          <w:t>https://2u.pw/felCxwmL</w:t>
        </w:r>
      </w:hyperlink>
    </w:p>
    <w:p w14:paraId="2EBD720A" w14:textId="77777777" w:rsidR="00735FC3" w:rsidRPr="00E91B02" w:rsidRDefault="003E3E61" w:rsidP="00735FC3">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العمراني، فيصل؛ العمراني، </w:t>
      </w:r>
      <w:proofErr w:type="gramStart"/>
      <w:r w:rsidRPr="00E91B02">
        <w:rPr>
          <w:rFonts w:ascii="Traditional Arabic" w:eastAsia="Traditional Arabic" w:hAnsi="Traditional Arabic" w:cs="Traditional Arabic"/>
          <w:sz w:val="28"/>
          <w:szCs w:val="28"/>
          <w:rtl/>
        </w:rPr>
        <w:t>عبدالله؛</w:t>
      </w:r>
      <w:proofErr w:type="gramEnd"/>
      <w:r w:rsidRPr="00E91B02">
        <w:rPr>
          <w:rFonts w:ascii="Traditional Arabic" w:eastAsia="Traditional Arabic" w:hAnsi="Traditional Arabic" w:cs="Traditional Arabic"/>
          <w:sz w:val="28"/>
          <w:szCs w:val="28"/>
          <w:rtl/>
        </w:rPr>
        <w:t xml:space="preserve"> العطوي، أحمد؛ العمراني، فيصل؛ سهيلي، الهاشمي. (2023). ملامح الفكر الاقتصادي لمحمد بن سلمان من خلال مشروع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ودوره في تحقيق رؤية المملكة 2023.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hint="cs"/>
          <w:sz w:val="28"/>
          <w:szCs w:val="28"/>
          <w:rtl/>
          <w:lang w:bidi="ar-EG"/>
        </w:rPr>
        <w:t xml:space="preserve"> </w:t>
      </w:r>
      <w:r w:rsidRPr="00E91B02">
        <w:rPr>
          <w:rFonts w:ascii="Traditional Arabic" w:eastAsia="Traditional Arabic" w:hAnsi="Traditional Arabic" w:cs="Traditional Arabic" w:hint="cs"/>
          <w:i/>
          <w:iCs/>
          <w:sz w:val="28"/>
          <w:szCs w:val="28"/>
          <w:rtl/>
          <w:lang w:bidi="ar-EG"/>
        </w:rPr>
        <w:t>دراسات في التعليم العالي.</w:t>
      </w:r>
      <w:r w:rsidRPr="00E91B02">
        <w:rPr>
          <w:rFonts w:ascii="Traditional Arabic" w:eastAsia="Traditional Arabic" w:hAnsi="Traditional Arabic" w:cs="Traditional Arabic"/>
          <w:sz w:val="28"/>
          <w:szCs w:val="28"/>
          <w:rtl/>
        </w:rPr>
        <w:t xml:space="preserve"> 23(23)، 270-286</w:t>
      </w:r>
    </w:p>
    <w:p w14:paraId="2BFEC1BC" w14:textId="24BDA5F9" w:rsidR="00735FC3" w:rsidRPr="00E91B02" w:rsidRDefault="00735FC3" w:rsidP="00735FC3">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hAnsi="Traditional Arabic" w:cs="Traditional Arabic" w:hint="cs"/>
          <w:sz w:val="28"/>
          <w:szCs w:val="28"/>
          <w:rtl/>
        </w:rPr>
        <w:t xml:space="preserve">العساف، </w:t>
      </w:r>
      <w:r w:rsidRPr="00E91B02">
        <w:rPr>
          <w:rFonts w:ascii="Traditional Arabic" w:hAnsi="Traditional Arabic" w:cs="Traditional Arabic"/>
          <w:sz w:val="28"/>
          <w:szCs w:val="28"/>
          <w:rtl/>
        </w:rPr>
        <w:t>صالح</w:t>
      </w:r>
      <w:r w:rsidRPr="00E91B02">
        <w:rPr>
          <w:rFonts w:ascii="Traditional Arabic" w:hAnsi="Traditional Arabic" w:cs="Traditional Arabic" w:hint="cs"/>
          <w:sz w:val="28"/>
          <w:szCs w:val="28"/>
          <w:rtl/>
        </w:rPr>
        <w:t>. (1433ه)</w:t>
      </w:r>
      <w:r w:rsidRPr="00E91B02">
        <w:rPr>
          <w:rFonts w:ascii="Traditional Arabic" w:hAnsi="Traditional Arabic" w:cs="Traditional Arabic"/>
          <w:sz w:val="28"/>
          <w:szCs w:val="28"/>
          <w:rtl/>
        </w:rPr>
        <w:t xml:space="preserve"> المدخل الى البحث </w:t>
      </w:r>
      <w:proofErr w:type="spellStart"/>
      <w:r w:rsidRPr="00E91B02">
        <w:rPr>
          <w:rFonts w:ascii="Traditional Arabic" w:hAnsi="Traditional Arabic" w:cs="Traditional Arabic"/>
          <w:sz w:val="28"/>
          <w:szCs w:val="28"/>
          <w:rtl/>
        </w:rPr>
        <w:t>فى</w:t>
      </w:r>
      <w:proofErr w:type="spellEnd"/>
      <w:r w:rsidRPr="00E91B02">
        <w:rPr>
          <w:rFonts w:ascii="Traditional Arabic" w:hAnsi="Traditional Arabic" w:cs="Traditional Arabic"/>
          <w:sz w:val="28"/>
          <w:szCs w:val="28"/>
          <w:rtl/>
        </w:rPr>
        <w:t xml:space="preserve"> العلوم </w:t>
      </w:r>
      <w:r w:rsidRPr="00E91B02">
        <w:rPr>
          <w:rFonts w:ascii="Traditional Arabic" w:hAnsi="Traditional Arabic" w:cs="Traditional Arabic" w:hint="cs"/>
          <w:sz w:val="28"/>
          <w:szCs w:val="28"/>
          <w:rtl/>
        </w:rPr>
        <w:t>السلوكية الطبعة</w:t>
      </w:r>
      <w:r w:rsidRPr="00E91B02">
        <w:rPr>
          <w:rFonts w:ascii="Traditional Arabic" w:hAnsi="Traditional Arabic" w:cs="Traditional Arabic"/>
          <w:sz w:val="28"/>
          <w:szCs w:val="28"/>
          <w:rtl/>
        </w:rPr>
        <w:t xml:space="preserve"> الاولى-مكتبة العبيكان – الرياض</w:t>
      </w:r>
      <w:r w:rsidRPr="00E91B02">
        <w:rPr>
          <w:rFonts w:ascii="Traditional Arabic" w:eastAsia="Traditional Arabic" w:hAnsi="Traditional Arabic" w:cs="Traditional Arabic" w:hint="cs"/>
          <w:sz w:val="28"/>
          <w:szCs w:val="28"/>
          <w:rtl/>
        </w:rPr>
        <w:t>.</w:t>
      </w:r>
    </w:p>
    <w:p w14:paraId="6BEBDD8B" w14:textId="6F978355" w:rsidR="003E3E61" w:rsidRPr="00E91B02" w:rsidRDefault="003E3E61" w:rsidP="003E3E61">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تركي، جهاد. (2023). التحديات التي تواجه تطبيق الذكاء الاصطناعي في تعليم الموهوبين وآفاقه المستقبلية. </w:t>
      </w:r>
      <w:r w:rsidRPr="00E91B02">
        <w:rPr>
          <w:rFonts w:ascii="Traditional Arabic" w:eastAsia="Traditional Arabic" w:hAnsi="Traditional Arabic" w:cs="Traditional Arabic"/>
          <w:i/>
          <w:iCs/>
          <w:sz w:val="28"/>
          <w:szCs w:val="28"/>
          <w:rtl/>
        </w:rPr>
        <w:t>المجلة التربوية</w:t>
      </w:r>
      <w:r w:rsidRPr="00E91B02">
        <w:rPr>
          <w:rFonts w:ascii="Traditional Arabic" w:eastAsia="Traditional Arabic" w:hAnsi="Traditional Arabic" w:cs="Traditional Arabic"/>
          <w:sz w:val="28"/>
          <w:szCs w:val="28"/>
          <w:rtl/>
        </w:rPr>
        <w:t>. 110(1)، 1-37</w:t>
      </w:r>
      <w:r w:rsidRPr="00E91B02">
        <w:rPr>
          <w:rFonts w:ascii="Traditional Arabic" w:eastAsia="Traditional Arabic" w:hAnsi="Traditional Arabic" w:cs="Traditional Arabic" w:hint="cs"/>
          <w:sz w:val="28"/>
          <w:szCs w:val="28"/>
          <w:rtl/>
        </w:rPr>
        <w:t>.</w:t>
      </w:r>
    </w:p>
    <w:p w14:paraId="4D58725F" w14:textId="77777777"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جريدة الرياض</w:t>
      </w:r>
      <w:r w:rsidRPr="00E91B02">
        <w:rPr>
          <w:rFonts w:ascii="Traditional Arabic" w:eastAsia="Traditional Arabic" w:hAnsi="Traditional Arabic" w:cs="Traditional Arabic"/>
          <w:sz w:val="28"/>
          <w:szCs w:val="28"/>
        </w:rPr>
        <w:t xml:space="preserve">. (2013). </w:t>
      </w:r>
      <w:r w:rsidRPr="00E91B02">
        <w:rPr>
          <w:rFonts w:ascii="Traditional Arabic" w:eastAsia="Traditional Arabic" w:hAnsi="Traditional Arabic" w:cs="Traditional Arabic"/>
          <w:i/>
          <w:iCs/>
          <w:sz w:val="28"/>
          <w:szCs w:val="28"/>
          <w:rtl/>
        </w:rPr>
        <w:t>هيئة مكافحة الفساد: تكلفة التعثر السنوي في المشاريع الحكومية تتخطى 40 مليار ريال</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جريدة الرياض</w:t>
      </w:r>
      <w:r w:rsidRPr="00E91B02">
        <w:rPr>
          <w:rFonts w:ascii="Traditional Arabic" w:eastAsia="Traditional Arabic" w:hAnsi="Traditional Arabic" w:cs="Traditional Arabic" w:hint="cs"/>
          <w:sz w:val="28"/>
          <w:szCs w:val="28"/>
          <w:rtl/>
        </w:rPr>
        <w:t>. مسترجع من</w:t>
      </w:r>
      <w:r w:rsidRPr="001C046F">
        <w:rPr>
          <w:rFonts w:asciiTheme="majorBidi" w:eastAsia="Traditional Arabic" w:hAnsiTheme="majorBidi" w:cstheme="majorBidi" w:hint="cs"/>
          <w:sz w:val="24"/>
          <w:szCs w:val="24"/>
          <w:rtl/>
        </w:rPr>
        <w:t xml:space="preserve"> </w:t>
      </w:r>
      <w:hyperlink r:id="rId17" w:tgtFrame="_new" w:history="1">
        <w:r w:rsidRPr="001C046F">
          <w:rPr>
            <w:rFonts w:asciiTheme="majorBidi" w:hAnsiTheme="majorBidi" w:cstheme="majorBidi"/>
            <w:sz w:val="24"/>
            <w:szCs w:val="24"/>
          </w:rPr>
          <w:t>https://www.alriyadh.com/883211</w:t>
        </w:r>
      </w:hyperlink>
    </w:p>
    <w:p w14:paraId="6A7C31DF" w14:textId="5BDC47E9"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أرقام</w:t>
      </w:r>
      <w:r w:rsidRPr="00E91B02">
        <w:rPr>
          <w:rFonts w:ascii="Traditional Arabic" w:eastAsia="Traditional Arabic" w:hAnsi="Traditional Arabic" w:cs="Traditional Arabic"/>
          <w:sz w:val="28"/>
          <w:szCs w:val="28"/>
        </w:rPr>
        <w:t xml:space="preserve">. (2016). </w:t>
      </w:r>
      <w:r w:rsidRPr="00E91B02">
        <w:rPr>
          <w:rFonts w:ascii="Traditional Arabic" w:eastAsia="Traditional Arabic" w:hAnsi="Traditional Arabic" w:cs="Traditional Arabic"/>
          <w:i/>
          <w:iCs/>
          <w:sz w:val="28"/>
          <w:szCs w:val="28"/>
          <w:rtl/>
        </w:rPr>
        <w:t>خبراء: 100 مليار ريال قيمة المشاريع الحكومية المتعثرة سنوياً</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أرقام</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hint="cs"/>
          <w:sz w:val="28"/>
          <w:szCs w:val="28"/>
          <w:rtl/>
        </w:rPr>
        <w:t xml:space="preserve"> مسترجع من</w:t>
      </w:r>
      <w:r w:rsidRPr="00E91B02">
        <w:rPr>
          <w:rFonts w:ascii="Traditional Arabic" w:eastAsia="Traditional Arabic" w:hAnsi="Traditional Arabic" w:cs="Traditional Arabic"/>
          <w:sz w:val="28"/>
          <w:szCs w:val="28"/>
        </w:rPr>
        <w:t xml:space="preserve"> </w:t>
      </w:r>
      <w:hyperlink r:id="rId18" w:tgtFrame="_new" w:history="1">
        <w:r w:rsidRPr="001C046F">
          <w:rPr>
            <w:rFonts w:asciiTheme="majorBidi" w:hAnsiTheme="majorBidi" w:cstheme="majorBidi"/>
            <w:sz w:val="24"/>
            <w:szCs w:val="24"/>
          </w:rPr>
          <w:t>https://www.argaam.com/ar/article/articledetail/id/1052402</w:t>
        </w:r>
      </w:hyperlink>
    </w:p>
    <w:p w14:paraId="399226D5" w14:textId="09E0BC9F" w:rsidR="006A6FD8" w:rsidRPr="00E91B02" w:rsidRDefault="006A6FD8" w:rsidP="00F03E70">
      <w:pPr>
        <w:bidi/>
        <w:spacing w:line="360" w:lineRule="auto"/>
        <w:ind w:left="713" w:hanging="567"/>
        <w:jc w:val="both"/>
        <w:rPr>
          <w:rFonts w:ascii="Traditional Arabic" w:eastAsia="Traditional Arabic" w:hAnsi="Traditional Arabic" w:cs="Traditional Arabic"/>
          <w:sz w:val="28"/>
          <w:szCs w:val="28"/>
        </w:rPr>
      </w:pP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w:t>
      </w:r>
      <w:r w:rsidRPr="00E91B02">
        <w:rPr>
          <w:rFonts w:ascii="Traditional Arabic" w:eastAsia="Traditional Arabic" w:hAnsi="Traditional Arabic" w:cs="Traditional Arabic"/>
          <w:sz w:val="28"/>
          <w:szCs w:val="28"/>
        </w:rPr>
        <w:t xml:space="preserve">. (2017). </w:t>
      </w:r>
      <w:r w:rsidR="00F03E70" w:rsidRPr="00E91B02">
        <w:rPr>
          <w:rFonts w:ascii="Traditional Arabic" w:eastAsia="Traditional Arabic" w:hAnsi="Traditional Arabic" w:cs="Traditional Arabic" w:hint="cs"/>
          <w:sz w:val="28"/>
          <w:szCs w:val="28"/>
          <w:rtl/>
        </w:rPr>
        <w:t xml:space="preserve"> 40% </w:t>
      </w:r>
      <w:r w:rsidRPr="00E91B02">
        <w:rPr>
          <w:rFonts w:ascii="Traditional Arabic" w:eastAsia="Traditional Arabic" w:hAnsi="Traditional Arabic" w:cs="Traditional Arabic"/>
          <w:i/>
          <w:iCs/>
          <w:sz w:val="28"/>
          <w:szCs w:val="28"/>
          <w:rtl/>
        </w:rPr>
        <w:t>من المشاريع الكبرى في السعودية تعاني التعثر أو التأخير</w:t>
      </w:r>
      <w:r w:rsidRPr="00E91B02">
        <w:rPr>
          <w:rFonts w:ascii="Traditional Arabic" w:eastAsia="Traditional Arabic" w:hAnsi="Traditional Arabic" w:cs="Traditional Arabic"/>
          <w:sz w:val="28"/>
          <w:szCs w:val="28"/>
        </w:rPr>
        <w:t xml:space="preserve">. </w:t>
      </w: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w:t>
      </w:r>
      <w:r w:rsidRPr="00E91B02">
        <w:rPr>
          <w:rFonts w:ascii="Traditional Arabic" w:eastAsia="Traditional Arabic" w:hAnsi="Traditional Arabic" w:cs="Traditional Arabic"/>
          <w:sz w:val="28"/>
          <w:szCs w:val="28"/>
        </w:rPr>
        <w:t>.</w:t>
      </w:r>
      <w:r w:rsidR="00F03E70" w:rsidRPr="00E91B02">
        <w:rPr>
          <w:rFonts w:ascii="Traditional Arabic" w:eastAsia="Traditional Arabic" w:hAnsi="Traditional Arabic" w:cs="Traditional Arabic" w:hint="cs"/>
          <w:sz w:val="28"/>
          <w:szCs w:val="28"/>
          <w:rtl/>
        </w:rPr>
        <w:t xml:space="preserve"> مسترجع من</w:t>
      </w:r>
      <w:r w:rsidRPr="00E91B02">
        <w:rPr>
          <w:rFonts w:ascii="Traditional Arabic" w:eastAsia="Traditional Arabic" w:hAnsi="Traditional Arabic" w:cs="Traditional Arabic"/>
          <w:sz w:val="28"/>
          <w:szCs w:val="28"/>
        </w:rPr>
        <w:t xml:space="preserve"> </w:t>
      </w:r>
      <w:hyperlink r:id="rId19" w:tgtFrame="_new" w:history="1">
        <w:r w:rsidRPr="001C046F">
          <w:rPr>
            <w:rFonts w:asciiTheme="majorBidi" w:hAnsiTheme="majorBidi" w:cstheme="majorBidi"/>
            <w:sz w:val="24"/>
            <w:szCs w:val="24"/>
          </w:rPr>
          <w:t>https://arabic.arabianbusiness.com/politics-economics/354122</w:t>
        </w:r>
      </w:hyperlink>
    </w:p>
    <w:p w14:paraId="36E885A8" w14:textId="4317E7B3"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rPr>
        <w:t>صحيفة سبق</w:t>
      </w:r>
      <w:r w:rsidRPr="00E91B02">
        <w:rPr>
          <w:rFonts w:ascii="Traditional Arabic" w:eastAsia="Traditional Arabic" w:hAnsi="Traditional Arabic" w:cs="Traditional Arabic"/>
          <w:sz w:val="28"/>
          <w:szCs w:val="28"/>
        </w:rPr>
        <w:t xml:space="preserve">. (2020). </w:t>
      </w:r>
      <w:r w:rsidRPr="00E91B02">
        <w:rPr>
          <w:rFonts w:ascii="Traditional Arabic" w:eastAsia="Traditional Arabic" w:hAnsi="Traditional Arabic" w:cs="Traditional Arabic"/>
          <w:i/>
          <w:iCs/>
          <w:sz w:val="28"/>
          <w:szCs w:val="28"/>
        </w:rPr>
        <w:t>"</w:t>
      </w:r>
      <w:r w:rsidRPr="00E91B02">
        <w:rPr>
          <w:rFonts w:ascii="Traditional Arabic" w:eastAsia="Traditional Arabic" w:hAnsi="Traditional Arabic" w:cs="Traditional Arabic"/>
          <w:i/>
          <w:iCs/>
          <w:sz w:val="28"/>
          <w:szCs w:val="28"/>
          <w:rtl/>
        </w:rPr>
        <w:t>الحمادي": أسباب تعثر المشاريع معروفة وعلى الجهات المعنية أن تعترف بها</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صحيفة سبق</w:t>
      </w:r>
      <w:r w:rsidRPr="00E91B02">
        <w:rPr>
          <w:rFonts w:ascii="Traditional Arabic" w:eastAsia="Traditional Arabic" w:hAnsi="Traditional Arabic" w:cs="Traditional Arabic"/>
          <w:sz w:val="28"/>
          <w:szCs w:val="28"/>
        </w:rPr>
        <w:t xml:space="preserve">. </w:t>
      </w:r>
      <w:r w:rsidR="00F03E70" w:rsidRPr="00E91B02">
        <w:rPr>
          <w:rFonts w:ascii="Traditional Arabic" w:eastAsia="Traditional Arabic" w:hAnsi="Traditional Arabic" w:cs="Traditional Arabic" w:hint="cs"/>
          <w:sz w:val="28"/>
          <w:szCs w:val="28"/>
          <w:rtl/>
        </w:rPr>
        <w:t xml:space="preserve">مسترجع من </w:t>
      </w:r>
      <w:hyperlink r:id="rId20" w:tgtFrame="_new" w:history="1">
        <w:r w:rsidRPr="001C046F">
          <w:rPr>
            <w:rFonts w:asciiTheme="majorBidi" w:hAnsiTheme="majorBidi" w:cstheme="majorBidi"/>
            <w:sz w:val="24"/>
            <w:szCs w:val="24"/>
          </w:rPr>
          <w:t>https://sabq.org/saudia/i1rfde-2</w:t>
        </w:r>
      </w:hyperlink>
    </w:p>
    <w:p w14:paraId="2668279C" w14:textId="0D1A4C0C" w:rsidR="00AE48AA" w:rsidRPr="00E91B02" w:rsidRDefault="00AE48AA" w:rsidP="00AE48AA">
      <w:pPr>
        <w:bidi/>
        <w:spacing w:line="360" w:lineRule="auto"/>
        <w:ind w:left="713" w:hanging="567"/>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lang w:bidi="ar-EG"/>
        </w:rPr>
        <w:t>الدليل السعودي</w:t>
      </w:r>
      <w:r w:rsidRPr="00E91B02">
        <w:rPr>
          <w:rFonts w:ascii="Traditional Arabic" w:eastAsia="Traditional Arabic" w:hAnsi="Traditional Arabic" w:cs="Traditional Arabic" w:hint="cs"/>
          <w:sz w:val="28"/>
          <w:szCs w:val="28"/>
          <w:rtl/>
          <w:lang w:bidi="ar-EG"/>
        </w:rPr>
        <w:t xml:space="preserve">. (2025). </w:t>
      </w:r>
      <w:r w:rsidRPr="00E91B02">
        <w:rPr>
          <w:rFonts w:ascii="Traditional Arabic" w:eastAsia="Traditional Arabic" w:hAnsi="Traditional Arabic" w:cs="Traditional Arabic" w:hint="cs"/>
          <w:i/>
          <w:iCs/>
          <w:sz w:val="28"/>
          <w:szCs w:val="28"/>
          <w:rtl/>
          <w:lang w:bidi="ar-EG"/>
        </w:rPr>
        <w:t>دليل الشركات السعودية للشحن البحري والبري والجوي.</w:t>
      </w:r>
      <w:r w:rsidRPr="00E91B02">
        <w:rPr>
          <w:rFonts w:ascii="Traditional Arabic" w:eastAsia="Traditional Arabic" w:hAnsi="Traditional Arabic" w:cs="Traditional Arabic" w:hint="cs"/>
          <w:sz w:val="28"/>
          <w:szCs w:val="28"/>
          <w:rtl/>
          <w:lang w:bidi="ar-EG"/>
        </w:rPr>
        <w:t xml:space="preserve"> </w:t>
      </w:r>
      <w:hyperlink r:id="rId21" w:history="1">
        <w:r w:rsidRPr="001C046F">
          <w:rPr>
            <w:rFonts w:asciiTheme="majorBidi" w:hAnsiTheme="majorBidi" w:cstheme="majorBidi"/>
            <w:sz w:val="24"/>
            <w:szCs w:val="24"/>
          </w:rPr>
          <w:t>https://daleli.sa/ar</w:t>
        </w:r>
        <w:r w:rsidRPr="001C046F">
          <w:rPr>
            <w:rFonts w:asciiTheme="majorBidi" w:hAnsiTheme="majorBidi" w:cstheme="majorBidi"/>
            <w:sz w:val="24"/>
            <w:szCs w:val="24"/>
            <w:rtl/>
          </w:rPr>
          <w:t>/</w:t>
        </w:r>
      </w:hyperlink>
      <w:r w:rsidRPr="00E91B02">
        <w:rPr>
          <w:rFonts w:ascii="Traditional Arabic" w:eastAsia="Traditional Arabic" w:hAnsi="Traditional Arabic" w:cs="Traditional Arabic" w:hint="cs"/>
          <w:sz w:val="28"/>
          <w:szCs w:val="28"/>
          <w:rtl/>
          <w:lang w:bidi="ar-EG"/>
        </w:rPr>
        <w:t xml:space="preserve"> </w:t>
      </w:r>
    </w:p>
    <w:p w14:paraId="40876FD8" w14:textId="77777777" w:rsidR="00460B69" w:rsidRPr="00E91B02" w:rsidRDefault="00460B69" w:rsidP="00460B69">
      <w:pPr>
        <w:bidi/>
        <w:spacing w:line="360" w:lineRule="auto"/>
        <w:ind w:left="713" w:hanging="567"/>
        <w:jc w:val="both"/>
        <w:rPr>
          <w:rFonts w:ascii="Traditional Arabic" w:eastAsia="Traditional Arabic" w:hAnsi="Traditional Arabic" w:cs="Traditional Arabic"/>
          <w:sz w:val="28"/>
          <w:szCs w:val="28"/>
          <w:rtl/>
        </w:rPr>
      </w:pPr>
    </w:p>
    <w:p w14:paraId="26DA7F8C" w14:textId="77777777" w:rsidR="00460B69" w:rsidRPr="00E91B02" w:rsidRDefault="00460B69" w:rsidP="00460B69">
      <w:pPr>
        <w:bidi/>
        <w:spacing w:line="360" w:lineRule="auto"/>
        <w:ind w:left="713" w:hanging="567"/>
        <w:jc w:val="both"/>
        <w:rPr>
          <w:rFonts w:ascii="Traditional Arabic" w:eastAsia="Traditional Arabic" w:hAnsi="Traditional Arabic" w:cs="Traditional Arabic"/>
          <w:sz w:val="28"/>
          <w:szCs w:val="28"/>
        </w:rPr>
      </w:pPr>
    </w:p>
    <w:p w14:paraId="1F2BA1C2" w14:textId="77777777" w:rsidR="007942C7" w:rsidRPr="00E91B02" w:rsidRDefault="008C55E9" w:rsidP="001C218D">
      <w:pPr>
        <w:pStyle w:val="3"/>
        <w:bidi/>
        <w:spacing w:line="360" w:lineRule="auto"/>
        <w:rPr>
          <w:rFonts w:ascii="Traditional Arabic" w:eastAsia="Traditional Arabic" w:hAnsi="Traditional Arabic" w:cs="Traditional Arabic"/>
          <w:b/>
          <w:bCs/>
          <w:color w:val="auto"/>
          <w:sz w:val="32"/>
          <w:szCs w:val="32"/>
        </w:rPr>
      </w:pPr>
      <w:bookmarkStart w:id="161" w:name="_Toc213918682"/>
      <w:bookmarkStart w:id="162" w:name="_Toc226845302"/>
      <w:r w:rsidRPr="00E91B02">
        <w:rPr>
          <w:rFonts w:ascii="Traditional Arabic" w:eastAsia="Traditional Arabic" w:hAnsi="Traditional Arabic" w:cs="Traditional Arabic"/>
          <w:b/>
          <w:bCs/>
          <w:color w:val="auto"/>
          <w:sz w:val="32"/>
          <w:szCs w:val="32"/>
          <w:rtl/>
        </w:rPr>
        <w:lastRenderedPageBreak/>
        <w:t>المراجع الأجنبية</w:t>
      </w:r>
      <w:bookmarkEnd w:id="161"/>
      <w:bookmarkEnd w:id="162"/>
    </w:p>
    <w:p w14:paraId="67E95156"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Abdul-Rahman, A., Graves, C. (2016). "</w:t>
      </w:r>
      <w:r w:rsidRPr="00E91B02">
        <w:rPr>
          <w:rFonts w:ascii="Times New Roman" w:eastAsia="Times New Roman" w:hAnsi="Times New Roman" w:cs="Times New Roman"/>
          <w:i/>
          <w:sz w:val="24"/>
          <w:szCs w:val="24"/>
        </w:rPr>
        <w:t>Internet of things application using tethered msp430to thing speak cloud</w:t>
      </w:r>
      <w:r w:rsidRPr="00E91B02">
        <w:rPr>
          <w:rFonts w:ascii="Times New Roman" w:eastAsia="Times New Roman" w:hAnsi="Times New Roman" w:cs="Times New Roman"/>
          <w:sz w:val="24"/>
          <w:szCs w:val="24"/>
        </w:rPr>
        <w:t>." In 2016 IEEE Symposium on Service-Oriented System Engineering (SOSE), 352-357. IEEE, 2016.</w:t>
      </w:r>
    </w:p>
    <w:p w14:paraId="7CE2437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Abdul-Rahman, A., Graves, C. (2016). "</w:t>
      </w:r>
      <w:r w:rsidRPr="00E91B02">
        <w:rPr>
          <w:rFonts w:ascii="Times New Roman" w:eastAsia="Times New Roman" w:hAnsi="Times New Roman" w:cs="Times New Roman"/>
          <w:i/>
          <w:sz w:val="24"/>
          <w:szCs w:val="24"/>
        </w:rPr>
        <w:t>Internet of things application using tethered msp430to thing speak cloud</w:t>
      </w:r>
      <w:r w:rsidRPr="00E91B02">
        <w:rPr>
          <w:rFonts w:ascii="Times New Roman" w:eastAsia="Times New Roman" w:hAnsi="Times New Roman" w:cs="Times New Roman"/>
          <w:sz w:val="24"/>
          <w:szCs w:val="24"/>
        </w:rPr>
        <w:t>." In 2016 IEEE Symposium on Service-Oriented System Engineering (SOSE), 352-357. IEEE, 2016.</w:t>
      </w:r>
    </w:p>
    <w:p w14:paraId="0F43AD76"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Aburbeian</w:t>
      </w:r>
      <w:proofErr w:type="spellEnd"/>
      <w:r w:rsidRPr="00E91B02">
        <w:rPr>
          <w:rFonts w:ascii="Times New Roman" w:eastAsia="Times New Roman" w:hAnsi="Times New Roman" w:cs="Times New Roman"/>
          <w:sz w:val="24"/>
          <w:szCs w:val="24"/>
        </w:rPr>
        <w:t xml:space="preserve">, A. M., </w:t>
      </w:r>
      <w:proofErr w:type="spellStart"/>
      <w:r w:rsidRPr="00E91B02">
        <w:rPr>
          <w:rFonts w:ascii="Times New Roman" w:eastAsia="Times New Roman" w:hAnsi="Times New Roman" w:cs="Times New Roman"/>
          <w:sz w:val="24"/>
          <w:szCs w:val="24"/>
        </w:rPr>
        <w:t>Owda</w:t>
      </w:r>
      <w:proofErr w:type="spellEnd"/>
      <w:r w:rsidRPr="00E91B02">
        <w:rPr>
          <w:rFonts w:ascii="Times New Roman" w:eastAsia="Times New Roman" w:hAnsi="Times New Roman" w:cs="Times New Roman"/>
          <w:sz w:val="24"/>
          <w:szCs w:val="24"/>
        </w:rPr>
        <w:t xml:space="preserve">, A. Y., &amp; </w:t>
      </w:r>
      <w:proofErr w:type="spellStart"/>
      <w:r w:rsidRPr="00E91B02">
        <w:rPr>
          <w:rFonts w:ascii="Times New Roman" w:eastAsia="Times New Roman" w:hAnsi="Times New Roman" w:cs="Times New Roman"/>
          <w:sz w:val="24"/>
          <w:szCs w:val="24"/>
        </w:rPr>
        <w:t>Owda</w:t>
      </w:r>
      <w:proofErr w:type="spellEnd"/>
      <w:r w:rsidRPr="00E91B02">
        <w:rPr>
          <w:rFonts w:ascii="Times New Roman" w:eastAsia="Times New Roman" w:hAnsi="Times New Roman" w:cs="Times New Roman"/>
          <w:sz w:val="24"/>
          <w:szCs w:val="24"/>
        </w:rPr>
        <w:t>, M. (2022). A technology acceptance model survey of the metaverse prospects. </w:t>
      </w:r>
      <w:r w:rsidRPr="00E91B02">
        <w:rPr>
          <w:rFonts w:ascii="Times New Roman" w:eastAsia="Times New Roman" w:hAnsi="Times New Roman" w:cs="Times New Roman"/>
          <w:i/>
          <w:sz w:val="24"/>
          <w:szCs w:val="24"/>
        </w:rPr>
        <w:t>Ai</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3</w:t>
      </w:r>
      <w:r w:rsidRPr="00E91B02">
        <w:rPr>
          <w:rFonts w:ascii="Times New Roman" w:eastAsia="Times New Roman" w:hAnsi="Times New Roman" w:cs="Times New Roman"/>
          <w:sz w:val="24"/>
          <w:szCs w:val="24"/>
        </w:rPr>
        <w:t>(2), 285-302.</w:t>
      </w:r>
      <w:r w:rsidRPr="00E91B02">
        <w:rPr>
          <w:rFonts w:ascii="Times New Roman" w:eastAsia="Times New Roman" w:hAnsi="Times New Roman" w:cs="Times New Roman"/>
          <w:sz w:val="24"/>
          <w:szCs w:val="24"/>
          <w:rtl/>
        </w:rPr>
        <w:t>‏</w:t>
      </w:r>
    </w:p>
    <w:p w14:paraId="3262515F"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Agbogu</w:t>
      </w:r>
      <w:proofErr w:type="spellEnd"/>
      <w:r w:rsidRPr="00E91B02">
        <w:rPr>
          <w:rFonts w:ascii="Times New Roman" w:eastAsia="Times New Roman" w:hAnsi="Times New Roman" w:cs="Times New Roman"/>
          <w:sz w:val="24"/>
          <w:szCs w:val="24"/>
        </w:rPr>
        <w:t>, N. E. Unpacking the Resource-Based View and Construction Project Management Performance Nexus: Evidence from Nigeria’s Niger Delta.</w:t>
      </w:r>
      <w:r w:rsidRPr="00E91B02">
        <w:rPr>
          <w:rFonts w:ascii="Times New Roman" w:eastAsia="Times New Roman" w:hAnsi="Times New Roman" w:cs="Times New Roman"/>
          <w:sz w:val="24"/>
          <w:szCs w:val="24"/>
          <w:rtl/>
        </w:rPr>
        <w:t>‏</w:t>
      </w:r>
    </w:p>
    <w:p w14:paraId="00D88A9F"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lang w:val="de-DE"/>
        </w:rPr>
        <w:t xml:space="preserve">Al-Adwan, A. S., Li, N., Al-Adwan, A., Abbasi, G. A., Albelbisi, N. A., &amp; Habibi, A. (2023). </w:t>
      </w:r>
      <w:r w:rsidRPr="00E91B02">
        <w:rPr>
          <w:rFonts w:ascii="Times New Roman" w:eastAsia="Times New Roman" w:hAnsi="Times New Roman" w:cs="Times New Roman"/>
          <w:sz w:val="24"/>
          <w:szCs w:val="24"/>
        </w:rPr>
        <w:t>Extending the technology acceptance model (TAM) to Predict University Students’ intentions to use metaverse-based learning platforms. </w:t>
      </w:r>
      <w:r w:rsidRPr="00E91B02">
        <w:rPr>
          <w:rFonts w:ascii="Times New Roman" w:eastAsia="Times New Roman" w:hAnsi="Times New Roman" w:cs="Times New Roman"/>
          <w:i/>
          <w:sz w:val="24"/>
          <w:szCs w:val="24"/>
        </w:rPr>
        <w:t>Education and Information Technologies</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28</w:t>
      </w:r>
      <w:r w:rsidRPr="00E91B02">
        <w:rPr>
          <w:rFonts w:ascii="Times New Roman" w:eastAsia="Times New Roman" w:hAnsi="Times New Roman" w:cs="Times New Roman"/>
          <w:sz w:val="24"/>
          <w:szCs w:val="24"/>
        </w:rPr>
        <w:t>(11), 15381-15413.</w:t>
      </w:r>
      <w:r w:rsidRPr="00E91B02">
        <w:rPr>
          <w:rFonts w:ascii="Times New Roman" w:eastAsia="Times New Roman" w:hAnsi="Times New Roman" w:cs="Times New Roman"/>
          <w:sz w:val="24"/>
          <w:szCs w:val="24"/>
          <w:rtl/>
        </w:rPr>
        <w:t>‏</w:t>
      </w:r>
    </w:p>
    <w:p w14:paraId="0E4AB8D3" w14:textId="77777777" w:rsidR="007942C7" w:rsidRPr="00E91B02" w:rsidRDefault="008C55E9" w:rsidP="003E3E61">
      <w:pPr>
        <w:spacing w:before="87"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Alanazi, B., Abdulaal, E., &amp; Taki, H. (2021). Application of Sustainable City Logistics in Saudi Arabia. </w:t>
      </w:r>
      <w:r w:rsidRPr="00E91B02">
        <w:rPr>
          <w:rFonts w:ascii="Times New Roman" w:eastAsia="Times New Roman" w:hAnsi="Times New Roman" w:cs="Times New Roman"/>
          <w:i/>
          <w:sz w:val="24"/>
          <w:szCs w:val="24"/>
        </w:rPr>
        <w:t>Geospatial Information</w:t>
      </w:r>
      <w:r w:rsidRPr="00E91B02">
        <w:rPr>
          <w:rFonts w:ascii="Times New Roman" w:eastAsia="Times New Roman" w:hAnsi="Times New Roman" w:cs="Times New Roman"/>
          <w:sz w:val="24"/>
          <w:szCs w:val="24"/>
        </w:rPr>
        <w:t>, 5(2), 526-531. </w:t>
      </w:r>
    </w:p>
    <w:p w14:paraId="63A13FEE"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Al-</w:t>
      </w:r>
      <w:proofErr w:type="spellStart"/>
      <w:proofErr w:type="gramStart"/>
      <w:r w:rsidRPr="00E91B02">
        <w:rPr>
          <w:rFonts w:ascii="Times New Roman" w:eastAsia="Times New Roman" w:hAnsi="Times New Roman" w:cs="Times New Roman"/>
          <w:sz w:val="24"/>
          <w:szCs w:val="24"/>
        </w:rPr>
        <w:t>Qudaihi,N</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(2024). The Effect of the Agreement between the Saudi Railway Company (SAR) and MEDLOG Company on the Quality of Logistics Services between Dammam and Riyadh. </w:t>
      </w:r>
      <w:r w:rsidRPr="00E91B02">
        <w:rPr>
          <w:rFonts w:ascii="Times New Roman" w:eastAsia="Times New Roman" w:hAnsi="Times New Roman" w:cs="Times New Roman"/>
          <w:i/>
          <w:sz w:val="24"/>
          <w:szCs w:val="24"/>
        </w:rPr>
        <w:t>International Journal of scientific Research (IJSR)</w:t>
      </w:r>
      <w:r w:rsidRPr="00E91B02">
        <w:rPr>
          <w:rFonts w:ascii="Times New Roman" w:eastAsia="Times New Roman" w:hAnsi="Times New Roman" w:cs="Times New Roman"/>
          <w:sz w:val="24"/>
          <w:szCs w:val="24"/>
        </w:rPr>
        <w:t>, 3(8), 923-988.</w:t>
      </w:r>
    </w:p>
    <w:p w14:paraId="3C1E8B8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Alyoubi, B. A.  (2021).  Clustering Analysis of Logistics Performance in Saudi Arabia: A Roadmap to Cloud Computing and IoT &amp; Blockchain Solutions. </w:t>
      </w:r>
      <w:r w:rsidRPr="00E91B02">
        <w:rPr>
          <w:rFonts w:ascii="Times New Roman" w:eastAsia="Times New Roman" w:hAnsi="Times New Roman" w:cs="Times New Roman"/>
          <w:i/>
          <w:sz w:val="24"/>
          <w:szCs w:val="24"/>
        </w:rPr>
        <w:t xml:space="preserve">International Transaction Journal of Engineering, Management, &amp; Applied Sciences &amp; Technologies, </w:t>
      </w:r>
      <w:r w:rsidRPr="00E91B02">
        <w:rPr>
          <w:rFonts w:ascii="Times New Roman" w:eastAsia="Times New Roman" w:hAnsi="Times New Roman" w:cs="Times New Roman"/>
          <w:sz w:val="24"/>
          <w:szCs w:val="24"/>
        </w:rPr>
        <w:t xml:space="preserve">12(7), 1-14.   </w:t>
      </w:r>
    </w:p>
    <w:p w14:paraId="7ADB9826" w14:textId="77777777" w:rsidR="007942C7" w:rsidRPr="00E91B02" w:rsidRDefault="008C55E9">
      <w:pPr>
        <w:spacing w:before="120" w:after="120"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Alyoubi, B., </w:t>
      </w:r>
      <w:proofErr w:type="spellStart"/>
      <w:r w:rsidRPr="00E91B02">
        <w:rPr>
          <w:rFonts w:ascii="Times New Roman" w:eastAsia="Times New Roman" w:hAnsi="Times New Roman" w:cs="Times New Roman"/>
          <w:sz w:val="24"/>
          <w:szCs w:val="24"/>
        </w:rPr>
        <w:t>Ncir</w:t>
      </w:r>
      <w:proofErr w:type="spellEnd"/>
      <w:r w:rsidRPr="00E91B02">
        <w:rPr>
          <w:rFonts w:ascii="Times New Roman" w:eastAsia="Times New Roman" w:hAnsi="Times New Roman" w:cs="Times New Roman"/>
          <w:sz w:val="24"/>
          <w:szCs w:val="24"/>
        </w:rPr>
        <w:t xml:space="preserve">, C., Alharbi, I., &amp; </w:t>
      </w:r>
      <w:proofErr w:type="spellStart"/>
      <w:r w:rsidRPr="00E91B02">
        <w:rPr>
          <w:rFonts w:ascii="Times New Roman" w:eastAsia="Times New Roman" w:hAnsi="Times New Roman" w:cs="Times New Roman"/>
          <w:sz w:val="24"/>
          <w:szCs w:val="24"/>
        </w:rPr>
        <w:t>Jarboui</w:t>
      </w:r>
      <w:proofErr w:type="spellEnd"/>
      <w:r w:rsidRPr="00E91B02">
        <w:rPr>
          <w:rFonts w:ascii="Times New Roman" w:eastAsia="Times New Roman" w:hAnsi="Times New Roman" w:cs="Times New Roman"/>
          <w:sz w:val="24"/>
          <w:szCs w:val="24"/>
        </w:rPr>
        <w:t xml:space="preserve">, A. (2022). </w:t>
      </w:r>
      <w:r w:rsidRPr="00E91B02">
        <w:rPr>
          <w:rFonts w:ascii="Times New Roman" w:eastAsia="Times New Roman" w:hAnsi="Times New Roman" w:cs="Times New Roman"/>
          <w:i/>
          <w:sz w:val="24"/>
          <w:szCs w:val="24"/>
        </w:rPr>
        <w:t>Machine Learning and Data Analytics for Solving Business Problems</w:t>
      </w:r>
      <w:r w:rsidRPr="00E91B02">
        <w:rPr>
          <w:rFonts w:ascii="Times New Roman" w:eastAsia="Times New Roman" w:hAnsi="Times New Roman" w:cs="Times New Roman"/>
          <w:sz w:val="24"/>
          <w:szCs w:val="24"/>
        </w:rPr>
        <w:t xml:space="preserve">. Springer, Available: </w:t>
      </w:r>
      <w:hyperlink r:id="rId22">
        <w:r w:rsidR="007942C7" w:rsidRPr="00E91B02">
          <w:rPr>
            <w:rFonts w:ascii="Times New Roman" w:eastAsia="Times New Roman" w:hAnsi="Times New Roman" w:cs="Times New Roman"/>
            <w:sz w:val="24"/>
            <w:szCs w:val="24"/>
          </w:rPr>
          <w:t>https://doi.org/10.1007/978-3-031-18483-3</w:t>
        </w:r>
      </w:hyperlink>
      <w:r w:rsidRPr="00E91B02">
        <w:rPr>
          <w:rFonts w:ascii="Times New Roman" w:eastAsia="Times New Roman" w:hAnsi="Times New Roman" w:cs="Times New Roman"/>
          <w:sz w:val="24"/>
          <w:szCs w:val="24"/>
        </w:rPr>
        <w:t>. ARTIFICIAL INTELLIGENCE APPLICATION IN SMART</w:t>
      </w:r>
    </w:p>
    <w:p w14:paraId="5568EF6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Amini, M., &amp; Jahanbakhsh Javid, N. (2023). A multi-perspective framework established on diffusion of innovation (DOI) theory and technology, organization and environment (TOE) framework toward supply chain management system based on cloud computing technology for small and medium enterprises. </w:t>
      </w:r>
      <w:r w:rsidRPr="00E91B02">
        <w:rPr>
          <w:rFonts w:ascii="Times New Roman" w:eastAsia="Times New Roman" w:hAnsi="Times New Roman" w:cs="Times New Roman"/>
          <w:i/>
          <w:sz w:val="24"/>
          <w:szCs w:val="24"/>
        </w:rPr>
        <w:t>Organization and Environment (TOE) Framework Toward Supply Chain Management System Based on Cloud Computing Technology for Small and Medium Enterprises (January 2023). International Journal of Information Technology and Innovation Adoption</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 1217-1234.</w:t>
      </w:r>
      <w:r w:rsidRPr="00E91B02">
        <w:rPr>
          <w:rFonts w:ascii="Times New Roman" w:eastAsia="Times New Roman" w:hAnsi="Times New Roman" w:cs="Times New Roman"/>
          <w:sz w:val="24"/>
          <w:szCs w:val="24"/>
          <w:rtl/>
        </w:rPr>
        <w:t>‏</w:t>
      </w:r>
    </w:p>
    <w:p w14:paraId="35B5172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Archetti, C., </w:t>
      </w:r>
      <w:proofErr w:type="spellStart"/>
      <w:r w:rsidRPr="00E91B02">
        <w:rPr>
          <w:rFonts w:ascii="Times New Roman" w:eastAsia="Times New Roman" w:hAnsi="Times New Roman" w:cs="Times New Roman"/>
          <w:sz w:val="24"/>
          <w:szCs w:val="24"/>
        </w:rPr>
        <w:t>Savelsbergh</w:t>
      </w:r>
      <w:proofErr w:type="spellEnd"/>
      <w:r w:rsidRPr="00E91B02">
        <w:rPr>
          <w:rFonts w:ascii="Times New Roman" w:eastAsia="Times New Roman" w:hAnsi="Times New Roman" w:cs="Times New Roman"/>
          <w:sz w:val="24"/>
          <w:szCs w:val="24"/>
        </w:rPr>
        <w:t xml:space="preserve">, M., &amp; Speranza, G. (2016). The vehicle routing problem with occasional drivers. </w:t>
      </w:r>
      <w:proofErr w:type="spellStart"/>
      <w:r w:rsidRPr="00E91B02">
        <w:rPr>
          <w:rFonts w:ascii="Times New Roman" w:eastAsia="Times New Roman" w:hAnsi="Times New Roman" w:cs="Times New Roman"/>
          <w:i/>
          <w:sz w:val="24"/>
          <w:szCs w:val="24"/>
        </w:rPr>
        <w:t>Eur</w:t>
      </w:r>
      <w:proofErr w:type="spellEnd"/>
      <w:r w:rsidRPr="00E91B02">
        <w:rPr>
          <w:rFonts w:ascii="Times New Roman" w:eastAsia="Times New Roman" w:hAnsi="Times New Roman" w:cs="Times New Roman"/>
          <w:i/>
          <w:sz w:val="24"/>
          <w:szCs w:val="24"/>
        </w:rPr>
        <w:t xml:space="preserve"> J Oper Res,</w:t>
      </w:r>
      <w:r w:rsidRPr="00E91B02">
        <w:rPr>
          <w:rFonts w:ascii="Times New Roman" w:eastAsia="Times New Roman" w:hAnsi="Times New Roman" w:cs="Times New Roman"/>
          <w:sz w:val="24"/>
          <w:szCs w:val="24"/>
        </w:rPr>
        <w:t xml:space="preserve"> 254(2):472–480.</w:t>
      </w:r>
    </w:p>
    <w:p w14:paraId="7F466A70"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lang w:val="de-DE"/>
        </w:rPr>
      </w:pPr>
      <w:bookmarkStart w:id="163" w:name="_heading=h.sf1c3lht1ahl" w:colFirst="0" w:colLast="0"/>
      <w:bookmarkEnd w:id="163"/>
      <w:r w:rsidRPr="00E91B02">
        <w:rPr>
          <w:rFonts w:ascii="Times New Roman" w:eastAsia="Times New Roman" w:hAnsi="Times New Roman" w:cs="Times New Roman"/>
          <w:sz w:val="24"/>
          <w:szCs w:val="24"/>
        </w:rPr>
        <w:t xml:space="preserve">Awan, U., Shamim. S., Khan. Z., Ul Zia, N., Shariq, S., &amp; Khan, M. (2021). Big data analytics capability and decision-making: The role of data-driven insight on circular economy performance, </w:t>
      </w:r>
      <w:r w:rsidRPr="00E91B02">
        <w:rPr>
          <w:rFonts w:ascii="Times New Roman" w:eastAsia="Times New Roman" w:hAnsi="Times New Roman" w:cs="Times New Roman"/>
          <w:i/>
          <w:sz w:val="24"/>
          <w:szCs w:val="24"/>
        </w:rPr>
        <w:t>Technological Forecasting and Social Change</w:t>
      </w:r>
      <w:r w:rsidRPr="00E91B02">
        <w:rPr>
          <w:rFonts w:ascii="Times New Roman" w:eastAsia="Times New Roman" w:hAnsi="Times New Roman" w:cs="Times New Roman"/>
          <w:sz w:val="24"/>
          <w:szCs w:val="24"/>
        </w:rPr>
        <w:t xml:space="preserve">, 168. </w:t>
      </w:r>
      <w:hyperlink r:id="rId23">
        <w:r w:rsidR="007942C7" w:rsidRPr="00E91B02">
          <w:rPr>
            <w:rFonts w:ascii="Times New Roman" w:eastAsia="Times New Roman" w:hAnsi="Times New Roman" w:cs="Times New Roman"/>
            <w:sz w:val="24"/>
            <w:szCs w:val="24"/>
            <w:lang w:val="de-DE"/>
          </w:rPr>
          <w:t>https://www.sciencedirect.com/science/article/abs/pii/S0040162521001980</w:t>
        </w:r>
      </w:hyperlink>
      <w:r w:rsidRPr="00E91B02">
        <w:rPr>
          <w:rFonts w:ascii="Times New Roman" w:eastAsia="Times New Roman" w:hAnsi="Times New Roman" w:cs="Times New Roman"/>
          <w:sz w:val="24"/>
          <w:szCs w:val="24"/>
          <w:lang w:val="de-DE"/>
        </w:rPr>
        <w:t>.</w:t>
      </w:r>
    </w:p>
    <w:p w14:paraId="4B6E5621"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lang w:val="de-DE"/>
        </w:rPr>
        <w:t xml:space="preserve">Bahrini, R., Zamzam, A., Filfilan, A. (2024). </w:t>
      </w:r>
      <w:r w:rsidRPr="00E91B02">
        <w:rPr>
          <w:rFonts w:ascii="Times New Roman" w:eastAsia="Times New Roman" w:hAnsi="Times New Roman" w:cs="Times New Roman"/>
          <w:i/>
          <w:sz w:val="24"/>
          <w:szCs w:val="24"/>
        </w:rPr>
        <w:t>Financial Performance Measurement of Logistics Companies: Empirical Evidence from Saudi Arabia</w:t>
      </w:r>
      <w:r w:rsidRPr="00E91B02">
        <w:rPr>
          <w:rFonts w:ascii="Times New Roman" w:eastAsia="Times New Roman" w:hAnsi="Times New Roman" w:cs="Times New Roman"/>
          <w:sz w:val="24"/>
          <w:szCs w:val="24"/>
        </w:rPr>
        <w:t>. In Advances in Computational Logistics and Supply Chain Analytics. Cham: Springer Nature Switzerland, 173-194.</w:t>
      </w:r>
    </w:p>
    <w:p w14:paraId="62EB0B2D"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Butt, A. (2018). Project Management through the lens of Artificial Intelligence-A Mixed-Methods Research into How AI Systems can Support Project Managers to become more Efficient in their Daily Work. Chalmers University of Technology, 1-62. </w:t>
      </w:r>
      <w:hyperlink r:id="rId24">
        <w:r w:rsidR="007942C7" w:rsidRPr="00E91B02">
          <w:rPr>
            <w:rFonts w:ascii="Times New Roman" w:eastAsia="Times New Roman" w:hAnsi="Times New Roman" w:cs="Times New Roman"/>
            <w:sz w:val="24"/>
            <w:szCs w:val="24"/>
          </w:rPr>
          <w:t>https://publications.lib.chalmers.se/records/fulltext/256311/256311.pdf</w:t>
        </w:r>
      </w:hyperlink>
    </w:p>
    <w:p w14:paraId="6E18995B"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de Koster, R. (2022). Warehousing 2030. In R. Merkert, &amp; K. Hoberg (Eds.), </w:t>
      </w:r>
      <w:r w:rsidRPr="00E91B02">
        <w:rPr>
          <w:rFonts w:ascii="Times New Roman" w:eastAsia="Times New Roman" w:hAnsi="Times New Roman" w:cs="Times New Roman"/>
          <w:i/>
          <w:sz w:val="24"/>
          <w:szCs w:val="24"/>
        </w:rPr>
        <w:t xml:space="preserve">Global Logistics and Supply Chain Strategies for the 2020s: Vital Skills for the Next Generation, </w:t>
      </w:r>
      <w:r w:rsidRPr="00E91B02">
        <w:rPr>
          <w:rFonts w:ascii="Times New Roman" w:eastAsia="Times New Roman" w:hAnsi="Times New Roman" w:cs="Times New Roman"/>
          <w:sz w:val="24"/>
          <w:szCs w:val="24"/>
        </w:rPr>
        <w:t>243-</w:t>
      </w:r>
      <w:proofErr w:type="gramStart"/>
      <w:r w:rsidRPr="00E91B02">
        <w:rPr>
          <w:rFonts w:ascii="Times New Roman" w:eastAsia="Times New Roman" w:hAnsi="Times New Roman" w:cs="Times New Roman"/>
          <w:sz w:val="24"/>
          <w:szCs w:val="24"/>
        </w:rPr>
        <w:t>260,  https://doi.org/10.1007/978-3-030-95764-3_14</w:t>
      </w:r>
      <w:proofErr w:type="gramEnd"/>
    </w:p>
    <w:p w14:paraId="40C03A5C"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Flanders Investment and Trade. (2019). </w:t>
      </w:r>
      <w:r w:rsidRPr="00E91B02">
        <w:rPr>
          <w:rFonts w:ascii="Times New Roman" w:eastAsia="Times New Roman" w:hAnsi="Times New Roman" w:cs="Times New Roman"/>
          <w:i/>
          <w:sz w:val="24"/>
          <w:szCs w:val="24"/>
        </w:rPr>
        <w:t>The Logistic Sector in Saudi Arabia</w:t>
      </w:r>
      <w:r w:rsidRPr="00E91B02">
        <w:rPr>
          <w:rFonts w:ascii="Times New Roman" w:eastAsia="Times New Roman" w:hAnsi="Times New Roman" w:cs="Times New Roman"/>
          <w:sz w:val="24"/>
          <w:szCs w:val="24"/>
        </w:rPr>
        <w:t>. Flanders, State of the Art. Riyadh.</w:t>
      </w:r>
    </w:p>
    <w:p w14:paraId="298BB078"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Fotso, G.B.; Pradhan, A. and Sukdeo, N. (2022). Importance of Artificial Intelligence in Technology Project Management. </w:t>
      </w:r>
      <w:r w:rsidRPr="00E91B02">
        <w:rPr>
          <w:rFonts w:ascii="Times New Roman" w:eastAsia="Times New Roman" w:hAnsi="Times New Roman" w:cs="Times New Roman"/>
          <w:i/>
          <w:sz w:val="24"/>
          <w:szCs w:val="24"/>
        </w:rPr>
        <w:t xml:space="preserve"> Proceedings of the First Australian International Conference on Industrial Engineering and Operations Management, Sydney, Australia, December 20-21</w:t>
      </w:r>
      <w:r w:rsidRPr="00E91B02">
        <w:rPr>
          <w:rFonts w:ascii="Times New Roman" w:eastAsia="Times New Roman" w:hAnsi="Times New Roman" w:cs="Times New Roman"/>
          <w:sz w:val="24"/>
          <w:szCs w:val="24"/>
        </w:rPr>
        <w:t>, 2022.</w:t>
      </w:r>
    </w:p>
    <w:p w14:paraId="6EFDA549"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lastRenderedPageBreak/>
        <w:t>Haider,M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&amp;   </w:t>
      </w:r>
      <w:proofErr w:type="spellStart"/>
      <w:proofErr w:type="gramStart"/>
      <w:r w:rsidRPr="00E91B02">
        <w:rPr>
          <w:rFonts w:ascii="Times New Roman" w:eastAsia="Times New Roman" w:hAnsi="Times New Roman" w:cs="Times New Roman"/>
          <w:sz w:val="24"/>
          <w:szCs w:val="24"/>
        </w:rPr>
        <w:t>Mohailan,S</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(2020). The Reality of Logistics Performance in the Kingdom of Saudi Arabia and Opportunities to Improve It. </w:t>
      </w:r>
      <w:r w:rsidRPr="00E91B02">
        <w:rPr>
          <w:rFonts w:ascii="Times New Roman" w:eastAsia="Times New Roman" w:hAnsi="Times New Roman" w:cs="Times New Roman"/>
          <w:i/>
          <w:sz w:val="24"/>
          <w:szCs w:val="24"/>
        </w:rPr>
        <w:t>International Journal of Research in Engineering, IT and Social Sciences, 10</w:t>
      </w:r>
      <w:r w:rsidRPr="00E91B02">
        <w:rPr>
          <w:rFonts w:ascii="Times New Roman" w:eastAsia="Times New Roman" w:hAnsi="Times New Roman" w:cs="Times New Roman"/>
          <w:sz w:val="24"/>
          <w:szCs w:val="24"/>
        </w:rPr>
        <w:t>(8), 1-12</w:t>
      </w:r>
    </w:p>
    <w:p w14:paraId="13BADC7B"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t>Hashfi,M.I</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&amp; Raharjo, T. (2023).  Exploring the Challenges and Impacts of Artificial Intelligence Implementation in Project Management: A Systematic Literature Review. </w:t>
      </w:r>
      <w:r w:rsidRPr="00E91B02">
        <w:rPr>
          <w:rFonts w:ascii="Times New Roman" w:eastAsia="Times New Roman" w:hAnsi="Times New Roman" w:cs="Times New Roman"/>
          <w:i/>
          <w:sz w:val="24"/>
          <w:szCs w:val="24"/>
        </w:rPr>
        <w:t>(IJACSA) International Journal of Advanced Computer Science and Applications</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sz w:val="24"/>
          <w:szCs w:val="24"/>
        </w:rPr>
        <w:t>,14</w:t>
      </w:r>
      <w:r w:rsidRPr="00E91B02">
        <w:rPr>
          <w:rFonts w:ascii="Times New Roman" w:eastAsia="Times New Roman" w:hAnsi="Times New Roman" w:cs="Times New Roman"/>
          <w:sz w:val="24"/>
          <w:szCs w:val="24"/>
        </w:rPr>
        <w:t>(9), 366- 376.</w:t>
      </w:r>
    </w:p>
    <w:p w14:paraId="02A91103"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Hassan, A. (2022). Diffusion of innovation in sustainable development projects: a proposed integrative model. </w:t>
      </w:r>
      <w:r w:rsidRPr="00E91B02">
        <w:rPr>
          <w:rFonts w:ascii="Times New Roman" w:eastAsia="Times New Roman" w:hAnsi="Times New Roman" w:cs="Times New Roman"/>
          <w:i/>
          <w:sz w:val="24"/>
          <w:szCs w:val="24"/>
        </w:rPr>
        <w:t>Environmental management and sustainable development</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(2), 26.</w:t>
      </w:r>
      <w:r w:rsidRPr="00E91B02">
        <w:rPr>
          <w:rFonts w:ascii="Times New Roman" w:eastAsia="Times New Roman" w:hAnsi="Times New Roman" w:cs="Times New Roman"/>
          <w:sz w:val="24"/>
          <w:szCs w:val="24"/>
          <w:rtl/>
        </w:rPr>
        <w:t>‏</w:t>
      </w:r>
    </w:p>
    <w:p w14:paraId="2AFE47A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Ilin, I., Voronova, O., Pavlov, D., Kochkarov, A., Tick, A., &amp; Khusainov, B. (2023). System of project management at a medical hub as an instrument for implementation of open innovation. </w:t>
      </w:r>
      <w:r w:rsidRPr="00E91B02">
        <w:rPr>
          <w:rFonts w:ascii="Times New Roman" w:eastAsia="Times New Roman" w:hAnsi="Times New Roman" w:cs="Times New Roman"/>
          <w:i/>
          <w:sz w:val="24"/>
          <w:szCs w:val="24"/>
        </w:rPr>
        <w:t>Systems</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(4), 182.</w:t>
      </w:r>
      <w:r w:rsidRPr="00E91B02">
        <w:rPr>
          <w:rFonts w:ascii="Times New Roman" w:eastAsia="Times New Roman" w:hAnsi="Times New Roman" w:cs="Times New Roman"/>
          <w:sz w:val="24"/>
          <w:szCs w:val="24"/>
          <w:rtl/>
        </w:rPr>
        <w:t>‏</w:t>
      </w:r>
    </w:p>
    <w:p w14:paraId="780FA7E9"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Lukovszki, L., Rideg, A., &amp; Sipos, N. (2021). Resource-based view of innovation activity in SMEs: an empirical analysis based on the global competitiveness project. </w:t>
      </w:r>
      <w:r w:rsidRPr="00E91B02">
        <w:rPr>
          <w:rFonts w:ascii="Times New Roman" w:eastAsia="Times New Roman" w:hAnsi="Times New Roman" w:cs="Times New Roman"/>
          <w:i/>
          <w:sz w:val="24"/>
          <w:szCs w:val="24"/>
        </w:rPr>
        <w:t>Competitiveness Review: An International Business Journal</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31</w:t>
      </w:r>
      <w:r w:rsidRPr="00E91B02">
        <w:rPr>
          <w:rFonts w:ascii="Times New Roman" w:eastAsia="Times New Roman" w:hAnsi="Times New Roman" w:cs="Times New Roman"/>
          <w:sz w:val="24"/>
          <w:szCs w:val="24"/>
        </w:rPr>
        <w:t>(3), 513-541.</w:t>
      </w:r>
      <w:r w:rsidRPr="00E91B02">
        <w:rPr>
          <w:rFonts w:ascii="Times New Roman" w:eastAsia="Times New Roman" w:hAnsi="Times New Roman" w:cs="Times New Roman"/>
          <w:sz w:val="24"/>
          <w:szCs w:val="24"/>
          <w:rtl/>
        </w:rPr>
        <w:t>‏</w:t>
      </w:r>
    </w:p>
    <w:p w14:paraId="0BA9891D"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Mansour, H., </w:t>
      </w:r>
      <w:proofErr w:type="spellStart"/>
      <w:r w:rsidRPr="00E91B02">
        <w:rPr>
          <w:rFonts w:ascii="Times New Roman" w:eastAsia="Times New Roman" w:hAnsi="Times New Roman" w:cs="Times New Roman"/>
          <w:sz w:val="24"/>
          <w:szCs w:val="24"/>
        </w:rPr>
        <w:t>Aminudin</w:t>
      </w:r>
      <w:proofErr w:type="spellEnd"/>
      <w:r w:rsidRPr="00E91B02">
        <w:rPr>
          <w:rFonts w:ascii="Times New Roman" w:eastAsia="Times New Roman" w:hAnsi="Times New Roman" w:cs="Times New Roman"/>
          <w:sz w:val="24"/>
          <w:szCs w:val="24"/>
        </w:rPr>
        <w:t>, E., Mansour, T., Abidin, N. I. A. B., &amp; Lou, E. (2022, October). Resource-based view in construction project management research: A meta-analysis. In </w:t>
      </w:r>
      <w:r w:rsidRPr="00E91B02">
        <w:rPr>
          <w:rFonts w:ascii="Times New Roman" w:eastAsia="Times New Roman" w:hAnsi="Times New Roman" w:cs="Times New Roman"/>
          <w:i/>
          <w:sz w:val="24"/>
          <w:szCs w:val="24"/>
        </w:rPr>
        <w:t>IOP Conference Series: Earth and Environmental Science</w:t>
      </w:r>
      <w:r w:rsidRPr="00E91B02">
        <w:rPr>
          <w:rFonts w:ascii="Times New Roman" w:eastAsia="Times New Roman" w:hAnsi="Times New Roman" w:cs="Times New Roman"/>
          <w:sz w:val="24"/>
          <w:szCs w:val="24"/>
        </w:rPr>
        <w:t> (Vol. 1067, No. 1, p. 012057). IOP Publishing.</w:t>
      </w:r>
      <w:r w:rsidRPr="00E91B02">
        <w:rPr>
          <w:rFonts w:ascii="Times New Roman" w:eastAsia="Times New Roman" w:hAnsi="Times New Roman" w:cs="Times New Roman"/>
          <w:sz w:val="24"/>
          <w:szCs w:val="24"/>
          <w:rtl/>
        </w:rPr>
        <w:t>‏</w:t>
      </w:r>
    </w:p>
    <w:p w14:paraId="01FDCD91" w14:textId="77777777" w:rsidR="007942C7" w:rsidRPr="00E91B02" w:rsidRDefault="008C55E9">
      <w:pPr>
        <w:spacing w:line="360" w:lineRule="auto"/>
        <w:ind w:left="709" w:hanging="709"/>
        <w:jc w:val="both"/>
        <w:rPr>
          <w:rFonts w:ascii="Times New Roman" w:eastAsia="Times New Roman" w:hAnsi="Times New Roman" w:cs="Times New Roman"/>
          <w:b/>
          <w:sz w:val="24"/>
          <w:szCs w:val="24"/>
        </w:rPr>
      </w:pPr>
      <w:proofErr w:type="spellStart"/>
      <w:r w:rsidRPr="00E91B02">
        <w:rPr>
          <w:rFonts w:ascii="Times New Roman" w:eastAsia="Times New Roman" w:hAnsi="Times New Roman" w:cs="Times New Roman"/>
          <w:sz w:val="24"/>
          <w:szCs w:val="24"/>
        </w:rPr>
        <w:t>Marianim</w:t>
      </w:r>
      <w:proofErr w:type="spellEnd"/>
      <w:r w:rsidRPr="00E91B02">
        <w:rPr>
          <w:rFonts w:ascii="Times New Roman" w:eastAsia="Times New Roman" w:hAnsi="Times New Roman" w:cs="Times New Roman"/>
          <w:sz w:val="24"/>
          <w:szCs w:val="24"/>
        </w:rPr>
        <w:t xml:space="preserve">, C. &amp; </w:t>
      </w:r>
      <w:proofErr w:type="spellStart"/>
      <w:proofErr w:type="gramStart"/>
      <w:r w:rsidRPr="00E91B02">
        <w:rPr>
          <w:rFonts w:ascii="Times New Roman" w:eastAsia="Times New Roman" w:hAnsi="Times New Roman" w:cs="Times New Roman"/>
          <w:sz w:val="24"/>
          <w:szCs w:val="24"/>
        </w:rPr>
        <w:t>Mancini,M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(2023). ARTIFICIAL INTELLIGENCE ADOPTION IN PROJECT MANAGEMENT: ARE WE STILL FAR FROM PRACTICAL IMPLEMENTATION?. </w:t>
      </w:r>
      <w:r w:rsidRPr="00E91B02">
        <w:rPr>
          <w:rFonts w:ascii="Times New Roman" w:eastAsia="Times New Roman" w:hAnsi="Times New Roman" w:cs="Times New Roman"/>
          <w:i/>
          <w:sz w:val="24"/>
          <w:szCs w:val="24"/>
        </w:rPr>
        <w:t>6th IPMA SENET Project Management Conference “Digital Transformation and Sustainable Development in Project Management”, 21-24 September 2022</w:t>
      </w:r>
      <w:r w:rsidRPr="00E91B02">
        <w:rPr>
          <w:rFonts w:ascii="Times New Roman" w:eastAsia="Times New Roman" w:hAnsi="Times New Roman" w:cs="Times New Roman"/>
          <w:sz w:val="24"/>
          <w:szCs w:val="24"/>
        </w:rPr>
        <w:t>, 34-47.</w:t>
      </w:r>
      <w:r w:rsidRPr="00E91B02">
        <w:rPr>
          <w:rFonts w:ascii="Times New Roman" w:eastAsia="Times New Roman" w:hAnsi="Times New Roman" w:cs="Times New Roman"/>
          <w:b/>
          <w:sz w:val="24"/>
          <w:szCs w:val="24"/>
        </w:rPr>
        <w:t xml:space="preserve"> </w:t>
      </w:r>
      <w:r w:rsidRPr="00E91B02">
        <w:rPr>
          <w:rFonts w:ascii="Times New Roman" w:eastAsia="Times New Roman" w:hAnsi="Times New Roman" w:cs="Times New Roman"/>
          <w:sz w:val="24"/>
          <w:szCs w:val="24"/>
        </w:rPr>
        <w:t xml:space="preserve"> </w:t>
      </w:r>
    </w:p>
    <w:p w14:paraId="00C3F7B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Matimba, D. H. (2023). Factors influencing the effective application of monitoring and evaluation (M&amp;E) system theories in project management by local and international NGOs: A comparative case study analysis of MEDRA and GRM International in Zimbabwe. </w:t>
      </w:r>
      <w:r w:rsidRPr="00E91B02">
        <w:rPr>
          <w:rFonts w:ascii="Times New Roman" w:eastAsia="Times New Roman" w:hAnsi="Times New Roman" w:cs="Times New Roman"/>
          <w:i/>
          <w:sz w:val="24"/>
          <w:szCs w:val="24"/>
        </w:rPr>
        <w:t>Unpublished doctoral dissertation, University of Zimbabwe</w:t>
      </w:r>
      <w:r w:rsidRPr="00E91B02">
        <w:rPr>
          <w:rFonts w:ascii="Times New Roman" w:eastAsia="Times New Roman" w:hAnsi="Times New Roman" w:cs="Times New Roman"/>
          <w:sz w:val="24"/>
          <w:szCs w:val="24"/>
        </w:rPr>
        <w:t>.</w:t>
      </w:r>
      <w:r w:rsidRPr="00E91B02">
        <w:rPr>
          <w:rFonts w:ascii="Times New Roman" w:eastAsia="Times New Roman" w:hAnsi="Times New Roman" w:cs="Times New Roman"/>
          <w:sz w:val="24"/>
          <w:szCs w:val="24"/>
          <w:rtl/>
        </w:rPr>
        <w:t>‏</w:t>
      </w:r>
    </w:p>
    <w:p w14:paraId="7902D842" w14:textId="77777777" w:rsidR="007942C7" w:rsidRPr="00E91B02" w:rsidRDefault="008C55E9">
      <w:pPr>
        <w:spacing w:after="200"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 xml:space="preserve">Ministry of Economy &amp; Planning. (2023). </w:t>
      </w:r>
      <w:r w:rsidRPr="00E91B02">
        <w:rPr>
          <w:rFonts w:ascii="Times New Roman" w:eastAsia="Times New Roman" w:hAnsi="Times New Roman" w:cs="Times New Roman"/>
          <w:i/>
          <w:sz w:val="24"/>
          <w:szCs w:val="24"/>
        </w:rPr>
        <w:t>Accelerating the Economic Transformation of Saudi Arabia through Investments</w:t>
      </w:r>
      <w:r w:rsidRPr="00E91B02">
        <w:rPr>
          <w:rFonts w:ascii="Times New Roman" w:eastAsia="Times New Roman" w:hAnsi="Times New Roman" w:cs="Times New Roman"/>
          <w:sz w:val="24"/>
          <w:szCs w:val="24"/>
        </w:rPr>
        <w:t>. Kingdom of Saudi Arabia.</w:t>
      </w:r>
    </w:p>
    <w:p w14:paraId="7D2F5653"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Muller, R.; </w:t>
      </w:r>
      <w:proofErr w:type="spellStart"/>
      <w:proofErr w:type="gramStart"/>
      <w:r w:rsidRPr="00E91B02">
        <w:rPr>
          <w:rFonts w:ascii="Times New Roman" w:eastAsia="Times New Roman" w:hAnsi="Times New Roman" w:cs="Times New Roman"/>
          <w:sz w:val="24"/>
          <w:szCs w:val="24"/>
        </w:rPr>
        <w:t>Locatelli,G</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w:t>
      </w:r>
      <w:proofErr w:type="spellStart"/>
      <w:proofErr w:type="gramStart"/>
      <w:r w:rsidRPr="00E91B02">
        <w:rPr>
          <w:rFonts w:ascii="Times New Roman" w:eastAsia="Times New Roman" w:hAnsi="Times New Roman" w:cs="Times New Roman"/>
          <w:sz w:val="24"/>
          <w:szCs w:val="24"/>
        </w:rPr>
        <w:t>Holzmann,V</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w:t>
      </w:r>
      <w:proofErr w:type="spellStart"/>
      <w:proofErr w:type="gramStart"/>
      <w:r w:rsidRPr="00E91B02">
        <w:rPr>
          <w:rFonts w:ascii="Times New Roman" w:eastAsia="Times New Roman" w:hAnsi="Times New Roman" w:cs="Times New Roman"/>
          <w:sz w:val="24"/>
          <w:szCs w:val="24"/>
        </w:rPr>
        <w:t>Nilsson,M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and Sagay, T. (2024). Artificial Intelligence and Project Management: Empirical Overview, State of the Art, and Guidelines for Future Research. </w:t>
      </w:r>
      <w:r w:rsidRPr="00E91B02">
        <w:rPr>
          <w:rFonts w:ascii="Times New Roman" w:eastAsia="Times New Roman" w:hAnsi="Times New Roman" w:cs="Times New Roman"/>
          <w:i/>
          <w:sz w:val="24"/>
          <w:szCs w:val="24"/>
        </w:rPr>
        <w:t>Project Management Journal, 55</w:t>
      </w:r>
      <w:r w:rsidRPr="00E91B02">
        <w:rPr>
          <w:rFonts w:ascii="Times New Roman" w:eastAsia="Times New Roman" w:hAnsi="Times New Roman" w:cs="Times New Roman"/>
          <w:sz w:val="24"/>
          <w:szCs w:val="24"/>
        </w:rPr>
        <w:t>(1), 9–15.</w:t>
      </w:r>
    </w:p>
    <w:p w14:paraId="1C0FB301"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Official Website of </w:t>
      </w:r>
      <w:proofErr w:type="spellStart"/>
      <w:r w:rsidRPr="00E91B02">
        <w:rPr>
          <w:rFonts w:ascii="Times New Roman" w:eastAsia="Times New Roman" w:hAnsi="Times New Roman" w:cs="Times New Roman"/>
          <w:sz w:val="24"/>
          <w:szCs w:val="24"/>
        </w:rPr>
        <w:t>Mohawarean</w:t>
      </w:r>
      <w:proofErr w:type="spellEnd"/>
      <w:r w:rsidRPr="00E91B02">
        <w:rPr>
          <w:rFonts w:ascii="Times New Roman" w:eastAsia="Times New Roman" w:hAnsi="Times New Roman" w:cs="Times New Roman"/>
          <w:sz w:val="24"/>
          <w:szCs w:val="24"/>
        </w:rPr>
        <w:t xml:space="preserve"> International Group. (2024). </w:t>
      </w:r>
      <w:r w:rsidRPr="00E91B02">
        <w:rPr>
          <w:rFonts w:ascii="Times New Roman" w:eastAsia="Times New Roman" w:hAnsi="Times New Roman" w:cs="Times New Roman"/>
          <w:i/>
          <w:sz w:val="24"/>
          <w:szCs w:val="24"/>
        </w:rPr>
        <w:t>Saudi Railway Organization (SRO</w:t>
      </w:r>
      <w:r w:rsidRPr="00E91B02">
        <w:rPr>
          <w:rFonts w:ascii="Times New Roman" w:eastAsia="Times New Roman" w:hAnsi="Times New Roman" w:cs="Times New Roman"/>
          <w:sz w:val="24"/>
          <w:szCs w:val="24"/>
        </w:rPr>
        <w:t xml:space="preserve">). Available at: </w:t>
      </w:r>
      <w:hyperlink r:id="rId25">
        <w:r w:rsidR="007942C7" w:rsidRPr="00E91B02">
          <w:rPr>
            <w:rFonts w:ascii="Times New Roman" w:eastAsia="Times New Roman" w:hAnsi="Times New Roman" w:cs="Times New Roman"/>
            <w:sz w:val="24"/>
            <w:szCs w:val="24"/>
          </w:rPr>
          <w:t>https://www.mig.sa.com/subsidiaries/railway-services/saudi-railwa</w:t>
        </w:r>
      </w:hyperlink>
      <w:r w:rsidRPr="00E91B02">
        <w:rPr>
          <w:rFonts w:ascii="Times New Roman" w:eastAsia="Times New Roman" w:hAnsi="Times New Roman" w:cs="Times New Roman"/>
          <w:sz w:val="24"/>
          <w:szCs w:val="24"/>
        </w:rPr>
        <w:t>.</w:t>
      </w:r>
    </w:p>
    <w:p w14:paraId="2152E2C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Official Website of Saudi Arabia Railways. (2023). </w:t>
      </w:r>
      <w:r w:rsidRPr="00E91B02">
        <w:rPr>
          <w:rFonts w:ascii="Times New Roman" w:eastAsia="Times New Roman" w:hAnsi="Times New Roman" w:cs="Times New Roman"/>
          <w:i/>
          <w:sz w:val="24"/>
          <w:szCs w:val="24"/>
        </w:rPr>
        <w:t xml:space="preserve">Passenger Charter: North &amp; East </w:t>
      </w:r>
      <w:proofErr w:type="spellStart"/>
      <w:r w:rsidRPr="00E91B02">
        <w:rPr>
          <w:rFonts w:ascii="Times New Roman" w:eastAsia="Times New Roman" w:hAnsi="Times New Roman" w:cs="Times New Roman"/>
          <w:i/>
          <w:sz w:val="24"/>
          <w:szCs w:val="24"/>
        </w:rPr>
        <w:t>Trains.Kingdom</w:t>
      </w:r>
      <w:proofErr w:type="spellEnd"/>
      <w:r w:rsidRPr="00E91B02">
        <w:rPr>
          <w:rFonts w:ascii="Times New Roman" w:eastAsia="Times New Roman" w:hAnsi="Times New Roman" w:cs="Times New Roman"/>
          <w:i/>
          <w:sz w:val="24"/>
          <w:szCs w:val="24"/>
        </w:rPr>
        <w:t xml:space="preserve"> of Saudi Arabia.</w:t>
      </w:r>
    </w:p>
    <w:p w14:paraId="03D3266B"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Okour</w:t>
      </w:r>
      <w:proofErr w:type="spellEnd"/>
      <w:r w:rsidRPr="00E91B02">
        <w:rPr>
          <w:rFonts w:ascii="Times New Roman" w:eastAsia="Times New Roman" w:hAnsi="Times New Roman" w:cs="Times New Roman"/>
          <w:sz w:val="24"/>
          <w:szCs w:val="24"/>
        </w:rPr>
        <w:t>, M. K., Chong, C. W., &amp; Abdel Fattah, F. A. M. (2021). Knowledge management systems usage: application of diffusion of innovation theory. </w:t>
      </w:r>
      <w:r w:rsidRPr="00E91B02">
        <w:rPr>
          <w:rFonts w:ascii="Times New Roman" w:eastAsia="Times New Roman" w:hAnsi="Times New Roman" w:cs="Times New Roman"/>
          <w:i/>
          <w:sz w:val="24"/>
          <w:szCs w:val="24"/>
        </w:rPr>
        <w:t>Global Knowledge, Memory and Communication</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70</w:t>
      </w:r>
      <w:r w:rsidRPr="00E91B02">
        <w:rPr>
          <w:rFonts w:ascii="Times New Roman" w:eastAsia="Times New Roman" w:hAnsi="Times New Roman" w:cs="Times New Roman"/>
          <w:sz w:val="24"/>
          <w:szCs w:val="24"/>
        </w:rPr>
        <w:t>(8/9), 756-776.</w:t>
      </w:r>
      <w:r w:rsidRPr="00E91B02">
        <w:rPr>
          <w:rFonts w:ascii="Times New Roman" w:eastAsia="Times New Roman" w:hAnsi="Times New Roman" w:cs="Times New Roman"/>
          <w:sz w:val="24"/>
          <w:szCs w:val="24"/>
          <w:rtl/>
        </w:rPr>
        <w:t>‏</w:t>
      </w:r>
    </w:p>
    <w:p w14:paraId="567591D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Project Management Institute (PMI). (2023).  S</w:t>
      </w:r>
      <w:r w:rsidRPr="00E91B02">
        <w:rPr>
          <w:rFonts w:ascii="Times New Roman" w:eastAsia="Times New Roman" w:hAnsi="Times New Roman" w:cs="Times New Roman"/>
          <w:i/>
          <w:sz w:val="24"/>
          <w:szCs w:val="24"/>
        </w:rPr>
        <w:t xml:space="preserve">haping the Future of Project Management With AI. </w:t>
      </w:r>
      <w:r w:rsidRPr="00E91B02">
        <w:rPr>
          <w:rFonts w:ascii="Times New Roman" w:eastAsia="Times New Roman" w:hAnsi="Times New Roman" w:cs="Times New Roman"/>
          <w:sz w:val="24"/>
          <w:szCs w:val="24"/>
        </w:rPr>
        <w:t xml:space="preserve">PMI. Org   2023. </w:t>
      </w:r>
    </w:p>
    <w:p w14:paraId="7768BD11"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t>Rajesh,D.S</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&amp; Jafar M. Ali. (2023). Artificial Intelligence in Project Management &amp; Its Future. </w:t>
      </w:r>
      <w:r w:rsidRPr="00E91B02">
        <w:rPr>
          <w:rFonts w:ascii="Times New Roman" w:eastAsia="Times New Roman" w:hAnsi="Times New Roman" w:cs="Times New Roman"/>
          <w:i/>
          <w:sz w:val="24"/>
          <w:szCs w:val="24"/>
        </w:rPr>
        <w:t>Saudi J Eng Technol, 8</w:t>
      </w:r>
      <w:r w:rsidRPr="00E91B02">
        <w:rPr>
          <w:rFonts w:ascii="Times New Roman" w:eastAsia="Times New Roman" w:hAnsi="Times New Roman" w:cs="Times New Roman"/>
          <w:sz w:val="24"/>
          <w:szCs w:val="24"/>
        </w:rPr>
        <w:t>(10): 244-248.</w:t>
      </w:r>
    </w:p>
    <w:p w14:paraId="082A3ED3" w14:textId="77777777" w:rsidR="007942C7" w:rsidRPr="00E91B02" w:rsidRDefault="008C55E9">
      <w:pPr>
        <w:spacing w:before="86" w:after="0" w:line="360" w:lineRule="auto"/>
        <w:ind w:left="709" w:right="436"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SAL. (2023). </w:t>
      </w:r>
      <w:r w:rsidRPr="00E91B02">
        <w:rPr>
          <w:rFonts w:ascii="Times New Roman" w:eastAsia="Times New Roman" w:hAnsi="Times New Roman" w:cs="Times New Roman"/>
          <w:i/>
          <w:sz w:val="24"/>
          <w:szCs w:val="24"/>
        </w:rPr>
        <w:t>SAL Saudi Logistics Services (SAL)</w:t>
      </w:r>
      <w:r w:rsidRPr="00E91B02">
        <w:rPr>
          <w:rFonts w:ascii="Times New Roman" w:eastAsia="Times New Roman" w:hAnsi="Times New Roman" w:cs="Times New Roman"/>
          <w:sz w:val="24"/>
          <w:szCs w:val="24"/>
        </w:rPr>
        <w:t>. Equity Research Report, SAL AB Equity.  KSA. </w:t>
      </w:r>
    </w:p>
    <w:p w14:paraId="57B8CBB0" w14:textId="77777777" w:rsidR="007942C7" w:rsidRPr="00E91B02" w:rsidRDefault="008C55E9">
      <w:pPr>
        <w:spacing w:before="87" w:after="0" w:line="360" w:lineRule="auto"/>
        <w:ind w:left="709" w:right="435"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Saudi Bulk Transport LTD. (2021). </w:t>
      </w:r>
      <w:r w:rsidRPr="00E91B02">
        <w:rPr>
          <w:rFonts w:ascii="Times New Roman" w:eastAsia="Times New Roman" w:hAnsi="Times New Roman" w:cs="Times New Roman"/>
          <w:i/>
          <w:sz w:val="24"/>
          <w:szCs w:val="24"/>
        </w:rPr>
        <w:t>Saudi Arabia Logistics Industry Report 2021: Industry Forecast. Kingdom of Saudi Arabia. </w:t>
      </w:r>
    </w:p>
    <w:p w14:paraId="676B1120" w14:textId="77777777" w:rsidR="007942C7" w:rsidRPr="00E91B02" w:rsidRDefault="008C55E9">
      <w:pPr>
        <w:spacing w:before="86" w:after="0" w:line="360" w:lineRule="auto"/>
        <w:ind w:left="709" w:right="436"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Saudi Global Ports Company. (2021). </w:t>
      </w:r>
      <w:r w:rsidRPr="00E91B02">
        <w:rPr>
          <w:rFonts w:ascii="Times New Roman" w:eastAsia="Times New Roman" w:hAnsi="Times New Roman" w:cs="Times New Roman"/>
          <w:i/>
          <w:sz w:val="24"/>
          <w:szCs w:val="24"/>
        </w:rPr>
        <w:t>Saudi Global Ports Awarded Concession to Operate Riyadh Dry Port Ecosystem. News Release. KSA. </w:t>
      </w:r>
    </w:p>
    <w:p w14:paraId="117CF1F0"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Shang, G; Pheng, L.S. and </w:t>
      </w:r>
      <w:proofErr w:type="spellStart"/>
      <w:r w:rsidRPr="00E91B02">
        <w:rPr>
          <w:rFonts w:ascii="Times New Roman" w:eastAsia="Times New Roman" w:hAnsi="Times New Roman" w:cs="Times New Roman"/>
          <w:sz w:val="24"/>
          <w:szCs w:val="24"/>
        </w:rPr>
        <w:t>Valenm</w:t>
      </w:r>
      <w:proofErr w:type="spellEnd"/>
      <w:r w:rsidRPr="00E91B02">
        <w:rPr>
          <w:rFonts w:ascii="Times New Roman" w:eastAsia="Times New Roman" w:hAnsi="Times New Roman" w:cs="Times New Roman"/>
          <w:sz w:val="24"/>
          <w:szCs w:val="24"/>
        </w:rPr>
        <w:t xml:space="preserve">, L.X. (2023).  Prospects, drivers of and barriers to artificial intelligence adoption in project management. </w:t>
      </w:r>
      <w:r w:rsidRPr="00E91B02">
        <w:rPr>
          <w:rFonts w:ascii="Times New Roman" w:eastAsia="Times New Roman" w:hAnsi="Times New Roman" w:cs="Times New Roman"/>
          <w:i/>
          <w:sz w:val="24"/>
          <w:szCs w:val="24"/>
        </w:rPr>
        <w:t>Built Environment Project and Asset Management, 13</w:t>
      </w:r>
      <w:r w:rsidRPr="00E91B02">
        <w:rPr>
          <w:rFonts w:ascii="Times New Roman" w:eastAsia="Times New Roman" w:hAnsi="Times New Roman" w:cs="Times New Roman"/>
          <w:sz w:val="24"/>
          <w:szCs w:val="24"/>
        </w:rPr>
        <w:t>(5), 629-645.</w:t>
      </w:r>
    </w:p>
    <w:p w14:paraId="015A3A9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Taboada, I.; </w:t>
      </w:r>
      <w:proofErr w:type="spellStart"/>
      <w:proofErr w:type="gramStart"/>
      <w:r w:rsidRPr="00E91B02">
        <w:rPr>
          <w:rFonts w:ascii="Times New Roman" w:eastAsia="Times New Roman" w:hAnsi="Times New Roman" w:cs="Times New Roman"/>
          <w:sz w:val="24"/>
          <w:szCs w:val="24"/>
        </w:rPr>
        <w:t>Daneshpajouh,A</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Toledo, N.; de Vass, T. (2023). Artificial Intelligence Enabled Project Management: A Systematic Literature Review. </w:t>
      </w:r>
      <w:r w:rsidRPr="00E91B02">
        <w:rPr>
          <w:rFonts w:ascii="Times New Roman" w:eastAsia="Times New Roman" w:hAnsi="Times New Roman" w:cs="Times New Roman"/>
          <w:i/>
          <w:sz w:val="24"/>
          <w:szCs w:val="24"/>
        </w:rPr>
        <w:t>Applied Science, 13</w:t>
      </w:r>
      <w:r w:rsidRPr="00E91B02">
        <w:rPr>
          <w:rFonts w:ascii="Times New Roman" w:eastAsia="Times New Roman" w:hAnsi="Times New Roman" w:cs="Times New Roman"/>
          <w:sz w:val="24"/>
          <w:szCs w:val="24"/>
        </w:rPr>
        <w:t>(5014), 1- 23.</w:t>
      </w:r>
    </w:p>
    <w:p w14:paraId="7D866162"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 xml:space="preserve">Wang, C., Ahmad, S. F., </w:t>
      </w:r>
      <w:proofErr w:type="spellStart"/>
      <w:r w:rsidRPr="00E91B02">
        <w:rPr>
          <w:rFonts w:ascii="Times New Roman" w:eastAsia="Times New Roman" w:hAnsi="Times New Roman" w:cs="Times New Roman"/>
          <w:sz w:val="24"/>
          <w:szCs w:val="24"/>
        </w:rPr>
        <w:t>Ayassrah</w:t>
      </w:r>
      <w:proofErr w:type="spellEnd"/>
      <w:r w:rsidRPr="00E91B02">
        <w:rPr>
          <w:rFonts w:ascii="Times New Roman" w:eastAsia="Times New Roman" w:hAnsi="Times New Roman" w:cs="Times New Roman"/>
          <w:sz w:val="24"/>
          <w:szCs w:val="24"/>
        </w:rPr>
        <w:t>, A. Y. B. A., Awwad, E. M., Irshad, M., Ali, Y. A., ... &amp; Han, H. (2023). An empirical evaluation of technology acceptance model for Artificial Intelligence in E-commerce. </w:t>
      </w:r>
      <w:proofErr w:type="spellStart"/>
      <w:r w:rsidRPr="00E91B02">
        <w:rPr>
          <w:rFonts w:ascii="Times New Roman" w:eastAsia="Times New Roman" w:hAnsi="Times New Roman" w:cs="Times New Roman"/>
          <w:i/>
          <w:sz w:val="24"/>
          <w:szCs w:val="24"/>
        </w:rPr>
        <w:t>Heliyon</w:t>
      </w:r>
      <w:proofErr w:type="spellEnd"/>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9</w:t>
      </w:r>
      <w:r w:rsidRPr="00E91B02">
        <w:rPr>
          <w:rFonts w:ascii="Times New Roman" w:eastAsia="Times New Roman" w:hAnsi="Times New Roman" w:cs="Times New Roman"/>
          <w:sz w:val="24"/>
          <w:szCs w:val="24"/>
        </w:rPr>
        <w:t>(8).</w:t>
      </w:r>
      <w:r w:rsidRPr="00E91B02">
        <w:rPr>
          <w:rFonts w:ascii="Times New Roman" w:eastAsia="Times New Roman" w:hAnsi="Times New Roman" w:cs="Times New Roman"/>
          <w:sz w:val="24"/>
          <w:szCs w:val="24"/>
          <w:rtl/>
        </w:rPr>
        <w:t>‏</w:t>
      </w:r>
    </w:p>
    <w:p w14:paraId="3CF12596" w14:textId="4B68BAC3" w:rsidR="00975BA5" w:rsidRPr="00E91B02" w:rsidRDefault="008C55E9"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YCP </w:t>
      </w:r>
      <w:proofErr w:type="spellStart"/>
      <w:r w:rsidRPr="00E91B02">
        <w:rPr>
          <w:rFonts w:ascii="Times New Roman" w:eastAsia="Times New Roman" w:hAnsi="Times New Roman" w:cs="Times New Roman"/>
          <w:sz w:val="24"/>
          <w:szCs w:val="24"/>
        </w:rPr>
        <w:t>Solidiance</w:t>
      </w:r>
      <w:proofErr w:type="spellEnd"/>
      <w:r w:rsidRPr="00E91B02">
        <w:rPr>
          <w:rFonts w:ascii="Times New Roman" w:eastAsia="Times New Roman" w:hAnsi="Times New Roman" w:cs="Times New Roman"/>
          <w:sz w:val="24"/>
          <w:szCs w:val="24"/>
        </w:rPr>
        <w:t xml:space="preserve">. (2021). </w:t>
      </w:r>
      <w:r w:rsidRPr="00E91B02">
        <w:rPr>
          <w:rFonts w:ascii="Times New Roman" w:eastAsia="Times New Roman" w:hAnsi="Times New Roman" w:cs="Times New Roman"/>
          <w:i/>
          <w:sz w:val="24"/>
          <w:szCs w:val="24"/>
        </w:rPr>
        <w:t>Transforming Saudi Arabia into the Middle East’s Logistics Powerhouse. UAE.</w:t>
      </w:r>
      <w:r w:rsidRPr="00E91B02">
        <w:rPr>
          <w:rFonts w:ascii="Times New Roman" w:eastAsia="Times New Roman" w:hAnsi="Times New Roman" w:cs="Times New Roman"/>
          <w:sz w:val="24"/>
          <w:szCs w:val="24"/>
        </w:rPr>
        <w:t> </w:t>
      </w:r>
      <w:hyperlink r:id="rId26">
        <w:r w:rsidR="007942C7" w:rsidRPr="00E91B02">
          <w:rPr>
            <w:rFonts w:ascii="Times New Roman" w:eastAsia="Times New Roman" w:hAnsi="Times New Roman" w:cs="Times New Roman"/>
            <w:sz w:val="24"/>
            <w:szCs w:val="24"/>
          </w:rPr>
          <w:t>https://ycp.com/insights/whitepaper/Transforming-Saudi-Arabia-Into-a-Middle-East-Logistics-Powerhouse</w:t>
        </w:r>
      </w:hyperlink>
      <w:r w:rsidRPr="00E91B02">
        <w:rPr>
          <w:rFonts w:ascii="Times New Roman" w:eastAsia="Times New Roman" w:hAnsi="Times New Roman" w:cs="Times New Roman"/>
          <w:sz w:val="24"/>
          <w:szCs w:val="24"/>
        </w:rPr>
        <w:t>. Last access: 22 oct 2024.</w:t>
      </w:r>
    </w:p>
    <w:p w14:paraId="25A1CEBE"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Hossain, M. Z., Hasan, L., Dewan, M. A., &amp; Monira, N. A. (2024). The impact of artificial intelligence on project management efficiency. </w:t>
      </w:r>
      <w:r w:rsidRPr="00E91B02">
        <w:rPr>
          <w:rFonts w:ascii="Times New Roman" w:eastAsia="Times New Roman" w:hAnsi="Times New Roman" w:cs="Times New Roman"/>
          <w:i/>
          <w:iCs/>
          <w:sz w:val="24"/>
          <w:szCs w:val="24"/>
        </w:rPr>
        <w:t>International Journal of Management Information Systems and Data Science</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iCs/>
          <w:sz w:val="24"/>
          <w:szCs w:val="24"/>
        </w:rPr>
        <w:t>1</w:t>
      </w:r>
      <w:r w:rsidRPr="00E91B02">
        <w:rPr>
          <w:rFonts w:ascii="Times New Roman" w:eastAsia="Times New Roman" w:hAnsi="Times New Roman" w:cs="Times New Roman"/>
          <w:sz w:val="24"/>
          <w:szCs w:val="24"/>
        </w:rPr>
        <w:t>(5), 1-17.</w:t>
      </w:r>
      <w:r w:rsidRPr="00E91B02">
        <w:rPr>
          <w:rFonts w:ascii="Times New Roman" w:eastAsia="Times New Roman" w:hAnsi="Times New Roman" w:cs="Times New Roman"/>
          <w:sz w:val="24"/>
          <w:szCs w:val="24"/>
          <w:rtl/>
        </w:rPr>
        <w:t>‏</w:t>
      </w:r>
    </w:p>
    <w:p w14:paraId="4B8515C1"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Taboada, I., </w:t>
      </w:r>
      <w:proofErr w:type="spellStart"/>
      <w:r w:rsidRPr="00E91B02">
        <w:rPr>
          <w:rFonts w:ascii="Times New Roman" w:eastAsia="Times New Roman" w:hAnsi="Times New Roman" w:cs="Times New Roman"/>
          <w:sz w:val="24"/>
          <w:szCs w:val="24"/>
        </w:rPr>
        <w:t>Daneshpajouh</w:t>
      </w:r>
      <w:proofErr w:type="spellEnd"/>
      <w:r w:rsidRPr="00E91B02">
        <w:rPr>
          <w:rFonts w:ascii="Times New Roman" w:eastAsia="Times New Roman" w:hAnsi="Times New Roman" w:cs="Times New Roman"/>
          <w:sz w:val="24"/>
          <w:szCs w:val="24"/>
        </w:rPr>
        <w:t xml:space="preserve">, A., Toledo, N., &amp; De Vass, T. (2023). Artificial intelligence enabled project management: a systematic literature review. </w:t>
      </w:r>
      <w:r w:rsidRPr="00E91B02">
        <w:rPr>
          <w:rFonts w:ascii="Times New Roman" w:eastAsia="Times New Roman" w:hAnsi="Times New Roman" w:cs="Times New Roman"/>
          <w:i/>
          <w:iCs/>
          <w:sz w:val="24"/>
          <w:szCs w:val="24"/>
        </w:rPr>
        <w:t>Applied Sciences</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iCs/>
          <w:sz w:val="24"/>
          <w:szCs w:val="24"/>
        </w:rPr>
        <w:t>13</w:t>
      </w:r>
      <w:r w:rsidRPr="00E91B02">
        <w:rPr>
          <w:rFonts w:ascii="Times New Roman" w:eastAsia="Times New Roman" w:hAnsi="Times New Roman" w:cs="Times New Roman"/>
          <w:sz w:val="24"/>
          <w:szCs w:val="24"/>
        </w:rPr>
        <w:t>(8), 5014.</w:t>
      </w:r>
      <w:r w:rsidRPr="00E91B02">
        <w:rPr>
          <w:rFonts w:ascii="Times New Roman" w:eastAsia="Times New Roman" w:hAnsi="Times New Roman" w:cs="Times New Roman"/>
          <w:sz w:val="24"/>
          <w:szCs w:val="24"/>
          <w:rtl/>
        </w:rPr>
        <w:t>‏</w:t>
      </w:r>
    </w:p>
    <w:p w14:paraId="4BA078EF"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Fotso, G. B., Pradhan, A., &amp; Sukdeo, N. (2022, December). Importance of artificial intelligence in technology project management. In </w:t>
      </w:r>
      <w:r w:rsidRPr="00E91B02">
        <w:rPr>
          <w:rFonts w:ascii="Times New Roman" w:eastAsia="Times New Roman" w:hAnsi="Times New Roman" w:cs="Times New Roman"/>
          <w:i/>
          <w:iCs/>
          <w:sz w:val="24"/>
          <w:szCs w:val="24"/>
        </w:rPr>
        <w:t>Proceedings of the First Australian International Conference on Industrial Engineering and Operations Management</w:t>
      </w:r>
      <w:r w:rsidRPr="00E91B02">
        <w:rPr>
          <w:rFonts w:ascii="Times New Roman" w:eastAsia="Times New Roman" w:hAnsi="Times New Roman" w:cs="Times New Roman"/>
          <w:sz w:val="24"/>
          <w:szCs w:val="24"/>
        </w:rPr>
        <w:t xml:space="preserve"> (pp. 20-21).</w:t>
      </w:r>
      <w:r w:rsidRPr="00E91B02">
        <w:rPr>
          <w:rFonts w:ascii="Times New Roman" w:eastAsia="Times New Roman" w:hAnsi="Times New Roman" w:cs="Times New Roman"/>
          <w:sz w:val="24"/>
          <w:szCs w:val="24"/>
          <w:rtl/>
        </w:rPr>
        <w:t>‏</w:t>
      </w:r>
    </w:p>
    <w:p w14:paraId="18B51F24" w14:textId="77777777" w:rsidR="00033BE5" w:rsidRPr="00E91B02" w:rsidRDefault="00033BE5" w:rsidP="00033BE5">
      <w:pPr>
        <w:spacing w:line="240" w:lineRule="auto"/>
        <w:ind w:left="720" w:hanging="720"/>
        <w:jc w:val="both"/>
        <w:rPr>
          <w:rFonts w:asciiTheme="majorBidi" w:hAnsiTheme="majorBidi" w:cstheme="majorBidi"/>
          <w:sz w:val="28"/>
          <w:szCs w:val="28"/>
          <w:shd w:val="clear" w:color="auto" w:fill="FFFFFF"/>
          <w:lang w:bidi="ar-EG"/>
        </w:rPr>
      </w:pPr>
      <w:r w:rsidRPr="00E91B02">
        <w:rPr>
          <w:rFonts w:asciiTheme="majorBidi" w:hAnsiTheme="majorBidi" w:cstheme="majorBidi"/>
          <w:sz w:val="28"/>
          <w:szCs w:val="28"/>
          <w:shd w:val="clear" w:color="auto" w:fill="FFFFFF"/>
          <w:lang w:bidi="ar-EG"/>
        </w:rPr>
        <w:t>Craney, T. A., &amp; Surles, J. G. (2002). Model-dependent variance inflation factor cutoff values. </w:t>
      </w:r>
      <w:r w:rsidRPr="00E91B02">
        <w:rPr>
          <w:rFonts w:asciiTheme="majorBidi" w:hAnsiTheme="majorBidi" w:cstheme="majorBidi"/>
          <w:i/>
          <w:iCs/>
          <w:sz w:val="28"/>
          <w:szCs w:val="28"/>
          <w:shd w:val="clear" w:color="auto" w:fill="FFFFFF"/>
          <w:lang w:bidi="ar-EG"/>
        </w:rPr>
        <w:t>Quality Engineering</w:t>
      </w:r>
      <w:r w:rsidRPr="00E91B02">
        <w:rPr>
          <w:rFonts w:asciiTheme="majorBidi" w:hAnsiTheme="majorBidi" w:cstheme="majorBidi"/>
          <w:sz w:val="28"/>
          <w:szCs w:val="28"/>
          <w:shd w:val="clear" w:color="auto" w:fill="FFFFFF"/>
          <w:lang w:bidi="ar-EG"/>
        </w:rPr>
        <w:t>, </w:t>
      </w:r>
      <w:r w:rsidRPr="00E91B02">
        <w:rPr>
          <w:rFonts w:asciiTheme="majorBidi" w:hAnsiTheme="majorBidi" w:cstheme="majorBidi"/>
          <w:i/>
          <w:iCs/>
          <w:sz w:val="28"/>
          <w:szCs w:val="28"/>
          <w:shd w:val="clear" w:color="auto" w:fill="FFFFFF"/>
          <w:lang w:bidi="ar-EG"/>
        </w:rPr>
        <w:t>14</w:t>
      </w:r>
      <w:r w:rsidRPr="00E91B02">
        <w:rPr>
          <w:rFonts w:asciiTheme="majorBidi" w:hAnsiTheme="majorBidi" w:cstheme="majorBidi"/>
          <w:sz w:val="28"/>
          <w:szCs w:val="28"/>
          <w:shd w:val="clear" w:color="auto" w:fill="FFFFFF"/>
          <w:lang w:bidi="ar-EG"/>
        </w:rPr>
        <w:t>(3), 391-403.</w:t>
      </w:r>
      <w:r w:rsidRPr="00E91B02">
        <w:rPr>
          <w:rFonts w:asciiTheme="majorBidi" w:hAnsiTheme="majorBidi" w:cstheme="majorBidi"/>
          <w:sz w:val="28"/>
          <w:szCs w:val="28"/>
          <w:shd w:val="clear" w:color="auto" w:fill="FFFFFF"/>
          <w:rtl/>
        </w:rPr>
        <w:t>‏</w:t>
      </w:r>
    </w:p>
    <w:p w14:paraId="562D08BD" w14:textId="77777777" w:rsidR="00033BE5" w:rsidRPr="00E91B02" w:rsidRDefault="00033BE5"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p>
    <w:p w14:paraId="0BD19E8A"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tl/>
        </w:rPr>
      </w:pPr>
    </w:p>
    <w:p w14:paraId="1633A00A"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sectPr w:rsidR="00F5646C" w:rsidRPr="00E91B02" w:rsidSect="00204790">
          <w:pgSz w:w="11906" w:h="16838"/>
          <w:pgMar w:top="1418" w:right="1701" w:bottom="1418" w:left="1418" w:header="709" w:footer="709" w:gutter="0"/>
          <w:cols w:space="720"/>
          <w:titlePg/>
          <w:docGrid w:linePitch="299"/>
        </w:sectPr>
      </w:pPr>
    </w:p>
    <w:p w14:paraId="3EBEA976" w14:textId="68A89413" w:rsidR="00F5646C" w:rsidRPr="00E91B02" w:rsidRDefault="00F5646C" w:rsidP="00F5646C">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قائمة الملاحق</w:t>
      </w:r>
    </w:p>
    <w:p w14:paraId="38AAC60E"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(1): قائمة الاستبيان (نسخة التحكيم)</w:t>
      </w:r>
    </w:p>
    <w:p w14:paraId="1211B987"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(2): قائمة الاستبيان</w:t>
      </w:r>
    </w:p>
    <w:p w14:paraId="220DF1B2"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(3): قائمة المحكمين</w:t>
      </w:r>
    </w:p>
    <w:p w14:paraId="65CDC510" w14:textId="77777777" w:rsidR="00F51E8C" w:rsidRPr="00E91B02" w:rsidRDefault="00F51E8C" w:rsidP="00F51E8C">
      <w:pPr>
        <w:bidi/>
        <w:rPr>
          <w:rtl/>
        </w:rPr>
      </w:pPr>
    </w:p>
    <w:p w14:paraId="754924B2" w14:textId="77777777" w:rsidR="00F51E8C" w:rsidRPr="00E91B02" w:rsidRDefault="00F51E8C" w:rsidP="00F51E8C">
      <w:pPr>
        <w:bidi/>
        <w:rPr>
          <w:rtl/>
        </w:rPr>
      </w:pPr>
    </w:p>
    <w:p w14:paraId="558F6A1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79E6A323"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00D764B"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F7FE966"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929B2D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FBEB234"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11C7556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7240219"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B713CF8"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23CBF4D"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5F83B234"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5A586EC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0D9F7642"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98875E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431FF409"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BE1E44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4DDD254C" w14:textId="7C557037" w:rsidR="00975BA5" w:rsidRPr="00E91B02" w:rsidRDefault="002A794A">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tl/>
        </w:rPr>
      </w:pPr>
      <w:r w:rsidRPr="00E91B02">
        <w:rPr>
          <w:rFonts w:ascii="Traditional Arabic" w:eastAsia="Simplified Arabic" w:hAnsi="Traditional Arabic" w:cs="Traditional Arabic"/>
          <w:noProof/>
          <w:sz w:val="32"/>
          <w:szCs w:val="32"/>
          <w:rtl/>
        </w:rPr>
        <w:lastRenderedPageBreak/>
        <w:drawing>
          <wp:anchor distT="114300" distB="114300" distL="114300" distR="114300" simplePos="0" relativeHeight="251706368" behindDoc="0" locked="0" layoutInCell="1" hidden="0" allowOverlap="1" wp14:anchorId="4A0A1113" wp14:editId="5FABDB62">
            <wp:simplePos x="0" y="0"/>
            <wp:positionH relativeFrom="column">
              <wp:posOffset>-357505</wp:posOffset>
            </wp:positionH>
            <wp:positionV relativeFrom="paragraph">
              <wp:posOffset>0</wp:posOffset>
            </wp:positionV>
            <wp:extent cx="1607185" cy="584200"/>
            <wp:effectExtent l="0" t="0" r="0" b="6350"/>
            <wp:wrapSquare wrapText="bothSides" distT="114300" distB="114300" distL="114300" distR="114300"/>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27"/>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rFonts w:ascii="Traditional Arabic" w:eastAsia="Simplified Arabic" w:hAnsi="Traditional Arabic" w:cs="Traditional Arabic"/>
          <w:noProof/>
          <w:sz w:val="32"/>
          <w:szCs w:val="32"/>
          <w:rtl/>
        </w:rPr>
        <mc:AlternateContent>
          <mc:Choice Requires="wps">
            <w:drawing>
              <wp:anchor distT="0" distB="0" distL="114300" distR="114300" simplePos="0" relativeHeight="251705344" behindDoc="0" locked="0" layoutInCell="1" hidden="0" allowOverlap="1" wp14:anchorId="74C9EA73" wp14:editId="271B4A95">
                <wp:simplePos x="0" y="0"/>
                <wp:positionH relativeFrom="column">
                  <wp:posOffset>4647354</wp:posOffset>
                </wp:positionH>
                <wp:positionV relativeFrom="paragraph">
                  <wp:posOffset>-10372</wp:posOffset>
                </wp:positionV>
                <wp:extent cx="982134" cy="645795"/>
                <wp:effectExtent l="0" t="0" r="27940" b="20955"/>
                <wp:wrapNone/>
                <wp:docPr id="25" name="مستطيل 25"/>
                <wp:cNvGraphicFramePr/>
                <a:graphic xmlns:a="http://schemas.openxmlformats.org/drawingml/2006/main">
                  <a:graphicData uri="http://schemas.microsoft.com/office/word/2010/wordprocessingShape">
                    <wps:wsp>
                      <wps:cNvSpPr/>
                      <wps:spPr>
                        <a:xfrm>
                          <a:off x="0" y="0"/>
                          <a:ext cx="982134"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74C9EA73" id="مستطيل 25" o:spid="_x0000_s1030" style="position:absolute;left:0;text-align:left;margin-left:365.95pt;margin-top:-.8pt;width:77.35pt;height:50.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" strokecolor="white [3201]">
                <v:stroke startarrowwidth="narrow" startarrowlength="short" endarrowwidth="narrow" endarrowlength="short"/>
                <v:textbox inset="2.53958mm,1.2694mm,2.53958mm,1.2694mm">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6ECBA925" w14:textId="6F49C69D" w:rsidR="00C7426D" w:rsidRPr="00E91B02" w:rsidRDefault="00C7426D" w:rsidP="00B73E3D">
      <w:pPr>
        <w:bidi/>
        <w:spacing w:line="360" w:lineRule="auto"/>
        <w:jc w:val="center"/>
        <w:rPr>
          <w:rFonts w:ascii="Traditional Arabic" w:eastAsia="Simplified Arabic" w:hAnsi="Traditional Arabic" w:cs="Traditional Arabic"/>
          <w:sz w:val="32"/>
          <w:szCs w:val="32"/>
          <w:rtl/>
        </w:rPr>
      </w:pPr>
    </w:p>
    <w:p w14:paraId="47CB2CB1" w14:textId="7A63DB9B" w:rsidR="00B73E3D" w:rsidRPr="00E91B02" w:rsidRDefault="00460B69" w:rsidP="00460B69">
      <w:pPr>
        <w:pStyle w:val="1"/>
        <w:bidi/>
        <w:spacing w:after="240"/>
        <w:jc w:val="center"/>
        <w:rPr>
          <w:rFonts w:ascii="Traditional Arabic" w:eastAsia="Traditional Arabic" w:hAnsi="Traditional Arabic" w:cs="Traditional Arabic"/>
          <w:b/>
          <w:bCs/>
          <w:color w:val="auto"/>
          <w:sz w:val="36"/>
          <w:szCs w:val="36"/>
          <w:rtl/>
        </w:rPr>
      </w:pPr>
      <w:bookmarkStart w:id="164" w:name="_Toc226845303"/>
      <w:r w:rsidRPr="00E91B02">
        <w:rPr>
          <w:rFonts w:ascii="Traditional Arabic" w:eastAsia="Traditional Arabic" w:hAnsi="Traditional Arabic" w:cs="Traditional Arabic" w:hint="cs"/>
          <w:b/>
          <w:bCs/>
          <w:color w:val="auto"/>
          <w:sz w:val="36"/>
          <w:szCs w:val="36"/>
          <w:rtl/>
        </w:rPr>
        <w:t>قائمة</w:t>
      </w:r>
      <w:r w:rsidR="00C7426D" w:rsidRPr="00E91B02">
        <w:rPr>
          <w:rFonts w:ascii="Traditional Arabic" w:eastAsia="Traditional Arabic" w:hAnsi="Traditional Arabic" w:cs="Traditional Arabic" w:hint="cs"/>
          <w:b/>
          <w:bCs/>
          <w:color w:val="auto"/>
          <w:sz w:val="36"/>
          <w:szCs w:val="36"/>
          <w:rtl/>
        </w:rPr>
        <w:t xml:space="preserve"> </w:t>
      </w:r>
      <w:r w:rsidR="00B73E3D" w:rsidRPr="00E91B02">
        <w:rPr>
          <w:rFonts w:ascii="Traditional Arabic" w:eastAsia="Traditional Arabic" w:hAnsi="Traditional Arabic" w:cs="Traditional Arabic" w:hint="cs"/>
          <w:b/>
          <w:bCs/>
          <w:color w:val="auto"/>
          <w:sz w:val="36"/>
          <w:szCs w:val="36"/>
          <w:rtl/>
        </w:rPr>
        <w:t>الملاحق</w:t>
      </w:r>
      <w:bookmarkEnd w:id="164"/>
      <w:r w:rsidR="00B73E3D" w:rsidRPr="00E91B02">
        <w:rPr>
          <w:rFonts w:ascii="Traditional Arabic" w:eastAsia="Traditional Arabic" w:hAnsi="Traditional Arabic" w:cs="Traditional Arabic" w:hint="cs"/>
          <w:b/>
          <w:bCs/>
          <w:color w:val="auto"/>
          <w:sz w:val="36"/>
          <w:szCs w:val="36"/>
          <w:rtl/>
        </w:rPr>
        <w:t xml:space="preserve"> </w:t>
      </w:r>
    </w:p>
    <w:p w14:paraId="4C66DA1F" w14:textId="669E90D0" w:rsidR="00626120" w:rsidRPr="00E91B02" w:rsidRDefault="00B73E3D" w:rsidP="00F5646C">
      <w:pPr>
        <w:pStyle w:val="3"/>
        <w:bidi/>
        <w:spacing w:line="360" w:lineRule="auto"/>
        <w:jc w:val="center"/>
        <w:rPr>
          <w:rFonts w:ascii="Traditional Arabic" w:eastAsia="Traditional Arabic" w:hAnsi="Traditional Arabic" w:cs="Traditional Arabic"/>
          <w:b/>
          <w:bCs/>
          <w:color w:val="auto"/>
          <w:sz w:val="32"/>
          <w:szCs w:val="32"/>
          <w:rtl/>
        </w:rPr>
      </w:pPr>
      <w:bookmarkStart w:id="165" w:name="_Toc213918683"/>
      <w:bookmarkStart w:id="166" w:name="_Toc213920931"/>
      <w:bookmarkStart w:id="167" w:name="_Toc225859123"/>
      <w:bookmarkStart w:id="168" w:name="_Toc226845304"/>
      <w:r w:rsidRPr="00E91B02">
        <w:rPr>
          <w:rFonts w:ascii="Traditional Arabic" w:eastAsia="Traditional Arabic" w:hAnsi="Traditional Arabic" w:cs="Traditional Arabic" w:hint="cs"/>
          <w:b/>
          <w:bCs/>
          <w:color w:val="auto"/>
          <w:sz w:val="32"/>
          <w:szCs w:val="32"/>
          <w:rtl/>
        </w:rPr>
        <w:t>ملحق رقم (1)</w:t>
      </w:r>
      <w:r w:rsidR="00F5646C" w:rsidRPr="00E91B02">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hint="cs"/>
          <w:b/>
          <w:bCs/>
          <w:color w:val="auto"/>
          <w:sz w:val="32"/>
          <w:szCs w:val="32"/>
          <w:rtl/>
        </w:rPr>
        <w:t>قائمة الاستبيان (نسخة التحكيم)</w:t>
      </w:r>
      <w:bookmarkEnd w:id="165"/>
      <w:bookmarkEnd w:id="166"/>
      <w:bookmarkEnd w:id="167"/>
      <w:bookmarkEnd w:id="168"/>
    </w:p>
    <w:p w14:paraId="20CAB227" w14:textId="77777777" w:rsidR="00626120" w:rsidRPr="00E91B02" w:rsidRDefault="00626120" w:rsidP="00626120">
      <w:pPr>
        <w:bidi/>
        <w:spacing w:line="240" w:lineRule="auto"/>
        <w:contextualSpacing/>
        <w:rPr>
          <w:rFonts w:ascii="Traditional Arabic" w:eastAsia="DengXian" w:hAnsi="Traditional Arabic" w:cs="Traditional Arabic"/>
          <w:b/>
          <w:bCs/>
          <w:kern w:val="2"/>
          <w:sz w:val="32"/>
          <w:szCs w:val="32"/>
          <w:rtl/>
          <w:lang w:eastAsia="zh-CN"/>
        </w:rPr>
      </w:pPr>
    </w:p>
    <w:p w14:paraId="1B21424F"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استبانة لبحث بعنوان </w:t>
      </w:r>
    </w:p>
    <w:p w14:paraId="65F996C1"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eastAsia="zh-CN"/>
        </w:rPr>
      </w:pPr>
    </w:p>
    <w:p w14:paraId="331963F3" w14:textId="77777777" w:rsidR="00626120" w:rsidRPr="00E91B02" w:rsidRDefault="00626120" w:rsidP="00626120">
      <w:pPr>
        <w:bidi/>
        <w:spacing w:line="240" w:lineRule="auto"/>
        <w:contextualSpacing/>
        <w:jc w:val="center"/>
        <w:rPr>
          <w:rFonts w:ascii="Traditional Arabic" w:hAnsi="Traditional Arabic" w:cs="Traditional Arabic"/>
          <w:b/>
          <w:bCs/>
          <w:sz w:val="36"/>
          <w:szCs w:val="36"/>
          <w:rtl/>
        </w:rPr>
      </w:pPr>
      <w:r w:rsidRPr="00E91B02">
        <w:rPr>
          <w:rFonts w:ascii="Traditional Arabic" w:hAnsi="Traditional Arabic" w:cs="Traditional Arabic"/>
          <w:b/>
          <w:bCs/>
          <w:sz w:val="36"/>
          <w:szCs w:val="36"/>
          <w:rtl/>
        </w:rPr>
        <w:t>دور الذكاء الاصطناعي في جودة إدارة المشاريع بالتطبيق على الشحن اللوجستي في مدينة الرياض: دراسة ميدانية</w:t>
      </w:r>
    </w:p>
    <w:p w14:paraId="4C910567" w14:textId="77777777" w:rsidR="002A794A" w:rsidRPr="00E91B02" w:rsidRDefault="002A794A" w:rsidP="002A794A">
      <w:pPr>
        <w:bidi/>
        <w:spacing w:line="240" w:lineRule="auto"/>
        <w:contextualSpacing/>
        <w:jc w:val="center"/>
        <w:rPr>
          <w:rFonts w:ascii="Traditional Arabic" w:hAnsi="Traditional Arabic" w:cs="Traditional Arabic"/>
          <w:b/>
          <w:bCs/>
          <w:sz w:val="16"/>
          <w:szCs w:val="16"/>
          <w:rtl/>
        </w:rPr>
      </w:pPr>
    </w:p>
    <w:p w14:paraId="701C2216" w14:textId="51A0B855" w:rsidR="00626120" w:rsidRPr="00E91B02" w:rsidRDefault="00626120" w:rsidP="002A794A">
      <w:pPr>
        <w:bidi/>
        <w:spacing w:before="240" w:line="240" w:lineRule="auto"/>
        <w:contextualSpacing/>
        <w:jc w:val="center"/>
        <w:rPr>
          <w:rFonts w:ascii="Traditional Arabic" w:eastAsia="DengXian" w:hAnsi="Traditional Arabic" w:cs="Traditional Arabic"/>
          <w:b/>
          <w:bCs/>
          <w:kern w:val="2"/>
          <w:rtl/>
          <w:lang w:eastAsia="zh-CN"/>
        </w:rPr>
      </w:pPr>
      <w:r w:rsidRPr="00E91B02">
        <w:rPr>
          <w:rFonts w:ascii="Traditional Arabic" w:hAnsi="Traditional Arabic" w:cs="Traditional Arabic"/>
          <w:b/>
          <w:bCs/>
          <w:sz w:val="28"/>
          <w:szCs w:val="28"/>
          <w:rtl/>
        </w:rPr>
        <w:t xml:space="preserve">قدمت هذه الدراسة استكمالاً لمتطلبات الحصول على درجة </w:t>
      </w:r>
      <w:r w:rsidR="002A794A" w:rsidRPr="00E91B02">
        <w:rPr>
          <w:rFonts w:ascii="Traditional Arabic" w:hAnsi="Traditional Arabic" w:cs="Traditional Arabic" w:hint="cs"/>
          <w:b/>
          <w:bCs/>
          <w:sz w:val="28"/>
          <w:szCs w:val="28"/>
          <w:rtl/>
        </w:rPr>
        <w:t>الدكتوراه</w:t>
      </w:r>
      <w:r w:rsidRPr="00E91B02">
        <w:rPr>
          <w:rFonts w:ascii="Traditional Arabic" w:hAnsi="Traditional Arabic" w:cs="Traditional Arabic" w:hint="cs"/>
          <w:b/>
          <w:bCs/>
          <w:sz w:val="28"/>
          <w:szCs w:val="28"/>
          <w:rtl/>
        </w:rPr>
        <w:t xml:space="preserve"> في الإدارة</w:t>
      </w:r>
    </w:p>
    <w:p w14:paraId="0254AAC5" w14:textId="77777777" w:rsidR="00626120" w:rsidRPr="00E91B02" w:rsidRDefault="00626120" w:rsidP="00626120">
      <w:pPr>
        <w:bidi/>
        <w:spacing w:line="240" w:lineRule="auto"/>
        <w:contextualSpacing/>
        <w:rPr>
          <w:rFonts w:ascii="Traditional Arabic" w:eastAsia="DengXian" w:hAnsi="Traditional Arabic" w:cs="Traditional Arabic"/>
          <w:b/>
          <w:bCs/>
          <w:kern w:val="2"/>
          <w:sz w:val="40"/>
          <w:szCs w:val="40"/>
          <w:rtl/>
          <w:lang w:eastAsia="zh-CN"/>
        </w:rPr>
      </w:pPr>
    </w:p>
    <w:p w14:paraId="4967D329"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b/>
          <w:bCs/>
          <w:kern w:val="2"/>
          <w:sz w:val="32"/>
          <w:szCs w:val="32"/>
          <w:rtl/>
          <w:lang w:eastAsia="zh-CN"/>
        </w:rPr>
        <w:t>إعداد الطال</w:t>
      </w:r>
      <w:r w:rsidRPr="00E91B02">
        <w:rPr>
          <w:rFonts w:ascii="Traditional Arabic" w:eastAsia="DengXian" w:hAnsi="Traditional Arabic" w:cs="Traditional Arabic" w:hint="cs"/>
          <w:b/>
          <w:bCs/>
          <w:kern w:val="2"/>
          <w:sz w:val="32"/>
          <w:szCs w:val="32"/>
          <w:rtl/>
          <w:lang w:eastAsia="zh-CN"/>
        </w:rPr>
        <w:t>بة</w:t>
      </w:r>
    </w:p>
    <w:p w14:paraId="2F1CB35F"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7B1A176E"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301C196"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المشرف </w:t>
      </w:r>
    </w:p>
    <w:p w14:paraId="656C5D40"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09423E37"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0527F5F3"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val="en-GB" w:eastAsia="zh-CN"/>
        </w:rPr>
      </w:pPr>
    </w:p>
    <w:p w14:paraId="4912C231" w14:textId="74E7D22B"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7C76B706" w14:textId="77777777"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6FB0AF15" w14:textId="77777777"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7D187EA6"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2025م / 1446ه </w:t>
      </w:r>
    </w:p>
    <w:p w14:paraId="2FBF8F48" w14:textId="77777777" w:rsidR="00626120" w:rsidRPr="00E91B02" w:rsidRDefault="00626120" w:rsidP="00626120">
      <w:pPr>
        <w:bidi/>
        <w:spacing w:before="120"/>
        <w:rPr>
          <w:rFonts w:ascii="Traditional Arabic" w:eastAsia="DengXian" w:hAnsi="Traditional Arabic" w:cs="Traditional Arabic"/>
          <w:b/>
          <w:bCs/>
          <w:kern w:val="2"/>
          <w:sz w:val="28"/>
          <w:szCs w:val="28"/>
          <w:rtl/>
          <w:lang w:eastAsia="zh-CN"/>
        </w:rPr>
      </w:pPr>
    </w:p>
    <w:p w14:paraId="3701D4FB" w14:textId="77777777" w:rsidR="002A794A" w:rsidRPr="00E91B02" w:rsidRDefault="002A794A" w:rsidP="002A794A">
      <w:pPr>
        <w:bidi/>
        <w:spacing w:before="120" w:line="360" w:lineRule="auto"/>
        <w:ind w:left="26" w:hanging="26"/>
        <w:jc w:val="center"/>
        <w:rPr>
          <w:rFonts w:ascii="Traditional Arabic" w:eastAsia="Times New Roman" w:hAnsi="Traditional Arabic" w:cs="Traditional Arabic"/>
          <w:bCs/>
          <w:sz w:val="28"/>
          <w:szCs w:val="28"/>
          <w:rtl/>
        </w:rPr>
      </w:pPr>
    </w:p>
    <w:p w14:paraId="593865BA" w14:textId="77777777" w:rsidR="00626120" w:rsidRPr="00E91B02" w:rsidRDefault="00626120" w:rsidP="002A794A">
      <w:pPr>
        <w:bidi/>
        <w:spacing w:before="120" w:line="360" w:lineRule="auto"/>
        <w:ind w:left="26" w:hanging="26"/>
        <w:jc w:val="center"/>
        <w:rPr>
          <w:rFonts w:ascii="Traditional Arabic" w:eastAsia="Times New Roman" w:hAnsi="Traditional Arabic" w:cs="Traditional Arabic"/>
          <w:bCs/>
          <w:sz w:val="28"/>
          <w:szCs w:val="28"/>
          <w:rtl/>
        </w:rPr>
      </w:pPr>
      <w:r w:rsidRPr="00E91B02">
        <w:rPr>
          <w:rFonts w:ascii="Traditional Arabic" w:eastAsia="Times New Roman" w:hAnsi="Traditional Arabic" w:cs="Traditional Arabic"/>
          <w:bCs/>
          <w:sz w:val="28"/>
          <w:szCs w:val="28"/>
          <w:rtl/>
        </w:rPr>
        <w:t>سعادة الأستاذ الدكتور</w:t>
      </w:r>
      <w:r w:rsidRPr="00E91B02">
        <w:rPr>
          <w:rFonts w:ascii="Traditional Arabic" w:eastAsia="Times New Roman" w:hAnsi="Traditional Arabic" w:cs="Traditional Arabic" w:hint="cs"/>
          <w:bCs/>
          <w:sz w:val="28"/>
          <w:szCs w:val="28"/>
          <w:rtl/>
        </w:rPr>
        <w:t xml:space="preserve">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ـــــــة </w:t>
      </w:r>
      <w:r w:rsidRPr="00E91B02">
        <w:rPr>
          <w:rFonts w:ascii="Traditional Arabic" w:eastAsia="Times New Roman" w:hAnsi="Traditional Arabic" w:cs="Traditional Arabic"/>
          <w:bCs/>
          <w:sz w:val="28"/>
          <w:szCs w:val="28"/>
          <w:rtl/>
        </w:rPr>
        <w:t xml:space="preserve">: </w:t>
      </w:r>
      <w:r w:rsidRPr="00E91B02">
        <w:rPr>
          <w:rFonts w:ascii="Traditional Arabic" w:eastAsia="Times New Roman" w:hAnsi="Traditional Arabic" w:cs="Traditional Arabic"/>
          <w:b/>
          <w:sz w:val="28"/>
          <w:szCs w:val="28"/>
          <w:rtl/>
        </w:rPr>
        <w:t>...............................................................</w:t>
      </w:r>
      <w:r w:rsidRPr="00E91B02">
        <w:rPr>
          <w:rFonts w:ascii="Traditional Arabic" w:eastAsia="Times New Roman" w:hAnsi="Traditional Arabic" w:cs="Traditional Arabic" w:hint="cs"/>
          <w:b/>
          <w:sz w:val="28"/>
          <w:szCs w:val="28"/>
          <w:rtl/>
        </w:rPr>
        <w:t xml:space="preserve"> </w:t>
      </w:r>
      <w:r w:rsidRPr="00E91B02">
        <w:rPr>
          <w:rFonts w:ascii="Traditional Arabic" w:eastAsia="Times New Roman" w:hAnsi="Traditional Arabic" w:cs="Traditional Arabic" w:hint="cs"/>
          <w:bCs/>
          <w:sz w:val="28"/>
          <w:szCs w:val="28"/>
          <w:rtl/>
        </w:rPr>
        <w:t xml:space="preserve"> الفاضل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ــــــــة</w:t>
      </w:r>
    </w:p>
    <w:p w14:paraId="63A37E0A"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eastAsia="Times New Roman" w:hAnsi="Traditional Arabic" w:cs="Traditional Arabic" w:hint="cs"/>
          <w:sz w:val="28"/>
          <w:szCs w:val="28"/>
          <w:rtl/>
          <w:lang w:eastAsia="ar-SA"/>
        </w:rPr>
        <w:t>ت</w:t>
      </w:r>
      <w:r w:rsidRPr="00E91B02">
        <w:rPr>
          <w:rFonts w:ascii="Traditional Arabic" w:eastAsia="Times New Roman" w:hAnsi="Traditional Arabic" w:cs="Traditional Arabic"/>
          <w:sz w:val="28"/>
          <w:szCs w:val="28"/>
          <w:rtl/>
          <w:lang w:eastAsia="ar-SA"/>
        </w:rPr>
        <w:t>قوم الباحث</w:t>
      </w:r>
      <w:r w:rsidRPr="00E91B02">
        <w:rPr>
          <w:rFonts w:ascii="Traditional Arabic" w:eastAsia="Times New Roman" w:hAnsi="Traditional Arabic" w:cs="Traditional Arabic" w:hint="cs"/>
          <w:sz w:val="28"/>
          <w:szCs w:val="28"/>
          <w:rtl/>
          <w:lang w:eastAsia="ar-SA"/>
        </w:rPr>
        <w:t>ة</w:t>
      </w:r>
      <w:r w:rsidRPr="00E91B02">
        <w:rPr>
          <w:rFonts w:ascii="Traditional Arabic" w:eastAsia="Times New Roman" w:hAnsi="Traditional Arabic" w:cs="Traditional Arabic"/>
          <w:sz w:val="28"/>
          <w:szCs w:val="28"/>
          <w:rtl/>
          <w:lang w:eastAsia="ar-SA"/>
        </w:rPr>
        <w:t xml:space="preserve"> بإجراء دراسة </w:t>
      </w:r>
      <w:r w:rsidRPr="00E91B02">
        <w:rPr>
          <w:rFonts w:ascii="Traditional Arabic" w:eastAsia="Times New Roman" w:hAnsi="Traditional Arabic" w:cs="Traditional Arabic" w:hint="cs"/>
          <w:sz w:val="28"/>
          <w:szCs w:val="28"/>
          <w:rtl/>
          <w:lang w:eastAsia="ar-SA"/>
        </w:rPr>
        <w:t>بعنوان “</w:t>
      </w:r>
      <w:r w:rsidRPr="00E91B02">
        <w:rPr>
          <w:rFonts w:ascii="Traditional Arabic" w:eastAsia="Times New Roman" w:hAnsi="Traditional Arabic" w:cs="Traditional Arabic"/>
          <w:b/>
          <w:bCs/>
          <w:sz w:val="28"/>
          <w:szCs w:val="28"/>
          <w:rtl/>
          <w:lang w:eastAsia="ar-SA"/>
        </w:rPr>
        <w:t>دور الذكاء الاصطناعي في جودة إدارة المشاريع بالتطبيق على الشحن اللوجستي في مدينة الرياض: دراسة ميدانية</w:t>
      </w:r>
      <w:r w:rsidRPr="00E91B02">
        <w:rPr>
          <w:rFonts w:ascii="Traditional Arabic" w:eastAsia="Times New Roman" w:hAnsi="Traditional Arabic" w:cs="Traditional Arabic" w:hint="cs"/>
          <w:sz w:val="28"/>
          <w:szCs w:val="28"/>
          <w:rtl/>
          <w:lang w:eastAsia="ar-SA"/>
        </w:rPr>
        <w:t>"</w:t>
      </w: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sz w:val="28"/>
          <w:szCs w:val="28"/>
          <w:rtl/>
        </w:rPr>
        <w:t xml:space="preserve">وذلك استكمالاً لمتطلبات الحصول على درجة </w:t>
      </w:r>
      <w:r w:rsidRPr="00E91B02">
        <w:rPr>
          <w:rFonts w:ascii="Traditional Arabic" w:hAnsi="Traditional Arabic" w:cs="Traditional Arabic" w:hint="cs"/>
          <w:sz w:val="28"/>
          <w:szCs w:val="28"/>
          <w:rtl/>
        </w:rPr>
        <w:t>الدكتوراة في الإدارة</w:t>
      </w:r>
      <w:r w:rsidRPr="00E91B02">
        <w:rPr>
          <w:rFonts w:ascii="Traditional Arabic" w:hAnsi="Traditional Arabic" w:cs="Traditional Arabic"/>
          <w:sz w:val="28"/>
          <w:szCs w:val="28"/>
        </w:rPr>
        <w:t>.</w:t>
      </w:r>
    </w:p>
    <w:p w14:paraId="12272DF0"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hAnsi="Traditional Arabic" w:cs="Traditional Arabic"/>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0419FDAC" w14:textId="7D729EF0" w:rsidR="00626120" w:rsidRPr="00E91B02" w:rsidRDefault="00626120" w:rsidP="002A794A">
      <w:pPr>
        <w:bidi/>
        <w:spacing w:line="360" w:lineRule="auto"/>
        <w:ind w:firstLine="720"/>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 xml:space="preserve">وسيتم تحديد درجات الاستجابة وفق مقياس </w:t>
      </w:r>
      <w:proofErr w:type="spellStart"/>
      <w:r w:rsidRPr="00E91B02">
        <w:rPr>
          <w:rFonts w:ascii="Traditional Arabic" w:hAnsi="Traditional Arabic" w:cs="Traditional Arabic"/>
          <w:sz w:val="28"/>
          <w:szCs w:val="28"/>
          <w:rtl/>
        </w:rPr>
        <w:t>ليكرت</w:t>
      </w:r>
      <w:proofErr w:type="spellEnd"/>
      <w:r w:rsidRPr="00E91B02">
        <w:rPr>
          <w:rFonts w:ascii="Traditional Arabic" w:hAnsi="Traditional Arabic" w:cs="Traditional Arabic"/>
          <w:sz w:val="28"/>
          <w:szCs w:val="28"/>
          <w:rtl/>
        </w:rPr>
        <w:t xml:space="preserve"> الخماسي (موافق تماماً، موافق، محايد، غير موافق، غير موافق تماماً)، وتقتصر الدراسة على عينة من </w:t>
      </w:r>
      <w:r w:rsidRPr="00E91B02">
        <w:rPr>
          <w:rFonts w:ascii="Traditional Arabic" w:hAnsi="Traditional Arabic" w:cs="Traditional Arabic" w:hint="cs"/>
          <w:sz w:val="28"/>
          <w:szCs w:val="28"/>
          <w:rtl/>
        </w:rPr>
        <w:t xml:space="preserve">موظفي شركة </w:t>
      </w:r>
      <w:r w:rsidR="000D0FE2" w:rsidRPr="00E91B02">
        <w:rPr>
          <w:rFonts w:ascii="Traditional Arabic" w:hAnsi="Traditional Arabic" w:cs="Traditional Arabic"/>
          <w:sz w:val="28"/>
          <w:szCs w:val="28"/>
          <w:rtl/>
        </w:rPr>
        <w:t>الشحن اللوجستي في مدينة الرياض</w:t>
      </w:r>
      <w:r w:rsidRPr="00E91B02">
        <w:rPr>
          <w:rFonts w:ascii="Traditional Arabic" w:hAnsi="Traditional Arabic" w:cs="Traditional Arabic" w:hint="cs"/>
          <w:sz w:val="28"/>
          <w:szCs w:val="28"/>
          <w:rtl/>
        </w:rPr>
        <w:t>.</w:t>
      </w:r>
    </w:p>
    <w:p w14:paraId="74256CC6"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hAnsi="Traditional Arabic" w:cs="Traditional Arabic"/>
          <w:sz w:val="28"/>
          <w:szCs w:val="28"/>
          <w:rtl/>
        </w:rPr>
        <w:t>ونظراً لأهمية رأيكم في هذا المجال، نرجو منكم إبداء الرأي حول الأبعاد والفقرات الخاصة بالاستبانة من حيث ملاءمتها للمحاور المقترحة ووضوحها وفق ما ترونه مناسباً</w:t>
      </w:r>
      <w:r w:rsidRPr="00E91B02">
        <w:rPr>
          <w:rFonts w:ascii="Traditional Arabic" w:hAnsi="Traditional Arabic" w:cs="Traditional Arabic"/>
          <w:sz w:val="28"/>
          <w:szCs w:val="28"/>
        </w:rPr>
        <w:t>.</w:t>
      </w:r>
    </w:p>
    <w:p w14:paraId="30047B7A" w14:textId="77777777" w:rsidR="002A794A" w:rsidRPr="00E91B02" w:rsidRDefault="002A794A" w:rsidP="002A794A">
      <w:pPr>
        <w:bidi/>
        <w:spacing w:line="360" w:lineRule="auto"/>
        <w:ind w:firstLine="720"/>
        <w:contextualSpacing/>
        <w:jc w:val="both"/>
        <w:rPr>
          <w:rFonts w:ascii="Traditional Arabic" w:hAnsi="Traditional Arabic" w:cs="Traditional Arabic"/>
          <w:sz w:val="28"/>
          <w:szCs w:val="28"/>
        </w:rPr>
      </w:pPr>
    </w:p>
    <w:p w14:paraId="32D10DC6" w14:textId="77777777" w:rsidR="00626120" w:rsidRPr="00E91B02" w:rsidRDefault="00626120" w:rsidP="002A794A">
      <w:pPr>
        <w:bidi/>
        <w:spacing w:line="360" w:lineRule="auto"/>
        <w:ind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 xml:space="preserve">وتقبلوا فائق الاحترام ووافر </w:t>
      </w:r>
      <w:r w:rsidRPr="00E91B02">
        <w:rPr>
          <w:rFonts w:ascii="Traditional Arabic" w:hAnsi="Traditional Arabic" w:cs="Traditional Arabic" w:hint="cs"/>
          <w:b/>
          <w:bCs/>
          <w:sz w:val="28"/>
          <w:szCs w:val="28"/>
          <w:rtl/>
        </w:rPr>
        <w:t>التقدير</w:t>
      </w:r>
    </w:p>
    <w:p w14:paraId="190A44D7" w14:textId="77777777" w:rsidR="00626120" w:rsidRPr="00E91B02" w:rsidRDefault="00626120" w:rsidP="002A794A">
      <w:pPr>
        <w:bidi/>
        <w:spacing w:line="360"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الباحــــث</w:t>
      </w:r>
      <w:r w:rsidRPr="00E91B02">
        <w:rPr>
          <w:rFonts w:ascii="Traditional Arabic" w:hAnsi="Traditional Arabic" w:cs="Traditional Arabic" w:hint="cs"/>
          <w:b/>
          <w:bCs/>
          <w:sz w:val="28"/>
          <w:szCs w:val="28"/>
          <w:rtl/>
        </w:rPr>
        <w:t>ة</w:t>
      </w:r>
    </w:p>
    <w:p w14:paraId="4DAB3C4F" w14:textId="21F67883" w:rsidR="000D0FE2" w:rsidRPr="00E91B02" w:rsidRDefault="00626120" w:rsidP="002A794A">
      <w:pPr>
        <w:bidi/>
        <w:spacing w:line="360"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نوره</w:t>
      </w:r>
      <w:r w:rsidR="000D0FE2" w:rsidRPr="00E91B02">
        <w:rPr>
          <w:rFonts w:ascii="Traditional Arabic" w:hAnsi="Traditional Arabic" w:cs="Traditional Arabic" w:hint="cs"/>
          <w:b/>
          <w:bCs/>
          <w:sz w:val="28"/>
          <w:szCs w:val="28"/>
          <w:rtl/>
        </w:rPr>
        <w:t xml:space="preserve"> السبيعي</w:t>
      </w:r>
    </w:p>
    <w:p w14:paraId="39FFB2C3" w14:textId="3D358322" w:rsidR="00626120" w:rsidRPr="00E91B02" w:rsidRDefault="00626120" w:rsidP="00626120">
      <w:pPr>
        <w:bidi/>
        <w:spacing w:line="240" w:lineRule="auto"/>
        <w:ind w:left="2160"/>
        <w:jc w:val="center"/>
        <w:rPr>
          <w:rFonts w:ascii="Traditional Arabic" w:hAnsi="Traditional Arabic" w:cs="Traditional Arabic"/>
          <w:b/>
          <w:bCs/>
          <w:sz w:val="36"/>
          <w:szCs w:val="36"/>
          <w:rtl/>
        </w:rPr>
      </w:pPr>
    </w:p>
    <w:p w14:paraId="2179C7B2" w14:textId="77777777" w:rsidR="00626120" w:rsidRPr="00E91B02" w:rsidRDefault="00626120" w:rsidP="00626120">
      <w:pPr>
        <w:bidi/>
        <w:spacing w:line="240" w:lineRule="auto"/>
        <w:rPr>
          <w:rFonts w:ascii="Traditional Arabic" w:hAnsi="Traditional Arabic" w:cs="Traditional Arabic"/>
          <w:b/>
          <w:bCs/>
          <w:sz w:val="36"/>
          <w:szCs w:val="36"/>
          <w:rtl/>
        </w:rPr>
      </w:pPr>
    </w:p>
    <w:p w14:paraId="57EEBDDF" w14:textId="77777777" w:rsidR="00626120" w:rsidRPr="00E91B02" w:rsidRDefault="00626120" w:rsidP="00626120">
      <w:pPr>
        <w:bidi/>
        <w:spacing w:line="240" w:lineRule="auto"/>
        <w:jc w:val="right"/>
        <w:rPr>
          <w:rFonts w:ascii="Traditional Arabic" w:hAnsi="Traditional Arabic" w:cs="Traditional Arabic"/>
          <w:b/>
          <w:bCs/>
          <w:sz w:val="36"/>
          <w:szCs w:val="36"/>
          <w:rtl/>
        </w:rPr>
      </w:pPr>
    </w:p>
    <w:p w14:paraId="7CF6F56A" w14:textId="77777777" w:rsidR="00626120" w:rsidRPr="00E91B02" w:rsidRDefault="00626120" w:rsidP="00626120">
      <w:pPr>
        <w:bidi/>
        <w:spacing w:line="240" w:lineRule="auto"/>
        <w:jc w:val="center"/>
        <w:rPr>
          <w:rFonts w:ascii="Traditional Arabic" w:eastAsia="Times New Roman" w:hAnsi="Traditional Arabic" w:cs="Traditional Arabic"/>
          <w:sz w:val="32"/>
          <w:szCs w:val="32"/>
          <w:rtl/>
          <w:lang w:bidi="ar-EG"/>
        </w:rPr>
      </w:pPr>
    </w:p>
    <w:p w14:paraId="2931E8CF" w14:textId="77777777" w:rsidR="00626120" w:rsidRPr="00E91B02" w:rsidRDefault="00626120" w:rsidP="00626120">
      <w:pPr>
        <w:bidi/>
        <w:spacing w:line="240" w:lineRule="auto"/>
        <w:jc w:val="center"/>
        <w:rPr>
          <w:rFonts w:ascii="Traditional Arabic" w:eastAsia="Times New Roman" w:hAnsi="Traditional Arabic" w:cs="Traditional Arabic"/>
          <w:sz w:val="32"/>
          <w:szCs w:val="32"/>
          <w:rtl/>
          <w:lang w:bidi="ar-EG"/>
        </w:rPr>
      </w:pPr>
    </w:p>
    <w:p w14:paraId="10C612EA" w14:textId="77777777" w:rsidR="00626120" w:rsidRPr="00E91B02" w:rsidRDefault="00626120" w:rsidP="002A794A">
      <w:pPr>
        <w:bidi/>
        <w:spacing w:line="240" w:lineRule="auto"/>
        <w:rPr>
          <w:rFonts w:ascii="Traditional Arabic" w:eastAsia="Times New Roman" w:hAnsi="Traditional Arabic" w:cs="Traditional Arabic"/>
          <w:sz w:val="32"/>
          <w:szCs w:val="32"/>
          <w:rtl/>
          <w:lang w:bidi="ar-EG"/>
        </w:rPr>
      </w:pPr>
    </w:p>
    <w:tbl>
      <w:tblPr>
        <w:tblpPr w:leftFromText="180" w:rightFromText="180" w:bottomFromText="160" w:vertAnchor="text" w:horzAnchor="margin" w:tblpXSpec="center" w:tblpY="247"/>
        <w:tblOverlap w:val="never"/>
        <w:bidiVisual/>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988"/>
        <w:gridCol w:w="2832"/>
        <w:gridCol w:w="2694"/>
      </w:tblGrid>
      <w:tr w:rsidR="00E91B02" w:rsidRPr="00E91B02" w14:paraId="65A230C3" w14:textId="77777777" w:rsidTr="002A794A">
        <w:trPr>
          <w:trHeight w:val="766"/>
        </w:trPr>
        <w:tc>
          <w:tcPr>
            <w:tcW w:w="9776" w:type="dxa"/>
            <w:gridSpan w:val="4"/>
            <w:shd w:val="clear" w:color="auto" w:fill="D9D9D9" w:themeFill="background1" w:themeFillShade="D9"/>
            <w:vAlign w:val="center"/>
          </w:tcPr>
          <w:p w14:paraId="19D042DF" w14:textId="77777777" w:rsidR="00626120" w:rsidRPr="00E91B02" w:rsidRDefault="00626120" w:rsidP="00F51E8C">
            <w:pPr>
              <w:bidi/>
              <w:spacing w:after="0" w:line="24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b/>
                <w:bCs/>
                <w:sz w:val="28"/>
                <w:szCs w:val="28"/>
                <w:rtl/>
              </w:rPr>
              <w:lastRenderedPageBreak/>
              <w:t>بـــيـــانــــــات سعــــادة المـــحكـــم</w:t>
            </w:r>
          </w:p>
        </w:tc>
      </w:tr>
      <w:tr w:rsidR="00E91B02" w:rsidRPr="00E91B02" w14:paraId="2D15DFBD" w14:textId="77777777" w:rsidTr="002A794A">
        <w:trPr>
          <w:trHeight w:val="469"/>
        </w:trPr>
        <w:tc>
          <w:tcPr>
            <w:tcW w:w="2262" w:type="dxa"/>
            <w:shd w:val="clear" w:color="auto" w:fill="D9D9D9" w:themeFill="background1" w:themeFillShade="D9"/>
            <w:vAlign w:val="center"/>
          </w:tcPr>
          <w:p w14:paraId="1A359B2F"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الاســـــــــــم</w:t>
            </w:r>
          </w:p>
        </w:tc>
        <w:tc>
          <w:tcPr>
            <w:tcW w:w="7514" w:type="dxa"/>
            <w:gridSpan w:val="3"/>
            <w:vAlign w:val="center"/>
          </w:tcPr>
          <w:p w14:paraId="158F1499" w14:textId="77777777" w:rsidR="00626120" w:rsidRPr="00E91B02" w:rsidRDefault="00626120" w:rsidP="00F51E8C">
            <w:pPr>
              <w:bidi/>
              <w:spacing w:after="0" w:line="240" w:lineRule="auto"/>
              <w:jc w:val="center"/>
              <w:rPr>
                <w:rFonts w:ascii="Traditional Arabic" w:hAnsi="Traditional Arabic" w:cs="Traditional Arabic"/>
                <w:b/>
                <w:bCs/>
                <w:sz w:val="28"/>
                <w:szCs w:val="28"/>
                <w:rtl/>
                <w:lang w:bidi="ar"/>
              </w:rPr>
            </w:pPr>
          </w:p>
        </w:tc>
      </w:tr>
      <w:tr w:rsidR="00E91B02" w:rsidRPr="00E91B02" w14:paraId="67C12E7F" w14:textId="77777777" w:rsidTr="002A794A">
        <w:trPr>
          <w:trHeight w:val="573"/>
        </w:trPr>
        <w:tc>
          <w:tcPr>
            <w:tcW w:w="2262" w:type="dxa"/>
            <w:shd w:val="clear" w:color="auto" w:fill="D9D9D9" w:themeFill="background1" w:themeFillShade="D9"/>
            <w:vAlign w:val="center"/>
          </w:tcPr>
          <w:p w14:paraId="3B352B4E"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جهة العمل</w:t>
            </w:r>
          </w:p>
        </w:tc>
        <w:tc>
          <w:tcPr>
            <w:tcW w:w="7514" w:type="dxa"/>
            <w:gridSpan w:val="3"/>
            <w:vAlign w:val="center"/>
          </w:tcPr>
          <w:p w14:paraId="01CB1A6B" w14:textId="77777777" w:rsidR="00626120" w:rsidRPr="00E91B02" w:rsidRDefault="00626120" w:rsidP="00F51E8C">
            <w:pPr>
              <w:bidi/>
              <w:spacing w:after="0" w:line="240" w:lineRule="auto"/>
              <w:jc w:val="center"/>
              <w:rPr>
                <w:rFonts w:ascii="Traditional Arabic" w:hAnsi="Traditional Arabic" w:cs="Traditional Arabic"/>
                <w:noProof/>
                <w:sz w:val="28"/>
                <w:szCs w:val="28"/>
                <w:rtl/>
                <w:lang w:bidi="ar"/>
              </w:rPr>
            </w:pPr>
          </w:p>
        </w:tc>
      </w:tr>
      <w:tr w:rsidR="00E91B02" w:rsidRPr="00E91B02" w14:paraId="328EC431" w14:textId="77777777" w:rsidTr="002A794A">
        <w:trPr>
          <w:trHeight w:val="573"/>
        </w:trPr>
        <w:tc>
          <w:tcPr>
            <w:tcW w:w="2262" w:type="dxa"/>
            <w:shd w:val="clear" w:color="auto" w:fill="D9D9D9" w:themeFill="background1" w:themeFillShade="D9"/>
            <w:vAlign w:val="center"/>
          </w:tcPr>
          <w:p w14:paraId="79219DBF"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التخصص</w:t>
            </w:r>
          </w:p>
        </w:tc>
        <w:tc>
          <w:tcPr>
            <w:tcW w:w="7514" w:type="dxa"/>
            <w:gridSpan w:val="3"/>
            <w:vAlign w:val="center"/>
          </w:tcPr>
          <w:p w14:paraId="19AD908A" w14:textId="77777777" w:rsidR="00626120" w:rsidRPr="00E91B02" w:rsidRDefault="00626120" w:rsidP="00F51E8C">
            <w:pPr>
              <w:bidi/>
              <w:spacing w:after="0" w:line="240" w:lineRule="auto"/>
              <w:jc w:val="center"/>
              <w:rPr>
                <w:rFonts w:ascii="Traditional Arabic" w:hAnsi="Traditional Arabic" w:cs="Traditional Arabic"/>
                <w:noProof/>
                <w:sz w:val="28"/>
                <w:szCs w:val="28"/>
                <w:rtl/>
                <w:lang w:bidi="ar"/>
              </w:rPr>
            </w:pPr>
          </w:p>
        </w:tc>
      </w:tr>
      <w:tr w:rsidR="00E91B02" w:rsidRPr="00E91B02" w14:paraId="6CFDC339" w14:textId="77777777" w:rsidTr="00F51E8C">
        <w:trPr>
          <w:trHeight w:val="394"/>
        </w:trPr>
        <w:tc>
          <w:tcPr>
            <w:tcW w:w="2262" w:type="dxa"/>
            <w:shd w:val="clear" w:color="auto" w:fill="D9D9D9" w:themeFill="background1" w:themeFillShade="D9"/>
            <w:vAlign w:val="center"/>
            <w:hideMark/>
          </w:tcPr>
          <w:p w14:paraId="2A095F46" w14:textId="77777777" w:rsidR="00626120" w:rsidRPr="00E91B02" w:rsidRDefault="00626120" w:rsidP="00F51E8C">
            <w:pPr>
              <w:bidi/>
              <w:spacing w:after="0"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الــــــــرتبة العلمية</w:t>
            </w:r>
          </w:p>
        </w:tc>
        <w:tc>
          <w:tcPr>
            <w:tcW w:w="1988" w:type="dxa"/>
            <w:vAlign w:val="center"/>
            <w:hideMark/>
          </w:tcPr>
          <w:p w14:paraId="4498C13E" w14:textId="77777777" w:rsidR="00626120" w:rsidRPr="00E91B02" w:rsidRDefault="00626120" w:rsidP="00F51E8C">
            <w:pPr>
              <w:bidi/>
              <w:spacing w:after="0" w:line="36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3114EB79" wp14:editId="0A9A4525">
                      <wp:simplePos x="0" y="0"/>
                      <wp:positionH relativeFrom="column">
                        <wp:posOffset>964565</wp:posOffset>
                      </wp:positionH>
                      <wp:positionV relativeFrom="paragraph">
                        <wp:posOffset>80010</wp:posOffset>
                      </wp:positionV>
                      <wp:extent cx="145415" cy="118745"/>
                      <wp:effectExtent l="12700" t="12700" r="19685" b="20955"/>
                      <wp:wrapNone/>
                      <wp:docPr id="2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61A32" id="مستطيل 3" o:spid="_x0000_s1026" style="position:absolute;left:0;text-align:left;margin-left:75.95pt;margin-top:6.3pt;width:11.45pt;height: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" fillcolor="window" strokeweight="1.5pt">
                      <v:shadow on="t"/>
                      <v:path arrowok="t"/>
                    </v:rect>
                  </w:pict>
                </mc:Fallback>
              </mc:AlternateContent>
            </w:r>
            <w:r w:rsidRPr="00E91B02">
              <w:rPr>
                <w:rFonts w:ascii="Traditional Arabic" w:hAnsi="Traditional Arabic" w:cs="Traditional Arabic"/>
                <w:b/>
                <w:bCs/>
                <w:sz w:val="28"/>
                <w:szCs w:val="28"/>
                <w:rtl/>
              </w:rPr>
              <w:t xml:space="preserve">أستـــــــــــاذ </w:t>
            </w:r>
          </w:p>
        </w:tc>
        <w:tc>
          <w:tcPr>
            <w:tcW w:w="2832" w:type="dxa"/>
            <w:vAlign w:val="center"/>
          </w:tcPr>
          <w:p w14:paraId="333A45EF" w14:textId="77777777" w:rsidR="00626120" w:rsidRPr="00E91B02" w:rsidRDefault="00626120" w:rsidP="00F51E8C">
            <w:pPr>
              <w:bidi/>
              <w:spacing w:after="0" w:line="36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B5B5B28" wp14:editId="415C5CBD">
                      <wp:simplePos x="0" y="0"/>
                      <wp:positionH relativeFrom="column">
                        <wp:posOffset>1349375</wp:posOffset>
                      </wp:positionH>
                      <wp:positionV relativeFrom="paragraph">
                        <wp:posOffset>74295</wp:posOffset>
                      </wp:positionV>
                      <wp:extent cx="145415" cy="118745"/>
                      <wp:effectExtent l="12700" t="12700" r="19685" b="20955"/>
                      <wp:wrapNone/>
                      <wp:docPr id="22"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E79DF" id="مستطيل 2" o:spid="_x0000_s1026" style="position:absolute;left:0;text-align:left;margin-left:106.25pt;margin-top:5.85pt;width:11.45pt;height: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" fillcolor="window" strokeweight="1.5pt">
                      <v:shadow on="t"/>
                      <v:path arrowok="t"/>
                      <o:lock v:ext="edit" aspectratio="t"/>
                    </v:rect>
                  </w:pict>
                </mc:Fallback>
              </mc:AlternateContent>
            </w:r>
            <w:r w:rsidRPr="00E91B02">
              <w:rPr>
                <w:rFonts w:ascii="Traditional Arabic" w:hAnsi="Traditional Arabic" w:cs="Traditional Arabic"/>
                <w:b/>
                <w:bCs/>
                <w:sz w:val="28"/>
                <w:szCs w:val="28"/>
                <w:rtl/>
              </w:rPr>
              <w:t xml:space="preserve">   أستـــــــــــاذ مشارك</w:t>
            </w:r>
          </w:p>
        </w:tc>
        <w:tc>
          <w:tcPr>
            <w:tcW w:w="2694" w:type="dxa"/>
            <w:vAlign w:val="center"/>
          </w:tcPr>
          <w:p w14:paraId="5D99B691" w14:textId="77777777" w:rsidR="00626120" w:rsidRPr="00E91B02" w:rsidRDefault="00626120" w:rsidP="00F51E8C">
            <w:pPr>
              <w:bidi/>
              <w:spacing w:after="0" w:line="360" w:lineRule="auto"/>
              <w:jc w:val="center"/>
              <w:rPr>
                <w:rFonts w:ascii="Traditional Arabic" w:hAnsi="Traditional Arabic" w:cs="Traditional Arabic"/>
                <w:b/>
                <w:bCs/>
                <w:sz w:val="28"/>
                <w:szCs w:val="28"/>
                <w:rtl/>
              </w:rPr>
            </w:pPr>
            <w:r w:rsidRPr="00E91B02">
              <w:rPr>
                <w:rFonts w:ascii="Traditional Arabic" w:hAnsi="Traditional Arabic" w:cs="Traditional Arabic"/>
                <w:noProof/>
                <w:sz w:val="28"/>
                <w:szCs w:val="28"/>
                <w:rtl/>
              </w:rPr>
              <mc:AlternateContent>
                <mc:Choice Requires="wps">
                  <w:drawing>
                    <wp:anchor distT="0" distB="0" distL="114300" distR="114300" simplePos="0" relativeHeight="251667456" behindDoc="0" locked="0" layoutInCell="1" allowOverlap="1" wp14:anchorId="4F1DD6FC" wp14:editId="46CD619B">
                      <wp:simplePos x="0" y="0"/>
                      <wp:positionH relativeFrom="column">
                        <wp:posOffset>1242695</wp:posOffset>
                      </wp:positionH>
                      <wp:positionV relativeFrom="paragraph">
                        <wp:posOffset>70485</wp:posOffset>
                      </wp:positionV>
                      <wp:extent cx="145415" cy="118745"/>
                      <wp:effectExtent l="12700" t="12700" r="19685" b="20955"/>
                      <wp:wrapNone/>
                      <wp:docPr id="2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C3AAB" id="مستطيل 1" o:spid="_x0000_s1026" style="position:absolute;left:0;text-align:left;margin-left:97.85pt;margin-top:5.55pt;width:11.45pt;height: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" fillcolor="window" strokeweight="1.5pt">
                      <v:shadow on="t"/>
                      <v:path arrowok="t"/>
                    </v:rect>
                  </w:pict>
                </mc:Fallback>
              </mc:AlternateContent>
            </w:r>
            <w:r w:rsidRPr="00E91B02">
              <w:rPr>
                <w:rFonts w:ascii="Traditional Arabic" w:hAnsi="Traditional Arabic" w:cs="Traditional Arabic"/>
                <w:b/>
                <w:bCs/>
                <w:sz w:val="28"/>
                <w:szCs w:val="28"/>
                <w:rtl/>
                <w:lang w:bidi="ar"/>
              </w:rPr>
              <w:t xml:space="preserve">        </w:t>
            </w:r>
            <w:r w:rsidRPr="00E91B02">
              <w:rPr>
                <w:rFonts w:ascii="Traditional Arabic" w:hAnsi="Traditional Arabic" w:cs="Traditional Arabic"/>
                <w:b/>
                <w:bCs/>
                <w:sz w:val="28"/>
                <w:szCs w:val="28"/>
                <w:rtl/>
              </w:rPr>
              <w:t>أستـــــــــــاذ مساعد</w:t>
            </w:r>
          </w:p>
        </w:tc>
      </w:tr>
    </w:tbl>
    <w:p w14:paraId="035838A9" w14:textId="77777777" w:rsidR="00626120" w:rsidRPr="00E91B02" w:rsidRDefault="00626120" w:rsidP="002A794A">
      <w:pPr>
        <w:bidi/>
        <w:spacing w:after="0" w:line="276"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القسم الأول: البيانات الديموغرافية.</w:t>
      </w:r>
    </w:p>
    <w:p w14:paraId="6A826CBB" w14:textId="77777777" w:rsidR="00626120" w:rsidRPr="00E91B02" w:rsidRDefault="00626120" w:rsidP="002A794A">
      <w:pPr>
        <w:bidi/>
        <w:spacing w:before="240" w:after="240" w:line="276"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فيما يلي مجموعة من البيانات العامة، تفضلاً ضع علامة (</w:t>
      </w:r>
      <w:r w:rsidRPr="00E91B02">
        <w:rPr>
          <w:rFonts w:ascii="Traditional Arabic" w:eastAsia="Times New Roman" w:hAnsi="Traditional Arabic" w:cs="Traditional Arabic"/>
          <w:b/>
          <w:bCs/>
          <w:sz w:val="28"/>
          <w:szCs w:val="28"/>
        </w:rPr>
        <w:sym w:font="Wingdings" w:char="F0FC"/>
      </w:r>
      <w:r w:rsidRPr="00E91B02">
        <w:rPr>
          <w:rFonts w:ascii="Traditional Arabic" w:eastAsia="Times New Roman" w:hAnsi="Traditional Arabic" w:cs="Traditional Arabic"/>
          <w:b/>
          <w:bCs/>
          <w:sz w:val="28"/>
          <w:szCs w:val="28"/>
          <w:rtl/>
        </w:rPr>
        <w:t xml:space="preserve">) أمام الخيار المناسب لسعادتكم: </w:t>
      </w:r>
    </w:p>
    <w:p w14:paraId="28922AC3"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النوع </w:t>
      </w:r>
    </w:p>
    <w:p w14:paraId="0A7F32BD"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50264BE7" wp14:editId="683AB987">
                <wp:simplePos x="0" y="0"/>
                <wp:positionH relativeFrom="column">
                  <wp:posOffset>5307385</wp:posOffset>
                </wp:positionH>
                <wp:positionV relativeFrom="paragraph">
                  <wp:posOffset>69850</wp:posOffset>
                </wp:positionV>
                <wp:extent cx="145415" cy="118745"/>
                <wp:effectExtent l="12700" t="12700" r="19685" b="20955"/>
                <wp:wrapNone/>
                <wp:docPr id="100634138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57F88" id="مستطيل 3" o:spid="_x0000_s1026" style="position:absolute;left:0;text-align:left;margin-left:417.9pt;margin-top:5.5pt;width:11.45pt;height: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ذكر </w:t>
      </w:r>
    </w:p>
    <w:p w14:paraId="4CCA4378"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1552" behindDoc="0" locked="0" layoutInCell="1" allowOverlap="1" wp14:anchorId="2FEC5D5D" wp14:editId="4F353EA6">
                <wp:simplePos x="0" y="0"/>
                <wp:positionH relativeFrom="column">
                  <wp:posOffset>5299286</wp:posOffset>
                </wp:positionH>
                <wp:positionV relativeFrom="paragraph">
                  <wp:posOffset>85725</wp:posOffset>
                </wp:positionV>
                <wp:extent cx="145415" cy="118745"/>
                <wp:effectExtent l="12700" t="12700" r="19685" b="20955"/>
                <wp:wrapNone/>
                <wp:docPr id="42689026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76410" id="مستطيل 3" o:spid="_x0000_s1026" style="position:absolute;left:0;text-align:left;margin-left:417.25pt;margin-top:6.75pt;width:11.45pt;height: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" fillcolor="window" strokeweight="1.5pt">
                <v:shadow on="t"/>
                <v:path arrowok="t"/>
                <o:lock v:ext="edit" aspectratio="t"/>
              </v:rect>
            </w:pict>
          </mc:Fallback>
        </mc:AlternateContent>
      </w:r>
      <w:r w:rsidRPr="00E91B02">
        <w:rPr>
          <w:rFonts w:ascii="Traditional Arabic" w:eastAsia="Times New Roman" w:hAnsi="Traditional Arabic" w:cs="Traditional Arabic"/>
          <w:sz w:val="28"/>
          <w:szCs w:val="28"/>
          <w:rtl/>
        </w:rPr>
        <w:t xml:space="preserve">أنثى </w:t>
      </w:r>
    </w:p>
    <w:p w14:paraId="068B1F06"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الفئة العمرية </w:t>
      </w:r>
    </w:p>
    <w:p w14:paraId="2231E726"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2576" behindDoc="0" locked="0" layoutInCell="1" allowOverlap="1" wp14:anchorId="7207F4E4" wp14:editId="364AB1BC">
                <wp:simplePos x="0" y="0"/>
                <wp:positionH relativeFrom="column">
                  <wp:posOffset>5348715</wp:posOffset>
                </wp:positionH>
                <wp:positionV relativeFrom="paragraph">
                  <wp:posOffset>37410</wp:posOffset>
                </wp:positionV>
                <wp:extent cx="145415" cy="118745"/>
                <wp:effectExtent l="12700" t="12700" r="19685" b="20955"/>
                <wp:wrapNone/>
                <wp:docPr id="152669832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1D344" id="مستطيل 3" o:spid="_x0000_s1026" style="position:absolute;left:0;text-align:left;margin-left:421.15pt;margin-top:2.95pt;width:11.45pt;height: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OTbwuviAAAADQEAAA8AAAAAAAAAAAAAAAAAoQQAAGRycy9kb3ducmV2LnhtbFBLBQYAAAAABAAE&#10;APMAAACwBQ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أقل من </w:t>
      </w:r>
      <w:r w:rsidRPr="00E91B02">
        <w:rPr>
          <w:rFonts w:ascii="Traditional Arabic" w:eastAsia="Times New Roman" w:hAnsi="Traditional Arabic" w:cs="Traditional Arabic" w:hint="cs"/>
          <w:sz w:val="28"/>
          <w:szCs w:val="28"/>
          <w:rtl/>
        </w:rPr>
        <w:t>25</w:t>
      </w:r>
      <w:r w:rsidRPr="00E91B02">
        <w:rPr>
          <w:rFonts w:ascii="Traditional Arabic" w:eastAsia="Times New Roman" w:hAnsi="Traditional Arabic" w:cs="Traditional Arabic"/>
          <w:sz w:val="28"/>
          <w:szCs w:val="28"/>
          <w:rtl/>
        </w:rPr>
        <w:t xml:space="preserve"> سنة </w:t>
      </w:r>
    </w:p>
    <w:p w14:paraId="6F7D5898"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3600" behindDoc="0" locked="0" layoutInCell="1" allowOverlap="1" wp14:anchorId="6A914A24" wp14:editId="47373DB1">
                <wp:simplePos x="0" y="0"/>
                <wp:positionH relativeFrom="column">
                  <wp:posOffset>5349875</wp:posOffset>
                </wp:positionH>
                <wp:positionV relativeFrom="paragraph">
                  <wp:posOffset>74295</wp:posOffset>
                </wp:positionV>
                <wp:extent cx="145415" cy="118745"/>
                <wp:effectExtent l="12700" t="12700" r="19685" b="20955"/>
                <wp:wrapNone/>
                <wp:docPr id="211040708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78C69" id="مستطيل 3" o:spid="_x0000_s1026" style="position:absolute;left:0;text-align:left;margin-left:421.25pt;margin-top:5.85pt;width:11.45pt;height: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" fillcolor="window" strokeweight="1.5pt">
                <v:shadow on="t"/>
                <v:path arrowok="t"/>
                <o:lock v:ext="edit" aspectratio="t"/>
              </v:rect>
            </w:pict>
          </mc:Fallback>
        </mc:AlternateContent>
      </w:r>
      <w:r w:rsidRPr="00E91B02">
        <w:rPr>
          <w:rFonts w:ascii="Traditional Arabic" w:eastAsia="Times New Roman" w:hAnsi="Traditional Arabic" w:cs="Traditional Arabic" w:hint="cs"/>
          <w:sz w:val="28"/>
          <w:szCs w:val="28"/>
          <w:rtl/>
        </w:rPr>
        <w:t>26</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hint="cs"/>
          <w:sz w:val="28"/>
          <w:szCs w:val="28"/>
          <w:rtl/>
        </w:rPr>
        <w:t>30</w:t>
      </w:r>
      <w:r w:rsidRPr="00E91B02">
        <w:rPr>
          <w:rFonts w:ascii="Traditional Arabic" w:eastAsia="Times New Roman" w:hAnsi="Traditional Arabic" w:cs="Traditional Arabic"/>
          <w:sz w:val="28"/>
          <w:szCs w:val="28"/>
          <w:rtl/>
        </w:rPr>
        <w:t xml:space="preserve"> سنة </w:t>
      </w:r>
    </w:p>
    <w:p w14:paraId="36BCBD79"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4624" behindDoc="0" locked="0" layoutInCell="1" allowOverlap="1" wp14:anchorId="516B0779" wp14:editId="2885A8E5">
                <wp:simplePos x="0" y="0"/>
                <wp:positionH relativeFrom="column">
                  <wp:posOffset>5354955</wp:posOffset>
                </wp:positionH>
                <wp:positionV relativeFrom="paragraph">
                  <wp:posOffset>60960</wp:posOffset>
                </wp:positionV>
                <wp:extent cx="145415" cy="118745"/>
                <wp:effectExtent l="12700" t="12700" r="19685" b="20955"/>
                <wp:wrapNone/>
                <wp:docPr id="96057270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E076A" id="مستطيل 3" o:spid="_x0000_s1026" style="position:absolute;left:0;text-align:left;margin-left:421.65pt;margin-top:4.8pt;width:11.45pt;height: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" fillcolor="window" strokeweight="1.5pt">
                <v:shadow on="t"/>
                <v:path arrowok="t"/>
                <o:lock v:ext="edit" aspectratio="t"/>
              </v:rect>
            </w:pict>
          </mc:Fallback>
        </mc:AlternateContent>
      </w:r>
      <w:r w:rsidRPr="00E91B02">
        <w:rPr>
          <w:rFonts w:ascii="Traditional Arabic" w:eastAsia="Times New Roman" w:hAnsi="Traditional Arabic" w:cs="Traditional Arabic" w:hint="cs"/>
          <w:sz w:val="28"/>
          <w:szCs w:val="28"/>
          <w:rtl/>
        </w:rPr>
        <w:t>31</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hint="cs"/>
          <w:sz w:val="28"/>
          <w:szCs w:val="28"/>
          <w:rtl/>
        </w:rPr>
        <w:t>35</w:t>
      </w:r>
      <w:r w:rsidRPr="00E91B02">
        <w:rPr>
          <w:rFonts w:ascii="Traditional Arabic" w:eastAsia="Times New Roman" w:hAnsi="Traditional Arabic" w:cs="Traditional Arabic"/>
          <w:sz w:val="28"/>
          <w:szCs w:val="28"/>
          <w:rtl/>
        </w:rPr>
        <w:t xml:space="preserve"> سنة</w:t>
      </w:r>
    </w:p>
    <w:p w14:paraId="01BDA759"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5648" behindDoc="0" locked="0" layoutInCell="1" allowOverlap="1" wp14:anchorId="3BE74EFE" wp14:editId="33CE43A3">
                <wp:simplePos x="0" y="0"/>
                <wp:positionH relativeFrom="column">
                  <wp:posOffset>5371410</wp:posOffset>
                </wp:positionH>
                <wp:positionV relativeFrom="paragraph">
                  <wp:posOffset>66344</wp:posOffset>
                </wp:positionV>
                <wp:extent cx="145415" cy="118745"/>
                <wp:effectExtent l="12700" t="12700" r="19685" b="20955"/>
                <wp:wrapNone/>
                <wp:docPr id="63526042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88CB4" id="مستطيل 3" o:spid="_x0000_s1026" style="position:absolute;left:0;text-align:left;margin-left:422.95pt;margin-top:5.2pt;width:11.45pt;height: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" fillcolor="window" strokeweight="1.5pt">
                <v:shadow on="t"/>
                <v:path arrowok="t"/>
              </v:rect>
            </w:pict>
          </mc:Fallback>
        </mc:AlternateContent>
      </w:r>
      <w:r w:rsidRPr="00E91B02">
        <w:rPr>
          <w:rFonts w:ascii="Traditional Arabic" w:hAnsi="Traditional Arabic" w:cs="Traditional Arabic" w:hint="cs"/>
          <w:noProof/>
          <w:sz w:val="28"/>
          <w:szCs w:val="28"/>
          <w:rtl/>
        </w:rPr>
        <w:t>36-40</w:t>
      </w:r>
      <w:r w:rsidRPr="00E91B02">
        <w:rPr>
          <w:rFonts w:ascii="Traditional Arabic" w:eastAsia="Times New Roman" w:hAnsi="Traditional Arabic" w:cs="Traditional Arabic"/>
          <w:sz w:val="28"/>
          <w:szCs w:val="28"/>
          <w:rtl/>
        </w:rPr>
        <w:t xml:space="preserve"> سنة</w:t>
      </w:r>
    </w:p>
    <w:p w14:paraId="63C9B362" w14:textId="77777777" w:rsidR="00626120" w:rsidRPr="00E91B02" w:rsidRDefault="00626120" w:rsidP="002A794A">
      <w:pPr>
        <w:pStyle w:val="a4"/>
        <w:bidi/>
        <w:spacing w:before="240" w:after="240" w:line="276" w:lineRule="auto"/>
        <w:jc w:val="both"/>
        <w:rPr>
          <w:rFonts w:ascii="Traditional Arabic" w:hAnsi="Traditional Arabic" w:cs="Traditional Arabic"/>
          <w:noProof/>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9744" behindDoc="0" locked="0" layoutInCell="1" allowOverlap="1" wp14:anchorId="0B058422" wp14:editId="6DAABD81">
                <wp:simplePos x="0" y="0"/>
                <wp:positionH relativeFrom="column">
                  <wp:posOffset>5381266</wp:posOffset>
                </wp:positionH>
                <wp:positionV relativeFrom="paragraph">
                  <wp:posOffset>20016</wp:posOffset>
                </wp:positionV>
                <wp:extent cx="145415" cy="118745"/>
                <wp:effectExtent l="12700" t="12700" r="19685" b="20955"/>
                <wp:wrapNone/>
                <wp:docPr id="184630949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5EF6A" id="مستطيل 3" o:spid="_x0000_s1026" style="position:absolute;left:0;text-align:left;margin-left:423.7pt;margin-top:1.6pt;width:11.45pt;height:9.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GP9PqXiAAAADQEAAA8AAAAAAAAAAAAAAAAAoQQAAGRycy9kb3ducmV2LnhtbFBLBQYAAAAABAAE&#10;APMAAACwBQAAAAA=&#10;" fillcolor="window" strokeweight="1.5pt">
                <v:shadow on="t"/>
                <v:path arrowok="t"/>
              </v:rect>
            </w:pict>
          </mc:Fallback>
        </mc:AlternateContent>
      </w:r>
      <w:r w:rsidRPr="00E91B02">
        <w:rPr>
          <w:rFonts w:ascii="Traditional Arabic" w:hAnsi="Traditional Arabic" w:cs="Traditional Arabic" w:hint="cs"/>
          <w:noProof/>
          <w:sz w:val="28"/>
          <w:szCs w:val="28"/>
          <w:rtl/>
        </w:rPr>
        <w:t>41-45 سنة</w:t>
      </w:r>
    </w:p>
    <w:p w14:paraId="4BF39D55"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80768" behindDoc="0" locked="0" layoutInCell="1" allowOverlap="1" wp14:anchorId="4A34DDB2" wp14:editId="0203E6D9">
                <wp:simplePos x="0" y="0"/>
                <wp:positionH relativeFrom="column">
                  <wp:posOffset>5371465</wp:posOffset>
                </wp:positionH>
                <wp:positionV relativeFrom="paragraph">
                  <wp:posOffset>19685</wp:posOffset>
                </wp:positionV>
                <wp:extent cx="145415" cy="118745"/>
                <wp:effectExtent l="12700" t="12700" r="19685" b="20955"/>
                <wp:wrapNone/>
                <wp:docPr id="28097697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70923" id="مستطيل 3" o:spid="_x0000_s1026" style="position:absolute;left:0;text-align:left;margin-left:422.95pt;margin-top:1.55pt;width:11.45pt;height:9.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" fillcolor="window" strokeweight="1.5pt">
                <v:shadow on="t"/>
                <v:path arrowok="t"/>
                <o:lock v:ext="edit" aspectratio="t"/>
              </v:rect>
            </w:pict>
          </mc:Fallback>
        </mc:AlternateContent>
      </w:r>
      <w:r w:rsidRPr="00E91B02">
        <w:rPr>
          <w:rFonts w:ascii="Traditional Arabic" w:hAnsi="Traditional Arabic" w:cs="Traditional Arabic" w:hint="cs"/>
          <w:noProof/>
          <w:sz w:val="28"/>
          <w:szCs w:val="28"/>
          <w:rtl/>
        </w:rPr>
        <w:t>أكبر من 45 سنة</w:t>
      </w:r>
    </w:p>
    <w:p w14:paraId="5BE7917B"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hint="cs"/>
          <w:b/>
          <w:bCs/>
          <w:sz w:val="28"/>
          <w:szCs w:val="28"/>
          <w:rtl/>
        </w:rPr>
        <w:t>الدرجة الوظيفية</w:t>
      </w:r>
    </w:p>
    <w:p w14:paraId="5DC50016"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6672" behindDoc="0" locked="0" layoutInCell="1" allowOverlap="1" wp14:anchorId="05E1C454" wp14:editId="41358C3A">
                <wp:simplePos x="0" y="0"/>
                <wp:positionH relativeFrom="column">
                  <wp:posOffset>5359897</wp:posOffset>
                </wp:positionH>
                <wp:positionV relativeFrom="paragraph">
                  <wp:posOffset>62920</wp:posOffset>
                </wp:positionV>
                <wp:extent cx="145415" cy="118745"/>
                <wp:effectExtent l="12700" t="12700" r="19685" b="20955"/>
                <wp:wrapNone/>
                <wp:docPr id="109302375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5ED27" id="مستطيل 3" o:spid="_x0000_s1026" style="position:absolute;left:0;text-align:left;margin-left:422.05pt;margin-top:4.95pt;width:11.45pt;height: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" fillcolor="window" strokeweight="1.5pt">
                <v:shadow on="t"/>
                <v:path arrowok="t"/>
              </v:rect>
            </w:pict>
          </mc:Fallback>
        </mc:AlternateContent>
      </w:r>
      <w:r w:rsidRPr="00E91B02">
        <w:rPr>
          <w:rFonts w:ascii="Traditional Arabic" w:eastAsia="Times New Roman" w:hAnsi="Traditional Arabic" w:cs="Traditional Arabic" w:hint="cs"/>
          <w:sz w:val="28"/>
          <w:szCs w:val="28"/>
          <w:rtl/>
        </w:rPr>
        <w:t>موظف</w:t>
      </w:r>
    </w:p>
    <w:p w14:paraId="69A1351D"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7696" behindDoc="0" locked="0" layoutInCell="1" allowOverlap="1" wp14:anchorId="3E517260" wp14:editId="559D9687">
                <wp:simplePos x="0" y="0"/>
                <wp:positionH relativeFrom="column">
                  <wp:posOffset>5372569</wp:posOffset>
                </wp:positionH>
                <wp:positionV relativeFrom="paragraph">
                  <wp:posOffset>63472</wp:posOffset>
                </wp:positionV>
                <wp:extent cx="145415" cy="118745"/>
                <wp:effectExtent l="12700" t="12700" r="19685" b="20955"/>
                <wp:wrapNone/>
                <wp:docPr id="55425591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64CA9" id="مستطيل 3" o:spid="_x0000_s1026" style="position:absolute;left:0;text-align:left;margin-left:423.05pt;margin-top:5pt;width:11.45pt;height: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" fillcolor="window" strokeweight="1.5pt">
                <v:shadow on="t"/>
                <v:path arrowok="t"/>
              </v:rect>
            </w:pict>
          </mc:Fallback>
        </mc:AlternateContent>
      </w:r>
      <w:r w:rsidRPr="00E91B02">
        <w:rPr>
          <w:rFonts w:ascii="Traditional Arabic" w:eastAsia="Times New Roman" w:hAnsi="Traditional Arabic" w:cs="Traditional Arabic" w:hint="cs"/>
          <w:sz w:val="28"/>
          <w:szCs w:val="28"/>
          <w:rtl/>
        </w:rPr>
        <w:t>مدير</w:t>
      </w:r>
    </w:p>
    <w:p w14:paraId="687F93AB"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8720" behindDoc="0" locked="0" layoutInCell="1" allowOverlap="1" wp14:anchorId="19A4A817" wp14:editId="3285E5E6">
                <wp:simplePos x="0" y="0"/>
                <wp:positionH relativeFrom="margin">
                  <wp:posOffset>5385224</wp:posOffset>
                </wp:positionH>
                <wp:positionV relativeFrom="paragraph">
                  <wp:posOffset>80010</wp:posOffset>
                </wp:positionV>
                <wp:extent cx="145415" cy="118745"/>
                <wp:effectExtent l="0" t="0" r="64135" b="52705"/>
                <wp:wrapNone/>
                <wp:docPr id="112052451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8B4F4" id="مستطيل 3" o:spid="_x0000_s1026" style="position:absolute;left:0;text-align:left;margin-left:424.05pt;margin-top:6.3pt;width:11.45pt;height:9.3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" fillcolor="window" strokeweight="1.5pt">
                <v:shadow on="t"/>
                <v:path arrowok="t"/>
                <o:lock v:ext="edit" aspectratio="t"/>
                <w10:wrap anchorx="margin"/>
              </v:rect>
            </w:pict>
          </mc:Fallback>
        </mc:AlternateContent>
      </w:r>
      <w:r w:rsidRPr="00E91B02">
        <w:rPr>
          <w:rFonts w:ascii="Traditional Arabic" w:eastAsia="Times New Roman" w:hAnsi="Traditional Arabic" w:cs="Traditional Arabic" w:hint="cs"/>
          <w:sz w:val="28"/>
          <w:szCs w:val="28"/>
          <w:rtl/>
        </w:rPr>
        <w:t>رئيس قسم</w:t>
      </w:r>
      <w:r w:rsidRPr="00E91B02">
        <w:rPr>
          <w:rFonts w:ascii="Traditional Arabic" w:eastAsia="Times New Roman" w:hAnsi="Traditional Arabic" w:cs="Traditional Arabic"/>
          <w:sz w:val="28"/>
          <w:szCs w:val="28"/>
          <w:rtl/>
        </w:rPr>
        <w:t xml:space="preserve"> </w:t>
      </w:r>
    </w:p>
    <w:p w14:paraId="7CE20A1D" w14:textId="77777777" w:rsidR="002A794A" w:rsidRPr="00E91B02" w:rsidRDefault="002A794A" w:rsidP="006268EE">
      <w:pPr>
        <w:bidi/>
        <w:ind w:left="-874"/>
        <w:rPr>
          <w:rFonts w:ascii="Traditional Arabic" w:hAnsi="Traditional Arabic" w:cs="Traditional Arabic"/>
          <w:b/>
          <w:bCs/>
          <w:sz w:val="36"/>
          <w:szCs w:val="36"/>
          <w:rtl/>
          <w:lang w:bidi="ar-EG"/>
        </w:rPr>
      </w:pPr>
    </w:p>
    <w:p w14:paraId="3EA0FFA1" w14:textId="77777777" w:rsidR="00F51E8C" w:rsidRPr="00E91B02" w:rsidRDefault="00F51E8C" w:rsidP="00F51E8C">
      <w:pPr>
        <w:bidi/>
        <w:ind w:left="-874"/>
        <w:rPr>
          <w:rFonts w:ascii="Traditional Arabic" w:hAnsi="Traditional Arabic" w:cs="Traditional Arabic"/>
          <w:b/>
          <w:bCs/>
          <w:sz w:val="36"/>
          <w:szCs w:val="36"/>
          <w:rtl/>
          <w:lang w:bidi="ar-EG"/>
        </w:rPr>
      </w:pPr>
    </w:p>
    <w:p w14:paraId="2AC3119F" w14:textId="25BA6A92" w:rsidR="00626120" w:rsidRPr="00E91B02" w:rsidRDefault="00626120" w:rsidP="00A53FBC">
      <w:pPr>
        <w:bidi/>
        <w:spacing w:after="0" w:line="276"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lastRenderedPageBreak/>
        <w:t>ثانياً: محاور الاستبانة.</w:t>
      </w:r>
    </w:p>
    <w:tbl>
      <w:tblPr>
        <w:tblStyle w:val="a8"/>
        <w:tblpPr w:leftFromText="180" w:rightFromText="180" w:vertAnchor="text" w:tblpXSpec="center" w:tblpY="1"/>
        <w:tblOverlap w:val="never"/>
        <w:bidiVisual/>
        <w:tblW w:w="0" w:type="auto"/>
        <w:tblLook w:val="04A0" w:firstRow="1" w:lastRow="0" w:firstColumn="1" w:lastColumn="0" w:noHBand="0" w:noVBand="1"/>
      </w:tblPr>
      <w:tblGrid>
        <w:gridCol w:w="457"/>
        <w:gridCol w:w="3712"/>
        <w:gridCol w:w="622"/>
        <w:gridCol w:w="740"/>
        <w:gridCol w:w="568"/>
        <w:gridCol w:w="643"/>
        <w:gridCol w:w="530"/>
        <w:gridCol w:w="648"/>
        <w:gridCol w:w="857"/>
      </w:tblGrid>
      <w:tr w:rsidR="00E91B02" w:rsidRPr="00233FBC" w14:paraId="5F40C438" w14:textId="77777777" w:rsidTr="001C046F">
        <w:trPr>
          <w:tblHeader/>
        </w:trPr>
        <w:tc>
          <w:tcPr>
            <w:tcW w:w="0" w:type="auto"/>
            <w:vMerge w:val="restart"/>
            <w:shd w:val="clear" w:color="auto" w:fill="D9D9D9" w:themeFill="background1" w:themeFillShade="D9"/>
            <w:vAlign w:val="center"/>
          </w:tcPr>
          <w:p w14:paraId="1887DC07" w14:textId="77777777" w:rsidR="00626120" w:rsidRPr="00233FBC" w:rsidRDefault="00626120" w:rsidP="00233FBC">
            <w:pPr>
              <w:pStyle w:val="a4"/>
              <w:bidi/>
              <w:ind w:left="0"/>
              <w:contextualSpacing w:val="0"/>
              <w:jc w:val="center"/>
              <w:rPr>
                <w:rFonts w:ascii="Traditional Arabic" w:hAnsi="Traditional Arabic" w:cs="Traditional Arabic"/>
                <w:sz w:val="24"/>
                <w:szCs w:val="24"/>
                <w:rtl/>
                <w:lang w:bidi="ar-EG"/>
              </w:rPr>
            </w:pPr>
            <w:r w:rsidRPr="00233FBC">
              <w:rPr>
                <w:rFonts w:ascii="Traditional Arabic" w:hAnsi="Traditional Arabic" w:cs="Traditional Arabic"/>
                <w:sz w:val="24"/>
                <w:szCs w:val="24"/>
                <w:rtl/>
                <w:lang w:bidi="ar-EG"/>
              </w:rPr>
              <w:t>م</w:t>
            </w:r>
          </w:p>
        </w:tc>
        <w:tc>
          <w:tcPr>
            <w:tcW w:w="0" w:type="auto"/>
            <w:vMerge w:val="restart"/>
            <w:shd w:val="clear" w:color="auto" w:fill="D9D9D9" w:themeFill="background1" w:themeFillShade="D9"/>
            <w:vAlign w:val="center"/>
          </w:tcPr>
          <w:p w14:paraId="2F10B52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دور الذكاء الاصطناعي في جودة إدارة المشاريع بالتطبيق على الشحن اللوجستي في مدينة الرياض: دراسة ميدانية</w:t>
            </w:r>
          </w:p>
        </w:tc>
        <w:tc>
          <w:tcPr>
            <w:tcW w:w="0" w:type="auto"/>
            <w:gridSpan w:val="2"/>
            <w:shd w:val="clear" w:color="auto" w:fill="D9D9D9" w:themeFill="background1" w:themeFillShade="D9"/>
            <w:vAlign w:val="center"/>
          </w:tcPr>
          <w:p w14:paraId="2F02BDB6"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lang w:bidi="ar-EG"/>
              </w:rPr>
            </w:pPr>
            <w:r w:rsidRPr="00233FBC">
              <w:rPr>
                <w:rFonts w:ascii="Traditional Arabic" w:hAnsi="Traditional Arabic" w:cs="Traditional Arabic"/>
                <w:b/>
                <w:bCs/>
                <w:sz w:val="24"/>
                <w:szCs w:val="24"/>
                <w:rtl/>
                <w:lang w:bidi="ar-EG"/>
              </w:rPr>
              <w:t>مدى مناسبة الفقرة</w:t>
            </w:r>
          </w:p>
        </w:tc>
        <w:tc>
          <w:tcPr>
            <w:tcW w:w="0" w:type="auto"/>
            <w:gridSpan w:val="2"/>
            <w:shd w:val="clear" w:color="auto" w:fill="D9D9D9" w:themeFill="background1" w:themeFillShade="D9"/>
            <w:vAlign w:val="center"/>
          </w:tcPr>
          <w:p w14:paraId="1734C477"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الانتماء</w:t>
            </w:r>
          </w:p>
        </w:tc>
        <w:tc>
          <w:tcPr>
            <w:tcW w:w="0" w:type="auto"/>
            <w:gridSpan w:val="2"/>
            <w:shd w:val="clear" w:color="auto" w:fill="D9D9D9" w:themeFill="background1" w:themeFillShade="D9"/>
            <w:vAlign w:val="center"/>
          </w:tcPr>
          <w:p w14:paraId="5E61B86F"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السلامة اللغوية</w:t>
            </w:r>
          </w:p>
        </w:tc>
        <w:tc>
          <w:tcPr>
            <w:tcW w:w="0" w:type="auto"/>
            <w:shd w:val="clear" w:color="auto" w:fill="D9D9D9" w:themeFill="background1" w:themeFillShade="D9"/>
            <w:vAlign w:val="center"/>
          </w:tcPr>
          <w:p w14:paraId="65ED64CC"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ملاحظات</w:t>
            </w:r>
          </w:p>
        </w:tc>
      </w:tr>
      <w:tr w:rsidR="00E91B02" w:rsidRPr="00233FBC" w14:paraId="47314002" w14:textId="77777777" w:rsidTr="001C046F">
        <w:trPr>
          <w:tblHeader/>
        </w:trPr>
        <w:tc>
          <w:tcPr>
            <w:tcW w:w="0" w:type="auto"/>
            <w:vMerge/>
            <w:shd w:val="clear" w:color="auto" w:fill="D9D9D9" w:themeFill="background1" w:themeFillShade="D9"/>
            <w:vAlign w:val="center"/>
          </w:tcPr>
          <w:p w14:paraId="52B47794" w14:textId="77777777" w:rsidR="00626120" w:rsidRPr="00233FBC" w:rsidRDefault="00626120" w:rsidP="00233FBC">
            <w:pPr>
              <w:bidi/>
              <w:jc w:val="center"/>
              <w:rPr>
                <w:rFonts w:ascii="Traditional Arabic" w:hAnsi="Traditional Arabic" w:cs="Traditional Arabic"/>
                <w:sz w:val="24"/>
                <w:szCs w:val="24"/>
                <w:rtl/>
                <w:lang w:bidi="ar-EG"/>
              </w:rPr>
            </w:pPr>
          </w:p>
        </w:tc>
        <w:tc>
          <w:tcPr>
            <w:tcW w:w="0" w:type="auto"/>
            <w:vMerge/>
            <w:shd w:val="clear" w:color="auto" w:fill="D9D9D9" w:themeFill="background1" w:themeFillShade="D9"/>
            <w:vAlign w:val="center"/>
          </w:tcPr>
          <w:p w14:paraId="705C3D6F" w14:textId="77777777" w:rsidR="00626120" w:rsidRPr="00233FBC" w:rsidRDefault="00626120" w:rsidP="00233FBC">
            <w:pPr>
              <w:bidi/>
              <w:jc w:val="center"/>
              <w:rPr>
                <w:rFonts w:ascii="Traditional Arabic" w:hAnsi="Traditional Arabic" w:cs="Traditional Arabic"/>
                <w:b/>
                <w:bCs/>
                <w:sz w:val="24"/>
                <w:szCs w:val="24"/>
                <w:rtl/>
                <w:lang w:bidi="ar-EG"/>
              </w:rPr>
            </w:pPr>
          </w:p>
        </w:tc>
        <w:tc>
          <w:tcPr>
            <w:tcW w:w="0" w:type="auto"/>
            <w:shd w:val="clear" w:color="auto" w:fill="D9D9D9" w:themeFill="background1" w:themeFillShade="D9"/>
            <w:vAlign w:val="center"/>
          </w:tcPr>
          <w:p w14:paraId="1DADAEE8"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مناسبة</w:t>
            </w:r>
          </w:p>
        </w:tc>
        <w:tc>
          <w:tcPr>
            <w:tcW w:w="0" w:type="auto"/>
            <w:shd w:val="clear" w:color="auto" w:fill="D9D9D9" w:themeFill="background1" w:themeFillShade="D9"/>
            <w:vAlign w:val="center"/>
          </w:tcPr>
          <w:p w14:paraId="2B1BBD32"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غير مناسبة</w:t>
            </w:r>
          </w:p>
        </w:tc>
        <w:tc>
          <w:tcPr>
            <w:tcW w:w="0" w:type="auto"/>
            <w:shd w:val="clear" w:color="auto" w:fill="D9D9D9" w:themeFill="background1" w:themeFillShade="D9"/>
            <w:vAlign w:val="center"/>
          </w:tcPr>
          <w:p w14:paraId="6235E281"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ينتمي</w:t>
            </w:r>
          </w:p>
        </w:tc>
        <w:tc>
          <w:tcPr>
            <w:tcW w:w="0" w:type="auto"/>
            <w:shd w:val="clear" w:color="auto" w:fill="D9D9D9" w:themeFill="background1" w:themeFillShade="D9"/>
            <w:vAlign w:val="center"/>
          </w:tcPr>
          <w:p w14:paraId="483F69AC" w14:textId="651D7BF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لا</w:t>
            </w:r>
            <w:r w:rsidR="002A794A" w:rsidRPr="00233FBC">
              <w:rPr>
                <w:rFonts w:ascii="Traditional Arabic" w:hAnsi="Traditional Arabic" w:cs="Traditional Arabic" w:hint="cs"/>
                <w:b/>
                <w:bCs/>
                <w:sz w:val="24"/>
                <w:szCs w:val="24"/>
                <w:rtl/>
                <w:lang w:bidi="ar-EG"/>
              </w:rPr>
              <w:t xml:space="preserve"> </w:t>
            </w:r>
            <w:r w:rsidRPr="00233FBC">
              <w:rPr>
                <w:rFonts w:ascii="Traditional Arabic" w:hAnsi="Traditional Arabic" w:cs="Traditional Arabic"/>
                <w:b/>
                <w:bCs/>
                <w:sz w:val="24"/>
                <w:szCs w:val="24"/>
                <w:rtl/>
                <w:lang w:bidi="ar-EG"/>
              </w:rPr>
              <w:t>ينتمي</w:t>
            </w:r>
          </w:p>
        </w:tc>
        <w:tc>
          <w:tcPr>
            <w:tcW w:w="0" w:type="auto"/>
            <w:shd w:val="clear" w:color="auto" w:fill="D9D9D9" w:themeFill="background1" w:themeFillShade="D9"/>
            <w:vAlign w:val="center"/>
          </w:tcPr>
          <w:p w14:paraId="43C5BA2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سليم</w:t>
            </w:r>
          </w:p>
        </w:tc>
        <w:tc>
          <w:tcPr>
            <w:tcW w:w="0" w:type="auto"/>
            <w:shd w:val="clear" w:color="auto" w:fill="D9D9D9" w:themeFill="background1" w:themeFillShade="D9"/>
            <w:vAlign w:val="center"/>
          </w:tcPr>
          <w:p w14:paraId="1383861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غير سليم</w:t>
            </w:r>
          </w:p>
        </w:tc>
        <w:tc>
          <w:tcPr>
            <w:tcW w:w="0" w:type="auto"/>
            <w:shd w:val="clear" w:color="auto" w:fill="D9D9D9" w:themeFill="background1" w:themeFillShade="D9"/>
            <w:vAlign w:val="center"/>
          </w:tcPr>
          <w:p w14:paraId="37BC2055" w14:textId="77777777" w:rsidR="00626120" w:rsidRPr="00233FBC" w:rsidRDefault="00626120" w:rsidP="00233FBC">
            <w:pPr>
              <w:pStyle w:val="a4"/>
              <w:bidi/>
              <w:ind w:left="0"/>
              <w:contextualSpacing w:val="0"/>
              <w:jc w:val="center"/>
              <w:rPr>
                <w:rFonts w:ascii="Traditional Arabic" w:hAnsi="Traditional Arabic" w:cs="Traditional Arabic"/>
                <w:sz w:val="24"/>
                <w:szCs w:val="24"/>
                <w:rtl/>
                <w:lang w:bidi="ar-EG"/>
              </w:rPr>
            </w:pPr>
          </w:p>
        </w:tc>
      </w:tr>
      <w:tr w:rsidR="00E91B02" w:rsidRPr="00233FBC" w14:paraId="6641A5C8" w14:textId="77777777" w:rsidTr="002A794A">
        <w:tc>
          <w:tcPr>
            <w:tcW w:w="0" w:type="auto"/>
            <w:gridSpan w:val="9"/>
            <w:shd w:val="clear" w:color="auto" w:fill="D9D9D9" w:themeFill="background1" w:themeFillShade="D9"/>
            <w:vAlign w:val="center"/>
          </w:tcPr>
          <w:p w14:paraId="4771727B" w14:textId="77777777" w:rsidR="00626120" w:rsidRPr="00233FBC" w:rsidRDefault="00626120" w:rsidP="002A794A">
            <w:pPr>
              <w:pStyle w:val="a4"/>
              <w:bidi/>
              <w:spacing w:line="276" w:lineRule="auto"/>
              <w:ind w:left="0"/>
              <w:contextualSpacing w:val="0"/>
              <w:jc w:val="both"/>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المحور الأول: مدى استخدام الذكاء الاصطناعي في مجال الشحن اللوجستي</w:t>
            </w:r>
          </w:p>
        </w:tc>
      </w:tr>
      <w:tr w:rsidR="00E91B02" w:rsidRPr="00233FBC" w14:paraId="356E54AC" w14:textId="77777777" w:rsidTr="002A794A">
        <w:tc>
          <w:tcPr>
            <w:tcW w:w="0" w:type="auto"/>
            <w:gridSpan w:val="9"/>
            <w:shd w:val="clear" w:color="auto" w:fill="D9D9D9" w:themeFill="background1" w:themeFillShade="D9"/>
            <w:vAlign w:val="center"/>
          </w:tcPr>
          <w:p w14:paraId="7F81E655" w14:textId="77777777" w:rsidR="00626120" w:rsidRPr="00233FBC" w:rsidRDefault="00626120" w:rsidP="002A794A">
            <w:pPr>
              <w:bidi/>
              <w:spacing w:line="276" w:lineRule="auto"/>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الأول: إدارة المخزون الذكي</w:t>
            </w:r>
            <w:r w:rsidRPr="00233FBC">
              <w:rPr>
                <w:rFonts w:ascii="Traditional Arabic" w:hAnsi="Traditional Arabic" w:cs="Traditional Arabic"/>
                <w:b/>
                <w:bCs/>
                <w:sz w:val="24"/>
                <w:szCs w:val="24"/>
                <w:lang w:bidi="ar-EG"/>
              </w:rPr>
              <w:t xml:space="preserve"> </w:t>
            </w:r>
          </w:p>
        </w:tc>
      </w:tr>
      <w:tr w:rsidR="00E91B02" w:rsidRPr="00233FBC" w14:paraId="4D2552B6" w14:textId="77777777" w:rsidTr="002A794A">
        <w:tc>
          <w:tcPr>
            <w:tcW w:w="0" w:type="auto"/>
            <w:vAlign w:val="center"/>
          </w:tcPr>
          <w:p w14:paraId="64B325D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w:t>
            </w:r>
          </w:p>
        </w:tc>
        <w:tc>
          <w:tcPr>
            <w:tcW w:w="0" w:type="auto"/>
            <w:vAlign w:val="center"/>
          </w:tcPr>
          <w:p w14:paraId="47BED33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tl/>
              </w:rPr>
            </w:pPr>
            <w:r w:rsidRPr="00233FBC">
              <w:rPr>
                <w:rFonts w:ascii="Traditional Arabic" w:hAnsi="Traditional Arabic" w:cs="Traditional Arabic"/>
                <w:sz w:val="24"/>
                <w:szCs w:val="24"/>
                <w:rtl/>
              </w:rPr>
              <w:t>تستخدم الشركة أنظمة الذكاء الاصطناعي لتنظيم الكميات المخزنة بدقة</w:t>
            </w:r>
            <w:r w:rsidRPr="00233FBC">
              <w:rPr>
                <w:rFonts w:ascii="Traditional Arabic" w:hAnsi="Traditional Arabic" w:cs="Traditional Arabic"/>
                <w:sz w:val="24"/>
                <w:szCs w:val="24"/>
              </w:rPr>
              <w:t>.</w:t>
            </w:r>
          </w:p>
        </w:tc>
        <w:tc>
          <w:tcPr>
            <w:tcW w:w="0" w:type="auto"/>
            <w:vAlign w:val="center"/>
          </w:tcPr>
          <w:p w14:paraId="7EBA9E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rPr>
            </w:pPr>
          </w:p>
        </w:tc>
        <w:tc>
          <w:tcPr>
            <w:tcW w:w="0" w:type="auto"/>
            <w:vAlign w:val="center"/>
          </w:tcPr>
          <w:p w14:paraId="586D0D4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A32ED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148C3F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93077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9147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77989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5B3F22E" w14:textId="77777777" w:rsidTr="002A794A">
        <w:tc>
          <w:tcPr>
            <w:tcW w:w="0" w:type="auto"/>
            <w:vAlign w:val="center"/>
          </w:tcPr>
          <w:p w14:paraId="2BE2EE27"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2</w:t>
            </w:r>
          </w:p>
        </w:tc>
        <w:tc>
          <w:tcPr>
            <w:tcW w:w="0" w:type="auto"/>
            <w:vAlign w:val="center"/>
          </w:tcPr>
          <w:p w14:paraId="3BD7266F"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تحدد الخوارزميات الذكية توقيت إعادة طلب المخزون</w:t>
            </w:r>
            <w:r w:rsidRPr="00233FBC">
              <w:rPr>
                <w:rFonts w:ascii="Traditional Arabic" w:hAnsi="Traditional Arabic" w:cs="Traditional Arabic"/>
                <w:sz w:val="24"/>
                <w:szCs w:val="24"/>
              </w:rPr>
              <w:t>.</w:t>
            </w:r>
          </w:p>
        </w:tc>
        <w:tc>
          <w:tcPr>
            <w:tcW w:w="0" w:type="auto"/>
            <w:vAlign w:val="center"/>
          </w:tcPr>
          <w:p w14:paraId="47EA491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203C0B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05FF6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231B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E610D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20457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116E09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0992CEE" w14:textId="77777777" w:rsidTr="002A794A">
        <w:tc>
          <w:tcPr>
            <w:tcW w:w="0" w:type="auto"/>
            <w:vAlign w:val="center"/>
          </w:tcPr>
          <w:p w14:paraId="535E8DF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3</w:t>
            </w:r>
          </w:p>
        </w:tc>
        <w:tc>
          <w:tcPr>
            <w:tcW w:w="0" w:type="auto"/>
            <w:vAlign w:val="center"/>
          </w:tcPr>
          <w:p w14:paraId="6D7888C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tl/>
              </w:rPr>
            </w:pPr>
            <w:r w:rsidRPr="00233FBC">
              <w:rPr>
                <w:rFonts w:ascii="Traditional Arabic" w:hAnsi="Traditional Arabic" w:cs="Traditional Arabic"/>
                <w:sz w:val="24"/>
                <w:szCs w:val="24"/>
                <w:rtl/>
              </w:rPr>
              <w:t>تقلل تقنيات الذكاء الاصطناعي من التكدس أو النقص في المخزون</w:t>
            </w:r>
            <w:r w:rsidRPr="00233FBC">
              <w:rPr>
                <w:rFonts w:ascii="Traditional Arabic" w:hAnsi="Traditional Arabic" w:cs="Traditional Arabic"/>
                <w:sz w:val="24"/>
                <w:szCs w:val="24"/>
              </w:rPr>
              <w:t>.</w:t>
            </w:r>
          </w:p>
        </w:tc>
        <w:tc>
          <w:tcPr>
            <w:tcW w:w="0" w:type="auto"/>
            <w:vAlign w:val="center"/>
          </w:tcPr>
          <w:p w14:paraId="4425256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018768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87BC9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5997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F1737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8BC670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C898C3"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729CEEB" w14:textId="77777777" w:rsidTr="002A794A">
        <w:tc>
          <w:tcPr>
            <w:tcW w:w="0" w:type="auto"/>
            <w:vAlign w:val="center"/>
          </w:tcPr>
          <w:p w14:paraId="6F5D9A39"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4</w:t>
            </w:r>
          </w:p>
        </w:tc>
        <w:tc>
          <w:tcPr>
            <w:tcW w:w="0" w:type="auto"/>
            <w:vAlign w:val="center"/>
          </w:tcPr>
          <w:p w14:paraId="74F26EE5"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يدير فريق العمل توزيع المخزون بين الفروع باستخدام حلول ذكية تعتمد على بيانات فعلية</w:t>
            </w:r>
            <w:r w:rsidRPr="00233FBC">
              <w:rPr>
                <w:rFonts w:ascii="Traditional Arabic" w:hAnsi="Traditional Arabic" w:cs="Traditional Arabic"/>
                <w:sz w:val="24"/>
                <w:szCs w:val="24"/>
              </w:rPr>
              <w:t>.</w:t>
            </w:r>
          </w:p>
        </w:tc>
        <w:tc>
          <w:tcPr>
            <w:tcW w:w="0" w:type="auto"/>
            <w:vAlign w:val="center"/>
          </w:tcPr>
          <w:p w14:paraId="139540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D84B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CEFE1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F71F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8C256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84057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FD345C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1CD45CB4" w14:textId="77777777" w:rsidTr="002A794A">
        <w:tc>
          <w:tcPr>
            <w:tcW w:w="0" w:type="auto"/>
            <w:vAlign w:val="center"/>
          </w:tcPr>
          <w:p w14:paraId="49F3FA8B"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5</w:t>
            </w:r>
          </w:p>
        </w:tc>
        <w:tc>
          <w:tcPr>
            <w:tcW w:w="0" w:type="auto"/>
            <w:vAlign w:val="center"/>
          </w:tcPr>
          <w:p w14:paraId="2FDF72E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يراقب الموظفون مستويات المخزون باستمرار من خلال أنظمة ذكية دون تدخل يدوي مباشر</w:t>
            </w:r>
            <w:r w:rsidRPr="00233FBC">
              <w:rPr>
                <w:rFonts w:ascii="Traditional Arabic" w:hAnsi="Traditional Arabic" w:cs="Traditional Arabic"/>
                <w:sz w:val="24"/>
                <w:szCs w:val="24"/>
              </w:rPr>
              <w:t>.</w:t>
            </w:r>
          </w:p>
        </w:tc>
        <w:tc>
          <w:tcPr>
            <w:tcW w:w="0" w:type="auto"/>
            <w:vAlign w:val="center"/>
          </w:tcPr>
          <w:p w14:paraId="2A48AC1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FDC3F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253D8F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B817D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78245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18150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EA553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A495402" w14:textId="77777777" w:rsidTr="002A794A">
        <w:tc>
          <w:tcPr>
            <w:tcW w:w="0" w:type="auto"/>
            <w:gridSpan w:val="9"/>
            <w:shd w:val="clear" w:color="auto" w:fill="D9D9D9" w:themeFill="background1" w:themeFillShade="D9"/>
            <w:vAlign w:val="center"/>
          </w:tcPr>
          <w:p w14:paraId="19F51592" w14:textId="77777777" w:rsidR="00626120" w:rsidRPr="00233FBC" w:rsidRDefault="00626120" w:rsidP="002A794A">
            <w:pPr>
              <w:pStyle w:val="a4"/>
              <w:bidi/>
              <w:spacing w:line="276" w:lineRule="auto"/>
              <w:ind w:left="0"/>
              <w:contextualSpacing w:val="0"/>
              <w:jc w:val="both"/>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الثاني: أنظمة التتبع الذكي</w:t>
            </w:r>
          </w:p>
        </w:tc>
      </w:tr>
      <w:tr w:rsidR="00E91B02" w:rsidRPr="00233FBC" w14:paraId="67790B7A" w14:textId="77777777" w:rsidTr="002A794A">
        <w:tc>
          <w:tcPr>
            <w:tcW w:w="0" w:type="auto"/>
            <w:vAlign w:val="center"/>
          </w:tcPr>
          <w:p w14:paraId="1A28C5F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6</w:t>
            </w:r>
          </w:p>
        </w:tc>
        <w:tc>
          <w:tcPr>
            <w:tcW w:w="0" w:type="auto"/>
            <w:vAlign w:val="center"/>
          </w:tcPr>
          <w:p w14:paraId="29405F0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توفر أنظمة التتبع الذكي معلومات لحظية عن موقع الشحنات</w:t>
            </w:r>
            <w:r w:rsidRPr="00233FBC">
              <w:rPr>
                <w:rFonts w:ascii="Traditional Arabic" w:hAnsi="Traditional Arabic" w:cs="Traditional Arabic"/>
                <w:sz w:val="24"/>
                <w:szCs w:val="24"/>
              </w:rPr>
              <w:t>.</w:t>
            </w:r>
          </w:p>
        </w:tc>
        <w:tc>
          <w:tcPr>
            <w:tcW w:w="0" w:type="auto"/>
            <w:vAlign w:val="center"/>
          </w:tcPr>
          <w:p w14:paraId="2589E9B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D782A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BBCF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06010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6138E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DD2242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1C1EB9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0460D51" w14:textId="77777777" w:rsidTr="002A794A">
        <w:tc>
          <w:tcPr>
            <w:tcW w:w="0" w:type="auto"/>
            <w:vAlign w:val="center"/>
          </w:tcPr>
          <w:p w14:paraId="29BA238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7</w:t>
            </w:r>
          </w:p>
        </w:tc>
        <w:tc>
          <w:tcPr>
            <w:tcW w:w="0" w:type="auto"/>
            <w:vAlign w:val="center"/>
          </w:tcPr>
          <w:p w14:paraId="64F2EF6D"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تستخدم الشركة تقنيات الذكاء الاصطناعي لمراقبة حركة الشحن بدقة</w:t>
            </w:r>
            <w:r w:rsidRPr="00233FBC">
              <w:rPr>
                <w:rFonts w:ascii="Traditional Arabic" w:hAnsi="Traditional Arabic" w:cs="Traditional Arabic"/>
              </w:rPr>
              <w:t>.</w:t>
            </w:r>
          </w:p>
        </w:tc>
        <w:tc>
          <w:tcPr>
            <w:tcW w:w="0" w:type="auto"/>
            <w:vAlign w:val="center"/>
          </w:tcPr>
          <w:p w14:paraId="56D8179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0CEFE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5BCBF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AD20F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D69A5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DEBEA0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7EC48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1B8DDA9" w14:textId="77777777" w:rsidTr="002A794A">
        <w:tc>
          <w:tcPr>
            <w:tcW w:w="0" w:type="auto"/>
            <w:vAlign w:val="center"/>
          </w:tcPr>
          <w:p w14:paraId="1A799E9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8</w:t>
            </w:r>
          </w:p>
        </w:tc>
        <w:tc>
          <w:tcPr>
            <w:tcW w:w="0" w:type="auto"/>
            <w:vAlign w:val="center"/>
          </w:tcPr>
          <w:p w14:paraId="46C5C93E" w14:textId="77777777" w:rsidR="00626120" w:rsidRPr="00233FBC" w:rsidRDefault="00626120" w:rsidP="002A794A">
            <w:pPr>
              <w:bidi/>
              <w:spacing w:line="276" w:lineRule="auto"/>
              <w:jc w:val="both"/>
              <w:rPr>
                <w:rFonts w:ascii="Traditional Arabic" w:hAnsi="Traditional Arabic" w:cs="Traditional Arabic"/>
              </w:rPr>
            </w:pPr>
            <w:r w:rsidRPr="00233FBC">
              <w:rPr>
                <w:rFonts w:ascii="Traditional Arabic" w:hAnsi="Traditional Arabic" w:cs="Traditional Arabic"/>
                <w:rtl/>
              </w:rPr>
              <w:t>ترسل الأنظمة الذكية إشعارات تلقائية للعملاء عن حالة الشحنة.</w:t>
            </w:r>
          </w:p>
        </w:tc>
        <w:tc>
          <w:tcPr>
            <w:tcW w:w="0" w:type="auto"/>
            <w:vAlign w:val="center"/>
          </w:tcPr>
          <w:p w14:paraId="2CC6352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F31A1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B3C281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DDBB8D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15049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155C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E85E54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F2388F6" w14:textId="77777777" w:rsidTr="002A794A">
        <w:tc>
          <w:tcPr>
            <w:tcW w:w="0" w:type="auto"/>
            <w:vAlign w:val="center"/>
          </w:tcPr>
          <w:p w14:paraId="1C1C573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9</w:t>
            </w:r>
          </w:p>
        </w:tc>
        <w:tc>
          <w:tcPr>
            <w:tcW w:w="0" w:type="auto"/>
            <w:vAlign w:val="center"/>
          </w:tcPr>
          <w:p w14:paraId="064AA303"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تُسهم أنظمة التتبع الذكي في تقليل فقدان أو تأخير الشحنات</w:t>
            </w:r>
            <w:r w:rsidRPr="00233FBC">
              <w:rPr>
                <w:rFonts w:ascii="Traditional Arabic" w:hAnsi="Traditional Arabic" w:cs="Traditional Arabic"/>
              </w:rPr>
              <w:t>.</w:t>
            </w:r>
          </w:p>
        </w:tc>
        <w:tc>
          <w:tcPr>
            <w:tcW w:w="0" w:type="auto"/>
            <w:vAlign w:val="center"/>
          </w:tcPr>
          <w:p w14:paraId="785C6F3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D24B6D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486AF1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DF707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D567F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015E9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95CE9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166BFE50" w14:textId="77777777" w:rsidTr="002A794A">
        <w:tc>
          <w:tcPr>
            <w:tcW w:w="0" w:type="auto"/>
            <w:vAlign w:val="center"/>
          </w:tcPr>
          <w:p w14:paraId="114A4D3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10</w:t>
            </w:r>
          </w:p>
        </w:tc>
        <w:tc>
          <w:tcPr>
            <w:tcW w:w="0" w:type="auto"/>
            <w:vAlign w:val="center"/>
          </w:tcPr>
          <w:p w14:paraId="6A80F698"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تُساعد تقنيات التتبع الذكي في تحسين التواصل بين مختلف أطراف سلسلة الإمداد</w:t>
            </w:r>
            <w:r w:rsidRPr="00233FBC">
              <w:rPr>
                <w:rFonts w:ascii="Traditional Arabic" w:hAnsi="Traditional Arabic" w:cs="Traditional Arabic"/>
                <w:sz w:val="24"/>
                <w:szCs w:val="24"/>
              </w:rPr>
              <w:t>.</w:t>
            </w:r>
          </w:p>
        </w:tc>
        <w:tc>
          <w:tcPr>
            <w:tcW w:w="0" w:type="auto"/>
            <w:vAlign w:val="center"/>
          </w:tcPr>
          <w:p w14:paraId="7081073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FF06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96F8C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4D3F4D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65B03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25A6A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769CD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37BA9F5" w14:textId="77777777" w:rsidTr="002A794A">
        <w:tc>
          <w:tcPr>
            <w:tcW w:w="0" w:type="auto"/>
            <w:gridSpan w:val="9"/>
            <w:shd w:val="clear" w:color="auto" w:fill="D9D9D9" w:themeFill="background1" w:themeFillShade="D9"/>
            <w:vAlign w:val="center"/>
          </w:tcPr>
          <w:p w14:paraId="4807EF7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r w:rsidRPr="00233FBC">
              <w:rPr>
                <w:rFonts w:ascii="Traditional Arabic" w:hAnsi="Traditional Arabic" w:cs="Traditional Arabic"/>
                <w:b/>
                <w:bCs/>
                <w:sz w:val="24"/>
                <w:szCs w:val="24"/>
                <w:rtl/>
                <w:lang w:bidi="ar-EG"/>
              </w:rPr>
              <w:t>البعد الثالث: التحليل التنبؤي</w:t>
            </w:r>
          </w:p>
        </w:tc>
      </w:tr>
      <w:tr w:rsidR="00E91B02" w:rsidRPr="00233FBC" w14:paraId="5DA41D94" w14:textId="77777777" w:rsidTr="002A794A">
        <w:tc>
          <w:tcPr>
            <w:tcW w:w="0" w:type="auto"/>
            <w:vAlign w:val="center"/>
          </w:tcPr>
          <w:p w14:paraId="6A341F80"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11</w:t>
            </w:r>
          </w:p>
        </w:tc>
        <w:tc>
          <w:tcPr>
            <w:tcW w:w="0" w:type="auto"/>
            <w:vAlign w:val="center"/>
          </w:tcPr>
          <w:p w14:paraId="6CA9694F"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تعتمد الشركة على التحليل التنبؤي لتوقع حجم الطلب المستقبلي</w:t>
            </w:r>
            <w:r w:rsidRPr="00233FBC">
              <w:rPr>
                <w:rFonts w:ascii="Traditional Arabic" w:hAnsi="Traditional Arabic" w:cs="Traditional Arabic"/>
              </w:rPr>
              <w:t>.</w:t>
            </w:r>
          </w:p>
        </w:tc>
        <w:tc>
          <w:tcPr>
            <w:tcW w:w="0" w:type="auto"/>
            <w:vAlign w:val="center"/>
          </w:tcPr>
          <w:p w14:paraId="3A39E68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A4E639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4FBD2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18291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EDC3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7300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5DDEB9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6D5170A" w14:textId="77777777" w:rsidTr="002A794A">
        <w:tc>
          <w:tcPr>
            <w:tcW w:w="0" w:type="auto"/>
            <w:vAlign w:val="center"/>
          </w:tcPr>
          <w:p w14:paraId="7C0F9E3D"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12</w:t>
            </w:r>
          </w:p>
        </w:tc>
        <w:tc>
          <w:tcPr>
            <w:tcW w:w="0" w:type="auto"/>
            <w:vAlign w:val="center"/>
          </w:tcPr>
          <w:p w14:paraId="7E368471"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eastAsia="Times New Roman" w:hAnsi="Traditional Arabic" w:cs="Traditional Arabic"/>
                <w:sz w:val="24"/>
                <w:szCs w:val="24"/>
                <w:rtl/>
              </w:rPr>
              <w:t>تستخدم الشركة نماذج الذكاء الاصطناعي لتحليل أنماط السوق وتغيراته.</w:t>
            </w:r>
          </w:p>
        </w:tc>
        <w:tc>
          <w:tcPr>
            <w:tcW w:w="0" w:type="auto"/>
            <w:vAlign w:val="center"/>
          </w:tcPr>
          <w:p w14:paraId="0C83CD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762B9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B73B74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4AA35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6A03B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91CA67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2C200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4E7C7E8" w14:textId="77777777" w:rsidTr="002A794A">
        <w:tc>
          <w:tcPr>
            <w:tcW w:w="0" w:type="auto"/>
            <w:vAlign w:val="center"/>
          </w:tcPr>
          <w:p w14:paraId="57E1AF7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13</w:t>
            </w:r>
          </w:p>
        </w:tc>
        <w:tc>
          <w:tcPr>
            <w:tcW w:w="0" w:type="auto"/>
            <w:vAlign w:val="center"/>
          </w:tcPr>
          <w:p w14:paraId="0814C04C"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يساعد التحليل التنبؤي في اتخاذ قرارات مسبقة لتخطيط الشحنات</w:t>
            </w:r>
            <w:r w:rsidRPr="00233FBC">
              <w:rPr>
                <w:rFonts w:ascii="Traditional Arabic" w:hAnsi="Traditional Arabic" w:cs="Traditional Arabic"/>
                <w:sz w:val="20"/>
                <w:szCs w:val="20"/>
              </w:rPr>
              <w:t>.</w:t>
            </w:r>
          </w:p>
        </w:tc>
        <w:tc>
          <w:tcPr>
            <w:tcW w:w="0" w:type="auto"/>
            <w:vAlign w:val="center"/>
          </w:tcPr>
          <w:p w14:paraId="1F21D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1564C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BCF6C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53624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BEEADB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8B107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804381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DE7EB49" w14:textId="77777777" w:rsidTr="002A794A">
        <w:tc>
          <w:tcPr>
            <w:tcW w:w="0" w:type="auto"/>
            <w:vAlign w:val="center"/>
          </w:tcPr>
          <w:p w14:paraId="0AECE00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14</w:t>
            </w:r>
          </w:p>
        </w:tc>
        <w:tc>
          <w:tcPr>
            <w:tcW w:w="0" w:type="auto"/>
            <w:vAlign w:val="center"/>
          </w:tcPr>
          <w:p w14:paraId="3C5C4B95"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تُسهم تقنيات التنبؤ في تقليل التكاليف الناتجة عن تقلبات الطلب</w:t>
            </w:r>
            <w:r w:rsidRPr="00233FBC">
              <w:rPr>
                <w:rFonts w:ascii="Traditional Arabic" w:hAnsi="Traditional Arabic" w:cs="Traditional Arabic"/>
                <w:sz w:val="20"/>
                <w:szCs w:val="20"/>
              </w:rPr>
              <w:t>.</w:t>
            </w:r>
          </w:p>
        </w:tc>
        <w:tc>
          <w:tcPr>
            <w:tcW w:w="0" w:type="auto"/>
            <w:vAlign w:val="center"/>
          </w:tcPr>
          <w:p w14:paraId="3BCC6C7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6918A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6E44E5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9EEB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AB299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767224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99EB6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A57AC8F" w14:textId="77777777" w:rsidTr="002A794A">
        <w:tc>
          <w:tcPr>
            <w:tcW w:w="0" w:type="auto"/>
            <w:vAlign w:val="center"/>
          </w:tcPr>
          <w:p w14:paraId="453A43E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15</w:t>
            </w:r>
          </w:p>
        </w:tc>
        <w:tc>
          <w:tcPr>
            <w:tcW w:w="0" w:type="auto"/>
            <w:vAlign w:val="center"/>
          </w:tcPr>
          <w:p w14:paraId="674B126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eastAsia="Times New Roman" w:hAnsi="Traditional Arabic" w:cs="Traditional Arabic"/>
                <w:sz w:val="24"/>
                <w:szCs w:val="24"/>
                <w:rtl/>
              </w:rPr>
              <w:t>تحلل الأنظمة الذكية البيانات التاريخية باستخدام أدوات تنبؤية لتحسين كفاءة التشغيل.</w:t>
            </w:r>
          </w:p>
        </w:tc>
        <w:tc>
          <w:tcPr>
            <w:tcW w:w="0" w:type="auto"/>
            <w:vAlign w:val="center"/>
          </w:tcPr>
          <w:p w14:paraId="460D3F4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413C1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AA37A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7252B6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7FFCB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3AD4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B05D8B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E397D3F" w14:textId="77777777" w:rsidTr="002A794A">
        <w:tc>
          <w:tcPr>
            <w:tcW w:w="0" w:type="auto"/>
            <w:gridSpan w:val="9"/>
            <w:shd w:val="clear" w:color="auto" w:fill="D9D9D9" w:themeFill="background1" w:themeFillShade="D9"/>
            <w:vAlign w:val="center"/>
          </w:tcPr>
          <w:p w14:paraId="1083E01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r w:rsidRPr="00233FBC">
              <w:rPr>
                <w:rFonts w:ascii="Traditional Arabic" w:hAnsi="Traditional Arabic" w:cs="Traditional Arabic"/>
                <w:b/>
                <w:bCs/>
                <w:sz w:val="24"/>
                <w:szCs w:val="24"/>
                <w:rtl/>
                <w:lang w:bidi="ar-EG"/>
              </w:rPr>
              <w:lastRenderedPageBreak/>
              <w:t>المحور الثاني: واقع جودة إدارة المشاريع في مجال الشحن اللوجستي</w:t>
            </w:r>
          </w:p>
        </w:tc>
      </w:tr>
      <w:tr w:rsidR="00E91B02" w:rsidRPr="00233FBC" w14:paraId="3E28B515" w14:textId="77777777" w:rsidTr="002A794A">
        <w:tc>
          <w:tcPr>
            <w:tcW w:w="0" w:type="auto"/>
            <w:gridSpan w:val="9"/>
            <w:shd w:val="clear" w:color="auto" w:fill="D9D9D9" w:themeFill="background1" w:themeFillShade="D9"/>
            <w:vAlign w:val="center"/>
          </w:tcPr>
          <w:p w14:paraId="6E86A30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الأول: جودة تخطيط المشروع</w:t>
            </w:r>
          </w:p>
        </w:tc>
      </w:tr>
      <w:tr w:rsidR="00E91B02" w:rsidRPr="00233FBC" w14:paraId="65DD0953" w14:textId="77777777" w:rsidTr="002A794A">
        <w:tc>
          <w:tcPr>
            <w:tcW w:w="0" w:type="auto"/>
            <w:vAlign w:val="center"/>
          </w:tcPr>
          <w:p w14:paraId="3AB7BE5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w:t>
            </w:r>
          </w:p>
        </w:tc>
        <w:tc>
          <w:tcPr>
            <w:tcW w:w="0" w:type="auto"/>
            <w:vAlign w:val="center"/>
          </w:tcPr>
          <w:p w14:paraId="360F10E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تحدد الشركة أهداف المشروع بشكل واضح منذ البداية</w:t>
            </w:r>
            <w:r w:rsidRPr="00233FBC">
              <w:rPr>
                <w:rFonts w:ascii="Traditional Arabic" w:hAnsi="Traditional Arabic" w:cs="Traditional Arabic"/>
                <w:sz w:val="24"/>
                <w:szCs w:val="24"/>
              </w:rPr>
              <w:t>.</w:t>
            </w:r>
          </w:p>
        </w:tc>
        <w:tc>
          <w:tcPr>
            <w:tcW w:w="0" w:type="auto"/>
            <w:vAlign w:val="center"/>
          </w:tcPr>
          <w:p w14:paraId="7B07AE2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0B0F8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312A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931F2C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3C2F8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BF77F4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DB3DC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7E361E4" w14:textId="77777777" w:rsidTr="002A794A">
        <w:tc>
          <w:tcPr>
            <w:tcW w:w="0" w:type="auto"/>
            <w:vAlign w:val="center"/>
          </w:tcPr>
          <w:p w14:paraId="6BBBAACA"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2</w:t>
            </w:r>
          </w:p>
        </w:tc>
        <w:tc>
          <w:tcPr>
            <w:tcW w:w="0" w:type="auto"/>
            <w:vAlign w:val="center"/>
          </w:tcPr>
          <w:p w14:paraId="1993E7F8"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تضع الشركة خطة زمنية مفصلة لجميع مراحل المشروع</w:t>
            </w:r>
            <w:r w:rsidRPr="00233FBC">
              <w:rPr>
                <w:rFonts w:ascii="Traditional Arabic" w:hAnsi="Traditional Arabic" w:cs="Traditional Arabic"/>
                <w:sz w:val="24"/>
                <w:szCs w:val="24"/>
              </w:rPr>
              <w:t>.</w:t>
            </w:r>
          </w:p>
        </w:tc>
        <w:tc>
          <w:tcPr>
            <w:tcW w:w="0" w:type="auto"/>
            <w:vAlign w:val="center"/>
          </w:tcPr>
          <w:p w14:paraId="5A36CD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38291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1AC5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52524A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FBAFB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9127B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ACA930"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C34A8B4" w14:textId="77777777" w:rsidTr="002A794A">
        <w:tc>
          <w:tcPr>
            <w:tcW w:w="0" w:type="auto"/>
            <w:vAlign w:val="center"/>
          </w:tcPr>
          <w:p w14:paraId="792F3E4B"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3</w:t>
            </w:r>
          </w:p>
        </w:tc>
        <w:tc>
          <w:tcPr>
            <w:tcW w:w="0" w:type="auto"/>
            <w:vAlign w:val="center"/>
          </w:tcPr>
          <w:p w14:paraId="2475B49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تخصص الشركة الموارد المتاحة بناءً على أولويات العمل</w:t>
            </w:r>
            <w:r w:rsidRPr="00233FBC">
              <w:rPr>
                <w:rFonts w:ascii="Traditional Arabic" w:hAnsi="Traditional Arabic" w:cs="Traditional Arabic"/>
                <w:sz w:val="24"/>
                <w:szCs w:val="24"/>
              </w:rPr>
              <w:t>.</w:t>
            </w:r>
          </w:p>
        </w:tc>
        <w:tc>
          <w:tcPr>
            <w:tcW w:w="0" w:type="auto"/>
            <w:vAlign w:val="center"/>
          </w:tcPr>
          <w:p w14:paraId="529EBE2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F0E2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3546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E1E1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9D725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3932C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5EB43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B87ACA7" w14:textId="77777777" w:rsidTr="002A794A">
        <w:tc>
          <w:tcPr>
            <w:tcW w:w="0" w:type="auto"/>
            <w:vAlign w:val="center"/>
          </w:tcPr>
          <w:p w14:paraId="5B38CB7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4</w:t>
            </w:r>
          </w:p>
        </w:tc>
        <w:tc>
          <w:tcPr>
            <w:tcW w:w="0" w:type="auto"/>
            <w:vAlign w:val="center"/>
          </w:tcPr>
          <w:p w14:paraId="2CE3934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تقيّم الشركة المخاطر المحتملة خلال مرحلة التخطيط</w:t>
            </w:r>
            <w:r w:rsidRPr="00233FBC">
              <w:rPr>
                <w:rFonts w:ascii="Traditional Arabic" w:hAnsi="Traditional Arabic" w:cs="Traditional Arabic"/>
                <w:sz w:val="24"/>
                <w:szCs w:val="24"/>
              </w:rPr>
              <w:t>.</w:t>
            </w:r>
          </w:p>
        </w:tc>
        <w:tc>
          <w:tcPr>
            <w:tcW w:w="0" w:type="auto"/>
            <w:vAlign w:val="center"/>
          </w:tcPr>
          <w:p w14:paraId="3195602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96D12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E35B6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355C4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21C09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E5846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614EAF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BF68773" w14:textId="77777777" w:rsidTr="002A794A">
        <w:tc>
          <w:tcPr>
            <w:tcW w:w="0" w:type="auto"/>
            <w:vAlign w:val="center"/>
          </w:tcPr>
          <w:p w14:paraId="6EF733B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5</w:t>
            </w:r>
          </w:p>
        </w:tc>
        <w:tc>
          <w:tcPr>
            <w:tcW w:w="0" w:type="auto"/>
            <w:vAlign w:val="center"/>
          </w:tcPr>
          <w:p w14:paraId="1C88FF41"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تحدث الشركة خطط العمل وفقاً للمتغيرات الطارئة</w:t>
            </w:r>
            <w:r w:rsidRPr="00233FBC">
              <w:rPr>
                <w:rFonts w:ascii="Traditional Arabic" w:hAnsi="Traditional Arabic" w:cs="Traditional Arabic"/>
                <w:sz w:val="24"/>
                <w:szCs w:val="24"/>
              </w:rPr>
              <w:t>.</w:t>
            </w:r>
          </w:p>
        </w:tc>
        <w:tc>
          <w:tcPr>
            <w:tcW w:w="0" w:type="auto"/>
            <w:vAlign w:val="center"/>
          </w:tcPr>
          <w:p w14:paraId="4EB524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48EB9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824DE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F284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D80B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C43F1B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9CD07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CDDEE63" w14:textId="77777777" w:rsidTr="002A794A">
        <w:tc>
          <w:tcPr>
            <w:tcW w:w="0" w:type="auto"/>
            <w:gridSpan w:val="9"/>
            <w:shd w:val="clear" w:color="auto" w:fill="D9D9D9" w:themeFill="background1" w:themeFillShade="D9"/>
            <w:vAlign w:val="center"/>
          </w:tcPr>
          <w:p w14:paraId="6BB72A4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الثاني: جودة تنفيذ المشروع</w:t>
            </w:r>
          </w:p>
        </w:tc>
      </w:tr>
      <w:tr w:rsidR="00E91B02" w:rsidRPr="00233FBC" w14:paraId="5638D0D8" w14:textId="77777777" w:rsidTr="002A794A">
        <w:tc>
          <w:tcPr>
            <w:tcW w:w="0" w:type="auto"/>
            <w:vAlign w:val="center"/>
          </w:tcPr>
          <w:p w14:paraId="190F2AE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6</w:t>
            </w:r>
          </w:p>
        </w:tc>
        <w:tc>
          <w:tcPr>
            <w:tcW w:w="0" w:type="auto"/>
            <w:vAlign w:val="center"/>
          </w:tcPr>
          <w:p w14:paraId="75ED98C9"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ينفذ الفريق المهام اليومية وفق الجدول الزمني المعتمد</w:t>
            </w:r>
            <w:r w:rsidRPr="00233FBC">
              <w:rPr>
                <w:rFonts w:ascii="Traditional Arabic" w:hAnsi="Traditional Arabic" w:cs="Traditional Arabic"/>
                <w:sz w:val="24"/>
                <w:szCs w:val="24"/>
              </w:rPr>
              <w:t>.</w:t>
            </w:r>
          </w:p>
        </w:tc>
        <w:tc>
          <w:tcPr>
            <w:tcW w:w="0" w:type="auto"/>
            <w:vAlign w:val="center"/>
          </w:tcPr>
          <w:p w14:paraId="370B520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857A07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4B352E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80AD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8D072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5936F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9E97F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1C51E05" w14:textId="77777777" w:rsidTr="002A794A">
        <w:tc>
          <w:tcPr>
            <w:tcW w:w="0" w:type="auto"/>
            <w:vAlign w:val="center"/>
          </w:tcPr>
          <w:p w14:paraId="5CB0E0C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7</w:t>
            </w:r>
          </w:p>
        </w:tc>
        <w:tc>
          <w:tcPr>
            <w:tcW w:w="0" w:type="auto"/>
            <w:vAlign w:val="center"/>
          </w:tcPr>
          <w:p w14:paraId="08AD4616"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يستخدم العاملون الموارد بكفاءة لتحقيق أهداف المشروع</w:t>
            </w:r>
            <w:r w:rsidRPr="00233FBC">
              <w:rPr>
                <w:rFonts w:ascii="Traditional Arabic" w:hAnsi="Traditional Arabic" w:cs="Traditional Arabic"/>
                <w:sz w:val="24"/>
                <w:szCs w:val="24"/>
              </w:rPr>
              <w:t>.</w:t>
            </w:r>
          </w:p>
        </w:tc>
        <w:tc>
          <w:tcPr>
            <w:tcW w:w="0" w:type="auto"/>
            <w:vAlign w:val="center"/>
          </w:tcPr>
          <w:p w14:paraId="7A66682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B64F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12B9E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73C06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A9A48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518EE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89992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5CA0819" w14:textId="77777777" w:rsidTr="002A794A">
        <w:tc>
          <w:tcPr>
            <w:tcW w:w="0" w:type="auto"/>
            <w:vAlign w:val="center"/>
          </w:tcPr>
          <w:p w14:paraId="321D9024"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8</w:t>
            </w:r>
          </w:p>
        </w:tc>
        <w:tc>
          <w:tcPr>
            <w:tcW w:w="0" w:type="auto"/>
            <w:vAlign w:val="center"/>
          </w:tcPr>
          <w:p w14:paraId="332F855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يتبع الموظفون الإرشادات الفنية بدقة أثناء التنفيذ</w:t>
            </w:r>
            <w:r w:rsidRPr="00233FBC">
              <w:rPr>
                <w:rFonts w:ascii="Traditional Arabic" w:hAnsi="Traditional Arabic" w:cs="Traditional Arabic"/>
                <w:sz w:val="24"/>
                <w:szCs w:val="24"/>
              </w:rPr>
              <w:t>.</w:t>
            </w:r>
          </w:p>
        </w:tc>
        <w:tc>
          <w:tcPr>
            <w:tcW w:w="0" w:type="auto"/>
            <w:vAlign w:val="center"/>
          </w:tcPr>
          <w:p w14:paraId="411AAF9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CF50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4B843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1CDA5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8F064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4DD96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9AF58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BD58024" w14:textId="77777777" w:rsidTr="002A794A">
        <w:tc>
          <w:tcPr>
            <w:tcW w:w="0" w:type="auto"/>
            <w:vAlign w:val="center"/>
          </w:tcPr>
          <w:p w14:paraId="22A5689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9</w:t>
            </w:r>
          </w:p>
        </w:tc>
        <w:tc>
          <w:tcPr>
            <w:tcW w:w="0" w:type="auto"/>
            <w:vAlign w:val="center"/>
          </w:tcPr>
          <w:p w14:paraId="3EA97970"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تعزز الشركة التعاون بين أعضاء الفريق أثناء العمل</w:t>
            </w:r>
            <w:r w:rsidRPr="00233FBC">
              <w:rPr>
                <w:rFonts w:ascii="Traditional Arabic" w:hAnsi="Traditional Arabic" w:cs="Traditional Arabic"/>
                <w:sz w:val="24"/>
                <w:szCs w:val="24"/>
              </w:rPr>
              <w:t>.</w:t>
            </w:r>
          </w:p>
        </w:tc>
        <w:tc>
          <w:tcPr>
            <w:tcW w:w="0" w:type="auto"/>
            <w:vAlign w:val="center"/>
          </w:tcPr>
          <w:p w14:paraId="06A493B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C34E4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A0187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D6AF0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062CD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F2E0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B9CDCF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1C7D3B3" w14:textId="77777777" w:rsidTr="002A794A">
        <w:tc>
          <w:tcPr>
            <w:tcW w:w="0" w:type="auto"/>
            <w:vAlign w:val="center"/>
          </w:tcPr>
          <w:p w14:paraId="38A1B67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10</w:t>
            </w:r>
          </w:p>
        </w:tc>
        <w:tc>
          <w:tcPr>
            <w:tcW w:w="0" w:type="auto"/>
            <w:vAlign w:val="center"/>
          </w:tcPr>
          <w:p w14:paraId="2EE13DA8"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تعالج الشركة العقبات الميدانية بسرعة لضمان سير العمل بسلاسة</w:t>
            </w:r>
            <w:r w:rsidRPr="00233FBC">
              <w:rPr>
                <w:rFonts w:ascii="Traditional Arabic" w:hAnsi="Traditional Arabic" w:cs="Traditional Arabic"/>
                <w:sz w:val="20"/>
                <w:szCs w:val="20"/>
              </w:rPr>
              <w:t>.</w:t>
            </w:r>
          </w:p>
        </w:tc>
        <w:tc>
          <w:tcPr>
            <w:tcW w:w="0" w:type="auto"/>
            <w:vAlign w:val="center"/>
          </w:tcPr>
          <w:p w14:paraId="120734B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7F274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12A8D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E4C02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EABCBB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B4075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8BAF1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7B10776" w14:textId="77777777" w:rsidTr="002A794A">
        <w:tc>
          <w:tcPr>
            <w:tcW w:w="0" w:type="auto"/>
            <w:gridSpan w:val="9"/>
            <w:shd w:val="clear" w:color="auto" w:fill="D9D9D9" w:themeFill="background1" w:themeFillShade="D9"/>
            <w:vAlign w:val="center"/>
          </w:tcPr>
          <w:p w14:paraId="2A1160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الثالث: جودة التحكم في المشروع</w:t>
            </w:r>
          </w:p>
        </w:tc>
      </w:tr>
      <w:tr w:rsidR="00E91B02" w:rsidRPr="00233FBC" w14:paraId="0B5246A7" w14:textId="77777777" w:rsidTr="002A794A">
        <w:tc>
          <w:tcPr>
            <w:tcW w:w="0" w:type="auto"/>
            <w:vAlign w:val="center"/>
          </w:tcPr>
          <w:p w14:paraId="5D7833B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11</w:t>
            </w:r>
          </w:p>
        </w:tc>
        <w:tc>
          <w:tcPr>
            <w:tcW w:w="0" w:type="auto"/>
            <w:vAlign w:val="center"/>
          </w:tcPr>
          <w:p w14:paraId="6764415A"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تراقب الشركة الأداء بشكل دوري</w:t>
            </w:r>
            <w:r w:rsidRPr="00233FBC">
              <w:rPr>
                <w:rFonts w:ascii="Traditional Arabic" w:hAnsi="Traditional Arabic" w:cs="Traditional Arabic"/>
                <w:sz w:val="24"/>
                <w:szCs w:val="24"/>
              </w:rPr>
              <w:t>.</w:t>
            </w:r>
          </w:p>
        </w:tc>
        <w:tc>
          <w:tcPr>
            <w:tcW w:w="0" w:type="auto"/>
            <w:vAlign w:val="center"/>
          </w:tcPr>
          <w:p w14:paraId="0C2C060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F0A08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4A137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DD8675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020C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3AD94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2F86C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D9292E9" w14:textId="77777777" w:rsidTr="002A794A">
        <w:tc>
          <w:tcPr>
            <w:tcW w:w="0" w:type="auto"/>
            <w:vAlign w:val="center"/>
          </w:tcPr>
          <w:p w14:paraId="6E6D3DA5"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12</w:t>
            </w:r>
          </w:p>
        </w:tc>
        <w:tc>
          <w:tcPr>
            <w:tcW w:w="0" w:type="auto"/>
            <w:vAlign w:val="center"/>
          </w:tcPr>
          <w:p w14:paraId="6FE2DFFE"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تقيس الشركة مؤشرات التقدم مقارنة بالخطة الأصلية</w:t>
            </w:r>
            <w:r w:rsidRPr="00233FBC">
              <w:rPr>
                <w:rFonts w:ascii="Traditional Arabic" w:hAnsi="Traditional Arabic" w:cs="Traditional Arabic"/>
                <w:sz w:val="24"/>
                <w:szCs w:val="24"/>
              </w:rPr>
              <w:t>.</w:t>
            </w:r>
          </w:p>
        </w:tc>
        <w:tc>
          <w:tcPr>
            <w:tcW w:w="0" w:type="auto"/>
            <w:vAlign w:val="center"/>
          </w:tcPr>
          <w:p w14:paraId="6DB8199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BBB67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53B4A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45E7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0CA01A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0AE2A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AEB64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FBBF579" w14:textId="77777777" w:rsidTr="002A794A">
        <w:tc>
          <w:tcPr>
            <w:tcW w:w="0" w:type="auto"/>
            <w:vAlign w:val="center"/>
          </w:tcPr>
          <w:p w14:paraId="3B1AD06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13</w:t>
            </w:r>
          </w:p>
        </w:tc>
        <w:tc>
          <w:tcPr>
            <w:tcW w:w="0" w:type="auto"/>
            <w:vAlign w:val="center"/>
          </w:tcPr>
          <w:p w14:paraId="0EBAF95C"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تتخذ الشركة قرارات فورية عند ظهور أي انحراف</w:t>
            </w:r>
            <w:r w:rsidRPr="00233FBC">
              <w:rPr>
                <w:rFonts w:ascii="Traditional Arabic" w:hAnsi="Traditional Arabic" w:cs="Traditional Arabic"/>
                <w:sz w:val="24"/>
                <w:szCs w:val="24"/>
              </w:rPr>
              <w:t>.</w:t>
            </w:r>
          </w:p>
        </w:tc>
        <w:tc>
          <w:tcPr>
            <w:tcW w:w="0" w:type="auto"/>
            <w:vAlign w:val="center"/>
          </w:tcPr>
          <w:p w14:paraId="35FCF96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4F849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20A5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37AF95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BD765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72F1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AD770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CFF10E8" w14:textId="77777777" w:rsidTr="002A794A">
        <w:tc>
          <w:tcPr>
            <w:tcW w:w="0" w:type="auto"/>
            <w:vAlign w:val="center"/>
          </w:tcPr>
          <w:p w14:paraId="48C50A2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14</w:t>
            </w:r>
          </w:p>
        </w:tc>
        <w:tc>
          <w:tcPr>
            <w:tcW w:w="0" w:type="auto"/>
            <w:vAlign w:val="center"/>
          </w:tcPr>
          <w:p w14:paraId="4A2298C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توثق الشركة جميع مراحل المشروع بدقة</w:t>
            </w:r>
            <w:r w:rsidRPr="00233FBC">
              <w:rPr>
                <w:rFonts w:ascii="Traditional Arabic" w:hAnsi="Traditional Arabic" w:cs="Traditional Arabic"/>
                <w:sz w:val="24"/>
                <w:szCs w:val="24"/>
              </w:rPr>
              <w:t>.</w:t>
            </w:r>
          </w:p>
        </w:tc>
        <w:tc>
          <w:tcPr>
            <w:tcW w:w="0" w:type="auto"/>
            <w:vAlign w:val="center"/>
          </w:tcPr>
          <w:p w14:paraId="2C4B45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B94F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3284E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B22533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DF13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021A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EBDA8BB"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E6593AD" w14:textId="77777777" w:rsidTr="002A794A">
        <w:tc>
          <w:tcPr>
            <w:tcW w:w="0" w:type="auto"/>
            <w:vAlign w:val="center"/>
          </w:tcPr>
          <w:p w14:paraId="6038819A"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15</w:t>
            </w:r>
          </w:p>
        </w:tc>
        <w:tc>
          <w:tcPr>
            <w:tcW w:w="0" w:type="auto"/>
            <w:vAlign w:val="center"/>
          </w:tcPr>
          <w:p w14:paraId="72D0CB62"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تنظم الشركة اجتماعات دورية لمراجعة الأداء وتحديث الإجراءات</w:t>
            </w:r>
            <w:r w:rsidRPr="00233FBC">
              <w:rPr>
                <w:rFonts w:ascii="Traditional Arabic" w:hAnsi="Traditional Arabic" w:cs="Traditional Arabic"/>
              </w:rPr>
              <w:t>.</w:t>
            </w:r>
          </w:p>
        </w:tc>
        <w:tc>
          <w:tcPr>
            <w:tcW w:w="0" w:type="auto"/>
            <w:vAlign w:val="center"/>
          </w:tcPr>
          <w:p w14:paraId="4F1751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A478F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C17A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944A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4FC04B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34ED5D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6EC41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1FCA9B5" w14:textId="77777777" w:rsidTr="002A794A">
        <w:tc>
          <w:tcPr>
            <w:tcW w:w="0" w:type="auto"/>
            <w:gridSpan w:val="9"/>
            <w:shd w:val="clear" w:color="auto" w:fill="D9D9D9" w:themeFill="background1" w:themeFillShade="D9"/>
            <w:vAlign w:val="center"/>
          </w:tcPr>
          <w:p w14:paraId="79DF2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الرابع: جودة إغلاق المشروع</w:t>
            </w:r>
          </w:p>
        </w:tc>
      </w:tr>
      <w:tr w:rsidR="00E91B02" w:rsidRPr="00233FBC" w14:paraId="505CA2E0" w14:textId="77777777" w:rsidTr="002A794A">
        <w:tc>
          <w:tcPr>
            <w:tcW w:w="0" w:type="auto"/>
            <w:vAlign w:val="center"/>
          </w:tcPr>
          <w:p w14:paraId="5507415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16</w:t>
            </w:r>
          </w:p>
        </w:tc>
        <w:tc>
          <w:tcPr>
            <w:tcW w:w="0" w:type="auto"/>
            <w:vAlign w:val="center"/>
          </w:tcPr>
          <w:p w14:paraId="1263B155"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ينهي الفريق جميع المهام المتعلقة بالمشروع قبل الموعد المحدد</w:t>
            </w:r>
            <w:r w:rsidRPr="00233FBC">
              <w:rPr>
                <w:rFonts w:ascii="Traditional Arabic" w:hAnsi="Traditional Arabic" w:cs="Traditional Arabic"/>
                <w:sz w:val="24"/>
                <w:szCs w:val="24"/>
              </w:rPr>
              <w:t>.</w:t>
            </w:r>
          </w:p>
        </w:tc>
        <w:tc>
          <w:tcPr>
            <w:tcW w:w="0" w:type="auto"/>
            <w:vAlign w:val="center"/>
          </w:tcPr>
          <w:p w14:paraId="1596CFD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5B11DC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D0935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AB0687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A44F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7CA42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6B1DC4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E3D0521" w14:textId="77777777" w:rsidTr="002A794A">
        <w:tc>
          <w:tcPr>
            <w:tcW w:w="0" w:type="auto"/>
            <w:vAlign w:val="center"/>
          </w:tcPr>
          <w:p w14:paraId="0CE15AB9"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17</w:t>
            </w:r>
          </w:p>
        </w:tc>
        <w:tc>
          <w:tcPr>
            <w:tcW w:w="0" w:type="auto"/>
            <w:vAlign w:val="center"/>
          </w:tcPr>
          <w:p w14:paraId="3C621B89"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تراجع الشركة مدى تحقيق المشروع لأهدافه الرئيسية</w:t>
            </w:r>
            <w:r w:rsidRPr="00233FBC">
              <w:rPr>
                <w:rFonts w:ascii="Traditional Arabic" w:hAnsi="Traditional Arabic" w:cs="Traditional Arabic"/>
                <w:sz w:val="24"/>
                <w:szCs w:val="24"/>
              </w:rPr>
              <w:t>.</w:t>
            </w:r>
          </w:p>
        </w:tc>
        <w:tc>
          <w:tcPr>
            <w:tcW w:w="0" w:type="auto"/>
            <w:vAlign w:val="center"/>
          </w:tcPr>
          <w:p w14:paraId="1AC736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78977D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FC864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C46F1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E5E6F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DD9B0D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36253FE"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1B07206" w14:textId="77777777" w:rsidTr="002A794A">
        <w:tc>
          <w:tcPr>
            <w:tcW w:w="0" w:type="auto"/>
            <w:vAlign w:val="center"/>
          </w:tcPr>
          <w:p w14:paraId="55FA6BE6"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18</w:t>
            </w:r>
          </w:p>
        </w:tc>
        <w:tc>
          <w:tcPr>
            <w:tcW w:w="0" w:type="auto"/>
            <w:vAlign w:val="center"/>
          </w:tcPr>
          <w:p w14:paraId="030A372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يُعد الفريق تقارير ختامية تشمل الإنجازات والتحديات</w:t>
            </w:r>
            <w:r w:rsidRPr="00233FBC">
              <w:rPr>
                <w:rFonts w:ascii="Traditional Arabic" w:hAnsi="Traditional Arabic" w:cs="Traditional Arabic"/>
                <w:sz w:val="24"/>
                <w:szCs w:val="24"/>
              </w:rPr>
              <w:t>.</w:t>
            </w:r>
          </w:p>
        </w:tc>
        <w:tc>
          <w:tcPr>
            <w:tcW w:w="0" w:type="auto"/>
            <w:vAlign w:val="center"/>
          </w:tcPr>
          <w:p w14:paraId="39F218B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AB575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3425ED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43CA3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5F708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96C8E4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49A620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52A7A1D" w14:textId="77777777" w:rsidTr="002A794A">
        <w:tc>
          <w:tcPr>
            <w:tcW w:w="0" w:type="auto"/>
            <w:vAlign w:val="center"/>
          </w:tcPr>
          <w:p w14:paraId="4913403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19</w:t>
            </w:r>
          </w:p>
        </w:tc>
        <w:tc>
          <w:tcPr>
            <w:tcW w:w="0" w:type="auto"/>
            <w:vAlign w:val="center"/>
          </w:tcPr>
          <w:p w14:paraId="0292AD36"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يُسلم القائمون على المشروع المخرجات النهائية لمجلس إدارة الشركة.</w:t>
            </w:r>
          </w:p>
        </w:tc>
        <w:tc>
          <w:tcPr>
            <w:tcW w:w="0" w:type="auto"/>
            <w:vAlign w:val="center"/>
          </w:tcPr>
          <w:p w14:paraId="500BAB6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BCB1B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FABC0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0B5C3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FDE5C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9E4A4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95640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8A13415" w14:textId="77777777" w:rsidTr="002A794A">
        <w:tc>
          <w:tcPr>
            <w:tcW w:w="0" w:type="auto"/>
            <w:vAlign w:val="center"/>
          </w:tcPr>
          <w:p w14:paraId="799B9F1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20</w:t>
            </w:r>
          </w:p>
        </w:tc>
        <w:tc>
          <w:tcPr>
            <w:tcW w:w="0" w:type="auto"/>
            <w:vAlign w:val="center"/>
          </w:tcPr>
          <w:p w14:paraId="62345A60" w14:textId="73E2363B" w:rsidR="002A794A" w:rsidRPr="00233FBC" w:rsidRDefault="00626120" w:rsidP="00233FBC">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تُجري الشركة تقييماً شاملاً لتجربة المشروع لاستخلاص الدروس المستفادة</w:t>
            </w:r>
            <w:r w:rsidRPr="00233FBC">
              <w:rPr>
                <w:rFonts w:ascii="Traditional Arabic" w:hAnsi="Traditional Arabic" w:cs="Traditional Arabic"/>
                <w:sz w:val="24"/>
                <w:szCs w:val="24"/>
              </w:rPr>
              <w:t>.</w:t>
            </w:r>
          </w:p>
        </w:tc>
        <w:tc>
          <w:tcPr>
            <w:tcW w:w="0" w:type="auto"/>
            <w:vAlign w:val="center"/>
          </w:tcPr>
          <w:p w14:paraId="0D7C07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3089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20C1B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B39F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801C42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6CE11C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A8E1AA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BBA5F55" w14:textId="77777777" w:rsidTr="002A794A">
        <w:tc>
          <w:tcPr>
            <w:tcW w:w="0" w:type="auto"/>
            <w:gridSpan w:val="9"/>
            <w:shd w:val="clear" w:color="auto" w:fill="D9D9D9" w:themeFill="background1" w:themeFillShade="D9"/>
            <w:vAlign w:val="center"/>
          </w:tcPr>
          <w:p w14:paraId="5B580B6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المحور الثالث: دور الذكاء الاصطناعي في تحسين جودة إدارة المشاريع</w:t>
            </w:r>
          </w:p>
        </w:tc>
      </w:tr>
      <w:tr w:rsidR="00E91B02" w:rsidRPr="00233FBC" w14:paraId="0D98A9CD" w14:textId="77777777" w:rsidTr="002A794A">
        <w:tc>
          <w:tcPr>
            <w:tcW w:w="0" w:type="auto"/>
            <w:vAlign w:val="center"/>
          </w:tcPr>
          <w:p w14:paraId="17E835D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1</w:t>
            </w:r>
          </w:p>
        </w:tc>
        <w:tc>
          <w:tcPr>
            <w:tcW w:w="0" w:type="auto"/>
            <w:vAlign w:val="center"/>
          </w:tcPr>
          <w:p w14:paraId="42656905"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تستخدم الشركة تقنيات الذكاء الاصطناعي لدعم اتخاذ القرار أثناء تنفيذ المشروع</w:t>
            </w:r>
            <w:r w:rsidRPr="00233FBC">
              <w:rPr>
                <w:rFonts w:ascii="Traditional Arabic" w:hAnsi="Traditional Arabic" w:cs="Traditional Arabic"/>
                <w:sz w:val="24"/>
                <w:szCs w:val="24"/>
              </w:rPr>
              <w:t>.</w:t>
            </w:r>
          </w:p>
        </w:tc>
        <w:tc>
          <w:tcPr>
            <w:tcW w:w="0" w:type="auto"/>
            <w:vAlign w:val="center"/>
          </w:tcPr>
          <w:p w14:paraId="477AB35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3EF83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C5D1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FAE6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6085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E05FA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5C2CF5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1AADBF5" w14:textId="77777777" w:rsidTr="002A794A">
        <w:tc>
          <w:tcPr>
            <w:tcW w:w="0" w:type="auto"/>
            <w:vAlign w:val="center"/>
          </w:tcPr>
          <w:p w14:paraId="34B6E09C"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lastRenderedPageBreak/>
              <w:t>2</w:t>
            </w:r>
          </w:p>
        </w:tc>
        <w:tc>
          <w:tcPr>
            <w:tcW w:w="0" w:type="auto"/>
            <w:vAlign w:val="center"/>
          </w:tcPr>
          <w:p w14:paraId="66D390EB" w14:textId="77777777" w:rsidR="00626120" w:rsidRPr="00233FBC" w:rsidRDefault="00626120" w:rsidP="002A794A">
            <w:pPr>
              <w:bidi/>
              <w:spacing w:line="276" w:lineRule="auto"/>
              <w:jc w:val="both"/>
              <w:rPr>
                <w:rFonts w:ascii="Traditional Arabic" w:hAnsi="Traditional Arabic" w:cs="Traditional Arabic"/>
              </w:rPr>
            </w:pPr>
            <w:r w:rsidRPr="00233FBC">
              <w:rPr>
                <w:rFonts w:ascii="Traditional Arabic" w:hAnsi="Traditional Arabic" w:cs="Traditional Arabic"/>
                <w:rtl/>
              </w:rPr>
              <w:t>تحسن الشركة دقة تخطيط المشاريع باستخدام أدوات تحليل ذكية</w:t>
            </w:r>
            <w:r w:rsidRPr="00233FBC">
              <w:rPr>
                <w:rFonts w:ascii="Traditional Arabic" w:hAnsi="Traditional Arabic" w:cs="Traditional Arabic"/>
              </w:rPr>
              <w:t>.</w:t>
            </w:r>
          </w:p>
        </w:tc>
        <w:tc>
          <w:tcPr>
            <w:tcW w:w="0" w:type="auto"/>
            <w:vAlign w:val="center"/>
          </w:tcPr>
          <w:p w14:paraId="5D6B75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93A2B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0D67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FB4796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9A2C04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B686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5B9D3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424748F" w14:textId="77777777" w:rsidTr="002A794A">
        <w:tc>
          <w:tcPr>
            <w:tcW w:w="0" w:type="auto"/>
            <w:vAlign w:val="center"/>
          </w:tcPr>
          <w:p w14:paraId="42C540D0"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3</w:t>
            </w:r>
          </w:p>
        </w:tc>
        <w:tc>
          <w:tcPr>
            <w:tcW w:w="0" w:type="auto"/>
            <w:vAlign w:val="center"/>
          </w:tcPr>
          <w:p w14:paraId="24543A50"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تعتمد الشركة على الذكاء الاصطناعي لتوقع المخاطر المحتملة قبل وقوعها</w:t>
            </w:r>
            <w:r w:rsidRPr="00233FBC">
              <w:rPr>
                <w:rFonts w:ascii="Traditional Arabic" w:hAnsi="Traditional Arabic" w:cs="Traditional Arabic"/>
                <w:sz w:val="24"/>
                <w:szCs w:val="24"/>
              </w:rPr>
              <w:t>.</w:t>
            </w:r>
          </w:p>
        </w:tc>
        <w:tc>
          <w:tcPr>
            <w:tcW w:w="0" w:type="auto"/>
            <w:vAlign w:val="center"/>
          </w:tcPr>
          <w:p w14:paraId="4E4DE53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5FDDE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1D1B09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470E62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A3B2B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F57F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27278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89CD9BE" w14:textId="77777777" w:rsidTr="002A794A">
        <w:tc>
          <w:tcPr>
            <w:tcW w:w="0" w:type="auto"/>
            <w:vAlign w:val="center"/>
          </w:tcPr>
          <w:p w14:paraId="259857DC"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4</w:t>
            </w:r>
          </w:p>
        </w:tc>
        <w:tc>
          <w:tcPr>
            <w:tcW w:w="0" w:type="auto"/>
            <w:vAlign w:val="center"/>
          </w:tcPr>
          <w:p w14:paraId="606F5874"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تستهدف الشركة رفع كفاءة إدارة الموارد من خلال نظم ذكية تعتمد على البيانات</w:t>
            </w:r>
            <w:r w:rsidRPr="00233FBC">
              <w:rPr>
                <w:rFonts w:ascii="Traditional Arabic" w:hAnsi="Traditional Arabic" w:cs="Traditional Arabic"/>
                <w:sz w:val="24"/>
                <w:szCs w:val="24"/>
              </w:rPr>
              <w:t>.</w:t>
            </w:r>
          </w:p>
        </w:tc>
        <w:tc>
          <w:tcPr>
            <w:tcW w:w="0" w:type="auto"/>
            <w:vAlign w:val="center"/>
          </w:tcPr>
          <w:p w14:paraId="2AA1499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88FD09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042CC7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DAA91E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AC05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6AAD8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8F181C"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1F15CD9" w14:textId="77777777" w:rsidTr="002A794A">
        <w:tc>
          <w:tcPr>
            <w:tcW w:w="0" w:type="auto"/>
            <w:vAlign w:val="center"/>
          </w:tcPr>
          <w:p w14:paraId="245A134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5</w:t>
            </w:r>
          </w:p>
        </w:tc>
        <w:tc>
          <w:tcPr>
            <w:tcW w:w="0" w:type="auto"/>
            <w:vAlign w:val="center"/>
          </w:tcPr>
          <w:p w14:paraId="2EA19E86"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تراقب الشركة تقدم المشروع بشكل لحظي باستخدام تقنيات الذكاء الاصطناعي</w:t>
            </w:r>
            <w:r w:rsidRPr="00233FBC">
              <w:rPr>
                <w:rFonts w:ascii="Traditional Arabic" w:hAnsi="Traditional Arabic" w:cs="Traditional Arabic"/>
                <w:sz w:val="24"/>
                <w:szCs w:val="24"/>
              </w:rPr>
              <w:t>.</w:t>
            </w:r>
          </w:p>
        </w:tc>
        <w:tc>
          <w:tcPr>
            <w:tcW w:w="0" w:type="auto"/>
            <w:vAlign w:val="center"/>
          </w:tcPr>
          <w:p w14:paraId="094B427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41832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516AA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975495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38B125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94BE3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6A740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C6B58CF" w14:textId="77777777" w:rsidTr="002A794A">
        <w:tc>
          <w:tcPr>
            <w:tcW w:w="0" w:type="auto"/>
            <w:vAlign w:val="center"/>
          </w:tcPr>
          <w:p w14:paraId="6383CECA"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6</w:t>
            </w:r>
          </w:p>
        </w:tc>
        <w:tc>
          <w:tcPr>
            <w:tcW w:w="0" w:type="auto"/>
            <w:vAlign w:val="center"/>
          </w:tcPr>
          <w:p w14:paraId="52A1130B"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تقلل الشركة من الأخطاء البشرية بفضل تطبيقات الذكاء الاصطناعي في مختلف مراحل المشروع</w:t>
            </w:r>
            <w:r w:rsidRPr="00233FBC">
              <w:rPr>
                <w:rFonts w:ascii="Traditional Arabic" w:hAnsi="Traditional Arabic" w:cs="Traditional Arabic"/>
                <w:sz w:val="24"/>
                <w:szCs w:val="24"/>
              </w:rPr>
              <w:t>.</w:t>
            </w:r>
          </w:p>
        </w:tc>
        <w:tc>
          <w:tcPr>
            <w:tcW w:w="0" w:type="auto"/>
            <w:vAlign w:val="center"/>
          </w:tcPr>
          <w:p w14:paraId="086469E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3FCC1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863E6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15461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2EDB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A9084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CAFB97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89C6EEE" w14:textId="77777777" w:rsidTr="002A794A">
        <w:tc>
          <w:tcPr>
            <w:tcW w:w="0" w:type="auto"/>
            <w:vAlign w:val="center"/>
          </w:tcPr>
          <w:p w14:paraId="7D3ACEB8"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7</w:t>
            </w:r>
          </w:p>
        </w:tc>
        <w:tc>
          <w:tcPr>
            <w:tcW w:w="0" w:type="auto"/>
            <w:vAlign w:val="center"/>
          </w:tcPr>
          <w:p w14:paraId="54195AA9"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تربط الشركة بين مراحل المشروع بشكل متكامل باستخدام حلول ذكية</w:t>
            </w:r>
            <w:r w:rsidRPr="00233FBC">
              <w:rPr>
                <w:rFonts w:ascii="Traditional Arabic" w:hAnsi="Traditional Arabic" w:cs="Traditional Arabic"/>
                <w:sz w:val="24"/>
                <w:szCs w:val="24"/>
              </w:rPr>
              <w:t>.</w:t>
            </w:r>
          </w:p>
        </w:tc>
        <w:tc>
          <w:tcPr>
            <w:tcW w:w="0" w:type="auto"/>
            <w:vAlign w:val="center"/>
          </w:tcPr>
          <w:p w14:paraId="6BB7DBE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7D582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EABEBF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4876E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AA82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588FD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29210D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841FCAB" w14:textId="77777777" w:rsidTr="002A794A">
        <w:tc>
          <w:tcPr>
            <w:tcW w:w="0" w:type="auto"/>
            <w:vAlign w:val="center"/>
          </w:tcPr>
          <w:p w14:paraId="0458791B"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8</w:t>
            </w:r>
          </w:p>
        </w:tc>
        <w:tc>
          <w:tcPr>
            <w:tcW w:w="0" w:type="auto"/>
            <w:vAlign w:val="center"/>
          </w:tcPr>
          <w:p w14:paraId="512AAFB7"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تحلل الشركة بيانات الأداء لتحسين جودة التنفيذ في المشاريع المستقبلية</w:t>
            </w:r>
            <w:r w:rsidRPr="00233FBC">
              <w:rPr>
                <w:rFonts w:ascii="Traditional Arabic" w:hAnsi="Traditional Arabic" w:cs="Traditional Arabic"/>
                <w:sz w:val="24"/>
                <w:szCs w:val="24"/>
              </w:rPr>
              <w:t>.</w:t>
            </w:r>
          </w:p>
        </w:tc>
        <w:tc>
          <w:tcPr>
            <w:tcW w:w="0" w:type="auto"/>
            <w:vAlign w:val="center"/>
          </w:tcPr>
          <w:p w14:paraId="6DA3CE1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25C3D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3D7AC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078BC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8A874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D7529F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2D74A1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4034C2D" w14:textId="77777777" w:rsidTr="002A794A">
        <w:tc>
          <w:tcPr>
            <w:tcW w:w="0" w:type="auto"/>
            <w:vAlign w:val="center"/>
          </w:tcPr>
          <w:p w14:paraId="5686FB5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9</w:t>
            </w:r>
          </w:p>
        </w:tc>
        <w:tc>
          <w:tcPr>
            <w:tcW w:w="0" w:type="auto"/>
            <w:vAlign w:val="center"/>
          </w:tcPr>
          <w:p w14:paraId="13645268"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تسرّع الشركة عمليات المراجعة والتقييم باستخدام أدوات ذكاء اصطناعي</w:t>
            </w:r>
            <w:r w:rsidRPr="00233FBC">
              <w:rPr>
                <w:rFonts w:ascii="Traditional Arabic" w:hAnsi="Traditional Arabic" w:cs="Traditional Arabic"/>
                <w:sz w:val="24"/>
                <w:szCs w:val="24"/>
              </w:rPr>
              <w:t>.</w:t>
            </w:r>
          </w:p>
        </w:tc>
        <w:tc>
          <w:tcPr>
            <w:tcW w:w="0" w:type="auto"/>
            <w:vAlign w:val="center"/>
          </w:tcPr>
          <w:p w14:paraId="0ABA1C8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E60C9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7EB02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B3805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25E7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28A99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FE7CB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96161F7" w14:textId="77777777" w:rsidTr="002A794A">
        <w:tc>
          <w:tcPr>
            <w:tcW w:w="0" w:type="auto"/>
            <w:vAlign w:val="center"/>
          </w:tcPr>
          <w:p w14:paraId="2D8E3011"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10</w:t>
            </w:r>
          </w:p>
        </w:tc>
        <w:tc>
          <w:tcPr>
            <w:tcW w:w="0" w:type="auto"/>
            <w:vAlign w:val="center"/>
          </w:tcPr>
          <w:p w14:paraId="42D6CE39"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ترفع الشركة من مستوى رضا العملاء عبر تحسين جودة مخرجات المشروع من خلال التحليل الذكي</w:t>
            </w:r>
            <w:r w:rsidRPr="00233FBC">
              <w:rPr>
                <w:rFonts w:ascii="Traditional Arabic" w:hAnsi="Traditional Arabic" w:cs="Traditional Arabic"/>
                <w:sz w:val="24"/>
                <w:szCs w:val="24"/>
              </w:rPr>
              <w:t>.</w:t>
            </w:r>
          </w:p>
        </w:tc>
        <w:tc>
          <w:tcPr>
            <w:tcW w:w="0" w:type="auto"/>
            <w:vAlign w:val="center"/>
          </w:tcPr>
          <w:p w14:paraId="45B236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0E485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DDF4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2FD25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497D87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571E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3CB7BB"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bl>
    <w:p w14:paraId="7902B9C0" w14:textId="77777777" w:rsidR="00233FBC" w:rsidRDefault="00233FBC" w:rsidP="002A794A">
      <w:pPr>
        <w:bidi/>
        <w:spacing w:line="240" w:lineRule="auto"/>
        <w:rPr>
          <w:rFonts w:ascii="Traditional Arabic" w:eastAsia="Times New Roman" w:hAnsi="Traditional Arabic" w:cs="Traditional Arabic"/>
          <w:b/>
          <w:bCs/>
          <w:sz w:val="32"/>
          <w:szCs w:val="32"/>
          <w:rtl/>
        </w:rPr>
      </w:pPr>
    </w:p>
    <w:p w14:paraId="67F8232F" w14:textId="4847793B" w:rsidR="00626120" w:rsidRPr="00E91B02" w:rsidRDefault="00626120" w:rsidP="00233FBC">
      <w:pPr>
        <w:bidi/>
        <w:spacing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ملاحظات عامة:</w:t>
      </w:r>
    </w:p>
    <w:p w14:paraId="356AB5D7" w14:textId="019A2132" w:rsidR="00626120" w:rsidRDefault="00626120" w:rsidP="002A794A">
      <w:pPr>
        <w:bidi/>
        <w:rPr>
          <w:rFonts w:ascii="Traditional Arabic" w:hAnsi="Traditional Arabic" w:cs="Traditional Arabic"/>
          <w:rtl/>
        </w:rPr>
      </w:pPr>
      <w:r w:rsidRPr="00E91B02">
        <w:rPr>
          <w:rFonts w:ascii="Traditional Arabic" w:eastAsia="Times New Roman" w:hAnsi="Traditional Arabic" w:cs="Traditional Arabic"/>
          <w:b/>
          <w:bCs/>
          <w:sz w:val="20"/>
          <w:szCs w:val="20"/>
          <w:rtl/>
        </w:rPr>
        <w:t>.</w:t>
      </w:r>
      <w:r w:rsidR="002A794A" w:rsidRPr="00E91B02">
        <w:rPr>
          <w:rFonts w:ascii="Traditional Arabic" w:eastAsia="Times New Roman" w:hAnsi="Traditional Arabic" w:cs="Traditional Arabic" w:hint="cs"/>
          <w:b/>
          <w:bCs/>
          <w:sz w:val="20"/>
          <w:szCs w:val="20"/>
          <w:rtl/>
        </w:rPr>
        <w:t>.....</w:t>
      </w:r>
      <w:r w:rsidRPr="00E91B02">
        <w:rPr>
          <w:rFonts w:ascii="Traditional Arabic" w:eastAsia="Times New Roman" w:hAnsi="Traditional Arabic" w:cs="Traditional Arabic"/>
          <w:b/>
          <w:bCs/>
          <w:sz w:val="20"/>
          <w:szCs w:val="20"/>
          <w:rtl/>
        </w:rPr>
        <w:t>........</w:t>
      </w:r>
      <w:r w:rsidR="002A794A" w:rsidRPr="00E91B02">
        <w:rPr>
          <w:rFonts w:ascii="Traditional Arabic" w:eastAsia="Times New Roman" w:hAnsi="Traditional Arabic" w:cs="Traditional Arabic" w:hint="cs"/>
          <w:b/>
          <w:bCs/>
          <w:sz w:val="20"/>
          <w:szCs w:val="20"/>
          <w:rtl/>
        </w:rPr>
        <w:t>.....</w:t>
      </w:r>
      <w:r w:rsidRPr="00E91B02">
        <w:rPr>
          <w:rFonts w:ascii="Traditional Arabic" w:eastAsia="Times New Roman" w:hAnsi="Traditional Arabic" w:cs="Traditional Arabic"/>
          <w:b/>
          <w:bCs/>
          <w:sz w:val="20"/>
          <w:szCs w:val="20"/>
          <w:rtl/>
        </w:rPr>
        <w:t>...............................................................................................................................................................................................................................................................................................................................................................................................................................................................................................................................................................................................................................................</w:t>
      </w:r>
      <w:r w:rsidRPr="00E91B02">
        <w:rPr>
          <w:rFonts w:ascii="Traditional Arabic" w:hAnsi="Traditional Arabic" w:cs="Traditional Arabic" w:hint="cs"/>
          <w:rtl/>
        </w:rPr>
        <w:t>...........................</w:t>
      </w:r>
      <w:r w:rsidR="002A794A" w:rsidRPr="00E91B02">
        <w:rPr>
          <w:rFonts w:ascii="Traditional Arabic" w:hAnsi="Traditional Arabic" w:cs="Traditional Arabic" w:hint="cs"/>
          <w:rtl/>
        </w:rPr>
        <w:t>............</w:t>
      </w:r>
      <w:r w:rsidRPr="00E91B02">
        <w:rPr>
          <w:rFonts w:ascii="Traditional Arabic" w:hAnsi="Traditional Arabic" w:cs="Traditional Arabic" w:hint="cs"/>
          <w:rtl/>
        </w:rPr>
        <w:t>...............</w:t>
      </w:r>
      <w:r w:rsidR="002A794A" w:rsidRPr="00E91B02">
        <w:rPr>
          <w:rFonts w:ascii="Traditional Arabic" w:hAnsi="Traditional Arabic" w:cs="Traditional Arabic" w:hint="cs"/>
          <w:rtl/>
        </w:rPr>
        <w:t>...................................</w:t>
      </w:r>
      <w:r w:rsidRPr="00E91B02">
        <w:rPr>
          <w:rFonts w:ascii="Traditional Arabic" w:hAnsi="Traditional Arabic" w:cs="Traditional Arabic" w:hint="cs"/>
          <w:rtl/>
        </w:rPr>
        <w:t>.........................................</w:t>
      </w:r>
    </w:p>
    <w:p w14:paraId="3968538F" w14:textId="77777777" w:rsidR="00233FBC" w:rsidRDefault="00233FBC" w:rsidP="00233FBC">
      <w:pPr>
        <w:bidi/>
        <w:rPr>
          <w:rFonts w:ascii="Traditional Arabic" w:hAnsi="Traditional Arabic" w:cs="Traditional Arabic"/>
          <w:rtl/>
        </w:rPr>
      </w:pPr>
    </w:p>
    <w:p w14:paraId="100EA771" w14:textId="77777777" w:rsidR="00233FBC" w:rsidRDefault="00233FBC" w:rsidP="00233FBC">
      <w:pPr>
        <w:bidi/>
        <w:rPr>
          <w:rFonts w:ascii="Traditional Arabic" w:hAnsi="Traditional Arabic" w:cs="Traditional Arabic"/>
          <w:rtl/>
        </w:rPr>
      </w:pPr>
    </w:p>
    <w:p w14:paraId="60330BEC" w14:textId="77777777" w:rsidR="00233FBC" w:rsidRDefault="00233FBC" w:rsidP="00233FBC">
      <w:pPr>
        <w:bidi/>
        <w:rPr>
          <w:rFonts w:ascii="Traditional Arabic" w:hAnsi="Traditional Arabic" w:cs="Traditional Arabic"/>
          <w:rtl/>
        </w:rPr>
      </w:pPr>
    </w:p>
    <w:p w14:paraId="10D82D82" w14:textId="77777777" w:rsidR="00233FBC" w:rsidRDefault="00233FBC" w:rsidP="00233FBC">
      <w:pPr>
        <w:bidi/>
        <w:rPr>
          <w:rFonts w:ascii="Traditional Arabic" w:hAnsi="Traditional Arabic" w:cs="Traditional Arabic"/>
          <w:rtl/>
        </w:rPr>
      </w:pPr>
    </w:p>
    <w:p w14:paraId="63C87B03" w14:textId="43D5C510" w:rsidR="00B73E3D" w:rsidRPr="00E91B02" w:rsidRDefault="002A794A" w:rsidP="00626120">
      <w:pPr>
        <w:tabs>
          <w:tab w:val="left" w:pos="9042"/>
          <w:tab w:val="left" w:pos="9072"/>
        </w:tabs>
        <w:spacing w:before="131" w:after="0" w:line="360" w:lineRule="auto"/>
        <w:ind w:right="433"/>
        <w:jc w:val="both"/>
        <w:rPr>
          <w:rFonts w:ascii="Times New Roman" w:eastAsia="Times New Roman" w:hAnsi="Times New Roman" w:cs="Times New Roman"/>
          <w:sz w:val="28"/>
          <w:szCs w:val="28"/>
          <w:rtl/>
        </w:rPr>
      </w:pPr>
      <w:r w:rsidRPr="00E91B02">
        <w:rPr>
          <w:rFonts w:ascii="Times New Roman" w:eastAsia="Times New Roman" w:hAnsi="Times New Roman" w:cs="Times New Roman"/>
          <w:noProof/>
          <w:sz w:val="28"/>
          <w:szCs w:val="28"/>
          <w:rtl/>
        </w:rPr>
        <w:lastRenderedPageBreak/>
        <w:drawing>
          <wp:anchor distT="114300" distB="114300" distL="114300" distR="114300" simplePos="0" relativeHeight="251709440" behindDoc="0" locked="0" layoutInCell="1" hidden="0" allowOverlap="1" wp14:anchorId="47F5317B" wp14:editId="6A14B78F">
            <wp:simplePos x="0" y="0"/>
            <wp:positionH relativeFrom="column">
              <wp:posOffset>-447040</wp:posOffset>
            </wp:positionH>
            <wp:positionV relativeFrom="paragraph">
              <wp:posOffset>42757</wp:posOffset>
            </wp:positionV>
            <wp:extent cx="1607185" cy="584200"/>
            <wp:effectExtent l="0" t="0" r="0" b="6350"/>
            <wp:wrapSquare wrapText="bothSides" distT="114300" distB="114300" distL="114300" distR="114300"/>
            <wp:docPr id="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27"/>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rFonts w:ascii="Times New Roman" w:eastAsia="Times New Roman" w:hAnsi="Times New Roman" w:cs="Times New Roman"/>
          <w:noProof/>
          <w:sz w:val="28"/>
          <w:szCs w:val="28"/>
          <w:rtl/>
        </w:rPr>
        <mc:AlternateContent>
          <mc:Choice Requires="wps">
            <w:drawing>
              <wp:anchor distT="0" distB="0" distL="114300" distR="114300" simplePos="0" relativeHeight="251708416" behindDoc="0" locked="0" layoutInCell="1" hidden="0" allowOverlap="1" wp14:anchorId="03862D72" wp14:editId="0F451266">
                <wp:simplePos x="0" y="0"/>
                <wp:positionH relativeFrom="column">
                  <wp:posOffset>4827270</wp:posOffset>
                </wp:positionH>
                <wp:positionV relativeFrom="paragraph">
                  <wp:posOffset>37041</wp:posOffset>
                </wp:positionV>
                <wp:extent cx="981710" cy="645795"/>
                <wp:effectExtent l="0" t="0" r="27940" b="20955"/>
                <wp:wrapNone/>
                <wp:docPr id="27" name="مستطيل 27"/>
                <wp:cNvGraphicFramePr/>
                <a:graphic xmlns:a="http://schemas.openxmlformats.org/drawingml/2006/main">
                  <a:graphicData uri="http://schemas.microsoft.com/office/word/2010/wordprocessingShape">
                    <wps:wsp>
                      <wps:cNvSpPr/>
                      <wps:spPr>
                        <a:xfrm>
                          <a:off x="0" y="0"/>
                          <a:ext cx="981710"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03862D72" id="مستطيل 27" o:spid="_x0000_s1031" style="position:absolute;left:0;text-align:left;margin-left:380.1pt;margin-top:2.9pt;width:77.3pt;height:50.8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" strokecolor="white [3201]">
                <v:stroke startarrowwidth="narrow" startarrowlength="short" endarrowwidth="narrow" endarrowlength="short"/>
                <v:textbox inset="2.53958mm,1.2694mm,2.53958mm,1.2694mm">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1DFEC586" w14:textId="6FA5B9CC" w:rsidR="00B73E3D" w:rsidRPr="00E91B02" w:rsidRDefault="00B73E3D" w:rsidP="00626120">
      <w:pPr>
        <w:tabs>
          <w:tab w:val="left" w:pos="9042"/>
          <w:tab w:val="left" w:pos="9072"/>
        </w:tabs>
        <w:spacing w:before="131" w:after="0" w:line="360" w:lineRule="auto"/>
        <w:ind w:right="433"/>
        <w:jc w:val="both"/>
        <w:rPr>
          <w:rFonts w:ascii="Times New Roman" w:eastAsia="Times New Roman" w:hAnsi="Times New Roman" w:cs="Times New Roman"/>
          <w:sz w:val="28"/>
          <w:szCs w:val="28"/>
          <w:rtl/>
        </w:rPr>
      </w:pPr>
    </w:p>
    <w:p w14:paraId="22A53200" w14:textId="0EF5081E"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5CDE17E7" w14:textId="6A1880AB"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216AA4A2" w14:textId="27E879FD" w:rsidR="00A940E8" w:rsidRPr="00E91B02" w:rsidRDefault="00A940E8" w:rsidP="00AA12D8">
      <w:pPr>
        <w:pStyle w:val="3"/>
        <w:bidi/>
        <w:spacing w:line="360" w:lineRule="auto"/>
        <w:jc w:val="center"/>
        <w:rPr>
          <w:rFonts w:ascii="Traditional Arabic" w:eastAsia="Traditional Arabic" w:hAnsi="Traditional Arabic" w:cs="Traditional Arabic"/>
          <w:b/>
          <w:bCs/>
          <w:color w:val="auto"/>
          <w:sz w:val="32"/>
          <w:szCs w:val="32"/>
          <w:rtl/>
        </w:rPr>
      </w:pPr>
      <w:bookmarkStart w:id="169" w:name="_Toc213918684"/>
      <w:bookmarkStart w:id="170" w:name="_Toc213920932"/>
      <w:bookmarkStart w:id="171" w:name="_Toc225859124"/>
      <w:bookmarkStart w:id="172" w:name="_Toc226845305"/>
      <w:r w:rsidRPr="00E91B02">
        <w:rPr>
          <w:rFonts w:ascii="Traditional Arabic" w:eastAsia="Traditional Arabic" w:hAnsi="Traditional Arabic" w:cs="Traditional Arabic" w:hint="cs"/>
          <w:b/>
          <w:bCs/>
          <w:color w:val="auto"/>
          <w:sz w:val="32"/>
          <w:szCs w:val="32"/>
          <w:rtl/>
        </w:rPr>
        <w:t>ملحق رقم (2)</w:t>
      </w:r>
      <w:r w:rsidR="00AA12D8" w:rsidRPr="00E91B02">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hint="cs"/>
          <w:b/>
          <w:bCs/>
          <w:color w:val="auto"/>
          <w:sz w:val="32"/>
          <w:szCs w:val="32"/>
          <w:rtl/>
        </w:rPr>
        <w:t>قائمة الاستبيان</w:t>
      </w:r>
      <w:bookmarkEnd w:id="169"/>
      <w:bookmarkEnd w:id="170"/>
      <w:bookmarkEnd w:id="171"/>
      <w:bookmarkEnd w:id="172"/>
    </w:p>
    <w:p w14:paraId="5A136E28" w14:textId="77777777" w:rsidR="00A940E8" w:rsidRPr="00E91B02" w:rsidRDefault="00A940E8" w:rsidP="00A940E8">
      <w:pPr>
        <w:bidi/>
        <w:spacing w:after="200" w:line="240" w:lineRule="auto"/>
        <w:contextualSpacing/>
        <w:rPr>
          <w:rFonts w:ascii="Traditional Arabic" w:eastAsia="DengXian" w:hAnsi="Traditional Arabic" w:cs="Traditional Arabic"/>
          <w:b/>
          <w:bCs/>
          <w:kern w:val="2"/>
          <w:sz w:val="32"/>
          <w:szCs w:val="32"/>
          <w:rtl/>
          <w:lang w:eastAsia="zh-CN"/>
        </w:rPr>
      </w:pPr>
    </w:p>
    <w:p w14:paraId="3675EB98" w14:textId="77777777" w:rsidR="00A940E8" w:rsidRPr="00E91B02" w:rsidRDefault="00A940E8" w:rsidP="00A940E8">
      <w:pPr>
        <w:bidi/>
        <w:spacing w:after="200"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استبانة لبحث بعنوان </w:t>
      </w:r>
    </w:p>
    <w:p w14:paraId="25C45777" w14:textId="77777777" w:rsidR="002A794A" w:rsidRPr="00E91B02" w:rsidRDefault="002A794A" w:rsidP="002A794A">
      <w:pPr>
        <w:bidi/>
        <w:spacing w:after="200" w:line="240" w:lineRule="auto"/>
        <w:contextualSpacing/>
        <w:jc w:val="center"/>
        <w:rPr>
          <w:rFonts w:ascii="Traditional Arabic" w:eastAsia="DengXian" w:hAnsi="Traditional Arabic" w:cs="Traditional Arabic"/>
          <w:b/>
          <w:bCs/>
          <w:kern w:val="2"/>
          <w:sz w:val="32"/>
          <w:szCs w:val="32"/>
          <w:rtl/>
          <w:lang w:eastAsia="zh-CN"/>
        </w:rPr>
      </w:pPr>
    </w:p>
    <w:p w14:paraId="05E3399D" w14:textId="77777777" w:rsidR="002A794A" w:rsidRPr="00E91B02" w:rsidRDefault="002A794A" w:rsidP="002A794A">
      <w:pPr>
        <w:bidi/>
        <w:spacing w:line="240" w:lineRule="auto"/>
        <w:contextualSpacing/>
        <w:jc w:val="center"/>
        <w:rPr>
          <w:rFonts w:ascii="Traditional Arabic" w:hAnsi="Traditional Arabic" w:cs="Traditional Arabic"/>
          <w:b/>
          <w:bCs/>
          <w:sz w:val="36"/>
          <w:szCs w:val="36"/>
          <w:rtl/>
        </w:rPr>
      </w:pPr>
      <w:r w:rsidRPr="00E91B02">
        <w:rPr>
          <w:rFonts w:ascii="Traditional Arabic" w:hAnsi="Traditional Arabic" w:cs="Traditional Arabic"/>
          <w:b/>
          <w:bCs/>
          <w:sz w:val="36"/>
          <w:szCs w:val="36"/>
          <w:rtl/>
        </w:rPr>
        <w:t>دور الذكاء الاصطناعي في جودة إدارة المشاريع بالتطبيق على الشحن اللوجستي في مدينة الرياض: دراسة ميدانية</w:t>
      </w:r>
    </w:p>
    <w:p w14:paraId="7925F367" w14:textId="77777777" w:rsidR="002A794A" w:rsidRPr="00E91B02" w:rsidRDefault="002A794A" w:rsidP="002A794A">
      <w:pPr>
        <w:bidi/>
        <w:spacing w:line="240" w:lineRule="auto"/>
        <w:contextualSpacing/>
        <w:jc w:val="center"/>
        <w:rPr>
          <w:rFonts w:ascii="Traditional Arabic" w:hAnsi="Traditional Arabic" w:cs="Traditional Arabic"/>
          <w:b/>
          <w:bCs/>
          <w:sz w:val="16"/>
          <w:szCs w:val="16"/>
          <w:rtl/>
        </w:rPr>
      </w:pPr>
    </w:p>
    <w:p w14:paraId="3FF7BF89" w14:textId="77777777" w:rsidR="002A794A" w:rsidRPr="00E91B02" w:rsidRDefault="002A794A" w:rsidP="002A794A">
      <w:pPr>
        <w:bidi/>
        <w:spacing w:before="240" w:line="240" w:lineRule="auto"/>
        <w:contextualSpacing/>
        <w:jc w:val="center"/>
        <w:rPr>
          <w:rFonts w:ascii="Traditional Arabic" w:eastAsia="DengXian" w:hAnsi="Traditional Arabic" w:cs="Traditional Arabic"/>
          <w:b/>
          <w:bCs/>
          <w:kern w:val="2"/>
          <w:rtl/>
          <w:lang w:eastAsia="zh-CN"/>
        </w:rPr>
      </w:pPr>
      <w:r w:rsidRPr="00E91B02">
        <w:rPr>
          <w:rFonts w:ascii="Traditional Arabic" w:hAnsi="Traditional Arabic" w:cs="Traditional Arabic"/>
          <w:b/>
          <w:bCs/>
          <w:sz w:val="28"/>
          <w:szCs w:val="28"/>
          <w:rtl/>
        </w:rPr>
        <w:t xml:space="preserve">قدمت هذه الدراسة استكمالاً لمتطلبات الحصول على درجة </w:t>
      </w:r>
      <w:r w:rsidRPr="00E91B02">
        <w:rPr>
          <w:rFonts w:ascii="Traditional Arabic" w:hAnsi="Traditional Arabic" w:cs="Traditional Arabic" w:hint="cs"/>
          <w:b/>
          <w:bCs/>
          <w:sz w:val="28"/>
          <w:szCs w:val="28"/>
          <w:rtl/>
        </w:rPr>
        <w:t>الدكتوراه في الإدارة</w:t>
      </w:r>
    </w:p>
    <w:p w14:paraId="785C3ED4" w14:textId="77777777" w:rsidR="002A794A" w:rsidRPr="00E91B02" w:rsidRDefault="002A794A" w:rsidP="002A794A">
      <w:pPr>
        <w:bidi/>
        <w:spacing w:after="200" w:line="240" w:lineRule="auto"/>
        <w:contextualSpacing/>
        <w:jc w:val="center"/>
        <w:rPr>
          <w:rFonts w:ascii="Traditional Arabic" w:eastAsia="DengXian" w:hAnsi="Traditional Arabic" w:cs="Traditional Arabic"/>
          <w:b/>
          <w:bCs/>
          <w:kern w:val="2"/>
          <w:sz w:val="32"/>
          <w:szCs w:val="32"/>
          <w:rtl/>
          <w:lang w:eastAsia="zh-CN"/>
        </w:rPr>
      </w:pPr>
    </w:p>
    <w:p w14:paraId="7B55B477" w14:textId="77777777" w:rsidR="00A940E8" w:rsidRPr="00E91B02" w:rsidRDefault="00A940E8" w:rsidP="00A940E8">
      <w:pPr>
        <w:bidi/>
        <w:spacing w:after="200" w:line="240" w:lineRule="auto"/>
        <w:contextualSpacing/>
        <w:rPr>
          <w:rFonts w:ascii="Traditional Arabic" w:eastAsia="DengXian" w:hAnsi="Traditional Arabic" w:cs="Traditional Arabic"/>
          <w:b/>
          <w:bCs/>
          <w:kern w:val="2"/>
          <w:sz w:val="40"/>
          <w:szCs w:val="40"/>
          <w:rtl/>
          <w:lang w:eastAsia="zh-CN"/>
        </w:rPr>
      </w:pPr>
    </w:p>
    <w:p w14:paraId="4D596EEA"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b/>
          <w:bCs/>
          <w:kern w:val="2"/>
          <w:sz w:val="32"/>
          <w:szCs w:val="32"/>
          <w:rtl/>
          <w:lang w:eastAsia="zh-CN"/>
        </w:rPr>
        <w:t>إعداد الطال</w:t>
      </w:r>
      <w:r w:rsidRPr="00E91B02">
        <w:rPr>
          <w:rFonts w:ascii="Traditional Arabic" w:eastAsia="DengXian" w:hAnsi="Traditional Arabic" w:cs="Traditional Arabic" w:hint="cs"/>
          <w:b/>
          <w:bCs/>
          <w:kern w:val="2"/>
          <w:sz w:val="32"/>
          <w:szCs w:val="32"/>
          <w:rtl/>
          <w:lang w:eastAsia="zh-CN"/>
        </w:rPr>
        <w:t>بة</w:t>
      </w:r>
    </w:p>
    <w:p w14:paraId="7B00E3EA"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6C349133"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7B341D8"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المشرف </w:t>
      </w:r>
    </w:p>
    <w:p w14:paraId="72F1E018"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442EF6C0"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465BA9CE" w14:textId="77777777" w:rsidR="00A940E8" w:rsidRPr="00E91B02" w:rsidRDefault="00A940E8" w:rsidP="00A940E8">
      <w:pPr>
        <w:bidi/>
        <w:spacing w:after="200"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 </w:t>
      </w:r>
    </w:p>
    <w:p w14:paraId="69207DF2" w14:textId="131CB08B" w:rsidR="00A940E8" w:rsidRPr="00E91B02" w:rsidRDefault="00A940E8" w:rsidP="00C7426D">
      <w:pPr>
        <w:bidi/>
        <w:spacing w:after="200" w:line="24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2025م / 1447 ه </w:t>
      </w:r>
    </w:p>
    <w:p w14:paraId="58912E1D" w14:textId="77777777" w:rsidR="00A53FBC" w:rsidRPr="00E91B02" w:rsidRDefault="00A53FBC" w:rsidP="00A53FBC">
      <w:pPr>
        <w:bidi/>
        <w:spacing w:before="120" w:after="200" w:line="360" w:lineRule="auto"/>
        <w:ind w:left="26" w:hanging="26"/>
        <w:jc w:val="center"/>
        <w:rPr>
          <w:rFonts w:ascii="Traditional Arabic" w:eastAsia="Times New Roman" w:hAnsi="Traditional Arabic" w:cs="Traditional Arabic"/>
          <w:bCs/>
          <w:sz w:val="28"/>
          <w:szCs w:val="28"/>
          <w:rtl/>
        </w:rPr>
      </w:pPr>
    </w:p>
    <w:p w14:paraId="54A3018D" w14:textId="77777777" w:rsidR="00A53FBC" w:rsidRPr="00E91B02" w:rsidRDefault="00A53FBC" w:rsidP="00A53FBC">
      <w:pPr>
        <w:bidi/>
        <w:spacing w:before="120" w:after="200" w:line="360" w:lineRule="auto"/>
        <w:ind w:left="26" w:hanging="26"/>
        <w:jc w:val="center"/>
        <w:rPr>
          <w:rFonts w:ascii="Traditional Arabic" w:eastAsia="Times New Roman" w:hAnsi="Traditional Arabic" w:cs="Traditional Arabic"/>
          <w:bCs/>
          <w:sz w:val="28"/>
          <w:szCs w:val="28"/>
          <w:rtl/>
        </w:rPr>
      </w:pPr>
    </w:p>
    <w:p w14:paraId="1E8C9272" w14:textId="77777777" w:rsidR="00A940E8" w:rsidRPr="00E91B02" w:rsidRDefault="00A940E8" w:rsidP="00A53FBC">
      <w:pPr>
        <w:bidi/>
        <w:spacing w:before="120" w:after="200" w:line="360" w:lineRule="auto"/>
        <w:ind w:left="26" w:hanging="26"/>
        <w:jc w:val="center"/>
        <w:rPr>
          <w:rFonts w:ascii="Traditional Arabic" w:eastAsia="Times New Roman" w:hAnsi="Traditional Arabic" w:cs="Traditional Arabic"/>
          <w:bCs/>
          <w:sz w:val="28"/>
          <w:szCs w:val="28"/>
          <w:rtl/>
        </w:rPr>
      </w:pPr>
      <w:r w:rsidRPr="00E91B02">
        <w:rPr>
          <w:rFonts w:ascii="Traditional Arabic" w:eastAsia="Times New Roman" w:hAnsi="Traditional Arabic" w:cs="Traditional Arabic"/>
          <w:bCs/>
          <w:sz w:val="28"/>
          <w:szCs w:val="28"/>
          <w:rtl/>
        </w:rPr>
        <w:lastRenderedPageBreak/>
        <w:t>سعادة الأستاذ الدكتور</w:t>
      </w:r>
      <w:r w:rsidRPr="00E91B02">
        <w:rPr>
          <w:rFonts w:ascii="Traditional Arabic" w:eastAsia="Times New Roman" w:hAnsi="Traditional Arabic" w:cs="Traditional Arabic" w:hint="cs"/>
          <w:bCs/>
          <w:sz w:val="28"/>
          <w:szCs w:val="28"/>
          <w:rtl/>
        </w:rPr>
        <w:t xml:space="preserve">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ـــــــة </w:t>
      </w:r>
      <w:r w:rsidRPr="00E91B02">
        <w:rPr>
          <w:rFonts w:ascii="Traditional Arabic" w:eastAsia="Times New Roman" w:hAnsi="Traditional Arabic" w:cs="Traditional Arabic"/>
          <w:bCs/>
          <w:sz w:val="28"/>
          <w:szCs w:val="28"/>
          <w:rtl/>
        </w:rPr>
        <w:t xml:space="preserve">: </w:t>
      </w:r>
      <w:r w:rsidRPr="00E91B02">
        <w:rPr>
          <w:rFonts w:ascii="Traditional Arabic" w:eastAsia="Times New Roman" w:hAnsi="Traditional Arabic" w:cs="Traditional Arabic"/>
          <w:b/>
          <w:sz w:val="28"/>
          <w:szCs w:val="28"/>
          <w:rtl/>
        </w:rPr>
        <w:t>...............................................................</w:t>
      </w:r>
      <w:r w:rsidRPr="00E91B02">
        <w:rPr>
          <w:rFonts w:ascii="Traditional Arabic" w:eastAsia="Times New Roman" w:hAnsi="Traditional Arabic" w:cs="Traditional Arabic" w:hint="cs"/>
          <w:b/>
          <w:sz w:val="28"/>
          <w:szCs w:val="28"/>
          <w:rtl/>
        </w:rPr>
        <w:t xml:space="preserve"> </w:t>
      </w:r>
      <w:r w:rsidRPr="00E91B02">
        <w:rPr>
          <w:rFonts w:ascii="Traditional Arabic" w:eastAsia="Times New Roman" w:hAnsi="Traditional Arabic" w:cs="Traditional Arabic" w:hint="cs"/>
          <w:bCs/>
          <w:sz w:val="28"/>
          <w:szCs w:val="28"/>
          <w:rtl/>
        </w:rPr>
        <w:t xml:space="preserve"> الفاضل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ــــــــة</w:t>
      </w:r>
    </w:p>
    <w:p w14:paraId="11DAD79D"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lang w:eastAsia="ar-SA"/>
        </w:rPr>
        <w:t>ت</w:t>
      </w:r>
      <w:r w:rsidRPr="00E91B02">
        <w:rPr>
          <w:rFonts w:ascii="Traditional Arabic" w:eastAsia="Times New Roman" w:hAnsi="Traditional Arabic" w:cs="Traditional Arabic"/>
          <w:sz w:val="28"/>
          <w:szCs w:val="28"/>
          <w:rtl/>
          <w:lang w:eastAsia="ar-SA"/>
        </w:rPr>
        <w:t>قوم الباحث</w:t>
      </w:r>
      <w:r w:rsidRPr="00E91B02">
        <w:rPr>
          <w:rFonts w:ascii="Traditional Arabic" w:eastAsia="Times New Roman" w:hAnsi="Traditional Arabic" w:cs="Traditional Arabic" w:hint="cs"/>
          <w:sz w:val="28"/>
          <w:szCs w:val="28"/>
          <w:rtl/>
          <w:lang w:eastAsia="ar-SA"/>
        </w:rPr>
        <w:t>ة</w:t>
      </w:r>
      <w:r w:rsidRPr="00E91B02">
        <w:rPr>
          <w:rFonts w:ascii="Traditional Arabic" w:eastAsia="Times New Roman" w:hAnsi="Traditional Arabic" w:cs="Traditional Arabic"/>
          <w:sz w:val="28"/>
          <w:szCs w:val="28"/>
          <w:rtl/>
          <w:lang w:eastAsia="ar-SA"/>
        </w:rPr>
        <w:t xml:space="preserve"> بإجراء دراسة </w:t>
      </w:r>
      <w:r w:rsidRPr="00E91B02">
        <w:rPr>
          <w:rFonts w:ascii="Traditional Arabic" w:eastAsia="Times New Roman" w:hAnsi="Traditional Arabic" w:cs="Traditional Arabic" w:hint="cs"/>
          <w:sz w:val="28"/>
          <w:szCs w:val="28"/>
          <w:rtl/>
          <w:lang w:eastAsia="ar-SA"/>
        </w:rPr>
        <w:t>بعنوان “</w:t>
      </w:r>
      <w:r w:rsidRPr="00E91B02">
        <w:rPr>
          <w:rFonts w:ascii="Traditional Arabic" w:eastAsia="Times New Roman" w:hAnsi="Traditional Arabic" w:cs="Traditional Arabic"/>
          <w:b/>
          <w:bCs/>
          <w:sz w:val="28"/>
          <w:szCs w:val="28"/>
          <w:rtl/>
          <w:lang w:eastAsia="ar-SA"/>
        </w:rPr>
        <w:t>دور الذكاء الاصطناعي في جودة إدارة المشاريع بالتطبيق على الشحن اللوجستي في مدينة الرياض: دراسة ميدانية</w:t>
      </w:r>
      <w:r w:rsidRPr="00E91B02">
        <w:rPr>
          <w:rFonts w:ascii="Traditional Arabic" w:eastAsia="Times New Roman" w:hAnsi="Traditional Arabic" w:cs="Traditional Arabic" w:hint="cs"/>
          <w:sz w:val="28"/>
          <w:szCs w:val="28"/>
          <w:rtl/>
          <w:lang w:eastAsia="ar-SA"/>
        </w:rPr>
        <w:t>"</w:t>
      </w:r>
      <w:r w:rsidRPr="00E91B02">
        <w:rPr>
          <w:rFonts w:ascii="Traditional Arabic" w:eastAsia="Times New Roman" w:hAnsi="Traditional Arabic" w:cs="Traditional Arabic" w:hint="cs"/>
          <w:b/>
          <w:bCs/>
          <w:sz w:val="28"/>
          <w:szCs w:val="28"/>
          <w:rtl/>
        </w:rPr>
        <w:t xml:space="preserve"> </w:t>
      </w:r>
      <w:r w:rsidRPr="00E91B02">
        <w:rPr>
          <w:rFonts w:ascii="Traditional Arabic" w:eastAsia="Times New Roman" w:hAnsi="Traditional Arabic" w:cs="Traditional Arabic"/>
          <w:sz w:val="28"/>
          <w:szCs w:val="28"/>
          <w:rtl/>
        </w:rPr>
        <w:t xml:space="preserve">وذلك استكمالاً لمتطلبات الحصول على درجة </w:t>
      </w:r>
      <w:r w:rsidRPr="00E91B02">
        <w:rPr>
          <w:rFonts w:ascii="Traditional Arabic" w:eastAsia="Times New Roman" w:hAnsi="Traditional Arabic" w:cs="Traditional Arabic" w:hint="cs"/>
          <w:sz w:val="28"/>
          <w:szCs w:val="28"/>
          <w:rtl/>
        </w:rPr>
        <w:t>الدكتوراة في الإدارة</w:t>
      </w:r>
      <w:r w:rsidRPr="00E91B02">
        <w:rPr>
          <w:rFonts w:ascii="Traditional Arabic" w:eastAsia="Times New Roman" w:hAnsi="Traditional Arabic" w:cs="Traditional Arabic"/>
          <w:sz w:val="28"/>
          <w:szCs w:val="28"/>
        </w:rPr>
        <w:t>.</w:t>
      </w:r>
    </w:p>
    <w:p w14:paraId="138E5E5B"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57C68500" w14:textId="414E8CE9"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tl/>
        </w:rPr>
        <w:t xml:space="preserve">وسيتم تحديد درجات الاستجابة وفق مقياس </w:t>
      </w:r>
      <w:proofErr w:type="spellStart"/>
      <w:r w:rsidRPr="00E91B02">
        <w:rPr>
          <w:rFonts w:ascii="Traditional Arabic" w:eastAsia="Times New Roman" w:hAnsi="Traditional Arabic" w:cs="Traditional Arabic"/>
          <w:sz w:val="28"/>
          <w:szCs w:val="28"/>
          <w:rtl/>
        </w:rPr>
        <w:t>ليكرت</w:t>
      </w:r>
      <w:proofErr w:type="spellEnd"/>
      <w:r w:rsidRPr="00E91B02">
        <w:rPr>
          <w:rFonts w:ascii="Traditional Arabic" w:eastAsia="Times New Roman" w:hAnsi="Traditional Arabic" w:cs="Traditional Arabic"/>
          <w:sz w:val="28"/>
          <w:szCs w:val="28"/>
          <w:rtl/>
        </w:rPr>
        <w:t xml:space="preserve"> الخماسي (موافق تماماً، موافق، محايد، غير موافق، غير موافق تماماً)، وتقتصر الدراسة على عينة من </w:t>
      </w:r>
      <w:r w:rsidRPr="00E91B02">
        <w:rPr>
          <w:rFonts w:ascii="Traditional Arabic" w:eastAsia="Times New Roman" w:hAnsi="Traditional Arabic" w:cs="Traditional Arabic" w:hint="cs"/>
          <w:sz w:val="28"/>
          <w:szCs w:val="28"/>
          <w:rtl/>
        </w:rPr>
        <w:t xml:space="preserve">موظفي </w:t>
      </w:r>
      <w:r w:rsidR="000D0FE2" w:rsidRPr="00E91B02">
        <w:rPr>
          <w:rFonts w:ascii="Traditional Arabic" w:hAnsi="Traditional Arabic" w:cs="Traditional Arabic" w:hint="cs"/>
          <w:sz w:val="28"/>
          <w:szCs w:val="28"/>
          <w:rtl/>
        </w:rPr>
        <w:t xml:space="preserve">شركة </w:t>
      </w:r>
      <w:r w:rsidR="000D0FE2" w:rsidRPr="00E91B02">
        <w:rPr>
          <w:rFonts w:ascii="Traditional Arabic" w:hAnsi="Traditional Arabic" w:cs="Traditional Arabic"/>
          <w:sz w:val="28"/>
          <w:szCs w:val="28"/>
          <w:rtl/>
        </w:rPr>
        <w:t>الشحن اللوجستي في مدينة الرياض</w:t>
      </w:r>
      <w:r w:rsidRPr="00E91B02">
        <w:rPr>
          <w:rFonts w:ascii="Traditional Arabic" w:eastAsia="Times New Roman" w:hAnsi="Traditional Arabic" w:cs="Traditional Arabic" w:hint="cs"/>
          <w:sz w:val="28"/>
          <w:szCs w:val="28"/>
          <w:rtl/>
        </w:rPr>
        <w:t>.</w:t>
      </w:r>
    </w:p>
    <w:p w14:paraId="75E936D3"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Pr>
      </w:pPr>
      <w:r w:rsidRPr="00E91B02">
        <w:rPr>
          <w:rFonts w:ascii="Traditional Arabic" w:eastAsia="Times New Roman" w:hAnsi="Traditional Arabic" w:cs="Traditional Arabic" w:hint="cs"/>
          <w:sz w:val="28"/>
          <w:szCs w:val="28"/>
          <w:rtl/>
        </w:rPr>
        <w:t>ولتحقيق</w:t>
      </w:r>
      <w:r w:rsidRPr="00E91B02">
        <w:rPr>
          <w:rFonts w:ascii="Traditional Arabic" w:eastAsia="Times New Roman" w:hAnsi="Traditional Arabic" w:cs="Traditional Arabic"/>
          <w:sz w:val="28"/>
          <w:szCs w:val="28"/>
          <w:rtl/>
        </w:rPr>
        <w:t xml:space="preserve"> أهداف الدراسة والاجابة عن تساؤلاتها </w:t>
      </w:r>
      <w:r w:rsidRPr="00E91B02">
        <w:rPr>
          <w:rFonts w:ascii="Traditional Arabic" w:eastAsia="Times New Roman" w:hAnsi="Traditional Arabic" w:cs="Traditional Arabic" w:hint="cs"/>
          <w:sz w:val="28"/>
          <w:szCs w:val="28"/>
          <w:rtl/>
        </w:rPr>
        <w:t>تم الاعتماد على قائمة الاستقصاء، لذا نرجو من حضراتكم التكرم بقراءة عبارات الاستبانة والإجابة بما ترونه مناسبا من وجهة نظركم علما بأن كافة البيانات الواردة بالاستبانة لن تستخدم سوى لأغراض البحث العلمي.</w:t>
      </w:r>
    </w:p>
    <w:p w14:paraId="0EE93717" w14:textId="77777777" w:rsidR="00A940E8" w:rsidRPr="00E91B02" w:rsidRDefault="00A940E8" w:rsidP="00A940E8">
      <w:pPr>
        <w:bidi/>
        <w:spacing w:after="200" w:line="240" w:lineRule="auto"/>
        <w:ind w:firstLine="720"/>
        <w:contextualSpacing/>
        <w:jc w:val="both"/>
        <w:rPr>
          <w:rFonts w:ascii="Traditional Arabic" w:eastAsia="Times New Roman" w:hAnsi="Traditional Arabic" w:cs="Traditional Arabic"/>
          <w:b/>
          <w:bCs/>
          <w:sz w:val="28"/>
          <w:szCs w:val="28"/>
          <w:rtl/>
        </w:rPr>
      </w:pPr>
    </w:p>
    <w:p w14:paraId="23F31957" w14:textId="77777777" w:rsidR="00A940E8" w:rsidRPr="00E91B02" w:rsidRDefault="00A940E8" w:rsidP="00AA12D8">
      <w:pPr>
        <w:bidi/>
        <w:spacing w:line="276" w:lineRule="auto"/>
        <w:ind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 xml:space="preserve">وتقبلوا فائق الاحترام ووافر </w:t>
      </w:r>
      <w:r w:rsidRPr="00E91B02">
        <w:rPr>
          <w:rFonts w:ascii="Traditional Arabic" w:hAnsi="Traditional Arabic" w:cs="Traditional Arabic" w:hint="cs"/>
          <w:b/>
          <w:bCs/>
          <w:sz w:val="28"/>
          <w:szCs w:val="28"/>
          <w:rtl/>
        </w:rPr>
        <w:t>التقدير</w:t>
      </w:r>
    </w:p>
    <w:p w14:paraId="401FE9FC" w14:textId="77777777" w:rsidR="00A940E8" w:rsidRPr="00E91B02" w:rsidRDefault="00A940E8" w:rsidP="00AA12D8">
      <w:pPr>
        <w:bidi/>
        <w:spacing w:line="276"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الباحــــث</w:t>
      </w:r>
      <w:r w:rsidRPr="00E91B02">
        <w:rPr>
          <w:rFonts w:ascii="Traditional Arabic" w:hAnsi="Traditional Arabic" w:cs="Traditional Arabic" w:hint="cs"/>
          <w:b/>
          <w:bCs/>
          <w:sz w:val="28"/>
          <w:szCs w:val="28"/>
          <w:rtl/>
        </w:rPr>
        <w:t>ة</w:t>
      </w:r>
    </w:p>
    <w:p w14:paraId="2360380C" w14:textId="07762C0B" w:rsidR="00A940E8" w:rsidRPr="00E91B02" w:rsidRDefault="000D0FE2" w:rsidP="00AA12D8">
      <w:pPr>
        <w:bidi/>
        <w:spacing w:line="276"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 xml:space="preserve">نوره السبيعي    </w:t>
      </w:r>
    </w:p>
    <w:p w14:paraId="3D52F37C" w14:textId="77777777" w:rsidR="00A940E8" w:rsidRPr="00E91B02"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00B7D8A1"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27FE5675"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6347824C"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495E8100"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4987C7FF"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79106A29"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3253AEB2" w14:textId="77777777" w:rsidR="00A940E8" w:rsidRPr="00E91B02"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07248463" w14:textId="77777777" w:rsidR="00A53FBC" w:rsidRPr="00E91B02" w:rsidRDefault="00A53FBC" w:rsidP="00A940E8">
      <w:pPr>
        <w:autoSpaceDE w:val="0"/>
        <w:autoSpaceDN w:val="0"/>
        <w:bidi/>
        <w:adjustRightInd w:val="0"/>
        <w:spacing w:before="80" w:after="80" w:line="240" w:lineRule="auto"/>
        <w:ind w:firstLine="567"/>
        <w:jc w:val="center"/>
        <w:rPr>
          <w:rFonts w:ascii="Simplified Arabic" w:eastAsia="Times New Roman" w:hAnsi="Simplified Arabic" w:cs="Simplified Arabic"/>
          <w:b/>
          <w:bCs/>
          <w:sz w:val="28"/>
          <w:szCs w:val="28"/>
          <w:rtl/>
        </w:rPr>
      </w:pPr>
    </w:p>
    <w:p w14:paraId="09640D92" w14:textId="3E2EE2CF" w:rsidR="00A940E8" w:rsidRPr="00E91B02" w:rsidRDefault="001C046F"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lastRenderedPageBreak/>
        <w:t>ا</w:t>
      </w:r>
      <w:r w:rsidR="00A940E8" w:rsidRPr="00E91B02">
        <w:rPr>
          <w:rFonts w:ascii="Traditional Arabic" w:eastAsia="Times New Roman" w:hAnsi="Traditional Arabic" w:cs="Traditional Arabic"/>
          <w:b/>
          <w:bCs/>
          <w:sz w:val="28"/>
          <w:szCs w:val="28"/>
          <w:rtl/>
        </w:rPr>
        <w:t>لاستبانة</w:t>
      </w:r>
    </w:p>
    <w:p w14:paraId="5E695E99" w14:textId="77777777" w:rsidR="00A940E8" w:rsidRPr="00E91B02" w:rsidRDefault="00A940E8" w:rsidP="00A940E8">
      <w:pPr>
        <w:bidi/>
        <w:spacing w:after="200"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القسم الأول: البيانات الديموغرافية.</w:t>
      </w:r>
    </w:p>
    <w:p w14:paraId="0B5EF524" w14:textId="77777777" w:rsidR="00A940E8" w:rsidRPr="00E91B02" w:rsidRDefault="00A940E8" w:rsidP="00A940E8">
      <w:pPr>
        <w:bidi/>
        <w:spacing w:before="240" w:after="240" w:line="240"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فيما يلي مجموعة من البيانات العامة، تفضلاً ضع علامة (</w:t>
      </w:r>
      <w:r w:rsidRPr="00E91B02">
        <w:rPr>
          <w:rFonts w:ascii="Traditional Arabic" w:eastAsia="Times New Roman" w:hAnsi="Traditional Arabic" w:cs="Traditional Arabic"/>
          <w:b/>
          <w:bCs/>
          <w:sz w:val="28"/>
          <w:szCs w:val="28"/>
        </w:rPr>
        <w:sym w:font="Wingdings" w:char="F0FC"/>
      </w:r>
      <w:r w:rsidRPr="00E91B02">
        <w:rPr>
          <w:rFonts w:ascii="Traditional Arabic" w:eastAsia="Times New Roman" w:hAnsi="Traditional Arabic" w:cs="Traditional Arabic"/>
          <w:b/>
          <w:bCs/>
          <w:sz w:val="28"/>
          <w:szCs w:val="28"/>
          <w:rtl/>
        </w:rPr>
        <w:t xml:space="preserve">) أمام الخيار المناسب لسعادتكم: </w:t>
      </w:r>
    </w:p>
    <w:p w14:paraId="54EF2C96"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النوع </w:t>
      </w:r>
    </w:p>
    <w:p w14:paraId="768E4D6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2816" behindDoc="0" locked="0" layoutInCell="1" allowOverlap="1" wp14:anchorId="3A3E5CC2" wp14:editId="1C76F87E">
                <wp:simplePos x="0" y="0"/>
                <wp:positionH relativeFrom="column">
                  <wp:posOffset>5295689</wp:posOffset>
                </wp:positionH>
                <wp:positionV relativeFrom="paragraph">
                  <wp:posOffset>69850</wp:posOffset>
                </wp:positionV>
                <wp:extent cx="145415" cy="118745"/>
                <wp:effectExtent l="12700" t="12700" r="19685" b="20955"/>
                <wp:wrapNone/>
                <wp:docPr id="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E9E18" id="مستطيل 3" o:spid="_x0000_s1026" style="position:absolute;left:0;text-align:left;margin-left:417pt;margin-top:5.5pt;width:11.45pt;height:9.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zJbwIAAL4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ذكر </w:t>
      </w:r>
    </w:p>
    <w:p w14:paraId="4C3C839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3840" behindDoc="0" locked="0" layoutInCell="1" allowOverlap="1" wp14:anchorId="1B074F8F" wp14:editId="5D2856AB">
                <wp:simplePos x="0" y="0"/>
                <wp:positionH relativeFrom="column">
                  <wp:posOffset>5308389</wp:posOffset>
                </wp:positionH>
                <wp:positionV relativeFrom="paragraph">
                  <wp:posOffset>57150</wp:posOffset>
                </wp:positionV>
                <wp:extent cx="145415" cy="118745"/>
                <wp:effectExtent l="12700" t="12700" r="19685" b="20955"/>
                <wp:wrapNone/>
                <wp:docPr id="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62B0F" id="مستطيل 3" o:spid="_x0000_s1026" style="position:absolute;left:0;text-align:left;margin-left:418pt;margin-top:4.5pt;width:11.45pt;height: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أنثى </w:t>
      </w:r>
    </w:p>
    <w:p w14:paraId="48913EF3"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الفئة العمرية </w:t>
      </w:r>
    </w:p>
    <w:p w14:paraId="0728DD3A"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4864" behindDoc="0" locked="0" layoutInCell="1" allowOverlap="1" wp14:anchorId="16A44955" wp14:editId="47FCDF7E">
                <wp:simplePos x="0" y="0"/>
                <wp:positionH relativeFrom="column">
                  <wp:posOffset>5282354</wp:posOffset>
                </wp:positionH>
                <wp:positionV relativeFrom="paragraph">
                  <wp:posOffset>84455</wp:posOffset>
                </wp:positionV>
                <wp:extent cx="145415" cy="118745"/>
                <wp:effectExtent l="12700" t="12700" r="19685" b="20955"/>
                <wp:wrapNone/>
                <wp:docPr id="9"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AF318" id="مستطيل 3" o:spid="_x0000_s1026" style="position:absolute;left:0;text-align:left;margin-left:415.95pt;margin-top:6.65pt;width:11.45pt;height:9.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TUbwIAAL4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أقل من 25 سنة </w:t>
      </w:r>
    </w:p>
    <w:p w14:paraId="45BBB19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5888" behindDoc="0" locked="0" layoutInCell="1" allowOverlap="1" wp14:anchorId="440553C6" wp14:editId="4095F5FC">
                <wp:simplePos x="0" y="0"/>
                <wp:positionH relativeFrom="column">
                  <wp:posOffset>5296959</wp:posOffset>
                </wp:positionH>
                <wp:positionV relativeFrom="paragraph">
                  <wp:posOffset>74295</wp:posOffset>
                </wp:positionV>
                <wp:extent cx="145415" cy="118745"/>
                <wp:effectExtent l="12700" t="12700" r="19685" b="20955"/>
                <wp:wrapNone/>
                <wp:docPr id="1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2852A" id="مستطيل 3" o:spid="_x0000_s1026" style="position:absolute;left:0;text-align:left;margin-left:417.1pt;margin-top:5.85pt;width:11.45pt;height:9.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26-30 سنة </w:t>
      </w:r>
    </w:p>
    <w:p w14:paraId="4C98DE8C"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6912" behindDoc="0" locked="0" layoutInCell="1" allowOverlap="1" wp14:anchorId="0CEC91F3" wp14:editId="3848382B">
                <wp:simplePos x="0" y="0"/>
                <wp:positionH relativeFrom="column">
                  <wp:posOffset>5292514</wp:posOffset>
                </wp:positionH>
                <wp:positionV relativeFrom="paragraph">
                  <wp:posOffset>60960</wp:posOffset>
                </wp:positionV>
                <wp:extent cx="145415" cy="118745"/>
                <wp:effectExtent l="12700" t="12700" r="19685" b="20955"/>
                <wp:wrapNone/>
                <wp:docPr id="1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E3F62" id="مستطيل 3" o:spid="_x0000_s1026" style="position:absolute;left:0;text-align:left;margin-left:416.75pt;margin-top:4.8pt;width:11.45pt;height: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nAv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31-35 سنة</w:t>
      </w:r>
    </w:p>
    <w:p w14:paraId="1F9E81E5"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7936" behindDoc="0" locked="0" layoutInCell="1" allowOverlap="1" wp14:anchorId="419BA57A" wp14:editId="1934AD32">
                <wp:simplePos x="0" y="0"/>
                <wp:positionH relativeFrom="column">
                  <wp:posOffset>5292514</wp:posOffset>
                </wp:positionH>
                <wp:positionV relativeFrom="paragraph">
                  <wp:posOffset>66040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DD6C8" id="مستطيل 3" o:spid="_x0000_s1026" style="position:absolute;left:0;text-align:left;margin-left:416.75pt;margin-top:5.2pt;width:11.45pt;height: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Ep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36-40</w:t>
      </w:r>
      <w:r w:rsidRPr="00E91B02">
        <w:rPr>
          <w:rFonts w:ascii="Traditional Arabic" w:eastAsia="Times New Roman" w:hAnsi="Traditional Arabic" w:cs="Traditional Arabic"/>
          <w:sz w:val="28"/>
          <w:szCs w:val="28"/>
          <w:rtl/>
        </w:rPr>
        <w:t xml:space="preserve"> سنة</w:t>
      </w:r>
    </w:p>
    <w:p w14:paraId="1EE9EA49"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noProof/>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2032" behindDoc="0" locked="0" layoutInCell="1" allowOverlap="1" wp14:anchorId="19D03073" wp14:editId="341AAD21">
                <wp:simplePos x="0" y="0"/>
                <wp:positionH relativeFrom="column">
                  <wp:posOffset>5293149</wp:posOffset>
                </wp:positionH>
                <wp:positionV relativeFrom="paragraph">
                  <wp:posOffset>38735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7C6F6" id="مستطيل 3" o:spid="_x0000_s1026" style="position:absolute;left:0;text-align:left;margin-left:416.8pt;margin-top:3.05pt;width:11.45pt;height: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41-45 سنة</w:t>
      </w:r>
    </w:p>
    <w:p w14:paraId="0ECDBFEC"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3056" behindDoc="0" locked="0" layoutInCell="1" allowOverlap="1" wp14:anchorId="3232E5CC" wp14:editId="3E59D9C3">
                <wp:simplePos x="0" y="0"/>
                <wp:positionH relativeFrom="column">
                  <wp:posOffset>5280449</wp:posOffset>
                </wp:positionH>
                <wp:positionV relativeFrom="paragraph">
                  <wp:posOffset>57785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E656C" id="مستطيل 3" o:spid="_x0000_s1026" style="position:absolute;left:0;text-align:left;margin-left:415.8pt;margin-top:4.55pt;width:11.45pt;height:9.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أكبر من 45 سنة</w:t>
      </w:r>
    </w:p>
    <w:p w14:paraId="06488C91"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الدرجة الوظيفية</w:t>
      </w:r>
    </w:p>
    <w:p w14:paraId="28454343"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8960" behindDoc="0" locked="0" layoutInCell="1" allowOverlap="1" wp14:anchorId="4413A59F" wp14:editId="6965C9AC">
                <wp:simplePos x="0" y="0"/>
                <wp:positionH relativeFrom="column">
                  <wp:posOffset>5281084</wp:posOffset>
                </wp:positionH>
                <wp:positionV relativeFrom="paragraph">
                  <wp:posOffset>91440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E112B" id="مستطيل 3" o:spid="_x0000_s1026" style="position:absolute;left:0;text-align:left;margin-left:415.85pt;margin-top:7.2pt;width:11.45pt;height: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موظف</w:t>
      </w:r>
    </w:p>
    <w:p w14:paraId="043217BE"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9984" behindDoc="0" locked="0" layoutInCell="1" allowOverlap="1" wp14:anchorId="78B2C7FE" wp14:editId="15F9BBBC">
                <wp:simplePos x="0" y="0"/>
                <wp:positionH relativeFrom="column">
                  <wp:posOffset>5277274</wp:posOffset>
                </wp:positionH>
                <wp:positionV relativeFrom="paragraph">
                  <wp:posOffset>72390</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15DA7" id="مستطيل 3" o:spid="_x0000_s1026" style="position:absolute;left:0;text-align:left;margin-left:415.55pt;margin-top:5.7pt;width:11.45pt;height:9.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مدير</w:t>
      </w:r>
    </w:p>
    <w:p w14:paraId="10C5828F"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1008" behindDoc="0" locked="0" layoutInCell="1" allowOverlap="1" wp14:anchorId="4B386A5C" wp14:editId="308DD01A">
                <wp:simplePos x="0" y="0"/>
                <wp:positionH relativeFrom="margin">
                  <wp:posOffset>5264574</wp:posOffset>
                </wp:positionH>
                <wp:positionV relativeFrom="paragraph">
                  <wp:posOffset>80010</wp:posOffset>
                </wp:positionV>
                <wp:extent cx="145415" cy="118745"/>
                <wp:effectExtent l="0" t="0" r="64135" b="5270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8B5A8" id="مستطيل 3" o:spid="_x0000_s1026" style="position:absolute;left:0;text-align:left;margin-left:414.55pt;margin-top:6.3pt;width:11.45pt;height:9.3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JMjcAIAAL8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" fillcolor="window" strokeweight="1.5pt">
                <v:shadow on="t"/>
                <v:path arrowok="t"/>
                <w10:wrap anchorx="margin"/>
              </v:rect>
            </w:pict>
          </mc:Fallback>
        </mc:AlternateContent>
      </w:r>
      <w:r w:rsidRPr="00E91B02">
        <w:rPr>
          <w:rFonts w:ascii="Traditional Arabic" w:eastAsia="Times New Roman" w:hAnsi="Traditional Arabic" w:cs="Traditional Arabic"/>
          <w:sz w:val="28"/>
          <w:szCs w:val="28"/>
          <w:rtl/>
        </w:rPr>
        <w:t xml:space="preserve">رئيس قسم </w:t>
      </w:r>
    </w:p>
    <w:p w14:paraId="042E53B6" w14:textId="77777777" w:rsidR="00A940E8" w:rsidRPr="00E91B02" w:rsidRDefault="00A940E8" w:rsidP="00A53FBC">
      <w:pPr>
        <w:bidi/>
        <w:spacing w:after="200" w:line="360" w:lineRule="auto"/>
        <w:ind w:left="-874"/>
        <w:rPr>
          <w:rFonts w:ascii="Traditional Arabic" w:eastAsia="Times New Roman" w:hAnsi="Traditional Arabic" w:cs="Traditional Arabic"/>
          <w:b/>
          <w:bCs/>
          <w:sz w:val="28"/>
          <w:szCs w:val="28"/>
          <w:rtl/>
          <w:lang w:bidi="ar-EG"/>
        </w:rPr>
      </w:pPr>
    </w:p>
    <w:p w14:paraId="004E2398" w14:textId="77777777" w:rsidR="00A940E8" w:rsidRPr="00E91B02" w:rsidRDefault="00A940E8" w:rsidP="00A940E8">
      <w:pPr>
        <w:bidi/>
        <w:spacing w:after="200" w:line="276" w:lineRule="auto"/>
        <w:ind w:left="-874"/>
        <w:rPr>
          <w:rFonts w:ascii="Traditional Arabic" w:eastAsia="Times New Roman" w:hAnsi="Traditional Arabic" w:cs="Traditional Arabic"/>
          <w:b/>
          <w:bCs/>
          <w:sz w:val="28"/>
          <w:szCs w:val="28"/>
          <w:rtl/>
          <w:lang w:bidi="ar-EG"/>
        </w:rPr>
      </w:pPr>
    </w:p>
    <w:p w14:paraId="50B833B8" w14:textId="77777777" w:rsidR="00A940E8" w:rsidRPr="00E91B02" w:rsidRDefault="00A940E8" w:rsidP="00A940E8">
      <w:pPr>
        <w:bidi/>
        <w:spacing w:after="200" w:line="276" w:lineRule="auto"/>
        <w:ind w:left="-874"/>
        <w:rPr>
          <w:rFonts w:ascii="Traditional Arabic" w:eastAsia="Times New Roman" w:hAnsi="Traditional Arabic" w:cs="Traditional Arabic"/>
          <w:b/>
          <w:bCs/>
          <w:sz w:val="28"/>
          <w:szCs w:val="28"/>
          <w:rtl/>
          <w:lang w:bidi="ar-EG"/>
        </w:rPr>
      </w:pPr>
    </w:p>
    <w:p w14:paraId="45A4E7D8" w14:textId="77777777" w:rsidR="00A940E8" w:rsidRPr="00E91B02" w:rsidRDefault="00A940E8" w:rsidP="00A940E8">
      <w:pPr>
        <w:bidi/>
        <w:spacing w:after="200" w:line="276" w:lineRule="auto"/>
        <w:rPr>
          <w:rFonts w:ascii="Simplified Arabic" w:eastAsia="Times New Roman" w:hAnsi="Simplified Arabic" w:cs="Simplified Arabic"/>
          <w:sz w:val="28"/>
          <w:szCs w:val="28"/>
          <w:rtl/>
          <w:lang w:bidi="ar-EG"/>
        </w:rPr>
      </w:pPr>
    </w:p>
    <w:p w14:paraId="7983A0B8" w14:textId="1049C134" w:rsidR="00A940E8" w:rsidRPr="00E91B02" w:rsidRDefault="00A940E8" w:rsidP="00A53FBC">
      <w:pPr>
        <w:bidi/>
        <w:spacing w:after="200"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hint="cs"/>
          <w:b/>
          <w:bCs/>
          <w:sz w:val="32"/>
          <w:szCs w:val="32"/>
          <w:rtl/>
        </w:rPr>
        <w:lastRenderedPageBreak/>
        <w:t xml:space="preserve">ثانياً: محاور الاستبانة </w:t>
      </w:r>
    </w:p>
    <w:tbl>
      <w:tblPr>
        <w:tblStyle w:val="TableGrid2"/>
        <w:tblpPr w:leftFromText="180" w:rightFromText="180" w:vertAnchor="text" w:tblpXSpec="center" w:tblpY="1"/>
        <w:tblOverlap w:val="never"/>
        <w:bidiVisual/>
        <w:tblW w:w="0" w:type="auto"/>
        <w:jc w:val="center"/>
        <w:tblLook w:val="04A0" w:firstRow="1" w:lastRow="0" w:firstColumn="1" w:lastColumn="0" w:noHBand="0" w:noVBand="1"/>
      </w:tblPr>
      <w:tblGrid>
        <w:gridCol w:w="456"/>
        <w:gridCol w:w="4704"/>
        <w:gridCol w:w="785"/>
        <w:gridCol w:w="581"/>
        <w:gridCol w:w="523"/>
        <w:gridCol w:w="762"/>
        <w:gridCol w:w="966"/>
      </w:tblGrid>
      <w:tr w:rsidR="00E91B02" w:rsidRPr="00233FBC" w14:paraId="658A095A" w14:textId="77777777" w:rsidTr="001C046F">
        <w:trPr>
          <w:tblHeader/>
          <w:jc w:val="center"/>
        </w:trPr>
        <w:tc>
          <w:tcPr>
            <w:tcW w:w="0" w:type="auto"/>
            <w:shd w:val="clear" w:color="auto" w:fill="D9D9D9" w:themeFill="background1" w:themeFillShade="D9"/>
            <w:vAlign w:val="center"/>
          </w:tcPr>
          <w:p w14:paraId="49B9A0FD" w14:textId="77777777" w:rsidR="00A940E8" w:rsidRPr="00233FBC" w:rsidRDefault="00A940E8" w:rsidP="00233FBC">
            <w:pPr>
              <w:bidi/>
              <w:jc w:val="center"/>
              <w:rPr>
                <w:rFonts w:ascii="Traditional Arabic" w:eastAsia="Times New Roman" w:hAnsi="Traditional Arabic" w:cs="Traditional Arabic"/>
                <w:b/>
                <w:bCs/>
                <w:sz w:val="24"/>
                <w:szCs w:val="24"/>
                <w:rtl/>
              </w:rPr>
            </w:pPr>
          </w:p>
        </w:tc>
        <w:tc>
          <w:tcPr>
            <w:tcW w:w="0" w:type="auto"/>
            <w:shd w:val="clear" w:color="auto" w:fill="D9D9D9" w:themeFill="background1" w:themeFillShade="D9"/>
            <w:vAlign w:val="center"/>
          </w:tcPr>
          <w:p w14:paraId="53820D63"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العبارات</w:t>
            </w:r>
          </w:p>
        </w:tc>
        <w:tc>
          <w:tcPr>
            <w:tcW w:w="0" w:type="auto"/>
            <w:shd w:val="clear" w:color="auto" w:fill="D9D9D9" w:themeFill="background1" w:themeFillShade="D9"/>
            <w:vAlign w:val="center"/>
          </w:tcPr>
          <w:p w14:paraId="3F486DE6"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موافق تماماً</w:t>
            </w:r>
          </w:p>
        </w:tc>
        <w:tc>
          <w:tcPr>
            <w:tcW w:w="0" w:type="auto"/>
            <w:shd w:val="clear" w:color="auto" w:fill="D9D9D9" w:themeFill="background1" w:themeFillShade="D9"/>
            <w:vAlign w:val="center"/>
          </w:tcPr>
          <w:p w14:paraId="58ACEFB6"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موافق</w:t>
            </w:r>
          </w:p>
        </w:tc>
        <w:tc>
          <w:tcPr>
            <w:tcW w:w="0" w:type="auto"/>
            <w:shd w:val="clear" w:color="auto" w:fill="D9D9D9" w:themeFill="background1" w:themeFillShade="D9"/>
            <w:vAlign w:val="center"/>
          </w:tcPr>
          <w:p w14:paraId="7D750D2D"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محايد</w:t>
            </w:r>
          </w:p>
        </w:tc>
        <w:tc>
          <w:tcPr>
            <w:tcW w:w="0" w:type="auto"/>
            <w:shd w:val="clear" w:color="auto" w:fill="D9D9D9" w:themeFill="background1" w:themeFillShade="D9"/>
            <w:vAlign w:val="center"/>
          </w:tcPr>
          <w:p w14:paraId="0E87856A"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غير موافق</w:t>
            </w:r>
          </w:p>
        </w:tc>
        <w:tc>
          <w:tcPr>
            <w:tcW w:w="0" w:type="auto"/>
            <w:shd w:val="clear" w:color="auto" w:fill="D9D9D9" w:themeFill="background1" w:themeFillShade="D9"/>
            <w:vAlign w:val="center"/>
          </w:tcPr>
          <w:p w14:paraId="0015F5F9"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غير موافق تماماً</w:t>
            </w:r>
          </w:p>
        </w:tc>
      </w:tr>
      <w:tr w:rsidR="00E91B02" w:rsidRPr="00233FBC" w14:paraId="386254B7" w14:textId="77777777" w:rsidTr="00A53FBC">
        <w:trPr>
          <w:jc w:val="center"/>
        </w:trPr>
        <w:tc>
          <w:tcPr>
            <w:tcW w:w="0" w:type="auto"/>
            <w:gridSpan w:val="7"/>
            <w:shd w:val="clear" w:color="auto" w:fill="D9D9D9" w:themeFill="background1" w:themeFillShade="D9"/>
            <w:vAlign w:val="center"/>
          </w:tcPr>
          <w:p w14:paraId="7B95AEDD"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المحور الأول: مدى استخدام الذكاء الاصطناعي في مجال الشحن اللوجستي</w:t>
            </w:r>
          </w:p>
        </w:tc>
      </w:tr>
      <w:tr w:rsidR="00E91B02" w:rsidRPr="00233FBC" w14:paraId="7885296E" w14:textId="77777777" w:rsidTr="00A53FBC">
        <w:trPr>
          <w:trHeight w:val="512"/>
          <w:jc w:val="center"/>
        </w:trPr>
        <w:tc>
          <w:tcPr>
            <w:tcW w:w="0" w:type="auto"/>
            <w:gridSpan w:val="7"/>
            <w:shd w:val="clear" w:color="auto" w:fill="D9D9D9" w:themeFill="background1" w:themeFillShade="D9"/>
            <w:vAlign w:val="center"/>
          </w:tcPr>
          <w:p w14:paraId="2F58B0D8" w14:textId="77777777" w:rsidR="00A940E8" w:rsidRPr="00233FBC" w:rsidRDefault="00A940E8" w:rsidP="00233FBC">
            <w:pPr>
              <w:bidi/>
              <w:rPr>
                <w:rFonts w:ascii="Traditional Arabic" w:eastAsia="Times New Roman" w:hAnsi="Traditional Arabic" w:cs="Traditional Arabic"/>
                <w:b/>
                <w:bCs/>
                <w:sz w:val="24"/>
                <w:szCs w:val="24"/>
                <w:rtl/>
                <w:lang w:bidi="ar-EG"/>
              </w:rPr>
            </w:pPr>
            <w:r w:rsidRPr="00233FBC">
              <w:rPr>
                <w:rFonts w:ascii="Traditional Arabic" w:eastAsia="Times New Roman" w:hAnsi="Traditional Arabic" w:cs="Traditional Arabic"/>
                <w:b/>
                <w:bCs/>
                <w:sz w:val="24"/>
                <w:szCs w:val="24"/>
                <w:rtl/>
                <w:lang w:bidi="ar-EG"/>
              </w:rPr>
              <w:t>البعد الأول: إدارة المخزون الذكي</w:t>
            </w:r>
            <w:r w:rsidRPr="00233FBC">
              <w:rPr>
                <w:rFonts w:ascii="Traditional Arabic" w:eastAsia="Times New Roman" w:hAnsi="Traditional Arabic" w:cs="Traditional Arabic"/>
                <w:b/>
                <w:bCs/>
                <w:sz w:val="24"/>
                <w:szCs w:val="24"/>
                <w:lang w:bidi="ar-EG"/>
              </w:rPr>
              <w:t xml:space="preserve"> </w:t>
            </w:r>
          </w:p>
        </w:tc>
      </w:tr>
      <w:tr w:rsidR="00E91B02" w:rsidRPr="00233FBC" w14:paraId="143B7588" w14:textId="77777777" w:rsidTr="00A53FBC">
        <w:trPr>
          <w:jc w:val="center"/>
        </w:trPr>
        <w:tc>
          <w:tcPr>
            <w:tcW w:w="0" w:type="auto"/>
            <w:vAlign w:val="center"/>
          </w:tcPr>
          <w:p w14:paraId="27934E6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w:t>
            </w:r>
          </w:p>
        </w:tc>
        <w:tc>
          <w:tcPr>
            <w:tcW w:w="0" w:type="auto"/>
            <w:vAlign w:val="center"/>
          </w:tcPr>
          <w:p w14:paraId="5934BA5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أنظمة الذكاء الاصطناعي لتنظيم الكميات المخزنة بدقة</w:t>
            </w:r>
            <w:r w:rsidRPr="00233FBC">
              <w:rPr>
                <w:rFonts w:ascii="Traditional Arabic" w:eastAsia="Times New Roman" w:hAnsi="Traditional Arabic" w:cs="Traditional Arabic"/>
                <w:sz w:val="24"/>
                <w:szCs w:val="24"/>
              </w:rPr>
              <w:t>.</w:t>
            </w:r>
          </w:p>
        </w:tc>
        <w:tc>
          <w:tcPr>
            <w:tcW w:w="0" w:type="auto"/>
            <w:vAlign w:val="center"/>
          </w:tcPr>
          <w:p w14:paraId="56DD50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35508A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03885F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7741A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11E58A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97935CD" w14:textId="77777777" w:rsidTr="00A53FBC">
        <w:trPr>
          <w:jc w:val="center"/>
        </w:trPr>
        <w:tc>
          <w:tcPr>
            <w:tcW w:w="0" w:type="auto"/>
            <w:vAlign w:val="center"/>
          </w:tcPr>
          <w:p w14:paraId="48188FB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w:t>
            </w:r>
          </w:p>
        </w:tc>
        <w:tc>
          <w:tcPr>
            <w:tcW w:w="0" w:type="auto"/>
            <w:vAlign w:val="center"/>
          </w:tcPr>
          <w:p w14:paraId="714F1B6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توظف الشركة</w:t>
            </w:r>
            <w:r w:rsidRPr="00233FBC">
              <w:rPr>
                <w:rFonts w:ascii="Traditional Arabic" w:eastAsia="Arial" w:hAnsi="Traditional Arabic" w:cs="Traditional Arabic"/>
                <w:sz w:val="24"/>
                <w:szCs w:val="24"/>
                <w:rtl/>
                <w:lang w:val="ar"/>
              </w:rPr>
              <w:t xml:space="preserve"> </w:t>
            </w:r>
            <w:r w:rsidRPr="00233FBC">
              <w:rPr>
                <w:rFonts w:ascii="Traditional Arabic" w:eastAsia="Times New Roman" w:hAnsi="Traditional Arabic" w:cs="Traditional Arabic"/>
                <w:sz w:val="24"/>
                <w:szCs w:val="24"/>
                <w:rtl/>
              </w:rPr>
              <w:t>لخوارزميات الذكية توقيت إعادة طلب المخزون</w:t>
            </w:r>
            <w:r w:rsidRPr="00233FBC">
              <w:rPr>
                <w:rFonts w:ascii="Traditional Arabic" w:eastAsia="Times New Roman" w:hAnsi="Traditional Arabic" w:cs="Traditional Arabic"/>
                <w:sz w:val="24"/>
                <w:szCs w:val="24"/>
              </w:rPr>
              <w:t>.</w:t>
            </w:r>
          </w:p>
        </w:tc>
        <w:tc>
          <w:tcPr>
            <w:tcW w:w="0" w:type="auto"/>
            <w:vAlign w:val="center"/>
          </w:tcPr>
          <w:p w14:paraId="02DA2A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695087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E727DD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951C1C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842B2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C5834D0" w14:textId="77777777" w:rsidTr="00A53FBC">
        <w:trPr>
          <w:jc w:val="center"/>
        </w:trPr>
        <w:tc>
          <w:tcPr>
            <w:tcW w:w="0" w:type="auto"/>
            <w:vAlign w:val="center"/>
          </w:tcPr>
          <w:p w14:paraId="2A11D08A"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3</w:t>
            </w:r>
          </w:p>
        </w:tc>
        <w:tc>
          <w:tcPr>
            <w:tcW w:w="0" w:type="auto"/>
            <w:vAlign w:val="center"/>
          </w:tcPr>
          <w:p w14:paraId="087A1A86" w14:textId="77777777" w:rsidR="00A940E8" w:rsidRPr="00233FBC" w:rsidRDefault="00A940E8" w:rsidP="00233FBC">
            <w:pPr>
              <w:bidi/>
              <w:jc w:val="both"/>
              <w:rPr>
                <w:rFonts w:ascii="Traditional Arabic" w:eastAsia="Times New Roman" w:hAnsi="Traditional Arabic" w:cs="Traditional Arabic"/>
                <w:sz w:val="20"/>
                <w:szCs w:val="20"/>
                <w:rtl/>
              </w:rPr>
            </w:pPr>
            <w:r w:rsidRPr="00233FBC">
              <w:rPr>
                <w:rFonts w:ascii="Traditional Arabic" w:eastAsia="Times New Roman" w:hAnsi="Traditional Arabic" w:cs="Traditional Arabic"/>
                <w:sz w:val="20"/>
                <w:szCs w:val="20"/>
                <w:rtl/>
              </w:rPr>
              <w:t>يؤدي استخدام</w:t>
            </w:r>
            <w:r w:rsidRPr="00233FBC">
              <w:rPr>
                <w:rFonts w:ascii="Traditional Arabic" w:eastAsia="Arial" w:hAnsi="Traditional Arabic" w:cs="Traditional Arabic"/>
                <w:sz w:val="20"/>
                <w:szCs w:val="20"/>
                <w:rtl/>
                <w:lang w:val="ar"/>
              </w:rPr>
              <w:t xml:space="preserve"> </w:t>
            </w:r>
            <w:r w:rsidRPr="00233FBC">
              <w:rPr>
                <w:rFonts w:ascii="Traditional Arabic" w:eastAsia="Times New Roman" w:hAnsi="Traditional Arabic" w:cs="Traditional Arabic"/>
                <w:sz w:val="20"/>
                <w:szCs w:val="20"/>
                <w:rtl/>
              </w:rPr>
              <w:t>تقنيات الذكاء الاصطناعي إلى تقليل التكدس أو النقص في المخزون</w:t>
            </w:r>
            <w:r w:rsidRPr="00233FBC">
              <w:rPr>
                <w:rFonts w:ascii="Traditional Arabic" w:eastAsia="Times New Roman" w:hAnsi="Traditional Arabic" w:cs="Traditional Arabic"/>
                <w:sz w:val="20"/>
                <w:szCs w:val="20"/>
              </w:rPr>
              <w:t>.</w:t>
            </w:r>
          </w:p>
        </w:tc>
        <w:tc>
          <w:tcPr>
            <w:tcW w:w="0" w:type="auto"/>
            <w:vAlign w:val="center"/>
          </w:tcPr>
          <w:p w14:paraId="4F5838B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68544A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1A7E25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0A3AA8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1D1E55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E0CC85A" w14:textId="77777777" w:rsidTr="00A53FBC">
        <w:trPr>
          <w:jc w:val="center"/>
        </w:trPr>
        <w:tc>
          <w:tcPr>
            <w:tcW w:w="0" w:type="auto"/>
            <w:vAlign w:val="center"/>
          </w:tcPr>
          <w:p w14:paraId="0EEEF33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4</w:t>
            </w:r>
          </w:p>
        </w:tc>
        <w:tc>
          <w:tcPr>
            <w:tcW w:w="0" w:type="auto"/>
            <w:vAlign w:val="center"/>
          </w:tcPr>
          <w:p w14:paraId="7FF58C39" w14:textId="77777777" w:rsidR="00A940E8" w:rsidRPr="00233FBC" w:rsidRDefault="00A940E8" w:rsidP="00233FBC">
            <w:pPr>
              <w:bidi/>
              <w:jc w:val="both"/>
              <w:rPr>
                <w:rFonts w:ascii="Traditional Arabic" w:eastAsia="Times New Roman" w:hAnsi="Traditional Arabic" w:cs="Traditional Arabic"/>
                <w:sz w:val="20"/>
                <w:szCs w:val="20"/>
                <w:rtl/>
              </w:rPr>
            </w:pPr>
            <w:r w:rsidRPr="00233FBC">
              <w:rPr>
                <w:rFonts w:ascii="Traditional Arabic" w:eastAsia="Times New Roman" w:hAnsi="Traditional Arabic" w:cs="Traditional Arabic"/>
                <w:sz w:val="20"/>
                <w:szCs w:val="20"/>
                <w:rtl/>
              </w:rPr>
              <w:t>يدير فريق العمل توزيع المخزون بين الفروع باستخدام حلول ذكية تعتمد على بيانات فعلية</w:t>
            </w:r>
            <w:r w:rsidRPr="00233FBC">
              <w:rPr>
                <w:rFonts w:ascii="Traditional Arabic" w:eastAsia="Times New Roman" w:hAnsi="Traditional Arabic" w:cs="Traditional Arabic"/>
                <w:sz w:val="20"/>
                <w:szCs w:val="20"/>
              </w:rPr>
              <w:t>.</w:t>
            </w:r>
          </w:p>
        </w:tc>
        <w:tc>
          <w:tcPr>
            <w:tcW w:w="0" w:type="auto"/>
            <w:vAlign w:val="center"/>
          </w:tcPr>
          <w:p w14:paraId="0A11619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D9B37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5C8009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CB07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F556B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AF5E3AB" w14:textId="77777777" w:rsidTr="00A53FBC">
        <w:trPr>
          <w:jc w:val="center"/>
        </w:trPr>
        <w:tc>
          <w:tcPr>
            <w:tcW w:w="0" w:type="auto"/>
            <w:vAlign w:val="center"/>
          </w:tcPr>
          <w:p w14:paraId="4B6F1A0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5</w:t>
            </w:r>
          </w:p>
        </w:tc>
        <w:tc>
          <w:tcPr>
            <w:tcW w:w="0" w:type="auto"/>
            <w:vAlign w:val="center"/>
          </w:tcPr>
          <w:p w14:paraId="00469022"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يراقب الموظفون مستويات المخزون باستمرار من خلال أنظمة الذكاء الاصطناعي.</w:t>
            </w:r>
          </w:p>
        </w:tc>
        <w:tc>
          <w:tcPr>
            <w:tcW w:w="0" w:type="auto"/>
            <w:vAlign w:val="center"/>
          </w:tcPr>
          <w:p w14:paraId="2E1419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4120A7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328AAC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A2BB66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A019D2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79B11AE" w14:textId="77777777" w:rsidTr="00A53FBC">
        <w:trPr>
          <w:jc w:val="center"/>
        </w:trPr>
        <w:tc>
          <w:tcPr>
            <w:tcW w:w="0" w:type="auto"/>
            <w:gridSpan w:val="7"/>
            <w:shd w:val="clear" w:color="auto" w:fill="D9D9D9" w:themeFill="background1" w:themeFillShade="D9"/>
            <w:vAlign w:val="center"/>
          </w:tcPr>
          <w:p w14:paraId="162BC115"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الثاني: أنظمة التتبع الذكي</w:t>
            </w:r>
          </w:p>
        </w:tc>
      </w:tr>
      <w:tr w:rsidR="00E91B02" w:rsidRPr="00233FBC" w14:paraId="7C102A42" w14:textId="77777777" w:rsidTr="00A53FBC">
        <w:trPr>
          <w:jc w:val="center"/>
        </w:trPr>
        <w:tc>
          <w:tcPr>
            <w:tcW w:w="0" w:type="auto"/>
            <w:vAlign w:val="center"/>
          </w:tcPr>
          <w:p w14:paraId="03020BE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6</w:t>
            </w:r>
          </w:p>
        </w:tc>
        <w:tc>
          <w:tcPr>
            <w:tcW w:w="0" w:type="auto"/>
            <w:vAlign w:val="center"/>
          </w:tcPr>
          <w:p w14:paraId="008EEED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توفر أنظمة التتبع الذكي معلومات لحظية عن موقع الشحنات</w:t>
            </w:r>
            <w:r w:rsidRPr="00233FBC">
              <w:rPr>
                <w:rFonts w:ascii="Traditional Arabic" w:eastAsia="Times New Roman" w:hAnsi="Traditional Arabic" w:cs="Traditional Arabic"/>
                <w:sz w:val="24"/>
                <w:szCs w:val="24"/>
              </w:rPr>
              <w:t>.</w:t>
            </w:r>
          </w:p>
        </w:tc>
        <w:tc>
          <w:tcPr>
            <w:tcW w:w="0" w:type="auto"/>
            <w:vAlign w:val="center"/>
          </w:tcPr>
          <w:p w14:paraId="066D6C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F1C68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5A0C6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99C1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69D4FE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0875308" w14:textId="77777777" w:rsidTr="00A53FBC">
        <w:trPr>
          <w:jc w:val="center"/>
        </w:trPr>
        <w:tc>
          <w:tcPr>
            <w:tcW w:w="0" w:type="auto"/>
            <w:vAlign w:val="center"/>
          </w:tcPr>
          <w:p w14:paraId="13322D2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7</w:t>
            </w:r>
          </w:p>
        </w:tc>
        <w:tc>
          <w:tcPr>
            <w:tcW w:w="0" w:type="auto"/>
            <w:vAlign w:val="center"/>
          </w:tcPr>
          <w:p w14:paraId="06FAD85C"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تقنيات الذكاء الاصطناعي لمراقبة حركة الشحن بدقة</w:t>
            </w:r>
            <w:r w:rsidRPr="00233FBC">
              <w:rPr>
                <w:rFonts w:ascii="Traditional Arabic" w:eastAsia="Times New Roman" w:hAnsi="Traditional Arabic" w:cs="Traditional Arabic"/>
                <w:sz w:val="24"/>
                <w:szCs w:val="24"/>
              </w:rPr>
              <w:t>.</w:t>
            </w:r>
          </w:p>
        </w:tc>
        <w:tc>
          <w:tcPr>
            <w:tcW w:w="0" w:type="auto"/>
            <w:vAlign w:val="center"/>
          </w:tcPr>
          <w:p w14:paraId="604AF4D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69F0D5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ED0399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3D63E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F2DF11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67B1358" w14:textId="77777777" w:rsidTr="00A53FBC">
        <w:trPr>
          <w:jc w:val="center"/>
        </w:trPr>
        <w:tc>
          <w:tcPr>
            <w:tcW w:w="0" w:type="auto"/>
            <w:vAlign w:val="center"/>
          </w:tcPr>
          <w:p w14:paraId="028912A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8</w:t>
            </w:r>
          </w:p>
        </w:tc>
        <w:tc>
          <w:tcPr>
            <w:tcW w:w="0" w:type="auto"/>
            <w:vAlign w:val="center"/>
          </w:tcPr>
          <w:p w14:paraId="5F9C7138"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الأنظمة الذكية إشعارات تلقائية للعملاء عن حالة الشحنة.</w:t>
            </w:r>
          </w:p>
        </w:tc>
        <w:tc>
          <w:tcPr>
            <w:tcW w:w="0" w:type="auto"/>
            <w:vAlign w:val="center"/>
          </w:tcPr>
          <w:p w14:paraId="0FB05D2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BF313B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74805D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11498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E2FAFE0"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1AD46D2" w14:textId="77777777" w:rsidTr="00A53FBC">
        <w:trPr>
          <w:jc w:val="center"/>
        </w:trPr>
        <w:tc>
          <w:tcPr>
            <w:tcW w:w="0" w:type="auto"/>
            <w:vAlign w:val="center"/>
          </w:tcPr>
          <w:p w14:paraId="2AA1F14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9</w:t>
            </w:r>
          </w:p>
        </w:tc>
        <w:tc>
          <w:tcPr>
            <w:tcW w:w="0" w:type="auto"/>
            <w:vAlign w:val="center"/>
          </w:tcPr>
          <w:p w14:paraId="21B1461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تُسهم أنظمة التتبع الذكي في تقليل فقدان أو تأخير الشحنات</w:t>
            </w:r>
            <w:r w:rsidRPr="00233FBC">
              <w:rPr>
                <w:rFonts w:ascii="Traditional Arabic" w:eastAsia="Times New Roman" w:hAnsi="Traditional Arabic" w:cs="Traditional Arabic"/>
                <w:sz w:val="24"/>
                <w:szCs w:val="24"/>
              </w:rPr>
              <w:t>.</w:t>
            </w:r>
          </w:p>
        </w:tc>
        <w:tc>
          <w:tcPr>
            <w:tcW w:w="0" w:type="auto"/>
            <w:vAlign w:val="center"/>
          </w:tcPr>
          <w:p w14:paraId="28DAEDB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DF88D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923CE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0377A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B561D4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D6DA5DE" w14:textId="77777777" w:rsidTr="00A53FBC">
        <w:trPr>
          <w:jc w:val="center"/>
        </w:trPr>
        <w:tc>
          <w:tcPr>
            <w:tcW w:w="0" w:type="auto"/>
            <w:vAlign w:val="center"/>
          </w:tcPr>
          <w:p w14:paraId="3F82919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10</w:t>
            </w:r>
          </w:p>
        </w:tc>
        <w:tc>
          <w:tcPr>
            <w:tcW w:w="0" w:type="auto"/>
            <w:vAlign w:val="center"/>
          </w:tcPr>
          <w:p w14:paraId="0F1873FA" w14:textId="417B9F6D" w:rsidR="00A53FBC"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تُساعد تقنيات التتبع الذكي في تحسين التواصل بين مختلف أطراف سلسلة الإمداد</w:t>
            </w:r>
            <w:r w:rsidRPr="00233FBC">
              <w:rPr>
                <w:rFonts w:ascii="Traditional Arabic" w:eastAsia="Times New Roman" w:hAnsi="Traditional Arabic" w:cs="Traditional Arabic"/>
              </w:rPr>
              <w:t>.</w:t>
            </w:r>
          </w:p>
        </w:tc>
        <w:tc>
          <w:tcPr>
            <w:tcW w:w="0" w:type="auto"/>
            <w:vAlign w:val="center"/>
          </w:tcPr>
          <w:p w14:paraId="3825E5A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E9365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DD6007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DDC2A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817B8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A05B990" w14:textId="77777777" w:rsidTr="00A53FBC">
        <w:trPr>
          <w:jc w:val="center"/>
        </w:trPr>
        <w:tc>
          <w:tcPr>
            <w:tcW w:w="0" w:type="auto"/>
            <w:gridSpan w:val="7"/>
            <w:shd w:val="clear" w:color="auto" w:fill="D9D9D9" w:themeFill="background1" w:themeFillShade="D9"/>
            <w:vAlign w:val="center"/>
          </w:tcPr>
          <w:p w14:paraId="628100BA"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الثالث: التحليل التنبؤي</w:t>
            </w:r>
          </w:p>
        </w:tc>
      </w:tr>
      <w:tr w:rsidR="00E91B02" w:rsidRPr="00233FBC" w14:paraId="6D4FC30D" w14:textId="77777777" w:rsidTr="00A53FBC">
        <w:trPr>
          <w:jc w:val="center"/>
        </w:trPr>
        <w:tc>
          <w:tcPr>
            <w:tcW w:w="0" w:type="auto"/>
            <w:vAlign w:val="center"/>
          </w:tcPr>
          <w:p w14:paraId="18AC828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11</w:t>
            </w:r>
          </w:p>
        </w:tc>
        <w:tc>
          <w:tcPr>
            <w:tcW w:w="0" w:type="auto"/>
            <w:vAlign w:val="center"/>
          </w:tcPr>
          <w:p w14:paraId="2D19791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تعتمد الشركة على التحليل التنبؤي لتوقع حجم الطلب المستقبلي</w:t>
            </w:r>
            <w:r w:rsidRPr="00233FBC">
              <w:rPr>
                <w:rFonts w:ascii="Traditional Arabic" w:eastAsia="Times New Roman" w:hAnsi="Traditional Arabic" w:cs="Traditional Arabic"/>
                <w:sz w:val="24"/>
                <w:szCs w:val="24"/>
              </w:rPr>
              <w:t>.</w:t>
            </w:r>
          </w:p>
        </w:tc>
        <w:tc>
          <w:tcPr>
            <w:tcW w:w="0" w:type="auto"/>
            <w:vAlign w:val="center"/>
          </w:tcPr>
          <w:p w14:paraId="454783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7B9B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FC3D0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2BDF3C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3F23D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EDDFE0C" w14:textId="77777777" w:rsidTr="00A53FBC">
        <w:trPr>
          <w:jc w:val="center"/>
        </w:trPr>
        <w:tc>
          <w:tcPr>
            <w:tcW w:w="0" w:type="auto"/>
            <w:vAlign w:val="center"/>
          </w:tcPr>
          <w:p w14:paraId="27FACDE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12</w:t>
            </w:r>
          </w:p>
        </w:tc>
        <w:tc>
          <w:tcPr>
            <w:tcW w:w="0" w:type="auto"/>
            <w:vAlign w:val="center"/>
          </w:tcPr>
          <w:p w14:paraId="5BB9B3E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نماذج الذكاء الاصطناعي لتحليل أنماط السوق وتغيراته.</w:t>
            </w:r>
          </w:p>
        </w:tc>
        <w:tc>
          <w:tcPr>
            <w:tcW w:w="0" w:type="auto"/>
            <w:vAlign w:val="center"/>
          </w:tcPr>
          <w:p w14:paraId="7E37FD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F7EFF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6BE1A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617AB5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14827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54B4064" w14:textId="77777777" w:rsidTr="00A53FBC">
        <w:trPr>
          <w:jc w:val="center"/>
        </w:trPr>
        <w:tc>
          <w:tcPr>
            <w:tcW w:w="0" w:type="auto"/>
            <w:vAlign w:val="center"/>
          </w:tcPr>
          <w:p w14:paraId="25680500"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13</w:t>
            </w:r>
          </w:p>
        </w:tc>
        <w:tc>
          <w:tcPr>
            <w:tcW w:w="0" w:type="auto"/>
            <w:vAlign w:val="center"/>
          </w:tcPr>
          <w:p w14:paraId="2294A78B"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يساعد التحليل باستخدام تقنيات الذكاء الاصطناعي في اتخاذ قرارات مسبقة لتخطيط الشحنات</w:t>
            </w:r>
            <w:r w:rsidRPr="00233FBC">
              <w:rPr>
                <w:rFonts w:ascii="Traditional Arabic" w:eastAsia="Times New Roman" w:hAnsi="Traditional Arabic" w:cs="Traditional Arabic"/>
              </w:rPr>
              <w:t>.</w:t>
            </w:r>
          </w:p>
        </w:tc>
        <w:tc>
          <w:tcPr>
            <w:tcW w:w="0" w:type="auto"/>
            <w:vAlign w:val="center"/>
          </w:tcPr>
          <w:p w14:paraId="3BEC517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3FE37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AA3C0E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72B44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202823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2A9886E" w14:textId="77777777" w:rsidTr="00A53FBC">
        <w:trPr>
          <w:jc w:val="center"/>
        </w:trPr>
        <w:tc>
          <w:tcPr>
            <w:tcW w:w="0" w:type="auto"/>
            <w:vAlign w:val="center"/>
          </w:tcPr>
          <w:p w14:paraId="72F21B2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14</w:t>
            </w:r>
          </w:p>
        </w:tc>
        <w:tc>
          <w:tcPr>
            <w:tcW w:w="0" w:type="auto"/>
            <w:vAlign w:val="center"/>
          </w:tcPr>
          <w:p w14:paraId="4D09D8A1"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تُسهم تقنيات التنبؤ في تقليل التكاليف الناتجة عن تقلبات الطلب</w:t>
            </w:r>
            <w:r w:rsidRPr="00233FBC">
              <w:rPr>
                <w:rFonts w:ascii="Traditional Arabic" w:eastAsia="Times New Roman" w:hAnsi="Traditional Arabic" w:cs="Traditional Arabic"/>
                <w:sz w:val="24"/>
                <w:szCs w:val="24"/>
              </w:rPr>
              <w:t>.</w:t>
            </w:r>
          </w:p>
        </w:tc>
        <w:tc>
          <w:tcPr>
            <w:tcW w:w="0" w:type="auto"/>
            <w:vAlign w:val="center"/>
          </w:tcPr>
          <w:p w14:paraId="0DC86A6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CA61F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C227C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20BE1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CE0445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AFFC7C5" w14:textId="77777777" w:rsidTr="00A53FBC">
        <w:trPr>
          <w:jc w:val="center"/>
        </w:trPr>
        <w:tc>
          <w:tcPr>
            <w:tcW w:w="0" w:type="auto"/>
            <w:vAlign w:val="center"/>
          </w:tcPr>
          <w:p w14:paraId="1CE3CCD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15</w:t>
            </w:r>
          </w:p>
        </w:tc>
        <w:tc>
          <w:tcPr>
            <w:tcW w:w="0" w:type="auto"/>
            <w:vAlign w:val="center"/>
          </w:tcPr>
          <w:p w14:paraId="6A36F92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الأنظمة الذكية في تحليل</w:t>
            </w:r>
            <w:r w:rsidRPr="00233FBC">
              <w:rPr>
                <w:rFonts w:ascii="Traditional Arabic" w:eastAsia="Arial" w:hAnsi="Traditional Arabic" w:cs="Traditional Arabic"/>
                <w:sz w:val="24"/>
                <w:szCs w:val="24"/>
                <w:rtl/>
                <w:lang w:val="ar"/>
              </w:rPr>
              <w:t xml:space="preserve"> </w:t>
            </w:r>
            <w:r w:rsidRPr="00233FBC">
              <w:rPr>
                <w:rFonts w:ascii="Traditional Arabic" w:eastAsia="Times New Roman" w:hAnsi="Traditional Arabic" w:cs="Traditional Arabic"/>
                <w:sz w:val="24"/>
                <w:szCs w:val="24"/>
                <w:rtl/>
              </w:rPr>
              <w:t>البيانات التاريخية باستخدام أدوات تنبؤية لتحسين كفاءة التشغيل.</w:t>
            </w:r>
          </w:p>
        </w:tc>
        <w:tc>
          <w:tcPr>
            <w:tcW w:w="0" w:type="auto"/>
            <w:vAlign w:val="center"/>
          </w:tcPr>
          <w:p w14:paraId="5A010FD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CA115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408D73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235BF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3130050"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0264555" w14:textId="77777777" w:rsidTr="00A53FBC">
        <w:trPr>
          <w:jc w:val="center"/>
        </w:trPr>
        <w:tc>
          <w:tcPr>
            <w:tcW w:w="0" w:type="auto"/>
            <w:gridSpan w:val="7"/>
            <w:shd w:val="clear" w:color="auto" w:fill="D9D9D9" w:themeFill="background1" w:themeFillShade="D9"/>
            <w:vAlign w:val="center"/>
          </w:tcPr>
          <w:p w14:paraId="319F87B7"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المحور الثاني: واقع جودة إدارة المشاريع في مجال الشحن اللوجستي</w:t>
            </w:r>
          </w:p>
        </w:tc>
      </w:tr>
      <w:tr w:rsidR="00E91B02" w:rsidRPr="00233FBC" w14:paraId="681FC1C0" w14:textId="77777777" w:rsidTr="00A53FBC">
        <w:trPr>
          <w:jc w:val="center"/>
        </w:trPr>
        <w:tc>
          <w:tcPr>
            <w:tcW w:w="0" w:type="auto"/>
            <w:gridSpan w:val="7"/>
            <w:shd w:val="clear" w:color="auto" w:fill="D9D9D9" w:themeFill="background1" w:themeFillShade="D9"/>
            <w:vAlign w:val="center"/>
          </w:tcPr>
          <w:p w14:paraId="673E9D27"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البعد الأول: جودة تخطيط المشروع</w:t>
            </w:r>
          </w:p>
        </w:tc>
      </w:tr>
      <w:tr w:rsidR="00E91B02" w:rsidRPr="00233FBC" w14:paraId="0223DA7E" w14:textId="77777777" w:rsidTr="00A53FBC">
        <w:trPr>
          <w:jc w:val="center"/>
        </w:trPr>
        <w:tc>
          <w:tcPr>
            <w:tcW w:w="0" w:type="auto"/>
            <w:vAlign w:val="center"/>
          </w:tcPr>
          <w:p w14:paraId="2558C1C3"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w:t>
            </w:r>
          </w:p>
        </w:tc>
        <w:tc>
          <w:tcPr>
            <w:tcW w:w="0" w:type="auto"/>
            <w:vAlign w:val="center"/>
          </w:tcPr>
          <w:p w14:paraId="590E159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تحدد الشركة أهداف المشروع بشكل واضح منذ البداية</w:t>
            </w:r>
            <w:r w:rsidRPr="00233FBC">
              <w:rPr>
                <w:rFonts w:ascii="Traditional Arabic" w:eastAsia="Times New Roman" w:hAnsi="Traditional Arabic" w:cs="Traditional Arabic"/>
                <w:sz w:val="24"/>
                <w:szCs w:val="24"/>
              </w:rPr>
              <w:t>.</w:t>
            </w:r>
          </w:p>
        </w:tc>
        <w:tc>
          <w:tcPr>
            <w:tcW w:w="0" w:type="auto"/>
            <w:vAlign w:val="center"/>
          </w:tcPr>
          <w:p w14:paraId="0C5FA4E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C45808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161137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433795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C2EDA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069D288" w14:textId="77777777" w:rsidTr="00A53FBC">
        <w:trPr>
          <w:jc w:val="center"/>
        </w:trPr>
        <w:tc>
          <w:tcPr>
            <w:tcW w:w="0" w:type="auto"/>
            <w:vAlign w:val="center"/>
          </w:tcPr>
          <w:p w14:paraId="3481B771"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w:t>
            </w:r>
          </w:p>
        </w:tc>
        <w:tc>
          <w:tcPr>
            <w:tcW w:w="0" w:type="auto"/>
            <w:vAlign w:val="center"/>
          </w:tcPr>
          <w:p w14:paraId="6F672F3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تضع الشركة خطة زمنية مفصلة لجميع مراحل المشروع</w:t>
            </w:r>
            <w:r w:rsidRPr="00233FBC">
              <w:rPr>
                <w:rFonts w:ascii="Traditional Arabic" w:eastAsia="Times New Roman" w:hAnsi="Traditional Arabic" w:cs="Traditional Arabic"/>
                <w:sz w:val="24"/>
                <w:szCs w:val="24"/>
              </w:rPr>
              <w:t>.</w:t>
            </w:r>
          </w:p>
        </w:tc>
        <w:tc>
          <w:tcPr>
            <w:tcW w:w="0" w:type="auto"/>
            <w:vAlign w:val="center"/>
          </w:tcPr>
          <w:p w14:paraId="648B0E3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AC7D7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5513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D5DE2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6B7B36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8A6AD2D" w14:textId="77777777" w:rsidTr="00A53FBC">
        <w:trPr>
          <w:jc w:val="center"/>
        </w:trPr>
        <w:tc>
          <w:tcPr>
            <w:tcW w:w="0" w:type="auto"/>
            <w:vAlign w:val="center"/>
          </w:tcPr>
          <w:p w14:paraId="46BE5EA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3</w:t>
            </w:r>
          </w:p>
        </w:tc>
        <w:tc>
          <w:tcPr>
            <w:tcW w:w="0" w:type="auto"/>
            <w:vAlign w:val="center"/>
          </w:tcPr>
          <w:p w14:paraId="1042362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تخصص الشركة الموارد المتاحة بناءً على أولويات العمل</w:t>
            </w:r>
            <w:r w:rsidRPr="00233FBC">
              <w:rPr>
                <w:rFonts w:ascii="Traditional Arabic" w:eastAsia="Times New Roman" w:hAnsi="Traditional Arabic" w:cs="Traditional Arabic"/>
                <w:sz w:val="24"/>
                <w:szCs w:val="24"/>
              </w:rPr>
              <w:t>.</w:t>
            </w:r>
          </w:p>
        </w:tc>
        <w:tc>
          <w:tcPr>
            <w:tcW w:w="0" w:type="auto"/>
            <w:vAlign w:val="center"/>
          </w:tcPr>
          <w:p w14:paraId="5724A8A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66B56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4A2D1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FB0FB8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3ADABD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3A6096B" w14:textId="77777777" w:rsidTr="00A53FBC">
        <w:trPr>
          <w:jc w:val="center"/>
        </w:trPr>
        <w:tc>
          <w:tcPr>
            <w:tcW w:w="0" w:type="auto"/>
            <w:vAlign w:val="center"/>
          </w:tcPr>
          <w:p w14:paraId="1D4E6F2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4</w:t>
            </w:r>
          </w:p>
        </w:tc>
        <w:tc>
          <w:tcPr>
            <w:tcW w:w="0" w:type="auto"/>
            <w:vAlign w:val="center"/>
          </w:tcPr>
          <w:p w14:paraId="650B739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تقيّم الشركة المخاطر المحتملة خلال مرحلة التخطيط</w:t>
            </w:r>
            <w:r w:rsidRPr="00233FBC">
              <w:rPr>
                <w:rFonts w:ascii="Traditional Arabic" w:eastAsia="Times New Roman" w:hAnsi="Traditional Arabic" w:cs="Traditional Arabic"/>
                <w:sz w:val="24"/>
                <w:szCs w:val="24"/>
              </w:rPr>
              <w:t>.</w:t>
            </w:r>
          </w:p>
        </w:tc>
        <w:tc>
          <w:tcPr>
            <w:tcW w:w="0" w:type="auto"/>
            <w:vAlign w:val="center"/>
          </w:tcPr>
          <w:p w14:paraId="035EB08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A67C1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F24F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5F0EFF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32D1C3"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DD8F271" w14:textId="77777777" w:rsidTr="00A53FBC">
        <w:trPr>
          <w:jc w:val="center"/>
        </w:trPr>
        <w:tc>
          <w:tcPr>
            <w:tcW w:w="0" w:type="auto"/>
            <w:vAlign w:val="center"/>
          </w:tcPr>
          <w:p w14:paraId="23C43713"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5</w:t>
            </w:r>
          </w:p>
        </w:tc>
        <w:tc>
          <w:tcPr>
            <w:tcW w:w="0" w:type="auto"/>
            <w:vAlign w:val="center"/>
          </w:tcPr>
          <w:p w14:paraId="3981884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تحدث الشركة خطط العمل وفقاً للمتغيرات الطارئة</w:t>
            </w:r>
            <w:r w:rsidRPr="00233FBC">
              <w:rPr>
                <w:rFonts w:ascii="Traditional Arabic" w:eastAsia="Times New Roman" w:hAnsi="Traditional Arabic" w:cs="Traditional Arabic"/>
                <w:sz w:val="24"/>
                <w:szCs w:val="24"/>
              </w:rPr>
              <w:t>.</w:t>
            </w:r>
          </w:p>
        </w:tc>
        <w:tc>
          <w:tcPr>
            <w:tcW w:w="0" w:type="auto"/>
            <w:vAlign w:val="center"/>
          </w:tcPr>
          <w:p w14:paraId="3955E45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F266BB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FFF6A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5F45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6AA8C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A1AD647" w14:textId="77777777" w:rsidTr="00A53FBC">
        <w:trPr>
          <w:jc w:val="center"/>
        </w:trPr>
        <w:tc>
          <w:tcPr>
            <w:tcW w:w="0" w:type="auto"/>
            <w:gridSpan w:val="7"/>
            <w:shd w:val="clear" w:color="auto" w:fill="D9D9D9" w:themeFill="background1" w:themeFillShade="D9"/>
            <w:vAlign w:val="center"/>
          </w:tcPr>
          <w:p w14:paraId="36D9BC55"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الثاني: جودة تنفيذ المشروع</w:t>
            </w:r>
          </w:p>
        </w:tc>
      </w:tr>
      <w:tr w:rsidR="00E91B02" w:rsidRPr="00233FBC" w14:paraId="1945E7FC" w14:textId="77777777" w:rsidTr="00A53FBC">
        <w:trPr>
          <w:jc w:val="center"/>
        </w:trPr>
        <w:tc>
          <w:tcPr>
            <w:tcW w:w="0" w:type="auto"/>
            <w:vAlign w:val="center"/>
          </w:tcPr>
          <w:p w14:paraId="529B53FC"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6</w:t>
            </w:r>
          </w:p>
        </w:tc>
        <w:tc>
          <w:tcPr>
            <w:tcW w:w="0" w:type="auto"/>
            <w:vAlign w:val="center"/>
          </w:tcPr>
          <w:p w14:paraId="2BF1BD7E"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ينفذ الفريق المهام اليومية وفق الجدول الزمني المعتمد</w:t>
            </w:r>
            <w:r w:rsidRPr="00233FBC">
              <w:rPr>
                <w:rFonts w:ascii="Traditional Arabic" w:eastAsia="Times New Roman" w:hAnsi="Traditional Arabic" w:cs="Traditional Arabic"/>
                <w:sz w:val="24"/>
                <w:szCs w:val="24"/>
              </w:rPr>
              <w:t>.</w:t>
            </w:r>
          </w:p>
        </w:tc>
        <w:tc>
          <w:tcPr>
            <w:tcW w:w="0" w:type="auto"/>
            <w:vAlign w:val="center"/>
          </w:tcPr>
          <w:p w14:paraId="73FF678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33C7A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7F96F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ACEF27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37D72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ACC5DAE" w14:textId="77777777" w:rsidTr="00A53FBC">
        <w:trPr>
          <w:jc w:val="center"/>
        </w:trPr>
        <w:tc>
          <w:tcPr>
            <w:tcW w:w="0" w:type="auto"/>
            <w:vAlign w:val="center"/>
          </w:tcPr>
          <w:p w14:paraId="29E168D8" w14:textId="77777777" w:rsidR="00A940E8" w:rsidRPr="00233FBC" w:rsidRDefault="00A940E8" w:rsidP="00233FBC">
            <w:pPr>
              <w:bidi/>
              <w:jc w:val="center"/>
              <w:rPr>
                <w:rFonts w:ascii="Traditional Arabic" w:eastAsia="Times New Roman" w:hAnsi="Traditional Arabic" w:cs="Traditional Arabic"/>
                <w:sz w:val="24"/>
                <w:szCs w:val="24"/>
                <w:rtl/>
                <w:lang w:bidi="ar-EG"/>
              </w:rPr>
            </w:pPr>
            <w:r w:rsidRPr="00233FBC">
              <w:rPr>
                <w:rFonts w:ascii="Traditional Arabic" w:eastAsia="Times New Roman" w:hAnsi="Traditional Arabic" w:cs="Traditional Arabic"/>
                <w:sz w:val="24"/>
                <w:szCs w:val="24"/>
                <w:rtl/>
              </w:rPr>
              <w:t>7</w:t>
            </w:r>
          </w:p>
        </w:tc>
        <w:tc>
          <w:tcPr>
            <w:tcW w:w="0" w:type="auto"/>
            <w:vAlign w:val="center"/>
          </w:tcPr>
          <w:p w14:paraId="477FE61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يستخدم العاملون الموارد بكفاءة لتحقيق أهداف المشروع</w:t>
            </w:r>
            <w:r w:rsidRPr="00233FBC">
              <w:rPr>
                <w:rFonts w:ascii="Traditional Arabic" w:eastAsia="Times New Roman" w:hAnsi="Traditional Arabic" w:cs="Traditional Arabic"/>
                <w:sz w:val="24"/>
                <w:szCs w:val="24"/>
              </w:rPr>
              <w:t>.</w:t>
            </w:r>
          </w:p>
        </w:tc>
        <w:tc>
          <w:tcPr>
            <w:tcW w:w="0" w:type="auto"/>
            <w:vAlign w:val="center"/>
          </w:tcPr>
          <w:p w14:paraId="10AA95A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B3B582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B24E2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96DE53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FE88A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F3EB719" w14:textId="77777777" w:rsidTr="00A53FBC">
        <w:trPr>
          <w:jc w:val="center"/>
        </w:trPr>
        <w:tc>
          <w:tcPr>
            <w:tcW w:w="0" w:type="auto"/>
            <w:vAlign w:val="center"/>
          </w:tcPr>
          <w:p w14:paraId="6D32CA3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8</w:t>
            </w:r>
          </w:p>
        </w:tc>
        <w:tc>
          <w:tcPr>
            <w:tcW w:w="0" w:type="auto"/>
            <w:vAlign w:val="center"/>
          </w:tcPr>
          <w:p w14:paraId="50841F9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يتبع الموظفون الإرشادات الفنية بدقة أثناء التنفيذ</w:t>
            </w:r>
            <w:r w:rsidRPr="00233FBC">
              <w:rPr>
                <w:rFonts w:ascii="Traditional Arabic" w:eastAsia="Times New Roman" w:hAnsi="Traditional Arabic" w:cs="Traditional Arabic"/>
                <w:sz w:val="24"/>
                <w:szCs w:val="24"/>
              </w:rPr>
              <w:t>.</w:t>
            </w:r>
          </w:p>
        </w:tc>
        <w:tc>
          <w:tcPr>
            <w:tcW w:w="0" w:type="auto"/>
            <w:vAlign w:val="center"/>
          </w:tcPr>
          <w:p w14:paraId="77BD5AB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64F184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362E2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39C68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26DF437"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C63F046" w14:textId="77777777" w:rsidTr="00A53FBC">
        <w:trPr>
          <w:jc w:val="center"/>
        </w:trPr>
        <w:tc>
          <w:tcPr>
            <w:tcW w:w="0" w:type="auto"/>
            <w:vAlign w:val="center"/>
          </w:tcPr>
          <w:p w14:paraId="6403211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9</w:t>
            </w:r>
          </w:p>
        </w:tc>
        <w:tc>
          <w:tcPr>
            <w:tcW w:w="0" w:type="auto"/>
            <w:vAlign w:val="center"/>
          </w:tcPr>
          <w:p w14:paraId="6719FFA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تعزز الشركة التعاون بين أعضاء الفريق أثناء العمل</w:t>
            </w:r>
            <w:r w:rsidRPr="00233FBC">
              <w:rPr>
                <w:rFonts w:ascii="Traditional Arabic" w:eastAsia="Times New Roman" w:hAnsi="Traditional Arabic" w:cs="Traditional Arabic"/>
                <w:sz w:val="24"/>
                <w:szCs w:val="24"/>
              </w:rPr>
              <w:t>.</w:t>
            </w:r>
          </w:p>
        </w:tc>
        <w:tc>
          <w:tcPr>
            <w:tcW w:w="0" w:type="auto"/>
            <w:vAlign w:val="center"/>
          </w:tcPr>
          <w:p w14:paraId="6B7139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C822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5EF975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38CB61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832B55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F637873" w14:textId="77777777" w:rsidTr="00A53FBC">
        <w:trPr>
          <w:jc w:val="center"/>
        </w:trPr>
        <w:tc>
          <w:tcPr>
            <w:tcW w:w="0" w:type="auto"/>
            <w:vAlign w:val="center"/>
          </w:tcPr>
          <w:p w14:paraId="3105784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lastRenderedPageBreak/>
              <w:t>10</w:t>
            </w:r>
          </w:p>
        </w:tc>
        <w:tc>
          <w:tcPr>
            <w:tcW w:w="0" w:type="auto"/>
            <w:vAlign w:val="center"/>
          </w:tcPr>
          <w:p w14:paraId="39E44D9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تعالج الشركة العقبات الميدانية بسرعة لضمان سير العمل بسلاسة</w:t>
            </w:r>
            <w:r w:rsidRPr="00233FBC">
              <w:rPr>
                <w:rFonts w:ascii="Traditional Arabic" w:eastAsia="Times New Roman" w:hAnsi="Traditional Arabic" w:cs="Traditional Arabic"/>
                <w:sz w:val="24"/>
                <w:szCs w:val="24"/>
              </w:rPr>
              <w:t>.</w:t>
            </w:r>
          </w:p>
        </w:tc>
        <w:tc>
          <w:tcPr>
            <w:tcW w:w="0" w:type="auto"/>
            <w:vAlign w:val="center"/>
          </w:tcPr>
          <w:p w14:paraId="0681F8E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371F6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C3F3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D296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DE82F1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3219A4A" w14:textId="77777777" w:rsidTr="00A53FBC">
        <w:trPr>
          <w:jc w:val="center"/>
        </w:trPr>
        <w:tc>
          <w:tcPr>
            <w:tcW w:w="0" w:type="auto"/>
            <w:gridSpan w:val="7"/>
            <w:shd w:val="clear" w:color="auto" w:fill="D9D9D9" w:themeFill="background1" w:themeFillShade="D9"/>
            <w:vAlign w:val="center"/>
          </w:tcPr>
          <w:p w14:paraId="46108741"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الثالث: جودة التحكم في المشروع</w:t>
            </w:r>
          </w:p>
        </w:tc>
      </w:tr>
      <w:tr w:rsidR="00E91B02" w:rsidRPr="00233FBC" w14:paraId="40AC33B1" w14:textId="77777777" w:rsidTr="00A53FBC">
        <w:trPr>
          <w:jc w:val="center"/>
        </w:trPr>
        <w:tc>
          <w:tcPr>
            <w:tcW w:w="0" w:type="auto"/>
            <w:vAlign w:val="center"/>
          </w:tcPr>
          <w:p w14:paraId="3B28BBE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11</w:t>
            </w:r>
          </w:p>
        </w:tc>
        <w:tc>
          <w:tcPr>
            <w:tcW w:w="0" w:type="auto"/>
            <w:vAlign w:val="center"/>
          </w:tcPr>
          <w:p w14:paraId="24BDA7E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تراقب الشركة الأداء بشكل دوري</w:t>
            </w:r>
            <w:r w:rsidRPr="00233FBC">
              <w:rPr>
                <w:rFonts w:ascii="Traditional Arabic" w:eastAsia="Times New Roman" w:hAnsi="Traditional Arabic" w:cs="Traditional Arabic"/>
                <w:sz w:val="24"/>
                <w:szCs w:val="24"/>
              </w:rPr>
              <w:t>.</w:t>
            </w:r>
          </w:p>
        </w:tc>
        <w:tc>
          <w:tcPr>
            <w:tcW w:w="0" w:type="auto"/>
            <w:vAlign w:val="center"/>
          </w:tcPr>
          <w:p w14:paraId="1ADDF8C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09D607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8B0A0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10C82F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809F29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1FB3897" w14:textId="77777777" w:rsidTr="00A53FBC">
        <w:trPr>
          <w:jc w:val="center"/>
        </w:trPr>
        <w:tc>
          <w:tcPr>
            <w:tcW w:w="0" w:type="auto"/>
            <w:vAlign w:val="center"/>
          </w:tcPr>
          <w:p w14:paraId="2947E6E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12</w:t>
            </w:r>
          </w:p>
        </w:tc>
        <w:tc>
          <w:tcPr>
            <w:tcW w:w="0" w:type="auto"/>
            <w:vAlign w:val="center"/>
          </w:tcPr>
          <w:p w14:paraId="46728223"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تقيس الشركة مؤشرات التقدم مقارنة بالخطة الأصلية</w:t>
            </w:r>
            <w:r w:rsidRPr="00233FBC">
              <w:rPr>
                <w:rFonts w:ascii="Traditional Arabic" w:eastAsia="Times New Roman" w:hAnsi="Traditional Arabic" w:cs="Traditional Arabic"/>
                <w:sz w:val="24"/>
                <w:szCs w:val="24"/>
              </w:rPr>
              <w:t>.</w:t>
            </w:r>
          </w:p>
        </w:tc>
        <w:tc>
          <w:tcPr>
            <w:tcW w:w="0" w:type="auto"/>
            <w:vAlign w:val="center"/>
          </w:tcPr>
          <w:p w14:paraId="31F75E7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9EFEEB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4A4F8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7F098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1B9A4C"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6F57469" w14:textId="77777777" w:rsidTr="00A53FBC">
        <w:trPr>
          <w:jc w:val="center"/>
        </w:trPr>
        <w:tc>
          <w:tcPr>
            <w:tcW w:w="0" w:type="auto"/>
            <w:vAlign w:val="center"/>
          </w:tcPr>
          <w:p w14:paraId="7DB6D0B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13</w:t>
            </w:r>
          </w:p>
        </w:tc>
        <w:tc>
          <w:tcPr>
            <w:tcW w:w="0" w:type="auto"/>
            <w:vAlign w:val="center"/>
          </w:tcPr>
          <w:p w14:paraId="69730BB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تتخذ الشركة قرارات فورية عند ظهور أي انحراف</w:t>
            </w:r>
            <w:r w:rsidRPr="00233FBC">
              <w:rPr>
                <w:rFonts w:ascii="Traditional Arabic" w:eastAsia="Times New Roman" w:hAnsi="Traditional Arabic" w:cs="Traditional Arabic"/>
                <w:sz w:val="24"/>
                <w:szCs w:val="24"/>
              </w:rPr>
              <w:t>.</w:t>
            </w:r>
          </w:p>
        </w:tc>
        <w:tc>
          <w:tcPr>
            <w:tcW w:w="0" w:type="auto"/>
            <w:vAlign w:val="center"/>
          </w:tcPr>
          <w:p w14:paraId="7D94A37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A5043C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446109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EF6AFF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C98B65"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E76EE3D" w14:textId="77777777" w:rsidTr="00A53FBC">
        <w:trPr>
          <w:jc w:val="center"/>
        </w:trPr>
        <w:tc>
          <w:tcPr>
            <w:tcW w:w="0" w:type="auto"/>
            <w:vAlign w:val="center"/>
          </w:tcPr>
          <w:p w14:paraId="217FCE5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14</w:t>
            </w:r>
          </w:p>
        </w:tc>
        <w:tc>
          <w:tcPr>
            <w:tcW w:w="0" w:type="auto"/>
            <w:vAlign w:val="center"/>
          </w:tcPr>
          <w:p w14:paraId="3F1CA70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توثق الشركة جميع مراحل المشروع بدقة</w:t>
            </w:r>
            <w:r w:rsidRPr="00233FBC">
              <w:rPr>
                <w:rFonts w:ascii="Traditional Arabic" w:eastAsia="Times New Roman" w:hAnsi="Traditional Arabic" w:cs="Traditional Arabic"/>
                <w:sz w:val="24"/>
                <w:szCs w:val="24"/>
              </w:rPr>
              <w:t>.</w:t>
            </w:r>
          </w:p>
        </w:tc>
        <w:tc>
          <w:tcPr>
            <w:tcW w:w="0" w:type="auto"/>
            <w:vAlign w:val="center"/>
          </w:tcPr>
          <w:p w14:paraId="494121F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C1F4A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D45DC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F1F49D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E611BD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0135F94" w14:textId="77777777" w:rsidTr="00A53FBC">
        <w:trPr>
          <w:jc w:val="center"/>
        </w:trPr>
        <w:tc>
          <w:tcPr>
            <w:tcW w:w="0" w:type="auto"/>
            <w:vAlign w:val="center"/>
          </w:tcPr>
          <w:p w14:paraId="539E64D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15</w:t>
            </w:r>
          </w:p>
        </w:tc>
        <w:tc>
          <w:tcPr>
            <w:tcW w:w="0" w:type="auto"/>
            <w:vAlign w:val="center"/>
          </w:tcPr>
          <w:p w14:paraId="7E904FC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تنظم الشركة اجتماعات دورية لمراجعة الأداء وتحديث الإجراءات</w:t>
            </w:r>
            <w:r w:rsidRPr="00233FBC">
              <w:rPr>
                <w:rFonts w:ascii="Traditional Arabic" w:eastAsia="Times New Roman" w:hAnsi="Traditional Arabic" w:cs="Traditional Arabic"/>
                <w:sz w:val="24"/>
                <w:szCs w:val="24"/>
              </w:rPr>
              <w:t>.</w:t>
            </w:r>
          </w:p>
        </w:tc>
        <w:tc>
          <w:tcPr>
            <w:tcW w:w="0" w:type="auto"/>
            <w:vAlign w:val="center"/>
          </w:tcPr>
          <w:p w14:paraId="015212F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AE36B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A75F20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9D3034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F30D97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9231841" w14:textId="77777777" w:rsidTr="00A53FBC">
        <w:trPr>
          <w:jc w:val="center"/>
        </w:trPr>
        <w:tc>
          <w:tcPr>
            <w:tcW w:w="0" w:type="auto"/>
            <w:gridSpan w:val="7"/>
            <w:shd w:val="clear" w:color="auto" w:fill="D9D9D9" w:themeFill="background1" w:themeFillShade="D9"/>
            <w:vAlign w:val="center"/>
          </w:tcPr>
          <w:p w14:paraId="12469732"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البعد الرابع: جودة إغلاق المشروع</w:t>
            </w:r>
          </w:p>
        </w:tc>
      </w:tr>
      <w:tr w:rsidR="00E91B02" w:rsidRPr="00233FBC" w14:paraId="7AF061DF" w14:textId="77777777" w:rsidTr="00A53FBC">
        <w:trPr>
          <w:jc w:val="center"/>
        </w:trPr>
        <w:tc>
          <w:tcPr>
            <w:tcW w:w="0" w:type="auto"/>
            <w:vAlign w:val="center"/>
          </w:tcPr>
          <w:p w14:paraId="12664D35"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16</w:t>
            </w:r>
          </w:p>
        </w:tc>
        <w:tc>
          <w:tcPr>
            <w:tcW w:w="0" w:type="auto"/>
            <w:vAlign w:val="center"/>
          </w:tcPr>
          <w:p w14:paraId="79ACAAB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ينهي الفريق جميع المهام المتعلقة بالمشروع في الموعد المحدد</w:t>
            </w:r>
            <w:r w:rsidRPr="00233FBC">
              <w:rPr>
                <w:rFonts w:ascii="Traditional Arabic" w:eastAsia="Times New Roman" w:hAnsi="Traditional Arabic" w:cs="Traditional Arabic"/>
                <w:sz w:val="24"/>
                <w:szCs w:val="24"/>
              </w:rPr>
              <w:t>.</w:t>
            </w:r>
          </w:p>
        </w:tc>
        <w:tc>
          <w:tcPr>
            <w:tcW w:w="0" w:type="auto"/>
            <w:vAlign w:val="center"/>
          </w:tcPr>
          <w:p w14:paraId="701D2A3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9EA02D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17C7B4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F9225F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4C7400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E0E9670" w14:textId="77777777" w:rsidTr="00A53FBC">
        <w:trPr>
          <w:jc w:val="center"/>
        </w:trPr>
        <w:tc>
          <w:tcPr>
            <w:tcW w:w="0" w:type="auto"/>
            <w:vAlign w:val="center"/>
          </w:tcPr>
          <w:p w14:paraId="72E7A89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17</w:t>
            </w:r>
          </w:p>
        </w:tc>
        <w:tc>
          <w:tcPr>
            <w:tcW w:w="0" w:type="auto"/>
            <w:vAlign w:val="center"/>
          </w:tcPr>
          <w:p w14:paraId="3C3B770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تراجع الشركة مدى تحقيق المشروع لأهدافه الرئيسية</w:t>
            </w:r>
            <w:r w:rsidRPr="00233FBC">
              <w:rPr>
                <w:rFonts w:ascii="Traditional Arabic" w:eastAsia="Times New Roman" w:hAnsi="Traditional Arabic" w:cs="Traditional Arabic"/>
                <w:sz w:val="24"/>
                <w:szCs w:val="24"/>
              </w:rPr>
              <w:t>.</w:t>
            </w:r>
          </w:p>
        </w:tc>
        <w:tc>
          <w:tcPr>
            <w:tcW w:w="0" w:type="auto"/>
            <w:vAlign w:val="center"/>
          </w:tcPr>
          <w:p w14:paraId="50514C9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9F3ED8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DED635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08B2A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BABDC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72E8BB1" w14:textId="77777777" w:rsidTr="00A53FBC">
        <w:trPr>
          <w:jc w:val="center"/>
        </w:trPr>
        <w:tc>
          <w:tcPr>
            <w:tcW w:w="0" w:type="auto"/>
            <w:vAlign w:val="center"/>
          </w:tcPr>
          <w:p w14:paraId="40AE342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18</w:t>
            </w:r>
          </w:p>
        </w:tc>
        <w:tc>
          <w:tcPr>
            <w:tcW w:w="0" w:type="auto"/>
            <w:vAlign w:val="center"/>
          </w:tcPr>
          <w:p w14:paraId="7613CAE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يُعد الفريق تقارير ختامية تشمل الإنجازات والتحديات</w:t>
            </w:r>
            <w:r w:rsidRPr="00233FBC">
              <w:rPr>
                <w:rFonts w:ascii="Traditional Arabic" w:eastAsia="Times New Roman" w:hAnsi="Traditional Arabic" w:cs="Traditional Arabic"/>
                <w:sz w:val="24"/>
                <w:szCs w:val="24"/>
              </w:rPr>
              <w:t>.</w:t>
            </w:r>
          </w:p>
        </w:tc>
        <w:tc>
          <w:tcPr>
            <w:tcW w:w="0" w:type="auto"/>
            <w:vAlign w:val="center"/>
          </w:tcPr>
          <w:p w14:paraId="705C011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4A2D54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DBE8D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8166B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F4E3AB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19D8BF0" w14:textId="77777777" w:rsidTr="00A53FBC">
        <w:trPr>
          <w:jc w:val="center"/>
        </w:trPr>
        <w:tc>
          <w:tcPr>
            <w:tcW w:w="0" w:type="auto"/>
            <w:vAlign w:val="center"/>
          </w:tcPr>
          <w:p w14:paraId="6FB1D4A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19</w:t>
            </w:r>
          </w:p>
        </w:tc>
        <w:tc>
          <w:tcPr>
            <w:tcW w:w="0" w:type="auto"/>
            <w:vAlign w:val="center"/>
          </w:tcPr>
          <w:p w14:paraId="1437CBDC"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يُسلم القائمون على المشروع المخرجات النهائية لمجلس إدارة الشركة.</w:t>
            </w:r>
          </w:p>
        </w:tc>
        <w:tc>
          <w:tcPr>
            <w:tcW w:w="0" w:type="auto"/>
            <w:vAlign w:val="center"/>
          </w:tcPr>
          <w:p w14:paraId="3B946B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7F09AA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6A033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20A02D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1BABDF"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B541837" w14:textId="77777777" w:rsidTr="00A53FBC">
        <w:trPr>
          <w:jc w:val="center"/>
        </w:trPr>
        <w:tc>
          <w:tcPr>
            <w:tcW w:w="0" w:type="auto"/>
            <w:vAlign w:val="center"/>
          </w:tcPr>
          <w:p w14:paraId="540E4ED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20</w:t>
            </w:r>
          </w:p>
        </w:tc>
        <w:tc>
          <w:tcPr>
            <w:tcW w:w="0" w:type="auto"/>
            <w:vAlign w:val="center"/>
          </w:tcPr>
          <w:p w14:paraId="43F2F04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تُجري الشركة تقييماً شاملاً لتجربة المشروع لاستخلاص الدروس المستفادة</w:t>
            </w:r>
            <w:r w:rsidRPr="00233FBC">
              <w:rPr>
                <w:rFonts w:ascii="Traditional Arabic" w:eastAsia="Times New Roman" w:hAnsi="Traditional Arabic" w:cs="Traditional Arabic"/>
                <w:sz w:val="24"/>
                <w:szCs w:val="24"/>
              </w:rPr>
              <w:t>.</w:t>
            </w:r>
          </w:p>
        </w:tc>
        <w:tc>
          <w:tcPr>
            <w:tcW w:w="0" w:type="auto"/>
            <w:vAlign w:val="center"/>
          </w:tcPr>
          <w:p w14:paraId="59F8EF1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DFA40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88FF8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6BF00F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895867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F6FC87C" w14:textId="77777777" w:rsidTr="00A53FBC">
        <w:trPr>
          <w:jc w:val="center"/>
        </w:trPr>
        <w:tc>
          <w:tcPr>
            <w:tcW w:w="0" w:type="auto"/>
            <w:gridSpan w:val="7"/>
            <w:shd w:val="clear" w:color="auto" w:fill="D9D9D9" w:themeFill="background1" w:themeFillShade="D9"/>
            <w:vAlign w:val="center"/>
          </w:tcPr>
          <w:p w14:paraId="0431A411"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المحور الثالث: دور الذكاء الاصطناعي في تحسين جودة إدارة المشاريع</w:t>
            </w:r>
          </w:p>
        </w:tc>
      </w:tr>
      <w:tr w:rsidR="00E91B02" w:rsidRPr="00233FBC" w14:paraId="580CE301" w14:textId="77777777" w:rsidTr="00A53FBC">
        <w:trPr>
          <w:jc w:val="center"/>
        </w:trPr>
        <w:tc>
          <w:tcPr>
            <w:tcW w:w="0" w:type="auto"/>
            <w:vAlign w:val="center"/>
          </w:tcPr>
          <w:p w14:paraId="7E6B329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1</w:t>
            </w:r>
          </w:p>
        </w:tc>
        <w:tc>
          <w:tcPr>
            <w:tcW w:w="0" w:type="auto"/>
            <w:vAlign w:val="center"/>
          </w:tcPr>
          <w:p w14:paraId="7181645C"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تستخدم الشركة تقنيات الذكاء الاصطناعي لدعم اتخاذ القرار أثناء تنفيذ المشروع</w:t>
            </w:r>
            <w:r w:rsidRPr="00233FBC">
              <w:rPr>
                <w:rFonts w:ascii="Traditional Arabic" w:eastAsia="Times New Roman" w:hAnsi="Traditional Arabic" w:cs="Traditional Arabic"/>
              </w:rPr>
              <w:t>.</w:t>
            </w:r>
          </w:p>
        </w:tc>
        <w:tc>
          <w:tcPr>
            <w:tcW w:w="0" w:type="auto"/>
            <w:vAlign w:val="center"/>
          </w:tcPr>
          <w:p w14:paraId="0BF407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D43A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E4338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8991E0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20D80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23AC790" w14:textId="77777777" w:rsidTr="00A53FBC">
        <w:trPr>
          <w:jc w:val="center"/>
        </w:trPr>
        <w:tc>
          <w:tcPr>
            <w:tcW w:w="0" w:type="auto"/>
            <w:vAlign w:val="center"/>
          </w:tcPr>
          <w:p w14:paraId="016D825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2</w:t>
            </w:r>
          </w:p>
        </w:tc>
        <w:tc>
          <w:tcPr>
            <w:tcW w:w="0" w:type="auto"/>
            <w:vAlign w:val="center"/>
          </w:tcPr>
          <w:p w14:paraId="612F244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تحسن الشركة دقة تخطيط المشاريع باستخدام أدوات تحليل ذكية</w:t>
            </w:r>
            <w:r w:rsidRPr="00233FBC">
              <w:rPr>
                <w:rFonts w:ascii="Traditional Arabic" w:eastAsia="Times New Roman" w:hAnsi="Traditional Arabic" w:cs="Traditional Arabic"/>
                <w:sz w:val="24"/>
                <w:szCs w:val="24"/>
              </w:rPr>
              <w:t>.</w:t>
            </w:r>
          </w:p>
        </w:tc>
        <w:tc>
          <w:tcPr>
            <w:tcW w:w="0" w:type="auto"/>
            <w:vAlign w:val="center"/>
          </w:tcPr>
          <w:p w14:paraId="68902A6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DB7E9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37DB25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82FBA8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A14923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3D6D24A" w14:textId="77777777" w:rsidTr="00A53FBC">
        <w:trPr>
          <w:jc w:val="center"/>
        </w:trPr>
        <w:tc>
          <w:tcPr>
            <w:tcW w:w="0" w:type="auto"/>
            <w:vAlign w:val="center"/>
          </w:tcPr>
          <w:p w14:paraId="6406A8E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3</w:t>
            </w:r>
          </w:p>
        </w:tc>
        <w:tc>
          <w:tcPr>
            <w:tcW w:w="0" w:type="auto"/>
            <w:vAlign w:val="center"/>
          </w:tcPr>
          <w:p w14:paraId="6E8A1AE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تعتمد الشركة على الذكاء الاصطناعي لتوقع المخاطر المحتملة قبل وقوعها</w:t>
            </w:r>
            <w:r w:rsidRPr="00233FBC">
              <w:rPr>
                <w:rFonts w:ascii="Traditional Arabic" w:eastAsia="Times New Roman" w:hAnsi="Traditional Arabic" w:cs="Traditional Arabic"/>
                <w:sz w:val="24"/>
                <w:szCs w:val="24"/>
              </w:rPr>
              <w:t>.</w:t>
            </w:r>
          </w:p>
        </w:tc>
        <w:tc>
          <w:tcPr>
            <w:tcW w:w="0" w:type="auto"/>
            <w:vAlign w:val="center"/>
          </w:tcPr>
          <w:p w14:paraId="4336F53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6A555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59997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8614B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96EB8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2E3A1BA" w14:textId="77777777" w:rsidTr="00A53FBC">
        <w:trPr>
          <w:jc w:val="center"/>
        </w:trPr>
        <w:tc>
          <w:tcPr>
            <w:tcW w:w="0" w:type="auto"/>
            <w:vAlign w:val="center"/>
          </w:tcPr>
          <w:p w14:paraId="734E53D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4</w:t>
            </w:r>
          </w:p>
        </w:tc>
        <w:tc>
          <w:tcPr>
            <w:tcW w:w="0" w:type="auto"/>
            <w:vAlign w:val="center"/>
          </w:tcPr>
          <w:p w14:paraId="1EF2918F"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تستهدف الشركة رفع كفاءة إدارة الموارد من خلال نظم ذكية تعتمد على البيانات</w:t>
            </w:r>
            <w:r w:rsidRPr="00233FBC">
              <w:rPr>
                <w:rFonts w:ascii="Traditional Arabic" w:eastAsia="Times New Roman" w:hAnsi="Traditional Arabic" w:cs="Traditional Arabic"/>
              </w:rPr>
              <w:t>.</w:t>
            </w:r>
          </w:p>
        </w:tc>
        <w:tc>
          <w:tcPr>
            <w:tcW w:w="0" w:type="auto"/>
            <w:vAlign w:val="center"/>
          </w:tcPr>
          <w:p w14:paraId="5AC6CE9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EFBD0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32ED3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3C40C2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3125F6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AFF0F91" w14:textId="77777777" w:rsidTr="00A53FBC">
        <w:trPr>
          <w:jc w:val="center"/>
        </w:trPr>
        <w:tc>
          <w:tcPr>
            <w:tcW w:w="0" w:type="auto"/>
            <w:vAlign w:val="center"/>
          </w:tcPr>
          <w:p w14:paraId="21C0413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5</w:t>
            </w:r>
          </w:p>
        </w:tc>
        <w:tc>
          <w:tcPr>
            <w:tcW w:w="0" w:type="auto"/>
            <w:vAlign w:val="center"/>
          </w:tcPr>
          <w:p w14:paraId="67923032"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تراقب الشركة تقدم المشروع بشكل لحظي باستخدام تقنيات الذكاء الاصطناعي</w:t>
            </w:r>
            <w:r w:rsidRPr="00233FBC">
              <w:rPr>
                <w:rFonts w:ascii="Traditional Arabic" w:eastAsia="Times New Roman" w:hAnsi="Traditional Arabic" w:cs="Traditional Arabic"/>
              </w:rPr>
              <w:t>.</w:t>
            </w:r>
          </w:p>
        </w:tc>
        <w:tc>
          <w:tcPr>
            <w:tcW w:w="0" w:type="auto"/>
            <w:vAlign w:val="center"/>
          </w:tcPr>
          <w:p w14:paraId="6E4FD2D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596D4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C24CE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50C38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0EF64EA"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FAFCFD7" w14:textId="77777777" w:rsidTr="00A53FBC">
        <w:trPr>
          <w:jc w:val="center"/>
        </w:trPr>
        <w:tc>
          <w:tcPr>
            <w:tcW w:w="0" w:type="auto"/>
            <w:vAlign w:val="center"/>
          </w:tcPr>
          <w:p w14:paraId="36050E1C"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6</w:t>
            </w:r>
          </w:p>
        </w:tc>
        <w:tc>
          <w:tcPr>
            <w:tcW w:w="0" w:type="auto"/>
            <w:vAlign w:val="center"/>
          </w:tcPr>
          <w:p w14:paraId="7AFB193E"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تقلل الشركة من الأخطاء البشرية بفضل تطبيقات الذكاء الاصطناعي في مختلف مراحل المشروع</w:t>
            </w:r>
            <w:r w:rsidRPr="00233FBC">
              <w:rPr>
                <w:rFonts w:ascii="Traditional Arabic" w:eastAsia="Times New Roman" w:hAnsi="Traditional Arabic" w:cs="Traditional Arabic"/>
                <w:sz w:val="24"/>
                <w:szCs w:val="24"/>
              </w:rPr>
              <w:t>.</w:t>
            </w:r>
          </w:p>
        </w:tc>
        <w:tc>
          <w:tcPr>
            <w:tcW w:w="0" w:type="auto"/>
            <w:vAlign w:val="center"/>
          </w:tcPr>
          <w:p w14:paraId="0E044D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62D131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A4275C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2AE43D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26E61E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7A3D206" w14:textId="77777777" w:rsidTr="00A53FBC">
        <w:trPr>
          <w:jc w:val="center"/>
        </w:trPr>
        <w:tc>
          <w:tcPr>
            <w:tcW w:w="0" w:type="auto"/>
            <w:vAlign w:val="center"/>
          </w:tcPr>
          <w:p w14:paraId="66C5368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7</w:t>
            </w:r>
          </w:p>
        </w:tc>
        <w:tc>
          <w:tcPr>
            <w:tcW w:w="0" w:type="auto"/>
            <w:vAlign w:val="center"/>
          </w:tcPr>
          <w:p w14:paraId="36CAE26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تربط الشركة بين مراحل المشروع بشكل متكامل باستخدام حلول ذكية</w:t>
            </w:r>
            <w:r w:rsidRPr="00233FBC">
              <w:rPr>
                <w:rFonts w:ascii="Traditional Arabic" w:eastAsia="Times New Roman" w:hAnsi="Traditional Arabic" w:cs="Traditional Arabic"/>
                <w:sz w:val="24"/>
                <w:szCs w:val="24"/>
              </w:rPr>
              <w:t>.</w:t>
            </w:r>
          </w:p>
        </w:tc>
        <w:tc>
          <w:tcPr>
            <w:tcW w:w="0" w:type="auto"/>
            <w:vAlign w:val="center"/>
          </w:tcPr>
          <w:p w14:paraId="205CEDE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1E7D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D6F6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68530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45463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4BC4C2A" w14:textId="77777777" w:rsidTr="00A53FBC">
        <w:trPr>
          <w:jc w:val="center"/>
        </w:trPr>
        <w:tc>
          <w:tcPr>
            <w:tcW w:w="0" w:type="auto"/>
            <w:vAlign w:val="center"/>
          </w:tcPr>
          <w:p w14:paraId="02BCF771"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8</w:t>
            </w:r>
          </w:p>
        </w:tc>
        <w:tc>
          <w:tcPr>
            <w:tcW w:w="0" w:type="auto"/>
            <w:vAlign w:val="center"/>
          </w:tcPr>
          <w:p w14:paraId="266D539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تحلل الشركة بيانات الأداء لتحسين جودة التنفيذ في المشاريع المستقبلية</w:t>
            </w:r>
            <w:r w:rsidRPr="00233FBC">
              <w:rPr>
                <w:rFonts w:ascii="Traditional Arabic" w:eastAsia="Times New Roman" w:hAnsi="Traditional Arabic" w:cs="Traditional Arabic"/>
                <w:sz w:val="24"/>
                <w:szCs w:val="24"/>
              </w:rPr>
              <w:t>.</w:t>
            </w:r>
          </w:p>
        </w:tc>
        <w:tc>
          <w:tcPr>
            <w:tcW w:w="0" w:type="auto"/>
            <w:vAlign w:val="center"/>
          </w:tcPr>
          <w:p w14:paraId="4B2B86E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FE3BA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E73549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980134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701AA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0EB9EF1" w14:textId="77777777" w:rsidTr="00A53FBC">
        <w:trPr>
          <w:jc w:val="center"/>
        </w:trPr>
        <w:tc>
          <w:tcPr>
            <w:tcW w:w="0" w:type="auto"/>
            <w:vAlign w:val="center"/>
          </w:tcPr>
          <w:p w14:paraId="76C2E80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9</w:t>
            </w:r>
          </w:p>
        </w:tc>
        <w:tc>
          <w:tcPr>
            <w:tcW w:w="0" w:type="auto"/>
            <w:vAlign w:val="center"/>
          </w:tcPr>
          <w:p w14:paraId="2E4D6A9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تسرّع الشركة عمليات المراجعة والتقييم باستخدام أدوات ذكاء اصطناعي</w:t>
            </w:r>
            <w:r w:rsidRPr="00233FBC">
              <w:rPr>
                <w:rFonts w:ascii="Traditional Arabic" w:eastAsia="Times New Roman" w:hAnsi="Traditional Arabic" w:cs="Traditional Arabic"/>
                <w:sz w:val="24"/>
                <w:szCs w:val="24"/>
              </w:rPr>
              <w:t>.</w:t>
            </w:r>
          </w:p>
        </w:tc>
        <w:tc>
          <w:tcPr>
            <w:tcW w:w="0" w:type="auto"/>
            <w:vAlign w:val="center"/>
          </w:tcPr>
          <w:p w14:paraId="6AFE959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BDBC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0ED353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1FE3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D73720F"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6B0DDEB" w14:textId="77777777" w:rsidTr="00A53FBC">
        <w:trPr>
          <w:jc w:val="center"/>
        </w:trPr>
        <w:tc>
          <w:tcPr>
            <w:tcW w:w="0" w:type="auto"/>
            <w:vAlign w:val="center"/>
          </w:tcPr>
          <w:p w14:paraId="6A3D2FD5"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10</w:t>
            </w:r>
          </w:p>
        </w:tc>
        <w:tc>
          <w:tcPr>
            <w:tcW w:w="0" w:type="auto"/>
            <w:vAlign w:val="center"/>
          </w:tcPr>
          <w:p w14:paraId="4860E5A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ترفع الشركة من مستوى رضا العملاء عبر تحسين جودة مخرجات المشروع من خلال التحليل الذكي</w:t>
            </w:r>
            <w:r w:rsidRPr="00233FBC">
              <w:rPr>
                <w:rFonts w:ascii="Traditional Arabic" w:eastAsia="Times New Roman" w:hAnsi="Traditional Arabic" w:cs="Traditional Arabic"/>
                <w:sz w:val="24"/>
                <w:szCs w:val="24"/>
              </w:rPr>
              <w:t>.</w:t>
            </w:r>
          </w:p>
        </w:tc>
        <w:tc>
          <w:tcPr>
            <w:tcW w:w="0" w:type="auto"/>
            <w:vAlign w:val="center"/>
          </w:tcPr>
          <w:p w14:paraId="4856425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03B7F7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96924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C75E2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17EC0A2" w14:textId="77777777" w:rsidR="00A940E8" w:rsidRPr="00233FBC" w:rsidRDefault="00A940E8" w:rsidP="00233FBC">
            <w:pPr>
              <w:bidi/>
              <w:jc w:val="center"/>
              <w:rPr>
                <w:rFonts w:ascii="Traditional Arabic" w:eastAsia="Times New Roman" w:hAnsi="Traditional Arabic" w:cs="Traditional Arabic"/>
                <w:sz w:val="24"/>
                <w:szCs w:val="24"/>
                <w:rtl/>
              </w:rPr>
            </w:pPr>
          </w:p>
        </w:tc>
      </w:tr>
    </w:tbl>
    <w:p w14:paraId="4D072312" w14:textId="2C9E14C7" w:rsidR="00F51E8C" w:rsidRPr="00E91B02" w:rsidRDefault="00F51E8C" w:rsidP="00F51E8C">
      <w:bookmarkStart w:id="173" w:name="_Toc213920933"/>
    </w:p>
    <w:p w14:paraId="478FF048" w14:textId="77777777" w:rsidR="00F51E8C" w:rsidRPr="00E91B02" w:rsidRDefault="00F51E8C" w:rsidP="00F51E8C"/>
    <w:p w14:paraId="7A0C0559" w14:textId="77777777" w:rsidR="00F51E8C" w:rsidRDefault="00F51E8C" w:rsidP="00F51E8C">
      <w:pPr>
        <w:rPr>
          <w:rtl/>
        </w:rPr>
      </w:pPr>
    </w:p>
    <w:p w14:paraId="68DD9931" w14:textId="77777777" w:rsidR="00233FBC" w:rsidRDefault="00233FBC" w:rsidP="00F51E8C">
      <w:pPr>
        <w:rPr>
          <w:rtl/>
        </w:rPr>
      </w:pPr>
    </w:p>
    <w:p w14:paraId="0B95E682" w14:textId="77777777" w:rsidR="00233FBC" w:rsidRDefault="00233FBC" w:rsidP="00F51E8C">
      <w:pPr>
        <w:rPr>
          <w:rtl/>
        </w:rPr>
      </w:pPr>
    </w:p>
    <w:p w14:paraId="1923A2F7" w14:textId="77777777" w:rsidR="00233FBC" w:rsidRDefault="00233FBC" w:rsidP="00F51E8C">
      <w:pPr>
        <w:rPr>
          <w:rtl/>
        </w:rPr>
      </w:pPr>
    </w:p>
    <w:p w14:paraId="4624B876" w14:textId="77777777" w:rsidR="00233FBC" w:rsidRPr="00E91B02" w:rsidRDefault="00233FBC" w:rsidP="00F51E8C"/>
    <w:p w14:paraId="3A361CBF" w14:textId="77777777" w:rsidR="00F51E8C" w:rsidRPr="00E91B02" w:rsidRDefault="00F51E8C" w:rsidP="00F51E8C"/>
    <w:p w14:paraId="595403A5" w14:textId="3592E0C9" w:rsidR="00A53FBC" w:rsidRPr="00E91B02" w:rsidRDefault="00A53FBC" w:rsidP="00F51E8C">
      <w:pPr>
        <w:pStyle w:val="3"/>
        <w:bidi/>
        <w:spacing w:line="360" w:lineRule="auto"/>
        <w:jc w:val="center"/>
        <w:rPr>
          <w:rFonts w:ascii="Traditional Arabic" w:eastAsia="Traditional Arabic" w:hAnsi="Traditional Arabic" w:cs="Traditional Arabic"/>
          <w:b/>
          <w:bCs/>
          <w:color w:val="auto"/>
          <w:sz w:val="32"/>
          <w:szCs w:val="32"/>
          <w:rtl/>
        </w:rPr>
      </w:pPr>
      <w:bookmarkStart w:id="174" w:name="_Toc225859125"/>
      <w:bookmarkStart w:id="175" w:name="_Toc226845306"/>
      <w:r w:rsidRPr="00E91B02">
        <w:rPr>
          <w:rFonts w:ascii="Traditional Arabic" w:eastAsia="Traditional Arabic" w:hAnsi="Traditional Arabic" w:cs="Traditional Arabic" w:hint="cs"/>
          <w:b/>
          <w:bCs/>
          <w:color w:val="auto"/>
          <w:sz w:val="32"/>
          <w:szCs w:val="32"/>
          <w:rtl/>
        </w:rPr>
        <w:lastRenderedPageBreak/>
        <w:t>ملحق رقم (3): قائمة المحكمين</w:t>
      </w:r>
      <w:bookmarkEnd w:id="173"/>
      <w:bookmarkEnd w:id="174"/>
      <w:bookmarkEnd w:id="175"/>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542"/>
        <w:gridCol w:w="1283"/>
        <w:gridCol w:w="1604"/>
        <w:gridCol w:w="1283"/>
      </w:tblGrid>
      <w:tr w:rsidR="00E91B02" w:rsidRPr="00E91B02" w14:paraId="3CAB4055" w14:textId="77777777" w:rsidTr="00A53FBC">
        <w:trPr>
          <w:jc w:val="center"/>
        </w:trPr>
        <w:tc>
          <w:tcPr>
            <w:tcW w:w="0" w:type="auto"/>
            <w:shd w:val="clear" w:color="auto" w:fill="D9D9D9" w:themeFill="background1" w:themeFillShade="D9"/>
            <w:vAlign w:val="center"/>
          </w:tcPr>
          <w:p w14:paraId="383FD972" w14:textId="36428AB0"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اسم المحكم</w:t>
            </w:r>
          </w:p>
        </w:tc>
        <w:tc>
          <w:tcPr>
            <w:tcW w:w="0" w:type="auto"/>
            <w:shd w:val="clear" w:color="auto" w:fill="D9D9D9" w:themeFill="background1" w:themeFillShade="D9"/>
            <w:vAlign w:val="center"/>
          </w:tcPr>
          <w:p w14:paraId="33CF726D" w14:textId="7CF38A46"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الدرجة العلمية</w:t>
            </w:r>
          </w:p>
        </w:tc>
        <w:tc>
          <w:tcPr>
            <w:tcW w:w="0" w:type="auto"/>
            <w:shd w:val="clear" w:color="auto" w:fill="D9D9D9" w:themeFill="background1" w:themeFillShade="D9"/>
            <w:vAlign w:val="center"/>
          </w:tcPr>
          <w:p w14:paraId="0485C348" w14:textId="16902B07"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مكان العمل</w:t>
            </w:r>
          </w:p>
        </w:tc>
        <w:tc>
          <w:tcPr>
            <w:tcW w:w="0" w:type="auto"/>
            <w:shd w:val="clear" w:color="auto" w:fill="D9D9D9" w:themeFill="background1" w:themeFillShade="D9"/>
            <w:vAlign w:val="center"/>
          </w:tcPr>
          <w:p w14:paraId="1AA164F8" w14:textId="465A2125"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الدرجة العلمية</w:t>
            </w:r>
          </w:p>
        </w:tc>
      </w:tr>
      <w:tr w:rsidR="00E91B02" w:rsidRPr="00E91B02" w14:paraId="4E0F4096" w14:textId="77777777" w:rsidTr="00A53FBC">
        <w:trPr>
          <w:jc w:val="center"/>
        </w:trPr>
        <w:tc>
          <w:tcPr>
            <w:tcW w:w="0" w:type="auto"/>
            <w:vAlign w:val="center"/>
          </w:tcPr>
          <w:p w14:paraId="10CFC63D" w14:textId="5CC361E4"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محمد احمد ابو بكر</w:t>
            </w:r>
          </w:p>
        </w:tc>
        <w:tc>
          <w:tcPr>
            <w:tcW w:w="0" w:type="auto"/>
            <w:vAlign w:val="center"/>
          </w:tcPr>
          <w:p w14:paraId="2BC4FA7C" w14:textId="6EBE468D"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أستاذ مشارك</w:t>
            </w:r>
          </w:p>
        </w:tc>
        <w:tc>
          <w:tcPr>
            <w:tcW w:w="0" w:type="auto"/>
            <w:vAlign w:val="center"/>
          </w:tcPr>
          <w:p w14:paraId="0DF4BEF8" w14:textId="386592FE"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جامعة القاهرة</w:t>
            </w:r>
          </w:p>
        </w:tc>
        <w:tc>
          <w:tcPr>
            <w:tcW w:w="0" w:type="auto"/>
            <w:vAlign w:val="center"/>
          </w:tcPr>
          <w:p w14:paraId="014EFB67" w14:textId="506AB742"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إدارة اعمال</w:t>
            </w:r>
          </w:p>
        </w:tc>
      </w:tr>
      <w:tr w:rsidR="00E91B02" w:rsidRPr="00E91B02" w14:paraId="18DC40B1" w14:textId="77777777" w:rsidTr="00A53FBC">
        <w:trPr>
          <w:jc w:val="center"/>
        </w:trPr>
        <w:tc>
          <w:tcPr>
            <w:tcW w:w="0" w:type="auto"/>
            <w:vAlign w:val="center"/>
          </w:tcPr>
          <w:p w14:paraId="3A2D8DBD" w14:textId="08A82C47"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السيد عبدالرازق</w:t>
            </w:r>
          </w:p>
        </w:tc>
        <w:tc>
          <w:tcPr>
            <w:tcW w:w="0" w:type="auto"/>
            <w:vAlign w:val="center"/>
          </w:tcPr>
          <w:p w14:paraId="6BB5C959" w14:textId="47504EC4"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أستـــــــــــاذ</w:t>
            </w:r>
          </w:p>
        </w:tc>
        <w:tc>
          <w:tcPr>
            <w:tcW w:w="0" w:type="auto"/>
            <w:vAlign w:val="center"/>
          </w:tcPr>
          <w:p w14:paraId="00A36966" w14:textId="3FFCE185"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جامعة قناة السويس</w:t>
            </w:r>
          </w:p>
        </w:tc>
        <w:tc>
          <w:tcPr>
            <w:tcW w:w="0" w:type="auto"/>
            <w:vAlign w:val="center"/>
          </w:tcPr>
          <w:p w14:paraId="180F2A73" w14:textId="212BFD61"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الإدارة</w:t>
            </w:r>
          </w:p>
        </w:tc>
      </w:tr>
    </w:tbl>
    <w:p w14:paraId="731EC4E4" w14:textId="77777777"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03A12B68"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590AEAF4"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2E478F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20286C2"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5F89C31"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7D8CC3DC"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C42DABE"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BCE5C67"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6BBA9CB"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286DAA70"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2304E6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23D66D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8A0201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1FD3E6B"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B50840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AE71095"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3D741BD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33D53E6A" w14:textId="7606C681" w:rsidR="00D3048C" w:rsidRPr="00E91B02" w:rsidRDefault="00D3048C"/>
    <w:p w14:paraId="2A5DD151"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Pr>
      </w:pPr>
    </w:p>
    <w:sectPr w:rsidR="00433DB7" w:rsidRPr="00E91B02" w:rsidSect="00204790">
      <w:pgSz w:w="11906" w:h="16838"/>
      <w:pgMar w:top="1418" w:right="1701" w:bottom="1418" w:left="1418"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C6BD8" w14:textId="77777777" w:rsidR="003310FB" w:rsidRDefault="003310FB">
      <w:pPr>
        <w:spacing w:after="0" w:line="240" w:lineRule="auto"/>
      </w:pPr>
      <w:r>
        <w:separator/>
      </w:r>
    </w:p>
  </w:endnote>
  <w:endnote w:type="continuationSeparator" w:id="0">
    <w:p w14:paraId="190072AD" w14:textId="77777777" w:rsidR="003310FB" w:rsidRDefault="0033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7A57484A-2007-B149-9133-DA9DD7DA4D51}"/>
  </w:font>
  <w:font w:name="Traditional Arabic">
    <w:panose1 w:val="02020603050405020304"/>
    <w:charset w:val="B2"/>
    <w:family w:val="roman"/>
    <w:pitch w:val="variable"/>
    <w:sig w:usb0="00002003" w:usb1="80000000" w:usb2="00000008" w:usb3="00000000" w:csb0="00000041" w:csb1="00000000"/>
    <w:embedRegular r:id="rId2" w:fontKey="{FAF56F5C-E5E4-804D-B15B-6FA76C50A3F7}"/>
    <w:embedBold r:id="rId3" w:fontKey="{3C21F722-7DAE-3C4E-9A59-2FE7D75CF068}"/>
    <w:embedItalic r:id="rId4" w:fontKey="{492C7839-A132-BB4C-A482-C86F0C60E307}"/>
  </w:font>
  <w:font w:name="Courier New">
    <w:panose1 w:val="02070309020205020404"/>
    <w:charset w:val="00"/>
    <w:family w:val="modern"/>
    <w:pitch w:val="fixed"/>
    <w:sig w:usb0="E0002AFF" w:usb1="C0007843" w:usb2="00000009" w:usb3="00000000" w:csb0="000001FF" w:csb1="00000000"/>
    <w:embedRegular r:id="rId5" w:fontKey="{31C6DC4F-00D7-A242-B737-3272ED820A76}"/>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7" w:fontKey="{D705A13B-B161-8546-BA4F-0F397BD6ED57}"/>
    <w:embedBold r:id="rId8" w:fontKey="{54F328E5-8C57-D44B-B3AC-02A04F20FABE}"/>
    <w:embedItalic r:id="rId9" w:fontKey="{3A6AF952-E080-B848-ABB1-8A3168DC6EC6}"/>
  </w:font>
  <w:font w:name="Wingdings">
    <w:panose1 w:val="05000000000000000000"/>
    <w:charset w:val="00"/>
    <w:family w:val="decorative"/>
    <w:pitch w:val="variable"/>
    <w:sig w:usb0="00000003" w:usb1="00000000" w:usb2="00000000" w:usb3="00000000" w:csb0="80000001" w:csb1="00000000"/>
    <w:embedRegular r:id="rId10" w:fontKey="{5936CFC8-80F3-6649-B3D9-DA4A96FBD868}"/>
  </w:font>
  <w:font w:name="Arial">
    <w:panose1 w:val="020B0604020202020204"/>
    <w:charset w:val="00"/>
    <w:family w:val="swiss"/>
    <w:pitch w:val="variable"/>
    <w:sig w:usb0="E0002AFF" w:usb1="C0007843" w:usb2="00000009" w:usb3="00000000" w:csb0="000001FF" w:csb1="00000000"/>
    <w:embedRegular r:id="rId11" w:fontKey="{35C2CFB7-6790-7D40-A8BB-56F3B9CDB394}"/>
    <w:embedBold r:id="rId12" w:fontKey="{E9FD5FF8-08C5-6B48-9B1A-3014937003CD}"/>
  </w:font>
  <w:font w:name="Calibri">
    <w:panose1 w:val="020F0502020204030204"/>
    <w:charset w:val="00"/>
    <w:family w:val="swiss"/>
    <w:pitch w:val="variable"/>
    <w:sig w:usb0="E4002EFF" w:usb1="C200247B" w:usb2="00000009" w:usb3="00000000" w:csb0="000001FF" w:csb1="00000000"/>
    <w:embedRegular r:id="rId13" w:fontKey="{EB8F228A-F1F3-594F-A519-0A3B002801A4}"/>
    <w:embedBold r:id="rId14" w:fontKey="{E049D822-04DA-E14E-A7C3-724846C02230}"/>
    <w:embedItalic r:id="rId15" w:fontKey="{52D7C95E-4B1D-E347-8F62-BE7859063514}"/>
  </w:font>
  <w:font w:name="Cambria">
    <w:panose1 w:val="02040503050406030204"/>
    <w:charset w:val="00"/>
    <w:family w:val="roman"/>
    <w:pitch w:val="variable"/>
    <w:sig w:usb0="E00002FF" w:usb1="400004FF" w:usb2="00000000" w:usb3="00000000" w:csb0="0000019F" w:csb1="00000000"/>
    <w:embedRegular r:id="rId16" w:fontKey="{E52268CE-0CBA-044C-9D2E-A0960B176B1E}"/>
  </w:font>
  <w:font w:name="Tahoma">
    <w:panose1 w:val="020B0604030504040204"/>
    <w:charset w:val="00"/>
    <w:family w:val="swiss"/>
    <w:pitch w:val="variable"/>
    <w:sig w:usb0="E1002EFF" w:usb1="C000605B" w:usb2="00000029" w:usb3="00000000" w:csb0="000101FF" w:csb1="00000000"/>
    <w:embedRegular r:id="rId17" w:fontKey="{63D29CBB-27D7-1243-A920-471A096CCD7A}"/>
  </w:font>
  <w:font w:name="SimplifiedArabic-Bold">
    <w:panose1 w:val="020B0604020202020204"/>
    <w:charset w:val="00"/>
    <w:family w:val="roman"/>
    <w:pitch w:val="default"/>
  </w:font>
  <w:font w:name="PT Bold Heading">
    <w:altName w:val="Arial"/>
    <w:panose1 w:val="020B0604020202020204"/>
    <w:charset w:val="B2"/>
    <w:family w:val="auto"/>
    <w:pitch w:val="variable"/>
    <w:sig w:usb0="00002001" w:usb1="80000000" w:usb2="00000008" w:usb3="00000000" w:csb0="00000040" w:csb1="00000000"/>
  </w:font>
  <w:font w:name="Segoe UI">
    <w:panose1 w:val="020B0604020202020204"/>
    <w:charset w:val="00"/>
    <w:family w:val="swiss"/>
    <w:pitch w:val="variable"/>
    <w:sig w:usb0="E4002EFF" w:usb1="C000E47F" w:usb2="00000009" w:usb3="00000000" w:csb0="000001FF" w:csb1="00000000"/>
    <w:embedRegular r:id="rId20" w:fontKey="{92863466-1C1A-9E4F-B0A0-2A70E1C50C7F}"/>
  </w:font>
  <w:font w:name="Simplified Arabic">
    <w:panose1 w:val="02020603050405020304"/>
    <w:charset w:val="B2"/>
    <w:family w:val="roman"/>
    <w:pitch w:val="variable"/>
    <w:sig w:usb0="00002003" w:usb1="80000000" w:usb2="00000008" w:usb3="00000000" w:csb0="00000041" w:csb1="00000000"/>
    <w:embedRegular r:id="rId21" w:fontKey="{79B570E7-E4D2-6945-9082-E93C7AE2B39E}"/>
    <w:embedBold r:id="rId22" w:fontKey="{29CFD52A-C522-E346-971F-6BC7A17B3D56}"/>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B2"/>
    <w:family w:val="auto"/>
    <w:pitch w:val="variable"/>
    <w:sig w:usb0="80002007" w:usb1="80000000" w:usb2="00000008" w:usb3="00000000" w:csb0="000000D3" w:csb1="00000000"/>
    <w:embedRegular r:id="rId23" w:fontKey="{F072A9C3-3D9D-DC49-B509-9508AB647DBF}"/>
  </w:font>
  <w:font w:name="Cambria Math">
    <w:panose1 w:val="02040503050406030204"/>
    <w:charset w:val="00"/>
    <w:family w:val="roman"/>
    <w:pitch w:val="variable"/>
    <w:sig w:usb0="E00002FF" w:usb1="420024FF" w:usb2="00000000" w:usb3="00000000" w:csb0="0000019F" w:csb1="00000000"/>
    <w:embedRegular r:id="rId24" w:fontKey="{6694D7DC-5FD7-C44B-BE15-AEEC6BDB67B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raditional Arabic" w:hAnsi="Traditional Arabic" w:cs="Traditional Arabic"/>
        <w:sz w:val="28"/>
        <w:szCs w:val="28"/>
      </w:rPr>
      <w:id w:val="60378118"/>
      <w:docPartObj>
        <w:docPartGallery w:val="Page Numbers (Bottom of Page)"/>
        <w:docPartUnique/>
      </w:docPartObj>
    </w:sdtPr>
    <w:sdtContent>
      <w:p w14:paraId="749EEA38" w14:textId="6C09108A" w:rsidR="007321FD" w:rsidRPr="00864FB2" w:rsidRDefault="007321FD" w:rsidP="00864FB2">
        <w:pPr>
          <w:pStyle w:val="a6"/>
          <w:jc w:val="center"/>
          <w:rPr>
            <w:rFonts w:ascii="Traditional Arabic" w:hAnsi="Traditional Arabic" w:cs="Traditional Arabic"/>
            <w:sz w:val="28"/>
            <w:szCs w:val="28"/>
          </w:rPr>
        </w:pPr>
        <w:r w:rsidRPr="00864FB2">
          <w:rPr>
            <w:rFonts w:ascii="Traditional Arabic" w:hAnsi="Traditional Arabic" w:cs="Traditional Arabic"/>
            <w:sz w:val="28"/>
            <w:szCs w:val="28"/>
          </w:rPr>
          <w:fldChar w:fldCharType="begin"/>
        </w:r>
        <w:r w:rsidRPr="00864FB2">
          <w:rPr>
            <w:rFonts w:ascii="Traditional Arabic" w:hAnsi="Traditional Arabic" w:cs="Traditional Arabic"/>
            <w:sz w:val="28"/>
            <w:szCs w:val="28"/>
          </w:rPr>
          <w:instrText>PAGE   \* MERGEFORMAT</w:instrText>
        </w:r>
        <w:r w:rsidRPr="00864FB2">
          <w:rPr>
            <w:rFonts w:ascii="Traditional Arabic" w:hAnsi="Traditional Arabic" w:cs="Traditional Arabic"/>
            <w:sz w:val="28"/>
            <w:szCs w:val="28"/>
          </w:rPr>
          <w:fldChar w:fldCharType="separate"/>
        </w:r>
        <w:r w:rsidR="00B52187" w:rsidRPr="00B52187">
          <w:rPr>
            <w:rFonts w:ascii="Traditional Arabic" w:hAnsi="Traditional Arabic" w:cs="Traditional Arabic" w:hint="eastAsia"/>
            <w:noProof/>
            <w:sz w:val="28"/>
            <w:szCs w:val="28"/>
            <w:rtl/>
            <w:lang w:val="ar-SA"/>
          </w:rPr>
          <w:t>‌أ</w:t>
        </w:r>
        <w:r w:rsidRPr="00864FB2">
          <w:rPr>
            <w:rFonts w:ascii="Traditional Arabic" w:hAnsi="Traditional Arabic" w:cs="Traditional Arabic"/>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8250" w14:textId="77777777" w:rsidR="007321FD" w:rsidRDefault="007321FD">
    <w:pPr>
      <w:pBdr>
        <w:top w:val="nil"/>
        <w:left w:val="nil"/>
        <w:bottom w:val="nil"/>
        <w:right w:val="nil"/>
        <w:between w:val="nil"/>
      </w:pBdr>
      <w:tabs>
        <w:tab w:val="center" w:pos="4153"/>
        <w:tab w:val="right" w:pos="8306"/>
      </w:tabs>
      <w:bidi/>
      <w:spacing w:after="0"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DF38C" w14:textId="77777777" w:rsidR="003310FB" w:rsidRDefault="003310FB">
      <w:pPr>
        <w:spacing w:after="0" w:line="240" w:lineRule="auto"/>
      </w:pPr>
      <w:r>
        <w:separator/>
      </w:r>
    </w:p>
  </w:footnote>
  <w:footnote w:type="continuationSeparator" w:id="0">
    <w:p w14:paraId="75456834" w14:textId="77777777" w:rsidR="003310FB" w:rsidRDefault="00331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4D91"/>
    <w:multiLevelType w:val="multilevel"/>
    <w:tmpl w:val="F9EED07E"/>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 w15:restartNumberingAfterBreak="0">
    <w:nsid w:val="04CA625E"/>
    <w:multiLevelType w:val="multilevel"/>
    <w:tmpl w:val="FAC052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9A000CC"/>
    <w:multiLevelType w:val="hybridMultilevel"/>
    <w:tmpl w:val="A9A800EA"/>
    <w:lvl w:ilvl="0" w:tplc="48C87B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E5D4E"/>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654211"/>
    <w:multiLevelType w:val="multilevel"/>
    <w:tmpl w:val="7562BE58"/>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5" w15:restartNumberingAfterBreak="0">
    <w:nsid w:val="0E047108"/>
    <w:multiLevelType w:val="hybridMultilevel"/>
    <w:tmpl w:val="9D36BE30"/>
    <w:lvl w:ilvl="0" w:tplc="886868BA">
      <w:start w:val="3"/>
      <w:numFmt w:val="bullet"/>
      <w:lvlText w:val=""/>
      <w:lvlJc w:val="left"/>
      <w:pPr>
        <w:ind w:left="720" w:hanging="360"/>
      </w:pPr>
      <w:rPr>
        <w:rFonts w:ascii="Symbol" w:eastAsia="Traditional Arabic"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B564A"/>
    <w:multiLevelType w:val="hybridMultilevel"/>
    <w:tmpl w:val="5D7CF7DC"/>
    <w:lvl w:ilvl="0" w:tplc="886868BA">
      <w:start w:val="3"/>
      <w:numFmt w:val="bullet"/>
      <w:lvlText w:val=""/>
      <w:lvlJc w:val="left"/>
      <w:pPr>
        <w:ind w:left="360" w:hanging="360"/>
      </w:pPr>
      <w:rPr>
        <w:rFonts w:ascii="Symbol" w:eastAsia="Traditional Arabic" w:hAnsi="Symbol"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5929A3"/>
    <w:multiLevelType w:val="hybridMultilevel"/>
    <w:tmpl w:val="0FBE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C2CCE"/>
    <w:multiLevelType w:val="hybridMultilevel"/>
    <w:tmpl w:val="37229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39180B"/>
    <w:multiLevelType w:val="hybridMultilevel"/>
    <w:tmpl w:val="2AF0A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BD3D44"/>
    <w:multiLevelType w:val="multilevel"/>
    <w:tmpl w:val="0E8C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F45E65"/>
    <w:multiLevelType w:val="hybridMultilevel"/>
    <w:tmpl w:val="A882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33490A"/>
    <w:multiLevelType w:val="hybridMultilevel"/>
    <w:tmpl w:val="02C20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7253BA"/>
    <w:multiLevelType w:val="multilevel"/>
    <w:tmpl w:val="ADF62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0B720B0"/>
    <w:multiLevelType w:val="hybridMultilevel"/>
    <w:tmpl w:val="5A169ACC"/>
    <w:lvl w:ilvl="0" w:tplc="66228B3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ED15D6"/>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1F1303"/>
    <w:multiLevelType w:val="multilevel"/>
    <w:tmpl w:val="14D22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5F65227"/>
    <w:multiLevelType w:val="multilevel"/>
    <w:tmpl w:val="ABBA9B9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8AA118F"/>
    <w:multiLevelType w:val="hybridMultilevel"/>
    <w:tmpl w:val="9E325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A33E71"/>
    <w:multiLevelType w:val="multilevel"/>
    <w:tmpl w:val="6122F2D2"/>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1" w15:restartNumberingAfterBreak="0">
    <w:nsid w:val="3DA05445"/>
    <w:multiLevelType w:val="hybridMultilevel"/>
    <w:tmpl w:val="F2BE0BF8"/>
    <w:lvl w:ilvl="0" w:tplc="0409000F">
      <w:start w:val="1"/>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40007E7D"/>
    <w:multiLevelType w:val="multilevel"/>
    <w:tmpl w:val="9252E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2A86BD4"/>
    <w:multiLevelType w:val="multilevel"/>
    <w:tmpl w:val="E286BC6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5435892"/>
    <w:multiLevelType w:val="hybridMultilevel"/>
    <w:tmpl w:val="45F8A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174753"/>
    <w:multiLevelType w:val="multilevel"/>
    <w:tmpl w:val="06CC22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4C006FAC"/>
    <w:multiLevelType w:val="multilevel"/>
    <w:tmpl w:val="C98CB3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4CCB3A9E"/>
    <w:multiLevelType w:val="hybridMultilevel"/>
    <w:tmpl w:val="1186A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405999"/>
    <w:multiLevelType w:val="multilevel"/>
    <w:tmpl w:val="2280D492"/>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9" w15:restartNumberingAfterBreak="0">
    <w:nsid w:val="531044DE"/>
    <w:multiLevelType w:val="multilevel"/>
    <w:tmpl w:val="77DA62A4"/>
    <w:lvl w:ilvl="0">
      <w:start w:val="3"/>
      <w:numFmt w:val="bullet"/>
      <w:lvlText w:val=""/>
      <w:lvlJc w:val="left"/>
      <w:pPr>
        <w:ind w:left="360" w:hanging="360"/>
      </w:pPr>
      <w:rPr>
        <w:rFonts w:ascii="Symbol" w:eastAsia="Traditional Arabic" w:hAnsi="Symbol" w:cs="Traditional Arabic"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3A22BDD"/>
    <w:multiLevelType w:val="multilevel"/>
    <w:tmpl w:val="F36E46FA"/>
    <w:lvl w:ilvl="0">
      <w:start w:val="3"/>
      <w:numFmt w:val="bullet"/>
      <w:lvlText w:val=""/>
      <w:lvlJc w:val="left"/>
      <w:pPr>
        <w:ind w:left="644" w:hanging="359"/>
      </w:pPr>
      <w:rPr>
        <w:rFonts w:ascii="Symbol" w:eastAsia="Traditional Arabic" w:hAnsi="Symbol" w:cs="Traditional Arabic"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1" w15:restartNumberingAfterBreak="0">
    <w:nsid w:val="55BA16AE"/>
    <w:multiLevelType w:val="hybridMultilevel"/>
    <w:tmpl w:val="9526631C"/>
    <w:lvl w:ilvl="0" w:tplc="66228B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6220FF5"/>
    <w:multiLevelType w:val="multilevel"/>
    <w:tmpl w:val="A2AAD2B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3" w15:restartNumberingAfterBreak="0">
    <w:nsid w:val="56F124A5"/>
    <w:multiLevelType w:val="multilevel"/>
    <w:tmpl w:val="05DE5668"/>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34" w15:restartNumberingAfterBreak="0">
    <w:nsid w:val="58A32B0D"/>
    <w:multiLevelType w:val="multilevel"/>
    <w:tmpl w:val="B146417A"/>
    <w:lvl w:ilvl="0">
      <w:start w:val="1"/>
      <w:numFmt w:val="decimal"/>
      <w:lvlText w:val="%1."/>
      <w:lvlJc w:val="left"/>
      <w:pPr>
        <w:ind w:left="644" w:hanging="359"/>
      </w:pPr>
      <w:rPr>
        <w:rFonts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5" w15:restartNumberingAfterBreak="0">
    <w:nsid w:val="5A720879"/>
    <w:multiLevelType w:val="multilevel"/>
    <w:tmpl w:val="EE860966"/>
    <w:lvl w:ilvl="0">
      <w:start w:val="1"/>
      <w:numFmt w:val="decimal"/>
      <w:lvlText w:val="%1."/>
      <w:lvlJc w:val="left"/>
      <w:pPr>
        <w:ind w:left="720" w:hanging="360"/>
      </w:pPr>
    </w:lvl>
    <w:lvl w:ilvl="1">
      <w:start w:val="1"/>
      <w:numFmt w:val="decimal"/>
      <w:lvlText w:val="%2."/>
      <w:lvlJc w:val="left"/>
      <w:pPr>
        <w:ind w:left="360" w:hanging="360"/>
      </w:pPr>
      <w:rPr>
        <w:b/>
        <w:bCs/>
        <w:sz w:val="28"/>
        <w:szCs w:val="28"/>
      </w:rPr>
    </w:lvl>
    <w:lvl w:ilvl="2">
      <w:start w:val="1"/>
      <w:numFmt w:val="decimal"/>
      <w:lvlText w:val="%3."/>
      <w:lvlJc w:val="left"/>
      <w:pPr>
        <w:ind w:left="360" w:hanging="360"/>
      </w:pPr>
    </w:lvl>
    <w:lvl w:ilvl="3">
      <w:start w:val="1"/>
      <w:numFmt w:val="decimal"/>
      <w:lvlText w:val="%4."/>
      <w:lvlJc w:val="left"/>
      <w:pPr>
        <w:ind w:left="785"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61636CEC"/>
    <w:multiLevelType w:val="hybridMultilevel"/>
    <w:tmpl w:val="B952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7C55B7"/>
    <w:multiLevelType w:val="hybridMultilevel"/>
    <w:tmpl w:val="0A140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572969"/>
    <w:multiLevelType w:val="hybridMultilevel"/>
    <w:tmpl w:val="8876A8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E3606"/>
    <w:multiLevelType w:val="multilevel"/>
    <w:tmpl w:val="7256AC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894B9C"/>
    <w:multiLevelType w:val="multilevel"/>
    <w:tmpl w:val="BFD27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596E46"/>
    <w:multiLevelType w:val="multilevel"/>
    <w:tmpl w:val="80523AE4"/>
    <w:lvl w:ilvl="0">
      <w:start w:val="3"/>
      <w:numFmt w:val="bullet"/>
      <w:lvlText w:val=""/>
      <w:lvlJc w:val="left"/>
      <w:pPr>
        <w:ind w:left="1069"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2" w15:restartNumberingAfterBreak="0">
    <w:nsid w:val="7097256A"/>
    <w:multiLevelType w:val="multilevel"/>
    <w:tmpl w:val="21A8AA6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43" w15:restartNumberingAfterBreak="0">
    <w:nsid w:val="70C74733"/>
    <w:multiLevelType w:val="hybridMultilevel"/>
    <w:tmpl w:val="75105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1E7E79"/>
    <w:multiLevelType w:val="multilevel"/>
    <w:tmpl w:val="6B562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87859D9"/>
    <w:multiLevelType w:val="multilevel"/>
    <w:tmpl w:val="62AA84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F150F1"/>
    <w:multiLevelType w:val="hybridMultilevel"/>
    <w:tmpl w:val="C876EF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35587640">
    <w:abstractNumId w:val="28"/>
  </w:num>
  <w:num w:numId="2" w16cid:durableId="1029918722">
    <w:abstractNumId w:val="42"/>
  </w:num>
  <w:num w:numId="3" w16cid:durableId="1988246912">
    <w:abstractNumId w:val="32"/>
  </w:num>
  <w:num w:numId="4" w16cid:durableId="1553495086">
    <w:abstractNumId w:val="35"/>
  </w:num>
  <w:num w:numId="5" w16cid:durableId="338777390">
    <w:abstractNumId w:val="20"/>
  </w:num>
  <w:num w:numId="6" w16cid:durableId="1665233047">
    <w:abstractNumId w:val="33"/>
  </w:num>
  <w:num w:numId="7" w16cid:durableId="1729527016">
    <w:abstractNumId w:val="14"/>
  </w:num>
  <w:num w:numId="8" w16cid:durableId="1690519411">
    <w:abstractNumId w:val="29"/>
  </w:num>
  <w:num w:numId="9" w16cid:durableId="296765159">
    <w:abstractNumId w:val="46"/>
  </w:num>
  <w:num w:numId="10" w16cid:durableId="1935244611">
    <w:abstractNumId w:val="10"/>
  </w:num>
  <w:num w:numId="11" w16cid:durableId="1663586278">
    <w:abstractNumId w:val="1"/>
  </w:num>
  <w:num w:numId="12" w16cid:durableId="532497402">
    <w:abstractNumId w:val="45"/>
  </w:num>
  <w:num w:numId="13" w16cid:durableId="277417951">
    <w:abstractNumId w:val="23"/>
  </w:num>
  <w:num w:numId="14" w16cid:durableId="1025862167">
    <w:abstractNumId w:val="22"/>
  </w:num>
  <w:num w:numId="15" w16cid:durableId="1607345310">
    <w:abstractNumId w:val="25"/>
  </w:num>
  <w:num w:numId="16" w16cid:durableId="982613629">
    <w:abstractNumId w:val="26"/>
  </w:num>
  <w:num w:numId="17" w16cid:durableId="32536394">
    <w:abstractNumId w:val="17"/>
  </w:num>
  <w:num w:numId="18" w16cid:durableId="1468933912">
    <w:abstractNumId w:val="18"/>
  </w:num>
  <w:num w:numId="19" w16cid:durableId="1437021583">
    <w:abstractNumId w:val="3"/>
  </w:num>
  <w:num w:numId="20" w16cid:durableId="938637817">
    <w:abstractNumId w:val="11"/>
  </w:num>
  <w:num w:numId="21" w16cid:durableId="612321282">
    <w:abstractNumId w:val="2"/>
  </w:num>
  <w:num w:numId="22" w16cid:durableId="1949315046">
    <w:abstractNumId w:val="21"/>
  </w:num>
  <w:num w:numId="23" w16cid:durableId="2062363275">
    <w:abstractNumId w:val="38"/>
  </w:num>
  <w:num w:numId="24" w16cid:durableId="754323967">
    <w:abstractNumId w:val="36"/>
  </w:num>
  <w:num w:numId="25" w16cid:durableId="1188059322">
    <w:abstractNumId w:val="8"/>
  </w:num>
  <w:num w:numId="26" w16cid:durableId="1046417572">
    <w:abstractNumId w:val="7"/>
  </w:num>
  <w:num w:numId="27" w16cid:durableId="1662390668">
    <w:abstractNumId w:val="43"/>
  </w:num>
  <w:num w:numId="28" w16cid:durableId="470366605">
    <w:abstractNumId w:val="27"/>
  </w:num>
  <w:num w:numId="29" w16cid:durableId="1421636908">
    <w:abstractNumId w:val="16"/>
  </w:num>
  <w:num w:numId="30" w16cid:durableId="2071536824">
    <w:abstractNumId w:val="37"/>
  </w:num>
  <w:num w:numId="31" w16cid:durableId="202401500">
    <w:abstractNumId w:val="13"/>
  </w:num>
  <w:num w:numId="32" w16cid:durableId="518786590">
    <w:abstractNumId w:val="19"/>
  </w:num>
  <w:num w:numId="33" w16cid:durableId="689069421">
    <w:abstractNumId w:val="24"/>
  </w:num>
  <w:num w:numId="34" w16cid:durableId="755400049">
    <w:abstractNumId w:val="5"/>
  </w:num>
  <w:num w:numId="35" w16cid:durableId="294067364">
    <w:abstractNumId w:val="4"/>
  </w:num>
  <w:num w:numId="36" w16cid:durableId="983780745">
    <w:abstractNumId w:val="0"/>
  </w:num>
  <w:num w:numId="37" w16cid:durableId="1803647203">
    <w:abstractNumId w:val="30"/>
  </w:num>
  <w:num w:numId="38" w16cid:durableId="1419911681">
    <w:abstractNumId w:val="6"/>
  </w:num>
  <w:num w:numId="39" w16cid:durableId="1362629221">
    <w:abstractNumId w:val="41"/>
  </w:num>
  <w:num w:numId="40" w16cid:durableId="1667591900">
    <w:abstractNumId w:val="15"/>
  </w:num>
  <w:num w:numId="41" w16cid:durableId="834734329">
    <w:abstractNumId w:val="31"/>
  </w:num>
  <w:num w:numId="42" w16cid:durableId="814420121">
    <w:abstractNumId w:val="40"/>
  </w:num>
  <w:num w:numId="43" w16cid:durableId="890768226">
    <w:abstractNumId w:val="39"/>
  </w:num>
  <w:num w:numId="44" w16cid:durableId="1648052651">
    <w:abstractNumId w:val="48"/>
  </w:num>
  <w:num w:numId="45" w16cid:durableId="1415662769">
    <w:abstractNumId w:val="12"/>
  </w:num>
  <w:num w:numId="46" w16cid:durableId="991714919">
    <w:abstractNumId w:val="34"/>
  </w:num>
  <w:num w:numId="47" w16cid:durableId="1729036662">
    <w:abstractNumId w:val="44"/>
  </w:num>
  <w:num w:numId="48" w16cid:durableId="1457942581">
    <w:abstractNumId w:val="47"/>
  </w:num>
  <w:num w:numId="49" w16cid:durableId="592513155">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2C7"/>
    <w:rsid w:val="0000622A"/>
    <w:rsid w:val="0001218C"/>
    <w:rsid w:val="00020503"/>
    <w:rsid w:val="00030B14"/>
    <w:rsid w:val="00031760"/>
    <w:rsid w:val="000336BA"/>
    <w:rsid w:val="00033BE5"/>
    <w:rsid w:val="0003507F"/>
    <w:rsid w:val="00035D9F"/>
    <w:rsid w:val="0004129E"/>
    <w:rsid w:val="00045272"/>
    <w:rsid w:val="00065E2E"/>
    <w:rsid w:val="00076781"/>
    <w:rsid w:val="000857A8"/>
    <w:rsid w:val="00086C14"/>
    <w:rsid w:val="000A6145"/>
    <w:rsid w:val="000A6490"/>
    <w:rsid w:val="000C03D8"/>
    <w:rsid w:val="000C38ED"/>
    <w:rsid w:val="000C4731"/>
    <w:rsid w:val="000D0FE2"/>
    <w:rsid w:val="000E0F1B"/>
    <w:rsid w:val="000E12EE"/>
    <w:rsid w:val="001233C4"/>
    <w:rsid w:val="00153C9A"/>
    <w:rsid w:val="00176F2B"/>
    <w:rsid w:val="00187176"/>
    <w:rsid w:val="00195037"/>
    <w:rsid w:val="001B0596"/>
    <w:rsid w:val="001B1684"/>
    <w:rsid w:val="001C046F"/>
    <w:rsid w:val="001C218D"/>
    <w:rsid w:val="001C47FB"/>
    <w:rsid w:val="001C59F8"/>
    <w:rsid w:val="001C792F"/>
    <w:rsid w:val="001D589A"/>
    <w:rsid w:val="001D79EC"/>
    <w:rsid w:val="001D7F39"/>
    <w:rsid w:val="001E16DF"/>
    <w:rsid w:val="001E20DD"/>
    <w:rsid w:val="001F1598"/>
    <w:rsid w:val="001F2702"/>
    <w:rsid w:val="00204790"/>
    <w:rsid w:val="00210F51"/>
    <w:rsid w:val="00215CDF"/>
    <w:rsid w:val="00220B37"/>
    <w:rsid w:val="00224419"/>
    <w:rsid w:val="002303A9"/>
    <w:rsid w:val="00233FBC"/>
    <w:rsid w:val="0024574E"/>
    <w:rsid w:val="00254C96"/>
    <w:rsid w:val="00256441"/>
    <w:rsid w:val="00270842"/>
    <w:rsid w:val="00281007"/>
    <w:rsid w:val="002915D1"/>
    <w:rsid w:val="002932E9"/>
    <w:rsid w:val="0029638D"/>
    <w:rsid w:val="0029679A"/>
    <w:rsid w:val="002A539B"/>
    <w:rsid w:val="002A794A"/>
    <w:rsid w:val="002B343C"/>
    <w:rsid w:val="002B58E0"/>
    <w:rsid w:val="002B6A0B"/>
    <w:rsid w:val="002C550D"/>
    <w:rsid w:val="002C7B14"/>
    <w:rsid w:val="002D6826"/>
    <w:rsid w:val="002E314E"/>
    <w:rsid w:val="002E530B"/>
    <w:rsid w:val="002E5EB3"/>
    <w:rsid w:val="002F2573"/>
    <w:rsid w:val="002F46CE"/>
    <w:rsid w:val="00322410"/>
    <w:rsid w:val="00323A13"/>
    <w:rsid w:val="003310FB"/>
    <w:rsid w:val="003338B8"/>
    <w:rsid w:val="003502B9"/>
    <w:rsid w:val="00350DDF"/>
    <w:rsid w:val="003574CF"/>
    <w:rsid w:val="0038014D"/>
    <w:rsid w:val="003874F6"/>
    <w:rsid w:val="003901D6"/>
    <w:rsid w:val="0039022B"/>
    <w:rsid w:val="00390BFA"/>
    <w:rsid w:val="00394C98"/>
    <w:rsid w:val="003A49BB"/>
    <w:rsid w:val="003A6A4A"/>
    <w:rsid w:val="003B596A"/>
    <w:rsid w:val="003B5A64"/>
    <w:rsid w:val="003C00AE"/>
    <w:rsid w:val="003C3E6F"/>
    <w:rsid w:val="003C5496"/>
    <w:rsid w:val="003D6540"/>
    <w:rsid w:val="003E3E61"/>
    <w:rsid w:val="00421852"/>
    <w:rsid w:val="004220C2"/>
    <w:rsid w:val="004249F2"/>
    <w:rsid w:val="004276BF"/>
    <w:rsid w:val="00433DB7"/>
    <w:rsid w:val="00436B0E"/>
    <w:rsid w:val="004460DD"/>
    <w:rsid w:val="004466B1"/>
    <w:rsid w:val="004502AA"/>
    <w:rsid w:val="00460B69"/>
    <w:rsid w:val="00475A48"/>
    <w:rsid w:val="00484ED3"/>
    <w:rsid w:val="004860C5"/>
    <w:rsid w:val="004A04EB"/>
    <w:rsid w:val="004A7B9A"/>
    <w:rsid w:val="004C1A34"/>
    <w:rsid w:val="004C2306"/>
    <w:rsid w:val="004D7DD5"/>
    <w:rsid w:val="004E0413"/>
    <w:rsid w:val="004F6ED2"/>
    <w:rsid w:val="00501523"/>
    <w:rsid w:val="00511AAD"/>
    <w:rsid w:val="00512F0C"/>
    <w:rsid w:val="005167E6"/>
    <w:rsid w:val="0051794E"/>
    <w:rsid w:val="00542C9C"/>
    <w:rsid w:val="005451CA"/>
    <w:rsid w:val="00545853"/>
    <w:rsid w:val="00553313"/>
    <w:rsid w:val="00562E80"/>
    <w:rsid w:val="005674FD"/>
    <w:rsid w:val="00576CA2"/>
    <w:rsid w:val="005A0144"/>
    <w:rsid w:val="005A2442"/>
    <w:rsid w:val="005C4B99"/>
    <w:rsid w:val="005C7603"/>
    <w:rsid w:val="005F3C78"/>
    <w:rsid w:val="00612CDD"/>
    <w:rsid w:val="00623252"/>
    <w:rsid w:val="0062547A"/>
    <w:rsid w:val="00626120"/>
    <w:rsid w:val="006268EE"/>
    <w:rsid w:val="00636E98"/>
    <w:rsid w:val="00664058"/>
    <w:rsid w:val="00665AAB"/>
    <w:rsid w:val="00681C90"/>
    <w:rsid w:val="00684902"/>
    <w:rsid w:val="0069754B"/>
    <w:rsid w:val="006977BE"/>
    <w:rsid w:val="006A0EAA"/>
    <w:rsid w:val="006A2DBF"/>
    <w:rsid w:val="006A5BEC"/>
    <w:rsid w:val="006A6FD8"/>
    <w:rsid w:val="006D08D0"/>
    <w:rsid w:val="006E03C9"/>
    <w:rsid w:val="006F5386"/>
    <w:rsid w:val="00710327"/>
    <w:rsid w:val="00730D2B"/>
    <w:rsid w:val="007321FD"/>
    <w:rsid w:val="00735FC3"/>
    <w:rsid w:val="0074598E"/>
    <w:rsid w:val="00750528"/>
    <w:rsid w:val="00751DF4"/>
    <w:rsid w:val="00765496"/>
    <w:rsid w:val="00784667"/>
    <w:rsid w:val="007942C7"/>
    <w:rsid w:val="00794F24"/>
    <w:rsid w:val="007A0BA8"/>
    <w:rsid w:val="007B2BFE"/>
    <w:rsid w:val="007B4D4E"/>
    <w:rsid w:val="007B632A"/>
    <w:rsid w:val="007E1EBA"/>
    <w:rsid w:val="007F416D"/>
    <w:rsid w:val="007F6C1B"/>
    <w:rsid w:val="007F7052"/>
    <w:rsid w:val="00806CA3"/>
    <w:rsid w:val="00821EA1"/>
    <w:rsid w:val="00825BF9"/>
    <w:rsid w:val="00834FF5"/>
    <w:rsid w:val="00842247"/>
    <w:rsid w:val="008505B3"/>
    <w:rsid w:val="008532BE"/>
    <w:rsid w:val="00853BFC"/>
    <w:rsid w:val="00861CA8"/>
    <w:rsid w:val="00863F06"/>
    <w:rsid w:val="00864220"/>
    <w:rsid w:val="00864FB2"/>
    <w:rsid w:val="00873D9C"/>
    <w:rsid w:val="00875E38"/>
    <w:rsid w:val="00882002"/>
    <w:rsid w:val="00884B36"/>
    <w:rsid w:val="0089560E"/>
    <w:rsid w:val="008A328A"/>
    <w:rsid w:val="008C55E9"/>
    <w:rsid w:val="008D110A"/>
    <w:rsid w:val="008E088E"/>
    <w:rsid w:val="008F16F8"/>
    <w:rsid w:val="008F4387"/>
    <w:rsid w:val="008F4723"/>
    <w:rsid w:val="00905D3F"/>
    <w:rsid w:val="009064F7"/>
    <w:rsid w:val="009116D3"/>
    <w:rsid w:val="009271E7"/>
    <w:rsid w:val="00927D61"/>
    <w:rsid w:val="0093241E"/>
    <w:rsid w:val="0094066E"/>
    <w:rsid w:val="0094296B"/>
    <w:rsid w:val="00952C76"/>
    <w:rsid w:val="00952EF0"/>
    <w:rsid w:val="009545CC"/>
    <w:rsid w:val="00957763"/>
    <w:rsid w:val="00962613"/>
    <w:rsid w:val="009705DA"/>
    <w:rsid w:val="00975BA5"/>
    <w:rsid w:val="0098680E"/>
    <w:rsid w:val="00987CD2"/>
    <w:rsid w:val="009935AE"/>
    <w:rsid w:val="009B5351"/>
    <w:rsid w:val="009C69AA"/>
    <w:rsid w:val="009D60BA"/>
    <w:rsid w:val="009E764A"/>
    <w:rsid w:val="009F1EBB"/>
    <w:rsid w:val="009F4305"/>
    <w:rsid w:val="009F4C31"/>
    <w:rsid w:val="009F566D"/>
    <w:rsid w:val="00A100B6"/>
    <w:rsid w:val="00A12D6F"/>
    <w:rsid w:val="00A173BB"/>
    <w:rsid w:val="00A3096F"/>
    <w:rsid w:val="00A51262"/>
    <w:rsid w:val="00A53932"/>
    <w:rsid w:val="00A53FBC"/>
    <w:rsid w:val="00A56AB8"/>
    <w:rsid w:val="00A57C49"/>
    <w:rsid w:val="00A70673"/>
    <w:rsid w:val="00A70BAD"/>
    <w:rsid w:val="00A85ED6"/>
    <w:rsid w:val="00A901A5"/>
    <w:rsid w:val="00A940E8"/>
    <w:rsid w:val="00AA08A5"/>
    <w:rsid w:val="00AA12D8"/>
    <w:rsid w:val="00AA4023"/>
    <w:rsid w:val="00AB1955"/>
    <w:rsid w:val="00AB6CF0"/>
    <w:rsid w:val="00AB6DB2"/>
    <w:rsid w:val="00AC7166"/>
    <w:rsid w:val="00AC733C"/>
    <w:rsid w:val="00AD2BC3"/>
    <w:rsid w:val="00AD5EC5"/>
    <w:rsid w:val="00AE0242"/>
    <w:rsid w:val="00AE48AA"/>
    <w:rsid w:val="00AF3275"/>
    <w:rsid w:val="00AF4C32"/>
    <w:rsid w:val="00B124B4"/>
    <w:rsid w:val="00B15F96"/>
    <w:rsid w:val="00B32ADB"/>
    <w:rsid w:val="00B5128A"/>
    <w:rsid w:val="00B52187"/>
    <w:rsid w:val="00B56939"/>
    <w:rsid w:val="00B57A87"/>
    <w:rsid w:val="00B73E3D"/>
    <w:rsid w:val="00B96211"/>
    <w:rsid w:val="00BA5E23"/>
    <w:rsid w:val="00BA728A"/>
    <w:rsid w:val="00BC2F0B"/>
    <w:rsid w:val="00BD1A21"/>
    <w:rsid w:val="00BE00C4"/>
    <w:rsid w:val="00BE57E2"/>
    <w:rsid w:val="00BE582D"/>
    <w:rsid w:val="00BE665A"/>
    <w:rsid w:val="00BF4FE4"/>
    <w:rsid w:val="00C0648F"/>
    <w:rsid w:val="00C079E9"/>
    <w:rsid w:val="00C17A6D"/>
    <w:rsid w:val="00C33EAB"/>
    <w:rsid w:val="00C343E9"/>
    <w:rsid w:val="00C406C7"/>
    <w:rsid w:val="00C43861"/>
    <w:rsid w:val="00C568DA"/>
    <w:rsid w:val="00C56CE2"/>
    <w:rsid w:val="00C6216A"/>
    <w:rsid w:val="00C63097"/>
    <w:rsid w:val="00C7403D"/>
    <w:rsid w:val="00C7426D"/>
    <w:rsid w:val="00C93514"/>
    <w:rsid w:val="00CA1EA9"/>
    <w:rsid w:val="00CA44C4"/>
    <w:rsid w:val="00CA5B55"/>
    <w:rsid w:val="00CC1123"/>
    <w:rsid w:val="00CC3DD2"/>
    <w:rsid w:val="00CC625C"/>
    <w:rsid w:val="00CE684D"/>
    <w:rsid w:val="00CF05DF"/>
    <w:rsid w:val="00D15256"/>
    <w:rsid w:val="00D222DB"/>
    <w:rsid w:val="00D2791D"/>
    <w:rsid w:val="00D3048C"/>
    <w:rsid w:val="00D52854"/>
    <w:rsid w:val="00D66329"/>
    <w:rsid w:val="00D72557"/>
    <w:rsid w:val="00D81706"/>
    <w:rsid w:val="00D94A1A"/>
    <w:rsid w:val="00D94B96"/>
    <w:rsid w:val="00DC05ED"/>
    <w:rsid w:val="00DC3E90"/>
    <w:rsid w:val="00DC754C"/>
    <w:rsid w:val="00DD354D"/>
    <w:rsid w:val="00DD6F0B"/>
    <w:rsid w:val="00DF4D4E"/>
    <w:rsid w:val="00E01E05"/>
    <w:rsid w:val="00E172AA"/>
    <w:rsid w:val="00E1773C"/>
    <w:rsid w:val="00E200BA"/>
    <w:rsid w:val="00E22E32"/>
    <w:rsid w:val="00E26568"/>
    <w:rsid w:val="00E2797E"/>
    <w:rsid w:val="00E3471A"/>
    <w:rsid w:val="00E64470"/>
    <w:rsid w:val="00E847C8"/>
    <w:rsid w:val="00E91B02"/>
    <w:rsid w:val="00E94EF6"/>
    <w:rsid w:val="00E97DD4"/>
    <w:rsid w:val="00EA4865"/>
    <w:rsid w:val="00EA7901"/>
    <w:rsid w:val="00EB55E3"/>
    <w:rsid w:val="00EC3AB8"/>
    <w:rsid w:val="00ED3605"/>
    <w:rsid w:val="00F026CF"/>
    <w:rsid w:val="00F03E70"/>
    <w:rsid w:val="00F22D85"/>
    <w:rsid w:val="00F35A3E"/>
    <w:rsid w:val="00F51E8C"/>
    <w:rsid w:val="00F5646C"/>
    <w:rsid w:val="00F57539"/>
    <w:rsid w:val="00F6350C"/>
    <w:rsid w:val="00F71E34"/>
    <w:rsid w:val="00F73950"/>
    <w:rsid w:val="00FA5C34"/>
    <w:rsid w:val="00FC1D75"/>
    <w:rsid w:val="00FC3D40"/>
    <w:rsid w:val="00FD5CDB"/>
    <w:rsid w:val="00FF1586"/>
    <w:rsid w:val="00FF71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A763E"/>
  <w15:docId w15:val="{98A22F89-FB88-44AB-986C-23490B8B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style>
  <w:style w:type="paragraph" w:styleId="1">
    <w:name w:val="heading 1"/>
    <w:basedOn w:val="a"/>
    <w:next w:val="a"/>
    <w:link w:val="1Char"/>
    <w:uiPriority w:val="9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9"/>
    <w:unhideWhenUsed/>
    <w:qFormat/>
    <w:rsid w:val="00DC13C1"/>
    <w:pPr>
      <w:keepNext/>
      <w:keepLines/>
      <w:spacing w:before="160" w:after="80"/>
      <w:outlineLvl w:val="2"/>
    </w:pPr>
    <w:rPr>
      <w:rFonts w:eastAsiaTheme="majorEastAsia" w:cstheme="majorBidi"/>
      <w:color w:val="365F91" w:themeColor="accent1" w:themeShade="BF"/>
      <w:kern w:val="2"/>
      <w:sz w:val="28"/>
      <w:szCs w:val="28"/>
    </w:rPr>
  </w:style>
  <w:style w:type="paragraph" w:styleId="4">
    <w:name w:val="heading 4"/>
    <w:basedOn w:val="a"/>
    <w:next w:val="a"/>
    <w:link w:val="4Char"/>
    <w:uiPriority w:val="9"/>
    <w:unhideWhenUsed/>
    <w:qFormat/>
    <w:rsid w:val="00DC13C1"/>
    <w:pPr>
      <w:keepNext/>
      <w:keepLines/>
      <w:spacing w:before="80" w:after="40"/>
      <w:outlineLvl w:val="3"/>
    </w:pPr>
    <w:rPr>
      <w:rFonts w:eastAsiaTheme="majorEastAsia" w:cstheme="majorBidi"/>
      <w:i/>
      <w:iCs/>
      <w:color w:val="365F91" w:themeColor="accent1" w:themeShade="BF"/>
      <w:kern w:val="2"/>
    </w:rPr>
  </w:style>
  <w:style w:type="paragraph" w:styleId="5">
    <w:name w:val="heading 5"/>
    <w:basedOn w:val="a"/>
    <w:next w:val="a"/>
    <w:link w:val="5Char"/>
    <w:uiPriority w:val="9"/>
    <w:semiHidden/>
    <w:unhideWhenUsed/>
    <w:qFormat/>
    <w:rsid w:val="00DC13C1"/>
    <w:pPr>
      <w:keepNext/>
      <w:keepLines/>
      <w:spacing w:before="80" w:after="40"/>
      <w:outlineLvl w:val="4"/>
    </w:pPr>
    <w:rPr>
      <w:rFonts w:eastAsiaTheme="majorEastAsia" w:cstheme="majorBidi"/>
      <w:color w:val="365F91" w:themeColor="accent1" w:themeShade="BF"/>
      <w:kern w:val="2"/>
    </w:rPr>
  </w:style>
  <w:style w:type="paragraph" w:styleId="6">
    <w:name w:val="heading 6"/>
    <w:basedOn w:val="a"/>
    <w:next w:val="a"/>
    <w:link w:val="6Char"/>
    <w:uiPriority w:val="9"/>
    <w:semiHidden/>
    <w:unhideWhenUsed/>
    <w:qFormat/>
    <w:rsid w:val="00DC13C1"/>
    <w:pPr>
      <w:keepNext/>
      <w:keepLines/>
      <w:spacing w:before="40" w:after="0"/>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DC13C1"/>
    <w:pPr>
      <w:keepNext/>
      <w:keepLines/>
      <w:spacing w:before="40" w:after="0"/>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DC13C1"/>
    <w:pPr>
      <w:keepNext/>
      <w:keepLines/>
      <w:spacing w:after="0"/>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DC13C1"/>
    <w:pPr>
      <w:keepNext/>
      <w:keepLines/>
      <w:spacing w:after="0"/>
      <w:outlineLvl w:val="8"/>
    </w:pPr>
    <w:rPr>
      <w:rFonts w:eastAsiaTheme="majorEastAsia"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link w:val="Char"/>
    <w:qFormat/>
    <w:rsid w:val="00DC13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NumberedList, سرد الفقرات1, سرد الفقرات11,النص,List Paragraph11,Use Case List Paragraph Char,Use Case List Paragraph,Bulletted,lp1,lp11,lp1CxSpLast,YC Bulet,Primus H 3,Bullet List,FooterText,numbered,列出段落,ب"/>
    <w:basedOn w:val="a"/>
    <w:link w:val="Char0"/>
    <w:uiPriority w:val="34"/>
    <w:qFormat/>
    <w:rsid w:val="000F7F04"/>
    <w:pPr>
      <w:ind w:left="720"/>
      <w:contextualSpacing/>
    </w:pPr>
  </w:style>
  <w:style w:type="paragraph" w:styleId="a5">
    <w:name w:val="header"/>
    <w:basedOn w:val="a"/>
    <w:link w:val="Char1"/>
    <w:uiPriority w:val="99"/>
    <w:unhideWhenUsed/>
    <w:rsid w:val="00F628F0"/>
    <w:pPr>
      <w:tabs>
        <w:tab w:val="center" w:pos="4153"/>
        <w:tab w:val="right" w:pos="8306"/>
      </w:tabs>
      <w:spacing w:after="0" w:line="240" w:lineRule="auto"/>
    </w:pPr>
  </w:style>
  <w:style w:type="character" w:customStyle="1" w:styleId="Char1">
    <w:name w:val="رأس الصفحة Char"/>
    <w:basedOn w:val="a0"/>
    <w:link w:val="a5"/>
    <w:uiPriority w:val="99"/>
    <w:rsid w:val="00F628F0"/>
  </w:style>
  <w:style w:type="paragraph" w:styleId="a6">
    <w:name w:val="footer"/>
    <w:basedOn w:val="a"/>
    <w:link w:val="Char2"/>
    <w:uiPriority w:val="99"/>
    <w:unhideWhenUsed/>
    <w:rsid w:val="00F628F0"/>
    <w:pPr>
      <w:tabs>
        <w:tab w:val="center" w:pos="4153"/>
        <w:tab w:val="right" w:pos="8306"/>
      </w:tabs>
      <w:spacing w:after="0" w:line="240" w:lineRule="auto"/>
    </w:pPr>
  </w:style>
  <w:style w:type="character" w:customStyle="1" w:styleId="Char2">
    <w:name w:val="تذييل الصفحة Char"/>
    <w:basedOn w:val="a0"/>
    <w:link w:val="a6"/>
    <w:uiPriority w:val="99"/>
    <w:rsid w:val="00F628F0"/>
  </w:style>
  <w:style w:type="paragraph" w:styleId="a7">
    <w:name w:val="Balloon Text"/>
    <w:basedOn w:val="a"/>
    <w:link w:val="Char3"/>
    <w:uiPriority w:val="99"/>
    <w:semiHidden/>
    <w:unhideWhenUsed/>
    <w:rsid w:val="00F628F0"/>
    <w:pPr>
      <w:spacing w:after="0" w:line="240" w:lineRule="auto"/>
    </w:pPr>
    <w:rPr>
      <w:rFonts w:ascii="Tahoma" w:hAnsi="Tahoma" w:cs="Tahoma"/>
      <w:sz w:val="16"/>
      <w:szCs w:val="16"/>
    </w:rPr>
  </w:style>
  <w:style w:type="character" w:customStyle="1" w:styleId="Char3">
    <w:name w:val="نص في بالون Char"/>
    <w:basedOn w:val="a0"/>
    <w:link w:val="a7"/>
    <w:uiPriority w:val="99"/>
    <w:semiHidden/>
    <w:rsid w:val="00F628F0"/>
    <w:rPr>
      <w:rFonts w:ascii="Tahoma" w:hAnsi="Tahoma" w:cs="Tahoma"/>
      <w:sz w:val="16"/>
      <w:szCs w:val="16"/>
    </w:rPr>
  </w:style>
  <w:style w:type="character" w:customStyle="1" w:styleId="1Char">
    <w:name w:val="العنوان 1 Char"/>
    <w:basedOn w:val="a0"/>
    <w:link w:val="1"/>
    <w:uiPriority w:val="99"/>
    <w:rsid w:val="00436B59"/>
    <w:rPr>
      <w:rFonts w:asciiTheme="majorHAnsi" w:eastAsiaTheme="majorEastAsia" w:hAnsiTheme="majorHAnsi" w:cstheme="majorBidi"/>
      <w:color w:val="365F91" w:themeColor="accent1" w:themeShade="BF"/>
      <w:sz w:val="32"/>
      <w:szCs w:val="32"/>
    </w:rPr>
  </w:style>
  <w:style w:type="table" w:styleId="a8">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0B706D"/>
    <w:rPr>
      <w:b/>
      <w:bCs/>
    </w:rPr>
  </w:style>
  <w:style w:type="paragraph" w:styleId="ab">
    <w:name w:val="Subtitle"/>
    <w:basedOn w:val="a"/>
    <w:next w:val="a"/>
    <w:link w:val="Char4"/>
    <w:qFormat/>
    <w:pPr>
      <w:bidi/>
      <w:spacing w:after="0" w:line="240" w:lineRule="auto"/>
      <w:jc w:val="center"/>
    </w:pPr>
    <w:rPr>
      <w:rFonts w:ascii="Times New Roman" w:eastAsia="Times New Roman" w:hAnsi="Times New Roman" w:cs="Times New Roman"/>
      <w:i/>
      <w:sz w:val="28"/>
      <w:szCs w:val="28"/>
    </w:rPr>
  </w:style>
  <w:style w:type="character" w:customStyle="1" w:styleId="Char4">
    <w:name w:val="عنوان فرعي Char"/>
    <w:basedOn w:val="a0"/>
    <w:link w:val="ab"/>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54003B"/>
    <w:rPr>
      <w:color w:val="0000FF" w:themeColor="hyperlink"/>
      <w:u w:val="single"/>
    </w:rPr>
  </w:style>
  <w:style w:type="character" w:styleId="ac">
    <w:name w:val="FollowedHyperlink"/>
    <w:basedOn w:val="a0"/>
    <w:uiPriority w:val="99"/>
    <w:semiHidden/>
    <w:unhideWhenUsed/>
    <w:rsid w:val="009E3EF2"/>
    <w:rPr>
      <w:color w:val="800080" w:themeColor="followedHyperlink"/>
      <w:u w:val="single"/>
    </w:rPr>
  </w:style>
  <w:style w:type="character" w:customStyle="1" w:styleId="3Char">
    <w:name w:val="عنوان 3 Char"/>
    <w:basedOn w:val="a0"/>
    <w:link w:val="3"/>
    <w:uiPriority w:val="99"/>
    <w:rsid w:val="00DC13C1"/>
    <w:rPr>
      <w:rFonts w:eastAsiaTheme="majorEastAsia" w:cstheme="majorBidi"/>
      <w:color w:val="365F91" w:themeColor="accent1" w:themeShade="BF"/>
      <w:kern w:val="2"/>
      <w:sz w:val="28"/>
      <w:szCs w:val="28"/>
    </w:rPr>
  </w:style>
  <w:style w:type="character" w:customStyle="1" w:styleId="4Char">
    <w:name w:val="عنوان 4 Char"/>
    <w:basedOn w:val="a0"/>
    <w:link w:val="4"/>
    <w:uiPriority w:val="9"/>
    <w:rsid w:val="00DC13C1"/>
    <w:rPr>
      <w:rFonts w:eastAsiaTheme="majorEastAsia" w:cstheme="majorBidi"/>
      <w:i/>
      <w:iCs/>
      <w:color w:val="365F91" w:themeColor="accent1" w:themeShade="BF"/>
      <w:kern w:val="2"/>
    </w:rPr>
  </w:style>
  <w:style w:type="character" w:customStyle="1" w:styleId="5Char">
    <w:name w:val="عنوان 5 Char"/>
    <w:basedOn w:val="a0"/>
    <w:link w:val="5"/>
    <w:uiPriority w:val="9"/>
    <w:semiHidden/>
    <w:rsid w:val="00DC13C1"/>
    <w:rPr>
      <w:rFonts w:eastAsiaTheme="majorEastAsia" w:cstheme="majorBidi"/>
      <w:color w:val="365F91" w:themeColor="accent1" w:themeShade="BF"/>
      <w:kern w:val="2"/>
    </w:rPr>
  </w:style>
  <w:style w:type="character" w:customStyle="1" w:styleId="6Char">
    <w:name w:val="عنوان 6 Char"/>
    <w:basedOn w:val="a0"/>
    <w:link w:val="6"/>
    <w:uiPriority w:val="9"/>
    <w:semiHidden/>
    <w:rsid w:val="00DC13C1"/>
    <w:rPr>
      <w:rFonts w:eastAsiaTheme="majorEastAsia" w:cstheme="majorBidi"/>
      <w:i/>
      <w:iCs/>
      <w:color w:val="595959" w:themeColor="text1" w:themeTint="A6"/>
      <w:kern w:val="2"/>
    </w:rPr>
  </w:style>
  <w:style w:type="character" w:customStyle="1" w:styleId="7Char">
    <w:name w:val="عنوان 7 Char"/>
    <w:basedOn w:val="a0"/>
    <w:link w:val="7"/>
    <w:uiPriority w:val="9"/>
    <w:semiHidden/>
    <w:rsid w:val="00DC13C1"/>
    <w:rPr>
      <w:rFonts w:eastAsiaTheme="majorEastAsia" w:cstheme="majorBidi"/>
      <w:color w:val="595959" w:themeColor="text1" w:themeTint="A6"/>
      <w:kern w:val="2"/>
    </w:rPr>
  </w:style>
  <w:style w:type="character" w:customStyle="1" w:styleId="8Char">
    <w:name w:val="عنوان 8 Char"/>
    <w:basedOn w:val="a0"/>
    <w:link w:val="8"/>
    <w:uiPriority w:val="9"/>
    <w:semiHidden/>
    <w:rsid w:val="00DC13C1"/>
    <w:rPr>
      <w:rFonts w:eastAsiaTheme="majorEastAsia" w:cstheme="majorBidi"/>
      <w:i/>
      <w:iCs/>
      <w:color w:val="272727" w:themeColor="text1" w:themeTint="D8"/>
      <w:kern w:val="2"/>
    </w:rPr>
  </w:style>
  <w:style w:type="character" w:customStyle="1" w:styleId="9Char">
    <w:name w:val="عنوان 9 Char"/>
    <w:basedOn w:val="a0"/>
    <w:link w:val="9"/>
    <w:uiPriority w:val="9"/>
    <w:semiHidden/>
    <w:rsid w:val="00DC13C1"/>
    <w:rPr>
      <w:rFonts w:eastAsiaTheme="majorEastAsia" w:cstheme="majorBidi"/>
      <w:color w:val="272727" w:themeColor="text1" w:themeTint="D8"/>
      <w:kern w:val="2"/>
    </w:rPr>
  </w:style>
  <w:style w:type="character" w:customStyle="1" w:styleId="Char">
    <w:name w:val="العنوان Char"/>
    <w:basedOn w:val="a0"/>
    <w:link w:val="a3"/>
    <w:rsid w:val="00DC13C1"/>
    <w:rPr>
      <w:rFonts w:asciiTheme="majorHAnsi" w:eastAsiaTheme="majorEastAsia" w:hAnsiTheme="majorHAnsi" w:cstheme="majorBidi"/>
      <w:spacing w:val="-10"/>
      <w:kern w:val="28"/>
      <w:sz w:val="56"/>
      <w:szCs w:val="56"/>
    </w:rPr>
  </w:style>
  <w:style w:type="paragraph" w:styleId="ad">
    <w:name w:val="Quote"/>
    <w:basedOn w:val="a"/>
    <w:next w:val="a"/>
    <w:link w:val="Char5"/>
    <w:uiPriority w:val="29"/>
    <w:qFormat/>
    <w:rsid w:val="00DC13C1"/>
    <w:pPr>
      <w:spacing w:before="160"/>
      <w:jc w:val="center"/>
    </w:pPr>
    <w:rPr>
      <w:i/>
      <w:iCs/>
      <w:color w:val="404040" w:themeColor="text1" w:themeTint="BF"/>
      <w:kern w:val="2"/>
    </w:rPr>
  </w:style>
  <w:style w:type="character" w:customStyle="1" w:styleId="Char5">
    <w:name w:val="اقتباس Char"/>
    <w:basedOn w:val="a0"/>
    <w:link w:val="ad"/>
    <w:uiPriority w:val="29"/>
    <w:rsid w:val="00DC13C1"/>
    <w:rPr>
      <w:i/>
      <w:iCs/>
      <w:color w:val="404040" w:themeColor="text1" w:themeTint="BF"/>
      <w:kern w:val="2"/>
    </w:rPr>
  </w:style>
  <w:style w:type="character" w:styleId="ae">
    <w:name w:val="Intense Emphasis"/>
    <w:basedOn w:val="a0"/>
    <w:uiPriority w:val="21"/>
    <w:qFormat/>
    <w:rsid w:val="00DC13C1"/>
    <w:rPr>
      <w:i/>
      <w:iCs/>
      <w:color w:val="365F91" w:themeColor="accent1" w:themeShade="BF"/>
    </w:rPr>
  </w:style>
  <w:style w:type="paragraph" w:styleId="af">
    <w:name w:val="Intense Quote"/>
    <w:basedOn w:val="a"/>
    <w:next w:val="a"/>
    <w:link w:val="Char6"/>
    <w:uiPriority w:val="30"/>
    <w:qFormat/>
    <w:rsid w:val="00DC13C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Char6">
    <w:name w:val="اقتباس مكثف Char"/>
    <w:basedOn w:val="a0"/>
    <w:link w:val="af"/>
    <w:uiPriority w:val="30"/>
    <w:rsid w:val="00DC13C1"/>
    <w:rPr>
      <w:i/>
      <w:iCs/>
      <w:color w:val="365F91" w:themeColor="accent1" w:themeShade="BF"/>
      <w:kern w:val="2"/>
    </w:rPr>
  </w:style>
  <w:style w:type="character" w:styleId="af0">
    <w:name w:val="Intense Reference"/>
    <w:basedOn w:val="a0"/>
    <w:uiPriority w:val="32"/>
    <w:qFormat/>
    <w:rsid w:val="00DC13C1"/>
    <w:rPr>
      <w:b/>
      <w:bCs/>
      <w:smallCaps/>
      <w:color w:val="365F91" w:themeColor="accent1" w:themeShade="BF"/>
      <w:spacing w:val="5"/>
    </w:rPr>
  </w:style>
  <w:style w:type="character" w:customStyle="1" w:styleId="fontstyle01">
    <w:name w:val="fontstyle01"/>
    <w:basedOn w:val="a0"/>
    <w:rsid w:val="00DC13C1"/>
    <w:rPr>
      <w:rFonts w:ascii="SimplifiedArabic-Bold" w:hAnsi="SimplifiedArabic-Bold" w:hint="default"/>
      <w:b/>
      <w:bCs/>
      <w:i w:val="0"/>
      <w:iCs w:val="0"/>
      <w:color w:val="000000"/>
      <w:sz w:val="28"/>
      <w:szCs w:val="28"/>
    </w:rPr>
  </w:style>
  <w:style w:type="character" w:customStyle="1" w:styleId="10">
    <w:name w:val="إشارة لم يتم حلها1"/>
    <w:basedOn w:val="a0"/>
    <w:uiPriority w:val="99"/>
    <w:semiHidden/>
    <w:unhideWhenUsed/>
    <w:rsid w:val="00DC13C1"/>
    <w:rPr>
      <w:color w:val="605E5C"/>
      <w:shd w:val="clear" w:color="auto" w:fill="E1DFDD"/>
    </w:rPr>
  </w:style>
  <w:style w:type="table" w:customStyle="1" w:styleId="af1">
    <w:basedOn w:val="a1"/>
    <w:pPr>
      <w:spacing w:after="0" w:line="240" w:lineRule="auto"/>
    </w:pPr>
    <w:tblPr>
      <w:tblStyleRowBandSize w:val="1"/>
      <w:tblStyleColBandSize w:val="1"/>
    </w:tblPr>
  </w:style>
  <w:style w:type="table" w:customStyle="1" w:styleId="af2">
    <w:basedOn w:val="a1"/>
    <w:pPr>
      <w:spacing w:after="0" w:line="240" w:lineRule="auto"/>
    </w:pPr>
    <w:tblPr>
      <w:tblStyleRowBandSize w:val="1"/>
      <w:tblStyleColBandSize w:val="1"/>
    </w:tblPr>
  </w:style>
  <w:style w:type="table" w:styleId="1-5">
    <w:name w:val="Grid Table 1 Light Accent 5"/>
    <w:basedOn w:val="a1"/>
    <w:uiPriority w:val="46"/>
    <w:rsid w:val="0032241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0">
    <w:name w:val="سرد الفقرات Char"/>
    <w:aliases w:val="عنوان رئيسي Char,سرد الفقراتCxSpLast Char,NumberedList Char, سرد الفقرات1 Char, سرد الفقرات11 Char,النص Char,List Paragraph11 Char,Use Case List Paragraph Char Char,Use Case List Paragraph Char1,Bulletted Char,lp1 Char,lp11 Char,ب Char"/>
    <w:link w:val="a4"/>
    <w:uiPriority w:val="34"/>
    <w:qFormat/>
    <w:rsid w:val="00735FC3"/>
  </w:style>
  <w:style w:type="numbering" w:customStyle="1" w:styleId="NoList1">
    <w:name w:val="No List1"/>
    <w:next w:val="a2"/>
    <w:uiPriority w:val="99"/>
    <w:semiHidden/>
    <w:unhideWhenUsed/>
    <w:rsid w:val="002932E9"/>
  </w:style>
  <w:style w:type="paragraph" w:customStyle="1" w:styleId="NoSpacing1">
    <w:name w:val="No Spacing1"/>
    <w:next w:val="af3"/>
    <w:link w:val="NoSpacingChar"/>
    <w:uiPriority w:val="1"/>
    <w:qFormat/>
    <w:rsid w:val="002932E9"/>
    <w:pPr>
      <w:bidi/>
      <w:spacing w:after="0" w:line="240" w:lineRule="auto"/>
    </w:pPr>
    <w:rPr>
      <w:rFonts w:cs="Arial"/>
    </w:rPr>
  </w:style>
  <w:style w:type="table" w:customStyle="1" w:styleId="TableGrid1">
    <w:name w:val="Table Grid1"/>
    <w:basedOn w:val="a1"/>
    <w:next w:val="a8"/>
    <w:uiPriority w:val="59"/>
    <w:rsid w:val="002932E9"/>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cite-backlink">
    <w:name w:val="mw-cite-backlink"/>
    <w:basedOn w:val="a0"/>
    <w:rsid w:val="002932E9"/>
  </w:style>
  <w:style w:type="character" w:customStyle="1" w:styleId="cite-accessibility-label1">
    <w:name w:val="cite-accessibility-label1"/>
    <w:basedOn w:val="a0"/>
    <w:rsid w:val="002932E9"/>
    <w:rPr>
      <w:bdr w:val="none" w:sz="0" w:space="0" w:color="auto" w:frame="1"/>
    </w:rPr>
  </w:style>
  <w:style w:type="character" w:customStyle="1" w:styleId="reference-text">
    <w:name w:val="reference-text"/>
    <w:basedOn w:val="a0"/>
    <w:rsid w:val="002932E9"/>
  </w:style>
  <w:style w:type="character" w:customStyle="1" w:styleId="navbar1">
    <w:name w:val="navbar1"/>
    <w:basedOn w:val="a0"/>
    <w:rsid w:val="002932E9"/>
    <w:rPr>
      <w:rFonts w:ascii="Arial" w:hAnsi="Arial" w:cs="Arial" w:hint="default"/>
      <w:b/>
      <w:bCs/>
      <w:sz w:val="27"/>
      <w:szCs w:val="27"/>
    </w:rPr>
  </w:style>
  <w:style w:type="paragraph" w:styleId="af4">
    <w:name w:val="HTML Top of Form"/>
    <w:basedOn w:val="a"/>
    <w:next w:val="a"/>
    <w:link w:val="Char7"/>
    <w:hidden/>
    <w:uiPriority w:val="99"/>
    <w:semiHidden/>
    <w:unhideWhenUsed/>
    <w:rsid w:val="002932E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على النموذج Char"/>
    <w:basedOn w:val="a0"/>
    <w:link w:val="af4"/>
    <w:uiPriority w:val="99"/>
    <w:semiHidden/>
    <w:rsid w:val="002932E9"/>
    <w:rPr>
      <w:rFonts w:ascii="Arial" w:eastAsia="Times New Roman" w:hAnsi="Arial" w:cs="Arial"/>
      <w:vanish/>
      <w:sz w:val="16"/>
      <w:szCs w:val="16"/>
    </w:rPr>
  </w:style>
  <w:style w:type="paragraph" w:styleId="af5">
    <w:name w:val="HTML Bottom of Form"/>
    <w:basedOn w:val="a"/>
    <w:next w:val="a"/>
    <w:link w:val="Char8"/>
    <w:hidden/>
    <w:uiPriority w:val="99"/>
    <w:unhideWhenUsed/>
    <w:rsid w:val="002932E9"/>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8">
    <w:name w:val="أسفل النموذج Char"/>
    <w:basedOn w:val="a0"/>
    <w:link w:val="af5"/>
    <w:uiPriority w:val="99"/>
    <w:rsid w:val="002932E9"/>
    <w:rPr>
      <w:rFonts w:ascii="Arial" w:eastAsia="Times New Roman" w:hAnsi="Arial" w:cs="Arial"/>
      <w:vanish/>
      <w:sz w:val="16"/>
      <w:szCs w:val="16"/>
    </w:rPr>
  </w:style>
  <w:style w:type="paragraph" w:customStyle="1" w:styleId="16">
    <w:name w:val="16"/>
    <w:basedOn w:val="a"/>
    <w:link w:val="16Char"/>
    <w:rsid w:val="002932E9"/>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2932E9"/>
    <w:rPr>
      <w:rFonts w:ascii="Times New Roman" w:eastAsia="Times New Roman" w:hAnsi="Times New Roman" w:cs="PT Bold Heading"/>
      <w:sz w:val="32"/>
      <w:szCs w:val="32"/>
      <w:lang w:bidi="ar-EG"/>
    </w:rPr>
  </w:style>
  <w:style w:type="paragraph" w:customStyle="1" w:styleId="Default">
    <w:name w:val="Default"/>
    <w:rsid w:val="002932E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a0"/>
    <w:link w:val="NoSpacing1"/>
    <w:uiPriority w:val="1"/>
    <w:rsid w:val="002932E9"/>
  </w:style>
  <w:style w:type="character" w:styleId="af6">
    <w:name w:val="line number"/>
    <w:basedOn w:val="a0"/>
    <w:uiPriority w:val="99"/>
    <w:semiHidden/>
    <w:unhideWhenUsed/>
    <w:rsid w:val="002932E9"/>
  </w:style>
  <w:style w:type="character" w:customStyle="1" w:styleId="SubtleEmphasis1">
    <w:name w:val="Subtle Emphasis1"/>
    <w:basedOn w:val="a0"/>
    <w:uiPriority w:val="19"/>
    <w:qFormat/>
    <w:rsid w:val="002932E9"/>
    <w:rPr>
      <w:i/>
      <w:iCs/>
      <w:color w:val="808080"/>
    </w:rPr>
  </w:style>
  <w:style w:type="paragraph" w:customStyle="1" w:styleId="Huda-Head1">
    <w:name w:val="Huda-Head1"/>
    <w:basedOn w:val="1"/>
    <w:link w:val="Huda-Head1Char"/>
    <w:qFormat/>
    <w:rsid w:val="002932E9"/>
    <w:pPr>
      <w:bidi/>
      <w:contextualSpacing/>
      <w:jc w:val="center"/>
    </w:pPr>
    <w:rPr>
      <w:rFonts w:ascii="Traditional Arabic" w:hAnsi="Traditional Arabic" w:cs="Traditional Arabic"/>
      <w:b/>
      <w:bCs/>
      <w:color w:val="auto"/>
      <w:sz w:val="44"/>
      <w:szCs w:val="36"/>
    </w:rPr>
  </w:style>
  <w:style w:type="character" w:customStyle="1" w:styleId="Huda-Head1Char">
    <w:name w:val="Huda-Head1 Char"/>
    <w:basedOn w:val="a0"/>
    <w:link w:val="Huda-Head1"/>
    <w:rsid w:val="002932E9"/>
    <w:rPr>
      <w:rFonts w:ascii="Traditional Arabic" w:eastAsiaTheme="majorEastAsia" w:hAnsi="Traditional Arabic" w:cs="Traditional Arabic"/>
      <w:b/>
      <w:bCs/>
      <w:sz w:val="44"/>
      <w:szCs w:val="36"/>
    </w:rPr>
  </w:style>
  <w:style w:type="character" w:customStyle="1" w:styleId="cf01">
    <w:name w:val="cf01"/>
    <w:basedOn w:val="a0"/>
    <w:rsid w:val="002932E9"/>
    <w:rPr>
      <w:rFonts w:ascii="Segoe UI" w:hAnsi="Segoe UI" w:cs="Segoe UI" w:hint="default"/>
      <w:sz w:val="18"/>
      <w:szCs w:val="18"/>
    </w:rPr>
  </w:style>
  <w:style w:type="paragraph" w:customStyle="1" w:styleId="pf0">
    <w:name w:val="pf0"/>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a0"/>
    <w:rsid w:val="002932E9"/>
    <w:rPr>
      <w:rFonts w:ascii="Segoe UI" w:hAnsi="Segoe UI" w:cs="Segoe UI" w:hint="default"/>
      <w:sz w:val="18"/>
      <w:szCs w:val="18"/>
    </w:rPr>
  </w:style>
  <w:style w:type="character" w:styleId="af7">
    <w:name w:val="annotation reference"/>
    <w:basedOn w:val="a0"/>
    <w:uiPriority w:val="99"/>
    <w:semiHidden/>
    <w:unhideWhenUsed/>
    <w:rsid w:val="002932E9"/>
    <w:rPr>
      <w:sz w:val="16"/>
      <w:szCs w:val="16"/>
    </w:rPr>
  </w:style>
  <w:style w:type="paragraph" w:customStyle="1" w:styleId="ds-markdown-paragraph">
    <w:name w:val="ds-markdown-paragraph"/>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paragraph" w:styleId="af3">
    <w:name w:val="No Spacing"/>
    <w:uiPriority w:val="1"/>
    <w:qFormat/>
    <w:rsid w:val="002932E9"/>
    <w:pPr>
      <w:spacing w:after="0" w:line="240" w:lineRule="auto"/>
    </w:pPr>
  </w:style>
  <w:style w:type="character" w:styleId="af8">
    <w:name w:val="Subtle Emphasis"/>
    <w:basedOn w:val="a0"/>
    <w:uiPriority w:val="19"/>
    <w:qFormat/>
    <w:rsid w:val="002932E9"/>
    <w:rPr>
      <w:i/>
      <w:iCs/>
      <w:color w:val="404040" w:themeColor="text1" w:themeTint="BF"/>
    </w:rPr>
  </w:style>
  <w:style w:type="table" w:customStyle="1" w:styleId="TableGrid2">
    <w:name w:val="Table Grid2"/>
    <w:basedOn w:val="a1"/>
    <w:next w:val="a8"/>
    <w:uiPriority w:val="39"/>
    <w:rsid w:val="00A940E8"/>
    <w:pPr>
      <w:spacing w:after="0" w:line="240" w:lineRule="auto"/>
    </w:pPr>
    <w:rPr>
      <w:rFonts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3A49BB"/>
    <w:pPr>
      <w:spacing w:after="200" w:line="240" w:lineRule="auto"/>
    </w:pPr>
    <w:rPr>
      <w:i/>
      <w:iCs/>
      <w:color w:val="1F497D" w:themeColor="text2"/>
      <w:sz w:val="18"/>
      <w:szCs w:val="18"/>
    </w:rPr>
  </w:style>
  <w:style w:type="paragraph" w:styleId="afa">
    <w:name w:val="TOC Heading"/>
    <w:basedOn w:val="1"/>
    <w:next w:val="a"/>
    <w:uiPriority w:val="39"/>
    <w:unhideWhenUsed/>
    <w:qFormat/>
    <w:rsid w:val="00433DB7"/>
    <w:pPr>
      <w:bidi/>
      <w:outlineLvl w:val="9"/>
    </w:pPr>
    <w:rPr>
      <w:rtl/>
    </w:rPr>
  </w:style>
  <w:style w:type="paragraph" w:styleId="11">
    <w:name w:val="toc 1"/>
    <w:basedOn w:val="a"/>
    <w:next w:val="a"/>
    <w:autoRedefine/>
    <w:uiPriority w:val="39"/>
    <w:unhideWhenUsed/>
    <w:rsid w:val="00433DB7"/>
    <w:pPr>
      <w:spacing w:after="100"/>
    </w:pPr>
  </w:style>
  <w:style w:type="paragraph" w:styleId="20">
    <w:name w:val="toc 2"/>
    <w:basedOn w:val="a"/>
    <w:next w:val="a"/>
    <w:autoRedefine/>
    <w:uiPriority w:val="39"/>
    <w:unhideWhenUsed/>
    <w:rsid w:val="00433DB7"/>
    <w:pPr>
      <w:spacing w:after="100"/>
      <w:ind w:left="220"/>
    </w:pPr>
  </w:style>
  <w:style w:type="paragraph" w:styleId="30">
    <w:name w:val="toc 3"/>
    <w:basedOn w:val="a"/>
    <w:next w:val="a"/>
    <w:autoRedefine/>
    <w:uiPriority w:val="39"/>
    <w:unhideWhenUsed/>
    <w:rsid w:val="00433DB7"/>
    <w:pPr>
      <w:spacing w:after="100"/>
      <w:ind w:left="440"/>
    </w:pPr>
  </w:style>
  <w:style w:type="paragraph" w:styleId="40">
    <w:name w:val="toc 4"/>
    <w:basedOn w:val="a"/>
    <w:next w:val="a"/>
    <w:autoRedefine/>
    <w:uiPriority w:val="39"/>
    <w:unhideWhenUsed/>
    <w:rsid w:val="00433DB7"/>
    <w:pPr>
      <w:bidi/>
      <w:spacing w:after="100"/>
      <w:ind w:left="660"/>
    </w:pPr>
    <w:rPr>
      <w:rFonts w:asciiTheme="minorHAnsi" w:eastAsiaTheme="minorEastAsia" w:hAnsiTheme="minorHAnsi" w:cstheme="minorBidi"/>
    </w:rPr>
  </w:style>
  <w:style w:type="paragraph" w:styleId="50">
    <w:name w:val="toc 5"/>
    <w:basedOn w:val="a"/>
    <w:next w:val="a"/>
    <w:autoRedefine/>
    <w:uiPriority w:val="39"/>
    <w:unhideWhenUsed/>
    <w:rsid w:val="00433DB7"/>
    <w:pPr>
      <w:bidi/>
      <w:spacing w:after="100"/>
      <w:ind w:left="880"/>
    </w:pPr>
    <w:rPr>
      <w:rFonts w:asciiTheme="minorHAnsi" w:eastAsiaTheme="minorEastAsia" w:hAnsiTheme="minorHAnsi" w:cstheme="minorBidi"/>
    </w:rPr>
  </w:style>
  <w:style w:type="paragraph" w:styleId="60">
    <w:name w:val="toc 6"/>
    <w:basedOn w:val="a"/>
    <w:next w:val="a"/>
    <w:autoRedefine/>
    <w:uiPriority w:val="39"/>
    <w:unhideWhenUsed/>
    <w:rsid w:val="00433DB7"/>
    <w:pPr>
      <w:bidi/>
      <w:spacing w:after="100"/>
      <w:ind w:left="1100"/>
    </w:pPr>
    <w:rPr>
      <w:rFonts w:asciiTheme="minorHAnsi" w:eastAsiaTheme="minorEastAsia" w:hAnsiTheme="minorHAnsi" w:cstheme="minorBidi"/>
    </w:rPr>
  </w:style>
  <w:style w:type="paragraph" w:styleId="70">
    <w:name w:val="toc 7"/>
    <w:basedOn w:val="a"/>
    <w:next w:val="a"/>
    <w:autoRedefine/>
    <w:uiPriority w:val="39"/>
    <w:unhideWhenUsed/>
    <w:rsid w:val="00433DB7"/>
    <w:pPr>
      <w:bidi/>
      <w:spacing w:after="100"/>
      <w:ind w:left="1320"/>
    </w:pPr>
    <w:rPr>
      <w:rFonts w:asciiTheme="minorHAnsi" w:eastAsiaTheme="minorEastAsia" w:hAnsiTheme="minorHAnsi" w:cstheme="minorBidi"/>
    </w:rPr>
  </w:style>
  <w:style w:type="paragraph" w:styleId="80">
    <w:name w:val="toc 8"/>
    <w:basedOn w:val="a"/>
    <w:next w:val="a"/>
    <w:autoRedefine/>
    <w:uiPriority w:val="39"/>
    <w:unhideWhenUsed/>
    <w:rsid w:val="00433DB7"/>
    <w:pPr>
      <w:bidi/>
      <w:spacing w:after="100"/>
      <w:ind w:left="1540"/>
    </w:pPr>
    <w:rPr>
      <w:rFonts w:asciiTheme="minorHAnsi" w:eastAsiaTheme="minorEastAsia" w:hAnsiTheme="minorHAnsi" w:cstheme="minorBidi"/>
    </w:rPr>
  </w:style>
  <w:style w:type="paragraph" w:styleId="90">
    <w:name w:val="toc 9"/>
    <w:basedOn w:val="a"/>
    <w:next w:val="a"/>
    <w:autoRedefine/>
    <w:uiPriority w:val="39"/>
    <w:unhideWhenUsed/>
    <w:rsid w:val="00433DB7"/>
    <w:pPr>
      <w:bidi/>
      <w:spacing w:after="100"/>
      <w:ind w:left="1760"/>
    </w:pPr>
    <w:rPr>
      <w:rFonts w:asciiTheme="minorHAnsi" w:eastAsiaTheme="minorEastAsia" w:hAnsiTheme="minorHAnsi" w:cstheme="minorBidi"/>
    </w:rPr>
  </w:style>
  <w:style w:type="paragraph" w:styleId="afb">
    <w:name w:val="table of figures"/>
    <w:basedOn w:val="a"/>
    <w:next w:val="a"/>
    <w:uiPriority w:val="99"/>
    <w:unhideWhenUsed/>
    <w:rsid w:val="00A53FBC"/>
    <w:pPr>
      <w:spacing w:after="0"/>
    </w:pPr>
  </w:style>
  <w:style w:type="character" w:styleId="afc">
    <w:name w:val="Unresolved Mention"/>
    <w:basedOn w:val="a0"/>
    <w:uiPriority w:val="99"/>
    <w:semiHidden/>
    <w:unhideWhenUsed/>
    <w:rsid w:val="00AE48AA"/>
    <w:rPr>
      <w:color w:val="605E5C"/>
      <w:shd w:val="clear" w:color="auto" w:fill="E1DFDD"/>
    </w:rPr>
  </w:style>
  <w:style w:type="paragraph" w:customStyle="1" w:styleId="paragraph">
    <w:name w:val="paragraph"/>
    <w:basedOn w:val="a"/>
    <w:rsid w:val="00636E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a0"/>
    <w:rsid w:val="00636E98"/>
  </w:style>
  <w:style w:type="character" w:customStyle="1" w:styleId="normaltextrun">
    <w:name w:val="normaltextrun"/>
    <w:basedOn w:val="a0"/>
    <w:rsid w:val="00636E98"/>
  </w:style>
  <w:style w:type="character" w:customStyle="1" w:styleId="scxw247763425">
    <w:name w:val="scxw247763425"/>
    <w:basedOn w:val="a0"/>
    <w:rsid w:val="00636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7851">
      <w:bodyDiv w:val="1"/>
      <w:marLeft w:val="0"/>
      <w:marRight w:val="0"/>
      <w:marTop w:val="0"/>
      <w:marBottom w:val="0"/>
      <w:divBdr>
        <w:top w:val="none" w:sz="0" w:space="0" w:color="auto"/>
        <w:left w:val="none" w:sz="0" w:space="0" w:color="auto"/>
        <w:bottom w:val="none" w:sz="0" w:space="0" w:color="auto"/>
        <w:right w:val="none" w:sz="0" w:space="0" w:color="auto"/>
      </w:divBdr>
    </w:div>
    <w:div w:id="129788683">
      <w:bodyDiv w:val="1"/>
      <w:marLeft w:val="0"/>
      <w:marRight w:val="0"/>
      <w:marTop w:val="0"/>
      <w:marBottom w:val="0"/>
      <w:divBdr>
        <w:top w:val="none" w:sz="0" w:space="0" w:color="auto"/>
        <w:left w:val="none" w:sz="0" w:space="0" w:color="auto"/>
        <w:bottom w:val="none" w:sz="0" w:space="0" w:color="auto"/>
        <w:right w:val="none" w:sz="0" w:space="0" w:color="auto"/>
      </w:divBdr>
    </w:div>
    <w:div w:id="167183316">
      <w:bodyDiv w:val="1"/>
      <w:marLeft w:val="0"/>
      <w:marRight w:val="0"/>
      <w:marTop w:val="0"/>
      <w:marBottom w:val="0"/>
      <w:divBdr>
        <w:top w:val="none" w:sz="0" w:space="0" w:color="auto"/>
        <w:left w:val="none" w:sz="0" w:space="0" w:color="auto"/>
        <w:bottom w:val="none" w:sz="0" w:space="0" w:color="auto"/>
        <w:right w:val="none" w:sz="0" w:space="0" w:color="auto"/>
      </w:divBdr>
    </w:div>
    <w:div w:id="262884530">
      <w:bodyDiv w:val="1"/>
      <w:marLeft w:val="0"/>
      <w:marRight w:val="0"/>
      <w:marTop w:val="0"/>
      <w:marBottom w:val="0"/>
      <w:divBdr>
        <w:top w:val="none" w:sz="0" w:space="0" w:color="auto"/>
        <w:left w:val="none" w:sz="0" w:space="0" w:color="auto"/>
        <w:bottom w:val="none" w:sz="0" w:space="0" w:color="auto"/>
        <w:right w:val="none" w:sz="0" w:space="0" w:color="auto"/>
      </w:divBdr>
      <w:divsChild>
        <w:div w:id="1140734143">
          <w:marLeft w:val="0"/>
          <w:marRight w:val="0"/>
          <w:marTop w:val="0"/>
          <w:marBottom w:val="0"/>
          <w:divBdr>
            <w:top w:val="none" w:sz="0" w:space="0" w:color="auto"/>
            <w:left w:val="none" w:sz="0" w:space="0" w:color="auto"/>
            <w:bottom w:val="none" w:sz="0" w:space="0" w:color="auto"/>
            <w:right w:val="none" w:sz="0" w:space="0" w:color="auto"/>
          </w:divBdr>
          <w:divsChild>
            <w:div w:id="1206672152">
              <w:marLeft w:val="0"/>
              <w:marRight w:val="0"/>
              <w:marTop w:val="0"/>
              <w:marBottom w:val="0"/>
              <w:divBdr>
                <w:top w:val="none" w:sz="0" w:space="0" w:color="auto"/>
                <w:left w:val="none" w:sz="0" w:space="0" w:color="auto"/>
                <w:bottom w:val="none" w:sz="0" w:space="0" w:color="auto"/>
                <w:right w:val="none" w:sz="0" w:space="0" w:color="auto"/>
              </w:divBdr>
              <w:divsChild>
                <w:div w:id="434903854">
                  <w:marLeft w:val="0"/>
                  <w:marRight w:val="0"/>
                  <w:marTop w:val="0"/>
                  <w:marBottom w:val="0"/>
                  <w:divBdr>
                    <w:top w:val="none" w:sz="0" w:space="0" w:color="auto"/>
                    <w:left w:val="none" w:sz="0" w:space="0" w:color="auto"/>
                    <w:bottom w:val="none" w:sz="0" w:space="0" w:color="auto"/>
                    <w:right w:val="none" w:sz="0" w:space="0" w:color="auto"/>
                  </w:divBdr>
                  <w:divsChild>
                    <w:div w:id="1621451430">
                      <w:marLeft w:val="0"/>
                      <w:marRight w:val="0"/>
                      <w:marTop w:val="0"/>
                      <w:marBottom w:val="0"/>
                      <w:divBdr>
                        <w:top w:val="none" w:sz="0" w:space="0" w:color="auto"/>
                        <w:left w:val="none" w:sz="0" w:space="0" w:color="auto"/>
                        <w:bottom w:val="none" w:sz="0" w:space="0" w:color="auto"/>
                        <w:right w:val="none" w:sz="0" w:space="0" w:color="auto"/>
                      </w:divBdr>
                      <w:divsChild>
                        <w:div w:id="1553156797">
                          <w:marLeft w:val="0"/>
                          <w:marRight w:val="0"/>
                          <w:marTop w:val="0"/>
                          <w:marBottom w:val="0"/>
                          <w:divBdr>
                            <w:top w:val="none" w:sz="0" w:space="0" w:color="auto"/>
                            <w:left w:val="none" w:sz="0" w:space="0" w:color="auto"/>
                            <w:bottom w:val="none" w:sz="0" w:space="0" w:color="auto"/>
                            <w:right w:val="none" w:sz="0" w:space="0" w:color="auto"/>
                          </w:divBdr>
                          <w:divsChild>
                            <w:div w:id="15237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523140">
      <w:bodyDiv w:val="1"/>
      <w:marLeft w:val="0"/>
      <w:marRight w:val="0"/>
      <w:marTop w:val="0"/>
      <w:marBottom w:val="0"/>
      <w:divBdr>
        <w:top w:val="none" w:sz="0" w:space="0" w:color="auto"/>
        <w:left w:val="none" w:sz="0" w:space="0" w:color="auto"/>
        <w:bottom w:val="none" w:sz="0" w:space="0" w:color="auto"/>
        <w:right w:val="none" w:sz="0" w:space="0" w:color="auto"/>
      </w:divBdr>
      <w:divsChild>
        <w:div w:id="1027296058">
          <w:marLeft w:val="0"/>
          <w:marRight w:val="0"/>
          <w:marTop w:val="0"/>
          <w:marBottom w:val="0"/>
          <w:divBdr>
            <w:top w:val="none" w:sz="0" w:space="0" w:color="auto"/>
            <w:left w:val="none" w:sz="0" w:space="0" w:color="auto"/>
            <w:bottom w:val="none" w:sz="0" w:space="0" w:color="auto"/>
            <w:right w:val="none" w:sz="0" w:space="0" w:color="auto"/>
          </w:divBdr>
          <w:divsChild>
            <w:div w:id="630594907">
              <w:marLeft w:val="0"/>
              <w:marRight w:val="0"/>
              <w:marTop w:val="0"/>
              <w:marBottom w:val="0"/>
              <w:divBdr>
                <w:top w:val="none" w:sz="0" w:space="0" w:color="auto"/>
                <w:left w:val="none" w:sz="0" w:space="0" w:color="auto"/>
                <w:bottom w:val="none" w:sz="0" w:space="0" w:color="auto"/>
                <w:right w:val="none" w:sz="0" w:space="0" w:color="auto"/>
              </w:divBdr>
              <w:divsChild>
                <w:div w:id="1162967143">
                  <w:marLeft w:val="0"/>
                  <w:marRight w:val="0"/>
                  <w:marTop w:val="0"/>
                  <w:marBottom w:val="0"/>
                  <w:divBdr>
                    <w:top w:val="none" w:sz="0" w:space="0" w:color="auto"/>
                    <w:left w:val="none" w:sz="0" w:space="0" w:color="auto"/>
                    <w:bottom w:val="none" w:sz="0" w:space="0" w:color="auto"/>
                    <w:right w:val="none" w:sz="0" w:space="0" w:color="auto"/>
                  </w:divBdr>
                  <w:divsChild>
                    <w:div w:id="986007635">
                      <w:marLeft w:val="0"/>
                      <w:marRight w:val="0"/>
                      <w:marTop w:val="0"/>
                      <w:marBottom w:val="0"/>
                      <w:divBdr>
                        <w:top w:val="none" w:sz="0" w:space="0" w:color="auto"/>
                        <w:left w:val="none" w:sz="0" w:space="0" w:color="auto"/>
                        <w:bottom w:val="none" w:sz="0" w:space="0" w:color="auto"/>
                        <w:right w:val="none" w:sz="0" w:space="0" w:color="auto"/>
                      </w:divBdr>
                      <w:divsChild>
                        <w:div w:id="1102578833">
                          <w:marLeft w:val="0"/>
                          <w:marRight w:val="0"/>
                          <w:marTop w:val="0"/>
                          <w:marBottom w:val="0"/>
                          <w:divBdr>
                            <w:top w:val="none" w:sz="0" w:space="0" w:color="auto"/>
                            <w:left w:val="none" w:sz="0" w:space="0" w:color="auto"/>
                            <w:bottom w:val="none" w:sz="0" w:space="0" w:color="auto"/>
                            <w:right w:val="none" w:sz="0" w:space="0" w:color="auto"/>
                          </w:divBdr>
                          <w:divsChild>
                            <w:div w:id="70058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677989">
      <w:bodyDiv w:val="1"/>
      <w:marLeft w:val="0"/>
      <w:marRight w:val="0"/>
      <w:marTop w:val="0"/>
      <w:marBottom w:val="0"/>
      <w:divBdr>
        <w:top w:val="none" w:sz="0" w:space="0" w:color="auto"/>
        <w:left w:val="none" w:sz="0" w:space="0" w:color="auto"/>
        <w:bottom w:val="none" w:sz="0" w:space="0" w:color="auto"/>
        <w:right w:val="none" w:sz="0" w:space="0" w:color="auto"/>
      </w:divBdr>
      <w:divsChild>
        <w:div w:id="374890540">
          <w:marLeft w:val="0"/>
          <w:marRight w:val="0"/>
          <w:marTop w:val="0"/>
          <w:marBottom w:val="0"/>
          <w:divBdr>
            <w:top w:val="none" w:sz="0" w:space="0" w:color="auto"/>
            <w:left w:val="none" w:sz="0" w:space="0" w:color="auto"/>
            <w:bottom w:val="none" w:sz="0" w:space="0" w:color="auto"/>
            <w:right w:val="none" w:sz="0" w:space="0" w:color="auto"/>
          </w:divBdr>
          <w:divsChild>
            <w:div w:id="14472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49665">
      <w:bodyDiv w:val="1"/>
      <w:marLeft w:val="0"/>
      <w:marRight w:val="0"/>
      <w:marTop w:val="0"/>
      <w:marBottom w:val="0"/>
      <w:divBdr>
        <w:top w:val="none" w:sz="0" w:space="0" w:color="auto"/>
        <w:left w:val="none" w:sz="0" w:space="0" w:color="auto"/>
        <w:bottom w:val="none" w:sz="0" w:space="0" w:color="auto"/>
        <w:right w:val="none" w:sz="0" w:space="0" w:color="auto"/>
      </w:divBdr>
    </w:div>
    <w:div w:id="649024101">
      <w:bodyDiv w:val="1"/>
      <w:marLeft w:val="0"/>
      <w:marRight w:val="0"/>
      <w:marTop w:val="0"/>
      <w:marBottom w:val="0"/>
      <w:divBdr>
        <w:top w:val="none" w:sz="0" w:space="0" w:color="auto"/>
        <w:left w:val="none" w:sz="0" w:space="0" w:color="auto"/>
        <w:bottom w:val="none" w:sz="0" w:space="0" w:color="auto"/>
        <w:right w:val="none" w:sz="0" w:space="0" w:color="auto"/>
      </w:divBdr>
    </w:div>
    <w:div w:id="691809534">
      <w:bodyDiv w:val="1"/>
      <w:marLeft w:val="0"/>
      <w:marRight w:val="0"/>
      <w:marTop w:val="0"/>
      <w:marBottom w:val="0"/>
      <w:divBdr>
        <w:top w:val="none" w:sz="0" w:space="0" w:color="auto"/>
        <w:left w:val="none" w:sz="0" w:space="0" w:color="auto"/>
        <w:bottom w:val="none" w:sz="0" w:space="0" w:color="auto"/>
        <w:right w:val="none" w:sz="0" w:space="0" w:color="auto"/>
      </w:divBdr>
      <w:divsChild>
        <w:div w:id="2140149172">
          <w:marLeft w:val="0"/>
          <w:marRight w:val="0"/>
          <w:marTop w:val="0"/>
          <w:marBottom w:val="0"/>
          <w:divBdr>
            <w:top w:val="none" w:sz="0" w:space="0" w:color="auto"/>
            <w:left w:val="none" w:sz="0" w:space="0" w:color="auto"/>
            <w:bottom w:val="none" w:sz="0" w:space="0" w:color="auto"/>
            <w:right w:val="none" w:sz="0" w:space="0" w:color="auto"/>
          </w:divBdr>
          <w:divsChild>
            <w:div w:id="260338940">
              <w:marLeft w:val="0"/>
              <w:marRight w:val="0"/>
              <w:marTop w:val="0"/>
              <w:marBottom w:val="0"/>
              <w:divBdr>
                <w:top w:val="none" w:sz="0" w:space="0" w:color="auto"/>
                <w:left w:val="none" w:sz="0" w:space="0" w:color="auto"/>
                <w:bottom w:val="none" w:sz="0" w:space="0" w:color="auto"/>
                <w:right w:val="none" w:sz="0" w:space="0" w:color="auto"/>
              </w:divBdr>
              <w:divsChild>
                <w:div w:id="585772949">
                  <w:marLeft w:val="0"/>
                  <w:marRight w:val="0"/>
                  <w:marTop w:val="0"/>
                  <w:marBottom w:val="0"/>
                  <w:divBdr>
                    <w:top w:val="none" w:sz="0" w:space="0" w:color="auto"/>
                    <w:left w:val="none" w:sz="0" w:space="0" w:color="auto"/>
                    <w:bottom w:val="none" w:sz="0" w:space="0" w:color="auto"/>
                    <w:right w:val="none" w:sz="0" w:space="0" w:color="auto"/>
                  </w:divBdr>
                  <w:divsChild>
                    <w:div w:id="665671090">
                      <w:marLeft w:val="0"/>
                      <w:marRight w:val="0"/>
                      <w:marTop w:val="0"/>
                      <w:marBottom w:val="0"/>
                      <w:divBdr>
                        <w:top w:val="none" w:sz="0" w:space="0" w:color="auto"/>
                        <w:left w:val="none" w:sz="0" w:space="0" w:color="auto"/>
                        <w:bottom w:val="none" w:sz="0" w:space="0" w:color="auto"/>
                        <w:right w:val="none" w:sz="0" w:space="0" w:color="auto"/>
                      </w:divBdr>
                      <w:divsChild>
                        <w:div w:id="973294515">
                          <w:marLeft w:val="0"/>
                          <w:marRight w:val="0"/>
                          <w:marTop w:val="0"/>
                          <w:marBottom w:val="0"/>
                          <w:divBdr>
                            <w:top w:val="none" w:sz="0" w:space="0" w:color="auto"/>
                            <w:left w:val="none" w:sz="0" w:space="0" w:color="auto"/>
                            <w:bottom w:val="none" w:sz="0" w:space="0" w:color="auto"/>
                            <w:right w:val="none" w:sz="0" w:space="0" w:color="auto"/>
                          </w:divBdr>
                          <w:divsChild>
                            <w:div w:id="8402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811369">
      <w:bodyDiv w:val="1"/>
      <w:marLeft w:val="0"/>
      <w:marRight w:val="0"/>
      <w:marTop w:val="0"/>
      <w:marBottom w:val="0"/>
      <w:divBdr>
        <w:top w:val="none" w:sz="0" w:space="0" w:color="auto"/>
        <w:left w:val="none" w:sz="0" w:space="0" w:color="auto"/>
        <w:bottom w:val="none" w:sz="0" w:space="0" w:color="auto"/>
        <w:right w:val="none" w:sz="0" w:space="0" w:color="auto"/>
      </w:divBdr>
    </w:div>
    <w:div w:id="904492213">
      <w:bodyDiv w:val="1"/>
      <w:marLeft w:val="0"/>
      <w:marRight w:val="0"/>
      <w:marTop w:val="0"/>
      <w:marBottom w:val="0"/>
      <w:divBdr>
        <w:top w:val="none" w:sz="0" w:space="0" w:color="auto"/>
        <w:left w:val="none" w:sz="0" w:space="0" w:color="auto"/>
        <w:bottom w:val="none" w:sz="0" w:space="0" w:color="auto"/>
        <w:right w:val="none" w:sz="0" w:space="0" w:color="auto"/>
      </w:divBdr>
      <w:divsChild>
        <w:div w:id="1544630031">
          <w:marLeft w:val="0"/>
          <w:marRight w:val="0"/>
          <w:marTop w:val="0"/>
          <w:marBottom w:val="0"/>
          <w:divBdr>
            <w:top w:val="none" w:sz="0" w:space="0" w:color="auto"/>
            <w:left w:val="none" w:sz="0" w:space="0" w:color="auto"/>
            <w:bottom w:val="none" w:sz="0" w:space="0" w:color="auto"/>
            <w:right w:val="none" w:sz="0" w:space="0" w:color="auto"/>
          </w:divBdr>
          <w:divsChild>
            <w:div w:id="13107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94868">
      <w:bodyDiv w:val="1"/>
      <w:marLeft w:val="0"/>
      <w:marRight w:val="0"/>
      <w:marTop w:val="0"/>
      <w:marBottom w:val="0"/>
      <w:divBdr>
        <w:top w:val="none" w:sz="0" w:space="0" w:color="auto"/>
        <w:left w:val="none" w:sz="0" w:space="0" w:color="auto"/>
        <w:bottom w:val="none" w:sz="0" w:space="0" w:color="auto"/>
        <w:right w:val="none" w:sz="0" w:space="0" w:color="auto"/>
      </w:divBdr>
    </w:div>
    <w:div w:id="1040782079">
      <w:bodyDiv w:val="1"/>
      <w:marLeft w:val="0"/>
      <w:marRight w:val="0"/>
      <w:marTop w:val="0"/>
      <w:marBottom w:val="0"/>
      <w:divBdr>
        <w:top w:val="none" w:sz="0" w:space="0" w:color="auto"/>
        <w:left w:val="none" w:sz="0" w:space="0" w:color="auto"/>
        <w:bottom w:val="none" w:sz="0" w:space="0" w:color="auto"/>
        <w:right w:val="none" w:sz="0" w:space="0" w:color="auto"/>
      </w:divBdr>
    </w:div>
    <w:div w:id="1110392056">
      <w:bodyDiv w:val="1"/>
      <w:marLeft w:val="0"/>
      <w:marRight w:val="0"/>
      <w:marTop w:val="0"/>
      <w:marBottom w:val="0"/>
      <w:divBdr>
        <w:top w:val="none" w:sz="0" w:space="0" w:color="auto"/>
        <w:left w:val="none" w:sz="0" w:space="0" w:color="auto"/>
        <w:bottom w:val="none" w:sz="0" w:space="0" w:color="auto"/>
        <w:right w:val="none" w:sz="0" w:space="0" w:color="auto"/>
      </w:divBdr>
    </w:div>
    <w:div w:id="1134329370">
      <w:bodyDiv w:val="1"/>
      <w:marLeft w:val="0"/>
      <w:marRight w:val="0"/>
      <w:marTop w:val="0"/>
      <w:marBottom w:val="0"/>
      <w:divBdr>
        <w:top w:val="none" w:sz="0" w:space="0" w:color="auto"/>
        <w:left w:val="none" w:sz="0" w:space="0" w:color="auto"/>
        <w:bottom w:val="none" w:sz="0" w:space="0" w:color="auto"/>
        <w:right w:val="none" w:sz="0" w:space="0" w:color="auto"/>
      </w:divBdr>
    </w:div>
    <w:div w:id="1143766425">
      <w:bodyDiv w:val="1"/>
      <w:marLeft w:val="0"/>
      <w:marRight w:val="0"/>
      <w:marTop w:val="0"/>
      <w:marBottom w:val="0"/>
      <w:divBdr>
        <w:top w:val="none" w:sz="0" w:space="0" w:color="auto"/>
        <w:left w:val="none" w:sz="0" w:space="0" w:color="auto"/>
        <w:bottom w:val="none" w:sz="0" w:space="0" w:color="auto"/>
        <w:right w:val="none" w:sz="0" w:space="0" w:color="auto"/>
      </w:divBdr>
      <w:divsChild>
        <w:div w:id="636304396">
          <w:marLeft w:val="0"/>
          <w:marRight w:val="0"/>
          <w:marTop w:val="0"/>
          <w:marBottom w:val="0"/>
          <w:divBdr>
            <w:top w:val="none" w:sz="0" w:space="0" w:color="auto"/>
            <w:left w:val="none" w:sz="0" w:space="0" w:color="auto"/>
            <w:bottom w:val="none" w:sz="0" w:space="0" w:color="auto"/>
            <w:right w:val="none" w:sz="0" w:space="0" w:color="auto"/>
          </w:divBdr>
          <w:divsChild>
            <w:div w:id="2140799707">
              <w:marLeft w:val="0"/>
              <w:marRight w:val="0"/>
              <w:marTop w:val="0"/>
              <w:marBottom w:val="0"/>
              <w:divBdr>
                <w:top w:val="none" w:sz="0" w:space="0" w:color="auto"/>
                <w:left w:val="none" w:sz="0" w:space="0" w:color="auto"/>
                <w:bottom w:val="none" w:sz="0" w:space="0" w:color="auto"/>
                <w:right w:val="none" w:sz="0" w:space="0" w:color="auto"/>
              </w:divBdr>
              <w:divsChild>
                <w:div w:id="1208688152">
                  <w:marLeft w:val="0"/>
                  <w:marRight w:val="0"/>
                  <w:marTop w:val="0"/>
                  <w:marBottom w:val="0"/>
                  <w:divBdr>
                    <w:top w:val="none" w:sz="0" w:space="0" w:color="auto"/>
                    <w:left w:val="none" w:sz="0" w:space="0" w:color="auto"/>
                    <w:bottom w:val="none" w:sz="0" w:space="0" w:color="auto"/>
                    <w:right w:val="none" w:sz="0" w:space="0" w:color="auto"/>
                  </w:divBdr>
                  <w:divsChild>
                    <w:div w:id="1246915493">
                      <w:marLeft w:val="0"/>
                      <w:marRight w:val="0"/>
                      <w:marTop w:val="0"/>
                      <w:marBottom w:val="0"/>
                      <w:divBdr>
                        <w:top w:val="none" w:sz="0" w:space="0" w:color="auto"/>
                        <w:left w:val="none" w:sz="0" w:space="0" w:color="auto"/>
                        <w:bottom w:val="none" w:sz="0" w:space="0" w:color="auto"/>
                        <w:right w:val="none" w:sz="0" w:space="0" w:color="auto"/>
                      </w:divBdr>
                      <w:divsChild>
                        <w:div w:id="628049560">
                          <w:marLeft w:val="0"/>
                          <w:marRight w:val="0"/>
                          <w:marTop w:val="0"/>
                          <w:marBottom w:val="0"/>
                          <w:divBdr>
                            <w:top w:val="none" w:sz="0" w:space="0" w:color="auto"/>
                            <w:left w:val="none" w:sz="0" w:space="0" w:color="auto"/>
                            <w:bottom w:val="none" w:sz="0" w:space="0" w:color="auto"/>
                            <w:right w:val="none" w:sz="0" w:space="0" w:color="auto"/>
                          </w:divBdr>
                          <w:divsChild>
                            <w:div w:id="142791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239225">
      <w:bodyDiv w:val="1"/>
      <w:marLeft w:val="0"/>
      <w:marRight w:val="0"/>
      <w:marTop w:val="0"/>
      <w:marBottom w:val="0"/>
      <w:divBdr>
        <w:top w:val="none" w:sz="0" w:space="0" w:color="auto"/>
        <w:left w:val="none" w:sz="0" w:space="0" w:color="auto"/>
        <w:bottom w:val="none" w:sz="0" w:space="0" w:color="auto"/>
        <w:right w:val="none" w:sz="0" w:space="0" w:color="auto"/>
      </w:divBdr>
    </w:div>
    <w:div w:id="1339307403">
      <w:bodyDiv w:val="1"/>
      <w:marLeft w:val="0"/>
      <w:marRight w:val="0"/>
      <w:marTop w:val="0"/>
      <w:marBottom w:val="0"/>
      <w:divBdr>
        <w:top w:val="none" w:sz="0" w:space="0" w:color="auto"/>
        <w:left w:val="none" w:sz="0" w:space="0" w:color="auto"/>
        <w:bottom w:val="none" w:sz="0" w:space="0" w:color="auto"/>
        <w:right w:val="none" w:sz="0" w:space="0" w:color="auto"/>
      </w:divBdr>
    </w:div>
    <w:div w:id="1378890513">
      <w:bodyDiv w:val="1"/>
      <w:marLeft w:val="0"/>
      <w:marRight w:val="0"/>
      <w:marTop w:val="0"/>
      <w:marBottom w:val="0"/>
      <w:divBdr>
        <w:top w:val="none" w:sz="0" w:space="0" w:color="auto"/>
        <w:left w:val="none" w:sz="0" w:space="0" w:color="auto"/>
        <w:bottom w:val="none" w:sz="0" w:space="0" w:color="auto"/>
        <w:right w:val="none" w:sz="0" w:space="0" w:color="auto"/>
      </w:divBdr>
    </w:div>
    <w:div w:id="1417479486">
      <w:bodyDiv w:val="1"/>
      <w:marLeft w:val="0"/>
      <w:marRight w:val="0"/>
      <w:marTop w:val="0"/>
      <w:marBottom w:val="0"/>
      <w:divBdr>
        <w:top w:val="none" w:sz="0" w:space="0" w:color="auto"/>
        <w:left w:val="none" w:sz="0" w:space="0" w:color="auto"/>
        <w:bottom w:val="none" w:sz="0" w:space="0" w:color="auto"/>
        <w:right w:val="none" w:sz="0" w:space="0" w:color="auto"/>
      </w:divBdr>
      <w:divsChild>
        <w:div w:id="1202549727">
          <w:marLeft w:val="0"/>
          <w:marRight w:val="0"/>
          <w:marTop w:val="0"/>
          <w:marBottom w:val="0"/>
          <w:divBdr>
            <w:top w:val="none" w:sz="0" w:space="0" w:color="auto"/>
            <w:left w:val="none" w:sz="0" w:space="0" w:color="auto"/>
            <w:bottom w:val="none" w:sz="0" w:space="0" w:color="auto"/>
            <w:right w:val="none" w:sz="0" w:space="0" w:color="auto"/>
          </w:divBdr>
          <w:divsChild>
            <w:div w:id="22402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47316">
      <w:bodyDiv w:val="1"/>
      <w:marLeft w:val="0"/>
      <w:marRight w:val="0"/>
      <w:marTop w:val="0"/>
      <w:marBottom w:val="0"/>
      <w:divBdr>
        <w:top w:val="none" w:sz="0" w:space="0" w:color="auto"/>
        <w:left w:val="none" w:sz="0" w:space="0" w:color="auto"/>
        <w:bottom w:val="none" w:sz="0" w:space="0" w:color="auto"/>
        <w:right w:val="none" w:sz="0" w:space="0" w:color="auto"/>
      </w:divBdr>
      <w:divsChild>
        <w:div w:id="386488866">
          <w:marLeft w:val="0"/>
          <w:marRight w:val="0"/>
          <w:marTop w:val="0"/>
          <w:marBottom w:val="0"/>
          <w:divBdr>
            <w:top w:val="none" w:sz="0" w:space="0" w:color="auto"/>
            <w:left w:val="none" w:sz="0" w:space="0" w:color="auto"/>
            <w:bottom w:val="none" w:sz="0" w:space="0" w:color="auto"/>
            <w:right w:val="none" w:sz="0" w:space="0" w:color="auto"/>
          </w:divBdr>
          <w:divsChild>
            <w:div w:id="1663697727">
              <w:marLeft w:val="0"/>
              <w:marRight w:val="0"/>
              <w:marTop w:val="0"/>
              <w:marBottom w:val="0"/>
              <w:divBdr>
                <w:top w:val="none" w:sz="0" w:space="0" w:color="auto"/>
                <w:left w:val="none" w:sz="0" w:space="0" w:color="auto"/>
                <w:bottom w:val="none" w:sz="0" w:space="0" w:color="auto"/>
                <w:right w:val="none" w:sz="0" w:space="0" w:color="auto"/>
              </w:divBdr>
              <w:divsChild>
                <w:div w:id="1238829743">
                  <w:marLeft w:val="0"/>
                  <w:marRight w:val="0"/>
                  <w:marTop w:val="0"/>
                  <w:marBottom w:val="0"/>
                  <w:divBdr>
                    <w:top w:val="none" w:sz="0" w:space="0" w:color="auto"/>
                    <w:left w:val="none" w:sz="0" w:space="0" w:color="auto"/>
                    <w:bottom w:val="none" w:sz="0" w:space="0" w:color="auto"/>
                    <w:right w:val="none" w:sz="0" w:space="0" w:color="auto"/>
                  </w:divBdr>
                  <w:divsChild>
                    <w:div w:id="823469814">
                      <w:marLeft w:val="0"/>
                      <w:marRight w:val="0"/>
                      <w:marTop w:val="0"/>
                      <w:marBottom w:val="0"/>
                      <w:divBdr>
                        <w:top w:val="none" w:sz="0" w:space="0" w:color="auto"/>
                        <w:left w:val="none" w:sz="0" w:space="0" w:color="auto"/>
                        <w:bottom w:val="none" w:sz="0" w:space="0" w:color="auto"/>
                        <w:right w:val="none" w:sz="0" w:space="0" w:color="auto"/>
                      </w:divBdr>
                      <w:divsChild>
                        <w:div w:id="1328707460">
                          <w:marLeft w:val="0"/>
                          <w:marRight w:val="0"/>
                          <w:marTop w:val="0"/>
                          <w:marBottom w:val="0"/>
                          <w:divBdr>
                            <w:top w:val="none" w:sz="0" w:space="0" w:color="auto"/>
                            <w:left w:val="none" w:sz="0" w:space="0" w:color="auto"/>
                            <w:bottom w:val="none" w:sz="0" w:space="0" w:color="auto"/>
                            <w:right w:val="none" w:sz="0" w:space="0" w:color="auto"/>
                          </w:divBdr>
                          <w:divsChild>
                            <w:div w:id="6261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911224">
      <w:bodyDiv w:val="1"/>
      <w:marLeft w:val="0"/>
      <w:marRight w:val="0"/>
      <w:marTop w:val="0"/>
      <w:marBottom w:val="0"/>
      <w:divBdr>
        <w:top w:val="none" w:sz="0" w:space="0" w:color="auto"/>
        <w:left w:val="none" w:sz="0" w:space="0" w:color="auto"/>
        <w:bottom w:val="none" w:sz="0" w:space="0" w:color="auto"/>
        <w:right w:val="none" w:sz="0" w:space="0" w:color="auto"/>
      </w:divBdr>
    </w:div>
    <w:div w:id="1680547305">
      <w:bodyDiv w:val="1"/>
      <w:marLeft w:val="0"/>
      <w:marRight w:val="0"/>
      <w:marTop w:val="0"/>
      <w:marBottom w:val="0"/>
      <w:divBdr>
        <w:top w:val="none" w:sz="0" w:space="0" w:color="auto"/>
        <w:left w:val="none" w:sz="0" w:space="0" w:color="auto"/>
        <w:bottom w:val="none" w:sz="0" w:space="0" w:color="auto"/>
        <w:right w:val="none" w:sz="0" w:space="0" w:color="auto"/>
      </w:divBdr>
    </w:div>
    <w:div w:id="1716006452">
      <w:bodyDiv w:val="1"/>
      <w:marLeft w:val="0"/>
      <w:marRight w:val="0"/>
      <w:marTop w:val="0"/>
      <w:marBottom w:val="0"/>
      <w:divBdr>
        <w:top w:val="none" w:sz="0" w:space="0" w:color="auto"/>
        <w:left w:val="none" w:sz="0" w:space="0" w:color="auto"/>
        <w:bottom w:val="none" w:sz="0" w:space="0" w:color="auto"/>
        <w:right w:val="none" w:sz="0" w:space="0" w:color="auto"/>
      </w:divBdr>
    </w:div>
    <w:div w:id="1719432298">
      <w:bodyDiv w:val="1"/>
      <w:marLeft w:val="0"/>
      <w:marRight w:val="0"/>
      <w:marTop w:val="0"/>
      <w:marBottom w:val="0"/>
      <w:divBdr>
        <w:top w:val="none" w:sz="0" w:space="0" w:color="auto"/>
        <w:left w:val="none" w:sz="0" w:space="0" w:color="auto"/>
        <w:bottom w:val="none" w:sz="0" w:space="0" w:color="auto"/>
        <w:right w:val="none" w:sz="0" w:space="0" w:color="auto"/>
      </w:divBdr>
    </w:div>
    <w:div w:id="1799834243">
      <w:bodyDiv w:val="1"/>
      <w:marLeft w:val="0"/>
      <w:marRight w:val="0"/>
      <w:marTop w:val="0"/>
      <w:marBottom w:val="0"/>
      <w:divBdr>
        <w:top w:val="none" w:sz="0" w:space="0" w:color="auto"/>
        <w:left w:val="none" w:sz="0" w:space="0" w:color="auto"/>
        <w:bottom w:val="none" w:sz="0" w:space="0" w:color="auto"/>
        <w:right w:val="none" w:sz="0" w:space="0" w:color="auto"/>
      </w:divBdr>
    </w:div>
    <w:div w:id="1802073906">
      <w:bodyDiv w:val="1"/>
      <w:marLeft w:val="0"/>
      <w:marRight w:val="0"/>
      <w:marTop w:val="0"/>
      <w:marBottom w:val="0"/>
      <w:divBdr>
        <w:top w:val="none" w:sz="0" w:space="0" w:color="auto"/>
        <w:left w:val="none" w:sz="0" w:space="0" w:color="auto"/>
        <w:bottom w:val="none" w:sz="0" w:space="0" w:color="auto"/>
        <w:right w:val="none" w:sz="0" w:space="0" w:color="auto"/>
      </w:divBdr>
    </w:div>
    <w:div w:id="1934435230">
      <w:bodyDiv w:val="1"/>
      <w:marLeft w:val="0"/>
      <w:marRight w:val="0"/>
      <w:marTop w:val="0"/>
      <w:marBottom w:val="0"/>
      <w:divBdr>
        <w:top w:val="none" w:sz="0" w:space="0" w:color="auto"/>
        <w:left w:val="none" w:sz="0" w:space="0" w:color="auto"/>
        <w:bottom w:val="none" w:sz="0" w:space="0" w:color="auto"/>
        <w:right w:val="none" w:sz="0" w:space="0" w:color="auto"/>
      </w:divBdr>
    </w:div>
    <w:div w:id="2003194812">
      <w:bodyDiv w:val="1"/>
      <w:marLeft w:val="0"/>
      <w:marRight w:val="0"/>
      <w:marTop w:val="0"/>
      <w:marBottom w:val="0"/>
      <w:divBdr>
        <w:top w:val="none" w:sz="0" w:space="0" w:color="auto"/>
        <w:left w:val="none" w:sz="0" w:space="0" w:color="auto"/>
        <w:bottom w:val="none" w:sz="0" w:space="0" w:color="auto"/>
        <w:right w:val="none" w:sz="0" w:space="0" w:color="auto"/>
      </w:divBdr>
    </w:div>
    <w:div w:id="2083987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yperlink" Target="https://www.argaam.com/ar/article/articledetail/id/1052402" TargetMode="External"/><Relationship Id="rId26" Type="http://schemas.openxmlformats.org/officeDocument/2006/relationships/hyperlink" Target="https://ycp.com/insights/whitepaper/Transforming-Saudi-Arabia-Into-a-Middle-East-Logistics-Powerhouse" TargetMode="External"/><Relationship Id="rId3" Type="http://schemas.openxmlformats.org/officeDocument/2006/relationships/numbering" Target="numbering.xml"/><Relationship Id="rId21" Type="http://schemas.openxmlformats.org/officeDocument/2006/relationships/hyperlink" Target="https://daleli.sa/a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alriyadh.com/883211" TargetMode="External"/><Relationship Id="rId25" Type="http://schemas.openxmlformats.org/officeDocument/2006/relationships/hyperlink" Target="https://www.mig.sa.com/subsidiaries/railway-services/saudi-railway" TargetMode="External"/><Relationship Id="rId2" Type="http://schemas.openxmlformats.org/officeDocument/2006/relationships/customXml" Target="../customXml/item2.xml"/><Relationship Id="rId16" Type="http://schemas.openxmlformats.org/officeDocument/2006/relationships/hyperlink" Target="https://2u.pw/felCxwmL" TargetMode="External"/><Relationship Id="rId20" Type="http://schemas.openxmlformats.org/officeDocument/2006/relationships/hyperlink" Target="https://sabq.org/saudia/i1rfde-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publications.lib.chalmers.se/records/fulltext/256311/256311.pdf" TargetMode="Externa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hyperlink" Target="https://www.sciencedirect.com/science/article/abs/pii/S0040162521001980"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arabic.arabianbusiness.com/politics-economics/354122"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hyperlink" Target="https://doi.org/10.1007/978-3-031-18483-3" TargetMode="External"/><Relationship Id="rId27" Type="http://schemas.openxmlformats.org/officeDocument/2006/relationships/image" Target="media/image3.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النوع</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1322-4089-AC07-9942AC54D7F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1322-4089-AC07-9942AC54D7F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1322-4089-AC07-9942AC54D7F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1322-4089-AC07-9942AC54D7F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297</c:v>
                </c:pt>
                <c:pt idx="1">
                  <c:v>87</c:v>
                </c:pt>
              </c:numCache>
            </c:numRef>
          </c:val>
          <c:extLst>
            <c:ext xmlns:c16="http://schemas.microsoft.com/office/drawing/2014/chart" uri="{C3380CC4-5D6E-409C-BE32-E72D297353CC}">
              <c16:uniqueId val="{00000008-1322-4089-AC07-9942AC54D7F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a:t>الفئة العمرية</a:t>
            </a:r>
          </a:p>
        </c:rich>
      </c:tx>
      <c:overlay val="0"/>
    </c:title>
    <c:autoTitleDeleted val="0"/>
    <c:plotArea>
      <c:layout/>
      <c:barChart>
        <c:barDir val="col"/>
        <c:grouping val="clustered"/>
        <c:varyColors val="0"/>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invertIfNegative val="0"/>
          <c:dPt>
            <c:idx val="1"/>
            <c:invertIfNegative val="0"/>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674-40B7-A56B-A7730CE78BF9}"/>
              </c:ext>
            </c:extLst>
          </c:dPt>
          <c:dPt>
            <c:idx val="2"/>
            <c:invertIfNegative val="0"/>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674-40B7-A56B-A7730CE78BF9}"/>
              </c:ext>
            </c:extLst>
          </c:dPt>
          <c:dPt>
            <c:idx val="3"/>
            <c:invertIfNegative val="0"/>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674-40B7-A56B-A7730CE78BF9}"/>
              </c:ext>
            </c:extLst>
          </c:dPt>
          <c:dPt>
            <c:idx val="4"/>
            <c:invertIfNegative val="0"/>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674-40B7-A56B-A7730CE78BF9}"/>
              </c:ext>
            </c:extLst>
          </c:dPt>
          <c:dPt>
            <c:idx val="5"/>
            <c:invertIfNegative val="0"/>
            <c:bubble3D val="0"/>
            <c:spPr>
              <a:solidFill>
                <a:schemeClr val="accent6">
                  <a:lumMod val="50000"/>
                </a:schemeClr>
              </a:solidFill>
              <a:scene3d>
                <a:camera prst="orthographicFront"/>
                <a:lightRig rig="threePt" dir="t"/>
              </a:scene3d>
              <a:sp3d>
                <a:bevelT w="139700" h="139700" prst="divot"/>
              </a:sp3d>
            </c:spPr>
            <c:extLst>
              <c:ext xmlns:c16="http://schemas.microsoft.com/office/drawing/2014/chart" uri="{C3380CC4-5D6E-409C-BE32-E72D297353CC}">
                <c16:uniqueId val="{00000009-3674-40B7-A56B-A7730CE78BF9}"/>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ورقة1!$A$2:$A$7</c:f>
              <c:strCache>
                <c:ptCount val="6"/>
                <c:pt idx="0">
                  <c:v>أقل من 25 سنة</c:v>
                </c:pt>
                <c:pt idx="1">
                  <c:v>26 -30 سنة</c:v>
                </c:pt>
                <c:pt idx="2">
                  <c:v>31-35 سنة</c:v>
                </c:pt>
                <c:pt idx="3">
                  <c:v>36-40 سنة</c:v>
                </c:pt>
                <c:pt idx="4">
                  <c:v>41-45 سنة</c:v>
                </c:pt>
                <c:pt idx="5">
                  <c:v>أكبر من 45 سنة</c:v>
                </c:pt>
              </c:strCache>
            </c:strRef>
          </c:cat>
          <c:val>
            <c:numRef>
              <c:f>ورقة1!$B$2:$B$7</c:f>
              <c:numCache>
                <c:formatCode>General</c:formatCode>
                <c:ptCount val="6"/>
                <c:pt idx="0">
                  <c:v>33</c:v>
                </c:pt>
                <c:pt idx="1">
                  <c:v>38</c:v>
                </c:pt>
                <c:pt idx="2">
                  <c:v>44</c:v>
                </c:pt>
                <c:pt idx="3">
                  <c:v>204</c:v>
                </c:pt>
                <c:pt idx="4">
                  <c:v>32</c:v>
                </c:pt>
                <c:pt idx="5">
                  <c:v>33</c:v>
                </c:pt>
              </c:numCache>
            </c:numRef>
          </c:val>
          <c:extLst>
            <c:ext xmlns:c16="http://schemas.microsoft.com/office/drawing/2014/chart" uri="{C3380CC4-5D6E-409C-BE32-E72D297353CC}">
              <c16:uniqueId val="{0000000A-3674-40B7-A56B-A7730CE78BF9}"/>
            </c:ext>
          </c:extLst>
        </c:ser>
        <c:dLbls>
          <c:showLegendKey val="0"/>
          <c:showVal val="0"/>
          <c:showCatName val="0"/>
          <c:showSerName val="0"/>
          <c:showPercent val="0"/>
          <c:showBubbleSize val="0"/>
        </c:dLbls>
        <c:gapWidth val="100"/>
        <c:axId val="173609392"/>
        <c:axId val="173607824"/>
      </c:barChart>
      <c:catAx>
        <c:axId val="173609392"/>
        <c:scaling>
          <c:orientation val="minMax"/>
        </c:scaling>
        <c:delete val="0"/>
        <c:axPos val="b"/>
        <c:numFmt formatCode="General" sourceLinked="1"/>
        <c:majorTickMark val="out"/>
        <c:minorTickMark val="none"/>
        <c:tickLblPos val="nextTo"/>
        <c:crossAx val="173607824"/>
        <c:crosses val="autoZero"/>
        <c:auto val="1"/>
        <c:lblAlgn val="ctr"/>
        <c:lblOffset val="100"/>
        <c:noMultiLvlLbl val="0"/>
      </c:catAx>
      <c:valAx>
        <c:axId val="173607824"/>
        <c:scaling>
          <c:orientation val="minMax"/>
        </c:scaling>
        <c:delete val="0"/>
        <c:axPos val="l"/>
        <c:majorGridlines/>
        <c:numFmt formatCode="General" sourceLinked="1"/>
        <c:majorTickMark val="out"/>
        <c:minorTickMark val="none"/>
        <c:tickLblPos val="nextTo"/>
        <c:crossAx val="173609392"/>
        <c:crosses val="autoZero"/>
        <c:crossBetween val="between"/>
      </c:valAx>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i="0" u="none" strike="noStrike" baseline="0">
                <a:effectLst/>
              </a:rPr>
              <a:t>الدرجة الوظيفية</a:t>
            </a:r>
            <a:endParaRPr lang="ar-EG" sz="1400" b="1"/>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9655-48EA-89FF-65ECF8283A81}"/>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9655-48EA-89FF-65ECF8283A81}"/>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9655-48EA-89FF-65ECF8283A81}"/>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9655-48EA-89FF-65ECF8283A81}"/>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240</c:v>
                </c:pt>
                <c:pt idx="1">
                  <c:v>46</c:v>
                </c:pt>
                <c:pt idx="2">
                  <c:v>98</c:v>
                </c:pt>
              </c:numCache>
            </c:numRef>
          </c:val>
          <c:extLst>
            <c:ext xmlns:c16="http://schemas.microsoft.com/office/drawing/2014/chart" uri="{C3380CC4-5D6E-409C-BE32-E72D297353CC}">
              <c16:uniqueId val="{00000008-9655-48EA-89FF-65ECF8283A81}"/>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ohs4Ekstf2K+matC6wHYk99ELA==">CgMxLjAyDmguOTl0c2JoN3RtcTA0Mg5oLm1zcGxuamY4ZmZocTIOaC53bjhmZXhtdzJlaDMyDmguYjI5b21mMmJyeGRqMg5oLnYxY3MzMG84bXplajIOaC42bW0yb2x1enMycGIyDmguYWV6YWs3ajM3cGo4Mg1oLmM5ZHN3d2FvMnNxMg5oLmk3MnljOGh2NTFmbzIOaC5wcTR2bTZtNTY3aDUyDmguc2YxYzNsaHQxYWhsOAByITFsLS1TSUFUUkViQnVtcURLdjdSU0dDdVR2WmJ0YlFib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748843E-548E-49FE-878F-A2077C93A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144</Pages>
  <Words>34681</Words>
  <Characters>197683</Characters>
  <Application>Microsoft Office Word</Application>
  <DocSecurity>0</DocSecurity>
  <Lines>1647</Lines>
  <Paragraphs>463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Norah Alsubaie</cp:lastModifiedBy>
  <cp:revision>2</cp:revision>
  <cp:lastPrinted>2026-03-31T11:28:00Z</cp:lastPrinted>
  <dcterms:created xsi:type="dcterms:W3CDTF">2026-06-14T15:36:00Z</dcterms:created>
  <dcterms:modified xsi:type="dcterms:W3CDTF">2026-06-14T15:36:00Z</dcterms:modified>
</cp:coreProperties>
</file>