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505" w:rsidRDefault="00702505" w:rsidP="00702505">
      <w:pPr>
        <w:shd w:val="clear" w:color="auto" w:fill="FFFFFF"/>
        <w:bidi/>
        <w:spacing w:before="480" w:after="240" w:line="450" w:lineRule="atLeast"/>
        <w:outlineLvl w:val="2"/>
        <w:rPr>
          <w:rFonts w:asciiTheme="majorBidi" w:eastAsia="Times New Roman" w:hAnsiTheme="majorBidi" w:cstheme="majorBidi"/>
          <w:b/>
          <w:bCs/>
          <w:color w:val="0F1115"/>
          <w:sz w:val="32"/>
          <w:szCs w:val="32"/>
          <w:rtl/>
        </w:rPr>
      </w:pPr>
      <w:r w:rsidRPr="00702505">
        <w:rPr>
          <w:rFonts w:asciiTheme="majorBidi" w:eastAsia="Times New Roman" w:hAnsiTheme="majorBidi" w:cstheme="majorBidi"/>
          <w:b/>
          <w:bCs/>
          <w:color w:val="0F1115"/>
          <w:sz w:val="32"/>
          <w:szCs w:val="32"/>
          <w:rtl/>
        </w:rPr>
        <w:t>تقرير تقييم رسالة الدكتوراه وتحديد التعديلات المطلوبة</w:t>
      </w:r>
    </w:p>
    <w:p w:rsidR="000C2D88" w:rsidRDefault="000C2D88" w:rsidP="000C2D88">
      <w:pPr>
        <w:shd w:val="clear" w:color="auto" w:fill="FFFFFF"/>
        <w:bidi/>
        <w:spacing w:before="480" w:after="240" w:line="450" w:lineRule="atLeast"/>
        <w:outlineLvl w:val="2"/>
        <w:rPr>
          <w:rFonts w:asciiTheme="majorBidi" w:eastAsia="Times New Roman" w:hAnsiTheme="majorBidi" w:cstheme="majorBidi"/>
          <w:color w:val="0F1115"/>
          <w:sz w:val="28"/>
          <w:szCs w:val="28"/>
          <w:rtl/>
        </w:rPr>
      </w:pPr>
      <w:r w:rsidRPr="00702505">
        <w:rPr>
          <w:rFonts w:asciiTheme="majorBidi" w:eastAsia="Times New Roman" w:hAnsiTheme="majorBidi" w:cstheme="majorBidi"/>
          <w:b/>
          <w:bCs/>
          <w:color w:val="0F1115"/>
          <w:sz w:val="28"/>
          <w:szCs w:val="28"/>
          <w:rtl/>
        </w:rPr>
        <w:t>الباحث</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فرحان بن صرد العنزي</w:t>
      </w:r>
    </w:p>
    <w:p w:rsidR="000C2D88" w:rsidRPr="000C2D88" w:rsidRDefault="000C2D88" w:rsidP="000C2D88">
      <w:pPr>
        <w:shd w:val="clear" w:color="auto" w:fill="FFFFFF"/>
        <w:bidi/>
        <w:spacing w:before="480" w:after="240" w:line="450" w:lineRule="atLeast"/>
        <w:jc w:val="both"/>
        <w:outlineLvl w:val="2"/>
        <w:rPr>
          <w:rFonts w:asciiTheme="majorBidi" w:eastAsia="Times New Roman" w:hAnsiTheme="majorBidi" w:cstheme="majorBidi"/>
          <w:color w:val="0F1115"/>
          <w:sz w:val="32"/>
          <w:szCs w:val="32"/>
        </w:rPr>
      </w:pPr>
      <w:bookmarkStart w:id="0" w:name="_GoBack"/>
      <w:bookmarkEnd w:id="0"/>
      <w:r w:rsidRPr="000C2D88">
        <w:rPr>
          <w:rFonts w:asciiTheme="majorBidi" w:eastAsia="Times New Roman" w:hAnsiTheme="majorBidi" w:cstheme="majorBidi"/>
          <w:color w:val="0F1115"/>
          <w:sz w:val="28"/>
          <w:szCs w:val="28"/>
        </w:rPr>
        <w:br/>
      </w:r>
      <w:r w:rsidRPr="000C2D88">
        <w:rPr>
          <w:rFonts w:asciiTheme="majorBidi" w:eastAsia="Times New Roman" w:hAnsiTheme="majorBidi" w:cstheme="majorBidi"/>
          <w:color w:val="0F1115"/>
          <w:sz w:val="32"/>
          <w:szCs w:val="32"/>
        </w:rPr>
        <w:t>"</w:t>
      </w:r>
      <w:r w:rsidRPr="000C2D88">
        <w:rPr>
          <w:rFonts w:asciiTheme="majorBidi" w:eastAsia="Times New Roman" w:hAnsiTheme="majorBidi" w:cstheme="majorBidi"/>
          <w:color w:val="0F1115"/>
          <w:sz w:val="32"/>
          <w:szCs w:val="32"/>
          <w:rtl/>
        </w:rPr>
        <w:t>نحيطكم علمًا بأنه تم تغيير عنوان الدراسة دون الحصول على موافقة إدارة الجامعة، وهو إجراء غير معتمد. لذا يُرجى في حال عدم التواصل المسبق مع إدارة برنامج الدكتوراه الالتزام بالعنوان المعتمد والمسجل لدى الجامعة، وهو</w:t>
      </w:r>
      <w:r w:rsidRPr="000C2D88">
        <w:rPr>
          <w:rFonts w:asciiTheme="majorBidi" w:eastAsia="Times New Roman" w:hAnsiTheme="majorBidi" w:cstheme="majorBidi"/>
          <w:color w:val="0F1115"/>
          <w:sz w:val="32"/>
          <w:szCs w:val="32"/>
        </w:rPr>
        <w:t>:</w:t>
      </w:r>
    </w:p>
    <w:p w:rsidR="000C2D88" w:rsidRPr="000C2D88" w:rsidRDefault="000C2D88" w:rsidP="000C2D88">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r w:rsidRPr="000C2D88">
        <w:rPr>
          <w:rFonts w:asciiTheme="majorBidi" w:eastAsia="Times New Roman" w:hAnsiTheme="majorBidi" w:cs="Times New Roman"/>
          <w:b/>
          <w:bCs/>
          <w:color w:val="0F1115"/>
          <w:sz w:val="32"/>
          <w:szCs w:val="32"/>
          <w:rtl/>
        </w:rPr>
        <w:t>دور الخطط التشغيلية في تحقيق التوجه الإستراتيجي في منظمات القطاع العام السعودي</w:t>
      </w:r>
    </w:p>
    <w:p w:rsidR="000C2D88" w:rsidRDefault="000C2D88" w:rsidP="000C2D88">
      <w:pPr>
        <w:shd w:val="clear" w:color="auto" w:fill="FFFFFF"/>
        <w:bidi/>
        <w:spacing w:before="240" w:after="240" w:line="420" w:lineRule="atLeast"/>
        <w:rPr>
          <w:rFonts w:asciiTheme="majorBidi" w:eastAsia="Times New Roman" w:hAnsiTheme="majorBidi" w:cs="Times New Roman" w:hint="cs"/>
          <w:b/>
          <w:bCs/>
          <w:color w:val="0F1115"/>
          <w:sz w:val="28"/>
          <w:szCs w:val="28"/>
          <w:rtl/>
        </w:rPr>
      </w:pPr>
      <w:r w:rsidRPr="000C2D88">
        <w:rPr>
          <w:rFonts w:asciiTheme="majorBidi" w:eastAsia="Times New Roman" w:hAnsiTheme="majorBidi" w:cs="Times New Roman"/>
          <w:b/>
          <w:bCs/>
          <w:color w:val="0F1115"/>
          <w:sz w:val="28"/>
          <w:szCs w:val="28"/>
          <w:rtl/>
        </w:rPr>
        <w:t>كما نؤكد على ضرورة عدم تعديل عنوان الدراسة أو استبداله (مثل تغييره إلى</w:t>
      </w:r>
      <w:r>
        <w:rPr>
          <w:rFonts w:asciiTheme="majorBidi" w:eastAsia="Times New Roman" w:hAnsiTheme="majorBidi" w:cs="Times New Roman" w:hint="cs"/>
          <w:b/>
          <w:bCs/>
          <w:color w:val="0F1115"/>
          <w:sz w:val="28"/>
          <w:szCs w:val="28"/>
          <w:rtl/>
        </w:rPr>
        <w:t xml:space="preserve"> :  </w:t>
      </w:r>
    </w:p>
    <w:p w:rsidR="00702505" w:rsidRPr="00702505" w:rsidRDefault="00702505" w:rsidP="000C2D88">
      <w:pPr>
        <w:shd w:val="clear" w:color="auto" w:fill="FFFFFF"/>
        <w:bidi/>
        <w:spacing w:before="240" w:after="240" w:line="420" w:lineRule="atLeast"/>
        <w:rPr>
          <w:rFonts w:asciiTheme="majorBidi" w:eastAsia="Times New Roman" w:hAnsiTheme="majorBidi" w:cstheme="majorBidi"/>
          <w:color w:val="0F1115"/>
          <w:sz w:val="28"/>
          <w:szCs w:val="28"/>
        </w:rPr>
      </w:pPr>
      <w:r w:rsidRPr="00702505">
        <w:rPr>
          <w:rFonts w:asciiTheme="majorBidi" w:eastAsia="Times New Roman" w:hAnsiTheme="majorBidi" w:cstheme="majorBidi"/>
          <w:color w:val="0F1115"/>
          <w:sz w:val="28"/>
          <w:szCs w:val="28"/>
          <w:rtl/>
        </w:rPr>
        <w:t>أثر التوجه الاستراتيجي في أداء منظمات القطاع العام في المملكة العربية السعودية: الدور الوسيط للتخطيط التشغيلي</w:t>
      </w:r>
      <w:r w:rsidR="000C2D88">
        <w:rPr>
          <w:rFonts w:asciiTheme="majorBidi" w:eastAsia="Times New Roman" w:hAnsiTheme="majorBidi" w:cstheme="majorBidi" w:hint="cs"/>
          <w:color w:val="0F1115"/>
          <w:sz w:val="28"/>
          <w:szCs w:val="28"/>
          <w:rtl/>
        </w:rPr>
        <w:t xml:space="preserve">.  </w:t>
      </w:r>
      <w:r w:rsidR="000C2D88" w:rsidRPr="000C2D88">
        <w:rPr>
          <w:rFonts w:asciiTheme="majorBidi" w:eastAsia="Times New Roman" w:hAnsiTheme="majorBidi" w:cs="Times New Roman"/>
          <w:color w:val="0F1115"/>
          <w:sz w:val="28"/>
          <w:szCs w:val="28"/>
          <w:rtl/>
        </w:rPr>
        <w:t>إلا بعد الحصول على موافقة رسمية من إدارة البرنامج.</w:t>
      </w:r>
      <w:r w:rsidRPr="00702505">
        <w:rPr>
          <w:rFonts w:asciiTheme="majorBidi" w:eastAsia="Times New Roman" w:hAnsiTheme="majorBidi" w:cstheme="majorBidi"/>
          <w:color w:val="0F1115"/>
          <w:sz w:val="28"/>
          <w:szCs w:val="28"/>
        </w:rPr>
        <w:br/>
      </w:r>
    </w:p>
    <w:p w:rsidR="00702505" w:rsidRPr="00702505" w:rsidRDefault="00702505" w:rsidP="000B18E4">
      <w:pPr>
        <w:shd w:val="clear" w:color="auto" w:fill="FFFFFF"/>
        <w:bidi/>
        <w:spacing w:before="240" w:after="240" w:line="420" w:lineRule="atLeast"/>
        <w:ind w:left="90"/>
        <w:outlineLvl w:val="3"/>
        <w:rPr>
          <w:rFonts w:asciiTheme="majorBidi" w:eastAsia="Times New Roman" w:hAnsiTheme="majorBidi" w:cstheme="majorBidi"/>
          <w:color w:val="0F1115"/>
          <w:sz w:val="28"/>
          <w:szCs w:val="28"/>
        </w:rPr>
      </w:pPr>
      <w:r w:rsidRPr="000B18E4">
        <w:rPr>
          <w:rFonts w:asciiTheme="majorBidi" w:eastAsia="Times New Roman" w:hAnsiTheme="majorBidi" w:cstheme="majorBidi"/>
          <w:b/>
          <w:bCs/>
          <w:color w:val="0F1115"/>
          <w:sz w:val="28"/>
          <w:szCs w:val="28"/>
          <w:highlight w:val="yellow"/>
          <w:rtl/>
        </w:rPr>
        <w:t xml:space="preserve">أولاً: </w:t>
      </w:r>
      <w:r w:rsidRPr="000B18E4">
        <w:rPr>
          <w:rFonts w:asciiTheme="majorBidi" w:eastAsia="Times New Roman" w:hAnsiTheme="majorBidi" w:cstheme="majorBidi" w:hint="cs"/>
          <w:b/>
          <w:bCs/>
          <w:color w:val="0F1115"/>
          <w:sz w:val="28"/>
          <w:szCs w:val="28"/>
          <w:highlight w:val="yellow"/>
          <w:rtl/>
        </w:rPr>
        <w:t>يجب توضيح الاجزاء التي تم تعديلها بلون مختلف</w:t>
      </w:r>
    </w:p>
    <w:p w:rsidR="00702505" w:rsidRPr="00702505" w:rsidRDefault="00702505" w:rsidP="00702505">
      <w:pPr>
        <w:shd w:val="clear" w:color="auto" w:fill="FFFFFF"/>
        <w:bidi/>
        <w:spacing w:before="240" w:after="240" w:line="420" w:lineRule="atLeast"/>
        <w:outlineLvl w:val="3"/>
        <w:rPr>
          <w:rFonts w:asciiTheme="majorBidi" w:eastAsia="Times New Roman" w:hAnsiTheme="majorBidi" w:cstheme="majorBidi"/>
          <w:b/>
          <w:bCs/>
          <w:color w:val="0F1115"/>
          <w:sz w:val="28"/>
          <w:szCs w:val="28"/>
        </w:rPr>
      </w:pPr>
      <w:r w:rsidRPr="00702505">
        <w:rPr>
          <w:rFonts w:asciiTheme="majorBidi" w:eastAsia="Times New Roman" w:hAnsiTheme="majorBidi" w:cstheme="majorBidi"/>
          <w:b/>
          <w:bCs/>
          <w:color w:val="0F1115"/>
          <w:sz w:val="28"/>
          <w:szCs w:val="28"/>
          <w:rtl/>
        </w:rPr>
        <w:t>ثانياً: التعديلات المطلوبة حسب الفصول</w:t>
      </w:r>
    </w:p>
    <w:p w:rsidR="00702505" w:rsidRPr="00702505" w:rsidRDefault="00702505" w:rsidP="00702505">
      <w:pPr>
        <w:shd w:val="clear" w:color="auto" w:fill="FFFFFF"/>
        <w:bidi/>
        <w:spacing w:before="240" w:after="240" w:line="420" w:lineRule="atLeast"/>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الفصل الأول: الإطار العام للدراسة</w:t>
      </w:r>
    </w:p>
    <w:p w:rsidR="00702505" w:rsidRPr="00702505" w:rsidRDefault="00702505" w:rsidP="00702505">
      <w:pPr>
        <w:numPr>
          <w:ilvl w:val="0"/>
          <w:numId w:val="1"/>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تكرار الحدود المنهجية (صفحة 11 و صفحة 88)</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الحدود الموضوعية والزمانية والمكانية والمنهجية مكررة بشكل كامل في الفصل الأول والفصل الثالث. يجب الاكتفاء بذكرها في فصل واحد فقط (يُفضل الفصل الثالث كونه فصل المنهجية) مع الإشارة في الفصل الأول إلى وجودها في الفصل الثالث</w:t>
      </w:r>
      <w:r w:rsidRPr="00702505">
        <w:rPr>
          <w:rFonts w:asciiTheme="majorBidi" w:eastAsia="Times New Roman" w:hAnsiTheme="majorBidi" w:cstheme="majorBidi"/>
          <w:color w:val="0F1115"/>
          <w:sz w:val="28"/>
          <w:szCs w:val="28"/>
        </w:rPr>
        <w:t>.</w:t>
      </w:r>
    </w:p>
    <w:p w:rsidR="00702505" w:rsidRPr="00702505" w:rsidRDefault="00702505" w:rsidP="00702505">
      <w:pPr>
        <w:shd w:val="clear" w:color="auto" w:fill="FFFFFF"/>
        <w:bidi/>
        <w:spacing w:before="240" w:after="240" w:line="420" w:lineRule="atLeast"/>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الفصل الثاني: الإطار النظري والدراسات السابقة</w:t>
      </w:r>
    </w:p>
    <w:p w:rsidR="00702505" w:rsidRPr="00702505" w:rsidRDefault="00702505" w:rsidP="00702505">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توثيق الدراسات السابقة (صفحات 63-76)</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في الجداول (1-1) و (1-2)، تم عرض الدراسات بشكل جيد، لكنه لم يلتزم بشكل كامل بمتطلبات الدليل (صفحة 6) التي تنص على ضرورة أن يشمل عرض الدراسة على </w:t>
      </w:r>
      <w:r w:rsidRPr="00702505">
        <w:rPr>
          <w:rFonts w:asciiTheme="majorBidi" w:eastAsia="Times New Roman" w:hAnsiTheme="majorBidi" w:cstheme="majorBidi"/>
          <w:b/>
          <w:bCs/>
          <w:color w:val="0F1115"/>
          <w:sz w:val="28"/>
          <w:szCs w:val="28"/>
          <w:rtl/>
        </w:rPr>
        <w:t>أهدافها (على الأقل هدفين)</w:t>
      </w:r>
      <w:r w:rsidRPr="00702505">
        <w:rPr>
          <w:rFonts w:asciiTheme="majorBidi" w:eastAsia="Times New Roman" w:hAnsiTheme="majorBidi" w:cstheme="majorBidi"/>
          <w:color w:val="0F1115"/>
          <w:sz w:val="28"/>
          <w:szCs w:val="28"/>
          <w:rtl/>
        </w:rPr>
        <w:t> و</w:t>
      </w:r>
      <w:r w:rsidRPr="00702505">
        <w:rPr>
          <w:rFonts w:asciiTheme="majorBidi" w:eastAsia="Times New Roman" w:hAnsiTheme="majorBidi" w:cstheme="majorBidi"/>
          <w:b/>
          <w:bCs/>
          <w:color w:val="0F1115"/>
          <w:sz w:val="28"/>
          <w:szCs w:val="28"/>
          <w:rtl/>
        </w:rPr>
        <w:t>أهم النتائج (نتيجتين على الأقل)</w:t>
      </w:r>
      <w:r w:rsidRPr="00702505">
        <w:rPr>
          <w:rFonts w:asciiTheme="majorBidi" w:eastAsia="Times New Roman" w:hAnsiTheme="majorBidi" w:cstheme="majorBidi"/>
          <w:color w:val="0F1115"/>
          <w:sz w:val="28"/>
          <w:szCs w:val="28"/>
        </w:rPr>
        <w:t xml:space="preserve">. </w:t>
      </w:r>
      <w:r w:rsidRPr="00702505">
        <w:rPr>
          <w:rFonts w:asciiTheme="majorBidi" w:eastAsia="Times New Roman" w:hAnsiTheme="majorBidi" w:cstheme="majorBidi"/>
          <w:color w:val="0F1115"/>
          <w:sz w:val="28"/>
          <w:szCs w:val="28"/>
          <w:rtl/>
        </w:rPr>
        <w:t xml:space="preserve">بعض الدراسات في الجدول </w:t>
      </w:r>
      <w:r w:rsidRPr="00702505">
        <w:rPr>
          <w:rFonts w:asciiTheme="majorBidi" w:eastAsia="Times New Roman" w:hAnsiTheme="majorBidi" w:cstheme="majorBidi"/>
          <w:color w:val="0F1115"/>
          <w:sz w:val="28"/>
          <w:szCs w:val="28"/>
          <w:rtl/>
        </w:rPr>
        <w:lastRenderedPageBreak/>
        <w:t>تم ذكر أهدافها فقط أو نتائجها بشكل مختصر. يجب مراجعة هذه الجداول والتأكد من استيفاء جميع الدراسات لهذين الشرطين بشكل واضح</w:t>
      </w:r>
      <w:r w:rsidRPr="00702505">
        <w:rPr>
          <w:rFonts w:asciiTheme="majorBidi" w:eastAsia="Times New Roman" w:hAnsiTheme="majorBidi" w:cstheme="majorBidi"/>
          <w:color w:val="0F1115"/>
          <w:sz w:val="28"/>
          <w:szCs w:val="28"/>
        </w:rPr>
        <w:t>.</w:t>
      </w:r>
    </w:p>
    <w:p w:rsidR="00702505" w:rsidRPr="00702505" w:rsidRDefault="00702505" w:rsidP="00702505">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التعقيب على الدراسات السابقة (صفحة 60-62)</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على الرغم من جودة التعقيب، إلا أنه تم دمجه مع نهاية المبحث الثاني. يفضل فصله بعنوان مستقل كما هو موضح في الدليل (صفحة 6) تحت عنوان "ثالثاً: التعقيب على الدراسات السابقة" ليكون أكثر وضوحًا واستقلالية</w:t>
      </w:r>
      <w:r w:rsidRPr="00702505">
        <w:rPr>
          <w:rFonts w:asciiTheme="majorBidi" w:eastAsia="Times New Roman" w:hAnsiTheme="majorBidi" w:cstheme="majorBidi"/>
          <w:color w:val="0F1115"/>
          <w:sz w:val="28"/>
          <w:szCs w:val="28"/>
        </w:rPr>
        <w:t>.</w:t>
      </w:r>
    </w:p>
    <w:p w:rsidR="00702505" w:rsidRPr="00702505" w:rsidRDefault="00702505" w:rsidP="00702505">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توثيق المراجع العربية (صفحة 153)</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في قائمة المراجع العربية، تم توثيق بعض الكتب والرسائل الجامعية بتفاصيل ناقصة أحيانًا (مثل عدم ذكر رقم الصفحة للرسائل). يجب مراجعة القائمة بالكامل للتأكد من اكتمال البيانات الببليوغرافية وفق أسلوب توثيق واحد ومتسق</w:t>
      </w:r>
      <w:r w:rsidRPr="00702505">
        <w:rPr>
          <w:rFonts w:asciiTheme="majorBidi" w:eastAsia="Times New Roman" w:hAnsiTheme="majorBidi" w:cstheme="majorBidi"/>
          <w:color w:val="0F1115"/>
          <w:sz w:val="28"/>
          <w:szCs w:val="28"/>
        </w:rPr>
        <w:t>.</w:t>
      </w:r>
    </w:p>
    <w:p w:rsidR="00702505" w:rsidRPr="00702505" w:rsidRDefault="00702505" w:rsidP="00702505">
      <w:pPr>
        <w:shd w:val="clear" w:color="auto" w:fill="FFFFFF"/>
        <w:bidi/>
        <w:spacing w:before="240" w:after="240" w:line="420" w:lineRule="atLeast"/>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الفصل الثالث: منهجية الدراسة وإجراءاتها</w:t>
      </w:r>
    </w:p>
    <w:p w:rsidR="00702505" w:rsidRPr="00702505" w:rsidRDefault="00702505" w:rsidP="00702505">
      <w:pPr>
        <w:numPr>
          <w:ilvl w:val="0"/>
          <w:numId w:val="3"/>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تكرار الحدود (صفحة 88)</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كما ذكر في الفصل الأول، يجب إزالة هذا الجزء من الفصل الثالث بعد دمجه مع ما ورد في الفصل الأول، أو العكس. لا يصح تكرار النص نفسه</w:t>
      </w:r>
      <w:r w:rsidRPr="00702505">
        <w:rPr>
          <w:rFonts w:asciiTheme="majorBidi" w:eastAsia="Times New Roman" w:hAnsiTheme="majorBidi" w:cstheme="majorBidi"/>
          <w:color w:val="0F1115"/>
          <w:sz w:val="28"/>
          <w:szCs w:val="28"/>
        </w:rPr>
        <w:t>.</w:t>
      </w:r>
    </w:p>
    <w:p w:rsidR="00702505" w:rsidRPr="00702505" w:rsidRDefault="00702505" w:rsidP="00702505">
      <w:pPr>
        <w:numPr>
          <w:ilvl w:val="0"/>
          <w:numId w:val="3"/>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أداة الدراسة (صفحة 83)</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تم ذكر أن مقياس الأداء التنظيمي يتكون من 6 بنود، ثلاثة من</w:t>
      </w:r>
      <w:r w:rsidRPr="00702505">
        <w:rPr>
          <w:rFonts w:asciiTheme="majorBidi" w:eastAsia="Times New Roman" w:hAnsiTheme="majorBidi" w:cstheme="majorBidi"/>
          <w:color w:val="0F1115"/>
          <w:sz w:val="28"/>
          <w:szCs w:val="28"/>
        </w:rPr>
        <w:t xml:space="preserve"> Andrew &amp; León-</w:t>
      </w:r>
      <w:proofErr w:type="spellStart"/>
      <w:r w:rsidRPr="00702505">
        <w:rPr>
          <w:rFonts w:asciiTheme="majorBidi" w:eastAsia="Times New Roman" w:hAnsiTheme="majorBidi" w:cstheme="majorBidi"/>
          <w:color w:val="0F1115"/>
          <w:sz w:val="28"/>
          <w:szCs w:val="28"/>
        </w:rPr>
        <w:t>Cázares</w:t>
      </w:r>
      <w:proofErr w:type="spellEnd"/>
      <w:r w:rsidRPr="00702505">
        <w:rPr>
          <w:rFonts w:asciiTheme="majorBidi" w:eastAsia="Times New Roman" w:hAnsiTheme="majorBidi" w:cstheme="majorBidi"/>
          <w:color w:val="0F1115"/>
          <w:sz w:val="28"/>
          <w:szCs w:val="28"/>
        </w:rPr>
        <w:t xml:space="preserve"> (2015) </w:t>
      </w:r>
      <w:r w:rsidRPr="00702505">
        <w:rPr>
          <w:rFonts w:asciiTheme="majorBidi" w:eastAsia="Times New Roman" w:hAnsiTheme="majorBidi" w:cstheme="majorBidi"/>
          <w:color w:val="0F1115"/>
          <w:sz w:val="28"/>
          <w:szCs w:val="28"/>
          <w:rtl/>
        </w:rPr>
        <w:t>وثلاثة من</w:t>
      </w:r>
      <w:r w:rsidRPr="00702505">
        <w:rPr>
          <w:rFonts w:asciiTheme="majorBidi" w:eastAsia="Times New Roman" w:hAnsiTheme="majorBidi" w:cstheme="majorBidi"/>
          <w:color w:val="0F1115"/>
          <w:sz w:val="28"/>
          <w:szCs w:val="28"/>
        </w:rPr>
        <w:t xml:space="preserve"> Bin </w:t>
      </w:r>
      <w:proofErr w:type="spellStart"/>
      <w:r w:rsidRPr="00702505">
        <w:rPr>
          <w:rFonts w:asciiTheme="majorBidi" w:eastAsia="Times New Roman" w:hAnsiTheme="majorBidi" w:cstheme="majorBidi"/>
          <w:color w:val="0F1115"/>
          <w:sz w:val="28"/>
          <w:szCs w:val="28"/>
        </w:rPr>
        <w:t>Omira</w:t>
      </w:r>
      <w:proofErr w:type="spellEnd"/>
      <w:r w:rsidRPr="00702505">
        <w:rPr>
          <w:rFonts w:asciiTheme="majorBidi" w:eastAsia="Times New Roman" w:hAnsiTheme="majorBidi" w:cstheme="majorBidi"/>
          <w:color w:val="0F1115"/>
          <w:sz w:val="28"/>
          <w:szCs w:val="28"/>
        </w:rPr>
        <w:t xml:space="preserve"> (2015). </w:t>
      </w:r>
      <w:r w:rsidRPr="00702505">
        <w:rPr>
          <w:rFonts w:asciiTheme="majorBidi" w:eastAsia="Times New Roman" w:hAnsiTheme="majorBidi" w:cstheme="majorBidi"/>
          <w:color w:val="0F1115"/>
          <w:sz w:val="28"/>
          <w:szCs w:val="28"/>
          <w:rtl/>
        </w:rPr>
        <w:t>لم يتم توثيق مصدر كل بند على حدة في الجدول (3-3). يُفضل إضافة عمود في الجدول يوضح مصدر كل عبارة (إما بالإشارة إلى دراسة المصدر في نهاية كل عبارة، أو بكتابة ملاحظة أسفل الجدول توضح توزيع العبارات بين المصدرين)</w:t>
      </w:r>
      <w:r w:rsidRPr="00702505">
        <w:rPr>
          <w:rFonts w:asciiTheme="majorBidi" w:eastAsia="Times New Roman" w:hAnsiTheme="majorBidi" w:cstheme="majorBidi"/>
          <w:color w:val="0F1115"/>
          <w:sz w:val="28"/>
          <w:szCs w:val="28"/>
        </w:rPr>
        <w:t>.</w:t>
      </w:r>
    </w:p>
    <w:p w:rsidR="00702505" w:rsidRPr="00702505" w:rsidRDefault="00702505" w:rsidP="00702505">
      <w:pPr>
        <w:shd w:val="clear" w:color="auto" w:fill="FFFFFF"/>
        <w:bidi/>
        <w:spacing w:before="240" w:after="240" w:line="420" w:lineRule="atLeast"/>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الفصل الرابع: نتائج الدراسة</w:t>
      </w:r>
    </w:p>
    <w:p w:rsidR="00702505" w:rsidRPr="00702505" w:rsidRDefault="00702505" w:rsidP="00702505">
      <w:pPr>
        <w:numPr>
          <w:ilvl w:val="0"/>
          <w:numId w:val="4"/>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التحليل العاملي (صفحة 102-106)</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في التحليل العاملي لمقياس التوجه الاستراتيجي (صفحة 103)، تم استخراج ثلاثة عوامل وتمت تسميتها (وضوح الرؤية والرسالة، وضوح الأهداف، التوعية الاستراتيجية). لم يتم تقديم مبرر نظري أو إحصائي كافٍ لهذه التسمية. يجب إضافة فقرة قصيرة تشرح سبب هذه التسمية بناءً على طبيعة البنود المنتمية لكل عامل</w:t>
      </w:r>
      <w:r w:rsidRPr="00702505">
        <w:rPr>
          <w:rFonts w:asciiTheme="majorBidi" w:eastAsia="Times New Roman" w:hAnsiTheme="majorBidi" w:cstheme="majorBidi"/>
          <w:color w:val="0F1115"/>
          <w:sz w:val="28"/>
          <w:szCs w:val="28"/>
        </w:rPr>
        <w:t>.</w:t>
      </w:r>
    </w:p>
    <w:p w:rsidR="00702505" w:rsidRPr="00702505" w:rsidRDefault="00702505" w:rsidP="00702505">
      <w:pPr>
        <w:numPr>
          <w:ilvl w:val="0"/>
          <w:numId w:val="4"/>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نتائج اختبار الفرضيات (صفحة 124-137)</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عند عرض نتائج نموذج المعادلات الهيكلية</w:t>
      </w:r>
      <w:r w:rsidRPr="00702505">
        <w:rPr>
          <w:rFonts w:asciiTheme="majorBidi" w:eastAsia="Times New Roman" w:hAnsiTheme="majorBidi" w:cstheme="majorBidi"/>
          <w:color w:val="0F1115"/>
          <w:sz w:val="28"/>
          <w:szCs w:val="28"/>
        </w:rPr>
        <w:t xml:space="preserve"> (SEM)</w:t>
      </w:r>
      <w:r w:rsidRPr="00702505">
        <w:rPr>
          <w:rFonts w:asciiTheme="majorBidi" w:eastAsia="Times New Roman" w:hAnsiTheme="majorBidi" w:cstheme="majorBidi"/>
          <w:color w:val="0F1115"/>
          <w:sz w:val="28"/>
          <w:szCs w:val="28"/>
          <w:rtl/>
        </w:rPr>
        <w:t>، تم ذكر أن تقدير النموذج تم باستخدام "أخطاء معيارية قوية" بسبب عدم التوزيع الطبيعي. يجب أن يتم عرض هذه النقطة بوضوح في بداية النتائج، مع الإشارة إلى أن هذا الإجراء تم للالتزام بمتطلبات الدليل (صفحة 87) حول استخدام أساليب تقدير متينة في حال انتهاك افتراض التوزيع الطبيعي</w:t>
      </w:r>
      <w:r w:rsidRPr="00702505">
        <w:rPr>
          <w:rFonts w:asciiTheme="majorBidi" w:eastAsia="Times New Roman" w:hAnsiTheme="majorBidi" w:cstheme="majorBidi"/>
          <w:color w:val="0F1115"/>
          <w:sz w:val="28"/>
          <w:szCs w:val="28"/>
        </w:rPr>
        <w:t>.</w:t>
      </w:r>
    </w:p>
    <w:p w:rsidR="00702505" w:rsidRPr="00702505" w:rsidRDefault="00702505" w:rsidP="00702505">
      <w:pPr>
        <w:shd w:val="clear" w:color="auto" w:fill="FFFFFF"/>
        <w:bidi/>
        <w:spacing w:before="240" w:after="240" w:line="420" w:lineRule="atLeast"/>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الفصل الخامس: مناقشة النتائج والتوصيات</w:t>
      </w:r>
    </w:p>
    <w:p w:rsidR="00702505" w:rsidRPr="00702505" w:rsidRDefault="00702505" w:rsidP="00702505">
      <w:pPr>
        <w:numPr>
          <w:ilvl w:val="0"/>
          <w:numId w:val="5"/>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ربط النتائج بالدراسات السابقة (صفحة 139-145)</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 xml:space="preserve">في أقسام المناقشة، تم ذكر بعض الدراسات السابقة لدعم النتائج، لكن في بعض المواضع (مثل مناقشة التباين بين الجنسين، صفحة 142-143) تم الاكتفاء </w:t>
      </w:r>
      <w:r w:rsidRPr="00702505">
        <w:rPr>
          <w:rFonts w:asciiTheme="majorBidi" w:eastAsia="Times New Roman" w:hAnsiTheme="majorBidi" w:cstheme="majorBidi"/>
          <w:color w:val="0F1115"/>
          <w:sz w:val="28"/>
          <w:szCs w:val="28"/>
          <w:rtl/>
        </w:rPr>
        <w:lastRenderedPageBreak/>
        <w:t>بتفسيرات عامة دون الاستناد بشكل كافٍ إلى نتائج دراسات سابقة في سياقات مشابهة. يجب تعزيز المناقشة بمزيد من الإشارات المحددة إلى دراسات سابقة اتفقت أو اختلفت مع النتائج الحالية</w:t>
      </w:r>
      <w:r w:rsidRPr="00702505">
        <w:rPr>
          <w:rFonts w:asciiTheme="majorBidi" w:eastAsia="Times New Roman" w:hAnsiTheme="majorBidi" w:cstheme="majorBidi"/>
          <w:color w:val="0F1115"/>
          <w:sz w:val="28"/>
          <w:szCs w:val="28"/>
        </w:rPr>
        <w:t>.</w:t>
      </w:r>
    </w:p>
    <w:p w:rsidR="00702505" w:rsidRPr="00702505" w:rsidRDefault="00702505" w:rsidP="00702505">
      <w:pPr>
        <w:numPr>
          <w:ilvl w:val="0"/>
          <w:numId w:val="5"/>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702505">
        <w:rPr>
          <w:rFonts w:asciiTheme="majorBidi" w:eastAsia="Times New Roman" w:hAnsiTheme="majorBidi" w:cstheme="majorBidi"/>
          <w:b/>
          <w:bCs/>
          <w:color w:val="0F1115"/>
          <w:sz w:val="28"/>
          <w:szCs w:val="28"/>
          <w:rtl/>
        </w:rPr>
        <w:t>صياغة التوصيات للبحوث المستقبلية (صفحة 151)</w:t>
      </w:r>
      <w:r w:rsidRPr="00702505">
        <w:rPr>
          <w:rFonts w:asciiTheme="majorBidi" w:eastAsia="Times New Roman" w:hAnsiTheme="majorBidi" w:cstheme="majorBidi"/>
          <w:b/>
          <w:bCs/>
          <w:color w:val="0F1115"/>
          <w:sz w:val="28"/>
          <w:szCs w:val="28"/>
        </w:rPr>
        <w:t>:</w:t>
      </w:r>
      <w:r w:rsidRPr="00702505">
        <w:rPr>
          <w:rFonts w:asciiTheme="majorBidi" w:eastAsia="Times New Roman" w:hAnsiTheme="majorBidi" w:cstheme="majorBidi"/>
          <w:color w:val="0F1115"/>
          <w:sz w:val="28"/>
          <w:szCs w:val="28"/>
        </w:rPr>
        <w:t> </w:t>
      </w:r>
      <w:r w:rsidRPr="00702505">
        <w:rPr>
          <w:rFonts w:asciiTheme="majorBidi" w:eastAsia="Times New Roman" w:hAnsiTheme="majorBidi" w:cstheme="majorBidi"/>
          <w:color w:val="0F1115"/>
          <w:sz w:val="28"/>
          <w:szCs w:val="28"/>
          <w:rtl/>
        </w:rPr>
        <w:t>تم ذكر خمسة اتجاهات للبحوث المستقبلية بشكل جيد، لكن كان من الأفضل تقسيمها إلى فقرات منفصلة وليس كنقاط متتالية، لتسهيل القراءة وتحديد كل اتجاه بشكل أكثر وضوحًا</w:t>
      </w:r>
      <w:r w:rsidRPr="00702505">
        <w:rPr>
          <w:rFonts w:asciiTheme="majorBidi" w:eastAsia="Times New Roman" w:hAnsiTheme="majorBidi" w:cstheme="majorBidi"/>
          <w:color w:val="0F1115"/>
          <w:sz w:val="28"/>
          <w:szCs w:val="28"/>
        </w:rPr>
        <w:t>.</w:t>
      </w:r>
    </w:p>
    <w:p w:rsidR="00792939" w:rsidRPr="00702505" w:rsidRDefault="00702505" w:rsidP="00162D48">
      <w:pPr>
        <w:shd w:val="clear" w:color="auto" w:fill="FFFFFF"/>
        <w:bidi/>
        <w:spacing w:before="240" w:after="240" w:line="420" w:lineRule="atLeast"/>
        <w:outlineLvl w:val="3"/>
        <w:rPr>
          <w:rFonts w:asciiTheme="majorBidi" w:hAnsiTheme="majorBidi" w:cstheme="majorBidi"/>
          <w:sz w:val="24"/>
          <w:szCs w:val="24"/>
        </w:rPr>
      </w:pPr>
      <w:r w:rsidRPr="00702505">
        <w:rPr>
          <w:rFonts w:asciiTheme="majorBidi" w:eastAsia="Times New Roman" w:hAnsiTheme="majorBidi" w:cstheme="majorBidi"/>
          <w:b/>
          <w:bCs/>
          <w:color w:val="0F1115"/>
          <w:sz w:val="28"/>
          <w:szCs w:val="28"/>
          <w:rtl/>
        </w:rPr>
        <w:t>خاتمة التقرير</w:t>
      </w:r>
      <w:r>
        <w:rPr>
          <w:rFonts w:asciiTheme="majorBidi" w:eastAsia="Times New Roman" w:hAnsiTheme="majorBidi" w:cstheme="majorBidi" w:hint="cs"/>
          <w:b/>
          <w:bCs/>
          <w:color w:val="0F1115"/>
          <w:sz w:val="28"/>
          <w:szCs w:val="28"/>
          <w:rtl/>
        </w:rPr>
        <w:t xml:space="preserve"> : </w:t>
      </w:r>
      <w:r w:rsidRPr="00702505">
        <w:rPr>
          <w:rFonts w:asciiTheme="majorBidi" w:eastAsia="Times New Roman" w:hAnsiTheme="majorBidi" w:cstheme="majorBidi"/>
          <w:color w:val="0F1115"/>
          <w:sz w:val="28"/>
          <w:szCs w:val="28"/>
          <w:rtl/>
        </w:rPr>
        <w:t>تظهر الرسالة جهدًا أكاديميًا كبيرًا، إلا أن الالتزام بالتفاصيل الدقيقة في الدليل الإرشادي هو ما يرفع مستوى الرسالة إلى أعلى درجات الجودة. يُرجى من الباحث مراجعة النقاط المذكورة أعلاه بدقة وإجراء التعديلات اللازمة</w:t>
      </w:r>
      <w:r w:rsidRPr="00702505">
        <w:rPr>
          <w:rFonts w:asciiTheme="majorBidi" w:eastAsia="Times New Roman" w:hAnsiTheme="majorBidi" w:cstheme="majorBidi"/>
          <w:color w:val="0F1115"/>
          <w:sz w:val="28"/>
          <w:szCs w:val="28"/>
        </w:rPr>
        <w:t>.</w:t>
      </w:r>
    </w:p>
    <w:sectPr w:rsidR="00792939" w:rsidRPr="00702505" w:rsidSect="000B18E4">
      <w:pgSz w:w="12240" w:h="15840"/>
      <w:pgMar w:top="1440" w:right="90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F6911"/>
    <w:multiLevelType w:val="multilevel"/>
    <w:tmpl w:val="140ED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4010D7"/>
    <w:multiLevelType w:val="multilevel"/>
    <w:tmpl w:val="6A84D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B419C7"/>
    <w:multiLevelType w:val="multilevel"/>
    <w:tmpl w:val="5D669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033464"/>
    <w:multiLevelType w:val="multilevel"/>
    <w:tmpl w:val="4232E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4623FA"/>
    <w:multiLevelType w:val="multilevel"/>
    <w:tmpl w:val="E7D69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Q2MTUwMTYzNDezsLBQ0lEKTi0uzszPAykwrgUA9KS8WiwAAAA="/>
  </w:docVars>
  <w:rsids>
    <w:rsidRoot w:val="007D6E63"/>
    <w:rsid w:val="000B18E4"/>
    <w:rsid w:val="000C2D88"/>
    <w:rsid w:val="00162D48"/>
    <w:rsid w:val="00702505"/>
    <w:rsid w:val="00792939"/>
    <w:rsid w:val="007D6E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1D060"/>
  <w15:chartTrackingRefBased/>
  <w15:docId w15:val="{2E38182C-ACD6-422C-B33C-15CF8F4A9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0250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0250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0250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02505"/>
    <w:rPr>
      <w:rFonts w:ascii="Times New Roman" w:eastAsia="Times New Roman" w:hAnsi="Times New Roman" w:cs="Times New Roman"/>
      <w:b/>
      <w:bCs/>
      <w:sz w:val="24"/>
      <w:szCs w:val="24"/>
    </w:rPr>
  </w:style>
  <w:style w:type="paragraph" w:customStyle="1" w:styleId="ds-markdown-paragraph">
    <w:name w:val="ds-markdown-paragraph"/>
    <w:basedOn w:val="Normal"/>
    <w:rsid w:val="007025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25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418977">
      <w:bodyDiv w:val="1"/>
      <w:marLeft w:val="0"/>
      <w:marRight w:val="0"/>
      <w:marTop w:val="0"/>
      <w:marBottom w:val="0"/>
      <w:divBdr>
        <w:top w:val="none" w:sz="0" w:space="0" w:color="auto"/>
        <w:left w:val="none" w:sz="0" w:space="0" w:color="auto"/>
        <w:bottom w:val="none" w:sz="0" w:space="0" w:color="auto"/>
        <w:right w:val="none" w:sz="0" w:space="0" w:color="auto"/>
      </w:divBdr>
      <w:divsChild>
        <w:div w:id="576744924">
          <w:marLeft w:val="660"/>
          <w:marRight w:val="660"/>
          <w:marTop w:val="0"/>
          <w:marBottom w:val="0"/>
          <w:divBdr>
            <w:top w:val="none" w:sz="0" w:space="0" w:color="auto"/>
            <w:left w:val="none" w:sz="0" w:space="0" w:color="auto"/>
            <w:bottom w:val="none" w:sz="0" w:space="0" w:color="auto"/>
            <w:right w:val="none" w:sz="0" w:space="0" w:color="auto"/>
          </w:divBdr>
          <w:divsChild>
            <w:div w:id="610746517">
              <w:marLeft w:val="0"/>
              <w:marRight w:val="0"/>
              <w:marTop w:val="0"/>
              <w:marBottom w:val="0"/>
              <w:divBdr>
                <w:top w:val="none" w:sz="0" w:space="0" w:color="auto"/>
                <w:left w:val="none" w:sz="0" w:space="0" w:color="auto"/>
                <w:bottom w:val="none" w:sz="0" w:space="0" w:color="auto"/>
                <w:right w:val="none" w:sz="0" w:space="0" w:color="auto"/>
              </w:divBdr>
              <w:divsChild>
                <w:div w:id="2095082234">
                  <w:marLeft w:val="0"/>
                  <w:marRight w:val="0"/>
                  <w:marTop w:val="0"/>
                  <w:marBottom w:val="0"/>
                  <w:divBdr>
                    <w:top w:val="none" w:sz="0" w:space="0" w:color="auto"/>
                    <w:left w:val="none" w:sz="0" w:space="0" w:color="auto"/>
                    <w:bottom w:val="none" w:sz="0" w:space="0" w:color="auto"/>
                    <w:right w:val="none" w:sz="0" w:space="0" w:color="auto"/>
                  </w:divBdr>
                  <w:divsChild>
                    <w:div w:id="1990941242">
                      <w:marLeft w:val="0"/>
                      <w:marRight w:val="0"/>
                      <w:marTop w:val="0"/>
                      <w:marBottom w:val="0"/>
                      <w:divBdr>
                        <w:top w:val="none" w:sz="0" w:space="0" w:color="auto"/>
                        <w:left w:val="none" w:sz="0" w:space="0" w:color="auto"/>
                        <w:bottom w:val="none" w:sz="0" w:space="0" w:color="auto"/>
                        <w:right w:val="none" w:sz="0" w:space="0" w:color="auto"/>
                      </w:divBdr>
                      <w:divsChild>
                        <w:div w:id="9902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72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598</Words>
  <Characters>3411</Characters>
  <Application>Microsoft Office Word</Application>
  <DocSecurity>0</DocSecurity>
  <Lines>28</Lines>
  <Paragraphs>8</Paragraphs>
  <ScaleCrop>false</ScaleCrop>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5</cp:revision>
  <dcterms:created xsi:type="dcterms:W3CDTF">2026-03-30T11:50:00Z</dcterms:created>
  <dcterms:modified xsi:type="dcterms:W3CDTF">2026-04-02T19:18:00Z</dcterms:modified>
</cp:coreProperties>
</file>