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BF4093F" w:rsidR="009125CE" w:rsidRPr="002248D9" w:rsidRDefault="008A6C28" w:rsidP="008A6C2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248D9">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300CB02">
            <wp:simplePos x="0" y="0"/>
            <wp:positionH relativeFrom="margin">
              <wp:align>left</wp:align>
            </wp:positionH>
            <wp:positionV relativeFrom="margin">
              <wp:align>top</wp:align>
            </wp:positionV>
            <wp:extent cx="1845945" cy="1713143"/>
            <wp:effectExtent l="0" t="0" r="1905" b="190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5945" cy="1713143"/>
                    </a:xfrm>
                    <a:prstGeom prst="rect">
                      <a:avLst/>
                    </a:prstGeom>
                  </pic:spPr>
                </pic:pic>
              </a:graphicData>
            </a:graphic>
            <wp14:sizeRelH relativeFrom="margin">
              <wp14:pctWidth>0</wp14:pctWidth>
            </wp14:sizeRelH>
            <wp14:sizeRelV relativeFrom="margin">
              <wp14:pctHeight>0</wp14:pctHeight>
            </wp14:sizeRelV>
          </wp:anchor>
        </w:drawing>
      </w:r>
      <w:r w:rsidR="009125CE" w:rsidRPr="002248D9">
        <w:rPr>
          <w:rFonts w:ascii="Sakkal Majalla" w:hAnsi="Sakkal Majalla" w:cs="Sakkal Majalla"/>
          <w:b/>
          <w:bCs/>
          <w:color w:val="000000" w:themeColor="text1"/>
          <w:sz w:val="32"/>
          <w:szCs w:val="32"/>
          <w:rtl/>
          <w:lang w:bidi="ar-EG"/>
        </w:rPr>
        <w:t xml:space="preserve">جامعة ميدأوشن </w:t>
      </w:r>
    </w:p>
    <w:p w14:paraId="1E957002" w14:textId="68486267" w:rsidR="00F546CE" w:rsidRPr="002248D9" w:rsidRDefault="009125CE" w:rsidP="008A6C2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8D9">
        <w:rPr>
          <w:rFonts w:ascii="Sakkal Majalla" w:hAnsi="Sakkal Majalla" w:cs="Sakkal Majalla"/>
          <w:b/>
          <w:bCs/>
          <w:color w:val="000000" w:themeColor="text1"/>
          <w:sz w:val="32"/>
          <w:szCs w:val="32"/>
          <w:lang w:bidi="ar-EG"/>
        </w:rPr>
        <w:t xml:space="preserve"> </w:t>
      </w:r>
      <w:r w:rsidRPr="002248D9">
        <w:rPr>
          <w:rFonts w:ascii="Sakkal Majalla" w:hAnsi="Sakkal Majalla" w:cs="Sakkal Majalla"/>
          <w:b/>
          <w:bCs/>
          <w:color w:val="000000" w:themeColor="text1"/>
          <w:sz w:val="32"/>
          <w:szCs w:val="32"/>
          <w:rtl/>
          <w:lang w:bidi="ar-EG"/>
        </w:rPr>
        <w:t xml:space="preserve">كلية </w:t>
      </w:r>
      <w:r w:rsidR="008C42C1" w:rsidRPr="002248D9">
        <w:rPr>
          <w:rFonts w:ascii="Sakkal Majalla" w:hAnsi="Sakkal Majalla" w:cs="Sakkal Majalla"/>
          <w:b/>
          <w:bCs/>
          <w:color w:val="000000" w:themeColor="text1"/>
          <w:sz w:val="32"/>
          <w:szCs w:val="32"/>
          <w:rtl/>
          <w:lang w:bidi="ar-EG"/>
        </w:rPr>
        <w:t>الإدارة</w:t>
      </w:r>
      <w:r w:rsidRPr="002248D9">
        <w:rPr>
          <w:rFonts w:ascii="Sakkal Majalla" w:hAnsi="Sakkal Majalla" w:cs="Sakkal Majalla"/>
          <w:b/>
          <w:bCs/>
          <w:color w:val="000000" w:themeColor="text1"/>
          <w:sz w:val="32"/>
          <w:szCs w:val="32"/>
          <w:rtl/>
          <w:lang w:bidi="ar-EG"/>
        </w:rPr>
        <w:t xml:space="preserve"> </w:t>
      </w:r>
    </w:p>
    <w:p w14:paraId="5F6542BF" w14:textId="00790830" w:rsidR="009125CE" w:rsidRPr="002248D9" w:rsidRDefault="00A23F0B" w:rsidP="008A6C2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8D9">
        <w:rPr>
          <w:rFonts w:ascii="Sakkal Majalla" w:hAnsi="Sakkal Majalla" w:cs="Sakkal Majalla"/>
          <w:b/>
          <w:bCs/>
          <w:color w:val="000000" w:themeColor="text1"/>
          <w:sz w:val="32"/>
          <w:szCs w:val="32"/>
          <w:rtl/>
          <w:lang w:bidi="ar-EG"/>
        </w:rPr>
        <w:t xml:space="preserve">ماجستير ادارة </w:t>
      </w:r>
      <w:r w:rsidR="002246CE" w:rsidRPr="002248D9">
        <w:rPr>
          <w:rFonts w:ascii="Sakkal Majalla" w:hAnsi="Sakkal Majalla" w:cs="Sakkal Majalla"/>
          <w:b/>
          <w:bCs/>
          <w:color w:val="000000" w:themeColor="text1"/>
          <w:sz w:val="32"/>
          <w:szCs w:val="32"/>
          <w:rtl/>
          <w:lang w:bidi="ar-EG"/>
        </w:rPr>
        <w:t>الاعمال</w:t>
      </w:r>
      <w:r w:rsidR="00261C3D" w:rsidRPr="002248D9">
        <w:rPr>
          <w:rFonts w:ascii="Sakkal Majalla" w:hAnsi="Sakkal Majalla" w:cs="Sakkal Majalla"/>
          <w:b/>
          <w:bCs/>
          <w:color w:val="000000" w:themeColor="text1"/>
          <w:sz w:val="32"/>
          <w:szCs w:val="32"/>
          <w:rtl/>
          <w:lang w:bidi="ar-EG"/>
        </w:rPr>
        <w:t xml:space="preserve"> </w:t>
      </w:r>
    </w:p>
    <w:p w14:paraId="49876FF5" w14:textId="77777777" w:rsidR="008503BC" w:rsidRPr="002248D9" w:rsidRDefault="008503BC" w:rsidP="008A6C2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248D9">
        <w:rPr>
          <w:rFonts w:ascii="Sakkal Majalla" w:hAnsi="Sakkal Majalla" w:cs="Sakkal Majalla"/>
          <w:b/>
          <w:bCs/>
          <w:color w:val="000000" w:themeColor="text1"/>
          <w:sz w:val="40"/>
          <w:szCs w:val="40"/>
          <w:rtl/>
          <w:lang w:bidi="ar-EG"/>
        </w:rPr>
        <w:t>دور التحول الرقمي في تحسين الأداء المؤسسي في ضوء رؤية المملكة 2030: دراسة تطبيقية على قطاع الأعمال السعودي</w:t>
      </w:r>
    </w:p>
    <w:p w14:paraId="751A7E65" w14:textId="2395EBE5" w:rsidR="009125CE" w:rsidRPr="002248D9" w:rsidRDefault="009125CE" w:rsidP="008A6C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48D9">
        <w:rPr>
          <w:rFonts w:ascii="Sakkal Majalla" w:hAnsi="Sakkal Majalla" w:cs="Sakkal Majalla"/>
          <w:b/>
          <w:bCs/>
          <w:color w:val="000000" w:themeColor="text1"/>
          <w:sz w:val="36"/>
          <w:szCs w:val="36"/>
          <w:rtl/>
          <w:lang w:bidi="ar-EG"/>
        </w:rPr>
        <w:t>إعداد الطالب/</w:t>
      </w:r>
    </w:p>
    <w:p w14:paraId="1B98E833" w14:textId="77777777" w:rsidR="008503BC" w:rsidRPr="002248D9" w:rsidRDefault="008503BC" w:rsidP="008A6C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48D9">
        <w:rPr>
          <w:rFonts w:ascii="Sakkal Majalla" w:hAnsi="Sakkal Majalla" w:cs="Sakkal Majalla"/>
          <w:b/>
          <w:bCs/>
          <w:color w:val="000000" w:themeColor="text1"/>
          <w:sz w:val="36"/>
          <w:szCs w:val="36"/>
          <w:rtl/>
          <w:lang w:bidi="ar-EG"/>
        </w:rPr>
        <w:t>ماجد الدويش</w:t>
      </w:r>
    </w:p>
    <w:p w14:paraId="7390513D" w14:textId="77777777" w:rsidR="008503BC" w:rsidRPr="002248D9" w:rsidRDefault="008503BC" w:rsidP="008A6C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48D9">
        <w:rPr>
          <w:rFonts w:ascii="Sakkal Majalla" w:hAnsi="Sakkal Majalla" w:cs="Sakkal Majalla"/>
          <w:b/>
          <w:bCs/>
          <w:color w:val="000000" w:themeColor="text1"/>
          <w:sz w:val="36"/>
          <w:szCs w:val="36"/>
          <w:rtl/>
          <w:lang w:bidi="ar-EG"/>
        </w:rPr>
        <w:t>251002189</w:t>
      </w:r>
    </w:p>
    <w:p w14:paraId="5F4EE2DE" w14:textId="53D37DDC" w:rsidR="009125CE" w:rsidRPr="002248D9" w:rsidRDefault="009125CE" w:rsidP="008A6C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48D9">
        <w:rPr>
          <w:rFonts w:ascii="Sakkal Majalla" w:hAnsi="Sakkal Majalla" w:cs="Sakkal Majalla"/>
          <w:b/>
          <w:bCs/>
          <w:color w:val="000000" w:themeColor="text1"/>
          <w:sz w:val="36"/>
          <w:szCs w:val="36"/>
          <w:rtl/>
          <w:lang w:bidi="ar-EG"/>
        </w:rPr>
        <w:t>إشراف/</w:t>
      </w:r>
    </w:p>
    <w:p w14:paraId="39900BA8" w14:textId="3E3BC1AD" w:rsidR="00D32470" w:rsidRPr="002248D9" w:rsidRDefault="00BA5817" w:rsidP="008A6C2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248D9">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71F30497" w:rsidR="000A06E6" w:rsidRPr="002248D9" w:rsidRDefault="000A06E6" w:rsidP="008A6C2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248D9">
        <w:rPr>
          <w:rFonts w:ascii="Sakkal Majalla" w:eastAsia="Calibri" w:hAnsi="Sakkal Majalla" w:cs="Sakkal Majalla"/>
          <w:b/>
          <w:bCs/>
          <w:color w:val="000000" w:themeColor="text1"/>
          <w:kern w:val="0"/>
          <w:sz w:val="36"/>
          <w:szCs w:val="36"/>
          <w:rtl/>
          <w:lang w:bidi="ar-EG"/>
          <w14:ligatures w14:val="none"/>
        </w:rPr>
        <w:t>د.فايز جراد</w:t>
      </w:r>
    </w:p>
    <w:p w14:paraId="05DD91B1" w14:textId="1581D215" w:rsidR="00377D51" w:rsidRPr="002248D9" w:rsidRDefault="009125CE" w:rsidP="008A6C28">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2248D9">
        <w:rPr>
          <w:rFonts w:ascii="Sakkal Majalla" w:hAnsi="Sakkal Majalla" w:cs="Sakkal Majalla"/>
          <w:b/>
          <w:bCs/>
          <w:color w:val="000000" w:themeColor="text1"/>
          <w:sz w:val="36"/>
          <w:szCs w:val="36"/>
          <w:rtl/>
          <w:lang w:bidi="ar-EG"/>
        </w:rPr>
        <w:t>العام الدراسي:</w:t>
      </w:r>
    </w:p>
    <w:p w14:paraId="2C4007EA" w14:textId="77777777" w:rsidR="008A6C28" w:rsidRPr="002248D9" w:rsidRDefault="008A6C28" w:rsidP="008A6C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A6C28" w:rsidRPr="002248D9" w:rsidSect="008A6C28">
          <w:type w:val="continuous"/>
          <w:pgSz w:w="11906" w:h="16838" w:code="9"/>
          <w:pgMar w:top="1440" w:right="1985" w:bottom="1440" w:left="1418" w:header="720" w:footer="720" w:gutter="567"/>
          <w:pgNumType w:fmt="arabicAbjad" w:start="1"/>
          <w:cols w:space="708"/>
          <w:bidi/>
          <w:rtlGutter/>
          <w:docGrid w:linePitch="360"/>
        </w:sectPr>
      </w:pPr>
      <w:r w:rsidRPr="002248D9">
        <w:rPr>
          <w:rFonts w:ascii="Sakkal Majalla" w:hAnsi="Sakkal Majalla" w:cs="Sakkal Majalla"/>
          <w:b/>
          <w:bCs/>
          <w:color w:val="000000" w:themeColor="text1"/>
          <w:sz w:val="36"/>
          <w:szCs w:val="36"/>
          <w:lang w:bidi="ar-EG"/>
        </w:rPr>
        <w:t>1447 – 2025</w:t>
      </w:r>
    </w:p>
    <w:p w14:paraId="74E107EF" w14:textId="008FD8C7" w:rsidR="008A6C28" w:rsidRPr="002248D9" w:rsidRDefault="007436DC" w:rsidP="007436D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459286"/>
      <w:r w:rsidRPr="002248D9">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297C0543" w14:textId="2130878B" w:rsidR="007436DC" w:rsidRPr="002248D9" w:rsidRDefault="007436DC" w:rsidP="007436DC">
      <w:pPr>
        <w:spacing w:before="100" w:beforeAutospacing="1" w:after="100" w:afterAutospacing="1" w:line="360" w:lineRule="auto"/>
        <w:outlineLvl w:val="1"/>
        <w:rPr>
          <w:rFonts w:ascii="Sakkal Majalla" w:hAnsi="Sakkal Majalla" w:cs="Sakkal Majalla" w:hint="cs"/>
          <w:b/>
          <w:bCs/>
          <w:color w:val="000000" w:themeColor="text1"/>
          <w:sz w:val="36"/>
          <w:szCs w:val="36"/>
          <w:rtl/>
          <w:lang w:bidi="ar-EG"/>
        </w:rPr>
      </w:pPr>
      <w:bookmarkStart w:id="1" w:name="_Toc214459287"/>
      <w:r w:rsidRPr="002248D9">
        <w:rPr>
          <w:rFonts w:ascii="Sakkal Majalla" w:hAnsi="Sakkal Majalla" w:cs="Sakkal Majalla" w:hint="cs"/>
          <w:b/>
          <w:bCs/>
          <w:color w:val="000000" w:themeColor="text1"/>
          <w:sz w:val="36"/>
          <w:szCs w:val="36"/>
          <w:rtl/>
          <w:lang w:bidi="ar-EG"/>
        </w:rPr>
        <w:t>1.1 المقدمة</w:t>
      </w:r>
      <w:bookmarkEnd w:id="1"/>
      <w:r w:rsidRPr="002248D9">
        <w:rPr>
          <w:rFonts w:ascii="Sakkal Majalla" w:hAnsi="Sakkal Majalla" w:cs="Sakkal Majalla" w:hint="cs"/>
          <w:b/>
          <w:bCs/>
          <w:color w:val="000000" w:themeColor="text1"/>
          <w:sz w:val="36"/>
          <w:szCs w:val="36"/>
          <w:rtl/>
          <w:lang w:bidi="ar-EG"/>
        </w:rPr>
        <w:t xml:space="preserve"> </w:t>
      </w:r>
    </w:p>
    <w:p w14:paraId="4B31D87E" w14:textId="26E7E810" w:rsidR="00D92FEE" w:rsidRPr="002248D9" w:rsidRDefault="00D92FEE"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 w:name="_Toc203837745"/>
      <w:bookmarkStart w:id="3" w:name="_Hlk172151144"/>
      <w:bookmarkStart w:id="4" w:name="_Toc169790489"/>
      <w:r w:rsidRPr="002248D9">
        <w:rPr>
          <w:rFonts w:ascii="Sakkal Majalla" w:hAnsi="Sakkal Majalla" w:cs="Sakkal Majalla"/>
          <w:color w:val="000000" w:themeColor="text1"/>
          <w:sz w:val="28"/>
          <w:szCs w:val="28"/>
          <w:rtl/>
        </w:rPr>
        <w:t>في ظل ما يشهده العالم من تطورات متسارعة في مجال التكنولوجيا الرقمية، أضحى التحول الرقمي خيارًا استراتيجيًا لا غنى عنه أمام المؤسسات الساعية إلى البقاء في بيئة تنافسية ديناميكية. لقد تجاوز التحول الرقمي كونه مجرد استخدام للتقنيات الحديثة إلى كونه عملية تحول شاملة تعيد تشكيل النماذج التشغيلية، وتعيد تعريف سلاسل القيمة، وتغير الثقافة التنظيمية ذاتها، مما يعكس أثرًا عميقًا على الأداء المؤسسي بكافة أبعاده التشغيلية والإستراتيجية ، ولم تعد المؤسسات قادرة على تحقيق التفوق المؤسسي اعتمادًا على الأساليب التقليدية، بل أصبح نجاحها مشروطًا بمدى قدرتها على التكيف مع التحول الرقمي وتوظيفه بذكاء في إدارة الموارد، وتقديم الخدمات، وبناء علاقات متينة مع أصحاب المصلحة</w:t>
      </w:r>
      <w:r w:rsidRPr="002248D9">
        <w:rPr>
          <w:rFonts w:ascii="Sakkal Majalla" w:hAnsi="Sakkal Majalla" w:cs="Sakkal Majalla"/>
          <w:color w:val="000000" w:themeColor="text1"/>
          <w:sz w:val="28"/>
          <w:szCs w:val="28"/>
        </w:rPr>
        <w:t xml:space="preserve"> (Henriette et al., 2022).</w:t>
      </w:r>
    </w:p>
    <w:p w14:paraId="524B3D81" w14:textId="7AC87727" w:rsidR="00D92FEE" w:rsidRPr="002248D9" w:rsidRDefault="00D92FEE"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وقد برزت هذه التحولات بشكل أكثر وضوحًا في دول تسعى لإحداث نقلة نوعية في بنيتها الاقتصادية والإدارية، كما هو الحال في المملكة العربية السعودية، التي وضعت ضمن رؤيتها الطموحة 2030 أهدافًا إستراتيجية لتطوير القطاعين العام والخاص من خلال توظيف أدوات التحول الرقمي، وتبني ثقافة الابتكار، وتعزيز كفاءة المؤسسات، إن رؤية المملكة ليست مجرد خطة تنموية تقليدية، بل تمثل مشروعًا حضاريًا متكاملًا يراهن على استثمار الإمكانات التكنولوجية لإعادة هيكلة الأداء المؤسسي بما يعزز الشفافية، والفعالية، والاستجابة الذكية للتحديات</w:t>
      </w:r>
      <w:r w:rsidRPr="002248D9">
        <w:rPr>
          <w:rFonts w:ascii="Sakkal Majalla" w:hAnsi="Sakkal Majalla" w:cs="Sakkal Majalla"/>
          <w:color w:val="000000" w:themeColor="text1"/>
          <w:sz w:val="28"/>
          <w:szCs w:val="28"/>
        </w:rPr>
        <w:t xml:space="preserve"> (Ministry of Communications and Information Technology, 2023).</w:t>
      </w:r>
    </w:p>
    <w:p w14:paraId="2B834EA3" w14:textId="77777777" w:rsidR="00D92FEE" w:rsidRPr="002248D9" w:rsidRDefault="00D92FEE"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في هذا الإطار، يشكل قطاع الأعمال السعودي أحد المحركات المحورية في تنفيذ مستهدفات الرؤية، حيث يُتوقع من الشركات والمؤسسات أن تعيد تعريف وظائفها وأدوارها ضمن بيئة أعمال رقمية جديدة. ويعني ذلك بالضرورة إعادة التفكير في أنماط القيادة، وإستراتيجيات العمل، وآليات تقديم الخدمات، وأنظمة اتخاذ القرار، انطلاقًا من فهم عميق لكيفية توظيف التكنولوجيا الرقمية في تحقيق الكفاءة </w:t>
      </w:r>
      <w:r w:rsidRPr="002248D9">
        <w:rPr>
          <w:rFonts w:ascii="Sakkal Majalla" w:hAnsi="Sakkal Majalla" w:cs="Sakkal Majalla"/>
          <w:color w:val="000000" w:themeColor="text1"/>
          <w:sz w:val="28"/>
          <w:szCs w:val="28"/>
          <w:rtl/>
        </w:rPr>
        <w:lastRenderedPageBreak/>
        <w:t>التشغيلية، والتميز المؤسسي، والمرونة التنظيمية. لقد بدأت كثير من الشركات السعودية بالفعل في تنفيذ مبادرات التحول الرقمي، إلا أن مستويات النضج والتكامل الرقمي لا تزال متفاوتة، مما يثير تساؤلات جوهرية حول مدى فاعلية هذه التحولات في تحسين الأداء المؤسسي بشكل ملموس وقابل للقياس</w:t>
      </w:r>
      <w:r w:rsidRPr="002248D9">
        <w:rPr>
          <w:rFonts w:ascii="Sakkal Majalla" w:hAnsi="Sakkal Majalla" w:cs="Sakkal Majalla"/>
          <w:color w:val="000000" w:themeColor="text1"/>
          <w:sz w:val="28"/>
          <w:szCs w:val="28"/>
        </w:rPr>
        <w:t xml:space="preserve"> (AlShamrani &amp; Bahaddad, 2023).</w:t>
      </w:r>
    </w:p>
    <w:p w14:paraId="676C95B5" w14:textId="77777777" w:rsidR="00D92FEE" w:rsidRPr="002248D9" w:rsidRDefault="00D92FEE"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علاوة على ذلك، فإن التحول الرقمي لا يُقاس فقط بمدى امتلاك المؤسسة للتقنيات الحديثة، بل يرتبط ارتباطًا عضويًا بجاهزية البنية التحتية، وتوافر القيادة الرقمية الرشيدة، وقدرة المؤسسة على إدارة التغيير وتبني ثقافة رقمية مرنة. كما أن العلاقة بين التحول الرقمي والأداء المؤسسي علاقة مركبة تتداخل فيها عوامل داخلية وخارجية، وتتطلب نماذج تحليل دقيقة لقياس الأثر الحقيقي لهذه العلاقة، بعيدًا عن الطروحات الإنشائية أو الانبهار بالشعارات التقنية</w:t>
      </w:r>
      <w:r w:rsidRPr="002248D9">
        <w:rPr>
          <w:rFonts w:ascii="Sakkal Majalla" w:hAnsi="Sakkal Majalla" w:cs="Sakkal Majalla"/>
          <w:color w:val="000000" w:themeColor="text1"/>
          <w:sz w:val="28"/>
          <w:szCs w:val="28"/>
        </w:rPr>
        <w:t xml:space="preserve"> (Vial, 2021).</w:t>
      </w:r>
    </w:p>
    <w:p w14:paraId="4BB8406E" w14:textId="77777777" w:rsidR="00D92FEE" w:rsidRPr="002248D9" w:rsidRDefault="00D92FEE"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ومن هنا تنبع أهمية دراسة العلاقة بين التحول الرقمي والأداء المؤسسي ضمن بيئة الأعمال السعودية، لا سيما في ظل تحديات التحول الاقتصادي، وارتفاع سقف التوقعات المجتمعية، وضغوط التنافس الإقليمي والدولي. ففهم هذه العلاقة بصورة علمية معمقة من شأنه أن يوفر أرضية معرفية تسهم في صياغة سياسات تنظيمية أكثر وعيًا، وتطوير ممارسات إدارية أكثر كفاءة، وتحقيق مواءمة استراتيجية بين الأهداف الرقمية وبين أهداف الأداء الشامل للمؤسسات. وبهذا المعنى، لا تنحصر أهمية الدراسة في نطاقها الأكاديمي فحسب، بل تمتد لتسهم في دعم متخذي القرار، والممارسين التنفيذيين، ورواد الأعمال، في صياغة نماذج أداء قائمة على التحول الرقمي كأساس للتنافسية المستدامة</w:t>
      </w:r>
      <w:r w:rsidRPr="002248D9">
        <w:rPr>
          <w:rFonts w:ascii="Sakkal Majalla" w:hAnsi="Sakkal Majalla" w:cs="Sakkal Majalla"/>
          <w:color w:val="000000" w:themeColor="text1"/>
          <w:sz w:val="28"/>
          <w:szCs w:val="28"/>
        </w:rPr>
        <w:t xml:space="preserve"> (Bharadwaj et al., 2022).</w:t>
      </w:r>
    </w:p>
    <w:p w14:paraId="0EA56E3C" w14:textId="686BD8B9" w:rsidR="006412B7" w:rsidRPr="002248D9" w:rsidRDefault="007436DC" w:rsidP="007436DC">
      <w:pPr>
        <w:spacing w:before="100" w:beforeAutospacing="1" w:after="100" w:afterAutospacing="1" w:line="360" w:lineRule="auto"/>
        <w:jc w:val="both"/>
        <w:outlineLvl w:val="1"/>
        <w:rPr>
          <w:rFonts w:ascii="Sakkal Majalla" w:hAnsi="Sakkal Majalla" w:cs="Sakkal Majalla" w:hint="cs"/>
          <w:b/>
          <w:bCs/>
          <w:color w:val="000000" w:themeColor="text1"/>
          <w:sz w:val="36"/>
          <w:szCs w:val="36"/>
          <w:rtl/>
          <w:lang w:bidi="ar-EG"/>
        </w:rPr>
      </w:pPr>
      <w:bookmarkStart w:id="5" w:name="_Toc214459288"/>
      <w:r w:rsidRPr="002248D9">
        <w:rPr>
          <w:rFonts w:ascii="Sakkal Majalla" w:hAnsi="Sakkal Majalla" w:cs="Sakkal Majalla"/>
          <w:b/>
          <w:bCs/>
          <w:color w:val="000000" w:themeColor="text1"/>
          <w:sz w:val="36"/>
          <w:szCs w:val="36"/>
          <w:rtl/>
          <w:lang w:bidi="ar-EG"/>
        </w:rPr>
        <w:t>2.1 مشكلة الدراسة</w:t>
      </w:r>
      <w:bookmarkEnd w:id="5"/>
    </w:p>
    <w:p w14:paraId="50C4B86C"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6" w:name="_Toc203837746"/>
      <w:bookmarkEnd w:id="2"/>
      <w:bookmarkEnd w:id="3"/>
      <w:r w:rsidRPr="002248D9">
        <w:rPr>
          <w:rFonts w:ascii="Sakkal Majalla" w:hAnsi="Sakkal Majalla" w:cs="Sakkal Majalla"/>
          <w:color w:val="000000" w:themeColor="text1"/>
          <w:sz w:val="28"/>
          <w:szCs w:val="28"/>
          <w:rtl/>
        </w:rPr>
        <w:t>أصبح التحول الرقمي في السنوات الأخيرة توجهًا استراتيجيًا تتبناه المؤسسات الحكومية والخاصة في مختلف أنحاء العالم، بهدف تحسين الكفاءة التشغيلية، وتبسيط الإجراءات، وتعزيز القدرة التنافسية. وقد بيّنت دراسة</w:t>
      </w:r>
      <w:r w:rsidRPr="002248D9">
        <w:rPr>
          <w:rFonts w:ascii="Sakkal Majalla" w:hAnsi="Sakkal Majalla" w:cs="Sakkal Majalla"/>
          <w:color w:val="000000" w:themeColor="text1"/>
          <w:sz w:val="28"/>
          <w:szCs w:val="28"/>
        </w:rPr>
        <w:t xml:space="preserve"> Ramzani &amp; Daud (2024) </w:t>
      </w:r>
      <w:r w:rsidRPr="002248D9">
        <w:rPr>
          <w:rFonts w:ascii="Sakkal Majalla" w:hAnsi="Sakkal Majalla" w:cs="Sakkal Majalla"/>
          <w:color w:val="000000" w:themeColor="text1"/>
          <w:sz w:val="28"/>
          <w:szCs w:val="28"/>
          <w:rtl/>
        </w:rPr>
        <w:t xml:space="preserve">من خلال تحليل ميتا شمل 37 دراسة منشورة بين 2016 </w:t>
      </w:r>
      <w:r w:rsidRPr="002248D9">
        <w:rPr>
          <w:rFonts w:ascii="Sakkal Majalla" w:hAnsi="Sakkal Majalla" w:cs="Sakkal Majalla"/>
          <w:color w:val="000000" w:themeColor="text1"/>
          <w:sz w:val="28"/>
          <w:szCs w:val="28"/>
          <w:rtl/>
        </w:rPr>
        <w:lastRenderedPageBreak/>
        <w:t>و2023، أن التحول الرقمي له تأثير إيجابي واضح على الأداء المؤسسي، إلا أن هذا التأثير ليس دائمًا خطيًا، بل يتأثر بعوامل متعددة مثل الثقافة المؤسسية وجاهزية البنية التحتية</w:t>
      </w:r>
      <w:r w:rsidRPr="002248D9">
        <w:rPr>
          <w:rFonts w:ascii="Sakkal Majalla" w:hAnsi="Sakkal Majalla" w:cs="Sakkal Majalla"/>
          <w:color w:val="000000" w:themeColor="text1"/>
          <w:sz w:val="28"/>
          <w:szCs w:val="28"/>
        </w:rPr>
        <w:t>.</w:t>
      </w:r>
    </w:p>
    <w:p w14:paraId="32414772" w14:textId="658EC89B"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ورغم التوجهات العالمية الإيجابية نحو الرقمنة، إلا أن الدراسات العربية تُظهر تفاوتًا في تطبيق هذا التحول على أرض الواقع. فقد توصلت دراسة</w:t>
      </w:r>
      <w:r w:rsidRPr="002248D9">
        <w:rPr>
          <w:rFonts w:ascii="Sakkal Majalla" w:hAnsi="Sakkal Majalla" w:cs="Sakkal Majalla"/>
          <w:color w:val="000000" w:themeColor="text1"/>
          <w:sz w:val="28"/>
          <w:szCs w:val="28"/>
        </w:rPr>
        <w:t xml:space="preserve"> Harahsheh &amp; Al-Oraimi (2024) </w:t>
      </w:r>
      <w:r w:rsidRPr="002248D9">
        <w:rPr>
          <w:rFonts w:ascii="Sakkal Majalla" w:hAnsi="Sakkal Majalla" w:cs="Sakkal Majalla"/>
          <w:color w:val="000000" w:themeColor="text1"/>
          <w:sz w:val="28"/>
          <w:szCs w:val="28"/>
          <w:rtl/>
        </w:rPr>
        <w:t>إلى أن مستوى الابتكار ضمن أبعاد التميز المؤسسي ما يزال متوسطًا في المؤسسات الأردنية، بالرغم من ارتفاع مستوى التحول الرقمي في الجوانب التقنية والبشرية، مما يعكس فجوة في التكامل بين الجوانب الفنية والثقافية والاستراتيجية</w:t>
      </w:r>
      <w:r w:rsidRPr="002248D9">
        <w:rPr>
          <w:rFonts w:ascii="Sakkal Majalla" w:hAnsi="Sakkal Majalla" w:cs="Sakkal Majalla"/>
          <w:color w:val="000000" w:themeColor="text1"/>
          <w:sz w:val="28"/>
          <w:szCs w:val="28"/>
        </w:rPr>
        <w:t>.</w:t>
      </w:r>
    </w:p>
    <w:p w14:paraId="056CC92E" w14:textId="3375521F"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وبالرغم من الدعم الحكومي الكبير لبرامج التحول الرقمي ضمن رؤية المملكة 2030، إلا أن العديد من منشآت قطاع الأعمال لا تزال تواجه تحديات تتعلق بتبني التقنيات الرقمية بشكل فعّال. وقد أظهرت تقارير هيئة الحكومة الرقمية لعام 2023 أن 42% فقط من مؤسسات القطاع الخاص تمتلك بنية تحتية رقمية مؤهلة بشكل كامل، بينما يعاني الباقي من ضعف التكامل بين الأنظمة وقلة الكفاءات التقنية، ما يعرقل تحقيق الأثر المتوقع من التحول الرقمي</w:t>
      </w:r>
      <w:r w:rsidRPr="002248D9">
        <w:rPr>
          <w:rFonts w:ascii="Sakkal Majalla" w:hAnsi="Sakkal Majalla" w:cs="Sakkal Majalla"/>
          <w:color w:val="000000" w:themeColor="text1"/>
          <w:sz w:val="28"/>
          <w:szCs w:val="28"/>
        </w:rPr>
        <w:t>.</w:t>
      </w:r>
    </w:p>
    <w:p w14:paraId="60ED8A80"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كشفت دراسة</w:t>
      </w:r>
      <w:r w:rsidRPr="002248D9">
        <w:rPr>
          <w:rFonts w:ascii="Sakkal Majalla" w:hAnsi="Sakkal Majalla" w:cs="Sakkal Majalla"/>
          <w:color w:val="000000" w:themeColor="text1"/>
          <w:sz w:val="28"/>
          <w:szCs w:val="28"/>
        </w:rPr>
        <w:t xml:space="preserve"> Al Masadeh et al. (2024) </w:t>
      </w:r>
      <w:r w:rsidRPr="002248D9">
        <w:rPr>
          <w:rFonts w:ascii="Sakkal Majalla" w:hAnsi="Sakkal Majalla" w:cs="Sakkal Majalla"/>
          <w:color w:val="000000" w:themeColor="text1"/>
          <w:sz w:val="28"/>
          <w:szCs w:val="28"/>
          <w:rtl/>
        </w:rPr>
        <w:t>التي أُجريت على جامعة الزرقاء أن التحول الرقمي يفسر 69.9% من التغير في التميز المؤسسي، مما يشير إلى وجود علاقة قوية لكنها غير مكتملة. وتؤكد هذه النتيجة ما أشارت إليه دراسة</w:t>
      </w:r>
      <w:r w:rsidRPr="002248D9">
        <w:rPr>
          <w:rFonts w:ascii="Sakkal Majalla" w:hAnsi="Sakkal Majalla" w:cs="Sakkal Majalla"/>
          <w:color w:val="000000" w:themeColor="text1"/>
          <w:sz w:val="28"/>
          <w:szCs w:val="28"/>
        </w:rPr>
        <w:t xml:space="preserve"> Jassim (2024) </w:t>
      </w:r>
      <w:r w:rsidRPr="002248D9">
        <w:rPr>
          <w:rFonts w:ascii="Sakkal Majalla" w:hAnsi="Sakkal Majalla" w:cs="Sakkal Majalla"/>
          <w:color w:val="000000" w:themeColor="text1"/>
          <w:sz w:val="28"/>
          <w:szCs w:val="28"/>
          <w:rtl/>
        </w:rPr>
        <w:t>حول دور المنصات الرقمية في تحسين الصورة المؤسسية والتواصل مع الجمهور، لكنها حذّرت في الوقت ذاته من غياب بيئة رقمية عادلة وفعّالة تؤثر على الاستدامة المؤسسية. هذا يؤكد أن الأداء المؤسسي لا يتأثر فقط بالتقنية، بل بمنظومة شاملة تشمل القيادة، الثقافة، والموارد البشرية الرقمية</w:t>
      </w:r>
      <w:r w:rsidRPr="002248D9">
        <w:rPr>
          <w:rFonts w:ascii="Sakkal Majalla" w:hAnsi="Sakkal Majalla" w:cs="Sakkal Majalla"/>
          <w:color w:val="000000" w:themeColor="text1"/>
          <w:sz w:val="28"/>
          <w:szCs w:val="28"/>
        </w:rPr>
        <w:t>.</w:t>
      </w:r>
    </w:p>
    <w:p w14:paraId="27A62DE4"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بناءً على ما سبق، تتحدد مشكلة الدراسة في أن هناك فجوة قائمة بين تبني التحول الرقمي بمفهومه الاستراتيجي وبين تحقيق الأداء المؤسسي المتميز فعليًا في قطاع الأعمال السعودي، على الرغم من توافر الموارد والدعم الحكومي ضمن رؤية المملكة 2030</w:t>
      </w:r>
      <w:r w:rsidRPr="002248D9">
        <w:rPr>
          <w:rFonts w:ascii="Sakkal Majalla" w:hAnsi="Sakkal Majalla" w:cs="Sakkal Majalla"/>
          <w:color w:val="000000" w:themeColor="text1"/>
          <w:sz w:val="28"/>
          <w:szCs w:val="28"/>
        </w:rPr>
        <w:t>.</w:t>
      </w:r>
    </w:p>
    <w:p w14:paraId="515537B3" w14:textId="65558850" w:rsidR="007436DC" w:rsidRPr="002248D9" w:rsidRDefault="007436DC" w:rsidP="007436DC">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169790490"/>
      <w:bookmarkStart w:id="8" w:name="_Toc214459289"/>
      <w:bookmarkEnd w:id="4"/>
      <w:bookmarkEnd w:id="6"/>
      <w:r w:rsidRPr="002248D9">
        <w:rPr>
          <w:rFonts w:ascii="Sakkal Majalla" w:hAnsi="Sakkal Majalla" w:cs="Sakkal Majalla"/>
          <w:b/>
          <w:bCs/>
          <w:color w:val="000000" w:themeColor="text1"/>
          <w:sz w:val="36"/>
          <w:szCs w:val="36"/>
          <w:rtl/>
        </w:rPr>
        <w:lastRenderedPageBreak/>
        <w:t>3.1 أهمية الدراسة:</w:t>
      </w:r>
      <w:bookmarkEnd w:id="8"/>
    </w:p>
    <w:p w14:paraId="1EE72FAC" w14:textId="40083867" w:rsidR="00AF46DF" w:rsidRPr="002248D9" w:rsidRDefault="00AF46DF" w:rsidP="007436DC">
      <w:pPr>
        <w:pStyle w:val="NormalWeb"/>
        <w:bidi/>
        <w:spacing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2248D9">
        <w:rPr>
          <w:rFonts w:ascii="Sakkal Majalla" w:hAnsi="Sakkal Majalla" w:cs="Sakkal Majalla"/>
          <w:color w:val="000000" w:themeColor="text1"/>
          <w:sz w:val="28"/>
          <w:szCs w:val="28"/>
          <w:rtl/>
        </w:rPr>
        <w:t>فيما يل</w:t>
      </w:r>
      <w:r w:rsidR="00DD6BEA" w:rsidRPr="002248D9">
        <w:rPr>
          <w:rFonts w:ascii="Sakkal Majalla" w:hAnsi="Sakkal Majalla" w:cs="Sakkal Majalla"/>
          <w:color w:val="000000" w:themeColor="text1"/>
          <w:sz w:val="28"/>
          <w:szCs w:val="28"/>
          <w:rtl/>
        </w:rPr>
        <w:t>ي</w:t>
      </w:r>
      <w:r w:rsidR="000125CD" w:rsidRPr="002248D9">
        <w:rPr>
          <w:rFonts w:ascii="Sakkal Majalla" w:hAnsi="Sakkal Majalla" w:cs="Sakkal Majalla"/>
          <w:color w:val="000000" w:themeColor="text1"/>
          <w:sz w:val="28"/>
          <w:szCs w:val="28"/>
          <w:rtl/>
        </w:rPr>
        <w:t>:</w:t>
      </w:r>
    </w:p>
    <w:p w14:paraId="0C527CE0" w14:textId="76D3A624" w:rsidR="00A60AAE" w:rsidRPr="002248D9" w:rsidRDefault="00A60AAE" w:rsidP="008A6C28">
      <w:pPr>
        <w:pStyle w:val="NormalWeb"/>
        <w:bidi/>
        <w:spacing w:line="360" w:lineRule="auto"/>
        <w:jc w:val="both"/>
        <w:rPr>
          <w:rFonts w:ascii="Sakkal Majalla" w:hAnsi="Sakkal Majalla" w:cs="Sakkal Majalla"/>
          <w:b/>
          <w:bCs/>
          <w:color w:val="000000" w:themeColor="text1"/>
          <w:sz w:val="32"/>
          <w:szCs w:val="32"/>
        </w:rPr>
      </w:pPr>
      <w:bookmarkStart w:id="9" w:name="_Toc203837747"/>
      <w:r w:rsidRPr="002248D9">
        <w:rPr>
          <w:rFonts w:ascii="Sakkal Majalla" w:hAnsi="Sakkal Majalla" w:cs="Sakkal Majalla"/>
          <w:b/>
          <w:bCs/>
          <w:color w:val="000000" w:themeColor="text1"/>
          <w:sz w:val="32"/>
          <w:szCs w:val="32"/>
          <w:rtl/>
        </w:rPr>
        <w:t>أولًا: الأهمية العلمية</w:t>
      </w:r>
    </w:p>
    <w:p w14:paraId="357AE6CA" w14:textId="77777777" w:rsidR="000C1496" w:rsidRPr="002248D9" w:rsidRDefault="000C1496" w:rsidP="007436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تسهم الدراسة في إثراء الأدبيات العلمية المتعلقة بموضوع التحول الرقمي وعلاقته بالأداء المؤسسي، خاصة في السياق السعودي المعاصر، الذي لا يزال بحاجة إلى دراسات تطبيقية مرتبطة برؤية 2030.</w:t>
      </w:r>
    </w:p>
    <w:p w14:paraId="108BC440" w14:textId="77777777" w:rsidR="000C1496" w:rsidRPr="002248D9" w:rsidRDefault="000C1496" w:rsidP="007436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تجمع الدراسة بين النظريات الحديثة في التحول الرقمي ونماذج الأداء المؤسسي، مما يعزز الفهم العلمي للآليات التي يتم من خلالها التأثير.</w:t>
      </w:r>
    </w:p>
    <w:p w14:paraId="761C74FE" w14:textId="77777777" w:rsidR="000C1496" w:rsidRPr="002248D9" w:rsidRDefault="000C1496" w:rsidP="007436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توفّر الدراسة نموذجًا تحليليًا يربط بين أربعة أبعاد رئيسة للتحول الرقمي وبين الأداء المؤسسي، ما يساعد الباحثين على تطوير نماذج بحثية مستقبلية أكثر دقة وتخصصًا.</w:t>
      </w:r>
    </w:p>
    <w:p w14:paraId="59B1D56E" w14:textId="4B68C323" w:rsidR="00A829D7" w:rsidRPr="002248D9" w:rsidRDefault="000C1496" w:rsidP="007436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تملأ الدراسة فجوة قائمة في البحوث العربية من حيث الربط المنهجي بين التحول الرقمي ورؤية المملكة 2030، والتي غالبًا ما تُتناول نظريًا دون اختبار ميداني مباشر</w:t>
      </w:r>
      <w:r w:rsidR="00A829D7" w:rsidRPr="002248D9">
        <w:rPr>
          <w:rFonts w:ascii="Sakkal Majalla" w:hAnsi="Sakkal Majalla" w:cs="Sakkal Majalla"/>
          <w:color w:val="000000" w:themeColor="text1"/>
          <w:sz w:val="28"/>
          <w:szCs w:val="28"/>
        </w:rPr>
        <w:t>.</w:t>
      </w:r>
    </w:p>
    <w:p w14:paraId="1975FAD6" w14:textId="762EB81A" w:rsidR="00A60AAE" w:rsidRPr="002248D9" w:rsidRDefault="00A60AAE" w:rsidP="008A6C28">
      <w:pPr>
        <w:spacing w:before="100" w:beforeAutospacing="1" w:after="100" w:afterAutospacing="1" w:line="360" w:lineRule="auto"/>
        <w:jc w:val="both"/>
        <w:rPr>
          <w:rFonts w:ascii="Sakkal Majalla" w:hAnsi="Sakkal Majalla" w:cs="Sakkal Majalla"/>
          <w:b/>
          <w:bCs/>
          <w:color w:val="000000" w:themeColor="text1"/>
          <w:sz w:val="32"/>
          <w:szCs w:val="32"/>
        </w:rPr>
      </w:pPr>
      <w:r w:rsidRPr="002248D9">
        <w:rPr>
          <w:rFonts w:ascii="Sakkal Majalla" w:hAnsi="Sakkal Majalla" w:cs="Sakkal Majalla"/>
          <w:b/>
          <w:bCs/>
          <w:color w:val="000000" w:themeColor="text1"/>
          <w:sz w:val="32"/>
          <w:szCs w:val="32"/>
          <w:rtl/>
        </w:rPr>
        <w:t>ثانيًا: الأهمية العملية</w:t>
      </w:r>
    </w:p>
    <w:p w14:paraId="13644259" w14:textId="77777777" w:rsidR="000C1496" w:rsidRPr="002248D9" w:rsidRDefault="000C1496" w:rsidP="007436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تقدم نتائج الدراسة أدلة عملية للمؤسسات السعودية حول كيفية توجيه استثماراتها الرقمية لتعزيز الأداء المؤسسي بشكل يتماشى مع مستهدفات رؤية المملكة 2030.</w:t>
      </w:r>
    </w:p>
    <w:p w14:paraId="083CAED1" w14:textId="77777777" w:rsidR="000C1496" w:rsidRPr="002248D9" w:rsidRDefault="000C1496" w:rsidP="007436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تبرز الدراسة أهمية الجاهزية الرقمية والقيادة التحولية، مما يشجع المؤسسات على تطوير برامج رقمية شاملة تُسهم في تحسين الإنتاجية والكفاءة.</w:t>
      </w:r>
    </w:p>
    <w:p w14:paraId="05AFEDBD" w14:textId="77777777" w:rsidR="000C1496" w:rsidRPr="002248D9" w:rsidRDefault="000C1496" w:rsidP="007436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تساعد مخرجات الدراسة الإدارات التنفيذية على تحديد مجالات القوة والضعف في تطبيق التحول الرقمي، ووضع خطط إصلاح وتطوير مبنية على نتائج علمية.</w:t>
      </w:r>
    </w:p>
    <w:p w14:paraId="6E7D6B3C" w14:textId="77777777" w:rsidR="000C1496" w:rsidRPr="002248D9" w:rsidRDefault="000C1496" w:rsidP="007436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توفّر الدراسة إطارًا عمليًا يمكن أن يُستخدم في تقييم مدى التقدّم نحو التحول الرقمي، ومساهمته في تحسين الأداء والتميز المؤسسي، مما يخدم أهداف التحول الوطني.</w:t>
      </w:r>
    </w:p>
    <w:p w14:paraId="104AAFEA" w14:textId="74714D34" w:rsidR="00C03F2D" w:rsidRPr="002248D9" w:rsidRDefault="000C1496" w:rsidP="007436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lastRenderedPageBreak/>
        <w:t>تسلط الدراسة الضوء على أهمية الموارد البشرية الرقمية، ما يُمكّن الجهات التدريبية من تصميم برامج أكثر فاعلية لتطوير المهارات الرقمية للعاملين في قطاع الأعمال.</w:t>
      </w:r>
      <w:r w:rsidR="00C03F2D" w:rsidRPr="002248D9">
        <w:rPr>
          <w:rFonts w:ascii="Sakkal Majalla" w:hAnsi="Sakkal Majalla" w:cs="Sakkal Majalla"/>
          <w:color w:val="000000" w:themeColor="text1"/>
          <w:sz w:val="28"/>
          <w:szCs w:val="28"/>
          <w:rtl/>
        </w:rPr>
        <w:t>.</w:t>
      </w:r>
    </w:p>
    <w:p w14:paraId="5CB9D57C" w14:textId="18FB8C76" w:rsidR="007436DC"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1"/>
      <w:bookmarkStart w:id="11" w:name="_Toc203837748"/>
      <w:bookmarkStart w:id="12" w:name="_Toc214459290"/>
      <w:bookmarkEnd w:id="7"/>
      <w:bookmarkEnd w:id="9"/>
      <w:r w:rsidRPr="002248D9">
        <w:rPr>
          <w:rFonts w:ascii="Sakkal Majalla" w:hAnsi="Sakkal Majalla" w:cs="Sakkal Majalla"/>
          <w:b/>
          <w:bCs/>
          <w:color w:val="000000" w:themeColor="text1"/>
          <w:sz w:val="36"/>
          <w:szCs w:val="36"/>
          <w:rtl/>
        </w:rPr>
        <w:t>4.1 أهداف الدراسة:</w:t>
      </w:r>
      <w:bookmarkEnd w:id="12"/>
    </w:p>
    <w:p w14:paraId="41A8CD13" w14:textId="5D5BC348" w:rsidR="00B56CAA" w:rsidRPr="002248D9" w:rsidRDefault="00C03F2D"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تهدف هذه الدراسة إلى </w:t>
      </w:r>
      <w:r w:rsidR="000C1496" w:rsidRPr="002248D9">
        <w:rPr>
          <w:rFonts w:ascii="Sakkal Majalla" w:hAnsi="Sakkal Majalla" w:cs="Sakkal Majalla"/>
          <w:color w:val="000000" w:themeColor="text1"/>
          <w:sz w:val="28"/>
          <w:szCs w:val="28"/>
          <w:rtl/>
        </w:rPr>
        <w:t>التعرف على دور التحول الرقمي بأبعاده (البنية التحتية الرقمية، القيادة، الابتكار، والمهارات الرقمية) في تحسين الأداء المؤسسي في قطاع الأعمال السعودي في ضوء رؤية المملكة 2030</w:t>
      </w:r>
      <w:r w:rsidR="00261C3D" w:rsidRPr="002248D9">
        <w:rPr>
          <w:rFonts w:ascii="Sakkal Majalla" w:hAnsi="Sakkal Majalla" w:cs="Sakkal Majalla"/>
          <w:color w:val="000000" w:themeColor="text1"/>
          <w:sz w:val="28"/>
          <w:szCs w:val="28"/>
          <w:rtl/>
        </w:rPr>
        <w:t xml:space="preserve">، </w:t>
      </w:r>
      <w:r w:rsidR="00475778" w:rsidRPr="002248D9">
        <w:rPr>
          <w:rFonts w:ascii="Sakkal Majalla" w:hAnsi="Sakkal Majalla" w:cs="Sakkal Majalla"/>
          <w:color w:val="000000" w:themeColor="text1"/>
          <w:sz w:val="28"/>
          <w:szCs w:val="28"/>
          <w:rtl/>
        </w:rPr>
        <w:t xml:space="preserve">وتتفرع منه عدة </w:t>
      </w:r>
      <w:r w:rsidR="00B56CAA" w:rsidRPr="002248D9">
        <w:rPr>
          <w:rFonts w:ascii="Sakkal Majalla" w:hAnsi="Sakkal Majalla" w:cs="Sakkal Majalla"/>
          <w:color w:val="000000" w:themeColor="text1"/>
          <w:sz w:val="28"/>
          <w:szCs w:val="28"/>
          <w:rtl/>
        </w:rPr>
        <w:t>أهداف الفرعية</w:t>
      </w:r>
      <w:r w:rsidR="00B56CAA" w:rsidRPr="002248D9">
        <w:rPr>
          <w:rFonts w:ascii="Sakkal Majalla" w:hAnsi="Sakkal Majalla" w:cs="Sakkal Majalla"/>
          <w:color w:val="000000" w:themeColor="text1"/>
          <w:sz w:val="28"/>
          <w:szCs w:val="28"/>
        </w:rPr>
        <w:t>:</w:t>
      </w:r>
    </w:p>
    <w:p w14:paraId="7FA0D66C" w14:textId="77777777" w:rsidR="000C1496" w:rsidRPr="002248D9" w:rsidRDefault="000C1496" w:rsidP="00B0509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قياس أثر البنية التحتية الرقمية على الأداء المؤسسي في ضوء رؤية المملكة 2030.</w:t>
      </w:r>
    </w:p>
    <w:p w14:paraId="65C70124" w14:textId="77777777" w:rsidR="000C1496" w:rsidRPr="002248D9" w:rsidRDefault="000C1496" w:rsidP="00B0509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تحليل دور القيادة الرقمية في تعزيز الأداء المؤسسي وفق توجهات رؤية 2030.</w:t>
      </w:r>
    </w:p>
    <w:p w14:paraId="3D349330" w14:textId="77777777" w:rsidR="000C1496" w:rsidRPr="002248D9" w:rsidRDefault="000C1496" w:rsidP="00B0509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دراسة العلاقة بين الابتكار الرقمي وتحقيق التميز المؤسسي وفق برامج التحول الوطني.</w:t>
      </w:r>
    </w:p>
    <w:p w14:paraId="6DD407EB" w14:textId="733528FA" w:rsidR="00C03F2D" w:rsidRPr="002248D9" w:rsidRDefault="000C1496" w:rsidP="00B0509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تقييم مدى إسهام المهارات الرقمية للموارد البشرية في دعم الأداء المؤسسي بما ينسجم مع الرؤية.</w:t>
      </w:r>
      <w:r w:rsidR="00C03F2D" w:rsidRPr="002248D9">
        <w:rPr>
          <w:rFonts w:ascii="Sakkal Majalla" w:hAnsi="Sakkal Majalla" w:cs="Sakkal Majalla"/>
          <w:color w:val="000000" w:themeColor="text1"/>
          <w:sz w:val="28"/>
          <w:szCs w:val="28"/>
          <w:rtl/>
        </w:rPr>
        <w:t>.</w:t>
      </w:r>
    </w:p>
    <w:p w14:paraId="080337CA" w14:textId="453DE4A6" w:rsidR="007436DC"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69790492"/>
      <w:bookmarkStart w:id="14" w:name="_Toc214459291"/>
      <w:bookmarkEnd w:id="10"/>
      <w:bookmarkEnd w:id="11"/>
      <w:r w:rsidRPr="002248D9">
        <w:rPr>
          <w:rFonts w:ascii="Sakkal Majalla" w:hAnsi="Sakkal Majalla" w:cs="Sakkal Majalla"/>
          <w:b/>
          <w:bCs/>
          <w:color w:val="000000" w:themeColor="text1"/>
          <w:sz w:val="36"/>
          <w:szCs w:val="36"/>
          <w:rtl/>
        </w:rPr>
        <w:t>5.1 تساؤلات الدراسة</w:t>
      </w:r>
      <w:bookmarkEnd w:id="14"/>
    </w:p>
    <w:p w14:paraId="728D0AF8" w14:textId="4D0E839C" w:rsidR="00A60AAE" w:rsidRPr="002248D9" w:rsidRDefault="00064FF1" w:rsidP="007436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السؤال الرئيس</w:t>
      </w:r>
      <w:r w:rsidR="00C9690C" w:rsidRPr="002248D9">
        <w:rPr>
          <w:rFonts w:ascii="Sakkal Majalla" w:hAnsi="Sakkal Majalla" w:cs="Sakkal Majalla"/>
          <w:color w:val="000000" w:themeColor="text1"/>
          <w:sz w:val="28"/>
          <w:szCs w:val="28"/>
          <w:rtl/>
        </w:rPr>
        <w:t>ي</w:t>
      </w:r>
      <w:r w:rsidRPr="002248D9">
        <w:rPr>
          <w:rFonts w:ascii="Sakkal Majalla" w:hAnsi="Sakkal Majalla" w:cs="Sakkal Majalla"/>
          <w:color w:val="000000" w:themeColor="text1"/>
          <w:sz w:val="28"/>
          <w:szCs w:val="28"/>
          <w:rtl/>
        </w:rPr>
        <w:t xml:space="preserve"> الأول:</w:t>
      </w:r>
      <w:r w:rsidR="000C1496" w:rsidRPr="002248D9">
        <w:rPr>
          <w:rFonts w:ascii="Sakkal Majalla" w:hAnsi="Sakkal Majalla" w:cs="Sakkal Majalla"/>
          <w:color w:val="000000" w:themeColor="text1"/>
          <w:sz w:val="28"/>
          <w:szCs w:val="28"/>
          <w:rtl/>
        </w:rPr>
        <w:t>ما</w:t>
      </w:r>
      <w:r w:rsidRPr="002248D9">
        <w:rPr>
          <w:rFonts w:ascii="Sakkal Majalla" w:hAnsi="Sakkal Majalla" w:cs="Sakkal Majalla"/>
          <w:color w:val="000000" w:themeColor="text1"/>
          <w:sz w:val="28"/>
          <w:szCs w:val="28"/>
          <w:rtl/>
        </w:rPr>
        <w:t xml:space="preserve"> </w:t>
      </w:r>
      <w:r w:rsidR="000C1496" w:rsidRPr="002248D9">
        <w:rPr>
          <w:rFonts w:ascii="Sakkal Majalla" w:hAnsi="Sakkal Majalla" w:cs="Sakkal Majalla"/>
          <w:color w:val="000000" w:themeColor="text1"/>
          <w:sz w:val="28"/>
          <w:szCs w:val="28"/>
          <w:rtl/>
        </w:rPr>
        <w:t>دور التحول الرقمي بأبعاده (البنية التحتية الرقمية، القيادة، الابتكار، والمهارات الرقمية) في تحسين الأداء المؤسسي في قطاع الأعمال السعودي في ضوء رؤية المملكة 2030</w:t>
      </w:r>
      <w:r w:rsidR="00C03F2D" w:rsidRPr="002248D9">
        <w:rPr>
          <w:rFonts w:ascii="Sakkal Majalla" w:hAnsi="Sakkal Majalla" w:cs="Sakkal Majalla"/>
          <w:color w:val="000000" w:themeColor="text1"/>
          <w:sz w:val="28"/>
          <w:szCs w:val="28"/>
          <w:rtl/>
        </w:rPr>
        <w:t>؟</w:t>
      </w:r>
    </w:p>
    <w:p w14:paraId="13A034EB" w14:textId="27EACDA6" w:rsidR="009B37BE" w:rsidRPr="002248D9" w:rsidRDefault="00C9690C"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 xml:space="preserve"> </w:t>
      </w:r>
      <w:r w:rsidR="009B37BE" w:rsidRPr="002248D9">
        <w:rPr>
          <w:rFonts w:ascii="Sakkal Majalla" w:hAnsi="Sakkal Majalla" w:cs="Sakkal Majalla"/>
          <w:b/>
          <w:bCs/>
          <w:color w:val="000000" w:themeColor="text1"/>
          <w:sz w:val="28"/>
          <w:szCs w:val="28"/>
          <w:rtl/>
        </w:rPr>
        <w:t xml:space="preserve">وتتفرع منه عدة أسئلة فرعية </w:t>
      </w:r>
      <w:r w:rsidRPr="002248D9">
        <w:rPr>
          <w:rFonts w:ascii="Sakkal Majalla" w:hAnsi="Sakkal Majalla" w:cs="Sakkal Majalla"/>
          <w:b/>
          <w:bCs/>
          <w:color w:val="000000" w:themeColor="text1"/>
          <w:sz w:val="28"/>
          <w:szCs w:val="28"/>
          <w:rtl/>
        </w:rPr>
        <w:t>كالتالي</w:t>
      </w:r>
      <w:r w:rsidR="009B37BE" w:rsidRPr="002248D9">
        <w:rPr>
          <w:rFonts w:ascii="Sakkal Majalla" w:hAnsi="Sakkal Majalla" w:cs="Sakkal Majalla"/>
          <w:b/>
          <w:bCs/>
          <w:color w:val="000000" w:themeColor="text1"/>
          <w:sz w:val="28"/>
          <w:szCs w:val="28"/>
          <w:rtl/>
        </w:rPr>
        <w:t>:</w:t>
      </w:r>
      <w:bookmarkEnd w:id="13"/>
      <w:r w:rsidR="009B37BE" w:rsidRPr="002248D9">
        <w:rPr>
          <w:rFonts w:ascii="Sakkal Majalla" w:hAnsi="Sakkal Majalla" w:cs="Sakkal Majalla"/>
          <w:b/>
          <w:bCs/>
          <w:color w:val="000000" w:themeColor="text1"/>
          <w:sz w:val="28"/>
          <w:szCs w:val="28"/>
          <w:rtl/>
        </w:rPr>
        <w:t xml:space="preserve"> </w:t>
      </w:r>
    </w:p>
    <w:p w14:paraId="1C3B9BAD" w14:textId="77777777" w:rsidR="000C1496" w:rsidRPr="002248D9" w:rsidRDefault="000C1496" w:rsidP="00B0509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ما مدى تأثير البنية التحتية الرقمية على الأداء المؤسسي في قطاع الأعمال في ظل رؤية المملكة 2030؟</w:t>
      </w:r>
    </w:p>
    <w:p w14:paraId="08339143" w14:textId="77777777" w:rsidR="000C1496" w:rsidRPr="002248D9" w:rsidRDefault="000C1496" w:rsidP="00B0509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كيف تسهم القيادة الرقمية في تحقيق أهداف الأداء المؤسسي وفق تطلعات رؤية 2030؟</w:t>
      </w:r>
    </w:p>
    <w:p w14:paraId="0698E7FC" w14:textId="77777777" w:rsidR="000C1496" w:rsidRPr="002248D9" w:rsidRDefault="000C1496" w:rsidP="00B0509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ما العلاقة بين الابتكار الرقمي وتحقيق الكفاءة المؤسسية في إطار التحول الوطني؟</w:t>
      </w:r>
    </w:p>
    <w:p w14:paraId="2F991603" w14:textId="77777777" w:rsidR="000C1496" w:rsidRPr="002248D9" w:rsidRDefault="000C1496" w:rsidP="00B05093">
      <w:pPr>
        <w:pStyle w:val="ListParagraph"/>
        <w:numPr>
          <w:ilvl w:val="0"/>
          <w:numId w:val="8"/>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2248D9">
        <w:rPr>
          <w:rFonts w:ascii="Sakkal Majalla" w:hAnsi="Sakkal Majalla" w:cs="Sakkal Majalla"/>
          <w:color w:val="000000" w:themeColor="text1"/>
          <w:sz w:val="28"/>
          <w:szCs w:val="28"/>
          <w:rtl/>
        </w:rPr>
        <w:t>كيف تؤثر مهارات الموارد البشرية الرقمية على الأداء المؤسسي في سياق تحقيق رؤية المملكة 2030؟</w:t>
      </w:r>
    </w:p>
    <w:p w14:paraId="3CC13ADA" w14:textId="02A4DC75" w:rsidR="007436DC" w:rsidRPr="002248D9" w:rsidRDefault="007436DC" w:rsidP="007436D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2248D9">
        <w:rPr>
          <w:rFonts w:ascii="Sakkal Majalla" w:eastAsia="Times New Roman" w:hAnsi="Sakkal Majalla" w:cs="Sakkal Majalla"/>
          <w:b/>
          <w:bCs/>
          <w:color w:val="000000" w:themeColor="text1"/>
          <w:kern w:val="0"/>
          <w:sz w:val="36"/>
          <w:szCs w:val="36"/>
          <w:rtl/>
          <w14:ligatures w14:val="none"/>
        </w:rPr>
        <w:t xml:space="preserve">    </w:t>
      </w:r>
      <w:bookmarkStart w:id="16" w:name="_Toc214459292"/>
      <w:r w:rsidRPr="002248D9">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24842040" w:rsidR="00681671" w:rsidRPr="002248D9" w:rsidRDefault="00681671" w:rsidP="007436D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2248D9">
        <w:rPr>
          <w:rFonts w:ascii="Sakkal Majalla" w:eastAsia="Times New Roman" w:hAnsi="Sakkal Majalla" w:cs="Sakkal Majalla"/>
          <w:color w:val="000000" w:themeColor="text1"/>
          <w:kern w:val="0"/>
          <w:sz w:val="28"/>
          <w:szCs w:val="28"/>
          <w:rtl/>
          <w14:ligatures w14:val="none"/>
        </w:rPr>
        <w:lastRenderedPageBreak/>
        <w:t>لتحقيق أهداف الدراسة والإجابة على تساؤلاتها يمكن  صياغة</w:t>
      </w:r>
      <w:r w:rsidRPr="002248D9">
        <w:rPr>
          <w:rFonts w:ascii="Sakkal Majalla" w:eastAsia="Times New Roman" w:hAnsi="Sakkal Majalla" w:cs="Sakkal Majalla"/>
          <w:color w:val="000000" w:themeColor="text1"/>
          <w:kern w:val="0"/>
          <w:sz w:val="28"/>
          <w:szCs w:val="28"/>
          <w:rtl/>
          <w:lang w:bidi="ar-JO"/>
          <w14:ligatures w14:val="none"/>
        </w:rPr>
        <w:t xml:space="preserve"> </w:t>
      </w:r>
      <w:r w:rsidRPr="002248D9">
        <w:rPr>
          <w:rFonts w:ascii="Sakkal Majalla" w:eastAsia="Times New Roman" w:hAnsi="Sakkal Majalla" w:cs="Sakkal Majalla"/>
          <w:color w:val="000000" w:themeColor="text1"/>
          <w:kern w:val="0"/>
          <w:sz w:val="28"/>
          <w:szCs w:val="28"/>
          <w:rtl/>
          <w14:ligatures w14:val="none"/>
        </w:rPr>
        <w:t>الفرضيات التالية:</w:t>
      </w:r>
    </w:p>
    <w:p w14:paraId="508EF02F" w14:textId="55EED2BA" w:rsidR="00A829D7" w:rsidRPr="002248D9" w:rsidRDefault="00681671" w:rsidP="007436D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248D9">
        <w:rPr>
          <w:rFonts w:ascii="Sakkal Majalla" w:eastAsia="Times New Roman" w:hAnsi="Sakkal Majalla" w:cs="Sakkal Majalla"/>
          <w:color w:val="000000" w:themeColor="text1"/>
          <w:kern w:val="0"/>
          <w:sz w:val="28"/>
          <w:szCs w:val="28"/>
          <w:rtl/>
          <w14:ligatures w14:val="none"/>
        </w:rPr>
        <w:t xml:space="preserve">الفرضية الرئيسة </w:t>
      </w:r>
      <w:r w:rsidRPr="002248D9">
        <w:rPr>
          <w:rFonts w:ascii="Sakkal Majalla" w:eastAsia="Times New Roman" w:hAnsi="Sakkal Majalla" w:cs="Sakkal Majalla"/>
          <w:color w:val="000000" w:themeColor="text1"/>
          <w:kern w:val="0"/>
          <w:sz w:val="28"/>
          <w:szCs w:val="28"/>
          <w:rtl/>
          <w:lang w:bidi="ar-JO"/>
          <w14:ligatures w14:val="none"/>
        </w:rPr>
        <w:t>الأول:</w:t>
      </w:r>
      <w:r w:rsidRPr="002248D9">
        <w:rPr>
          <w:rFonts w:ascii="Sakkal Majalla" w:eastAsia="Times New Roman" w:hAnsi="Sakkal Majalla" w:cs="Sakkal Majalla"/>
          <w:color w:val="000000" w:themeColor="text1"/>
          <w:kern w:val="0"/>
          <w:sz w:val="28"/>
          <w:szCs w:val="28"/>
          <w:rtl/>
          <w14:ligatures w14:val="none"/>
        </w:rPr>
        <w:t xml:space="preserve"> </w:t>
      </w:r>
      <w:r w:rsidR="000C1496" w:rsidRPr="002248D9">
        <w:rPr>
          <w:rFonts w:ascii="Sakkal Majalla" w:eastAsia="Times New Roman" w:hAnsi="Sakkal Majalla" w:cs="Sakkal Majalla"/>
          <w:color w:val="000000" w:themeColor="text1"/>
          <w:kern w:val="0"/>
          <w:sz w:val="28"/>
          <w:szCs w:val="28"/>
          <w:rtl/>
          <w14:ligatures w14:val="none"/>
        </w:rPr>
        <w:t>لا يوجد تأثير ذو دلالة إحصائية للتحول الرقمي بأبعاده مجتمعة على الأداء المؤسسي في قطاع الأعمال السعودي في ضوء رؤية المملكة 2030</w:t>
      </w:r>
      <w:r w:rsidR="00C03F2D" w:rsidRPr="002248D9">
        <w:rPr>
          <w:rFonts w:ascii="Sakkal Majalla" w:eastAsia="Times New Roman" w:hAnsi="Sakkal Majalla" w:cs="Sakkal Majalla"/>
          <w:color w:val="000000" w:themeColor="text1"/>
          <w:kern w:val="0"/>
          <w:sz w:val="28"/>
          <w:szCs w:val="28"/>
          <w14:ligatures w14:val="none"/>
        </w:rPr>
        <w:t>.</w:t>
      </w:r>
      <w:r w:rsidR="00A829D7" w:rsidRPr="002248D9">
        <w:rPr>
          <w:rFonts w:ascii="Sakkal Majalla" w:eastAsia="Times New Roman" w:hAnsi="Sakkal Majalla" w:cs="Sakkal Majalla"/>
          <w:color w:val="000000" w:themeColor="text1"/>
          <w:kern w:val="0"/>
          <w:sz w:val="28"/>
          <w:szCs w:val="28"/>
          <w:rtl/>
          <w14:ligatures w14:val="none"/>
        </w:rPr>
        <w:t>.</w:t>
      </w:r>
    </w:p>
    <w:p w14:paraId="3E839178" w14:textId="0F02F96F" w:rsidR="00A829D7" w:rsidRPr="002248D9" w:rsidRDefault="00A829D7" w:rsidP="008A6C2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2248D9">
        <w:rPr>
          <w:rFonts w:ascii="Sakkal Majalla" w:eastAsia="Times New Roman" w:hAnsi="Sakkal Majalla" w:cs="Sakkal Majalla"/>
          <w:b/>
          <w:bCs/>
          <w:color w:val="000000" w:themeColor="text1"/>
          <w:kern w:val="0"/>
          <w:sz w:val="28"/>
          <w:szCs w:val="28"/>
          <w:rtl/>
          <w14:ligatures w14:val="none"/>
        </w:rPr>
        <w:t>الفرضيات الفرعية المنبثقة عن الفرضية الرئيسة:</w:t>
      </w:r>
    </w:p>
    <w:p w14:paraId="403A1AC2" w14:textId="77777777" w:rsidR="000C1496" w:rsidRPr="002248D9" w:rsidRDefault="000C1496" w:rsidP="00B050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7" w:name="_Toc169790500"/>
      <w:bookmarkStart w:id="18" w:name="_Toc203837750"/>
      <w:bookmarkEnd w:id="15"/>
      <w:r w:rsidRPr="002248D9">
        <w:rPr>
          <w:rFonts w:ascii="Sakkal Majalla" w:hAnsi="Sakkal Majalla" w:cs="Sakkal Majalla"/>
          <w:color w:val="000000" w:themeColor="text1"/>
          <w:sz w:val="28"/>
          <w:szCs w:val="28"/>
        </w:rPr>
        <w:t>H</w:t>
      </w:r>
      <w:r w:rsidRPr="002248D9">
        <w:rPr>
          <w:rFonts w:ascii="Times New Roman" w:hAnsi="Times New Roman" w:cs="Times New Roman"/>
          <w:color w:val="000000" w:themeColor="text1"/>
          <w:sz w:val="28"/>
          <w:szCs w:val="28"/>
        </w:rPr>
        <w:t>₁</w:t>
      </w:r>
      <w:r w:rsidRPr="002248D9">
        <w:rPr>
          <w:rFonts w:ascii="Sakkal Majalla" w:hAnsi="Sakkal Majalla" w:cs="Sakkal Majalla"/>
          <w:color w:val="000000" w:themeColor="text1"/>
          <w:sz w:val="28"/>
          <w:szCs w:val="28"/>
          <w:rtl/>
        </w:rPr>
        <w:t>: لا يوجد تأثير ذو دلالة إحصائية للبنية التحتية الرقمية على الأداء المؤسسي وفق مستهدفات رؤية المملكة 2030.</w:t>
      </w:r>
    </w:p>
    <w:p w14:paraId="6C00D186" w14:textId="77777777" w:rsidR="000C1496" w:rsidRPr="002248D9" w:rsidRDefault="000C1496" w:rsidP="00B050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Pr>
        <w:t>H</w:t>
      </w:r>
      <w:r w:rsidRPr="002248D9">
        <w:rPr>
          <w:rFonts w:ascii="Times New Roman" w:hAnsi="Times New Roman" w:cs="Times New Roman"/>
          <w:color w:val="000000" w:themeColor="text1"/>
          <w:sz w:val="28"/>
          <w:szCs w:val="28"/>
        </w:rPr>
        <w:t>₂</w:t>
      </w:r>
      <w:r w:rsidRPr="002248D9">
        <w:rPr>
          <w:rFonts w:ascii="Sakkal Majalla" w:hAnsi="Sakkal Majalla" w:cs="Sakkal Majalla"/>
          <w:color w:val="000000" w:themeColor="text1"/>
          <w:sz w:val="28"/>
          <w:szCs w:val="28"/>
          <w:rtl/>
        </w:rPr>
        <w:t>: لا يوجد تأثير ذو دلالة إحصائية للقيادة الرقمية على الأداء المؤسسي في إطار التحول الرقمي الوطني.</w:t>
      </w:r>
    </w:p>
    <w:p w14:paraId="35558A43" w14:textId="77777777" w:rsidR="000C1496" w:rsidRPr="002248D9" w:rsidRDefault="000C1496" w:rsidP="00B050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Pr>
        <w:t>H</w:t>
      </w:r>
      <w:r w:rsidRPr="002248D9">
        <w:rPr>
          <w:rFonts w:ascii="Times New Roman" w:hAnsi="Times New Roman" w:cs="Times New Roman"/>
          <w:color w:val="000000" w:themeColor="text1"/>
          <w:sz w:val="28"/>
          <w:szCs w:val="28"/>
        </w:rPr>
        <w:t>₃</w:t>
      </w:r>
      <w:r w:rsidRPr="002248D9">
        <w:rPr>
          <w:rFonts w:ascii="Sakkal Majalla" w:hAnsi="Sakkal Majalla" w:cs="Sakkal Majalla"/>
          <w:color w:val="000000" w:themeColor="text1"/>
          <w:sz w:val="28"/>
          <w:szCs w:val="28"/>
          <w:rtl/>
        </w:rPr>
        <w:t>: لا يوجد تأثير ذو دلالة إحصائية للابتكار الرقمي على الأداء المؤسسي ضمن خطط الرؤية.</w:t>
      </w:r>
    </w:p>
    <w:p w14:paraId="56BD0CEE" w14:textId="77777777" w:rsidR="000C1496" w:rsidRPr="002248D9" w:rsidRDefault="000C1496" w:rsidP="00B050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Pr>
        <w:t>H</w:t>
      </w:r>
      <w:r w:rsidRPr="002248D9">
        <w:rPr>
          <w:rFonts w:ascii="Times New Roman" w:hAnsi="Times New Roman" w:cs="Times New Roman"/>
          <w:color w:val="000000" w:themeColor="text1"/>
          <w:sz w:val="28"/>
          <w:szCs w:val="28"/>
        </w:rPr>
        <w:t>₄</w:t>
      </w:r>
      <w:r w:rsidRPr="002248D9">
        <w:rPr>
          <w:rFonts w:ascii="Sakkal Majalla" w:hAnsi="Sakkal Majalla" w:cs="Sakkal Majalla"/>
          <w:color w:val="000000" w:themeColor="text1"/>
          <w:sz w:val="28"/>
          <w:szCs w:val="28"/>
          <w:rtl/>
        </w:rPr>
        <w:t>: لا يوجد تأثير ذو دلالة إحصائية للمهارات الرقمية على الأداء المؤسسي بما يتوافق مع تطلعات رؤية 2030.</w:t>
      </w:r>
    </w:p>
    <w:p w14:paraId="231FDA8D" w14:textId="005FBB2D" w:rsidR="007436DC"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70243312"/>
      <w:bookmarkStart w:id="20" w:name="_Toc214459293"/>
      <w:bookmarkEnd w:id="17"/>
      <w:bookmarkEnd w:id="18"/>
      <w:r w:rsidRPr="002248D9">
        <w:rPr>
          <w:rFonts w:ascii="Sakkal Majalla" w:hAnsi="Sakkal Majalla" w:cs="Sakkal Majalla"/>
          <w:b/>
          <w:bCs/>
          <w:color w:val="000000" w:themeColor="text1"/>
          <w:sz w:val="36"/>
          <w:szCs w:val="36"/>
          <w:rtl/>
        </w:rPr>
        <w:t>7.1 الدراسات السابقة:</w:t>
      </w:r>
      <w:bookmarkEnd w:id="20"/>
    </w:p>
    <w:p w14:paraId="245FAEF6" w14:textId="346530F9" w:rsidR="00F636B3" w:rsidRPr="002248D9" w:rsidRDefault="000C6F6B" w:rsidP="00B05093">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248D9">
        <w:rPr>
          <w:rFonts w:ascii="Sakkal Majalla" w:hAnsi="Sakkal Majalla" w:cs="Sakkal Majalla"/>
          <w:b/>
          <w:bCs/>
          <w:color w:val="000000" w:themeColor="text1"/>
          <w:sz w:val="28"/>
          <w:szCs w:val="28"/>
          <w:rtl/>
        </w:rPr>
        <w:t>دراسة</w:t>
      </w:r>
      <w:r w:rsidR="00681CC5" w:rsidRPr="002248D9">
        <w:rPr>
          <w:rFonts w:ascii="Sakkal Majalla" w:hAnsi="Sakkal Majalla" w:cs="Sakkal Majalla"/>
          <w:b/>
          <w:bCs/>
          <w:color w:val="000000" w:themeColor="text1"/>
          <w:sz w:val="28"/>
          <w:szCs w:val="28"/>
        </w:rPr>
        <w:t xml:space="preserve"> (Harahsheh &amp; Al-Oraimi, 2024)</w:t>
      </w:r>
    </w:p>
    <w:p w14:paraId="030CBE39" w14:textId="77777777" w:rsidR="00681CC5"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هدفت الدراسة إلى التعرف على أثر التحول الرقمي بأبعاده (البنية التحتية، الموارد البشرية، الثقافة التنظيمية، والاستراتيجية) على التميز في الأداء المؤسسي في هيئة تنظيم قطاع الاتصالات في الأردن. واستخدمت الدراسة المنهج الوصفي التحليلي، وتكوّنت العينة من فئة الإدارة العليا والإدارة الوسطى في الهيئة. وتوصلت نتائج الدراسة إلى وجود مستوى مرتفع من تبني التحول الرقمي بمختلف أبعاده، كما أظهرت النتائج أن مستوى التميز في الأداء المؤسسي كان مرتفعًا في أبعاده (الخدمة، والمعرفة، والموارد البشرية)، فيما كان متوسطًا في بُعد الابتكار. كما أثبتت الدراسة وجود علاقة ارتباط إيجابية ذات دلالة إحصائية بين التحول الرقمي والتميز في الأداء المؤسسي. وأوصت الدراسة بضرورة توظيف التقنيات </w:t>
      </w:r>
      <w:r w:rsidRPr="002248D9">
        <w:rPr>
          <w:rFonts w:ascii="Sakkal Majalla" w:hAnsi="Sakkal Majalla" w:cs="Sakkal Majalla"/>
          <w:color w:val="000000" w:themeColor="text1"/>
          <w:sz w:val="28"/>
          <w:szCs w:val="28"/>
          <w:rtl/>
        </w:rPr>
        <w:lastRenderedPageBreak/>
        <w:t>المتقدمة مثل الحوسبة السحابية، واستقطاب الكفاءات المتخصصة في العمليات الرقمية لضمان الاستدامة وتحقيق أعلى مستويات التميز المؤسسي</w:t>
      </w:r>
      <w:r w:rsidRPr="002248D9">
        <w:rPr>
          <w:rFonts w:ascii="Sakkal Majalla" w:hAnsi="Sakkal Majalla" w:cs="Sakkal Majalla"/>
          <w:color w:val="000000" w:themeColor="text1"/>
          <w:sz w:val="28"/>
          <w:szCs w:val="28"/>
        </w:rPr>
        <w:t>.</w:t>
      </w:r>
    </w:p>
    <w:p w14:paraId="58D7221D" w14:textId="75481B15" w:rsidR="00F636B3" w:rsidRPr="002248D9" w:rsidRDefault="000C6F6B" w:rsidP="00B05093">
      <w:pPr>
        <w:pStyle w:val="ListParagraph"/>
        <w:numPr>
          <w:ilvl w:val="0"/>
          <w:numId w:val="21"/>
        </w:num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2248D9">
        <w:rPr>
          <w:rFonts w:ascii="Sakkal Majalla" w:hAnsi="Sakkal Majalla" w:cs="Sakkal Majalla"/>
          <w:b/>
          <w:bCs/>
          <w:color w:val="000000" w:themeColor="text1"/>
          <w:sz w:val="28"/>
          <w:szCs w:val="28"/>
          <w:rtl/>
        </w:rPr>
        <w:t>دراسة</w:t>
      </w:r>
      <w:r w:rsidR="00681CC5" w:rsidRPr="002248D9">
        <w:rPr>
          <w:rFonts w:ascii="Sakkal Majalla" w:hAnsi="Sakkal Majalla" w:cs="Sakkal Majalla"/>
          <w:b/>
          <w:bCs/>
          <w:color w:val="000000" w:themeColor="text1"/>
          <w:sz w:val="28"/>
          <w:szCs w:val="28"/>
        </w:rPr>
        <w:t xml:space="preserve"> </w:t>
      </w:r>
      <w:r w:rsidR="00681CC5" w:rsidRPr="002248D9">
        <w:rPr>
          <w:rFonts w:ascii="Sakkal Majalla" w:eastAsia="Times New Roman" w:hAnsi="Sakkal Majalla" w:cs="Sakkal Majalla"/>
          <w:b/>
          <w:bCs/>
          <w:color w:val="000000" w:themeColor="text1"/>
          <w:kern w:val="0"/>
          <w:sz w:val="28"/>
          <w:szCs w:val="28"/>
          <w14:ligatures w14:val="none"/>
        </w:rPr>
        <w:t>(Algazo, Hajjaj, &amp; ALdahabi, 2024)</w:t>
      </w:r>
    </w:p>
    <w:p w14:paraId="054295C8" w14:textId="1A7DA4C3" w:rsidR="0079013B"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هدفت الدراسة إلى التعرف على أثر التحول الرقمي بأبعاده (الحوسبة السحابية، الذكاء الاصطناعي، إنترنت الأشياء، تبسيط الإجراءات، وتحسين تجربة العملاء) على الأداء التنظيمي في المؤسسات الخدمية. واستخدمت الدراسة المنهج الوصفي التحليلي، وتكوّنت العينة من مجموعة من المدراء والموظفين في قطاعات حيوية مثل الصحة، التعليم، والخدمات المالية. وتوصلت نتائج الدراسة إلى أن التحول الرقمي يسهم بشكل إيجابي في تعزيز كفاءة العمليات التشغيلية، وتقديم خدمات عالية الجودة، وتوسيع نطاق الوصول إلى المستفيدين، وتقليل البيروقراطية. وأوصت الدراسة بضرورة تبني التقنيات الرقمية الحديثة، وتطوير البنية التحتية التكنولوجية، وبناء عقلية رقمية داخل المؤسسات لضمان تحقيق أهداف الأداء التنظيمي بكفاءة وفاعلية</w:t>
      </w:r>
      <w:r w:rsidRPr="002248D9">
        <w:rPr>
          <w:rFonts w:ascii="Sakkal Majalla" w:hAnsi="Sakkal Majalla" w:cs="Sakkal Majalla"/>
          <w:color w:val="000000" w:themeColor="text1"/>
          <w:sz w:val="28"/>
          <w:szCs w:val="28"/>
        </w:rPr>
        <w:t>.</w:t>
      </w:r>
      <w:r w:rsidR="00F636B3" w:rsidRPr="002248D9">
        <w:rPr>
          <w:rFonts w:ascii="Sakkal Majalla" w:hAnsi="Sakkal Majalla" w:cs="Sakkal Majalla"/>
          <w:color w:val="000000" w:themeColor="text1"/>
          <w:sz w:val="28"/>
          <w:szCs w:val="28"/>
          <w:rtl/>
        </w:rPr>
        <w:t>.</w:t>
      </w:r>
    </w:p>
    <w:p w14:paraId="0B0E5187" w14:textId="77777777" w:rsidR="00681CC5" w:rsidRPr="002248D9" w:rsidRDefault="000C6F6B" w:rsidP="00B05093">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248D9">
        <w:rPr>
          <w:rFonts w:ascii="Sakkal Majalla" w:hAnsi="Sakkal Majalla" w:cs="Sakkal Majalla"/>
          <w:b/>
          <w:bCs/>
          <w:color w:val="000000" w:themeColor="text1"/>
          <w:sz w:val="28"/>
          <w:szCs w:val="28"/>
          <w:rtl/>
        </w:rPr>
        <w:t>دراسة</w:t>
      </w:r>
      <w:r w:rsidRPr="002248D9">
        <w:rPr>
          <w:rFonts w:ascii="Sakkal Majalla" w:hAnsi="Sakkal Majalla" w:cs="Sakkal Majalla"/>
          <w:b/>
          <w:bCs/>
          <w:color w:val="000000" w:themeColor="text1"/>
          <w:sz w:val="28"/>
          <w:szCs w:val="28"/>
        </w:rPr>
        <w:t xml:space="preserve"> </w:t>
      </w:r>
      <w:r w:rsidR="00681CC5" w:rsidRPr="002248D9">
        <w:rPr>
          <w:rFonts w:ascii="Sakkal Majalla" w:hAnsi="Sakkal Majalla" w:cs="Sakkal Majalla"/>
          <w:b/>
          <w:bCs/>
          <w:color w:val="000000" w:themeColor="text1"/>
          <w:sz w:val="28"/>
          <w:szCs w:val="28"/>
        </w:rPr>
        <w:t>(Jassim, 2024)</w:t>
      </w:r>
    </w:p>
    <w:p w14:paraId="4F656506" w14:textId="4E4A14D7" w:rsidR="0079013B"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هدفت الدراسة إلى التعرف على أثر المنصات الرقمية بأبعادها (تعزيز الاتصال، دعم الابتكار، إدارة السمعة، التسويق الرقمي، والتوعية المجتمعية) على الأداء المؤسسي في المؤسسات الحديثة، واستخدمت الدراسة المنهج الوصفي التحليلي، وتكوّنت العينة من موظفين وإداريين في عدد من المؤسسات التي تعتمد على المنصات الرقمية في أعمالها. وتوصلت نتائج الدراسة إلى أن المنصات الرقمية تسهم بشكل فاعل في تحسين الأداء المؤسسي من خلال تعزيز التواصل مع الجمهور، وتمكين الابتكار، وتحسين استجابة المؤسسة للأزمات، وبناء صورة مؤسسية إيجابية. كما أشارت النتائج إلى وجود تحديات تواجه المؤسسات، أبرزها ما يتعلق بالعمل اللائق وضمان المنافسة العادلة في ظل البيئة الرقمية المتغيرة. وأوصت الدراسة بضرورة وضع أطر تنظيمية تحكم استخدام المنصات الرقمية، وتوفير بيئة رقمية عادلة، إلى جانب الاستثمار في المهارات الرقمية للعاملين لمواكبة التطورات المتسارعة</w:t>
      </w:r>
      <w:r w:rsidRPr="002248D9">
        <w:rPr>
          <w:rFonts w:ascii="Sakkal Majalla" w:hAnsi="Sakkal Majalla" w:cs="Sakkal Majalla"/>
          <w:color w:val="000000" w:themeColor="text1"/>
          <w:sz w:val="28"/>
          <w:szCs w:val="28"/>
        </w:rPr>
        <w:t>.</w:t>
      </w:r>
      <w:r w:rsidR="00F636B3" w:rsidRPr="002248D9">
        <w:rPr>
          <w:rFonts w:ascii="Sakkal Majalla" w:hAnsi="Sakkal Majalla" w:cs="Sakkal Majalla"/>
          <w:color w:val="000000" w:themeColor="text1"/>
          <w:sz w:val="28"/>
          <w:szCs w:val="28"/>
        </w:rPr>
        <w:t>.</w:t>
      </w:r>
      <w:r w:rsidR="0079013B" w:rsidRPr="002248D9">
        <w:rPr>
          <w:rFonts w:ascii="Sakkal Majalla" w:hAnsi="Sakkal Majalla" w:cs="Sakkal Majalla"/>
          <w:color w:val="000000" w:themeColor="text1"/>
          <w:sz w:val="28"/>
          <w:szCs w:val="28"/>
        </w:rPr>
        <w:t>.</w:t>
      </w:r>
    </w:p>
    <w:p w14:paraId="345C57D5" w14:textId="5C63DBCA" w:rsidR="00F636B3" w:rsidRPr="002248D9" w:rsidRDefault="00E3001E" w:rsidP="00B05093">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lastRenderedPageBreak/>
        <w:t xml:space="preserve">دراسة </w:t>
      </w:r>
      <w:r w:rsidR="00681CC5" w:rsidRPr="002248D9">
        <w:rPr>
          <w:rFonts w:ascii="Sakkal Majalla" w:hAnsi="Sakkal Majalla" w:cs="Sakkal Majalla"/>
          <w:b/>
          <w:bCs/>
          <w:color w:val="000000" w:themeColor="text1"/>
          <w:sz w:val="28"/>
          <w:szCs w:val="28"/>
        </w:rPr>
        <w:t>(Sri et al., 2024)</w:t>
      </w:r>
    </w:p>
    <w:p w14:paraId="3BD1A843" w14:textId="56A3784C" w:rsidR="00CF1F0B"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هدفت الدراسة إلى التعرف على أثر التحول الرقمي بأبعاده (الهيكل التنظيمي، الثقافة التنظيمية، وكفاءة الأداء) على الأداء المؤسسي في المؤسسات العالمية، واستخدمت الدراسة المنهج الوصفي التحليلي من خلال مراجعة الأدبيات وتحليل دراسات حالة مثل شركتي جنرال إلكتريك وستاربكس. وتكوّنت العينة من مجموعة من البيانات والتحليلات النوعية حول ممارسات التحول الرقمي في تلك المؤسسات. وتوصلت نتائج الدراسة إلى أن التحول الرقمي يؤدي إلى تغييرات جوهرية في الهيكل التنظيمي، تجعله أكثر مرونة وتعاونًا، كما يعزز ثقافة الابتكار والتجريب، مما يساهم في تحسين الكفاءة التشغيلية وزيادة الإنتاجية ورفع مستوى رضا العملاء. وأوصت الدراسة بضرورة مواجهة التحديات المرتبطة بمقاومة التغيير ونقص المهارات الرقمية من خلال التدريب المكثف، واعتماد نهج تدريجي في تطبيق التكنولوجيا، والاستثمار في البنية التحتية الرقمية</w:t>
      </w:r>
      <w:r w:rsidRPr="002248D9">
        <w:rPr>
          <w:rFonts w:ascii="Sakkal Majalla" w:hAnsi="Sakkal Majalla" w:cs="Sakkal Majalla"/>
          <w:color w:val="000000" w:themeColor="text1"/>
          <w:sz w:val="28"/>
          <w:szCs w:val="28"/>
        </w:rPr>
        <w:t>.</w:t>
      </w:r>
      <w:r w:rsidR="0079013B" w:rsidRPr="002248D9">
        <w:rPr>
          <w:rFonts w:ascii="Sakkal Majalla" w:hAnsi="Sakkal Majalla" w:cs="Sakkal Majalla"/>
          <w:color w:val="000000" w:themeColor="text1"/>
          <w:sz w:val="28"/>
          <w:szCs w:val="28"/>
        </w:rPr>
        <w:t>.</w:t>
      </w:r>
      <w:r w:rsidR="000C6F6B" w:rsidRPr="002248D9">
        <w:rPr>
          <w:rFonts w:ascii="Sakkal Majalla" w:hAnsi="Sakkal Majalla" w:cs="Sakkal Majalla"/>
          <w:color w:val="000000" w:themeColor="text1"/>
          <w:sz w:val="28"/>
          <w:szCs w:val="28"/>
        </w:rPr>
        <w:t>.</w:t>
      </w:r>
    </w:p>
    <w:p w14:paraId="2183C34F" w14:textId="37815099" w:rsidR="00F636B3" w:rsidRPr="002248D9" w:rsidRDefault="00E3001E" w:rsidP="00B05093">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دراسة</w:t>
      </w:r>
      <w:r w:rsidR="0079013B" w:rsidRPr="002248D9">
        <w:rPr>
          <w:rFonts w:ascii="Sakkal Majalla" w:eastAsia="Times New Roman" w:hAnsi="Sakkal Majalla" w:cs="Sakkal Majalla"/>
          <w:b/>
          <w:bCs/>
          <w:color w:val="000000" w:themeColor="text1"/>
          <w:kern w:val="0"/>
          <w:sz w:val="28"/>
          <w:szCs w:val="28"/>
          <w14:ligatures w14:val="none"/>
        </w:rPr>
        <w:t xml:space="preserve"> </w:t>
      </w:r>
      <w:r w:rsidR="00681CC5" w:rsidRPr="002248D9">
        <w:rPr>
          <w:rFonts w:ascii="Sakkal Majalla" w:hAnsi="Sakkal Majalla" w:cs="Sakkal Majalla"/>
          <w:b/>
          <w:bCs/>
          <w:color w:val="000000" w:themeColor="text1"/>
          <w:sz w:val="28"/>
          <w:szCs w:val="28"/>
        </w:rPr>
        <w:t>(Ramzani &amp; Daud, 2024)</w:t>
      </w:r>
    </w:p>
    <w:p w14:paraId="62F4280E" w14:textId="722413ED" w:rsidR="0079013B"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هدفت الدراسة إلى التعرف على أثر التحول الرقمي بأبعاده (تحسين العمليات، نماذج الأعمال الرقمية، التغيير الثقافي التنظيمي) على الأداء المؤسسي، وذلك من خلال تحليل ميتا لدراسات سابقة نُشرت بين عامي 2016 و2023. واستخدمت الدراسة منهج مراجعة الأدبيات وتحليل محتوى 37 دراسة علمية تناولت العلاقة بين التحول الرقمي والأداء المؤسسي. وتوصلت نتائج الدراسة إلى أن التحول الرقمي له تأثير إيجابي ومعنوي على الأداء المؤسسي، يتمثل في رفع الكفاءة، وزيادة الإنتاجية، وتعزيز القدرة التنافسية. ومع ذلك، فإن تأثير التحول الرقمي على الأداء ليس دائمًا خطيًا، حيث يتأثر بعدة عوامل مثل: حجم المنظمة، وطبيعة القطاع، والثقافة التنظيمية، وشدة المنافسة، وسرعة التغيير التكنولوجي، ومدى جاهزية المنظمة لإدارة التحول الرقمي. وأوصت الدراسة بضرورة إدراك المؤسسات لهذه العوامل المؤثرة وتوظيف التحول الرقمي بشكل استراتيجي لتعظيم أثره الإيجابي على الأداء المؤسسي</w:t>
      </w:r>
      <w:r w:rsidR="00F636B3" w:rsidRPr="002248D9">
        <w:rPr>
          <w:rFonts w:ascii="Sakkal Majalla" w:hAnsi="Sakkal Majalla" w:cs="Sakkal Majalla"/>
          <w:color w:val="000000" w:themeColor="text1"/>
          <w:sz w:val="28"/>
          <w:szCs w:val="28"/>
        </w:rPr>
        <w:t>.</w:t>
      </w:r>
      <w:r w:rsidR="0079013B" w:rsidRPr="002248D9">
        <w:rPr>
          <w:rFonts w:ascii="Sakkal Majalla" w:hAnsi="Sakkal Majalla" w:cs="Sakkal Majalla"/>
          <w:color w:val="000000" w:themeColor="text1"/>
          <w:sz w:val="28"/>
          <w:szCs w:val="28"/>
        </w:rPr>
        <w:t>.</w:t>
      </w:r>
    </w:p>
    <w:p w14:paraId="32DD724A" w14:textId="223F4BD9" w:rsidR="00F636B3" w:rsidRPr="002248D9" w:rsidRDefault="00E3001E" w:rsidP="00B05093">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 xml:space="preserve">دراسة </w:t>
      </w:r>
      <w:r w:rsidR="00681CC5" w:rsidRPr="002248D9">
        <w:rPr>
          <w:rFonts w:ascii="Sakkal Majalla" w:hAnsi="Sakkal Majalla" w:cs="Sakkal Majalla"/>
          <w:b/>
          <w:bCs/>
          <w:color w:val="000000" w:themeColor="text1"/>
          <w:sz w:val="28"/>
          <w:szCs w:val="28"/>
        </w:rPr>
        <w:t>(Al Masadeh et al., 2024)</w:t>
      </w:r>
    </w:p>
    <w:p w14:paraId="06551294" w14:textId="37DBC542" w:rsidR="000C6F6B"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lastRenderedPageBreak/>
        <w:t>هدفت الدراسة إلى التعرف على أثر التحول الرقمي بأبعاده (القيادة الرقمية، إدارة المعرفة، الموارد البشرية الرقمية) على التميز المؤسسي في جامعة الزرقاء. واستخدمت الدراسة المنهج الوصفي التحليلي، وتكوّنت العينة من العاملين في المناصب الإشرافية والقيادية في الجامعة، وبلغ عددهم (220) موظفًا، وتم توزيع الاستبانة باستخدام أسلوب العينة الشاملة، حيث تم تحليل (163) استبانة صالحة باستخدام برنامج</w:t>
      </w:r>
      <w:r w:rsidRPr="002248D9">
        <w:rPr>
          <w:rFonts w:ascii="Sakkal Majalla" w:hAnsi="Sakkal Majalla" w:cs="Sakkal Majalla"/>
          <w:color w:val="000000" w:themeColor="text1"/>
          <w:sz w:val="28"/>
          <w:szCs w:val="28"/>
        </w:rPr>
        <w:t xml:space="preserve"> SPSS. </w:t>
      </w:r>
      <w:r w:rsidRPr="002248D9">
        <w:rPr>
          <w:rFonts w:ascii="Sakkal Majalla" w:hAnsi="Sakkal Majalla" w:cs="Sakkal Majalla"/>
          <w:color w:val="000000" w:themeColor="text1"/>
          <w:sz w:val="28"/>
          <w:szCs w:val="28"/>
          <w:rtl/>
        </w:rPr>
        <w:t>وتوصلت نتائج الدراسة إلى وجود أثر دال إحصائيًا لأبعاد التحول الرقمي على التميز المؤسسي في جامعة الزرقاء، وأن هذه الأبعاد تؤثر على مكونات التميز المؤسسي المتمثلة في (القيادة، المعرفة، الموارد البشرية). كما أوضحت النتائج أن التحول الرقمي يفسر ما نسبته (69.9%) من التغير في التميز المؤسسي. وأوصت الدراسة بضرورة استعداد الجامعات الخاصة للتحول الرقمي من خلال توفير الكوادر البشرية والتقنيات اللازمة، لما له من دور بارز في تحقيق التميز المؤسسي وتعزيز القدرة التنافسية</w:t>
      </w:r>
      <w:r w:rsidRPr="002248D9">
        <w:rPr>
          <w:rFonts w:ascii="Sakkal Majalla" w:hAnsi="Sakkal Majalla" w:cs="Sakkal Majalla"/>
          <w:color w:val="000000" w:themeColor="text1"/>
          <w:sz w:val="28"/>
          <w:szCs w:val="28"/>
        </w:rPr>
        <w:t>.</w:t>
      </w:r>
      <w:r w:rsidR="000C6F6B" w:rsidRPr="002248D9">
        <w:rPr>
          <w:rFonts w:ascii="Sakkal Majalla" w:hAnsi="Sakkal Majalla" w:cs="Sakkal Majalla"/>
          <w:color w:val="000000" w:themeColor="text1"/>
          <w:sz w:val="28"/>
          <w:szCs w:val="28"/>
        </w:rPr>
        <w:t>.</w:t>
      </w:r>
    </w:p>
    <w:p w14:paraId="2A0298B1" w14:textId="11AA4884" w:rsidR="00F636B3" w:rsidRPr="002248D9" w:rsidRDefault="00E3001E" w:rsidP="00B05093">
      <w:pPr>
        <w:pStyle w:val="ListParagraph"/>
        <w:numPr>
          <w:ilvl w:val="0"/>
          <w:numId w:val="21"/>
        </w:numPr>
        <w:spacing w:before="100" w:beforeAutospacing="1" w:after="100" w:afterAutospacing="1" w:line="360" w:lineRule="auto"/>
        <w:ind w:left="423"/>
        <w:jc w:val="both"/>
        <w:rPr>
          <w:rFonts w:ascii="Sakkal Majalla" w:hAnsi="Sakkal Majalla" w:cs="Sakkal Majalla" w:hint="cs"/>
          <w:b/>
          <w:bCs/>
          <w:color w:val="000000" w:themeColor="text1"/>
          <w:sz w:val="28"/>
          <w:szCs w:val="28"/>
          <w:lang w:bidi="ar-EG"/>
        </w:rPr>
      </w:pPr>
      <w:r w:rsidRPr="002248D9">
        <w:rPr>
          <w:rFonts w:ascii="Sakkal Majalla" w:hAnsi="Sakkal Majalla" w:cs="Sakkal Majalla" w:hint="cs"/>
          <w:b/>
          <w:bCs/>
          <w:color w:val="000000" w:themeColor="text1"/>
          <w:sz w:val="28"/>
          <w:szCs w:val="28"/>
          <w:rtl/>
          <w:lang w:bidi="ar-EG"/>
        </w:rPr>
        <w:t xml:space="preserve">دراسة </w:t>
      </w:r>
      <w:r w:rsidR="00681CC5" w:rsidRPr="002248D9">
        <w:rPr>
          <w:rFonts w:ascii="Sakkal Majalla" w:hAnsi="Sakkal Majalla" w:cs="Sakkal Majalla" w:hint="cs"/>
          <w:b/>
          <w:bCs/>
          <w:color w:val="000000" w:themeColor="text1"/>
          <w:sz w:val="28"/>
          <w:szCs w:val="28"/>
          <w:lang w:bidi="ar-EG"/>
        </w:rPr>
        <w:t>(Rahman, Esa, &amp; Ahmad, 2024)</w:t>
      </w:r>
    </w:p>
    <w:p w14:paraId="434C06C1" w14:textId="0AF9C4DA" w:rsidR="000C6F6B"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هدفت الدراسة إلى التعرف على أثر التحول الرقمي بأبعاده (كفاءة العمليات، رضا الموظفين، إنتاجية العاملين) على الأداء المؤسسي في المنظمات الحديثة، واستخدمت الدراسة منهج مراجعة الأدبيات من خلال تحليل 11 دراسة علمية منشورة بين عامي 2019 و2023، والتي اعتمدت في أغلبها على المنهج الكمي. وتكوّنت عينة الدراسة من الدراسات السابقة ذات العلاقة التي تناولت أثر التحول الرقمي على مؤشرات الأداء المختلفة. وتوصلت نتائج الدراسة إلى أن التنفيذ الفعّال لاستراتيجيات التحول الرقمي ينعكس إيجابيًا على إنتاجية الموظفين، ورضاهم الوظيفي، وتحسين الأداء المؤسسي العام. وأوصت الدراسة بضرورة تبني ممارسات رقمية متكاملة، واستثمار الموارد التقنية والبشرية، من أجل تعظيم الفوائد المترتبة على التحول الرقمي وتعزيز الكفاءة التنظيمية</w:t>
      </w:r>
      <w:r w:rsidRPr="002248D9">
        <w:rPr>
          <w:rFonts w:ascii="Sakkal Majalla" w:hAnsi="Sakkal Majalla" w:cs="Sakkal Majalla"/>
          <w:color w:val="000000" w:themeColor="text1"/>
          <w:sz w:val="28"/>
          <w:szCs w:val="28"/>
        </w:rPr>
        <w:t>.</w:t>
      </w:r>
      <w:r w:rsidR="000C6F6B" w:rsidRPr="002248D9">
        <w:rPr>
          <w:rFonts w:ascii="Sakkal Majalla" w:hAnsi="Sakkal Majalla" w:cs="Sakkal Majalla"/>
          <w:color w:val="000000" w:themeColor="text1"/>
          <w:sz w:val="28"/>
          <w:szCs w:val="28"/>
        </w:rPr>
        <w:t>.</w:t>
      </w:r>
    </w:p>
    <w:p w14:paraId="365235D5" w14:textId="6E0FDC45" w:rsidR="00F636B3" w:rsidRPr="002248D9" w:rsidRDefault="00E3001E" w:rsidP="00B05093">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 xml:space="preserve">دراسة </w:t>
      </w:r>
      <w:r w:rsidR="00681CC5" w:rsidRPr="002248D9">
        <w:rPr>
          <w:rFonts w:ascii="Sakkal Majalla" w:hAnsi="Sakkal Majalla" w:cs="Sakkal Majalla"/>
          <w:b/>
          <w:bCs/>
          <w:color w:val="000000" w:themeColor="text1"/>
          <w:sz w:val="28"/>
          <w:szCs w:val="28"/>
        </w:rPr>
        <w:t>(Handayani &amp; Syahrial, 2024)</w:t>
      </w:r>
    </w:p>
    <w:p w14:paraId="28E260E9" w14:textId="0D73FFC5" w:rsidR="00F636B3"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هدفت الدراسة إلى التعرف على أثر تطبيق نظام الأداء الإلكتروني</w:t>
      </w:r>
      <w:r w:rsidRPr="002248D9">
        <w:rPr>
          <w:rFonts w:ascii="Sakkal Majalla" w:hAnsi="Sakkal Majalla" w:cs="Sakkal Majalla"/>
          <w:color w:val="000000" w:themeColor="text1"/>
          <w:sz w:val="28"/>
          <w:szCs w:val="28"/>
        </w:rPr>
        <w:t xml:space="preserve"> (E-SAKIP) </w:t>
      </w:r>
      <w:r w:rsidRPr="002248D9">
        <w:rPr>
          <w:rFonts w:ascii="Sakkal Majalla" w:hAnsi="Sakkal Majalla" w:cs="Sakkal Majalla"/>
          <w:color w:val="000000" w:themeColor="text1"/>
          <w:sz w:val="28"/>
          <w:szCs w:val="28"/>
          <w:rtl/>
        </w:rPr>
        <w:t xml:space="preserve">بأبعاده (الشفافية، الكفاءة، تقليل التكاليف، والحوكمة الرقمية) على تحسين إدارة الأداء في المؤسسات الحكومية في إندونيسيا. واستخدمت الدراسة المنهج النوعي بتصميم دراسة حالة، من خلال تحليل تجربة تطبيق النظام </w:t>
      </w:r>
      <w:r w:rsidRPr="002248D9">
        <w:rPr>
          <w:rFonts w:ascii="Sakkal Majalla" w:hAnsi="Sakkal Majalla" w:cs="Sakkal Majalla"/>
          <w:color w:val="000000" w:themeColor="text1"/>
          <w:sz w:val="28"/>
          <w:szCs w:val="28"/>
          <w:rtl/>
        </w:rPr>
        <w:lastRenderedPageBreak/>
        <w:t>في الجهات الحكومية الإندونيسية. وتكوّنت عينة الدراسة من مجموعة من الموظفين الحكوميين المعنيين بتطبيق النظام. وتوصلت نتائج الدراسة إلى أن تطبيق نظام</w:t>
      </w:r>
      <w:r w:rsidRPr="002248D9">
        <w:rPr>
          <w:rFonts w:ascii="Sakkal Majalla" w:hAnsi="Sakkal Majalla" w:cs="Sakkal Majalla"/>
          <w:color w:val="000000" w:themeColor="text1"/>
          <w:sz w:val="28"/>
          <w:szCs w:val="28"/>
        </w:rPr>
        <w:t xml:space="preserve"> E-SAKIP </w:t>
      </w:r>
      <w:r w:rsidRPr="002248D9">
        <w:rPr>
          <w:rFonts w:ascii="Sakkal Majalla" w:hAnsi="Sakkal Majalla" w:cs="Sakkal Majalla"/>
          <w:color w:val="000000" w:themeColor="text1"/>
          <w:sz w:val="28"/>
          <w:szCs w:val="28"/>
          <w:rtl/>
        </w:rPr>
        <w:t>أسهم بشكل ملحوظ في تحسين مستوى الشفافية والكفاءة، وخفّض وقت وتكاليف إعداد تقارير الأداء بنسبة تصل إلى 70%. كما كشفت الدراسة عن وجود تحديات تعيق تحقيق الأثر الكامل للنظام، تمثلت في ضعف البنية التحتية، ومقاومة التغيير، وعدم كفاية التدريب المقدم للموظفين. وأوصت الدراسة بضرورة توفير دعم مستمر يشمل تحسين البنية التحتية الرقمية، وتقديم برامج تدريبية مستدامة، وتعزيز دور القيادة لضمان نجاح التحول الرقمي في القطاع الحكومي</w:t>
      </w:r>
      <w:r w:rsidRPr="002248D9">
        <w:rPr>
          <w:rFonts w:ascii="Sakkal Majalla" w:hAnsi="Sakkal Majalla" w:cs="Sakkal Majalla"/>
          <w:color w:val="000000" w:themeColor="text1"/>
          <w:sz w:val="28"/>
          <w:szCs w:val="28"/>
        </w:rPr>
        <w:t>.</w:t>
      </w:r>
    </w:p>
    <w:p w14:paraId="26B6FB63" w14:textId="1907B390" w:rsidR="00F636B3" w:rsidRPr="002248D9" w:rsidRDefault="00F636B3" w:rsidP="00B05093">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 xml:space="preserve">دراسة </w:t>
      </w:r>
      <w:r w:rsidR="00681CC5" w:rsidRPr="002248D9">
        <w:rPr>
          <w:rFonts w:ascii="Sakkal Majalla" w:hAnsi="Sakkal Majalla" w:cs="Sakkal Majalla"/>
          <w:b/>
          <w:bCs/>
          <w:color w:val="000000" w:themeColor="text1"/>
          <w:sz w:val="28"/>
          <w:szCs w:val="28"/>
          <w:rtl/>
        </w:rPr>
        <w:t>(</w:t>
      </w:r>
      <w:r w:rsidR="00681CC5" w:rsidRPr="002248D9">
        <w:rPr>
          <w:rFonts w:ascii="Sakkal Majalla" w:hAnsi="Sakkal Majalla" w:cs="Sakkal Majalla"/>
          <w:b/>
          <w:bCs/>
          <w:color w:val="000000" w:themeColor="text1"/>
          <w:sz w:val="28"/>
          <w:szCs w:val="28"/>
        </w:rPr>
        <w:t>Yang et al., 2023</w:t>
      </w:r>
      <w:r w:rsidR="00681CC5" w:rsidRPr="002248D9">
        <w:rPr>
          <w:rFonts w:ascii="Sakkal Majalla" w:hAnsi="Sakkal Majalla" w:cs="Sakkal Majalla"/>
          <w:b/>
          <w:bCs/>
          <w:color w:val="000000" w:themeColor="text1"/>
          <w:sz w:val="28"/>
          <w:szCs w:val="28"/>
          <w:rtl/>
        </w:rPr>
        <w:t>)</w:t>
      </w:r>
    </w:p>
    <w:p w14:paraId="03AFB409" w14:textId="46D6F6E5" w:rsidR="00F636B3" w:rsidRPr="002248D9" w:rsidRDefault="00681CC5" w:rsidP="007436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هدفت الدراسة إلى التعرف على أثر التحول الرقمي بأبعاده (تحسين تخصيص الموارد، التكامل في سلاسل القيمة العالمية، وتركيز القطاع الصناعي) على أداء الشركات في الصين، وذلك باستخدام بيانات من الشركات المدرجة خلال الفترة من 2009 إلى 2019. واستخدمت الدراسة المنهج الكمي التحليلي، وتكوّنت العينة من مجموعة من الشركات الصينية المدرجة في البورصة. وتوصلت نتائج الدراسة إلى أن التحول الرقمي يسهم بشكل معنوي وموجب في تحسين أداء الشركات، وتزداد فاعليته في الشركات التي تعمل ضمن قطاعات ذات تركّز صناعي مرتفع، أو التي تشارك بدرجة عالية في سلاسل القيمة العالمية. كما أظهرت اختبارات الآلية أن التحول الرقمي يُحسّن أداء الشركات من خلال تعزيز تخصيص الموارد عبر آليات الاستبدال، والتآزر، والتصحيح. وأوصت الدراسة بضرورة تشجيع تبني التحول الرقمي في الشركات، وتوسيع مشاركة الفوائد الرقمية، وتحسين سياسات تخصيص الموارد، بما يعزز التنمية الاقتصادية عالية الجودة</w:t>
      </w:r>
      <w:r w:rsidRPr="002248D9">
        <w:rPr>
          <w:rFonts w:ascii="Sakkal Majalla" w:hAnsi="Sakkal Majalla" w:cs="Sakkal Majalla"/>
          <w:color w:val="000000" w:themeColor="text1"/>
          <w:sz w:val="28"/>
          <w:szCs w:val="28"/>
        </w:rPr>
        <w:t>.</w:t>
      </w:r>
      <w:r w:rsidR="00F636B3" w:rsidRPr="002248D9">
        <w:rPr>
          <w:rFonts w:ascii="Sakkal Majalla" w:hAnsi="Sakkal Majalla" w:cs="Sakkal Majalla"/>
          <w:color w:val="000000" w:themeColor="text1"/>
          <w:sz w:val="28"/>
          <w:szCs w:val="28"/>
        </w:rPr>
        <w:t>.</w:t>
      </w:r>
    </w:p>
    <w:p w14:paraId="4A4E78F2" w14:textId="1149D550" w:rsidR="007436DC"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1"/>
      <w:bookmarkStart w:id="22" w:name="_Toc214459294"/>
      <w:bookmarkEnd w:id="19"/>
      <w:r w:rsidRPr="002248D9">
        <w:rPr>
          <w:rFonts w:ascii="Sakkal Majalla" w:hAnsi="Sakkal Majalla" w:cs="Sakkal Majalla"/>
          <w:b/>
          <w:bCs/>
          <w:color w:val="000000" w:themeColor="text1"/>
          <w:sz w:val="36"/>
          <w:szCs w:val="36"/>
          <w:rtl/>
        </w:rPr>
        <w:t>8.1 الفجوة البحثية:</w:t>
      </w:r>
      <w:bookmarkEnd w:id="22"/>
    </w:p>
    <w:p w14:paraId="63B14916"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تشير معظم الدراسات السابقة (مثل</w:t>
      </w:r>
      <w:r w:rsidRPr="002248D9">
        <w:rPr>
          <w:rFonts w:ascii="Sakkal Majalla" w:hAnsi="Sakkal Majalla" w:cs="Sakkal Majalla"/>
          <w:color w:val="000000" w:themeColor="text1"/>
          <w:sz w:val="28"/>
          <w:szCs w:val="28"/>
        </w:rPr>
        <w:t xml:space="preserve"> Harahsheh &amp; Al-Oraimi, 2024; Algazo et al., 2024; Ramzani &amp; Daud, 2024) </w:t>
      </w:r>
      <w:r w:rsidRPr="002248D9">
        <w:rPr>
          <w:rFonts w:ascii="Sakkal Majalla" w:hAnsi="Sakkal Majalla" w:cs="Sakkal Majalla"/>
          <w:color w:val="000000" w:themeColor="text1"/>
          <w:sz w:val="28"/>
          <w:szCs w:val="28"/>
          <w:rtl/>
        </w:rPr>
        <w:t xml:space="preserve">إلى وجود علاقة إيجابية ذات دلالة إحصائية بين التحول الرقمي وتحسين الأداء </w:t>
      </w:r>
      <w:r w:rsidRPr="002248D9">
        <w:rPr>
          <w:rFonts w:ascii="Sakkal Majalla" w:hAnsi="Sakkal Majalla" w:cs="Sakkal Majalla"/>
          <w:color w:val="000000" w:themeColor="text1"/>
          <w:sz w:val="28"/>
          <w:szCs w:val="28"/>
          <w:rtl/>
        </w:rPr>
        <w:lastRenderedPageBreak/>
        <w:t>المؤسسي. وهذا يتفق مع توجه الدراسة الحالية التي تنطلق من فرضية أن التحول الرقمي يُعدّ أحد المحركات الأساسية لتعزيز الكفاءة التنظيمية والتميز المؤسسي، لا سيما في ظل توجه المملكة العربية السعودية نحو تحقيق مستهدفات رؤية 2030</w:t>
      </w:r>
      <w:r w:rsidRPr="002248D9">
        <w:rPr>
          <w:rFonts w:ascii="Sakkal Majalla" w:hAnsi="Sakkal Majalla" w:cs="Sakkal Majalla"/>
          <w:color w:val="000000" w:themeColor="text1"/>
          <w:sz w:val="28"/>
          <w:szCs w:val="28"/>
        </w:rPr>
        <w:t>.</w:t>
      </w:r>
    </w:p>
    <w:p w14:paraId="1803F608"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تختلف الدراسة الحالية عن غالبية الدراسات السابقة من حيث السياق التطبيقي؛ إذ تركز على قطاع الأعمال السعودي ضمن إطار رؤية المملكة 2030، بينما تناولت معظم الدراسات السابقة قطاعات أو دولًا أخرى مثل الأردن</w:t>
      </w:r>
      <w:r w:rsidRPr="002248D9">
        <w:rPr>
          <w:rFonts w:ascii="Sakkal Majalla" w:hAnsi="Sakkal Majalla" w:cs="Sakkal Majalla"/>
          <w:color w:val="000000" w:themeColor="text1"/>
          <w:sz w:val="28"/>
          <w:szCs w:val="28"/>
        </w:rPr>
        <w:t xml:space="preserve"> (Harahsheh &amp; Al-Oraimi, 2024)</w:t>
      </w:r>
      <w:r w:rsidRPr="002248D9">
        <w:rPr>
          <w:rFonts w:ascii="Sakkal Majalla" w:hAnsi="Sakkal Majalla" w:cs="Sakkal Majalla"/>
          <w:color w:val="000000" w:themeColor="text1"/>
          <w:sz w:val="28"/>
          <w:szCs w:val="28"/>
          <w:rtl/>
        </w:rPr>
        <w:t>، إندونيسيا</w:t>
      </w:r>
      <w:r w:rsidRPr="002248D9">
        <w:rPr>
          <w:rFonts w:ascii="Sakkal Majalla" w:hAnsi="Sakkal Majalla" w:cs="Sakkal Majalla"/>
          <w:color w:val="000000" w:themeColor="text1"/>
          <w:sz w:val="28"/>
          <w:szCs w:val="28"/>
        </w:rPr>
        <w:t xml:space="preserve"> (Handayani &amp; Syahrial, 2024)</w:t>
      </w:r>
      <w:r w:rsidRPr="002248D9">
        <w:rPr>
          <w:rFonts w:ascii="Sakkal Majalla" w:hAnsi="Sakkal Majalla" w:cs="Sakkal Majalla"/>
          <w:color w:val="000000" w:themeColor="text1"/>
          <w:sz w:val="28"/>
          <w:szCs w:val="28"/>
          <w:rtl/>
        </w:rPr>
        <w:t>، والصين</w:t>
      </w:r>
      <w:r w:rsidRPr="002248D9">
        <w:rPr>
          <w:rFonts w:ascii="Sakkal Majalla" w:hAnsi="Sakkal Majalla" w:cs="Sakkal Majalla"/>
          <w:color w:val="000000" w:themeColor="text1"/>
          <w:sz w:val="28"/>
          <w:szCs w:val="28"/>
        </w:rPr>
        <w:t xml:space="preserve"> (Yang et al., 2023). </w:t>
      </w:r>
      <w:r w:rsidRPr="002248D9">
        <w:rPr>
          <w:rFonts w:ascii="Sakkal Majalla" w:hAnsi="Sakkal Majalla" w:cs="Sakkal Majalla"/>
          <w:color w:val="000000" w:themeColor="text1"/>
          <w:sz w:val="28"/>
          <w:szCs w:val="28"/>
          <w:rtl/>
        </w:rPr>
        <w:t>ومن هنا تنبع الفجوة البحثية في الحاجة إلى دراسات ميدانية عربية حديثة تختبر هذا الأثر ضمن البيئة السعودية، وفي ضوء التحول الوطني الرقمي الجاري حاليًا</w:t>
      </w:r>
      <w:r w:rsidRPr="002248D9">
        <w:rPr>
          <w:rFonts w:ascii="Sakkal Majalla" w:hAnsi="Sakkal Majalla" w:cs="Sakkal Majalla"/>
          <w:color w:val="000000" w:themeColor="text1"/>
          <w:sz w:val="28"/>
          <w:szCs w:val="28"/>
        </w:rPr>
        <w:t>.</w:t>
      </w:r>
    </w:p>
    <w:p w14:paraId="70057759"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رغم أن الدراسات السابقة قد تناولت أبعادًا متعددة للتحول الرقمي، إلا أن هناك تفاوتًا واضحًا في تلك الأبعاد بين دراسة وأخرى. فبعضها ركّز على الحوسبة السحابية والذكاء الاصطناعي</w:t>
      </w:r>
      <w:r w:rsidRPr="002248D9">
        <w:rPr>
          <w:rFonts w:ascii="Sakkal Majalla" w:hAnsi="Sakkal Majalla" w:cs="Sakkal Majalla"/>
          <w:color w:val="000000" w:themeColor="text1"/>
          <w:sz w:val="28"/>
          <w:szCs w:val="28"/>
        </w:rPr>
        <w:t xml:space="preserve"> (Algazo et al., 2024)</w:t>
      </w:r>
      <w:r w:rsidRPr="002248D9">
        <w:rPr>
          <w:rFonts w:ascii="Sakkal Majalla" w:hAnsi="Sakkal Majalla" w:cs="Sakkal Majalla"/>
          <w:color w:val="000000" w:themeColor="text1"/>
          <w:sz w:val="28"/>
          <w:szCs w:val="28"/>
          <w:rtl/>
        </w:rPr>
        <w:t>، وبعضها الآخر ركّز على الثقافة التنظيمية والبنية التحتية</w:t>
      </w:r>
      <w:r w:rsidRPr="002248D9">
        <w:rPr>
          <w:rFonts w:ascii="Sakkal Majalla" w:hAnsi="Sakkal Majalla" w:cs="Sakkal Majalla"/>
          <w:color w:val="000000" w:themeColor="text1"/>
          <w:sz w:val="28"/>
          <w:szCs w:val="28"/>
        </w:rPr>
        <w:t xml:space="preserve"> (Sri et al., 2024). </w:t>
      </w:r>
      <w:r w:rsidRPr="002248D9">
        <w:rPr>
          <w:rFonts w:ascii="Sakkal Majalla" w:hAnsi="Sakkal Majalla" w:cs="Sakkal Majalla"/>
          <w:color w:val="000000" w:themeColor="text1"/>
          <w:sz w:val="28"/>
          <w:szCs w:val="28"/>
          <w:rtl/>
        </w:rPr>
        <w:t>أما الدراسة الحالية، فتُعيد صياغة هذه الأبعاد ضمن إطار استراتيجي يتضمن: البنية التحتية الرقمية، القيادة الرقمية، الابتكار الرقمي، والمهارات البشرية الرقمية، مما يوفّر معالجة منهجية أكثر تكاملًا ومتوافقة مع متطلبات القطاع السعودي وسياق الرؤية</w:t>
      </w:r>
      <w:r w:rsidRPr="002248D9">
        <w:rPr>
          <w:rFonts w:ascii="Sakkal Majalla" w:hAnsi="Sakkal Majalla" w:cs="Sakkal Majalla"/>
          <w:color w:val="000000" w:themeColor="text1"/>
          <w:sz w:val="28"/>
          <w:szCs w:val="28"/>
        </w:rPr>
        <w:t>.</w:t>
      </w:r>
    </w:p>
    <w:p w14:paraId="789F55A7"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تنوّعت مناهج الدراسات السابقة بين المنهج الوصفي التحليلي</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كما في</w:t>
      </w:r>
      <w:r w:rsidRPr="002248D9">
        <w:rPr>
          <w:rFonts w:ascii="Sakkal Majalla" w:hAnsi="Sakkal Majalla" w:cs="Sakkal Majalla"/>
          <w:color w:val="000000" w:themeColor="text1"/>
          <w:sz w:val="28"/>
          <w:szCs w:val="28"/>
        </w:rPr>
        <w:t xml:space="preserve"> Jassim, 2024)</w:t>
      </w:r>
      <w:r w:rsidRPr="002248D9">
        <w:rPr>
          <w:rFonts w:ascii="Sakkal Majalla" w:hAnsi="Sakkal Majalla" w:cs="Sakkal Majalla"/>
          <w:color w:val="000000" w:themeColor="text1"/>
          <w:sz w:val="28"/>
          <w:szCs w:val="28"/>
          <w:rtl/>
        </w:rPr>
        <w:t>، والمنهج النوعي</w:t>
      </w:r>
      <w:r w:rsidRPr="002248D9">
        <w:rPr>
          <w:rFonts w:ascii="Sakkal Majalla" w:hAnsi="Sakkal Majalla" w:cs="Sakkal Majalla"/>
          <w:color w:val="000000" w:themeColor="text1"/>
          <w:sz w:val="28"/>
          <w:szCs w:val="28"/>
        </w:rPr>
        <w:t xml:space="preserve"> (Handayani &amp; Syahrial, 2024)</w:t>
      </w:r>
      <w:r w:rsidRPr="002248D9">
        <w:rPr>
          <w:rFonts w:ascii="Sakkal Majalla" w:hAnsi="Sakkal Majalla" w:cs="Sakkal Majalla"/>
          <w:color w:val="000000" w:themeColor="text1"/>
          <w:sz w:val="28"/>
          <w:szCs w:val="28"/>
          <w:rtl/>
        </w:rPr>
        <w:t>، وتحليل الميتا</w:t>
      </w:r>
      <w:r w:rsidRPr="002248D9">
        <w:rPr>
          <w:rFonts w:ascii="Sakkal Majalla" w:hAnsi="Sakkal Majalla" w:cs="Sakkal Majalla"/>
          <w:color w:val="000000" w:themeColor="text1"/>
          <w:sz w:val="28"/>
          <w:szCs w:val="28"/>
        </w:rPr>
        <w:t xml:space="preserve"> (Ramzani &amp; Daud, 2024). </w:t>
      </w:r>
      <w:r w:rsidRPr="002248D9">
        <w:rPr>
          <w:rFonts w:ascii="Sakkal Majalla" w:hAnsi="Sakkal Majalla" w:cs="Sakkal Majalla"/>
          <w:color w:val="000000" w:themeColor="text1"/>
          <w:sz w:val="28"/>
          <w:szCs w:val="28"/>
          <w:rtl/>
        </w:rPr>
        <w:t>أما الدراسة الحالية، فهي تعتمد على المنهج الكمي التحليلي باستخدام أداة الاستبانة الميدانية على عينة من قطاع الأعمال السعودي، ما يتيح قياسًا دقيقًا للعلاقة بين متغيرات الدراسة، وتفسيرًا أكثر واقعية لمدى تأثير التحول الرقمي على الأداء المؤسسي في ظل التحولات الاقتصادية الجذرية التي تقودها المملكة</w:t>
      </w:r>
      <w:r w:rsidRPr="002248D9">
        <w:rPr>
          <w:rFonts w:ascii="Sakkal Majalla" w:hAnsi="Sakkal Majalla" w:cs="Sakkal Majalla"/>
          <w:color w:val="000000" w:themeColor="text1"/>
          <w:sz w:val="28"/>
          <w:szCs w:val="28"/>
        </w:rPr>
        <w:t>.</w:t>
      </w:r>
    </w:p>
    <w:p w14:paraId="42D2F63F"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رغم اتفاق الدراسات السابقة على أهمية التحول الرقمي، إلا أنها لم تربط بشكل مباشر بين التحول الرقمي وتحقيق أهداف استراتيجية وطنية طويلة المدى. هنا تبرز أصالة الدراسة الحالية، إذ تطرح </w:t>
      </w:r>
      <w:r w:rsidRPr="002248D9">
        <w:rPr>
          <w:rFonts w:ascii="Sakkal Majalla" w:hAnsi="Sakkal Majalla" w:cs="Sakkal Majalla"/>
          <w:color w:val="000000" w:themeColor="text1"/>
          <w:sz w:val="28"/>
          <w:szCs w:val="28"/>
          <w:rtl/>
        </w:rPr>
        <w:lastRenderedPageBreak/>
        <w:t>نموذجًا بحثيًا يربط بوضوح بين التحول الرقمي كممارسة مؤسسية وبين التوجهات الإستراتيجية لرؤية المملكة 2030، مما يُعدّ إضافة علمية وميدانية تسدّ فجوة في الأدبيات العربية والبحثية الحديثة</w:t>
      </w:r>
      <w:r w:rsidRPr="002248D9">
        <w:rPr>
          <w:rFonts w:ascii="Sakkal Majalla" w:hAnsi="Sakkal Majalla" w:cs="Sakkal Majalla"/>
          <w:color w:val="000000" w:themeColor="text1"/>
          <w:sz w:val="28"/>
          <w:szCs w:val="28"/>
        </w:rPr>
        <w:t>.</w:t>
      </w:r>
    </w:p>
    <w:p w14:paraId="49754DFB" w14:textId="2A380EC4" w:rsidR="007436DC"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69790502"/>
      <w:bookmarkStart w:id="24" w:name="_Toc214459295"/>
      <w:bookmarkEnd w:id="21"/>
      <w:r w:rsidRPr="002248D9">
        <w:rPr>
          <w:rFonts w:ascii="Sakkal Majalla" w:hAnsi="Sakkal Majalla" w:cs="Sakkal Majalla"/>
          <w:b/>
          <w:bCs/>
          <w:color w:val="000000" w:themeColor="text1"/>
          <w:sz w:val="36"/>
          <w:szCs w:val="36"/>
          <w:rtl/>
        </w:rPr>
        <w:t>9.1 المنطلقات النظرية للدراسة:</w:t>
      </w:r>
      <w:bookmarkEnd w:id="24"/>
    </w:p>
    <w:p w14:paraId="248FDA7D" w14:textId="54C43003" w:rsidR="000C1496" w:rsidRPr="002248D9" w:rsidRDefault="007436DC" w:rsidP="008A6C28">
      <w:pPr>
        <w:spacing w:before="100" w:beforeAutospacing="1" w:after="100" w:afterAutospacing="1" w:line="360" w:lineRule="auto"/>
        <w:jc w:val="both"/>
        <w:rPr>
          <w:rFonts w:ascii="Sakkal Majalla" w:hAnsi="Sakkal Majalla" w:cs="Sakkal Majalla"/>
          <w:b/>
          <w:bCs/>
          <w:color w:val="000000" w:themeColor="text1"/>
          <w:sz w:val="32"/>
          <w:szCs w:val="32"/>
        </w:rPr>
      </w:pPr>
      <w:r w:rsidRPr="002248D9">
        <w:rPr>
          <w:rFonts w:ascii="Sakkal Majalla" w:hAnsi="Sakkal Majalla" w:cs="Sakkal Majalla" w:hint="cs"/>
          <w:b/>
          <w:bCs/>
          <w:color w:val="000000" w:themeColor="text1"/>
          <w:sz w:val="32"/>
          <w:szCs w:val="32"/>
          <w:rtl/>
        </w:rPr>
        <w:t xml:space="preserve">1. </w:t>
      </w:r>
      <w:r w:rsidR="000C1496" w:rsidRPr="002248D9">
        <w:rPr>
          <w:rFonts w:ascii="Sakkal Majalla" w:hAnsi="Sakkal Majalla" w:cs="Sakkal Majalla"/>
          <w:b/>
          <w:bCs/>
          <w:color w:val="000000" w:themeColor="text1"/>
          <w:sz w:val="32"/>
          <w:szCs w:val="32"/>
          <w:rtl/>
        </w:rPr>
        <w:t>مفهوم التحول الرقمي</w:t>
      </w:r>
    </w:p>
    <w:p w14:paraId="3DBDC228"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يشير التحول الرقمي إلى عملية تبني واستخدام التقنيات الرقمية في كافة جوانب العمليات المؤسسية لتحسين الكفاءة التشغيلية، تعزيز تجربة العملاء، وتحقيق مستويات أعلى من الابتكار والتنافسية. ويُعد التحول الرقمي نقلة نوعية تتجاوز الأتمتة التقليدية نحو إعادة تصميم العمليات ونماذج الأعمال، مما يسهم في تحسين القدرات المؤسسية وتطوير منظومات العمل وفق متغيرات الاقتصاد الرقمي</w:t>
      </w:r>
      <w:r w:rsidRPr="002248D9">
        <w:rPr>
          <w:rFonts w:ascii="Sakkal Majalla" w:hAnsi="Sakkal Majalla" w:cs="Sakkal Majalla"/>
          <w:color w:val="000000" w:themeColor="text1"/>
          <w:sz w:val="28"/>
          <w:szCs w:val="28"/>
        </w:rPr>
        <w:t xml:space="preserve"> (Ramzani &amp; Daud, 2024).</w:t>
      </w:r>
    </w:p>
    <w:p w14:paraId="33CE3CB8" w14:textId="1AAADA6B"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أبعاد التحول الرقمي في الدراسة</w:t>
      </w:r>
    </w:p>
    <w:p w14:paraId="09FC1D90"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تستند هذه الدراسة إلى أربعة أبعاد رئيسة للتحول الرقمي تتسق مع توجهات رؤية المملكة 2030</w:t>
      </w:r>
      <w:r w:rsidRPr="002248D9">
        <w:rPr>
          <w:rFonts w:ascii="Sakkal Majalla" w:hAnsi="Sakkal Majalla" w:cs="Sakkal Majalla"/>
          <w:color w:val="000000" w:themeColor="text1"/>
          <w:sz w:val="28"/>
          <w:szCs w:val="28"/>
        </w:rPr>
        <w:t>:</w:t>
      </w:r>
    </w:p>
    <w:p w14:paraId="2806D210" w14:textId="77777777" w:rsidR="000C1496" w:rsidRPr="002248D9" w:rsidRDefault="000C1496" w:rsidP="00B0509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البنية التحتية الرقمية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وتشمل شبكات الاتصال، أنظمة الحوسبة السحابية، مراكز البيانات، وأمن المعلومات. تُعد هذه البنية الركيزة الأولى لأي مبادرة رقمية، وتؤثر مباشرة على جاهزية المؤسسة للتحول</w:t>
      </w:r>
      <w:r w:rsidRPr="002248D9">
        <w:rPr>
          <w:rFonts w:ascii="Sakkal Majalla" w:hAnsi="Sakkal Majalla" w:cs="Sakkal Majalla"/>
          <w:color w:val="000000" w:themeColor="text1"/>
          <w:sz w:val="28"/>
          <w:szCs w:val="28"/>
        </w:rPr>
        <w:t>.</w:t>
      </w:r>
    </w:p>
    <w:p w14:paraId="28B584DC" w14:textId="77777777" w:rsidR="000C1496" w:rsidRPr="002248D9" w:rsidRDefault="000C1496" w:rsidP="00B0509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القيادة الرقمية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تعني مدى دعم الإدارة العليا لجهود التحول، عبر تخصيص الموارد، وقيادة التغيير، والتحفيز على الابتكار. القيادة الرقمية تخلق بيئة داعمة تسهم في ترسيخ الثقافة الرقمية</w:t>
      </w:r>
      <w:r w:rsidRPr="002248D9">
        <w:rPr>
          <w:rFonts w:ascii="Sakkal Majalla" w:hAnsi="Sakkal Majalla" w:cs="Sakkal Majalla"/>
          <w:color w:val="000000" w:themeColor="text1"/>
          <w:sz w:val="28"/>
          <w:szCs w:val="28"/>
        </w:rPr>
        <w:t xml:space="preserve"> (Harahsheh &amp; Al-Oraimi, 2024).</w:t>
      </w:r>
    </w:p>
    <w:p w14:paraId="56B6A59E" w14:textId="77777777" w:rsidR="000C1496" w:rsidRPr="002248D9" w:rsidRDefault="000C1496" w:rsidP="00B0509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الابتكار الرقمي</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يتمثل في استخدام التكنولوجيا لخلق منتجات وخدمات جديدة، أو تحسين القائم منها، بما يحقق ميزة تنافسية. وهو عنصر أساسي في تعزيز مرونة المؤسسات واستجابتها للتغيرات</w:t>
      </w:r>
      <w:r w:rsidRPr="002248D9">
        <w:rPr>
          <w:rFonts w:ascii="Sakkal Majalla" w:hAnsi="Sakkal Majalla" w:cs="Sakkal Majalla"/>
          <w:color w:val="000000" w:themeColor="text1"/>
          <w:sz w:val="28"/>
          <w:szCs w:val="28"/>
        </w:rPr>
        <w:t>.</w:t>
      </w:r>
    </w:p>
    <w:p w14:paraId="37FC72FE" w14:textId="77777777" w:rsidR="000C1496" w:rsidRPr="002248D9" w:rsidRDefault="000C1496" w:rsidP="00B0509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المهارات والموارد البشرية الرقمية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وتشير إلى مدى توافر الكفاءات الرقمية، وتدريب الموظفين على استخدام التقنيات الحديثة، وتطوير رأس المال البشري القادر على إدارة منظومة العمل الرقمية بكفاءة</w:t>
      </w:r>
      <w:r w:rsidRPr="002248D9">
        <w:rPr>
          <w:rFonts w:ascii="Sakkal Majalla" w:hAnsi="Sakkal Majalla" w:cs="Sakkal Majalla"/>
          <w:color w:val="000000" w:themeColor="text1"/>
          <w:sz w:val="28"/>
          <w:szCs w:val="28"/>
        </w:rPr>
        <w:t xml:space="preserve"> (Al Masadeh et al., 2024).</w:t>
      </w:r>
    </w:p>
    <w:p w14:paraId="6AD456E2" w14:textId="16E4CD48"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التحول الرقمي في رؤية المملكة 2030</w:t>
      </w:r>
    </w:p>
    <w:p w14:paraId="6F16096B"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تُعد رؤية المملكة 2030 إطارًا إستراتيجيًا يعكس التزام الدولة بتطوير الاقتصاد الرقمي، وتحسين أداء مؤسسات القطاعين العام والخاص من خلال التحول الرقمي. وتهدف الرؤية إلى رفع كفاءة الخدمات، وتحقيق الاستدامة، وزيادة الإنتاجية، ودعم الابتكار، عبر مبادرات مثل برنامج التحول الوطني، وخطة الحكومة الرقمية، وتمكين القطاع الخاص تكنولوجيًا</w:t>
      </w:r>
      <w:r w:rsidRPr="002248D9">
        <w:rPr>
          <w:rFonts w:ascii="Sakkal Majalla" w:hAnsi="Sakkal Majalla" w:cs="Sakkal Majalla"/>
          <w:color w:val="000000" w:themeColor="text1"/>
          <w:sz w:val="28"/>
          <w:szCs w:val="28"/>
        </w:rPr>
        <w:t>.</w:t>
      </w:r>
    </w:p>
    <w:p w14:paraId="732D0FC9" w14:textId="73F4B0BB" w:rsidR="000C1496" w:rsidRPr="002248D9" w:rsidRDefault="007436DC" w:rsidP="008A6C28">
      <w:pPr>
        <w:spacing w:before="100" w:beforeAutospacing="1" w:after="100" w:afterAutospacing="1" w:line="360" w:lineRule="auto"/>
        <w:jc w:val="both"/>
        <w:rPr>
          <w:rFonts w:ascii="Sakkal Majalla" w:hAnsi="Sakkal Majalla" w:cs="Sakkal Majalla"/>
          <w:b/>
          <w:bCs/>
          <w:color w:val="000000" w:themeColor="text1"/>
          <w:sz w:val="32"/>
          <w:szCs w:val="32"/>
        </w:rPr>
      </w:pPr>
      <w:r w:rsidRPr="002248D9">
        <w:rPr>
          <w:rFonts w:ascii="Sakkal Majalla" w:hAnsi="Sakkal Majalla" w:cs="Sakkal Majalla" w:hint="cs"/>
          <w:b/>
          <w:bCs/>
          <w:color w:val="000000" w:themeColor="text1"/>
          <w:sz w:val="32"/>
          <w:szCs w:val="32"/>
          <w:rtl/>
        </w:rPr>
        <w:t xml:space="preserve">2. </w:t>
      </w:r>
      <w:r w:rsidR="000C1496" w:rsidRPr="002248D9">
        <w:rPr>
          <w:rFonts w:ascii="Sakkal Majalla" w:hAnsi="Sakkal Majalla" w:cs="Sakkal Majalla"/>
          <w:b/>
          <w:bCs/>
          <w:color w:val="000000" w:themeColor="text1"/>
          <w:sz w:val="32"/>
          <w:szCs w:val="32"/>
          <w:rtl/>
        </w:rPr>
        <w:t>مفهوم الأداء المؤسسي</w:t>
      </w:r>
    </w:p>
    <w:p w14:paraId="22C385A3"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يُقصد بالأداء المؤسسي قدرة المؤسسة على تحقيق أهدافها بكفاءة وفعالية، من خلال استخدام الموارد المتاحة بأفضل صورة ممكنة. ويتضمن الأداء المؤسسي عدة جوانب مثل: الكفاءة التشغيلية، رضا العملاء، جودة الخدمة، التميز في تقديم الخدمات، والقدرة على الابتكار</w:t>
      </w:r>
      <w:r w:rsidRPr="002248D9">
        <w:rPr>
          <w:rFonts w:ascii="Sakkal Majalla" w:hAnsi="Sakkal Majalla" w:cs="Sakkal Majalla"/>
          <w:color w:val="000000" w:themeColor="text1"/>
          <w:sz w:val="28"/>
          <w:szCs w:val="28"/>
        </w:rPr>
        <w:t xml:space="preserve"> (Rahman et al., 2024).</w:t>
      </w:r>
    </w:p>
    <w:p w14:paraId="41EA7C2E" w14:textId="77C4EF0E"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مؤشرات الأداء المؤسسي</w:t>
      </w:r>
    </w:p>
    <w:p w14:paraId="5BAAD2DE"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تتنوع مؤشرات قياس الأداء المؤسسي، ومن أبرزها</w:t>
      </w:r>
      <w:r w:rsidRPr="002248D9">
        <w:rPr>
          <w:rFonts w:ascii="Sakkal Majalla" w:hAnsi="Sakkal Majalla" w:cs="Sakkal Majalla"/>
          <w:color w:val="000000" w:themeColor="text1"/>
          <w:sz w:val="28"/>
          <w:szCs w:val="28"/>
        </w:rPr>
        <w:t>:</w:t>
      </w:r>
    </w:p>
    <w:p w14:paraId="4368668A" w14:textId="77777777" w:rsidR="000C1496" w:rsidRPr="002248D9" w:rsidRDefault="000C1496" w:rsidP="00B0509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الكفاءة التشغيلية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مدى قدرة المؤسسة على إنتاج خدمات أو منتجات بأقل تكلفة وجهد</w:t>
      </w:r>
      <w:r w:rsidRPr="002248D9">
        <w:rPr>
          <w:rFonts w:ascii="Sakkal Majalla" w:hAnsi="Sakkal Majalla" w:cs="Sakkal Majalla"/>
          <w:color w:val="000000" w:themeColor="text1"/>
          <w:sz w:val="28"/>
          <w:szCs w:val="28"/>
        </w:rPr>
        <w:t>.</w:t>
      </w:r>
    </w:p>
    <w:p w14:paraId="17329873" w14:textId="77777777" w:rsidR="000C1496" w:rsidRPr="002248D9" w:rsidRDefault="000C1496" w:rsidP="00B0509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الإنتاجية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قياس ناتج العمل بالنسبة إلى المدخلات البشرية أو التقنية</w:t>
      </w:r>
      <w:r w:rsidRPr="002248D9">
        <w:rPr>
          <w:rFonts w:ascii="Sakkal Majalla" w:hAnsi="Sakkal Majalla" w:cs="Sakkal Majalla"/>
          <w:color w:val="000000" w:themeColor="text1"/>
          <w:sz w:val="28"/>
          <w:szCs w:val="28"/>
        </w:rPr>
        <w:t>.</w:t>
      </w:r>
    </w:p>
    <w:p w14:paraId="0B0F1EDD" w14:textId="77777777" w:rsidR="000C1496" w:rsidRPr="002248D9" w:rsidRDefault="000C1496" w:rsidP="00B0509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جودة الخدمات</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مدى تلاؤم الخدمات مع توقعات العملاء من حيث الاعتمادية والسرعة والتفاعل</w:t>
      </w:r>
      <w:r w:rsidRPr="002248D9">
        <w:rPr>
          <w:rFonts w:ascii="Sakkal Majalla" w:hAnsi="Sakkal Majalla" w:cs="Sakkal Majalla"/>
          <w:color w:val="000000" w:themeColor="text1"/>
          <w:sz w:val="28"/>
          <w:szCs w:val="28"/>
        </w:rPr>
        <w:t>.</w:t>
      </w:r>
    </w:p>
    <w:p w14:paraId="5E1FC8C5" w14:textId="77777777" w:rsidR="000C1496" w:rsidRPr="002248D9" w:rsidRDefault="000C1496" w:rsidP="00B0509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الاستجابة للتغيير</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قدرة المؤسسة على مواكبة التغيرات البيئية والسوقية والتكنولوجية</w:t>
      </w:r>
      <w:r w:rsidRPr="002248D9">
        <w:rPr>
          <w:rFonts w:ascii="Sakkal Majalla" w:hAnsi="Sakkal Majalla" w:cs="Sakkal Majalla"/>
          <w:color w:val="000000" w:themeColor="text1"/>
          <w:sz w:val="28"/>
          <w:szCs w:val="28"/>
        </w:rPr>
        <w:t>.</w:t>
      </w:r>
    </w:p>
    <w:p w14:paraId="04660829" w14:textId="77777777" w:rsidR="000C1496" w:rsidRPr="002248D9" w:rsidRDefault="000C1496" w:rsidP="00B0509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الاستدامة المؤسسية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قدرة المؤسسة على تحقيق توازن بين الأهداف الاقتصادية والاجتماعية والتقنية على المدى الطويل</w:t>
      </w:r>
      <w:r w:rsidRPr="002248D9">
        <w:rPr>
          <w:rFonts w:ascii="Sakkal Majalla" w:hAnsi="Sakkal Majalla" w:cs="Sakkal Majalla"/>
          <w:color w:val="000000" w:themeColor="text1"/>
          <w:sz w:val="28"/>
          <w:szCs w:val="28"/>
        </w:rPr>
        <w:t>.</w:t>
      </w:r>
    </w:p>
    <w:p w14:paraId="5953B129" w14:textId="13F3D241"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lastRenderedPageBreak/>
        <w:t>أهمية الأداء المؤسسي في السياق السعودي</w:t>
      </w:r>
    </w:p>
    <w:p w14:paraId="7AC0486F"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مع توجه المملكة إلى التحول نحو اقتصاد متنوع قائم على المعرفة، يبرز الأداء المؤسسي كعامل محوري في تقييم فاعلية مبادرات التحول الوطني. وتُعد قدرة المؤسسات على التكيّف مع الرقمنة وتبني الابتكار معيارًا أساسيًا لنجاح برامج الرؤية</w:t>
      </w:r>
      <w:r w:rsidRPr="002248D9">
        <w:rPr>
          <w:rFonts w:ascii="Sakkal Majalla" w:hAnsi="Sakkal Majalla" w:cs="Sakkal Majalla"/>
          <w:color w:val="000000" w:themeColor="text1"/>
          <w:sz w:val="28"/>
          <w:szCs w:val="28"/>
        </w:rPr>
        <w:t>.</w:t>
      </w:r>
    </w:p>
    <w:p w14:paraId="67E39C71" w14:textId="1C6C9B7F" w:rsidR="000C1496" w:rsidRPr="002248D9" w:rsidRDefault="007436DC" w:rsidP="008A6C28">
      <w:pPr>
        <w:spacing w:before="100" w:beforeAutospacing="1" w:after="100" w:afterAutospacing="1" w:line="360" w:lineRule="auto"/>
        <w:jc w:val="both"/>
        <w:rPr>
          <w:rFonts w:ascii="Sakkal Majalla" w:hAnsi="Sakkal Majalla" w:cs="Sakkal Majalla"/>
          <w:b/>
          <w:bCs/>
          <w:color w:val="000000" w:themeColor="text1"/>
          <w:sz w:val="32"/>
          <w:szCs w:val="32"/>
        </w:rPr>
      </w:pPr>
      <w:r w:rsidRPr="002248D9">
        <w:rPr>
          <w:rFonts w:ascii="Sakkal Majalla" w:hAnsi="Sakkal Majalla" w:cs="Sakkal Majalla" w:hint="cs"/>
          <w:b/>
          <w:bCs/>
          <w:color w:val="000000" w:themeColor="text1"/>
          <w:sz w:val="32"/>
          <w:szCs w:val="32"/>
          <w:rtl/>
        </w:rPr>
        <w:t xml:space="preserve">3. </w:t>
      </w:r>
      <w:r w:rsidR="000C1496" w:rsidRPr="002248D9">
        <w:rPr>
          <w:rFonts w:ascii="Sakkal Majalla" w:hAnsi="Sakkal Majalla" w:cs="Sakkal Majalla"/>
          <w:b/>
          <w:bCs/>
          <w:color w:val="000000" w:themeColor="text1"/>
          <w:sz w:val="32"/>
          <w:szCs w:val="32"/>
          <w:rtl/>
        </w:rPr>
        <w:t>العلاقة بين التحول الرقمي والأداء المؤسسي</w:t>
      </w:r>
    </w:p>
    <w:p w14:paraId="21F58D18" w14:textId="0D960EE3"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تأثير البنية التحتية الرقمية على الأداء المؤسسي</w:t>
      </w:r>
    </w:p>
    <w:p w14:paraId="643296BA"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تشير الأدبيات إلى أن توافر بنية تحتية رقمية قوية يسهم في تسريع العمليات الداخلية، وتوفير البيانات في الوقت الحقيقي، وتحسين سلاسة العمل، مما ينعكس على الكفاءة التشغيلية وخفض التكاليف. وقد أظهرت دراسة</w:t>
      </w:r>
      <w:r w:rsidRPr="002248D9">
        <w:rPr>
          <w:rFonts w:ascii="Sakkal Majalla" w:hAnsi="Sakkal Majalla" w:cs="Sakkal Majalla"/>
          <w:color w:val="000000" w:themeColor="text1"/>
          <w:sz w:val="28"/>
          <w:szCs w:val="28"/>
        </w:rPr>
        <w:t xml:space="preserve"> Handayani &amp; Syahrial (2024) </w:t>
      </w:r>
      <w:r w:rsidRPr="002248D9">
        <w:rPr>
          <w:rFonts w:ascii="Sakkal Majalla" w:hAnsi="Sakkal Majalla" w:cs="Sakkal Majalla"/>
          <w:color w:val="000000" w:themeColor="text1"/>
          <w:sz w:val="28"/>
          <w:szCs w:val="28"/>
          <w:rtl/>
        </w:rPr>
        <w:t>أن الاستثمار في البنية التحتية الرقمية يعزز الشفافية ويقلل من الزمن والتكاليف المرتبطة بالتقارير والرقابة</w:t>
      </w:r>
      <w:r w:rsidRPr="002248D9">
        <w:rPr>
          <w:rFonts w:ascii="Sakkal Majalla" w:hAnsi="Sakkal Majalla" w:cs="Sakkal Majalla"/>
          <w:color w:val="000000" w:themeColor="text1"/>
          <w:sz w:val="28"/>
          <w:szCs w:val="28"/>
        </w:rPr>
        <w:t>.</w:t>
      </w:r>
    </w:p>
    <w:p w14:paraId="03CD4294" w14:textId="50C5D356"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تأثير القيادة الرقمية على الأداء المؤسسي</w:t>
      </w:r>
    </w:p>
    <w:p w14:paraId="747FD58B"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تُعد القيادة الرقمية من أبرز العوامل المحفزة لنجاح التحول الرقمي، إذ إنها تشكل رؤية واضحة، وتحفز العاملين، وتوفر التمويل والموارد التقنية اللازمة. ووفقًا لـ</w:t>
      </w:r>
      <w:r w:rsidRPr="002248D9">
        <w:rPr>
          <w:rFonts w:ascii="Sakkal Majalla" w:hAnsi="Sakkal Majalla" w:cs="Sakkal Majalla"/>
          <w:color w:val="000000" w:themeColor="text1"/>
          <w:sz w:val="28"/>
          <w:szCs w:val="28"/>
        </w:rPr>
        <w:t xml:space="preserve"> Harahsheh &amp; Al-Oraimi (2024)</w:t>
      </w:r>
      <w:r w:rsidRPr="002248D9">
        <w:rPr>
          <w:rFonts w:ascii="Sakkal Majalla" w:hAnsi="Sakkal Majalla" w:cs="Sakkal Majalla"/>
          <w:color w:val="000000" w:themeColor="text1"/>
          <w:sz w:val="28"/>
          <w:szCs w:val="28"/>
          <w:rtl/>
        </w:rPr>
        <w:t>، فإن دعم القيادة العليا يسهم في تكوين ثقافة تنظيمية داعمة للتميز المؤسسي والتحسين المستمر</w:t>
      </w:r>
      <w:r w:rsidRPr="002248D9">
        <w:rPr>
          <w:rFonts w:ascii="Sakkal Majalla" w:hAnsi="Sakkal Majalla" w:cs="Sakkal Majalla"/>
          <w:color w:val="000000" w:themeColor="text1"/>
          <w:sz w:val="28"/>
          <w:szCs w:val="28"/>
        </w:rPr>
        <w:t>.</w:t>
      </w:r>
    </w:p>
    <w:p w14:paraId="67303506" w14:textId="50495EE9"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الابتكار الرقمي كوسيط لتحقيق التميز</w:t>
      </w:r>
    </w:p>
    <w:p w14:paraId="3F6F0703"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يساعد الابتكار الرقمي في تطوير العمليات، وتقديم حلول جديدة تلبي احتياجات العملاء، وتحسين سرعة الاستجابة. وقد بينت دراسة</w:t>
      </w:r>
      <w:r w:rsidRPr="002248D9">
        <w:rPr>
          <w:rFonts w:ascii="Sakkal Majalla" w:hAnsi="Sakkal Majalla" w:cs="Sakkal Majalla"/>
          <w:color w:val="000000" w:themeColor="text1"/>
          <w:sz w:val="28"/>
          <w:szCs w:val="28"/>
        </w:rPr>
        <w:t xml:space="preserve"> Jassim (2024) </w:t>
      </w:r>
      <w:r w:rsidRPr="002248D9">
        <w:rPr>
          <w:rFonts w:ascii="Sakkal Majalla" w:hAnsi="Sakkal Majalla" w:cs="Sakkal Majalla"/>
          <w:color w:val="000000" w:themeColor="text1"/>
          <w:sz w:val="28"/>
          <w:szCs w:val="28"/>
          <w:rtl/>
        </w:rPr>
        <w:t>أن المنصات الرقمية تسهم في تحسين إدارة الأزمات، وتطوير السمعة المؤسسية، وزيادة التفاعل مع أصحاب العلاقة، مما يدعم الأداء الشامل للمؤسسة</w:t>
      </w:r>
      <w:r w:rsidRPr="002248D9">
        <w:rPr>
          <w:rFonts w:ascii="Sakkal Majalla" w:hAnsi="Sakkal Majalla" w:cs="Sakkal Majalla"/>
          <w:color w:val="000000" w:themeColor="text1"/>
          <w:sz w:val="28"/>
          <w:szCs w:val="28"/>
        </w:rPr>
        <w:t>.</w:t>
      </w:r>
    </w:p>
    <w:p w14:paraId="216CE425" w14:textId="69E58861"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lastRenderedPageBreak/>
        <w:t>تنمية المهارات الرقمية ودورها في رفع الكفاءة</w:t>
      </w:r>
    </w:p>
    <w:p w14:paraId="6979220D" w14:textId="77777777" w:rsidR="000C1496" w:rsidRPr="002248D9" w:rsidRDefault="000C1496" w:rsidP="008A6C28">
      <w:pPr>
        <w:spacing w:before="100" w:beforeAutospacing="1" w:after="100" w:afterAutospacing="1" w:line="360" w:lineRule="auto"/>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تمثل القدرات البشرية الرقمية محورًا رئيسيًا في نجاح أي مبادرة رقمية. إذ إن وجود موظفين مؤهلين تكنولوجيًا يمكن أن يسرّع من تبني النظم، ويقلل مقاومة التغيير، ويرفع من جودة تطبيقات التحول. وقد أثبتت دراسة</w:t>
      </w:r>
      <w:r w:rsidRPr="002248D9">
        <w:rPr>
          <w:rFonts w:ascii="Sakkal Majalla" w:hAnsi="Sakkal Majalla" w:cs="Sakkal Majalla"/>
          <w:color w:val="000000" w:themeColor="text1"/>
          <w:sz w:val="28"/>
          <w:szCs w:val="28"/>
        </w:rPr>
        <w:t xml:space="preserve"> Algazo et al. (2024) </w:t>
      </w:r>
      <w:r w:rsidRPr="002248D9">
        <w:rPr>
          <w:rFonts w:ascii="Sakkal Majalla" w:hAnsi="Sakkal Majalla" w:cs="Sakkal Majalla"/>
          <w:color w:val="000000" w:themeColor="text1"/>
          <w:sz w:val="28"/>
          <w:szCs w:val="28"/>
          <w:rtl/>
        </w:rPr>
        <w:t>أن التدريب على المهارات الرقمية له أثر مباشر على تحسين تجربة العملاء وتبسيط الإجراءات، مما يعزز الكفاءة المؤسسية</w:t>
      </w:r>
      <w:r w:rsidRPr="002248D9">
        <w:rPr>
          <w:rFonts w:ascii="Sakkal Majalla" w:hAnsi="Sakkal Majalla" w:cs="Sakkal Majalla"/>
          <w:color w:val="000000" w:themeColor="text1"/>
          <w:sz w:val="28"/>
          <w:szCs w:val="28"/>
        </w:rPr>
        <w:t>.</w:t>
      </w:r>
    </w:p>
    <w:p w14:paraId="323A7B26" w14:textId="46F8FC56" w:rsidR="000C1496" w:rsidRPr="002248D9" w:rsidRDefault="007436DC" w:rsidP="008A6C28">
      <w:pPr>
        <w:spacing w:before="100" w:beforeAutospacing="1" w:after="100" w:afterAutospacing="1" w:line="360" w:lineRule="auto"/>
        <w:jc w:val="both"/>
        <w:rPr>
          <w:rFonts w:ascii="Sakkal Majalla" w:hAnsi="Sakkal Majalla" w:cs="Sakkal Majalla"/>
          <w:b/>
          <w:bCs/>
          <w:color w:val="000000" w:themeColor="text1"/>
          <w:sz w:val="32"/>
          <w:szCs w:val="32"/>
        </w:rPr>
      </w:pPr>
      <w:r w:rsidRPr="002248D9">
        <w:rPr>
          <w:rFonts w:ascii="Sakkal Majalla" w:hAnsi="Sakkal Majalla" w:cs="Sakkal Majalla" w:hint="cs"/>
          <w:b/>
          <w:bCs/>
          <w:color w:val="000000" w:themeColor="text1"/>
          <w:sz w:val="32"/>
          <w:szCs w:val="32"/>
          <w:rtl/>
        </w:rPr>
        <w:t xml:space="preserve">4. </w:t>
      </w:r>
      <w:r w:rsidR="000C1496" w:rsidRPr="002248D9">
        <w:rPr>
          <w:rFonts w:ascii="Sakkal Majalla" w:hAnsi="Sakkal Majalla" w:cs="Sakkal Majalla"/>
          <w:b/>
          <w:bCs/>
          <w:color w:val="000000" w:themeColor="text1"/>
          <w:sz w:val="32"/>
          <w:szCs w:val="32"/>
          <w:rtl/>
        </w:rPr>
        <w:t>التحول الرقمي في الاستراتيجية الوطنية</w:t>
      </w:r>
    </w:p>
    <w:p w14:paraId="08933E18"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تتبنى رؤية المملكة 2030 التحول الرقمي كأداة أساسية لتحقيق التميز في القطاعات الحكومية والخاصة. وتُترجم هذه التوجهات من خلال مبادرات مثل: "استراتيجية الحكومة الرقمية"، و"هيئة البيانات والذكاء الاصطناعي</w:t>
      </w:r>
      <w:r w:rsidRPr="002248D9">
        <w:rPr>
          <w:rFonts w:ascii="Sakkal Majalla" w:hAnsi="Sakkal Majalla" w:cs="Sakkal Majalla"/>
          <w:color w:val="000000" w:themeColor="text1"/>
          <w:sz w:val="28"/>
          <w:szCs w:val="28"/>
        </w:rPr>
        <w:t xml:space="preserve"> (SDAIA)"</w:t>
      </w:r>
      <w:r w:rsidRPr="002248D9">
        <w:rPr>
          <w:rFonts w:ascii="Sakkal Majalla" w:hAnsi="Sakkal Majalla" w:cs="Sakkal Majalla"/>
          <w:color w:val="000000" w:themeColor="text1"/>
          <w:sz w:val="28"/>
          <w:szCs w:val="28"/>
          <w:rtl/>
        </w:rPr>
        <w:t>، و"البرنامج الوطني للتحول"، وغيرها من المشاريع التي تهدف إلى تحسين كفاءة المؤسسات وزيادة الاعتماد على الحلول التقنية</w:t>
      </w:r>
      <w:r w:rsidRPr="002248D9">
        <w:rPr>
          <w:rFonts w:ascii="Sakkal Majalla" w:hAnsi="Sakkal Majalla" w:cs="Sakkal Majalla"/>
          <w:color w:val="000000" w:themeColor="text1"/>
          <w:sz w:val="28"/>
          <w:szCs w:val="28"/>
        </w:rPr>
        <w:t>.</w:t>
      </w:r>
    </w:p>
    <w:p w14:paraId="13C1D7AB" w14:textId="74BF7E94" w:rsidR="000C1496" w:rsidRPr="002248D9" w:rsidRDefault="000C1496" w:rsidP="008A6C28">
      <w:pPr>
        <w:spacing w:before="100" w:beforeAutospacing="1" w:after="100" w:afterAutospacing="1"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مواءمة التحول الرقمي مع أهداف الرؤية</w:t>
      </w:r>
    </w:p>
    <w:p w14:paraId="0E7B7066"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يتقاطع التحول الرقمي بشكل مباشر مع محاور رؤية 2030، مثل</w:t>
      </w:r>
      <w:r w:rsidRPr="002248D9">
        <w:rPr>
          <w:rFonts w:ascii="Sakkal Majalla" w:hAnsi="Sakkal Majalla" w:cs="Sakkal Majalla"/>
          <w:color w:val="000000" w:themeColor="text1"/>
          <w:sz w:val="28"/>
          <w:szCs w:val="28"/>
        </w:rPr>
        <w:t>:</w:t>
      </w:r>
    </w:p>
    <w:p w14:paraId="3093B227" w14:textId="77777777" w:rsidR="000C1496" w:rsidRPr="002248D9" w:rsidRDefault="000C1496" w:rsidP="00B05093">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محور اقتصاد مزدهر</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من خلال تمكين القطاع الخاص، وتحسين الإنتاجية، وتوسيع الاقتصاد الرقمي</w:t>
      </w:r>
      <w:r w:rsidRPr="002248D9">
        <w:rPr>
          <w:rFonts w:ascii="Sakkal Majalla" w:hAnsi="Sakkal Majalla" w:cs="Sakkal Majalla"/>
          <w:color w:val="000000" w:themeColor="text1"/>
          <w:sz w:val="28"/>
          <w:szCs w:val="28"/>
        </w:rPr>
        <w:t>.</w:t>
      </w:r>
    </w:p>
    <w:p w14:paraId="2D264561" w14:textId="77777777" w:rsidR="000C1496" w:rsidRPr="002248D9" w:rsidRDefault="000C1496" w:rsidP="00B05093">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محور حكومة فاعلة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من خلال تحسين الخدمات الحكومية، وتعزيز الشفافية، وتسهيل الإجراءات</w:t>
      </w:r>
      <w:r w:rsidRPr="002248D9">
        <w:rPr>
          <w:rFonts w:ascii="Sakkal Majalla" w:hAnsi="Sakkal Majalla" w:cs="Sakkal Majalla"/>
          <w:color w:val="000000" w:themeColor="text1"/>
          <w:sz w:val="28"/>
          <w:szCs w:val="28"/>
        </w:rPr>
        <w:t>.</w:t>
      </w:r>
    </w:p>
    <w:p w14:paraId="57E26673" w14:textId="1EB85A4B" w:rsidR="00261C3D" w:rsidRPr="002248D9" w:rsidRDefault="000C1496" w:rsidP="00B05093">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محور مجتمع حيوي</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عبر تسهيل وصول المواطنين والمقيمين للخدمات الرقمية وتوفير الوقت والجهد</w:t>
      </w:r>
      <w:r w:rsidRPr="002248D9">
        <w:rPr>
          <w:rFonts w:ascii="Sakkal Majalla" w:hAnsi="Sakkal Majalla" w:cs="Sakkal Majalla"/>
          <w:color w:val="000000" w:themeColor="text1"/>
          <w:sz w:val="28"/>
          <w:szCs w:val="28"/>
        </w:rPr>
        <w:t>.</w:t>
      </w:r>
    </w:p>
    <w:p w14:paraId="64CC1A54" w14:textId="7EE102B7" w:rsidR="007436DC" w:rsidRPr="002248D9" w:rsidRDefault="007436DC" w:rsidP="007436DC">
      <w:pPr>
        <w:pStyle w:val="NormalWeb"/>
        <w:bidi/>
        <w:spacing w:line="360" w:lineRule="auto"/>
        <w:jc w:val="both"/>
        <w:outlineLvl w:val="1"/>
        <w:rPr>
          <w:rFonts w:ascii="Sakkal Majalla" w:hAnsi="Sakkal Majalla" w:cs="Sakkal Majalla"/>
          <w:b/>
          <w:bCs/>
          <w:color w:val="000000" w:themeColor="text1"/>
          <w:sz w:val="36"/>
          <w:szCs w:val="36"/>
          <w:rtl/>
        </w:rPr>
      </w:pPr>
      <w:bookmarkStart w:id="25" w:name="_Toc214459296"/>
      <w:bookmarkEnd w:id="23"/>
      <w:r w:rsidRPr="002248D9">
        <w:rPr>
          <w:rFonts w:ascii="Sakkal Majalla" w:hAnsi="Sakkal Majalla" w:cs="Sakkal Majalla"/>
          <w:b/>
          <w:bCs/>
          <w:color w:val="000000" w:themeColor="text1"/>
          <w:sz w:val="36"/>
          <w:szCs w:val="36"/>
          <w:rtl/>
        </w:rPr>
        <w:t>10.1 المنهجية وطرق البحث:</w:t>
      </w:r>
      <w:bookmarkEnd w:id="25"/>
    </w:p>
    <w:p w14:paraId="068DA193" w14:textId="1BC8EC6F" w:rsidR="00913E1E" w:rsidRPr="002248D9" w:rsidRDefault="000C1496" w:rsidP="007436DC">
      <w:pPr>
        <w:pStyle w:val="NormalWeb"/>
        <w:bidi/>
        <w:spacing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اعتمدت هذه الدراسة على المنهج الوصفي التحليلي، وذلك لملاءمته لطبيعة موضوع الدراسة الذي يهدف إلى وصف واقع التحول الرقمي في قطاع الأعمال السعودي، وتحليل مدى تأثيره على الأداء </w:t>
      </w:r>
      <w:r w:rsidRPr="002248D9">
        <w:rPr>
          <w:rFonts w:ascii="Sakkal Majalla" w:hAnsi="Sakkal Majalla" w:cs="Sakkal Majalla"/>
          <w:color w:val="000000" w:themeColor="text1"/>
          <w:sz w:val="28"/>
          <w:szCs w:val="28"/>
          <w:rtl/>
        </w:rPr>
        <w:lastRenderedPageBreak/>
        <w:t>المؤسسي في ضوء رؤية المملكة 2030. ويُعد هذا المنهج من أكثر المناهج استخدامًا في البحوث الإدارية، حيث يُستخدم في دراسة الظواهر كما هي في الواقع، من خلال جمع البيانات الكمية وتحليلها لتفسير العلاقات بين المتغيرات. ويسمح المنهج الوصفي التحليلي للباحث بفهم عمق الظاهرة محل الدراسة، وتحديد الاتجاهات والأنماط العامة التي تحكم العلاقة بين أبعاد التحول الرقمي (البنية التحتية الرقمية، القيادة الرقمية، الابتكار، والمهارات الرقمية) وبين الأداء المؤسسي كمحور تابع</w:t>
      </w:r>
      <w:r w:rsidRPr="002248D9">
        <w:rPr>
          <w:rFonts w:ascii="Sakkal Majalla" w:hAnsi="Sakkal Majalla" w:cs="Sakkal Majalla"/>
          <w:color w:val="000000" w:themeColor="text1"/>
          <w:sz w:val="28"/>
          <w:szCs w:val="28"/>
        </w:rPr>
        <w:t>.</w:t>
      </w:r>
      <w:r w:rsidR="00913E1E" w:rsidRPr="002248D9">
        <w:rPr>
          <w:rFonts w:ascii="Sakkal Majalla" w:hAnsi="Sakkal Majalla" w:cs="Sakkal Majalla"/>
          <w:color w:val="000000" w:themeColor="text1"/>
          <w:sz w:val="28"/>
          <w:szCs w:val="28"/>
        </w:rPr>
        <w:t>.</w:t>
      </w:r>
    </w:p>
    <w:p w14:paraId="4ED733DE" w14:textId="414432AF" w:rsidR="001840E8"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4459297"/>
      <w:r w:rsidRPr="002248D9">
        <w:rPr>
          <w:rFonts w:ascii="Sakkal Majalla" w:hAnsi="Sakkal Majalla" w:cs="Sakkal Majalla" w:hint="cs"/>
          <w:b/>
          <w:bCs/>
          <w:color w:val="000000" w:themeColor="text1"/>
          <w:sz w:val="36"/>
          <w:szCs w:val="36"/>
          <w:rtl/>
        </w:rPr>
        <w:t xml:space="preserve">11.1 </w:t>
      </w:r>
      <w:r w:rsidR="001840E8" w:rsidRPr="002248D9">
        <w:rPr>
          <w:rFonts w:ascii="Sakkal Majalla" w:hAnsi="Sakkal Majalla" w:cs="Sakkal Majalla"/>
          <w:b/>
          <w:bCs/>
          <w:color w:val="000000" w:themeColor="text1"/>
          <w:sz w:val="36"/>
          <w:szCs w:val="36"/>
          <w:rtl/>
        </w:rPr>
        <w:t>مجتمع وعينة الدراسة</w:t>
      </w:r>
      <w:bookmarkEnd w:id="26"/>
      <w:r w:rsidR="001840E8" w:rsidRPr="002248D9">
        <w:rPr>
          <w:rFonts w:ascii="Sakkal Majalla" w:hAnsi="Sakkal Majalla" w:cs="Sakkal Majalla"/>
          <w:b/>
          <w:bCs/>
          <w:color w:val="000000" w:themeColor="text1"/>
          <w:sz w:val="36"/>
          <w:szCs w:val="36"/>
          <w:rtl/>
        </w:rPr>
        <w:t xml:space="preserve"> </w:t>
      </w:r>
    </w:p>
    <w:p w14:paraId="0104B156"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7" w:name="_Toc169790503"/>
      <w:bookmarkStart w:id="28" w:name="_Toc203837754"/>
      <w:r w:rsidRPr="002248D9">
        <w:rPr>
          <w:rFonts w:ascii="Sakkal Majalla" w:hAnsi="Sakkal Majalla" w:cs="Sakkal Majalla"/>
          <w:color w:val="000000" w:themeColor="text1"/>
          <w:sz w:val="28"/>
          <w:szCs w:val="28"/>
          <w:rtl/>
        </w:rPr>
        <w:t xml:space="preserve">يتكوّن مجتمع الدراسة من جميع العاملين في المناصب الإدارية (العليا، الوسطى، الإشرافية) في منشآت قطاع الأعمال السعودي، ممن لهم علاقة مباشرة أو غير مباشرة بعمليات التحول الرقمي وتقييم الأداء المؤسسي. ووفقًا لتقرير الهيئة العامة للإحصاء لعام 2023، يُقدّر عدد العاملين في تلك المناصب في منشآت القطاع الخاص بالمملكة بما يزيد عن </w:t>
      </w:r>
      <w:r w:rsidRPr="002248D9">
        <w:rPr>
          <w:rFonts w:ascii="Sakkal Majalla" w:hAnsi="Sakkal Majalla" w:cs="Sakkal Majalla"/>
          <w:color w:val="000000" w:themeColor="text1"/>
          <w:sz w:val="28"/>
          <w:szCs w:val="28"/>
        </w:rPr>
        <w:t xml:space="preserve">85,000 </w:t>
      </w:r>
      <w:r w:rsidRPr="002248D9">
        <w:rPr>
          <w:rFonts w:ascii="Sakkal Majalla" w:hAnsi="Sakkal Majalla" w:cs="Sakkal Majalla"/>
          <w:color w:val="000000" w:themeColor="text1"/>
          <w:sz w:val="28"/>
          <w:szCs w:val="28"/>
          <w:rtl/>
        </w:rPr>
        <w:t>موظف، موزعين على مختلف القطاعات الاقتصادية (الصناعي، التجاري، الخدمي). وقد تم تحديد هذا المجتمع نظرًا لارتباطه المباشر بمحاور الدراسة، وخاصة في ظل تطبيق العديد من المبادرات المرتبطة برؤية المملكة 2030</w:t>
      </w:r>
      <w:r w:rsidRPr="002248D9">
        <w:rPr>
          <w:rFonts w:ascii="Sakkal Majalla" w:hAnsi="Sakkal Majalla" w:cs="Sakkal Majalla"/>
          <w:color w:val="000000" w:themeColor="text1"/>
          <w:sz w:val="28"/>
          <w:szCs w:val="28"/>
        </w:rPr>
        <w:t>.</w:t>
      </w:r>
    </w:p>
    <w:p w14:paraId="147AFFD8" w14:textId="23346CC0" w:rsidR="000C1496"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14459298"/>
      <w:r w:rsidRPr="002248D9">
        <w:rPr>
          <w:rFonts w:ascii="Sakkal Majalla" w:hAnsi="Sakkal Majalla" w:cs="Sakkal Majalla" w:hint="cs"/>
          <w:b/>
          <w:bCs/>
          <w:color w:val="000000" w:themeColor="text1"/>
          <w:sz w:val="36"/>
          <w:szCs w:val="36"/>
          <w:rtl/>
        </w:rPr>
        <w:t xml:space="preserve">12.1 </w:t>
      </w:r>
      <w:r w:rsidR="000C1496" w:rsidRPr="002248D9">
        <w:rPr>
          <w:rFonts w:ascii="Sakkal Majalla" w:hAnsi="Sakkal Majalla" w:cs="Sakkal Majalla"/>
          <w:b/>
          <w:bCs/>
          <w:color w:val="000000" w:themeColor="text1"/>
          <w:sz w:val="36"/>
          <w:szCs w:val="36"/>
          <w:rtl/>
        </w:rPr>
        <w:t>عينة الدراسة</w:t>
      </w:r>
      <w:bookmarkEnd w:id="29"/>
    </w:p>
    <w:p w14:paraId="4DB5C072" w14:textId="77777777" w:rsidR="000C1496" w:rsidRPr="002248D9" w:rsidRDefault="000C1496" w:rsidP="007436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اعتمدت الدراسة على عينة عشوائية طبقية من مجتمع الدراسة، بهدف تحقيق تمثيل عادل لمختلف القطاعات وأحجام المؤسسات. وبناءً على معادلة كريجسي ومورغان</w:t>
      </w:r>
      <w:r w:rsidRPr="002248D9">
        <w:rPr>
          <w:rFonts w:ascii="Sakkal Majalla" w:hAnsi="Sakkal Majalla" w:cs="Sakkal Majalla"/>
          <w:color w:val="000000" w:themeColor="text1"/>
          <w:sz w:val="28"/>
          <w:szCs w:val="28"/>
        </w:rPr>
        <w:t xml:space="preserve"> (Krejcie &amp; Morgan, 1970) </w:t>
      </w:r>
      <w:r w:rsidRPr="002248D9">
        <w:rPr>
          <w:rFonts w:ascii="Sakkal Majalla" w:hAnsi="Sakkal Majalla" w:cs="Sakkal Majalla"/>
          <w:color w:val="000000" w:themeColor="text1"/>
          <w:sz w:val="28"/>
          <w:szCs w:val="28"/>
          <w:rtl/>
        </w:rPr>
        <w:t xml:space="preserve">لتحديد حجم العينة المناسب، تم تحديد حجم العينة بـ </w:t>
      </w:r>
      <w:r w:rsidRPr="002248D9">
        <w:rPr>
          <w:rFonts w:ascii="Sakkal Majalla" w:hAnsi="Sakkal Majalla" w:cs="Sakkal Majalla"/>
          <w:color w:val="000000" w:themeColor="text1"/>
          <w:sz w:val="28"/>
          <w:szCs w:val="28"/>
        </w:rPr>
        <w:t xml:space="preserve">382 </w:t>
      </w:r>
      <w:r w:rsidRPr="002248D9">
        <w:rPr>
          <w:rFonts w:ascii="Sakkal Majalla" w:hAnsi="Sakkal Majalla" w:cs="Sakkal Majalla"/>
          <w:color w:val="000000" w:themeColor="text1"/>
          <w:sz w:val="28"/>
          <w:szCs w:val="28"/>
          <w:rtl/>
        </w:rPr>
        <w:t xml:space="preserve">مفردة من أصل المجتمع البالغ أكثر من 85,000 فرد، وبمستوى ثقة 95% وهامش خطأ لا يتجاوز 5%. وقد تم توزيع الاستبانة على 400 موظف لضمان عدد كافٍ من الردود، وتم استرجاع </w:t>
      </w:r>
      <w:r w:rsidRPr="002248D9">
        <w:rPr>
          <w:rFonts w:ascii="Sakkal Majalla" w:hAnsi="Sakkal Majalla" w:cs="Sakkal Majalla"/>
          <w:color w:val="000000" w:themeColor="text1"/>
          <w:sz w:val="28"/>
          <w:szCs w:val="28"/>
        </w:rPr>
        <w:t xml:space="preserve">391 </w:t>
      </w:r>
      <w:r w:rsidRPr="002248D9">
        <w:rPr>
          <w:rFonts w:ascii="Sakkal Majalla" w:hAnsi="Sakkal Majalla" w:cs="Sakkal Majalla"/>
          <w:color w:val="000000" w:themeColor="text1"/>
          <w:sz w:val="28"/>
          <w:szCs w:val="28"/>
          <w:rtl/>
        </w:rPr>
        <w:t xml:space="preserve">استبانة، منها </w:t>
      </w:r>
      <w:r w:rsidRPr="002248D9">
        <w:rPr>
          <w:rFonts w:ascii="Sakkal Majalla" w:hAnsi="Sakkal Majalla" w:cs="Sakkal Majalla"/>
          <w:color w:val="000000" w:themeColor="text1"/>
          <w:sz w:val="28"/>
          <w:szCs w:val="28"/>
        </w:rPr>
        <w:t xml:space="preserve">379 </w:t>
      </w:r>
      <w:r w:rsidRPr="002248D9">
        <w:rPr>
          <w:rFonts w:ascii="Sakkal Majalla" w:hAnsi="Sakkal Majalla" w:cs="Sakkal Majalla"/>
          <w:color w:val="000000" w:themeColor="text1"/>
          <w:sz w:val="28"/>
          <w:szCs w:val="28"/>
          <w:rtl/>
        </w:rPr>
        <w:t>استبانة صالحة للتحليل الإحصائي</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ويُعد هذا الحجم كافيًا لتعميم النتائج وفقًا للمعايير الإحصائية المعتمدة</w:t>
      </w:r>
      <w:r w:rsidRPr="002248D9">
        <w:rPr>
          <w:rFonts w:ascii="Sakkal Majalla" w:hAnsi="Sakkal Majalla" w:cs="Sakkal Majalla"/>
          <w:color w:val="000000" w:themeColor="text1"/>
          <w:sz w:val="28"/>
          <w:szCs w:val="28"/>
        </w:rPr>
        <w:t>.</w:t>
      </w:r>
    </w:p>
    <w:p w14:paraId="725383FB" w14:textId="6B14EEAD" w:rsidR="007436DC"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214459299"/>
      <w:bookmarkEnd w:id="27"/>
      <w:bookmarkEnd w:id="28"/>
      <w:r w:rsidRPr="002248D9">
        <w:rPr>
          <w:rFonts w:ascii="Sakkal Majalla" w:hAnsi="Sakkal Majalla" w:cs="Sakkal Majalla"/>
          <w:b/>
          <w:bCs/>
          <w:color w:val="000000" w:themeColor="text1"/>
          <w:sz w:val="36"/>
          <w:szCs w:val="36"/>
          <w:rtl/>
        </w:rPr>
        <w:t>13.1 مصادر جمع البيانات</w:t>
      </w:r>
      <w:bookmarkEnd w:id="30"/>
    </w:p>
    <w:p w14:paraId="19DB6E94" w14:textId="66DB1103" w:rsidR="00053122" w:rsidRPr="002248D9" w:rsidRDefault="00053122" w:rsidP="007436D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lastRenderedPageBreak/>
        <w:t xml:space="preserve">المصادر الثانوية: </w:t>
      </w:r>
      <w:r w:rsidR="004D6B08" w:rsidRPr="002248D9">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2248D9">
        <w:rPr>
          <w:rFonts w:ascii="Sakkal Majalla" w:hAnsi="Sakkal Majalla" w:cs="Sakkal Majalla"/>
          <w:color w:val="000000" w:themeColor="text1"/>
          <w:sz w:val="28"/>
          <w:szCs w:val="28"/>
          <w:rtl/>
        </w:rPr>
        <w:t xml:space="preserve"> </w:t>
      </w:r>
      <w:r w:rsidR="004D6B08" w:rsidRPr="002248D9">
        <w:rPr>
          <w:rFonts w:ascii="Sakkal Majalla" w:hAnsi="Sakkal Majalla" w:cs="Sakkal Majalla"/>
          <w:color w:val="000000" w:themeColor="text1"/>
          <w:sz w:val="28"/>
          <w:szCs w:val="28"/>
          <w:rtl/>
        </w:rPr>
        <w:t xml:space="preserve"> </w:t>
      </w:r>
    </w:p>
    <w:p w14:paraId="122DD140" w14:textId="77777777" w:rsidR="00053122" w:rsidRPr="002248D9" w:rsidRDefault="00053122" w:rsidP="007436D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2248D9">
        <w:rPr>
          <w:rFonts w:ascii="Sakkal Majalla" w:hAnsi="Sakkal Majalla" w:cs="Sakkal Majalla"/>
          <w:color w:val="000000" w:themeColor="text1"/>
          <w:sz w:val="28"/>
          <w:szCs w:val="28"/>
        </w:rPr>
        <w:t>Google Forms</w:t>
      </w:r>
      <w:r w:rsidRPr="002248D9">
        <w:rPr>
          <w:rFonts w:ascii="Sakkal Majalla" w:hAnsi="Sakkal Majalla" w:cs="Sakkal Majalla"/>
          <w:color w:val="000000" w:themeColor="text1"/>
          <w:sz w:val="28"/>
          <w:szCs w:val="28"/>
          <w:rtl/>
        </w:rPr>
        <w:t xml:space="preserve"> وإرسال رابطها إلى مجتمع البحث.</w:t>
      </w:r>
    </w:p>
    <w:p w14:paraId="42CE4B50" w14:textId="1B77D728" w:rsidR="007436DC" w:rsidRPr="002248D9" w:rsidRDefault="007436DC" w:rsidP="007436DC">
      <w:pPr>
        <w:pStyle w:val="NormalWeb"/>
        <w:bidi/>
        <w:spacing w:line="360" w:lineRule="auto"/>
        <w:jc w:val="both"/>
        <w:outlineLvl w:val="1"/>
        <w:rPr>
          <w:rFonts w:ascii="Sakkal Majalla" w:hAnsi="Sakkal Majalla" w:cs="Sakkal Majalla"/>
          <w:b/>
          <w:bCs/>
          <w:color w:val="000000" w:themeColor="text1"/>
          <w:sz w:val="36"/>
          <w:szCs w:val="36"/>
          <w:rtl/>
        </w:rPr>
      </w:pPr>
      <w:bookmarkStart w:id="31" w:name="_Toc193461959"/>
      <w:bookmarkStart w:id="32" w:name="_Toc214459300"/>
      <w:r w:rsidRPr="002248D9">
        <w:rPr>
          <w:rFonts w:ascii="Sakkal Majalla" w:hAnsi="Sakkal Majalla" w:cs="Sakkal Majalla"/>
          <w:b/>
          <w:bCs/>
          <w:color w:val="000000" w:themeColor="text1"/>
          <w:sz w:val="36"/>
          <w:szCs w:val="36"/>
          <w:rtl/>
        </w:rPr>
        <w:t>14.1 أدوات الدراسة:</w:t>
      </w:r>
      <w:bookmarkEnd w:id="32"/>
    </w:p>
    <w:p w14:paraId="37B0975C" w14:textId="77777777" w:rsidR="00D92FEE" w:rsidRPr="002248D9" w:rsidRDefault="00D92FEE" w:rsidP="007436DC">
      <w:pPr>
        <w:pStyle w:val="NormalWeb"/>
        <w:bidi/>
        <w:spacing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اعتمدت الدراسة على الاستبانة كأداة رئيسية لجمع البيانات، نظرًا لملاءمتها لطبيعة البحث الكمي وقدرتها على الوصول إلى عدد كبير من المشاركين في وقت زمني محدود وتكلفة منخفضة. وقد تم تصميم الاستبانة بالاعتماد على مراجعة الأدبيات النظرية والدراسات السابقة ذات الصلة بموضوع التحول الرقمي والأداء المؤسسي، بما في ذلك دراسات حديثة مثل</w:t>
      </w:r>
      <w:r w:rsidRPr="002248D9">
        <w:rPr>
          <w:rFonts w:ascii="Sakkal Majalla" w:hAnsi="Sakkal Majalla" w:cs="Sakkal Majalla"/>
          <w:color w:val="000000" w:themeColor="text1"/>
          <w:sz w:val="28"/>
          <w:szCs w:val="28"/>
        </w:rPr>
        <w:t xml:space="preserve"> (Harahsheh &amp; Al-Oraimi, 2024; Algazo et al., 2024; Yang et al., 2023)</w:t>
      </w:r>
      <w:r w:rsidRPr="002248D9">
        <w:rPr>
          <w:rFonts w:ascii="Sakkal Majalla" w:hAnsi="Sakkal Majalla" w:cs="Sakkal Majalla"/>
          <w:color w:val="000000" w:themeColor="text1"/>
          <w:sz w:val="28"/>
          <w:szCs w:val="28"/>
          <w:rtl/>
        </w:rPr>
        <w:t>، لضمان شمولية الفقرات ومصداقية المضمون</w:t>
      </w:r>
      <w:r w:rsidRPr="002248D9">
        <w:rPr>
          <w:rFonts w:ascii="Sakkal Majalla" w:hAnsi="Sakkal Majalla" w:cs="Sakkal Majalla"/>
          <w:color w:val="000000" w:themeColor="text1"/>
          <w:sz w:val="28"/>
          <w:szCs w:val="28"/>
        </w:rPr>
        <w:t>.</w:t>
      </w:r>
    </w:p>
    <w:p w14:paraId="0CAB6FE1" w14:textId="77777777" w:rsidR="00D92FEE" w:rsidRPr="002248D9" w:rsidRDefault="00D92FEE" w:rsidP="008A6C28">
      <w:pPr>
        <w:pStyle w:val="NormalWeb"/>
        <w:bidi/>
        <w:spacing w:line="360" w:lineRule="auto"/>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تضمنت الاستبانة ثلاثة أقسام رئيسية</w:t>
      </w:r>
      <w:r w:rsidRPr="002248D9">
        <w:rPr>
          <w:rFonts w:ascii="Sakkal Majalla" w:hAnsi="Sakkal Majalla" w:cs="Sakkal Majalla"/>
          <w:b/>
          <w:bCs/>
          <w:color w:val="000000" w:themeColor="text1"/>
          <w:sz w:val="28"/>
          <w:szCs w:val="28"/>
        </w:rPr>
        <w:t>:</w:t>
      </w:r>
    </w:p>
    <w:p w14:paraId="27EFBAD8" w14:textId="77777777" w:rsidR="00D92FEE" w:rsidRPr="002248D9" w:rsidRDefault="00D92FEE" w:rsidP="00B05093">
      <w:pPr>
        <w:pStyle w:val="NormalWeb"/>
        <w:numPr>
          <w:ilvl w:val="0"/>
          <w:numId w:val="1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b/>
          <w:bCs/>
          <w:color w:val="000000" w:themeColor="text1"/>
          <w:sz w:val="28"/>
          <w:szCs w:val="28"/>
          <w:rtl/>
        </w:rPr>
        <w:t>القسم الأول</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المعلومات الديموغرافية للمستجيبين، مثل: الجنس، الفئة العمرية، المستوى الوظيفي، عدد سنوات الخبرة، القطاع الذي ينتمي إليه، وعدد الموظفين في المنشأة</w:t>
      </w:r>
      <w:r w:rsidRPr="002248D9">
        <w:rPr>
          <w:rFonts w:ascii="Sakkal Majalla" w:hAnsi="Sakkal Majalla" w:cs="Sakkal Majalla"/>
          <w:color w:val="000000" w:themeColor="text1"/>
          <w:sz w:val="28"/>
          <w:szCs w:val="28"/>
        </w:rPr>
        <w:t>.</w:t>
      </w:r>
    </w:p>
    <w:p w14:paraId="32DFBB79" w14:textId="77777777" w:rsidR="00D92FEE" w:rsidRPr="002248D9" w:rsidRDefault="00D92FEE" w:rsidP="00B05093">
      <w:pPr>
        <w:pStyle w:val="NormalWeb"/>
        <w:numPr>
          <w:ilvl w:val="0"/>
          <w:numId w:val="1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b/>
          <w:bCs/>
          <w:color w:val="000000" w:themeColor="text1"/>
          <w:sz w:val="28"/>
          <w:szCs w:val="28"/>
          <w:rtl/>
        </w:rPr>
        <w:t>القسم الثاني</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يقيس أبعاد المتغير المستقل (التحول الرقمي) من خلال </w:t>
      </w:r>
      <w:r w:rsidRPr="002248D9">
        <w:rPr>
          <w:rFonts w:ascii="Sakkal Majalla" w:hAnsi="Sakkal Majalla" w:cs="Sakkal Majalla"/>
          <w:color w:val="000000" w:themeColor="text1"/>
          <w:sz w:val="28"/>
          <w:szCs w:val="28"/>
        </w:rPr>
        <w:t xml:space="preserve">4 </w:t>
      </w:r>
      <w:r w:rsidRPr="002248D9">
        <w:rPr>
          <w:rFonts w:ascii="Sakkal Majalla" w:hAnsi="Sakkal Majalla" w:cs="Sakkal Majalla"/>
          <w:color w:val="000000" w:themeColor="text1"/>
          <w:sz w:val="28"/>
          <w:szCs w:val="28"/>
          <w:rtl/>
        </w:rPr>
        <w:t>أبعاد، وهي</w:t>
      </w:r>
      <w:r w:rsidRPr="002248D9">
        <w:rPr>
          <w:rFonts w:ascii="Sakkal Majalla" w:hAnsi="Sakkal Majalla" w:cs="Sakkal Majalla"/>
          <w:color w:val="000000" w:themeColor="text1"/>
          <w:sz w:val="28"/>
          <w:szCs w:val="28"/>
        </w:rPr>
        <w:t>:</w:t>
      </w:r>
    </w:p>
    <w:p w14:paraId="4C27E3FA" w14:textId="77777777" w:rsidR="00D92FEE" w:rsidRPr="002248D9" w:rsidRDefault="00D92FEE" w:rsidP="00B05093">
      <w:pPr>
        <w:pStyle w:val="NormalWeb"/>
        <w:numPr>
          <w:ilvl w:val="1"/>
          <w:numId w:val="12"/>
        </w:numPr>
        <w:tabs>
          <w:tab w:val="clear" w:pos="1440"/>
        </w:tabs>
        <w:bidi/>
        <w:spacing w:line="360" w:lineRule="auto"/>
        <w:ind w:left="99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القيادة الرقمية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وتُقاس من خلال 6 فقرات</w:t>
      </w:r>
      <w:r w:rsidRPr="002248D9">
        <w:rPr>
          <w:rFonts w:ascii="Sakkal Majalla" w:hAnsi="Sakkal Majalla" w:cs="Sakkal Majalla"/>
          <w:color w:val="000000" w:themeColor="text1"/>
          <w:sz w:val="28"/>
          <w:szCs w:val="28"/>
        </w:rPr>
        <w:t>.</w:t>
      </w:r>
    </w:p>
    <w:p w14:paraId="3161D18D" w14:textId="77777777" w:rsidR="00D92FEE" w:rsidRPr="002248D9" w:rsidRDefault="00D92FEE" w:rsidP="00B05093">
      <w:pPr>
        <w:pStyle w:val="NormalWeb"/>
        <w:numPr>
          <w:ilvl w:val="1"/>
          <w:numId w:val="12"/>
        </w:numPr>
        <w:tabs>
          <w:tab w:val="clear" w:pos="1440"/>
        </w:tabs>
        <w:bidi/>
        <w:spacing w:line="360" w:lineRule="auto"/>
        <w:ind w:left="99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البنية التحتية التكنولوجية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وتُقاس من خلال 6 فقرات</w:t>
      </w:r>
      <w:r w:rsidRPr="002248D9">
        <w:rPr>
          <w:rFonts w:ascii="Sakkal Majalla" w:hAnsi="Sakkal Majalla" w:cs="Sakkal Majalla"/>
          <w:color w:val="000000" w:themeColor="text1"/>
          <w:sz w:val="28"/>
          <w:szCs w:val="28"/>
        </w:rPr>
        <w:t>.</w:t>
      </w:r>
    </w:p>
    <w:p w14:paraId="10B0DF00" w14:textId="77777777" w:rsidR="00D92FEE" w:rsidRPr="002248D9" w:rsidRDefault="00D92FEE" w:rsidP="00B05093">
      <w:pPr>
        <w:pStyle w:val="NormalWeb"/>
        <w:numPr>
          <w:ilvl w:val="1"/>
          <w:numId w:val="12"/>
        </w:numPr>
        <w:tabs>
          <w:tab w:val="clear" w:pos="1440"/>
        </w:tabs>
        <w:bidi/>
        <w:spacing w:line="360" w:lineRule="auto"/>
        <w:ind w:left="99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الخدمات الرقمية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وتُقاس من خلال 6 فقرات</w:t>
      </w:r>
      <w:r w:rsidRPr="002248D9">
        <w:rPr>
          <w:rFonts w:ascii="Sakkal Majalla" w:hAnsi="Sakkal Majalla" w:cs="Sakkal Majalla"/>
          <w:color w:val="000000" w:themeColor="text1"/>
          <w:sz w:val="28"/>
          <w:szCs w:val="28"/>
        </w:rPr>
        <w:t>.</w:t>
      </w:r>
    </w:p>
    <w:p w14:paraId="60B684AA" w14:textId="44C86AEB" w:rsidR="00D92FEE" w:rsidRPr="002248D9" w:rsidRDefault="00D92FEE" w:rsidP="00B05093">
      <w:pPr>
        <w:pStyle w:val="NormalWeb"/>
        <w:numPr>
          <w:ilvl w:val="1"/>
          <w:numId w:val="12"/>
        </w:numPr>
        <w:tabs>
          <w:tab w:val="clear" w:pos="1440"/>
        </w:tabs>
        <w:bidi/>
        <w:spacing w:line="360" w:lineRule="auto"/>
        <w:ind w:left="99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الثقافة التنظيمية الرقمية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وتُقاس من خلال 6 فقرات</w:t>
      </w:r>
      <w:r w:rsidRPr="002248D9">
        <w:rPr>
          <w:rFonts w:ascii="Sakkal Majalla" w:hAnsi="Sakkal Majalla" w:cs="Sakkal Majalla"/>
          <w:color w:val="000000" w:themeColor="text1"/>
          <w:sz w:val="28"/>
          <w:szCs w:val="28"/>
        </w:rPr>
        <w:t>.</w:t>
      </w:r>
      <w:r w:rsidR="007436DC" w:rsidRPr="002248D9">
        <w:rPr>
          <w:rFonts w:ascii="Sakkal Majalla" w:hAnsi="Sakkal Majalla" w:cs="Sakkal Majalla" w:hint="cs"/>
          <w:color w:val="000000" w:themeColor="text1"/>
          <w:sz w:val="28"/>
          <w:szCs w:val="28"/>
          <w:rtl/>
        </w:rPr>
        <w:t xml:space="preserve"> </w:t>
      </w:r>
      <w:r w:rsidRPr="002248D9">
        <w:rPr>
          <w:rFonts w:ascii="Sakkal Majalla" w:hAnsi="Sakkal Majalla" w:cs="Sakkal Majalla"/>
          <w:color w:val="000000" w:themeColor="text1"/>
          <w:sz w:val="28"/>
          <w:szCs w:val="28"/>
          <w:rtl/>
        </w:rPr>
        <w:t xml:space="preserve">بذلك، بلغ عدد فقرات هذا القسم </w:t>
      </w:r>
      <w:r w:rsidRPr="002248D9">
        <w:rPr>
          <w:rFonts w:ascii="Sakkal Majalla" w:hAnsi="Sakkal Majalla" w:cs="Sakkal Majalla"/>
          <w:color w:val="000000" w:themeColor="text1"/>
          <w:sz w:val="28"/>
          <w:szCs w:val="28"/>
        </w:rPr>
        <w:t xml:space="preserve">24 </w:t>
      </w:r>
      <w:r w:rsidRPr="002248D9">
        <w:rPr>
          <w:rFonts w:ascii="Sakkal Majalla" w:hAnsi="Sakkal Majalla" w:cs="Sakkal Majalla"/>
          <w:color w:val="000000" w:themeColor="text1"/>
          <w:sz w:val="28"/>
          <w:szCs w:val="28"/>
          <w:rtl/>
        </w:rPr>
        <w:t>فقرة</w:t>
      </w:r>
      <w:r w:rsidRPr="002248D9">
        <w:rPr>
          <w:rFonts w:ascii="Sakkal Majalla" w:hAnsi="Sakkal Majalla" w:cs="Sakkal Majalla"/>
          <w:color w:val="000000" w:themeColor="text1"/>
          <w:sz w:val="28"/>
          <w:szCs w:val="28"/>
        </w:rPr>
        <w:t>.</w:t>
      </w:r>
    </w:p>
    <w:p w14:paraId="550C5B60" w14:textId="77777777" w:rsidR="00D92FEE" w:rsidRPr="002248D9" w:rsidRDefault="00D92FEE" w:rsidP="00B05093">
      <w:pPr>
        <w:pStyle w:val="NormalWeb"/>
        <w:numPr>
          <w:ilvl w:val="0"/>
          <w:numId w:val="1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b/>
          <w:bCs/>
          <w:color w:val="000000" w:themeColor="text1"/>
          <w:sz w:val="28"/>
          <w:szCs w:val="28"/>
          <w:rtl/>
        </w:rPr>
        <w:lastRenderedPageBreak/>
        <w:t>القسم الثالث</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يقيس المتغير التابع (الأداء المؤسسي) بوصفه متغيرًا أحادي المحور، من خلال </w:t>
      </w:r>
      <w:r w:rsidRPr="002248D9">
        <w:rPr>
          <w:rFonts w:ascii="Sakkal Majalla" w:hAnsi="Sakkal Majalla" w:cs="Sakkal Majalla"/>
          <w:color w:val="000000" w:themeColor="text1"/>
          <w:sz w:val="28"/>
          <w:szCs w:val="28"/>
        </w:rPr>
        <w:t xml:space="preserve">10 </w:t>
      </w:r>
      <w:r w:rsidRPr="002248D9">
        <w:rPr>
          <w:rFonts w:ascii="Sakkal Majalla" w:hAnsi="Sakkal Majalla" w:cs="Sakkal Majalla"/>
          <w:color w:val="000000" w:themeColor="text1"/>
          <w:sz w:val="28"/>
          <w:szCs w:val="28"/>
          <w:rtl/>
        </w:rPr>
        <w:t>فقرات تغطي الجوانب المتعلقة بالكفاءة التشغيلية، مستوى الإنجاز، جودة الخدمات، وتحقيق الأهداف</w:t>
      </w:r>
      <w:r w:rsidRPr="002248D9">
        <w:rPr>
          <w:rFonts w:ascii="Sakkal Majalla" w:hAnsi="Sakkal Majalla" w:cs="Sakkal Majalla"/>
          <w:color w:val="000000" w:themeColor="text1"/>
          <w:sz w:val="28"/>
          <w:szCs w:val="28"/>
        </w:rPr>
        <w:t>.</w:t>
      </w:r>
    </w:p>
    <w:p w14:paraId="561A681C" w14:textId="77777777" w:rsidR="00D92FEE" w:rsidRPr="002248D9" w:rsidRDefault="00D92FEE" w:rsidP="007436DC">
      <w:pPr>
        <w:pStyle w:val="NormalWeb"/>
        <w:bidi/>
        <w:spacing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تم استخدام مقياس ليكرت الخماسي في قياس الفقرات، حيث تراوحت خيارات الإجابة بين (1 = أعارض بشدة، 2 = أعارض، 3 = محايد، 4 = أوافق، 5 = أوافق بشدة). وقد تم ترتيب فقرات الأداة بصورة تسلسلية منطقية لتسهيل الإجابة وتقليل التحيز</w:t>
      </w:r>
      <w:r w:rsidRPr="002248D9">
        <w:rPr>
          <w:rFonts w:ascii="Sakkal Majalla" w:hAnsi="Sakkal Majalla" w:cs="Sakkal Majalla"/>
          <w:color w:val="000000" w:themeColor="text1"/>
          <w:sz w:val="28"/>
          <w:szCs w:val="28"/>
        </w:rPr>
        <w:t>.</w:t>
      </w:r>
    </w:p>
    <w:p w14:paraId="53B8B323" w14:textId="4A016C14" w:rsidR="00882D53"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3" w:name="_Toc214459301"/>
      <w:r w:rsidRPr="002248D9">
        <w:rPr>
          <w:rFonts w:ascii="Sakkal Majalla" w:hAnsi="Sakkal Majalla" w:cs="Sakkal Majalla" w:hint="cs"/>
          <w:b/>
          <w:bCs/>
          <w:color w:val="000000" w:themeColor="text1"/>
          <w:sz w:val="36"/>
          <w:szCs w:val="36"/>
          <w:rtl/>
          <w:lang w:bidi="ar-EG"/>
        </w:rPr>
        <w:t xml:space="preserve">15.1 </w:t>
      </w:r>
      <w:r w:rsidR="00882D53" w:rsidRPr="002248D9">
        <w:rPr>
          <w:rFonts w:ascii="Sakkal Majalla" w:hAnsi="Sakkal Majalla" w:cs="Sakkal Majalla"/>
          <w:b/>
          <w:bCs/>
          <w:color w:val="000000" w:themeColor="text1"/>
          <w:sz w:val="36"/>
          <w:szCs w:val="36"/>
          <w:rtl/>
          <w:lang w:bidi="ar-EG"/>
        </w:rPr>
        <w:t>الأساليب الإحصائية المستخدمة</w:t>
      </w:r>
      <w:bookmarkEnd w:id="31"/>
      <w:bookmarkEnd w:id="33"/>
    </w:p>
    <w:p w14:paraId="6FBD1F54" w14:textId="77777777" w:rsidR="00882D53" w:rsidRPr="002248D9" w:rsidRDefault="00882D53" w:rsidP="007436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2248D9" w:rsidRDefault="00882D53" w:rsidP="007436DC">
      <w:pPr>
        <w:numPr>
          <w:ilvl w:val="1"/>
          <w:numId w:val="3"/>
        </w:numPr>
        <w:spacing w:before="100" w:beforeAutospacing="1" w:after="100" w:afterAutospacing="1" w:line="276" w:lineRule="auto"/>
        <w:ind w:left="423"/>
        <w:jc w:val="both"/>
        <w:rPr>
          <w:rFonts w:ascii="Sakkal Majalla" w:hAnsi="Sakkal Majalla" w:cs="Sakkal Majalla"/>
          <w:color w:val="000000" w:themeColor="text1"/>
          <w:sz w:val="28"/>
          <w:szCs w:val="28"/>
        </w:rPr>
      </w:pPr>
      <w:bookmarkStart w:id="34" w:name="_Hlk162514366"/>
      <w:r w:rsidRPr="002248D9">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4"/>
    <w:p w14:paraId="37BCEBC5" w14:textId="77777777" w:rsidR="00882D53" w:rsidRPr="002248D9" w:rsidRDefault="00882D53" w:rsidP="007436DC">
      <w:pPr>
        <w:numPr>
          <w:ilvl w:val="1"/>
          <w:numId w:val="3"/>
        </w:numPr>
        <w:spacing w:before="100" w:beforeAutospacing="1" w:after="100" w:afterAutospacing="1" w:line="276" w:lineRule="auto"/>
        <w:ind w:left="423"/>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2248D9" w:rsidRDefault="00882D53" w:rsidP="007436DC">
      <w:pPr>
        <w:numPr>
          <w:ilvl w:val="1"/>
          <w:numId w:val="3"/>
        </w:numPr>
        <w:spacing w:before="100" w:beforeAutospacing="1" w:after="100" w:afterAutospacing="1" w:line="276"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75EC872A" w14:textId="17195A96" w:rsidR="007436DC" w:rsidRPr="002248D9" w:rsidRDefault="007436DC" w:rsidP="007436D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5" w:name="_Toc214459302"/>
      <w:r w:rsidRPr="002248D9">
        <w:rPr>
          <w:rFonts w:ascii="Sakkal Majalla" w:hAnsi="Sakkal Majalla" w:cs="Sakkal Majalla"/>
          <w:b/>
          <w:bCs/>
          <w:color w:val="000000" w:themeColor="text1"/>
          <w:sz w:val="36"/>
          <w:szCs w:val="36"/>
          <w:rtl/>
        </w:rPr>
        <w:t>16.1 حدود الدراسة:</w:t>
      </w:r>
      <w:bookmarkEnd w:id="35"/>
    </w:p>
    <w:p w14:paraId="25A330B3" w14:textId="1003A7D4" w:rsidR="00CA49E9" w:rsidRPr="002248D9" w:rsidRDefault="00053122" w:rsidP="007436D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حدود موضوعية: </w:t>
      </w:r>
      <w:r w:rsidR="00D92FEE" w:rsidRPr="002248D9">
        <w:rPr>
          <w:rFonts w:ascii="Sakkal Majalla" w:hAnsi="Sakkal Majalla" w:cs="Sakkal Majalla"/>
          <w:color w:val="000000" w:themeColor="text1"/>
          <w:sz w:val="28"/>
          <w:szCs w:val="28"/>
          <w:rtl/>
        </w:rPr>
        <w:t>ركزت الدراسة على تحليل العلاقة بين التحول الرقمي بأبعاده الأربعة (القيادة الرقمية، البنية التحتية التكنولوجية، الخدمات الرقمية، الثقافة التنظيمية الرقمية) والأداء المؤسسي كمتغير تابع أحادي المحو</w:t>
      </w:r>
      <w:r w:rsidR="00913E1E" w:rsidRPr="002248D9">
        <w:rPr>
          <w:rFonts w:ascii="Sakkal Majalla" w:hAnsi="Sakkal Majalla" w:cs="Sakkal Majalla"/>
          <w:color w:val="000000" w:themeColor="text1"/>
          <w:sz w:val="28"/>
          <w:szCs w:val="28"/>
        </w:rPr>
        <w:t>.</w:t>
      </w:r>
      <w:r w:rsidR="006904F6" w:rsidRPr="002248D9">
        <w:rPr>
          <w:rFonts w:ascii="Sakkal Majalla" w:hAnsi="Sakkal Majalla" w:cs="Sakkal Majalla"/>
          <w:color w:val="000000" w:themeColor="text1"/>
          <w:sz w:val="28"/>
          <w:szCs w:val="28"/>
          <w:rtl/>
        </w:rPr>
        <w:t>.</w:t>
      </w:r>
      <w:r w:rsidR="00CA49E9" w:rsidRPr="002248D9">
        <w:rPr>
          <w:rFonts w:ascii="Sakkal Majalla" w:hAnsi="Sakkal Majalla" w:cs="Sakkal Majalla"/>
          <w:color w:val="000000" w:themeColor="text1"/>
          <w:sz w:val="28"/>
          <w:szCs w:val="28"/>
          <w:rtl/>
        </w:rPr>
        <w:t xml:space="preserve"> </w:t>
      </w:r>
    </w:p>
    <w:p w14:paraId="7D403AAD" w14:textId="665920DD" w:rsidR="00A60AAE" w:rsidRPr="002248D9" w:rsidRDefault="00053122" w:rsidP="007436D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حدود مكانية: </w:t>
      </w:r>
      <w:r w:rsidR="00D92FEE" w:rsidRPr="002248D9">
        <w:rPr>
          <w:rFonts w:ascii="Sakkal Majalla" w:hAnsi="Sakkal Majalla" w:cs="Sakkal Majalla"/>
          <w:color w:val="000000" w:themeColor="text1"/>
          <w:sz w:val="28"/>
          <w:szCs w:val="28"/>
          <w:rtl/>
        </w:rPr>
        <w:t>اقتصرت الدراسة على قطاع الأعمال السعودي، وبشكل خاص على عدد من الشركات والمؤسسات العاملة في مدن رئيسية داخل المملكة العربية السعودية</w:t>
      </w:r>
      <w:r w:rsidR="00A60AAE" w:rsidRPr="002248D9">
        <w:rPr>
          <w:rFonts w:ascii="Sakkal Majalla" w:hAnsi="Sakkal Majalla" w:cs="Sakkal Majalla"/>
          <w:color w:val="000000" w:themeColor="text1"/>
          <w:sz w:val="28"/>
          <w:szCs w:val="28"/>
          <w:rtl/>
        </w:rPr>
        <w:t>.</w:t>
      </w:r>
    </w:p>
    <w:p w14:paraId="1ABED148" w14:textId="484FCB0B" w:rsidR="00053122" w:rsidRPr="002248D9" w:rsidRDefault="00053122" w:rsidP="007436D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حدود زمانية: تم إعداد الدراسة في عام 202</w:t>
      </w:r>
      <w:r w:rsidR="000125CD" w:rsidRPr="002248D9">
        <w:rPr>
          <w:rFonts w:ascii="Sakkal Majalla" w:hAnsi="Sakkal Majalla" w:cs="Sakkal Majalla"/>
          <w:color w:val="000000" w:themeColor="text1"/>
          <w:sz w:val="28"/>
          <w:szCs w:val="28"/>
          <w:rtl/>
        </w:rPr>
        <w:t>5</w:t>
      </w:r>
      <w:r w:rsidR="00B346DF" w:rsidRPr="002248D9">
        <w:rPr>
          <w:rFonts w:ascii="Sakkal Majalla" w:hAnsi="Sakkal Majalla" w:cs="Sakkal Majalla"/>
          <w:color w:val="000000" w:themeColor="text1"/>
          <w:sz w:val="28"/>
          <w:szCs w:val="28"/>
          <w:rtl/>
        </w:rPr>
        <w:t>.</w:t>
      </w:r>
    </w:p>
    <w:p w14:paraId="0CA5011B" w14:textId="77777777" w:rsidR="00DA010D" w:rsidRPr="002248D9" w:rsidRDefault="00B346DF" w:rsidP="007436D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حدود بشرية:</w:t>
      </w:r>
      <w:bookmarkStart w:id="36" w:name="_Toc169790506"/>
      <w:r w:rsidR="00D81039" w:rsidRPr="002248D9">
        <w:rPr>
          <w:rFonts w:ascii="Sakkal Majalla" w:hAnsi="Sakkal Majalla" w:cs="Sakkal Majalla"/>
          <w:color w:val="000000" w:themeColor="text1"/>
          <w:sz w:val="28"/>
          <w:szCs w:val="28"/>
          <w:rtl/>
        </w:rPr>
        <w:t xml:space="preserve"> </w:t>
      </w:r>
      <w:r w:rsidR="00D92FEE" w:rsidRPr="002248D9">
        <w:rPr>
          <w:rFonts w:ascii="Sakkal Majalla" w:hAnsi="Sakkal Majalla" w:cs="Sakkal Majalla"/>
          <w:color w:val="000000" w:themeColor="text1"/>
          <w:sz w:val="28"/>
          <w:szCs w:val="28"/>
          <w:rtl/>
        </w:rPr>
        <w:t>اعتمدت الدراسة على عينة من الموظفين العاملين في منظمات الأعمال السعودية، وقد تؤثر خصائص هؤلاء الأفراد (مثل التخصص، عدد سنوات الخبرة، أو الإدراك الشخصي للتحول الرقمي) على طبيعة استجابتهم</w:t>
      </w:r>
      <w:r w:rsidR="00357BB1" w:rsidRPr="002248D9">
        <w:rPr>
          <w:rFonts w:ascii="Sakkal Majalla" w:hAnsi="Sakkal Majalla" w:cs="Sakkal Majalla"/>
          <w:color w:val="000000" w:themeColor="text1"/>
          <w:sz w:val="28"/>
          <w:szCs w:val="28"/>
          <w:rtl/>
        </w:rPr>
        <w:t>.</w:t>
      </w:r>
    </w:p>
    <w:p w14:paraId="65447E04" w14:textId="129244FE" w:rsidR="00DA010D" w:rsidRPr="002248D9" w:rsidRDefault="007436DC" w:rsidP="00656B0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7" w:name="_Toc214459303"/>
      <w:r w:rsidRPr="002248D9">
        <w:rPr>
          <w:rFonts w:ascii="Sakkal Majalla" w:hAnsi="Sakkal Majalla" w:cs="Sakkal Majalla" w:hint="cs"/>
          <w:b/>
          <w:bCs/>
          <w:color w:val="000000" w:themeColor="text1"/>
          <w:sz w:val="40"/>
          <w:szCs w:val="40"/>
          <w:rtl/>
        </w:rPr>
        <w:lastRenderedPageBreak/>
        <w:t>الفصل الأول: الإطار النظري</w:t>
      </w:r>
      <w:bookmarkEnd w:id="37"/>
    </w:p>
    <w:p w14:paraId="4A2592A4" w14:textId="0DB8B0EA" w:rsidR="00DA010D" w:rsidRPr="002248D9" w:rsidRDefault="00DA010D" w:rsidP="00656B0D">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14459304"/>
      <w:r w:rsidRPr="002248D9">
        <w:rPr>
          <w:rFonts w:ascii="Sakkal Majalla" w:hAnsi="Sakkal Majalla" w:cs="Sakkal Majalla"/>
          <w:b/>
          <w:bCs/>
          <w:color w:val="000000" w:themeColor="text1"/>
          <w:sz w:val="36"/>
          <w:szCs w:val="36"/>
          <w:rtl/>
        </w:rPr>
        <w:t>المبحث الأول: التحول الرقمي</w:t>
      </w:r>
      <w:bookmarkEnd w:id="38"/>
    </w:p>
    <w:p w14:paraId="1E7788E1" w14:textId="1AD43219" w:rsidR="00DA010D" w:rsidRPr="002248D9" w:rsidRDefault="00656B0D" w:rsidP="00656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459305"/>
      <w:r w:rsidRPr="002248D9">
        <w:rPr>
          <w:rFonts w:ascii="Sakkal Majalla" w:hAnsi="Sakkal Majalla" w:cs="Sakkal Majalla" w:hint="cs"/>
          <w:b/>
          <w:bCs/>
          <w:color w:val="000000" w:themeColor="text1"/>
          <w:sz w:val="32"/>
          <w:szCs w:val="32"/>
          <w:rtl/>
        </w:rPr>
        <w:t>1.1.2</w:t>
      </w:r>
      <w:r w:rsidR="00DA010D" w:rsidRPr="002248D9">
        <w:rPr>
          <w:rFonts w:ascii="Sakkal Majalla" w:hAnsi="Sakkal Majalla" w:cs="Sakkal Majalla"/>
          <w:b/>
          <w:bCs/>
          <w:color w:val="000000" w:themeColor="text1"/>
          <w:sz w:val="32"/>
          <w:szCs w:val="32"/>
          <w:rtl/>
        </w:rPr>
        <w:t xml:space="preserve"> التمهيد</w:t>
      </w:r>
      <w:bookmarkEnd w:id="39"/>
    </w:p>
    <w:p w14:paraId="6ACAD768" w14:textId="3C4A8377"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يشهد العالم المعاصر ثورة رقمية غير مسبوقة تمس جميع جوانب الحياة الاقتصادية والإدارية والاجتماعية، حيث أضحت التقنيات الرقمية تمثل البنية الأساسية لأي منظومة إنتاجية أو خدمية تسعى إلى تحقيق التميز والاستدامة في بيئة تتسم بالتغير السريع والتنافسية العالية، وقد أصبح التحول الرقمي خيارًا استراتيجيًا لا غنى عنه أمام المؤسسات التي تطمح إلى تعزيز قدراتها التشغيلية وتحسين كفاءتها في إدارة الموارد واتخاذ القرارات، استجابة للتطور التكنولوجي المتسارع الذي أفرز أنماطًا جديدة من إدارة الأعمال والعمل عن بُعد والتفاعل الافتراضي مع العملاء</w:t>
      </w:r>
      <w:r w:rsidRPr="002248D9">
        <w:rPr>
          <w:rFonts w:ascii="Sakkal Majalla" w:hAnsi="Sakkal Majalla" w:cs="Sakkal Majalla"/>
          <w:color w:val="000000" w:themeColor="text1"/>
          <w:sz w:val="28"/>
          <w:szCs w:val="28"/>
        </w:rPr>
        <w:t>.</w:t>
      </w:r>
    </w:p>
    <w:p w14:paraId="02B6AF6A" w14:textId="57E736E4"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في السياق السعودي، يكتسب التحول الرقمي بعدًا وطنيًا محوريًا، إذ يمثل أحد الأعمدة الأساسية لتحقيق مستهدفات رؤية المملكة 2030 التي وضعت التحول إلى الاقتصاد الرقمي ضمن أولوياتها الاستراتيجية، وتهدف هذه الرؤية إلى تعزيز كفاءة الأداء المؤسسي، وتمكين القطاعين العام والخاص من تبني الحلول الرقمية المتقدمة التي ترفع جودة الخدمات وتدعم الشفافية والابتكار. </w:t>
      </w:r>
    </w:p>
    <w:p w14:paraId="35742816" w14:textId="78BB7A76"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ومن هذا المنطلق، فإن فهم التحول الرقمي لا يقتصر على كونه عملية تقنية فحسب، بل هو تحول استراتيجي شامل يتناول إعادة صياغة نظم العمل، وإعادة تعريف القيم التنظيمية، وتطوير القدرات البشرية بما يتناسب مع متطلبات العصر الرقمي، لذلك يشكل هذا المتغير إطارًا أساسياً في تفسير قدرة المؤسسات السعودية على مواكبة التطورات العالمية وتحقيق التميز في الأداء</w:t>
      </w:r>
      <w:r w:rsidRPr="002248D9">
        <w:rPr>
          <w:rFonts w:ascii="Sakkal Majalla" w:hAnsi="Sakkal Majalla" w:cs="Sakkal Majalla"/>
          <w:color w:val="000000" w:themeColor="text1"/>
          <w:sz w:val="28"/>
          <w:szCs w:val="28"/>
        </w:rPr>
        <w:t>.</w:t>
      </w:r>
    </w:p>
    <w:p w14:paraId="618E7E8E" w14:textId="1C617CD1" w:rsidR="00DA010D" w:rsidRPr="002248D9" w:rsidRDefault="00656B0D" w:rsidP="00656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459306"/>
      <w:r w:rsidRPr="002248D9">
        <w:rPr>
          <w:rFonts w:ascii="Sakkal Majalla" w:hAnsi="Sakkal Majalla" w:cs="Sakkal Majalla" w:hint="cs"/>
          <w:b/>
          <w:bCs/>
          <w:color w:val="000000" w:themeColor="text1"/>
          <w:sz w:val="32"/>
          <w:szCs w:val="32"/>
          <w:rtl/>
          <w:lang w:bidi="ar-EG"/>
        </w:rPr>
        <w:t xml:space="preserve">2.1.2 </w:t>
      </w:r>
      <w:r w:rsidR="00DA010D" w:rsidRPr="002248D9">
        <w:rPr>
          <w:rFonts w:ascii="Sakkal Majalla" w:hAnsi="Sakkal Majalla" w:cs="Sakkal Majalla"/>
          <w:b/>
          <w:bCs/>
          <w:color w:val="000000" w:themeColor="text1"/>
          <w:sz w:val="32"/>
          <w:szCs w:val="32"/>
          <w:rtl/>
        </w:rPr>
        <w:t>مفهوم التحول الرقمي</w:t>
      </w:r>
      <w:bookmarkEnd w:id="40"/>
    </w:p>
    <w:p w14:paraId="329A03D3" w14:textId="77777777"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يُعد التحول الرقمي من المفاهيم المعاصرة التي اكتسبت أهمية متزايدة مع تطور تكنولوجيا المعلومات والاتصالات، واتساع نطاق تطبيقاتها في المجالات الاقتصادية والإدارية والتعليمية والخدمية. وقد مثّل ظهور هذا المفهوم نقطة تحول في الفكر الإداري الحديث، إذ تجاوز حدود الأتمتة التقنية إلى إعادة صياغة شاملة لطرق إدارة الموارد، وصنع القرار، والتفاعل مع أصحاب المصلحة، بما يعكس تحولًا في الفكر الاستراتيجي للمؤسسات نحو بناء نماذج أعمال قائمة على المعرفة والابتكار</w:t>
      </w:r>
      <w:r w:rsidRPr="002248D9">
        <w:rPr>
          <w:rFonts w:ascii="Sakkal Majalla" w:hAnsi="Sakkal Majalla" w:cs="Sakkal Majalla"/>
          <w:color w:val="000000" w:themeColor="text1"/>
          <w:sz w:val="28"/>
          <w:szCs w:val="28"/>
        </w:rPr>
        <w:t>.</w:t>
      </w:r>
    </w:p>
    <w:p w14:paraId="59918141" w14:textId="77777777"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يرى </w:t>
      </w:r>
      <w:r w:rsidRPr="002248D9">
        <w:rPr>
          <w:rFonts w:ascii="Sakkal Majalla" w:hAnsi="Sakkal Majalla" w:cs="Sakkal Majalla"/>
          <w:color w:val="000000" w:themeColor="text1"/>
          <w:sz w:val="28"/>
          <w:szCs w:val="28"/>
        </w:rPr>
        <w:t xml:space="preserve">Vial (2021) </w:t>
      </w:r>
      <w:r w:rsidRPr="002248D9">
        <w:rPr>
          <w:rFonts w:ascii="Sakkal Majalla" w:hAnsi="Sakkal Majalla" w:cs="Sakkal Majalla"/>
          <w:color w:val="000000" w:themeColor="text1"/>
          <w:sz w:val="28"/>
          <w:szCs w:val="28"/>
          <w:rtl/>
        </w:rPr>
        <w:t>أن التحول الرقمي هو عملية تهدف إلى تحسين أداء المنظمات عبر دمج التكنولوجيا الرقمية في جميع مجالاتها التشغيلية، مما يؤدي إلى تغييرات جوهرية في طريقة تقديم القيمة للعملاء والمستفيدين</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ويبرز هذا التعريف البعد البنيوي للمفهوم، حيث يركز على التحول العميق في نماذج الأعمال وتوليد القيمة من خلال الابتكار الرقمي</w:t>
      </w:r>
      <w:r w:rsidRPr="002248D9">
        <w:rPr>
          <w:rFonts w:ascii="Sakkal Majalla" w:hAnsi="Sakkal Majalla" w:cs="Sakkal Majalla"/>
          <w:color w:val="000000" w:themeColor="text1"/>
          <w:sz w:val="28"/>
          <w:szCs w:val="28"/>
        </w:rPr>
        <w:t>.</w:t>
      </w:r>
    </w:p>
    <w:p w14:paraId="4AAFCE34" w14:textId="77777777"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وعرّف </w:t>
      </w:r>
      <w:r w:rsidRPr="002248D9">
        <w:rPr>
          <w:rFonts w:ascii="Sakkal Majalla" w:hAnsi="Sakkal Majalla" w:cs="Sakkal Majalla"/>
          <w:color w:val="000000" w:themeColor="text1"/>
          <w:sz w:val="28"/>
          <w:szCs w:val="28"/>
        </w:rPr>
        <w:t xml:space="preserve">Alshamrani &amp; Bahaddad (2023) </w:t>
      </w:r>
      <w:r w:rsidRPr="002248D9">
        <w:rPr>
          <w:rFonts w:ascii="Sakkal Majalla" w:hAnsi="Sakkal Majalla" w:cs="Sakkal Majalla"/>
          <w:color w:val="000000" w:themeColor="text1"/>
          <w:sz w:val="28"/>
          <w:szCs w:val="28"/>
          <w:rtl/>
        </w:rPr>
        <w:t>التحول الرقمي في البيئة السعودية بأنه تبنٍ استراتيجي للتقنيات الحديثة في قطاع الأعمال بهدف تحسين الأداء المؤسسي وتحقيق الكفاءة التشغيلية والابتكار بما يتوافق مع متطلبات رؤية المملكة 2030</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ويُعد هذا التعريف ذا أهمية خاصة لارتباطه بالسياق المحلي، حيث يبرز دور التحول الرقمي كأداة لتحقيق التحول الاقتصادي والتنظيمي الوطني</w:t>
      </w:r>
      <w:r w:rsidRPr="002248D9">
        <w:rPr>
          <w:rFonts w:ascii="Sakkal Majalla" w:hAnsi="Sakkal Majalla" w:cs="Sakkal Majalla"/>
          <w:color w:val="000000" w:themeColor="text1"/>
          <w:sz w:val="28"/>
          <w:szCs w:val="28"/>
        </w:rPr>
        <w:t>.</w:t>
      </w:r>
    </w:p>
    <w:p w14:paraId="55867D6D" w14:textId="77777777"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أما </w:t>
      </w:r>
      <w:r w:rsidRPr="002248D9">
        <w:rPr>
          <w:rFonts w:ascii="Sakkal Majalla" w:hAnsi="Sakkal Majalla" w:cs="Sakkal Majalla"/>
          <w:color w:val="000000" w:themeColor="text1"/>
          <w:sz w:val="28"/>
          <w:szCs w:val="28"/>
        </w:rPr>
        <w:t xml:space="preserve">Asem et al. (2024) </w:t>
      </w:r>
      <w:r w:rsidRPr="002248D9">
        <w:rPr>
          <w:rFonts w:ascii="Sakkal Majalla" w:hAnsi="Sakkal Majalla" w:cs="Sakkal Majalla"/>
          <w:color w:val="000000" w:themeColor="text1"/>
          <w:sz w:val="28"/>
          <w:szCs w:val="28"/>
          <w:rtl/>
        </w:rPr>
        <w:t>فيؤكدون أن التحول الرقمي هو عملية تكاملية تجمع بين التكنولوجيا والابتكار والمهارات البشرية ضمن إستراتيجية تنظيمية تهدف إلى تعزيز المرونة والقدرة التنافسية في ضوء رؤية 2030</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ويُعد هذا التعريف من أكثر التعريفات شمولاً، إذ يجمع بين البعدين التقني والإنساني والاستراتيجي في آنٍ واحد</w:t>
      </w:r>
      <w:r w:rsidRPr="002248D9">
        <w:rPr>
          <w:rFonts w:ascii="Sakkal Majalla" w:hAnsi="Sakkal Majalla" w:cs="Sakkal Majalla"/>
          <w:color w:val="000000" w:themeColor="text1"/>
          <w:sz w:val="28"/>
          <w:szCs w:val="28"/>
        </w:rPr>
        <w:t>.</w:t>
      </w:r>
    </w:p>
    <w:p w14:paraId="2386A4F4" w14:textId="77777777"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ويُضيف </w:t>
      </w:r>
      <w:r w:rsidRPr="002248D9">
        <w:rPr>
          <w:rFonts w:ascii="Sakkal Majalla" w:hAnsi="Sakkal Majalla" w:cs="Sakkal Majalla"/>
          <w:color w:val="000000" w:themeColor="text1"/>
          <w:sz w:val="28"/>
          <w:szCs w:val="28"/>
        </w:rPr>
        <w:t xml:space="preserve">Yang et al. (2023) </w:t>
      </w:r>
      <w:r w:rsidRPr="002248D9">
        <w:rPr>
          <w:rFonts w:ascii="Sakkal Majalla" w:hAnsi="Sakkal Majalla" w:cs="Sakkal Majalla"/>
          <w:color w:val="000000" w:themeColor="text1"/>
          <w:sz w:val="28"/>
          <w:szCs w:val="28"/>
          <w:rtl/>
        </w:rPr>
        <w:t>بُعدًا اقتصاديًا على المفهوم من خلال تعريفه بأنه آلية لإعادة توزيع الموارد التنظيمية وتحسين تخصيص العوامل الإنتاجية عبر التكنولوجيا الرقمية بما ينعكس إيجابًا على الأداء الكلي للمؤسسة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ويمثل هذا التعريف منظورًا تحليليًا يرتبط بالاقتصاد الرقمي وأثره في كفاءة استخدام الموارد</w:t>
      </w:r>
      <w:r w:rsidRPr="002248D9">
        <w:rPr>
          <w:rFonts w:ascii="Sakkal Majalla" w:hAnsi="Sakkal Majalla" w:cs="Sakkal Majalla"/>
          <w:color w:val="000000" w:themeColor="text1"/>
          <w:sz w:val="28"/>
          <w:szCs w:val="28"/>
        </w:rPr>
        <w:t>.</w:t>
      </w:r>
    </w:p>
    <w:p w14:paraId="7F72DCC2" w14:textId="6B8B8024"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 xml:space="preserve">و يركز </w:t>
      </w:r>
      <w:r w:rsidRPr="002248D9">
        <w:rPr>
          <w:rFonts w:ascii="Sakkal Majalla" w:hAnsi="Sakkal Majalla" w:cs="Sakkal Majalla"/>
          <w:color w:val="000000" w:themeColor="text1"/>
          <w:sz w:val="28"/>
          <w:szCs w:val="28"/>
        </w:rPr>
        <w:t xml:space="preserve">Al Masadeh et al. (2024) </w:t>
      </w:r>
      <w:r w:rsidRPr="002248D9">
        <w:rPr>
          <w:rFonts w:ascii="Sakkal Majalla" w:hAnsi="Sakkal Majalla" w:cs="Sakkal Majalla"/>
          <w:color w:val="000000" w:themeColor="text1"/>
          <w:sz w:val="28"/>
          <w:szCs w:val="28"/>
          <w:rtl/>
        </w:rPr>
        <w:t>على الجانب المؤسسي، حيث يرون أن التحول الرقمي هو منهجية تطوير تنظيمي تهدف إلى بناء مؤسسات قادرة على التكيف مع التغيير السريع من خلال تعزيز القدرات الرقمية وتوظيف البيانات في دعم اتخاذ القرار، مؤكدين أن التحول الرقمي أصبح أحد مقاييس التميز المؤسسي في المؤسسات الحديثة</w:t>
      </w:r>
      <w:r w:rsidRPr="002248D9">
        <w:rPr>
          <w:rFonts w:ascii="Sakkal Majalla" w:hAnsi="Sakkal Majalla" w:cs="Sakkal Majalla"/>
          <w:color w:val="000000" w:themeColor="text1"/>
          <w:sz w:val="28"/>
          <w:szCs w:val="28"/>
        </w:rPr>
        <w:t>.</w:t>
      </w:r>
    </w:p>
    <w:p w14:paraId="748C008D" w14:textId="29866476"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ويشير الجبور والزيديين</w:t>
      </w:r>
      <w:r w:rsidRPr="002248D9">
        <w:rPr>
          <w:rFonts w:ascii="Sakkal Majalla" w:hAnsi="Sakkal Majalla" w:cs="Sakkal Majalla"/>
          <w:color w:val="000000" w:themeColor="text1"/>
          <w:sz w:val="28"/>
          <w:szCs w:val="28"/>
        </w:rPr>
        <w:t xml:space="preserve"> (2022) </w:t>
      </w:r>
      <w:r w:rsidRPr="002248D9">
        <w:rPr>
          <w:rFonts w:ascii="Sakkal Majalla" w:hAnsi="Sakkal Majalla" w:cs="Sakkal Majalla"/>
          <w:color w:val="000000" w:themeColor="text1"/>
          <w:sz w:val="28"/>
          <w:szCs w:val="28"/>
          <w:rtl/>
        </w:rPr>
        <w:t>إلى أن التحول الرقمي هو منظومة إدارية وتقنية متكاملة تستهدف تطوير الأداء المؤسسي عبر تبني نظم رقمية تعزز الفاعلية في التخطيط والتنفيذ والمتابعة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كما توضح شحاتة ورضوان</w:t>
      </w:r>
      <w:r w:rsidRPr="002248D9">
        <w:rPr>
          <w:rFonts w:ascii="Sakkal Majalla" w:hAnsi="Sakkal Majalla" w:cs="Sakkal Majalla"/>
          <w:color w:val="000000" w:themeColor="text1"/>
          <w:sz w:val="28"/>
          <w:szCs w:val="28"/>
        </w:rPr>
        <w:t xml:space="preserve"> (2024) </w:t>
      </w:r>
      <w:r w:rsidRPr="002248D9">
        <w:rPr>
          <w:rFonts w:ascii="Sakkal Majalla" w:hAnsi="Sakkal Majalla" w:cs="Sakkal Majalla"/>
          <w:color w:val="000000" w:themeColor="text1"/>
          <w:sz w:val="28"/>
          <w:szCs w:val="28"/>
          <w:rtl/>
        </w:rPr>
        <w:t>أن التحول الرقمي يمثل تحولاً جذريًا في الفكر الإداري نحو بيئة عمل قائمة على الشفافية والمساءلة والمعرفة الرقمية، ما يجعله مفهومًا يرتبط بإعادة صياغة الثقافة المؤسسية</w:t>
      </w:r>
      <w:r w:rsidRPr="002248D9">
        <w:rPr>
          <w:rFonts w:ascii="Sakkal Majalla" w:hAnsi="Sakkal Majalla" w:cs="Sakkal Majalla"/>
          <w:color w:val="000000" w:themeColor="text1"/>
          <w:sz w:val="28"/>
          <w:szCs w:val="28"/>
        </w:rPr>
        <w:t>.</w:t>
      </w:r>
    </w:p>
    <w:p w14:paraId="25E0CF3C" w14:textId="77777777" w:rsidR="00656B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وتشير العزي والحيت</w:t>
      </w:r>
      <w:r w:rsidRPr="002248D9">
        <w:rPr>
          <w:rFonts w:ascii="Sakkal Majalla" w:hAnsi="Sakkal Majalla" w:cs="Sakkal Majalla"/>
          <w:color w:val="000000" w:themeColor="text1"/>
          <w:sz w:val="28"/>
          <w:szCs w:val="28"/>
        </w:rPr>
        <w:t xml:space="preserve"> (2024) </w:t>
      </w:r>
      <w:r w:rsidRPr="002248D9">
        <w:rPr>
          <w:rFonts w:ascii="Sakkal Majalla" w:hAnsi="Sakkal Majalla" w:cs="Sakkal Majalla"/>
          <w:color w:val="000000" w:themeColor="text1"/>
          <w:sz w:val="28"/>
          <w:szCs w:val="28"/>
          <w:rtl/>
        </w:rPr>
        <w:t>إلى أن التحول الرقمي يسهم في تحقيق التنمية المستدامة من خلال تحسين إدارة الموارد وتطوير الخدمات ورفع جودة المخرجات المؤسسية، وهو طرح يُبرز البعد التنموي للمفهوم ضمن الاقتصاد المعرفي الحديث</w:t>
      </w:r>
      <w:r w:rsidRPr="002248D9">
        <w:rPr>
          <w:rFonts w:ascii="Sakkal Majalla" w:hAnsi="Sakkal Majalla" w:cs="Sakkal Majalla"/>
          <w:color w:val="000000" w:themeColor="text1"/>
          <w:sz w:val="28"/>
          <w:szCs w:val="28"/>
        </w:rPr>
        <w:t>.</w:t>
      </w:r>
    </w:p>
    <w:p w14:paraId="2AD2AEDF" w14:textId="3C7AFB0D" w:rsidR="00DA010D" w:rsidRPr="002248D9" w:rsidRDefault="00DA010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ويرى الباحث أن التحول الرقمي يُفهم على أنه عملية تطوير وتكامل استراتيجي للقدرات التقنية والبشرية والتنظيمية داخل المؤسسة، تُسهم في بناء بيئة عمل ذكية قادرة على الابتكار والتكيف مع متغيرات البيئة الرقمية</w:t>
      </w:r>
      <w:r w:rsidRPr="002248D9">
        <w:rPr>
          <w:rFonts w:ascii="Sakkal Majalla" w:hAnsi="Sakkal Majalla" w:cs="Sakkal Majalla"/>
          <w:color w:val="000000" w:themeColor="text1"/>
          <w:sz w:val="28"/>
          <w:szCs w:val="28"/>
        </w:rPr>
        <w:t>.</w:t>
      </w:r>
    </w:p>
    <w:p w14:paraId="77ADEDAB" w14:textId="764E6209" w:rsidR="00E27EBD" w:rsidRPr="002248D9" w:rsidRDefault="00656B0D" w:rsidP="00656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459307"/>
      <w:r w:rsidRPr="002248D9">
        <w:rPr>
          <w:rFonts w:ascii="Sakkal Majalla" w:hAnsi="Sakkal Majalla" w:cs="Sakkal Majalla"/>
          <w:b/>
          <w:bCs/>
          <w:color w:val="000000" w:themeColor="text1"/>
          <w:sz w:val="32"/>
          <w:szCs w:val="32"/>
        </w:rPr>
        <w:t>3.1.2</w:t>
      </w:r>
      <w:r w:rsidR="00E27EBD" w:rsidRPr="002248D9">
        <w:rPr>
          <w:rFonts w:ascii="Sakkal Majalla" w:hAnsi="Sakkal Majalla" w:cs="Sakkal Majalla"/>
          <w:b/>
          <w:bCs/>
          <w:color w:val="000000" w:themeColor="text1"/>
          <w:sz w:val="32"/>
          <w:szCs w:val="32"/>
          <w:rtl/>
        </w:rPr>
        <w:t xml:space="preserve"> أهمية التحول الرقمي</w:t>
      </w:r>
      <w:bookmarkEnd w:id="41"/>
    </w:p>
    <w:p w14:paraId="6683BA72" w14:textId="436A7560"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تُعد أهمية التحول الرقمي من أبرز القضايا التي حظيت باهتمام متزايد في الأدبيات الإدارية الحديثة، نظرًا لما أحدثته التكنولوجيا الرقمية من تحولات عميقة في طبيعة الإدارة والأداء المؤسسي. فقد تجاوزت الرقمنة حدود تطوير الأدوات التقنية إلى إعادة تشكيل أنماط التفكير الإداري وأساليب القيادة، وإعادة تعريف العلاقات بين المؤسسة وبيئتها، </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ومع تزايد الاعتماد على البيانات والتحليلات الذكية، أصبح التحول الرقمي يُنظر إليه بوصفه إستراتيجية شاملة لإعادة بناء الكفاءة والفعالية التنظيمية بما يضمن الاستدامة والمرونة في مواجهة التغيرات المتسارعة في بيئة الأعمال. ومن ثم، فإن أهمية التحول الرقمي تنبع </w:t>
      </w:r>
      <w:r w:rsidRPr="002248D9">
        <w:rPr>
          <w:rFonts w:ascii="Sakkal Majalla" w:hAnsi="Sakkal Majalla" w:cs="Sakkal Majalla"/>
          <w:color w:val="000000" w:themeColor="text1"/>
          <w:sz w:val="28"/>
          <w:szCs w:val="28"/>
          <w:rtl/>
        </w:rPr>
        <w:lastRenderedPageBreak/>
        <w:t>من قدرته على الجمع بين التكنولوجيا والإدارة والابتكار لتأسيس مؤسسات قادرة على التكيف والتجدد والنمو المستمر</w:t>
      </w:r>
      <w:r w:rsidRPr="002248D9">
        <w:rPr>
          <w:rFonts w:ascii="Sakkal Majalla" w:hAnsi="Sakkal Majalla" w:cs="Sakkal Majalla"/>
          <w:color w:val="000000" w:themeColor="text1"/>
          <w:sz w:val="28"/>
          <w:szCs w:val="28"/>
        </w:rPr>
        <w:t>.</w:t>
      </w:r>
    </w:p>
    <w:p w14:paraId="69AD2961" w14:textId="77777777" w:rsidR="00656B0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Vial (2021) </w:t>
      </w:r>
      <w:r w:rsidRPr="002248D9">
        <w:rPr>
          <w:rFonts w:ascii="Sakkal Majalla" w:hAnsi="Sakkal Majalla" w:cs="Sakkal Majalla"/>
          <w:color w:val="000000" w:themeColor="text1"/>
          <w:sz w:val="28"/>
          <w:szCs w:val="28"/>
          <w:rtl/>
        </w:rPr>
        <w:t>إلى أن أهمية التحول الرقمي تكمن في ثلاثة أبعاد رئيسة</w:t>
      </w:r>
      <w:r w:rsidR="00656B0D" w:rsidRPr="002248D9">
        <w:rPr>
          <w:rFonts w:ascii="Sakkal Majalla" w:hAnsi="Sakkal Majalla" w:cs="Sakkal Majalla"/>
          <w:color w:val="000000" w:themeColor="text1"/>
          <w:sz w:val="28"/>
          <w:szCs w:val="28"/>
        </w:rPr>
        <w:t>:</w:t>
      </w:r>
    </w:p>
    <w:p w14:paraId="5734C8A2" w14:textId="3319611B" w:rsidR="00E27EBD" w:rsidRPr="002248D9" w:rsidRDefault="00E27EBD" w:rsidP="00B05093">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تحسين الكفاءة التشغيلية للمؤسسات من خلال أتمتة العمليات واعتماد الأنظمة الذكية في إدارة الموارد، مما يقلل من الهدر ويزيد من سرعة الإنجاز. </w:t>
      </w:r>
    </w:p>
    <w:p w14:paraId="7F602AC3" w14:textId="1B97B0EE" w:rsidR="00E27EBD" w:rsidRPr="002248D9" w:rsidRDefault="00E27EBD" w:rsidP="00B05093">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  تعزيز القيمة المقدمة للمستفيدين عبر تحسين جودة الخدمات وتخصيصها استنادًا إلى تحليل البيانات وفهم احتياجات العملاء. </w:t>
      </w:r>
    </w:p>
    <w:p w14:paraId="66949508" w14:textId="256B483E" w:rsidR="00E27EBD" w:rsidRPr="002248D9" w:rsidRDefault="00E27EBD" w:rsidP="00B05093">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تمكين الابتكار في بيئة العمل من خلال توسيع قدرات المؤسسة على التجريب والتطوير باستخدام التقنيات الرقمية. ويرى أن التحول الرقمي لا يمثل مجرد تحديث تكنولوجي، بل إعادة صياغة جذرية لآليات خلق القيمة المؤسسية في العصر الرقمي</w:t>
      </w:r>
      <w:r w:rsidRPr="002248D9">
        <w:rPr>
          <w:rFonts w:ascii="Sakkal Majalla" w:hAnsi="Sakkal Majalla" w:cs="Sakkal Majalla"/>
          <w:color w:val="000000" w:themeColor="text1"/>
          <w:sz w:val="28"/>
          <w:szCs w:val="28"/>
        </w:rPr>
        <w:t>.</w:t>
      </w:r>
    </w:p>
    <w:p w14:paraId="0DCD18B8"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ويرى </w:t>
      </w:r>
      <w:r w:rsidRPr="002248D9">
        <w:rPr>
          <w:rFonts w:ascii="Sakkal Majalla" w:hAnsi="Sakkal Majalla" w:cs="Sakkal Majalla"/>
          <w:color w:val="000000" w:themeColor="text1"/>
          <w:sz w:val="28"/>
          <w:szCs w:val="28"/>
        </w:rPr>
        <w:t xml:space="preserve">Bharadwaj et al. (2022) </w:t>
      </w:r>
      <w:r w:rsidRPr="002248D9">
        <w:rPr>
          <w:rFonts w:ascii="Sakkal Majalla" w:hAnsi="Sakkal Majalla" w:cs="Sakkal Majalla"/>
          <w:color w:val="000000" w:themeColor="text1"/>
          <w:sz w:val="28"/>
          <w:szCs w:val="28"/>
          <w:rtl/>
        </w:rPr>
        <w:t>أن أهمية التحول الرقمي تتجلى في ثلاثة محاور إستراتيجية مترابطة:</w:t>
      </w:r>
    </w:p>
    <w:p w14:paraId="1DD56AD5" w14:textId="7C374C7C" w:rsidR="00E27EBD" w:rsidRPr="002248D9" w:rsidRDefault="00E27EBD" w:rsidP="00B05093">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أولها، تحقيق التكامل بين التكنولوجيا والأعمال بحيث تصبح التقنية جزءًا من الرؤية المؤسسية الشاملة وليست مجرد أداة تنفيذية. </w:t>
      </w:r>
    </w:p>
    <w:p w14:paraId="2CC016B0" w14:textId="77777777" w:rsidR="00E27EBD" w:rsidRPr="002248D9" w:rsidRDefault="00E27EBD" w:rsidP="00B05093">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وثانيها، تعزيز القدرة التنافسية المستدامة من خلال استخدام البيانات في تطوير المنتجات والخدمات وتحسين القرارات. </w:t>
      </w:r>
    </w:p>
    <w:p w14:paraId="6D264A24" w14:textId="1F702820" w:rsidR="00E27EBD" w:rsidRPr="002248D9" w:rsidRDefault="00E27EBD" w:rsidP="00B05093">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وثالثها، رفع مستوى المرونة التنظيمية، إذ تمكّن الحلول الرقمية المؤسسات من التكيف السريع مع التغيرات البيئية والاقتصادية، ما يجعلها أكثر استقرارًا في مواجهة الأزمات. ويؤكد هؤلاء الباحثون أن الرقمنة أصبحت عنصرًا جوهريًا في صياغة الإستراتيجيات الحديثة للمؤسسات الرائدة</w:t>
      </w:r>
      <w:r w:rsidRPr="002248D9">
        <w:rPr>
          <w:rFonts w:ascii="Sakkal Majalla" w:hAnsi="Sakkal Majalla" w:cs="Sakkal Majalla"/>
          <w:color w:val="000000" w:themeColor="text1"/>
          <w:sz w:val="28"/>
          <w:szCs w:val="28"/>
        </w:rPr>
        <w:t>.</w:t>
      </w:r>
    </w:p>
    <w:p w14:paraId="75B848BE" w14:textId="77777777" w:rsidR="00656B0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ويرى </w:t>
      </w:r>
      <w:r w:rsidRPr="002248D9">
        <w:rPr>
          <w:rFonts w:ascii="Sakkal Majalla" w:hAnsi="Sakkal Majalla" w:cs="Sakkal Majalla"/>
          <w:color w:val="000000" w:themeColor="text1"/>
          <w:sz w:val="28"/>
          <w:szCs w:val="28"/>
        </w:rPr>
        <w:t xml:space="preserve">Rahman et al. (2024) </w:t>
      </w:r>
      <w:r w:rsidRPr="002248D9">
        <w:rPr>
          <w:rFonts w:ascii="Sakkal Majalla" w:hAnsi="Sakkal Majalla" w:cs="Sakkal Majalla"/>
          <w:color w:val="000000" w:themeColor="text1"/>
          <w:sz w:val="28"/>
          <w:szCs w:val="28"/>
          <w:rtl/>
        </w:rPr>
        <w:t>أن أهمية التحول الرقمي ترتبط بثلاث وظائف جوهرية داخل المؤسسة</w:t>
      </w:r>
      <w:r w:rsidRPr="002248D9">
        <w:rPr>
          <w:rFonts w:ascii="Sakkal Majalla" w:hAnsi="Sakkal Majalla" w:cs="Sakkal Majalla"/>
          <w:color w:val="000000" w:themeColor="text1"/>
          <w:sz w:val="28"/>
          <w:szCs w:val="28"/>
        </w:rPr>
        <w:t>:</w:t>
      </w:r>
    </w:p>
    <w:p w14:paraId="07BF6B00" w14:textId="77777777" w:rsidR="00656B0D" w:rsidRPr="002248D9" w:rsidRDefault="00E27EBD" w:rsidP="00B05093">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أولًا، تحسين عملية اتخاذ القرار من خلال الاعتماد على البيانات الضخمة والتحليلات التنبؤية لتقليل درجة عدم اليقين</w:t>
      </w:r>
      <w:r w:rsidR="00656B0D" w:rsidRPr="002248D9">
        <w:rPr>
          <w:rFonts w:ascii="Sakkal Majalla" w:hAnsi="Sakkal Majalla" w:cs="Sakkal Majalla"/>
          <w:color w:val="000000" w:themeColor="text1"/>
          <w:sz w:val="28"/>
          <w:szCs w:val="28"/>
        </w:rPr>
        <w:t>.</w:t>
      </w:r>
    </w:p>
    <w:p w14:paraId="4574A9A0" w14:textId="77777777" w:rsidR="00656B0D" w:rsidRPr="002248D9" w:rsidRDefault="00E27EBD" w:rsidP="00B05093">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ثانيًا، تحقيق التكامل بين الأنشطة التنظيمية عبر أنظمة رقمية مترابطة تتيح تدفق المعلومات بسلاسة بين الإدارات</w:t>
      </w:r>
      <w:r w:rsidR="00656B0D" w:rsidRPr="002248D9">
        <w:rPr>
          <w:rFonts w:ascii="Sakkal Majalla" w:hAnsi="Sakkal Majalla" w:cs="Sakkal Majalla"/>
          <w:color w:val="000000" w:themeColor="text1"/>
          <w:sz w:val="28"/>
          <w:szCs w:val="28"/>
        </w:rPr>
        <w:t>.</w:t>
      </w:r>
    </w:p>
    <w:p w14:paraId="57543F79" w14:textId="279C2B67" w:rsidR="00E27EBD" w:rsidRPr="002248D9" w:rsidRDefault="00E27EBD" w:rsidP="00B05093">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وثالثًا، رفع كفاءة الأداء المؤسسي عبر الأتمتة واستخدام التقنيات الحديثة التي تدعم الإنتاجية والابتكار</w:t>
      </w:r>
      <w:r w:rsidRPr="002248D9">
        <w:rPr>
          <w:rFonts w:ascii="Sakkal Majalla" w:hAnsi="Sakkal Majalla" w:cs="Sakkal Majalla"/>
          <w:color w:val="000000" w:themeColor="text1"/>
          <w:sz w:val="28"/>
          <w:szCs w:val="28"/>
        </w:rPr>
        <w:t>.</w:t>
      </w:r>
      <w:r w:rsidRPr="002248D9">
        <w:rPr>
          <w:rFonts w:ascii="Sakkal Majalla" w:hAnsi="Sakkal Majalla" w:cs="Sakkal Majalla"/>
          <w:color w:val="000000" w:themeColor="text1"/>
          <w:sz w:val="28"/>
          <w:szCs w:val="28"/>
        </w:rPr>
        <w:br/>
      </w:r>
      <w:r w:rsidRPr="002248D9">
        <w:rPr>
          <w:rFonts w:ascii="Sakkal Majalla" w:hAnsi="Sakkal Majalla" w:cs="Sakkal Majalla"/>
          <w:color w:val="000000" w:themeColor="text1"/>
          <w:sz w:val="28"/>
          <w:szCs w:val="28"/>
          <w:rtl/>
        </w:rPr>
        <w:t>ويؤكد أن القيمة الحقيقية للتحول الرقمي تتمثل في تحويل المعلومات إلى معرفة قابلة للتطبيق الاستراتيجي، مما يمنح المؤسسات تفوقًا نوعيًا في بيئات العمل التنافسية</w:t>
      </w:r>
      <w:r w:rsidRPr="002248D9">
        <w:rPr>
          <w:rFonts w:ascii="Sakkal Majalla" w:hAnsi="Sakkal Majalla" w:cs="Sakkal Majalla"/>
          <w:color w:val="000000" w:themeColor="text1"/>
          <w:sz w:val="28"/>
          <w:szCs w:val="28"/>
        </w:rPr>
        <w:t>.</w:t>
      </w:r>
    </w:p>
    <w:p w14:paraId="25745B8C"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Yang et al. (2023) </w:t>
      </w:r>
      <w:r w:rsidRPr="002248D9">
        <w:rPr>
          <w:rFonts w:ascii="Sakkal Majalla" w:hAnsi="Sakkal Majalla" w:cs="Sakkal Majalla"/>
          <w:color w:val="000000" w:themeColor="text1"/>
          <w:sz w:val="28"/>
          <w:szCs w:val="28"/>
          <w:rtl/>
        </w:rPr>
        <w:t xml:space="preserve">إلى أن أهمية التحول الرقمي تتضح من خلال قدرته على تحسين تخصيص الموارد وتعظيم الإنتاجية، إذ يؤدي دمج التكنولوجيا في جميع مراحل العمل إلى رفع كفاءة العوامل الإنتاجية وتحقيق الاستغلال الأمثل للموارد. كما يربط بين الرقمنة وتحقيق النمو الاقتصادي المؤسسي عبر خفض التكاليف التشغيلية وزيادة عوائد الاستثمار. </w:t>
      </w:r>
    </w:p>
    <w:p w14:paraId="5613F520" w14:textId="6033273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أما </w:t>
      </w:r>
      <w:r w:rsidRPr="002248D9">
        <w:rPr>
          <w:rFonts w:ascii="Sakkal Majalla" w:hAnsi="Sakkal Majalla" w:cs="Sakkal Majalla"/>
          <w:color w:val="000000" w:themeColor="text1"/>
          <w:sz w:val="28"/>
          <w:szCs w:val="28"/>
        </w:rPr>
        <w:t xml:space="preserve">Algazo et al. (2024) </w:t>
      </w:r>
      <w:r w:rsidRPr="002248D9">
        <w:rPr>
          <w:rFonts w:ascii="Sakkal Majalla" w:hAnsi="Sakkal Majalla" w:cs="Sakkal Majalla"/>
          <w:color w:val="000000" w:themeColor="text1"/>
          <w:sz w:val="28"/>
          <w:szCs w:val="28"/>
          <w:rtl/>
        </w:rPr>
        <w:t xml:space="preserve">فيؤكدون أن أهمية التحول الرقمي تكمن في تعزيز الابتكار التنظيمي، إذ يسمح بتوليد أفكار جديدة وتطوير حلول مبتكرة بفضل الاعتماد على الأدوات الرقمية التفاعلية. ويضيف </w:t>
      </w:r>
      <w:r w:rsidRPr="002248D9">
        <w:rPr>
          <w:rFonts w:ascii="Sakkal Majalla" w:hAnsi="Sakkal Majalla" w:cs="Sakkal Majalla"/>
          <w:color w:val="000000" w:themeColor="text1"/>
          <w:sz w:val="28"/>
          <w:szCs w:val="28"/>
        </w:rPr>
        <w:t xml:space="preserve">Al Masadeh et al. (2024) </w:t>
      </w:r>
      <w:r w:rsidRPr="002248D9">
        <w:rPr>
          <w:rFonts w:ascii="Sakkal Majalla" w:hAnsi="Sakkal Majalla" w:cs="Sakkal Majalla"/>
          <w:color w:val="000000" w:themeColor="text1"/>
          <w:sz w:val="28"/>
          <w:szCs w:val="28"/>
          <w:rtl/>
        </w:rPr>
        <w:t>أن التحول الرقمي يعزز قدرات المؤسسة على التعلم التنظيمي والتجديد الذاتي، وهو ما يجعله ركيزة للتطور المستمر والتميز المؤسسي طويل الأمد</w:t>
      </w:r>
      <w:r w:rsidRPr="002248D9">
        <w:rPr>
          <w:rFonts w:ascii="Sakkal Majalla" w:hAnsi="Sakkal Majalla" w:cs="Sakkal Majalla"/>
          <w:color w:val="000000" w:themeColor="text1"/>
          <w:sz w:val="28"/>
          <w:szCs w:val="28"/>
        </w:rPr>
        <w:t>.</w:t>
      </w:r>
    </w:p>
    <w:p w14:paraId="49004C55" w14:textId="609DB514" w:rsidR="00E27EBD" w:rsidRPr="002248D9" w:rsidRDefault="00656B0D" w:rsidP="00656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459308"/>
      <w:r w:rsidRPr="002248D9">
        <w:rPr>
          <w:rFonts w:ascii="Sakkal Majalla" w:hAnsi="Sakkal Majalla" w:cs="Sakkal Majalla"/>
          <w:b/>
          <w:bCs/>
          <w:color w:val="000000" w:themeColor="text1"/>
          <w:sz w:val="32"/>
          <w:szCs w:val="32"/>
        </w:rPr>
        <w:t>4.1.2</w:t>
      </w:r>
      <w:r w:rsidR="00E27EBD" w:rsidRPr="002248D9">
        <w:rPr>
          <w:rFonts w:ascii="Sakkal Majalla" w:hAnsi="Sakkal Majalla" w:cs="Sakkal Majalla"/>
          <w:b/>
          <w:bCs/>
          <w:color w:val="000000" w:themeColor="text1"/>
          <w:sz w:val="32"/>
          <w:szCs w:val="32"/>
          <w:rtl/>
        </w:rPr>
        <w:t xml:space="preserve"> أهداف التحول الرقمي</w:t>
      </w:r>
      <w:bookmarkEnd w:id="42"/>
    </w:p>
    <w:p w14:paraId="2B7D3DF5"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تُعد أهداف التحول الرقمي من الركائز الأساسية التي توجه الجهود المؤسسية نحو تحقيق التكامل بين التقنية والإدارة. فالتطور الرقمي لا يُقاس بمدى إدخال التكنولوجيا في العمل فقط، بل بقدرة المؤسسة على توظيف تلك التقنيات لتحقيق غايات استراتيجية ترتبط بالكفاءة، والابتكار، والاستدامة، وجودة الخدمات. كما أن تحديد الأهداف الدقيقة للتحول الرقمي يُسهم في قياس مستوى النضج الرقمي للمؤسسة ويُعد مؤشرًا على مدى فاعليته في دعم الرؤية التنظيمية الشاملة</w:t>
      </w:r>
      <w:r w:rsidRPr="002248D9">
        <w:rPr>
          <w:rFonts w:ascii="Sakkal Majalla" w:hAnsi="Sakkal Majalla" w:cs="Sakkal Majalla"/>
          <w:color w:val="000000" w:themeColor="text1"/>
          <w:sz w:val="28"/>
          <w:szCs w:val="28"/>
        </w:rPr>
        <w:t>.</w:t>
      </w:r>
    </w:p>
    <w:p w14:paraId="7EBEBB1D"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 xml:space="preserve">ويشير </w:t>
      </w:r>
      <w:r w:rsidRPr="002248D9">
        <w:rPr>
          <w:rFonts w:ascii="Sakkal Majalla" w:hAnsi="Sakkal Majalla" w:cs="Sakkal Majalla"/>
          <w:color w:val="000000" w:themeColor="text1"/>
          <w:sz w:val="28"/>
          <w:szCs w:val="28"/>
        </w:rPr>
        <w:t xml:space="preserve">Vial (2021) </w:t>
      </w:r>
      <w:r w:rsidRPr="002248D9">
        <w:rPr>
          <w:rFonts w:ascii="Sakkal Majalla" w:hAnsi="Sakkal Majalla" w:cs="Sakkal Majalla"/>
          <w:color w:val="000000" w:themeColor="text1"/>
          <w:sz w:val="28"/>
          <w:szCs w:val="28"/>
          <w:rtl/>
        </w:rPr>
        <w:t>إلى أن أهداف التحول الرقمي تتمثل في ثلاثة محاور رئيسية</w:t>
      </w:r>
      <w:r w:rsidRPr="002248D9">
        <w:rPr>
          <w:rFonts w:ascii="Sakkal Majalla" w:hAnsi="Sakkal Majalla" w:cs="Sakkal Majalla"/>
          <w:color w:val="000000" w:themeColor="text1"/>
          <w:sz w:val="28"/>
          <w:szCs w:val="28"/>
        </w:rPr>
        <w:t>:</w:t>
      </w:r>
    </w:p>
    <w:p w14:paraId="761D42F0" w14:textId="77777777" w:rsidR="00E27EBD" w:rsidRPr="002248D9" w:rsidRDefault="00E27EBD" w:rsidP="00B0509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تحسين الكفاءة التشغيلية عبر الأتمتة الشاملة للعمليات الداخلية، مما يؤدي إلى رفع مستوى الدقة في الأداء وتقليص الفاقد الزمني</w:t>
      </w:r>
      <w:r w:rsidRPr="002248D9">
        <w:rPr>
          <w:rFonts w:ascii="Sakkal Majalla" w:hAnsi="Sakkal Majalla" w:cs="Sakkal Majalla"/>
          <w:color w:val="000000" w:themeColor="text1"/>
          <w:sz w:val="28"/>
          <w:szCs w:val="28"/>
        </w:rPr>
        <w:t>.</w:t>
      </w:r>
    </w:p>
    <w:p w14:paraId="5B9DF7AF" w14:textId="77777777" w:rsidR="00E27EBD" w:rsidRPr="002248D9" w:rsidRDefault="00E27EBD" w:rsidP="00B0509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تحقيق التكامل بين الأنظمة التقنية والإدارية بما يُمكّن المؤسسة من بناء منظومة مترابطة قادرة على تبادل المعلومات في الوقت الفعلي</w:t>
      </w:r>
      <w:r w:rsidRPr="002248D9">
        <w:rPr>
          <w:rFonts w:ascii="Sakkal Majalla" w:hAnsi="Sakkal Majalla" w:cs="Sakkal Majalla"/>
          <w:color w:val="000000" w:themeColor="text1"/>
          <w:sz w:val="28"/>
          <w:szCs w:val="28"/>
        </w:rPr>
        <w:t>.</w:t>
      </w:r>
    </w:p>
    <w:p w14:paraId="50CF373D" w14:textId="77777777" w:rsidR="00656B0D" w:rsidRPr="002248D9" w:rsidRDefault="00E27EBD" w:rsidP="00B0509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تعزيز جودة الخدمات المقدمة من خلال اعتماد أدوات رقمية تسهم في تحسين تجربة المستفيدين ورفع رضا العملاء</w:t>
      </w:r>
      <w:r w:rsidR="00656B0D" w:rsidRPr="002248D9">
        <w:rPr>
          <w:rFonts w:ascii="Sakkal Majalla" w:hAnsi="Sakkal Majalla" w:cs="Sakkal Majalla"/>
          <w:color w:val="000000" w:themeColor="text1"/>
          <w:sz w:val="28"/>
          <w:szCs w:val="28"/>
        </w:rPr>
        <w:t>.</w:t>
      </w:r>
    </w:p>
    <w:p w14:paraId="5633D036" w14:textId="3886FC5F"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ويرى أن تحقيق هذه الأهداف يشكل الأساس في بناء مؤسسات ذكية تتسم بالمرونة والقدرة على التكيف مع التحولات البيئية المتسارعة</w:t>
      </w:r>
      <w:r w:rsidRPr="002248D9">
        <w:rPr>
          <w:rFonts w:ascii="Sakkal Majalla" w:hAnsi="Sakkal Majalla" w:cs="Sakkal Majalla"/>
          <w:color w:val="000000" w:themeColor="text1"/>
          <w:sz w:val="28"/>
          <w:szCs w:val="28"/>
        </w:rPr>
        <w:t>.</w:t>
      </w:r>
    </w:p>
    <w:p w14:paraId="2CA239D8"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كما يشير </w:t>
      </w:r>
      <w:r w:rsidRPr="002248D9">
        <w:rPr>
          <w:rFonts w:ascii="Sakkal Majalla" w:hAnsi="Sakkal Majalla" w:cs="Sakkal Majalla"/>
          <w:color w:val="000000" w:themeColor="text1"/>
          <w:sz w:val="28"/>
          <w:szCs w:val="28"/>
        </w:rPr>
        <w:t xml:space="preserve">Rahman et al. (2024) </w:t>
      </w:r>
      <w:r w:rsidRPr="002248D9">
        <w:rPr>
          <w:rFonts w:ascii="Sakkal Majalla" w:hAnsi="Sakkal Majalla" w:cs="Sakkal Majalla"/>
          <w:color w:val="000000" w:themeColor="text1"/>
          <w:sz w:val="28"/>
          <w:szCs w:val="28"/>
          <w:rtl/>
        </w:rPr>
        <w:t>إلى أن التحول الرقمي يسعى إلى تحقيق ثلاثة أهداف تكاملية هي</w:t>
      </w:r>
      <w:r w:rsidRPr="002248D9">
        <w:rPr>
          <w:rFonts w:ascii="Sakkal Majalla" w:hAnsi="Sakkal Majalla" w:cs="Sakkal Majalla"/>
          <w:color w:val="000000" w:themeColor="text1"/>
          <w:sz w:val="28"/>
          <w:szCs w:val="28"/>
        </w:rPr>
        <w:t>:</w:t>
      </w:r>
    </w:p>
    <w:p w14:paraId="6691EA75" w14:textId="77777777" w:rsidR="00E27EBD" w:rsidRPr="002248D9" w:rsidRDefault="00E27EBD" w:rsidP="00B0509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رفع كفاءة اتخاذ القرار الإداري من خلال الاعتماد على التحليلات التنبؤية والبيانات الضخمة</w:t>
      </w:r>
      <w:r w:rsidRPr="002248D9">
        <w:rPr>
          <w:rFonts w:ascii="Sakkal Majalla" w:hAnsi="Sakkal Majalla" w:cs="Sakkal Majalla"/>
          <w:color w:val="000000" w:themeColor="text1"/>
          <w:sz w:val="28"/>
          <w:szCs w:val="28"/>
        </w:rPr>
        <w:t>.</w:t>
      </w:r>
    </w:p>
    <w:p w14:paraId="06DC864A" w14:textId="77777777" w:rsidR="00E27EBD" w:rsidRPr="002248D9" w:rsidRDefault="00E27EBD" w:rsidP="00B0509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تحقيق الشفافية والحوكمة الرشيدة عبر رقمنة العمليات الإدارية بما يُمكّن من تتبع الأداء في الوقت الفعلي</w:t>
      </w:r>
      <w:r w:rsidRPr="002248D9">
        <w:rPr>
          <w:rFonts w:ascii="Sakkal Majalla" w:hAnsi="Sakkal Majalla" w:cs="Sakkal Majalla"/>
          <w:color w:val="000000" w:themeColor="text1"/>
          <w:sz w:val="28"/>
          <w:szCs w:val="28"/>
        </w:rPr>
        <w:t>.</w:t>
      </w:r>
    </w:p>
    <w:p w14:paraId="55187B0E" w14:textId="77777777" w:rsidR="00E27EBD" w:rsidRPr="002248D9" w:rsidRDefault="00E27EBD" w:rsidP="00B0509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تعزيز الابتكار المؤسسي من خلال تطوير بيئة رقمية تُحفّز الإبداع في الحلول والمنتجات</w:t>
      </w:r>
      <w:r w:rsidRPr="002248D9">
        <w:rPr>
          <w:rFonts w:ascii="Sakkal Majalla" w:hAnsi="Sakkal Majalla" w:cs="Sakkal Majalla"/>
          <w:color w:val="000000" w:themeColor="text1"/>
          <w:sz w:val="28"/>
          <w:szCs w:val="28"/>
        </w:rPr>
        <w:t>.</w:t>
      </w:r>
      <w:r w:rsidRPr="002248D9">
        <w:rPr>
          <w:rFonts w:ascii="Sakkal Majalla" w:hAnsi="Sakkal Majalla" w:cs="Sakkal Majalla"/>
          <w:color w:val="000000" w:themeColor="text1"/>
          <w:sz w:val="28"/>
          <w:szCs w:val="28"/>
        </w:rPr>
        <w:br/>
      </w:r>
      <w:r w:rsidRPr="002248D9">
        <w:rPr>
          <w:rFonts w:ascii="Sakkal Majalla" w:hAnsi="Sakkal Majalla" w:cs="Sakkal Majalla"/>
          <w:color w:val="000000" w:themeColor="text1"/>
          <w:sz w:val="28"/>
          <w:szCs w:val="28"/>
          <w:rtl/>
        </w:rPr>
        <w:t>ويؤكد أن المؤسسات التي تُحقق هذه الأهداف تتمكن من بناء ميزة تنافسية مستدامة يصعب تقليدها</w:t>
      </w:r>
      <w:r w:rsidRPr="002248D9">
        <w:rPr>
          <w:rFonts w:ascii="Sakkal Majalla" w:hAnsi="Sakkal Majalla" w:cs="Sakkal Majalla"/>
          <w:color w:val="000000" w:themeColor="text1"/>
          <w:sz w:val="28"/>
          <w:szCs w:val="28"/>
        </w:rPr>
        <w:t>.</w:t>
      </w:r>
    </w:p>
    <w:p w14:paraId="2735AE71"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Algazo et al. (2024) </w:t>
      </w:r>
      <w:r w:rsidRPr="002248D9">
        <w:rPr>
          <w:rFonts w:ascii="Sakkal Majalla" w:hAnsi="Sakkal Majalla" w:cs="Sakkal Majalla"/>
          <w:color w:val="000000" w:themeColor="text1"/>
          <w:sz w:val="28"/>
          <w:szCs w:val="28"/>
          <w:rtl/>
        </w:rPr>
        <w:t>إلى أن من أبرز أهداف التحول الرقمي تحسين الأداء المؤسسي الكلي عبر الدمج بين الابتكار والتكنولوجيا والإدارة، ويحدد ذلك في ثلاثة محاور رئيسة</w:t>
      </w:r>
      <w:r w:rsidRPr="002248D9">
        <w:rPr>
          <w:rFonts w:ascii="Sakkal Majalla" w:hAnsi="Sakkal Majalla" w:cs="Sakkal Majalla"/>
          <w:color w:val="000000" w:themeColor="text1"/>
          <w:sz w:val="28"/>
          <w:szCs w:val="28"/>
        </w:rPr>
        <w:t>:</w:t>
      </w:r>
    </w:p>
    <w:p w14:paraId="5171DD2C" w14:textId="77777777" w:rsidR="00E27EBD" w:rsidRPr="002248D9" w:rsidRDefault="00E27EBD" w:rsidP="00B0509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رفع كفاءة الأنشطة التشغيلية باستخدام الأدوات الذكية والتحليلات الرقمية</w:t>
      </w:r>
      <w:r w:rsidRPr="002248D9">
        <w:rPr>
          <w:rFonts w:ascii="Sakkal Majalla" w:hAnsi="Sakkal Majalla" w:cs="Sakkal Majalla"/>
          <w:color w:val="000000" w:themeColor="text1"/>
          <w:sz w:val="28"/>
          <w:szCs w:val="28"/>
        </w:rPr>
        <w:t>.</w:t>
      </w:r>
    </w:p>
    <w:p w14:paraId="183EBCB3" w14:textId="77777777" w:rsidR="00E27EBD" w:rsidRPr="002248D9" w:rsidRDefault="00E27EBD" w:rsidP="00B0509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تعظيم القيمة المضافة للمخرجات المؤسسية من خلال تبني استراتيجيات رقمية تركز على المستفيد النهائي</w:t>
      </w:r>
      <w:r w:rsidRPr="002248D9">
        <w:rPr>
          <w:rFonts w:ascii="Sakkal Majalla" w:hAnsi="Sakkal Majalla" w:cs="Sakkal Majalla"/>
          <w:color w:val="000000" w:themeColor="text1"/>
          <w:sz w:val="28"/>
          <w:szCs w:val="28"/>
        </w:rPr>
        <w:t>.</w:t>
      </w:r>
    </w:p>
    <w:p w14:paraId="39D9DF17" w14:textId="77777777" w:rsidR="00E27EBD" w:rsidRPr="002248D9" w:rsidRDefault="00E27EBD" w:rsidP="00B0509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تطوير منظومات العمل التعاونية التي تعزز من الترابط بين الإدارات المختلفة وتسهم في بناء مؤسسات رقمية متكاملة</w:t>
      </w:r>
      <w:r w:rsidRPr="002248D9">
        <w:rPr>
          <w:rFonts w:ascii="Sakkal Majalla" w:hAnsi="Sakkal Majalla" w:cs="Sakkal Majalla"/>
          <w:color w:val="000000" w:themeColor="text1"/>
          <w:sz w:val="28"/>
          <w:szCs w:val="28"/>
        </w:rPr>
        <w:t>.</w:t>
      </w:r>
    </w:p>
    <w:p w14:paraId="28AAE49B" w14:textId="04920A75"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 يشير </w:t>
      </w:r>
      <w:r w:rsidRPr="002248D9">
        <w:rPr>
          <w:rFonts w:ascii="Sakkal Majalla" w:hAnsi="Sakkal Majalla" w:cs="Sakkal Majalla"/>
          <w:color w:val="000000" w:themeColor="text1"/>
          <w:sz w:val="28"/>
          <w:szCs w:val="28"/>
        </w:rPr>
        <w:t xml:space="preserve">Alshamrani &amp; Bahaddad (2023) </w:t>
      </w:r>
      <w:r w:rsidRPr="002248D9">
        <w:rPr>
          <w:rFonts w:ascii="Sakkal Majalla" w:hAnsi="Sakkal Majalla" w:cs="Sakkal Majalla"/>
          <w:color w:val="000000" w:themeColor="text1"/>
          <w:sz w:val="28"/>
          <w:szCs w:val="28"/>
          <w:rtl/>
        </w:rPr>
        <w:t>إلى أن أهداف التحول الرقمي في قطاع الأعمال السعودي تتلخص في</w:t>
      </w:r>
      <w:r w:rsidRPr="002248D9">
        <w:rPr>
          <w:rFonts w:ascii="Sakkal Majalla" w:hAnsi="Sakkal Majalla" w:cs="Sakkal Majalla"/>
          <w:color w:val="000000" w:themeColor="text1"/>
          <w:sz w:val="28"/>
          <w:szCs w:val="28"/>
        </w:rPr>
        <w:t>:</w:t>
      </w:r>
    </w:p>
    <w:p w14:paraId="3F10D0FF" w14:textId="77777777" w:rsidR="00E27EBD" w:rsidRPr="002248D9" w:rsidRDefault="00E27EBD" w:rsidP="00B0509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تحسين الكفاءة التشغيلية للمؤسسات الوطنية بما يعزز تنافسيتها في الأسواق المحلية والعالمية</w:t>
      </w:r>
      <w:r w:rsidRPr="002248D9">
        <w:rPr>
          <w:rFonts w:ascii="Sakkal Majalla" w:hAnsi="Sakkal Majalla" w:cs="Sakkal Majalla"/>
          <w:color w:val="000000" w:themeColor="text1"/>
          <w:sz w:val="28"/>
          <w:szCs w:val="28"/>
        </w:rPr>
        <w:t>.</w:t>
      </w:r>
    </w:p>
    <w:p w14:paraId="032E9EF2" w14:textId="77777777" w:rsidR="00E27EBD" w:rsidRPr="002248D9" w:rsidRDefault="00E27EBD" w:rsidP="00B0509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تحقيق التكامل مع مستهدفات رؤية المملكة 2030 في بناء اقتصاد رقمي متطور يعتمد على الابتكار والتقنية</w:t>
      </w:r>
      <w:r w:rsidRPr="002248D9">
        <w:rPr>
          <w:rFonts w:ascii="Sakkal Majalla" w:hAnsi="Sakkal Majalla" w:cs="Sakkal Majalla"/>
          <w:color w:val="000000" w:themeColor="text1"/>
          <w:sz w:val="28"/>
          <w:szCs w:val="28"/>
        </w:rPr>
        <w:t>.</w:t>
      </w:r>
    </w:p>
    <w:p w14:paraId="79C8B580" w14:textId="77777777" w:rsidR="00656B0D" w:rsidRPr="002248D9" w:rsidRDefault="00E27EBD" w:rsidP="00B0509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رفع جودة الخدمات العامة والخاصة بما يعزز رضا العملاء ويدعم التحول نحو حكومة رقمية فعّالة</w:t>
      </w:r>
      <w:r w:rsidR="00656B0D" w:rsidRPr="002248D9">
        <w:rPr>
          <w:rFonts w:ascii="Sakkal Majalla" w:hAnsi="Sakkal Majalla" w:cs="Sakkal Majalla"/>
          <w:color w:val="000000" w:themeColor="text1"/>
          <w:sz w:val="28"/>
          <w:szCs w:val="28"/>
        </w:rPr>
        <w:t>.</w:t>
      </w:r>
    </w:p>
    <w:p w14:paraId="2E944CAF" w14:textId="23E7DC5F"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ويؤكدان أن هذه الأهداف تمثل الأساس الذي تستند إليه جهود التحول في المملكة ضمن سياسات التحول الوطني</w:t>
      </w:r>
      <w:r w:rsidRPr="002248D9">
        <w:rPr>
          <w:rFonts w:ascii="Sakkal Majalla" w:hAnsi="Sakkal Majalla" w:cs="Sakkal Majalla"/>
          <w:color w:val="000000" w:themeColor="text1"/>
          <w:sz w:val="28"/>
          <w:szCs w:val="28"/>
        </w:rPr>
        <w:t>.</w:t>
      </w:r>
    </w:p>
    <w:p w14:paraId="0A4E93D8"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كما يرى </w:t>
      </w:r>
      <w:r w:rsidRPr="002248D9">
        <w:rPr>
          <w:rFonts w:ascii="Sakkal Majalla" w:hAnsi="Sakkal Majalla" w:cs="Sakkal Majalla"/>
          <w:color w:val="000000" w:themeColor="text1"/>
          <w:sz w:val="28"/>
          <w:szCs w:val="28"/>
        </w:rPr>
        <w:t xml:space="preserve">Asem et al. (2024) </w:t>
      </w:r>
      <w:r w:rsidRPr="002248D9">
        <w:rPr>
          <w:rFonts w:ascii="Sakkal Majalla" w:hAnsi="Sakkal Majalla" w:cs="Sakkal Majalla"/>
          <w:color w:val="000000" w:themeColor="text1"/>
          <w:sz w:val="28"/>
          <w:szCs w:val="28"/>
          <w:rtl/>
        </w:rPr>
        <w:t>أن أهداف التحول الرقمي في ضوء رؤية المملكة 2030 تتمثل في</w:t>
      </w:r>
      <w:r w:rsidRPr="002248D9">
        <w:rPr>
          <w:rFonts w:ascii="Sakkal Majalla" w:hAnsi="Sakkal Majalla" w:cs="Sakkal Majalla"/>
          <w:color w:val="000000" w:themeColor="text1"/>
          <w:sz w:val="28"/>
          <w:szCs w:val="28"/>
        </w:rPr>
        <w:t>:</w:t>
      </w:r>
    </w:p>
    <w:p w14:paraId="038A8DC7" w14:textId="77777777" w:rsidR="00E27EBD" w:rsidRPr="002248D9" w:rsidRDefault="00E27EBD" w:rsidP="00B0509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تحقيق التناغم بين الإستراتيجية المؤسسية والأهداف الوطنية عبر اعتماد التقنيات الحديثة في مختلف القطاعات</w:t>
      </w:r>
      <w:r w:rsidRPr="002248D9">
        <w:rPr>
          <w:rFonts w:ascii="Sakkal Majalla" w:hAnsi="Sakkal Majalla" w:cs="Sakkal Majalla"/>
          <w:color w:val="000000" w:themeColor="text1"/>
          <w:sz w:val="28"/>
          <w:szCs w:val="28"/>
        </w:rPr>
        <w:t>.</w:t>
      </w:r>
    </w:p>
    <w:p w14:paraId="756DC9A1" w14:textId="77777777" w:rsidR="00E27EBD" w:rsidRPr="002248D9" w:rsidRDefault="00E27EBD" w:rsidP="00B0509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تمكين رأس المال البشري من المهارات الرقمية بما يضمن استدامة التطوير الإداري والتكنولوجي</w:t>
      </w:r>
      <w:r w:rsidRPr="002248D9">
        <w:rPr>
          <w:rFonts w:ascii="Sakkal Majalla" w:hAnsi="Sakkal Majalla" w:cs="Sakkal Majalla"/>
          <w:color w:val="000000" w:themeColor="text1"/>
          <w:sz w:val="28"/>
          <w:szCs w:val="28"/>
        </w:rPr>
        <w:t>.</w:t>
      </w:r>
    </w:p>
    <w:p w14:paraId="71FFEE44" w14:textId="77777777" w:rsidR="00656B0D" w:rsidRPr="002248D9" w:rsidRDefault="00E27EBD" w:rsidP="00B0509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تعزيز الابتكار والتنمية المستدامة في مؤسسات الأعمال السعودية لتصبح نموذجًا في الكفاءة الرقمية إقليميًا ودوليًا</w:t>
      </w:r>
      <w:r w:rsidR="00656B0D" w:rsidRPr="002248D9">
        <w:rPr>
          <w:rFonts w:ascii="Sakkal Majalla" w:hAnsi="Sakkal Majalla" w:cs="Sakkal Majalla"/>
          <w:color w:val="000000" w:themeColor="text1"/>
          <w:sz w:val="28"/>
          <w:szCs w:val="28"/>
        </w:rPr>
        <w:t>.</w:t>
      </w:r>
    </w:p>
    <w:p w14:paraId="0FDD2A7D" w14:textId="0264A543"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ويشير إلى أن تحقيق هذه الأهداف يُعد مؤشرًا على نجاح مسار التحول الرقمي الوطني في بناء بيئة أعمال ذكية ومتكاملة</w:t>
      </w:r>
      <w:r w:rsidRPr="002248D9">
        <w:rPr>
          <w:rFonts w:ascii="Sakkal Majalla" w:hAnsi="Sakkal Majalla" w:cs="Sakkal Majalla"/>
          <w:color w:val="000000" w:themeColor="text1"/>
          <w:sz w:val="28"/>
          <w:szCs w:val="28"/>
        </w:rPr>
        <w:t>.</w:t>
      </w:r>
    </w:p>
    <w:p w14:paraId="32B3C0C6"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 xml:space="preserve">ويرى </w:t>
      </w:r>
      <w:r w:rsidRPr="002248D9">
        <w:rPr>
          <w:rFonts w:ascii="Sakkal Majalla" w:hAnsi="Sakkal Majalla" w:cs="Sakkal Majalla"/>
          <w:color w:val="000000" w:themeColor="text1"/>
          <w:sz w:val="28"/>
          <w:szCs w:val="28"/>
        </w:rPr>
        <w:t xml:space="preserve">Lytras (2023) </w:t>
      </w:r>
      <w:r w:rsidRPr="002248D9">
        <w:rPr>
          <w:rFonts w:ascii="Sakkal Majalla" w:hAnsi="Sakkal Majalla" w:cs="Sakkal Majalla"/>
          <w:color w:val="000000" w:themeColor="text1"/>
          <w:sz w:val="28"/>
          <w:szCs w:val="28"/>
          <w:rtl/>
        </w:rPr>
        <w:t>أن من بين أهداف التحول الرقمي تعزيز التعلم المؤسسي والتحول المعرفي عبر تبني استراتيجيات رقمية تدعم التعليم الذاتي المستمر وتطوير القدرات التقنية للكوادر البشرية. كما يشير العزي والحيت</w:t>
      </w:r>
      <w:r w:rsidRPr="002248D9">
        <w:rPr>
          <w:rFonts w:ascii="Sakkal Majalla" w:hAnsi="Sakkal Majalla" w:cs="Sakkal Majalla"/>
          <w:color w:val="000000" w:themeColor="text1"/>
          <w:sz w:val="28"/>
          <w:szCs w:val="28"/>
        </w:rPr>
        <w:t xml:space="preserve"> (2024) </w:t>
      </w:r>
      <w:r w:rsidRPr="002248D9">
        <w:rPr>
          <w:rFonts w:ascii="Sakkal Majalla" w:hAnsi="Sakkal Majalla" w:cs="Sakkal Majalla"/>
          <w:color w:val="000000" w:themeColor="text1"/>
          <w:sz w:val="28"/>
          <w:szCs w:val="28"/>
          <w:rtl/>
        </w:rPr>
        <w:t>إلى أن التحول الرقمي يهدف إلى تحقيق التنمية المستدامة من خلال رفع كفاءة استخدام الموارد وتقليل الهدر وتعزيز الشفافية المؤسسية</w:t>
      </w:r>
      <w:r w:rsidRPr="002248D9">
        <w:rPr>
          <w:rFonts w:ascii="Sakkal Majalla" w:hAnsi="Sakkal Majalla" w:cs="Sakkal Majalla"/>
          <w:color w:val="000000" w:themeColor="text1"/>
          <w:sz w:val="28"/>
          <w:szCs w:val="28"/>
        </w:rPr>
        <w:t>.</w:t>
      </w:r>
    </w:p>
    <w:p w14:paraId="74D155ED" w14:textId="2514F553" w:rsidR="00E27EBD" w:rsidRPr="002248D9" w:rsidRDefault="00656B0D" w:rsidP="00656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459309"/>
      <w:r w:rsidRPr="002248D9">
        <w:rPr>
          <w:rFonts w:ascii="Sakkal Majalla" w:hAnsi="Sakkal Majalla" w:cs="Sakkal Majalla" w:hint="cs"/>
          <w:b/>
          <w:bCs/>
          <w:color w:val="000000" w:themeColor="text1"/>
          <w:sz w:val="32"/>
          <w:szCs w:val="32"/>
          <w:rtl/>
        </w:rPr>
        <w:t>5.1.2</w:t>
      </w:r>
      <w:r w:rsidR="00E27EBD" w:rsidRPr="002248D9">
        <w:rPr>
          <w:rFonts w:ascii="Sakkal Majalla" w:hAnsi="Sakkal Majalla" w:cs="Sakkal Majalla"/>
          <w:b/>
          <w:bCs/>
          <w:color w:val="000000" w:themeColor="text1"/>
          <w:sz w:val="32"/>
          <w:szCs w:val="32"/>
          <w:rtl/>
        </w:rPr>
        <w:t xml:space="preserve"> أبعاد التحول الرقمي</w:t>
      </w:r>
      <w:bookmarkEnd w:id="43"/>
    </w:p>
    <w:p w14:paraId="532AB17C"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تم تحديد أبعاد التحول الرقمي في هذه الدراسة استنادًا إلى ما ورد في عدد من الدراسات الحديثة التي تناولت التحول الرقمي كمنظومة متكاملة تضم مكونات تقنية وبشرية واستراتيجية متداخلة</w:t>
      </w:r>
      <w:r w:rsidRPr="002248D9">
        <w:rPr>
          <w:rFonts w:ascii="Sakkal Majalla" w:hAnsi="Sakkal Majalla" w:cs="Sakkal Majalla"/>
          <w:color w:val="000000" w:themeColor="text1"/>
          <w:sz w:val="28"/>
          <w:szCs w:val="28"/>
          <w:rtl/>
          <w:lang w:bidi="ar-EG"/>
        </w:rPr>
        <w:t>،</w:t>
      </w:r>
      <w:r w:rsidRPr="002248D9">
        <w:rPr>
          <w:rFonts w:ascii="Sakkal Majalla" w:hAnsi="Sakkal Majalla" w:cs="Sakkal Majalla"/>
          <w:color w:val="000000" w:themeColor="text1"/>
          <w:sz w:val="28"/>
          <w:szCs w:val="28"/>
          <w:rtl/>
        </w:rPr>
        <w:t xml:space="preserve"> فقد اعتمدت الدراسة الحالية على ما ورد في دراسات </w:t>
      </w:r>
      <w:r w:rsidRPr="002248D9">
        <w:rPr>
          <w:rFonts w:ascii="Sakkal Majalla" w:hAnsi="Sakkal Majalla" w:cs="Sakkal Majalla"/>
          <w:color w:val="000000" w:themeColor="text1"/>
          <w:sz w:val="28"/>
          <w:szCs w:val="28"/>
        </w:rPr>
        <w:t xml:space="preserve">Alshamrani &amp; Bahaddad (2023) </w:t>
      </w:r>
      <w:r w:rsidRPr="002248D9">
        <w:rPr>
          <w:rFonts w:ascii="Sakkal Majalla" w:hAnsi="Sakkal Majalla" w:cs="Sakkal Majalla"/>
          <w:color w:val="000000" w:themeColor="text1"/>
          <w:sz w:val="28"/>
          <w:szCs w:val="28"/>
          <w:rtl/>
        </w:rPr>
        <w:t>التي تناولت التحول الرقمي في قطاع الأعمال السعودي، و</w:t>
      </w:r>
      <w:r w:rsidRPr="002248D9">
        <w:rPr>
          <w:rFonts w:ascii="Sakkal Majalla" w:hAnsi="Sakkal Majalla" w:cs="Sakkal Majalla"/>
          <w:color w:val="000000" w:themeColor="text1"/>
          <w:sz w:val="28"/>
          <w:szCs w:val="28"/>
        </w:rPr>
        <w:t xml:space="preserve">Asem et al. (2024) </w:t>
      </w:r>
      <w:r w:rsidRPr="002248D9">
        <w:rPr>
          <w:rFonts w:ascii="Sakkal Majalla" w:hAnsi="Sakkal Majalla" w:cs="Sakkal Majalla"/>
          <w:color w:val="000000" w:themeColor="text1"/>
          <w:sz w:val="28"/>
          <w:szCs w:val="28"/>
          <w:rtl/>
        </w:rPr>
        <w:t xml:space="preserve">التي ركزت على العلاقة بين التحول الرقمي ورؤية المملكة 2030، إضافة إلى دراسات </w:t>
      </w:r>
      <w:r w:rsidRPr="002248D9">
        <w:rPr>
          <w:rFonts w:ascii="Sakkal Majalla" w:hAnsi="Sakkal Majalla" w:cs="Sakkal Majalla"/>
          <w:color w:val="000000" w:themeColor="text1"/>
          <w:sz w:val="28"/>
          <w:szCs w:val="28"/>
        </w:rPr>
        <w:t xml:space="preserve">Vial (2021) </w:t>
      </w:r>
      <w:r w:rsidRPr="002248D9">
        <w:rPr>
          <w:rFonts w:ascii="Sakkal Majalla" w:hAnsi="Sakkal Majalla" w:cs="Sakkal Majalla"/>
          <w:color w:val="000000" w:themeColor="text1"/>
          <w:sz w:val="28"/>
          <w:szCs w:val="28"/>
          <w:rtl/>
        </w:rPr>
        <w:t>و</w:t>
      </w:r>
      <w:r w:rsidRPr="002248D9">
        <w:rPr>
          <w:rFonts w:ascii="Sakkal Majalla" w:hAnsi="Sakkal Majalla" w:cs="Sakkal Majalla"/>
          <w:color w:val="000000" w:themeColor="text1"/>
          <w:sz w:val="28"/>
          <w:szCs w:val="28"/>
        </w:rPr>
        <w:t xml:space="preserve">Bharadwaj et al. (2022) </w:t>
      </w:r>
      <w:r w:rsidRPr="002248D9">
        <w:rPr>
          <w:rFonts w:ascii="Sakkal Majalla" w:hAnsi="Sakkal Majalla" w:cs="Sakkal Majalla"/>
          <w:color w:val="000000" w:themeColor="text1"/>
          <w:sz w:val="28"/>
          <w:szCs w:val="28"/>
          <w:rtl/>
        </w:rPr>
        <w:t>و</w:t>
      </w:r>
      <w:r w:rsidRPr="002248D9">
        <w:rPr>
          <w:rFonts w:ascii="Sakkal Majalla" w:hAnsi="Sakkal Majalla" w:cs="Sakkal Majalla"/>
          <w:color w:val="000000" w:themeColor="text1"/>
          <w:sz w:val="28"/>
          <w:szCs w:val="28"/>
        </w:rPr>
        <w:t xml:space="preserve">Henriette et al. (2022) </w:t>
      </w:r>
      <w:r w:rsidRPr="002248D9">
        <w:rPr>
          <w:rFonts w:ascii="Sakkal Majalla" w:hAnsi="Sakkal Majalla" w:cs="Sakkal Majalla"/>
          <w:color w:val="000000" w:themeColor="text1"/>
          <w:sz w:val="28"/>
          <w:szCs w:val="28"/>
          <w:rtl/>
        </w:rPr>
        <w:t xml:space="preserve">التي قدمت نماذج تحليلية رائدة للأبعاد المكونة للتحول الرقمي في المؤسسات المعاصرة. </w:t>
      </w:r>
    </w:p>
    <w:p w14:paraId="5F8F5F95" w14:textId="128F00C6" w:rsidR="00E27EBD" w:rsidRPr="002248D9" w:rsidRDefault="00E27EBD" w:rsidP="00656B0D">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2248D9">
        <w:rPr>
          <w:rFonts w:ascii="Sakkal Majalla" w:hAnsi="Sakkal Majalla" w:cs="Sakkal Majalla"/>
          <w:color w:val="000000" w:themeColor="text1"/>
          <w:sz w:val="28"/>
          <w:szCs w:val="28"/>
          <w:rtl/>
        </w:rPr>
        <w:t>وبناءً على ما سبق، تم تحديد الأبعاد الرئيسة للتحول الرقمي في أربعة مكونات مترابطة هي</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البنية التحتية الرقمية، القيادة الرقمية، الابتكار الرقمي، والمهارات الرقمية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وتمثل هذه الأبعاد مجتمعة الإطار المفاهيمي الذي يعبّر عن مستوى النضج الرقمي للمؤسسة ومدى قدرتها على توظيف التقنيات الحديثة لتحقيق الكفاءة والتميز في الأداء</w:t>
      </w:r>
      <w:r w:rsidRPr="002248D9">
        <w:rPr>
          <w:rFonts w:ascii="Sakkal Majalla" w:hAnsi="Sakkal Majalla" w:cs="Sakkal Majalla"/>
          <w:color w:val="000000" w:themeColor="text1"/>
          <w:sz w:val="28"/>
          <w:szCs w:val="28"/>
        </w:rPr>
        <w:t>.</w:t>
      </w:r>
    </w:p>
    <w:p w14:paraId="1A52B64A" w14:textId="131D6D92" w:rsidR="00E27EBD" w:rsidRPr="002248D9" w:rsidRDefault="00E27EBD" w:rsidP="00B0509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البنية التحتية الرقمية</w:t>
      </w:r>
    </w:p>
    <w:p w14:paraId="23200B56" w14:textId="77777777" w:rsidR="00656B0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تُعد البنية التحتية الرقمية الركيزة الأساسية التي يقوم عليها أي مشروع للتحول الرقمي، إذ تمثل الإطار التقني والتنظيمي الذي يُمكّن المؤسسة من تشغيل الأنظمة الرقمية وتكاملها بكفاءة،  ويرى </w:t>
      </w:r>
      <w:r w:rsidRPr="002248D9">
        <w:rPr>
          <w:rFonts w:ascii="Sakkal Majalla" w:hAnsi="Sakkal Majalla" w:cs="Sakkal Majalla"/>
          <w:color w:val="000000" w:themeColor="text1"/>
          <w:sz w:val="28"/>
          <w:szCs w:val="28"/>
        </w:rPr>
        <w:t xml:space="preserve">Vial (2021) </w:t>
      </w:r>
      <w:r w:rsidRPr="002248D9">
        <w:rPr>
          <w:rFonts w:ascii="Sakkal Majalla" w:hAnsi="Sakkal Majalla" w:cs="Sakkal Majalla"/>
          <w:color w:val="000000" w:themeColor="text1"/>
          <w:sz w:val="28"/>
          <w:szCs w:val="28"/>
          <w:rtl/>
        </w:rPr>
        <w:t>أن البنية التحتية الرقمية تشمل مجموعة من الموارد التقنية التي تضم الأنظمة السحابية، وقواعد البيانات، والشبكات الذكية، ومنصات الاتصال التفاعلية، والتي تتيح للمؤسسة إمكانية جمع المعلومات وتخزينها وتحليلها في الوقت الفعلي</w:t>
      </w:r>
      <w:r w:rsidRPr="002248D9">
        <w:rPr>
          <w:rFonts w:ascii="Sakkal Majalla" w:hAnsi="Sakkal Majalla" w:cs="Sakkal Majalla"/>
          <w:color w:val="000000" w:themeColor="text1"/>
          <w:sz w:val="28"/>
          <w:szCs w:val="28"/>
        </w:rPr>
        <w:t>.</w:t>
      </w:r>
    </w:p>
    <w:p w14:paraId="18AE36D0" w14:textId="77777777" w:rsidR="00656B0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 xml:space="preserve">ويشير </w:t>
      </w:r>
      <w:r w:rsidRPr="002248D9">
        <w:rPr>
          <w:rFonts w:ascii="Sakkal Majalla" w:hAnsi="Sakkal Majalla" w:cs="Sakkal Majalla"/>
          <w:color w:val="000000" w:themeColor="text1"/>
          <w:sz w:val="28"/>
          <w:szCs w:val="28"/>
        </w:rPr>
        <w:t xml:space="preserve">Bharadwaj et al. (2022) </w:t>
      </w:r>
      <w:r w:rsidRPr="002248D9">
        <w:rPr>
          <w:rFonts w:ascii="Sakkal Majalla" w:hAnsi="Sakkal Majalla" w:cs="Sakkal Majalla"/>
          <w:color w:val="000000" w:themeColor="text1"/>
          <w:sz w:val="28"/>
          <w:szCs w:val="28"/>
          <w:rtl/>
        </w:rPr>
        <w:t xml:space="preserve">إلى أن وجود بنية تحتية رقمية قوية يُعد شرطًا أساسيًا لتحقيق المرونة المؤسسية، إذ تسهم هذه البنية في رفع قدرة المؤسسة على التوسع والابتكار السريع في بيئة متغيرة،  أما </w:t>
      </w:r>
      <w:r w:rsidRPr="002248D9">
        <w:rPr>
          <w:rFonts w:ascii="Sakkal Majalla" w:hAnsi="Sakkal Majalla" w:cs="Sakkal Majalla"/>
          <w:color w:val="000000" w:themeColor="text1"/>
          <w:sz w:val="28"/>
          <w:szCs w:val="28"/>
        </w:rPr>
        <w:t xml:space="preserve">Al Masadeh et al. (2024) </w:t>
      </w:r>
      <w:r w:rsidRPr="002248D9">
        <w:rPr>
          <w:rFonts w:ascii="Sakkal Majalla" w:hAnsi="Sakkal Majalla" w:cs="Sakkal Majalla"/>
          <w:color w:val="000000" w:themeColor="text1"/>
          <w:sz w:val="28"/>
          <w:szCs w:val="28"/>
          <w:rtl/>
        </w:rPr>
        <w:t>فيوضحون أن البنية التحتية الرقمية ليست مجرد تجهيزات تقنية، بل منظومة متكاملة تشمل حوكمة البيانات، وأمن المعلومات، واستدامة الأنظمة التشغيلية، وهي عناصر حيوية تضمن نجاح الرقمنة واستمراريتها</w:t>
      </w:r>
      <w:r w:rsidR="00656B0D" w:rsidRPr="002248D9">
        <w:rPr>
          <w:rFonts w:ascii="Sakkal Majalla" w:hAnsi="Sakkal Majalla" w:cs="Sakkal Majalla"/>
          <w:color w:val="000000" w:themeColor="text1"/>
          <w:sz w:val="28"/>
          <w:szCs w:val="28"/>
        </w:rPr>
        <w:t>.</w:t>
      </w:r>
    </w:p>
    <w:p w14:paraId="67A37E9C" w14:textId="77777777" w:rsidR="00656B0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8D9">
        <w:rPr>
          <w:rFonts w:ascii="Sakkal Majalla" w:hAnsi="Sakkal Majalla" w:cs="Sakkal Majalla"/>
          <w:color w:val="000000" w:themeColor="text1"/>
          <w:sz w:val="28"/>
          <w:szCs w:val="28"/>
          <w:rtl/>
        </w:rPr>
        <w:t xml:space="preserve">وفي السياق السعودي، يؤكد </w:t>
      </w:r>
      <w:r w:rsidRPr="002248D9">
        <w:rPr>
          <w:rFonts w:ascii="Sakkal Majalla" w:hAnsi="Sakkal Majalla" w:cs="Sakkal Majalla"/>
          <w:color w:val="000000" w:themeColor="text1"/>
          <w:sz w:val="28"/>
          <w:szCs w:val="28"/>
        </w:rPr>
        <w:t xml:space="preserve">Alshamrani &amp; Bahaddad (2023) </w:t>
      </w:r>
      <w:r w:rsidRPr="002248D9">
        <w:rPr>
          <w:rFonts w:ascii="Sakkal Majalla" w:hAnsi="Sakkal Majalla" w:cs="Sakkal Majalla"/>
          <w:color w:val="000000" w:themeColor="text1"/>
          <w:sz w:val="28"/>
          <w:szCs w:val="28"/>
          <w:rtl/>
        </w:rPr>
        <w:t>أن تعزيز البنية التحتية الرقمية يُعد من أبرز أولويات رؤية المملكة 2030، لما له من أثر مباشر على تطوير الخدمات، وتحسين الكفاءة التشغيلية، وتحقيق التكامل بين القطاعات.</w:t>
      </w:r>
    </w:p>
    <w:p w14:paraId="03F7F5D5" w14:textId="1B899B83"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 ومن ثمّ، يمكن القول إن هذا البعد يمثل الأساس الذي تبنى عليه بقية الأبعاد، إذ لا يمكن للقيادة أو الابتكار أو تنمية المهارات أن تؤدي دورها بفعالية في غياب بنية تحتية رقمية مرنة وآمنة</w:t>
      </w:r>
      <w:r w:rsidRPr="002248D9">
        <w:rPr>
          <w:rFonts w:ascii="Sakkal Majalla" w:hAnsi="Sakkal Majalla" w:cs="Sakkal Majalla"/>
          <w:color w:val="000000" w:themeColor="text1"/>
          <w:sz w:val="28"/>
          <w:szCs w:val="28"/>
        </w:rPr>
        <w:t>.</w:t>
      </w:r>
    </w:p>
    <w:p w14:paraId="5A9EAED7" w14:textId="091FB2C1" w:rsidR="00E27EBD" w:rsidRPr="002248D9" w:rsidRDefault="00E27EBD" w:rsidP="00B0509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القيادة الرقمية</w:t>
      </w:r>
    </w:p>
    <w:p w14:paraId="56C00C99" w14:textId="77777777" w:rsidR="00656B0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تُعد القيادة الرقمية أحد أهم الأبعاد التي تحدد نجاح التحول الرقمي في المؤسسات، إذ يُعزى إليها الدور المحوري في توجيه الرؤية الرقمية، وتحفيز العاملين، وضمان تكامل التكنولوجيا مع الأهداف الإستراتيجية للمؤسسة، </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ويرى </w:t>
      </w:r>
      <w:r w:rsidRPr="002248D9">
        <w:rPr>
          <w:rFonts w:ascii="Sakkal Majalla" w:hAnsi="Sakkal Majalla" w:cs="Sakkal Majalla"/>
          <w:color w:val="000000" w:themeColor="text1"/>
          <w:sz w:val="28"/>
          <w:szCs w:val="28"/>
        </w:rPr>
        <w:t xml:space="preserve">Henriette et al. (2022) </w:t>
      </w:r>
      <w:r w:rsidRPr="002248D9">
        <w:rPr>
          <w:rFonts w:ascii="Sakkal Majalla" w:hAnsi="Sakkal Majalla" w:cs="Sakkal Majalla"/>
          <w:color w:val="000000" w:themeColor="text1"/>
          <w:sz w:val="28"/>
          <w:szCs w:val="28"/>
          <w:rtl/>
        </w:rPr>
        <w:t>أن القيادة الرقمية تقوم على تبني القائد لأسلوب إداري مرن يعتمد على البيانات والتحليل، ويشجع على الإبداع والمخاطرة المحسوبة في سبيل تحقيق التميز المؤسسي</w:t>
      </w:r>
      <w:r w:rsidR="00656B0D" w:rsidRPr="002248D9">
        <w:rPr>
          <w:rFonts w:ascii="Sakkal Majalla" w:hAnsi="Sakkal Majalla" w:cs="Sakkal Majalla"/>
          <w:color w:val="000000" w:themeColor="text1"/>
          <w:sz w:val="28"/>
          <w:szCs w:val="28"/>
        </w:rPr>
        <w:t>.</w:t>
      </w:r>
    </w:p>
    <w:p w14:paraId="14A64C5E" w14:textId="6FE6B8CF"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Bharadwaj et al. (2022) </w:t>
      </w:r>
      <w:r w:rsidRPr="002248D9">
        <w:rPr>
          <w:rFonts w:ascii="Sakkal Majalla" w:hAnsi="Sakkal Majalla" w:cs="Sakkal Majalla"/>
          <w:color w:val="000000" w:themeColor="text1"/>
          <w:sz w:val="28"/>
          <w:szCs w:val="28"/>
          <w:rtl/>
        </w:rPr>
        <w:t>إلى أن القيادة الرقمية لا تُعنى فقط بتوفير التكنولوجيا، بل بخلق ثقافة مؤسسية تدعم التحول، وتؤسس لروح المشاركة والمعرفة داخل بيئة العمل. فالقائد الرقمي هو من يوجه عمليات التغيير، ويزيل مقاومة التطوير، ويجعل الرقمنة جزءًا من القيم المؤسسية</w:t>
      </w:r>
      <w:r w:rsidR="00656B0D"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أما </w:t>
      </w:r>
      <w:r w:rsidRPr="002248D9">
        <w:rPr>
          <w:rFonts w:ascii="Sakkal Majalla" w:hAnsi="Sakkal Majalla" w:cs="Sakkal Majalla"/>
          <w:color w:val="000000" w:themeColor="text1"/>
          <w:sz w:val="28"/>
          <w:szCs w:val="28"/>
        </w:rPr>
        <w:t xml:space="preserve">Alshamrani &amp; Bahaddad (2023) </w:t>
      </w:r>
      <w:r w:rsidRPr="002248D9">
        <w:rPr>
          <w:rFonts w:ascii="Sakkal Majalla" w:hAnsi="Sakkal Majalla" w:cs="Sakkal Majalla"/>
          <w:color w:val="000000" w:themeColor="text1"/>
          <w:sz w:val="28"/>
          <w:szCs w:val="28"/>
          <w:rtl/>
        </w:rPr>
        <w:t xml:space="preserve">فقد أوضحا أن القيادة الرقمية في المؤسسات السعودية تكتسب أهمية خاصة نظرًا لارتباطها بتحقيق التكامل بين خطط التحول المؤسسي وأهداف رؤية المملكة 2030، إذ </w:t>
      </w:r>
      <w:r w:rsidRPr="002248D9">
        <w:rPr>
          <w:rFonts w:ascii="Sakkal Majalla" w:hAnsi="Sakkal Majalla" w:cs="Sakkal Majalla"/>
          <w:color w:val="000000" w:themeColor="text1"/>
          <w:sz w:val="28"/>
          <w:szCs w:val="28"/>
          <w:rtl/>
        </w:rPr>
        <w:lastRenderedPageBreak/>
        <w:t xml:space="preserve">يتطلب النجاح في هذا السياق قادة يمتلكون مهارات رقمية عالية، ورؤية استراتيجية، وقدرة على استثمار التكنولوجيا في خدمة الأداء، </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ويؤكد </w:t>
      </w:r>
      <w:r w:rsidRPr="002248D9">
        <w:rPr>
          <w:rFonts w:ascii="Sakkal Majalla" w:hAnsi="Sakkal Majalla" w:cs="Sakkal Majalla"/>
          <w:color w:val="000000" w:themeColor="text1"/>
          <w:sz w:val="28"/>
          <w:szCs w:val="28"/>
        </w:rPr>
        <w:t xml:space="preserve">Asem et al. (2024) </w:t>
      </w:r>
      <w:r w:rsidRPr="002248D9">
        <w:rPr>
          <w:rFonts w:ascii="Sakkal Majalla" w:hAnsi="Sakkal Majalla" w:cs="Sakkal Majalla"/>
          <w:color w:val="000000" w:themeColor="text1"/>
          <w:sz w:val="28"/>
          <w:szCs w:val="28"/>
          <w:rtl/>
        </w:rPr>
        <w:t>أن القيادة الرقمية تشكل حلقة الوصل بين التكنولوجيا والعنصر البشري، فهي التي تُحوّل الإمكانات التقنية إلى واقع فعلي من خلال اتخاذ قرارات ذكية قائمة على التحليل الرقمي والتفكير الابتكاري</w:t>
      </w:r>
      <w:r w:rsidRPr="002248D9">
        <w:rPr>
          <w:rFonts w:ascii="Sakkal Majalla" w:hAnsi="Sakkal Majalla" w:cs="Sakkal Majalla"/>
          <w:color w:val="000000" w:themeColor="text1"/>
          <w:sz w:val="28"/>
          <w:szCs w:val="28"/>
        </w:rPr>
        <w:t>.</w:t>
      </w:r>
    </w:p>
    <w:p w14:paraId="21491B6F" w14:textId="77CD2348"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ومن ثم، فإن القيادة الرقمية تمثل المحرك الاستراتيجي للتحول، إذ تتولى صياغة الرؤية الرقمية، وتوجيه الموارد، وتنسيق الجهود بين الفرق الفنية والإدارية لضمان تطبيق فعّال ومستدام للتحول الرقمي في بيئة العمل</w:t>
      </w:r>
      <w:r w:rsidRPr="002248D9">
        <w:rPr>
          <w:rFonts w:ascii="Sakkal Majalla" w:hAnsi="Sakkal Majalla" w:cs="Sakkal Majalla"/>
          <w:color w:val="000000" w:themeColor="text1"/>
          <w:sz w:val="28"/>
          <w:szCs w:val="28"/>
        </w:rPr>
        <w:t>.</w:t>
      </w:r>
    </w:p>
    <w:p w14:paraId="0CAE2F4B" w14:textId="13CF7CA4" w:rsidR="00E27EBD" w:rsidRPr="002248D9" w:rsidRDefault="00E27EBD" w:rsidP="00B05093">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t>الابتكار الرقمي</w:t>
      </w:r>
    </w:p>
    <w:p w14:paraId="5B20F5D3" w14:textId="77777777" w:rsidR="00656B0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يُعد الابتكار الرقمي من أهم الأبعاد التي تمنح المؤسسات ميزة تنافسية حقيقية في ظل الاقتصاد القائم على المعرفة. ويشير </w:t>
      </w:r>
      <w:r w:rsidRPr="002248D9">
        <w:rPr>
          <w:rFonts w:ascii="Sakkal Majalla" w:hAnsi="Sakkal Majalla" w:cs="Sakkal Majalla"/>
          <w:color w:val="000000" w:themeColor="text1"/>
          <w:sz w:val="28"/>
          <w:szCs w:val="28"/>
        </w:rPr>
        <w:t xml:space="preserve">Algazo et al. (2024) </w:t>
      </w:r>
      <w:r w:rsidRPr="002248D9">
        <w:rPr>
          <w:rFonts w:ascii="Sakkal Majalla" w:hAnsi="Sakkal Majalla" w:cs="Sakkal Majalla"/>
          <w:color w:val="000000" w:themeColor="text1"/>
          <w:sz w:val="28"/>
          <w:szCs w:val="28"/>
          <w:rtl/>
        </w:rPr>
        <w:t>إلى أن الابتكار الرقمي يتمثل في استخدام التكنولوجيا لإعادة تصميم العمليات والمنتجات والخدمات بما يُسهم في تحقيق قيمة مضافة للمستفيدين، فالابتكار الرقمي لا يعني مجرد تطوير أدوات جديدة، بل توظيف التقنيات الحديثة في ابتكار حلول تنظيمية وإدارية خلاقة</w:t>
      </w:r>
      <w:r w:rsidR="00656B0D" w:rsidRPr="002248D9">
        <w:rPr>
          <w:rFonts w:ascii="Sakkal Majalla" w:hAnsi="Sakkal Majalla" w:cs="Sakkal Majalla"/>
          <w:color w:val="000000" w:themeColor="text1"/>
          <w:sz w:val="28"/>
          <w:szCs w:val="28"/>
        </w:rPr>
        <w:t>.</w:t>
      </w:r>
    </w:p>
    <w:p w14:paraId="11590C0B" w14:textId="4E78BA3F" w:rsidR="00E27EBD" w:rsidRPr="002248D9" w:rsidRDefault="00E27EBD" w:rsidP="00656B0D">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2248D9">
        <w:rPr>
          <w:rFonts w:ascii="Sakkal Majalla" w:hAnsi="Sakkal Majalla" w:cs="Sakkal Majalla"/>
          <w:color w:val="000000" w:themeColor="text1"/>
          <w:sz w:val="28"/>
          <w:szCs w:val="28"/>
          <w:rtl/>
        </w:rPr>
        <w:t xml:space="preserve">ويرى </w:t>
      </w:r>
      <w:r w:rsidRPr="002248D9">
        <w:rPr>
          <w:rFonts w:ascii="Sakkal Majalla" w:hAnsi="Sakkal Majalla" w:cs="Sakkal Majalla"/>
          <w:color w:val="000000" w:themeColor="text1"/>
          <w:sz w:val="28"/>
          <w:szCs w:val="28"/>
        </w:rPr>
        <w:t xml:space="preserve">Rahman et al. (2024) </w:t>
      </w:r>
      <w:r w:rsidRPr="002248D9">
        <w:rPr>
          <w:rFonts w:ascii="Sakkal Majalla" w:hAnsi="Sakkal Majalla" w:cs="Sakkal Majalla"/>
          <w:color w:val="000000" w:themeColor="text1"/>
          <w:sz w:val="28"/>
          <w:szCs w:val="28"/>
          <w:rtl/>
        </w:rPr>
        <w:t>أن الابتكار الرقمي يمثل عملية مستمرة لتوليد الأفكار وتحويلها إلى تطبيقات عملية عبر أدوات التحليل والذكاء الاصطناعي، ويضيف أن المؤسسات المبتكرة رقميًا هي تلك التي تمتلك ثقافة تنظيمية تشجع على التجريب والتعلّم، وتقبل الفشل كجزء من عملية التطوير</w:t>
      </w:r>
      <w:r w:rsidRPr="002248D9">
        <w:rPr>
          <w:rFonts w:ascii="Sakkal Majalla" w:hAnsi="Sakkal Majalla" w:cs="Sakkal Majalla"/>
          <w:color w:val="000000" w:themeColor="text1"/>
          <w:sz w:val="28"/>
          <w:szCs w:val="28"/>
        </w:rPr>
        <w:t>.</w:t>
      </w:r>
      <w:r w:rsidRPr="002248D9">
        <w:rPr>
          <w:rFonts w:ascii="Sakkal Majalla" w:hAnsi="Sakkal Majalla" w:cs="Sakkal Majalla"/>
          <w:color w:val="000000" w:themeColor="text1"/>
          <w:sz w:val="28"/>
          <w:szCs w:val="28"/>
        </w:rPr>
        <w:br/>
      </w:r>
      <w:r w:rsidRPr="002248D9">
        <w:rPr>
          <w:rFonts w:ascii="Sakkal Majalla" w:hAnsi="Sakkal Majalla" w:cs="Sakkal Majalla"/>
          <w:color w:val="000000" w:themeColor="text1"/>
          <w:sz w:val="28"/>
          <w:szCs w:val="28"/>
          <w:rtl/>
        </w:rPr>
        <w:t xml:space="preserve">كما يؤكد </w:t>
      </w:r>
      <w:r w:rsidRPr="002248D9">
        <w:rPr>
          <w:rFonts w:ascii="Sakkal Majalla" w:hAnsi="Sakkal Majalla" w:cs="Sakkal Majalla"/>
          <w:color w:val="000000" w:themeColor="text1"/>
          <w:sz w:val="28"/>
          <w:szCs w:val="28"/>
        </w:rPr>
        <w:t xml:space="preserve">Al Masadeh et al. (2024) </w:t>
      </w:r>
      <w:r w:rsidRPr="002248D9">
        <w:rPr>
          <w:rFonts w:ascii="Sakkal Majalla" w:hAnsi="Sakkal Majalla" w:cs="Sakkal Majalla"/>
          <w:color w:val="000000" w:themeColor="text1"/>
          <w:sz w:val="28"/>
          <w:szCs w:val="28"/>
          <w:rtl/>
        </w:rPr>
        <w:t xml:space="preserve">أن الابتكار الرقمي يرتبط ارتباطًا مباشرًا بالأداء المؤسسي من خلال قدرته على تحسين الكفاءة، وتبسيط الإجراءات، وتطوير الخدمات المقدمة، بما يعزز قدرة المؤسسة على مواجهة المنافسة ، ويشير </w:t>
      </w:r>
      <w:r w:rsidRPr="002248D9">
        <w:rPr>
          <w:rFonts w:ascii="Sakkal Majalla" w:hAnsi="Sakkal Majalla" w:cs="Sakkal Majalla"/>
          <w:color w:val="000000" w:themeColor="text1"/>
          <w:sz w:val="28"/>
          <w:szCs w:val="28"/>
        </w:rPr>
        <w:t xml:space="preserve">Asem et al. (2024) </w:t>
      </w:r>
      <w:r w:rsidRPr="002248D9">
        <w:rPr>
          <w:rFonts w:ascii="Sakkal Majalla" w:hAnsi="Sakkal Majalla" w:cs="Sakkal Majalla"/>
          <w:color w:val="000000" w:themeColor="text1"/>
          <w:sz w:val="28"/>
          <w:szCs w:val="28"/>
          <w:rtl/>
        </w:rPr>
        <w:t>إلى أن الابتكار الرقمي يمثل محورًا رئيسيًا لتحقيق التحول الاقتصادي ضمن رؤية المملكة 2030، حيث تسعى المؤسسات إلى توظيف الابتكار كأداة لتحسين الإنتاجية وتنويع الاقتصاد</w:t>
      </w:r>
      <w:r w:rsidR="00656B0D" w:rsidRPr="002248D9">
        <w:rPr>
          <w:rFonts w:ascii="Sakkal Majalla" w:hAnsi="Sakkal Majalla" w:cs="Sakkal Majalla"/>
          <w:color w:val="000000" w:themeColor="text1"/>
          <w:sz w:val="28"/>
          <w:szCs w:val="28"/>
        </w:rPr>
        <w:t>.</w:t>
      </w:r>
    </w:p>
    <w:p w14:paraId="6106F7FD" w14:textId="088DF12F" w:rsidR="00E27EBD" w:rsidRPr="002248D9" w:rsidRDefault="00E27EBD" w:rsidP="00B05093">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248D9">
        <w:rPr>
          <w:rFonts w:ascii="Sakkal Majalla" w:hAnsi="Sakkal Majalla" w:cs="Sakkal Majalla"/>
          <w:b/>
          <w:bCs/>
          <w:color w:val="000000" w:themeColor="text1"/>
          <w:sz w:val="28"/>
          <w:szCs w:val="28"/>
          <w:rtl/>
        </w:rPr>
        <w:lastRenderedPageBreak/>
        <w:t>المهارات الرقمية</w:t>
      </w:r>
    </w:p>
    <w:p w14:paraId="3E3F7CE8" w14:textId="77777777" w:rsidR="00656B0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تمثل المهارات الرقمية البعد الإنساني الأهم في منظومة التحول الرقمي، إذ تُعد العامل الحاسم في مدى قدرة المؤسسة على تبني التقنيات الحديثة وتطبيقها بفاعلية، ويشير </w:t>
      </w:r>
      <w:r w:rsidRPr="002248D9">
        <w:rPr>
          <w:rFonts w:ascii="Sakkal Majalla" w:hAnsi="Sakkal Majalla" w:cs="Sakkal Majalla"/>
          <w:color w:val="000000" w:themeColor="text1"/>
          <w:sz w:val="28"/>
          <w:szCs w:val="28"/>
        </w:rPr>
        <w:t xml:space="preserve">Lytras (2023) </w:t>
      </w:r>
      <w:r w:rsidRPr="002248D9">
        <w:rPr>
          <w:rFonts w:ascii="Sakkal Majalla" w:hAnsi="Sakkal Majalla" w:cs="Sakkal Majalla"/>
          <w:color w:val="000000" w:themeColor="text1"/>
          <w:sz w:val="28"/>
          <w:szCs w:val="28"/>
          <w:rtl/>
        </w:rPr>
        <w:t>إلى أن المهارات الرقمية تتضمن القدرة على استخدام الأدوات الرقمية، وفهم التقنيات الحديثة، وتطبيق التحليلات الرقمية في إدارة المهام اليومية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ويرى أن تطوير هذه المهارات يعزز من كفاءة رأس المال البشري ويُمكّن العاملين من أداء وظائفهم بفعالية في بيئة رقمية متغيرة</w:t>
      </w:r>
      <w:r w:rsidR="00656B0D" w:rsidRPr="002248D9">
        <w:rPr>
          <w:rFonts w:ascii="Sakkal Majalla" w:hAnsi="Sakkal Majalla" w:cs="Sakkal Majalla"/>
          <w:color w:val="000000" w:themeColor="text1"/>
          <w:sz w:val="28"/>
          <w:szCs w:val="28"/>
        </w:rPr>
        <w:t>.</w:t>
      </w:r>
    </w:p>
    <w:p w14:paraId="63649CB8" w14:textId="2982F5F8"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كما يؤكد </w:t>
      </w:r>
      <w:r w:rsidRPr="002248D9">
        <w:rPr>
          <w:rFonts w:ascii="Sakkal Majalla" w:hAnsi="Sakkal Majalla" w:cs="Sakkal Majalla"/>
          <w:color w:val="000000" w:themeColor="text1"/>
          <w:sz w:val="28"/>
          <w:szCs w:val="28"/>
        </w:rPr>
        <w:t xml:space="preserve">Abdulnabi &amp; Aljarbou (2025) </w:t>
      </w:r>
      <w:r w:rsidRPr="002248D9">
        <w:rPr>
          <w:rFonts w:ascii="Sakkal Majalla" w:hAnsi="Sakkal Majalla" w:cs="Sakkal Majalla"/>
          <w:color w:val="000000" w:themeColor="text1"/>
          <w:sz w:val="28"/>
          <w:szCs w:val="28"/>
          <w:rtl/>
        </w:rPr>
        <w:t>أن امتلاك المهارات الرقمية يسهم في تحقيق التطوير الوظيفي ورفع مستوى الإنتاجية، ويُعد ركيزة أساسية لنجاح التحول في المؤسسات السعودية، لاسيما في ظل تزايد الاعتماد على الأنظمة الذكية والتقنيات المؤتمتة</w:t>
      </w:r>
      <w:r w:rsidR="00656B0D"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Asem et al. (2024) </w:t>
      </w:r>
      <w:r w:rsidRPr="002248D9">
        <w:rPr>
          <w:rFonts w:ascii="Sakkal Majalla" w:hAnsi="Sakkal Majalla" w:cs="Sakkal Majalla"/>
          <w:color w:val="000000" w:themeColor="text1"/>
          <w:sz w:val="28"/>
          <w:szCs w:val="28"/>
          <w:rtl/>
        </w:rPr>
        <w:t xml:space="preserve">إلى أن المؤسسات الرائدة في التحول الرقمي تعمل على بناء القدرات البشرية الرقمية من خلال التدريب المستمر والتعليم التفاعلي، بما يضمن مواءمة مهارات العاملين مع متطلبات المرحلة الرقمية، كما يوضح </w:t>
      </w:r>
      <w:r w:rsidRPr="002248D9">
        <w:rPr>
          <w:rFonts w:ascii="Sakkal Majalla" w:hAnsi="Sakkal Majalla" w:cs="Sakkal Majalla"/>
          <w:color w:val="000000" w:themeColor="text1"/>
          <w:sz w:val="28"/>
          <w:szCs w:val="28"/>
        </w:rPr>
        <w:t xml:space="preserve">Vial (2021) </w:t>
      </w:r>
      <w:r w:rsidRPr="002248D9">
        <w:rPr>
          <w:rFonts w:ascii="Sakkal Majalla" w:hAnsi="Sakkal Majalla" w:cs="Sakkal Majalla"/>
          <w:color w:val="000000" w:themeColor="text1"/>
          <w:sz w:val="28"/>
          <w:szCs w:val="28"/>
          <w:rtl/>
        </w:rPr>
        <w:t>أن الاستثمار في تنمية المهارات الرقمية يؤدي إلى رفع مستوى النضج الرقمي للمؤسسة ككل، لأن الكفاءات البشرية المتمكنة من التكنولوجيا تشكل القاعدة التي تُبنى عليها جميع مبادرات الرقمنة</w:t>
      </w:r>
      <w:r w:rsidRPr="002248D9">
        <w:rPr>
          <w:rFonts w:ascii="Sakkal Majalla" w:hAnsi="Sakkal Majalla" w:cs="Sakkal Majalla"/>
          <w:color w:val="000000" w:themeColor="text1"/>
          <w:sz w:val="28"/>
          <w:szCs w:val="28"/>
        </w:rPr>
        <w:t>.</w:t>
      </w:r>
    </w:p>
    <w:p w14:paraId="25DD29B2" w14:textId="77777777" w:rsidR="00E27EBD" w:rsidRPr="002248D9" w:rsidRDefault="00E27EBD"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وعليه، فإن المهارات الرقمية لا تمثل مجرد أدوات معرفية، بل عنصرًا استراتيجيًا يُحدد مدى نجاح أو فشل التحول الرقمي في أي مؤسسة. فهي التي تترجم الخطط التقنية إلى ممارسات فعلية، وتُحوّل الرؤية الرقمية إلى إنجازات واقعية</w:t>
      </w:r>
      <w:r w:rsidRPr="002248D9">
        <w:rPr>
          <w:rFonts w:ascii="Sakkal Majalla" w:hAnsi="Sakkal Majalla" w:cs="Sakkal Majalla"/>
          <w:color w:val="000000" w:themeColor="text1"/>
          <w:sz w:val="28"/>
          <w:szCs w:val="28"/>
        </w:rPr>
        <w:t>.</w:t>
      </w:r>
    </w:p>
    <w:p w14:paraId="57D98EF3" w14:textId="032C5345" w:rsidR="00FC1790" w:rsidRPr="002248D9" w:rsidRDefault="00656B0D" w:rsidP="00656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459310"/>
      <w:r w:rsidRPr="002248D9">
        <w:rPr>
          <w:rFonts w:ascii="Sakkal Majalla" w:hAnsi="Sakkal Majalla" w:cs="Sakkal Majalla" w:hint="cs"/>
          <w:b/>
          <w:bCs/>
          <w:color w:val="000000" w:themeColor="text1"/>
          <w:sz w:val="32"/>
          <w:szCs w:val="32"/>
          <w:rtl/>
        </w:rPr>
        <w:t xml:space="preserve">6.1.2 </w:t>
      </w:r>
      <w:r w:rsidR="00FC1790" w:rsidRPr="002248D9">
        <w:rPr>
          <w:rFonts w:ascii="Sakkal Majalla" w:hAnsi="Sakkal Majalla" w:cs="Sakkal Majalla"/>
          <w:b/>
          <w:bCs/>
          <w:color w:val="000000" w:themeColor="text1"/>
          <w:sz w:val="32"/>
          <w:szCs w:val="32"/>
          <w:rtl/>
        </w:rPr>
        <w:t>التحول الرقمي وفقًا لرؤية المملكة العربية السعودية 2030</w:t>
      </w:r>
      <w:bookmarkEnd w:id="44"/>
    </w:p>
    <w:p w14:paraId="504DEFC5" w14:textId="77777777" w:rsidR="00FC1790" w:rsidRPr="002248D9" w:rsidRDefault="00FC1790"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يُعد التحول الرقمي أحد المحاور الرئيسة في رؤية المملكة العربية السعودية 2030، إذ يُمثل ركيزة أساسية في بناء اقتصاد قائم على المعرفة والتقنية والابتكار. فالرؤية – التي أُطلقت عام 2016 – لم تقتصر على الإصلاحات الاقتصادية فحسب، بل تضمنت تحولًا شاملًا في طريقة إدارة الدولة والمؤسسات، يقوم على تطوير البنية التحتية الرقمية وتوظيف التقنيات الحديثة في جميع القطاعات الحكومية والخاصة. </w:t>
      </w:r>
      <w:r w:rsidRPr="002248D9">
        <w:rPr>
          <w:rFonts w:ascii="Sakkal Majalla" w:hAnsi="Sakkal Majalla" w:cs="Sakkal Majalla"/>
          <w:color w:val="000000" w:themeColor="text1"/>
          <w:sz w:val="28"/>
          <w:szCs w:val="28"/>
          <w:rtl/>
        </w:rPr>
        <w:lastRenderedPageBreak/>
        <w:t>وقد جاء التحول الرقمي في الرؤية كأداة استراتيجية لتحقيق الكفاءة التشغيلية، وتعزيز الشفافية، وتحسين الخدمات العامة، وتنويع الاقتصاد الوطني</w:t>
      </w:r>
      <w:r w:rsidRPr="002248D9">
        <w:rPr>
          <w:rFonts w:ascii="Sakkal Majalla" w:hAnsi="Sakkal Majalla" w:cs="Sakkal Majalla"/>
          <w:color w:val="000000" w:themeColor="text1"/>
          <w:sz w:val="28"/>
          <w:szCs w:val="28"/>
        </w:rPr>
        <w:t>.</w:t>
      </w:r>
    </w:p>
    <w:p w14:paraId="58F43D32" w14:textId="77777777" w:rsidR="00FC1790" w:rsidRPr="002248D9" w:rsidRDefault="00FC1790"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يشير </w:t>
      </w:r>
      <w:r w:rsidRPr="002248D9">
        <w:rPr>
          <w:rFonts w:ascii="Sakkal Majalla" w:hAnsi="Sakkal Majalla" w:cs="Sakkal Majalla"/>
          <w:color w:val="000000" w:themeColor="text1"/>
          <w:sz w:val="28"/>
          <w:szCs w:val="28"/>
        </w:rPr>
        <w:t xml:space="preserve">Ministry of Communications and Information Technology (2023) </w:t>
      </w:r>
      <w:r w:rsidRPr="002248D9">
        <w:rPr>
          <w:rFonts w:ascii="Sakkal Majalla" w:hAnsi="Sakkal Majalla" w:cs="Sakkal Majalla"/>
          <w:color w:val="000000" w:themeColor="text1"/>
          <w:sz w:val="28"/>
          <w:szCs w:val="28"/>
          <w:rtl/>
        </w:rPr>
        <w:t>إلى أن التحول الرقمي في إطار رؤية المملكة 2030 يُعد أحد المُمكّنات الرئيسة للتحول الوطني، حيث يسعى إلى بناء اقتصاد رقمي مزدهر يواكب التطورات العالمية في مجالات البيانات الضخمة، والذكاء الاصطناعي، وإنترنت الأشياء. وقد تبنت الوزارة إستراتيجية رقمية وطنية تهدف إلى تحويل المملكة إلى مركز رقمي رائد في الشرق الأوسط من خلال تطوير البنية التحتية الرقمية وتعزيز القدرات البشرية والتقنية</w:t>
      </w:r>
      <w:r w:rsidRPr="002248D9">
        <w:rPr>
          <w:rFonts w:ascii="Sakkal Majalla" w:hAnsi="Sakkal Majalla" w:cs="Sakkal Majalla"/>
          <w:color w:val="000000" w:themeColor="text1"/>
          <w:sz w:val="28"/>
          <w:szCs w:val="28"/>
        </w:rPr>
        <w:t>.</w:t>
      </w:r>
    </w:p>
    <w:p w14:paraId="2CDC7ED5" w14:textId="77777777" w:rsidR="00FC1790" w:rsidRPr="002248D9" w:rsidRDefault="00FC1790"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ويرى </w:t>
      </w:r>
      <w:r w:rsidRPr="002248D9">
        <w:rPr>
          <w:rFonts w:ascii="Sakkal Majalla" w:hAnsi="Sakkal Majalla" w:cs="Sakkal Majalla"/>
          <w:color w:val="000000" w:themeColor="text1"/>
          <w:sz w:val="28"/>
          <w:szCs w:val="28"/>
        </w:rPr>
        <w:t xml:space="preserve">Khan &amp; Iqbal (2020) </w:t>
      </w:r>
      <w:r w:rsidRPr="002248D9">
        <w:rPr>
          <w:rFonts w:ascii="Sakkal Majalla" w:hAnsi="Sakkal Majalla" w:cs="Sakkal Majalla"/>
          <w:color w:val="000000" w:themeColor="text1"/>
          <w:sz w:val="28"/>
          <w:szCs w:val="28"/>
          <w:rtl/>
        </w:rPr>
        <w:t>أن رؤية المملكة 2030 أعادت صياغة مفهوم التنمية الشاملة عبر دمج التكنولوجيا في مختلف القطاعات الاقتصادية والإدارية، وجعلت التحول الرقمي وسيلة لتسريع وتيرة الإصلاح المؤسسي والاقتصادي. ويشير الباحثان إلى أن الرؤية جعلت من الرقمنة أداة لتعزيز الشفافية والمساءلة وتحسين جودة الخدمات الحكومية، بما يُسهم في بناء حكومة ذكية تعتمد على البيانات في صناعة القرار</w:t>
      </w:r>
      <w:r w:rsidRPr="002248D9">
        <w:rPr>
          <w:rFonts w:ascii="Sakkal Majalla" w:hAnsi="Sakkal Majalla" w:cs="Sakkal Majalla"/>
          <w:color w:val="000000" w:themeColor="text1"/>
          <w:sz w:val="28"/>
          <w:szCs w:val="28"/>
        </w:rPr>
        <w:t>.</w:t>
      </w:r>
      <w:r w:rsidRPr="002248D9">
        <w:rPr>
          <w:rFonts w:ascii="Sakkal Majalla" w:hAnsi="Sakkal Majalla" w:cs="Sakkal Majalla"/>
          <w:color w:val="000000" w:themeColor="text1"/>
          <w:sz w:val="28"/>
          <w:szCs w:val="28"/>
        </w:rPr>
        <w:br/>
      </w:r>
      <w:r w:rsidRPr="002248D9">
        <w:rPr>
          <w:rFonts w:ascii="Sakkal Majalla" w:hAnsi="Sakkal Majalla" w:cs="Sakkal Majalla"/>
          <w:color w:val="000000" w:themeColor="text1"/>
          <w:sz w:val="28"/>
          <w:szCs w:val="28"/>
          <w:rtl/>
        </w:rPr>
        <w:t>ويضيفان أن التحول الرقمي في الرؤية ليس مجرد مشروع تقني، بل نهج وطني شامل لتحديث الإدارة العامة وتطوير بيئة الأعمال من خلال التحول إلى الاقتصاد القائم على المعرفة</w:t>
      </w:r>
      <w:r w:rsidRPr="002248D9">
        <w:rPr>
          <w:rFonts w:ascii="Sakkal Majalla" w:hAnsi="Sakkal Majalla" w:cs="Sakkal Majalla"/>
          <w:color w:val="000000" w:themeColor="text1"/>
          <w:sz w:val="28"/>
          <w:szCs w:val="28"/>
        </w:rPr>
        <w:t>.</w:t>
      </w:r>
    </w:p>
    <w:p w14:paraId="22EB20A1" w14:textId="77777777" w:rsidR="00656B0D" w:rsidRPr="002248D9" w:rsidRDefault="00FC1790"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كما يؤكد </w:t>
      </w:r>
      <w:r w:rsidRPr="002248D9">
        <w:rPr>
          <w:rFonts w:ascii="Sakkal Majalla" w:hAnsi="Sakkal Majalla" w:cs="Sakkal Majalla"/>
          <w:color w:val="000000" w:themeColor="text1"/>
          <w:sz w:val="28"/>
          <w:szCs w:val="28"/>
        </w:rPr>
        <w:t xml:space="preserve">Alshamrani &amp; Bahaddad (2023) </w:t>
      </w:r>
      <w:r w:rsidRPr="002248D9">
        <w:rPr>
          <w:rFonts w:ascii="Sakkal Majalla" w:hAnsi="Sakkal Majalla" w:cs="Sakkal Majalla"/>
          <w:color w:val="000000" w:themeColor="text1"/>
          <w:sz w:val="28"/>
          <w:szCs w:val="28"/>
          <w:rtl/>
        </w:rPr>
        <w:t>أن التحول الرقمي في قطاع الأعمال السعودي يمثل عنصرًا إستراتيجيًا لتحقيق الكفاءة التنافسية للمؤسسات الوطنية، حيث تسعى المملكة إلى تمكين الشركات من تبني التقنيات الحديثة لرفع إنتاجيتها وزيادة مساهمتها في الناتج المحلي الإجمالي. ويرى الباحثان أن هذا التوجه يهدف إلى تحقيق التكامل بين التحول المؤسسي والاقتصاد الرقمي الوطني، بما يجعل القطاع الخاص شريكًا محوريًا في تنفيذ أهداف الرؤية</w:t>
      </w:r>
      <w:r w:rsidR="00656B0D" w:rsidRPr="002248D9">
        <w:rPr>
          <w:rFonts w:ascii="Sakkal Majalla" w:hAnsi="Sakkal Majalla" w:cs="Sakkal Majalla"/>
          <w:color w:val="000000" w:themeColor="text1"/>
          <w:sz w:val="28"/>
          <w:szCs w:val="28"/>
        </w:rPr>
        <w:t>.</w:t>
      </w:r>
    </w:p>
    <w:p w14:paraId="21FA78CA" w14:textId="314F9469" w:rsidR="00FC1790" w:rsidRPr="002248D9" w:rsidRDefault="00FC1790"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ويُبرز الباحثان أن من أهم مخرجات التحول الرقمي وفقًا للرؤية تحسين بيئة الاستثمار، وتطوير الخدمات الرقمية للمستفيدين، وتيسير الوصول إلى البيانات الحكومية المفتوحة، مما يعزز ثقة المجتمع في الأنظمة والمؤسسات السعودية</w:t>
      </w:r>
      <w:r w:rsidRPr="002248D9">
        <w:rPr>
          <w:rFonts w:ascii="Sakkal Majalla" w:hAnsi="Sakkal Majalla" w:cs="Sakkal Majalla"/>
          <w:color w:val="000000" w:themeColor="text1"/>
          <w:sz w:val="28"/>
          <w:szCs w:val="28"/>
        </w:rPr>
        <w:t>.</w:t>
      </w:r>
    </w:p>
    <w:p w14:paraId="20F894D5" w14:textId="77777777" w:rsidR="00FC1790" w:rsidRPr="002248D9" w:rsidRDefault="00FC1790"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lastRenderedPageBreak/>
        <w:t xml:space="preserve">ويشير </w:t>
      </w:r>
      <w:r w:rsidRPr="002248D9">
        <w:rPr>
          <w:rFonts w:ascii="Sakkal Majalla" w:hAnsi="Sakkal Majalla" w:cs="Sakkal Majalla"/>
          <w:color w:val="000000" w:themeColor="text1"/>
          <w:sz w:val="28"/>
          <w:szCs w:val="28"/>
        </w:rPr>
        <w:t xml:space="preserve">Asem et al. (2024) </w:t>
      </w:r>
      <w:r w:rsidRPr="002248D9">
        <w:rPr>
          <w:rFonts w:ascii="Sakkal Majalla" w:hAnsi="Sakkal Majalla" w:cs="Sakkal Majalla"/>
          <w:color w:val="000000" w:themeColor="text1"/>
          <w:sz w:val="28"/>
          <w:szCs w:val="28"/>
          <w:rtl/>
        </w:rPr>
        <w:t>إلى أن التحول الرقمي في رؤية 2030 يقوم على ثلاثة محاور تكاملية</w:t>
      </w:r>
      <w:r w:rsidRPr="002248D9">
        <w:rPr>
          <w:rFonts w:ascii="Sakkal Majalla" w:hAnsi="Sakkal Majalla" w:cs="Sakkal Majalla"/>
          <w:color w:val="000000" w:themeColor="text1"/>
          <w:sz w:val="28"/>
          <w:szCs w:val="28"/>
        </w:rPr>
        <w:t>:</w:t>
      </w:r>
    </w:p>
    <w:p w14:paraId="7B7272BC" w14:textId="77777777" w:rsidR="00FC1790" w:rsidRPr="002248D9" w:rsidRDefault="00FC1790" w:rsidP="00B0509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تمكين البنية التحتية الرقمية عبر الاستثمار في شبكات الاتصالات وتقنيات الجيل الخامس والحوسبة السحابية</w:t>
      </w:r>
      <w:r w:rsidRPr="002248D9">
        <w:rPr>
          <w:rFonts w:ascii="Sakkal Majalla" w:hAnsi="Sakkal Majalla" w:cs="Sakkal Majalla"/>
          <w:color w:val="000000" w:themeColor="text1"/>
          <w:sz w:val="28"/>
          <w:szCs w:val="28"/>
        </w:rPr>
        <w:t>.</w:t>
      </w:r>
    </w:p>
    <w:p w14:paraId="70A8A1D0" w14:textId="77777777" w:rsidR="00FC1790" w:rsidRPr="002248D9" w:rsidRDefault="00FC1790" w:rsidP="00B0509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تحفيز الابتكار وريادة الأعمال الرقمية من خلال دعم الشركات الناشئة وتطوير المنصات الرقمية في مجالات الصحة والتعليم والخدمات الحكومية</w:t>
      </w:r>
      <w:r w:rsidRPr="002248D9">
        <w:rPr>
          <w:rFonts w:ascii="Sakkal Majalla" w:hAnsi="Sakkal Majalla" w:cs="Sakkal Majalla"/>
          <w:color w:val="000000" w:themeColor="text1"/>
          <w:sz w:val="28"/>
          <w:szCs w:val="28"/>
        </w:rPr>
        <w:t>.</w:t>
      </w:r>
    </w:p>
    <w:p w14:paraId="1CD86C18" w14:textId="77777777" w:rsidR="00656B0D" w:rsidRPr="002248D9" w:rsidRDefault="00FC1790" w:rsidP="00B0509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بناء القدرات البشرية الرقمية من خلال تدريب وتأهيل الكوادر الوطنية على المهارات التقنية المتقدمة</w:t>
      </w:r>
      <w:r w:rsidR="00656B0D" w:rsidRPr="002248D9">
        <w:rPr>
          <w:rFonts w:ascii="Sakkal Majalla" w:hAnsi="Sakkal Majalla" w:cs="Sakkal Majalla"/>
          <w:color w:val="000000" w:themeColor="text1"/>
          <w:sz w:val="28"/>
          <w:szCs w:val="28"/>
        </w:rPr>
        <w:t>.</w:t>
      </w:r>
    </w:p>
    <w:p w14:paraId="10548ACC" w14:textId="35B79D7A" w:rsidR="00FC1790" w:rsidRPr="002248D9" w:rsidRDefault="00FC1790"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ويؤكد الباحثون أن نجاح الرؤية يعتمد على مدى قدرة المملكة على تحقيق التوازن بين التوسع التكنولوجي والتحول الثقافي في مؤسساتها</w:t>
      </w:r>
      <w:r w:rsidRPr="002248D9">
        <w:rPr>
          <w:rFonts w:ascii="Sakkal Majalla" w:hAnsi="Sakkal Majalla" w:cs="Sakkal Majalla"/>
          <w:color w:val="000000" w:themeColor="text1"/>
          <w:sz w:val="28"/>
          <w:szCs w:val="28"/>
        </w:rPr>
        <w:t>.</w:t>
      </w:r>
    </w:p>
    <w:p w14:paraId="165D6CAF" w14:textId="77777777" w:rsidR="00FC1790" w:rsidRPr="002248D9" w:rsidRDefault="00FC1790" w:rsidP="00656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أما </w:t>
      </w:r>
      <w:r w:rsidRPr="002248D9">
        <w:rPr>
          <w:rFonts w:ascii="Sakkal Majalla" w:hAnsi="Sakkal Majalla" w:cs="Sakkal Majalla"/>
          <w:color w:val="000000" w:themeColor="text1"/>
          <w:sz w:val="28"/>
          <w:szCs w:val="28"/>
        </w:rPr>
        <w:t xml:space="preserve">Lytras (2023) </w:t>
      </w:r>
      <w:r w:rsidRPr="002248D9">
        <w:rPr>
          <w:rFonts w:ascii="Sakkal Majalla" w:hAnsi="Sakkal Majalla" w:cs="Sakkal Majalla"/>
          <w:color w:val="000000" w:themeColor="text1"/>
          <w:sz w:val="28"/>
          <w:szCs w:val="28"/>
          <w:rtl/>
        </w:rPr>
        <w:t>فيُبرز البعد التعليمي والتحويلي للتحول الرقمي في الرؤية، حيث يرى أن المملكة تتبنى استراتيجية تعلم رقمية شاملة تهدف إلى تحويل المجتمع إلى مجتمع معرفي يمتلك مهارات رقمية متقدمة. ويرى أن هذه المبادرات تسهم في بناء رأس مال بشري رقمي قادر على قيادة الابتكار وتطوير التكنولوجيا محليًا، بما يتوافق مع متطلبات الاقتصاد العالمي الحديث</w:t>
      </w:r>
      <w:r w:rsidRPr="002248D9">
        <w:rPr>
          <w:rFonts w:ascii="Sakkal Majalla" w:hAnsi="Sakkal Majalla" w:cs="Sakkal Majalla"/>
          <w:color w:val="000000" w:themeColor="text1"/>
          <w:sz w:val="28"/>
          <w:szCs w:val="28"/>
        </w:rPr>
        <w:t>.</w:t>
      </w:r>
    </w:p>
    <w:p w14:paraId="191F2E5F" w14:textId="77777777" w:rsidR="00FC1790" w:rsidRPr="002248D9" w:rsidRDefault="00FC1790" w:rsidP="00656B0D">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Alghamdi et al. (2022) </w:t>
      </w:r>
      <w:r w:rsidRPr="002248D9">
        <w:rPr>
          <w:rFonts w:ascii="Sakkal Majalla" w:hAnsi="Sakkal Majalla" w:cs="Sakkal Majalla"/>
          <w:color w:val="000000" w:themeColor="text1"/>
          <w:sz w:val="28"/>
          <w:szCs w:val="28"/>
          <w:rtl/>
        </w:rPr>
        <w:t>إلى أن التحول الرقمي في المملكة ينعكس بشكل مباشر على تحسين الأداء المؤسسي من خلال تطوير مؤشرات أداء وطنية لقياس التقدم في تطبيق أهداف الرؤية، مؤكدين أن المملكة نجحت في بناء منظومة رقمية قوية ترتكز على الشفافية، والكفاءة، والاستدامة. ويضيفون أن تطبيق مبادئ التحول الرقمي أدى إلى تعزيز الحوكمة والرقابة والمساءلة داخل المؤسسات العامة والخاصة، بما يرفع من مستوى جودة الأداء الوطني ككل</w:t>
      </w:r>
      <w:r w:rsidRPr="002248D9">
        <w:rPr>
          <w:rFonts w:ascii="Sakkal Majalla" w:hAnsi="Sakkal Majalla" w:cs="Sakkal Majalla"/>
          <w:color w:val="000000" w:themeColor="text1"/>
          <w:sz w:val="28"/>
          <w:szCs w:val="28"/>
        </w:rPr>
        <w:t>.</w:t>
      </w:r>
    </w:p>
    <w:p w14:paraId="5C42C036" w14:textId="69E69601" w:rsidR="00FC1790" w:rsidRPr="002248D9" w:rsidRDefault="00FC1790" w:rsidP="00656B0D">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وبتحليل التوجهات الواردة في رؤية 2030، يمكن القول إن التحول الرقمي في المملكة العربية السعودية يُمثل خيارًا استراتيجيًا لتحقيق الريادة التنموية، إذ يجمع بين التحول الاقتصادي والابتكار التكنولوجي والتمكين البشري في منظومة واحدة تسعى إلى بناء مجتمع رقمي مستدام</w:t>
      </w:r>
      <w:r w:rsidR="00656B0D"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ومن ثمّ، فإن نجاح المؤسسات السعودية في المرحلة القادمة يعتمد على مدى قدرتها على دمج أبعاد التحول الرقمي في هياكلها التنظيمية وثقافتها الإدارية، بما يتماشى مع مبادئ الكفاءة، والحوكمة، والشفافية التي تؤكد عليها رؤية المملكة 2030</w:t>
      </w:r>
      <w:r w:rsidRPr="002248D9">
        <w:rPr>
          <w:rFonts w:ascii="Sakkal Majalla" w:hAnsi="Sakkal Majalla" w:cs="Sakkal Majalla"/>
          <w:color w:val="000000" w:themeColor="text1"/>
          <w:sz w:val="28"/>
          <w:szCs w:val="28"/>
        </w:rPr>
        <w:t>.</w:t>
      </w:r>
    </w:p>
    <w:p w14:paraId="1B2F7303" w14:textId="5FECDCAE" w:rsidR="00E27EBD" w:rsidRPr="002248D9" w:rsidRDefault="00E27EBD" w:rsidP="00CA53C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5" w:name="_Toc214459311"/>
      <w:r w:rsidRPr="002248D9">
        <w:rPr>
          <w:rFonts w:ascii="Sakkal Majalla" w:hAnsi="Sakkal Majalla" w:cs="Sakkal Majalla"/>
          <w:b/>
          <w:bCs/>
          <w:color w:val="000000" w:themeColor="text1"/>
          <w:sz w:val="36"/>
          <w:szCs w:val="36"/>
          <w:rtl/>
        </w:rPr>
        <w:lastRenderedPageBreak/>
        <w:t>المبحث الثاني: الأداء المؤسسي</w:t>
      </w:r>
      <w:bookmarkEnd w:id="45"/>
    </w:p>
    <w:p w14:paraId="065BF9B5" w14:textId="48C5A068" w:rsidR="00E27EBD" w:rsidRPr="002248D9" w:rsidRDefault="00CA53CF" w:rsidP="00CA53C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4459312"/>
      <w:r w:rsidRPr="002248D9">
        <w:rPr>
          <w:rFonts w:ascii="Sakkal Majalla" w:hAnsi="Sakkal Majalla" w:cs="Sakkal Majalla" w:hint="cs"/>
          <w:b/>
          <w:bCs/>
          <w:color w:val="000000" w:themeColor="text1"/>
          <w:sz w:val="32"/>
          <w:szCs w:val="32"/>
          <w:rtl/>
        </w:rPr>
        <w:t>1.2.2</w:t>
      </w:r>
      <w:r w:rsidR="00E27EBD" w:rsidRPr="002248D9">
        <w:rPr>
          <w:rFonts w:ascii="Sakkal Majalla" w:hAnsi="Sakkal Majalla" w:cs="Sakkal Majalla"/>
          <w:b/>
          <w:bCs/>
          <w:color w:val="000000" w:themeColor="text1"/>
          <w:sz w:val="32"/>
          <w:szCs w:val="32"/>
          <w:rtl/>
        </w:rPr>
        <w:t xml:space="preserve"> تمهيد</w:t>
      </w:r>
      <w:bookmarkEnd w:id="46"/>
    </w:p>
    <w:p w14:paraId="382DAD65" w14:textId="77777777" w:rsidR="00CA53CF"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يُعد الأداء المؤسسي من أكثر المفاهيم مركزية في الفكر الإداري المعاصر، إذ يمثل المؤشر الحقيقي لقدرة المنظمة على تحقيق أهدافها بكفاءة وفاعلية. فنجاح أي مؤسسة لا يُقاس فقط بمدى امتلاكها للموارد أو التقنيات، بل بقدرتها على تحويل تلك الموارد إلى نتائج ملموسة تحقق رضا المستفيدين واستدامة التطوير</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ومع التحولات السريعة التي تشهدها بيئة الأعمال العالمية، أصبح الأداء المؤسسي مقياسًا لمدى مرونة المنظمة وقدرتها على الابتكار والتعلم والتكيف</w:t>
      </w:r>
      <w:r w:rsidR="00CA53CF" w:rsidRPr="002248D9">
        <w:rPr>
          <w:rFonts w:ascii="Sakkal Majalla" w:hAnsi="Sakkal Majalla" w:cs="Sakkal Majalla"/>
          <w:color w:val="000000" w:themeColor="text1"/>
          <w:sz w:val="28"/>
          <w:szCs w:val="28"/>
        </w:rPr>
        <w:t>.</w:t>
      </w:r>
    </w:p>
    <w:p w14:paraId="0F242303" w14:textId="4B61DAA0"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وفي ضوء رؤية المملكة العربية السعودية 2030، يُعد الأداء المؤسسي ركيزة أساسية لتحقيق التحول الوطني والتنمية المستدامة، إذ تستهدف الرؤية بناء مؤسسات فعّالة وشفافة قادرة على تحقيق التميز في تقديم الخدمات ورفع كفاءة استخدام الموارد العامة. </w:t>
      </w:r>
    </w:p>
    <w:p w14:paraId="3877B37C" w14:textId="4C2869CA" w:rsidR="00E27EBD" w:rsidRPr="002248D9" w:rsidRDefault="00CA53CF" w:rsidP="00CA53C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4459313"/>
      <w:r w:rsidRPr="002248D9">
        <w:rPr>
          <w:rFonts w:ascii="Sakkal Majalla" w:hAnsi="Sakkal Majalla" w:cs="Sakkal Majalla"/>
          <w:b/>
          <w:bCs/>
          <w:color w:val="000000" w:themeColor="text1"/>
          <w:sz w:val="32"/>
          <w:szCs w:val="32"/>
        </w:rPr>
        <w:t>2.2.2</w:t>
      </w:r>
      <w:r w:rsidR="00E27EBD" w:rsidRPr="002248D9">
        <w:rPr>
          <w:rFonts w:ascii="Sakkal Majalla" w:hAnsi="Sakkal Majalla" w:cs="Sakkal Majalla"/>
          <w:b/>
          <w:bCs/>
          <w:color w:val="000000" w:themeColor="text1"/>
          <w:sz w:val="32"/>
          <w:szCs w:val="32"/>
          <w:rtl/>
        </w:rPr>
        <w:t xml:space="preserve"> مفهوم الأداء المؤسسي</w:t>
      </w:r>
      <w:bookmarkEnd w:id="47"/>
    </w:p>
    <w:p w14:paraId="632D6B2C" w14:textId="77777777"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اختلفت الأدبيات الإدارية في تعريف الأداء المؤسسي بحسب المنطلقات النظرية التي تناولته، إلا أن هناك اتفاقًا عامًا على أنه عملية منهجية تُعنى بقياس وتحليل النتائج التنظيمية بهدف تحسين الفاعلية والكفاءة في تحقيق الأهداف</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Esmail (2023) </w:t>
      </w:r>
      <w:r w:rsidRPr="002248D9">
        <w:rPr>
          <w:rFonts w:ascii="Sakkal Majalla" w:hAnsi="Sakkal Majalla" w:cs="Sakkal Majalla"/>
          <w:color w:val="000000" w:themeColor="text1"/>
          <w:sz w:val="28"/>
          <w:szCs w:val="28"/>
          <w:rtl/>
        </w:rPr>
        <w:t>إلى أن الأداء المؤسسي يمثل مدى قدرة المؤسسة على تحقيق أهدافها وفق معايير محددة من الكفاءة والجودة والفاعلية، بما يعكس مستوى استغلالها للموارد ومدى تحقيقها لرضا الأطراف المعنية</w:t>
      </w:r>
      <w:r w:rsidRPr="002248D9">
        <w:rPr>
          <w:rFonts w:ascii="Sakkal Majalla" w:hAnsi="Sakkal Majalla" w:cs="Sakkal Majalla"/>
          <w:color w:val="000000" w:themeColor="text1"/>
          <w:sz w:val="28"/>
          <w:szCs w:val="28"/>
        </w:rPr>
        <w:t>.</w:t>
      </w:r>
    </w:p>
    <w:p w14:paraId="607560A2" w14:textId="77777777"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ويرى </w:t>
      </w:r>
      <w:r w:rsidRPr="002248D9">
        <w:rPr>
          <w:rFonts w:ascii="Sakkal Majalla" w:hAnsi="Sakkal Majalla" w:cs="Sakkal Majalla"/>
          <w:color w:val="000000" w:themeColor="text1"/>
          <w:sz w:val="28"/>
          <w:szCs w:val="28"/>
        </w:rPr>
        <w:t xml:space="preserve">Bharadwaj et al. (2022) </w:t>
      </w:r>
      <w:r w:rsidRPr="002248D9">
        <w:rPr>
          <w:rFonts w:ascii="Sakkal Majalla" w:hAnsi="Sakkal Majalla" w:cs="Sakkal Majalla"/>
          <w:color w:val="000000" w:themeColor="text1"/>
          <w:sz w:val="28"/>
          <w:szCs w:val="28"/>
          <w:rtl/>
        </w:rPr>
        <w:t xml:space="preserve">أن الأداء المؤسسي يُفهم بوصفه ناتج تفاعل منظم بين العوامل البشرية والتقنية والتنظيمية، حيث تقاس فعالية المؤسسة من خلال قدرتها على تحقيق نتائج اقتصادية وتشغيلية ومعرفية متوازنة. كما يؤكد </w:t>
      </w:r>
      <w:r w:rsidRPr="002248D9">
        <w:rPr>
          <w:rFonts w:ascii="Sakkal Majalla" w:hAnsi="Sakkal Majalla" w:cs="Sakkal Majalla"/>
          <w:color w:val="000000" w:themeColor="text1"/>
          <w:sz w:val="28"/>
          <w:szCs w:val="28"/>
        </w:rPr>
        <w:t xml:space="preserve">Rahman et al. (2024) </w:t>
      </w:r>
      <w:r w:rsidRPr="002248D9">
        <w:rPr>
          <w:rFonts w:ascii="Sakkal Majalla" w:hAnsi="Sakkal Majalla" w:cs="Sakkal Majalla"/>
          <w:color w:val="000000" w:themeColor="text1"/>
          <w:sz w:val="28"/>
          <w:szCs w:val="28"/>
          <w:rtl/>
        </w:rPr>
        <w:t xml:space="preserve">أن الأداء المؤسسي لا يقتصر على المقاييس </w:t>
      </w:r>
      <w:r w:rsidRPr="002248D9">
        <w:rPr>
          <w:rFonts w:ascii="Sakkal Majalla" w:hAnsi="Sakkal Majalla" w:cs="Sakkal Majalla"/>
          <w:color w:val="000000" w:themeColor="text1"/>
          <w:sz w:val="28"/>
          <w:szCs w:val="28"/>
          <w:rtl/>
        </w:rPr>
        <w:lastRenderedPageBreak/>
        <w:t>الكمية، بل يشمل أيضًا الأبعاد النوعية المتعلقة بالتميز، والابتكار، والمرونة، وجودة العلاقات مع أصحاب المصلحة</w:t>
      </w:r>
      <w:r w:rsidRPr="002248D9">
        <w:rPr>
          <w:rFonts w:ascii="Sakkal Majalla" w:hAnsi="Sakkal Majalla" w:cs="Sakkal Majalla"/>
          <w:color w:val="000000" w:themeColor="text1"/>
          <w:sz w:val="28"/>
          <w:szCs w:val="28"/>
        </w:rPr>
        <w:t>.</w:t>
      </w:r>
    </w:p>
    <w:p w14:paraId="1209050A" w14:textId="5AD6D260"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ويعرّف </w:t>
      </w:r>
      <w:r w:rsidRPr="002248D9">
        <w:rPr>
          <w:rFonts w:ascii="Sakkal Majalla" w:hAnsi="Sakkal Majalla" w:cs="Sakkal Majalla"/>
          <w:color w:val="000000" w:themeColor="text1"/>
          <w:sz w:val="28"/>
          <w:szCs w:val="28"/>
        </w:rPr>
        <w:t xml:space="preserve">Al Masadeh et al. (2024) </w:t>
      </w:r>
      <w:r w:rsidRPr="002248D9">
        <w:rPr>
          <w:rFonts w:ascii="Sakkal Majalla" w:hAnsi="Sakkal Majalla" w:cs="Sakkal Majalla"/>
          <w:color w:val="000000" w:themeColor="text1"/>
          <w:sz w:val="28"/>
          <w:szCs w:val="28"/>
          <w:rtl/>
        </w:rPr>
        <w:t>الأداء المؤسسي بأنه مدى قدرة المنظمة على إدارة عملياتها بشكل يضمن تحقيق أهدافها الإستراتيجية بأعلى قدر من الكفاءة والابتكار، مشيرين إلى أن الأداء المؤسسي يمثل انعكاسًا مباشرًا لنضج الإدارة الرقمية ومستوى الجاهزية التنظيمية للتطور</w:t>
      </w:r>
      <w:r w:rsidR="00CA53CF"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كما يرى </w:t>
      </w:r>
      <w:r w:rsidRPr="002248D9">
        <w:rPr>
          <w:rFonts w:ascii="Sakkal Majalla" w:hAnsi="Sakkal Majalla" w:cs="Sakkal Majalla"/>
          <w:color w:val="000000" w:themeColor="text1"/>
          <w:sz w:val="28"/>
          <w:szCs w:val="28"/>
        </w:rPr>
        <w:t xml:space="preserve">Al-Oraimi &amp; Harahsheh (2024) </w:t>
      </w:r>
      <w:r w:rsidRPr="002248D9">
        <w:rPr>
          <w:rFonts w:ascii="Sakkal Majalla" w:hAnsi="Sakkal Majalla" w:cs="Sakkal Majalla"/>
          <w:color w:val="000000" w:themeColor="text1"/>
          <w:sz w:val="28"/>
          <w:szCs w:val="28"/>
          <w:rtl/>
        </w:rPr>
        <w:t>أن الأداء المؤسسي هو حصيلة متكاملة لجهود الأفراد والإدارة في استخدام الموارد المتاحة لتحقيق تميز ملموس في الأداء العام، مؤكدين أن المفهوم لم يعد يُقاس بمخرجات تقليدية بل بمدى قدرة المؤسسة على خلق قيمة مضافة مستدامة</w:t>
      </w:r>
      <w:r w:rsidRPr="002248D9">
        <w:rPr>
          <w:rFonts w:ascii="Sakkal Majalla" w:hAnsi="Sakkal Majalla" w:cs="Sakkal Majalla"/>
          <w:color w:val="000000" w:themeColor="text1"/>
          <w:sz w:val="28"/>
          <w:szCs w:val="28"/>
        </w:rPr>
        <w:t>.</w:t>
      </w:r>
    </w:p>
    <w:p w14:paraId="7F131078" w14:textId="3F5A1088"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وفي السياق ذاته، يشير </w:t>
      </w:r>
      <w:r w:rsidRPr="002248D9">
        <w:rPr>
          <w:rFonts w:ascii="Sakkal Majalla" w:hAnsi="Sakkal Majalla" w:cs="Sakkal Majalla"/>
          <w:color w:val="000000" w:themeColor="text1"/>
          <w:sz w:val="28"/>
          <w:szCs w:val="28"/>
        </w:rPr>
        <w:t xml:space="preserve">Alshamrani &amp; Bahaddad (2023) </w:t>
      </w:r>
      <w:r w:rsidRPr="002248D9">
        <w:rPr>
          <w:rFonts w:ascii="Sakkal Majalla" w:hAnsi="Sakkal Majalla" w:cs="Sakkal Majalla"/>
          <w:color w:val="000000" w:themeColor="text1"/>
          <w:sz w:val="28"/>
          <w:szCs w:val="28"/>
          <w:rtl/>
        </w:rPr>
        <w:t>إلى أن الأداء المؤسسي في بيئة الأعمال السعودية يُقاس اليوم بقدرته على تحقيق الكفاءة التشغيلية، والابتكار التنظيمي، وتطوير الخدمات بما يتواءم مع معايير الجودة الوطنية والعالمية</w:t>
      </w:r>
      <w:r w:rsidR="00CA53CF"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ويرى </w:t>
      </w:r>
      <w:r w:rsidRPr="002248D9">
        <w:rPr>
          <w:rFonts w:ascii="Sakkal Majalla" w:hAnsi="Sakkal Majalla" w:cs="Sakkal Majalla"/>
          <w:color w:val="000000" w:themeColor="text1"/>
          <w:sz w:val="28"/>
          <w:szCs w:val="28"/>
        </w:rPr>
        <w:t xml:space="preserve">Asem et al. (2024) </w:t>
      </w:r>
      <w:r w:rsidRPr="002248D9">
        <w:rPr>
          <w:rFonts w:ascii="Sakkal Majalla" w:hAnsi="Sakkal Majalla" w:cs="Sakkal Majalla"/>
          <w:color w:val="000000" w:themeColor="text1"/>
          <w:sz w:val="28"/>
          <w:szCs w:val="28"/>
          <w:rtl/>
        </w:rPr>
        <w:t>أن الأداء المؤسسي في إطار رؤية المملكة 2030 يتجاوز المفهوم الإداري الضيق إلى مفهوم شامل يرتبط بالتنمية الاقتصادية والاجتماعية، بحيث يُنظر إلى المؤسسة كعنصر فاعل في تحقيق الرؤية الوطنية عبر كفاءتها التنظيمية واستدامة أعمالها</w:t>
      </w:r>
      <w:r w:rsidRPr="002248D9">
        <w:rPr>
          <w:rFonts w:ascii="Sakkal Majalla" w:hAnsi="Sakkal Majalla" w:cs="Sakkal Majalla"/>
          <w:color w:val="000000" w:themeColor="text1"/>
          <w:sz w:val="28"/>
          <w:szCs w:val="28"/>
        </w:rPr>
        <w:t>.</w:t>
      </w:r>
    </w:p>
    <w:p w14:paraId="196BC282" w14:textId="61E23A89"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من جهة أخرى، يوضح </w:t>
      </w:r>
      <w:r w:rsidRPr="002248D9">
        <w:rPr>
          <w:rFonts w:ascii="Sakkal Majalla" w:hAnsi="Sakkal Majalla" w:cs="Sakkal Majalla"/>
          <w:color w:val="000000" w:themeColor="text1"/>
          <w:sz w:val="28"/>
          <w:szCs w:val="28"/>
        </w:rPr>
        <w:t xml:space="preserve">Abdulnabi &amp; Aljarbou (2025) </w:t>
      </w:r>
      <w:r w:rsidRPr="002248D9">
        <w:rPr>
          <w:rFonts w:ascii="Sakkal Majalla" w:hAnsi="Sakkal Majalla" w:cs="Sakkal Majalla"/>
          <w:color w:val="000000" w:themeColor="text1"/>
          <w:sz w:val="28"/>
          <w:szCs w:val="28"/>
          <w:rtl/>
        </w:rPr>
        <w:t>أن الأداء المؤسسي يُعد مؤشرًا على مدى نضج المؤسسة وقدرتها على إدارة رأس المال البشري والتقني بكفاءة عالية، وهو ما يربط الأداء بالتمكين الرقمي والمهارات البشرية التي تعزز الإنتاجية</w:t>
      </w:r>
      <w:r w:rsidR="00CA53CF"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 xml:space="preserve">كما يشير </w:t>
      </w:r>
      <w:r w:rsidRPr="002248D9">
        <w:rPr>
          <w:rFonts w:ascii="Sakkal Majalla" w:hAnsi="Sakkal Majalla" w:cs="Sakkal Majalla"/>
          <w:color w:val="000000" w:themeColor="text1"/>
          <w:sz w:val="28"/>
          <w:szCs w:val="28"/>
        </w:rPr>
        <w:t xml:space="preserve">Alghamdi et al. (2022) </w:t>
      </w:r>
      <w:r w:rsidRPr="002248D9">
        <w:rPr>
          <w:rFonts w:ascii="Sakkal Majalla" w:hAnsi="Sakkal Majalla" w:cs="Sakkal Majalla"/>
          <w:color w:val="000000" w:themeColor="text1"/>
          <w:sz w:val="28"/>
          <w:szCs w:val="28"/>
          <w:rtl/>
        </w:rPr>
        <w:t>إلى أن الأداء المؤسسي الحديث يقوم على مؤشرات كمية ونوعية متكاملة تعكس جودة التخطيط، وفعالية التنفيذ، ومستوى التحسين المستمر، مؤكدين أن المؤسسات ذات الأداء العالي هي التي تبني ثقافة قائمة على القياس والتطوير والشفافية</w:t>
      </w:r>
      <w:r w:rsidRPr="002248D9">
        <w:rPr>
          <w:rFonts w:ascii="Sakkal Majalla" w:hAnsi="Sakkal Majalla" w:cs="Sakkal Majalla"/>
          <w:color w:val="000000" w:themeColor="text1"/>
          <w:sz w:val="28"/>
          <w:szCs w:val="28"/>
        </w:rPr>
        <w:t>.</w:t>
      </w:r>
    </w:p>
    <w:p w14:paraId="5611B2E4" w14:textId="77777777"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وبناءً على ما سبق، يمكن تعريف الأداء المؤسسي – في ضوء هذه الدراسة – بأنه</w:t>
      </w:r>
      <w:r w:rsidRPr="002248D9">
        <w:rPr>
          <w:rFonts w:ascii="Sakkal Majalla" w:hAnsi="Sakkal Majalla" w:cs="Sakkal Majalla"/>
          <w:color w:val="000000" w:themeColor="text1"/>
          <w:sz w:val="28"/>
          <w:szCs w:val="28"/>
        </w:rPr>
        <w:t>:</w:t>
      </w:r>
    </w:p>
    <w:p w14:paraId="0008C17A" w14:textId="77777777"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Pr>
        <w:lastRenderedPageBreak/>
        <w:t>"</w:t>
      </w:r>
      <w:r w:rsidRPr="002248D9">
        <w:rPr>
          <w:rFonts w:ascii="Sakkal Majalla" w:hAnsi="Sakkal Majalla" w:cs="Sakkal Majalla"/>
          <w:color w:val="000000" w:themeColor="text1"/>
          <w:sz w:val="28"/>
          <w:szCs w:val="28"/>
          <w:rtl/>
        </w:rPr>
        <w:t>قدرة المؤسسة على تحقيق أهدافها الاستراتيجية بكفاءة وفاعلية من خلال الاستخدام الأمثل للموارد البشرية والتقنية والتنظيمية، بما يؤدي إلى تحقيق التميز المؤسسي والاستدامة في بيئة تنافسية متغيرة</w:t>
      </w:r>
      <w:r w:rsidRPr="002248D9">
        <w:rPr>
          <w:rFonts w:ascii="Sakkal Majalla" w:hAnsi="Sakkal Majalla" w:cs="Sakkal Majalla"/>
          <w:color w:val="000000" w:themeColor="text1"/>
          <w:sz w:val="28"/>
          <w:szCs w:val="28"/>
        </w:rPr>
        <w:t>."</w:t>
      </w:r>
    </w:p>
    <w:p w14:paraId="03BA3727" w14:textId="2829B5E2" w:rsidR="00E27EBD" w:rsidRPr="002248D9" w:rsidRDefault="00CA53CF" w:rsidP="00CA53C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4459314"/>
      <w:r w:rsidRPr="002248D9">
        <w:rPr>
          <w:rFonts w:ascii="Sakkal Majalla" w:hAnsi="Sakkal Majalla" w:cs="Sakkal Majalla" w:hint="cs"/>
          <w:b/>
          <w:bCs/>
          <w:color w:val="000000" w:themeColor="text1"/>
          <w:sz w:val="32"/>
          <w:szCs w:val="32"/>
          <w:rtl/>
        </w:rPr>
        <w:t>3.2.2</w:t>
      </w:r>
      <w:r w:rsidR="00E27EBD" w:rsidRPr="002248D9">
        <w:rPr>
          <w:rFonts w:ascii="Sakkal Majalla" w:hAnsi="Sakkal Majalla" w:cs="Sakkal Majalla"/>
          <w:b/>
          <w:bCs/>
          <w:color w:val="000000" w:themeColor="text1"/>
          <w:sz w:val="32"/>
          <w:szCs w:val="32"/>
          <w:rtl/>
        </w:rPr>
        <w:t xml:space="preserve"> أهمية الأداء المؤسسي</w:t>
      </w:r>
      <w:bookmarkEnd w:id="48"/>
    </w:p>
    <w:p w14:paraId="19E27783" w14:textId="0D91D7EE"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تنبع أهمية الأداء المؤسسي من كونه المرآة الحقيقية التي تعكس كفاءة المؤسسة وقدرتها على تحقيق رسالتها وأهدافها الإستراتيجية</w:t>
      </w:r>
      <w:r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فالأداء المؤسسي لا يُعد مجرد أداة للقياس أو الرقابة، بل يمثل منظومة فكرية وإدارية تُعبّر عن جودة الإدارة وتكامل مواردها البشرية والتقنية والتنظيمية في تحقيق النتائج المرجوة</w:t>
      </w:r>
      <w:r w:rsidR="00CA53CF" w:rsidRPr="002248D9">
        <w:rPr>
          <w:rFonts w:ascii="Sakkal Majalla" w:hAnsi="Sakkal Majalla" w:cs="Sakkal Majalla"/>
          <w:color w:val="000000" w:themeColor="text1"/>
          <w:sz w:val="28"/>
          <w:szCs w:val="28"/>
        </w:rPr>
        <w:t xml:space="preserve">. </w:t>
      </w:r>
      <w:r w:rsidRPr="002248D9">
        <w:rPr>
          <w:rFonts w:ascii="Sakkal Majalla" w:hAnsi="Sakkal Majalla" w:cs="Sakkal Majalla"/>
          <w:color w:val="000000" w:themeColor="text1"/>
          <w:sz w:val="28"/>
          <w:szCs w:val="28"/>
          <w:rtl/>
        </w:rPr>
        <w:t>وفي ظل البيئة التنافسية المعاصرة، أصبح الاهتمام بالأداء المؤسسي ضرورة استراتيجية لضمان البقاء والنمو، خاصة مع اتساع نطاق المتغيرات الاقتصادية والتكنولوجية والاجتماعية التي تفرض على المؤسسات تعزيز جاهزيتها التنظيمية وقدرتها على الابتكار والاستجابة السريعة</w:t>
      </w:r>
      <w:r w:rsidRPr="002248D9">
        <w:rPr>
          <w:rFonts w:ascii="Sakkal Majalla" w:hAnsi="Sakkal Majalla" w:cs="Sakkal Majalla"/>
          <w:color w:val="000000" w:themeColor="text1"/>
          <w:sz w:val="28"/>
          <w:szCs w:val="28"/>
        </w:rPr>
        <w:t>.</w:t>
      </w:r>
    </w:p>
    <w:p w14:paraId="200F93BD" w14:textId="77777777"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Vial (2021) </w:t>
      </w:r>
      <w:r w:rsidRPr="002248D9">
        <w:rPr>
          <w:rFonts w:ascii="Sakkal Majalla" w:hAnsi="Sakkal Majalla" w:cs="Sakkal Majalla"/>
          <w:color w:val="000000" w:themeColor="text1"/>
          <w:sz w:val="28"/>
          <w:szCs w:val="28"/>
          <w:rtl/>
        </w:rPr>
        <w:t>إلى أن أهمية الأداء المؤسسي تكمن في ثلاثة محاور رئيسة</w:t>
      </w:r>
      <w:r w:rsidRPr="002248D9">
        <w:rPr>
          <w:rFonts w:ascii="Sakkal Majalla" w:hAnsi="Sakkal Majalla" w:cs="Sakkal Majalla"/>
          <w:color w:val="000000" w:themeColor="text1"/>
          <w:sz w:val="28"/>
          <w:szCs w:val="28"/>
        </w:rPr>
        <w:t>:</w:t>
      </w:r>
    </w:p>
    <w:p w14:paraId="10A38784" w14:textId="77777777" w:rsidR="00E27EBD" w:rsidRPr="002248D9" w:rsidRDefault="00E27EBD" w:rsidP="00B0509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تحسين كفاءة استخدام الموارد من خلال تطبيق أنظمة إدارية قائمة على التحليل والمساءلة، مما يقلل من الهدر ويزيد من الإنتاجية</w:t>
      </w:r>
      <w:r w:rsidRPr="002248D9">
        <w:rPr>
          <w:rFonts w:ascii="Sakkal Majalla" w:hAnsi="Sakkal Majalla" w:cs="Sakkal Majalla"/>
          <w:color w:val="000000" w:themeColor="text1"/>
          <w:sz w:val="28"/>
          <w:szCs w:val="28"/>
        </w:rPr>
        <w:t>.</w:t>
      </w:r>
    </w:p>
    <w:p w14:paraId="6C927BDD" w14:textId="77777777" w:rsidR="00E27EBD" w:rsidRPr="002248D9" w:rsidRDefault="00E27EBD" w:rsidP="00B0509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تحقيق التوازن بين الأهداف التشغيلية والإستراتيجية عبر ربط الخطط اليومية بالغايات طويلة المدى، بما يضمن اتساق الجهود المؤسسية</w:t>
      </w:r>
      <w:r w:rsidRPr="002248D9">
        <w:rPr>
          <w:rFonts w:ascii="Sakkal Majalla" w:hAnsi="Sakkal Majalla" w:cs="Sakkal Majalla"/>
          <w:color w:val="000000" w:themeColor="text1"/>
          <w:sz w:val="28"/>
          <w:szCs w:val="28"/>
        </w:rPr>
        <w:t>.</w:t>
      </w:r>
    </w:p>
    <w:p w14:paraId="3E6E4932" w14:textId="77777777" w:rsidR="00CA53CF" w:rsidRPr="002248D9" w:rsidRDefault="00E27EBD" w:rsidP="00B0509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رفع مستوى التنافسية المؤسسية في بيئة ديناميكية متغيرة، من خلال استخدام مؤشرات أداء دقيقة تساعد في التنبؤ بالفرص والمخاطر</w:t>
      </w:r>
      <w:r w:rsidR="00CA53CF" w:rsidRPr="002248D9">
        <w:rPr>
          <w:rFonts w:ascii="Sakkal Majalla" w:hAnsi="Sakkal Majalla" w:cs="Sakkal Majalla"/>
          <w:color w:val="000000" w:themeColor="text1"/>
          <w:sz w:val="28"/>
          <w:szCs w:val="28"/>
        </w:rPr>
        <w:t>.</w:t>
      </w:r>
    </w:p>
    <w:p w14:paraId="4AA6ADDE" w14:textId="27FAD669" w:rsidR="00E27EBD" w:rsidRPr="002248D9" w:rsidRDefault="00E27EBD" w:rsidP="00CA53C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2248D9">
        <w:rPr>
          <w:rFonts w:ascii="Sakkal Majalla" w:hAnsi="Sakkal Majalla" w:cs="Sakkal Majalla" w:hint="cs"/>
          <w:color w:val="000000" w:themeColor="text1"/>
          <w:sz w:val="28"/>
          <w:szCs w:val="28"/>
          <w:rtl/>
          <w:lang w:bidi="ar-EG"/>
        </w:rPr>
        <w:t>ويرى أن الأداء المؤسسي أصبح أداة رئيسة في بناء الكفاءة التنظيمية وتحقيق الاستدامة، خصوصًا عندما يقترن بالتحول الرقمي كوسيلة للابتكار والتحسين المستمر</w:t>
      </w:r>
      <w:r w:rsidRPr="002248D9">
        <w:rPr>
          <w:rFonts w:ascii="Sakkal Majalla" w:hAnsi="Sakkal Majalla" w:cs="Sakkal Majalla" w:hint="cs"/>
          <w:color w:val="000000" w:themeColor="text1"/>
          <w:sz w:val="28"/>
          <w:szCs w:val="28"/>
          <w:lang w:bidi="ar-EG"/>
        </w:rPr>
        <w:t>.</w:t>
      </w:r>
    </w:p>
    <w:p w14:paraId="7768FCBB" w14:textId="7A305A89" w:rsidR="00E27EBD" w:rsidRPr="002248D9" w:rsidRDefault="00E27EBD" w:rsidP="00CA53C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2248D9">
        <w:rPr>
          <w:rFonts w:ascii="Sakkal Majalla" w:hAnsi="Sakkal Majalla" w:cs="Sakkal Majalla" w:hint="cs"/>
          <w:color w:val="000000" w:themeColor="text1"/>
          <w:sz w:val="28"/>
          <w:szCs w:val="28"/>
          <w:rtl/>
          <w:lang w:bidi="ar-EG"/>
        </w:rPr>
        <w:t xml:space="preserve">كما يرى </w:t>
      </w:r>
      <w:r w:rsidRPr="002248D9">
        <w:rPr>
          <w:rFonts w:ascii="Sakkal Majalla" w:hAnsi="Sakkal Majalla" w:cs="Sakkal Majalla" w:hint="cs"/>
          <w:color w:val="000000" w:themeColor="text1"/>
          <w:sz w:val="28"/>
          <w:szCs w:val="28"/>
          <w:lang w:bidi="ar-EG"/>
        </w:rPr>
        <w:t xml:space="preserve">Bharadwaj et al. (2022) </w:t>
      </w:r>
      <w:r w:rsidRPr="002248D9">
        <w:rPr>
          <w:rFonts w:ascii="Sakkal Majalla" w:hAnsi="Sakkal Majalla" w:cs="Sakkal Majalla" w:hint="cs"/>
          <w:color w:val="000000" w:themeColor="text1"/>
          <w:sz w:val="28"/>
          <w:szCs w:val="28"/>
          <w:rtl/>
          <w:lang w:bidi="ar-EG"/>
        </w:rPr>
        <w:t xml:space="preserve">أن أهمية الأداء المؤسسي تتجلى في كونه الوسيلة التي من خلالها تُترجم الاستراتيجيات إلى نتائج قابلة للقياس، </w:t>
      </w:r>
      <w:r w:rsidRPr="002248D9">
        <w:rPr>
          <w:rFonts w:ascii="Sakkal Majalla" w:hAnsi="Sakkal Majalla" w:cs="Sakkal Majalla" w:hint="cs"/>
          <w:color w:val="000000" w:themeColor="text1"/>
          <w:sz w:val="28"/>
          <w:szCs w:val="28"/>
          <w:lang w:bidi="ar-EG"/>
        </w:rPr>
        <w:t xml:space="preserve"> </w:t>
      </w:r>
      <w:r w:rsidRPr="002248D9">
        <w:rPr>
          <w:rFonts w:ascii="Sakkal Majalla" w:hAnsi="Sakkal Majalla" w:cs="Sakkal Majalla" w:hint="cs"/>
          <w:color w:val="000000" w:themeColor="text1"/>
          <w:sz w:val="28"/>
          <w:szCs w:val="28"/>
          <w:rtl/>
          <w:lang w:bidi="ar-EG"/>
        </w:rPr>
        <w:t xml:space="preserve">فالأداء الفعّال يمكّن الإدارة من تقييم مدى نجاحها </w:t>
      </w:r>
      <w:r w:rsidRPr="002248D9">
        <w:rPr>
          <w:rFonts w:ascii="Sakkal Majalla" w:hAnsi="Sakkal Majalla" w:cs="Sakkal Majalla" w:hint="cs"/>
          <w:color w:val="000000" w:themeColor="text1"/>
          <w:sz w:val="28"/>
          <w:szCs w:val="28"/>
          <w:rtl/>
          <w:lang w:bidi="ar-EG"/>
        </w:rPr>
        <w:lastRenderedPageBreak/>
        <w:t>في تحقيق أهدافها، ويساعدها في تحديد الثغرات وتوجيه الجهود نحو مجالات التحسين</w:t>
      </w:r>
      <w:r w:rsidR="00CA53CF" w:rsidRPr="002248D9">
        <w:rPr>
          <w:rFonts w:ascii="Sakkal Majalla" w:hAnsi="Sakkal Majalla" w:cs="Sakkal Majalla" w:hint="cs"/>
          <w:color w:val="000000" w:themeColor="text1"/>
          <w:sz w:val="28"/>
          <w:szCs w:val="28"/>
          <w:lang w:bidi="ar-EG"/>
        </w:rPr>
        <w:t>.</w:t>
      </w:r>
      <w:r w:rsidR="00CA53CF" w:rsidRPr="002248D9">
        <w:rPr>
          <w:rFonts w:ascii="Sakkal Majalla" w:hAnsi="Sakkal Majalla" w:cs="Sakkal Majalla"/>
          <w:color w:val="000000" w:themeColor="text1"/>
          <w:sz w:val="28"/>
          <w:szCs w:val="28"/>
          <w:lang w:bidi="ar-EG"/>
        </w:rPr>
        <w:t xml:space="preserve"> </w:t>
      </w:r>
      <w:r w:rsidRPr="002248D9">
        <w:rPr>
          <w:rFonts w:ascii="Sakkal Majalla" w:hAnsi="Sakkal Majalla" w:cs="Sakkal Majalla" w:hint="cs"/>
          <w:color w:val="000000" w:themeColor="text1"/>
          <w:sz w:val="28"/>
          <w:szCs w:val="28"/>
          <w:rtl/>
          <w:lang w:bidi="ar-EG"/>
        </w:rPr>
        <w:t>ويضيف أن الأداء المؤسسي يُعزز الشفافية والمساءلة المؤسسية، إذ يجعل كل وحدة تنظيمية مسؤولة عن مخرجاتها، مما يخلق ثقافة قائمة على الانضباط المهني والتميز. كما يؤكد أن الأداء الجيد يُعد أساسًا لبناء سمعة مؤسسية قوية تدعم استدامة المنظمة على المدى الطويل</w:t>
      </w:r>
      <w:r w:rsidRPr="002248D9">
        <w:rPr>
          <w:rFonts w:ascii="Sakkal Majalla" w:hAnsi="Sakkal Majalla" w:cs="Sakkal Majalla" w:hint="cs"/>
          <w:color w:val="000000" w:themeColor="text1"/>
          <w:sz w:val="28"/>
          <w:szCs w:val="28"/>
          <w:lang w:bidi="ar-EG"/>
        </w:rPr>
        <w:t>.</w:t>
      </w:r>
    </w:p>
    <w:p w14:paraId="11B47F08" w14:textId="4307C3F6"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Henriette et al. (2022) </w:t>
      </w:r>
      <w:r w:rsidRPr="002248D9">
        <w:rPr>
          <w:rFonts w:ascii="Sakkal Majalla" w:hAnsi="Sakkal Majalla" w:cs="Sakkal Majalla"/>
          <w:color w:val="000000" w:themeColor="text1"/>
          <w:sz w:val="28"/>
          <w:szCs w:val="28"/>
          <w:rtl/>
        </w:rPr>
        <w:t>إلى أن أهمية الأداء المؤسسي ترتبط ارتباطًا وثيقًا بقدرة المؤسسة على الابتكار والتكيف، فالأداء الجيد لا يقتصر على الأرقام، بل يُقاس بمدى قدرة المؤسسة على التطور المستمر في مواجهة التحديات</w:t>
      </w:r>
      <w:r w:rsidR="00FC1790" w:rsidRPr="002248D9">
        <w:rPr>
          <w:rFonts w:ascii="Sakkal Majalla" w:hAnsi="Sakkal Majalla" w:cs="Sakkal Majalla"/>
          <w:color w:val="000000" w:themeColor="text1"/>
          <w:sz w:val="28"/>
          <w:szCs w:val="28"/>
          <w:rtl/>
        </w:rPr>
        <w:t xml:space="preserve">، </w:t>
      </w:r>
      <w:r w:rsidRPr="002248D9">
        <w:rPr>
          <w:rFonts w:ascii="Sakkal Majalla" w:hAnsi="Sakkal Majalla" w:cs="Sakkal Majalla"/>
          <w:color w:val="000000" w:themeColor="text1"/>
          <w:sz w:val="28"/>
          <w:szCs w:val="28"/>
          <w:rtl/>
        </w:rPr>
        <w:t>كما يوضح أن الأداء المؤسسي الفاعل يُعزز الانخراط التنظيمي والتفاعل بين المستويات الإدارية، مما يؤدي إلى تحقيق التكامل في الأداء الكلي للمؤسسة</w:t>
      </w:r>
      <w:r w:rsidR="00CA53CF" w:rsidRPr="002248D9">
        <w:rPr>
          <w:rFonts w:ascii="Sakkal Majalla" w:hAnsi="Sakkal Majalla" w:cs="Sakkal Majalla"/>
          <w:color w:val="000000" w:themeColor="text1"/>
          <w:sz w:val="28"/>
          <w:szCs w:val="28"/>
        </w:rPr>
        <w:t xml:space="preserve">. </w:t>
      </w:r>
      <w:r w:rsidR="00FC1790" w:rsidRPr="002248D9">
        <w:rPr>
          <w:rFonts w:ascii="Sakkal Majalla" w:hAnsi="Sakkal Majalla" w:cs="Sakkal Majalla"/>
          <w:color w:val="000000" w:themeColor="text1"/>
          <w:sz w:val="28"/>
          <w:szCs w:val="28"/>
          <w:rtl/>
        </w:rPr>
        <w:t>و</w:t>
      </w:r>
      <w:r w:rsidRPr="002248D9">
        <w:rPr>
          <w:rFonts w:ascii="Sakkal Majalla" w:hAnsi="Sakkal Majalla" w:cs="Sakkal Majalla"/>
          <w:color w:val="000000" w:themeColor="text1"/>
          <w:sz w:val="28"/>
          <w:szCs w:val="28"/>
          <w:rtl/>
        </w:rPr>
        <w:t xml:space="preserve"> يرى </w:t>
      </w:r>
      <w:r w:rsidRPr="002248D9">
        <w:rPr>
          <w:rFonts w:ascii="Sakkal Majalla" w:hAnsi="Sakkal Majalla" w:cs="Sakkal Majalla"/>
          <w:color w:val="000000" w:themeColor="text1"/>
          <w:sz w:val="28"/>
          <w:szCs w:val="28"/>
        </w:rPr>
        <w:t xml:space="preserve">Rahman et al. (2024) </w:t>
      </w:r>
      <w:r w:rsidRPr="002248D9">
        <w:rPr>
          <w:rFonts w:ascii="Sakkal Majalla" w:hAnsi="Sakkal Majalla" w:cs="Sakkal Majalla"/>
          <w:color w:val="000000" w:themeColor="text1"/>
          <w:sz w:val="28"/>
          <w:szCs w:val="28"/>
          <w:rtl/>
        </w:rPr>
        <w:t>أن أهمية الأداء المؤسسي تتمثل في تحويل البيانات والمعلومات إلى قرارات إستراتيجية واقعية، إذ يُمكّن المؤسسات من بناء نظام شامل للتقييم والتحسين يعتمد على الحقائق والأرقام لا على التقديرات الذاتية</w:t>
      </w:r>
      <w:r w:rsidRPr="002248D9">
        <w:rPr>
          <w:rFonts w:ascii="Sakkal Majalla" w:hAnsi="Sakkal Majalla" w:cs="Sakkal Majalla"/>
          <w:color w:val="000000" w:themeColor="text1"/>
          <w:sz w:val="28"/>
          <w:szCs w:val="28"/>
        </w:rPr>
        <w:t>.</w:t>
      </w:r>
    </w:p>
    <w:p w14:paraId="547A1B5D" w14:textId="77777777"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ويشير </w:t>
      </w:r>
      <w:r w:rsidRPr="002248D9">
        <w:rPr>
          <w:rFonts w:ascii="Sakkal Majalla" w:hAnsi="Sakkal Majalla" w:cs="Sakkal Majalla"/>
          <w:color w:val="000000" w:themeColor="text1"/>
          <w:sz w:val="28"/>
          <w:szCs w:val="28"/>
        </w:rPr>
        <w:t xml:space="preserve">Al Masadeh et al. (2024) </w:t>
      </w:r>
      <w:r w:rsidRPr="002248D9">
        <w:rPr>
          <w:rFonts w:ascii="Sakkal Majalla" w:hAnsi="Sakkal Majalla" w:cs="Sakkal Majalla"/>
          <w:color w:val="000000" w:themeColor="text1"/>
          <w:sz w:val="28"/>
          <w:szCs w:val="28"/>
          <w:rtl/>
        </w:rPr>
        <w:t>إلى أن الأداء المؤسسي يمثل المؤشر الشامل لفعالية المؤسسة في تحقيق أهدافها الإستراتيجية والتنموية، ويرى أن أهميته تتجلى في</w:t>
      </w:r>
      <w:r w:rsidRPr="002248D9">
        <w:rPr>
          <w:rFonts w:ascii="Sakkal Majalla" w:hAnsi="Sakkal Majalla" w:cs="Sakkal Majalla"/>
          <w:color w:val="000000" w:themeColor="text1"/>
          <w:sz w:val="28"/>
          <w:szCs w:val="28"/>
        </w:rPr>
        <w:t>:</w:t>
      </w:r>
    </w:p>
    <w:p w14:paraId="6B78A73C" w14:textId="77777777" w:rsidR="00E27EBD" w:rsidRPr="002248D9" w:rsidRDefault="00E27EBD" w:rsidP="00B05093">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تحسين جودة الخدمات المقدمة للمستفيدين من خلال رصد احتياجاتهم وتطوير أساليب الاستجابة لها</w:t>
      </w:r>
      <w:r w:rsidRPr="002248D9">
        <w:rPr>
          <w:rFonts w:ascii="Sakkal Majalla" w:hAnsi="Sakkal Majalla" w:cs="Sakkal Majalla"/>
          <w:color w:val="000000" w:themeColor="text1"/>
          <w:sz w:val="28"/>
          <w:szCs w:val="28"/>
        </w:rPr>
        <w:t>.</w:t>
      </w:r>
    </w:p>
    <w:p w14:paraId="0EB48A95" w14:textId="77777777" w:rsidR="00E27EBD" w:rsidRPr="002248D9" w:rsidRDefault="00E27EBD" w:rsidP="00B05093">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تحقيق التكامل بين التكنولوجيا والإدارة بما يسهم في تطوير بيئة عمل رقمية متكاملة</w:t>
      </w:r>
      <w:r w:rsidRPr="002248D9">
        <w:rPr>
          <w:rFonts w:ascii="Sakkal Majalla" w:hAnsi="Sakkal Majalla" w:cs="Sakkal Majalla"/>
          <w:color w:val="000000" w:themeColor="text1"/>
          <w:sz w:val="28"/>
          <w:szCs w:val="28"/>
        </w:rPr>
        <w:t>.</w:t>
      </w:r>
    </w:p>
    <w:p w14:paraId="3F352B41" w14:textId="77777777" w:rsidR="00E27EBD" w:rsidRPr="002248D9" w:rsidRDefault="00E27EBD" w:rsidP="00B05093">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تحقيق الاستدامة التنظيمية عبر تطوير آليات التقييم المستمر والتحسين الدوري للأداء</w:t>
      </w:r>
      <w:r w:rsidRPr="002248D9">
        <w:rPr>
          <w:rFonts w:ascii="Sakkal Majalla" w:hAnsi="Sakkal Majalla" w:cs="Sakkal Majalla"/>
          <w:color w:val="000000" w:themeColor="text1"/>
          <w:sz w:val="28"/>
          <w:szCs w:val="28"/>
        </w:rPr>
        <w:t>.</w:t>
      </w:r>
      <w:r w:rsidRPr="002248D9">
        <w:rPr>
          <w:rFonts w:ascii="Sakkal Majalla" w:hAnsi="Sakkal Majalla" w:cs="Sakkal Majalla"/>
          <w:color w:val="000000" w:themeColor="text1"/>
          <w:sz w:val="28"/>
          <w:szCs w:val="28"/>
        </w:rPr>
        <w:br/>
      </w:r>
      <w:r w:rsidRPr="002248D9">
        <w:rPr>
          <w:rFonts w:ascii="Sakkal Majalla" w:hAnsi="Sakkal Majalla" w:cs="Sakkal Majalla"/>
          <w:color w:val="000000" w:themeColor="text1"/>
          <w:sz w:val="28"/>
          <w:szCs w:val="28"/>
          <w:rtl/>
        </w:rPr>
        <w:t>ويؤكد أن الأداء المؤسسي أصبح أحد أهم أدوات التميز الإداري، إذ يعكس مدى قدرة المنظمة على تحويل التحول الرقمي إلى إنجازات حقيقية</w:t>
      </w:r>
      <w:r w:rsidRPr="002248D9">
        <w:rPr>
          <w:rFonts w:ascii="Sakkal Majalla" w:hAnsi="Sakkal Majalla" w:cs="Sakkal Majalla"/>
          <w:color w:val="000000" w:themeColor="text1"/>
          <w:sz w:val="28"/>
          <w:szCs w:val="28"/>
        </w:rPr>
        <w:t>.</w:t>
      </w:r>
    </w:p>
    <w:p w14:paraId="75C92E22" w14:textId="4F69217A" w:rsidR="00E27EBD" w:rsidRPr="002248D9" w:rsidRDefault="00E27EBD" w:rsidP="00CA53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8D9">
        <w:rPr>
          <w:rFonts w:ascii="Sakkal Majalla" w:hAnsi="Sakkal Majalla" w:cs="Sakkal Majalla"/>
          <w:color w:val="000000" w:themeColor="text1"/>
          <w:sz w:val="28"/>
          <w:szCs w:val="28"/>
          <w:rtl/>
        </w:rPr>
        <w:t xml:space="preserve">ويرى </w:t>
      </w:r>
      <w:r w:rsidRPr="002248D9">
        <w:rPr>
          <w:rFonts w:ascii="Sakkal Majalla" w:hAnsi="Sakkal Majalla" w:cs="Sakkal Majalla"/>
          <w:color w:val="000000" w:themeColor="text1"/>
          <w:sz w:val="28"/>
          <w:szCs w:val="28"/>
        </w:rPr>
        <w:t xml:space="preserve">Al-Oraimi &amp; Harahsheh (2024) </w:t>
      </w:r>
      <w:r w:rsidRPr="002248D9">
        <w:rPr>
          <w:rFonts w:ascii="Sakkal Majalla" w:hAnsi="Sakkal Majalla" w:cs="Sakkal Majalla"/>
          <w:color w:val="000000" w:themeColor="text1"/>
          <w:sz w:val="28"/>
          <w:szCs w:val="28"/>
          <w:rtl/>
        </w:rPr>
        <w:t xml:space="preserve">أن أهمية الأداء المؤسسي تكمن في دوره كحلقة وصل بين الكفاءة التشغيلية والتميز المؤسسي، فكلما ارتفع مستوى الأداء تحققت جودة أعلى في الخدمات وزادت ثقة المستفيدين. كما يشيران إلى أن الأداء المؤسسي يُعد مؤشرًا على نضج المؤسسة إداريًا وتنظيميًا، حيث يوضح </w:t>
      </w:r>
      <w:r w:rsidRPr="002248D9">
        <w:rPr>
          <w:rFonts w:ascii="Sakkal Majalla" w:hAnsi="Sakkal Majalla" w:cs="Sakkal Majalla"/>
          <w:color w:val="000000" w:themeColor="text1"/>
          <w:sz w:val="28"/>
          <w:szCs w:val="28"/>
          <w:rtl/>
        </w:rPr>
        <w:lastRenderedPageBreak/>
        <w:t>مدى قدرتها على الالتزام بالمعايير الدولية للجودة والشفافية</w:t>
      </w:r>
      <w:r w:rsidR="00CA53CF" w:rsidRPr="002248D9">
        <w:rPr>
          <w:rFonts w:ascii="Sakkal Majalla" w:hAnsi="Sakkal Majalla" w:cs="Sakkal Majalla"/>
          <w:color w:val="000000" w:themeColor="text1"/>
          <w:sz w:val="28"/>
          <w:szCs w:val="28"/>
        </w:rPr>
        <w:t xml:space="preserve">. </w:t>
      </w:r>
      <w:r w:rsidR="00FC1790" w:rsidRPr="002248D9">
        <w:rPr>
          <w:rFonts w:ascii="Sakkal Majalla" w:hAnsi="Sakkal Majalla" w:cs="Sakkal Majalla"/>
          <w:color w:val="000000" w:themeColor="text1"/>
          <w:sz w:val="28"/>
          <w:szCs w:val="28"/>
          <w:rtl/>
        </w:rPr>
        <w:t>و</w:t>
      </w:r>
      <w:r w:rsidRPr="002248D9">
        <w:rPr>
          <w:rFonts w:ascii="Sakkal Majalla" w:hAnsi="Sakkal Majalla" w:cs="Sakkal Majalla"/>
          <w:color w:val="000000" w:themeColor="text1"/>
          <w:sz w:val="28"/>
          <w:szCs w:val="28"/>
          <w:rtl/>
        </w:rPr>
        <w:t xml:space="preserve"> يضيف </w:t>
      </w:r>
      <w:r w:rsidRPr="002248D9">
        <w:rPr>
          <w:rFonts w:ascii="Sakkal Majalla" w:hAnsi="Sakkal Majalla" w:cs="Sakkal Majalla"/>
          <w:color w:val="000000" w:themeColor="text1"/>
          <w:sz w:val="28"/>
          <w:szCs w:val="28"/>
        </w:rPr>
        <w:t xml:space="preserve">Alshamrani &amp; Bahaddad (2023) </w:t>
      </w:r>
      <w:r w:rsidRPr="002248D9">
        <w:rPr>
          <w:rFonts w:ascii="Sakkal Majalla" w:hAnsi="Sakkal Majalla" w:cs="Sakkal Majalla"/>
          <w:color w:val="000000" w:themeColor="text1"/>
          <w:sz w:val="28"/>
          <w:szCs w:val="28"/>
          <w:rtl/>
        </w:rPr>
        <w:t>أن قياس الأداء المؤسسي يُعد أحد أهم متطلبات رؤية المملكة 2030، إذ يرتبط ببرامج التحول الوطني الهادفة إلى رفع كفاءة الأجهزة الحكومية والخاصة في المملكة، وتحقيق التميز في الخدمات عبر الاعتماد على مؤشرات أداء دقيقة وموضوعية</w:t>
      </w:r>
      <w:r w:rsidRPr="002248D9">
        <w:rPr>
          <w:rFonts w:ascii="Sakkal Majalla" w:hAnsi="Sakkal Majalla" w:cs="Sakkal Majalla"/>
          <w:color w:val="000000" w:themeColor="text1"/>
          <w:sz w:val="28"/>
          <w:szCs w:val="28"/>
        </w:rPr>
        <w:t>.</w:t>
      </w:r>
    </w:p>
    <w:p w14:paraId="590977D5" w14:textId="77777777" w:rsidR="00DA010D" w:rsidRPr="002248D9" w:rsidRDefault="00DA010D" w:rsidP="008A6C28">
      <w:pPr>
        <w:spacing w:before="100" w:beforeAutospacing="1" w:after="100" w:afterAutospacing="1" w:line="360" w:lineRule="auto"/>
        <w:jc w:val="both"/>
        <w:rPr>
          <w:rFonts w:ascii="Sakkal Majalla" w:hAnsi="Sakkal Majalla" w:cs="Sakkal Majalla"/>
          <w:color w:val="000000" w:themeColor="text1"/>
          <w:sz w:val="28"/>
          <w:szCs w:val="28"/>
          <w:rtl/>
        </w:rPr>
      </w:pPr>
    </w:p>
    <w:p w14:paraId="527DA0DD" w14:textId="77777777" w:rsidR="00DA010D" w:rsidRPr="002248D9" w:rsidRDefault="00DA010D" w:rsidP="008A6C28">
      <w:pPr>
        <w:spacing w:before="100" w:beforeAutospacing="1" w:after="100" w:afterAutospacing="1" w:line="360" w:lineRule="auto"/>
        <w:jc w:val="both"/>
        <w:rPr>
          <w:rFonts w:ascii="Sakkal Majalla" w:hAnsi="Sakkal Majalla" w:cs="Sakkal Majalla"/>
          <w:color w:val="000000" w:themeColor="text1"/>
          <w:sz w:val="28"/>
          <w:szCs w:val="28"/>
          <w:rtl/>
        </w:rPr>
      </w:pPr>
    </w:p>
    <w:p w14:paraId="3068C008" w14:textId="77777777" w:rsidR="00DA010D" w:rsidRPr="002248D9" w:rsidRDefault="00DA010D" w:rsidP="008A6C28">
      <w:pPr>
        <w:spacing w:before="100" w:beforeAutospacing="1" w:after="100" w:afterAutospacing="1" w:line="360" w:lineRule="auto"/>
        <w:jc w:val="both"/>
        <w:rPr>
          <w:rFonts w:ascii="Sakkal Majalla" w:hAnsi="Sakkal Majalla" w:cs="Sakkal Majalla"/>
          <w:color w:val="000000" w:themeColor="text1"/>
          <w:sz w:val="28"/>
          <w:szCs w:val="28"/>
          <w:rtl/>
        </w:rPr>
      </w:pPr>
    </w:p>
    <w:p w14:paraId="2D66F643" w14:textId="77777777" w:rsidR="00CA53CF" w:rsidRPr="002248D9" w:rsidRDefault="00CA53CF">
      <w:pPr>
        <w:bidi w:val="0"/>
        <w:rPr>
          <w:rFonts w:ascii="Sakkal Majalla" w:hAnsi="Sakkal Majalla" w:cs="Sakkal Majalla"/>
          <w:color w:val="000000" w:themeColor="text1"/>
          <w:sz w:val="28"/>
          <w:szCs w:val="28"/>
          <w:rtl/>
          <w:lang w:bidi="ar-EG"/>
        </w:rPr>
      </w:pPr>
      <w:r w:rsidRPr="002248D9">
        <w:rPr>
          <w:rFonts w:ascii="Sakkal Majalla" w:hAnsi="Sakkal Majalla" w:cs="Sakkal Majalla"/>
          <w:color w:val="000000" w:themeColor="text1"/>
          <w:sz w:val="28"/>
          <w:szCs w:val="28"/>
          <w:rtl/>
          <w:lang w:bidi="ar-EG"/>
        </w:rPr>
        <w:br w:type="page"/>
      </w:r>
    </w:p>
    <w:p w14:paraId="162EE9B0" w14:textId="1723F8BF" w:rsidR="002248D9" w:rsidRPr="002248D9" w:rsidRDefault="002248D9" w:rsidP="003E5619">
      <w:pPr>
        <w:spacing w:before="100" w:beforeAutospacing="1" w:after="100" w:afterAutospacing="1" w:line="360" w:lineRule="auto"/>
        <w:ind w:left="720"/>
        <w:jc w:val="center"/>
        <w:rPr>
          <w:rFonts w:cs="Sakkal Majalla"/>
          <w:b/>
          <w:bCs/>
          <w:color w:val="000000" w:themeColor="text1"/>
          <w:sz w:val="24"/>
          <w:szCs w:val="32"/>
        </w:rPr>
        <w:sectPr w:rsidR="002248D9" w:rsidRPr="002248D9" w:rsidSect="008A6C28">
          <w:footerReference w:type="default" r:id="rId9"/>
          <w:pgSz w:w="11906" w:h="16838" w:code="9"/>
          <w:pgMar w:top="1440" w:right="1985" w:bottom="1440" w:left="1418" w:header="720" w:footer="720" w:gutter="567"/>
          <w:pgNumType w:start="1"/>
          <w:cols w:space="708"/>
          <w:bidi/>
          <w:rtlGutter/>
          <w:docGrid w:linePitch="360"/>
        </w:sectPr>
      </w:pPr>
      <w:bookmarkStart w:id="49" w:name="_GoBack"/>
      <w:bookmarkEnd w:id="36"/>
      <w:bookmarkEnd w:id="49"/>
    </w:p>
    <w:p w14:paraId="29D4231B" w14:textId="4072A526" w:rsidR="0081623B" w:rsidRPr="002248D9" w:rsidRDefault="0081623B" w:rsidP="008A6C2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8D9">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4735D7F">
            <wp:simplePos x="0" y="0"/>
            <wp:positionH relativeFrom="margin">
              <wp:align>right</wp:align>
            </wp:positionH>
            <wp:positionV relativeFrom="paragraph">
              <wp:posOffset>0</wp:posOffset>
            </wp:positionV>
            <wp:extent cx="1686395" cy="1562100"/>
            <wp:effectExtent l="0" t="0" r="9525" b="0"/>
            <wp:wrapTight wrapText="bothSides">
              <wp:wrapPolygon edited="0">
                <wp:start x="0" y="0"/>
                <wp:lineTo x="0" y="21337"/>
                <wp:lineTo x="21478" y="21337"/>
                <wp:lineTo x="2147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6395" cy="1562100"/>
                    </a:xfrm>
                    <a:prstGeom prst="rect">
                      <a:avLst/>
                    </a:prstGeom>
                    <a:noFill/>
                  </pic:spPr>
                </pic:pic>
              </a:graphicData>
            </a:graphic>
            <wp14:sizeRelH relativeFrom="margin">
              <wp14:pctWidth>0</wp14:pctWidth>
            </wp14:sizeRelH>
            <wp14:sizeRelV relativeFrom="margin">
              <wp14:pctHeight>0</wp14:pctHeight>
            </wp14:sizeRelV>
          </wp:anchor>
        </w:drawing>
      </w:r>
      <w:r w:rsidRPr="002248D9">
        <w:rPr>
          <w:rFonts w:ascii="Sakkal Majalla" w:eastAsia="Calibri" w:hAnsi="Sakkal Majalla" w:cs="Sakkal Majalla"/>
          <w:b/>
          <w:bCs/>
          <w:color w:val="000000" w:themeColor="text1"/>
          <w:kern w:val="0"/>
          <w:sz w:val="32"/>
          <w:szCs w:val="32"/>
          <w:lang w:bidi="ar-EG"/>
          <w14:ligatures w14:val="none"/>
        </w:rPr>
        <w:t>Mid</w:t>
      </w:r>
      <w:r w:rsidR="000D353F" w:rsidRPr="002248D9">
        <w:rPr>
          <w:rFonts w:ascii="Sakkal Majalla" w:eastAsia="Calibri" w:hAnsi="Sakkal Majalla" w:cs="Sakkal Majalla"/>
          <w:b/>
          <w:bCs/>
          <w:color w:val="000000" w:themeColor="text1"/>
          <w:kern w:val="0"/>
          <w:sz w:val="32"/>
          <w:szCs w:val="32"/>
          <w:lang w:bidi="ar-EG"/>
          <w14:ligatures w14:val="none"/>
        </w:rPr>
        <w:t xml:space="preserve"> </w:t>
      </w:r>
      <w:r w:rsidRPr="002248D9">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2248D9" w:rsidRDefault="0081623B" w:rsidP="008A6C2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8D9">
        <w:rPr>
          <w:rFonts w:ascii="Sakkal Majalla" w:eastAsia="Calibri" w:hAnsi="Sakkal Majalla" w:cs="Sakkal Majalla"/>
          <w:b/>
          <w:bCs/>
          <w:color w:val="000000" w:themeColor="text1"/>
          <w:kern w:val="0"/>
          <w:sz w:val="32"/>
          <w:szCs w:val="32"/>
          <w:lang w:bidi="ar-EG"/>
          <w14:ligatures w14:val="none"/>
        </w:rPr>
        <w:t>College of Management</w:t>
      </w:r>
    </w:p>
    <w:p w14:paraId="39DFF69C" w14:textId="52D96CA2" w:rsidR="00A23F0B" w:rsidRPr="002248D9" w:rsidRDefault="00E13E23" w:rsidP="008A6C2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8D9">
        <w:rPr>
          <w:rFonts w:ascii="Sakkal Majalla" w:eastAsia="Calibri" w:hAnsi="Sakkal Majalla" w:cs="Sakkal Majalla"/>
          <w:b/>
          <w:bCs/>
          <w:color w:val="000000" w:themeColor="text1"/>
          <w:kern w:val="0"/>
          <w:sz w:val="32"/>
          <w:szCs w:val="32"/>
          <w:lang w:bidi="ar-EG"/>
          <w14:ligatures w14:val="none"/>
        </w:rPr>
        <w:t>Master of Business Administration</w:t>
      </w:r>
    </w:p>
    <w:p w14:paraId="520C8306" w14:textId="77777777" w:rsidR="002248D9" w:rsidRPr="002248D9" w:rsidRDefault="00D92FEE" w:rsidP="002248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248D9">
        <w:rPr>
          <w:rFonts w:ascii="Sakkal Majalla" w:eastAsia="Calibri" w:hAnsi="Sakkal Majalla" w:cs="Sakkal Majalla"/>
          <w:b/>
          <w:bCs/>
          <w:color w:val="000000" w:themeColor="text1"/>
          <w:kern w:val="0"/>
          <w:sz w:val="40"/>
          <w:szCs w:val="40"/>
          <w:lang w:bidi="ar-EG"/>
          <w14:ligatures w14:val="none"/>
        </w:rPr>
        <w:t>The Role of Digital Transformation in Enhancing Institutional Performance in Light of Saudi Vision 2030: An Applied Stu</w:t>
      </w:r>
      <w:r w:rsidR="002248D9" w:rsidRPr="002248D9">
        <w:rPr>
          <w:rFonts w:ascii="Sakkal Majalla" w:eastAsia="Calibri" w:hAnsi="Sakkal Majalla" w:cs="Sakkal Majalla"/>
          <w:b/>
          <w:bCs/>
          <w:color w:val="000000" w:themeColor="text1"/>
          <w:kern w:val="0"/>
          <w:sz w:val="40"/>
          <w:szCs w:val="40"/>
          <w:lang w:bidi="ar-EG"/>
          <w14:ligatures w14:val="none"/>
        </w:rPr>
        <w:t>dy on the Saudi Business Sector</w:t>
      </w:r>
    </w:p>
    <w:p w14:paraId="7B3555A4" w14:textId="77777777" w:rsidR="002248D9" w:rsidRPr="002248D9" w:rsidRDefault="002248D9" w:rsidP="002248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8D9">
        <w:rPr>
          <w:rFonts w:ascii="Sakkal Majalla" w:eastAsia="Calibri" w:hAnsi="Sakkal Majalla" w:cs="Sakkal Majalla"/>
          <w:b/>
          <w:bCs/>
          <w:color w:val="000000" w:themeColor="text1"/>
          <w:kern w:val="0"/>
          <w:sz w:val="36"/>
          <w:szCs w:val="36"/>
          <w:lang w:bidi="ar-EG"/>
          <w14:ligatures w14:val="none"/>
        </w:rPr>
        <w:t>Prepared by:</w:t>
      </w:r>
    </w:p>
    <w:p w14:paraId="32811E45" w14:textId="77777777" w:rsidR="002248D9" w:rsidRPr="002248D9" w:rsidRDefault="00BD0B04" w:rsidP="002248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8D9">
        <w:rPr>
          <w:rFonts w:ascii="Sakkal Majalla" w:eastAsia="Calibri" w:hAnsi="Sakkal Majalla" w:cs="Sakkal Majalla"/>
          <w:b/>
          <w:bCs/>
          <w:color w:val="000000" w:themeColor="text1"/>
          <w:kern w:val="0"/>
          <w:sz w:val="36"/>
          <w:szCs w:val="36"/>
          <w:lang w:bidi="ar-EG"/>
          <w14:ligatures w14:val="none"/>
        </w:rPr>
        <w:t>Majed Aldawaish</w:t>
      </w:r>
    </w:p>
    <w:p w14:paraId="13A1185F" w14:textId="1E72FFFB" w:rsidR="00D92FEE" w:rsidRPr="002248D9" w:rsidRDefault="00D92FEE" w:rsidP="002248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8D9">
        <w:rPr>
          <w:rFonts w:ascii="Sakkal Majalla" w:eastAsia="Calibri" w:hAnsi="Sakkal Majalla" w:cs="Sakkal Majalla"/>
          <w:b/>
          <w:bCs/>
          <w:color w:val="000000" w:themeColor="text1"/>
          <w:kern w:val="0"/>
          <w:sz w:val="36"/>
          <w:szCs w:val="36"/>
          <w:lang w:bidi="ar-EG"/>
          <w14:ligatures w14:val="none"/>
        </w:rPr>
        <w:t>Student ID: 251002189</w:t>
      </w:r>
    </w:p>
    <w:p w14:paraId="11FA3077" w14:textId="024C7D9E" w:rsidR="0081623B" w:rsidRPr="002248D9" w:rsidRDefault="0081623B" w:rsidP="002248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8D9">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2248D9" w:rsidRDefault="00BA5817" w:rsidP="002248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8D9">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2248D9" w:rsidRDefault="000A06E6" w:rsidP="002248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8D9">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2248D9" w:rsidRDefault="0081623B" w:rsidP="002248D9">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2248D9">
        <w:rPr>
          <w:rFonts w:ascii="Sakkal Majalla" w:eastAsia="Calibri" w:hAnsi="Sakkal Majalla" w:cs="Sakkal Majalla"/>
          <w:b/>
          <w:bCs/>
          <w:color w:val="000000" w:themeColor="text1"/>
          <w:kern w:val="0"/>
          <w:sz w:val="36"/>
          <w:szCs w:val="36"/>
          <w:lang w:bidi="ar-EG"/>
          <w14:ligatures w14:val="none"/>
        </w:rPr>
        <w:t>144</w:t>
      </w:r>
      <w:r w:rsidR="008C300E" w:rsidRPr="002248D9">
        <w:rPr>
          <w:rFonts w:ascii="Sakkal Majalla" w:eastAsia="Calibri" w:hAnsi="Sakkal Majalla" w:cs="Sakkal Majalla"/>
          <w:b/>
          <w:bCs/>
          <w:color w:val="000000" w:themeColor="text1"/>
          <w:kern w:val="0"/>
          <w:sz w:val="36"/>
          <w:szCs w:val="36"/>
          <w:lang w:bidi="ar-EG"/>
          <w14:ligatures w14:val="none"/>
        </w:rPr>
        <w:t>7</w:t>
      </w:r>
      <w:r w:rsidRPr="002248D9">
        <w:rPr>
          <w:rFonts w:ascii="Sakkal Majalla" w:eastAsia="Calibri" w:hAnsi="Sakkal Majalla" w:cs="Sakkal Majalla"/>
          <w:b/>
          <w:bCs/>
          <w:color w:val="000000" w:themeColor="text1"/>
          <w:kern w:val="0"/>
          <w:sz w:val="36"/>
          <w:szCs w:val="36"/>
          <w:lang w:bidi="ar-EG"/>
          <w14:ligatures w14:val="none"/>
        </w:rPr>
        <w:t>-202</w:t>
      </w:r>
      <w:r w:rsidR="00CA6DC7" w:rsidRPr="002248D9">
        <w:rPr>
          <w:rFonts w:ascii="Sakkal Majalla" w:eastAsia="Calibri" w:hAnsi="Sakkal Majalla" w:cs="Sakkal Majalla"/>
          <w:b/>
          <w:bCs/>
          <w:color w:val="000000" w:themeColor="text1"/>
          <w:kern w:val="0"/>
          <w:sz w:val="36"/>
          <w:szCs w:val="36"/>
          <w:lang w:bidi="ar-EG"/>
          <w14:ligatures w14:val="none"/>
        </w:rPr>
        <w:t>5</w:t>
      </w:r>
    </w:p>
    <w:sectPr w:rsidR="009125CE" w:rsidRPr="002248D9" w:rsidSect="008A6C2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28D10C" w14:textId="77777777" w:rsidR="00B05093" w:rsidRDefault="00B05093" w:rsidP="009125CE">
      <w:pPr>
        <w:spacing w:after="0" w:line="240" w:lineRule="auto"/>
      </w:pPr>
      <w:r>
        <w:separator/>
      </w:r>
    </w:p>
  </w:endnote>
  <w:endnote w:type="continuationSeparator" w:id="0">
    <w:p w14:paraId="0CD19AD1" w14:textId="77777777" w:rsidR="00B05093" w:rsidRDefault="00B050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3856671"/>
      <w:docPartObj>
        <w:docPartGallery w:val="Page Numbers (Bottom of Page)"/>
        <w:docPartUnique/>
      </w:docPartObj>
    </w:sdtPr>
    <w:sdtContent>
      <w:p w14:paraId="74D31404" w14:textId="77777777" w:rsidR="005D19FF" w:rsidRDefault="005D19FF">
        <w:pPr>
          <w:pStyle w:val="Footer"/>
        </w:pPr>
        <w:r>
          <w:rPr>
            <w:noProof/>
          </w:rPr>
          <mc:AlternateContent>
            <mc:Choice Requires="wps">
              <w:drawing>
                <wp:anchor distT="0" distB="0" distL="114300" distR="114300" simplePos="0" relativeHeight="251666432" behindDoc="0" locked="0" layoutInCell="1" allowOverlap="1" wp14:anchorId="60B3D1AA" wp14:editId="6D7F5C78">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2D8737A" w14:textId="77777777" w:rsidR="005D19FF" w:rsidRPr="008A6C28" w:rsidRDefault="005D19FF">
                              <w:pPr>
                                <w:jc w:val="center"/>
                                <w:rPr>
                                  <w:rFonts w:ascii="Sakkal Majalla" w:hAnsi="Sakkal Majalla" w:cs="Sakkal Majalla"/>
                                  <w:b/>
                                  <w:bCs/>
                                  <w:sz w:val="24"/>
                                  <w:szCs w:val="24"/>
                                </w:rPr>
                              </w:pPr>
                              <w:r w:rsidRPr="008A6C28">
                                <w:rPr>
                                  <w:rFonts w:ascii="Sakkal Majalla" w:hAnsi="Sakkal Majalla" w:cs="Sakkal Majalla"/>
                                  <w:b/>
                                  <w:bCs/>
                                  <w:sz w:val="24"/>
                                  <w:szCs w:val="24"/>
                                </w:rPr>
                                <w:fldChar w:fldCharType="begin"/>
                              </w:r>
                              <w:r w:rsidRPr="008A6C28">
                                <w:rPr>
                                  <w:rFonts w:ascii="Sakkal Majalla" w:hAnsi="Sakkal Majalla" w:cs="Sakkal Majalla"/>
                                  <w:b/>
                                  <w:bCs/>
                                  <w:sz w:val="24"/>
                                  <w:szCs w:val="24"/>
                                </w:rPr>
                                <w:instrText xml:space="preserve"> PAGE    \* MERGEFORMAT </w:instrText>
                              </w:r>
                              <w:r w:rsidRPr="008A6C28">
                                <w:rPr>
                                  <w:rFonts w:ascii="Sakkal Majalla" w:hAnsi="Sakkal Majalla" w:cs="Sakkal Majalla"/>
                                  <w:b/>
                                  <w:bCs/>
                                  <w:sz w:val="24"/>
                                  <w:szCs w:val="24"/>
                                </w:rPr>
                                <w:fldChar w:fldCharType="separate"/>
                              </w:r>
                              <w:r w:rsidR="003E5619">
                                <w:rPr>
                                  <w:rFonts w:ascii="Sakkal Majalla" w:hAnsi="Sakkal Majalla" w:cs="Sakkal Majalla"/>
                                  <w:b/>
                                  <w:bCs/>
                                  <w:noProof/>
                                  <w:sz w:val="24"/>
                                  <w:szCs w:val="24"/>
                                  <w:rtl/>
                                </w:rPr>
                                <w:t>36</w:t>
                              </w:r>
                              <w:r w:rsidRPr="008A6C2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0B3D1A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72D8737A" w14:textId="77777777" w:rsidR="005D19FF" w:rsidRPr="008A6C28" w:rsidRDefault="005D19FF">
                        <w:pPr>
                          <w:jc w:val="center"/>
                          <w:rPr>
                            <w:rFonts w:ascii="Sakkal Majalla" w:hAnsi="Sakkal Majalla" w:cs="Sakkal Majalla"/>
                            <w:b/>
                            <w:bCs/>
                            <w:sz w:val="24"/>
                            <w:szCs w:val="24"/>
                          </w:rPr>
                        </w:pPr>
                        <w:r w:rsidRPr="008A6C28">
                          <w:rPr>
                            <w:rFonts w:ascii="Sakkal Majalla" w:hAnsi="Sakkal Majalla" w:cs="Sakkal Majalla"/>
                            <w:b/>
                            <w:bCs/>
                            <w:sz w:val="24"/>
                            <w:szCs w:val="24"/>
                          </w:rPr>
                          <w:fldChar w:fldCharType="begin"/>
                        </w:r>
                        <w:r w:rsidRPr="008A6C28">
                          <w:rPr>
                            <w:rFonts w:ascii="Sakkal Majalla" w:hAnsi="Sakkal Majalla" w:cs="Sakkal Majalla"/>
                            <w:b/>
                            <w:bCs/>
                            <w:sz w:val="24"/>
                            <w:szCs w:val="24"/>
                          </w:rPr>
                          <w:instrText xml:space="preserve"> PAGE    \* MERGEFORMAT </w:instrText>
                        </w:r>
                        <w:r w:rsidRPr="008A6C28">
                          <w:rPr>
                            <w:rFonts w:ascii="Sakkal Majalla" w:hAnsi="Sakkal Majalla" w:cs="Sakkal Majalla"/>
                            <w:b/>
                            <w:bCs/>
                            <w:sz w:val="24"/>
                            <w:szCs w:val="24"/>
                          </w:rPr>
                          <w:fldChar w:fldCharType="separate"/>
                        </w:r>
                        <w:r w:rsidR="003E5619">
                          <w:rPr>
                            <w:rFonts w:ascii="Sakkal Majalla" w:hAnsi="Sakkal Majalla" w:cs="Sakkal Majalla"/>
                            <w:b/>
                            <w:bCs/>
                            <w:noProof/>
                            <w:sz w:val="24"/>
                            <w:szCs w:val="24"/>
                            <w:rtl/>
                          </w:rPr>
                          <w:t>36</w:t>
                        </w:r>
                        <w:r w:rsidRPr="008A6C2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A0B4F25" wp14:editId="2EE8197B">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B54D084"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A9E3E" w14:textId="00836179" w:rsidR="002248D9" w:rsidRDefault="002248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DFD30E" w14:textId="77777777" w:rsidR="00B05093" w:rsidRDefault="00B05093" w:rsidP="009125CE">
      <w:pPr>
        <w:spacing w:after="0" w:line="240" w:lineRule="auto"/>
      </w:pPr>
      <w:r>
        <w:separator/>
      </w:r>
    </w:p>
  </w:footnote>
  <w:footnote w:type="continuationSeparator" w:id="0">
    <w:p w14:paraId="665DE49E" w14:textId="77777777" w:rsidR="00B05093" w:rsidRDefault="00B0509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6118A"/>
    <w:multiLevelType w:val="multilevel"/>
    <w:tmpl w:val="FDF68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FE2E2A"/>
    <w:multiLevelType w:val="multilevel"/>
    <w:tmpl w:val="96CC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53744E"/>
    <w:multiLevelType w:val="hybridMultilevel"/>
    <w:tmpl w:val="90D266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1D0141"/>
    <w:multiLevelType w:val="hybridMultilevel"/>
    <w:tmpl w:val="9B8AA970"/>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1B79B8"/>
    <w:multiLevelType w:val="multilevel"/>
    <w:tmpl w:val="D3C60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8A3769"/>
    <w:multiLevelType w:val="hybridMultilevel"/>
    <w:tmpl w:val="2398FB6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5D1F9E"/>
    <w:multiLevelType w:val="hybridMultilevel"/>
    <w:tmpl w:val="5FAE0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295C66"/>
    <w:multiLevelType w:val="hybridMultilevel"/>
    <w:tmpl w:val="0316A7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3546ED"/>
    <w:multiLevelType w:val="hybridMultilevel"/>
    <w:tmpl w:val="6308C5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nsid w:val="2D39210B"/>
    <w:multiLevelType w:val="hybridMultilevel"/>
    <w:tmpl w:val="B6B4C8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987529"/>
    <w:multiLevelType w:val="multilevel"/>
    <w:tmpl w:val="DD825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7B18DE"/>
    <w:multiLevelType w:val="multilevel"/>
    <w:tmpl w:val="6C2C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AD34C6"/>
    <w:multiLevelType w:val="multilevel"/>
    <w:tmpl w:val="82383F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BC5095"/>
    <w:multiLevelType w:val="multilevel"/>
    <w:tmpl w:val="6DF49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43B539E"/>
    <w:multiLevelType w:val="multilevel"/>
    <w:tmpl w:val="3BE4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3B55BE"/>
    <w:multiLevelType w:val="hybridMultilevel"/>
    <w:tmpl w:val="D3D41A8A"/>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467972"/>
    <w:multiLevelType w:val="hybridMultilevel"/>
    <w:tmpl w:val="D292E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5D797E"/>
    <w:multiLevelType w:val="hybridMultilevel"/>
    <w:tmpl w:val="669C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0027E8"/>
    <w:multiLevelType w:val="hybridMultilevel"/>
    <w:tmpl w:val="40320E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E4C3475"/>
    <w:multiLevelType w:val="multilevel"/>
    <w:tmpl w:val="726C3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F50715D"/>
    <w:multiLevelType w:val="multilevel"/>
    <w:tmpl w:val="A47CB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9258DA"/>
    <w:multiLevelType w:val="multilevel"/>
    <w:tmpl w:val="EC02C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FB0840"/>
    <w:multiLevelType w:val="multilevel"/>
    <w:tmpl w:val="824C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11"/>
  </w:num>
  <w:num w:numId="4">
    <w:abstractNumId w:val="20"/>
  </w:num>
  <w:num w:numId="5">
    <w:abstractNumId w:val="18"/>
  </w:num>
  <w:num w:numId="6">
    <w:abstractNumId w:val="3"/>
  </w:num>
  <w:num w:numId="7">
    <w:abstractNumId w:val="19"/>
  </w:num>
  <w:num w:numId="8">
    <w:abstractNumId w:val="6"/>
  </w:num>
  <w:num w:numId="9">
    <w:abstractNumId w:val="25"/>
  </w:num>
  <w:num w:numId="10">
    <w:abstractNumId w:val="17"/>
  </w:num>
  <w:num w:numId="11">
    <w:abstractNumId w:val="24"/>
  </w:num>
  <w:num w:numId="12">
    <w:abstractNumId w:val="15"/>
  </w:num>
  <w:num w:numId="13">
    <w:abstractNumId w:val="4"/>
  </w:num>
  <w:num w:numId="14">
    <w:abstractNumId w:val="13"/>
  </w:num>
  <w:num w:numId="15">
    <w:abstractNumId w:val="14"/>
  </w:num>
  <w:num w:numId="16">
    <w:abstractNumId w:val="0"/>
  </w:num>
  <w:num w:numId="17">
    <w:abstractNumId w:val="1"/>
  </w:num>
  <w:num w:numId="18">
    <w:abstractNumId w:val="16"/>
  </w:num>
  <w:num w:numId="19">
    <w:abstractNumId w:val="23"/>
  </w:num>
  <w:num w:numId="20">
    <w:abstractNumId w:val="22"/>
  </w:num>
  <w:num w:numId="21">
    <w:abstractNumId w:val="5"/>
  </w:num>
  <w:num w:numId="22">
    <w:abstractNumId w:val="8"/>
  </w:num>
  <w:num w:numId="23">
    <w:abstractNumId w:val="7"/>
  </w:num>
  <w:num w:numId="24">
    <w:abstractNumId w:val="12"/>
  </w:num>
  <w:num w:numId="25">
    <w:abstractNumId w:val="21"/>
  </w:num>
  <w:num w:numId="26">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C1496"/>
    <w:rsid w:val="000C4130"/>
    <w:rsid w:val="000C46EE"/>
    <w:rsid w:val="000C6F6B"/>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D06"/>
    <w:rsid w:val="001B6D18"/>
    <w:rsid w:val="001B7151"/>
    <w:rsid w:val="001C2162"/>
    <w:rsid w:val="001C42F9"/>
    <w:rsid w:val="001C4C5A"/>
    <w:rsid w:val="001D4406"/>
    <w:rsid w:val="001E7B16"/>
    <w:rsid w:val="001F0034"/>
    <w:rsid w:val="001F159D"/>
    <w:rsid w:val="001F46A5"/>
    <w:rsid w:val="00210FD2"/>
    <w:rsid w:val="0021718D"/>
    <w:rsid w:val="00217ADA"/>
    <w:rsid w:val="00220735"/>
    <w:rsid w:val="00223AE0"/>
    <w:rsid w:val="002246CE"/>
    <w:rsid w:val="002248D9"/>
    <w:rsid w:val="002304C2"/>
    <w:rsid w:val="00234450"/>
    <w:rsid w:val="00236E03"/>
    <w:rsid w:val="00240F1F"/>
    <w:rsid w:val="00250D99"/>
    <w:rsid w:val="00251BCA"/>
    <w:rsid w:val="00260558"/>
    <w:rsid w:val="00261C3D"/>
    <w:rsid w:val="0026283D"/>
    <w:rsid w:val="00270FB5"/>
    <w:rsid w:val="00274BDE"/>
    <w:rsid w:val="002766BC"/>
    <w:rsid w:val="00280068"/>
    <w:rsid w:val="002828EF"/>
    <w:rsid w:val="00286958"/>
    <w:rsid w:val="0029680E"/>
    <w:rsid w:val="002A32D6"/>
    <w:rsid w:val="002A365A"/>
    <w:rsid w:val="002A471C"/>
    <w:rsid w:val="002A76B5"/>
    <w:rsid w:val="002B1274"/>
    <w:rsid w:val="002C205F"/>
    <w:rsid w:val="002C21BB"/>
    <w:rsid w:val="002C5EE0"/>
    <w:rsid w:val="002D0190"/>
    <w:rsid w:val="002D30A7"/>
    <w:rsid w:val="002D3120"/>
    <w:rsid w:val="002D5C0C"/>
    <w:rsid w:val="002E36BC"/>
    <w:rsid w:val="002E4629"/>
    <w:rsid w:val="002F5FA3"/>
    <w:rsid w:val="002F7B2A"/>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44EF"/>
    <w:rsid w:val="00375565"/>
    <w:rsid w:val="003773DF"/>
    <w:rsid w:val="00377D51"/>
    <w:rsid w:val="00377DD2"/>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5619"/>
    <w:rsid w:val="003E7CB6"/>
    <w:rsid w:val="003F0A07"/>
    <w:rsid w:val="003F17A9"/>
    <w:rsid w:val="00402123"/>
    <w:rsid w:val="00403383"/>
    <w:rsid w:val="004130C0"/>
    <w:rsid w:val="00413CBD"/>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19FF"/>
    <w:rsid w:val="005D25AE"/>
    <w:rsid w:val="005D2620"/>
    <w:rsid w:val="005D5DB7"/>
    <w:rsid w:val="005D6A8C"/>
    <w:rsid w:val="005E37C2"/>
    <w:rsid w:val="005E4AF3"/>
    <w:rsid w:val="005F2722"/>
    <w:rsid w:val="006020A6"/>
    <w:rsid w:val="006044AD"/>
    <w:rsid w:val="006112DD"/>
    <w:rsid w:val="0061146E"/>
    <w:rsid w:val="00617C5B"/>
    <w:rsid w:val="00625CAD"/>
    <w:rsid w:val="0062761F"/>
    <w:rsid w:val="00633F50"/>
    <w:rsid w:val="006344B4"/>
    <w:rsid w:val="006412B7"/>
    <w:rsid w:val="00642229"/>
    <w:rsid w:val="006450DB"/>
    <w:rsid w:val="00647482"/>
    <w:rsid w:val="00656B0D"/>
    <w:rsid w:val="0066191A"/>
    <w:rsid w:val="00663FD3"/>
    <w:rsid w:val="00666183"/>
    <w:rsid w:val="00667140"/>
    <w:rsid w:val="006716C2"/>
    <w:rsid w:val="00680F37"/>
    <w:rsid w:val="00681671"/>
    <w:rsid w:val="00681CC5"/>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29F1"/>
    <w:rsid w:val="0070333D"/>
    <w:rsid w:val="00705AF7"/>
    <w:rsid w:val="00706E7F"/>
    <w:rsid w:val="0071504C"/>
    <w:rsid w:val="007178EE"/>
    <w:rsid w:val="007301E5"/>
    <w:rsid w:val="00731DC0"/>
    <w:rsid w:val="00741B9A"/>
    <w:rsid w:val="007436DC"/>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0008"/>
    <w:rsid w:val="00821534"/>
    <w:rsid w:val="0083081C"/>
    <w:rsid w:val="00831F14"/>
    <w:rsid w:val="008332E4"/>
    <w:rsid w:val="00835621"/>
    <w:rsid w:val="0083611B"/>
    <w:rsid w:val="0083662A"/>
    <w:rsid w:val="0084024D"/>
    <w:rsid w:val="008503BC"/>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BB3"/>
    <w:rsid w:val="00891FC0"/>
    <w:rsid w:val="0089704E"/>
    <w:rsid w:val="008A0A06"/>
    <w:rsid w:val="008A2196"/>
    <w:rsid w:val="008A248D"/>
    <w:rsid w:val="008A425D"/>
    <w:rsid w:val="008A6C28"/>
    <w:rsid w:val="008A6CE7"/>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226"/>
    <w:rsid w:val="008F6829"/>
    <w:rsid w:val="008F6B36"/>
    <w:rsid w:val="0090105B"/>
    <w:rsid w:val="0090438F"/>
    <w:rsid w:val="00905FD8"/>
    <w:rsid w:val="009125CE"/>
    <w:rsid w:val="00913E1E"/>
    <w:rsid w:val="00914D5B"/>
    <w:rsid w:val="0092027F"/>
    <w:rsid w:val="0092088B"/>
    <w:rsid w:val="009216A4"/>
    <w:rsid w:val="0092483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71BCE"/>
    <w:rsid w:val="00A74F76"/>
    <w:rsid w:val="00A829D7"/>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093"/>
    <w:rsid w:val="00B05F9C"/>
    <w:rsid w:val="00B134E7"/>
    <w:rsid w:val="00B15A9E"/>
    <w:rsid w:val="00B346DF"/>
    <w:rsid w:val="00B36FBC"/>
    <w:rsid w:val="00B4269F"/>
    <w:rsid w:val="00B44182"/>
    <w:rsid w:val="00B467CC"/>
    <w:rsid w:val="00B5443B"/>
    <w:rsid w:val="00B56CAA"/>
    <w:rsid w:val="00B570EB"/>
    <w:rsid w:val="00B57582"/>
    <w:rsid w:val="00B63B0F"/>
    <w:rsid w:val="00B653F7"/>
    <w:rsid w:val="00B72A08"/>
    <w:rsid w:val="00B74A10"/>
    <w:rsid w:val="00B74FF2"/>
    <w:rsid w:val="00B75E84"/>
    <w:rsid w:val="00B7678A"/>
    <w:rsid w:val="00B801FA"/>
    <w:rsid w:val="00B9286F"/>
    <w:rsid w:val="00B94EAB"/>
    <w:rsid w:val="00BA0E1B"/>
    <w:rsid w:val="00BA1572"/>
    <w:rsid w:val="00BA3D6A"/>
    <w:rsid w:val="00BA5817"/>
    <w:rsid w:val="00BB1144"/>
    <w:rsid w:val="00BB3514"/>
    <w:rsid w:val="00BC24EE"/>
    <w:rsid w:val="00BC454D"/>
    <w:rsid w:val="00BD03D1"/>
    <w:rsid w:val="00BD0B04"/>
    <w:rsid w:val="00BD590D"/>
    <w:rsid w:val="00BE2024"/>
    <w:rsid w:val="00BF35D5"/>
    <w:rsid w:val="00BF3F1B"/>
    <w:rsid w:val="00C01C2B"/>
    <w:rsid w:val="00C03F2D"/>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7CB3"/>
    <w:rsid w:val="00C9427A"/>
    <w:rsid w:val="00C9690C"/>
    <w:rsid w:val="00C96BB5"/>
    <w:rsid w:val="00CA0736"/>
    <w:rsid w:val="00CA24A2"/>
    <w:rsid w:val="00CA49E9"/>
    <w:rsid w:val="00CA53CF"/>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81039"/>
    <w:rsid w:val="00D92BC0"/>
    <w:rsid w:val="00D92F77"/>
    <w:rsid w:val="00D92FEE"/>
    <w:rsid w:val="00D965B5"/>
    <w:rsid w:val="00DA010D"/>
    <w:rsid w:val="00DA0EBA"/>
    <w:rsid w:val="00DA1C1B"/>
    <w:rsid w:val="00DA3C05"/>
    <w:rsid w:val="00DA4EAA"/>
    <w:rsid w:val="00DB1F25"/>
    <w:rsid w:val="00DB43B3"/>
    <w:rsid w:val="00DC10F4"/>
    <w:rsid w:val="00DC40DA"/>
    <w:rsid w:val="00DC6851"/>
    <w:rsid w:val="00DC7F13"/>
    <w:rsid w:val="00DD00DA"/>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3E23"/>
    <w:rsid w:val="00E17556"/>
    <w:rsid w:val="00E24460"/>
    <w:rsid w:val="00E2784D"/>
    <w:rsid w:val="00E27EBD"/>
    <w:rsid w:val="00E3001E"/>
    <w:rsid w:val="00E30EB7"/>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55B5"/>
    <w:rsid w:val="00F1646F"/>
    <w:rsid w:val="00F30BD7"/>
    <w:rsid w:val="00F310F2"/>
    <w:rsid w:val="00F33937"/>
    <w:rsid w:val="00F3442D"/>
    <w:rsid w:val="00F450D5"/>
    <w:rsid w:val="00F540A1"/>
    <w:rsid w:val="00F546CE"/>
    <w:rsid w:val="00F563E2"/>
    <w:rsid w:val="00F636B3"/>
    <w:rsid w:val="00F66109"/>
    <w:rsid w:val="00F67418"/>
    <w:rsid w:val="00F72CBB"/>
    <w:rsid w:val="00F733B2"/>
    <w:rsid w:val="00F85984"/>
    <w:rsid w:val="00F91846"/>
    <w:rsid w:val="00F919A8"/>
    <w:rsid w:val="00F95872"/>
    <w:rsid w:val="00FA0A03"/>
    <w:rsid w:val="00FA24AF"/>
    <w:rsid w:val="00FA4282"/>
    <w:rsid w:val="00FA44AF"/>
    <w:rsid w:val="00FB11CC"/>
    <w:rsid w:val="00FB22B3"/>
    <w:rsid w:val="00FB4F4E"/>
    <w:rsid w:val="00FB61DF"/>
    <w:rsid w:val="00FB7A83"/>
    <w:rsid w:val="00FC1790"/>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C4C5A"/>
    <w:pPr>
      <w:keepNext/>
      <w:keepLines/>
      <w:spacing w:before="480" w:after="240" w:line="360" w:lineRule="auto"/>
      <w:ind w:left="567"/>
      <w:outlineLvl w:val="0"/>
    </w:pPr>
    <w:rPr>
      <w:rFonts w:ascii="Sakkal Majalla" w:eastAsiaTheme="majorEastAsia" w:hAnsi="Sakkal Majalla" w:cs="Sakkal Majalla"/>
      <w:sz w:val="24"/>
      <w:szCs w:val="24"/>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C4C5A"/>
    <w:rPr>
      <w:rFonts w:ascii="Sakkal Majalla" w:eastAsiaTheme="majorEastAsia" w:hAnsi="Sakkal Majalla" w:cs="Sakkal Majalla"/>
      <w:sz w:val="24"/>
      <w:szCs w:val="24"/>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bCs/>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DD00DA"/>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8A6C28"/>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8A6C2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5D19F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424360">
      <w:bodyDiv w:val="1"/>
      <w:marLeft w:val="0"/>
      <w:marRight w:val="0"/>
      <w:marTop w:val="0"/>
      <w:marBottom w:val="0"/>
      <w:divBdr>
        <w:top w:val="none" w:sz="0" w:space="0" w:color="auto"/>
        <w:left w:val="none" w:sz="0" w:space="0" w:color="auto"/>
        <w:bottom w:val="none" w:sz="0" w:space="0" w:color="auto"/>
        <w:right w:val="none" w:sz="0" w:space="0" w:color="auto"/>
      </w:divBdr>
    </w:div>
    <w:div w:id="46799853">
      <w:bodyDiv w:val="1"/>
      <w:marLeft w:val="0"/>
      <w:marRight w:val="0"/>
      <w:marTop w:val="0"/>
      <w:marBottom w:val="0"/>
      <w:divBdr>
        <w:top w:val="none" w:sz="0" w:space="0" w:color="auto"/>
        <w:left w:val="none" w:sz="0" w:space="0" w:color="auto"/>
        <w:bottom w:val="none" w:sz="0" w:space="0" w:color="auto"/>
        <w:right w:val="none" w:sz="0" w:space="0" w:color="auto"/>
      </w:divBdr>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8839929">
      <w:bodyDiv w:val="1"/>
      <w:marLeft w:val="0"/>
      <w:marRight w:val="0"/>
      <w:marTop w:val="0"/>
      <w:marBottom w:val="0"/>
      <w:divBdr>
        <w:top w:val="none" w:sz="0" w:space="0" w:color="auto"/>
        <w:left w:val="none" w:sz="0" w:space="0" w:color="auto"/>
        <w:bottom w:val="none" w:sz="0" w:space="0" w:color="auto"/>
        <w:right w:val="none" w:sz="0" w:space="0" w:color="auto"/>
      </w:divBdr>
      <w:divsChild>
        <w:div w:id="21395253">
          <w:marLeft w:val="0"/>
          <w:marRight w:val="0"/>
          <w:marTop w:val="0"/>
          <w:marBottom w:val="0"/>
          <w:divBdr>
            <w:top w:val="none" w:sz="0" w:space="0" w:color="auto"/>
            <w:left w:val="none" w:sz="0" w:space="0" w:color="auto"/>
            <w:bottom w:val="none" w:sz="0" w:space="0" w:color="auto"/>
            <w:right w:val="none" w:sz="0" w:space="0" w:color="auto"/>
          </w:divBdr>
          <w:divsChild>
            <w:div w:id="1638073421">
              <w:marLeft w:val="0"/>
              <w:marRight w:val="0"/>
              <w:marTop w:val="0"/>
              <w:marBottom w:val="0"/>
              <w:divBdr>
                <w:top w:val="none" w:sz="0" w:space="0" w:color="auto"/>
                <w:left w:val="none" w:sz="0" w:space="0" w:color="auto"/>
                <w:bottom w:val="none" w:sz="0" w:space="0" w:color="auto"/>
                <w:right w:val="none" w:sz="0" w:space="0" w:color="auto"/>
              </w:divBdr>
            </w:div>
          </w:divsChild>
        </w:div>
        <w:div w:id="1171605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10248">
      <w:bodyDiv w:val="1"/>
      <w:marLeft w:val="0"/>
      <w:marRight w:val="0"/>
      <w:marTop w:val="0"/>
      <w:marBottom w:val="0"/>
      <w:divBdr>
        <w:top w:val="none" w:sz="0" w:space="0" w:color="auto"/>
        <w:left w:val="none" w:sz="0" w:space="0" w:color="auto"/>
        <w:bottom w:val="none" w:sz="0" w:space="0" w:color="auto"/>
        <w:right w:val="none" w:sz="0" w:space="0" w:color="auto"/>
      </w:divBdr>
      <w:divsChild>
        <w:div w:id="378894709">
          <w:blockQuote w:val="1"/>
          <w:marLeft w:val="720"/>
          <w:marRight w:val="720"/>
          <w:marTop w:val="100"/>
          <w:marBottom w:val="100"/>
          <w:divBdr>
            <w:top w:val="none" w:sz="0" w:space="0" w:color="auto"/>
            <w:left w:val="none" w:sz="0" w:space="0" w:color="auto"/>
            <w:bottom w:val="none" w:sz="0" w:space="0" w:color="auto"/>
            <w:right w:val="none" w:sz="0" w:space="0" w:color="auto"/>
          </w:divBdr>
        </w:div>
        <w:div w:id="799539768">
          <w:blockQuote w:val="1"/>
          <w:marLeft w:val="720"/>
          <w:marRight w:val="720"/>
          <w:marTop w:val="100"/>
          <w:marBottom w:val="100"/>
          <w:divBdr>
            <w:top w:val="none" w:sz="0" w:space="0" w:color="auto"/>
            <w:left w:val="none" w:sz="0" w:space="0" w:color="auto"/>
            <w:bottom w:val="none" w:sz="0" w:space="0" w:color="auto"/>
            <w:right w:val="none" w:sz="0" w:space="0" w:color="auto"/>
          </w:divBdr>
        </w:div>
        <w:div w:id="442186284">
          <w:blockQuote w:val="1"/>
          <w:marLeft w:val="720"/>
          <w:marRight w:val="720"/>
          <w:marTop w:val="100"/>
          <w:marBottom w:val="100"/>
          <w:divBdr>
            <w:top w:val="none" w:sz="0" w:space="0" w:color="auto"/>
            <w:left w:val="none" w:sz="0" w:space="0" w:color="auto"/>
            <w:bottom w:val="none" w:sz="0" w:space="0" w:color="auto"/>
            <w:right w:val="none" w:sz="0" w:space="0" w:color="auto"/>
          </w:divBdr>
        </w:div>
        <w:div w:id="864713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81750">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210215">
      <w:bodyDiv w:val="1"/>
      <w:marLeft w:val="0"/>
      <w:marRight w:val="0"/>
      <w:marTop w:val="0"/>
      <w:marBottom w:val="0"/>
      <w:divBdr>
        <w:top w:val="none" w:sz="0" w:space="0" w:color="auto"/>
        <w:left w:val="none" w:sz="0" w:space="0" w:color="auto"/>
        <w:bottom w:val="none" w:sz="0" w:space="0" w:color="auto"/>
        <w:right w:val="none" w:sz="0" w:space="0" w:color="auto"/>
      </w:divBdr>
      <w:divsChild>
        <w:div w:id="409233310">
          <w:marLeft w:val="0"/>
          <w:marRight w:val="0"/>
          <w:marTop w:val="0"/>
          <w:marBottom w:val="0"/>
          <w:divBdr>
            <w:top w:val="none" w:sz="0" w:space="0" w:color="auto"/>
            <w:left w:val="none" w:sz="0" w:space="0" w:color="auto"/>
            <w:bottom w:val="none" w:sz="0" w:space="0" w:color="auto"/>
            <w:right w:val="none" w:sz="0" w:space="0" w:color="auto"/>
          </w:divBdr>
          <w:divsChild>
            <w:div w:id="1298609323">
              <w:marLeft w:val="0"/>
              <w:marRight w:val="0"/>
              <w:marTop w:val="0"/>
              <w:marBottom w:val="0"/>
              <w:divBdr>
                <w:top w:val="none" w:sz="0" w:space="0" w:color="auto"/>
                <w:left w:val="none" w:sz="0" w:space="0" w:color="auto"/>
                <w:bottom w:val="none" w:sz="0" w:space="0" w:color="auto"/>
                <w:right w:val="none" w:sz="0" w:space="0" w:color="auto"/>
              </w:divBdr>
            </w:div>
          </w:divsChild>
        </w:div>
        <w:div w:id="1249387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6172976">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8058173">
      <w:bodyDiv w:val="1"/>
      <w:marLeft w:val="0"/>
      <w:marRight w:val="0"/>
      <w:marTop w:val="0"/>
      <w:marBottom w:val="0"/>
      <w:divBdr>
        <w:top w:val="none" w:sz="0" w:space="0" w:color="auto"/>
        <w:left w:val="none" w:sz="0" w:space="0" w:color="auto"/>
        <w:bottom w:val="none" w:sz="0" w:space="0" w:color="auto"/>
        <w:right w:val="none" w:sz="0" w:space="0" w:color="auto"/>
      </w:divBdr>
      <w:divsChild>
        <w:div w:id="126970188">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6673">
          <w:marLeft w:val="0"/>
          <w:marRight w:val="0"/>
          <w:marTop w:val="0"/>
          <w:marBottom w:val="0"/>
          <w:divBdr>
            <w:top w:val="none" w:sz="0" w:space="0" w:color="auto"/>
            <w:left w:val="none" w:sz="0" w:space="0" w:color="auto"/>
            <w:bottom w:val="none" w:sz="0" w:space="0" w:color="auto"/>
            <w:right w:val="none" w:sz="0" w:space="0" w:color="auto"/>
          </w:divBdr>
          <w:divsChild>
            <w:div w:id="1079444070">
              <w:marLeft w:val="0"/>
              <w:marRight w:val="0"/>
              <w:marTop w:val="0"/>
              <w:marBottom w:val="0"/>
              <w:divBdr>
                <w:top w:val="none" w:sz="0" w:space="0" w:color="auto"/>
                <w:left w:val="none" w:sz="0" w:space="0" w:color="auto"/>
                <w:bottom w:val="none" w:sz="0" w:space="0" w:color="auto"/>
                <w:right w:val="none" w:sz="0" w:space="0" w:color="auto"/>
              </w:divBdr>
            </w:div>
          </w:divsChild>
        </w:div>
        <w:div w:id="1620144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468290">
      <w:bodyDiv w:val="1"/>
      <w:marLeft w:val="0"/>
      <w:marRight w:val="0"/>
      <w:marTop w:val="0"/>
      <w:marBottom w:val="0"/>
      <w:divBdr>
        <w:top w:val="none" w:sz="0" w:space="0" w:color="auto"/>
        <w:left w:val="none" w:sz="0" w:space="0" w:color="auto"/>
        <w:bottom w:val="none" w:sz="0" w:space="0" w:color="auto"/>
        <w:right w:val="none" w:sz="0" w:space="0" w:color="auto"/>
      </w:divBdr>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70882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40083809">
      <w:bodyDiv w:val="1"/>
      <w:marLeft w:val="0"/>
      <w:marRight w:val="0"/>
      <w:marTop w:val="0"/>
      <w:marBottom w:val="0"/>
      <w:divBdr>
        <w:top w:val="none" w:sz="0" w:space="0" w:color="auto"/>
        <w:left w:val="none" w:sz="0" w:space="0" w:color="auto"/>
        <w:bottom w:val="none" w:sz="0" w:space="0" w:color="auto"/>
        <w:right w:val="none" w:sz="0" w:space="0" w:color="auto"/>
      </w:divBdr>
    </w:div>
    <w:div w:id="344601438">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7853511">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974391">
      <w:bodyDiv w:val="1"/>
      <w:marLeft w:val="0"/>
      <w:marRight w:val="0"/>
      <w:marTop w:val="0"/>
      <w:marBottom w:val="0"/>
      <w:divBdr>
        <w:top w:val="none" w:sz="0" w:space="0" w:color="auto"/>
        <w:left w:val="none" w:sz="0" w:space="0" w:color="auto"/>
        <w:bottom w:val="none" w:sz="0" w:space="0" w:color="auto"/>
        <w:right w:val="none" w:sz="0" w:space="0" w:color="auto"/>
      </w:divBdr>
    </w:div>
    <w:div w:id="368802731">
      <w:bodyDiv w:val="1"/>
      <w:marLeft w:val="0"/>
      <w:marRight w:val="0"/>
      <w:marTop w:val="0"/>
      <w:marBottom w:val="0"/>
      <w:divBdr>
        <w:top w:val="none" w:sz="0" w:space="0" w:color="auto"/>
        <w:left w:val="none" w:sz="0" w:space="0" w:color="auto"/>
        <w:bottom w:val="none" w:sz="0" w:space="0" w:color="auto"/>
        <w:right w:val="none" w:sz="0" w:space="0" w:color="auto"/>
      </w:divBdr>
    </w:div>
    <w:div w:id="369191791">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1194827">
      <w:bodyDiv w:val="1"/>
      <w:marLeft w:val="0"/>
      <w:marRight w:val="0"/>
      <w:marTop w:val="0"/>
      <w:marBottom w:val="0"/>
      <w:divBdr>
        <w:top w:val="none" w:sz="0" w:space="0" w:color="auto"/>
        <w:left w:val="none" w:sz="0" w:space="0" w:color="auto"/>
        <w:bottom w:val="none" w:sz="0" w:space="0" w:color="auto"/>
        <w:right w:val="none" w:sz="0" w:space="0" w:color="auto"/>
      </w:divBdr>
      <w:divsChild>
        <w:div w:id="15811335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0034955">
          <w:marLeft w:val="0"/>
          <w:marRight w:val="0"/>
          <w:marTop w:val="0"/>
          <w:marBottom w:val="0"/>
          <w:divBdr>
            <w:top w:val="none" w:sz="0" w:space="0" w:color="auto"/>
            <w:left w:val="none" w:sz="0" w:space="0" w:color="auto"/>
            <w:bottom w:val="none" w:sz="0" w:space="0" w:color="auto"/>
            <w:right w:val="none" w:sz="0" w:space="0" w:color="auto"/>
          </w:divBdr>
          <w:divsChild>
            <w:div w:id="1254784477">
              <w:marLeft w:val="0"/>
              <w:marRight w:val="0"/>
              <w:marTop w:val="0"/>
              <w:marBottom w:val="0"/>
              <w:divBdr>
                <w:top w:val="none" w:sz="0" w:space="0" w:color="auto"/>
                <w:left w:val="none" w:sz="0" w:space="0" w:color="auto"/>
                <w:bottom w:val="none" w:sz="0" w:space="0" w:color="auto"/>
                <w:right w:val="none" w:sz="0" w:space="0" w:color="auto"/>
              </w:divBdr>
            </w:div>
          </w:divsChild>
        </w:div>
        <w:div w:id="1358237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2262911">
      <w:bodyDiv w:val="1"/>
      <w:marLeft w:val="0"/>
      <w:marRight w:val="0"/>
      <w:marTop w:val="0"/>
      <w:marBottom w:val="0"/>
      <w:divBdr>
        <w:top w:val="none" w:sz="0" w:space="0" w:color="auto"/>
        <w:left w:val="none" w:sz="0" w:space="0" w:color="auto"/>
        <w:bottom w:val="none" w:sz="0" w:space="0" w:color="auto"/>
        <w:right w:val="none" w:sz="0" w:space="0" w:color="auto"/>
      </w:divBdr>
    </w:div>
    <w:div w:id="493031801">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976217">
      <w:bodyDiv w:val="1"/>
      <w:marLeft w:val="0"/>
      <w:marRight w:val="0"/>
      <w:marTop w:val="0"/>
      <w:marBottom w:val="0"/>
      <w:divBdr>
        <w:top w:val="none" w:sz="0" w:space="0" w:color="auto"/>
        <w:left w:val="none" w:sz="0" w:space="0" w:color="auto"/>
        <w:bottom w:val="none" w:sz="0" w:space="0" w:color="auto"/>
        <w:right w:val="none" w:sz="0" w:space="0" w:color="auto"/>
      </w:divBdr>
    </w:div>
    <w:div w:id="510921973">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3417199">
      <w:bodyDiv w:val="1"/>
      <w:marLeft w:val="0"/>
      <w:marRight w:val="0"/>
      <w:marTop w:val="0"/>
      <w:marBottom w:val="0"/>
      <w:divBdr>
        <w:top w:val="none" w:sz="0" w:space="0" w:color="auto"/>
        <w:left w:val="none" w:sz="0" w:space="0" w:color="auto"/>
        <w:bottom w:val="none" w:sz="0" w:space="0" w:color="auto"/>
        <w:right w:val="none" w:sz="0" w:space="0" w:color="auto"/>
      </w:divBdr>
      <w:divsChild>
        <w:div w:id="121523437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937896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60415523">
      <w:bodyDiv w:val="1"/>
      <w:marLeft w:val="0"/>
      <w:marRight w:val="0"/>
      <w:marTop w:val="0"/>
      <w:marBottom w:val="0"/>
      <w:divBdr>
        <w:top w:val="none" w:sz="0" w:space="0" w:color="auto"/>
        <w:left w:val="none" w:sz="0" w:space="0" w:color="auto"/>
        <w:bottom w:val="none" w:sz="0" w:space="0" w:color="auto"/>
        <w:right w:val="none" w:sz="0" w:space="0" w:color="auto"/>
      </w:divBdr>
      <w:divsChild>
        <w:div w:id="18549795">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278692">
      <w:bodyDiv w:val="1"/>
      <w:marLeft w:val="0"/>
      <w:marRight w:val="0"/>
      <w:marTop w:val="0"/>
      <w:marBottom w:val="0"/>
      <w:divBdr>
        <w:top w:val="none" w:sz="0" w:space="0" w:color="auto"/>
        <w:left w:val="none" w:sz="0" w:space="0" w:color="auto"/>
        <w:bottom w:val="none" w:sz="0" w:space="0" w:color="auto"/>
        <w:right w:val="none" w:sz="0" w:space="0" w:color="auto"/>
      </w:divBdr>
    </w:div>
    <w:div w:id="785395750">
      <w:bodyDiv w:val="1"/>
      <w:marLeft w:val="0"/>
      <w:marRight w:val="0"/>
      <w:marTop w:val="0"/>
      <w:marBottom w:val="0"/>
      <w:divBdr>
        <w:top w:val="none" w:sz="0" w:space="0" w:color="auto"/>
        <w:left w:val="none" w:sz="0" w:space="0" w:color="auto"/>
        <w:bottom w:val="none" w:sz="0" w:space="0" w:color="auto"/>
        <w:right w:val="none" w:sz="0" w:space="0" w:color="auto"/>
      </w:divBdr>
      <w:divsChild>
        <w:div w:id="998073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6393401">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35611484">
      <w:bodyDiv w:val="1"/>
      <w:marLeft w:val="0"/>
      <w:marRight w:val="0"/>
      <w:marTop w:val="0"/>
      <w:marBottom w:val="0"/>
      <w:divBdr>
        <w:top w:val="none" w:sz="0" w:space="0" w:color="auto"/>
        <w:left w:val="none" w:sz="0" w:space="0" w:color="auto"/>
        <w:bottom w:val="none" w:sz="0" w:space="0" w:color="auto"/>
        <w:right w:val="none" w:sz="0" w:space="0" w:color="auto"/>
      </w:divBdr>
      <w:divsChild>
        <w:div w:id="2046327287">
          <w:marLeft w:val="0"/>
          <w:marRight w:val="0"/>
          <w:marTop w:val="0"/>
          <w:marBottom w:val="0"/>
          <w:divBdr>
            <w:top w:val="none" w:sz="0" w:space="0" w:color="auto"/>
            <w:left w:val="none" w:sz="0" w:space="0" w:color="auto"/>
            <w:bottom w:val="none" w:sz="0" w:space="0" w:color="auto"/>
            <w:right w:val="none" w:sz="0" w:space="0" w:color="auto"/>
          </w:divBdr>
        </w:div>
      </w:divsChild>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2883257">
      <w:bodyDiv w:val="1"/>
      <w:marLeft w:val="0"/>
      <w:marRight w:val="0"/>
      <w:marTop w:val="0"/>
      <w:marBottom w:val="0"/>
      <w:divBdr>
        <w:top w:val="none" w:sz="0" w:space="0" w:color="auto"/>
        <w:left w:val="none" w:sz="0" w:space="0" w:color="auto"/>
        <w:bottom w:val="none" w:sz="0" w:space="0" w:color="auto"/>
        <w:right w:val="none" w:sz="0" w:space="0" w:color="auto"/>
      </w:divBdr>
      <w:divsChild>
        <w:div w:id="2026516611">
          <w:marLeft w:val="0"/>
          <w:marRight w:val="0"/>
          <w:marTop w:val="0"/>
          <w:marBottom w:val="0"/>
          <w:divBdr>
            <w:top w:val="none" w:sz="0" w:space="0" w:color="auto"/>
            <w:left w:val="none" w:sz="0" w:space="0" w:color="auto"/>
            <w:bottom w:val="none" w:sz="0" w:space="0" w:color="auto"/>
            <w:right w:val="none" w:sz="0" w:space="0" w:color="auto"/>
          </w:divBdr>
          <w:divsChild>
            <w:div w:id="1655791035">
              <w:marLeft w:val="0"/>
              <w:marRight w:val="0"/>
              <w:marTop w:val="0"/>
              <w:marBottom w:val="0"/>
              <w:divBdr>
                <w:top w:val="none" w:sz="0" w:space="0" w:color="auto"/>
                <w:left w:val="none" w:sz="0" w:space="0" w:color="auto"/>
                <w:bottom w:val="none" w:sz="0" w:space="0" w:color="auto"/>
                <w:right w:val="none" w:sz="0" w:space="0" w:color="auto"/>
              </w:divBdr>
              <w:divsChild>
                <w:div w:id="2069263643">
                  <w:marLeft w:val="0"/>
                  <w:marRight w:val="0"/>
                  <w:marTop w:val="0"/>
                  <w:marBottom w:val="0"/>
                  <w:divBdr>
                    <w:top w:val="none" w:sz="0" w:space="0" w:color="auto"/>
                    <w:left w:val="none" w:sz="0" w:space="0" w:color="auto"/>
                    <w:bottom w:val="none" w:sz="0" w:space="0" w:color="auto"/>
                    <w:right w:val="none" w:sz="0" w:space="0" w:color="auto"/>
                  </w:divBdr>
                  <w:divsChild>
                    <w:div w:id="1925726416">
                      <w:marLeft w:val="0"/>
                      <w:marRight w:val="0"/>
                      <w:marTop w:val="0"/>
                      <w:marBottom w:val="0"/>
                      <w:divBdr>
                        <w:top w:val="none" w:sz="0" w:space="0" w:color="auto"/>
                        <w:left w:val="none" w:sz="0" w:space="0" w:color="auto"/>
                        <w:bottom w:val="none" w:sz="0" w:space="0" w:color="auto"/>
                        <w:right w:val="none" w:sz="0" w:space="0" w:color="auto"/>
                      </w:divBdr>
                      <w:divsChild>
                        <w:div w:id="1531649616">
                          <w:marLeft w:val="0"/>
                          <w:marRight w:val="0"/>
                          <w:marTop w:val="0"/>
                          <w:marBottom w:val="0"/>
                          <w:divBdr>
                            <w:top w:val="none" w:sz="0" w:space="0" w:color="auto"/>
                            <w:left w:val="none" w:sz="0" w:space="0" w:color="auto"/>
                            <w:bottom w:val="none" w:sz="0" w:space="0" w:color="auto"/>
                            <w:right w:val="none" w:sz="0" w:space="0" w:color="auto"/>
                          </w:divBdr>
                          <w:divsChild>
                            <w:div w:id="4011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6868">
                  <w:marLeft w:val="0"/>
                  <w:marRight w:val="0"/>
                  <w:marTop w:val="0"/>
                  <w:marBottom w:val="0"/>
                  <w:divBdr>
                    <w:top w:val="none" w:sz="0" w:space="0" w:color="auto"/>
                    <w:left w:val="none" w:sz="0" w:space="0" w:color="auto"/>
                    <w:bottom w:val="none" w:sz="0" w:space="0" w:color="auto"/>
                    <w:right w:val="none" w:sz="0" w:space="0" w:color="auto"/>
                  </w:divBdr>
                  <w:divsChild>
                    <w:div w:id="12031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966155">
      <w:bodyDiv w:val="1"/>
      <w:marLeft w:val="0"/>
      <w:marRight w:val="0"/>
      <w:marTop w:val="0"/>
      <w:marBottom w:val="0"/>
      <w:divBdr>
        <w:top w:val="none" w:sz="0" w:space="0" w:color="auto"/>
        <w:left w:val="none" w:sz="0" w:space="0" w:color="auto"/>
        <w:bottom w:val="none" w:sz="0" w:space="0" w:color="auto"/>
        <w:right w:val="none" w:sz="0" w:space="0" w:color="auto"/>
      </w:divBdr>
      <w:divsChild>
        <w:div w:id="1536650806">
          <w:marLeft w:val="0"/>
          <w:marRight w:val="0"/>
          <w:marTop w:val="0"/>
          <w:marBottom w:val="0"/>
          <w:divBdr>
            <w:top w:val="none" w:sz="0" w:space="0" w:color="auto"/>
            <w:left w:val="none" w:sz="0" w:space="0" w:color="auto"/>
            <w:bottom w:val="none" w:sz="0" w:space="0" w:color="auto"/>
            <w:right w:val="none" w:sz="0" w:space="0" w:color="auto"/>
          </w:divBdr>
        </w:div>
      </w:divsChild>
    </w:div>
    <w:div w:id="98339199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511851">
      <w:bodyDiv w:val="1"/>
      <w:marLeft w:val="0"/>
      <w:marRight w:val="0"/>
      <w:marTop w:val="0"/>
      <w:marBottom w:val="0"/>
      <w:divBdr>
        <w:top w:val="none" w:sz="0" w:space="0" w:color="auto"/>
        <w:left w:val="none" w:sz="0" w:space="0" w:color="auto"/>
        <w:bottom w:val="none" w:sz="0" w:space="0" w:color="auto"/>
        <w:right w:val="none" w:sz="0" w:space="0" w:color="auto"/>
      </w:divBdr>
      <w:divsChild>
        <w:div w:id="1550536324">
          <w:marLeft w:val="0"/>
          <w:marRight w:val="0"/>
          <w:marTop w:val="0"/>
          <w:marBottom w:val="0"/>
          <w:divBdr>
            <w:top w:val="none" w:sz="0" w:space="0" w:color="auto"/>
            <w:left w:val="none" w:sz="0" w:space="0" w:color="auto"/>
            <w:bottom w:val="none" w:sz="0" w:space="0" w:color="auto"/>
            <w:right w:val="none" w:sz="0" w:space="0" w:color="auto"/>
          </w:divBdr>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5956006">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800084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81606547">
      <w:bodyDiv w:val="1"/>
      <w:marLeft w:val="0"/>
      <w:marRight w:val="0"/>
      <w:marTop w:val="0"/>
      <w:marBottom w:val="0"/>
      <w:divBdr>
        <w:top w:val="none" w:sz="0" w:space="0" w:color="auto"/>
        <w:left w:val="none" w:sz="0" w:space="0" w:color="auto"/>
        <w:bottom w:val="none" w:sz="0" w:space="0" w:color="auto"/>
        <w:right w:val="none" w:sz="0" w:space="0" w:color="auto"/>
      </w:divBdr>
      <w:divsChild>
        <w:div w:id="148443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9539938">
      <w:bodyDiv w:val="1"/>
      <w:marLeft w:val="0"/>
      <w:marRight w:val="0"/>
      <w:marTop w:val="0"/>
      <w:marBottom w:val="0"/>
      <w:divBdr>
        <w:top w:val="none" w:sz="0" w:space="0" w:color="auto"/>
        <w:left w:val="none" w:sz="0" w:space="0" w:color="auto"/>
        <w:bottom w:val="none" w:sz="0" w:space="0" w:color="auto"/>
        <w:right w:val="none" w:sz="0" w:space="0" w:color="auto"/>
      </w:divBdr>
      <w:divsChild>
        <w:div w:id="959990161">
          <w:marLeft w:val="0"/>
          <w:marRight w:val="0"/>
          <w:marTop w:val="0"/>
          <w:marBottom w:val="0"/>
          <w:divBdr>
            <w:top w:val="none" w:sz="0" w:space="0" w:color="auto"/>
            <w:left w:val="none" w:sz="0" w:space="0" w:color="auto"/>
            <w:bottom w:val="none" w:sz="0" w:space="0" w:color="auto"/>
            <w:right w:val="none" w:sz="0" w:space="0" w:color="auto"/>
          </w:divBdr>
          <w:divsChild>
            <w:div w:id="1993362339">
              <w:marLeft w:val="0"/>
              <w:marRight w:val="0"/>
              <w:marTop w:val="0"/>
              <w:marBottom w:val="0"/>
              <w:divBdr>
                <w:top w:val="none" w:sz="0" w:space="0" w:color="auto"/>
                <w:left w:val="none" w:sz="0" w:space="0" w:color="auto"/>
                <w:bottom w:val="none" w:sz="0" w:space="0" w:color="auto"/>
                <w:right w:val="none" w:sz="0" w:space="0" w:color="auto"/>
              </w:divBdr>
            </w:div>
          </w:divsChild>
        </w:div>
        <w:div w:id="1418790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576446">
          <w:marLeft w:val="0"/>
          <w:marRight w:val="0"/>
          <w:marTop w:val="0"/>
          <w:marBottom w:val="0"/>
          <w:divBdr>
            <w:top w:val="none" w:sz="0" w:space="0" w:color="auto"/>
            <w:left w:val="none" w:sz="0" w:space="0" w:color="auto"/>
            <w:bottom w:val="none" w:sz="0" w:space="0" w:color="auto"/>
            <w:right w:val="none" w:sz="0" w:space="0" w:color="auto"/>
          </w:divBdr>
          <w:divsChild>
            <w:div w:id="383649751">
              <w:marLeft w:val="0"/>
              <w:marRight w:val="0"/>
              <w:marTop w:val="0"/>
              <w:marBottom w:val="0"/>
              <w:divBdr>
                <w:top w:val="none" w:sz="0" w:space="0" w:color="auto"/>
                <w:left w:val="none" w:sz="0" w:space="0" w:color="auto"/>
                <w:bottom w:val="none" w:sz="0" w:space="0" w:color="auto"/>
                <w:right w:val="none" w:sz="0" w:space="0" w:color="auto"/>
              </w:divBdr>
            </w:div>
          </w:divsChild>
        </w:div>
        <w:div w:id="658458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3452940">
      <w:bodyDiv w:val="1"/>
      <w:marLeft w:val="0"/>
      <w:marRight w:val="0"/>
      <w:marTop w:val="0"/>
      <w:marBottom w:val="0"/>
      <w:divBdr>
        <w:top w:val="none" w:sz="0" w:space="0" w:color="auto"/>
        <w:left w:val="none" w:sz="0" w:space="0" w:color="auto"/>
        <w:bottom w:val="none" w:sz="0" w:space="0" w:color="auto"/>
        <w:right w:val="none" w:sz="0" w:space="0" w:color="auto"/>
      </w:divBdr>
      <w:divsChild>
        <w:div w:id="476456153">
          <w:marLeft w:val="0"/>
          <w:marRight w:val="0"/>
          <w:marTop w:val="0"/>
          <w:marBottom w:val="0"/>
          <w:divBdr>
            <w:top w:val="none" w:sz="0" w:space="0" w:color="auto"/>
            <w:left w:val="none" w:sz="0" w:space="0" w:color="auto"/>
            <w:bottom w:val="none" w:sz="0" w:space="0" w:color="auto"/>
            <w:right w:val="none" w:sz="0" w:space="0" w:color="auto"/>
          </w:divBdr>
          <w:divsChild>
            <w:div w:id="2048217535">
              <w:marLeft w:val="0"/>
              <w:marRight w:val="0"/>
              <w:marTop w:val="0"/>
              <w:marBottom w:val="0"/>
              <w:divBdr>
                <w:top w:val="none" w:sz="0" w:space="0" w:color="auto"/>
                <w:left w:val="none" w:sz="0" w:space="0" w:color="auto"/>
                <w:bottom w:val="none" w:sz="0" w:space="0" w:color="auto"/>
                <w:right w:val="none" w:sz="0" w:space="0" w:color="auto"/>
              </w:divBdr>
            </w:div>
          </w:divsChild>
        </w:div>
        <w:div w:id="76901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4878359">
      <w:bodyDiv w:val="1"/>
      <w:marLeft w:val="0"/>
      <w:marRight w:val="0"/>
      <w:marTop w:val="0"/>
      <w:marBottom w:val="0"/>
      <w:divBdr>
        <w:top w:val="none" w:sz="0" w:space="0" w:color="auto"/>
        <w:left w:val="none" w:sz="0" w:space="0" w:color="auto"/>
        <w:bottom w:val="none" w:sz="0" w:space="0" w:color="auto"/>
        <w:right w:val="none" w:sz="0" w:space="0" w:color="auto"/>
      </w:divBdr>
      <w:divsChild>
        <w:div w:id="102552167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1159888">
      <w:bodyDiv w:val="1"/>
      <w:marLeft w:val="0"/>
      <w:marRight w:val="0"/>
      <w:marTop w:val="0"/>
      <w:marBottom w:val="0"/>
      <w:divBdr>
        <w:top w:val="none" w:sz="0" w:space="0" w:color="auto"/>
        <w:left w:val="none" w:sz="0" w:space="0" w:color="auto"/>
        <w:bottom w:val="none" w:sz="0" w:space="0" w:color="auto"/>
        <w:right w:val="none" w:sz="0" w:space="0" w:color="auto"/>
      </w:divBdr>
      <w:divsChild>
        <w:div w:id="1704286056">
          <w:blockQuote w:val="1"/>
          <w:marLeft w:val="720"/>
          <w:marRight w:val="720"/>
          <w:marTop w:val="100"/>
          <w:marBottom w:val="100"/>
          <w:divBdr>
            <w:top w:val="none" w:sz="0" w:space="0" w:color="auto"/>
            <w:left w:val="none" w:sz="0" w:space="0" w:color="auto"/>
            <w:bottom w:val="none" w:sz="0" w:space="0" w:color="auto"/>
            <w:right w:val="none" w:sz="0" w:space="0" w:color="auto"/>
          </w:divBdr>
        </w:div>
        <w:div w:id="727067453">
          <w:marLeft w:val="0"/>
          <w:marRight w:val="0"/>
          <w:marTop w:val="0"/>
          <w:marBottom w:val="0"/>
          <w:divBdr>
            <w:top w:val="none" w:sz="0" w:space="0" w:color="auto"/>
            <w:left w:val="none" w:sz="0" w:space="0" w:color="auto"/>
            <w:bottom w:val="none" w:sz="0" w:space="0" w:color="auto"/>
            <w:right w:val="none" w:sz="0" w:space="0" w:color="auto"/>
          </w:divBdr>
          <w:divsChild>
            <w:div w:id="1192958865">
              <w:marLeft w:val="0"/>
              <w:marRight w:val="0"/>
              <w:marTop w:val="0"/>
              <w:marBottom w:val="0"/>
              <w:divBdr>
                <w:top w:val="none" w:sz="0" w:space="0" w:color="auto"/>
                <w:left w:val="none" w:sz="0" w:space="0" w:color="auto"/>
                <w:bottom w:val="none" w:sz="0" w:space="0" w:color="auto"/>
                <w:right w:val="none" w:sz="0" w:space="0" w:color="auto"/>
              </w:divBdr>
            </w:div>
          </w:divsChild>
        </w:div>
        <w:div w:id="14044536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3457082">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9887035">
      <w:bodyDiv w:val="1"/>
      <w:marLeft w:val="0"/>
      <w:marRight w:val="0"/>
      <w:marTop w:val="0"/>
      <w:marBottom w:val="0"/>
      <w:divBdr>
        <w:top w:val="none" w:sz="0" w:space="0" w:color="auto"/>
        <w:left w:val="none" w:sz="0" w:space="0" w:color="auto"/>
        <w:bottom w:val="none" w:sz="0" w:space="0" w:color="auto"/>
        <w:right w:val="none" w:sz="0" w:space="0" w:color="auto"/>
      </w:divBdr>
    </w:div>
    <w:div w:id="1360739617">
      <w:bodyDiv w:val="1"/>
      <w:marLeft w:val="0"/>
      <w:marRight w:val="0"/>
      <w:marTop w:val="0"/>
      <w:marBottom w:val="0"/>
      <w:divBdr>
        <w:top w:val="none" w:sz="0" w:space="0" w:color="auto"/>
        <w:left w:val="none" w:sz="0" w:space="0" w:color="auto"/>
        <w:bottom w:val="none" w:sz="0" w:space="0" w:color="auto"/>
        <w:right w:val="none" w:sz="0" w:space="0" w:color="auto"/>
      </w:divBdr>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6346692">
      <w:bodyDiv w:val="1"/>
      <w:marLeft w:val="0"/>
      <w:marRight w:val="0"/>
      <w:marTop w:val="0"/>
      <w:marBottom w:val="0"/>
      <w:divBdr>
        <w:top w:val="none" w:sz="0" w:space="0" w:color="auto"/>
        <w:left w:val="none" w:sz="0" w:space="0" w:color="auto"/>
        <w:bottom w:val="none" w:sz="0" w:space="0" w:color="auto"/>
        <w:right w:val="none" w:sz="0" w:space="0" w:color="auto"/>
      </w:divBdr>
      <w:divsChild>
        <w:div w:id="1914774993">
          <w:marLeft w:val="0"/>
          <w:marRight w:val="0"/>
          <w:marTop w:val="0"/>
          <w:marBottom w:val="0"/>
          <w:divBdr>
            <w:top w:val="none" w:sz="0" w:space="0" w:color="auto"/>
            <w:left w:val="none" w:sz="0" w:space="0" w:color="auto"/>
            <w:bottom w:val="none" w:sz="0" w:space="0" w:color="auto"/>
            <w:right w:val="none" w:sz="0" w:space="0" w:color="auto"/>
          </w:divBdr>
        </w:div>
      </w:divsChild>
    </w:div>
    <w:div w:id="1440104563">
      <w:bodyDiv w:val="1"/>
      <w:marLeft w:val="0"/>
      <w:marRight w:val="0"/>
      <w:marTop w:val="0"/>
      <w:marBottom w:val="0"/>
      <w:divBdr>
        <w:top w:val="none" w:sz="0" w:space="0" w:color="auto"/>
        <w:left w:val="none" w:sz="0" w:space="0" w:color="auto"/>
        <w:bottom w:val="none" w:sz="0" w:space="0" w:color="auto"/>
        <w:right w:val="none" w:sz="0" w:space="0" w:color="auto"/>
      </w:divBdr>
      <w:divsChild>
        <w:div w:id="1641376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6084331">
          <w:marLeft w:val="0"/>
          <w:marRight w:val="0"/>
          <w:marTop w:val="0"/>
          <w:marBottom w:val="0"/>
          <w:divBdr>
            <w:top w:val="none" w:sz="0" w:space="0" w:color="auto"/>
            <w:left w:val="none" w:sz="0" w:space="0" w:color="auto"/>
            <w:bottom w:val="none" w:sz="0" w:space="0" w:color="auto"/>
            <w:right w:val="none" w:sz="0" w:space="0" w:color="auto"/>
          </w:divBdr>
          <w:divsChild>
            <w:div w:id="2073692640">
              <w:marLeft w:val="0"/>
              <w:marRight w:val="0"/>
              <w:marTop w:val="0"/>
              <w:marBottom w:val="0"/>
              <w:divBdr>
                <w:top w:val="none" w:sz="0" w:space="0" w:color="auto"/>
                <w:left w:val="none" w:sz="0" w:space="0" w:color="auto"/>
                <w:bottom w:val="none" w:sz="0" w:space="0" w:color="auto"/>
                <w:right w:val="none" w:sz="0" w:space="0" w:color="auto"/>
              </w:divBdr>
            </w:div>
          </w:divsChild>
        </w:div>
        <w:div w:id="1151824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743790">
      <w:bodyDiv w:val="1"/>
      <w:marLeft w:val="0"/>
      <w:marRight w:val="0"/>
      <w:marTop w:val="0"/>
      <w:marBottom w:val="0"/>
      <w:divBdr>
        <w:top w:val="none" w:sz="0" w:space="0" w:color="auto"/>
        <w:left w:val="none" w:sz="0" w:space="0" w:color="auto"/>
        <w:bottom w:val="none" w:sz="0" w:space="0" w:color="auto"/>
        <w:right w:val="none" w:sz="0" w:space="0" w:color="auto"/>
      </w:divBdr>
    </w:div>
    <w:div w:id="145884121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6607818">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5164095">
      <w:bodyDiv w:val="1"/>
      <w:marLeft w:val="0"/>
      <w:marRight w:val="0"/>
      <w:marTop w:val="0"/>
      <w:marBottom w:val="0"/>
      <w:divBdr>
        <w:top w:val="none" w:sz="0" w:space="0" w:color="auto"/>
        <w:left w:val="none" w:sz="0" w:space="0" w:color="auto"/>
        <w:bottom w:val="none" w:sz="0" w:space="0" w:color="auto"/>
        <w:right w:val="none" w:sz="0" w:space="0" w:color="auto"/>
      </w:divBdr>
    </w:div>
    <w:div w:id="1599413181">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0310850">
      <w:bodyDiv w:val="1"/>
      <w:marLeft w:val="0"/>
      <w:marRight w:val="0"/>
      <w:marTop w:val="0"/>
      <w:marBottom w:val="0"/>
      <w:divBdr>
        <w:top w:val="none" w:sz="0" w:space="0" w:color="auto"/>
        <w:left w:val="none" w:sz="0" w:space="0" w:color="auto"/>
        <w:bottom w:val="none" w:sz="0" w:space="0" w:color="auto"/>
        <w:right w:val="none" w:sz="0" w:space="0" w:color="auto"/>
      </w:divBdr>
      <w:divsChild>
        <w:div w:id="1728383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53452">
          <w:marLeft w:val="0"/>
          <w:marRight w:val="0"/>
          <w:marTop w:val="0"/>
          <w:marBottom w:val="0"/>
          <w:divBdr>
            <w:top w:val="none" w:sz="0" w:space="0" w:color="auto"/>
            <w:left w:val="none" w:sz="0" w:space="0" w:color="auto"/>
            <w:bottom w:val="none" w:sz="0" w:space="0" w:color="auto"/>
            <w:right w:val="none" w:sz="0" w:space="0" w:color="auto"/>
          </w:divBdr>
          <w:divsChild>
            <w:div w:id="1780953852">
              <w:marLeft w:val="0"/>
              <w:marRight w:val="0"/>
              <w:marTop w:val="0"/>
              <w:marBottom w:val="0"/>
              <w:divBdr>
                <w:top w:val="none" w:sz="0" w:space="0" w:color="auto"/>
                <w:left w:val="none" w:sz="0" w:space="0" w:color="auto"/>
                <w:bottom w:val="none" w:sz="0" w:space="0" w:color="auto"/>
                <w:right w:val="none" w:sz="0" w:space="0" w:color="auto"/>
              </w:divBdr>
            </w:div>
          </w:divsChild>
        </w:div>
        <w:div w:id="1845779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7429894">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509225">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60242191">
      <w:bodyDiv w:val="1"/>
      <w:marLeft w:val="0"/>
      <w:marRight w:val="0"/>
      <w:marTop w:val="0"/>
      <w:marBottom w:val="0"/>
      <w:divBdr>
        <w:top w:val="none" w:sz="0" w:space="0" w:color="auto"/>
        <w:left w:val="none" w:sz="0" w:space="0" w:color="auto"/>
        <w:bottom w:val="none" w:sz="0" w:space="0" w:color="auto"/>
        <w:right w:val="none" w:sz="0" w:space="0" w:color="auto"/>
      </w:divBdr>
      <w:divsChild>
        <w:div w:id="1516113578">
          <w:marLeft w:val="0"/>
          <w:marRight w:val="0"/>
          <w:marTop w:val="0"/>
          <w:marBottom w:val="0"/>
          <w:divBdr>
            <w:top w:val="none" w:sz="0" w:space="0" w:color="auto"/>
            <w:left w:val="none" w:sz="0" w:space="0" w:color="auto"/>
            <w:bottom w:val="none" w:sz="0" w:space="0" w:color="auto"/>
            <w:right w:val="none" w:sz="0" w:space="0" w:color="auto"/>
          </w:divBdr>
          <w:divsChild>
            <w:div w:id="1930499806">
              <w:marLeft w:val="0"/>
              <w:marRight w:val="0"/>
              <w:marTop w:val="0"/>
              <w:marBottom w:val="0"/>
              <w:divBdr>
                <w:top w:val="none" w:sz="0" w:space="0" w:color="auto"/>
                <w:left w:val="none" w:sz="0" w:space="0" w:color="auto"/>
                <w:bottom w:val="none" w:sz="0" w:space="0" w:color="auto"/>
                <w:right w:val="none" w:sz="0" w:space="0" w:color="auto"/>
              </w:divBdr>
            </w:div>
          </w:divsChild>
        </w:div>
        <w:div w:id="3522671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8011128">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7757087">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4111973">
      <w:bodyDiv w:val="1"/>
      <w:marLeft w:val="0"/>
      <w:marRight w:val="0"/>
      <w:marTop w:val="0"/>
      <w:marBottom w:val="0"/>
      <w:divBdr>
        <w:top w:val="none" w:sz="0" w:space="0" w:color="auto"/>
        <w:left w:val="none" w:sz="0" w:space="0" w:color="auto"/>
        <w:bottom w:val="none" w:sz="0" w:space="0" w:color="auto"/>
        <w:right w:val="none" w:sz="0" w:space="0" w:color="auto"/>
      </w:divBdr>
      <w:divsChild>
        <w:div w:id="2046636589">
          <w:marLeft w:val="0"/>
          <w:marRight w:val="0"/>
          <w:marTop w:val="0"/>
          <w:marBottom w:val="0"/>
          <w:divBdr>
            <w:top w:val="none" w:sz="0" w:space="0" w:color="auto"/>
            <w:left w:val="none" w:sz="0" w:space="0" w:color="auto"/>
            <w:bottom w:val="none" w:sz="0" w:space="0" w:color="auto"/>
            <w:right w:val="none" w:sz="0" w:space="0" w:color="auto"/>
          </w:divBdr>
        </w:div>
      </w:divsChild>
    </w:div>
    <w:div w:id="2062437388">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9192338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542545">
      <w:bodyDiv w:val="1"/>
      <w:marLeft w:val="0"/>
      <w:marRight w:val="0"/>
      <w:marTop w:val="0"/>
      <w:marBottom w:val="0"/>
      <w:divBdr>
        <w:top w:val="none" w:sz="0" w:space="0" w:color="auto"/>
        <w:left w:val="none" w:sz="0" w:space="0" w:color="auto"/>
        <w:bottom w:val="none" w:sz="0" w:space="0" w:color="auto"/>
        <w:right w:val="none" w:sz="0" w:space="0" w:color="auto"/>
      </w:divBdr>
      <w:divsChild>
        <w:div w:id="319313809">
          <w:marLeft w:val="0"/>
          <w:marRight w:val="0"/>
          <w:marTop w:val="0"/>
          <w:marBottom w:val="0"/>
          <w:divBdr>
            <w:top w:val="none" w:sz="0" w:space="0" w:color="auto"/>
            <w:left w:val="none" w:sz="0" w:space="0" w:color="auto"/>
            <w:bottom w:val="none" w:sz="0" w:space="0" w:color="auto"/>
            <w:right w:val="none" w:sz="0" w:space="0" w:color="auto"/>
          </w:divBdr>
        </w:div>
      </w:divsChild>
    </w:div>
    <w:div w:id="2117871392">
      <w:bodyDiv w:val="1"/>
      <w:marLeft w:val="0"/>
      <w:marRight w:val="0"/>
      <w:marTop w:val="0"/>
      <w:marBottom w:val="0"/>
      <w:divBdr>
        <w:top w:val="none" w:sz="0" w:space="0" w:color="auto"/>
        <w:left w:val="none" w:sz="0" w:space="0" w:color="auto"/>
        <w:bottom w:val="none" w:sz="0" w:space="0" w:color="auto"/>
        <w:right w:val="none" w:sz="0" w:space="0" w:color="auto"/>
      </w:divBdr>
      <w:divsChild>
        <w:div w:id="1327629231">
          <w:marLeft w:val="0"/>
          <w:marRight w:val="0"/>
          <w:marTop w:val="0"/>
          <w:marBottom w:val="0"/>
          <w:divBdr>
            <w:top w:val="none" w:sz="0" w:space="0" w:color="auto"/>
            <w:left w:val="none" w:sz="0" w:space="0" w:color="auto"/>
            <w:bottom w:val="none" w:sz="0" w:space="0" w:color="auto"/>
            <w:right w:val="none" w:sz="0" w:space="0" w:color="auto"/>
          </w:divBdr>
          <w:divsChild>
            <w:div w:id="1043293286">
              <w:marLeft w:val="0"/>
              <w:marRight w:val="0"/>
              <w:marTop w:val="0"/>
              <w:marBottom w:val="0"/>
              <w:divBdr>
                <w:top w:val="none" w:sz="0" w:space="0" w:color="auto"/>
                <w:left w:val="none" w:sz="0" w:space="0" w:color="auto"/>
                <w:bottom w:val="none" w:sz="0" w:space="0" w:color="auto"/>
                <w:right w:val="none" w:sz="0" w:space="0" w:color="auto"/>
              </w:divBdr>
            </w:div>
          </w:divsChild>
        </w:div>
        <w:div w:id="15180349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845552">
          <w:marLeft w:val="0"/>
          <w:marRight w:val="0"/>
          <w:marTop w:val="0"/>
          <w:marBottom w:val="0"/>
          <w:divBdr>
            <w:top w:val="none" w:sz="0" w:space="0" w:color="auto"/>
            <w:left w:val="none" w:sz="0" w:space="0" w:color="auto"/>
            <w:bottom w:val="none" w:sz="0" w:space="0" w:color="auto"/>
            <w:right w:val="none" w:sz="0" w:space="0" w:color="auto"/>
          </w:divBdr>
          <w:divsChild>
            <w:div w:id="1153328458">
              <w:marLeft w:val="0"/>
              <w:marRight w:val="0"/>
              <w:marTop w:val="0"/>
              <w:marBottom w:val="0"/>
              <w:divBdr>
                <w:top w:val="none" w:sz="0" w:space="0" w:color="auto"/>
                <w:left w:val="none" w:sz="0" w:space="0" w:color="auto"/>
                <w:bottom w:val="none" w:sz="0" w:space="0" w:color="auto"/>
                <w:right w:val="none" w:sz="0" w:space="0" w:color="auto"/>
              </w:divBdr>
            </w:div>
          </w:divsChild>
        </w:div>
        <w:div w:id="51269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24B00A-0508-4B03-9FC8-12FC96D7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8252</Words>
  <Characters>47042</Characters>
  <Application>Microsoft Office Word</Application>
  <DocSecurity>0</DocSecurity>
  <Lines>392</Lines>
  <Paragraphs>110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2025-11-19T13:46:00Z</cp:lastPrinted>
  <dcterms:created xsi:type="dcterms:W3CDTF">2025-11-19T13:48:00Z</dcterms:created>
  <dcterms:modified xsi:type="dcterms:W3CDTF">2025-11-19T13:48:00Z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