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668A9" w:rsidRDefault="009125CE" w:rsidP="00E864E7">
      <w:pPr>
        <w:rPr>
          <w:rFonts w:ascii="Times New Roman" w:hAnsi="Times New Roman" w:cs="Times New Roman"/>
          <w:b/>
          <w:bCs/>
          <w:sz w:val="32"/>
          <w:szCs w:val="32"/>
          <w:lang w:bidi="ar-EG"/>
        </w:rPr>
      </w:pPr>
      <w:r w:rsidRPr="001668A9">
        <w:rPr>
          <w:rFonts w:ascii="Times New Roman" w:hAnsi="Times New Roman" w:cs="Times New Roman"/>
          <w:b/>
          <w:bCs/>
          <w:sz w:val="32"/>
          <w:szCs w:val="32"/>
          <w:rtl/>
          <w:lang w:bidi="ar-EG"/>
        </w:rPr>
        <w:t xml:space="preserve">جامعة ميدأوشن </w:t>
      </w:r>
    </w:p>
    <w:p w14:paraId="1E957002" w14:textId="70EDD086" w:rsidR="00F546CE" w:rsidRPr="001668A9" w:rsidRDefault="009125CE" w:rsidP="001668A9">
      <w:pPr>
        <w:rPr>
          <w:rFonts w:ascii="Times New Roman" w:hAnsi="Times New Roman" w:cs="Times New Roman"/>
          <w:b/>
          <w:bCs/>
          <w:sz w:val="32"/>
          <w:szCs w:val="32"/>
          <w:rtl/>
          <w:lang w:bidi="ar-EG"/>
        </w:rPr>
      </w:pPr>
      <w:r w:rsidRPr="001668A9">
        <w:rPr>
          <w:rFonts w:ascii="Times New Roman" w:hAnsi="Times New Roman" w:cs="Times New Roman"/>
          <w:b/>
          <w:bCs/>
          <w:noProof/>
          <w:sz w:val="32"/>
          <w:szCs w:val="32"/>
          <w:lang w:eastAsia="zh-TW"/>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668A9">
        <w:rPr>
          <w:rFonts w:ascii="Times New Roman" w:hAnsi="Times New Roman" w:cs="Times New Roman"/>
          <w:b/>
          <w:bCs/>
          <w:sz w:val="32"/>
          <w:szCs w:val="32"/>
          <w:rtl/>
          <w:lang w:bidi="ar-EG"/>
        </w:rPr>
        <w:t xml:space="preserve">كلية الإدارة </w:t>
      </w:r>
    </w:p>
    <w:p w14:paraId="0217C513" w14:textId="1539867E" w:rsidR="009125CE" w:rsidRPr="001668A9" w:rsidRDefault="009125CE" w:rsidP="00E864E7">
      <w:pPr>
        <w:rPr>
          <w:rFonts w:ascii="Times New Roman" w:hAnsi="Times New Roman" w:cs="Times New Roman"/>
          <w:sz w:val="32"/>
          <w:szCs w:val="32"/>
          <w:rtl/>
          <w:lang w:bidi="ar-EG"/>
        </w:rPr>
      </w:pPr>
      <w:r w:rsidRPr="001668A9">
        <w:rPr>
          <w:rFonts w:ascii="Times New Roman" w:hAnsi="Times New Roman" w:cs="Times New Roman"/>
          <w:b/>
          <w:bCs/>
          <w:sz w:val="32"/>
          <w:szCs w:val="32"/>
          <w:rtl/>
          <w:lang w:bidi="ar-EG"/>
        </w:rPr>
        <w:t>قسم / تخصص</w:t>
      </w:r>
      <w:r w:rsidR="00CA4B07" w:rsidRPr="001668A9">
        <w:rPr>
          <w:rFonts w:ascii="Times New Roman" w:hAnsi="Times New Roman" w:cs="Times New Roman"/>
          <w:b/>
          <w:bCs/>
          <w:sz w:val="32"/>
          <w:szCs w:val="32"/>
          <w:rtl/>
          <w:lang w:bidi="ar-EG"/>
        </w:rPr>
        <w:t xml:space="preserve"> إدارة المخاطر </w:t>
      </w:r>
    </w:p>
    <w:p w14:paraId="3A7BF367" w14:textId="77777777" w:rsidR="009125CE" w:rsidRPr="001668A9" w:rsidRDefault="009125CE" w:rsidP="00E864E7">
      <w:pPr>
        <w:rPr>
          <w:rFonts w:ascii="Times New Roman" w:hAnsi="Times New Roman" w:cs="Times New Roman"/>
          <w:sz w:val="32"/>
          <w:szCs w:val="32"/>
          <w:rtl/>
          <w:lang w:bidi="ar-EG"/>
        </w:rPr>
      </w:pPr>
    </w:p>
    <w:p w14:paraId="5F6542BF" w14:textId="77777777" w:rsidR="009125CE" w:rsidRPr="001668A9" w:rsidRDefault="009125CE" w:rsidP="00E864E7">
      <w:pPr>
        <w:rPr>
          <w:rFonts w:ascii="Times New Roman" w:hAnsi="Times New Roman" w:cs="Times New Roman"/>
          <w:sz w:val="32"/>
          <w:szCs w:val="32"/>
          <w:rtl/>
          <w:lang w:bidi="ar-EG"/>
        </w:rPr>
      </w:pPr>
    </w:p>
    <w:p w14:paraId="08401F45" w14:textId="26E37D3E" w:rsidR="009125CE" w:rsidRPr="001668A9" w:rsidRDefault="00C36D7E" w:rsidP="00C36D7E">
      <w:pPr>
        <w:jc w:val="center"/>
        <w:rPr>
          <w:rFonts w:ascii="Times New Roman" w:hAnsi="Times New Roman" w:cs="Times New Roman"/>
          <w:b/>
          <w:bCs/>
          <w:sz w:val="32"/>
          <w:szCs w:val="32"/>
          <w:rtl/>
          <w:lang w:bidi="ar-EG"/>
        </w:rPr>
      </w:pPr>
      <w:r>
        <w:rPr>
          <w:rFonts w:ascii="Times New Roman" w:hAnsi="Times New Roman" w:cs="Times New Roman" w:hint="cs"/>
          <w:b/>
          <w:bCs/>
          <w:sz w:val="32"/>
          <w:szCs w:val="32"/>
          <w:rtl/>
          <w:lang w:bidi="ar-EG"/>
        </w:rPr>
        <w:t>تأثير</w:t>
      </w:r>
      <w:r w:rsidR="00152615" w:rsidRPr="001668A9">
        <w:rPr>
          <w:rFonts w:ascii="Times New Roman" w:hAnsi="Times New Roman" w:cs="Times New Roman"/>
          <w:b/>
          <w:bCs/>
          <w:sz w:val="32"/>
          <w:szCs w:val="32"/>
          <w:rtl/>
          <w:lang w:bidi="ar-EG"/>
        </w:rPr>
        <w:t xml:space="preserve"> إدارة </w:t>
      </w:r>
      <w:r w:rsidR="00CA4B07" w:rsidRPr="001668A9">
        <w:rPr>
          <w:rFonts w:ascii="Times New Roman" w:hAnsi="Times New Roman" w:cs="Times New Roman"/>
          <w:b/>
          <w:bCs/>
          <w:sz w:val="32"/>
          <w:szCs w:val="32"/>
          <w:rtl/>
          <w:lang w:bidi="ar-EG"/>
        </w:rPr>
        <w:t xml:space="preserve">المخاطر على </w:t>
      </w:r>
      <w:r w:rsidR="001668A9">
        <w:rPr>
          <w:rFonts w:ascii="Times New Roman" w:hAnsi="Times New Roman" w:cs="Times New Roman" w:hint="cs"/>
          <w:b/>
          <w:bCs/>
          <w:sz w:val="32"/>
          <w:szCs w:val="32"/>
          <w:rtl/>
          <w:lang w:bidi="ar-EG"/>
        </w:rPr>
        <w:t xml:space="preserve">نجاح </w:t>
      </w:r>
      <w:r w:rsidR="00CA4B07" w:rsidRPr="001668A9">
        <w:rPr>
          <w:rFonts w:ascii="Times New Roman" w:hAnsi="Times New Roman" w:cs="Times New Roman"/>
          <w:b/>
          <w:bCs/>
          <w:sz w:val="32"/>
          <w:szCs w:val="32"/>
          <w:rtl/>
          <w:lang w:bidi="ar-EG"/>
        </w:rPr>
        <w:t>المشروعات الناشئة</w:t>
      </w:r>
      <w:r>
        <w:rPr>
          <w:rFonts w:ascii="Times New Roman" w:hAnsi="Times New Roman" w:cs="Times New Roman" w:hint="cs"/>
          <w:b/>
          <w:bCs/>
          <w:sz w:val="32"/>
          <w:szCs w:val="32"/>
          <w:rtl/>
          <w:lang w:bidi="ar-EG"/>
        </w:rPr>
        <w:t xml:space="preserve"> </w:t>
      </w:r>
    </w:p>
    <w:p w14:paraId="15C28831" w14:textId="77777777" w:rsidR="009125CE" w:rsidRPr="001668A9" w:rsidRDefault="009125CE" w:rsidP="00E864E7">
      <w:pPr>
        <w:rPr>
          <w:rFonts w:ascii="Times New Roman" w:hAnsi="Times New Roman" w:cs="Times New Roman"/>
          <w:sz w:val="32"/>
          <w:szCs w:val="32"/>
          <w:rtl/>
          <w:lang w:bidi="ar-EG"/>
        </w:rPr>
      </w:pPr>
    </w:p>
    <w:p w14:paraId="0EB57E30" w14:textId="77777777" w:rsidR="009125CE" w:rsidRPr="001668A9" w:rsidRDefault="009125CE" w:rsidP="00E864E7">
      <w:pPr>
        <w:rPr>
          <w:rFonts w:ascii="Times New Roman" w:hAnsi="Times New Roman" w:cs="Times New Roman"/>
          <w:sz w:val="32"/>
          <w:szCs w:val="32"/>
          <w:rtl/>
          <w:lang w:bidi="ar-EG"/>
        </w:rPr>
      </w:pPr>
    </w:p>
    <w:p w14:paraId="76AA45C9" w14:textId="1CDE735F" w:rsidR="009125CE" w:rsidRPr="001668A9" w:rsidRDefault="009125CE" w:rsidP="001668A9">
      <w:pPr>
        <w:jc w:val="cente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إعداد الطالب</w:t>
      </w:r>
      <w:r w:rsidR="0000238E" w:rsidRPr="001668A9">
        <w:rPr>
          <w:rFonts w:ascii="Times New Roman" w:hAnsi="Times New Roman" w:cs="Times New Roman"/>
          <w:sz w:val="32"/>
          <w:szCs w:val="32"/>
          <w:rtl/>
          <w:lang w:bidi="ar-EG"/>
        </w:rPr>
        <w:t>ة</w:t>
      </w:r>
      <w:r w:rsidRPr="001668A9">
        <w:rPr>
          <w:rFonts w:ascii="Times New Roman" w:hAnsi="Times New Roman" w:cs="Times New Roman"/>
          <w:sz w:val="32"/>
          <w:szCs w:val="32"/>
          <w:rtl/>
          <w:lang w:bidi="ar-EG"/>
        </w:rPr>
        <w:t>/</w:t>
      </w:r>
    </w:p>
    <w:p w14:paraId="3D3CBDF8" w14:textId="51A29C3E" w:rsidR="009125CE" w:rsidRPr="001668A9" w:rsidRDefault="0000238E" w:rsidP="001668A9">
      <w:pPr>
        <w:jc w:val="cente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انشراح حسن عمر</w:t>
      </w:r>
    </w:p>
    <w:p w14:paraId="58D6152F" w14:textId="04CB08A0" w:rsidR="009125CE" w:rsidRPr="001668A9" w:rsidRDefault="00FA2E10" w:rsidP="001668A9">
      <w:pPr>
        <w:jc w:val="center"/>
        <w:rPr>
          <w:rFonts w:ascii="Times New Roman" w:hAnsi="Times New Roman" w:cs="Times New Roman"/>
          <w:sz w:val="32"/>
          <w:szCs w:val="32"/>
          <w:rtl/>
        </w:rPr>
      </w:pPr>
      <w:r w:rsidRPr="001668A9">
        <w:rPr>
          <w:rFonts w:ascii="Times New Roman" w:hAnsi="Times New Roman" w:cs="Times New Roman"/>
          <w:sz w:val="32"/>
          <w:szCs w:val="32"/>
          <w:rtl/>
        </w:rPr>
        <w:t>الرقم الجامعي/</w:t>
      </w:r>
    </w:p>
    <w:p w14:paraId="5F4EE2DE" w14:textId="1A92484F" w:rsidR="009125CE" w:rsidRPr="001668A9" w:rsidRDefault="009125CE" w:rsidP="001668A9">
      <w:pPr>
        <w:jc w:val="cente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إشراف/</w:t>
      </w:r>
    </w:p>
    <w:p w14:paraId="2EFA31CD" w14:textId="57F5ACF6" w:rsidR="009125CE" w:rsidRPr="001668A9" w:rsidRDefault="00CA4B07" w:rsidP="001668A9">
      <w:pPr>
        <w:jc w:val="cente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الدكتور/</w:t>
      </w:r>
      <w:r w:rsidR="00B55620" w:rsidRPr="001668A9">
        <w:rPr>
          <w:rFonts w:ascii="Times New Roman" w:hAnsi="Times New Roman" w:cs="Times New Roman"/>
          <w:sz w:val="32"/>
          <w:szCs w:val="32"/>
          <w:rtl/>
          <w:lang w:bidi="ar-EG"/>
        </w:rPr>
        <w:t>الفيصل عبد الحميد</w:t>
      </w:r>
    </w:p>
    <w:p w14:paraId="2459AD3C" w14:textId="6F7E8AF4" w:rsidR="00B55620" w:rsidRPr="001668A9" w:rsidRDefault="00CA4B07" w:rsidP="001668A9">
      <w:pPr>
        <w:jc w:val="cente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 xml:space="preserve">الدكتور/ </w:t>
      </w:r>
      <w:r w:rsidR="00B55620" w:rsidRPr="001668A9">
        <w:rPr>
          <w:rFonts w:ascii="Times New Roman" w:hAnsi="Times New Roman" w:cs="Times New Roman"/>
          <w:sz w:val="32"/>
          <w:szCs w:val="32"/>
          <w:rtl/>
          <w:lang w:bidi="ar-EG"/>
        </w:rPr>
        <w:t>فايز جراد</w:t>
      </w:r>
    </w:p>
    <w:p w14:paraId="16CF2D6A" w14:textId="77777777" w:rsidR="009125CE" w:rsidRPr="001668A9" w:rsidRDefault="009125CE" w:rsidP="00E864E7">
      <w:pPr>
        <w:rPr>
          <w:rFonts w:ascii="Times New Roman" w:hAnsi="Times New Roman" w:cs="Times New Roman"/>
          <w:sz w:val="32"/>
          <w:szCs w:val="32"/>
          <w:rtl/>
          <w:lang w:bidi="ar-EG"/>
        </w:rPr>
      </w:pPr>
    </w:p>
    <w:p w14:paraId="22738CC6" w14:textId="77777777" w:rsidR="009125CE" w:rsidRPr="001668A9" w:rsidRDefault="009125CE" w:rsidP="00E864E7">
      <w:pPr>
        <w:rPr>
          <w:rFonts w:ascii="Times New Roman" w:hAnsi="Times New Roman" w:cs="Times New Roman"/>
          <w:sz w:val="32"/>
          <w:szCs w:val="32"/>
          <w:rtl/>
          <w:lang w:bidi="ar-EG"/>
        </w:rPr>
      </w:pPr>
    </w:p>
    <w:p w14:paraId="327A142E" w14:textId="79326651" w:rsidR="0000238E" w:rsidRPr="001668A9" w:rsidRDefault="002144E3" w:rsidP="001668A9">
      <w:pPr>
        <w:jc w:val="center"/>
        <w:rPr>
          <w:rFonts w:ascii="Times New Roman" w:hAnsi="Times New Roman" w:cs="Times New Roman"/>
          <w:sz w:val="32"/>
          <w:szCs w:val="32"/>
          <w:rtl/>
          <w:lang w:bidi="ar-EG"/>
        </w:rPr>
      </w:pPr>
      <w:r w:rsidRPr="001668A9">
        <w:rPr>
          <w:rFonts w:ascii="Times New Roman" w:hAnsi="Times New Roman" w:cs="Times New Roman"/>
          <w:sz w:val="32"/>
          <w:szCs w:val="32"/>
          <w:lang w:bidi="ar-EG"/>
        </w:rPr>
        <w:t>2024/2025</w:t>
      </w:r>
    </w:p>
    <w:p w14:paraId="5DBA947E" w14:textId="77777777" w:rsidR="009125CE" w:rsidRPr="001668A9" w:rsidRDefault="009125CE" w:rsidP="00E864E7">
      <w:pPr>
        <w:rPr>
          <w:rFonts w:ascii="Times New Roman" w:hAnsi="Times New Roman" w:cs="Times New Roman"/>
          <w:sz w:val="32"/>
          <w:szCs w:val="32"/>
          <w:rtl/>
          <w:lang w:bidi="ar-EG"/>
        </w:rPr>
      </w:pPr>
    </w:p>
    <w:p w14:paraId="423820ED" w14:textId="1C38FDAF" w:rsidR="002144E3" w:rsidRPr="001668A9" w:rsidRDefault="002144E3" w:rsidP="00E864E7">
      <w:pPr>
        <w:rPr>
          <w:rFonts w:ascii="Times New Roman" w:hAnsi="Times New Roman" w:cs="Times New Roman"/>
          <w:sz w:val="32"/>
          <w:szCs w:val="32"/>
          <w:rtl/>
          <w:lang w:bidi="ar-EG"/>
        </w:rPr>
      </w:pPr>
    </w:p>
    <w:p w14:paraId="5168F5D2" w14:textId="77777777" w:rsidR="002144E3" w:rsidRPr="001668A9" w:rsidRDefault="002144E3" w:rsidP="00E864E7">
      <w:pP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br w:type="page"/>
      </w:r>
    </w:p>
    <w:p w14:paraId="3F8EFEC4" w14:textId="5B02FC58" w:rsidR="002144E3" w:rsidRPr="001668A9" w:rsidRDefault="00FA2E10" w:rsidP="00E864E7">
      <w:pPr>
        <w:rPr>
          <w:rFonts w:ascii="Times New Roman" w:hAnsi="Times New Roman" w:cs="Times New Roman"/>
          <w:sz w:val="32"/>
          <w:szCs w:val="32"/>
          <w:rtl/>
          <w:lang w:bidi="ar-EG"/>
        </w:rPr>
      </w:pPr>
      <w:r w:rsidRPr="001668A9">
        <w:rPr>
          <w:rFonts w:ascii="Times New Roman" w:hAnsi="Times New Roman" w:cs="Times New Roman"/>
          <w:noProof/>
          <w:sz w:val="32"/>
          <w:szCs w:val="32"/>
          <w:rtl/>
          <w:lang w:eastAsia="zh-TW"/>
        </w:rPr>
        <w:lastRenderedPageBreak/>
        <w:drawing>
          <wp:anchor distT="0" distB="0" distL="114300" distR="114300" simplePos="0" relativeHeight="251659264" behindDoc="0" locked="0" layoutInCell="1" allowOverlap="1" wp14:anchorId="7F1D5E85" wp14:editId="3EF513BC">
            <wp:simplePos x="0" y="0"/>
            <wp:positionH relativeFrom="column">
              <wp:posOffset>-76200</wp:posOffset>
            </wp:positionH>
            <wp:positionV relativeFrom="paragraph">
              <wp:posOffset>1765300</wp:posOffset>
            </wp:positionV>
            <wp:extent cx="5608320" cy="5557520"/>
            <wp:effectExtent l="0" t="0" r="5080" b="5080"/>
            <wp:wrapSquare wrapText="bothSides"/>
            <wp:docPr id="383620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620188" name="Picture 383620188"/>
                    <pic:cNvPicPr/>
                  </pic:nvPicPr>
                  <pic:blipFill>
                    <a:blip r:embed="rId8">
                      <a:extLst>
                        <a:ext uri="{28A0092B-C50C-407E-A947-70E740481C1C}">
                          <a14:useLocalDpi xmlns:a14="http://schemas.microsoft.com/office/drawing/2010/main" val="0"/>
                        </a:ext>
                      </a:extLst>
                    </a:blip>
                    <a:stretch>
                      <a:fillRect/>
                    </a:stretch>
                  </pic:blipFill>
                  <pic:spPr>
                    <a:xfrm>
                      <a:off x="0" y="0"/>
                      <a:ext cx="5608320" cy="5557520"/>
                    </a:xfrm>
                    <a:prstGeom prst="rect">
                      <a:avLst/>
                    </a:prstGeom>
                  </pic:spPr>
                </pic:pic>
              </a:graphicData>
            </a:graphic>
            <wp14:sizeRelH relativeFrom="page">
              <wp14:pctWidth>0</wp14:pctWidth>
            </wp14:sizeRelH>
            <wp14:sizeRelV relativeFrom="page">
              <wp14:pctHeight>0</wp14:pctHeight>
            </wp14:sizeRelV>
          </wp:anchor>
        </w:drawing>
      </w:r>
    </w:p>
    <w:p w14:paraId="407E97B9" w14:textId="77777777" w:rsidR="00CA4B07" w:rsidRPr="001668A9" w:rsidRDefault="00CA4B07" w:rsidP="00E864E7">
      <w:pPr>
        <w:rPr>
          <w:rFonts w:ascii="Times New Roman" w:hAnsi="Times New Roman" w:cs="Times New Roman"/>
          <w:sz w:val="32"/>
          <w:szCs w:val="32"/>
          <w:rtl/>
          <w:lang w:bidi="ar-EG"/>
        </w:rPr>
      </w:pPr>
    </w:p>
    <w:p w14:paraId="78B4812C" w14:textId="77777777" w:rsidR="00CA4B07" w:rsidRPr="001668A9" w:rsidRDefault="00CA4B07" w:rsidP="00E864E7">
      <w:pPr>
        <w:rPr>
          <w:rFonts w:ascii="Times New Roman" w:hAnsi="Times New Roman" w:cs="Times New Roman"/>
          <w:sz w:val="32"/>
          <w:szCs w:val="32"/>
          <w:rtl/>
          <w:lang w:bidi="ar-EG"/>
        </w:rPr>
      </w:pPr>
    </w:p>
    <w:p w14:paraId="227BFB64" w14:textId="77777777" w:rsidR="00CA4B07" w:rsidRPr="001668A9" w:rsidRDefault="00CA4B07" w:rsidP="00E864E7">
      <w:pPr>
        <w:rPr>
          <w:rFonts w:ascii="Times New Roman" w:hAnsi="Times New Roman" w:cs="Times New Roman"/>
          <w:sz w:val="32"/>
          <w:szCs w:val="32"/>
          <w:lang w:bidi="ar-EG"/>
        </w:rPr>
      </w:pPr>
    </w:p>
    <w:p w14:paraId="3D7F1035" w14:textId="77777777" w:rsidR="00FA2E10" w:rsidRPr="001668A9" w:rsidRDefault="00FA2E10" w:rsidP="00E864E7">
      <w:pPr>
        <w:rPr>
          <w:rFonts w:ascii="Times New Roman" w:hAnsi="Times New Roman" w:cs="Times New Roman"/>
          <w:sz w:val="32"/>
          <w:szCs w:val="32"/>
          <w:lang w:bidi="ar-EG"/>
        </w:rPr>
      </w:pPr>
    </w:p>
    <w:p w14:paraId="0E9EA18B" w14:textId="77777777" w:rsidR="00FA2E10" w:rsidRPr="001668A9" w:rsidRDefault="00FA2E10" w:rsidP="00E864E7">
      <w:pPr>
        <w:rPr>
          <w:rFonts w:ascii="Times New Roman" w:hAnsi="Times New Roman" w:cs="Times New Roman"/>
          <w:sz w:val="32"/>
          <w:szCs w:val="32"/>
          <w:lang w:bidi="ar-EG"/>
        </w:rPr>
      </w:pPr>
    </w:p>
    <w:p w14:paraId="256C464C" w14:textId="77777777" w:rsidR="00FA2E10" w:rsidRPr="001668A9" w:rsidRDefault="00FA2E10" w:rsidP="00E864E7">
      <w:pPr>
        <w:rPr>
          <w:rFonts w:ascii="Times New Roman" w:hAnsi="Times New Roman" w:cs="Times New Roman"/>
          <w:sz w:val="32"/>
          <w:szCs w:val="32"/>
          <w:lang w:bidi="ar-EG"/>
        </w:rPr>
      </w:pPr>
    </w:p>
    <w:p w14:paraId="145292FE" w14:textId="77777777" w:rsidR="00FA2E10" w:rsidRPr="001668A9" w:rsidRDefault="00FA2E10" w:rsidP="00E864E7">
      <w:pPr>
        <w:rPr>
          <w:rFonts w:ascii="Times New Roman" w:hAnsi="Times New Roman" w:cs="Times New Roman"/>
          <w:sz w:val="32"/>
          <w:szCs w:val="32"/>
          <w:lang w:bidi="ar-EG"/>
        </w:rPr>
      </w:pPr>
    </w:p>
    <w:p w14:paraId="5E2B106C" w14:textId="55289AD7" w:rsidR="00FA2E10" w:rsidRPr="001668A9" w:rsidRDefault="002154E0" w:rsidP="00301C68">
      <w:pPr>
        <w:jc w:val="center"/>
        <w:rPr>
          <w:rFonts w:ascii="Times New Roman" w:hAnsi="Times New Roman" w:cs="Times New Roman"/>
          <w:sz w:val="32"/>
          <w:szCs w:val="32"/>
          <w:rtl/>
          <w:lang w:bidi="ar-EG"/>
        </w:rPr>
      </w:pPr>
      <w:r w:rsidRPr="001668A9">
        <w:rPr>
          <w:rFonts w:ascii="Times New Roman" w:hAnsi="Times New Roman" w:cs="Times New Roman"/>
          <w:noProof/>
          <w:sz w:val="32"/>
          <w:szCs w:val="32"/>
          <w:rtl/>
          <w:lang w:eastAsia="zh-TW"/>
        </w:rPr>
        <w:lastRenderedPageBreak/>
        <w:drawing>
          <wp:inline distT="0" distB="0" distL="0" distR="0" wp14:anchorId="11C905D2" wp14:editId="3ED8B98E">
            <wp:extent cx="1981200" cy="1906726"/>
            <wp:effectExtent l="0" t="0" r="0" b="0"/>
            <wp:docPr id="498404131" name="Picture 2" descr="A black and white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404131" name="Picture 2" descr="A black and white symbol&#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008805" cy="1933293"/>
                    </a:xfrm>
                    <a:prstGeom prst="rect">
                      <a:avLst/>
                    </a:prstGeom>
                  </pic:spPr>
                </pic:pic>
              </a:graphicData>
            </a:graphic>
          </wp:inline>
        </w:drawing>
      </w:r>
    </w:p>
    <w:p w14:paraId="75D4BD37" w14:textId="77777777" w:rsidR="00CA4B07" w:rsidRPr="001668A9" w:rsidRDefault="00CA4B07" w:rsidP="00E864E7">
      <w:pPr>
        <w:rPr>
          <w:rFonts w:ascii="Times New Roman" w:hAnsi="Times New Roman" w:cs="Times New Roman"/>
          <w:sz w:val="32"/>
          <w:szCs w:val="32"/>
          <w:rtl/>
          <w:lang w:bidi="ar-EG"/>
        </w:rPr>
      </w:pPr>
    </w:p>
    <w:p w14:paraId="049577D6" w14:textId="6061BD2C" w:rsidR="002154E0" w:rsidRDefault="00026B10" w:rsidP="001668A9">
      <w:pPr>
        <w:jc w:val="both"/>
        <w:rPr>
          <w:rFonts w:ascii="Times New Roman" w:hAnsi="Times New Roman" w:cs="Times New Roman"/>
          <w:sz w:val="32"/>
          <w:szCs w:val="32"/>
          <w:rtl/>
          <w:lang w:eastAsia="zh-TW"/>
        </w:rPr>
      </w:pPr>
      <w:r w:rsidRPr="001668A9">
        <w:rPr>
          <w:rFonts w:ascii="Times New Roman" w:hAnsi="Times New Roman" w:cs="Times New Roman"/>
          <w:sz w:val="32"/>
          <w:szCs w:val="32"/>
          <w:rtl/>
          <w:lang w:bidi="ar-EG"/>
        </w:rPr>
        <w:t xml:space="preserve">أهدي هذا العمل إلى عائلتي التي دعمتني بلا حدود ، إلى من علمتني أن الدنيا كفاح وسلاحها العلم </w:t>
      </w:r>
      <w:r w:rsidR="00903C43" w:rsidRPr="001668A9">
        <w:rPr>
          <w:rFonts w:ascii="Times New Roman" w:hAnsi="Times New Roman" w:cs="Times New Roman"/>
          <w:sz w:val="32"/>
          <w:szCs w:val="32"/>
          <w:rtl/>
          <w:lang w:bidi="ar-EG"/>
        </w:rPr>
        <w:t xml:space="preserve">، إلى من غرست في روحي مكارم الأخلاق، داعمي الأول في مسيرتي وسندي وقوتي وملاذي بعد الله  وسهلت لي الشدائد بدعائها لي (والدتي) </w:t>
      </w:r>
    </w:p>
    <w:p w14:paraId="20A317D4" w14:textId="49285F22" w:rsidR="00B2797F" w:rsidRPr="001668A9" w:rsidRDefault="00B2797F" w:rsidP="001668A9">
      <w:pPr>
        <w:jc w:val="both"/>
        <w:rPr>
          <w:rFonts w:ascii="Times New Roman" w:hAnsi="Times New Roman" w:cs="Times New Roman"/>
          <w:sz w:val="32"/>
          <w:szCs w:val="32"/>
          <w:rtl/>
          <w:lang w:eastAsia="zh-TW"/>
        </w:rPr>
      </w:pPr>
      <w:r>
        <w:rPr>
          <w:rFonts w:ascii="Times New Roman" w:hAnsi="Times New Roman" w:cs="Times New Roman" w:hint="cs"/>
          <w:sz w:val="32"/>
          <w:szCs w:val="32"/>
          <w:rtl/>
          <w:lang w:eastAsia="zh-TW"/>
        </w:rPr>
        <w:t xml:space="preserve">الى عائلتي الصغيرة الغالية، زوجي ورفيق دربي الذي لطالما كان دافعي وداعمي الأول في مسيرتي العلمية، وإلى ابني الذي عاهدت نفسي أن اكون فخراً له. </w:t>
      </w:r>
    </w:p>
    <w:p w14:paraId="207F4224" w14:textId="2CD6835B" w:rsidR="0049252D" w:rsidRPr="001668A9" w:rsidRDefault="00903C43" w:rsidP="001668A9">
      <w:pPr>
        <w:jc w:val="both"/>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لكل من كان عوناً وسنداً لي في هذا الطريق .. أهديكم هذا الإنجاز وثمر</w:t>
      </w:r>
      <w:r w:rsidR="001668A9">
        <w:rPr>
          <w:rFonts w:ascii="Times New Roman" w:hAnsi="Times New Roman" w:cs="Times New Roman"/>
          <w:sz w:val="32"/>
          <w:szCs w:val="32"/>
          <w:rtl/>
          <w:lang w:bidi="ar-EG"/>
        </w:rPr>
        <w:t>ة نجاحي الذي لطالما تمنيته</w:t>
      </w:r>
      <w:r w:rsidR="00B2797F">
        <w:rPr>
          <w:rFonts w:ascii="Times New Roman" w:hAnsi="Times New Roman" w:cs="Times New Roman" w:hint="cs"/>
          <w:sz w:val="32"/>
          <w:szCs w:val="32"/>
          <w:rtl/>
          <w:lang w:bidi="ar-EG"/>
        </w:rPr>
        <w:t>.</w:t>
      </w:r>
    </w:p>
    <w:p w14:paraId="4A22A7A0" w14:textId="29C8331E" w:rsidR="0065204A" w:rsidRPr="001668A9" w:rsidRDefault="00D60080" w:rsidP="001668A9">
      <w:pPr>
        <w:jc w:val="both"/>
        <w:rPr>
          <w:rFonts w:ascii="Times New Roman" w:hAnsi="Times New Roman" w:cs="Times New Roman"/>
          <w:sz w:val="32"/>
          <w:szCs w:val="32"/>
          <w:lang w:bidi="ar-EG"/>
        </w:rPr>
      </w:pPr>
      <w:r w:rsidRPr="001668A9">
        <w:rPr>
          <w:rFonts w:ascii="Times New Roman" w:hAnsi="Times New Roman" w:cs="Times New Roman"/>
          <w:sz w:val="32"/>
          <w:szCs w:val="32"/>
          <w:rtl/>
          <w:lang w:bidi="ar-EG"/>
        </w:rPr>
        <w:t>وإلى الأساتذة الأفاضل الذين قدمو لي يد العون والع</w:t>
      </w:r>
      <w:r w:rsidR="001668A9">
        <w:rPr>
          <w:rFonts w:ascii="Times New Roman" w:hAnsi="Times New Roman" w:cs="Times New Roman"/>
          <w:sz w:val="32"/>
          <w:szCs w:val="32"/>
          <w:rtl/>
          <w:lang w:bidi="ar-EG"/>
        </w:rPr>
        <w:t>طاء خلال مسيرتي الدراسية، شكراً</w:t>
      </w:r>
      <w:r w:rsidRPr="001668A9">
        <w:rPr>
          <w:rFonts w:ascii="Times New Roman" w:hAnsi="Times New Roman" w:cs="Times New Roman"/>
          <w:sz w:val="32"/>
          <w:szCs w:val="32"/>
          <w:rtl/>
          <w:lang w:bidi="ar-EG"/>
        </w:rPr>
        <w:t xml:space="preserve"> لجهودكم </w:t>
      </w:r>
      <w:r w:rsidR="001668A9">
        <w:rPr>
          <w:rFonts w:ascii="Times New Roman" w:hAnsi="Times New Roman" w:cs="Times New Roman"/>
          <w:sz w:val="32"/>
          <w:szCs w:val="32"/>
          <w:rtl/>
          <w:lang w:bidi="ar-EG"/>
        </w:rPr>
        <w:t>وعط</w:t>
      </w:r>
      <w:r w:rsidR="001668A9">
        <w:rPr>
          <w:rFonts w:ascii="Times New Roman" w:hAnsi="Times New Roman" w:cs="Times New Roman" w:hint="cs"/>
          <w:sz w:val="32"/>
          <w:szCs w:val="32"/>
          <w:rtl/>
          <w:lang w:bidi="ar-EG"/>
        </w:rPr>
        <w:t>ا</w:t>
      </w:r>
      <w:r w:rsidR="00757E7E" w:rsidRPr="001668A9">
        <w:rPr>
          <w:rFonts w:ascii="Times New Roman" w:hAnsi="Times New Roman" w:cs="Times New Roman"/>
          <w:sz w:val="32"/>
          <w:szCs w:val="32"/>
          <w:rtl/>
          <w:lang w:bidi="ar-EG"/>
        </w:rPr>
        <w:t xml:space="preserve">ئكم. </w:t>
      </w:r>
    </w:p>
    <w:p w14:paraId="5E9AC2CD" w14:textId="77777777" w:rsidR="0065204A" w:rsidRPr="001668A9" w:rsidRDefault="0065204A" w:rsidP="001668A9">
      <w:pPr>
        <w:jc w:val="both"/>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الدكتور/الفيصل عبد الحميد</w:t>
      </w:r>
    </w:p>
    <w:p w14:paraId="72301081" w14:textId="77777777" w:rsidR="0065204A" w:rsidRPr="001668A9" w:rsidRDefault="0065204A" w:rsidP="001668A9">
      <w:pPr>
        <w:jc w:val="both"/>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الدكتور/ فايز جراد</w:t>
      </w:r>
    </w:p>
    <w:p w14:paraId="552A9B75" w14:textId="77777777" w:rsidR="0065204A" w:rsidRPr="001668A9" w:rsidRDefault="0065204A" w:rsidP="001668A9">
      <w:pPr>
        <w:jc w:val="both"/>
        <w:rPr>
          <w:rFonts w:ascii="Times New Roman" w:hAnsi="Times New Roman" w:cs="Times New Roman"/>
          <w:sz w:val="32"/>
          <w:szCs w:val="32"/>
          <w:lang w:bidi="ar-EG"/>
        </w:rPr>
      </w:pPr>
    </w:p>
    <w:p w14:paraId="1D350100" w14:textId="62263710" w:rsidR="0049252D" w:rsidRPr="001668A9" w:rsidRDefault="0049252D" w:rsidP="001668A9">
      <w:pPr>
        <w:jc w:val="cente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أسأل الله أن ينفعني بما علمني وأن يعلمني ما أجهل ويجعله حجة لي لا علي.</w:t>
      </w:r>
    </w:p>
    <w:p w14:paraId="572C0E51" w14:textId="17F49641" w:rsidR="00903C43" w:rsidRPr="001668A9" w:rsidRDefault="00903C43" w:rsidP="001668A9">
      <w:pPr>
        <w:jc w:val="both"/>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 xml:space="preserve"> </w:t>
      </w:r>
    </w:p>
    <w:p w14:paraId="5825D489" w14:textId="77777777" w:rsidR="002154E0" w:rsidRPr="001668A9" w:rsidRDefault="002154E0" w:rsidP="001668A9">
      <w:pPr>
        <w:jc w:val="both"/>
        <w:rPr>
          <w:rFonts w:ascii="Times New Roman" w:hAnsi="Times New Roman" w:cs="Times New Roman"/>
          <w:sz w:val="32"/>
          <w:szCs w:val="32"/>
          <w:rtl/>
          <w:lang w:bidi="ar-EG"/>
        </w:rPr>
      </w:pPr>
    </w:p>
    <w:p w14:paraId="3BDBCC95" w14:textId="77777777" w:rsidR="002154E0" w:rsidRPr="001668A9" w:rsidRDefault="002154E0" w:rsidP="00E864E7">
      <w:pPr>
        <w:rPr>
          <w:rFonts w:ascii="Times New Roman" w:hAnsi="Times New Roman" w:cs="Times New Roman"/>
          <w:sz w:val="32"/>
          <w:szCs w:val="32"/>
          <w:rtl/>
          <w:lang w:bidi="ar-EG"/>
        </w:rPr>
      </w:pPr>
    </w:p>
    <w:p w14:paraId="294F3B56" w14:textId="77777777" w:rsidR="002154E0" w:rsidRPr="001668A9" w:rsidRDefault="002154E0" w:rsidP="00E864E7">
      <w:pPr>
        <w:rPr>
          <w:rFonts w:ascii="Times New Roman" w:hAnsi="Times New Roman" w:cs="Times New Roman"/>
          <w:sz w:val="32"/>
          <w:szCs w:val="32"/>
          <w:rtl/>
          <w:lang w:bidi="ar-EG"/>
        </w:rPr>
      </w:pPr>
    </w:p>
    <w:p w14:paraId="353995F6" w14:textId="77777777" w:rsidR="002154E0" w:rsidRPr="001668A9" w:rsidRDefault="002154E0" w:rsidP="00E864E7">
      <w:pPr>
        <w:rPr>
          <w:rFonts w:ascii="Times New Roman" w:hAnsi="Times New Roman" w:cs="Times New Roman"/>
          <w:sz w:val="32"/>
          <w:szCs w:val="32"/>
          <w:rtl/>
          <w:lang w:bidi="ar-EG"/>
        </w:rPr>
      </w:pPr>
    </w:p>
    <w:p w14:paraId="543D89AB" w14:textId="77777777" w:rsidR="002154E0" w:rsidRPr="001668A9" w:rsidRDefault="002154E0" w:rsidP="00E864E7">
      <w:pPr>
        <w:rPr>
          <w:rFonts w:ascii="Times New Roman" w:hAnsi="Times New Roman" w:cs="Times New Roman"/>
          <w:sz w:val="32"/>
          <w:szCs w:val="32"/>
          <w:rtl/>
          <w:lang w:bidi="ar-EG"/>
        </w:rPr>
      </w:pPr>
    </w:p>
    <w:p w14:paraId="78F02584" w14:textId="77777777" w:rsidR="002154E0" w:rsidRPr="001668A9" w:rsidRDefault="002154E0" w:rsidP="00E864E7">
      <w:pPr>
        <w:rPr>
          <w:rFonts w:ascii="Times New Roman" w:hAnsi="Times New Roman" w:cs="Times New Roman"/>
          <w:sz w:val="32"/>
          <w:szCs w:val="32"/>
          <w:rtl/>
          <w:lang w:bidi="ar-EG"/>
        </w:rPr>
      </w:pPr>
    </w:p>
    <w:p w14:paraId="2F193ED0" w14:textId="77777777" w:rsidR="002154E0" w:rsidRPr="001668A9" w:rsidRDefault="002154E0" w:rsidP="00E864E7">
      <w:pPr>
        <w:rPr>
          <w:rFonts w:ascii="Times New Roman" w:hAnsi="Times New Roman" w:cs="Times New Roman"/>
          <w:sz w:val="32"/>
          <w:szCs w:val="32"/>
          <w:rtl/>
          <w:lang w:bidi="ar-EG"/>
        </w:rPr>
      </w:pPr>
    </w:p>
    <w:p w14:paraId="5B24A51C" w14:textId="2C2E810F" w:rsidR="00152615" w:rsidRPr="001668A9" w:rsidRDefault="00152615" w:rsidP="001668A9">
      <w:pPr>
        <w:tabs>
          <w:tab w:val="left" w:pos="5150"/>
        </w:tabs>
        <w:rPr>
          <w:rFonts w:ascii="Times New Roman" w:hAnsi="Times New Roman" w:cs="Times New Roman"/>
          <w:sz w:val="32"/>
          <w:szCs w:val="32"/>
          <w:rtl/>
          <w:lang w:bidi="ar-EG"/>
        </w:rPr>
      </w:pPr>
    </w:p>
    <w:p w14:paraId="02779094" w14:textId="41915204" w:rsidR="00152615" w:rsidRDefault="00384864" w:rsidP="001668A9">
      <w:pPr>
        <w:jc w:val="center"/>
        <w:rPr>
          <w:rFonts w:ascii="Times New Roman" w:hAnsi="Times New Roman" w:cs="Times New Roman"/>
          <w:sz w:val="32"/>
          <w:szCs w:val="32"/>
          <w:rtl/>
          <w:lang w:bidi="ar-EG"/>
        </w:rPr>
      </w:pPr>
      <w:r>
        <w:rPr>
          <w:rFonts w:ascii="Times New Roman" w:hAnsi="Times New Roman" w:cs="Times New Roman"/>
          <w:noProof/>
          <w:sz w:val="32"/>
          <w:szCs w:val="32"/>
          <w:lang w:bidi="ar-EG"/>
        </w:rPr>
        <w:pict w14:anchorId="22D76D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2in;height:140.2pt;mso-width-percent:0;mso-height-percent:0;mso-width-percent:0;mso-height-percent:0">
            <v:imagedata r:id="rId10" o:title="IMG_3364"/>
          </v:shape>
        </w:pict>
      </w:r>
    </w:p>
    <w:p w14:paraId="6EF6A9FD" w14:textId="07E438F0" w:rsidR="001668A9" w:rsidRDefault="001668A9" w:rsidP="00E864E7">
      <w:pPr>
        <w:rPr>
          <w:rFonts w:ascii="Times New Roman" w:hAnsi="Times New Roman" w:cs="Times New Roman"/>
          <w:sz w:val="32"/>
          <w:szCs w:val="32"/>
          <w:rtl/>
          <w:lang w:bidi="ar-EG"/>
        </w:rPr>
      </w:pPr>
    </w:p>
    <w:p w14:paraId="7CD0E61C" w14:textId="3E45FC36" w:rsidR="00430F9F" w:rsidRPr="00430F9F" w:rsidRDefault="00430F9F" w:rsidP="00430F9F">
      <w:pPr>
        <w:shd w:val="clear" w:color="auto" w:fill="FFFFFF"/>
        <w:spacing w:after="150" w:line="276" w:lineRule="auto"/>
        <w:jc w:val="both"/>
        <w:rPr>
          <w:rFonts w:asciiTheme="majorBidi" w:eastAsia="PMingLiU" w:hAnsiTheme="majorBidi" w:cstheme="majorBidi"/>
          <w:color w:val="333333"/>
          <w:kern w:val="0"/>
          <w:sz w:val="32"/>
          <w:szCs w:val="32"/>
          <w:lang w:eastAsia="zh-TW"/>
          <w14:ligatures w14:val="none"/>
        </w:rPr>
      </w:pPr>
      <w:r w:rsidRPr="00430F9F">
        <w:rPr>
          <w:rFonts w:asciiTheme="majorBidi" w:eastAsia="PMingLiU" w:hAnsiTheme="majorBidi" w:cstheme="majorBidi"/>
          <w:color w:val="333333"/>
          <w:kern w:val="0"/>
          <w:sz w:val="32"/>
          <w:szCs w:val="32"/>
          <w:rtl/>
          <w:lang w:eastAsia="zh-TW"/>
          <w14:ligatures w14:val="none"/>
        </w:rPr>
        <w:t xml:space="preserve"> أشكر الله وافر الشكر على توفيقه لي واعانتي على إتمام رسالتي العلمية.</w:t>
      </w:r>
    </w:p>
    <w:p w14:paraId="04F96278" w14:textId="7DE20CCB" w:rsidR="00430F9F" w:rsidRPr="00430F9F" w:rsidRDefault="00430F9F" w:rsidP="00430F9F">
      <w:pPr>
        <w:shd w:val="clear" w:color="auto" w:fill="FFFFFF"/>
        <w:spacing w:after="150" w:line="276" w:lineRule="auto"/>
        <w:jc w:val="both"/>
        <w:rPr>
          <w:rFonts w:asciiTheme="majorBidi" w:eastAsia="PMingLiU" w:hAnsiTheme="majorBidi" w:cstheme="majorBidi"/>
          <w:color w:val="333333"/>
          <w:kern w:val="0"/>
          <w:sz w:val="32"/>
          <w:szCs w:val="32"/>
          <w:lang w:eastAsia="zh-TW"/>
          <w14:ligatures w14:val="none"/>
        </w:rPr>
      </w:pPr>
      <w:r>
        <w:rPr>
          <w:rFonts w:asciiTheme="majorBidi" w:eastAsia="PMingLiU" w:hAnsiTheme="majorBidi" w:cstheme="majorBidi" w:hint="cs"/>
          <w:color w:val="333333"/>
          <w:kern w:val="0"/>
          <w:sz w:val="32"/>
          <w:szCs w:val="32"/>
          <w:rtl/>
          <w:lang w:eastAsia="zh-TW"/>
          <w14:ligatures w14:val="none"/>
        </w:rPr>
        <w:t xml:space="preserve">عائلتي </w:t>
      </w:r>
      <w:proofErr w:type="gramStart"/>
      <w:r>
        <w:rPr>
          <w:rFonts w:asciiTheme="majorBidi" w:eastAsia="PMingLiU" w:hAnsiTheme="majorBidi" w:cstheme="majorBidi" w:hint="cs"/>
          <w:color w:val="333333"/>
          <w:kern w:val="0"/>
          <w:sz w:val="32"/>
          <w:szCs w:val="32"/>
          <w:rtl/>
          <w:lang w:eastAsia="zh-TW"/>
          <w14:ligatures w14:val="none"/>
        </w:rPr>
        <w:t>الحبيبة،،</w:t>
      </w:r>
      <w:proofErr w:type="gramEnd"/>
      <w:r>
        <w:rPr>
          <w:rFonts w:asciiTheme="majorBidi" w:eastAsia="PMingLiU" w:hAnsiTheme="majorBidi" w:cstheme="majorBidi" w:hint="cs"/>
          <w:color w:val="333333"/>
          <w:kern w:val="0"/>
          <w:sz w:val="32"/>
          <w:szCs w:val="32"/>
          <w:rtl/>
          <w:lang w:eastAsia="zh-TW"/>
          <w14:ligatures w14:val="none"/>
        </w:rPr>
        <w:t xml:space="preserve"> </w:t>
      </w:r>
      <w:r w:rsidRPr="00430F9F">
        <w:rPr>
          <w:rFonts w:asciiTheme="majorBidi" w:eastAsia="PMingLiU" w:hAnsiTheme="majorBidi" w:cstheme="majorBidi"/>
          <w:color w:val="333333"/>
          <w:kern w:val="0"/>
          <w:sz w:val="32"/>
          <w:szCs w:val="32"/>
          <w:rtl/>
          <w:lang w:eastAsia="zh-TW"/>
          <w14:ligatures w14:val="none"/>
        </w:rPr>
        <w:t xml:space="preserve"> لا يمكن أن أنسى دعمكم لي وما قدمتموه من أجل</w:t>
      </w:r>
      <w:r>
        <w:rPr>
          <w:rFonts w:asciiTheme="majorBidi" w:eastAsia="PMingLiU" w:hAnsiTheme="majorBidi" w:cstheme="majorBidi" w:hint="cs"/>
          <w:color w:val="333333"/>
          <w:kern w:val="0"/>
          <w:sz w:val="32"/>
          <w:szCs w:val="32"/>
          <w:rtl/>
          <w:lang w:eastAsia="zh-TW"/>
          <w14:ligatures w14:val="none"/>
        </w:rPr>
        <w:t>ي</w:t>
      </w:r>
      <w:r w:rsidRPr="00430F9F">
        <w:rPr>
          <w:rFonts w:asciiTheme="majorBidi" w:eastAsia="PMingLiU" w:hAnsiTheme="majorBidi" w:cstheme="majorBidi"/>
          <w:color w:val="333333"/>
          <w:kern w:val="0"/>
          <w:sz w:val="32"/>
          <w:szCs w:val="32"/>
          <w:rtl/>
          <w:lang w:eastAsia="zh-TW"/>
          <w14:ligatures w14:val="none"/>
        </w:rPr>
        <w:t xml:space="preserve"> فلكم مني كل الحب، </w:t>
      </w:r>
      <w:r>
        <w:rPr>
          <w:rFonts w:asciiTheme="majorBidi" w:eastAsia="PMingLiU" w:hAnsiTheme="majorBidi" w:cstheme="majorBidi" w:hint="cs"/>
          <w:color w:val="333333"/>
          <w:kern w:val="0"/>
          <w:sz w:val="32"/>
          <w:szCs w:val="32"/>
          <w:rtl/>
          <w:lang w:eastAsia="zh-TW"/>
          <w14:ligatures w14:val="none"/>
        </w:rPr>
        <w:t xml:space="preserve">فقد كنتم </w:t>
      </w:r>
      <w:r w:rsidRPr="00430F9F">
        <w:rPr>
          <w:rFonts w:asciiTheme="majorBidi" w:eastAsia="PMingLiU" w:hAnsiTheme="majorBidi" w:cstheme="majorBidi"/>
          <w:color w:val="333333"/>
          <w:kern w:val="0"/>
          <w:sz w:val="32"/>
          <w:szCs w:val="32"/>
          <w:rtl/>
          <w:lang w:eastAsia="zh-TW"/>
          <w14:ligatures w14:val="none"/>
        </w:rPr>
        <w:t>السند الاول لي في الوصول الى ما وصلت اليه</w:t>
      </w:r>
      <w:r w:rsidRPr="00430F9F">
        <w:rPr>
          <w:rFonts w:asciiTheme="majorBidi" w:eastAsia="PMingLiU" w:hAnsiTheme="majorBidi" w:cstheme="majorBidi"/>
          <w:color w:val="333333"/>
          <w:kern w:val="0"/>
          <w:sz w:val="32"/>
          <w:szCs w:val="32"/>
          <w:lang w:eastAsia="zh-TW"/>
          <w14:ligatures w14:val="none"/>
        </w:rPr>
        <w:t>.</w:t>
      </w:r>
    </w:p>
    <w:p w14:paraId="69C5C13F" w14:textId="77777777" w:rsidR="00430F9F" w:rsidRPr="00430F9F" w:rsidRDefault="00430F9F" w:rsidP="00430F9F">
      <w:pPr>
        <w:shd w:val="clear" w:color="auto" w:fill="FFFFFF"/>
        <w:spacing w:after="150" w:line="276" w:lineRule="auto"/>
        <w:jc w:val="both"/>
        <w:rPr>
          <w:rFonts w:asciiTheme="majorBidi" w:eastAsia="PMingLiU" w:hAnsiTheme="majorBidi" w:cstheme="majorBidi"/>
          <w:color w:val="333333"/>
          <w:kern w:val="0"/>
          <w:sz w:val="32"/>
          <w:szCs w:val="32"/>
          <w:rtl/>
          <w:lang w:eastAsia="zh-TW"/>
          <w14:ligatures w14:val="none"/>
        </w:rPr>
      </w:pPr>
      <w:r w:rsidRPr="00430F9F">
        <w:rPr>
          <w:rFonts w:asciiTheme="majorBidi" w:eastAsia="PMingLiU" w:hAnsiTheme="majorBidi" w:cstheme="majorBidi"/>
          <w:color w:val="333333"/>
          <w:kern w:val="0"/>
          <w:sz w:val="32"/>
          <w:szCs w:val="32"/>
          <w:rtl/>
          <w:lang w:eastAsia="zh-TW"/>
          <w14:ligatures w14:val="none"/>
        </w:rPr>
        <w:t>كما انني أقدم أسمى آيات الشكر والعرفان بالجميل للدكتور الدكتور/الفيصل عبد الحميد</w:t>
      </w:r>
    </w:p>
    <w:p w14:paraId="4F73ED3F" w14:textId="3800A464" w:rsidR="00430F9F" w:rsidRPr="00430F9F" w:rsidRDefault="00430F9F" w:rsidP="00430F9F">
      <w:pPr>
        <w:shd w:val="clear" w:color="auto" w:fill="FFFFFF"/>
        <w:spacing w:after="150" w:line="276" w:lineRule="auto"/>
        <w:jc w:val="both"/>
        <w:rPr>
          <w:rFonts w:asciiTheme="majorBidi" w:eastAsia="PMingLiU" w:hAnsiTheme="majorBidi" w:cstheme="majorBidi"/>
          <w:color w:val="333333"/>
          <w:kern w:val="0"/>
          <w:sz w:val="32"/>
          <w:szCs w:val="32"/>
          <w:rtl/>
          <w:lang w:eastAsia="zh-TW"/>
          <w14:ligatures w14:val="none"/>
        </w:rPr>
      </w:pPr>
      <w:r w:rsidRPr="00430F9F">
        <w:rPr>
          <w:rFonts w:asciiTheme="majorBidi" w:eastAsia="PMingLiU" w:hAnsiTheme="majorBidi" w:cstheme="majorBidi" w:hint="cs"/>
          <w:color w:val="333333"/>
          <w:kern w:val="0"/>
          <w:sz w:val="32"/>
          <w:szCs w:val="32"/>
          <w:rtl/>
          <w:lang w:eastAsia="zh-TW"/>
          <w14:ligatures w14:val="none"/>
        </w:rPr>
        <w:t>و</w:t>
      </w:r>
      <w:r w:rsidRPr="00430F9F">
        <w:rPr>
          <w:rFonts w:asciiTheme="majorBidi" w:eastAsia="PMingLiU" w:hAnsiTheme="majorBidi" w:cstheme="majorBidi"/>
          <w:color w:val="333333"/>
          <w:kern w:val="0"/>
          <w:sz w:val="32"/>
          <w:szCs w:val="32"/>
          <w:rtl/>
          <w:lang w:eastAsia="zh-TW"/>
          <w14:ligatures w14:val="none"/>
        </w:rPr>
        <w:t xml:space="preserve">الدكتور/ فايز </w:t>
      </w:r>
      <w:proofErr w:type="gramStart"/>
      <w:r w:rsidRPr="00430F9F">
        <w:rPr>
          <w:rFonts w:asciiTheme="majorBidi" w:eastAsia="PMingLiU" w:hAnsiTheme="majorBidi" w:cstheme="majorBidi"/>
          <w:color w:val="333333"/>
          <w:kern w:val="0"/>
          <w:sz w:val="32"/>
          <w:szCs w:val="32"/>
          <w:rtl/>
          <w:lang w:eastAsia="zh-TW"/>
          <w14:ligatures w14:val="none"/>
        </w:rPr>
        <w:t>جراد</w:t>
      </w:r>
      <w:r>
        <w:rPr>
          <w:rFonts w:asciiTheme="majorBidi" w:eastAsia="PMingLiU" w:hAnsiTheme="majorBidi" w:cstheme="majorBidi" w:hint="cs"/>
          <w:color w:val="333333"/>
          <w:kern w:val="0"/>
          <w:sz w:val="32"/>
          <w:szCs w:val="32"/>
          <w:rtl/>
          <w:lang w:eastAsia="zh-TW"/>
          <w14:ligatures w14:val="none"/>
        </w:rPr>
        <w:t xml:space="preserve">، </w:t>
      </w:r>
      <w:r>
        <w:rPr>
          <w:rFonts w:asciiTheme="majorBidi" w:eastAsia="PMingLiU" w:hAnsiTheme="majorBidi" w:cstheme="majorBidi"/>
          <w:color w:val="333333"/>
          <w:kern w:val="0"/>
          <w:sz w:val="32"/>
          <w:szCs w:val="32"/>
          <w:rtl/>
          <w:lang w:eastAsia="zh-TW"/>
          <w14:ligatures w14:val="none"/>
        </w:rPr>
        <w:t xml:space="preserve"> الذي</w:t>
      </w:r>
      <w:r>
        <w:rPr>
          <w:rFonts w:asciiTheme="majorBidi" w:eastAsia="PMingLiU" w:hAnsiTheme="majorBidi" w:cstheme="majorBidi" w:hint="cs"/>
          <w:color w:val="333333"/>
          <w:kern w:val="0"/>
          <w:sz w:val="32"/>
          <w:szCs w:val="32"/>
          <w:rtl/>
          <w:lang w:eastAsia="zh-TW"/>
          <w14:ligatures w14:val="none"/>
        </w:rPr>
        <w:t>ن</w:t>
      </w:r>
      <w:proofErr w:type="gramEnd"/>
      <w:r>
        <w:rPr>
          <w:rFonts w:asciiTheme="majorBidi" w:eastAsia="PMingLiU" w:hAnsiTheme="majorBidi" w:cstheme="majorBidi" w:hint="cs"/>
          <w:color w:val="333333"/>
          <w:kern w:val="0"/>
          <w:sz w:val="32"/>
          <w:szCs w:val="32"/>
          <w:rtl/>
          <w:lang w:eastAsia="zh-TW"/>
          <w14:ligatures w14:val="none"/>
        </w:rPr>
        <w:t xml:space="preserve"> </w:t>
      </w:r>
      <w:r w:rsidRPr="00430F9F">
        <w:rPr>
          <w:rFonts w:asciiTheme="majorBidi" w:eastAsia="PMingLiU" w:hAnsiTheme="majorBidi" w:cstheme="majorBidi"/>
          <w:color w:val="333333"/>
          <w:kern w:val="0"/>
          <w:sz w:val="32"/>
          <w:szCs w:val="32"/>
          <w:rtl/>
          <w:lang w:eastAsia="zh-TW"/>
          <w14:ligatures w14:val="none"/>
        </w:rPr>
        <w:t>تفضّل</w:t>
      </w:r>
      <w:r>
        <w:rPr>
          <w:rFonts w:asciiTheme="majorBidi" w:eastAsia="PMingLiU" w:hAnsiTheme="majorBidi" w:cstheme="majorBidi" w:hint="cs"/>
          <w:color w:val="333333"/>
          <w:kern w:val="0"/>
          <w:sz w:val="32"/>
          <w:szCs w:val="32"/>
          <w:rtl/>
          <w:lang w:eastAsia="zh-TW"/>
          <w14:ligatures w14:val="none"/>
        </w:rPr>
        <w:t>وا</w:t>
      </w:r>
      <w:r w:rsidRPr="00430F9F">
        <w:rPr>
          <w:rFonts w:asciiTheme="majorBidi" w:eastAsia="PMingLiU" w:hAnsiTheme="majorBidi" w:cstheme="majorBidi"/>
          <w:color w:val="333333"/>
          <w:kern w:val="0"/>
          <w:sz w:val="32"/>
          <w:szCs w:val="32"/>
          <w:rtl/>
          <w:lang w:eastAsia="zh-TW"/>
          <w14:ligatures w14:val="none"/>
        </w:rPr>
        <w:t xml:space="preserve"> بقبول ال</w:t>
      </w:r>
      <w:r>
        <w:rPr>
          <w:rFonts w:asciiTheme="majorBidi" w:eastAsia="PMingLiU" w:hAnsiTheme="majorBidi" w:cstheme="majorBidi"/>
          <w:color w:val="333333"/>
          <w:kern w:val="0"/>
          <w:sz w:val="32"/>
          <w:szCs w:val="32"/>
          <w:rtl/>
          <w:lang w:eastAsia="zh-TW"/>
          <w14:ligatures w14:val="none"/>
        </w:rPr>
        <w:t>إشراف على رسالة الماجستير، وال</w:t>
      </w:r>
      <w:r>
        <w:rPr>
          <w:rFonts w:asciiTheme="majorBidi" w:eastAsia="PMingLiU" w:hAnsiTheme="majorBidi" w:cstheme="majorBidi" w:hint="cs"/>
          <w:color w:val="333333"/>
          <w:kern w:val="0"/>
          <w:sz w:val="32"/>
          <w:szCs w:val="32"/>
          <w:rtl/>
          <w:lang w:eastAsia="zh-TW"/>
          <w14:ligatures w14:val="none"/>
        </w:rPr>
        <w:t>لذان</w:t>
      </w:r>
      <w:r w:rsidRPr="00430F9F">
        <w:rPr>
          <w:rFonts w:asciiTheme="majorBidi" w:eastAsia="PMingLiU" w:hAnsiTheme="majorBidi" w:cstheme="majorBidi"/>
          <w:color w:val="333333"/>
          <w:kern w:val="0"/>
          <w:sz w:val="32"/>
          <w:szCs w:val="32"/>
          <w:rtl/>
          <w:lang w:eastAsia="zh-TW"/>
          <w14:ligatures w14:val="none"/>
        </w:rPr>
        <w:t xml:space="preserve"> منح</w:t>
      </w:r>
      <w:r>
        <w:rPr>
          <w:rFonts w:asciiTheme="majorBidi" w:eastAsia="PMingLiU" w:hAnsiTheme="majorBidi" w:cstheme="majorBidi" w:hint="cs"/>
          <w:color w:val="333333"/>
          <w:kern w:val="0"/>
          <w:sz w:val="32"/>
          <w:szCs w:val="32"/>
          <w:rtl/>
          <w:lang w:eastAsia="zh-TW"/>
          <w14:ligatures w14:val="none"/>
        </w:rPr>
        <w:t>ا</w:t>
      </w:r>
      <w:r w:rsidRPr="00430F9F">
        <w:rPr>
          <w:rFonts w:asciiTheme="majorBidi" w:eastAsia="PMingLiU" w:hAnsiTheme="majorBidi" w:cstheme="majorBidi"/>
          <w:color w:val="333333"/>
          <w:kern w:val="0"/>
          <w:sz w:val="32"/>
          <w:szCs w:val="32"/>
          <w:rtl/>
          <w:lang w:eastAsia="zh-TW"/>
          <w14:ligatures w14:val="none"/>
        </w:rPr>
        <w:t>ني من وقته</w:t>
      </w:r>
      <w:r>
        <w:rPr>
          <w:rFonts w:asciiTheme="majorBidi" w:eastAsia="PMingLiU" w:hAnsiTheme="majorBidi" w:cstheme="majorBidi" w:hint="cs"/>
          <w:color w:val="333333"/>
          <w:kern w:val="0"/>
          <w:sz w:val="32"/>
          <w:szCs w:val="32"/>
          <w:rtl/>
          <w:lang w:eastAsia="zh-TW"/>
          <w14:ligatures w14:val="none"/>
        </w:rPr>
        <w:t>ما</w:t>
      </w:r>
      <w:r w:rsidRPr="00430F9F">
        <w:rPr>
          <w:rFonts w:asciiTheme="majorBidi" w:eastAsia="PMingLiU" w:hAnsiTheme="majorBidi" w:cstheme="majorBidi"/>
          <w:color w:val="333333"/>
          <w:kern w:val="0"/>
          <w:sz w:val="32"/>
          <w:szCs w:val="32"/>
          <w:rtl/>
          <w:lang w:eastAsia="zh-TW"/>
          <w14:ligatures w14:val="none"/>
        </w:rPr>
        <w:t xml:space="preserve"> الثمين ومن بحر معلوماته</w:t>
      </w:r>
      <w:r>
        <w:rPr>
          <w:rFonts w:asciiTheme="majorBidi" w:eastAsia="PMingLiU" w:hAnsiTheme="majorBidi" w:cstheme="majorBidi" w:hint="cs"/>
          <w:color w:val="333333"/>
          <w:kern w:val="0"/>
          <w:sz w:val="32"/>
          <w:szCs w:val="32"/>
          <w:rtl/>
          <w:lang w:eastAsia="zh-TW"/>
          <w14:ligatures w14:val="none"/>
        </w:rPr>
        <w:t>م</w:t>
      </w:r>
      <w:r w:rsidRPr="00430F9F">
        <w:rPr>
          <w:rFonts w:asciiTheme="majorBidi" w:eastAsia="PMingLiU" w:hAnsiTheme="majorBidi" w:cstheme="majorBidi"/>
          <w:color w:val="333333"/>
          <w:kern w:val="0"/>
          <w:sz w:val="32"/>
          <w:szCs w:val="32"/>
          <w:rtl/>
          <w:lang w:eastAsia="zh-TW"/>
          <w14:ligatures w14:val="none"/>
        </w:rPr>
        <w:t xml:space="preserve"> وخبراته</w:t>
      </w:r>
      <w:r>
        <w:rPr>
          <w:rFonts w:asciiTheme="majorBidi" w:eastAsia="PMingLiU" w:hAnsiTheme="majorBidi" w:cstheme="majorBidi" w:hint="cs"/>
          <w:color w:val="333333"/>
          <w:kern w:val="0"/>
          <w:sz w:val="32"/>
          <w:szCs w:val="32"/>
          <w:rtl/>
          <w:lang w:eastAsia="zh-TW"/>
          <w14:ligatures w14:val="none"/>
        </w:rPr>
        <w:t>م</w:t>
      </w:r>
      <w:r w:rsidRPr="00430F9F">
        <w:rPr>
          <w:rFonts w:asciiTheme="majorBidi" w:eastAsia="PMingLiU" w:hAnsiTheme="majorBidi" w:cstheme="majorBidi"/>
          <w:color w:val="333333"/>
          <w:kern w:val="0"/>
          <w:sz w:val="32"/>
          <w:szCs w:val="32"/>
          <w:rtl/>
          <w:lang w:eastAsia="zh-TW"/>
          <w14:ligatures w14:val="none"/>
        </w:rPr>
        <w:t xml:space="preserve"> الواسعة ما شكّل إضافة كبيرة للعمل البحثي، حيث كانت توجيهاته</w:t>
      </w:r>
      <w:r>
        <w:rPr>
          <w:rFonts w:asciiTheme="majorBidi" w:eastAsia="PMingLiU" w:hAnsiTheme="majorBidi" w:cstheme="majorBidi" w:hint="cs"/>
          <w:color w:val="333333"/>
          <w:kern w:val="0"/>
          <w:sz w:val="32"/>
          <w:szCs w:val="32"/>
          <w:rtl/>
          <w:lang w:eastAsia="zh-TW"/>
          <w14:ligatures w14:val="none"/>
        </w:rPr>
        <w:t>م</w:t>
      </w:r>
      <w:r w:rsidRPr="00430F9F">
        <w:rPr>
          <w:rFonts w:asciiTheme="majorBidi" w:eastAsia="PMingLiU" w:hAnsiTheme="majorBidi" w:cstheme="majorBidi"/>
          <w:color w:val="333333"/>
          <w:kern w:val="0"/>
          <w:sz w:val="32"/>
          <w:szCs w:val="32"/>
          <w:rtl/>
          <w:lang w:eastAsia="zh-TW"/>
          <w14:ligatures w14:val="none"/>
        </w:rPr>
        <w:t xml:space="preserve"> ونصائحه</w:t>
      </w:r>
      <w:r>
        <w:rPr>
          <w:rFonts w:asciiTheme="majorBidi" w:eastAsia="PMingLiU" w:hAnsiTheme="majorBidi" w:cstheme="majorBidi" w:hint="cs"/>
          <w:color w:val="333333"/>
          <w:kern w:val="0"/>
          <w:sz w:val="32"/>
          <w:szCs w:val="32"/>
          <w:rtl/>
          <w:lang w:eastAsia="zh-TW"/>
          <w14:ligatures w14:val="none"/>
        </w:rPr>
        <w:t>م</w:t>
      </w:r>
      <w:r w:rsidRPr="00430F9F">
        <w:rPr>
          <w:rFonts w:asciiTheme="majorBidi" w:eastAsia="PMingLiU" w:hAnsiTheme="majorBidi" w:cstheme="majorBidi"/>
          <w:color w:val="333333"/>
          <w:kern w:val="0"/>
          <w:sz w:val="32"/>
          <w:szCs w:val="32"/>
          <w:rtl/>
          <w:lang w:eastAsia="zh-TW"/>
          <w14:ligatures w14:val="none"/>
        </w:rPr>
        <w:t xml:space="preserve"> المنارة التي استعنت فيها في كامل عملي البحثي، فأسأل الله العزيز أن يجازيه</w:t>
      </w:r>
      <w:r>
        <w:rPr>
          <w:rFonts w:asciiTheme="majorBidi" w:eastAsia="PMingLiU" w:hAnsiTheme="majorBidi" w:cstheme="majorBidi" w:hint="cs"/>
          <w:color w:val="333333"/>
          <w:kern w:val="0"/>
          <w:sz w:val="32"/>
          <w:szCs w:val="32"/>
          <w:rtl/>
          <w:lang w:eastAsia="zh-TW"/>
          <w14:ligatures w14:val="none"/>
        </w:rPr>
        <w:t>م</w:t>
      </w:r>
      <w:r w:rsidRPr="00430F9F">
        <w:rPr>
          <w:rFonts w:asciiTheme="majorBidi" w:eastAsia="PMingLiU" w:hAnsiTheme="majorBidi" w:cstheme="majorBidi"/>
          <w:color w:val="333333"/>
          <w:kern w:val="0"/>
          <w:sz w:val="32"/>
          <w:szCs w:val="32"/>
          <w:rtl/>
          <w:lang w:eastAsia="zh-TW"/>
          <w14:ligatures w14:val="none"/>
        </w:rPr>
        <w:t xml:space="preserve"> خير الجزاء.</w:t>
      </w:r>
    </w:p>
    <w:p w14:paraId="2D617735" w14:textId="541DF1EE" w:rsidR="00430F9F" w:rsidRPr="00430F9F" w:rsidRDefault="00430F9F" w:rsidP="00430F9F">
      <w:pPr>
        <w:shd w:val="clear" w:color="auto" w:fill="FFFFFF"/>
        <w:spacing w:after="150" w:line="276" w:lineRule="auto"/>
        <w:jc w:val="both"/>
        <w:rPr>
          <w:rFonts w:asciiTheme="majorBidi" w:eastAsia="PMingLiU" w:hAnsiTheme="majorBidi" w:cstheme="majorBidi"/>
          <w:color w:val="333333"/>
          <w:kern w:val="0"/>
          <w:sz w:val="32"/>
          <w:szCs w:val="32"/>
          <w:rtl/>
          <w:lang w:eastAsia="zh-TW"/>
          <w14:ligatures w14:val="none"/>
        </w:rPr>
      </w:pPr>
      <w:r>
        <w:rPr>
          <w:rFonts w:asciiTheme="majorBidi" w:eastAsia="PMingLiU" w:hAnsiTheme="majorBidi" w:cstheme="majorBidi" w:hint="cs"/>
          <w:color w:val="333333"/>
          <w:kern w:val="0"/>
          <w:sz w:val="32"/>
          <w:szCs w:val="32"/>
          <w:rtl/>
          <w:lang w:eastAsia="zh-TW"/>
          <w14:ligatures w14:val="none"/>
        </w:rPr>
        <w:t xml:space="preserve"> </w:t>
      </w:r>
    </w:p>
    <w:p w14:paraId="3867B6B1" w14:textId="74DC287D" w:rsidR="001668A9" w:rsidRPr="00430F9F" w:rsidRDefault="001668A9" w:rsidP="00430F9F">
      <w:pPr>
        <w:spacing w:line="276" w:lineRule="auto"/>
        <w:jc w:val="both"/>
        <w:rPr>
          <w:rFonts w:asciiTheme="majorBidi" w:hAnsiTheme="majorBidi" w:cstheme="majorBidi"/>
          <w:sz w:val="32"/>
          <w:szCs w:val="32"/>
          <w:rtl/>
        </w:rPr>
      </w:pPr>
    </w:p>
    <w:p w14:paraId="760735C3" w14:textId="0DA6813D" w:rsidR="001668A9" w:rsidRPr="00430F9F" w:rsidRDefault="001668A9" w:rsidP="00430F9F">
      <w:pPr>
        <w:spacing w:line="276" w:lineRule="auto"/>
        <w:jc w:val="both"/>
        <w:rPr>
          <w:rFonts w:asciiTheme="majorBidi" w:hAnsiTheme="majorBidi" w:cstheme="majorBidi"/>
          <w:sz w:val="32"/>
          <w:szCs w:val="32"/>
          <w:rtl/>
          <w:lang w:bidi="ar-EG"/>
        </w:rPr>
      </w:pPr>
    </w:p>
    <w:p w14:paraId="47B8BD54" w14:textId="0BAF5783" w:rsidR="001668A9" w:rsidRDefault="001668A9" w:rsidP="001668A9">
      <w:pPr>
        <w:jc w:val="both"/>
        <w:rPr>
          <w:rFonts w:ascii="Times New Roman" w:hAnsi="Times New Roman" w:cs="Times New Roman"/>
          <w:sz w:val="32"/>
          <w:szCs w:val="32"/>
          <w:rtl/>
          <w:lang w:bidi="ar-EG"/>
        </w:rPr>
      </w:pPr>
    </w:p>
    <w:p w14:paraId="60BD057E" w14:textId="4E88A8DC" w:rsidR="00430F9F" w:rsidRDefault="00430F9F" w:rsidP="001668A9">
      <w:pPr>
        <w:jc w:val="both"/>
        <w:rPr>
          <w:rFonts w:ascii="Times New Roman" w:hAnsi="Times New Roman" w:cs="Times New Roman"/>
          <w:sz w:val="32"/>
          <w:szCs w:val="32"/>
          <w:rtl/>
          <w:lang w:bidi="ar-EG"/>
        </w:rPr>
      </w:pPr>
    </w:p>
    <w:p w14:paraId="6BC2E3F3" w14:textId="2EAFCDED" w:rsidR="00430F9F" w:rsidRDefault="00430F9F" w:rsidP="001668A9">
      <w:pPr>
        <w:jc w:val="both"/>
        <w:rPr>
          <w:rFonts w:ascii="Times New Roman" w:hAnsi="Times New Roman" w:cs="Times New Roman"/>
          <w:sz w:val="32"/>
          <w:szCs w:val="32"/>
          <w:rtl/>
          <w:lang w:bidi="ar-EG"/>
        </w:rPr>
      </w:pPr>
    </w:p>
    <w:p w14:paraId="297BBF43" w14:textId="0B652FBB" w:rsidR="00430F9F" w:rsidRDefault="00430F9F" w:rsidP="001668A9">
      <w:pPr>
        <w:jc w:val="both"/>
        <w:rPr>
          <w:rFonts w:ascii="Times New Roman" w:hAnsi="Times New Roman" w:cs="Times New Roman"/>
          <w:sz w:val="32"/>
          <w:szCs w:val="32"/>
          <w:rtl/>
          <w:lang w:bidi="ar-EG"/>
        </w:rPr>
      </w:pPr>
    </w:p>
    <w:p w14:paraId="43E4C9DD" w14:textId="3B20EE37" w:rsidR="00430F9F" w:rsidRDefault="00430F9F" w:rsidP="001668A9">
      <w:pPr>
        <w:jc w:val="both"/>
        <w:rPr>
          <w:rFonts w:ascii="Times New Roman" w:hAnsi="Times New Roman" w:cs="Times New Roman"/>
          <w:sz w:val="32"/>
          <w:szCs w:val="32"/>
          <w:rtl/>
          <w:lang w:bidi="ar-EG"/>
        </w:rPr>
      </w:pPr>
    </w:p>
    <w:p w14:paraId="795F8008" w14:textId="77777777" w:rsidR="00430F9F" w:rsidRDefault="00430F9F" w:rsidP="001668A9">
      <w:pPr>
        <w:jc w:val="both"/>
        <w:rPr>
          <w:rFonts w:ascii="Times New Roman" w:hAnsi="Times New Roman" w:cs="Times New Roman"/>
          <w:sz w:val="32"/>
          <w:szCs w:val="32"/>
          <w:rtl/>
          <w:lang w:bidi="ar-EG"/>
        </w:rPr>
      </w:pPr>
    </w:p>
    <w:p w14:paraId="6FBBB32B" w14:textId="0ED5724F" w:rsidR="001668A9" w:rsidRDefault="001668A9" w:rsidP="001668A9">
      <w:pPr>
        <w:jc w:val="both"/>
        <w:rPr>
          <w:rFonts w:ascii="Times New Roman" w:hAnsi="Times New Roman" w:cs="Times New Roman"/>
          <w:sz w:val="32"/>
          <w:szCs w:val="32"/>
          <w:rtl/>
          <w:lang w:bidi="ar-EG"/>
        </w:rPr>
      </w:pPr>
    </w:p>
    <w:p w14:paraId="2D8EF394" w14:textId="6023350D" w:rsidR="001668A9" w:rsidRDefault="001668A9" w:rsidP="001668A9">
      <w:pPr>
        <w:jc w:val="both"/>
        <w:rPr>
          <w:rFonts w:ascii="Times New Roman" w:hAnsi="Times New Roman" w:cs="Times New Roman"/>
          <w:sz w:val="32"/>
          <w:szCs w:val="32"/>
          <w:rtl/>
          <w:lang w:bidi="ar-EG"/>
        </w:rPr>
      </w:pPr>
    </w:p>
    <w:p w14:paraId="41B72E15" w14:textId="77777777" w:rsidR="001668A9" w:rsidRPr="001668A9" w:rsidRDefault="001668A9" w:rsidP="001668A9">
      <w:pPr>
        <w:jc w:val="both"/>
        <w:rPr>
          <w:rFonts w:ascii="Times New Roman" w:hAnsi="Times New Roman" w:cs="Times New Roman"/>
          <w:sz w:val="32"/>
          <w:szCs w:val="32"/>
          <w:rtl/>
          <w:lang w:bidi="ar-EG"/>
        </w:rPr>
      </w:pPr>
    </w:p>
    <w:p w14:paraId="3CBF8B10" w14:textId="6B169688" w:rsidR="00152615" w:rsidRPr="00430F9F" w:rsidRDefault="00152615" w:rsidP="00430F9F">
      <w:pPr>
        <w:jc w:val="center"/>
        <w:rPr>
          <w:rFonts w:ascii="Times New Roman" w:hAnsi="Times New Roman" w:cs="Times New Roman"/>
          <w:b/>
          <w:bCs/>
          <w:sz w:val="32"/>
          <w:szCs w:val="32"/>
          <w:rtl/>
          <w:lang w:bidi="ar-EG"/>
        </w:rPr>
      </w:pPr>
      <w:r w:rsidRPr="00430F9F">
        <w:rPr>
          <w:rFonts w:ascii="Times New Roman" w:hAnsi="Times New Roman" w:cs="Times New Roman"/>
          <w:b/>
          <w:bCs/>
          <w:sz w:val="32"/>
          <w:szCs w:val="32"/>
          <w:rtl/>
          <w:lang w:bidi="ar-EG"/>
        </w:rPr>
        <w:t>المستخلص</w:t>
      </w:r>
    </w:p>
    <w:p w14:paraId="1915650B" w14:textId="77777777" w:rsidR="00F63DAC" w:rsidRPr="001668A9" w:rsidRDefault="00F63DAC" w:rsidP="00E864E7">
      <w:pPr>
        <w:rPr>
          <w:rFonts w:ascii="Times New Roman" w:hAnsi="Times New Roman" w:cs="Times New Roman"/>
          <w:sz w:val="32"/>
          <w:szCs w:val="32"/>
        </w:rPr>
      </w:pPr>
    </w:p>
    <w:p w14:paraId="03BD0E27" w14:textId="5F161BA9" w:rsidR="00152615" w:rsidRDefault="000C7ED8" w:rsidP="00C36D7E">
      <w:pPr>
        <w:rPr>
          <w:rFonts w:ascii="Times New Roman" w:hAnsi="Times New Roman" w:cs="Times New Roman"/>
          <w:sz w:val="32"/>
          <w:szCs w:val="32"/>
          <w:rtl/>
        </w:rPr>
      </w:pPr>
      <w:r w:rsidRPr="000C7ED8">
        <w:rPr>
          <w:rFonts w:ascii="Times New Roman" w:hAnsi="Times New Roman" w:cs="Times New Roman"/>
          <w:sz w:val="32"/>
          <w:szCs w:val="32"/>
          <w:rtl/>
        </w:rPr>
        <w:t>سعت هذه الدراسة إلى تحليل تأثير المخاطر الاستراتيجية على المشروعات الناشئة، من خلال استعراض مجموعة من العوامل المؤثرة، وهي</w:t>
      </w:r>
      <w:r w:rsidRPr="000C7ED8">
        <w:rPr>
          <w:rFonts w:ascii="Times New Roman" w:hAnsi="Times New Roman" w:cs="Times New Roman"/>
          <w:sz w:val="32"/>
          <w:szCs w:val="32"/>
        </w:rPr>
        <w:t xml:space="preserve">: </w:t>
      </w:r>
      <w:r w:rsidRPr="000C7ED8">
        <w:rPr>
          <w:rFonts w:ascii="Times New Roman" w:hAnsi="Times New Roman" w:cs="Times New Roman"/>
          <w:sz w:val="32"/>
          <w:szCs w:val="32"/>
          <w:rtl/>
        </w:rPr>
        <w:t xml:space="preserve">حدة المنافسة، التدفق النقدي، </w:t>
      </w:r>
      <w:proofErr w:type="gramStart"/>
      <w:r w:rsidRPr="000C7ED8">
        <w:rPr>
          <w:rFonts w:ascii="Times New Roman" w:hAnsi="Times New Roman" w:cs="Times New Roman"/>
          <w:sz w:val="32"/>
          <w:szCs w:val="32"/>
          <w:rtl/>
        </w:rPr>
        <w:t>مخاطر</w:t>
      </w:r>
      <w:proofErr w:type="gramEnd"/>
      <w:r w:rsidRPr="000C7ED8">
        <w:rPr>
          <w:rFonts w:ascii="Times New Roman" w:hAnsi="Times New Roman" w:cs="Times New Roman"/>
          <w:sz w:val="32"/>
          <w:szCs w:val="32"/>
          <w:rtl/>
        </w:rPr>
        <w:t xml:space="preserve"> الاحتيال، تلف الأصول، تعطل سلسلة التوريد، التحديات التنظيمية، وتأثير الأضرار على سمعة المؤسسة</w:t>
      </w:r>
      <w:r w:rsidRPr="000C7ED8">
        <w:rPr>
          <w:rFonts w:ascii="Times New Roman" w:hAnsi="Times New Roman" w:cs="Times New Roman"/>
          <w:sz w:val="32"/>
          <w:szCs w:val="32"/>
        </w:rPr>
        <w:t xml:space="preserve">. </w:t>
      </w:r>
      <w:r w:rsidRPr="000C7ED8">
        <w:rPr>
          <w:rFonts w:ascii="Times New Roman" w:hAnsi="Times New Roman" w:cs="Times New Roman"/>
          <w:sz w:val="32"/>
          <w:szCs w:val="32"/>
          <w:rtl/>
        </w:rPr>
        <w:t>وقد استندت الدراسة إلى مجتمع بحثي مكوّن من الإداريين وأصحاب المشروعات الصغيرة، حيث تم اختيار عينة عشوائية لقياس هذه التأثيرات وتقديم رؤى معمّقة حول سبل الحد من المخاطر وتعزيز استدامة المشروعات الناشئة</w:t>
      </w:r>
    </w:p>
    <w:p w14:paraId="45C92EFB" w14:textId="77777777" w:rsidR="00C36D7E" w:rsidRDefault="00C36D7E" w:rsidP="00C36D7E">
      <w:pPr>
        <w:rPr>
          <w:rFonts w:ascii="Times New Roman" w:hAnsi="Times New Roman" w:cs="Times New Roman"/>
          <w:sz w:val="32"/>
          <w:szCs w:val="32"/>
          <w:rtl/>
        </w:rPr>
      </w:pPr>
    </w:p>
    <w:p w14:paraId="1E318E44" w14:textId="77777777" w:rsidR="00C36D7E" w:rsidRPr="001668A9" w:rsidRDefault="00C36D7E" w:rsidP="00C36D7E">
      <w:pPr>
        <w:rPr>
          <w:rFonts w:ascii="Times New Roman" w:hAnsi="Times New Roman" w:cs="Times New Roman"/>
          <w:sz w:val="32"/>
          <w:szCs w:val="32"/>
          <w:rtl/>
          <w:lang w:bidi="ar-EG"/>
        </w:rPr>
      </w:pPr>
    </w:p>
    <w:p w14:paraId="236D0998" w14:textId="77777777" w:rsidR="00152615" w:rsidRPr="001668A9" w:rsidRDefault="00152615" w:rsidP="00E864E7">
      <w:pPr>
        <w:rPr>
          <w:rFonts w:ascii="Times New Roman" w:hAnsi="Times New Roman" w:cs="Times New Roman"/>
          <w:sz w:val="32"/>
          <w:szCs w:val="32"/>
          <w:rtl/>
          <w:lang w:bidi="ar-EG"/>
        </w:rPr>
      </w:pPr>
    </w:p>
    <w:p w14:paraId="4498681E" w14:textId="77777777" w:rsidR="00152615" w:rsidRPr="001668A9" w:rsidRDefault="00152615" w:rsidP="00E864E7">
      <w:pPr>
        <w:rPr>
          <w:rFonts w:ascii="Times New Roman" w:hAnsi="Times New Roman" w:cs="Times New Roman"/>
          <w:sz w:val="32"/>
          <w:szCs w:val="32"/>
          <w:rtl/>
          <w:lang w:bidi="ar-EG"/>
        </w:rPr>
      </w:pPr>
    </w:p>
    <w:p w14:paraId="7C34219D" w14:textId="77777777" w:rsidR="00152615" w:rsidRPr="001668A9" w:rsidRDefault="00152615" w:rsidP="00E864E7">
      <w:pPr>
        <w:rPr>
          <w:rFonts w:ascii="Times New Roman" w:hAnsi="Times New Roman" w:cs="Times New Roman"/>
          <w:sz w:val="32"/>
          <w:szCs w:val="32"/>
          <w:rtl/>
          <w:lang w:bidi="ar-EG"/>
        </w:rPr>
      </w:pPr>
    </w:p>
    <w:p w14:paraId="02261BB4" w14:textId="77777777" w:rsidR="00152615" w:rsidRPr="001668A9" w:rsidRDefault="00152615" w:rsidP="00E864E7">
      <w:pPr>
        <w:rPr>
          <w:rFonts w:ascii="Times New Roman" w:hAnsi="Times New Roman" w:cs="Times New Roman"/>
          <w:sz w:val="32"/>
          <w:szCs w:val="32"/>
          <w:rtl/>
          <w:lang w:bidi="ar-EG"/>
        </w:rPr>
      </w:pPr>
    </w:p>
    <w:p w14:paraId="536140AB" w14:textId="77777777" w:rsidR="00152615" w:rsidRPr="001668A9" w:rsidRDefault="00152615" w:rsidP="00E864E7">
      <w:pPr>
        <w:rPr>
          <w:rFonts w:ascii="Times New Roman" w:hAnsi="Times New Roman" w:cs="Times New Roman"/>
          <w:sz w:val="32"/>
          <w:szCs w:val="32"/>
          <w:rtl/>
          <w:lang w:bidi="ar-EG"/>
        </w:rPr>
      </w:pPr>
    </w:p>
    <w:p w14:paraId="30217A86" w14:textId="77777777" w:rsidR="00152615" w:rsidRPr="001668A9" w:rsidRDefault="00152615" w:rsidP="00E864E7">
      <w:pPr>
        <w:rPr>
          <w:rFonts w:ascii="Times New Roman" w:hAnsi="Times New Roman" w:cs="Times New Roman"/>
          <w:sz w:val="32"/>
          <w:szCs w:val="32"/>
          <w:rtl/>
          <w:lang w:bidi="ar-EG"/>
        </w:rPr>
      </w:pPr>
    </w:p>
    <w:p w14:paraId="5CB84EAC" w14:textId="77777777" w:rsidR="00152615" w:rsidRPr="001668A9" w:rsidRDefault="00152615" w:rsidP="00E864E7">
      <w:pPr>
        <w:rPr>
          <w:rFonts w:ascii="Times New Roman" w:hAnsi="Times New Roman" w:cs="Times New Roman"/>
          <w:sz w:val="32"/>
          <w:szCs w:val="32"/>
          <w:rtl/>
          <w:lang w:bidi="ar-EG"/>
        </w:rPr>
      </w:pPr>
    </w:p>
    <w:p w14:paraId="48964D00" w14:textId="77777777" w:rsidR="00152615" w:rsidRDefault="00152615" w:rsidP="00E864E7">
      <w:pPr>
        <w:rPr>
          <w:rFonts w:ascii="Times New Roman" w:hAnsi="Times New Roman" w:cs="Times New Roman"/>
          <w:sz w:val="32"/>
          <w:szCs w:val="32"/>
          <w:rtl/>
          <w:lang w:bidi="ar-EG"/>
        </w:rPr>
      </w:pPr>
    </w:p>
    <w:p w14:paraId="19CF10C6" w14:textId="77777777" w:rsidR="00C36D7E" w:rsidRDefault="00C36D7E" w:rsidP="00E864E7">
      <w:pPr>
        <w:rPr>
          <w:rFonts w:ascii="Times New Roman" w:hAnsi="Times New Roman" w:cs="Times New Roman"/>
          <w:sz w:val="32"/>
          <w:szCs w:val="32"/>
          <w:rtl/>
          <w:lang w:bidi="ar-EG"/>
        </w:rPr>
      </w:pPr>
    </w:p>
    <w:p w14:paraId="5A9345B0" w14:textId="77777777" w:rsidR="00C36D7E" w:rsidRDefault="00C36D7E" w:rsidP="00E864E7">
      <w:pPr>
        <w:rPr>
          <w:rFonts w:ascii="Times New Roman" w:hAnsi="Times New Roman" w:cs="Times New Roman"/>
          <w:sz w:val="32"/>
          <w:szCs w:val="32"/>
          <w:rtl/>
          <w:lang w:bidi="ar-EG"/>
        </w:rPr>
      </w:pPr>
    </w:p>
    <w:p w14:paraId="1E5E3B5D" w14:textId="77777777" w:rsidR="00C36D7E" w:rsidRDefault="00C36D7E" w:rsidP="00E864E7">
      <w:pPr>
        <w:rPr>
          <w:rFonts w:ascii="Times New Roman" w:hAnsi="Times New Roman" w:cs="Times New Roman"/>
          <w:sz w:val="32"/>
          <w:szCs w:val="32"/>
          <w:rtl/>
          <w:lang w:bidi="ar-EG"/>
        </w:rPr>
      </w:pPr>
    </w:p>
    <w:p w14:paraId="5789DA1D" w14:textId="77777777" w:rsidR="00C36D7E" w:rsidRPr="001668A9" w:rsidRDefault="00C36D7E" w:rsidP="00E864E7">
      <w:pPr>
        <w:rPr>
          <w:rFonts w:ascii="Times New Roman" w:hAnsi="Times New Roman" w:cs="Times New Roman"/>
          <w:sz w:val="32"/>
          <w:szCs w:val="32"/>
          <w:rtl/>
          <w:lang w:bidi="ar-EG"/>
        </w:rPr>
      </w:pPr>
    </w:p>
    <w:p w14:paraId="1EDE75FF" w14:textId="77777777" w:rsidR="00152615" w:rsidRPr="001668A9" w:rsidRDefault="00152615" w:rsidP="00E864E7">
      <w:pPr>
        <w:rPr>
          <w:rFonts w:ascii="Times New Roman" w:hAnsi="Times New Roman" w:cs="Times New Roman"/>
          <w:sz w:val="32"/>
          <w:szCs w:val="32"/>
          <w:rtl/>
          <w:lang w:bidi="ar-EG"/>
        </w:rPr>
      </w:pPr>
    </w:p>
    <w:p w14:paraId="520BCA0A" w14:textId="77777777" w:rsidR="00152615" w:rsidRPr="001668A9" w:rsidRDefault="00152615" w:rsidP="00E864E7">
      <w:pPr>
        <w:rPr>
          <w:rFonts w:ascii="Times New Roman" w:hAnsi="Times New Roman" w:cs="Times New Roman"/>
          <w:sz w:val="32"/>
          <w:szCs w:val="32"/>
          <w:rtl/>
          <w:lang w:bidi="ar-EG"/>
        </w:rPr>
      </w:pPr>
    </w:p>
    <w:p w14:paraId="66817C08" w14:textId="58D7F9F7" w:rsidR="00152615" w:rsidRPr="001668A9" w:rsidRDefault="003509B1" w:rsidP="00430F9F">
      <w:pPr>
        <w:jc w:val="cente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 xml:space="preserve">قائمة </w:t>
      </w:r>
      <w:r w:rsidRPr="00430F9F">
        <w:rPr>
          <w:rFonts w:ascii="Times New Roman" w:hAnsi="Times New Roman" w:cs="Times New Roman"/>
          <w:b/>
          <w:bCs/>
          <w:sz w:val="32"/>
          <w:szCs w:val="32"/>
          <w:rtl/>
          <w:lang w:bidi="ar-EG"/>
        </w:rPr>
        <w:t>المحتويات</w:t>
      </w:r>
    </w:p>
    <w:p w14:paraId="4E1A0D7C" w14:textId="77777777" w:rsidR="005F25C3" w:rsidRPr="001668A9" w:rsidRDefault="005F25C3" w:rsidP="005F25C3">
      <w:pPr>
        <w:rPr>
          <w:rFonts w:ascii="Times New Roman" w:hAnsi="Times New Roman" w:cs="Times New Roman"/>
          <w:sz w:val="32"/>
          <w:szCs w:val="32"/>
          <w:rtl/>
          <w:lang w:bidi="ar-EG"/>
        </w:rPr>
      </w:pPr>
    </w:p>
    <w:p w14:paraId="588433B9" w14:textId="77777777" w:rsidR="005F25C3" w:rsidRPr="001668A9" w:rsidRDefault="005F25C3" w:rsidP="005F25C3">
      <w:pPr>
        <w:rPr>
          <w:rFonts w:ascii="Times New Roman" w:hAnsi="Times New Roman" w:cs="Times New Roman"/>
          <w:sz w:val="32"/>
          <w:szCs w:val="32"/>
          <w:rtl/>
          <w:lang w:bidi="ar-EG"/>
        </w:rPr>
      </w:pPr>
    </w:p>
    <w:p w14:paraId="27DCCFD5" w14:textId="186C4112"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tl/>
        </w:rPr>
        <w:t>الفصل الأول</w:t>
      </w:r>
      <w:r w:rsidRPr="004E06DD">
        <w:rPr>
          <w:rFonts w:ascii="Times New Roman" w:hAnsi="Times New Roman" w:cs="Times New Roman"/>
          <w:sz w:val="32"/>
          <w:szCs w:val="32"/>
        </w:rPr>
        <w:t xml:space="preserve">: </w:t>
      </w:r>
      <w:proofErr w:type="spellStart"/>
      <w:r w:rsidRPr="004E06DD">
        <w:rPr>
          <w:rFonts w:ascii="Times New Roman" w:hAnsi="Times New Roman" w:cs="Times New Roman"/>
          <w:sz w:val="32"/>
          <w:szCs w:val="32"/>
          <w:rtl/>
        </w:rPr>
        <w:t>الإطارالعام</w:t>
      </w:r>
      <w:proofErr w:type="spellEnd"/>
      <w:r w:rsidRPr="004E06DD">
        <w:rPr>
          <w:rFonts w:ascii="Times New Roman" w:hAnsi="Times New Roman" w:cs="Times New Roman"/>
          <w:sz w:val="32"/>
          <w:szCs w:val="32"/>
          <w:rtl/>
        </w:rPr>
        <w:t xml:space="preserve"> للدراسة </w:t>
      </w:r>
      <w:r w:rsidRPr="004E06DD">
        <w:rPr>
          <w:rFonts w:ascii="Times New Roman" w:hAnsi="Times New Roman" w:cs="Times New Roman"/>
          <w:sz w:val="32"/>
          <w:szCs w:val="32"/>
        </w:rPr>
        <w:t xml:space="preserve">..............................................................................................................1 1.1 </w:t>
      </w:r>
      <w:r w:rsidRPr="004E06DD">
        <w:rPr>
          <w:rFonts w:ascii="Times New Roman" w:hAnsi="Times New Roman" w:cs="Times New Roman"/>
          <w:sz w:val="32"/>
          <w:szCs w:val="32"/>
          <w:rtl/>
        </w:rPr>
        <w:t>مقدمة</w:t>
      </w:r>
      <w:r w:rsidRPr="004E06DD">
        <w:rPr>
          <w:rFonts w:ascii="Times New Roman" w:hAnsi="Times New Roman" w:cs="Times New Roman"/>
          <w:sz w:val="32"/>
          <w:szCs w:val="32"/>
        </w:rPr>
        <w:t xml:space="preserve">: .................................................................................................................................................1 2.1 </w:t>
      </w:r>
      <w:r w:rsidRPr="004E06DD">
        <w:rPr>
          <w:rFonts w:ascii="Times New Roman" w:hAnsi="Times New Roman" w:cs="Times New Roman"/>
          <w:sz w:val="32"/>
          <w:szCs w:val="32"/>
          <w:rtl/>
        </w:rPr>
        <w:t>مشكلة الدراسة</w:t>
      </w:r>
      <w:r w:rsidRPr="004E06DD">
        <w:rPr>
          <w:rFonts w:ascii="Times New Roman" w:hAnsi="Times New Roman" w:cs="Times New Roman"/>
          <w:sz w:val="32"/>
          <w:szCs w:val="32"/>
        </w:rPr>
        <w:t xml:space="preserve">: ..................................................................................................................................4 3.1 </w:t>
      </w:r>
      <w:proofErr w:type="spellStart"/>
      <w:r w:rsidRPr="004E06DD">
        <w:rPr>
          <w:rFonts w:ascii="Times New Roman" w:hAnsi="Times New Roman" w:cs="Times New Roman"/>
          <w:sz w:val="32"/>
          <w:szCs w:val="32"/>
          <w:rtl/>
        </w:rPr>
        <w:t>أهمية</w:t>
      </w:r>
      <w:proofErr w:type="spellEnd"/>
      <w:r w:rsidRPr="004E06DD">
        <w:rPr>
          <w:rFonts w:ascii="Times New Roman" w:hAnsi="Times New Roman" w:cs="Times New Roman"/>
          <w:sz w:val="32"/>
          <w:szCs w:val="32"/>
          <w:rtl/>
        </w:rPr>
        <w:t xml:space="preserve"> الدراسة</w:t>
      </w:r>
      <w:r w:rsidRPr="004E06DD">
        <w:rPr>
          <w:rFonts w:ascii="Times New Roman" w:hAnsi="Times New Roman" w:cs="Times New Roman"/>
          <w:sz w:val="32"/>
          <w:szCs w:val="32"/>
        </w:rPr>
        <w:t xml:space="preserve">: ...................................................................................................................................7 4.1 </w:t>
      </w:r>
      <w:proofErr w:type="spellStart"/>
      <w:r w:rsidRPr="004E06DD">
        <w:rPr>
          <w:rFonts w:ascii="Times New Roman" w:hAnsi="Times New Roman" w:cs="Times New Roman"/>
          <w:sz w:val="32"/>
          <w:szCs w:val="32"/>
          <w:rtl/>
        </w:rPr>
        <w:t>أهداف</w:t>
      </w:r>
      <w:proofErr w:type="spellEnd"/>
      <w:r w:rsidRPr="004E06DD">
        <w:rPr>
          <w:rFonts w:ascii="Times New Roman" w:hAnsi="Times New Roman" w:cs="Times New Roman"/>
          <w:sz w:val="32"/>
          <w:szCs w:val="32"/>
          <w:rtl/>
        </w:rPr>
        <w:t xml:space="preserve"> الدراسة</w:t>
      </w:r>
      <w:r w:rsidRPr="004E06DD">
        <w:rPr>
          <w:rFonts w:ascii="Times New Roman" w:hAnsi="Times New Roman" w:cs="Times New Roman"/>
          <w:sz w:val="32"/>
          <w:szCs w:val="32"/>
        </w:rPr>
        <w:t xml:space="preserve">:..................................................................................................................................8 5.1 </w:t>
      </w:r>
      <w:proofErr w:type="spellStart"/>
      <w:r w:rsidRPr="004E06DD">
        <w:rPr>
          <w:rFonts w:ascii="Times New Roman" w:hAnsi="Times New Roman" w:cs="Times New Roman"/>
          <w:sz w:val="32"/>
          <w:szCs w:val="32"/>
          <w:rtl/>
        </w:rPr>
        <w:t>تساؤلات</w:t>
      </w:r>
      <w:proofErr w:type="spellEnd"/>
      <w:r w:rsidRPr="004E06DD">
        <w:rPr>
          <w:rFonts w:ascii="Times New Roman" w:hAnsi="Times New Roman" w:cs="Times New Roman"/>
          <w:sz w:val="32"/>
          <w:szCs w:val="32"/>
          <w:rtl/>
        </w:rPr>
        <w:t xml:space="preserve"> الدراسة</w:t>
      </w:r>
      <w:r w:rsidRPr="004E06DD">
        <w:rPr>
          <w:rFonts w:ascii="Times New Roman" w:hAnsi="Times New Roman" w:cs="Times New Roman"/>
          <w:sz w:val="32"/>
          <w:szCs w:val="32"/>
        </w:rPr>
        <w:t xml:space="preserve">: ...............................................................................................................................8 6.1 </w:t>
      </w:r>
      <w:r w:rsidRPr="004E06DD">
        <w:rPr>
          <w:rFonts w:ascii="Times New Roman" w:hAnsi="Times New Roman" w:cs="Times New Roman"/>
          <w:sz w:val="32"/>
          <w:szCs w:val="32"/>
          <w:rtl/>
        </w:rPr>
        <w:t>فروض الدراسة</w:t>
      </w:r>
      <w:r w:rsidRPr="004E06DD">
        <w:rPr>
          <w:rFonts w:ascii="Times New Roman" w:hAnsi="Times New Roman" w:cs="Times New Roman"/>
          <w:sz w:val="32"/>
          <w:szCs w:val="32"/>
        </w:rPr>
        <w:t>: ..................................................................................................................................9 7.1</w:t>
      </w:r>
      <w:proofErr w:type="spellStart"/>
      <w:r w:rsidRPr="004E06DD">
        <w:rPr>
          <w:rFonts w:ascii="Times New Roman" w:hAnsi="Times New Roman" w:cs="Times New Roman"/>
          <w:sz w:val="32"/>
          <w:szCs w:val="32"/>
          <w:rtl/>
        </w:rPr>
        <w:t>نموذجالدراسة</w:t>
      </w:r>
      <w:proofErr w:type="spellEnd"/>
      <w:r w:rsidRPr="004E06DD">
        <w:rPr>
          <w:rFonts w:ascii="Times New Roman" w:hAnsi="Times New Roman" w:cs="Times New Roman"/>
          <w:sz w:val="32"/>
          <w:szCs w:val="32"/>
        </w:rPr>
        <w:t>:................................................................................................................................10 8.1</w:t>
      </w:r>
      <w:proofErr w:type="spellStart"/>
      <w:r w:rsidRPr="004E06DD">
        <w:rPr>
          <w:rFonts w:ascii="Times New Roman" w:hAnsi="Times New Roman" w:cs="Times New Roman"/>
          <w:sz w:val="32"/>
          <w:szCs w:val="32"/>
          <w:rtl/>
        </w:rPr>
        <w:t>الدراساتالسابقة</w:t>
      </w:r>
      <w:proofErr w:type="spellEnd"/>
      <w:r w:rsidRPr="004E06DD">
        <w:rPr>
          <w:rFonts w:ascii="Times New Roman" w:hAnsi="Times New Roman" w:cs="Times New Roman"/>
          <w:sz w:val="32"/>
          <w:szCs w:val="32"/>
        </w:rPr>
        <w:t>:..........................................................................................................................11 9.1</w:t>
      </w:r>
      <w:proofErr w:type="spellStart"/>
      <w:r w:rsidRPr="004E06DD">
        <w:rPr>
          <w:rFonts w:ascii="Times New Roman" w:hAnsi="Times New Roman" w:cs="Times New Roman"/>
          <w:sz w:val="32"/>
          <w:szCs w:val="32"/>
          <w:rtl/>
        </w:rPr>
        <w:t>المنطلقاتالنظريةللدراسة</w:t>
      </w:r>
      <w:proofErr w:type="spellEnd"/>
      <w:r w:rsidRPr="004E06DD">
        <w:rPr>
          <w:rFonts w:ascii="Times New Roman" w:hAnsi="Times New Roman" w:cs="Times New Roman"/>
          <w:sz w:val="32"/>
          <w:szCs w:val="32"/>
        </w:rPr>
        <w:t>:...........................................................................................................24 10.1</w:t>
      </w:r>
      <w:proofErr w:type="spellStart"/>
      <w:r w:rsidRPr="004E06DD">
        <w:rPr>
          <w:rFonts w:ascii="Times New Roman" w:hAnsi="Times New Roman" w:cs="Times New Roman"/>
          <w:sz w:val="32"/>
          <w:szCs w:val="32"/>
          <w:rtl/>
        </w:rPr>
        <w:t>المنهجيةوطرقالبحث</w:t>
      </w:r>
      <w:proofErr w:type="spellEnd"/>
      <w:r w:rsidRPr="004E06DD">
        <w:rPr>
          <w:rFonts w:ascii="Times New Roman" w:hAnsi="Times New Roman" w:cs="Times New Roman"/>
          <w:sz w:val="32"/>
          <w:szCs w:val="32"/>
        </w:rPr>
        <w:t xml:space="preserve">: .................................................................................................................25 </w:t>
      </w:r>
    </w:p>
    <w:p w14:paraId="5D1DDB12" w14:textId="77777777" w:rsidR="005F25C3" w:rsidRPr="004E06DD" w:rsidRDefault="005F25C3" w:rsidP="005F25C3">
      <w:pPr>
        <w:rPr>
          <w:rFonts w:ascii="Times New Roman" w:hAnsi="Times New Roman" w:cs="Times New Roman"/>
          <w:sz w:val="32"/>
          <w:szCs w:val="32"/>
        </w:rPr>
      </w:pPr>
      <w:proofErr w:type="gramStart"/>
      <w:r w:rsidRPr="004E06DD">
        <w:rPr>
          <w:rFonts w:ascii="Times New Roman" w:hAnsi="Times New Roman" w:cs="Times New Roman"/>
          <w:sz w:val="32"/>
          <w:szCs w:val="32"/>
        </w:rPr>
        <w:t>]</w:t>
      </w:r>
      <w:r w:rsidRPr="004E06DD">
        <w:rPr>
          <w:rFonts w:ascii="Times New Roman" w:hAnsi="Times New Roman" w:cs="Times New Roman"/>
          <w:sz w:val="32"/>
          <w:szCs w:val="32"/>
          <w:rtl/>
        </w:rPr>
        <w:t>و</w:t>
      </w:r>
      <w:proofErr w:type="gramEnd"/>
      <w:r w:rsidRPr="004E06DD">
        <w:rPr>
          <w:rFonts w:ascii="Times New Roman" w:hAnsi="Times New Roman" w:cs="Times New Roman"/>
          <w:sz w:val="32"/>
          <w:szCs w:val="32"/>
        </w:rPr>
        <w:t xml:space="preserve">[ </w:t>
      </w:r>
    </w:p>
    <w:p w14:paraId="5D6A2052"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Pr>
        <w:t>11.1</w:t>
      </w:r>
      <w:proofErr w:type="spellStart"/>
      <w:r w:rsidRPr="004E06DD">
        <w:rPr>
          <w:rFonts w:ascii="Times New Roman" w:hAnsi="Times New Roman" w:cs="Times New Roman"/>
          <w:sz w:val="32"/>
          <w:szCs w:val="32"/>
          <w:rtl/>
        </w:rPr>
        <w:t>مصادرالبيانات</w:t>
      </w:r>
      <w:proofErr w:type="spellEnd"/>
      <w:r w:rsidRPr="004E06DD">
        <w:rPr>
          <w:rFonts w:ascii="Times New Roman" w:hAnsi="Times New Roman" w:cs="Times New Roman"/>
          <w:sz w:val="32"/>
          <w:szCs w:val="32"/>
        </w:rPr>
        <w:t>:............................................................................................................................25 12.1</w:t>
      </w:r>
      <w:proofErr w:type="spellStart"/>
      <w:r w:rsidRPr="004E06DD">
        <w:rPr>
          <w:rFonts w:ascii="Times New Roman" w:hAnsi="Times New Roman" w:cs="Times New Roman"/>
          <w:sz w:val="32"/>
          <w:szCs w:val="32"/>
          <w:rtl/>
        </w:rPr>
        <w:t>أدواتالدراسة</w:t>
      </w:r>
      <w:proofErr w:type="spellEnd"/>
      <w:r w:rsidRPr="004E06DD">
        <w:rPr>
          <w:rFonts w:ascii="Times New Roman" w:hAnsi="Times New Roman" w:cs="Times New Roman"/>
          <w:sz w:val="32"/>
          <w:szCs w:val="32"/>
        </w:rPr>
        <w:t xml:space="preserve">:..............................................................................................................................26 </w:t>
      </w:r>
      <w:r w:rsidRPr="004E06DD">
        <w:rPr>
          <w:rFonts w:ascii="Times New Roman" w:hAnsi="Times New Roman" w:cs="Times New Roman"/>
          <w:sz w:val="32"/>
          <w:szCs w:val="32"/>
        </w:rPr>
        <w:lastRenderedPageBreak/>
        <w:t>13.1</w:t>
      </w:r>
      <w:proofErr w:type="spellStart"/>
      <w:r w:rsidRPr="004E06DD">
        <w:rPr>
          <w:rFonts w:ascii="Times New Roman" w:hAnsi="Times New Roman" w:cs="Times New Roman"/>
          <w:sz w:val="32"/>
          <w:szCs w:val="32"/>
          <w:rtl/>
        </w:rPr>
        <w:t>حدودالدراسة</w:t>
      </w:r>
      <w:proofErr w:type="spellEnd"/>
      <w:r w:rsidRPr="004E06DD">
        <w:rPr>
          <w:rFonts w:ascii="Times New Roman" w:hAnsi="Times New Roman" w:cs="Times New Roman"/>
          <w:sz w:val="32"/>
          <w:szCs w:val="32"/>
        </w:rPr>
        <w:t xml:space="preserve">:..............................................................................................................................26 </w:t>
      </w:r>
      <w:proofErr w:type="spellStart"/>
      <w:r w:rsidRPr="004E06DD">
        <w:rPr>
          <w:rFonts w:ascii="Times New Roman" w:hAnsi="Times New Roman" w:cs="Times New Roman"/>
          <w:sz w:val="32"/>
          <w:szCs w:val="32"/>
          <w:rtl/>
        </w:rPr>
        <w:t>الفصلالثاني:الاطارالنظري</w:t>
      </w:r>
      <w:proofErr w:type="spellEnd"/>
      <w:r w:rsidRPr="004E06DD">
        <w:rPr>
          <w:rFonts w:ascii="Times New Roman" w:hAnsi="Times New Roman" w:cs="Times New Roman"/>
          <w:sz w:val="32"/>
          <w:szCs w:val="32"/>
        </w:rPr>
        <w:t xml:space="preserve">.....................................................................................................................27 </w:t>
      </w:r>
      <w:proofErr w:type="spellStart"/>
      <w:r w:rsidRPr="004E06DD">
        <w:rPr>
          <w:rFonts w:ascii="Times New Roman" w:hAnsi="Times New Roman" w:cs="Times New Roman"/>
          <w:sz w:val="32"/>
          <w:szCs w:val="32"/>
          <w:rtl/>
        </w:rPr>
        <w:t>المبحثالاول</w:t>
      </w:r>
      <w:proofErr w:type="spellEnd"/>
      <w:r w:rsidRPr="004E06DD">
        <w:rPr>
          <w:rFonts w:ascii="Times New Roman" w:hAnsi="Times New Roman" w:cs="Times New Roman"/>
          <w:sz w:val="32"/>
          <w:szCs w:val="32"/>
        </w:rPr>
        <w:t>:</w:t>
      </w:r>
      <w:r>
        <w:rPr>
          <w:rFonts w:ascii="Times New Roman" w:hAnsi="Times New Roman" w:cs="Times New Roman" w:hint="cs"/>
          <w:sz w:val="32"/>
          <w:szCs w:val="32"/>
          <w:rtl/>
        </w:rPr>
        <w:t xml:space="preserve"> التعرف على اثر المخاطر على المشاريع الصغيرة </w:t>
      </w:r>
      <w:r w:rsidRPr="004E06DD">
        <w:rPr>
          <w:rFonts w:ascii="Times New Roman" w:hAnsi="Times New Roman" w:cs="Times New Roman"/>
          <w:sz w:val="32"/>
          <w:szCs w:val="32"/>
        </w:rPr>
        <w:t xml:space="preserve">............................................................................................................27 1.1.2 </w:t>
      </w:r>
      <w:r w:rsidRPr="004E06DD">
        <w:rPr>
          <w:rFonts w:ascii="Times New Roman" w:hAnsi="Times New Roman" w:cs="Times New Roman"/>
          <w:sz w:val="32"/>
          <w:szCs w:val="32"/>
          <w:rtl/>
        </w:rPr>
        <w:t>مقدمة</w:t>
      </w:r>
      <w:r w:rsidRPr="004E06DD">
        <w:rPr>
          <w:rFonts w:ascii="Times New Roman" w:hAnsi="Times New Roman" w:cs="Times New Roman"/>
          <w:sz w:val="32"/>
          <w:szCs w:val="32"/>
        </w:rPr>
        <w:t>: ................................ ................................ ................................ ...................................... 27 2.1.2</w:t>
      </w:r>
      <w:r w:rsidRPr="004E06DD">
        <w:rPr>
          <w:rFonts w:ascii="Times New Roman" w:hAnsi="Times New Roman" w:cs="Times New Roman"/>
          <w:sz w:val="32"/>
          <w:szCs w:val="32"/>
          <w:rtl/>
        </w:rPr>
        <w:t>مفهوم</w:t>
      </w:r>
      <w:r>
        <w:rPr>
          <w:rFonts w:ascii="Times New Roman" w:hAnsi="Times New Roman" w:cs="Times New Roman" w:hint="cs"/>
          <w:sz w:val="32"/>
          <w:szCs w:val="32"/>
          <w:rtl/>
        </w:rPr>
        <w:t xml:space="preserve"> إدارة مخاطر </w:t>
      </w:r>
      <w:proofErr w:type="gramStart"/>
      <w:r>
        <w:rPr>
          <w:rFonts w:ascii="Times New Roman" w:hAnsi="Times New Roman" w:cs="Times New Roman" w:hint="cs"/>
          <w:sz w:val="32"/>
          <w:szCs w:val="32"/>
          <w:rtl/>
        </w:rPr>
        <w:t xml:space="preserve">المشاريع </w:t>
      </w:r>
      <w:r w:rsidRPr="004E06DD">
        <w:rPr>
          <w:rFonts w:ascii="Times New Roman" w:hAnsi="Times New Roman" w:cs="Times New Roman"/>
          <w:sz w:val="32"/>
          <w:szCs w:val="32"/>
        </w:rPr>
        <w:t>:</w:t>
      </w:r>
      <w:proofErr w:type="gramEnd"/>
      <w:r w:rsidRPr="004E06DD">
        <w:rPr>
          <w:rFonts w:ascii="Times New Roman" w:hAnsi="Times New Roman" w:cs="Times New Roman"/>
          <w:sz w:val="32"/>
          <w:szCs w:val="32"/>
        </w:rPr>
        <w:t xml:space="preserve">.......................................................................................................27 </w:t>
      </w:r>
    </w:p>
    <w:p w14:paraId="4B66E160" w14:textId="77777777" w:rsidR="005F25C3" w:rsidRDefault="005F25C3" w:rsidP="005F25C3">
      <w:pPr>
        <w:rPr>
          <w:rFonts w:ascii="Times New Roman" w:hAnsi="Times New Roman" w:cs="Times New Roman"/>
          <w:sz w:val="32"/>
          <w:szCs w:val="32"/>
          <w:rtl/>
        </w:rPr>
      </w:pPr>
      <w:r w:rsidRPr="004E06DD">
        <w:rPr>
          <w:rFonts w:ascii="Times New Roman" w:hAnsi="Times New Roman" w:cs="Times New Roman"/>
          <w:sz w:val="32"/>
          <w:szCs w:val="32"/>
        </w:rPr>
        <w:t xml:space="preserve">3.1.2 </w:t>
      </w:r>
      <w:proofErr w:type="spellStart"/>
      <w:r w:rsidRPr="004E06DD">
        <w:rPr>
          <w:rFonts w:ascii="Times New Roman" w:hAnsi="Times New Roman" w:cs="Times New Roman"/>
          <w:sz w:val="32"/>
          <w:szCs w:val="32"/>
          <w:rtl/>
        </w:rPr>
        <w:t>أهمية</w:t>
      </w:r>
      <w:proofErr w:type="spellEnd"/>
      <w:r w:rsidRPr="004E06DD">
        <w:rPr>
          <w:rFonts w:ascii="Times New Roman" w:hAnsi="Times New Roman" w:cs="Times New Roman"/>
          <w:sz w:val="32"/>
          <w:szCs w:val="32"/>
          <w:rtl/>
        </w:rPr>
        <w:t xml:space="preserve"> </w:t>
      </w:r>
      <w:proofErr w:type="spellStart"/>
      <w:r w:rsidRPr="004E06DD">
        <w:rPr>
          <w:rFonts w:ascii="Times New Roman" w:hAnsi="Times New Roman" w:cs="Times New Roman"/>
          <w:sz w:val="32"/>
          <w:szCs w:val="32"/>
          <w:rtl/>
        </w:rPr>
        <w:t>رأس</w:t>
      </w:r>
      <w:proofErr w:type="spellEnd"/>
      <w:r w:rsidRPr="004E06DD">
        <w:rPr>
          <w:rFonts w:ascii="Times New Roman" w:hAnsi="Times New Roman" w:cs="Times New Roman"/>
          <w:sz w:val="32"/>
          <w:szCs w:val="32"/>
          <w:rtl/>
        </w:rPr>
        <w:t xml:space="preserve"> المال الفكري</w:t>
      </w:r>
      <w:r w:rsidRPr="004E06DD">
        <w:rPr>
          <w:rFonts w:ascii="Times New Roman" w:hAnsi="Times New Roman" w:cs="Times New Roman"/>
          <w:sz w:val="32"/>
          <w:szCs w:val="32"/>
        </w:rPr>
        <w:t xml:space="preserve">: ................................ ................................ ........................................ 28 4.1.2 </w:t>
      </w:r>
      <w:proofErr w:type="spellStart"/>
      <w:r w:rsidRPr="004E06DD">
        <w:rPr>
          <w:rFonts w:ascii="Times New Roman" w:hAnsi="Times New Roman" w:cs="Times New Roman"/>
          <w:sz w:val="32"/>
          <w:szCs w:val="32"/>
          <w:rtl/>
        </w:rPr>
        <w:t>خصائص</w:t>
      </w:r>
      <w:proofErr w:type="spellEnd"/>
      <w:r w:rsidRPr="004E06DD">
        <w:rPr>
          <w:rFonts w:ascii="Times New Roman" w:hAnsi="Times New Roman" w:cs="Times New Roman"/>
          <w:sz w:val="32"/>
          <w:szCs w:val="32"/>
          <w:rtl/>
        </w:rPr>
        <w:t xml:space="preserve"> </w:t>
      </w:r>
      <w:r>
        <w:rPr>
          <w:rFonts w:ascii="Times New Roman" w:hAnsi="Times New Roman" w:cs="Times New Roman" w:hint="cs"/>
          <w:sz w:val="32"/>
          <w:szCs w:val="32"/>
          <w:rtl/>
        </w:rPr>
        <w:t>مخاطر المشاريع</w:t>
      </w:r>
      <w:r w:rsidRPr="004E06DD">
        <w:rPr>
          <w:rFonts w:ascii="Times New Roman" w:hAnsi="Times New Roman" w:cs="Times New Roman"/>
          <w:sz w:val="32"/>
          <w:szCs w:val="32"/>
        </w:rPr>
        <w:t xml:space="preserve">: ................................ ................................ .................................. 29 </w:t>
      </w:r>
      <w:r>
        <w:rPr>
          <w:rFonts w:ascii="Times New Roman" w:hAnsi="Times New Roman" w:cs="Times New Roman" w:hint="cs"/>
          <w:sz w:val="32"/>
          <w:szCs w:val="32"/>
          <w:rtl/>
        </w:rPr>
        <w:t xml:space="preserve">اهداف إدارة مخاطر </w:t>
      </w:r>
      <w:proofErr w:type="gramStart"/>
      <w:r>
        <w:rPr>
          <w:rFonts w:ascii="Times New Roman" w:hAnsi="Times New Roman" w:cs="Times New Roman" w:hint="cs"/>
          <w:sz w:val="32"/>
          <w:szCs w:val="32"/>
          <w:rtl/>
        </w:rPr>
        <w:t xml:space="preserve">المشاريع </w:t>
      </w:r>
      <w:r w:rsidRPr="004E06DD">
        <w:rPr>
          <w:rFonts w:ascii="Times New Roman" w:hAnsi="Times New Roman" w:cs="Times New Roman"/>
          <w:sz w:val="32"/>
          <w:szCs w:val="32"/>
        </w:rPr>
        <w:t>:</w:t>
      </w:r>
      <w:proofErr w:type="gramEnd"/>
      <w:r w:rsidRPr="004E06DD">
        <w:rPr>
          <w:rFonts w:ascii="Times New Roman" w:hAnsi="Times New Roman" w:cs="Times New Roman"/>
          <w:sz w:val="32"/>
          <w:szCs w:val="32"/>
        </w:rPr>
        <w:t>..................................................................................................32</w:t>
      </w:r>
    </w:p>
    <w:p w14:paraId="44E0F5D1" w14:textId="77777777" w:rsidR="005F25C3" w:rsidRDefault="005F25C3" w:rsidP="005F25C3">
      <w:pPr>
        <w:rPr>
          <w:rFonts w:ascii="Times New Roman" w:hAnsi="Times New Roman" w:cs="Times New Roman"/>
          <w:sz w:val="32"/>
          <w:szCs w:val="32"/>
          <w:rtl/>
        </w:rPr>
      </w:pPr>
    </w:p>
    <w:p w14:paraId="054339E2" w14:textId="77777777" w:rsidR="005F25C3" w:rsidRPr="004E06DD" w:rsidRDefault="005F25C3" w:rsidP="005F25C3">
      <w:pPr>
        <w:rPr>
          <w:rFonts w:ascii="Times New Roman" w:hAnsi="Times New Roman" w:cs="Times New Roman"/>
          <w:sz w:val="32"/>
          <w:szCs w:val="32"/>
        </w:rPr>
      </w:pPr>
      <w:r>
        <w:rPr>
          <w:rFonts w:ascii="Times New Roman" w:hAnsi="Times New Roman" w:cs="Times New Roman" w:hint="cs"/>
          <w:sz w:val="32"/>
          <w:szCs w:val="32"/>
          <w:rtl/>
        </w:rPr>
        <w:t xml:space="preserve">              </w:t>
      </w:r>
      <w:proofErr w:type="gramStart"/>
      <w:r w:rsidRPr="004E06DD">
        <w:rPr>
          <w:rFonts w:ascii="Times New Roman" w:hAnsi="Times New Roman" w:cs="Times New Roman"/>
          <w:sz w:val="32"/>
          <w:szCs w:val="32"/>
        </w:rPr>
        <w:t>:...........................................................................</w:t>
      </w:r>
      <w:proofErr w:type="gramEnd"/>
      <w:r w:rsidRPr="004E06DD">
        <w:rPr>
          <w:rFonts w:ascii="Times New Roman" w:hAnsi="Times New Roman" w:cs="Times New Roman"/>
          <w:sz w:val="32"/>
          <w:szCs w:val="32"/>
        </w:rPr>
        <w:t xml:space="preserve">40 </w:t>
      </w:r>
      <w:r w:rsidRPr="004E06DD">
        <w:rPr>
          <w:rFonts w:ascii="Times New Roman" w:hAnsi="Times New Roman" w:cs="Times New Roman"/>
          <w:sz w:val="32"/>
          <w:szCs w:val="32"/>
          <w:rtl/>
        </w:rPr>
        <w:t xml:space="preserve">المبحث الثاني : </w:t>
      </w:r>
      <w:r>
        <w:rPr>
          <w:rFonts w:ascii="Times New Roman" w:hAnsi="Times New Roman" w:cs="Times New Roman" w:hint="cs"/>
          <w:sz w:val="32"/>
          <w:szCs w:val="32"/>
          <w:rtl/>
        </w:rPr>
        <w:t xml:space="preserve">التعامل مع مخاطر المشروعات </w:t>
      </w:r>
      <w:r w:rsidRPr="004E06DD">
        <w:rPr>
          <w:rFonts w:ascii="Times New Roman" w:hAnsi="Times New Roman" w:cs="Times New Roman"/>
          <w:sz w:val="32"/>
          <w:szCs w:val="32"/>
        </w:rPr>
        <w:t xml:space="preserve"> ................................ </w:t>
      </w:r>
    </w:p>
    <w:p w14:paraId="7F10363D"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tl/>
        </w:rPr>
        <w:t xml:space="preserve">الفصل الثالث: المنهجية والتصميم </w:t>
      </w:r>
      <w:r w:rsidRPr="004E06DD">
        <w:rPr>
          <w:rFonts w:ascii="Times New Roman" w:hAnsi="Times New Roman" w:cs="Times New Roman"/>
          <w:sz w:val="32"/>
          <w:szCs w:val="32"/>
        </w:rPr>
        <w:t>................................ ................................ ........................................... 59 1.3</w:t>
      </w:r>
      <w:proofErr w:type="gramStart"/>
      <w:r w:rsidRPr="004E06DD">
        <w:rPr>
          <w:rFonts w:ascii="Times New Roman" w:hAnsi="Times New Roman" w:cs="Times New Roman"/>
          <w:sz w:val="32"/>
          <w:szCs w:val="32"/>
          <w:rtl/>
        </w:rPr>
        <w:t>تمهيد</w:t>
      </w:r>
      <w:r w:rsidRPr="004E06DD">
        <w:rPr>
          <w:rFonts w:ascii="Times New Roman" w:hAnsi="Times New Roman" w:cs="Times New Roman"/>
          <w:sz w:val="32"/>
          <w:szCs w:val="32"/>
        </w:rPr>
        <w:t>:................................................................................................................................................</w:t>
      </w:r>
      <w:proofErr w:type="gramEnd"/>
      <w:r w:rsidRPr="004E06DD">
        <w:rPr>
          <w:rFonts w:ascii="Times New Roman" w:hAnsi="Times New Roman" w:cs="Times New Roman"/>
          <w:sz w:val="32"/>
          <w:szCs w:val="32"/>
        </w:rPr>
        <w:t xml:space="preserve">59 2.3 </w:t>
      </w:r>
      <w:r w:rsidRPr="004E06DD">
        <w:rPr>
          <w:rFonts w:ascii="Times New Roman" w:hAnsi="Times New Roman" w:cs="Times New Roman"/>
          <w:sz w:val="32"/>
          <w:szCs w:val="32"/>
          <w:rtl/>
        </w:rPr>
        <w:t>منهج الدراسة</w:t>
      </w:r>
      <w:r w:rsidRPr="004E06DD">
        <w:rPr>
          <w:rFonts w:ascii="Times New Roman" w:hAnsi="Times New Roman" w:cs="Times New Roman"/>
          <w:sz w:val="32"/>
          <w:szCs w:val="32"/>
        </w:rPr>
        <w:t xml:space="preserve">: ................................ ................................ ................................ .................................. 59 3.3 </w:t>
      </w:r>
      <w:r w:rsidRPr="004E06DD">
        <w:rPr>
          <w:rFonts w:ascii="Times New Roman" w:hAnsi="Times New Roman" w:cs="Times New Roman"/>
          <w:sz w:val="32"/>
          <w:szCs w:val="32"/>
          <w:rtl/>
        </w:rPr>
        <w:t>مجتمع الدراسة</w:t>
      </w:r>
      <w:r w:rsidRPr="004E06DD">
        <w:rPr>
          <w:rFonts w:ascii="Times New Roman" w:hAnsi="Times New Roman" w:cs="Times New Roman"/>
          <w:sz w:val="32"/>
          <w:szCs w:val="32"/>
        </w:rPr>
        <w:t xml:space="preserve">: ................................ ................................ ................................ ............................... 59 4.3 </w:t>
      </w:r>
      <w:proofErr w:type="spellStart"/>
      <w:r w:rsidRPr="004E06DD">
        <w:rPr>
          <w:rFonts w:ascii="Times New Roman" w:hAnsi="Times New Roman" w:cs="Times New Roman"/>
          <w:sz w:val="32"/>
          <w:szCs w:val="32"/>
          <w:rtl/>
        </w:rPr>
        <w:t>أدارة</w:t>
      </w:r>
      <w:proofErr w:type="spellEnd"/>
      <w:r w:rsidRPr="004E06DD">
        <w:rPr>
          <w:rFonts w:ascii="Times New Roman" w:hAnsi="Times New Roman" w:cs="Times New Roman"/>
          <w:sz w:val="32"/>
          <w:szCs w:val="32"/>
          <w:rtl/>
        </w:rPr>
        <w:t xml:space="preserve"> الدراسة </w:t>
      </w:r>
      <w:r w:rsidRPr="004E06DD">
        <w:rPr>
          <w:rFonts w:ascii="Times New Roman" w:hAnsi="Times New Roman" w:cs="Times New Roman"/>
          <w:sz w:val="32"/>
          <w:szCs w:val="32"/>
        </w:rPr>
        <w:t xml:space="preserve">................................ ................................ ................................ .................................... 63 5.3 </w:t>
      </w:r>
      <w:proofErr w:type="spellStart"/>
      <w:proofErr w:type="gramStart"/>
      <w:r w:rsidRPr="004E06DD">
        <w:rPr>
          <w:rFonts w:ascii="Times New Roman" w:hAnsi="Times New Roman" w:cs="Times New Roman"/>
          <w:sz w:val="32"/>
          <w:szCs w:val="32"/>
          <w:rtl/>
        </w:rPr>
        <w:t>ثباتأداةالدراسة</w:t>
      </w:r>
      <w:proofErr w:type="spellEnd"/>
      <w:r w:rsidRPr="004E06DD">
        <w:rPr>
          <w:rFonts w:ascii="Times New Roman" w:hAnsi="Times New Roman" w:cs="Times New Roman"/>
          <w:sz w:val="32"/>
          <w:szCs w:val="32"/>
        </w:rPr>
        <w:t>:..........................................................................................................................</w:t>
      </w:r>
      <w:proofErr w:type="gramEnd"/>
      <w:r w:rsidRPr="004E06DD">
        <w:rPr>
          <w:rFonts w:ascii="Times New Roman" w:hAnsi="Times New Roman" w:cs="Times New Roman"/>
          <w:sz w:val="32"/>
          <w:szCs w:val="32"/>
        </w:rPr>
        <w:t xml:space="preserve">64 </w:t>
      </w:r>
    </w:p>
    <w:p w14:paraId="2BFDC9A2" w14:textId="77777777" w:rsidR="005F25C3" w:rsidRPr="004E06DD" w:rsidRDefault="005F25C3" w:rsidP="005F25C3">
      <w:pPr>
        <w:rPr>
          <w:rFonts w:ascii="Times New Roman" w:hAnsi="Times New Roman" w:cs="Times New Roman"/>
          <w:sz w:val="32"/>
          <w:szCs w:val="32"/>
        </w:rPr>
      </w:pPr>
      <w:proofErr w:type="gramStart"/>
      <w:r w:rsidRPr="004E06DD">
        <w:rPr>
          <w:rFonts w:ascii="Times New Roman" w:hAnsi="Times New Roman" w:cs="Times New Roman"/>
          <w:sz w:val="32"/>
          <w:szCs w:val="32"/>
        </w:rPr>
        <w:t>]</w:t>
      </w:r>
      <w:r w:rsidRPr="004E06DD">
        <w:rPr>
          <w:rFonts w:ascii="Times New Roman" w:hAnsi="Times New Roman" w:cs="Times New Roman"/>
          <w:sz w:val="32"/>
          <w:szCs w:val="32"/>
          <w:rtl/>
        </w:rPr>
        <w:t>ح</w:t>
      </w:r>
      <w:proofErr w:type="gramEnd"/>
      <w:r w:rsidRPr="004E06DD">
        <w:rPr>
          <w:rFonts w:ascii="Times New Roman" w:hAnsi="Times New Roman" w:cs="Times New Roman"/>
          <w:sz w:val="32"/>
          <w:szCs w:val="32"/>
        </w:rPr>
        <w:t xml:space="preserve">[ </w:t>
      </w:r>
    </w:p>
    <w:p w14:paraId="422D0EEA"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Pr>
        <w:t xml:space="preserve">6.3 </w:t>
      </w:r>
      <w:r w:rsidRPr="004E06DD">
        <w:rPr>
          <w:rFonts w:ascii="Times New Roman" w:hAnsi="Times New Roman" w:cs="Times New Roman"/>
          <w:sz w:val="32"/>
          <w:szCs w:val="32"/>
          <w:rtl/>
        </w:rPr>
        <w:t xml:space="preserve">المعالجة </w:t>
      </w:r>
      <w:proofErr w:type="spellStart"/>
      <w:r w:rsidRPr="004E06DD">
        <w:rPr>
          <w:rFonts w:ascii="Times New Roman" w:hAnsi="Times New Roman" w:cs="Times New Roman"/>
          <w:sz w:val="32"/>
          <w:szCs w:val="32"/>
          <w:rtl/>
        </w:rPr>
        <w:t>الإحصائية</w:t>
      </w:r>
      <w:proofErr w:type="spellEnd"/>
      <w:r w:rsidRPr="004E06DD">
        <w:rPr>
          <w:rFonts w:ascii="Times New Roman" w:hAnsi="Times New Roman" w:cs="Times New Roman"/>
          <w:sz w:val="32"/>
          <w:szCs w:val="32"/>
          <w:rtl/>
        </w:rPr>
        <w:t xml:space="preserve"> </w:t>
      </w:r>
      <w:r w:rsidRPr="004E06DD">
        <w:rPr>
          <w:rFonts w:ascii="Times New Roman" w:hAnsi="Times New Roman" w:cs="Times New Roman"/>
          <w:sz w:val="32"/>
          <w:szCs w:val="32"/>
        </w:rPr>
        <w:t xml:space="preserve">................................ ................................ ................................ .......................... 65 </w:t>
      </w:r>
    </w:p>
    <w:p w14:paraId="55A1F049"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tl/>
        </w:rPr>
        <w:lastRenderedPageBreak/>
        <w:t xml:space="preserve">الفصل الرابع: تحليل البيانات </w:t>
      </w:r>
      <w:proofErr w:type="spellStart"/>
      <w:r w:rsidRPr="004E06DD">
        <w:rPr>
          <w:rFonts w:ascii="Times New Roman" w:hAnsi="Times New Roman" w:cs="Times New Roman"/>
          <w:sz w:val="32"/>
          <w:szCs w:val="32"/>
          <w:rtl/>
        </w:rPr>
        <w:t>واختبارالفرضيات</w:t>
      </w:r>
      <w:proofErr w:type="spellEnd"/>
      <w:r w:rsidRPr="004E06DD">
        <w:rPr>
          <w:rFonts w:ascii="Times New Roman" w:hAnsi="Times New Roman" w:cs="Times New Roman"/>
          <w:sz w:val="32"/>
          <w:szCs w:val="32"/>
          <w:rtl/>
        </w:rPr>
        <w:t xml:space="preserve"> </w:t>
      </w:r>
      <w:r w:rsidRPr="004E06DD">
        <w:rPr>
          <w:rFonts w:ascii="Times New Roman" w:hAnsi="Times New Roman" w:cs="Times New Roman"/>
          <w:sz w:val="32"/>
          <w:szCs w:val="32"/>
        </w:rPr>
        <w:t xml:space="preserve">................................................................................. 66 </w:t>
      </w:r>
    </w:p>
    <w:p w14:paraId="408C1316"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Pr>
        <w:t>1.4</w:t>
      </w:r>
      <w:proofErr w:type="gramStart"/>
      <w:r w:rsidRPr="004E06DD">
        <w:rPr>
          <w:rFonts w:ascii="Times New Roman" w:hAnsi="Times New Roman" w:cs="Times New Roman"/>
          <w:sz w:val="32"/>
          <w:szCs w:val="32"/>
          <w:rtl/>
        </w:rPr>
        <w:t>تمهيد</w:t>
      </w:r>
      <w:r w:rsidRPr="004E06DD">
        <w:rPr>
          <w:rFonts w:ascii="Times New Roman" w:hAnsi="Times New Roman" w:cs="Times New Roman"/>
          <w:sz w:val="32"/>
          <w:szCs w:val="32"/>
        </w:rPr>
        <w:t>:................................................................................................................................................</w:t>
      </w:r>
      <w:proofErr w:type="gramEnd"/>
      <w:r w:rsidRPr="004E06DD">
        <w:rPr>
          <w:rFonts w:ascii="Times New Roman" w:hAnsi="Times New Roman" w:cs="Times New Roman"/>
          <w:sz w:val="32"/>
          <w:szCs w:val="32"/>
        </w:rPr>
        <w:t xml:space="preserve">66 </w:t>
      </w:r>
    </w:p>
    <w:p w14:paraId="58C5026A"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Pr>
        <w:t>2.4</w:t>
      </w:r>
      <w:proofErr w:type="spellStart"/>
      <w:proofErr w:type="gramStart"/>
      <w:r w:rsidRPr="004E06DD">
        <w:rPr>
          <w:rFonts w:ascii="Times New Roman" w:hAnsi="Times New Roman" w:cs="Times New Roman"/>
          <w:sz w:val="32"/>
          <w:szCs w:val="32"/>
          <w:rtl/>
        </w:rPr>
        <w:t>النتائجالوصفيةلمتغيراتالدراسة</w:t>
      </w:r>
      <w:proofErr w:type="spellEnd"/>
      <w:r w:rsidRPr="004E06DD">
        <w:rPr>
          <w:rFonts w:ascii="Times New Roman" w:hAnsi="Times New Roman" w:cs="Times New Roman"/>
          <w:sz w:val="32"/>
          <w:szCs w:val="32"/>
        </w:rPr>
        <w:t>:...............................................................................................</w:t>
      </w:r>
      <w:proofErr w:type="gramEnd"/>
      <w:r w:rsidRPr="004E06DD">
        <w:rPr>
          <w:rFonts w:ascii="Times New Roman" w:hAnsi="Times New Roman" w:cs="Times New Roman"/>
          <w:sz w:val="32"/>
          <w:szCs w:val="32"/>
        </w:rPr>
        <w:t xml:space="preserve">66 </w:t>
      </w:r>
    </w:p>
    <w:p w14:paraId="18FA8B08"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Pr>
        <w:t>3.4</w:t>
      </w:r>
      <w:proofErr w:type="spellStart"/>
      <w:r w:rsidRPr="004E06DD">
        <w:rPr>
          <w:rFonts w:ascii="Times New Roman" w:hAnsi="Times New Roman" w:cs="Times New Roman"/>
          <w:sz w:val="32"/>
          <w:szCs w:val="32"/>
          <w:rtl/>
        </w:rPr>
        <w:t>اختبارفرضياتالدراسة</w:t>
      </w:r>
      <w:proofErr w:type="spellEnd"/>
      <w:r w:rsidRPr="004E06DD">
        <w:rPr>
          <w:rFonts w:ascii="Times New Roman" w:hAnsi="Times New Roman" w:cs="Times New Roman"/>
          <w:sz w:val="32"/>
          <w:szCs w:val="32"/>
        </w:rPr>
        <w:t xml:space="preserve">.................................................................................................................78 </w:t>
      </w:r>
    </w:p>
    <w:p w14:paraId="5EB4624F"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tl/>
        </w:rPr>
        <w:t xml:space="preserve">الفصل الخامس: </w:t>
      </w:r>
      <w:proofErr w:type="spellStart"/>
      <w:r w:rsidRPr="004E06DD">
        <w:rPr>
          <w:rFonts w:ascii="Times New Roman" w:hAnsi="Times New Roman" w:cs="Times New Roman"/>
          <w:sz w:val="32"/>
          <w:szCs w:val="32"/>
          <w:rtl/>
        </w:rPr>
        <w:t>النتائج</w:t>
      </w:r>
      <w:proofErr w:type="spellEnd"/>
      <w:r w:rsidRPr="004E06DD">
        <w:rPr>
          <w:rFonts w:ascii="Times New Roman" w:hAnsi="Times New Roman" w:cs="Times New Roman"/>
          <w:sz w:val="32"/>
          <w:szCs w:val="32"/>
          <w:rtl/>
        </w:rPr>
        <w:t xml:space="preserve"> والتوصيات </w:t>
      </w:r>
      <w:r w:rsidRPr="004E06DD">
        <w:rPr>
          <w:rFonts w:ascii="Times New Roman" w:hAnsi="Times New Roman" w:cs="Times New Roman"/>
          <w:sz w:val="32"/>
          <w:szCs w:val="32"/>
        </w:rPr>
        <w:t xml:space="preserve">................................ ................................ ........................................ 87 </w:t>
      </w:r>
    </w:p>
    <w:p w14:paraId="492C5793"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Pr>
        <w:t>1.5</w:t>
      </w:r>
      <w:proofErr w:type="spellStart"/>
      <w:proofErr w:type="gramStart"/>
      <w:r w:rsidRPr="004E06DD">
        <w:rPr>
          <w:rFonts w:ascii="Times New Roman" w:hAnsi="Times New Roman" w:cs="Times New Roman"/>
          <w:sz w:val="32"/>
          <w:szCs w:val="32"/>
          <w:rtl/>
        </w:rPr>
        <w:t>النتائج</w:t>
      </w:r>
      <w:proofErr w:type="spellEnd"/>
      <w:r w:rsidRPr="004E06DD">
        <w:rPr>
          <w:rFonts w:ascii="Times New Roman" w:hAnsi="Times New Roman" w:cs="Times New Roman"/>
          <w:sz w:val="32"/>
          <w:szCs w:val="32"/>
        </w:rPr>
        <w:t>:...............................................................................................................................................</w:t>
      </w:r>
      <w:proofErr w:type="gramEnd"/>
      <w:r w:rsidRPr="004E06DD">
        <w:rPr>
          <w:rFonts w:ascii="Times New Roman" w:hAnsi="Times New Roman" w:cs="Times New Roman"/>
          <w:sz w:val="32"/>
          <w:szCs w:val="32"/>
        </w:rPr>
        <w:t xml:space="preserve">87 </w:t>
      </w:r>
    </w:p>
    <w:p w14:paraId="45288B4D"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Pr>
        <w:t>2.5</w:t>
      </w:r>
      <w:proofErr w:type="spellStart"/>
      <w:r w:rsidRPr="004E06DD">
        <w:rPr>
          <w:rFonts w:ascii="Times New Roman" w:hAnsi="Times New Roman" w:cs="Times New Roman"/>
          <w:sz w:val="32"/>
          <w:szCs w:val="32"/>
          <w:rtl/>
        </w:rPr>
        <w:t>مناقشةالنتائجالمتعلقةباختبارفرضياتالدراسة</w:t>
      </w:r>
      <w:proofErr w:type="spellEnd"/>
      <w:r w:rsidRPr="004E06DD">
        <w:rPr>
          <w:rFonts w:ascii="Times New Roman" w:hAnsi="Times New Roman" w:cs="Times New Roman"/>
          <w:sz w:val="32"/>
          <w:szCs w:val="32"/>
        </w:rPr>
        <w:t xml:space="preserve">.....................................................................89 </w:t>
      </w:r>
    </w:p>
    <w:p w14:paraId="3F74EE33"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Pr>
        <w:t xml:space="preserve">3.5 </w:t>
      </w:r>
      <w:r w:rsidRPr="004E06DD">
        <w:rPr>
          <w:rFonts w:ascii="Times New Roman" w:hAnsi="Times New Roman" w:cs="Times New Roman"/>
          <w:sz w:val="32"/>
          <w:szCs w:val="32"/>
          <w:rtl/>
        </w:rPr>
        <w:t>التوصيات</w:t>
      </w:r>
      <w:r w:rsidRPr="004E06DD">
        <w:rPr>
          <w:rFonts w:ascii="Times New Roman" w:hAnsi="Times New Roman" w:cs="Times New Roman"/>
          <w:sz w:val="32"/>
          <w:szCs w:val="32"/>
        </w:rPr>
        <w:t xml:space="preserve">: ................................ ................................ ................................ ........................................ 91 </w:t>
      </w:r>
    </w:p>
    <w:p w14:paraId="03E30395"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Pr>
        <w:t xml:space="preserve">93 ....................... ................................ ................................ ................................ ................................ Abstract </w:t>
      </w:r>
    </w:p>
    <w:p w14:paraId="370D1191"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tl/>
        </w:rPr>
        <w:t xml:space="preserve">المراجع </w:t>
      </w:r>
      <w:r w:rsidRPr="004E06DD">
        <w:rPr>
          <w:rFonts w:ascii="Times New Roman" w:hAnsi="Times New Roman" w:cs="Times New Roman"/>
          <w:sz w:val="32"/>
          <w:szCs w:val="32"/>
        </w:rPr>
        <w:t xml:space="preserve">...........................................................................................................................................................94 </w:t>
      </w:r>
    </w:p>
    <w:p w14:paraId="0B67C87D" w14:textId="77777777" w:rsidR="005F25C3" w:rsidRPr="004E06DD" w:rsidRDefault="005F25C3" w:rsidP="005F25C3">
      <w:pPr>
        <w:rPr>
          <w:rFonts w:ascii="Times New Roman" w:hAnsi="Times New Roman" w:cs="Times New Roman"/>
          <w:sz w:val="32"/>
          <w:szCs w:val="32"/>
        </w:rPr>
      </w:pPr>
      <w:proofErr w:type="spellStart"/>
      <w:r w:rsidRPr="004E06DD">
        <w:rPr>
          <w:rFonts w:ascii="Times New Roman" w:hAnsi="Times New Roman" w:cs="Times New Roman"/>
          <w:sz w:val="32"/>
          <w:szCs w:val="32"/>
          <w:rtl/>
        </w:rPr>
        <w:t>أولا</w:t>
      </w:r>
      <w:proofErr w:type="spellEnd"/>
      <w:r w:rsidRPr="004E06DD">
        <w:rPr>
          <w:rFonts w:ascii="Times New Roman" w:hAnsi="Times New Roman" w:cs="Times New Roman"/>
          <w:sz w:val="32"/>
          <w:szCs w:val="32"/>
          <w:rtl/>
        </w:rPr>
        <w:t xml:space="preserve">: المراجع العربية </w:t>
      </w:r>
      <w:r w:rsidRPr="004E06DD">
        <w:rPr>
          <w:rFonts w:ascii="Times New Roman" w:hAnsi="Times New Roman" w:cs="Times New Roman"/>
          <w:sz w:val="32"/>
          <w:szCs w:val="32"/>
        </w:rPr>
        <w:t xml:space="preserve">................................ ................................ ................................ ................................ 94 </w:t>
      </w:r>
    </w:p>
    <w:p w14:paraId="27830A99"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tl/>
        </w:rPr>
        <w:t>ثانيا: المراجع الأجنبية</w:t>
      </w:r>
      <w:r w:rsidRPr="004E06DD">
        <w:rPr>
          <w:rFonts w:ascii="Times New Roman" w:hAnsi="Times New Roman" w:cs="Times New Roman"/>
          <w:sz w:val="32"/>
          <w:szCs w:val="32"/>
        </w:rPr>
        <w:t xml:space="preserve">: ................................ ................................ ................................ ............................. 96 </w:t>
      </w:r>
    </w:p>
    <w:p w14:paraId="693A6958"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tl/>
        </w:rPr>
        <w:t xml:space="preserve">الملاحق </w:t>
      </w:r>
      <w:r w:rsidRPr="004E06DD">
        <w:rPr>
          <w:rFonts w:ascii="Times New Roman" w:hAnsi="Times New Roman" w:cs="Times New Roman"/>
          <w:sz w:val="32"/>
          <w:szCs w:val="32"/>
        </w:rPr>
        <w:t xml:space="preserve">...............................................................................................................................................................I </w:t>
      </w:r>
    </w:p>
    <w:p w14:paraId="00E8460A"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tl/>
        </w:rPr>
        <w:lastRenderedPageBreak/>
        <w:t xml:space="preserve">استمارة </w:t>
      </w:r>
      <w:proofErr w:type="gramStart"/>
      <w:r w:rsidRPr="004E06DD">
        <w:rPr>
          <w:rFonts w:ascii="Times New Roman" w:hAnsi="Times New Roman" w:cs="Times New Roman"/>
          <w:sz w:val="32"/>
          <w:szCs w:val="32"/>
          <w:rtl/>
        </w:rPr>
        <w:t>استبيان</w:t>
      </w:r>
      <w:proofErr w:type="gramEnd"/>
      <w:r w:rsidRPr="004E06DD">
        <w:rPr>
          <w:rFonts w:ascii="Times New Roman" w:hAnsi="Times New Roman" w:cs="Times New Roman"/>
          <w:sz w:val="32"/>
          <w:szCs w:val="32"/>
          <w:rtl/>
        </w:rPr>
        <w:t xml:space="preserve"> </w:t>
      </w:r>
      <w:r w:rsidRPr="004E06DD">
        <w:rPr>
          <w:rFonts w:ascii="Times New Roman" w:hAnsi="Times New Roman" w:cs="Times New Roman"/>
          <w:sz w:val="32"/>
          <w:szCs w:val="32"/>
        </w:rPr>
        <w:t xml:space="preserve">........................................................................................................................................II </w:t>
      </w:r>
      <w:r w:rsidRPr="004E06DD">
        <w:rPr>
          <w:rFonts w:ascii="Times New Roman" w:hAnsi="Times New Roman" w:cs="Times New Roman"/>
          <w:sz w:val="32"/>
          <w:szCs w:val="32"/>
          <w:rtl/>
        </w:rPr>
        <w:t xml:space="preserve">ً </w:t>
      </w:r>
    </w:p>
    <w:p w14:paraId="69D3A4C7" w14:textId="77777777" w:rsidR="005F25C3" w:rsidRPr="004E06DD" w:rsidRDefault="005F25C3" w:rsidP="005F25C3">
      <w:pPr>
        <w:rPr>
          <w:rFonts w:ascii="Times New Roman" w:hAnsi="Times New Roman" w:cs="Times New Roman"/>
          <w:sz w:val="32"/>
          <w:szCs w:val="32"/>
        </w:rPr>
      </w:pPr>
      <w:r w:rsidRPr="004E06DD">
        <w:rPr>
          <w:rFonts w:ascii="Times New Roman" w:hAnsi="Times New Roman" w:cs="Times New Roman"/>
          <w:sz w:val="32"/>
          <w:szCs w:val="32"/>
          <w:rtl/>
        </w:rPr>
        <w:t xml:space="preserve">ونظرا لما لديكم من المعرفة العلمية والخبرة العملية ذات الصلة بموضوع البحث، </w:t>
      </w:r>
      <w:proofErr w:type="spellStart"/>
      <w:r w:rsidRPr="004E06DD">
        <w:rPr>
          <w:rFonts w:ascii="Times New Roman" w:hAnsi="Times New Roman" w:cs="Times New Roman"/>
          <w:sz w:val="32"/>
          <w:szCs w:val="32"/>
          <w:rtl/>
        </w:rPr>
        <w:t>نأمل</w:t>
      </w:r>
      <w:proofErr w:type="spellEnd"/>
      <w:r w:rsidRPr="004E06DD">
        <w:rPr>
          <w:rFonts w:ascii="Times New Roman" w:hAnsi="Times New Roman" w:cs="Times New Roman"/>
          <w:sz w:val="32"/>
          <w:szCs w:val="32"/>
          <w:rtl/>
        </w:rPr>
        <w:t xml:space="preserve"> الحصول منكم على العون والمساعدة في توفير المعلومات المناسبة لأغراض البحث، من خلال التكرم </w:t>
      </w:r>
      <w:proofErr w:type="spellStart"/>
      <w:r w:rsidRPr="004E06DD">
        <w:rPr>
          <w:rFonts w:ascii="Times New Roman" w:hAnsi="Times New Roman" w:cs="Times New Roman"/>
          <w:sz w:val="32"/>
          <w:szCs w:val="32"/>
          <w:rtl/>
        </w:rPr>
        <w:t>بإبداء</w:t>
      </w:r>
      <w:proofErr w:type="spellEnd"/>
      <w:r w:rsidRPr="004E06DD">
        <w:rPr>
          <w:rFonts w:ascii="Times New Roman" w:hAnsi="Times New Roman" w:cs="Times New Roman"/>
          <w:sz w:val="32"/>
          <w:szCs w:val="32"/>
          <w:rtl/>
        </w:rPr>
        <w:t xml:space="preserve"> </w:t>
      </w:r>
      <w:proofErr w:type="spellStart"/>
      <w:r w:rsidRPr="004E06DD">
        <w:rPr>
          <w:rFonts w:ascii="Times New Roman" w:hAnsi="Times New Roman" w:cs="Times New Roman"/>
          <w:sz w:val="32"/>
          <w:szCs w:val="32"/>
          <w:rtl/>
        </w:rPr>
        <w:t>رأيكم</w:t>
      </w:r>
      <w:proofErr w:type="spellEnd"/>
      <w:r w:rsidRPr="004E06DD">
        <w:rPr>
          <w:rFonts w:ascii="Times New Roman" w:hAnsi="Times New Roman" w:cs="Times New Roman"/>
          <w:sz w:val="32"/>
          <w:szCs w:val="32"/>
          <w:rtl/>
        </w:rPr>
        <w:t xml:space="preserve"> </w:t>
      </w:r>
      <w:proofErr w:type="spellStart"/>
      <w:r w:rsidRPr="004E06DD">
        <w:rPr>
          <w:rFonts w:ascii="Times New Roman" w:hAnsi="Times New Roman" w:cs="Times New Roman"/>
          <w:sz w:val="32"/>
          <w:szCs w:val="32"/>
          <w:rtl/>
        </w:rPr>
        <w:t>بالتأشير</w:t>
      </w:r>
      <w:proofErr w:type="spellEnd"/>
      <w:r w:rsidRPr="004E06DD">
        <w:rPr>
          <w:rFonts w:ascii="Times New Roman" w:hAnsi="Times New Roman" w:cs="Times New Roman"/>
          <w:sz w:val="32"/>
          <w:szCs w:val="32"/>
          <w:rtl/>
        </w:rPr>
        <w:t xml:space="preserve"> </w:t>
      </w:r>
      <w:proofErr w:type="spellStart"/>
      <w:r w:rsidRPr="004E06DD">
        <w:rPr>
          <w:rFonts w:ascii="Times New Roman" w:hAnsi="Times New Roman" w:cs="Times New Roman"/>
          <w:sz w:val="32"/>
          <w:szCs w:val="32"/>
          <w:rtl/>
        </w:rPr>
        <w:t>علىالإجابةالمناسبةمنوجهةنظركم</w:t>
      </w:r>
      <w:proofErr w:type="spellEnd"/>
      <w:r w:rsidRPr="004E06DD">
        <w:rPr>
          <w:rFonts w:ascii="Times New Roman" w:hAnsi="Times New Roman" w:cs="Times New Roman"/>
          <w:sz w:val="32"/>
          <w:szCs w:val="32"/>
        </w:rPr>
        <w:t xml:space="preserve">.............................................................................................................II </w:t>
      </w:r>
    </w:p>
    <w:p w14:paraId="77655A81" w14:textId="77777777" w:rsidR="005F25C3" w:rsidRPr="004E06DD" w:rsidRDefault="005F25C3" w:rsidP="005F25C3">
      <w:pPr>
        <w:rPr>
          <w:rFonts w:ascii="Times New Roman" w:hAnsi="Times New Roman" w:cs="Times New Roman"/>
          <w:sz w:val="32"/>
          <w:szCs w:val="32"/>
          <w:rtl/>
        </w:rPr>
      </w:pPr>
    </w:p>
    <w:p w14:paraId="064E07F8" w14:textId="77777777" w:rsidR="005F25C3" w:rsidRPr="004E06DD" w:rsidRDefault="005F25C3" w:rsidP="005F25C3">
      <w:pPr>
        <w:rPr>
          <w:rFonts w:ascii="Times New Roman" w:hAnsi="Times New Roman" w:cs="Times New Roman"/>
          <w:sz w:val="32"/>
          <w:szCs w:val="32"/>
          <w:rtl/>
        </w:rPr>
      </w:pPr>
    </w:p>
    <w:p w14:paraId="2030674F" w14:textId="77777777" w:rsidR="00152615" w:rsidRPr="001668A9" w:rsidRDefault="00152615" w:rsidP="00E864E7">
      <w:pPr>
        <w:rPr>
          <w:rFonts w:ascii="Times New Roman" w:hAnsi="Times New Roman" w:cs="Times New Roman"/>
          <w:sz w:val="32"/>
          <w:szCs w:val="32"/>
          <w:rtl/>
        </w:rPr>
      </w:pPr>
    </w:p>
    <w:p w14:paraId="723DB440" w14:textId="77777777" w:rsidR="00152615" w:rsidRPr="001668A9" w:rsidRDefault="00152615" w:rsidP="00E864E7">
      <w:pPr>
        <w:rPr>
          <w:rFonts w:ascii="Times New Roman" w:hAnsi="Times New Roman" w:cs="Times New Roman"/>
          <w:sz w:val="32"/>
          <w:szCs w:val="32"/>
          <w:rtl/>
          <w:lang w:bidi="ar-EG"/>
        </w:rPr>
      </w:pPr>
    </w:p>
    <w:p w14:paraId="5736385B" w14:textId="77777777" w:rsidR="00152615" w:rsidRPr="001668A9" w:rsidRDefault="00152615" w:rsidP="00E864E7">
      <w:pPr>
        <w:rPr>
          <w:rFonts w:ascii="Times New Roman" w:hAnsi="Times New Roman" w:cs="Times New Roman"/>
          <w:sz w:val="32"/>
          <w:szCs w:val="32"/>
          <w:rtl/>
          <w:lang w:bidi="ar-EG"/>
        </w:rPr>
      </w:pPr>
    </w:p>
    <w:p w14:paraId="2B232D19" w14:textId="77777777" w:rsidR="00152615" w:rsidRPr="001668A9" w:rsidRDefault="00152615" w:rsidP="00E864E7">
      <w:pPr>
        <w:rPr>
          <w:rFonts w:ascii="Times New Roman" w:hAnsi="Times New Roman" w:cs="Times New Roman"/>
          <w:sz w:val="32"/>
          <w:szCs w:val="32"/>
          <w:rtl/>
          <w:lang w:bidi="ar-EG"/>
        </w:rPr>
      </w:pPr>
    </w:p>
    <w:p w14:paraId="4FEF644B" w14:textId="77777777" w:rsidR="00152615" w:rsidRPr="001668A9" w:rsidRDefault="00152615" w:rsidP="00E864E7">
      <w:pPr>
        <w:rPr>
          <w:rFonts w:ascii="Times New Roman" w:hAnsi="Times New Roman" w:cs="Times New Roman"/>
          <w:sz w:val="32"/>
          <w:szCs w:val="32"/>
          <w:rtl/>
          <w:lang w:bidi="ar-EG"/>
        </w:rPr>
      </w:pPr>
    </w:p>
    <w:p w14:paraId="252318B7" w14:textId="77777777" w:rsidR="00152615" w:rsidRPr="001668A9" w:rsidRDefault="00152615" w:rsidP="00E864E7">
      <w:pPr>
        <w:rPr>
          <w:rFonts w:ascii="Times New Roman" w:hAnsi="Times New Roman" w:cs="Times New Roman"/>
          <w:sz w:val="32"/>
          <w:szCs w:val="32"/>
          <w:rtl/>
          <w:lang w:bidi="ar-EG"/>
        </w:rPr>
      </w:pPr>
    </w:p>
    <w:p w14:paraId="675C9B66" w14:textId="77777777" w:rsidR="00152615" w:rsidRPr="001668A9" w:rsidRDefault="00152615" w:rsidP="00E864E7">
      <w:pPr>
        <w:rPr>
          <w:rFonts w:ascii="Times New Roman" w:hAnsi="Times New Roman" w:cs="Times New Roman"/>
          <w:sz w:val="32"/>
          <w:szCs w:val="32"/>
          <w:rtl/>
          <w:lang w:bidi="ar-EG"/>
        </w:rPr>
      </w:pPr>
    </w:p>
    <w:p w14:paraId="4D3EE85D" w14:textId="77777777" w:rsidR="00152615" w:rsidRPr="001668A9" w:rsidRDefault="00152615" w:rsidP="00E864E7">
      <w:pPr>
        <w:rPr>
          <w:rFonts w:ascii="Times New Roman" w:hAnsi="Times New Roman" w:cs="Times New Roman"/>
          <w:sz w:val="32"/>
          <w:szCs w:val="32"/>
          <w:rtl/>
          <w:lang w:bidi="ar-EG"/>
        </w:rPr>
      </w:pPr>
    </w:p>
    <w:p w14:paraId="1BFD88D6" w14:textId="77777777" w:rsidR="00152615" w:rsidRPr="001668A9" w:rsidRDefault="00152615" w:rsidP="00E864E7">
      <w:pPr>
        <w:rPr>
          <w:rFonts w:ascii="Times New Roman" w:hAnsi="Times New Roman" w:cs="Times New Roman"/>
          <w:sz w:val="32"/>
          <w:szCs w:val="32"/>
          <w:rtl/>
          <w:lang w:bidi="ar-EG"/>
        </w:rPr>
      </w:pPr>
    </w:p>
    <w:p w14:paraId="40D4C615" w14:textId="77777777" w:rsidR="00152615" w:rsidRPr="001668A9" w:rsidRDefault="00152615" w:rsidP="00E864E7">
      <w:pPr>
        <w:rPr>
          <w:rFonts w:ascii="Times New Roman" w:hAnsi="Times New Roman" w:cs="Times New Roman"/>
          <w:sz w:val="32"/>
          <w:szCs w:val="32"/>
          <w:rtl/>
          <w:lang w:bidi="ar-EG"/>
        </w:rPr>
      </w:pPr>
    </w:p>
    <w:p w14:paraId="094D6C04" w14:textId="77777777" w:rsidR="00152615" w:rsidRPr="001668A9" w:rsidRDefault="00152615" w:rsidP="00E864E7">
      <w:pPr>
        <w:rPr>
          <w:rFonts w:ascii="Times New Roman" w:hAnsi="Times New Roman" w:cs="Times New Roman"/>
          <w:sz w:val="32"/>
          <w:szCs w:val="32"/>
          <w:rtl/>
          <w:lang w:bidi="ar-EG"/>
        </w:rPr>
      </w:pPr>
    </w:p>
    <w:p w14:paraId="73DE381A" w14:textId="77777777" w:rsidR="00152615" w:rsidRPr="001668A9" w:rsidRDefault="00152615" w:rsidP="00E864E7">
      <w:pPr>
        <w:rPr>
          <w:rFonts w:ascii="Times New Roman" w:hAnsi="Times New Roman" w:cs="Times New Roman"/>
          <w:sz w:val="32"/>
          <w:szCs w:val="32"/>
          <w:rtl/>
          <w:lang w:bidi="ar-EG"/>
        </w:rPr>
      </w:pPr>
    </w:p>
    <w:p w14:paraId="4318DB0D" w14:textId="77777777" w:rsidR="00152615" w:rsidRPr="001668A9" w:rsidRDefault="00152615" w:rsidP="00E864E7">
      <w:pPr>
        <w:rPr>
          <w:rFonts w:ascii="Times New Roman" w:hAnsi="Times New Roman" w:cs="Times New Roman"/>
          <w:sz w:val="32"/>
          <w:szCs w:val="32"/>
          <w:rtl/>
          <w:lang w:bidi="ar-EG"/>
        </w:rPr>
      </w:pPr>
    </w:p>
    <w:p w14:paraId="0FF789BC" w14:textId="77777777" w:rsidR="00152615" w:rsidRPr="001668A9" w:rsidRDefault="00152615" w:rsidP="00E864E7">
      <w:pPr>
        <w:rPr>
          <w:rFonts w:ascii="Times New Roman" w:hAnsi="Times New Roman" w:cs="Times New Roman"/>
          <w:sz w:val="32"/>
          <w:szCs w:val="32"/>
          <w:rtl/>
          <w:lang w:bidi="ar-EG"/>
        </w:rPr>
      </w:pPr>
    </w:p>
    <w:p w14:paraId="0E4EC70F" w14:textId="77777777" w:rsidR="00152615" w:rsidRPr="001668A9" w:rsidRDefault="00152615" w:rsidP="00E864E7">
      <w:pPr>
        <w:rPr>
          <w:rFonts w:ascii="Times New Roman" w:hAnsi="Times New Roman" w:cs="Times New Roman"/>
          <w:sz w:val="32"/>
          <w:szCs w:val="32"/>
          <w:rtl/>
          <w:lang w:bidi="ar-EG"/>
        </w:rPr>
      </w:pPr>
    </w:p>
    <w:p w14:paraId="0347362E" w14:textId="13FF814F" w:rsidR="003509B1" w:rsidRPr="001668A9" w:rsidRDefault="003509B1" w:rsidP="00E864E7">
      <w:pPr>
        <w:rPr>
          <w:rFonts w:ascii="Times New Roman" w:hAnsi="Times New Roman" w:cs="Times New Roman"/>
          <w:sz w:val="32"/>
          <w:szCs w:val="32"/>
          <w:rtl/>
          <w:lang w:bidi="ar-EG"/>
        </w:rPr>
      </w:pPr>
    </w:p>
    <w:p w14:paraId="4C10800D" w14:textId="77777777" w:rsidR="003509B1" w:rsidRPr="001668A9" w:rsidRDefault="003509B1" w:rsidP="00E864E7">
      <w:pP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br w:type="page"/>
      </w:r>
    </w:p>
    <w:p w14:paraId="6F791AA1" w14:textId="10296ACD" w:rsidR="003509B1" w:rsidRPr="001668A9" w:rsidRDefault="003509B1" w:rsidP="00E864E7">
      <w:pPr>
        <w:rPr>
          <w:rFonts w:ascii="Times New Roman" w:hAnsi="Times New Roman" w:cs="Times New Roman"/>
          <w:sz w:val="32"/>
          <w:szCs w:val="32"/>
          <w:rtl/>
          <w:lang w:bidi="ar-EG"/>
        </w:rPr>
      </w:pPr>
    </w:p>
    <w:p w14:paraId="5F55B29F" w14:textId="77777777" w:rsidR="00430F9F" w:rsidRDefault="00430F9F" w:rsidP="00E864E7">
      <w:pPr>
        <w:rPr>
          <w:rFonts w:ascii="Times New Roman" w:hAnsi="Times New Roman" w:cs="Times New Roman"/>
          <w:sz w:val="32"/>
          <w:szCs w:val="32"/>
          <w:rtl/>
          <w:lang w:bidi="ar-EG"/>
        </w:rPr>
      </w:pPr>
    </w:p>
    <w:p w14:paraId="59585844" w14:textId="77777777" w:rsidR="00430F9F" w:rsidRDefault="00430F9F" w:rsidP="00E864E7">
      <w:pPr>
        <w:rPr>
          <w:rFonts w:ascii="Times New Roman" w:hAnsi="Times New Roman" w:cs="Times New Roman"/>
          <w:sz w:val="32"/>
          <w:szCs w:val="32"/>
          <w:rtl/>
          <w:lang w:bidi="ar-EG"/>
        </w:rPr>
      </w:pPr>
    </w:p>
    <w:p w14:paraId="680EC09C" w14:textId="77777777" w:rsidR="00430F9F" w:rsidRDefault="00430F9F" w:rsidP="00E864E7">
      <w:pPr>
        <w:rPr>
          <w:rFonts w:ascii="Times New Roman" w:hAnsi="Times New Roman" w:cs="Times New Roman"/>
          <w:sz w:val="32"/>
          <w:szCs w:val="32"/>
          <w:rtl/>
          <w:lang w:bidi="ar-EG"/>
        </w:rPr>
      </w:pPr>
    </w:p>
    <w:p w14:paraId="33B251CB" w14:textId="77777777" w:rsidR="00430F9F" w:rsidRDefault="00430F9F" w:rsidP="00E864E7">
      <w:pPr>
        <w:rPr>
          <w:rFonts w:ascii="Times New Roman" w:hAnsi="Times New Roman" w:cs="Times New Roman"/>
          <w:sz w:val="32"/>
          <w:szCs w:val="32"/>
          <w:rtl/>
          <w:lang w:bidi="ar-EG"/>
        </w:rPr>
      </w:pPr>
    </w:p>
    <w:p w14:paraId="0D8128DD" w14:textId="77777777" w:rsidR="00430F9F" w:rsidRDefault="00430F9F" w:rsidP="00E864E7">
      <w:pPr>
        <w:rPr>
          <w:rFonts w:ascii="Times New Roman" w:hAnsi="Times New Roman" w:cs="Times New Roman"/>
          <w:sz w:val="32"/>
          <w:szCs w:val="32"/>
          <w:rtl/>
          <w:lang w:bidi="ar-EG"/>
        </w:rPr>
      </w:pPr>
    </w:p>
    <w:p w14:paraId="1555190C" w14:textId="77777777" w:rsidR="00430F9F" w:rsidRDefault="00430F9F" w:rsidP="00E864E7">
      <w:pPr>
        <w:rPr>
          <w:rFonts w:ascii="Times New Roman" w:hAnsi="Times New Roman" w:cs="Times New Roman"/>
          <w:sz w:val="32"/>
          <w:szCs w:val="32"/>
          <w:rtl/>
          <w:lang w:bidi="ar-EG"/>
        </w:rPr>
      </w:pPr>
    </w:p>
    <w:p w14:paraId="541CFE8C" w14:textId="77777777" w:rsidR="00430F9F" w:rsidRDefault="00430F9F" w:rsidP="00E864E7">
      <w:pPr>
        <w:rPr>
          <w:rFonts w:ascii="Times New Roman" w:hAnsi="Times New Roman" w:cs="Times New Roman"/>
          <w:sz w:val="32"/>
          <w:szCs w:val="32"/>
          <w:rtl/>
          <w:lang w:bidi="ar-EG"/>
        </w:rPr>
      </w:pPr>
    </w:p>
    <w:p w14:paraId="70781398" w14:textId="77777777" w:rsidR="00430F9F" w:rsidRDefault="00430F9F" w:rsidP="00E864E7">
      <w:pPr>
        <w:rPr>
          <w:rFonts w:ascii="Times New Roman" w:hAnsi="Times New Roman" w:cs="Times New Roman"/>
          <w:sz w:val="32"/>
          <w:szCs w:val="32"/>
          <w:rtl/>
          <w:lang w:bidi="ar-EG"/>
        </w:rPr>
      </w:pPr>
    </w:p>
    <w:p w14:paraId="6495DDC7" w14:textId="77777777" w:rsidR="00430F9F" w:rsidRDefault="00430F9F" w:rsidP="00E864E7">
      <w:pPr>
        <w:rPr>
          <w:rFonts w:ascii="Times New Roman" w:hAnsi="Times New Roman" w:cs="Times New Roman"/>
          <w:sz w:val="32"/>
          <w:szCs w:val="32"/>
          <w:rtl/>
          <w:lang w:bidi="ar-EG"/>
        </w:rPr>
      </w:pPr>
    </w:p>
    <w:p w14:paraId="523570C5" w14:textId="77777777" w:rsidR="00430F9F" w:rsidRDefault="00430F9F" w:rsidP="00E864E7">
      <w:pPr>
        <w:rPr>
          <w:rFonts w:ascii="Times New Roman" w:hAnsi="Times New Roman" w:cs="Times New Roman"/>
          <w:sz w:val="32"/>
          <w:szCs w:val="32"/>
          <w:rtl/>
          <w:lang w:bidi="ar-EG"/>
        </w:rPr>
      </w:pPr>
    </w:p>
    <w:p w14:paraId="544B2E6D" w14:textId="77777777" w:rsidR="00430F9F" w:rsidRDefault="00430F9F" w:rsidP="00E864E7">
      <w:pPr>
        <w:rPr>
          <w:rFonts w:ascii="Times New Roman" w:hAnsi="Times New Roman" w:cs="Times New Roman"/>
          <w:sz w:val="32"/>
          <w:szCs w:val="32"/>
          <w:rtl/>
          <w:lang w:bidi="ar-EG"/>
        </w:rPr>
      </w:pPr>
    </w:p>
    <w:p w14:paraId="1FF2F3F2" w14:textId="6734165F" w:rsidR="003509B1" w:rsidRPr="001668A9" w:rsidRDefault="003509B1" w:rsidP="00925D20">
      <w:pPr>
        <w:spacing w:line="276" w:lineRule="auto"/>
        <w:jc w:val="cente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br w:type="page"/>
      </w:r>
      <w:r w:rsidRPr="001668A9">
        <w:rPr>
          <w:rFonts w:ascii="Times New Roman" w:hAnsi="Times New Roman" w:cs="Times New Roman"/>
          <w:sz w:val="32"/>
          <w:szCs w:val="32"/>
          <w:rtl/>
          <w:lang w:bidi="ar-EG"/>
        </w:rPr>
        <w:lastRenderedPageBreak/>
        <w:t>قائمة الجداول</w:t>
      </w:r>
    </w:p>
    <w:p w14:paraId="3EE2E8B4" w14:textId="77777777" w:rsidR="003509B1" w:rsidRPr="001668A9" w:rsidRDefault="003509B1" w:rsidP="00925D20">
      <w:pPr>
        <w:spacing w:line="276" w:lineRule="auto"/>
        <w:jc w:val="center"/>
        <w:rPr>
          <w:rFonts w:ascii="Times New Roman" w:hAnsi="Times New Roman" w:cs="Times New Roman"/>
          <w:sz w:val="32"/>
          <w:szCs w:val="32"/>
          <w:rtl/>
          <w:lang w:bidi="ar-EG"/>
        </w:rPr>
      </w:pPr>
    </w:p>
    <w:p w14:paraId="09C61BE9" w14:textId="5BF11EE7" w:rsidR="00152615" w:rsidRPr="001668A9" w:rsidRDefault="00152615" w:rsidP="00925D20">
      <w:pPr>
        <w:spacing w:line="276" w:lineRule="auto"/>
        <w:rPr>
          <w:rFonts w:ascii="Times New Roman" w:hAnsi="Times New Roman" w:cs="Times New Roman"/>
          <w:sz w:val="32"/>
          <w:szCs w:val="32"/>
          <w:rtl/>
          <w:lang w:bidi="ar-EG"/>
        </w:rPr>
      </w:pPr>
    </w:p>
    <w:p w14:paraId="4C3B6600" w14:textId="1DC4DEED" w:rsidR="003509B1" w:rsidRPr="001668A9" w:rsidRDefault="003509B1" w:rsidP="00925D20">
      <w:pPr>
        <w:spacing w:line="276" w:lineRule="auto"/>
        <w:rPr>
          <w:rFonts w:ascii="Times New Roman" w:hAnsi="Times New Roman" w:cs="Times New Roman"/>
          <w:sz w:val="32"/>
          <w:szCs w:val="32"/>
          <w:rtl/>
          <w:lang w:bidi="ar-EG"/>
        </w:rPr>
      </w:pPr>
    </w:p>
    <w:p w14:paraId="24A8E42B" w14:textId="7E4616B1" w:rsidR="003509B1" w:rsidRPr="001668A9" w:rsidRDefault="003509B1" w:rsidP="00925D20">
      <w:pPr>
        <w:spacing w:line="276" w:lineRule="auto"/>
        <w:rPr>
          <w:rFonts w:ascii="Times New Roman" w:hAnsi="Times New Roman" w:cs="Times New Roman"/>
          <w:sz w:val="32"/>
          <w:szCs w:val="32"/>
          <w:rtl/>
          <w:lang w:bidi="ar-EG"/>
        </w:rPr>
      </w:pPr>
    </w:p>
    <w:p w14:paraId="61E172AB" w14:textId="20F8F964" w:rsidR="003509B1" w:rsidRPr="001668A9" w:rsidRDefault="003509B1" w:rsidP="00925D20">
      <w:pPr>
        <w:spacing w:line="276" w:lineRule="auto"/>
        <w:rPr>
          <w:rFonts w:ascii="Times New Roman" w:hAnsi="Times New Roman" w:cs="Times New Roman"/>
          <w:sz w:val="32"/>
          <w:szCs w:val="32"/>
          <w:rtl/>
          <w:lang w:bidi="ar-EG"/>
        </w:rPr>
      </w:pPr>
    </w:p>
    <w:p w14:paraId="0A84410E" w14:textId="0EC073C1" w:rsidR="003509B1" w:rsidRPr="001668A9" w:rsidRDefault="003509B1" w:rsidP="00925D20">
      <w:pPr>
        <w:spacing w:line="276" w:lineRule="auto"/>
        <w:rPr>
          <w:rFonts w:ascii="Times New Roman" w:hAnsi="Times New Roman" w:cs="Times New Roman"/>
          <w:sz w:val="32"/>
          <w:szCs w:val="32"/>
          <w:rtl/>
          <w:lang w:bidi="ar-EG"/>
        </w:rPr>
      </w:pPr>
    </w:p>
    <w:p w14:paraId="08257966" w14:textId="20AF0012" w:rsidR="003509B1" w:rsidRPr="001668A9" w:rsidRDefault="003509B1" w:rsidP="00925D20">
      <w:pPr>
        <w:spacing w:line="276" w:lineRule="auto"/>
        <w:rPr>
          <w:rFonts w:ascii="Times New Roman" w:hAnsi="Times New Roman" w:cs="Times New Roman"/>
          <w:sz w:val="32"/>
          <w:szCs w:val="32"/>
          <w:rtl/>
          <w:lang w:bidi="ar-EG"/>
        </w:rPr>
      </w:pPr>
    </w:p>
    <w:p w14:paraId="74A266FC" w14:textId="1555D772" w:rsidR="003509B1" w:rsidRPr="001668A9" w:rsidRDefault="003509B1" w:rsidP="00925D20">
      <w:pPr>
        <w:spacing w:line="276" w:lineRule="auto"/>
        <w:rPr>
          <w:rFonts w:ascii="Times New Roman" w:hAnsi="Times New Roman" w:cs="Times New Roman"/>
          <w:sz w:val="32"/>
          <w:szCs w:val="32"/>
          <w:rtl/>
          <w:lang w:bidi="ar-EG"/>
        </w:rPr>
      </w:pPr>
    </w:p>
    <w:p w14:paraId="1936FAAC" w14:textId="6D3B4C2F" w:rsidR="003509B1" w:rsidRPr="001668A9" w:rsidRDefault="003509B1" w:rsidP="00925D20">
      <w:pPr>
        <w:spacing w:line="276" w:lineRule="auto"/>
        <w:rPr>
          <w:rFonts w:ascii="Times New Roman" w:hAnsi="Times New Roman" w:cs="Times New Roman"/>
          <w:sz w:val="32"/>
          <w:szCs w:val="32"/>
          <w:rtl/>
          <w:lang w:bidi="ar-EG"/>
        </w:rPr>
      </w:pPr>
    </w:p>
    <w:p w14:paraId="16E68DA7" w14:textId="25D50CC5" w:rsidR="003509B1" w:rsidRPr="001668A9" w:rsidRDefault="003509B1" w:rsidP="00925D20">
      <w:pPr>
        <w:spacing w:line="276" w:lineRule="auto"/>
        <w:rPr>
          <w:rFonts w:ascii="Times New Roman" w:hAnsi="Times New Roman" w:cs="Times New Roman"/>
          <w:sz w:val="32"/>
          <w:szCs w:val="32"/>
          <w:rtl/>
          <w:lang w:bidi="ar-EG"/>
        </w:rPr>
      </w:pPr>
    </w:p>
    <w:p w14:paraId="7957B7E1" w14:textId="35363C88" w:rsidR="003509B1" w:rsidRPr="001668A9" w:rsidRDefault="003509B1" w:rsidP="00925D20">
      <w:pPr>
        <w:spacing w:line="276" w:lineRule="auto"/>
        <w:rPr>
          <w:rFonts w:ascii="Times New Roman" w:hAnsi="Times New Roman" w:cs="Times New Roman"/>
          <w:sz w:val="32"/>
          <w:szCs w:val="32"/>
          <w:rtl/>
          <w:lang w:bidi="ar-EG"/>
        </w:rPr>
      </w:pPr>
    </w:p>
    <w:p w14:paraId="7CBD08BE" w14:textId="7B054AF8" w:rsidR="003509B1" w:rsidRPr="001668A9" w:rsidRDefault="003509B1" w:rsidP="00925D20">
      <w:pPr>
        <w:spacing w:line="276" w:lineRule="auto"/>
        <w:rPr>
          <w:rFonts w:ascii="Times New Roman" w:hAnsi="Times New Roman" w:cs="Times New Roman"/>
          <w:sz w:val="32"/>
          <w:szCs w:val="32"/>
          <w:rtl/>
          <w:lang w:bidi="ar-EG"/>
        </w:rPr>
      </w:pPr>
    </w:p>
    <w:p w14:paraId="151A064E" w14:textId="22709BB4" w:rsidR="003509B1" w:rsidRPr="001668A9" w:rsidRDefault="003509B1" w:rsidP="00925D20">
      <w:pPr>
        <w:spacing w:line="276" w:lineRule="auto"/>
        <w:rPr>
          <w:rFonts w:ascii="Times New Roman" w:hAnsi="Times New Roman" w:cs="Times New Roman"/>
          <w:sz w:val="32"/>
          <w:szCs w:val="32"/>
          <w:rtl/>
          <w:lang w:bidi="ar-EG"/>
        </w:rPr>
      </w:pPr>
    </w:p>
    <w:p w14:paraId="5512192A" w14:textId="325C32C1" w:rsidR="003509B1" w:rsidRPr="001668A9" w:rsidRDefault="003509B1" w:rsidP="00925D20">
      <w:pPr>
        <w:spacing w:line="276" w:lineRule="auto"/>
        <w:rPr>
          <w:rFonts w:ascii="Times New Roman" w:hAnsi="Times New Roman" w:cs="Times New Roman"/>
          <w:sz w:val="32"/>
          <w:szCs w:val="32"/>
          <w:rtl/>
          <w:lang w:bidi="ar-EG"/>
        </w:rPr>
      </w:pPr>
    </w:p>
    <w:p w14:paraId="1613EF6E" w14:textId="15D51638" w:rsidR="003509B1" w:rsidRPr="001668A9" w:rsidRDefault="003509B1" w:rsidP="00925D20">
      <w:pPr>
        <w:spacing w:line="276" w:lineRule="auto"/>
        <w:rPr>
          <w:rFonts w:ascii="Times New Roman" w:hAnsi="Times New Roman" w:cs="Times New Roman"/>
          <w:sz w:val="32"/>
          <w:szCs w:val="32"/>
          <w:rtl/>
          <w:lang w:bidi="ar-EG"/>
        </w:rPr>
      </w:pPr>
    </w:p>
    <w:p w14:paraId="2AC23238" w14:textId="770D59F2" w:rsidR="003509B1" w:rsidRPr="001668A9" w:rsidRDefault="003509B1" w:rsidP="00925D20">
      <w:pPr>
        <w:spacing w:line="276" w:lineRule="auto"/>
        <w:rPr>
          <w:rFonts w:ascii="Times New Roman" w:hAnsi="Times New Roman" w:cs="Times New Roman"/>
          <w:sz w:val="32"/>
          <w:szCs w:val="32"/>
          <w:rtl/>
          <w:lang w:bidi="ar-EG"/>
        </w:rPr>
      </w:pPr>
    </w:p>
    <w:p w14:paraId="56407D51" w14:textId="6340E55C" w:rsidR="003509B1" w:rsidRPr="001668A9" w:rsidRDefault="003509B1" w:rsidP="00925D20">
      <w:pPr>
        <w:spacing w:line="276" w:lineRule="auto"/>
        <w:jc w:val="center"/>
        <w:rPr>
          <w:rFonts w:ascii="Times New Roman" w:hAnsi="Times New Roman" w:cs="Times New Roman"/>
          <w:sz w:val="32"/>
          <w:szCs w:val="32"/>
          <w:rtl/>
          <w:lang w:bidi="ar-EG"/>
        </w:rPr>
      </w:pPr>
      <w:r w:rsidRPr="001668A9">
        <w:rPr>
          <w:rFonts w:ascii="Times New Roman" w:hAnsi="Times New Roman" w:cs="Times New Roman"/>
          <w:sz w:val="32"/>
          <w:szCs w:val="32"/>
          <w:rtl/>
          <w:lang w:bidi="ar-EG"/>
        </w:rPr>
        <w:t>قائمة الأشكال</w:t>
      </w:r>
    </w:p>
    <w:p w14:paraId="57EEFCE5" w14:textId="77777777" w:rsidR="003509B1" w:rsidRPr="001668A9" w:rsidRDefault="003509B1" w:rsidP="00925D20">
      <w:pPr>
        <w:spacing w:line="276" w:lineRule="auto"/>
        <w:rPr>
          <w:rFonts w:ascii="Times New Roman" w:hAnsi="Times New Roman" w:cs="Times New Roman"/>
          <w:sz w:val="32"/>
          <w:szCs w:val="32"/>
          <w:rtl/>
          <w:lang w:bidi="ar-EG"/>
        </w:rPr>
      </w:pPr>
    </w:p>
    <w:p w14:paraId="42EE75FE" w14:textId="51316DF6" w:rsidR="003509B1" w:rsidRPr="001668A9" w:rsidRDefault="003509B1" w:rsidP="00925D20">
      <w:pPr>
        <w:spacing w:line="276" w:lineRule="auto"/>
        <w:rPr>
          <w:rFonts w:ascii="Times New Roman" w:hAnsi="Times New Roman" w:cs="Times New Roman"/>
          <w:sz w:val="32"/>
          <w:szCs w:val="32"/>
          <w:rtl/>
          <w:lang w:bidi="ar-EG"/>
        </w:rPr>
      </w:pPr>
    </w:p>
    <w:p w14:paraId="70545B4B" w14:textId="6F3F3FC8" w:rsidR="003509B1" w:rsidRPr="001668A9" w:rsidRDefault="003509B1" w:rsidP="00925D20">
      <w:pPr>
        <w:spacing w:line="276" w:lineRule="auto"/>
        <w:rPr>
          <w:rFonts w:ascii="Times New Roman" w:hAnsi="Times New Roman" w:cs="Times New Roman"/>
          <w:sz w:val="32"/>
          <w:szCs w:val="32"/>
          <w:rtl/>
          <w:lang w:bidi="ar-EG"/>
        </w:rPr>
      </w:pPr>
    </w:p>
    <w:p w14:paraId="687EDF74" w14:textId="664F5276" w:rsidR="003509B1" w:rsidRPr="001668A9" w:rsidRDefault="003509B1" w:rsidP="00925D20">
      <w:pPr>
        <w:spacing w:line="276" w:lineRule="auto"/>
        <w:rPr>
          <w:rFonts w:ascii="Times New Roman" w:hAnsi="Times New Roman" w:cs="Times New Roman"/>
          <w:sz w:val="32"/>
          <w:szCs w:val="32"/>
          <w:rtl/>
          <w:lang w:bidi="ar-EG"/>
        </w:rPr>
      </w:pPr>
    </w:p>
    <w:p w14:paraId="0C1B533C" w14:textId="0F54DA86" w:rsidR="003509B1" w:rsidRPr="001668A9" w:rsidRDefault="003509B1" w:rsidP="00925D20">
      <w:pPr>
        <w:spacing w:line="276" w:lineRule="auto"/>
        <w:rPr>
          <w:rFonts w:ascii="Times New Roman" w:hAnsi="Times New Roman" w:cs="Times New Roman"/>
          <w:sz w:val="32"/>
          <w:szCs w:val="32"/>
          <w:rtl/>
          <w:lang w:bidi="ar-EG"/>
        </w:rPr>
      </w:pPr>
    </w:p>
    <w:p w14:paraId="45500339" w14:textId="2998728E" w:rsidR="003509B1" w:rsidRPr="001668A9" w:rsidRDefault="003509B1" w:rsidP="00925D20">
      <w:pPr>
        <w:spacing w:line="276" w:lineRule="auto"/>
        <w:rPr>
          <w:rFonts w:ascii="Times New Roman" w:hAnsi="Times New Roman" w:cs="Times New Roman"/>
          <w:sz w:val="32"/>
          <w:szCs w:val="32"/>
          <w:rtl/>
          <w:lang w:bidi="ar-EG"/>
        </w:rPr>
      </w:pPr>
    </w:p>
    <w:p w14:paraId="586F8B0D" w14:textId="4A3646EA" w:rsidR="003509B1" w:rsidRPr="001668A9" w:rsidRDefault="003509B1" w:rsidP="00925D20">
      <w:pPr>
        <w:spacing w:line="276" w:lineRule="auto"/>
        <w:rPr>
          <w:rFonts w:ascii="Times New Roman" w:hAnsi="Times New Roman" w:cs="Times New Roman"/>
          <w:sz w:val="32"/>
          <w:szCs w:val="32"/>
          <w:rtl/>
          <w:lang w:bidi="ar-EG"/>
        </w:rPr>
      </w:pPr>
    </w:p>
    <w:p w14:paraId="4C07C467" w14:textId="600E6691" w:rsidR="00152615" w:rsidRPr="001668A9" w:rsidRDefault="00152615" w:rsidP="00925D20">
      <w:pPr>
        <w:spacing w:line="276" w:lineRule="auto"/>
        <w:rPr>
          <w:rFonts w:ascii="Times New Roman" w:hAnsi="Times New Roman" w:cs="Times New Roman"/>
          <w:sz w:val="32"/>
          <w:szCs w:val="32"/>
          <w:rtl/>
          <w:lang w:bidi="ar-EG"/>
        </w:rPr>
      </w:pPr>
    </w:p>
    <w:p w14:paraId="30A15CAB" w14:textId="77777777" w:rsidR="000C7ED8" w:rsidRPr="00C36D7E" w:rsidRDefault="000C7ED8" w:rsidP="00C36D7E">
      <w:pPr>
        <w:spacing w:line="276" w:lineRule="auto"/>
        <w:jc w:val="center"/>
        <w:rPr>
          <w:rFonts w:ascii="Times New Roman" w:hAnsi="Times New Roman" w:cs="Times New Roman"/>
          <w:b/>
          <w:bCs/>
          <w:sz w:val="32"/>
          <w:szCs w:val="32"/>
          <w:rtl/>
        </w:rPr>
      </w:pPr>
      <w:r w:rsidRPr="00C36D7E">
        <w:rPr>
          <w:rFonts w:ascii="Times New Roman" w:hAnsi="Times New Roman" w:cs="Times New Roman"/>
          <w:b/>
          <w:bCs/>
          <w:sz w:val="32"/>
          <w:szCs w:val="32"/>
          <w:rtl/>
        </w:rPr>
        <w:t>الفصل الأول: الإطار العام للدراسة</w:t>
      </w:r>
    </w:p>
    <w:p w14:paraId="396CD447"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1.1 المقدمة</w:t>
      </w:r>
    </w:p>
    <w:p w14:paraId="1F187E90"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شهد مفهوم إدارة المخاطر في الأعمال تطورًا ملحوظًا، حيث لم يعد يُنظر إلى المخاطر على أنها مجرد تهديد، بل باتت فرصة محتملة لتعزيز القيمة وتحسين أداء المشروعات. فعندما يتم تحليل المخاطر بذكاء، يمكن أن تساهم في توجيه الشركات لاتخاذ قرارات أكثر جرأة وحكمة، مما يتيح لها تحقيق نمو مستدام. لذلك، أصبح من الضروري على المشروعات، سواء الكبيرة أو الصغيرة، تبني استراتيجيات فعالة لإدارة المخاطر، وذلك من خلال فرق متخصصة تعنى بالتعامل مع التحديات المحتملة.</w:t>
      </w:r>
    </w:p>
    <w:p w14:paraId="09BC1AD4" w14:textId="77777777" w:rsidR="000C7ED8" w:rsidRPr="000C7ED8" w:rsidRDefault="000C7ED8" w:rsidP="000C7ED8">
      <w:pPr>
        <w:spacing w:line="276" w:lineRule="auto"/>
        <w:rPr>
          <w:rFonts w:ascii="Times New Roman" w:hAnsi="Times New Roman" w:cs="Times New Roman"/>
          <w:sz w:val="32"/>
          <w:szCs w:val="32"/>
          <w:rtl/>
        </w:rPr>
      </w:pPr>
    </w:p>
    <w:p w14:paraId="105DF98E" w14:textId="77777777" w:rsidR="000C7ED8" w:rsidRPr="00C36D7E" w:rsidRDefault="000C7ED8" w:rsidP="000C7ED8">
      <w:pPr>
        <w:spacing w:line="276" w:lineRule="auto"/>
        <w:rPr>
          <w:rFonts w:ascii="Times New Roman" w:hAnsi="Times New Roman" w:cs="Times New Roman"/>
          <w:b/>
          <w:bCs/>
          <w:sz w:val="32"/>
          <w:szCs w:val="32"/>
          <w:rtl/>
        </w:rPr>
      </w:pPr>
      <w:r w:rsidRPr="00C36D7E">
        <w:rPr>
          <w:rFonts w:ascii="Times New Roman" w:hAnsi="Times New Roman" w:cs="Times New Roman"/>
          <w:b/>
          <w:bCs/>
          <w:sz w:val="32"/>
          <w:szCs w:val="32"/>
          <w:rtl/>
        </w:rPr>
        <w:t>المخاطر التي تواجه المشروعات الصغيرة والمتوسطة</w:t>
      </w:r>
    </w:p>
    <w:p w14:paraId="003B7B74"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تتعرض الشركات الصغيرة والمتوسطة لنفس أنواع المخاطر التي تواجهها المؤسسات الكبرى، لكنها غالبًا ما تفتقر إلى الموارد المالية واللوجستية التي تساعدها على التصدي لهذه المخاطر. ومن هنا، يكمن التحدي الأكبر أمام هذه الشركات في قدرتها على إدارة المخاطر بالموارد المحدودة المتاحة لها.</w:t>
      </w:r>
    </w:p>
    <w:p w14:paraId="04FBD3D5" w14:textId="77777777" w:rsidR="000C7ED8" w:rsidRPr="000C7ED8" w:rsidRDefault="000C7ED8" w:rsidP="000C7ED8">
      <w:pPr>
        <w:spacing w:line="276" w:lineRule="auto"/>
        <w:rPr>
          <w:rFonts w:ascii="Times New Roman" w:hAnsi="Times New Roman" w:cs="Times New Roman"/>
          <w:sz w:val="32"/>
          <w:szCs w:val="32"/>
          <w:rtl/>
        </w:rPr>
      </w:pPr>
    </w:p>
    <w:p w14:paraId="4BFA38D1"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وبسبب هذه المحدودية، فإن أي خطأ بسيط قد يؤدي إلى خسائر مالية وسمعة سيئة قد تتسبب في انهيار المشروع بالكامل. لذا، تقييم المخاطر واتخاذ التدابير الوقائية أصبح أمرًا حيويًا لضمان استمرارية المشروعات الصغيرة.</w:t>
      </w:r>
    </w:p>
    <w:p w14:paraId="5962991B" w14:textId="77777777" w:rsidR="000C7ED8" w:rsidRPr="000C7ED8" w:rsidRDefault="000C7ED8" w:rsidP="000C7ED8">
      <w:pPr>
        <w:spacing w:line="276" w:lineRule="auto"/>
        <w:rPr>
          <w:rFonts w:ascii="Times New Roman" w:hAnsi="Times New Roman" w:cs="Times New Roman"/>
          <w:sz w:val="32"/>
          <w:szCs w:val="32"/>
          <w:rtl/>
        </w:rPr>
      </w:pPr>
    </w:p>
    <w:p w14:paraId="36987913"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أنواع المخاطر التي تواجه الشركات الصغيرة</w:t>
      </w:r>
    </w:p>
    <w:p w14:paraId="1269A6B2"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المخاطر الداخلية والخارجية</w:t>
      </w:r>
    </w:p>
    <w:p w14:paraId="7A2CB781" w14:textId="77777777" w:rsidR="000C7ED8" w:rsidRPr="000C7ED8" w:rsidRDefault="000C7ED8" w:rsidP="000C7ED8">
      <w:pPr>
        <w:spacing w:line="276" w:lineRule="auto"/>
        <w:rPr>
          <w:rFonts w:ascii="Times New Roman" w:hAnsi="Times New Roman" w:cs="Times New Roman"/>
          <w:sz w:val="32"/>
          <w:szCs w:val="32"/>
          <w:rtl/>
        </w:rPr>
      </w:pPr>
    </w:p>
    <w:p w14:paraId="2088BC96"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المخاطر الداخلية: تنشأ من داخل الشركة ويمكن إدارتها من قبل المالك أو الفريق الإداري، مثل مشكلات التوظيف، نقص التأمين، أو ضعف العمليات الداخلية.</w:t>
      </w:r>
    </w:p>
    <w:p w14:paraId="38B78F8C"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lastRenderedPageBreak/>
        <w:t>المخاطر الخارجية: ناتجة عن عوامل خارجة عن سيطرة الشركة، مثل التضخم، أسعار الفائدة، أو المنافسة القوية في السوق.</w:t>
      </w:r>
    </w:p>
    <w:p w14:paraId="750ACB84"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غالبًا ما تواجه الشركات الصغيرة مزيجًا من المخاطر الداخلية والخارجية، مما يتطلب وضع استراتيجيات فعالة للتعامل مع كليهما.</w:t>
      </w:r>
    </w:p>
    <w:p w14:paraId="3A2E891B"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المخاطر المالية</w:t>
      </w:r>
    </w:p>
    <w:p w14:paraId="264E97EB" w14:textId="77777777" w:rsidR="000C7ED8" w:rsidRPr="000C7ED8" w:rsidRDefault="000C7ED8" w:rsidP="000C7ED8">
      <w:pPr>
        <w:spacing w:line="276" w:lineRule="auto"/>
        <w:rPr>
          <w:rFonts w:ascii="Times New Roman" w:hAnsi="Times New Roman" w:cs="Times New Roman"/>
          <w:sz w:val="32"/>
          <w:szCs w:val="32"/>
          <w:rtl/>
        </w:rPr>
      </w:pPr>
    </w:p>
    <w:p w14:paraId="3026D44F"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تُعد المخاطر المالية من أبرز التحديات التي تواجه المشروعات الصغيرة، حيث يعتمد العديد من رواد الأعمال على مدخراتهم الشخصية عند تأسيس مشروعاتهم، مما يجعل أي خسائر مالية ذات أثر شخصي كبير.</w:t>
      </w:r>
    </w:p>
    <w:p w14:paraId="5CABAE8B"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 xml:space="preserve">التدفق النقدي يمثل عامل قلق رئيسي، إذ يجب على رواد الأعمال إيجاد مصادر تمويل مستدامة لتغطية نفقاتهم ودفع رواتب الموظفين، وقد </w:t>
      </w:r>
      <w:proofErr w:type="spellStart"/>
      <w:r w:rsidRPr="000C7ED8">
        <w:rPr>
          <w:rFonts w:ascii="Times New Roman" w:hAnsi="Times New Roman" w:cs="Times New Roman"/>
          <w:sz w:val="32"/>
          <w:szCs w:val="32"/>
          <w:rtl/>
        </w:rPr>
        <w:t>يلجأون</w:t>
      </w:r>
      <w:proofErr w:type="spellEnd"/>
      <w:r w:rsidRPr="000C7ED8">
        <w:rPr>
          <w:rFonts w:ascii="Times New Roman" w:hAnsi="Times New Roman" w:cs="Times New Roman"/>
          <w:sz w:val="32"/>
          <w:szCs w:val="32"/>
          <w:rtl/>
        </w:rPr>
        <w:t xml:space="preserve"> إلى الاستثمارات الخارجية التي قد تنطوي على </w:t>
      </w:r>
      <w:proofErr w:type="gramStart"/>
      <w:r w:rsidRPr="000C7ED8">
        <w:rPr>
          <w:rFonts w:ascii="Times New Roman" w:hAnsi="Times New Roman" w:cs="Times New Roman"/>
          <w:sz w:val="32"/>
          <w:szCs w:val="32"/>
          <w:rtl/>
        </w:rPr>
        <w:t>مخاطر</w:t>
      </w:r>
      <w:proofErr w:type="gramEnd"/>
      <w:r w:rsidRPr="000C7ED8">
        <w:rPr>
          <w:rFonts w:ascii="Times New Roman" w:hAnsi="Times New Roman" w:cs="Times New Roman"/>
          <w:sz w:val="32"/>
          <w:szCs w:val="32"/>
          <w:rtl/>
        </w:rPr>
        <w:t xml:space="preserve"> كبيرة.</w:t>
      </w:r>
    </w:p>
    <w:p w14:paraId="4153EE27"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من أبرز المخاطر المالية الخارجية التي تواجه المشروعات الصغيرة حالات الركود الاقتصادي، حيث تفتقر العديد من الشركات إلى القدرة على تحمل الأزمات المالية طويلة الأجل.</w:t>
      </w:r>
    </w:p>
    <w:p w14:paraId="4BE417F9"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المخاطر الاستراتيجية</w:t>
      </w:r>
    </w:p>
    <w:p w14:paraId="08788214" w14:textId="77777777" w:rsidR="000C7ED8" w:rsidRPr="000C7ED8" w:rsidRDefault="000C7ED8" w:rsidP="000C7ED8">
      <w:pPr>
        <w:spacing w:line="276" w:lineRule="auto"/>
        <w:rPr>
          <w:rFonts w:ascii="Times New Roman" w:hAnsi="Times New Roman" w:cs="Times New Roman"/>
          <w:sz w:val="32"/>
          <w:szCs w:val="32"/>
          <w:rtl/>
        </w:rPr>
      </w:pPr>
    </w:p>
    <w:p w14:paraId="1222EBD8"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تمثل وضع وتنفيذ الاستراتيجيات تحديًا كبيرًا للشركات الناشئة، إذ يتطلب الأمر التجربة والخطأ لاكتشاف أفضل نهج لتحقيق النمو.</w:t>
      </w:r>
    </w:p>
    <w:p w14:paraId="60BE883F"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حتى بعد وضع الاستراتيجية، يجب على الشركات مراجعتها وتعديلها باستمرار لمواكبة التغيرات الاقتصادية، التشريعية، والتنافسية.</w:t>
      </w:r>
    </w:p>
    <w:p w14:paraId="087DBD5F"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المخاطر التنافسية والسوقية</w:t>
      </w:r>
    </w:p>
    <w:p w14:paraId="5AD688E0" w14:textId="77777777" w:rsidR="000C7ED8" w:rsidRPr="000C7ED8" w:rsidRDefault="000C7ED8" w:rsidP="000C7ED8">
      <w:pPr>
        <w:spacing w:line="276" w:lineRule="auto"/>
        <w:rPr>
          <w:rFonts w:ascii="Times New Roman" w:hAnsi="Times New Roman" w:cs="Times New Roman"/>
          <w:sz w:val="32"/>
          <w:szCs w:val="32"/>
          <w:rtl/>
        </w:rPr>
      </w:pPr>
    </w:p>
    <w:p w14:paraId="734DEF62"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جميع الشركات، بغض النظر عن حجمها، تحتاج إلى منتجات وخدمات تنافسية لمواكبة السوق.</w:t>
      </w:r>
    </w:p>
    <w:p w14:paraId="0FE58607"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أي تغييرات في السوق، مثل دخول منافسين جدد أو تغيرات في التكنولوجيا والاتجاهات الاستهلاكية، قد تؤثر بشكل خطير على إيرادات وربحية الشركات الصغيرة.</w:t>
      </w:r>
    </w:p>
    <w:p w14:paraId="73538518"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lastRenderedPageBreak/>
        <w:t>المخاطر تكون أعلى بالنسبة للشركات الناشئة، حيث يتوجب عليها التنافس مع منافسين أكثر رسوخًا يمتلكون موارد أكبر.</w:t>
      </w:r>
    </w:p>
    <w:p w14:paraId="6625DFA7" w14:textId="77777777" w:rsidR="000C7ED8" w:rsidRPr="000C7ED8" w:rsidRDefault="000C7ED8" w:rsidP="000C7ED8">
      <w:pPr>
        <w:spacing w:line="276" w:lineRule="auto"/>
        <w:rPr>
          <w:rFonts w:ascii="Times New Roman" w:hAnsi="Times New Roman" w:cs="Times New Roman"/>
          <w:sz w:val="32"/>
          <w:szCs w:val="32"/>
          <w:rtl/>
        </w:rPr>
      </w:pPr>
      <w:proofErr w:type="gramStart"/>
      <w:r w:rsidRPr="000C7ED8">
        <w:rPr>
          <w:rFonts w:ascii="Times New Roman" w:hAnsi="Times New Roman" w:cs="Times New Roman"/>
          <w:sz w:val="32"/>
          <w:szCs w:val="32"/>
          <w:rtl/>
        </w:rPr>
        <w:t>مخاطر</w:t>
      </w:r>
      <w:proofErr w:type="gramEnd"/>
      <w:r w:rsidRPr="000C7ED8">
        <w:rPr>
          <w:rFonts w:ascii="Times New Roman" w:hAnsi="Times New Roman" w:cs="Times New Roman"/>
          <w:sz w:val="32"/>
          <w:szCs w:val="32"/>
          <w:rtl/>
        </w:rPr>
        <w:t xml:space="preserve"> السمعة والمصداقية</w:t>
      </w:r>
    </w:p>
    <w:p w14:paraId="56020646" w14:textId="77777777" w:rsidR="000C7ED8" w:rsidRPr="000C7ED8" w:rsidRDefault="000C7ED8" w:rsidP="000C7ED8">
      <w:pPr>
        <w:spacing w:line="276" w:lineRule="auto"/>
        <w:rPr>
          <w:rFonts w:ascii="Times New Roman" w:hAnsi="Times New Roman" w:cs="Times New Roman"/>
          <w:sz w:val="32"/>
          <w:szCs w:val="32"/>
          <w:rtl/>
        </w:rPr>
      </w:pPr>
    </w:p>
    <w:p w14:paraId="26B787E5"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الثقة التي يكتسبها المشروع من العملاء والموردين والشركاء تعتبر أصلًا قيّمًا لا يمكن الاستغناء عنه.</w:t>
      </w:r>
    </w:p>
    <w:p w14:paraId="69E51536"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في المقابل، فإن فقدان هذه الثقة قد يؤدي إلى تراجع المبيعات وربما انهيار المشروع تمامًا.</w:t>
      </w:r>
    </w:p>
    <w:p w14:paraId="146B9B3A"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وسائل التواصل الاجتماعي والمراجعات عبر الإنترنت أصبحت تلعب دورًا حاسمًا في تشكيل سمعة الشركات، حيث يمكن لمراجعة سلبية واحدة أن تؤثر بشكل كبير على نجاح الأعمال.</w:t>
      </w:r>
    </w:p>
    <w:p w14:paraId="7F2EB50B" w14:textId="77777777" w:rsidR="000C7ED8" w:rsidRPr="000C7ED8" w:rsidRDefault="000C7ED8" w:rsidP="000C7ED8">
      <w:pPr>
        <w:spacing w:line="276" w:lineRule="auto"/>
        <w:rPr>
          <w:rFonts w:ascii="Times New Roman" w:hAnsi="Times New Roman" w:cs="Times New Roman"/>
          <w:sz w:val="32"/>
          <w:szCs w:val="32"/>
          <w:rtl/>
        </w:rPr>
      </w:pPr>
      <w:proofErr w:type="gramStart"/>
      <w:r w:rsidRPr="000C7ED8">
        <w:rPr>
          <w:rFonts w:ascii="Times New Roman" w:hAnsi="Times New Roman" w:cs="Times New Roman"/>
          <w:sz w:val="32"/>
          <w:szCs w:val="32"/>
          <w:rtl/>
        </w:rPr>
        <w:t>مخاطر</w:t>
      </w:r>
      <w:proofErr w:type="gramEnd"/>
      <w:r w:rsidRPr="000C7ED8">
        <w:rPr>
          <w:rFonts w:ascii="Times New Roman" w:hAnsi="Times New Roman" w:cs="Times New Roman"/>
          <w:sz w:val="32"/>
          <w:szCs w:val="32"/>
          <w:rtl/>
        </w:rPr>
        <w:t xml:space="preserve"> تعطل الأعمال</w:t>
      </w:r>
    </w:p>
    <w:p w14:paraId="3DE450F2" w14:textId="77777777" w:rsidR="000C7ED8" w:rsidRPr="000C7ED8" w:rsidRDefault="000C7ED8" w:rsidP="000C7ED8">
      <w:pPr>
        <w:spacing w:line="276" w:lineRule="auto"/>
        <w:rPr>
          <w:rFonts w:ascii="Times New Roman" w:hAnsi="Times New Roman" w:cs="Times New Roman"/>
          <w:sz w:val="32"/>
          <w:szCs w:val="32"/>
          <w:rtl/>
        </w:rPr>
      </w:pPr>
    </w:p>
    <w:p w14:paraId="7B0227C1"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تتعرض الشركات الصغيرة لمخاطر الاضطرابات التشغيلية بسبب عوامل خارجية مثل الكوارث الطبيعية، الاضطرابات السياسية، أو مشاكل سلسلة التوريد.</w:t>
      </w:r>
    </w:p>
    <w:p w14:paraId="1CBC2122"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على سبيل المثال، أزمات سلاسل التوريد الأخيرة كشفت عن مدى تأثر الشركات التي تعتمد على الشبكات العالمية في توزيع المنتجات والخدمات.</w:t>
      </w:r>
    </w:p>
    <w:p w14:paraId="784FDF4D" w14:textId="77777777" w:rsidR="000C7ED8" w:rsidRPr="000C7ED8" w:rsidRDefault="000C7ED8" w:rsidP="000C7ED8">
      <w:pPr>
        <w:spacing w:line="276" w:lineRule="auto"/>
        <w:rPr>
          <w:rFonts w:ascii="Times New Roman" w:hAnsi="Times New Roman" w:cs="Times New Roman"/>
          <w:sz w:val="32"/>
          <w:szCs w:val="32"/>
          <w:rtl/>
        </w:rPr>
      </w:pPr>
      <w:proofErr w:type="gramStart"/>
      <w:r w:rsidRPr="000C7ED8">
        <w:rPr>
          <w:rFonts w:ascii="Times New Roman" w:hAnsi="Times New Roman" w:cs="Times New Roman"/>
          <w:sz w:val="32"/>
          <w:szCs w:val="32"/>
          <w:rtl/>
        </w:rPr>
        <w:t>مخاطر</w:t>
      </w:r>
      <w:proofErr w:type="gramEnd"/>
      <w:r w:rsidRPr="000C7ED8">
        <w:rPr>
          <w:rFonts w:ascii="Times New Roman" w:hAnsi="Times New Roman" w:cs="Times New Roman"/>
          <w:sz w:val="32"/>
          <w:szCs w:val="32"/>
          <w:rtl/>
        </w:rPr>
        <w:t xml:space="preserve"> التكنولوجيا والأمن السيبراني</w:t>
      </w:r>
    </w:p>
    <w:p w14:paraId="2B3697E4" w14:textId="77777777" w:rsidR="000C7ED8" w:rsidRPr="000C7ED8" w:rsidRDefault="000C7ED8" w:rsidP="000C7ED8">
      <w:pPr>
        <w:spacing w:line="276" w:lineRule="auto"/>
        <w:rPr>
          <w:rFonts w:ascii="Times New Roman" w:hAnsi="Times New Roman" w:cs="Times New Roman"/>
          <w:sz w:val="32"/>
          <w:szCs w:val="32"/>
          <w:rtl/>
        </w:rPr>
      </w:pPr>
    </w:p>
    <w:p w14:paraId="686DD6AC"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مع الاعتماد المتزايد على التكنولوجيا، أصبحت الشركات عرضة لمخاطر مثل الأعطال التقنية، انتهاكات الأمن السيبراني، وهجمات الفدية الإلكترونية.</w:t>
      </w:r>
    </w:p>
    <w:p w14:paraId="58D18450"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أي اختراق أمني قد يؤدي إلى تسريب بيانات العملاء، مما قد يسبب خسائر مالية وقانونية كبيرة.</w:t>
      </w:r>
    </w:p>
    <w:p w14:paraId="78CDC641" w14:textId="77777777" w:rsidR="000C7ED8" w:rsidRPr="000C7ED8" w:rsidRDefault="000C7ED8" w:rsidP="000C7ED8">
      <w:pPr>
        <w:spacing w:line="276" w:lineRule="auto"/>
        <w:rPr>
          <w:rFonts w:ascii="Times New Roman" w:hAnsi="Times New Roman" w:cs="Times New Roman"/>
          <w:sz w:val="32"/>
          <w:szCs w:val="32"/>
          <w:rtl/>
        </w:rPr>
      </w:pPr>
      <w:proofErr w:type="gramStart"/>
      <w:r w:rsidRPr="000C7ED8">
        <w:rPr>
          <w:rFonts w:ascii="Times New Roman" w:hAnsi="Times New Roman" w:cs="Times New Roman"/>
          <w:sz w:val="32"/>
          <w:szCs w:val="32"/>
          <w:rtl/>
        </w:rPr>
        <w:t>مخاطر</w:t>
      </w:r>
      <w:proofErr w:type="gramEnd"/>
      <w:r w:rsidRPr="000C7ED8">
        <w:rPr>
          <w:rFonts w:ascii="Times New Roman" w:hAnsi="Times New Roman" w:cs="Times New Roman"/>
          <w:sz w:val="32"/>
          <w:szCs w:val="32"/>
          <w:rtl/>
        </w:rPr>
        <w:t xml:space="preserve"> المسؤولية القانونية</w:t>
      </w:r>
    </w:p>
    <w:p w14:paraId="093B999D" w14:textId="77777777" w:rsidR="000C7ED8" w:rsidRPr="000C7ED8" w:rsidRDefault="000C7ED8" w:rsidP="000C7ED8">
      <w:pPr>
        <w:spacing w:line="276" w:lineRule="auto"/>
        <w:rPr>
          <w:rFonts w:ascii="Times New Roman" w:hAnsi="Times New Roman" w:cs="Times New Roman"/>
          <w:sz w:val="32"/>
          <w:szCs w:val="32"/>
          <w:rtl/>
        </w:rPr>
      </w:pPr>
    </w:p>
    <w:p w14:paraId="4E80C206"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الشركات الصغيرة معرضة بشكل خاص للمسؤولية القانونية بسبب قضايا السمعة والأوضاع المالية.</w:t>
      </w:r>
    </w:p>
    <w:p w14:paraId="3CA03D8A"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lastRenderedPageBreak/>
        <w:t>دعوى قضائية واحدة قد تؤدي إلى ضرر دائم لسمعة الشركة وخسائر مالية كبيرة قد تصل إلى الإفلاس.</w:t>
      </w:r>
    </w:p>
    <w:p w14:paraId="6A65BD68"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عدم توفر التأمين المناسب يجعل الشركات أكثر عرضة للمخاطر القانونية.</w:t>
      </w:r>
    </w:p>
    <w:p w14:paraId="5C203CA9"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لماذا يستمر رواد الأعمال في خوض المخاطر؟</w:t>
      </w:r>
    </w:p>
    <w:p w14:paraId="5BC3FF3A"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رغم تعدد المخاطر التي تواجه المشروعات الصغيرة، إلا أن العديد من رواد الأعمال يواصلون تأسيس شركاتهم الخاصة لأنهم بطبيعتهم مجازفون يبحثون عن الفرص.</w:t>
      </w:r>
    </w:p>
    <w:p w14:paraId="09233A20" w14:textId="77777777" w:rsidR="000C7ED8" w:rsidRPr="000C7ED8" w:rsidRDefault="000C7ED8" w:rsidP="000C7ED8">
      <w:pPr>
        <w:spacing w:line="276" w:lineRule="auto"/>
        <w:rPr>
          <w:rFonts w:ascii="Times New Roman" w:hAnsi="Times New Roman" w:cs="Times New Roman"/>
          <w:sz w:val="32"/>
          <w:szCs w:val="32"/>
          <w:rtl/>
        </w:rPr>
      </w:pPr>
    </w:p>
    <w:p w14:paraId="2779A03D"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بدء مشروع جديد يتطلب مواجهة المخاطر في كل خطوة، بدءًا من استثمار المدخرات الشخصية إلى إطلاق منتجات وخدمات جديدة.</w:t>
      </w:r>
    </w:p>
    <w:p w14:paraId="4F3F803E" w14:textId="000509FF" w:rsidR="00774D77" w:rsidRDefault="000C7ED8" w:rsidP="000C7ED8">
      <w:pPr>
        <w:spacing w:line="276" w:lineRule="auto"/>
        <w:jc w:val="both"/>
        <w:rPr>
          <w:rFonts w:ascii="Times New Roman" w:hAnsi="Times New Roman" w:cs="Times New Roman"/>
          <w:sz w:val="32"/>
          <w:szCs w:val="32"/>
        </w:rPr>
      </w:pPr>
      <w:r w:rsidRPr="000C7ED8">
        <w:rPr>
          <w:rFonts w:ascii="Times New Roman" w:hAnsi="Times New Roman" w:cs="Times New Roman"/>
          <w:sz w:val="32"/>
          <w:szCs w:val="32"/>
          <w:rtl/>
        </w:rPr>
        <w:t>ولكن، من خلال تبني المخاطر بذكاء، يتمكن رواد الأعمال من خلق فرص للنمو والنجاح، مما يسمح لهم بالتميز في سوق العمل وتحقيق أهدافهم.</w:t>
      </w:r>
    </w:p>
    <w:p w14:paraId="7F8EAA11" w14:textId="77777777" w:rsidR="000C7ED8" w:rsidRDefault="000C7ED8" w:rsidP="000C7ED8">
      <w:pPr>
        <w:spacing w:line="276" w:lineRule="auto"/>
        <w:jc w:val="both"/>
        <w:rPr>
          <w:rFonts w:ascii="Times New Roman" w:hAnsi="Times New Roman" w:cs="Times New Roman"/>
          <w:sz w:val="32"/>
          <w:szCs w:val="32"/>
        </w:rPr>
      </w:pPr>
    </w:p>
    <w:p w14:paraId="6A6D188D" w14:textId="77777777" w:rsidR="000C7ED8" w:rsidRPr="000C7ED8" w:rsidRDefault="000C7ED8" w:rsidP="000C7ED8">
      <w:pPr>
        <w:spacing w:line="276" w:lineRule="auto"/>
        <w:rPr>
          <w:rFonts w:ascii="Times New Roman" w:hAnsi="Times New Roman" w:cs="Times New Roman"/>
          <w:sz w:val="32"/>
          <w:szCs w:val="32"/>
          <w:rtl/>
        </w:rPr>
      </w:pPr>
      <w:r w:rsidRPr="000C7ED8">
        <w:rPr>
          <w:rFonts w:ascii="Times New Roman" w:hAnsi="Times New Roman" w:cs="Times New Roman"/>
          <w:sz w:val="32"/>
          <w:szCs w:val="32"/>
          <w:rtl/>
        </w:rPr>
        <w:t>إدارة المخاطر ليست مجرد أداة لحماية الشركات من الأزمات، بل يمكن أن تكون ميزة تنافسية إذا تمت إدارتها بفعالية. من خلال تطوير خطط مرنة واستراتيجيات استباقية، يمكن للشركات الصغيرة تحقيق التوازن بين المخاطرة والنمو المستدام.</w:t>
      </w:r>
    </w:p>
    <w:p w14:paraId="6FFBB7EC"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2.1 مشكلة الدراسة</w:t>
      </w:r>
    </w:p>
    <w:p w14:paraId="26CBC7EE"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يواجه رواد الأعمال وأصحاب المشاريع الناشئة تحديات عديدة تتطلب تقييمًا دقيقًا للمخاطر المحتملة التي قد تؤثر على نجاح واستمرارية مشاريعهم. بطبيعتها، تتميز المشروعات الناشئة بالابتكار، ولكنها أيضًا تعمل في بيئة تتسم بدرجة عالية من الغموض وعدم اليقين، مما يجعلها عرضة لمجموعة واسعة من المخاطر. على سبيل المثال، قد تواجه الشركات الناشئة صعوبة في جذب العملاء الجدد، حيث قد لا يتقبل السوق بسهولة الأفكار والمنتجات الجديدة.</w:t>
      </w:r>
    </w:p>
    <w:p w14:paraId="72C1BE37" w14:textId="77777777" w:rsidR="000C7ED8" w:rsidRPr="000C7ED8" w:rsidRDefault="000C7ED8" w:rsidP="000C7ED8">
      <w:pPr>
        <w:rPr>
          <w:rFonts w:ascii="Times New Roman" w:hAnsi="Times New Roman" w:cs="Times New Roman"/>
          <w:sz w:val="32"/>
          <w:szCs w:val="32"/>
          <w:rtl/>
        </w:rPr>
      </w:pPr>
    </w:p>
    <w:p w14:paraId="0DAB2C22"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أنواع المخاطر التي تواجه المشاريع الناشئة</w:t>
      </w:r>
    </w:p>
    <w:p w14:paraId="7AC8DA68"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المخاطر المالية ونقص التمويل</w:t>
      </w:r>
    </w:p>
    <w:p w14:paraId="066FC19E" w14:textId="77777777" w:rsidR="000C7ED8" w:rsidRPr="000C7ED8" w:rsidRDefault="000C7ED8" w:rsidP="000C7ED8">
      <w:pPr>
        <w:rPr>
          <w:rFonts w:ascii="Times New Roman" w:hAnsi="Times New Roman" w:cs="Times New Roman"/>
          <w:sz w:val="32"/>
          <w:szCs w:val="32"/>
          <w:rtl/>
        </w:rPr>
      </w:pPr>
    </w:p>
    <w:p w14:paraId="08638B5D"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يعتبر نقص التمويل أحد أكبر العقبات التي تواجه المشروعات الصغيرة، حيث يجد العديد من رواد الأعمال صعوبة في تأمين رأس المال اللازم للبدء أو التوسع.</w:t>
      </w:r>
    </w:p>
    <w:p w14:paraId="6DE634C4"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lastRenderedPageBreak/>
        <w:t>من الحلول المتاحة: القروض البنكية، الاستثمارات الخاصة، التمويل الجماعي، وهي خيارات تساعد في دعم المشروعات الناشئة ماليًا.</w:t>
      </w:r>
    </w:p>
    <w:p w14:paraId="33833612"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المنافسة الشرسة</w:t>
      </w:r>
    </w:p>
    <w:p w14:paraId="4BBE158C" w14:textId="77777777" w:rsidR="000C7ED8" w:rsidRPr="000C7ED8" w:rsidRDefault="000C7ED8" w:rsidP="000C7ED8">
      <w:pPr>
        <w:rPr>
          <w:rFonts w:ascii="Times New Roman" w:hAnsi="Times New Roman" w:cs="Times New Roman"/>
          <w:sz w:val="32"/>
          <w:szCs w:val="32"/>
          <w:rtl/>
        </w:rPr>
      </w:pPr>
    </w:p>
    <w:p w14:paraId="564D80DD"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غالبًا ما تعمل الشركات الصغيرة في أسواق مزدحمة حيث يكون من الصعب التنافس مع الشركات الكبرى التي تمتلك موارد وإمكانات مالية ضخمة.</w:t>
      </w:r>
    </w:p>
    <w:p w14:paraId="7655726D"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الحل يكمن في التركيز على تقديم قيمة مضافة، وتطوير منتجات أو خدمات فريدة تلبي احتياجات غير مشبعة في السوق.</w:t>
      </w:r>
    </w:p>
    <w:p w14:paraId="4713BF20"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إدارة الموارد البشرية</w:t>
      </w:r>
    </w:p>
    <w:p w14:paraId="5B980E75" w14:textId="77777777" w:rsidR="000C7ED8" w:rsidRPr="000C7ED8" w:rsidRDefault="000C7ED8" w:rsidP="000C7ED8">
      <w:pPr>
        <w:rPr>
          <w:rFonts w:ascii="Times New Roman" w:hAnsi="Times New Roman" w:cs="Times New Roman"/>
          <w:sz w:val="32"/>
          <w:szCs w:val="32"/>
          <w:rtl/>
        </w:rPr>
      </w:pPr>
    </w:p>
    <w:p w14:paraId="736F848E"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جذب المواهب والحفاظ عليها يمثل تحديًا للمشروعات الناشئة، خاصة في ظل محدودية الميزانية.</w:t>
      </w:r>
    </w:p>
    <w:p w14:paraId="183D2490"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يمكن التغلب على ذلك من خلال تقديم مزايا غير مالية مثل بيئة عمل مرنة، فرص للتطور المهني، أو حصص ملكية في المشروع.</w:t>
      </w:r>
    </w:p>
    <w:p w14:paraId="7CB06E38"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التكيف مع التغيرات السوقية والتكنولوجية</w:t>
      </w:r>
    </w:p>
    <w:p w14:paraId="1781463E" w14:textId="77777777" w:rsidR="000C7ED8" w:rsidRPr="000C7ED8" w:rsidRDefault="000C7ED8" w:rsidP="000C7ED8">
      <w:pPr>
        <w:rPr>
          <w:rFonts w:ascii="Times New Roman" w:hAnsi="Times New Roman" w:cs="Times New Roman"/>
          <w:sz w:val="32"/>
          <w:szCs w:val="32"/>
          <w:rtl/>
        </w:rPr>
      </w:pPr>
    </w:p>
    <w:p w14:paraId="55708194"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التغيرات السريعة في التكنولوجيا والأسواق قد تؤثر على استمرارية الشركات الناشئة، خاصة إذا لم تكن مستعدة للتكيف معها.</w:t>
      </w:r>
    </w:p>
    <w:p w14:paraId="5827E86D"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الحل يكمن في المتابعة المستمرة للتوجهات السوقية واعتماد استراتيجيات مرنة تمكن المشروع من مواكبة التغيرات.</w:t>
      </w:r>
    </w:p>
    <w:p w14:paraId="0E0C7963"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إدارة الوقت</w:t>
      </w:r>
    </w:p>
    <w:p w14:paraId="0F999200" w14:textId="77777777" w:rsidR="000C7ED8" w:rsidRPr="000C7ED8" w:rsidRDefault="000C7ED8" w:rsidP="000C7ED8">
      <w:pPr>
        <w:rPr>
          <w:rFonts w:ascii="Times New Roman" w:hAnsi="Times New Roman" w:cs="Times New Roman"/>
          <w:sz w:val="32"/>
          <w:szCs w:val="32"/>
          <w:rtl/>
        </w:rPr>
      </w:pPr>
    </w:p>
    <w:p w14:paraId="1182C4F9"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رواد الأعمال غالبًا ما يواجهون صعوبة في تنظيم المهام المتعددة، مما قد يؤثر على الإنتاجية.</w:t>
      </w:r>
    </w:p>
    <w:p w14:paraId="60CB360F"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 xml:space="preserve">يمكن التغلب على ذلك باستخدام تقنيات إدارة الوقت مثل وضع جداول زمنية، تحديد الأولويات، واستخدام أدوات إدارة المهام مثل </w:t>
      </w:r>
      <w:r w:rsidRPr="000C7ED8">
        <w:rPr>
          <w:rFonts w:ascii="Times New Roman" w:hAnsi="Times New Roman" w:cs="Times New Roman"/>
          <w:sz w:val="32"/>
          <w:szCs w:val="32"/>
        </w:rPr>
        <w:t>Trello</w:t>
      </w:r>
      <w:r w:rsidRPr="000C7ED8">
        <w:rPr>
          <w:rFonts w:ascii="Times New Roman" w:hAnsi="Times New Roman" w:cs="Times New Roman"/>
          <w:sz w:val="32"/>
          <w:szCs w:val="32"/>
          <w:rtl/>
        </w:rPr>
        <w:t xml:space="preserve"> أو </w:t>
      </w:r>
      <w:r w:rsidRPr="000C7ED8">
        <w:rPr>
          <w:rFonts w:ascii="Times New Roman" w:hAnsi="Times New Roman" w:cs="Times New Roman"/>
          <w:sz w:val="32"/>
          <w:szCs w:val="32"/>
        </w:rPr>
        <w:t>Asana</w:t>
      </w:r>
      <w:r w:rsidRPr="000C7ED8">
        <w:rPr>
          <w:rFonts w:ascii="Times New Roman" w:hAnsi="Times New Roman" w:cs="Times New Roman"/>
          <w:sz w:val="32"/>
          <w:szCs w:val="32"/>
          <w:rtl/>
        </w:rPr>
        <w:t>.</w:t>
      </w:r>
    </w:p>
    <w:p w14:paraId="6EE5C0BA"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عدم الاستقرار المالي</w:t>
      </w:r>
    </w:p>
    <w:p w14:paraId="7F1F9342" w14:textId="77777777" w:rsidR="000C7ED8" w:rsidRPr="000C7ED8" w:rsidRDefault="000C7ED8" w:rsidP="000C7ED8">
      <w:pPr>
        <w:rPr>
          <w:rFonts w:ascii="Times New Roman" w:hAnsi="Times New Roman" w:cs="Times New Roman"/>
          <w:sz w:val="32"/>
          <w:szCs w:val="32"/>
          <w:rtl/>
        </w:rPr>
      </w:pPr>
    </w:p>
    <w:p w14:paraId="79613632"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المشروعات الصغيرة تواجه تقلبات مالية حادة قد تؤثر على استدامتها.</w:t>
      </w:r>
    </w:p>
    <w:p w14:paraId="216919AC"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الحل يكمن في وضع خطط مالية محكمة، تخصيص احتياطي مالي للطوارئ، والاستعانة بمستشارين ماليين لضمان إدارة سليمة للتدفقات النقدية.</w:t>
      </w:r>
    </w:p>
    <w:p w14:paraId="580A988D"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أهمية الدراسة</w:t>
      </w:r>
    </w:p>
    <w:p w14:paraId="298B347D"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تكتسب هذه الدراسة أهميتها من تناولها موضوعًا حيويًا في عالم الأعمال الحديث، حيث تسلط الضوء على المخاطر التي تواجه المشاريع الناشئة، والآليات الفعالة التي يمكن لرواد الأعمال تبنيها للتغلب على هذه التحديات.</w:t>
      </w:r>
    </w:p>
    <w:p w14:paraId="5C695C07" w14:textId="77777777" w:rsidR="000C7ED8" w:rsidRPr="000C7ED8" w:rsidRDefault="000C7ED8" w:rsidP="000C7ED8">
      <w:pPr>
        <w:rPr>
          <w:rFonts w:ascii="Times New Roman" w:hAnsi="Times New Roman" w:cs="Times New Roman"/>
          <w:sz w:val="32"/>
          <w:szCs w:val="32"/>
          <w:rtl/>
        </w:rPr>
      </w:pPr>
    </w:p>
    <w:p w14:paraId="50FC505C"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1. الأهمية العملية:</w:t>
      </w:r>
    </w:p>
    <w:p w14:paraId="7AA3AEC3"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فهم تأثير المخاطر المختلفة على المشروعات الناشئة.</w:t>
      </w:r>
    </w:p>
    <w:p w14:paraId="74746AC5"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تطوير استراتيجيات للحد من المخاطر وتقليل الخسائر المالية.</w:t>
      </w:r>
    </w:p>
    <w:p w14:paraId="3130F231"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تعزيز استدامة المشروعات من خلال تحسين آليات إدارة المخاطر.</w:t>
      </w:r>
    </w:p>
    <w:p w14:paraId="3DC8078F"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2. الأهمية العلمية:</w:t>
      </w:r>
    </w:p>
    <w:p w14:paraId="3DD6D6E9"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تساهم الدراسة في إثراء المعرفة النظرية حول مفهوم إدارة المخاطر.</w:t>
      </w:r>
    </w:p>
    <w:p w14:paraId="75FF79F0"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توفر إطارًا علميًا واضحًا لقياس تأثير المخاطر على المشاريع الناشئة.</w:t>
      </w:r>
    </w:p>
    <w:p w14:paraId="64F5EF76"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تسلط الضوء على العلاقة بين إدارة المخاطر ومدى استمرارية ونجاح المشاريع الصغيرة.</w:t>
      </w:r>
    </w:p>
    <w:p w14:paraId="49F064B3"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أهداف الدراسة</w:t>
      </w:r>
    </w:p>
    <w:p w14:paraId="2653F0E9"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تهدف هذه الدراسة إلى تحليل وتقييم المخاطر التي تواجه المشاريع الناشئة، والعمل على تطوير حلول واستراتيجيات فعالة لمعالجتها، بما يسهم في تعزيز استدامة الأعمال وكسب ثقة المستثمرين والعملاء.</w:t>
      </w:r>
    </w:p>
    <w:p w14:paraId="7D4DD1DD" w14:textId="77777777" w:rsidR="000C7ED8" w:rsidRPr="000C7ED8" w:rsidRDefault="000C7ED8" w:rsidP="000C7ED8">
      <w:pPr>
        <w:rPr>
          <w:rFonts w:ascii="Times New Roman" w:hAnsi="Times New Roman" w:cs="Times New Roman"/>
          <w:sz w:val="32"/>
          <w:szCs w:val="32"/>
          <w:rtl/>
        </w:rPr>
      </w:pPr>
    </w:p>
    <w:p w14:paraId="2D790678"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الأهداف التفصيلية:</w:t>
      </w:r>
    </w:p>
    <w:p w14:paraId="16F9F4C0" w14:textId="0DCF6FF7" w:rsidR="000C7ED8" w:rsidRPr="000C7ED8" w:rsidRDefault="000C7ED8" w:rsidP="000C7ED8">
      <w:pPr>
        <w:pStyle w:val="ListParagraph"/>
        <w:numPr>
          <w:ilvl w:val="0"/>
          <w:numId w:val="17"/>
        </w:numPr>
        <w:rPr>
          <w:rFonts w:ascii="Times New Roman" w:hAnsi="Times New Roman" w:cs="Times New Roman"/>
          <w:sz w:val="32"/>
          <w:szCs w:val="32"/>
          <w:rtl/>
        </w:rPr>
      </w:pPr>
      <w:r w:rsidRPr="000C7ED8">
        <w:rPr>
          <w:rFonts w:ascii="Times New Roman" w:hAnsi="Times New Roman" w:cs="Times New Roman" w:hint="cs"/>
          <w:sz w:val="32"/>
          <w:szCs w:val="32"/>
          <w:rtl/>
        </w:rPr>
        <w:t>دراسة</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أثر</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المخاطر</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المالية،</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التنافسية،</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والسمعة</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على</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استمرارية</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المشاريع</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الناشئة</w:t>
      </w:r>
      <w:r w:rsidRPr="000C7ED8">
        <w:rPr>
          <w:rFonts w:ascii="Times New Roman" w:hAnsi="Times New Roman" w:cs="Times New Roman"/>
          <w:sz w:val="32"/>
          <w:szCs w:val="32"/>
          <w:rtl/>
        </w:rPr>
        <w:t>.</w:t>
      </w:r>
    </w:p>
    <w:p w14:paraId="0E2F2459" w14:textId="6A071152" w:rsidR="000C7ED8" w:rsidRPr="000C7ED8" w:rsidRDefault="000C7ED8" w:rsidP="000C7ED8">
      <w:pPr>
        <w:pStyle w:val="ListParagraph"/>
        <w:numPr>
          <w:ilvl w:val="0"/>
          <w:numId w:val="17"/>
        </w:numPr>
        <w:rPr>
          <w:rFonts w:ascii="Times New Roman" w:hAnsi="Times New Roman" w:cs="Times New Roman"/>
          <w:sz w:val="32"/>
          <w:szCs w:val="32"/>
          <w:rtl/>
        </w:rPr>
      </w:pPr>
      <w:r w:rsidRPr="000C7ED8">
        <w:rPr>
          <w:rFonts w:ascii="Times New Roman" w:hAnsi="Times New Roman" w:cs="Times New Roman" w:hint="cs"/>
          <w:sz w:val="32"/>
          <w:szCs w:val="32"/>
          <w:rtl/>
        </w:rPr>
        <w:t>تحليل</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تأثير</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تقلبات</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السوق</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والتطورات</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التكنولوجية</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على</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نج</w:t>
      </w:r>
      <w:r w:rsidRPr="000C7ED8">
        <w:rPr>
          <w:rFonts w:ascii="Times New Roman" w:hAnsi="Times New Roman" w:cs="Times New Roman"/>
          <w:sz w:val="32"/>
          <w:szCs w:val="32"/>
          <w:rtl/>
        </w:rPr>
        <w:t>اح المشروعات الصغيرة.</w:t>
      </w:r>
    </w:p>
    <w:p w14:paraId="41921F75" w14:textId="2C3078A4" w:rsidR="000C7ED8" w:rsidRPr="000C7ED8" w:rsidRDefault="000C7ED8" w:rsidP="000C7ED8">
      <w:pPr>
        <w:pStyle w:val="ListParagraph"/>
        <w:numPr>
          <w:ilvl w:val="0"/>
          <w:numId w:val="17"/>
        </w:numPr>
        <w:rPr>
          <w:rFonts w:ascii="Times New Roman" w:hAnsi="Times New Roman" w:cs="Times New Roman"/>
          <w:sz w:val="32"/>
          <w:szCs w:val="32"/>
          <w:rtl/>
        </w:rPr>
      </w:pPr>
      <w:r w:rsidRPr="000C7ED8">
        <w:rPr>
          <w:rFonts w:ascii="Times New Roman" w:hAnsi="Times New Roman" w:cs="Times New Roman" w:hint="cs"/>
          <w:sz w:val="32"/>
          <w:szCs w:val="32"/>
          <w:rtl/>
        </w:rPr>
        <w:lastRenderedPageBreak/>
        <w:t>تقديم</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توصيات</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عملية</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لمساعدة</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رواد</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الأعمال</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في</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تقليل</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المخاطر</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وتعزيز</w:t>
      </w:r>
      <w:r w:rsidRPr="000C7ED8">
        <w:rPr>
          <w:rFonts w:ascii="Times New Roman" w:hAnsi="Times New Roman" w:cs="Times New Roman"/>
          <w:sz w:val="32"/>
          <w:szCs w:val="32"/>
          <w:rtl/>
        </w:rPr>
        <w:t xml:space="preserve"> فرص النمو.</w:t>
      </w:r>
    </w:p>
    <w:p w14:paraId="28A4BD29" w14:textId="5A90FD19" w:rsidR="00774D77" w:rsidRDefault="000C7ED8" w:rsidP="000C7ED8">
      <w:pPr>
        <w:pStyle w:val="ListParagraph"/>
        <w:numPr>
          <w:ilvl w:val="0"/>
          <w:numId w:val="17"/>
        </w:numPr>
        <w:rPr>
          <w:rFonts w:ascii="Times New Roman" w:hAnsi="Times New Roman" w:cs="Times New Roman"/>
          <w:sz w:val="32"/>
          <w:szCs w:val="32"/>
        </w:rPr>
      </w:pPr>
      <w:r w:rsidRPr="000C7ED8">
        <w:rPr>
          <w:rFonts w:ascii="Times New Roman" w:hAnsi="Times New Roman" w:cs="Times New Roman" w:hint="cs"/>
          <w:sz w:val="32"/>
          <w:szCs w:val="32"/>
          <w:rtl/>
        </w:rPr>
        <w:t>التوصل</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إلى</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مجموعة</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من</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الحلول</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التي</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يمكن</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تطبيقها</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في</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الواقع</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العملي</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لدعم</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المشروعات</w:t>
      </w:r>
      <w:r w:rsidRPr="000C7ED8">
        <w:rPr>
          <w:rFonts w:ascii="Times New Roman" w:hAnsi="Times New Roman" w:cs="Times New Roman"/>
          <w:sz w:val="32"/>
          <w:szCs w:val="32"/>
          <w:rtl/>
        </w:rPr>
        <w:t xml:space="preserve"> </w:t>
      </w:r>
      <w:r w:rsidRPr="000C7ED8">
        <w:rPr>
          <w:rFonts w:ascii="Times New Roman" w:hAnsi="Times New Roman" w:cs="Times New Roman" w:hint="cs"/>
          <w:sz w:val="32"/>
          <w:szCs w:val="32"/>
          <w:rtl/>
        </w:rPr>
        <w:t>ال</w:t>
      </w:r>
      <w:r w:rsidRPr="000C7ED8">
        <w:rPr>
          <w:rFonts w:ascii="Times New Roman" w:hAnsi="Times New Roman" w:cs="Times New Roman"/>
          <w:sz w:val="32"/>
          <w:szCs w:val="32"/>
          <w:rtl/>
        </w:rPr>
        <w:t>ناشئة.</w:t>
      </w:r>
    </w:p>
    <w:p w14:paraId="184EECD5" w14:textId="77777777" w:rsidR="000C7ED8" w:rsidRPr="000C7ED8" w:rsidRDefault="000C7ED8" w:rsidP="000C7ED8">
      <w:pPr>
        <w:rPr>
          <w:rFonts w:ascii="Times New Roman" w:hAnsi="Times New Roman" w:cs="Times New Roman"/>
          <w:sz w:val="32"/>
          <w:szCs w:val="32"/>
          <w:rtl/>
        </w:rPr>
      </w:pPr>
      <w:r w:rsidRPr="000C7ED8">
        <w:rPr>
          <w:rFonts w:ascii="Times New Roman" w:hAnsi="Times New Roman" w:cs="Times New Roman"/>
          <w:sz w:val="32"/>
          <w:szCs w:val="32"/>
          <w:rtl/>
        </w:rPr>
        <w:t>تسعى هذه الدراسة إلى تقديم رؤية متكاملة حول التحديات التي تواجه المشاريع الصغيرة، مع تقديم حلول مبتكرة وعملية لمساعدتها على تحقيق النجاح والاستدامة في بيئة أعمال مليئة بالمخاطر والتحديات.</w:t>
      </w:r>
    </w:p>
    <w:p w14:paraId="1230B5AB" w14:textId="77777777" w:rsidR="000C7ED8" w:rsidRPr="000C7ED8" w:rsidRDefault="000C7ED8" w:rsidP="000C7ED8">
      <w:pPr>
        <w:rPr>
          <w:rFonts w:ascii="Times New Roman" w:hAnsi="Times New Roman" w:cs="Times New Roman"/>
          <w:sz w:val="32"/>
          <w:szCs w:val="32"/>
        </w:rPr>
      </w:pPr>
    </w:p>
    <w:p w14:paraId="537D6D1A" w14:textId="77777777" w:rsidR="000C7ED8" w:rsidRPr="001668A9" w:rsidRDefault="000C7ED8" w:rsidP="000C7ED8">
      <w:pPr>
        <w:rPr>
          <w:rFonts w:ascii="Times New Roman" w:hAnsi="Times New Roman" w:cs="Times New Roman"/>
          <w:sz w:val="32"/>
          <w:szCs w:val="32"/>
          <w:rtl/>
        </w:rPr>
      </w:pPr>
    </w:p>
    <w:p w14:paraId="65AB0ADD"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تساؤلات الدراسة</w:t>
      </w:r>
    </w:p>
    <w:p w14:paraId="6DCCBB51"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السؤال الرئيسي:</w:t>
      </w:r>
    </w:p>
    <w:p w14:paraId="623AF601" w14:textId="77777777" w:rsidR="00F5722D" w:rsidRPr="00F5722D" w:rsidRDefault="00F5722D" w:rsidP="00F5722D">
      <w:pPr>
        <w:spacing w:line="276" w:lineRule="auto"/>
        <w:rPr>
          <w:rFonts w:ascii="Times New Roman" w:hAnsi="Times New Roman" w:cs="Times New Roman"/>
          <w:sz w:val="36"/>
          <w:szCs w:val="36"/>
          <w:rtl/>
        </w:rPr>
      </w:pPr>
      <w:r w:rsidRPr="00F5722D">
        <w:rPr>
          <w:rFonts w:ascii="Segoe UI Symbol" w:hAnsi="Segoe UI Symbol" w:cs="Segoe UI Symbol" w:hint="cs"/>
          <w:sz w:val="36"/>
          <w:szCs w:val="36"/>
          <w:rtl/>
        </w:rPr>
        <w:t>❖</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كيف</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تؤثر</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إدارة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المخاطر</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على</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نجاح</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واستمرارية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المشاريع</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الناشئة؟</w:t>
      </w:r>
    </w:p>
    <w:p w14:paraId="0AFC6DA4"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تتعرض المشاريع الصغيرة لمخاطر كبيرة، حيث يمكن لخطأ واحد أن يؤدي إلى خسائر مالية جسيمة أو يؤثر على سمعة الشركة، مما قد يؤدي إلى فشل المشروع بالكامل. لذلك، يعد تقييم المخاطر والتخطيط الجيد لإدارتها أمراً ضرورياً لضمان استمرارية المشاريع الناشئة.</w:t>
      </w:r>
    </w:p>
    <w:p w14:paraId="1106E7ED" w14:textId="77777777" w:rsidR="00F5722D" w:rsidRPr="00F5722D" w:rsidRDefault="00F5722D" w:rsidP="00F5722D">
      <w:pPr>
        <w:spacing w:line="276" w:lineRule="auto"/>
        <w:rPr>
          <w:rFonts w:ascii="Times New Roman" w:hAnsi="Times New Roman" w:cs="Times New Roman"/>
          <w:sz w:val="36"/>
          <w:szCs w:val="36"/>
          <w:rtl/>
        </w:rPr>
      </w:pPr>
    </w:p>
    <w:p w14:paraId="50FC1D2E"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الأسئلة الفرعية:</w:t>
      </w:r>
    </w:p>
    <w:p w14:paraId="72F83C62" w14:textId="77777777" w:rsidR="00F5722D" w:rsidRPr="00F5722D" w:rsidRDefault="00F5722D" w:rsidP="00F5722D">
      <w:pPr>
        <w:spacing w:line="276" w:lineRule="auto"/>
        <w:rPr>
          <w:rFonts w:ascii="Times New Roman" w:hAnsi="Times New Roman" w:cs="Times New Roman"/>
          <w:sz w:val="36"/>
          <w:szCs w:val="36"/>
          <w:rtl/>
        </w:rPr>
      </w:pPr>
      <w:r w:rsidRPr="00F5722D">
        <w:rPr>
          <w:rFonts w:ascii="Segoe UI Symbol" w:hAnsi="Segoe UI Symbol" w:cs="Segoe UI Symbol" w:hint="cs"/>
          <w:sz w:val="36"/>
          <w:szCs w:val="36"/>
          <w:rtl/>
        </w:rPr>
        <w:t>❖</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السؤال</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الأول</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ما</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هي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المخاطر</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التي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تهدد</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المشاريع</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الناشئة؟</w:t>
      </w:r>
    </w:p>
    <w:p w14:paraId="3831712A"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تشمل أبرز المخاطر التي تواجه الشركات الناشئة:</w:t>
      </w:r>
    </w:p>
    <w:p w14:paraId="5BCF31F2" w14:textId="77777777" w:rsidR="00F5722D" w:rsidRPr="00F5722D" w:rsidRDefault="00F5722D" w:rsidP="00F5722D">
      <w:pPr>
        <w:spacing w:line="276" w:lineRule="auto"/>
        <w:rPr>
          <w:rFonts w:ascii="Times New Roman" w:hAnsi="Times New Roman" w:cs="Times New Roman"/>
          <w:sz w:val="36"/>
          <w:szCs w:val="36"/>
          <w:rtl/>
        </w:rPr>
      </w:pPr>
    </w:p>
    <w:p w14:paraId="36BBFB03"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المخاطر التنافسية والسوقية: ضرورة تقديم منتجات وخدمات تستطيع التنافس مع المنتجات الأخرى في السوق.</w:t>
      </w:r>
    </w:p>
    <w:p w14:paraId="649983B8" w14:textId="77777777" w:rsidR="00F5722D" w:rsidRPr="00F5722D" w:rsidRDefault="00F5722D" w:rsidP="00F5722D">
      <w:pPr>
        <w:spacing w:line="276" w:lineRule="auto"/>
        <w:rPr>
          <w:rFonts w:ascii="Times New Roman" w:hAnsi="Times New Roman" w:cs="Times New Roman"/>
          <w:sz w:val="36"/>
          <w:szCs w:val="36"/>
          <w:rtl/>
        </w:rPr>
      </w:pPr>
      <w:proofErr w:type="gramStart"/>
      <w:r w:rsidRPr="00F5722D">
        <w:rPr>
          <w:rFonts w:ascii="Times New Roman" w:hAnsi="Times New Roman" w:cs="Times New Roman"/>
          <w:sz w:val="36"/>
          <w:szCs w:val="36"/>
          <w:rtl/>
        </w:rPr>
        <w:t>مخاطر</w:t>
      </w:r>
      <w:proofErr w:type="gramEnd"/>
      <w:r w:rsidRPr="00F5722D">
        <w:rPr>
          <w:rFonts w:ascii="Times New Roman" w:hAnsi="Times New Roman" w:cs="Times New Roman"/>
          <w:sz w:val="36"/>
          <w:szCs w:val="36"/>
          <w:rtl/>
        </w:rPr>
        <w:t xml:space="preserve"> المصداقية والسمعة: تأثير ثقة العملاء والمستهلكين على نجاح المشروع.</w:t>
      </w:r>
    </w:p>
    <w:p w14:paraId="705F1DAE" w14:textId="77777777" w:rsidR="00F5722D" w:rsidRPr="00F5722D" w:rsidRDefault="00F5722D" w:rsidP="00F5722D">
      <w:pPr>
        <w:spacing w:line="276" w:lineRule="auto"/>
        <w:rPr>
          <w:rFonts w:ascii="Times New Roman" w:hAnsi="Times New Roman" w:cs="Times New Roman"/>
          <w:sz w:val="36"/>
          <w:szCs w:val="36"/>
          <w:rtl/>
        </w:rPr>
      </w:pPr>
      <w:proofErr w:type="gramStart"/>
      <w:r w:rsidRPr="00F5722D">
        <w:rPr>
          <w:rFonts w:ascii="Times New Roman" w:hAnsi="Times New Roman" w:cs="Times New Roman"/>
          <w:sz w:val="36"/>
          <w:szCs w:val="36"/>
          <w:rtl/>
        </w:rPr>
        <w:lastRenderedPageBreak/>
        <w:t>مخاطر</w:t>
      </w:r>
      <w:proofErr w:type="gramEnd"/>
      <w:r w:rsidRPr="00F5722D">
        <w:rPr>
          <w:rFonts w:ascii="Times New Roman" w:hAnsi="Times New Roman" w:cs="Times New Roman"/>
          <w:sz w:val="36"/>
          <w:szCs w:val="36"/>
          <w:rtl/>
        </w:rPr>
        <w:t xml:space="preserve"> التغيرات التقنية: الحاجة إلى مواكبة التطورات السريعة في التكنولوجيا لضمان استمرارية الأعمال.</w:t>
      </w:r>
    </w:p>
    <w:p w14:paraId="0C029560" w14:textId="77777777" w:rsidR="00F5722D" w:rsidRPr="00F5722D" w:rsidRDefault="00F5722D" w:rsidP="00F5722D">
      <w:pPr>
        <w:spacing w:line="276" w:lineRule="auto"/>
        <w:rPr>
          <w:rFonts w:ascii="Times New Roman" w:hAnsi="Times New Roman" w:cs="Times New Roman"/>
          <w:sz w:val="36"/>
          <w:szCs w:val="36"/>
          <w:rtl/>
        </w:rPr>
      </w:pPr>
      <w:r w:rsidRPr="00F5722D">
        <w:rPr>
          <w:rFonts w:ascii="Segoe UI Symbol" w:hAnsi="Segoe UI Symbol" w:cs="Segoe UI Symbol" w:hint="cs"/>
          <w:sz w:val="36"/>
          <w:szCs w:val="36"/>
          <w:rtl/>
        </w:rPr>
        <w:t>❖</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السؤال</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الثاني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كيف</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تؤثر</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المنافسة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على</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المشاريع</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الناشئة؟</w:t>
      </w:r>
    </w:p>
    <w:p w14:paraId="5A292C69" w14:textId="77777777" w:rsidR="00F5722D" w:rsidRPr="00F5722D" w:rsidRDefault="00F5722D" w:rsidP="00F5722D">
      <w:pPr>
        <w:spacing w:line="276" w:lineRule="auto"/>
        <w:rPr>
          <w:rFonts w:ascii="Times New Roman" w:hAnsi="Times New Roman" w:cs="Times New Roman"/>
          <w:sz w:val="36"/>
          <w:szCs w:val="36"/>
          <w:rtl/>
        </w:rPr>
      </w:pPr>
    </w:p>
    <w:p w14:paraId="78999C3F"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غالبًا ما تجد الشركات الناشئة صعوبة في التنافس مع المؤسسات الكبرى التي تمتلك موارد مالية وتسويقية ضخمة.</w:t>
      </w:r>
    </w:p>
    <w:p w14:paraId="380C1080"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لضمان النجاح، تحتاج الشركات الناشئة إلى تبني استراتيجيات ذكية مثل الابتكار، التركيز على القيمة المضافة، وتحديد الأسواق المتخصصة التي لا تستطيع الشركات الكبرى تلبيتها بنفس الكفاءة.</w:t>
      </w:r>
    </w:p>
    <w:p w14:paraId="41E1E2D4" w14:textId="77777777" w:rsidR="00F5722D" w:rsidRPr="00F5722D" w:rsidRDefault="00F5722D" w:rsidP="00F5722D">
      <w:pPr>
        <w:spacing w:line="276" w:lineRule="auto"/>
        <w:rPr>
          <w:rFonts w:ascii="Times New Roman" w:hAnsi="Times New Roman" w:cs="Times New Roman"/>
          <w:sz w:val="36"/>
          <w:szCs w:val="36"/>
          <w:rtl/>
        </w:rPr>
      </w:pPr>
      <w:r w:rsidRPr="00F5722D">
        <w:rPr>
          <w:rFonts w:ascii="Segoe UI Symbol" w:hAnsi="Segoe UI Symbol" w:cs="Segoe UI Symbol" w:hint="cs"/>
          <w:sz w:val="36"/>
          <w:szCs w:val="36"/>
          <w:rtl/>
        </w:rPr>
        <w:t>❖</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السؤال</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الثالث</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ما</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أهمية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مراقبة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المخاطر</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في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المشاريع</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الناشئة؟</w:t>
      </w:r>
    </w:p>
    <w:p w14:paraId="11C7C12D" w14:textId="77777777" w:rsidR="00F5722D" w:rsidRPr="00F5722D" w:rsidRDefault="00F5722D" w:rsidP="00F5722D">
      <w:pPr>
        <w:spacing w:line="276" w:lineRule="auto"/>
        <w:rPr>
          <w:rFonts w:ascii="Times New Roman" w:hAnsi="Times New Roman" w:cs="Times New Roman"/>
          <w:sz w:val="36"/>
          <w:szCs w:val="36"/>
          <w:rtl/>
        </w:rPr>
      </w:pPr>
    </w:p>
    <w:p w14:paraId="374A8CE0"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تساعد مراقبة المخاطر على تحديد التهديدات المحتملة التي قد تؤثر على المشروع.</w:t>
      </w:r>
    </w:p>
    <w:p w14:paraId="420B49B0"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توفر رؤية واضحة لكيفية التخطيط المسبق للتعامل مع السيناريوهات غير المتوقعة، مما يقلل من آثار المخاطر المحتملة على سير العمل.</w:t>
      </w:r>
    </w:p>
    <w:p w14:paraId="4616B662"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فروض الدراسة</w:t>
      </w:r>
    </w:p>
    <w:p w14:paraId="705FB872" w14:textId="77777777"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تم بناء هذه الدراسة على مجموعة من الفروض العلمية التي تسهم في فهم تأثير المخاطر على المشاريع الناشئة، وهي:</w:t>
      </w:r>
    </w:p>
    <w:p w14:paraId="2333EE5E" w14:textId="77777777" w:rsidR="00F5722D" w:rsidRPr="00F5722D" w:rsidRDefault="00F5722D" w:rsidP="00F5722D">
      <w:pPr>
        <w:spacing w:line="276" w:lineRule="auto"/>
        <w:rPr>
          <w:rFonts w:ascii="Times New Roman" w:hAnsi="Times New Roman" w:cs="Times New Roman"/>
          <w:sz w:val="36"/>
          <w:szCs w:val="36"/>
          <w:rtl/>
        </w:rPr>
      </w:pPr>
    </w:p>
    <w:p w14:paraId="1A4C56DB" w14:textId="2048423F"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الفرضية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الأولى</w:t>
      </w:r>
      <w:r w:rsidRPr="00F5722D">
        <w:rPr>
          <w:rFonts w:ascii="Times New Roman" w:hAnsi="Times New Roman" w:cs="Times New Roman"/>
          <w:sz w:val="36"/>
          <w:szCs w:val="36"/>
          <w:rtl/>
        </w:rPr>
        <w:t>:</w:t>
      </w:r>
    </w:p>
    <w:p w14:paraId="7DACC6B4" w14:textId="77777777" w:rsidR="00F5722D" w:rsidRPr="00F5722D" w:rsidRDefault="00F5722D" w:rsidP="00F5722D">
      <w:pPr>
        <w:spacing w:line="276" w:lineRule="auto"/>
        <w:rPr>
          <w:rFonts w:ascii="Times New Roman" w:hAnsi="Times New Roman" w:cs="Times New Roman"/>
          <w:sz w:val="36"/>
          <w:szCs w:val="36"/>
          <w:rtl/>
        </w:rPr>
      </w:pPr>
      <w:r w:rsidRPr="00F5722D">
        <w:rPr>
          <w:rFonts w:ascii="Segoe UI Symbol" w:hAnsi="Segoe UI Symbol" w:cs="Segoe UI Symbol" w:hint="cs"/>
          <w:sz w:val="36"/>
          <w:szCs w:val="36"/>
          <w:rtl/>
        </w:rPr>
        <w:t>❖</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عدم</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كفاية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رأس</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المال</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أو</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سوء</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التخطيط</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المالي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يمثل</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خطرًا</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كبيرًا</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على</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المشاريع</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الناشئة،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حيث</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يؤدي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ضعف</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التنبؤ</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بالمصروفات</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إلى</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تعثر</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مالي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قد</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يعوق</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استمرارية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المشروع</w:t>
      </w:r>
      <w:r w:rsidRPr="00F5722D">
        <w:rPr>
          <w:rFonts w:ascii="Times New Roman" w:hAnsi="Times New Roman" w:cs="Times New Roman"/>
          <w:sz w:val="36"/>
          <w:szCs w:val="36"/>
          <w:rtl/>
        </w:rPr>
        <w:t>.</w:t>
      </w:r>
    </w:p>
    <w:p w14:paraId="684FDB9A" w14:textId="77777777" w:rsidR="00F5722D" w:rsidRPr="00F5722D" w:rsidRDefault="00F5722D" w:rsidP="00F5722D">
      <w:pPr>
        <w:spacing w:line="276" w:lineRule="auto"/>
        <w:rPr>
          <w:rFonts w:ascii="Times New Roman" w:hAnsi="Times New Roman" w:cs="Times New Roman"/>
          <w:sz w:val="36"/>
          <w:szCs w:val="36"/>
          <w:rtl/>
        </w:rPr>
      </w:pPr>
    </w:p>
    <w:p w14:paraId="5AA898A8" w14:textId="3735A6AE" w:rsidR="00F5722D" w:rsidRPr="00F5722D" w:rsidRDefault="00F5722D" w:rsidP="00F5722D">
      <w:pPr>
        <w:spacing w:line="276" w:lineRule="auto"/>
        <w:rPr>
          <w:rFonts w:ascii="Times New Roman" w:hAnsi="Times New Roman" w:cs="Times New Roman"/>
          <w:sz w:val="36"/>
          <w:szCs w:val="36"/>
          <w:rtl/>
        </w:rPr>
      </w:pPr>
      <w:r w:rsidRPr="00F5722D">
        <w:rPr>
          <w:rFonts w:ascii="Times New Roman" w:hAnsi="Times New Roman" w:cs="Times New Roman"/>
          <w:sz w:val="36"/>
          <w:szCs w:val="36"/>
          <w:rtl/>
        </w:rPr>
        <w:lastRenderedPageBreak/>
        <w:t xml:space="preserve"> </w:t>
      </w:r>
      <w:r w:rsidRPr="00F5722D">
        <w:rPr>
          <w:rFonts w:ascii="Times New Roman" w:hAnsi="Times New Roman" w:cs="Times New Roman" w:hint="cs"/>
          <w:sz w:val="36"/>
          <w:szCs w:val="36"/>
          <w:rtl/>
        </w:rPr>
        <w:t>الفرضية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الثانية</w:t>
      </w:r>
      <w:r w:rsidRPr="00F5722D">
        <w:rPr>
          <w:rFonts w:ascii="Times New Roman" w:hAnsi="Times New Roman" w:cs="Times New Roman"/>
          <w:sz w:val="36"/>
          <w:szCs w:val="36"/>
          <w:rtl/>
        </w:rPr>
        <w:t>:</w:t>
      </w:r>
    </w:p>
    <w:p w14:paraId="10F54C96" w14:textId="77777777" w:rsidR="00F5722D" w:rsidRPr="00F5722D" w:rsidRDefault="00F5722D" w:rsidP="00F5722D">
      <w:pPr>
        <w:spacing w:line="276" w:lineRule="auto"/>
        <w:rPr>
          <w:rFonts w:ascii="Times New Roman" w:hAnsi="Times New Roman" w:cs="Times New Roman"/>
          <w:sz w:val="36"/>
          <w:szCs w:val="36"/>
          <w:rtl/>
        </w:rPr>
      </w:pPr>
      <w:r w:rsidRPr="00F5722D">
        <w:rPr>
          <w:rFonts w:ascii="Segoe UI Symbol" w:hAnsi="Segoe UI Symbol" w:cs="Segoe UI Symbol" w:hint="cs"/>
          <w:sz w:val="36"/>
          <w:szCs w:val="36"/>
          <w:rtl/>
        </w:rPr>
        <w:t>❖</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المنافسة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الشديدة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وبناء</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السمعة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والتكيف</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مع</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السوق</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هي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من</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أهم</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المخاطر</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التي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تواجه</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المشاريع</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الناشئة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وبغض</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النظر</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عن</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نوع</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النشاط</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التجاري،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يظل</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التحدي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الأكبر</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هو</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الصمود</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في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بيئة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تنافسية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شرسة،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مما</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يستدعي</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من</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رواد</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الأعمال</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وضع</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استراتيجيات</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قوية،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والتخطيط</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الجيد</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لضمان</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الاستدامة</w:t>
      </w:r>
      <w:r w:rsidRPr="00F5722D">
        <w:rPr>
          <w:rFonts w:ascii="Times New Roman" w:hAnsi="Times New Roman" w:cs="Times New Roman"/>
          <w:sz w:val="36"/>
          <w:szCs w:val="36"/>
          <w:rtl/>
        </w:rPr>
        <w:t xml:space="preserve"> </w:t>
      </w:r>
      <w:r w:rsidRPr="00F5722D">
        <w:rPr>
          <w:rFonts w:ascii="Times New Roman" w:hAnsi="Times New Roman" w:cs="Times New Roman" w:hint="cs"/>
          <w:sz w:val="36"/>
          <w:szCs w:val="36"/>
          <w:rtl/>
        </w:rPr>
        <w:t>والنجاح</w:t>
      </w:r>
      <w:r w:rsidRPr="00F5722D">
        <w:rPr>
          <w:rFonts w:ascii="Times New Roman" w:hAnsi="Times New Roman" w:cs="Times New Roman"/>
          <w:sz w:val="36"/>
          <w:szCs w:val="36"/>
          <w:rtl/>
        </w:rPr>
        <w:t>.</w:t>
      </w:r>
    </w:p>
    <w:p w14:paraId="370D69EA" w14:textId="6F44A332" w:rsidR="00770300" w:rsidRPr="00F5722D" w:rsidRDefault="00F5722D" w:rsidP="00F5722D">
      <w:pPr>
        <w:spacing w:line="276" w:lineRule="auto"/>
        <w:rPr>
          <w:rFonts w:ascii="Times New Roman" w:hAnsi="Times New Roman" w:cs="Times New Roman"/>
          <w:sz w:val="36"/>
          <w:szCs w:val="36"/>
        </w:rPr>
      </w:pPr>
      <w:r w:rsidRPr="00F5722D">
        <w:rPr>
          <w:rFonts w:ascii="Times New Roman" w:hAnsi="Times New Roman" w:cs="Times New Roman"/>
          <w:sz w:val="36"/>
          <w:szCs w:val="36"/>
          <w:rtl/>
        </w:rPr>
        <w:t>تمثل هذه التساؤلات والفروض الإطار الأساسي الذي تستند إليه الدراسة، حيث تهدف إلى تحليل المخاطر الرئيسية التي تؤثر على المشاريع الناشئة، مع تقديم استراتيجيات وحلول فعالة لمساعدة رواد الأعمال في بناء مشاريع قادرة على المنافسة والاستمرار في سوق الأعمال الديناميكي.</w:t>
      </w:r>
    </w:p>
    <w:p w14:paraId="6DE143F4" w14:textId="77777777" w:rsidR="00770300" w:rsidRDefault="00770300" w:rsidP="00E864E7">
      <w:pPr>
        <w:rPr>
          <w:rFonts w:ascii="Times New Roman" w:hAnsi="Times New Roman" w:cs="Times New Roman"/>
          <w:sz w:val="32"/>
          <w:szCs w:val="32"/>
        </w:rPr>
      </w:pPr>
    </w:p>
    <w:p w14:paraId="58128A5A"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نموذج الدراسة</w:t>
      </w:r>
    </w:p>
    <w:p w14:paraId="5A527E87"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يهدف هذا النموذج إلى تحليل تأثير المخاطر الخارجية، مثل المنافسة، التطورات التكنولوجية، والاستقرار المالي، على استمرارية ونمو المشاريع الصغيرة الناشئة.</w:t>
      </w:r>
    </w:p>
    <w:p w14:paraId="29CCE719" w14:textId="77777777" w:rsidR="00F5722D" w:rsidRPr="00F5722D" w:rsidRDefault="00F5722D" w:rsidP="00F5722D">
      <w:pPr>
        <w:rPr>
          <w:rFonts w:ascii="Times New Roman" w:hAnsi="Times New Roman" w:cs="Times New Roman"/>
          <w:sz w:val="32"/>
          <w:szCs w:val="32"/>
          <w:rtl/>
        </w:rPr>
      </w:pPr>
    </w:p>
    <w:p w14:paraId="34CA6CB2"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المتغير المستقل: خصائص المشروع، وتشمل رأس المال البشري، رأس المال الهيكلي، رأس المال الاجتماعي، والموارد البشرية.</w:t>
      </w:r>
    </w:p>
    <w:p w14:paraId="54B8AE7F"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المتغير التابع: مدى نمو واستدامة المشروع، ويشمل القدرة على التكيف مع السوق، الإدارة المالية الفعالة، والحفاظ على التنافسية.</w:t>
      </w:r>
    </w:p>
    <w:p w14:paraId="4C0B2311"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المتغير الوسيط: عوامل التكيف، التطور، والتخطيط الفعّال التي تسهم في استدامة المشروع.</w:t>
      </w:r>
    </w:p>
    <w:p w14:paraId="624D105A"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الدراسات السابقة</w:t>
      </w:r>
    </w:p>
    <w:p w14:paraId="417929FB"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1. دراسة: أثر استراتيجيات إدارة المخاطر على نجاح المشروعات (2024)</w:t>
      </w:r>
    </w:p>
    <w:p w14:paraId="604C617E"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تناولت الدراسة تأثير استراتيجيات إدارة المخاطر بمراحلها المختلفة (تحديد، تقييم، استجابة، ومراقبة المخاطر) على نجاح المشروعات من خلال عدة أبعاد، منها تقليل المخاطر، تعزيز الشفافية، وتحسين استخدام الموارد المالية.</w:t>
      </w:r>
    </w:p>
    <w:p w14:paraId="6D44FA69"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 xml:space="preserve">اعتمدت الدراسة على المنهج الوصفي التحليلي، حيث تم تصميم </w:t>
      </w:r>
      <w:proofErr w:type="gramStart"/>
      <w:r w:rsidRPr="00F5722D">
        <w:rPr>
          <w:rFonts w:ascii="Times New Roman" w:hAnsi="Times New Roman" w:cs="Times New Roman"/>
          <w:sz w:val="32"/>
          <w:szCs w:val="32"/>
          <w:rtl/>
        </w:rPr>
        <w:t>استبيان</w:t>
      </w:r>
      <w:proofErr w:type="gramEnd"/>
      <w:r w:rsidRPr="00F5722D">
        <w:rPr>
          <w:rFonts w:ascii="Times New Roman" w:hAnsi="Times New Roman" w:cs="Times New Roman"/>
          <w:sz w:val="32"/>
          <w:szCs w:val="32"/>
          <w:rtl/>
        </w:rPr>
        <w:t xml:space="preserve"> إلكتروني استهدف 400 مشارك من العاملين في شركات خاصة بالمنطقة الشرقية، وتم تحليل البيانات باستخدام برنامج </w:t>
      </w:r>
      <w:r w:rsidRPr="00F5722D">
        <w:rPr>
          <w:rFonts w:ascii="Times New Roman" w:hAnsi="Times New Roman" w:cs="Times New Roman"/>
          <w:sz w:val="32"/>
          <w:szCs w:val="32"/>
        </w:rPr>
        <w:t>SPSS</w:t>
      </w:r>
      <w:r w:rsidRPr="00F5722D">
        <w:rPr>
          <w:rFonts w:ascii="Times New Roman" w:hAnsi="Times New Roman" w:cs="Times New Roman"/>
          <w:sz w:val="32"/>
          <w:szCs w:val="32"/>
          <w:rtl/>
        </w:rPr>
        <w:t>.</w:t>
      </w:r>
    </w:p>
    <w:p w14:paraId="0A476D9B"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lastRenderedPageBreak/>
        <w:t>2. دراسة: أثر تطبيق استراتيجيات إدارة المخاطر على نجاح المشروعات</w:t>
      </w:r>
    </w:p>
    <w:p w14:paraId="714496AB"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هدفت إلى تحليل العلاقة بين إدارة المخاطر ونجاح المشروعات، مع التركيز على التنافسية، تقليل الخسائر المالية، وتعزيز الأداء التنظيمي.</w:t>
      </w:r>
    </w:p>
    <w:p w14:paraId="6F550346"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 xml:space="preserve">تم استخدام المنهج الوصفي التحليلي، وأجريت الدراسة على 400 موظف من شركات القطاع الخاص، وتم تحليل البيانات عبر برنامج </w:t>
      </w:r>
      <w:r w:rsidRPr="00F5722D">
        <w:rPr>
          <w:rFonts w:ascii="Times New Roman" w:hAnsi="Times New Roman" w:cs="Times New Roman"/>
          <w:sz w:val="32"/>
          <w:szCs w:val="32"/>
        </w:rPr>
        <w:t>SPSS</w:t>
      </w:r>
      <w:r w:rsidRPr="00F5722D">
        <w:rPr>
          <w:rFonts w:ascii="Times New Roman" w:hAnsi="Times New Roman" w:cs="Times New Roman"/>
          <w:sz w:val="32"/>
          <w:szCs w:val="32"/>
          <w:rtl/>
        </w:rPr>
        <w:t>.</w:t>
      </w:r>
    </w:p>
    <w:p w14:paraId="2B6B76AA"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3. دراسة: تأثير إدارة المخاطر الفعالة على نجاح المشروعات (دراسة على قطاع البناء والتشييد)</w:t>
      </w:r>
    </w:p>
    <w:p w14:paraId="54B41054"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ركزت على تقييم العوامل المؤثرة في فشل المشاريع، مثل ضعف التخطيط المالي، سوء الإدارة، وتأخير تنفيذ المشروعات.</w:t>
      </w:r>
    </w:p>
    <w:p w14:paraId="1AE345AD"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هدفت إلى تحليل أثر إدارة المخاطر الفعالة في ضمان تحقيق الأهداف، الالتزام بالمواعيد النهائية، وتقليل التأخيرات في المشاريع الحكومية والخاصة.</w:t>
      </w:r>
    </w:p>
    <w:p w14:paraId="1BF4CB8D"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4. دراسة: أثر إدارة المخاطر في تعزيز الميزة التنافسية للمشاريع الريادية (دراسة حالة على حاضنة الأعمال والتكنولوجيا في الجامعة الإسلامية)</w:t>
      </w:r>
    </w:p>
    <w:p w14:paraId="1931A190"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تناولت الدراسة مفهوم إدارة المخاطر وأنواعها، ومدى تأثيرها على أداء المشاريع الريادية، خاصة في ظل احتضانها من قبل حاضنات الأعمال.</w:t>
      </w:r>
    </w:p>
    <w:p w14:paraId="200FD3C7"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أكدت النتائج على أن مهارات إدارة المخاطر تعزز من قدرة المشاريع الناشئة على تحقيق ميزة تنافسية، حيث 54.2% من تأثير نجاح المشروع يرتبط بقدرة رواد الأعمال على تحديد المخاطر وإدارتها بفعالية.</w:t>
      </w:r>
    </w:p>
    <w:p w14:paraId="1A3C3131"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أوصت الدراسة بضرورة تعزيز تدريب أصحاب المشاريع الريادية على استراتيجيات إدارة المخاطر، وتقديم برامج تأهيلية في الجوانب المالية والإدارية لضمان نمو مستدام.</w:t>
      </w:r>
    </w:p>
    <w:p w14:paraId="1237EB9C"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الإطار النظري للدراسة</w:t>
      </w:r>
    </w:p>
    <w:p w14:paraId="06568C1A"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1. إدارة المخاطر في المشاريع الناشئة</w:t>
      </w:r>
    </w:p>
    <w:p w14:paraId="41497F69"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تتطلب المشاريع الناشئة نظامًا متكاملًا لإدارة المخاطر يهدف إلى تحديد وتحليل المخاطر المحتملة، ووضع استراتيجيات استباقية لتخفيف آثارها، مما يسهم في تحقيق الأهداف بفاعلية.</w:t>
      </w:r>
    </w:p>
    <w:p w14:paraId="3BA9C14D" w14:textId="77777777" w:rsidR="00F5722D" w:rsidRPr="00F5722D" w:rsidRDefault="00F5722D" w:rsidP="00F5722D">
      <w:pPr>
        <w:rPr>
          <w:rFonts w:ascii="Times New Roman" w:hAnsi="Times New Roman" w:cs="Times New Roman"/>
          <w:sz w:val="32"/>
          <w:szCs w:val="32"/>
          <w:rtl/>
        </w:rPr>
      </w:pPr>
    </w:p>
    <w:p w14:paraId="7A697EDC"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2. أبرز التحديات التي تواجه المشاريع الناشئة</w:t>
      </w:r>
    </w:p>
    <w:p w14:paraId="3C34C099"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المنافسة الشديدة: الحاجة إلى تقديم منتجات مبتكرة والتفوق على الشركات الكبرى التي تسيطر على الأسواق.</w:t>
      </w:r>
    </w:p>
    <w:p w14:paraId="4ECD7F07"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lastRenderedPageBreak/>
        <w:t>عدم كفاية رأس المال: يمثل نقص التمويل عقبة أساسية تعيق المشاريع الناشئة عن تحقيق الاستدامة.</w:t>
      </w:r>
    </w:p>
    <w:p w14:paraId="3C8F1A64"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صعوبة تحديد السوق المستهدفة: تواجه الشركات الناشئة تحديًا في تمييز نفسها في الأسواق المتشبعة، مما يستلزم تطوير استراتيجيات تسويقية متميزة.</w:t>
      </w:r>
    </w:p>
    <w:p w14:paraId="58F448EA"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التدفق النقدي غير المستقر: يتطلب رواد الأعمال إدارة مالية دقيقة لضمان استمرارية عمليات المشروع دون أزمات مالية.</w:t>
      </w:r>
    </w:p>
    <w:p w14:paraId="2E9E2A00"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3. كفاءة رواد الأعمال في إدارة المخاطر</w:t>
      </w:r>
    </w:p>
    <w:p w14:paraId="04BE188C"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تمر إدارة المخاطر بثلاث مراحل رئيسية:</w:t>
      </w:r>
    </w:p>
    <w:p w14:paraId="0BC05E79" w14:textId="77777777" w:rsidR="00F5722D" w:rsidRPr="00F5722D" w:rsidRDefault="00F5722D" w:rsidP="00F5722D">
      <w:pPr>
        <w:rPr>
          <w:rFonts w:ascii="Times New Roman" w:hAnsi="Times New Roman" w:cs="Times New Roman"/>
          <w:sz w:val="32"/>
          <w:szCs w:val="32"/>
          <w:rtl/>
        </w:rPr>
      </w:pPr>
    </w:p>
    <w:p w14:paraId="6DF4F07E"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تحديد المخاطر المحتملة (سواء داخلية مثل نقص الموارد، أو خارجية مثل تقلبات السوق).</w:t>
      </w:r>
    </w:p>
    <w:p w14:paraId="68BAF5E0"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 xml:space="preserve">تقييم المخاطر بناءً على تأثيرها المحتمل، باستخدام أدوات مثل تحليل </w:t>
      </w:r>
      <w:r w:rsidRPr="00F5722D">
        <w:rPr>
          <w:rFonts w:ascii="Times New Roman" w:hAnsi="Times New Roman" w:cs="Times New Roman"/>
          <w:sz w:val="32"/>
          <w:szCs w:val="32"/>
        </w:rPr>
        <w:t>SWOT</w:t>
      </w:r>
      <w:r w:rsidRPr="00F5722D">
        <w:rPr>
          <w:rFonts w:ascii="Times New Roman" w:hAnsi="Times New Roman" w:cs="Times New Roman"/>
          <w:sz w:val="32"/>
          <w:szCs w:val="32"/>
          <w:rtl/>
        </w:rPr>
        <w:t xml:space="preserve"> أو مصفوفة الاحتمالية والتأثير.</w:t>
      </w:r>
    </w:p>
    <w:p w14:paraId="677785FD"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وضع استراتيجيات استجابة تتضمن التجنب، التخفيف، النقل، أو القبول والتعامل مع العواقب.</w:t>
      </w:r>
    </w:p>
    <w:p w14:paraId="6F5C1F29"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المنهجية وأدوات البحث</w:t>
      </w:r>
    </w:p>
    <w:p w14:paraId="3C246972"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بهدف تحليل تأثير إدارة المخاطر على المشاريع الناشئة، تم اعتماد المنهج الوصفي التحليلي، والذي يتضمن:</w:t>
      </w:r>
    </w:p>
    <w:p w14:paraId="5BEE1680" w14:textId="77777777" w:rsidR="00F5722D" w:rsidRPr="00F5722D" w:rsidRDefault="00F5722D" w:rsidP="00F5722D">
      <w:pPr>
        <w:rPr>
          <w:rFonts w:ascii="Times New Roman" w:hAnsi="Times New Roman" w:cs="Times New Roman"/>
          <w:sz w:val="32"/>
          <w:szCs w:val="32"/>
          <w:rtl/>
        </w:rPr>
      </w:pPr>
    </w:p>
    <w:p w14:paraId="57E20F67"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الجانب النظري: الاعتماد على الدراسات السابقة، المراجع الأكاديمية، والمصادر العلمية لتحديد الإطار العام للدراسة.</w:t>
      </w:r>
    </w:p>
    <w:p w14:paraId="1675D9A2"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 xml:space="preserve">الجانب الميداني: استخدام </w:t>
      </w:r>
      <w:proofErr w:type="gramStart"/>
      <w:r w:rsidRPr="00F5722D">
        <w:rPr>
          <w:rFonts w:ascii="Times New Roman" w:hAnsi="Times New Roman" w:cs="Times New Roman"/>
          <w:sz w:val="32"/>
          <w:szCs w:val="32"/>
          <w:rtl/>
        </w:rPr>
        <w:t>استبيان</w:t>
      </w:r>
      <w:proofErr w:type="gramEnd"/>
      <w:r w:rsidRPr="00F5722D">
        <w:rPr>
          <w:rFonts w:ascii="Times New Roman" w:hAnsi="Times New Roman" w:cs="Times New Roman"/>
          <w:sz w:val="32"/>
          <w:szCs w:val="32"/>
          <w:rtl/>
        </w:rPr>
        <w:t xml:space="preserve"> إلكتروني لجمع البيانات وتحليلها لاستخلاص النتائج المتعلقة بأثر إدارة المخاطر على استمرارية المشاريع الناشئة.</w:t>
      </w:r>
    </w:p>
    <w:p w14:paraId="422ACEF4"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11.1 مصادر جمع البيانات</w:t>
      </w:r>
    </w:p>
    <w:p w14:paraId="7F523BD5"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المصادر الثانوية: مراجعة الأدبيات الأكاديمية، الأبحاث السابقة، والتقارير الاقتصادية المتعلقة بإدارة المخاطر.</w:t>
      </w:r>
    </w:p>
    <w:p w14:paraId="10CE4860"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 xml:space="preserve">المصادر الأولية: تصميم </w:t>
      </w:r>
      <w:proofErr w:type="gramStart"/>
      <w:r w:rsidRPr="00F5722D">
        <w:rPr>
          <w:rFonts w:ascii="Times New Roman" w:hAnsi="Times New Roman" w:cs="Times New Roman"/>
          <w:sz w:val="32"/>
          <w:szCs w:val="32"/>
          <w:rtl/>
        </w:rPr>
        <w:t>استبيان</w:t>
      </w:r>
      <w:proofErr w:type="gramEnd"/>
      <w:r w:rsidRPr="00F5722D">
        <w:rPr>
          <w:rFonts w:ascii="Times New Roman" w:hAnsi="Times New Roman" w:cs="Times New Roman"/>
          <w:sz w:val="32"/>
          <w:szCs w:val="32"/>
          <w:rtl/>
        </w:rPr>
        <w:t xml:space="preserve"> شامل لاستطلاع آراء رواد الأعمال حول تأثير المخاطر على مشاريعهم، وتحليل البيانات باستخدام </w:t>
      </w:r>
      <w:r w:rsidRPr="00F5722D">
        <w:rPr>
          <w:rFonts w:ascii="Times New Roman" w:hAnsi="Times New Roman" w:cs="Times New Roman"/>
          <w:sz w:val="32"/>
          <w:szCs w:val="32"/>
        </w:rPr>
        <w:t>SPSS</w:t>
      </w:r>
      <w:r w:rsidRPr="00F5722D">
        <w:rPr>
          <w:rFonts w:ascii="Times New Roman" w:hAnsi="Times New Roman" w:cs="Times New Roman"/>
          <w:sz w:val="32"/>
          <w:szCs w:val="32"/>
          <w:rtl/>
        </w:rPr>
        <w:t>.</w:t>
      </w:r>
    </w:p>
    <w:p w14:paraId="54BB573A"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lastRenderedPageBreak/>
        <w:t>أدوات الدراسة</w:t>
      </w:r>
    </w:p>
    <w:p w14:paraId="320E296F"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 xml:space="preserve">تم استخدام </w:t>
      </w:r>
      <w:proofErr w:type="gramStart"/>
      <w:r w:rsidRPr="00F5722D">
        <w:rPr>
          <w:rFonts w:ascii="Times New Roman" w:hAnsi="Times New Roman" w:cs="Times New Roman"/>
          <w:sz w:val="32"/>
          <w:szCs w:val="32"/>
          <w:rtl/>
        </w:rPr>
        <w:t>استبيان</w:t>
      </w:r>
      <w:proofErr w:type="gramEnd"/>
      <w:r w:rsidRPr="00F5722D">
        <w:rPr>
          <w:rFonts w:ascii="Times New Roman" w:hAnsi="Times New Roman" w:cs="Times New Roman"/>
          <w:sz w:val="32"/>
          <w:szCs w:val="32"/>
          <w:rtl/>
        </w:rPr>
        <w:t xml:space="preserve"> مكون من عدة أسئلة مغلقة ومفتوحة بهدف جمع البيانات من أصحاب المشاريع الناشئة وتحليلها للوصول إلى استنتاجات دقيقة.</w:t>
      </w:r>
    </w:p>
    <w:p w14:paraId="6458473C" w14:textId="77777777" w:rsidR="00F5722D" w:rsidRPr="00F5722D" w:rsidRDefault="00F5722D" w:rsidP="00F5722D">
      <w:pPr>
        <w:rPr>
          <w:rFonts w:ascii="Times New Roman" w:hAnsi="Times New Roman" w:cs="Times New Roman"/>
          <w:sz w:val="32"/>
          <w:szCs w:val="32"/>
          <w:rtl/>
        </w:rPr>
      </w:pPr>
    </w:p>
    <w:p w14:paraId="29B1C6AE"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حدود الدراسة</w:t>
      </w:r>
    </w:p>
    <w:p w14:paraId="241FBAAF"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1. الحدود الموضوعية</w:t>
      </w:r>
    </w:p>
    <w:p w14:paraId="70498B43"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تركز الدراسة على تحليل تأثير إدارة المخاطر في عدة جوانب، مثل تحديد المخاطر، تقييمها، الاستجابة لها، وتأثيرها على استدامة المشاريع الناشئة.</w:t>
      </w:r>
    </w:p>
    <w:p w14:paraId="50707250" w14:textId="77777777" w:rsidR="00F5722D" w:rsidRPr="00F5722D" w:rsidRDefault="00F5722D" w:rsidP="00F5722D">
      <w:pPr>
        <w:rPr>
          <w:rFonts w:ascii="Times New Roman" w:hAnsi="Times New Roman" w:cs="Times New Roman"/>
          <w:sz w:val="32"/>
          <w:szCs w:val="32"/>
          <w:rtl/>
        </w:rPr>
      </w:pPr>
    </w:p>
    <w:p w14:paraId="04DE5356"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2. الحدود المكانية</w:t>
      </w:r>
    </w:p>
    <w:p w14:paraId="602FCFC6"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تم تطبيق الدراسة على المشروعات الناشئة في بيئات مختلفة.</w:t>
      </w:r>
    </w:p>
    <w:p w14:paraId="2542CE5A" w14:textId="77777777" w:rsidR="00F5722D" w:rsidRPr="00F5722D" w:rsidRDefault="00F5722D" w:rsidP="00F5722D">
      <w:pPr>
        <w:rPr>
          <w:rFonts w:ascii="Times New Roman" w:hAnsi="Times New Roman" w:cs="Times New Roman"/>
          <w:sz w:val="32"/>
          <w:szCs w:val="32"/>
          <w:rtl/>
        </w:rPr>
      </w:pPr>
    </w:p>
    <w:p w14:paraId="0EF309FF"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3. الحدود الزمنية</w:t>
      </w:r>
    </w:p>
    <w:p w14:paraId="1CD33110"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تمتد الدراسة خلال الفترة 2024-2025، مع تحليل تأثير العوامل المتغيرة خلال هذه الفترة.</w:t>
      </w:r>
    </w:p>
    <w:p w14:paraId="6D0DF9D8" w14:textId="77777777" w:rsidR="00F5722D" w:rsidRPr="00F5722D" w:rsidRDefault="00F5722D" w:rsidP="00F5722D">
      <w:pPr>
        <w:rPr>
          <w:rFonts w:ascii="Times New Roman" w:hAnsi="Times New Roman" w:cs="Times New Roman"/>
          <w:sz w:val="32"/>
          <w:szCs w:val="32"/>
          <w:rtl/>
        </w:rPr>
      </w:pPr>
    </w:p>
    <w:p w14:paraId="4C36B4CD" w14:textId="77777777" w:rsidR="00F5722D" w:rsidRPr="00F5722D" w:rsidRDefault="00F5722D" w:rsidP="00F5722D">
      <w:pPr>
        <w:rPr>
          <w:rFonts w:ascii="Times New Roman" w:hAnsi="Times New Roman" w:cs="Times New Roman"/>
          <w:sz w:val="32"/>
          <w:szCs w:val="32"/>
          <w:rtl/>
        </w:rPr>
      </w:pPr>
      <w:r w:rsidRPr="00F5722D">
        <w:rPr>
          <w:rFonts w:ascii="Times New Roman" w:hAnsi="Times New Roman" w:cs="Times New Roman"/>
          <w:sz w:val="32"/>
          <w:szCs w:val="32"/>
          <w:rtl/>
        </w:rPr>
        <w:t>4. الحدود البشرية</w:t>
      </w:r>
    </w:p>
    <w:p w14:paraId="1CFB6858" w14:textId="69C2F483" w:rsidR="00E864E7" w:rsidRPr="00F5722D" w:rsidRDefault="00F5722D" w:rsidP="00F5722D">
      <w:pPr>
        <w:rPr>
          <w:rFonts w:ascii="Times New Roman" w:hAnsi="Times New Roman" w:cs="Times New Roman"/>
          <w:sz w:val="32"/>
          <w:szCs w:val="32"/>
        </w:rPr>
      </w:pPr>
      <w:r w:rsidRPr="00F5722D">
        <w:rPr>
          <w:rFonts w:ascii="Times New Roman" w:hAnsi="Times New Roman" w:cs="Times New Roman"/>
          <w:sz w:val="32"/>
          <w:szCs w:val="32"/>
          <w:rtl/>
        </w:rPr>
        <w:t>تستهدف الدراسة أصحاب المشاريع الناشئة ورواد الأعمال الذين يواجهون تحديات متعلقة بإدارة المخاطر.</w:t>
      </w:r>
    </w:p>
    <w:p w14:paraId="59822C9E" w14:textId="77777777" w:rsidR="00E864E7" w:rsidRDefault="00E864E7" w:rsidP="00E864E7">
      <w:pPr>
        <w:rPr>
          <w:rFonts w:ascii="Times New Roman" w:hAnsi="Times New Roman" w:cs="Times New Roman"/>
          <w:sz w:val="32"/>
          <w:szCs w:val="32"/>
          <w:rtl/>
        </w:rPr>
      </w:pPr>
    </w:p>
    <w:p w14:paraId="23264EE0" w14:textId="77777777" w:rsidR="006130FD" w:rsidRDefault="006130FD" w:rsidP="00E864E7">
      <w:pPr>
        <w:rPr>
          <w:rFonts w:ascii="Times New Roman" w:hAnsi="Times New Roman" w:cs="Times New Roman"/>
          <w:sz w:val="32"/>
          <w:szCs w:val="32"/>
          <w:rtl/>
        </w:rPr>
      </w:pPr>
    </w:p>
    <w:p w14:paraId="6CE2A1AC" w14:textId="77777777" w:rsidR="006130FD" w:rsidRDefault="006130FD" w:rsidP="00E864E7">
      <w:pPr>
        <w:rPr>
          <w:rFonts w:ascii="Times New Roman" w:hAnsi="Times New Roman" w:cs="Times New Roman"/>
          <w:sz w:val="32"/>
          <w:szCs w:val="32"/>
          <w:rtl/>
        </w:rPr>
      </w:pPr>
    </w:p>
    <w:p w14:paraId="279C869E" w14:textId="77777777" w:rsidR="006130FD" w:rsidRDefault="006130FD" w:rsidP="00E864E7">
      <w:pPr>
        <w:rPr>
          <w:rFonts w:ascii="Times New Roman" w:hAnsi="Times New Roman" w:cs="Times New Roman"/>
          <w:sz w:val="32"/>
          <w:szCs w:val="32"/>
          <w:rtl/>
        </w:rPr>
      </w:pPr>
    </w:p>
    <w:p w14:paraId="03107B2D" w14:textId="77777777" w:rsidR="006130FD" w:rsidRDefault="006130FD" w:rsidP="00E864E7">
      <w:pPr>
        <w:rPr>
          <w:rFonts w:ascii="Times New Roman" w:hAnsi="Times New Roman" w:cs="Times New Roman"/>
          <w:sz w:val="32"/>
          <w:szCs w:val="32"/>
          <w:rtl/>
        </w:rPr>
      </w:pPr>
    </w:p>
    <w:p w14:paraId="2CC1E4D1" w14:textId="77777777" w:rsidR="006130FD" w:rsidRDefault="006130FD" w:rsidP="00E864E7">
      <w:pPr>
        <w:rPr>
          <w:rFonts w:ascii="Times New Roman" w:hAnsi="Times New Roman" w:cs="Times New Roman"/>
          <w:sz w:val="32"/>
          <w:szCs w:val="32"/>
          <w:rtl/>
        </w:rPr>
      </w:pPr>
    </w:p>
    <w:p w14:paraId="6E501210" w14:textId="77777777" w:rsidR="006130FD" w:rsidRDefault="006130FD" w:rsidP="00E864E7">
      <w:pPr>
        <w:rPr>
          <w:rFonts w:ascii="Times New Roman" w:hAnsi="Times New Roman" w:cs="Times New Roman"/>
          <w:sz w:val="32"/>
          <w:szCs w:val="32"/>
          <w:rtl/>
        </w:rPr>
      </w:pPr>
    </w:p>
    <w:p w14:paraId="5DFABD57" w14:textId="77777777" w:rsidR="006130FD" w:rsidRDefault="006130FD" w:rsidP="00E864E7">
      <w:pPr>
        <w:rPr>
          <w:rFonts w:ascii="Times New Roman" w:hAnsi="Times New Roman" w:cs="Times New Roman"/>
          <w:sz w:val="32"/>
          <w:szCs w:val="32"/>
          <w:rtl/>
        </w:rPr>
      </w:pPr>
    </w:p>
    <w:p w14:paraId="38A9C00A" w14:textId="77777777" w:rsidR="006130FD" w:rsidRDefault="006130FD" w:rsidP="00E864E7">
      <w:pPr>
        <w:rPr>
          <w:rFonts w:ascii="Times New Roman" w:hAnsi="Times New Roman" w:cs="Times New Roman"/>
          <w:sz w:val="32"/>
          <w:szCs w:val="32"/>
          <w:rtl/>
        </w:rPr>
      </w:pPr>
    </w:p>
    <w:p w14:paraId="1FE0D0A6" w14:textId="77777777" w:rsidR="006130FD" w:rsidRDefault="006130FD" w:rsidP="00E864E7">
      <w:pPr>
        <w:rPr>
          <w:rFonts w:ascii="Times New Roman" w:hAnsi="Times New Roman" w:cs="Times New Roman"/>
          <w:sz w:val="32"/>
          <w:szCs w:val="32"/>
          <w:rtl/>
        </w:rPr>
      </w:pPr>
    </w:p>
    <w:p w14:paraId="4070D664" w14:textId="77777777" w:rsidR="006130FD" w:rsidRDefault="006130FD" w:rsidP="00E864E7">
      <w:pPr>
        <w:rPr>
          <w:rFonts w:ascii="Times New Roman" w:hAnsi="Times New Roman" w:cs="Times New Roman"/>
          <w:sz w:val="32"/>
          <w:szCs w:val="32"/>
          <w:rtl/>
        </w:rPr>
      </w:pPr>
    </w:p>
    <w:p w14:paraId="286731D4" w14:textId="77777777" w:rsidR="006130FD" w:rsidRDefault="006130FD" w:rsidP="00E864E7">
      <w:pPr>
        <w:rPr>
          <w:rFonts w:ascii="Times New Roman" w:hAnsi="Times New Roman" w:cs="Times New Roman"/>
          <w:sz w:val="32"/>
          <w:szCs w:val="32"/>
          <w:rtl/>
        </w:rPr>
      </w:pPr>
    </w:p>
    <w:p w14:paraId="0C2FBA1A" w14:textId="77777777" w:rsidR="006130FD" w:rsidRDefault="006130FD" w:rsidP="00E864E7">
      <w:pPr>
        <w:rPr>
          <w:rFonts w:ascii="Times New Roman" w:hAnsi="Times New Roman" w:cs="Times New Roman"/>
          <w:sz w:val="32"/>
          <w:szCs w:val="32"/>
          <w:rtl/>
        </w:rPr>
      </w:pPr>
    </w:p>
    <w:p w14:paraId="55E8268A" w14:textId="77777777" w:rsidR="006130FD" w:rsidRDefault="006130FD" w:rsidP="00E864E7">
      <w:pPr>
        <w:rPr>
          <w:rFonts w:ascii="Times New Roman" w:hAnsi="Times New Roman" w:cs="Times New Roman"/>
          <w:sz w:val="32"/>
          <w:szCs w:val="32"/>
          <w:rtl/>
        </w:rPr>
      </w:pPr>
    </w:p>
    <w:p w14:paraId="2486E77B"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الفصل الثاني: الإطار النظري</w:t>
      </w:r>
    </w:p>
    <w:p w14:paraId="666B2CDA"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المبحث الأول: مفهوم المخاطر في المشاريع الناشئة</w:t>
      </w:r>
    </w:p>
    <w:p w14:paraId="38A498DD"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1.1.2</w:t>
      </w:r>
      <w:r w:rsidRPr="00F5722D">
        <w:rPr>
          <w:rFonts w:ascii="Times New Roman" w:hAnsi="Times New Roman" w:cs="Times New Roman"/>
          <w:sz w:val="32"/>
          <w:szCs w:val="32"/>
          <w:rtl/>
        </w:rPr>
        <w:t xml:space="preserve"> مقدمة</w:t>
      </w:r>
    </w:p>
    <w:p w14:paraId="1D891ED1"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تمثل المخاطر تحديًا رئيسيًا في بيئة الأعمال، إذ تعكس إمكانية وقوع أحداث غير متوقعة تؤثر سلبًا على أهداف المشروع. وهي تتعلق بدرجة عدم اليقين المرتبطة بالمستقبل، حيث قد يكون تأثيرها إيجابيًا أو سلبيًا. تكمن أهمية إدارة المخاطر في القدرة على تحليل المخاطر المحتملة، وتصنيفها حسب الأولوية، ووضع استراتيجيات استباقية للحد من تأثيرها السلبي، مما يعزز من قدرة المشروع على تحقيق أهدافه بفعالية.</w:t>
      </w:r>
    </w:p>
    <w:p w14:paraId="30700B2C" w14:textId="77777777" w:rsidR="00F5722D" w:rsidRPr="00F5722D" w:rsidRDefault="00F5722D" w:rsidP="00F5722D">
      <w:pPr>
        <w:spacing w:line="276" w:lineRule="auto"/>
        <w:rPr>
          <w:rFonts w:ascii="Times New Roman" w:hAnsi="Times New Roman" w:cs="Times New Roman"/>
          <w:sz w:val="32"/>
          <w:szCs w:val="32"/>
          <w:rtl/>
        </w:rPr>
      </w:pPr>
    </w:p>
    <w:p w14:paraId="55696941"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2.1.2</w:t>
      </w:r>
      <w:r w:rsidRPr="00F5722D">
        <w:rPr>
          <w:rFonts w:ascii="Times New Roman" w:hAnsi="Times New Roman" w:cs="Times New Roman"/>
          <w:sz w:val="32"/>
          <w:szCs w:val="32"/>
          <w:rtl/>
        </w:rPr>
        <w:t xml:space="preserve"> تعريف المخاطر</w:t>
      </w:r>
    </w:p>
    <w:p w14:paraId="47F7CD63"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في سياق إدارة المشاريع، تُعرف المخاطر بأنها احتمالية وقوع أحداث غير متوقعة تؤثر على نجاح المشروع، وقد تكون هذه المخاطر مالية، تشغيلية، تنظيمية، أو تكنولوجية. تتطلب إدارة المخاطر تحديد مصادر الخطر، تحليل تأثيرها المحتمل، واتخاذ إجراءات للحد من آثارها السلبية.</w:t>
      </w:r>
    </w:p>
    <w:p w14:paraId="088F2297"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إدارة المخاطر ليست مجرد عملية وقائية، بل هي أداة استراتيجية تمكن الشركات من تحويل التحديات إلى فرص، والتعامل بمرونة مع التغيرات السوقية. فهي تشبه الاستعداد لرحلة تسلق جبل شاهق، حيث يتطلب النجاح التخطيط المسبق، تقييم المخاطر المحتملة، ووضع خطط بديلة للتعامل مع أي طارئ.</w:t>
      </w:r>
    </w:p>
    <w:p w14:paraId="762EA33D" w14:textId="77777777" w:rsidR="00F5722D" w:rsidRPr="00F5722D" w:rsidRDefault="00F5722D" w:rsidP="00F5722D">
      <w:pPr>
        <w:spacing w:line="276" w:lineRule="auto"/>
        <w:rPr>
          <w:rFonts w:ascii="Times New Roman" w:hAnsi="Times New Roman" w:cs="Times New Roman"/>
          <w:sz w:val="32"/>
          <w:szCs w:val="32"/>
          <w:rtl/>
        </w:rPr>
      </w:pPr>
    </w:p>
    <w:p w14:paraId="763957B0"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3.1.2</w:t>
      </w:r>
      <w:r w:rsidRPr="00F5722D">
        <w:rPr>
          <w:rFonts w:ascii="Times New Roman" w:hAnsi="Times New Roman" w:cs="Times New Roman"/>
          <w:sz w:val="32"/>
          <w:szCs w:val="32"/>
          <w:rtl/>
        </w:rPr>
        <w:t xml:space="preserve"> أهمية إدارة المخاطر في المشاريع الناشئة</w:t>
      </w:r>
    </w:p>
    <w:p w14:paraId="10E5F6F2"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lastRenderedPageBreak/>
        <w:t>تلعب إدارة المخاطر دورًا أساسيًا في توقع المشكلات المحتملة والاستعداد للتعامل معها بكفاءة، مما يساعد المشاريع الناشئة على:</w:t>
      </w:r>
    </w:p>
    <w:p w14:paraId="613F6D11" w14:textId="77777777" w:rsidR="00F5722D" w:rsidRPr="00F5722D" w:rsidRDefault="00F5722D" w:rsidP="00F5722D">
      <w:pPr>
        <w:spacing w:line="276" w:lineRule="auto"/>
        <w:rPr>
          <w:rFonts w:ascii="Times New Roman" w:hAnsi="Times New Roman" w:cs="Times New Roman"/>
          <w:sz w:val="32"/>
          <w:szCs w:val="32"/>
          <w:rtl/>
        </w:rPr>
      </w:pPr>
    </w:p>
    <w:p w14:paraId="59480622"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تقليل الخسائر المالية وتجنب الأزمات التشغيلية.</w:t>
      </w:r>
    </w:p>
    <w:p w14:paraId="3B2021D7"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اتخاذ قرارات أكثر دقة واستدامة.</w:t>
      </w:r>
    </w:p>
    <w:p w14:paraId="5ABF06A0"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تحسين استراتيجيات العمل وتعزيز استقرار التدفقات النقدية.</w:t>
      </w:r>
    </w:p>
    <w:p w14:paraId="6D6E19F0"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مواكبة تغيرات بيئة العمل والتكيف مع المنافسة.</w:t>
      </w:r>
    </w:p>
    <w:p w14:paraId="33E60905"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حماية سمعة المشروع من المخاطر المتعلقة بالمصداقية والثقة.</w:t>
      </w:r>
    </w:p>
    <w:p w14:paraId="1AF4CFF9"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في ظل التطور التكنولوجي وانتشار وسائل التواصل الاجتماعي، أصبح تأثير المخاطر أكثر تعقيدًا، حيث يمكن لحدث سلبي واحد أن يؤدي إلى إلحاق ضرر جسيم بسمعة الشركة وانتشار ذلك بشكل واسع وسريع. لذا، يعد وضع نظام قوي لإدارة المخاطر أمرًا حيويًا لحماية استمرارية ونمو المشروع.</w:t>
      </w:r>
    </w:p>
    <w:p w14:paraId="3CDB3E0D" w14:textId="77777777" w:rsidR="00F5722D" w:rsidRPr="00F5722D" w:rsidRDefault="00F5722D" w:rsidP="00F5722D">
      <w:pPr>
        <w:spacing w:line="276" w:lineRule="auto"/>
        <w:rPr>
          <w:rFonts w:ascii="Times New Roman" w:hAnsi="Times New Roman" w:cs="Times New Roman"/>
          <w:sz w:val="32"/>
          <w:szCs w:val="32"/>
          <w:rtl/>
        </w:rPr>
      </w:pPr>
    </w:p>
    <w:p w14:paraId="41E85436"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4.1.2</w:t>
      </w:r>
      <w:r w:rsidRPr="00F5722D">
        <w:rPr>
          <w:rFonts w:ascii="Times New Roman" w:hAnsi="Times New Roman" w:cs="Times New Roman"/>
          <w:sz w:val="32"/>
          <w:szCs w:val="32"/>
          <w:rtl/>
        </w:rPr>
        <w:t xml:space="preserve"> تأثير إدارة المخاطر على نجاح واستدامة المشاريع الناشئة</w:t>
      </w:r>
    </w:p>
    <w:p w14:paraId="08F36D25"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تُعد المشاريع الصغيرة والمتوسطة من أهم محركات التنمية الاقتصادية، حيث تساهم في خلق فرص عمل جديدة، وتعزيز الابتكار، وتحفيز النشاط الاقتصادي. ومع ذلك، فإن عدم إدارة المخاطر بفعالية قد يؤدي إلى إعاقة نمو المشروع أو حتى فشله.</w:t>
      </w:r>
    </w:p>
    <w:p w14:paraId="7DAEC987" w14:textId="77777777" w:rsidR="00F5722D" w:rsidRPr="00F5722D" w:rsidRDefault="00F5722D" w:rsidP="00F5722D">
      <w:pPr>
        <w:spacing w:line="276" w:lineRule="auto"/>
        <w:rPr>
          <w:rFonts w:ascii="Times New Roman" w:hAnsi="Times New Roman" w:cs="Times New Roman"/>
          <w:sz w:val="32"/>
          <w:szCs w:val="32"/>
          <w:rtl/>
        </w:rPr>
      </w:pPr>
    </w:p>
    <w:p w14:paraId="35763CE0"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أبرز التحديات التي تواجه المشاريع الناشئة بسبب المخاطر</w:t>
      </w:r>
    </w:p>
    <w:p w14:paraId="140A2888"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1</w:t>
      </w:r>
      <w:r w:rsidRPr="00F5722D">
        <w:rPr>
          <w:rFonts w:ascii="Times New Roman" w:hAnsi="Times New Roman" w:cs="Times New Roman"/>
          <w:sz w:val="32"/>
          <w:szCs w:val="32"/>
          <w:rtl/>
        </w:rPr>
        <w:t>. التخطيط غير الكافي للمشروع</w:t>
      </w:r>
    </w:p>
    <w:p w14:paraId="64C1A400"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عندما يتم إطلاق مشروع دون تقدير دقيق لجميع العوامل والتحديات المحتملة، فقد يؤدي ذلك إلى زيادة التكاليف وعدم القدرة على تحقيق الأهداف المحددة. لذا، يعد وضع خطط شاملة تأخذ في الاعتبار كافة الجوانب المالية، التشغيلية، والتسويقية أمرًا بالغ الأهمية.</w:t>
      </w:r>
    </w:p>
    <w:p w14:paraId="73BD6F7C" w14:textId="77777777" w:rsidR="00F5722D" w:rsidRPr="00F5722D" w:rsidRDefault="00F5722D" w:rsidP="00F5722D">
      <w:pPr>
        <w:spacing w:line="276" w:lineRule="auto"/>
        <w:rPr>
          <w:rFonts w:ascii="Times New Roman" w:hAnsi="Times New Roman" w:cs="Times New Roman"/>
          <w:sz w:val="32"/>
          <w:szCs w:val="32"/>
          <w:rtl/>
        </w:rPr>
      </w:pPr>
    </w:p>
    <w:p w14:paraId="456ADFEF"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2</w:t>
      </w:r>
      <w:r w:rsidRPr="00F5722D">
        <w:rPr>
          <w:rFonts w:ascii="Times New Roman" w:hAnsi="Times New Roman" w:cs="Times New Roman"/>
          <w:sz w:val="32"/>
          <w:szCs w:val="32"/>
          <w:rtl/>
        </w:rPr>
        <w:t>. توسع نطاق المشروع بشكل غير مدروس</w:t>
      </w:r>
    </w:p>
    <w:p w14:paraId="301D9F47"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lastRenderedPageBreak/>
        <w:t>قد تواجه بعض المشاريع امتدادًا غير متوقع في نطاق العمل، ما يؤدي إلى ارتفاع التكاليف وتأخير الإنجاز. لذلك، من الضروري وضع معايير واضحة للتحكم في التعديلات والتوسعات خلال تنفيذ المشروع.</w:t>
      </w:r>
    </w:p>
    <w:p w14:paraId="7B743D42" w14:textId="77777777" w:rsidR="00F5722D" w:rsidRPr="00F5722D" w:rsidRDefault="00F5722D" w:rsidP="00F5722D">
      <w:pPr>
        <w:spacing w:line="276" w:lineRule="auto"/>
        <w:rPr>
          <w:rFonts w:ascii="Times New Roman" w:hAnsi="Times New Roman" w:cs="Times New Roman"/>
          <w:sz w:val="32"/>
          <w:szCs w:val="32"/>
          <w:rtl/>
        </w:rPr>
      </w:pPr>
    </w:p>
    <w:p w14:paraId="355EFE58"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3</w:t>
      </w:r>
      <w:r w:rsidRPr="00F5722D">
        <w:rPr>
          <w:rFonts w:ascii="Times New Roman" w:hAnsi="Times New Roman" w:cs="Times New Roman"/>
          <w:sz w:val="32"/>
          <w:szCs w:val="32"/>
          <w:rtl/>
        </w:rPr>
        <w:t>. سوء إدارة المخاطر</w:t>
      </w:r>
    </w:p>
    <w:p w14:paraId="18504911"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عندما لا يتم تحديد المخاطر المحتملة وتقييمها مسبقًا، فقد تجد المشاريع نفسها في مواجهة عقبات تشغيلية وتمويلية غير متوقعة تؤثر على قدرتها على النمو والاستمرار.</w:t>
      </w:r>
    </w:p>
    <w:p w14:paraId="5B0FD582" w14:textId="77777777" w:rsidR="00F5722D" w:rsidRPr="00F5722D" w:rsidRDefault="00F5722D" w:rsidP="00F5722D">
      <w:pPr>
        <w:spacing w:line="276" w:lineRule="auto"/>
        <w:rPr>
          <w:rFonts w:ascii="Times New Roman" w:hAnsi="Times New Roman" w:cs="Times New Roman"/>
          <w:sz w:val="32"/>
          <w:szCs w:val="32"/>
          <w:rtl/>
        </w:rPr>
      </w:pPr>
    </w:p>
    <w:p w14:paraId="097ECF3F"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4</w:t>
      </w:r>
      <w:r w:rsidRPr="00F5722D">
        <w:rPr>
          <w:rFonts w:ascii="Times New Roman" w:hAnsi="Times New Roman" w:cs="Times New Roman"/>
          <w:sz w:val="32"/>
          <w:szCs w:val="32"/>
          <w:rtl/>
        </w:rPr>
        <w:t>. تقلبات السوق والأسعار</w:t>
      </w:r>
    </w:p>
    <w:p w14:paraId="60E15064"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التغيرات المفاجئة في أسعار المواد الخام، والتكاليف التشغيلية، أو الطلب على المنتجات يمكن أن تؤثر سلبًا على استقرار المشروع، مما يستلزم وضع خطط مالية مرنة لمواجهة أي تقلبات اقتصادية.</w:t>
      </w:r>
    </w:p>
    <w:p w14:paraId="3ED6087C" w14:textId="77777777" w:rsidR="00F5722D" w:rsidRPr="00F5722D" w:rsidRDefault="00F5722D" w:rsidP="00F5722D">
      <w:pPr>
        <w:spacing w:line="276" w:lineRule="auto"/>
        <w:rPr>
          <w:rFonts w:ascii="Times New Roman" w:hAnsi="Times New Roman" w:cs="Times New Roman"/>
          <w:sz w:val="32"/>
          <w:szCs w:val="32"/>
          <w:rtl/>
        </w:rPr>
      </w:pPr>
    </w:p>
    <w:p w14:paraId="34105610"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5</w:t>
      </w:r>
      <w:r w:rsidRPr="00F5722D">
        <w:rPr>
          <w:rFonts w:ascii="Times New Roman" w:hAnsi="Times New Roman" w:cs="Times New Roman"/>
          <w:sz w:val="32"/>
          <w:szCs w:val="32"/>
          <w:rtl/>
        </w:rPr>
        <w:t>. التعقيدات التقنية</w:t>
      </w:r>
    </w:p>
    <w:p w14:paraId="71C2758E"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مع الاعتماد المتزايد على التكنولوجيا، قد تواجه المشاريع الناشئة تحديات مرتبطة بتكامل الأنظمة، وتأمين البيانات، والتوافق مع المتطلبات التقنية الجديدة.</w:t>
      </w:r>
    </w:p>
    <w:p w14:paraId="4C24CF4E" w14:textId="77777777" w:rsidR="00F5722D" w:rsidRPr="00F5722D" w:rsidRDefault="00F5722D" w:rsidP="00F5722D">
      <w:pPr>
        <w:spacing w:line="276" w:lineRule="auto"/>
        <w:rPr>
          <w:rFonts w:ascii="Times New Roman" w:hAnsi="Times New Roman" w:cs="Times New Roman"/>
          <w:sz w:val="32"/>
          <w:szCs w:val="32"/>
          <w:rtl/>
        </w:rPr>
      </w:pPr>
    </w:p>
    <w:p w14:paraId="3B31D3F4"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6</w:t>
      </w:r>
      <w:r w:rsidRPr="00F5722D">
        <w:rPr>
          <w:rFonts w:ascii="Times New Roman" w:hAnsi="Times New Roman" w:cs="Times New Roman"/>
          <w:sz w:val="32"/>
          <w:szCs w:val="32"/>
          <w:rtl/>
        </w:rPr>
        <w:t>. الأخطاء البشرية وسوء الإدارة</w:t>
      </w:r>
    </w:p>
    <w:p w14:paraId="019D11B5"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قد تؤدي قرارات غير مدروسة أو سوء تنفيذ العمليات إلى خسائر غير متوقعة، مما يستدعي تدريب فرق العمل وتعزيز الكفاءات التشغيلية للحد من الأخطاء.</w:t>
      </w:r>
    </w:p>
    <w:p w14:paraId="01BD0CF9" w14:textId="77777777" w:rsidR="00F5722D" w:rsidRPr="00F5722D" w:rsidRDefault="00F5722D" w:rsidP="00F5722D">
      <w:pPr>
        <w:spacing w:line="276" w:lineRule="auto"/>
        <w:rPr>
          <w:rFonts w:ascii="Times New Roman" w:hAnsi="Times New Roman" w:cs="Times New Roman"/>
          <w:sz w:val="32"/>
          <w:szCs w:val="32"/>
          <w:rtl/>
        </w:rPr>
      </w:pPr>
    </w:p>
    <w:p w14:paraId="4CA7531F"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7</w:t>
      </w:r>
      <w:r w:rsidRPr="00F5722D">
        <w:rPr>
          <w:rFonts w:ascii="Times New Roman" w:hAnsi="Times New Roman" w:cs="Times New Roman"/>
          <w:sz w:val="32"/>
          <w:szCs w:val="32"/>
          <w:rtl/>
        </w:rPr>
        <w:t>. العوامل الخارجية</w:t>
      </w:r>
    </w:p>
    <w:p w14:paraId="4A2CA71C"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تشمل هذه العوامل الأزمات الاقتصادية، والتغيرات التشريعية، والأحداث الجيوسياسية، والكوارث الطبيعية، والتي قد تؤثر بشكل كبير على استقرار المشروع.</w:t>
      </w:r>
    </w:p>
    <w:p w14:paraId="2E13BC68" w14:textId="77777777" w:rsidR="00F5722D" w:rsidRPr="00F5722D" w:rsidRDefault="00F5722D" w:rsidP="00F5722D">
      <w:pPr>
        <w:spacing w:line="276" w:lineRule="auto"/>
        <w:rPr>
          <w:rFonts w:ascii="Times New Roman" w:hAnsi="Times New Roman" w:cs="Times New Roman"/>
          <w:sz w:val="32"/>
          <w:szCs w:val="32"/>
          <w:rtl/>
        </w:rPr>
      </w:pPr>
    </w:p>
    <w:p w14:paraId="462FB673"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أهمية تحليل التكاليف المستقبلية في إدارة المخاطر</w:t>
      </w:r>
    </w:p>
    <w:p w14:paraId="2F773D5C"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lastRenderedPageBreak/>
        <w:t>يعد تحليل التكاليف المستقبلية عنصرًا أساسيًا في التخطيط الاستراتيجي للمشاريع الناشئة، حيث يساعد في:</w:t>
      </w:r>
    </w:p>
    <w:p w14:paraId="0C79B543" w14:textId="77777777" w:rsidR="00F5722D" w:rsidRPr="00F5722D" w:rsidRDefault="00F5722D" w:rsidP="00F5722D">
      <w:pPr>
        <w:spacing w:line="276" w:lineRule="auto"/>
        <w:rPr>
          <w:rFonts w:ascii="Times New Roman" w:hAnsi="Times New Roman" w:cs="Times New Roman"/>
          <w:sz w:val="32"/>
          <w:szCs w:val="32"/>
          <w:rtl/>
        </w:rPr>
      </w:pPr>
    </w:p>
    <w:p w14:paraId="342B7FB7"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تقدير النفقات غير المتوقعة والتخطيط لمواجهتها.</w:t>
      </w:r>
    </w:p>
    <w:p w14:paraId="03CF680D"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تحليل جدوى المشروع واتخاذ قرارات استثمارية أكثر دقة.</w:t>
      </w:r>
    </w:p>
    <w:p w14:paraId="46D762A9"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تحسين تخصيص الموارد بما يعزز من الكفاءة التشغيلية.</w:t>
      </w:r>
    </w:p>
    <w:p w14:paraId="4FF0C01D"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ضمان الاستدامة المالية وتقليل المخاطر المرتبطة بالتدفقات النقدية.</w:t>
      </w:r>
    </w:p>
    <w:p w14:paraId="620706C1"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خطوات تحليل التكاليف والعوائد في المشاريع</w:t>
      </w:r>
    </w:p>
    <w:p w14:paraId="429AFB5F"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تحديد أهداف المشروع ومتطلباته: يشمل ذلك تحديد المشكلة التي يسعى المشروع لحلها، الأهداف المتوقعة، والنتائج المرجوة.</w:t>
      </w:r>
    </w:p>
    <w:p w14:paraId="4EAA3C82"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تحديد التكاليف والفوائد: يجب تصنيف التكاليف إلى تكاليف مباشرة، غير مباشرة، وفرص ضائعة، ثم تقييم الفوائد المتوقعة من المشروع.</w:t>
      </w:r>
    </w:p>
    <w:p w14:paraId="73E02EA0"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تقييم النتائج واتخاذ القرارات: يتم مقارنة التكاليف بالفوائد المحتملة لاتخاذ قرار مدروس حول استمرارية المشروع أو الحاجة إلى تعديل استراتيجيته.</w:t>
      </w:r>
    </w:p>
    <w:p w14:paraId="7A69A370"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أهمية المنافسة في المشاريع الناشئة</w:t>
      </w:r>
    </w:p>
    <w:p w14:paraId="41AFEE82"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تعتبر المنافسة عنصرًا رئيسيًا في تطوير وتحفيز الابتكار، حيث تدفع الشركات إلى تقديم منتجات وخدمات أفضل. يمكن تصنيف المنافسة إلى:</w:t>
      </w:r>
    </w:p>
    <w:p w14:paraId="155DBD95" w14:textId="77777777" w:rsidR="00F5722D" w:rsidRPr="00F5722D" w:rsidRDefault="00F5722D" w:rsidP="00F5722D">
      <w:pPr>
        <w:spacing w:line="276" w:lineRule="auto"/>
        <w:rPr>
          <w:rFonts w:ascii="Times New Roman" w:hAnsi="Times New Roman" w:cs="Times New Roman"/>
          <w:sz w:val="32"/>
          <w:szCs w:val="32"/>
          <w:rtl/>
        </w:rPr>
      </w:pPr>
    </w:p>
    <w:p w14:paraId="483EB420"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المنافسة المباشرة: تحدث بين الشركات التي تقدم منتجات أو خدمات متشابهة لنفس السوق المستهدف.</w:t>
      </w:r>
    </w:p>
    <w:p w14:paraId="289115E7"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المنافسة غير المباشرة: تشمل الشركات التي تقدم حلولًا بديلة تلبي نفس احتياجات العملاء بطرق مختلفة.</w:t>
      </w:r>
    </w:p>
    <w:p w14:paraId="6102166F"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المنافسة المحتملة: تتعلق بدخول شركات جديدة إلى السوق قد تؤثر على الحصة السوقية للمشروع.</w:t>
      </w:r>
    </w:p>
    <w:p w14:paraId="28238029"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استراتيجيات تحليل المنافسة في المشاريع الناشئة</w:t>
      </w:r>
    </w:p>
    <w:p w14:paraId="74F86495"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1</w:t>
      </w:r>
      <w:r w:rsidRPr="00F5722D">
        <w:rPr>
          <w:rFonts w:ascii="Times New Roman" w:hAnsi="Times New Roman" w:cs="Times New Roman"/>
          <w:sz w:val="32"/>
          <w:szCs w:val="32"/>
          <w:rtl/>
        </w:rPr>
        <w:t>. تحليل السوق ودراسة سلوك المستهلكين</w:t>
      </w:r>
    </w:p>
    <w:p w14:paraId="7837911A"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lastRenderedPageBreak/>
        <w:t>يتطلب فهم السوق المستهدف تحليل اتجاهات العملاء، احتياجاتهم، وتفضيلاتهم، مما يساعد في تطوير استراتيجيات تنافسية فعالة.</w:t>
      </w:r>
    </w:p>
    <w:p w14:paraId="06C67EB8" w14:textId="77777777" w:rsidR="00F5722D" w:rsidRPr="00F5722D" w:rsidRDefault="00F5722D" w:rsidP="00F5722D">
      <w:pPr>
        <w:spacing w:line="276" w:lineRule="auto"/>
        <w:rPr>
          <w:rFonts w:ascii="Times New Roman" w:hAnsi="Times New Roman" w:cs="Times New Roman"/>
          <w:sz w:val="32"/>
          <w:szCs w:val="32"/>
          <w:rtl/>
        </w:rPr>
      </w:pPr>
    </w:p>
    <w:p w14:paraId="07F81E75"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2</w:t>
      </w:r>
      <w:r w:rsidRPr="00F5722D">
        <w:rPr>
          <w:rFonts w:ascii="Times New Roman" w:hAnsi="Times New Roman" w:cs="Times New Roman"/>
          <w:sz w:val="32"/>
          <w:szCs w:val="32"/>
          <w:rtl/>
        </w:rPr>
        <w:t>. الاستفادة من آراء العملاء</w:t>
      </w:r>
    </w:p>
    <w:p w14:paraId="54B5182A"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يمكن للشركات جمع ملاحظات العملاء حول نقاط القوة والضعف للمنافسين لتحسين عروضها السوقية.</w:t>
      </w:r>
    </w:p>
    <w:p w14:paraId="426CDCCC" w14:textId="77777777" w:rsidR="00F5722D" w:rsidRPr="00F5722D" w:rsidRDefault="00F5722D" w:rsidP="00F5722D">
      <w:pPr>
        <w:spacing w:line="276" w:lineRule="auto"/>
        <w:rPr>
          <w:rFonts w:ascii="Times New Roman" w:hAnsi="Times New Roman" w:cs="Times New Roman"/>
          <w:sz w:val="32"/>
          <w:szCs w:val="32"/>
          <w:rtl/>
        </w:rPr>
      </w:pPr>
    </w:p>
    <w:p w14:paraId="655F5A45"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3</w:t>
      </w:r>
      <w:r w:rsidRPr="00F5722D">
        <w:rPr>
          <w:rFonts w:ascii="Times New Roman" w:hAnsi="Times New Roman" w:cs="Times New Roman"/>
          <w:sz w:val="32"/>
          <w:szCs w:val="32"/>
          <w:rtl/>
        </w:rPr>
        <w:t>. مراقبة النشاط الرقمي والتوجهات الحديثة</w:t>
      </w:r>
    </w:p>
    <w:p w14:paraId="1616F2F1"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أصبح البحث في وسائل التواصل الاجتماعي والمجتمعات الإلكترونية وسيلة فعالة لتحليل سلوك العملاء وفهم المنافسة في السوق.</w:t>
      </w:r>
    </w:p>
    <w:p w14:paraId="0972D448" w14:textId="77777777" w:rsidR="00F5722D" w:rsidRPr="00F5722D" w:rsidRDefault="00F5722D" w:rsidP="00F5722D">
      <w:pPr>
        <w:spacing w:line="276" w:lineRule="auto"/>
        <w:rPr>
          <w:rFonts w:ascii="Times New Roman" w:hAnsi="Times New Roman" w:cs="Times New Roman"/>
          <w:sz w:val="32"/>
          <w:szCs w:val="32"/>
          <w:rtl/>
        </w:rPr>
      </w:pPr>
    </w:p>
    <w:p w14:paraId="154681A3" w14:textId="77777777" w:rsidR="00F5722D" w:rsidRP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Pr>
        <w:t>4</w:t>
      </w:r>
      <w:r w:rsidRPr="00F5722D">
        <w:rPr>
          <w:rFonts w:ascii="Times New Roman" w:hAnsi="Times New Roman" w:cs="Times New Roman"/>
          <w:sz w:val="32"/>
          <w:szCs w:val="32"/>
          <w:rtl/>
        </w:rPr>
        <w:t>. تحسين استراتيجيات التسعير والجودة</w:t>
      </w:r>
    </w:p>
    <w:p w14:paraId="465A53C4" w14:textId="77777777" w:rsidR="00F5722D" w:rsidRDefault="00F5722D" w:rsidP="00F5722D">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تحتاج المشاريع الناشئة إلى تحديد أسعار تنافسية دون التأثير على جودة المنتج أو الخدمة، لضمان استقطاب العملاء وكسب حصص سوقية أكبر.</w:t>
      </w:r>
    </w:p>
    <w:p w14:paraId="2D993570" w14:textId="77777777" w:rsidR="00911039" w:rsidRPr="00911039" w:rsidRDefault="00F5722D" w:rsidP="00911039">
      <w:pPr>
        <w:spacing w:line="276" w:lineRule="auto"/>
        <w:rPr>
          <w:rFonts w:ascii="Times New Roman" w:hAnsi="Times New Roman" w:cs="Times New Roman"/>
          <w:sz w:val="32"/>
          <w:szCs w:val="32"/>
          <w:rtl/>
        </w:rPr>
      </w:pPr>
      <w:r w:rsidRPr="00F5722D">
        <w:rPr>
          <w:rFonts w:ascii="Times New Roman" w:hAnsi="Times New Roman" w:cs="Times New Roman"/>
          <w:sz w:val="32"/>
          <w:szCs w:val="32"/>
          <w:rtl/>
        </w:rPr>
        <w:t>إدارة المخاطر ليست مجرد خطوة وقائية، بل هي عامل أساسي يحدد نجاح أو فشل المشروع الناشئ. من خلال التخطيط الجيد، والتحليل العميق للتكاليف، وفهم ديناميكيات السوق والمنافسة، يمكن للمشاريع الناشئة تحقيق استدامة مالية، وتعزيز نموها، والمنافسة بفعالية في بيئة الأعمال المتغيرة.</w:t>
      </w:r>
      <w:r w:rsidR="00B63206" w:rsidRPr="001668A9">
        <w:rPr>
          <w:rFonts w:ascii="Times New Roman" w:hAnsi="Times New Roman" w:cs="Times New Roman"/>
          <w:sz w:val="32"/>
          <w:szCs w:val="32"/>
        </w:rPr>
        <w:br/>
      </w:r>
      <w:r w:rsidR="00B63206" w:rsidRPr="001668A9">
        <w:rPr>
          <w:rFonts w:ascii="Times New Roman" w:hAnsi="Times New Roman" w:cs="Times New Roman"/>
          <w:sz w:val="32"/>
          <w:szCs w:val="32"/>
        </w:rPr>
        <w:br/>
      </w:r>
      <w:r w:rsidR="00911039" w:rsidRPr="00911039">
        <w:rPr>
          <w:rFonts w:ascii="Times New Roman" w:hAnsi="Times New Roman" w:cs="Times New Roman"/>
          <w:sz w:val="32"/>
          <w:szCs w:val="32"/>
          <w:rtl/>
        </w:rPr>
        <w:t>التحديات السلبية للبيئات التنافسية وتأثيرها على الشركات الناشئة</w:t>
      </w:r>
    </w:p>
    <w:p w14:paraId="69A3D045"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Pr>
        <w:t>1</w:t>
      </w:r>
      <w:r w:rsidRPr="00911039">
        <w:rPr>
          <w:rFonts w:ascii="Times New Roman" w:hAnsi="Times New Roman" w:cs="Times New Roman"/>
          <w:sz w:val="32"/>
          <w:szCs w:val="32"/>
          <w:rtl/>
        </w:rPr>
        <w:t>. انخفاض هوامش الربح</w:t>
      </w:r>
    </w:p>
    <w:p w14:paraId="4C79C4F3"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مع تصاعد حدة المنافسة، تجد العديد من الشركات نفسها مضطرة لتخفيض أسعار منتجاتها أو خدماتها للحفاظ على جاذبيتها في السوق. وعلى الرغم من أن هذا التكتيك قد يساعد في استقطاب العملاء على المدى القصير، إلا أنه يؤثر بشكل سلبي على هوامش الربح، مما يقلل من قدرة الشركة على الاستثمار في التطوير والابتكار. إذا استمر هذا الوضع دون حلول فعالة، فقد يؤدي إلى تباطؤ نمو الشركة وتأثر استدامتها على المدى الطويل.</w:t>
      </w:r>
    </w:p>
    <w:p w14:paraId="76858EF7" w14:textId="77777777" w:rsidR="00911039" w:rsidRPr="00911039" w:rsidRDefault="00911039" w:rsidP="00911039">
      <w:pPr>
        <w:spacing w:line="276" w:lineRule="auto"/>
        <w:rPr>
          <w:rFonts w:ascii="Times New Roman" w:hAnsi="Times New Roman" w:cs="Times New Roman"/>
          <w:sz w:val="32"/>
          <w:szCs w:val="32"/>
          <w:rtl/>
        </w:rPr>
      </w:pPr>
    </w:p>
    <w:p w14:paraId="7CCAA11F"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Pr>
        <w:lastRenderedPageBreak/>
        <w:t>2</w:t>
      </w:r>
      <w:r w:rsidRPr="00911039">
        <w:rPr>
          <w:rFonts w:ascii="Times New Roman" w:hAnsi="Times New Roman" w:cs="Times New Roman"/>
          <w:sz w:val="32"/>
          <w:szCs w:val="32"/>
          <w:rtl/>
        </w:rPr>
        <w:t>. ارتفاع تكاليف التشغيل</w:t>
      </w:r>
    </w:p>
    <w:p w14:paraId="04942B29"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تستلزم المنافسة المستمرة زيادة الاستثمارات في مجالات مثل التسويق، الإعلانات، وتطوير المنتجات، إضافة إلى تبني تقنيات جديدة لضمان مواكبة السوق. ومع تصاعد هذه التكاليف التشغيلية، قد تواجه الشركات تحديات مالية كبيرة، خاصة إذا لم يكن لديها إدارة مالية متينة تساعدها في تحقيق التوازن بين الإيرادات والمصروفات.</w:t>
      </w:r>
    </w:p>
    <w:p w14:paraId="434871FA" w14:textId="77777777" w:rsidR="00911039" w:rsidRPr="00911039" w:rsidRDefault="00911039" w:rsidP="00911039">
      <w:pPr>
        <w:spacing w:line="276" w:lineRule="auto"/>
        <w:rPr>
          <w:rFonts w:ascii="Times New Roman" w:hAnsi="Times New Roman" w:cs="Times New Roman"/>
          <w:sz w:val="32"/>
          <w:szCs w:val="32"/>
          <w:rtl/>
        </w:rPr>
      </w:pPr>
    </w:p>
    <w:p w14:paraId="4D49527F"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Pr>
        <w:t>3</w:t>
      </w:r>
      <w:r w:rsidRPr="00911039">
        <w:rPr>
          <w:rFonts w:ascii="Times New Roman" w:hAnsi="Times New Roman" w:cs="Times New Roman"/>
          <w:sz w:val="32"/>
          <w:szCs w:val="32"/>
          <w:rtl/>
        </w:rPr>
        <w:t>. ارتفاع الديون وتأثيرها على الاستقرار المالي</w:t>
      </w:r>
    </w:p>
    <w:p w14:paraId="10EEA157"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 xml:space="preserve">في سبيل الحفاظ على التنافسية، تلجأ بعض الشركات إلى القروض والتمويل الخارجي للاستثمار في التطوير والتوسع. ولكن مع ارتفاع معدلات الفائدة، قد تتحول هذه القروض إلى عبء مالي ثقيل، مما يزيد من </w:t>
      </w:r>
      <w:proofErr w:type="gramStart"/>
      <w:r w:rsidRPr="00911039">
        <w:rPr>
          <w:rFonts w:ascii="Times New Roman" w:hAnsi="Times New Roman" w:cs="Times New Roman"/>
          <w:sz w:val="32"/>
          <w:szCs w:val="32"/>
          <w:rtl/>
        </w:rPr>
        <w:t>مخاطر</w:t>
      </w:r>
      <w:proofErr w:type="gramEnd"/>
      <w:r w:rsidRPr="00911039">
        <w:rPr>
          <w:rFonts w:ascii="Times New Roman" w:hAnsi="Times New Roman" w:cs="Times New Roman"/>
          <w:sz w:val="32"/>
          <w:szCs w:val="32"/>
          <w:rtl/>
        </w:rPr>
        <w:t xml:space="preserve"> التخلف عن السداد ويحد من المرونة المالية للشركة. الشركات التي لا تستطيع تحقيق عائد كافٍ لتغطية التزاماتها المالية قد تجد نفسها في وضع مالي صعب يهدد بقاءها.</w:t>
      </w:r>
    </w:p>
    <w:p w14:paraId="2DB039DC" w14:textId="77777777" w:rsidR="00911039" w:rsidRPr="00911039" w:rsidRDefault="00911039" w:rsidP="00911039">
      <w:pPr>
        <w:spacing w:line="276" w:lineRule="auto"/>
        <w:rPr>
          <w:rFonts w:ascii="Times New Roman" w:hAnsi="Times New Roman" w:cs="Times New Roman"/>
          <w:sz w:val="32"/>
          <w:szCs w:val="32"/>
          <w:rtl/>
        </w:rPr>
      </w:pPr>
    </w:p>
    <w:p w14:paraId="5CA869B0"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Pr>
        <w:t>4</w:t>
      </w:r>
      <w:r w:rsidRPr="00911039">
        <w:rPr>
          <w:rFonts w:ascii="Times New Roman" w:hAnsi="Times New Roman" w:cs="Times New Roman"/>
          <w:sz w:val="32"/>
          <w:szCs w:val="32"/>
          <w:rtl/>
        </w:rPr>
        <w:t>. فقدان الحصة السوقية</w:t>
      </w:r>
    </w:p>
    <w:p w14:paraId="43EB6AB1"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في الأسواق التنافسية الشديدة، حتى أبسط التغيرات قد تؤدي إلى خسائر كبيرة في الحصة السوقية. تقلبات السوق، ظهور منافسين جدد، أو تغييرات في سلوك العملاء قد تساهم في انخفاض مبيعات الشركة بشكل سريع، مما يؤثر على قدرتها على الاستمرار والنمو. وهذا يتطلب من الشركات تبني استراتيجيات مرنة لمواكبة التغيرات المستمرة في السوق.</w:t>
      </w:r>
    </w:p>
    <w:p w14:paraId="3968D567" w14:textId="77777777" w:rsidR="00911039" w:rsidRPr="00911039" w:rsidRDefault="00911039" w:rsidP="00911039">
      <w:pPr>
        <w:spacing w:line="276" w:lineRule="auto"/>
        <w:rPr>
          <w:rFonts w:ascii="Times New Roman" w:hAnsi="Times New Roman" w:cs="Times New Roman"/>
          <w:sz w:val="32"/>
          <w:szCs w:val="32"/>
          <w:rtl/>
        </w:rPr>
      </w:pPr>
    </w:p>
    <w:p w14:paraId="05CFA6BD"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التحديات الشائعة في إدارة الموارد البشرية والحلول الممكنة</w:t>
      </w:r>
    </w:p>
    <w:p w14:paraId="0A3C5DBB"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 xml:space="preserve">مع تزايد الضغوط التنافسية، تواجه فرق الموارد البشرية تحديات إضافية تتعلق بجذب الكفاءات، تحفيز الموظفين، وضمان بيئة عمل مستقرة تدعم النمو والاستدامة. في تقرير حديث أجرته شركة </w:t>
      </w:r>
      <w:r w:rsidRPr="00911039">
        <w:rPr>
          <w:rFonts w:ascii="Times New Roman" w:hAnsi="Times New Roman" w:cs="Times New Roman"/>
          <w:sz w:val="32"/>
          <w:szCs w:val="32"/>
        </w:rPr>
        <w:t>Gartner</w:t>
      </w:r>
      <w:r w:rsidRPr="00911039">
        <w:rPr>
          <w:rFonts w:ascii="Times New Roman" w:hAnsi="Times New Roman" w:cs="Times New Roman"/>
          <w:sz w:val="32"/>
          <w:szCs w:val="32"/>
          <w:rtl/>
        </w:rPr>
        <w:t>، شمل أكثر من 500 قائد في مجال الموارد البشرية عبر 40 دولة، تم تحديد أهم المشكلات التي تواجه الشركات الصغيرة والمتوسطة، والحلول التي يمكن اتخاذها للتغلب عليها.</w:t>
      </w:r>
    </w:p>
    <w:p w14:paraId="48E483D5" w14:textId="77777777" w:rsidR="00911039" w:rsidRPr="00911039" w:rsidRDefault="00911039" w:rsidP="00911039">
      <w:pPr>
        <w:spacing w:line="276" w:lineRule="auto"/>
        <w:rPr>
          <w:rFonts w:ascii="Times New Roman" w:hAnsi="Times New Roman" w:cs="Times New Roman"/>
          <w:sz w:val="32"/>
          <w:szCs w:val="32"/>
          <w:rtl/>
        </w:rPr>
      </w:pPr>
    </w:p>
    <w:p w14:paraId="01A2655D"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Pr>
        <w:t>1</w:t>
      </w:r>
      <w:r w:rsidRPr="00911039">
        <w:rPr>
          <w:rFonts w:ascii="Times New Roman" w:hAnsi="Times New Roman" w:cs="Times New Roman"/>
          <w:sz w:val="32"/>
          <w:szCs w:val="32"/>
          <w:rtl/>
        </w:rPr>
        <w:t>. زيادة الأعباء الإدارية على فرق الموارد البشرية</w:t>
      </w:r>
    </w:p>
    <w:p w14:paraId="4E17523D"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lastRenderedPageBreak/>
        <w:t>تجد العديد من إدارات الموارد البشرية نفسها مثقلة بالمزيد من المهام الإدارية بسبب الحاجة إلى التعامل مع أنظمة التوظيف، تدريب الموظفين، وإدارة الامتثال التنظيمي. يؤدي هذا الضغط إلى انخفاض كفاءة الفرق البشرية وتأخر العمليات الداخلية.</w:t>
      </w:r>
    </w:p>
    <w:p w14:paraId="6FBAC381" w14:textId="77777777" w:rsidR="00911039" w:rsidRPr="00911039" w:rsidRDefault="00911039" w:rsidP="00911039">
      <w:pPr>
        <w:spacing w:line="276" w:lineRule="auto"/>
        <w:rPr>
          <w:rFonts w:ascii="Times New Roman" w:hAnsi="Times New Roman" w:cs="Times New Roman"/>
          <w:sz w:val="32"/>
          <w:szCs w:val="32"/>
          <w:rtl/>
        </w:rPr>
      </w:pPr>
    </w:p>
    <w:p w14:paraId="6AEB0CE5"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الحل:</w:t>
      </w:r>
    </w:p>
    <w:p w14:paraId="565A8FB9"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أتمتة العمليات الإدارية باستخدام تقنيات الذكاء الاصطناعي وأنظمة إدارة الموارد البشرية.</w:t>
      </w:r>
    </w:p>
    <w:p w14:paraId="6B4880A6"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تفويض بعض المهام الإدارية للمديرين أو الاستعانة بمصادر خارجية لبعض العمليات مثل التوظيف والتدريب.</w:t>
      </w:r>
    </w:p>
    <w:p w14:paraId="577C5557"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Pr>
        <w:t>2</w:t>
      </w:r>
      <w:r w:rsidRPr="00911039">
        <w:rPr>
          <w:rFonts w:ascii="Times New Roman" w:hAnsi="Times New Roman" w:cs="Times New Roman"/>
          <w:sz w:val="32"/>
          <w:szCs w:val="32"/>
          <w:rtl/>
        </w:rPr>
        <w:t>. صعوبة جذب المواهب المتميزة والاحتفاظ بها</w:t>
      </w:r>
    </w:p>
    <w:p w14:paraId="57E2E051"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مع ازدياد المنافسة على المهارات العالية، تواجه الشركات الناشئة تحديات في إيجاد الكفاءات المناسبة لمجالاتها المختلفة، خاصة مع وجود عروض عمل أكثر جاذبية من الشركات الكبرى.</w:t>
      </w:r>
    </w:p>
    <w:p w14:paraId="35C46AFA" w14:textId="77777777" w:rsidR="00911039" w:rsidRPr="00911039" w:rsidRDefault="00911039" w:rsidP="00911039">
      <w:pPr>
        <w:spacing w:line="276" w:lineRule="auto"/>
        <w:rPr>
          <w:rFonts w:ascii="Times New Roman" w:hAnsi="Times New Roman" w:cs="Times New Roman"/>
          <w:sz w:val="32"/>
          <w:szCs w:val="32"/>
          <w:rtl/>
        </w:rPr>
      </w:pPr>
    </w:p>
    <w:p w14:paraId="4B48D3B5"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الحل:</w:t>
      </w:r>
    </w:p>
    <w:p w14:paraId="43EEAD42"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تقديم مزايا تنافسية غير مالية مثل بيئة عمل مرنة، فرص نمو مهني، وتدريب مستمر.</w:t>
      </w:r>
    </w:p>
    <w:p w14:paraId="36798309"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التركيز على بناء ثقافة عمل جاذبة تشجع الموظفين على البقاء والانتماء للمؤسسة.</w:t>
      </w:r>
    </w:p>
    <w:p w14:paraId="6EA4C3BD"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الاستفادة من تقنيات الذكاء الاصطناعي لتحليل بيانات التوظيف وتحسين استراتيجيات استقطاب المواهب.</w:t>
      </w:r>
    </w:p>
    <w:p w14:paraId="41F610D6"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Pr>
        <w:t>3</w:t>
      </w:r>
      <w:r w:rsidRPr="00911039">
        <w:rPr>
          <w:rFonts w:ascii="Times New Roman" w:hAnsi="Times New Roman" w:cs="Times New Roman"/>
          <w:sz w:val="32"/>
          <w:szCs w:val="32"/>
          <w:rtl/>
        </w:rPr>
        <w:t>. تحديات في التكيف مع التحولات الرقمية والتكنولوجيا الحديثة</w:t>
      </w:r>
    </w:p>
    <w:p w14:paraId="17F0C03B"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مع التطور السريع في التقنيات الرقمية، تواجه العديد من الشركات صعوبة في مواكبة التطورات التكنولوجية في مجال إدارة الموارد البشرية.</w:t>
      </w:r>
    </w:p>
    <w:p w14:paraId="0A0B4CC9" w14:textId="77777777" w:rsidR="00911039" w:rsidRPr="00911039" w:rsidRDefault="00911039" w:rsidP="00911039">
      <w:pPr>
        <w:spacing w:line="276" w:lineRule="auto"/>
        <w:rPr>
          <w:rFonts w:ascii="Times New Roman" w:hAnsi="Times New Roman" w:cs="Times New Roman"/>
          <w:sz w:val="32"/>
          <w:szCs w:val="32"/>
          <w:rtl/>
        </w:rPr>
      </w:pPr>
    </w:p>
    <w:p w14:paraId="6E8D7B15"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الحل:</w:t>
      </w:r>
    </w:p>
    <w:p w14:paraId="44B7BA15"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تدريب فرق الموارد البشرية على أحدث الأدوات الرقمية لتعزيز كفاءتهم.</w:t>
      </w:r>
    </w:p>
    <w:p w14:paraId="576A8F5E"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lastRenderedPageBreak/>
        <w:t>الاستثمار في برامج التحليل والذكاء الاصطناعي لتحسين عمليات التوظيف، تحليل الأداء، وإدارة المواهب.</w:t>
      </w:r>
    </w:p>
    <w:p w14:paraId="2E0AFDE3"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Pr>
        <w:t>4</w:t>
      </w:r>
      <w:r w:rsidRPr="00911039">
        <w:rPr>
          <w:rFonts w:ascii="Times New Roman" w:hAnsi="Times New Roman" w:cs="Times New Roman"/>
          <w:sz w:val="32"/>
          <w:szCs w:val="32"/>
          <w:rtl/>
        </w:rPr>
        <w:t>. الحاجة إلى تحسين استراتيجيات الحفاظ على الموظفين</w:t>
      </w:r>
    </w:p>
    <w:p w14:paraId="76BAC727"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تواجه الشركات الصغيرة ارتفاعًا في معدلات دوران الموظفين بسبب نقص الفرص الوظيفية الجاذبة أو بيئة العمل غير المستقرة.</w:t>
      </w:r>
    </w:p>
    <w:p w14:paraId="76770D43" w14:textId="77777777" w:rsidR="00911039" w:rsidRPr="00911039" w:rsidRDefault="00911039" w:rsidP="00911039">
      <w:pPr>
        <w:spacing w:line="276" w:lineRule="auto"/>
        <w:rPr>
          <w:rFonts w:ascii="Times New Roman" w:hAnsi="Times New Roman" w:cs="Times New Roman"/>
          <w:sz w:val="32"/>
          <w:szCs w:val="32"/>
          <w:rtl/>
        </w:rPr>
      </w:pPr>
    </w:p>
    <w:p w14:paraId="5044CB56"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الحل:</w:t>
      </w:r>
    </w:p>
    <w:p w14:paraId="7A396FCA"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تقديم برامج تطوير مهني مستمرة لتعزيز مهارات الموظفين وتحفيزهم للبقاء.</w:t>
      </w:r>
    </w:p>
    <w:p w14:paraId="08829884"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بناء نظام مكافآت وتحفيز فعّال يعزز ولاء الموظفين ويحسن من بيئة العمل.</w:t>
      </w:r>
    </w:p>
    <w:p w14:paraId="7AC9190F" w14:textId="1521A472" w:rsidR="001355D3" w:rsidRDefault="00911039" w:rsidP="00911039">
      <w:pPr>
        <w:spacing w:line="276" w:lineRule="auto"/>
        <w:rPr>
          <w:rFonts w:ascii="Times New Roman" w:hAnsi="Times New Roman" w:cs="Times New Roman"/>
          <w:sz w:val="32"/>
          <w:szCs w:val="32"/>
        </w:rPr>
      </w:pPr>
      <w:r w:rsidRPr="00911039">
        <w:rPr>
          <w:rFonts w:ascii="Times New Roman" w:hAnsi="Times New Roman" w:cs="Times New Roman"/>
          <w:sz w:val="32"/>
          <w:szCs w:val="32"/>
          <w:rtl/>
        </w:rPr>
        <w:t>تبني نموذج عمل مرن يسمح للموظفين بالحصول على توازن أفضل بين حياتهم المهنية والشخصية.</w:t>
      </w:r>
    </w:p>
    <w:p w14:paraId="2657C8DE" w14:textId="77777777" w:rsidR="00911039" w:rsidRPr="00911039" w:rsidRDefault="00911039" w:rsidP="00911039">
      <w:pPr>
        <w:spacing w:line="276" w:lineRule="auto"/>
        <w:rPr>
          <w:rFonts w:ascii="Times New Roman" w:hAnsi="Times New Roman" w:cs="Times New Roman"/>
          <w:sz w:val="32"/>
          <w:szCs w:val="32"/>
          <w:rtl/>
        </w:rPr>
      </w:pPr>
      <w:r w:rsidRPr="00911039">
        <w:rPr>
          <w:rFonts w:ascii="Times New Roman" w:hAnsi="Times New Roman" w:cs="Times New Roman"/>
          <w:sz w:val="32"/>
          <w:szCs w:val="32"/>
          <w:rtl/>
        </w:rPr>
        <w:t>في ظل البيئات التنافسية المتزايدة، تحتاج الشركات الناشئة إلى استراتيجيات متطورة تمكنها من الحفاظ على تنافسيتها مع تحقيق توازن مالي وتشغيلي قوي. ومن خلال إدارة المخاطر بفعالية، تحسين كفاءة الموارد البشرية، والاستثمار في التحولات الرقمية، يمكن لهذه الشركات تحقيق النجاح والاستمرارية في الأسواق المليئة بالتحديات.</w:t>
      </w:r>
    </w:p>
    <w:p w14:paraId="10C1BAA7" w14:textId="77777777" w:rsidR="00911039" w:rsidRPr="00911039" w:rsidRDefault="00911039" w:rsidP="00911039">
      <w:pPr>
        <w:spacing w:line="276" w:lineRule="auto"/>
        <w:rPr>
          <w:rFonts w:ascii="Times New Roman" w:hAnsi="Times New Roman" w:cs="Times New Roman"/>
          <w:sz w:val="32"/>
          <w:szCs w:val="32"/>
          <w:rtl/>
        </w:rPr>
      </w:pPr>
    </w:p>
    <w:p w14:paraId="2CD1EA1C" w14:textId="77777777" w:rsidR="00911039" w:rsidRPr="001355D3" w:rsidRDefault="00911039" w:rsidP="00911039">
      <w:pPr>
        <w:spacing w:line="276" w:lineRule="auto"/>
        <w:rPr>
          <w:rFonts w:ascii="Times New Roman" w:hAnsi="Times New Roman" w:cs="Times New Roman"/>
          <w:sz w:val="32"/>
          <w:szCs w:val="32"/>
        </w:rPr>
      </w:pPr>
    </w:p>
    <w:p w14:paraId="2C8761BA" w14:textId="77777777" w:rsidR="00911039" w:rsidRPr="00911039" w:rsidRDefault="00E864E7" w:rsidP="00911039">
      <w:pPr>
        <w:spacing w:line="276" w:lineRule="auto"/>
        <w:rPr>
          <w:rFonts w:asciiTheme="majorBidi" w:hAnsiTheme="majorBidi" w:cstheme="majorBidi"/>
          <w:sz w:val="32"/>
          <w:szCs w:val="32"/>
          <w:rtl/>
        </w:rPr>
      </w:pPr>
      <w:r w:rsidRPr="00B418A9">
        <w:rPr>
          <w:rFonts w:asciiTheme="majorBidi" w:hAnsiTheme="majorBidi" w:cstheme="majorBidi"/>
          <w:sz w:val="32"/>
          <w:szCs w:val="32"/>
        </w:rPr>
        <w:br/>
      </w:r>
      <w:r w:rsidR="00911039" w:rsidRPr="00911039">
        <w:rPr>
          <w:rFonts w:asciiTheme="majorBidi" w:hAnsiTheme="majorBidi" w:cs="Times New Roman"/>
          <w:sz w:val="32"/>
          <w:szCs w:val="32"/>
          <w:rtl/>
        </w:rPr>
        <w:t>تمكين القادة وتعزيز الإدارة الفعالة</w:t>
      </w:r>
    </w:p>
    <w:p w14:paraId="60BCDF1B"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1. الإرهاق الإداري: تحدٍ متزايد في بيئات العمل الحديثة</w:t>
      </w:r>
    </w:p>
    <w:p w14:paraId="48C7F409"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 xml:space="preserve">أصبح الإرهاق الإداري قضية ملحّة، حيث أظهرت دراسة أجرتها شركة </w:t>
      </w:r>
      <w:proofErr w:type="spellStart"/>
      <w:r w:rsidRPr="00911039">
        <w:rPr>
          <w:rFonts w:asciiTheme="majorBidi" w:hAnsiTheme="majorBidi" w:cs="Times New Roman"/>
          <w:sz w:val="32"/>
          <w:szCs w:val="32"/>
          <w:rtl/>
        </w:rPr>
        <w:t>جارتنر</w:t>
      </w:r>
      <w:proofErr w:type="spellEnd"/>
      <w:r w:rsidRPr="00911039">
        <w:rPr>
          <w:rFonts w:asciiTheme="majorBidi" w:hAnsiTheme="majorBidi" w:cs="Times New Roman"/>
          <w:sz w:val="32"/>
          <w:szCs w:val="32"/>
          <w:rtl/>
        </w:rPr>
        <w:t xml:space="preserve"> أن المديرين يتحملون مسؤوليات تفوق قدرتهم بنسبة 51%. إضافة إلى ذلك، أكد 76% من قادة الموارد البشرية أن مديريهم يعانون من عبء العمل الزائد، في حين أن 75% من الموظفين يرون أن الدعم الإداري أصبح أولوية قصوى لهم. وفي ظل هذه الضغوط، يجد 73% من المديرين أنفسهم غير مستعدين لقيادة التغيير.</w:t>
      </w:r>
    </w:p>
    <w:p w14:paraId="39E9E652" w14:textId="77777777" w:rsidR="00911039" w:rsidRPr="00911039" w:rsidRDefault="00911039" w:rsidP="00911039">
      <w:pPr>
        <w:spacing w:line="276" w:lineRule="auto"/>
        <w:rPr>
          <w:rFonts w:asciiTheme="majorBidi" w:hAnsiTheme="majorBidi" w:cstheme="majorBidi"/>
          <w:sz w:val="32"/>
          <w:szCs w:val="32"/>
          <w:rtl/>
        </w:rPr>
      </w:pPr>
    </w:p>
    <w:p w14:paraId="5D35A497"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الحلول الممكنة:</w:t>
      </w:r>
    </w:p>
    <w:p w14:paraId="6DF815A9"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lastRenderedPageBreak/>
        <w:t>إعادة تصميم الأدوار الإدارية: تحديد الأولويات وتقليل الإجراءات الروتينية لمساعدة المديرين على التركيز على المهام الأكثر أهمية.</w:t>
      </w:r>
    </w:p>
    <w:p w14:paraId="6163E84F"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الاستثمار في التدريب والتطوير المهني: تزويد المديرين بالمهارات الشخصية، مثل إدارة الوقت، والقيادة الفعالة.</w:t>
      </w:r>
    </w:p>
    <w:p w14:paraId="50D3F88A"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الاستعانة بالتكنولوجيا: تبسيط العمليات من خلال الأدوات الرقمية والتقنيات الحديثة لتقليل العبء الإداري.</w:t>
      </w:r>
    </w:p>
    <w:p w14:paraId="6EF297CD"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تفويض المهام: تفويض بعض المسؤوليات إلى فرق العمل أو الاستعانة بمصادر خارجية.</w:t>
      </w:r>
    </w:p>
    <w:p w14:paraId="6BB69339"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2. تأثير بيئة العمل الهجينة على ثقافة المؤسسة</w:t>
      </w:r>
    </w:p>
    <w:p w14:paraId="563AE65F"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على الرغم من أن نماذج العمل الهجينة توفر العديد من المزايا، مثل تحسين التوازن بين العمل والحياة وزيادة الإنتاجية، إلا أن 41% من قادة الموارد البشرية لاحظوا أن قلة التفاعل المباشر بين الموظفين أثرت على تماسك ثقافة الشركة.</w:t>
      </w:r>
    </w:p>
    <w:p w14:paraId="2CA49D4F" w14:textId="77777777" w:rsidR="00911039" w:rsidRPr="00911039" w:rsidRDefault="00911039" w:rsidP="00911039">
      <w:pPr>
        <w:spacing w:line="276" w:lineRule="auto"/>
        <w:rPr>
          <w:rFonts w:asciiTheme="majorBidi" w:hAnsiTheme="majorBidi" w:cstheme="majorBidi"/>
          <w:sz w:val="32"/>
          <w:szCs w:val="32"/>
          <w:rtl/>
        </w:rPr>
      </w:pPr>
    </w:p>
    <w:p w14:paraId="4233AE86"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الحلول الممكنة:</w:t>
      </w:r>
    </w:p>
    <w:p w14:paraId="53BB27D1"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تعزيز التواصل الافتراضي: تنظيم اجتماعات دورية، جلسات تعارف، وأنشطة جماعية عبر الإنترنت للحفاظ على الروابط بين الموظفين.</w:t>
      </w:r>
    </w:p>
    <w:p w14:paraId="4DF34E4C"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 xml:space="preserve">الاستثمار في أنظمة تعاون متقدمة: مثل </w:t>
      </w:r>
      <w:r w:rsidRPr="00911039">
        <w:rPr>
          <w:rFonts w:asciiTheme="majorBidi" w:hAnsiTheme="majorBidi" w:cstheme="majorBidi"/>
          <w:sz w:val="32"/>
          <w:szCs w:val="32"/>
        </w:rPr>
        <w:t>Microsoft Teams</w:t>
      </w:r>
      <w:r w:rsidRPr="00911039">
        <w:rPr>
          <w:rFonts w:asciiTheme="majorBidi" w:hAnsiTheme="majorBidi" w:cs="Times New Roman"/>
          <w:sz w:val="32"/>
          <w:szCs w:val="32"/>
          <w:rtl/>
        </w:rPr>
        <w:t xml:space="preserve"> أو </w:t>
      </w:r>
      <w:r w:rsidRPr="00911039">
        <w:rPr>
          <w:rFonts w:asciiTheme="majorBidi" w:hAnsiTheme="majorBidi" w:cstheme="majorBidi"/>
          <w:sz w:val="32"/>
          <w:szCs w:val="32"/>
        </w:rPr>
        <w:t>Slack</w:t>
      </w:r>
      <w:r w:rsidRPr="00911039">
        <w:rPr>
          <w:rFonts w:asciiTheme="majorBidi" w:hAnsiTheme="majorBidi" w:cs="Times New Roman"/>
          <w:sz w:val="32"/>
          <w:szCs w:val="32"/>
          <w:rtl/>
        </w:rPr>
        <w:t>، لتعزيز العمل الجماعي حتى في بيئات العمل عن بُعد.</w:t>
      </w:r>
    </w:p>
    <w:p w14:paraId="0A0F9D7E"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إعادة تعريف هوية وثقافة المؤسسة: التركيز على القيم المشتركة والتأكد من أن جميع الموظفين، سواء كانوا يعملون في المكتب أو عن بُعد، يشعرون بالانتماء.</w:t>
      </w:r>
    </w:p>
    <w:p w14:paraId="1419A31F"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3. تحديات إدارة التغيير وتأثيرها على الإنتاجية</w:t>
      </w:r>
    </w:p>
    <w:p w14:paraId="3693A684"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 xml:space="preserve">في عالم يتغير بوتيرة سريعة، تواجه الشركات صعوبة في إدارة التحولات التنظيمية دون التأثير سلبًا على أداء الموظفين. ووفقًا لبيانات </w:t>
      </w:r>
      <w:proofErr w:type="spellStart"/>
      <w:r w:rsidRPr="00911039">
        <w:rPr>
          <w:rFonts w:asciiTheme="majorBidi" w:hAnsiTheme="majorBidi" w:cs="Times New Roman"/>
          <w:sz w:val="32"/>
          <w:szCs w:val="32"/>
          <w:rtl/>
        </w:rPr>
        <w:t>جارتنر</w:t>
      </w:r>
      <w:proofErr w:type="spellEnd"/>
      <w:r w:rsidRPr="00911039">
        <w:rPr>
          <w:rFonts w:asciiTheme="majorBidi" w:hAnsiTheme="majorBidi" w:cs="Times New Roman"/>
          <w:sz w:val="32"/>
          <w:szCs w:val="32"/>
          <w:rtl/>
        </w:rPr>
        <w:t>، فإن نصف الموظفين فقط يثقون بقدرة مؤسساتهم على إدارة التغيير بشكل فعال.</w:t>
      </w:r>
    </w:p>
    <w:p w14:paraId="5967F004" w14:textId="77777777" w:rsidR="00911039" w:rsidRPr="00911039" w:rsidRDefault="00911039" w:rsidP="00911039">
      <w:pPr>
        <w:spacing w:line="276" w:lineRule="auto"/>
        <w:rPr>
          <w:rFonts w:asciiTheme="majorBidi" w:hAnsiTheme="majorBidi" w:cstheme="majorBidi"/>
          <w:sz w:val="32"/>
          <w:szCs w:val="32"/>
          <w:rtl/>
        </w:rPr>
      </w:pPr>
    </w:p>
    <w:p w14:paraId="036FB009"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الحلول الممكنة:</w:t>
      </w:r>
    </w:p>
    <w:p w14:paraId="6EC0EFEE"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إدارة الإجهاد الوظيفي: تبني نهج واضح لتحديد الأولويات، وتقديم الدعم النفسي، وتخفيف الضغوط من خلال التوجيه والتدريب المستمر.</w:t>
      </w:r>
    </w:p>
    <w:p w14:paraId="7AC1732C"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lastRenderedPageBreak/>
        <w:t>تمكين الموظفين عبر التعلم المستمر: تقديم برامج إعادة تأهيل وتطوير مهني تضمن اكتساب المهارات اللازمة لمواكبة التغيرات المؤسسية.</w:t>
      </w:r>
    </w:p>
    <w:p w14:paraId="6A6C469C"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تعزيز الصحة النفسية: توفير استشارات نفسية، مساحات هادئة للعمل، وخيارات مرنة لتحقيق التوازن بين العمل والحياة.</w:t>
      </w:r>
    </w:p>
    <w:p w14:paraId="56DDB09A"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إدارة المسار المهني والتنقل الداخلي داخل المؤسسة</w:t>
      </w:r>
    </w:p>
    <w:p w14:paraId="11CCED4C"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لم يعد التطور المهني يقتصر على الترقيات الرأسية فقط، بل أصبح يعتمد بشكل أكبر على تنقل الموظفين داخل المؤسسة لاكتساب خبرات جديدة. ورغم ذلك، يعاني 86% من قادة الموارد البشرية من غياب مسارات مهنية واضحة لموظفيهم، في حين أن 66% يجدون أن هذه المسارات غير جاذبة.</w:t>
      </w:r>
    </w:p>
    <w:p w14:paraId="7DB83EEB" w14:textId="77777777" w:rsidR="00911039" w:rsidRPr="00911039" w:rsidRDefault="00911039" w:rsidP="00911039">
      <w:pPr>
        <w:spacing w:line="276" w:lineRule="auto"/>
        <w:rPr>
          <w:rFonts w:asciiTheme="majorBidi" w:hAnsiTheme="majorBidi" w:cstheme="majorBidi"/>
          <w:sz w:val="32"/>
          <w:szCs w:val="32"/>
          <w:rtl/>
        </w:rPr>
      </w:pPr>
    </w:p>
    <w:p w14:paraId="2052B40F"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الحلول الممكنة:</w:t>
      </w:r>
    </w:p>
    <w:p w14:paraId="1FD27280"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تصميم مسارات مهنية ديناميكية: تتيح التنقل بين الإدارات وتوسيع الخبرات بدلاً من الاعتماد فقط على الترقيات التقليدية.</w:t>
      </w:r>
    </w:p>
    <w:p w14:paraId="677F642D"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إطلاق برامج الإرشاد والتوجيه: لتزويد الموظفين بالدعم والخبرات اللازمة لتطوير مهاراتهم والتقدم داخل المؤسسة.</w:t>
      </w:r>
    </w:p>
    <w:p w14:paraId="1D32FDB9"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خلق بيئة تدعم التعلم المستمر: تقديم دورات تدريبية، برامج تبادل المعرفة، وفرص تطوير مهنية مستدامة.</w:t>
      </w:r>
    </w:p>
    <w:p w14:paraId="483C60D9"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التكيف مع التغيير: مهارة أساسية للبقاء والنمو</w:t>
      </w:r>
    </w:p>
    <w:p w14:paraId="4F5C38FA"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إن القدرة على التكيف مع التغيير السريع ليست مجرد ميزة تنافسية، بل هي ضرورة حتمية للشركات التي ترغب في الاستمرار والنجاح. وكما قال عالم الأحياء تشارلز داروين:</w:t>
      </w:r>
    </w:p>
    <w:p w14:paraId="2002A7FD" w14:textId="77777777" w:rsidR="00911039" w:rsidRPr="00911039" w:rsidRDefault="00911039" w:rsidP="00911039">
      <w:pPr>
        <w:spacing w:line="276" w:lineRule="auto"/>
        <w:rPr>
          <w:rFonts w:asciiTheme="majorBidi" w:hAnsiTheme="majorBidi" w:cstheme="majorBidi"/>
          <w:sz w:val="32"/>
          <w:szCs w:val="32"/>
          <w:rtl/>
        </w:rPr>
      </w:pPr>
    </w:p>
    <w:p w14:paraId="20F34E3C"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"البقاء ليس للأقوى أو الأذكى، بل لمن يمتلك القدرة على التكيف مع التغيير."</w:t>
      </w:r>
    </w:p>
    <w:p w14:paraId="310D058D" w14:textId="77777777" w:rsidR="00911039" w:rsidRPr="00911039" w:rsidRDefault="00911039" w:rsidP="00911039">
      <w:pPr>
        <w:spacing w:line="276" w:lineRule="auto"/>
        <w:rPr>
          <w:rFonts w:asciiTheme="majorBidi" w:hAnsiTheme="majorBidi" w:cstheme="majorBidi"/>
          <w:sz w:val="32"/>
          <w:szCs w:val="32"/>
          <w:rtl/>
        </w:rPr>
      </w:pPr>
    </w:p>
    <w:p w14:paraId="5B9ABD13"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كيف يمكن للمؤسسات تعزيز التكيف مع التغيير؟</w:t>
      </w:r>
    </w:p>
    <w:p w14:paraId="5A546D59"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تحليل اتجاهات السوق بانتظام: متابعة التحولات الاقتصادية، تغيرات سلوك المستهلكين، والتطورات التكنولوجية.</w:t>
      </w:r>
    </w:p>
    <w:p w14:paraId="73F3DB4D"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lastRenderedPageBreak/>
        <w:t>تبني التكنولوجيا الذكية: الاعتماد على التحول الرقمي، الأتمتة، والذكاء الاصطناعي لزيادة الكفاءة والاستجابة السريعة للمتغيرات.</w:t>
      </w:r>
    </w:p>
    <w:p w14:paraId="6D310F5B"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تصميم استراتيجيات مرنة: تطوير خطط بديلة لمواجهة التحولات غير المتوقعة وضمان الاستدامة التشغيلية.</w:t>
      </w:r>
    </w:p>
    <w:p w14:paraId="0E2715F7"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تحفيز الابتكار: تشجيع بيئة عمل تعتمد على التجريب، التفكير الإبداعي، واستكشاف أفكار جديدة.</w:t>
      </w:r>
    </w:p>
    <w:p w14:paraId="0C825A9B"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إشراك الموظفين في عملية التغيير: تدريب الفرق على التكيف، وتحفيزهم على المشاركة في صنع القرارات الاستراتيجية.</w:t>
      </w:r>
    </w:p>
    <w:p w14:paraId="7FDAB6C9"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إدارة المخاطر المالية وتأثيرها على استدامة الشركات الصغيرة</w:t>
      </w:r>
    </w:p>
    <w:p w14:paraId="04A32BFE"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تواجه الشركات الصغيرة العديد من التحديات المالية، مثل نقص السيولة، التقلبات الاقتصادية، وارتفاع الديون. ومن دون خطة واضحة لإدارة هذه المخاطر، قد تجد المؤسسات نفسها غير قادرة على الاستمرار في بيئة تنافسية.</w:t>
      </w:r>
    </w:p>
    <w:p w14:paraId="02DB6334" w14:textId="77777777" w:rsidR="00911039" w:rsidRPr="00911039" w:rsidRDefault="00911039" w:rsidP="00911039">
      <w:pPr>
        <w:spacing w:line="276" w:lineRule="auto"/>
        <w:rPr>
          <w:rFonts w:asciiTheme="majorBidi" w:hAnsiTheme="majorBidi" w:cstheme="majorBidi"/>
          <w:sz w:val="32"/>
          <w:szCs w:val="32"/>
          <w:rtl/>
        </w:rPr>
      </w:pPr>
    </w:p>
    <w:p w14:paraId="357970A6"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أنواع المخاطر المالية الشائعة:</w:t>
      </w:r>
    </w:p>
    <w:p w14:paraId="0EE350F9"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مشكلات التدفق النقدي: عدم وجود سيولة كافية لتغطية النفقات التشغيلية.</w:t>
      </w:r>
    </w:p>
    <w:p w14:paraId="41A62192"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الديون غير المدروسة: الاعتماد المفرط على القروض دون خطة سداد واضحة.</w:t>
      </w:r>
    </w:p>
    <w:p w14:paraId="1D62B1F6"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تغيرات السوق المفاجئة: مثل ارتفاع تكاليف التشغيل أو انخفاض الطلب على المنتجات.</w:t>
      </w:r>
    </w:p>
    <w:p w14:paraId="6E51EEA0"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 xml:space="preserve">عدم تنويع مصادر الدخل: الاعتماد على مصدر واحد للإيرادات يزيد من </w:t>
      </w:r>
      <w:proofErr w:type="gramStart"/>
      <w:r w:rsidRPr="00911039">
        <w:rPr>
          <w:rFonts w:asciiTheme="majorBidi" w:hAnsiTheme="majorBidi" w:cs="Times New Roman"/>
          <w:sz w:val="32"/>
          <w:szCs w:val="32"/>
          <w:rtl/>
        </w:rPr>
        <w:t>مخاطر</w:t>
      </w:r>
      <w:proofErr w:type="gramEnd"/>
      <w:r w:rsidRPr="00911039">
        <w:rPr>
          <w:rFonts w:asciiTheme="majorBidi" w:hAnsiTheme="majorBidi" w:cs="Times New Roman"/>
          <w:sz w:val="32"/>
          <w:szCs w:val="32"/>
          <w:rtl/>
        </w:rPr>
        <w:t xml:space="preserve"> الانهيار المالي.</w:t>
      </w:r>
    </w:p>
    <w:p w14:paraId="583C5C2C"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استراتيجيات إدارة المخاطر المالية:</w:t>
      </w:r>
    </w:p>
    <w:p w14:paraId="1EA8DB21"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تطوير خطط مالية مرنة: تشمل إدارة التدفقات النقدية ووضع سيناريوهات مالية مختلفة.</w:t>
      </w:r>
    </w:p>
    <w:p w14:paraId="4EEB3DFB"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تنويع مصادر التمويل: الاعتماد على استثمارات متعددة، مثل القروض المصرفية، التمويل الجماعي، ورأس المال الاستثماري.</w:t>
      </w:r>
    </w:p>
    <w:p w14:paraId="31B59A7B"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تحليل المخاطر بشكل دوري: مراقبة البيانات المالية بانتظام واتخاذ قرارات استباقية لتجنب الأزمات.</w:t>
      </w:r>
    </w:p>
    <w:p w14:paraId="1EF4216D"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تقليل الديون غير الضرورية: تجنب الاقتراض إلا عند الضرورة القصوى، مع التأكد من وجود استراتيجية سداد واضحة.</w:t>
      </w:r>
    </w:p>
    <w:p w14:paraId="16B303AE"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lastRenderedPageBreak/>
        <w:t>كيف يمكن للشركات الصغيرة تحقيق الاستدامة المالية؟</w:t>
      </w:r>
    </w:p>
    <w:p w14:paraId="6CA0DCB6"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تحقيق توازن بين النمو والاستقرار المالي.</w:t>
      </w:r>
    </w:p>
    <w:p w14:paraId="72401C4A"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تطوير استراتيجيات تسعير مرنة تواكب تغيرات السوق.</w:t>
      </w:r>
    </w:p>
    <w:p w14:paraId="208A2B8F"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تعزيز العلاقة مع المستثمرين والممولين لخلق فرص تمويل جديدة.</w:t>
      </w:r>
    </w:p>
    <w:p w14:paraId="6FB5DD58"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تطبيق سياسات مالية دقيقة لتجنب المخاطر التشغيلية.</w:t>
      </w:r>
    </w:p>
    <w:p w14:paraId="2793CEE3" w14:textId="2EF9755A" w:rsidR="00540B53" w:rsidRDefault="00911039" w:rsidP="00911039">
      <w:pPr>
        <w:spacing w:line="276" w:lineRule="auto"/>
        <w:jc w:val="both"/>
        <w:rPr>
          <w:rFonts w:asciiTheme="majorBidi" w:hAnsiTheme="majorBidi" w:cs="Times New Roman"/>
          <w:sz w:val="32"/>
          <w:szCs w:val="32"/>
          <w:rtl/>
        </w:rPr>
      </w:pPr>
      <w:r w:rsidRPr="00911039">
        <w:rPr>
          <w:rFonts w:asciiTheme="majorBidi" w:hAnsiTheme="majorBidi" w:cs="Times New Roman"/>
          <w:sz w:val="32"/>
          <w:szCs w:val="32"/>
          <w:rtl/>
        </w:rPr>
        <w:t>تقوية العلاقة مع العملاء وزيادة الولاء لضمان تدفقات نقدية ثابتة.</w:t>
      </w:r>
    </w:p>
    <w:p w14:paraId="24BC9D2D" w14:textId="77777777" w:rsidR="00911039" w:rsidRPr="00911039" w:rsidRDefault="00911039" w:rsidP="00911039">
      <w:pPr>
        <w:spacing w:line="276" w:lineRule="auto"/>
        <w:rPr>
          <w:rFonts w:asciiTheme="majorBidi" w:hAnsiTheme="majorBidi" w:cstheme="majorBidi"/>
          <w:sz w:val="32"/>
          <w:szCs w:val="32"/>
          <w:rtl/>
        </w:rPr>
      </w:pPr>
      <w:r w:rsidRPr="00911039">
        <w:rPr>
          <w:rFonts w:asciiTheme="majorBidi" w:hAnsiTheme="majorBidi" w:cs="Times New Roman"/>
          <w:sz w:val="32"/>
          <w:szCs w:val="32"/>
          <w:rtl/>
        </w:rPr>
        <w:t>إن إدارة المؤسسات بنجاح في ظل التحولات السريعة تتطلب قيادة ذكية، استراتيجيات مرنة، وقدرة على التكيف مع المستجدات. ومن خلال تطوير القادة، إدارة المخاطر المالية، وتعزيز ثقافة الابتكار، يمكن للشركات تحقيق نمو مستدام والبقاء في صدارة الأسواق التنافسية.</w:t>
      </w:r>
    </w:p>
    <w:p w14:paraId="72E67D98" w14:textId="77777777" w:rsidR="00911039" w:rsidRPr="00911039" w:rsidRDefault="00911039" w:rsidP="00911039">
      <w:pPr>
        <w:spacing w:line="276" w:lineRule="auto"/>
        <w:rPr>
          <w:rFonts w:asciiTheme="majorBidi" w:hAnsiTheme="majorBidi" w:cstheme="majorBidi"/>
          <w:sz w:val="32"/>
          <w:szCs w:val="32"/>
          <w:rtl/>
        </w:rPr>
      </w:pPr>
    </w:p>
    <w:p w14:paraId="31F71400" w14:textId="0F6D1D8B" w:rsidR="00911039" w:rsidRDefault="00911039" w:rsidP="00911039">
      <w:pPr>
        <w:spacing w:line="276" w:lineRule="auto"/>
        <w:jc w:val="both"/>
        <w:rPr>
          <w:rFonts w:asciiTheme="majorBidi" w:hAnsiTheme="majorBidi" w:cs="Times New Roman"/>
          <w:sz w:val="32"/>
          <w:szCs w:val="32"/>
          <w:rtl/>
        </w:rPr>
      </w:pPr>
      <w:r w:rsidRPr="00911039">
        <w:rPr>
          <w:rFonts w:asciiTheme="majorBidi" w:hAnsiTheme="majorBidi" w:cs="Times New Roman"/>
          <w:sz w:val="32"/>
          <w:szCs w:val="32"/>
          <w:rtl/>
        </w:rPr>
        <w:t>التغيير ليس عقبة، بل فرصة للنمو والتطور. احتضنه، وستكون مؤسستك مستعدة لمواجهة المستقبل بثقة.</w:t>
      </w:r>
    </w:p>
    <w:p w14:paraId="61CE7DD0" w14:textId="77777777" w:rsidR="00C36D7E" w:rsidRDefault="00C36D7E" w:rsidP="00911039">
      <w:pPr>
        <w:spacing w:line="276" w:lineRule="auto"/>
        <w:jc w:val="both"/>
        <w:rPr>
          <w:rFonts w:asciiTheme="majorBidi" w:hAnsiTheme="majorBidi" w:cstheme="majorBidi"/>
          <w:sz w:val="32"/>
          <w:szCs w:val="32"/>
          <w:rtl/>
        </w:rPr>
      </w:pPr>
    </w:p>
    <w:p w14:paraId="58042C1F" w14:textId="77777777" w:rsidR="00C36D7E" w:rsidRPr="00C36D7E" w:rsidRDefault="00C36D7E" w:rsidP="00C36D7E">
      <w:pPr>
        <w:spacing w:line="276" w:lineRule="auto"/>
        <w:jc w:val="center"/>
        <w:rPr>
          <w:rFonts w:asciiTheme="majorBidi" w:hAnsiTheme="majorBidi" w:cstheme="majorBidi"/>
          <w:b/>
          <w:bCs/>
          <w:sz w:val="32"/>
          <w:szCs w:val="32"/>
          <w:rtl/>
        </w:rPr>
      </w:pPr>
      <w:r w:rsidRPr="00C36D7E">
        <w:rPr>
          <w:rFonts w:asciiTheme="majorBidi" w:hAnsiTheme="majorBidi" w:cs="Times New Roman"/>
          <w:b/>
          <w:bCs/>
          <w:sz w:val="32"/>
          <w:szCs w:val="32"/>
          <w:rtl/>
        </w:rPr>
        <w:t>الفصل الأول: المبحث الثاني – تداعيات إدارة المخاطر وتأثيراتها</w:t>
      </w:r>
    </w:p>
    <w:p w14:paraId="331D734F" w14:textId="77777777" w:rsidR="00C36D7E" w:rsidRPr="00C36D7E" w:rsidRDefault="00C36D7E" w:rsidP="00C36D7E">
      <w:pPr>
        <w:spacing w:line="276" w:lineRule="auto"/>
        <w:rPr>
          <w:rFonts w:asciiTheme="majorBidi" w:hAnsiTheme="majorBidi" w:cstheme="majorBidi"/>
          <w:sz w:val="32"/>
          <w:szCs w:val="32"/>
          <w:rtl/>
        </w:rPr>
      </w:pPr>
      <w:proofErr w:type="gramStart"/>
      <w:r w:rsidRPr="00C36D7E">
        <w:rPr>
          <w:rFonts w:asciiTheme="majorBidi" w:hAnsiTheme="majorBidi" w:cs="Times New Roman"/>
          <w:sz w:val="32"/>
          <w:szCs w:val="32"/>
          <w:rtl/>
        </w:rPr>
        <w:t>مخاطر</w:t>
      </w:r>
      <w:proofErr w:type="gramEnd"/>
      <w:r w:rsidRPr="00C36D7E">
        <w:rPr>
          <w:rFonts w:asciiTheme="majorBidi" w:hAnsiTheme="majorBidi" w:cs="Times New Roman"/>
          <w:sz w:val="32"/>
          <w:szCs w:val="32"/>
          <w:rtl/>
        </w:rPr>
        <w:t xml:space="preserve"> السيولة وتأثيرها على استدامة الشركات</w:t>
      </w:r>
    </w:p>
    <w:p w14:paraId="0BDD7392"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 xml:space="preserve">تجاهل </w:t>
      </w:r>
      <w:proofErr w:type="gramStart"/>
      <w:r w:rsidRPr="00C36D7E">
        <w:rPr>
          <w:rFonts w:asciiTheme="majorBidi" w:hAnsiTheme="majorBidi" w:cs="Times New Roman"/>
          <w:sz w:val="32"/>
          <w:szCs w:val="32"/>
          <w:rtl/>
        </w:rPr>
        <w:t>مخاطر</w:t>
      </w:r>
      <w:proofErr w:type="gramEnd"/>
      <w:r w:rsidRPr="00C36D7E">
        <w:rPr>
          <w:rFonts w:asciiTheme="majorBidi" w:hAnsiTheme="majorBidi" w:cs="Times New Roman"/>
          <w:sz w:val="32"/>
          <w:szCs w:val="32"/>
          <w:rtl/>
        </w:rPr>
        <w:t xml:space="preserve"> السيولة قد يؤدي إلى وضع الشركات، حتى الناجحة منها، في موقف صعب، حيث تفتقر إلى النقد اللازم لتغطية التزاماتها قصيرة الأجل. على سبيل المثال، إذا حققت شركة مبيعات مرتفعة في ربع مالي معين، ولكن العملاء لديهم مهلة ستة أشهر لسداد الفواتير، فإن الشركة تحتاج إلى موارد إضافية لدفع تكاليف التشغيل، مثل شراء المواد الخام ودفع أجور الموظفين لضمان استمرارية الإنتاج.</w:t>
      </w:r>
    </w:p>
    <w:p w14:paraId="49A761A9" w14:textId="77777777" w:rsidR="00C36D7E" w:rsidRPr="00C36D7E" w:rsidRDefault="00C36D7E" w:rsidP="00C36D7E">
      <w:pPr>
        <w:spacing w:line="276" w:lineRule="auto"/>
        <w:rPr>
          <w:rFonts w:asciiTheme="majorBidi" w:hAnsiTheme="majorBidi" w:cstheme="majorBidi"/>
          <w:sz w:val="32"/>
          <w:szCs w:val="32"/>
          <w:rtl/>
        </w:rPr>
      </w:pPr>
    </w:p>
    <w:p w14:paraId="355A5E05"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 xml:space="preserve">استراتيجيات الحد من </w:t>
      </w:r>
      <w:proofErr w:type="gramStart"/>
      <w:r w:rsidRPr="00C36D7E">
        <w:rPr>
          <w:rFonts w:asciiTheme="majorBidi" w:hAnsiTheme="majorBidi" w:cs="Times New Roman"/>
          <w:sz w:val="32"/>
          <w:szCs w:val="32"/>
          <w:rtl/>
        </w:rPr>
        <w:t>مخاطر</w:t>
      </w:r>
      <w:proofErr w:type="gramEnd"/>
      <w:r w:rsidRPr="00C36D7E">
        <w:rPr>
          <w:rFonts w:asciiTheme="majorBidi" w:hAnsiTheme="majorBidi" w:cs="Times New Roman"/>
          <w:sz w:val="32"/>
          <w:szCs w:val="32"/>
          <w:rtl/>
        </w:rPr>
        <w:t xml:space="preserve"> السيولة:</w:t>
      </w:r>
    </w:p>
    <w:p w14:paraId="66D5C68C"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إدارة تدفقات النقد بشكل دقيق: الاحتفاظ بسجل مالي محدث يحلل التدفقات الداخلة والخارجة.</w:t>
      </w:r>
    </w:p>
    <w:p w14:paraId="322ED5CE"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إنشاء احتياطي نقدي للطوارئ: لضمان تغطية النفقات غير المتوقعة.</w:t>
      </w:r>
    </w:p>
    <w:p w14:paraId="49CD1DB9"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lastRenderedPageBreak/>
        <w:t>تحسين إدارة الحسابات المدينة والدائنة: تقليل فترات التحصيل المستحقة وتوسيع آجال الدفع للموردين.</w:t>
      </w:r>
    </w:p>
    <w:p w14:paraId="5CFA0C89"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الحصول على خط ائتماني مسبق: كوسيلة احتياطية لمواجهة أي نقص في التدفقات النقدية.</w:t>
      </w:r>
    </w:p>
    <w:p w14:paraId="7FBFC4CC"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التحديات المرتبطة باختيار المستثمرين</w:t>
      </w:r>
    </w:p>
    <w:p w14:paraId="7AEDCEED"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قد يؤدي اختيار مستثمرين غير مناسبين إلى تضارب في الأهداف، وضغوط لتحقيق مكاسب قصيرة الأجل، وفقدان السيطرة الإدارية. على سبيل المثال، إذا كان المستثمر يركز على العوائد السريعة، فقد يدفع الشركة إلى إجراءات غير مستدامة مثل تخفيض التكاليف على حساب الجودة، مما يؤثر سلبًا على سمعة الشركة على المدى الطويل.</w:t>
      </w:r>
    </w:p>
    <w:p w14:paraId="10284E04" w14:textId="77777777" w:rsidR="00C36D7E" w:rsidRPr="00C36D7E" w:rsidRDefault="00C36D7E" w:rsidP="00C36D7E">
      <w:pPr>
        <w:spacing w:line="276" w:lineRule="auto"/>
        <w:rPr>
          <w:rFonts w:asciiTheme="majorBidi" w:hAnsiTheme="majorBidi" w:cstheme="majorBidi"/>
          <w:sz w:val="32"/>
          <w:szCs w:val="32"/>
          <w:rtl/>
        </w:rPr>
      </w:pPr>
    </w:p>
    <w:p w14:paraId="7545A2ED"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استراتيجيات تجنب هذه المخاطر:</w:t>
      </w:r>
    </w:p>
    <w:p w14:paraId="0B885623"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التدقيق في المستثمرين المحتملين: دراسة فلسفتهم الاستثمارية وسجلهم السابق في دعم الشركات الناشئة.</w:t>
      </w:r>
    </w:p>
    <w:p w14:paraId="085D2FE5"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التفاوض على شروط واضحة: تحديد مستويات التحكم والتوقعات المالية منذ البداية.</w:t>
      </w:r>
    </w:p>
    <w:p w14:paraId="7A0319FD"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البحث عن مستثمرين ذوي قيمة مضافة: يفضل التعاون مع مستثمرين يوفرون خبرات واستشارات استراتيجية، وليس فقط التمويل.</w:t>
      </w:r>
    </w:p>
    <w:p w14:paraId="6408E8C8" w14:textId="77777777" w:rsidR="00C36D7E" w:rsidRPr="00C36D7E" w:rsidRDefault="00C36D7E" w:rsidP="00C36D7E">
      <w:pPr>
        <w:spacing w:line="276" w:lineRule="auto"/>
        <w:rPr>
          <w:rFonts w:asciiTheme="majorBidi" w:hAnsiTheme="majorBidi" w:cstheme="majorBidi"/>
          <w:sz w:val="32"/>
          <w:szCs w:val="32"/>
          <w:rtl/>
        </w:rPr>
      </w:pPr>
      <w:proofErr w:type="gramStart"/>
      <w:r w:rsidRPr="00C36D7E">
        <w:rPr>
          <w:rFonts w:asciiTheme="majorBidi" w:hAnsiTheme="majorBidi" w:cs="Times New Roman"/>
          <w:sz w:val="32"/>
          <w:szCs w:val="32"/>
          <w:rtl/>
        </w:rPr>
        <w:t>مخاطر</w:t>
      </w:r>
      <w:proofErr w:type="gramEnd"/>
      <w:r w:rsidRPr="00C36D7E">
        <w:rPr>
          <w:rFonts w:asciiTheme="majorBidi" w:hAnsiTheme="majorBidi" w:cs="Times New Roman"/>
          <w:sz w:val="32"/>
          <w:szCs w:val="32"/>
          <w:rtl/>
        </w:rPr>
        <w:t xml:space="preserve"> السوق وتقلبات البيئة الاقتصادية</w:t>
      </w:r>
    </w:p>
    <w:p w14:paraId="44D733D2"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يمكن أن تؤدي تقلبات السوق إلى خسائر كبيرة للشركات الناشئة، حيث قد تتغير معدلات الطلب، والأسعار، والاتجاهات الاقتصادية بشكل غير متوقع. فمثلاً، قد تجد شركة تعمل في مجال الأطعمة أن ارتفاع تكاليف المواد الخام بشكل مفاجئ يضغط على أرباحها، ما لم يكن لديها خطط استجابة مناسبة.</w:t>
      </w:r>
    </w:p>
    <w:p w14:paraId="0EEBE01A" w14:textId="77777777" w:rsidR="00C36D7E" w:rsidRPr="00C36D7E" w:rsidRDefault="00C36D7E" w:rsidP="00C36D7E">
      <w:pPr>
        <w:spacing w:line="276" w:lineRule="auto"/>
        <w:rPr>
          <w:rFonts w:asciiTheme="majorBidi" w:hAnsiTheme="majorBidi" w:cstheme="majorBidi"/>
          <w:sz w:val="32"/>
          <w:szCs w:val="32"/>
          <w:rtl/>
        </w:rPr>
      </w:pPr>
    </w:p>
    <w:p w14:paraId="0A00ECA3"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 xml:space="preserve">كيف تتعامل الشركات مع </w:t>
      </w:r>
      <w:proofErr w:type="gramStart"/>
      <w:r w:rsidRPr="00C36D7E">
        <w:rPr>
          <w:rFonts w:asciiTheme="majorBidi" w:hAnsiTheme="majorBidi" w:cs="Times New Roman"/>
          <w:sz w:val="32"/>
          <w:szCs w:val="32"/>
          <w:rtl/>
        </w:rPr>
        <w:t>مخاطر</w:t>
      </w:r>
      <w:proofErr w:type="gramEnd"/>
      <w:r w:rsidRPr="00C36D7E">
        <w:rPr>
          <w:rFonts w:asciiTheme="majorBidi" w:hAnsiTheme="majorBidi" w:cs="Times New Roman"/>
          <w:sz w:val="32"/>
          <w:szCs w:val="32"/>
          <w:rtl/>
        </w:rPr>
        <w:t xml:space="preserve"> السوق؟</w:t>
      </w:r>
    </w:p>
    <w:p w14:paraId="6082DC9D"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مراقبة اتجاهات السوق: متابعة المؤشرات الاقتصادية، مثل التضخم وتغيرات الطلب، لتحديد المخاطر المحتملة.</w:t>
      </w:r>
    </w:p>
    <w:p w14:paraId="1756641B"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المرونة في استراتيجيات التسعير: تبني نماذج تسعير ديناميكية قادرة على الاستجابة لتقلبات الأسعار.</w:t>
      </w:r>
    </w:p>
    <w:p w14:paraId="684B16F4"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lastRenderedPageBreak/>
        <w:t>تنويع مصادر الإيرادات: الحد من الاعتماد على سوق أو منتج واحد، مما يخفف من أثر التقلبات غير المتوقعة.</w:t>
      </w:r>
    </w:p>
    <w:p w14:paraId="23BC82DB"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التخطيط للطوارئ: تطوير استراتيجيات بديلة لمواجهة السيناريوهات السلبية المحتملة.</w:t>
      </w:r>
    </w:p>
    <w:p w14:paraId="11F4DAD6"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تأثير تقلبات أسعار الفائدة على التمويل والاستثمارات</w:t>
      </w:r>
    </w:p>
    <w:p w14:paraId="797BFDF5"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بالنسبة للشركات التي تعتمد على القروض، يمكن أن يكون لارتفاع أسعار الفائدة أثر كبير على تكلفة التمويل والقدرة على تحقيق الأرباح المستدامة. ووفقًا لتقرير مجلس الاحتياطي الفيدرالي لعام 2024، أكد 54% من الشركات الصغيرة أن ارتفاع الفائدة أدى إلى زيادة تكاليف الديون بشكل ملحوظ.</w:t>
      </w:r>
    </w:p>
    <w:p w14:paraId="24CAA561" w14:textId="77777777" w:rsidR="00C36D7E" w:rsidRPr="00C36D7E" w:rsidRDefault="00C36D7E" w:rsidP="00C36D7E">
      <w:pPr>
        <w:spacing w:line="276" w:lineRule="auto"/>
        <w:rPr>
          <w:rFonts w:asciiTheme="majorBidi" w:hAnsiTheme="majorBidi" w:cstheme="majorBidi"/>
          <w:sz w:val="32"/>
          <w:szCs w:val="32"/>
          <w:rtl/>
        </w:rPr>
      </w:pPr>
    </w:p>
    <w:p w14:paraId="0D373A01"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 xml:space="preserve">كيفية إدارة </w:t>
      </w:r>
      <w:proofErr w:type="gramStart"/>
      <w:r w:rsidRPr="00C36D7E">
        <w:rPr>
          <w:rFonts w:asciiTheme="majorBidi" w:hAnsiTheme="majorBidi" w:cs="Times New Roman"/>
          <w:sz w:val="32"/>
          <w:szCs w:val="32"/>
          <w:rtl/>
        </w:rPr>
        <w:t>مخاطر</w:t>
      </w:r>
      <w:proofErr w:type="gramEnd"/>
      <w:r w:rsidRPr="00C36D7E">
        <w:rPr>
          <w:rFonts w:asciiTheme="majorBidi" w:hAnsiTheme="majorBidi" w:cs="Times New Roman"/>
          <w:sz w:val="32"/>
          <w:szCs w:val="32"/>
          <w:rtl/>
        </w:rPr>
        <w:t xml:space="preserve"> أسعار الفائدة؟</w:t>
      </w:r>
    </w:p>
    <w:p w14:paraId="1AB901F2"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مراقبة السوق بانتظام: مراجعة توجهات أسعار الفائدة قبل اتخاذ قرارات الاقتراض.</w:t>
      </w:r>
    </w:p>
    <w:p w14:paraId="468C62A0"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الاستفادة من القروض ذات الفائدة الثابتة: للحماية من ارتفاع التكاليف المستقبلية.</w:t>
      </w:r>
    </w:p>
    <w:p w14:paraId="12B0796E"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تحسين التصنيف الائتماني: لضمان الحصول على شروط اقتراض ميسرة عند الحاجة.</w:t>
      </w:r>
    </w:p>
    <w:p w14:paraId="172F3A9E"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تقليل الاعتماد على القروض: من خلال استكشاف مصادر تمويل بديلة، مثل التمويل الذاتي أو رأس المال الاستثماري.</w:t>
      </w:r>
    </w:p>
    <w:p w14:paraId="09E88815"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 xml:space="preserve">الفصل الثاني: الإطار النظري – التعامل مع </w:t>
      </w:r>
      <w:proofErr w:type="gramStart"/>
      <w:r w:rsidRPr="00C36D7E">
        <w:rPr>
          <w:rFonts w:asciiTheme="majorBidi" w:hAnsiTheme="majorBidi" w:cs="Times New Roman"/>
          <w:sz w:val="32"/>
          <w:szCs w:val="32"/>
          <w:rtl/>
        </w:rPr>
        <w:t>مخاطر</w:t>
      </w:r>
      <w:proofErr w:type="gramEnd"/>
      <w:r w:rsidRPr="00C36D7E">
        <w:rPr>
          <w:rFonts w:asciiTheme="majorBidi" w:hAnsiTheme="majorBidi" w:cs="Times New Roman"/>
          <w:sz w:val="32"/>
          <w:szCs w:val="32"/>
          <w:rtl/>
        </w:rPr>
        <w:t xml:space="preserve"> المشروعات</w:t>
      </w:r>
    </w:p>
    <w:p w14:paraId="38B94873"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أهمية إدارة المخاطر في المشروعات</w:t>
      </w:r>
    </w:p>
    <w:p w14:paraId="371D2DCF"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إدارة المخاطر هي أداة استراتيجية تساعد الشركات في التخفيف من التحديات المالية والتشغيلية التي تواجهها. وعلى الرغم من أن مفهوم إدارة المخاطر حديث نسبيًا، إلا أن تطبيقه أصبح ضروريًا لمواجهة عدم اليقين في بيئات الأعمال الديناميكية.</w:t>
      </w:r>
    </w:p>
    <w:p w14:paraId="7573235B" w14:textId="77777777" w:rsidR="00C36D7E" w:rsidRPr="00C36D7E" w:rsidRDefault="00C36D7E" w:rsidP="00C36D7E">
      <w:pPr>
        <w:spacing w:line="276" w:lineRule="auto"/>
        <w:rPr>
          <w:rFonts w:asciiTheme="majorBidi" w:hAnsiTheme="majorBidi" w:cstheme="majorBidi"/>
          <w:sz w:val="32"/>
          <w:szCs w:val="32"/>
          <w:rtl/>
        </w:rPr>
      </w:pPr>
    </w:p>
    <w:p w14:paraId="5D204CFF"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فرضيات أساسية في إدارة المخاطر:</w:t>
      </w:r>
    </w:p>
    <w:p w14:paraId="3B36C50E"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إدارة المخاطر ليست مجرد إجراء وقائي، بل هي جزء من التخطيط الاستراتيجي للأعمال.</w:t>
      </w:r>
    </w:p>
    <w:p w14:paraId="3F326B93"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تعزيز القدرة التنافسية من خلال استخدام إدارة المخاطر كأداة للابتكار واتخاذ القرارات الذكية.</w:t>
      </w:r>
    </w:p>
    <w:p w14:paraId="0C55B6CE"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lastRenderedPageBreak/>
        <w:t>ربط إدارة المخاطر بنظام دعم القرار لزيادة دقة التوقعات وتحسين الاستجابة للمخاطر المحتملة.</w:t>
      </w:r>
    </w:p>
    <w:p w14:paraId="4F52AC7D"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الميزة التنافسية ودورها في نجاح الشركات</w:t>
      </w:r>
    </w:p>
    <w:p w14:paraId="31B02555"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ما هي الميزة التنافسية؟</w:t>
      </w:r>
    </w:p>
    <w:p w14:paraId="4D94F343"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 xml:space="preserve">الميزة التنافسية تعني القدرة على تقديم قيمة مضافة تميز الشركة عن منافسيها، سواء من خلال تقليل التكاليف، أو تحسين الجودة، أو تقديم خدمة استثنائية. وقد ظهر مفهوم الميزة التنافسية لأول مرة على يد إدوارد </w:t>
      </w:r>
      <w:proofErr w:type="spellStart"/>
      <w:r w:rsidRPr="00C36D7E">
        <w:rPr>
          <w:rFonts w:asciiTheme="majorBidi" w:hAnsiTheme="majorBidi" w:cs="Times New Roman"/>
          <w:sz w:val="32"/>
          <w:szCs w:val="32"/>
          <w:rtl/>
        </w:rPr>
        <w:t>تشامبرلين</w:t>
      </w:r>
      <w:proofErr w:type="spellEnd"/>
      <w:r w:rsidRPr="00C36D7E">
        <w:rPr>
          <w:rFonts w:asciiTheme="majorBidi" w:hAnsiTheme="majorBidi" w:cs="Times New Roman"/>
          <w:sz w:val="32"/>
          <w:szCs w:val="32"/>
          <w:rtl/>
        </w:rPr>
        <w:t xml:space="preserve"> عام 1939، ثم تطور لاحقًا على يد مايكل </w:t>
      </w:r>
      <w:proofErr w:type="spellStart"/>
      <w:r w:rsidRPr="00C36D7E">
        <w:rPr>
          <w:rFonts w:asciiTheme="majorBidi" w:hAnsiTheme="majorBidi" w:cs="Times New Roman"/>
          <w:sz w:val="32"/>
          <w:szCs w:val="32"/>
          <w:rtl/>
        </w:rPr>
        <w:t>بورتر</w:t>
      </w:r>
      <w:proofErr w:type="spellEnd"/>
      <w:r w:rsidRPr="00C36D7E">
        <w:rPr>
          <w:rFonts w:asciiTheme="majorBidi" w:hAnsiTheme="majorBidi" w:cs="Times New Roman"/>
          <w:sz w:val="32"/>
          <w:szCs w:val="32"/>
          <w:rtl/>
        </w:rPr>
        <w:t xml:space="preserve"> عام 1985، الذي قدم نظريتين أساسيتين حول الميزة التنافسية.</w:t>
      </w:r>
    </w:p>
    <w:p w14:paraId="664532D2" w14:textId="77777777" w:rsidR="00C36D7E" w:rsidRPr="00C36D7E" w:rsidRDefault="00C36D7E" w:rsidP="00C36D7E">
      <w:pPr>
        <w:spacing w:line="276" w:lineRule="auto"/>
        <w:rPr>
          <w:rFonts w:asciiTheme="majorBidi" w:hAnsiTheme="majorBidi" w:cstheme="majorBidi"/>
          <w:sz w:val="32"/>
          <w:szCs w:val="32"/>
          <w:rtl/>
        </w:rPr>
      </w:pPr>
    </w:p>
    <w:p w14:paraId="07BB8832"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 xml:space="preserve">أنواع الميزة التنافسية وفقًا لمايكل </w:t>
      </w:r>
      <w:proofErr w:type="spellStart"/>
      <w:r w:rsidRPr="00C36D7E">
        <w:rPr>
          <w:rFonts w:asciiTheme="majorBidi" w:hAnsiTheme="majorBidi" w:cs="Times New Roman"/>
          <w:sz w:val="32"/>
          <w:szCs w:val="32"/>
          <w:rtl/>
        </w:rPr>
        <w:t>بورتر</w:t>
      </w:r>
      <w:proofErr w:type="spellEnd"/>
      <w:r w:rsidRPr="00C36D7E">
        <w:rPr>
          <w:rFonts w:asciiTheme="majorBidi" w:hAnsiTheme="majorBidi" w:cs="Times New Roman"/>
          <w:sz w:val="32"/>
          <w:szCs w:val="32"/>
          <w:rtl/>
        </w:rPr>
        <w:t>:</w:t>
      </w:r>
    </w:p>
    <w:p w14:paraId="40649AD7"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ميزة التكلفة الأقل: تعتمد على تخفيض تكاليف الإنتاج لتقديم أسعار أكثر تنافسية من المنافسين.</w:t>
      </w:r>
    </w:p>
    <w:p w14:paraId="6E94F82E"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ميزة التمايز: تركز على تقديم منتجات أو خدمات بخصائص فريدة تجعلها أكثر جاذبية للعملاء.</w:t>
      </w:r>
    </w:p>
    <w:p w14:paraId="6401E0E3"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خصائص الميزة التنافسية الناجحة:</w:t>
      </w:r>
    </w:p>
    <w:p w14:paraId="371D5F20"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نسبية: لا يمكن تحقيقها بمعزل عن السوق، بل تتطلب مقارنة دائمة مع المنافسين.</w:t>
      </w:r>
    </w:p>
    <w:p w14:paraId="7CD70F5C"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دائمة: يجب أن تستمر لفترة طويلة وألا تزول بسرعة.</w:t>
      </w:r>
    </w:p>
    <w:p w14:paraId="61753A3A"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ذات تأثير مباشر على العملاء: أي أنها تخلق ميزة واضحة تدفع العملاء لاختيار منتجات الشركة.</w:t>
      </w:r>
    </w:p>
    <w:p w14:paraId="69479C02"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مبنية على قدرات داخلية: تعتمد على موارد وإمكانات الشركة وليس فقط على ظروف السوق الخارجية.</w:t>
      </w:r>
    </w:p>
    <w:p w14:paraId="7B38E9DD"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كيف يمكن تعزيز الميزة التنافسية؟</w:t>
      </w:r>
    </w:p>
    <w:p w14:paraId="5170CE20"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1. الابتكار المستمر:</w:t>
      </w:r>
    </w:p>
    <w:p w14:paraId="6FA091CA"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تطوير منتجات جديدة باستمرار لمواكبة احتياجات السوق.</w:t>
      </w:r>
    </w:p>
    <w:p w14:paraId="7E05EF5C"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الاستثمار في البحث والتطوير لضمان تحسين الجودة والكفاءة التشغيلية.</w:t>
      </w:r>
    </w:p>
    <w:p w14:paraId="44BC9BBA"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2. تحسين تجربة العملاء:</w:t>
      </w:r>
    </w:p>
    <w:p w14:paraId="12AEF96D"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lastRenderedPageBreak/>
        <w:t>تقديم خدمة عملاء استثنائية.</w:t>
      </w:r>
    </w:p>
    <w:p w14:paraId="5DA38FAE"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توفير برامج ولاء وعروض مخصصة لتعزيز ارتباط العملاء بالعلامة التجارية.</w:t>
      </w:r>
    </w:p>
    <w:p w14:paraId="66CBF22E"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3. الاستفادة من التكنولوجيا:</w:t>
      </w:r>
    </w:p>
    <w:p w14:paraId="3916C519"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أتمتة العمليات لزيادة الإنتاجية وخفض التكاليف.</w:t>
      </w:r>
    </w:p>
    <w:p w14:paraId="3994299F"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تحليل البيانات لفهم سلوك المستهلكين وتقديم حلول مخصصة.</w:t>
      </w:r>
    </w:p>
    <w:p w14:paraId="040D94ED"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4. بناء شراكات استراتيجية:</w:t>
      </w:r>
    </w:p>
    <w:p w14:paraId="18170B9C" w14:textId="77777777"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التعاون مع مزودي الخدمات والموردين لتعزيز الكفاءة وخفض التكاليف.</w:t>
      </w:r>
    </w:p>
    <w:p w14:paraId="254646C5" w14:textId="47252C66" w:rsidR="00911039" w:rsidRPr="00C36D7E" w:rsidRDefault="00C36D7E" w:rsidP="00C36D7E">
      <w:pPr>
        <w:spacing w:line="276" w:lineRule="auto"/>
        <w:rPr>
          <w:rFonts w:asciiTheme="majorBidi" w:hAnsiTheme="majorBidi" w:cs="Times New Roman"/>
          <w:sz w:val="32"/>
          <w:szCs w:val="32"/>
          <w:rtl/>
        </w:rPr>
      </w:pPr>
      <w:r w:rsidRPr="00C36D7E">
        <w:rPr>
          <w:rFonts w:asciiTheme="majorBidi" w:hAnsiTheme="majorBidi" w:cs="Times New Roman"/>
          <w:sz w:val="32"/>
          <w:szCs w:val="32"/>
          <w:rtl/>
        </w:rPr>
        <w:t>الدخول في تحالفات مع شركات أخرى لتحقيق منفعة متبادلة.</w:t>
      </w:r>
    </w:p>
    <w:p w14:paraId="431F08DD" w14:textId="0BDABC9A" w:rsidR="00C36D7E" w:rsidRPr="00C36D7E" w:rsidRDefault="00C36D7E" w:rsidP="00C36D7E">
      <w:pPr>
        <w:spacing w:line="276" w:lineRule="auto"/>
        <w:rPr>
          <w:rFonts w:asciiTheme="majorBidi" w:hAnsiTheme="majorBidi" w:cstheme="majorBidi"/>
          <w:sz w:val="32"/>
          <w:szCs w:val="32"/>
          <w:rtl/>
        </w:rPr>
      </w:pPr>
      <w:r w:rsidRPr="00C36D7E">
        <w:rPr>
          <w:rFonts w:asciiTheme="majorBidi" w:hAnsiTheme="majorBidi" w:cs="Times New Roman"/>
          <w:sz w:val="32"/>
          <w:szCs w:val="32"/>
          <w:rtl/>
        </w:rPr>
        <w:t>إدارة المخاطر والميزة التنافسية هما ركيزتان أساسيتان لاستدامة الشركات في بيئة الأعمال الحديثة. فبينما تساعد إدارة المخاطر على تقليل الخسائر المالية وتعزيز المرونة التشغيلية، فإن الميزة التنافسية تمنح الشركات القدرة على التفوق في السوق وتحقيق نمو مستدام. من خلال الجمع بين التخطيط الاستراتيجي، الابتكار، والاستجابة السريعة للتغيرات، يمكن للشركات تحقيق نجاح طويل الأجل في سوق يتسم بالتنافسية الشديدة.</w:t>
      </w:r>
    </w:p>
    <w:p w14:paraId="0829A297" w14:textId="63E6B8A4" w:rsidR="003D1485" w:rsidRPr="003D1485" w:rsidRDefault="003D1485" w:rsidP="003D1485">
      <w:pPr>
        <w:spacing w:line="276" w:lineRule="auto"/>
        <w:rPr>
          <w:rFonts w:ascii="Times New Roman" w:hAnsi="Times New Roman" w:cs="Times New Roman"/>
          <w:sz w:val="32"/>
          <w:szCs w:val="32"/>
        </w:rPr>
      </w:pPr>
      <w:r w:rsidRPr="003D1485">
        <w:rPr>
          <w:rFonts w:ascii="Times New Roman" w:hAnsi="Times New Roman" w:cs="Times New Roman"/>
          <w:sz w:val="32"/>
          <w:szCs w:val="32"/>
          <w:rtl/>
        </w:rPr>
        <w:t>وشكل رقم (2.4</w:t>
      </w:r>
      <w:r w:rsidRPr="003D1485">
        <w:rPr>
          <w:rFonts w:ascii="Times New Roman" w:hAnsi="Times New Roman" w:cs="Times New Roman"/>
          <w:sz w:val="32"/>
          <w:szCs w:val="32"/>
        </w:rPr>
        <w:t>)</w:t>
      </w:r>
      <w:r w:rsidRPr="003D1485">
        <w:rPr>
          <w:rFonts w:ascii="Times New Roman" w:hAnsi="Times New Roman" w:cs="Times New Roman" w:hint="cs"/>
          <w:sz w:val="32"/>
          <w:szCs w:val="32"/>
        </w:rPr>
        <w:t xml:space="preserve"> </w:t>
      </w:r>
      <w:r w:rsidRPr="003D1485">
        <w:rPr>
          <w:rFonts w:ascii="Times New Roman" w:hAnsi="Times New Roman" w:cs="Times New Roman" w:hint="cs"/>
          <w:sz w:val="32"/>
          <w:szCs w:val="32"/>
          <w:rtl/>
        </w:rPr>
        <w:t xml:space="preserve">يوضح </w:t>
      </w:r>
      <w:proofErr w:type="spellStart"/>
      <w:r w:rsidRPr="003D1485">
        <w:rPr>
          <w:rFonts w:ascii="Times New Roman" w:hAnsi="Times New Roman" w:cs="Times New Roman" w:hint="cs"/>
          <w:sz w:val="32"/>
          <w:szCs w:val="32"/>
          <w:rtl/>
        </w:rPr>
        <w:t>أنواع</w:t>
      </w:r>
      <w:proofErr w:type="spellEnd"/>
      <w:r w:rsidRPr="003D1485">
        <w:rPr>
          <w:rFonts w:ascii="Times New Roman" w:hAnsi="Times New Roman" w:cs="Times New Roman" w:hint="cs"/>
          <w:sz w:val="32"/>
          <w:szCs w:val="32"/>
          <w:rtl/>
        </w:rPr>
        <w:t xml:space="preserve"> الميزة التنافسية حسب تقسيم مايكل </w:t>
      </w:r>
      <w:proofErr w:type="spellStart"/>
      <w:r w:rsidRPr="003D1485">
        <w:rPr>
          <w:rFonts w:ascii="Times New Roman" w:hAnsi="Times New Roman" w:cs="Times New Roman" w:hint="cs"/>
          <w:sz w:val="32"/>
          <w:szCs w:val="32"/>
          <w:rtl/>
        </w:rPr>
        <w:t>بورتر</w:t>
      </w:r>
      <w:proofErr w:type="spellEnd"/>
      <w:r w:rsidRPr="003D1485">
        <w:rPr>
          <w:rFonts w:ascii="Times New Roman" w:hAnsi="Times New Roman" w:cs="Times New Roman" w:hint="cs"/>
          <w:sz w:val="32"/>
          <w:szCs w:val="32"/>
        </w:rPr>
        <w:t xml:space="preserve">: </w:t>
      </w:r>
    </w:p>
    <w:p w14:paraId="404F3779" w14:textId="77777777" w:rsidR="003D1485" w:rsidRPr="003D1485" w:rsidRDefault="003D1485" w:rsidP="003D1485">
      <w:pPr>
        <w:spacing w:line="276" w:lineRule="auto"/>
        <w:rPr>
          <w:rFonts w:ascii="Times New Roman" w:hAnsi="Times New Roman" w:cs="Times New Roman"/>
          <w:sz w:val="32"/>
          <w:szCs w:val="32"/>
        </w:rPr>
      </w:pPr>
      <w:r w:rsidRPr="003D1485">
        <w:rPr>
          <w:rFonts w:ascii="Times New Roman" w:hAnsi="Times New Roman" w:cs="Times New Roman" w:hint="cs"/>
          <w:sz w:val="32"/>
          <w:szCs w:val="32"/>
        </w:rPr>
        <w:t xml:space="preserve">29 </w:t>
      </w:r>
    </w:p>
    <w:p w14:paraId="3A0FF4C6" w14:textId="0F547995" w:rsidR="003D1485" w:rsidRPr="003D1485" w:rsidRDefault="003D1485" w:rsidP="003D1485">
      <w:pPr>
        <w:spacing w:line="276" w:lineRule="auto"/>
        <w:rPr>
          <w:rFonts w:ascii="Times New Roman" w:hAnsi="Times New Roman" w:cs="Times New Roman"/>
          <w:sz w:val="32"/>
          <w:szCs w:val="32"/>
        </w:rPr>
      </w:pPr>
      <w:r w:rsidRPr="003D1485">
        <w:rPr>
          <w:rFonts w:ascii="Times New Roman" w:hAnsi="Times New Roman" w:cs="Times New Roman"/>
          <w:sz w:val="32"/>
          <w:szCs w:val="32"/>
        </w:rPr>
        <w:fldChar w:fldCharType="begin"/>
      </w:r>
      <w:r w:rsidR="00AD2444">
        <w:rPr>
          <w:rFonts w:ascii="Times New Roman" w:hAnsi="Times New Roman" w:cs="Times New Roman"/>
          <w:sz w:val="32"/>
          <w:szCs w:val="32"/>
        </w:rPr>
        <w:instrText xml:space="preserve"> INCLUDEPICTURE "C:\\Users\\shaweesh\\Library\\Group Containers\\UBF8T346G9.ms\\WebArchiveCopyPasteTempFiles\\com.microsoft.Word\\page46image2453474576" \* MERGEFORMAT </w:instrText>
      </w:r>
      <w:r w:rsidRPr="003D1485">
        <w:rPr>
          <w:rFonts w:ascii="Times New Roman" w:hAnsi="Times New Roman" w:cs="Times New Roman"/>
          <w:sz w:val="32"/>
          <w:szCs w:val="32"/>
        </w:rPr>
        <w:fldChar w:fldCharType="separate"/>
      </w:r>
      <w:r w:rsidRPr="003D1485">
        <w:rPr>
          <w:rFonts w:ascii="Times New Roman" w:hAnsi="Times New Roman" w:cs="Times New Roman"/>
          <w:noProof/>
          <w:sz w:val="32"/>
          <w:szCs w:val="32"/>
        </w:rPr>
        <w:drawing>
          <wp:inline distT="0" distB="0" distL="0" distR="0" wp14:anchorId="0D942749" wp14:editId="4E9AF85F">
            <wp:extent cx="3797300" cy="3060700"/>
            <wp:effectExtent l="0" t="0" r="0" b="0"/>
            <wp:docPr id="1845234144" name="Picture 14" descr="page46image2453474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page46image245347457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97300" cy="3060700"/>
                    </a:xfrm>
                    <a:prstGeom prst="rect">
                      <a:avLst/>
                    </a:prstGeom>
                    <a:noFill/>
                    <a:ln>
                      <a:noFill/>
                    </a:ln>
                  </pic:spPr>
                </pic:pic>
              </a:graphicData>
            </a:graphic>
          </wp:inline>
        </w:drawing>
      </w:r>
      <w:r w:rsidRPr="003D1485">
        <w:rPr>
          <w:rFonts w:ascii="Times New Roman" w:hAnsi="Times New Roman" w:cs="Times New Roman"/>
          <w:sz w:val="32"/>
          <w:szCs w:val="32"/>
        </w:rPr>
        <w:fldChar w:fldCharType="end"/>
      </w:r>
    </w:p>
    <w:p w14:paraId="112E2547" w14:textId="77777777" w:rsidR="003D1485" w:rsidRPr="003D1485" w:rsidRDefault="003D1485" w:rsidP="003D1485">
      <w:pPr>
        <w:spacing w:line="276" w:lineRule="auto"/>
        <w:rPr>
          <w:rFonts w:ascii="Times New Roman" w:hAnsi="Times New Roman" w:cs="Times New Roman"/>
          <w:sz w:val="32"/>
          <w:szCs w:val="32"/>
        </w:rPr>
      </w:pPr>
      <w:r w:rsidRPr="003D1485">
        <w:rPr>
          <w:rFonts w:ascii="Times New Roman" w:hAnsi="Times New Roman" w:cs="Times New Roman"/>
          <w:sz w:val="32"/>
          <w:szCs w:val="32"/>
          <w:rtl/>
        </w:rPr>
        <w:t xml:space="preserve">شكل (5.0): </w:t>
      </w:r>
      <w:proofErr w:type="spellStart"/>
      <w:r w:rsidRPr="003D1485">
        <w:rPr>
          <w:rFonts w:ascii="Times New Roman" w:hAnsi="Times New Roman" w:cs="Times New Roman"/>
          <w:sz w:val="32"/>
          <w:szCs w:val="32"/>
          <w:rtl/>
        </w:rPr>
        <w:t>أنواع</w:t>
      </w:r>
      <w:proofErr w:type="spellEnd"/>
      <w:r w:rsidRPr="003D1485">
        <w:rPr>
          <w:rFonts w:ascii="Times New Roman" w:hAnsi="Times New Roman" w:cs="Times New Roman"/>
          <w:sz w:val="32"/>
          <w:szCs w:val="32"/>
          <w:rtl/>
        </w:rPr>
        <w:t xml:space="preserve"> الميزة التنافسية المصدر: مدونة الإدارة والهندسة الصناعية</w:t>
      </w:r>
      <w:r w:rsidRPr="003D1485">
        <w:rPr>
          <w:rFonts w:ascii="Times New Roman" w:hAnsi="Times New Roman" w:cs="Times New Roman"/>
          <w:sz w:val="32"/>
          <w:szCs w:val="32"/>
        </w:rPr>
        <w:t xml:space="preserve"> (2016 ,samehar.wordpress.com) </w:t>
      </w:r>
    </w:p>
    <w:p w14:paraId="40A64C1D"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lastRenderedPageBreak/>
        <w:t>مصادر الميزة التنافسية: نهج استراتيجي لتحقيق التفوق في السوق</w:t>
      </w:r>
    </w:p>
    <w:p w14:paraId="46C2CC47"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تتعدد مصادر الميزة التنافسية التي تساعد الشركات في تحقيق الريادة والتفوق في الأسواق، وقد حدد المرصد الوطني للتنافسية (2011) ثلاثة مصادر رئيسية للميزة التنافسية، وهي:</w:t>
      </w:r>
    </w:p>
    <w:p w14:paraId="3A238E2B"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p>
    <w:p w14:paraId="0111E150"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التفكير الاستراتيجي</w:t>
      </w:r>
    </w:p>
    <w:p w14:paraId="25FD7DCD"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الإطار الوطني والبيئة التنظيمية</w:t>
      </w:r>
    </w:p>
    <w:p w14:paraId="08CFDCBF"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إدارة الموارد بكفاءة</w:t>
      </w:r>
    </w:p>
    <w:p w14:paraId="29543E01"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1. التفكير الاستراتيجي كأداة لتحقيق الميزة التنافسية</w:t>
      </w:r>
    </w:p>
    <w:p w14:paraId="1FDB6772"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 xml:space="preserve">يشير التفكير الاستراتيجي إلى رسم مسار واضح للمؤسسة، مما يساعدها على تجنب المخاطر والتحديات المحتملة. ويمكن تحقيق ذلك من خلال وضع استراتيجيات تنافسية فعالة تمنحها الأفضلية في السوق. حدد مايكل </w:t>
      </w:r>
      <w:proofErr w:type="spellStart"/>
      <w:r w:rsidRPr="00C36D7E">
        <w:rPr>
          <w:rFonts w:asciiTheme="majorBidi" w:hAnsiTheme="majorBidi" w:cs="Times New Roman"/>
          <w:sz w:val="32"/>
          <w:szCs w:val="32"/>
          <w:rtl/>
        </w:rPr>
        <w:t>بورتر</w:t>
      </w:r>
      <w:proofErr w:type="spellEnd"/>
      <w:r w:rsidRPr="00C36D7E">
        <w:rPr>
          <w:rFonts w:asciiTheme="majorBidi" w:hAnsiTheme="majorBidi" w:cs="Times New Roman"/>
          <w:sz w:val="32"/>
          <w:szCs w:val="32"/>
          <w:rtl/>
        </w:rPr>
        <w:t xml:space="preserve"> (1985) </w:t>
      </w:r>
      <w:proofErr w:type="gramStart"/>
      <w:r w:rsidRPr="00C36D7E">
        <w:rPr>
          <w:rFonts w:asciiTheme="majorBidi" w:hAnsiTheme="majorBidi" w:cs="Times New Roman"/>
          <w:sz w:val="32"/>
          <w:szCs w:val="32"/>
          <w:rtl/>
        </w:rPr>
        <w:t>ثلاثة</w:t>
      </w:r>
      <w:proofErr w:type="gramEnd"/>
      <w:r w:rsidRPr="00C36D7E">
        <w:rPr>
          <w:rFonts w:asciiTheme="majorBidi" w:hAnsiTheme="majorBidi" w:cs="Times New Roman"/>
          <w:sz w:val="32"/>
          <w:szCs w:val="32"/>
          <w:rtl/>
        </w:rPr>
        <w:t xml:space="preserve"> استراتيجيات تنافسية رئيسية:</w:t>
      </w:r>
    </w:p>
    <w:p w14:paraId="3F1C4FA7"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p>
    <w:p w14:paraId="3C288396"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أ. استراتيجية قيادة التكلفة (</w:t>
      </w:r>
      <w:r w:rsidRPr="00C36D7E">
        <w:rPr>
          <w:rFonts w:asciiTheme="majorBidi" w:hAnsiTheme="majorBidi" w:cstheme="majorBidi"/>
          <w:sz w:val="32"/>
          <w:szCs w:val="32"/>
        </w:rPr>
        <w:t>Cost Leadership</w:t>
      </w:r>
      <w:r w:rsidRPr="00C36D7E">
        <w:rPr>
          <w:rFonts w:asciiTheme="majorBidi" w:hAnsiTheme="majorBidi" w:cs="Times New Roman"/>
          <w:sz w:val="32"/>
          <w:szCs w:val="32"/>
          <w:rtl/>
        </w:rPr>
        <w:t>)</w:t>
      </w:r>
    </w:p>
    <w:p w14:paraId="794CDF6A"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تعتمد هذه الاستراتيجية على إنتاج منتجات منخفضة التكلفة مع المحافظة على مستوى مقبول من الجودة، مما يسمح للشركة باستهداف العملاء الحساسين للأسعار وجذبهم من خلال توفير منتجات أرخص من المنافسين. ولتحقيق هذه الاستراتيجية، يجب التركيز على:</w:t>
      </w:r>
    </w:p>
    <w:p w14:paraId="1523E21E"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p>
    <w:p w14:paraId="1CA64F13"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تحسين كفاءة الإنتاج وخفض التكاليف التشغيلية.</w:t>
      </w:r>
    </w:p>
    <w:p w14:paraId="33344BE4"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الاستفادة من التكنولوجيا والابتكار لزيادة الإنتاجية بأقل تكلفة.</w:t>
      </w:r>
    </w:p>
    <w:p w14:paraId="7850484F"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التفاوض مع الموردين للحصول على المواد الخام بأسعار تنافسية.</w:t>
      </w:r>
    </w:p>
    <w:p w14:paraId="3AF300C6"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ب. استراتيجية التميز والاختلاف (</w:t>
      </w:r>
      <w:r w:rsidRPr="00C36D7E">
        <w:rPr>
          <w:rFonts w:asciiTheme="majorBidi" w:hAnsiTheme="majorBidi" w:cstheme="majorBidi"/>
          <w:sz w:val="32"/>
          <w:szCs w:val="32"/>
        </w:rPr>
        <w:t>Differentiation Strategy</w:t>
      </w:r>
      <w:r w:rsidRPr="00C36D7E">
        <w:rPr>
          <w:rFonts w:asciiTheme="majorBidi" w:hAnsiTheme="majorBidi" w:cs="Times New Roman"/>
          <w:sz w:val="32"/>
          <w:szCs w:val="32"/>
          <w:rtl/>
        </w:rPr>
        <w:t>)</w:t>
      </w:r>
    </w:p>
    <w:p w14:paraId="1771925C"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lastRenderedPageBreak/>
        <w:t>تهدف هذه الاستراتيجية إلى تقديم منتجات أو خدمات فريدة ذات جودة عالية، بحيث يكون العملاء مستعدين لدفع أسعار أعلى مقابل الحصول عليها. تشمل ميزات هذه الاستراتيجية:</w:t>
      </w:r>
    </w:p>
    <w:p w14:paraId="7B089282"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p>
    <w:p w14:paraId="12E9832F"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التركيز على الابتكار وتطوير منتجات تتمتع بميزات حصرية.</w:t>
      </w:r>
    </w:p>
    <w:p w14:paraId="235A6297"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تعزيز العلامة التجارية لجذب العملاء الباحثين عن الجودة والتفرد.</w:t>
      </w:r>
    </w:p>
    <w:p w14:paraId="5D84FD64"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تقديم خدمات متميزة مثل دعم العملاء، الضمانات الممتدة، والتجربة الشخصية.</w:t>
      </w:r>
    </w:p>
    <w:p w14:paraId="51F9CA8E"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ج. استراتيجية التركيز والتخصص (</w:t>
      </w:r>
      <w:r w:rsidRPr="00C36D7E">
        <w:rPr>
          <w:rFonts w:asciiTheme="majorBidi" w:hAnsiTheme="majorBidi" w:cstheme="majorBidi"/>
          <w:sz w:val="32"/>
          <w:szCs w:val="32"/>
        </w:rPr>
        <w:t>Focus Strategy</w:t>
      </w:r>
      <w:r w:rsidRPr="00C36D7E">
        <w:rPr>
          <w:rFonts w:asciiTheme="majorBidi" w:hAnsiTheme="majorBidi" w:cs="Times New Roman"/>
          <w:sz w:val="32"/>
          <w:szCs w:val="32"/>
          <w:rtl/>
        </w:rPr>
        <w:t>)</w:t>
      </w:r>
    </w:p>
    <w:p w14:paraId="76DC92A2"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تعتمد هذه الاستراتيجية على استهداف شريحة معينة من السوق بمنتجات أو خدمات مصممة خصيصًا لتلبية احتياجاتهم. وتنقسم إلى نوعين:</w:t>
      </w:r>
    </w:p>
    <w:p w14:paraId="06F24405"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p>
    <w:p w14:paraId="17282E57"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التركيز على التميز (</w:t>
      </w:r>
      <w:r w:rsidRPr="00C36D7E">
        <w:rPr>
          <w:rFonts w:asciiTheme="majorBidi" w:hAnsiTheme="majorBidi" w:cstheme="majorBidi"/>
          <w:sz w:val="32"/>
          <w:szCs w:val="32"/>
        </w:rPr>
        <w:t>Differentiation Focus</w:t>
      </w:r>
      <w:r w:rsidRPr="00C36D7E">
        <w:rPr>
          <w:rFonts w:asciiTheme="majorBidi" w:hAnsiTheme="majorBidi" w:cs="Times New Roman"/>
          <w:sz w:val="32"/>
          <w:szCs w:val="32"/>
          <w:rtl/>
        </w:rPr>
        <w:t>): تقديم منتجات عالية الجودة لشريحة محددة.</w:t>
      </w:r>
    </w:p>
    <w:p w14:paraId="7B866DC2"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التركيز على التكلفة (</w:t>
      </w:r>
      <w:r w:rsidRPr="00C36D7E">
        <w:rPr>
          <w:rFonts w:asciiTheme="majorBidi" w:hAnsiTheme="majorBidi" w:cstheme="majorBidi"/>
          <w:sz w:val="32"/>
          <w:szCs w:val="32"/>
        </w:rPr>
        <w:t>Cost Focus</w:t>
      </w:r>
      <w:r w:rsidRPr="00C36D7E">
        <w:rPr>
          <w:rFonts w:asciiTheme="majorBidi" w:hAnsiTheme="majorBidi" w:cs="Times New Roman"/>
          <w:sz w:val="32"/>
          <w:szCs w:val="32"/>
          <w:rtl/>
        </w:rPr>
        <w:t>): تقديم منتجات منخفضة التكلفة لشريحة مستهدفة.</w:t>
      </w:r>
    </w:p>
    <w:p w14:paraId="6F2DA77B"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2. دور الإطار الوطني والبيئة التنظيمية في تعزيز التنافسية</w:t>
      </w:r>
    </w:p>
    <w:p w14:paraId="457F0B33"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القوانين والتشريعات الاستثمارية تؤثر بشكل مباشر على قدرة الشركات على الابتكار والتوسع.</w:t>
      </w:r>
    </w:p>
    <w:p w14:paraId="35DD848F"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سهولة الإجراءات الحكومية تساعد في تحفيز ريادة الأعمال وتقليل العقبات التشغيلية.</w:t>
      </w:r>
    </w:p>
    <w:p w14:paraId="0E334469"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دعم المشروعات الصغيرة والمتوسطة من خلال التمويل الحكومي والحوافز الضريبية.</w:t>
      </w:r>
    </w:p>
    <w:p w14:paraId="5FD4172E"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3. استغلال الموارد بكفاءة لتحقيق التفوق</w:t>
      </w:r>
    </w:p>
    <w:p w14:paraId="668A31E6"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تُعد الموارد البشرية، المالية، والتكنولوجية عوامل حاسمة في تحقيق ميزة تنافسية دائمة، حيث يمكن تعزيز الأداء من خلال:</w:t>
      </w:r>
    </w:p>
    <w:p w14:paraId="5EA93DDD"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p>
    <w:p w14:paraId="1DB7240C"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الاستثمار في تنمية المهارات والقدرات البشرية لزيادة الإنتاجية.</w:t>
      </w:r>
    </w:p>
    <w:p w14:paraId="15EEB542"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lastRenderedPageBreak/>
        <w:t>تبني التحول الرقمي لتحسين الكفاءة التشغيلية.</w:t>
      </w:r>
    </w:p>
    <w:p w14:paraId="01AC50BD"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تعزيز إدارة الموارد المالية لتحقيق الاستدامة المالية.</w:t>
      </w:r>
    </w:p>
    <w:p w14:paraId="4AA21922"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نتائج الدراسة</w:t>
      </w:r>
    </w:p>
    <w:p w14:paraId="47AB0937"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نمو سوق العمل: أظهرت الدراسة تطورًا ملحوظًا في إجمالي القوى العاملة في مصر، حيث ارتفع عدد العاملين من 28.9 مليون نسمة في 2018 إلى 30.12 مليون نسمة في 2022، بزيادة 1.26 مليون نسمة أي بنسبة 4.4%.</w:t>
      </w:r>
    </w:p>
    <w:p w14:paraId="078D67FD"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تحسن الأداء الاقتصادي للمشروعات الصغيرة: أشارت البيانات إلى ارتفاع حجم القروض الاستثمارية الموجهة لدعم المشروعات الصغيرة والمتوسطة، مما أدى إلى زيادة عدد المستفيدين، وخلق المزيد من فرص العمل، وتحقيق نمو اقتصادي مستدام.</w:t>
      </w:r>
    </w:p>
    <w:p w14:paraId="56DB02B1"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إثبات صحة الفرضيات الإحصائية: تم التحقق من صحة الفرضيات البحثية باستخدام اختبار (</w:t>
      </w:r>
      <w:r w:rsidRPr="00C36D7E">
        <w:rPr>
          <w:rFonts w:asciiTheme="majorBidi" w:hAnsiTheme="majorBidi" w:cstheme="majorBidi"/>
          <w:sz w:val="32"/>
          <w:szCs w:val="32"/>
        </w:rPr>
        <w:t>T-Test</w:t>
      </w:r>
      <w:r w:rsidRPr="00C36D7E">
        <w:rPr>
          <w:rFonts w:asciiTheme="majorBidi" w:hAnsiTheme="majorBidi" w:cs="Times New Roman"/>
          <w:sz w:val="32"/>
          <w:szCs w:val="32"/>
          <w:rtl/>
        </w:rPr>
        <w:t>) لمقارنة متوسطات الفترتين (2018-2022)، مما عزز من موثوقية النتائج التي توصلت إليها الدراسة.</w:t>
      </w:r>
    </w:p>
    <w:p w14:paraId="2B031978"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التوصيات والمقترحات لتحسين البيئة التنافسية</w:t>
      </w:r>
    </w:p>
    <w:p w14:paraId="30F4C9EA"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إعادة توزيع المشروعات الصغيرة والمتوسطة وفقًا للكثافة السكانية واحتياجات كل محافظة، لضمان تحقيق التنمية المتوازنة.</w:t>
      </w:r>
    </w:p>
    <w:p w14:paraId="39F2EE20"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تعزيز الاستثمار في الابتكار والتكنولوجيا لدعم الميزة التنافسية وتحسين جودة المنتجات والخدمات.</w:t>
      </w:r>
    </w:p>
    <w:p w14:paraId="37A60C7B"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زيادة برامج دعم رواد الأعمال من خلال تقديم تسهيلات تمويلية وبرامج تدريبية لتعزيز نجاح المشروعات الناشئة.</w:t>
      </w:r>
    </w:p>
    <w:p w14:paraId="78398FC4" w14:textId="77777777" w:rsidR="00C36D7E" w:rsidRPr="00C36D7E" w:rsidRDefault="00C36D7E" w:rsidP="00C36D7E">
      <w:pPr>
        <w:shd w:val="clear" w:color="auto" w:fill="FFFFFF"/>
        <w:spacing w:after="240" w:line="276" w:lineRule="auto"/>
        <w:rPr>
          <w:rFonts w:asciiTheme="majorBidi" w:hAnsiTheme="majorBidi" w:cstheme="majorBidi"/>
          <w:sz w:val="32"/>
          <w:szCs w:val="32"/>
          <w:rtl/>
        </w:rPr>
      </w:pPr>
      <w:r w:rsidRPr="00C36D7E">
        <w:rPr>
          <w:rFonts w:asciiTheme="majorBidi" w:hAnsiTheme="majorBidi" w:cs="Times New Roman"/>
          <w:sz w:val="32"/>
          <w:szCs w:val="32"/>
          <w:rtl/>
        </w:rPr>
        <w:t>تطوير البنية التحتية الداعمة للمؤسسات الصغيرة، مثل إنشاء مناطق صناعية متخصصة توفر الخدمات اللوجستية بأسعار تنافسية.</w:t>
      </w:r>
    </w:p>
    <w:p w14:paraId="03C52FAB" w14:textId="534D3E2D" w:rsidR="00E864E7" w:rsidRDefault="00C36D7E" w:rsidP="00C36D7E">
      <w:pPr>
        <w:shd w:val="clear" w:color="auto" w:fill="FFFFFF"/>
        <w:spacing w:after="240" w:line="276" w:lineRule="auto"/>
        <w:jc w:val="both"/>
        <w:rPr>
          <w:rFonts w:asciiTheme="majorBidi" w:hAnsiTheme="majorBidi" w:cs="Times New Roman"/>
          <w:sz w:val="32"/>
          <w:szCs w:val="32"/>
        </w:rPr>
      </w:pPr>
      <w:r w:rsidRPr="00C36D7E">
        <w:rPr>
          <w:rFonts w:asciiTheme="majorBidi" w:hAnsiTheme="majorBidi" w:cs="Times New Roman"/>
          <w:sz w:val="32"/>
          <w:szCs w:val="32"/>
          <w:rtl/>
        </w:rPr>
        <w:t>تعزيز بيئة الأعمال من خلال السياسات الاقتصادية المرنة التي تدعم الاستثمار المحلي والأجنبي، مع التركيز على تحفيز الابتكار وريادة الأعمال.</w:t>
      </w:r>
    </w:p>
    <w:p w14:paraId="08B839ED" w14:textId="77777777" w:rsidR="00C36D7E" w:rsidRDefault="00C36D7E" w:rsidP="00C36D7E">
      <w:pPr>
        <w:shd w:val="clear" w:color="auto" w:fill="FFFFFF"/>
        <w:spacing w:after="240" w:line="276" w:lineRule="auto"/>
        <w:jc w:val="both"/>
        <w:rPr>
          <w:rFonts w:asciiTheme="majorBidi" w:hAnsiTheme="majorBidi" w:cs="Times New Roman"/>
          <w:sz w:val="32"/>
          <w:szCs w:val="32"/>
        </w:rPr>
      </w:pPr>
    </w:p>
    <w:p w14:paraId="0545982F" w14:textId="21832241" w:rsidR="00C36D7E" w:rsidRPr="00C60E93" w:rsidRDefault="00C36D7E" w:rsidP="00C36D7E">
      <w:pPr>
        <w:shd w:val="clear" w:color="auto" w:fill="FFFFFF"/>
        <w:spacing w:after="240" w:line="276" w:lineRule="auto"/>
        <w:rPr>
          <w:rFonts w:asciiTheme="majorBidi" w:hAnsiTheme="majorBidi" w:cstheme="majorBidi"/>
          <w:sz w:val="32"/>
          <w:szCs w:val="32"/>
        </w:rPr>
      </w:pPr>
      <w:r w:rsidRPr="00C36D7E">
        <w:rPr>
          <w:rFonts w:asciiTheme="majorBidi" w:hAnsiTheme="majorBidi" w:cs="Times New Roman"/>
          <w:sz w:val="32"/>
          <w:szCs w:val="32"/>
          <w:rtl/>
        </w:rPr>
        <w:lastRenderedPageBreak/>
        <w:t>تعتمد القدرة التنافسية للمؤسسات على تبني استراتيجيات ذكية ومستدامة، مثل خفض التكاليف، التميز في الخدمات، والتركيز على شرائح مستهدفة. كما أن الإطار الوطني والاستثمار في الموارد يلعبان دورًا رئيسيًا في تحسين أداء الشركات الناشئة والمشروعات الصغيرة، مما يساعد في تحقيق نمو اقتصادي قوي ومستدام.</w:t>
      </w:r>
    </w:p>
    <w:p w14:paraId="279B28CD" w14:textId="77777777" w:rsidR="005F25C3" w:rsidRPr="00CC430F" w:rsidRDefault="005F25C3" w:rsidP="005F25C3">
      <w:pPr>
        <w:spacing w:line="276" w:lineRule="auto"/>
        <w:jc w:val="both"/>
        <w:rPr>
          <w:rFonts w:asciiTheme="majorBidi" w:hAnsiTheme="majorBidi" w:cstheme="majorBidi"/>
          <w:sz w:val="32"/>
          <w:szCs w:val="32"/>
          <w:rtl/>
        </w:rPr>
      </w:pPr>
    </w:p>
    <w:p w14:paraId="067916B8"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lang w:val="en-SA"/>
        </w:rPr>
        <w:t>5.3</w:t>
      </w:r>
      <w:proofErr w:type="spellStart"/>
      <w:r w:rsidRPr="00CC430F">
        <w:rPr>
          <w:rFonts w:asciiTheme="majorBidi" w:hAnsiTheme="majorBidi" w:cstheme="majorBidi"/>
          <w:b/>
          <w:bCs/>
          <w:sz w:val="32"/>
          <w:szCs w:val="32"/>
          <w:rtl/>
        </w:rPr>
        <w:t>أداةالدراسة</w:t>
      </w:r>
      <w:proofErr w:type="spellEnd"/>
      <w:r w:rsidRPr="00CC430F">
        <w:rPr>
          <w:rFonts w:asciiTheme="majorBidi" w:hAnsiTheme="majorBidi" w:cstheme="majorBidi"/>
          <w:b/>
          <w:bCs/>
          <w:sz w:val="32"/>
          <w:szCs w:val="32"/>
          <w:rtl/>
        </w:rPr>
        <w:t xml:space="preserve"> </w:t>
      </w:r>
    </w:p>
    <w:p w14:paraId="6E6946F1" w14:textId="77777777" w:rsidR="005F25C3" w:rsidRPr="00CC430F" w:rsidRDefault="005F25C3" w:rsidP="005F25C3">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تألفت‌الاستبانة‌من‌اقسام‌ثلاثة‌على‌وفق‌التالي</w:t>
      </w:r>
      <w:proofErr w:type="spellEnd"/>
      <w:r w:rsidRPr="00CC430F">
        <w:rPr>
          <w:rFonts w:asciiTheme="majorBidi" w:hAnsiTheme="majorBidi" w:cstheme="majorBidi"/>
          <w:sz w:val="32"/>
          <w:szCs w:val="32"/>
          <w:rtl/>
        </w:rPr>
        <w:t>‌‌</w:t>
      </w:r>
      <w:r w:rsidRPr="00CC430F">
        <w:rPr>
          <w:rFonts w:asciiTheme="majorBidi" w:hAnsiTheme="majorBidi" w:cstheme="majorBidi"/>
          <w:sz w:val="32"/>
          <w:szCs w:val="32"/>
          <w:lang w:val="en-SA"/>
        </w:rPr>
        <w:t xml:space="preserve">:‌ </w:t>
      </w:r>
    </w:p>
    <w:p w14:paraId="57D36AEF" w14:textId="77777777" w:rsidR="005F25C3" w:rsidRDefault="005F25C3" w:rsidP="005F25C3">
      <w:pPr>
        <w:spacing w:line="276" w:lineRule="auto"/>
        <w:jc w:val="both"/>
        <w:rPr>
          <w:rFonts w:asciiTheme="majorBidi" w:hAnsiTheme="majorBidi" w:cstheme="majorBidi"/>
          <w:sz w:val="32"/>
          <w:szCs w:val="32"/>
          <w:rtl/>
        </w:rPr>
      </w:pPr>
      <w:r w:rsidRPr="00CC430F">
        <w:rPr>
          <w:rFonts w:asciiTheme="majorBidi" w:hAnsiTheme="majorBidi" w:cstheme="majorBidi"/>
          <w:sz w:val="32"/>
          <w:szCs w:val="32"/>
          <w:rtl/>
        </w:rPr>
        <w:t>‌</w:t>
      </w:r>
      <w:proofErr w:type="spellStart"/>
      <w:r w:rsidRPr="00CC430F">
        <w:rPr>
          <w:rFonts w:asciiTheme="majorBidi" w:hAnsiTheme="majorBidi" w:cstheme="majorBidi"/>
          <w:sz w:val="32"/>
          <w:szCs w:val="32"/>
          <w:rtl/>
        </w:rPr>
        <w:t>أ</w:t>
      </w:r>
      <w:proofErr w:type="spellEnd"/>
      <w:r w:rsidRPr="00CC430F">
        <w:rPr>
          <w:rFonts w:asciiTheme="majorBidi" w:hAnsiTheme="majorBidi" w:cstheme="majorBidi"/>
          <w:sz w:val="32"/>
          <w:szCs w:val="32"/>
          <w:rtl/>
        </w:rPr>
        <w:t xml:space="preserve"> المتغيرات‌ الشخصية‌ والديمغرافية‌ للمبحوثين‌ من‌ </w:t>
      </w:r>
      <w:proofErr w:type="spellStart"/>
      <w:r w:rsidRPr="00CC430F">
        <w:rPr>
          <w:rFonts w:asciiTheme="majorBidi" w:hAnsiTheme="majorBidi" w:cstheme="majorBidi"/>
          <w:sz w:val="32"/>
          <w:szCs w:val="32"/>
          <w:rtl/>
        </w:rPr>
        <w:t>أفراد</w:t>
      </w:r>
      <w:proofErr w:type="spellEnd"/>
      <w:r w:rsidRPr="00CC430F">
        <w:rPr>
          <w:rFonts w:asciiTheme="majorBidi" w:hAnsiTheme="majorBidi" w:cstheme="majorBidi"/>
          <w:sz w:val="32"/>
          <w:szCs w:val="32"/>
          <w:rtl/>
        </w:rPr>
        <w:t xml:space="preserve">‌ عينة‌ الدراسة‌ النوع‌ الاجتماعي‌ </w:t>
      </w:r>
      <w:proofErr w:type="spellStart"/>
      <w:r w:rsidRPr="00CC430F">
        <w:rPr>
          <w:rFonts w:asciiTheme="majorBidi" w:hAnsiTheme="majorBidi" w:cstheme="majorBidi"/>
          <w:sz w:val="32"/>
          <w:szCs w:val="32"/>
          <w:rtl/>
        </w:rPr>
        <w:t>والفئة</w:t>
      </w:r>
      <w:proofErr w:type="spellEnd"/>
      <w:r w:rsidRPr="00CC430F">
        <w:rPr>
          <w:rFonts w:asciiTheme="majorBidi" w:hAnsiTheme="majorBidi" w:cstheme="majorBidi"/>
          <w:sz w:val="32"/>
          <w:szCs w:val="32"/>
          <w:rtl/>
        </w:rPr>
        <w:t>‌ العمرية،‌</w:t>
      </w:r>
      <w:proofErr w:type="spellStart"/>
      <w:r w:rsidRPr="00CC430F">
        <w:rPr>
          <w:rFonts w:asciiTheme="majorBidi" w:hAnsiTheme="majorBidi" w:cstheme="majorBidi"/>
          <w:sz w:val="32"/>
          <w:szCs w:val="32"/>
          <w:rtl/>
        </w:rPr>
        <w:t>والمستوى‌التعليمي</w:t>
      </w:r>
      <w:proofErr w:type="spellEnd"/>
      <w:r w:rsidRPr="00CC430F">
        <w:rPr>
          <w:rFonts w:asciiTheme="majorBidi" w:hAnsiTheme="majorBidi" w:cstheme="majorBidi"/>
          <w:sz w:val="32"/>
          <w:szCs w:val="32"/>
          <w:rtl/>
        </w:rPr>
        <w:t>‌،‌وعدد</w:t>
      </w:r>
      <w:r>
        <w:rPr>
          <w:rFonts w:asciiTheme="majorBidi" w:hAnsiTheme="majorBidi" w:cstheme="majorBidi" w:hint="cs"/>
          <w:sz w:val="32"/>
          <w:szCs w:val="32"/>
          <w:rtl/>
        </w:rPr>
        <w:t xml:space="preserve"> </w:t>
      </w:r>
      <w:r w:rsidRPr="00CC430F">
        <w:rPr>
          <w:rFonts w:asciiTheme="majorBidi" w:hAnsiTheme="majorBidi" w:cstheme="majorBidi"/>
          <w:sz w:val="32"/>
          <w:szCs w:val="32"/>
          <w:rtl/>
        </w:rPr>
        <w:t>‌</w:t>
      </w:r>
      <w:proofErr w:type="spellStart"/>
      <w:r w:rsidRPr="00CC430F">
        <w:rPr>
          <w:rFonts w:asciiTheme="majorBidi" w:hAnsiTheme="majorBidi" w:cstheme="majorBidi"/>
          <w:sz w:val="32"/>
          <w:szCs w:val="32"/>
          <w:rtl/>
        </w:rPr>
        <w:t>سنوات‌الخبرة</w:t>
      </w:r>
      <w:proofErr w:type="spellEnd"/>
      <w:r w:rsidRPr="00CC430F">
        <w:rPr>
          <w:rFonts w:asciiTheme="majorBidi" w:hAnsiTheme="majorBidi" w:cstheme="majorBidi"/>
          <w:sz w:val="32"/>
          <w:szCs w:val="32"/>
          <w:rtl/>
        </w:rPr>
        <w:t>،</w:t>
      </w:r>
    </w:p>
    <w:p w14:paraId="64BA3581" w14:textId="77777777" w:rsidR="005F25C3" w:rsidRPr="00CC430F" w:rsidRDefault="005F25C3" w:rsidP="005F25C3">
      <w:pPr>
        <w:spacing w:line="276" w:lineRule="auto"/>
        <w:jc w:val="both"/>
        <w:rPr>
          <w:rFonts w:asciiTheme="majorBidi" w:hAnsiTheme="majorBidi" w:cstheme="majorBidi"/>
          <w:sz w:val="32"/>
          <w:szCs w:val="32"/>
          <w:lang w:val="en-SA"/>
        </w:rPr>
      </w:pPr>
      <w:proofErr w:type="gramStart"/>
      <w:r w:rsidRPr="00CC430F">
        <w:rPr>
          <w:rFonts w:asciiTheme="majorBidi" w:hAnsiTheme="majorBidi" w:cstheme="majorBidi"/>
          <w:sz w:val="32"/>
          <w:szCs w:val="32"/>
          <w:rtl/>
        </w:rPr>
        <w:t>ممارسات‌إدارة‌المخاطر‌الاستراتيجية‌وقد‌بلغ‌عدد‌فقراتها‌(</w:t>
      </w:r>
      <w:proofErr w:type="gramEnd"/>
      <w:r w:rsidRPr="00CC430F">
        <w:rPr>
          <w:rFonts w:asciiTheme="majorBidi" w:hAnsiTheme="majorBidi" w:cstheme="majorBidi"/>
          <w:sz w:val="32"/>
          <w:szCs w:val="32"/>
          <w:rtl/>
        </w:rPr>
        <w:t>20)‌فقرة‌وزعت‌على‌الابعاد‌التالية</w:t>
      </w:r>
      <w:r w:rsidRPr="00CC430F">
        <w:rPr>
          <w:rFonts w:asciiTheme="majorBidi" w:hAnsiTheme="majorBidi" w:cstheme="majorBidi"/>
          <w:sz w:val="32"/>
          <w:szCs w:val="32"/>
          <w:lang w:val="en-SA"/>
        </w:rPr>
        <w:t xml:space="preserve">:‌ </w:t>
      </w:r>
      <w:r w:rsidRPr="00CC430F">
        <w:rPr>
          <w:rFonts w:asciiTheme="majorBidi" w:hAnsiTheme="majorBidi" w:cstheme="majorBidi"/>
          <w:sz w:val="32"/>
          <w:szCs w:val="32"/>
          <w:rtl/>
        </w:rPr>
        <w:t xml:space="preserve">مخاطر‌الوثائق‌والمعلومات‌(‌1–‌5)‌فقرات‌ومخاطر‌السمعة‌التنظيمية‌(‌6–‌10)‌‌فقرات‌ومخاطر‌ الثقافة‌ التنظيمية‌ (‌‌11–‌‌15)‌ فقرات‌ ومخاطر‌ الموارد‌ البشرية‌ (‌‌16–‌‌20)‌ فقرات.‌ وتم‌ قياس‌ </w:t>
      </w:r>
    </w:p>
    <w:p w14:paraId="56A3782B" w14:textId="77777777" w:rsidR="005F25C3" w:rsidRPr="00CC430F" w:rsidRDefault="005F25C3" w:rsidP="005F25C3">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المتغير‌المستقل</w:t>
      </w:r>
      <w:proofErr w:type="spellEnd"/>
      <w:r w:rsidRPr="00CC430F">
        <w:rPr>
          <w:rFonts w:asciiTheme="majorBidi" w:hAnsiTheme="majorBidi" w:cstheme="majorBidi"/>
          <w:sz w:val="32"/>
          <w:szCs w:val="32"/>
          <w:rtl/>
        </w:rPr>
        <w:t xml:space="preserve">‌‌ ج </w:t>
      </w:r>
      <w:proofErr w:type="gramStart"/>
      <w:r w:rsidRPr="00CC430F">
        <w:rPr>
          <w:rFonts w:asciiTheme="majorBidi" w:hAnsiTheme="majorBidi" w:cstheme="majorBidi"/>
          <w:sz w:val="32"/>
          <w:szCs w:val="32"/>
          <w:rtl/>
        </w:rPr>
        <w:t>نجاح‌التطوير‌التنظيمي‌وبلغ‌عدد‌فقراته‌(</w:t>
      </w:r>
      <w:proofErr w:type="gramEnd"/>
      <w:r w:rsidRPr="00CC430F">
        <w:rPr>
          <w:rFonts w:asciiTheme="majorBidi" w:hAnsiTheme="majorBidi" w:cstheme="majorBidi"/>
          <w:sz w:val="32"/>
          <w:szCs w:val="32"/>
          <w:rtl/>
        </w:rPr>
        <w:t>15)‌فقرة،‌وقيس‌من‌خلال‌ثلاثة‌ابعاد‌تمثلت‌في</w:t>
      </w:r>
      <w:r w:rsidRPr="00CC430F">
        <w:rPr>
          <w:rFonts w:asciiTheme="majorBidi" w:hAnsiTheme="majorBidi" w:cstheme="majorBidi"/>
          <w:sz w:val="32"/>
          <w:szCs w:val="32"/>
          <w:lang w:val="en-SA"/>
        </w:rPr>
        <w:t xml:space="preserve">:‌ </w:t>
      </w:r>
    </w:p>
    <w:p w14:paraId="5845EF73" w14:textId="77777777" w:rsidR="005F25C3" w:rsidRPr="00CC430F" w:rsidRDefault="005F25C3" w:rsidP="005F25C3">
      <w:pPr>
        <w:spacing w:line="276" w:lineRule="auto"/>
        <w:jc w:val="both"/>
        <w:rPr>
          <w:rFonts w:asciiTheme="majorBidi" w:hAnsiTheme="majorBidi" w:cstheme="majorBidi"/>
          <w:sz w:val="32"/>
          <w:szCs w:val="32"/>
          <w:lang w:val="en-SA"/>
        </w:rPr>
      </w:pPr>
      <w:proofErr w:type="gramStart"/>
      <w:r w:rsidRPr="00CC430F">
        <w:rPr>
          <w:rFonts w:asciiTheme="majorBidi" w:hAnsiTheme="majorBidi" w:cstheme="majorBidi"/>
          <w:sz w:val="32"/>
          <w:szCs w:val="32"/>
          <w:rtl/>
        </w:rPr>
        <w:t>وخرجت‌اداة‌الدراسة‌متضمنة‌(</w:t>
      </w:r>
      <w:proofErr w:type="gramEnd"/>
      <w:r w:rsidRPr="00CC430F">
        <w:rPr>
          <w:rFonts w:asciiTheme="majorBidi" w:hAnsiTheme="majorBidi" w:cstheme="majorBidi"/>
          <w:sz w:val="32"/>
          <w:szCs w:val="32"/>
          <w:rtl/>
        </w:rPr>
        <w:t>35)‌فقرة‌تمثل‌متغيرات‌الدراسة‌الاساسية‌المستقلة‌والتابعة‌</w:t>
      </w:r>
      <w:r w:rsidRPr="00CC430F">
        <w:rPr>
          <w:rFonts w:asciiTheme="majorBidi" w:hAnsiTheme="majorBidi" w:cstheme="majorBidi"/>
          <w:sz w:val="32"/>
          <w:szCs w:val="32"/>
          <w:lang w:val="en-SA"/>
        </w:rPr>
        <w:br/>
      </w:r>
      <w:r w:rsidRPr="00CC430F">
        <w:rPr>
          <w:rFonts w:asciiTheme="majorBidi" w:hAnsiTheme="majorBidi" w:cstheme="majorBidi"/>
          <w:sz w:val="32"/>
          <w:szCs w:val="32"/>
          <w:rtl/>
        </w:rPr>
        <w:t xml:space="preserve">وابعادها‌الفرعية،‌وقابل‌كل‌فقرة‌من‌فقرات‌اداة‌الدراسة‌خمسة‌بدائل‌وفقا‌لمقياس‌ليكارت‌الخماس ي‌ مرتبة‌على‌وفق‌التالي‌:‌موافق‌بشدة‌(5)‌موافق‌(4)‌موافق‌بدرجة‌متوسطة‌(3)‌غير‌مواف‌ق‌(2)‌غير‌موافق‌ </w:t>
      </w:r>
    </w:p>
    <w:p w14:paraId="0DFFE2DA" w14:textId="77777777" w:rsidR="005F25C3" w:rsidRPr="00CC430F" w:rsidRDefault="005F25C3" w:rsidP="005F25C3">
      <w:pPr>
        <w:spacing w:line="276" w:lineRule="auto"/>
        <w:jc w:val="both"/>
        <w:rPr>
          <w:rFonts w:asciiTheme="majorBidi" w:hAnsiTheme="majorBidi" w:cstheme="majorBidi"/>
          <w:sz w:val="32"/>
          <w:szCs w:val="32"/>
          <w:lang w:val="en-SA"/>
        </w:rPr>
      </w:pPr>
      <w:proofErr w:type="gramStart"/>
      <w:r w:rsidRPr="00CC430F">
        <w:rPr>
          <w:rFonts w:asciiTheme="majorBidi" w:hAnsiTheme="majorBidi" w:cstheme="majorBidi"/>
          <w:sz w:val="32"/>
          <w:szCs w:val="32"/>
          <w:rtl/>
        </w:rPr>
        <w:t>بشدة‌(</w:t>
      </w:r>
      <w:proofErr w:type="gramEnd"/>
      <w:r w:rsidRPr="00CC430F">
        <w:rPr>
          <w:rFonts w:asciiTheme="majorBidi" w:hAnsiTheme="majorBidi" w:cstheme="majorBidi"/>
          <w:sz w:val="32"/>
          <w:szCs w:val="32"/>
          <w:rtl/>
        </w:rPr>
        <w:t>1</w:t>
      </w:r>
      <w:r w:rsidRPr="00CC430F">
        <w:rPr>
          <w:rFonts w:asciiTheme="majorBidi" w:hAnsiTheme="majorBidi" w:cstheme="majorBidi"/>
          <w:sz w:val="32"/>
          <w:szCs w:val="32"/>
          <w:lang w:val="en-SA"/>
        </w:rPr>
        <w:t xml:space="preserve">).‌ </w:t>
      </w:r>
    </w:p>
    <w:p w14:paraId="2CAE7108" w14:textId="77777777" w:rsidR="005F25C3" w:rsidRPr="00CC430F" w:rsidRDefault="005F25C3" w:rsidP="005F25C3">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b/>
          <w:bCs/>
          <w:sz w:val="32"/>
          <w:szCs w:val="32"/>
          <w:rtl/>
        </w:rPr>
        <w:t>اختبارصدق</w:t>
      </w:r>
      <w:proofErr w:type="spellEnd"/>
      <w:r w:rsidRPr="00CC430F">
        <w:rPr>
          <w:rFonts w:asciiTheme="majorBidi" w:hAnsiTheme="majorBidi" w:cstheme="majorBidi"/>
          <w:b/>
          <w:bCs/>
          <w:sz w:val="32"/>
          <w:szCs w:val="32"/>
          <w:rtl/>
        </w:rPr>
        <w:t xml:space="preserve"> الاستبانة (اداة الدراسة</w:t>
      </w:r>
      <w:r w:rsidRPr="00CC430F">
        <w:rPr>
          <w:rFonts w:asciiTheme="majorBidi" w:hAnsiTheme="majorBidi" w:cstheme="majorBidi"/>
          <w:b/>
          <w:bCs/>
          <w:sz w:val="32"/>
          <w:szCs w:val="32"/>
          <w:lang w:val="en-SA"/>
        </w:rPr>
        <w:t xml:space="preserve">) </w:t>
      </w:r>
    </w:p>
    <w:p w14:paraId="3B32FD59"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rtl/>
        </w:rPr>
        <w:t>تم‌التأكد‌من‌ان‌اداة‌الدراسة‌(الاستبانة)‌صالحة‌لقياس‌ما‌اعدت‌للغرض‌الذي‌صممت‌من‌</w:t>
      </w:r>
      <w:r w:rsidRPr="00CC430F">
        <w:rPr>
          <w:rFonts w:asciiTheme="majorBidi" w:hAnsiTheme="majorBidi" w:cstheme="majorBidi"/>
          <w:sz w:val="32"/>
          <w:szCs w:val="32"/>
          <w:lang w:val="en-SA"/>
        </w:rPr>
        <w:br/>
      </w:r>
      <w:r w:rsidRPr="00CC430F">
        <w:rPr>
          <w:rFonts w:asciiTheme="majorBidi" w:hAnsiTheme="majorBidi" w:cstheme="majorBidi"/>
          <w:sz w:val="32"/>
          <w:szCs w:val="32"/>
          <w:rtl/>
        </w:rPr>
        <w:t xml:space="preserve">اجله،‌وانها‌تتضمن‌كافة‌الجوانب‌التي‌يجب‌ان‌تكون‌في‌التحليل‌من‌حيث‌وضوح‌الفقرا ‌ت‌ </w:t>
      </w:r>
    </w:p>
    <w:p w14:paraId="2E2E1713"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rtl/>
        </w:rPr>
        <w:t>والابعاد‌وان‌تكون‌مفهومة‌للمستجيبين‌من‌أفراد‌العينة‌وذلك‌كما‌يلي‌</w:t>
      </w:r>
      <w:r w:rsidRPr="00CC430F">
        <w:rPr>
          <w:rFonts w:asciiTheme="majorBidi" w:hAnsiTheme="majorBidi" w:cstheme="majorBidi"/>
          <w:sz w:val="32"/>
          <w:szCs w:val="32"/>
          <w:lang w:val="en-SA"/>
        </w:rPr>
        <w:t xml:space="preserve">:‌ </w:t>
      </w:r>
    </w:p>
    <w:p w14:paraId="39380247"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fldChar w:fldCharType="begin"/>
      </w:r>
      <w:r w:rsidRPr="00CC430F">
        <w:rPr>
          <w:rFonts w:asciiTheme="majorBidi" w:hAnsiTheme="majorBidi" w:cstheme="majorBidi"/>
          <w:sz w:val="32"/>
          <w:szCs w:val="32"/>
          <w:lang w:val="en-SA"/>
        </w:rPr>
        <w:instrText xml:space="preserve"> INCLUDEPICTURE "/Users/shaweesh/Library/Group Containers/UBF8T346G9.ms/WebArchiveCopyPasteTempFiles/com.microsoft.Word/page69image12596224" \* MERGEFORMATINET </w:instrText>
      </w:r>
      <w:r w:rsidRPr="00CC430F">
        <w:rPr>
          <w:rFonts w:asciiTheme="majorBidi" w:hAnsiTheme="majorBidi" w:cstheme="majorBidi"/>
          <w:sz w:val="32"/>
          <w:szCs w:val="32"/>
          <w:lang w:val="en-SA"/>
        </w:rPr>
        <w:fldChar w:fldCharType="separate"/>
      </w:r>
      <w:r w:rsidRPr="00CC430F">
        <w:rPr>
          <w:rFonts w:asciiTheme="majorBidi" w:hAnsiTheme="majorBidi" w:cstheme="majorBidi"/>
          <w:sz w:val="32"/>
          <w:szCs w:val="32"/>
          <w:lang w:val="en-SA"/>
        </w:rPr>
        <w:drawing>
          <wp:inline distT="0" distB="0" distL="0" distR="0" wp14:anchorId="29024188" wp14:editId="5698B6FA">
            <wp:extent cx="5461000" cy="38100"/>
            <wp:effectExtent l="0" t="0" r="0" b="0"/>
            <wp:docPr id="2026238436" name="Picture 766" descr="page69image12596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descr="page69image1259622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1000" cy="38100"/>
                    </a:xfrm>
                    <a:prstGeom prst="rect">
                      <a:avLst/>
                    </a:prstGeom>
                    <a:noFill/>
                    <a:ln>
                      <a:noFill/>
                    </a:ln>
                  </pic:spPr>
                </pic:pic>
              </a:graphicData>
            </a:graphic>
          </wp:inline>
        </w:drawing>
      </w:r>
      <w:r w:rsidRPr="00CC430F">
        <w:rPr>
          <w:rFonts w:asciiTheme="majorBidi" w:hAnsiTheme="majorBidi" w:cstheme="majorBidi"/>
          <w:sz w:val="32"/>
          <w:szCs w:val="32"/>
        </w:rPr>
        <w:fldChar w:fldCharType="end"/>
      </w:r>
    </w:p>
    <w:p w14:paraId="34BC377C"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59 </w:t>
      </w:r>
    </w:p>
    <w:p w14:paraId="33A953C8" w14:textId="77777777" w:rsidR="005F25C3" w:rsidRPr="00CC430F" w:rsidRDefault="005F25C3" w:rsidP="005F25C3">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b/>
          <w:bCs/>
          <w:sz w:val="32"/>
          <w:szCs w:val="32"/>
          <w:rtl/>
        </w:rPr>
        <w:t>اختبارثبات</w:t>
      </w:r>
      <w:proofErr w:type="spellEnd"/>
      <w:r w:rsidRPr="00CC430F">
        <w:rPr>
          <w:rFonts w:asciiTheme="majorBidi" w:hAnsiTheme="majorBidi" w:cstheme="majorBidi"/>
          <w:b/>
          <w:bCs/>
          <w:sz w:val="32"/>
          <w:szCs w:val="32"/>
          <w:rtl/>
        </w:rPr>
        <w:t xml:space="preserve"> اداة الدراسة (الاعتمادية </w:t>
      </w:r>
      <w:r w:rsidRPr="00CC430F">
        <w:rPr>
          <w:rFonts w:asciiTheme="majorBidi" w:hAnsiTheme="majorBidi" w:cstheme="majorBidi"/>
          <w:b/>
          <w:bCs/>
          <w:sz w:val="32"/>
          <w:szCs w:val="32"/>
          <w:lang w:val="en-SA"/>
        </w:rPr>
        <w:t>Reliability</w:t>
      </w:r>
      <w:proofErr w:type="gramStart"/>
      <w:r w:rsidRPr="00CC430F">
        <w:rPr>
          <w:rFonts w:asciiTheme="majorBidi" w:hAnsiTheme="majorBidi" w:cstheme="majorBidi"/>
          <w:b/>
          <w:bCs/>
          <w:sz w:val="32"/>
          <w:szCs w:val="32"/>
          <w:lang w:val="en-SA"/>
        </w:rPr>
        <w:t>) :</w:t>
      </w:r>
      <w:proofErr w:type="gramEnd"/>
      <w:r w:rsidRPr="00CC430F">
        <w:rPr>
          <w:rFonts w:asciiTheme="majorBidi" w:hAnsiTheme="majorBidi" w:cstheme="majorBidi"/>
          <w:sz w:val="32"/>
          <w:szCs w:val="32"/>
          <w:lang w:val="en-SA"/>
        </w:rPr>
        <w:t xml:space="preserve">‌ </w:t>
      </w:r>
    </w:p>
    <w:p w14:paraId="0200014B"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lang w:val="en-SA"/>
        </w:rPr>
        <w:t xml:space="preserve">6.3 </w:t>
      </w:r>
      <w:r w:rsidRPr="00CC430F">
        <w:rPr>
          <w:rFonts w:asciiTheme="majorBidi" w:hAnsiTheme="majorBidi" w:cstheme="majorBidi"/>
          <w:b/>
          <w:bCs/>
          <w:sz w:val="32"/>
          <w:szCs w:val="32"/>
          <w:rtl/>
        </w:rPr>
        <w:t xml:space="preserve">الأساليب </w:t>
      </w:r>
      <w:proofErr w:type="spellStart"/>
      <w:r w:rsidRPr="00CC430F">
        <w:rPr>
          <w:rFonts w:asciiTheme="majorBidi" w:hAnsiTheme="majorBidi" w:cstheme="majorBidi"/>
          <w:b/>
          <w:bCs/>
          <w:sz w:val="32"/>
          <w:szCs w:val="32"/>
          <w:rtl/>
        </w:rPr>
        <w:t>الإحصائية</w:t>
      </w:r>
      <w:proofErr w:type="spellEnd"/>
      <w:r w:rsidRPr="00CC430F">
        <w:rPr>
          <w:rFonts w:asciiTheme="majorBidi" w:hAnsiTheme="majorBidi" w:cstheme="majorBidi"/>
          <w:b/>
          <w:bCs/>
          <w:sz w:val="32"/>
          <w:szCs w:val="32"/>
          <w:lang w:val="en-SA"/>
        </w:rPr>
        <w:t xml:space="preserve"> : </w:t>
      </w:r>
    </w:p>
    <w:p w14:paraId="553E415C"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rtl/>
        </w:rPr>
        <w:lastRenderedPageBreak/>
        <w:t>اعتمد‌الباحث‌على‌عدد‌من‌الأساليب‌الإحصائية‌المتنوعة‌والمناسبة‌للإجابة‌على‌أسئلة‌الدراسة،‌ مطبق ً</w:t>
      </w:r>
      <w:proofErr w:type="spellStart"/>
      <w:proofErr w:type="gramStart"/>
      <w:r w:rsidRPr="00CC430F">
        <w:rPr>
          <w:rFonts w:asciiTheme="majorBidi" w:hAnsiTheme="majorBidi" w:cstheme="majorBidi"/>
          <w:sz w:val="32"/>
          <w:szCs w:val="32"/>
          <w:rtl/>
        </w:rPr>
        <w:t>ا‌برمجية</w:t>
      </w:r>
      <w:proofErr w:type="spellEnd"/>
      <w:r w:rsidRPr="00CC430F">
        <w:rPr>
          <w:rFonts w:asciiTheme="majorBidi" w:hAnsiTheme="majorBidi" w:cstheme="majorBidi"/>
          <w:sz w:val="32"/>
          <w:szCs w:val="32"/>
          <w:rtl/>
        </w:rPr>
        <w:t>‌(</w:t>
      </w:r>
      <w:proofErr w:type="gramEnd"/>
      <w:r w:rsidRPr="00CC430F">
        <w:rPr>
          <w:rFonts w:asciiTheme="majorBidi" w:hAnsiTheme="majorBidi" w:cstheme="majorBidi"/>
          <w:sz w:val="32"/>
          <w:szCs w:val="32"/>
          <w:rtl/>
        </w:rPr>
        <w:t>22</w:t>
      </w:r>
      <w:r w:rsidRPr="00CC430F">
        <w:rPr>
          <w:rFonts w:asciiTheme="majorBidi" w:hAnsiTheme="majorBidi" w:cstheme="majorBidi"/>
          <w:sz w:val="32"/>
          <w:szCs w:val="32"/>
          <w:lang w:val="en-SA"/>
        </w:rPr>
        <w:t>.SPSS V)‌</w:t>
      </w:r>
      <w:r w:rsidRPr="00CC430F">
        <w:rPr>
          <w:rFonts w:asciiTheme="majorBidi" w:hAnsiTheme="majorBidi" w:cstheme="majorBidi"/>
          <w:sz w:val="32"/>
          <w:szCs w:val="32"/>
          <w:rtl/>
        </w:rPr>
        <w:t xml:space="preserve">للحصول‌النتائج‌المتعلقة‌بالجوانب‌الوصفية‌والاستدلالية‌وتضمن‌الاساليب‌ </w:t>
      </w:r>
      <w:proofErr w:type="spellStart"/>
      <w:r w:rsidRPr="00CC430F">
        <w:rPr>
          <w:rFonts w:asciiTheme="majorBidi" w:hAnsiTheme="majorBidi" w:cstheme="majorBidi"/>
          <w:sz w:val="32"/>
          <w:szCs w:val="32"/>
          <w:rtl/>
        </w:rPr>
        <w:t>ما‌يلي</w:t>
      </w:r>
      <w:proofErr w:type="spellEnd"/>
      <w:r w:rsidRPr="00CC430F">
        <w:rPr>
          <w:rFonts w:asciiTheme="majorBidi" w:hAnsiTheme="majorBidi" w:cstheme="majorBidi"/>
          <w:sz w:val="32"/>
          <w:szCs w:val="32"/>
          <w:rtl/>
        </w:rPr>
        <w:t>‌</w:t>
      </w:r>
      <w:r w:rsidRPr="00CC430F">
        <w:rPr>
          <w:rFonts w:asciiTheme="majorBidi" w:hAnsiTheme="majorBidi" w:cstheme="majorBidi"/>
          <w:sz w:val="32"/>
          <w:szCs w:val="32"/>
          <w:lang w:val="en-SA"/>
        </w:rPr>
        <w:t xml:space="preserve">:‌ </w:t>
      </w:r>
    </w:p>
    <w:p w14:paraId="505E3938"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1. </w:t>
      </w:r>
      <w:r w:rsidRPr="00CC430F">
        <w:rPr>
          <w:rFonts w:asciiTheme="majorBidi" w:hAnsiTheme="majorBidi" w:cstheme="majorBidi"/>
          <w:sz w:val="32"/>
          <w:szCs w:val="32"/>
          <w:rtl/>
        </w:rPr>
        <w:t>الإحصاء‌الوصفي‌التكرارات‌والنسب‌المئوية‌والأوساط‌الحسابية‌والانحرافات‌المعيارية‌</w:t>
      </w:r>
      <w:r w:rsidRPr="00CC430F">
        <w:rPr>
          <w:rFonts w:asciiTheme="majorBidi" w:hAnsiTheme="majorBidi" w:cstheme="majorBidi"/>
          <w:sz w:val="32"/>
          <w:szCs w:val="32"/>
          <w:lang w:val="en-SA"/>
        </w:rPr>
        <w:t xml:space="preserve">.‌ 2. </w:t>
      </w:r>
      <w:proofErr w:type="spellStart"/>
      <w:r w:rsidRPr="00CC430F">
        <w:rPr>
          <w:rFonts w:asciiTheme="majorBidi" w:hAnsiTheme="majorBidi" w:cstheme="majorBidi"/>
          <w:sz w:val="32"/>
          <w:szCs w:val="32"/>
          <w:rtl/>
        </w:rPr>
        <w:t>اختبار‌ألفا‌كرونباخ‌لاختبار‌ثبات‌أداة‌الدراسة</w:t>
      </w:r>
      <w:proofErr w:type="spellEnd"/>
      <w:r w:rsidRPr="00CC430F">
        <w:rPr>
          <w:rFonts w:asciiTheme="majorBidi" w:hAnsiTheme="majorBidi" w:cstheme="majorBidi"/>
          <w:sz w:val="32"/>
          <w:szCs w:val="32"/>
          <w:lang w:val="en-SA"/>
        </w:rPr>
        <w:t xml:space="preserve">.‌ 3. </w:t>
      </w:r>
      <w:r w:rsidRPr="00CC430F">
        <w:rPr>
          <w:rFonts w:asciiTheme="majorBidi" w:hAnsiTheme="majorBidi" w:cstheme="majorBidi"/>
          <w:sz w:val="32"/>
          <w:szCs w:val="32"/>
          <w:rtl/>
        </w:rPr>
        <w:t xml:space="preserve">اختبارات‌التحليل‌القبلي‌لمتغيرات‌الدراسة‌والتي‌تشمل‌التوزيع‌الطبيعي،‌ومعامل‌تضخم‌التباين‌ </w:t>
      </w:r>
    </w:p>
    <w:p w14:paraId="49C5FF2C"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‌Variance Inflation Factor</w:t>
      </w:r>
      <w:proofErr w:type="spellStart"/>
      <w:r w:rsidRPr="00CC430F">
        <w:rPr>
          <w:rFonts w:asciiTheme="majorBidi" w:hAnsiTheme="majorBidi" w:cstheme="majorBidi"/>
          <w:sz w:val="32"/>
          <w:szCs w:val="32"/>
          <w:rtl/>
        </w:rPr>
        <w:t>واختبار‌التباين‌المسموح</w:t>
      </w:r>
      <w:proofErr w:type="spellEnd"/>
      <w:r w:rsidRPr="00CC430F">
        <w:rPr>
          <w:rFonts w:asciiTheme="majorBidi" w:hAnsiTheme="majorBidi" w:cstheme="majorBidi"/>
          <w:sz w:val="32"/>
          <w:szCs w:val="32"/>
          <w:rtl/>
        </w:rPr>
        <w:t>‌‌</w:t>
      </w:r>
      <w:r w:rsidRPr="00CC430F">
        <w:rPr>
          <w:rFonts w:asciiTheme="majorBidi" w:hAnsiTheme="majorBidi" w:cstheme="majorBidi"/>
          <w:sz w:val="32"/>
          <w:szCs w:val="32"/>
          <w:lang w:val="en-SA"/>
        </w:rPr>
        <w:t>Tolerance</w:t>
      </w:r>
      <w:proofErr w:type="spellStart"/>
      <w:r w:rsidRPr="00CC430F">
        <w:rPr>
          <w:rFonts w:asciiTheme="majorBidi" w:hAnsiTheme="majorBidi" w:cstheme="majorBidi"/>
          <w:sz w:val="32"/>
          <w:szCs w:val="32"/>
          <w:rtl/>
        </w:rPr>
        <w:t>للتأكد‌من‌عدم‌وجود‌تعددية</w:t>
      </w:r>
      <w:proofErr w:type="spellEnd"/>
      <w:r w:rsidRPr="00CC430F">
        <w:rPr>
          <w:rFonts w:asciiTheme="majorBidi" w:hAnsiTheme="majorBidi" w:cstheme="majorBidi"/>
          <w:sz w:val="32"/>
          <w:szCs w:val="32"/>
          <w:rtl/>
        </w:rPr>
        <w:t>‌ ارتباط‌‌‌‌</w:t>
      </w:r>
      <w:r w:rsidRPr="00CC430F">
        <w:rPr>
          <w:rFonts w:asciiTheme="majorBidi" w:hAnsiTheme="majorBidi" w:cstheme="majorBidi"/>
          <w:sz w:val="32"/>
          <w:szCs w:val="32"/>
          <w:lang w:val="en-SA"/>
        </w:rPr>
        <w:t>Multicollinearity</w:t>
      </w:r>
      <w:r w:rsidRPr="00CC430F">
        <w:rPr>
          <w:rFonts w:asciiTheme="majorBidi" w:hAnsiTheme="majorBidi" w:cstheme="majorBidi"/>
          <w:sz w:val="32"/>
          <w:szCs w:val="32"/>
          <w:rtl/>
        </w:rPr>
        <w:t xml:space="preserve">بين‌ المتغيرات‌ المستقلة‌ </w:t>
      </w:r>
      <w:proofErr w:type="spellStart"/>
      <w:r w:rsidRPr="00CC430F">
        <w:rPr>
          <w:rFonts w:asciiTheme="majorBidi" w:hAnsiTheme="majorBidi" w:cstheme="majorBidi"/>
          <w:sz w:val="32"/>
          <w:szCs w:val="32"/>
          <w:rtl/>
        </w:rPr>
        <w:t>للتأكد</w:t>
      </w:r>
      <w:proofErr w:type="spellEnd"/>
      <w:r w:rsidRPr="00CC430F">
        <w:rPr>
          <w:rFonts w:asciiTheme="majorBidi" w:hAnsiTheme="majorBidi" w:cstheme="majorBidi"/>
          <w:sz w:val="32"/>
          <w:szCs w:val="32"/>
          <w:rtl/>
        </w:rPr>
        <w:t>‌ من‌ امكانية‌ تطبيق‌ اختبار‌ الانحدار‌ المتعدد</w:t>
      </w:r>
      <w:r w:rsidRPr="00CC430F">
        <w:rPr>
          <w:rFonts w:asciiTheme="majorBidi" w:hAnsiTheme="majorBidi" w:cstheme="majorBidi"/>
          <w:sz w:val="32"/>
          <w:szCs w:val="32"/>
          <w:lang w:val="en-SA"/>
        </w:rPr>
        <w:t xml:space="preserve">.‌ </w:t>
      </w:r>
    </w:p>
    <w:p w14:paraId="4BDB0F0E"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4. </w:t>
      </w:r>
      <w:proofErr w:type="spellStart"/>
      <w:r w:rsidRPr="00CC430F">
        <w:rPr>
          <w:rFonts w:asciiTheme="majorBidi" w:hAnsiTheme="majorBidi" w:cstheme="majorBidi"/>
          <w:sz w:val="32"/>
          <w:szCs w:val="32"/>
          <w:rtl/>
        </w:rPr>
        <w:t>معادلة‌طول‌الفئة‌والتي‌تقض</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ي‌بقياس‌المستوى‌بالنسبة‌للمتوسط‌لمتغيرات‌الدراسة</w:t>
      </w:r>
      <w:proofErr w:type="spellEnd"/>
      <w:r w:rsidRPr="00CC430F">
        <w:rPr>
          <w:rFonts w:asciiTheme="majorBidi" w:hAnsiTheme="majorBidi" w:cstheme="majorBidi"/>
          <w:sz w:val="32"/>
          <w:szCs w:val="32"/>
          <w:rtl/>
        </w:rPr>
        <w:t>،‌</w:t>
      </w:r>
      <w:proofErr w:type="spellStart"/>
      <w:r w:rsidRPr="00CC430F">
        <w:rPr>
          <w:rFonts w:asciiTheme="majorBidi" w:hAnsiTheme="majorBidi" w:cstheme="majorBidi"/>
          <w:sz w:val="32"/>
          <w:szCs w:val="32"/>
          <w:rtl/>
        </w:rPr>
        <w:t>والذي‌تم</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إحتسابه‌وفق</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ا‌للمعادلة‌التالية</w:t>
      </w:r>
      <w:proofErr w:type="spellEnd"/>
      <w:r w:rsidRPr="00CC430F">
        <w:rPr>
          <w:rFonts w:asciiTheme="majorBidi" w:hAnsiTheme="majorBidi" w:cstheme="majorBidi"/>
          <w:sz w:val="32"/>
          <w:szCs w:val="32"/>
          <w:rtl/>
        </w:rPr>
        <w:t>‌‌</w:t>
      </w:r>
      <w:r w:rsidRPr="00CC430F">
        <w:rPr>
          <w:rFonts w:asciiTheme="majorBidi" w:hAnsiTheme="majorBidi" w:cstheme="majorBidi"/>
          <w:sz w:val="32"/>
          <w:szCs w:val="32"/>
          <w:lang w:val="en-SA"/>
        </w:rPr>
        <w:t xml:space="preserve">:‌ </w:t>
      </w:r>
    </w:p>
    <w:p w14:paraId="2DDD5E49" w14:textId="77777777" w:rsidR="005F25C3" w:rsidRPr="00CC430F" w:rsidRDefault="005F25C3" w:rsidP="005F25C3">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مد‌ىالتطبي‌ق</w:t>
      </w:r>
      <w:proofErr w:type="spellEnd"/>
      <w:r w:rsidRPr="00CC430F">
        <w:rPr>
          <w:rFonts w:asciiTheme="majorBidi" w:hAnsiTheme="majorBidi" w:cstheme="majorBidi"/>
          <w:sz w:val="32"/>
          <w:szCs w:val="32"/>
          <w:lang w:val="en-SA"/>
        </w:rPr>
        <w:t>=</w:t>
      </w:r>
      <w:proofErr w:type="spellStart"/>
      <w:r w:rsidRPr="00CC430F">
        <w:rPr>
          <w:rFonts w:asciiTheme="majorBidi" w:hAnsiTheme="majorBidi" w:cstheme="majorBidi"/>
          <w:sz w:val="32"/>
          <w:szCs w:val="32"/>
          <w:rtl/>
        </w:rPr>
        <w:t>العلامةالقصو‌ى</w:t>
      </w:r>
      <w:proofErr w:type="spellEnd"/>
      <w:r w:rsidRPr="00CC430F">
        <w:rPr>
          <w:rFonts w:asciiTheme="majorBidi" w:hAnsiTheme="majorBidi" w:cstheme="majorBidi"/>
          <w:sz w:val="32"/>
          <w:szCs w:val="32"/>
          <w:lang w:val="en-SA"/>
        </w:rPr>
        <w:t>−</w:t>
      </w:r>
      <w:proofErr w:type="spellStart"/>
      <w:r w:rsidRPr="00CC430F">
        <w:rPr>
          <w:rFonts w:asciiTheme="majorBidi" w:hAnsiTheme="majorBidi" w:cstheme="majorBidi"/>
          <w:sz w:val="32"/>
          <w:szCs w:val="32"/>
          <w:rtl/>
        </w:rPr>
        <w:t>العلامةالدنيا</w:t>
      </w:r>
      <w:proofErr w:type="spellEnd"/>
      <w:r w:rsidRPr="00CC430F">
        <w:rPr>
          <w:rFonts w:asciiTheme="majorBidi" w:hAnsiTheme="majorBidi" w:cstheme="majorBidi"/>
          <w:sz w:val="32"/>
          <w:szCs w:val="32"/>
          <w:rtl/>
        </w:rPr>
        <w:t xml:space="preserve"> </w:t>
      </w:r>
      <w:r w:rsidRPr="00CC430F">
        <w:rPr>
          <w:rFonts w:asciiTheme="majorBidi" w:hAnsiTheme="majorBidi" w:cstheme="majorBidi"/>
          <w:sz w:val="32"/>
          <w:szCs w:val="32"/>
          <w:lang w:val="en-SA"/>
        </w:rPr>
        <w:t xml:space="preserve">3 </w:t>
      </w:r>
    </w:p>
    <w:p w14:paraId="2076D3F7" w14:textId="77777777" w:rsidR="005F25C3" w:rsidRPr="00CC430F" w:rsidRDefault="005F25C3" w:rsidP="005F25C3">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التطبي‌قمد‌ى</w:t>
      </w:r>
      <w:proofErr w:type="spellEnd"/>
      <w:r w:rsidRPr="00CC430F">
        <w:rPr>
          <w:rFonts w:asciiTheme="majorBidi" w:hAnsiTheme="majorBidi" w:cstheme="majorBidi"/>
          <w:sz w:val="32"/>
          <w:szCs w:val="32"/>
          <w:lang w:val="en-SA"/>
        </w:rPr>
        <w:t xml:space="preserve">=5−1=1.33 3 </w:t>
      </w:r>
    </w:p>
    <w:p w14:paraId="09AE5C1D"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rtl/>
        </w:rPr>
        <w:t>وبنا ً</w:t>
      </w:r>
      <w:proofErr w:type="spellStart"/>
      <w:r w:rsidRPr="00CC430F">
        <w:rPr>
          <w:rFonts w:asciiTheme="majorBidi" w:hAnsiTheme="majorBidi" w:cstheme="majorBidi"/>
          <w:sz w:val="32"/>
          <w:szCs w:val="32"/>
          <w:rtl/>
        </w:rPr>
        <w:t>ء‌على‌ذلك‌يكون‌يكون‌القرار‌لالمستو</w:t>
      </w:r>
      <w:proofErr w:type="spellEnd"/>
      <w:r w:rsidRPr="00CC430F">
        <w:rPr>
          <w:rFonts w:asciiTheme="majorBidi" w:hAnsiTheme="majorBidi" w:cstheme="majorBidi"/>
          <w:sz w:val="32"/>
          <w:szCs w:val="32"/>
          <w:lang w:val="en-SA"/>
        </w:rPr>
        <w:t xml:space="preserve"> ‌</w:t>
      </w:r>
      <w:proofErr w:type="spellStart"/>
      <w:r w:rsidRPr="00CC430F">
        <w:rPr>
          <w:rFonts w:asciiTheme="majorBidi" w:hAnsiTheme="majorBidi" w:cstheme="majorBidi"/>
          <w:sz w:val="32"/>
          <w:szCs w:val="32"/>
          <w:rtl/>
        </w:rPr>
        <w:t>ى‌بالنسبة‌للمتوسط‌على‌النحو‌التالي</w:t>
      </w:r>
      <w:proofErr w:type="spellEnd"/>
      <w:r w:rsidRPr="00CC430F">
        <w:rPr>
          <w:rFonts w:asciiTheme="majorBidi" w:hAnsiTheme="majorBidi" w:cstheme="majorBidi"/>
          <w:sz w:val="32"/>
          <w:szCs w:val="32"/>
          <w:rtl/>
        </w:rPr>
        <w:t>:‌</w:t>
      </w:r>
      <w:proofErr w:type="gramStart"/>
      <w:r w:rsidRPr="00CC430F">
        <w:rPr>
          <w:rFonts w:asciiTheme="majorBidi" w:hAnsiTheme="majorBidi" w:cstheme="majorBidi"/>
          <w:sz w:val="32"/>
          <w:szCs w:val="32"/>
          <w:rtl/>
        </w:rPr>
        <w:t>المنخفضة‌(</w:t>
      </w:r>
      <w:proofErr w:type="gramEnd"/>
      <w:r w:rsidRPr="00CC430F">
        <w:rPr>
          <w:rFonts w:asciiTheme="majorBidi" w:hAnsiTheme="majorBidi" w:cstheme="majorBidi"/>
          <w:sz w:val="32"/>
          <w:szCs w:val="32"/>
          <w:rtl/>
        </w:rPr>
        <w:t xml:space="preserve">من‌ </w:t>
      </w:r>
      <w:r w:rsidRPr="00CC430F">
        <w:rPr>
          <w:rFonts w:asciiTheme="majorBidi" w:hAnsiTheme="majorBidi" w:cstheme="majorBidi"/>
          <w:sz w:val="32"/>
          <w:szCs w:val="32"/>
          <w:lang w:val="en-SA"/>
        </w:rPr>
        <w:t>‌1-‌</w:t>
      </w:r>
      <w:r w:rsidRPr="00CC430F">
        <w:rPr>
          <w:rFonts w:asciiTheme="majorBidi" w:hAnsiTheme="majorBidi" w:cstheme="majorBidi"/>
          <w:sz w:val="32"/>
          <w:szCs w:val="32"/>
          <w:rtl/>
        </w:rPr>
        <w:t>أقل‌من‌2.33)‌،‌والمتوسطة‌(من‌‌2.34-‌اقل‌من‌3.67)،‌والمرتفعة‌(من‌‌3.67فأكثر‌</w:t>
      </w:r>
      <w:r w:rsidRPr="00CC430F">
        <w:rPr>
          <w:rFonts w:asciiTheme="majorBidi" w:hAnsiTheme="majorBidi" w:cstheme="majorBidi"/>
          <w:sz w:val="32"/>
          <w:szCs w:val="32"/>
          <w:lang w:val="en-SA"/>
        </w:rPr>
        <w:t xml:space="preserve">)‌ </w:t>
      </w:r>
    </w:p>
    <w:p w14:paraId="01106C8D"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‌One sample T-test</w:t>
      </w:r>
      <w:proofErr w:type="spellStart"/>
      <w:r w:rsidRPr="00CC430F">
        <w:rPr>
          <w:rFonts w:asciiTheme="majorBidi" w:hAnsiTheme="majorBidi" w:cstheme="majorBidi"/>
          <w:sz w:val="32"/>
          <w:szCs w:val="32"/>
          <w:rtl/>
        </w:rPr>
        <w:t>لعينة‌واحدة</w:t>
      </w:r>
      <w:proofErr w:type="spellEnd"/>
      <w:r w:rsidRPr="00CC430F">
        <w:rPr>
          <w:rFonts w:asciiTheme="majorBidi" w:hAnsiTheme="majorBidi" w:cstheme="majorBidi"/>
          <w:sz w:val="32"/>
          <w:szCs w:val="32"/>
          <w:rtl/>
        </w:rPr>
        <w:t>‌</w:t>
      </w:r>
      <w:r w:rsidRPr="00CC430F">
        <w:rPr>
          <w:rFonts w:asciiTheme="majorBidi" w:hAnsiTheme="majorBidi" w:cstheme="majorBidi"/>
          <w:sz w:val="32"/>
          <w:szCs w:val="32"/>
          <w:lang w:val="en-SA"/>
        </w:rPr>
        <w:t>T-‌</w:t>
      </w:r>
      <w:proofErr w:type="spellStart"/>
      <w:r w:rsidRPr="00CC430F">
        <w:rPr>
          <w:rFonts w:asciiTheme="majorBidi" w:hAnsiTheme="majorBidi" w:cstheme="majorBidi"/>
          <w:sz w:val="32"/>
          <w:szCs w:val="32"/>
          <w:rtl/>
        </w:rPr>
        <w:t>إختبا</w:t>
      </w:r>
      <w:proofErr w:type="spellEnd"/>
      <w:r w:rsidRPr="00CC430F">
        <w:rPr>
          <w:rFonts w:asciiTheme="majorBidi" w:hAnsiTheme="majorBidi" w:cstheme="majorBidi"/>
          <w:sz w:val="32"/>
          <w:szCs w:val="32"/>
          <w:rtl/>
        </w:rPr>
        <w:t xml:space="preserve"> ‌ر‌ </w:t>
      </w:r>
      <w:proofErr w:type="spellStart"/>
      <w:r w:rsidRPr="00CC430F">
        <w:rPr>
          <w:rFonts w:asciiTheme="majorBidi" w:hAnsiTheme="majorBidi" w:cstheme="majorBidi"/>
          <w:sz w:val="32"/>
          <w:szCs w:val="32"/>
          <w:rtl/>
        </w:rPr>
        <w:t>تحليل‌الإنحدار‌المتعدد</w:t>
      </w:r>
      <w:proofErr w:type="spellEnd"/>
      <w:r w:rsidRPr="00CC430F">
        <w:rPr>
          <w:rFonts w:asciiTheme="majorBidi" w:hAnsiTheme="majorBidi" w:cstheme="majorBidi"/>
          <w:sz w:val="32"/>
          <w:szCs w:val="32"/>
          <w:rtl/>
        </w:rPr>
        <w:t>‌‌‌‌</w:t>
      </w:r>
      <w:r w:rsidRPr="00CC430F">
        <w:rPr>
          <w:rFonts w:asciiTheme="majorBidi" w:hAnsiTheme="majorBidi" w:cstheme="majorBidi"/>
          <w:sz w:val="32"/>
          <w:szCs w:val="32"/>
          <w:lang w:val="en-SA"/>
        </w:rPr>
        <w:t>Multiple Regression analysis</w:t>
      </w:r>
      <w:proofErr w:type="spellStart"/>
      <w:r w:rsidRPr="00CC430F">
        <w:rPr>
          <w:rFonts w:asciiTheme="majorBidi" w:hAnsiTheme="majorBidi" w:cstheme="majorBidi"/>
          <w:sz w:val="32"/>
          <w:szCs w:val="32"/>
          <w:rtl/>
        </w:rPr>
        <w:t>وذلك‌للتحقق‌من‌أثر‌مجموعة‌من</w:t>
      </w:r>
      <w:proofErr w:type="spellEnd"/>
      <w:r w:rsidRPr="00CC430F">
        <w:rPr>
          <w:rFonts w:asciiTheme="majorBidi" w:hAnsiTheme="majorBidi" w:cstheme="majorBidi"/>
          <w:sz w:val="32"/>
          <w:szCs w:val="32"/>
          <w:rtl/>
        </w:rPr>
        <w:t>‌</w:t>
      </w:r>
    </w:p>
    <w:p w14:paraId="6E21108C"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 </w:t>
      </w:r>
    </w:p>
    <w:p w14:paraId="0584B4F7" w14:textId="77777777" w:rsidR="005F25C3" w:rsidRPr="00CC430F" w:rsidRDefault="005F25C3" w:rsidP="005F25C3">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المتغيرات‌المستقلة‌على‌متغير‌تابع‌واحد</w:t>
      </w:r>
      <w:proofErr w:type="spellEnd"/>
      <w:r w:rsidRPr="00CC430F">
        <w:rPr>
          <w:rFonts w:asciiTheme="majorBidi" w:hAnsiTheme="majorBidi" w:cstheme="majorBidi"/>
          <w:sz w:val="32"/>
          <w:szCs w:val="32"/>
          <w:lang w:val="en-SA"/>
        </w:rPr>
        <w:t xml:space="preserve">.‌ </w:t>
      </w:r>
    </w:p>
    <w:p w14:paraId="4F1F082D"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fldChar w:fldCharType="begin"/>
      </w:r>
      <w:r w:rsidRPr="00CC430F">
        <w:rPr>
          <w:rFonts w:asciiTheme="majorBidi" w:hAnsiTheme="majorBidi" w:cstheme="majorBidi"/>
          <w:sz w:val="32"/>
          <w:szCs w:val="32"/>
          <w:lang w:val="en-SA"/>
        </w:rPr>
        <w:instrText xml:space="preserve"> INCLUDEPICTURE "/Users/shaweesh/Library/Group Containers/UBF8T346G9.ms/WebArchiveCopyPasteTempFiles/com.microsoft.Word/page71image12766880" \* MERGEFORMATINET </w:instrText>
      </w:r>
      <w:r w:rsidRPr="00CC430F">
        <w:rPr>
          <w:rFonts w:asciiTheme="majorBidi" w:hAnsiTheme="majorBidi" w:cstheme="majorBidi"/>
          <w:sz w:val="32"/>
          <w:szCs w:val="32"/>
          <w:lang w:val="en-SA"/>
        </w:rPr>
        <w:fldChar w:fldCharType="separate"/>
      </w:r>
      <w:r w:rsidRPr="00CC430F">
        <w:rPr>
          <w:rFonts w:asciiTheme="majorBidi" w:hAnsiTheme="majorBidi" w:cstheme="majorBidi"/>
          <w:sz w:val="32"/>
          <w:szCs w:val="32"/>
          <w:lang w:val="en-SA"/>
        </w:rPr>
        <w:drawing>
          <wp:inline distT="0" distB="0" distL="0" distR="0" wp14:anchorId="3BB073FB" wp14:editId="7B5E31E2">
            <wp:extent cx="5461000" cy="38100"/>
            <wp:effectExtent l="0" t="0" r="0" b="0"/>
            <wp:docPr id="702389095" name="Picture 758" descr="page71image12766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descr="page71image127668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1000" cy="38100"/>
                    </a:xfrm>
                    <a:prstGeom prst="rect">
                      <a:avLst/>
                    </a:prstGeom>
                    <a:noFill/>
                    <a:ln>
                      <a:noFill/>
                    </a:ln>
                  </pic:spPr>
                </pic:pic>
              </a:graphicData>
            </a:graphic>
          </wp:inline>
        </w:drawing>
      </w:r>
      <w:r w:rsidRPr="00CC430F">
        <w:rPr>
          <w:rFonts w:asciiTheme="majorBidi" w:hAnsiTheme="majorBidi" w:cstheme="majorBidi"/>
          <w:sz w:val="32"/>
          <w:szCs w:val="32"/>
        </w:rPr>
        <w:fldChar w:fldCharType="end"/>
      </w:r>
    </w:p>
    <w:p w14:paraId="748972C6"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61 </w:t>
      </w:r>
    </w:p>
    <w:p w14:paraId="5804FA42"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rtl/>
        </w:rPr>
        <w:t xml:space="preserve">الفصل الرابع: تحليل البيانات </w:t>
      </w:r>
      <w:proofErr w:type="spellStart"/>
      <w:r w:rsidRPr="00CC430F">
        <w:rPr>
          <w:rFonts w:asciiTheme="majorBidi" w:hAnsiTheme="majorBidi" w:cstheme="majorBidi"/>
          <w:b/>
          <w:bCs/>
          <w:sz w:val="32"/>
          <w:szCs w:val="32"/>
          <w:rtl/>
        </w:rPr>
        <w:t>واختبارالفرضيات</w:t>
      </w:r>
      <w:proofErr w:type="spellEnd"/>
      <w:r w:rsidRPr="00CC430F">
        <w:rPr>
          <w:rFonts w:asciiTheme="majorBidi" w:hAnsiTheme="majorBidi" w:cstheme="majorBidi"/>
          <w:b/>
          <w:bCs/>
          <w:sz w:val="32"/>
          <w:szCs w:val="32"/>
          <w:lang w:val="en-SA"/>
        </w:rPr>
        <w:br/>
        <w:t xml:space="preserve">1.4 </w:t>
      </w:r>
      <w:r w:rsidRPr="00CC430F">
        <w:rPr>
          <w:rFonts w:asciiTheme="majorBidi" w:hAnsiTheme="majorBidi" w:cstheme="majorBidi"/>
          <w:b/>
          <w:bCs/>
          <w:sz w:val="32"/>
          <w:szCs w:val="32"/>
          <w:rtl/>
        </w:rPr>
        <w:t xml:space="preserve">مقدمة </w:t>
      </w:r>
    </w:p>
    <w:p w14:paraId="52019835"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rtl/>
        </w:rPr>
        <w:t xml:space="preserve">الهدف‌من‌هذا‌الفصل‌هو‌تحليل‌البيانات‌التجريبية‌التي‌تم‌جمعها‌من‌خلال‌الاستبيان‌من‌أجل‌ </w:t>
      </w:r>
    </w:p>
    <w:p w14:paraId="2239081E" w14:textId="77777777" w:rsidR="005F25C3" w:rsidRPr="00CC430F" w:rsidRDefault="005F25C3" w:rsidP="005F25C3">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تقديم‌صورة‌حقيقية‌عن‌العلاقة‌السببية</w:t>
      </w:r>
      <w:proofErr w:type="spellEnd"/>
      <w:r w:rsidRPr="00CC430F">
        <w:rPr>
          <w:rFonts w:asciiTheme="majorBidi" w:hAnsiTheme="majorBidi" w:cstheme="majorBidi"/>
          <w:sz w:val="32"/>
          <w:szCs w:val="32"/>
          <w:rtl/>
        </w:rPr>
        <w:t>‌</w:t>
      </w:r>
      <w:r>
        <w:rPr>
          <w:rFonts w:asciiTheme="majorBidi" w:hAnsiTheme="majorBidi" w:cstheme="majorBidi" w:hint="cs"/>
          <w:sz w:val="32"/>
          <w:szCs w:val="32"/>
          <w:rtl/>
        </w:rPr>
        <w:t xml:space="preserve"> بين إدارة المخاطر واستمرارية المشروعات </w:t>
      </w:r>
    </w:p>
    <w:p w14:paraId="00F918BB"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rtl/>
        </w:rPr>
        <w:lastRenderedPageBreak/>
        <w:t>الوصفي‌ للبيانات‌ المتعلقة‌ بمتغيرات‌ الدراسة‌ وابعادها،‌ والذي‌ تم‌ تحليله‌ ومناقشته،‌ والثالث‌ يدور‌ حول</w:t>
      </w:r>
      <w:r w:rsidRPr="00CC430F">
        <w:rPr>
          <w:rFonts w:asciiTheme="majorBidi" w:hAnsiTheme="majorBidi" w:cstheme="majorBidi"/>
          <w:sz w:val="32"/>
          <w:szCs w:val="32"/>
          <w:lang w:val="en-SA"/>
        </w:rPr>
        <w:t xml:space="preserve">‌ </w:t>
      </w:r>
    </w:p>
    <w:p w14:paraId="6F366964"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rtl/>
        </w:rPr>
        <w:t xml:space="preserve">ً تحليل‌البيانات‌قبل‌الدخول‌في‌تحليل‌الانحدار‌للتأكد‌من‌مدى‌ملائمة‌البيانات‌لتحليل‌الانحدار‌،‌وأخيرا‌ </w:t>
      </w:r>
    </w:p>
    <w:p w14:paraId="157608A9" w14:textId="77777777" w:rsidR="005F25C3" w:rsidRPr="00CC430F" w:rsidRDefault="005F25C3" w:rsidP="005F25C3">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القسم‌الرابع‌هو‌اختبار‌الفرضيات</w:t>
      </w:r>
      <w:proofErr w:type="spellEnd"/>
      <w:r w:rsidRPr="00CC430F">
        <w:rPr>
          <w:rFonts w:asciiTheme="majorBidi" w:hAnsiTheme="majorBidi" w:cstheme="majorBidi"/>
          <w:sz w:val="32"/>
          <w:szCs w:val="32"/>
          <w:lang w:val="en-SA"/>
        </w:rPr>
        <w:t xml:space="preserve">.‌ </w:t>
      </w:r>
    </w:p>
    <w:p w14:paraId="6C36E6A0"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lang w:val="en-SA"/>
        </w:rPr>
        <w:t xml:space="preserve">2.4 </w:t>
      </w:r>
      <w:r w:rsidRPr="00CC430F">
        <w:rPr>
          <w:rFonts w:asciiTheme="majorBidi" w:hAnsiTheme="majorBidi" w:cstheme="majorBidi"/>
          <w:b/>
          <w:bCs/>
          <w:sz w:val="32"/>
          <w:szCs w:val="32"/>
          <w:rtl/>
        </w:rPr>
        <w:t xml:space="preserve">التوزيع الطبيعي </w:t>
      </w:r>
    </w:p>
    <w:p w14:paraId="113A80EA"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rtl/>
        </w:rPr>
        <w:t>اختبار‌‌</w:t>
      </w:r>
      <w:r w:rsidRPr="00CC430F">
        <w:rPr>
          <w:rFonts w:asciiTheme="majorBidi" w:hAnsiTheme="majorBidi" w:cstheme="majorBidi"/>
          <w:sz w:val="32"/>
          <w:szCs w:val="32"/>
          <w:lang w:val="en-SA"/>
        </w:rPr>
        <w:t>Kolmogorov-Smirnov</w:t>
      </w:r>
      <w:proofErr w:type="spellStart"/>
      <w:r w:rsidRPr="00CC430F">
        <w:rPr>
          <w:rFonts w:asciiTheme="majorBidi" w:hAnsiTheme="majorBidi" w:cstheme="majorBidi"/>
          <w:sz w:val="32"/>
          <w:szCs w:val="32"/>
          <w:rtl/>
        </w:rPr>
        <w:t>هو‌اختبار‌اجرائي‌لعينة‌واحدة‌وظيفته‌مقارنة‌التوزيع‌التراكمي</w:t>
      </w:r>
      <w:proofErr w:type="spellEnd"/>
      <w:r w:rsidRPr="00CC430F">
        <w:rPr>
          <w:rFonts w:asciiTheme="majorBidi" w:hAnsiTheme="majorBidi" w:cstheme="majorBidi"/>
          <w:sz w:val="32"/>
          <w:szCs w:val="32"/>
          <w:rtl/>
        </w:rPr>
        <w:t>‌</w:t>
      </w:r>
      <w:r w:rsidRPr="00CC430F">
        <w:rPr>
          <w:rFonts w:asciiTheme="majorBidi" w:hAnsiTheme="majorBidi" w:cstheme="majorBidi"/>
          <w:sz w:val="32"/>
          <w:szCs w:val="32"/>
          <w:lang w:val="en-SA"/>
        </w:rPr>
        <w:br/>
      </w:r>
      <w:r w:rsidRPr="00CC430F">
        <w:rPr>
          <w:rFonts w:asciiTheme="majorBidi" w:hAnsiTheme="majorBidi" w:cstheme="majorBidi"/>
          <w:sz w:val="32"/>
          <w:szCs w:val="32"/>
          <w:rtl/>
        </w:rPr>
        <w:t>لدالة‌المتغير‌مع‌تحديد‌التوزيع‌النظري‌للعينة،‌والذي‌قد‌يكون‌طبيعيا‌أو‌منتظما‌أو‌‌</w:t>
      </w:r>
      <w:r w:rsidRPr="00CC430F">
        <w:rPr>
          <w:rFonts w:asciiTheme="majorBidi" w:hAnsiTheme="majorBidi" w:cstheme="majorBidi"/>
          <w:sz w:val="32"/>
          <w:szCs w:val="32"/>
          <w:lang w:val="en-SA"/>
        </w:rPr>
        <w:t>Poisson</w:t>
      </w:r>
      <w:proofErr w:type="spellStart"/>
      <w:r w:rsidRPr="00CC430F">
        <w:rPr>
          <w:rFonts w:asciiTheme="majorBidi" w:hAnsiTheme="majorBidi" w:cstheme="majorBidi"/>
          <w:sz w:val="32"/>
          <w:szCs w:val="32"/>
          <w:rtl/>
        </w:rPr>
        <w:t>أو‌أس</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ي.‌ويتم</w:t>
      </w:r>
      <w:proofErr w:type="spellEnd"/>
      <w:r w:rsidRPr="00CC430F">
        <w:rPr>
          <w:rFonts w:asciiTheme="majorBidi" w:hAnsiTheme="majorBidi" w:cstheme="majorBidi"/>
          <w:sz w:val="32"/>
          <w:szCs w:val="32"/>
          <w:rtl/>
        </w:rPr>
        <w:t>‌ حساب‌‌</w:t>
      </w:r>
      <w:r w:rsidRPr="00CC430F">
        <w:rPr>
          <w:rFonts w:asciiTheme="majorBidi" w:hAnsiTheme="majorBidi" w:cstheme="majorBidi"/>
          <w:sz w:val="32"/>
          <w:szCs w:val="32"/>
          <w:lang w:val="en-SA"/>
        </w:rPr>
        <w:t>Kolmogorov-Smirnov‌Z</w:t>
      </w:r>
      <w:r w:rsidRPr="00CC430F">
        <w:rPr>
          <w:rFonts w:asciiTheme="majorBidi" w:hAnsiTheme="majorBidi" w:cstheme="majorBidi"/>
          <w:sz w:val="32"/>
          <w:szCs w:val="32"/>
          <w:rtl/>
        </w:rPr>
        <w:t>الفروق‌الكبيرة‌في‌القيمة‌المطلقة‌بين‌وظائف‌التوزيع‌التراكمي‌المحسوب‌ والمجدول</w:t>
      </w:r>
      <w:r w:rsidRPr="00CC430F">
        <w:rPr>
          <w:rFonts w:asciiTheme="majorBidi" w:hAnsiTheme="majorBidi" w:cstheme="majorBidi"/>
          <w:sz w:val="32"/>
          <w:szCs w:val="32"/>
          <w:lang w:val="en-SA"/>
        </w:rPr>
        <w:t>.‌</w:t>
      </w:r>
      <w:r w:rsidRPr="00CC430F">
        <w:rPr>
          <w:rFonts w:asciiTheme="majorBidi" w:hAnsiTheme="majorBidi" w:cstheme="majorBidi"/>
          <w:sz w:val="32"/>
          <w:szCs w:val="32"/>
          <w:rtl/>
        </w:rPr>
        <w:t xml:space="preserve">كما‌يختبر‌ملاءمة‌البيانات‌من‌حيث‌هيكلتها‌قد‌جاءت‌بشكل‌معقول‌في‌التوزيع‌المحدد،‌حيث‌ تتطلب‌العديد‌من‌الاختبارات‌ان‌تكون‌بيانات‌المتغيرات‌وابعادها‌موزعة‌بشكل‌طبيعي،‌ويمكن‌استخدام‌ </w:t>
      </w:r>
    </w:p>
    <w:p w14:paraId="0C703CFF"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rtl/>
        </w:rPr>
        <w:t>اختبار‌‌</w:t>
      </w:r>
      <w:r w:rsidRPr="00CC430F">
        <w:rPr>
          <w:rFonts w:asciiTheme="majorBidi" w:hAnsiTheme="majorBidi" w:cstheme="majorBidi"/>
          <w:sz w:val="32"/>
          <w:szCs w:val="32"/>
          <w:lang w:val="en-SA"/>
        </w:rPr>
        <w:t>Kolmogorov‌–‌Smirnov</w:t>
      </w:r>
      <w:r w:rsidRPr="00CC430F">
        <w:rPr>
          <w:rFonts w:asciiTheme="majorBidi" w:hAnsiTheme="majorBidi" w:cstheme="majorBidi"/>
          <w:sz w:val="32"/>
          <w:szCs w:val="32"/>
          <w:rtl/>
        </w:rPr>
        <w:t xml:space="preserve">المكون‌من‌عينة‌واحدة‌لاختبار‌مدى‌تشكل‌التوزيع‌الطبيعي‌للبيانات‌‌ </w:t>
      </w:r>
      <w:r w:rsidRPr="00CC430F">
        <w:rPr>
          <w:rFonts w:asciiTheme="majorBidi" w:hAnsiTheme="majorBidi" w:cstheme="majorBidi"/>
          <w:sz w:val="32"/>
          <w:szCs w:val="32"/>
          <w:lang w:val="en-SA"/>
        </w:rPr>
        <w:t xml:space="preserve">‌Henry and Thode, 2002 </w:t>
      </w:r>
    </w:p>
    <w:p w14:paraId="48E0A7A7"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lang w:val="en-SA"/>
        </w:rPr>
        <w:t xml:space="preserve">3.4 </w:t>
      </w:r>
      <w:r w:rsidRPr="00CC430F">
        <w:rPr>
          <w:rFonts w:asciiTheme="majorBidi" w:hAnsiTheme="majorBidi" w:cstheme="majorBidi"/>
          <w:b/>
          <w:bCs/>
          <w:sz w:val="32"/>
          <w:szCs w:val="32"/>
          <w:rtl/>
        </w:rPr>
        <w:t xml:space="preserve">تحليل البيانات الوصفية او ًلا: </w:t>
      </w:r>
      <w:proofErr w:type="spellStart"/>
      <w:r w:rsidRPr="00CC430F">
        <w:rPr>
          <w:rFonts w:asciiTheme="majorBidi" w:hAnsiTheme="majorBidi" w:cstheme="majorBidi"/>
          <w:b/>
          <w:bCs/>
          <w:sz w:val="32"/>
          <w:szCs w:val="32"/>
          <w:rtl/>
        </w:rPr>
        <w:t>إدارة</w:t>
      </w:r>
      <w:proofErr w:type="spellEnd"/>
      <w:r w:rsidRPr="00CC430F">
        <w:rPr>
          <w:rFonts w:asciiTheme="majorBidi" w:hAnsiTheme="majorBidi" w:cstheme="majorBidi"/>
          <w:b/>
          <w:bCs/>
          <w:sz w:val="32"/>
          <w:szCs w:val="32"/>
          <w:rtl/>
        </w:rPr>
        <w:t xml:space="preserve"> </w:t>
      </w:r>
      <w:r>
        <w:rPr>
          <w:rFonts w:asciiTheme="majorBidi" w:hAnsiTheme="majorBidi" w:cstheme="majorBidi" w:hint="cs"/>
          <w:b/>
          <w:bCs/>
          <w:sz w:val="32"/>
          <w:szCs w:val="32"/>
          <w:rtl/>
        </w:rPr>
        <w:t xml:space="preserve">مخاطر المشروعات الصغيرة </w:t>
      </w:r>
      <w:r w:rsidRPr="00CC430F">
        <w:rPr>
          <w:rFonts w:asciiTheme="majorBidi" w:hAnsiTheme="majorBidi" w:cstheme="majorBidi"/>
          <w:b/>
          <w:bCs/>
          <w:sz w:val="32"/>
          <w:szCs w:val="32"/>
          <w:rtl/>
        </w:rPr>
        <w:t xml:space="preserve"> </w:t>
      </w:r>
    </w:p>
    <w:p w14:paraId="6D8C812A" w14:textId="77777777" w:rsidR="005F25C3" w:rsidRDefault="005F25C3" w:rsidP="005F25C3">
      <w:pPr>
        <w:spacing w:line="276" w:lineRule="auto"/>
        <w:jc w:val="both"/>
        <w:rPr>
          <w:rFonts w:asciiTheme="majorBidi" w:hAnsiTheme="majorBidi" w:cstheme="majorBidi"/>
          <w:sz w:val="32"/>
          <w:szCs w:val="32"/>
          <w:rtl/>
        </w:rPr>
      </w:pPr>
      <w:r w:rsidRPr="00CC430F">
        <w:rPr>
          <w:rFonts w:asciiTheme="majorBidi" w:hAnsiTheme="majorBidi" w:cstheme="majorBidi"/>
          <w:sz w:val="32"/>
          <w:szCs w:val="32"/>
          <w:rtl/>
        </w:rPr>
        <w:t>تم‌ استخدام‌ اختبار‌</w:t>
      </w:r>
      <w:r w:rsidRPr="00CC430F">
        <w:rPr>
          <w:rFonts w:asciiTheme="majorBidi" w:hAnsiTheme="majorBidi" w:cstheme="majorBidi"/>
          <w:sz w:val="32"/>
          <w:szCs w:val="32"/>
          <w:lang w:val="en-SA"/>
        </w:rPr>
        <w:t xml:space="preserve"> ‌(t)‌ </w:t>
      </w:r>
      <w:r w:rsidRPr="00CC430F">
        <w:rPr>
          <w:rFonts w:asciiTheme="majorBidi" w:hAnsiTheme="majorBidi" w:cstheme="majorBidi"/>
          <w:sz w:val="32"/>
          <w:szCs w:val="32"/>
          <w:rtl/>
        </w:rPr>
        <w:t xml:space="preserve">لعينة‌ واحدة‌ لاختبار‌ ما‌ </w:t>
      </w:r>
      <w:proofErr w:type="spellStart"/>
      <w:r w:rsidRPr="00CC430F">
        <w:rPr>
          <w:rFonts w:asciiTheme="majorBidi" w:hAnsiTheme="majorBidi" w:cstheme="majorBidi"/>
          <w:sz w:val="32"/>
          <w:szCs w:val="32"/>
          <w:rtl/>
        </w:rPr>
        <w:t>إذا</w:t>
      </w:r>
      <w:proofErr w:type="spellEnd"/>
      <w:r w:rsidRPr="00CC430F">
        <w:rPr>
          <w:rFonts w:asciiTheme="majorBidi" w:hAnsiTheme="majorBidi" w:cstheme="majorBidi"/>
          <w:sz w:val="32"/>
          <w:szCs w:val="32"/>
          <w:rtl/>
        </w:rPr>
        <w:t xml:space="preserve">‌ كانت‌ </w:t>
      </w:r>
      <w:proofErr w:type="spellStart"/>
      <w:r w:rsidRPr="00CC430F">
        <w:rPr>
          <w:rFonts w:asciiTheme="majorBidi" w:hAnsiTheme="majorBidi" w:cstheme="majorBidi"/>
          <w:sz w:val="32"/>
          <w:szCs w:val="32"/>
          <w:rtl/>
        </w:rPr>
        <w:t>آراء</w:t>
      </w:r>
      <w:proofErr w:type="spellEnd"/>
      <w:r w:rsidRPr="00CC430F">
        <w:rPr>
          <w:rFonts w:asciiTheme="majorBidi" w:hAnsiTheme="majorBidi" w:cstheme="majorBidi"/>
          <w:sz w:val="32"/>
          <w:szCs w:val="32"/>
          <w:rtl/>
        </w:rPr>
        <w:t>‌ المبحوثين‌ في‌ محتوى</w:t>
      </w:r>
      <w:r w:rsidRPr="00CC430F">
        <w:rPr>
          <w:rFonts w:asciiTheme="majorBidi" w:hAnsiTheme="majorBidi" w:cstheme="majorBidi"/>
          <w:sz w:val="32"/>
          <w:szCs w:val="32"/>
          <w:lang w:val="en-SA"/>
        </w:rPr>
        <w:t xml:space="preserve">‌ </w:t>
      </w:r>
      <w:r w:rsidRPr="00CC430F">
        <w:rPr>
          <w:rFonts w:asciiTheme="majorBidi" w:hAnsiTheme="majorBidi" w:cstheme="majorBidi"/>
          <w:sz w:val="32"/>
          <w:szCs w:val="32"/>
          <w:rtl/>
        </w:rPr>
        <w:t>الفقرات‌ إيجابية‌(يعني‌قيمة‌المتوسط‌الحسابي‌أكبر‌من‌(3)‌</w:t>
      </w:r>
      <w:proofErr w:type="gramStart"/>
      <w:r w:rsidRPr="00CC430F">
        <w:rPr>
          <w:rFonts w:asciiTheme="majorBidi" w:hAnsiTheme="majorBidi" w:cstheme="majorBidi"/>
          <w:sz w:val="32"/>
          <w:szCs w:val="32"/>
          <w:rtl/>
        </w:rPr>
        <w:t>وقيمة‌أقل‌من‌(</w:t>
      </w:r>
      <w:proofErr w:type="gramEnd"/>
      <w:r w:rsidRPr="00CC430F">
        <w:rPr>
          <w:rFonts w:asciiTheme="majorBidi" w:hAnsiTheme="majorBidi" w:cstheme="majorBidi"/>
          <w:sz w:val="32"/>
          <w:szCs w:val="32"/>
          <w:rtl/>
        </w:rPr>
        <w:t>0.05)،‌أو‌آراء‌المبحوثين‌</w:t>
      </w:r>
      <w:r>
        <w:rPr>
          <w:rFonts w:asciiTheme="majorBidi" w:hAnsiTheme="majorBidi" w:cstheme="majorBidi" w:hint="cs"/>
          <w:sz w:val="32"/>
          <w:szCs w:val="32"/>
          <w:rtl/>
        </w:rPr>
        <w:t xml:space="preserve"> </w:t>
      </w:r>
    </w:p>
    <w:p w14:paraId="42441DBF" w14:textId="77777777" w:rsidR="005F25C3" w:rsidRPr="00CC430F" w:rsidRDefault="005F25C3" w:rsidP="005F25C3">
      <w:pPr>
        <w:spacing w:line="276" w:lineRule="auto"/>
        <w:jc w:val="both"/>
        <w:rPr>
          <w:rFonts w:asciiTheme="majorBidi" w:hAnsiTheme="majorBidi" w:cstheme="majorBidi"/>
          <w:sz w:val="32"/>
          <w:szCs w:val="32"/>
          <w:lang w:val="en-SA"/>
        </w:rPr>
      </w:pPr>
    </w:p>
    <w:p w14:paraId="4A35FB08"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w:t>
      </w:r>
    </w:p>
    <w:tbl>
      <w:tblPr>
        <w:tblW w:w="7794" w:type="dxa"/>
        <w:shd w:val="clear" w:color="auto" w:fill="FFFFFF"/>
        <w:tblCellMar>
          <w:top w:w="15" w:type="dxa"/>
          <w:left w:w="15" w:type="dxa"/>
          <w:bottom w:w="15" w:type="dxa"/>
          <w:right w:w="15" w:type="dxa"/>
        </w:tblCellMar>
        <w:tblLook w:val="04A0" w:firstRow="1" w:lastRow="0" w:firstColumn="1" w:lastColumn="0" w:noHBand="0" w:noVBand="1"/>
      </w:tblPr>
      <w:tblGrid>
        <w:gridCol w:w="830"/>
        <w:gridCol w:w="830"/>
        <w:gridCol w:w="5205"/>
        <w:gridCol w:w="929"/>
      </w:tblGrid>
      <w:tr w:rsidR="005F25C3" w:rsidRPr="00CC430F" w14:paraId="521185AE" w14:textId="77777777" w:rsidTr="008C331B">
        <w:trPr>
          <w:trHeight w:val="729"/>
        </w:trPr>
        <w:tc>
          <w:tcPr>
            <w:tcW w:w="0" w:type="auto"/>
            <w:tcBorders>
              <w:top w:val="single" w:sz="4" w:space="0" w:color="000000"/>
              <w:left w:val="single" w:sz="2" w:space="0" w:color="auto"/>
              <w:bottom w:val="single" w:sz="4" w:space="0" w:color="000000"/>
              <w:right w:val="single" w:sz="4" w:space="0" w:color="000000"/>
            </w:tcBorders>
            <w:shd w:val="clear" w:color="auto" w:fill="F9E2D3"/>
            <w:vAlign w:val="center"/>
            <w:hideMark/>
          </w:tcPr>
          <w:p w14:paraId="13EC4929"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‌0.488 </w:t>
            </w:r>
          </w:p>
        </w:tc>
        <w:tc>
          <w:tcPr>
            <w:tcW w:w="406" w:type="dxa"/>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6ABF68E8"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‌0.942 </w:t>
            </w:r>
          </w:p>
        </w:tc>
        <w:tc>
          <w:tcPr>
            <w:tcW w:w="5419" w:type="dxa"/>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4C288344" w14:textId="77777777" w:rsidR="005F25C3" w:rsidRPr="00CC430F" w:rsidRDefault="005F25C3" w:rsidP="008C331B">
            <w:pPr>
              <w:spacing w:line="276" w:lineRule="auto"/>
              <w:jc w:val="both"/>
              <w:rPr>
                <w:rFonts w:asciiTheme="majorBidi" w:hAnsiTheme="majorBidi" w:cstheme="majorBidi"/>
                <w:sz w:val="32"/>
                <w:szCs w:val="32"/>
                <w:lang w:val="en-SA"/>
              </w:rPr>
            </w:pPr>
            <w:proofErr w:type="gramStart"/>
            <w:r>
              <w:rPr>
                <w:rFonts w:asciiTheme="majorBidi" w:hAnsiTheme="majorBidi" w:cstheme="majorBidi" w:hint="cs"/>
                <w:sz w:val="32"/>
                <w:szCs w:val="32"/>
                <w:rtl/>
                <w:lang w:val="en-SA"/>
              </w:rPr>
              <w:t>اثر</w:t>
            </w:r>
            <w:proofErr w:type="gramEnd"/>
            <w:r>
              <w:rPr>
                <w:rFonts w:asciiTheme="majorBidi" w:hAnsiTheme="majorBidi" w:cstheme="majorBidi" w:hint="cs"/>
                <w:sz w:val="32"/>
                <w:szCs w:val="32"/>
                <w:rtl/>
                <w:lang w:val="en-SA"/>
              </w:rPr>
              <w:t xml:space="preserve"> المخاطر على المشروعات الصغيرة</w:t>
            </w:r>
          </w:p>
        </w:tc>
        <w:tc>
          <w:tcPr>
            <w:tcW w:w="960" w:type="dxa"/>
            <w:tcBorders>
              <w:top w:val="single" w:sz="4" w:space="0" w:color="000000"/>
              <w:left w:val="single" w:sz="4" w:space="0" w:color="000000"/>
              <w:bottom w:val="single" w:sz="4" w:space="0" w:color="000000"/>
              <w:right w:val="single" w:sz="2" w:space="0" w:color="auto"/>
            </w:tcBorders>
            <w:shd w:val="clear" w:color="auto" w:fill="F9E2D3"/>
            <w:vAlign w:val="center"/>
            <w:hideMark/>
          </w:tcPr>
          <w:p w14:paraId="4940B2A0"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‌1–‌‌2 </w:t>
            </w:r>
          </w:p>
        </w:tc>
      </w:tr>
    </w:tbl>
    <w:p w14:paraId="05425116" w14:textId="77777777" w:rsidR="005F25C3" w:rsidRPr="00CC430F" w:rsidRDefault="005F25C3" w:rsidP="005F25C3">
      <w:pPr>
        <w:spacing w:line="276" w:lineRule="auto"/>
        <w:jc w:val="both"/>
        <w:rPr>
          <w:rFonts w:asciiTheme="majorBidi" w:hAnsiTheme="majorBidi" w:cstheme="majorBidi"/>
          <w:vanish/>
          <w:sz w:val="32"/>
          <w:szCs w:val="32"/>
          <w:lang w:val="en-S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30"/>
        <w:gridCol w:w="830"/>
        <w:gridCol w:w="5141"/>
        <w:gridCol w:w="993"/>
      </w:tblGrid>
      <w:tr w:rsidR="005F25C3" w:rsidRPr="00CC430F" w14:paraId="308D5547" w14:textId="77777777" w:rsidTr="008C331B">
        <w:tc>
          <w:tcPr>
            <w:tcW w:w="0" w:type="auto"/>
            <w:tcBorders>
              <w:top w:val="single" w:sz="4" w:space="0" w:color="000000"/>
              <w:left w:val="single" w:sz="2" w:space="0" w:color="auto"/>
              <w:bottom w:val="single" w:sz="4" w:space="0" w:color="000000"/>
              <w:right w:val="single" w:sz="4" w:space="0" w:color="000000"/>
            </w:tcBorders>
            <w:shd w:val="clear" w:color="auto" w:fill="F9E2D3"/>
            <w:vAlign w:val="center"/>
            <w:hideMark/>
          </w:tcPr>
          <w:p w14:paraId="5C2D698B"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‌0.615 </w:t>
            </w:r>
          </w:p>
        </w:tc>
        <w:tc>
          <w:tcPr>
            <w:tcW w:w="830" w:type="dxa"/>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5536EE4F"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‌0.744 </w:t>
            </w:r>
          </w:p>
        </w:tc>
        <w:tc>
          <w:tcPr>
            <w:tcW w:w="5141" w:type="dxa"/>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37612D5C" w14:textId="77777777" w:rsidR="005F25C3" w:rsidRPr="00CC430F" w:rsidRDefault="005F25C3" w:rsidP="008C331B">
            <w:pPr>
              <w:spacing w:line="276" w:lineRule="auto"/>
              <w:jc w:val="both"/>
              <w:rPr>
                <w:rFonts w:asciiTheme="majorBidi" w:hAnsiTheme="majorBidi" w:cstheme="majorBidi"/>
                <w:sz w:val="32"/>
                <w:szCs w:val="32"/>
                <w:lang w:val="en-SA"/>
              </w:rPr>
            </w:pPr>
            <w:r>
              <w:rPr>
                <w:rFonts w:asciiTheme="majorBidi" w:hAnsiTheme="majorBidi" w:cstheme="majorBidi" w:hint="cs"/>
                <w:sz w:val="32"/>
                <w:szCs w:val="32"/>
                <w:rtl/>
              </w:rPr>
              <w:t>خطر السمعة على استمرار المشاريع</w:t>
            </w:r>
            <w:r w:rsidRPr="00CC430F">
              <w:rPr>
                <w:rFonts w:asciiTheme="majorBidi" w:hAnsiTheme="majorBidi" w:cstheme="majorBidi"/>
                <w:sz w:val="32"/>
                <w:szCs w:val="32"/>
                <w:rtl/>
              </w:rPr>
              <w:t xml:space="preserve"> </w:t>
            </w:r>
          </w:p>
        </w:tc>
        <w:tc>
          <w:tcPr>
            <w:tcW w:w="993" w:type="dxa"/>
            <w:tcBorders>
              <w:top w:val="single" w:sz="4" w:space="0" w:color="000000"/>
              <w:left w:val="single" w:sz="4" w:space="0" w:color="000000"/>
              <w:bottom w:val="single" w:sz="4" w:space="0" w:color="000000"/>
              <w:right w:val="single" w:sz="2" w:space="0" w:color="auto"/>
            </w:tcBorders>
            <w:shd w:val="clear" w:color="auto" w:fill="F9E2D3"/>
            <w:vAlign w:val="center"/>
            <w:hideMark/>
          </w:tcPr>
          <w:p w14:paraId="2615E20A"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‌1–‌‌4 </w:t>
            </w:r>
          </w:p>
        </w:tc>
      </w:tr>
    </w:tbl>
    <w:p w14:paraId="390D4EBF" w14:textId="77777777" w:rsidR="005F25C3" w:rsidRPr="00CC430F" w:rsidRDefault="005F25C3" w:rsidP="005F25C3">
      <w:pPr>
        <w:spacing w:line="276" w:lineRule="auto"/>
        <w:jc w:val="both"/>
        <w:rPr>
          <w:rFonts w:asciiTheme="majorBidi" w:hAnsiTheme="majorBidi" w:cstheme="majorBidi"/>
          <w:vanish/>
          <w:sz w:val="32"/>
          <w:szCs w:val="32"/>
          <w:lang w:val="en-S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30"/>
        <w:gridCol w:w="830"/>
        <w:gridCol w:w="5141"/>
        <w:gridCol w:w="993"/>
      </w:tblGrid>
      <w:tr w:rsidR="005F25C3" w:rsidRPr="00CC430F" w14:paraId="7FA820D0" w14:textId="77777777" w:rsidTr="008C331B">
        <w:tc>
          <w:tcPr>
            <w:tcW w:w="0" w:type="auto"/>
            <w:tcBorders>
              <w:top w:val="single" w:sz="4" w:space="0" w:color="000000"/>
              <w:left w:val="single" w:sz="2" w:space="0" w:color="auto"/>
              <w:bottom w:val="single" w:sz="4" w:space="0" w:color="000000"/>
              <w:right w:val="single" w:sz="4" w:space="0" w:color="000000"/>
            </w:tcBorders>
            <w:shd w:val="clear" w:color="auto" w:fill="F9E2D3"/>
            <w:vAlign w:val="center"/>
            <w:hideMark/>
          </w:tcPr>
          <w:p w14:paraId="4E92D9F1"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‌0.198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72BFC33F"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‌0.752 </w:t>
            </w:r>
          </w:p>
        </w:tc>
        <w:tc>
          <w:tcPr>
            <w:tcW w:w="5141" w:type="dxa"/>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41B239C7"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rtl/>
              </w:rPr>
              <w:t xml:space="preserve"> </w:t>
            </w:r>
            <w:proofErr w:type="gramStart"/>
            <w:r>
              <w:rPr>
                <w:rFonts w:asciiTheme="majorBidi" w:hAnsiTheme="majorBidi" w:cstheme="majorBidi" w:hint="cs"/>
                <w:sz w:val="32"/>
                <w:szCs w:val="32"/>
                <w:rtl/>
              </w:rPr>
              <w:t>مخاطر</w:t>
            </w:r>
            <w:proofErr w:type="gramEnd"/>
            <w:r>
              <w:rPr>
                <w:rFonts w:asciiTheme="majorBidi" w:hAnsiTheme="majorBidi" w:cstheme="majorBidi" w:hint="cs"/>
                <w:sz w:val="32"/>
                <w:szCs w:val="32"/>
                <w:rtl/>
              </w:rPr>
              <w:t xml:space="preserve"> التدفقات المالية على المشاريع </w:t>
            </w:r>
          </w:p>
        </w:tc>
        <w:tc>
          <w:tcPr>
            <w:tcW w:w="993" w:type="dxa"/>
            <w:tcBorders>
              <w:top w:val="single" w:sz="4" w:space="0" w:color="000000"/>
              <w:left w:val="single" w:sz="4" w:space="0" w:color="000000"/>
              <w:bottom w:val="single" w:sz="4" w:space="0" w:color="000000"/>
              <w:right w:val="single" w:sz="2" w:space="0" w:color="auto"/>
            </w:tcBorders>
            <w:shd w:val="clear" w:color="auto" w:fill="F9E2D3"/>
            <w:vAlign w:val="center"/>
            <w:hideMark/>
          </w:tcPr>
          <w:p w14:paraId="6D5F64BA"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‌2–‌‌1 </w:t>
            </w:r>
          </w:p>
        </w:tc>
      </w:tr>
    </w:tbl>
    <w:p w14:paraId="6FFFC578" w14:textId="77777777" w:rsidR="005F25C3" w:rsidRPr="00CC430F" w:rsidRDefault="005F25C3" w:rsidP="005F25C3">
      <w:pPr>
        <w:spacing w:line="276" w:lineRule="auto"/>
        <w:jc w:val="both"/>
        <w:rPr>
          <w:rFonts w:asciiTheme="majorBidi" w:hAnsiTheme="majorBidi" w:cstheme="majorBidi"/>
          <w:vanish/>
          <w:sz w:val="32"/>
          <w:szCs w:val="32"/>
          <w:lang w:val="en-SA"/>
        </w:rPr>
      </w:pP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830"/>
        <w:gridCol w:w="830"/>
        <w:gridCol w:w="5141"/>
        <w:gridCol w:w="993"/>
      </w:tblGrid>
      <w:tr w:rsidR="005F25C3" w:rsidRPr="00CC430F" w14:paraId="7266BCE3" w14:textId="77777777" w:rsidTr="008C331B">
        <w:tc>
          <w:tcPr>
            <w:tcW w:w="0" w:type="auto"/>
            <w:tcBorders>
              <w:top w:val="single" w:sz="4" w:space="0" w:color="000000"/>
              <w:left w:val="single" w:sz="2" w:space="0" w:color="auto"/>
              <w:bottom w:val="single" w:sz="4" w:space="0" w:color="000000"/>
              <w:right w:val="single" w:sz="4" w:space="0" w:color="000000"/>
            </w:tcBorders>
            <w:shd w:val="clear" w:color="auto" w:fill="F9E2D3"/>
            <w:vAlign w:val="center"/>
            <w:hideMark/>
          </w:tcPr>
          <w:p w14:paraId="42477AD0"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lastRenderedPageBreak/>
              <w:t xml:space="preserve">‌0.741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4B3F5EE5"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‌0.729 </w:t>
            </w:r>
          </w:p>
        </w:tc>
        <w:tc>
          <w:tcPr>
            <w:tcW w:w="5141" w:type="dxa"/>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59284F28" w14:textId="77777777" w:rsidR="005F25C3" w:rsidRPr="00CC430F" w:rsidRDefault="005F25C3" w:rsidP="008C331B">
            <w:pPr>
              <w:spacing w:line="276" w:lineRule="auto"/>
              <w:jc w:val="both"/>
              <w:rPr>
                <w:rFonts w:asciiTheme="majorBidi" w:hAnsiTheme="majorBidi" w:cstheme="majorBidi"/>
                <w:sz w:val="32"/>
                <w:szCs w:val="32"/>
                <w:lang w:val="en-SA"/>
              </w:rPr>
            </w:pPr>
            <w:r>
              <w:rPr>
                <w:rFonts w:asciiTheme="majorBidi" w:hAnsiTheme="majorBidi" w:cstheme="majorBidi" w:hint="cs"/>
                <w:sz w:val="32"/>
                <w:szCs w:val="32"/>
                <w:rtl/>
                <w:lang w:val="en-SA"/>
              </w:rPr>
              <w:t xml:space="preserve">التكيف مع المنافسة </w:t>
            </w:r>
          </w:p>
        </w:tc>
        <w:tc>
          <w:tcPr>
            <w:tcW w:w="993" w:type="dxa"/>
            <w:tcBorders>
              <w:top w:val="single" w:sz="4" w:space="0" w:color="000000"/>
              <w:left w:val="single" w:sz="4" w:space="0" w:color="000000"/>
              <w:bottom w:val="single" w:sz="4" w:space="0" w:color="000000"/>
              <w:right w:val="single" w:sz="2" w:space="0" w:color="auto"/>
            </w:tcBorders>
            <w:shd w:val="clear" w:color="auto" w:fill="F9E2D3"/>
            <w:vAlign w:val="center"/>
            <w:hideMark/>
          </w:tcPr>
          <w:p w14:paraId="7A7194CF"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‌3‌-‌2 </w:t>
            </w:r>
          </w:p>
        </w:tc>
      </w:tr>
    </w:tbl>
    <w:p w14:paraId="6A693BAF" w14:textId="77777777" w:rsidR="005F25C3" w:rsidRPr="00CC430F" w:rsidRDefault="005F25C3" w:rsidP="005F25C3">
      <w:pPr>
        <w:spacing w:line="276" w:lineRule="auto"/>
        <w:jc w:val="both"/>
        <w:rPr>
          <w:rFonts w:asciiTheme="majorBidi" w:hAnsiTheme="majorBidi" w:cstheme="majorBidi"/>
          <w:sz w:val="32"/>
          <w:szCs w:val="32"/>
          <w:lang w:val="en-SA"/>
        </w:rPr>
      </w:pPr>
    </w:p>
    <w:p w14:paraId="6223A614" w14:textId="77777777" w:rsidR="005F25C3" w:rsidRDefault="005F25C3" w:rsidP="005F25C3">
      <w:pPr>
        <w:spacing w:line="276" w:lineRule="auto"/>
        <w:jc w:val="both"/>
        <w:rPr>
          <w:rFonts w:asciiTheme="majorBidi" w:hAnsiTheme="majorBidi" w:cstheme="majorBidi"/>
          <w:sz w:val="32"/>
          <w:szCs w:val="32"/>
          <w:rtl/>
          <w:lang w:val="en-SA"/>
        </w:rPr>
      </w:pPr>
    </w:p>
    <w:p w14:paraId="0CA730A0" w14:textId="77777777" w:rsidR="005F25C3" w:rsidRDefault="005F25C3" w:rsidP="005F25C3">
      <w:pPr>
        <w:spacing w:line="276" w:lineRule="auto"/>
        <w:jc w:val="both"/>
        <w:rPr>
          <w:rFonts w:asciiTheme="majorBidi" w:hAnsiTheme="majorBidi" w:cstheme="majorBidi"/>
          <w:b/>
          <w:bCs/>
          <w:sz w:val="32"/>
          <w:szCs w:val="32"/>
          <w:rtl/>
        </w:rPr>
      </w:pPr>
    </w:p>
    <w:p w14:paraId="0501180F" w14:textId="77777777" w:rsidR="005F25C3" w:rsidRDefault="005F25C3" w:rsidP="005F25C3">
      <w:pPr>
        <w:spacing w:line="276" w:lineRule="auto"/>
        <w:jc w:val="both"/>
        <w:rPr>
          <w:rFonts w:asciiTheme="majorBidi" w:hAnsiTheme="majorBidi" w:cstheme="majorBidi"/>
          <w:b/>
          <w:bCs/>
          <w:sz w:val="32"/>
          <w:szCs w:val="32"/>
          <w:rtl/>
        </w:rPr>
      </w:pPr>
    </w:p>
    <w:p w14:paraId="1604B831"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rtl/>
        </w:rPr>
        <w:t xml:space="preserve">جدول </w:t>
      </w:r>
      <w:r w:rsidRPr="00CC430F">
        <w:rPr>
          <w:rFonts w:asciiTheme="majorBidi" w:hAnsiTheme="majorBidi" w:cstheme="majorBidi"/>
          <w:b/>
          <w:bCs/>
          <w:sz w:val="32"/>
          <w:szCs w:val="32"/>
          <w:lang w:val="en-SA"/>
        </w:rPr>
        <w:t xml:space="preserve">(10) </w:t>
      </w:r>
      <w:proofErr w:type="spellStart"/>
      <w:r w:rsidRPr="00CC430F">
        <w:rPr>
          <w:rFonts w:asciiTheme="majorBidi" w:hAnsiTheme="majorBidi" w:cstheme="majorBidi"/>
          <w:b/>
          <w:bCs/>
          <w:sz w:val="32"/>
          <w:szCs w:val="32"/>
          <w:rtl/>
        </w:rPr>
        <w:t>اختبارالمتوسطات</w:t>
      </w:r>
      <w:proofErr w:type="spellEnd"/>
      <w:r w:rsidRPr="00CC430F">
        <w:rPr>
          <w:rFonts w:asciiTheme="majorBidi" w:hAnsiTheme="majorBidi" w:cstheme="majorBidi"/>
          <w:b/>
          <w:bCs/>
          <w:sz w:val="32"/>
          <w:szCs w:val="32"/>
          <w:rtl/>
        </w:rPr>
        <w:t xml:space="preserve"> الحسابية والقيم </w:t>
      </w:r>
      <w:proofErr w:type="spellStart"/>
      <w:r w:rsidRPr="00CC430F">
        <w:rPr>
          <w:rFonts w:asciiTheme="majorBidi" w:hAnsiTheme="majorBidi" w:cstheme="majorBidi"/>
          <w:b/>
          <w:bCs/>
          <w:sz w:val="32"/>
          <w:szCs w:val="32"/>
          <w:rtl/>
        </w:rPr>
        <w:t>الإحصائية</w:t>
      </w:r>
      <w:proofErr w:type="spellEnd"/>
      <w:r w:rsidRPr="00CC430F">
        <w:rPr>
          <w:rFonts w:asciiTheme="majorBidi" w:hAnsiTheme="majorBidi" w:cstheme="majorBidi"/>
          <w:b/>
          <w:bCs/>
          <w:sz w:val="32"/>
          <w:szCs w:val="32"/>
          <w:rtl/>
        </w:rPr>
        <w:t xml:space="preserve"> </w:t>
      </w:r>
      <w:proofErr w:type="spellStart"/>
      <w:r w:rsidRPr="00CC430F">
        <w:rPr>
          <w:rFonts w:asciiTheme="majorBidi" w:hAnsiTheme="majorBidi" w:cstheme="majorBidi"/>
          <w:b/>
          <w:bCs/>
          <w:sz w:val="32"/>
          <w:szCs w:val="32"/>
          <w:rtl/>
        </w:rPr>
        <w:t>لمخاطرالسمعة</w:t>
      </w:r>
      <w:proofErr w:type="spellEnd"/>
      <w:r w:rsidRPr="00CC430F">
        <w:rPr>
          <w:rFonts w:asciiTheme="majorBidi" w:hAnsiTheme="majorBidi" w:cstheme="majorBidi"/>
          <w:b/>
          <w:bCs/>
          <w:sz w:val="32"/>
          <w:szCs w:val="32"/>
          <w:rtl/>
        </w:rPr>
        <w:t xml:space="preserve"> التنظيمية </w:t>
      </w:r>
    </w:p>
    <w:tbl>
      <w:tblPr>
        <w:tblW w:w="0" w:type="auto"/>
        <w:shd w:val="clear" w:color="auto" w:fill="FFFFFF"/>
        <w:tblCellMar>
          <w:top w:w="15" w:type="dxa"/>
          <w:left w:w="15" w:type="dxa"/>
          <w:bottom w:w="15" w:type="dxa"/>
          <w:right w:w="15" w:type="dxa"/>
        </w:tblCellMar>
        <w:tblLook w:val="04A0" w:firstRow="1" w:lastRow="0" w:firstColumn="1" w:lastColumn="0" w:noHBand="0" w:noVBand="1"/>
      </w:tblPr>
      <w:tblGrid>
        <w:gridCol w:w="782"/>
        <w:gridCol w:w="912"/>
        <w:gridCol w:w="842"/>
        <w:gridCol w:w="1124"/>
        <w:gridCol w:w="1006"/>
        <w:gridCol w:w="3630"/>
        <w:gridCol w:w="526"/>
      </w:tblGrid>
      <w:tr w:rsidR="005F25C3" w:rsidRPr="00CC430F" w14:paraId="3572F510" w14:textId="77777777" w:rsidTr="008C331B">
        <w:tc>
          <w:tcPr>
            <w:tcW w:w="0" w:type="auto"/>
            <w:tcBorders>
              <w:top w:val="single" w:sz="4" w:space="0" w:color="000000"/>
              <w:left w:val="single" w:sz="4" w:space="0" w:color="000000"/>
              <w:bottom w:val="single" w:sz="4" w:space="0" w:color="000000"/>
              <w:right w:val="single" w:sz="4" w:space="0" w:color="000000"/>
            </w:tcBorders>
            <w:shd w:val="clear" w:color="auto" w:fill="EA7C30"/>
            <w:vAlign w:val="center"/>
            <w:hideMark/>
          </w:tcPr>
          <w:p w14:paraId="4E1AE0E1"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rtl/>
              </w:rPr>
              <w:t xml:space="preserve">الترتيب </w:t>
            </w:r>
          </w:p>
        </w:tc>
        <w:tc>
          <w:tcPr>
            <w:tcW w:w="0" w:type="auto"/>
            <w:tcBorders>
              <w:top w:val="single" w:sz="4" w:space="0" w:color="000000"/>
              <w:left w:val="single" w:sz="4" w:space="0" w:color="000000"/>
              <w:bottom w:val="single" w:sz="4" w:space="0" w:color="000000"/>
              <w:right w:val="single" w:sz="4" w:space="0" w:color="000000"/>
            </w:tcBorders>
            <w:shd w:val="clear" w:color="auto" w:fill="EA7C30"/>
            <w:vAlign w:val="center"/>
            <w:hideMark/>
          </w:tcPr>
          <w:p w14:paraId="7831F09A"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lang w:val="en-SA"/>
              </w:rPr>
              <w:t xml:space="preserve">P– value </w:t>
            </w:r>
          </w:p>
        </w:tc>
        <w:tc>
          <w:tcPr>
            <w:tcW w:w="0" w:type="auto"/>
            <w:tcBorders>
              <w:top w:val="single" w:sz="4" w:space="0" w:color="000000"/>
              <w:left w:val="single" w:sz="4" w:space="0" w:color="000000"/>
              <w:bottom w:val="single" w:sz="4" w:space="0" w:color="000000"/>
              <w:right w:val="single" w:sz="4" w:space="0" w:color="000000"/>
            </w:tcBorders>
            <w:shd w:val="clear" w:color="auto" w:fill="EA7C30"/>
            <w:vAlign w:val="center"/>
            <w:hideMark/>
          </w:tcPr>
          <w:p w14:paraId="2EE82E1F"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rtl/>
              </w:rPr>
              <w:t xml:space="preserve">قيمة </w:t>
            </w:r>
            <w:r w:rsidRPr="00CC430F">
              <w:rPr>
                <w:rFonts w:asciiTheme="majorBidi" w:hAnsiTheme="majorBidi" w:cstheme="majorBidi"/>
                <w:b/>
                <w:bCs/>
                <w:sz w:val="32"/>
                <w:szCs w:val="32"/>
                <w:lang w:val="en-SA"/>
              </w:rPr>
              <w:t xml:space="preserve">t </w:t>
            </w:r>
          </w:p>
        </w:tc>
        <w:tc>
          <w:tcPr>
            <w:tcW w:w="0" w:type="auto"/>
            <w:tcBorders>
              <w:top w:val="single" w:sz="4" w:space="0" w:color="000000"/>
              <w:left w:val="single" w:sz="4" w:space="0" w:color="000000"/>
              <w:bottom w:val="single" w:sz="4" w:space="0" w:color="000000"/>
              <w:right w:val="single" w:sz="4" w:space="0" w:color="000000"/>
            </w:tcBorders>
            <w:shd w:val="clear" w:color="auto" w:fill="EA7C30"/>
            <w:vAlign w:val="center"/>
            <w:hideMark/>
          </w:tcPr>
          <w:p w14:paraId="1C3E1D93"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rtl/>
              </w:rPr>
              <w:t xml:space="preserve">الانحراف المعياري </w:t>
            </w:r>
          </w:p>
        </w:tc>
        <w:tc>
          <w:tcPr>
            <w:tcW w:w="0" w:type="auto"/>
            <w:tcBorders>
              <w:top w:val="single" w:sz="4" w:space="0" w:color="000000"/>
              <w:left w:val="single" w:sz="4" w:space="0" w:color="000000"/>
              <w:bottom w:val="single" w:sz="4" w:space="0" w:color="000000"/>
              <w:right w:val="single" w:sz="4" w:space="0" w:color="000000"/>
            </w:tcBorders>
            <w:shd w:val="clear" w:color="auto" w:fill="EA7C30"/>
            <w:vAlign w:val="center"/>
            <w:hideMark/>
          </w:tcPr>
          <w:p w14:paraId="160160BA"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rtl/>
              </w:rPr>
              <w:t xml:space="preserve">الوسط الحسابي </w:t>
            </w:r>
          </w:p>
        </w:tc>
        <w:tc>
          <w:tcPr>
            <w:tcW w:w="0" w:type="auto"/>
            <w:tcBorders>
              <w:top w:val="single" w:sz="4" w:space="0" w:color="000000"/>
              <w:left w:val="single" w:sz="4" w:space="0" w:color="000000"/>
              <w:bottom w:val="single" w:sz="4" w:space="0" w:color="000000"/>
              <w:right w:val="single" w:sz="4" w:space="0" w:color="000000"/>
            </w:tcBorders>
            <w:shd w:val="clear" w:color="auto" w:fill="EA7C30"/>
            <w:vAlign w:val="center"/>
            <w:hideMark/>
          </w:tcPr>
          <w:p w14:paraId="4DE88E9E" w14:textId="77777777" w:rsidR="005F25C3" w:rsidRPr="00CC430F" w:rsidRDefault="005F25C3" w:rsidP="008C331B">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b/>
                <w:bCs/>
                <w:sz w:val="32"/>
                <w:szCs w:val="32"/>
                <w:rtl/>
              </w:rPr>
              <w:t>مخاطرالسمعة</w:t>
            </w:r>
            <w:proofErr w:type="spellEnd"/>
            <w:r w:rsidRPr="00CC430F">
              <w:rPr>
                <w:rFonts w:asciiTheme="majorBidi" w:hAnsiTheme="majorBidi" w:cstheme="majorBidi"/>
                <w:b/>
                <w:bCs/>
                <w:sz w:val="32"/>
                <w:szCs w:val="32"/>
                <w:rtl/>
              </w:rPr>
              <w:t xml:space="preserve"> التنظيمية </w:t>
            </w:r>
          </w:p>
        </w:tc>
        <w:tc>
          <w:tcPr>
            <w:tcW w:w="0" w:type="auto"/>
            <w:tcBorders>
              <w:top w:val="single" w:sz="4" w:space="0" w:color="000000"/>
              <w:left w:val="single" w:sz="4" w:space="0" w:color="000000"/>
              <w:bottom w:val="single" w:sz="4" w:space="0" w:color="000000"/>
              <w:right w:val="single" w:sz="4" w:space="0" w:color="000000"/>
            </w:tcBorders>
            <w:shd w:val="clear" w:color="auto" w:fill="EA7C30"/>
            <w:vAlign w:val="center"/>
            <w:hideMark/>
          </w:tcPr>
          <w:p w14:paraId="6DB43570"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b/>
                <w:bCs/>
                <w:sz w:val="32"/>
                <w:szCs w:val="32"/>
                <w:rtl/>
              </w:rPr>
              <w:t xml:space="preserve">الرقم </w:t>
            </w:r>
          </w:p>
        </w:tc>
      </w:tr>
      <w:tr w:rsidR="005F25C3" w:rsidRPr="00CC430F" w14:paraId="730D883C" w14:textId="77777777" w:rsidTr="008C331B">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6302588"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‌2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01C8728"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0.000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179DE92"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‌56.72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B5C8D75"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‌0.66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8ABBC9C"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‌3.64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F6F974B" w14:textId="77777777" w:rsidR="005F25C3" w:rsidRPr="00CC430F" w:rsidRDefault="005F25C3" w:rsidP="008C331B">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تحدد‌الهيئة‌الاضرار‌المادية</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والمعنوية‌المحتمل‌وقوعها‌في</w:t>
            </w:r>
            <w:proofErr w:type="spellEnd"/>
            <w:r w:rsidRPr="00CC430F">
              <w:rPr>
                <w:rFonts w:asciiTheme="majorBidi" w:hAnsiTheme="majorBidi" w:cstheme="majorBidi"/>
                <w:sz w:val="32"/>
                <w:szCs w:val="32"/>
                <w:rtl/>
              </w:rPr>
              <w:t>‌ الخطر‌</w:t>
            </w:r>
            <w:r w:rsidRPr="00CC430F">
              <w:rPr>
                <w:rFonts w:asciiTheme="majorBidi" w:hAnsiTheme="majorBidi" w:cstheme="majorBidi"/>
                <w:sz w:val="32"/>
                <w:szCs w:val="32"/>
                <w:lang w:val="en-SA"/>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70C044C"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‌6 </w:t>
            </w:r>
          </w:p>
        </w:tc>
      </w:tr>
      <w:tr w:rsidR="005F25C3" w:rsidRPr="00CC430F" w14:paraId="1A745040" w14:textId="77777777" w:rsidTr="008C331B">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69306194"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‌5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001C474E"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0.000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57E83B53"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‌42.59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0338BDA4"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‌0.77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32D00050"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‌3.44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70A8DEB2" w14:textId="77777777" w:rsidR="005F25C3" w:rsidRPr="00CC430F" w:rsidRDefault="005F25C3" w:rsidP="008C331B">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تضع‌الهيئة‌خطة‌محددة</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للمحافظة‌على‌الصورة</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الذهنية‌للهيئ‌ة</w:t>
            </w:r>
            <w:proofErr w:type="spellEnd"/>
            <w:r w:rsidRPr="00CC430F">
              <w:rPr>
                <w:rFonts w:asciiTheme="majorBidi" w:hAnsiTheme="majorBidi" w:cstheme="majorBidi"/>
                <w:sz w:val="32"/>
                <w:szCs w:val="32"/>
                <w:rtl/>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19743725"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‌7 </w:t>
            </w:r>
          </w:p>
        </w:tc>
      </w:tr>
      <w:tr w:rsidR="005F25C3" w:rsidRPr="00CC430F" w14:paraId="4C8785A3" w14:textId="77777777" w:rsidTr="008C331B">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B375780"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‌3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524C8CE"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0.000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F3851B1"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‌46.88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EA2B862"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‌0.59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3887392"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‌3.62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4C69E80" w14:textId="77777777" w:rsidR="005F25C3" w:rsidRPr="00CC430F" w:rsidRDefault="005F25C3" w:rsidP="008C331B">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لدى‌الهيئة‌إدارة‌اتصال‌ملمة</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بإدارة‌العلاقات‌العامة</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للتواصل‌مع‌المستفيدي‌ن</w:t>
            </w:r>
            <w:proofErr w:type="spellEnd"/>
            <w:r w:rsidRPr="00CC430F">
              <w:rPr>
                <w:rFonts w:asciiTheme="majorBidi" w:hAnsiTheme="majorBidi" w:cstheme="majorBidi"/>
                <w:sz w:val="32"/>
                <w:szCs w:val="32"/>
                <w:rtl/>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2BB7515"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‌8 </w:t>
            </w:r>
          </w:p>
        </w:tc>
      </w:tr>
      <w:tr w:rsidR="005F25C3" w:rsidRPr="00CC430F" w14:paraId="14B029D6" w14:textId="77777777" w:rsidTr="008C331B">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061EA459"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‌4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60938D8C"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0.000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17AA1BF0"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‌35.68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73FE8520"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‌0.68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06460CA6"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‌3.59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485FDEB2" w14:textId="77777777" w:rsidR="005F25C3" w:rsidRPr="00CC430F" w:rsidRDefault="005F25C3" w:rsidP="008C331B">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تحرص‌الهيئة‌توضيح‌المهام</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والصلاحيات‌لجميع‌الجهات</w:t>
            </w:r>
            <w:proofErr w:type="spellEnd"/>
            <w:r w:rsidRPr="00CC430F">
              <w:rPr>
                <w:rFonts w:asciiTheme="majorBidi" w:hAnsiTheme="majorBidi" w:cstheme="majorBidi"/>
                <w:sz w:val="32"/>
                <w:szCs w:val="32"/>
                <w:rtl/>
              </w:rPr>
              <w:t xml:space="preserve">‌ </w:t>
            </w:r>
            <w:proofErr w:type="spellStart"/>
            <w:r w:rsidRPr="00CC430F">
              <w:rPr>
                <w:rFonts w:asciiTheme="majorBidi" w:hAnsiTheme="majorBidi" w:cstheme="majorBidi"/>
                <w:sz w:val="32"/>
                <w:szCs w:val="32"/>
                <w:rtl/>
              </w:rPr>
              <w:t>لضمان‌عدم‌تداخله‌ا</w:t>
            </w:r>
            <w:proofErr w:type="spellEnd"/>
            <w:r w:rsidRPr="00CC430F">
              <w:rPr>
                <w:rFonts w:asciiTheme="majorBidi" w:hAnsiTheme="majorBidi" w:cstheme="majorBidi"/>
                <w:sz w:val="32"/>
                <w:szCs w:val="32"/>
                <w:rtl/>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20EF3AD1"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‌9 </w:t>
            </w:r>
          </w:p>
        </w:tc>
      </w:tr>
      <w:tr w:rsidR="005F25C3" w:rsidRPr="00CC430F" w14:paraId="099F1658" w14:textId="77777777" w:rsidTr="008C331B">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541BC47"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‌1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5E0B8DA"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0.000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19203A7F"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‌49.56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0470CF91"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‌0.72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76D78E57"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‌3.69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67CA74D" w14:textId="77777777" w:rsidR="005F25C3" w:rsidRPr="00CC430F" w:rsidRDefault="005F25C3" w:rsidP="008C331B">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لدى‌الهيئة‌نظام‌مؤسس</w:t>
            </w:r>
            <w:proofErr w:type="spellEnd"/>
            <w:r w:rsidRPr="00CC430F">
              <w:rPr>
                <w:rFonts w:asciiTheme="majorBidi" w:hAnsiTheme="majorBidi" w:cstheme="majorBidi"/>
                <w:sz w:val="32"/>
                <w:szCs w:val="32"/>
                <w:rtl/>
              </w:rPr>
              <w:t xml:space="preserve"> ي‌ </w:t>
            </w:r>
            <w:proofErr w:type="spellStart"/>
            <w:r w:rsidRPr="00CC430F">
              <w:rPr>
                <w:rFonts w:asciiTheme="majorBidi" w:hAnsiTheme="majorBidi" w:cstheme="majorBidi"/>
                <w:sz w:val="32"/>
                <w:szCs w:val="32"/>
                <w:rtl/>
              </w:rPr>
              <w:t>للرقابة‌الإدارية‌وتلقي‌الشكاوي</w:t>
            </w:r>
            <w:proofErr w:type="spellEnd"/>
            <w:r w:rsidRPr="00CC430F">
              <w:rPr>
                <w:rFonts w:asciiTheme="majorBidi" w:hAnsiTheme="majorBidi" w:cstheme="majorBidi"/>
                <w:sz w:val="32"/>
                <w:szCs w:val="32"/>
                <w:lang w:val="en-SA"/>
              </w:rPr>
              <w:t xml:space="preserve">‌ </w:t>
            </w:r>
            <w:proofErr w:type="spellStart"/>
            <w:r w:rsidRPr="00CC430F">
              <w:rPr>
                <w:rFonts w:asciiTheme="majorBidi" w:hAnsiTheme="majorBidi" w:cstheme="majorBidi"/>
                <w:sz w:val="32"/>
                <w:szCs w:val="32"/>
                <w:rtl/>
              </w:rPr>
              <w:t>والتحقيق‌فيه‌ا</w:t>
            </w:r>
            <w:proofErr w:type="spellEnd"/>
            <w:r w:rsidRPr="00CC430F">
              <w:rPr>
                <w:rFonts w:asciiTheme="majorBidi" w:hAnsiTheme="majorBidi" w:cstheme="majorBidi"/>
                <w:sz w:val="32"/>
                <w:szCs w:val="32"/>
                <w:rtl/>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372B0D04"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‌10 </w:t>
            </w:r>
          </w:p>
        </w:tc>
      </w:tr>
      <w:tr w:rsidR="005F25C3" w:rsidRPr="00CC430F" w14:paraId="6144E4D4" w14:textId="77777777" w:rsidTr="008C331B">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3728D0D0"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33DF80CC" w14:textId="77777777" w:rsidR="005F25C3" w:rsidRPr="00CC430F" w:rsidRDefault="005F25C3" w:rsidP="008C331B">
            <w:pPr>
              <w:spacing w:line="276" w:lineRule="auto"/>
              <w:jc w:val="both"/>
              <w:rPr>
                <w:rFonts w:asciiTheme="majorBidi" w:hAnsiTheme="majorBidi" w:cstheme="majorBidi"/>
                <w:sz w:val="32"/>
                <w:szCs w:val="32"/>
                <w:lang w:val="en-SA"/>
              </w:rPr>
            </w:pP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205CE5A8" w14:textId="77777777" w:rsidR="005F25C3" w:rsidRPr="00CC430F" w:rsidRDefault="005F25C3" w:rsidP="008C331B">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متوس</w:t>
            </w:r>
            <w:proofErr w:type="spellEnd"/>
            <w:r w:rsidRPr="00CC430F">
              <w:rPr>
                <w:rFonts w:asciiTheme="majorBidi" w:hAnsiTheme="majorBidi" w:cstheme="majorBidi"/>
                <w:sz w:val="32"/>
                <w:szCs w:val="32"/>
                <w:rtl/>
              </w:rPr>
              <w:t xml:space="preserve"> ‌ط‌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26E325D0"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732E76D9"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‌3.60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58925E50" w14:textId="77777777" w:rsidR="005F25C3" w:rsidRPr="00CC430F" w:rsidRDefault="005F25C3" w:rsidP="008C331B">
            <w:pPr>
              <w:spacing w:line="276" w:lineRule="auto"/>
              <w:jc w:val="both"/>
              <w:rPr>
                <w:rFonts w:asciiTheme="majorBidi" w:hAnsiTheme="majorBidi" w:cstheme="majorBidi"/>
                <w:sz w:val="32"/>
                <w:szCs w:val="32"/>
                <w:lang w:val="en-SA"/>
              </w:rPr>
            </w:pPr>
            <w:proofErr w:type="spellStart"/>
            <w:r w:rsidRPr="00CC430F">
              <w:rPr>
                <w:rFonts w:asciiTheme="majorBidi" w:hAnsiTheme="majorBidi" w:cstheme="majorBidi"/>
                <w:sz w:val="32"/>
                <w:szCs w:val="32"/>
                <w:rtl/>
              </w:rPr>
              <w:t>اجمالي‌فقرات‌المتغي</w:t>
            </w:r>
            <w:proofErr w:type="spellEnd"/>
            <w:r w:rsidRPr="00CC430F">
              <w:rPr>
                <w:rFonts w:asciiTheme="majorBidi" w:hAnsiTheme="majorBidi" w:cstheme="majorBidi"/>
                <w:sz w:val="32"/>
                <w:szCs w:val="32"/>
                <w:rtl/>
              </w:rPr>
              <w:t xml:space="preserve"> ‌ر‌ </w:t>
            </w:r>
          </w:p>
        </w:tc>
        <w:tc>
          <w:tcPr>
            <w:tcW w:w="0" w:type="auto"/>
            <w:tcBorders>
              <w:top w:val="single" w:sz="4" w:space="0" w:color="000000"/>
              <w:left w:val="single" w:sz="4" w:space="0" w:color="000000"/>
              <w:bottom w:val="single" w:sz="4" w:space="0" w:color="000000"/>
              <w:right w:val="single" w:sz="4" w:space="0" w:color="000000"/>
            </w:tcBorders>
            <w:shd w:val="clear" w:color="auto" w:fill="F9E2D3"/>
            <w:vAlign w:val="center"/>
            <w:hideMark/>
          </w:tcPr>
          <w:p w14:paraId="02390A18" w14:textId="77777777" w:rsidR="005F25C3" w:rsidRPr="00CC430F" w:rsidRDefault="005F25C3" w:rsidP="008C331B">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t xml:space="preserve">*‌ </w:t>
            </w:r>
          </w:p>
        </w:tc>
      </w:tr>
    </w:tbl>
    <w:p w14:paraId="2B0B7601" w14:textId="77777777" w:rsidR="005F25C3" w:rsidRPr="00CC430F" w:rsidRDefault="005F25C3" w:rsidP="005F25C3">
      <w:pPr>
        <w:spacing w:line="276" w:lineRule="auto"/>
        <w:jc w:val="both"/>
        <w:rPr>
          <w:rFonts w:asciiTheme="majorBidi" w:hAnsiTheme="majorBidi" w:cstheme="majorBidi"/>
          <w:sz w:val="32"/>
          <w:szCs w:val="32"/>
          <w:lang w:val="en-SA"/>
        </w:rPr>
      </w:pPr>
      <w:r w:rsidRPr="00CC430F">
        <w:rPr>
          <w:rFonts w:asciiTheme="majorBidi" w:hAnsiTheme="majorBidi" w:cstheme="majorBidi"/>
          <w:sz w:val="32"/>
          <w:szCs w:val="32"/>
          <w:lang w:val="en-SA"/>
        </w:rPr>
        <w:fldChar w:fldCharType="begin"/>
      </w:r>
      <w:r w:rsidRPr="00CC430F">
        <w:rPr>
          <w:rFonts w:asciiTheme="majorBidi" w:hAnsiTheme="majorBidi" w:cstheme="majorBidi"/>
          <w:sz w:val="32"/>
          <w:szCs w:val="32"/>
          <w:lang w:val="en-SA"/>
        </w:rPr>
        <w:instrText xml:space="preserve"> INCLUDEPICTURE "/Users/shaweesh/Library/Group Containers/UBF8T346G9.ms/WebArchiveCopyPasteTempFiles/com.microsoft.Word/page78image12639136" \* MERGEFORMATINET </w:instrText>
      </w:r>
      <w:r w:rsidRPr="00CC430F">
        <w:rPr>
          <w:rFonts w:asciiTheme="majorBidi" w:hAnsiTheme="majorBidi" w:cstheme="majorBidi"/>
          <w:sz w:val="32"/>
          <w:szCs w:val="32"/>
          <w:lang w:val="en-SA"/>
        </w:rPr>
        <w:fldChar w:fldCharType="separate"/>
      </w:r>
      <w:r w:rsidRPr="00CC430F">
        <w:rPr>
          <w:rFonts w:asciiTheme="majorBidi" w:hAnsiTheme="majorBidi" w:cstheme="majorBidi"/>
          <w:sz w:val="32"/>
          <w:szCs w:val="32"/>
          <w:lang w:val="en-SA"/>
        </w:rPr>
        <w:drawing>
          <wp:inline distT="0" distB="0" distL="0" distR="0" wp14:anchorId="67AC92CD" wp14:editId="6288AB4C">
            <wp:extent cx="5461000" cy="38100"/>
            <wp:effectExtent l="0" t="0" r="0" b="0"/>
            <wp:docPr id="637127095" name="Picture 593" descr="page78image12639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0" descr="page78image1263913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61000" cy="38100"/>
                    </a:xfrm>
                    <a:prstGeom prst="rect">
                      <a:avLst/>
                    </a:prstGeom>
                    <a:noFill/>
                    <a:ln>
                      <a:noFill/>
                    </a:ln>
                  </pic:spPr>
                </pic:pic>
              </a:graphicData>
            </a:graphic>
          </wp:inline>
        </w:drawing>
      </w:r>
      <w:r w:rsidRPr="00CC430F">
        <w:rPr>
          <w:rFonts w:asciiTheme="majorBidi" w:hAnsiTheme="majorBidi" w:cstheme="majorBidi"/>
          <w:sz w:val="32"/>
          <w:szCs w:val="32"/>
        </w:rPr>
        <w:fldChar w:fldCharType="end"/>
      </w:r>
    </w:p>
    <w:p w14:paraId="71BADECD" w14:textId="77777777" w:rsidR="005F25C3" w:rsidRPr="00CC430F" w:rsidRDefault="005F25C3" w:rsidP="005F25C3">
      <w:pPr>
        <w:spacing w:line="276" w:lineRule="auto"/>
        <w:jc w:val="both"/>
        <w:rPr>
          <w:rFonts w:asciiTheme="majorBidi" w:hAnsiTheme="majorBidi" w:cstheme="majorBidi"/>
          <w:sz w:val="32"/>
          <w:szCs w:val="32"/>
          <w:rtl/>
        </w:rPr>
      </w:pPr>
    </w:p>
    <w:p w14:paraId="7358CF81" w14:textId="77777777" w:rsidR="00774D77" w:rsidRPr="00B418A9" w:rsidRDefault="00774D77" w:rsidP="00B418A9">
      <w:pPr>
        <w:spacing w:line="276" w:lineRule="auto"/>
        <w:jc w:val="both"/>
        <w:rPr>
          <w:rFonts w:asciiTheme="majorBidi" w:hAnsiTheme="majorBidi" w:cstheme="majorBidi"/>
          <w:sz w:val="32"/>
          <w:szCs w:val="32"/>
          <w:rtl/>
        </w:rPr>
      </w:pPr>
    </w:p>
    <w:p w14:paraId="311D75C9" w14:textId="77777777" w:rsidR="00774D77" w:rsidRPr="00B418A9" w:rsidRDefault="00774D77" w:rsidP="00B418A9">
      <w:pPr>
        <w:spacing w:line="276" w:lineRule="auto"/>
        <w:jc w:val="both"/>
        <w:rPr>
          <w:rFonts w:asciiTheme="majorBidi" w:hAnsiTheme="majorBidi" w:cstheme="majorBidi"/>
          <w:b/>
          <w:bCs/>
          <w:sz w:val="32"/>
          <w:szCs w:val="32"/>
          <w:u w:val="single"/>
          <w:rtl/>
        </w:rPr>
      </w:pPr>
      <w:r w:rsidRPr="00B418A9">
        <w:rPr>
          <w:rFonts w:asciiTheme="majorBidi" w:hAnsiTheme="majorBidi" w:cstheme="majorBidi"/>
          <w:b/>
          <w:bCs/>
          <w:sz w:val="32"/>
          <w:szCs w:val="32"/>
          <w:u w:val="single"/>
          <w:rtl/>
        </w:rPr>
        <w:t>المراجع:</w:t>
      </w:r>
    </w:p>
    <w:p w14:paraId="523C657A" w14:textId="77777777" w:rsidR="00774D77" w:rsidRPr="00B418A9" w:rsidRDefault="00774D77" w:rsidP="00B418A9">
      <w:pPr>
        <w:spacing w:line="276" w:lineRule="auto"/>
        <w:jc w:val="both"/>
        <w:rPr>
          <w:rFonts w:asciiTheme="majorBidi" w:hAnsiTheme="majorBidi" w:cstheme="majorBidi"/>
          <w:sz w:val="32"/>
          <w:szCs w:val="32"/>
          <w:rtl/>
        </w:rPr>
      </w:pPr>
      <w:r w:rsidRPr="00B418A9">
        <w:rPr>
          <w:rFonts w:asciiTheme="majorBidi" w:hAnsiTheme="majorBidi" w:cstheme="majorBidi"/>
          <w:sz w:val="32"/>
          <w:szCs w:val="32"/>
          <w:rtl/>
        </w:rPr>
        <w:t xml:space="preserve">1. - كتاب [إدارة المخاطر]، تأليف: أ.د. بن علي </w:t>
      </w:r>
      <w:proofErr w:type="spellStart"/>
      <w:proofErr w:type="gramStart"/>
      <w:r w:rsidRPr="00B418A9">
        <w:rPr>
          <w:rFonts w:asciiTheme="majorBidi" w:hAnsiTheme="majorBidi" w:cstheme="majorBidi"/>
          <w:sz w:val="32"/>
          <w:szCs w:val="32"/>
          <w:rtl/>
        </w:rPr>
        <w:t>بلعزوز</w:t>
      </w:r>
      <w:proofErr w:type="spellEnd"/>
      <w:r w:rsidRPr="00B418A9">
        <w:rPr>
          <w:rFonts w:asciiTheme="majorBidi" w:hAnsiTheme="majorBidi" w:cstheme="majorBidi"/>
          <w:sz w:val="32"/>
          <w:szCs w:val="32"/>
          <w:rtl/>
        </w:rPr>
        <w:t xml:space="preserve"> ،</w:t>
      </w:r>
      <w:proofErr w:type="gramEnd"/>
      <w:r w:rsidRPr="00B418A9">
        <w:rPr>
          <w:rFonts w:asciiTheme="majorBidi" w:hAnsiTheme="majorBidi" w:cstheme="majorBidi"/>
          <w:sz w:val="32"/>
          <w:szCs w:val="32"/>
          <w:rtl/>
        </w:rPr>
        <w:t xml:space="preserve"> د. عبد الكريم أحمد قندوز، د. عبد الرزاق حبار، دار الوراق (عمان / الأردن)، 2013</w:t>
      </w:r>
    </w:p>
    <w:p w14:paraId="720DE1C5" w14:textId="77777777" w:rsidR="00774D77" w:rsidRPr="00B418A9" w:rsidRDefault="00774D77" w:rsidP="00B418A9">
      <w:pPr>
        <w:spacing w:line="276" w:lineRule="auto"/>
        <w:jc w:val="both"/>
        <w:rPr>
          <w:rFonts w:asciiTheme="majorBidi" w:hAnsiTheme="majorBidi" w:cstheme="majorBidi"/>
          <w:sz w:val="32"/>
          <w:szCs w:val="32"/>
          <w:rtl/>
        </w:rPr>
      </w:pPr>
      <w:r w:rsidRPr="00B418A9">
        <w:rPr>
          <w:rFonts w:asciiTheme="majorBidi" w:hAnsiTheme="majorBidi" w:cstheme="majorBidi"/>
          <w:sz w:val="32"/>
          <w:szCs w:val="32"/>
          <w:rtl/>
        </w:rPr>
        <w:t xml:space="preserve">2. </w:t>
      </w:r>
      <w:hyperlink r:id="rId13" w:history="1">
        <w:r w:rsidRPr="00B418A9">
          <w:rPr>
            <w:rStyle w:val="Hyperlink"/>
            <w:rFonts w:asciiTheme="majorBidi" w:hAnsiTheme="majorBidi" w:cstheme="majorBidi"/>
            <w:color w:val="auto"/>
            <w:sz w:val="32"/>
            <w:szCs w:val="32"/>
            <w:rtl/>
          </w:rPr>
          <w:t xml:space="preserve">"أساسيات إدارة المخاطر: فهم وتقييم وتنفيذ الإدارة الفعالة للمخاطر" بقلم بول </w:t>
        </w:r>
        <w:proofErr w:type="spellStart"/>
        <w:r w:rsidRPr="00B418A9">
          <w:rPr>
            <w:rStyle w:val="Hyperlink"/>
            <w:rFonts w:asciiTheme="majorBidi" w:hAnsiTheme="majorBidi" w:cstheme="majorBidi"/>
            <w:color w:val="auto"/>
            <w:sz w:val="32"/>
            <w:szCs w:val="32"/>
            <w:rtl/>
          </w:rPr>
          <w:t>هوبكين</w:t>
        </w:r>
        <w:proofErr w:type="spellEnd"/>
        <w:r w:rsidRPr="00B418A9">
          <w:rPr>
            <w:rStyle w:val="Hyperlink"/>
            <w:rFonts w:asciiTheme="majorBidi" w:hAnsiTheme="majorBidi" w:cstheme="majorBidi"/>
            <w:color w:val="auto"/>
            <w:sz w:val="32"/>
            <w:szCs w:val="32"/>
            <w:rtl/>
          </w:rPr>
          <w:t> </w:t>
        </w:r>
      </w:hyperlink>
    </w:p>
    <w:p w14:paraId="199B245A" w14:textId="77777777" w:rsidR="00774D77" w:rsidRPr="00B418A9" w:rsidRDefault="00774D77" w:rsidP="00B418A9">
      <w:pPr>
        <w:spacing w:line="276" w:lineRule="auto"/>
        <w:jc w:val="both"/>
        <w:rPr>
          <w:rFonts w:asciiTheme="majorBidi" w:hAnsiTheme="majorBidi" w:cstheme="majorBidi"/>
          <w:sz w:val="32"/>
          <w:szCs w:val="32"/>
          <w:rtl/>
        </w:rPr>
      </w:pPr>
      <w:r w:rsidRPr="00B418A9">
        <w:rPr>
          <w:rFonts w:asciiTheme="majorBidi" w:hAnsiTheme="majorBidi" w:cstheme="majorBidi"/>
          <w:sz w:val="32"/>
          <w:szCs w:val="32"/>
          <w:rtl/>
        </w:rPr>
        <w:t xml:space="preserve">3. </w:t>
      </w:r>
      <w:proofErr w:type="gramStart"/>
      <w:r w:rsidRPr="00B418A9">
        <w:rPr>
          <w:rFonts w:asciiTheme="majorBidi" w:hAnsiTheme="majorBidi" w:cstheme="majorBidi"/>
          <w:sz w:val="32"/>
          <w:szCs w:val="32"/>
          <w:rtl/>
        </w:rPr>
        <w:t>اثر</w:t>
      </w:r>
      <w:proofErr w:type="gramEnd"/>
      <w:r w:rsidRPr="00B418A9">
        <w:rPr>
          <w:rFonts w:asciiTheme="majorBidi" w:hAnsiTheme="majorBidi" w:cstheme="majorBidi"/>
          <w:sz w:val="32"/>
          <w:szCs w:val="32"/>
          <w:rtl/>
        </w:rPr>
        <w:t xml:space="preserve"> استراتيجيات إدارة المخاطر على نجاح المشروعات 2024</w:t>
      </w:r>
    </w:p>
    <w:p w14:paraId="6E52896B" w14:textId="6FA0895E" w:rsidR="009125CE" w:rsidRPr="00B418A9" w:rsidRDefault="009125CE" w:rsidP="00B418A9">
      <w:pPr>
        <w:spacing w:line="276" w:lineRule="auto"/>
        <w:jc w:val="both"/>
        <w:rPr>
          <w:rFonts w:asciiTheme="majorBidi" w:hAnsiTheme="majorBidi" w:cstheme="majorBidi"/>
          <w:b/>
          <w:bCs/>
          <w:sz w:val="32"/>
          <w:szCs w:val="32"/>
        </w:rPr>
      </w:pPr>
    </w:p>
    <w:sectPr w:rsidR="009125CE" w:rsidRPr="00B418A9" w:rsidSect="00430F9F">
      <w:headerReference w:type="even" r:id="rId14"/>
      <w:headerReference w:type="default" r:id="rId15"/>
      <w:pgSz w:w="11906" w:h="16838"/>
      <w:pgMar w:top="1440" w:right="1274"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984034" w14:textId="77777777" w:rsidR="00384864" w:rsidRDefault="00384864" w:rsidP="009125CE">
      <w:pPr>
        <w:spacing w:after="0" w:line="240" w:lineRule="auto"/>
      </w:pPr>
      <w:r>
        <w:separator/>
      </w:r>
    </w:p>
  </w:endnote>
  <w:endnote w:type="continuationSeparator" w:id="0">
    <w:p w14:paraId="2C045488" w14:textId="77777777" w:rsidR="00384864" w:rsidRDefault="00384864"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AAA33" w14:textId="77777777" w:rsidR="00384864" w:rsidRDefault="00384864" w:rsidP="009125CE">
      <w:pPr>
        <w:spacing w:after="0" w:line="240" w:lineRule="auto"/>
      </w:pPr>
      <w:r>
        <w:separator/>
      </w:r>
    </w:p>
  </w:footnote>
  <w:footnote w:type="continuationSeparator" w:id="0">
    <w:p w14:paraId="7CA0C77C" w14:textId="77777777" w:rsidR="00384864" w:rsidRDefault="00384864"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272818703"/>
      <w:docPartObj>
        <w:docPartGallery w:val="Page Numbers (Top of Page)"/>
        <w:docPartUnique/>
      </w:docPartObj>
    </w:sdtPr>
    <w:sdtContent>
      <w:p w14:paraId="7B12B242" w14:textId="173736BC" w:rsidR="005F25C3" w:rsidRDefault="005F25C3" w:rsidP="00240A44">
        <w:pPr>
          <w:pStyle w:val="Head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75DBD1A9" w14:textId="77777777" w:rsidR="005F25C3" w:rsidRDefault="005F25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983531356"/>
      <w:docPartObj>
        <w:docPartGallery w:val="Page Numbers (Top of Page)"/>
        <w:docPartUnique/>
      </w:docPartObj>
    </w:sdtPr>
    <w:sdtContent>
      <w:p w14:paraId="0BD6AFE2" w14:textId="00DA5035" w:rsidR="005F25C3" w:rsidRDefault="005F25C3" w:rsidP="00240A44">
        <w:pPr>
          <w:pStyle w:val="Head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6</w:t>
        </w:r>
        <w:r>
          <w:rPr>
            <w:rStyle w:val="PageNumber"/>
            <w:rtl/>
          </w:rPr>
          <w:fldChar w:fldCharType="end"/>
        </w:r>
      </w:p>
    </w:sdtContent>
  </w:sdt>
  <w:p w14:paraId="69D8C43E" w14:textId="77777777" w:rsidR="005F25C3" w:rsidRDefault="005F25C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F332D"/>
    <w:multiLevelType w:val="hybridMultilevel"/>
    <w:tmpl w:val="33DE3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C7C99"/>
    <w:multiLevelType w:val="hybridMultilevel"/>
    <w:tmpl w:val="B36016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C8207B"/>
    <w:multiLevelType w:val="multilevel"/>
    <w:tmpl w:val="90DAA5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001F62"/>
    <w:multiLevelType w:val="hybridMultilevel"/>
    <w:tmpl w:val="3D2C1EC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4" w15:restartNumberingAfterBreak="0">
    <w:nsid w:val="306D0585"/>
    <w:multiLevelType w:val="hybridMultilevel"/>
    <w:tmpl w:val="10480D7A"/>
    <w:lvl w:ilvl="0" w:tplc="F2042A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006AB8"/>
    <w:multiLevelType w:val="hybridMultilevel"/>
    <w:tmpl w:val="A260D9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42F21E7"/>
    <w:multiLevelType w:val="multilevel"/>
    <w:tmpl w:val="903A9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4A903ED"/>
    <w:multiLevelType w:val="multilevel"/>
    <w:tmpl w:val="72FC9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1A4AA1"/>
    <w:multiLevelType w:val="hybridMultilevel"/>
    <w:tmpl w:val="972854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1F6757"/>
    <w:multiLevelType w:val="hybridMultilevel"/>
    <w:tmpl w:val="7E867D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98700D"/>
    <w:multiLevelType w:val="hybridMultilevel"/>
    <w:tmpl w:val="FA58C304"/>
    <w:lvl w:ilvl="0" w:tplc="F852054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DCD6EE3"/>
    <w:multiLevelType w:val="multilevel"/>
    <w:tmpl w:val="A830A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8C4E77"/>
    <w:multiLevelType w:val="hybridMultilevel"/>
    <w:tmpl w:val="C832E41E"/>
    <w:lvl w:ilvl="0" w:tplc="3ACC0A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B502F4"/>
    <w:multiLevelType w:val="hybridMultilevel"/>
    <w:tmpl w:val="46823E58"/>
    <w:lvl w:ilvl="0" w:tplc="3ACC0A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7EA4CB2"/>
    <w:multiLevelType w:val="multilevel"/>
    <w:tmpl w:val="828460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F3E76CF"/>
    <w:multiLevelType w:val="hybridMultilevel"/>
    <w:tmpl w:val="8CC62C28"/>
    <w:lvl w:ilvl="0" w:tplc="3ACC0A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71A044C8"/>
    <w:multiLevelType w:val="multilevel"/>
    <w:tmpl w:val="BE08B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76168304">
    <w:abstractNumId w:val="7"/>
  </w:num>
  <w:num w:numId="2" w16cid:durableId="2108033583">
    <w:abstractNumId w:val="14"/>
  </w:num>
  <w:num w:numId="3" w16cid:durableId="1524785303">
    <w:abstractNumId w:val="16"/>
  </w:num>
  <w:num w:numId="4" w16cid:durableId="1336688495">
    <w:abstractNumId w:val="2"/>
  </w:num>
  <w:num w:numId="5" w16cid:durableId="166868754">
    <w:abstractNumId w:val="11"/>
  </w:num>
  <w:num w:numId="6" w16cid:durableId="774599693">
    <w:abstractNumId w:val="6"/>
  </w:num>
  <w:num w:numId="7" w16cid:durableId="1346010659">
    <w:abstractNumId w:val="1"/>
  </w:num>
  <w:num w:numId="8" w16cid:durableId="1041249568">
    <w:abstractNumId w:val="9"/>
  </w:num>
  <w:num w:numId="9" w16cid:durableId="1432504261">
    <w:abstractNumId w:val="5"/>
  </w:num>
  <w:num w:numId="10" w16cid:durableId="238905725">
    <w:abstractNumId w:val="0"/>
  </w:num>
  <w:num w:numId="11" w16cid:durableId="498616431">
    <w:abstractNumId w:val="3"/>
  </w:num>
  <w:num w:numId="12" w16cid:durableId="1197082590">
    <w:abstractNumId w:val="10"/>
  </w:num>
  <w:num w:numId="13" w16cid:durableId="1476989281">
    <w:abstractNumId w:val="15"/>
  </w:num>
  <w:num w:numId="14" w16cid:durableId="634409380">
    <w:abstractNumId w:val="12"/>
  </w:num>
  <w:num w:numId="15" w16cid:durableId="1345857453">
    <w:abstractNumId w:val="13"/>
  </w:num>
  <w:num w:numId="16" w16cid:durableId="536115748">
    <w:abstractNumId w:val="4"/>
  </w:num>
  <w:num w:numId="17" w16cid:durableId="11069234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1601"/>
    <w:rsid w:val="0000238E"/>
    <w:rsid w:val="00026B10"/>
    <w:rsid w:val="000515A9"/>
    <w:rsid w:val="00091F19"/>
    <w:rsid w:val="00093510"/>
    <w:rsid w:val="000C63B9"/>
    <w:rsid w:val="000C7ED8"/>
    <w:rsid w:val="000F2BC5"/>
    <w:rsid w:val="000F44B4"/>
    <w:rsid w:val="0010343A"/>
    <w:rsid w:val="00122D35"/>
    <w:rsid w:val="001355D3"/>
    <w:rsid w:val="001413C6"/>
    <w:rsid w:val="00142225"/>
    <w:rsid w:val="001469FA"/>
    <w:rsid w:val="00152615"/>
    <w:rsid w:val="00163737"/>
    <w:rsid w:val="001668A9"/>
    <w:rsid w:val="00166E53"/>
    <w:rsid w:val="00177FB9"/>
    <w:rsid w:val="001902DB"/>
    <w:rsid w:val="001A567E"/>
    <w:rsid w:val="001A69FA"/>
    <w:rsid w:val="001C2162"/>
    <w:rsid w:val="001F1CA7"/>
    <w:rsid w:val="002144E3"/>
    <w:rsid w:val="002154E0"/>
    <w:rsid w:val="00217B84"/>
    <w:rsid w:val="002335D0"/>
    <w:rsid w:val="00236833"/>
    <w:rsid w:val="0025152F"/>
    <w:rsid w:val="0028158C"/>
    <w:rsid w:val="00290AFB"/>
    <w:rsid w:val="002F3872"/>
    <w:rsid w:val="00301C68"/>
    <w:rsid w:val="00320426"/>
    <w:rsid w:val="003205ED"/>
    <w:rsid w:val="00326094"/>
    <w:rsid w:val="00327264"/>
    <w:rsid w:val="003509B1"/>
    <w:rsid w:val="00357B0F"/>
    <w:rsid w:val="0038172C"/>
    <w:rsid w:val="00384864"/>
    <w:rsid w:val="0038649B"/>
    <w:rsid w:val="003A411A"/>
    <w:rsid w:val="003C31A9"/>
    <w:rsid w:val="003C70DE"/>
    <w:rsid w:val="003D1485"/>
    <w:rsid w:val="003E2CF4"/>
    <w:rsid w:val="003F0D69"/>
    <w:rsid w:val="003F25EC"/>
    <w:rsid w:val="003F7B8C"/>
    <w:rsid w:val="00412822"/>
    <w:rsid w:val="0041357A"/>
    <w:rsid w:val="00430F50"/>
    <w:rsid w:val="00430F9F"/>
    <w:rsid w:val="00476C65"/>
    <w:rsid w:val="0049252D"/>
    <w:rsid w:val="004E6183"/>
    <w:rsid w:val="005006BF"/>
    <w:rsid w:val="00513DFA"/>
    <w:rsid w:val="0052374D"/>
    <w:rsid w:val="005305E3"/>
    <w:rsid w:val="00540B53"/>
    <w:rsid w:val="0055063F"/>
    <w:rsid w:val="00590B27"/>
    <w:rsid w:val="005A1068"/>
    <w:rsid w:val="005C7AA0"/>
    <w:rsid w:val="005D3E82"/>
    <w:rsid w:val="005D4AE3"/>
    <w:rsid w:val="005F25C3"/>
    <w:rsid w:val="00602CE2"/>
    <w:rsid w:val="00612013"/>
    <w:rsid w:val="006130FD"/>
    <w:rsid w:val="00614FD7"/>
    <w:rsid w:val="0062761F"/>
    <w:rsid w:val="0065204A"/>
    <w:rsid w:val="006948DE"/>
    <w:rsid w:val="00695A52"/>
    <w:rsid w:val="006C2B0D"/>
    <w:rsid w:val="006C3E05"/>
    <w:rsid w:val="007004B9"/>
    <w:rsid w:val="00711BA9"/>
    <w:rsid w:val="00720D57"/>
    <w:rsid w:val="00757E7E"/>
    <w:rsid w:val="00770300"/>
    <w:rsid w:val="00774D77"/>
    <w:rsid w:val="00782A44"/>
    <w:rsid w:val="007A12F8"/>
    <w:rsid w:val="007A48CC"/>
    <w:rsid w:val="007B0E54"/>
    <w:rsid w:val="007E3A20"/>
    <w:rsid w:val="007F45A5"/>
    <w:rsid w:val="00801190"/>
    <w:rsid w:val="00810715"/>
    <w:rsid w:val="00834495"/>
    <w:rsid w:val="00877AAC"/>
    <w:rsid w:val="008823E0"/>
    <w:rsid w:val="008B6E0C"/>
    <w:rsid w:val="008D6A00"/>
    <w:rsid w:val="008F008C"/>
    <w:rsid w:val="008F1EAE"/>
    <w:rsid w:val="008F6CB4"/>
    <w:rsid w:val="00903C43"/>
    <w:rsid w:val="00911039"/>
    <w:rsid w:val="009125CE"/>
    <w:rsid w:val="00925D20"/>
    <w:rsid w:val="00936A1F"/>
    <w:rsid w:val="009A5D98"/>
    <w:rsid w:val="009B3089"/>
    <w:rsid w:val="009B6888"/>
    <w:rsid w:val="009C0161"/>
    <w:rsid w:val="009D108D"/>
    <w:rsid w:val="009E1436"/>
    <w:rsid w:val="009E5668"/>
    <w:rsid w:val="009E7403"/>
    <w:rsid w:val="009F1210"/>
    <w:rsid w:val="00A74F76"/>
    <w:rsid w:val="00A815DF"/>
    <w:rsid w:val="00A82BFB"/>
    <w:rsid w:val="00AA79E9"/>
    <w:rsid w:val="00AB0A70"/>
    <w:rsid w:val="00AC3D6B"/>
    <w:rsid w:val="00AD004A"/>
    <w:rsid w:val="00AD2444"/>
    <w:rsid w:val="00B143A3"/>
    <w:rsid w:val="00B255E2"/>
    <w:rsid w:val="00B2797F"/>
    <w:rsid w:val="00B418A9"/>
    <w:rsid w:val="00B55620"/>
    <w:rsid w:val="00B570AA"/>
    <w:rsid w:val="00B575FA"/>
    <w:rsid w:val="00B63206"/>
    <w:rsid w:val="00B63B0F"/>
    <w:rsid w:val="00B7091D"/>
    <w:rsid w:val="00B7678A"/>
    <w:rsid w:val="00B8217D"/>
    <w:rsid w:val="00B85FF4"/>
    <w:rsid w:val="00B9352B"/>
    <w:rsid w:val="00BB6D78"/>
    <w:rsid w:val="00BF5A10"/>
    <w:rsid w:val="00C04D0B"/>
    <w:rsid w:val="00C318C2"/>
    <w:rsid w:val="00C36D7E"/>
    <w:rsid w:val="00C4722C"/>
    <w:rsid w:val="00C47B83"/>
    <w:rsid w:val="00C60E93"/>
    <w:rsid w:val="00C71E18"/>
    <w:rsid w:val="00C75DA5"/>
    <w:rsid w:val="00C77D05"/>
    <w:rsid w:val="00CA4B07"/>
    <w:rsid w:val="00CE1BA8"/>
    <w:rsid w:val="00D02523"/>
    <w:rsid w:val="00D103D8"/>
    <w:rsid w:val="00D12389"/>
    <w:rsid w:val="00D13310"/>
    <w:rsid w:val="00D17AB1"/>
    <w:rsid w:val="00D22171"/>
    <w:rsid w:val="00D4016E"/>
    <w:rsid w:val="00D4338B"/>
    <w:rsid w:val="00D445E1"/>
    <w:rsid w:val="00D5252A"/>
    <w:rsid w:val="00D60080"/>
    <w:rsid w:val="00D634B3"/>
    <w:rsid w:val="00DC166D"/>
    <w:rsid w:val="00DF060A"/>
    <w:rsid w:val="00E14E47"/>
    <w:rsid w:val="00E22890"/>
    <w:rsid w:val="00E53BE4"/>
    <w:rsid w:val="00E61AE0"/>
    <w:rsid w:val="00E71C79"/>
    <w:rsid w:val="00E779BF"/>
    <w:rsid w:val="00E80FD9"/>
    <w:rsid w:val="00E864E7"/>
    <w:rsid w:val="00EA01C6"/>
    <w:rsid w:val="00EA6B5D"/>
    <w:rsid w:val="00EB514F"/>
    <w:rsid w:val="00F0256F"/>
    <w:rsid w:val="00F31DFE"/>
    <w:rsid w:val="00F5242F"/>
    <w:rsid w:val="00F546CE"/>
    <w:rsid w:val="00F5722D"/>
    <w:rsid w:val="00F63DAC"/>
    <w:rsid w:val="00F74713"/>
    <w:rsid w:val="00F76F20"/>
    <w:rsid w:val="00FA2E10"/>
    <w:rsid w:val="00FB26DB"/>
    <w:rsid w:val="00FB689A"/>
    <w:rsid w:val="00FD275B"/>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0D57"/>
    <w:pPr>
      <w:bidi/>
    </w:pPr>
  </w:style>
  <w:style w:type="paragraph" w:styleId="Heading1">
    <w:name w:val="heading 1"/>
    <w:basedOn w:val="Normal"/>
    <w:next w:val="Normal"/>
    <w:link w:val="Heading1Char"/>
    <w:uiPriority w:val="9"/>
    <w:qFormat/>
    <w:rsid w:val="00DC166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A69F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C7AA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602CE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content">
    <w:name w:val="content"/>
    <w:basedOn w:val="DefaultParagraphFont"/>
    <w:rsid w:val="005D4AE3"/>
  </w:style>
  <w:style w:type="character" w:customStyle="1" w:styleId="guts">
    <w:name w:val="guts"/>
    <w:basedOn w:val="DefaultParagraphFont"/>
    <w:rsid w:val="005D4AE3"/>
  </w:style>
  <w:style w:type="character" w:styleId="Hyperlink">
    <w:name w:val="Hyperlink"/>
    <w:basedOn w:val="DefaultParagraphFont"/>
    <w:uiPriority w:val="99"/>
    <w:unhideWhenUsed/>
    <w:rsid w:val="005D4AE3"/>
    <w:rPr>
      <w:color w:val="0000FF"/>
      <w:u w:val="single"/>
    </w:rPr>
  </w:style>
  <w:style w:type="paragraph" w:styleId="NormalWeb">
    <w:name w:val="Normal (Web)"/>
    <w:basedOn w:val="Normal"/>
    <w:uiPriority w:val="99"/>
    <w:unhideWhenUsed/>
    <w:rsid w:val="007A48CC"/>
    <w:pPr>
      <w:bidi w:val="0"/>
      <w:spacing w:before="100" w:beforeAutospacing="1" w:after="100" w:afterAutospacing="1" w:line="240" w:lineRule="auto"/>
    </w:pPr>
    <w:rPr>
      <w:rFonts w:ascii="Times New Roman" w:eastAsia="Times New Roman" w:hAnsi="Times New Roman" w:cs="Times New Roman"/>
      <w:kern w:val="0"/>
      <w:sz w:val="24"/>
      <w:szCs w:val="24"/>
      <w:lang w:val="en-GB" w:eastAsia="en-GB"/>
      <w14:ligatures w14:val="none"/>
    </w:rPr>
  </w:style>
  <w:style w:type="paragraph" w:styleId="ListParagraph">
    <w:name w:val="List Paragraph"/>
    <w:basedOn w:val="Normal"/>
    <w:uiPriority w:val="34"/>
    <w:qFormat/>
    <w:rsid w:val="00B255E2"/>
    <w:pPr>
      <w:ind w:left="720"/>
      <w:contextualSpacing/>
    </w:pPr>
  </w:style>
  <w:style w:type="character" w:customStyle="1" w:styleId="Heading4Char">
    <w:name w:val="Heading 4 Char"/>
    <w:basedOn w:val="DefaultParagraphFont"/>
    <w:link w:val="Heading4"/>
    <w:uiPriority w:val="9"/>
    <w:rsid w:val="00602CE2"/>
    <w:rPr>
      <w:rFonts w:asciiTheme="majorHAnsi" w:eastAsiaTheme="majorEastAsia" w:hAnsiTheme="majorHAnsi" w:cstheme="majorBidi"/>
      <w:i/>
      <w:iCs/>
      <w:color w:val="2F5496" w:themeColor="accent1" w:themeShade="BF"/>
    </w:rPr>
  </w:style>
  <w:style w:type="character" w:customStyle="1" w:styleId="Heading3Char">
    <w:name w:val="Heading 3 Char"/>
    <w:basedOn w:val="DefaultParagraphFont"/>
    <w:link w:val="Heading3"/>
    <w:uiPriority w:val="9"/>
    <w:semiHidden/>
    <w:rsid w:val="005C7AA0"/>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5C7AA0"/>
    <w:rPr>
      <w:color w:val="605E5C"/>
      <w:shd w:val="clear" w:color="auto" w:fill="E1DFDD"/>
    </w:rPr>
  </w:style>
  <w:style w:type="character" w:styleId="Strong">
    <w:name w:val="Strong"/>
    <w:basedOn w:val="DefaultParagraphFont"/>
    <w:uiPriority w:val="22"/>
    <w:qFormat/>
    <w:rsid w:val="0038649B"/>
    <w:rPr>
      <w:b/>
      <w:bCs/>
    </w:rPr>
  </w:style>
  <w:style w:type="character" w:customStyle="1" w:styleId="qu">
    <w:name w:val="qu"/>
    <w:basedOn w:val="DefaultParagraphFont"/>
    <w:rsid w:val="00E864E7"/>
  </w:style>
  <w:style w:type="character" w:customStyle="1" w:styleId="gd">
    <w:name w:val="gd"/>
    <w:basedOn w:val="DefaultParagraphFont"/>
    <w:rsid w:val="00E864E7"/>
  </w:style>
  <w:style w:type="character" w:customStyle="1" w:styleId="go">
    <w:name w:val="go"/>
    <w:basedOn w:val="DefaultParagraphFont"/>
    <w:rsid w:val="00E864E7"/>
  </w:style>
  <w:style w:type="character" w:customStyle="1" w:styleId="g3">
    <w:name w:val="g3"/>
    <w:basedOn w:val="DefaultParagraphFont"/>
    <w:rsid w:val="00E864E7"/>
  </w:style>
  <w:style w:type="character" w:customStyle="1" w:styleId="g2">
    <w:name w:val="g2"/>
    <w:basedOn w:val="DefaultParagraphFont"/>
    <w:rsid w:val="00E864E7"/>
  </w:style>
  <w:style w:type="paragraph" w:styleId="NoSpacing">
    <w:name w:val="No Spacing"/>
    <w:uiPriority w:val="1"/>
    <w:qFormat/>
    <w:rsid w:val="00D13310"/>
    <w:pPr>
      <w:bidi/>
      <w:spacing w:after="0" w:line="240" w:lineRule="auto"/>
    </w:pPr>
  </w:style>
  <w:style w:type="character" w:customStyle="1" w:styleId="Heading1Char">
    <w:name w:val="Heading 1 Char"/>
    <w:basedOn w:val="DefaultParagraphFont"/>
    <w:link w:val="Heading1"/>
    <w:uiPriority w:val="9"/>
    <w:rsid w:val="00DC166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1A69FA"/>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A69FA"/>
    <w:rPr>
      <w:color w:val="605E5C"/>
      <w:shd w:val="clear" w:color="auto" w:fill="E1DFDD"/>
    </w:rPr>
  </w:style>
  <w:style w:type="character" w:styleId="PageNumber">
    <w:name w:val="page number"/>
    <w:basedOn w:val="DefaultParagraphFont"/>
    <w:uiPriority w:val="99"/>
    <w:semiHidden/>
    <w:unhideWhenUsed/>
    <w:rsid w:val="005F25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0810">
      <w:bodyDiv w:val="1"/>
      <w:marLeft w:val="0"/>
      <w:marRight w:val="0"/>
      <w:marTop w:val="0"/>
      <w:marBottom w:val="0"/>
      <w:divBdr>
        <w:top w:val="none" w:sz="0" w:space="0" w:color="auto"/>
        <w:left w:val="none" w:sz="0" w:space="0" w:color="auto"/>
        <w:bottom w:val="none" w:sz="0" w:space="0" w:color="auto"/>
        <w:right w:val="none" w:sz="0" w:space="0" w:color="auto"/>
      </w:divBdr>
      <w:divsChild>
        <w:div w:id="1954708635">
          <w:marLeft w:val="0"/>
          <w:marRight w:val="0"/>
          <w:marTop w:val="0"/>
          <w:marBottom w:val="0"/>
          <w:divBdr>
            <w:top w:val="none" w:sz="0" w:space="0" w:color="auto"/>
            <w:left w:val="none" w:sz="0" w:space="0" w:color="auto"/>
            <w:bottom w:val="none" w:sz="0" w:space="0" w:color="auto"/>
            <w:right w:val="none" w:sz="0" w:space="0" w:color="auto"/>
          </w:divBdr>
          <w:divsChild>
            <w:div w:id="1581869086">
              <w:marLeft w:val="0"/>
              <w:marRight w:val="0"/>
              <w:marTop w:val="0"/>
              <w:marBottom w:val="0"/>
              <w:divBdr>
                <w:top w:val="none" w:sz="0" w:space="0" w:color="auto"/>
                <w:left w:val="none" w:sz="0" w:space="0" w:color="auto"/>
                <w:bottom w:val="none" w:sz="0" w:space="0" w:color="auto"/>
                <w:right w:val="none" w:sz="0" w:space="0" w:color="auto"/>
              </w:divBdr>
              <w:divsChild>
                <w:div w:id="94924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696534">
      <w:bodyDiv w:val="1"/>
      <w:marLeft w:val="0"/>
      <w:marRight w:val="0"/>
      <w:marTop w:val="0"/>
      <w:marBottom w:val="0"/>
      <w:divBdr>
        <w:top w:val="none" w:sz="0" w:space="0" w:color="auto"/>
        <w:left w:val="none" w:sz="0" w:space="0" w:color="auto"/>
        <w:bottom w:val="none" w:sz="0" w:space="0" w:color="auto"/>
        <w:right w:val="none" w:sz="0" w:space="0" w:color="auto"/>
      </w:divBdr>
      <w:divsChild>
        <w:div w:id="1192643079">
          <w:marLeft w:val="0"/>
          <w:marRight w:val="0"/>
          <w:marTop w:val="0"/>
          <w:marBottom w:val="0"/>
          <w:divBdr>
            <w:top w:val="none" w:sz="0" w:space="0" w:color="auto"/>
            <w:left w:val="none" w:sz="0" w:space="0" w:color="auto"/>
            <w:bottom w:val="none" w:sz="0" w:space="0" w:color="auto"/>
            <w:right w:val="none" w:sz="0" w:space="0" w:color="auto"/>
          </w:divBdr>
          <w:divsChild>
            <w:div w:id="456339711">
              <w:marLeft w:val="0"/>
              <w:marRight w:val="0"/>
              <w:marTop w:val="0"/>
              <w:marBottom w:val="0"/>
              <w:divBdr>
                <w:top w:val="none" w:sz="0" w:space="0" w:color="auto"/>
                <w:left w:val="none" w:sz="0" w:space="0" w:color="auto"/>
                <w:bottom w:val="none" w:sz="0" w:space="0" w:color="auto"/>
                <w:right w:val="none" w:sz="0" w:space="0" w:color="auto"/>
              </w:divBdr>
              <w:divsChild>
                <w:div w:id="97710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06376">
      <w:bodyDiv w:val="1"/>
      <w:marLeft w:val="0"/>
      <w:marRight w:val="0"/>
      <w:marTop w:val="0"/>
      <w:marBottom w:val="0"/>
      <w:divBdr>
        <w:top w:val="none" w:sz="0" w:space="0" w:color="auto"/>
        <w:left w:val="none" w:sz="0" w:space="0" w:color="auto"/>
        <w:bottom w:val="none" w:sz="0" w:space="0" w:color="auto"/>
        <w:right w:val="none" w:sz="0" w:space="0" w:color="auto"/>
      </w:divBdr>
    </w:div>
    <w:div w:id="76244736">
      <w:bodyDiv w:val="1"/>
      <w:marLeft w:val="0"/>
      <w:marRight w:val="0"/>
      <w:marTop w:val="0"/>
      <w:marBottom w:val="0"/>
      <w:divBdr>
        <w:top w:val="none" w:sz="0" w:space="0" w:color="auto"/>
        <w:left w:val="none" w:sz="0" w:space="0" w:color="auto"/>
        <w:bottom w:val="none" w:sz="0" w:space="0" w:color="auto"/>
        <w:right w:val="none" w:sz="0" w:space="0" w:color="auto"/>
      </w:divBdr>
      <w:divsChild>
        <w:div w:id="2137022561">
          <w:marLeft w:val="0"/>
          <w:marRight w:val="0"/>
          <w:marTop w:val="0"/>
          <w:marBottom w:val="0"/>
          <w:divBdr>
            <w:top w:val="none" w:sz="0" w:space="0" w:color="auto"/>
            <w:left w:val="none" w:sz="0" w:space="0" w:color="auto"/>
            <w:bottom w:val="none" w:sz="0" w:space="0" w:color="auto"/>
            <w:right w:val="none" w:sz="0" w:space="0" w:color="auto"/>
          </w:divBdr>
          <w:divsChild>
            <w:div w:id="898170926">
              <w:marLeft w:val="0"/>
              <w:marRight w:val="0"/>
              <w:marTop w:val="0"/>
              <w:marBottom w:val="0"/>
              <w:divBdr>
                <w:top w:val="none" w:sz="0" w:space="0" w:color="auto"/>
                <w:left w:val="none" w:sz="0" w:space="0" w:color="auto"/>
                <w:bottom w:val="none" w:sz="0" w:space="0" w:color="auto"/>
                <w:right w:val="none" w:sz="0" w:space="0" w:color="auto"/>
              </w:divBdr>
              <w:divsChild>
                <w:div w:id="1931964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16864">
      <w:bodyDiv w:val="1"/>
      <w:marLeft w:val="0"/>
      <w:marRight w:val="0"/>
      <w:marTop w:val="0"/>
      <w:marBottom w:val="0"/>
      <w:divBdr>
        <w:top w:val="none" w:sz="0" w:space="0" w:color="auto"/>
        <w:left w:val="none" w:sz="0" w:space="0" w:color="auto"/>
        <w:bottom w:val="none" w:sz="0" w:space="0" w:color="auto"/>
        <w:right w:val="none" w:sz="0" w:space="0" w:color="auto"/>
      </w:divBdr>
      <w:divsChild>
        <w:div w:id="820465169">
          <w:marLeft w:val="0"/>
          <w:marRight w:val="0"/>
          <w:marTop w:val="0"/>
          <w:marBottom w:val="0"/>
          <w:divBdr>
            <w:top w:val="none" w:sz="0" w:space="0" w:color="auto"/>
            <w:left w:val="none" w:sz="0" w:space="0" w:color="auto"/>
            <w:bottom w:val="none" w:sz="0" w:space="0" w:color="auto"/>
            <w:right w:val="none" w:sz="0" w:space="0" w:color="auto"/>
          </w:divBdr>
          <w:divsChild>
            <w:div w:id="372073567">
              <w:marLeft w:val="0"/>
              <w:marRight w:val="0"/>
              <w:marTop w:val="0"/>
              <w:marBottom w:val="0"/>
              <w:divBdr>
                <w:top w:val="none" w:sz="0" w:space="0" w:color="auto"/>
                <w:left w:val="none" w:sz="0" w:space="0" w:color="auto"/>
                <w:bottom w:val="none" w:sz="0" w:space="0" w:color="auto"/>
                <w:right w:val="none" w:sz="0" w:space="0" w:color="auto"/>
              </w:divBdr>
              <w:divsChild>
                <w:div w:id="1213074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04337">
      <w:bodyDiv w:val="1"/>
      <w:marLeft w:val="0"/>
      <w:marRight w:val="0"/>
      <w:marTop w:val="0"/>
      <w:marBottom w:val="0"/>
      <w:divBdr>
        <w:top w:val="none" w:sz="0" w:space="0" w:color="auto"/>
        <w:left w:val="none" w:sz="0" w:space="0" w:color="auto"/>
        <w:bottom w:val="none" w:sz="0" w:space="0" w:color="auto"/>
        <w:right w:val="none" w:sz="0" w:space="0" w:color="auto"/>
      </w:divBdr>
    </w:div>
    <w:div w:id="158742111">
      <w:bodyDiv w:val="1"/>
      <w:marLeft w:val="0"/>
      <w:marRight w:val="0"/>
      <w:marTop w:val="0"/>
      <w:marBottom w:val="0"/>
      <w:divBdr>
        <w:top w:val="none" w:sz="0" w:space="0" w:color="auto"/>
        <w:left w:val="none" w:sz="0" w:space="0" w:color="auto"/>
        <w:bottom w:val="none" w:sz="0" w:space="0" w:color="auto"/>
        <w:right w:val="none" w:sz="0" w:space="0" w:color="auto"/>
      </w:divBdr>
    </w:div>
    <w:div w:id="205794771">
      <w:bodyDiv w:val="1"/>
      <w:marLeft w:val="0"/>
      <w:marRight w:val="0"/>
      <w:marTop w:val="0"/>
      <w:marBottom w:val="0"/>
      <w:divBdr>
        <w:top w:val="none" w:sz="0" w:space="0" w:color="auto"/>
        <w:left w:val="none" w:sz="0" w:space="0" w:color="auto"/>
        <w:bottom w:val="none" w:sz="0" w:space="0" w:color="auto"/>
        <w:right w:val="none" w:sz="0" w:space="0" w:color="auto"/>
      </w:divBdr>
    </w:div>
    <w:div w:id="212231073">
      <w:bodyDiv w:val="1"/>
      <w:marLeft w:val="0"/>
      <w:marRight w:val="0"/>
      <w:marTop w:val="0"/>
      <w:marBottom w:val="0"/>
      <w:divBdr>
        <w:top w:val="none" w:sz="0" w:space="0" w:color="auto"/>
        <w:left w:val="none" w:sz="0" w:space="0" w:color="auto"/>
        <w:bottom w:val="none" w:sz="0" w:space="0" w:color="auto"/>
        <w:right w:val="none" w:sz="0" w:space="0" w:color="auto"/>
      </w:divBdr>
    </w:div>
    <w:div w:id="234970814">
      <w:bodyDiv w:val="1"/>
      <w:marLeft w:val="0"/>
      <w:marRight w:val="0"/>
      <w:marTop w:val="0"/>
      <w:marBottom w:val="0"/>
      <w:divBdr>
        <w:top w:val="none" w:sz="0" w:space="0" w:color="auto"/>
        <w:left w:val="none" w:sz="0" w:space="0" w:color="auto"/>
        <w:bottom w:val="none" w:sz="0" w:space="0" w:color="auto"/>
        <w:right w:val="none" w:sz="0" w:space="0" w:color="auto"/>
      </w:divBdr>
    </w:div>
    <w:div w:id="235552347">
      <w:bodyDiv w:val="1"/>
      <w:marLeft w:val="0"/>
      <w:marRight w:val="0"/>
      <w:marTop w:val="0"/>
      <w:marBottom w:val="0"/>
      <w:divBdr>
        <w:top w:val="none" w:sz="0" w:space="0" w:color="auto"/>
        <w:left w:val="none" w:sz="0" w:space="0" w:color="auto"/>
        <w:bottom w:val="none" w:sz="0" w:space="0" w:color="auto"/>
        <w:right w:val="none" w:sz="0" w:space="0" w:color="auto"/>
      </w:divBdr>
      <w:divsChild>
        <w:div w:id="1575434411">
          <w:marLeft w:val="0"/>
          <w:marRight w:val="0"/>
          <w:marTop w:val="0"/>
          <w:marBottom w:val="0"/>
          <w:divBdr>
            <w:top w:val="none" w:sz="0" w:space="0" w:color="auto"/>
            <w:left w:val="none" w:sz="0" w:space="0" w:color="auto"/>
            <w:bottom w:val="none" w:sz="0" w:space="0" w:color="auto"/>
            <w:right w:val="none" w:sz="0" w:space="0" w:color="auto"/>
          </w:divBdr>
          <w:divsChild>
            <w:div w:id="2121607133">
              <w:marLeft w:val="0"/>
              <w:marRight w:val="0"/>
              <w:marTop w:val="0"/>
              <w:marBottom w:val="0"/>
              <w:divBdr>
                <w:top w:val="none" w:sz="0" w:space="0" w:color="auto"/>
                <w:left w:val="none" w:sz="0" w:space="0" w:color="auto"/>
                <w:bottom w:val="none" w:sz="0" w:space="0" w:color="auto"/>
                <w:right w:val="none" w:sz="0" w:space="0" w:color="auto"/>
              </w:divBdr>
              <w:divsChild>
                <w:div w:id="13468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7616665">
      <w:bodyDiv w:val="1"/>
      <w:marLeft w:val="0"/>
      <w:marRight w:val="0"/>
      <w:marTop w:val="0"/>
      <w:marBottom w:val="0"/>
      <w:divBdr>
        <w:top w:val="none" w:sz="0" w:space="0" w:color="auto"/>
        <w:left w:val="none" w:sz="0" w:space="0" w:color="auto"/>
        <w:bottom w:val="none" w:sz="0" w:space="0" w:color="auto"/>
        <w:right w:val="none" w:sz="0" w:space="0" w:color="auto"/>
      </w:divBdr>
    </w:div>
    <w:div w:id="261765993">
      <w:bodyDiv w:val="1"/>
      <w:marLeft w:val="0"/>
      <w:marRight w:val="0"/>
      <w:marTop w:val="0"/>
      <w:marBottom w:val="0"/>
      <w:divBdr>
        <w:top w:val="none" w:sz="0" w:space="0" w:color="auto"/>
        <w:left w:val="none" w:sz="0" w:space="0" w:color="auto"/>
        <w:bottom w:val="none" w:sz="0" w:space="0" w:color="auto"/>
        <w:right w:val="none" w:sz="0" w:space="0" w:color="auto"/>
      </w:divBdr>
      <w:divsChild>
        <w:div w:id="1252928746">
          <w:marLeft w:val="0"/>
          <w:marRight w:val="0"/>
          <w:marTop w:val="0"/>
          <w:marBottom w:val="0"/>
          <w:divBdr>
            <w:top w:val="none" w:sz="0" w:space="0" w:color="auto"/>
            <w:left w:val="none" w:sz="0" w:space="0" w:color="auto"/>
            <w:bottom w:val="none" w:sz="0" w:space="0" w:color="auto"/>
            <w:right w:val="none" w:sz="0" w:space="0" w:color="auto"/>
          </w:divBdr>
          <w:divsChild>
            <w:div w:id="1062026967">
              <w:marLeft w:val="0"/>
              <w:marRight w:val="0"/>
              <w:marTop w:val="0"/>
              <w:marBottom w:val="0"/>
              <w:divBdr>
                <w:top w:val="none" w:sz="0" w:space="0" w:color="auto"/>
                <w:left w:val="none" w:sz="0" w:space="0" w:color="auto"/>
                <w:bottom w:val="none" w:sz="0" w:space="0" w:color="auto"/>
                <w:right w:val="none" w:sz="0" w:space="0" w:color="auto"/>
              </w:divBdr>
              <w:divsChild>
                <w:div w:id="79306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7958621">
      <w:bodyDiv w:val="1"/>
      <w:marLeft w:val="0"/>
      <w:marRight w:val="0"/>
      <w:marTop w:val="0"/>
      <w:marBottom w:val="0"/>
      <w:divBdr>
        <w:top w:val="none" w:sz="0" w:space="0" w:color="auto"/>
        <w:left w:val="none" w:sz="0" w:space="0" w:color="auto"/>
        <w:bottom w:val="none" w:sz="0" w:space="0" w:color="auto"/>
        <w:right w:val="none" w:sz="0" w:space="0" w:color="auto"/>
      </w:divBdr>
    </w:div>
    <w:div w:id="301271793">
      <w:bodyDiv w:val="1"/>
      <w:marLeft w:val="0"/>
      <w:marRight w:val="0"/>
      <w:marTop w:val="0"/>
      <w:marBottom w:val="0"/>
      <w:divBdr>
        <w:top w:val="none" w:sz="0" w:space="0" w:color="auto"/>
        <w:left w:val="none" w:sz="0" w:space="0" w:color="auto"/>
        <w:bottom w:val="none" w:sz="0" w:space="0" w:color="auto"/>
        <w:right w:val="none" w:sz="0" w:space="0" w:color="auto"/>
      </w:divBdr>
      <w:divsChild>
        <w:div w:id="1900290321">
          <w:marLeft w:val="0"/>
          <w:marRight w:val="0"/>
          <w:marTop w:val="0"/>
          <w:marBottom w:val="0"/>
          <w:divBdr>
            <w:top w:val="none" w:sz="0" w:space="0" w:color="auto"/>
            <w:left w:val="none" w:sz="0" w:space="0" w:color="auto"/>
            <w:bottom w:val="none" w:sz="0" w:space="0" w:color="auto"/>
            <w:right w:val="none" w:sz="0" w:space="0" w:color="auto"/>
          </w:divBdr>
          <w:divsChild>
            <w:div w:id="543903572">
              <w:marLeft w:val="0"/>
              <w:marRight w:val="0"/>
              <w:marTop w:val="0"/>
              <w:marBottom w:val="0"/>
              <w:divBdr>
                <w:top w:val="none" w:sz="0" w:space="0" w:color="auto"/>
                <w:left w:val="none" w:sz="0" w:space="0" w:color="auto"/>
                <w:bottom w:val="none" w:sz="0" w:space="0" w:color="auto"/>
                <w:right w:val="none" w:sz="0" w:space="0" w:color="auto"/>
              </w:divBdr>
              <w:divsChild>
                <w:div w:id="1051341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889477">
      <w:bodyDiv w:val="1"/>
      <w:marLeft w:val="0"/>
      <w:marRight w:val="0"/>
      <w:marTop w:val="0"/>
      <w:marBottom w:val="0"/>
      <w:divBdr>
        <w:top w:val="none" w:sz="0" w:space="0" w:color="auto"/>
        <w:left w:val="none" w:sz="0" w:space="0" w:color="auto"/>
        <w:bottom w:val="none" w:sz="0" w:space="0" w:color="auto"/>
        <w:right w:val="none" w:sz="0" w:space="0" w:color="auto"/>
      </w:divBdr>
      <w:divsChild>
        <w:div w:id="1060833301">
          <w:marLeft w:val="0"/>
          <w:marRight w:val="0"/>
          <w:marTop w:val="0"/>
          <w:marBottom w:val="0"/>
          <w:divBdr>
            <w:top w:val="none" w:sz="0" w:space="0" w:color="auto"/>
            <w:left w:val="none" w:sz="0" w:space="0" w:color="auto"/>
            <w:bottom w:val="none" w:sz="0" w:space="0" w:color="auto"/>
            <w:right w:val="none" w:sz="0" w:space="0" w:color="auto"/>
          </w:divBdr>
          <w:divsChild>
            <w:div w:id="525143469">
              <w:marLeft w:val="0"/>
              <w:marRight w:val="0"/>
              <w:marTop w:val="0"/>
              <w:marBottom w:val="0"/>
              <w:divBdr>
                <w:top w:val="none" w:sz="0" w:space="0" w:color="auto"/>
                <w:left w:val="none" w:sz="0" w:space="0" w:color="auto"/>
                <w:bottom w:val="none" w:sz="0" w:space="0" w:color="auto"/>
                <w:right w:val="none" w:sz="0" w:space="0" w:color="auto"/>
              </w:divBdr>
              <w:divsChild>
                <w:div w:id="509684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4937100">
      <w:bodyDiv w:val="1"/>
      <w:marLeft w:val="0"/>
      <w:marRight w:val="0"/>
      <w:marTop w:val="0"/>
      <w:marBottom w:val="0"/>
      <w:divBdr>
        <w:top w:val="none" w:sz="0" w:space="0" w:color="auto"/>
        <w:left w:val="none" w:sz="0" w:space="0" w:color="auto"/>
        <w:bottom w:val="none" w:sz="0" w:space="0" w:color="auto"/>
        <w:right w:val="none" w:sz="0" w:space="0" w:color="auto"/>
      </w:divBdr>
    </w:div>
    <w:div w:id="399140129">
      <w:bodyDiv w:val="1"/>
      <w:marLeft w:val="0"/>
      <w:marRight w:val="0"/>
      <w:marTop w:val="0"/>
      <w:marBottom w:val="0"/>
      <w:divBdr>
        <w:top w:val="none" w:sz="0" w:space="0" w:color="auto"/>
        <w:left w:val="none" w:sz="0" w:space="0" w:color="auto"/>
        <w:bottom w:val="none" w:sz="0" w:space="0" w:color="auto"/>
        <w:right w:val="none" w:sz="0" w:space="0" w:color="auto"/>
      </w:divBdr>
    </w:div>
    <w:div w:id="399208662">
      <w:bodyDiv w:val="1"/>
      <w:marLeft w:val="0"/>
      <w:marRight w:val="0"/>
      <w:marTop w:val="0"/>
      <w:marBottom w:val="0"/>
      <w:divBdr>
        <w:top w:val="none" w:sz="0" w:space="0" w:color="auto"/>
        <w:left w:val="none" w:sz="0" w:space="0" w:color="auto"/>
        <w:bottom w:val="none" w:sz="0" w:space="0" w:color="auto"/>
        <w:right w:val="none" w:sz="0" w:space="0" w:color="auto"/>
      </w:divBdr>
    </w:div>
    <w:div w:id="405340550">
      <w:bodyDiv w:val="1"/>
      <w:marLeft w:val="0"/>
      <w:marRight w:val="0"/>
      <w:marTop w:val="0"/>
      <w:marBottom w:val="0"/>
      <w:divBdr>
        <w:top w:val="none" w:sz="0" w:space="0" w:color="auto"/>
        <w:left w:val="none" w:sz="0" w:space="0" w:color="auto"/>
        <w:bottom w:val="none" w:sz="0" w:space="0" w:color="auto"/>
        <w:right w:val="none" w:sz="0" w:space="0" w:color="auto"/>
      </w:divBdr>
      <w:divsChild>
        <w:div w:id="1177889781">
          <w:marLeft w:val="0"/>
          <w:marRight w:val="0"/>
          <w:marTop w:val="0"/>
          <w:marBottom w:val="0"/>
          <w:divBdr>
            <w:top w:val="none" w:sz="0" w:space="0" w:color="auto"/>
            <w:left w:val="none" w:sz="0" w:space="0" w:color="auto"/>
            <w:bottom w:val="none" w:sz="0" w:space="0" w:color="auto"/>
            <w:right w:val="none" w:sz="0" w:space="0" w:color="auto"/>
          </w:divBdr>
          <w:divsChild>
            <w:div w:id="3896390">
              <w:marLeft w:val="0"/>
              <w:marRight w:val="0"/>
              <w:marTop w:val="0"/>
              <w:marBottom w:val="0"/>
              <w:divBdr>
                <w:top w:val="none" w:sz="0" w:space="0" w:color="auto"/>
                <w:left w:val="none" w:sz="0" w:space="0" w:color="auto"/>
                <w:bottom w:val="none" w:sz="0" w:space="0" w:color="auto"/>
                <w:right w:val="none" w:sz="0" w:space="0" w:color="auto"/>
              </w:divBdr>
              <w:divsChild>
                <w:div w:id="1865437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4681049">
          <w:marLeft w:val="0"/>
          <w:marRight w:val="0"/>
          <w:marTop w:val="0"/>
          <w:marBottom w:val="0"/>
          <w:divBdr>
            <w:top w:val="none" w:sz="0" w:space="0" w:color="auto"/>
            <w:left w:val="none" w:sz="0" w:space="0" w:color="auto"/>
            <w:bottom w:val="none" w:sz="0" w:space="0" w:color="auto"/>
            <w:right w:val="none" w:sz="0" w:space="0" w:color="auto"/>
          </w:divBdr>
          <w:divsChild>
            <w:div w:id="554201526">
              <w:marLeft w:val="0"/>
              <w:marRight w:val="0"/>
              <w:marTop w:val="0"/>
              <w:marBottom w:val="0"/>
              <w:divBdr>
                <w:top w:val="none" w:sz="0" w:space="0" w:color="auto"/>
                <w:left w:val="none" w:sz="0" w:space="0" w:color="auto"/>
                <w:bottom w:val="none" w:sz="0" w:space="0" w:color="auto"/>
                <w:right w:val="none" w:sz="0" w:space="0" w:color="auto"/>
              </w:divBdr>
              <w:divsChild>
                <w:div w:id="1547335759">
                  <w:marLeft w:val="0"/>
                  <w:marRight w:val="0"/>
                  <w:marTop w:val="0"/>
                  <w:marBottom w:val="0"/>
                  <w:divBdr>
                    <w:top w:val="none" w:sz="0" w:space="0" w:color="auto"/>
                    <w:left w:val="none" w:sz="0" w:space="0" w:color="auto"/>
                    <w:bottom w:val="none" w:sz="0" w:space="0" w:color="auto"/>
                    <w:right w:val="none" w:sz="0" w:space="0" w:color="auto"/>
                  </w:divBdr>
                </w:div>
              </w:divsChild>
            </w:div>
            <w:div w:id="546988545">
              <w:marLeft w:val="0"/>
              <w:marRight w:val="0"/>
              <w:marTop w:val="0"/>
              <w:marBottom w:val="0"/>
              <w:divBdr>
                <w:top w:val="none" w:sz="0" w:space="0" w:color="auto"/>
                <w:left w:val="none" w:sz="0" w:space="0" w:color="auto"/>
                <w:bottom w:val="none" w:sz="0" w:space="0" w:color="auto"/>
                <w:right w:val="none" w:sz="0" w:space="0" w:color="auto"/>
              </w:divBdr>
              <w:divsChild>
                <w:div w:id="62993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096022">
          <w:marLeft w:val="0"/>
          <w:marRight w:val="0"/>
          <w:marTop w:val="0"/>
          <w:marBottom w:val="0"/>
          <w:divBdr>
            <w:top w:val="none" w:sz="0" w:space="0" w:color="auto"/>
            <w:left w:val="none" w:sz="0" w:space="0" w:color="auto"/>
            <w:bottom w:val="none" w:sz="0" w:space="0" w:color="auto"/>
            <w:right w:val="none" w:sz="0" w:space="0" w:color="auto"/>
          </w:divBdr>
          <w:divsChild>
            <w:div w:id="747773765">
              <w:marLeft w:val="0"/>
              <w:marRight w:val="0"/>
              <w:marTop w:val="0"/>
              <w:marBottom w:val="0"/>
              <w:divBdr>
                <w:top w:val="none" w:sz="0" w:space="0" w:color="auto"/>
                <w:left w:val="none" w:sz="0" w:space="0" w:color="auto"/>
                <w:bottom w:val="none" w:sz="0" w:space="0" w:color="auto"/>
                <w:right w:val="none" w:sz="0" w:space="0" w:color="auto"/>
              </w:divBdr>
              <w:divsChild>
                <w:div w:id="1421565396">
                  <w:marLeft w:val="0"/>
                  <w:marRight w:val="0"/>
                  <w:marTop w:val="0"/>
                  <w:marBottom w:val="0"/>
                  <w:divBdr>
                    <w:top w:val="none" w:sz="0" w:space="0" w:color="auto"/>
                    <w:left w:val="none" w:sz="0" w:space="0" w:color="auto"/>
                    <w:bottom w:val="none" w:sz="0" w:space="0" w:color="auto"/>
                    <w:right w:val="none" w:sz="0" w:space="0" w:color="auto"/>
                  </w:divBdr>
                </w:div>
              </w:divsChild>
            </w:div>
            <w:div w:id="1917126324">
              <w:marLeft w:val="0"/>
              <w:marRight w:val="0"/>
              <w:marTop w:val="0"/>
              <w:marBottom w:val="0"/>
              <w:divBdr>
                <w:top w:val="none" w:sz="0" w:space="0" w:color="auto"/>
                <w:left w:val="none" w:sz="0" w:space="0" w:color="auto"/>
                <w:bottom w:val="none" w:sz="0" w:space="0" w:color="auto"/>
                <w:right w:val="none" w:sz="0" w:space="0" w:color="auto"/>
              </w:divBdr>
              <w:divsChild>
                <w:div w:id="57412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844293">
          <w:marLeft w:val="0"/>
          <w:marRight w:val="0"/>
          <w:marTop w:val="0"/>
          <w:marBottom w:val="0"/>
          <w:divBdr>
            <w:top w:val="none" w:sz="0" w:space="0" w:color="auto"/>
            <w:left w:val="none" w:sz="0" w:space="0" w:color="auto"/>
            <w:bottom w:val="none" w:sz="0" w:space="0" w:color="auto"/>
            <w:right w:val="none" w:sz="0" w:space="0" w:color="auto"/>
          </w:divBdr>
          <w:divsChild>
            <w:div w:id="766079344">
              <w:marLeft w:val="0"/>
              <w:marRight w:val="0"/>
              <w:marTop w:val="0"/>
              <w:marBottom w:val="0"/>
              <w:divBdr>
                <w:top w:val="none" w:sz="0" w:space="0" w:color="auto"/>
                <w:left w:val="none" w:sz="0" w:space="0" w:color="auto"/>
                <w:bottom w:val="none" w:sz="0" w:space="0" w:color="auto"/>
                <w:right w:val="none" w:sz="0" w:space="0" w:color="auto"/>
              </w:divBdr>
              <w:divsChild>
                <w:div w:id="649864569">
                  <w:marLeft w:val="0"/>
                  <w:marRight w:val="0"/>
                  <w:marTop w:val="0"/>
                  <w:marBottom w:val="0"/>
                  <w:divBdr>
                    <w:top w:val="none" w:sz="0" w:space="0" w:color="auto"/>
                    <w:left w:val="none" w:sz="0" w:space="0" w:color="auto"/>
                    <w:bottom w:val="none" w:sz="0" w:space="0" w:color="auto"/>
                    <w:right w:val="none" w:sz="0" w:space="0" w:color="auto"/>
                  </w:divBdr>
                </w:div>
              </w:divsChild>
            </w:div>
            <w:div w:id="722365860">
              <w:marLeft w:val="0"/>
              <w:marRight w:val="0"/>
              <w:marTop w:val="0"/>
              <w:marBottom w:val="0"/>
              <w:divBdr>
                <w:top w:val="none" w:sz="0" w:space="0" w:color="auto"/>
                <w:left w:val="none" w:sz="0" w:space="0" w:color="auto"/>
                <w:bottom w:val="none" w:sz="0" w:space="0" w:color="auto"/>
                <w:right w:val="none" w:sz="0" w:space="0" w:color="auto"/>
              </w:divBdr>
              <w:divsChild>
                <w:div w:id="282660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0927132">
      <w:bodyDiv w:val="1"/>
      <w:marLeft w:val="0"/>
      <w:marRight w:val="0"/>
      <w:marTop w:val="0"/>
      <w:marBottom w:val="0"/>
      <w:divBdr>
        <w:top w:val="none" w:sz="0" w:space="0" w:color="auto"/>
        <w:left w:val="none" w:sz="0" w:space="0" w:color="auto"/>
        <w:bottom w:val="none" w:sz="0" w:space="0" w:color="auto"/>
        <w:right w:val="none" w:sz="0" w:space="0" w:color="auto"/>
      </w:divBdr>
      <w:divsChild>
        <w:div w:id="1051152353">
          <w:marLeft w:val="0"/>
          <w:marRight w:val="0"/>
          <w:marTop w:val="0"/>
          <w:marBottom w:val="0"/>
          <w:divBdr>
            <w:top w:val="none" w:sz="0" w:space="0" w:color="auto"/>
            <w:left w:val="none" w:sz="0" w:space="0" w:color="auto"/>
            <w:bottom w:val="none" w:sz="0" w:space="0" w:color="auto"/>
            <w:right w:val="none" w:sz="0" w:space="0" w:color="auto"/>
          </w:divBdr>
          <w:divsChild>
            <w:div w:id="675614753">
              <w:marLeft w:val="0"/>
              <w:marRight w:val="0"/>
              <w:marTop w:val="0"/>
              <w:marBottom w:val="0"/>
              <w:divBdr>
                <w:top w:val="none" w:sz="0" w:space="0" w:color="auto"/>
                <w:left w:val="none" w:sz="0" w:space="0" w:color="auto"/>
                <w:bottom w:val="none" w:sz="0" w:space="0" w:color="auto"/>
                <w:right w:val="none" w:sz="0" w:space="0" w:color="auto"/>
              </w:divBdr>
              <w:divsChild>
                <w:div w:id="1814443460">
                  <w:marLeft w:val="0"/>
                  <w:marRight w:val="0"/>
                  <w:marTop w:val="0"/>
                  <w:marBottom w:val="0"/>
                  <w:divBdr>
                    <w:top w:val="none" w:sz="0" w:space="0" w:color="auto"/>
                    <w:left w:val="none" w:sz="0" w:space="0" w:color="auto"/>
                    <w:bottom w:val="none" w:sz="0" w:space="0" w:color="auto"/>
                    <w:right w:val="none" w:sz="0" w:space="0" w:color="auto"/>
                  </w:divBdr>
                </w:div>
              </w:divsChild>
            </w:div>
            <w:div w:id="1257516000">
              <w:marLeft w:val="0"/>
              <w:marRight w:val="0"/>
              <w:marTop w:val="0"/>
              <w:marBottom w:val="0"/>
              <w:divBdr>
                <w:top w:val="none" w:sz="0" w:space="0" w:color="auto"/>
                <w:left w:val="none" w:sz="0" w:space="0" w:color="auto"/>
                <w:bottom w:val="none" w:sz="0" w:space="0" w:color="auto"/>
                <w:right w:val="none" w:sz="0" w:space="0" w:color="auto"/>
              </w:divBdr>
              <w:divsChild>
                <w:div w:id="1535000219">
                  <w:marLeft w:val="0"/>
                  <w:marRight w:val="0"/>
                  <w:marTop w:val="0"/>
                  <w:marBottom w:val="0"/>
                  <w:divBdr>
                    <w:top w:val="none" w:sz="0" w:space="0" w:color="auto"/>
                    <w:left w:val="none" w:sz="0" w:space="0" w:color="auto"/>
                    <w:bottom w:val="none" w:sz="0" w:space="0" w:color="auto"/>
                    <w:right w:val="none" w:sz="0" w:space="0" w:color="auto"/>
                  </w:divBdr>
                </w:div>
              </w:divsChild>
            </w:div>
            <w:div w:id="1967658194">
              <w:marLeft w:val="0"/>
              <w:marRight w:val="0"/>
              <w:marTop w:val="0"/>
              <w:marBottom w:val="0"/>
              <w:divBdr>
                <w:top w:val="none" w:sz="0" w:space="0" w:color="auto"/>
                <w:left w:val="none" w:sz="0" w:space="0" w:color="auto"/>
                <w:bottom w:val="none" w:sz="0" w:space="0" w:color="auto"/>
                <w:right w:val="none" w:sz="0" w:space="0" w:color="auto"/>
              </w:divBdr>
              <w:divsChild>
                <w:div w:id="122371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0487500">
      <w:bodyDiv w:val="1"/>
      <w:marLeft w:val="0"/>
      <w:marRight w:val="0"/>
      <w:marTop w:val="0"/>
      <w:marBottom w:val="0"/>
      <w:divBdr>
        <w:top w:val="none" w:sz="0" w:space="0" w:color="auto"/>
        <w:left w:val="none" w:sz="0" w:space="0" w:color="auto"/>
        <w:bottom w:val="none" w:sz="0" w:space="0" w:color="auto"/>
        <w:right w:val="none" w:sz="0" w:space="0" w:color="auto"/>
      </w:divBdr>
    </w:div>
    <w:div w:id="502159639">
      <w:bodyDiv w:val="1"/>
      <w:marLeft w:val="0"/>
      <w:marRight w:val="0"/>
      <w:marTop w:val="0"/>
      <w:marBottom w:val="0"/>
      <w:divBdr>
        <w:top w:val="none" w:sz="0" w:space="0" w:color="auto"/>
        <w:left w:val="none" w:sz="0" w:space="0" w:color="auto"/>
        <w:bottom w:val="none" w:sz="0" w:space="0" w:color="auto"/>
        <w:right w:val="none" w:sz="0" w:space="0" w:color="auto"/>
      </w:divBdr>
    </w:div>
    <w:div w:id="519130055">
      <w:bodyDiv w:val="1"/>
      <w:marLeft w:val="0"/>
      <w:marRight w:val="0"/>
      <w:marTop w:val="0"/>
      <w:marBottom w:val="0"/>
      <w:divBdr>
        <w:top w:val="none" w:sz="0" w:space="0" w:color="auto"/>
        <w:left w:val="none" w:sz="0" w:space="0" w:color="auto"/>
        <w:bottom w:val="none" w:sz="0" w:space="0" w:color="auto"/>
        <w:right w:val="none" w:sz="0" w:space="0" w:color="auto"/>
      </w:divBdr>
    </w:div>
    <w:div w:id="588584926">
      <w:bodyDiv w:val="1"/>
      <w:marLeft w:val="0"/>
      <w:marRight w:val="0"/>
      <w:marTop w:val="0"/>
      <w:marBottom w:val="0"/>
      <w:divBdr>
        <w:top w:val="none" w:sz="0" w:space="0" w:color="auto"/>
        <w:left w:val="none" w:sz="0" w:space="0" w:color="auto"/>
        <w:bottom w:val="none" w:sz="0" w:space="0" w:color="auto"/>
        <w:right w:val="none" w:sz="0" w:space="0" w:color="auto"/>
      </w:divBdr>
    </w:div>
    <w:div w:id="602415688">
      <w:bodyDiv w:val="1"/>
      <w:marLeft w:val="0"/>
      <w:marRight w:val="0"/>
      <w:marTop w:val="0"/>
      <w:marBottom w:val="0"/>
      <w:divBdr>
        <w:top w:val="none" w:sz="0" w:space="0" w:color="auto"/>
        <w:left w:val="none" w:sz="0" w:space="0" w:color="auto"/>
        <w:bottom w:val="none" w:sz="0" w:space="0" w:color="auto"/>
        <w:right w:val="none" w:sz="0" w:space="0" w:color="auto"/>
      </w:divBdr>
      <w:divsChild>
        <w:div w:id="1298727687">
          <w:marLeft w:val="0"/>
          <w:marRight w:val="0"/>
          <w:marTop w:val="0"/>
          <w:marBottom w:val="0"/>
          <w:divBdr>
            <w:top w:val="none" w:sz="0" w:space="0" w:color="auto"/>
            <w:left w:val="none" w:sz="0" w:space="0" w:color="auto"/>
            <w:bottom w:val="none" w:sz="0" w:space="0" w:color="auto"/>
            <w:right w:val="none" w:sz="0" w:space="0" w:color="auto"/>
          </w:divBdr>
          <w:divsChild>
            <w:div w:id="1484853184">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677421">
      <w:bodyDiv w:val="1"/>
      <w:marLeft w:val="0"/>
      <w:marRight w:val="0"/>
      <w:marTop w:val="0"/>
      <w:marBottom w:val="0"/>
      <w:divBdr>
        <w:top w:val="none" w:sz="0" w:space="0" w:color="auto"/>
        <w:left w:val="none" w:sz="0" w:space="0" w:color="auto"/>
        <w:bottom w:val="none" w:sz="0" w:space="0" w:color="auto"/>
        <w:right w:val="none" w:sz="0" w:space="0" w:color="auto"/>
      </w:divBdr>
    </w:div>
    <w:div w:id="654262795">
      <w:bodyDiv w:val="1"/>
      <w:marLeft w:val="0"/>
      <w:marRight w:val="0"/>
      <w:marTop w:val="0"/>
      <w:marBottom w:val="0"/>
      <w:divBdr>
        <w:top w:val="none" w:sz="0" w:space="0" w:color="auto"/>
        <w:left w:val="none" w:sz="0" w:space="0" w:color="auto"/>
        <w:bottom w:val="none" w:sz="0" w:space="0" w:color="auto"/>
        <w:right w:val="none" w:sz="0" w:space="0" w:color="auto"/>
      </w:divBdr>
    </w:div>
    <w:div w:id="658576620">
      <w:bodyDiv w:val="1"/>
      <w:marLeft w:val="0"/>
      <w:marRight w:val="0"/>
      <w:marTop w:val="0"/>
      <w:marBottom w:val="0"/>
      <w:divBdr>
        <w:top w:val="none" w:sz="0" w:space="0" w:color="auto"/>
        <w:left w:val="none" w:sz="0" w:space="0" w:color="auto"/>
        <w:bottom w:val="none" w:sz="0" w:space="0" w:color="auto"/>
        <w:right w:val="none" w:sz="0" w:space="0" w:color="auto"/>
      </w:divBdr>
      <w:divsChild>
        <w:div w:id="2089770088">
          <w:marLeft w:val="0"/>
          <w:marRight w:val="0"/>
          <w:marTop w:val="0"/>
          <w:marBottom w:val="0"/>
          <w:divBdr>
            <w:top w:val="none" w:sz="0" w:space="0" w:color="auto"/>
            <w:left w:val="none" w:sz="0" w:space="0" w:color="auto"/>
            <w:bottom w:val="none" w:sz="0" w:space="0" w:color="auto"/>
            <w:right w:val="none" w:sz="0" w:space="0" w:color="auto"/>
          </w:divBdr>
          <w:divsChild>
            <w:div w:id="1752779167">
              <w:marLeft w:val="0"/>
              <w:marRight w:val="0"/>
              <w:marTop w:val="0"/>
              <w:marBottom w:val="0"/>
              <w:divBdr>
                <w:top w:val="none" w:sz="0" w:space="0" w:color="auto"/>
                <w:left w:val="none" w:sz="0" w:space="0" w:color="auto"/>
                <w:bottom w:val="none" w:sz="0" w:space="0" w:color="auto"/>
                <w:right w:val="none" w:sz="0" w:space="0" w:color="auto"/>
              </w:divBdr>
              <w:divsChild>
                <w:div w:id="5346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373511">
      <w:bodyDiv w:val="1"/>
      <w:marLeft w:val="0"/>
      <w:marRight w:val="0"/>
      <w:marTop w:val="0"/>
      <w:marBottom w:val="0"/>
      <w:divBdr>
        <w:top w:val="none" w:sz="0" w:space="0" w:color="auto"/>
        <w:left w:val="none" w:sz="0" w:space="0" w:color="auto"/>
        <w:bottom w:val="none" w:sz="0" w:space="0" w:color="auto"/>
        <w:right w:val="none" w:sz="0" w:space="0" w:color="auto"/>
      </w:divBdr>
    </w:div>
    <w:div w:id="716200215">
      <w:bodyDiv w:val="1"/>
      <w:marLeft w:val="0"/>
      <w:marRight w:val="0"/>
      <w:marTop w:val="0"/>
      <w:marBottom w:val="0"/>
      <w:divBdr>
        <w:top w:val="none" w:sz="0" w:space="0" w:color="auto"/>
        <w:left w:val="none" w:sz="0" w:space="0" w:color="auto"/>
        <w:bottom w:val="none" w:sz="0" w:space="0" w:color="auto"/>
        <w:right w:val="none" w:sz="0" w:space="0" w:color="auto"/>
      </w:divBdr>
    </w:div>
    <w:div w:id="751969364">
      <w:bodyDiv w:val="1"/>
      <w:marLeft w:val="0"/>
      <w:marRight w:val="0"/>
      <w:marTop w:val="0"/>
      <w:marBottom w:val="0"/>
      <w:divBdr>
        <w:top w:val="none" w:sz="0" w:space="0" w:color="auto"/>
        <w:left w:val="none" w:sz="0" w:space="0" w:color="auto"/>
        <w:bottom w:val="none" w:sz="0" w:space="0" w:color="auto"/>
        <w:right w:val="none" w:sz="0" w:space="0" w:color="auto"/>
      </w:divBdr>
    </w:div>
    <w:div w:id="757091892">
      <w:bodyDiv w:val="1"/>
      <w:marLeft w:val="0"/>
      <w:marRight w:val="0"/>
      <w:marTop w:val="0"/>
      <w:marBottom w:val="0"/>
      <w:divBdr>
        <w:top w:val="none" w:sz="0" w:space="0" w:color="auto"/>
        <w:left w:val="none" w:sz="0" w:space="0" w:color="auto"/>
        <w:bottom w:val="none" w:sz="0" w:space="0" w:color="auto"/>
        <w:right w:val="none" w:sz="0" w:space="0" w:color="auto"/>
      </w:divBdr>
    </w:div>
    <w:div w:id="780146777">
      <w:bodyDiv w:val="1"/>
      <w:marLeft w:val="0"/>
      <w:marRight w:val="0"/>
      <w:marTop w:val="0"/>
      <w:marBottom w:val="0"/>
      <w:divBdr>
        <w:top w:val="none" w:sz="0" w:space="0" w:color="auto"/>
        <w:left w:val="none" w:sz="0" w:space="0" w:color="auto"/>
        <w:bottom w:val="none" w:sz="0" w:space="0" w:color="auto"/>
        <w:right w:val="none" w:sz="0" w:space="0" w:color="auto"/>
      </w:divBdr>
      <w:divsChild>
        <w:div w:id="238297695">
          <w:marLeft w:val="0"/>
          <w:marRight w:val="0"/>
          <w:marTop w:val="0"/>
          <w:marBottom w:val="0"/>
          <w:divBdr>
            <w:top w:val="none" w:sz="0" w:space="0" w:color="auto"/>
            <w:left w:val="none" w:sz="0" w:space="0" w:color="auto"/>
            <w:bottom w:val="none" w:sz="0" w:space="0" w:color="auto"/>
            <w:right w:val="none" w:sz="0" w:space="0" w:color="auto"/>
          </w:divBdr>
          <w:divsChild>
            <w:div w:id="801966111">
              <w:marLeft w:val="0"/>
              <w:marRight w:val="0"/>
              <w:marTop w:val="0"/>
              <w:marBottom w:val="0"/>
              <w:divBdr>
                <w:top w:val="none" w:sz="0" w:space="0" w:color="auto"/>
                <w:left w:val="none" w:sz="0" w:space="0" w:color="auto"/>
                <w:bottom w:val="none" w:sz="0" w:space="0" w:color="auto"/>
                <w:right w:val="none" w:sz="0" w:space="0" w:color="auto"/>
              </w:divBdr>
              <w:divsChild>
                <w:div w:id="890072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7785231">
          <w:marLeft w:val="0"/>
          <w:marRight w:val="0"/>
          <w:marTop w:val="0"/>
          <w:marBottom w:val="0"/>
          <w:divBdr>
            <w:top w:val="none" w:sz="0" w:space="0" w:color="auto"/>
            <w:left w:val="none" w:sz="0" w:space="0" w:color="auto"/>
            <w:bottom w:val="none" w:sz="0" w:space="0" w:color="auto"/>
            <w:right w:val="none" w:sz="0" w:space="0" w:color="auto"/>
          </w:divBdr>
          <w:divsChild>
            <w:div w:id="29230665">
              <w:marLeft w:val="0"/>
              <w:marRight w:val="0"/>
              <w:marTop w:val="0"/>
              <w:marBottom w:val="0"/>
              <w:divBdr>
                <w:top w:val="none" w:sz="0" w:space="0" w:color="auto"/>
                <w:left w:val="none" w:sz="0" w:space="0" w:color="auto"/>
                <w:bottom w:val="none" w:sz="0" w:space="0" w:color="auto"/>
                <w:right w:val="none" w:sz="0" w:space="0" w:color="auto"/>
              </w:divBdr>
              <w:divsChild>
                <w:div w:id="549414165">
                  <w:marLeft w:val="0"/>
                  <w:marRight w:val="0"/>
                  <w:marTop w:val="0"/>
                  <w:marBottom w:val="0"/>
                  <w:divBdr>
                    <w:top w:val="none" w:sz="0" w:space="0" w:color="auto"/>
                    <w:left w:val="none" w:sz="0" w:space="0" w:color="auto"/>
                    <w:bottom w:val="none" w:sz="0" w:space="0" w:color="auto"/>
                    <w:right w:val="none" w:sz="0" w:space="0" w:color="auto"/>
                  </w:divBdr>
                </w:div>
              </w:divsChild>
            </w:div>
            <w:div w:id="2021467279">
              <w:marLeft w:val="0"/>
              <w:marRight w:val="0"/>
              <w:marTop w:val="0"/>
              <w:marBottom w:val="0"/>
              <w:divBdr>
                <w:top w:val="none" w:sz="0" w:space="0" w:color="auto"/>
                <w:left w:val="none" w:sz="0" w:space="0" w:color="auto"/>
                <w:bottom w:val="none" w:sz="0" w:space="0" w:color="auto"/>
                <w:right w:val="none" w:sz="0" w:space="0" w:color="auto"/>
              </w:divBdr>
              <w:divsChild>
                <w:div w:id="959921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10678">
          <w:marLeft w:val="0"/>
          <w:marRight w:val="0"/>
          <w:marTop w:val="0"/>
          <w:marBottom w:val="0"/>
          <w:divBdr>
            <w:top w:val="none" w:sz="0" w:space="0" w:color="auto"/>
            <w:left w:val="none" w:sz="0" w:space="0" w:color="auto"/>
            <w:bottom w:val="none" w:sz="0" w:space="0" w:color="auto"/>
            <w:right w:val="none" w:sz="0" w:space="0" w:color="auto"/>
          </w:divBdr>
          <w:divsChild>
            <w:div w:id="2053260076">
              <w:marLeft w:val="0"/>
              <w:marRight w:val="0"/>
              <w:marTop w:val="0"/>
              <w:marBottom w:val="0"/>
              <w:divBdr>
                <w:top w:val="none" w:sz="0" w:space="0" w:color="auto"/>
                <w:left w:val="none" w:sz="0" w:space="0" w:color="auto"/>
                <w:bottom w:val="none" w:sz="0" w:space="0" w:color="auto"/>
                <w:right w:val="none" w:sz="0" w:space="0" w:color="auto"/>
              </w:divBdr>
              <w:divsChild>
                <w:div w:id="900097912">
                  <w:marLeft w:val="0"/>
                  <w:marRight w:val="0"/>
                  <w:marTop w:val="0"/>
                  <w:marBottom w:val="0"/>
                  <w:divBdr>
                    <w:top w:val="none" w:sz="0" w:space="0" w:color="auto"/>
                    <w:left w:val="none" w:sz="0" w:space="0" w:color="auto"/>
                    <w:bottom w:val="none" w:sz="0" w:space="0" w:color="auto"/>
                    <w:right w:val="none" w:sz="0" w:space="0" w:color="auto"/>
                  </w:divBdr>
                </w:div>
              </w:divsChild>
            </w:div>
            <w:div w:id="449973869">
              <w:marLeft w:val="0"/>
              <w:marRight w:val="0"/>
              <w:marTop w:val="0"/>
              <w:marBottom w:val="0"/>
              <w:divBdr>
                <w:top w:val="none" w:sz="0" w:space="0" w:color="auto"/>
                <w:left w:val="none" w:sz="0" w:space="0" w:color="auto"/>
                <w:bottom w:val="none" w:sz="0" w:space="0" w:color="auto"/>
                <w:right w:val="none" w:sz="0" w:space="0" w:color="auto"/>
              </w:divBdr>
              <w:divsChild>
                <w:div w:id="49344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561091">
          <w:marLeft w:val="0"/>
          <w:marRight w:val="0"/>
          <w:marTop w:val="0"/>
          <w:marBottom w:val="0"/>
          <w:divBdr>
            <w:top w:val="none" w:sz="0" w:space="0" w:color="auto"/>
            <w:left w:val="none" w:sz="0" w:space="0" w:color="auto"/>
            <w:bottom w:val="none" w:sz="0" w:space="0" w:color="auto"/>
            <w:right w:val="none" w:sz="0" w:space="0" w:color="auto"/>
          </w:divBdr>
          <w:divsChild>
            <w:div w:id="941187565">
              <w:marLeft w:val="0"/>
              <w:marRight w:val="0"/>
              <w:marTop w:val="0"/>
              <w:marBottom w:val="0"/>
              <w:divBdr>
                <w:top w:val="none" w:sz="0" w:space="0" w:color="auto"/>
                <w:left w:val="none" w:sz="0" w:space="0" w:color="auto"/>
                <w:bottom w:val="none" w:sz="0" w:space="0" w:color="auto"/>
                <w:right w:val="none" w:sz="0" w:space="0" w:color="auto"/>
              </w:divBdr>
              <w:divsChild>
                <w:div w:id="663511201">
                  <w:marLeft w:val="0"/>
                  <w:marRight w:val="0"/>
                  <w:marTop w:val="0"/>
                  <w:marBottom w:val="0"/>
                  <w:divBdr>
                    <w:top w:val="none" w:sz="0" w:space="0" w:color="auto"/>
                    <w:left w:val="none" w:sz="0" w:space="0" w:color="auto"/>
                    <w:bottom w:val="none" w:sz="0" w:space="0" w:color="auto"/>
                    <w:right w:val="none" w:sz="0" w:space="0" w:color="auto"/>
                  </w:divBdr>
                </w:div>
              </w:divsChild>
            </w:div>
            <w:div w:id="207962288">
              <w:marLeft w:val="0"/>
              <w:marRight w:val="0"/>
              <w:marTop w:val="0"/>
              <w:marBottom w:val="0"/>
              <w:divBdr>
                <w:top w:val="none" w:sz="0" w:space="0" w:color="auto"/>
                <w:left w:val="none" w:sz="0" w:space="0" w:color="auto"/>
                <w:bottom w:val="none" w:sz="0" w:space="0" w:color="auto"/>
                <w:right w:val="none" w:sz="0" w:space="0" w:color="auto"/>
              </w:divBdr>
              <w:divsChild>
                <w:div w:id="1762098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607786">
      <w:bodyDiv w:val="1"/>
      <w:marLeft w:val="0"/>
      <w:marRight w:val="0"/>
      <w:marTop w:val="0"/>
      <w:marBottom w:val="0"/>
      <w:divBdr>
        <w:top w:val="none" w:sz="0" w:space="0" w:color="auto"/>
        <w:left w:val="none" w:sz="0" w:space="0" w:color="auto"/>
        <w:bottom w:val="none" w:sz="0" w:space="0" w:color="auto"/>
        <w:right w:val="none" w:sz="0" w:space="0" w:color="auto"/>
      </w:divBdr>
    </w:div>
    <w:div w:id="929505446">
      <w:bodyDiv w:val="1"/>
      <w:marLeft w:val="0"/>
      <w:marRight w:val="0"/>
      <w:marTop w:val="0"/>
      <w:marBottom w:val="0"/>
      <w:divBdr>
        <w:top w:val="none" w:sz="0" w:space="0" w:color="auto"/>
        <w:left w:val="none" w:sz="0" w:space="0" w:color="auto"/>
        <w:bottom w:val="none" w:sz="0" w:space="0" w:color="auto"/>
        <w:right w:val="none" w:sz="0" w:space="0" w:color="auto"/>
      </w:divBdr>
    </w:div>
    <w:div w:id="933826873">
      <w:bodyDiv w:val="1"/>
      <w:marLeft w:val="0"/>
      <w:marRight w:val="0"/>
      <w:marTop w:val="0"/>
      <w:marBottom w:val="0"/>
      <w:divBdr>
        <w:top w:val="none" w:sz="0" w:space="0" w:color="auto"/>
        <w:left w:val="none" w:sz="0" w:space="0" w:color="auto"/>
        <w:bottom w:val="none" w:sz="0" w:space="0" w:color="auto"/>
        <w:right w:val="none" w:sz="0" w:space="0" w:color="auto"/>
      </w:divBdr>
      <w:divsChild>
        <w:div w:id="1871527785">
          <w:marLeft w:val="0"/>
          <w:marRight w:val="0"/>
          <w:marTop w:val="0"/>
          <w:marBottom w:val="0"/>
          <w:divBdr>
            <w:top w:val="none" w:sz="0" w:space="0" w:color="auto"/>
            <w:left w:val="none" w:sz="0" w:space="0" w:color="auto"/>
            <w:bottom w:val="none" w:sz="0" w:space="0" w:color="auto"/>
            <w:right w:val="none" w:sz="0" w:space="0" w:color="auto"/>
          </w:divBdr>
          <w:divsChild>
            <w:div w:id="799958983">
              <w:marLeft w:val="0"/>
              <w:marRight w:val="0"/>
              <w:marTop w:val="0"/>
              <w:marBottom w:val="0"/>
              <w:divBdr>
                <w:top w:val="none" w:sz="0" w:space="0" w:color="auto"/>
                <w:left w:val="none" w:sz="0" w:space="0" w:color="auto"/>
                <w:bottom w:val="none" w:sz="0" w:space="0" w:color="auto"/>
                <w:right w:val="none" w:sz="0" w:space="0" w:color="auto"/>
              </w:divBdr>
              <w:divsChild>
                <w:div w:id="143355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2153619">
      <w:bodyDiv w:val="1"/>
      <w:marLeft w:val="0"/>
      <w:marRight w:val="0"/>
      <w:marTop w:val="0"/>
      <w:marBottom w:val="0"/>
      <w:divBdr>
        <w:top w:val="none" w:sz="0" w:space="0" w:color="auto"/>
        <w:left w:val="none" w:sz="0" w:space="0" w:color="auto"/>
        <w:bottom w:val="none" w:sz="0" w:space="0" w:color="auto"/>
        <w:right w:val="none" w:sz="0" w:space="0" w:color="auto"/>
      </w:divBdr>
    </w:div>
    <w:div w:id="991760068">
      <w:bodyDiv w:val="1"/>
      <w:marLeft w:val="0"/>
      <w:marRight w:val="0"/>
      <w:marTop w:val="0"/>
      <w:marBottom w:val="0"/>
      <w:divBdr>
        <w:top w:val="none" w:sz="0" w:space="0" w:color="auto"/>
        <w:left w:val="none" w:sz="0" w:space="0" w:color="auto"/>
        <w:bottom w:val="none" w:sz="0" w:space="0" w:color="auto"/>
        <w:right w:val="none" w:sz="0" w:space="0" w:color="auto"/>
      </w:divBdr>
      <w:divsChild>
        <w:div w:id="1450779865">
          <w:marLeft w:val="0"/>
          <w:marRight w:val="0"/>
          <w:marTop w:val="0"/>
          <w:marBottom w:val="0"/>
          <w:divBdr>
            <w:top w:val="none" w:sz="0" w:space="0" w:color="auto"/>
            <w:left w:val="none" w:sz="0" w:space="0" w:color="auto"/>
            <w:bottom w:val="none" w:sz="0" w:space="0" w:color="auto"/>
            <w:right w:val="none" w:sz="0" w:space="0" w:color="auto"/>
          </w:divBdr>
          <w:divsChild>
            <w:div w:id="298416115">
              <w:marLeft w:val="0"/>
              <w:marRight w:val="0"/>
              <w:marTop w:val="0"/>
              <w:marBottom w:val="0"/>
              <w:divBdr>
                <w:top w:val="none" w:sz="0" w:space="0" w:color="auto"/>
                <w:left w:val="none" w:sz="0" w:space="0" w:color="auto"/>
                <w:bottom w:val="none" w:sz="0" w:space="0" w:color="auto"/>
                <w:right w:val="none" w:sz="0" w:space="0" w:color="auto"/>
              </w:divBdr>
              <w:divsChild>
                <w:div w:id="1632858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3438758">
      <w:bodyDiv w:val="1"/>
      <w:marLeft w:val="0"/>
      <w:marRight w:val="0"/>
      <w:marTop w:val="0"/>
      <w:marBottom w:val="0"/>
      <w:divBdr>
        <w:top w:val="none" w:sz="0" w:space="0" w:color="auto"/>
        <w:left w:val="none" w:sz="0" w:space="0" w:color="auto"/>
        <w:bottom w:val="none" w:sz="0" w:space="0" w:color="auto"/>
        <w:right w:val="none" w:sz="0" w:space="0" w:color="auto"/>
      </w:divBdr>
    </w:div>
    <w:div w:id="1043820989">
      <w:bodyDiv w:val="1"/>
      <w:marLeft w:val="0"/>
      <w:marRight w:val="0"/>
      <w:marTop w:val="0"/>
      <w:marBottom w:val="0"/>
      <w:divBdr>
        <w:top w:val="none" w:sz="0" w:space="0" w:color="auto"/>
        <w:left w:val="none" w:sz="0" w:space="0" w:color="auto"/>
        <w:bottom w:val="none" w:sz="0" w:space="0" w:color="auto"/>
        <w:right w:val="none" w:sz="0" w:space="0" w:color="auto"/>
      </w:divBdr>
    </w:div>
    <w:div w:id="1091510466">
      <w:bodyDiv w:val="1"/>
      <w:marLeft w:val="0"/>
      <w:marRight w:val="0"/>
      <w:marTop w:val="0"/>
      <w:marBottom w:val="0"/>
      <w:divBdr>
        <w:top w:val="none" w:sz="0" w:space="0" w:color="auto"/>
        <w:left w:val="none" w:sz="0" w:space="0" w:color="auto"/>
        <w:bottom w:val="none" w:sz="0" w:space="0" w:color="auto"/>
        <w:right w:val="none" w:sz="0" w:space="0" w:color="auto"/>
      </w:divBdr>
      <w:divsChild>
        <w:div w:id="1363745709">
          <w:marLeft w:val="0"/>
          <w:marRight w:val="0"/>
          <w:marTop w:val="0"/>
          <w:marBottom w:val="0"/>
          <w:divBdr>
            <w:top w:val="none" w:sz="0" w:space="0" w:color="auto"/>
            <w:left w:val="none" w:sz="0" w:space="0" w:color="auto"/>
            <w:bottom w:val="none" w:sz="0" w:space="0" w:color="auto"/>
            <w:right w:val="none" w:sz="0" w:space="0" w:color="auto"/>
          </w:divBdr>
          <w:divsChild>
            <w:div w:id="650402376">
              <w:marLeft w:val="0"/>
              <w:marRight w:val="0"/>
              <w:marTop w:val="0"/>
              <w:marBottom w:val="0"/>
              <w:divBdr>
                <w:top w:val="none" w:sz="0" w:space="0" w:color="auto"/>
                <w:left w:val="none" w:sz="0" w:space="0" w:color="auto"/>
                <w:bottom w:val="none" w:sz="0" w:space="0" w:color="auto"/>
                <w:right w:val="none" w:sz="0" w:space="0" w:color="auto"/>
              </w:divBdr>
              <w:divsChild>
                <w:div w:id="863053991">
                  <w:marLeft w:val="0"/>
                  <w:marRight w:val="0"/>
                  <w:marTop w:val="0"/>
                  <w:marBottom w:val="0"/>
                  <w:divBdr>
                    <w:top w:val="none" w:sz="0" w:space="0" w:color="auto"/>
                    <w:left w:val="none" w:sz="0" w:space="0" w:color="auto"/>
                    <w:bottom w:val="none" w:sz="0" w:space="0" w:color="auto"/>
                    <w:right w:val="none" w:sz="0" w:space="0" w:color="auto"/>
                  </w:divBdr>
                </w:div>
              </w:divsChild>
            </w:div>
            <w:div w:id="624965485">
              <w:marLeft w:val="0"/>
              <w:marRight w:val="0"/>
              <w:marTop w:val="0"/>
              <w:marBottom w:val="0"/>
              <w:divBdr>
                <w:top w:val="none" w:sz="0" w:space="0" w:color="auto"/>
                <w:left w:val="none" w:sz="0" w:space="0" w:color="auto"/>
                <w:bottom w:val="none" w:sz="0" w:space="0" w:color="auto"/>
                <w:right w:val="none" w:sz="0" w:space="0" w:color="auto"/>
              </w:divBdr>
              <w:divsChild>
                <w:div w:id="408158299">
                  <w:marLeft w:val="0"/>
                  <w:marRight w:val="0"/>
                  <w:marTop w:val="0"/>
                  <w:marBottom w:val="0"/>
                  <w:divBdr>
                    <w:top w:val="none" w:sz="0" w:space="0" w:color="auto"/>
                    <w:left w:val="none" w:sz="0" w:space="0" w:color="auto"/>
                    <w:bottom w:val="none" w:sz="0" w:space="0" w:color="auto"/>
                    <w:right w:val="none" w:sz="0" w:space="0" w:color="auto"/>
                  </w:divBdr>
                </w:div>
              </w:divsChild>
            </w:div>
            <w:div w:id="585727727">
              <w:marLeft w:val="0"/>
              <w:marRight w:val="0"/>
              <w:marTop w:val="0"/>
              <w:marBottom w:val="0"/>
              <w:divBdr>
                <w:top w:val="none" w:sz="0" w:space="0" w:color="auto"/>
                <w:left w:val="none" w:sz="0" w:space="0" w:color="auto"/>
                <w:bottom w:val="none" w:sz="0" w:space="0" w:color="auto"/>
                <w:right w:val="none" w:sz="0" w:space="0" w:color="auto"/>
              </w:divBdr>
              <w:divsChild>
                <w:div w:id="1687949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4206307">
      <w:bodyDiv w:val="1"/>
      <w:marLeft w:val="0"/>
      <w:marRight w:val="0"/>
      <w:marTop w:val="0"/>
      <w:marBottom w:val="0"/>
      <w:divBdr>
        <w:top w:val="none" w:sz="0" w:space="0" w:color="auto"/>
        <w:left w:val="none" w:sz="0" w:space="0" w:color="auto"/>
        <w:bottom w:val="none" w:sz="0" w:space="0" w:color="auto"/>
        <w:right w:val="none" w:sz="0" w:space="0" w:color="auto"/>
      </w:divBdr>
      <w:divsChild>
        <w:div w:id="1780561702">
          <w:marLeft w:val="0"/>
          <w:marRight w:val="0"/>
          <w:marTop w:val="0"/>
          <w:marBottom w:val="0"/>
          <w:divBdr>
            <w:top w:val="none" w:sz="0" w:space="0" w:color="auto"/>
            <w:left w:val="none" w:sz="0" w:space="0" w:color="auto"/>
            <w:bottom w:val="none" w:sz="0" w:space="0" w:color="auto"/>
            <w:right w:val="none" w:sz="0" w:space="0" w:color="auto"/>
          </w:divBdr>
          <w:divsChild>
            <w:div w:id="1777212220">
              <w:marLeft w:val="0"/>
              <w:marRight w:val="0"/>
              <w:marTop w:val="0"/>
              <w:marBottom w:val="0"/>
              <w:divBdr>
                <w:top w:val="none" w:sz="0" w:space="0" w:color="auto"/>
                <w:left w:val="none" w:sz="0" w:space="0" w:color="auto"/>
                <w:bottom w:val="none" w:sz="0" w:space="0" w:color="auto"/>
                <w:right w:val="none" w:sz="0" w:space="0" w:color="auto"/>
              </w:divBdr>
              <w:divsChild>
                <w:div w:id="1108617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6752797">
      <w:bodyDiv w:val="1"/>
      <w:marLeft w:val="0"/>
      <w:marRight w:val="0"/>
      <w:marTop w:val="0"/>
      <w:marBottom w:val="0"/>
      <w:divBdr>
        <w:top w:val="none" w:sz="0" w:space="0" w:color="auto"/>
        <w:left w:val="none" w:sz="0" w:space="0" w:color="auto"/>
        <w:bottom w:val="none" w:sz="0" w:space="0" w:color="auto"/>
        <w:right w:val="none" w:sz="0" w:space="0" w:color="auto"/>
      </w:divBdr>
      <w:divsChild>
        <w:div w:id="1350445587">
          <w:marLeft w:val="0"/>
          <w:marRight w:val="0"/>
          <w:marTop w:val="0"/>
          <w:marBottom w:val="0"/>
          <w:divBdr>
            <w:top w:val="none" w:sz="0" w:space="0" w:color="auto"/>
            <w:left w:val="none" w:sz="0" w:space="0" w:color="auto"/>
            <w:bottom w:val="none" w:sz="0" w:space="0" w:color="auto"/>
            <w:right w:val="none" w:sz="0" w:space="0" w:color="auto"/>
          </w:divBdr>
          <w:divsChild>
            <w:div w:id="315302196">
              <w:marLeft w:val="0"/>
              <w:marRight w:val="0"/>
              <w:marTop w:val="0"/>
              <w:marBottom w:val="0"/>
              <w:divBdr>
                <w:top w:val="none" w:sz="0" w:space="0" w:color="auto"/>
                <w:left w:val="none" w:sz="0" w:space="0" w:color="auto"/>
                <w:bottom w:val="none" w:sz="0" w:space="0" w:color="auto"/>
                <w:right w:val="none" w:sz="0" w:space="0" w:color="auto"/>
              </w:divBdr>
              <w:divsChild>
                <w:div w:id="941375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0563642">
      <w:bodyDiv w:val="1"/>
      <w:marLeft w:val="0"/>
      <w:marRight w:val="0"/>
      <w:marTop w:val="0"/>
      <w:marBottom w:val="0"/>
      <w:divBdr>
        <w:top w:val="none" w:sz="0" w:space="0" w:color="auto"/>
        <w:left w:val="none" w:sz="0" w:space="0" w:color="auto"/>
        <w:bottom w:val="none" w:sz="0" w:space="0" w:color="auto"/>
        <w:right w:val="none" w:sz="0" w:space="0" w:color="auto"/>
      </w:divBdr>
      <w:divsChild>
        <w:div w:id="1379355614">
          <w:marLeft w:val="0"/>
          <w:marRight w:val="0"/>
          <w:marTop w:val="0"/>
          <w:marBottom w:val="0"/>
          <w:divBdr>
            <w:top w:val="none" w:sz="0" w:space="0" w:color="auto"/>
            <w:left w:val="none" w:sz="0" w:space="0" w:color="auto"/>
            <w:bottom w:val="none" w:sz="0" w:space="0" w:color="auto"/>
            <w:right w:val="none" w:sz="0" w:space="0" w:color="auto"/>
          </w:divBdr>
          <w:divsChild>
            <w:div w:id="42870882">
              <w:marLeft w:val="0"/>
              <w:marRight w:val="0"/>
              <w:marTop w:val="0"/>
              <w:marBottom w:val="0"/>
              <w:divBdr>
                <w:top w:val="none" w:sz="0" w:space="0" w:color="auto"/>
                <w:left w:val="none" w:sz="0" w:space="0" w:color="auto"/>
                <w:bottom w:val="none" w:sz="0" w:space="0" w:color="auto"/>
                <w:right w:val="none" w:sz="0" w:space="0" w:color="auto"/>
              </w:divBdr>
            </w:div>
          </w:divsChild>
        </w:div>
        <w:div w:id="1286808503">
          <w:marLeft w:val="0"/>
          <w:marRight w:val="0"/>
          <w:marTop w:val="0"/>
          <w:marBottom w:val="0"/>
          <w:divBdr>
            <w:top w:val="none" w:sz="0" w:space="0" w:color="auto"/>
            <w:left w:val="none" w:sz="0" w:space="0" w:color="auto"/>
            <w:bottom w:val="none" w:sz="0" w:space="0" w:color="auto"/>
            <w:right w:val="none" w:sz="0" w:space="0" w:color="auto"/>
          </w:divBdr>
          <w:divsChild>
            <w:div w:id="120075154">
              <w:marLeft w:val="0"/>
              <w:marRight w:val="0"/>
              <w:marTop w:val="0"/>
              <w:marBottom w:val="0"/>
              <w:divBdr>
                <w:top w:val="none" w:sz="0" w:space="0" w:color="auto"/>
                <w:left w:val="none" w:sz="0" w:space="0" w:color="auto"/>
                <w:bottom w:val="none" w:sz="0" w:space="0" w:color="auto"/>
                <w:right w:val="none" w:sz="0" w:space="0" w:color="auto"/>
              </w:divBdr>
              <w:divsChild>
                <w:div w:id="922690193">
                  <w:marLeft w:val="0"/>
                  <w:marRight w:val="0"/>
                  <w:marTop w:val="0"/>
                  <w:marBottom w:val="0"/>
                  <w:divBdr>
                    <w:top w:val="none" w:sz="0" w:space="0" w:color="auto"/>
                    <w:left w:val="none" w:sz="0" w:space="0" w:color="auto"/>
                    <w:bottom w:val="none" w:sz="0" w:space="0" w:color="auto"/>
                    <w:right w:val="none" w:sz="0" w:space="0" w:color="auto"/>
                  </w:divBdr>
                </w:div>
                <w:div w:id="463281741">
                  <w:marLeft w:val="0"/>
                  <w:marRight w:val="300"/>
                  <w:marTop w:val="0"/>
                  <w:marBottom w:val="0"/>
                  <w:divBdr>
                    <w:top w:val="none" w:sz="0" w:space="0" w:color="auto"/>
                    <w:left w:val="none" w:sz="0" w:space="0" w:color="auto"/>
                    <w:bottom w:val="none" w:sz="0" w:space="0" w:color="auto"/>
                    <w:right w:val="none" w:sz="0" w:space="0" w:color="auto"/>
                  </w:divBdr>
                </w:div>
                <w:div w:id="251549179">
                  <w:marLeft w:val="0"/>
                  <w:marRight w:val="300"/>
                  <w:marTop w:val="0"/>
                  <w:marBottom w:val="0"/>
                  <w:divBdr>
                    <w:top w:val="none" w:sz="0" w:space="0" w:color="auto"/>
                    <w:left w:val="none" w:sz="0" w:space="0" w:color="auto"/>
                    <w:bottom w:val="none" w:sz="0" w:space="0" w:color="auto"/>
                    <w:right w:val="none" w:sz="0" w:space="0" w:color="auto"/>
                  </w:divBdr>
                </w:div>
                <w:div w:id="550307108">
                  <w:marLeft w:val="0"/>
                  <w:marRight w:val="300"/>
                  <w:marTop w:val="0"/>
                  <w:marBottom w:val="0"/>
                  <w:divBdr>
                    <w:top w:val="none" w:sz="0" w:space="0" w:color="auto"/>
                    <w:left w:val="none" w:sz="0" w:space="0" w:color="auto"/>
                    <w:bottom w:val="none" w:sz="0" w:space="0" w:color="auto"/>
                    <w:right w:val="none" w:sz="0" w:space="0" w:color="auto"/>
                  </w:divBdr>
                </w:div>
                <w:div w:id="1002203549">
                  <w:marLeft w:val="0"/>
                  <w:marRight w:val="0"/>
                  <w:marTop w:val="0"/>
                  <w:marBottom w:val="0"/>
                  <w:divBdr>
                    <w:top w:val="none" w:sz="0" w:space="0" w:color="auto"/>
                    <w:left w:val="none" w:sz="0" w:space="0" w:color="auto"/>
                    <w:bottom w:val="none" w:sz="0" w:space="0" w:color="auto"/>
                    <w:right w:val="none" w:sz="0" w:space="0" w:color="auto"/>
                  </w:divBdr>
                </w:div>
                <w:div w:id="1326278846">
                  <w:marLeft w:val="0"/>
                  <w:marRight w:val="60"/>
                  <w:marTop w:val="0"/>
                  <w:marBottom w:val="0"/>
                  <w:divBdr>
                    <w:top w:val="none" w:sz="0" w:space="0" w:color="auto"/>
                    <w:left w:val="none" w:sz="0" w:space="0" w:color="auto"/>
                    <w:bottom w:val="none" w:sz="0" w:space="0" w:color="auto"/>
                    <w:right w:val="none" w:sz="0" w:space="0" w:color="auto"/>
                  </w:divBdr>
                </w:div>
              </w:divsChild>
            </w:div>
            <w:div w:id="17051279">
              <w:marLeft w:val="0"/>
              <w:marRight w:val="0"/>
              <w:marTop w:val="0"/>
              <w:marBottom w:val="0"/>
              <w:divBdr>
                <w:top w:val="none" w:sz="0" w:space="0" w:color="auto"/>
                <w:left w:val="none" w:sz="0" w:space="0" w:color="auto"/>
                <w:bottom w:val="none" w:sz="0" w:space="0" w:color="auto"/>
                <w:right w:val="none" w:sz="0" w:space="0" w:color="auto"/>
              </w:divBdr>
              <w:divsChild>
                <w:div w:id="287974446">
                  <w:marLeft w:val="0"/>
                  <w:marRight w:val="0"/>
                  <w:marTop w:val="120"/>
                  <w:marBottom w:val="0"/>
                  <w:divBdr>
                    <w:top w:val="none" w:sz="0" w:space="0" w:color="auto"/>
                    <w:left w:val="none" w:sz="0" w:space="0" w:color="auto"/>
                    <w:bottom w:val="none" w:sz="0" w:space="0" w:color="auto"/>
                    <w:right w:val="none" w:sz="0" w:space="0" w:color="auto"/>
                  </w:divBdr>
                  <w:divsChild>
                    <w:div w:id="279920958">
                      <w:marLeft w:val="0"/>
                      <w:marRight w:val="0"/>
                      <w:marTop w:val="0"/>
                      <w:marBottom w:val="0"/>
                      <w:divBdr>
                        <w:top w:val="none" w:sz="0" w:space="0" w:color="auto"/>
                        <w:left w:val="none" w:sz="0" w:space="0" w:color="auto"/>
                        <w:bottom w:val="none" w:sz="0" w:space="0" w:color="auto"/>
                        <w:right w:val="none" w:sz="0" w:space="0" w:color="auto"/>
                      </w:divBdr>
                      <w:divsChild>
                        <w:div w:id="1898319553">
                          <w:marLeft w:val="0"/>
                          <w:marRight w:val="0"/>
                          <w:marTop w:val="0"/>
                          <w:marBottom w:val="0"/>
                          <w:divBdr>
                            <w:top w:val="none" w:sz="0" w:space="0" w:color="auto"/>
                            <w:left w:val="none" w:sz="0" w:space="0" w:color="auto"/>
                            <w:bottom w:val="none" w:sz="0" w:space="0" w:color="auto"/>
                            <w:right w:val="none" w:sz="0" w:space="0" w:color="auto"/>
                          </w:divBdr>
                          <w:divsChild>
                            <w:div w:id="24453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6264977">
      <w:bodyDiv w:val="1"/>
      <w:marLeft w:val="0"/>
      <w:marRight w:val="0"/>
      <w:marTop w:val="0"/>
      <w:marBottom w:val="0"/>
      <w:divBdr>
        <w:top w:val="none" w:sz="0" w:space="0" w:color="auto"/>
        <w:left w:val="none" w:sz="0" w:space="0" w:color="auto"/>
        <w:bottom w:val="none" w:sz="0" w:space="0" w:color="auto"/>
        <w:right w:val="none" w:sz="0" w:space="0" w:color="auto"/>
      </w:divBdr>
    </w:div>
    <w:div w:id="1210151027">
      <w:bodyDiv w:val="1"/>
      <w:marLeft w:val="0"/>
      <w:marRight w:val="0"/>
      <w:marTop w:val="0"/>
      <w:marBottom w:val="0"/>
      <w:divBdr>
        <w:top w:val="none" w:sz="0" w:space="0" w:color="auto"/>
        <w:left w:val="none" w:sz="0" w:space="0" w:color="auto"/>
        <w:bottom w:val="none" w:sz="0" w:space="0" w:color="auto"/>
        <w:right w:val="none" w:sz="0" w:space="0" w:color="auto"/>
      </w:divBdr>
    </w:div>
    <w:div w:id="1245917653">
      <w:bodyDiv w:val="1"/>
      <w:marLeft w:val="0"/>
      <w:marRight w:val="0"/>
      <w:marTop w:val="0"/>
      <w:marBottom w:val="0"/>
      <w:divBdr>
        <w:top w:val="none" w:sz="0" w:space="0" w:color="auto"/>
        <w:left w:val="none" w:sz="0" w:space="0" w:color="auto"/>
        <w:bottom w:val="none" w:sz="0" w:space="0" w:color="auto"/>
        <w:right w:val="none" w:sz="0" w:space="0" w:color="auto"/>
      </w:divBdr>
      <w:divsChild>
        <w:div w:id="1167749700">
          <w:marLeft w:val="0"/>
          <w:marRight w:val="0"/>
          <w:marTop w:val="0"/>
          <w:marBottom w:val="0"/>
          <w:divBdr>
            <w:top w:val="none" w:sz="0" w:space="0" w:color="auto"/>
            <w:left w:val="none" w:sz="0" w:space="0" w:color="auto"/>
            <w:bottom w:val="none" w:sz="0" w:space="0" w:color="auto"/>
            <w:right w:val="none" w:sz="0" w:space="0" w:color="auto"/>
          </w:divBdr>
          <w:divsChild>
            <w:div w:id="1382094651">
              <w:marLeft w:val="0"/>
              <w:marRight w:val="0"/>
              <w:marTop w:val="0"/>
              <w:marBottom w:val="0"/>
              <w:divBdr>
                <w:top w:val="none" w:sz="0" w:space="0" w:color="auto"/>
                <w:left w:val="none" w:sz="0" w:space="0" w:color="auto"/>
                <w:bottom w:val="none" w:sz="0" w:space="0" w:color="auto"/>
                <w:right w:val="none" w:sz="0" w:space="0" w:color="auto"/>
              </w:divBdr>
              <w:divsChild>
                <w:div w:id="142634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5573638">
      <w:bodyDiv w:val="1"/>
      <w:marLeft w:val="0"/>
      <w:marRight w:val="0"/>
      <w:marTop w:val="0"/>
      <w:marBottom w:val="0"/>
      <w:divBdr>
        <w:top w:val="none" w:sz="0" w:space="0" w:color="auto"/>
        <w:left w:val="none" w:sz="0" w:space="0" w:color="auto"/>
        <w:bottom w:val="none" w:sz="0" w:space="0" w:color="auto"/>
        <w:right w:val="none" w:sz="0" w:space="0" w:color="auto"/>
      </w:divBdr>
      <w:divsChild>
        <w:div w:id="1283657851">
          <w:marLeft w:val="0"/>
          <w:marRight w:val="0"/>
          <w:marTop w:val="0"/>
          <w:marBottom w:val="0"/>
          <w:divBdr>
            <w:top w:val="none" w:sz="0" w:space="0" w:color="auto"/>
            <w:left w:val="none" w:sz="0" w:space="0" w:color="auto"/>
            <w:bottom w:val="none" w:sz="0" w:space="0" w:color="auto"/>
            <w:right w:val="none" w:sz="0" w:space="0" w:color="auto"/>
          </w:divBdr>
          <w:divsChild>
            <w:div w:id="992026004">
              <w:marLeft w:val="0"/>
              <w:marRight w:val="0"/>
              <w:marTop w:val="0"/>
              <w:marBottom w:val="0"/>
              <w:divBdr>
                <w:top w:val="none" w:sz="0" w:space="0" w:color="auto"/>
                <w:left w:val="none" w:sz="0" w:space="0" w:color="auto"/>
                <w:bottom w:val="none" w:sz="0" w:space="0" w:color="auto"/>
                <w:right w:val="none" w:sz="0" w:space="0" w:color="auto"/>
              </w:divBdr>
              <w:divsChild>
                <w:div w:id="905385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654993">
      <w:bodyDiv w:val="1"/>
      <w:marLeft w:val="0"/>
      <w:marRight w:val="0"/>
      <w:marTop w:val="0"/>
      <w:marBottom w:val="0"/>
      <w:divBdr>
        <w:top w:val="none" w:sz="0" w:space="0" w:color="auto"/>
        <w:left w:val="none" w:sz="0" w:space="0" w:color="auto"/>
        <w:bottom w:val="none" w:sz="0" w:space="0" w:color="auto"/>
        <w:right w:val="none" w:sz="0" w:space="0" w:color="auto"/>
      </w:divBdr>
      <w:divsChild>
        <w:div w:id="600915748">
          <w:marLeft w:val="0"/>
          <w:marRight w:val="0"/>
          <w:marTop w:val="0"/>
          <w:marBottom w:val="0"/>
          <w:divBdr>
            <w:top w:val="none" w:sz="0" w:space="0" w:color="auto"/>
            <w:left w:val="none" w:sz="0" w:space="0" w:color="auto"/>
            <w:bottom w:val="none" w:sz="0" w:space="0" w:color="auto"/>
            <w:right w:val="none" w:sz="0" w:space="0" w:color="auto"/>
          </w:divBdr>
          <w:divsChild>
            <w:div w:id="436214823">
              <w:marLeft w:val="0"/>
              <w:marRight w:val="0"/>
              <w:marTop w:val="0"/>
              <w:marBottom w:val="0"/>
              <w:divBdr>
                <w:top w:val="none" w:sz="0" w:space="0" w:color="auto"/>
                <w:left w:val="none" w:sz="0" w:space="0" w:color="auto"/>
                <w:bottom w:val="none" w:sz="0" w:space="0" w:color="auto"/>
                <w:right w:val="none" w:sz="0" w:space="0" w:color="auto"/>
              </w:divBdr>
              <w:divsChild>
                <w:div w:id="1160195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349642">
      <w:bodyDiv w:val="1"/>
      <w:marLeft w:val="0"/>
      <w:marRight w:val="0"/>
      <w:marTop w:val="0"/>
      <w:marBottom w:val="0"/>
      <w:divBdr>
        <w:top w:val="none" w:sz="0" w:space="0" w:color="auto"/>
        <w:left w:val="none" w:sz="0" w:space="0" w:color="auto"/>
        <w:bottom w:val="none" w:sz="0" w:space="0" w:color="auto"/>
        <w:right w:val="none" w:sz="0" w:space="0" w:color="auto"/>
      </w:divBdr>
    </w:div>
    <w:div w:id="1491748385">
      <w:bodyDiv w:val="1"/>
      <w:marLeft w:val="0"/>
      <w:marRight w:val="0"/>
      <w:marTop w:val="0"/>
      <w:marBottom w:val="0"/>
      <w:divBdr>
        <w:top w:val="none" w:sz="0" w:space="0" w:color="auto"/>
        <w:left w:val="none" w:sz="0" w:space="0" w:color="auto"/>
        <w:bottom w:val="none" w:sz="0" w:space="0" w:color="auto"/>
        <w:right w:val="none" w:sz="0" w:space="0" w:color="auto"/>
      </w:divBdr>
    </w:div>
    <w:div w:id="1510367223">
      <w:bodyDiv w:val="1"/>
      <w:marLeft w:val="0"/>
      <w:marRight w:val="0"/>
      <w:marTop w:val="0"/>
      <w:marBottom w:val="0"/>
      <w:divBdr>
        <w:top w:val="none" w:sz="0" w:space="0" w:color="auto"/>
        <w:left w:val="none" w:sz="0" w:space="0" w:color="auto"/>
        <w:bottom w:val="none" w:sz="0" w:space="0" w:color="auto"/>
        <w:right w:val="none" w:sz="0" w:space="0" w:color="auto"/>
      </w:divBdr>
    </w:div>
    <w:div w:id="1527866393">
      <w:bodyDiv w:val="1"/>
      <w:marLeft w:val="0"/>
      <w:marRight w:val="0"/>
      <w:marTop w:val="0"/>
      <w:marBottom w:val="0"/>
      <w:divBdr>
        <w:top w:val="none" w:sz="0" w:space="0" w:color="auto"/>
        <w:left w:val="none" w:sz="0" w:space="0" w:color="auto"/>
        <w:bottom w:val="none" w:sz="0" w:space="0" w:color="auto"/>
        <w:right w:val="none" w:sz="0" w:space="0" w:color="auto"/>
      </w:divBdr>
      <w:divsChild>
        <w:div w:id="1119642250">
          <w:marLeft w:val="0"/>
          <w:marRight w:val="0"/>
          <w:marTop w:val="0"/>
          <w:marBottom w:val="0"/>
          <w:divBdr>
            <w:top w:val="none" w:sz="0" w:space="0" w:color="auto"/>
            <w:left w:val="none" w:sz="0" w:space="0" w:color="auto"/>
            <w:bottom w:val="none" w:sz="0" w:space="0" w:color="auto"/>
            <w:right w:val="none" w:sz="0" w:space="0" w:color="auto"/>
          </w:divBdr>
          <w:divsChild>
            <w:div w:id="965743052">
              <w:marLeft w:val="0"/>
              <w:marRight w:val="0"/>
              <w:marTop w:val="0"/>
              <w:marBottom w:val="0"/>
              <w:divBdr>
                <w:top w:val="none" w:sz="0" w:space="0" w:color="auto"/>
                <w:left w:val="none" w:sz="0" w:space="0" w:color="auto"/>
                <w:bottom w:val="none" w:sz="0" w:space="0" w:color="auto"/>
                <w:right w:val="none" w:sz="0" w:space="0" w:color="auto"/>
              </w:divBdr>
              <w:divsChild>
                <w:div w:id="1105347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038109">
      <w:bodyDiv w:val="1"/>
      <w:marLeft w:val="0"/>
      <w:marRight w:val="0"/>
      <w:marTop w:val="0"/>
      <w:marBottom w:val="0"/>
      <w:divBdr>
        <w:top w:val="none" w:sz="0" w:space="0" w:color="auto"/>
        <w:left w:val="none" w:sz="0" w:space="0" w:color="auto"/>
        <w:bottom w:val="none" w:sz="0" w:space="0" w:color="auto"/>
        <w:right w:val="none" w:sz="0" w:space="0" w:color="auto"/>
      </w:divBdr>
      <w:divsChild>
        <w:div w:id="1818837089">
          <w:marLeft w:val="0"/>
          <w:marRight w:val="0"/>
          <w:marTop w:val="0"/>
          <w:marBottom w:val="0"/>
          <w:divBdr>
            <w:top w:val="none" w:sz="0" w:space="0" w:color="auto"/>
            <w:left w:val="none" w:sz="0" w:space="0" w:color="auto"/>
            <w:bottom w:val="none" w:sz="0" w:space="0" w:color="auto"/>
            <w:right w:val="none" w:sz="0" w:space="0" w:color="auto"/>
          </w:divBdr>
          <w:divsChild>
            <w:div w:id="980109944">
              <w:marLeft w:val="0"/>
              <w:marRight w:val="0"/>
              <w:marTop w:val="0"/>
              <w:marBottom w:val="0"/>
              <w:divBdr>
                <w:top w:val="none" w:sz="0" w:space="0" w:color="auto"/>
                <w:left w:val="none" w:sz="0" w:space="0" w:color="auto"/>
                <w:bottom w:val="none" w:sz="0" w:space="0" w:color="auto"/>
                <w:right w:val="none" w:sz="0" w:space="0" w:color="auto"/>
              </w:divBdr>
              <w:divsChild>
                <w:div w:id="105022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2351597">
      <w:bodyDiv w:val="1"/>
      <w:marLeft w:val="0"/>
      <w:marRight w:val="0"/>
      <w:marTop w:val="0"/>
      <w:marBottom w:val="0"/>
      <w:divBdr>
        <w:top w:val="none" w:sz="0" w:space="0" w:color="auto"/>
        <w:left w:val="none" w:sz="0" w:space="0" w:color="auto"/>
        <w:bottom w:val="none" w:sz="0" w:space="0" w:color="auto"/>
        <w:right w:val="none" w:sz="0" w:space="0" w:color="auto"/>
      </w:divBdr>
    </w:div>
    <w:div w:id="1584728628">
      <w:bodyDiv w:val="1"/>
      <w:marLeft w:val="0"/>
      <w:marRight w:val="0"/>
      <w:marTop w:val="0"/>
      <w:marBottom w:val="0"/>
      <w:divBdr>
        <w:top w:val="none" w:sz="0" w:space="0" w:color="auto"/>
        <w:left w:val="none" w:sz="0" w:space="0" w:color="auto"/>
        <w:bottom w:val="none" w:sz="0" w:space="0" w:color="auto"/>
        <w:right w:val="none" w:sz="0" w:space="0" w:color="auto"/>
      </w:divBdr>
    </w:div>
    <w:div w:id="1740666494">
      <w:bodyDiv w:val="1"/>
      <w:marLeft w:val="0"/>
      <w:marRight w:val="0"/>
      <w:marTop w:val="0"/>
      <w:marBottom w:val="0"/>
      <w:divBdr>
        <w:top w:val="none" w:sz="0" w:space="0" w:color="auto"/>
        <w:left w:val="none" w:sz="0" w:space="0" w:color="auto"/>
        <w:bottom w:val="none" w:sz="0" w:space="0" w:color="auto"/>
        <w:right w:val="none" w:sz="0" w:space="0" w:color="auto"/>
      </w:divBdr>
    </w:div>
    <w:div w:id="1749300649">
      <w:bodyDiv w:val="1"/>
      <w:marLeft w:val="0"/>
      <w:marRight w:val="0"/>
      <w:marTop w:val="0"/>
      <w:marBottom w:val="0"/>
      <w:divBdr>
        <w:top w:val="none" w:sz="0" w:space="0" w:color="auto"/>
        <w:left w:val="none" w:sz="0" w:space="0" w:color="auto"/>
        <w:bottom w:val="none" w:sz="0" w:space="0" w:color="auto"/>
        <w:right w:val="none" w:sz="0" w:space="0" w:color="auto"/>
      </w:divBdr>
    </w:div>
    <w:div w:id="1761170672">
      <w:bodyDiv w:val="1"/>
      <w:marLeft w:val="0"/>
      <w:marRight w:val="0"/>
      <w:marTop w:val="0"/>
      <w:marBottom w:val="0"/>
      <w:divBdr>
        <w:top w:val="none" w:sz="0" w:space="0" w:color="auto"/>
        <w:left w:val="none" w:sz="0" w:space="0" w:color="auto"/>
        <w:bottom w:val="none" w:sz="0" w:space="0" w:color="auto"/>
        <w:right w:val="none" w:sz="0" w:space="0" w:color="auto"/>
      </w:divBdr>
      <w:divsChild>
        <w:div w:id="1902667249">
          <w:marLeft w:val="0"/>
          <w:marRight w:val="0"/>
          <w:marTop w:val="0"/>
          <w:marBottom w:val="0"/>
          <w:divBdr>
            <w:top w:val="none" w:sz="0" w:space="0" w:color="auto"/>
            <w:left w:val="none" w:sz="0" w:space="0" w:color="auto"/>
            <w:bottom w:val="none" w:sz="0" w:space="0" w:color="auto"/>
            <w:right w:val="none" w:sz="0" w:space="0" w:color="auto"/>
          </w:divBdr>
          <w:divsChild>
            <w:div w:id="1183472085">
              <w:marLeft w:val="0"/>
              <w:marRight w:val="0"/>
              <w:marTop w:val="0"/>
              <w:marBottom w:val="0"/>
              <w:divBdr>
                <w:top w:val="none" w:sz="0" w:space="0" w:color="auto"/>
                <w:left w:val="none" w:sz="0" w:space="0" w:color="auto"/>
                <w:bottom w:val="none" w:sz="0" w:space="0" w:color="auto"/>
                <w:right w:val="none" w:sz="0" w:space="0" w:color="auto"/>
              </w:divBdr>
              <w:divsChild>
                <w:div w:id="1580795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763137">
      <w:bodyDiv w:val="1"/>
      <w:marLeft w:val="0"/>
      <w:marRight w:val="0"/>
      <w:marTop w:val="0"/>
      <w:marBottom w:val="0"/>
      <w:divBdr>
        <w:top w:val="none" w:sz="0" w:space="0" w:color="auto"/>
        <w:left w:val="none" w:sz="0" w:space="0" w:color="auto"/>
        <w:bottom w:val="none" w:sz="0" w:space="0" w:color="auto"/>
        <w:right w:val="none" w:sz="0" w:space="0" w:color="auto"/>
      </w:divBdr>
      <w:divsChild>
        <w:div w:id="2067486061">
          <w:marLeft w:val="0"/>
          <w:marRight w:val="0"/>
          <w:marTop w:val="0"/>
          <w:marBottom w:val="0"/>
          <w:divBdr>
            <w:top w:val="none" w:sz="0" w:space="0" w:color="auto"/>
            <w:left w:val="none" w:sz="0" w:space="0" w:color="auto"/>
            <w:bottom w:val="none" w:sz="0" w:space="0" w:color="auto"/>
            <w:right w:val="none" w:sz="0" w:space="0" w:color="auto"/>
          </w:divBdr>
          <w:divsChild>
            <w:div w:id="967661000">
              <w:marLeft w:val="0"/>
              <w:marRight w:val="0"/>
              <w:marTop w:val="0"/>
              <w:marBottom w:val="0"/>
              <w:divBdr>
                <w:top w:val="none" w:sz="0" w:space="0" w:color="auto"/>
                <w:left w:val="none" w:sz="0" w:space="0" w:color="auto"/>
                <w:bottom w:val="none" w:sz="0" w:space="0" w:color="auto"/>
                <w:right w:val="none" w:sz="0" w:space="0" w:color="auto"/>
              </w:divBdr>
              <w:divsChild>
                <w:div w:id="209061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052346">
      <w:bodyDiv w:val="1"/>
      <w:marLeft w:val="0"/>
      <w:marRight w:val="0"/>
      <w:marTop w:val="0"/>
      <w:marBottom w:val="0"/>
      <w:divBdr>
        <w:top w:val="none" w:sz="0" w:space="0" w:color="auto"/>
        <w:left w:val="none" w:sz="0" w:space="0" w:color="auto"/>
        <w:bottom w:val="none" w:sz="0" w:space="0" w:color="auto"/>
        <w:right w:val="none" w:sz="0" w:space="0" w:color="auto"/>
      </w:divBdr>
      <w:divsChild>
        <w:div w:id="388235858">
          <w:marLeft w:val="0"/>
          <w:marRight w:val="0"/>
          <w:marTop w:val="240"/>
          <w:marBottom w:val="0"/>
          <w:divBdr>
            <w:top w:val="none" w:sz="0" w:space="0" w:color="auto"/>
            <w:left w:val="none" w:sz="0" w:space="0" w:color="auto"/>
            <w:bottom w:val="none" w:sz="0" w:space="0" w:color="auto"/>
            <w:right w:val="none" w:sz="0" w:space="0" w:color="auto"/>
          </w:divBdr>
          <w:divsChild>
            <w:div w:id="2120834829">
              <w:marLeft w:val="0"/>
              <w:marRight w:val="0"/>
              <w:marTop w:val="0"/>
              <w:marBottom w:val="0"/>
              <w:divBdr>
                <w:top w:val="none" w:sz="0" w:space="0" w:color="auto"/>
                <w:left w:val="none" w:sz="0" w:space="0" w:color="auto"/>
                <w:bottom w:val="none" w:sz="0" w:space="0" w:color="auto"/>
                <w:right w:val="none" w:sz="0" w:space="0" w:color="auto"/>
              </w:divBdr>
            </w:div>
          </w:divsChild>
        </w:div>
        <w:div w:id="20130898">
          <w:marLeft w:val="0"/>
          <w:marRight w:val="0"/>
          <w:marTop w:val="240"/>
          <w:marBottom w:val="0"/>
          <w:divBdr>
            <w:top w:val="none" w:sz="0" w:space="0" w:color="auto"/>
            <w:left w:val="none" w:sz="0" w:space="0" w:color="auto"/>
            <w:bottom w:val="none" w:sz="0" w:space="0" w:color="auto"/>
            <w:right w:val="none" w:sz="0" w:space="0" w:color="auto"/>
          </w:divBdr>
        </w:div>
      </w:divsChild>
    </w:div>
    <w:div w:id="1795098735">
      <w:bodyDiv w:val="1"/>
      <w:marLeft w:val="0"/>
      <w:marRight w:val="0"/>
      <w:marTop w:val="0"/>
      <w:marBottom w:val="0"/>
      <w:divBdr>
        <w:top w:val="none" w:sz="0" w:space="0" w:color="auto"/>
        <w:left w:val="none" w:sz="0" w:space="0" w:color="auto"/>
        <w:bottom w:val="none" w:sz="0" w:space="0" w:color="auto"/>
        <w:right w:val="none" w:sz="0" w:space="0" w:color="auto"/>
      </w:divBdr>
      <w:divsChild>
        <w:div w:id="1392581303">
          <w:marLeft w:val="0"/>
          <w:marRight w:val="0"/>
          <w:marTop w:val="0"/>
          <w:marBottom w:val="0"/>
          <w:divBdr>
            <w:top w:val="none" w:sz="0" w:space="0" w:color="auto"/>
            <w:left w:val="none" w:sz="0" w:space="0" w:color="auto"/>
            <w:bottom w:val="none" w:sz="0" w:space="0" w:color="auto"/>
            <w:right w:val="none" w:sz="0" w:space="0" w:color="auto"/>
          </w:divBdr>
          <w:divsChild>
            <w:div w:id="1133449349">
              <w:marLeft w:val="0"/>
              <w:marRight w:val="0"/>
              <w:marTop w:val="0"/>
              <w:marBottom w:val="0"/>
              <w:divBdr>
                <w:top w:val="none" w:sz="0" w:space="0" w:color="auto"/>
                <w:left w:val="none" w:sz="0" w:space="0" w:color="auto"/>
                <w:bottom w:val="none" w:sz="0" w:space="0" w:color="auto"/>
                <w:right w:val="none" w:sz="0" w:space="0" w:color="auto"/>
              </w:divBdr>
              <w:divsChild>
                <w:div w:id="1721899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6831411">
      <w:bodyDiv w:val="1"/>
      <w:marLeft w:val="0"/>
      <w:marRight w:val="0"/>
      <w:marTop w:val="0"/>
      <w:marBottom w:val="0"/>
      <w:divBdr>
        <w:top w:val="none" w:sz="0" w:space="0" w:color="auto"/>
        <w:left w:val="none" w:sz="0" w:space="0" w:color="auto"/>
        <w:bottom w:val="none" w:sz="0" w:space="0" w:color="auto"/>
        <w:right w:val="none" w:sz="0" w:space="0" w:color="auto"/>
      </w:divBdr>
      <w:divsChild>
        <w:div w:id="503058946">
          <w:marLeft w:val="0"/>
          <w:marRight w:val="0"/>
          <w:marTop w:val="0"/>
          <w:marBottom w:val="0"/>
          <w:divBdr>
            <w:top w:val="none" w:sz="0" w:space="0" w:color="auto"/>
            <w:left w:val="none" w:sz="0" w:space="0" w:color="auto"/>
            <w:bottom w:val="none" w:sz="0" w:space="0" w:color="auto"/>
            <w:right w:val="none" w:sz="0" w:space="0" w:color="auto"/>
          </w:divBdr>
          <w:divsChild>
            <w:div w:id="1190947148">
              <w:marLeft w:val="0"/>
              <w:marRight w:val="0"/>
              <w:marTop w:val="0"/>
              <w:marBottom w:val="0"/>
              <w:divBdr>
                <w:top w:val="none" w:sz="0" w:space="0" w:color="auto"/>
                <w:left w:val="none" w:sz="0" w:space="0" w:color="auto"/>
                <w:bottom w:val="none" w:sz="0" w:space="0" w:color="auto"/>
                <w:right w:val="none" w:sz="0" w:space="0" w:color="auto"/>
              </w:divBdr>
              <w:divsChild>
                <w:div w:id="194638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321804">
      <w:bodyDiv w:val="1"/>
      <w:marLeft w:val="0"/>
      <w:marRight w:val="0"/>
      <w:marTop w:val="0"/>
      <w:marBottom w:val="0"/>
      <w:divBdr>
        <w:top w:val="none" w:sz="0" w:space="0" w:color="auto"/>
        <w:left w:val="none" w:sz="0" w:space="0" w:color="auto"/>
        <w:bottom w:val="none" w:sz="0" w:space="0" w:color="auto"/>
        <w:right w:val="none" w:sz="0" w:space="0" w:color="auto"/>
      </w:divBdr>
      <w:divsChild>
        <w:div w:id="431632662">
          <w:marLeft w:val="0"/>
          <w:marRight w:val="0"/>
          <w:marTop w:val="240"/>
          <w:marBottom w:val="0"/>
          <w:divBdr>
            <w:top w:val="none" w:sz="0" w:space="0" w:color="auto"/>
            <w:left w:val="none" w:sz="0" w:space="0" w:color="auto"/>
            <w:bottom w:val="none" w:sz="0" w:space="0" w:color="auto"/>
            <w:right w:val="none" w:sz="0" w:space="0" w:color="auto"/>
          </w:divBdr>
          <w:divsChild>
            <w:div w:id="208807272">
              <w:marLeft w:val="0"/>
              <w:marRight w:val="0"/>
              <w:marTop w:val="0"/>
              <w:marBottom w:val="0"/>
              <w:divBdr>
                <w:top w:val="none" w:sz="0" w:space="0" w:color="auto"/>
                <w:left w:val="none" w:sz="0" w:space="0" w:color="auto"/>
                <w:bottom w:val="none" w:sz="0" w:space="0" w:color="auto"/>
                <w:right w:val="none" w:sz="0" w:space="0" w:color="auto"/>
              </w:divBdr>
            </w:div>
          </w:divsChild>
        </w:div>
        <w:div w:id="903684805">
          <w:marLeft w:val="0"/>
          <w:marRight w:val="0"/>
          <w:marTop w:val="240"/>
          <w:marBottom w:val="0"/>
          <w:divBdr>
            <w:top w:val="none" w:sz="0" w:space="0" w:color="auto"/>
            <w:left w:val="none" w:sz="0" w:space="0" w:color="auto"/>
            <w:bottom w:val="none" w:sz="0" w:space="0" w:color="auto"/>
            <w:right w:val="none" w:sz="0" w:space="0" w:color="auto"/>
          </w:divBdr>
        </w:div>
      </w:divsChild>
    </w:div>
    <w:div w:id="1906259662">
      <w:bodyDiv w:val="1"/>
      <w:marLeft w:val="0"/>
      <w:marRight w:val="0"/>
      <w:marTop w:val="0"/>
      <w:marBottom w:val="0"/>
      <w:divBdr>
        <w:top w:val="none" w:sz="0" w:space="0" w:color="auto"/>
        <w:left w:val="none" w:sz="0" w:space="0" w:color="auto"/>
        <w:bottom w:val="none" w:sz="0" w:space="0" w:color="auto"/>
        <w:right w:val="none" w:sz="0" w:space="0" w:color="auto"/>
      </w:divBdr>
      <w:divsChild>
        <w:div w:id="1363045200">
          <w:marLeft w:val="0"/>
          <w:marRight w:val="0"/>
          <w:marTop w:val="0"/>
          <w:marBottom w:val="0"/>
          <w:divBdr>
            <w:top w:val="none" w:sz="0" w:space="0" w:color="auto"/>
            <w:left w:val="none" w:sz="0" w:space="0" w:color="auto"/>
            <w:bottom w:val="none" w:sz="0" w:space="0" w:color="auto"/>
            <w:right w:val="none" w:sz="0" w:space="0" w:color="auto"/>
          </w:divBdr>
          <w:divsChild>
            <w:div w:id="3020280">
              <w:marLeft w:val="0"/>
              <w:marRight w:val="0"/>
              <w:marTop w:val="0"/>
              <w:marBottom w:val="0"/>
              <w:divBdr>
                <w:top w:val="none" w:sz="0" w:space="0" w:color="auto"/>
                <w:left w:val="none" w:sz="0" w:space="0" w:color="auto"/>
                <w:bottom w:val="none" w:sz="0" w:space="0" w:color="auto"/>
                <w:right w:val="none" w:sz="0" w:space="0" w:color="auto"/>
              </w:divBdr>
              <w:divsChild>
                <w:div w:id="1455565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462456">
      <w:bodyDiv w:val="1"/>
      <w:marLeft w:val="0"/>
      <w:marRight w:val="0"/>
      <w:marTop w:val="0"/>
      <w:marBottom w:val="0"/>
      <w:divBdr>
        <w:top w:val="none" w:sz="0" w:space="0" w:color="auto"/>
        <w:left w:val="none" w:sz="0" w:space="0" w:color="auto"/>
        <w:bottom w:val="none" w:sz="0" w:space="0" w:color="auto"/>
        <w:right w:val="none" w:sz="0" w:space="0" w:color="auto"/>
      </w:divBdr>
      <w:divsChild>
        <w:div w:id="1617328116">
          <w:marLeft w:val="0"/>
          <w:marRight w:val="0"/>
          <w:marTop w:val="0"/>
          <w:marBottom w:val="0"/>
          <w:divBdr>
            <w:top w:val="none" w:sz="0" w:space="0" w:color="auto"/>
            <w:left w:val="none" w:sz="0" w:space="0" w:color="auto"/>
            <w:bottom w:val="none" w:sz="0" w:space="0" w:color="auto"/>
            <w:right w:val="none" w:sz="0" w:space="0" w:color="auto"/>
          </w:divBdr>
          <w:divsChild>
            <w:div w:id="1809467917">
              <w:marLeft w:val="0"/>
              <w:marRight w:val="0"/>
              <w:marTop w:val="0"/>
              <w:marBottom w:val="0"/>
              <w:divBdr>
                <w:top w:val="none" w:sz="0" w:space="0" w:color="auto"/>
                <w:left w:val="none" w:sz="0" w:space="0" w:color="auto"/>
                <w:bottom w:val="none" w:sz="0" w:space="0" w:color="auto"/>
                <w:right w:val="none" w:sz="0" w:space="0" w:color="auto"/>
              </w:divBdr>
              <w:divsChild>
                <w:div w:id="127181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422258">
      <w:bodyDiv w:val="1"/>
      <w:marLeft w:val="0"/>
      <w:marRight w:val="0"/>
      <w:marTop w:val="0"/>
      <w:marBottom w:val="0"/>
      <w:divBdr>
        <w:top w:val="none" w:sz="0" w:space="0" w:color="auto"/>
        <w:left w:val="none" w:sz="0" w:space="0" w:color="auto"/>
        <w:bottom w:val="none" w:sz="0" w:space="0" w:color="auto"/>
        <w:right w:val="none" w:sz="0" w:space="0" w:color="auto"/>
      </w:divBdr>
      <w:divsChild>
        <w:div w:id="1833790628">
          <w:marLeft w:val="0"/>
          <w:marRight w:val="0"/>
          <w:marTop w:val="0"/>
          <w:marBottom w:val="0"/>
          <w:divBdr>
            <w:top w:val="none" w:sz="0" w:space="0" w:color="auto"/>
            <w:left w:val="none" w:sz="0" w:space="0" w:color="auto"/>
            <w:bottom w:val="none" w:sz="0" w:space="0" w:color="auto"/>
            <w:right w:val="none" w:sz="0" w:space="0" w:color="auto"/>
          </w:divBdr>
          <w:divsChild>
            <w:div w:id="617031392">
              <w:marLeft w:val="0"/>
              <w:marRight w:val="0"/>
              <w:marTop w:val="0"/>
              <w:marBottom w:val="0"/>
              <w:divBdr>
                <w:top w:val="none" w:sz="0" w:space="0" w:color="auto"/>
                <w:left w:val="none" w:sz="0" w:space="0" w:color="auto"/>
                <w:bottom w:val="none" w:sz="0" w:space="0" w:color="auto"/>
                <w:right w:val="none" w:sz="0" w:space="0" w:color="auto"/>
              </w:divBdr>
              <w:divsChild>
                <w:div w:id="190062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5422656">
      <w:bodyDiv w:val="1"/>
      <w:marLeft w:val="0"/>
      <w:marRight w:val="0"/>
      <w:marTop w:val="0"/>
      <w:marBottom w:val="0"/>
      <w:divBdr>
        <w:top w:val="none" w:sz="0" w:space="0" w:color="auto"/>
        <w:left w:val="none" w:sz="0" w:space="0" w:color="auto"/>
        <w:bottom w:val="none" w:sz="0" w:space="0" w:color="auto"/>
        <w:right w:val="none" w:sz="0" w:space="0" w:color="auto"/>
      </w:divBdr>
      <w:divsChild>
        <w:div w:id="738096426">
          <w:marLeft w:val="0"/>
          <w:marRight w:val="0"/>
          <w:marTop w:val="0"/>
          <w:marBottom w:val="0"/>
          <w:divBdr>
            <w:top w:val="none" w:sz="0" w:space="0" w:color="auto"/>
            <w:left w:val="none" w:sz="0" w:space="0" w:color="auto"/>
            <w:bottom w:val="none" w:sz="0" w:space="0" w:color="auto"/>
            <w:right w:val="none" w:sz="0" w:space="0" w:color="auto"/>
          </w:divBdr>
          <w:divsChild>
            <w:div w:id="987787229">
              <w:marLeft w:val="0"/>
              <w:marRight w:val="0"/>
              <w:marTop w:val="0"/>
              <w:marBottom w:val="0"/>
              <w:divBdr>
                <w:top w:val="none" w:sz="0" w:space="0" w:color="auto"/>
                <w:left w:val="none" w:sz="0" w:space="0" w:color="auto"/>
                <w:bottom w:val="none" w:sz="0" w:space="0" w:color="auto"/>
                <w:right w:val="none" w:sz="0" w:space="0" w:color="auto"/>
              </w:divBdr>
              <w:divsChild>
                <w:div w:id="715080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0571850">
      <w:bodyDiv w:val="1"/>
      <w:marLeft w:val="0"/>
      <w:marRight w:val="0"/>
      <w:marTop w:val="0"/>
      <w:marBottom w:val="0"/>
      <w:divBdr>
        <w:top w:val="none" w:sz="0" w:space="0" w:color="auto"/>
        <w:left w:val="none" w:sz="0" w:space="0" w:color="auto"/>
        <w:bottom w:val="none" w:sz="0" w:space="0" w:color="auto"/>
        <w:right w:val="none" w:sz="0" w:space="0" w:color="auto"/>
      </w:divBdr>
    </w:div>
    <w:div w:id="2097748143">
      <w:bodyDiv w:val="1"/>
      <w:marLeft w:val="0"/>
      <w:marRight w:val="0"/>
      <w:marTop w:val="0"/>
      <w:marBottom w:val="0"/>
      <w:divBdr>
        <w:top w:val="none" w:sz="0" w:space="0" w:color="auto"/>
        <w:left w:val="none" w:sz="0" w:space="0" w:color="auto"/>
        <w:bottom w:val="none" w:sz="0" w:space="0" w:color="auto"/>
        <w:right w:val="none" w:sz="0" w:space="0" w:color="auto"/>
      </w:divBdr>
      <w:divsChild>
        <w:div w:id="351491138">
          <w:marLeft w:val="0"/>
          <w:marRight w:val="0"/>
          <w:marTop w:val="0"/>
          <w:marBottom w:val="0"/>
          <w:divBdr>
            <w:top w:val="none" w:sz="0" w:space="0" w:color="auto"/>
            <w:left w:val="none" w:sz="0" w:space="0" w:color="auto"/>
            <w:bottom w:val="none" w:sz="0" w:space="0" w:color="auto"/>
            <w:right w:val="none" w:sz="0" w:space="0" w:color="auto"/>
          </w:divBdr>
          <w:divsChild>
            <w:div w:id="229728303">
              <w:marLeft w:val="0"/>
              <w:marRight w:val="0"/>
              <w:marTop w:val="0"/>
              <w:marBottom w:val="0"/>
              <w:divBdr>
                <w:top w:val="none" w:sz="0" w:space="0" w:color="auto"/>
                <w:left w:val="none" w:sz="0" w:space="0" w:color="auto"/>
                <w:bottom w:val="none" w:sz="0" w:space="0" w:color="auto"/>
                <w:right w:val="none" w:sz="0" w:space="0" w:color="auto"/>
              </w:divBdr>
              <w:divsChild>
                <w:div w:id="92800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7798613">
      <w:bodyDiv w:val="1"/>
      <w:marLeft w:val="0"/>
      <w:marRight w:val="0"/>
      <w:marTop w:val="0"/>
      <w:marBottom w:val="0"/>
      <w:divBdr>
        <w:top w:val="none" w:sz="0" w:space="0" w:color="auto"/>
        <w:left w:val="none" w:sz="0" w:space="0" w:color="auto"/>
        <w:bottom w:val="none" w:sz="0" w:space="0" w:color="auto"/>
        <w:right w:val="none" w:sz="0" w:space="0" w:color="auto"/>
      </w:divBdr>
      <w:divsChild>
        <w:div w:id="1370762176">
          <w:marLeft w:val="0"/>
          <w:marRight w:val="0"/>
          <w:marTop w:val="0"/>
          <w:marBottom w:val="0"/>
          <w:divBdr>
            <w:top w:val="none" w:sz="0" w:space="0" w:color="auto"/>
            <w:left w:val="none" w:sz="0" w:space="0" w:color="auto"/>
            <w:bottom w:val="none" w:sz="0" w:space="0" w:color="auto"/>
            <w:right w:val="none" w:sz="0" w:space="0" w:color="auto"/>
          </w:divBdr>
          <w:divsChild>
            <w:div w:id="1675380402">
              <w:marLeft w:val="0"/>
              <w:marRight w:val="0"/>
              <w:marTop w:val="0"/>
              <w:marBottom w:val="0"/>
              <w:divBdr>
                <w:top w:val="none" w:sz="0" w:space="0" w:color="auto"/>
                <w:left w:val="none" w:sz="0" w:space="0" w:color="auto"/>
                <w:bottom w:val="none" w:sz="0" w:space="0" w:color="auto"/>
                <w:right w:val="none" w:sz="0" w:space="0" w:color="auto"/>
              </w:divBdr>
              <w:divsChild>
                <w:div w:id="1336808348">
                  <w:marLeft w:val="0"/>
                  <w:marRight w:val="0"/>
                  <w:marTop w:val="0"/>
                  <w:marBottom w:val="0"/>
                  <w:divBdr>
                    <w:top w:val="none" w:sz="0" w:space="0" w:color="auto"/>
                    <w:left w:val="none" w:sz="0" w:space="0" w:color="auto"/>
                    <w:bottom w:val="none" w:sz="0" w:space="0" w:color="auto"/>
                    <w:right w:val="none" w:sz="0" w:space="0" w:color="auto"/>
                  </w:divBdr>
                </w:div>
              </w:divsChild>
            </w:div>
            <w:div w:id="2055497505">
              <w:marLeft w:val="0"/>
              <w:marRight w:val="0"/>
              <w:marTop w:val="0"/>
              <w:marBottom w:val="0"/>
              <w:divBdr>
                <w:top w:val="none" w:sz="0" w:space="0" w:color="auto"/>
                <w:left w:val="none" w:sz="0" w:space="0" w:color="auto"/>
                <w:bottom w:val="none" w:sz="0" w:space="0" w:color="auto"/>
                <w:right w:val="none" w:sz="0" w:space="0" w:color="auto"/>
              </w:divBdr>
              <w:divsChild>
                <w:div w:id="975989017">
                  <w:marLeft w:val="0"/>
                  <w:marRight w:val="0"/>
                  <w:marTop w:val="0"/>
                  <w:marBottom w:val="0"/>
                  <w:divBdr>
                    <w:top w:val="none" w:sz="0" w:space="0" w:color="auto"/>
                    <w:left w:val="none" w:sz="0" w:space="0" w:color="auto"/>
                    <w:bottom w:val="none" w:sz="0" w:space="0" w:color="auto"/>
                    <w:right w:val="none" w:sz="0" w:space="0" w:color="auto"/>
                  </w:divBdr>
                </w:div>
              </w:divsChild>
            </w:div>
            <w:div w:id="881401517">
              <w:marLeft w:val="0"/>
              <w:marRight w:val="0"/>
              <w:marTop w:val="0"/>
              <w:marBottom w:val="0"/>
              <w:divBdr>
                <w:top w:val="none" w:sz="0" w:space="0" w:color="auto"/>
                <w:left w:val="none" w:sz="0" w:space="0" w:color="auto"/>
                <w:bottom w:val="none" w:sz="0" w:space="0" w:color="auto"/>
                <w:right w:val="none" w:sz="0" w:space="0" w:color="auto"/>
              </w:divBdr>
              <w:divsChild>
                <w:div w:id="17800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amazon.in/Fundamentals-Risk-Management-Understanding-Implementing/dp/074948307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47</Pages>
  <Words>8016</Words>
  <Characters>45694</Characters>
  <Application>Microsoft Office Word</Application>
  <DocSecurity>0</DocSecurity>
  <Lines>380</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Ingrid Grant</cp:lastModifiedBy>
  <cp:revision>2</cp:revision>
  <dcterms:created xsi:type="dcterms:W3CDTF">2025-03-14T18:55:00Z</dcterms:created>
  <dcterms:modified xsi:type="dcterms:W3CDTF">2025-03-14T18:55:00Z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