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D22B1" w14:textId="3AF90D02" w:rsidR="00630C86" w:rsidRPr="003E7C1C" w:rsidRDefault="00630C86" w:rsidP="00630C86">
      <w:pPr>
        <w:spacing w:after="0"/>
        <w:ind w:left="0" w:firstLine="0"/>
        <w:jc w:val="center"/>
        <w:outlineLvl w:val="0"/>
        <w:rPr>
          <w:rFonts w:ascii="Sakkal Majalla" w:eastAsiaTheme="majorEastAsia" w:hAnsi="Sakkal Majalla" w:cs="Sakkal Majalla"/>
          <w:b/>
          <w:bCs/>
          <w:sz w:val="40"/>
          <w:szCs w:val="40"/>
          <w:rtl/>
        </w:rPr>
      </w:pPr>
      <w:bookmarkStart w:id="0" w:name="_Toc172333766"/>
      <w:r>
        <w:rPr>
          <w:rFonts w:ascii="Sakkal Majalla" w:eastAsiaTheme="majorEastAsia" w:hAnsi="Sakkal Majalla" w:cs="Sakkal Majalla" w:hint="cs"/>
          <w:b/>
          <w:bCs/>
          <w:sz w:val="40"/>
          <w:szCs w:val="40"/>
          <w:rtl/>
        </w:rPr>
        <w:t>قائمة الأشكال</w:t>
      </w:r>
      <w:bookmarkEnd w:id="0"/>
    </w:p>
    <w:tbl>
      <w:tblPr>
        <w:tblStyle w:val="GridTable4-Accent1"/>
        <w:bidiVisual/>
        <w:tblW w:w="4994" w:type="pct"/>
        <w:jc w:val="center"/>
        <w:tblLook w:val="04A0" w:firstRow="1" w:lastRow="0" w:firstColumn="1" w:lastColumn="0" w:noHBand="0" w:noVBand="1"/>
      </w:tblPr>
      <w:tblGrid>
        <w:gridCol w:w="1056"/>
        <w:gridCol w:w="5651"/>
        <w:gridCol w:w="1210"/>
      </w:tblGrid>
      <w:tr w:rsidR="00630C86" w:rsidRPr="003E7C1C" w14:paraId="34364C18" w14:textId="77777777" w:rsidTr="00630C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7" w:type="pct"/>
            <w:vAlign w:val="center"/>
          </w:tcPr>
          <w:p w14:paraId="3688BF3C" w14:textId="04AF1D90" w:rsidR="00630C86" w:rsidRPr="00BE2939" w:rsidRDefault="00630C86" w:rsidP="00630C86">
            <w:pPr>
              <w:ind w:left="0" w:firstLine="12"/>
              <w:jc w:val="center"/>
              <w:rPr>
                <w:rFonts w:ascii="Sakkal Majalla" w:hAnsi="Sakkal Majalla" w:cs="Sakkal Majalla"/>
                <w:b w:val="0"/>
                <w:bCs w:val="0"/>
                <w:sz w:val="32"/>
                <w:szCs w:val="32"/>
                <w:rtl/>
              </w:rPr>
            </w:pPr>
            <w:r w:rsidRPr="00BE2939">
              <w:rPr>
                <w:rFonts w:ascii="Sakkal Majalla" w:hAnsi="Sakkal Majalla" w:cs="Sakkal Majalla"/>
                <w:sz w:val="32"/>
                <w:szCs w:val="32"/>
                <w:rtl/>
              </w:rPr>
              <w:t xml:space="preserve">رقم </w:t>
            </w:r>
            <w:r>
              <w:rPr>
                <w:rFonts w:ascii="Sakkal Majalla" w:hAnsi="Sakkal Majalla" w:cs="Sakkal Majalla" w:hint="cs"/>
                <w:sz w:val="32"/>
                <w:szCs w:val="32"/>
                <w:rtl/>
              </w:rPr>
              <w:t>الشكل</w:t>
            </w:r>
          </w:p>
        </w:tc>
        <w:tc>
          <w:tcPr>
            <w:tcW w:w="3569" w:type="pct"/>
            <w:vAlign w:val="center"/>
          </w:tcPr>
          <w:p w14:paraId="371D3FF5" w14:textId="54B0D462" w:rsidR="00630C86" w:rsidRPr="00BE2939" w:rsidRDefault="00630C86" w:rsidP="00630C86">
            <w:pPr>
              <w:ind w:left="0" w:firstLine="1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BE2939">
              <w:rPr>
                <w:rFonts w:ascii="Sakkal Majalla" w:hAnsi="Sakkal Majalla" w:cs="Sakkal Majalla"/>
                <w:sz w:val="32"/>
                <w:szCs w:val="32"/>
                <w:rtl/>
              </w:rPr>
              <w:t xml:space="preserve">اسم </w:t>
            </w:r>
            <w:r>
              <w:rPr>
                <w:rFonts w:ascii="Sakkal Majalla" w:hAnsi="Sakkal Majalla" w:cs="Sakkal Majalla" w:hint="cs"/>
                <w:sz w:val="32"/>
                <w:szCs w:val="32"/>
                <w:rtl/>
              </w:rPr>
              <w:t>الشكل</w:t>
            </w:r>
          </w:p>
        </w:tc>
        <w:tc>
          <w:tcPr>
            <w:tcW w:w="764" w:type="pct"/>
            <w:vAlign w:val="center"/>
          </w:tcPr>
          <w:p w14:paraId="782B67B4" w14:textId="77777777" w:rsidR="00630C86" w:rsidRPr="00BE2939" w:rsidRDefault="00630C86" w:rsidP="00630C86">
            <w:pPr>
              <w:ind w:left="0" w:firstLine="1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BE2939">
              <w:rPr>
                <w:rFonts w:ascii="Sakkal Majalla" w:hAnsi="Sakkal Majalla" w:cs="Sakkal Majalla"/>
                <w:sz w:val="32"/>
                <w:szCs w:val="32"/>
                <w:rtl/>
              </w:rPr>
              <w:t>رقم الصفحة</w:t>
            </w:r>
          </w:p>
        </w:tc>
      </w:tr>
      <w:tr w:rsidR="00630C86" w:rsidRPr="003E7C1C" w14:paraId="4AC27D21" w14:textId="77777777" w:rsidTr="00E72C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7" w:type="pct"/>
          </w:tcPr>
          <w:p w14:paraId="2211F72F" w14:textId="77777777" w:rsidR="00630C86" w:rsidRPr="003E7C1C" w:rsidRDefault="00630C86" w:rsidP="00E72C69">
            <w:pPr>
              <w:ind w:left="0" w:firstLine="12"/>
              <w:jc w:val="center"/>
              <w:rPr>
                <w:rFonts w:ascii="Sakkal Majalla" w:hAnsi="Sakkal Majalla" w:cs="Sakkal Majalla"/>
                <w:b w:val="0"/>
                <w:bCs w:val="0"/>
                <w:sz w:val="32"/>
                <w:szCs w:val="32"/>
                <w:rtl/>
              </w:rPr>
            </w:pPr>
            <w:r w:rsidRPr="003E7C1C">
              <w:rPr>
                <w:rFonts w:ascii="Sakkal Majalla" w:hAnsi="Sakkal Majalla" w:cs="Sakkal Majalla"/>
                <w:sz w:val="32"/>
                <w:szCs w:val="32"/>
                <w:rtl/>
              </w:rPr>
              <w:t>(1)</w:t>
            </w:r>
          </w:p>
        </w:tc>
        <w:tc>
          <w:tcPr>
            <w:tcW w:w="3569" w:type="pct"/>
          </w:tcPr>
          <w:p w14:paraId="26447DF9" w14:textId="77777777" w:rsidR="00630C86" w:rsidRPr="003E7C1C" w:rsidRDefault="00630C86" w:rsidP="00E72C69">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EG"/>
              </w:rPr>
            </w:pPr>
            <w:r w:rsidRPr="003E7C1C">
              <w:rPr>
                <w:rFonts w:ascii="Sakkal Majalla" w:eastAsia="Times New Roman" w:hAnsi="Sakkal Majalla" w:cs="Sakkal Majalla"/>
                <w:b/>
                <w:bCs/>
                <w:sz w:val="28"/>
                <w:szCs w:val="28"/>
                <w:rtl/>
              </w:rPr>
              <w:t>جدول (1) توزيع أفراد عينة الدراسة حسب متغير الجنس</w:t>
            </w:r>
          </w:p>
        </w:tc>
        <w:tc>
          <w:tcPr>
            <w:tcW w:w="764" w:type="pct"/>
          </w:tcPr>
          <w:p w14:paraId="2CA18044" w14:textId="4FF77EE2" w:rsidR="00630C86" w:rsidRPr="003E7C1C" w:rsidRDefault="00630C86" w:rsidP="00E72C69">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46</w:t>
            </w:r>
          </w:p>
        </w:tc>
      </w:tr>
      <w:tr w:rsidR="00630C86" w:rsidRPr="003E7C1C" w14:paraId="6B4EC020" w14:textId="77777777" w:rsidTr="00E72C69">
        <w:trPr>
          <w:jc w:val="center"/>
        </w:trPr>
        <w:tc>
          <w:tcPr>
            <w:cnfStyle w:val="001000000000" w:firstRow="0" w:lastRow="0" w:firstColumn="1" w:lastColumn="0" w:oddVBand="0" w:evenVBand="0" w:oddHBand="0" w:evenHBand="0" w:firstRowFirstColumn="0" w:firstRowLastColumn="0" w:lastRowFirstColumn="0" w:lastRowLastColumn="0"/>
            <w:tcW w:w="667" w:type="pct"/>
          </w:tcPr>
          <w:p w14:paraId="22473F52" w14:textId="77777777" w:rsidR="00630C86" w:rsidRPr="003E7C1C" w:rsidRDefault="00630C86" w:rsidP="00E72C69">
            <w:pPr>
              <w:ind w:left="0" w:firstLine="12"/>
              <w:jc w:val="center"/>
              <w:rPr>
                <w:rFonts w:ascii="Sakkal Majalla" w:hAnsi="Sakkal Majalla" w:cs="Sakkal Majalla"/>
                <w:b w:val="0"/>
                <w:bCs w:val="0"/>
                <w:sz w:val="32"/>
                <w:szCs w:val="32"/>
                <w:rtl/>
              </w:rPr>
            </w:pPr>
            <w:r w:rsidRPr="003E7C1C">
              <w:rPr>
                <w:rFonts w:ascii="Sakkal Majalla" w:hAnsi="Sakkal Majalla" w:cs="Sakkal Majalla"/>
                <w:sz w:val="32"/>
                <w:szCs w:val="32"/>
                <w:rtl/>
              </w:rPr>
              <w:t>(2)</w:t>
            </w:r>
          </w:p>
        </w:tc>
        <w:tc>
          <w:tcPr>
            <w:tcW w:w="3569" w:type="pct"/>
          </w:tcPr>
          <w:p w14:paraId="2254E895" w14:textId="77777777" w:rsidR="00630C86" w:rsidRPr="003E7C1C" w:rsidRDefault="00630C86" w:rsidP="00E72C69">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E7C1C">
              <w:rPr>
                <w:rFonts w:ascii="Sakkal Majalla" w:eastAsia="Times New Roman" w:hAnsi="Sakkal Majalla" w:cs="Sakkal Majalla"/>
                <w:b/>
                <w:bCs/>
                <w:sz w:val="28"/>
                <w:szCs w:val="28"/>
                <w:rtl/>
              </w:rPr>
              <w:t>جدول (2) توزيع أفراد عينة الدراسة حسب متغير العمر</w:t>
            </w:r>
          </w:p>
        </w:tc>
        <w:tc>
          <w:tcPr>
            <w:tcW w:w="764" w:type="pct"/>
          </w:tcPr>
          <w:p w14:paraId="2E6B7405" w14:textId="6F5A84D2" w:rsidR="00630C86" w:rsidRPr="003E7C1C" w:rsidRDefault="00630C86" w:rsidP="00E72C69">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47</w:t>
            </w:r>
          </w:p>
        </w:tc>
      </w:tr>
      <w:tr w:rsidR="00630C86" w:rsidRPr="003E7C1C" w14:paraId="7BEDE9EB" w14:textId="77777777" w:rsidTr="00E72C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7" w:type="pct"/>
          </w:tcPr>
          <w:p w14:paraId="472D836F" w14:textId="77777777" w:rsidR="00630C86" w:rsidRPr="003E7C1C" w:rsidRDefault="00630C86" w:rsidP="00E72C69">
            <w:pPr>
              <w:ind w:left="0" w:firstLine="12"/>
              <w:jc w:val="center"/>
              <w:rPr>
                <w:rFonts w:ascii="Sakkal Majalla" w:hAnsi="Sakkal Majalla" w:cs="Sakkal Majalla"/>
                <w:b w:val="0"/>
                <w:bCs w:val="0"/>
                <w:sz w:val="32"/>
                <w:szCs w:val="32"/>
                <w:rtl/>
              </w:rPr>
            </w:pPr>
            <w:r w:rsidRPr="003E7C1C">
              <w:rPr>
                <w:rFonts w:ascii="Sakkal Majalla" w:hAnsi="Sakkal Majalla" w:cs="Sakkal Majalla"/>
                <w:sz w:val="32"/>
                <w:szCs w:val="32"/>
                <w:rtl/>
              </w:rPr>
              <w:t>(3)</w:t>
            </w:r>
          </w:p>
        </w:tc>
        <w:tc>
          <w:tcPr>
            <w:tcW w:w="3569" w:type="pct"/>
          </w:tcPr>
          <w:p w14:paraId="3818243F" w14:textId="77777777" w:rsidR="00630C86" w:rsidRPr="003E7C1C" w:rsidRDefault="00630C86" w:rsidP="00E72C69">
            <w:pPr>
              <w:suppressAutoHyphens/>
              <w:autoSpaceDN w:val="0"/>
              <w:ind w:left="0" w:firstLine="0"/>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E7C1C">
              <w:rPr>
                <w:rFonts w:ascii="Sakkal Majalla" w:eastAsia="Times New Roman" w:hAnsi="Sakkal Majalla" w:cs="Sakkal Majalla"/>
                <w:b/>
                <w:bCs/>
                <w:sz w:val="28"/>
                <w:szCs w:val="28"/>
                <w:rtl/>
              </w:rPr>
              <w:t>جدول (3) توزيع أفراد عينة الدراسة حسب متغير المؤهل العلمي</w:t>
            </w:r>
          </w:p>
        </w:tc>
        <w:tc>
          <w:tcPr>
            <w:tcW w:w="764" w:type="pct"/>
          </w:tcPr>
          <w:p w14:paraId="11336672" w14:textId="50E4F7CC" w:rsidR="00630C86" w:rsidRPr="003E7C1C" w:rsidRDefault="00630C86" w:rsidP="00E72C69">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48</w:t>
            </w:r>
          </w:p>
        </w:tc>
      </w:tr>
      <w:tr w:rsidR="00630C86" w:rsidRPr="003E7C1C" w14:paraId="410F0A82" w14:textId="77777777" w:rsidTr="00E72C69">
        <w:trPr>
          <w:jc w:val="center"/>
        </w:trPr>
        <w:tc>
          <w:tcPr>
            <w:cnfStyle w:val="001000000000" w:firstRow="0" w:lastRow="0" w:firstColumn="1" w:lastColumn="0" w:oddVBand="0" w:evenVBand="0" w:oddHBand="0" w:evenHBand="0" w:firstRowFirstColumn="0" w:firstRowLastColumn="0" w:lastRowFirstColumn="0" w:lastRowLastColumn="0"/>
            <w:tcW w:w="667" w:type="pct"/>
          </w:tcPr>
          <w:p w14:paraId="7133D9A6" w14:textId="77777777" w:rsidR="00630C86" w:rsidRPr="003E7C1C" w:rsidRDefault="00630C86" w:rsidP="00E72C69">
            <w:pPr>
              <w:ind w:left="0" w:firstLine="12"/>
              <w:jc w:val="center"/>
              <w:rPr>
                <w:rFonts w:ascii="Sakkal Majalla" w:hAnsi="Sakkal Majalla" w:cs="Sakkal Majalla"/>
                <w:b w:val="0"/>
                <w:bCs w:val="0"/>
                <w:sz w:val="32"/>
                <w:szCs w:val="32"/>
              </w:rPr>
            </w:pPr>
            <w:r w:rsidRPr="003E7C1C">
              <w:rPr>
                <w:rFonts w:ascii="Sakkal Majalla" w:hAnsi="Sakkal Majalla" w:cs="Sakkal Majalla"/>
                <w:sz w:val="32"/>
                <w:szCs w:val="32"/>
                <w:rtl/>
              </w:rPr>
              <w:t>(4)</w:t>
            </w:r>
          </w:p>
        </w:tc>
        <w:tc>
          <w:tcPr>
            <w:tcW w:w="3569" w:type="pct"/>
          </w:tcPr>
          <w:p w14:paraId="6D31AA1E" w14:textId="77777777" w:rsidR="00630C86" w:rsidRPr="003E7C1C" w:rsidRDefault="00630C86" w:rsidP="00E72C69">
            <w:pPr>
              <w:suppressAutoHyphens/>
              <w:autoSpaceDN w:val="0"/>
              <w:ind w:left="0" w:firstLine="0"/>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JO"/>
              </w:rPr>
            </w:pPr>
            <w:r w:rsidRPr="003E7C1C">
              <w:rPr>
                <w:rFonts w:ascii="Sakkal Majalla" w:eastAsia="Times New Roman" w:hAnsi="Sakkal Majalla" w:cs="Sakkal Majalla"/>
                <w:b/>
                <w:bCs/>
                <w:sz w:val="28"/>
                <w:szCs w:val="28"/>
                <w:rtl/>
              </w:rPr>
              <w:t>جدول (4) توزيع أفراد عينة الدراسة حسب متغير عمر المشروع</w:t>
            </w:r>
          </w:p>
        </w:tc>
        <w:tc>
          <w:tcPr>
            <w:tcW w:w="764" w:type="pct"/>
          </w:tcPr>
          <w:p w14:paraId="255821A2" w14:textId="433F06D8" w:rsidR="00630C86" w:rsidRPr="003E7C1C" w:rsidRDefault="00630C86" w:rsidP="00E72C69">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49</w:t>
            </w:r>
          </w:p>
        </w:tc>
      </w:tr>
      <w:tr w:rsidR="00630C86" w:rsidRPr="003E7C1C" w14:paraId="5869449C" w14:textId="77777777" w:rsidTr="00E72C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7" w:type="pct"/>
          </w:tcPr>
          <w:p w14:paraId="79130214" w14:textId="77777777" w:rsidR="00630C86" w:rsidRPr="003E7C1C" w:rsidRDefault="00630C86" w:rsidP="00E72C69">
            <w:pPr>
              <w:ind w:left="0" w:firstLine="12"/>
              <w:jc w:val="center"/>
              <w:rPr>
                <w:rFonts w:ascii="Sakkal Majalla" w:hAnsi="Sakkal Majalla" w:cs="Sakkal Majalla"/>
                <w:b w:val="0"/>
                <w:bCs w:val="0"/>
                <w:sz w:val="32"/>
                <w:szCs w:val="32"/>
                <w:rtl/>
                <w:lang w:bidi="ar-EG"/>
              </w:rPr>
            </w:pPr>
            <w:r w:rsidRPr="003E7C1C">
              <w:rPr>
                <w:rFonts w:ascii="Sakkal Majalla" w:hAnsi="Sakkal Majalla" w:cs="Sakkal Majalla"/>
                <w:sz w:val="32"/>
                <w:szCs w:val="32"/>
                <w:rtl/>
                <w:lang w:bidi="ar-EG"/>
              </w:rPr>
              <w:t>(5)</w:t>
            </w:r>
          </w:p>
        </w:tc>
        <w:tc>
          <w:tcPr>
            <w:tcW w:w="3569" w:type="pct"/>
          </w:tcPr>
          <w:p w14:paraId="6943A5D6" w14:textId="77777777" w:rsidR="00630C86" w:rsidRPr="003E7C1C" w:rsidRDefault="00630C86" w:rsidP="00E72C69">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rPr>
            </w:pPr>
            <w:r w:rsidRPr="003E7C1C">
              <w:rPr>
                <w:rFonts w:ascii="Sakkal Majalla" w:eastAsia="Times New Roman" w:hAnsi="Sakkal Majalla" w:cs="Sakkal Majalla"/>
                <w:b/>
                <w:bCs/>
                <w:sz w:val="28"/>
                <w:szCs w:val="28"/>
                <w:rtl/>
              </w:rPr>
              <w:t>جدول (5) توزيع أفراد عينة الدراسة حسب متغير رأس المال للمشروع</w:t>
            </w:r>
          </w:p>
        </w:tc>
        <w:tc>
          <w:tcPr>
            <w:tcW w:w="764" w:type="pct"/>
          </w:tcPr>
          <w:p w14:paraId="633DE439" w14:textId="01211AF5" w:rsidR="00630C86" w:rsidRPr="003E7C1C" w:rsidRDefault="00630C86" w:rsidP="00E72C69">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50</w:t>
            </w:r>
          </w:p>
        </w:tc>
      </w:tr>
    </w:tbl>
    <w:p w14:paraId="1CC26050" w14:textId="77777777" w:rsidR="00146E6F" w:rsidRPr="00406731" w:rsidRDefault="00146E6F" w:rsidP="007E608F">
      <w:pPr>
        <w:spacing w:after="0"/>
        <w:ind w:left="0" w:firstLine="0"/>
        <w:rPr>
          <w:rFonts w:ascii="Sakkal Majalla" w:eastAsiaTheme="majorEastAsia" w:hAnsi="Sakkal Majalla" w:cs="Sakkal Majalla"/>
          <w:b/>
          <w:bCs/>
          <w:sz w:val="40"/>
          <w:szCs w:val="40"/>
          <w:rtl/>
        </w:rPr>
      </w:pPr>
    </w:p>
    <w:p w14:paraId="56916BCD" w14:textId="77777777" w:rsidR="00146E6F" w:rsidRPr="00630C86" w:rsidRDefault="00146E6F" w:rsidP="007E608F">
      <w:pPr>
        <w:spacing w:after="0"/>
        <w:ind w:left="0"/>
        <w:rPr>
          <w:rFonts w:ascii="Sakkal Majalla" w:hAnsi="Sakkal Majalla" w:cs="Sakkal Majalla"/>
          <w:sz w:val="2"/>
          <w:szCs w:val="2"/>
          <w:rtl/>
        </w:rPr>
      </w:pPr>
    </w:p>
    <w:p w14:paraId="1651912E" w14:textId="4B8AB4A7" w:rsidR="00630C86" w:rsidRPr="00630C86" w:rsidRDefault="00630C86" w:rsidP="007E608F">
      <w:pPr>
        <w:spacing w:after="0"/>
        <w:ind w:left="0"/>
        <w:rPr>
          <w:rFonts w:ascii="Sakkal Majalla" w:hAnsi="Sakkal Majalla" w:cs="Sakkal Majalla"/>
          <w:sz w:val="2"/>
          <w:szCs w:val="2"/>
          <w:rtl/>
        </w:rPr>
        <w:sectPr w:rsidR="00630C86" w:rsidRPr="00630C86" w:rsidSect="00546FCB">
          <w:footerReference w:type="default" r:id="rId8"/>
          <w:pgSz w:w="11907" w:h="16840" w:code="9"/>
          <w:pgMar w:top="1440" w:right="1985" w:bottom="1440" w:left="1418" w:header="720" w:footer="720" w:gutter="567"/>
          <w:pgNumType w:fmt="arabicAbjad" w:start="1"/>
          <w:cols w:space="720"/>
          <w:titlePg/>
          <w:bidi/>
          <w:rtlGutter/>
          <w:docGrid w:linePitch="360"/>
        </w:sectPr>
      </w:pPr>
    </w:p>
    <w:p w14:paraId="6E13E4B8" w14:textId="77777777" w:rsidR="00630C86" w:rsidRDefault="00630C86" w:rsidP="007E608F">
      <w:pPr>
        <w:keepNext/>
        <w:keepLines/>
        <w:ind w:left="0" w:firstLine="0"/>
        <w:jc w:val="center"/>
        <w:outlineLvl w:val="0"/>
        <w:rPr>
          <w:rFonts w:ascii="Sakkal Majalla" w:eastAsia="Times New Roman" w:hAnsi="Sakkal Majalla" w:cs="Sakkal Majalla"/>
          <w:b/>
          <w:bCs/>
          <w:kern w:val="2"/>
          <w:sz w:val="44"/>
          <w:szCs w:val="40"/>
          <w:rtl/>
          <w14:ligatures w14:val="standardContextual"/>
        </w:rPr>
        <w:sectPr w:rsidR="00630C86" w:rsidSect="00356485">
          <w:footerReference w:type="default" r:id="rId9"/>
          <w:type w:val="continuous"/>
          <w:pgSz w:w="11907" w:h="16840" w:code="9"/>
          <w:pgMar w:top="1440" w:right="1985" w:bottom="1440" w:left="1418" w:header="720" w:footer="720" w:gutter="567"/>
          <w:pgNumType w:start="1"/>
          <w:cols w:space="720"/>
          <w:bidi/>
          <w:rtlGutter/>
          <w:docGrid w:linePitch="360"/>
        </w:sectPr>
      </w:pPr>
      <w:bookmarkStart w:id="1" w:name="_Toc169790487"/>
      <w:bookmarkStart w:id="2" w:name="_Toc169790579"/>
    </w:p>
    <w:p w14:paraId="0514DB0F" w14:textId="36299B9E" w:rsidR="00BE2939" w:rsidRPr="00BE2939" w:rsidRDefault="00BE2939" w:rsidP="007E608F">
      <w:pPr>
        <w:keepNext/>
        <w:keepLines/>
        <w:ind w:left="0" w:firstLine="0"/>
        <w:jc w:val="center"/>
        <w:outlineLvl w:val="0"/>
        <w:rPr>
          <w:rFonts w:ascii="Sakkal Majalla" w:eastAsia="Times New Roman" w:hAnsi="Sakkal Majalla" w:cs="Sakkal Majalla"/>
          <w:b/>
          <w:bCs/>
          <w:kern w:val="2"/>
          <w:sz w:val="44"/>
          <w:szCs w:val="40"/>
          <w:rtl/>
          <w14:ligatures w14:val="standardContextual"/>
        </w:rPr>
      </w:pPr>
      <w:bookmarkStart w:id="3" w:name="_Toc172333767"/>
      <w:r w:rsidRPr="00BE2939">
        <w:rPr>
          <w:rFonts w:ascii="Sakkal Majalla" w:eastAsia="Times New Roman" w:hAnsi="Sakkal Majalla" w:cs="Sakkal Majalla" w:hint="cs"/>
          <w:b/>
          <w:bCs/>
          <w:kern w:val="2"/>
          <w:sz w:val="44"/>
          <w:szCs w:val="40"/>
          <w:rtl/>
          <w14:ligatures w14:val="standardContextual"/>
        </w:rPr>
        <w:lastRenderedPageBreak/>
        <w:t>الفصل الأول: الإطار العام للدراسة</w:t>
      </w:r>
      <w:bookmarkEnd w:id="3"/>
    </w:p>
    <w:p w14:paraId="7CAAB27E" w14:textId="77777777" w:rsidR="004451BA" w:rsidRPr="00BE2939" w:rsidRDefault="004451BA" w:rsidP="007E608F">
      <w:pPr>
        <w:keepNext/>
        <w:keepLines/>
        <w:ind w:left="0" w:firstLine="0"/>
        <w:outlineLvl w:val="1"/>
        <w:rPr>
          <w:rFonts w:ascii="Sakkal Majalla" w:eastAsia="Times New Roman" w:hAnsi="Sakkal Majalla" w:cs="Sakkal Majalla"/>
          <w:b/>
          <w:bCs/>
          <w:kern w:val="2"/>
          <w:sz w:val="40"/>
          <w:szCs w:val="36"/>
          <w:rtl/>
          <w14:ligatures w14:val="standardContextual"/>
        </w:rPr>
      </w:pPr>
      <w:bookmarkStart w:id="4" w:name="_Toc172333768"/>
      <w:r w:rsidRPr="00BE2939">
        <w:rPr>
          <w:rFonts w:ascii="Sakkal Majalla" w:eastAsia="Times New Roman" w:hAnsi="Sakkal Majalla" w:cs="Sakkal Majalla"/>
          <w:b/>
          <w:bCs/>
          <w:kern w:val="2"/>
          <w:sz w:val="40"/>
          <w:szCs w:val="36"/>
          <w:rtl/>
          <w14:ligatures w14:val="standardContextual"/>
        </w:rPr>
        <w:t>مقدمة:</w:t>
      </w:r>
      <w:bookmarkEnd w:id="1"/>
      <w:bookmarkEnd w:id="2"/>
      <w:bookmarkEnd w:id="4"/>
    </w:p>
    <w:p w14:paraId="3B8E8622"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bookmarkStart w:id="5" w:name="_Toc169790488"/>
      <w:bookmarkStart w:id="6" w:name="_Toc169790580"/>
      <w:r w:rsidRPr="003E7C1C">
        <w:rPr>
          <w:rFonts w:ascii="Sakkal Majalla" w:eastAsia="Calibri" w:hAnsi="Sakkal Majalla" w:cs="Sakkal Majalla"/>
          <w:kern w:val="2"/>
          <w:sz w:val="28"/>
          <w:szCs w:val="28"/>
          <w:rtl/>
          <w14:ligatures w14:val="standardContextual"/>
        </w:rPr>
        <w:t xml:space="preserve">يعتبر قطاع الطاقة من أهم القطاعات الاقتصادية في العالم، حيث يلعب دورًا حيويًا في التنمية الاقتصادية والاجتماعية. تُعد شركات النفط والغاز من الركائز الأساسية في هذا القطاع، وتسعى هذه الشركات باستمرار إلى تحسين عملياتها وزيادة كفاءتها لمواكبة التغيرات السريعة في السوق. </w:t>
      </w:r>
    </w:p>
    <w:p w14:paraId="65BC91A7"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ومع التحولات العالمية نحو الطاقة المتجددة وزيادة الضغوط البيئية، تجد الشركات التقليدية في قطاع النفط والغاز نفسها بحاجة إلى إعادة التفكير في استراتيجياتها. يتطلب هذا التحول التركيز على الابتكار والاستدامة لتلبية متطلبات السوق الحديثة وتحقيق النمو المستدام. تبني التوجه الريادي يمكن أن يكون الحل الأمثل لهذه التحديات، حيث يساعد الشركات على استشراف الفرص المستقبلية وتطوير تقنيات جديدة تساهم في تحسين كفاءة العمليات وتقليل الأثر البيئي.</w:t>
      </w:r>
    </w:p>
    <w:p w14:paraId="0E2CA291"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فالتوجه الريادي هو استراتيجية تنظيمية تهدف إلى تعزيز قدرة الشركات على الابتكار والمبادرة وتحمل المخاطر، مما يمكنها من تحقيق نمو مستدام والتفوق في الأسواق التنافسية. يشمل التوجه الريادي عدة أبعاد رئيسية، منها الاستقلالية في اتخاذ القرارات، الاستباقية في استشراف الفرص المستقبلية، والقدرة على تحمل المخاطرة وتطوير أفكار جديدة. في سياق الشركات الكبرى مثل أرامكو، يُعد التوجه الريادي ضروريًا لمواكبة التغيرات السريعة في قطاع </w:t>
      </w:r>
      <w:proofErr w:type="gramStart"/>
      <w:r w:rsidRPr="003E7C1C">
        <w:rPr>
          <w:rFonts w:ascii="Sakkal Majalla" w:eastAsia="Calibri" w:hAnsi="Sakkal Majalla" w:cs="Sakkal Majalla"/>
          <w:kern w:val="2"/>
          <w:sz w:val="28"/>
          <w:szCs w:val="28"/>
          <w:rtl/>
          <w14:ligatures w14:val="standardContextual"/>
        </w:rPr>
        <w:t>الطاقة.(</w:t>
      </w:r>
      <w:proofErr w:type="spellStart"/>
      <w:proofErr w:type="gramEnd"/>
      <w:r w:rsidRPr="003E7C1C">
        <w:rPr>
          <w:rFonts w:ascii="Sakkal Majalla" w:eastAsia="Calibri" w:hAnsi="Sakkal Majalla" w:cs="Sakkal Majalla"/>
          <w:kern w:val="2"/>
          <w:sz w:val="28"/>
          <w:szCs w:val="28"/>
          <w:rtl/>
          <w14:ligatures w14:val="standardContextual"/>
        </w:rPr>
        <w:t>الخشالى</w:t>
      </w:r>
      <w:proofErr w:type="spellEnd"/>
      <w:r w:rsidRPr="003E7C1C">
        <w:rPr>
          <w:rFonts w:ascii="Sakkal Majalla" w:eastAsia="Calibri" w:hAnsi="Sakkal Majalla" w:cs="Sakkal Majalla"/>
          <w:kern w:val="2"/>
          <w:sz w:val="28"/>
          <w:szCs w:val="28"/>
          <w:rtl/>
          <w14:ligatures w14:val="standardContextual"/>
        </w:rPr>
        <w:t xml:space="preserve"> وبدران،2020)</w:t>
      </w:r>
    </w:p>
    <w:p w14:paraId="6165418E"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تعزيز التوجه الريادي يمكن أن يؤدي إلى تطوير تقنيات مبتكرة مثل استخلاص الكربون وتخزينه، والوقود الهيدروجيني، مما يساهم في تحقيق أهداف الشركة المتعلقة بالاستدامة وتقليل البصمة الكربونية. علاوة على ذلك، يساعد التوجه الريادي على استشراف الفرص الجديدة في سوق الطاقة العالمي، مما يتيح للشركة تنويع مصادر دخلها وتقليل الاعتماد على النفط فقط، وتعزيز مكانتها كقائد في مجال الطاقة النظيفة </w:t>
      </w:r>
      <w:proofErr w:type="gramStart"/>
      <w:r w:rsidRPr="003E7C1C">
        <w:rPr>
          <w:rFonts w:ascii="Sakkal Majalla" w:eastAsia="Calibri" w:hAnsi="Sakkal Majalla" w:cs="Sakkal Majalla"/>
          <w:kern w:val="2"/>
          <w:sz w:val="28"/>
          <w:szCs w:val="28"/>
          <w:rtl/>
          <w14:ligatures w14:val="standardContextual"/>
        </w:rPr>
        <w:t>والمتجددة.(</w:t>
      </w:r>
      <w:proofErr w:type="spellStart"/>
      <w:proofErr w:type="gramEnd"/>
      <w:r w:rsidRPr="003E7C1C">
        <w:rPr>
          <w:rFonts w:ascii="Sakkal Majalla" w:eastAsia="Calibri" w:hAnsi="Sakkal Majalla" w:cs="Sakkal Majalla"/>
          <w:kern w:val="2"/>
          <w:sz w:val="28"/>
          <w:szCs w:val="28"/>
          <w:rtl/>
          <w14:ligatures w14:val="standardContextual"/>
        </w:rPr>
        <w:t>الرواضية</w:t>
      </w:r>
      <w:proofErr w:type="spellEnd"/>
      <w:r w:rsidRPr="003E7C1C">
        <w:rPr>
          <w:rFonts w:ascii="Sakkal Majalla" w:eastAsia="Calibri" w:hAnsi="Sakkal Majalla" w:cs="Sakkal Majalla"/>
          <w:kern w:val="2"/>
          <w:sz w:val="28"/>
          <w:szCs w:val="28"/>
          <w:rtl/>
          <w14:ligatures w14:val="standardContextual"/>
        </w:rPr>
        <w:t xml:space="preserve"> والبشاشة،2020)</w:t>
      </w:r>
    </w:p>
    <w:p w14:paraId="0490DD39"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lastRenderedPageBreak/>
        <w:t xml:space="preserve">ويقاس نجاح المشاريع الصناعية بمدى تحقيقها للأهداف المحددة وزيادة قدرتها التنافسية واستدامتها على المدى الطويل. يشمل هذا النجاح عدة أبعاد رئيسية، منها الإبداع والابتكار، حيث تُعد القدرة على تطوير منتجات وخدمات جديدة تلبي احتياجات السوق وتتفوق على المنافسين عنصرًا حاسمًا. النمو المستدام هو بعد آخر، ويتضمن زيادة حجم العمليات والإيرادات والربحية للمؤسسة على مدى فترة زمنية محددة، من خلال التوسع في الأسواق الحالية ودخول أسواق </w:t>
      </w:r>
      <w:proofErr w:type="gramStart"/>
      <w:r w:rsidRPr="003E7C1C">
        <w:rPr>
          <w:rFonts w:ascii="Sakkal Majalla" w:eastAsia="Calibri" w:hAnsi="Sakkal Majalla" w:cs="Sakkal Majalla"/>
          <w:kern w:val="2"/>
          <w:sz w:val="28"/>
          <w:szCs w:val="28"/>
          <w:rtl/>
          <w14:ligatures w14:val="standardContextual"/>
        </w:rPr>
        <w:t>جديدة.(</w:t>
      </w:r>
      <w:proofErr w:type="gramEnd"/>
      <w:r w:rsidRPr="003E7C1C">
        <w:rPr>
          <w:rFonts w:ascii="Sakkal Majalla" w:eastAsia="Calibri" w:hAnsi="Sakkal Majalla" w:cs="Sakkal Majalla"/>
          <w:kern w:val="2"/>
          <w:sz w:val="28"/>
          <w:szCs w:val="28"/>
          <w:rtl/>
          <w14:ligatures w14:val="standardContextual"/>
        </w:rPr>
        <w:t>جبريل،2017)</w:t>
      </w:r>
    </w:p>
    <w:p w14:paraId="4483981E"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كما تعد السمعة المؤسسية بعدًا مهمًا آخر لنجاح المشاريع الصناعية، حيث تعتمد على مدى تقدير واحترام الأطراف المعنية للمؤسسة بناءً على تاريخها وأدائها وقيمها. السمعة الجيدة تعزز الثقة وتجذب المزيد من الفرص التجارية والشراكات، مما يساهم في استدامة النمو والنجاح على المدى الطويل. هذه الأبعاد جميعها تساهم في تحقيق رؤية الشركات الكبرى مثل أرامكو في التفوق والابتكار المستمر في قطاع الطاقة.</w:t>
      </w:r>
    </w:p>
    <w:p w14:paraId="076F8A86" w14:textId="77777777" w:rsidR="004451BA" w:rsidRPr="003E7C1C" w:rsidRDefault="004451BA" w:rsidP="007E608F">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ويلعب التوجه الريادي دورًا حيويًا في تعزيز نجاح المشاريع الصناعية من خلال تحفيز الإبداع والابتكار داخل المؤسسة. من خلال تشجيع الموظفين على تبني أساليب جديدة وتطوير أفكار مبتكرة، يمكن للشركة تحسين كفاءة عملياتها وزيادة </w:t>
      </w:r>
      <w:proofErr w:type="gramStart"/>
      <w:r w:rsidRPr="003E7C1C">
        <w:rPr>
          <w:rFonts w:ascii="Sakkal Majalla" w:eastAsia="Calibri" w:hAnsi="Sakkal Majalla" w:cs="Sakkal Majalla"/>
          <w:kern w:val="2"/>
          <w:sz w:val="28"/>
          <w:szCs w:val="28"/>
          <w:rtl/>
          <w14:ligatures w14:val="standardContextual"/>
        </w:rPr>
        <w:t>إنتاجيتها ،</w:t>
      </w:r>
      <w:proofErr w:type="gramEnd"/>
      <w:r w:rsidRPr="003E7C1C">
        <w:rPr>
          <w:rFonts w:ascii="Sakkal Majalla" w:eastAsia="Calibri" w:hAnsi="Sakkal Majalla" w:cs="Sakkal Majalla"/>
          <w:kern w:val="2"/>
          <w:sz w:val="28"/>
          <w:szCs w:val="28"/>
          <w:rtl/>
          <w14:ligatures w14:val="standardContextual"/>
        </w:rPr>
        <w:t xml:space="preserve"> كما يساعد التوجه الريادي على استشراف الفرص الجديدة في السوق والتكيف مع التغيرات السريعة، مما يتيح للشركة تنويع منتجاتها وخدماتها وزيادة حصتها السوقية. هذا التكيف مع التغيرات يعزز النمو المستدام ويضمن استمرارية النجاح على المدى الطويل. على سبيل المثال، استثمارات أرامكو في مشاريع الطاقة الشمسية والرياح تعكس قدرتها على التكيف مع التوجهات العالمية نحو الطاقة </w:t>
      </w:r>
      <w:proofErr w:type="gramStart"/>
      <w:r w:rsidRPr="003E7C1C">
        <w:rPr>
          <w:rFonts w:ascii="Sakkal Majalla" w:eastAsia="Calibri" w:hAnsi="Sakkal Majalla" w:cs="Sakkal Majalla"/>
          <w:kern w:val="2"/>
          <w:sz w:val="28"/>
          <w:szCs w:val="28"/>
          <w:rtl/>
          <w14:ligatures w14:val="standardContextual"/>
        </w:rPr>
        <w:t>المتجددة.(</w:t>
      </w:r>
      <w:proofErr w:type="spellStart"/>
      <w:proofErr w:type="gramEnd"/>
      <w:r w:rsidRPr="003E7C1C">
        <w:rPr>
          <w:rFonts w:ascii="Sakkal Majalla" w:eastAsia="Calibri" w:hAnsi="Sakkal Majalla" w:cs="Sakkal Majalla"/>
          <w:kern w:val="2"/>
          <w:sz w:val="28"/>
          <w:szCs w:val="28"/>
          <w:rtl/>
          <w14:ligatures w14:val="standardContextual"/>
        </w:rPr>
        <w:t>السعودى</w:t>
      </w:r>
      <w:proofErr w:type="spellEnd"/>
      <w:r w:rsidRPr="003E7C1C">
        <w:rPr>
          <w:rFonts w:ascii="Sakkal Majalla" w:eastAsia="Calibri" w:hAnsi="Sakkal Majalla" w:cs="Sakkal Majalla"/>
          <w:kern w:val="2"/>
          <w:sz w:val="28"/>
          <w:szCs w:val="28"/>
          <w:rtl/>
          <w14:ligatures w14:val="standardContextual"/>
        </w:rPr>
        <w:t xml:space="preserve"> والنسور،2023)</w:t>
      </w:r>
    </w:p>
    <w:p w14:paraId="5D21DF11" w14:textId="1B8B16A5" w:rsidR="004451BA" w:rsidRPr="00BE2939" w:rsidRDefault="00BE2939" w:rsidP="00356485">
      <w:pPr>
        <w:keepNext/>
        <w:keepLines/>
        <w:spacing w:before="100" w:beforeAutospacing="1" w:after="100" w:afterAutospacing="1"/>
        <w:ind w:left="0" w:firstLine="0"/>
        <w:outlineLvl w:val="1"/>
        <w:rPr>
          <w:rFonts w:ascii="Sakkal Majalla" w:eastAsia="Times New Roman" w:hAnsi="Sakkal Majalla" w:cs="Sakkal Majalla"/>
          <w:b/>
          <w:bCs/>
          <w:kern w:val="2"/>
          <w:sz w:val="40"/>
          <w:szCs w:val="36"/>
          <w:rtl/>
          <w:lang w:bidi="ar-EG"/>
          <w14:ligatures w14:val="standardContextual"/>
        </w:rPr>
      </w:pPr>
      <w:bookmarkStart w:id="7" w:name="_Toc172333769"/>
      <w:r>
        <w:rPr>
          <w:rFonts w:ascii="Sakkal Majalla" w:eastAsia="Times New Roman" w:hAnsi="Sakkal Majalla" w:cs="Sakkal Majalla" w:hint="cs"/>
          <w:b/>
          <w:bCs/>
          <w:kern w:val="2"/>
          <w:sz w:val="40"/>
          <w:szCs w:val="36"/>
          <w:rtl/>
          <w14:ligatures w14:val="standardContextual"/>
        </w:rPr>
        <w:t xml:space="preserve">1.1 </w:t>
      </w:r>
      <w:r w:rsidR="004451BA" w:rsidRPr="00BE2939">
        <w:rPr>
          <w:rFonts w:ascii="Sakkal Majalla" w:eastAsia="Times New Roman" w:hAnsi="Sakkal Majalla" w:cs="Sakkal Majalla"/>
          <w:b/>
          <w:bCs/>
          <w:kern w:val="2"/>
          <w:sz w:val="40"/>
          <w:szCs w:val="36"/>
          <w:rtl/>
          <w14:ligatures w14:val="standardContextual"/>
        </w:rPr>
        <w:t>مشكلة الدراسة</w:t>
      </w:r>
      <w:r w:rsidR="004451BA" w:rsidRPr="00BE2939">
        <w:rPr>
          <w:rFonts w:ascii="Sakkal Majalla" w:eastAsia="Times New Roman" w:hAnsi="Sakkal Majalla" w:cs="Sakkal Majalla"/>
          <w:b/>
          <w:bCs/>
          <w:kern w:val="2"/>
          <w:sz w:val="40"/>
          <w:szCs w:val="36"/>
          <w:rtl/>
          <w:lang w:bidi="ar-EG"/>
          <w14:ligatures w14:val="standardContextual"/>
        </w:rPr>
        <w:t>:</w:t>
      </w:r>
      <w:bookmarkEnd w:id="5"/>
      <w:bookmarkEnd w:id="6"/>
      <w:bookmarkEnd w:id="7"/>
    </w:p>
    <w:p w14:paraId="77776557"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Pr>
      </w:pPr>
      <w:bookmarkStart w:id="8" w:name="_Toc169790489"/>
      <w:bookmarkStart w:id="9" w:name="_Toc169790581"/>
      <w:r w:rsidRPr="003E7C1C">
        <w:rPr>
          <w:rFonts w:ascii="Sakkal Majalla" w:eastAsia="Calibri" w:hAnsi="Sakkal Majalla" w:cs="Sakkal Majalla"/>
          <w:sz w:val="28"/>
          <w:szCs w:val="28"/>
          <w:rtl/>
        </w:rPr>
        <w:t xml:space="preserve">في ظل التغيرات السريعة التي يشهدها قطاع الطاقة العالمي، تحتاج الشركات الكبرى مثل أرامكو إلى تبني توجهات ريادية لضمان استدامتها وتفوقها في السوق. التوجه الريادي يُعد جزءاً أساسياً من استراتيجية أرامكو لتحقيق التفوق التنافسي والابتكار المستدام. </w:t>
      </w:r>
    </w:p>
    <w:p w14:paraId="3A77B676"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lastRenderedPageBreak/>
        <w:t xml:space="preserve">وتواجه أرامكو تغيرات سريعة في سوق الطاقة العالمية نتيجة للتحولات التكنولوجية المتسارعة وزيادة الاهتمام بالطاقات المتجددة. يتطلب هذا الوضع من أرامكو تبني أساليب ريادية لتطوير تقنيات جديدة وتحسين عملياتها </w:t>
      </w:r>
      <w:proofErr w:type="spellStart"/>
      <w:r w:rsidRPr="003E7C1C">
        <w:rPr>
          <w:rFonts w:ascii="Sakkal Majalla" w:eastAsia="Calibri" w:hAnsi="Sakkal Majalla" w:cs="Sakkal Majalla"/>
          <w:sz w:val="28"/>
          <w:szCs w:val="28"/>
          <w:rtl/>
        </w:rPr>
        <w:t>الإنتاجية</w:t>
      </w:r>
      <w:proofErr w:type="gramStart"/>
      <w:r w:rsidRPr="003E7C1C">
        <w:rPr>
          <w:rFonts w:ascii="Sakkal Majalla" w:eastAsia="Calibri" w:hAnsi="Sakkal Majalla" w:cs="Sakkal Majalla"/>
          <w:sz w:val="28"/>
          <w:szCs w:val="28"/>
          <w:rtl/>
        </w:rPr>
        <w:t>.،فمع</w:t>
      </w:r>
      <w:proofErr w:type="spellEnd"/>
      <w:proofErr w:type="gramEnd"/>
      <w:r w:rsidRPr="003E7C1C">
        <w:rPr>
          <w:rFonts w:ascii="Sakkal Majalla" w:eastAsia="Calibri" w:hAnsi="Sakkal Majalla" w:cs="Sakkal Majalla"/>
          <w:sz w:val="28"/>
          <w:szCs w:val="28"/>
          <w:rtl/>
        </w:rPr>
        <w:t xml:space="preserve"> تزايد الضغوط الدولية والمحلية للحد من انبعاثات الكربون، تحتاج أرامكو إلى تطوير تقنيات مستدامة تساهم في تقليل بصمتها الكربونية. التوجه الريادي يساعد الشركة على الابتكار في مجالات الطاقة النظيفة والاستدامة البيئية. بالإضافة إلى ذلك، في سوق يتميز بتنافسية عالية، يعد الابتكار والتطوير المستمر مفتاح النجاح. تحتاج أرامكو إلى تبني توجه ريادي لتعزيز قدرتها التنافسية والحفاظ على مكانتها الرائدة في السوق العالمي</w:t>
      </w:r>
      <w:r w:rsidRPr="003E7C1C">
        <w:rPr>
          <w:rFonts w:ascii="Sakkal Majalla" w:eastAsia="Calibri" w:hAnsi="Sakkal Majalla" w:cs="Sakkal Majalla"/>
          <w:sz w:val="28"/>
          <w:szCs w:val="28"/>
        </w:rPr>
        <w:t>.</w:t>
      </w:r>
    </w:p>
    <w:p w14:paraId="1D9FB073"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ويعزز التوجه الريادي من قدرة أرامكو على الابتكار، مما يمكنها من تطوير تقنيات جديدة وتحسين العمليات الإنتاجية. على سبيل المثال، تعمل أرامكو على تطوير تقنيات استخلاص الكربون وتخزينه، بالإضافة إلى الأبحاث في مجال الوقود الهيدروجيني، مما يساهم في تحقيق أهداف الشركة المتعلقة بالاستدامة وتقليل البصمة الكربونية. يساعد التوجه الريادي أرامكو على استشراف الفرص الجديدة في سوق الطاقة العالمي، مما يتيح لها تنويع مصادر دخلها وتقليل الاعتماد على النفط فقط. تشمل استثمارات أرامكو في مشاريع الطاقة الشمسية والرياح مثل شراكتها مع صندوق الاستثمارات العامة وشركة </w:t>
      </w:r>
      <w:proofErr w:type="spellStart"/>
      <w:r w:rsidRPr="003E7C1C">
        <w:rPr>
          <w:rFonts w:ascii="Sakkal Majalla" w:eastAsia="Calibri" w:hAnsi="Sakkal Majalla" w:cs="Sakkal Majalla"/>
          <w:sz w:val="28"/>
          <w:szCs w:val="28"/>
          <w:rtl/>
        </w:rPr>
        <w:t>أكوا</w:t>
      </w:r>
      <w:proofErr w:type="spellEnd"/>
      <w:r w:rsidRPr="003E7C1C">
        <w:rPr>
          <w:rFonts w:ascii="Sakkal Majalla" w:eastAsia="Calibri" w:hAnsi="Sakkal Majalla" w:cs="Sakkal Majalla"/>
          <w:sz w:val="28"/>
          <w:szCs w:val="28"/>
          <w:rtl/>
        </w:rPr>
        <w:t xml:space="preserve"> باور لتطوير مشاريع طاقة شمسية بقدرة 2.66 جيجاوات، بتكلفة تقدر بـ 8.9 مليار ريال سعودي (2.37 مليار دولار). يعزز التوجه الريادي روح المبادرة والاستقلالية بين الموظفين، مما يؤدي إلى بيئة عمل ديناميكية وإنتاجية. برامج تشجيع الابتكار الداخلية، التي تتيح للموظفين تقديم أفكار جديدة وتطويرها، تمثل مثالاً حيًا على ذلك</w:t>
      </w:r>
      <w:r w:rsidRPr="003E7C1C">
        <w:rPr>
          <w:rFonts w:ascii="Sakkal Majalla" w:eastAsia="Calibri" w:hAnsi="Sakkal Majalla" w:cs="Sakkal Majalla"/>
          <w:sz w:val="28"/>
          <w:szCs w:val="28"/>
        </w:rPr>
        <w:t>.</w:t>
      </w:r>
    </w:p>
    <w:p w14:paraId="1240EE9E"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من خلال تبني التوجه الريادي، تستطيع أرامكو تعزيز الإبداع والابتكار في مشاريعها الصناعية. يمكن رؤية هذا التأثير في مشاريع مثل مجمع البتروكيماويات المتكامل الذي يتم تطويره بالشراكة مع نورث </w:t>
      </w:r>
      <w:proofErr w:type="spellStart"/>
      <w:r w:rsidRPr="003E7C1C">
        <w:rPr>
          <w:rFonts w:ascii="Sakkal Majalla" w:eastAsia="Calibri" w:hAnsi="Sakkal Majalla" w:cs="Sakkal Majalla"/>
          <w:sz w:val="28"/>
          <w:szCs w:val="28"/>
          <w:rtl/>
        </w:rPr>
        <w:t>هواجين</w:t>
      </w:r>
      <w:proofErr w:type="spellEnd"/>
      <w:r w:rsidRPr="003E7C1C">
        <w:rPr>
          <w:rFonts w:ascii="Sakkal Majalla" w:eastAsia="Calibri" w:hAnsi="Sakkal Majalla" w:cs="Sakkal Majalla"/>
          <w:sz w:val="28"/>
          <w:szCs w:val="28"/>
          <w:rtl/>
        </w:rPr>
        <w:t xml:space="preserve"> </w:t>
      </w:r>
      <w:proofErr w:type="spellStart"/>
      <w:r w:rsidRPr="003E7C1C">
        <w:rPr>
          <w:rFonts w:ascii="Sakkal Majalla" w:eastAsia="Calibri" w:hAnsi="Sakkal Majalla" w:cs="Sakkal Majalla"/>
          <w:sz w:val="28"/>
          <w:szCs w:val="28"/>
          <w:rtl/>
        </w:rPr>
        <w:t>وبانجين</w:t>
      </w:r>
      <w:proofErr w:type="spellEnd"/>
      <w:r w:rsidRPr="003E7C1C">
        <w:rPr>
          <w:rFonts w:ascii="Sakkal Majalla" w:eastAsia="Calibri" w:hAnsi="Sakkal Majalla" w:cs="Sakkal Majalla"/>
          <w:sz w:val="28"/>
          <w:szCs w:val="28"/>
          <w:rtl/>
        </w:rPr>
        <w:t xml:space="preserve"> </w:t>
      </w:r>
      <w:proofErr w:type="spellStart"/>
      <w:r w:rsidRPr="003E7C1C">
        <w:rPr>
          <w:rFonts w:ascii="Sakkal Majalla" w:eastAsia="Calibri" w:hAnsi="Sakkal Majalla" w:cs="Sakkal Majalla"/>
          <w:sz w:val="28"/>
          <w:szCs w:val="28"/>
          <w:rtl/>
        </w:rPr>
        <w:t>شينشينغ</w:t>
      </w:r>
      <w:proofErr w:type="spellEnd"/>
      <w:r w:rsidRPr="003E7C1C">
        <w:rPr>
          <w:rFonts w:ascii="Sakkal Majalla" w:eastAsia="Calibri" w:hAnsi="Sakkal Majalla" w:cs="Sakkal Majalla"/>
          <w:sz w:val="28"/>
          <w:szCs w:val="28"/>
          <w:rtl/>
        </w:rPr>
        <w:t xml:space="preserve"> بتكلفة 44.4 مليار ريال سعودي (11.8 مليار دولار). يعزز التوجه الريادي نمو المشاريع الصناعية من خلال تحسين الكفاءة التشغيلية وتطوير عمليات جديدة تزيد من الإنتاجية.</w:t>
      </w:r>
    </w:p>
    <w:p w14:paraId="600ED7C6"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lastRenderedPageBreak/>
        <w:t xml:space="preserve"> على سبيل المثال، توسعة مصنع غاز الحوية الذي أضاف 800 مليون قدم مكعب يوميًا من قدرة معالجة الغاز الخام، مما يساهم في زيادة الإنتاجية. تعتمد سمعة أرامكو بشكل كبير على قدرتها على الابتكار والتكيف مع التغيرات السوقية. من خلال تبني التوجه الريادي، يمكن للشركة تحسين سمعتها كقائد في مجال الطاقة ليس فقط على المستوى المحلي ولكن أيضًا على المستوى العالمي. مشروعات الاستدامة والطاقة النظيفة تعزز من صورة الشركة الإيجابية في أعين الجمهور والمستثمرين</w:t>
      </w:r>
      <w:r w:rsidRPr="003E7C1C">
        <w:rPr>
          <w:rFonts w:ascii="Sakkal Majalla" w:eastAsia="Calibri" w:hAnsi="Sakkal Majalla" w:cs="Sakkal Majalla"/>
          <w:sz w:val="28"/>
          <w:szCs w:val="28"/>
        </w:rPr>
        <w:t>.</w:t>
      </w:r>
    </w:p>
    <w:p w14:paraId="34789F7F"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على الرغم من الفوائد الكبيرة التي يقدمها التوجه الريادي، تواجه أرامكو تحديات متعددة في تطبيق هذه الاستراتيجية. يمكن أن تواجه الشركة مقاومة من بعض الموظفين أو الإدارات الذين يفضلون الطرق التقليدية في </w:t>
      </w:r>
      <w:proofErr w:type="spellStart"/>
      <w:r w:rsidRPr="003E7C1C">
        <w:rPr>
          <w:rFonts w:ascii="Sakkal Majalla" w:eastAsia="Calibri" w:hAnsi="Sakkal Majalla" w:cs="Sakkal Majalla"/>
          <w:sz w:val="28"/>
          <w:szCs w:val="28"/>
          <w:rtl/>
        </w:rPr>
        <w:t>العمل</w:t>
      </w:r>
      <w:proofErr w:type="gramStart"/>
      <w:r w:rsidRPr="003E7C1C">
        <w:rPr>
          <w:rFonts w:ascii="Sakkal Majalla" w:eastAsia="Calibri" w:hAnsi="Sakkal Majalla" w:cs="Sakkal Majalla"/>
          <w:sz w:val="28"/>
          <w:szCs w:val="28"/>
          <w:rtl/>
        </w:rPr>
        <w:t>.،والابتكار</w:t>
      </w:r>
      <w:proofErr w:type="spellEnd"/>
      <w:proofErr w:type="gramEnd"/>
      <w:r w:rsidRPr="003E7C1C">
        <w:rPr>
          <w:rFonts w:ascii="Sakkal Majalla" w:eastAsia="Calibri" w:hAnsi="Sakkal Majalla" w:cs="Sakkal Majalla"/>
          <w:sz w:val="28"/>
          <w:szCs w:val="28"/>
          <w:rtl/>
        </w:rPr>
        <w:t xml:space="preserve"> يحتاج إلى استثمارات كبيرة في البحث والتطوير، وهو ما قد يمثل تحديًا في ظل الظروف الاقتصادية المتقلبة. قد تعيق بعض التنظيمات واللوائح الحكومية تبني الابتكارات الجديدة، خاصة في قطاع حساس كقطاع الطاقة</w:t>
      </w:r>
      <w:r w:rsidRPr="003E7C1C">
        <w:rPr>
          <w:rFonts w:ascii="Sakkal Majalla" w:eastAsia="Calibri" w:hAnsi="Sakkal Majalla" w:cs="Sakkal Majalla"/>
          <w:sz w:val="28"/>
          <w:szCs w:val="28"/>
        </w:rPr>
        <w:t>.</w:t>
      </w:r>
    </w:p>
    <w:p w14:paraId="128B9971" w14:textId="77777777" w:rsidR="004451BA" w:rsidRPr="003E7C1C" w:rsidRDefault="004451BA" w:rsidP="007E608F">
      <w:pPr>
        <w:spacing w:before="100" w:beforeAutospacing="1"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يمثل التوجه الريادي عنصرًا أساسيًا في تعزيز الابتكار والنمو والسمعة لشركة أرامكو. من خلال تبني هذه الاستراتيجية، تستطيع الشركة تحقيق تقدم مستدام ومواجهة التحديات المستقبلية بفعالية. </w:t>
      </w:r>
    </w:p>
    <w:p w14:paraId="108A3069" w14:textId="77777777" w:rsidR="004451BA" w:rsidRPr="003E7C1C" w:rsidRDefault="004451BA" w:rsidP="007E608F">
      <w:pPr>
        <w:spacing w:before="100" w:beforeAutospacing="1" w:after="100" w:afterAutospacing="1"/>
        <w:ind w:left="0"/>
        <w:rPr>
          <w:rFonts w:ascii="Sakkal Majalla" w:eastAsia="Calibri" w:hAnsi="Sakkal Majalla" w:cs="Sakkal Majalla"/>
          <w:b/>
          <w:bCs/>
          <w:sz w:val="28"/>
          <w:szCs w:val="28"/>
          <w:rtl/>
        </w:rPr>
      </w:pPr>
      <w:r w:rsidRPr="003E7C1C">
        <w:rPr>
          <w:rFonts w:ascii="Sakkal Majalla" w:eastAsia="Calibri" w:hAnsi="Sakkal Majalla" w:cs="Sakkal Majalla"/>
          <w:b/>
          <w:bCs/>
          <w:sz w:val="28"/>
          <w:szCs w:val="28"/>
          <w:rtl/>
        </w:rPr>
        <w:t xml:space="preserve">وبناء على ذلك تتمحور مشكلة الدراسة في اختبار أثر التوجه الريادي في نجاح المشاريع </w:t>
      </w:r>
      <w:proofErr w:type="gramStart"/>
      <w:r w:rsidRPr="003E7C1C">
        <w:rPr>
          <w:rFonts w:ascii="Sakkal Majalla" w:eastAsia="Calibri" w:hAnsi="Sakkal Majalla" w:cs="Sakkal Majalla"/>
          <w:b/>
          <w:bCs/>
          <w:sz w:val="28"/>
          <w:szCs w:val="28"/>
          <w:rtl/>
        </w:rPr>
        <w:t xml:space="preserve">الصناعية </w:t>
      </w:r>
      <w:r w:rsidRPr="003E7C1C">
        <w:rPr>
          <w:rFonts w:ascii="Sakkal Majalla" w:eastAsia="Calibri" w:hAnsi="Sakkal Majalla" w:cs="Sakkal Majalla"/>
          <w:b/>
          <w:bCs/>
          <w:sz w:val="28"/>
          <w:szCs w:val="28"/>
          <w:rtl/>
          <w:lang w:bidi="ar-EG"/>
        </w:rPr>
        <w:t xml:space="preserve"> بشركة</w:t>
      </w:r>
      <w:proofErr w:type="gramEnd"/>
      <w:r w:rsidRPr="003E7C1C">
        <w:rPr>
          <w:rFonts w:ascii="Sakkal Majalla" w:eastAsia="Calibri" w:hAnsi="Sakkal Majalla" w:cs="Sakkal Majalla"/>
          <w:b/>
          <w:bCs/>
          <w:sz w:val="28"/>
          <w:szCs w:val="28"/>
          <w:rtl/>
          <w:lang w:bidi="ar-EG"/>
        </w:rPr>
        <w:t xml:space="preserve"> </w:t>
      </w:r>
      <w:proofErr w:type="spellStart"/>
      <w:r w:rsidRPr="003E7C1C">
        <w:rPr>
          <w:rFonts w:ascii="Sakkal Majalla" w:eastAsia="Calibri" w:hAnsi="Sakkal Majalla" w:cs="Sakkal Majalla"/>
          <w:b/>
          <w:bCs/>
          <w:sz w:val="28"/>
          <w:szCs w:val="28"/>
          <w:rtl/>
          <w:lang w:bidi="ar-EG"/>
        </w:rPr>
        <w:t>ارمكو</w:t>
      </w:r>
      <w:proofErr w:type="spellEnd"/>
      <w:r w:rsidRPr="003E7C1C">
        <w:rPr>
          <w:rFonts w:ascii="Sakkal Majalla" w:eastAsia="Calibri" w:hAnsi="Sakkal Majalla" w:cs="Sakkal Majalla"/>
          <w:b/>
          <w:bCs/>
          <w:sz w:val="28"/>
          <w:szCs w:val="28"/>
          <w:rtl/>
          <w:lang w:bidi="ar-EG"/>
        </w:rPr>
        <w:t>.</w:t>
      </w:r>
    </w:p>
    <w:p w14:paraId="206FF401" w14:textId="34F57F5D" w:rsidR="004451BA" w:rsidRPr="00BE2939" w:rsidRDefault="00BE2939" w:rsidP="00356485">
      <w:pPr>
        <w:keepNext/>
        <w:keepLines/>
        <w:spacing w:before="100" w:beforeAutospacing="1" w:after="100" w:afterAutospacing="1"/>
        <w:ind w:left="0" w:hanging="1"/>
        <w:outlineLvl w:val="1"/>
        <w:rPr>
          <w:rFonts w:ascii="Sakkal Majalla" w:eastAsia="Times New Roman" w:hAnsi="Sakkal Majalla" w:cs="Sakkal Majalla"/>
          <w:b/>
          <w:bCs/>
          <w:kern w:val="2"/>
          <w:sz w:val="40"/>
          <w:szCs w:val="36"/>
          <w:rtl/>
          <w14:ligatures w14:val="standardContextual"/>
        </w:rPr>
      </w:pPr>
      <w:bookmarkStart w:id="10" w:name="_Toc172333770"/>
      <w:r>
        <w:rPr>
          <w:rFonts w:ascii="Sakkal Majalla" w:eastAsia="Times New Roman" w:hAnsi="Sakkal Majalla" w:cs="Sakkal Majalla" w:hint="cs"/>
          <w:b/>
          <w:bCs/>
          <w:kern w:val="2"/>
          <w:sz w:val="40"/>
          <w:szCs w:val="36"/>
          <w:rtl/>
          <w14:ligatures w14:val="standardContextual"/>
        </w:rPr>
        <w:t xml:space="preserve">2.1 </w:t>
      </w:r>
      <w:r w:rsidR="004451BA" w:rsidRPr="00BE2939">
        <w:rPr>
          <w:rFonts w:ascii="Sakkal Majalla" w:eastAsia="Times New Roman" w:hAnsi="Sakkal Majalla" w:cs="Sakkal Majalla"/>
          <w:b/>
          <w:bCs/>
          <w:kern w:val="2"/>
          <w:sz w:val="40"/>
          <w:szCs w:val="36"/>
          <w:rtl/>
          <w14:ligatures w14:val="standardContextual"/>
        </w:rPr>
        <w:t>أهمية الدراسة:</w:t>
      </w:r>
      <w:bookmarkEnd w:id="8"/>
      <w:bookmarkEnd w:id="9"/>
      <w:bookmarkEnd w:id="10"/>
    </w:p>
    <w:p w14:paraId="01F08543" w14:textId="77777777" w:rsidR="004451BA" w:rsidRDefault="004451BA" w:rsidP="007E608F">
      <w:pPr>
        <w:spacing w:before="100" w:beforeAutospacing="1" w:after="100" w:afterAutospacing="1"/>
        <w:ind w:left="0"/>
        <w:rPr>
          <w:rFonts w:ascii="Sakkal Majalla" w:eastAsia="Calibri" w:hAnsi="Sakkal Majalla" w:cs="Sakkal Majalla"/>
          <w:b/>
          <w:bCs/>
          <w:sz w:val="28"/>
          <w:szCs w:val="28"/>
          <w:rtl/>
        </w:rPr>
      </w:pPr>
      <w:bookmarkStart w:id="11" w:name="_Toc169790490"/>
      <w:bookmarkStart w:id="12" w:name="_Toc169790582"/>
      <w:r w:rsidRPr="003E7C1C">
        <w:rPr>
          <w:rFonts w:ascii="Sakkal Majalla" w:eastAsia="Calibri" w:hAnsi="Sakkal Majalla" w:cs="Sakkal Majalla"/>
          <w:sz w:val="28"/>
          <w:szCs w:val="28"/>
          <w:rtl/>
        </w:rPr>
        <w:t xml:space="preserve">تكتسب الدراسة أهميتها من خلال تركيزها على جانب حيوي وهو الجانب الاستراتيجي لريادة الأعمال، حيث يعتبر التوجه الريادي موضوعاً مهماً وحقلاً واعداً يحتاج إلى الكثير من البحث والدراسة خاصة في ظل التطورات الاقتصادية الهائلة التي يشهدها العالم. رغم أهمية قطاع المشاريع </w:t>
      </w:r>
      <w:proofErr w:type="gramStart"/>
      <w:r w:rsidRPr="003E7C1C">
        <w:rPr>
          <w:rFonts w:ascii="Sakkal Majalla" w:eastAsia="Calibri" w:hAnsi="Sakkal Majalla" w:cs="Sakkal Majalla"/>
          <w:sz w:val="28"/>
          <w:szCs w:val="28"/>
          <w:rtl/>
        </w:rPr>
        <w:t>الصناعية  في</w:t>
      </w:r>
      <w:proofErr w:type="gramEnd"/>
      <w:r w:rsidRPr="003E7C1C">
        <w:rPr>
          <w:rFonts w:ascii="Sakkal Majalla" w:eastAsia="Calibri" w:hAnsi="Sakkal Majalla" w:cs="Sakkal Majalla"/>
          <w:sz w:val="28"/>
          <w:szCs w:val="28"/>
          <w:rtl/>
        </w:rPr>
        <w:t xml:space="preserve"> المملكة العربية السعودية، إلا أن الدراسات التي أجريت فيه مازالت محدودة، مقارنة بالقطاعات الأخرى مما يجعله مجالا خصباً. وتأتي أهمية هذه الدراسة من ناحيتين: أهمية علمية، وأخرى عملية:</w:t>
      </w:r>
      <w:r w:rsidRPr="003E7C1C">
        <w:rPr>
          <w:rFonts w:ascii="Sakkal Majalla" w:eastAsia="Calibri" w:hAnsi="Sakkal Majalla" w:cs="Sakkal Majalla"/>
          <w:b/>
          <w:bCs/>
          <w:sz w:val="28"/>
          <w:szCs w:val="28"/>
          <w:rtl/>
        </w:rPr>
        <w:t xml:space="preserve"> </w:t>
      </w:r>
    </w:p>
    <w:p w14:paraId="033505FA" w14:textId="77777777" w:rsidR="004451BA" w:rsidRPr="00304BE4" w:rsidRDefault="004451BA" w:rsidP="007E608F">
      <w:pPr>
        <w:numPr>
          <w:ilvl w:val="0"/>
          <w:numId w:val="2"/>
        </w:numPr>
        <w:ind w:left="-1" w:firstLine="283"/>
        <w:outlineLvl w:val="2"/>
        <w:rPr>
          <w:rFonts w:ascii="Sakkal Majalla" w:eastAsia="Calibri" w:hAnsi="Sakkal Majalla" w:cs="Sakkal Majalla"/>
          <w:b/>
          <w:bCs/>
          <w:sz w:val="32"/>
          <w:szCs w:val="32"/>
          <w:rtl/>
        </w:rPr>
      </w:pPr>
      <w:bookmarkStart w:id="13" w:name="_Toc152031669"/>
      <w:bookmarkStart w:id="14" w:name="_Toc172333771"/>
      <w:r w:rsidRPr="00304BE4">
        <w:rPr>
          <w:rFonts w:ascii="Sakkal Majalla" w:eastAsia="Calibri" w:hAnsi="Sakkal Majalla" w:cs="Sakkal Majalla"/>
          <w:b/>
          <w:bCs/>
          <w:sz w:val="32"/>
          <w:szCs w:val="32"/>
          <w:rtl/>
        </w:rPr>
        <w:lastRenderedPageBreak/>
        <w:t>الأهمية العلمية</w:t>
      </w:r>
      <w:bookmarkEnd w:id="13"/>
      <w:bookmarkEnd w:id="14"/>
    </w:p>
    <w:p w14:paraId="243308DD" w14:textId="77777777" w:rsidR="004451BA" w:rsidRPr="003E7C1C" w:rsidRDefault="004451BA" w:rsidP="007E608F">
      <w:pPr>
        <w:numPr>
          <w:ilvl w:val="0"/>
          <w:numId w:val="6"/>
        </w:numPr>
        <w:spacing w:after="0"/>
        <w:ind w:left="707" w:hanging="284"/>
        <w:rPr>
          <w:rFonts w:ascii="Sakkal Majalla" w:eastAsia="Calibri" w:hAnsi="Sakkal Majalla" w:cs="Sakkal Majalla"/>
          <w:sz w:val="28"/>
          <w:szCs w:val="28"/>
          <w:rtl/>
        </w:rPr>
      </w:pPr>
      <w:r w:rsidRPr="003E7C1C">
        <w:rPr>
          <w:rFonts w:ascii="Sakkal Majalla" w:eastAsia="Calibri" w:hAnsi="Sakkal Majalla" w:cs="Sakkal Majalla"/>
          <w:sz w:val="28"/>
          <w:szCs w:val="28"/>
          <w:rtl/>
        </w:rPr>
        <w:t>تكتسب هذه الدراسة أهمية علمية كبيرة من خلال مساهمتها في فهم أعمق لأثر التوجه الريادي على نجاح المشاريع الصناعية في واحدة من أكبر شركات النفط والغاز في العالم، شركة أرامكو السعودية. تعد هذه الدراسة ذات قيمة علمية عالية للأسباب التالية:</w:t>
      </w:r>
    </w:p>
    <w:p w14:paraId="54E7C3DF" w14:textId="77777777" w:rsidR="004451BA" w:rsidRPr="003E7C1C" w:rsidRDefault="004451BA" w:rsidP="007E608F">
      <w:pPr>
        <w:numPr>
          <w:ilvl w:val="0"/>
          <w:numId w:val="6"/>
        </w:numPr>
        <w:spacing w:after="0"/>
        <w:ind w:left="707" w:hanging="284"/>
        <w:rPr>
          <w:rFonts w:ascii="Sakkal Majalla" w:eastAsia="Calibri" w:hAnsi="Sakkal Majalla" w:cs="Sakkal Majalla"/>
          <w:sz w:val="28"/>
          <w:szCs w:val="28"/>
          <w:rtl/>
        </w:rPr>
      </w:pPr>
      <w:r w:rsidRPr="003E7C1C">
        <w:rPr>
          <w:rFonts w:ascii="Sakkal Majalla" w:eastAsia="Calibri" w:hAnsi="Sakkal Majalla" w:cs="Sakkal Majalla"/>
          <w:sz w:val="28"/>
          <w:szCs w:val="28"/>
          <w:rtl/>
        </w:rPr>
        <w:t>توفر هذه الدراسة إضافة جديدة إلى الأدبيات الموجودة حول التوجه الريادي من خلال تحليل كيفية تأثير أبعاده المختلفة - أخذ المخاطرة، الاستقلالية، والاستباقية - على أداء المشاريع الصناعية. تعزز هذه الدراسة الفهم النظري حول العلاقة بين التوجه الريادي وعوامل النجاح الأساسية في بيئات صناعية معقدة وكبيرة مثل تلك التي تتميز بها شركة أرامكو.</w:t>
      </w:r>
    </w:p>
    <w:p w14:paraId="5A52200C" w14:textId="3C535E41" w:rsidR="004451BA" w:rsidRPr="003E7C1C" w:rsidRDefault="004451BA" w:rsidP="007E608F">
      <w:pPr>
        <w:numPr>
          <w:ilvl w:val="0"/>
          <w:numId w:val="6"/>
        </w:numPr>
        <w:spacing w:after="0"/>
        <w:ind w:left="707" w:hanging="284"/>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تركز معظم الدراسات السابقة على قطاعات مثل </w:t>
      </w:r>
      <w:proofErr w:type="gramStart"/>
      <w:r w:rsidRPr="003E7C1C">
        <w:rPr>
          <w:rFonts w:ascii="Sakkal Majalla" w:eastAsia="Calibri" w:hAnsi="Sakkal Majalla" w:cs="Sakkal Majalla"/>
          <w:sz w:val="28"/>
          <w:szCs w:val="28"/>
          <w:rtl/>
        </w:rPr>
        <w:t>الشركات  والمتوسطة</w:t>
      </w:r>
      <w:proofErr w:type="gramEnd"/>
      <w:r w:rsidRPr="003E7C1C">
        <w:rPr>
          <w:rFonts w:ascii="Sakkal Majalla" w:eastAsia="Calibri" w:hAnsi="Sakkal Majalla" w:cs="Sakkal Majalla"/>
          <w:sz w:val="28"/>
          <w:szCs w:val="28"/>
          <w:rtl/>
        </w:rPr>
        <w:t xml:space="preserve"> أو القطاعات غير الصناعية. من خلال دراسة تأثير التوجه الريادي في قطاع النفط والغاز، تقدم هذه الدراسة رؤى قيمة حول كيفية تطبيق مبادئ الريادة في بيئة صناعية ضخمة ومعقدة، مما يسهم في تطوير استراتيجيات عملية يمكن أن تتبناها الشركات في هذا القطاع لتعزيز الأداء والابتكار.</w:t>
      </w:r>
    </w:p>
    <w:p w14:paraId="1BA444A1" w14:textId="77777777" w:rsidR="004451BA" w:rsidRPr="003E7C1C" w:rsidRDefault="004451BA" w:rsidP="007E608F">
      <w:pPr>
        <w:numPr>
          <w:ilvl w:val="0"/>
          <w:numId w:val="6"/>
        </w:numPr>
        <w:spacing w:after="0"/>
        <w:ind w:left="707" w:hanging="284"/>
        <w:rPr>
          <w:rFonts w:ascii="Sakkal Majalla" w:eastAsia="Calibri" w:hAnsi="Sakkal Majalla" w:cs="Sakkal Majalla"/>
          <w:sz w:val="28"/>
          <w:szCs w:val="28"/>
          <w:rtl/>
        </w:rPr>
      </w:pPr>
      <w:r w:rsidRPr="003E7C1C">
        <w:rPr>
          <w:rFonts w:ascii="Sakkal Majalla" w:eastAsia="Calibri" w:hAnsi="Sakkal Majalla" w:cs="Sakkal Majalla"/>
          <w:sz w:val="28"/>
          <w:szCs w:val="28"/>
          <w:rtl/>
        </w:rPr>
        <w:t>توفر هذه الدراسة فهمًا عميقًا لكيفية تأثير التوجه الريادي على عوامل النجاح الرئيسية مثل الإبداع والابتكار، النمو، والسمعة. من خلال تحليل البيانات المستمدة من شركة أرامكو، يمكن للدراسة تقديم توصيات محددة تساعد الإدارة على تبني استراتيجيات ريادية فعالة، مما يؤدي إلى تحسين الأداء المؤسسي بشكل عام.</w:t>
      </w:r>
    </w:p>
    <w:p w14:paraId="07E986EB" w14:textId="77777777" w:rsidR="004451BA" w:rsidRDefault="004451BA" w:rsidP="007E608F">
      <w:pPr>
        <w:numPr>
          <w:ilvl w:val="0"/>
          <w:numId w:val="6"/>
        </w:numPr>
        <w:spacing w:after="0"/>
        <w:ind w:left="707" w:hanging="284"/>
        <w:rPr>
          <w:rFonts w:ascii="Sakkal Majalla" w:eastAsia="Calibri" w:hAnsi="Sakkal Majalla" w:cs="Sakkal Majalla"/>
          <w:b/>
          <w:bCs/>
          <w:sz w:val="28"/>
          <w:szCs w:val="28"/>
        </w:rPr>
      </w:pPr>
      <w:r w:rsidRPr="003E7C1C">
        <w:rPr>
          <w:rFonts w:ascii="Sakkal Majalla" w:eastAsia="Calibri" w:hAnsi="Sakkal Majalla" w:cs="Sakkal Majalla"/>
          <w:sz w:val="28"/>
          <w:szCs w:val="28"/>
          <w:rtl/>
        </w:rPr>
        <w:t>تعد هذه الدراسة إضافة مهمة للأدبيات العلمية باللغة العربية في مجال إدارة الأعمال والتوجه الريادي. من خلال توفير تحليل علمي دقيق ومستند إلى بيانات واقعية من شركة عملاقة مثل أرامكو، تساعد الدراسة على إثراء المعرفة العلمية وتعزيز القدرات البحثية للباحثين العرب في هذا المجال.</w:t>
      </w:r>
    </w:p>
    <w:p w14:paraId="02F9242A" w14:textId="77777777" w:rsidR="007E608F" w:rsidRDefault="007E608F" w:rsidP="007E608F">
      <w:pPr>
        <w:spacing w:after="0"/>
        <w:rPr>
          <w:rFonts w:ascii="Sakkal Majalla" w:eastAsia="Calibri" w:hAnsi="Sakkal Majalla" w:cs="Sakkal Majalla"/>
          <w:b/>
          <w:bCs/>
          <w:sz w:val="28"/>
          <w:szCs w:val="28"/>
          <w:rtl/>
        </w:rPr>
      </w:pPr>
    </w:p>
    <w:p w14:paraId="350B2451" w14:textId="77777777" w:rsidR="007E608F" w:rsidRDefault="007E608F" w:rsidP="007E608F">
      <w:pPr>
        <w:spacing w:after="0"/>
        <w:rPr>
          <w:rFonts w:ascii="Sakkal Majalla" w:eastAsia="Calibri" w:hAnsi="Sakkal Majalla" w:cs="Sakkal Majalla"/>
          <w:b/>
          <w:bCs/>
          <w:sz w:val="28"/>
          <w:szCs w:val="28"/>
          <w:rtl/>
        </w:rPr>
      </w:pPr>
    </w:p>
    <w:p w14:paraId="547A1F96" w14:textId="77777777" w:rsidR="007E608F" w:rsidRDefault="007E608F" w:rsidP="007E608F">
      <w:pPr>
        <w:spacing w:after="0"/>
        <w:rPr>
          <w:rFonts w:ascii="Sakkal Majalla" w:eastAsia="Calibri" w:hAnsi="Sakkal Majalla" w:cs="Sakkal Majalla"/>
          <w:b/>
          <w:bCs/>
          <w:sz w:val="28"/>
          <w:szCs w:val="28"/>
          <w:rtl/>
        </w:rPr>
      </w:pPr>
    </w:p>
    <w:p w14:paraId="24E9A237" w14:textId="77777777" w:rsidR="004451BA" w:rsidRPr="00304BE4" w:rsidRDefault="004451BA" w:rsidP="007E608F">
      <w:pPr>
        <w:numPr>
          <w:ilvl w:val="0"/>
          <w:numId w:val="2"/>
        </w:numPr>
        <w:ind w:left="0" w:firstLine="425"/>
        <w:outlineLvl w:val="2"/>
        <w:rPr>
          <w:rFonts w:ascii="Sakkal Majalla" w:eastAsia="Calibri" w:hAnsi="Sakkal Majalla" w:cs="Sakkal Majalla"/>
          <w:b/>
          <w:bCs/>
          <w:sz w:val="32"/>
          <w:szCs w:val="32"/>
        </w:rPr>
      </w:pPr>
      <w:bookmarkStart w:id="15" w:name="_Toc152031670"/>
      <w:bookmarkStart w:id="16" w:name="_Toc172333772"/>
      <w:r w:rsidRPr="00304BE4">
        <w:rPr>
          <w:rFonts w:ascii="Sakkal Majalla" w:eastAsia="Calibri" w:hAnsi="Sakkal Majalla" w:cs="Sakkal Majalla"/>
          <w:b/>
          <w:bCs/>
          <w:sz w:val="32"/>
          <w:szCs w:val="32"/>
          <w:rtl/>
        </w:rPr>
        <w:lastRenderedPageBreak/>
        <w:t>الأهمية العملية</w:t>
      </w:r>
      <w:bookmarkEnd w:id="15"/>
      <w:bookmarkEnd w:id="16"/>
    </w:p>
    <w:p w14:paraId="3200DE57" w14:textId="77777777" w:rsidR="004451BA" w:rsidRPr="003E7C1C" w:rsidRDefault="004451BA" w:rsidP="00E50782">
      <w:pPr>
        <w:numPr>
          <w:ilvl w:val="0"/>
          <w:numId w:val="40"/>
        </w:numPr>
        <w:spacing w:after="0"/>
        <w:ind w:left="707" w:hanging="283"/>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تعد هذه الدراسة ذات أهمية عملية كبيرة لعدة أسباب، حيث تقدم إسهامات قيمة يمكن أن تؤثر بشكل مباشر على تحسين الأداء العملي في شركة أرامكو وغيرها من الشركات الصناعية الكبيرة. تتجلى الأهمية العملية للدراسة في النقاط التالية:</w:t>
      </w:r>
    </w:p>
    <w:p w14:paraId="665E7895" w14:textId="77777777" w:rsidR="004451BA" w:rsidRPr="003E7C1C" w:rsidRDefault="004451BA" w:rsidP="00E50782">
      <w:pPr>
        <w:numPr>
          <w:ilvl w:val="0"/>
          <w:numId w:val="40"/>
        </w:numPr>
        <w:spacing w:after="0"/>
        <w:ind w:left="707" w:hanging="283"/>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تقدم الدراسة تحليلًا عميقًا لكيفية تأثير التوجه الريادي على نجاح المشاريع الصناعية، مما يساعد الإدارة في أرامكو على فهم العوامل التي تساهم في تحقيق أداء أفضل. من خلال تبني نتائج الدراسة، يمكن للشركة تحسين استراتيجياتها الإدارية والعملية لتعزيز الإبداع والابتكار، مما ينعكس إيجابياً على الأداء الكلي للشركة.</w:t>
      </w:r>
    </w:p>
    <w:p w14:paraId="5144E92F" w14:textId="77777777" w:rsidR="004451BA" w:rsidRPr="003E7C1C" w:rsidRDefault="004451BA" w:rsidP="00E50782">
      <w:pPr>
        <w:numPr>
          <w:ilvl w:val="0"/>
          <w:numId w:val="40"/>
        </w:numPr>
        <w:spacing w:after="0"/>
        <w:ind w:left="707" w:hanging="283"/>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تساعد نتائج الدراسة في تطوير استراتيجيات نمو فعالة للمشاريع الصناعية في أرامكو. من خلال فهم العلاقة بين التوجه الريادي والنمو، يمكن للشركة تبني ممارسات ريادية تدعم التوسع المستدام وتساعد في الاستفادة من الفرص السوقية الجديدة، مما يعزز من قدرتها التنافسية.</w:t>
      </w:r>
    </w:p>
    <w:p w14:paraId="5BB28FFB" w14:textId="77777777" w:rsidR="004451BA" w:rsidRPr="003E7C1C" w:rsidRDefault="004451BA" w:rsidP="00E50782">
      <w:pPr>
        <w:numPr>
          <w:ilvl w:val="0"/>
          <w:numId w:val="40"/>
        </w:numPr>
        <w:spacing w:after="0"/>
        <w:ind w:left="707" w:hanging="283"/>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تشير الدراسة إلى أهمية التوجه الريادي في تحسين سمعة المشاريع الصناعية. من خلال تعزيز الابتكار والاستباقية وتحمل المخاطرة بشكل مدروس، يمكن لأرامكو تحسين صورتها العامة في السوق وتعزيز الثقة بين العملاء والمستثمرين والشركاء. هذا بدوره يمكن أن يساهم في بناء سمعة قوية ومستدامة للشركة.</w:t>
      </w:r>
    </w:p>
    <w:p w14:paraId="6C4A7D34" w14:textId="77777777" w:rsidR="004451BA" w:rsidRPr="003E7C1C" w:rsidRDefault="004451BA" w:rsidP="00E50782">
      <w:pPr>
        <w:numPr>
          <w:ilvl w:val="0"/>
          <w:numId w:val="40"/>
        </w:numPr>
        <w:spacing w:after="0"/>
        <w:ind w:left="707" w:hanging="283"/>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تسهم الدراسة في تشجيع ثقافة الابتكار داخل أرامكو من خلال تقديم رؤى حول كيفية تعزيز الأبعاد الريادية مثل الاستقلالية والإبداع. من خلال تبني هذه الثقافة، يمكن للشركة تعزيز بيئة عمل محفزة للإبداع وتطوير منتجات وخدمات جديدة تلبي احتياجات السوق المتغيرة.</w:t>
      </w:r>
    </w:p>
    <w:p w14:paraId="00B218C0" w14:textId="77777777" w:rsidR="004451BA" w:rsidRPr="003E7C1C" w:rsidRDefault="004451BA" w:rsidP="00E50782">
      <w:pPr>
        <w:numPr>
          <w:ilvl w:val="0"/>
          <w:numId w:val="40"/>
        </w:numPr>
        <w:ind w:left="707" w:hanging="283"/>
        <w:rPr>
          <w:rFonts w:ascii="Sakkal Majalla" w:eastAsia="Calibri" w:hAnsi="Sakkal Majalla" w:cs="Sakkal Majalla"/>
          <w:kern w:val="2"/>
          <w:rtl/>
          <w14:ligatures w14:val="standardContextual"/>
        </w:rPr>
      </w:pPr>
      <w:r w:rsidRPr="003E7C1C">
        <w:rPr>
          <w:rFonts w:ascii="Sakkal Majalla" w:eastAsia="Calibri" w:hAnsi="Sakkal Majalla" w:cs="Sakkal Majalla"/>
          <w:kern w:val="2"/>
          <w:sz w:val="28"/>
          <w:szCs w:val="28"/>
          <w:rtl/>
          <w14:ligatures w14:val="standardContextual"/>
        </w:rPr>
        <w:t>تقدم الدراسة توصيات عملية للإدارة العليا في أرامكو حول كيفية تعزيز التوجه الريادي داخل المنظمة. يمكن للإدارة استخدام هذه التوصيات لتوجيه السياسات والإجراءات الداخلية، مما يسهم في تحسين العمليات الداخلية وزيادة الكفاءة والفعالية.</w:t>
      </w:r>
    </w:p>
    <w:p w14:paraId="4B6C1DBE" w14:textId="14C5C767" w:rsidR="004451BA" w:rsidRPr="00304BE4" w:rsidRDefault="00304BE4" w:rsidP="007E608F">
      <w:pPr>
        <w:keepNext/>
        <w:keepLines/>
        <w:ind w:left="0" w:firstLine="0"/>
        <w:outlineLvl w:val="1"/>
        <w:rPr>
          <w:rFonts w:ascii="Sakkal Majalla" w:eastAsia="Times New Roman" w:hAnsi="Sakkal Majalla" w:cs="Sakkal Majalla"/>
          <w:b/>
          <w:bCs/>
          <w:kern w:val="2"/>
          <w:sz w:val="40"/>
          <w:szCs w:val="36"/>
          <w:rtl/>
          <w14:ligatures w14:val="standardContextual"/>
        </w:rPr>
      </w:pPr>
      <w:bookmarkStart w:id="17" w:name="_Toc172333773"/>
      <w:r>
        <w:rPr>
          <w:rFonts w:ascii="Sakkal Majalla" w:eastAsia="Times New Roman" w:hAnsi="Sakkal Majalla" w:cs="Sakkal Majalla" w:hint="cs"/>
          <w:b/>
          <w:bCs/>
          <w:kern w:val="2"/>
          <w:sz w:val="40"/>
          <w:szCs w:val="36"/>
          <w:rtl/>
          <w14:ligatures w14:val="standardContextual"/>
        </w:rPr>
        <w:lastRenderedPageBreak/>
        <w:t xml:space="preserve">3.1 </w:t>
      </w:r>
      <w:r w:rsidR="004451BA" w:rsidRPr="00304BE4">
        <w:rPr>
          <w:rFonts w:ascii="Sakkal Majalla" w:eastAsia="Times New Roman" w:hAnsi="Sakkal Majalla" w:cs="Sakkal Majalla"/>
          <w:b/>
          <w:bCs/>
          <w:kern w:val="2"/>
          <w:sz w:val="40"/>
          <w:szCs w:val="36"/>
          <w:rtl/>
          <w14:ligatures w14:val="standardContextual"/>
        </w:rPr>
        <w:t>أهداف الدراسة:</w:t>
      </w:r>
      <w:bookmarkEnd w:id="11"/>
      <w:bookmarkEnd w:id="12"/>
      <w:bookmarkEnd w:id="17"/>
    </w:p>
    <w:p w14:paraId="0DBDF15F" w14:textId="77777777" w:rsidR="004451BA" w:rsidRPr="003E7C1C" w:rsidRDefault="004451BA" w:rsidP="00957473">
      <w:pPr>
        <w:spacing w:before="100" w:beforeAutospacing="1"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هدفت الدراسة إلى معرفة أثر التوجه الريادي بأبعاده أخذ المخاطرة </w:t>
      </w:r>
      <w:proofErr w:type="gramStart"/>
      <w:r w:rsidRPr="003E7C1C">
        <w:rPr>
          <w:rFonts w:ascii="Sakkal Majalla" w:eastAsia="Calibri" w:hAnsi="Sakkal Majalla" w:cs="Sakkal Majalla"/>
          <w:sz w:val="28"/>
          <w:szCs w:val="28"/>
          <w:rtl/>
        </w:rPr>
        <w:t>الاستقلالية ،الاستباقية</w:t>
      </w:r>
      <w:proofErr w:type="gramEnd"/>
      <w:r w:rsidRPr="003E7C1C">
        <w:rPr>
          <w:rFonts w:ascii="Sakkal Majalla" w:eastAsia="Calibri" w:hAnsi="Sakkal Majalla" w:cs="Sakkal Majalla"/>
          <w:sz w:val="28"/>
          <w:szCs w:val="28"/>
          <w:rtl/>
        </w:rPr>
        <w:t xml:space="preserve"> ) في نجاح المشاريع الصناعية   بأبعاده الإبداع والابتكار، النمو السمعة) على  شركة أرمكوا ، </w:t>
      </w:r>
      <w:r w:rsidRPr="003E7C1C">
        <w:rPr>
          <w:rFonts w:ascii="Sakkal Majalla" w:eastAsia="Calibri" w:hAnsi="Sakkal Majalla" w:cs="Sakkal Majalla"/>
          <w:sz w:val="28"/>
          <w:szCs w:val="28"/>
          <w:rtl/>
          <w:lang w:bidi="ar-EG"/>
        </w:rPr>
        <w:t>ويتفرع</w:t>
      </w:r>
      <w:r w:rsidRPr="003E7C1C">
        <w:rPr>
          <w:rFonts w:ascii="Sakkal Majalla" w:eastAsia="Calibri" w:hAnsi="Sakkal Majalla" w:cs="Sakkal Majalla"/>
          <w:sz w:val="28"/>
          <w:szCs w:val="28"/>
          <w:rtl/>
        </w:rPr>
        <w:t xml:space="preserve"> منه مجموعة من الأهداف الفرعية:</w:t>
      </w:r>
    </w:p>
    <w:p w14:paraId="4AE1854E" w14:textId="77777777" w:rsidR="004451BA" w:rsidRPr="003E7C1C" w:rsidRDefault="004451BA" w:rsidP="00957473">
      <w:pPr>
        <w:numPr>
          <w:ilvl w:val="0"/>
          <w:numId w:val="35"/>
        </w:numPr>
        <w:spacing w:before="100" w:beforeAutospacing="1" w:after="100" w:afterAutospacing="1"/>
        <w:ind w:left="709" w:hanging="425"/>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تسعى الدراسة إلى فهم كيفية تأثير التوجه الريادي بأبعاده المختلفة على مستويات الإبداع والابتكار في المشاريع الصناعية في شركة </w:t>
      </w:r>
      <w:proofErr w:type="gramStart"/>
      <w:r w:rsidRPr="003E7C1C">
        <w:rPr>
          <w:rFonts w:ascii="Sakkal Majalla" w:eastAsia="Calibri" w:hAnsi="Sakkal Majalla" w:cs="Sakkal Majalla"/>
          <w:sz w:val="28"/>
          <w:szCs w:val="28"/>
          <w:rtl/>
        </w:rPr>
        <w:t>أرامكو .</w:t>
      </w:r>
      <w:proofErr w:type="gramEnd"/>
    </w:p>
    <w:p w14:paraId="48C3D93A" w14:textId="77777777" w:rsidR="004451BA" w:rsidRPr="003E7C1C" w:rsidRDefault="004451BA" w:rsidP="00957473">
      <w:pPr>
        <w:numPr>
          <w:ilvl w:val="0"/>
          <w:numId w:val="35"/>
        </w:numPr>
        <w:spacing w:before="100" w:beforeAutospacing="1" w:after="100" w:afterAutospacing="1"/>
        <w:ind w:left="709" w:hanging="425"/>
        <w:rPr>
          <w:rFonts w:ascii="Sakkal Majalla" w:eastAsia="Calibri" w:hAnsi="Sakkal Majalla" w:cs="Sakkal Majalla"/>
          <w:sz w:val="28"/>
          <w:szCs w:val="28"/>
        </w:rPr>
      </w:pPr>
      <w:r w:rsidRPr="003E7C1C">
        <w:rPr>
          <w:rFonts w:ascii="Sakkal Majalla" w:eastAsia="Calibri" w:hAnsi="Sakkal Majalla" w:cs="Sakkal Majalla"/>
          <w:sz w:val="28"/>
          <w:szCs w:val="28"/>
          <w:rtl/>
        </w:rPr>
        <w:t>استكشاف العلاقة بين التوجه الريادي والنمو المستدام للمشاريع الصناعية في شركة أرامكو.</w:t>
      </w:r>
    </w:p>
    <w:p w14:paraId="1C716262" w14:textId="77777777" w:rsidR="004451BA" w:rsidRPr="003E7C1C" w:rsidRDefault="004451BA" w:rsidP="00957473">
      <w:pPr>
        <w:numPr>
          <w:ilvl w:val="0"/>
          <w:numId w:val="35"/>
        </w:numPr>
        <w:spacing w:before="100" w:beforeAutospacing="1" w:after="100" w:afterAutospacing="1"/>
        <w:ind w:left="709" w:hanging="425"/>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فحص تأثير التوجه الريادي على سمعة المشاريع الصناعية في شركة </w:t>
      </w:r>
      <w:proofErr w:type="gramStart"/>
      <w:r w:rsidRPr="003E7C1C">
        <w:rPr>
          <w:rFonts w:ascii="Sakkal Majalla" w:eastAsia="Calibri" w:hAnsi="Sakkal Majalla" w:cs="Sakkal Majalla"/>
          <w:sz w:val="28"/>
          <w:szCs w:val="28"/>
          <w:rtl/>
        </w:rPr>
        <w:t>أرامكو .</w:t>
      </w:r>
      <w:proofErr w:type="gramEnd"/>
    </w:p>
    <w:p w14:paraId="5EA0C674" w14:textId="163E4251" w:rsidR="00957473" w:rsidRDefault="004451BA" w:rsidP="00957473">
      <w:pPr>
        <w:numPr>
          <w:ilvl w:val="0"/>
          <w:numId w:val="35"/>
        </w:numPr>
        <w:spacing w:before="100" w:beforeAutospacing="1" w:after="100" w:afterAutospacing="1"/>
        <w:ind w:left="709" w:hanging="425"/>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تقديم توصيات عملية لإدارة شركة أرامكو لتعزيز التوجه الريادي بأبعاده المختلفة داخل الشركة. </w:t>
      </w:r>
      <w:proofErr w:type="gramStart"/>
      <w:r w:rsidRPr="003E7C1C">
        <w:rPr>
          <w:rFonts w:ascii="Sakkal Majalla" w:eastAsia="Calibri" w:hAnsi="Sakkal Majalla" w:cs="Sakkal Majalla"/>
          <w:sz w:val="28"/>
          <w:szCs w:val="28"/>
          <w:rtl/>
        </w:rPr>
        <w:t>و تقديم</w:t>
      </w:r>
      <w:proofErr w:type="gramEnd"/>
      <w:r w:rsidRPr="003E7C1C">
        <w:rPr>
          <w:rFonts w:ascii="Sakkal Majalla" w:eastAsia="Calibri" w:hAnsi="Sakkal Majalla" w:cs="Sakkal Majalla"/>
          <w:sz w:val="28"/>
          <w:szCs w:val="28"/>
          <w:rtl/>
        </w:rPr>
        <w:t xml:space="preserve"> استراتيجيات وإجراءات قابلة للتنفيذ لتحسين الابتكار، النمو، والسمعة من خلال التوجه الريادي.</w:t>
      </w:r>
      <w:bookmarkStart w:id="18" w:name="_Toc169790491"/>
      <w:bookmarkStart w:id="19" w:name="_Toc169790583"/>
    </w:p>
    <w:p w14:paraId="3094B620" w14:textId="5A725A3D" w:rsidR="00957473" w:rsidRDefault="00304BE4" w:rsidP="00356485">
      <w:pPr>
        <w:spacing w:after="0"/>
        <w:ind w:left="0" w:hanging="11"/>
        <w:outlineLvl w:val="1"/>
        <w:rPr>
          <w:rFonts w:ascii="Sakkal Majalla" w:eastAsia="Calibri" w:hAnsi="Sakkal Majalla" w:cs="Sakkal Majalla"/>
          <w:sz w:val="28"/>
          <w:szCs w:val="28"/>
          <w:rtl/>
        </w:rPr>
      </w:pPr>
      <w:bookmarkStart w:id="20" w:name="_Toc172333774"/>
      <w:r w:rsidRPr="00957473">
        <w:rPr>
          <w:rFonts w:ascii="Sakkal Majalla" w:eastAsia="Times New Roman" w:hAnsi="Sakkal Majalla" w:cs="Sakkal Majalla" w:hint="cs"/>
          <w:b/>
          <w:bCs/>
          <w:kern w:val="2"/>
          <w:sz w:val="40"/>
          <w:szCs w:val="36"/>
          <w:rtl/>
          <w14:ligatures w14:val="standardContextual"/>
        </w:rPr>
        <w:t xml:space="preserve">4.1 </w:t>
      </w:r>
      <w:r w:rsidR="004451BA" w:rsidRPr="00957473">
        <w:rPr>
          <w:rFonts w:ascii="Sakkal Majalla" w:eastAsia="Times New Roman" w:hAnsi="Sakkal Majalla" w:cs="Sakkal Majalla"/>
          <w:b/>
          <w:bCs/>
          <w:kern w:val="2"/>
          <w:sz w:val="40"/>
          <w:szCs w:val="36"/>
          <w:rtl/>
          <w14:ligatures w14:val="standardContextual"/>
        </w:rPr>
        <w:t>تساؤلات الدراسة</w:t>
      </w:r>
      <w:bookmarkStart w:id="21" w:name="_Toc153732996"/>
      <w:bookmarkEnd w:id="18"/>
      <w:bookmarkEnd w:id="19"/>
      <w:bookmarkEnd w:id="20"/>
    </w:p>
    <w:p w14:paraId="63D0BD29" w14:textId="59F5CC86" w:rsidR="00957473" w:rsidRDefault="004451BA" w:rsidP="00957473">
      <w:pPr>
        <w:spacing w:before="100" w:beforeAutospacing="1"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السؤال </w:t>
      </w:r>
      <w:proofErr w:type="spellStart"/>
      <w:r w:rsidRPr="003E7C1C">
        <w:rPr>
          <w:rFonts w:ascii="Sakkal Majalla" w:eastAsia="Calibri" w:hAnsi="Sakkal Majalla" w:cs="Sakkal Majalla"/>
          <w:sz w:val="28"/>
          <w:szCs w:val="28"/>
          <w:rtl/>
        </w:rPr>
        <w:t>الرئيسى</w:t>
      </w:r>
      <w:proofErr w:type="spellEnd"/>
      <w:r w:rsidRPr="003E7C1C">
        <w:rPr>
          <w:rFonts w:ascii="Sakkal Majalla" w:eastAsia="Calibri" w:hAnsi="Sakkal Majalla" w:cs="Sakkal Majalla"/>
          <w:sz w:val="28"/>
          <w:szCs w:val="28"/>
          <w:rtl/>
        </w:rPr>
        <w:t xml:space="preserve">: كيف يؤثر التوجه الريادي بأبعاده (أخذ المخاطرة، الاستقلالية، الاستباقية) على نجاح المشاريع الصناعية في شركة أرامكو بأبعادها (الإبداع والابتكار، النمو، السمعة)؟ </w:t>
      </w:r>
      <w:bookmarkStart w:id="22" w:name="_Toc153722786"/>
      <w:bookmarkStart w:id="23" w:name="_Toc153723607"/>
      <w:bookmarkStart w:id="24" w:name="_Toc153732997"/>
      <w:bookmarkEnd w:id="21"/>
    </w:p>
    <w:p w14:paraId="1AD61E1A" w14:textId="24BD9A5D" w:rsidR="00957473" w:rsidRDefault="004451BA" w:rsidP="00957473">
      <w:pPr>
        <w:spacing w:before="100" w:beforeAutospacing="1"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b/>
          <w:bCs/>
          <w:sz w:val="32"/>
          <w:szCs w:val="32"/>
          <w:rtl/>
        </w:rPr>
        <w:t>وينبثق عن هذا السؤال عدد من الأسئلة الفرعية الأتية:</w:t>
      </w:r>
      <w:bookmarkEnd w:id="22"/>
      <w:bookmarkEnd w:id="23"/>
      <w:bookmarkEnd w:id="24"/>
      <w:r w:rsidRPr="003E7C1C">
        <w:rPr>
          <w:rFonts w:ascii="Sakkal Majalla" w:eastAsia="Calibri" w:hAnsi="Sakkal Majalla" w:cs="Sakkal Majalla"/>
          <w:b/>
          <w:bCs/>
          <w:sz w:val="32"/>
          <w:szCs w:val="32"/>
          <w:rtl/>
        </w:rPr>
        <w:t xml:space="preserve"> </w:t>
      </w:r>
    </w:p>
    <w:p w14:paraId="18D7B975" w14:textId="26F26A0D" w:rsidR="00957473" w:rsidRDefault="00957473" w:rsidP="00957473">
      <w:pPr>
        <w:rPr>
          <w:rFonts w:ascii="Sakkal Majalla" w:eastAsia="Calibri" w:hAnsi="Sakkal Majalla" w:cs="Sakkal Majalla"/>
          <w:sz w:val="28"/>
          <w:szCs w:val="28"/>
          <w:rtl/>
        </w:rPr>
      </w:pPr>
    </w:p>
    <w:p w14:paraId="5CE22009" w14:textId="77777777" w:rsidR="00957473" w:rsidRPr="003E7C1C" w:rsidRDefault="00957473" w:rsidP="00957473">
      <w:pPr>
        <w:keepNext/>
        <w:keepLines/>
        <w:numPr>
          <w:ilvl w:val="0"/>
          <w:numId w:val="36"/>
        </w:numPr>
        <w:spacing w:before="100" w:beforeAutospacing="1" w:after="100" w:afterAutospacing="1"/>
        <w:ind w:left="709" w:hanging="425"/>
        <w:rPr>
          <w:rFonts w:ascii="Sakkal Majalla" w:eastAsia="Calibri" w:hAnsi="Sakkal Majalla" w:cs="Sakkal Majalla"/>
          <w:sz w:val="28"/>
          <w:szCs w:val="28"/>
          <w:rtl/>
        </w:rPr>
      </w:pPr>
      <w:r w:rsidRPr="003E7C1C">
        <w:rPr>
          <w:rFonts w:ascii="Sakkal Majalla" w:eastAsia="Calibri" w:hAnsi="Sakkal Majalla" w:cs="Sakkal Majalla"/>
          <w:sz w:val="28"/>
          <w:szCs w:val="28"/>
          <w:rtl/>
        </w:rPr>
        <w:lastRenderedPageBreak/>
        <w:t xml:space="preserve">السؤال الفرعي </w:t>
      </w:r>
      <w:proofErr w:type="gramStart"/>
      <w:r w:rsidRPr="003E7C1C">
        <w:rPr>
          <w:rFonts w:ascii="Sakkal Majalla" w:eastAsia="Calibri" w:hAnsi="Sakkal Majalla" w:cs="Sakkal Majalla"/>
          <w:sz w:val="28"/>
          <w:szCs w:val="28"/>
          <w:rtl/>
        </w:rPr>
        <w:t>الأول:  كيف</w:t>
      </w:r>
      <w:proofErr w:type="gramEnd"/>
      <w:r w:rsidRPr="003E7C1C">
        <w:rPr>
          <w:rFonts w:ascii="Sakkal Majalla" w:eastAsia="Calibri" w:hAnsi="Sakkal Majalla" w:cs="Sakkal Majalla"/>
          <w:sz w:val="28"/>
          <w:szCs w:val="28"/>
          <w:rtl/>
        </w:rPr>
        <w:t xml:space="preserve"> يؤثر التوجه الريادي بأبعاده (أخذ المخاطرة، الاستقلالية، الاستباقية) على الإبداع والابتكار في المشاريع الصناعية في شركة أرامكو؟</w:t>
      </w:r>
    </w:p>
    <w:p w14:paraId="69F3DAD3" w14:textId="77777777" w:rsidR="00957473" w:rsidRPr="003E7C1C" w:rsidRDefault="00957473" w:rsidP="00957473">
      <w:pPr>
        <w:keepNext/>
        <w:keepLines/>
        <w:numPr>
          <w:ilvl w:val="0"/>
          <w:numId w:val="36"/>
        </w:numPr>
        <w:spacing w:before="100" w:beforeAutospacing="1" w:after="100" w:afterAutospacing="1"/>
        <w:ind w:left="709" w:hanging="425"/>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السؤال الفرعي </w:t>
      </w:r>
      <w:proofErr w:type="spellStart"/>
      <w:proofErr w:type="gramStart"/>
      <w:r w:rsidRPr="003E7C1C">
        <w:rPr>
          <w:rFonts w:ascii="Sakkal Majalla" w:eastAsia="Calibri" w:hAnsi="Sakkal Majalla" w:cs="Sakkal Majalla"/>
          <w:sz w:val="28"/>
          <w:szCs w:val="28"/>
          <w:rtl/>
        </w:rPr>
        <w:t>الثاني:كيف</w:t>
      </w:r>
      <w:proofErr w:type="spellEnd"/>
      <w:proofErr w:type="gramEnd"/>
      <w:r w:rsidRPr="003E7C1C">
        <w:rPr>
          <w:rFonts w:ascii="Sakkal Majalla" w:eastAsia="Calibri" w:hAnsi="Sakkal Majalla" w:cs="Sakkal Majalla"/>
          <w:sz w:val="28"/>
          <w:szCs w:val="28"/>
          <w:rtl/>
        </w:rPr>
        <w:t xml:space="preserve"> يؤثر التوجه الريادي بأبعاده (أخذ المخاطرة، الاستقلالية، الاستباقية) على نمو المشاريع الصناعية في شركة أرامكو؟</w:t>
      </w:r>
    </w:p>
    <w:p w14:paraId="4B1EBD86" w14:textId="77777777" w:rsidR="00957473" w:rsidRPr="003E7C1C" w:rsidRDefault="00957473" w:rsidP="00957473">
      <w:pPr>
        <w:keepNext/>
        <w:keepLines/>
        <w:numPr>
          <w:ilvl w:val="0"/>
          <w:numId w:val="36"/>
        </w:numPr>
        <w:spacing w:before="100" w:beforeAutospacing="1" w:after="100" w:afterAutospacing="1"/>
        <w:ind w:left="709" w:hanging="425"/>
        <w:rPr>
          <w:rFonts w:ascii="Sakkal Majalla" w:eastAsia="Calibri" w:hAnsi="Sakkal Majalla" w:cs="Sakkal Majalla"/>
          <w:sz w:val="28"/>
          <w:szCs w:val="28"/>
          <w:rtl/>
        </w:rPr>
      </w:pPr>
      <w:r w:rsidRPr="003E7C1C">
        <w:rPr>
          <w:rFonts w:ascii="Sakkal Majalla" w:eastAsia="Calibri" w:hAnsi="Sakkal Majalla" w:cs="Sakkal Majalla"/>
          <w:sz w:val="28"/>
          <w:szCs w:val="28"/>
          <w:rtl/>
        </w:rPr>
        <w:t>السؤال الفرعي الثالث: كيف يؤثر التوجه الريادي بأبعاده (أخذ المخاطرة، الاستقلالية، الاستباقية) على سمعة المشاريع الصناعية في شركة أرامكو؟</w:t>
      </w:r>
    </w:p>
    <w:p w14:paraId="75599498" w14:textId="77777777" w:rsidR="00957473" w:rsidRDefault="00957473" w:rsidP="00957473">
      <w:pPr>
        <w:keepNext/>
        <w:keepLines/>
        <w:numPr>
          <w:ilvl w:val="0"/>
          <w:numId w:val="36"/>
        </w:numPr>
        <w:spacing w:before="100" w:beforeAutospacing="1" w:after="100" w:afterAutospacing="1"/>
        <w:ind w:left="709" w:hanging="425"/>
        <w:rPr>
          <w:rFonts w:ascii="Sakkal Majalla" w:eastAsia="Calibri" w:hAnsi="Sakkal Majalla" w:cs="Sakkal Majalla"/>
          <w:b/>
          <w:bCs/>
          <w:sz w:val="28"/>
          <w:szCs w:val="28"/>
        </w:rPr>
      </w:pPr>
      <w:r w:rsidRPr="003E7C1C">
        <w:rPr>
          <w:rFonts w:ascii="Sakkal Majalla" w:eastAsia="Calibri" w:hAnsi="Sakkal Majalla" w:cs="Sakkal Majalla"/>
          <w:sz w:val="28"/>
          <w:szCs w:val="28"/>
          <w:rtl/>
        </w:rPr>
        <w:t>ما هي الاستراتيجيات التي يمكن لشركة أرامكو تبنيها لتعزيز أبعاد التوجه الريادي (أخذ المخاطرة، الاستقلالية، الاستباقية) لتحسين الإبداع والابتكار في مشاريعها الصناعية؟</w:t>
      </w:r>
    </w:p>
    <w:p w14:paraId="7087BD00" w14:textId="790CDE04" w:rsidR="004451BA" w:rsidRPr="00304BE4" w:rsidRDefault="00304BE4" w:rsidP="007E608F">
      <w:pPr>
        <w:keepNext/>
        <w:keepLines/>
        <w:ind w:left="0" w:firstLine="0"/>
        <w:outlineLvl w:val="1"/>
        <w:rPr>
          <w:rFonts w:ascii="Sakkal Majalla" w:eastAsia="Calibri" w:hAnsi="Sakkal Majalla" w:cs="Sakkal Majalla"/>
          <w:b/>
          <w:bCs/>
          <w:sz w:val="28"/>
          <w:szCs w:val="28"/>
          <w:rtl/>
        </w:rPr>
      </w:pPr>
      <w:bookmarkStart w:id="25" w:name="_Toc169790498"/>
      <w:bookmarkStart w:id="26" w:name="_Toc169790584"/>
      <w:bookmarkStart w:id="27" w:name="_Toc172333775"/>
      <w:r>
        <w:rPr>
          <w:rFonts w:ascii="Sakkal Majalla" w:eastAsia="Times New Roman" w:hAnsi="Sakkal Majalla" w:cs="Sakkal Majalla" w:hint="cs"/>
          <w:b/>
          <w:bCs/>
          <w:kern w:val="2"/>
          <w:sz w:val="40"/>
          <w:szCs w:val="36"/>
          <w:rtl/>
          <w14:ligatures w14:val="standardContextual"/>
        </w:rPr>
        <w:t xml:space="preserve">5.1 </w:t>
      </w:r>
      <w:r w:rsidR="004451BA" w:rsidRPr="00304BE4">
        <w:rPr>
          <w:rFonts w:ascii="Sakkal Majalla" w:eastAsia="Times New Roman" w:hAnsi="Sakkal Majalla" w:cs="Sakkal Majalla"/>
          <w:b/>
          <w:bCs/>
          <w:kern w:val="2"/>
          <w:sz w:val="40"/>
          <w:szCs w:val="36"/>
          <w:rtl/>
          <w14:ligatures w14:val="standardContextual"/>
        </w:rPr>
        <w:t>فروض الدراسة:</w:t>
      </w:r>
      <w:bookmarkEnd w:id="25"/>
      <w:bookmarkEnd w:id="26"/>
      <w:bookmarkEnd w:id="27"/>
    </w:p>
    <w:p w14:paraId="226AAF80" w14:textId="477D483B" w:rsidR="004451BA" w:rsidRPr="003E7C1C" w:rsidRDefault="00304BE4" w:rsidP="00957473">
      <w:pPr>
        <w:numPr>
          <w:ilvl w:val="0"/>
          <w:numId w:val="16"/>
        </w:numPr>
        <w:spacing w:before="100" w:beforeAutospacing="1" w:after="100" w:afterAutospacing="1"/>
        <w:ind w:left="0" w:firstLine="425"/>
        <w:rPr>
          <w:rFonts w:ascii="Sakkal Majalla" w:eastAsia="Calibri" w:hAnsi="Sakkal Majalla" w:cs="Sakkal Majalla"/>
          <w:sz w:val="28"/>
          <w:szCs w:val="28"/>
          <w:rtl/>
        </w:rPr>
      </w:pPr>
      <w:bookmarkStart w:id="28" w:name="_Toc169790499"/>
      <w:bookmarkStart w:id="29" w:name="_Toc169790585"/>
      <w:r>
        <w:rPr>
          <w:rFonts w:ascii="Sakkal Majalla" w:eastAsia="Calibri" w:hAnsi="Sakkal Majalla" w:cs="Sakkal Majalla" w:hint="cs"/>
          <w:b/>
          <w:bCs/>
          <w:sz w:val="28"/>
          <w:szCs w:val="28"/>
          <w:rtl/>
        </w:rPr>
        <w:t xml:space="preserve"> </w:t>
      </w:r>
      <w:r w:rsidR="004451BA" w:rsidRPr="003E7C1C">
        <w:rPr>
          <w:rFonts w:ascii="Sakkal Majalla" w:eastAsia="Calibri" w:hAnsi="Sakkal Majalla" w:cs="Sakkal Majalla"/>
          <w:b/>
          <w:bCs/>
          <w:sz w:val="28"/>
          <w:szCs w:val="28"/>
          <w:rtl/>
        </w:rPr>
        <w:t xml:space="preserve">الفرضية الرئيسة </w:t>
      </w:r>
      <w:proofErr w:type="gramStart"/>
      <w:r w:rsidR="004451BA" w:rsidRPr="003E7C1C">
        <w:rPr>
          <w:rFonts w:ascii="Sakkal Majalla" w:eastAsia="Calibri" w:hAnsi="Sakkal Majalla" w:cs="Sakkal Majalla"/>
          <w:b/>
          <w:bCs/>
          <w:sz w:val="28"/>
          <w:szCs w:val="28"/>
          <w:rtl/>
        </w:rPr>
        <w:t>الأولى</w:t>
      </w:r>
      <w:r w:rsidR="004451BA" w:rsidRPr="003E7C1C">
        <w:rPr>
          <w:rFonts w:ascii="Sakkal Majalla" w:eastAsia="Calibri" w:hAnsi="Sakkal Majalla" w:cs="Sakkal Majalla"/>
          <w:sz w:val="28"/>
          <w:szCs w:val="28"/>
          <w:rtl/>
        </w:rPr>
        <w:t xml:space="preserve"> :</w:t>
      </w:r>
      <w:proofErr w:type="gramEnd"/>
      <w:r w:rsidR="004451BA" w:rsidRPr="003E7C1C">
        <w:rPr>
          <w:rFonts w:ascii="Sakkal Majalla" w:eastAsia="Calibri" w:hAnsi="Sakkal Majalla" w:cs="Sakkal Majalla"/>
          <w:sz w:val="28"/>
          <w:szCs w:val="28"/>
          <w:rtl/>
        </w:rPr>
        <w:t xml:space="preserve">  لا يوجد أثر ذو دلالة إحصائية عند مستوى دلالة (0.05 &gt; </w:t>
      </w:r>
      <w:r w:rsidR="004451BA" w:rsidRPr="003E7C1C">
        <w:rPr>
          <w:rFonts w:ascii="Sakkal Majalla" w:eastAsia="Calibri" w:hAnsi="Sakkal Majalla" w:cs="Sakkal Majalla"/>
          <w:sz w:val="28"/>
          <w:szCs w:val="28"/>
        </w:rPr>
        <w:t>a</w:t>
      </w:r>
      <w:r w:rsidR="004451BA" w:rsidRPr="003E7C1C">
        <w:rPr>
          <w:rFonts w:ascii="Sakkal Majalla" w:eastAsia="Calibri" w:hAnsi="Sakkal Majalla" w:cs="Sakkal Majalla"/>
          <w:sz w:val="28"/>
          <w:szCs w:val="28"/>
          <w:rtl/>
        </w:rPr>
        <w:t>) للتوجه الريادي بأبعاده أخذ المخاطرة الاستقلالية ،الاستباقية ) في نجاح المشاريع الصناعية   بأبعاده الإبداع والابتكار، النمو السمعة) على  شركة أرمكوا ، وينبثق عن هذه الفرضية الرئيسة الفرضيات الفرعية التالية</w:t>
      </w:r>
    </w:p>
    <w:p w14:paraId="71DB76C5" w14:textId="77777777" w:rsidR="004451BA" w:rsidRPr="003E7C1C" w:rsidRDefault="004451BA" w:rsidP="00957473">
      <w:pPr>
        <w:numPr>
          <w:ilvl w:val="0"/>
          <w:numId w:val="8"/>
        </w:numPr>
        <w:spacing w:before="100" w:beforeAutospacing="1" w:after="100" w:afterAutospacing="1"/>
        <w:ind w:left="709" w:hanging="284"/>
        <w:rPr>
          <w:rFonts w:ascii="Sakkal Majalla" w:eastAsia="Calibri" w:hAnsi="Sakkal Majalla" w:cs="Sakkal Majalla"/>
          <w:sz w:val="28"/>
          <w:szCs w:val="28"/>
          <w:rtl/>
        </w:rPr>
      </w:pPr>
      <w:r w:rsidRPr="003E7C1C">
        <w:rPr>
          <w:rFonts w:ascii="Sakkal Majalla" w:eastAsia="Calibri" w:hAnsi="Sakkal Majalla" w:cs="Sakkal Majalla"/>
          <w:b/>
          <w:bCs/>
          <w:sz w:val="28"/>
          <w:szCs w:val="28"/>
          <w:rtl/>
        </w:rPr>
        <w:t>الفرضية الفرعية الأولى</w:t>
      </w:r>
      <w:r w:rsidRPr="003E7C1C">
        <w:rPr>
          <w:rFonts w:ascii="Sakkal Majalla" w:eastAsia="Calibri" w:hAnsi="Sakkal Majalla" w:cs="Sakkal Majalla"/>
          <w:sz w:val="28"/>
          <w:szCs w:val="28"/>
          <w:rtl/>
        </w:rPr>
        <w:t xml:space="preserve">: لا يوجد أثر ذو دلالة إحصائية عند مستوى دلالة (0.05 </w:t>
      </w:r>
      <m:oMath>
        <m:r>
          <w:rPr>
            <w:rFonts w:ascii="Cambria Math" w:eastAsia="Calibri" w:hAnsi="Cambria Math" w:cs="Cambria Math" w:hint="cs"/>
            <w:sz w:val="28"/>
            <w:szCs w:val="28"/>
            <w:rtl/>
          </w:rPr>
          <m:t>α</m:t>
        </m:r>
        <m:r>
          <w:rPr>
            <w:rFonts w:ascii="Cambria Math" w:eastAsia="Calibri" w:hAnsi="Cambria Math" w:cs="Sakkal Majalla"/>
            <w:sz w:val="28"/>
            <w:szCs w:val="28"/>
            <w:rtl/>
          </w:rPr>
          <m:t>≤</m:t>
        </m:r>
      </m:oMath>
      <w:r w:rsidRPr="003E7C1C">
        <w:rPr>
          <w:rFonts w:ascii="Sakkal Majalla" w:eastAsia="Calibri" w:hAnsi="Sakkal Majalla" w:cs="Sakkal Majalla"/>
          <w:sz w:val="28"/>
          <w:szCs w:val="28"/>
          <w:rtl/>
        </w:rPr>
        <w:t xml:space="preserve">) للتوجه الريادي بأبعاده (أخذ المخاطرة الاستقلالية، الاستباقية) في الإبداع والابتكار في المشاريع الصناعية </w:t>
      </w:r>
      <w:proofErr w:type="gramStart"/>
      <w:r w:rsidRPr="003E7C1C">
        <w:rPr>
          <w:rFonts w:ascii="Sakkal Majalla" w:eastAsia="Calibri" w:hAnsi="Sakkal Majalla" w:cs="Sakkal Majalla"/>
          <w:sz w:val="28"/>
          <w:szCs w:val="28"/>
          <w:rtl/>
        </w:rPr>
        <w:t>في  شركة</w:t>
      </w:r>
      <w:proofErr w:type="gramEnd"/>
      <w:r w:rsidRPr="003E7C1C">
        <w:rPr>
          <w:rFonts w:ascii="Sakkal Majalla" w:eastAsia="Calibri" w:hAnsi="Sakkal Majalla" w:cs="Sakkal Majalla"/>
          <w:sz w:val="28"/>
          <w:szCs w:val="28"/>
          <w:rtl/>
        </w:rPr>
        <w:t xml:space="preserve"> أرمكوا .</w:t>
      </w:r>
    </w:p>
    <w:p w14:paraId="0B686964" w14:textId="77777777" w:rsidR="004451BA" w:rsidRPr="003E7C1C" w:rsidRDefault="004451BA" w:rsidP="00957473">
      <w:pPr>
        <w:numPr>
          <w:ilvl w:val="0"/>
          <w:numId w:val="8"/>
        </w:numPr>
        <w:spacing w:before="100" w:beforeAutospacing="1" w:after="100" w:afterAutospacing="1"/>
        <w:ind w:left="709" w:hanging="284"/>
        <w:rPr>
          <w:rFonts w:ascii="Sakkal Majalla" w:eastAsia="Calibri" w:hAnsi="Sakkal Majalla" w:cs="Sakkal Majalla"/>
          <w:sz w:val="28"/>
          <w:szCs w:val="28"/>
          <w:rtl/>
        </w:rPr>
      </w:pPr>
      <w:r w:rsidRPr="003E7C1C">
        <w:rPr>
          <w:rFonts w:ascii="Sakkal Majalla" w:eastAsia="Calibri" w:hAnsi="Sakkal Majalla" w:cs="Sakkal Majalla"/>
          <w:b/>
          <w:bCs/>
          <w:sz w:val="28"/>
          <w:szCs w:val="28"/>
          <w:rtl/>
        </w:rPr>
        <w:t>الفرضية الفرعية الثانية:</w:t>
      </w:r>
      <w:r w:rsidRPr="003E7C1C">
        <w:rPr>
          <w:rFonts w:ascii="Sakkal Majalla" w:eastAsia="Calibri" w:hAnsi="Sakkal Majalla" w:cs="Sakkal Majalla"/>
          <w:sz w:val="28"/>
          <w:szCs w:val="28"/>
          <w:rtl/>
        </w:rPr>
        <w:t xml:space="preserve"> لا يوجد أثر ذو دلالة إحصائية عند مستوى دلالة (0.05 </w:t>
      </w:r>
      <m:oMath>
        <m:r>
          <w:rPr>
            <w:rFonts w:ascii="Cambria Math" w:eastAsia="Calibri" w:hAnsi="Cambria Math" w:cs="Cambria Math" w:hint="cs"/>
            <w:sz w:val="28"/>
            <w:szCs w:val="28"/>
            <w:rtl/>
          </w:rPr>
          <m:t>α</m:t>
        </m:r>
        <m:r>
          <w:rPr>
            <w:rFonts w:ascii="Cambria Math" w:eastAsia="Calibri" w:hAnsi="Cambria Math" w:cs="Sakkal Majalla"/>
            <w:sz w:val="28"/>
            <w:szCs w:val="28"/>
            <w:rtl/>
          </w:rPr>
          <m:t>≤</m:t>
        </m:r>
      </m:oMath>
      <w:r w:rsidRPr="003E7C1C">
        <w:rPr>
          <w:rFonts w:ascii="Sakkal Majalla" w:eastAsia="Calibri" w:hAnsi="Sakkal Majalla" w:cs="Sakkal Majalla"/>
          <w:sz w:val="28"/>
          <w:szCs w:val="28"/>
          <w:rtl/>
        </w:rPr>
        <w:t xml:space="preserve">) للتوجه الريادي بأبعاده (أخذ المخاطرة، الاستقلالية، الاستباقية) فـي نمو المشاريع </w:t>
      </w:r>
      <w:bookmarkStart w:id="30" w:name="_Hlk150027724"/>
      <w:r w:rsidRPr="003E7C1C">
        <w:rPr>
          <w:rFonts w:ascii="Sakkal Majalla" w:eastAsia="Calibri" w:hAnsi="Sakkal Majalla" w:cs="Sakkal Majalla"/>
          <w:sz w:val="28"/>
          <w:szCs w:val="28"/>
          <w:rtl/>
        </w:rPr>
        <w:t xml:space="preserve">المشاريع الصناعية </w:t>
      </w:r>
      <w:proofErr w:type="gramStart"/>
      <w:r w:rsidRPr="003E7C1C">
        <w:rPr>
          <w:rFonts w:ascii="Sakkal Majalla" w:eastAsia="Calibri" w:hAnsi="Sakkal Majalla" w:cs="Sakkal Majalla"/>
          <w:sz w:val="28"/>
          <w:szCs w:val="28"/>
          <w:rtl/>
        </w:rPr>
        <w:t>في  شركة</w:t>
      </w:r>
      <w:proofErr w:type="gramEnd"/>
      <w:r w:rsidRPr="003E7C1C">
        <w:rPr>
          <w:rFonts w:ascii="Sakkal Majalla" w:eastAsia="Calibri" w:hAnsi="Sakkal Majalla" w:cs="Sakkal Majalla"/>
          <w:sz w:val="28"/>
          <w:szCs w:val="28"/>
          <w:rtl/>
        </w:rPr>
        <w:t xml:space="preserve"> أرمكوا .</w:t>
      </w:r>
    </w:p>
    <w:bookmarkEnd w:id="30"/>
    <w:p w14:paraId="46160442" w14:textId="77777777" w:rsidR="00304BE4" w:rsidRDefault="004451BA" w:rsidP="00957473">
      <w:pPr>
        <w:numPr>
          <w:ilvl w:val="0"/>
          <w:numId w:val="8"/>
        </w:numPr>
        <w:spacing w:before="100" w:beforeAutospacing="1" w:after="100" w:afterAutospacing="1"/>
        <w:ind w:left="709" w:hanging="284"/>
        <w:rPr>
          <w:rFonts w:ascii="Sakkal Majalla" w:eastAsia="Calibri" w:hAnsi="Sakkal Majalla" w:cs="Sakkal Majalla"/>
          <w:sz w:val="28"/>
          <w:szCs w:val="28"/>
        </w:rPr>
      </w:pPr>
      <w:r w:rsidRPr="003E7C1C">
        <w:rPr>
          <w:rFonts w:ascii="Sakkal Majalla" w:eastAsia="Calibri" w:hAnsi="Sakkal Majalla" w:cs="Sakkal Majalla"/>
          <w:b/>
          <w:bCs/>
          <w:sz w:val="28"/>
          <w:szCs w:val="28"/>
          <w:rtl/>
        </w:rPr>
        <w:t>الفرضية الفرعية الثالثة</w:t>
      </w:r>
      <w:r w:rsidRPr="003E7C1C">
        <w:rPr>
          <w:rFonts w:ascii="Sakkal Majalla" w:eastAsia="Calibri" w:hAnsi="Sakkal Majalla" w:cs="Sakkal Majalla"/>
          <w:sz w:val="28"/>
          <w:szCs w:val="28"/>
          <w:rtl/>
        </w:rPr>
        <w:t xml:space="preserve">: لا يوجد أثر دلالة إحصائية عند مستوى دلالة (0.05 </w:t>
      </w:r>
      <m:oMath>
        <m:r>
          <w:rPr>
            <w:rFonts w:ascii="Cambria Math" w:eastAsia="Calibri" w:hAnsi="Cambria Math" w:cs="Cambria Math" w:hint="cs"/>
            <w:sz w:val="28"/>
            <w:szCs w:val="28"/>
            <w:rtl/>
          </w:rPr>
          <m:t>α</m:t>
        </m:r>
        <m:r>
          <w:rPr>
            <w:rFonts w:ascii="Cambria Math" w:eastAsia="Calibri" w:hAnsi="Cambria Math" w:cs="Sakkal Majalla"/>
            <w:sz w:val="28"/>
            <w:szCs w:val="28"/>
            <w:rtl/>
          </w:rPr>
          <m:t>≤</m:t>
        </m:r>
      </m:oMath>
      <w:r w:rsidRPr="003E7C1C">
        <w:rPr>
          <w:rFonts w:ascii="Sakkal Majalla" w:eastAsia="Calibri" w:hAnsi="Sakkal Majalla" w:cs="Sakkal Majalla"/>
          <w:sz w:val="28"/>
          <w:szCs w:val="28"/>
          <w:rtl/>
        </w:rPr>
        <w:t xml:space="preserve">)  للتوجه الريادي بأبعاده (أخذ المخاطرة، الاستقلالية، الاستباقية) في سمعة المشاريع الصناعية </w:t>
      </w:r>
      <w:proofErr w:type="gramStart"/>
      <w:r w:rsidRPr="003E7C1C">
        <w:rPr>
          <w:rFonts w:ascii="Sakkal Majalla" w:eastAsia="Calibri" w:hAnsi="Sakkal Majalla" w:cs="Sakkal Majalla"/>
          <w:sz w:val="28"/>
          <w:szCs w:val="28"/>
          <w:rtl/>
        </w:rPr>
        <w:t>في  شركة</w:t>
      </w:r>
      <w:proofErr w:type="gramEnd"/>
      <w:r w:rsidRPr="003E7C1C">
        <w:rPr>
          <w:rFonts w:ascii="Sakkal Majalla" w:eastAsia="Calibri" w:hAnsi="Sakkal Majalla" w:cs="Sakkal Majalla"/>
          <w:sz w:val="28"/>
          <w:szCs w:val="28"/>
          <w:rtl/>
        </w:rPr>
        <w:t xml:space="preserve"> أرمكوا </w:t>
      </w:r>
      <w:bookmarkStart w:id="31" w:name="_Toc169790500"/>
      <w:bookmarkStart w:id="32" w:name="_Toc169790586"/>
      <w:bookmarkEnd w:id="28"/>
      <w:bookmarkEnd w:id="29"/>
    </w:p>
    <w:p w14:paraId="66D7A14F" w14:textId="79BE007A" w:rsidR="004451BA" w:rsidRPr="00304BE4" w:rsidRDefault="00304BE4" w:rsidP="007E608F">
      <w:pPr>
        <w:ind w:left="0" w:firstLine="0"/>
        <w:outlineLvl w:val="1"/>
        <w:rPr>
          <w:rFonts w:ascii="Sakkal Majalla" w:eastAsia="Calibri" w:hAnsi="Sakkal Majalla" w:cs="Sakkal Majalla"/>
          <w:sz w:val="36"/>
          <w:szCs w:val="36"/>
          <w:rtl/>
        </w:rPr>
      </w:pPr>
      <w:bookmarkStart w:id="33" w:name="_Toc172333776"/>
      <w:r w:rsidRPr="00304BE4">
        <w:rPr>
          <w:rFonts w:ascii="Sakkal Majalla" w:eastAsia="Calibri" w:hAnsi="Sakkal Majalla" w:cs="Sakkal Majalla" w:hint="cs"/>
          <w:b/>
          <w:bCs/>
          <w:sz w:val="36"/>
          <w:szCs w:val="36"/>
          <w:rtl/>
        </w:rPr>
        <w:lastRenderedPageBreak/>
        <w:t xml:space="preserve">6.1 </w:t>
      </w:r>
      <w:r w:rsidR="004451BA" w:rsidRPr="00304BE4">
        <w:rPr>
          <w:rFonts w:ascii="Sakkal Majalla" w:eastAsia="Times New Roman" w:hAnsi="Sakkal Majalla" w:cs="Sakkal Majalla"/>
          <w:b/>
          <w:bCs/>
          <w:kern w:val="2"/>
          <w:sz w:val="36"/>
          <w:szCs w:val="36"/>
          <w:rtl/>
          <w14:ligatures w14:val="standardContextual"/>
        </w:rPr>
        <w:t>الدراسات السابقة:</w:t>
      </w:r>
      <w:bookmarkEnd w:id="31"/>
      <w:bookmarkEnd w:id="32"/>
      <w:bookmarkEnd w:id="33"/>
    </w:p>
    <w:p w14:paraId="79543F85" w14:textId="27436418" w:rsidR="004451BA" w:rsidRPr="003E7C1C" w:rsidRDefault="00304BE4" w:rsidP="007E608F">
      <w:pPr>
        <w:ind w:left="0" w:firstLine="0"/>
        <w:outlineLvl w:val="2"/>
        <w:rPr>
          <w:rFonts w:ascii="Sakkal Majalla" w:eastAsia="Calibri" w:hAnsi="Sakkal Majalla" w:cs="Sakkal Majalla"/>
          <w:b/>
          <w:bCs/>
          <w:kern w:val="2"/>
          <w:sz w:val="28"/>
          <w:szCs w:val="28"/>
          <w:rtl/>
          <w14:ligatures w14:val="standardContextual"/>
        </w:rPr>
      </w:pPr>
      <w:bookmarkStart w:id="34" w:name="_Toc172333777"/>
      <w:r>
        <w:rPr>
          <w:rFonts w:ascii="Sakkal Majalla" w:eastAsia="Calibri" w:hAnsi="Sakkal Majalla" w:cs="Sakkal Majalla" w:hint="cs"/>
          <w:b/>
          <w:bCs/>
          <w:kern w:val="2"/>
          <w:sz w:val="32"/>
          <w:szCs w:val="32"/>
          <w:rtl/>
          <w14:ligatures w14:val="standardContextual"/>
        </w:rPr>
        <w:t xml:space="preserve">1.6.1 </w:t>
      </w:r>
      <w:r w:rsidR="004451BA" w:rsidRPr="003E7C1C">
        <w:rPr>
          <w:rFonts w:ascii="Sakkal Majalla" w:eastAsia="Calibri" w:hAnsi="Sakkal Majalla" w:cs="Sakkal Majalla"/>
          <w:b/>
          <w:bCs/>
          <w:kern w:val="2"/>
          <w:sz w:val="32"/>
          <w:szCs w:val="32"/>
          <w:rtl/>
          <w14:ligatures w14:val="standardContextual"/>
        </w:rPr>
        <w:t>الدراسات العربية</w:t>
      </w:r>
      <w:bookmarkEnd w:id="34"/>
    </w:p>
    <w:p w14:paraId="3015B9C5" w14:textId="77777777" w:rsidR="004451BA" w:rsidRPr="00304BE4" w:rsidRDefault="004451BA" w:rsidP="00E50782">
      <w:pPr>
        <w:ind w:left="707" w:hanging="427"/>
        <w:rPr>
          <w:rFonts w:ascii="Sakkal Majalla" w:eastAsia="Calibri" w:hAnsi="Sakkal Majalla" w:cs="Sakkal Majalla"/>
          <w:b/>
          <w:bCs/>
          <w:kern w:val="2"/>
          <w:sz w:val="28"/>
          <w:szCs w:val="28"/>
          <w:rtl/>
          <w14:ligatures w14:val="standardContextual"/>
        </w:rPr>
      </w:pPr>
      <w:r w:rsidRPr="00304BE4">
        <w:rPr>
          <w:rFonts w:ascii="Sakkal Majalla" w:eastAsia="Calibri" w:hAnsi="Sakkal Majalla" w:cs="Sakkal Majalla"/>
          <w:b/>
          <w:bCs/>
          <w:kern w:val="2"/>
          <w:sz w:val="28"/>
          <w:szCs w:val="28"/>
          <w:rtl/>
          <w14:ligatures w14:val="standardContextual"/>
        </w:rPr>
        <w:t>1. دراسة عيسى (2023)</w:t>
      </w:r>
    </w:p>
    <w:p w14:paraId="4C847622" w14:textId="56B212AB"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تحديد مدى التزام أصحاب </w:t>
      </w:r>
      <w:proofErr w:type="gramStart"/>
      <w:r w:rsidRPr="003E7C1C">
        <w:rPr>
          <w:rFonts w:ascii="Sakkal Majalla" w:eastAsia="Calibri" w:hAnsi="Sakkal Majalla" w:cs="Sakkal Majalla"/>
          <w:kern w:val="2"/>
          <w:sz w:val="28"/>
          <w:szCs w:val="28"/>
          <w:rtl/>
          <w14:ligatures w14:val="standardContextual"/>
        </w:rPr>
        <w:t>المشروعات  والمتوسطة</w:t>
      </w:r>
      <w:proofErr w:type="gramEnd"/>
      <w:r w:rsidRPr="003E7C1C">
        <w:rPr>
          <w:rFonts w:ascii="Sakkal Majalla" w:eastAsia="Calibri" w:hAnsi="Sakkal Majalla" w:cs="Sakkal Majalla"/>
          <w:kern w:val="2"/>
          <w:sz w:val="28"/>
          <w:szCs w:val="28"/>
          <w:rtl/>
          <w14:ligatures w14:val="standardContextual"/>
        </w:rPr>
        <w:t xml:space="preserve"> بأبعاد التوجه الريادي وتأثير ذلك على نجاح مشروعاتهم. شملت أبعاد التوجه الريادي في هذه الدراسة: الاستقلالية، الإبداعية، تحمل المخاطرة، والاستباقية. اتبع الباحث المنهج الوصفي واعتمد على مجتمع الدراسة المكون من جميع مدراء وأصحاب </w:t>
      </w:r>
      <w:proofErr w:type="gramStart"/>
      <w:r w:rsidRPr="003E7C1C">
        <w:rPr>
          <w:rFonts w:ascii="Sakkal Majalla" w:eastAsia="Calibri" w:hAnsi="Sakkal Majalla" w:cs="Sakkal Majalla"/>
          <w:kern w:val="2"/>
          <w:sz w:val="28"/>
          <w:szCs w:val="28"/>
          <w:rtl/>
          <w14:ligatures w14:val="standardContextual"/>
        </w:rPr>
        <w:t>المشروعات  والمتوسطة</w:t>
      </w:r>
      <w:proofErr w:type="gramEnd"/>
      <w:r w:rsidRPr="003E7C1C">
        <w:rPr>
          <w:rFonts w:ascii="Sakkal Majalla" w:eastAsia="Calibri" w:hAnsi="Sakkal Majalla" w:cs="Sakkal Majalla"/>
          <w:kern w:val="2"/>
          <w:sz w:val="28"/>
          <w:szCs w:val="28"/>
          <w:rtl/>
          <w14:ligatures w14:val="standardContextual"/>
        </w:rPr>
        <w:t xml:space="preserve"> في محافظة اللاذقية.</w:t>
      </w:r>
    </w:p>
    <w:p w14:paraId="10B4DFB4" w14:textId="733D790A"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أظهرت النتائج أن هناك تأثيراً قوياً ومعنوياً لأبعاد التوجه الريادي على أداء </w:t>
      </w:r>
      <w:proofErr w:type="gramStart"/>
      <w:r w:rsidRPr="003E7C1C">
        <w:rPr>
          <w:rFonts w:ascii="Sakkal Majalla" w:eastAsia="Calibri" w:hAnsi="Sakkal Majalla" w:cs="Sakkal Majalla"/>
          <w:kern w:val="2"/>
          <w:sz w:val="28"/>
          <w:szCs w:val="28"/>
          <w:rtl/>
          <w14:ligatures w14:val="standardContextual"/>
        </w:rPr>
        <w:t>المشروعات  والمتوسطة</w:t>
      </w:r>
      <w:proofErr w:type="gramEnd"/>
      <w:r w:rsidRPr="003E7C1C">
        <w:rPr>
          <w:rFonts w:ascii="Sakkal Majalla" w:eastAsia="Calibri" w:hAnsi="Sakkal Majalla" w:cs="Sakkal Majalla"/>
          <w:kern w:val="2"/>
          <w:sz w:val="28"/>
          <w:szCs w:val="28"/>
          <w:rtl/>
          <w14:ligatures w14:val="standardContextual"/>
        </w:rPr>
        <w:t xml:space="preserve">. كان بعد الاستباقية الأكثر تأثيراً يليه الإبداعية، ثم الاستقلالية وأخيراً تحمل المخاطرة. وأوصت الدراسة بضرورة تعزيز التوجه الريادي لدى أصحاب </w:t>
      </w:r>
      <w:proofErr w:type="gramStart"/>
      <w:r w:rsidRPr="003E7C1C">
        <w:rPr>
          <w:rFonts w:ascii="Sakkal Majalla" w:eastAsia="Calibri" w:hAnsi="Sakkal Majalla" w:cs="Sakkal Majalla"/>
          <w:kern w:val="2"/>
          <w:sz w:val="28"/>
          <w:szCs w:val="28"/>
          <w:rtl/>
          <w14:ligatures w14:val="standardContextual"/>
        </w:rPr>
        <w:t>المشروعات  والمتوسطة</w:t>
      </w:r>
      <w:proofErr w:type="gramEnd"/>
      <w:r w:rsidRPr="003E7C1C">
        <w:rPr>
          <w:rFonts w:ascii="Sakkal Majalla" w:eastAsia="Calibri" w:hAnsi="Sakkal Majalla" w:cs="Sakkal Majalla"/>
          <w:kern w:val="2"/>
          <w:sz w:val="28"/>
          <w:szCs w:val="28"/>
          <w:rtl/>
          <w14:ligatures w14:val="standardContextual"/>
        </w:rPr>
        <w:t xml:space="preserve"> لتحسين أدائها وضمان استمراريتها. هذا يتضمن تعزيز الاستقلالية في اتخاذ القرارات، وتشجيع الابتكار في تطوير المنتجات والخدمات، وتقدير المخاطرة بشكل مدروس، والتمتع بالاستباقية في استشراف الفرص الجديدة في السوق. هذه الأبعاد الريادية تعد أساسية لضمان نجاح واستمرارية المشروعات في بيئة تنافسية. من خلال تعزيز هذه الأبعاد، يمكن لأصحاب </w:t>
      </w:r>
      <w:proofErr w:type="gramStart"/>
      <w:r w:rsidRPr="003E7C1C">
        <w:rPr>
          <w:rFonts w:ascii="Sakkal Majalla" w:eastAsia="Calibri" w:hAnsi="Sakkal Majalla" w:cs="Sakkal Majalla"/>
          <w:kern w:val="2"/>
          <w:sz w:val="28"/>
          <w:szCs w:val="28"/>
          <w:rtl/>
          <w14:ligatures w14:val="standardContextual"/>
        </w:rPr>
        <w:t>المشروعات  والمتوسطة</w:t>
      </w:r>
      <w:proofErr w:type="gramEnd"/>
      <w:r w:rsidRPr="003E7C1C">
        <w:rPr>
          <w:rFonts w:ascii="Sakkal Majalla" w:eastAsia="Calibri" w:hAnsi="Sakkal Majalla" w:cs="Sakkal Majalla"/>
          <w:kern w:val="2"/>
          <w:sz w:val="28"/>
          <w:szCs w:val="28"/>
          <w:rtl/>
          <w14:ligatures w14:val="standardContextual"/>
        </w:rPr>
        <w:t xml:space="preserve"> تحسين قدرتهم على المنافسة في السوق وتحقيق أهدافهم بفعالية. لذلك، ينبغي على الجهات المعنية مثل الحكومة والمؤسسات الداعمة توفير الدعم والتوجيه لأصحاب المشروعات لتعزيز تبني هذه الأبعاد الريادية.</w:t>
      </w:r>
    </w:p>
    <w:p w14:paraId="05F6BEB5" w14:textId="77777777" w:rsidR="004451BA" w:rsidRPr="00304BE4" w:rsidRDefault="004451BA" w:rsidP="00E50782">
      <w:pPr>
        <w:ind w:left="707" w:hanging="427"/>
        <w:rPr>
          <w:rFonts w:ascii="Sakkal Majalla" w:eastAsia="Calibri" w:hAnsi="Sakkal Majalla" w:cs="Sakkal Majalla"/>
          <w:b/>
          <w:bCs/>
          <w:kern w:val="2"/>
          <w:sz w:val="28"/>
          <w:szCs w:val="28"/>
          <w:rtl/>
          <w14:ligatures w14:val="standardContextual"/>
        </w:rPr>
      </w:pPr>
      <w:r w:rsidRPr="00304BE4">
        <w:rPr>
          <w:rFonts w:ascii="Sakkal Majalla" w:eastAsia="Calibri" w:hAnsi="Sakkal Majalla" w:cs="Sakkal Majalla"/>
          <w:b/>
          <w:bCs/>
          <w:kern w:val="2"/>
          <w:sz w:val="28"/>
          <w:szCs w:val="28"/>
          <w:rtl/>
          <w14:ligatures w14:val="standardContextual"/>
        </w:rPr>
        <w:t>2. دراسة السعودي والنسور (2023)</w:t>
      </w:r>
    </w:p>
    <w:p w14:paraId="1AA2C827" w14:textId="52E1DA0F"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قياس أثر التوجه الريادي على أداء شركات مستحضرات التجميل في الأردن، وتوسط الميزة التنافسية كمتغير وسيط. شملت أبعاد التوجه الريادي في هذه الدراسة الابتكار، المخاطرة، والاستباقية. اعتمدت الدراسة على المنهج الوصفي التحليلي وشملت عينة مكونة من 790 مدير في شركات مستحضرات التجميل المسجلة في غرفة صناعة الأردن. أظهرت النتائج وجود أثر ذو دلالة إحصائية للتوجه </w:t>
      </w:r>
      <w:r w:rsidRPr="003E7C1C">
        <w:rPr>
          <w:rFonts w:ascii="Sakkal Majalla" w:eastAsia="Calibri" w:hAnsi="Sakkal Majalla" w:cs="Sakkal Majalla"/>
          <w:kern w:val="2"/>
          <w:sz w:val="28"/>
          <w:szCs w:val="28"/>
          <w:rtl/>
          <w14:ligatures w14:val="standardContextual"/>
        </w:rPr>
        <w:lastRenderedPageBreak/>
        <w:t>الريادي على الميزة التنافسية وأداء الشركات، مع وجود تأثير وسيط للميزة التنافسية بين التوجه الريادي والأداء. هذا يشير إلى أن الشركات التي تتبنى التوجه الريادي تتمتع بميزة تنافسية أعلى مما يساهم في تحسين أدائها. وأوصت الدراسة بقبول المخاطرة المرتبطة بالابتكار والنظر إلى القوانين الجديدة كفرصة لتعزيز البحث في هذا المجال، مما يساهم في تحسين نسبة المبيعات في السوق الأردنية. بالإضافة إلى ذلك، يجب على الشركات تعزيز الاستباقية في استشراف الفرص والتهديدات في السوق، وتبني الابتكار كجزء أساسي من استراتيجيتها لتحسين أدائها التنافسي. ومن المهم أيضاً تعزيز التعاون بين الأقسام المختلفة داخل الشركة لتحقيق التنسيق الفعال وتحقيق الميزة التنافسية المطلوبة.</w:t>
      </w:r>
    </w:p>
    <w:p w14:paraId="71E54CBE" w14:textId="77777777" w:rsidR="004451BA" w:rsidRPr="00304BE4" w:rsidRDefault="004451BA" w:rsidP="00E50782">
      <w:pPr>
        <w:ind w:left="707" w:hanging="427"/>
        <w:rPr>
          <w:rFonts w:ascii="Sakkal Majalla" w:eastAsia="Calibri" w:hAnsi="Sakkal Majalla" w:cs="Sakkal Majalla"/>
          <w:b/>
          <w:bCs/>
          <w:kern w:val="2"/>
          <w:sz w:val="28"/>
          <w:szCs w:val="28"/>
          <w:rtl/>
          <w14:ligatures w14:val="standardContextual"/>
        </w:rPr>
      </w:pPr>
      <w:r w:rsidRPr="00304BE4">
        <w:rPr>
          <w:rFonts w:ascii="Sakkal Majalla" w:eastAsia="Calibri" w:hAnsi="Sakkal Majalla" w:cs="Sakkal Majalla"/>
          <w:b/>
          <w:bCs/>
          <w:kern w:val="2"/>
          <w:sz w:val="28"/>
          <w:szCs w:val="28"/>
          <w:rtl/>
          <w14:ligatures w14:val="standardContextual"/>
        </w:rPr>
        <w:t>3. دراسة الغامدي (2023)</w:t>
      </w:r>
    </w:p>
    <w:p w14:paraId="04BE074B"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هدفت الدراسة إلى الكشف عن تأثير التوجه الريادي في تحقيق الميزة التنافسية بجامعة الملك سعود. اعتمدت الدراسة على المنهج الوصفي الارتباطي السببي وتصميم البحث الكمي، حيث تم جمع البيانات باستخدام استبانة أرسلت إلى العينة المستهدفة. أظهرت النتائج وجود ممارسة عالية للتوجه الريادي في جامعة الملك سعود، وأظهرت أيضاً وجود علاقة ارتباطية موجبة بين التوجه الريادي والميزة التنافسية. كانت العوامل الأكثر تأثيراً هي الابتكار والمخاطرة، حيث يسهمان بشكل كبير في تعزيز الميزة التنافسية للجامعة. أوصت الدراسة بضرورة تعزيز الميزة التنافسية في الجامعة من خلال تعزيز عوامل التوجه الريادي وخاصة الابتكار والمخاطرة، وتعزيز تنافسية الجامعات السعودية بشكل عام. وأشارت إلى أهمية دعم المشاريع البحثية والابتكارية وتوفير بيئة محفزة للإبداع والابتكار، بالإضافة إلى تشجيع الطلاب وأعضاء هيئة التدريس على تبني الفكر الريادي والمخاطرة المدروسة لتحقيق التميز الأكاديمي والبحثي. أيضاً، يجب العمل على تحسين البنية التحتية والتكنولوجية لدعم الابتكار وتطوير برامج تدريبية لتعزيز قدرات الأفراد في مجالات الريادة والإبداع.</w:t>
      </w:r>
    </w:p>
    <w:p w14:paraId="092A7BE0" w14:textId="77777777" w:rsidR="004451BA" w:rsidRPr="00304BE4" w:rsidRDefault="004451BA" w:rsidP="00E50782">
      <w:pPr>
        <w:ind w:left="707" w:hanging="427"/>
        <w:rPr>
          <w:rFonts w:ascii="Sakkal Majalla" w:eastAsia="Calibri" w:hAnsi="Sakkal Majalla" w:cs="Sakkal Majalla"/>
          <w:b/>
          <w:bCs/>
          <w:kern w:val="2"/>
          <w:sz w:val="28"/>
          <w:szCs w:val="28"/>
          <w:rtl/>
          <w14:ligatures w14:val="standardContextual"/>
        </w:rPr>
      </w:pPr>
      <w:r w:rsidRPr="00304BE4">
        <w:rPr>
          <w:rFonts w:ascii="Sakkal Majalla" w:eastAsia="Calibri" w:hAnsi="Sakkal Majalla" w:cs="Sakkal Majalla"/>
          <w:b/>
          <w:bCs/>
          <w:kern w:val="2"/>
          <w:sz w:val="28"/>
          <w:szCs w:val="28"/>
          <w:rtl/>
          <w14:ligatures w14:val="standardContextual"/>
        </w:rPr>
        <w:t xml:space="preserve">4. دراسة القرم </w:t>
      </w:r>
      <w:proofErr w:type="spellStart"/>
      <w:r w:rsidRPr="00304BE4">
        <w:rPr>
          <w:rFonts w:ascii="Sakkal Majalla" w:eastAsia="Calibri" w:hAnsi="Sakkal Majalla" w:cs="Sakkal Majalla"/>
          <w:b/>
          <w:bCs/>
          <w:kern w:val="2"/>
          <w:sz w:val="28"/>
          <w:szCs w:val="28"/>
          <w:rtl/>
          <w14:ligatures w14:val="standardContextual"/>
        </w:rPr>
        <w:t>والخشالي</w:t>
      </w:r>
      <w:proofErr w:type="spellEnd"/>
      <w:r w:rsidRPr="00304BE4">
        <w:rPr>
          <w:rFonts w:ascii="Sakkal Majalla" w:eastAsia="Calibri" w:hAnsi="Sakkal Majalla" w:cs="Sakkal Majalla"/>
          <w:b/>
          <w:bCs/>
          <w:kern w:val="2"/>
          <w:sz w:val="28"/>
          <w:szCs w:val="28"/>
          <w:rtl/>
          <w14:ligatures w14:val="standardContextual"/>
        </w:rPr>
        <w:t xml:space="preserve"> (2022)</w:t>
      </w:r>
    </w:p>
    <w:p w14:paraId="2E1B19E9" w14:textId="0E2D2054" w:rsidR="004451BA" w:rsidRPr="003E7C1C" w:rsidRDefault="004451BA" w:rsidP="00E50782">
      <w:pPr>
        <w:spacing w:before="100" w:beforeAutospacing="1" w:after="0"/>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التعرف على أثر القدرات الديناميكية (قدرة الاستجابة للفرص، تكامل الموارد، التعلم، إعادة التشكيل، إدارة التحالف) في التوجه الريادي (الابتكار، الاستباقية، المخاطرة، المنافسة </w:t>
      </w:r>
      <w:r w:rsidRPr="003E7C1C">
        <w:rPr>
          <w:rFonts w:ascii="Sakkal Majalla" w:eastAsia="Calibri" w:hAnsi="Sakkal Majalla" w:cs="Sakkal Majalla"/>
          <w:kern w:val="2"/>
          <w:sz w:val="28"/>
          <w:szCs w:val="28"/>
          <w:rtl/>
          <w14:ligatures w14:val="standardContextual"/>
        </w:rPr>
        <w:lastRenderedPageBreak/>
        <w:t>الحادة) والدور المعدل للبيئة الإبداعية في شركات تكنولوجيا المعلومات في الأردن. اعتمدت الدراسة على المنهج الوصفي التحليلي، وجمعت البيانات باستخدام استبانة. أظهرت النتائج أن مستوى متغيرات الدراسة (القدرات الديناميكية، التوجه الريادي، والبيئة الإبداعية) جاء بدرجة مرتفعة، وأن هناك أثراً معنوياً للقدرات الديناميكية في التوجه الريادي. كما بينت النتائج أن البيئة الإبداعية تلعب دوراً مهماً في تحسين هذا الأثر. وأوصت الدراسة بضرورة تشجيع الشركات على تعزيز قدرات الموظفين من خلال التدريب المستمر، وتبني الأساليب الحديثة في العمل، والبحث عن شراكات استراتيجية. كما أكدت على أهمية دعم مشاريع البحث والتطوير لتعزيز الابتكار والتوجه الريادي. إضافة إلى ذلك، شددت الدراسة على تحسين الاتصالات بين الموظفين لضمان تدفق المعلومات بشكل أفضل وأسهل، مما يسهم في تعزيز البيئة الإبداعية وتوجيهها نح</w:t>
      </w:r>
      <w:r w:rsidR="00304BE4">
        <w:rPr>
          <w:rFonts w:ascii="Sakkal Majalla" w:eastAsia="Calibri" w:hAnsi="Sakkal Majalla" w:cs="Sakkal Majalla"/>
          <w:kern w:val="2"/>
          <w:sz w:val="28"/>
          <w:szCs w:val="28"/>
          <w:rtl/>
          <w14:ligatures w14:val="standardContextual"/>
        </w:rPr>
        <w:t>و تحسين الأداء الريادي للشركات.</w:t>
      </w:r>
    </w:p>
    <w:p w14:paraId="60BDCE9E" w14:textId="77777777" w:rsidR="004451BA" w:rsidRPr="003E7C1C" w:rsidRDefault="004451BA" w:rsidP="00E50782">
      <w:pPr>
        <w:ind w:left="707" w:hanging="427"/>
        <w:rPr>
          <w:rFonts w:ascii="Sakkal Majalla" w:eastAsia="Calibri" w:hAnsi="Sakkal Majalla" w:cs="Sakkal Majalla"/>
          <w:b/>
          <w:bCs/>
          <w:kern w:val="2"/>
          <w:sz w:val="28"/>
          <w:szCs w:val="28"/>
          <w:rtl/>
          <w14:ligatures w14:val="standardContextual"/>
        </w:rPr>
      </w:pPr>
      <w:r w:rsidRPr="003E7C1C">
        <w:rPr>
          <w:rFonts w:ascii="Sakkal Majalla" w:eastAsia="Calibri" w:hAnsi="Sakkal Majalla" w:cs="Sakkal Majalla"/>
          <w:b/>
          <w:bCs/>
          <w:kern w:val="2"/>
          <w:sz w:val="28"/>
          <w:szCs w:val="28"/>
          <w:rtl/>
          <w14:ligatures w14:val="standardContextual"/>
        </w:rPr>
        <w:t>5. دراسة اليزيدي وحسن (2022)</w:t>
      </w:r>
    </w:p>
    <w:p w14:paraId="6CAC6E78" w14:textId="41EF3BCA" w:rsidR="004451BA"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معرفة أثر ريادة الأعمال في نجاح </w:t>
      </w:r>
      <w:proofErr w:type="gramStart"/>
      <w:r w:rsidRPr="003E7C1C">
        <w:rPr>
          <w:rFonts w:ascii="Sakkal Majalla" w:eastAsia="Calibri" w:hAnsi="Sakkal Majalla" w:cs="Sakkal Majalla"/>
          <w:kern w:val="2"/>
          <w:sz w:val="28"/>
          <w:szCs w:val="28"/>
          <w:rtl/>
          <w14:ligatures w14:val="standardContextual"/>
        </w:rPr>
        <w:t>المنشآت  والمتوسطة</w:t>
      </w:r>
      <w:proofErr w:type="gramEnd"/>
      <w:r w:rsidRPr="003E7C1C">
        <w:rPr>
          <w:rFonts w:ascii="Sakkal Majalla" w:eastAsia="Calibri" w:hAnsi="Sakkal Majalla" w:cs="Sakkal Majalla"/>
          <w:kern w:val="2"/>
          <w:sz w:val="28"/>
          <w:szCs w:val="28"/>
          <w:rtl/>
          <w14:ligatures w14:val="standardContextual"/>
        </w:rPr>
        <w:t xml:space="preserve"> بمحافظة جدة، والتعرف على مدى إدراك رواد الأعمال لأبعاد الريادة (القدرة على المنافسة، البحث عن الفرص، القدرة على الابتكار، الرغبة في النجاح، الثقة بالنفس) وتأثير التحديات التي تواجه ريادة الأعمال في دعم المنشآت  والمتوسطة. اتبعت الدراسة المنهج الوصفي التحليلي، وتم جمع البيانات باستخدام استبيان. أظهرت النتائج أن لريادة الأعمال أثراً إيجابياً على نجاح </w:t>
      </w:r>
      <w:proofErr w:type="gramStart"/>
      <w:r w:rsidRPr="003E7C1C">
        <w:rPr>
          <w:rFonts w:ascii="Sakkal Majalla" w:eastAsia="Calibri" w:hAnsi="Sakkal Majalla" w:cs="Sakkal Majalla"/>
          <w:kern w:val="2"/>
          <w:sz w:val="28"/>
          <w:szCs w:val="28"/>
          <w:rtl/>
          <w14:ligatures w14:val="standardContextual"/>
        </w:rPr>
        <w:t>المنشآت  والمتوسطة</w:t>
      </w:r>
      <w:proofErr w:type="gramEnd"/>
      <w:r w:rsidRPr="003E7C1C">
        <w:rPr>
          <w:rFonts w:ascii="Sakkal Majalla" w:eastAsia="Calibri" w:hAnsi="Sakkal Majalla" w:cs="Sakkal Majalla"/>
          <w:kern w:val="2"/>
          <w:sz w:val="28"/>
          <w:szCs w:val="28"/>
          <w:rtl/>
          <w14:ligatures w14:val="standardContextual"/>
        </w:rPr>
        <w:t>، حيث يتمثل ذلك في توفر الرغبة المشتركة بين الرواد في بلوغ الأهداف المحددة. كما أظهرت الدراسة أن التحديات الرئيسية تشمل الخوف من الفشل، ضعف الإمكانات المالية، وقلة وعي الشباب بثقافة ريادة الأعمال. أوصت الدراسة بضرورة تعزيز الوعي بريادة الأعمال بين الشباب، وتشجيعهم على الابتعاد عن الخوف من الفشل، وتعزيز الإمكانات المالية من خلال توفير الدعم المالي والتمويلي. كما أكدت على أهمية تشجيع الشباب على خوض تجارب ريادية جديدة بعيداً عن الوظائف الحكومية التقليدية، وتعزيز البيئة الداعمة لريادة الأعمال من خلال تقديم التدريب والتوجيه اللازمين.</w:t>
      </w:r>
    </w:p>
    <w:p w14:paraId="3B9F7C1D" w14:textId="77777777" w:rsidR="00957473" w:rsidRPr="003E7C1C" w:rsidRDefault="00957473"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p>
    <w:p w14:paraId="2E16E117" w14:textId="77777777" w:rsidR="004451BA" w:rsidRPr="003E7C1C" w:rsidRDefault="004451BA" w:rsidP="00E50782">
      <w:pPr>
        <w:ind w:left="707" w:hanging="427"/>
        <w:rPr>
          <w:rFonts w:ascii="Sakkal Majalla" w:eastAsia="Calibri" w:hAnsi="Sakkal Majalla" w:cs="Sakkal Majalla"/>
          <w:b/>
          <w:bCs/>
          <w:kern w:val="2"/>
          <w:sz w:val="28"/>
          <w:szCs w:val="28"/>
          <w:rtl/>
          <w14:ligatures w14:val="standardContextual"/>
        </w:rPr>
      </w:pPr>
      <w:r w:rsidRPr="003E7C1C">
        <w:rPr>
          <w:rFonts w:ascii="Sakkal Majalla" w:eastAsia="Calibri" w:hAnsi="Sakkal Majalla" w:cs="Sakkal Majalla"/>
          <w:b/>
          <w:bCs/>
          <w:kern w:val="2"/>
          <w:sz w:val="28"/>
          <w:szCs w:val="28"/>
          <w:rtl/>
          <w14:ligatures w14:val="standardContextual"/>
        </w:rPr>
        <w:lastRenderedPageBreak/>
        <w:t>6. دراسة أيوب والمناصرة (2021)</w:t>
      </w:r>
    </w:p>
    <w:p w14:paraId="4A39C46D" w14:textId="607AC810"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هدفت الدراسة إلى الكشف عن تأثير التوجه الريادي بأبعاده (الإبداع، المخاطرة، الاستباقية، التنافسية العدائية، الاستقلالية) على فاعلية اتخاذ القرارات في شركات الاتصالات الخلوية في الأردن، مع اعتبار المستوى الإداري كمتغير معدل. اعتمدت الدراسة على المنهج الوصفي الكمي والتحليلي، وجمعت البيانات باستخدام استبانة. توصلت الدراسة إلى وجود تأثير إيجابي للتوجه الريادي بأبعاده على فاعلية اتخاذ القرارات، حيث تبين أن الأبعاد الخمسة للتوجه الريادي تلعب دوراً مهماً في تحسين جودة القرارات التي تتخذها الشركات. من جهة أخرى، أظهرت النتائج عدم وجود دور ذي دلالة إحصائية للمستوى الإداري كمتغير معدل في العلاقة بين التوجه الريادي وفاعلية اتخاذ القرارات. أوصت الدراسة بضرورة اهتمام إدارات الشركات في قطاع الاتصالات بالتوجه الريادي بجميع أبعاده، لما له من تأثير إيجابي على فاعلية اتخاذ القرارات، وتشجيع الاستقلالية في العمل، وتحفيز الموظفين على تبني المخاطرة المحسوبة والاستفادة من الفرص المتاحة قبل المنافسين. كما شددت الدراسة على أهمية تعزيز بيئة العمل التي تد</w:t>
      </w:r>
      <w:r w:rsidR="00304BE4">
        <w:rPr>
          <w:rFonts w:ascii="Sakkal Majalla" w:eastAsia="Calibri" w:hAnsi="Sakkal Majalla" w:cs="Sakkal Majalla"/>
          <w:kern w:val="2"/>
          <w:sz w:val="28"/>
          <w:szCs w:val="28"/>
          <w:rtl/>
          <w14:ligatures w14:val="standardContextual"/>
        </w:rPr>
        <w:t>عم الإبداع والتجديد بشكل مستمر.</w:t>
      </w:r>
    </w:p>
    <w:p w14:paraId="2531775F" w14:textId="77777777" w:rsidR="004451BA" w:rsidRPr="003E7C1C" w:rsidRDefault="004451BA" w:rsidP="00E50782">
      <w:pPr>
        <w:ind w:left="849" w:hanging="427"/>
        <w:rPr>
          <w:rFonts w:ascii="Sakkal Majalla" w:eastAsia="Calibri" w:hAnsi="Sakkal Majalla" w:cs="Sakkal Majalla"/>
          <w:b/>
          <w:bCs/>
          <w:kern w:val="2"/>
          <w:sz w:val="28"/>
          <w:szCs w:val="28"/>
          <w:rtl/>
          <w14:ligatures w14:val="standardContextual"/>
        </w:rPr>
      </w:pPr>
      <w:r w:rsidRPr="003E7C1C">
        <w:rPr>
          <w:rFonts w:ascii="Sakkal Majalla" w:eastAsia="Calibri" w:hAnsi="Sakkal Majalla" w:cs="Sakkal Majalla"/>
          <w:b/>
          <w:bCs/>
          <w:kern w:val="2"/>
          <w:sz w:val="28"/>
          <w:szCs w:val="28"/>
          <w:rtl/>
          <w14:ligatures w14:val="standardContextual"/>
        </w:rPr>
        <w:t>7. دراسة منصور ودروزة (2021)</w:t>
      </w:r>
    </w:p>
    <w:p w14:paraId="75BD2EF5"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بيان أثر التوجه الريادي بأبعاده (الابتكار، الاستباقية، تحمل المخاطر، الاستقلالية) في التحسين المستمر بأبعاده (تحسين الهيكل التنظيمي، تحسين البنية التحتية، تحسين العمليات، تحسين الخدمات) في دائرة الجمارك الأردنية. اعتمدت الدراسة على المنهج الوصفي التحليلي، وجمعت البيانات باستخدام استبانة. توصلت الدراسة إلى أن هناك أثراً ذا دلالة إحصائية للتوجه الريادي بأبعاده على التحسين المستمر في دائرة الجمارك الأردنية، حيث أن الابتكار والاستباقية وتحمل المخاطر والاستقلالية تسهم بشكل مباشر في تحسين الهيكل التنظيمي والبنية التحتية والعمليات والخدمات. وأوصت الدراسة بتصميم خطة متكاملة لتطوير التحسين المستمر في دائرة الجمارك الأردنية، وذلك من خلال تحديد معايير لقياس هذه الأبعاد ليسهل مراقبة عمليات التطوير وتصويبها. كما أشارت الدراسة إلى </w:t>
      </w:r>
      <w:r w:rsidRPr="003E7C1C">
        <w:rPr>
          <w:rFonts w:ascii="Sakkal Majalla" w:eastAsia="Calibri" w:hAnsi="Sakkal Majalla" w:cs="Sakkal Majalla"/>
          <w:kern w:val="2"/>
          <w:sz w:val="28"/>
          <w:szCs w:val="28"/>
          <w:rtl/>
          <w14:ligatures w14:val="standardContextual"/>
        </w:rPr>
        <w:lastRenderedPageBreak/>
        <w:t>ضرورة تشجيع الموظفين على الابتكار وتحمل المخاطر بشكل محسوب، وتوفير بيئة عمل محفزة للاستقلالية واتخاذ المبادرات التي تسهم في تحسين الأداء العام للدائرة.</w:t>
      </w:r>
    </w:p>
    <w:p w14:paraId="75BF56BA" w14:textId="77777777" w:rsidR="004451BA" w:rsidRPr="003E7C1C" w:rsidRDefault="004451BA" w:rsidP="00E50782">
      <w:pPr>
        <w:ind w:left="707" w:hanging="427"/>
        <w:rPr>
          <w:rFonts w:ascii="Sakkal Majalla" w:eastAsia="Calibri" w:hAnsi="Sakkal Majalla" w:cs="Sakkal Majalla"/>
          <w:b/>
          <w:bCs/>
          <w:kern w:val="2"/>
          <w:sz w:val="28"/>
          <w:szCs w:val="28"/>
          <w:rtl/>
          <w14:ligatures w14:val="standardContextual"/>
        </w:rPr>
      </w:pPr>
      <w:r w:rsidRPr="003E7C1C">
        <w:rPr>
          <w:rFonts w:ascii="Sakkal Majalla" w:eastAsia="Calibri" w:hAnsi="Sakkal Majalla" w:cs="Sakkal Majalla"/>
          <w:b/>
          <w:bCs/>
          <w:kern w:val="2"/>
          <w:sz w:val="28"/>
          <w:szCs w:val="28"/>
          <w:rtl/>
          <w14:ligatures w14:val="standardContextual"/>
        </w:rPr>
        <w:t xml:space="preserve">8. دراسة </w:t>
      </w:r>
      <w:proofErr w:type="spellStart"/>
      <w:r w:rsidRPr="003E7C1C">
        <w:rPr>
          <w:rFonts w:ascii="Sakkal Majalla" w:eastAsia="Calibri" w:hAnsi="Sakkal Majalla" w:cs="Sakkal Majalla"/>
          <w:b/>
          <w:bCs/>
          <w:kern w:val="2"/>
          <w:sz w:val="28"/>
          <w:szCs w:val="28"/>
          <w:rtl/>
          <w14:ligatures w14:val="standardContextual"/>
        </w:rPr>
        <w:t>الرواضية</w:t>
      </w:r>
      <w:proofErr w:type="spellEnd"/>
      <w:r w:rsidRPr="003E7C1C">
        <w:rPr>
          <w:rFonts w:ascii="Sakkal Majalla" w:eastAsia="Calibri" w:hAnsi="Sakkal Majalla" w:cs="Sakkal Majalla"/>
          <w:b/>
          <w:bCs/>
          <w:kern w:val="2"/>
          <w:sz w:val="28"/>
          <w:szCs w:val="28"/>
          <w:rtl/>
          <w14:ligatures w14:val="standardContextual"/>
        </w:rPr>
        <w:t xml:space="preserve"> والبشابشة (2020)</w:t>
      </w:r>
    </w:p>
    <w:p w14:paraId="486F02CC"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هدفت الدراسة إلى اختبار أثر التوجه الريادي في الأداء الاستراتيجي للجامعات الحكومية الأردنية من خلال التعلم الاستراتيجي كمتغير وسيط. اعتمدت الدراسة على المنهج الوصفي التحليلي، وجمعت البيانات باستخدام استبانة. أشارت النتائج إلى أن التوجه الريادي يؤثر إيجاباً على الأداء الاستراتيجي والتعلم الاستراتيجي، وأن التعلم الاستراتيجي يؤثر بشكل إيجابي على الأداء الاستراتيجي للجامعات. كما أوضحت النتائج أن التعلم الاستراتيجي يعزز العلاقة بين التوجه الريادي والأداء الاستراتيجي كمتغير وسيط. بينت الدراسة أن أبعاد التوجه الريادي المتمثلة في الاستباقية، وتحمل المخاطر، والإبداع تؤثر بشكل إيجابي على الأداء الاستراتيجي والتعلم الاستراتيجي، في حين أن تفسير المعرفة الاستراتيجية لا يؤثر على الأداء الاستراتيجي. وأوصت الدراسة بضرورة تعزيز التوجه الريادي في الجامعات الحكومية من خلال تبني أساليب إبداعية وتحمل المخاطر بشكل محسوب، وتطوير برامج تعليمية وتدريبية لتعزيز مهارات التعلم الاستراتيجي لدى الموظفين وأعضاء هيئة التدريس.</w:t>
      </w:r>
    </w:p>
    <w:p w14:paraId="2CC3215D" w14:textId="77777777" w:rsidR="004451BA" w:rsidRPr="003E7C1C" w:rsidRDefault="004451BA" w:rsidP="00E50782">
      <w:pPr>
        <w:ind w:left="707" w:hanging="427"/>
        <w:rPr>
          <w:rFonts w:ascii="Sakkal Majalla" w:eastAsia="Calibri" w:hAnsi="Sakkal Majalla" w:cs="Sakkal Majalla"/>
          <w:b/>
          <w:bCs/>
          <w:kern w:val="2"/>
          <w:sz w:val="28"/>
          <w:szCs w:val="28"/>
          <w:rtl/>
          <w14:ligatures w14:val="standardContextual"/>
        </w:rPr>
      </w:pPr>
      <w:r w:rsidRPr="003E7C1C">
        <w:rPr>
          <w:rFonts w:ascii="Sakkal Majalla" w:eastAsia="Calibri" w:hAnsi="Sakkal Majalla" w:cs="Sakkal Majalla"/>
          <w:b/>
          <w:bCs/>
          <w:kern w:val="2"/>
          <w:sz w:val="28"/>
          <w:szCs w:val="28"/>
          <w:rtl/>
          <w14:ligatures w14:val="standardContextual"/>
        </w:rPr>
        <w:t xml:space="preserve">9. دراسة </w:t>
      </w:r>
      <w:proofErr w:type="spellStart"/>
      <w:r w:rsidRPr="003E7C1C">
        <w:rPr>
          <w:rFonts w:ascii="Sakkal Majalla" w:eastAsia="Calibri" w:hAnsi="Sakkal Majalla" w:cs="Sakkal Majalla"/>
          <w:b/>
          <w:bCs/>
          <w:kern w:val="2"/>
          <w:sz w:val="28"/>
          <w:szCs w:val="28"/>
          <w:rtl/>
          <w14:ligatures w14:val="standardContextual"/>
        </w:rPr>
        <w:t>الكربي</w:t>
      </w:r>
      <w:proofErr w:type="spellEnd"/>
      <w:r w:rsidRPr="003E7C1C">
        <w:rPr>
          <w:rFonts w:ascii="Sakkal Majalla" w:eastAsia="Calibri" w:hAnsi="Sakkal Majalla" w:cs="Sakkal Majalla"/>
          <w:b/>
          <w:bCs/>
          <w:kern w:val="2"/>
          <w:sz w:val="28"/>
          <w:szCs w:val="28"/>
          <w:rtl/>
          <w14:ligatures w14:val="standardContextual"/>
        </w:rPr>
        <w:t xml:space="preserve"> </w:t>
      </w:r>
      <w:proofErr w:type="gramStart"/>
      <w:r w:rsidRPr="003E7C1C">
        <w:rPr>
          <w:rFonts w:ascii="Sakkal Majalla" w:eastAsia="Calibri" w:hAnsi="Sakkal Majalla" w:cs="Sakkal Majalla"/>
          <w:b/>
          <w:bCs/>
          <w:kern w:val="2"/>
          <w:sz w:val="28"/>
          <w:szCs w:val="28"/>
          <w:rtl/>
          <w14:ligatures w14:val="standardContextual"/>
        </w:rPr>
        <w:t>و طربيه</w:t>
      </w:r>
      <w:proofErr w:type="gramEnd"/>
      <w:r w:rsidRPr="003E7C1C">
        <w:rPr>
          <w:rFonts w:ascii="Sakkal Majalla" w:eastAsia="Calibri" w:hAnsi="Sakkal Majalla" w:cs="Sakkal Majalla"/>
          <w:b/>
          <w:bCs/>
          <w:kern w:val="2"/>
          <w:sz w:val="28"/>
          <w:szCs w:val="28"/>
          <w:rtl/>
          <w14:ligatures w14:val="standardContextual"/>
        </w:rPr>
        <w:t xml:space="preserve"> (2020)</w:t>
      </w:r>
    </w:p>
    <w:p w14:paraId="54E3BAB6" w14:textId="77777777" w:rsidR="004451BA" w:rsidRPr="003E7C1C" w:rsidRDefault="004451BA" w:rsidP="00E50782">
      <w:pPr>
        <w:spacing w:before="100" w:beforeAutospacing="1" w:after="100" w:afterAutospacing="1"/>
        <w:ind w:left="0"/>
        <w:rPr>
          <w:rFonts w:ascii="Sakkal Majalla" w:eastAsia="Calibri" w:hAnsi="Sakkal Majalla" w:cs="Sakkal Majalla"/>
          <w:kern w:val="2"/>
          <w:rtl/>
          <w:lang w:bidi="ar-EG"/>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التعرف على أثر التفكير الاستراتيجي بأبعاده (التصور بعيد الأمد، تشكيل استراتيجية شاملة، التفكير الحدسي، التفكير الشمولي) في التوجه الريادي (الابتكار، الاستباقية، الاستقلالية) لدى شركات الاتصالات في قطر. اعتمدت الدراسة على المنهج الوصفي التحليلي، وجمعت البيانات باستخدام استبانة. توصلت الدراسة إلى وجود أثر ذو دلالة إحصائية للتفكير الاستراتيجي على التوجه الريادي في شركات الاتصالات في قطر، حيث أن التفكير الاستراتيجي يسهم في تعزيز الابتكار والاستباقية والاستقلالية. وأوصت الدراسة بدعم أفكار المرؤوسين وتشجيعهم على طرحها وتبني الجيدة منها، وتقديم خدمات يصعب تقليدها من قبل الشركات المنافسة، واعتماد الأساليب الكمية في التنبؤ بالطلب على المنتجات، وتطوير السيناريوهات المستقبلية من خلال تطوير مجموعة من البدائل المختلفة. </w:t>
      </w:r>
      <w:r w:rsidRPr="003E7C1C">
        <w:rPr>
          <w:rFonts w:ascii="Sakkal Majalla" w:eastAsia="Calibri" w:hAnsi="Sakkal Majalla" w:cs="Sakkal Majalla"/>
          <w:kern w:val="2"/>
          <w:sz w:val="28"/>
          <w:szCs w:val="28"/>
          <w:rtl/>
          <w14:ligatures w14:val="standardContextual"/>
        </w:rPr>
        <w:lastRenderedPageBreak/>
        <w:t>كما أكدت الدراسة على أهمية تشكيل استراتيجية شاملة تشمل جميع جوانب العمل وتساعد في تحقيق التميز والريادة في السوق القطري.</w:t>
      </w:r>
    </w:p>
    <w:p w14:paraId="3F7EAE5C" w14:textId="4931BEC8" w:rsidR="004451BA" w:rsidRPr="00304BE4" w:rsidRDefault="00304BE4" w:rsidP="007E608F">
      <w:pPr>
        <w:ind w:left="0" w:firstLine="0"/>
        <w:outlineLvl w:val="2"/>
        <w:rPr>
          <w:rFonts w:ascii="Sakkal Majalla" w:eastAsia="Calibri" w:hAnsi="Sakkal Majalla" w:cs="Sakkal Majalla"/>
          <w:b/>
          <w:bCs/>
          <w:kern w:val="2"/>
          <w:sz w:val="32"/>
          <w:szCs w:val="32"/>
          <w:rtl/>
          <w:lang w:bidi="ar-EG"/>
          <w14:ligatures w14:val="standardContextual"/>
        </w:rPr>
      </w:pPr>
      <w:bookmarkStart w:id="35" w:name="_Toc172333778"/>
      <w:r w:rsidRPr="00304BE4">
        <w:rPr>
          <w:rFonts w:ascii="Sakkal Majalla" w:eastAsia="Calibri" w:hAnsi="Sakkal Majalla" w:cs="Sakkal Majalla" w:hint="cs"/>
          <w:b/>
          <w:bCs/>
          <w:kern w:val="2"/>
          <w:sz w:val="32"/>
          <w:szCs w:val="32"/>
          <w:rtl/>
          <w14:ligatures w14:val="standardContextual"/>
        </w:rPr>
        <w:t xml:space="preserve">2.6.1 </w:t>
      </w:r>
      <w:r w:rsidR="004451BA" w:rsidRPr="00304BE4">
        <w:rPr>
          <w:rFonts w:ascii="Sakkal Majalla" w:eastAsia="Calibri" w:hAnsi="Sakkal Majalla" w:cs="Sakkal Majalla"/>
          <w:b/>
          <w:bCs/>
          <w:kern w:val="2"/>
          <w:sz w:val="32"/>
          <w:szCs w:val="32"/>
          <w:rtl/>
          <w14:ligatures w14:val="standardContextual"/>
        </w:rPr>
        <w:t>الدراسات الأجنبية</w:t>
      </w:r>
      <w:bookmarkEnd w:id="35"/>
    </w:p>
    <w:p w14:paraId="79F3DBE1" w14:textId="77777777" w:rsidR="004451BA" w:rsidRPr="00304BE4" w:rsidRDefault="004451BA" w:rsidP="00E50782">
      <w:pPr>
        <w:ind w:left="707" w:hanging="427"/>
        <w:rPr>
          <w:rFonts w:ascii="Sakkal Majalla" w:eastAsia="Calibri" w:hAnsi="Sakkal Majalla" w:cs="Sakkal Majalla"/>
          <w:b/>
          <w:bCs/>
          <w:kern w:val="2"/>
          <w:sz w:val="28"/>
          <w:szCs w:val="28"/>
          <w:rtl/>
          <w14:ligatures w14:val="standardContextual"/>
        </w:rPr>
      </w:pPr>
      <w:r w:rsidRPr="00304BE4">
        <w:rPr>
          <w:rFonts w:ascii="Sakkal Majalla" w:eastAsia="Calibri" w:hAnsi="Sakkal Majalla" w:cs="Sakkal Majalla"/>
          <w:b/>
          <w:bCs/>
          <w:kern w:val="2"/>
          <w:sz w:val="28"/>
          <w:szCs w:val="28"/>
          <w:rtl/>
          <w14:ligatures w14:val="standardContextual"/>
        </w:rPr>
        <w:t xml:space="preserve">1. دراسة </w:t>
      </w:r>
      <w:proofErr w:type="spellStart"/>
      <w:r w:rsidRPr="00304BE4">
        <w:rPr>
          <w:rFonts w:ascii="Sakkal Majalla" w:eastAsia="Calibri" w:hAnsi="Sakkal Majalla" w:cs="Sakkal Majalla"/>
          <w:b/>
          <w:bCs/>
          <w:kern w:val="2"/>
          <w:sz w:val="28"/>
          <w:szCs w:val="28"/>
          <w14:ligatures w14:val="standardContextual"/>
        </w:rPr>
        <w:t>Alaye</w:t>
      </w:r>
      <w:proofErr w:type="spellEnd"/>
      <w:r w:rsidRPr="00304BE4">
        <w:rPr>
          <w:rFonts w:ascii="Sakkal Majalla" w:eastAsia="Calibri" w:hAnsi="Sakkal Majalla" w:cs="Sakkal Majalla"/>
          <w:b/>
          <w:bCs/>
          <w:kern w:val="2"/>
          <w:sz w:val="28"/>
          <w:szCs w:val="28"/>
          <w14:ligatures w14:val="standardContextual"/>
        </w:rPr>
        <w:t xml:space="preserve">, </w:t>
      </w:r>
      <w:proofErr w:type="spellStart"/>
      <w:r w:rsidRPr="00304BE4">
        <w:rPr>
          <w:rFonts w:ascii="Sakkal Majalla" w:eastAsia="Calibri" w:hAnsi="Sakkal Majalla" w:cs="Sakkal Majalla"/>
          <w:b/>
          <w:bCs/>
          <w:kern w:val="2"/>
          <w:sz w:val="28"/>
          <w:szCs w:val="28"/>
          <w14:ligatures w14:val="standardContextual"/>
        </w:rPr>
        <w:t>Masoda</w:t>
      </w:r>
      <w:proofErr w:type="spellEnd"/>
      <w:r w:rsidRPr="00304BE4">
        <w:rPr>
          <w:rFonts w:ascii="Sakkal Majalla" w:eastAsia="Calibri" w:hAnsi="Sakkal Majalla" w:cs="Sakkal Majalla"/>
          <w:b/>
          <w:bCs/>
          <w:kern w:val="2"/>
          <w:sz w:val="28"/>
          <w:szCs w:val="28"/>
          <w14:ligatures w14:val="standardContextual"/>
        </w:rPr>
        <w:t xml:space="preserve">, </w:t>
      </w:r>
      <w:proofErr w:type="spellStart"/>
      <w:r w:rsidRPr="00304BE4">
        <w:rPr>
          <w:rFonts w:ascii="Sakkal Majalla" w:eastAsia="Calibri" w:hAnsi="Sakkal Majalla" w:cs="Sakkal Majalla"/>
          <w:b/>
          <w:bCs/>
          <w:kern w:val="2"/>
          <w:sz w:val="28"/>
          <w:szCs w:val="28"/>
          <w14:ligatures w14:val="standardContextual"/>
        </w:rPr>
        <w:t>Iterralde</w:t>
      </w:r>
      <w:proofErr w:type="spellEnd"/>
      <w:r w:rsidRPr="00304BE4">
        <w:rPr>
          <w:rFonts w:ascii="Sakkal Majalla" w:eastAsia="Calibri" w:hAnsi="Sakkal Majalla" w:cs="Sakkal Majalla"/>
          <w:b/>
          <w:bCs/>
          <w:kern w:val="2"/>
          <w:sz w:val="28"/>
          <w:szCs w:val="28"/>
          <w14:ligatures w14:val="standardContextual"/>
        </w:rPr>
        <w:t xml:space="preserve"> &amp; </w:t>
      </w:r>
      <w:proofErr w:type="spellStart"/>
      <w:r w:rsidRPr="00304BE4">
        <w:rPr>
          <w:rFonts w:ascii="Sakkal Majalla" w:eastAsia="Calibri" w:hAnsi="Sakkal Majalla" w:cs="Sakkal Majalla"/>
          <w:b/>
          <w:bCs/>
          <w:kern w:val="2"/>
          <w:sz w:val="28"/>
          <w:szCs w:val="28"/>
          <w14:ligatures w14:val="standardContextual"/>
        </w:rPr>
        <w:t>Arrabiage</w:t>
      </w:r>
      <w:proofErr w:type="spellEnd"/>
      <w:r w:rsidRPr="00304BE4">
        <w:rPr>
          <w:rFonts w:ascii="Sakkal Majalla" w:eastAsia="Calibri" w:hAnsi="Sakkal Majalla" w:cs="Sakkal Majalla"/>
          <w:b/>
          <w:bCs/>
          <w:kern w:val="2"/>
          <w:sz w:val="28"/>
          <w:szCs w:val="28"/>
          <w:rtl/>
          <w14:ligatures w14:val="standardContextual"/>
        </w:rPr>
        <w:t xml:space="preserve"> (2019)</w:t>
      </w:r>
    </w:p>
    <w:p w14:paraId="1B474C7D" w14:textId="11D58070"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تحديد تأثير شخصية الأسرة في العلاقة بين التوجه الريادي بأبعاده (الإبداع، الاستباقية، وتحمل المخاطر) والعولمة للشركات </w:t>
      </w:r>
      <w:proofErr w:type="gramStart"/>
      <w:r w:rsidRPr="003E7C1C">
        <w:rPr>
          <w:rFonts w:ascii="Sakkal Majalla" w:eastAsia="Calibri" w:hAnsi="Sakkal Majalla" w:cs="Sakkal Majalla"/>
          <w:kern w:val="2"/>
          <w:sz w:val="28"/>
          <w:szCs w:val="28"/>
          <w:rtl/>
          <w14:ligatures w14:val="standardContextual"/>
        </w:rPr>
        <w:t>العائلية  والمتوسطة</w:t>
      </w:r>
      <w:proofErr w:type="gramEnd"/>
      <w:r w:rsidRPr="003E7C1C">
        <w:rPr>
          <w:rFonts w:ascii="Sakkal Majalla" w:eastAsia="Calibri" w:hAnsi="Sakkal Majalla" w:cs="Sakkal Majalla"/>
          <w:kern w:val="2"/>
          <w:sz w:val="28"/>
          <w:szCs w:val="28"/>
          <w:rtl/>
          <w14:ligatures w14:val="standardContextual"/>
        </w:rPr>
        <w:t>. أجريت الدراسة في إسبانيا على عينة من 190 شركة عائلية صغيرة ومتوسطة تعمل في القطاع الصناعي. استخدم الباحثون المنهج الوصفي التحليلي لتحليل البيانات، حيث تم جمع البيانات من خلال استبيانات موجهة لأصحاب ومديري هذه الشركات.</w:t>
      </w:r>
    </w:p>
    <w:p w14:paraId="194E13BB"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أظهرت النتائج وجود تأثير إيجابي للتوجه الريادي على العولمة، حيث تبين أن الشركات التي تتبنى أبعاد التوجه الريادي تكون أكثر قدرة على التوسع والاندماج في الأسواق العالمية. ومع ذلك، أظهرت الدراسة أيضاً أن التركيز الكبير لأفراد الأسرة في المناصب الإدارية يعيق عملية ريادة الأعمال، مما يبرز أهمية تعيين مديرين من خارج العائلة لتعزيز عملية العولمة وتحقيق النجاح في الشركات العائلية. أوصت الدراسة بضرورة تعزيز التوجه الريادي داخل الشركات العائلية من خلال تعزيز الابتكار، وتحمل المخاطر، والاستباقية، وتبني سياسات توظيف تعتمد على الكفاءة بدلاً من الروابط العائلية، وذلك لتعزيز القدرة التنافسية والعولمة لهذه الشركات.</w:t>
      </w:r>
    </w:p>
    <w:p w14:paraId="6357A8E0" w14:textId="77777777" w:rsidR="004451BA" w:rsidRPr="00304BE4" w:rsidRDefault="004451BA" w:rsidP="00E50782">
      <w:pPr>
        <w:ind w:left="707" w:hanging="427"/>
        <w:rPr>
          <w:rFonts w:ascii="Sakkal Majalla" w:eastAsia="Calibri" w:hAnsi="Sakkal Majalla" w:cs="Sakkal Majalla"/>
          <w:b/>
          <w:bCs/>
          <w:kern w:val="2"/>
          <w:sz w:val="28"/>
          <w:szCs w:val="28"/>
          <w:rtl/>
          <w:lang w:bidi="ar-EG"/>
          <w14:ligatures w14:val="standardContextual"/>
        </w:rPr>
      </w:pPr>
      <w:r w:rsidRPr="00304BE4">
        <w:rPr>
          <w:rFonts w:ascii="Sakkal Majalla" w:eastAsia="Calibri" w:hAnsi="Sakkal Majalla" w:cs="Sakkal Majalla"/>
          <w:b/>
          <w:bCs/>
          <w:kern w:val="2"/>
          <w:sz w:val="28"/>
          <w:szCs w:val="28"/>
          <w:rtl/>
          <w14:ligatures w14:val="standardContextual"/>
        </w:rPr>
        <w:t xml:space="preserve">2. دراسة </w:t>
      </w:r>
      <w:proofErr w:type="spellStart"/>
      <w:r w:rsidRPr="00304BE4">
        <w:rPr>
          <w:rFonts w:ascii="Sakkal Majalla" w:eastAsia="Calibri" w:hAnsi="Sakkal Majalla" w:cs="Sakkal Majalla"/>
          <w:b/>
          <w:bCs/>
          <w:kern w:val="2"/>
          <w:sz w:val="28"/>
          <w:szCs w:val="28"/>
          <w14:ligatures w14:val="standardContextual"/>
        </w:rPr>
        <w:t>Subarto</w:t>
      </w:r>
      <w:proofErr w:type="spellEnd"/>
      <w:r w:rsidRPr="00304BE4">
        <w:rPr>
          <w:rFonts w:ascii="Sakkal Majalla" w:eastAsia="Calibri" w:hAnsi="Sakkal Majalla" w:cs="Sakkal Majalla"/>
          <w:b/>
          <w:bCs/>
          <w:kern w:val="2"/>
          <w:sz w:val="28"/>
          <w:szCs w:val="28"/>
          <w14:ligatures w14:val="standardContextual"/>
        </w:rPr>
        <w:t xml:space="preserve"> &amp; </w:t>
      </w:r>
      <w:proofErr w:type="spellStart"/>
      <w:r w:rsidRPr="00304BE4">
        <w:rPr>
          <w:rFonts w:ascii="Sakkal Majalla" w:eastAsia="Calibri" w:hAnsi="Sakkal Majalla" w:cs="Sakkal Majalla"/>
          <w:b/>
          <w:bCs/>
          <w:kern w:val="2"/>
          <w:sz w:val="28"/>
          <w:szCs w:val="28"/>
          <w14:ligatures w14:val="standardContextual"/>
        </w:rPr>
        <w:t>Subagja</w:t>
      </w:r>
      <w:proofErr w:type="spellEnd"/>
      <w:r w:rsidRPr="00304BE4">
        <w:rPr>
          <w:rFonts w:ascii="Sakkal Majalla" w:eastAsia="Calibri" w:hAnsi="Sakkal Majalla" w:cs="Sakkal Majalla"/>
          <w:b/>
          <w:bCs/>
          <w:kern w:val="2"/>
          <w:sz w:val="28"/>
          <w:szCs w:val="28"/>
          <w:rtl/>
          <w14:ligatures w14:val="standardContextual"/>
        </w:rPr>
        <w:t xml:space="preserve"> (2018)</w:t>
      </w:r>
    </w:p>
    <w:p w14:paraId="34F67F34" w14:textId="46AD0A2D"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هدفت الدراسة إلى الكشف عن العلاقة بين التوجه التسويقي بأبعاده (توجه العملاء، توجه المنافسين، التنسيق بين الوظائف) والتوجه الريادي بأبعاده (الإبداع، الاستباقية، تحمل المخاطر) من خلال ابتكار الأعمال. أجريت الدراسة في إندونيسيا على عينة من </w:t>
      </w:r>
      <w:proofErr w:type="gramStart"/>
      <w:r w:rsidRPr="003E7C1C">
        <w:rPr>
          <w:rFonts w:ascii="Sakkal Majalla" w:eastAsia="Calibri" w:hAnsi="Sakkal Majalla" w:cs="Sakkal Majalla"/>
          <w:kern w:val="2"/>
          <w:sz w:val="28"/>
          <w:szCs w:val="28"/>
          <w:rtl/>
          <w14:ligatures w14:val="standardContextual"/>
        </w:rPr>
        <w:t>الشركات  والمتوسطة</w:t>
      </w:r>
      <w:proofErr w:type="gramEnd"/>
      <w:r w:rsidRPr="003E7C1C">
        <w:rPr>
          <w:rFonts w:ascii="Sakkal Majalla" w:eastAsia="Calibri" w:hAnsi="Sakkal Majalla" w:cs="Sakkal Majalla"/>
          <w:kern w:val="2"/>
          <w:sz w:val="28"/>
          <w:szCs w:val="28"/>
          <w:rtl/>
          <w14:ligatures w14:val="standardContextual"/>
        </w:rPr>
        <w:t xml:space="preserve"> في منطقة جاوا </w:t>
      </w:r>
      <w:r w:rsidRPr="003E7C1C">
        <w:rPr>
          <w:rFonts w:ascii="Sakkal Majalla" w:eastAsia="Calibri" w:hAnsi="Sakkal Majalla" w:cs="Sakkal Majalla"/>
          <w:kern w:val="2"/>
          <w:sz w:val="28"/>
          <w:szCs w:val="28"/>
          <w:rtl/>
          <w14:ligatures w14:val="standardContextual"/>
        </w:rPr>
        <w:lastRenderedPageBreak/>
        <w:t>الغربية. اعتمدت الدراسة على المنهج الوصفي التحليلي، حيث جمعت البيانات باستخدام استبيانات تم توزيعها على عينة من المديرين التنفيذيين وأصحاب الشركات.</w:t>
      </w:r>
    </w:p>
    <w:p w14:paraId="6F7AC1F5" w14:textId="776C30BE"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أظهرت النتائج وجود تأثير كبير للتوجه التسويقي بأبعاده على التوجه الريادي، حيث تبين أن الشركات التي تركز على توجه العملاء، المنافسين، والتنسيق بين الوظائف تتمتع بمستوى أعلى من الإبداع، الاستباقية، وتحمل المخاطر. بالإضافة إلى ذلك، أظهرت الدراسة أن ابتكار الأعمال يلعب دوراً مهماً كمتغير وسيط يعزز العلاقة بين التوجه التسويقي والتوجه الريادي. أوصت الدراسة بضرورة تعزيز التنسيق بين الوظائف داخل </w:t>
      </w:r>
      <w:proofErr w:type="gramStart"/>
      <w:r w:rsidRPr="003E7C1C">
        <w:rPr>
          <w:rFonts w:ascii="Sakkal Majalla" w:eastAsia="Calibri" w:hAnsi="Sakkal Majalla" w:cs="Sakkal Majalla"/>
          <w:kern w:val="2"/>
          <w:sz w:val="28"/>
          <w:szCs w:val="28"/>
          <w:rtl/>
          <w14:ligatures w14:val="standardContextual"/>
        </w:rPr>
        <w:t>الشركات  والمتوسطة</w:t>
      </w:r>
      <w:proofErr w:type="gramEnd"/>
      <w:r w:rsidRPr="003E7C1C">
        <w:rPr>
          <w:rFonts w:ascii="Sakkal Majalla" w:eastAsia="Calibri" w:hAnsi="Sakkal Majalla" w:cs="Sakkal Majalla"/>
          <w:kern w:val="2"/>
          <w:sz w:val="28"/>
          <w:szCs w:val="28"/>
          <w:rtl/>
          <w14:ligatures w14:val="standardContextual"/>
        </w:rPr>
        <w:t>، وتعزيز الابتكار كجزء من استراتيجيتها التسويقية، والاهتمام بتوجه العملاء والمنافسين لتحسين الأداء الريادي وتحقيق النجاح في السوق.</w:t>
      </w:r>
    </w:p>
    <w:p w14:paraId="536FCC90" w14:textId="77777777" w:rsidR="004451BA" w:rsidRPr="00304BE4" w:rsidRDefault="004451BA" w:rsidP="00E50782">
      <w:pPr>
        <w:ind w:left="849" w:hanging="427"/>
        <w:rPr>
          <w:rFonts w:ascii="Sakkal Majalla" w:eastAsia="Calibri" w:hAnsi="Sakkal Majalla" w:cs="Sakkal Majalla"/>
          <w:b/>
          <w:bCs/>
          <w:kern w:val="2"/>
          <w:sz w:val="28"/>
          <w:szCs w:val="28"/>
          <w:rtl/>
          <w:lang w:bidi="ar-EG"/>
          <w14:ligatures w14:val="standardContextual"/>
        </w:rPr>
      </w:pPr>
      <w:r w:rsidRPr="00304BE4">
        <w:rPr>
          <w:rFonts w:ascii="Sakkal Majalla" w:eastAsia="Calibri" w:hAnsi="Sakkal Majalla" w:cs="Sakkal Majalla"/>
          <w:b/>
          <w:bCs/>
          <w:kern w:val="2"/>
          <w:sz w:val="28"/>
          <w:szCs w:val="28"/>
          <w:rtl/>
          <w14:ligatures w14:val="standardContextual"/>
        </w:rPr>
        <w:t xml:space="preserve">3. دراسة </w:t>
      </w:r>
      <w:r w:rsidRPr="00304BE4">
        <w:rPr>
          <w:rFonts w:ascii="Sakkal Majalla" w:eastAsia="Calibri" w:hAnsi="Sakkal Majalla" w:cs="Sakkal Majalla"/>
          <w:b/>
          <w:bCs/>
          <w:kern w:val="2"/>
          <w:sz w:val="28"/>
          <w:szCs w:val="28"/>
          <w14:ligatures w14:val="standardContextual"/>
        </w:rPr>
        <w:t>Maina et al</w:t>
      </w:r>
      <w:r w:rsidRPr="00304BE4">
        <w:rPr>
          <w:rFonts w:ascii="Sakkal Majalla" w:eastAsia="Calibri" w:hAnsi="Sakkal Majalla" w:cs="Sakkal Majalla"/>
          <w:b/>
          <w:bCs/>
          <w:kern w:val="2"/>
          <w:sz w:val="28"/>
          <w:szCs w:val="28"/>
          <w:rtl/>
          <w14:ligatures w14:val="standardContextual"/>
        </w:rPr>
        <w:t>. (2018)</w:t>
      </w:r>
    </w:p>
    <w:p w14:paraId="03079432"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هدفت الدراسة إلى التعرف على الدور الوسيط للتوجه الريادي بأبعاده (الاستباقية، تحمل المخاطر، الإبداع، الهجومية التنافسية، الاستقلالية) على العوامل الرئيسية للمنظمة (مستوى الإنتاج، الجودة، التكامل على طول سلسلة القيمة، والدخول إلى السوق غير التقليدي) وأداء الجمعيات التعاونية. أجريت الدراسة على عينة من الجمعيات التعاونية في كينيا، حيث تم جمع البيانات من خلال استبيانات ومقابلات مع الموظفين والمديرين.</w:t>
      </w:r>
    </w:p>
    <w:p w14:paraId="54CCFA82"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أظهرت النتائج أن التوجه الريادي بأبعاده المختلفة يسهم بشكل كبير في تحسين أداء الجمعيات التعاونية، من خلال تعزيز مستوى الإنتاج، الجودة، والتكامل على طول سلسلة القيمة. كما تبين أن التوجه الريادي يعزز القدرة على الدخول إلى الأسواق غير التقليدية، مما يساهم في تنويع مصادر الإيرادات وزيادة التنافسية. وأشارت الدراسة إلى أن تقييم الأداء بشكل دوري يعزز من أداء الموظفين ويدفعهم للعمل بجدية أكبر. أوصت الدراسة بضرورة تعزيز التوجه الريادي داخل الجمعيات التعاونية من خلال تشجيع الابتكار، تحمل المخاطر بشكل محسوب، وتعزيز الاستقلالية في اتخاذ القرارات. كما شددت على أهمية تحسين نظم تقييم الأداء لضمان تحقيق الأهداف الاستراتيجية وزيادة الكفاءة والفعالية في العمل.</w:t>
      </w:r>
    </w:p>
    <w:p w14:paraId="56B33DD8" w14:textId="4CFD91E2" w:rsidR="004451BA" w:rsidRPr="00304BE4" w:rsidRDefault="00304BE4" w:rsidP="007E608F">
      <w:pPr>
        <w:ind w:left="0" w:firstLine="0"/>
        <w:outlineLvl w:val="1"/>
        <w:rPr>
          <w:rFonts w:ascii="Sakkal Majalla" w:eastAsia="Calibri" w:hAnsi="Sakkal Majalla" w:cs="Sakkal Majalla"/>
          <w:b/>
          <w:bCs/>
          <w:kern w:val="2"/>
          <w:sz w:val="36"/>
          <w:szCs w:val="36"/>
          <w:rtl/>
          <w14:ligatures w14:val="standardContextual"/>
        </w:rPr>
      </w:pPr>
      <w:bookmarkStart w:id="36" w:name="_Toc172333779"/>
      <w:r w:rsidRPr="00304BE4">
        <w:rPr>
          <w:rFonts w:ascii="Sakkal Majalla" w:eastAsia="Calibri" w:hAnsi="Sakkal Majalla" w:cs="Sakkal Majalla" w:hint="cs"/>
          <w:b/>
          <w:bCs/>
          <w:kern w:val="2"/>
          <w:sz w:val="36"/>
          <w:szCs w:val="36"/>
          <w:rtl/>
          <w14:ligatures w14:val="standardContextual"/>
        </w:rPr>
        <w:lastRenderedPageBreak/>
        <w:t xml:space="preserve">7.1 </w:t>
      </w:r>
      <w:r w:rsidR="004451BA" w:rsidRPr="00304BE4">
        <w:rPr>
          <w:rFonts w:ascii="Sakkal Majalla" w:eastAsia="Calibri" w:hAnsi="Sakkal Majalla" w:cs="Sakkal Majalla"/>
          <w:b/>
          <w:bCs/>
          <w:kern w:val="2"/>
          <w:sz w:val="36"/>
          <w:szCs w:val="36"/>
          <w:rtl/>
          <w14:ligatures w14:val="standardContextual"/>
        </w:rPr>
        <w:t>أوجه الشبه والاختلاف والفجوة البحثية</w:t>
      </w:r>
      <w:bookmarkEnd w:id="36"/>
      <w:r w:rsidR="004451BA" w:rsidRPr="00304BE4">
        <w:rPr>
          <w:rFonts w:ascii="Sakkal Majalla" w:eastAsia="Calibri" w:hAnsi="Sakkal Majalla" w:cs="Sakkal Majalla"/>
          <w:b/>
          <w:bCs/>
          <w:kern w:val="2"/>
          <w:sz w:val="36"/>
          <w:szCs w:val="36"/>
          <w:rtl/>
          <w14:ligatures w14:val="standardContextual"/>
        </w:rPr>
        <w:t xml:space="preserve"> </w:t>
      </w:r>
    </w:p>
    <w:p w14:paraId="35587889" w14:textId="77777777" w:rsidR="004451BA" w:rsidRPr="00304BE4" w:rsidRDefault="004451BA" w:rsidP="007E608F">
      <w:pPr>
        <w:ind w:left="0" w:firstLine="0"/>
        <w:rPr>
          <w:rFonts w:ascii="Sakkal Majalla" w:eastAsia="Calibri" w:hAnsi="Sakkal Majalla" w:cs="Sakkal Majalla"/>
          <w:b/>
          <w:bCs/>
          <w:kern w:val="2"/>
          <w:sz w:val="32"/>
          <w:szCs w:val="32"/>
          <w:rtl/>
          <w14:ligatures w14:val="standardContextual"/>
        </w:rPr>
      </w:pPr>
      <w:r w:rsidRPr="00304BE4">
        <w:rPr>
          <w:rFonts w:ascii="Sakkal Majalla" w:eastAsia="Calibri" w:hAnsi="Sakkal Majalla" w:cs="Sakkal Majalla"/>
          <w:b/>
          <w:bCs/>
          <w:kern w:val="2"/>
          <w:sz w:val="32"/>
          <w:szCs w:val="32"/>
          <w:rtl/>
          <w14:ligatures w14:val="standardContextual"/>
        </w:rPr>
        <w:t>أوجه الشبه:</w:t>
      </w:r>
    </w:p>
    <w:p w14:paraId="1E14FD48"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تشترك الدراسة الحالية مع الدراسات السابقة في التركيز على أبعاد التوجه الريادي الأساسية مثل الاستقلالية، الإبداع، تحمل المخاطرة، والاستباقية. هذه الأبعاد تعتبر محورية في تحقيق النجاح والتميز في بيئات الأعمال المتنوعة. الدراسات السابقة مثل دراسة عيسى (2023) ودراسة </w:t>
      </w:r>
      <w:r w:rsidRPr="003E7C1C">
        <w:rPr>
          <w:rFonts w:ascii="Sakkal Majalla" w:eastAsia="Calibri" w:hAnsi="Sakkal Majalla" w:cs="Sakkal Majalla"/>
          <w:kern w:val="2"/>
          <w:sz w:val="28"/>
          <w:szCs w:val="28"/>
          <w14:ligatures w14:val="standardContextual"/>
        </w:rPr>
        <w:t>Alaye et al</w:t>
      </w:r>
      <w:r w:rsidRPr="003E7C1C">
        <w:rPr>
          <w:rFonts w:ascii="Sakkal Majalla" w:eastAsia="Calibri" w:hAnsi="Sakkal Majalla" w:cs="Sakkal Majalla"/>
          <w:kern w:val="2"/>
          <w:sz w:val="28"/>
          <w:szCs w:val="28"/>
          <w:rtl/>
          <w14:ligatures w14:val="standardContextual"/>
        </w:rPr>
        <w:t>. (2019) تؤكد على أهمية هذه الأبعاد في تحسين الأداء المؤسسي، وهو ما تتفق معه الدراسة الحالية التي تبحث في أثر هذه الأبعاد على نجاح المشاريع في شركة أرامكو.</w:t>
      </w:r>
    </w:p>
    <w:p w14:paraId="26458102"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وتتفق الدراسة الحالية مع معظم الدراسات السابقة في استخدام المنهج الوصفي التحليلي لجمع وتحليل البيانات. هذا المنهج يمكن الباحثين من فهم العلاقة بين التوجه الريادي والأداء بشكل شامل ومفصل. الدراسات السابقة مثل دراسة السعودي والنسور (2023) ودراسة </w:t>
      </w:r>
      <w:proofErr w:type="spellStart"/>
      <w:r w:rsidRPr="003E7C1C">
        <w:rPr>
          <w:rFonts w:ascii="Sakkal Majalla" w:eastAsia="Calibri" w:hAnsi="Sakkal Majalla" w:cs="Sakkal Majalla"/>
          <w:kern w:val="2"/>
          <w:sz w:val="28"/>
          <w:szCs w:val="28"/>
          <w14:ligatures w14:val="standardContextual"/>
        </w:rPr>
        <w:t>Subarto</w:t>
      </w:r>
      <w:proofErr w:type="spellEnd"/>
      <w:r w:rsidRPr="003E7C1C">
        <w:rPr>
          <w:rFonts w:ascii="Sakkal Majalla" w:eastAsia="Calibri" w:hAnsi="Sakkal Majalla" w:cs="Sakkal Majalla"/>
          <w:kern w:val="2"/>
          <w:sz w:val="28"/>
          <w:szCs w:val="28"/>
          <w14:ligatures w14:val="standardContextual"/>
        </w:rPr>
        <w:t xml:space="preserve"> &amp; </w:t>
      </w:r>
      <w:proofErr w:type="spellStart"/>
      <w:r w:rsidRPr="003E7C1C">
        <w:rPr>
          <w:rFonts w:ascii="Sakkal Majalla" w:eastAsia="Calibri" w:hAnsi="Sakkal Majalla" w:cs="Sakkal Majalla"/>
          <w:kern w:val="2"/>
          <w:sz w:val="28"/>
          <w:szCs w:val="28"/>
          <w14:ligatures w14:val="standardContextual"/>
        </w:rPr>
        <w:t>Subagja</w:t>
      </w:r>
      <w:proofErr w:type="spellEnd"/>
      <w:r w:rsidRPr="003E7C1C">
        <w:rPr>
          <w:rFonts w:ascii="Sakkal Majalla" w:eastAsia="Calibri" w:hAnsi="Sakkal Majalla" w:cs="Sakkal Majalla"/>
          <w:kern w:val="2"/>
          <w:sz w:val="28"/>
          <w:szCs w:val="28"/>
          <w:rtl/>
          <w14:ligatures w14:val="standardContextual"/>
        </w:rPr>
        <w:t xml:space="preserve"> (2018) استخدمت أيضاً الاستبيانات كأداة رئيسية لجمع البيانات، وهو ما تم اعتماده في الدراسة الحالية.</w:t>
      </w:r>
    </w:p>
    <w:p w14:paraId="5372F900"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وتتفق الدراسة الحالية مع الدراسات السابقة في أن التوجه الريادي له تأثير إيجابي على الأداء المؤسسي. تشير النتائج بوضوح إلى أن المؤسسات التي تتبنى أبعاد التوجه الريادي مثل الابتكار والاستباقية وتحمل المخاطرة تتمتع بأداء أفضل. الدراسات السابقة مثل دراسة الغامدي (2023) ودراسة </w:t>
      </w:r>
      <w:r w:rsidRPr="003E7C1C">
        <w:rPr>
          <w:rFonts w:ascii="Sakkal Majalla" w:eastAsia="Calibri" w:hAnsi="Sakkal Majalla" w:cs="Sakkal Majalla"/>
          <w:kern w:val="2"/>
          <w:sz w:val="28"/>
          <w:szCs w:val="28"/>
          <w14:ligatures w14:val="standardContextual"/>
        </w:rPr>
        <w:t>Maina et al</w:t>
      </w:r>
      <w:r w:rsidRPr="003E7C1C">
        <w:rPr>
          <w:rFonts w:ascii="Sakkal Majalla" w:eastAsia="Calibri" w:hAnsi="Sakkal Majalla" w:cs="Sakkal Majalla"/>
          <w:kern w:val="2"/>
          <w:sz w:val="28"/>
          <w:szCs w:val="28"/>
          <w:rtl/>
          <w14:ligatures w14:val="standardContextual"/>
        </w:rPr>
        <w:t>. (2018) أكدت على أهمية التوجه الريادي في تحسين الأداء، وهو ما تسعى الدراسة الحالية لتأكيده في سياق المشاريع الصناعية في أرامكو.</w:t>
      </w:r>
    </w:p>
    <w:p w14:paraId="7CC75594" w14:textId="77777777" w:rsidR="004451BA" w:rsidRPr="00304BE4" w:rsidRDefault="004451BA" w:rsidP="007E608F">
      <w:pPr>
        <w:ind w:left="0" w:firstLine="0"/>
        <w:rPr>
          <w:rFonts w:ascii="Sakkal Majalla" w:eastAsia="Calibri" w:hAnsi="Sakkal Majalla" w:cs="Sakkal Majalla"/>
          <w:b/>
          <w:bCs/>
          <w:kern w:val="2"/>
          <w:sz w:val="32"/>
          <w:szCs w:val="32"/>
          <w:rtl/>
          <w14:ligatures w14:val="standardContextual"/>
        </w:rPr>
      </w:pPr>
      <w:r w:rsidRPr="00304BE4">
        <w:rPr>
          <w:rFonts w:ascii="Sakkal Majalla" w:eastAsia="Calibri" w:hAnsi="Sakkal Majalla" w:cs="Sakkal Majalla"/>
          <w:b/>
          <w:bCs/>
          <w:kern w:val="2"/>
          <w:sz w:val="32"/>
          <w:szCs w:val="32"/>
          <w:rtl/>
          <w14:ligatures w14:val="standardContextual"/>
        </w:rPr>
        <w:t>أوجه الاختلاف:</w:t>
      </w:r>
    </w:p>
    <w:p w14:paraId="3DB068D8" w14:textId="537A5534"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تركز الدراسة الحالية على قطاع المشاريع الصناعية في شركة أرامكو، وهي شركة عملاقة في مجال النفط والغاز، بينما ركزت الدراسات السابقة على قطاعات متنوعة مثل </w:t>
      </w:r>
      <w:proofErr w:type="gramStart"/>
      <w:r w:rsidRPr="003E7C1C">
        <w:rPr>
          <w:rFonts w:ascii="Sakkal Majalla" w:eastAsia="Calibri" w:hAnsi="Sakkal Majalla" w:cs="Sakkal Majalla"/>
          <w:kern w:val="2"/>
          <w:sz w:val="28"/>
          <w:szCs w:val="28"/>
          <w:rtl/>
          <w14:ligatures w14:val="standardContextual"/>
        </w:rPr>
        <w:t>الشركات  والمتوسطة</w:t>
      </w:r>
      <w:proofErr w:type="gramEnd"/>
      <w:r w:rsidRPr="003E7C1C">
        <w:rPr>
          <w:rFonts w:ascii="Sakkal Majalla" w:eastAsia="Calibri" w:hAnsi="Sakkal Majalla" w:cs="Sakkal Majalla"/>
          <w:kern w:val="2"/>
          <w:sz w:val="28"/>
          <w:szCs w:val="28"/>
          <w:rtl/>
          <w14:ligatures w14:val="standardContextual"/>
        </w:rPr>
        <w:t xml:space="preserve">، شركات </w:t>
      </w:r>
      <w:r w:rsidRPr="003E7C1C">
        <w:rPr>
          <w:rFonts w:ascii="Sakkal Majalla" w:eastAsia="Calibri" w:hAnsi="Sakkal Majalla" w:cs="Sakkal Majalla"/>
          <w:kern w:val="2"/>
          <w:sz w:val="28"/>
          <w:szCs w:val="28"/>
          <w:rtl/>
          <w14:ligatures w14:val="standardContextual"/>
        </w:rPr>
        <w:lastRenderedPageBreak/>
        <w:t>مستحضرات التجميل، الجامعات، والشركات العائلية. هذا الاختلاف في القطاع يضيف بعداً جديداً للدراسة الحالية، حيث يركز على بيئة</w:t>
      </w:r>
      <w:r w:rsidR="00304BE4">
        <w:rPr>
          <w:rFonts w:ascii="Sakkal Majalla" w:eastAsia="Calibri" w:hAnsi="Sakkal Majalla" w:cs="Sakkal Majalla"/>
          <w:kern w:val="2"/>
          <w:sz w:val="28"/>
          <w:szCs w:val="28"/>
          <w:rtl/>
          <w14:ligatures w14:val="standardContextual"/>
        </w:rPr>
        <w:t xml:space="preserve"> صناعية فريدة وتحدياتها الخاصة.</w:t>
      </w:r>
    </w:p>
    <w:p w14:paraId="33B2F00D"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تتم الدراسة الحالية في سياق بيئة عمل سعودية داخل شركة عالمية، مما يضيف بعداً ثقافياً وجغرافياً فريداً. بينما تناولت الدراسات السابقة سياقات جغرافية وثقافية متنوعة مثل الأردن، إسبانيا، كينيا، وإندونيسيا. هذا الاختلاف يمكن أن يؤثر على كيفية تطبيق وتبني التوجه الريادي في مختلف البيئات.</w:t>
      </w:r>
    </w:p>
    <w:p w14:paraId="72AFE46F"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بينما ركزت الدراسات السابقة على العوامل الوسيطة مثل الميزة التنافسية (دراسة السعودي والنسور، 2023) والتعلم الاستراتيجي (دراسة </w:t>
      </w:r>
      <w:proofErr w:type="spellStart"/>
      <w:r w:rsidRPr="003E7C1C">
        <w:rPr>
          <w:rFonts w:ascii="Sakkal Majalla" w:eastAsia="Calibri" w:hAnsi="Sakkal Majalla" w:cs="Sakkal Majalla"/>
          <w:kern w:val="2"/>
          <w:sz w:val="28"/>
          <w:szCs w:val="28"/>
          <w:rtl/>
          <w14:ligatures w14:val="standardContextual"/>
        </w:rPr>
        <w:t>الرواضية</w:t>
      </w:r>
      <w:proofErr w:type="spellEnd"/>
      <w:r w:rsidRPr="003E7C1C">
        <w:rPr>
          <w:rFonts w:ascii="Sakkal Majalla" w:eastAsia="Calibri" w:hAnsi="Sakkal Majalla" w:cs="Sakkal Majalla"/>
          <w:kern w:val="2"/>
          <w:sz w:val="28"/>
          <w:szCs w:val="28"/>
          <w:rtl/>
          <w14:ligatures w14:val="standardContextual"/>
        </w:rPr>
        <w:t xml:space="preserve"> والبشابشة، 2020)، فإن الدراسة الحالية قد تركز على عوامل وسيطة جديدة مثل التأثير التنظيمي والثقافي داخل شركة أرامكو وكيفية تأثيرها على نجاح المشاريع الصناعية.</w:t>
      </w:r>
    </w:p>
    <w:p w14:paraId="60DB5BA0" w14:textId="77777777" w:rsidR="004451BA" w:rsidRPr="00304BE4" w:rsidRDefault="004451BA" w:rsidP="007E608F">
      <w:pPr>
        <w:ind w:left="0" w:firstLine="0"/>
        <w:rPr>
          <w:rFonts w:ascii="Sakkal Majalla" w:eastAsia="Calibri" w:hAnsi="Sakkal Majalla" w:cs="Sakkal Majalla"/>
          <w:b/>
          <w:bCs/>
          <w:kern w:val="2"/>
          <w:sz w:val="32"/>
          <w:szCs w:val="32"/>
          <w:rtl/>
          <w14:ligatures w14:val="standardContextual"/>
        </w:rPr>
      </w:pPr>
      <w:r w:rsidRPr="00304BE4">
        <w:rPr>
          <w:rFonts w:ascii="Sakkal Majalla" w:eastAsia="Calibri" w:hAnsi="Sakkal Majalla" w:cs="Sakkal Majalla"/>
          <w:b/>
          <w:bCs/>
          <w:kern w:val="2"/>
          <w:sz w:val="32"/>
          <w:szCs w:val="32"/>
          <w:rtl/>
          <w14:ligatures w14:val="standardContextual"/>
        </w:rPr>
        <w:t>الفجوة البحثية:</w:t>
      </w:r>
    </w:p>
    <w:p w14:paraId="5A56F924" w14:textId="13EB8E5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 xml:space="preserve">توجد فجوة بحثية واضحة في الربط بين التوجه الريادي وأداء المشاريع الصناعية في الشركات الكبرى مثل أرامكو. معظم الدراسات السابقة ركزت على </w:t>
      </w:r>
      <w:proofErr w:type="gramStart"/>
      <w:r w:rsidRPr="003E7C1C">
        <w:rPr>
          <w:rFonts w:ascii="Sakkal Majalla" w:eastAsia="Calibri" w:hAnsi="Sakkal Majalla" w:cs="Sakkal Majalla"/>
          <w:kern w:val="2"/>
          <w:sz w:val="28"/>
          <w:szCs w:val="28"/>
          <w:rtl/>
          <w14:ligatures w14:val="standardContextual"/>
        </w:rPr>
        <w:t>الشركات  والمتوسطة</w:t>
      </w:r>
      <w:proofErr w:type="gramEnd"/>
      <w:r w:rsidRPr="003E7C1C">
        <w:rPr>
          <w:rFonts w:ascii="Sakkal Majalla" w:eastAsia="Calibri" w:hAnsi="Sakkal Majalla" w:cs="Sakkal Majalla"/>
          <w:kern w:val="2"/>
          <w:sz w:val="28"/>
          <w:szCs w:val="28"/>
          <w:rtl/>
          <w14:ligatures w14:val="standardContextual"/>
        </w:rPr>
        <w:t xml:space="preserve"> أو القطاعات غير الصناعية، مما يترك مجالاً لاستكشاف كيفية تأثير التوجه الريادي في بيئة صناعية معقدة ومتطورة.</w:t>
      </w:r>
    </w:p>
    <w:p w14:paraId="55A0C91F"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لم تتناول الدراسات السابقة بعمق تأثير الثقافة التنظيمية الخاصة بالشركات الكبرى متعددة الجنسيات مثل أرامكو على التوجه الريادي ونجاح المشاريع. يمكن أن تساهم الدراسة الحالية في سد هذه الفجوة من خلال تحليل كيف تؤثر الثقافة التنظيمية في شركة أرامكو على تبني وتطبيق التوجه الريادي.</w:t>
      </w:r>
    </w:p>
    <w:p w14:paraId="14508B72" w14:textId="77777777" w:rsidR="004451BA" w:rsidRPr="003E7C1C" w:rsidRDefault="004451BA" w:rsidP="00E50782">
      <w:pPr>
        <w:spacing w:before="100" w:beforeAutospacing="1" w:after="100" w:afterAutospacing="1"/>
        <w:ind w:left="0"/>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kern w:val="2"/>
          <w:sz w:val="28"/>
          <w:szCs w:val="28"/>
          <w:rtl/>
          <w14:ligatures w14:val="standardContextual"/>
        </w:rPr>
        <w:t>هناك نقص في الدراسات التي تركز على استراتيجيات التوجه الريادي في قطاع النفط والغاز بشكل خاص. يمكن للدراسة الحالية أن تقدم رؤى جديدة حول كيفية تطبيق أبعاد التوجه الريادي في هذا القطاع الفريد والمعقد، مما يساهم في تطوير فهم أعمق للعوامل المؤثرة على نجاح المشاريع في هذا السياق.</w:t>
      </w:r>
    </w:p>
    <w:p w14:paraId="71025E71" w14:textId="4EB4E145" w:rsidR="004451BA" w:rsidRPr="00304BE4" w:rsidRDefault="00304BE4" w:rsidP="007E608F">
      <w:pPr>
        <w:keepNext/>
        <w:keepLines/>
        <w:ind w:left="0" w:firstLine="0"/>
        <w:outlineLvl w:val="1"/>
        <w:rPr>
          <w:rFonts w:ascii="Sakkal Majalla" w:eastAsia="Times New Roman" w:hAnsi="Sakkal Majalla" w:cs="Sakkal Majalla"/>
          <w:b/>
          <w:bCs/>
          <w:kern w:val="2"/>
          <w:sz w:val="28"/>
          <w:szCs w:val="28"/>
          <w:rtl/>
          <w14:ligatures w14:val="standardContextual"/>
        </w:rPr>
      </w:pPr>
      <w:bookmarkStart w:id="37" w:name="_Toc169790501"/>
      <w:bookmarkStart w:id="38" w:name="_Toc169790587"/>
      <w:bookmarkStart w:id="39" w:name="_Toc172333780"/>
      <w:r>
        <w:rPr>
          <w:rFonts w:ascii="Sakkal Majalla" w:eastAsia="Times New Roman" w:hAnsi="Sakkal Majalla" w:cs="Sakkal Majalla" w:hint="cs"/>
          <w:b/>
          <w:bCs/>
          <w:kern w:val="2"/>
          <w:sz w:val="40"/>
          <w:szCs w:val="36"/>
          <w:rtl/>
          <w14:ligatures w14:val="standardContextual"/>
        </w:rPr>
        <w:lastRenderedPageBreak/>
        <w:t xml:space="preserve">8.1 </w:t>
      </w:r>
      <w:r w:rsidR="004451BA" w:rsidRPr="00304BE4">
        <w:rPr>
          <w:rFonts w:ascii="Sakkal Majalla" w:eastAsia="Times New Roman" w:hAnsi="Sakkal Majalla" w:cs="Sakkal Majalla"/>
          <w:b/>
          <w:bCs/>
          <w:kern w:val="2"/>
          <w:sz w:val="40"/>
          <w:szCs w:val="36"/>
          <w:rtl/>
          <w14:ligatures w14:val="standardContextual"/>
        </w:rPr>
        <w:t>المنطلقات النظرية للدراسة:</w:t>
      </w:r>
      <w:bookmarkEnd w:id="37"/>
      <w:bookmarkEnd w:id="38"/>
      <w:bookmarkEnd w:id="39"/>
    </w:p>
    <w:p w14:paraId="02EE0094" w14:textId="70A559F1" w:rsidR="004451BA" w:rsidRPr="003E7C1C" w:rsidRDefault="004451BA" w:rsidP="00E50782">
      <w:pPr>
        <w:spacing w:before="100" w:beforeAutospacing="1" w:after="100" w:afterAutospacing="1"/>
        <w:ind w:left="0"/>
        <w:rPr>
          <w:rFonts w:ascii="Sakkal Majalla" w:eastAsia="Times New Roman" w:hAnsi="Sakkal Majalla" w:cs="Sakkal Majalla"/>
          <w:sz w:val="28"/>
          <w:szCs w:val="28"/>
        </w:rPr>
      </w:pPr>
      <w:bookmarkStart w:id="40" w:name="_Toc169790502"/>
      <w:bookmarkStart w:id="41" w:name="_Toc169790588"/>
      <w:r w:rsidRPr="003E7C1C">
        <w:rPr>
          <w:rFonts w:ascii="Sakkal Majalla" w:eastAsia="Times New Roman" w:hAnsi="Sakkal Majalla" w:cs="Sakkal Majalla"/>
          <w:b/>
          <w:bCs/>
          <w:sz w:val="28"/>
          <w:szCs w:val="28"/>
          <w:rtl/>
        </w:rPr>
        <w:t>التوجه الريادي</w:t>
      </w:r>
      <w:r w:rsidRPr="003E7C1C">
        <w:rPr>
          <w:rFonts w:ascii="Sakkal Majalla" w:eastAsia="Times New Roman" w:hAnsi="Sakkal Majalla" w:cs="Sakkal Majalla"/>
          <w:sz w:val="28"/>
          <w:szCs w:val="28"/>
        </w:rPr>
        <w:t>:</w:t>
      </w:r>
      <w:r w:rsidRPr="003E7C1C">
        <w:rPr>
          <w:rFonts w:ascii="Sakkal Majalla" w:eastAsia="Calibri" w:hAnsi="Sakkal Majalla" w:cs="Sakkal Majalla"/>
          <w:kern w:val="2"/>
          <w:rtl/>
          <w14:ligatures w14:val="standardContextual"/>
        </w:rPr>
        <w:t xml:space="preserve"> </w:t>
      </w:r>
      <w:r w:rsidRPr="003E7C1C">
        <w:rPr>
          <w:rFonts w:ascii="Sakkal Majalla" w:eastAsia="Times New Roman" w:hAnsi="Sakkal Majalla" w:cs="Sakkal Majalla"/>
          <w:sz w:val="28"/>
          <w:szCs w:val="28"/>
          <w:rtl/>
        </w:rPr>
        <w:t>يُعرف بأنه استراتيجية تنظيمية تهدف إلى تعزيز قدرات المؤسسة على الابتكار والمبادرة وتحمل المخاطر، سعياً لتحقيق نمو مستدام وتفوق تنافسي. يتكون التوجه الريادي من عدة أبعاد أساسية، تشمل:</w:t>
      </w:r>
    </w:p>
    <w:p w14:paraId="7F98D40D" w14:textId="77777777" w:rsidR="004451BA" w:rsidRPr="003E7C1C" w:rsidRDefault="004451BA" w:rsidP="00957473">
      <w:pPr>
        <w:numPr>
          <w:ilvl w:val="0"/>
          <w:numId w:val="37"/>
        </w:numPr>
        <w:spacing w:before="100" w:beforeAutospacing="1" w:after="100" w:afterAutospacing="1"/>
        <w:ind w:left="703" w:hanging="425"/>
        <w:rPr>
          <w:rFonts w:ascii="Sakkal Majalla" w:eastAsia="Times New Roman" w:hAnsi="Sakkal Majalla" w:cs="Sakkal Majalla"/>
          <w:sz w:val="28"/>
          <w:szCs w:val="28"/>
        </w:rPr>
      </w:pPr>
      <w:r w:rsidRPr="003E7C1C">
        <w:rPr>
          <w:rFonts w:ascii="Sakkal Majalla" w:eastAsia="Times New Roman" w:hAnsi="Sakkal Majalla" w:cs="Sakkal Majalla"/>
          <w:b/>
          <w:bCs/>
          <w:sz w:val="28"/>
          <w:szCs w:val="28"/>
          <w:rtl/>
        </w:rPr>
        <w:t>أخذ المخاطرة</w:t>
      </w:r>
      <w:r w:rsidRPr="003E7C1C">
        <w:rPr>
          <w:rFonts w:ascii="Sakkal Majalla" w:eastAsia="Times New Roman" w:hAnsi="Sakkal Majalla" w:cs="Sakkal Majalla"/>
          <w:b/>
          <w:bCs/>
          <w:sz w:val="28"/>
          <w:szCs w:val="28"/>
        </w:rPr>
        <w:t>:</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يُعرف أخذ المخاطرة في السياق الريادي بقدرة المؤسسة على تخصيص الموارد واستثمارها في مشاريع أو فرص غير مضمونة النتائج، بهدف تحقيق عوائد أعلى من المتوسط. يشمل ذلك الاستعداد لتحمل الفشل كجزء من عملية الابتكار والنمو</w:t>
      </w:r>
      <w:r w:rsidRPr="003E7C1C">
        <w:rPr>
          <w:rFonts w:ascii="Sakkal Majalla" w:eastAsia="Times New Roman" w:hAnsi="Sakkal Majalla" w:cs="Sakkal Majalla"/>
          <w:sz w:val="28"/>
          <w:szCs w:val="28"/>
        </w:rPr>
        <w:t>.</w:t>
      </w:r>
    </w:p>
    <w:p w14:paraId="250BEFF6" w14:textId="77777777" w:rsidR="004451BA" w:rsidRPr="003E7C1C" w:rsidRDefault="004451BA" w:rsidP="00957473">
      <w:pPr>
        <w:numPr>
          <w:ilvl w:val="0"/>
          <w:numId w:val="37"/>
        </w:numPr>
        <w:spacing w:before="100" w:beforeAutospacing="1" w:after="100" w:afterAutospacing="1"/>
        <w:ind w:left="703" w:hanging="425"/>
        <w:rPr>
          <w:rFonts w:ascii="Sakkal Majalla" w:eastAsia="Times New Roman" w:hAnsi="Sakkal Majalla" w:cs="Sakkal Majalla"/>
          <w:sz w:val="28"/>
          <w:szCs w:val="28"/>
        </w:rPr>
      </w:pPr>
      <w:r w:rsidRPr="003E7C1C">
        <w:rPr>
          <w:rFonts w:ascii="Sakkal Majalla" w:eastAsia="Times New Roman" w:hAnsi="Sakkal Majalla" w:cs="Sakkal Majalla"/>
          <w:b/>
          <w:bCs/>
          <w:sz w:val="28"/>
          <w:szCs w:val="28"/>
          <w:rtl/>
        </w:rPr>
        <w:t>الاستقلالية</w:t>
      </w:r>
      <w:r w:rsidRPr="003E7C1C">
        <w:rPr>
          <w:rFonts w:ascii="Sakkal Majalla" w:eastAsia="Times New Roman" w:hAnsi="Sakkal Majalla" w:cs="Sakkal Majalla"/>
          <w:b/>
          <w:bCs/>
          <w:sz w:val="28"/>
          <w:szCs w:val="28"/>
        </w:rPr>
        <w:t>:</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تُعرّف الاستقلالية بأنها قدرة الأفراد أو الفرق داخل المنظمة على اتخاذ قرارات وتنفيذ إجراءات بدون الحاجة إلى موافقة من المستويات الإدارية العليا. هذا يعزز روح المبادرة والإبداع والقدرة على الاستجابة السريعة للتغيرات البيئية</w:t>
      </w:r>
      <w:r w:rsidRPr="003E7C1C">
        <w:rPr>
          <w:rFonts w:ascii="Sakkal Majalla" w:eastAsia="Times New Roman" w:hAnsi="Sakkal Majalla" w:cs="Sakkal Majalla"/>
          <w:sz w:val="28"/>
          <w:szCs w:val="28"/>
        </w:rPr>
        <w:t>.</w:t>
      </w:r>
    </w:p>
    <w:p w14:paraId="560176E0" w14:textId="77777777" w:rsidR="004451BA" w:rsidRPr="003E7C1C" w:rsidRDefault="004451BA" w:rsidP="00957473">
      <w:pPr>
        <w:numPr>
          <w:ilvl w:val="0"/>
          <w:numId w:val="37"/>
        </w:numPr>
        <w:spacing w:before="100" w:beforeAutospacing="1" w:after="100" w:afterAutospacing="1"/>
        <w:ind w:left="703" w:hanging="425"/>
        <w:rPr>
          <w:rFonts w:ascii="Sakkal Majalla" w:eastAsia="Times New Roman" w:hAnsi="Sakkal Majalla" w:cs="Sakkal Majalla"/>
          <w:sz w:val="28"/>
          <w:szCs w:val="28"/>
        </w:rPr>
      </w:pPr>
      <w:r w:rsidRPr="003E7C1C">
        <w:rPr>
          <w:rFonts w:ascii="Sakkal Majalla" w:eastAsia="Times New Roman" w:hAnsi="Sakkal Majalla" w:cs="Sakkal Majalla"/>
          <w:b/>
          <w:bCs/>
          <w:sz w:val="28"/>
          <w:szCs w:val="28"/>
          <w:rtl/>
        </w:rPr>
        <w:t>الاستباقية</w:t>
      </w:r>
      <w:r w:rsidRPr="003E7C1C">
        <w:rPr>
          <w:rFonts w:ascii="Sakkal Majalla" w:eastAsia="Times New Roman" w:hAnsi="Sakkal Majalla" w:cs="Sakkal Majalla"/>
          <w:b/>
          <w:bCs/>
          <w:sz w:val="28"/>
          <w:szCs w:val="28"/>
        </w:rPr>
        <w:t>:</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تُعرف الاستباقية بقدرة المؤسسة على استشراف التغيرات والفرص المستقبلية في السوق واتخاذ إجراءات مقدمة لتحويل هذه الفرص إلى مكاسب قبل المنافسين. تتضمن هذه البعد الاستعداد الدائم للتكيف مع التغيرات والتحرك بسرعة نحو الابتكار</w:t>
      </w:r>
      <w:r w:rsidRPr="003E7C1C">
        <w:rPr>
          <w:rFonts w:ascii="Sakkal Majalla" w:eastAsia="Times New Roman" w:hAnsi="Sakkal Majalla" w:cs="Sakkal Majalla"/>
          <w:sz w:val="28"/>
          <w:szCs w:val="28"/>
        </w:rPr>
        <w:t>.</w:t>
      </w:r>
    </w:p>
    <w:p w14:paraId="113A464C" w14:textId="1B0BBC42" w:rsidR="004451BA" w:rsidRPr="003E7C1C" w:rsidRDefault="004451BA" w:rsidP="00E50782">
      <w:pPr>
        <w:spacing w:before="100" w:beforeAutospacing="1" w:after="100" w:afterAutospacing="1"/>
        <w:ind w:left="0" w:firstLine="425"/>
        <w:rPr>
          <w:rFonts w:ascii="Sakkal Majalla" w:eastAsia="Times New Roman" w:hAnsi="Sakkal Majalla" w:cs="Sakkal Majalla"/>
          <w:b/>
          <w:bCs/>
          <w:sz w:val="28"/>
          <w:szCs w:val="28"/>
        </w:rPr>
      </w:pPr>
      <w:r w:rsidRPr="003E7C1C">
        <w:rPr>
          <w:rFonts w:ascii="Sakkal Majalla" w:eastAsia="Times New Roman" w:hAnsi="Sakkal Majalla" w:cs="Sakkal Majalla"/>
          <w:b/>
          <w:bCs/>
          <w:sz w:val="28"/>
          <w:szCs w:val="28"/>
          <w:rtl/>
        </w:rPr>
        <w:t>نجاح المشاريع الصناعية</w:t>
      </w:r>
      <w:r w:rsidRPr="003E7C1C">
        <w:rPr>
          <w:rFonts w:ascii="Sakkal Majalla" w:eastAsia="Times New Roman" w:hAnsi="Sakkal Majalla" w:cs="Sakkal Majalla"/>
          <w:b/>
          <w:bCs/>
          <w:sz w:val="28"/>
          <w:szCs w:val="28"/>
        </w:rPr>
        <w:t>:</w:t>
      </w:r>
      <w:r w:rsidRPr="003E7C1C">
        <w:rPr>
          <w:rFonts w:ascii="Sakkal Majalla" w:eastAsia="Calibri" w:hAnsi="Sakkal Majalla" w:cs="Sakkal Majalla"/>
          <w:kern w:val="2"/>
          <w:rtl/>
          <w14:ligatures w14:val="standardContextual"/>
        </w:rPr>
        <w:t xml:space="preserve"> </w:t>
      </w:r>
      <w:r w:rsidRPr="003E7C1C">
        <w:rPr>
          <w:rFonts w:ascii="Sakkal Majalla" w:eastAsia="Times New Roman" w:hAnsi="Sakkal Majalla" w:cs="Sakkal Majalla"/>
          <w:sz w:val="28"/>
          <w:szCs w:val="28"/>
          <w:rtl/>
        </w:rPr>
        <w:t>يُعرف بأنه تحقيق المشاريع للأهداف المحددة وزيادة قدرتها التنافسية واستدامتها على المدى الطويل. يتم قياس النجاح من خلال مجموعة من الأبعاد الرئيسية التي تعكس أداء المشروع ومدى تحقيقه للقيمة المرجوة</w:t>
      </w:r>
      <w:r w:rsidRPr="003E7C1C">
        <w:rPr>
          <w:rFonts w:ascii="Sakkal Majalla" w:eastAsia="Times New Roman" w:hAnsi="Sakkal Majalla" w:cs="Sakkal Majalla"/>
          <w:sz w:val="28"/>
          <w:szCs w:val="28"/>
        </w:rPr>
        <w:t>.</w:t>
      </w:r>
    </w:p>
    <w:p w14:paraId="03A779B3" w14:textId="77777777" w:rsidR="004451BA" w:rsidRPr="003E7C1C" w:rsidRDefault="004451BA" w:rsidP="00957473">
      <w:pPr>
        <w:numPr>
          <w:ilvl w:val="0"/>
          <w:numId w:val="38"/>
        </w:numPr>
        <w:spacing w:before="100" w:beforeAutospacing="1" w:after="100" w:afterAutospacing="1"/>
        <w:ind w:left="703" w:hanging="425"/>
        <w:rPr>
          <w:rFonts w:ascii="Sakkal Majalla" w:eastAsia="Times New Roman" w:hAnsi="Sakkal Majalla" w:cs="Sakkal Majalla"/>
          <w:sz w:val="28"/>
          <w:szCs w:val="28"/>
        </w:rPr>
      </w:pPr>
      <w:r w:rsidRPr="003E7C1C">
        <w:rPr>
          <w:rFonts w:ascii="Sakkal Majalla" w:eastAsia="Times New Roman" w:hAnsi="Sakkal Majalla" w:cs="Sakkal Majalla"/>
          <w:b/>
          <w:bCs/>
          <w:sz w:val="28"/>
          <w:szCs w:val="28"/>
          <w:rtl/>
        </w:rPr>
        <w:t>الإبداع والابتكار</w:t>
      </w:r>
      <w:r w:rsidRPr="003E7C1C">
        <w:rPr>
          <w:rFonts w:ascii="Sakkal Majalla" w:eastAsia="Times New Roman" w:hAnsi="Sakkal Majalla" w:cs="Sakkal Majalla"/>
          <w:b/>
          <w:bCs/>
          <w:sz w:val="28"/>
          <w:szCs w:val="28"/>
        </w:rPr>
        <w:t>:</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يُعرف الإبداع والابتكار بقدرة المؤسسة على تطوير منتجات وخدمات وأفكار جديدة تلبي احتياجات السوق وتتفوق على المنافسين. يشمل ذلك تطبيق عمليات جديدة وتحسين المنتجات والخدمات الحالية</w:t>
      </w:r>
      <w:r w:rsidRPr="003E7C1C">
        <w:rPr>
          <w:rFonts w:ascii="Sakkal Majalla" w:eastAsia="Times New Roman" w:hAnsi="Sakkal Majalla" w:cs="Sakkal Majalla"/>
          <w:sz w:val="28"/>
          <w:szCs w:val="28"/>
        </w:rPr>
        <w:t>.</w:t>
      </w:r>
    </w:p>
    <w:p w14:paraId="4AF48252" w14:textId="77777777" w:rsidR="004451BA" w:rsidRPr="003E7C1C" w:rsidRDefault="004451BA" w:rsidP="00957473">
      <w:pPr>
        <w:numPr>
          <w:ilvl w:val="0"/>
          <w:numId w:val="38"/>
        </w:numPr>
        <w:spacing w:before="100" w:beforeAutospacing="1" w:after="100" w:afterAutospacing="1"/>
        <w:ind w:left="703" w:hanging="425"/>
        <w:rPr>
          <w:rFonts w:ascii="Sakkal Majalla" w:eastAsia="Times New Roman" w:hAnsi="Sakkal Majalla" w:cs="Sakkal Majalla"/>
          <w:sz w:val="28"/>
          <w:szCs w:val="28"/>
        </w:rPr>
      </w:pPr>
      <w:r w:rsidRPr="003E7C1C">
        <w:rPr>
          <w:rFonts w:ascii="Sakkal Majalla" w:eastAsia="Times New Roman" w:hAnsi="Sakkal Majalla" w:cs="Sakkal Majalla"/>
          <w:b/>
          <w:bCs/>
          <w:sz w:val="28"/>
          <w:szCs w:val="28"/>
          <w:rtl/>
        </w:rPr>
        <w:t>النمو</w:t>
      </w:r>
      <w:r w:rsidRPr="003E7C1C">
        <w:rPr>
          <w:rFonts w:ascii="Sakkal Majalla" w:eastAsia="Times New Roman" w:hAnsi="Sakkal Majalla" w:cs="Sakkal Majalla"/>
          <w:b/>
          <w:bCs/>
          <w:sz w:val="28"/>
          <w:szCs w:val="28"/>
        </w:rPr>
        <w:t>:</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 xml:space="preserve">يُعرف النمو بقدرة المؤسسة على زيادة حجم أعمالها وإيراداتها </w:t>
      </w:r>
      <w:proofErr w:type="spellStart"/>
      <w:r w:rsidRPr="003E7C1C">
        <w:rPr>
          <w:rFonts w:ascii="Sakkal Majalla" w:eastAsia="Times New Roman" w:hAnsi="Sakkal Majalla" w:cs="Sakkal Majalla"/>
          <w:sz w:val="28"/>
          <w:szCs w:val="28"/>
          <w:rtl/>
        </w:rPr>
        <w:t>وربحيتها</w:t>
      </w:r>
      <w:proofErr w:type="spellEnd"/>
      <w:r w:rsidRPr="003E7C1C">
        <w:rPr>
          <w:rFonts w:ascii="Sakkal Majalla" w:eastAsia="Times New Roman" w:hAnsi="Sakkal Majalla" w:cs="Sakkal Majalla"/>
          <w:sz w:val="28"/>
          <w:szCs w:val="28"/>
          <w:rtl/>
        </w:rPr>
        <w:t xml:space="preserve"> على مدى الزمن. يشمل ذلك التوسع في الأسواق الحالية ودخول أسواق جديدة، وزيادة حصتها السوقية</w:t>
      </w:r>
      <w:r w:rsidRPr="003E7C1C">
        <w:rPr>
          <w:rFonts w:ascii="Sakkal Majalla" w:eastAsia="Times New Roman" w:hAnsi="Sakkal Majalla" w:cs="Sakkal Majalla"/>
          <w:sz w:val="28"/>
          <w:szCs w:val="28"/>
        </w:rPr>
        <w:t>.</w:t>
      </w:r>
    </w:p>
    <w:p w14:paraId="213869C5" w14:textId="77777777" w:rsidR="004451BA" w:rsidRPr="003E7C1C" w:rsidRDefault="004451BA" w:rsidP="00957473">
      <w:pPr>
        <w:numPr>
          <w:ilvl w:val="0"/>
          <w:numId w:val="38"/>
        </w:numPr>
        <w:spacing w:before="100" w:beforeAutospacing="1" w:after="100" w:afterAutospacing="1"/>
        <w:ind w:left="703" w:hanging="425"/>
        <w:rPr>
          <w:rFonts w:ascii="Sakkal Majalla" w:eastAsia="Times New Roman" w:hAnsi="Sakkal Majalla" w:cs="Sakkal Majalla"/>
          <w:sz w:val="24"/>
          <w:szCs w:val="24"/>
        </w:rPr>
      </w:pPr>
      <w:r w:rsidRPr="003E7C1C">
        <w:rPr>
          <w:rFonts w:ascii="Sakkal Majalla" w:eastAsia="Times New Roman" w:hAnsi="Sakkal Majalla" w:cs="Sakkal Majalla"/>
          <w:b/>
          <w:bCs/>
          <w:sz w:val="28"/>
          <w:szCs w:val="28"/>
          <w:rtl/>
        </w:rPr>
        <w:lastRenderedPageBreak/>
        <w:t>السمعة</w:t>
      </w:r>
      <w:r w:rsidRPr="003E7C1C">
        <w:rPr>
          <w:rFonts w:ascii="Sakkal Majalla" w:eastAsia="Times New Roman" w:hAnsi="Sakkal Majalla" w:cs="Sakkal Majalla"/>
          <w:b/>
          <w:bCs/>
          <w:sz w:val="28"/>
          <w:szCs w:val="28"/>
        </w:rPr>
        <w:t>:</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تُعرف السمعة بمدى تقدير واحترام الأطراف المعنية (مثل العملاء، الموظفين، المستثمرين، والمجتمع) للمؤسسة بناءً على تاريخها وأدائها وقيمها. السمعة الجيدة تعزز الثقة وتجذب المزيد من الفرص التجارية والشراكات</w:t>
      </w:r>
      <w:r w:rsidRPr="003E7C1C">
        <w:rPr>
          <w:rFonts w:ascii="Sakkal Majalla" w:eastAsia="Times New Roman" w:hAnsi="Sakkal Majalla" w:cs="Sakkal Majalla"/>
          <w:sz w:val="28"/>
          <w:szCs w:val="28"/>
        </w:rPr>
        <w:t>.</w:t>
      </w:r>
    </w:p>
    <w:p w14:paraId="0C3E6636" w14:textId="524251F8" w:rsidR="004451BA" w:rsidRPr="00E672C3" w:rsidRDefault="00E672C3" w:rsidP="007E608F">
      <w:pPr>
        <w:keepNext/>
        <w:keepLines/>
        <w:ind w:left="0" w:firstLine="0"/>
        <w:outlineLvl w:val="1"/>
        <w:rPr>
          <w:rFonts w:ascii="Sakkal Majalla" w:eastAsia="Times New Roman" w:hAnsi="Sakkal Majalla" w:cs="Sakkal Majalla"/>
          <w:b/>
          <w:bCs/>
          <w:kern w:val="2"/>
          <w:sz w:val="40"/>
          <w:szCs w:val="36"/>
          <w:rtl/>
          <w14:ligatures w14:val="standardContextual"/>
        </w:rPr>
      </w:pPr>
      <w:bookmarkStart w:id="42" w:name="_Toc172333781"/>
      <w:r>
        <w:rPr>
          <w:rFonts w:ascii="Sakkal Majalla" w:eastAsia="Times New Roman" w:hAnsi="Sakkal Majalla" w:cs="Sakkal Majalla" w:hint="cs"/>
          <w:b/>
          <w:bCs/>
          <w:kern w:val="2"/>
          <w:sz w:val="40"/>
          <w:szCs w:val="36"/>
          <w:rtl/>
          <w14:ligatures w14:val="standardContextual"/>
        </w:rPr>
        <w:t xml:space="preserve">9.1 </w:t>
      </w:r>
      <w:r w:rsidR="004451BA" w:rsidRPr="00E672C3">
        <w:rPr>
          <w:rFonts w:ascii="Sakkal Majalla" w:eastAsia="Times New Roman" w:hAnsi="Sakkal Majalla" w:cs="Sakkal Majalla"/>
          <w:b/>
          <w:bCs/>
          <w:kern w:val="2"/>
          <w:sz w:val="40"/>
          <w:szCs w:val="36"/>
          <w:rtl/>
          <w14:ligatures w14:val="standardContextual"/>
        </w:rPr>
        <w:t>المنهجية وطرق البحث:</w:t>
      </w:r>
      <w:bookmarkEnd w:id="40"/>
      <w:bookmarkEnd w:id="41"/>
      <w:bookmarkEnd w:id="42"/>
    </w:p>
    <w:p w14:paraId="50E3EF92" w14:textId="77777777" w:rsidR="004451BA" w:rsidRDefault="004451BA" w:rsidP="00356485">
      <w:pPr>
        <w:ind w:left="-1" w:firstLine="721"/>
        <w:rPr>
          <w:rFonts w:ascii="Sakkal Majalla" w:eastAsia="Calibri" w:hAnsi="Sakkal Majalla" w:cs="Sakkal Majalla"/>
          <w:sz w:val="28"/>
          <w:szCs w:val="28"/>
          <w:rtl/>
        </w:rPr>
      </w:pPr>
      <w:bookmarkStart w:id="43" w:name="_Toc169790503"/>
      <w:bookmarkStart w:id="44" w:name="_Toc169790589"/>
      <w:r w:rsidRPr="003E7C1C">
        <w:rPr>
          <w:rFonts w:ascii="Sakkal Majalla" w:eastAsia="Calibri" w:hAnsi="Sakkal Majalla" w:cs="Sakkal Majalla"/>
          <w:sz w:val="28"/>
          <w:szCs w:val="28"/>
          <w:rtl/>
        </w:rPr>
        <w:t xml:space="preserve">تم اختيار المنهج الوصفي التحليلي لدراسة تأثير التوجه الريادي على نجاح المشاريع الصناعية في شركة أرامكو. يساعد هذا المنهج في تقديم وصف دقيق للتوجه الريادي بأبعاده المختلفة (أخذ المخاطرة، الاستقلالية، الاستباقية) وتحليل تأثيرها على أبعاد نجاح المشاريع (الإبداع والابتكار، النمو، السمعة). ومن ثم قام الباحث بتحليل البيانات التي تم جمعها باستخدام الأساليب الإحصائية الملائمة، وذلك للخروج بالنتائج والتوصيات لبيان أثر التوجه الريادي في نجاح المشاريع </w:t>
      </w:r>
      <w:proofErr w:type="gramStart"/>
      <w:r w:rsidRPr="003E7C1C">
        <w:rPr>
          <w:rFonts w:ascii="Sakkal Majalla" w:eastAsia="Calibri" w:hAnsi="Sakkal Majalla" w:cs="Sakkal Majalla"/>
          <w:sz w:val="28"/>
          <w:szCs w:val="28"/>
          <w:rtl/>
        </w:rPr>
        <w:t>الصناعية  بشركة</w:t>
      </w:r>
      <w:proofErr w:type="gramEnd"/>
      <w:r w:rsidRPr="003E7C1C">
        <w:rPr>
          <w:rFonts w:ascii="Sakkal Majalla" w:eastAsia="Calibri" w:hAnsi="Sakkal Majalla" w:cs="Sakkal Majalla"/>
          <w:sz w:val="28"/>
          <w:szCs w:val="28"/>
          <w:rtl/>
        </w:rPr>
        <w:t xml:space="preserve"> </w:t>
      </w:r>
      <w:proofErr w:type="spellStart"/>
      <w:r w:rsidRPr="003E7C1C">
        <w:rPr>
          <w:rFonts w:ascii="Sakkal Majalla" w:eastAsia="Calibri" w:hAnsi="Sakkal Majalla" w:cs="Sakkal Majalla"/>
          <w:sz w:val="28"/>
          <w:szCs w:val="28"/>
          <w:rtl/>
        </w:rPr>
        <w:t>ارمكو</w:t>
      </w:r>
      <w:proofErr w:type="spellEnd"/>
      <w:r w:rsidRPr="003E7C1C">
        <w:rPr>
          <w:rFonts w:ascii="Sakkal Majalla" w:eastAsia="Calibri" w:hAnsi="Sakkal Majalla" w:cs="Sakkal Majalla"/>
          <w:sz w:val="28"/>
          <w:szCs w:val="28"/>
          <w:rtl/>
        </w:rPr>
        <w:t>.</w:t>
      </w:r>
    </w:p>
    <w:p w14:paraId="536A9898" w14:textId="2FDF6579" w:rsidR="004451BA" w:rsidRPr="00E672C3" w:rsidRDefault="00E672C3" w:rsidP="007E608F">
      <w:pPr>
        <w:keepNext/>
        <w:keepLines/>
        <w:ind w:left="0" w:firstLine="0"/>
        <w:outlineLvl w:val="1"/>
        <w:rPr>
          <w:rFonts w:ascii="Sakkal Majalla" w:eastAsia="Times New Roman" w:hAnsi="Sakkal Majalla" w:cs="Sakkal Majalla"/>
          <w:b/>
          <w:bCs/>
          <w:kern w:val="2"/>
          <w:sz w:val="36"/>
          <w:szCs w:val="36"/>
          <w:rtl/>
          <w14:ligatures w14:val="standardContextual"/>
        </w:rPr>
      </w:pPr>
      <w:bookmarkStart w:id="45" w:name="_Toc172333782"/>
      <w:r w:rsidRPr="00E672C3">
        <w:rPr>
          <w:rFonts w:ascii="Sakkal Majalla" w:eastAsia="Calibri" w:hAnsi="Sakkal Majalla" w:cs="Sakkal Majalla" w:hint="cs"/>
          <w:b/>
          <w:bCs/>
          <w:sz w:val="36"/>
          <w:szCs w:val="36"/>
          <w:rtl/>
        </w:rPr>
        <w:t xml:space="preserve">10.1 </w:t>
      </w:r>
      <w:r w:rsidR="004451BA" w:rsidRPr="00E672C3">
        <w:rPr>
          <w:rFonts w:ascii="Sakkal Majalla" w:eastAsia="Times New Roman" w:hAnsi="Sakkal Majalla" w:cs="Sakkal Majalla"/>
          <w:b/>
          <w:bCs/>
          <w:kern w:val="2"/>
          <w:sz w:val="36"/>
          <w:szCs w:val="36"/>
          <w:rtl/>
          <w14:ligatures w14:val="standardContextual"/>
        </w:rPr>
        <w:t>مصادر جمع البيانات</w:t>
      </w:r>
      <w:bookmarkEnd w:id="43"/>
      <w:bookmarkEnd w:id="44"/>
      <w:bookmarkEnd w:id="45"/>
      <w:r w:rsidR="004451BA" w:rsidRPr="00E672C3">
        <w:rPr>
          <w:rFonts w:ascii="Sakkal Majalla" w:eastAsia="Times New Roman" w:hAnsi="Sakkal Majalla" w:cs="Sakkal Majalla"/>
          <w:b/>
          <w:bCs/>
          <w:kern w:val="2"/>
          <w:sz w:val="36"/>
          <w:szCs w:val="36"/>
          <w:rtl/>
          <w14:ligatures w14:val="standardContextual"/>
        </w:rPr>
        <w:t xml:space="preserve"> </w:t>
      </w:r>
    </w:p>
    <w:p w14:paraId="3B6CCFEB" w14:textId="77777777" w:rsidR="004451BA" w:rsidRPr="00E672C3" w:rsidRDefault="004451BA" w:rsidP="007E608F">
      <w:pPr>
        <w:spacing w:after="0"/>
        <w:ind w:left="0" w:firstLine="0"/>
        <w:rPr>
          <w:rFonts w:ascii="Sakkal Majalla" w:eastAsia="Calibri" w:hAnsi="Sakkal Majalla" w:cs="Sakkal Majalla"/>
          <w:b/>
          <w:bCs/>
          <w:kern w:val="2"/>
          <w:sz w:val="24"/>
          <w:szCs w:val="32"/>
          <w:rtl/>
          <w14:ligatures w14:val="standardContextual"/>
        </w:rPr>
      </w:pPr>
      <w:r w:rsidRPr="00E672C3">
        <w:rPr>
          <w:rFonts w:ascii="Sakkal Majalla" w:eastAsia="Calibri" w:hAnsi="Sakkal Majalla" w:cs="Sakkal Majalla"/>
          <w:b/>
          <w:bCs/>
          <w:kern w:val="2"/>
          <w:sz w:val="24"/>
          <w:szCs w:val="32"/>
          <w:rtl/>
          <w14:ligatures w14:val="standardContextual"/>
        </w:rPr>
        <w:t>أولا: المصادر الثانوية:</w:t>
      </w:r>
    </w:p>
    <w:p w14:paraId="587135E6" w14:textId="77777777" w:rsidR="004451BA" w:rsidRPr="003E7C1C" w:rsidRDefault="004451BA" w:rsidP="00E50782">
      <w:pPr>
        <w:spacing w:before="100" w:beforeAutospacing="1" w:after="100" w:afterAutospacing="1"/>
        <w:ind w:left="0"/>
        <w:rPr>
          <w:rFonts w:ascii="Sakkal Majalla" w:eastAsia="Calibri" w:hAnsi="Sakkal Majalla" w:cs="Sakkal Majalla"/>
          <w:kern w:val="2"/>
          <w:szCs w:val="28"/>
          <w:rtl/>
          <w14:ligatures w14:val="standardContextual"/>
        </w:rPr>
      </w:pPr>
      <w:r w:rsidRPr="003E7C1C">
        <w:rPr>
          <w:rFonts w:ascii="Sakkal Majalla" w:eastAsia="Calibri" w:hAnsi="Sakkal Majalla" w:cs="Sakkal Majalla"/>
          <w:kern w:val="2"/>
          <w:szCs w:val="28"/>
          <w:rtl/>
          <w14:ligatures w14:val="standardContextual"/>
        </w:rPr>
        <w:t xml:space="preserve"> تم إجراء مراجعة شاملة للأدبيات الأكاديمية والدراسات السابقة المتعلقة بموضوع التوجه الريادي ونجاح المشاريع الصناعية. هذه المراجعة ساعدت في تحديد الإطار النظري للدراسة، فهم السياق العام للموضوع، وتطوير أبعاد المتغيرات الأساسية. تشمل هذه المصادر الكتب الأكاديمية، المقالات البحثية، الأوراق العلمية، والتقارير المتعلقة بريادة الأعمال ونجاح المشاريع.</w:t>
      </w:r>
    </w:p>
    <w:p w14:paraId="0A2D95FE" w14:textId="77777777" w:rsidR="004451BA" w:rsidRPr="00E672C3" w:rsidRDefault="004451BA" w:rsidP="007E608F">
      <w:pPr>
        <w:ind w:left="0" w:firstLine="0"/>
        <w:rPr>
          <w:rFonts w:ascii="Sakkal Majalla" w:eastAsia="Calibri" w:hAnsi="Sakkal Majalla" w:cs="Sakkal Majalla"/>
          <w:b/>
          <w:bCs/>
          <w:kern w:val="2"/>
          <w:sz w:val="24"/>
          <w:szCs w:val="32"/>
          <w:rtl/>
          <w14:ligatures w14:val="standardContextual"/>
        </w:rPr>
      </w:pPr>
      <w:r w:rsidRPr="00E672C3">
        <w:rPr>
          <w:rFonts w:ascii="Sakkal Majalla" w:eastAsia="Calibri" w:hAnsi="Sakkal Majalla" w:cs="Sakkal Majalla"/>
          <w:b/>
          <w:bCs/>
          <w:kern w:val="2"/>
          <w:sz w:val="24"/>
          <w:szCs w:val="32"/>
          <w:rtl/>
          <w14:ligatures w14:val="standardContextual"/>
        </w:rPr>
        <w:t xml:space="preserve">ثانيا: المصادر الأولية: </w:t>
      </w:r>
    </w:p>
    <w:p w14:paraId="11DFF829" w14:textId="77777777" w:rsidR="004451BA" w:rsidRPr="003E7C1C" w:rsidRDefault="004451BA" w:rsidP="00E50782">
      <w:pPr>
        <w:spacing w:before="100" w:beforeAutospacing="1" w:after="100" w:afterAutospacing="1"/>
        <w:ind w:left="0"/>
        <w:rPr>
          <w:rFonts w:ascii="Sakkal Majalla" w:eastAsia="Calibri" w:hAnsi="Sakkal Majalla" w:cs="Sakkal Majalla"/>
          <w:kern w:val="2"/>
          <w:szCs w:val="28"/>
          <w:rtl/>
          <w14:ligatures w14:val="standardContextual"/>
        </w:rPr>
      </w:pPr>
      <w:r w:rsidRPr="003E7C1C">
        <w:rPr>
          <w:rFonts w:ascii="Sakkal Majalla" w:eastAsia="Calibri" w:hAnsi="Sakkal Majalla" w:cs="Sakkal Majalla"/>
          <w:kern w:val="2"/>
          <w:szCs w:val="28"/>
          <w:rtl/>
          <w14:ligatures w14:val="standardContextual"/>
        </w:rPr>
        <w:t>يُعتبر الاستبيان الأداة الرئيسية لجمع البيانات في هذه الدراسة. تم تصميم استبيان موجه بعناية ليغطي كافة جوانب الدراسة ومتغيراتها الأساسية. يتضمن الاستبيان مجموعة من الأسئلة المحددة التي تهدف إلى قياس التوجه الريادي بأبعاده المختلفة (أخذ المخاطرة، الاستقلالية، الاستباقية) وتأثيره على نجاح المشاريع الصناعية في شركة أرامكو بأبعادها (الإبداع والابتكار، النمو، السمعة).</w:t>
      </w:r>
    </w:p>
    <w:p w14:paraId="583FE9ED" w14:textId="29DB39C2" w:rsidR="004451BA" w:rsidRPr="00E672C3" w:rsidRDefault="00E672C3" w:rsidP="007E608F">
      <w:pPr>
        <w:keepNext/>
        <w:keepLines/>
        <w:ind w:left="0" w:firstLine="0"/>
        <w:outlineLvl w:val="1"/>
        <w:rPr>
          <w:rFonts w:ascii="Sakkal Majalla" w:eastAsia="Times New Roman" w:hAnsi="Sakkal Majalla" w:cs="Sakkal Majalla"/>
          <w:b/>
          <w:bCs/>
          <w:kern w:val="2"/>
          <w:sz w:val="40"/>
          <w:szCs w:val="36"/>
          <w:rtl/>
          <w14:ligatures w14:val="standardContextual"/>
        </w:rPr>
      </w:pPr>
      <w:bookmarkStart w:id="46" w:name="_Toc169790504"/>
      <w:bookmarkStart w:id="47" w:name="_Toc169790590"/>
      <w:bookmarkStart w:id="48" w:name="_Toc172333783"/>
      <w:r>
        <w:rPr>
          <w:rFonts w:ascii="Sakkal Majalla" w:eastAsia="Times New Roman" w:hAnsi="Sakkal Majalla" w:cs="Sakkal Majalla" w:hint="cs"/>
          <w:b/>
          <w:bCs/>
          <w:kern w:val="2"/>
          <w:sz w:val="40"/>
          <w:szCs w:val="36"/>
          <w:rtl/>
          <w14:ligatures w14:val="standardContextual"/>
        </w:rPr>
        <w:lastRenderedPageBreak/>
        <w:t xml:space="preserve">11.1 </w:t>
      </w:r>
      <w:r w:rsidR="004451BA" w:rsidRPr="00E672C3">
        <w:rPr>
          <w:rFonts w:ascii="Sakkal Majalla" w:eastAsia="Times New Roman" w:hAnsi="Sakkal Majalla" w:cs="Sakkal Majalla"/>
          <w:b/>
          <w:bCs/>
          <w:kern w:val="2"/>
          <w:sz w:val="40"/>
          <w:szCs w:val="36"/>
          <w:rtl/>
          <w14:ligatures w14:val="standardContextual"/>
        </w:rPr>
        <w:t xml:space="preserve">أدوات </w:t>
      </w:r>
      <w:proofErr w:type="gramStart"/>
      <w:r w:rsidR="004451BA" w:rsidRPr="00E672C3">
        <w:rPr>
          <w:rFonts w:ascii="Sakkal Majalla" w:eastAsia="Times New Roman" w:hAnsi="Sakkal Majalla" w:cs="Sakkal Majalla"/>
          <w:b/>
          <w:bCs/>
          <w:kern w:val="2"/>
          <w:sz w:val="40"/>
          <w:szCs w:val="36"/>
          <w:rtl/>
          <w14:ligatures w14:val="standardContextual"/>
        </w:rPr>
        <w:t>الدراسة :</w:t>
      </w:r>
      <w:bookmarkEnd w:id="46"/>
      <w:bookmarkEnd w:id="47"/>
      <w:bookmarkEnd w:id="48"/>
      <w:proofErr w:type="gramEnd"/>
    </w:p>
    <w:p w14:paraId="26FE094F" w14:textId="77777777" w:rsidR="004451BA" w:rsidRPr="003E7C1C" w:rsidRDefault="004451BA" w:rsidP="00E50782">
      <w:pPr>
        <w:spacing w:before="100" w:beforeAutospacing="1" w:after="100" w:afterAutospacing="1"/>
        <w:ind w:left="0"/>
        <w:rPr>
          <w:rFonts w:ascii="Sakkal Majalla" w:eastAsia="Times New Roman" w:hAnsi="Sakkal Majalla" w:cs="Sakkal Majalla"/>
          <w:sz w:val="28"/>
          <w:szCs w:val="28"/>
        </w:rPr>
      </w:pPr>
      <w:bookmarkStart w:id="49" w:name="_Toc152031679"/>
      <w:bookmarkStart w:id="50" w:name="_Toc169790505"/>
      <w:bookmarkStart w:id="51" w:name="_Toc169790591"/>
      <w:r w:rsidRPr="003E7C1C">
        <w:rPr>
          <w:rFonts w:ascii="Sakkal Majalla" w:eastAsia="Times New Roman" w:hAnsi="Sakkal Majalla" w:cs="Sakkal Majalla"/>
          <w:sz w:val="28"/>
          <w:szCs w:val="28"/>
          <w:rtl/>
        </w:rPr>
        <w:t>في هذه الدراسة، تم استخدام الاستبيان كأداة رئيسية لجمع البيانات من المشاركين. تم تصميم الاستبيان ليغطي مجموعة من المحاور المتعلقة بأهداف الدراسة، مع التركيز على المتغيرات الأساسية مثل التوجه الريادي ونجاح المشاريع الصناعية</w:t>
      </w:r>
      <w:r w:rsidRPr="003E7C1C">
        <w:rPr>
          <w:rFonts w:ascii="Sakkal Majalla" w:eastAsia="Times New Roman" w:hAnsi="Sakkal Majalla" w:cs="Sakkal Majalla"/>
          <w:sz w:val="28"/>
          <w:szCs w:val="28"/>
        </w:rPr>
        <w:t>.</w:t>
      </w:r>
    </w:p>
    <w:p w14:paraId="7AB7D7DD" w14:textId="77777777" w:rsidR="004451BA" w:rsidRPr="00E672C3" w:rsidRDefault="004451BA" w:rsidP="007E608F">
      <w:pPr>
        <w:keepNext/>
        <w:keepLines/>
        <w:ind w:left="0" w:hanging="1"/>
        <w:rPr>
          <w:rFonts w:ascii="Sakkal Majalla" w:eastAsia="Times New Roman" w:hAnsi="Sakkal Majalla" w:cs="Sakkal Majalla"/>
          <w:b/>
          <w:bCs/>
          <w:kern w:val="2"/>
          <w:sz w:val="32"/>
          <w:szCs w:val="32"/>
          <w14:ligatures w14:val="standardContextual"/>
        </w:rPr>
      </w:pPr>
      <w:r w:rsidRPr="00E672C3">
        <w:rPr>
          <w:rFonts w:ascii="Sakkal Majalla" w:eastAsia="Times New Roman" w:hAnsi="Sakkal Majalla" w:cs="Sakkal Majalla"/>
          <w:b/>
          <w:bCs/>
          <w:kern w:val="2"/>
          <w:sz w:val="32"/>
          <w:szCs w:val="32"/>
          <w:rtl/>
          <w14:ligatures w14:val="standardContextual"/>
        </w:rPr>
        <w:t>تصميم الاستبيان</w:t>
      </w:r>
    </w:p>
    <w:p w14:paraId="79E13404" w14:textId="77777777" w:rsidR="004451BA" w:rsidRPr="003E7C1C" w:rsidRDefault="004451BA" w:rsidP="007E608F">
      <w:pPr>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تم تقسيم الاستبيان إلى عدة أقسام لتسهيل جمع البيانات وتحليلها</w:t>
      </w:r>
      <w:r w:rsidRPr="003E7C1C">
        <w:rPr>
          <w:rFonts w:ascii="Sakkal Majalla" w:eastAsia="Times New Roman" w:hAnsi="Sakkal Majalla" w:cs="Sakkal Majalla"/>
          <w:sz w:val="28"/>
          <w:szCs w:val="28"/>
        </w:rPr>
        <w:t>:</w:t>
      </w:r>
    </w:p>
    <w:p w14:paraId="4F956BAC" w14:textId="77777777" w:rsidR="004451BA" w:rsidRPr="003E7C1C" w:rsidRDefault="004451BA" w:rsidP="00957473">
      <w:pPr>
        <w:numPr>
          <w:ilvl w:val="0"/>
          <w:numId w:val="39"/>
        </w:numPr>
        <w:spacing w:before="100" w:beforeAutospacing="1" w:after="100" w:afterAutospacing="1"/>
        <w:ind w:left="703" w:hanging="425"/>
        <w:rPr>
          <w:rFonts w:ascii="Sakkal Majalla" w:eastAsia="Calibri" w:hAnsi="Sakkal Majalla" w:cs="Sakkal Majalla"/>
          <w:kern w:val="2"/>
          <w:sz w:val="28"/>
          <w:szCs w:val="28"/>
          <w14:ligatures w14:val="standardContextual"/>
        </w:rPr>
      </w:pPr>
      <w:r w:rsidRPr="003E7C1C">
        <w:rPr>
          <w:rFonts w:ascii="Sakkal Majalla" w:eastAsia="Calibri" w:hAnsi="Sakkal Majalla" w:cs="Sakkal Majalla"/>
          <w:b/>
          <w:bCs/>
          <w:kern w:val="2"/>
          <w:sz w:val="28"/>
          <w:szCs w:val="28"/>
          <w:rtl/>
          <w14:ligatures w14:val="standardContextual"/>
        </w:rPr>
        <w:t>البيانات الديموغرافية</w:t>
      </w:r>
      <w:r w:rsidRPr="003E7C1C">
        <w:rPr>
          <w:rFonts w:ascii="Sakkal Majalla" w:eastAsia="Calibri" w:hAnsi="Sakkal Majalla" w:cs="Sakkal Majalla"/>
          <w:b/>
          <w:bCs/>
          <w:kern w:val="2"/>
          <w:sz w:val="28"/>
          <w:szCs w:val="28"/>
          <w14:ligatures w14:val="standardContextual"/>
        </w:rPr>
        <w:t>:</w:t>
      </w:r>
      <w:r w:rsidRPr="003E7C1C">
        <w:rPr>
          <w:rFonts w:ascii="Sakkal Majalla" w:eastAsia="Calibri" w:hAnsi="Sakkal Majalla" w:cs="Sakkal Majalla"/>
          <w:kern w:val="2"/>
          <w:sz w:val="28"/>
          <w:szCs w:val="28"/>
          <w14:ligatures w14:val="standardContextual"/>
        </w:rPr>
        <w:t xml:space="preserve"> </w:t>
      </w:r>
      <w:r w:rsidRPr="003E7C1C">
        <w:rPr>
          <w:rFonts w:ascii="Sakkal Majalla" w:eastAsia="Calibri" w:hAnsi="Sakkal Majalla" w:cs="Sakkal Majalla"/>
          <w:kern w:val="2"/>
          <w:sz w:val="28"/>
          <w:szCs w:val="28"/>
          <w:rtl/>
          <w14:ligatures w14:val="standardContextual"/>
        </w:rPr>
        <w:t>هذا القسم يتضمن أسئلة حول الخلفية الشخصية والمهنية للمشاركين مثل العمر، الجنس، المؤهل العلمي، المسمى الوظيفي، وسنوات الخبرة</w:t>
      </w:r>
      <w:r w:rsidRPr="003E7C1C">
        <w:rPr>
          <w:rFonts w:ascii="Sakkal Majalla" w:eastAsia="Calibri" w:hAnsi="Sakkal Majalla" w:cs="Sakkal Majalla"/>
          <w:kern w:val="2"/>
          <w:sz w:val="28"/>
          <w:szCs w:val="28"/>
          <w14:ligatures w14:val="standardContextual"/>
        </w:rPr>
        <w:t>.</w:t>
      </w:r>
    </w:p>
    <w:p w14:paraId="325086D1" w14:textId="77777777" w:rsidR="004451BA" w:rsidRPr="003E7C1C" w:rsidRDefault="004451BA" w:rsidP="00957473">
      <w:pPr>
        <w:numPr>
          <w:ilvl w:val="0"/>
          <w:numId w:val="39"/>
        </w:numPr>
        <w:spacing w:before="100" w:beforeAutospacing="1" w:after="100" w:afterAutospacing="1"/>
        <w:ind w:left="703" w:hanging="425"/>
        <w:rPr>
          <w:rFonts w:ascii="Sakkal Majalla" w:eastAsia="Calibri" w:hAnsi="Sakkal Majalla" w:cs="Sakkal Majalla"/>
          <w:kern w:val="2"/>
          <w:sz w:val="28"/>
          <w:szCs w:val="28"/>
          <w14:ligatures w14:val="standardContextual"/>
        </w:rPr>
      </w:pPr>
      <w:r w:rsidRPr="003E7C1C">
        <w:rPr>
          <w:rFonts w:ascii="Sakkal Majalla" w:eastAsia="Calibri" w:hAnsi="Sakkal Majalla" w:cs="Sakkal Majalla"/>
          <w:b/>
          <w:bCs/>
          <w:kern w:val="2"/>
          <w:sz w:val="28"/>
          <w:szCs w:val="28"/>
          <w:rtl/>
          <w14:ligatures w14:val="standardContextual"/>
        </w:rPr>
        <w:t>التوجه الريادي</w:t>
      </w:r>
      <w:r w:rsidRPr="003E7C1C">
        <w:rPr>
          <w:rFonts w:ascii="Sakkal Majalla" w:eastAsia="Calibri" w:hAnsi="Sakkal Majalla" w:cs="Sakkal Majalla"/>
          <w:b/>
          <w:bCs/>
          <w:kern w:val="2"/>
          <w:sz w:val="28"/>
          <w:szCs w:val="28"/>
          <w14:ligatures w14:val="standardContextual"/>
        </w:rPr>
        <w:t>:</w:t>
      </w:r>
      <w:r w:rsidRPr="003E7C1C">
        <w:rPr>
          <w:rFonts w:ascii="Sakkal Majalla" w:eastAsia="Calibri" w:hAnsi="Sakkal Majalla" w:cs="Sakkal Majalla"/>
          <w:kern w:val="2"/>
          <w:sz w:val="28"/>
          <w:szCs w:val="28"/>
          <w14:ligatures w14:val="standardContextual"/>
        </w:rPr>
        <w:t xml:space="preserve"> </w:t>
      </w:r>
      <w:r w:rsidRPr="003E7C1C">
        <w:rPr>
          <w:rFonts w:ascii="Sakkal Majalla" w:eastAsia="Calibri" w:hAnsi="Sakkal Majalla" w:cs="Sakkal Majalla"/>
          <w:kern w:val="2"/>
          <w:sz w:val="28"/>
          <w:szCs w:val="28"/>
          <w:rtl/>
          <w14:ligatures w14:val="standardContextual"/>
        </w:rPr>
        <w:t>يتضمن هذا القسم أسئلة تغطي أبعاد التوجه الريادي مثل أخذ المخاطرة، الاستقلالية، والاستباقية</w:t>
      </w:r>
      <w:r w:rsidRPr="003E7C1C">
        <w:rPr>
          <w:rFonts w:ascii="Sakkal Majalla" w:eastAsia="Calibri" w:hAnsi="Sakkal Majalla" w:cs="Sakkal Majalla"/>
          <w:kern w:val="2"/>
          <w:sz w:val="28"/>
          <w:szCs w:val="28"/>
          <w14:ligatures w14:val="standardContextual"/>
        </w:rPr>
        <w:t>.</w:t>
      </w:r>
    </w:p>
    <w:p w14:paraId="5650D7E4" w14:textId="77777777" w:rsidR="004451BA" w:rsidRPr="003E7C1C" w:rsidRDefault="004451BA" w:rsidP="00957473">
      <w:pPr>
        <w:numPr>
          <w:ilvl w:val="0"/>
          <w:numId w:val="39"/>
        </w:numPr>
        <w:spacing w:before="100" w:beforeAutospacing="1" w:after="100" w:afterAutospacing="1"/>
        <w:ind w:left="703" w:hanging="425"/>
        <w:rPr>
          <w:rFonts w:ascii="Sakkal Majalla" w:eastAsia="Calibri" w:hAnsi="Sakkal Majalla" w:cs="Sakkal Majalla"/>
          <w:kern w:val="2"/>
          <w:sz w:val="28"/>
          <w:szCs w:val="28"/>
          <w14:ligatures w14:val="standardContextual"/>
        </w:rPr>
      </w:pPr>
      <w:r w:rsidRPr="003E7C1C">
        <w:rPr>
          <w:rFonts w:ascii="Sakkal Majalla" w:eastAsia="Calibri" w:hAnsi="Sakkal Majalla" w:cs="Sakkal Majalla"/>
          <w:b/>
          <w:bCs/>
          <w:kern w:val="2"/>
          <w:sz w:val="28"/>
          <w:szCs w:val="28"/>
          <w:rtl/>
          <w14:ligatures w14:val="standardContextual"/>
        </w:rPr>
        <w:t>نجاح المشاريع الصناعية</w:t>
      </w:r>
      <w:r w:rsidRPr="003E7C1C">
        <w:rPr>
          <w:rFonts w:ascii="Sakkal Majalla" w:eastAsia="Calibri" w:hAnsi="Sakkal Majalla" w:cs="Sakkal Majalla"/>
          <w:b/>
          <w:bCs/>
          <w:kern w:val="2"/>
          <w:sz w:val="28"/>
          <w:szCs w:val="28"/>
          <w14:ligatures w14:val="standardContextual"/>
        </w:rPr>
        <w:t>:</w:t>
      </w:r>
      <w:r w:rsidRPr="003E7C1C">
        <w:rPr>
          <w:rFonts w:ascii="Sakkal Majalla" w:eastAsia="Calibri" w:hAnsi="Sakkal Majalla" w:cs="Sakkal Majalla"/>
          <w:kern w:val="2"/>
          <w:sz w:val="28"/>
          <w:szCs w:val="28"/>
          <w14:ligatures w14:val="standardContextual"/>
        </w:rPr>
        <w:t xml:space="preserve"> </w:t>
      </w:r>
      <w:r w:rsidRPr="003E7C1C">
        <w:rPr>
          <w:rFonts w:ascii="Sakkal Majalla" w:eastAsia="Calibri" w:hAnsi="Sakkal Majalla" w:cs="Sakkal Majalla"/>
          <w:kern w:val="2"/>
          <w:sz w:val="28"/>
          <w:szCs w:val="28"/>
          <w:rtl/>
          <w14:ligatures w14:val="standardContextual"/>
        </w:rPr>
        <w:t>يركز هذا القسم على جمع البيانات المتعلقة بأبعاد نجاح المشاريع مثل الإبداع والابتكار، النمو، والسمعة</w:t>
      </w:r>
      <w:r w:rsidRPr="003E7C1C">
        <w:rPr>
          <w:rFonts w:ascii="Sakkal Majalla" w:eastAsia="Calibri" w:hAnsi="Sakkal Majalla" w:cs="Sakkal Majalla"/>
          <w:kern w:val="2"/>
          <w:sz w:val="28"/>
          <w:szCs w:val="28"/>
          <w14:ligatures w14:val="standardContextual"/>
        </w:rPr>
        <w:t>.</w:t>
      </w:r>
    </w:p>
    <w:p w14:paraId="7C852F45" w14:textId="1C735777" w:rsidR="00E672C3" w:rsidRDefault="004451BA" w:rsidP="008A73C7">
      <w:pPr>
        <w:spacing w:before="100" w:beforeAutospacing="1" w:after="100" w:afterAutospacing="1"/>
        <w:ind w:left="0"/>
        <w:rPr>
          <w:rFonts w:ascii="Sakkal Majalla" w:eastAsia="Times New Roman" w:hAnsi="Sakkal Majalla" w:cs="Sakkal Majalla"/>
          <w:sz w:val="24"/>
          <w:szCs w:val="24"/>
          <w:rtl/>
        </w:rPr>
      </w:pPr>
      <w:r w:rsidRPr="003E7C1C">
        <w:rPr>
          <w:rFonts w:ascii="Sakkal Majalla" w:eastAsia="Times New Roman" w:hAnsi="Sakkal Majalla" w:cs="Sakkal Majalla"/>
          <w:sz w:val="28"/>
          <w:szCs w:val="28"/>
          <w:rtl/>
        </w:rPr>
        <w:t>وسيتم توزيع الاستبيان على عينة من العاملين في شركة أرامكو. تم جمع الاستبيانات المكتملة وتحليلها باستخدام أدوات إحصائية مناسبة لفحص العلاقة بين التوجه الريادي ونجاح المشاريع الصناعية</w:t>
      </w:r>
      <w:r w:rsidRPr="003E7C1C">
        <w:rPr>
          <w:rFonts w:ascii="Sakkal Majalla" w:eastAsia="Times New Roman" w:hAnsi="Sakkal Majalla" w:cs="Sakkal Majalla"/>
          <w:sz w:val="28"/>
          <w:szCs w:val="28"/>
        </w:rPr>
        <w:t>.</w:t>
      </w:r>
    </w:p>
    <w:p w14:paraId="5470E47F" w14:textId="39E2695E" w:rsidR="004451BA" w:rsidRPr="00E672C3" w:rsidRDefault="00E672C3" w:rsidP="007E608F">
      <w:pPr>
        <w:keepNext/>
        <w:keepLines/>
        <w:ind w:left="0" w:firstLine="0"/>
        <w:outlineLvl w:val="1"/>
        <w:rPr>
          <w:rFonts w:ascii="Sakkal Majalla" w:eastAsia="Calibri" w:hAnsi="Sakkal Majalla" w:cs="Sakkal Majalla"/>
          <w:b/>
          <w:bCs/>
          <w:kern w:val="2"/>
          <w:sz w:val="40"/>
          <w:szCs w:val="36"/>
          <w:rtl/>
          <w:lang w:bidi="ar-EG"/>
          <w14:ligatures w14:val="standardContextual"/>
        </w:rPr>
      </w:pPr>
      <w:bookmarkStart w:id="52" w:name="_Toc172333784"/>
      <w:r>
        <w:rPr>
          <w:rFonts w:ascii="Sakkal Majalla" w:eastAsia="Calibri" w:hAnsi="Sakkal Majalla" w:cs="Sakkal Majalla" w:hint="cs"/>
          <w:b/>
          <w:bCs/>
          <w:kern w:val="2"/>
          <w:sz w:val="40"/>
          <w:szCs w:val="36"/>
          <w:rtl/>
          <w:lang w:bidi="ar-EG"/>
          <w14:ligatures w14:val="standardContextual"/>
        </w:rPr>
        <w:t xml:space="preserve">12.1 </w:t>
      </w:r>
      <w:r w:rsidR="004451BA" w:rsidRPr="00E672C3">
        <w:rPr>
          <w:rFonts w:ascii="Sakkal Majalla" w:eastAsia="Calibri" w:hAnsi="Sakkal Majalla" w:cs="Sakkal Majalla"/>
          <w:b/>
          <w:bCs/>
          <w:kern w:val="2"/>
          <w:sz w:val="40"/>
          <w:szCs w:val="36"/>
          <w:rtl/>
          <w:lang w:bidi="ar-EG"/>
          <w14:ligatures w14:val="standardContextual"/>
        </w:rPr>
        <w:t>الأساليب الإحصائية المستخدمة</w:t>
      </w:r>
      <w:bookmarkEnd w:id="49"/>
      <w:bookmarkEnd w:id="52"/>
    </w:p>
    <w:p w14:paraId="09FAC75D" w14:textId="77777777" w:rsidR="004451BA" w:rsidRPr="00E672C3" w:rsidRDefault="004451BA" w:rsidP="007E608F">
      <w:pPr>
        <w:spacing w:after="0"/>
        <w:ind w:left="0" w:hanging="1"/>
        <w:rPr>
          <w:rFonts w:ascii="Sakkal Majalla" w:eastAsia="Calibri" w:hAnsi="Sakkal Majalla" w:cs="Sakkal Majalla"/>
          <w:b/>
          <w:bCs/>
          <w:sz w:val="32"/>
          <w:szCs w:val="32"/>
          <w:rtl/>
        </w:rPr>
      </w:pPr>
      <w:r w:rsidRPr="00E672C3">
        <w:rPr>
          <w:rFonts w:ascii="Sakkal Majalla" w:eastAsia="Calibri" w:hAnsi="Sakkal Majalla" w:cs="Sakkal Majalla"/>
          <w:b/>
          <w:bCs/>
          <w:sz w:val="32"/>
          <w:szCs w:val="32"/>
          <w:rtl/>
        </w:rPr>
        <w:t>أولا: أساليب الإحصاء الوصفي ومنها:</w:t>
      </w:r>
    </w:p>
    <w:p w14:paraId="74BEEB7C" w14:textId="77777777" w:rsidR="004451BA" w:rsidRPr="003E7C1C" w:rsidRDefault="004451BA" w:rsidP="008A73C7">
      <w:pPr>
        <w:numPr>
          <w:ilvl w:val="0"/>
          <w:numId w:val="4"/>
        </w:numPr>
        <w:spacing w:after="0"/>
        <w:ind w:left="707" w:hanging="427"/>
        <w:rPr>
          <w:rFonts w:ascii="Sakkal Majalla" w:eastAsia="Calibri" w:hAnsi="Sakkal Majalla" w:cs="Sakkal Majalla"/>
          <w:sz w:val="28"/>
          <w:szCs w:val="28"/>
          <w:rtl/>
        </w:rPr>
      </w:pPr>
      <w:r w:rsidRPr="003E7C1C">
        <w:rPr>
          <w:rFonts w:ascii="Sakkal Majalla" w:eastAsia="Calibri" w:hAnsi="Sakkal Majalla" w:cs="Sakkal Majalla"/>
          <w:sz w:val="28"/>
          <w:szCs w:val="28"/>
          <w:rtl/>
        </w:rPr>
        <w:t>التكرارات والنسب المئوية واستخدمت لوصف الخصائص الوظيفية والديموغرافية لأفراد وحدة المعاينة.</w:t>
      </w:r>
    </w:p>
    <w:p w14:paraId="5B5CF6CC" w14:textId="77777777" w:rsidR="004451BA" w:rsidRPr="003E7C1C" w:rsidRDefault="004451BA" w:rsidP="008A73C7">
      <w:pPr>
        <w:numPr>
          <w:ilvl w:val="0"/>
          <w:numId w:val="4"/>
        </w:numPr>
        <w:spacing w:after="0"/>
        <w:ind w:left="707" w:hanging="427"/>
        <w:rPr>
          <w:rFonts w:ascii="Sakkal Majalla" w:eastAsia="Calibri" w:hAnsi="Sakkal Majalla" w:cs="Sakkal Majalla"/>
          <w:sz w:val="28"/>
          <w:szCs w:val="28"/>
          <w:rtl/>
        </w:rPr>
      </w:pPr>
      <w:r w:rsidRPr="003E7C1C">
        <w:rPr>
          <w:rFonts w:ascii="Sakkal Majalla" w:eastAsia="Calibri" w:hAnsi="Sakkal Majalla" w:cs="Sakkal Majalla"/>
          <w:sz w:val="28"/>
          <w:szCs w:val="28"/>
          <w:rtl/>
        </w:rPr>
        <w:lastRenderedPageBreak/>
        <w:t>مقاييس النزعة المركزية متمثلة بالمتوسط الحسابي، واستخدمت لقياس آراء عينة الدراسة ومستوى موافقتهم على مضمونها.</w:t>
      </w:r>
    </w:p>
    <w:p w14:paraId="1874C89A" w14:textId="77777777" w:rsidR="004451BA" w:rsidRPr="003E7C1C" w:rsidRDefault="004451BA" w:rsidP="008A73C7">
      <w:pPr>
        <w:numPr>
          <w:ilvl w:val="0"/>
          <w:numId w:val="4"/>
        </w:numPr>
        <w:ind w:left="707" w:hanging="427"/>
        <w:rPr>
          <w:rFonts w:ascii="Sakkal Majalla" w:eastAsia="Calibri" w:hAnsi="Sakkal Majalla" w:cs="Sakkal Majalla"/>
          <w:sz w:val="28"/>
          <w:szCs w:val="28"/>
        </w:rPr>
      </w:pPr>
      <w:r w:rsidRPr="003E7C1C">
        <w:rPr>
          <w:rFonts w:ascii="Sakkal Majalla" w:eastAsia="Calibri" w:hAnsi="Sakkal Majalla" w:cs="Sakkal Majalla"/>
          <w:sz w:val="28"/>
          <w:szCs w:val="28"/>
          <w:rtl/>
        </w:rPr>
        <w:t>الانحراف المعياري وتم استخدامه لقياس مدى تشتت الإجابات عن وسطها الحسابي.</w:t>
      </w:r>
    </w:p>
    <w:p w14:paraId="53408347" w14:textId="77777777" w:rsidR="004451BA" w:rsidRPr="00E672C3" w:rsidRDefault="004451BA" w:rsidP="007E608F">
      <w:pPr>
        <w:ind w:left="0" w:hanging="1"/>
        <w:rPr>
          <w:rFonts w:ascii="Sakkal Majalla" w:eastAsia="Calibri" w:hAnsi="Sakkal Majalla" w:cs="Sakkal Majalla"/>
          <w:b/>
          <w:bCs/>
          <w:sz w:val="32"/>
          <w:szCs w:val="32"/>
          <w:rtl/>
        </w:rPr>
      </w:pPr>
      <w:r w:rsidRPr="00E672C3">
        <w:rPr>
          <w:rFonts w:ascii="Sakkal Majalla" w:eastAsia="Calibri" w:hAnsi="Sakkal Majalla" w:cs="Sakkal Majalla"/>
          <w:b/>
          <w:bCs/>
          <w:sz w:val="32"/>
          <w:szCs w:val="32"/>
          <w:rtl/>
        </w:rPr>
        <w:t xml:space="preserve">ثانيا: أساليب الإحصاء الاستدلالي منها: </w:t>
      </w:r>
    </w:p>
    <w:p w14:paraId="6CF911A2" w14:textId="77777777" w:rsidR="004451BA" w:rsidRPr="003E7C1C" w:rsidRDefault="004451BA" w:rsidP="008A73C7">
      <w:pPr>
        <w:numPr>
          <w:ilvl w:val="0"/>
          <w:numId w:val="5"/>
        </w:numPr>
        <w:spacing w:after="0"/>
        <w:ind w:left="707" w:hanging="427"/>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اختبار </w:t>
      </w:r>
      <w:proofErr w:type="spellStart"/>
      <w:r w:rsidRPr="003E7C1C">
        <w:rPr>
          <w:rFonts w:ascii="Sakkal Majalla" w:eastAsia="Calibri" w:hAnsi="Sakkal Majalla" w:cs="Sakkal Majalla"/>
          <w:sz w:val="28"/>
          <w:szCs w:val="28"/>
          <w:rtl/>
        </w:rPr>
        <w:t>کرونباخ</w:t>
      </w:r>
      <w:proofErr w:type="spellEnd"/>
      <w:r w:rsidRPr="003E7C1C">
        <w:rPr>
          <w:rFonts w:ascii="Sakkal Majalla" w:eastAsia="Calibri" w:hAnsi="Sakkal Majalla" w:cs="Sakkal Majalla"/>
          <w:sz w:val="28"/>
          <w:szCs w:val="28"/>
          <w:rtl/>
        </w:rPr>
        <w:t xml:space="preserve"> الفا </w:t>
      </w:r>
      <w:r w:rsidRPr="003E7C1C">
        <w:rPr>
          <w:rFonts w:ascii="Sakkal Majalla" w:eastAsia="Calibri" w:hAnsi="Sakkal Majalla" w:cs="Sakkal Majalla"/>
          <w:sz w:val="28"/>
          <w:szCs w:val="28"/>
        </w:rPr>
        <w:t>Cronbach's alpha</w:t>
      </w:r>
      <w:r w:rsidRPr="003E7C1C">
        <w:rPr>
          <w:rFonts w:ascii="Sakkal Majalla" w:eastAsia="Calibri" w:hAnsi="Sakkal Majalla" w:cs="Sakkal Majalla"/>
          <w:sz w:val="28"/>
          <w:szCs w:val="28"/>
          <w:rtl/>
        </w:rPr>
        <w:t>) وذلك لاختبار مدى موثوقية أداة الدراسة.</w:t>
      </w:r>
    </w:p>
    <w:p w14:paraId="2A2661B3" w14:textId="77777777" w:rsidR="004451BA" w:rsidRPr="003E7C1C" w:rsidRDefault="004451BA" w:rsidP="008A73C7">
      <w:pPr>
        <w:numPr>
          <w:ilvl w:val="0"/>
          <w:numId w:val="5"/>
        </w:numPr>
        <w:spacing w:after="0"/>
        <w:ind w:left="707" w:hanging="427"/>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اختبار </w:t>
      </w:r>
      <w:proofErr w:type="spellStart"/>
      <w:r w:rsidRPr="003E7C1C">
        <w:rPr>
          <w:rFonts w:ascii="Sakkal Majalla" w:eastAsia="Calibri" w:hAnsi="Sakkal Majalla" w:cs="Sakkal Majalla"/>
          <w:sz w:val="28"/>
          <w:szCs w:val="28"/>
          <w:rtl/>
        </w:rPr>
        <w:t>كولمجروف</w:t>
      </w:r>
      <w:proofErr w:type="spellEnd"/>
      <w:r w:rsidRPr="003E7C1C">
        <w:rPr>
          <w:rFonts w:ascii="Sakkal Majalla" w:eastAsia="Calibri" w:hAnsi="Sakkal Majalla" w:cs="Sakkal Majalla"/>
          <w:sz w:val="28"/>
          <w:szCs w:val="28"/>
          <w:rtl/>
        </w:rPr>
        <w:t xml:space="preserve"> - </w:t>
      </w:r>
      <w:proofErr w:type="spellStart"/>
      <w:r w:rsidRPr="003E7C1C">
        <w:rPr>
          <w:rFonts w:ascii="Sakkal Majalla" w:eastAsia="Calibri" w:hAnsi="Sakkal Majalla" w:cs="Sakkal Majalla"/>
          <w:sz w:val="28"/>
          <w:szCs w:val="28"/>
          <w:rtl/>
        </w:rPr>
        <w:t>سمرنوف</w:t>
      </w:r>
      <w:proofErr w:type="spellEnd"/>
      <w:r w:rsidRPr="003E7C1C">
        <w:rPr>
          <w:rFonts w:ascii="Sakkal Majalla" w:eastAsia="Calibri" w:hAnsi="Sakkal Majalla" w:cs="Sakkal Majalla"/>
          <w:sz w:val="28"/>
          <w:szCs w:val="28"/>
          <w:rtl/>
        </w:rPr>
        <w:t xml:space="preserve"> (</w:t>
      </w:r>
      <w:r w:rsidRPr="003E7C1C">
        <w:rPr>
          <w:rFonts w:ascii="Sakkal Majalla" w:eastAsia="Calibri" w:hAnsi="Sakkal Majalla" w:cs="Sakkal Majalla"/>
          <w:sz w:val="28"/>
          <w:szCs w:val="28"/>
        </w:rPr>
        <w:t xml:space="preserve">One-Sample </w:t>
      </w:r>
      <w:proofErr w:type="spellStart"/>
      <w:r w:rsidRPr="003E7C1C">
        <w:rPr>
          <w:rFonts w:ascii="Sakkal Majalla" w:eastAsia="Calibri" w:hAnsi="Sakkal Majalla" w:cs="Sakkal Majalla"/>
          <w:sz w:val="28"/>
          <w:szCs w:val="28"/>
        </w:rPr>
        <w:t>Kolmogoro</w:t>
      </w:r>
      <w:proofErr w:type="spellEnd"/>
      <w:r w:rsidRPr="003E7C1C">
        <w:rPr>
          <w:rFonts w:ascii="Sakkal Majalla" w:eastAsia="Calibri" w:hAnsi="Sakkal Majalla" w:cs="Sakkal Majalla"/>
          <w:sz w:val="28"/>
          <w:szCs w:val="28"/>
        </w:rPr>
        <w:t xml:space="preserve"> Test</w:t>
      </w:r>
      <w:r w:rsidRPr="003E7C1C">
        <w:rPr>
          <w:rFonts w:ascii="Sakkal Majalla" w:eastAsia="Calibri" w:hAnsi="Sakkal Majalla" w:cs="Sakkal Majalla"/>
          <w:sz w:val="28"/>
          <w:szCs w:val="28"/>
          <w:rtl/>
        </w:rPr>
        <w:t>): لاختبار مدى خضوع البيانات للتوزيع الطبيعي.</w:t>
      </w:r>
    </w:p>
    <w:p w14:paraId="1D7ECE98" w14:textId="77777777" w:rsidR="004451BA" w:rsidRPr="003E7C1C" w:rsidRDefault="004451BA" w:rsidP="008A73C7">
      <w:pPr>
        <w:numPr>
          <w:ilvl w:val="0"/>
          <w:numId w:val="5"/>
        </w:numPr>
        <w:spacing w:after="0"/>
        <w:ind w:left="707" w:hanging="427"/>
        <w:rPr>
          <w:rFonts w:ascii="Sakkal Majalla" w:eastAsia="Calibri" w:hAnsi="Sakkal Majalla" w:cs="Sakkal Majalla"/>
          <w:sz w:val="28"/>
          <w:szCs w:val="28"/>
          <w:rtl/>
        </w:rPr>
      </w:pPr>
      <w:r w:rsidRPr="003E7C1C">
        <w:rPr>
          <w:rFonts w:ascii="Sakkal Majalla" w:eastAsia="Calibri" w:hAnsi="Sakkal Majalla" w:cs="Sakkal Majalla"/>
          <w:sz w:val="28"/>
          <w:szCs w:val="28"/>
          <w:rtl/>
        </w:rPr>
        <w:t>معامل تضخم التباين (</w:t>
      </w:r>
      <w:r w:rsidRPr="003E7C1C">
        <w:rPr>
          <w:rFonts w:ascii="Sakkal Majalla" w:eastAsia="Calibri" w:hAnsi="Sakkal Majalla" w:cs="Sakkal Majalla"/>
          <w:sz w:val="28"/>
          <w:szCs w:val="28"/>
        </w:rPr>
        <w:t>Variance: Inflation Factory (VIE</w:t>
      </w:r>
      <w:r w:rsidRPr="003E7C1C">
        <w:rPr>
          <w:rFonts w:ascii="Sakkal Majalla" w:eastAsia="Calibri" w:hAnsi="Sakkal Majalla" w:cs="Sakkal Majalla"/>
          <w:sz w:val="28"/>
          <w:szCs w:val="28"/>
          <w:rtl/>
        </w:rPr>
        <w:t>) لاختبار مدى وجود تداخل خطي بين المتغيرات المستقلة الدراسة.</w:t>
      </w:r>
    </w:p>
    <w:p w14:paraId="24C86A66" w14:textId="77777777" w:rsidR="004451BA" w:rsidRPr="003E7C1C" w:rsidRDefault="004451BA" w:rsidP="008A73C7">
      <w:pPr>
        <w:ind w:left="707" w:hanging="427"/>
        <w:rPr>
          <w:rFonts w:ascii="Sakkal Majalla" w:eastAsia="Calibri" w:hAnsi="Sakkal Majalla" w:cs="Sakkal Majalla"/>
          <w:kern w:val="2"/>
          <w:sz w:val="28"/>
          <w:szCs w:val="28"/>
          <w:rtl/>
          <w14:ligatures w14:val="standardContextual"/>
        </w:rPr>
      </w:pPr>
      <w:r w:rsidRPr="003E7C1C">
        <w:rPr>
          <w:rFonts w:ascii="Sakkal Majalla" w:eastAsia="Calibri" w:hAnsi="Sakkal Majalla" w:cs="Sakkal Majalla"/>
          <w:sz w:val="28"/>
          <w:szCs w:val="28"/>
          <w:rtl/>
        </w:rPr>
        <w:t xml:space="preserve">معامل الانحدار المتعدد لاختبار أثر التوجه الريادي " بأبعاده في نجاح المشاريع </w:t>
      </w:r>
      <w:proofErr w:type="gramStart"/>
      <w:r w:rsidRPr="003E7C1C">
        <w:rPr>
          <w:rFonts w:ascii="Sakkal Majalla" w:eastAsia="Calibri" w:hAnsi="Sakkal Majalla" w:cs="Sakkal Majalla"/>
          <w:sz w:val="28"/>
          <w:szCs w:val="28"/>
          <w:rtl/>
        </w:rPr>
        <w:t>الصناعية .</w:t>
      </w:r>
      <w:proofErr w:type="gramEnd"/>
    </w:p>
    <w:p w14:paraId="37A681FA" w14:textId="6B59DBDA" w:rsidR="004451BA" w:rsidRPr="00E672C3" w:rsidRDefault="00E672C3" w:rsidP="007E608F">
      <w:pPr>
        <w:keepNext/>
        <w:keepLines/>
        <w:ind w:left="0" w:firstLine="0"/>
        <w:outlineLvl w:val="1"/>
        <w:rPr>
          <w:rFonts w:ascii="Sakkal Majalla" w:eastAsia="Times New Roman" w:hAnsi="Sakkal Majalla" w:cs="Sakkal Majalla"/>
          <w:b/>
          <w:bCs/>
          <w:kern w:val="2"/>
          <w:sz w:val="40"/>
          <w:szCs w:val="36"/>
          <w:rtl/>
          <w14:ligatures w14:val="standardContextual"/>
        </w:rPr>
      </w:pPr>
      <w:bookmarkStart w:id="53" w:name="_Toc172333785"/>
      <w:r w:rsidRPr="00E672C3">
        <w:rPr>
          <w:rFonts w:ascii="Sakkal Majalla" w:eastAsia="Times New Roman" w:hAnsi="Sakkal Majalla" w:cs="Sakkal Majalla" w:hint="cs"/>
          <w:b/>
          <w:bCs/>
          <w:kern w:val="2"/>
          <w:sz w:val="40"/>
          <w:szCs w:val="36"/>
          <w:rtl/>
          <w14:ligatures w14:val="standardContextual"/>
        </w:rPr>
        <w:t xml:space="preserve">13.1 </w:t>
      </w:r>
      <w:r w:rsidR="004451BA" w:rsidRPr="00E672C3">
        <w:rPr>
          <w:rFonts w:ascii="Sakkal Majalla" w:eastAsia="Times New Roman" w:hAnsi="Sakkal Majalla" w:cs="Sakkal Majalla"/>
          <w:b/>
          <w:bCs/>
          <w:kern w:val="2"/>
          <w:sz w:val="40"/>
          <w:szCs w:val="36"/>
          <w:rtl/>
          <w14:ligatures w14:val="standardContextual"/>
        </w:rPr>
        <w:t xml:space="preserve">حدود </w:t>
      </w:r>
      <w:proofErr w:type="gramStart"/>
      <w:r w:rsidR="004451BA" w:rsidRPr="00E672C3">
        <w:rPr>
          <w:rFonts w:ascii="Sakkal Majalla" w:eastAsia="Times New Roman" w:hAnsi="Sakkal Majalla" w:cs="Sakkal Majalla"/>
          <w:b/>
          <w:bCs/>
          <w:kern w:val="2"/>
          <w:sz w:val="40"/>
          <w:szCs w:val="36"/>
          <w:rtl/>
          <w14:ligatures w14:val="standardContextual"/>
        </w:rPr>
        <w:t>الدراسة :</w:t>
      </w:r>
      <w:bookmarkEnd w:id="50"/>
      <w:bookmarkEnd w:id="51"/>
      <w:bookmarkEnd w:id="53"/>
      <w:proofErr w:type="gramEnd"/>
    </w:p>
    <w:p w14:paraId="09D53322" w14:textId="77777777" w:rsidR="004451BA" w:rsidRPr="003E7C1C" w:rsidRDefault="004451BA" w:rsidP="008A73C7">
      <w:pPr>
        <w:numPr>
          <w:ilvl w:val="0"/>
          <w:numId w:val="34"/>
        </w:numPr>
        <w:tabs>
          <w:tab w:val="right" w:pos="1096"/>
        </w:tabs>
        <w:spacing w:after="0"/>
        <w:ind w:left="707" w:hanging="427"/>
        <w:rPr>
          <w:rFonts w:ascii="Sakkal Majalla" w:eastAsia="Calibri" w:hAnsi="Sakkal Majalla" w:cs="Sakkal Majalla"/>
          <w:sz w:val="28"/>
          <w:szCs w:val="28"/>
          <w14:ligatures w14:val="standardContextual"/>
        </w:rPr>
      </w:pPr>
      <w:r w:rsidRPr="00E672C3">
        <w:rPr>
          <w:rFonts w:ascii="Sakkal Majalla" w:eastAsia="Calibri" w:hAnsi="Sakkal Majalla" w:cs="Sakkal Majalla"/>
          <w:b/>
          <w:bCs/>
          <w:sz w:val="28"/>
          <w:szCs w:val="28"/>
          <w:rtl/>
          <w14:ligatures w14:val="standardContextual"/>
        </w:rPr>
        <w:t xml:space="preserve">حدود </w:t>
      </w:r>
      <w:proofErr w:type="gramStart"/>
      <w:r w:rsidRPr="00E672C3">
        <w:rPr>
          <w:rFonts w:ascii="Sakkal Majalla" w:eastAsia="Calibri" w:hAnsi="Sakkal Majalla" w:cs="Sakkal Majalla"/>
          <w:b/>
          <w:bCs/>
          <w:sz w:val="28"/>
          <w:szCs w:val="28"/>
          <w:rtl/>
          <w14:ligatures w14:val="standardContextual"/>
        </w:rPr>
        <w:t>موضوعية</w:t>
      </w:r>
      <w:r w:rsidRPr="003E7C1C">
        <w:rPr>
          <w:rFonts w:ascii="Sakkal Majalla" w:eastAsia="Calibri" w:hAnsi="Sakkal Majalla" w:cs="Sakkal Majalla"/>
          <w:sz w:val="28"/>
          <w:szCs w:val="28"/>
          <w14:ligatures w14:val="standardContextual"/>
        </w:rPr>
        <w:t xml:space="preserve">: </w:t>
      </w:r>
      <w:r w:rsidRPr="003E7C1C">
        <w:rPr>
          <w:rFonts w:ascii="Sakkal Majalla" w:eastAsia="Calibri" w:hAnsi="Sakkal Majalla" w:cs="Sakkal Majalla"/>
          <w:sz w:val="28"/>
          <w:szCs w:val="28"/>
          <w:rtl/>
          <w14:ligatures w14:val="standardContextual"/>
        </w:rPr>
        <w:t xml:space="preserve"> اقتصرت</w:t>
      </w:r>
      <w:proofErr w:type="gramEnd"/>
      <w:r w:rsidRPr="003E7C1C">
        <w:rPr>
          <w:rFonts w:ascii="Sakkal Majalla" w:eastAsia="Calibri" w:hAnsi="Sakkal Majalla" w:cs="Sakkal Majalla"/>
          <w:sz w:val="28"/>
          <w:szCs w:val="28"/>
          <w:rtl/>
          <w14:ligatures w14:val="standardContextual"/>
        </w:rPr>
        <w:t xml:space="preserve"> الدراسة على معرفة أبعاد محددة للتوجه الريادي (أخذ المخاطرة، الاستقلالية، الاستباقية) ونجاح المشاريع الصناعية (الإبداع والابتكار، النمو، السمعة)</w:t>
      </w:r>
    </w:p>
    <w:p w14:paraId="531754A0" w14:textId="77777777" w:rsidR="004451BA" w:rsidRPr="003E7C1C" w:rsidRDefault="004451BA" w:rsidP="008A73C7">
      <w:pPr>
        <w:numPr>
          <w:ilvl w:val="0"/>
          <w:numId w:val="34"/>
        </w:numPr>
        <w:tabs>
          <w:tab w:val="right" w:pos="1096"/>
        </w:tabs>
        <w:spacing w:after="0"/>
        <w:ind w:left="707" w:hanging="427"/>
        <w:rPr>
          <w:rFonts w:ascii="Sakkal Majalla" w:eastAsia="Calibri" w:hAnsi="Sakkal Majalla" w:cs="Sakkal Majalla"/>
          <w:sz w:val="28"/>
          <w:szCs w:val="28"/>
          <w14:ligatures w14:val="standardContextual"/>
        </w:rPr>
      </w:pPr>
      <w:r w:rsidRPr="00E672C3">
        <w:rPr>
          <w:rFonts w:ascii="Sakkal Majalla" w:eastAsia="Calibri" w:hAnsi="Sakkal Majalla" w:cs="Sakkal Majalla"/>
          <w:b/>
          <w:bCs/>
          <w:sz w:val="28"/>
          <w:szCs w:val="28"/>
          <w:rtl/>
          <w14:ligatures w14:val="standardContextual"/>
        </w:rPr>
        <w:t xml:space="preserve">حدود </w:t>
      </w:r>
      <w:proofErr w:type="gramStart"/>
      <w:r w:rsidRPr="00E672C3">
        <w:rPr>
          <w:rFonts w:ascii="Sakkal Majalla" w:eastAsia="Calibri" w:hAnsi="Sakkal Majalla" w:cs="Sakkal Majalla"/>
          <w:b/>
          <w:bCs/>
          <w:sz w:val="28"/>
          <w:szCs w:val="28"/>
          <w:rtl/>
          <w14:ligatures w14:val="standardContextual"/>
        </w:rPr>
        <w:t>مكانية</w:t>
      </w:r>
      <w:r w:rsidRPr="003E7C1C">
        <w:rPr>
          <w:rFonts w:ascii="Sakkal Majalla" w:eastAsia="Calibri" w:hAnsi="Sakkal Majalla" w:cs="Sakkal Majalla"/>
          <w:sz w:val="28"/>
          <w:szCs w:val="28"/>
          <w:rtl/>
          <w14:ligatures w14:val="standardContextual"/>
        </w:rPr>
        <w:t>:  اقتصرت</w:t>
      </w:r>
      <w:proofErr w:type="gramEnd"/>
      <w:r w:rsidRPr="003E7C1C">
        <w:rPr>
          <w:rFonts w:ascii="Sakkal Majalla" w:eastAsia="Calibri" w:hAnsi="Sakkal Majalla" w:cs="Sakkal Majalla"/>
          <w:sz w:val="28"/>
          <w:szCs w:val="28"/>
          <w:rtl/>
          <w14:ligatures w14:val="standardContextual"/>
        </w:rPr>
        <w:t xml:space="preserve"> الدراسة على شركة أرامكو السعودية. </w:t>
      </w:r>
    </w:p>
    <w:p w14:paraId="41165D95" w14:textId="77777777" w:rsidR="004451BA" w:rsidRPr="003E7C1C" w:rsidRDefault="004451BA" w:rsidP="008A73C7">
      <w:pPr>
        <w:numPr>
          <w:ilvl w:val="0"/>
          <w:numId w:val="34"/>
        </w:numPr>
        <w:spacing w:after="0"/>
        <w:ind w:left="707" w:hanging="427"/>
        <w:rPr>
          <w:rFonts w:ascii="Sakkal Majalla" w:eastAsia="Calibri" w:hAnsi="Sakkal Majalla" w:cs="Sakkal Majalla"/>
          <w:kern w:val="2"/>
          <w:sz w:val="28"/>
          <w:szCs w:val="28"/>
          <w:u w:val="single"/>
          <w14:ligatures w14:val="standardContextual"/>
        </w:rPr>
      </w:pPr>
      <w:r w:rsidRPr="00E672C3">
        <w:rPr>
          <w:rFonts w:ascii="Sakkal Majalla" w:eastAsia="Calibri" w:hAnsi="Sakkal Majalla" w:cs="Sakkal Majalla"/>
          <w:b/>
          <w:bCs/>
          <w:sz w:val="28"/>
          <w:szCs w:val="28"/>
          <w:rtl/>
          <w14:ligatures w14:val="standardContextual"/>
        </w:rPr>
        <w:t>حدود زمانية</w:t>
      </w:r>
      <w:r w:rsidRPr="003E7C1C">
        <w:rPr>
          <w:rFonts w:ascii="Sakkal Majalla" w:eastAsia="Calibri" w:hAnsi="Sakkal Majalla" w:cs="Sakkal Majalla"/>
          <w:sz w:val="28"/>
          <w:szCs w:val="28"/>
          <w:rtl/>
          <w14:ligatures w14:val="standardContextual"/>
        </w:rPr>
        <w:t xml:space="preserve">: اقتصرت الدراسة خلال العام </w:t>
      </w:r>
      <w:proofErr w:type="spellStart"/>
      <w:r w:rsidRPr="003E7C1C">
        <w:rPr>
          <w:rFonts w:ascii="Sakkal Majalla" w:eastAsia="Calibri" w:hAnsi="Sakkal Majalla" w:cs="Sakkal Majalla"/>
          <w:sz w:val="28"/>
          <w:szCs w:val="28"/>
          <w:rtl/>
          <w14:ligatures w14:val="standardContextual"/>
        </w:rPr>
        <w:t>الدراسى</w:t>
      </w:r>
      <w:proofErr w:type="spellEnd"/>
      <w:r w:rsidRPr="003E7C1C">
        <w:rPr>
          <w:rFonts w:ascii="Sakkal Majalla" w:eastAsia="Calibri" w:hAnsi="Sakkal Majalla" w:cs="Sakkal Majalla"/>
          <w:sz w:val="28"/>
          <w:szCs w:val="28"/>
          <w:rtl/>
          <w14:ligatures w14:val="standardContextual"/>
        </w:rPr>
        <w:t xml:space="preserve"> 2024م</w:t>
      </w:r>
      <w:r w:rsidRPr="003E7C1C">
        <w:rPr>
          <w:rFonts w:ascii="Sakkal Majalla" w:eastAsia="Calibri" w:hAnsi="Sakkal Majalla" w:cs="Sakkal Majalla"/>
          <w:b/>
          <w:bCs/>
          <w:sz w:val="28"/>
          <w:szCs w:val="28"/>
          <w:rtl/>
          <w14:ligatures w14:val="standardContextual"/>
        </w:rPr>
        <w:t>.</w:t>
      </w:r>
    </w:p>
    <w:p w14:paraId="121106B5" w14:textId="77777777" w:rsidR="004451BA" w:rsidRPr="003E7C1C" w:rsidRDefault="004451BA" w:rsidP="008A73C7">
      <w:pPr>
        <w:numPr>
          <w:ilvl w:val="0"/>
          <w:numId w:val="34"/>
        </w:numPr>
        <w:spacing w:after="0"/>
        <w:ind w:left="707" w:hanging="427"/>
        <w:rPr>
          <w:rFonts w:ascii="Sakkal Majalla" w:eastAsia="Calibri" w:hAnsi="Sakkal Majalla" w:cs="Sakkal Majalla"/>
          <w:kern w:val="2"/>
          <w:sz w:val="28"/>
          <w:szCs w:val="28"/>
          <w:u w:val="single"/>
          <w14:ligatures w14:val="standardContextual"/>
        </w:rPr>
      </w:pPr>
      <w:r w:rsidRPr="00E672C3">
        <w:rPr>
          <w:rFonts w:ascii="Sakkal Majalla" w:eastAsia="Calibri" w:hAnsi="Sakkal Majalla" w:cs="Sakkal Majalla"/>
          <w:b/>
          <w:bCs/>
          <w:sz w:val="28"/>
          <w:szCs w:val="28"/>
          <w:rtl/>
          <w14:ligatures w14:val="standardContextual"/>
        </w:rPr>
        <w:t xml:space="preserve">حدود </w:t>
      </w:r>
      <w:proofErr w:type="gramStart"/>
      <w:r w:rsidRPr="00E672C3">
        <w:rPr>
          <w:rFonts w:ascii="Sakkal Majalla" w:eastAsia="Calibri" w:hAnsi="Sakkal Majalla" w:cs="Sakkal Majalla"/>
          <w:b/>
          <w:bCs/>
          <w:sz w:val="28"/>
          <w:szCs w:val="28"/>
          <w:rtl/>
          <w14:ligatures w14:val="standardContextual"/>
        </w:rPr>
        <w:t>بشرية</w:t>
      </w:r>
      <w:r w:rsidRPr="003E7C1C">
        <w:rPr>
          <w:rFonts w:ascii="Sakkal Majalla" w:eastAsia="Calibri" w:hAnsi="Sakkal Majalla" w:cs="Sakkal Majalla"/>
          <w:b/>
          <w:bCs/>
          <w:sz w:val="28"/>
          <w:szCs w:val="28"/>
          <w:rtl/>
          <w14:ligatures w14:val="standardContextual"/>
        </w:rPr>
        <w:t xml:space="preserve"> :</w:t>
      </w:r>
      <w:proofErr w:type="gramEnd"/>
      <w:r w:rsidRPr="003E7C1C">
        <w:rPr>
          <w:rFonts w:ascii="Sakkal Majalla" w:eastAsia="Calibri" w:hAnsi="Sakkal Majalla" w:cs="Sakkal Majalla"/>
          <w:b/>
          <w:bCs/>
          <w:sz w:val="28"/>
          <w:szCs w:val="28"/>
          <w:rtl/>
          <w14:ligatures w14:val="standardContextual"/>
        </w:rPr>
        <w:t xml:space="preserve"> </w:t>
      </w:r>
      <w:r w:rsidRPr="003E7C1C">
        <w:rPr>
          <w:rFonts w:ascii="Sakkal Majalla" w:eastAsia="Calibri" w:hAnsi="Sakkal Majalla" w:cs="Sakkal Majalla"/>
          <w:sz w:val="28"/>
          <w:szCs w:val="28"/>
          <w:rtl/>
          <w14:ligatures w14:val="standardContextual"/>
        </w:rPr>
        <w:t>اقتصرت الدراسة على العاملين في شركة أرامكو</w:t>
      </w:r>
    </w:p>
    <w:p w14:paraId="74F45BD9" w14:textId="55D58DB8" w:rsidR="00360A13" w:rsidRPr="003E7C1C" w:rsidRDefault="00360A13" w:rsidP="007E608F">
      <w:pPr>
        <w:pStyle w:val="ListParagraph"/>
        <w:spacing w:after="0"/>
        <w:ind w:left="0"/>
        <w:contextualSpacing w:val="0"/>
        <w:rPr>
          <w:rFonts w:ascii="Sakkal Majalla" w:hAnsi="Sakkal Majalla" w:cs="Sakkal Majalla"/>
          <w:b/>
          <w:bCs/>
          <w:sz w:val="28"/>
          <w:szCs w:val="28"/>
          <w:rtl/>
        </w:rPr>
      </w:pPr>
    </w:p>
    <w:p w14:paraId="0CDF245C" w14:textId="7D7373C5" w:rsidR="00360A13" w:rsidRPr="003E7C1C" w:rsidRDefault="00105C63" w:rsidP="00356485">
      <w:pPr>
        <w:spacing w:after="0"/>
        <w:ind w:left="0" w:firstLine="0"/>
        <w:jc w:val="center"/>
        <w:outlineLvl w:val="0"/>
        <w:rPr>
          <w:rFonts w:ascii="Sakkal Majalla" w:eastAsia="Times New Roman" w:hAnsi="Sakkal Majalla" w:cs="Sakkal Majalla"/>
          <w:b/>
          <w:bCs/>
          <w:sz w:val="40"/>
          <w:szCs w:val="40"/>
          <w:rtl/>
        </w:rPr>
      </w:pPr>
      <w:r w:rsidRPr="003E7C1C">
        <w:rPr>
          <w:rFonts w:ascii="Sakkal Majalla" w:hAnsi="Sakkal Majalla" w:cs="Sakkal Majalla"/>
          <w:b/>
          <w:bCs/>
          <w:sz w:val="28"/>
          <w:szCs w:val="28"/>
          <w:rtl/>
        </w:rPr>
        <w:br w:type="page"/>
      </w:r>
      <w:bookmarkStart w:id="54" w:name="_Toc152031682"/>
      <w:bookmarkStart w:id="55" w:name="_Toc172333786"/>
      <w:r w:rsidR="00360A13" w:rsidRPr="003E7C1C">
        <w:rPr>
          <w:rFonts w:ascii="Sakkal Majalla" w:eastAsia="Times New Roman" w:hAnsi="Sakkal Majalla" w:cs="Sakkal Majalla"/>
          <w:b/>
          <w:bCs/>
          <w:sz w:val="40"/>
          <w:szCs w:val="40"/>
          <w:rtl/>
        </w:rPr>
        <w:lastRenderedPageBreak/>
        <w:t xml:space="preserve">الفصل </w:t>
      </w:r>
      <w:r w:rsidRPr="003E7C1C">
        <w:rPr>
          <w:rFonts w:ascii="Sakkal Majalla" w:eastAsia="Times New Roman" w:hAnsi="Sakkal Majalla" w:cs="Sakkal Majalla"/>
          <w:b/>
          <w:bCs/>
          <w:sz w:val="40"/>
          <w:szCs w:val="40"/>
          <w:rtl/>
        </w:rPr>
        <w:t>الثاني:</w:t>
      </w:r>
      <w:r w:rsidR="00360A13" w:rsidRPr="003E7C1C">
        <w:rPr>
          <w:rFonts w:ascii="Sakkal Majalla" w:eastAsia="Times New Roman" w:hAnsi="Sakkal Majalla" w:cs="Sakkal Majalla"/>
          <w:b/>
          <w:bCs/>
          <w:sz w:val="40"/>
          <w:szCs w:val="40"/>
          <w:rtl/>
        </w:rPr>
        <w:t xml:space="preserve"> </w:t>
      </w:r>
      <w:r w:rsidRPr="003E7C1C">
        <w:rPr>
          <w:rFonts w:ascii="Sakkal Majalla" w:eastAsia="Times New Roman" w:hAnsi="Sakkal Majalla" w:cs="Sakkal Majalla"/>
          <w:b/>
          <w:bCs/>
          <w:sz w:val="40"/>
          <w:szCs w:val="40"/>
          <w:rtl/>
        </w:rPr>
        <w:t>الإطار</w:t>
      </w:r>
      <w:r w:rsidR="00360A13" w:rsidRPr="003E7C1C">
        <w:rPr>
          <w:rFonts w:ascii="Sakkal Majalla" w:eastAsia="Times New Roman" w:hAnsi="Sakkal Majalla" w:cs="Sakkal Majalla"/>
          <w:b/>
          <w:bCs/>
          <w:sz w:val="40"/>
          <w:szCs w:val="40"/>
          <w:rtl/>
        </w:rPr>
        <w:t xml:space="preserve"> النظري</w:t>
      </w:r>
      <w:bookmarkEnd w:id="54"/>
      <w:bookmarkEnd w:id="55"/>
    </w:p>
    <w:p w14:paraId="67829E15" w14:textId="77396A4A" w:rsidR="00360A13" w:rsidRPr="003E7C1C" w:rsidRDefault="00360A13" w:rsidP="0083503D">
      <w:pPr>
        <w:ind w:left="0" w:hanging="1"/>
        <w:jc w:val="center"/>
        <w:outlineLvl w:val="1"/>
        <w:rPr>
          <w:rFonts w:ascii="Sakkal Majalla" w:eastAsia="Times New Roman" w:hAnsi="Sakkal Majalla" w:cs="Sakkal Majalla"/>
          <w:b/>
          <w:bCs/>
          <w:sz w:val="36"/>
          <w:szCs w:val="36"/>
          <w:rtl/>
        </w:rPr>
      </w:pPr>
      <w:bookmarkStart w:id="56" w:name="_Toc152031683"/>
      <w:bookmarkStart w:id="57" w:name="_Toc172333787"/>
      <w:r w:rsidRPr="003E7C1C">
        <w:rPr>
          <w:rFonts w:ascii="Sakkal Majalla" w:eastAsia="Times New Roman" w:hAnsi="Sakkal Majalla" w:cs="Sakkal Majalla"/>
          <w:b/>
          <w:bCs/>
          <w:sz w:val="36"/>
          <w:szCs w:val="36"/>
          <w:rtl/>
        </w:rPr>
        <w:t xml:space="preserve">المبحث </w:t>
      </w:r>
      <w:r w:rsidR="00105C63" w:rsidRPr="003E7C1C">
        <w:rPr>
          <w:rFonts w:ascii="Sakkal Majalla" w:eastAsia="Times New Roman" w:hAnsi="Sakkal Majalla" w:cs="Sakkal Majalla"/>
          <w:b/>
          <w:bCs/>
          <w:sz w:val="36"/>
          <w:szCs w:val="36"/>
          <w:rtl/>
        </w:rPr>
        <w:t>الأول:</w:t>
      </w:r>
      <w:r w:rsidRPr="003E7C1C">
        <w:rPr>
          <w:rFonts w:ascii="Sakkal Majalla" w:eastAsia="Times New Roman" w:hAnsi="Sakkal Majalla" w:cs="Sakkal Majalla"/>
          <w:b/>
          <w:bCs/>
          <w:sz w:val="36"/>
          <w:szCs w:val="36"/>
          <w:rtl/>
        </w:rPr>
        <w:t xml:space="preserve"> </w:t>
      </w:r>
      <w:r w:rsidR="00105C63" w:rsidRPr="003E7C1C">
        <w:rPr>
          <w:rFonts w:ascii="Sakkal Majalla" w:eastAsia="Times New Roman" w:hAnsi="Sakkal Majalla" w:cs="Sakkal Majalla"/>
          <w:b/>
          <w:bCs/>
          <w:sz w:val="36"/>
          <w:szCs w:val="36"/>
          <w:rtl/>
        </w:rPr>
        <w:t>التوجه</w:t>
      </w:r>
      <w:r w:rsidRPr="003E7C1C">
        <w:rPr>
          <w:rFonts w:ascii="Sakkal Majalla" w:eastAsia="Times New Roman" w:hAnsi="Sakkal Majalla" w:cs="Sakkal Majalla"/>
          <w:b/>
          <w:bCs/>
          <w:sz w:val="36"/>
          <w:szCs w:val="36"/>
          <w:rtl/>
        </w:rPr>
        <w:t xml:space="preserve"> </w:t>
      </w:r>
      <w:r w:rsidR="00105C63" w:rsidRPr="003E7C1C">
        <w:rPr>
          <w:rFonts w:ascii="Sakkal Majalla" w:eastAsia="Times New Roman" w:hAnsi="Sakkal Majalla" w:cs="Sakkal Majalla"/>
          <w:b/>
          <w:bCs/>
          <w:sz w:val="36"/>
          <w:szCs w:val="36"/>
          <w:rtl/>
        </w:rPr>
        <w:t>الريادي</w:t>
      </w:r>
      <w:bookmarkEnd w:id="56"/>
      <w:bookmarkEnd w:id="57"/>
    </w:p>
    <w:p w14:paraId="18F78278" w14:textId="5A462DD6" w:rsidR="00360A13" w:rsidRPr="003E7C1C" w:rsidRDefault="00105C63" w:rsidP="007E608F">
      <w:pPr>
        <w:ind w:left="0" w:firstLine="0"/>
        <w:outlineLvl w:val="2"/>
        <w:rPr>
          <w:rFonts w:ascii="Sakkal Majalla" w:eastAsia="Times New Roman" w:hAnsi="Sakkal Majalla" w:cs="Sakkal Majalla"/>
          <w:b/>
          <w:bCs/>
          <w:sz w:val="32"/>
          <w:szCs w:val="32"/>
          <w:rtl/>
        </w:rPr>
      </w:pPr>
      <w:bookmarkStart w:id="58" w:name="_Toc152031684"/>
      <w:bookmarkStart w:id="59" w:name="_Toc172333788"/>
      <w:r w:rsidRPr="003E7C1C">
        <w:rPr>
          <w:rFonts w:ascii="Sakkal Majalla" w:eastAsia="Times New Roman" w:hAnsi="Sakkal Majalla" w:cs="Sakkal Majalla"/>
          <w:b/>
          <w:bCs/>
          <w:sz w:val="32"/>
          <w:szCs w:val="32"/>
          <w:rtl/>
        </w:rPr>
        <w:t xml:space="preserve">1.1.2 </w:t>
      </w:r>
      <w:r w:rsidR="00360A13" w:rsidRPr="003E7C1C">
        <w:rPr>
          <w:rFonts w:ascii="Sakkal Majalla" w:eastAsia="Times New Roman" w:hAnsi="Sakkal Majalla" w:cs="Sakkal Majalla"/>
          <w:b/>
          <w:bCs/>
          <w:sz w:val="32"/>
          <w:szCs w:val="32"/>
          <w:rtl/>
        </w:rPr>
        <w:t>تمهيد</w:t>
      </w:r>
      <w:bookmarkEnd w:id="58"/>
      <w:bookmarkEnd w:id="59"/>
      <w:r w:rsidR="00360A13" w:rsidRPr="003E7C1C">
        <w:rPr>
          <w:rFonts w:ascii="Sakkal Majalla" w:eastAsia="Times New Roman" w:hAnsi="Sakkal Majalla" w:cs="Sakkal Majalla"/>
          <w:b/>
          <w:bCs/>
          <w:sz w:val="32"/>
          <w:szCs w:val="32"/>
          <w:rtl/>
        </w:rPr>
        <w:t xml:space="preserve"> </w:t>
      </w:r>
    </w:p>
    <w:p w14:paraId="6A54EC37"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تعد ريادة الأعمال سمة مميزة لأصحاب المشاريع الذين يبحثون باستمرار عن فرص عمل جديدة ويحددونها ويخلقون قيمًا جديدة للنمو. ومن المسلم به عموما أن ريادة الأعمال هي إحدى أهم الطرق لبناء الثروة في المجتمع الرأسمالي، كما تعد ريادة الأعمال قوة دافعة للنمو الاقتصادي والتغيير الاجتماعي من ناحية أخرى، تعد ريادة الأعمال سمة مميزة تحدد رواد الأعمال بشكل مختلف عن المديرين أو الموظفين، فمن المعروف أن رواد الأعمال يبحثون عن إجراءات مبتكرة واستباقية تتحمل المخاطرة ويتخذونها، إلا أن المديرين أو العمال يميلون إلى تجنّب المخاطر التي تنطوي عليها أعمال ريادة الأعمال (2018 ,</w:t>
      </w:r>
      <w:r w:rsidRPr="003E7C1C">
        <w:rPr>
          <w:rFonts w:ascii="Sakkal Majalla" w:eastAsia="Times New Roman" w:hAnsi="Sakkal Majalla" w:cs="Sakkal Majalla"/>
          <w:sz w:val="28"/>
          <w:szCs w:val="28"/>
        </w:rPr>
        <w:t>Cho&amp; Lee</w:t>
      </w:r>
      <w:r w:rsidRPr="003E7C1C">
        <w:rPr>
          <w:rFonts w:ascii="Sakkal Majalla" w:eastAsia="Times New Roman" w:hAnsi="Sakkal Majalla" w:cs="Sakkal Majalla"/>
          <w:sz w:val="28"/>
          <w:szCs w:val="28"/>
          <w:rtl/>
        </w:rPr>
        <w:t xml:space="preserve">). </w:t>
      </w:r>
    </w:p>
    <w:p w14:paraId="56F6E3C7" w14:textId="1C2AA4F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فمن المهم أن يتمتع رائد الأعمال بالقدرة على تحديد فرص ريادة الأعمال في البداية بعد التأكد من توفر ما يكفي من الموارد المالية والموارد البشرية والمرافق المادية ليتمكن أصحاب </w:t>
      </w:r>
      <w:proofErr w:type="gramStart"/>
      <w:r w:rsidRPr="003E7C1C">
        <w:rPr>
          <w:rFonts w:ascii="Sakkal Majalla" w:eastAsia="Times New Roman" w:hAnsi="Sakkal Majalla" w:cs="Sakkal Majalla"/>
          <w:sz w:val="28"/>
          <w:szCs w:val="28"/>
          <w:rtl/>
        </w:rPr>
        <w:t xml:space="preserve">المشاريع </w:t>
      </w:r>
      <w:r w:rsidR="004219E1" w:rsidRPr="003E7C1C">
        <w:rPr>
          <w:rFonts w:ascii="Sakkal Majalla" w:eastAsia="Times New Roman" w:hAnsi="Sakkal Majalla" w:cs="Sakkal Majalla"/>
          <w:sz w:val="28"/>
          <w:szCs w:val="28"/>
          <w:rtl/>
        </w:rPr>
        <w:t xml:space="preserve"> في</w:t>
      </w:r>
      <w:proofErr w:type="gramEnd"/>
      <w:r w:rsidR="004219E1" w:rsidRPr="003E7C1C">
        <w:rPr>
          <w:rFonts w:ascii="Sakkal Majalla" w:eastAsia="Times New Roman" w:hAnsi="Sakkal Majalla" w:cs="Sakkal Majalla"/>
          <w:sz w:val="28"/>
          <w:szCs w:val="28"/>
          <w:rtl/>
        </w:rPr>
        <w:t xml:space="preserve"> </w:t>
      </w:r>
      <w:r w:rsidRPr="003E7C1C">
        <w:rPr>
          <w:rFonts w:ascii="Sakkal Majalla" w:eastAsia="Times New Roman" w:hAnsi="Sakkal Majalla" w:cs="Sakkal Majalla"/>
          <w:sz w:val="28"/>
          <w:szCs w:val="28"/>
          <w:rtl/>
        </w:rPr>
        <w:t>إنتاج وبيع السلع أو الخدمات. ومما لا شك فيه، أن ريادة الأعمال تشكل أحد العناصر الرئيسة التي ستؤدي إلى أداء الأعمال بشكل ناجح في ظل ظروف عمل شديدة الغموض، كما تعد القوة الدافعة للتنمية الاقتصادية والتغيير الاجتماعي والابتكار، كما يمكن تحديد رواد الأعمال بأنهم الأفراد الذين يشعرون بالتغيرات في المستقبل ويجدون طرقا للتكيف مع هذا التغيير.    (</w:t>
      </w:r>
      <w:proofErr w:type="spellStart"/>
      <w:r w:rsidRPr="003E7C1C">
        <w:rPr>
          <w:rFonts w:ascii="Sakkal Majalla" w:eastAsia="Times New Roman" w:hAnsi="Sakkal Majalla" w:cs="Sakkal Majalla"/>
          <w:sz w:val="28"/>
          <w:szCs w:val="28"/>
        </w:rPr>
        <w:t>Landström</w:t>
      </w:r>
      <w:proofErr w:type="spellEnd"/>
      <w:r w:rsidRPr="003E7C1C">
        <w:rPr>
          <w:rFonts w:ascii="Sakkal Majalla" w:eastAsia="Times New Roman" w:hAnsi="Sakkal Majalla" w:cs="Sakkal Majalla"/>
          <w:sz w:val="28"/>
          <w:szCs w:val="28"/>
        </w:rPr>
        <w:t>, 2020</w:t>
      </w:r>
      <w:r w:rsidRPr="003E7C1C">
        <w:rPr>
          <w:rFonts w:ascii="Sakkal Majalla" w:eastAsia="Times New Roman" w:hAnsi="Sakkal Majalla" w:cs="Sakkal Majalla"/>
          <w:sz w:val="28"/>
          <w:szCs w:val="28"/>
          <w:rtl/>
        </w:rPr>
        <w:t>)</w:t>
      </w:r>
    </w:p>
    <w:p w14:paraId="3C470178" w14:textId="4175EEE6" w:rsidR="00360A13" w:rsidRPr="003E7C1C" w:rsidRDefault="00105C63" w:rsidP="007E608F">
      <w:pPr>
        <w:ind w:left="0" w:firstLine="0"/>
        <w:outlineLvl w:val="2"/>
        <w:rPr>
          <w:rFonts w:ascii="Sakkal Majalla" w:eastAsia="Times New Roman" w:hAnsi="Sakkal Majalla" w:cs="Sakkal Majalla"/>
          <w:b/>
          <w:bCs/>
          <w:sz w:val="32"/>
          <w:szCs w:val="32"/>
        </w:rPr>
      </w:pPr>
      <w:bookmarkStart w:id="60" w:name="_Toc152031685"/>
      <w:bookmarkStart w:id="61" w:name="_Toc172333789"/>
      <w:r w:rsidRPr="003E7C1C">
        <w:rPr>
          <w:rFonts w:ascii="Sakkal Majalla" w:eastAsia="Times New Roman" w:hAnsi="Sakkal Majalla" w:cs="Sakkal Majalla"/>
          <w:b/>
          <w:bCs/>
          <w:sz w:val="32"/>
          <w:szCs w:val="32"/>
          <w:rtl/>
        </w:rPr>
        <w:t xml:space="preserve">2.1.2 </w:t>
      </w:r>
      <w:r w:rsidR="00360A13" w:rsidRPr="003E7C1C">
        <w:rPr>
          <w:rFonts w:ascii="Sakkal Majalla" w:eastAsia="Times New Roman" w:hAnsi="Sakkal Majalla" w:cs="Sakkal Majalla"/>
          <w:b/>
          <w:bCs/>
          <w:sz w:val="32"/>
          <w:szCs w:val="32"/>
          <w:rtl/>
        </w:rPr>
        <w:t>مفهوم التوجه الريادي</w:t>
      </w:r>
      <w:bookmarkEnd w:id="60"/>
      <w:bookmarkEnd w:id="61"/>
    </w:p>
    <w:p w14:paraId="0B1029E5" w14:textId="7BA62651"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يشير مفهوم الريادة إلى مجموعة العمليات والأنشطة التجارية التي تسعى إلى بناء فرص جديدة، واستغلال فرص السوق من خلال الابتكار، كاستجابة لاحتياجات العملاء المحددة في بيئة الأعمال، كما تعرف</w:t>
      </w:r>
      <w:r w:rsidR="00105C63" w:rsidRPr="003E7C1C">
        <w:rPr>
          <w:rFonts w:ascii="Sakkal Majalla" w:eastAsia="Times New Roman" w:hAnsi="Sakkal Majalla" w:cs="Sakkal Majalla"/>
          <w:sz w:val="28"/>
          <w:szCs w:val="28"/>
          <w:rtl/>
        </w:rPr>
        <w:t xml:space="preserve"> </w:t>
      </w:r>
      <w:r w:rsidRPr="003E7C1C">
        <w:rPr>
          <w:rFonts w:ascii="Sakkal Majalla" w:eastAsia="Times New Roman" w:hAnsi="Sakkal Majalla" w:cs="Sakkal Majalla"/>
          <w:sz w:val="28"/>
          <w:szCs w:val="28"/>
          <w:rtl/>
        </w:rPr>
        <w:t>بأنها عملية مهمة لخلق قيمة من خلال الجمع بين حزمة فريدة من الموارد لاستغلال الفرصة باعتبارها محركا مهما للنمو الاقتصادي، ونجاح المؤسسات، وتعزيز القدرة التنافسية (2019,</w:t>
      </w:r>
      <w:proofErr w:type="spellStart"/>
      <w:r w:rsidRPr="003E7C1C">
        <w:rPr>
          <w:rFonts w:ascii="Sakkal Majalla" w:eastAsia="Times New Roman" w:hAnsi="Sakkal Majalla" w:cs="Sakkal Majalla"/>
          <w:sz w:val="28"/>
          <w:szCs w:val="28"/>
        </w:rPr>
        <w:t>Okangi</w:t>
      </w:r>
      <w:proofErr w:type="spellEnd"/>
      <w:r w:rsidRPr="003E7C1C">
        <w:rPr>
          <w:rFonts w:ascii="Sakkal Majalla" w:eastAsia="Times New Roman" w:hAnsi="Sakkal Majalla" w:cs="Sakkal Majalla"/>
          <w:sz w:val="28"/>
          <w:szCs w:val="28"/>
          <w:rtl/>
        </w:rPr>
        <w:t xml:space="preserve">). </w:t>
      </w:r>
    </w:p>
    <w:p w14:paraId="0623ECBE" w14:textId="77777777" w:rsidR="00360A13"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lastRenderedPageBreak/>
        <w:t xml:space="preserve">وتعبر الريادة عن عملية تحديد الرؤية وتطويرها وإحيائها، قد تكون هذه الرؤية فكرة مبتكرة أو فرصة، أو ببساطة طريقة أفضل للقيام بشيء ما، وتعد الريادة أحد أقوى محركات النمو والازدهار في الاقتصاد العالمي الحديث باعتبارها عملية إنشاء أو اغتنام فرصة </w:t>
      </w:r>
      <w:proofErr w:type="gramStart"/>
      <w:r w:rsidRPr="003E7C1C">
        <w:rPr>
          <w:rFonts w:ascii="Sakkal Majalla" w:eastAsia="Times New Roman" w:hAnsi="Sakkal Majalla" w:cs="Sakkal Majalla"/>
          <w:sz w:val="28"/>
          <w:szCs w:val="28"/>
          <w:rtl/>
        </w:rPr>
        <w:t>ومتابعتها ،</w:t>
      </w:r>
      <w:proofErr w:type="gramEnd"/>
      <w:r w:rsidRPr="003E7C1C">
        <w:rPr>
          <w:rFonts w:ascii="Sakkal Majalla" w:eastAsia="Times New Roman" w:hAnsi="Sakkal Majalla" w:cs="Sakkal Majalla"/>
          <w:sz w:val="28"/>
          <w:szCs w:val="28"/>
          <w:rtl/>
        </w:rPr>
        <w:t xml:space="preserve"> بغض النظر عن الموارد التي يتم التحكم فيها حاليا (</w:t>
      </w:r>
      <w:r w:rsidRPr="003E7C1C">
        <w:rPr>
          <w:rFonts w:ascii="Sakkal Majalla" w:eastAsia="Times New Roman" w:hAnsi="Sakkal Majalla" w:cs="Sakkal Majalla"/>
          <w:sz w:val="28"/>
          <w:szCs w:val="28"/>
        </w:rPr>
        <w:t>Mohammad et al, 2018</w:t>
      </w:r>
      <w:r w:rsidRPr="003E7C1C">
        <w:rPr>
          <w:rFonts w:ascii="Sakkal Majalla" w:eastAsia="Times New Roman" w:hAnsi="Sakkal Majalla" w:cs="Sakkal Majalla"/>
          <w:sz w:val="28"/>
          <w:szCs w:val="28"/>
          <w:rtl/>
        </w:rPr>
        <w:t>) .</w:t>
      </w:r>
    </w:p>
    <w:p w14:paraId="2B3DF17E" w14:textId="77777777" w:rsidR="00360A13" w:rsidRPr="003E7C1C" w:rsidRDefault="00360A13" w:rsidP="0083503D">
      <w:pPr>
        <w:spacing w:before="100" w:beforeAutospacing="1" w:after="100" w:afterAutospacing="1"/>
        <w:ind w:left="0"/>
        <w:rPr>
          <w:rFonts w:ascii="Sakkal Majalla" w:eastAsia="Times New Roman" w:hAnsi="Sakkal Majalla" w:cs="Sakkal Majalla"/>
          <w:b/>
          <w:bCs/>
          <w:sz w:val="28"/>
          <w:szCs w:val="28"/>
        </w:rPr>
      </w:pPr>
      <w:r w:rsidRPr="003E7C1C">
        <w:rPr>
          <w:rFonts w:ascii="Sakkal Majalla" w:eastAsia="Times New Roman" w:hAnsi="Sakkal Majalla" w:cs="Sakkal Majalla"/>
          <w:sz w:val="28"/>
          <w:szCs w:val="28"/>
          <w:rtl/>
        </w:rPr>
        <w:t>ومما لا شك فيه أن مفهوم التوجه الريادي أنبثق من مفهوم ريادة الأعمال والذي يقيس درجات ريادة الأعمال في الشركات بناء على الابتكار والمخاطرة والسلوك الاستباقي، ويعبر التوجه الريادي عن قدرة المؤسسة على الانخراط في أنشطة الابتكار</w:t>
      </w:r>
      <w:r w:rsidRPr="003E7C1C">
        <w:rPr>
          <w:rFonts w:ascii="Sakkal Majalla" w:hAnsi="Sakkal Majalla" w:cs="Sakkal Majalla"/>
          <w:sz w:val="28"/>
          <w:szCs w:val="28"/>
          <w:rtl/>
        </w:rPr>
        <w:t xml:space="preserve"> </w:t>
      </w:r>
      <w:r w:rsidRPr="003E7C1C">
        <w:rPr>
          <w:rFonts w:ascii="Sakkal Majalla" w:eastAsia="Times New Roman" w:hAnsi="Sakkal Majalla" w:cs="Sakkal Majalla"/>
          <w:sz w:val="28"/>
          <w:szCs w:val="28"/>
          <w:rtl/>
        </w:rPr>
        <w:t xml:space="preserve">والمشاريع المحفوفة بالمخاطر والمشاركة الكبيرة في الابتكارات الاستباقية للسوق، أو المنتج أو العملية   </w:t>
      </w:r>
      <w:r w:rsidRPr="003E7C1C">
        <w:rPr>
          <w:rFonts w:ascii="Sakkal Majalla" w:eastAsia="Times New Roman" w:hAnsi="Sakkal Majalla" w:cs="Sakkal Majalla"/>
          <w:sz w:val="28"/>
          <w:szCs w:val="28"/>
        </w:rPr>
        <w:t>,2021)</w:t>
      </w:r>
      <w:r w:rsidRPr="003E7C1C">
        <w:rPr>
          <w:rFonts w:ascii="Sakkal Majalla" w:eastAsia="Times New Roman" w:hAnsi="Sakkal Majalla" w:cs="Sakkal Majalla"/>
          <w:sz w:val="28"/>
          <w:szCs w:val="28"/>
          <w:rtl/>
        </w:rPr>
        <w:t xml:space="preserve"> </w:t>
      </w:r>
      <w:r w:rsidRPr="003E7C1C">
        <w:rPr>
          <w:rFonts w:ascii="Sakkal Majalla" w:eastAsia="Times New Roman" w:hAnsi="Sakkal Majalla" w:cs="Sakkal Majalla"/>
          <w:sz w:val="28"/>
          <w:szCs w:val="28"/>
        </w:rPr>
        <w:t>(Hossain &amp; Azmi</w:t>
      </w:r>
    </w:p>
    <w:p w14:paraId="026638A8"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تم استخدام مصطلح "التوجه الريادي" للإشارة إلى عمليات صنع الاستراتيجية وأنماط الشركات العاملة في أنشطة ريادة الأعمال، ويعرف التوجه الريادي على أنه قدرة الشركة على الابتكار والمجازفة والسعي بشكل استباقي وراء فرص السوق بالإضافة إلى كونه يعبر عن موقف الفرد تجاه الانخراط في أنشطة ريادة الأعمال</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w:t>
      </w:r>
      <w:r w:rsidRPr="003E7C1C">
        <w:rPr>
          <w:rFonts w:ascii="Sakkal Majalla" w:eastAsia="Times New Roman" w:hAnsi="Sakkal Majalla" w:cs="Sakkal Majalla"/>
          <w:sz w:val="28"/>
          <w:szCs w:val="28"/>
        </w:rPr>
        <w:t>Kosa et al, 2018</w:t>
      </w:r>
      <w:r w:rsidRPr="003E7C1C">
        <w:rPr>
          <w:rFonts w:ascii="Sakkal Majalla" w:eastAsia="Times New Roman" w:hAnsi="Sakkal Majalla" w:cs="Sakkal Majalla"/>
          <w:sz w:val="28"/>
          <w:szCs w:val="28"/>
          <w:rtl/>
        </w:rPr>
        <w:t>).</w:t>
      </w:r>
    </w:p>
    <w:p w14:paraId="26983C41"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 سواء كان ذلك داخل شركة حالية، أو إنشاء مشروع جديد ويمثل التوجه الريادي السياسات والممارسات التي توفر أساسا لقرارات وإجراءات ريادة الأعمال، كما يجسد جوانب وأساليب وممارسات اتخاذ القرار في المؤسسة ويسمح التوجه الريادي للمؤسسة بتطوير الأفكار وتحقيقها في شكل منتجات وخدمات جديدة، والمشاركة في المشاريع المحفوفة بالمخاطر، والتنبؤ بالمتطلبات المستقبلية وإيجاد فرص جديدة في السوق (2019 ,</w:t>
      </w:r>
      <w:r w:rsidRPr="003E7C1C">
        <w:rPr>
          <w:rFonts w:ascii="Sakkal Majalla" w:eastAsia="Times New Roman" w:hAnsi="Sakkal Majalla" w:cs="Sakkal Majalla"/>
          <w:sz w:val="28"/>
          <w:szCs w:val="28"/>
        </w:rPr>
        <w:t>Alayo et al</w:t>
      </w:r>
      <w:r w:rsidRPr="003E7C1C">
        <w:rPr>
          <w:rFonts w:ascii="Sakkal Majalla" w:eastAsia="Times New Roman" w:hAnsi="Sakkal Majalla" w:cs="Sakkal Majalla"/>
          <w:sz w:val="28"/>
          <w:szCs w:val="28"/>
          <w:rtl/>
        </w:rPr>
        <w:t>).</w:t>
      </w:r>
    </w:p>
    <w:p w14:paraId="394C5E6F" w14:textId="491FB20B"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ويشير مفهوم التوجه الريادي إلى قدرة المؤسسة على الابتكار والاستباقية من أجل تلبية احتياجات العملاء المحتملين، من خلال اكتشاف منتجات أو خدمات جديدة، والاستفادة من الموارد والمخاطرة أمام </w:t>
      </w:r>
      <w:r w:rsidR="00105C63" w:rsidRPr="003E7C1C">
        <w:rPr>
          <w:rFonts w:ascii="Sakkal Majalla" w:eastAsia="Times New Roman" w:hAnsi="Sakkal Majalla" w:cs="Sakkal Majalla"/>
          <w:sz w:val="28"/>
          <w:szCs w:val="28"/>
          <w:rtl/>
        </w:rPr>
        <w:t>منافسيها.</w:t>
      </w:r>
      <w:r w:rsidRPr="003E7C1C">
        <w:rPr>
          <w:rFonts w:ascii="Sakkal Majalla" w:eastAsia="Times New Roman" w:hAnsi="Sakkal Majalla" w:cs="Sakkal Majalla"/>
          <w:sz w:val="28"/>
          <w:szCs w:val="28"/>
          <w:rtl/>
        </w:rPr>
        <w:t xml:space="preserve"> </w:t>
      </w:r>
    </w:p>
    <w:p w14:paraId="41CFAA7B" w14:textId="4EC064FD"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lastRenderedPageBreak/>
        <w:t xml:space="preserve">كما تعد إحدى وظائف مؤسسات ريادة الأعمال هي التي تنطوي على ابتكار تسويق المنتجات وبدء مشاريع محفوفة بالمخاطر، ويُنظر إليه على أنه بناء عالي الترتيب، وأحد الموارد المهمة التي تؤثر في أداء </w:t>
      </w:r>
      <w:proofErr w:type="gramStart"/>
      <w:r w:rsidRPr="003E7C1C">
        <w:rPr>
          <w:rFonts w:ascii="Sakkal Majalla" w:eastAsia="Times New Roman" w:hAnsi="Sakkal Majalla" w:cs="Sakkal Majalla"/>
          <w:sz w:val="28"/>
          <w:szCs w:val="28"/>
          <w:rtl/>
        </w:rPr>
        <w:t>المؤسسات  والمتوسطة</w:t>
      </w:r>
      <w:proofErr w:type="gramEnd"/>
      <w:r w:rsidRPr="003E7C1C">
        <w:rPr>
          <w:rFonts w:ascii="Sakkal Majalla" w:eastAsia="Times New Roman" w:hAnsi="Sakkal Majalla" w:cs="Sakkal Majalla"/>
          <w:sz w:val="28"/>
          <w:szCs w:val="28"/>
          <w:rtl/>
        </w:rPr>
        <w:t xml:space="preserve"> (2018,</w:t>
      </w:r>
      <w:r w:rsidRPr="003E7C1C">
        <w:rPr>
          <w:rFonts w:ascii="Sakkal Majalla" w:eastAsia="Times New Roman" w:hAnsi="Sakkal Majalla" w:cs="Sakkal Majalla"/>
          <w:sz w:val="28"/>
          <w:szCs w:val="28"/>
        </w:rPr>
        <w:t>Hoque</w:t>
      </w:r>
      <w:r w:rsidRPr="003E7C1C">
        <w:rPr>
          <w:rFonts w:ascii="Sakkal Majalla" w:eastAsia="Times New Roman" w:hAnsi="Sakkal Majalla" w:cs="Sakkal Majalla"/>
          <w:sz w:val="28"/>
          <w:szCs w:val="28"/>
          <w:rtl/>
        </w:rPr>
        <w:t xml:space="preserve">). </w:t>
      </w:r>
    </w:p>
    <w:p w14:paraId="56CC0893"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ويعرف التوجه الريادي على أنه موقف استراتيجي يمكن المؤسسة من اتخاذ القرارات وتنفيذ الإجراءات الصحيحة، والذي يركز على تعزيز قدرة الفرد والمؤسسة على ابتكار أساليب وطرق جديدة لتنفيذ الأعمال تستند إلى أفكار إبداعية وخلاقة واستباقية، ناهيك عن قدرة المؤسسة على بذل المزيد من الإبداع والابتكار في تسويق المنتجات والخدمات، والقيام بمشاريع جديدة مع تحمّل المخاطر المترتبة على ذلك (</w:t>
      </w:r>
      <w:proofErr w:type="spellStart"/>
      <w:r w:rsidRPr="003E7C1C">
        <w:rPr>
          <w:rFonts w:ascii="Sakkal Majalla" w:eastAsia="Times New Roman" w:hAnsi="Sakkal Majalla" w:cs="Sakkal Majalla"/>
          <w:sz w:val="28"/>
          <w:szCs w:val="28"/>
          <w:rtl/>
        </w:rPr>
        <w:t>حمید</w:t>
      </w:r>
      <w:proofErr w:type="spellEnd"/>
      <w:r w:rsidRPr="003E7C1C">
        <w:rPr>
          <w:rFonts w:ascii="Sakkal Majalla" w:eastAsia="Times New Roman" w:hAnsi="Sakkal Majalla" w:cs="Sakkal Majalla"/>
          <w:sz w:val="28"/>
          <w:szCs w:val="28"/>
          <w:rtl/>
        </w:rPr>
        <w:t xml:space="preserve">، 2019). </w:t>
      </w:r>
    </w:p>
    <w:p w14:paraId="6C71CBB6"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حيث يتضمن التوجه الريادي جملة السياسات والممارسات التي توفر أساسا لقرارات وإجراءات ريادة الأعمال. وبالتالي، يمكن النظر إلى التوجه الريادي على أنه عمليات صنع استراتيجية ريادة الأعمال التي يستخدمها صانعو القرار الرئيسون</w:t>
      </w:r>
      <w:r w:rsidRPr="003E7C1C">
        <w:rPr>
          <w:rFonts w:ascii="Sakkal Majalla" w:hAnsi="Sakkal Majalla" w:cs="Sakkal Majalla"/>
          <w:sz w:val="28"/>
          <w:szCs w:val="28"/>
          <w:rtl/>
        </w:rPr>
        <w:t xml:space="preserve"> </w:t>
      </w:r>
      <w:r w:rsidRPr="003E7C1C">
        <w:rPr>
          <w:rFonts w:ascii="Sakkal Majalla" w:eastAsia="Times New Roman" w:hAnsi="Sakkal Majalla" w:cs="Sakkal Majalla"/>
          <w:sz w:val="28"/>
          <w:szCs w:val="28"/>
          <w:rtl/>
        </w:rPr>
        <w:t>لتفعيل الغرض التنظيمي لمؤسساتهم، والحفاظ على رؤيتها، وخلق مزايا تنافسية (</w:t>
      </w:r>
      <w:r w:rsidRPr="003E7C1C">
        <w:rPr>
          <w:rFonts w:ascii="Sakkal Majalla" w:eastAsia="Times New Roman" w:hAnsi="Sakkal Majalla" w:cs="Sakkal Majalla"/>
          <w:sz w:val="28"/>
          <w:szCs w:val="28"/>
        </w:rPr>
        <w:t>Soomro &amp; Shah, 2019</w:t>
      </w:r>
      <w:r w:rsidRPr="003E7C1C">
        <w:rPr>
          <w:rFonts w:ascii="Sakkal Majalla" w:eastAsia="Times New Roman" w:hAnsi="Sakkal Majalla" w:cs="Sakkal Majalla"/>
          <w:sz w:val="28"/>
          <w:szCs w:val="28"/>
          <w:rtl/>
        </w:rPr>
        <w:t>)</w:t>
      </w:r>
    </w:p>
    <w:p w14:paraId="0F13FB06"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ويشير التوجه الريادي إلى تنفيذ العمليات الاستراتيجية التي تهتم بالتغيير المستمر وابتكار الأفكار وتوليدها بصورة استباقية لاستغلال الفرص المتاحة في بيئة الأعمال لجعل المؤسسة في مركز الصدارة في مجال عملها، وتعرف المؤسسة الريادية بأنها المؤسسة التي تشارك وتقوم بمشاريع ريادية عن طريق تقديم جملة من الأفكار الخلاقة والإبداعية، كما يتصف روّاد هذه المؤسسة بقدرتهم العالية على المبادرة ونظرتهم الثاقبة التي تسهم في اقتناص الفرص وتوظيفها بشكل استباقي يخدم </w:t>
      </w:r>
      <w:proofErr w:type="gramStart"/>
      <w:r w:rsidRPr="003E7C1C">
        <w:rPr>
          <w:rFonts w:ascii="Sakkal Majalla" w:eastAsia="Times New Roman" w:hAnsi="Sakkal Majalla" w:cs="Sakkal Majalla"/>
          <w:sz w:val="28"/>
          <w:szCs w:val="28"/>
          <w:rtl/>
        </w:rPr>
        <w:t>المؤسسة  (</w:t>
      </w:r>
      <w:proofErr w:type="gramEnd"/>
      <w:r w:rsidRPr="003E7C1C">
        <w:rPr>
          <w:rFonts w:ascii="Sakkal Majalla" w:eastAsia="Times New Roman" w:hAnsi="Sakkal Majalla" w:cs="Sakkal Majalla"/>
          <w:sz w:val="28"/>
          <w:szCs w:val="28"/>
          <w:rtl/>
        </w:rPr>
        <w:t>رضوان ،2019) .</w:t>
      </w:r>
    </w:p>
    <w:p w14:paraId="0C91D060"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ويعد التوجه الريادي استراتيجية مهمة تدفع المؤسسات لتبني مفهوم المبادرة والنمو من خلال دخول الأسواق الجديدة بتحقيق التقدم التكنولوجي، والتميز التنظيمي، وتعظيم ثروتها، وتعزيز مكانتها التنافسية، ويستند التوجه الريادي إلى مبدأ صياغة أعمال جديدة، والتي تمثل المحاور المتحركة لتطوير المؤسسات ونموها داخل بيئة أعمال ديناميكية، ويعد التوجه الريادي أحد أهم عناصر التوجه الاستراتيجي </w:t>
      </w:r>
      <w:r w:rsidRPr="003E7C1C">
        <w:rPr>
          <w:rFonts w:ascii="Sakkal Majalla" w:eastAsia="Times New Roman" w:hAnsi="Sakkal Majalla" w:cs="Sakkal Majalla"/>
          <w:sz w:val="28"/>
          <w:szCs w:val="28"/>
          <w:rtl/>
        </w:rPr>
        <w:lastRenderedPageBreak/>
        <w:t xml:space="preserve">الذي يعد عاملا أساسيا لتوجيه المنظمة استراتيجيات نحو الإبداع والابتكار (عوض الكريم وادريس ،2019). </w:t>
      </w:r>
    </w:p>
    <w:p w14:paraId="50F3B962" w14:textId="1112ACF3"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كما يعرف التوجه الريادي بأنه مجموعة العمليات والممارسات التي تسعى لبناء استراتيجية تعنى بإحداث </w:t>
      </w:r>
      <w:r w:rsidR="00105C63" w:rsidRPr="003E7C1C">
        <w:rPr>
          <w:rFonts w:ascii="Sakkal Majalla" w:eastAsia="Times New Roman" w:hAnsi="Sakkal Majalla" w:cs="Sakkal Majalla"/>
          <w:sz w:val="28"/>
          <w:szCs w:val="28"/>
          <w:rtl/>
        </w:rPr>
        <w:t>التميز،</w:t>
      </w:r>
      <w:r w:rsidRPr="003E7C1C">
        <w:rPr>
          <w:rFonts w:ascii="Sakkal Majalla" w:eastAsia="Times New Roman" w:hAnsi="Sakkal Majalla" w:cs="Sakkal Majalla"/>
          <w:sz w:val="28"/>
          <w:szCs w:val="28"/>
          <w:rtl/>
        </w:rPr>
        <w:t xml:space="preserve"> وتقديم عدد من المشاريع والأعمال الاستراتيجية من خلال دراسة السوق المحلي واكتشاف الفرص البيئية واستغلالها، وترسيخ عمليات التخطيط والتحليل لاتخاذ القرارات، وتحقيق رؤية المؤسسة وبناء ثقافتها التي تميزها عن غيرها من المؤسسات (على وحماد، 2020).</w:t>
      </w:r>
    </w:p>
    <w:p w14:paraId="311BBB85"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وبالاستناد إلى المفاهيم المتنوعة والمتعددة لمفهوم التوجه الريادي، فقد أشارت دراسة (عطا وعبد </w:t>
      </w:r>
      <w:proofErr w:type="gramStart"/>
      <w:r w:rsidRPr="003E7C1C">
        <w:rPr>
          <w:rFonts w:ascii="Sakkal Majalla" w:eastAsia="Times New Roman" w:hAnsi="Sakkal Majalla" w:cs="Sakkal Majalla"/>
          <w:sz w:val="28"/>
          <w:szCs w:val="28"/>
          <w:rtl/>
        </w:rPr>
        <w:t>الرحيم ،</w:t>
      </w:r>
      <w:proofErr w:type="gramEnd"/>
      <w:r w:rsidRPr="003E7C1C">
        <w:rPr>
          <w:rFonts w:ascii="Sakkal Majalla" w:eastAsia="Times New Roman" w:hAnsi="Sakkal Majalla" w:cs="Sakkal Majalla"/>
          <w:sz w:val="28"/>
          <w:szCs w:val="28"/>
          <w:rtl/>
        </w:rPr>
        <w:t xml:space="preserve"> 2021) </w:t>
      </w:r>
      <w:r w:rsidRPr="003E7C1C">
        <w:rPr>
          <w:rFonts w:ascii="Sakkal Majalla" w:eastAsia="Times New Roman" w:hAnsi="Sakkal Majalla" w:cs="Sakkal Majalla"/>
          <w:b/>
          <w:bCs/>
          <w:sz w:val="28"/>
          <w:szCs w:val="28"/>
          <w:rtl/>
        </w:rPr>
        <w:t>إلى أن التوجه الريادي يعد :</w:t>
      </w:r>
    </w:p>
    <w:p w14:paraId="0FF5ABC5" w14:textId="60071FCE" w:rsidR="00360A13" w:rsidRPr="003E7C1C" w:rsidRDefault="00360A13" w:rsidP="0083503D">
      <w:pPr>
        <w:pStyle w:val="ListParagraph"/>
        <w:numPr>
          <w:ilvl w:val="0"/>
          <w:numId w:val="20"/>
        </w:numPr>
        <w:spacing w:after="0"/>
        <w:ind w:left="707" w:hanging="427"/>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مصدر قوة وركيزة أساسية لا يمكن الاستغناء عنه؛ لما له من دور في تحديد رغبة المؤسسة لتعزيز مكانتها التنافسية وتميزها عن بقية المؤسسات المنافسة.</w:t>
      </w:r>
    </w:p>
    <w:p w14:paraId="5ECB5EDC" w14:textId="793241A2" w:rsidR="00360A13" w:rsidRPr="003E7C1C" w:rsidRDefault="00360A13" w:rsidP="0083503D">
      <w:pPr>
        <w:pStyle w:val="ListParagraph"/>
        <w:numPr>
          <w:ilvl w:val="0"/>
          <w:numId w:val="20"/>
        </w:numPr>
        <w:spacing w:after="0"/>
        <w:ind w:left="707" w:hanging="427"/>
        <w:contextualSpacing w:val="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يعد التوجه الريادي مصدرًا لتعظيم ربحية المؤسسات وخلق قيمة للمؤسسة ناهيك عن كونه مصدرًا في غاية الأهمية لاتخاذ القرارات المرتبطة بدخول أسواق جديدة.</w:t>
      </w:r>
    </w:p>
    <w:p w14:paraId="3B0303E6" w14:textId="33FE4758" w:rsidR="00360A13" w:rsidRPr="003E7C1C" w:rsidRDefault="00360A13" w:rsidP="0083503D">
      <w:pPr>
        <w:pStyle w:val="ListParagraph"/>
        <w:numPr>
          <w:ilvl w:val="0"/>
          <w:numId w:val="20"/>
        </w:numPr>
        <w:spacing w:after="0"/>
        <w:ind w:left="707" w:hanging="427"/>
        <w:contextualSpacing w:val="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يمثل التوجه الريادي جملة السلوكيات التي تتسم بالاستباقية، والإبداع والتنافسية، والمخاطرة، والاستقلالية.</w:t>
      </w:r>
    </w:p>
    <w:p w14:paraId="4E200E44" w14:textId="3D03B9E9" w:rsidR="00360A13" w:rsidRPr="003E7C1C" w:rsidRDefault="00360A13" w:rsidP="0083503D">
      <w:pPr>
        <w:pStyle w:val="ListParagraph"/>
        <w:numPr>
          <w:ilvl w:val="0"/>
          <w:numId w:val="20"/>
        </w:numPr>
        <w:spacing w:after="0"/>
        <w:ind w:left="707" w:hanging="427"/>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يعبر التوجه الريادي عن الاستراتيجية التي تنفذها الإدارة العليا في المؤسسة لتشخيص المشاريع الجديدة وفهمها والبدء بها.</w:t>
      </w:r>
    </w:p>
    <w:p w14:paraId="3ED02B55" w14:textId="3D8636C8" w:rsidR="00360A13" w:rsidRDefault="00360A13" w:rsidP="0083503D">
      <w:pPr>
        <w:pStyle w:val="ListParagraph"/>
        <w:numPr>
          <w:ilvl w:val="0"/>
          <w:numId w:val="20"/>
        </w:numPr>
        <w:ind w:left="707" w:hanging="427"/>
        <w:contextualSpacing w:val="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يعكس التوجه الريادي سلسلة من الممارسات والعمليات والأنشطة الريادية التي تقوم بها المؤسسة في عملية اتخاذ وصنع القرارات.</w:t>
      </w:r>
    </w:p>
    <w:p w14:paraId="531B338B"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ويعرف التوجه الريادي، من وجهة نظر الباحث على أنه توجه استراتيجي على مستوى المؤسسة يركز على تبني ممارسات صنع استراتيجية المؤسسة والفلسفات الإدارية وسلوكيات المؤسسة على أمل القيام بشيء جديد، واستغلال الفرص التي لا تستطيع المنظمات الأخرى استغلالها، حيث يشير التوجه الاستراتيجي إلى العمليات والممارسات وأنماط صنع القرار للمؤسسات التي تعمل بشكل ريادي</w:t>
      </w:r>
    </w:p>
    <w:p w14:paraId="55954944" w14:textId="06289438" w:rsidR="00360A13" w:rsidRPr="003E7C1C" w:rsidRDefault="00105C63" w:rsidP="007E608F">
      <w:pPr>
        <w:ind w:left="0" w:firstLine="0"/>
        <w:outlineLvl w:val="2"/>
        <w:rPr>
          <w:rFonts w:ascii="Sakkal Majalla" w:eastAsia="Times New Roman" w:hAnsi="Sakkal Majalla" w:cs="Sakkal Majalla"/>
          <w:b/>
          <w:bCs/>
          <w:sz w:val="32"/>
          <w:szCs w:val="32"/>
          <w:rtl/>
        </w:rPr>
      </w:pPr>
      <w:bookmarkStart w:id="62" w:name="_Toc152031686"/>
      <w:bookmarkStart w:id="63" w:name="_Toc172333790"/>
      <w:r w:rsidRPr="003E7C1C">
        <w:rPr>
          <w:rFonts w:ascii="Sakkal Majalla" w:eastAsia="Times New Roman" w:hAnsi="Sakkal Majalla" w:cs="Sakkal Majalla"/>
          <w:b/>
          <w:bCs/>
          <w:sz w:val="32"/>
          <w:szCs w:val="32"/>
          <w:rtl/>
        </w:rPr>
        <w:lastRenderedPageBreak/>
        <w:t xml:space="preserve">3.1.2 </w:t>
      </w:r>
      <w:r w:rsidR="00360A13" w:rsidRPr="003E7C1C">
        <w:rPr>
          <w:rFonts w:ascii="Sakkal Majalla" w:eastAsia="Times New Roman" w:hAnsi="Sakkal Majalla" w:cs="Sakkal Majalla"/>
          <w:b/>
          <w:bCs/>
          <w:sz w:val="32"/>
          <w:szCs w:val="32"/>
          <w:rtl/>
        </w:rPr>
        <w:t xml:space="preserve">خصائص </w:t>
      </w:r>
      <w:r w:rsidRPr="003E7C1C">
        <w:rPr>
          <w:rFonts w:ascii="Sakkal Majalla" w:eastAsia="Times New Roman" w:hAnsi="Sakkal Majalla" w:cs="Sakkal Majalla"/>
          <w:b/>
          <w:bCs/>
          <w:sz w:val="32"/>
          <w:szCs w:val="32"/>
          <w:rtl/>
        </w:rPr>
        <w:t>التوجه</w:t>
      </w:r>
      <w:r w:rsidR="00360A13" w:rsidRPr="003E7C1C">
        <w:rPr>
          <w:rFonts w:ascii="Sakkal Majalla" w:eastAsia="Times New Roman" w:hAnsi="Sakkal Majalla" w:cs="Sakkal Majalla"/>
          <w:b/>
          <w:bCs/>
          <w:sz w:val="32"/>
          <w:szCs w:val="32"/>
          <w:rtl/>
        </w:rPr>
        <w:t xml:space="preserve"> </w:t>
      </w:r>
      <w:r w:rsidRPr="003E7C1C">
        <w:rPr>
          <w:rFonts w:ascii="Sakkal Majalla" w:eastAsia="Times New Roman" w:hAnsi="Sakkal Majalla" w:cs="Sakkal Majalla"/>
          <w:b/>
          <w:bCs/>
          <w:sz w:val="32"/>
          <w:szCs w:val="32"/>
          <w:rtl/>
        </w:rPr>
        <w:t>الريادي</w:t>
      </w:r>
      <w:bookmarkEnd w:id="62"/>
      <w:bookmarkEnd w:id="63"/>
      <w:r w:rsidR="00360A13" w:rsidRPr="003E7C1C">
        <w:rPr>
          <w:rFonts w:ascii="Sakkal Majalla" w:eastAsia="Times New Roman" w:hAnsi="Sakkal Majalla" w:cs="Sakkal Majalla"/>
          <w:b/>
          <w:bCs/>
          <w:sz w:val="32"/>
          <w:szCs w:val="32"/>
          <w:rtl/>
        </w:rPr>
        <w:t xml:space="preserve"> </w:t>
      </w:r>
    </w:p>
    <w:p w14:paraId="5B289383" w14:textId="77777777" w:rsidR="00360A13" w:rsidRPr="003E7C1C" w:rsidRDefault="00360A13" w:rsidP="0083503D">
      <w:pPr>
        <w:spacing w:before="100" w:beforeAutospacing="1" w:after="100" w:afterAutospacing="1"/>
        <w:ind w:left="0"/>
        <w:rPr>
          <w:rFonts w:ascii="Sakkal Majalla" w:eastAsia="Times New Roman" w:hAnsi="Sakkal Majalla" w:cs="Sakkal Majalla"/>
          <w:b/>
          <w:bCs/>
          <w:sz w:val="28"/>
          <w:szCs w:val="28"/>
          <w:rtl/>
        </w:rPr>
      </w:pPr>
      <w:r w:rsidRPr="003E7C1C">
        <w:rPr>
          <w:rFonts w:ascii="Sakkal Majalla" w:eastAsia="Times New Roman" w:hAnsi="Sakkal Majalla" w:cs="Sakkal Majalla"/>
          <w:sz w:val="28"/>
          <w:szCs w:val="28"/>
          <w:rtl/>
        </w:rPr>
        <w:t xml:space="preserve">وأشارت دراسة نعمة والورد (2020) إلى أن هناك جملة من </w:t>
      </w:r>
      <w:r w:rsidRPr="003E7C1C">
        <w:rPr>
          <w:rFonts w:ascii="Sakkal Majalla" w:eastAsia="Times New Roman" w:hAnsi="Sakkal Majalla" w:cs="Sakkal Majalla"/>
          <w:b/>
          <w:bCs/>
          <w:sz w:val="28"/>
          <w:szCs w:val="28"/>
          <w:rtl/>
        </w:rPr>
        <w:t xml:space="preserve">الخصائص المعتمدة التي لا بد من مراعاتها عند تبنّي مفهوم الريادة، وهي: </w:t>
      </w:r>
    </w:p>
    <w:p w14:paraId="3EAFF250" w14:textId="61B90863" w:rsidR="00360A13" w:rsidRPr="003E7C1C" w:rsidRDefault="00360A13" w:rsidP="0083503D">
      <w:pPr>
        <w:pStyle w:val="ListParagraph"/>
        <w:numPr>
          <w:ilvl w:val="0"/>
          <w:numId w:val="21"/>
        </w:numPr>
        <w:spacing w:after="0"/>
        <w:ind w:left="707" w:hanging="427"/>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تنتج الريادية عن الفرص التي لا تكون متاحة بشكل دائم، بل هي نادرة؛ ما يعني ضرورة اتخاذ السرعة في تكييف الثقافة الملائمة لها، واعتماد العميل في اختيار الخيار، مع أخذ التوجهات السياسية والاجتماعية بالاعتبار.</w:t>
      </w:r>
    </w:p>
    <w:p w14:paraId="7EEFCC36" w14:textId="3A825A58" w:rsidR="00360A13" w:rsidRPr="003E7C1C" w:rsidRDefault="00360A13" w:rsidP="0083503D">
      <w:pPr>
        <w:pStyle w:val="ListParagraph"/>
        <w:numPr>
          <w:ilvl w:val="0"/>
          <w:numId w:val="21"/>
        </w:numPr>
        <w:spacing w:after="0"/>
        <w:ind w:left="707" w:hanging="427"/>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تعد الريادة عملية مستحدثة؛ أي أنها تكون بفترات قريبة تترافق مع اغتنام الفرص والتفوق على المنافسين عن طريق التوجه إلى اغتنام الفرص دون أي تردد، مع تحمّل المخاطرة رغم محدودية القرارات. </w:t>
      </w:r>
    </w:p>
    <w:p w14:paraId="507A3C10" w14:textId="63EB6889" w:rsidR="00360A13" w:rsidRPr="003E7C1C" w:rsidRDefault="00360A13" w:rsidP="0083503D">
      <w:pPr>
        <w:pStyle w:val="ListParagraph"/>
        <w:numPr>
          <w:ilvl w:val="0"/>
          <w:numId w:val="21"/>
        </w:numPr>
        <w:spacing w:after="0"/>
        <w:ind w:left="707" w:hanging="427"/>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تمر عملية تنفيذ الأنشطة الريادية بعدة مراحل مع ضرورة القيام بعملية فحص دقيق لكل مرحلة من هذه المراحل، حيث يتم التركيز على نقص المقدرات والتنبؤ باحتياجات المؤسسة من الموارد مع أهمية ملاءمة الموارد المستثمرة للمتطلبات الاجتماعية</w:t>
      </w:r>
    </w:p>
    <w:p w14:paraId="7C5F02CE" w14:textId="5307F47A" w:rsidR="00360A13" w:rsidRPr="003E7C1C" w:rsidRDefault="00360A13" w:rsidP="0083503D">
      <w:pPr>
        <w:pStyle w:val="ListParagraph"/>
        <w:numPr>
          <w:ilvl w:val="0"/>
          <w:numId w:val="21"/>
        </w:numPr>
        <w:ind w:left="707" w:hanging="427"/>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تتميز المؤسسات الريادية باعتمادها هياكل تنظيمية مفلطحة مع تنوع الشبكات غير الرسمية؛ ما يعني ضرورة تنسيق الموارد الأساسية، وتعزيز شعور الموظفين بالاستقلالية. 5. يتم ربط الموارد اللازمة مع محدّدات استخدامها عن طريق زيادة كميات الموارد التي تم استخدامها، والتوازن بين استعمال هذه الموارد مع الحاجة الفعلية لها والاهتمام بمخاطر التقادم ومخاطر </w:t>
      </w:r>
      <w:proofErr w:type="gramStart"/>
      <w:r w:rsidRPr="003E7C1C">
        <w:rPr>
          <w:rFonts w:ascii="Sakkal Majalla" w:eastAsia="Times New Roman" w:hAnsi="Sakkal Majalla" w:cs="Sakkal Majalla"/>
          <w:sz w:val="28"/>
          <w:szCs w:val="28"/>
          <w:rtl/>
        </w:rPr>
        <w:t>التوازن .</w:t>
      </w:r>
      <w:proofErr w:type="gramEnd"/>
    </w:p>
    <w:p w14:paraId="63FBA699" w14:textId="6F9FECDE" w:rsidR="00360A13" w:rsidRPr="003E7C1C" w:rsidRDefault="00105C63" w:rsidP="007E608F">
      <w:pPr>
        <w:ind w:left="0" w:firstLine="0"/>
        <w:outlineLvl w:val="2"/>
        <w:rPr>
          <w:rFonts w:ascii="Sakkal Majalla" w:eastAsia="Times New Roman" w:hAnsi="Sakkal Majalla" w:cs="Sakkal Majalla"/>
          <w:b/>
          <w:bCs/>
          <w:sz w:val="32"/>
          <w:szCs w:val="32"/>
        </w:rPr>
      </w:pPr>
      <w:bookmarkStart w:id="64" w:name="_Toc152031687"/>
      <w:bookmarkStart w:id="65" w:name="_Toc172333791"/>
      <w:r w:rsidRPr="003E7C1C">
        <w:rPr>
          <w:rFonts w:ascii="Sakkal Majalla" w:eastAsia="Times New Roman" w:hAnsi="Sakkal Majalla" w:cs="Sakkal Majalla"/>
          <w:b/>
          <w:bCs/>
          <w:sz w:val="32"/>
          <w:szCs w:val="32"/>
          <w:rtl/>
        </w:rPr>
        <w:t>4.1.2 أهمية</w:t>
      </w:r>
      <w:r w:rsidR="00360A13" w:rsidRPr="003E7C1C">
        <w:rPr>
          <w:rFonts w:ascii="Sakkal Majalla" w:eastAsia="Times New Roman" w:hAnsi="Sakkal Majalla" w:cs="Sakkal Majalla"/>
          <w:b/>
          <w:bCs/>
          <w:sz w:val="32"/>
          <w:szCs w:val="32"/>
          <w:rtl/>
        </w:rPr>
        <w:t xml:space="preserve"> التوجه الريادي</w:t>
      </w:r>
      <w:bookmarkEnd w:id="64"/>
      <w:bookmarkEnd w:id="65"/>
    </w:p>
    <w:p w14:paraId="48332EE6"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تتجه المؤسسات نحو ريادة الأعمال لتعزيز الابتكار المستمر والنمو السريع وخلق القيمة والميزة التنافسية، وكذلك تحسين الكفاءة والإنتاجية؛ فريادة الأعمال لا تحفز فقط تطوير الأعمال وخلق فرص العمل والنمو الاقتصادي والربحية والابتكار وتوليد الدخل، ولكنها أيضًا محرك أساس لنمو المؤسسة. علاوة على ذلك، يشجع التوجه الريادي عملية الابتكار الذي يؤثر إيجابًا في نمو المؤسسات من خلال التوصل إلى أفكار جديدة وتوظيف الموارد المتاحة لإنشاء عمل تجاري مربح. (</w:t>
      </w:r>
      <w:proofErr w:type="spellStart"/>
      <w:r w:rsidRPr="003E7C1C">
        <w:rPr>
          <w:rFonts w:ascii="Sakkal Majalla" w:eastAsia="Times New Roman" w:hAnsi="Sakkal Majalla" w:cs="Sakkal Majalla"/>
          <w:sz w:val="28"/>
          <w:szCs w:val="28"/>
        </w:rPr>
        <w:t>Tajeddini</w:t>
      </w:r>
      <w:proofErr w:type="spellEnd"/>
      <w:r w:rsidRPr="003E7C1C">
        <w:rPr>
          <w:rFonts w:ascii="Sakkal Majalla" w:eastAsia="Times New Roman" w:hAnsi="Sakkal Majalla" w:cs="Sakkal Majalla"/>
          <w:sz w:val="28"/>
          <w:szCs w:val="28"/>
        </w:rPr>
        <w:t xml:space="preserve"> et al, </w:t>
      </w:r>
      <w:proofErr w:type="gramStart"/>
      <w:r w:rsidRPr="003E7C1C">
        <w:rPr>
          <w:rFonts w:ascii="Sakkal Majalla" w:eastAsia="Times New Roman" w:hAnsi="Sakkal Majalla" w:cs="Sakkal Majalla"/>
          <w:sz w:val="28"/>
          <w:szCs w:val="28"/>
        </w:rPr>
        <w:t>2020</w:t>
      </w:r>
      <w:r w:rsidRPr="003E7C1C">
        <w:rPr>
          <w:rFonts w:ascii="Sakkal Majalla" w:eastAsia="Times New Roman" w:hAnsi="Sakkal Majalla" w:cs="Sakkal Majalla"/>
          <w:sz w:val="28"/>
          <w:szCs w:val="28"/>
          <w:rtl/>
        </w:rPr>
        <w:t xml:space="preserve"> )</w:t>
      </w:r>
      <w:proofErr w:type="gramEnd"/>
      <w:r w:rsidRPr="003E7C1C">
        <w:rPr>
          <w:rFonts w:ascii="Sakkal Majalla" w:eastAsia="Times New Roman" w:hAnsi="Sakkal Majalla" w:cs="Sakkal Majalla"/>
          <w:sz w:val="28"/>
          <w:szCs w:val="28"/>
          <w:rtl/>
        </w:rPr>
        <w:t>.</w:t>
      </w:r>
    </w:p>
    <w:p w14:paraId="6E9AF5EF"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lastRenderedPageBreak/>
        <w:t>كما تلعب أنشطة التوجه الريادي دورا مهما في تحقيق أهداف المؤسسة من خلال تعزيز الابتكار والمعرفة والمنافسة والتنوع في مختلف القطاعات والمؤسسات، وتطوير الاستراتيجيات المناسبة لتحسين نمو الشركات ويؤدي التوجه الريادي دورا كبيرا في الاستثمار في البحث والتطوير، وجعل المؤسسة أكثر نشاطا في البحث عن تغييرات الاتجاه والفرص في البيئة للاستفادة من</w:t>
      </w:r>
      <w:r w:rsidRPr="003E7C1C">
        <w:rPr>
          <w:rFonts w:ascii="Sakkal Majalla" w:hAnsi="Sakkal Majalla" w:cs="Sakkal Majalla"/>
          <w:sz w:val="28"/>
          <w:szCs w:val="28"/>
          <w:rtl/>
        </w:rPr>
        <w:t xml:space="preserve"> </w:t>
      </w:r>
      <w:r w:rsidRPr="003E7C1C">
        <w:rPr>
          <w:rFonts w:ascii="Sakkal Majalla" w:eastAsia="Times New Roman" w:hAnsi="Sakkal Majalla" w:cs="Sakkal Majalla"/>
          <w:sz w:val="28"/>
          <w:szCs w:val="28"/>
          <w:rtl/>
        </w:rPr>
        <w:t>مواردها الملموسة وغير الملموسة بشكل أسرع من منافسيها، ناهيك عن تقبل المؤسسات التي تحمل فكرًا ريادياً عن حالات عدم اليقين في الأسواق، وتسعى لابتكار فرص جديدة؛ ما يعني أن إمكانية استيعاب المؤسسة ومتابعتها بحماس لاستغلال فرص سوق المنتجات الجديدة تتأثر بشكل كبير بدرجة التوجه الريادي. علاوة على ذلك، يعمل هذا التوجه بشكل إيجابي على تعديل العلاقة بين الاتجاه نحو الابتكار المفتوح وأداء المؤسسة، كما أنه يقوي تأثيرات الأداء الإيجابية للابتكار المفتوح بشكل ملحوظ أكثر من التوجه نحو العميل والموارد (2019) ,</w:t>
      </w:r>
      <w:r w:rsidRPr="003E7C1C">
        <w:rPr>
          <w:rFonts w:ascii="Sakkal Majalla" w:eastAsia="Times New Roman" w:hAnsi="Sakkal Majalla" w:cs="Sakkal Majalla"/>
          <w:sz w:val="28"/>
          <w:szCs w:val="28"/>
        </w:rPr>
        <w:t>Yoo &amp; Kim</w:t>
      </w:r>
      <w:r w:rsidRPr="003E7C1C">
        <w:rPr>
          <w:rFonts w:ascii="Sakkal Majalla" w:eastAsia="Times New Roman" w:hAnsi="Sakkal Majalla" w:cs="Sakkal Majalla"/>
          <w:sz w:val="28"/>
          <w:szCs w:val="28"/>
          <w:rtl/>
        </w:rPr>
        <w:t xml:space="preserve">). </w:t>
      </w:r>
    </w:p>
    <w:p w14:paraId="49D9BD7F"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كما تكمن أهمية التوجه الريادي في قدرتها على جعل المؤسسة أكثر مقدرة على توسيع نطاق عملها من خلال استهداف أسواق جديدة وتعزيز قدرتها على توظيف الموارد والطاقات لديها، كما يلعب التوجه الريادي دورا محوريا في تطوير الاستراتيجيات التنافسية، وخلق المعرفة، وتوسيع عمليات المؤسسة وقدراتها، وخلق المزيد من المعرفة ما يسهم بفاعلية في تعزيز قدرتها على اتخاذ القرارات الاستراتيجية، حيث تتجسد استراتيجية التوجه الريادي في دمج كل من الإبداع والاستباقية كركيزتين رئيسيتين لتعزيز القدرة على إقناع أصحاب المصلحة بدعم أنشطة المؤسسة</w:t>
      </w:r>
      <w:proofErr w:type="spellStart"/>
      <w:r w:rsidRPr="003E7C1C">
        <w:rPr>
          <w:rFonts w:ascii="Sakkal Majalla" w:eastAsia="Times New Roman" w:hAnsi="Sakkal Majalla" w:cs="Sakkal Majalla"/>
          <w:sz w:val="28"/>
          <w:szCs w:val="28"/>
        </w:rPr>
        <w:t>Kiyabo</w:t>
      </w:r>
      <w:proofErr w:type="spellEnd"/>
      <w:r w:rsidRPr="003E7C1C">
        <w:rPr>
          <w:rFonts w:ascii="Sakkal Majalla" w:eastAsia="Times New Roman" w:hAnsi="Sakkal Majalla" w:cs="Sakkal Majalla"/>
          <w:sz w:val="28"/>
          <w:szCs w:val="28"/>
        </w:rPr>
        <w:t xml:space="preserve"> &amp; </w:t>
      </w:r>
      <w:proofErr w:type="spellStart"/>
      <w:r w:rsidRPr="003E7C1C">
        <w:rPr>
          <w:rFonts w:ascii="Sakkal Majalla" w:eastAsia="Times New Roman" w:hAnsi="Sakkal Majalla" w:cs="Sakkal Majalla"/>
          <w:sz w:val="28"/>
          <w:szCs w:val="28"/>
        </w:rPr>
        <w:t>Isaga</w:t>
      </w:r>
      <w:proofErr w:type="spellEnd"/>
      <w:r w:rsidRPr="003E7C1C">
        <w:rPr>
          <w:rFonts w:ascii="Sakkal Majalla" w:eastAsia="Times New Roman" w:hAnsi="Sakkal Majalla" w:cs="Sakkal Majalla"/>
          <w:sz w:val="28"/>
          <w:szCs w:val="28"/>
        </w:rPr>
        <w:t>, 2020</w:t>
      </w:r>
      <w:r w:rsidRPr="003E7C1C">
        <w:rPr>
          <w:rFonts w:ascii="Sakkal Majalla" w:eastAsia="Times New Roman" w:hAnsi="Sakkal Majalla" w:cs="Sakkal Majalla"/>
          <w:sz w:val="28"/>
          <w:szCs w:val="28"/>
          <w:rtl/>
        </w:rPr>
        <w:t>)</w:t>
      </w:r>
    </w:p>
    <w:p w14:paraId="41478BBA"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 من ناحية أخرى، أشارت دراسة </w:t>
      </w:r>
      <w:proofErr w:type="spellStart"/>
      <w:r w:rsidRPr="003E7C1C">
        <w:rPr>
          <w:rFonts w:ascii="Sakkal Majalla" w:eastAsia="Times New Roman" w:hAnsi="Sakkal Majalla" w:cs="Sakkal Majalla"/>
          <w:sz w:val="28"/>
          <w:szCs w:val="28"/>
          <w:rtl/>
        </w:rPr>
        <w:t>الخشالي</w:t>
      </w:r>
      <w:proofErr w:type="spellEnd"/>
      <w:r w:rsidRPr="003E7C1C">
        <w:rPr>
          <w:rFonts w:ascii="Sakkal Majalla" w:eastAsia="Times New Roman" w:hAnsi="Sakkal Majalla" w:cs="Sakkal Majalla"/>
          <w:sz w:val="28"/>
          <w:szCs w:val="28"/>
          <w:rtl/>
        </w:rPr>
        <w:t xml:space="preserve"> وبدران (2020) إلى أن هناك الكثير من الآثار الإيجابية التي تترتب على تبنّي المؤسسة للتوجه الريادي، من أبرزها تعزيز الابتكار داخل المؤسسة، وإتاحة الفرص الملائمة للأفراد لتوظيف مهاراتهم الإبداعية؛ ما يسهم في تطوير أداء المؤسسة في البيئة التنافسية. فضلا عن ذلك، يسهم تبني التوجه الريادي في تطوير الأنشطة وتنميتها، وتغيير هيكل الأعمال والأسواق نتيجة لتوظيف المؤسسة لاستراتيجية الإبداع التنظيمي وتوظيف التكنولوجيا الحديثة؛ ما يسهم في ظهور مؤسسات جديدة تقدم منتجات مميزة وفريدة وزيادة فعالية المؤسسات </w:t>
      </w:r>
      <w:proofErr w:type="gramStart"/>
      <w:r w:rsidRPr="003E7C1C">
        <w:rPr>
          <w:rFonts w:ascii="Sakkal Majalla" w:eastAsia="Times New Roman" w:hAnsi="Sakkal Majalla" w:cs="Sakkal Majalla"/>
          <w:sz w:val="28"/>
          <w:szCs w:val="28"/>
          <w:rtl/>
        </w:rPr>
        <w:t>وكفاءتها .</w:t>
      </w:r>
      <w:proofErr w:type="gramEnd"/>
      <w:r w:rsidRPr="003E7C1C">
        <w:rPr>
          <w:rFonts w:ascii="Sakkal Majalla" w:eastAsia="Times New Roman" w:hAnsi="Sakkal Majalla" w:cs="Sakkal Majalla"/>
          <w:sz w:val="28"/>
          <w:szCs w:val="28"/>
          <w:rtl/>
        </w:rPr>
        <w:t xml:space="preserve"> </w:t>
      </w:r>
    </w:p>
    <w:p w14:paraId="70C82932"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lastRenderedPageBreak/>
        <w:t>وأظهرت  دراسة حسين وعاجل، (2020) أن أهمية التوجه الريادي تكمن في جانبين؛ الأول : جانب أكاديمي، والثاني : جانب منظمي، حيث يكمن في التوجه الريادي الكثير من العمل في الدراسات المتعلقة بالإدارة الاستراتيجية؛ لما له من دور</w:t>
      </w:r>
      <w:r w:rsidRPr="003E7C1C">
        <w:rPr>
          <w:rFonts w:ascii="Sakkal Majalla" w:hAnsi="Sakkal Majalla" w:cs="Sakkal Majalla"/>
          <w:sz w:val="28"/>
          <w:szCs w:val="28"/>
          <w:rtl/>
        </w:rPr>
        <w:t xml:space="preserve"> </w:t>
      </w:r>
      <w:r w:rsidRPr="003E7C1C">
        <w:rPr>
          <w:rFonts w:ascii="Sakkal Majalla" w:eastAsia="Times New Roman" w:hAnsi="Sakkal Majalla" w:cs="Sakkal Majalla"/>
          <w:sz w:val="28"/>
          <w:szCs w:val="28"/>
          <w:rtl/>
        </w:rPr>
        <w:t>في التركيز على عملية تحديد الفرص والتعرف عليها، والتي يمكن من خلالها بناء ميزة تنافسية، كما يعكس التوجه الريادي رغبة المؤسسة في تطوير قدراتها الإبداعية وميلها نحو الاستباقية تجاه فرص السوق وتحمّل المخاطر، الأمر الذي يعني أن أهمية التوجه الريادي لا تنحصر على المنظمة فقط، بل تمتد لتشمل الأفراد وفرق العمل، وتحفيز الروح الريادية لديهم وتنشطيها.</w:t>
      </w:r>
    </w:p>
    <w:p w14:paraId="49E16012"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ويرى الباحث أن أهمية التوجه الريادي تتمثل في إنه يعكس الرؤية الإدارية ويوجه الجهود التنظيمية المطلوبة لإنتاج ابتكارات تخلق قيمة للعملاء والمؤسسات التي تخدمهم، كما يساعد في تعزيز القدرة على تنفيذ الأفكار الإبداعية وإطلاق منتجات أو خدمات جديدة مختلفة عن المنافسين، والاستجابة لتغيّرات السوق قبل المنافسين الآخرين من خلال تحديد الفرص واستغلالها، ناهيك عن الاستعداد لقبول التحديات والمخاطر، ويعد التوجه الريادي عاملا أساسيًا في دفع عمليات تطوير المنتجات الجديدة الناجحة والأداء المالي العالي؛ ما ينعكس إيجابا على ربحية المؤسسات وميزتها التنافسية.</w:t>
      </w:r>
    </w:p>
    <w:p w14:paraId="662F6495" w14:textId="654F044C" w:rsidR="00360A13" w:rsidRPr="003E7C1C" w:rsidRDefault="00105C63" w:rsidP="007E608F">
      <w:pPr>
        <w:ind w:left="0" w:firstLine="0"/>
        <w:outlineLvl w:val="2"/>
        <w:rPr>
          <w:rFonts w:ascii="Sakkal Majalla" w:eastAsia="Times New Roman" w:hAnsi="Sakkal Majalla" w:cs="Sakkal Majalla"/>
          <w:b/>
          <w:bCs/>
          <w:sz w:val="32"/>
          <w:szCs w:val="32"/>
          <w:rtl/>
        </w:rPr>
      </w:pPr>
      <w:bookmarkStart w:id="66" w:name="_Toc152031688"/>
      <w:bookmarkStart w:id="67" w:name="_Toc172333792"/>
      <w:r w:rsidRPr="003E7C1C">
        <w:rPr>
          <w:rFonts w:ascii="Sakkal Majalla" w:eastAsia="Times New Roman" w:hAnsi="Sakkal Majalla" w:cs="Sakkal Majalla"/>
          <w:b/>
          <w:bCs/>
          <w:sz w:val="32"/>
          <w:szCs w:val="32"/>
          <w:rtl/>
        </w:rPr>
        <w:t xml:space="preserve">5.1.2 </w:t>
      </w:r>
      <w:r w:rsidR="00360A13" w:rsidRPr="003E7C1C">
        <w:rPr>
          <w:rFonts w:ascii="Sakkal Majalla" w:eastAsia="Times New Roman" w:hAnsi="Sakkal Majalla" w:cs="Sakkal Majalla"/>
          <w:b/>
          <w:bCs/>
          <w:sz w:val="32"/>
          <w:szCs w:val="32"/>
          <w:rtl/>
        </w:rPr>
        <w:t xml:space="preserve">أبعاد </w:t>
      </w:r>
      <w:r w:rsidRPr="003E7C1C">
        <w:rPr>
          <w:rFonts w:ascii="Sakkal Majalla" w:eastAsia="Times New Roman" w:hAnsi="Sakkal Majalla" w:cs="Sakkal Majalla"/>
          <w:b/>
          <w:bCs/>
          <w:sz w:val="32"/>
          <w:szCs w:val="32"/>
          <w:rtl/>
        </w:rPr>
        <w:t>التوجه</w:t>
      </w:r>
      <w:r w:rsidR="00360A13" w:rsidRPr="003E7C1C">
        <w:rPr>
          <w:rFonts w:ascii="Sakkal Majalla" w:eastAsia="Times New Roman" w:hAnsi="Sakkal Majalla" w:cs="Sakkal Majalla"/>
          <w:b/>
          <w:bCs/>
          <w:sz w:val="32"/>
          <w:szCs w:val="32"/>
          <w:rtl/>
        </w:rPr>
        <w:t xml:space="preserve"> </w:t>
      </w:r>
      <w:r w:rsidRPr="003E7C1C">
        <w:rPr>
          <w:rFonts w:ascii="Sakkal Majalla" w:eastAsia="Times New Roman" w:hAnsi="Sakkal Majalla" w:cs="Sakkal Majalla"/>
          <w:b/>
          <w:bCs/>
          <w:sz w:val="32"/>
          <w:szCs w:val="32"/>
          <w:rtl/>
        </w:rPr>
        <w:t>الريادي</w:t>
      </w:r>
      <w:bookmarkEnd w:id="66"/>
      <w:bookmarkEnd w:id="67"/>
      <w:r w:rsidR="00360A13" w:rsidRPr="003E7C1C">
        <w:rPr>
          <w:rFonts w:ascii="Sakkal Majalla" w:eastAsia="Times New Roman" w:hAnsi="Sakkal Majalla" w:cs="Sakkal Majalla"/>
          <w:b/>
          <w:bCs/>
          <w:sz w:val="32"/>
          <w:szCs w:val="32"/>
          <w:rtl/>
        </w:rPr>
        <w:t xml:space="preserve"> </w:t>
      </w:r>
    </w:p>
    <w:p w14:paraId="4332A45C" w14:textId="77777777" w:rsidR="00360A13" w:rsidRPr="003E7C1C" w:rsidRDefault="00360A13" w:rsidP="0083503D">
      <w:pPr>
        <w:pStyle w:val="ListParagraph"/>
        <w:numPr>
          <w:ilvl w:val="0"/>
          <w:numId w:val="13"/>
        </w:numPr>
        <w:ind w:left="707" w:hanging="427"/>
        <w:contextualSpacing w:val="0"/>
        <w:rPr>
          <w:rFonts w:ascii="Sakkal Majalla" w:eastAsia="Times New Roman" w:hAnsi="Sakkal Majalla" w:cs="Sakkal Majalla"/>
          <w:b/>
          <w:bCs/>
          <w:sz w:val="28"/>
          <w:szCs w:val="28"/>
        </w:rPr>
      </w:pPr>
      <w:r w:rsidRPr="003E7C1C">
        <w:rPr>
          <w:rFonts w:ascii="Sakkal Majalla" w:eastAsia="Times New Roman" w:hAnsi="Sakkal Majalla" w:cs="Sakkal Majalla"/>
          <w:b/>
          <w:bCs/>
          <w:sz w:val="28"/>
          <w:szCs w:val="28"/>
          <w:rtl/>
        </w:rPr>
        <w:t>المخاطرة</w:t>
      </w:r>
    </w:p>
    <w:p w14:paraId="6AB88C68"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تعد المخاطرة أحد العوامل التنظيمية الداخلية الضرورية لدعم ريادة الأعمال داخل المؤسسات؛ إذ تعكس ميل المؤسسة للمشاركة والاستعداد لتخصيص موارد كبيرة لفرص ذات نتائج غير مؤكدة، وتساعد القدرة على المخاطرة المؤسسات على الانخراط في إجراءات جريئة بدلا من إجراءات حذرة. ومع ذلك، لا تستلزم ريادة الأعمال اتخاذ قرارات متهورة، ولكن توعية معقولة بالمخاطر والقدرة على حساب وإدارة هذه </w:t>
      </w:r>
      <w:proofErr w:type="gramStart"/>
      <w:r w:rsidRPr="003E7C1C">
        <w:rPr>
          <w:rFonts w:ascii="Sakkal Majalla" w:eastAsia="Times New Roman" w:hAnsi="Sakkal Majalla" w:cs="Sakkal Majalla"/>
          <w:sz w:val="28"/>
          <w:szCs w:val="28"/>
          <w:rtl/>
        </w:rPr>
        <w:t>المخاطر .</w:t>
      </w:r>
      <w:proofErr w:type="gramEnd"/>
      <w:r w:rsidRPr="003E7C1C">
        <w:rPr>
          <w:rFonts w:ascii="Sakkal Majalla" w:eastAsia="Times New Roman" w:hAnsi="Sakkal Majalla" w:cs="Sakkal Majalla"/>
          <w:sz w:val="28"/>
          <w:szCs w:val="28"/>
          <w:rtl/>
        </w:rPr>
        <w:t>(</w:t>
      </w:r>
      <w:proofErr w:type="spellStart"/>
      <w:r w:rsidRPr="003E7C1C">
        <w:rPr>
          <w:rFonts w:ascii="Sakkal Majalla" w:eastAsia="Times New Roman" w:hAnsi="Sakkal Majalla" w:cs="Sakkal Majalla"/>
          <w:sz w:val="28"/>
          <w:szCs w:val="28"/>
        </w:rPr>
        <w:t>Okangi</w:t>
      </w:r>
      <w:proofErr w:type="spellEnd"/>
      <w:r w:rsidRPr="003E7C1C">
        <w:rPr>
          <w:rFonts w:ascii="Sakkal Majalla" w:eastAsia="Times New Roman" w:hAnsi="Sakkal Majalla" w:cs="Sakkal Majalla"/>
          <w:sz w:val="28"/>
          <w:szCs w:val="28"/>
        </w:rPr>
        <w:t>, 2019</w:t>
      </w:r>
      <w:r w:rsidRPr="003E7C1C">
        <w:rPr>
          <w:rFonts w:ascii="Sakkal Majalla" w:eastAsia="Times New Roman" w:hAnsi="Sakkal Majalla" w:cs="Sakkal Majalla"/>
          <w:sz w:val="28"/>
          <w:szCs w:val="28"/>
          <w:rtl/>
        </w:rPr>
        <w:t xml:space="preserve">) </w:t>
      </w:r>
    </w:p>
    <w:p w14:paraId="44EF5284"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lang w:bidi="ar-EG"/>
        </w:rPr>
      </w:pPr>
      <w:r w:rsidRPr="003E7C1C">
        <w:rPr>
          <w:rFonts w:ascii="Sakkal Majalla" w:eastAsia="Times New Roman" w:hAnsi="Sakkal Majalla" w:cs="Sakkal Majalla"/>
          <w:sz w:val="28"/>
          <w:szCs w:val="28"/>
          <w:rtl/>
        </w:rPr>
        <w:t xml:space="preserve">كما تعبر المخاطرة عن الرغبة في تخصيص موارد المؤسسة المادية والبشرية والمالية لتنفيذ مشاريع مجهولة النتائج، حيث توجه المخاطرة المؤسسة نحو العمل ويحثها على الابتعاد عن كل ما تم تجريبه، </w:t>
      </w:r>
      <w:r w:rsidRPr="003E7C1C">
        <w:rPr>
          <w:rFonts w:ascii="Sakkal Majalla" w:eastAsia="Times New Roman" w:hAnsi="Sakkal Majalla" w:cs="Sakkal Majalla"/>
          <w:sz w:val="28"/>
          <w:szCs w:val="28"/>
          <w:rtl/>
        </w:rPr>
        <w:lastRenderedPageBreak/>
        <w:t xml:space="preserve">ويحفزها على المغامرة في المجهول من أجل الحصول على عوائد عالية من خلال اغتنام الفرص في السوق، وذلك من خلال القيام بأنشطة استكشافية وتطوير فرص جديدة في السوق. وتعد المخاطرة من متطلبات العصر الحالي لجعل المؤسسة أكثر قدرة على مواكبة التغيرات والتحديات في بيئة الأعمال الحالية وضمان تطوير </w:t>
      </w:r>
      <w:proofErr w:type="gramStart"/>
      <w:r w:rsidRPr="003E7C1C">
        <w:rPr>
          <w:rFonts w:ascii="Sakkal Majalla" w:eastAsia="Times New Roman" w:hAnsi="Sakkal Majalla" w:cs="Sakkal Majalla"/>
          <w:sz w:val="28"/>
          <w:szCs w:val="28"/>
          <w:rtl/>
        </w:rPr>
        <w:t>الأداء .</w:t>
      </w:r>
      <w:proofErr w:type="gramEnd"/>
      <w:r w:rsidRPr="003E7C1C">
        <w:rPr>
          <w:rFonts w:ascii="Sakkal Majalla" w:eastAsia="Times New Roman" w:hAnsi="Sakkal Majalla" w:cs="Sakkal Majalla"/>
          <w:sz w:val="28"/>
          <w:szCs w:val="28"/>
          <w:rtl/>
        </w:rPr>
        <w:t xml:space="preserve">  (</w:t>
      </w:r>
      <w:r w:rsidRPr="003E7C1C">
        <w:rPr>
          <w:rFonts w:ascii="Sakkal Majalla" w:eastAsia="Times New Roman" w:hAnsi="Sakkal Majalla" w:cs="Sakkal Majalla"/>
          <w:sz w:val="28"/>
          <w:szCs w:val="28"/>
        </w:rPr>
        <w:t>Hernández-Linareseal,</w:t>
      </w:r>
      <w:proofErr w:type="gramStart"/>
      <w:r w:rsidRPr="003E7C1C">
        <w:rPr>
          <w:rFonts w:ascii="Sakkal Majalla" w:eastAsia="Times New Roman" w:hAnsi="Sakkal Majalla" w:cs="Sakkal Majalla"/>
          <w:sz w:val="28"/>
          <w:szCs w:val="28"/>
        </w:rPr>
        <w:t xml:space="preserve">2019 </w:t>
      </w:r>
      <w:r w:rsidRPr="003E7C1C">
        <w:rPr>
          <w:rFonts w:ascii="Sakkal Majalla" w:eastAsia="Times New Roman" w:hAnsi="Sakkal Majalla" w:cs="Sakkal Majalla"/>
          <w:sz w:val="28"/>
          <w:szCs w:val="28"/>
          <w:rtl/>
          <w:lang w:bidi="ar-EG"/>
        </w:rPr>
        <w:t xml:space="preserve"> )</w:t>
      </w:r>
      <w:proofErr w:type="gramEnd"/>
    </w:p>
    <w:p w14:paraId="2C3D588A"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من ناحية أخرى، حدّدت دراسة </w:t>
      </w:r>
      <w:proofErr w:type="spellStart"/>
      <w:r w:rsidRPr="003E7C1C">
        <w:rPr>
          <w:rFonts w:ascii="Sakkal Majalla" w:eastAsia="Times New Roman" w:hAnsi="Sakkal Majalla" w:cs="Sakkal Majalla"/>
          <w:sz w:val="28"/>
          <w:szCs w:val="28"/>
          <w:rtl/>
        </w:rPr>
        <w:t>الخشالي</w:t>
      </w:r>
      <w:proofErr w:type="spellEnd"/>
      <w:r w:rsidRPr="003E7C1C">
        <w:rPr>
          <w:rFonts w:ascii="Sakkal Majalla" w:eastAsia="Times New Roman" w:hAnsi="Sakkal Majalla" w:cs="Sakkal Majalla"/>
          <w:sz w:val="28"/>
          <w:szCs w:val="28"/>
          <w:rtl/>
        </w:rPr>
        <w:t xml:space="preserve"> وبدران (2020) سمات المخاطرة كما يلي: المغامرة في المجهول، وتحمل المؤسسة للقروض، واستخدام الأصول بشكل كبير، الأمر الذي يعني أن المؤسسات التي تحمل توجها رياديا تتصف بعدم التأكد والغموض؛ ما يعني أنها لا تملك المعلومات الكافية حول مشاريعها المستقبلية، إلا أن هذا لا يعني أنها لا تتوقع حدوث المخاطر، بل إنها تقبل العمل بوجود هذه المخاطر التي يمكن تصنيفها إلى مخاطر الأعمال، والتي تعني عدم قدرة المؤسسة على تحديد احتمالية نجاحها، ومخاطر مالية التي ترتبط بقيام المؤسسة باستثمار مواردها التي من الممكن أن تكون أموالاً مقترضة؛ ما يشير إلى احتمالية تحملها لالتزامات كبيرة في حالة الفشل، إلى جانب المخاطر التشغيلية التي ترتبط بشكل وثيق بمستقبل المؤسسة المهني.</w:t>
      </w:r>
    </w:p>
    <w:p w14:paraId="487A5DA8"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وتجدر الإشارة إلى أن هناك الكثير من المخاطر التي يمكن أن تتكبدها المؤسسة الريادية، كالمخاطر الوظيفية، والمخاطر العائلية والاجتماعية، والمخاطر الاقتصادية وفقدان الاستثمار ؛ ما يعني أن تحمل المخاطرة يعد في غاية الأهمية لضمان نجاح العملية الريادية على مستوى المؤسسة والأفراد، كما يتطلب ذلك توفر موارد بشرية تتسم بكفاءة عالية لتحمّل هذه المخاطر، لديها القدرة على اتخاذ جميع الاستعدادات والإجراءات لتحمل المخاطر والمسؤولية الناتجة عنها، والتغلب عليها عن طريق إدارتها بشكل فعّال (البوعينين وآخرون، 2018). </w:t>
      </w:r>
    </w:p>
    <w:p w14:paraId="1967C05D" w14:textId="77777777" w:rsidR="00360A13" w:rsidRPr="003E7C1C" w:rsidRDefault="00360A13" w:rsidP="0083503D">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ويرى الباحث أن المخاطرة ما هي إلا الميل إلى الانخراط في إجراءات جريئة بدلا من تبني إجراءات حذرة، ويتم من خلالها القيام بأنشطة، أو تبني استراتيجيات تنطوي مخاطرة من أجل تحقيق هدف معين، ومن المؤكد أن المؤسسات لا بد من أن تتبنى هذا النهج لتكون قادرة على المنافسة في ظل الظروف البيئية التي جعلت العالم مستودعا للكثير من الإبداعات والابتكارات.</w:t>
      </w:r>
    </w:p>
    <w:p w14:paraId="3C4B6A74" w14:textId="0933333E" w:rsidR="00360A13" w:rsidRPr="003E7C1C" w:rsidRDefault="00360A13" w:rsidP="00D35E4E">
      <w:pPr>
        <w:pStyle w:val="ListParagraph"/>
        <w:numPr>
          <w:ilvl w:val="0"/>
          <w:numId w:val="13"/>
        </w:numPr>
        <w:ind w:left="707" w:hanging="427"/>
        <w:contextualSpacing w:val="0"/>
        <w:rPr>
          <w:rFonts w:ascii="Sakkal Majalla" w:eastAsia="Times New Roman" w:hAnsi="Sakkal Majalla" w:cs="Sakkal Majalla"/>
          <w:b/>
          <w:bCs/>
          <w:sz w:val="28"/>
          <w:szCs w:val="28"/>
        </w:rPr>
      </w:pPr>
      <w:r w:rsidRPr="003E7C1C">
        <w:rPr>
          <w:rFonts w:ascii="Sakkal Majalla" w:eastAsia="Times New Roman" w:hAnsi="Sakkal Majalla" w:cs="Sakkal Majalla"/>
          <w:b/>
          <w:bCs/>
          <w:sz w:val="28"/>
          <w:szCs w:val="28"/>
          <w:rtl/>
        </w:rPr>
        <w:lastRenderedPageBreak/>
        <w:t>الاستباقية</w:t>
      </w:r>
    </w:p>
    <w:p w14:paraId="343FC699"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تعرف الاستباقية على أنها البحث عن فرص جديدة قد تكون مرتبطة، أو لا تتعلق بخط العمليات الحالي، وإدخال منتجات وعلامات تجارية جديدة قبل المنافسة والقضاء الاستراتيجي على العمليات التي هي في مراحل النضج أو المتراجعة من دورة الحياة، الأمر الذي يعني أن الاستباقية أكثر ارتباطا بإيجاد فرص السوق، وتمكين المؤسسة من السيطرة على قنوات التوزيع، وتأسيس الاعتراف بالعلامة التجارية وتحسين أداء التسويق والمبيعات كما تشير الاستباقية إلى عملية توقع الفرص المستقبلية والعمل على أساسها من حيث المنتجات والتقنيات والأسواق بدلا من التفاعل مع الأحداث بعد وقوعها. (</w:t>
      </w:r>
      <w:r w:rsidRPr="003E7C1C">
        <w:rPr>
          <w:rFonts w:ascii="Sakkal Majalla" w:eastAsia="Times New Roman" w:hAnsi="Sakkal Majalla" w:cs="Sakkal Majalla"/>
          <w:sz w:val="28"/>
          <w:szCs w:val="28"/>
        </w:rPr>
        <w:t xml:space="preserve">Rezaei&amp; Ortt, </w:t>
      </w:r>
      <w:proofErr w:type="gramStart"/>
      <w:r w:rsidRPr="003E7C1C">
        <w:rPr>
          <w:rFonts w:ascii="Sakkal Majalla" w:eastAsia="Times New Roman" w:hAnsi="Sakkal Majalla" w:cs="Sakkal Majalla"/>
          <w:sz w:val="28"/>
          <w:szCs w:val="28"/>
        </w:rPr>
        <w:t>2018</w:t>
      </w:r>
      <w:r w:rsidRPr="003E7C1C">
        <w:rPr>
          <w:rFonts w:ascii="Sakkal Majalla" w:eastAsia="Times New Roman" w:hAnsi="Sakkal Majalla" w:cs="Sakkal Majalla"/>
          <w:sz w:val="28"/>
          <w:szCs w:val="28"/>
          <w:rtl/>
        </w:rPr>
        <w:t xml:space="preserve"> )</w:t>
      </w:r>
      <w:proofErr w:type="gramEnd"/>
    </w:p>
    <w:p w14:paraId="0DB2A8FD"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وتهدف الاستباقية إلى تقديم منتجات جديدة قبل المنافسين، والقضاء بشكل استراتيجي على العمليات التي هي في مراحل التدهور من دورة حياة الأعمال. فضلا عن ذلك تظهر الاستباقية كيفية ارتباط المؤسسات بفرص السوق من خلال اغتنام المبادرة في السوق، وعادة ما تملك المؤسسات الاستباقية الرغبة في أن تكون رائدة من خلال التصرف مسبقا، والاستفادة من الفرص الناشئة (2020 ,</w:t>
      </w:r>
      <w:r w:rsidRPr="003E7C1C">
        <w:rPr>
          <w:rFonts w:ascii="Sakkal Majalla" w:eastAsia="Times New Roman" w:hAnsi="Sakkal Majalla" w:cs="Sakkal Majalla"/>
          <w:sz w:val="28"/>
          <w:szCs w:val="28"/>
        </w:rPr>
        <w:t>Li et al</w:t>
      </w:r>
      <w:r w:rsidRPr="003E7C1C">
        <w:rPr>
          <w:rFonts w:ascii="Sakkal Majalla" w:eastAsia="Times New Roman" w:hAnsi="Sakkal Majalla" w:cs="Sakkal Majalla"/>
          <w:sz w:val="28"/>
          <w:szCs w:val="28"/>
          <w:rtl/>
        </w:rPr>
        <w:t>).</w:t>
      </w:r>
    </w:p>
    <w:p w14:paraId="1A099760"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وتمثل الاستباقية البصيرة اللازمة للعمل تحسبا للطلب المستقبلي وتشكيل البيئة في حين يشير الإبداع إلى جهود المؤسسة لاكتشاف الفرص المحتملة؛ ما يعني أن الاستباقية تشير إلى جهود المؤسسة للتعرّف على هذه الفرص والاستفادة منها. وتجدر الإشارة إلى دور الاستباقية في تعزيز القدرة التنظيمية على توقع التغيير والاحتياجات المتطورة في السوق لتكون من بين أوائل من يتصرف بناء عليها، وتستفيد من الفرص الناشئة؛ ما يعني أنها عامل مهم لتمكين للميزة التنافسية، وتطوير أداء الأعمال (</w:t>
      </w:r>
      <w:r w:rsidRPr="003E7C1C">
        <w:rPr>
          <w:rFonts w:ascii="Sakkal Majalla" w:eastAsia="Times New Roman" w:hAnsi="Sakkal Majalla" w:cs="Sakkal Majalla"/>
          <w:sz w:val="28"/>
          <w:szCs w:val="28"/>
        </w:rPr>
        <w:t>Corrêa et al, 2021</w:t>
      </w:r>
      <w:r w:rsidRPr="003E7C1C">
        <w:rPr>
          <w:rFonts w:ascii="Sakkal Majalla" w:eastAsia="Times New Roman" w:hAnsi="Sakkal Majalla" w:cs="Sakkal Majalla"/>
          <w:sz w:val="28"/>
          <w:szCs w:val="28"/>
          <w:rtl/>
        </w:rPr>
        <w:t>)</w:t>
      </w:r>
    </w:p>
    <w:p w14:paraId="7D0110D1"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ويمكن للمؤسسات التي تعمل بشكل استباقي أن تسعى نحو الفرص، وتحقق ربحا أكثر من تلك التي لا تمارس نشاطاً استباقيًا في السوق، ويرجع ذلك إلى أنه كلما كانت المؤسسة أكثر نشاطاً في اقتناص فرص عمل جديدة، زادت معدلات نموها إلى جانب قدرتها على التنبؤ باحتياجات السوق المستقبلية لتلك الشركة، وإجراء التغييرات المطلوبة التي يمكن أن تساعدها في الاستفادة من المنافسين في السوق. ومن </w:t>
      </w:r>
      <w:r w:rsidRPr="003E7C1C">
        <w:rPr>
          <w:rFonts w:ascii="Sakkal Majalla" w:eastAsia="Times New Roman" w:hAnsi="Sakkal Majalla" w:cs="Sakkal Majalla"/>
          <w:sz w:val="28"/>
          <w:szCs w:val="28"/>
          <w:rtl/>
        </w:rPr>
        <w:lastRenderedPageBreak/>
        <w:t>الجدير بالذكر، أن الاستباقية تزوّد المؤسسات بالقدرة على الاستجابة بشكل إيجابي لفرص السوق. وبالتالي فإن الاستباقية يمكن أن تحسن نمو المؤسسة التي تطور نماذج أعمال جديدة (2019 ,</w:t>
      </w:r>
      <w:proofErr w:type="spellStart"/>
      <w:r w:rsidRPr="003E7C1C">
        <w:rPr>
          <w:rFonts w:ascii="Sakkal Majalla" w:eastAsia="Times New Roman" w:hAnsi="Sakkal Majalla" w:cs="Sakkal Majalla"/>
          <w:sz w:val="28"/>
          <w:szCs w:val="28"/>
        </w:rPr>
        <w:t>Okangi</w:t>
      </w:r>
      <w:proofErr w:type="spellEnd"/>
      <w:r w:rsidRPr="003E7C1C">
        <w:rPr>
          <w:rFonts w:ascii="Sakkal Majalla" w:eastAsia="Times New Roman" w:hAnsi="Sakkal Majalla" w:cs="Sakkal Majalla"/>
          <w:sz w:val="28"/>
          <w:szCs w:val="28"/>
          <w:rtl/>
        </w:rPr>
        <w:t>).</w:t>
      </w:r>
    </w:p>
    <w:p w14:paraId="2CEF250D"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وأضافت دراسة جمال وطاهر، (2017) أن الاستباقية ترتبط بشكل وثيق بالمفاهيم الآتية: اكتشاف الفرص المتاحة في البيئة الخارجية التي لا علاقة لها بعمليات وأنشطة المؤسسة الحالية، بالإضافة إلى تقديم مجموعة جديدة ومختلفة من المنتجات والخدمات التي تتميز </w:t>
      </w:r>
      <w:proofErr w:type="gramStart"/>
      <w:r w:rsidRPr="003E7C1C">
        <w:rPr>
          <w:rFonts w:ascii="Sakkal Majalla" w:eastAsia="Times New Roman" w:hAnsi="Sakkal Majalla" w:cs="Sakkal Majalla"/>
          <w:sz w:val="28"/>
          <w:szCs w:val="28"/>
          <w:rtl/>
        </w:rPr>
        <w:t>عن ما</w:t>
      </w:r>
      <w:proofErr w:type="gramEnd"/>
      <w:r w:rsidRPr="003E7C1C">
        <w:rPr>
          <w:rFonts w:ascii="Sakkal Majalla" w:eastAsia="Times New Roman" w:hAnsi="Sakkal Majalla" w:cs="Sakkal Majalla"/>
          <w:sz w:val="28"/>
          <w:szCs w:val="28"/>
          <w:rtl/>
        </w:rPr>
        <w:t xml:space="preserve"> تقدمه المؤسسات المنافسة، والالتزام بتنفيذ التخطيط الاستراتيجي للأنشطة والعمليات في مرحلة التقديم أثناء دورة حياة المنتج كما تتمثل الاستباقية في محاولة المؤسسة لاستكشاف رغبات العملاء غير المعلنة</w:t>
      </w:r>
    </w:p>
    <w:p w14:paraId="473CC382" w14:textId="77777777" w:rsidR="00304841" w:rsidRDefault="00360A13" w:rsidP="00D35E4E">
      <w:pPr>
        <w:spacing w:before="100" w:beforeAutospacing="1" w:after="100" w:afterAutospacing="1"/>
        <w:ind w:left="0"/>
        <w:rPr>
          <w:rFonts w:ascii="Sakkal Majalla" w:eastAsia="Times New Roman" w:hAnsi="Sakkal Majalla" w:cs="Sakkal Majalla"/>
          <w:b/>
          <w:bCs/>
          <w:sz w:val="28"/>
          <w:szCs w:val="28"/>
          <w:rtl/>
        </w:rPr>
      </w:pPr>
      <w:r w:rsidRPr="003E7C1C">
        <w:rPr>
          <w:rFonts w:ascii="Sakkal Majalla" w:eastAsia="Times New Roman" w:hAnsi="Sakkal Majalla" w:cs="Sakkal Majalla"/>
          <w:sz w:val="28"/>
          <w:szCs w:val="28"/>
          <w:rtl/>
        </w:rPr>
        <w:t>ويرى الباحث أن الاستباقية ما هي إلا الميل نحو توقع الاحتياجات المستقبلية والعمل وفقا لها بدلا من الردّ على الأحداث بعد أن تتكشف؛ فالمؤسسة الاستباقية هي تلك التي تتبنى منظور البحث عن الفرص، وتعمل مثل هذه المؤسسات مسبقا على تغيير طلب السوق، وغالبا ما تكون إما أول من يدخل أسواقا جديدة، أو متابعين سريعين يحسنون الجهود الأولية للمحركين الأوائل.</w:t>
      </w:r>
    </w:p>
    <w:p w14:paraId="12279744" w14:textId="24C33EB3" w:rsidR="00360A13" w:rsidRPr="00304841" w:rsidRDefault="00360A13" w:rsidP="00D35E4E">
      <w:pPr>
        <w:pStyle w:val="ListParagraph"/>
        <w:numPr>
          <w:ilvl w:val="0"/>
          <w:numId w:val="13"/>
        </w:numPr>
        <w:ind w:left="707" w:hanging="426"/>
        <w:rPr>
          <w:rFonts w:ascii="Sakkal Majalla" w:eastAsia="Times New Roman" w:hAnsi="Sakkal Majalla" w:cs="Sakkal Majalla"/>
          <w:b/>
          <w:bCs/>
          <w:sz w:val="28"/>
          <w:szCs w:val="28"/>
        </w:rPr>
      </w:pPr>
      <w:r w:rsidRPr="00304841">
        <w:rPr>
          <w:rFonts w:ascii="Sakkal Majalla" w:eastAsia="Times New Roman" w:hAnsi="Sakkal Majalla" w:cs="Sakkal Majalla"/>
          <w:b/>
          <w:bCs/>
          <w:sz w:val="28"/>
          <w:szCs w:val="28"/>
          <w:rtl/>
        </w:rPr>
        <w:t>الاستقلالية:</w:t>
      </w:r>
    </w:p>
    <w:p w14:paraId="13E2BA16"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تعرف الاستقلالية من منظور التوجه الريادي على أنها تمتع المؤسسة بحرية اتخاذ القرار في ما يتعلق </w:t>
      </w:r>
      <w:proofErr w:type="gramStart"/>
      <w:r w:rsidRPr="003E7C1C">
        <w:rPr>
          <w:rFonts w:ascii="Sakkal Majalla" w:eastAsia="Times New Roman" w:hAnsi="Sakkal Majalla" w:cs="Sakkal Majalla"/>
          <w:sz w:val="28"/>
          <w:szCs w:val="28"/>
          <w:rtl/>
        </w:rPr>
        <w:t>بماذا ،</w:t>
      </w:r>
      <w:proofErr w:type="gramEnd"/>
      <w:r w:rsidRPr="003E7C1C">
        <w:rPr>
          <w:rFonts w:ascii="Sakkal Majalla" w:eastAsia="Times New Roman" w:hAnsi="Sakkal Majalla" w:cs="Sakkal Majalla"/>
          <w:sz w:val="28"/>
          <w:szCs w:val="28"/>
          <w:rtl/>
        </w:rPr>
        <w:t xml:space="preserve"> وكيف ومتى سيتم إنجاز العمل المتعلق بالمشروع بما في ذلك تحديد الاتجاه الاستراتيجي للمؤسسة، وتعبر الاستقلالية عن حرية الفرد أو فريق من الأفراد داخل المؤسسة في تطوير فكرة ريادة الأعمال، ومن ثم رؤيتها حتى النهاية. ففي المؤسسات التي توفر درجة استقلالية عالية، يمنح الأفراد الاستقلال المطلوب لتحقيق فكرة جديدة تؤتي ثمارها، دون أي قيود بيروقراطية؛ ما يجعلهم أكثر قدرة على التحقيق بشكل أكثر فعالية وتأييد الأفكار الجديدة (</w:t>
      </w:r>
      <w:proofErr w:type="gramStart"/>
      <w:r w:rsidRPr="003E7C1C">
        <w:rPr>
          <w:rFonts w:ascii="Sakkal Majalla" w:eastAsia="Times New Roman" w:hAnsi="Sakkal Majalla" w:cs="Sakkal Majalla"/>
          <w:sz w:val="28"/>
          <w:szCs w:val="28"/>
          <w:rtl/>
        </w:rPr>
        <w:t>2020 .</w:t>
      </w:r>
      <w:r w:rsidRPr="003E7C1C">
        <w:rPr>
          <w:rFonts w:ascii="Sakkal Majalla" w:eastAsia="Times New Roman" w:hAnsi="Sakkal Majalla" w:cs="Sakkal Majalla"/>
          <w:sz w:val="28"/>
          <w:szCs w:val="28"/>
        </w:rPr>
        <w:t>Al</w:t>
      </w:r>
      <w:proofErr w:type="gramEnd"/>
      <w:r w:rsidRPr="003E7C1C">
        <w:rPr>
          <w:rFonts w:ascii="Sakkal Majalla" w:eastAsia="Times New Roman" w:hAnsi="Sakkal Majalla" w:cs="Sakkal Majalla"/>
          <w:sz w:val="28"/>
          <w:szCs w:val="28"/>
        </w:rPr>
        <w:t>-Mamary et al</w:t>
      </w:r>
      <w:r w:rsidRPr="003E7C1C">
        <w:rPr>
          <w:rFonts w:ascii="Sakkal Majalla" w:eastAsia="Times New Roman" w:hAnsi="Sakkal Majalla" w:cs="Sakkal Majalla"/>
          <w:sz w:val="28"/>
          <w:szCs w:val="28"/>
          <w:rtl/>
        </w:rPr>
        <w:t>)</w:t>
      </w:r>
    </w:p>
    <w:p w14:paraId="7C09A22C"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كما تعبر الاستقلالية عن العمل المستقل للفرد أو الفريق في طرح فكرة أو رؤية وتنفيذها لحين </w:t>
      </w:r>
      <w:proofErr w:type="gramStart"/>
      <w:r w:rsidRPr="003E7C1C">
        <w:rPr>
          <w:rFonts w:ascii="Sakkal Majalla" w:eastAsia="Times New Roman" w:hAnsi="Sakkal Majalla" w:cs="Sakkal Majalla"/>
          <w:sz w:val="28"/>
          <w:szCs w:val="28"/>
          <w:rtl/>
        </w:rPr>
        <w:t>اكتمالها ؛</w:t>
      </w:r>
      <w:proofErr w:type="gramEnd"/>
      <w:r w:rsidRPr="003E7C1C">
        <w:rPr>
          <w:rFonts w:ascii="Sakkal Majalla" w:eastAsia="Times New Roman" w:hAnsi="Sakkal Majalla" w:cs="Sakkal Majalla"/>
          <w:sz w:val="28"/>
          <w:szCs w:val="28"/>
          <w:rtl/>
        </w:rPr>
        <w:t xml:space="preserve"> ما يعني القدرة والإرادة على أن يكونا موجهين ذاتيا في السعي وراء الفرص. وفي السياق التنظيمي، </w:t>
      </w:r>
      <w:r w:rsidRPr="003E7C1C">
        <w:rPr>
          <w:rFonts w:ascii="Sakkal Majalla" w:eastAsia="Times New Roman" w:hAnsi="Sakkal Majalla" w:cs="Sakkal Majalla"/>
          <w:sz w:val="28"/>
          <w:szCs w:val="28"/>
          <w:rtl/>
        </w:rPr>
        <w:lastRenderedPageBreak/>
        <w:t xml:space="preserve">تشير الاستقلالية إلى الإجراءات المتخذة دون قيود تنظيمية خانقة، كما تشير إلى الحرية والتمكين اللازمين لتحقيق واستغلال الفرص من خلال تطبيق مفاهيم الأعمال. </w:t>
      </w:r>
    </w:p>
    <w:p w14:paraId="189F7D6E"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وتجدر الإشارة إلى أنه تم ربط بعد الاستقلالية بالقدرة على العمل بشكل مستقل، واتخاذ الإجراءات واتخاذ القرارات والتفويض والتمكين، حيث تشير الاستقلالية إلى الحرية الممنوحة للأفراد والفرق حتى يتمكنوا من ممارسة إبداعهم ورؤيتهم، وتعزيز ظروف ريادة الأعمال، ويعتمد تحقيق هذا البعد على امتلاك المؤسسة لهياكل تنظيمية إبداعية لها تسلسلات هرمية مسطحة، وتفويض السلطة، واتخاذ القرار للوحدات العاملة أو المستقلة لتعزيز المغامرة المؤسسية. وأشارت الكثير من الدراسات إلى أن الاستقلالية من شأنها أن تعزز الإبداع والابتكار في الشركات، وربطها بسمات الموظفين، وتوفير الحرية الشخصية، وتعزيز ريادة الأعمال في المؤسسات، إلا أنه قد يؤدي في بعض الأحيان إلى سلوك انتهازي من قبل </w:t>
      </w:r>
      <w:proofErr w:type="gramStart"/>
      <w:r w:rsidRPr="003E7C1C">
        <w:rPr>
          <w:rFonts w:ascii="Sakkal Majalla" w:eastAsia="Times New Roman" w:hAnsi="Sakkal Majalla" w:cs="Sakkal Majalla"/>
          <w:sz w:val="28"/>
          <w:szCs w:val="28"/>
          <w:rtl/>
        </w:rPr>
        <w:t>الموظفين .</w:t>
      </w:r>
      <w:proofErr w:type="gramEnd"/>
      <w:r w:rsidRPr="003E7C1C">
        <w:rPr>
          <w:rFonts w:ascii="Sakkal Majalla" w:eastAsia="Times New Roman" w:hAnsi="Sakkal Majalla" w:cs="Sakkal Majalla"/>
          <w:sz w:val="28"/>
          <w:szCs w:val="28"/>
        </w:rPr>
        <w:t>(Nakku et al, 2020 )</w:t>
      </w:r>
    </w:p>
    <w:p w14:paraId="399B99C9"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ومن وجهة نظر الباحث، تعكس الاستقلالية ما إذا كان لدى فرد أو فريق من الأفراد داخل المؤسسة الحرية في تطوير فكرة ريادة الأعمال، ففي المؤسسات التي توفر استقلالية عالية، يُمنح الأفراد الاستقلال المطلوب لتحقيق فكرة جديدة تؤتي ثمارها دون قيود من قيود بيروقراطية المؤسسات. ومما لا شك فيه أن عدم وجود أي عوائق تحد من حرية الأفراد، والفرق، والتقاليد، والأعراف التنظيمية، حيث يصبحون قادرين على التحقيق بشكل أكثر فاعلية في الأفكار الجديدة وتأييدها.</w:t>
      </w:r>
    </w:p>
    <w:p w14:paraId="21679009" w14:textId="77777777" w:rsidR="00360A13" w:rsidRPr="003E7C1C" w:rsidRDefault="00360A13" w:rsidP="007E608F">
      <w:pPr>
        <w:spacing w:after="0"/>
        <w:ind w:left="0"/>
        <w:rPr>
          <w:rFonts w:ascii="Sakkal Majalla" w:eastAsia="Times New Roman" w:hAnsi="Sakkal Majalla" w:cs="Sakkal Majalla"/>
          <w:sz w:val="28"/>
          <w:szCs w:val="28"/>
          <w:rtl/>
        </w:rPr>
      </w:pPr>
    </w:p>
    <w:p w14:paraId="1D0D5ED9" w14:textId="77777777" w:rsidR="00360A13" w:rsidRPr="003E7C1C" w:rsidRDefault="00360A13" w:rsidP="007E608F">
      <w:pPr>
        <w:spacing w:after="0"/>
        <w:ind w:left="0"/>
        <w:rPr>
          <w:rFonts w:ascii="Sakkal Majalla" w:eastAsia="Times New Roman" w:hAnsi="Sakkal Majalla" w:cs="Sakkal Majalla"/>
          <w:sz w:val="28"/>
          <w:szCs w:val="28"/>
          <w:rtl/>
        </w:rPr>
      </w:pPr>
    </w:p>
    <w:p w14:paraId="24FC5970" w14:textId="77777777" w:rsidR="00360A13" w:rsidRPr="003E7C1C" w:rsidRDefault="00360A13" w:rsidP="007E608F">
      <w:pPr>
        <w:spacing w:after="0"/>
        <w:ind w:left="0"/>
        <w:rPr>
          <w:rFonts w:ascii="Sakkal Majalla" w:eastAsia="Times New Roman" w:hAnsi="Sakkal Majalla" w:cs="Sakkal Majalla"/>
          <w:sz w:val="28"/>
          <w:szCs w:val="28"/>
          <w:rtl/>
        </w:rPr>
      </w:pPr>
    </w:p>
    <w:p w14:paraId="7FFFF6C6" w14:textId="77777777" w:rsidR="00360A13" w:rsidRPr="003E7C1C" w:rsidRDefault="00360A13" w:rsidP="007E608F">
      <w:pPr>
        <w:spacing w:after="0"/>
        <w:ind w:left="0"/>
        <w:rPr>
          <w:rFonts w:ascii="Sakkal Majalla" w:eastAsia="Times New Roman" w:hAnsi="Sakkal Majalla" w:cs="Sakkal Majalla"/>
          <w:sz w:val="28"/>
          <w:szCs w:val="28"/>
          <w:rtl/>
        </w:rPr>
      </w:pPr>
    </w:p>
    <w:p w14:paraId="19AB0903" w14:textId="77777777" w:rsidR="00360A13" w:rsidRPr="003E7C1C" w:rsidRDefault="00360A13" w:rsidP="007E608F">
      <w:pPr>
        <w:spacing w:after="0"/>
        <w:ind w:left="0"/>
        <w:rPr>
          <w:rFonts w:ascii="Sakkal Majalla" w:eastAsia="Times New Roman" w:hAnsi="Sakkal Majalla" w:cs="Sakkal Majalla"/>
          <w:sz w:val="28"/>
          <w:szCs w:val="28"/>
          <w:rtl/>
        </w:rPr>
      </w:pPr>
    </w:p>
    <w:p w14:paraId="51856DF6" w14:textId="77777777" w:rsidR="00360A13" w:rsidRPr="003E7C1C" w:rsidRDefault="00360A13" w:rsidP="007E608F">
      <w:pPr>
        <w:spacing w:after="0"/>
        <w:ind w:left="0"/>
        <w:rPr>
          <w:rFonts w:ascii="Sakkal Majalla" w:eastAsia="Times New Roman" w:hAnsi="Sakkal Majalla" w:cs="Sakkal Majalla"/>
          <w:sz w:val="28"/>
          <w:szCs w:val="28"/>
          <w:rtl/>
        </w:rPr>
      </w:pPr>
    </w:p>
    <w:p w14:paraId="06D86737" w14:textId="77777777" w:rsidR="00360A13" w:rsidRPr="003E7C1C" w:rsidRDefault="00360A13" w:rsidP="007E608F">
      <w:pPr>
        <w:spacing w:after="0"/>
        <w:ind w:left="0"/>
        <w:rPr>
          <w:rFonts w:ascii="Sakkal Majalla" w:eastAsia="Times New Roman" w:hAnsi="Sakkal Majalla" w:cs="Sakkal Majalla"/>
          <w:sz w:val="28"/>
          <w:szCs w:val="28"/>
          <w:rtl/>
        </w:rPr>
      </w:pPr>
    </w:p>
    <w:p w14:paraId="034362E3" w14:textId="53EFB464" w:rsidR="00360A13" w:rsidRPr="003E7C1C" w:rsidRDefault="00360A13" w:rsidP="00D35E4E">
      <w:pPr>
        <w:spacing w:after="0"/>
        <w:ind w:left="0" w:firstLine="0"/>
        <w:jc w:val="center"/>
        <w:outlineLvl w:val="1"/>
        <w:rPr>
          <w:rFonts w:ascii="Sakkal Majalla" w:eastAsia="Times New Roman" w:hAnsi="Sakkal Majalla" w:cs="Sakkal Majalla"/>
          <w:b/>
          <w:bCs/>
          <w:sz w:val="36"/>
          <w:szCs w:val="36"/>
          <w:rtl/>
        </w:rPr>
      </w:pPr>
      <w:bookmarkStart w:id="68" w:name="_Toc152031689"/>
      <w:bookmarkStart w:id="69" w:name="_Toc172333793"/>
      <w:r w:rsidRPr="003E7C1C">
        <w:rPr>
          <w:rFonts w:ascii="Sakkal Majalla" w:eastAsia="Times New Roman" w:hAnsi="Sakkal Majalla" w:cs="Sakkal Majalla"/>
          <w:b/>
          <w:bCs/>
          <w:sz w:val="36"/>
          <w:szCs w:val="36"/>
          <w:rtl/>
        </w:rPr>
        <w:lastRenderedPageBreak/>
        <w:t xml:space="preserve">المبحث </w:t>
      </w:r>
      <w:r w:rsidR="00105C63" w:rsidRPr="003E7C1C">
        <w:rPr>
          <w:rFonts w:ascii="Sakkal Majalla" w:eastAsia="Times New Roman" w:hAnsi="Sakkal Majalla" w:cs="Sakkal Majalla"/>
          <w:b/>
          <w:bCs/>
          <w:sz w:val="36"/>
          <w:szCs w:val="36"/>
          <w:rtl/>
        </w:rPr>
        <w:t>الثاني:</w:t>
      </w:r>
      <w:r w:rsidRPr="003E7C1C">
        <w:rPr>
          <w:rFonts w:ascii="Sakkal Majalla" w:eastAsia="Times New Roman" w:hAnsi="Sakkal Majalla" w:cs="Sakkal Majalla"/>
          <w:b/>
          <w:bCs/>
          <w:sz w:val="36"/>
          <w:szCs w:val="36"/>
          <w:rtl/>
        </w:rPr>
        <w:t xml:space="preserve"> نجاح المشاريع</w:t>
      </w:r>
      <w:bookmarkEnd w:id="68"/>
      <w:bookmarkEnd w:id="69"/>
    </w:p>
    <w:p w14:paraId="4B356340" w14:textId="39CC6A74" w:rsidR="00360A13" w:rsidRPr="003E7C1C" w:rsidRDefault="0072564A" w:rsidP="007E608F">
      <w:pPr>
        <w:ind w:left="0" w:firstLine="0"/>
        <w:outlineLvl w:val="2"/>
        <w:rPr>
          <w:rFonts w:ascii="Sakkal Majalla" w:eastAsia="Times New Roman" w:hAnsi="Sakkal Majalla" w:cs="Sakkal Majalla"/>
          <w:b/>
          <w:bCs/>
          <w:sz w:val="32"/>
          <w:szCs w:val="32"/>
          <w:rtl/>
        </w:rPr>
      </w:pPr>
      <w:bookmarkStart w:id="70" w:name="_Toc152031690"/>
      <w:bookmarkStart w:id="71" w:name="_Toc172333794"/>
      <w:r w:rsidRPr="003E7C1C">
        <w:rPr>
          <w:rFonts w:ascii="Sakkal Majalla" w:eastAsia="Times New Roman" w:hAnsi="Sakkal Majalla" w:cs="Sakkal Majalla"/>
          <w:b/>
          <w:bCs/>
          <w:sz w:val="32"/>
          <w:szCs w:val="32"/>
          <w:rtl/>
        </w:rPr>
        <w:t xml:space="preserve">1.2.2 </w:t>
      </w:r>
      <w:r w:rsidR="00360A13" w:rsidRPr="003E7C1C">
        <w:rPr>
          <w:rFonts w:ascii="Sakkal Majalla" w:eastAsia="Times New Roman" w:hAnsi="Sakkal Majalla" w:cs="Sakkal Majalla"/>
          <w:b/>
          <w:bCs/>
          <w:sz w:val="32"/>
          <w:szCs w:val="32"/>
          <w:rtl/>
        </w:rPr>
        <w:t>تمهيد</w:t>
      </w:r>
      <w:bookmarkEnd w:id="70"/>
      <w:bookmarkEnd w:id="71"/>
    </w:p>
    <w:p w14:paraId="46D4E9AB" w14:textId="77777777" w:rsidR="00E04E5F" w:rsidRPr="003E7C1C" w:rsidRDefault="00034901" w:rsidP="00D35E4E">
      <w:pPr>
        <w:spacing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تعد المشاريع الصناعية جزءًا حيويًا من الاقتصاد الحديث، حيث تشمل جميع الأنشطة التي تنطوي على إنتاج السلع والبضائع من خلال عمليات التصنيع والمعالجة. تُعرف المشاريع الصناعية بأنها تلك التي تركز على تحويل المواد الخام إلى منتجات نهائية يمكن استخدامها أو بيعها في الأسواق المحلية والدولية. </w:t>
      </w:r>
    </w:p>
    <w:p w14:paraId="3F1FA26A" w14:textId="58CE6E3C" w:rsidR="00E04E5F" w:rsidRPr="003E7C1C" w:rsidRDefault="00E04E5F" w:rsidP="00D35E4E">
      <w:pPr>
        <w:spacing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وتختلف الآراء ووجهات النظر والاتجاهات نحو تقدير مفهوم نجاح المشاريع </w:t>
      </w:r>
      <w:proofErr w:type="gramStart"/>
      <w:r w:rsidRPr="003E7C1C">
        <w:rPr>
          <w:rFonts w:ascii="Sakkal Majalla" w:eastAsia="Calibri" w:hAnsi="Sakkal Majalla" w:cs="Sakkal Majalla"/>
          <w:sz w:val="28"/>
          <w:szCs w:val="28"/>
          <w:rtl/>
        </w:rPr>
        <w:t>الهندسية ،</w:t>
      </w:r>
      <w:proofErr w:type="gramEnd"/>
      <w:r w:rsidRPr="003E7C1C">
        <w:rPr>
          <w:rFonts w:ascii="Sakkal Majalla" w:eastAsia="Calibri" w:hAnsi="Sakkal Majalla" w:cs="Sakkal Majalla"/>
          <w:sz w:val="28"/>
          <w:szCs w:val="28"/>
          <w:rtl/>
        </w:rPr>
        <w:t xml:space="preserve"> وذلك حمد علاقة هذه الجهة أو الأشخاص بالمشروع ومكانها منه. فمثلاً يعتبر المشروع ناجحاً في نظر المنفذ إذا كان قد حقق أرباحاً توازي نسبة معينة، أو نجح في تحقيق دخل، في حين أن المشروع قد يعتبر ناجحاً في نظر المشرف إذا تم إتباع جميع المواصفات المتعلقة بعناصر المشروع وتم تنفيذه بشكل سليم ومطابق للمخططات والتصاميم وبوقت لا يتعدى الوقت المفروض تنفيذ المشروع </w:t>
      </w:r>
      <w:proofErr w:type="gramStart"/>
      <w:r w:rsidRPr="003E7C1C">
        <w:rPr>
          <w:rFonts w:ascii="Sakkal Majalla" w:eastAsia="Calibri" w:hAnsi="Sakkal Majalla" w:cs="Sakkal Majalla"/>
          <w:sz w:val="28"/>
          <w:szCs w:val="28"/>
          <w:rtl/>
        </w:rPr>
        <w:t>خلاله ،</w:t>
      </w:r>
      <w:proofErr w:type="gramEnd"/>
      <w:r w:rsidRPr="003E7C1C">
        <w:rPr>
          <w:rFonts w:ascii="Sakkal Majalla" w:eastAsia="Calibri" w:hAnsi="Sakkal Majalla" w:cs="Sakkal Majalla"/>
          <w:sz w:val="28"/>
          <w:szCs w:val="28"/>
          <w:rtl/>
        </w:rPr>
        <w:t xml:space="preserve"> وفيما يلي نستعرض بعض تلك المفاهيم</w:t>
      </w:r>
    </w:p>
    <w:p w14:paraId="3BA68A22" w14:textId="0267D61B" w:rsidR="00E04E5F" w:rsidRPr="003E7C1C" w:rsidRDefault="00E04E5F" w:rsidP="00D35E4E">
      <w:pPr>
        <w:spacing w:after="100" w:afterAutospacing="1"/>
        <w:ind w:left="0"/>
        <w:rPr>
          <w:rFonts w:ascii="Sakkal Majalla" w:eastAsia="Calibri" w:hAnsi="Sakkal Majalla" w:cs="Sakkal Majalla"/>
          <w:sz w:val="28"/>
          <w:szCs w:val="28"/>
        </w:rPr>
      </w:pPr>
      <w:r w:rsidRPr="003E7C1C">
        <w:rPr>
          <w:rFonts w:ascii="Sakkal Majalla" w:eastAsia="Calibri" w:hAnsi="Sakkal Majalla" w:cs="Sakkal Majalla"/>
          <w:sz w:val="28"/>
          <w:szCs w:val="28"/>
          <w:rtl/>
        </w:rPr>
        <w:t xml:space="preserve">يعرف العابد (2017) مصطلح نجاح المشاريع </w:t>
      </w:r>
      <w:proofErr w:type="gramStart"/>
      <w:r w:rsidRPr="003E7C1C">
        <w:rPr>
          <w:rFonts w:ascii="Sakkal Majalla" w:eastAsia="Calibri" w:hAnsi="Sakkal Majalla" w:cs="Sakkal Majalla"/>
          <w:sz w:val="28"/>
          <w:szCs w:val="28"/>
          <w:rtl/>
        </w:rPr>
        <w:t>الهندسية  بأنه</w:t>
      </w:r>
      <w:proofErr w:type="gramEnd"/>
      <w:r w:rsidRPr="003E7C1C">
        <w:rPr>
          <w:rFonts w:ascii="Sakkal Majalla" w:eastAsia="Calibri" w:hAnsi="Sakkal Majalla" w:cs="Sakkal Majalla"/>
          <w:sz w:val="28"/>
          <w:szCs w:val="28"/>
          <w:rtl/>
        </w:rPr>
        <w:t xml:space="preserve"> درجة استخدام الشركة للأساليب المبتكرة والجديدة لتقديم المنتج أو الخدمة مع مراعاة حاجات وطلبات العملاء وفئات المجتمع على المنتج أو الخدمة.</w:t>
      </w:r>
    </w:p>
    <w:p w14:paraId="7C996435" w14:textId="6566DE68" w:rsidR="00034901" w:rsidRPr="003E7C1C" w:rsidRDefault="00034901" w:rsidP="00D35E4E">
      <w:pPr>
        <w:spacing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وفقًا للباحث جونز (2020)، تُعتبر المشاريع الصناعية "عنصرًا أساسيًا في البنية التحتية الاقتصادية، حيث تسهم بشكل كبير في الناتج المحلي الإجمالي وتوفير فرص العمل</w:t>
      </w:r>
      <w:r w:rsidRPr="003E7C1C">
        <w:rPr>
          <w:rFonts w:ascii="Sakkal Majalla" w:eastAsia="Times New Roman" w:hAnsi="Sakkal Majalla" w:cs="Sakkal Majalla"/>
          <w:sz w:val="28"/>
          <w:szCs w:val="28"/>
        </w:rPr>
        <w:t xml:space="preserve"> (Jones, 2020).</w:t>
      </w:r>
    </w:p>
    <w:p w14:paraId="23A64310" w14:textId="5FD40F96" w:rsidR="00034901" w:rsidRPr="003E7C1C" w:rsidRDefault="00034901" w:rsidP="00D35E4E">
      <w:pPr>
        <w:spacing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يرى سميث (2019) أن المشاريع الصناعية تشمل مجموعة واسعة من الأنشطة مثل تصنيع الآلات، إنتاج المواد الكيميائية، ومعالجة الأغذية. ويؤكد أن "التنوع في الصناعات يعزز من استقرار الاقتصاد ويقلل من الاعتماد على قطاع واحد فقط</w:t>
      </w:r>
      <w:r w:rsidRPr="003E7C1C">
        <w:rPr>
          <w:rFonts w:ascii="Sakkal Majalla" w:eastAsia="Times New Roman" w:hAnsi="Sakkal Majalla" w:cs="Sakkal Majalla"/>
          <w:sz w:val="28"/>
          <w:szCs w:val="28"/>
        </w:rPr>
        <w:t xml:space="preserve"> (Smith, 2019). </w:t>
      </w:r>
      <w:r w:rsidRPr="003E7C1C">
        <w:rPr>
          <w:rFonts w:ascii="Sakkal Majalla" w:eastAsia="Times New Roman" w:hAnsi="Sakkal Majalla" w:cs="Sakkal Majalla"/>
          <w:sz w:val="28"/>
          <w:szCs w:val="28"/>
          <w:rtl/>
        </w:rPr>
        <w:t>هذا التنوع يمكن أن يكون ميزة كبيرة، خاصة في الأوقات الاقتصادية الصعبة، حيث يمكن أن تستمر بعض الصناعات في النمو حتى عندما تواجه أخرى تحديات</w:t>
      </w:r>
      <w:r w:rsidRPr="003E7C1C">
        <w:rPr>
          <w:rFonts w:ascii="Sakkal Majalla" w:eastAsia="Times New Roman" w:hAnsi="Sakkal Majalla" w:cs="Sakkal Majalla"/>
          <w:sz w:val="28"/>
          <w:szCs w:val="28"/>
        </w:rPr>
        <w:t>.</w:t>
      </w:r>
    </w:p>
    <w:p w14:paraId="3C676F64" w14:textId="77777777" w:rsidR="00034901" w:rsidRPr="003E7C1C" w:rsidRDefault="00034901"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lastRenderedPageBreak/>
        <w:t>من جانبه، يصف براون (2021) المشاريع الصناعية بأنها "العمليات التي تجمع بين الموارد الطبيعية والتكنولوجيا والقوى العاملة لإنتاج سلع ملموسة تسهم في تحسين نوعية الحياة</w:t>
      </w:r>
      <w:r w:rsidRPr="003E7C1C">
        <w:rPr>
          <w:rFonts w:ascii="Sakkal Majalla" w:eastAsia="Times New Roman" w:hAnsi="Sakkal Majalla" w:cs="Sakkal Majalla"/>
          <w:sz w:val="28"/>
          <w:szCs w:val="28"/>
        </w:rPr>
        <w:t xml:space="preserve">" (Brown, 2021). </w:t>
      </w:r>
      <w:r w:rsidRPr="003E7C1C">
        <w:rPr>
          <w:rFonts w:ascii="Sakkal Majalla" w:eastAsia="Times New Roman" w:hAnsi="Sakkal Majalla" w:cs="Sakkal Majalla"/>
          <w:sz w:val="28"/>
          <w:szCs w:val="28"/>
          <w:rtl/>
        </w:rPr>
        <w:t>يوضح براون أن هذه العمليات تعتمد بشكل كبير على الابتكار والتكنولوجيا الحديثة، مما يسهم في تعزيز الإنتاجية وتحسين الجودة</w:t>
      </w:r>
      <w:r w:rsidRPr="003E7C1C">
        <w:rPr>
          <w:rFonts w:ascii="Sakkal Majalla" w:eastAsia="Times New Roman" w:hAnsi="Sakkal Majalla" w:cs="Sakkal Majalla"/>
          <w:sz w:val="28"/>
          <w:szCs w:val="28"/>
        </w:rPr>
        <w:t>.</w:t>
      </w:r>
    </w:p>
    <w:p w14:paraId="67291A1B" w14:textId="77777777" w:rsidR="00034901" w:rsidRPr="003E7C1C" w:rsidRDefault="00034901"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تشير دراسة قام بها لي (2018) إلى أن المشاريع الصناعية تتطلب استثمارات كبيرة في البنية التحتية والموارد البشرية. ويوضح لي أن "الاستثمار في التكنولوجيا والتعليم المهني يعتبران من العوامل الأساسية لنجاح المشاريع الصناعية في العصر الحديث</w:t>
      </w:r>
      <w:r w:rsidRPr="003E7C1C">
        <w:rPr>
          <w:rFonts w:ascii="Sakkal Majalla" w:eastAsia="Times New Roman" w:hAnsi="Sakkal Majalla" w:cs="Sakkal Majalla"/>
          <w:sz w:val="28"/>
          <w:szCs w:val="28"/>
        </w:rPr>
        <w:t xml:space="preserve">" (Lee, 2018). </w:t>
      </w:r>
      <w:r w:rsidRPr="003E7C1C">
        <w:rPr>
          <w:rFonts w:ascii="Sakkal Majalla" w:eastAsia="Times New Roman" w:hAnsi="Sakkal Majalla" w:cs="Sakkal Majalla"/>
          <w:sz w:val="28"/>
          <w:szCs w:val="28"/>
          <w:rtl/>
        </w:rPr>
        <w:t>ويشير إلى أن الدول التي تستثمر في هذه المجالات تشهد نموًا اقتصاديًا أسرع وأكثر استدامة</w:t>
      </w:r>
      <w:r w:rsidRPr="003E7C1C">
        <w:rPr>
          <w:rFonts w:ascii="Sakkal Majalla" w:eastAsia="Times New Roman" w:hAnsi="Sakkal Majalla" w:cs="Sakkal Majalla"/>
          <w:sz w:val="28"/>
          <w:szCs w:val="28"/>
        </w:rPr>
        <w:t>.</w:t>
      </w:r>
    </w:p>
    <w:p w14:paraId="2EDB624A" w14:textId="77777777" w:rsidR="00034901" w:rsidRPr="003E7C1C" w:rsidRDefault="00034901"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وفقًا لشيلر (2022)، تُعرف المشاريع الصناعية أيضًا بقدرتها على التكيف مع التغيرات في السوق والاقتصاد العالمي. يذكر شيلر أن "المرونة هي مفتاح النجاح في الصناعات الحديثة، حيث يجب على الشركات أن تكون قادرة على التكيف بسرعة مع التغيرات في الطلب والتكنولوجيا</w:t>
      </w:r>
      <w:r w:rsidRPr="003E7C1C">
        <w:rPr>
          <w:rFonts w:ascii="Sakkal Majalla" w:eastAsia="Times New Roman" w:hAnsi="Sakkal Majalla" w:cs="Sakkal Majalla"/>
          <w:sz w:val="28"/>
          <w:szCs w:val="28"/>
        </w:rPr>
        <w:t xml:space="preserve">" (Schiller, 2022). </w:t>
      </w:r>
      <w:r w:rsidRPr="003E7C1C">
        <w:rPr>
          <w:rFonts w:ascii="Sakkal Majalla" w:eastAsia="Times New Roman" w:hAnsi="Sakkal Majalla" w:cs="Sakkal Majalla"/>
          <w:sz w:val="28"/>
          <w:szCs w:val="28"/>
          <w:rtl/>
        </w:rPr>
        <w:t>ويضيف أن الشركات التي تفتقر إلى هذه المرونة غالبًا ما تواجه صعوبات كبيرة في البقاء والتنافس</w:t>
      </w:r>
      <w:r w:rsidRPr="003E7C1C">
        <w:rPr>
          <w:rFonts w:ascii="Sakkal Majalla" w:eastAsia="Times New Roman" w:hAnsi="Sakkal Majalla" w:cs="Sakkal Majalla"/>
          <w:sz w:val="28"/>
          <w:szCs w:val="28"/>
        </w:rPr>
        <w:t>.</w:t>
      </w:r>
    </w:p>
    <w:p w14:paraId="199E6A1A" w14:textId="77777777" w:rsidR="00C41242" w:rsidRPr="003E7C1C" w:rsidRDefault="00C41242"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تؤكد تقارير الأمم المتحدة أن المشاريع الصناعية تُعرف أيضًا بقدرتها على التكيف مع التغيرات في السوق والاقتصاد العالمي. يذكر التقرير أن "المرونة هي مفتاح النجاح في الصناعات الحديثة، حيث يجب على الشركات أن تكون قادرة على التكيف بسرعة مع التغيرات في الطلب والتكنولوجيا</w:t>
      </w:r>
      <w:r w:rsidRPr="003E7C1C">
        <w:rPr>
          <w:rFonts w:ascii="Sakkal Majalla" w:eastAsia="Times New Roman" w:hAnsi="Sakkal Majalla" w:cs="Sakkal Majalla"/>
          <w:sz w:val="28"/>
          <w:szCs w:val="28"/>
        </w:rPr>
        <w:t xml:space="preserve">" (UNIDO, 2022). </w:t>
      </w:r>
      <w:r w:rsidRPr="003E7C1C">
        <w:rPr>
          <w:rFonts w:ascii="Sakkal Majalla" w:eastAsia="Times New Roman" w:hAnsi="Sakkal Majalla" w:cs="Sakkal Majalla"/>
          <w:sz w:val="28"/>
          <w:szCs w:val="28"/>
          <w:rtl/>
        </w:rPr>
        <w:t>ويضيف أن الشركات التي تفتقر إلى هذه المرونة غالبًا ما تواجه صعوبات كبيرة في البقاء والتنافس</w:t>
      </w:r>
      <w:r w:rsidRPr="003E7C1C">
        <w:rPr>
          <w:rFonts w:ascii="Sakkal Majalla" w:eastAsia="Times New Roman" w:hAnsi="Sakkal Majalla" w:cs="Sakkal Majalla"/>
          <w:sz w:val="28"/>
          <w:szCs w:val="28"/>
        </w:rPr>
        <w:t>.</w:t>
      </w:r>
    </w:p>
    <w:p w14:paraId="5DAAA8AF" w14:textId="6D592376" w:rsidR="00034901" w:rsidRPr="003E7C1C" w:rsidRDefault="00C41242"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و</w:t>
      </w:r>
      <w:r w:rsidR="00034901" w:rsidRPr="003E7C1C">
        <w:rPr>
          <w:rFonts w:ascii="Sakkal Majalla" w:eastAsia="Times New Roman" w:hAnsi="Sakkal Majalla" w:cs="Sakkal Majalla"/>
          <w:sz w:val="28"/>
          <w:szCs w:val="28"/>
          <w:rtl/>
        </w:rPr>
        <w:t>تشير هاريسون (2019) إلى أن المشاريع الصناعية تسهم بشكل كبير في الابتكار والتقدم التكنولوجي. تقول هاريسون: "من خلال البحث والتطوير، تساهم الصناعات في إدخال تقنيات جديدة يمكن أن تحسن العمليات وتخفض التكاليف وتزيد من جودة المنتجات</w:t>
      </w:r>
      <w:r w:rsidR="00034901" w:rsidRPr="003E7C1C">
        <w:rPr>
          <w:rFonts w:ascii="Sakkal Majalla" w:eastAsia="Times New Roman" w:hAnsi="Sakkal Majalla" w:cs="Sakkal Majalla"/>
          <w:sz w:val="28"/>
          <w:szCs w:val="28"/>
        </w:rPr>
        <w:t xml:space="preserve">" (Harrison, 2019). </w:t>
      </w:r>
      <w:r w:rsidR="00034901" w:rsidRPr="003E7C1C">
        <w:rPr>
          <w:rFonts w:ascii="Sakkal Majalla" w:eastAsia="Times New Roman" w:hAnsi="Sakkal Majalla" w:cs="Sakkal Majalla"/>
          <w:sz w:val="28"/>
          <w:szCs w:val="28"/>
          <w:rtl/>
        </w:rPr>
        <w:t>هذا الدور الابتكاري يجعل المشاريع الصناعية محركًا رئيسيًا للتطور الاقتصادي والاجتماعي</w:t>
      </w:r>
      <w:r w:rsidR="00034901" w:rsidRPr="003E7C1C">
        <w:rPr>
          <w:rFonts w:ascii="Sakkal Majalla" w:eastAsia="Times New Roman" w:hAnsi="Sakkal Majalla" w:cs="Sakkal Majalla"/>
          <w:sz w:val="28"/>
          <w:szCs w:val="28"/>
        </w:rPr>
        <w:t>.</w:t>
      </w:r>
    </w:p>
    <w:p w14:paraId="77161EA2" w14:textId="77777777" w:rsidR="00034901" w:rsidRPr="003E7C1C" w:rsidRDefault="00034901"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lastRenderedPageBreak/>
        <w:t>في الختام، تُعرف المشاريع الصناعية بأنها مجموعة من الأنشطة الاقتصادية التي تركز على تحويل المواد الخام إلى منتجات نهائية، مع تسليط الضوء على أهميتها الاقتصادية والاجتماعية. تعتمد هذه المشاريع على الابتكار والتكنولوجيا والاستثمارات الكبيرة، وتلعب دورًا حيويًا في تحقيق التنمية المستدامة والابتكار. وفقًا لجميع الدراسات المذكورة، يمكن القول بأن المشاريع الصناعية ليست مجرد وحدات إنتاجية، بل هي محركات رئيسية للنمو الاقتصادي والتقدم التكنولوجي</w:t>
      </w:r>
      <w:r w:rsidRPr="003E7C1C">
        <w:rPr>
          <w:rFonts w:ascii="Sakkal Majalla" w:eastAsia="Times New Roman" w:hAnsi="Sakkal Majalla" w:cs="Sakkal Majalla"/>
          <w:sz w:val="28"/>
          <w:szCs w:val="28"/>
        </w:rPr>
        <w:t>.</w:t>
      </w:r>
    </w:p>
    <w:p w14:paraId="4F4BF3CB" w14:textId="247FE2E6" w:rsidR="00C836A3" w:rsidRPr="00304841" w:rsidRDefault="00304841" w:rsidP="007E608F">
      <w:pPr>
        <w:ind w:left="0" w:firstLine="0"/>
        <w:outlineLvl w:val="2"/>
        <w:rPr>
          <w:rFonts w:ascii="Sakkal Majalla" w:eastAsia="Calibri" w:hAnsi="Sakkal Majalla" w:cs="Sakkal Majalla"/>
          <w:sz w:val="32"/>
          <w:szCs w:val="32"/>
        </w:rPr>
      </w:pPr>
      <w:bookmarkStart w:id="72" w:name="_Toc172333795"/>
      <w:r w:rsidRPr="00304841">
        <w:rPr>
          <w:rFonts w:ascii="Sakkal Majalla" w:eastAsia="Calibri" w:hAnsi="Sakkal Majalla" w:cs="Sakkal Majalla" w:hint="cs"/>
          <w:b/>
          <w:bCs/>
          <w:sz w:val="32"/>
          <w:szCs w:val="32"/>
          <w:rtl/>
        </w:rPr>
        <w:t xml:space="preserve">2.2.2 </w:t>
      </w:r>
      <w:r w:rsidR="00C836A3" w:rsidRPr="00304841">
        <w:rPr>
          <w:rFonts w:ascii="Sakkal Majalla" w:eastAsia="Calibri" w:hAnsi="Sakkal Majalla" w:cs="Sakkal Majalla"/>
          <w:b/>
          <w:bCs/>
          <w:sz w:val="32"/>
          <w:szCs w:val="32"/>
          <w:rtl/>
        </w:rPr>
        <w:t>إدارة المشروع:</w:t>
      </w:r>
      <w:bookmarkEnd w:id="72"/>
    </w:p>
    <w:p w14:paraId="2FD4823F" w14:textId="77777777" w:rsidR="00C836A3" w:rsidRPr="003E7C1C" w:rsidRDefault="00C836A3" w:rsidP="00D35E4E">
      <w:pPr>
        <w:spacing w:before="100" w:beforeAutospacing="1"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sz w:val="28"/>
          <w:szCs w:val="28"/>
          <w:rtl/>
        </w:rPr>
        <w:t>تتمثل عملية إدارة المشروع بعملية تطبيق المعارف والمهارات والأدوات وكافة الأساليب والتقنيات المناسبة على أنشطة المشروع، وذلك لتلبية كافة متطلبات المشروع، حيث ان إدارة المشروع تعد مجموعة مترابطة من العمليات التي تمكن فريق المشروع من تحقيق مشروع ناجح. وهذه العمليات تقوم بتحديد وتنظيم المدخلات لإنتاج مخرجات محددة، بالإضافة إلى أن القدرة على</w:t>
      </w:r>
    </w:p>
    <w:p w14:paraId="06957A04" w14:textId="77777777" w:rsidR="00C836A3" w:rsidRDefault="00C836A3" w:rsidP="00D35E4E">
      <w:pPr>
        <w:spacing w:before="100" w:beforeAutospacing="1"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sz w:val="28"/>
          <w:szCs w:val="28"/>
          <w:rtl/>
        </w:rPr>
        <w:t xml:space="preserve">تحويل المدخلات إلى مخرجات يعتبر حجر الأساس لإدارة المشروع (الديراوي ووادي، 2022). حيث تعرف إدارة المشاريع </w:t>
      </w:r>
      <w:proofErr w:type="gramStart"/>
      <w:r w:rsidRPr="003E7C1C">
        <w:rPr>
          <w:rFonts w:ascii="Sakkal Majalla" w:eastAsia="Calibri" w:hAnsi="Sakkal Majalla" w:cs="Sakkal Majalla"/>
          <w:sz w:val="28"/>
          <w:szCs w:val="28"/>
          <w:rtl/>
        </w:rPr>
        <w:t>الهندسية  بأنها</w:t>
      </w:r>
      <w:proofErr w:type="gramEnd"/>
      <w:r w:rsidRPr="003E7C1C">
        <w:rPr>
          <w:rFonts w:ascii="Sakkal Majalla" w:eastAsia="Calibri" w:hAnsi="Sakkal Majalla" w:cs="Sakkal Majalla"/>
          <w:sz w:val="28"/>
          <w:szCs w:val="28"/>
          <w:rtl/>
        </w:rPr>
        <w:t xml:space="preserve"> فن وعلم إدارة المشروع من انطلاقه وحتى الانتهاء من تنفيذه، كما يتضح ذلك من خلال التنفيذ الناجح للمشروع والذي يتمثل بالتخطيط والجدولة والرقابة والمتابعة أنشطة المشروع، والالتزام بوقت تنفيذ المشروع وتسليمه، والتكلفة المحددة ضمن أهداف المشروع. حيث أن إدارة المشروع تعتبر فن توجيه وتنسيق الموارد البشرية والمادية اللازمة لتحقيق الأهداف المعلنة في حدود الوقت والميزانية المخصصة.</w:t>
      </w:r>
    </w:p>
    <w:p w14:paraId="507CD9FD" w14:textId="77777777" w:rsidR="00D35E4E" w:rsidRDefault="00D35E4E" w:rsidP="00D35E4E">
      <w:pPr>
        <w:spacing w:before="100" w:beforeAutospacing="1" w:after="100" w:afterAutospacing="1"/>
        <w:ind w:left="0"/>
        <w:rPr>
          <w:rFonts w:ascii="Sakkal Majalla" w:eastAsia="Calibri" w:hAnsi="Sakkal Majalla" w:cs="Sakkal Majalla"/>
          <w:sz w:val="28"/>
          <w:szCs w:val="28"/>
          <w:rtl/>
        </w:rPr>
      </w:pPr>
    </w:p>
    <w:p w14:paraId="50708162" w14:textId="77777777" w:rsidR="00D35E4E" w:rsidRDefault="00D35E4E" w:rsidP="00D35E4E">
      <w:pPr>
        <w:spacing w:before="100" w:beforeAutospacing="1" w:after="100" w:afterAutospacing="1"/>
        <w:ind w:left="0"/>
        <w:rPr>
          <w:rFonts w:ascii="Sakkal Majalla" w:eastAsia="Calibri" w:hAnsi="Sakkal Majalla" w:cs="Sakkal Majalla"/>
          <w:sz w:val="28"/>
          <w:szCs w:val="28"/>
          <w:rtl/>
        </w:rPr>
      </w:pPr>
    </w:p>
    <w:p w14:paraId="08FC184E" w14:textId="77777777" w:rsidR="00D35E4E" w:rsidRDefault="00D35E4E" w:rsidP="00D35E4E">
      <w:pPr>
        <w:spacing w:before="100" w:beforeAutospacing="1" w:after="100" w:afterAutospacing="1"/>
        <w:ind w:left="0"/>
        <w:rPr>
          <w:rFonts w:ascii="Sakkal Majalla" w:eastAsia="Calibri" w:hAnsi="Sakkal Majalla" w:cs="Sakkal Majalla"/>
          <w:sz w:val="28"/>
          <w:szCs w:val="28"/>
          <w:rtl/>
        </w:rPr>
      </w:pPr>
    </w:p>
    <w:p w14:paraId="058080C5" w14:textId="77777777" w:rsidR="00D35E4E" w:rsidRPr="003E7C1C" w:rsidRDefault="00D35E4E" w:rsidP="00D35E4E">
      <w:pPr>
        <w:spacing w:before="100" w:beforeAutospacing="1" w:after="100" w:afterAutospacing="1"/>
        <w:ind w:left="0"/>
        <w:rPr>
          <w:rFonts w:ascii="Sakkal Majalla" w:eastAsia="Calibri" w:hAnsi="Sakkal Majalla" w:cs="Sakkal Majalla"/>
          <w:sz w:val="28"/>
          <w:szCs w:val="28"/>
          <w:rtl/>
        </w:rPr>
      </w:pPr>
    </w:p>
    <w:p w14:paraId="5A3EFD17" w14:textId="6A062EC0" w:rsidR="00C836A3" w:rsidRPr="00304841" w:rsidRDefault="00304841" w:rsidP="007E608F">
      <w:pPr>
        <w:ind w:left="0" w:firstLine="0"/>
        <w:outlineLvl w:val="2"/>
        <w:rPr>
          <w:rFonts w:ascii="Sakkal Majalla" w:eastAsia="Calibri" w:hAnsi="Sakkal Majalla" w:cs="Sakkal Majalla"/>
          <w:sz w:val="32"/>
          <w:szCs w:val="32"/>
          <w:rtl/>
        </w:rPr>
      </w:pPr>
      <w:bookmarkStart w:id="73" w:name="_Toc172333796"/>
      <w:r w:rsidRPr="00304841">
        <w:rPr>
          <w:rFonts w:ascii="Sakkal Majalla" w:eastAsia="Calibri" w:hAnsi="Sakkal Majalla" w:cs="Sakkal Majalla" w:hint="cs"/>
          <w:b/>
          <w:bCs/>
          <w:sz w:val="32"/>
          <w:szCs w:val="32"/>
          <w:rtl/>
        </w:rPr>
        <w:lastRenderedPageBreak/>
        <w:t xml:space="preserve">3.2.2 </w:t>
      </w:r>
      <w:r w:rsidR="00C836A3" w:rsidRPr="00304841">
        <w:rPr>
          <w:rFonts w:ascii="Sakkal Majalla" w:eastAsia="Calibri" w:hAnsi="Sakkal Majalla" w:cs="Sakkal Majalla"/>
          <w:b/>
          <w:bCs/>
          <w:sz w:val="32"/>
          <w:szCs w:val="32"/>
          <w:rtl/>
        </w:rPr>
        <w:t>العوامل المؤثرة على نجاح المشاريع</w:t>
      </w:r>
      <w:bookmarkEnd w:id="73"/>
      <w:r w:rsidR="00C836A3" w:rsidRPr="00304841">
        <w:rPr>
          <w:rFonts w:ascii="Sakkal Majalla" w:eastAsia="Calibri" w:hAnsi="Sakkal Majalla" w:cs="Sakkal Majalla"/>
          <w:b/>
          <w:bCs/>
          <w:sz w:val="32"/>
          <w:szCs w:val="32"/>
          <w:rtl/>
        </w:rPr>
        <w:t xml:space="preserve"> </w:t>
      </w:r>
    </w:p>
    <w:p w14:paraId="3D802EAD" w14:textId="62D335EF" w:rsidR="00C836A3" w:rsidRPr="003E7C1C" w:rsidRDefault="00C836A3" w:rsidP="00D35E4E">
      <w:pPr>
        <w:spacing w:before="100" w:beforeAutospacing="1" w:after="100" w:afterAutospacing="1"/>
        <w:ind w:left="0"/>
        <w:rPr>
          <w:rFonts w:ascii="Sakkal Majalla" w:eastAsia="Calibri" w:hAnsi="Sakkal Majalla" w:cs="Sakkal Majalla"/>
          <w:sz w:val="28"/>
          <w:szCs w:val="28"/>
          <w:rtl/>
        </w:rPr>
      </w:pPr>
      <w:r w:rsidRPr="003E7C1C">
        <w:rPr>
          <w:rFonts w:ascii="Sakkal Majalla" w:eastAsia="Calibri" w:hAnsi="Sakkal Majalla" w:cs="Sakkal Majalla"/>
          <w:sz w:val="28"/>
          <w:szCs w:val="28"/>
          <w:rtl/>
        </w:rPr>
        <w:t>وفيما يلي نستعرض أهم العوامل المؤثرة على نجاح المشاريع كما حددها كلا من (العبسي ورهان (2023) وهي كالآتي:</w:t>
      </w:r>
    </w:p>
    <w:p w14:paraId="798B7C16" w14:textId="4CF2BD2D" w:rsidR="00C836A3" w:rsidRPr="00D35E4E" w:rsidRDefault="00C836A3" w:rsidP="00D35E4E">
      <w:pPr>
        <w:pStyle w:val="ListParagraph"/>
        <w:numPr>
          <w:ilvl w:val="0"/>
          <w:numId w:val="45"/>
        </w:numPr>
        <w:spacing w:before="240" w:after="0"/>
        <w:ind w:left="707" w:hanging="426"/>
        <w:rPr>
          <w:rFonts w:ascii="Sakkal Majalla" w:eastAsia="Calibri" w:hAnsi="Sakkal Majalla" w:cs="Sakkal Majalla"/>
          <w:sz w:val="28"/>
          <w:szCs w:val="28"/>
          <w:rtl/>
        </w:rPr>
      </w:pPr>
      <w:r w:rsidRPr="00D35E4E">
        <w:rPr>
          <w:rFonts w:ascii="Sakkal Majalla" w:eastAsia="Calibri" w:hAnsi="Sakkal Majalla" w:cs="Sakkal Majalla"/>
          <w:sz w:val="28"/>
          <w:szCs w:val="28"/>
          <w:rtl/>
        </w:rPr>
        <w:t>وضوح أهداف المشروع: إذ من المفترض ان يتم تحديد وتوضيح رسالة وأهداف المشروع وشرحها لأعضاء الفريق والمتعاقدين والجهات المشاركة والمستفيدة من المشروع، والتأكد من فهمها وبالتالي التمكن من قياس تحقيق الأهداف.</w:t>
      </w:r>
    </w:p>
    <w:p w14:paraId="77243EA4" w14:textId="1750404A" w:rsidR="00C836A3" w:rsidRPr="00D35E4E" w:rsidRDefault="00C836A3" w:rsidP="00D35E4E">
      <w:pPr>
        <w:pStyle w:val="ListParagraph"/>
        <w:numPr>
          <w:ilvl w:val="0"/>
          <w:numId w:val="45"/>
        </w:numPr>
        <w:spacing w:after="0"/>
        <w:ind w:left="707" w:hanging="426"/>
        <w:rPr>
          <w:rFonts w:ascii="Sakkal Majalla" w:eastAsia="Calibri" w:hAnsi="Sakkal Majalla" w:cs="Sakkal Majalla"/>
          <w:sz w:val="28"/>
          <w:szCs w:val="28"/>
          <w:rtl/>
        </w:rPr>
      </w:pPr>
      <w:r w:rsidRPr="00D35E4E">
        <w:rPr>
          <w:rFonts w:ascii="Sakkal Majalla" w:eastAsia="Calibri" w:hAnsi="Sakkal Majalla" w:cs="Sakkal Majalla"/>
          <w:sz w:val="28"/>
          <w:szCs w:val="28"/>
          <w:rtl/>
        </w:rPr>
        <w:t>دعم الإدارة العليا حيث أن الدعم المقدم من الإدارة العليا يعتبر في غاية الأهمية طوال فترة تنفيذ المشروع، وبالتالي فإن هذا يزيد من عملية فهم الرسالة وأهميتها.</w:t>
      </w:r>
    </w:p>
    <w:p w14:paraId="44841416" w14:textId="7CBF21A8" w:rsidR="00C836A3" w:rsidRPr="00D35E4E" w:rsidRDefault="00C836A3" w:rsidP="00D35E4E">
      <w:pPr>
        <w:pStyle w:val="ListParagraph"/>
        <w:numPr>
          <w:ilvl w:val="0"/>
          <w:numId w:val="45"/>
        </w:numPr>
        <w:spacing w:after="0"/>
        <w:ind w:left="707" w:hanging="426"/>
        <w:rPr>
          <w:rFonts w:ascii="Sakkal Majalla" w:eastAsia="Calibri" w:hAnsi="Sakkal Majalla" w:cs="Sakkal Majalla"/>
          <w:sz w:val="28"/>
          <w:szCs w:val="28"/>
        </w:rPr>
      </w:pPr>
      <w:r w:rsidRPr="00D35E4E">
        <w:rPr>
          <w:rFonts w:ascii="Sakkal Majalla" w:eastAsia="Calibri" w:hAnsi="Sakkal Majalla" w:cs="Sakkal Majalla"/>
          <w:sz w:val="28"/>
          <w:szCs w:val="28"/>
          <w:rtl/>
        </w:rPr>
        <w:t>جدولة وتخطيط المشروع: إذ يتم ذلك من خلال توضيح وترجمة رسالة وأهداف المشروع، ومعايير الأداء إلى خطة عمل حقيقية من لحظة بداية تقديم المنتج أو الخدمة؛ فالتخطيط عبارة عن خطوات ديناميكية مستمرة تربط بين الأهداف المتغيرة والأداء وتحقيق النتائج.</w:t>
      </w:r>
    </w:p>
    <w:p w14:paraId="1A03693C" w14:textId="23CCAFBE" w:rsidR="00C836A3" w:rsidRPr="00D35E4E" w:rsidRDefault="00C836A3" w:rsidP="00D35E4E">
      <w:pPr>
        <w:pStyle w:val="ListParagraph"/>
        <w:numPr>
          <w:ilvl w:val="0"/>
          <w:numId w:val="45"/>
        </w:numPr>
        <w:spacing w:after="0"/>
        <w:ind w:left="707" w:hanging="426"/>
        <w:rPr>
          <w:rFonts w:ascii="Sakkal Majalla" w:eastAsia="Calibri" w:hAnsi="Sakkal Majalla" w:cs="Sakkal Majalla"/>
          <w:sz w:val="28"/>
          <w:szCs w:val="28"/>
          <w:rtl/>
        </w:rPr>
      </w:pPr>
      <w:r w:rsidRPr="00D35E4E">
        <w:rPr>
          <w:rFonts w:ascii="Sakkal Majalla" w:eastAsia="Calibri" w:hAnsi="Sakkal Majalla" w:cs="Sakkal Majalla"/>
          <w:sz w:val="28"/>
          <w:szCs w:val="28"/>
          <w:rtl/>
        </w:rPr>
        <w:t>استشارة العملاء: إن المستفيد في النهاية من إعداد المشروع هو الذي يقيم درجة نجاح المشروع في النهاية، وفيما إذ تم اعداده حسب المواصفات والمعايير المطلوبة والميزانية المخصصة، وعليه فإن استشارة العميل قبل وأثناء فترة التنفيذ تعتبر ذو أهمية كبيرة قد تساعد على تجاوز الأخطاء الممكنة وتصحيحها قبل الوقوع بها.</w:t>
      </w:r>
    </w:p>
    <w:p w14:paraId="0FE8E317" w14:textId="50A83F2E" w:rsidR="00C836A3" w:rsidRPr="00D35E4E" w:rsidRDefault="00C836A3" w:rsidP="00D35E4E">
      <w:pPr>
        <w:pStyle w:val="ListParagraph"/>
        <w:numPr>
          <w:ilvl w:val="0"/>
          <w:numId w:val="45"/>
        </w:numPr>
        <w:spacing w:after="0"/>
        <w:ind w:left="707" w:hanging="426"/>
        <w:rPr>
          <w:rFonts w:ascii="Sakkal Majalla" w:eastAsia="Calibri" w:hAnsi="Sakkal Majalla" w:cs="Sakkal Majalla"/>
          <w:sz w:val="28"/>
          <w:szCs w:val="28"/>
          <w:rtl/>
        </w:rPr>
      </w:pPr>
      <w:r w:rsidRPr="00D35E4E">
        <w:rPr>
          <w:rFonts w:ascii="Sakkal Majalla" w:eastAsia="Calibri" w:hAnsi="Sakkal Majalla" w:cs="Sakkal Majalla"/>
          <w:sz w:val="28"/>
          <w:szCs w:val="28"/>
          <w:rtl/>
        </w:rPr>
        <w:t>الطاقم العامل في المشروع إن متطلبات استكمال نجاح المشروع لا تتوقف على تحقيق الأهداف الفنية للمشروع ضمن الفترة الزمنية المحددة، وحسب الميزانية المخصصة له، بل تتعدى ذلك إلى أن تحقيق رغبات المستفيدين من العملاء؛ فإذا كانت العلاقات المتبادلة بين أعضاء الفريق أنفسهم وبين أعضاء الفريق والعملاء وبين أعضاء الفريق وبقية العاملين غير متوازنة ومستقرة فإن ذلك يؤثر على أداء المشروع ونجاحه؛ إذ يعتبر التحفيز الجيد للفريق مع توافر العلاقات الجيدة مع العملاء من المحددات الأساسية لنجاح المشروع.</w:t>
      </w:r>
    </w:p>
    <w:p w14:paraId="745C96FC" w14:textId="618C9E54" w:rsidR="00C836A3" w:rsidRPr="00D35E4E" w:rsidRDefault="00C836A3" w:rsidP="00D35E4E">
      <w:pPr>
        <w:pStyle w:val="ListParagraph"/>
        <w:numPr>
          <w:ilvl w:val="0"/>
          <w:numId w:val="45"/>
        </w:numPr>
        <w:spacing w:after="0"/>
        <w:ind w:left="707" w:hanging="426"/>
        <w:rPr>
          <w:rFonts w:ascii="Sakkal Majalla" w:eastAsia="Calibri" w:hAnsi="Sakkal Majalla" w:cs="Sakkal Majalla"/>
          <w:sz w:val="28"/>
          <w:szCs w:val="28"/>
          <w:rtl/>
        </w:rPr>
      </w:pPr>
      <w:r w:rsidRPr="00D35E4E">
        <w:rPr>
          <w:rFonts w:ascii="Sakkal Majalla" w:eastAsia="Calibri" w:hAnsi="Sakkal Majalla" w:cs="Sakkal Majalla"/>
          <w:sz w:val="28"/>
          <w:szCs w:val="28"/>
          <w:rtl/>
        </w:rPr>
        <w:t xml:space="preserve">وضوح المسائل الفنية إن عملية توضيح وفهم الأمور الفنية والعمل على إيصالها إلى أعضاء الفريق والتأكد من أنهم يمتلكون المهارات الضرورية والتي تعد من مسؤوليات مدير المشروع ذو أهمية </w:t>
      </w:r>
      <w:r w:rsidRPr="00D35E4E">
        <w:rPr>
          <w:rFonts w:ascii="Sakkal Majalla" w:eastAsia="Calibri" w:hAnsi="Sakkal Majalla" w:cs="Sakkal Majalla"/>
          <w:sz w:val="28"/>
          <w:szCs w:val="28"/>
          <w:rtl/>
        </w:rPr>
        <w:lastRenderedPageBreak/>
        <w:t>كبيرة في نجاح المشروع، وذلك لأن استخدام تكنولوجيا غير مناسبة واعتماد إجراءات فنية غير واضحة وايصالها إلى أعضاء الفريق قد تؤثر بشكل مباشر على كافة مكونات المشروع بما في ذلك الكلف والجداول الزمنية للتنفيذ والأداء الحقيقي.</w:t>
      </w:r>
    </w:p>
    <w:p w14:paraId="1F193324" w14:textId="6AA2D574" w:rsidR="00C836A3" w:rsidRPr="00D35E4E" w:rsidRDefault="00C836A3" w:rsidP="00D35E4E">
      <w:pPr>
        <w:pStyle w:val="ListParagraph"/>
        <w:numPr>
          <w:ilvl w:val="0"/>
          <w:numId w:val="45"/>
        </w:numPr>
        <w:spacing w:after="0"/>
        <w:ind w:left="707" w:hanging="426"/>
        <w:rPr>
          <w:rFonts w:ascii="Sakkal Majalla" w:eastAsia="Calibri" w:hAnsi="Sakkal Majalla" w:cs="Sakkal Majalla"/>
          <w:sz w:val="28"/>
          <w:szCs w:val="28"/>
        </w:rPr>
      </w:pPr>
      <w:r w:rsidRPr="00D35E4E">
        <w:rPr>
          <w:rFonts w:ascii="Sakkal Majalla" w:eastAsia="Calibri" w:hAnsi="Sakkal Majalla" w:cs="Sakkal Majalla"/>
          <w:sz w:val="28"/>
          <w:szCs w:val="28"/>
          <w:rtl/>
        </w:rPr>
        <w:t xml:space="preserve">الرقابة على المشروع: إن استمرار ومتابعة كتابة التقارير الفعلية عن الإنجازات الحقيقية المراحل تطور المشروع يمكن من مقارنة الإنجاز الحقيقي مع الخطة الموضوعة لتنفيذ المشروع، كما يمكن من تحديد أوجه الاختلاف والسيطرة على حدوث المشاكل إن وجدت وتقديم الحلول المناسبة، والمحافظة على استمرار خط سير عمل المشروع وفق الخطط والاستراتيجيات المحددة مسبقاً فضلاً عن تخطي موضوع تجاوز التكلفة المحددة للمشروع. </w:t>
      </w:r>
    </w:p>
    <w:p w14:paraId="24CBADA4" w14:textId="03E3B449" w:rsidR="00C836A3" w:rsidRPr="00D35E4E" w:rsidRDefault="00C836A3" w:rsidP="00D35E4E">
      <w:pPr>
        <w:pStyle w:val="ListParagraph"/>
        <w:numPr>
          <w:ilvl w:val="0"/>
          <w:numId w:val="45"/>
        </w:numPr>
        <w:ind w:left="707" w:hanging="426"/>
        <w:rPr>
          <w:rFonts w:ascii="Sakkal Majalla" w:eastAsia="Calibri" w:hAnsi="Sakkal Majalla" w:cs="Sakkal Majalla"/>
          <w:sz w:val="28"/>
          <w:szCs w:val="28"/>
          <w:rtl/>
        </w:rPr>
      </w:pPr>
      <w:r w:rsidRPr="00D35E4E">
        <w:rPr>
          <w:rFonts w:ascii="Sakkal Majalla" w:eastAsia="Calibri" w:hAnsi="Sakkal Majalla" w:cs="Sakkal Majalla"/>
          <w:sz w:val="28"/>
          <w:szCs w:val="28"/>
          <w:rtl/>
        </w:rPr>
        <w:t>الاتصالات: إن عملية الانتقال الناجح عبر مراحل تطور عمل المشروع، والتنسيق الجيد بين مختلف الأطراف المشاركة في المشروع طوال مرحلة تنفيذه يتطلب الاستمرار في تبادل المعلومات بشكل مستمر بين أعضاء الفريق أنفسهم ومع بقية الأطراف الأخرى وبين مديري المشاريع   والعملاء وبالتالي فإن ذلك يساعد على تحديد المهام والمسؤوليات وبالتالي القدرة على الإنجاز في الوقت المحدد.</w:t>
      </w:r>
    </w:p>
    <w:p w14:paraId="39D064FC" w14:textId="684E0803" w:rsidR="003F0089" w:rsidRPr="00304841" w:rsidRDefault="00304841" w:rsidP="007E608F">
      <w:pPr>
        <w:ind w:left="0" w:firstLine="0"/>
        <w:outlineLvl w:val="2"/>
        <w:rPr>
          <w:rFonts w:ascii="Sakkal Majalla" w:eastAsia="Times New Roman" w:hAnsi="Sakkal Majalla" w:cs="Sakkal Majalla"/>
          <w:b/>
          <w:bCs/>
          <w:sz w:val="32"/>
          <w:szCs w:val="32"/>
        </w:rPr>
      </w:pPr>
      <w:bookmarkStart w:id="74" w:name="_Toc172333797"/>
      <w:bookmarkStart w:id="75" w:name="_Toc152031693"/>
      <w:r w:rsidRPr="00304841">
        <w:rPr>
          <w:rFonts w:ascii="Sakkal Majalla" w:eastAsia="Times New Roman" w:hAnsi="Sakkal Majalla" w:cs="Sakkal Majalla" w:hint="cs"/>
          <w:b/>
          <w:bCs/>
          <w:sz w:val="32"/>
          <w:szCs w:val="32"/>
          <w:rtl/>
        </w:rPr>
        <w:t xml:space="preserve">4.2.2 </w:t>
      </w:r>
      <w:r w:rsidR="003F0089" w:rsidRPr="00304841">
        <w:rPr>
          <w:rFonts w:ascii="Sakkal Majalla" w:eastAsia="Times New Roman" w:hAnsi="Sakkal Majalla" w:cs="Sakkal Majalla"/>
          <w:b/>
          <w:bCs/>
          <w:sz w:val="32"/>
          <w:szCs w:val="32"/>
          <w:rtl/>
        </w:rPr>
        <w:t>أهمية المشاريع الصناعية</w:t>
      </w:r>
      <w:bookmarkEnd w:id="74"/>
      <w:r w:rsidR="003F0089" w:rsidRPr="00304841">
        <w:rPr>
          <w:rFonts w:ascii="Sakkal Majalla" w:eastAsia="Times New Roman" w:hAnsi="Sakkal Majalla" w:cs="Sakkal Majalla"/>
          <w:b/>
          <w:bCs/>
          <w:sz w:val="32"/>
          <w:szCs w:val="32"/>
          <w:rtl/>
        </w:rPr>
        <w:t xml:space="preserve"> </w:t>
      </w:r>
    </w:p>
    <w:p w14:paraId="5B646772" w14:textId="0E63708E" w:rsidR="003F0089" w:rsidRPr="003E7C1C" w:rsidRDefault="003F0089"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تعمل المشاريع الصناعية على زيادة الإنتاجية، مما يؤدي إلى تحفيز النمو الاقتصادي. تعتبر الصناعة محركًا رئيسيًا للنمو الاقتصادي المستدام، حيث تسهم في زيادة الدخل وخلق فرص عمل وتحسين الكفاءة الاقتصادية العامة. وفقًا لتقرير الأمم المتحدة للتنمية الصناعية</w:t>
      </w:r>
      <w:r w:rsidRPr="003E7C1C">
        <w:rPr>
          <w:rFonts w:ascii="Sakkal Majalla" w:eastAsia="Times New Roman" w:hAnsi="Sakkal Majalla" w:cs="Sakkal Majalla"/>
          <w:sz w:val="28"/>
          <w:szCs w:val="28"/>
        </w:rPr>
        <w:t xml:space="preserve"> (UNIDO)</w:t>
      </w:r>
      <w:r w:rsidRPr="003E7C1C">
        <w:rPr>
          <w:rFonts w:ascii="Sakkal Majalla" w:eastAsia="Times New Roman" w:hAnsi="Sakkal Majalla" w:cs="Sakkal Majalla"/>
          <w:sz w:val="28"/>
          <w:szCs w:val="28"/>
          <w:rtl/>
        </w:rPr>
        <w:t xml:space="preserve">، فإن التصنيع يعزز النمو الاقتصادي من خلال توفير فرص عمل وتحسين مستوى الدخل للفئات المختلفة من </w:t>
      </w:r>
      <w:proofErr w:type="gramStart"/>
      <w:r w:rsidRPr="003E7C1C">
        <w:rPr>
          <w:rFonts w:ascii="Sakkal Majalla" w:eastAsia="Times New Roman" w:hAnsi="Sakkal Majalla" w:cs="Sakkal Majalla"/>
          <w:sz w:val="28"/>
          <w:szCs w:val="28"/>
          <w:rtl/>
        </w:rPr>
        <w:t>المجتمع</w:t>
      </w:r>
      <w:r w:rsidRPr="003E7C1C">
        <w:rPr>
          <w:rFonts w:ascii="Sakkal Majalla" w:eastAsia="Times New Roman" w:hAnsi="Sakkal Majalla" w:cs="Sakkal Majalla"/>
          <w:sz w:val="28"/>
          <w:szCs w:val="28"/>
        </w:rPr>
        <w:t>.</w:t>
      </w:r>
      <w:r w:rsidR="009D1933" w:rsidRPr="003E7C1C">
        <w:rPr>
          <w:rFonts w:ascii="Sakkal Majalla" w:eastAsia="Times New Roman" w:hAnsi="Sakkal Majalla" w:cs="Sakkal Majalla"/>
          <w:sz w:val="28"/>
          <w:szCs w:val="28"/>
          <w:rtl/>
        </w:rPr>
        <w:t>(</w:t>
      </w:r>
      <w:proofErr w:type="gramEnd"/>
      <w:r w:rsidR="009D1933" w:rsidRPr="003E7C1C">
        <w:rPr>
          <w:rFonts w:ascii="Sakkal Majalla" w:eastAsia="Calibri" w:hAnsi="Sakkal Majalla" w:cs="Sakkal Majalla"/>
          <w:kern w:val="2"/>
          <w:sz w:val="28"/>
          <w:szCs w:val="28"/>
          <w:rtl/>
          <w14:ligatures w14:val="standardContextual"/>
        </w:rPr>
        <w:t xml:space="preserve">عيسى </w:t>
      </w:r>
      <w:r w:rsidR="009D1933" w:rsidRPr="003E7C1C">
        <w:rPr>
          <w:rFonts w:ascii="Sakkal Majalla" w:eastAsia="Calibri" w:hAnsi="Sakkal Majalla" w:cs="Sakkal Majalla"/>
          <w:kern w:val="2"/>
          <w:sz w:val="28"/>
          <w:szCs w:val="28"/>
          <w:rtl/>
          <w:lang w:bidi="ar-EG"/>
          <w14:ligatures w14:val="standardContextual"/>
        </w:rPr>
        <w:t>،</w:t>
      </w:r>
      <w:r w:rsidR="009D1933" w:rsidRPr="003E7C1C">
        <w:rPr>
          <w:rFonts w:ascii="Sakkal Majalla" w:eastAsia="Calibri" w:hAnsi="Sakkal Majalla" w:cs="Sakkal Majalla"/>
          <w:kern w:val="2"/>
          <w:sz w:val="28"/>
          <w:szCs w:val="28"/>
          <w:rtl/>
          <w14:ligatures w14:val="standardContextual"/>
        </w:rPr>
        <w:t>2023)</w:t>
      </w:r>
    </w:p>
    <w:p w14:paraId="217E3F38" w14:textId="20EC8AD5" w:rsidR="003F0089" w:rsidRPr="003E7C1C" w:rsidRDefault="003F0089"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 توفر هذه المشاريع وظائف للعمالة غير الماهرة وشبه الماهرة، مما يساعد في تقليل معدلات البطالة وتحسين مستوى المعيشة. تشير دراسات الأمم المتحدة إلى أن نمو القطاع الصناعي يساهم بشكل كبير في خلق وظائف جديدة ويعزز الاقتصاد </w:t>
      </w:r>
      <w:proofErr w:type="gramStart"/>
      <w:r w:rsidRPr="003E7C1C">
        <w:rPr>
          <w:rFonts w:ascii="Sakkal Majalla" w:eastAsia="Times New Roman" w:hAnsi="Sakkal Majalla" w:cs="Sakkal Majalla"/>
          <w:sz w:val="28"/>
          <w:szCs w:val="28"/>
          <w:rtl/>
        </w:rPr>
        <w:t>المحلي</w:t>
      </w:r>
      <w:r w:rsidRPr="003E7C1C">
        <w:rPr>
          <w:rFonts w:ascii="Sakkal Majalla" w:eastAsia="Times New Roman" w:hAnsi="Sakkal Majalla" w:cs="Sakkal Majalla"/>
          <w:sz w:val="28"/>
          <w:szCs w:val="28"/>
        </w:rPr>
        <w:t xml:space="preserve"> </w:t>
      </w:r>
      <w:r w:rsidR="00850595" w:rsidRPr="003E7C1C">
        <w:rPr>
          <w:rFonts w:ascii="Sakkal Majalla" w:eastAsia="Times New Roman" w:hAnsi="Sakkal Majalla" w:cs="Sakkal Majalla"/>
          <w:sz w:val="28"/>
          <w:szCs w:val="28"/>
          <w:rtl/>
        </w:rPr>
        <w:t>.</w:t>
      </w:r>
      <w:proofErr w:type="gramEnd"/>
    </w:p>
    <w:p w14:paraId="166ECA1E" w14:textId="2B2D3FDE" w:rsidR="003F0089" w:rsidRPr="003E7C1C" w:rsidRDefault="003F0089"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lastRenderedPageBreak/>
        <w:t xml:space="preserve">تساهم هذه المشاريع في إدخال تقنيات جديدة تحسن من العمليات الإنتاجية وتزيد من جودة المنتجات. يُظهر تقرير الأمم المتحدة أن التصنيع يشجع الابتكار التكنولوجي الذي يمكن أن يمتد تأثيره إلى قطاعات أخرى من الاقتصاد، مما يعزز الإنتاجية </w:t>
      </w:r>
      <w:proofErr w:type="gramStart"/>
      <w:r w:rsidRPr="003E7C1C">
        <w:rPr>
          <w:rFonts w:ascii="Sakkal Majalla" w:eastAsia="Times New Roman" w:hAnsi="Sakkal Majalla" w:cs="Sakkal Majalla"/>
          <w:sz w:val="28"/>
          <w:szCs w:val="28"/>
          <w:rtl/>
        </w:rPr>
        <w:t>والكفاءة</w:t>
      </w:r>
      <w:r w:rsidRPr="003E7C1C">
        <w:rPr>
          <w:rFonts w:ascii="Sakkal Majalla" w:eastAsia="Times New Roman" w:hAnsi="Sakkal Majalla" w:cs="Sakkal Majalla"/>
          <w:sz w:val="28"/>
          <w:szCs w:val="28"/>
        </w:rPr>
        <w:t xml:space="preserve"> </w:t>
      </w:r>
      <w:r w:rsidR="00850595" w:rsidRPr="003E7C1C">
        <w:rPr>
          <w:rFonts w:ascii="Sakkal Majalla" w:eastAsia="Times New Roman" w:hAnsi="Sakkal Majalla" w:cs="Sakkal Majalla"/>
          <w:sz w:val="28"/>
          <w:szCs w:val="28"/>
          <w:rtl/>
        </w:rPr>
        <w:t>.</w:t>
      </w:r>
      <w:proofErr w:type="gramEnd"/>
    </w:p>
    <w:p w14:paraId="49326EF1" w14:textId="079CB101" w:rsidR="003F0089" w:rsidRPr="003E7C1C" w:rsidRDefault="003F0089"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تعزز المشاريع الصناعية القدرة التنافسية للاقتصاد من خلال تحسين جودة المنتجات وتقليل التكاليف. هذه القدرة التنافسية تزيد من حصة السوق للصناعات المحلية على المستوى الدولي. تشير الدراسات إلى أن القدرة التنافسية المتزايدة للصناعات تؤدي إلى تحسين الأداء الاقتصادي وزيادة </w:t>
      </w:r>
      <w:proofErr w:type="gramStart"/>
      <w:r w:rsidRPr="003E7C1C">
        <w:rPr>
          <w:rFonts w:ascii="Sakkal Majalla" w:eastAsia="Times New Roman" w:hAnsi="Sakkal Majalla" w:cs="Sakkal Majalla"/>
          <w:sz w:val="28"/>
          <w:szCs w:val="28"/>
          <w:rtl/>
        </w:rPr>
        <w:t>الصادرات</w:t>
      </w:r>
      <w:r w:rsidRPr="003E7C1C">
        <w:rPr>
          <w:rFonts w:ascii="Sakkal Majalla" w:eastAsia="Times New Roman" w:hAnsi="Sakkal Majalla" w:cs="Sakkal Majalla"/>
          <w:sz w:val="28"/>
          <w:szCs w:val="28"/>
        </w:rPr>
        <w:t xml:space="preserve"> </w:t>
      </w:r>
      <w:r w:rsidR="00E06B48" w:rsidRPr="003E7C1C">
        <w:rPr>
          <w:rFonts w:ascii="Sakkal Majalla" w:eastAsia="Times New Roman" w:hAnsi="Sakkal Majalla" w:cs="Sakkal Majalla"/>
          <w:sz w:val="28"/>
          <w:szCs w:val="28"/>
          <w:rtl/>
        </w:rPr>
        <w:t>.</w:t>
      </w:r>
      <w:proofErr w:type="gramEnd"/>
    </w:p>
    <w:p w14:paraId="05EAEC2D" w14:textId="0A590587" w:rsidR="003F0089" w:rsidRPr="003E7C1C" w:rsidRDefault="003F0089"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تساهم المشاريع الصناعية في تنمية الموارد البشرية من خلال توفير التدريب المهني والتعليم المستمر للعمال. هذا الاستثمار في رأس المال البشري يؤدي إلى تحسين المهارات وزيادة الإنتاجية. توضح تقارير الأمم المتحدة أن تطوير المهارات البشرية من خلال التعليم والتدريب المهني يعزز من أداء القطاع الصناعي ويزيد من فرص الابتكار</w:t>
      </w:r>
      <w:r w:rsidR="00E06B48" w:rsidRPr="003E7C1C">
        <w:rPr>
          <w:rFonts w:ascii="Sakkal Majalla" w:eastAsia="Times New Roman" w:hAnsi="Sakkal Majalla" w:cs="Sakkal Majalla"/>
          <w:sz w:val="28"/>
          <w:szCs w:val="28"/>
          <w:rtl/>
        </w:rPr>
        <w:t>.</w:t>
      </w:r>
    </w:p>
    <w:p w14:paraId="6EA6E7B9" w14:textId="3D740068" w:rsidR="003F0089" w:rsidRPr="003E7C1C" w:rsidRDefault="003F0089" w:rsidP="00D35E4E">
      <w:pPr>
        <w:spacing w:before="100" w:beforeAutospacing="1" w:after="100" w:afterAutospacing="1"/>
        <w:ind w:left="0"/>
        <w:rPr>
          <w:rFonts w:ascii="Sakkal Majalla" w:eastAsia="Times New Roman" w:hAnsi="Sakkal Majalla" w:cs="Sakkal Majalla"/>
          <w:sz w:val="24"/>
          <w:szCs w:val="24"/>
        </w:rPr>
      </w:pPr>
      <w:r w:rsidRPr="003E7C1C">
        <w:rPr>
          <w:rFonts w:ascii="Sakkal Majalla" w:eastAsia="Times New Roman" w:hAnsi="Sakkal Majalla" w:cs="Sakkal Majalla"/>
          <w:sz w:val="28"/>
          <w:szCs w:val="28"/>
          <w:rtl/>
        </w:rPr>
        <w:t>تساعد المشاريع الصناعية على تعزيز التجارة الدولية من خلال إنتاج سلع تصديرية تنافسية</w:t>
      </w:r>
      <w:r w:rsidR="00E06B48" w:rsidRPr="003E7C1C">
        <w:rPr>
          <w:rFonts w:ascii="Sakkal Majalla" w:eastAsia="Times New Roman" w:hAnsi="Sakkal Majalla" w:cs="Sakkal Majalla"/>
          <w:sz w:val="28"/>
          <w:szCs w:val="28"/>
          <w:rtl/>
        </w:rPr>
        <w:t>، مما</w:t>
      </w:r>
      <w:r w:rsidRPr="003E7C1C">
        <w:rPr>
          <w:rFonts w:ascii="Sakkal Majalla" w:eastAsia="Times New Roman" w:hAnsi="Sakkal Majalla" w:cs="Sakkal Majalla"/>
          <w:sz w:val="28"/>
          <w:szCs w:val="28"/>
          <w:rtl/>
        </w:rPr>
        <w:t xml:space="preserve"> يزيد من الإيرادات الناتجة عن الصادرات ويعزز الميزان التجاري للدولة. تشير تقارير التنمية إلى أن زيادة الصادرات الصناعية تساهم في تحسين الميزان التجاري وتعزز النمو الاقتصادي</w:t>
      </w:r>
      <w:r w:rsidRPr="003E7C1C">
        <w:rPr>
          <w:rFonts w:ascii="Sakkal Majalla" w:eastAsia="Times New Roman" w:hAnsi="Sakkal Majalla" w:cs="Sakkal Majalla"/>
          <w:sz w:val="28"/>
          <w:szCs w:val="28"/>
        </w:rPr>
        <w:t>.</w:t>
      </w:r>
    </w:p>
    <w:p w14:paraId="32D7C4D0" w14:textId="1E9F302A" w:rsidR="00360A13" w:rsidRPr="003E7C1C" w:rsidRDefault="00304841" w:rsidP="007E608F">
      <w:pPr>
        <w:ind w:left="0" w:firstLine="0"/>
        <w:outlineLvl w:val="2"/>
        <w:rPr>
          <w:rFonts w:ascii="Sakkal Majalla" w:eastAsia="Times New Roman" w:hAnsi="Sakkal Majalla" w:cs="Sakkal Majalla"/>
          <w:b/>
          <w:bCs/>
          <w:sz w:val="32"/>
          <w:szCs w:val="32"/>
          <w:rtl/>
        </w:rPr>
      </w:pPr>
      <w:bookmarkStart w:id="76" w:name="_Toc172333798"/>
      <w:r>
        <w:rPr>
          <w:rFonts w:ascii="Sakkal Majalla" w:eastAsia="Times New Roman" w:hAnsi="Sakkal Majalla" w:cs="Sakkal Majalla" w:hint="cs"/>
          <w:b/>
          <w:bCs/>
          <w:sz w:val="32"/>
          <w:szCs w:val="32"/>
          <w:rtl/>
        </w:rPr>
        <w:t>5</w:t>
      </w:r>
      <w:r w:rsidR="00951876" w:rsidRPr="003E7C1C">
        <w:rPr>
          <w:rFonts w:ascii="Sakkal Majalla" w:eastAsia="Times New Roman" w:hAnsi="Sakkal Majalla" w:cs="Sakkal Majalla"/>
          <w:b/>
          <w:bCs/>
          <w:sz w:val="32"/>
          <w:szCs w:val="32"/>
          <w:rtl/>
        </w:rPr>
        <w:t xml:space="preserve">.2.2 </w:t>
      </w:r>
      <w:r w:rsidR="00360A13" w:rsidRPr="003E7C1C">
        <w:rPr>
          <w:rFonts w:ascii="Sakkal Majalla" w:eastAsia="Times New Roman" w:hAnsi="Sakkal Majalla" w:cs="Sakkal Majalla"/>
          <w:b/>
          <w:bCs/>
          <w:sz w:val="32"/>
          <w:szCs w:val="32"/>
          <w:rtl/>
        </w:rPr>
        <w:t xml:space="preserve">خصائص المشاريع </w:t>
      </w:r>
      <w:bookmarkEnd w:id="75"/>
      <w:r w:rsidR="00FC31D8" w:rsidRPr="003E7C1C">
        <w:rPr>
          <w:rFonts w:ascii="Sakkal Majalla" w:eastAsia="Times New Roman" w:hAnsi="Sakkal Majalla" w:cs="Sakkal Majalla"/>
          <w:b/>
          <w:bCs/>
          <w:sz w:val="32"/>
          <w:szCs w:val="32"/>
          <w:rtl/>
        </w:rPr>
        <w:t>الصناعية</w:t>
      </w:r>
      <w:bookmarkEnd w:id="76"/>
    </w:p>
    <w:p w14:paraId="527B2A03" w14:textId="387351EA" w:rsidR="00FC31D8" w:rsidRPr="003E7C1C" w:rsidRDefault="00FC31D8"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تتميز </w:t>
      </w:r>
      <w:proofErr w:type="gramStart"/>
      <w:r w:rsidRPr="003E7C1C">
        <w:rPr>
          <w:rFonts w:ascii="Sakkal Majalla" w:eastAsia="Times New Roman" w:hAnsi="Sakkal Majalla" w:cs="Sakkal Majalla"/>
          <w:sz w:val="28"/>
          <w:szCs w:val="28"/>
          <w:rtl/>
        </w:rPr>
        <w:t>المشاريع  بعدة</w:t>
      </w:r>
      <w:proofErr w:type="gramEnd"/>
      <w:r w:rsidRPr="003E7C1C">
        <w:rPr>
          <w:rFonts w:ascii="Sakkal Majalla" w:eastAsia="Times New Roman" w:hAnsi="Sakkal Majalla" w:cs="Sakkal Majalla"/>
          <w:sz w:val="28"/>
          <w:szCs w:val="28"/>
          <w:rtl/>
        </w:rPr>
        <w:t xml:space="preserve"> خصائص تجعلها قادرة على التكيف مع الدورة الاقتصادية وتحقيق أهداف مالكيها ، </w:t>
      </w:r>
      <w:r w:rsidRPr="003E7C1C">
        <w:rPr>
          <w:rFonts w:ascii="Sakkal Majalla" w:eastAsia="Times New Roman" w:hAnsi="Sakkal Majalla" w:cs="Sakkal Majalla"/>
          <w:b/>
          <w:bCs/>
          <w:sz w:val="28"/>
          <w:szCs w:val="28"/>
          <w:rtl/>
        </w:rPr>
        <w:t>ومن أهم هذه الخصائص ما يلي رضوان (2021) :</w:t>
      </w:r>
    </w:p>
    <w:p w14:paraId="0D0F2DB8" w14:textId="53A1C8D4"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تتميز المشاريع الصناعية بتنظيم هيكلي واضح يتضمن تقسيم العمل وتوزيع المهام على الأقسام المختلفة</w:t>
      </w:r>
      <w:r w:rsidR="00FC31D8" w:rsidRPr="003E7C1C">
        <w:rPr>
          <w:rFonts w:ascii="Sakkal Majalla" w:eastAsia="Times New Roman" w:hAnsi="Sakkal Majalla" w:cs="Sakkal Majalla"/>
          <w:sz w:val="28"/>
          <w:szCs w:val="28"/>
          <w:rtl/>
        </w:rPr>
        <w:t>، مما</w:t>
      </w:r>
      <w:r w:rsidRPr="003E7C1C">
        <w:rPr>
          <w:rFonts w:ascii="Sakkal Majalla" w:eastAsia="Times New Roman" w:hAnsi="Sakkal Majalla" w:cs="Sakkal Majalla"/>
          <w:sz w:val="28"/>
          <w:szCs w:val="28"/>
          <w:rtl/>
        </w:rPr>
        <w:t xml:space="preserve"> يساعد هذا التنظيم في تحسين الكفاءة الإدارية ويعزز التنسيق بين الأقسام لضمان تحقيق أهداف المشروع</w:t>
      </w:r>
      <w:r w:rsidR="004471EE" w:rsidRPr="003E7C1C">
        <w:rPr>
          <w:rFonts w:ascii="Sakkal Majalla" w:eastAsia="Times New Roman" w:hAnsi="Sakkal Majalla" w:cs="Sakkal Majalla"/>
          <w:sz w:val="28"/>
          <w:szCs w:val="28"/>
          <w:rtl/>
        </w:rPr>
        <w:t>، و</w:t>
      </w:r>
      <w:r w:rsidRPr="003E7C1C">
        <w:rPr>
          <w:rFonts w:ascii="Sakkal Majalla" w:eastAsia="Times New Roman" w:hAnsi="Sakkal Majalla" w:cs="Sakkal Majalla"/>
          <w:sz w:val="28"/>
          <w:szCs w:val="28"/>
          <w:rtl/>
        </w:rPr>
        <w:t>يساهم التنظيم الجيد في تحديد المسؤوليات بدقة، مما يقلل من الأخطاء ويزيد من الإنتاجية</w:t>
      </w:r>
      <w:r w:rsidRPr="003E7C1C">
        <w:rPr>
          <w:rFonts w:ascii="Sakkal Majalla" w:eastAsia="Times New Roman" w:hAnsi="Sakkal Majalla" w:cs="Sakkal Majalla"/>
          <w:sz w:val="28"/>
          <w:szCs w:val="28"/>
        </w:rPr>
        <w:t>.</w:t>
      </w:r>
    </w:p>
    <w:p w14:paraId="7A562910" w14:textId="10A8D7F0"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lastRenderedPageBreak/>
        <w:t>تعتمد المشاريع الصناعية بشكل كبير على التكنولوجيا الحديثة في عمليات الإنتاج والتصنيع</w:t>
      </w:r>
      <w:r w:rsidR="004471EE" w:rsidRPr="003E7C1C">
        <w:rPr>
          <w:rFonts w:ascii="Sakkal Majalla" w:eastAsia="Times New Roman" w:hAnsi="Sakkal Majalla" w:cs="Sakkal Majalla"/>
          <w:sz w:val="28"/>
          <w:szCs w:val="28"/>
          <w:rtl/>
        </w:rPr>
        <w:t xml:space="preserve">، </w:t>
      </w:r>
      <w:proofErr w:type="gramStart"/>
      <w:r w:rsidR="004471EE" w:rsidRPr="003E7C1C">
        <w:rPr>
          <w:rFonts w:ascii="Sakkal Majalla" w:eastAsia="Times New Roman" w:hAnsi="Sakkal Majalla" w:cs="Sakkal Majalla"/>
          <w:sz w:val="28"/>
          <w:szCs w:val="28"/>
          <w:rtl/>
        </w:rPr>
        <w:t>و</w:t>
      </w:r>
      <w:r w:rsidRPr="003E7C1C">
        <w:rPr>
          <w:rFonts w:ascii="Sakkal Majalla" w:eastAsia="Times New Roman" w:hAnsi="Sakkal Majalla" w:cs="Sakkal Majalla"/>
          <w:sz w:val="28"/>
          <w:szCs w:val="28"/>
          <w:rtl/>
        </w:rPr>
        <w:t xml:space="preserve"> يشمل</w:t>
      </w:r>
      <w:proofErr w:type="gramEnd"/>
      <w:r w:rsidRPr="003E7C1C">
        <w:rPr>
          <w:rFonts w:ascii="Sakkal Majalla" w:eastAsia="Times New Roman" w:hAnsi="Sakkal Majalla" w:cs="Sakkal Majalla"/>
          <w:sz w:val="28"/>
          <w:szCs w:val="28"/>
          <w:rtl/>
        </w:rPr>
        <w:t xml:space="preserve"> ذلك استخدام الآلات المتقدمة والتقنيات الرقمية لتحسين جودة المنتجات وزيادة الإنتاجية. التكنولوجيا لا تساهم فقط في تسهيل العمليات بل تقلل من التكاليف التشغيلية وتساعد في مراقبة جودة الإنتاج بشكل </w:t>
      </w:r>
      <w:proofErr w:type="gramStart"/>
      <w:r w:rsidRPr="003E7C1C">
        <w:rPr>
          <w:rFonts w:ascii="Sakkal Majalla" w:eastAsia="Times New Roman" w:hAnsi="Sakkal Majalla" w:cs="Sakkal Majalla"/>
          <w:sz w:val="28"/>
          <w:szCs w:val="28"/>
          <w:rtl/>
        </w:rPr>
        <w:t>مستمر</w:t>
      </w:r>
      <w:r w:rsidRPr="003E7C1C">
        <w:rPr>
          <w:rFonts w:ascii="Sakkal Majalla" w:eastAsia="Times New Roman" w:hAnsi="Sakkal Majalla" w:cs="Sakkal Majalla"/>
          <w:sz w:val="28"/>
          <w:szCs w:val="28"/>
        </w:rPr>
        <w:t xml:space="preserve"> </w:t>
      </w:r>
      <w:r w:rsidR="004471EE" w:rsidRPr="003E7C1C">
        <w:rPr>
          <w:rFonts w:ascii="Sakkal Majalla" w:eastAsia="Times New Roman" w:hAnsi="Sakkal Majalla" w:cs="Sakkal Majalla"/>
          <w:sz w:val="28"/>
          <w:szCs w:val="28"/>
          <w:rtl/>
        </w:rPr>
        <w:t>.</w:t>
      </w:r>
      <w:proofErr w:type="gramEnd"/>
    </w:p>
    <w:p w14:paraId="7889B7A6" w14:textId="594A4E8E"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الابتكار والتطوير هما عنصران أساسيان في نجاح المشاريع </w:t>
      </w:r>
      <w:proofErr w:type="spellStart"/>
      <w:proofErr w:type="gramStart"/>
      <w:r w:rsidRPr="003E7C1C">
        <w:rPr>
          <w:rFonts w:ascii="Sakkal Majalla" w:eastAsia="Times New Roman" w:hAnsi="Sakkal Majalla" w:cs="Sakkal Majalla"/>
          <w:sz w:val="28"/>
          <w:szCs w:val="28"/>
          <w:rtl/>
        </w:rPr>
        <w:t>الصناعية</w:t>
      </w:r>
      <w:r w:rsidR="004471EE" w:rsidRPr="003E7C1C">
        <w:rPr>
          <w:rFonts w:ascii="Sakkal Majalla" w:eastAsia="Times New Roman" w:hAnsi="Sakkal Majalla" w:cs="Sakkal Majalla"/>
          <w:sz w:val="28"/>
          <w:szCs w:val="28"/>
          <w:rtl/>
        </w:rPr>
        <w:t>،و</w:t>
      </w:r>
      <w:proofErr w:type="spellEnd"/>
      <w:proofErr w:type="gramEnd"/>
      <w:r w:rsidRPr="003E7C1C">
        <w:rPr>
          <w:rFonts w:ascii="Sakkal Majalla" w:eastAsia="Times New Roman" w:hAnsi="Sakkal Majalla" w:cs="Sakkal Majalla"/>
          <w:sz w:val="28"/>
          <w:szCs w:val="28"/>
          <w:rtl/>
        </w:rPr>
        <w:t xml:space="preserve"> تستثمر الشركات الصناعية بشكل مستمر في البحث والتطوير لإدخال منتجات جديدة وتحسين العمليات الإنتاجية القائمة. الابتكار يساعد الشركات على التكيف مع التغيرات في السوق وتلبية احتياجات العملاء المتزايدة، مما يعزز من تنافسيتها في الأسواق المحلية </w:t>
      </w:r>
      <w:proofErr w:type="gramStart"/>
      <w:r w:rsidRPr="003E7C1C">
        <w:rPr>
          <w:rFonts w:ascii="Sakkal Majalla" w:eastAsia="Times New Roman" w:hAnsi="Sakkal Majalla" w:cs="Sakkal Majalla"/>
          <w:sz w:val="28"/>
          <w:szCs w:val="28"/>
          <w:rtl/>
        </w:rPr>
        <w:t>والدولية</w:t>
      </w:r>
      <w:r w:rsidRPr="003E7C1C">
        <w:rPr>
          <w:rFonts w:ascii="Sakkal Majalla" w:eastAsia="Times New Roman" w:hAnsi="Sakkal Majalla" w:cs="Sakkal Majalla"/>
          <w:sz w:val="28"/>
          <w:szCs w:val="28"/>
        </w:rPr>
        <w:t xml:space="preserve"> </w:t>
      </w:r>
      <w:r w:rsidR="004471EE" w:rsidRPr="003E7C1C">
        <w:rPr>
          <w:rFonts w:ascii="Sakkal Majalla" w:eastAsia="Times New Roman" w:hAnsi="Sakkal Majalla" w:cs="Sakkal Majalla"/>
          <w:sz w:val="28"/>
          <w:szCs w:val="28"/>
          <w:rtl/>
        </w:rPr>
        <w:t>.</w:t>
      </w:r>
      <w:proofErr w:type="gramEnd"/>
    </w:p>
    <w:p w14:paraId="6C95A7A1" w14:textId="319CD7A5"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تتميز المشاريع الصناعية بقدرتها على إنتاج كميات كبيرة من المنتجات بفضل استخدام خطوط الإنتاج المتطورة والعمليات الآلية</w:t>
      </w:r>
      <w:r w:rsidR="004471EE" w:rsidRPr="003E7C1C">
        <w:rPr>
          <w:rFonts w:ascii="Sakkal Majalla" w:eastAsia="Times New Roman" w:hAnsi="Sakkal Majalla" w:cs="Sakkal Majalla"/>
          <w:sz w:val="28"/>
          <w:szCs w:val="28"/>
          <w:rtl/>
        </w:rPr>
        <w:t xml:space="preserve">، وتمكن تلك </w:t>
      </w:r>
      <w:r w:rsidRPr="003E7C1C">
        <w:rPr>
          <w:rFonts w:ascii="Sakkal Majalla" w:eastAsia="Times New Roman" w:hAnsi="Sakkal Majalla" w:cs="Sakkal Majalla"/>
          <w:sz w:val="28"/>
          <w:szCs w:val="28"/>
          <w:rtl/>
        </w:rPr>
        <w:t xml:space="preserve">القدرة الإنتاجية العالية الشركات من تلبية الطلبات الكبيرة في الأسواق المحلية والدولية، مما يزيد من حصتها السوقية ويعزز من قدرتها </w:t>
      </w:r>
      <w:proofErr w:type="gramStart"/>
      <w:r w:rsidRPr="003E7C1C">
        <w:rPr>
          <w:rFonts w:ascii="Sakkal Majalla" w:eastAsia="Times New Roman" w:hAnsi="Sakkal Majalla" w:cs="Sakkal Majalla"/>
          <w:sz w:val="28"/>
          <w:szCs w:val="28"/>
          <w:rtl/>
        </w:rPr>
        <w:t>التنافسية</w:t>
      </w:r>
      <w:r w:rsidRPr="003E7C1C">
        <w:rPr>
          <w:rFonts w:ascii="Sakkal Majalla" w:eastAsia="Times New Roman" w:hAnsi="Sakkal Majalla" w:cs="Sakkal Majalla"/>
          <w:sz w:val="28"/>
          <w:szCs w:val="28"/>
        </w:rPr>
        <w:t xml:space="preserve"> </w:t>
      </w:r>
      <w:r w:rsidR="004471EE" w:rsidRPr="003E7C1C">
        <w:rPr>
          <w:rFonts w:ascii="Sakkal Majalla" w:eastAsia="Times New Roman" w:hAnsi="Sakkal Majalla" w:cs="Sakkal Majalla"/>
          <w:sz w:val="28"/>
          <w:szCs w:val="28"/>
          <w:rtl/>
        </w:rPr>
        <w:t>.</w:t>
      </w:r>
      <w:proofErr w:type="gramEnd"/>
    </w:p>
    <w:p w14:paraId="4E9CD4BD" w14:textId="53EF08E5"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تشمل المشاريع الصناعية عمليات التكامل العمودي والأفقي لتحقيق الكفاءة العالية. التكامل العمودي يشمل دمج مراحل الإنتاج المختلفة من المواد الخام إلى المنتج النهائي، بينما التكامل الأفقي يشمل دمج الشركات المنتجة للمنتجات المشابهة لتوسيع نطاق العمليات وتحقيق وفورات الحجم. هذا التكامل يساعد في تحسين الكفاءة التشغيلية وخفض </w:t>
      </w:r>
      <w:proofErr w:type="gramStart"/>
      <w:r w:rsidRPr="003E7C1C">
        <w:rPr>
          <w:rFonts w:ascii="Sakkal Majalla" w:eastAsia="Times New Roman" w:hAnsi="Sakkal Majalla" w:cs="Sakkal Majalla"/>
          <w:sz w:val="28"/>
          <w:szCs w:val="28"/>
          <w:rtl/>
        </w:rPr>
        <w:t>التكاليف</w:t>
      </w:r>
      <w:r w:rsidRPr="003E7C1C">
        <w:rPr>
          <w:rFonts w:ascii="Sakkal Majalla" w:eastAsia="Times New Roman" w:hAnsi="Sakkal Majalla" w:cs="Sakkal Majalla"/>
          <w:sz w:val="28"/>
          <w:szCs w:val="28"/>
        </w:rPr>
        <w:t xml:space="preserve"> </w:t>
      </w:r>
      <w:r w:rsidR="004471EE" w:rsidRPr="003E7C1C">
        <w:rPr>
          <w:rFonts w:ascii="Sakkal Majalla" w:eastAsia="Times New Roman" w:hAnsi="Sakkal Majalla" w:cs="Sakkal Majalla"/>
          <w:sz w:val="28"/>
          <w:szCs w:val="28"/>
          <w:rtl/>
        </w:rPr>
        <w:t>.</w:t>
      </w:r>
      <w:proofErr w:type="gramEnd"/>
    </w:p>
    <w:p w14:paraId="42FB9368" w14:textId="156EC19F"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تلتزم المشاريع الصناعية بمعايير الجودة العالية لضمان إنتاج منتجات متوافقة مع المتطلبات والمواصفات الدولية</w:t>
      </w:r>
      <w:r w:rsidR="004471EE" w:rsidRPr="003E7C1C">
        <w:rPr>
          <w:rFonts w:ascii="Sakkal Majalla" w:eastAsia="Times New Roman" w:hAnsi="Sakkal Majalla" w:cs="Sakkal Majalla"/>
          <w:sz w:val="28"/>
          <w:szCs w:val="28"/>
          <w:rtl/>
        </w:rPr>
        <w:t>، ويضم ذلك</w:t>
      </w:r>
      <w:r w:rsidRPr="003E7C1C">
        <w:rPr>
          <w:rFonts w:ascii="Sakkal Majalla" w:eastAsia="Times New Roman" w:hAnsi="Sakkal Majalla" w:cs="Sakkal Majalla"/>
          <w:sz w:val="28"/>
          <w:szCs w:val="28"/>
          <w:rtl/>
        </w:rPr>
        <w:t xml:space="preserve"> عمليات مراقبة الجودة الصارمة والاختبارات المستمرة لضمان مطابقة المنتجات للمواصفات. الجودة العالية تعزز من سمعة الشركة وتزيد من رضا العملاء</w:t>
      </w:r>
      <w:r w:rsidR="004471EE" w:rsidRPr="003E7C1C">
        <w:rPr>
          <w:rFonts w:ascii="Sakkal Majalla" w:eastAsia="Times New Roman" w:hAnsi="Sakkal Majalla" w:cs="Sakkal Majalla"/>
          <w:sz w:val="28"/>
          <w:szCs w:val="28"/>
          <w:rtl/>
        </w:rPr>
        <w:t>.</w:t>
      </w:r>
    </w:p>
    <w:p w14:paraId="2B2338E7" w14:textId="7CA339B7"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 xml:space="preserve">تسعى المشاريع الصناعية الحديثة إلى تحقيق الاستدامة البيئية من خلال تبني تقنيات الإنتاج النظيفة وتقليل الانبعاثات الضارة. يتضمن ذلك استخدام الموارد بكفاءة وإعادة التدوير وتقليل النفايات. </w:t>
      </w:r>
      <w:r w:rsidRPr="003E7C1C">
        <w:rPr>
          <w:rFonts w:ascii="Sakkal Majalla" w:eastAsia="Times New Roman" w:hAnsi="Sakkal Majalla" w:cs="Sakkal Majalla"/>
          <w:sz w:val="28"/>
          <w:szCs w:val="28"/>
          <w:rtl/>
        </w:rPr>
        <w:lastRenderedPageBreak/>
        <w:t xml:space="preserve">الاهتمام بالاستدامة البيئية لا يحسن فقط من صورة الشركة ولكنه يساهم أيضًا في الحفاظ على البيئة للأجيال </w:t>
      </w:r>
      <w:proofErr w:type="gramStart"/>
      <w:r w:rsidRPr="003E7C1C">
        <w:rPr>
          <w:rFonts w:ascii="Sakkal Majalla" w:eastAsia="Times New Roman" w:hAnsi="Sakkal Majalla" w:cs="Sakkal Majalla"/>
          <w:sz w:val="28"/>
          <w:szCs w:val="28"/>
          <w:rtl/>
        </w:rPr>
        <w:t>القادمة</w:t>
      </w:r>
      <w:r w:rsidRPr="003E7C1C">
        <w:rPr>
          <w:rFonts w:ascii="Sakkal Majalla" w:eastAsia="Times New Roman" w:hAnsi="Sakkal Majalla" w:cs="Sakkal Majalla"/>
          <w:sz w:val="28"/>
          <w:szCs w:val="28"/>
        </w:rPr>
        <w:t xml:space="preserve"> </w:t>
      </w:r>
      <w:r w:rsidR="00D81A05" w:rsidRPr="003E7C1C">
        <w:rPr>
          <w:rFonts w:ascii="Sakkal Majalla" w:eastAsia="Times New Roman" w:hAnsi="Sakkal Majalla" w:cs="Sakkal Majalla"/>
          <w:sz w:val="28"/>
          <w:szCs w:val="28"/>
          <w:rtl/>
        </w:rPr>
        <w:t>.</w:t>
      </w:r>
      <w:proofErr w:type="gramEnd"/>
    </w:p>
    <w:p w14:paraId="78E2E450" w14:textId="053E1CEC" w:rsidR="00D81A05" w:rsidRPr="003E7C1C" w:rsidRDefault="00D31F8E"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تتميز المشاريع الصناعية بقدرتها على التكيف مع التغيرات في السوق من خلال المرونة في الإنتاج والاستجابة السريعة للتغيرات في الطلب</w:t>
      </w:r>
      <w:r w:rsidR="00D81A05" w:rsidRPr="003E7C1C">
        <w:rPr>
          <w:rFonts w:ascii="Sakkal Majalla" w:eastAsia="Times New Roman" w:hAnsi="Sakkal Majalla" w:cs="Sakkal Majalla"/>
          <w:sz w:val="28"/>
          <w:szCs w:val="28"/>
          <w:rtl/>
        </w:rPr>
        <w:t>، مما</w:t>
      </w:r>
      <w:r w:rsidRPr="003E7C1C">
        <w:rPr>
          <w:rFonts w:ascii="Sakkal Majalla" w:eastAsia="Times New Roman" w:hAnsi="Sakkal Majalla" w:cs="Sakkal Majalla"/>
          <w:sz w:val="28"/>
          <w:szCs w:val="28"/>
          <w:rtl/>
        </w:rPr>
        <w:t xml:space="preserve"> تساعد الشركات على البقاء تنافسية في الأسواق المتغيرة وتجنب المخاطر المرتبطة بالتغيرات الاقتصادية </w:t>
      </w:r>
      <w:proofErr w:type="gramStart"/>
      <w:r w:rsidRPr="003E7C1C">
        <w:rPr>
          <w:rFonts w:ascii="Sakkal Majalla" w:eastAsia="Times New Roman" w:hAnsi="Sakkal Majalla" w:cs="Sakkal Majalla"/>
          <w:sz w:val="28"/>
          <w:szCs w:val="28"/>
          <w:rtl/>
        </w:rPr>
        <w:t>والبيئية</w:t>
      </w:r>
      <w:r w:rsidRPr="003E7C1C">
        <w:rPr>
          <w:rFonts w:ascii="Sakkal Majalla" w:eastAsia="Times New Roman" w:hAnsi="Sakkal Majalla" w:cs="Sakkal Majalla"/>
          <w:sz w:val="28"/>
          <w:szCs w:val="28"/>
        </w:rPr>
        <w:t xml:space="preserve"> </w:t>
      </w:r>
      <w:r w:rsidR="00D81A05" w:rsidRPr="003E7C1C">
        <w:rPr>
          <w:rFonts w:ascii="Sakkal Majalla" w:eastAsia="Times New Roman" w:hAnsi="Sakkal Majalla" w:cs="Sakkal Majalla"/>
          <w:sz w:val="28"/>
          <w:szCs w:val="28"/>
          <w:rtl/>
        </w:rPr>
        <w:t>.</w:t>
      </w:r>
      <w:proofErr w:type="gramEnd"/>
    </w:p>
    <w:p w14:paraId="746C133C" w14:textId="198F7856" w:rsidR="00D31F8E" w:rsidRPr="003E7C1C" w:rsidRDefault="00D31F8E" w:rsidP="00D35E4E">
      <w:pPr>
        <w:spacing w:before="100" w:beforeAutospacing="1" w:after="100" w:afterAutospacing="1"/>
        <w:ind w:left="0"/>
        <w:rPr>
          <w:rFonts w:ascii="Sakkal Majalla" w:eastAsia="Times New Roman" w:hAnsi="Sakkal Majalla" w:cs="Sakkal Majalla"/>
          <w:sz w:val="28"/>
          <w:szCs w:val="28"/>
        </w:rPr>
      </w:pPr>
      <w:r w:rsidRPr="003E7C1C">
        <w:rPr>
          <w:rFonts w:ascii="Sakkal Majalla" w:eastAsia="Times New Roman" w:hAnsi="Sakkal Majalla" w:cs="Sakkal Majalla"/>
          <w:sz w:val="28"/>
          <w:szCs w:val="28"/>
          <w:rtl/>
        </w:rPr>
        <w:t>تحتاج المشاريع الصناعية إلى بنية تحتية متطورة تشمل شبكات النقل والمواصلات والكهرباء والمياه. توفر هذه البنية التحتية الدعم اللازم لعمليات الإنتاج والتوزيع بكفاءة</w:t>
      </w:r>
      <w:r w:rsidR="00D81A05" w:rsidRPr="003E7C1C">
        <w:rPr>
          <w:rFonts w:ascii="Sakkal Majalla" w:eastAsia="Times New Roman" w:hAnsi="Sakkal Majalla" w:cs="Sakkal Majalla"/>
          <w:sz w:val="28"/>
          <w:szCs w:val="28"/>
          <w:rtl/>
        </w:rPr>
        <w:t xml:space="preserve">، وتسهم </w:t>
      </w:r>
      <w:r w:rsidRPr="003E7C1C">
        <w:rPr>
          <w:rFonts w:ascii="Sakkal Majalla" w:eastAsia="Times New Roman" w:hAnsi="Sakkal Majalla" w:cs="Sakkal Majalla"/>
          <w:sz w:val="28"/>
          <w:szCs w:val="28"/>
          <w:rtl/>
        </w:rPr>
        <w:t xml:space="preserve">استثمارات البنية التحتية في تسهيل عمليات النقل وتقليل تكاليف التشغيل وتحسين كفاءة </w:t>
      </w:r>
      <w:proofErr w:type="gramStart"/>
      <w:r w:rsidRPr="003E7C1C">
        <w:rPr>
          <w:rFonts w:ascii="Sakkal Majalla" w:eastAsia="Times New Roman" w:hAnsi="Sakkal Majalla" w:cs="Sakkal Majalla"/>
          <w:sz w:val="28"/>
          <w:szCs w:val="28"/>
          <w:rtl/>
        </w:rPr>
        <w:t>العمليات</w:t>
      </w:r>
      <w:r w:rsidRPr="003E7C1C">
        <w:rPr>
          <w:rFonts w:ascii="Sakkal Majalla" w:eastAsia="Times New Roman" w:hAnsi="Sakkal Majalla" w:cs="Sakkal Majalla"/>
          <w:sz w:val="28"/>
          <w:szCs w:val="28"/>
        </w:rPr>
        <w:t xml:space="preserve"> </w:t>
      </w:r>
      <w:r w:rsidR="00D81A05" w:rsidRPr="003E7C1C">
        <w:rPr>
          <w:rFonts w:ascii="Sakkal Majalla" w:eastAsia="Times New Roman" w:hAnsi="Sakkal Majalla" w:cs="Sakkal Majalla"/>
          <w:sz w:val="28"/>
          <w:szCs w:val="28"/>
          <w:rtl/>
        </w:rPr>
        <w:t>.</w:t>
      </w:r>
      <w:proofErr w:type="gramEnd"/>
    </w:p>
    <w:p w14:paraId="6CB147E0" w14:textId="43D2315B" w:rsidR="00360A13" w:rsidRPr="003E7C1C" w:rsidRDefault="00304841" w:rsidP="007E608F">
      <w:pPr>
        <w:ind w:left="0" w:firstLine="0"/>
        <w:outlineLvl w:val="2"/>
        <w:rPr>
          <w:rFonts w:ascii="Sakkal Majalla" w:eastAsia="Times New Roman" w:hAnsi="Sakkal Majalla" w:cs="Sakkal Majalla"/>
          <w:b/>
          <w:bCs/>
          <w:sz w:val="32"/>
          <w:szCs w:val="32"/>
          <w:rtl/>
        </w:rPr>
      </w:pPr>
      <w:bookmarkStart w:id="77" w:name="_Toc152031694"/>
      <w:bookmarkStart w:id="78" w:name="_Toc172333799"/>
      <w:r>
        <w:rPr>
          <w:rFonts w:ascii="Sakkal Majalla" w:eastAsia="Times New Roman" w:hAnsi="Sakkal Majalla" w:cs="Sakkal Majalla" w:hint="cs"/>
          <w:b/>
          <w:bCs/>
          <w:sz w:val="32"/>
          <w:szCs w:val="32"/>
          <w:rtl/>
        </w:rPr>
        <w:t>6</w:t>
      </w:r>
      <w:r w:rsidR="00951876" w:rsidRPr="003E7C1C">
        <w:rPr>
          <w:rFonts w:ascii="Sakkal Majalla" w:eastAsia="Times New Roman" w:hAnsi="Sakkal Majalla" w:cs="Sakkal Majalla"/>
          <w:b/>
          <w:bCs/>
          <w:sz w:val="32"/>
          <w:szCs w:val="32"/>
          <w:rtl/>
        </w:rPr>
        <w:t>.2.2 أهمية</w:t>
      </w:r>
      <w:r w:rsidR="00360A13" w:rsidRPr="003E7C1C">
        <w:rPr>
          <w:rFonts w:ascii="Sakkal Majalla" w:eastAsia="Times New Roman" w:hAnsi="Sakkal Majalla" w:cs="Sakkal Majalla"/>
          <w:b/>
          <w:bCs/>
          <w:sz w:val="32"/>
          <w:szCs w:val="32"/>
          <w:rtl/>
        </w:rPr>
        <w:t xml:space="preserve"> </w:t>
      </w:r>
      <w:proofErr w:type="gramStart"/>
      <w:r w:rsidR="00360A13" w:rsidRPr="003E7C1C">
        <w:rPr>
          <w:rFonts w:ascii="Sakkal Majalla" w:eastAsia="Times New Roman" w:hAnsi="Sakkal Majalla" w:cs="Sakkal Majalla"/>
          <w:b/>
          <w:bCs/>
          <w:sz w:val="32"/>
          <w:szCs w:val="32"/>
          <w:rtl/>
        </w:rPr>
        <w:t xml:space="preserve">المشاريع </w:t>
      </w:r>
      <w:r w:rsidR="00951876" w:rsidRPr="003E7C1C">
        <w:rPr>
          <w:rFonts w:ascii="Sakkal Majalla" w:eastAsia="Times New Roman" w:hAnsi="Sakkal Majalla" w:cs="Sakkal Majalla"/>
          <w:b/>
          <w:bCs/>
          <w:sz w:val="32"/>
          <w:szCs w:val="32"/>
          <w:rtl/>
        </w:rPr>
        <w:t>.</w:t>
      </w:r>
      <w:bookmarkEnd w:id="77"/>
      <w:bookmarkEnd w:id="78"/>
      <w:proofErr w:type="gramEnd"/>
    </w:p>
    <w:p w14:paraId="681F56A8" w14:textId="09A72F79" w:rsidR="00360A13" w:rsidRPr="003E7C1C" w:rsidRDefault="00360A13" w:rsidP="007E608F">
      <w:pPr>
        <w:ind w:left="0" w:hanging="1"/>
        <w:rPr>
          <w:rFonts w:ascii="Sakkal Majalla" w:eastAsia="Times New Roman" w:hAnsi="Sakkal Majalla" w:cs="Sakkal Majalla"/>
          <w:b/>
          <w:bCs/>
          <w:sz w:val="28"/>
          <w:szCs w:val="28"/>
          <w:rtl/>
        </w:rPr>
      </w:pPr>
      <w:r w:rsidRPr="003E7C1C">
        <w:rPr>
          <w:rFonts w:ascii="Sakkal Majalla" w:eastAsia="Times New Roman" w:hAnsi="Sakkal Majalla" w:cs="Sakkal Majalla"/>
          <w:b/>
          <w:bCs/>
          <w:sz w:val="28"/>
          <w:szCs w:val="28"/>
          <w:rtl/>
        </w:rPr>
        <w:t xml:space="preserve">أولاً: أهمية </w:t>
      </w:r>
      <w:proofErr w:type="gramStart"/>
      <w:r w:rsidRPr="003E7C1C">
        <w:rPr>
          <w:rFonts w:ascii="Sakkal Majalla" w:eastAsia="Times New Roman" w:hAnsi="Sakkal Majalla" w:cs="Sakkal Majalla"/>
          <w:b/>
          <w:bCs/>
          <w:sz w:val="28"/>
          <w:szCs w:val="28"/>
          <w:rtl/>
        </w:rPr>
        <w:t>المشاريع  على</w:t>
      </w:r>
      <w:proofErr w:type="gramEnd"/>
      <w:r w:rsidRPr="003E7C1C">
        <w:rPr>
          <w:rFonts w:ascii="Sakkal Majalla" w:eastAsia="Times New Roman" w:hAnsi="Sakkal Majalla" w:cs="Sakkal Majalla"/>
          <w:b/>
          <w:bCs/>
          <w:sz w:val="28"/>
          <w:szCs w:val="28"/>
          <w:rtl/>
        </w:rPr>
        <w:t xml:space="preserve"> مستوى الاقتصاد الكلي:</w:t>
      </w:r>
    </w:p>
    <w:p w14:paraId="154C55A8" w14:textId="7EE92DBC"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يشير كل من(صباح،</w:t>
      </w:r>
      <w:proofErr w:type="gramStart"/>
      <w:r w:rsidRPr="003E7C1C">
        <w:rPr>
          <w:rFonts w:ascii="Sakkal Majalla" w:eastAsia="Times New Roman" w:hAnsi="Sakkal Majalla" w:cs="Sakkal Majalla"/>
          <w:sz w:val="28"/>
          <w:szCs w:val="28"/>
          <w:rtl/>
        </w:rPr>
        <w:t>2020)إلى</w:t>
      </w:r>
      <w:proofErr w:type="gramEnd"/>
      <w:r w:rsidRPr="003E7C1C">
        <w:rPr>
          <w:rFonts w:ascii="Sakkal Majalla" w:eastAsia="Times New Roman" w:hAnsi="Sakkal Majalla" w:cs="Sakkal Majalla"/>
          <w:sz w:val="28"/>
          <w:szCs w:val="28"/>
          <w:rtl/>
        </w:rPr>
        <w:t xml:space="preserve"> أن المشاريع  تساهم بشكل فعال في عمليات التنمية بمفهومها الشامل، حيث تعتبر من أهم العوامل الإستراتيجية التي تعتمد عليها اقتصاديات دول العالم من حيث العديد من </w:t>
      </w:r>
      <w:proofErr w:type="spellStart"/>
      <w:r w:rsidRPr="003E7C1C">
        <w:rPr>
          <w:rFonts w:ascii="Sakkal Majalla" w:eastAsia="Times New Roman" w:hAnsi="Sakkal Majalla" w:cs="Sakkal Majalla"/>
          <w:sz w:val="28"/>
          <w:szCs w:val="28"/>
          <w:rtl/>
        </w:rPr>
        <w:t>الإعتبارات</w:t>
      </w:r>
      <w:proofErr w:type="spellEnd"/>
      <w:r w:rsidRPr="003E7C1C">
        <w:rPr>
          <w:rFonts w:ascii="Sakkal Majalla" w:eastAsia="Times New Roman" w:hAnsi="Sakkal Majalla" w:cs="Sakkal Majalla"/>
          <w:sz w:val="28"/>
          <w:szCs w:val="28"/>
          <w:rtl/>
        </w:rPr>
        <w:t xml:space="preserve"> المهمة ومنها أن المشاريع  تعتبر من أهم الآليات الفعالة في تنويع وتوسيع قاعدة المنتجات والصناعات المختلفة. وكذلك الخدمات التي تكون بدورها المحور الاقتصادي لمعظم دول العالم المتقدم، حيث تمثل إحدى حلقات التوازن في اقتصاديات الدول بما تتميز به من المرونة والسرعة والاستجابة المتغيرات الأسواق المحلية والعالمية، حيث تساهم </w:t>
      </w:r>
      <w:proofErr w:type="gramStart"/>
      <w:r w:rsidRPr="003E7C1C">
        <w:rPr>
          <w:rFonts w:ascii="Sakkal Majalla" w:eastAsia="Times New Roman" w:hAnsi="Sakkal Majalla" w:cs="Sakkal Majalla"/>
          <w:sz w:val="28"/>
          <w:szCs w:val="28"/>
          <w:rtl/>
        </w:rPr>
        <w:t>المشاريع  في</w:t>
      </w:r>
      <w:proofErr w:type="gramEnd"/>
      <w:r w:rsidRPr="003E7C1C">
        <w:rPr>
          <w:rFonts w:ascii="Sakkal Majalla" w:eastAsia="Times New Roman" w:hAnsi="Sakkal Majalla" w:cs="Sakkal Majalla"/>
          <w:sz w:val="28"/>
          <w:szCs w:val="28"/>
          <w:rtl/>
        </w:rPr>
        <w:t xml:space="preserve"> استخدام واستثمار المدخرات ورؤوس الأموال المحلية وتلبي بذلك الطلب على تحفيز وتنشيط </w:t>
      </w:r>
      <w:r w:rsidR="00951876" w:rsidRPr="003E7C1C">
        <w:rPr>
          <w:rFonts w:ascii="Sakkal Majalla" w:eastAsia="Times New Roman" w:hAnsi="Sakkal Majalla" w:cs="Sakkal Majalla"/>
          <w:sz w:val="28"/>
          <w:szCs w:val="28"/>
          <w:rtl/>
        </w:rPr>
        <w:t>الاستثمار</w:t>
      </w:r>
      <w:r w:rsidRPr="003E7C1C">
        <w:rPr>
          <w:rFonts w:ascii="Sakkal Majalla" w:eastAsia="Times New Roman" w:hAnsi="Sakkal Majalla" w:cs="Sakkal Majalla"/>
          <w:sz w:val="28"/>
          <w:szCs w:val="28"/>
          <w:rtl/>
        </w:rPr>
        <w:t xml:space="preserve"> الإنتاجي والتصنيعي لمختلف القطاعات وتتسم عادة بصغر حجم </w:t>
      </w:r>
      <w:r w:rsidR="00951876" w:rsidRPr="003E7C1C">
        <w:rPr>
          <w:rFonts w:ascii="Sakkal Majalla" w:eastAsia="Times New Roman" w:hAnsi="Sakkal Majalla" w:cs="Sakkal Majalla"/>
          <w:sz w:val="28"/>
          <w:szCs w:val="28"/>
          <w:rtl/>
        </w:rPr>
        <w:t>الاستثمارات</w:t>
      </w:r>
      <w:r w:rsidRPr="003E7C1C">
        <w:rPr>
          <w:rFonts w:ascii="Sakkal Majalla" w:eastAsia="Times New Roman" w:hAnsi="Sakkal Majalla" w:cs="Sakkal Majalla"/>
          <w:sz w:val="28"/>
          <w:szCs w:val="28"/>
          <w:rtl/>
        </w:rPr>
        <w:t xml:space="preserve"> مما يتيح لأكبر عدد ممكن من المستثمرين الرغبة والإقدام على إقامتها وإدارتها (</w:t>
      </w:r>
      <w:proofErr w:type="spellStart"/>
      <w:r w:rsidRPr="003E7C1C">
        <w:rPr>
          <w:rFonts w:ascii="Sakkal Majalla" w:eastAsia="Times New Roman" w:hAnsi="Sakkal Majalla" w:cs="Sakkal Majalla"/>
          <w:sz w:val="28"/>
          <w:szCs w:val="28"/>
          <w:rtl/>
        </w:rPr>
        <w:t>منشي</w:t>
      </w:r>
      <w:proofErr w:type="spellEnd"/>
      <w:r w:rsidRPr="003E7C1C">
        <w:rPr>
          <w:rFonts w:ascii="Sakkal Majalla" w:eastAsia="Times New Roman" w:hAnsi="Sakkal Majalla" w:cs="Sakkal Majalla"/>
          <w:sz w:val="28"/>
          <w:szCs w:val="28"/>
          <w:rtl/>
        </w:rPr>
        <w:t xml:space="preserve"> ،2018)</w:t>
      </w:r>
    </w:p>
    <w:p w14:paraId="2C7ED3B7" w14:textId="70E5141C"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ففي عالم الأعمال الحديث أصبحت </w:t>
      </w:r>
      <w:proofErr w:type="gramStart"/>
      <w:r w:rsidRPr="003E7C1C">
        <w:rPr>
          <w:rFonts w:ascii="Sakkal Majalla" w:eastAsia="Times New Roman" w:hAnsi="Sakkal Majalla" w:cs="Sakkal Majalla"/>
          <w:sz w:val="28"/>
          <w:szCs w:val="28"/>
          <w:rtl/>
        </w:rPr>
        <w:t>المشاريع  من</w:t>
      </w:r>
      <w:proofErr w:type="gramEnd"/>
      <w:r w:rsidRPr="003E7C1C">
        <w:rPr>
          <w:rFonts w:ascii="Sakkal Majalla" w:eastAsia="Times New Roman" w:hAnsi="Sakkal Majalla" w:cs="Sakkal Majalla"/>
          <w:sz w:val="28"/>
          <w:szCs w:val="28"/>
          <w:rtl/>
        </w:rPr>
        <w:t xml:space="preserve"> علامات تقدم الأمم وتطورها حيث أنها تقود إلى نجاحات متلاحقة في مجالات أكبر، وبالتالي دعم الاقتصاد الكلي، إذ أن نجاح المشاريع  يقود إلى نمو </w:t>
      </w:r>
      <w:r w:rsidRPr="003E7C1C">
        <w:rPr>
          <w:rFonts w:ascii="Sakkal Majalla" w:eastAsia="Times New Roman" w:hAnsi="Sakkal Majalla" w:cs="Sakkal Majalla"/>
          <w:sz w:val="28"/>
          <w:szCs w:val="28"/>
          <w:rtl/>
        </w:rPr>
        <w:lastRenderedPageBreak/>
        <w:t>الاقتصاد وتطوره وذلك من خلال الإسهام المباشر في القيادة والإدارة والإبداع وخلق فرص (</w:t>
      </w:r>
      <w:r w:rsidRPr="003E7C1C">
        <w:rPr>
          <w:rFonts w:ascii="Sakkal Majalla" w:eastAsia="Times New Roman" w:hAnsi="Sakkal Majalla" w:cs="Sakkal Majalla"/>
          <w:sz w:val="28"/>
          <w:szCs w:val="28"/>
        </w:rPr>
        <w:t>Scarborough, 2011, 27</w:t>
      </w:r>
      <w:r w:rsidRPr="003E7C1C">
        <w:rPr>
          <w:rFonts w:ascii="Sakkal Majalla" w:eastAsia="Times New Roman" w:hAnsi="Sakkal Majalla" w:cs="Sakkal Majalla"/>
          <w:sz w:val="28"/>
          <w:szCs w:val="28"/>
          <w:rtl/>
        </w:rPr>
        <w:t>)</w:t>
      </w:r>
    </w:p>
    <w:p w14:paraId="7E2BBE7D" w14:textId="48520F45" w:rsidR="00951876" w:rsidRPr="00304841"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العمل والتنافسية والإنتاجية وتشكيل وإنشاء صناعات جديدة إن ما وصلت إليه الدول من التقدم والازدهار الاقتصادي لم يكن ليتحقق من دون الإسهام الفاعل </w:t>
      </w:r>
      <w:proofErr w:type="gramStart"/>
      <w:r w:rsidRPr="003E7C1C">
        <w:rPr>
          <w:rFonts w:ascii="Sakkal Majalla" w:eastAsia="Times New Roman" w:hAnsi="Sakkal Majalla" w:cs="Sakkal Majalla"/>
          <w:sz w:val="28"/>
          <w:szCs w:val="28"/>
          <w:rtl/>
        </w:rPr>
        <w:t>للمشاريع ،</w:t>
      </w:r>
      <w:proofErr w:type="gramEnd"/>
      <w:r w:rsidRPr="003E7C1C">
        <w:rPr>
          <w:rFonts w:ascii="Sakkal Majalla" w:eastAsia="Times New Roman" w:hAnsi="Sakkal Majalla" w:cs="Sakkal Majalla"/>
          <w:sz w:val="28"/>
          <w:szCs w:val="28"/>
          <w:rtl/>
        </w:rPr>
        <w:t xml:space="preserve"> حيث كانت وما زالت أداة فعّالة تعمل على خلق ملايين فرص العمل وتعمل على زيادة الطاقة الإنتاجية وخلق وتطوير طاقة إنتاجية جديدة، كما تعمل على زيادة القدرة التصديرية </w:t>
      </w:r>
      <w:proofErr w:type="spellStart"/>
      <w:r w:rsidRPr="003E7C1C">
        <w:rPr>
          <w:rFonts w:ascii="Sakkal Majalla" w:eastAsia="Times New Roman" w:hAnsi="Sakkal Majalla" w:cs="Sakkal Majalla"/>
          <w:sz w:val="28"/>
          <w:szCs w:val="28"/>
          <w:rtl/>
        </w:rPr>
        <w:t>للإقتصاد</w:t>
      </w:r>
      <w:proofErr w:type="spellEnd"/>
      <w:r w:rsidRPr="003E7C1C">
        <w:rPr>
          <w:rFonts w:ascii="Sakkal Majalla" w:eastAsia="Times New Roman" w:hAnsi="Sakkal Majalla" w:cs="Sakkal Majalla"/>
          <w:sz w:val="28"/>
          <w:szCs w:val="28"/>
          <w:rtl/>
        </w:rPr>
        <w:t xml:space="preserve"> ككل، الأمر الذي ينعكس على معدلات النمو في الناتج المحلي الإجمالي وعلى ميزان المدفوعات وعلى التوازن</w:t>
      </w:r>
      <w:r w:rsidR="00304841">
        <w:rPr>
          <w:rFonts w:ascii="Sakkal Majalla" w:eastAsia="Times New Roman" w:hAnsi="Sakkal Majalla" w:cs="Sakkal Majalla"/>
          <w:sz w:val="28"/>
          <w:szCs w:val="28"/>
          <w:rtl/>
        </w:rPr>
        <w:t xml:space="preserve"> التنموي والجغرافي(رشيد، 2020).</w:t>
      </w:r>
    </w:p>
    <w:p w14:paraId="710BF95F" w14:textId="0E5FDE17" w:rsidR="00360A13" w:rsidRPr="003E7C1C" w:rsidRDefault="00360A13" w:rsidP="007E608F">
      <w:pPr>
        <w:ind w:left="0" w:hanging="1"/>
        <w:rPr>
          <w:rFonts w:ascii="Sakkal Majalla" w:eastAsia="Times New Roman" w:hAnsi="Sakkal Majalla" w:cs="Sakkal Majalla"/>
          <w:b/>
          <w:bCs/>
          <w:sz w:val="28"/>
          <w:szCs w:val="28"/>
          <w:rtl/>
        </w:rPr>
      </w:pPr>
      <w:r w:rsidRPr="003E7C1C">
        <w:rPr>
          <w:rFonts w:ascii="Sakkal Majalla" w:eastAsia="Times New Roman" w:hAnsi="Sakkal Majalla" w:cs="Sakkal Majalla"/>
          <w:b/>
          <w:bCs/>
          <w:sz w:val="28"/>
          <w:szCs w:val="28"/>
          <w:rtl/>
        </w:rPr>
        <w:t xml:space="preserve">ثانياً: أهمية </w:t>
      </w:r>
      <w:proofErr w:type="gramStart"/>
      <w:r w:rsidRPr="003E7C1C">
        <w:rPr>
          <w:rFonts w:ascii="Sakkal Majalla" w:eastAsia="Times New Roman" w:hAnsi="Sakkal Majalla" w:cs="Sakkal Majalla"/>
          <w:b/>
          <w:bCs/>
          <w:sz w:val="28"/>
          <w:szCs w:val="28"/>
          <w:rtl/>
        </w:rPr>
        <w:t>المشاريع  على</w:t>
      </w:r>
      <w:proofErr w:type="gramEnd"/>
      <w:r w:rsidRPr="003E7C1C">
        <w:rPr>
          <w:rFonts w:ascii="Sakkal Majalla" w:eastAsia="Times New Roman" w:hAnsi="Sakkal Majalla" w:cs="Sakkal Majalla"/>
          <w:b/>
          <w:bCs/>
          <w:sz w:val="28"/>
          <w:szCs w:val="28"/>
          <w:rtl/>
        </w:rPr>
        <w:t xml:space="preserve"> المستوى الفردي (مالكي المشاريع ):</w:t>
      </w:r>
    </w:p>
    <w:p w14:paraId="736AB469" w14:textId="0ED7C132"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تعمل </w:t>
      </w:r>
      <w:proofErr w:type="gramStart"/>
      <w:r w:rsidRPr="003E7C1C">
        <w:rPr>
          <w:rFonts w:ascii="Sakkal Majalla" w:eastAsia="Times New Roman" w:hAnsi="Sakkal Majalla" w:cs="Sakkal Majalla"/>
          <w:sz w:val="28"/>
          <w:szCs w:val="28"/>
          <w:rtl/>
        </w:rPr>
        <w:t>المشاريع  على</w:t>
      </w:r>
      <w:proofErr w:type="gramEnd"/>
      <w:r w:rsidRPr="003E7C1C">
        <w:rPr>
          <w:rFonts w:ascii="Sakkal Majalla" w:eastAsia="Times New Roman" w:hAnsi="Sakkal Majalla" w:cs="Sakkal Majalla"/>
          <w:sz w:val="28"/>
          <w:szCs w:val="28"/>
          <w:rtl/>
        </w:rPr>
        <w:t xml:space="preserve"> رفع المستوى المعيشي لأصحابها والعاملين فيها، كما أن هذه المشاريع لها دور كبير في تعزيز طموحات الشباب وتمكينهم من مواجهة الأوضاع </w:t>
      </w:r>
      <w:proofErr w:type="spellStart"/>
      <w:r w:rsidRPr="003E7C1C">
        <w:rPr>
          <w:rFonts w:ascii="Sakkal Majalla" w:eastAsia="Times New Roman" w:hAnsi="Sakkal Majalla" w:cs="Sakkal Majalla"/>
          <w:sz w:val="28"/>
          <w:szCs w:val="28"/>
          <w:rtl/>
        </w:rPr>
        <w:t>الإقتصادية</w:t>
      </w:r>
      <w:proofErr w:type="spellEnd"/>
      <w:r w:rsidRPr="003E7C1C">
        <w:rPr>
          <w:rFonts w:ascii="Sakkal Majalla" w:eastAsia="Times New Roman" w:hAnsi="Sakkal Majalla" w:cs="Sakkal Majalla"/>
          <w:sz w:val="28"/>
          <w:szCs w:val="28"/>
          <w:rtl/>
        </w:rPr>
        <w:t xml:space="preserve"> الصعبة، خاصة وأنها لا تحتاج لرأسمال كبير (2003 ,</w:t>
      </w:r>
      <w:proofErr w:type="spellStart"/>
      <w:r w:rsidRPr="003E7C1C">
        <w:rPr>
          <w:rFonts w:ascii="Sakkal Majalla" w:eastAsia="Times New Roman" w:hAnsi="Sakkal Majalla" w:cs="Sakkal Majalla"/>
          <w:sz w:val="28"/>
          <w:szCs w:val="28"/>
        </w:rPr>
        <w:t>Carree</w:t>
      </w:r>
      <w:proofErr w:type="spellEnd"/>
      <w:r w:rsidRPr="003E7C1C">
        <w:rPr>
          <w:rFonts w:ascii="Sakkal Majalla" w:eastAsia="Times New Roman" w:hAnsi="Sakkal Majalla" w:cs="Sakkal Majalla"/>
          <w:sz w:val="28"/>
          <w:szCs w:val="28"/>
        </w:rPr>
        <w:t xml:space="preserve"> &amp; </w:t>
      </w:r>
      <w:proofErr w:type="spellStart"/>
      <w:r w:rsidRPr="003E7C1C">
        <w:rPr>
          <w:rFonts w:ascii="Sakkal Majalla" w:eastAsia="Times New Roman" w:hAnsi="Sakkal Majalla" w:cs="Sakkal Majalla"/>
          <w:sz w:val="28"/>
          <w:szCs w:val="28"/>
        </w:rPr>
        <w:t>Thurik</w:t>
      </w:r>
      <w:proofErr w:type="spellEnd"/>
      <w:r w:rsidRPr="003E7C1C">
        <w:rPr>
          <w:rFonts w:ascii="Sakkal Majalla" w:eastAsia="Times New Roman" w:hAnsi="Sakkal Majalla" w:cs="Sakkal Majalla"/>
          <w:sz w:val="28"/>
          <w:szCs w:val="28"/>
          <w:rtl/>
        </w:rPr>
        <w:t xml:space="preserve">). </w:t>
      </w:r>
    </w:p>
    <w:p w14:paraId="5F980692" w14:textId="061B4E6B"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حيث أن </w:t>
      </w:r>
      <w:proofErr w:type="gramStart"/>
      <w:r w:rsidRPr="003E7C1C">
        <w:rPr>
          <w:rFonts w:ascii="Sakkal Majalla" w:eastAsia="Times New Roman" w:hAnsi="Sakkal Majalla" w:cs="Sakkal Majalla"/>
          <w:sz w:val="28"/>
          <w:szCs w:val="28"/>
          <w:rtl/>
        </w:rPr>
        <w:t>المشاريع  تمثل</w:t>
      </w:r>
      <w:proofErr w:type="gramEnd"/>
      <w:r w:rsidRPr="003E7C1C">
        <w:rPr>
          <w:rFonts w:ascii="Sakkal Majalla" w:eastAsia="Times New Roman" w:hAnsi="Sakkal Majalla" w:cs="Sakkal Majalla"/>
          <w:sz w:val="28"/>
          <w:szCs w:val="28"/>
          <w:rtl/>
        </w:rPr>
        <w:t xml:space="preserve"> فرصة مثالية لأصحاب المهارات الإبداعية لإطلاقها من خلالها    ( </w:t>
      </w:r>
      <w:proofErr w:type="spellStart"/>
      <w:r w:rsidRPr="003E7C1C">
        <w:rPr>
          <w:rFonts w:ascii="Sakkal Majalla" w:eastAsia="Times New Roman" w:hAnsi="Sakkal Majalla" w:cs="Sakkal Majalla"/>
          <w:sz w:val="28"/>
          <w:szCs w:val="28"/>
          <w:rtl/>
        </w:rPr>
        <w:t>أبوغزلة</w:t>
      </w:r>
      <w:proofErr w:type="spellEnd"/>
      <w:r w:rsidRPr="003E7C1C">
        <w:rPr>
          <w:rFonts w:ascii="Sakkal Majalla" w:eastAsia="Times New Roman" w:hAnsi="Sakkal Majalla" w:cs="Sakkal Majalla"/>
          <w:sz w:val="28"/>
          <w:szCs w:val="28"/>
          <w:rtl/>
        </w:rPr>
        <w:t xml:space="preserve"> 2015، ص 53).</w:t>
      </w:r>
    </w:p>
    <w:p w14:paraId="6640F491" w14:textId="77777777" w:rsidR="00360A13" w:rsidRPr="003E7C1C" w:rsidRDefault="00360A13" w:rsidP="00D35E4E">
      <w:pPr>
        <w:spacing w:before="100" w:beforeAutospacing="1" w:after="100" w:afterAutospacing="1"/>
        <w:ind w:left="0"/>
        <w:rPr>
          <w:rFonts w:ascii="Sakkal Majalla" w:eastAsia="Times New Roman" w:hAnsi="Sakkal Majalla" w:cs="Sakkal Majalla"/>
          <w:b/>
          <w:bCs/>
          <w:sz w:val="28"/>
          <w:szCs w:val="28"/>
          <w:rtl/>
        </w:rPr>
      </w:pPr>
      <w:r w:rsidRPr="003E7C1C">
        <w:rPr>
          <w:rFonts w:ascii="Sakkal Majalla" w:eastAsia="Times New Roman" w:hAnsi="Sakkal Majalla" w:cs="Sakkal Majalla"/>
          <w:sz w:val="28"/>
          <w:szCs w:val="28"/>
          <w:rtl/>
        </w:rPr>
        <w:t>وذكر</w:t>
      </w:r>
      <w:r w:rsidRPr="003E7C1C">
        <w:rPr>
          <w:rFonts w:ascii="Sakkal Majalla" w:eastAsia="Times New Roman" w:hAnsi="Sakkal Majalla" w:cs="Sakkal Majalla"/>
          <w:sz w:val="28"/>
          <w:szCs w:val="28"/>
        </w:rPr>
        <w:t xml:space="preserve"> </w:t>
      </w:r>
      <w:proofErr w:type="spellStart"/>
      <w:r w:rsidRPr="003E7C1C">
        <w:rPr>
          <w:rFonts w:ascii="Sakkal Majalla" w:eastAsia="Times New Roman" w:hAnsi="Sakkal Majalla" w:cs="Sakkal Majalla"/>
          <w:sz w:val="28"/>
          <w:szCs w:val="28"/>
        </w:rPr>
        <w:t>Chekroun</w:t>
      </w:r>
      <w:proofErr w:type="spellEnd"/>
      <w:r w:rsidRPr="003E7C1C">
        <w:rPr>
          <w:rFonts w:ascii="Sakkal Majalla" w:eastAsia="Times New Roman" w:hAnsi="Sakkal Majalla" w:cs="Sakkal Majalla"/>
          <w:sz w:val="28"/>
          <w:szCs w:val="28"/>
          <w:rtl/>
        </w:rPr>
        <w:t xml:space="preserve"> (2020)   بمجموعة من الخصائص والتي أطلق عليها من قبل مفكري الإدارة مصطلح الرياديين: </w:t>
      </w:r>
      <w:r w:rsidRPr="003E7C1C">
        <w:rPr>
          <w:rFonts w:ascii="Sakkal Majalla" w:eastAsia="Times New Roman" w:hAnsi="Sakkal Majalla" w:cs="Sakkal Majalla"/>
          <w:b/>
          <w:bCs/>
          <w:sz w:val="28"/>
          <w:szCs w:val="28"/>
          <w:rtl/>
        </w:rPr>
        <w:t>حيث يتميز الشخص الريادي أو صاحب المشروع الصغير بالآتي:</w:t>
      </w:r>
    </w:p>
    <w:p w14:paraId="64F33D3C" w14:textId="682EFB67" w:rsidR="00360A13" w:rsidRPr="003E7C1C" w:rsidRDefault="00360A13" w:rsidP="00D35E4E">
      <w:pPr>
        <w:pStyle w:val="ListParagraph"/>
        <w:numPr>
          <w:ilvl w:val="0"/>
          <w:numId w:val="24"/>
        </w:numPr>
        <w:spacing w:after="0"/>
        <w:ind w:left="707" w:hanging="426"/>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الخبرة ومتابعة تفاصيل العمل بدقة في المشروع بهدف الوصول إلى النتائج المطلوبة وبدقة.</w:t>
      </w:r>
    </w:p>
    <w:p w14:paraId="6281097A" w14:textId="7C5564D4" w:rsidR="00360A13" w:rsidRPr="003E7C1C" w:rsidRDefault="00360A13" w:rsidP="00D35E4E">
      <w:pPr>
        <w:pStyle w:val="ListParagraph"/>
        <w:numPr>
          <w:ilvl w:val="0"/>
          <w:numId w:val="24"/>
        </w:numPr>
        <w:spacing w:after="0"/>
        <w:ind w:left="707" w:hanging="426"/>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أن يكون على دراية بقوانين وأنظمة العمل المختلفة التي تهدف لتنظيم عمل المشروع ككل.</w:t>
      </w:r>
    </w:p>
    <w:p w14:paraId="0B556FA1" w14:textId="775FC65A" w:rsidR="00360A13" w:rsidRPr="003E7C1C" w:rsidRDefault="00360A13" w:rsidP="00D35E4E">
      <w:pPr>
        <w:pStyle w:val="ListParagraph"/>
        <w:numPr>
          <w:ilvl w:val="0"/>
          <w:numId w:val="24"/>
        </w:numPr>
        <w:spacing w:after="0"/>
        <w:ind w:left="707" w:hanging="426"/>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أن تتوفر لديه القدرة القيادية وأيضا القدرة على التخطيط السليم للعمليات.</w:t>
      </w:r>
    </w:p>
    <w:p w14:paraId="67A832F3" w14:textId="675422B0" w:rsidR="00360A13" w:rsidRPr="003E7C1C" w:rsidRDefault="00360A13" w:rsidP="00D35E4E">
      <w:pPr>
        <w:pStyle w:val="ListParagraph"/>
        <w:numPr>
          <w:ilvl w:val="0"/>
          <w:numId w:val="24"/>
        </w:numPr>
        <w:spacing w:after="0"/>
        <w:ind w:left="707" w:hanging="426"/>
        <w:contextualSpacing w:val="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أن يكون حسن التعامل مع الآخرين وقادراً على تلبية متطلباتهم.</w:t>
      </w:r>
    </w:p>
    <w:p w14:paraId="463CD61D" w14:textId="77777777" w:rsidR="00951876" w:rsidRPr="003E7C1C" w:rsidRDefault="00951876" w:rsidP="007E608F">
      <w:pPr>
        <w:spacing w:after="0"/>
        <w:ind w:left="0"/>
        <w:rPr>
          <w:rFonts w:ascii="Sakkal Majalla" w:eastAsia="Times New Roman" w:hAnsi="Sakkal Majalla" w:cs="Sakkal Majalla"/>
          <w:b/>
          <w:bCs/>
          <w:sz w:val="32"/>
          <w:szCs w:val="32"/>
          <w:rtl/>
        </w:rPr>
      </w:pPr>
      <w:r w:rsidRPr="003E7C1C">
        <w:rPr>
          <w:rFonts w:ascii="Sakkal Majalla" w:eastAsia="Times New Roman" w:hAnsi="Sakkal Majalla" w:cs="Sakkal Majalla"/>
          <w:b/>
          <w:bCs/>
          <w:sz w:val="32"/>
          <w:szCs w:val="32"/>
          <w:rtl/>
        </w:rPr>
        <w:br w:type="page"/>
      </w:r>
    </w:p>
    <w:p w14:paraId="3AB78EB6" w14:textId="2D59732D" w:rsidR="00360A13" w:rsidRPr="003E7C1C" w:rsidRDefault="00304841" w:rsidP="007E608F">
      <w:pPr>
        <w:spacing w:before="240"/>
        <w:ind w:left="0" w:firstLine="0"/>
        <w:outlineLvl w:val="2"/>
        <w:rPr>
          <w:rFonts w:ascii="Sakkal Majalla" w:eastAsia="Times New Roman" w:hAnsi="Sakkal Majalla" w:cs="Sakkal Majalla"/>
          <w:b/>
          <w:bCs/>
          <w:sz w:val="32"/>
          <w:szCs w:val="32"/>
          <w:rtl/>
        </w:rPr>
      </w:pPr>
      <w:bookmarkStart w:id="79" w:name="_Toc152031695"/>
      <w:bookmarkStart w:id="80" w:name="_Toc172333800"/>
      <w:r>
        <w:rPr>
          <w:rFonts w:ascii="Sakkal Majalla" w:eastAsia="Times New Roman" w:hAnsi="Sakkal Majalla" w:cs="Sakkal Majalla" w:hint="cs"/>
          <w:b/>
          <w:bCs/>
          <w:sz w:val="32"/>
          <w:szCs w:val="32"/>
          <w:rtl/>
        </w:rPr>
        <w:lastRenderedPageBreak/>
        <w:t>7</w:t>
      </w:r>
      <w:r w:rsidR="00951876" w:rsidRPr="003E7C1C">
        <w:rPr>
          <w:rFonts w:ascii="Sakkal Majalla" w:eastAsia="Times New Roman" w:hAnsi="Sakkal Majalla" w:cs="Sakkal Majalla"/>
          <w:b/>
          <w:bCs/>
          <w:sz w:val="32"/>
          <w:szCs w:val="32"/>
          <w:rtl/>
        </w:rPr>
        <w:t>.2.2</w:t>
      </w:r>
      <w:r w:rsidR="00360A13" w:rsidRPr="003E7C1C">
        <w:rPr>
          <w:rFonts w:ascii="Sakkal Majalla" w:eastAsia="Times New Roman" w:hAnsi="Sakkal Majalla" w:cs="Sakkal Majalla"/>
          <w:b/>
          <w:bCs/>
          <w:sz w:val="32"/>
          <w:szCs w:val="32"/>
          <w:rtl/>
        </w:rPr>
        <w:t xml:space="preserve"> أبعاد نجاح المشاريع</w:t>
      </w:r>
      <w:bookmarkEnd w:id="79"/>
      <w:bookmarkEnd w:id="80"/>
    </w:p>
    <w:p w14:paraId="2EEAAE51" w14:textId="21DF8406" w:rsidR="00360A13" w:rsidRPr="003E7C1C" w:rsidRDefault="00360A13" w:rsidP="007E608F">
      <w:pPr>
        <w:ind w:left="0" w:hanging="1"/>
        <w:rPr>
          <w:rFonts w:ascii="Sakkal Majalla" w:eastAsia="Times New Roman" w:hAnsi="Sakkal Majalla" w:cs="Sakkal Majalla"/>
          <w:b/>
          <w:bCs/>
          <w:sz w:val="28"/>
          <w:szCs w:val="28"/>
          <w:rtl/>
        </w:rPr>
      </w:pPr>
      <w:r w:rsidRPr="003E7C1C">
        <w:rPr>
          <w:rFonts w:ascii="Sakkal Majalla" w:eastAsia="Times New Roman" w:hAnsi="Sakkal Majalla" w:cs="Sakkal Majalla"/>
          <w:b/>
          <w:bCs/>
          <w:sz w:val="28"/>
          <w:szCs w:val="28"/>
          <w:rtl/>
        </w:rPr>
        <w:t xml:space="preserve">هناك مجموعة من الأبعاد لنجاح </w:t>
      </w:r>
      <w:proofErr w:type="gramStart"/>
      <w:r w:rsidRPr="003E7C1C">
        <w:rPr>
          <w:rFonts w:ascii="Sakkal Majalla" w:eastAsia="Times New Roman" w:hAnsi="Sakkal Majalla" w:cs="Sakkal Majalla"/>
          <w:b/>
          <w:bCs/>
          <w:sz w:val="28"/>
          <w:szCs w:val="28"/>
          <w:rtl/>
        </w:rPr>
        <w:t>المشاريع  وأبرزها</w:t>
      </w:r>
      <w:proofErr w:type="gramEnd"/>
      <w:r w:rsidRPr="003E7C1C">
        <w:rPr>
          <w:rFonts w:ascii="Sakkal Majalla" w:eastAsia="Times New Roman" w:hAnsi="Sakkal Majalla" w:cs="Sakkal Majalla"/>
          <w:b/>
          <w:bCs/>
          <w:sz w:val="28"/>
          <w:szCs w:val="28"/>
          <w:rtl/>
        </w:rPr>
        <w:t xml:space="preserve"> ما يلي:</w:t>
      </w:r>
    </w:p>
    <w:p w14:paraId="7C2E16DD" w14:textId="2EA41DED" w:rsidR="00360A13" w:rsidRPr="003E7C1C" w:rsidRDefault="00360A13" w:rsidP="00D35E4E">
      <w:pPr>
        <w:pStyle w:val="ListParagraph"/>
        <w:numPr>
          <w:ilvl w:val="0"/>
          <w:numId w:val="25"/>
        </w:numPr>
        <w:ind w:left="707" w:hanging="427"/>
        <w:contextualSpacing w:val="0"/>
        <w:rPr>
          <w:rFonts w:ascii="Sakkal Majalla" w:eastAsia="Times New Roman" w:hAnsi="Sakkal Majalla" w:cs="Sakkal Majalla"/>
          <w:b/>
          <w:bCs/>
          <w:sz w:val="28"/>
          <w:szCs w:val="28"/>
          <w:rtl/>
        </w:rPr>
      </w:pPr>
      <w:r w:rsidRPr="003E7C1C">
        <w:rPr>
          <w:rFonts w:ascii="Sakkal Majalla" w:eastAsia="Times New Roman" w:hAnsi="Sakkal Majalla" w:cs="Sakkal Majalla"/>
          <w:b/>
          <w:bCs/>
          <w:sz w:val="28"/>
          <w:szCs w:val="28"/>
          <w:rtl/>
        </w:rPr>
        <w:t>الإبداع والابتكار</w:t>
      </w:r>
    </w:p>
    <w:p w14:paraId="0F301A65" w14:textId="5C72968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"الإبداع" و "الابتكار" مصطلحان يتم طرحهما كمتطلبات أساسية في ظل بيئة العمل المعقدة</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 xml:space="preserve">سريعة التغير. ويرتبطان بالأفكار الخلاقة الجديدة التي تستثمر في تطوير الخدمات </w:t>
      </w:r>
      <w:r w:rsidR="00577046" w:rsidRPr="003E7C1C">
        <w:rPr>
          <w:rFonts w:ascii="Sakkal Majalla" w:eastAsia="Times New Roman" w:hAnsi="Sakkal Majalla" w:cs="Sakkal Majalla"/>
          <w:sz w:val="28"/>
          <w:szCs w:val="28"/>
          <w:rtl/>
        </w:rPr>
        <w:t>ل</w:t>
      </w:r>
      <w:r w:rsidRPr="003E7C1C">
        <w:rPr>
          <w:rFonts w:ascii="Sakkal Majalla" w:eastAsia="Times New Roman" w:hAnsi="Sakkal Majalla" w:cs="Sakkal Majalla"/>
          <w:sz w:val="28"/>
          <w:szCs w:val="28"/>
          <w:rtl/>
        </w:rPr>
        <w:t>لأفراد،</w:t>
      </w:r>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الاستراتيجيات العمليات التشغيلية العمليات الإدارية للمنظمة لتحقيق أهدافها بطريقة مثالية</w:t>
      </w:r>
      <w:proofErr w:type="gramStart"/>
      <w:r w:rsidRPr="003E7C1C">
        <w:rPr>
          <w:rFonts w:ascii="Sakkal Majalla" w:eastAsia="Times New Roman" w:hAnsi="Sakkal Majalla" w:cs="Sakkal Majalla"/>
          <w:sz w:val="28"/>
          <w:szCs w:val="28"/>
        </w:rPr>
        <w:t xml:space="preserve">   </w:t>
      </w:r>
      <w:r w:rsidRPr="003E7C1C">
        <w:rPr>
          <w:rFonts w:ascii="Sakkal Majalla" w:eastAsia="Times New Roman" w:hAnsi="Sakkal Majalla" w:cs="Sakkal Majalla"/>
          <w:sz w:val="28"/>
          <w:szCs w:val="28"/>
          <w:rtl/>
        </w:rPr>
        <w:t>(</w:t>
      </w:r>
      <w:proofErr w:type="gramEnd"/>
      <w:r w:rsidRPr="003E7C1C">
        <w:rPr>
          <w:rFonts w:ascii="Sakkal Majalla" w:eastAsia="Times New Roman" w:hAnsi="Sakkal Majalla" w:cs="Sakkal Majalla"/>
          <w:sz w:val="28"/>
          <w:szCs w:val="28"/>
          <w:rtl/>
        </w:rPr>
        <w:t>صباح،2020)</w:t>
      </w:r>
    </w:p>
    <w:p w14:paraId="43713CC7"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ويشير (2020) </w:t>
      </w:r>
      <w:r w:rsidRPr="003E7C1C">
        <w:rPr>
          <w:rFonts w:ascii="Sakkal Majalla" w:eastAsia="Times New Roman" w:hAnsi="Sakkal Majalla" w:cs="Sakkal Majalla"/>
          <w:sz w:val="28"/>
          <w:szCs w:val="28"/>
        </w:rPr>
        <w:t>De Fretes</w:t>
      </w:r>
      <w:r w:rsidRPr="003E7C1C">
        <w:rPr>
          <w:rFonts w:ascii="Sakkal Majalla" w:eastAsia="Times New Roman" w:hAnsi="Sakkal Majalla" w:cs="Sakkal Majalla"/>
          <w:sz w:val="28"/>
          <w:szCs w:val="28"/>
          <w:rtl/>
        </w:rPr>
        <w:t xml:space="preserve"> الى أن الإبداع </w:t>
      </w:r>
      <w:r w:rsidRPr="003E7C1C">
        <w:rPr>
          <w:rFonts w:ascii="Sakkal Majalla" w:eastAsia="Times New Roman" w:hAnsi="Sakkal Majalla" w:cs="Sakkal Majalla"/>
          <w:sz w:val="28"/>
          <w:szCs w:val="28"/>
        </w:rPr>
        <w:t>creativity</w:t>
      </w:r>
      <w:r w:rsidRPr="003E7C1C">
        <w:rPr>
          <w:rFonts w:ascii="Sakkal Majalla" w:eastAsia="Times New Roman" w:hAnsi="Sakkal Majalla" w:cs="Sakkal Majalla"/>
          <w:sz w:val="28"/>
          <w:szCs w:val="28"/>
          <w:rtl/>
        </w:rPr>
        <w:t xml:space="preserve"> يرتبط بتقديم الأفكار الخلاقة التي تتسم بالتفرد والتجديد بينما يرتبط مصطلح </w:t>
      </w:r>
      <w:proofErr w:type="spellStart"/>
      <w:r w:rsidRPr="003E7C1C">
        <w:rPr>
          <w:rFonts w:ascii="Sakkal Majalla" w:eastAsia="Times New Roman" w:hAnsi="Sakkal Majalla" w:cs="Sakkal Majalla"/>
          <w:sz w:val="28"/>
          <w:szCs w:val="28"/>
          <w:rtl/>
        </w:rPr>
        <w:t>الإبتكار</w:t>
      </w:r>
      <w:proofErr w:type="spellEnd"/>
      <w:r w:rsidRPr="003E7C1C">
        <w:rPr>
          <w:rFonts w:ascii="Sakkal Majalla" w:eastAsia="Times New Roman" w:hAnsi="Sakkal Majalla" w:cs="Sakkal Majalla"/>
          <w:sz w:val="28"/>
          <w:szCs w:val="28"/>
          <w:rtl/>
        </w:rPr>
        <w:t xml:space="preserve"> </w:t>
      </w:r>
      <w:r w:rsidRPr="003E7C1C">
        <w:rPr>
          <w:rFonts w:ascii="Sakkal Majalla" w:eastAsia="Times New Roman" w:hAnsi="Sakkal Majalla" w:cs="Sakkal Majalla"/>
          <w:sz w:val="28"/>
          <w:szCs w:val="28"/>
        </w:rPr>
        <w:t>Innovation</w:t>
      </w:r>
      <w:r w:rsidRPr="003E7C1C">
        <w:rPr>
          <w:rFonts w:ascii="Sakkal Majalla" w:eastAsia="Times New Roman" w:hAnsi="Sakkal Majalla" w:cs="Sakkal Majalla"/>
          <w:sz w:val="28"/>
          <w:szCs w:val="28"/>
          <w:rtl/>
        </w:rPr>
        <w:t xml:space="preserve"> بتحويل الأفكار الإبداعية الى واقع ملموس ينعكس بتقدم منتجات جديدة كليا او التطوير والتحسين على المنتجات الموجودة حاليا، وقد ينعكس في تطوير وتحسين عمليات الإنتاج والتسويق والترويج والإدارة.</w:t>
      </w:r>
    </w:p>
    <w:p w14:paraId="6A357EF3"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وفي هذا السياق يشير كل من سعيد وعباس (2017) أن الإبداع عنصرا حاسما لتطوير المنظمات، وهو مرحلة سابقة للابتكار حيث يمثل المفهومان توليفة متكاملة تحقق للمنظمات التميز عن نظيراتها.</w:t>
      </w:r>
    </w:p>
    <w:p w14:paraId="31E69D9F" w14:textId="609C1BA3"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ومن وجهة نظر (2020) </w:t>
      </w:r>
      <w:proofErr w:type="spellStart"/>
      <w:r w:rsidRPr="003E7C1C">
        <w:rPr>
          <w:rFonts w:ascii="Sakkal Majalla" w:eastAsia="Times New Roman" w:hAnsi="Sakkal Majalla" w:cs="Sakkal Majalla"/>
          <w:sz w:val="28"/>
          <w:szCs w:val="28"/>
        </w:rPr>
        <w:t>Saunila</w:t>
      </w:r>
      <w:proofErr w:type="spellEnd"/>
      <w:r w:rsidRPr="003E7C1C">
        <w:rPr>
          <w:rFonts w:ascii="Sakkal Majalla" w:eastAsia="Times New Roman" w:hAnsi="Sakkal Majalla" w:cs="Sakkal Majalla"/>
          <w:sz w:val="28"/>
          <w:szCs w:val="28"/>
          <w:rtl/>
        </w:rPr>
        <w:t xml:space="preserve"> أنه لا يمكن للمشاريع أن تدخل السوق دون عوامل نجاح وقدرات تنافسية تمكنها من كسر حاجز المنافسة </w:t>
      </w:r>
      <w:proofErr w:type="spellStart"/>
      <w:r w:rsidRPr="003E7C1C">
        <w:rPr>
          <w:rFonts w:ascii="Sakkal Majalla" w:eastAsia="Times New Roman" w:hAnsi="Sakkal Majalla" w:cs="Sakkal Majalla"/>
          <w:sz w:val="28"/>
          <w:szCs w:val="28"/>
          <w:rtl/>
        </w:rPr>
        <w:t>والإحتكار</w:t>
      </w:r>
      <w:proofErr w:type="spellEnd"/>
      <w:r w:rsidRPr="003E7C1C">
        <w:rPr>
          <w:rFonts w:ascii="Sakkal Majalla" w:eastAsia="Times New Roman" w:hAnsi="Sakkal Majalla" w:cs="Sakkal Majalla"/>
          <w:sz w:val="28"/>
          <w:szCs w:val="28"/>
          <w:rtl/>
        </w:rPr>
        <w:t xml:space="preserve">، خصوصاً في ظل </w:t>
      </w:r>
      <w:proofErr w:type="gramStart"/>
      <w:r w:rsidRPr="003E7C1C">
        <w:rPr>
          <w:rFonts w:ascii="Sakkal Majalla" w:eastAsia="Times New Roman" w:hAnsi="Sakkal Majalla" w:cs="Sakkal Majalla"/>
          <w:sz w:val="28"/>
          <w:szCs w:val="28"/>
          <w:rtl/>
        </w:rPr>
        <w:t>غياب  والمتناهية</w:t>
      </w:r>
      <w:proofErr w:type="gramEnd"/>
      <w:r w:rsidRPr="003E7C1C">
        <w:rPr>
          <w:rFonts w:ascii="Sakkal Majalla" w:eastAsia="Times New Roman" w:hAnsi="Sakkal Majalla" w:cs="Sakkal Majalla"/>
          <w:sz w:val="28"/>
          <w:szCs w:val="28"/>
          <w:rtl/>
        </w:rPr>
        <w:t xml:space="preserve"> الصغر إلا الإبداع والابتكار.</w:t>
      </w:r>
    </w:p>
    <w:p w14:paraId="7739A6B7" w14:textId="664D1BD1" w:rsidR="00360A13" w:rsidRPr="003E7C1C" w:rsidRDefault="00360A13" w:rsidP="00D35E4E">
      <w:pPr>
        <w:pStyle w:val="ListParagraph"/>
        <w:numPr>
          <w:ilvl w:val="0"/>
          <w:numId w:val="25"/>
        </w:numPr>
        <w:ind w:left="707" w:hanging="427"/>
        <w:contextualSpacing w:val="0"/>
        <w:rPr>
          <w:rFonts w:ascii="Sakkal Majalla" w:eastAsia="Times New Roman" w:hAnsi="Sakkal Majalla" w:cs="Sakkal Majalla"/>
          <w:b/>
          <w:bCs/>
          <w:sz w:val="28"/>
          <w:szCs w:val="28"/>
          <w:rtl/>
        </w:rPr>
      </w:pPr>
      <w:r w:rsidRPr="003E7C1C">
        <w:rPr>
          <w:rFonts w:ascii="Sakkal Majalla" w:eastAsia="Times New Roman" w:hAnsi="Sakkal Majalla" w:cs="Sakkal Majalla"/>
          <w:b/>
          <w:bCs/>
          <w:sz w:val="28"/>
          <w:szCs w:val="28"/>
          <w:rtl/>
        </w:rPr>
        <w:t>النمو</w:t>
      </w:r>
    </w:p>
    <w:p w14:paraId="79BD9F08" w14:textId="3B441A8D"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يعتبر النمو من الأهداف التي تنشدها المشاريع ، وهو أداة مهمة من أدوات قياس نجاح المشاريع الصناعية ، حيث يعد النمو في المبيعات هو الركيزة الأساسية للنمو في المشاريع ، ويعزى النمو إلى عدة مصادر وليس إلى مصدر واحد، وتتمثل نسب النمو عموماً من بيع المنتجات أو الخدمات بشكل أكبر، والنمو من رفع أسعار المنتجات الحالية أو الخدمات، والنمو من بيع منتجات أو خدمات جديدة كلياً، حيث أن </w:t>
      </w:r>
      <w:r w:rsidRPr="003E7C1C">
        <w:rPr>
          <w:rFonts w:ascii="Sakkal Majalla" w:eastAsia="Times New Roman" w:hAnsi="Sakkal Majalla" w:cs="Sakkal Majalla"/>
          <w:sz w:val="28"/>
          <w:szCs w:val="28"/>
          <w:rtl/>
        </w:rPr>
        <w:lastRenderedPageBreak/>
        <w:t xml:space="preserve">عملية قياس النمو تعتبر عملية صعبة ومعقدة وذلك بسبب التغييرات الحاصلة مع الوقت في القاعدة التي يقاس النمو بناء عليها ومن الممكن أن تشمل الزيادة في عدد العاملين أو الأسواق إلا أن أكثر مقاييس النمو استخداماً </w:t>
      </w:r>
      <w:proofErr w:type="spellStart"/>
      <w:r w:rsidRPr="003E7C1C">
        <w:rPr>
          <w:rFonts w:ascii="Sakkal Majalla" w:eastAsia="Times New Roman" w:hAnsi="Sakkal Majalla" w:cs="Sakkal Majalla"/>
          <w:sz w:val="28"/>
          <w:szCs w:val="28"/>
          <w:rtl/>
        </w:rPr>
        <w:t>هوالحصة</w:t>
      </w:r>
      <w:proofErr w:type="spellEnd"/>
      <w:r w:rsidRPr="003E7C1C">
        <w:rPr>
          <w:rFonts w:ascii="Sakkal Majalla" w:eastAsia="Times New Roman" w:hAnsi="Sakkal Majalla" w:cs="Sakkal Majalla"/>
          <w:sz w:val="28"/>
          <w:szCs w:val="28"/>
          <w:rtl/>
        </w:rPr>
        <w:t xml:space="preserve"> السوقية (</w:t>
      </w:r>
      <w:proofErr w:type="spellStart"/>
      <w:r w:rsidRPr="003E7C1C">
        <w:rPr>
          <w:rFonts w:ascii="Sakkal Majalla" w:eastAsia="Times New Roman" w:hAnsi="Sakkal Majalla" w:cs="Sakkal Majalla"/>
          <w:sz w:val="28"/>
          <w:szCs w:val="28"/>
          <w:rtl/>
        </w:rPr>
        <w:t>منشي</w:t>
      </w:r>
      <w:proofErr w:type="spellEnd"/>
      <w:r w:rsidRPr="003E7C1C">
        <w:rPr>
          <w:rFonts w:ascii="Sakkal Majalla" w:eastAsia="Times New Roman" w:hAnsi="Sakkal Majalla" w:cs="Sakkal Majalla"/>
          <w:sz w:val="28"/>
          <w:szCs w:val="28"/>
          <w:rtl/>
        </w:rPr>
        <w:t xml:space="preserve"> (2018)</w:t>
      </w:r>
    </w:p>
    <w:p w14:paraId="7A8AED1D" w14:textId="4CCBE9EE"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وحتى يحقق المشروع النمو المطلوب يجب أن تتوفر لديه خطط تسويقية وخطط استراتيجية مناسبة لمنتجاته، حيث أن قدرة المشروع على اختيار الأسواق المناسبة لمنتجاته ووضع الخطط المدروسة لتسويقها والدراية بتقسيم السوق ومعرفة ما هو القطاع المناسب لمنتجات المشروع من العوامل التي لها الأثر البالغ في نمو المشروع وزيادة أرباحه (رشيد، 2020).</w:t>
      </w:r>
    </w:p>
    <w:p w14:paraId="3EB77170" w14:textId="24A9AE3F" w:rsidR="00360A13" w:rsidRPr="003E7C1C" w:rsidRDefault="00360A13" w:rsidP="00D35E4E">
      <w:pPr>
        <w:pStyle w:val="ListParagraph"/>
        <w:numPr>
          <w:ilvl w:val="0"/>
          <w:numId w:val="25"/>
        </w:numPr>
        <w:ind w:left="707" w:hanging="427"/>
        <w:contextualSpacing w:val="0"/>
        <w:rPr>
          <w:rFonts w:ascii="Sakkal Majalla" w:eastAsia="Times New Roman" w:hAnsi="Sakkal Majalla" w:cs="Sakkal Majalla"/>
          <w:b/>
          <w:bCs/>
          <w:sz w:val="28"/>
          <w:szCs w:val="28"/>
          <w:rtl/>
        </w:rPr>
      </w:pPr>
      <w:r w:rsidRPr="003E7C1C">
        <w:rPr>
          <w:rFonts w:ascii="Sakkal Majalla" w:eastAsia="Times New Roman" w:hAnsi="Sakkal Majalla" w:cs="Sakkal Majalla"/>
          <w:b/>
          <w:bCs/>
          <w:sz w:val="28"/>
          <w:szCs w:val="28"/>
          <w:rtl/>
        </w:rPr>
        <w:t>السمعة</w:t>
      </w:r>
    </w:p>
    <w:p w14:paraId="1E87B1ED" w14:textId="77777777"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 xml:space="preserve">تؤثر السمعة على ربحية المنظمة بشكل كبير وذلك لما لها من أهمية كبيرة، حيث أنها تقوم على تقديم منتجات وخدمات ذات جودة عالية وبالتالي تستطيع تلبية رغبات العملاء بشكل أفضل والمحافظة على ولائهم، والحصول على موظفين ذوي مهارات عالية وذلك بسبب بحثهم وتطلعهم للعمل مع المنظمة بسبب سمعتها الجيدة في المجتمع، وبالتالي تحسين جودة المنتجات والخدمات وزيادة ربحية المنظمة (أبو رمان (2022). </w:t>
      </w:r>
    </w:p>
    <w:p w14:paraId="33B928FC" w14:textId="77777777" w:rsidR="00304841" w:rsidRDefault="00360A13" w:rsidP="00D35E4E">
      <w:pPr>
        <w:spacing w:before="100" w:beforeAutospacing="1" w:after="100" w:afterAutospacing="1"/>
        <w:ind w:left="0"/>
        <w:rPr>
          <w:rFonts w:ascii="Sakkal Majalla" w:eastAsia="Times New Roman" w:hAnsi="Sakkal Majalla" w:cs="Sakkal Majalla"/>
          <w:b/>
          <w:bCs/>
          <w:sz w:val="32"/>
          <w:szCs w:val="32"/>
          <w:rtl/>
        </w:rPr>
      </w:pPr>
      <w:r w:rsidRPr="003E7C1C">
        <w:rPr>
          <w:rFonts w:ascii="Sakkal Majalla" w:eastAsia="Times New Roman" w:hAnsi="Sakkal Majalla" w:cs="Sakkal Majalla"/>
          <w:sz w:val="28"/>
          <w:szCs w:val="28"/>
          <w:rtl/>
        </w:rPr>
        <w:t xml:space="preserve">وتكمن أهمية السمعة بما تقدمه للمنظمة من فوائد، حيث أن السمعة تعمل على تقوية العلاقات الإيجابية مع كافة الأطراف التي تؤثر في المجتمع، وتعمل على زيادة الفهم والوعي عند المستفيدين لما تقوم به المنظمة من تسهيل عملية تحديد مواطن القوة واستثمارها ونقاط الضعف والعمل على معالجتها بسرعة وفعالية. كما تعمل السمعة الجيدة على الاهتمام في المحافظة على المخزون الخاص بالمنظمة من المهارات والمواهب، وتقوم على زيادة الإنتاجية وتحسين أدائها من خلال رفع الروح المعنوية للعاملين، وتزيد من القدرة على التنبؤ بالمخاطر والأزمات المحتمل أن تواجه المستفيدين </w:t>
      </w:r>
      <w:r w:rsidR="00304841">
        <w:rPr>
          <w:rFonts w:ascii="Sakkal Majalla" w:eastAsia="Times New Roman" w:hAnsi="Sakkal Majalla" w:cs="Sakkal Majalla"/>
          <w:sz w:val="28"/>
          <w:szCs w:val="28"/>
          <w:rtl/>
        </w:rPr>
        <w:t>والعمل على حلها طالب (2020)</w:t>
      </w:r>
      <w:bookmarkStart w:id="81" w:name="_Toc152031696"/>
    </w:p>
    <w:p w14:paraId="4C2575DC" w14:textId="77777777" w:rsidR="00D35E4E" w:rsidRDefault="00D35E4E" w:rsidP="00D35E4E">
      <w:pPr>
        <w:spacing w:before="100" w:beforeAutospacing="1" w:after="100" w:afterAutospacing="1"/>
        <w:ind w:left="0"/>
        <w:rPr>
          <w:rFonts w:ascii="Sakkal Majalla" w:eastAsia="Times New Roman" w:hAnsi="Sakkal Majalla" w:cs="Sakkal Majalla"/>
          <w:b/>
          <w:bCs/>
          <w:sz w:val="32"/>
          <w:szCs w:val="32"/>
          <w:rtl/>
        </w:rPr>
      </w:pPr>
    </w:p>
    <w:p w14:paraId="3F3E5126" w14:textId="77777777" w:rsidR="00D35E4E" w:rsidRDefault="00D35E4E" w:rsidP="00D35E4E">
      <w:pPr>
        <w:spacing w:before="100" w:beforeAutospacing="1" w:after="100" w:afterAutospacing="1"/>
        <w:ind w:left="0"/>
        <w:rPr>
          <w:rFonts w:ascii="Sakkal Majalla" w:eastAsia="Times New Roman" w:hAnsi="Sakkal Majalla" w:cs="Sakkal Majalla"/>
          <w:b/>
          <w:bCs/>
          <w:sz w:val="32"/>
          <w:szCs w:val="32"/>
          <w:rtl/>
        </w:rPr>
      </w:pPr>
    </w:p>
    <w:p w14:paraId="5C7A455F" w14:textId="1BABC98F" w:rsidR="00360A13" w:rsidRPr="00304841" w:rsidRDefault="00304841" w:rsidP="007E608F">
      <w:pPr>
        <w:ind w:left="0" w:firstLine="0"/>
        <w:outlineLvl w:val="2"/>
        <w:rPr>
          <w:rFonts w:ascii="Sakkal Majalla" w:eastAsia="Times New Roman" w:hAnsi="Sakkal Majalla" w:cs="Sakkal Majalla"/>
          <w:sz w:val="28"/>
          <w:szCs w:val="28"/>
          <w:rtl/>
        </w:rPr>
      </w:pPr>
      <w:bookmarkStart w:id="82" w:name="_Toc172333801"/>
      <w:r>
        <w:rPr>
          <w:rFonts w:ascii="Sakkal Majalla" w:eastAsia="Times New Roman" w:hAnsi="Sakkal Majalla" w:cs="Sakkal Majalla" w:hint="cs"/>
          <w:b/>
          <w:bCs/>
          <w:sz w:val="32"/>
          <w:szCs w:val="32"/>
          <w:rtl/>
        </w:rPr>
        <w:lastRenderedPageBreak/>
        <w:t>8.2.2</w:t>
      </w:r>
      <w:r w:rsidR="00951876" w:rsidRPr="003E7C1C">
        <w:rPr>
          <w:rFonts w:ascii="Sakkal Majalla" w:eastAsia="Times New Roman" w:hAnsi="Sakkal Majalla" w:cs="Sakkal Majalla"/>
          <w:b/>
          <w:bCs/>
          <w:sz w:val="32"/>
          <w:szCs w:val="32"/>
          <w:rtl/>
        </w:rPr>
        <w:t xml:space="preserve"> </w:t>
      </w:r>
      <w:r w:rsidR="00360A13" w:rsidRPr="003E7C1C">
        <w:rPr>
          <w:rFonts w:ascii="Sakkal Majalla" w:eastAsia="Times New Roman" w:hAnsi="Sakkal Majalla" w:cs="Sakkal Majalla"/>
          <w:b/>
          <w:bCs/>
          <w:sz w:val="32"/>
          <w:szCs w:val="32"/>
          <w:rtl/>
        </w:rPr>
        <w:t>أهمية الريادة للمشاريع</w:t>
      </w:r>
      <w:bookmarkEnd w:id="82"/>
      <w:r w:rsidR="00360A13" w:rsidRPr="003E7C1C">
        <w:rPr>
          <w:rFonts w:ascii="Sakkal Majalla" w:eastAsia="Times New Roman" w:hAnsi="Sakkal Majalla" w:cs="Sakkal Majalla"/>
          <w:b/>
          <w:bCs/>
          <w:sz w:val="32"/>
          <w:szCs w:val="32"/>
          <w:rtl/>
        </w:rPr>
        <w:t xml:space="preserve"> </w:t>
      </w:r>
      <w:bookmarkEnd w:id="81"/>
    </w:p>
    <w:p w14:paraId="59C427B9" w14:textId="1ABE8A69" w:rsidR="00360A13" w:rsidRPr="003E7C1C" w:rsidRDefault="00360A13" w:rsidP="00D35E4E">
      <w:pPr>
        <w:spacing w:before="100" w:beforeAutospacing="1" w:after="100" w:afterAutospacing="1"/>
        <w:ind w:left="0"/>
        <w:rPr>
          <w:rFonts w:ascii="Sakkal Majalla" w:eastAsia="Times New Roman" w:hAnsi="Sakkal Majalla" w:cs="Sakkal Majalla"/>
          <w:sz w:val="28"/>
          <w:szCs w:val="28"/>
          <w:rtl/>
        </w:rPr>
      </w:pPr>
      <w:r w:rsidRPr="003E7C1C">
        <w:rPr>
          <w:rFonts w:ascii="Sakkal Majalla" w:eastAsia="Times New Roman" w:hAnsi="Sakkal Majalla" w:cs="Sakkal Majalla"/>
          <w:sz w:val="28"/>
          <w:szCs w:val="28"/>
          <w:rtl/>
        </w:rPr>
        <w:t>يتعين على المشاريع  أن تتمتع بقدر أكبر من الكفاءة والمرونة، لذلك تعد استراتيجيات الريادة من أهم الاستراتيجيات التي تساعد المنظمات على تحقيق رغبات العملاء واحتياجاتهم، ودخول أسواق جديدة بمنتجات جديدة ومخاطر وفرص جديدة من خلال العناصر المرتبطة بذلك سواء بالابتكار، أو بالمخاطرة، أو الفردية أو بالمبادرة من أجل تحقيق نمو واستمرار المشاريع، كما أصبحت ريادة الأعمال ميزة أساسية وعنصراً فعالاً في اقتصادات العالم المعاصر، فالاستدامة هي أحد الأهداف الرئيسية لمنظمات الأعمال، وخاصة المنشآت  التي تتعرض للعديد من المخاطر والتهديدات لبقائها واستدامتها، الأمر الذي لفت أنظار وتوجهات أصحاب هذه المشاريع لاتخاذ الإجراءات اللازمة لضمان نجاحها واستمراريتها .(</w:t>
      </w:r>
      <w:r w:rsidRPr="003E7C1C">
        <w:rPr>
          <w:rFonts w:ascii="Sakkal Majalla" w:eastAsia="Times New Roman" w:hAnsi="Sakkal Majalla" w:cs="Sakkal Majalla"/>
          <w:sz w:val="28"/>
          <w:szCs w:val="28"/>
        </w:rPr>
        <w:t>(</w:t>
      </w:r>
      <w:proofErr w:type="spellStart"/>
      <w:r w:rsidRPr="003E7C1C">
        <w:rPr>
          <w:rFonts w:ascii="Sakkal Majalla" w:eastAsia="Times New Roman" w:hAnsi="Sakkal Majalla" w:cs="Sakkal Majalla"/>
          <w:sz w:val="28"/>
          <w:szCs w:val="28"/>
        </w:rPr>
        <w:t>Alomari</w:t>
      </w:r>
      <w:proofErr w:type="spellEnd"/>
      <w:r w:rsidRPr="003E7C1C">
        <w:rPr>
          <w:rFonts w:ascii="Sakkal Majalla" w:eastAsia="Times New Roman" w:hAnsi="Sakkal Majalla" w:cs="Sakkal Majalla"/>
          <w:sz w:val="28"/>
          <w:szCs w:val="28"/>
        </w:rPr>
        <w:t xml:space="preserve"> &amp; </w:t>
      </w:r>
      <w:proofErr w:type="spellStart"/>
      <w:r w:rsidRPr="003E7C1C">
        <w:rPr>
          <w:rFonts w:ascii="Sakkal Majalla" w:eastAsia="Times New Roman" w:hAnsi="Sakkal Majalla" w:cs="Sakkal Majalla"/>
          <w:sz w:val="28"/>
          <w:szCs w:val="28"/>
        </w:rPr>
        <w:t>Megdadi</w:t>
      </w:r>
      <w:proofErr w:type="spellEnd"/>
      <w:r w:rsidRPr="003E7C1C">
        <w:rPr>
          <w:rFonts w:ascii="Sakkal Majalla" w:eastAsia="Times New Roman" w:hAnsi="Sakkal Majalla" w:cs="Sakkal Majalla"/>
          <w:sz w:val="28"/>
          <w:szCs w:val="28"/>
        </w:rPr>
        <w:t xml:space="preserve"> 2020</w:t>
      </w:r>
      <w:r w:rsidRPr="003E7C1C">
        <w:rPr>
          <w:rFonts w:ascii="Sakkal Majalla" w:eastAsia="Times New Roman" w:hAnsi="Sakkal Majalla" w:cs="Sakkal Majalla"/>
          <w:sz w:val="28"/>
          <w:szCs w:val="28"/>
          <w:rtl/>
        </w:rPr>
        <w:t xml:space="preserve"> </w:t>
      </w:r>
    </w:p>
    <w:p w14:paraId="165A778A" w14:textId="2CF861A6" w:rsidR="00951876" w:rsidRPr="003E7C1C" w:rsidRDefault="00951876" w:rsidP="00485F45">
      <w:pPr>
        <w:spacing w:after="0"/>
        <w:ind w:left="0" w:firstLine="0"/>
        <w:rPr>
          <w:rFonts w:ascii="Sakkal Majalla" w:eastAsia="Times New Roman" w:hAnsi="Sakkal Majalla" w:cs="Sakkal Majalla"/>
          <w:b/>
          <w:bCs/>
          <w:sz w:val="28"/>
          <w:szCs w:val="28"/>
          <w:rtl/>
        </w:rPr>
      </w:pPr>
      <w:bookmarkStart w:id="83" w:name="_GoBack"/>
      <w:bookmarkEnd w:id="83"/>
    </w:p>
    <w:sectPr w:rsidR="00951876" w:rsidRPr="003E7C1C" w:rsidSect="00485F45">
      <w:headerReference w:type="default" r:id="rId10"/>
      <w:footerReference w:type="default" r:id="rId11"/>
      <w:pgSz w:w="11907" w:h="16840"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68F33" w14:textId="77777777" w:rsidR="00CD7A95" w:rsidRDefault="00CD7A95" w:rsidP="009C3498">
      <w:pPr>
        <w:spacing w:after="0" w:line="240" w:lineRule="auto"/>
      </w:pPr>
      <w:r>
        <w:separator/>
      </w:r>
    </w:p>
  </w:endnote>
  <w:endnote w:type="continuationSeparator" w:id="0">
    <w:p w14:paraId="0118B9DA" w14:textId="77777777" w:rsidR="00CD7A95" w:rsidRDefault="00CD7A95"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A93C0" w14:textId="77777777" w:rsidR="00F83941" w:rsidRPr="00360A13" w:rsidRDefault="00F83941" w:rsidP="00DA4438">
    <w:pPr>
      <w:pStyle w:val="Footer"/>
      <w:tabs>
        <w:tab w:val="clear" w:pos="4320"/>
        <w:tab w:val="clear" w:pos="8640"/>
        <w:tab w:val="left" w:pos="3284"/>
        <w:tab w:val="center" w:pos="3992"/>
      </w:tabs>
      <w:ind w:left="48" w:firstLine="0"/>
      <w:jc w:val="left"/>
      <w:rPr>
        <w:rFonts w:ascii="Sakkal Majalla" w:hAnsi="Sakkal Majalla" w:cs="Sakkal Majalla"/>
        <w:b/>
        <w:bCs/>
        <w:sz w:val="24"/>
        <w:szCs w:val="24"/>
      </w:rPr>
    </w:pPr>
    <w:r>
      <w:rPr>
        <w:rFonts w:ascii="Sakkal Majalla" w:hAnsi="Sakkal Majalla" w:cs="Sakkal Majalla"/>
        <w:b/>
        <w:bCs/>
        <w:sz w:val="24"/>
        <w:szCs w:val="24"/>
        <w:rtl/>
      </w:rPr>
      <w:tab/>
    </w:r>
    <w:r>
      <w:rPr>
        <w:rFonts w:ascii="Sakkal Majalla" w:hAnsi="Sakkal Majalla" w:cs="Sakkal Majalla"/>
        <w:b/>
        <w:bCs/>
        <w:sz w:val="24"/>
        <w:szCs w:val="24"/>
        <w:rtl/>
      </w:rPr>
      <w:tab/>
    </w:r>
    <w:r w:rsidRPr="00360A13">
      <w:rPr>
        <w:rFonts w:ascii="Sakkal Majalla" w:hAnsi="Sakkal Majalla" w:cs="Sakkal Majalla"/>
        <w:b/>
        <w:bCs/>
        <w:sz w:val="24"/>
        <w:szCs w:val="24"/>
        <w:rtl/>
      </w:rPr>
      <w:t>(</w:t>
    </w:r>
    <w:sdt>
      <w:sdtPr>
        <w:rPr>
          <w:rFonts w:ascii="Sakkal Majalla" w:hAnsi="Sakkal Majalla" w:cs="Sakkal Majalla"/>
          <w:b/>
          <w:bCs/>
          <w:sz w:val="24"/>
          <w:szCs w:val="24"/>
          <w:rtl/>
        </w:rPr>
        <w:id w:val="997229212"/>
        <w:docPartObj>
          <w:docPartGallery w:val="Page Numbers (Bottom of Page)"/>
          <w:docPartUnique/>
        </w:docPartObj>
      </w:sdtPr>
      <w:sdtEndPr>
        <w:rPr>
          <w:noProof/>
        </w:rPr>
      </w:sdtEndPr>
      <w:sdtContent>
        <w:r w:rsidRPr="00360A13">
          <w:rPr>
            <w:rFonts w:ascii="Sakkal Majalla" w:hAnsi="Sakkal Majalla" w:cs="Sakkal Majalla"/>
            <w:b/>
            <w:bCs/>
            <w:sz w:val="24"/>
            <w:szCs w:val="24"/>
          </w:rPr>
          <w:fldChar w:fldCharType="begin"/>
        </w:r>
        <w:r w:rsidRPr="00360A13">
          <w:rPr>
            <w:rFonts w:ascii="Sakkal Majalla" w:hAnsi="Sakkal Majalla" w:cs="Sakkal Majalla"/>
            <w:b/>
            <w:bCs/>
            <w:sz w:val="24"/>
            <w:szCs w:val="24"/>
          </w:rPr>
          <w:instrText xml:space="preserve"> PAGE   \* MERGEFORMAT </w:instrText>
        </w:r>
        <w:r w:rsidRPr="00360A13">
          <w:rPr>
            <w:rFonts w:ascii="Sakkal Majalla" w:hAnsi="Sakkal Majalla" w:cs="Sakkal Majalla"/>
            <w:b/>
            <w:bCs/>
            <w:sz w:val="24"/>
            <w:szCs w:val="24"/>
          </w:rPr>
          <w:fldChar w:fldCharType="separate"/>
        </w:r>
        <w:r w:rsidR="00003F42">
          <w:rPr>
            <w:rFonts w:ascii="Sakkal Majalla" w:hAnsi="Sakkal Majalla" w:cs="Sakkal Majalla" w:hint="eastAsia"/>
            <w:b/>
            <w:bCs/>
            <w:noProof/>
            <w:sz w:val="24"/>
            <w:szCs w:val="24"/>
            <w:rtl/>
          </w:rPr>
          <w:t>‌ي</w:t>
        </w:r>
        <w:r w:rsidRPr="00360A13">
          <w:rPr>
            <w:rFonts w:ascii="Sakkal Majalla" w:hAnsi="Sakkal Majalla" w:cs="Sakkal Majalla"/>
            <w:b/>
            <w:bCs/>
            <w:noProof/>
            <w:sz w:val="24"/>
            <w:szCs w:val="24"/>
          </w:rPr>
          <w:fldChar w:fldCharType="end"/>
        </w:r>
        <w:r w:rsidRPr="00360A13">
          <w:rPr>
            <w:rFonts w:ascii="Sakkal Majalla" w:hAnsi="Sakkal Majalla" w:cs="Sakkal Majalla"/>
            <w:b/>
            <w:bCs/>
            <w:noProof/>
            <w:sz w:val="24"/>
            <w:szCs w:val="24"/>
            <w:rtl/>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B84C6" w14:textId="77777777" w:rsidR="00F83941" w:rsidRPr="00360A13" w:rsidRDefault="00F83941" w:rsidP="00117CC4">
    <w:pPr>
      <w:pStyle w:val="Footer"/>
      <w:tabs>
        <w:tab w:val="clear" w:pos="4320"/>
        <w:tab w:val="clear" w:pos="8640"/>
      </w:tabs>
      <w:ind w:left="48" w:firstLine="0"/>
      <w:jc w:val="center"/>
      <w:rPr>
        <w:rFonts w:ascii="Sakkal Majalla" w:hAnsi="Sakkal Majalla" w:cs="Sakkal Majalla"/>
        <w:b/>
        <w:bCs/>
        <w:sz w:val="24"/>
        <w:szCs w:val="24"/>
      </w:rPr>
    </w:pPr>
    <w:r w:rsidRPr="00360A13">
      <w:rPr>
        <w:rFonts w:ascii="Sakkal Majalla" w:hAnsi="Sakkal Majalla" w:cs="Sakkal Majalla"/>
        <w:b/>
        <w:bCs/>
        <w:sz w:val="24"/>
        <w:szCs w:val="24"/>
        <w:rtl/>
      </w:rPr>
      <w:t>(</w:t>
    </w:r>
    <w:sdt>
      <w:sdtPr>
        <w:rPr>
          <w:rFonts w:ascii="Sakkal Majalla" w:hAnsi="Sakkal Majalla" w:cs="Sakkal Majalla"/>
          <w:b/>
          <w:bCs/>
          <w:sz w:val="24"/>
          <w:szCs w:val="24"/>
          <w:rtl/>
        </w:rPr>
        <w:id w:val="2045630145"/>
        <w:docPartObj>
          <w:docPartGallery w:val="Page Numbers (Bottom of Page)"/>
          <w:docPartUnique/>
        </w:docPartObj>
      </w:sdtPr>
      <w:sdtEndPr>
        <w:rPr>
          <w:noProof/>
        </w:rPr>
      </w:sdtEndPr>
      <w:sdtContent>
        <w:r w:rsidRPr="00360A13">
          <w:rPr>
            <w:rFonts w:ascii="Sakkal Majalla" w:hAnsi="Sakkal Majalla" w:cs="Sakkal Majalla"/>
            <w:b/>
            <w:bCs/>
            <w:sz w:val="24"/>
            <w:szCs w:val="24"/>
          </w:rPr>
          <w:fldChar w:fldCharType="begin"/>
        </w:r>
        <w:r w:rsidRPr="00360A13">
          <w:rPr>
            <w:rFonts w:ascii="Sakkal Majalla" w:hAnsi="Sakkal Majalla" w:cs="Sakkal Majalla"/>
            <w:b/>
            <w:bCs/>
            <w:sz w:val="24"/>
            <w:szCs w:val="24"/>
          </w:rPr>
          <w:instrText xml:space="preserve"> PAGE   \* MERGEFORMAT </w:instrText>
        </w:r>
        <w:r w:rsidRPr="00360A13">
          <w:rPr>
            <w:rFonts w:ascii="Sakkal Majalla" w:hAnsi="Sakkal Majalla" w:cs="Sakkal Majalla"/>
            <w:b/>
            <w:bCs/>
            <w:sz w:val="24"/>
            <w:szCs w:val="24"/>
          </w:rPr>
          <w:fldChar w:fldCharType="separate"/>
        </w:r>
        <w:r w:rsidR="00003F42">
          <w:rPr>
            <w:rFonts w:ascii="Sakkal Majalla" w:hAnsi="Sakkal Majalla" w:cs="Sakkal Majalla"/>
            <w:b/>
            <w:bCs/>
            <w:noProof/>
            <w:sz w:val="24"/>
            <w:szCs w:val="24"/>
            <w:rtl/>
          </w:rPr>
          <w:t>11</w:t>
        </w:r>
        <w:r w:rsidRPr="00360A13">
          <w:rPr>
            <w:rFonts w:ascii="Sakkal Majalla" w:hAnsi="Sakkal Majalla" w:cs="Sakkal Majalla"/>
            <w:b/>
            <w:bCs/>
            <w:noProof/>
            <w:sz w:val="24"/>
            <w:szCs w:val="24"/>
          </w:rPr>
          <w:fldChar w:fldCharType="end"/>
        </w:r>
        <w:r w:rsidRPr="00360A13">
          <w:rPr>
            <w:rFonts w:ascii="Sakkal Majalla" w:hAnsi="Sakkal Majalla" w:cs="Sakkal Majalla"/>
            <w:b/>
            <w:bCs/>
            <w:noProof/>
            <w:sz w:val="24"/>
            <w:szCs w:val="24"/>
            <w:rtl/>
          </w:rPr>
          <w:t>)</w:t>
        </w:r>
      </w:sdtContent>
    </w:sdt>
  </w:p>
  <w:p w14:paraId="62E1465E" w14:textId="77777777" w:rsidR="00F83941" w:rsidRDefault="00F83941" w:rsidP="00913A2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5BA4E" w14:textId="77777777" w:rsidR="00F83941" w:rsidRDefault="00F83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B7FA5" w14:textId="77777777" w:rsidR="00CD7A95" w:rsidRDefault="00CD7A95" w:rsidP="009C3498">
      <w:pPr>
        <w:spacing w:after="0" w:line="240" w:lineRule="auto"/>
      </w:pPr>
      <w:r>
        <w:separator/>
      </w:r>
    </w:p>
  </w:footnote>
  <w:footnote w:type="continuationSeparator" w:id="0">
    <w:p w14:paraId="54D03E6D" w14:textId="77777777" w:rsidR="00CD7A95" w:rsidRDefault="00CD7A95" w:rsidP="009C3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ABD0E" w14:textId="77777777" w:rsidR="00F83941" w:rsidRPr="00485F45" w:rsidRDefault="00F83941" w:rsidP="00485F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6E7E"/>
    <w:multiLevelType w:val="multilevel"/>
    <w:tmpl w:val="29DE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65F63"/>
    <w:multiLevelType w:val="hybridMultilevel"/>
    <w:tmpl w:val="275A27B8"/>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B98041F"/>
    <w:multiLevelType w:val="hybridMultilevel"/>
    <w:tmpl w:val="0700D66A"/>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362BE"/>
    <w:multiLevelType w:val="hybridMultilevel"/>
    <w:tmpl w:val="BBB0C836"/>
    <w:lvl w:ilvl="0" w:tplc="0409000F">
      <w:start w:val="1"/>
      <w:numFmt w:val="decimal"/>
      <w:lvlText w:val="%1."/>
      <w:lvlJc w:val="left"/>
      <w:pPr>
        <w:ind w:left="1488" w:hanging="360"/>
      </w:p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4" w15:restartNumberingAfterBreak="0">
    <w:nsid w:val="0D325EA5"/>
    <w:multiLevelType w:val="hybridMultilevel"/>
    <w:tmpl w:val="3B8CC08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E01310"/>
    <w:multiLevelType w:val="hybridMultilevel"/>
    <w:tmpl w:val="15942D0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66130"/>
    <w:multiLevelType w:val="hybridMultilevel"/>
    <w:tmpl w:val="7ABC15EA"/>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7A7392"/>
    <w:multiLevelType w:val="hybridMultilevel"/>
    <w:tmpl w:val="95D6C78A"/>
    <w:lvl w:ilvl="0" w:tplc="4AEEF72E">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6462524"/>
    <w:multiLevelType w:val="hybridMultilevel"/>
    <w:tmpl w:val="AA2CF6D8"/>
    <w:lvl w:ilvl="0" w:tplc="04090011">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173E5602"/>
    <w:multiLevelType w:val="multilevel"/>
    <w:tmpl w:val="A1DC0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0E6151"/>
    <w:multiLevelType w:val="hybridMultilevel"/>
    <w:tmpl w:val="493E3F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D7B410D"/>
    <w:multiLevelType w:val="hybridMultilevel"/>
    <w:tmpl w:val="B99297CC"/>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BE638F"/>
    <w:multiLevelType w:val="hybridMultilevel"/>
    <w:tmpl w:val="91F88440"/>
    <w:lvl w:ilvl="0" w:tplc="9CDE5C40">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11A24CB"/>
    <w:multiLevelType w:val="hybridMultilevel"/>
    <w:tmpl w:val="787800F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23A3E28"/>
    <w:multiLevelType w:val="hybridMultilevel"/>
    <w:tmpl w:val="A612834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65253F"/>
    <w:multiLevelType w:val="multilevel"/>
    <w:tmpl w:val="4B9E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7075E0"/>
    <w:multiLevelType w:val="multilevel"/>
    <w:tmpl w:val="F60CBFDE"/>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6E5023"/>
    <w:multiLevelType w:val="hybridMultilevel"/>
    <w:tmpl w:val="73B690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C031A59"/>
    <w:multiLevelType w:val="hybridMultilevel"/>
    <w:tmpl w:val="7852533E"/>
    <w:lvl w:ilvl="0" w:tplc="0409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2F411E05"/>
    <w:multiLevelType w:val="hybridMultilevel"/>
    <w:tmpl w:val="49641162"/>
    <w:lvl w:ilvl="0" w:tplc="4AEEF7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46132A"/>
    <w:multiLevelType w:val="hybridMultilevel"/>
    <w:tmpl w:val="D7C0897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7980B70"/>
    <w:multiLevelType w:val="hybridMultilevel"/>
    <w:tmpl w:val="EC1EE09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9181E1A"/>
    <w:multiLevelType w:val="hybridMultilevel"/>
    <w:tmpl w:val="0674D60C"/>
    <w:lvl w:ilvl="0" w:tplc="FFFFFFFF">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FFFFFFFF">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9941629"/>
    <w:multiLevelType w:val="hybridMultilevel"/>
    <w:tmpl w:val="B286666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603813"/>
    <w:multiLevelType w:val="hybridMultilevel"/>
    <w:tmpl w:val="BD68DE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96727"/>
    <w:multiLevelType w:val="hybridMultilevel"/>
    <w:tmpl w:val="00BC7400"/>
    <w:lvl w:ilvl="0" w:tplc="06B83980">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F52541F"/>
    <w:multiLevelType w:val="hybridMultilevel"/>
    <w:tmpl w:val="A4A49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876C3E"/>
    <w:multiLevelType w:val="hybridMultilevel"/>
    <w:tmpl w:val="C9B2272A"/>
    <w:lvl w:ilvl="0" w:tplc="0409000F">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30" w15:restartNumberingAfterBreak="0">
    <w:nsid w:val="51CA0259"/>
    <w:multiLevelType w:val="hybridMultilevel"/>
    <w:tmpl w:val="110A2D0A"/>
    <w:lvl w:ilvl="0" w:tplc="0E9AA8B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1" w15:restartNumberingAfterBreak="0">
    <w:nsid w:val="56293094"/>
    <w:multiLevelType w:val="hybridMultilevel"/>
    <w:tmpl w:val="A6E40A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854959"/>
    <w:multiLevelType w:val="hybridMultilevel"/>
    <w:tmpl w:val="119E208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575ABD"/>
    <w:multiLevelType w:val="hybridMultilevel"/>
    <w:tmpl w:val="91025B8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B1815"/>
    <w:multiLevelType w:val="hybridMultilevel"/>
    <w:tmpl w:val="81F2ABD2"/>
    <w:lvl w:ilvl="0" w:tplc="A262F4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E6260A"/>
    <w:multiLevelType w:val="hybridMultilevel"/>
    <w:tmpl w:val="C526E55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C2A5306"/>
    <w:multiLevelType w:val="hybridMultilevel"/>
    <w:tmpl w:val="BF1C507C"/>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7" w15:restartNumberingAfterBreak="0">
    <w:nsid w:val="6D801050"/>
    <w:multiLevelType w:val="hybridMultilevel"/>
    <w:tmpl w:val="C46AC01C"/>
    <w:lvl w:ilvl="0" w:tplc="65EA3A32">
      <w:start w:val="1"/>
      <w:numFmt w:val="bullet"/>
      <w:lvlText w:val=""/>
      <w:lvlJc w:val="left"/>
      <w:pPr>
        <w:ind w:left="2302" w:hanging="360"/>
      </w:pPr>
      <w:rPr>
        <w:rFonts w:ascii="Wingdings" w:hAnsi="Wingdings" w:hint="default"/>
        <w:color w:val="auto"/>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8" w15:restartNumberingAfterBreak="0">
    <w:nsid w:val="72103332"/>
    <w:multiLevelType w:val="hybridMultilevel"/>
    <w:tmpl w:val="7EA4C9D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31D65B2"/>
    <w:multiLevelType w:val="multilevel"/>
    <w:tmpl w:val="5A48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AE774C"/>
    <w:multiLevelType w:val="hybridMultilevel"/>
    <w:tmpl w:val="28FE1BF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5092FED"/>
    <w:multiLevelType w:val="hybridMultilevel"/>
    <w:tmpl w:val="2D7084DA"/>
    <w:lvl w:ilvl="0" w:tplc="04090011">
      <w:start w:val="1"/>
      <w:numFmt w:val="decimal"/>
      <w:lvlText w:val="%1)"/>
      <w:lvlJc w:val="left"/>
      <w:pPr>
        <w:ind w:left="720" w:hanging="360"/>
      </w:pPr>
    </w:lvl>
    <w:lvl w:ilvl="1" w:tplc="01BCCE8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AB6A0E"/>
    <w:multiLevelType w:val="hybridMultilevel"/>
    <w:tmpl w:val="DFBCF44A"/>
    <w:lvl w:ilvl="0" w:tplc="4AEEF72E">
      <w:start w:val="1"/>
      <w:numFmt w:val="decimal"/>
      <w:lvlText w:val="[%1]"/>
      <w:lvlJc w:val="left"/>
      <w:pPr>
        <w:ind w:left="510" w:hanging="360"/>
      </w:pPr>
      <w:rPr>
        <w:rFonts w:hint="default"/>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43" w15:restartNumberingAfterBreak="0">
    <w:nsid w:val="787E4B32"/>
    <w:multiLevelType w:val="hybridMultilevel"/>
    <w:tmpl w:val="7BC84F1C"/>
    <w:lvl w:ilvl="0" w:tplc="78CCB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27"/>
  </w:num>
  <w:num w:numId="4">
    <w:abstractNumId w:val="5"/>
  </w:num>
  <w:num w:numId="5">
    <w:abstractNumId w:val="23"/>
  </w:num>
  <w:num w:numId="6">
    <w:abstractNumId w:val="13"/>
  </w:num>
  <w:num w:numId="7">
    <w:abstractNumId w:val="21"/>
  </w:num>
  <w:num w:numId="8">
    <w:abstractNumId w:val="14"/>
  </w:num>
  <w:num w:numId="9">
    <w:abstractNumId w:val="33"/>
  </w:num>
  <w:num w:numId="10">
    <w:abstractNumId w:val="38"/>
  </w:num>
  <w:num w:numId="11">
    <w:abstractNumId w:val="30"/>
  </w:num>
  <w:num w:numId="12">
    <w:abstractNumId w:val="8"/>
  </w:num>
  <w:num w:numId="13">
    <w:abstractNumId w:val="43"/>
  </w:num>
  <w:num w:numId="14">
    <w:abstractNumId w:val="11"/>
  </w:num>
  <w:num w:numId="15">
    <w:abstractNumId w:val="20"/>
  </w:num>
  <w:num w:numId="16">
    <w:abstractNumId w:val="32"/>
  </w:num>
  <w:num w:numId="17">
    <w:abstractNumId w:val="17"/>
  </w:num>
  <w:num w:numId="18">
    <w:abstractNumId w:val="22"/>
  </w:num>
  <w:num w:numId="19">
    <w:abstractNumId w:val="34"/>
  </w:num>
  <w:num w:numId="20">
    <w:abstractNumId w:val="19"/>
  </w:num>
  <w:num w:numId="21">
    <w:abstractNumId w:val="25"/>
  </w:num>
  <w:num w:numId="22">
    <w:abstractNumId w:val="6"/>
  </w:num>
  <w:num w:numId="23">
    <w:abstractNumId w:val="41"/>
  </w:num>
  <w:num w:numId="24">
    <w:abstractNumId w:val="31"/>
  </w:num>
  <w:num w:numId="25">
    <w:abstractNumId w:val="7"/>
  </w:num>
  <w:num w:numId="26">
    <w:abstractNumId w:val="1"/>
  </w:num>
  <w:num w:numId="27">
    <w:abstractNumId w:val="2"/>
  </w:num>
  <w:num w:numId="28">
    <w:abstractNumId w:val="35"/>
  </w:num>
  <w:num w:numId="29">
    <w:abstractNumId w:val="40"/>
  </w:num>
  <w:num w:numId="30">
    <w:abstractNumId w:val="4"/>
  </w:num>
  <w:num w:numId="31">
    <w:abstractNumId w:val="10"/>
  </w:num>
  <w:num w:numId="32">
    <w:abstractNumId w:val="42"/>
  </w:num>
  <w:num w:numId="33">
    <w:abstractNumId w:val="37"/>
  </w:num>
  <w:num w:numId="34">
    <w:abstractNumId w:val="44"/>
  </w:num>
  <w:num w:numId="35">
    <w:abstractNumId w:val="18"/>
  </w:num>
  <w:num w:numId="36">
    <w:abstractNumId w:val="36"/>
  </w:num>
  <w:num w:numId="37">
    <w:abstractNumId w:val="15"/>
  </w:num>
  <w:num w:numId="38">
    <w:abstractNumId w:val="0"/>
  </w:num>
  <w:num w:numId="39">
    <w:abstractNumId w:val="9"/>
  </w:num>
  <w:num w:numId="40">
    <w:abstractNumId w:val="26"/>
  </w:num>
  <w:num w:numId="41">
    <w:abstractNumId w:val="39"/>
  </w:num>
  <w:num w:numId="42">
    <w:abstractNumId w:val="16"/>
  </w:num>
  <w:num w:numId="43">
    <w:abstractNumId w:val="28"/>
  </w:num>
  <w:num w:numId="44">
    <w:abstractNumId w:val="3"/>
  </w:num>
  <w:num w:numId="45">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B6D"/>
    <w:rsid w:val="000007CE"/>
    <w:rsid w:val="00003964"/>
    <w:rsid w:val="00003F42"/>
    <w:rsid w:val="00010B36"/>
    <w:rsid w:val="00016A23"/>
    <w:rsid w:val="00024E1F"/>
    <w:rsid w:val="000338AB"/>
    <w:rsid w:val="00034901"/>
    <w:rsid w:val="00042A13"/>
    <w:rsid w:val="0004723F"/>
    <w:rsid w:val="000511DD"/>
    <w:rsid w:val="000530E4"/>
    <w:rsid w:val="00065311"/>
    <w:rsid w:val="00070F08"/>
    <w:rsid w:val="00076E06"/>
    <w:rsid w:val="000804C6"/>
    <w:rsid w:val="0008537A"/>
    <w:rsid w:val="0009350A"/>
    <w:rsid w:val="000A3218"/>
    <w:rsid w:val="000B06CF"/>
    <w:rsid w:val="000C4726"/>
    <w:rsid w:val="000D03FB"/>
    <w:rsid w:val="000D40F2"/>
    <w:rsid w:val="000F1A2F"/>
    <w:rsid w:val="000F2598"/>
    <w:rsid w:val="000F6151"/>
    <w:rsid w:val="00105C63"/>
    <w:rsid w:val="001103A1"/>
    <w:rsid w:val="00117CC4"/>
    <w:rsid w:val="001443AB"/>
    <w:rsid w:val="00145721"/>
    <w:rsid w:val="00146E6F"/>
    <w:rsid w:val="001627CD"/>
    <w:rsid w:val="00170D2B"/>
    <w:rsid w:val="00177336"/>
    <w:rsid w:val="001863FF"/>
    <w:rsid w:val="00196E0F"/>
    <w:rsid w:val="001B623C"/>
    <w:rsid w:val="001C0C4A"/>
    <w:rsid w:val="001F2CE8"/>
    <w:rsid w:val="002165CA"/>
    <w:rsid w:val="0022513E"/>
    <w:rsid w:val="00231E21"/>
    <w:rsid w:val="002443A6"/>
    <w:rsid w:val="00244B0F"/>
    <w:rsid w:val="00247AE8"/>
    <w:rsid w:val="00251606"/>
    <w:rsid w:val="002553C0"/>
    <w:rsid w:val="002656FA"/>
    <w:rsid w:val="0026740B"/>
    <w:rsid w:val="00290281"/>
    <w:rsid w:val="002A74C1"/>
    <w:rsid w:val="002B0F13"/>
    <w:rsid w:val="002B3468"/>
    <w:rsid w:val="002C4BCB"/>
    <w:rsid w:val="002D5A62"/>
    <w:rsid w:val="002E3AE8"/>
    <w:rsid w:val="002F2309"/>
    <w:rsid w:val="00304841"/>
    <w:rsid w:val="00304BE4"/>
    <w:rsid w:val="0030502E"/>
    <w:rsid w:val="00313B40"/>
    <w:rsid w:val="00354B48"/>
    <w:rsid w:val="00356485"/>
    <w:rsid w:val="00360A13"/>
    <w:rsid w:val="00383301"/>
    <w:rsid w:val="00386AD5"/>
    <w:rsid w:val="00387B0D"/>
    <w:rsid w:val="00395A98"/>
    <w:rsid w:val="003A0E63"/>
    <w:rsid w:val="003A40E3"/>
    <w:rsid w:val="003A590F"/>
    <w:rsid w:val="003B0876"/>
    <w:rsid w:val="003D38CF"/>
    <w:rsid w:val="003E692D"/>
    <w:rsid w:val="003E72D6"/>
    <w:rsid w:val="003E7C1C"/>
    <w:rsid w:val="003F0089"/>
    <w:rsid w:val="00406731"/>
    <w:rsid w:val="004201B3"/>
    <w:rsid w:val="004219E1"/>
    <w:rsid w:val="0042703D"/>
    <w:rsid w:val="004451BA"/>
    <w:rsid w:val="004471EE"/>
    <w:rsid w:val="0045047B"/>
    <w:rsid w:val="0045069D"/>
    <w:rsid w:val="00457A00"/>
    <w:rsid w:val="00462CCB"/>
    <w:rsid w:val="0047033E"/>
    <w:rsid w:val="004851ED"/>
    <w:rsid w:val="00485F45"/>
    <w:rsid w:val="0049028F"/>
    <w:rsid w:val="00497860"/>
    <w:rsid w:val="004A3E96"/>
    <w:rsid w:val="004B7013"/>
    <w:rsid w:val="004D02C6"/>
    <w:rsid w:val="004E373F"/>
    <w:rsid w:val="004E5729"/>
    <w:rsid w:val="004F3359"/>
    <w:rsid w:val="00501970"/>
    <w:rsid w:val="0051236A"/>
    <w:rsid w:val="0051675F"/>
    <w:rsid w:val="00516E9D"/>
    <w:rsid w:val="0052132B"/>
    <w:rsid w:val="0052361F"/>
    <w:rsid w:val="00530EAB"/>
    <w:rsid w:val="00532A56"/>
    <w:rsid w:val="00546FCB"/>
    <w:rsid w:val="005538A9"/>
    <w:rsid w:val="00556417"/>
    <w:rsid w:val="005569A3"/>
    <w:rsid w:val="00557F28"/>
    <w:rsid w:val="005655C3"/>
    <w:rsid w:val="005674D2"/>
    <w:rsid w:val="00570F09"/>
    <w:rsid w:val="00574E1A"/>
    <w:rsid w:val="00577046"/>
    <w:rsid w:val="00585AFA"/>
    <w:rsid w:val="005939DE"/>
    <w:rsid w:val="00595CAC"/>
    <w:rsid w:val="005B1B1D"/>
    <w:rsid w:val="005B38EB"/>
    <w:rsid w:val="005D3C27"/>
    <w:rsid w:val="005D55AF"/>
    <w:rsid w:val="005D70C9"/>
    <w:rsid w:val="005E65B9"/>
    <w:rsid w:val="00603413"/>
    <w:rsid w:val="006070BE"/>
    <w:rsid w:val="00612643"/>
    <w:rsid w:val="00613933"/>
    <w:rsid w:val="006166FD"/>
    <w:rsid w:val="00630C86"/>
    <w:rsid w:val="00640E11"/>
    <w:rsid w:val="00651F7B"/>
    <w:rsid w:val="0065427D"/>
    <w:rsid w:val="00654B6D"/>
    <w:rsid w:val="00663631"/>
    <w:rsid w:val="00673AB1"/>
    <w:rsid w:val="006754F9"/>
    <w:rsid w:val="006810E9"/>
    <w:rsid w:val="00683B8E"/>
    <w:rsid w:val="0069038B"/>
    <w:rsid w:val="006962CD"/>
    <w:rsid w:val="00696DB1"/>
    <w:rsid w:val="006C3D3D"/>
    <w:rsid w:val="006C6181"/>
    <w:rsid w:val="006C6F75"/>
    <w:rsid w:val="006D3CD7"/>
    <w:rsid w:val="006F7E22"/>
    <w:rsid w:val="00715890"/>
    <w:rsid w:val="00716292"/>
    <w:rsid w:val="0072564A"/>
    <w:rsid w:val="007545DB"/>
    <w:rsid w:val="00770EC2"/>
    <w:rsid w:val="00776F24"/>
    <w:rsid w:val="007860DD"/>
    <w:rsid w:val="00797AA7"/>
    <w:rsid w:val="007A1556"/>
    <w:rsid w:val="007A7CEA"/>
    <w:rsid w:val="007B1267"/>
    <w:rsid w:val="007D0B3C"/>
    <w:rsid w:val="007E608F"/>
    <w:rsid w:val="007E7426"/>
    <w:rsid w:val="007E776C"/>
    <w:rsid w:val="00801672"/>
    <w:rsid w:val="00830171"/>
    <w:rsid w:val="0083483D"/>
    <w:rsid w:val="0083503D"/>
    <w:rsid w:val="00843A4C"/>
    <w:rsid w:val="00850595"/>
    <w:rsid w:val="00860337"/>
    <w:rsid w:val="0087255A"/>
    <w:rsid w:val="00877DF9"/>
    <w:rsid w:val="008823C8"/>
    <w:rsid w:val="008830C9"/>
    <w:rsid w:val="008A3066"/>
    <w:rsid w:val="008A5C36"/>
    <w:rsid w:val="008A73C7"/>
    <w:rsid w:val="008B2DA8"/>
    <w:rsid w:val="008B5552"/>
    <w:rsid w:val="008C349C"/>
    <w:rsid w:val="008C50EB"/>
    <w:rsid w:val="008D6521"/>
    <w:rsid w:val="008E3E74"/>
    <w:rsid w:val="008E5938"/>
    <w:rsid w:val="008F2DBA"/>
    <w:rsid w:val="008F415C"/>
    <w:rsid w:val="008F57D2"/>
    <w:rsid w:val="008F621C"/>
    <w:rsid w:val="00913A20"/>
    <w:rsid w:val="00925CFA"/>
    <w:rsid w:val="00945212"/>
    <w:rsid w:val="00951876"/>
    <w:rsid w:val="00953580"/>
    <w:rsid w:val="00957473"/>
    <w:rsid w:val="00962D77"/>
    <w:rsid w:val="00983F7F"/>
    <w:rsid w:val="009951E0"/>
    <w:rsid w:val="0099632C"/>
    <w:rsid w:val="00996529"/>
    <w:rsid w:val="009A4BAD"/>
    <w:rsid w:val="009B229A"/>
    <w:rsid w:val="009B2461"/>
    <w:rsid w:val="009C3498"/>
    <w:rsid w:val="009D1933"/>
    <w:rsid w:val="009D5772"/>
    <w:rsid w:val="009E5A1A"/>
    <w:rsid w:val="009E6EED"/>
    <w:rsid w:val="00A03179"/>
    <w:rsid w:val="00A0636A"/>
    <w:rsid w:val="00A12F1C"/>
    <w:rsid w:val="00A25642"/>
    <w:rsid w:val="00A32525"/>
    <w:rsid w:val="00A6031B"/>
    <w:rsid w:val="00A66CB1"/>
    <w:rsid w:val="00A75E41"/>
    <w:rsid w:val="00A867F5"/>
    <w:rsid w:val="00AB1DF9"/>
    <w:rsid w:val="00AC7587"/>
    <w:rsid w:val="00AD0F51"/>
    <w:rsid w:val="00AE1898"/>
    <w:rsid w:val="00B00A48"/>
    <w:rsid w:val="00B13E0F"/>
    <w:rsid w:val="00B2695F"/>
    <w:rsid w:val="00B41C89"/>
    <w:rsid w:val="00B50E8F"/>
    <w:rsid w:val="00B53C94"/>
    <w:rsid w:val="00B61CB9"/>
    <w:rsid w:val="00B67D36"/>
    <w:rsid w:val="00B81E51"/>
    <w:rsid w:val="00B85C3F"/>
    <w:rsid w:val="00B93C2D"/>
    <w:rsid w:val="00BA2D47"/>
    <w:rsid w:val="00BA3A59"/>
    <w:rsid w:val="00BA437F"/>
    <w:rsid w:val="00BB4E05"/>
    <w:rsid w:val="00BE2939"/>
    <w:rsid w:val="00BE2A1A"/>
    <w:rsid w:val="00BF06B4"/>
    <w:rsid w:val="00C056B0"/>
    <w:rsid w:val="00C12488"/>
    <w:rsid w:val="00C1618B"/>
    <w:rsid w:val="00C17BCC"/>
    <w:rsid w:val="00C21D14"/>
    <w:rsid w:val="00C2582C"/>
    <w:rsid w:val="00C2654E"/>
    <w:rsid w:val="00C32988"/>
    <w:rsid w:val="00C41242"/>
    <w:rsid w:val="00C836A3"/>
    <w:rsid w:val="00C93723"/>
    <w:rsid w:val="00CA219C"/>
    <w:rsid w:val="00CA4E05"/>
    <w:rsid w:val="00CB3B71"/>
    <w:rsid w:val="00CB513A"/>
    <w:rsid w:val="00CB64C5"/>
    <w:rsid w:val="00CB771C"/>
    <w:rsid w:val="00CC552A"/>
    <w:rsid w:val="00CC5D4B"/>
    <w:rsid w:val="00CD3D3C"/>
    <w:rsid w:val="00CD57C5"/>
    <w:rsid w:val="00CD7A95"/>
    <w:rsid w:val="00CE69A0"/>
    <w:rsid w:val="00CF57F7"/>
    <w:rsid w:val="00D007D9"/>
    <w:rsid w:val="00D21A89"/>
    <w:rsid w:val="00D21B1D"/>
    <w:rsid w:val="00D239D6"/>
    <w:rsid w:val="00D24E3A"/>
    <w:rsid w:val="00D3127B"/>
    <w:rsid w:val="00D31F8E"/>
    <w:rsid w:val="00D35E4E"/>
    <w:rsid w:val="00D35E84"/>
    <w:rsid w:val="00D47EE5"/>
    <w:rsid w:val="00D54E1E"/>
    <w:rsid w:val="00D71F0B"/>
    <w:rsid w:val="00D81A05"/>
    <w:rsid w:val="00DA4438"/>
    <w:rsid w:val="00DA5881"/>
    <w:rsid w:val="00DB3634"/>
    <w:rsid w:val="00DB7503"/>
    <w:rsid w:val="00DD3CCB"/>
    <w:rsid w:val="00DD61F5"/>
    <w:rsid w:val="00DF3458"/>
    <w:rsid w:val="00DF40F4"/>
    <w:rsid w:val="00E02383"/>
    <w:rsid w:val="00E04E5F"/>
    <w:rsid w:val="00E06B48"/>
    <w:rsid w:val="00E06E9B"/>
    <w:rsid w:val="00E17AF6"/>
    <w:rsid w:val="00E23E9B"/>
    <w:rsid w:val="00E2411B"/>
    <w:rsid w:val="00E318DC"/>
    <w:rsid w:val="00E33018"/>
    <w:rsid w:val="00E40133"/>
    <w:rsid w:val="00E50782"/>
    <w:rsid w:val="00E55FEF"/>
    <w:rsid w:val="00E56231"/>
    <w:rsid w:val="00E672C3"/>
    <w:rsid w:val="00E70F24"/>
    <w:rsid w:val="00E75B45"/>
    <w:rsid w:val="00E779A3"/>
    <w:rsid w:val="00E92697"/>
    <w:rsid w:val="00EA02EE"/>
    <w:rsid w:val="00EA1F07"/>
    <w:rsid w:val="00EA5F89"/>
    <w:rsid w:val="00EB5CBB"/>
    <w:rsid w:val="00EB5F73"/>
    <w:rsid w:val="00EB78FE"/>
    <w:rsid w:val="00EE2AC5"/>
    <w:rsid w:val="00EE5398"/>
    <w:rsid w:val="00EE65C5"/>
    <w:rsid w:val="00EF1DB4"/>
    <w:rsid w:val="00EF706D"/>
    <w:rsid w:val="00EF71AF"/>
    <w:rsid w:val="00F00F19"/>
    <w:rsid w:val="00F0467D"/>
    <w:rsid w:val="00F12FBB"/>
    <w:rsid w:val="00F15258"/>
    <w:rsid w:val="00F25410"/>
    <w:rsid w:val="00F30FCD"/>
    <w:rsid w:val="00F441C4"/>
    <w:rsid w:val="00F45808"/>
    <w:rsid w:val="00F47C9C"/>
    <w:rsid w:val="00F72ACD"/>
    <w:rsid w:val="00F76083"/>
    <w:rsid w:val="00F83941"/>
    <w:rsid w:val="00F8555A"/>
    <w:rsid w:val="00F926F8"/>
    <w:rsid w:val="00FB12D0"/>
    <w:rsid w:val="00FC1978"/>
    <w:rsid w:val="00FC31D8"/>
    <w:rsid w:val="00FD45F0"/>
    <w:rsid w:val="00FE2D85"/>
    <w:rsid w:val="00FE7BF1"/>
    <w:rsid w:val="00FF3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4B6D"/>
    <w:pPr>
      <w:spacing w:line="360" w:lineRule="auto"/>
      <w:ind w:left="862" w:firstLine="720"/>
      <w:jc w:val="both"/>
    </w:pPr>
    <w:rPr>
      <w:kern w:val="0"/>
      <w14:ligatures w14:val="none"/>
    </w:rPr>
  </w:style>
  <w:style w:type="paragraph" w:styleId="Heading1">
    <w:name w:val="heading 1"/>
    <w:basedOn w:val="Normal"/>
    <w:next w:val="Normal"/>
    <w:link w:val="Heading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406731"/>
    <w:pPr>
      <w:keepNext/>
      <w:keepLines/>
      <w:spacing w:after="0" w:line="276" w:lineRule="auto"/>
      <w:ind w:left="0" w:hanging="1"/>
      <w:outlineLvl w:val="2"/>
    </w:pPr>
    <w:rPr>
      <w:rFonts w:ascii="Sakkal Majalla" w:eastAsia="Times New Roman" w:hAnsi="Sakkal Majalla" w:cs="Sakkal Majalla"/>
      <w:b/>
      <w:bCs/>
      <w:color w:val="0D0D0D" w:themeColor="text1" w:themeTint="F2"/>
      <w:sz w:val="36"/>
      <w:szCs w:val="36"/>
    </w:rPr>
  </w:style>
  <w:style w:type="paragraph" w:styleId="Heading4">
    <w:name w:val="heading 4"/>
    <w:basedOn w:val="Normal"/>
    <w:next w:val="Normal"/>
    <w:link w:val="Heading4Char"/>
    <w:uiPriority w:val="9"/>
    <w:semiHidden/>
    <w:unhideWhenUsed/>
    <w:qFormat/>
    <w:rsid w:val="004451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DefaultParagraphFont"/>
    <w:uiPriority w:val="99"/>
    <w:unhideWhenUsed/>
    <w:rsid w:val="00654B6D"/>
    <w:rPr>
      <w:color w:val="0563C1" w:themeColor="hyperlink"/>
      <w:u w:val="single"/>
    </w:rPr>
  </w:style>
  <w:style w:type="character" w:customStyle="1" w:styleId="Heading2Char">
    <w:name w:val="Heading 2 Char"/>
    <w:basedOn w:val="DefaultParagraphFont"/>
    <w:link w:val="Heading2"/>
    <w:uiPriority w:val="9"/>
    <w:rsid w:val="00DB3634"/>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link w:val="ListParagraphChar"/>
    <w:uiPriority w:val="34"/>
    <w:qFormat/>
    <w:rsid w:val="00DB3634"/>
    <w:pPr>
      <w:ind w:left="720"/>
      <w:contextualSpacing/>
    </w:pPr>
  </w:style>
  <w:style w:type="table" w:styleId="PlainTable3">
    <w:name w:val="Plain Table 3"/>
    <w:basedOn w:val="TableNormal"/>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ListParagraphChar">
    <w:name w:val="List Paragraph Char"/>
    <w:link w:val="ListParagraph"/>
    <w:uiPriority w:val="34"/>
    <w:rsid w:val="00DB3634"/>
    <w:rPr>
      <w:kern w:val="0"/>
      <w14:ligatures w14:val="none"/>
    </w:rPr>
  </w:style>
  <w:style w:type="table" w:styleId="GridTable4-Accent5">
    <w:name w:val="Grid Table 4 Accent 5"/>
    <w:basedOn w:val="TableNormal"/>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9C3498"/>
    <w:pPr>
      <w:tabs>
        <w:tab w:val="center" w:pos="4320"/>
        <w:tab w:val="right" w:pos="8640"/>
      </w:tabs>
      <w:spacing w:after="0" w:line="240" w:lineRule="auto"/>
    </w:pPr>
  </w:style>
  <w:style w:type="character" w:customStyle="1" w:styleId="HeaderChar">
    <w:name w:val="Header Char"/>
    <w:basedOn w:val="DefaultParagraphFont"/>
    <w:link w:val="Header"/>
    <w:uiPriority w:val="99"/>
    <w:rsid w:val="009C3498"/>
    <w:rPr>
      <w:kern w:val="0"/>
      <w14:ligatures w14:val="none"/>
    </w:rPr>
  </w:style>
  <w:style w:type="paragraph" w:styleId="Footer">
    <w:name w:val="footer"/>
    <w:basedOn w:val="Normal"/>
    <w:link w:val="FooterChar"/>
    <w:uiPriority w:val="99"/>
    <w:unhideWhenUsed/>
    <w:rsid w:val="009C3498"/>
    <w:pPr>
      <w:tabs>
        <w:tab w:val="center" w:pos="4320"/>
        <w:tab w:val="right" w:pos="8640"/>
      </w:tabs>
      <w:spacing w:after="0" w:line="240" w:lineRule="auto"/>
    </w:pPr>
  </w:style>
  <w:style w:type="character" w:customStyle="1" w:styleId="FooterChar">
    <w:name w:val="Footer Char"/>
    <w:basedOn w:val="DefaultParagraphFont"/>
    <w:link w:val="Footer"/>
    <w:uiPriority w:val="99"/>
    <w:rsid w:val="009C3498"/>
    <w:rPr>
      <w:kern w:val="0"/>
      <w14:ligatures w14:val="none"/>
    </w:rPr>
  </w:style>
  <w:style w:type="table" w:styleId="TableGrid">
    <w:name w:val="Table Grid"/>
    <w:basedOn w:val="TableNormal"/>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B1DF9"/>
    <w:rPr>
      <w:color w:val="808080"/>
    </w:rPr>
  </w:style>
  <w:style w:type="paragraph" w:styleId="BalloonText">
    <w:name w:val="Balloon Text"/>
    <w:basedOn w:val="Normal"/>
    <w:link w:val="BalloonTextChar"/>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DF9"/>
    <w:rPr>
      <w:rFonts w:ascii="Tahoma" w:hAnsi="Tahoma" w:cs="Tahoma"/>
      <w:kern w:val="0"/>
      <w:sz w:val="16"/>
      <w:szCs w:val="16"/>
      <w14:ligatures w14:val="none"/>
    </w:rPr>
  </w:style>
  <w:style w:type="paragraph" w:styleId="NoSpacing">
    <w:name w:val="No Spacing"/>
    <w:uiPriority w:val="1"/>
    <w:qFormat/>
    <w:rsid w:val="00595CAC"/>
    <w:pPr>
      <w:spacing w:after="0" w:line="240" w:lineRule="auto"/>
      <w:ind w:left="862" w:firstLine="720"/>
      <w:jc w:val="both"/>
    </w:pPr>
    <w:rPr>
      <w:kern w:val="0"/>
      <w14:ligatures w14:val="none"/>
    </w:rPr>
  </w:style>
  <w:style w:type="paragraph" w:styleId="TOCHeading">
    <w:name w:val="TOC Heading"/>
    <w:basedOn w:val="Heading1"/>
    <w:next w:val="Normal"/>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EB5F73"/>
    <w:pPr>
      <w:tabs>
        <w:tab w:val="right" w:leader="dot" w:pos="8260"/>
      </w:tabs>
      <w:spacing w:after="100"/>
      <w:ind w:left="0"/>
    </w:pPr>
    <w:rPr>
      <w:rFonts w:ascii="Sakkal Majalla" w:hAnsi="Sakkal Majalla" w:cs="Sakkal Majalla"/>
      <w:noProof/>
      <w:sz w:val="28"/>
      <w:szCs w:val="28"/>
    </w:rPr>
  </w:style>
  <w:style w:type="paragraph" w:styleId="TOC2">
    <w:name w:val="toc 2"/>
    <w:basedOn w:val="Normal"/>
    <w:next w:val="Normal"/>
    <w:autoRedefine/>
    <w:uiPriority w:val="39"/>
    <w:unhideWhenUsed/>
    <w:rsid w:val="0045069D"/>
    <w:pPr>
      <w:spacing w:after="100"/>
      <w:ind w:left="220"/>
    </w:pPr>
  </w:style>
  <w:style w:type="paragraph" w:styleId="TOC3">
    <w:name w:val="toc 3"/>
    <w:basedOn w:val="Normal"/>
    <w:next w:val="Normal"/>
    <w:autoRedefine/>
    <w:uiPriority w:val="39"/>
    <w:unhideWhenUsed/>
    <w:rsid w:val="0045069D"/>
    <w:pPr>
      <w:spacing w:after="100"/>
      <w:ind w:left="440"/>
    </w:pPr>
  </w:style>
  <w:style w:type="character" w:customStyle="1" w:styleId="Heading3Char">
    <w:name w:val="Heading 3 Char"/>
    <w:basedOn w:val="DefaultParagraphFont"/>
    <w:link w:val="Heading3"/>
    <w:uiPriority w:val="9"/>
    <w:rsid w:val="00406731"/>
    <w:rPr>
      <w:rFonts w:ascii="Sakkal Majalla" w:eastAsia="Times New Roman" w:hAnsi="Sakkal Majalla" w:cs="Sakkal Majalla"/>
      <w:b/>
      <w:bCs/>
      <w:color w:val="0D0D0D" w:themeColor="text1" w:themeTint="F2"/>
      <w:kern w:val="0"/>
      <w:sz w:val="36"/>
      <w:szCs w:val="36"/>
      <w14:ligatures w14:val="none"/>
    </w:rPr>
  </w:style>
  <w:style w:type="paragraph" w:styleId="NormalWeb">
    <w:name w:val="Normal (Web)"/>
    <w:basedOn w:val="Normal"/>
    <w:uiPriority w:val="99"/>
    <w:unhideWhenUsed/>
    <w:rsid w:val="003E692D"/>
    <w:rPr>
      <w:rFonts w:ascii="Times New Roman" w:hAnsi="Times New Roman" w:cs="Times New Roman"/>
      <w:sz w:val="24"/>
      <w:szCs w:val="24"/>
    </w:rPr>
  </w:style>
  <w:style w:type="character" w:customStyle="1" w:styleId="1">
    <w:name w:val="إشارة لم يتم حلها1"/>
    <w:basedOn w:val="DefaultParagraphFont"/>
    <w:uiPriority w:val="99"/>
    <w:semiHidden/>
    <w:unhideWhenUsed/>
    <w:rsid w:val="003E692D"/>
    <w:rPr>
      <w:color w:val="605E5C"/>
      <w:shd w:val="clear" w:color="auto" w:fill="E1DFDD"/>
    </w:rPr>
  </w:style>
  <w:style w:type="character" w:customStyle="1" w:styleId="fontstyle01">
    <w:name w:val="fontstyle01"/>
    <w:basedOn w:val="DefaultParagraphFont"/>
    <w:rsid w:val="003E692D"/>
    <w:rPr>
      <w:rFonts w:ascii="SakkalMajallaBold" w:hAnsi="SakkalMajallaBold" w:hint="default"/>
      <w:b/>
      <w:bCs/>
      <w:i w:val="0"/>
      <w:iCs w:val="0"/>
      <w:color w:val="000000"/>
      <w:sz w:val="36"/>
      <w:szCs w:val="36"/>
    </w:rPr>
  </w:style>
  <w:style w:type="numbering" w:customStyle="1" w:styleId="10">
    <w:name w:val="بلا قائمة1"/>
    <w:next w:val="NoList"/>
    <w:uiPriority w:val="99"/>
    <w:semiHidden/>
    <w:unhideWhenUsed/>
    <w:rsid w:val="003E692D"/>
  </w:style>
  <w:style w:type="table" w:customStyle="1" w:styleId="11">
    <w:name w:val="شبكة جدول1"/>
    <w:basedOn w:val="TableNormal"/>
    <w:next w:val="TableGrid"/>
    <w:uiPriority w:val="59"/>
    <w:rsid w:val="003E692D"/>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DefaultParagraphFont"/>
    <w:rsid w:val="003E692D"/>
  </w:style>
  <w:style w:type="character" w:customStyle="1" w:styleId="x193iq5w">
    <w:name w:val="x193iq5w"/>
    <w:basedOn w:val="DefaultParagraphFont"/>
    <w:rsid w:val="003E692D"/>
  </w:style>
  <w:style w:type="character" w:customStyle="1" w:styleId="xzpqnlu">
    <w:name w:val="xzpqnlu"/>
    <w:basedOn w:val="DefaultParagraphFont"/>
    <w:rsid w:val="003E692D"/>
  </w:style>
  <w:style w:type="table" w:styleId="GridTable4-Accent3">
    <w:name w:val="Grid Table 4 Accent 3"/>
    <w:basedOn w:val="TableNormal"/>
    <w:uiPriority w:val="49"/>
    <w:rsid w:val="003E692D"/>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3E692D"/>
    <w:pPr>
      <w:spacing w:after="0" w:line="240" w:lineRule="auto"/>
      <w:ind w:left="862" w:hanging="142"/>
    </w:pPr>
    <w:rPr>
      <w:kern w:val="0"/>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z-TopofForm">
    <w:name w:val="HTML Top of Form"/>
    <w:basedOn w:val="Normal"/>
    <w:next w:val="Normal"/>
    <w:link w:val="z-TopofFormChar"/>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E692D"/>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E692D"/>
    <w:rPr>
      <w:rFonts w:ascii="Arial" w:eastAsia="Times New Roman" w:hAnsi="Arial" w:cs="Arial"/>
      <w:vanish/>
      <w:kern w:val="0"/>
      <w:sz w:val="16"/>
      <w:szCs w:val="16"/>
      <w14:ligatures w14:val="none"/>
    </w:rPr>
  </w:style>
  <w:style w:type="paragraph" w:styleId="Subtitle">
    <w:name w:val="Subtitle"/>
    <w:basedOn w:val="Normal"/>
    <w:next w:val="Normal"/>
    <w:link w:val="SubtitleChar"/>
    <w:uiPriority w:val="11"/>
    <w:qFormat/>
    <w:rsid w:val="003E692D"/>
    <w:pPr>
      <w:numPr>
        <w:ilvl w:val="1"/>
      </w:numPr>
      <w:ind w:left="862" w:firstLine="72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692D"/>
    <w:rPr>
      <w:rFonts w:eastAsiaTheme="minorEastAsia"/>
      <w:color w:val="5A5A5A" w:themeColor="text1" w:themeTint="A5"/>
      <w:spacing w:val="15"/>
      <w:kern w:val="0"/>
      <w14:ligatures w14:val="none"/>
    </w:rPr>
  </w:style>
  <w:style w:type="paragraph" w:styleId="Caption">
    <w:name w:val="caption"/>
    <w:basedOn w:val="Normal"/>
    <w:next w:val="Normal"/>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styleId="GridTable4-Accent6">
    <w:name w:val="Grid Table 4 Accent 6"/>
    <w:basedOn w:val="TableNormal"/>
    <w:uiPriority w:val="49"/>
    <w:rsid w:val="00E70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146E6F"/>
    <w:pPr>
      <w:spacing w:after="0" w:line="240" w:lineRule="auto"/>
      <w:ind w:left="862" w:hanging="142"/>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146E6F"/>
    <w:pPr>
      <w:spacing w:after="0" w:line="240" w:lineRule="auto"/>
      <w:ind w:left="862" w:hanging="142"/>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146E6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46E6F"/>
    <w:rPr>
      <w:rFonts w:ascii="Consolas" w:hAnsi="Consolas"/>
      <w:kern w:val="0"/>
      <w:sz w:val="20"/>
      <w:szCs w:val="20"/>
      <w14:ligatures w14:val="none"/>
    </w:rPr>
  </w:style>
  <w:style w:type="character" w:styleId="CommentReference">
    <w:name w:val="annotation reference"/>
    <w:basedOn w:val="DefaultParagraphFont"/>
    <w:uiPriority w:val="99"/>
    <w:semiHidden/>
    <w:unhideWhenUsed/>
    <w:rsid w:val="00146E6F"/>
    <w:rPr>
      <w:sz w:val="16"/>
      <w:szCs w:val="16"/>
    </w:rPr>
  </w:style>
  <w:style w:type="paragraph" w:customStyle="1" w:styleId="12">
    <w:name w:val="نص تعليق1"/>
    <w:basedOn w:val="Normal"/>
    <w:next w:val="CommentText"/>
    <w:link w:val="Char"/>
    <w:uiPriority w:val="99"/>
    <w:semiHidden/>
    <w:unhideWhenUsed/>
    <w:rsid w:val="00146E6F"/>
    <w:pPr>
      <w:spacing w:line="240" w:lineRule="auto"/>
      <w:ind w:left="0" w:firstLine="0"/>
      <w:jc w:val="left"/>
    </w:pPr>
    <w:rPr>
      <w:sz w:val="20"/>
      <w:szCs w:val="20"/>
    </w:rPr>
  </w:style>
  <w:style w:type="character" w:customStyle="1" w:styleId="Char">
    <w:name w:val="نص تعليق Char"/>
    <w:basedOn w:val="DefaultParagraphFont"/>
    <w:link w:val="12"/>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CommentText">
    <w:name w:val="annotation text"/>
    <w:basedOn w:val="Normal"/>
    <w:link w:val="CommentTextChar"/>
    <w:uiPriority w:val="99"/>
    <w:semiHidden/>
    <w:unhideWhenUsed/>
    <w:rsid w:val="00146E6F"/>
    <w:pPr>
      <w:spacing w:line="240" w:lineRule="auto"/>
    </w:pPr>
    <w:rPr>
      <w:sz w:val="20"/>
      <w:szCs w:val="20"/>
    </w:rPr>
  </w:style>
  <w:style w:type="character" w:customStyle="1" w:styleId="CommentTextChar">
    <w:name w:val="Comment Text Char"/>
    <w:basedOn w:val="DefaultParagraphFont"/>
    <w:link w:val="CommentText"/>
    <w:uiPriority w:val="99"/>
    <w:semiHidden/>
    <w:rsid w:val="00146E6F"/>
    <w:rPr>
      <w:kern w:val="0"/>
      <w:sz w:val="20"/>
      <w:szCs w:val="20"/>
      <w14:ligatures w14:val="none"/>
    </w:rPr>
  </w:style>
  <w:style w:type="paragraph" w:styleId="Title">
    <w:name w:val="Title"/>
    <w:basedOn w:val="Normal"/>
    <w:next w:val="Normal"/>
    <w:link w:val="TitleChar"/>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TitleChar">
    <w:name w:val="Title Char"/>
    <w:basedOn w:val="DefaultParagraphFont"/>
    <w:link w:val="Title"/>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TableGridLight">
    <w:name w:val="Grid Table Light"/>
    <w:basedOn w:val="TableNormal"/>
    <w:uiPriority w:val="40"/>
    <w:rsid w:val="00146E6F"/>
    <w:pPr>
      <w:spacing w:after="0" w:line="240" w:lineRule="auto"/>
      <w:ind w:left="862" w:hanging="142"/>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CA4E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y2iqfc">
    <w:name w:val="y2iqfc"/>
    <w:basedOn w:val="DefaultParagraphFont"/>
    <w:rsid w:val="008830C9"/>
  </w:style>
  <w:style w:type="table" w:styleId="GridTable4-Accent4">
    <w:name w:val="Grid Table 4 Accent 4"/>
    <w:basedOn w:val="TableNormal"/>
    <w:uiPriority w:val="49"/>
    <w:rsid w:val="00457A0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13">
    <w:name w:val="إشارة لم يتم حلها1"/>
    <w:basedOn w:val="DefaultParagraphFont"/>
    <w:uiPriority w:val="99"/>
    <w:semiHidden/>
    <w:unhideWhenUsed/>
    <w:rsid w:val="00360A13"/>
    <w:rPr>
      <w:color w:val="605E5C"/>
      <w:shd w:val="clear" w:color="auto" w:fill="E1DFDD"/>
    </w:rPr>
  </w:style>
  <w:style w:type="table" w:styleId="ListTable7Colorful-Accent2">
    <w:name w:val="List Table 7 Colorful Accent 2"/>
    <w:basedOn w:val="TableNormal"/>
    <w:uiPriority w:val="52"/>
    <w:rsid w:val="00360A13"/>
    <w:pPr>
      <w:spacing w:after="0" w:line="240" w:lineRule="auto"/>
      <w:ind w:left="862" w:hanging="142"/>
    </w:pPr>
    <w:rPr>
      <w:color w:val="C45911" w:themeColor="accent2" w:themeShade="BF"/>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3">
    <w:name w:val="List Table 4 Accent 3"/>
    <w:basedOn w:val="TableNormal"/>
    <w:uiPriority w:val="49"/>
    <w:rsid w:val="00360A13"/>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x1lliihq">
    <w:name w:val="x1lliihq"/>
    <w:basedOn w:val="DefaultParagraphFont"/>
    <w:rsid w:val="00360A13"/>
  </w:style>
  <w:style w:type="character" w:customStyle="1" w:styleId="x3nfvp2">
    <w:name w:val="x3nfvp2"/>
    <w:basedOn w:val="DefaultParagraphFont"/>
    <w:rsid w:val="00360A13"/>
  </w:style>
  <w:style w:type="character" w:customStyle="1" w:styleId="xk50ysn">
    <w:name w:val="xk50ysn"/>
    <w:basedOn w:val="DefaultParagraphFont"/>
    <w:rsid w:val="00360A13"/>
  </w:style>
  <w:style w:type="character" w:customStyle="1" w:styleId="xexx8yu">
    <w:name w:val="xexx8yu"/>
    <w:basedOn w:val="DefaultParagraphFont"/>
    <w:rsid w:val="00360A13"/>
  </w:style>
  <w:style w:type="table" w:styleId="ListTable3-Accent6">
    <w:name w:val="List Table 3 Accent 6"/>
    <w:basedOn w:val="TableNormal"/>
    <w:uiPriority w:val="48"/>
    <w:rsid w:val="00360A1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GridTable5Dark-Accent6">
    <w:name w:val="Grid Table 5 Dark Accent 6"/>
    <w:basedOn w:val="TableNormal"/>
    <w:uiPriority w:val="50"/>
    <w:rsid w:val="001C0C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4Char">
    <w:name w:val="Heading 4 Char"/>
    <w:basedOn w:val="DefaultParagraphFont"/>
    <w:link w:val="Heading4"/>
    <w:uiPriority w:val="9"/>
    <w:semiHidden/>
    <w:rsid w:val="004451BA"/>
    <w:rPr>
      <w:rFonts w:asciiTheme="majorHAnsi" w:eastAsiaTheme="majorEastAsia" w:hAnsiTheme="majorHAnsi" w:cstheme="majorBidi"/>
      <w:i/>
      <w:iCs/>
      <w:color w:val="2F5496" w:themeColor="accent1" w:themeShade="BF"/>
      <w:kern w:val="0"/>
      <w14:ligatures w14:val="none"/>
    </w:rPr>
  </w:style>
  <w:style w:type="character" w:styleId="Strong">
    <w:name w:val="Strong"/>
    <w:basedOn w:val="DefaultParagraphFont"/>
    <w:uiPriority w:val="22"/>
    <w:qFormat/>
    <w:rsid w:val="00A25642"/>
    <w:rPr>
      <w:b/>
      <w:bCs/>
    </w:rPr>
  </w:style>
  <w:style w:type="table" w:styleId="GridTable5Dark-Accent1">
    <w:name w:val="Grid Table 5 Dark Accent 1"/>
    <w:basedOn w:val="TableNormal"/>
    <w:uiPriority w:val="50"/>
    <w:rsid w:val="00D47E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Accent5">
    <w:name w:val="Grid Table 6 Colorful Accent 5"/>
    <w:basedOn w:val="TableNormal"/>
    <w:uiPriority w:val="51"/>
    <w:rsid w:val="00B50E8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14130">
      <w:bodyDiv w:val="1"/>
      <w:marLeft w:val="0"/>
      <w:marRight w:val="0"/>
      <w:marTop w:val="0"/>
      <w:marBottom w:val="0"/>
      <w:divBdr>
        <w:top w:val="none" w:sz="0" w:space="0" w:color="auto"/>
        <w:left w:val="none" w:sz="0" w:space="0" w:color="auto"/>
        <w:bottom w:val="none" w:sz="0" w:space="0" w:color="auto"/>
        <w:right w:val="none" w:sz="0" w:space="0" w:color="auto"/>
      </w:divBdr>
    </w:div>
    <w:div w:id="244533665">
      <w:bodyDiv w:val="1"/>
      <w:marLeft w:val="0"/>
      <w:marRight w:val="0"/>
      <w:marTop w:val="0"/>
      <w:marBottom w:val="0"/>
      <w:divBdr>
        <w:top w:val="none" w:sz="0" w:space="0" w:color="auto"/>
        <w:left w:val="none" w:sz="0" w:space="0" w:color="auto"/>
        <w:bottom w:val="none" w:sz="0" w:space="0" w:color="auto"/>
        <w:right w:val="none" w:sz="0" w:space="0" w:color="auto"/>
      </w:divBdr>
    </w:div>
    <w:div w:id="267271582">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3">
          <w:marLeft w:val="0"/>
          <w:marRight w:val="0"/>
          <w:marTop w:val="0"/>
          <w:marBottom w:val="0"/>
          <w:divBdr>
            <w:top w:val="none" w:sz="0" w:space="0" w:color="auto"/>
            <w:left w:val="none" w:sz="0" w:space="0" w:color="auto"/>
            <w:bottom w:val="none" w:sz="0" w:space="0" w:color="auto"/>
            <w:right w:val="none" w:sz="0" w:space="0" w:color="auto"/>
          </w:divBdr>
          <w:divsChild>
            <w:div w:id="783773642">
              <w:marLeft w:val="0"/>
              <w:marRight w:val="0"/>
              <w:marTop w:val="0"/>
              <w:marBottom w:val="0"/>
              <w:divBdr>
                <w:top w:val="none" w:sz="0" w:space="0" w:color="auto"/>
                <w:left w:val="none" w:sz="0" w:space="0" w:color="auto"/>
                <w:bottom w:val="none" w:sz="0" w:space="0" w:color="auto"/>
                <w:right w:val="none" w:sz="0" w:space="0" w:color="auto"/>
              </w:divBdr>
              <w:divsChild>
                <w:div w:id="5047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622077568">
      <w:bodyDiv w:val="1"/>
      <w:marLeft w:val="0"/>
      <w:marRight w:val="0"/>
      <w:marTop w:val="0"/>
      <w:marBottom w:val="0"/>
      <w:divBdr>
        <w:top w:val="none" w:sz="0" w:space="0" w:color="auto"/>
        <w:left w:val="none" w:sz="0" w:space="0" w:color="auto"/>
        <w:bottom w:val="none" w:sz="0" w:space="0" w:color="auto"/>
        <w:right w:val="none" w:sz="0" w:space="0" w:color="auto"/>
      </w:divBdr>
    </w:div>
    <w:div w:id="653292614">
      <w:bodyDiv w:val="1"/>
      <w:marLeft w:val="0"/>
      <w:marRight w:val="0"/>
      <w:marTop w:val="0"/>
      <w:marBottom w:val="0"/>
      <w:divBdr>
        <w:top w:val="none" w:sz="0" w:space="0" w:color="auto"/>
        <w:left w:val="none" w:sz="0" w:space="0" w:color="auto"/>
        <w:bottom w:val="none" w:sz="0" w:space="0" w:color="auto"/>
        <w:right w:val="none" w:sz="0" w:space="0" w:color="auto"/>
      </w:divBdr>
    </w:div>
    <w:div w:id="758332121">
      <w:bodyDiv w:val="1"/>
      <w:marLeft w:val="0"/>
      <w:marRight w:val="0"/>
      <w:marTop w:val="0"/>
      <w:marBottom w:val="0"/>
      <w:divBdr>
        <w:top w:val="none" w:sz="0" w:space="0" w:color="auto"/>
        <w:left w:val="none" w:sz="0" w:space="0" w:color="auto"/>
        <w:bottom w:val="none" w:sz="0" w:space="0" w:color="auto"/>
        <w:right w:val="none" w:sz="0" w:space="0" w:color="auto"/>
      </w:divBdr>
    </w:div>
    <w:div w:id="811672948">
      <w:bodyDiv w:val="1"/>
      <w:marLeft w:val="0"/>
      <w:marRight w:val="0"/>
      <w:marTop w:val="0"/>
      <w:marBottom w:val="0"/>
      <w:divBdr>
        <w:top w:val="none" w:sz="0" w:space="0" w:color="auto"/>
        <w:left w:val="none" w:sz="0" w:space="0" w:color="auto"/>
        <w:bottom w:val="none" w:sz="0" w:space="0" w:color="auto"/>
        <w:right w:val="none" w:sz="0" w:space="0" w:color="auto"/>
      </w:divBdr>
      <w:divsChild>
        <w:div w:id="696542783">
          <w:marLeft w:val="0"/>
          <w:marRight w:val="0"/>
          <w:marTop w:val="0"/>
          <w:marBottom w:val="0"/>
          <w:divBdr>
            <w:top w:val="none" w:sz="0" w:space="0" w:color="auto"/>
            <w:left w:val="none" w:sz="0" w:space="0" w:color="auto"/>
            <w:bottom w:val="none" w:sz="0" w:space="0" w:color="auto"/>
            <w:right w:val="none" w:sz="0" w:space="0" w:color="auto"/>
          </w:divBdr>
          <w:divsChild>
            <w:div w:id="1047559521">
              <w:marLeft w:val="0"/>
              <w:marRight w:val="0"/>
              <w:marTop w:val="0"/>
              <w:marBottom w:val="0"/>
              <w:divBdr>
                <w:top w:val="none" w:sz="0" w:space="0" w:color="auto"/>
                <w:left w:val="none" w:sz="0" w:space="0" w:color="auto"/>
                <w:bottom w:val="none" w:sz="0" w:space="0" w:color="auto"/>
                <w:right w:val="none" w:sz="0" w:space="0" w:color="auto"/>
              </w:divBdr>
              <w:divsChild>
                <w:div w:id="1713191611">
                  <w:marLeft w:val="0"/>
                  <w:marRight w:val="0"/>
                  <w:marTop w:val="0"/>
                  <w:marBottom w:val="0"/>
                  <w:divBdr>
                    <w:top w:val="none" w:sz="0" w:space="0" w:color="auto"/>
                    <w:left w:val="none" w:sz="0" w:space="0" w:color="auto"/>
                    <w:bottom w:val="none" w:sz="0" w:space="0" w:color="auto"/>
                    <w:right w:val="none" w:sz="0" w:space="0" w:color="auto"/>
                  </w:divBdr>
                  <w:divsChild>
                    <w:div w:id="2346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12019">
      <w:bodyDiv w:val="1"/>
      <w:marLeft w:val="0"/>
      <w:marRight w:val="0"/>
      <w:marTop w:val="0"/>
      <w:marBottom w:val="0"/>
      <w:divBdr>
        <w:top w:val="none" w:sz="0" w:space="0" w:color="auto"/>
        <w:left w:val="none" w:sz="0" w:space="0" w:color="auto"/>
        <w:bottom w:val="none" w:sz="0" w:space="0" w:color="auto"/>
        <w:right w:val="none" w:sz="0" w:space="0" w:color="auto"/>
      </w:divBdr>
    </w:div>
    <w:div w:id="1171943900">
      <w:bodyDiv w:val="1"/>
      <w:marLeft w:val="0"/>
      <w:marRight w:val="0"/>
      <w:marTop w:val="0"/>
      <w:marBottom w:val="0"/>
      <w:divBdr>
        <w:top w:val="none" w:sz="0" w:space="0" w:color="auto"/>
        <w:left w:val="none" w:sz="0" w:space="0" w:color="auto"/>
        <w:bottom w:val="none" w:sz="0" w:space="0" w:color="auto"/>
        <w:right w:val="none" w:sz="0" w:space="0" w:color="auto"/>
      </w:divBdr>
    </w:div>
    <w:div w:id="1206601048">
      <w:bodyDiv w:val="1"/>
      <w:marLeft w:val="0"/>
      <w:marRight w:val="0"/>
      <w:marTop w:val="0"/>
      <w:marBottom w:val="0"/>
      <w:divBdr>
        <w:top w:val="none" w:sz="0" w:space="0" w:color="auto"/>
        <w:left w:val="none" w:sz="0" w:space="0" w:color="auto"/>
        <w:bottom w:val="none" w:sz="0" w:space="0" w:color="auto"/>
        <w:right w:val="none" w:sz="0" w:space="0" w:color="auto"/>
      </w:divBdr>
    </w:div>
    <w:div w:id="1542858681">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 w:id="1687555275">
      <w:bodyDiv w:val="1"/>
      <w:marLeft w:val="0"/>
      <w:marRight w:val="0"/>
      <w:marTop w:val="0"/>
      <w:marBottom w:val="0"/>
      <w:divBdr>
        <w:top w:val="none" w:sz="0" w:space="0" w:color="auto"/>
        <w:left w:val="none" w:sz="0" w:space="0" w:color="auto"/>
        <w:bottom w:val="none" w:sz="0" w:space="0" w:color="auto"/>
        <w:right w:val="none" w:sz="0" w:space="0" w:color="auto"/>
      </w:divBdr>
    </w:div>
    <w:div w:id="1872716654">
      <w:bodyDiv w:val="1"/>
      <w:marLeft w:val="0"/>
      <w:marRight w:val="0"/>
      <w:marTop w:val="0"/>
      <w:marBottom w:val="0"/>
      <w:divBdr>
        <w:top w:val="none" w:sz="0" w:space="0" w:color="auto"/>
        <w:left w:val="none" w:sz="0" w:space="0" w:color="auto"/>
        <w:bottom w:val="none" w:sz="0" w:space="0" w:color="auto"/>
        <w:right w:val="none" w:sz="0" w:space="0" w:color="auto"/>
      </w:divBdr>
    </w:div>
    <w:div w:id="1920361731">
      <w:bodyDiv w:val="1"/>
      <w:marLeft w:val="0"/>
      <w:marRight w:val="0"/>
      <w:marTop w:val="0"/>
      <w:marBottom w:val="0"/>
      <w:divBdr>
        <w:top w:val="none" w:sz="0" w:space="0" w:color="auto"/>
        <w:left w:val="none" w:sz="0" w:space="0" w:color="auto"/>
        <w:bottom w:val="none" w:sz="0" w:space="0" w:color="auto"/>
        <w:right w:val="none" w:sz="0" w:space="0" w:color="auto"/>
      </w:divBdr>
    </w:div>
    <w:div w:id="1973051720">
      <w:bodyDiv w:val="1"/>
      <w:marLeft w:val="0"/>
      <w:marRight w:val="0"/>
      <w:marTop w:val="0"/>
      <w:marBottom w:val="0"/>
      <w:divBdr>
        <w:top w:val="none" w:sz="0" w:space="0" w:color="auto"/>
        <w:left w:val="none" w:sz="0" w:space="0" w:color="auto"/>
        <w:bottom w:val="none" w:sz="0" w:space="0" w:color="auto"/>
        <w:right w:val="none" w:sz="0" w:space="0" w:color="auto"/>
      </w:divBdr>
    </w:div>
    <w:div w:id="213059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767C2-07EB-4DA7-8B25-043DD4525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10281</Words>
  <Characters>58606</Characters>
  <Application>Microsoft Office Word</Application>
  <DocSecurity>0</DocSecurity>
  <Lines>488</Lines>
  <Paragraphs>137</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58</vt:i4>
      </vt:variant>
    </vt:vector>
  </HeadingPairs>
  <TitlesOfParts>
    <vt:vector size="60" baseType="lpstr">
      <vt:lpstr/>
      <vt:lpstr/>
      <vt:lpstr>بسم الله الرحمن الرحيم</vt:lpstr>
      <vt:lpstr>/إهداء</vt:lpstr>
      <vt:lpstr>شكر وتقدير</vt:lpstr>
      <vt:lpstr>المستخلص</vt:lpstr>
      <vt:lpstr>قائمة المحتويات</vt:lpstr>
      <vt:lpstr>قائمة الجداول</vt:lpstr>
      <vt:lpstr>قائمة الأشكال</vt:lpstr>
      <vt:lpstr/>
      <vt:lpstr>الفصل الأول: الإطار العام للدراسة</vt:lpstr>
      <vt:lpstr>    مقدمة:</vt:lpstr>
      <vt:lpstr>    1.1 مشكلة الدراسة:</vt:lpstr>
      <vt:lpstr>    2.1 أهمية الدراسة:</vt:lpstr>
      <vt:lpstr>        الأهمية العلمية</vt:lpstr>
      <vt:lpstr>        الأهمية العملية</vt:lpstr>
      <vt:lpstr>    3.1 أهداف الدراسة:</vt:lpstr>
      <vt:lpstr>    4.1 تساؤلات الدراسة</vt:lpstr>
      <vt:lpstr>    5.1 فروض الدراسة:</vt:lpstr>
      <vt:lpstr>    6.1 الدراسات السابقة:</vt:lpstr>
      <vt:lpstr>        1.6.1 الدراسات العربية</vt:lpstr>
      <vt:lpstr>        2.6.1 الدراسات الأجنبية</vt:lpstr>
      <vt:lpstr>    7.1 أوجه الشبه والاختلاف والفجوة البحثية </vt:lpstr>
      <vt:lpstr>    8.1 المنطلقات النظرية للدراسة:</vt:lpstr>
      <vt:lpstr>    9.1 المنهجية وطرق البحث:</vt:lpstr>
      <vt:lpstr>    10.1 مصادر جمع البيانات </vt:lpstr>
      <vt:lpstr>    11.1 أدوات الدراسة :</vt:lpstr>
      <vt:lpstr>    12.1 الأساليب الإحصائية المستخدمة</vt:lpstr>
      <vt:lpstr>    13.1 حدود الدراسة :</vt:lpstr>
      <vt:lpstr>الفصل الثاني: الإطار النظري</vt:lpstr>
      <vt:lpstr>    المبحث الأول: التوجه الريادي</vt:lpstr>
      <vt:lpstr>        1.1.2 تمهيد </vt:lpstr>
      <vt:lpstr>        2.1.2 مفهوم التوجه الريادي</vt:lpstr>
      <vt:lpstr>        3.1.2 خصائص التوجه الريادي </vt:lpstr>
      <vt:lpstr>        4.1.2 أهمية التوجه الريادي</vt:lpstr>
      <vt:lpstr>        5.1.2 أبعاد التوجه الريادي </vt:lpstr>
      <vt:lpstr>    المبحث الثاني: نجاح المشاريع</vt:lpstr>
      <vt:lpstr>        1.2.2 تمهيد</vt:lpstr>
      <vt:lpstr>        2.2.2 إدارة المشروع:</vt:lpstr>
      <vt:lpstr>        3.2.2 العوامل المؤثرة على نجاح المشاريع </vt:lpstr>
      <vt:lpstr>        4.2.2 أهمية المشاريع الصناعية </vt:lpstr>
      <vt:lpstr>        5.2.2 خصائص المشاريع الصناعية</vt:lpstr>
      <vt:lpstr>        6.2.2 أهمية المشاريع .</vt:lpstr>
      <vt:lpstr>        7.2.2 أبعاد نجاح المشاريع</vt:lpstr>
      <vt:lpstr>        8.2.2 أهمية الريادة للمشاريع </vt:lpstr>
      <vt:lpstr>الفصل الثالث المنهجية والإجراءات</vt:lpstr>
      <vt:lpstr>    1.3 منهجية الدراسة </vt:lpstr>
      <vt:lpstr>    2.3 مجتمع وعينة الدراسة </vt:lpstr>
      <vt:lpstr>    3.3 نتائج وصف خصائص عينة الدراسة </vt:lpstr>
      <vt:lpstr>        1.3.3 توزيع أفراد العينة حسب متغير الجنس </vt:lpstr>
      <vt:lpstr>        2.3.3 توزيع أفراد العينة حسب متغير العمر </vt:lpstr>
      <vt:lpstr>        3.3.3 توزيع أفراد العينة حسب متغير المؤهل العلمي </vt:lpstr>
      <vt:lpstr>        4.3.3 توزيع أفراد العينة حسب متغير عمر المشروع </vt:lpstr>
      <vt:lpstr>    5.3 أداة الدراسة: </vt:lpstr>
      <vt:lpstr>        1.5.3 صدق أداة الدراسة: </vt:lpstr>
      <vt:lpstr>        4.5.3  اختبار ملاءمة البيانات </vt:lpstr>
      <vt:lpstr>    6.3  أساليب المعالجة الإحصائية </vt:lpstr>
      <vt:lpstr>الفصل الرابع: التحليل الإحصائي واختبار الفرضيات</vt:lpstr>
      <vt:lpstr>    1.4 نتائج تحليل بيانات الدراسة (التحليل الوصفي لأسئلة وفقرات الاستبانة). </vt:lpstr>
      <vt:lpstr>        أولا: المتغير المستقل (أبعاد التوجه الريادي) </vt:lpstr>
    </vt:vector>
  </TitlesOfParts>
  <Company/>
  <LinksUpToDate>false</LinksUpToDate>
  <CharactersWithSpaces>68750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Jumanah Ahmed Mahrous</cp:lastModifiedBy>
  <cp:revision>2</cp:revision>
  <cp:lastPrinted>2024-07-21T00:44:00Z</cp:lastPrinted>
  <dcterms:created xsi:type="dcterms:W3CDTF">2024-08-28T05:37:00Z</dcterms:created>
  <dcterms:modified xsi:type="dcterms:W3CDTF">2024-08-28T05:37:00Z</dcterms:modified>
</cp:coreProperties>
</file>