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BDA54" w:rsidR="009125CE" w:rsidRPr="002418C6" w:rsidRDefault="009125CE" w:rsidP="002418C6">
      <w:pPr>
        <w:spacing w:line="360" w:lineRule="auto"/>
        <w:ind w:hanging="2"/>
        <w:jc w:val="both"/>
        <w:rPr>
          <w:rFonts w:ascii="Sakkal Majalla" w:hAnsi="Sakkal Majalla" w:cs="Sakkal Majalla"/>
          <w:b/>
          <w:bCs/>
          <w:sz w:val="36"/>
          <w:szCs w:val="36"/>
          <w:lang w:bidi="ar-EG"/>
        </w:rPr>
      </w:pPr>
      <w:r w:rsidRPr="002418C6">
        <w:rPr>
          <w:rFonts w:ascii="Sakkal Majalla" w:hAnsi="Sakkal Majalla" w:cs="Sakkal Majalla"/>
          <w:b/>
          <w:bCs/>
          <w:sz w:val="36"/>
          <w:szCs w:val="36"/>
          <w:rtl/>
          <w:lang w:bidi="ar-EG"/>
        </w:rPr>
        <w:t>جامعة ميد</w:t>
      </w:r>
      <w:r w:rsidR="00C737B6">
        <w:rPr>
          <w:rFonts w:ascii="Sakkal Majalla" w:hAnsi="Sakkal Majalla" w:cs="Sakkal Majalla" w:hint="cs"/>
          <w:b/>
          <w:bCs/>
          <w:sz w:val="36"/>
          <w:szCs w:val="36"/>
          <w:rtl/>
          <w:lang w:bidi="ar-EG"/>
        </w:rPr>
        <w:t xml:space="preserve"> </w:t>
      </w:r>
      <w:r w:rsidRPr="002418C6">
        <w:rPr>
          <w:rFonts w:ascii="Sakkal Majalla" w:hAnsi="Sakkal Majalla" w:cs="Sakkal Majalla"/>
          <w:b/>
          <w:bCs/>
          <w:sz w:val="36"/>
          <w:szCs w:val="36"/>
          <w:rtl/>
          <w:lang w:bidi="ar-EG"/>
        </w:rPr>
        <w:t xml:space="preserve">أوشن </w:t>
      </w:r>
    </w:p>
    <w:p w14:paraId="1E957002" w14:textId="04B27A9D" w:rsidR="00F546CE" w:rsidRPr="002418C6" w:rsidRDefault="009125CE" w:rsidP="002418C6">
      <w:pPr>
        <w:spacing w:line="360" w:lineRule="auto"/>
        <w:ind w:hanging="2"/>
        <w:jc w:val="both"/>
        <w:rPr>
          <w:rFonts w:ascii="Sakkal Majalla" w:hAnsi="Sakkal Majalla" w:cs="Sakkal Majalla"/>
          <w:b/>
          <w:bCs/>
          <w:sz w:val="36"/>
          <w:szCs w:val="36"/>
          <w:rtl/>
          <w:lang w:bidi="ar-EG"/>
        </w:rPr>
      </w:pPr>
      <w:r w:rsidRPr="002418C6">
        <w:rPr>
          <w:rFonts w:ascii="Sakkal Majalla" w:hAnsi="Sakkal Majalla" w:cs="Sakkal Majalla"/>
          <w:b/>
          <w:bCs/>
          <w:noProof/>
          <w:sz w:val="36"/>
          <w:szCs w:val="36"/>
        </w:rPr>
        <w:drawing>
          <wp:anchor distT="0" distB="0" distL="114300" distR="114300" simplePos="0" relativeHeight="251658240" behindDoc="0" locked="0" layoutInCell="1" allowOverlap="1" wp14:anchorId="4117FFF0" wp14:editId="7F330543">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418C6">
        <w:rPr>
          <w:rFonts w:ascii="Sakkal Majalla" w:hAnsi="Sakkal Majalla" w:cs="Sakkal Majalla"/>
          <w:b/>
          <w:bCs/>
          <w:sz w:val="36"/>
          <w:szCs w:val="36"/>
          <w:lang w:bidi="ar-EG"/>
        </w:rPr>
        <w:t xml:space="preserve">    </w:t>
      </w:r>
      <w:r w:rsidRPr="002418C6">
        <w:rPr>
          <w:rFonts w:ascii="Sakkal Majalla" w:hAnsi="Sakkal Majalla" w:cs="Sakkal Majalla"/>
          <w:b/>
          <w:bCs/>
          <w:sz w:val="36"/>
          <w:szCs w:val="36"/>
          <w:rtl/>
          <w:lang w:bidi="ar-EG"/>
        </w:rPr>
        <w:t xml:space="preserve">كلية الإدارة </w:t>
      </w:r>
    </w:p>
    <w:p w14:paraId="0217C513" w14:textId="7AC79505" w:rsidR="009125CE" w:rsidRPr="002418C6" w:rsidRDefault="009125CE" w:rsidP="002418C6">
      <w:pPr>
        <w:spacing w:line="360" w:lineRule="auto"/>
        <w:ind w:hanging="2"/>
        <w:jc w:val="both"/>
        <w:rPr>
          <w:rFonts w:ascii="Sakkal Majalla" w:hAnsi="Sakkal Majalla" w:cs="Sakkal Majalla"/>
          <w:sz w:val="36"/>
          <w:szCs w:val="36"/>
          <w:rtl/>
          <w:lang w:bidi="ar-EG"/>
        </w:rPr>
      </w:pPr>
      <w:r w:rsidRPr="002418C6">
        <w:rPr>
          <w:rFonts w:ascii="Sakkal Majalla" w:hAnsi="Sakkal Majalla" w:cs="Sakkal Majalla"/>
          <w:b/>
          <w:bCs/>
          <w:sz w:val="36"/>
          <w:szCs w:val="36"/>
          <w:rtl/>
          <w:lang w:bidi="ar-EG"/>
        </w:rPr>
        <w:t>تخصص</w:t>
      </w:r>
      <w:r w:rsidR="00B15A9E" w:rsidRPr="002418C6">
        <w:rPr>
          <w:rFonts w:ascii="Sakkal Majalla" w:hAnsi="Sakkal Majalla" w:cs="Sakkal Majalla"/>
          <w:b/>
          <w:bCs/>
          <w:sz w:val="36"/>
          <w:szCs w:val="36"/>
          <w:rtl/>
          <w:lang w:bidi="ar-EG"/>
        </w:rPr>
        <w:t xml:space="preserve"> إدارة</w:t>
      </w:r>
      <w:r w:rsidR="006F1BAC" w:rsidRPr="002418C6">
        <w:rPr>
          <w:rFonts w:ascii="Sakkal Majalla" w:hAnsi="Sakkal Majalla" w:cs="Sakkal Majalla"/>
          <w:b/>
          <w:bCs/>
          <w:sz w:val="36"/>
          <w:szCs w:val="36"/>
          <w:rtl/>
          <w:lang w:bidi="ar-EG"/>
        </w:rPr>
        <w:t xml:space="preserve"> المخاطر</w:t>
      </w:r>
      <w:r w:rsidR="00B15A9E" w:rsidRPr="002418C6">
        <w:rPr>
          <w:rFonts w:ascii="Sakkal Majalla" w:hAnsi="Sakkal Majalla" w:cs="Sakkal Majalla"/>
          <w:b/>
          <w:bCs/>
          <w:sz w:val="36"/>
          <w:szCs w:val="36"/>
          <w:rtl/>
          <w:lang w:bidi="ar-EG"/>
        </w:rPr>
        <w:t xml:space="preserve"> </w:t>
      </w:r>
    </w:p>
    <w:p w14:paraId="5F6542BF" w14:textId="77777777" w:rsidR="009125CE" w:rsidRPr="002418C6" w:rsidRDefault="009125CE" w:rsidP="002418C6">
      <w:pPr>
        <w:spacing w:line="360" w:lineRule="auto"/>
        <w:ind w:firstLine="720"/>
        <w:jc w:val="both"/>
        <w:rPr>
          <w:rFonts w:ascii="Sakkal Majalla" w:hAnsi="Sakkal Majalla" w:cs="Sakkal Majalla"/>
          <w:sz w:val="28"/>
          <w:szCs w:val="28"/>
          <w:rtl/>
          <w:lang w:bidi="ar-EG"/>
        </w:rPr>
      </w:pPr>
    </w:p>
    <w:p w14:paraId="08401F45" w14:textId="5EB276D7" w:rsidR="009125CE" w:rsidRPr="002418C6" w:rsidRDefault="009125CE" w:rsidP="002418C6">
      <w:pPr>
        <w:spacing w:line="360" w:lineRule="auto"/>
        <w:ind w:firstLine="720"/>
        <w:jc w:val="both"/>
        <w:rPr>
          <w:rFonts w:ascii="Sakkal Majalla" w:hAnsi="Sakkal Majalla" w:cs="Sakkal Majalla"/>
          <w:b/>
          <w:bCs/>
          <w:sz w:val="28"/>
          <w:szCs w:val="28"/>
          <w:rtl/>
          <w:lang w:bidi="ar-EG"/>
        </w:rPr>
      </w:pPr>
    </w:p>
    <w:p w14:paraId="0EB57E30" w14:textId="468C1786" w:rsidR="009125CE" w:rsidRPr="002418C6" w:rsidRDefault="0007370A" w:rsidP="002418C6">
      <w:pPr>
        <w:spacing w:line="360" w:lineRule="auto"/>
        <w:ind w:hanging="2"/>
        <w:jc w:val="center"/>
        <w:rPr>
          <w:rFonts w:ascii="Sakkal Majalla" w:hAnsi="Sakkal Majalla" w:cs="Sakkal Majalla"/>
          <w:b/>
          <w:bCs/>
          <w:sz w:val="44"/>
          <w:szCs w:val="44"/>
          <w:rtl/>
          <w:lang w:bidi="ar-EG"/>
        </w:rPr>
      </w:pPr>
      <w:bookmarkStart w:id="0" w:name="_Hlk171784323"/>
      <w:r w:rsidRPr="002418C6">
        <w:rPr>
          <w:rFonts w:ascii="Sakkal Majalla" w:hAnsi="Sakkal Majalla" w:cs="Sakkal Majalla"/>
          <w:b/>
          <w:bCs/>
          <w:sz w:val="44"/>
          <w:szCs w:val="44"/>
          <w:rtl/>
          <w:lang w:bidi="ar-EG"/>
        </w:rPr>
        <w:t>اثر إدارة مخاطر الائتمان على استدامة عمليات التعدين دراسة تطبيقية على  شركات التعدين في المملكة العربية السعودية</w:t>
      </w:r>
      <w:bookmarkEnd w:id="0"/>
    </w:p>
    <w:p w14:paraId="1A558BEB" w14:textId="77777777" w:rsidR="00396510" w:rsidRPr="002418C6" w:rsidRDefault="00396510" w:rsidP="002418C6">
      <w:pPr>
        <w:spacing w:line="360" w:lineRule="auto"/>
        <w:ind w:hanging="2"/>
        <w:jc w:val="both"/>
        <w:rPr>
          <w:rFonts w:ascii="Sakkal Majalla" w:hAnsi="Sakkal Majalla" w:cs="Sakkal Majalla"/>
          <w:b/>
          <w:bCs/>
          <w:sz w:val="28"/>
          <w:szCs w:val="28"/>
          <w:rtl/>
          <w:lang w:bidi="ar-EG"/>
        </w:rPr>
      </w:pPr>
    </w:p>
    <w:p w14:paraId="751A7E65" w14:textId="5DFEFDA5" w:rsidR="009125CE" w:rsidRPr="002418C6" w:rsidRDefault="009125CE" w:rsidP="002418C6">
      <w:pPr>
        <w:spacing w:line="360" w:lineRule="auto"/>
        <w:ind w:hanging="2"/>
        <w:jc w:val="center"/>
        <w:rPr>
          <w:rFonts w:ascii="Sakkal Majalla" w:hAnsi="Sakkal Majalla" w:cs="Sakkal Majalla"/>
          <w:b/>
          <w:bCs/>
          <w:sz w:val="36"/>
          <w:szCs w:val="36"/>
          <w:rtl/>
          <w:lang w:bidi="ar-EG"/>
        </w:rPr>
      </w:pPr>
      <w:r w:rsidRPr="002418C6">
        <w:rPr>
          <w:rFonts w:ascii="Sakkal Majalla" w:hAnsi="Sakkal Majalla" w:cs="Sakkal Majalla"/>
          <w:b/>
          <w:bCs/>
          <w:sz w:val="36"/>
          <w:szCs w:val="36"/>
          <w:rtl/>
          <w:lang w:bidi="ar-EG"/>
        </w:rPr>
        <w:t>إعداد الطالب/</w:t>
      </w:r>
    </w:p>
    <w:p w14:paraId="7825A4BF" w14:textId="4AC61D8B" w:rsidR="005A3B05" w:rsidRPr="002418C6" w:rsidRDefault="005A3B05" w:rsidP="002418C6">
      <w:pPr>
        <w:spacing w:line="360" w:lineRule="auto"/>
        <w:ind w:hanging="2"/>
        <w:jc w:val="center"/>
        <w:rPr>
          <w:rFonts w:ascii="Sakkal Majalla" w:hAnsi="Sakkal Majalla" w:cs="Sakkal Majalla"/>
          <w:b/>
          <w:bCs/>
          <w:sz w:val="36"/>
          <w:szCs w:val="36"/>
          <w:rtl/>
          <w:lang w:bidi="ar-EG"/>
        </w:rPr>
      </w:pPr>
      <w:r w:rsidRPr="002418C6">
        <w:rPr>
          <w:rFonts w:ascii="Sakkal Majalla" w:hAnsi="Sakkal Majalla" w:cs="Sakkal Majalla"/>
          <w:b/>
          <w:bCs/>
          <w:sz w:val="36"/>
          <w:szCs w:val="36"/>
          <w:rtl/>
          <w:lang w:bidi="ar-EG"/>
        </w:rPr>
        <w:t>عبدالله بن علمي إسماعيل</w:t>
      </w:r>
    </w:p>
    <w:p w14:paraId="58D6152F" w14:textId="572E18EA" w:rsidR="009125CE" w:rsidRPr="002418C6" w:rsidRDefault="005A3B05" w:rsidP="002418C6">
      <w:pPr>
        <w:spacing w:line="360" w:lineRule="auto"/>
        <w:ind w:hanging="2"/>
        <w:jc w:val="center"/>
        <w:rPr>
          <w:rFonts w:ascii="Sakkal Majalla" w:hAnsi="Sakkal Majalla" w:cs="Sakkal Majalla"/>
          <w:b/>
          <w:bCs/>
          <w:sz w:val="36"/>
          <w:szCs w:val="36"/>
          <w:rtl/>
          <w:lang w:bidi="ar-EG"/>
        </w:rPr>
      </w:pPr>
      <w:r w:rsidRPr="002418C6">
        <w:rPr>
          <w:rFonts w:ascii="Sakkal Majalla" w:hAnsi="Sakkal Majalla" w:cs="Sakkal Majalla"/>
          <w:b/>
          <w:bCs/>
          <w:sz w:val="36"/>
          <w:szCs w:val="36"/>
          <w:rtl/>
          <w:lang w:bidi="ar-EG"/>
        </w:rPr>
        <w:t>241001662</w:t>
      </w:r>
    </w:p>
    <w:p w14:paraId="5F4EE2DE" w14:textId="1A92484F" w:rsidR="009125CE" w:rsidRPr="002418C6" w:rsidRDefault="009125CE" w:rsidP="002418C6">
      <w:pPr>
        <w:spacing w:line="360" w:lineRule="auto"/>
        <w:ind w:hanging="2"/>
        <w:jc w:val="center"/>
        <w:rPr>
          <w:rFonts w:ascii="Sakkal Majalla" w:hAnsi="Sakkal Majalla" w:cs="Sakkal Majalla"/>
          <w:b/>
          <w:bCs/>
          <w:sz w:val="36"/>
          <w:szCs w:val="36"/>
          <w:rtl/>
          <w:lang w:bidi="ar-EG"/>
        </w:rPr>
      </w:pPr>
      <w:r w:rsidRPr="002418C6">
        <w:rPr>
          <w:rFonts w:ascii="Sakkal Majalla" w:hAnsi="Sakkal Majalla" w:cs="Sakkal Majalla"/>
          <w:b/>
          <w:bCs/>
          <w:sz w:val="36"/>
          <w:szCs w:val="36"/>
          <w:rtl/>
          <w:lang w:bidi="ar-EG"/>
        </w:rPr>
        <w:t>إشراف/</w:t>
      </w:r>
    </w:p>
    <w:p w14:paraId="19A4E7E3" w14:textId="06F36D3C" w:rsidR="006F1BAC" w:rsidRPr="002418C6" w:rsidRDefault="006F1BAC" w:rsidP="002418C6">
      <w:pPr>
        <w:spacing w:line="360" w:lineRule="auto"/>
        <w:ind w:hanging="2"/>
        <w:jc w:val="center"/>
        <w:rPr>
          <w:rFonts w:ascii="Sakkal Majalla" w:hAnsi="Sakkal Majalla" w:cs="Sakkal Majalla"/>
          <w:b/>
          <w:bCs/>
          <w:sz w:val="36"/>
          <w:szCs w:val="36"/>
          <w:rtl/>
          <w:lang w:bidi="ar-EG"/>
        </w:rPr>
      </w:pPr>
      <w:r w:rsidRPr="002418C6">
        <w:rPr>
          <w:rFonts w:ascii="Sakkal Majalla" w:eastAsia="Calibri" w:hAnsi="Sakkal Majalla" w:cs="Sakkal Majalla"/>
          <w:b/>
          <w:bCs/>
          <w:kern w:val="0"/>
          <w:sz w:val="36"/>
          <w:szCs w:val="36"/>
          <w:rtl/>
          <w:lang w:bidi="ar-EG"/>
          <w14:ligatures w14:val="none"/>
        </w:rPr>
        <w:t>د. أسماء أبو</w:t>
      </w:r>
      <w:r w:rsidR="00C737B6">
        <w:rPr>
          <w:rFonts w:ascii="Sakkal Majalla" w:eastAsia="Calibri" w:hAnsi="Sakkal Majalla" w:cs="Sakkal Majalla" w:hint="cs"/>
          <w:b/>
          <w:bCs/>
          <w:kern w:val="0"/>
          <w:sz w:val="36"/>
          <w:szCs w:val="36"/>
          <w:rtl/>
          <w:lang w:bidi="ar-EG"/>
          <w14:ligatures w14:val="none"/>
        </w:rPr>
        <w:t xml:space="preserve"> </w:t>
      </w:r>
      <w:r w:rsidRPr="002418C6">
        <w:rPr>
          <w:rFonts w:ascii="Sakkal Majalla" w:eastAsia="Calibri" w:hAnsi="Sakkal Majalla" w:cs="Sakkal Majalla"/>
          <w:b/>
          <w:bCs/>
          <w:kern w:val="0"/>
          <w:sz w:val="36"/>
          <w:szCs w:val="36"/>
          <w:rtl/>
          <w:lang w:bidi="ar-EG"/>
          <w14:ligatures w14:val="none"/>
        </w:rPr>
        <w:t>عنزة</w:t>
      </w:r>
    </w:p>
    <w:p w14:paraId="6660A69C" w14:textId="77777777" w:rsidR="006F1BAC" w:rsidRPr="002418C6" w:rsidRDefault="006F1BAC" w:rsidP="002418C6">
      <w:pPr>
        <w:spacing w:line="360" w:lineRule="auto"/>
        <w:ind w:hanging="2"/>
        <w:jc w:val="center"/>
        <w:rPr>
          <w:rFonts w:ascii="Sakkal Majalla" w:hAnsi="Sakkal Majalla" w:cs="Sakkal Majalla"/>
          <w:b/>
          <w:bCs/>
          <w:sz w:val="36"/>
          <w:szCs w:val="36"/>
          <w:rtl/>
          <w:lang w:bidi="ar-EG"/>
        </w:rPr>
      </w:pPr>
      <w:r w:rsidRPr="002418C6">
        <w:rPr>
          <w:rFonts w:ascii="Sakkal Majalla" w:hAnsi="Sakkal Majalla" w:cs="Sakkal Majalla"/>
          <w:b/>
          <w:bCs/>
          <w:sz w:val="36"/>
          <w:szCs w:val="36"/>
          <w:rtl/>
          <w:lang w:bidi="ar-EG"/>
        </w:rPr>
        <w:t>العام الدراسي:</w:t>
      </w:r>
    </w:p>
    <w:p w14:paraId="3056EB1C" w14:textId="39BA4B05" w:rsidR="002418C6" w:rsidRDefault="006F1BAC" w:rsidP="00D647EC">
      <w:pPr>
        <w:spacing w:line="360" w:lineRule="auto"/>
        <w:ind w:hanging="2"/>
        <w:jc w:val="center"/>
        <w:rPr>
          <w:rFonts w:ascii="Sakkal Majalla" w:hAnsi="Sakkal Majalla" w:cs="Sakkal Majalla"/>
          <w:b/>
          <w:bCs/>
          <w:sz w:val="36"/>
          <w:szCs w:val="36"/>
          <w:rtl/>
          <w:lang w:bidi="ar-EG"/>
        </w:rPr>
      </w:pPr>
      <w:r w:rsidRPr="002418C6">
        <w:rPr>
          <w:rFonts w:ascii="Sakkal Majalla" w:hAnsi="Sakkal Majalla" w:cs="Sakkal Majalla"/>
          <w:b/>
          <w:bCs/>
          <w:sz w:val="36"/>
          <w:szCs w:val="36"/>
          <w:lang w:bidi="ar-EG"/>
        </w:rPr>
        <w:t>2024</w:t>
      </w:r>
      <w:r w:rsidR="002418C6">
        <w:rPr>
          <w:rFonts w:ascii="Sakkal Majalla" w:hAnsi="Sakkal Majalla" w:cs="Sakkal Majalla" w:hint="cs"/>
          <w:b/>
          <w:bCs/>
          <w:sz w:val="36"/>
          <w:szCs w:val="36"/>
          <w:rtl/>
          <w:lang w:bidi="ar-EG"/>
        </w:rPr>
        <w:t xml:space="preserve"> </w:t>
      </w:r>
      <w:r w:rsidR="00D647EC">
        <w:rPr>
          <w:rFonts w:ascii="Sakkal Majalla" w:hAnsi="Sakkal Majalla" w:cs="Sakkal Majalla"/>
          <w:b/>
          <w:bCs/>
          <w:sz w:val="36"/>
          <w:szCs w:val="36"/>
          <w:rtl/>
          <w:lang w:bidi="ar-EG"/>
        </w:rPr>
        <w:t>–</w:t>
      </w:r>
      <w:r w:rsidR="002418C6">
        <w:rPr>
          <w:rFonts w:ascii="Sakkal Majalla" w:hAnsi="Sakkal Majalla" w:cs="Sakkal Majalla" w:hint="cs"/>
          <w:b/>
          <w:bCs/>
          <w:sz w:val="36"/>
          <w:szCs w:val="36"/>
          <w:rtl/>
          <w:lang w:bidi="ar-EG"/>
        </w:rPr>
        <w:t xml:space="preserve"> 1446</w:t>
      </w:r>
    </w:p>
    <w:p w14:paraId="168F38D3" w14:textId="77777777" w:rsidR="00D647EC" w:rsidRPr="00D647EC" w:rsidRDefault="00D647EC" w:rsidP="00D647EC">
      <w:pPr>
        <w:spacing w:line="360" w:lineRule="auto"/>
        <w:ind w:hanging="2"/>
        <w:jc w:val="center"/>
        <w:rPr>
          <w:rFonts w:ascii="Sakkal Majalla" w:hAnsi="Sakkal Majalla" w:cs="Sakkal Majalla"/>
          <w:b/>
          <w:bCs/>
          <w:sz w:val="36"/>
          <w:szCs w:val="36"/>
          <w:rtl/>
          <w:lang w:bidi="ar-EG"/>
        </w:rPr>
      </w:pPr>
    </w:p>
    <w:p w14:paraId="1020D9CD" w14:textId="77777777" w:rsidR="006841EF" w:rsidRPr="00293AE6" w:rsidRDefault="006841EF" w:rsidP="006841EF">
      <w:pPr>
        <w:spacing w:before="100" w:beforeAutospacing="1" w:after="100" w:afterAutospacing="1"/>
        <w:jc w:val="center"/>
        <w:outlineLvl w:val="0"/>
        <w:rPr>
          <w:rFonts w:eastAsia="Times New Roman" w:cs="Sakkal Majalla"/>
          <w:b/>
          <w:bCs/>
          <w:sz w:val="40"/>
          <w:szCs w:val="40"/>
          <w:rtl/>
          <w14:ligatures w14:val="none"/>
        </w:rPr>
      </w:pPr>
      <w:bookmarkStart w:id="1" w:name="_Toc179996829"/>
      <w:r w:rsidRPr="00293AE6">
        <w:rPr>
          <w:rFonts w:eastAsia="Times New Roman" w:cs="Sakkal Majalla" w:hint="cs"/>
          <w:b/>
          <w:bCs/>
          <w:sz w:val="40"/>
          <w:szCs w:val="40"/>
          <w:rtl/>
          <w14:ligatures w14:val="none"/>
        </w:rPr>
        <w:lastRenderedPageBreak/>
        <w:t>الفصل الأول: الإطار العام للدراسة</w:t>
      </w:r>
      <w:bookmarkEnd w:id="1"/>
    </w:p>
    <w:p w14:paraId="5750545B" w14:textId="77777777" w:rsidR="006841EF" w:rsidRPr="00C737B6" w:rsidRDefault="006841EF" w:rsidP="006841EF">
      <w:pPr>
        <w:spacing w:before="100" w:beforeAutospacing="1" w:after="100" w:afterAutospacing="1"/>
        <w:outlineLvl w:val="1"/>
        <w:rPr>
          <w:rFonts w:ascii="Sakkal Majalla" w:eastAsia="Times New Roman" w:hAnsi="Sakkal Majalla" w:cs="Sakkal Majalla"/>
          <w:b/>
          <w:bCs/>
          <w:sz w:val="36"/>
          <w:szCs w:val="36"/>
          <w:rtl/>
          <w14:ligatures w14:val="none"/>
        </w:rPr>
      </w:pPr>
      <w:bookmarkStart w:id="2" w:name="_Toc169790487"/>
      <w:bookmarkStart w:id="3" w:name="_Toc172230552"/>
      <w:bookmarkStart w:id="4" w:name="_Toc179996830"/>
      <w:r w:rsidRPr="00C737B6">
        <w:rPr>
          <w:rFonts w:ascii="Sakkal Majalla" w:eastAsia="Times New Roman" w:hAnsi="Sakkal Majalla" w:cs="Sakkal Majalla" w:hint="cs"/>
          <w:b/>
          <w:bCs/>
          <w:sz w:val="36"/>
          <w:szCs w:val="36"/>
          <w:rtl/>
          <w14:ligatures w14:val="none"/>
        </w:rPr>
        <w:t xml:space="preserve">1.1 </w:t>
      </w:r>
      <w:r w:rsidRPr="00C737B6">
        <w:rPr>
          <w:rFonts w:ascii="Sakkal Majalla" w:eastAsia="Times New Roman" w:hAnsi="Sakkal Majalla" w:cs="Sakkal Majalla"/>
          <w:b/>
          <w:bCs/>
          <w:sz w:val="36"/>
          <w:szCs w:val="36"/>
          <w:rtl/>
          <w14:ligatures w14:val="none"/>
        </w:rPr>
        <w:t>مقدمة:</w:t>
      </w:r>
      <w:bookmarkEnd w:id="2"/>
      <w:bookmarkEnd w:id="3"/>
      <w:bookmarkEnd w:id="4"/>
    </w:p>
    <w:p w14:paraId="208762FB" w14:textId="5BFAD6DA" w:rsidR="00F00FB8" w:rsidRPr="002418C6" w:rsidRDefault="00F00FB8" w:rsidP="002418C6">
      <w:pPr>
        <w:spacing w:line="360" w:lineRule="auto"/>
        <w:ind w:firstLine="720"/>
        <w:jc w:val="both"/>
        <w:rPr>
          <w:rFonts w:ascii="Sakkal Majalla" w:hAnsi="Sakkal Majalla" w:cs="Sakkal Majalla"/>
          <w:sz w:val="28"/>
          <w:szCs w:val="28"/>
          <w:rtl/>
          <w:lang w:bidi="ar-EG"/>
        </w:rPr>
      </w:pPr>
      <w:r w:rsidRPr="002418C6">
        <w:rPr>
          <w:rFonts w:ascii="Sakkal Majalla" w:hAnsi="Sakkal Majalla" w:cs="Sakkal Majalla"/>
          <w:sz w:val="28"/>
          <w:szCs w:val="28"/>
          <w:rtl/>
          <w:lang w:bidi="ar-EG"/>
        </w:rPr>
        <w:t xml:space="preserve">إدارة مخاطر الائتمان هي عملية تحديد وتحليل وتقييم وسيطرة على المخاطر التي تنشأ من عدم قدرة أو عدم رغبة عميل ما في الوفاء بالتزاماته التعاقدية. هذه المخاطر تشمل خسارة الأموال المقدمة للعملاء كقروض أو </w:t>
      </w:r>
      <w:proofErr w:type="spellStart"/>
      <w:r w:rsidRPr="002418C6">
        <w:rPr>
          <w:rFonts w:ascii="Sakkal Majalla" w:hAnsi="Sakkal Majalla" w:cs="Sakkal Majalla"/>
          <w:sz w:val="28"/>
          <w:szCs w:val="28"/>
          <w:rtl/>
          <w:lang w:bidi="ar-EG"/>
        </w:rPr>
        <w:t>ائتمانات</w:t>
      </w:r>
      <w:proofErr w:type="spellEnd"/>
      <w:r w:rsidRPr="002418C6">
        <w:rPr>
          <w:rFonts w:ascii="Sakkal Majalla" w:hAnsi="Sakkal Majalla" w:cs="Sakkal Majalla"/>
          <w:sz w:val="28"/>
          <w:szCs w:val="28"/>
          <w:rtl/>
          <w:lang w:bidi="ar-EG"/>
        </w:rPr>
        <w:t xml:space="preserve"> من قبل المؤسسات المالية. تعد إدارة مخاطر الائتمان عنصرًا أساسيًا في إدارة المخاطر الكلية لأي مؤسسة مالية. فهي تساعد هذه المؤسسات على تحديد وقياس ومراقبة المخاطر الائتمانية التي تواجهها، والتحكم فيها بهدف التقليل من الخسائر المحتملة وتحسين العوائد. هذه العملية تتضمن وضع سياسات وإجراءات واضحة للموافقة على </w:t>
      </w:r>
      <w:proofErr w:type="spellStart"/>
      <w:r w:rsidRPr="002418C6">
        <w:rPr>
          <w:rFonts w:ascii="Sakkal Majalla" w:hAnsi="Sakkal Majalla" w:cs="Sakkal Majalla"/>
          <w:sz w:val="28"/>
          <w:szCs w:val="28"/>
          <w:rtl/>
          <w:lang w:bidi="ar-EG"/>
        </w:rPr>
        <w:t>الائتمانات</w:t>
      </w:r>
      <w:proofErr w:type="spellEnd"/>
      <w:r w:rsidRPr="002418C6">
        <w:rPr>
          <w:rFonts w:ascii="Sakkal Majalla" w:hAnsi="Sakkal Majalla" w:cs="Sakkal Majalla"/>
          <w:sz w:val="28"/>
          <w:szCs w:val="28"/>
          <w:rtl/>
          <w:lang w:bidi="ar-EG"/>
        </w:rPr>
        <w:t xml:space="preserve">، وتقييم ائتمان العملاء، ورصد </w:t>
      </w:r>
      <w:proofErr w:type="spellStart"/>
      <w:r w:rsidRPr="002418C6">
        <w:rPr>
          <w:rFonts w:ascii="Sakkal Majalla" w:hAnsi="Sakkal Majalla" w:cs="Sakkal Majalla"/>
          <w:sz w:val="28"/>
          <w:szCs w:val="28"/>
          <w:rtl/>
          <w:lang w:bidi="ar-EG"/>
        </w:rPr>
        <w:t>التعرضات</w:t>
      </w:r>
      <w:proofErr w:type="spellEnd"/>
      <w:r w:rsidRPr="002418C6">
        <w:rPr>
          <w:rFonts w:ascii="Sakkal Majalla" w:hAnsi="Sakkal Majalla" w:cs="Sakkal Majalla"/>
          <w:sz w:val="28"/>
          <w:szCs w:val="28"/>
          <w:rtl/>
          <w:lang w:bidi="ar-EG"/>
        </w:rPr>
        <w:t xml:space="preserve"> الائتمانية واتخاذ إجراءات تصحيحية عند الضرورة.</w:t>
      </w:r>
      <w:r w:rsidR="00375565" w:rsidRPr="002418C6">
        <w:rPr>
          <w:rFonts w:ascii="Sakkal Majalla" w:hAnsi="Sakkal Majalla" w:cs="Sakkal Majalla"/>
          <w:sz w:val="28"/>
          <w:szCs w:val="28"/>
          <w:rtl/>
          <w:lang w:bidi="ar-EG"/>
        </w:rPr>
        <w:t xml:space="preserve"> (</w:t>
      </w:r>
      <w:r w:rsidR="00375565" w:rsidRPr="002418C6">
        <w:rPr>
          <w:rFonts w:ascii="Sakkal Majalla" w:hAnsi="Sakkal Majalla" w:cs="Sakkal Majalla"/>
          <w:sz w:val="28"/>
          <w:szCs w:val="28"/>
          <w:lang w:bidi="ar-EG"/>
        </w:rPr>
        <w:t>Ammar, 2020</w:t>
      </w:r>
      <w:r w:rsidR="00375565" w:rsidRPr="002418C6">
        <w:rPr>
          <w:rFonts w:ascii="Sakkal Majalla" w:hAnsi="Sakkal Majalla" w:cs="Sakkal Majalla"/>
          <w:sz w:val="28"/>
          <w:szCs w:val="28"/>
          <w:rtl/>
          <w:lang w:bidi="ar-EG"/>
        </w:rPr>
        <w:t>).</w:t>
      </w:r>
    </w:p>
    <w:p w14:paraId="2791D426" w14:textId="158B5805" w:rsidR="00F00FB8" w:rsidRPr="002418C6" w:rsidRDefault="00F00FB8" w:rsidP="002418C6">
      <w:pPr>
        <w:spacing w:line="360" w:lineRule="auto"/>
        <w:ind w:firstLine="720"/>
        <w:jc w:val="both"/>
        <w:rPr>
          <w:rFonts w:ascii="Sakkal Majalla" w:hAnsi="Sakkal Majalla" w:cs="Sakkal Majalla"/>
          <w:sz w:val="28"/>
          <w:szCs w:val="28"/>
          <w:rtl/>
          <w:lang w:bidi="ar-EG"/>
        </w:rPr>
      </w:pPr>
      <w:r w:rsidRPr="002418C6">
        <w:rPr>
          <w:rFonts w:ascii="Sakkal Majalla" w:hAnsi="Sakkal Majalla" w:cs="Sakkal Majalla"/>
          <w:sz w:val="28"/>
          <w:szCs w:val="28"/>
          <w:rtl/>
          <w:lang w:bidi="ar-EG"/>
        </w:rPr>
        <w:t>تبدأ إدارة مخاطر الائتمان بعملية فحص وتقييم جودة الأصول الائتمانية للمؤسسة المالية. ويشمل ذلك تحليل المعلومات المالية والائتمانية للعملاء، والتحقق من ضمانات القروض، وتقدير احتمالات التعثر والخسارة. ثم يتم وضع سقوف ائتمانية وحدود للتركيز الائتماني على مستوى العميل والقطاع والجغرافيا لتجنب التعرض المفرط لمخاطر محددة. بعد ذلك، يتم رصد وإدارة المحفظة الائتمانية بشكل مستمر من خلال إجراءات التصنيف الائتماني والاستعراض الدوري للقروض والتسهيلات. وفي حالة ظهور مؤشرات على تدهور جودة الأصول، يتم اتخاذ إجراءات تصحيحية سريعة مثل تكوين مخصصات كافية أو اتخاذ إجراءات للتحصيل أو إعادة هيكلة الديون.</w:t>
      </w:r>
      <w:r w:rsidR="00375565" w:rsidRPr="002418C6">
        <w:rPr>
          <w:rFonts w:ascii="Sakkal Majalla" w:hAnsi="Sakkal Majalla" w:cs="Sakkal Majalla"/>
          <w:sz w:val="28"/>
          <w:szCs w:val="28"/>
          <w:rtl/>
          <w:lang w:bidi="ar-EG"/>
        </w:rPr>
        <w:t xml:space="preserve"> (</w:t>
      </w:r>
      <w:proofErr w:type="spellStart"/>
      <w:r w:rsidR="00375565" w:rsidRPr="002418C6">
        <w:rPr>
          <w:rFonts w:ascii="Sakkal Majalla" w:hAnsi="Sakkal Majalla" w:cs="Sakkal Majalla"/>
          <w:sz w:val="28"/>
          <w:szCs w:val="28"/>
          <w:rtl/>
          <w:lang w:bidi="ar-EG"/>
        </w:rPr>
        <w:t>خوجلي</w:t>
      </w:r>
      <w:proofErr w:type="spellEnd"/>
      <w:r w:rsidR="00375565" w:rsidRPr="002418C6">
        <w:rPr>
          <w:rFonts w:ascii="Sakkal Majalla" w:hAnsi="Sakkal Majalla" w:cs="Sakkal Majalla"/>
          <w:sz w:val="28"/>
          <w:szCs w:val="28"/>
          <w:rtl/>
          <w:lang w:bidi="ar-EG"/>
        </w:rPr>
        <w:t>، 2019).</w:t>
      </w:r>
    </w:p>
    <w:p w14:paraId="55BD4330" w14:textId="3C78BDD8" w:rsidR="00F00FB8" w:rsidRPr="002418C6" w:rsidRDefault="00F00FB8" w:rsidP="002418C6">
      <w:pPr>
        <w:spacing w:line="360" w:lineRule="auto"/>
        <w:ind w:firstLine="720"/>
        <w:jc w:val="both"/>
        <w:rPr>
          <w:rFonts w:ascii="Sakkal Majalla" w:hAnsi="Sakkal Majalla" w:cs="Sakkal Majalla"/>
          <w:sz w:val="28"/>
          <w:szCs w:val="28"/>
          <w:rtl/>
          <w:lang w:bidi="ar-EG"/>
        </w:rPr>
      </w:pPr>
      <w:r w:rsidRPr="002418C6">
        <w:rPr>
          <w:rFonts w:ascii="Sakkal Majalla" w:hAnsi="Sakkal Majalla" w:cs="Sakkal Majalla"/>
          <w:sz w:val="28"/>
          <w:szCs w:val="28"/>
          <w:rtl/>
          <w:lang w:bidi="ar-EG"/>
        </w:rPr>
        <w:t>تلعب إدارة مخاطر الائتمان دورًا محوريًا في ضمان استقرار وربحية المؤسسات المالية على المدى الطويل. كما أنها تساعد في الوفاء بالمتطلبات التنظيمية المتزايدة والحفاظ على سمعة المؤسسة وثقة العملاء. استدامة عمليات التعدين هي موضوع بالغ الأهمية في ظل الضغوط البيئية والاجتماعية المتزايدة على صناعة التعدين. في ظل الاهتمام المتزايد بالحفاظ على البيئة والموارد الطبيعية، أصبح من الضروري أن تتبنى شركات التعدين ممارسات مستدامة طوال دورة حياة المشروع التعديني، بدءًا من التنقيب والاستكشاف، مرورًا بعمليات التعدين والإنتاج، وصولاً إلى التأهيل والإغلاق.</w:t>
      </w:r>
      <w:r w:rsidR="00375565" w:rsidRPr="002418C6">
        <w:rPr>
          <w:rFonts w:ascii="Sakkal Majalla" w:hAnsi="Sakkal Majalla" w:cs="Sakkal Majalla"/>
          <w:sz w:val="28"/>
          <w:szCs w:val="28"/>
          <w:rtl/>
          <w:lang w:bidi="ar-EG"/>
        </w:rPr>
        <w:t xml:space="preserve"> (</w:t>
      </w:r>
      <w:r w:rsidR="00375565" w:rsidRPr="002418C6">
        <w:rPr>
          <w:rFonts w:ascii="Sakkal Majalla" w:hAnsi="Sakkal Majalla" w:cs="Sakkal Majalla"/>
          <w:sz w:val="28"/>
          <w:szCs w:val="28"/>
          <w:lang w:bidi="ar-EG"/>
        </w:rPr>
        <w:t>Soudani, 2022</w:t>
      </w:r>
      <w:r w:rsidR="00375565" w:rsidRPr="002418C6">
        <w:rPr>
          <w:rFonts w:ascii="Sakkal Majalla" w:hAnsi="Sakkal Majalla" w:cs="Sakkal Majalla"/>
          <w:sz w:val="28"/>
          <w:szCs w:val="28"/>
          <w:rtl/>
          <w:lang w:bidi="ar-EG"/>
        </w:rPr>
        <w:t>).</w:t>
      </w:r>
    </w:p>
    <w:p w14:paraId="3C7C67FC" w14:textId="094FFF46" w:rsidR="00F00FB8" w:rsidRPr="002418C6" w:rsidRDefault="00F00FB8" w:rsidP="002418C6">
      <w:pPr>
        <w:spacing w:line="360" w:lineRule="auto"/>
        <w:ind w:firstLine="720"/>
        <w:jc w:val="both"/>
        <w:rPr>
          <w:rFonts w:ascii="Sakkal Majalla" w:hAnsi="Sakkal Majalla" w:cs="Sakkal Majalla"/>
          <w:sz w:val="28"/>
          <w:szCs w:val="28"/>
          <w:rtl/>
          <w:lang w:bidi="ar-EG"/>
        </w:rPr>
      </w:pPr>
      <w:r w:rsidRPr="002418C6">
        <w:rPr>
          <w:rFonts w:ascii="Sakkal Majalla" w:hAnsi="Sakkal Majalla" w:cs="Sakkal Majalla"/>
          <w:sz w:val="28"/>
          <w:szCs w:val="28"/>
          <w:rtl/>
          <w:lang w:bidi="ar-EG"/>
        </w:rPr>
        <w:lastRenderedPageBreak/>
        <w:t>أحد أهم جوانب الاستدامة في التعدين هو الحفاظ على البيئة والموارد الطبيعية. ويتطلب ذلك اتباع إجراءات صارمة لمعالجة النفايات والحد من الانبعاثات والتلوث، بالإضافة إلى إعادة تأهيل المواقع التعدينية بعد الانتهاء من العمليات الإنتاجية. كما يجب على شركات التعدين الحفاظ على التنوع البيولوجي في المناطق المحيطة بمواقع عملياتها. علاوة على ذلك، تشمل الاستدامة في التعدين الاهتمام بالجوانب الاجتماعية والاقتصادية. فيجب على الشركات المساهمة في تنمية المجتمعات المحلية من خلال توفير فرص العمل، وتطوير البنية التحتية، ودعم المشاريع التنموية. كما يجب أن تكون هناك مشاركة فعالة للمجتمعات المحلية في عمليات اتخاذ القرار، وأن تُراعى احتياجاتهم وتطلعاتهم.</w:t>
      </w:r>
      <w:r w:rsidR="00375565" w:rsidRPr="002418C6">
        <w:rPr>
          <w:rFonts w:ascii="Sakkal Majalla" w:hAnsi="Sakkal Majalla" w:cs="Sakkal Majalla"/>
          <w:sz w:val="28"/>
          <w:szCs w:val="28"/>
          <w:rtl/>
          <w:lang w:bidi="ar-EG"/>
        </w:rPr>
        <w:t xml:space="preserve"> (</w:t>
      </w:r>
      <w:proofErr w:type="spellStart"/>
      <w:r w:rsidR="00375565" w:rsidRPr="002418C6">
        <w:rPr>
          <w:rFonts w:ascii="Sakkal Majalla" w:hAnsi="Sakkal Majalla" w:cs="Sakkal Majalla"/>
          <w:sz w:val="28"/>
          <w:szCs w:val="28"/>
          <w:lang w:bidi="ar-EG"/>
        </w:rPr>
        <w:t>Bouchetara</w:t>
      </w:r>
      <w:proofErr w:type="spellEnd"/>
      <w:r w:rsidR="00375565" w:rsidRPr="002418C6">
        <w:rPr>
          <w:rFonts w:ascii="Sakkal Majalla" w:hAnsi="Sakkal Majalla" w:cs="Sakkal Majalla"/>
          <w:sz w:val="28"/>
          <w:szCs w:val="28"/>
          <w:lang w:bidi="ar-EG"/>
        </w:rPr>
        <w:t>, 2020</w:t>
      </w:r>
      <w:r w:rsidR="00375565" w:rsidRPr="002418C6">
        <w:rPr>
          <w:rFonts w:ascii="Sakkal Majalla" w:hAnsi="Sakkal Majalla" w:cs="Sakkal Majalla"/>
          <w:sz w:val="28"/>
          <w:szCs w:val="28"/>
          <w:rtl/>
          <w:lang w:bidi="ar-EG"/>
        </w:rPr>
        <w:t>).</w:t>
      </w:r>
    </w:p>
    <w:p w14:paraId="40181B91" w14:textId="63471ECB" w:rsidR="00343EE8" w:rsidRPr="002418C6" w:rsidRDefault="00F00FB8" w:rsidP="002418C6">
      <w:pPr>
        <w:spacing w:line="360" w:lineRule="auto"/>
        <w:ind w:firstLine="720"/>
        <w:jc w:val="both"/>
        <w:rPr>
          <w:rFonts w:ascii="Sakkal Majalla" w:hAnsi="Sakkal Majalla" w:cs="Sakkal Majalla"/>
          <w:sz w:val="28"/>
          <w:szCs w:val="28"/>
          <w:rtl/>
          <w:lang w:bidi="ar-EG"/>
        </w:rPr>
      </w:pPr>
      <w:r w:rsidRPr="002418C6">
        <w:rPr>
          <w:rFonts w:ascii="Sakkal Majalla" w:hAnsi="Sakkal Majalla" w:cs="Sakkal Majalla"/>
          <w:sz w:val="28"/>
          <w:szCs w:val="28"/>
          <w:rtl/>
          <w:lang w:bidi="ar-EG"/>
        </w:rPr>
        <w:t>من ناحية أخرى، يتطلب تحقيق الاستدامة في التعدين تبني نماذج أعمال مبتكرة تركز على الكفاءة في استخدام الموارد، وتدوير النفايات، والاستفادة من التقنيات الحديثة في الاستكشاف والإنتاج. كما يجب على شركات التعدين الاستثمار في البحث والتطوير لابتكار حلول تكنولوجية تساعد على تقليل الآثار البيئية. في النهاية، تعد استدامة عمليات التعدين قضية شاملة تتطلب جهودًا متكاملة على مستوى الصناعة والحكومات والمجتمع المدني. فالتعاون والحوار المستمر بين كافة الأطراف المعنية هو المفتاح لتحقيق التوازن بين التنمية الاقتصادية وحماية البيئة والمجتمعات المحلية.</w:t>
      </w:r>
      <w:r w:rsidR="00375565" w:rsidRPr="002418C6">
        <w:rPr>
          <w:rFonts w:ascii="Sakkal Majalla" w:hAnsi="Sakkal Majalla" w:cs="Sakkal Majalla"/>
          <w:sz w:val="28"/>
          <w:szCs w:val="28"/>
          <w:rtl/>
          <w:lang w:bidi="ar-EG"/>
        </w:rPr>
        <w:t xml:space="preserve"> (قاسم، 2020).</w:t>
      </w:r>
    </w:p>
    <w:p w14:paraId="5ABC2DC9" w14:textId="265DBD45" w:rsidR="00E82DAD" w:rsidRPr="002418C6" w:rsidRDefault="00E82DAD" w:rsidP="002418C6">
      <w:pPr>
        <w:spacing w:line="360" w:lineRule="auto"/>
        <w:ind w:firstLine="720"/>
        <w:jc w:val="both"/>
        <w:rPr>
          <w:rFonts w:ascii="Sakkal Majalla" w:hAnsi="Sakkal Majalla" w:cs="Sakkal Majalla"/>
          <w:sz w:val="28"/>
          <w:szCs w:val="28"/>
          <w:rtl/>
          <w:lang w:bidi="ar-EG"/>
        </w:rPr>
      </w:pPr>
      <w:r w:rsidRPr="002418C6">
        <w:rPr>
          <w:rFonts w:ascii="Sakkal Majalla" w:hAnsi="Sakkal Majalla" w:cs="Sakkal Majalla"/>
          <w:sz w:val="28"/>
          <w:szCs w:val="28"/>
          <w:rtl/>
          <w:lang w:bidi="ar-EG"/>
        </w:rPr>
        <w:t>إن قطاع التعدين في المملكة العربية السعودية يشهد نموًا متسارعًا في السنوات الأخيرة، مما يجعل إدارة المخاطر وخاصة مخاطر الائتمان ذات أهمية حيوية لضمان استدامة تلك العمليات. مخاطر الائتمان تنشأ من احتمالية عدم قدرة العملاء أو الأطراف المقابلة على الوفاء بالتزاماتهم المالية بالكامل أو في الوقت المحدد، مما قد يؤثر سلبًا على التدفقات النقدية للشركات التعدينية وقدرتها على الاستمرار في عملياتها بشكل مستدام. في هذا السياق، تبرز أهمية تبني شركات التعدين في المملكة لممارسات فعالة لإدارة مخاطر الائتمان. ذلك يتطلب وجود إطار شامل لتحديد وتقييم ومراقبة وتخفيف مخاطر الائتمان على مستوى المحفظة الائتمانية للشركة. ويتضمن ذلك وضع سياسات واضحة للمنح الائتماني، والقيام بعمليات تقييم ائتماني دقيقة للعملاء، واعتماد حدود ائتمانية مناسبة، وتطبيق إجراءات متابعة وتحصيل فعالة في حال التأخر في السداد.</w:t>
      </w:r>
      <w:r w:rsidR="00375565" w:rsidRPr="002418C6">
        <w:rPr>
          <w:rFonts w:ascii="Sakkal Majalla" w:hAnsi="Sakkal Majalla" w:cs="Sakkal Majalla"/>
          <w:sz w:val="28"/>
          <w:szCs w:val="28"/>
          <w:rtl/>
          <w:lang w:bidi="ar-EG"/>
        </w:rPr>
        <w:t xml:space="preserve"> (خشبة، 2021).</w:t>
      </w:r>
    </w:p>
    <w:p w14:paraId="589D8C2F" w14:textId="7587ABC4" w:rsidR="00E82DAD" w:rsidRPr="002418C6" w:rsidRDefault="00E82DAD" w:rsidP="002418C6">
      <w:pPr>
        <w:spacing w:line="360" w:lineRule="auto"/>
        <w:ind w:firstLine="720"/>
        <w:jc w:val="both"/>
        <w:rPr>
          <w:rFonts w:ascii="Sakkal Majalla" w:hAnsi="Sakkal Majalla" w:cs="Sakkal Majalla"/>
          <w:sz w:val="28"/>
          <w:szCs w:val="28"/>
          <w:rtl/>
          <w:lang w:bidi="ar-EG"/>
        </w:rPr>
      </w:pPr>
      <w:r w:rsidRPr="002418C6">
        <w:rPr>
          <w:rFonts w:ascii="Sakkal Majalla" w:hAnsi="Sakkal Majalla" w:cs="Sakkal Majalla"/>
          <w:sz w:val="28"/>
          <w:szCs w:val="28"/>
          <w:rtl/>
          <w:lang w:bidi="ar-EG"/>
        </w:rPr>
        <w:lastRenderedPageBreak/>
        <w:t xml:space="preserve">علاوة على ذلك، تحتاج شركات التعدين إلى تطوير قدراتها على إدارة </w:t>
      </w:r>
      <w:proofErr w:type="spellStart"/>
      <w:r w:rsidRPr="002418C6">
        <w:rPr>
          <w:rFonts w:ascii="Sakkal Majalla" w:hAnsi="Sakkal Majalla" w:cs="Sakkal Majalla"/>
          <w:sz w:val="28"/>
          <w:szCs w:val="28"/>
          <w:rtl/>
          <w:lang w:bidi="ar-EG"/>
        </w:rPr>
        <w:t>التركزات</w:t>
      </w:r>
      <w:proofErr w:type="spellEnd"/>
      <w:r w:rsidRPr="002418C6">
        <w:rPr>
          <w:rFonts w:ascii="Sakkal Majalla" w:hAnsi="Sakkal Majalla" w:cs="Sakkal Majalla"/>
          <w:sz w:val="28"/>
          <w:szCs w:val="28"/>
          <w:rtl/>
          <w:lang w:bidi="ar-EG"/>
        </w:rPr>
        <w:t xml:space="preserve"> الائتمانية، وضمان التنويع في قاعدة عملائها لتقليل التعرض لمخاطر الأطراف المقابلة. كما يجب عليها تطبيق إجراءات احترازية مثل الضمانات والكفالات، والتأمين ضد مخاطر الائتمان، والحد من الائتمان المقدم للعملاء ذوي المخاطر المرتفعة. من منظور الاستدامة، إن فعالية إدارة مخاطر الائتمان لدى شركات التعدين في المملكة لها انعكاسات مباشرة على استقرار تدفقاتها النقدية، وقدرتها على الوفاء بالتزاماتها المالية، والحفاظ على استمرارية العمليات التشغيلية. كما يسهم ذلك في تعزيز ثقة المستثمرين والممولين في قطاع التعدين، وتيسير حصول تلك الشركات على التمويل اللازم لخطط التوسع والابتكار.</w:t>
      </w:r>
      <w:r w:rsidR="00375565" w:rsidRPr="002418C6">
        <w:rPr>
          <w:rFonts w:ascii="Sakkal Majalla" w:hAnsi="Sakkal Majalla" w:cs="Sakkal Majalla"/>
          <w:sz w:val="28"/>
          <w:szCs w:val="28"/>
          <w:rtl/>
          <w:lang w:bidi="ar-EG"/>
        </w:rPr>
        <w:t xml:space="preserve"> (</w:t>
      </w:r>
      <w:r w:rsidR="00375565" w:rsidRPr="002418C6">
        <w:rPr>
          <w:rFonts w:ascii="Sakkal Majalla" w:hAnsi="Sakkal Majalla" w:cs="Sakkal Majalla"/>
          <w:sz w:val="28"/>
          <w:szCs w:val="28"/>
          <w:lang w:bidi="ar-EG"/>
        </w:rPr>
        <w:t>Al Naif, 2019</w:t>
      </w:r>
      <w:r w:rsidR="00375565" w:rsidRPr="002418C6">
        <w:rPr>
          <w:rFonts w:ascii="Sakkal Majalla" w:hAnsi="Sakkal Majalla" w:cs="Sakkal Majalla"/>
          <w:sz w:val="28"/>
          <w:szCs w:val="28"/>
          <w:rtl/>
          <w:lang w:bidi="ar-EG"/>
        </w:rPr>
        <w:t>).</w:t>
      </w:r>
    </w:p>
    <w:p w14:paraId="16FE6C42" w14:textId="65BCB3D4" w:rsidR="00F00FB8" w:rsidRPr="002418C6" w:rsidRDefault="00E82DAD" w:rsidP="002418C6">
      <w:pPr>
        <w:spacing w:line="360" w:lineRule="auto"/>
        <w:ind w:firstLine="720"/>
        <w:jc w:val="both"/>
        <w:rPr>
          <w:rFonts w:ascii="Sakkal Majalla" w:hAnsi="Sakkal Majalla" w:cs="Sakkal Majalla"/>
          <w:sz w:val="28"/>
          <w:szCs w:val="28"/>
          <w:rtl/>
          <w:lang w:bidi="ar-EG"/>
        </w:rPr>
      </w:pPr>
      <w:r w:rsidRPr="002418C6">
        <w:rPr>
          <w:rFonts w:ascii="Sakkal Majalla" w:hAnsi="Sakkal Majalla" w:cs="Sakkal Majalla"/>
          <w:sz w:val="28"/>
          <w:szCs w:val="28"/>
          <w:rtl/>
          <w:lang w:bidi="ar-EG"/>
        </w:rPr>
        <w:t>بالإضافة إلى ذلك، إن التزام شركات التعدين بممارسات فعالة لإدارة مخاطر الائتمان ينعكس إيجابًا على سمعتها وعلاقاتها مع المجتمعات المحلية. فالاستقرار المالي والتشغيلي الناتج عن ذلك يُمكّن تلك الشركات من الوفاء بالتزاماتها الاجتماعية والبيئية، وتعزيز مساهماتها في التنمية المستدامة للمناطق التي تعمل بها. تُعد إدارة مخاطر الائتمان أحد الركائز الأساسية لاستدامة عمليات التعدين في المملكة العربية السعودية. وتبني شركات التعدين لنهج شامل وفعال في هذا المجال سيكون له أثر إيجابي على أدائها المالي والتشغيلي على المدى الطويل، ويُسهم في تعزيز مكانتها كشركات مسؤولة اجتماعيًا وبيئيًا.</w:t>
      </w:r>
      <w:r w:rsidR="00375565" w:rsidRPr="002418C6">
        <w:rPr>
          <w:rFonts w:ascii="Sakkal Majalla" w:hAnsi="Sakkal Majalla" w:cs="Sakkal Majalla"/>
          <w:sz w:val="28"/>
          <w:szCs w:val="28"/>
          <w:rtl/>
          <w:lang w:bidi="ar-EG"/>
        </w:rPr>
        <w:t xml:space="preserve"> (</w:t>
      </w:r>
      <w:r w:rsidR="00375565" w:rsidRPr="002418C6">
        <w:rPr>
          <w:rFonts w:ascii="Sakkal Majalla" w:hAnsi="Sakkal Majalla" w:cs="Sakkal Majalla"/>
          <w:sz w:val="28"/>
          <w:szCs w:val="28"/>
          <w:lang w:bidi="ar-EG"/>
        </w:rPr>
        <w:t>Ammar, 2020</w:t>
      </w:r>
      <w:r w:rsidR="00375565" w:rsidRPr="002418C6">
        <w:rPr>
          <w:rFonts w:ascii="Sakkal Majalla" w:hAnsi="Sakkal Majalla" w:cs="Sakkal Majalla"/>
          <w:sz w:val="28"/>
          <w:szCs w:val="28"/>
          <w:rtl/>
          <w:lang w:bidi="ar-EG"/>
        </w:rPr>
        <w:t>).</w:t>
      </w:r>
    </w:p>
    <w:p w14:paraId="59C8B7A1" w14:textId="1780F7B9" w:rsidR="00413F36" w:rsidRPr="002418C6" w:rsidRDefault="00413F36" w:rsidP="002418C6">
      <w:pPr>
        <w:spacing w:line="360" w:lineRule="auto"/>
        <w:ind w:firstLine="720"/>
        <w:jc w:val="both"/>
        <w:rPr>
          <w:rFonts w:ascii="Sakkal Majalla" w:hAnsi="Sakkal Majalla" w:cs="Sakkal Majalla"/>
          <w:sz w:val="28"/>
          <w:szCs w:val="28"/>
          <w:rtl/>
          <w:lang w:bidi="ar-EG"/>
        </w:rPr>
      </w:pPr>
      <w:r w:rsidRPr="002418C6">
        <w:rPr>
          <w:rFonts w:ascii="Sakkal Majalla" w:hAnsi="Sakkal Majalla" w:cs="Sakkal Majalla"/>
          <w:sz w:val="28"/>
          <w:szCs w:val="28"/>
          <w:rtl/>
          <w:lang w:bidi="ar-EG"/>
        </w:rPr>
        <w:t>لذا جاءت هذه الدراسة لتسلط الضوء على</w:t>
      </w:r>
      <w:r w:rsidR="00343EE8" w:rsidRPr="002418C6">
        <w:rPr>
          <w:rFonts w:ascii="Sakkal Majalla" w:hAnsi="Sakkal Majalla" w:cs="Sakkal Majalla"/>
          <w:sz w:val="28"/>
          <w:szCs w:val="28"/>
          <w:rtl/>
          <w:lang w:bidi="ar-EG"/>
        </w:rPr>
        <w:t xml:space="preserve"> </w:t>
      </w:r>
      <w:r w:rsidR="00E82DAD" w:rsidRPr="002418C6">
        <w:rPr>
          <w:rFonts w:ascii="Sakkal Majalla" w:hAnsi="Sakkal Majalla" w:cs="Sakkal Majalla"/>
          <w:sz w:val="28"/>
          <w:szCs w:val="28"/>
          <w:rtl/>
          <w:lang w:bidi="ar-EG"/>
        </w:rPr>
        <w:t>اثر إدارة مخاطر الائتمان بأبعادها (</w:t>
      </w:r>
      <w:proofErr w:type="spellStart"/>
      <w:r w:rsidR="00E82DAD" w:rsidRPr="002418C6">
        <w:rPr>
          <w:rFonts w:ascii="Sakkal Majalla" w:hAnsi="Sakkal Majalla" w:cs="Sakkal Majalla"/>
          <w:sz w:val="28"/>
          <w:szCs w:val="28"/>
          <w:rtl/>
          <w:lang w:bidi="ar-EG"/>
        </w:rPr>
        <w:t>الحوكمة</w:t>
      </w:r>
      <w:proofErr w:type="spellEnd"/>
      <w:r w:rsidR="00E82DAD" w:rsidRPr="002418C6">
        <w:rPr>
          <w:rFonts w:ascii="Sakkal Majalla" w:hAnsi="Sakkal Majalla" w:cs="Sakkal Majalla"/>
          <w:sz w:val="28"/>
          <w:szCs w:val="28"/>
          <w:rtl/>
          <w:lang w:bidi="ar-EG"/>
        </w:rPr>
        <w:t xml:space="preserve"> - معيار كفاية رأس المال – التوريق - المشتقات الائتمانية) على استدامة عمليات التعدين أبعادها مجمعة دراسة تطبيقية على  شركات التعدين في المملكة العربية السعودية.</w:t>
      </w:r>
    </w:p>
    <w:p w14:paraId="782902A8" w14:textId="33AEC97E" w:rsidR="004A035D" w:rsidRPr="00C737B6" w:rsidRDefault="006841EF" w:rsidP="006841EF">
      <w:pPr>
        <w:spacing w:before="100" w:beforeAutospacing="1" w:after="100" w:afterAutospacing="1"/>
        <w:outlineLvl w:val="1"/>
        <w:rPr>
          <w:rFonts w:ascii="Sakkal Majalla" w:eastAsia="Times New Roman" w:hAnsi="Sakkal Majalla" w:cs="Sakkal Majalla"/>
          <w:b/>
          <w:bCs/>
          <w:sz w:val="36"/>
          <w:szCs w:val="36"/>
          <w:rtl/>
          <w14:ligatures w14:val="none"/>
        </w:rPr>
      </w:pPr>
      <w:bookmarkStart w:id="5" w:name="_Toc169790488"/>
      <w:bookmarkStart w:id="6" w:name="_Toc179996831"/>
      <w:r w:rsidRPr="00C737B6">
        <w:rPr>
          <w:rFonts w:ascii="Sakkal Majalla" w:eastAsia="Times New Roman" w:hAnsi="Sakkal Majalla" w:cs="Sakkal Majalla" w:hint="cs"/>
          <w:b/>
          <w:bCs/>
          <w:sz w:val="36"/>
          <w:szCs w:val="36"/>
          <w:rtl/>
          <w14:ligatures w14:val="none"/>
        </w:rPr>
        <w:t xml:space="preserve">2.1 </w:t>
      </w:r>
      <w:r w:rsidR="00A74F76" w:rsidRPr="00C737B6">
        <w:rPr>
          <w:rFonts w:ascii="Sakkal Majalla" w:eastAsia="Times New Roman" w:hAnsi="Sakkal Majalla" w:cs="Sakkal Majalla"/>
          <w:b/>
          <w:bCs/>
          <w:sz w:val="36"/>
          <w:szCs w:val="36"/>
          <w:rtl/>
          <w14:ligatures w14:val="none"/>
        </w:rPr>
        <w:t>مشكلة الدراسة</w:t>
      </w:r>
      <w:r w:rsidR="009125CE" w:rsidRPr="00C737B6">
        <w:rPr>
          <w:rFonts w:ascii="Sakkal Majalla" w:eastAsia="Times New Roman" w:hAnsi="Sakkal Majalla" w:cs="Sakkal Majalla"/>
          <w:b/>
          <w:bCs/>
          <w:sz w:val="36"/>
          <w:szCs w:val="36"/>
          <w:rtl/>
          <w14:ligatures w14:val="none"/>
        </w:rPr>
        <w:t>:</w:t>
      </w:r>
      <w:bookmarkEnd w:id="5"/>
      <w:bookmarkEnd w:id="6"/>
    </w:p>
    <w:p w14:paraId="23E7EC84" w14:textId="444E4CBD" w:rsidR="0097383F" w:rsidRPr="002418C6" w:rsidRDefault="00343EE8" w:rsidP="002418C6">
      <w:pPr>
        <w:spacing w:line="360" w:lineRule="auto"/>
        <w:ind w:firstLine="720"/>
        <w:jc w:val="both"/>
        <w:rPr>
          <w:rFonts w:ascii="Sakkal Majalla" w:hAnsi="Sakkal Majalla" w:cs="Sakkal Majalla"/>
          <w:sz w:val="28"/>
          <w:szCs w:val="28"/>
          <w:rtl/>
          <w:lang w:bidi="ar-EG"/>
        </w:rPr>
      </w:pPr>
      <w:r w:rsidRPr="002418C6">
        <w:rPr>
          <w:rFonts w:ascii="Sakkal Majalla" w:hAnsi="Sakkal Majalla" w:cs="Sakkal Majalla"/>
          <w:sz w:val="28"/>
          <w:szCs w:val="28"/>
          <w:rtl/>
          <w:lang w:bidi="ar-EG"/>
        </w:rPr>
        <w:t xml:space="preserve">تتمثل المشكلة البحثية في </w:t>
      </w:r>
      <w:r w:rsidR="00E82DAD" w:rsidRPr="002418C6">
        <w:rPr>
          <w:rFonts w:ascii="Sakkal Majalla" w:hAnsi="Sakkal Majalla" w:cs="Sakkal Majalla"/>
          <w:sz w:val="28"/>
          <w:szCs w:val="28"/>
          <w:rtl/>
          <w:lang w:bidi="ar-EG"/>
        </w:rPr>
        <w:t xml:space="preserve">أن شركات التعدين في المملكة العربية السعودية تواجه تحديات كبيرة في إدارة مخاطر الائتمان، بما في ذلك </w:t>
      </w:r>
      <w:proofErr w:type="spellStart"/>
      <w:r w:rsidR="00E82DAD" w:rsidRPr="002418C6">
        <w:rPr>
          <w:rFonts w:ascii="Sakkal Majalla" w:hAnsi="Sakkal Majalla" w:cs="Sakkal Majalla"/>
          <w:sz w:val="28"/>
          <w:szCs w:val="28"/>
          <w:rtl/>
          <w:lang w:bidi="ar-EG"/>
        </w:rPr>
        <w:t>الحوكمة</w:t>
      </w:r>
      <w:proofErr w:type="spellEnd"/>
      <w:r w:rsidR="00E82DAD" w:rsidRPr="002418C6">
        <w:rPr>
          <w:rFonts w:ascii="Sakkal Majalla" w:hAnsi="Sakkal Majalla" w:cs="Sakkal Majalla"/>
          <w:sz w:val="28"/>
          <w:szCs w:val="28"/>
          <w:rtl/>
          <w:lang w:bidi="ar-EG"/>
        </w:rPr>
        <w:t xml:space="preserve">، ومعايير كفاية رأس المال، والتوريق، والمشتقات الائتمانية. هذه التحديات قد تؤثر على استدامة عمليات التعدين في هذه الشركات. يهدف هذا البحث إلى دراسة الإجراءات والسياسات التي يمكن اتخاذها لتحقيق التوازن بين إدارة مخاطر الائتمان بأبعادها المختلفة </w:t>
      </w:r>
      <w:r w:rsidR="00E82DAD" w:rsidRPr="002418C6">
        <w:rPr>
          <w:rFonts w:ascii="Sakkal Majalla" w:hAnsi="Sakkal Majalla" w:cs="Sakkal Majalla"/>
          <w:sz w:val="28"/>
          <w:szCs w:val="28"/>
          <w:rtl/>
          <w:lang w:bidi="ar-EG"/>
        </w:rPr>
        <w:lastRenderedPageBreak/>
        <w:t>وتحقيق استدامة عمليات التعدين في شركات التعدين بالمملكة العربية السعودية. وسيركز البحث على دور الهيئة السعودية للمياه في هذا الجهد، وكيفية تعاونها مع شركات التعدين لإيجاد الحلول المناسبة.</w:t>
      </w:r>
    </w:p>
    <w:p w14:paraId="29CF4276" w14:textId="21D40EEB" w:rsidR="000842EB" w:rsidRPr="002418C6" w:rsidRDefault="00FF1D40" w:rsidP="002418C6">
      <w:pPr>
        <w:spacing w:line="360" w:lineRule="auto"/>
        <w:ind w:firstLine="720"/>
        <w:jc w:val="both"/>
        <w:rPr>
          <w:rFonts w:ascii="Sakkal Majalla" w:hAnsi="Sakkal Majalla" w:cs="Sakkal Majalla"/>
          <w:sz w:val="28"/>
          <w:szCs w:val="28"/>
          <w:u w:val="single"/>
          <w:rtl/>
          <w:lang w:bidi="ar-EG"/>
        </w:rPr>
      </w:pPr>
      <w:r w:rsidRPr="002418C6">
        <w:rPr>
          <w:rFonts w:ascii="Sakkal Majalla" w:hAnsi="Sakkal Majalla" w:cs="Sakkal Majalla"/>
          <w:sz w:val="28"/>
          <w:szCs w:val="28"/>
          <w:rtl/>
          <w:lang w:bidi="ar-EG"/>
        </w:rPr>
        <w:t xml:space="preserve">وتتمثل مشكلة الدراسة في التعرف على </w:t>
      </w:r>
      <w:bookmarkStart w:id="7" w:name="_Hlk171785272"/>
      <w:r w:rsidR="00E82DAD" w:rsidRPr="002418C6">
        <w:rPr>
          <w:rFonts w:ascii="Sakkal Majalla" w:hAnsi="Sakkal Majalla" w:cs="Sakkal Majalla"/>
          <w:sz w:val="28"/>
          <w:szCs w:val="28"/>
          <w:rtl/>
          <w:lang w:bidi="ar-EG"/>
        </w:rPr>
        <w:t>اثر إدارة مخاطر الائتمان بأبعادها (</w:t>
      </w:r>
      <w:proofErr w:type="spellStart"/>
      <w:r w:rsidR="00E82DAD" w:rsidRPr="002418C6">
        <w:rPr>
          <w:rFonts w:ascii="Sakkal Majalla" w:hAnsi="Sakkal Majalla" w:cs="Sakkal Majalla"/>
          <w:sz w:val="28"/>
          <w:szCs w:val="28"/>
          <w:rtl/>
          <w:lang w:bidi="ar-EG"/>
        </w:rPr>
        <w:t>الحوكمة</w:t>
      </w:r>
      <w:proofErr w:type="spellEnd"/>
      <w:r w:rsidR="00E82DAD" w:rsidRPr="002418C6">
        <w:rPr>
          <w:rFonts w:ascii="Sakkal Majalla" w:hAnsi="Sakkal Majalla" w:cs="Sakkal Majalla"/>
          <w:sz w:val="28"/>
          <w:szCs w:val="28"/>
          <w:rtl/>
          <w:lang w:bidi="ar-EG"/>
        </w:rPr>
        <w:t xml:space="preserve"> - معيار كفاية رأس المال – التوريق - المشتقات الائتمانية) على استدامة عمليات التعدين أبعادها مجمعة دراسة تطبيقية على  شركات التعدين في المملكة العربية السعودية</w:t>
      </w:r>
      <w:bookmarkEnd w:id="7"/>
      <w:r w:rsidR="004A035D" w:rsidRPr="002418C6">
        <w:rPr>
          <w:rFonts w:ascii="Sakkal Majalla" w:hAnsi="Sakkal Majalla" w:cs="Sakkal Majalla"/>
          <w:sz w:val="28"/>
          <w:szCs w:val="28"/>
          <w:rtl/>
          <w:lang w:bidi="ar-EG"/>
        </w:rPr>
        <w:t>.</w:t>
      </w:r>
    </w:p>
    <w:p w14:paraId="231E38BB" w14:textId="35D75664" w:rsidR="009125CE" w:rsidRPr="00C737B6" w:rsidRDefault="006841EF" w:rsidP="006841EF">
      <w:pPr>
        <w:spacing w:before="100" w:beforeAutospacing="1" w:after="100" w:afterAutospacing="1"/>
        <w:outlineLvl w:val="1"/>
        <w:rPr>
          <w:rFonts w:ascii="Sakkal Majalla" w:eastAsia="Times New Roman" w:hAnsi="Sakkal Majalla" w:cs="Sakkal Majalla"/>
          <w:b/>
          <w:bCs/>
          <w:sz w:val="36"/>
          <w:szCs w:val="36"/>
          <w:rtl/>
          <w14:ligatures w14:val="none"/>
        </w:rPr>
      </w:pPr>
      <w:bookmarkStart w:id="8" w:name="_Toc169790489"/>
      <w:bookmarkStart w:id="9" w:name="_Toc179996832"/>
      <w:r w:rsidRPr="00C737B6">
        <w:rPr>
          <w:rFonts w:ascii="Sakkal Majalla" w:eastAsia="Times New Roman" w:hAnsi="Sakkal Majalla" w:cs="Sakkal Majalla" w:hint="cs"/>
          <w:b/>
          <w:bCs/>
          <w:sz w:val="36"/>
          <w:szCs w:val="36"/>
          <w:rtl/>
          <w14:ligatures w14:val="none"/>
        </w:rPr>
        <w:t xml:space="preserve">3.1 </w:t>
      </w:r>
      <w:r w:rsidR="00A74F76" w:rsidRPr="00C737B6">
        <w:rPr>
          <w:rFonts w:ascii="Sakkal Majalla" w:eastAsia="Times New Roman" w:hAnsi="Sakkal Majalla" w:cs="Sakkal Majalla"/>
          <w:b/>
          <w:bCs/>
          <w:sz w:val="36"/>
          <w:szCs w:val="36"/>
          <w:rtl/>
          <w14:ligatures w14:val="none"/>
        </w:rPr>
        <w:t>أهمية الدراسة:</w:t>
      </w:r>
      <w:bookmarkEnd w:id="8"/>
      <w:bookmarkEnd w:id="9"/>
    </w:p>
    <w:p w14:paraId="4AD8171A" w14:textId="6CEF3D82" w:rsidR="00706E7F" w:rsidRPr="002418C6" w:rsidRDefault="00706E7F"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 xml:space="preserve">تنبع أهمية هذه الدراسة من أهمية المتغيرات </w:t>
      </w:r>
      <w:proofErr w:type="spellStart"/>
      <w:r w:rsidRPr="002418C6">
        <w:rPr>
          <w:rFonts w:ascii="Sakkal Majalla" w:hAnsi="Sakkal Majalla" w:cs="Sakkal Majalla"/>
          <w:sz w:val="28"/>
          <w:szCs w:val="28"/>
          <w:rtl/>
        </w:rPr>
        <w:t>المبحوثة</w:t>
      </w:r>
      <w:proofErr w:type="spellEnd"/>
      <w:r w:rsidRPr="002418C6">
        <w:rPr>
          <w:rFonts w:ascii="Sakkal Majalla" w:hAnsi="Sakkal Majalla" w:cs="Sakkal Majalla"/>
          <w:sz w:val="28"/>
          <w:szCs w:val="28"/>
          <w:rtl/>
        </w:rPr>
        <w:t>، حيث إن تحقيق الاستدامة في عمليات التعدين يُعد من أهم التحديات التي تواجه شركات التعدين في المملكة العربية السعودية. في هذا السياق، تبرز أهمية إدارة مخاطر الائتمان كأحد الحلول الرئيسية لضمان استمرارية هذه العمليات.</w:t>
      </w:r>
    </w:p>
    <w:p w14:paraId="4A098E5A" w14:textId="6F6E4B59" w:rsidR="00D1053F" w:rsidRPr="002418C6" w:rsidRDefault="00706E7F"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إدارة مخاطر الائتمان تُمثل متغيرًا حيويًا في تحقيق الاستدامة المنشودة. عندما تكون هناك إدارة فعالة لمخاطر الائتمان، من حيث تحديد وتقييم وتخفيف هذه المخاطر، فإن ذلك ينعكس إيجابًا على قدرة شركات التعدين في الحصول على التمويل اللازم لتنفيذ مشاريعها وتحسين أدائها المالي. كما أن الإدارة الجيدة لهذه المخاطر تساعد في تعزيز ثقة المقرضين والمستثمرين في شركات التعدين، وبالتالي تحقيق أهداف الاستدامة المنشودة. علاوة على ذلك، فإن الإدارة الفعالة لمخاطر الائتمان تُسهم في تحسين تدفق رأس المال والسيولة اللازمة لتمويل عمليات التعدين، مما يساعد في التخفيف من المخاطر المرتبطة بالتذبذبات في أسعار السلع التعدينية أو التغييرات التنظيمية والتشريعية. بالتالي، يُعد إدارة مخاطر الائتمان عاملاً أساسيًا في ضمان استدامة عمليات التعدين في المملكة العربية السعودية.</w:t>
      </w:r>
    </w:p>
    <w:p w14:paraId="060C7744" w14:textId="228018EF" w:rsidR="00706E7F" w:rsidRPr="002418C6" w:rsidRDefault="00706E7F"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 xml:space="preserve">من هذا المنطلق، يجب أن تولي شركات التعدين في المملكة العربية السعودية اهتمامًا بالغًا بإدارة مخاطر الائتمان باعتبارها إحدى الركائز الأساسية لتحقيق الاستدامة في عملياتها التعدينية. وذلك من خلال تبني أفضل الممارسات والتقنيات الحديثة في إدارة هذه المخاطر، بما يضمن الاستخدام الأمثل للموارد المالية وتعزيز الاستدامة على المدى الطويل. شركات التعدين في المملكة يمكن أن تلعب دورًا محوريًا في تحقيق الاستدامة في عملياتها التعدينية من خلال إشراك موظفيها في وضع خطط واستراتيجيات إدارة </w:t>
      </w:r>
      <w:r w:rsidRPr="002418C6">
        <w:rPr>
          <w:rFonts w:ascii="Sakkal Majalla" w:hAnsi="Sakkal Majalla" w:cs="Sakkal Majalla"/>
          <w:sz w:val="28"/>
          <w:szCs w:val="28"/>
          <w:rtl/>
        </w:rPr>
        <w:lastRenderedPageBreak/>
        <w:t>مخاطر الائتمان. سيزيد ذلك من التزام الموظفين ودافعيتهم لتنفيذ هذه الخطط بفعالية. كما يمكن تفويض الصلاحيات للموظفين لاتخاذ القرارات اليومية المتعلقة بإدارة مخاطر الائتمان، مما سيسهم في تحقيق الأهداف المنشودة بشكل أسرع وأكثر كفاءة.</w:t>
      </w:r>
    </w:p>
    <w:p w14:paraId="7500D90D" w14:textId="2748106B" w:rsidR="00D1053F" w:rsidRPr="002418C6" w:rsidRDefault="00706E7F"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علاوة على ذلك، يمكن لشركات التعدين تطوير نظم الحوافز والمكافآت المرتبطة بالأداء المتميز في إدارة مخاطر الائتمان. ذلك من شأنه تحفيز الموظفين على الابتكار والتحسين المستمر في عمليات التخطيط والتنفيذ لضمان استدامة العمليات التعدينية. كما سيعزز هذا النظام الحافز لدى الموظفين للمساهمة بأفكار وحلول إبداعية في هذا المجال.</w:t>
      </w:r>
    </w:p>
    <w:p w14:paraId="1817352F" w14:textId="3B0B4CA9" w:rsidR="009125CE" w:rsidRPr="00C737B6" w:rsidRDefault="006841EF" w:rsidP="006841EF">
      <w:pPr>
        <w:spacing w:before="100" w:beforeAutospacing="1" w:after="100" w:afterAutospacing="1"/>
        <w:outlineLvl w:val="1"/>
        <w:rPr>
          <w:rFonts w:ascii="Sakkal Majalla" w:eastAsia="Times New Roman" w:hAnsi="Sakkal Majalla" w:cs="Sakkal Majalla"/>
          <w:b/>
          <w:bCs/>
          <w:sz w:val="36"/>
          <w:szCs w:val="36"/>
          <w:rtl/>
          <w14:ligatures w14:val="none"/>
        </w:rPr>
      </w:pPr>
      <w:bookmarkStart w:id="10" w:name="_Toc169790490"/>
      <w:bookmarkStart w:id="11" w:name="_Toc179996833"/>
      <w:r w:rsidRPr="00C737B6">
        <w:rPr>
          <w:rFonts w:ascii="Sakkal Majalla" w:eastAsia="Times New Roman" w:hAnsi="Sakkal Majalla" w:cs="Sakkal Majalla" w:hint="cs"/>
          <w:b/>
          <w:bCs/>
          <w:sz w:val="36"/>
          <w:szCs w:val="36"/>
          <w:rtl/>
          <w14:ligatures w14:val="none"/>
        </w:rPr>
        <w:t xml:space="preserve">4.1 </w:t>
      </w:r>
      <w:r w:rsidR="00A74F76" w:rsidRPr="00C737B6">
        <w:rPr>
          <w:rFonts w:ascii="Sakkal Majalla" w:eastAsia="Times New Roman" w:hAnsi="Sakkal Majalla" w:cs="Sakkal Majalla"/>
          <w:b/>
          <w:bCs/>
          <w:sz w:val="36"/>
          <w:szCs w:val="36"/>
          <w:rtl/>
          <w14:ligatures w14:val="none"/>
        </w:rPr>
        <w:t>أهداف الدراسة</w:t>
      </w:r>
      <w:r w:rsidR="009125CE" w:rsidRPr="00C737B6">
        <w:rPr>
          <w:rFonts w:ascii="Sakkal Majalla" w:eastAsia="Times New Roman" w:hAnsi="Sakkal Majalla" w:cs="Sakkal Majalla"/>
          <w:b/>
          <w:bCs/>
          <w:sz w:val="36"/>
          <w:szCs w:val="36"/>
          <w:rtl/>
          <w14:ligatures w14:val="none"/>
        </w:rPr>
        <w:t>:</w:t>
      </w:r>
      <w:bookmarkEnd w:id="10"/>
      <w:bookmarkEnd w:id="11"/>
    </w:p>
    <w:p w14:paraId="68771929" w14:textId="58A47BC9" w:rsidR="00F30BD7" w:rsidRPr="002418C6" w:rsidRDefault="00F30BD7" w:rsidP="002418C6">
      <w:pPr>
        <w:spacing w:line="360" w:lineRule="auto"/>
        <w:ind w:firstLine="720"/>
        <w:jc w:val="both"/>
        <w:rPr>
          <w:rFonts w:ascii="Sakkal Majalla" w:eastAsia="Calibri" w:hAnsi="Sakkal Majalla" w:cs="Sakkal Majalla"/>
          <w:kern w:val="0"/>
          <w:sz w:val="28"/>
          <w:szCs w:val="28"/>
          <w14:ligatures w14:val="none"/>
        </w:rPr>
      </w:pPr>
      <w:r w:rsidRPr="002418C6">
        <w:rPr>
          <w:rFonts w:ascii="Sakkal Majalla" w:eastAsia="Calibri" w:hAnsi="Sakkal Majalla" w:cs="Sakkal Majalla"/>
          <w:kern w:val="0"/>
          <w:sz w:val="28"/>
          <w:szCs w:val="28"/>
          <w:rtl/>
          <w14:ligatures w14:val="none"/>
        </w:rPr>
        <w:t xml:space="preserve">هدفت الدراسة إلى التعرف على </w:t>
      </w:r>
      <w:bookmarkStart w:id="12" w:name="_Hlk171142984"/>
      <w:r w:rsidR="00706E7F" w:rsidRPr="002418C6">
        <w:rPr>
          <w:rFonts w:ascii="Sakkal Majalla" w:eastAsia="Calibri" w:hAnsi="Sakkal Majalla" w:cs="Sakkal Majalla"/>
          <w:kern w:val="0"/>
          <w:sz w:val="28"/>
          <w:szCs w:val="28"/>
          <w:rtl/>
          <w14:ligatures w14:val="none"/>
        </w:rPr>
        <w:t>اثر إدارة مخاطر الائتمان بأبعادها (</w:t>
      </w:r>
      <w:proofErr w:type="spellStart"/>
      <w:r w:rsidR="00706E7F" w:rsidRPr="002418C6">
        <w:rPr>
          <w:rFonts w:ascii="Sakkal Majalla" w:eastAsia="Calibri" w:hAnsi="Sakkal Majalla" w:cs="Sakkal Majalla"/>
          <w:kern w:val="0"/>
          <w:sz w:val="28"/>
          <w:szCs w:val="28"/>
          <w:rtl/>
          <w14:ligatures w14:val="none"/>
        </w:rPr>
        <w:t>الحوكمة</w:t>
      </w:r>
      <w:proofErr w:type="spellEnd"/>
      <w:r w:rsidR="00706E7F" w:rsidRPr="002418C6">
        <w:rPr>
          <w:rFonts w:ascii="Sakkal Majalla" w:eastAsia="Calibri" w:hAnsi="Sakkal Majalla" w:cs="Sakkal Majalla"/>
          <w:kern w:val="0"/>
          <w:sz w:val="28"/>
          <w:szCs w:val="28"/>
          <w:rtl/>
          <w14:ligatures w14:val="none"/>
        </w:rPr>
        <w:t xml:space="preserve"> - معيار كفاية رأس المال – التوريق - المشتقات الائتمانية) على استدامة عمليات التعدين دراسة تطبيقية على  شركات التعدين في المملكة العربية السعودية</w:t>
      </w:r>
      <w:r w:rsidR="00F733B2" w:rsidRPr="002418C6">
        <w:rPr>
          <w:rFonts w:ascii="Sakkal Majalla" w:eastAsia="Calibri" w:hAnsi="Sakkal Majalla" w:cs="Sakkal Majalla"/>
          <w:kern w:val="0"/>
          <w:sz w:val="28"/>
          <w:szCs w:val="28"/>
          <w:rtl/>
          <w14:ligatures w14:val="none"/>
        </w:rPr>
        <w:t>.</w:t>
      </w:r>
      <w:bookmarkEnd w:id="12"/>
      <w:r w:rsidR="00DC6851" w:rsidRPr="002418C6">
        <w:rPr>
          <w:rFonts w:ascii="Sakkal Majalla" w:eastAsia="Calibri" w:hAnsi="Sakkal Majalla" w:cs="Sakkal Majalla"/>
          <w:kern w:val="0"/>
          <w:sz w:val="28"/>
          <w:szCs w:val="28"/>
          <w:rtl/>
          <w14:ligatures w14:val="none"/>
        </w:rPr>
        <w:t xml:space="preserve"> </w:t>
      </w:r>
      <w:r w:rsidRPr="002418C6">
        <w:rPr>
          <w:rFonts w:ascii="Sakkal Majalla" w:eastAsia="Calibri" w:hAnsi="Sakkal Majalla" w:cs="Sakkal Majalla"/>
          <w:kern w:val="0"/>
          <w:sz w:val="28"/>
          <w:szCs w:val="28"/>
          <w:rtl/>
          <w:lang w:bidi="ar-EG"/>
          <w14:ligatures w14:val="none"/>
        </w:rPr>
        <w:t>ويتفرع</w:t>
      </w:r>
      <w:r w:rsidRPr="002418C6">
        <w:rPr>
          <w:rFonts w:ascii="Sakkal Majalla" w:eastAsia="Calibri" w:hAnsi="Sakkal Majalla" w:cs="Sakkal Majalla"/>
          <w:kern w:val="0"/>
          <w:sz w:val="28"/>
          <w:szCs w:val="28"/>
          <w:rtl/>
          <w14:ligatures w14:val="none"/>
        </w:rPr>
        <w:t xml:space="preserve"> منه مجموعة من الأهداف الفرعية:</w:t>
      </w:r>
    </w:p>
    <w:p w14:paraId="20F84AA6" w14:textId="507C1DF7" w:rsidR="00927901" w:rsidRPr="00A525ED" w:rsidRDefault="001510C1" w:rsidP="00A525ED">
      <w:pPr>
        <w:pStyle w:val="ListParagraph"/>
        <w:numPr>
          <w:ilvl w:val="0"/>
          <w:numId w:val="37"/>
        </w:numPr>
        <w:spacing w:line="360" w:lineRule="auto"/>
        <w:ind w:left="423"/>
        <w:jc w:val="both"/>
        <w:rPr>
          <w:rFonts w:ascii="Sakkal Majalla" w:eastAsia="Calibri" w:hAnsi="Sakkal Majalla" w:cs="Sakkal Majalla"/>
          <w:kern w:val="0"/>
          <w:sz w:val="28"/>
          <w:szCs w:val="28"/>
          <w14:ligatures w14:val="none"/>
        </w:rPr>
      </w:pPr>
      <w:r w:rsidRPr="00A525ED">
        <w:rPr>
          <w:rFonts w:ascii="Sakkal Majalla" w:eastAsia="Calibri" w:hAnsi="Sakkal Majalla" w:cs="Sakkal Majalla"/>
          <w:kern w:val="0"/>
          <w:sz w:val="28"/>
          <w:szCs w:val="28"/>
          <w:rtl/>
          <w14:ligatures w14:val="none"/>
        </w:rPr>
        <w:t xml:space="preserve">التعرف على </w:t>
      </w:r>
      <w:bookmarkStart w:id="13" w:name="_Hlk171706718"/>
      <w:r w:rsidR="009D59AE" w:rsidRPr="00A525ED">
        <w:rPr>
          <w:rFonts w:ascii="Sakkal Majalla" w:eastAsia="Calibri" w:hAnsi="Sakkal Majalla" w:cs="Sakkal Majalla"/>
          <w:kern w:val="0"/>
          <w:sz w:val="28"/>
          <w:szCs w:val="28"/>
          <w:rtl/>
          <w14:ligatures w14:val="none"/>
        </w:rPr>
        <w:t>أثر</w:t>
      </w:r>
      <w:r w:rsidR="00A02DBC" w:rsidRPr="00A525ED">
        <w:rPr>
          <w:rFonts w:ascii="Sakkal Majalla" w:eastAsia="Calibri" w:hAnsi="Sakkal Majalla" w:cs="Sakkal Majalla"/>
          <w:kern w:val="0"/>
          <w:sz w:val="28"/>
          <w:szCs w:val="28"/>
          <w:rtl/>
          <w14:ligatures w14:val="none"/>
        </w:rPr>
        <w:t xml:space="preserve"> </w:t>
      </w:r>
      <w:proofErr w:type="spellStart"/>
      <w:r w:rsidR="00706E7F" w:rsidRPr="00A525ED">
        <w:rPr>
          <w:rFonts w:ascii="Sakkal Majalla" w:eastAsia="Calibri" w:hAnsi="Sakkal Majalla" w:cs="Sakkal Majalla"/>
          <w:kern w:val="0"/>
          <w:sz w:val="28"/>
          <w:szCs w:val="28"/>
          <w:rtl/>
          <w14:ligatures w14:val="none"/>
        </w:rPr>
        <w:t>الحوكمة</w:t>
      </w:r>
      <w:proofErr w:type="spellEnd"/>
      <w:r w:rsidR="00D1053F" w:rsidRPr="00A525ED">
        <w:rPr>
          <w:rFonts w:ascii="Sakkal Majalla" w:eastAsia="Calibri" w:hAnsi="Sakkal Majalla" w:cs="Sakkal Majalla"/>
          <w:kern w:val="0"/>
          <w:sz w:val="28"/>
          <w:szCs w:val="28"/>
          <w:rtl/>
          <w14:ligatures w14:val="none"/>
        </w:rPr>
        <w:t xml:space="preserve"> </w:t>
      </w:r>
      <w:bookmarkEnd w:id="13"/>
      <w:r w:rsidR="00706E7F" w:rsidRPr="00A525ED">
        <w:rPr>
          <w:rFonts w:ascii="Sakkal Majalla" w:eastAsia="Calibri" w:hAnsi="Sakkal Majalla" w:cs="Sakkal Majalla"/>
          <w:kern w:val="0"/>
          <w:sz w:val="28"/>
          <w:szCs w:val="28"/>
          <w:rtl/>
          <w14:ligatures w14:val="none"/>
        </w:rPr>
        <w:t>على استدامة عمليات التعدين أبعادها مجمعة دراسة تطبيقية على  شركات التعدين في المملكة العربية السعودية</w:t>
      </w:r>
      <w:r w:rsidR="00E802F2" w:rsidRPr="00A525ED">
        <w:rPr>
          <w:rFonts w:ascii="Sakkal Majalla" w:eastAsia="Calibri" w:hAnsi="Sakkal Majalla" w:cs="Sakkal Majalla"/>
          <w:kern w:val="0"/>
          <w:sz w:val="28"/>
          <w:szCs w:val="28"/>
          <w:rtl/>
          <w14:ligatures w14:val="none"/>
        </w:rPr>
        <w:t>.</w:t>
      </w:r>
    </w:p>
    <w:p w14:paraId="02AAE078" w14:textId="392DA65C" w:rsidR="00D1053F" w:rsidRPr="00A525ED" w:rsidRDefault="00706E7F" w:rsidP="00A525ED">
      <w:pPr>
        <w:pStyle w:val="ListParagraph"/>
        <w:numPr>
          <w:ilvl w:val="0"/>
          <w:numId w:val="37"/>
        </w:numPr>
        <w:spacing w:line="360" w:lineRule="auto"/>
        <w:ind w:left="423"/>
        <w:jc w:val="both"/>
        <w:rPr>
          <w:rFonts w:ascii="Sakkal Majalla" w:eastAsia="Calibri" w:hAnsi="Sakkal Majalla" w:cs="Sakkal Majalla"/>
          <w:kern w:val="0"/>
          <w:sz w:val="28"/>
          <w:szCs w:val="28"/>
          <w14:ligatures w14:val="none"/>
        </w:rPr>
      </w:pPr>
      <w:r w:rsidRPr="00A525ED">
        <w:rPr>
          <w:rFonts w:ascii="Sakkal Majalla" w:eastAsia="Calibri" w:hAnsi="Sakkal Majalla" w:cs="Sakkal Majalla"/>
          <w:kern w:val="0"/>
          <w:sz w:val="28"/>
          <w:szCs w:val="28"/>
          <w:rtl/>
          <w14:ligatures w14:val="none"/>
        </w:rPr>
        <w:t>التعرف على أثر معيار كفاية رأس المال على استدامة عمليات التعدين دراسة تطبيقية على  شركات التعدين في المملكة العربية السعودية.</w:t>
      </w:r>
    </w:p>
    <w:p w14:paraId="507C9B21" w14:textId="2753F72F" w:rsidR="00706E7F" w:rsidRPr="00A525ED" w:rsidRDefault="00706E7F" w:rsidP="00A525ED">
      <w:pPr>
        <w:pStyle w:val="ListParagraph"/>
        <w:numPr>
          <w:ilvl w:val="0"/>
          <w:numId w:val="37"/>
        </w:numPr>
        <w:spacing w:line="360" w:lineRule="auto"/>
        <w:ind w:left="423"/>
        <w:jc w:val="both"/>
        <w:rPr>
          <w:rFonts w:ascii="Sakkal Majalla" w:eastAsia="Calibri" w:hAnsi="Sakkal Majalla" w:cs="Sakkal Majalla"/>
          <w:kern w:val="0"/>
          <w:sz w:val="28"/>
          <w:szCs w:val="28"/>
          <w14:ligatures w14:val="none"/>
        </w:rPr>
      </w:pPr>
      <w:r w:rsidRPr="00A525ED">
        <w:rPr>
          <w:rFonts w:ascii="Sakkal Majalla" w:eastAsia="Calibri" w:hAnsi="Sakkal Majalla" w:cs="Sakkal Majalla"/>
          <w:kern w:val="0"/>
          <w:sz w:val="28"/>
          <w:szCs w:val="28"/>
          <w:rtl/>
          <w14:ligatures w14:val="none"/>
        </w:rPr>
        <w:t>التعرف على أثر التوريق على استدامة عمليات التعدين دراسة تطبيقية على  شركات التعدين في المملكة العربية السعودية.</w:t>
      </w:r>
    </w:p>
    <w:p w14:paraId="6E840B30" w14:textId="5B3E7ECB" w:rsidR="00706E7F" w:rsidRPr="00A525ED" w:rsidRDefault="00706E7F" w:rsidP="00A525ED">
      <w:pPr>
        <w:pStyle w:val="ListParagraph"/>
        <w:numPr>
          <w:ilvl w:val="0"/>
          <w:numId w:val="37"/>
        </w:numPr>
        <w:spacing w:line="360" w:lineRule="auto"/>
        <w:ind w:left="423"/>
        <w:jc w:val="both"/>
        <w:rPr>
          <w:rFonts w:ascii="Sakkal Majalla" w:eastAsia="Calibri" w:hAnsi="Sakkal Majalla" w:cs="Sakkal Majalla"/>
          <w:kern w:val="0"/>
          <w:sz w:val="28"/>
          <w:szCs w:val="28"/>
          <w14:ligatures w14:val="none"/>
        </w:rPr>
      </w:pPr>
      <w:r w:rsidRPr="00A525ED">
        <w:rPr>
          <w:rFonts w:ascii="Sakkal Majalla" w:eastAsia="Calibri" w:hAnsi="Sakkal Majalla" w:cs="Sakkal Majalla"/>
          <w:kern w:val="0"/>
          <w:sz w:val="28"/>
          <w:szCs w:val="28"/>
          <w:rtl/>
          <w14:ligatures w14:val="none"/>
        </w:rPr>
        <w:t>التعرف على أثر المشتقات الائتمانية على استدامة عمليات التعدين دراسة تطبيقية على  شركات التعدين في المملكة العربية السعودية.</w:t>
      </w:r>
    </w:p>
    <w:p w14:paraId="36F619BF" w14:textId="6DB5DFAB" w:rsidR="00A74F76" w:rsidRPr="00C737B6" w:rsidRDefault="006841EF" w:rsidP="006841EF">
      <w:pPr>
        <w:spacing w:before="100" w:beforeAutospacing="1" w:after="100" w:afterAutospacing="1"/>
        <w:outlineLvl w:val="1"/>
        <w:rPr>
          <w:rFonts w:ascii="Sakkal Majalla" w:eastAsia="Times New Roman" w:hAnsi="Sakkal Majalla" w:cs="Sakkal Majalla"/>
          <w:b/>
          <w:bCs/>
          <w:sz w:val="36"/>
          <w:szCs w:val="36"/>
          <w:rtl/>
          <w14:ligatures w14:val="none"/>
        </w:rPr>
      </w:pPr>
      <w:bookmarkStart w:id="14" w:name="_Toc169790491"/>
      <w:bookmarkStart w:id="15" w:name="_Toc179996834"/>
      <w:r w:rsidRPr="00C737B6">
        <w:rPr>
          <w:rFonts w:ascii="Sakkal Majalla" w:eastAsia="Times New Roman" w:hAnsi="Sakkal Majalla" w:cs="Sakkal Majalla" w:hint="cs"/>
          <w:b/>
          <w:bCs/>
          <w:sz w:val="36"/>
          <w:szCs w:val="36"/>
          <w:rtl/>
          <w14:ligatures w14:val="none"/>
        </w:rPr>
        <w:t xml:space="preserve">5.1 </w:t>
      </w:r>
      <w:r w:rsidR="00D22171" w:rsidRPr="00C737B6">
        <w:rPr>
          <w:rFonts w:ascii="Sakkal Majalla" w:eastAsia="Times New Roman" w:hAnsi="Sakkal Majalla" w:cs="Sakkal Majalla"/>
          <w:b/>
          <w:bCs/>
          <w:sz w:val="36"/>
          <w:szCs w:val="36"/>
          <w:rtl/>
          <w14:ligatures w14:val="none"/>
        </w:rPr>
        <w:t>تساؤلات الدراسة</w:t>
      </w:r>
      <w:bookmarkEnd w:id="14"/>
      <w:bookmarkEnd w:id="15"/>
    </w:p>
    <w:p w14:paraId="39847C4D" w14:textId="2AA167DF" w:rsidR="00A525ED" w:rsidRDefault="00064FF1" w:rsidP="002418C6">
      <w:pPr>
        <w:spacing w:line="360" w:lineRule="auto"/>
        <w:ind w:firstLine="720"/>
        <w:jc w:val="both"/>
        <w:rPr>
          <w:rFonts w:ascii="Sakkal Majalla" w:hAnsi="Sakkal Majalla" w:cs="Sakkal Majalla"/>
          <w:sz w:val="28"/>
          <w:szCs w:val="28"/>
          <w:rtl/>
        </w:rPr>
      </w:pPr>
      <w:bookmarkStart w:id="16" w:name="_Toc169790492"/>
      <w:r w:rsidRPr="002418C6">
        <w:rPr>
          <w:rFonts w:ascii="Sakkal Majalla" w:hAnsi="Sakkal Majalla" w:cs="Sakkal Majalla"/>
          <w:b/>
          <w:bCs/>
          <w:sz w:val="28"/>
          <w:szCs w:val="28"/>
          <w:rtl/>
        </w:rPr>
        <w:t xml:space="preserve">السؤال </w:t>
      </w:r>
      <w:proofErr w:type="spellStart"/>
      <w:r w:rsidRPr="002418C6">
        <w:rPr>
          <w:rFonts w:ascii="Sakkal Majalla" w:hAnsi="Sakkal Majalla" w:cs="Sakkal Majalla"/>
          <w:b/>
          <w:bCs/>
          <w:sz w:val="28"/>
          <w:szCs w:val="28"/>
          <w:rtl/>
        </w:rPr>
        <w:t>الرئيسى</w:t>
      </w:r>
      <w:proofErr w:type="spellEnd"/>
      <w:r w:rsidRPr="002418C6">
        <w:rPr>
          <w:rFonts w:ascii="Sakkal Majalla" w:hAnsi="Sakkal Majalla" w:cs="Sakkal Majalla"/>
          <w:b/>
          <w:bCs/>
          <w:sz w:val="28"/>
          <w:szCs w:val="28"/>
          <w:rtl/>
        </w:rPr>
        <w:t xml:space="preserve"> الأول</w:t>
      </w:r>
      <w:r w:rsidRPr="002418C6">
        <w:rPr>
          <w:rFonts w:ascii="Sakkal Majalla" w:hAnsi="Sakkal Majalla" w:cs="Sakkal Majalla"/>
          <w:sz w:val="28"/>
          <w:szCs w:val="28"/>
          <w:rtl/>
        </w:rPr>
        <w:t xml:space="preserve">: </w:t>
      </w:r>
      <w:r w:rsidR="009B37BE" w:rsidRPr="002418C6">
        <w:rPr>
          <w:rFonts w:ascii="Sakkal Majalla" w:hAnsi="Sakkal Majalla" w:cs="Sakkal Majalla"/>
          <w:sz w:val="28"/>
          <w:szCs w:val="28"/>
          <w:rtl/>
        </w:rPr>
        <w:t>ما هو</w:t>
      </w:r>
      <w:bookmarkStart w:id="17" w:name="_Hlk171706796"/>
      <w:bookmarkStart w:id="18" w:name="_Hlk171760241"/>
      <w:r w:rsidR="00FA0A03" w:rsidRPr="002418C6">
        <w:rPr>
          <w:rFonts w:ascii="Sakkal Majalla" w:hAnsi="Sakkal Majalla" w:cs="Sakkal Majalla"/>
          <w:sz w:val="28"/>
          <w:szCs w:val="28"/>
          <w:rtl/>
        </w:rPr>
        <w:t xml:space="preserve"> </w:t>
      </w:r>
      <w:bookmarkEnd w:id="17"/>
      <w:bookmarkEnd w:id="18"/>
      <w:r w:rsidR="00706E7F" w:rsidRPr="002418C6">
        <w:rPr>
          <w:rFonts w:ascii="Sakkal Majalla" w:hAnsi="Sakkal Majalla" w:cs="Sakkal Majalla"/>
          <w:sz w:val="28"/>
          <w:szCs w:val="28"/>
          <w:rtl/>
        </w:rPr>
        <w:t>اثر إدارة مخاطر الائتمان</w:t>
      </w:r>
      <w:r w:rsidR="00A525ED">
        <w:rPr>
          <w:rFonts w:ascii="Sakkal Majalla" w:hAnsi="Sakkal Majalla" w:cs="Sakkal Majalla" w:hint="cs"/>
          <w:sz w:val="28"/>
          <w:szCs w:val="28"/>
          <w:rtl/>
        </w:rPr>
        <w:t>؟</w:t>
      </w:r>
    </w:p>
    <w:p w14:paraId="13A034EB" w14:textId="05841A67" w:rsidR="009B37BE" w:rsidRPr="002418C6" w:rsidRDefault="00A525ED" w:rsidP="002418C6">
      <w:pPr>
        <w:spacing w:line="360" w:lineRule="auto"/>
        <w:ind w:firstLine="720"/>
        <w:jc w:val="both"/>
        <w:rPr>
          <w:rFonts w:ascii="Sakkal Majalla" w:hAnsi="Sakkal Majalla" w:cs="Sakkal Majalla"/>
          <w:sz w:val="28"/>
          <w:szCs w:val="28"/>
        </w:rPr>
      </w:pPr>
      <w:r>
        <w:rPr>
          <w:rFonts w:ascii="Sakkal Majalla" w:hAnsi="Sakkal Majalla" w:cs="Sakkal Majalla" w:hint="cs"/>
          <w:sz w:val="28"/>
          <w:szCs w:val="28"/>
          <w:rtl/>
        </w:rPr>
        <w:lastRenderedPageBreak/>
        <w:t>وذلك</w:t>
      </w:r>
      <w:r w:rsidR="00706E7F" w:rsidRPr="002418C6">
        <w:rPr>
          <w:rFonts w:ascii="Sakkal Majalla" w:hAnsi="Sakkal Majalla" w:cs="Sakkal Majalla"/>
          <w:sz w:val="28"/>
          <w:szCs w:val="28"/>
          <w:rtl/>
        </w:rPr>
        <w:t xml:space="preserve"> بأبعادها (</w:t>
      </w:r>
      <w:proofErr w:type="spellStart"/>
      <w:r w:rsidR="00706E7F" w:rsidRPr="002418C6">
        <w:rPr>
          <w:rFonts w:ascii="Sakkal Majalla" w:hAnsi="Sakkal Majalla" w:cs="Sakkal Majalla"/>
          <w:sz w:val="28"/>
          <w:szCs w:val="28"/>
          <w:rtl/>
        </w:rPr>
        <w:t>الحوكمة</w:t>
      </w:r>
      <w:proofErr w:type="spellEnd"/>
      <w:r w:rsidR="00706E7F" w:rsidRPr="002418C6">
        <w:rPr>
          <w:rFonts w:ascii="Sakkal Majalla" w:hAnsi="Sakkal Majalla" w:cs="Sakkal Majalla"/>
          <w:sz w:val="28"/>
          <w:szCs w:val="28"/>
          <w:rtl/>
        </w:rPr>
        <w:t xml:space="preserve"> - معيار كفاية رأس المال – التوريق - المشتقات الائتمانية) على استدامة عمليات التعدين دراسة تطبيقية على  شركات التعدين في المملكة العربية السعودية</w:t>
      </w:r>
      <w:r w:rsidR="009B37BE" w:rsidRPr="002418C6">
        <w:rPr>
          <w:rFonts w:ascii="Sakkal Majalla" w:hAnsi="Sakkal Majalla" w:cs="Sakkal Majalla"/>
          <w:sz w:val="28"/>
          <w:szCs w:val="28"/>
          <w:rtl/>
        </w:rPr>
        <w:t xml:space="preserve">؟ وتتفرع منه عدة أسئلة فرعية </w:t>
      </w:r>
      <w:proofErr w:type="spellStart"/>
      <w:r w:rsidR="009B37BE" w:rsidRPr="002418C6">
        <w:rPr>
          <w:rFonts w:ascii="Sakkal Majalla" w:hAnsi="Sakkal Majalla" w:cs="Sakkal Majalla"/>
          <w:sz w:val="28"/>
          <w:szCs w:val="28"/>
          <w:rtl/>
        </w:rPr>
        <w:t>كالتالى</w:t>
      </w:r>
      <w:proofErr w:type="spellEnd"/>
      <w:r w:rsidR="009B37BE" w:rsidRPr="002418C6">
        <w:rPr>
          <w:rFonts w:ascii="Sakkal Majalla" w:hAnsi="Sakkal Majalla" w:cs="Sakkal Majalla"/>
          <w:sz w:val="28"/>
          <w:szCs w:val="28"/>
          <w:rtl/>
        </w:rPr>
        <w:t>:</w:t>
      </w:r>
      <w:bookmarkEnd w:id="16"/>
      <w:r w:rsidR="009B37BE" w:rsidRPr="002418C6">
        <w:rPr>
          <w:rFonts w:ascii="Sakkal Majalla" w:hAnsi="Sakkal Majalla" w:cs="Sakkal Majalla"/>
          <w:sz w:val="28"/>
          <w:szCs w:val="28"/>
          <w:rtl/>
        </w:rPr>
        <w:t xml:space="preserve"> </w:t>
      </w:r>
    </w:p>
    <w:p w14:paraId="49BF0ADB" w14:textId="342980FA" w:rsidR="00F30BD7" w:rsidRPr="00A525ED" w:rsidRDefault="00F30BD7" w:rsidP="00A525ED">
      <w:pPr>
        <w:pStyle w:val="ListParagraph"/>
        <w:numPr>
          <w:ilvl w:val="0"/>
          <w:numId w:val="38"/>
        </w:numPr>
        <w:spacing w:line="360" w:lineRule="auto"/>
        <w:jc w:val="both"/>
        <w:rPr>
          <w:rFonts w:ascii="Sakkal Majalla" w:hAnsi="Sakkal Majalla" w:cs="Sakkal Majalla"/>
          <w:sz w:val="28"/>
          <w:szCs w:val="28"/>
          <w:rtl/>
        </w:rPr>
      </w:pPr>
      <w:bookmarkStart w:id="19" w:name="_Toc169790493"/>
      <w:r w:rsidRPr="00A525ED">
        <w:rPr>
          <w:rFonts w:ascii="Sakkal Majalla" w:hAnsi="Sakkal Majalla" w:cs="Sakkal Majalla"/>
          <w:b/>
          <w:bCs/>
          <w:sz w:val="28"/>
          <w:szCs w:val="28"/>
          <w:rtl/>
        </w:rPr>
        <w:t>السؤال الفرعي الأول</w:t>
      </w:r>
      <w:r w:rsidRPr="00A525ED">
        <w:rPr>
          <w:rFonts w:ascii="Sakkal Majalla" w:hAnsi="Sakkal Majalla" w:cs="Sakkal Majalla"/>
          <w:sz w:val="28"/>
          <w:szCs w:val="28"/>
          <w:rtl/>
        </w:rPr>
        <w:t xml:space="preserve">: </w:t>
      </w:r>
      <w:r w:rsidR="00A3547E" w:rsidRPr="00A525ED">
        <w:rPr>
          <w:rFonts w:ascii="Sakkal Majalla" w:hAnsi="Sakkal Majalla" w:cs="Sakkal Majalla"/>
          <w:sz w:val="28"/>
          <w:szCs w:val="28"/>
          <w:rtl/>
        </w:rPr>
        <w:t xml:space="preserve">كيف </w:t>
      </w:r>
      <w:r w:rsidR="00D1053F" w:rsidRPr="00A525ED">
        <w:rPr>
          <w:rFonts w:ascii="Sakkal Majalla" w:hAnsi="Sakkal Majalla" w:cs="Sakkal Majalla"/>
          <w:sz w:val="28"/>
          <w:szCs w:val="28"/>
          <w:rtl/>
        </w:rPr>
        <w:t>ت</w:t>
      </w:r>
      <w:r w:rsidR="001510C1" w:rsidRPr="00A525ED">
        <w:rPr>
          <w:rFonts w:ascii="Sakkal Majalla" w:hAnsi="Sakkal Majalla" w:cs="Sakkal Majalla"/>
          <w:sz w:val="28"/>
          <w:szCs w:val="28"/>
          <w:rtl/>
        </w:rPr>
        <w:t>ؤثر</w:t>
      </w:r>
      <w:r w:rsidR="00FA0A03" w:rsidRPr="00A525ED">
        <w:rPr>
          <w:rFonts w:ascii="Sakkal Majalla" w:hAnsi="Sakkal Majalla" w:cs="Sakkal Majalla"/>
          <w:sz w:val="28"/>
          <w:szCs w:val="28"/>
          <w:rtl/>
        </w:rPr>
        <w:t xml:space="preserve"> </w:t>
      </w:r>
      <w:proofErr w:type="spellStart"/>
      <w:r w:rsidR="002F5FA3" w:rsidRPr="00A525ED">
        <w:rPr>
          <w:rFonts w:ascii="Sakkal Majalla" w:hAnsi="Sakkal Majalla" w:cs="Sakkal Majalla"/>
          <w:sz w:val="28"/>
          <w:szCs w:val="28"/>
          <w:rtl/>
        </w:rPr>
        <w:t>الحوكمة</w:t>
      </w:r>
      <w:proofErr w:type="spellEnd"/>
      <w:r w:rsidR="002F5FA3" w:rsidRPr="00A525ED">
        <w:rPr>
          <w:rFonts w:ascii="Sakkal Majalla" w:hAnsi="Sakkal Majalla" w:cs="Sakkal Majalla"/>
          <w:sz w:val="28"/>
          <w:szCs w:val="28"/>
          <w:rtl/>
        </w:rPr>
        <w:t xml:space="preserve"> على استدامة عمليات التعدين أبعادها مجمعة دراسة تطبيقية على  شركات التعدين في المملكة العربية السعودية</w:t>
      </w:r>
      <w:r w:rsidR="00A3547E" w:rsidRPr="00A525ED">
        <w:rPr>
          <w:rFonts w:ascii="Sakkal Majalla" w:hAnsi="Sakkal Majalla" w:cs="Sakkal Majalla"/>
          <w:sz w:val="28"/>
          <w:szCs w:val="28"/>
          <w:rtl/>
        </w:rPr>
        <w:t>؟</w:t>
      </w:r>
      <w:bookmarkEnd w:id="19"/>
    </w:p>
    <w:p w14:paraId="411060A8" w14:textId="7A088CEA" w:rsidR="00F30BD7" w:rsidRPr="00A525ED" w:rsidRDefault="00F30BD7" w:rsidP="00A525ED">
      <w:pPr>
        <w:pStyle w:val="ListParagraph"/>
        <w:numPr>
          <w:ilvl w:val="0"/>
          <w:numId w:val="38"/>
        </w:numPr>
        <w:spacing w:line="360" w:lineRule="auto"/>
        <w:jc w:val="both"/>
        <w:rPr>
          <w:rFonts w:ascii="Sakkal Majalla" w:hAnsi="Sakkal Majalla" w:cs="Sakkal Majalla"/>
          <w:sz w:val="28"/>
          <w:szCs w:val="28"/>
          <w:rtl/>
        </w:rPr>
      </w:pPr>
      <w:bookmarkStart w:id="20" w:name="_Toc169790494"/>
      <w:r w:rsidRPr="00A525ED">
        <w:rPr>
          <w:rFonts w:ascii="Sakkal Majalla" w:hAnsi="Sakkal Majalla" w:cs="Sakkal Majalla"/>
          <w:b/>
          <w:bCs/>
          <w:sz w:val="28"/>
          <w:szCs w:val="28"/>
          <w:rtl/>
        </w:rPr>
        <w:t>السؤال الفرعي الثاني</w:t>
      </w:r>
      <w:r w:rsidRPr="00A525ED">
        <w:rPr>
          <w:rFonts w:ascii="Sakkal Majalla" w:hAnsi="Sakkal Majalla" w:cs="Sakkal Majalla"/>
          <w:sz w:val="28"/>
          <w:szCs w:val="28"/>
          <w:rtl/>
        </w:rPr>
        <w:t xml:space="preserve">: </w:t>
      </w:r>
      <w:r w:rsidR="00A3547E" w:rsidRPr="00A525ED">
        <w:rPr>
          <w:rFonts w:ascii="Sakkal Majalla" w:hAnsi="Sakkal Majalla" w:cs="Sakkal Majalla"/>
          <w:sz w:val="28"/>
          <w:szCs w:val="28"/>
          <w:rtl/>
        </w:rPr>
        <w:t xml:space="preserve">ما هو </w:t>
      </w:r>
      <w:bookmarkEnd w:id="20"/>
      <w:r w:rsidR="001510C1" w:rsidRPr="00A525ED">
        <w:rPr>
          <w:rFonts w:ascii="Sakkal Majalla" w:hAnsi="Sakkal Majalla" w:cs="Sakkal Majalla"/>
          <w:sz w:val="28"/>
          <w:szCs w:val="28"/>
          <w:rtl/>
        </w:rPr>
        <w:t>تأثير</w:t>
      </w:r>
      <w:r w:rsidR="00E802F2" w:rsidRPr="00A525ED">
        <w:rPr>
          <w:rFonts w:ascii="Sakkal Majalla" w:hAnsi="Sakkal Majalla" w:cs="Sakkal Majalla"/>
          <w:sz w:val="28"/>
          <w:szCs w:val="28"/>
          <w:rtl/>
        </w:rPr>
        <w:t xml:space="preserve"> </w:t>
      </w:r>
      <w:r w:rsidR="002F5FA3" w:rsidRPr="00A525ED">
        <w:rPr>
          <w:rFonts w:ascii="Sakkal Majalla" w:hAnsi="Sakkal Majalla" w:cs="Sakkal Majalla"/>
          <w:sz w:val="28"/>
          <w:szCs w:val="28"/>
          <w:rtl/>
        </w:rPr>
        <w:t>معيار كفاية رأس المال على استدامة عمليات التعدين أبعادها مجمعة دراسة تطبيقية على  شركات التعدين في المملكة العربية السعودية</w:t>
      </w:r>
      <w:r w:rsidR="001510C1" w:rsidRPr="00A525ED">
        <w:rPr>
          <w:rFonts w:ascii="Sakkal Majalla" w:hAnsi="Sakkal Majalla" w:cs="Sakkal Majalla"/>
          <w:sz w:val="28"/>
          <w:szCs w:val="28"/>
          <w:rtl/>
        </w:rPr>
        <w:t>؟</w:t>
      </w:r>
    </w:p>
    <w:p w14:paraId="195A3034" w14:textId="51A2EEEB" w:rsidR="00A3547E" w:rsidRPr="00A525ED" w:rsidRDefault="00F30BD7" w:rsidP="00A525ED">
      <w:pPr>
        <w:pStyle w:val="ListParagraph"/>
        <w:numPr>
          <w:ilvl w:val="0"/>
          <w:numId w:val="38"/>
        </w:numPr>
        <w:spacing w:line="360" w:lineRule="auto"/>
        <w:jc w:val="both"/>
        <w:rPr>
          <w:rFonts w:ascii="Sakkal Majalla" w:hAnsi="Sakkal Majalla" w:cs="Sakkal Majalla"/>
          <w:sz w:val="28"/>
          <w:szCs w:val="28"/>
        </w:rPr>
      </w:pPr>
      <w:bookmarkStart w:id="21" w:name="_Toc169790495"/>
      <w:r w:rsidRPr="00A525ED">
        <w:rPr>
          <w:rFonts w:ascii="Sakkal Majalla" w:hAnsi="Sakkal Majalla" w:cs="Sakkal Majalla"/>
          <w:b/>
          <w:bCs/>
          <w:sz w:val="28"/>
          <w:szCs w:val="28"/>
          <w:rtl/>
        </w:rPr>
        <w:t>السؤال الفرعي الثالث</w:t>
      </w:r>
      <w:r w:rsidRPr="00A525ED">
        <w:rPr>
          <w:rFonts w:ascii="Sakkal Majalla" w:hAnsi="Sakkal Majalla" w:cs="Sakkal Majalla"/>
          <w:sz w:val="28"/>
          <w:szCs w:val="28"/>
          <w:rtl/>
        </w:rPr>
        <w:t xml:space="preserve">: </w:t>
      </w:r>
      <w:r w:rsidR="00A3547E" w:rsidRPr="00A525ED">
        <w:rPr>
          <w:rFonts w:ascii="Sakkal Majalla" w:hAnsi="Sakkal Majalla" w:cs="Sakkal Majalla"/>
          <w:sz w:val="28"/>
          <w:szCs w:val="28"/>
          <w:rtl/>
        </w:rPr>
        <w:t xml:space="preserve">كيف </w:t>
      </w:r>
      <w:r w:rsidR="00FA0A03" w:rsidRPr="00A525ED">
        <w:rPr>
          <w:rFonts w:ascii="Sakkal Majalla" w:hAnsi="Sakkal Majalla" w:cs="Sakkal Majalla"/>
          <w:sz w:val="28"/>
          <w:szCs w:val="28"/>
          <w:rtl/>
        </w:rPr>
        <w:t>ت</w:t>
      </w:r>
      <w:r w:rsidR="00E802F2" w:rsidRPr="00A525ED">
        <w:rPr>
          <w:rFonts w:ascii="Sakkal Majalla" w:hAnsi="Sakkal Majalla" w:cs="Sakkal Majalla"/>
          <w:sz w:val="28"/>
          <w:szCs w:val="28"/>
          <w:rtl/>
        </w:rPr>
        <w:t>ؤثر</w:t>
      </w:r>
      <w:r w:rsidR="001510C1" w:rsidRPr="00A525ED">
        <w:rPr>
          <w:rFonts w:ascii="Sakkal Majalla" w:hAnsi="Sakkal Majalla" w:cs="Sakkal Majalla"/>
          <w:sz w:val="28"/>
          <w:szCs w:val="28"/>
          <w:rtl/>
        </w:rPr>
        <w:t xml:space="preserve"> </w:t>
      </w:r>
      <w:r w:rsidR="002F5FA3" w:rsidRPr="00A525ED">
        <w:rPr>
          <w:rFonts w:ascii="Sakkal Majalla" w:hAnsi="Sakkal Majalla" w:cs="Sakkal Majalla"/>
          <w:sz w:val="28"/>
          <w:szCs w:val="28"/>
          <w:rtl/>
        </w:rPr>
        <w:t>ا</w:t>
      </w:r>
      <w:bookmarkStart w:id="22" w:name="_Hlk171785602"/>
      <w:r w:rsidR="002F5FA3" w:rsidRPr="00A525ED">
        <w:rPr>
          <w:rFonts w:ascii="Sakkal Majalla" w:hAnsi="Sakkal Majalla" w:cs="Sakkal Majalla"/>
          <w:sz w:val="28"/>
          <w:szCs w:val="28"/>
          <w:rtl/>
        </w:rPr>
        <w:t>لتوريق على استدامة عمليات التعدين أبعادها مجمعة دراسة تطبيقية على  شركات التعدين في المملكة العربية السعودية</w:t>
      </w:r>
      <w:bookmarkEnd w:id="22"/>
      <w:r w:rsidR="00A3547E" w:rsidRPr="00A525ED">
        <w:rPr>
          <w:rFonts w:ascii="Sakkal Majalla" w:hAnsi="Sakkal Majalla" w:cs="Sakkal Majalla"/>
          <w:sz w:val="28"/>
          <w:szCs w:val="28"/>
          <w:rtl/>
        </w:rPr>
        <w:t>؟</w:t>
      </w:r>
      <w:bookmarkEnd w:id="21"/>
    </w:p>
    <w:p w14:paraId="646F16D3" w14:textId="3B3D2F24" w:rsidR="002F5FA3" w:rsidRPr="00A525ED" w:rsidRDefault="002F5FA3" w:rsidP="00A525ED">
      <w:pPr>
        <w:pStyle w:val="ListParagraph"/>
        <w:numPr>
          <w:ilvl w:val="0"/>
          <w:numId w:val="38"/>
        </w:numPr>
        <w:spacing w:line="360" w:lineRule="auto"/>
        <w:jc w:val="both"/>
        <w:rPr>
          <w:rFonts w:ascii="Sakkal Majalla" w:hAnsi="Sakkal Majalla" w:cs="Sakkal Majalla"/>
          <w:sz w:val="28"/>
          <w:szCs w:val="28"/>
        </w:rPr>
      </w:pPr>
      <w:r w:rsidRPr="00A525ED">
        <w:rPr>
          <w:rFonts w:ascii="Sakkal Majalla" w:hAnsi="Sakkal Majalla" w:cs="Sakkal Majalla"/>
          <w:b/>
          <w:bCs/>
          <w:sz w:val="28"/>
          <w:szCs w:val="28"/>
          <w:rtl/>
        </w:rPr>
        <w:t>السؤال الفرعي الرابع</w:t>
      </w:r>
      <w:r w:rsidRPr="00A525ED">
        <w:rPr>
          <w:rFonts w:ascii="Sakkal Majalla" w:hAnsi="Sakkal Majalla" w:cs="Sakkal Majalla"/>
          <w:sz w:val="28"/>
          <w:szCs w:val="28"/>
          <w:rtl/>
        </w:rPr>
        <w:t>: كيف تؤثر ا</w:t>
      </w:r>
      <w:bookmarkStart w:id="23" w:name="_Hlk171785717"/>
      <w:r w:rsidRPr="00A525ED">
        <w:rPr>
          <w:rFonts w:ascii="Sakkal Majalla" w:hAnsi="Sakkal Majalla" w:cs="Sakkal Majalla"/>
          <w:sz w:val="28"/>
          <w:szCs w:val="28"/>
          <w:rtl/>
        </w:rPr>
        <w:t>لمشتقات الائتمانية على استدامة عمليات التعدين أبعادها مجمعة دراسة تطبيقية على  شركات التعدين في المملكة العربية السعودية</w:t>
      </w:r>
      <w:bookmarkEnd w:id="23"/>
      <w:r w:rsidRPr="00A525ED">
        <w:rPr>
          <w:rFonts w:ascii="Sakkal Majalla" w:hAnsi="Sakkal Majalla" w:cs="Sakkal Majalla"/>
          <w:sz w:val="28"/>
          <w:szCs w:val="28"/>
          <w:rtl/>
        </w:rPr>
        <w:t>؟</w:t>
      </w:r>
    </w:p>
    <w:p w14:paraId="56B19CA7" w14:textId="452870DC" w:rsidR="00D22171" w:rsidRPr="00C737B6" w:rsidRDefault="006841EF" w:rsidP="006841EF">
      <w:pPr>
        <w:spacing w:before="100" w:beforeAutospacing="1" w:after="100" w:afterAutospacing="1"/>
        <w:outlineLvl w:val="1"/>
        <w:rPr>
          <w:rFonts w:ascii="Sakkal Majalla" w:eastAsia="Times New Roman" w:hAnsi="Sakkal Majalla" w:cs="Sakkal Majalla"/>
          <w:b/>
          <w:bCs/>
          <w:sz w:val="36"/>
          <w:szCs w:val="36"/>
          <w:rtl/>
          <w14:ligatures w14:val="none"/>
        </w:rPr>
      </w:pPr>
      <w:bookmarkStart w:id="24" w:name="_Toc169790498"/>
      <w:bookmarkStart w:id="25" w:name="_Toc179996835"/>
      <w:r w:rsidRPr="00C737B6">
        <w:rPr>
          <w:rFonts w:ascii="Sakkal Majalla" w:eastAsia="Times New Roman" w:hAnsi="Sakkal Majalla" w:cs="Sakkal Majalla" w:hint="cs"/>
          <w:b/>
          <w:bCs/>
          <w:sz w:val="36"/>
          <w:szCs w:val="36"/>
          <w:rtl/>
          <w14:ligatures w14:val="none"/>
        </w:rPr>
        <w:t xml:space="preserve">6.1 </w:t>
      </w:r>
      <w:r w:rsidR="00A74F76" w:rsidRPr="00C737B6">
        <w:rPr>
          <w:rFonts w:ascii="Sakkal Majalla" w:eastAsia="Times New Roman" w:hAnsi="Sakkal Majalla" w:cs="Sakkal Majalla"/>
          <w:b/>
          <w:bCs/>
          <w:sz w:val="36"/>
          <w:szCs w:val="36"/>
          <w:rtl/>
          <w14:ligatures w14:val="none"/>
        </w:rPr>
        <w:t>فروض الدراسة:</w:t>
      </w:r>
      <w:bookmarkEnd w:id="24"/>
      <w:bookmarkEnd w:id="25"/>
    </w:p>
    <w:p w14:paraId="7E37B0E5" w14:textId="77777777" w:rsidR="00F30BD7" w:rsidRPr="002418C6" w:rsidRDefault="00F30BD7" w:rsidP="002418C6">
      <w:pPr>
        <w:tabs>
          <w:tab w:val="left" w:pos="2966"/>
        </w:tabs>
        <w:spacing w:after="200" w:line="360" w:lineRule="auto"/>
        <w:ind w:left="360" w:firstLine="720"/>
        <w:contextualSpacing/>
        <w:jc w:val="both"/>
        <w:rPr>
          <w:rFonts w:ascii="Sakkal Majalla" w:eastAsia="Calibri" w:hAnsi="Sakkal Majalla" w:cs="Sakkal Majalla"/>
          <w:kern w:val="0"/>
          <w:sz w:val="28"/>
          <w:szCs w:val="28"/>
          <w:rtl/>
          <w14:ligatures w14:val="none"/>
        </w:rPr>
      </w:pPr>
      <w:proofErr w:type="spellStart"/>
      <w:r w:rsidRPr="002418C6">
        <w:rPr>
          <w:rFonts w:ascii="Sakkal Majalla" w:eastAsia="Calibri" w:hAnsi="Sakkal Majalla" w:cs="Sakkal Majalla"/>
          <w:kern w:val="0"/>
          <w:sz w:val="28"/>
          <w:szCs w:val="28"/>
          <w:rtl/>
          <w14:ligatures w14:val="none"/>
        </w:rPr>
        <w:t>بناءا</w:t>
      </w:r>
      <w:proofErr w:type="spellEnd"/>
      <w:r w:rsidRPr="002418C6">
        <w:rPr>
          <w:rFonts w:ascii="Sakkal Majalla" w:eastAsia="Calibri" w:hAnsi="Sakkal Majalla" w:cs="Sakkal Majalla"/>
          <w:kern w:val="0"/>
          <w:sz w:val="28"/>
          <w:szCs w:val="28"/>
          <w:rtl/>
          <w14:ligatures w14:val="none"/>
        </w:rPr>
        <w:t xml:space="preserve"> على ما تم عرضه من أهداف الدراسة ومشكلتها وأهميتها يمكننا تحديد فرضيات الدراسة من خلال فرضية رئيسية تتمثل في: </w:t>
      </w:r>
    </w:p>
    <w:p w14:paraId="398A4644" w14:textId="321309EE" w:rsidR="00F30BD7" w:rsidRPr="002418C6" w:rsidRDefault="00F30BD7" w:rsidP="002418C6">
      <w:pPr>
        <w:tabs>
          <w:tab w:val="left" w:pos="2966"/>
        </w:tabs>
        <w:spacing w:after="200" w:line="360" w:lineRule="auto"/>
        <w:ind w:left="360" w:firstLine="720"/>
        <w:contextualSpacing/>
        <w:jc w:val="both"/>
        <w:rPr>
          <w:rFonts w:ascii="Sakkal Majalla" w:eastAsia="Calibri" w:hAnsi="Sakkal Majalla" w:cs="Sakkal Majalla"/>
          <w:kern w:val="0"/>
          <w:sz w:val="28"/>
          <w:szCs w:val="28"/>
          <w:rtl/>
          <w14:ligatures w14:val="none"/>
        </w:rPr>
      </w:pPr>
      <w:r w:rsidRPr="002418C6">
        <w:rPr>
          <w:rFonts w:ascii="Sakkal Majalla" w:eastAsia="Calibri" w:hAnsi="Sakkal Majalla" w:cs="Sakkal Majalla"/>
          <w:b/>
          <w:bCs/>
          <w:kern w:val="0"/>
          <w:sz w:val="28"/>
          <w:szCs w:val="28"/>
          <w:rtl/>
          <w14:ligatures w14:val="none"/>
        </w:rPr>
        <w:t>الفرضية الرئيسة الأولى:</w:t>
      </w:r>
      <w:r w:rsidRPr="002418C6">
        <w:rPr>
          <w:rFonts w:ascii="Sakkal Majalla" w:eastAsia="Calibri" w:hAnsi="Sakkal Majalla" w:cs="Sakkal Majalla"/>
          <w:kern w:val="0"/>
          <w:sz w:val="28"/>
          <w:szCs w:val="28"/>
          <w:rtl/>
          <w14:ligatures w14:val="none"/>
        </w:rPr>
        <w:t xml:space="preserve"> </w:t>
      </w:r>
      <w:bookmarkStart w:id="26" w:name="_Hlk179907613"/>
      <w:r w:rsidRPr="002418C6">
        <w:rPr>
          <w:rFonts w:ascii="Sakkal Majalla" w:eastAsia="Calibri" w:hAnsi="Sakkal Majalla" w:cs="Sakkal Majalla"/>
          <w:kern w:val="0"/>
          <w:sz w:val="28"/>
          <w:szCs w:val="28"/>
          <w:rtl/>
          <w:lang w:bidi="fa-IR"/>
          <w14:ligatures w14:val="none"/>
        </w:rPr>
        <w:t>لا</w:t>
      </w:r>
      <w:r w:rsidRPr="002418C6">
        <w:rPr>
          <w:rFonts w:ascii="Sakkal Majalla" w:eastAsia="Calibri" w:hAnsi="Sakkal Majalla" w:cs="Sakkal Majalla"/>
          <w:kern w:val="0"/>
          <w:sz w:val="28"/>
          <w:szCs w:val="28"/>
          <w:rtl/>
          <w14:ligatures w14:val="none"/>
        </w:rPr>
        <w:t xml:space="preserve"> يوجد أثر ذو دلالة إحصائية عند مستوى دلالة </w:t>
      </w:r>
      <w:r w:rsidRPr="002418C6">
        <w:rPr>
          <w:rFonts w:ascii="Sakkal Majalla" w:eastAsia="Times New Roman" w:hAnsi="Sakkal Majalla" w:cs="Sakkal Majalla"/>
          <w:kern w:val="0"/>
          <w:sz w:val="28"/>
          <w:szCs w:val="28"/>
          <w:rtl/>
          <w:lang w:bidi="ar-JO"/>
          <w14:ligatures w14:val="none"/>
        </w:rPr>
        <w:t>( 0.05≥</w:t>
      </w:r>
      <w:r w:rsidRPr="002418C6">
        <w:rPr>
          <w:rFonts w:ascii="Sakkal Majalla" w:eastAsia="Times New Roman" w:hAnsi="Sakkal Majalla" w:cs="Sakkal Majalla"/>
          <w:kern w:val="0"/>
          <w:sz w:val="28"/>
          <w:szCs w:val="28"/>
          <w:lang w:bidi="ar-JO"/>
          <w14:ligatures w14:val="none"/>
        </w:rPr>
        <w:t>a</w:t>
      </w:r>
      <w:r w:rsidRPr="002418C6">
        <w:rPr>
          <w:rFonts w:ascii="Sakkal Majalla" w:eastAsia="Times New Roman" w:hAnsi="Sakkal Majalla" w:cs="Sakkal Majalla"/>
          <w:kern w:val="0"/>
          <w:sz w:val="28"/>
          <w:szCs w:val="28"/>
          <w:rtl/>
          <w:lang w:bidi="ar-JO"/>
          <w14:ligatures w14:val="none"/>
        </w:rPr>
        <w:t xml:space="preserve"> ) </w:t>
      </w:r>
      <w:proofErr w:type="spellStart"/>
      <w:r w:rsidR="000769E1" w:rsidRPr="002418C6">
        <w:rPr>
          <w:rFonts w:ascii="Sakkal Majalla" w:eastAsia="Times New Roman" w:hAnsi="Sakkal Majalla" w:cs="Sakkal Majalla"/>
          <w:kern w:val="0"/>
          <w:sz w:val="28"/>
          <w:szCs w:val="28"/>
          <w:rtl/>
          <w:lang w:bidi="ar-JO"/>
          <w14:ligatures w14:val="none"/>
        </w:rPr>
        <w:t>ل</w:t>
      </w:r>
      <w:r w:rsidR="002F5FA3" w:rsidRPr="002418C6">
        <w:rPr>
          <w:rFonts w:ascii="Sakkal Majalla" w:eastAsia="Times New Roman" w:hAnsi="Sakkal Majalla" w:cs="Sakkal Majalla"/>
          <w:kern w:val="0"/>
          <w:sz w:val="28"/>
          <w:szCs w:val="28"/>
          <w:rtl/>
          <w:lang w:bidi="ar-JO"/>
          <w14:ligatures w14:val="none"/>
        </w:rPr>
        <w:t>اثر</w:t>
      </w:r>
      <w:proofErr w:type="spellEnd"/>
      <w:r w:rsidR="002F5FA3" w:rsidRPr="002418C6">
        <w:rPr>
          <w:rFonts w:ascii="Sakkal Majalla" w:eastAsia="Times New Roman" w:hAnsi="Sakkal Majalla" w:cs="Sakkal Majalla"/>
          <w:kern w:val="0"/>
          <w:sz w:val="28"/>
          <w:szCs w:val="28"/>
          <w:rtl/>
          <w:lang w:bidi="ar-JO"/>
          <w14:ligatures w14:val="none"/>
        </w:rPr>
        <w:t xml:space="preserve"> إدارة مخاطر الائتمان بأبعادها (</w:t>
      </w:r>
      <w:proofErr w:type="spellStart"/>
      <w:r w:rsidR="002F5FA3" w:rsidRPr="002418C6">
        <w:rPr>
          <w:rFonts w:ascii="Sakkal Majalla" w:eastAsia="Times New Roman" w:hAnsi="Sakkal Majalla" w:cs="Sakkal Majalla"/>
          <w:kern w:val="0"/>
          <w:sz w:val="28"/>
          <w:szCs w:val="28"/>
          <w:rtl/>
          <w:lang w:bidi="ar-JO"/>
          <w14:ligatures w14:val="none"/>
        </w:rPr>
        <w:t>الحوكمة</w:t>
      </w:r>
      <w:proofErr w:type="spellEnd"/>
      <w:r w:rsidR="002F5FA3" w:rsidRPr="002418C6">
        <w:rPr>
          <w:rFonts w:ascii="Sakkal Majalla" w:eastAsia="Times New Roman" w:hAnsi="Sakkal Majalla" w:cs="Sakkal Majalla"/>
          <w:kern w:val="0"/>
          <w:sz w:val="28"/>
          <w:szCs w:val="28"/>
          <w:rtl/>
          <w:lang w:bidi="ar-JO"/>
          <w14:ligatures w14:val="none"/>
        </w:rPr>
        <w:t xml:space="preserve"> - معيار كفاية رأس المال – التوريق - المشتقات الائتمانية) على استدامة عمليات التعدين دراسة تطبيقية على  شركات التعدين في المملكة العربية السعودية</w:t>
      </w:r>
      <w:r w:rsidR="001510C1" w:rsidRPr="002418C6">
        <w:rPr>
          <w:rFonts w:ascii="Sakkal Majalla" w:eastAsia="Times New Roman" w:hAnsi="Sakkal Majalla" w:cs="Sakkal Majalla"/>
          <w:kern w:val="0"/>
          <w:sz w:val="28"/>
          <w:szCs w:val="28"/>
          <w:rtl/>
          <w:lang w:bidi="ar-JO"/>
          <w14:ligatures w14:val="none"/>
        </w:rPr>
        <w:t>.</w:t>
      </w:r>
    </w:p>
    <w:bookmarkEnd w:id="26"/>
    <w:p w14:paraId="08B668F6" w14:textId="77777777" w:rsidR="00F30BD7" w:rsidRPr="002418C6" w:rsidRDefault="00F30BD7" w:rsidP="002418C6">
      <w:pPr>
        <w:tabs>
          <w:tab w:val="left" w:pos="2966"/>
        </w:tabs>
        <w:spacing w:after="200" w:line="360" w:lineRule="auto"/>
        <w:ind w:left="360" w:firstLine="720"/>
        <w:contextualSpacing/>
        <w:jc w:val="both"/>
        <w:rPr>
          <w:rFonts w:ascii="Sakkal Majalla" w:eastAsia="Calibri" w:hAnsi="Sakkal Majalla" w:cs="Sakkal Majalla"/>
          <w:kern w:val="0"/>
          <w:sz w:val="28"/>
          <w:szCs w:val="28"/>
          <w:rtl/>
          <w14:ligatures w14:val="none"/>
        </w:rPr>
      </w:pPr>
      <w:r w:rsidRPr="002418C6">
        <w:rPr>
          <w:rFonts w:ascii="Sakkal Majalla" w:eastAsia="Calibri" w:hAnsi="Sakkal Majalla" w:cs="Sakkal Majalla"/>
          <w:kern w:val="0"/>
          <w:sz w:val="28"/>
          <w:szCs w:val="28"/>
          <w:rtl/>
          <w14:ligatures w14:val="none"/>
        </w:rPr>
        <w:t>ينبثق من هذه الفرضية الفرضيات الفرعية التالية:</w:t>
      </w:r>
    </w:p>
    <w:p w14:paraId="58E55911" w14:textId="1F70B18D" w:rsidR="00F30BD7" w:rsidRPr="00A525ED" w:rsidRDefault="00F30BD7" w:rsidP="00A525ED">
      <w:pPr>
        <w:pStyle w:val="ListParagraph"/>
        <w:numPr>
          <w:ilvl w:val="0"/>
          <w:numId w:val="39"/>
        </w:numPr>
        <w:tabs>
          <w:tab w:val="left" w:pos="2966"/>
        </w:tabs>
        <w:spacing w:after="200" w:line="360" w:lineRule="auto"/>
        <w:jc w:val="both"/>
        <w:rPr>
          <w:rFonts w:ascii="Sakkal Majalla" w:eastAsia="Calibri" w:hAnsi="Sakkal Majalla" w:cs="Sakkal Majalla"/>
          <w:kern w:val="0"/>
          <w:sz w:val="28"/>
          <w:szCs w:val="28"/>
          <w:rtl/>
          <w14:ligatures w14:val="none"/>
        </w:rPr>
      </w:pPr>
      <w:r w:rsidRPr="00A525ED">
        <w:rPr>
          <w:rFonts w:ascii="Sakkal Majalla" w:eastAsia="Calibri" w:hAnsi="Sakkal Majalla" w:cs="Sakkal Majalla"/>
          <w:b/>
          <w:bCs/>
          <w:kern w:val="0"/>
          <w:sz w:val="28"/>
          <w:szCs w:val="28"/>
          <w:rtl/>
          <w:lang w:bidi="fa-IR"/>
          <w14:ligatures w14:val="none"/>
        </w:rPr>
        <w:t>الفرضية الفرعية الاولى</w:t>
      </w:r>
      <w:r w:rsidRPr="00A525ED">
        <w:rPr>
          <w:rFonts w:ascii="Sakkal Majalla" w:eastAsia="Calibri" w:hAnsi="Sakkal Majalla" w:cs="Sakkal Majalla"/>
          <w:kern w:val="0"/>
          <w:sz w:val="28"/>
          <w:szCs w:val="28"/>
          <w:rtl/>
          <w:lang w:bidi="fa-IR"/>
          <w14:ligatures w14:val="none"/>
        </w:rPr>
        <w:t xml:space="preserve">: </w:t>
      </w:r>
      <w:bookmarkStart w:id="27" w:name="_Hlk179907844"/>
      <w:r w:rsidRPr="00A525ED">
        <w:rPr>
          <w:rFonts w:ascii="Sakkal Majalla" w:eastAsia="Calibri" w:hAnsi="Sakkal Majalla" w:cs="Sakkal Majalla"/>
          <w:kern w:val="0"/>
          <w:sz w:val="28"/>
          <w:szCs w:val="28"/>
          <w:rtl/>
          <w14:ligatures w14:val="none"/>
        </w:rPr>
        <w:t>لا يوجد أثر ذو دلالة إحصائية عند مستوى دلالة ( 0.05≥</w:t>
      </w:r>
      <w:r w:rsidRPr="00A525ED">
        <w:rPr>
          <w:rFonts w:ascii="Sakkal Majalla" w:eastAsia="Calibri" w:hAnsi="Sakkal Majalla" w:cs="Sakkal Majalla"/>
          <w:kern w:val="0"/>
          <w:sz w:val="28"/>
          <w:szCs w:val="28"/>
          <w14:ligatures w14:val="none"/>
        </w:rPr>
        <w:t>a</w:t>
      </w:r>
      <w:r w:rsidRPr="00A525ED">
        <w:rPr>
          <w:rFonts w:ascii="Sakkal Majalla" w:eastAsia="Calibri" w:hAnsi="Sakkal Majalla" w:cs="Sakkal Majalla"/>
          <w:kern w:val="0"/>
          <w:sz w:val="28"/>
          <w:szCs w:val="28"/>
          <w:rtl/>
          <w14:ligatures w14:val="none"/>
        </w:rPr>
        <w:t xml:space="preserve"> )  </w:t>
      </w:r>
      <w:proofErr w:type="spellStart"/>
      <w:r w:rsidR="000769E1" w:rsidRPr="00A525ED">
        <w:rPr>
          <w:rFonts w:ascii="Sakkal Majalla" w:eastAsia="Calibri" w:hAnsi="Sakkal Majalla" w:cs="Sakkal Majalla"/>
          <w:kern w:val="0"/>
          <w:sz w:val="28"/>
          <w:szCs w:val="28"/>
          <w:rtl/>
          <w14:ligatures w14:val="none"/>
        </w:rPr>
        <w:t>ل</w:t>
      </w:r>
      <w:r w:rsidR="002F5FA3" w:rsidRPr="00A525ED">
        <w:rPr>
          <w:rFonts w:ascii="Sakkal Majalla" w:eastAsia="Calibri" w:hAnsi="Sakkal Majalla" w:cs="Sakkal Majalla"/>
          <w:kern w:val="0"/>
          <w:sz w:val="28"/>
          <w:szCs w:val="28"/>
          <w:rtl/>
          <w14:ligatures w14:val="none"/>
        </w:rPr>
        <w:t>لحوكمة</w:t>
      </w:r>
      <w:proofErr w:type="spellEnd"/>
      <w:r w:rsidR="002F5FA3" w:rsidRPr="00A525ED">
        <w:rPr>
          <w:rFonts w:ascii="Sakkal Majalla" w:eastAsia="Calibri" w:hAnsi="Sakkal Majalla" w:cs="Sakkal Majalla"/>
          <w:kern w:val="0"/>
          <w:sz w:val="28"/>
          <w:szCs w:val="28"/>
          <w:rtl/>
          <w14:ligatures w14:val="none"/>
        </w:rPr>
        <w:t xml:space="preserve"> على استدامة عمليات التعدين دراسة تطبيقية على  شركات التعدين في المملكة العربية السعودية</w:t>
      </w:r>
      <w:r w:rsidR="002766BC" w:rsidRPr="00A525ED">
        <w:rPr>
          <w:rFonts w:ascii="Sakkal Majalla" w:eastAsia="Calibri" w:hAnsi="Sakkal Majalla" w:cs="Sakkal Majalla"/>
          <w:kern w:val="0"/>
          <w:sz w:val="28"/>
          <w:szCs w:val="28"/>
          <w:rtl/>
          <w14:ligatures w14:val="none"/>
        </w:rPr>
        <w:t>.</w:t>
      </w:r>
    </w:p>
    <w:p w14:paraId="48F72C1F" w14:textId="415829A4" w:rsidR="00377DD2" w:rsidRPr="00A525ED" w:rsidRDefault="00F30BD7" w:rsidP="00A525ED">
      <w:pPr>
        <w:pStyle w:val="ListParagraph"/>
        <w:numPr>
          <w:ilvl w:val="0"/>
          <w:numId w:val="39"/>
        </w:numPr>
        <w:spacing w:after="200" w:line="360" w:lineRule="auto"/>
        <w:jc w:val="both"/>
        <w:rPr>
          <w:rFonts w:ascii="Sakkal Majalla" w:eastAsia="Calibri" w:hAnsi="Sakkal Majalla" w:cs="Sakkal Majalla"/>
          <w:kern w:val="0"/>
          <w:sz w:val="28"/>
          <w:szCs w:val="28"/>
          <w14:ligatures w14:val="none"/>
        </w:rPr>
      </w:pPr>
      <w:bookmarkStart w:id="28" w:name="_Hlk167245859"/>
      <w:bookmarkEnd w:id="27"/>
      <w:r w:rsidRPr="00A525ED">
        <w:rPr>
          <w:rFonts w:ascii="Sakkal Majalla" w:eastAsia="Calibri" w:hAnsi="Sakkal Majalla" w:cs="Sakkal Majalla"/>
          <w:b/>
          <w:bCs/>
          <w:kern w:val="0"/>
          <w:sz w:val="28"/>
          <w:szCs w:val="28"/>
          <w:rtl/>
          <w14:ligatures w14:val="none"/>
        </w:rPr>
        <w:lastRenderedPageBreak/>
        <w:t>الفرضية الفرعية الثانية</w:t>
      </w:r>
      <w:r w:rsidRPr="00A525ED">
        <w:rPr>
          <w:rFonts w:ascii="Sakkal Majalla" w:eastAsia="Calibri" w:hAnsi="Sakkal Majalla" w:cs="Sakkal Majalla"/>
          <w:b/>
          <w:bCs/>
          <w:kern w:val="0"/>
          <w:sz w:val="28"/>
          <w:szCs w:val="28"/>
          <w:rtl/>
          <w:lang w:bidi="fa-IR"/>
          <w14:ligatures w14:val="none"/>
        </w:rPr>
        <w:t>:</w:t>
      </w:r>
      <w:r w:rsidRPr="00A525ED">
        <w:rPr>
          <w:rFonts w:ascii="Sakkal Majalla" w:eastAsia="Calibri" w:hAnsi="Sakkal Majalla" w:cs="Sakkal Majalla"/>
          <w:kern w:val="0"/>
          <w:sz w:val="28"/>
          <w:szCs w:val="28"/>
          <w:rtl/>
          <w:lang w:bidi="fa-IR"/>
          <w14:ligatures w14:val="none"/>
        </w:rPr>
        <w:t xml:space="preserve"> </w:t>
      </w:r>
      <w:bookmarkStart w:id="29" w:name="_Hlk179908050"/>
      <w:r w:rsidRPr="00A525ED">
        <w:rPr>
          <w:rFonts w:ascii="Sakkal Majalla" w:eastAsia="Calibri" w:hAnsi="Sakkal Majalla" w:cs="Sakkal Majalla"/>
          <w:kern w:val="0"/>
          <w:sz w:val="28"/>
          <w:szCs w:val="28"/>
          <w:rtl/>
          <w14:ligatures w14:val="none"/>
        </w:rPr>
        <w:t>لا يوجد أثر ذو دلالة إحصائية عند مستوى دلالة ( 0.05≥</w:t>
      </w:r>
      <w:r w:rsidRPr="00A525ED">
        <w:rPr>
          <w:rFonts w:ascii="Sakkal Majalla" w:eastAsia="Calibri" w:hAnsi="Sakkal Majalla" w:cs="Sakkal Majalla"/>
          <w:kern w:val="0"/>
          <w:sz w:val="28"/>
          <w:szCs w:val="28"/>
          <w14:ligatures w14:val="none"/>
        </w:rPr>
        <w:t>a</w:t>
      </w:r>
      <w:r w:rsidRPr="00A525ED">
        <w:rPr>
          <w:rFonts w:ascii="Sakkal Majalla" w:eastAsia="Calibri" w:hAnsi="Sakkal Majalla" w:cs="Sakkal Majalla"/>
          <w:kern w:val="0"/>
          <w:sz w:val="28"/>
          <w:szCs w:val="28"/>
          <w:rtl/>
          <w14:ligatures w14:val="none"/>
        </w:rPr>
        <w:t xml:space="preserve"> )  </w:t>
      </w:r>
      <w:bookmarkEnd w:id="28"/>
      <w:r w:rsidR="000769E1" w:rsidRPr="00A525ED">
        <w:rPr>
          <w:rFonts w:ascii="Sakkal Majalla" w:eastAsia="Calibri" w:hAnsi="Sakkal Majalla" w:cs="Sakkal Majalla"/>
          <w:kern w:val="0"/>
          <w:sz w:val="28"/>
          <w:szCs w:val="28"/>
          <w:rtl/>
          <w14:ligatures w14:val="none"/>
        </w:rPr>
        <w:t>ل</w:t>
      </w:r>
      <w:r w:rsidR="002F5FA3" w:rsidRPr="00A525ED">
        <w:rPr>
          <w:rFonts w:ascii="Sakkal Majalla" w:eastAsia="Calibri" w:hAnsi="Sakkal Majalla" w:cs="Sakkal Majalla"/>
          <w:kern w:val="0"/>
          <w:sz w:val="28"/>
          <w:szCs w:val="28"/>
          <w:rtl/>
          <w14:ligatures w14:val="none"/>
        </w:rPr>
        <w:t>معيار كفاية رأس المال على استدامة عمليات التعدين دراسة تطبيقية على  شركات التعدين في المملكة العربية السعودية</w:t>
      </w:r>
      <w:r w:rsidR="00B467CC" w:rsidRPr="00A525ED">
        <w:rPr>
          <w:rFonts w:ascii="Sakkal Majalla" w:eastAsia="Calibri" w:hAnsi="Sakkal Majalla" w:cs="Sakkal Majalla"/>
          <w:kern w:val="0"/>
          <w:sz w:val="28"/>
          <w:szCs w:val="28"/>
          <w:rtl/>
          <w14:ligatures w14:val="none"/>
        </w:rPr>
        <w:t>.</w:t>
      </w:r>
    </w:p>
    <w:p w14:paraId="78B4124A" w14:textId="6E4253FD" w:rsidR="002766BC" w:rsidRPr="00A525ED" w:rsidRDefault="00F30BD7" w:rsidP="00A525ED">
      <w:pPr>
        <w:pStyle w:val="ListParagraph"/>
        <w:numPr>
          <w:ilvl w:val="0"/>
          <w:numId w:val="39"/>
        </w:numPr>
        <w:spacing w:after="200" w:line="360" w:lineRule="auto"/>
        <w:jc w:val="both"/>
        <w:rPr>
          <w:rFonts w:ascii="Sakkal Majalla" w:eastAsia="Calibri" w:hAnsi="Sakkal Majalla" w:cs="Sakkal Majalla"/>
          <w:kern w:val="0"/>
          <w:sz w:val="28"/>
          <w:szCs w:val="28"/>
          <w14:ligatures w14:val="none"/>
        </w:rPr>
      </w:pPr>
      <w:bookmarkStart w:id="30" w:name="_Hlk171785665"/>
      <w:bookmarkEnd w:id="29"/>
      <w:r w:rsidRPr="00A525ED">
        <w:rPr>
          <w:rFonts w:ascii="Sakkal Majalla" w:eastAsia="Calibri" w:hAnsi="Sakkal Majalla" w:cs="Sakkal Majalla"/>
          <w:b/>
          <w:bCs/>
          <w:kern w:val="0"/>
          <w:sz w:val="28"/>
          <w:szCs w:val="28"/>
          <w:rtl/>
          <w14:ligatures w14:val="none"/>
        </w:rPr>
        <w:t>الفرضية الفرعية الثالثة</w:t>
      </w:r>
      <w:r w:rsidRPr="00A525ED">
        <w:rPr>
          <w:rFonts w:ascii="Sakkal Majalla" w:eastAsia="Calibri" w:hAnsi="Sakkal Majalla" w:cs="Sakkal Majalla"/>
          <w:kern w:val="0"/>
          <w:sz w:val="28"/>
          <w:szCs w:val="28"/>
          <w:rtl/>
          <w14:ligatures w14:val="none"/>
        </w:rPr>
        <w:t xml:space="preserve">: </w:t>
      </w:r>
      <w:bookmarkStart w:id="31" w:name="_Hlk179908251"/>
      <w:r w:rsidRPr="00A525ED">
        <w:rPr>
          <w:rFonts w:ascii="Sakkal Majalla" w:eastAsia="Calibri" w:hAnsi="Sakkal Majalla" w:cs="Sakkal Majalla"/>
          <w:kern w:val="0"/>
          <w:sz w:val="28"/>
          <w:szCs w:val="28"/>
          <w:rtl/>
          <w14:ligatures w14:val="none"/>
        </w:rPr>
        <w:t>لا يوجد أثر ذو دلالة إحصائية عند مستوى دلالة ( 0.05≥</w:t>
      </w:r>
      <w:r w:rsidRPr="00A525ED">
        <w:rPr>
          <w:rFonts w:ascii="Sakkal Majalla" w:eastAsia="Calibri" w:hAnsi="Sakkal Majalla" w:cs="Sakkal Majalla"/>
          <w:kern w:val="0"/>
          <w:sz w:val="28"/>
          <w:szCs w:val="28"/>
          <w14:ligatures w14:val="none"/>
        </w:rPr>
        <w:t>a</w:t>
      </w:r>
      <w:r w:rsidRPr="00A525ED">
        <w:rPr>
          <w:rFonts w:ascii="Sakkal Majalla" w:eastAsia="Calibri" w:hAnsi="Sakkal Majalla" w:cs="Sakkal Majalla"/>
          <w:kern w:val="0"/>
          <w:sz w:val="28"/>
          <w:szCs w:val="28"/>
          <w:rtl/>
          <w14:ligatures w14:val="none"/>
        </w:rPr>
        <w:t xml:space="preserve"> )  </w:t>
      </w:r>
      <w:r w:rsidR="000769E1" w:rsidRPr="00A525ED">
        <w:rPr>
          <w:rFonts w:ascii="Sakkal Majalla" w:eastAsia="Calibri" w:hAnsi="Sakkal Majalla" w:cs="Sakkal Majalla"/>
          <w:kern w:val="0"/>
          <w:sz w:val="28"/>
          <w:szCs w:val="28"/>
          <w:rtl/>
          <w14:ligatures w14:val="none"/>
        </w:rPr>
        <w:t>ل</w:t>
      </w:r>
      <w:r w:rsidR="002F5FA3" w:rsidRPr="00A525ED">
        <w:rPr>
          <w:rFonts w:ascii="Sakkal Majalla" w:eastAsia="Calibri" w:hAnsi="Sakkal Majalla" w:cs="Sakkal Majalla"/>
          <w:kern w:val="0"/>
          <w:sz w:val="28"/>
          <w:szCs w:val="28"/>
          <w:rtl/>
          <w14:ligatures w14:val="none"/>
        </w:rPr>
        <w:t>لتوريق على استدامة عمليات التعدين دراسة تطبيقية على  شركات التعدين في المملكة العربية السعودية</w:t>
      </w:r>
      <w:r w:rsidR="00B467CC" w:rsidRPr="00A525ED">
        <w:rPr>
          <w:rFonts w:ascii="Sakkal Majalla" w:eastAsia="Calibri" w:hAnsi="Sakkal Majalla" w:cs="Sakkal Majalla"/>
          <w:kern w:val="0"/>
          <w:sz w:val="28"/>
          <w:szCs w:val="28"/>
          <w:rtl/>
          <w14:ligatures w14:val="none"/>
        </w:rPr>
        <w:t>.</w:t>
      </w:r>
      <w:bookmarkEnd w:id="30"/>
    </w:p>
    <w:bookmarkEnd w:id="31"/>
    <w:p w14:paraId="49D574BC" w14:textId="019D01D5" w:rsidR="002F5FA3" w:rsidRPr="00A525ED" w:rsidRDefault="002F5FA3" w:rsidP="00A525ED">
      <w:pPr>
        <w:pStyle w:val="ListParagraph"/>
        <w:numPr>
          <w:ilvl w:val="0"/>
          <w:numId w:val="39"/>
        </w:numPr>
        <w:spacing w:after="200" w:line="360" w:lineRule="auto"/>
        <w:jc w:val="both"/>
        <w:rPr>
          <w:rFonts w:ascii="Sakkal Majalla" w:eastAsia="Calibri" w:hAnsi="Sakkal Majalla" w:cs="Sakkal Majalla"/>
          <w:kern w:val="0"/>
          <w:sz w:val="28"/>
          <w:szCs w:val="28"/>
          <w14:ligatures w14:val="none"/>
        </w:rPr>
      </w:pPr>
      <w:r w:rsidRPr="00A525ED">
        <w:rPr>
          <w:rFonts w:ascii="Sakkal Majalla" w:eastAsia="Calibri" w:hAnsi="Sakkal Majalla" w:cs="Sakkal Majalla"/>
          <w:b/>
          <w:bCs/>
          <w:kern w:val="0"/>
          <w:sz w:val="28"/>
          <w:szCs w:val="28"/>
          <w:rtl/>
          <w14:ligatures w14:val="none"/>
        </w:rPr>
        <w:t>الفرضية الفرعية الرابعة</w:t>
      </w:r>
      <w:r w:rsidRPr="00A525ED">
        <w:rPr>
          <w:rFonts w:ascii="Sakkal Majalla" w:eastAsia="Calibri" w:hAnsi="Sakkal Majalla" w:cs="Sakkal Majalla"/>
          <w:kern w:val="0"/>
          <w:sz w:val="28"/>
          <w:szCs w:val="28"/>
          <w:rtl/>
          <w14:ligatures w14:val="none"/>
        </w:rPr>
        <w:t xml:space="preserve">: </w:t>
      </w:r>
      <w:bookmarkStart w:id="32" w:name="_Hlk179908430"/>
      <w:r w:rsidRPr="00A525ED">
        <w:rPr>
          <w:rFonts w:ascii="Sakkal Majalla" w:eastAsia="Calibri" w:hAnsi="Sakkal Majalla" w:cs="Sakkal Majalla"/>
          <w:kern w:val="0"/>
          <w:sz w:val="28"/>
          <w:szCs w:val="28"/>
          <w:rtl/>
          <w14:ligatures w14:val="none"/>
        </w:rPr>
        <w:t>لا يوجد أثر ذو دلالة إحصائية عند مستوى دلالة ( 0.05≥</w:t>
      </w:r>
      <w:r w:rsidRPr="00A525ED">
        <w:rPr>
          <w:rFonts w:ascii="Sakkal Majalla" w:eastAsia="Calibri" w:hAnsi="Sakkal Majalla" w:cs="Sakkal Majalla"/>
          <w:kern w:val="0"/>
          <w:sz w:val="28"/>
          <w:szCs w:val="28"/>
          <w14:ligatures w14:val="none"/>
        </w:rPr>
        <w:t>a</w:t>
      </w:r>
      <w:r w:rsidRPr="00A525ED">
        <w:rPr>
          <w:rFonts w:ascii="Sakkal Majalla" w:eastAsia="Calibri" w:hAnsi="Sakkal Majalla" w:cs="Sakkal Majalla"/>
          <w:kern w:val="0"/>
          <w:sz w:val="28"/>
          <w:szCs w:val="28"/>
          <w:rtl/>
          <w14:ligatures w14:val="none"/>
        </w:rPr>
        <w:t xml:space="preserve"> )  للمشتقات الائتمانية على استدامة عمليات التعدين دراسة تطبيقية على  شركات التعدين في المملكة العربية السعودية.</w:t>
      </w:r>
    </w:p>
    <w:p w14:paraId="1150AAAD" w14:textId="7FE8C5B7" w:rsidR="00F30BD7" w:rsidRPr="00C737B6" w:rsidRDefault="006841EF" w:rsidP="006841EF">
      <w:pPr>
        <w:spacing w:before="100" w:beforeAutospacing="1" w:after="100" w:afterAutospacing="1"/>
        <w:outlineLvl w:val="1"/>
        <w:rPr>
          <w:rFonts w:ascii="Sakkal Majalla" w:eastAsia="Times New Roman" w:hAnsi="Sakkal Majalla" w:cs="Sakkal Majalla"/>
          <w:b/>
          <w:bCs/>
          <w:sz w:val="36"/>
          <w:szCs w:val="36"/>
          <w:rtl/>
          <w14:ligatures w14:val="none"/>
        </w:rPr>
      </w:pPr>
      <w:bookmarkStart w:id="33" w:name="_Toc169790499"/>
      <w:bookmarkStart w:id="34" w:name="_Toc179996836"/>
      <w:bookmarkEnd w:id="32"/>
      <w:r w:rsidRPr="00C737B6">
        <w:rPr>
          <w:rFonts w:ascii="Sakkal Majalla" w:eastAsia="Times New Roman" w:hAnsi="Sakkal Majalla" w:cs="Sakkal Majalla" w:hint="cs"/>
          <w:b/>
          <w:bCs/>
          <w:sz w:val="36"/>
          <w:szCs w:val="36"/>
          <w:rtl/>
          <w14:ligatures w14:val="none"/>
        </w:rPr>
        <w:t xml:space="preserve">7.1 </w:t>
      </w:r>
      <w:r w:rsidR="00F30BD7" w:rsidRPr="00C737B6">
        <w:rPr>
          <w:rFonts w:ascii="Sakkal Majalla" w:eastAsia="Times New Roman" w:hAnsi="Sakkal Majalla" w:cs="Sakkal Majalla"/>
          <w:b/>
          <w:bCs/>
          <w:sz w:val="36"/>
          <w:szCs w:val="36"/>
          <w:rtl/>
          <w14:ligatures w14:val="none"/>
        </w:rPr>
        <w:t>نموذج الدراسة</w:t>
      </w:r>
      <w:bookmarkEnd w:id="33"/>
      <w:bookmarkEnd w:id="34"/>
    </w:p>
    <w:p w14:paraId="5EB06BC3" w14:textId="7F5BF1A9" w:rsidR="00F30BD7" w:rsidRPr="002418C6" w:rsidRDefault="00F30BD7" w:rsidP="002418C6">
      <w:pPr>
        <w:spacing w:line="360" w:lineRule="auto"/>
        <w:ind w:firstLine="720"/>
        <w:contextualSpacing/>
        <w:jc w:val="both"/>
        <w:rPr>
          <w:rFonts w:ascii="Sakkal Majalla" w:eastAsia="Times New Roman" w:hAnsi="Sakkal Majalla" w:cs="Sakkal Majalla"/>
          <w:kern w:val="0"/>
          <w:sz w:val="28"/>
          <w:szCs w:val="28"/>
          <w:lang w:bidi="ar-JO"/>
          <w14:ligatures w14:val="none"/>
        </w:rPr>
      </w:pPr>
      <w:r w:rsidRPr="002418C6">
        <w:rPr>
          <w:rFonts w:ascii="Sakkal Majalla" w:eastAsia="Times New Roman" w:hAnsi="Sakkal Majalla" w:cs="Sakkal Majalla"/>
          <w:kern w:val="0"/>
          <w:sz w:val="28"/>
          <w:szCs w:val="28"/>
          <w:rtl/>
          <w:lang w:bidi="ar-JO"/>
          <w14:ligatures w14:val="none"/>
        </w:rPr>
        <w:t xml:space="preserve">يهدف هذا النموذج إلى التعرف على </w:t>
      </w:r>
      <w:bookmarkStart w:id="35" w:name="_Hlk171780491"/>
      <w:r w:rsidR="002F5FA3" w:rsidRPr="002418C6">
        <w:rPr>
          <w:rFonts w:ascii="Sakkal Majalla" w:eastAsia="Times New Roman" w:hAnsi="Sakkal Majalla" w:cs="Sakkal Majalla"/>
          <w:kern w:val="0"/>
          <w:sz w:val="28"/>
          <w:szCs w:val="28"/>
          <w:rtl/>
          <w:lang w:bidi="ar-JO"/>
          <w14:ligatures w14:val="none"/>
        </w:rPr>
        <w:t xml:space="preserve">أثر </w:t>
      </w:r>
      <w:bookmarkStart w:id="36" w:name="_Hlk171785768"/>
      <w:r w:rsidR="002F5FA3" w:rsidRPr="002418C6">
        <w:rPr>
          <w:rFonts w:ascii="Sakkal Majalla" w:eastAsia="Times New Roman" w:hAnsi="Sakkal Majalla" w:cs="Sakkal Majalla"/>
          <w:kern w:val="0"/>
          <w:sz w:val="28"/>
          <w:szCs w:val="28"/>
          <w:rtl/>
          <w:lang w:bidi="ar-JO"/>
          <w14:ligatures w14:val="none"/>
        </w:rPr>
        <w:t>إدارة مخاطر الائتمان بأبعادها (</w:t>
      </w:r>
      <w:proofErr w:type="spellStart"/>
      <w:r w:rsidR="002F5FA3" w:rsidRPr="002418C6">
        <w:rPr>
          <w:rFonts w:ascii="Sakkal Majalla" w:eastAsia="Times New Roman" w:hAnsi="Sakkal Majalla" w:cs="Sakkal Majalla"/>
          <w:kern w:val="0"/>
          <w:sz w:val="28"/>
          <w:szCs w:val="28"/>
          <w:rtl/>
          <w:lang w:bidi="ar-JO"/>
          <w14:ligatures w14:val="none"/>
        </w:rPr>
        <w:t>الحوكمة</w:t>
      </w:r>
      <w:proofErr w:type="spellEnd"/>
      <w:r w:rsidR="002F5FA3" w:rsidRPr="002418C6">
        <w:rPr>
          <w:rFonts w:ascii="Sakkal Majalla" w:eastAsia="Times New Roman" w:hAnsi="Sakkal Majalla" w:cs="Sakkal Majalla"/>
          <w:kern w:val="0"/>
          <w:sz w:val="28"/>
          <w:szCs w:val="28"/>
          <w:rtl/>
          <w:lang w:bidi="ar-JO"/>
          <w14:ligatures w14:val="none"/>
        </w:rPr>
        <w:t xml:space="preserve"> - معيار كفاية رأس المال – التوريق - المشتقات الائتمانية)</w:t>
      </w:r>
      <w:bookmarkEnd w:id="36"/>
      <w:r w:rsidR="002F5FA3" w:rsidRPr="002418C6">
        <w:rPr>
          <w:rFonts w:ascii="Sakkal Majalla" w:eastAsia="Times New Roman" w:hAnsi="Sakkal Majalla" w:cs="Sakkal Majalla"/>
          <w:kern w:val="0"/>
          <w:sz w:val="28"/>
          <w:szCs w:val="28"/>
          <w:rtl/>
          <w:lang w:bidi="ar-JO"/>
          <w14:ligatures w14:val="none"/>
        </w:rPr>
        <w:t xml:space="preserve"> على </w:t>
      </w:r>
      <w:bookmarkStart w:id="37" w:name="_Hlk171785784"/>
      <w:r w:rsidR="002F5FA3" w:rsidRPr="002418C6">
        <w:rPr>
          <w:rFonts w:ascii="Sakkal Majalla" w:eastAsia="Times New Roman" w:hAnsi="Sakkal Majalla" w:cs="Sakkal Majalla"/>
          <w:kern w:val="0"/>
          <w:sz w:val="28"/>
          <w:szCs w:val="28"/>
          <w:rtl/>
          <w:lang w:bidi="ar-JO"/>
          <w14:ligatures w14:val="none"/>
        </w:rPr>
        <w:t xml:space="preserve">استدامة عمليات التعدين </w:t>
      </w:r>
      <w:bookmarkEnd w:id="37"/>
      <w:r w:rsidR="002F5FA3" w:rsidRPr="002418C6">
        <w:rPr>
          <w:rFonts w:ascii="Sakkal Majalla" w:eastAsia="Times New Roman" w:hAnsi="Sakkal Majalla" w:cs="Sakkal Majalla"/>
          <w:kern w:val="0"/>
          <w:sz w:val="28"/>
          <w:szCs w:val="28"/>
          <w:rtl/>
          <w:lang w:bidi="ar-JO"/>
          <w14:ligatures w14:val="none"/>
        </w:rPr>
        <w:t>دراسة تطبيقية على  شركات التعدين في المملكة العربية السعودية</w:t>
      </w:r>
      <w:r w:rsidR="00B467CC" w:rsidRPr="002418C6">
        <w:rPr>
          <w:rFonts w:ascii="Sakkal Majalla" w:eastAsia="Times New Roman" w:hAnsi="Sakkal Majalla" w:cs="Sakkal Majalla"/>
          <w:kern w:val="0"/>
          <w:sz w:val="28"/>
          <w:szCs w:val="28"/>
          <w:rtl/>
          <w:lang w:bidi="ar-JO"/>
          <w14:ligatures w14:val="none"/>
        </w:rPr>
        <w:t>.</w:t>
      </w:r>
      <w:bookmarkEnd w:id="35"/>
      <w:r w:rsidR="002766BC" w:rsidRPr="002418C6">
        <w:rPr>
          <w:rFonts w:ascii="Sakkal Majalla" w:eastAsia="Times New Roman" w:hAnsi="Sakkal Majalla" w:cs="Sakkal Majalla"/>
          <w:kern w:val="0"/>
          <w:sz w:val="28"/>
          <w:szCs w:val="28"/>
          <w:rtl/>
          <w:lang w:bidi="ar-JO"/>
          <w14:ligatures w14:val="none"/>
        </w:rPr>
        <w:t xml:space="preserve"> </w:t>
      </w:r>
      <w:r w:rsidRPr="002418C6">
        <w:rPr>
          <w:rFonts w:ascii="Sakkal Majalla" w:eastAsia="Times New Roman" w:hAnsi="Sakkal Majalla" w:cs="Sakkal Majalla"/>
          <w:kern w:val="0"/>
          <w:sz w:val="28"/>
          <w:szCs w:val="28"/>
          <w:rtl/>
          <w:lang w:bidi="ar-JO"/>
          <w14:ligatures w14:val="none"/>
        </w:rPr>
        <w:t>ويتضمن المتغيرات التالية</w:t>
      </w:r>
      <w:r w:rsidRPr="002418C6">
        <w:rPr>
          <w:rFonts w:ascii="Sakkal Majalla" w:eastAsia="Times New Roman" w:hAnsi="Sakkal Majalla" w:cs="Sakkal Majalla"/>
          <w:kern w:val="0"/>
          <w:sz w:val="28"/>
          <w:szCs w:val="28"/>
          <w:lang w:bidi="ar-JO"/>
          <w14:ligatures w14:val="none"/>
        </w:rPr>
        <w:t>:</w:t>
      </w:r>
      <w:r w:rsidRPr="002418C6">
        <w:rPr>
          <w:rFonts w:ascii="Sakkal Majalla" w:eastAsia="Calibri" w:hAnsi="Sakkal Majalla" w:cs="Sakkal Majalla"/>
          <w:kern w:val="0"/>
          <w:sz w:val="28"/>
          <w:rtl/>
          <w14:ligatures w14:val="none"/>
        </w:rPr>
        <w:t xml:space="preserve"> </w:t>
      </w:r>
    </w:p>
    <w:p w14:paraId="31230B88" w14:textId="745BF23E" w:rsidR="00F30BD7" w:rsidRPr="002418C6" w:rsidRDefault="00F30BD7" w:rsidP="00A525ED">
      <w:pPr>
        <w:numPr>
          <w:ilvl w:val="0"/>
          <w:numId w:val="40"/>
        </w:numPr>
        <w:spacing w:after="200" w:line="360" w:lineRule="auto"/>
        <w:ind w:left="423"/>
        <w:contextualSpacing/>
        <w:jc w:val="both"/>
        <w:rPr>
          <w:rFonts w:ascii="Sakkal Majalla" w:eastAsia="Calibri" w:hAnsi="Sakkal Majalla" w:cs="Sakkal Majalla"/>
          <w:kern w:val="0"/>
          <w:sz w:val="16"/>
          <w:szCs w:val="16"/>
          <w14:ligatures w14:val="none"/>
        </w:rPr>
      </w:pPr>
      <w:r w:rsidRPr="002418C6">
        <w:rPr>
          <w:rFonts w:ascii="Sakkal Majalla" w:eastAsia="Calibri" w:hAnsi="Sakkal Majalla" w:cs="Sakkal Majalla"/>
          <w:b/>
          <w:bCs/>
          <w:kern w:val="0"/>
          <w:sz w:val="28"/>
          <w:szCs w:val="28"/>
          <w:rtl/>
          <w14:ligatures w14:val="none"/>
        </w:rPr>
        <w:t>المتغير المستقل</w:t>
      </w:r>
      <w:r w:rsidRPr="002418C6">
        <w:rPr>
          <w:rFonts w:ascii="Sakkal Majalla" w:eastAsia="Calibri" w:hAnsi="Sakkal Majalla" w:cs="Sakkal Majalla"/>
          <w:kern w:val="0"/>
          <w:sz w:val="28"/>
          <w:szCs w:val="28"/>
          <w:rtl/>
          <w14:ligatures w14:val="none"/>
        </w:rPr>
        <w:t xml:space="preserve">: </w:t>
      </w:r>
      <w:bookmarkStart w:id="38" w:name="_Hlk171785850"/>
      <w:r w:rsidR="002F5FA3" w:rsidRPr="002418C6">
        <w:rPr>
          <w:rFonts w:ascii="Sakkal Majalla" w:eastAsia="Calibri" w:hAnsi="Sakkal Majalla" w:cs="Sakkal Majalla"/>
          <w:kern w:val="0"/>
          <w:sz w:val="28"/>
          <w:szCs w:val="28"/>
          <w:rtl/>
          <w14:ligatures w14:val="none"/>
        </w:rPr>
        <w:t xml:space="preserve">إدارة مخاطر الائتمان </w:t>
      </w:r>
      <w:bookmarkEnd w:id="38"/>
      <w:r w:rsidR="002F5FA3" w:rsidRPr="002418C6">
        <w:rPr>
          <w:rFonts w:ascii="Sakkal Majalla" w:eastAsia="Calibri" w:hAnsi="Sakkal Majalla" w:cs="Sakkal Majalla"/>
          <w:kern w:val="0"/>
          <w:sz w:val="28"/>
          <w:szCs w:val="28"/>
          <w:rtl/>
          <w14:ligatures w14:val="none"/>
        </w:rPr>
        <w:t>بأبعادها (</w:t>
      </w:r>
      <w:bookmarkStart w:id="39" w:name="_Hlk171785885"/>
      <w:proofErr w:type="spellStart"/>
      <w:r w:rsidR="002F5FA3" w:rsidRPr="002418C6">
        <w:rPr>
          <w:rFonts w:ascii="Sakkal Majalla" w:eastAsia="Calibri" w:hAnsi="Sakkal Majalla" w:cs="Sakkal Majalla"/>
          <w:kern w:val="0"/>
          <w:sz w:val="28"/>
          <w:szCs w:val="28"/>
          <w:rtl/>
          <w14:ligatures w14:val="none"/>
        </w:rPr>
        <w:t>الحوكمة</w:t>
      </w:r>
      <w:proofErr w:type="spellEnd"/>
      <w:r w:rsidR="002F5FA3" w:rsidRPr="002418C6">
        <w:rPr>
          <w:rFonts w:ascii="Sakkal Majalla" w:eastAsia="Calibri" w:hAnsi="Sakkal Majalla" w:cs="Sakkal Majalla"/>
          <w:kern w:val="0"/>
          <w:sz w:val="28"/>
          <w:szCs w:val="28"/>
          <w:rtl/>
          <w14:ligatures w14:val="none"/>
        </w:rPr>
        <w:t xml:space="preserve"> - معيار كفاية رأس المال – التوريق - المشتقات الائتمانية</w:t>
      </w:r>
      <w:bookmarkEnd w:id="39"/>
      <w:r w:rsidR="002F5FA3" w:rsidRPr="002418C6">
        <w:rPr>
          <w:rFonts w:ascii="Sakkal Majalla" w:eastAsia="Calibri" w:hAnsi="Sakkal Majalla" w:cs="Sakkal Majalla"/>
          <w:kern w:val="0"/>
          <w:sz w:val="28"/>
          <w:szCs w:val="28"/>
          <w:rtl/>
          <w14:ligatures w14:val="none"/>
        </w:rPr>
        <w:t>)</w:t>
      </w:r>
      <w:r w:rsidR="002766BC" w:rsidRPr="002418C6">
        <w:rPr>
          <w:rFonts w:ascii="Sakkal Majalla" w:eastAsia="Calibri" w:hAnsi="Sakkal Majalla" w:cs="Sakkal Majalla"/>
          <w:kern w:val="0"/>
          <w:sz w:val="28"/>
          <w:szCs w:val="28"/>
          <w:rtl/>
          <w14:ligatures w14:val="none"/>
        </w:rPr>
        <w:t>.</w:t>
      </w:r>
    </w:p>
    <w:p w14:paraId="25B48D31" w14:textId="41E3EE88" w:rsidR="00B467CC" w:rsidRPr="002418C6" w:rsidRDefault="00F30BD7" w:rsidP="00A525ED">
      <w:pPr>
        <w:pStyle w:val="ListParagraph"/>
        <w:numPr>
          <w:ilvl w:val="0"/>
          <w:numId w:val="40"/>
        </w:numPr>
        <w:spacing w:after="200" w:line="360" w:lineRule="auto"/>
        <w:ind w:left="423"/>
        <w:jc w:val="both"/>
        <w:rPr>
          <w:rFonts w:ascii="Sakkal Majalla" w:eastAsia="Calibri" w:hAnsi="Sakkal Majalla" w:cs="Sakkal Majalla"/>
          <w:b/>
          <w:bCs/>
          <w:kern w:val="0"/>
          <w:sz w:val="28"/>
          <w:szCs w:val="28"/>
          <w:rtl/>
          <w14:ligatures w14:val="none"/>
        </w:rPr>
      </w:pPr>
      <w:r w:rsidRPr="002418C6">
        <w:rPr>
          <w:rFonts w:ascii="Sakkal Majalla" w:eastAsia="Calibri" w:hAnsi="Sakkal Majalla" w:cs="Sakkal Majalla"/>
          <w:b/>
          <w:bCs/>
          <w:kern w:val="0"/>
          <w:sz w:val="28"/>
          <w:szCs w:val="28"/>
          <w:rtl/>
          <w14:ligatures w14:val="none"/>
        </w:rPr>
        <w:t>المتغير التابع:</w:t>
      </w:r>
      <w:r w:rsidRPr="002418C6">
        <w:rPr>
          <w:rFonts w:ascii="Sakkal Majalla" w:eastAsia="Times New Roman" w:hAnsi="Sakkal Majalla" w:cs="Sakkal Majalla"/>
          <w:kern w:val="0"/>
          <w:sz w:val="28"/>
          <w:szCs w:val="28"/>
          <w:rtl/>
          <w:lang w:bidi="ar-JO"/>
          <w14:ligatures w14:val="none"/>
        </w:rPr>
        <w:t xml:space="preserve"> </w:t>
      </w:r>
      <w:bookmarkStart w:id="40" w:name="_Hlk171785865"/>
      <w:r w:rsidR="002F5FA3" w:rsidRPr="002418C6">
        <w:rPr>
          <w:rFonts w:ascii="Sakkal Majalla" w:eastAsia="Times New Roman" w:hAnsi="Sakkal Majalla" w:cs="Sakkal Majalla"/>
          <w:kern w:val="0"/>
          <w:sz w:val="28"/>
          <w:szCs w:val="28"/>
          <w:rtl/>
          <w:lang w:bidi="ar-JO"/>
          <w14:ligatures w14:val="none"/>
        </w:rPr>
        <w:t xml:space="preserve">استدامة عمليات التعدين </w:t>
      </w:r>
      <w:bookmarkEnd w:id="40"/>
    </w:p>
    <w:p w14:paraId="34C8800E" w14:textId="77777777" w:rsidR="00EE758C" w:rsidRDefault="00EE758C">
      <w:pPr>
        <w:bidi w:val="0"/>
        <w:rPr>
          <w:rFonts w:ascii="Sakkal Majalla" w:eastAsia="Calibri" w:hAnsi="Sakkal Majalla" w:cs="Sakkal Majalla"/>
          <w:b/>
          <w:bCs/>
          <w:kern w:val="0"/>
          <w:sz w:val="28"/>
          <w:szCs w:val="28"/>
          <w:rtl/>
          <w14:ligatures w14:val="none"/>
        </w:rPr>
      </w:pPr>
      <w:r>
        <w:rPr>
          <w:rFonts w:ascii="Sakkal Majalla" w:eastAsia="Calibri" w:hAnsi="Sakkal Majalla" w:cs="Sakkal Majalla"/>
          <w:b/>
          <w:bCs/>
          <w:kern w:val="0"/>
          <w:sz w:val="28"/>
          <w:szCs w:val="28"/>
          <w:rtl/>
          <w14:ligatures w14:val="none"/>
        </w:rPr>
        <w:br w:type="page"/>
      </w:r>
    </w:p>
    <w:p w14:paraId="189ADE0F" w14:textId="3FBF9BCB" w:rsidR="00F30BD7" w:rsidRPr="002418C6" w:rsidRDefault="00F30BD7" w:rsidP="00EE758C">
      <w:pPr>
        <w:spacing w:line="360" w:lineRule="auto"/>
        <w:ind w:left="491" w:firstLine="720"/>
        <w:jc w:val="center"/>
        <w:rPr>
          <w:rFonts w:ascii="Sakkal Majalla" w:eastAsia="Calibri" w:hAnsi="Sakkal Majalla" w:cs="Sakkal Majalla"/>
          <w:b/>
          <w:bCs/>
          <w:kern w:val="0"/>
          <w:sz w:val="28"/>
          <w:szCs w:val="28"/>
          <w:rtl/>
          <w14:ligatures w14:val="none"/>
        </w:rPr>
      </w:pPr>
      <w:r w:rsidRPr="002418C6">
        <w:rPr>
          <w:rFonts w:ascii="Sakkal Majalla" w:eastAsia="Calibri" w:hAnsi="Sakkal Majalla" w:cs="Sakkal Majalla"/>
          <w:b/>
          <w:bCs/>
          <w:kern w:val="0"/>
          <w:sz w:val="28"/>
          <w:szCs w:val="28"/>
          <w:rtl/>
          <w14:ligatures w14:val="none"/>
        </w:rPr>
        <w:lastRenderedPageBreak/>
        <w:t>الشكل رقم (1) متغيرات الدراسة</w:t>
      </w:r>
    </w:p>
    <w:p w14:paraId="078CC800" w14:textId="6F787D11" w:rsidR="00180436" w:rsidRDefault="00180436" w:rsidP="002418C6">
      <w:pPr>
        <w:spacing w:line="360" w:lineRule="auto"/>
        <w:ind w:firstLine="720"/>
        <w:contextualSpacing/>
        <w:jc w:val="both"/>
        <w:rPr>
          <w:rFonts w:ascii="Sakkal Majalla" w:eastAsia="Calibri" w:hAnsi="Sakkal Majalla" w:cs="Sakkal Majalla"/>
          <w:b/>
          <w:bCs/>
          <w:kern w:val="0"/>
          <w:sz w:val="28"/>
          <w:szCs w:val="28"/>
          <w:rtl/>
          <w14:ligatures w14:val="none"/>
        </w:rPr>
      </w:pPr>
    </w:p>
    <w:p w14:paraId="44FB222C" w14:textId="78426557" w:rsidR="00A525ED" w:rsidRDefault="00EE758C" w:rsidP="002418C6">
      <w:pPr>
        <w:spacing w:line="360" w:lineRule="auto"/>
        <w:ind w:firstLine="720"/>
        <w:contextualSpacing/>
        <w:jc w:val="both"/>
        <w:rPr>
          <w:rFonts w:ascii="Sakkal Majalla" w:eastAsia="Calibri" w:hAnsi="Sakkal Majalla" w:cs="Sakkal Majalla"/>
          <w:b/>
          <w:bCs/>
          <w:kern w:val="0"/>
          <w:sz w:val="28"/>
          <w:szCs w:val="28"/>
          <w:rtl/>
          <w14:ligatures w14:val="none"/>
        </w:rPr>
      </w:pPr>
      <w:r>
        <w:rPr>
          <w:rFonts w:ascii="Sakkal Majalla" w:eastAsia="Calibri" w:hAnsi="Sakkal Majalla" w:cs="Sakkal Majalla"/>
          <w:b/>
          <w:bCs/>
          <w:noProof/>
          <w:kern w:val="0"/>
          <w:sz w:val="28"/>
          <w:szCs w:val="28"/>
          <w:rtl/>
          <w:lang w:val="ar-SA"/>
        </w:rPr>
        <mc:AlternateContent>
          <mc:Choice Requires="wpg">
            <w:drawing>
              <wp:anchor distT="0" distB="0" distL="114300" distR="114300" simplePos="0" relativeHeight="251658245" behindDoc="0" locked="0" layoutInCell="1" allowOverlap="1" wp14:anchorId="2636A5C1" wp14:editId="381012E6">
                <wp:simplePos x="0" y="0"/>
                <wp:positionH relativeFrom="column">
                  <wp:posOffset>39850</wp:posOffset>
                </wp:positionH>
                <wp:positionV relativeFrom="paragraph">
                  <wp:posOffset>-301925</wp:posOffset>
                </wp:positionV>
                <wp:extent cx="4988942" cy="3036235"/>
                <wp:effectExtent l="0" t="0" r="2540" b="0"/>
                <wp:wrapNone/>
                <wp:docPr id="1704857549" name="مجموعة 12"/>
                <wp:cNvGraphicFramePr/>
                <a:graphic xmlns:a="http://schemas.openxmlformats.org/drawingml/2006/main">
                  <a:graphicData uri="http://schemas.microsoft.com/office/word/2010/wordprocessingGroup">
                    <wpg:wgp>
                      <wpg:cNvGrpSpPr/>
                      <wpg:grpSpPr>
                        <a:xfrm>
                          <a:off x="0" y="0"/>
                          <a:ext cx="4988942" cy="3036235"/>
                          <a:chOff x="241540" y="0"/>
                          <a:chExt cx="4988942" cy="3036235"/>
                        </a:xfrm>
                      </wpg:grpSpPr>
                      <wpg:grpSp>
                        <wpg:cNvPr id="1772789488" name="مجموعة 10"/>
                        <wpg:cNvGrpSpPr/>
                        <wpg:grpSpPr>
                          <a:xfrm>
                            <a:off x="241540" y="0"/>
                            <a:ext cx="4988942" cy="3036235"/>
                            <a:chOff x="-3056626" y="-34506"/>
                            <a:chExt cx="4988942" cy="3036235"/>
                          </a:xfrm>
                        </wpg:grpSpPr>
                        <wps:wsp>
                          <wps:cNvPr id="183318393" name="مستطيل 9"/>
                          <wps:cNvSpPr/>
                          <wps:spPr>
                            <a:xfrm>
                              <a:off x="560717" y="-34506"/>
                              <a:ext cx="1362973" cy="448574"/>
                            </a:xfrm>
                            <a:prstGeom prst="rect">
                              <a:avLst/>
                            </a:prstGeom>
                            <a:solidFill>
                              <a:schemeClr val="accent2"/>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B6B4D0D" w14:textId="311DF899" w:rsidR="00A525ED" w:rsidRPr="00A525ED" w:rsidRDefault="00A525ED" w:rsidP="00A525ED">
                                <w:pPr>
                                  <w:jc w:val="center"/>
                                  <w:rPr>
                                    <w:rFonts w:ascii="Sakkal Majalla" w:hAnsi="Sakkal Majalla" w:cs="Sakkal Majalla"/>
                                    <w:b/>
                                    <w:bCs/>
                                    <w:sz w:val="28"/>
                                    <w:szCs w:val="28"/>
                                    <w:lang w:bidi="ar-EG"/>
                                  </w:rPr>
                                </w:pPr>
                                <w:r w:rsidRPr="00A525ED">
                                  <w:rPr>
                                    <w:rFonts w:ascii="Sakkal Majalla" w:hAnsi="Sakkal Majalla" w:cs="Sakkal Majalla"/>
                                    <w:b/>
                                    <w:bCs/>
                                    <w:sz w:val="28"/>
                                    <w:szCs w:val="28"/>
                                    <w:rtl/>
                                    <w:lang w:bidi="ar-EG"/>
                                  </w:rPr>
                                  <w:t>المتغير ا</w:t>
                                </w:r>
                                <w:r w:rsidRPr="00A525ED">
                                  <w:rPr>
                                    <w:rFonts w:ascii="Sakkal Majalla" w:hAnsi="Sakkal Majalla" w:cs="Sakkal Majalla" w:hint="cs"/>
                                    <w:b/>
                                    <w:bCs/>
                                    <w:sz w:val="28"/>
                                    <w:szCs w:val="28"/>
                                    <w:rtl/>
                                    <w:lang w:bidi="ar-EG"/>
                                  </w:rPr>
                                  <w:t>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79512130" name="مستطيل 9"/>
                          <wps:cNvSpPr/>
                          <wps:spPr>
                            <a:xfrm>
                              <a:off x="569343" y="500333"/>
                              <a:ext cx="1362973" cy="448574"/>
                            </a:xfrm>
                            <a:prstGeom prst="rect">
                              <a:avLst/>
                            </a:prstGeom>
                            <a:solidFill>
                              <a:schemeClr val="accent2">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FF455D7" w14:textId="77777777" w:rsidR="00A525ED" w:rsidRPr="00A525ED" w:rsidRDefault="00A525ED" w:rsidP="00A525ED">
                                <w:pPr>
                                  <w:jc w:val="center"/>
                                  <w:rPr>
                                    <w:rFonts w:ascii="Sakkal Majalla" w:hAnsi="Sakkal Majalla" w:cs="Sakkal Majalla"/>
                                    <w:b/>
                                    <w:bCs/>
                                    <w:sz w:val="28"/>
                                    <w:szCs w:val="28"/>
                                    <w:u w:val="single"/>
                                    <w:lang w:bidi="ar-EG"/>
                                  </w:rPr>
                                </w:pPr>
                                <w:r w:rsidRPr="00A525ED">
                                  <w:rPr>
                                    <w:rFonts w:ascii="Sakkal Majalla" w:hAnsi="Sakkal Majalla" w:cs="Sakkal Majalla"/>
                                    <w:b/>
                                    <w:bCs/>
                                    <w:sz w:val="28"/>
                                    <w:szCs w:val="28"/>
                                    <w:u w:val="single"/>
                                    <w:rtl/>
                                    <w:lang w:bidi="ar-EG"/>
                                  </w:rPr>
                                  <w:t>إدارة مخاطر الائتمان</w:t>
                                </w:r>
                              </w:p>
                              <w:p w14:paraId="2CA2A735" w14:textId="31DCD56C" w:rsidR="00A525ED" w:rsidRPr="00A525ED" w:rsidRDefault="00A525ED" w:rsidP="00A525ED">
                                <w:pPr>
                                  <w:jc w:val="center"/>
                                  <w:rPr>
                                    <w:rFonts w:ascii="Sakkal Majalla" w:hAnsi="Sakkal Majalla" w:cs="Sakkal Majalla"/>
                                    <w:b/>
                                    <w:bCs/>
                                    <w:sz w:val="28"/>
                                    <w:szCs w:val="28"/>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8725282" name="مستطيل 9"/>
                          <wps:cNvSpPr/>
                          <wps:spPr>
                            <a:xfrm>
                              <a:off x="465826" y="1052423"/>
                              <a:ext cx="1362973" cy="448574"/>
                            </a:xfrm>
                            <a:prstGeom prst="rect">
                              <a:avLst/>
                            </a:prstGeom>
                            <a:solidFill>
                              <a:schemeClr val="tx1">
                                <a:lumMod val="50000"/>
                                <a:lumOff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0969B09" w14:textId="77777777" w:rsidR="00A525ED" w:rsidRPr="00A525ED" w:rsidRDefault="00A525ED" w:rsidP="00A525ED">
                                <w:pPr>
                                  <w:pStyle w:val="ListParagraph"/>
                                  <w:numPr>
                                    <w:ilvl w:val="0"/>
                                    <w:numId w:val="9"/>
                                  </w:numPr>
                                  <w:ind w:left="416"/>
                                  <w:jc w:val="center"/>
                                  <w:rPr>
                                    <w:rFonts w:ascii="Sakkal Majalla" w:hAnsi="Sakkal Majalla" w:cs="Sakkal Majalla"/>
                                    <w:b/>
                                    <w:bCs/>
                                    <w:sz w:val="28"/>
                                    <w:szCs w:val="28"/>
                                    <w:lang w:bidi="ar-EG"/>
                                  </w:rPr>
                                </w:pPr>
                                <w:r w:rsidRPr="00A525ED">
                                  <w:rPr>
                                    <w:rFonts w:ascii="Sakkal Majalla" w:hAnsi="Sakkal Majalla" w:cs="Sakkal Majalla"/>
                                    <w:b/>
                                    <w:bCs/>
                                    <w:sz w:val="28"/>
                                    <w:szCs w:val="28"/>
                                    <w:rtl/>
                                    <w:lang w:bidi="ar-EG"/>
                                  </w:rPr>
                                  <w:t>الحوكمة</w:t>
                                </w:r>
                              </w:p>
                              <w:p w14:paraId="2AC53096" w14:textId="77777777" w:rsidR="00A525ED" w:rsidRPr="00A525ED" w:rsidRDefault="00A525ED" w:rsidP="00A525ED">
                                <w:pPr>
                                  <w:jc w:val="center"/>
                                  <w:rPr>
                                    <w:rFonts w:ascii="Sakkal Majalla" w:hAnsi="Sakkal Majalla" w:cs="Sakkal Majalla"/>
                                    <w:b/>
                                    <w:bCs/>
                                    <w:sz w:val="28"/>
                                    <w:szCs w:val="28"/>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856033" name="مستطيل 9"/>
                          <wps:cNvSpPr/>
                          <wps:spPr>
                            <a:xfrm>
                              <a:off x="-51757" y="2035570"/>
                              <a:ext cx="1897547" cy="448574"/>
                            </a:xfrm>
                            <a:prstGeom prst="rect">
                              <a:avLst/>
                            </a:prstGeom>
                            <a:solidFill>
                              <a:schemeClr val="tx1">
                                <a:lumMod val="50000"/>
                                <a:lumOff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6A4DAEB" w14:textId="77777777" w:rsidR="00A525ED" w:rsidRPr="00A525ED" w:rsidRDefault="00A525ED" w:rsidP="00A525ED">
                                <w:pPr>
                                  <w:pStyle w:val="ListParagraph"/>
                                  <w:numPr>
                                    <w:ilvl w:val="0"/>
                                    <w:numId w:val="9"/>
                                  </w:numPr>
                                  <w:jc w:val="center"/>
                                  <w:rPr>
                                    <w:rFonts w:ascii="Sakkal Majalla" w:hAnsi="Sakkal Majalla" w:cs="Sakkal Majalla"/>
                                    <w:b/>
                                    <w:bCs/>
                                    <w:sz w:val="28"/>
                                    <w:szCs w:val="28"/>
                                    <w:lang w:bidi="ar-EG"/>
                                  </w:rPr>
                                </w:pPr>
                                <w:r w:rsidRPr="00A525ED">
                                  <w:rPr>
                                    <w:rFonts w:ascii="Sakkal Majalla" w:hAnsi="Sakkal Majalla" w:cs="Sakkal Majalla"/>
                                    <w:b/>
                                    <w:bCs/>
                                    <w:sz w:val="28"/>
                                    <w:szCs w:val="28"/>
                                    <w:rtl/>
                                    <w:lang w:bidi="ar-EG"/>
                                  </w:rPr>
                                  <w:t>معيار كفاية رأس المال</w:t>
                                </w:r>
                              </w:p>
                              <w:p w14:paraId="02FC4C45" w14:textId="77777777" w:rsidR="00A525ED" w:rsidRPr="00A525ED" w:rsidRDefault="00A525ED" w:rsidP="00A525ED">
                                <w:pPr>
                                  <w:jc w:val="center"/>
                                  <w:rPr>
                                    <w:rFonts w:ascii="Sakkal Majalla" w:hAnsi="Sakkal Majalla" w:cs="Sakkal Majalla"/>
                                    <w:b/>
                                    <w:bCs/>
                                    <w:sz w:val="28"/>
                                    <w:szCs w:val="28"/>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70267903" name="مستطيل 9"/>
                          <wps:cNvSpPr/>
                          <wps:spPr>
                            <a:xfrm>
                              <a:off x="526211" y="1544129"/>
                              <a:ext cx="1276709" cy="448310"/>
                            </a:xfrm>
                            <a:prstGeom prst="rect">
                              <a:avLst/>
                            </a:prstGeom>
                            <a:solidFill>
                              <a:schemeClr val="tx1">
                                <a:lumMod val="50000"/>
                                <a:lumOff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0945370" w14:textId="77777777" w:rsidR="00A525ED" w:rsidRPr="00A525ED" w:rsidRDefault="00A525ED" w:rsidP="00A525ED">
                                <w:pPr>
                                  <w:pStyle w:val="ListParagraph"/>
                                  <w:numPr>
                                    <w:ilvl w:val="0"/>
                                    <w:numId w:val="9"/>
                                  </w:numPr>
                                  <w:ind w:left="436"/>
                                  <w:jc w:val="center"/>
                                  <w:rPr>
                                    <w:rFonts w:ascii="Sakkal Majalla" w:hAnsi="Sakkal Majalla" w:cs="Sakkal Majalla"/>
                                    <w:b/>
                                    <w:bCs/>
                                    <w:sz w:val="28"/>
                                    <w:szCs w:val="28"/>
                                    <w:lang w:bidi="ar-EG"/>
                                  </w:rPr>
                                </w:pPr>
                                <w:r w:rsidRPr="00A525ED">
                                  <w:rPr>
                                    <w:rFonts w:ascii="Sakkal Majalla" w:hAnsi="Sakkal Majalla" w:cs="Sakkal Majalla"/>
                                    <w:b/>
                                    <w:bCs/>
                                    <w:sz w:val="28"/>
                                    <w:szCs w:val="28"/>
                                    <w:rtl/>
                                    <w:lang w:bidi="ar-EG"/>
                                  </w:rPr>
                                  <w:t>التوريق</w:t>
                                </w:r>
                              </w:p>
                              <w:p w14:paraId="7DAB0B75" w14:textId="77777777" w:rsidR="00A525ED" w:rsidRPr="00A525ED" w:rsidRDefault="00A525ED" w:rsidP="00A525ED">
                                <w:pPr>
                                  <w:jc w:val="center"/>
                                  <w:rPr>
                                    <w:rFonts w:ascii="Sakkal Majalla" w:hAnsi="Sakkal Majalla" w:cs="Sakkal Majalla"/>
                                    <w:b/>
                                    <w:bCs/>
                                    <w:sz w:val="28"/>
                                    <w:szCs w:val="28"/>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311185436" name="مستطيل 9"/>
                          <wps:cNvSpPr/>
                          <wps:spPr>
                            <a:xfrm>
                              <a:off x="25972" y="2553419"/>
                              <a:ext cx="1819814" cy="448310"/>
                            </a:xfrm>
                            <a:prstGeom prst="rect">
                              <a:avLst/>
                            </a:prstGeom>
                            <a:solidFill>
                              <a:schemeClr val="tx1">
                                <a:lumMod val="50000"/>
                                <a:lumOff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4053D42" w14:textId="77777777" w:rsidR="00A525ED" w:rsidRPr="00A525ED" w:rsidRDefault="00A525ED" w:rsidP="00A525ED">
                                <w:pPr>
                                  <w:pStyle w:val="ListParagraph"/>
                                  <w:numPr>
                                    <w:ilvl w:val="0"/>
                                    <w:numId w:val="9"/>
                                  </w:numPr>
                                  <w:jc w:val="center"/>
                                  <w:rPr>
                                    <w:rFonts w:ascii="Sakkal Majalla" w:hAnsi="Sakkal Majalla" w:cs="Sakkal Majalla"/>
                                    <w:b/>
                                    <w:bCs/>
                                    <w:sz w:val="28"/>
                                    <w:szCs w:val="28"/>
                                    <w:lang w:bidi="ar-EG"/>
                                  </w:rPr>
                                </w:pPr>
                                <w:r w:rsidRPr="00A525ED">
                                  <w:rPr>
                                    <w:rFonts w:ascii="Sakkal Majalla" w:hAnsi="Sakkal Majalla" w:cs="Sakkal Majalla"/>
                                    <w:b/>
                                    <w:bCs/>
                                    <w:sz w:val="28"/>
                                    <w:szCs w:val="28"/>
                                    <w:rtl/>
                                    <w:lang w:bidi="ar-EG"/>
                                  </w:rPr>
                                  <w:t>المشتقات الائتمانية</w:t>
                                </w:r>
                              </w:p>
                              <w:p w14:paraId="36E5A3D9" w14:textId="77777777" w:rsidR="00A525ED" w:rsidRPr="00A525ED" w:rsidRDefault="00A525ED" w:rsidP="00A525ED">
                                <w:pPr>
                                  <w:jc w:val="center"/>
                                  <w:rPr>
                                    <w:rFonts w:ascii="Sakkal Majalla" w:hAnsi="Sakkal Majalla" w:cs="Sakkal Majalla"/>
                                    <w:b/>
                                    <w:bCs/>
                                    <w:sz w:val="28"/>
                                    <w:szCs w:val="28"/>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40944643" name="مستطيل 9"/>
                          <wps:cNvSpPr/>
                          <wps:spPr>
                            <a:xfrm>
                              <a:off x="-3056626" y="989038"/>
                              <a:ext cx="1819814" cy="1253829"/>
                            </a:xfrm>
                            <a:prstGeom prst="rect">
                              <a:avLst/>
                            </a:prstGeom>
                            <a:solidFill>
                              <a:srgbClr val="0070C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0E5FF9F" w14:textId="77777777" w:rsidR="00A525ED" w:rsidRPr="00A525ED" w:rsidRDefault="00A525ED" w:rsidP="00A525ED">
                                <w:pPr>
                                  <w:jc w:val="center"/>
                                  <w:rPr>
                                    <w:rFonts w:ascii="Sakkal Majalla" w:hAnsi="Sakkal Majalla" w:cs="Sakkal Majalla"/>
                                    <w:b/>
                                    <w:bCs/>
                                    <w:sz w:val="28"/>
                                    <w:szCs w:val="28"/>
                                    <w:rtl/>
                                    <w:lang w:bidi="ar-EG"/>
                                  </w:rPr>
                                </w:pPr>
                                <w:r w:rsidRPr="00A525ED">
                                  <w:rPr>
                                    <w:rFonts w:ascii="Sakkal Majalla" w:hAnsi="Sakkal Majalla" w:cs="Sakkal Majalla"/>
                                    <w:b/>
                                    <w:bCs/>
                                    <w:sz w:val="28"/>
                                    <w:szCs w:val="28"/>
                                    <w:rtl/>
                                    <w:lang w:bidi="ar-EG"/>
                                  </w:rPr>
                                  <w:t>المتغير ا</w:t>
                                </w:r>
                                <w:r w:rsidRPr="00A525ED">
                                  <w:rPr>
                                    <w:rFonts w:ascii="Sakkal Majalla" w:hAnsi="Sakkal Majalla" w:cs="Sakkal Majalla" w:hint="cs"/>
                                    <w:b/>
                                    <w:bCs/>
                                    <w:sz w:val="28"/>
                                    <w:szCs w:val="28"/>
                                    <w:rtl/>
                                    <w:lang w:bidi="ar-EG"/>
                                  </w:rPr>
                                  <w:t>لتابع</w:t>
                                </w:r>
                              </w:p>
                              <w:p w14:paraId="6DB03A4D" w14:textId="10E23D3C" w:rsidR="00A525ED" w:rsidRPr="00A525ED" w:rsidRDefault="00A525ED" w:rsidP="00A525ED">
                                <w:pPr>
                                  <w:jc w:val="center"/>
                                  <w:rPr>
                                    <w:rFonts w:ascii="Sakkal Majalla" w:hAnsi="Sakkal Majalla" w:cs="Sakkal Majalla"/>
                                    <w:b/>
                                    <w:bCs/>
                                    <w:sz w:val="28"/>
                                    <w:szCs w:val="28"/>
                                    <w:u w:val="single"/>
                                    <w:lang w:bidi="ar-EG"/>
                                  </w:rPr>
                                </w:pPr>
                                <w:r w:rsidRPr="00A525ED">
                                  <w:rPr>
                                    <w:rFonts w:ascii="Sakkal Majalla" w:hAnsi="Sakkal Majalla" w:cs="Sakkal Majalla"/>
                                    <w:b/>
                                    <w:bCs/>
                                    <w:sz w:val="28"/>
                                    <w:szCs w:val="28"/>
                                    <w:u w:val="single"/>
                                    <w:rtl/>
                                    <w:lang w:bidi="ar-EG"/>
                                  </w:rPr>
                                  <w:t>استدامة عمليات التعدين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58927251" name="قوس كبير أيمن 11"/>
                        <wps:cNvSpPr/>
                        <wps:spPr>
                          <a:xfrm rot="10800000">
                            <a:off x="2139351" y="569343"/>
                            <a:ext cx="1043796" cy="2398143"/>
                          </a:xfrm>
                          <a:prstGeom prst="rightBrace">
                            <a:avLst/>
                          </a:prstGeom>
                          <a:ln w="38100">
                            <a:solidFill>
                              <a:srgbClr val="FF00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2636A5C1" id="مجموعة 12" o:spid="_x0000_s1026" style="position:absolute;left:0;text-align:left;margin-left:3.15pt;margin-top:-23.75pt;width:392.85pt;height:239.05pt;z-index:251658245;mso-width-relative:margin" coordorigin="2415" coordsize="49889,30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">
                <v:group id="مجموعة 10" o:spid="_x0000_s1027" style="position:absolute;left:2415;width:49889;height:30362" coordorigin="-30566,-345" coordsize="49889,303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">
                  <v:rect id="مستطيل 9" o:spid="_x0000_s1028" style="position:absolute;left:5607;top:-345;width:13629;height:44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" fillcolor="#ed7d31 [3205]" stroked="f" strokeweight="1pt">
                    <v:textbox>
                      <w:txbxContent>
                        <w:p w14:paraId="4B6B4D0D" w14:textId="311DF899" w:rsidR="00A525ED" w:rsidRPr="00A525ED" w:rsidRDefault="00A525ED" w:rsidP="00A525ED">
                          <w:pPr>
                            <w:jc w:val="center"/>
                            <w:rPr>
                              <w:rFonts w:ascii="Sakkal Majalla" w:hAnsi="Sakkal Majalla" w:cs="Sakkal Majalla"/>
                              <w:b/>
                              <w:bCs/>
                              <w:sz w:val="28"/>
                              <w:szCs w:val="28"/>
                              <w:lang w:bidi="ar-EG"/>
                            </w:rPr>
                          </w:pPr>
                          <w:r w:rsidRPr="00A525ED">
                            <w:rPr>
                              <w:rFonts w:ascii="Sakkal Majalla" w:hAnsi="Sakkal Majalla" w:cs="Sakkal Majalla"/>
                              <w:b/>
                              <w:bCs/>
                              <w:sz w:val="28"/>
                              <w:szCs w:val="28"/>
                              <w:rtl/>
                              <w:lang w:bidi="ar-EG"/>
                            </w:rPr>
                            <w:t>المتغير ا</w:t>
                          </w:r>
                          <w:r w:rsidRPr="00A525ED">
                            <w:rPr>
                              <w:rFonts w:ascii="Sakkal Majalla" w:hAnsi="Sakkal Majalla" w:cs="Sakkal Majalla" w:hint="cs"/>
                              <w:b/>
                              <w:bCs/>
                              <w:sz w:val="28"/>
                              <w:szCs w:val="28"/>
                              <w:rtl/>
                              <w:lang w:bidi="ar-EG"/>
                            </w:rPr>
                            <w:t>لمستقل</w:t>
                          </w:r>
                        </w:p>
                      </w:txbxContent>
                    </v:textbox>
                  </v:rect>
                  <v:rect id="مستطيل 9" o:spid="_x0000_s1029" style="position:absolute;left:5693;top:5003;width:13630;height:44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" fillcolor="#f4b083 [1941]" stroked="f" strokeweight="1pt">
                    <v:textbox>
                      <w:txbxContent>
                        <w:p w14:paraId="7FF455D7" w14:textId="77777777" w:rsidR="00A525ED" w:rsidRPr="00A525ED" w:rsidRDefault="00A525ED" w:rsidP="00A525ED">
                          <w:pPr>
                            <w:jc w:val="center"/>
                            <w:rPr>
                              <w:rFonts w:ascii="Sakkal Majalla" w:hAnsi="Sakkal Majalla" w:cs="Sakkal Majalla"/>
                              <w:b/>
                              <w:bCs/>
                              <w:sz w:val="28"/>
                              <w:szCs w:val="28"/>
                              <w:u w:val="single"/>
                              <w:lang w:bidi="ar-EG"/>
                            </w:rPr>
                          </w:pPr>
                          <w:r w:rsidRPr="00A525ED">
                            <w:rPr>
                              <w:rFonts w:ascii="Sakkal Majalla" w:hAnsi="Sakkal Majalla" w:cs="Sakkal Majalla"/>
                              <w:b/>
                              <w:bCs/>
                              <w:sz w:val="28"/>
                              <w:szCs w:val="28"/>
                              <w:u w:val="single"/>
                              <w:rtl/>
                              <w:lang w:bidi="ar-EG"/>
                            </w:rPr>
                            <w:t>إدارة مخاطر الائتمان</w:t>
                          </w:r>
                        </w:p>
                        <w:p w14:paraId="2CA2A735" w14:textId="31DCD56C" w:rsidR="00A525ED" w:rsidRPr="00A525ED" w:rsidRDefault="00A525ED" w:rsidP="00A525ED">
                          <w:pPr>
                            <w:jc w:val="center"/>
                            <w:rPr>
                              <w:rFonts w:ascii="Sakkal Majalla" w:hAnsi="Sakkal Majalla" w:cs="Sakkal Majalla"/>
                              <w:b/>
                              <w:bCs/>
                              <w:sz w:val="28"/>
                              <w:szCs w:val="28"/>
                              <w:lang w:bidi="ar-EG"/>
                            </w:rPr>
                          </w:pPr>
                        </w:p>
                      </w:txbxContent>
                    </v:textbox>
                  </v:rect>
                  <v:rect id="مستطيل 9" o:spid="_x0000_s1030" style="position:absolute;left:4658;top:10524;width:13629;height:44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" fillcolor="gray [1629]" stroked="f" strokeweight="1pt">
                    <v:textbox>
                      <w:txbxContent>
                        <w:p w14:paraId="70969B09" w14:textId="77777777" w:rsidR="00A525ED" w:rsidRPr="00A525ED" w:rsidRDefault="00A525ED" w:rsidP="00A525ED">
                          <w:pPr>
                            <w:pStyle w:val="ListParagraph"/>
                            <w:numPr>
                              <w:ilvl w:val="0"/>
                              <w:numId w:val="9"/>
                            </w:numPr>
                            <w:ind w:left="416"/>
                            <w:jc w:val="center"/>
                            <w:rPr>
                              <w:rFonts w:ascii="Sakkal Majalla" w:hAnsi="Sakkal Majalla" w:cs="Sakkal Majalla"/>
                              <w:b/>
                              <w:bCs/>
                              <w:sz w:val="28"/>
                              <w:szCs w:val="28"/>
                              <w:lang w:bidi="ar-EG"/>
                            </w:rPr>
                          </w:pPr>
                          <w:r w:rsidRPr="00A525ED">
                            <w:rPr>
                              <w:rFonts w:ascii="Sakkal Majalla" w:hAnsi="Sakkal Majalla" w:cs="Sakkal Majalla"/>
                              <w:b/>
                              <w:bCs/>
                              <w:sz w:val="28"/>
                              <w:szCs w:val="28"/>
                              <w:rtl/>
                              <w:lang w:bidi="ar-EG"/>
                            </w:rPr>
                            <w:t>الحوكمة</w:t>
                          </w:r>
                        </w:p>
                        <w:p w14:paraId="2AC53096" w14:textId="77777777" w:rsidR="00A525ED" w:rsidRPr="00A525ED" w:rsidRDefault="00A525ED" w:rsidP="00A525ED">
                          <w:pPr>
                            <w:jc w:val="center"/>
                            <w:rPr>
                              <w:rFonts w:ascii="Sakkal Majalla" w:hAnsi="Sakkal Majalla" w:cs="Sakkal Majalla"/>
                              <w:b/>
                              <w:bCs/>
                              <w:sz w:val="28"/>
                              <w:szCs w:val="28"/>
                              <w:lang w:bidi="ar-EG"/>
                            </w:rPr>
                          </w:pPr>
                        </w:p>
                      </w:txbxContent>
                    </v:textbox>
                  </v:rect>
                  <v:rect id="مستطيل 9" o:spid="_x0000_s1031" style="position:absolute;left:-517;top:20355;width:18974;height:44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" fillcolor="gray [1629]" stroked="f" strokeweight="1pt">
                    <v:textbox>
                      <w:txbxContent>
                        <w:p w14:paraId="46A4DAEB" w14:textId="77777777" w:rsidR="00A525ED" w:rsidRPr="00A525ED" w:rsidRDefault="00A525ED" w:rsidP="00A525ED">
                          <w:pPr>
                            <w:pStyle w:val="ListParagraph"/>
                            <w:numPr>
                              <w:ilvl w:val="0"/>
                              <w:numId w:val="9"/>
                            </w:numPr>
                            <w:jc w:val="center"/>
                            <w:rPr>
                              <w:rFonts w:ascii="Sakkal Majalla" w:hAnsi="Sakkal Majalla" w:cs="Sakkal Majalla"/>
                              <w:b/>
                              <w:bCs/>
                              <w:sz w:val="28"/>
                              <w:szCs w:val="28"/>
                              <w:lang w:bidi="ar-EG"/>
                            </w:rPr>
                          </w:pPr>
                          <w:r w:rsidRPr="00A525ED">
                            <w:rPr>
                              <w:rFonts w:ascii="Sakkal Majalla" w:hAnsi="Sakkal Majalla" w:cs="Sakkal Majalla"/>
                              <w:b/>
                              <w:bCs/>
                              <w:sz w:val="28"/>
                              <w:szCs w:val="28"/>
                              <w:rtl/>
                              <w:lang w:bidi="ar-EG"/>
                            </w:rPr>
                            <w:t>معيار كفاية رأس المال</w:t>
                          </w:r>
                        </w:p>
                        <w:p w14:paraId="02FC4C45" w14:textId="77777777" w:rsidR="00A525ED" w:rsidRPr="00A525ED" w:rsidRDefault="00A525ED" w:rsidP="00A525ED">
                          <w:pPr>
                            <w:jc w:val="center"/>
                            <w:rPr>
                              <w:rFonts w:ascii="Sakkal Majalla" w:hAnsi="Sakkal Majalla" w:cs="Sakkal Majalla"/>
                              <w:b/>
                              <w:bCs/>
                              <w:sz w:val="28"/>
                              <w:szCs w:val="28"/>
                              <w:lang w:bidi="ar-EG"/>
                            </w:rPr>
                          </w:pPr>
                        </w:p>
                      </w:txbxContent>
                    </v:textbox>
                  </v:rect>
                  <v:rect id="مستطيل 9" o:spid="_x0000_s1032" style="position:absolute;left:5262;top:15441;width:12767;height:44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" fillcolor="gray [1629]" stroked="f" strokeweight="1pt">
                    <v:textbox>
                      <w:txbxContent>
                        <w:p w14:paraId="40945370" w14:textId="77777777" w:rsidR="00A525ED" w:rsidRPr="00A525ED" w:rsidRDefault="00A525ED" w:rsidP="00A525ED">
                          <w:pPr>
                            <w:pStyle w:val="ListParagraph"/>
                            <w:numPr>
                              <w:ilvl w:val="0"/>
                              <w:numId w:val="9"/>
                            </w:numPr>
                            <w:ind w:left="436"/>
                            <w:jc w:val="center"/>
                            <w:rPr>
                              <w:rFonts w:ascii="Sakkal Majalla" w:hAnsi="Sakkal Majalla" w:cs="Sakkal Majalla"/>
                              <w:b/>
                              <w:bCs/>
                              <w:sz w:val="28"/>
                              <w:szCs w:val="28"/>
                              <w:lang w:bidi="ar-EG"/>
                            </w:rPr>
                          </w:pPr>
                          <w:r w:rsidRPr="00A525ED">
                            <w:rPr>
                              <w:rFonts w:ascii="Sakkal Majalla" w:hAnsi="Sakkal Majalla" w:cs="Sakkal Majalla"/>
                              <w:b/>
                              <w:bCs/>
                              <w:sz w:val="28"/>
                              <w:szCs w:val="28"/>
                              <w:rtl/>
                              <w:lang w:bidi="ar-EG"/>
                            </w:rPr>
                            <w:t>التوريق</w:t>
                          </w:r>
                        </w:p>
                        <w:p w14:paraId="7DAB0B75" w14:textId="77777777" w:rsidR="00A525ED" w:rsidRPr="00A525ED" w:rsidRDefault="00A525ED" w:rsidP="00A525ED">
                          <w:pPr>
                            <w:jc w:val="center"/>
                            <w:rPr>
                              <w:rFonts w:ascii="Sakkal Majalla" w:hAnsi="Sakkal Majalla" w:cs="Sakkal Majalla"/>
                              <w:b/>
                              <w:bCs/>
                              <w:sz w:val="28"/>
                              <w:szCs w:val="28"/>
                              <w:lang w:bidi="ar-EG"/>
                            </w:rPr>
                          </w:pPr>
                        </w:p>
                      </w:txbxContent>
                    </v:textbox>
                  </v:rect>
                  <v:rect id="مستطيل 9" o:spid="_x0000_s1033" style="position:absolute;left:259;top:25534;width:18198;height:44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" fillcolor="gray [1629]" stroked="f" strokeweight="1pt">
                    <v:textbox>
                      <w:txbxContent>
                        <w:p w14:paraId="64053D42" w14:textId="77777777" w:rsidR="00A525ED" w:rsidRPr="00A525ED" w:rsidRDefault="00A525ED" w:rsidP="00A525ED">
                          <w:pPr>
                            <w:pStyle w:val="ListParagraph"/>
                            <w:numPr>
                              <w:ilvl w:val="0"/>
                              <w:numId w:val="9"/>
                            </w:numPr>
                            <w:jc w:val="center"/>
                            <w:rPr>
                              <w:rFonts w:ascii="Sakkal Majalla" w:hAnsi="Sakkal Majalla" w:cs="Sakkal Majalla"/>
                              <w:b/>
                              <w:bCs/>
                              <w:sz w:val="28"/>
                              <w:szCs w:val="28"/>
                              <w:lang w:bidi="ar-EG"/>
                            </w:rPr>
                          </w:pPr>
                          <w:r w:rsidRPr="00A525ED">
                            <w:rPr>
                              <w:rFonts w:ascii="Sakkal Majalla" w:hAnsi="Sakkal Majalla" w:cs="Sakkal Majalla"/>
                              <w:b/>
                              <w:bCs/>
                              <w:sz w:val="28"/>
                              <w:szCs w:val="28"/>
                              <w:rtl/>
                              <w:lang w:bidi="ar-EG"/>
                            </w:rPr>
                            <w:t>المشتقات الائتمانية</w:t>
                          </w:r>
                        </w:p>
                        <w:p w14:paraId="36E5A3D9" w14:textId="77777777" w:rsidR="00A525ED" w:rsidRPr="00A525ED" w:rsidRDefault="00A525ED" w:rsidP="00A525ED">
                          <w:pPr>
                            <w:jc w:val="center"/>
                            <w:rPr>
                              <w:rFonts w:ascii="Sakkal Majalla" w:hAnsi="Sakkal Majalla" w:cs="Sakkal Majalla"/>
                              <w:b/>
                              <w:bCs/>
                              <w:sz w:val="28"/>
                              <w:szCs w:val="28"/>
                              <w:lang w:bidi="ar-EG"/>
                            </w:rPr>
                          </w:pPr>
                        </w:p>
                      </w:txbxContent>
                    </v:textbox>
                  </v:rect>
                  <v:rect id="مستطيل 9" o:spid="_x0000_s1034" style="position:absolute;left:-30566;top:9890;width:18198;height:125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" fillcolor="#0070c0" stroked="f" strokeweight="1pt">
                    <v:textbox>
                      <w:txbxContent>
                        <w:p w14:paraId="60E5FF9F" w14:textId="77777777" w:rsidR="00A525ED" w:rsidRPr="00A525ED" w:rsidRDefault="00A525ED" w:rsidP="00A525ED">
                          <w:pPr>
                            <w:jc w:val="center"/>
                            <w:rPr>
                              <w:rFonts w:ascii="Sakkal Majalla" w:hAnsi="Sakkal Majalla" w:cs="Sakkal Majalla"/>
                              <w:b/>
                              <w:bCs/>
                              <w:sz w:val="28"/>
                              <w:szCs w:val="28"/>
                              <w:rtl/>
                              <w:lang w:bidi="ar-EG"/>
                            </w:rPr>
                          </w:pPr>
                          <w:r w:rsidRPr="00A525ED">
                            <w:rPr>
                              <w:rFonts w:ascii="Sakkal Majalla" w:hAnsi="Sakkal Majalla" w:cs="Sakkal Majalla"/>
                              <w:b/>
                              <w:bCs/>
                              <w:sz w:val="28"/>
                              <w:szCs w:val="28"/>
                              <w:rtl/>
                              <w:lang w:bidi="ar-EG"/>
                            </w:rPr>
                            <w:t>المتغير ا</w:t>
                          </w:r>
                          <w:r w:rsidRPr="00A525ED">
                            <w:rPr>
                              <w:rFonts w:ascii="Sakkal Majalla" w:hAnsi="Sakkal Majalla" w:cs="Sakkal Majalla" w:hint="cs"/>
                              <w:b/>
                              <w:bCs/>
                              <w:sz w:val="28"/>
                              <w:szCs w:val="28"/>
                              <w:rtl/>
                              <w:lang w:bidi="ar-EG"/>
                            </w:rPr>
                            <w:t>لتابع</w:t>
                          </w:r>
                        </w:p>
                        <w:p w14:paraId="6DB03A4D" w14:textId="10E23D3C" w:rsidR="00A525ED" w:rsidRPr="00A525ED" w:rsidRDefault="00A525ED" w:rsidP="00A525ED">
                          <w:pPr>
                            <w:jc w:val="center"/>
                            <w:rPr>
                              <w:rFonts w:ascii="Sakkal Majalla" w:hAnsi="Sakkal Majalla" w:cs="Sakkal Majalla"/>
                              <w:b/>
                              <w:bCs/>
                              <w:sz w:val="28"/>
                              <w:szCs w:val="28"/>
                              <w:u w:val="single"/>
                              <w:lang w:bidi="ar-EG"/>
                            </w:rPr>
                          </w:pPr>
                          <w:r w:rsidRPr="00A525ED">
                            <w:rPr>
                              <w:rFonts w:ascii="Sakkal Majalla" w:hAnsi="Sakkal Majalla" w:cs="Sakkal Majalla"/>
                              <w:b/>
                              <w:bCs/>
                              <w:sz w:val="28"/>
                              <w:szCs w:val="28"/>
                              <w:u w:val="single"/>
                              <w:rtl/>
                              <w:lang w:bidi="ar-EG"/>
                            </w:rPr>
                            <w:t>استدامة عمليات التعدين</w:t>
                          </w:r>
                        </w:p>
                      </w:txbxContent>
                    </v:textbox>
                  </v:rect>
                </v:group>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قوس كبير أيمن 11" o:spid="_x0000_s1035" type="#_x0000_t88" style="position:absolute;left:21393;top:5693;width:10438;height:2398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" adj="783" strokecolor="red" strokeweight="3pt">
                  <v:stroke joinstyle="miter"/>
                </v:shape>
              </v:group>
            </w:pict>
          </mc:Fallback>
        </mc:AlternateContent>
      </w:r>
    </w:p>
    <w:p w14:paraId="42E593DA" w14:textId="7868C99E" w:rsidR="00A525ED" w:rsidRPr="002418C6" w:rsidRDefault="00A525ED" w:rsidP="002418C6">
      <w:pPr>
        <w:spacing w:line="360" w:lineRule="auto"/>
        <w:ind w:firstLine="720"/>
        <w:contextualSpacing/>
        <w:jc w:val="both"/>
        <w:rPr>
          <w:rFonts w:ascii="Sakkal Majalla" w:eastAsia="Calibri" w:hAnsi="Sakkal Majalla" w:cs="Sakkal Majalla"/>
          <w:b/>
          <w:bCs/>
          <w:kern w:val="0"/>
          <w:sz w:val="28"/>
          <w:szCs w:val="28"/>
          <w:rtl/>
          <w14:ligatures w14:val="none"/>
        </w:rPr>
      </w:pPr>
    </w:p>
    <w:p w14:paraId="68F4ACAB" w14:textId="3C372E23" w:rsidR="00180436" w:rsidRPr="002418C6" w:rsidRDefault="00180436" w:rsidP="002418C6">
      <w:pPr>
        <w:spacing w:line="360" w:lineRule="auto"/>
        <w:ind w:firstLine="720"/>
        <w:contextualSpacing/>
        <w:jc w:val="both"/>
        <w:rPr>
          <w:rFonts w:ascii="Sakkal Majalla" w:eastAsia="Calibri" w:hAnsi="Sakkal Majalla" w:cs="Sakkal Majalla"/>
          <w:b/>
          <w:bCs/>
          <w:kern w:val="0"/>
          <w:sz w:val="28"/>
          <w:szCs w:val="28"/>
          <w:rtl/>
          <w14:ligatures w14:val="none"/>
        </w:rPr>
      </w:pPr>
    </w:p>
    <w:p w14:paraId="0FE1F164" w14:textId="77777777" w:rsidR="00180436" w:rsidRDefault="00180436" w:rsidP="002418C6">
      <w:pPr>
        <w:spacing w:line="360" w:lineRule="auto"/>
        <w:ind w:firstLine="720"/>
        <w:contextualSpacing/>
        <w:jc w:val="both"/>
        <w:rPr>
          <w:rFonts w:ascii="Sakkal Majalla" w:eastAsia="Calibri" w:hAnsi="Sakkal Majalla" w:cs="Sakkal Majalla"/>
          <w:b/>
          <w:bCs/>
          <w:kern w:val="0"/>
          <w:sz w:val="28"/>
          <w:szCs w:val="28"/>
          <w:rtl/>
          <w14:ligatures w14:val="none"/>
        </w:rPr>
      </w:pPr>
    </w:p>
    <w:p w14:paraId="161915AB" w14:textId="77777777" w:rsidR="00A525ED" w:rsidRDefault="00A525ED" w:rsidP="002418C6">
      <w:pPr>
        <w:spacing w:line="360" w:lineRule="auto"/>
        <w:ind w:firstLine="720"/>
        <w:contextualSpacing/>
        <w:jc w:val="both"/>
        <w:rPr>
          <w:rFonts w:ascii="Sakkal Majalla" w:eastAsia="Calibri" w:hAnsi="Sakkal Majalla" w:cs="Sakkal Majalla"/>
          <w:b/>
          <w:bCs/>
          <w:kern w:val="0"/>
          <w:sz w:val="28"/>
          <w:szCs w:val="28"/>
          <w:rtl/>
          <w14:ligatures w14:val="none"/>
        </w:rPr>
      </w:pPr>
    </w:p>
    <w:p w14:paraId="70AA0B04" w14:textId="77777777" w:rsidR="00A525ED" w:rsidRDefault="00A525ED" w:rsidP="002418C6">
      <w:pPr>
        <w:spacing w:line="360" w:lineRule="auto"/>
        <w:ind w:firstLine="720"/>
        <w:contextualSpacing/>
        <w:jc w:val="both"/>
        <w:rPr>
          <w:rFonts w:ascii="Sakkal Majalla" w:eastAsia="Calibri" w:hAnsi="Sakkal Majalla" w:cs="Sakkal Majalla"/>
          <w:b/>
          <w:bCs/>
          <w:kern w:val="0"/>
          <w:sz w:val="28"/>
          <w:szCs w:val="28"/>
          <w:rtl/>
          <w14:ligatures w14:val="none"/>
        </w:rPr>
      </w:pPr>
    </w:p>
    <w:p w14:paraId="27268586" w14:textId="77777777" w:rsidR="00A525ED" w:rsidRDefault="00A525ED" w:rsidP="002418C6">
      <w:pPr>
        <w:spacing w:line="360" w:lineRule="auto"/>
        <w:ind w:firstLine="720"/>
        <w:contextualSpacing/>
        <w:jc w:val="both"/>
        <w:rPr>
          <w:rFonts w:ascii="Sakkal Majalla" w:eastAsia="Calibri" w:hAnsi="Sakkal Majalla" w:cs="Sakkal Majalla"/>
          <w:b/>
          <w:bCs/>
          <w:kern w:val="0"/>
          <w:sz w:val="28"/>
          <w:szCs w:val="28"/>
          <w:rtl/>
          <w14:ligatures w14:val="none"/>
        </w:rPr>
      </w:pPr>
    </w:p>
    <w:p w14:paraId="3E7F29A8" w14:textId="77777777" w:rsidR="00A525ED" w:rsidRPr="002418C6" w:rsidRDefault="00A525ED" w:rsidP="002418C6">
      <w:pPr>
        <w:spacing w:line="360" w:lineRule="auto"/>
        <w:ind w:firstLine="720"/>
        <w:contextualSpacing/>
        <w:jc w:val="both"/>
        <w:rPr>
          <w:rFonts w:ascii="Sakkal Majalla" w:eastAsia="Calibri" w:hAnsi="Sakkal Majalla" w:cs="Sakkal Majalla"/>
          <w:b/>
          <w:bCs/>
          <w:kern w:val="0"/>
          <w:sz w:val="28"/>
          <w:szCs w:val="28"/>
          <w:rtl/>
          <w14:ligatures w14:val="none"/>
        </w:rPr>
      </w:pPr>
    </w:p>
    <w:p w14:paraId="05942FA0" w14:textId="0C96FAF2" w:rsidR="00A74F76" w:rsidRPr="002418C6" w:rsidRDefault="00F30BD7" w:rsidP="00C737B6">
      <w:pPr>
        <w:spacing w:line="360" w:lineRule="auto"/>
        <w:ind w:firstLine="720"/>
        <w:jc w:val="center"/>
        <w:rPr>
          <w:rFonts w:ascii="Sakkal Majalla" w:eastAsia="Calibri" w:hAnsi="Sakkal Majalla" w:cs="Sakkal Majalla"/>
          <w:kern w:val="0"/>
          <w:sz w:val="28"/>
          <w:szCs w:val="28"/>
          <w:rtl/>
          <w14:ligatures w14:val="none"/>
        </w:rPr>
      </w:pPr>
      <w:r w:rsidRPr="002418C6">
        <w:rPr>
          <w:rFonts w:ascii="Sakkal Majalla" w:eastAsia="Calibri" w:hAnsi="Sakkal Majalla" w:cs="Sakkal Majalla"/>
          <w:kern w:val="0"/>
          <w:sz w:val="28"/>
          <w:szCs w:val="28"/>
          <w:rtl/>
          <w14:ligatures w14:val="none"/>
        </w:rPr>
        <w:t>المصدر :إعداد الباح</w:t>
      </w:r>
      <w:r w:rsidR="002766BC" w:rsidRPr="002418C6">
        <w:rPr>
          <w:rFonts w:ascii="Sakkal Majalla" w:eastAsia="Calibri" w:hAnsi="Sakkal Majalla" w:cs="Sakkal Majalla"/>
          <w:kern w:val="0"/>
          <w:sz w:val="28"/>
          <w:szCs w:val="28"/>
          <w:rtl/>
          <w14:ligatures w14:val="none"/>
        </w:rPr>
        <w:t>ث</w:t>
      </w:r>
    </w:p>
    <w:p w14:paraId="76D397BE" w14:textId="116388B9" w:rsidR="00D22171" w:rsidRPr="00C737B6" w:rsidRDefault="006841EF" w:rsidP="006841EF">
      <w:pPr>
        <w:spacing w:before="100" w:beforeAutospacing="1" w:after="100" w:afterAutospacing="1"/>
        <w:outlineLvl w:val="1"/>
        <w:rPr>
          <w:rFonts w:ascii="Sakkal Majalla" w:eastAsia="Times New Roman" w:hAnsi="Sakkal Majalla" w:cs="Sakkal Majalla"/>
          <w:b/>
          <w:bCs/>
          <w:sz w:val="36"/>
          <w:szCs w:val="36"/>
          <w:rtl/>
          <w14:ligatures w14:val="none"/>
        </w:rPr>
      </w:pPr>
      <w:bookmarkStart w:id="41" w:name="_Toc169790500"/>
      <w:bookmarkStart w:id="42" w:name="_Toc179996837"/>
      <w:r w:rsidRPr="00C737B6">
        <w:rPr>
          <w:rFonts w:ascii="Sakkal Majalla" w:eastAsia="Times New Roman" w:hAnsi="Sakkal Majalla" w:cs="Sakkal Majalla" w:hint="cs"/>
          <w:b/>
          <w:bCs/>
          <w:sz w:val="36"/>
          <w:szCs w:val="36"/>
          <w:rtl/>
          <w14:ligatures w14:val="none"/>
        </w:rPr>
        <w:t xml:space="preserve">8.1 </w:t>
      </w:r>
      <w:r w:rsidR="00D22171" w:rsidRPr="00C737B6">
        <w:rPr>
          <w:rFonts w:ascii="Sakkal Majalla" w:eastAsia="Times New Roman" w:hAnsi="Sakkal Majalla" w:cs="Sakkal Majalla"/>
          <w:b/>
          <w:bCs/>
          <w:sz w:val="36"/>
          <w:szCs w:val="36"/>
          <w:rtl/>
          <w14:ligatures w14:val="none"/>
        </w:rPr>
        <w:t>الدراسات السابقة</w:t>
      </w:r>
      <w:r w:rsidR="00A74F76" w:rsidRPr="00C737B6">
        <w:rPr>
          <w:rFonts w:ascii="Sakkal Majalla" w:eastAsia="Times New Roman" w:hAnsi="Sakkal Majalla" w:cs="Sakkal Majalla"/>
          <w:b/>
          <w:bCs/>
          <w:sz w:val="36"/>
          <w:szCs w:val="36"/>
          <w:rtl/>
          <w14:ligatures w14:val="none"/>
        </w:rPr>
        <w:t>:</w:t>
      </w:r>
      <w:bookmarkEnd w:id="41"/>
      <w:bookmarkEnd w:id="42"/>
    </w:p>
    <w:p w14:paraId="6B0708D9" w14:textId="6E1CFD00" w:rsidR="00642229" w:rsidRPr="00EE758C" w:rsidRDefault="00760A35" w:rsidP="00EE758C">
      <w:pPr>
        <w:pStyle w:val="ListParagraph"/>
        <w:numPr>
          <w:ilvl w:val="0"/>
          <w:numId w:val="41"/>
        </w:numPr>
        <w:spacing w:line="360" w:lineRule="auto"/>
        <w:ind w:left="423"/>
        <w:jc w:val="both"/>
        <w:rPr>
          <w:rFonts w:ascii="Sakkal Majalla" w:hAnsi="Sakkal Majalla" w:cs="Sakkal Majalla"/>
          <w:b/>
          <w:bCs/>
          <w:sz w:val="28"/>
          <w:szCs w:val="28"/>
          <w:rtl/>
        </w:rPr>
      </w:pPr>
      <w:r w:rsidRPr="00EE758C">
        <w:rPr>
          <w:rFonts w:ascii="Sakkal Majalla" w:hAnsi="Sakkal Majalla" w:cs="Sakkal Majalla"/>
          <w:b/>
          <w:bCs/>
          <w:sz w:val="28"/>
          <w:szCs w:val="28"/>
          <w:rtl/>
        </w:rPr>
        <w:t xml:space="preserve">دراسة </w:t>
      </w:r>
      <w:r w:rsidR="003E3EBB" w:rsidRPr="00EE758C">
        <w:rPr>
          <w:rFonts w:ascii="Sakkal Majalla" w:hAnsi="Sakkal Majalla" w:cs="Sakkal Majalla"/>
          <w:b/>
          <w:bCs/>
          <w:sz w:val="28"/>
          <w:szCs w:val="28"/>
          <w:rtl/>
        </w:rPr>
        <w:t>(</w:t>
      </w:r>
      <w:r w:rsidR="002A365A" w:rsidRPr="00EE758C">
        <w:rPr>
          <w:rFonts w:ascii="Sakkal Majalla" w:hAnsi="Sakkal Majalla" w:cs="Sakkal Majalla"/>
          <w:b/>
          <w:bCs/>
          <w:sz w:val="28"/>
          <w:szCs w:val="28"/>
          <w:rtl/>
        </w:rPr>
        <w:t>خشبة</w:t>
      </w:r>
      <w:r w:rsidR="003E3EBB" w:rsidRPr="00EE758C">
        <w:rPr>
          <w:rFonts w:ascii="Sakkal Majalla" w:hAnsi="Sakkal Majalla" w:cs="Sakkal Majalla"/>
          <w:b/>
          <w:bCs/>
          <w:sz w:val="28"/>
          <w:szCs w:val="28"/>
          <w:rtl/>
        </w:rPr>
        <w:t>،</w:t>
      </w:r>
      <w:r w:rsidR="00303BF8" w:rsidRPr="00EE758C">
        <w:rPr>
          <w:rFonts w:ascii="Sakkal Majalla" w:hAnsi="Sakkal Majalla" w:cs="Sakkal Majalla"/>
          <w:b/>
          <w:bCs/>
          <w:sz w:val="28"/>
          <w:szCs w:val="28"/>
          <w:rtl/>
        </w:rPr>
        <w:t xml:space="preserve"> 20</w:t>
      </w:r>
      <w:r w:rsidR="003E3EBB" w:rsidRPr="00EE758C">
        <w:rPr>
          <w:rFonts w:ascii="Sakkal Majalla" w:hAnsi="Sakkal Majalla" w:cs="Sakkal Majalla"/>
          <w:b/>
          <w:bCs/>
          <w:sz w:val="28"/>
          <w:szCs w:val="28"/>
          <w:rtl/>
        </w:rPr>
        <w:t>2</w:t>
      </w:r>
      <w:r w:rsidR="002A365A" w:rsidRPr="00EE758C">
        <w:rPr>
          <w:rFonts w:ascii="Sakkal Majalla" w:hAnsi="Sakkal Majalla" w:cs="Sakkal Majalla"/>
          <w:b/>
          <w:bCs/>
          <w:sz w:val="28"/>
          <w:szCs w:val="28"/>
          <w:rtl/>
        </w:rPr>
        <w:t>1</w:t>
      </w:r>
      <w:r w:rsidR="00303BF8" w:rsidRPr="00EE758C">
        <w:rPr>
          <w:rFonts w:ascii="Sakkal Majalla" w:hAnsi="Sakkal Majalla" w:cs="Sakkal Majalla"/>
          <w:b/>
          <w:bCs/>
          <w:sz w:val="28"/>
          <w:szCs w:val="28"/>
          <w:rtl/>
        </w:rPr>
        <w:t xml:space="preserve">) </w:t>
      </w:r>
      <w:r w:rsidRPr="00EE758C">
        <w:rPr>
          <w:rFonts w:ascii="Sakkal Majalla" w:hAnsi="Sakkal Majalla" w:cs="Sakkal Majalla"/>
          <w:b/>
          <w:bCs/>
          <w:sz w:val="28"/>
          <w:szCs w:val="28"/>
          <w:rtl/>
        </w:rPr>
        <w:t xml:space="preserve">بعنوان:  </w:t>
      </w:r>
    </w:p>
    <w:p w14:paraId="06D9A21E" w14:textId="1B75B65D" w:rsidR="00A74F76" w:rsidRPr="002418C6" w:rsidRDefault="002A365A" w:rsidP="00EE758C">
      <w:pPr>
        <w:pStyle w:val="ListParagraph"/>
        <w:numPr>
          <w:ilvl w:val="0"/>
          <w:numId w:val="41"/>
        </w:numPr>
        <w:spacing w:line="360" w:lineRule="auto"/>
        <w:ind w:left="848"/>
        <w:jc w:val="both"/>
        <w:rPr>
          <w:rFonts w:ascii="Sakkal Majalla" w:hAnsi="Sakkal Majalla" w:cs="Sakkal Majalla"/>
          <w:b/>
          <w:bCs/>
          <w:sz w:val="28"/>
          <w:szCs w:val="28"/>
          <w:u w:val="single"/>
          <w:rtl/>
        </w:rPr>
      </w:pPr>
      <w:r w:rsidRPr="002418C6">
        <w:rPr>
          <w:rFonts w:ascii="Sakkal Majalla" w:hAnsi="Sakkal Majalla" w:cs="Sakkal Majalla"/>
          <w:b/>
          <w:bCs/>
          <w:sz w:val="28"/>
          <w:szCs w:val="28"/>
          <w:u w:val="single"/>
          <w:rtl/>
        </w:rPr>
        <w:t>العلاقة بين مخاطر الائتمان وقرار منح الائتمان: الدور المعدل لنمط الشخصية "يقظة الضمير" لمسئول الائتمان بالتطبيق على العاملين بقسم الائتمان في فروع البنوك التجارية العامة بمحافظة الدقهلية</w:t>
      </w:r>
    </w:p>
    <w:p w14:paraId="5CB44DB0" w14:textId="7D1527CF" w:rsidR="000204A8" w:rsidRPr="002418C6" w:rsidRDefault="002A365A" w:rsidP="002418C6">
      <w:pPr>
        <w:spacing w:line="360" w:lineRule="auto"/>
        <w:ind w:left="720" w:firstLine="720"/>
        <w:jc w:val="both"/>
        <w:rPr>
          <w:rFonts w:ascii="Sakkal Majalla" w:hAnsi="Sakkal Majalla" w:cs="Sakkal Majalla"/>
          <w:sz w:val="28"/>
          <w:szCs w:val="28"/>
          <w:rtl/>
        </w:rPr>
      </w:pPr>
      <w:r w:rsidRPr="002418C6">
        <w:rPr>
          <w:rFonts w:ascii="Sakkal Majalla" w:hAnsi="Sakkal Majalla" w:cs="Sakkal Majalla"/>
          <w:sz w:val="28"/>
          <w:szCs w:val="28"/>
          <w:rtl/>
        </w:rPr>
        <w:t xml:space="preserve">استهدف هذا البحث دراسة العلاقة بين أبعاد مخاطر الائتمان وهى (مخاطر العميل، مخاطر القطاع الاقتصادي للنشاط الذى ينتمى إليه العميل، مخاطر الظروف الاقتصادية المحيطة، مخاطر البنك نفسه، مخاطر تقلب العملات الأجنبية) على قرار منح الائتمان بالإضافة إلى وجود الدور المعدل لأنماط شخصية مسئول الائتمان في البنوك التجارية. كما اعتمدت الدراسة على توزيع قائمة استقصاء على جميع مسئولي الائتمان في البنوك التجارية (بنك مصر، بنك القاهرة، بنك الإسكندرية) العاملين بمنح الائتمان للمشروعات الصغيرة والمتناهية الصغر </w:t>
      </w:r>
      <w:r w:rsidRPr="002418C6">
        <w:rPr>
          <w:rFonts w:ascii="Sakkal Majalla" w:hAnsi="Sakkal Majalla" w:cs="Sakkal Majalla"/>
          <w:sz w:val="28"/>
          <w:szCs w:val="28"/>
          <w:rtl/>
        </w:rPr>
        <w:lastRenderedPageBreak/>
        <w:t>والتي لشخصية مسئول الائتمان دور كبير في منح هذه القروض وذلك لجمع البيانات، وقد بلغ عدد القوائم الصحيحة ١٣٧ قائمة، وتم استخدام أسلوب تحليل المسار لاختبار فروض الدراسة من خلال برنامج 7.</w:t>
      </w:r>
      <w:r w:rsidRPr="002418C6">
        <w:rPr>
          <w:rFonts w:ascii="Sakkal Majalla" w:hAnsi="Sakkal Majalla" w:cs="Sakkal Majalla"/>
          <w:sz w:val="28"/>
          <w:szCs w:val="28"/>
        </w:rPr>
        <w:t>Warp PLS</w:t>
      </w:r>
      <w:r w:rsidRPr="002418C6">
        <w:rPr>
          <w:rFonts w:ascii="Sakkal Majalla" w:hAnsi="Sakkal Majalla" w:cs="Sakkal Majalla"/>
          <w:sz w:val="28"/>
          <w:szCs w:val="28"/>
          <w:rtl/>
        </w:rPr>
        <w:t>. وأشارت النتائج إلى وجود تأثير معنوي إيجابي لأبعاد مخاطر الائتمان مخاطر العميل ومخاطر القطاع الاقتصادي للنشاط الذى ينتمي إليه العميل ومخاطر الظروف الاقتصادية المحيطة ومخاطر البنك نفسه ومخاطر تقلب العملات الأجنبية) على قرار منح الائتمان. كما توصلت نتائج الدراسة إلى وجود تأثير معنوي إيجابي لكلا من مخاطر العميل ومخاطر البنك نفسه ومخاطر الظروف العامة في ظل وجود الشخصية اليقظة لموظف الائتمان على قرار منح الائتمان، كما توصلت نتائج الدراسة إلى عدم وجود تأثير لكلا من مخاطر القطاع الاقتصادي ومخاطر تقلب العملات الأجنبية في ظل وجود الشخصية اليقظة على قرار منح الائتمان.</w:t>
      </w:r>
      <w:r w:rsidR="00303BF8" w:rsidRPr="002418C6">
        <w:rPr>
          <w:rFonts w:ascii="Sakkal Majalla" w:hAnsi="Sakkal Majalla" w:cs="Sakkal Majalla"/>
          <w:sz w:val="28"/>
          <w:szCs w:val="28"/>
          <w:rtl/>
        </w:rPr>
        <w:t xml:space="preserve"> </w:t>
      </w:r>
    </w:p>
    <w:p w14:paraId="1F76AD60" w14:textId="74467DCE" w:rsidR="00642229" w:rsidRPr="00EE758C" w:rsidRDefault="00775634" w:rsidP="00EE758C">
      <w:pPr>
        <w:pStyle w:val="ListParagraph"/>
        <w:numPr>
          <w:ilvl w:val="0"/>
          <w:numId w:val="41"/>
        </w:numPr>
        <w:spacing w:line="360" w:lineRule="auto"/>
        <w:ind w:left="423"/>
        <w:jc w:val="both"/>
        <w:rPr>
          <w:rFonts w:ascii="Sakkal Majalla" w:hAnsi="Sakkal Majalla" w:cs="Sakkal Majalla"/>
          <w:b/>
          <w:bCs/>
          <w:sz w:val="28"/>
          <w:szCs w:val="28"/>
          <w:rtl/>
        </w:rPr>
      </w:pPr>
      <w:r w:rsidRPr="00EE758C">
        <w:rPr>
          <w:rFonts w:ascii="Sakkal Majalla" w:hAnsi="Sakkal Majalla" w:cs="Sakkal Majalla"/>
          <w:b/>
          <w:bCs/>
          <w:sz w:val="28"/>
          <w:szCs w:val="28"/>
          <w:rtl/>
        </w:rPr>
        <w:t xml:space="preserve">دراسة </w:t>
      </w:r>
      <w:r w:rsidR="00153B41" w:rsidRPr="00EE758C">
        <w:rPr>
          <w:rFonts w:ascii="Sakkal Majalla" w:hAnsi="Sakkal Majalla" w:cs="Sakkal Majalla"/>
          <w:b/>
          <w:bCs/>
          <w:sz w:val="28"/>
          <w:szCs w:val="28"/>
          <w:rtl/>
        </w:rPr>
        <w:t>(</w:t>
      </w:r>
      <w:r w:rsidR="002A365A" w:rsidRPr="00EE758C">
        <w:rPr>
          <w:rFonts w:ascii="Sakkal Majalla" w:hAnsi="Sakkal Majalla" w:cs="Sakkal Majalla"/>
          <w:b/>
          <w:bCs/>
          <w:sz w:val="28"/>
          <w:szCs w:val="28"/>
          <w:rtl/>
        </w:rPr>
        <w:t>وصفي</w:t>
      </w:r>
      <w:r w:rsidR="00153B41" w:rsidRPr="00EE758C">
        <w:rPr>
          <w:rFonts w:ascii="Sakkal Majalla" w:hAnsi="Sakkal Majalla" w:cs="Sakkal Majalla"/>
          <w:b/>
          <w:bCs/>
          <w:sz w:val="28"/>
          <w:szCs w:val="28"/>
          <w:rtl/>
        </w:rPr>
        <w:t>،</w:t>
      </w:r>
      <w:r w:rsidR="00303BF8" w:rsidRPr="00EE758C">
        <w:rPr>
          <w:rFonts w:ascii="Sakkal Majalla" w:hAnsi="Sakkal Majalla" w:cs="Sakkal Majalla"/>
          <w:b/>
          <w:bCs/>
          <w:sz w:val="28"/>
          <w:szCs w:val="28"/>
          <w:rtl/>
        </w:rPr>
        <w:t xml:space="preserve"> 20</w:t>
      </w:r>
      <w:r w:rsidR="002A365A" w:rsidRPr="00EE758C">
        <w:rPr>
          <w:rFonts w:ascii="Sakkal Majalla" w:hAnsi="Sakkal Majalla" w:cs="Sakkal Majalla"/>
          <w:b/>
          <w:bCs/>
          <w:sz w:val="28"/>
          <w:szCs w:val="28"/>
          <w:rtl/>
        </w:rPr>
        <w:t>19</w:t>
      </w:r>
      <w:r w:rsidR="00303BF8" w:rsidRPr="00EE758C">
        <w:rPr>
          <w:rFonts w:ascii="Sakkal Majalla" w:hAnsi="Sakkal Majalla" w:cs="Sakkal Majalla"/>
          <w:b/>
          <w:bCs/>
          <w:sz w:val="28"/>
          <w:szCs w:val="28"/>
          <w:rtl/>
        </w:rPr>
        <w:t>)</w:t>
      </w:r>
      <w:r w:rsidRPr="00EE758C">
        <w:rPr>
          <w:rFonts w:ascii="Sakkal Majalla" w:hAnsi="Sakkal Majalla" w:cs="Sakkal Majalla"/>
          <w:b/>
          <w:bCs/>
          <w:sz w:val="28"/>
          <w:szCs w:val="28"/>
          <w:rtl/>
        </w:rPr>
        <w:t xml:space="preserve"> بعنوان:  </w:t>
      </w:r>
    </w:p>
    <w:p w14:paraId="7F517FFD" w14:textId="7C9BD31C" w:rsidR="00775634" w:rsidRPr="002418C6" w:rsidRDefault="002A365A" w:rsidP="00EE758C">
      <w:pPr>
        <w:pStyle w:val="ListParagraph"/>
        <w:numPr>
          <w:ilvl w:val="0"/>
          <w:numId w:val="41"/>
        </w:numPr>
        <w:spacing w:line="360" w:lineRule="auto"/>
        <w:ind w:left="848"/>
        <w:jc w:val="both"/>
        <w:rPr>
          <w:rFonts w:ascii="Sakkal Majalla" w:hAnsi="Sakkal Majalla" w:cs="Sakkal Majalla"/>
          <w:b/>
          <w:bCs/>
          <w:sz w:val="28"/>
          <w:szCs w:val="28"/>
          <w:u w:val="single"/>
          <w:rtl/>
        </w:rPr>
      </w:pPr>
      <w:r w:rsidRPr="002418C6">
        <w:rPr>
          <w:rFonts w:ascii="Sakkal Majalla" w:hAnsi="Sakkal Majalla" w:cs="Sakkal Majalla"/>
          <w:b/>
          <w:bCs/>
          <w:sz w:val="28"/>
          <w:szCs w:val="28"/>
          <w:u w:val="single"/>
          <w:rtl/>
        </w:rPr>
        <w:t>إدارة مخاطر الائتمان في البنوك التشاركية "الإسلامية": دراسة فقهية: الحلقة "1"</w:t>
      </w:r>
    </w:p>
    <w:p w14:paraId="3E0B4525" w14:textId="48570F58" w:rsidR="00C16D65" w:rsidRPr="002418C6" w:rsidRDefault="002A365A" w:rsidP="002418C6">
      <w:pPr>
        <w:spacing w:line="360" w:lineRule="auto"/>
        <w:ind w:left="720" w:firstLine="720"/>
        <w:jc w:val="both"/>
        <w:rPr>
          <w:rFonts w:ascii="Sakkal Majalla" w:hAnsi="Sakkal Majalla" w:cs="Sakkal Majalla"/>
          <w:sz w:val="28"/>
          <w:szCs w:val="28"/>
          <w:rtl/>
        </w:rPr>
      </w:pPr>
      <w:r w:rsidRPr="002418C6">
        <w:rPr>
          <w:rFonts w:ascii="Sakkal Majalla" w:hAnsi="Sakkal Majalla" w:cs="Sakkal Majalla"/>
          <w:sz w:val="28"/>
          <w:szCs w:val="28"/>
          <w:rtl/>
        </w:rPr>
        <w:t>سعت الدراسة الفقهية إلى إدارة مخاطر الائتمان في البنوك التشاركية الإسلامية. يترتب على تغير القيمة الشرائية في عقد القرض أحكام تظهر من خلال الحديث عن الزيادة المشروطة في العقد وغير المشروطة وما يترتب عليهما من مخاطر، وللعرض المنهجي للدراسة تطلب تقسيمها إلى ثلاث مباحث، فعرض الأول الزيادة في عقد القرض وأثرها في تغير القيمة الشرائية وفيه مطلبين وهما الزيادة المشترطة في عقد القرض وأثرها فيتغير القيمة الشرائية، الزيادة غير المشروطة في عقد القرض وأثرها في تغير القيمة الشرائية، بينما تناول المبحث الثاني تغير القيمة الشرائية في مسألة وضع وتعجل، كما عرض الثالث تغير القيمة الشرائية في العوض المالي عن المطل وفيه مطلبين وهما القائلون بجواز التعويض وبمنعه، واختتمت الدراسة بالإشارة إلى أن سبب الخلاف هو من رأى عدم جواز التعويض والنظر إلى ذات الفعل وهو المطل الذي لا يعد مالًا حتى يعوض بمال ومن رأى الجواز نظر إلى الأثر المترتب على الفعل وهو فوات المنفعة المتوقعة من المال التي ينبغي أن تعوض بمال.</w:t>
      </w:r>
    </w:p>
    <w:p w14:paraId="7DF7CC39" w14:textId="3144658E" w:rsidR="006B3A4B" w:rsidRPr="00EE758C" w:rsidRDefault="00D30845" w:rsidP="00EE758C">
      <w:pPr>
        <w:pStyle w:val="ListParagraph"/>
        <w:numPr>
          <w:ilvl w:val="0"/>
          <w:numId w:val="41"/>
        </w:numPr>
        <w:spacing w:line="360" w:lineRule="auto"/>
        <w:ind w:left="423"/>
        <w:jc w:val="both"/>
        <w:rPr>
          <w:rFonts w:ascii="Sakkal Majalla" w:hAnsi="Sakkal Majalla" w:cs="Sakkal Majalla"/>
          <w:b/>
          <w:bCs/>
          <w:sz w:val="28"/>
          <w:szCs w:val="28"/>
          <w:rtl/>
        </w:rPr>
      </w:pPr>
      <w:r w:rsidRPr="00EE758C">
        <w:rPr>
          <w:rFonts w:ascii="Sakkal Majalla" w:hAnsi="Sakkal Majalla" w:cs="Sakkal Majalla"/>
          <w:b/>
          <w:bCs/>
          <w:sz w:val="28"/>
          <w:szCs w:val="28"/>
          <w:rtl/>
        </w:rPr>
        <w:lastRenderedPageBreak/>
        <w:t xml:space="preserve">دراسة </w:t>
      </w:r>
      <w:r w:rsidR="00153B41" w:rsidRPr="00EE758C">
        <w:rPr>
          <w:rFonts w:ascii="Sakkal Majalla" w:hAnsi="Sakkal Majalla" w:cs="Sakkal Majalla"/>
          <w:b/>
          <w:bCs/>
          <w:sz w:val="28"/>
          <w:szCs w:val="28"/>
          <w:rtl/>
        </w:rPr>
        <w:t>(</w:t>
      </w:r>
      <w:r w:rsidR="002A365A" w:rsidRPr="00EE758C">
        <w:rPr>
          <w:rFonts w:ascii="Sakkal Majalla" w:hAnsi="Sakkal Majalla" w:cs="Sakkal Majalla"/>
          <w:b/>
          <w:bCs/>
          <w:sz w:val="28"/>
          <w:szCs w:val="28"/>
          <w:rtl/>
        </w:rPr>
        <w:t>مهجر</w:t>
      </w:r>
      <w:r w:rsidR="00153B41" w:rsidRPr="00EE758C">
        <w:rPr>
          <w:rFonts w:ascii="Sakkal Majalla" w:hAnsi="Sakkal Majalla" w:cs="Sakkal Majalla"/>
          <w:b/>
          <w:bCs/>
          <w:sz w:val="28"/>
          <w:szCs w:val="28"/>
          <w:rtl/>
        </w:rPr>
        <w:t>،</w:t>
      </w:r>
      <w:r w:rsidR="00303BF8" w:rsidRPr="00EE758C">
        <w:rPr>
          <w:rFonts w:ascii="Sakkal Majalla" w:hAnsi="Sakkal Majalla" w:cs="Sakkal Majalla"/>
          <w:b/>
          <w:bCs/>
          <w:sz w:val="28"/>
          <w:szCs w:val="28"/>
          <w:rtl/>
        </w:rPr>
        <w:t xml:space="preserve"> 20</w:t>
      </w:r>
      <w:r w:rsidR="003E3EBB" w:rsidRPr="00EE758C">
        <w:rPr>
          <w:rFonts w:ascii="Sakkal Majalla" w:hAnsi="Sakkal Majalla" w:cs="Sakkal Majalla"/>
          <w:b/>
          <w:bCs/>
          <w:sz w:val="28"/>
          <w:szCs w:val="28"/>
          <w:rtl/>
        </w:rPr>
        <w:t>2</w:t>
      </w:r>
      <w:r w:rsidR="002A365A" w:rsidRPr="00EE758C">
        <w:rPr>
          <w:rFonts w:ascii="Sakkal Majalla" w:hAnsi="Sakkal Majalla" w:cs="Sakkal Majalla"/>
          <w:b/>
          <w:bCs/>
          <w:sz w:val="28"/>
          <w:szCs w:val="28"/>
          <w:rtl/>
        </w:rPr>
        <w:t>3</w:t>
      </w:r>
      <w:r w:rsidR="00303BF8" w:rsidRPr="00EE758C">
        <w:rPr>
          <w:rFonts w:ascii="Sakkal Majalla" w:hAnsi="Sakkal Majalla" w:cs="Sakkal Majalla"/>
          <w:b/>
          <w:bCs/>
          <w:sz w:val="28"/>
          <w:szCs w:val="28"/>
          <w:rtl/>
        </w:rPr>
        <w:t xml:space="preserve">) </w:t>
      </w:r>
      <w:r w:rsidRPr="00EE758C">
        <w:rPr>
          <w:rFonts w:ascii="Sakkal Majalla" w:hAnsi="Sakkal Majalla" w:cs="Sakkal Majalla"/>
          <w:b/>
          <w:bCs/>
          <w:sz w:val="28"/>
          <w:szCs w:val="28"/>
          <w:rtl/>
        </w:rPr>
        <w:t xml:space="preserve">بعنوان: </w:t>
      </w:r>
    </w:p>
    <w:p w14:paraId="4AA2B5C1" w14:textId="3F513C77" w:rsidR="00A74F76" w:rsidRPr="002418C6" w:rsidRDefault="002A365A" w:rsidP="00EE758C">
      <w:pPr>
        <w:pStyle w:val="ListParagraph"/>
        <w:numPr>
          <w:ilvl w:val="0"/>
          <w:numId w:val="41"/>
        </w:numPr>
        <w:spacing w:line="360" w:lineRule="auto"/>
        <w:ind w:left="848"/>
        <w:jc w:val="both"/>
        <w:rPr>
          <w:rFonts w:ascii="Sakkal Majalla" w:hAnsi="Sakkal Majalla" w:cs="Sakkal Majalla"/>
          <w:b/>
          <w:bCs/>
          <w:sz w:val="28"/>
          <w:szCs w:val="28"/>
          <w:u w:val="single"/>
          <w:rtl/>
        </w:rPr>
      </w:pPr>
      <w:r w:rsidRPr="002418C6">
        <w:rPr>
          <w:rFonts w:ascii="Sakkal Majalla" w:hAnsi="Sakkal Majalla" w:cs="Sakkal Majalla"/>
          <w:b/>
          <w:bCs/>
          <w:sz w:val="28"/>
          <w:szCs w:val="28"/>
          <w:u w:val="single"/>
          <w:rtl/>
        </w:rPr>
        <w:t>إدارة مخاطر الائتمان في المصارف التجارية التقليدية: أنواعها وتحليلها</w:t>
      </w:r>
    </w:p>
    <w:p w14:paraId="638FEA22" w14:textId="47AA7477" w:rsidR="00E373EB" w:rsidRPr="002418C6" w:rsidRDefault="00FA4282" w:rsidP="002418C6">
      <w:pPr>
        <w:spacing w:line="360" w:lineRule="auto"/>
        <w:ind w:left="720" w:firstLine="720"/>
        <w:jc w:val="both"/>
        <w:rPr>
          <w:rFonts w:ascii="Sakkal Majalla" w:hAnsi="Sakkal Majalla" w:cs="Sakkal Majalla"/>
          <w:sz w:val="28"/>
          <w:szCs w:val="28"/>
          <w:rtl/>
        </w:rPr>
      </w:pPr>
      <w:r w:rsidRPr="002418C6">
        <w:rPr>
          <w:rFonts w:ascii="Sakkal Majalla" w:hAnsi="Sakkal Majalla" w:cs="Sakkal Majalla"/>
          <w:sz w:val="28"/>
          <w:szCs w:val="28"/>
          <w:rtl/>
        </w:rPr>
        <w:t xml:space="preserve">هدف البحث </w:t>
      </w:r>
      <w:r w:rsidR="007F6F3A" w:rsidRPr="002418C6">
        <w:rPr>
          <w:rFonts w:ascii="Sakkal Majalla" w:hAnsi="Sakkal Majalla" w:cs="Sakkal Majalla"/>
          <w:sz w:val="28"/>
          <w:szCs w:val="28"/>
          <w:rtl/>
        </w:rPr>
        <w:t xml:space="preserve">إلى </w:t>
      </w:r>
      <w:r w:rsidR="002A365A" w:rsidRPr="002418C6">
        <w:rPr>
          <w:rFonts w:ascii="Sakkal Majalla" w:hAnsi="Sakkal Majalla" w:cs="Sakkal Majalla"/>
          <w:sz w:val="28"/>
          <w:szCs w:val="28"/>
          <w:rtl/>
        </w:rPr>
        <w:t xml:space="preserve">معرفة (إدارة مخاطر الائتمان في المصارف التجارية التقليدية) أنواعها وتحليلها واعتمدت الباحثة المنهج الوصفي التحليلي، وتكون مجتمع البحث من البنوك التجارية التقليدية العاملة جميعها في القطاع المصرفي العراقي والبالغ عددها (13) مصرفا، واستبعدت البنوك الإسلامية بسبب طبيعة عملها وعدم انسجام بياناتها مع طبيعة بيانات البنوك التجارية وقد استخدمت الوسائل الإحصائية المناسبة (الوسط المرجح </w:t>
      </w:r>
      <w:proofErr w:type="spellStart"/>
      <w:r w:rsidR="002A365A" w:rsidRPr="002418C6">
        <w:rPr>
          <w:rFonts w:ascii="Sakkal Majalla" w:hAnsi="Sakkal Majalla" w:cs="Sakkal Majalla"/>
          <w:sz w:val="28"/>
          <w:szCs w:val="28"/>
          <w:rtl/>
        </w:rPr>
        <w:t>الموزن</w:t>
      </w:r>
      <w:proofErr w:type="spellEnd"/>
      <w:r w:rsidR="002A365A" w:rsidRPr="002418C6">
        <w:rPr>
          <w:rFonts w:ascii="Sakkal Majalla" w:hAnsi="Sakkal Majalla" w:cs="Sakkal Majalla"/>
          <w:sz w:val="28"/>
          <w:szCs w:val="28"/>
          <w:rtl/>
        </w:rPr>
        <w:t>، والوزن المئوي)، لمعرفة التأثير الأكبر لأنواع مخاطر الائتمان. وأكد من تلك المخاطر ومراقبة العملاء وبشكل دوري تجنبا للمخاطر. وخرج البحث ببعض التوصيات والمقترحات.</w:t>
      </w:r>
    </w:p>
    <w:p w14:paraId="518F8069" w14:textId="38979B0B" w:rsidR="00FA44AF" w:rsidRPr="00EE758C" w:rsidRDefault="00686D49" w:rsidP="00EE758C">
      <w:pPr>
        <w:pStyle w:val="ListParagraph"/>
        <w:numPr>
          <w:ilvl w:val="0"/>
          <w:numId w:val="41"/>
        </w:numPr>
        <w:spacing w:line="360" w:lineRule="auto"/>
        <w:ind w:left="423"/>
        <w:jc w:val="both"/>
        <w:rPr>
          <w:rFonts w:ascii="Sakkal Majalla" w:hAnsi="Sakkal Majalla" w:cs="Sakkal Majalla"/>
          <w:b/>
          <w:bCs/>
          <w:sz w:val="28"/>
          <w:szCs w:val="28"/>
          <w:rtl/>
        </w:rPr>
      </w:pPr>
      <w:r w:rsidRPr="00EE758C">
        <w:rPr>
          <w:rFonts w:ascii="Sakkal Majalla" w:hAnsi="Sakkal Majalla" w:cs="Sakkal Majalla"/>
          <w:b/>
          <w:bCs/>
          <w:sz w:val="28"/>
          <w:szCs w:val="28"/>
          <w:rtl/>
        </w:rPr>
        <w:t xml:space="preserve">دراسة </w:t>
      </w:r>
      <w:r w:rsidR="00153B41" w:rsidRPr="00EE758C">
        <w:rPr>
          <w:rFonts w:ascii="Sakkal Majalla" w:hAnsi="Sakkal Majalla" w:cs="Sakkal Majalla"/>
          <w:b/>
          <w:bCs/>
          <w:sz w:val="28"/>
          <w:szCs w:val="28"/>
          <w:rtl/>
        </w:rPr>
        <w:t>(</w:t>
      </w:r>
      <w:r w:rsidR="002A365A" w:rsidRPr="00EE758C">
        <w:rPr>
          <w:rFonts w:ascii="Sakkal Majalla" w:hAnsi="Sakkal Majalla" w:cs="Sakkal Majalla"/>
          <w:b/>
          <w:bCs/>
          <w:sz w:val="28"/>
          <w:szCs w:val="28"/>
          <w:rtl/>
        </w:rPr>
        <w:t>محمد</w:t>
      </w:r>
      <w:r w:rsidR="00153B41" w:rsidRPr="00EE758C">
        <w:rPr>
          <w:rFonts w:ascii="Sakkal Majalla" w:hAnsi="Sakkal Majalla" w:cs="Sakkal Majalla"/>
          <w:b/>
          <w:bCs/>
          <w:sz w:val="28"/>
          <w:szCs w:val="28"/>
          <w:rtl/>
        </w:rPr>
        <w:t>،</w:t>
      </w:r>
      <w:r w:rsidR="00303BF8" w:rsidRPr="00EE758C">
        <w:rPr>
          <w:rFonts w:ascii="Sakkal Majalla" w:hAnsi="Sakkal Majalla" w:cs="Sakkal Majalla"/>
          <w:b/>
          <w:bCs/>
          <w:sz w:val="28"/>
          <w:szCs w:val="28"/>
          <w:rtl/>
        </w:rPr>
        <w:t xml:space="preserve"> 20</w:t>
      </w:r>
      <w:r w:rsidR="003E3EBB" w:rsidRPr="00EE758C">
        <w:rPr>
          <w:rFonts w:ascii="Sakkal Majalla" w:hAnsi="Sakkal Majalla" w:cs="Sakkal Majalla"/>
          <w:b/>
          <w:bCs/>
          <w:sz w:val="28"/>
          <w:szCs w:val="28"/>
          <w:rtl/>
        </w:rPr>
        <w:t>2</w:t>
      </w:r>
      <w:r w:rsidR="002A365A" w:rsidRPr="00EE758C">
        <w:rPr>
          <w:rFonts w:ascii="Sakkal Majalla" w:hAnsi="Sakkal Majalla" w:cs="Sakkal Majalla"/>
          <w:b/>
          <w:bCs/>
          <w:sz w:val="28"/>
          <w:szCs w:val="28"/>
          <w:rtl/>
        </w:rPr>
        <w:t>1</w:t>
      </w:r>
      <w:r w:rsidR="00303BF8" w:rsidRPr="00EE758C">
        <w:rPr>
          <w:rFonts w:ascii="Sakkal Majalla" w:hAnsi="Sakkal Majalla" w:cs="Sakkal Majalla"/>
          <w:b/>
          <w:bCs/>
          <w:sz w:val="28"/>
          <w:szCs w:val="28"/>
          <w:rtl/>
        </w:rPr>
        <w:t xml:space="preserve">) </w:t>
      </w:r>
      <w:r w:rsidRPr="00EE758C">
        <w:rPr>
          <w:rFonts w:ascii="Sakkal Majalla" w:hAnsi="Sakkal Majalla" w:cs="Sakkal Majalla"/>
          <w:b/>
          <w:bCs/>
          <w:sz w:val="28"/>
          <w:szCs w:val="28"/>
          <w:rtl/>
        </w:rPr>
        <w:t xml:space="preserve">بعنوان:  </w:t>
      </w:r>
    </w:p>
    <w:p w14:paraId="5FC800EB" w14:textId="1BB7BA46" w:rsidR="00F1646F" w:rsidRPr="002418C6" w:rsidRDefault="002A365A" w:rsidP="00EE758C">
      <w:pPr>
        <w:pStyle w:val="ListParagraph"/>
        <w:numPr>
          <w:ilvl w:val="0"/>
          <w:numId w:val="41"/>
        </w:numPr>
        <w:spacing w:line="360" w:lineRule="auto"/>
        <w:ind w:left="848"/>
        <w:jc w:val="both"/>
        <w:rPr>
          <w:rFonts w:ascii="Sakkal Majalla" w:hAnsi="Sakkal Majalla" w:cs="Sakkal Majalla"/>
          <w:b/>
          <w:bCs/>
          <w:sz w:val="28"/>
          <w:szCs w:val="28"/>
          <w:u w:val="single"/>
          <w:rtl/>
        </w:rPr>
      </w:pPr>
      <w:r w:rsidRPr="002418C6">
        <w:rPr>
          <w:rFonts w:ascii="Sakkal Majalla" w:hAnsi="Sakkal Majalla" w:cs="Sakkal Majalla"/>
          <w:b/>
          <w:bCs/>
          <w:sz w:val="28"/>
          <w:szCs w:val="28"/>
          <w:u w:val="single"/>
          <w:rtl/>
        </w:rPr>
        <w:t>أثر الأدوات المالية على إدارة مخاطر الائتمان المصرفي: بالتطبيق على عينة من المصارف المدرجة في سوق الخرطوم للأوراق المالية</w:t>
      </w:r>
    </w:p>
    <w:p w14:paraId="714026D9" w14:textId="31CC8DE4" w:rsidR="00EC5DCF" w:rsidRPr="002418C6" w:rsidRDefault="002A365A" w:rsidP="002418C6">
      <w:pPr>
        <w:spacing w:line="360" w:lineRule="auto"/>
        <w:ind w:left="720" w:firstLine="720"/>
        <w:jc w:val="both"/>
        <w:rPr>
          <w:rFonts w:ascii="Sakkal Majalla" w:hAnsi="Sakkal Majalla" w:cs="Sakkal Majalla"/>
          <w:sz w:val="28"/>
          <w:szCs w:val="28"/>
          <w:rtl/>
        </w:rPr>
      </w:pPr>
      <w:r w:rsidRPr="002418C6">
        <w:rPr>
          <w:rFonts w:ascii="Sakkal Majalla" w:hAnsi="Sakkal Majalla" w:cs="Sakkal Majalla"/>
          <w:sz w:val="28"/>
          <w:szCs w:val="28"/>
          <w:rtl/>
        </w:rPr>
        <w:t>تناولت هذه الدراسة أثر الأدوات المالية على إدارة مخاطر الائتمان المصرفي بالتطبيق على عينة من المصارف المدرجة في سوق الخرطوم للأوراق المالية، هدفت الدراسة إلى معرفة تأثير الأدوات المالية على إدارة مخاطر الائتمان المصرفي. اختبرت الدراسة الفرضية التالية: الأدوات المالية تؤثر على إدارة مخاطر الائتمان المصرفي. استخدمت الدراسة المنهج الوصفي التحليلي، تكون مجتمع الدراسة من (مدير، نائب مدير، مدير استثمار، مدير مالي، مراجع داخلي، محاسب). اعتمدت الدراسة على تصمم استبانة كأداة لجمع البيانات، فقد تم سحب عينة منتظمة نسبة لتجانس المجتمع. حيث تم توزيع (100) استبانة على عينة الدراسة، وتم استرداد (93) استبانة، بنسبة استرداد 93%. وتم استخدام البرنامج الإحصائي (</w:t>
      </w:r>
      <w:r w:rsidRPr="002418C6">
        <w:rPr>
          <w:rFonts w:ascii="Sakkal Majalla" w:hAnsi="Sakkal Majalla" w:cs="Sakkal Majalla"/>
          <w:sz w:val="28"/>
          <w:szCs w:val="28"/>
        </w:rPr>
        <w:t>SPSS</w:t>
      </w:r>
      <w:r w:rsidRPr="002418C6">
        <w:rPr>
          <w:rFonts w:ascii="Sakkal Majalla" w:hAnsi="Sakkal Majalla" w:cs="Sakkal Majalla"/>
          <w:sz w:val="28"/>
          <w:szCs w:val="28"/>
          <w:rtl/>
        </w:rPr>
        <w:t xml:space="preserve">) لتحليل بيانات الدراسة. توصلت الدراسة لعدة نتائج منها يساعد الاستثمار في السندات في الحد من مخاطر عجز المصرف عن سداد التزاماته، الاستثمار في السندات الحكومية يساعد في الحد من مخاطر </w:t>
      </w:r>
      <w:r w:rsidRPr="002418C6">
        <w:rPr>
          <w:rFonts w:ascii="Sakkal Majalla" w:hAnsi="Sakkal Majalla" w:cs="Sakkal Majalla"/>
          <w:sz w:val="28"/>
          <w:szCs w:val="28"/>
          <w:rtl/>
        </w:rPr>
        <w:lastRenderedPageBreak/>
        <w:t>السيولة في المصارف. ومن توصيات الدراسة ضرورة زيادة فاعلية إدارة المخاطر في كل مصرف لتقليل المخاطر إلى أقل مستوى والتحكم بها.</w:t>
      </w:r>
    </w:p>
    <w:p w14:paraId="6C1E566E" w14:textId="7D923A1F" w:rsidR="00FA44AF" w:rsidRPr="00EE758C" w:rsidRDefault="00E0124F" w:rsidP="00EE758C">
      <w:pPr>
        <w:pStyle w:val="ListParagraph"/>
        <w:numPr>
          <w:ilvl w:val="0"/>
          <w:numId w:val="41"/>
        </w:numPr>
        <w:spacing w:line="360" w:lineRule="auto"/>
        <w:ind w:left="423"/>
        <w:jc w:val="both"/>
        <w:rPr>
          <w:rFonts w:ascii="Sakkal Majalla" w:hAnsi="Sakkal Majalla" w:cs="Sakkal Majalla"/>
          <w:b/>
          <w:bCs/>
          <w:sz w:val="28"/>
          <w:szCs w:val="28"/>
          <w:rtl/>
        </w:rPr>
      </w:pPr>
      <w:r w:rsidRPr="00EE758C">
        <w:rPr>
          <w:rFonts w:ascii="Sakkal Majalla" w:hAnsi="Sakkal Majalla" w:cs="Sakkal Majalla"/>
          <w:b/>
          <w:bCs/>
          <w:sz w:val="28"/>
          <w:szCs w:val="28"/>
          <w:rtl/>
        </w:rPr>
        <w:t xml:space="preserve">دراسة </w:t>
      </w:r>
      <w:bookmarkStart w:id="43" w:name="_Hlk171763018"/>
      <w:r w:rsidR="00153B41" w:rsidRPr="00EE758C">
        <w:rPr>
          <w:rFonts w:ascii="Sakkal Majalla" w:hAnsi="Sakkal Majalla" w:cs="Sakkal Majalla"/>
          <w:b/>
          <w:bCs/>
          <w:sz w:val="28"/>
          <w:szCs w:val="28"/>
          <w:rtl/>
        </w:rPr>
        <w:t>(</w:t>
      </w:r>
      <w:r w:rsidR="002A365A" w:rsidRPr="00EE758C">
        <w:rPr>
          <w:rFonts w:ascii="Sakkal Majalla" w:hAnsi="Sakkal Majalla" w:cs="Sakkal Majalla"/>
          <w:b/>
          <w:bCs/>
          <w:sz w:val="28"/>
          <w:szCs w:val="28"/>
          <w:rtl/>
        </w:rPr>
        <w:t>عبد الحميد</w:t>
      </w:r>
      <w:r w:rsidR="00153B41" w:rsidRPr="00EE758C">
        <w:rPr>
          <w:rFonts w:ascii="Sakkal Majalla" w:hAnsi="Sakkal Majalla" w:cs="Sakkal Majalla"/>
          <w:b/>
          <w:bCs/>
          <w:sz w:val="28"/>
          <w:szCs w:val="28"/>
          <w:rtl/>
        </w:rPr>
        <w:t>،</w:t>
      </w:r>
      <w:r w:rsidR="00985B71" w:rsidRPr="00EE758C">
        <w:rPr>
          <w:rFonts w:ascii="Sakkal Majalla" w:hAnsi="Sakkal Majalla" w:cs="Sakkal Majalla"/>
          <w:b/>
          <w:bCs/>
          <w:sz w:val="28"/>
          <w:szCs w:val="28"/>
          <w:rtl/>
        </w:rPr>
        <w:t xml:space="preserve"> 20</w:t>
      </w:r>
      <w:r w:rsidR="00153B41" w:rsidRPr="00EE758C">
        <w:rPr>
          <w:rFonts w:ascii="Sakkal Majalla" w:hAnsi="Sakkal Majalla" w:cs="Sakkal Majalla"/>
          <w:b/>
          <w:bCs/>
          <w:sz w:val="28"/>
          <w:szCs w:val="28"/>
          <w:rtl/>
        </w:rPr>
        <w:t>2</w:t>
      </w:r>
      <w:r w:rsidR="007F6F3A" w:rsidRPr="00EE758C">
        <w:rPr>
          <w:rFonts w:ascii="Sakkal Majalla" w:hAnsi="Sakkal Majalla" w:cs="Sakkal Majalla"/>
          <w:b/>
          <w:bCs/>
          <w:sz w:val="28"/>
          <w:szCs w:val="28"/>
          <w:rtl/>
        </w:rPr>
        <w:t>2</w:t>
      </w:r>
      <w:r w:rsidR="00985B71" w:rsidRPr="00EE758C">
        <w:rPr>
          <w:rFonts w:ascii="Sakkal Majalla" w:hAnsi="Sakkal Majalla" w:cs="Sakkal Majalla"/>
          <w:b/>
          <w:bCs/>
          <w:sz w:val="28"/>
          <w:szCs w:val="28"/>
          <w:rtl/>
        </w:rPr>
        <w:t xml:space="preserve">) </w:t>
      </w:r>
      <w:bookmarkEnd w:id="43"/>
      <w:r w:rsidRPr="00EE758C">
        <w:rPr>
          <w:rFonts w:ascii="Sakkal Majalla" w:hAnsi="Sakkal Majalla" w:cs="Sakkal Majalla"/>
          <w:b/>
          <w:bCs/>
          <w:sz w:val="28"/>
          <w:szCs w:val="28"/>
          <w:rtl/>
        </w:rPr>
        <w:t xml:space="preserve">بعنوان:  </w:t>
      </w:r>
    </w:p>
    <w:p w14:paraId="735915DB" w14:textId="776C1D34" w:rsidR="00A74F76" w:rsidRPr="002418C6" w:rsidRDefault="002A365A" w:rsidP="00EE758C">
      <w:pPr>
        <w:pStyle w:val="ListParagraph"/>
        <w:numPr>
          <w:ilvl w:val="0"/>
          <w:numId w:val="41"/>
        </w:numPr>
        <w:spacing w:line="360" w:lineRule="auto"/>
        <w:ind w:left="848"/>
        <w:jc w:val="both"/>
        <w:rPr>
          <w:rFonts w:ascii="Sakkal Majalla" w:hAnsi="Sakkal Majalla" w:cs="Sakkal Majalla"/>
          <w:b/>
          <w:bCs/>
          <w:sz w:val="28"/>
          <w:szCs w:val="28"/>
          <w:u w:val="single"/>
          <w:rtl/>
        </w:rPr>
      </w:pPr>
      <w:r w:rsidRPr="002418C6">
        <w:rPr>
          <w:rFonts w:ascii="Sakkal Majalla" w:hAnsi="Sakkal Majalla" w:cs="Sakkal Majalla"/>
          <w:b/>
          <w:bCs/>
          <w:sz w:val="28"/>
          <w:szCs w:val="28"/>
          <w:u w:val="single"/>
          <w:rtl/>
        </w:rPr>
        <w:t>خصخصة إدارة تجميع مخاطر الائتمان المصرفي في البنك المركزي المصري</w:t>
      </w:r>
    </w:p>
    <w:p w14:paraId="43C6C885" w14:textId="32AFF804" w:rsidR="00A74F76" w:rsidRPr="002418C6" w:rsidRDefault="00131E44" w:rsidP="002418C6">
      <w:pPr>
        <w:spacing w:line="360" w:lineRule="auto"/>
        <w:ind w:left="720" w:firstLine="720"/>
        <w:jc w:val="both"/>
        <w:rPr>
          <w:rFonts w:ascii="Sakkal Majalla" w:hAnsi="Sakkal Majalla" w:cs="Sakkal Majalla"/>
          <w:sz w:val="28"/>
          <w:szCs w:val="28"/>
          <w:rtl/>
        </w:rPr>
      </w:pPr>
      <w:r w:rsidRPr="002418C6">
        <w:rPr>
          <w:rFonts w:ascii="Sakkal Majalla" w:hAnsi="Sakkal Majalla" w:cs="Sakkal Majalla"/>
          <w:sz w:val="28"/>
          <w:szCs w:val="28"/>
          <w:rtl/>
        </w:rPr>
        <w:t>كشف البحث عن خصخصة إدارة تجميع مخاطر الائتمان المصرفي في البنك المركزي المصري. تم تأسيس شركة مساهمة لتجميع إحصائيات مخاطر الائتمان المصرفي إعمالا لحكم المادة (67) مكرر المشار إليها تحت مسمى الشركة المصرية للاستعلام الائتماني (استعلام) وسمتها التجارية (</w:t>
      </w:r>
      <w:r w:rsidRPr="002418C6">
        <w:rPr>
          <w:rFonts w:ascii="Sakkal Majalla" w:hAnsi="Sakkal Majalla" w:cs="Sakkal Majalla"/>
          <w:sz w:val="28"/>
          <w:szCs w:val="28"/>
        </w:rPr>
        <w:t>i-score</w:t>
      </w:r>
      <w:r w:rsidRPr="002418C6">
        <w:rPr>
          <w:rFonts w:ascii="Sakkal Majalla" w:hAnsi="Sakkal Majalla" w:cs="Sakkal Majalla"/>
          <w:sz w:val="28"/>
          <w:szCs w:val="28"/>
          <w:rtl/>
        </w:rPr>
        <w:t>) وتقوم بالتوازي بذات نشاط البنك المركزي في خصوص تقديم خدمات الاستعلام المصرفي. تناول البحث تجميع مخاطر الائتمان المصرفي عن طريق البنوك ويشمل مخاطر الائتمان المصرفي، ونشاط إدارة تجميع مخاطر الائتمان وسلطات البنك المركزي. وتطرق إلى تجميع مخاطر الائتمان عن طريق شركات الاستعلام والتصنيف الائتماني ويشمل تقييم موقف المشرع من السماح بتأسيس شركات الاستعلام والتصنيف الائتماني، والقواعد الحاكمة لعمل شركات الاستعلام والتصنيف الائتماني، والشركة المصرية للاستعلام الائتماني (استعلام) كمثال تطبيقي والتي تأسست بموجب قرار رئيس الهيئة العامة للاستثمار والمناطق الحرة رقم (933) بتاريخ (2005/8/3).</w:t>
      </w:r>
    </w:p>
    <w:p w14:paraId="4B30CE42" w14:textId="0DF7E62E" w:rsidR="00964E82" w:rsidRPr="00EE758C" w:rsidRDefault="00757802" w:rsidP="00EE758C">
      <w:pPr>
        <w:pStyle w:val="ListParagraph"/>
        <w:numPr>
          <w:ilvl w:val="0"/>
          <w:numId w:val="41"/>
        </w:numPr>
        <w:spacing w:line="360" w:lineRule="auto"/>
        <w:ind w:left="423"/>
        <w:jc w:val="both"/>
        <w:rPr>
          <w:rFonts w:ascii="Sakkal Majalla" w:hAnsi="Sakkal Majalla" w:cs="Sakkal Majalla"/>
          <w:b/>
          <w:bCs/>
          <w:sz w:val="28"/>
          <w:szCs w:val="28"/>
          <w:rtl/>
        </w:rPr>
      </w:pPr>
      <w:r w:rsidRPr="00EE758C">
        <w:rPr>
          <w:rFonts w:ascii="Sakkal Majalla" w:hAnsi="Sakkal Majalla" w:cs="Sakkal Majalla"/>
          <w:b/>
          <w:bCs/>
          <w:sz w:val="28"/>
          <w:szCs w:val="28"/>
          <w:rtl/>
        </w:rPr>
        <w:t>دراسة</w:t>
      </w:r>
      <w:r w:rsidR="000E2A00" w:rsidRPr="00EE758C">
        <w:rPr>
          <w:rFonts w:ascii="Sakkal Majalla" w:hAnsi="Sakkal Majalla" w:cs="Sakkal Majalla"/>
          <w:b/>
          <w:bCs/>
          <w:sz w:val="28"/>
          <w:szCs w:val="28"/>
          <w:rtl/>
        </w:rPr>
        <w:t xml:space="preserve"> </w:t>
      </w:r>
      <w:r w:rsidR="00153B41" w:rsidRPr="00EE758C">
        <w:rPr>
          <w:rFonts w:ascii="Sakkal Majalla" w:hAnsi="Sakkal Majalla" w:cs="Sakkal Majalla"/>
          <w:b/>
          <w:bCs/>
          <w:sz w:val="28"/>
          <w:szCs w:val="28"/>
          <w:rtl/>
        </w:rPr>
        <w:t>(</w:t>
      </w:r>
      <w:proofErr w:type="spellStart"/>
      <w:r w:rsidR="00BB1144" w:rsidRPr="00EE758C">
        <w:rPr>
          <w:rFonts w:ascii="Sakkal Majalla" w:hAnsi="Sakkal Majalla" w:cs="Sakkal Majalla"/>
          <w:b/>
          <w:bCs/>
          <w:sz w:val="28"/>
          <w:szCs w:val="28"/>
          <w:rtl/>
        </w:rPr>
        <w:t>خوجلي</w:t>
      </w:r>
      <w:proofErr w:type="spellEnd"/>
      <w:r w:rsidR="00153B41" w:rsidRPr="00EE758C">
        <w:rPr>
          <w:rFonts w:ascii="Sakkal Majalla" w:hAnsi="Sakkal Majalla" w:cs="Sakkal Majalla"/>
          <w:b/>
          <w:bCs/>
          <w:sz w:val="28"/>
          <w:szCs w:val="28"/>
          <w:rtl/>
        </w:rPr>
        <w:t>،</w:t>
      </w:r>
      <w:r w:rsidRPr="00EE758C">
        <w:rPr>
          <w:rFonts w:ascii="Sakkal Majalla" w:hAnsi="Sakkal Majalla" w:cs="Sakkal Majalla"/>
          <w:b/>
          <w:bCs/>
          <w:sz w:val="28"/>
          <w:szCs w:val="28"/>
          <w:rtl/>
        </w:rPr>
        <w:t xml:space="preserve"> </w:t>
      </w:r>
      <w:r w:rsidR="00985B71" w:rsidRPr="00EE758C">
        <w:rPr>
          <w:rFonts w:ascii="Sakkal Majalla" w:hAnsi="Sakkal Majalla" w:cs="Sakkal Majalla"/>
          <w:b/>
          <w:bCs/>
          <w:sz w:val="28"/>
          <w:szCs w:val="28"/>
          <w:rtl/>
        </w:rPr>
        <w:t>20</w:t>
      </w:r>
      <w:r w:rsidR="00BB1144" w:rsidRPr="00EE758C">
        <w:rPr>
          <w:rFonts w:ascii="Sakkal Majalla" w:hAnsi="Sakkal Majalla" w:cs="Sakkal Majalla"/>
          <w:b/>
          <w:bCs/>
          <w:sz w:val="28"/>
          <w:szCs w:val="28"/>
          <w:rtl/>
        </w:rPr>
        <w:t>19</w:t>
      </w:r>
      <w:r w:rsidR="00985B71" w:rsidRPr="00EE758C">
        <w:rPr>
          <w:rFonts w:ascii="Sakkal Majalla" w:hAnsi="Sakkal Majalla" w:cs="Sakkal Majalla"/>
          <w:b/>
          <w:bCs/>
          <w:sz w:val="28"/>
          <w:szCs w:val="28"/>
          <w:rtl/>
        </w:rPr>
        <w:t xml:space="preserve">) </w:t>
      </w:r>
      <w:r w:rsidRPr="00EE758C">
        <w:rPr>
          <w:rFonts w:ascii="Sakkal Majalla" w:hAnsi="Sakkal Majalla" w:cs="Sakkal Majalla"/>
          <w:b/>
          <w:bCs/>
          <w:sz w:val="28"/>
          <w:szCs w:val="28"/>
          <w:rtl/>
        </w:rPr>
        <w:t xml:space="preserve">بعنوان: </w:t>
      </w:r>
    </w:p>
    <w:p w14:paraId="06DC03E2" w14:textId="4B60E738" w:rsidR="00A74F76" w:rsidRPr="002418C6" w:rsidRDefault="00BB1144" w:rsidP="00EE758C">
      <w:pPr>
        <w:pStyle w:val="ListParagraph"/>
        <w:numPr>
          <w:ilvl w:val="0"/>
          <w:numId w:val="41"/>
        </w:numPr>
        <w:spacing w:line="360" w:lineRule="auto"/>
        <w:ind w:left="848"/>
        <w:jc w:val="both"/>
        <w:rPr>
          <w:rFonts w:ascii="Sakkal Majalla" w:hAnsi="Sakkal Majalla" w:cs="Sakkal Majalla"/>
          <w:b/>
          <w:bCs/>
          <w:sz w:val="28"/>
          <w:szCs w:val="28"/>
          <w:u w:val="single"/>
          <w:rtl/>
        </w:rPr>
      </w:pPr>
      <w:r w:rsidRPr="002418C6">
        <w:rPr>
          <w:rFonts w:ascii="Sakkal Majalla" w:hAnsi="Sakkal Majalla" w:cs="Sakkal Majalla"/>
          <w:b/>
          <w:bCs/>
          <w:sz w:val="28"/>
          <w:szCs w:val="28"/>
          <w:u w:val="single"/>
          <w:rtl/>
        </w:rPr>
        <w:t>دور نظم المعلومات المحاسبية في إدارة مخاطر الائتمان المصرفي: دراسة ميدانية على بنك النيل "ولاية الخرطوم"</w:t>
      </w:r>
    </w:p>
    <w:p w14:paraId="4483CBB1" w14:textId="5AAF5F8A" w:rsidR="00461DB2" w:rsidRPr="002418C6" w:rsidRDefault="00BB1144" w:rsidP="002418C6">
      <w:pPr>
        <w:spacing w:line="360" w:lineRule="auto"/>
        <w:ind w:left="720" w:firstLine="720"/>
        <w:jc w:val="both"/>
        <w:rPr>
          <w:rFonts w:ascii="Sakkal Majalla" w:hAnsi="Sakkal Majalla" w:cs="Sakkal Majalla"/>
          <w:sz w:val="28"/>
          <w:szCs w:val="28"/>
          <w:rtl/>
        </w:rPr>
      </w:pPr>
      <w:r w:rsidRPr="002418C6">
        <w:rPr>
          <w:rFonts w:ascii="Sakkal Majalla" w:hAnsi="Sakkal Majalla" w:cs="Sakkal Majalla"/>
          <w:sz w:val="28"/>
          <w:szCs w:val="28"/>
          <w:rtl/>
        </w:rPr>
        <w:t xml:space="preserve">تناولت الدراسة دور نظم المعلومات المحاسبية في إدارة مخاطر الائتمان المصرفي، وتمثلت مشكلة الدراسة في وجود تراجع في حجم التسهيلات الائتمانية والتمويلية المقدمة لدى المصارف العاملة في السودان. ومن أجل حل مشكلة البحث استخدمت الدراسة المنهج الوصفي التحليلي، واستخدمت الاستبانة كأداة رئيسية لجمع البيانات واختبار الفرضيات وهدفت الدراسة إلى معرفة تأثير نظم المعلومات المحاسبية على مخاطر السيولة، ومعرفة كيفية استخدام </w:t>
      </w:r>
      <w:r w:rsidRPr="002418C6">
        <w:rPr>
          <w:rFonts w:ascii="Sakkal Majalla" w:hAnsi="Sakkal Majalla" w:cs="Sakkal Majalla"/>
          <w:sz w:val="28"/>
          <w:szCs w:val="28"/>
          <w:rtl/>
        </w:rPr>
        <w:lastRenderedPageBreak/>
        <w:t>نظم المعلومات المحاسبية في إتباع معايير خاصة تتعلق بخطابات الضمان، وبيان دور نظم المعلومات المحاسبية في دراسة الظروف المحيطة بالعميل. توصل البحث إلى عدة نتائج أهمها: تأثير نظم المعلومات المحاسبية على قياس مخاطر السيولة، تؤثر نظم المعلومات المحاسبية على إتباع معايير خاصة تتعلق بخطابات الضمان، تساعد نظم المعلومات المحاسبية على دراسة الظروف المحيطة بالعميل. أوصى الباحثان بمجموعة من التوصيات أهمها: على إدارة بنك النيل الاهتمام بنظم المعلومات المحاسبية لتأثيرها على قياس مخاطر السيولة، ضرورة الاهتمام بنظم المعلومات المحاسبية لإتباعها معايير خاصة تتعلق بخطابات الضمان، ضرورة الاهتمام بنظم المعلومات المحاسبية لأنها تقوم بدراسة الظروف المحيطة بالعميل.</w:t>
      </w:r>
    </w:p>
    <w:p w14:paraId="17534F6F" w14:textId="13A3B4A3" w:rsidR="000E2A00" w:rsidRPr="00EE758C" w:rsidRDefault="00792A28" w:rsidP="00EE758C">
      <w:pPr>
        <w:pStyle w:val="ListParagraph"/>
        <w:numPr>
          <w:ilvl w:val="0"/>
          <w:numId w:val="41"/>
        </w:numPr>
        <w:spacing w:line="360" w:lineRule="auto"/>
        <w:ind w:left="423"/>
        <w:jc w:val="both"/>
        <w:rPr>
          <w:rFonts w:ascii="Sakkal Majalla" w:hAnsi="Sakkal Majalla" w:cs="Sakkal Majalla"/>
          <w:b/>
          <w:bCs/>
          <w:sz w:val="28"/>
          <w:szCs w:val="28"/>
          <w:rtl/>
        </w:rPr>
      </w:pPr>
      <w:r w:rsidRPr="00EE758C">
        <w:rPr>
          <w:rFonts w:ascii="Sakkal Majalla" w:hAnsi="Sakkal Majalla" w:cs="Sakkal Majalla"/>
          <w:b/>
          <w:bCs/>
          <w:sz w:val="28"/>
          <w:szCs w:val="28"/>
          <w:rtl/>
        </w:rPr>
        <w:t xml:space="preserve">دراسة </w:t>
      </w:r>
      <w:bookmarkStart w:id="44" w:name="_Hlk171789931"/>
      <w:r w:rsidR="00153B41" w:rsidRPr="00EE758C">
        <w:rPr>
          <w:rFonts w:ascii="Sakkal Majalla" w:hAnsi="Sakkal Majalla" w:cs="Sakkal Majalla"/>
          <w:b/>
          <w:bCs/>
          <w:sz w:val="28"/>
          <w:szCs w:val="28"/>
          <w:rtl/>
        </w:rPr>
        <w:t>(</w:t>
      </w:r>
      <w:r w:rsidR="00BB1144" w:rsidRPr="00EE758C">
        <w:rPr>
          <w:rFonts w:ascii="Sakkal Majalla" w:hAnsi="Sakkal Majalla" w:cs="Sakkal Majalla"/>
          <w:b/>
          <w:bCs/>
          <w:sz w:val="28"/>
          <w:szCs w:val="28"/>
          <w:rtl/>
        </w:rPr>
        <w:t>قاسم</w:t>
      </w:r>
      <w:r w:rsidR="00153B41" w:rsidRPr="00EE758C">
        <w:rPr>
          <w:rFonts w:ascii="Sakkal Majalla" w:hAnsi="Sakkal Majalla" w:cs="Sakkal Majalla"/>
          <w:b/>
          <w:bCs/>
          <w:sz w:val="28"/>
          <w:szCs w:val="28"/>
          <w:rtl/>
        </w:rPr>
        <w:t>،</w:t>
      </w:r>
      <w:r w:rsidR="00985B71" w:rsidRPr="00EE758C">
        <w:rPr>
          <w:rFonts w:ascii="Sakkal Majalla" w:hAnsi="Sakkal Majalla" w:cs="Sakkal Majalla"/>
          <w:b/>
          <w:bCs/>
          <w:sz w:val="28"/>
          <w:szCs w:val="28"/>
          <w:rtl/>
        </w:rPr>
        <w:t xml:space="preserve"> 20</w:t>
      </w:r>
      <w:r w:rsidR="00DF6D7E" w:rsidRPr="00EE758C">
        <w:rPr>
          <w:rFonts w:ascii="Sakkal Majalla" w:hAnsi="Sakkal Majalla" w:cs="Sakkal Majalla"/>
          <w:b/>
          <w:bCs/>
          <w:sz w:val="28"/>
          <w:szCs w:val="28"/>
          <w:rtl/>
        </w:rPr>
        <w:t>2</w:t>
      </w:r>
      <w:r w:rsidR="00BB1144" w:rsidRPr="00EE758C">
        <w:rPr>
          <w:rFonts w:ascii="Sakkal Majalla" w:hAnsi="Sakkal Majalla" w:cs="Sakkal Majalla"/>
          <w:b/>
          <w:bCs/>
          <w:sz w:val="28"/>
          <w:szCs w:val="28"/>
          <w:rtl/>
        </w:rPr>
        <w:t>0</w:t>
      </w:r>
      <w:r w:rsidR="00985B71" w:rsidRPr="00EE758C">
        <w:rPr>
          <w:rFonts w:ascii="Sakkal Majalla" w:hAnsi="Sakkal Majalla" w:cs="Sakkal Majalla"/>
          <w:b/>
          <w:bCs/>
          <w:sz w:val="28"/>
          <w:szCs w:val="28"/>
          <w:rtl/>
        </w:rPr>
        <w:t>)</w:t>
      </w:r>
      <w:bookmarkEnd w:id="44"/>
      <w:r w:rsidR="00985B71" w:rsidRPr="00EE758C">
        <w:rPr>
          <w:rFonts w:ascii="Sakkal Majalla" w:hAnsi="Sakkal Majalla" w:cs="Sakkal Majalla"/>
          <w:b/>
          <w:bCs/>
          <w:sz w:val="28"/>
          <w:szCs w:val="28"/>
          <w:rtl/>
        </w:rPr>
        <w:t xml:space="preserve"> </w:t>
      </w:r>
      <w:r w:rsidRPr="00EE758C">
        <w:rPr>
          <w:rFonts w:ascii="Sakkal Majalla" w:hAnsi="Sakkal Majalla" w:cs="Sakkal Majalla"/>
          <w:b/>
          <w:bCs/>
          <w:sz w:val="28"/>
          <w:szCs w:val="28"/>
          <w:rtl/>
        </w:rPr>
        <w:t xml:space="preserve">بعنوان:  </w:t>
      </w:r>
    </w:p>
    <w:p w14:paraId="57F3DC4F" w14:textId="25A1D973" w:rsidR="00792A28" w:rsidRPr="00EE758C" w:rsidRDefault="00BB1144" w:rsidP="00EE758C">
      <w:pPr>
        <w:pStyle w:val="ListParagraph"/>
        <w:numPr>
          <w:ilvl w:val="0"/>
          <w:numId w:val="41"/>
        </w:numPr>
        <w:spacing w:line="360" w:lineRule="auto"/>
        <w:ind w:left="848"/>
        <w:jc w:val="both"/>
        <w:rPr>
          <w:rFonts w:ascii="Sakkal Majalla" w:hAnsi="Sakkal Majalla" w:cs="Sakkal Majalla"/>
          <w:b/>
          <w:bCs/>
          <w:sz w:val="28"/>
          <w:szCs w:val="28"/>
          <w:u w:val="single"/>
          <w:rtl/>
        </w:rPr>
      </w:pPr>
      <w:r w:rsidRPr="00EE758C">
        <w:rPr>
          <w:rFonts w:ascii="Sakkal Majalla" w:hAnsi="Sakkal Majalla" w:cs="Sakkal Majalla"/>
          <w:b/>
          <w:bCs/>
          <w:sz w:val="28"/>
          <w:szCs w:val="28"/>
          <w:u w:val="single"/>
          <w:rtl/>
        </w:rPr>
        <w:t>أثر مخاطر الائتمان على ربحية البنوك: دراسة تحليلية على البنوك المرخصة في الأردن</w:t>
      </w:r>
    </w:p>
    <w:p w14:paraId="0FF8B6D4" w14:textId="52065C12" w:rsidR="00EE758C" w:rsidRDefault="00BB1144" w:rsidP="002418C6">
      <w:pPr>
        <w:spacing w:line="360" w:lineRule="auto"/>
        <w:ind w:left="720" w:firstLine="720"/>
        <w:jc w:val="both"/>
        <w:rPr>
          <w:rFonts w:ascii="Sakkal Majalla" w:hAnsi="Sakkal Majalla" w:cs="Sakkal Majalla"/>
          <w:sz w:val="28"/>
          <w:szCs w:val="28"/>
          <w:rtl/>
          <w:lang w:bidi="ar-EG"/>
        </w:rPr>
      </w:pPr>
      <w:r w:rsidRPr="002418C6">
        <w:rPr>
          <w:rFonts w:ascii="Sakkal Majalla" w:hAnsi="Sakkal Majalla" w:cs="Sakkal Majalla"/>
          <w:sz w:val="28"/>
          <w:szCs w:val="28"/>
          <w:rtl/>
        </w:rPr>
        <w:t>هدفت هذه الدراسة إلى معرفة أثر مخاطر الائتمان على ربحية البنوك المرخصة في الأردن خلال الفترة ما بين (2013-2019)، وقد تم قياس المخاطر من خلال مخاطر التعثر المالي (القروض غير العاملة / إجمالي القروض) ومخاطر كفاية رأس المال (إجمالي رأس المال التنظيمي/ المخاطر المرجحة للموجودات)، أما ربحية البنوك فتم قياسها من خلال معدل العائد على الموجودات (</w:t>
      </w:r>
      <w:r w:rsidRPr="002418C6">
        <w:rPr>
          <w:rFonts w:ascii="Sakkal Majalla" w:hAnsi="Sakkal Majalla" w:cs="Sakkal Majalla"/>
          <w:sz w:val="28"/>
          <w:szCs w:val="28"/>
        </w:rPr>
        <w:t>ROA</w:t>
      </w:r>
      <w:r w:rsidRPr="002418C6">
        <w:rPr>
          <w:rFonts w:ascii="Sakkal Majalla" w:hAnsi="Sakkal Majalla" w:cs="Sakkal Majalla"/>
          <w:sz w:val="28"/>
          <w:szCs w:val="28"/>
          <w:rtl/>
        </w:rPr>
        <w:t>) ومعدل العائد على حقوق الملكية (</w:t>
      </w:r>
      <w:r w:rsidRPr="002418C6">
        <w:rPr>
          <w:rFonts w:ascii="Sakkal Majalla" w:hAnsi="Sakkal Majalla" w:cs="Sakkal Majalla"/>
          <w:sz w:val="28"/>
          <w:szCs w:val="28"/>
        </w:rPr>
        <w:t>ROE</w:t>
      </w:r>
      <w:r w:rsidRPr="002418C6">
        <w:rPr>
          <w:rFonts w:ascii="Sakkal Majalla" w:hAnsi="Sakkal Majalla" w:cs="Sakkal Majalla"/>
          <w:sz w:val="28"/>
          <w:szCs w:val="28"/>
          <w:rtl/>
        </w:rPr>
        <w:t>). أظهرت نتائج الدراسة بوجود أثر لمخاطر الائتمان على ربحية البنوك؛ حيث وجدت علاقة عكسية بدلالة إحصائية ما بين مخاطر الائتمان (مخاطر التعثر المالي ومخاطر كفاية رأس المال) و</w:t>
      </w:r>
      <w:r w:rsidRPr="002418C6">
        <w:rPr>
          <w:rFonts w:ascii="Sakkal Majalla" w:hAnsi="Sakkal Majalla" w:cs="Sakkal Majalla"/>
          <w:sz w:val="28"/>
          <w:szCs w:val="28"/>
        </w:rPr>
        <w:t>ROA</w:t>
      </w:r>
      <w:r w:rsidRPr="002418C6">
        <w:rPr>
          <w:rFonts w:ascii="Sakkal Majalla" w:hAnsi="Sakkal Majalla" w:cs="Sakkal Majalla"/>
          <w:sz w:val="28"/>
          <w:szCs w:val="28"/>
          <w:rtl/>
        </w:rPr>
        <w:t>، وعلاقة طردية ما بين مخاطر الائتمان (مخاطر التعثر المالي ومخاطر كفاية رأس المال) و</w:t>
      </w:r>
      <w:r w:rsidRPr="002418C6">
        <w:rPr>
          <w:rFonts w:ascii="Sakkal Majalla" w:hAnsi="Sakkal Majalla" w:cs="Sakkal Majalla"/>
          <w:sz w:val="28"/>
          <w:szCs w:val="28"/>
        </w:rPr>
        <w:t>ROE</w:t>
      </w:r>
      <w:r w:rsidRPr="002418C6">
        <w:rPr>
          <w:rFonts w:ascii="Sakkal Majalla" w:hAnsi="Sakkal Majalla" w:cs="Sakkal Majalla"/>
          <w:sz w:val="28"/>
          <w:szCs w:val="28"/>
          <w:rtl/>
        </w:rPr>
        <w:t>. أوصت الدراسة بأهمية اعتماد إدارة البنوك على الأصول ذات المخاطر المنخفضة في تحقيق العوائد المناسبة مثل استغلال رصيد الاحتياطي النقدي في تمويل مشروعات حكومية أو شراء أذونات الخزينة أو سندات حكومية تتصف بالمخاطر المنخفضة والعوائد الجيدة بدلاً من الاحتفاظ بها في البنك المركزي</w:t>
      </w:r>
      <w:r w:rsidR="00DF6D7E" w:rsidRPr="002418C6">
        <w:rPr>
          <w:rFonts w:ascii="Sakkal Majalla" w:hAnsi="Sakkal Majalla" w:cs="Sakkal Majalla"/>
          <w:sz w:val="28"/>
          <w:szCs w:val="28"/>
          <w:rtl/>
        </w:rPr>
        <w:t>.</w:t>
      </w:r>
      <w:r w:rsidR="00EB60A5" w:rsidRPr="002418C6">
        <w:rPr>
          <w:rFonts w:ascii="Sakkal Majalla" w:hAnsi="Sakkal Majalla" w:cs="Sakkal Majalla"/>
          <w:sz w:val="28"/>
          <w:szCs w:val="28"/>
          <w:rtl/>
        </w:rPr>
        <w:t xml:space="preserve"> </w:t>
      </w:r>
      <w:r w:rsidR="00985B71" w:rsidRPr="002418C6">
        <w:rPr>
          <w:rFonts w:ascii="Sakkal Majalla" w:hAnsi="Sakkal Majalla" w:cs="Sakkal Majalla"/>
          <w:sz w:val="28"/>
          <w:szCs w:val="28"/>
          <w:rtl/>
        </w:rPr>
        <w:t xml:space="preserve"> </w:t>
      </w:r>
    </w:p>
    <w:p w14:paraId="5906F0E2" w14:textId="77777777" w:rsidR="00EE758C" w:rsidRDefault="00EE758C">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04BF5766" w14:textId="056DD4C2" w:rsidR="00964E82" w:rsidRPr="00EE758C" w:rsidRDefault="00792A28" w:rsidP="00EE758C">
      <w:pPr>
        <w:pStyle w:val="ListParagraph"/>
        <w:numPr>
          <w:ilvl w:val="0"/>
          <w:numId w:val="41"/>
        </w:numPr>
        <w:spacing w:line="360" w:lineRule="auto"/>
        <w:ind w:left="423"/>
        <w:jc w:val="both"/>
        <w:rPr>
          <w:rFonts w:ascii="Sakkal Majalla" w:hAnsi="Sakkal Majalla" w:cs="Sakkal Majalla"/>
          <w:b/>
          <w:bCs/>
          <w:sz w:val="28"/>
          <w:szCs w:val="28"/>
          <w:rtl/>
        </w:rPr>
      </w:pPr>
      <w:r w:rsidRPr="00EE758C">
        <w:rPr>
          <w:rFonts w:ascii="Sakkal Majalla" w:hAnsi="Sakkal Majalla" w:cs="Sakkal Majalla"/>
          <w:b/>
          <w:bCs/>
          <w:sz w:val="28"/>
          <w:szCs w:val="28"/>
          <w:rtl/>
        </w:rPr>
        <w:lastRenderedPageBreak/>
        <w:t>دراسة</w:t>
      </w:r>
      <w:r w:rsidR="00F33937" w:rsidRPr="00EE758C">
        <w:rPr>
          <w:rFonts w:ascii="Sakkal Majalla" w:hAnsi="Sakkal Majalla" w:cs="Sakkal Majalla"/>
          <w:b/>
          <w:bCs/>
          <w:sz w:val="28"/>
          <w:szCs w:val="28"/>
          <w:rtl/>
        </w:rPr>
        <w:t xml:space="preserve"> </w:t>
      </w:r>
      <w:r w:rsidR="00BB1144" w:rsidRPr="00EE758C">
        <w:rPr>
          <w:rFonts w:ascii="Sakkal Majalla" w:hAnsi="Sakkal Majalla" w:cs="Sakkal Majalla"/>
          <w:b/>
          <w:bCs/>
          <w:sz w:val="28"/>
          <w:szCs w:val="28"/>
        </w:rPr>
        <w:t>(Al Naif</w:t>
      </w:r>
      <w:r w:rsidR="00F33937" w:rsidRPr="00EE758C">
        <w:rPr>
          <w:rFonts w:ascii="Sakkal Majalla" w:hAnsi="Sakkal Majalla" w:cs="Sakkal Majalla"/>
          <w:b/>
          <w:bCs/>
          <w:sz w:val="28"/>
          <w:szCs w:val="28"/>
        </w:rPr>
        <w:t>, 20</w:t>
      </w:r>
      <w:r w:rsidR="00BB1144" w:rsidRPr="00EE758C">
        <w:rPr>
          <w:rFonts w:ascii="Sakkal Majalla" w:hAnsi="Sakkal Majalla" w:cs="Sakkal Majalla"/>
          <w:b/>
          <w:bCs/>
          <w:sz w:val="28"/>
          <w:szCs w:val="28"/>
        </w:rPr>
        <w:t>19</w:t>
      </w:r>
      <w:r w:rsidR="00F33937" w:rsidRPr="00EE758C">
        <w:rPr>
          <w:rFonts w:ascii="Sakkal Majalla" w:hAnsi="Sakkal Majalla" w:cs="Sakkal Majalla"/>
          <w:b/>
          <w:bCs/>
          <w:sz w:val="28"/>
          <w:szCs w:val="28"/>
        </w:rPr>
        <w:t>)</w:t>
      </w:r>
      <w:r w:rsidR="00F33937" w:rsidRPr="00EE758C">
        <w:rPr>
          <w:rFonts w:ascii="Sakkal Majalla" w:hAnsi="Sakkal Majalla" w:cs="Sakkal Majalla"/>
          <w:b/>
          <w:bCs/>
          <w:sz w:val="28"/>
          <w:szCs w:val="28"/>
          <w:rtl/>
        </w:rPr>
        <w:t xml:space="preserve"> </w:t>
      </w:r>
      <w:r w:rsidRPr="00EE758C">
        <w:rPr>
          <w:rFonts w:ascii="Sakkal Majalla" w:hAnsi="Sakkal Majalla" w:cs="Sakkal Majalla"/>
          <w:b/>
          <w:bCs/>
          <w:sz w:val="28"/>
          <w:szCs w:val="28"/>
          <w:rtl/>
        </w:rPr>
        <w:t xml:space="preserve">بعنوان:  </w:t>
      </w:r>
    </w:p>
    <w:p w14:paraId="7DA9F38C" w14:textId="70600488" w:rsidR="00F33937" w:rsidRPr="00EE758C" w:rsidRDefault="00BB1144" w:rsidP="00EE758C">
      <w:pPr>
        <w:pStyle w:val="ListParagraph"/>
        <w:numPr>
          <w:ilvl w:val="0"/>
          <w:numId w:val="41"/>
        </w:numPr>
        <w:bidi w:val="0"/>
        <w:spacing w:line="360" w:lineRule="auto"/>
        <w:ind w:left="426"/>
        <w:jc w:val="both"/>
        <w:rPr>
          <w:rFonts w:ascii="Sakkal Majalla" w:hAnsi="Sakkal Majalla" w:cs="Sakkal Majalla"/>
          <w:b/>
          <w:bCs/>
          <w:sz w:val="28"/>
          <w:szCs w:val="28"/>
          <w:u w:val="single"/>
          <w:rtl/>
        </w:rPr>
      </w:pPr>
      <w:r w:rsidRPr="00EE758C">
        <w:rPr>
          <w:rFonts w:ascii="Sakkal Majalla" w:hAnsi="Sakkal Majalla" w:cs="Sakkal Majalla"/>
          <w:b/>
          <w:bCs/>
          <w:sz w:val="28"/>
          <w:szCs w:val="28"/>
          <w:u w:val="single"/>
        </w:rPr>
        <w:t>Working Capital Management and Profitability: Evidence from Jordanian Mining and Extraction Industry Sector</w:t>
      </w:r>
    </w:p>
    <w:p w14:paraId="4FEB4D9D" w14:textId="148DF5C0" w:rsidR="009B5162" w:rsidRPr="002418C6" w:rsidRDefault="00BB1144" w:rsidP="002418C6">
      <w:pPr>
        <w:spacing w:line="360" w:lineRule="auto"/>
        <w:ind w:left="720" w:firstLine="720"/>
        <w:jc w:val="both"/>
        <w:rPr>
          <w:rFonts w:ascii="Sakkal Majalla" w:hAnsi="Sakkal Majalla" w:cs="Sakkal Majalla"/>
          <w:sz w:val="28"/>
          <w:szCs w:val="28"/>
        </w:rPr>
      </w:pPr>
      <w:r w:rsidRPr="002418C6">
        <w:rPr>
          <w:rFonts w:ascii="Sakkal Majalla" w:hAnsi="Sakkal Majalla" w:cs="Sakkal Majalla"/>
          <w:sz w:val="28"/>
          <w:szCs w:val="28"/>
          <w:rtl/>
        </w:rPr>
        <w:t xml:space="preserve">سعت هذه الدراسة إلى اختبار وجود علاقة بين مكونات إدارة رأس المال العامل (دورة تحويل النقد، وفترة تحصيل الذمم المدينة، وفترة تحويل المخزون، وفترة السداد) وربحية الشركة بوجود متغيرين مسيطرين (حجم الشركة ونسبة المديونية) في قطاع الصناعات التعدينية والاستخراجية في الاقتصاد الأردني. تكونت عينة الدراسة من 9 شركات مدرجة في بورصة عمان من هذا القطاع وعلى مدى 17 سنة امتدت من عام 2000 إلى عام 2016، مما أدى توفير 153 مشاهدة. استخدمت الدراسة أربعة نماذج انحدار لاختبار فرضيات الدراسة، باستخدام تحليل الارتباط ومنهجية البيانات المقطعية. أظهرت نتائج نموذج التأثير العشوائي وجود علاقة سلبية قوية بين مكونات إدارة رأس المال العامل المختلفة وربحية الشركة ووجود علاقة سلبية أيضا بين نسبة الدين وربحية الشركة. وأخيرا أثبتت النتائج وجود علاقة إيجابية بين حجم الشركة </w:t>
      </w:r>
      <w:proofErr w:type="spellStart"/>
      <w:r w:rsidRPr="002418C6">
        <w:rPr>
          <w:rFonts w:ascii="Sakkal Majalla" w:hAnsi="Sakkal Majalla" w:cs="Sakkal Majalla"/>
          <w:sz w:val="28"/>
          <w:szCs w:val="28"/>
          <w:rtl/>
        </w:rPr>
        <w:t>وربحيتها</w:t>
      </w:r>
      <w:proofErr w:type="spellEnd"/>
      <w:r w:rsidRPr="002418C6">
        <w:rPr>
          <w:rFonts w:ascii="Sakkal Majalla" w:hAnsi="Sakkal Majalla" w:cs="Sakkal Majalla"/>
          <w:sz w:val="28"/>
          <w:szCs w:val="28"/>
          <w:rtl/>
        </w:rPr>
        <w:t>. أوصت الدراسة بضرورة إيلاء الإدارة العليا في هذا القطاع أهمية خاصة لتقصير طول فترة التحويل النقدي ومكوناتها (وخاصة فترة تحويل المخزون) إلى ادني مستوى، من أجل العمل بكفاءة وفعالية، لأن طول هذه الفترة يرتبط ارتباطا وثيقا وبشكل كبير بربحيه الشركات.</w:t>
      </w:r>
    </w:p>
    <w:p w14:paraId="01AB4A57" w14:textId="49BF3A74" w:rsidR="00905FD8" w:rsidRPr="00EE758C" w:rsidRDefault="00905FD8" w:rsidP="00EE758C">
      <w:pPr>
        <w:pStyle w:val="ListParagraph"/>
        <w:numPr>
          <w:ilvl w:val="0"/>
          <w:numId w:val="41"/>
        </w:numPr>
        <w:spacing w:line="360" w:lineRule="auto"/>
        <w:ind w:left="423"/>
        <w:jc w:val="both"/>
        <w:rPr>
          <w:rFonts w:ascii="Sakkal Majalla" w:hAnsi="Sakkal Majalla" w:cs="Sakkal Majalla"/>
          <w:b/>
          <w:bCs/>
          <w:sz w:val="28"/>
          <w:szCs w:val="28"/>
          <w:rtl/>
        </w:rPr>
      </w:pPr>
      <w:r w:rsidRPr="00EE758C">
        <w:rPr>
          <w:rFonts w:ascii="Sakkal Majalla" w:hAnsi="Sakkal Majalla" w:cs="Sakkal Majalla"/>
          <w:b/>
          <w:bCs/>
          <w:sz w:val="28"/>
          <w:szCs w:val="28"/>
          <w:rtl/>
        </w:rPr>
        <w:t xml:space="preserve">دراسة </w:t>
      </w:r>
      <w:bookmarkStart w:id="45" w:name="_Hlk171789785"/>
      <w:r w:rsidR="00F12EEC" w:rsidRPr="00EE758C">
        <w:rPr>
          <w:rFonts w:ascii="Sakkal Majalla" w:hAnsi="Sakkal Majalla" w:cs="Sakkal Majalla"/>
          <w:b/>
          <w:bCs/>
          <w:sz w:val="28"/>
          <w:szCs w:val="28"/>
        </w:rPr>
        <w:t>(</w:t>
      </w:r>
      <w:r w:rsidR="00E86613" w:rsidRPr="00EE758C">
        <w:rPr>
          <w:rFonts w:ascii="Sakkal Majalla" w:hAnsi="Sakkal Majalla" w:cs="Sakkal Majalla"/>
          <w:b/>
          <w:bCs/>
          <w:sz w:val="28"/>
          <w:szCs w:val="28"/>
        </w:rPr>
        <w:t>Ammar</w:t>
      </w:r>
      <w:r w:rsidR="00F12EEC" w:rsidRPr="00EE758C">
        <w:rPr>
          <w:rFonts w:ascii="Sakkal Majalla" w:hAnsi="Sakkal Majalla" w:cs="Sakkal Majalla"/>
          <w:b/>
          <w:bCs/>
          <w:sz w:val="28"/>
          <w:szCs w:val="28"/>
        </w:rPr>
        <w:t>, 20</w:t>
      </w:r>
      <w:r w:rsidR="00433FD4" w:rsidRPr="00EE758C">
        <w:rPr>
          <w:rFonts w:ascii="Sakkal Majalla" w:hAnsi="Sakkal Majalla" w:cs="Sakkal Majalla"/>
          <w:b/>
          <w:bCs/>
          <w:sz w:val="28"/>
          <w:szCs w:val="28"/>
        </w:rPr>
        <w:t>2</w:t>
      </w:r>
      <w:r w:rsidR="00E86613" w:rsidRPr="00EE758C">
        <w:rPr>
          <w:rFonts w:ascii="Sakkal Majalla" w:hAnsi="Sakkal Majalla" w:cs="Sakkal Majalla"/>
          <w:b/>
          <w:bCs/>
          <w:sz w:val="28"/>
          <w:szCs w:val="28"/>
        </w:rPr>
        <w:t>0</w:t>
      </w:r>
      <w:r w:rsidR="00F12EEC" w:rsidRPr="00EE758C">
        <w:rPr>
          <w:rFonts w:ascii="Sakkal Majalla" w:hAnsi="Sakkal Majalla" w:cs="Sakkal Majalla"/>
          <w:b/>
          <w:bCs/>
          <w:sz w:val="28"/>
          <w:szCs w:val="28"/>
        </w:rPr>
        <w:t>)</w:t>
      </w:r>
      <w:bookmarkEnd w:id="45"/>
      <w:r w:rsidR="00F12EEC" w:rsidRPr="00EE758C">
        <w:rPr>
          <w:rFonts w:ascii="Sakkal Majalla" w:hAnsi="Sakkal Majalla" w:cs="Sakkal Majalla"/>
          <w:b/>
          <w:bCs/>
          <w:sz w:val="28"/>
          <w:szCs w:val="28"/>
          <w:rtl/>
        </w:rPr>
        <w:t xml:space="preserve"> </w:t>
      </w:r>
      <w:r w:rsidRPr="00EE758C">
        <w:rPr>
          <w:rFonts w:ascii="Sakkal Majalla" w:hAnsi="Sakkal Majalla" w:cs="Sakkal Majalla"/>
          <w:b/>
          <w:bCs/>
          <w:sz w:val="28"/>
          <w:szCs w:val="28"/>
          <w:rtl/>
        </w:rPr>
        <w:t xml:space="preserve">بعنوان:  </w:t>
      </w:r>
    </w:p>
    <w:p w14:paraId="234F8BE7" w14:textId="1ABF3B5A" w:rsidR="00905FD8" w:rsidRPr="00EE758C" w:rsidRDefault="00E86613" w:rsidP="00EE758C">
      <w:pPr>
        <w:pStyle w:val="ListParagraph"/>
        <w:numPr>
          <w:ilvl w:val="0"/>
          <w:numId w:val="41"/>
        </w:numPr>
        <w:bidi w:val="0"/>
        <w:spacing w:line="360" w:lineRule="auto"/>
        <w:ind w:left="426"/>
        <w:jc w:val="both"/>
        <w:rPr>
          <w:rFonts w:ascii="Sakkal Majalla" w:hAnsi="Sakkal Majalla" w:cs="Sakkal Majalla"/>
          <w:b/>
          <w:bCs/>
          <w:sz w:val="28"/>
          <w:szCs w:val="28"/>
          <w:u w:val="single"/>
          <w:rtl/>
        </w:rPr>
      </w:pPr>
      <w:r w:rsidRPr="00EE758C">
        <w:rPr>
          <w:rFonts w:ascii="Sakkal Majalla" w:hAnsi="Sakkal Majalla" w:cs="Sakkal Majalla"/>
          <w:b/>
          <w:bCs/>
          <w:sz w:val="28"/>
          <w:szCs w:val="28"/>
          <w:u w:val="single"/>
        </w:rPr>
        <w:t>The Impact of Strategic Planning on Credit Risk Management of the Palestinian Banks</w:t>
      </w:r>
    </w:p>
    <w:p w14:paraId="401845FF" w14:textId="3BD80C64" w:rsidR="00905FD8" w:rsidRPr="002418C6" w:rsidRDefault="009B5162" w:rsidP="002418C6">
      <w:pPr>
        <w:spacing w:line="360" w:lineRule="auto"/>
        <w:ind w:left="720" w:firstLine="720"/>
        <w:jc w:val="both"/>
        <w:rPr>
          <w:rFonts w:ascii="Sakkal Majalla" w:hAnsi="Sakkal Majalla" w:cs="Sakkal Majalla"/>
          <w:sz w:val="28"/>
          <w:szCs w:val="28"/>
          <w:rtl/>
        </w:rPr>
      </w:pPr>
      <w:r w:rsidRPr="002418C6">
        <w:rPr>
          <w:rFonts w:ascii="Sakkal Majalla" w:hAnsi="Sakkal Majalla" w:cs="Sakkal Majalla"/>
          <w:sz w:val="28"/>
          <w:szCs w:val="28"/>
          <w:rtl/>
        </w:rPr>
        <w:t xml:space="preserve">هدف هذه الدراسة هو </w:t>
      </w:r>
      <w:r w:rsidR="00E86613" w:rsidRPr="002418C6">
        <w:rPr>
          <w:rFonts w:ascii="Sakkal Majalla" w:hAnsi="Sakkal Majalla" w:cs="Sakkal Majalla"/>
          <w:sz w:val="28"/>
          <w:szCs w:val="28"/>
          <w:rtl/>
        </w:rPr>
        <w:t xml:space="preserve">دراسة تأثير التخطيط الاستراتيجي على إدارة مخاطر الائتمان في البنوك العاملة في فلسطين، ولتحقيق أهداف الدراسة، اعتمد الباحث منهج البحث الكمي، وطور استبانة ذات غرض محدد ووزعها على عينة مكونة من (120) موظفا وموظفة يعملون في البنوك في محافظة رام الله والبيرة، وبواقع (14 بنك محلي وأجنبي، و 3 بنوك إسلامية) والتي تمثلت بـــــ (66) مدير فرع، و(14) مدير لإدارة المخاطر، و(14) مدير لدائرة الائتمان، و(14) مدير في قسم </w:t>
      </w:r>
      <w:r w:rsidR="00E86613" w:rsidRPr="002418C6">
        <w:rPr>
          <w:rFonts w:ascii="Sakkal Majalla" w:hAnsi="Sakkal Majalla" w:cs="Sakkal Majalla"/>
          <w:sz w:val="28"/>
          <w:szCs w:val="28"/>
          <w:rtl/>
        </w:rPr>
        <w:lastRenderedPageBreak/>
        <w:t xml:space="preserve">التخطيط، وتم اختبار صدق وثبات الاستبانة. أظهرت النتائج وجود نسبة مرتفعة لإدارة المخاطر لدى القطاع المصرفي في فلسطين، ونسبة مرتفعة من التخطيط الاستراتيجي أيضا. وأثبتت النتائج وجود تأثير إيجابي دال إحصائيا للتخطيط الاستراتيجي المبني على معايير بازل </w:t>
      </w:r>
      <w:r w:rsidR="00E86613" w:rsidRPr="002418C6">
        <w:rPr>
          <w:rFonts w:ascii="Sakkal Majalla" w:hAnsi="Sakkal Majalla" w:cs="Sakkal Majalla"/>
          <w:sz w:val="28"/>
          <w:szCs w:val="28"/>
        </w:rPr>
        <w:t>II &amp; III</w:t>
      </w:r>
      <w:r w:rsidR="00E86613" w:rsidRPr="002418C6">
        <w:rPr>
          <w:rFonts w:ascii="Sakkal Majalla" w:hAnsi="Sakkal Majalla" w:cs="Sakkal Majalla"/>
          <w:sz w:val="28"/>
          <w:szCs w:val="28"/>
          <w:rtl/>
        </w:rPr>
        <w:t xml:space="preserve"> على إدارة مخاطر الائتمان لدى البنوك العاملة في فلسطين، كما بينت النتائج وجود مجموعة من محددات إدارة مخاطر الائتمان والتي تهدف إلى تطوير منهجية التخطيط الاستراتيجي عند إدارة مخاطر الائتمان. وأثبتت النتائج وجود علاقة إيجابية دالة إحصائيا بين جميع المتغيرات وإدارة مخاطر الائتمان، كما بينت النتائج وجود تأثير إيجابي دال إحصائيا لبعض هذه المحددات على إدارة مخاطر الائتمان لدى البنوك العاملة في فلسطين. وأوصت الدراسة إلى تعزيز تطبيق </w:t>
      </w:r>
      <w:proofErr w:type="spellStart"/>
      <w:r w:rsidR="00E86613" w:rsidRPr="002418C6">
        <w:rPr>
          <w:rFonts w:ascii="Sakkal Majalla" w:hAnsi="Sakkal Majalla" w:cs="Sakkal Majalla"/>
          <w:sz w:val="28"/>
          <w:szCs w:val="28"/>
          <w:rtl/>
        </w:rPr>
        <w:t>الحوكمة</w:t>
      </w:r>
      <w:proofErr w:type="spellEnd"/>
      <w:r w:rsidR="00E86613" w:rsidRPr="002418C6">
        <w:rPr>
          <w:rFonts w:ascii="Sakkal Majalla" w:hAnsi="Sakkal Majalla" w:cs="Sakkal Majalla"/>
          <w:sz w:val="28"/>
          <w:szCs w:val="28"/>
          <w:rtl/>
        </w:rPr>
        <w:t xml:space="preserve"> الرشيدة في البنوك، وإجراء المزيد من الأبحاث حول الإدارة الحديثة للمخاطر المصرفية، بما في ذلك إدارة المخاطر التشغيلية، وإدارة مخاطر السوق وأسعار الفائدة والصرف الأجنبي.</w:t>
      </w:r>
    </w:p>
    <w:p w14:paraId="54D44E6E" w14:textId="27F65F73" w:rsidR="00A74F76" w:rsidRPr="00EE758C" w:rsidRDefault="006112DD" w:rsidP="00EE758C">
      <w:pPr>
        <w:pStyle w:val="ListParagraph"/>
        <w:numPr>
          <w:ilvl w:val="0"/>
          <w:numId w:val="41"/>
        </w:numPr>
        <w:spacing w:line="360" w:lineRule="auto"/>
        <w:ind w:left="423"/>
        <w:jc w:val="both"/>
        <w:rPr>
          <w:rFonts w:ascii="Sakkal Majalla" w:hAnsi="Sakkal Majalla" w:cs="Sakkal Majalla"/>
          <w:b/>
          <w:bCs/>
          <w:sz w:val="28"/>
          <w:szCs w:val="28"/>
          <w:rtl/>
        </w:rPr>
      </w:pPr>
      <w:r w:rsidRPr="00EE758C">
        <w:rPr>
          <w:rFonts w:ascii="Sakkal Majalla" w:hAnsi="Sakkal Majalla" w:cs="Sakkal Majalla"/>
          <w:b/>
          <w:bCs/>
          <w:sz w:val="28"/>
          <w:szCs w:val="28"/>
          <w:rtl/>
        </w:rPr>
        <w:t>دراسة</w:t>
      </w:r>
      <w:r w:rsidR="00FC20BB" w:rsidRPr="00EE758C">
        <w:rPr>
          <w:rFonts w:ascii="Sakkal Majalla" w:hAnsi="Sakkal Majalla" w:cs="Sakkal Majalla"/>
          <w:b/>
          <w:bCs/>
          <w:sz w:val="28"/>
          <w:szCs w:val="28"/>
          <w:rtl/>
        </w:rPr>
        <w:t xml:space="preserve"> </w:t>
      </w:r>
      <w:r w:rsidR="00E86613" w:rsidRPr="00EE758C">
        <w:rPr>
          <w:rFonts w:ascii="Sakkal Majalla" w:hAnsi="Sakkal Majalla" w:cs="Sakkal Majalla"/>
          <w:b/>
          <w:bCs/>
          <w:sz w:val="28"/>
          <w:szCs w:val="28"/>
        </w:rPr>
        <w:t>Soudani</w:t>
      </w:r>
      <w:r w:rsidR="009C6715" w:rsidRPr="00EE758C">
        <w:rPr>
          <w:rFonts w:ascii="Sakkal Majalla" w:hAnsi="Sakkal Majalla" w:cs="Sakkal Majalla"/>
          <w:b/>
          <w:bCs/>
          <w:sz w:val="28"/>
          <w:szCs w:val="28"/>
        </w:rPr>
        <w:t>, 202</w:t>
      </w:r>
      <w:r w:rsidR="00E86613" w:rsidRPr="00EE758C">
        <w:rPr>
          <w:rFonts w:ascii="Sakkal Majalla" w:hAnsi="Sakkal Majalla" w:cs="Sakkal Majalla"/>
          <w:b/>
          <w:bCs/>
          <w:sz w:val="28"/>
          <w:szCs w:val="28"/>
        </w:rPr>
        <w:t>2</w:t>
      </w:r>
      <w:r w:rsidR="009C6715" w:rsidRPr="00EE758C">
        <w:rPr>
          <w:rFonts w:ascii="Sakkal Majalla" w:hAnsi="Sakkal Majalla" w:cs="Sakkal Majalla"/>
          <w:b/>
          <w:bCs/>
          <w:sz w:val="28"/>
          <w:szCs w:val="28"/>
        </w:rPr>
        <w:t>)</w:t>
      </w:r>
      <w:r w:rsidR="009C6715" w:rsidRPr="00EE758C">
        <w:rPr>
          <w:rFonts w:ascii="Sakkal Majalla" w:hAnsi="Sakkal Majalla" w:cs="Sakkal Majalla"/>
          <w:b/>
          <w:bCs/>
          <w:sz w:val="28"/>
          <w:szCs w:val="28"/>
          <w:rtl/>
        </w:rPr>
        <w:t>)</w:t>
      </w:r>
      <w:r w:rsidR="00FC20BB" w:rsidRPr="00EE758C">
        <w:rPr>
          <w:rFonts w:ascii="Sakkal Majalla" w:hAnsi="Sakkal Majalla" w:cs="Sakkal Majalla"/>
          <w:b/>
          <w:bCs/>
          <w:sz w:val="28"/>
          <w:szCs w:val="28"/>
          <w:rtl/>
        </w:rPr>
        <w:t xml:space="preserve"> </w:t>
      </w:r>
      <w:r w:rsidR="0051585E" w:rsidRPr="00EE758C">
        <w:rPr>
          <w:rFonts w:ascii="Sakkal Majalla" w:hAnsi="Sakkal Majalla" w:cs="Sakkal Majalla"/>
          <w:b/>
          <w:bCs/>
          <w:sz w:val="28"/>
          <w:szCs w:val="28"/>
          <w:rtl/>
        </w:rPr>
        <w:t xml:space="preserve">بعنوان: </w:t>
      </w:r>
    </w:p>
    <w:p w14:paraId="654ED88B" w14:textId="5EEC960B" w:rsidR="00F12EEC" w:rsidRPr="00EE758C" w:rsidRDefault="00E86613" w:rsidP="00EE758C">
      <w:pPr>
        <w:pStyle w:val="ListParagraph"/>
        <w:numPr>
          <w:ilvl w:val="0"/>
          <w:numId w:val="43"/>
        </w:numPr>
        <w:bidi w:val="0"/>
        <w:spacing w:line="360" w:lineRule="auto"/>
        <w:ind w:left="426"/>
        <w:jc w:val="both"/>
        <w:rPr>
          <w:rFonts w:ascii="Sakkal Majalla" w:hAnsi="Sakkal Majalla" w:cs="Sakkal Majalla"/>
          <w:b/>
          <w:bCs/>
          <w:sz w:val="28"/>
          <w:szCs w:val="28"/>
          <w:u w:val="single"/>
          <w:rtl/>
          <w:lang w:bidi="ar-EG"/>
        </w:rPr>
      </w:pPr>
      <w:r w:rsidRPr="00EE758C">
        <w:rPr>
          <w:rFonts w:ascii="Sakkal Majalla" w:hAnsi="Sakkal Majalla" w:cs="Sakkal Majalla"/>
          <w:b/>
          <w:bCs/>
          <w:sz w:val="28"/>
          <w:szCs w:val="28"/>
          <w:u w:val="single"/>
          <w:lang w:bidi="ar-EG"/>
        </w:rPr>
        <w:t xml:space="preserve">The Impact of Using Credit Cards in Reducing some Banking Risks in Algerian Banks: An Exploratory Study of the Opinions of a Sample of Employees of a Group of Banks in the State of </w:t>
      </w:r>
      <w:proofErr w:type="spellStart"/>
      <w:r w:rsidRPr="00EE758C">
        <w:rPr>
          <w:rFonts w:ascii="Sakkal Majalla" w:hAnsi="Sakkal Majalla" w:cs="Sakkal Majalla"/>
          <w:b/>
          <w:bCs/>
          <w:sz w:val="28"/>
          <w:szCs w:val="28"/>
          <w:u w:val="single"/>
          <w:lang w:bidi="ar-EG"/>
        </w:rPr>
        <w:t>M'sila</w:t>
      </w:r>
      <w:proofErr w:type="spellEnd"/>
    </w:p>
    <w:p w14:paraId="787F683B" w14:textId="10142E74" w:rsidR="00EE758C" w:rsidRDefault="005B7D85" w:rsidP="002418C6">
      <w:pPr>
        <w:spacing w:line="360" w:lineRule="auto"/>
        <w:ind w:left="720" w:firstLine="720"/>
        <w:jc w:val="both"/>
        <w:rPr>
          <w:rFonts w:ascii="Sakkal Majalla" w:hAnsi="Sakkal Majalla" w:cs="Sakkal Majalla"/>
          <w:sz w:val="28"/>
          <w:szCs w:val="28"/>
          <w:rtl/>
          <w:lang w:bidi="ar-EG"/>
        </w:rPr>
      </w:pPr>
      <w:r w:rsidRPr="002418C6">
        <w:rPr>
          <w:rFonts w:ascii="Sakkal Majalla" w:hAnsi="Sakkal Majalla" w:cs="Sakkal Majalla"/>
          <w:sz w:val="28"/>
          <w:szCs w:val="28"/>
          <w:rtl/>
          <w:lang w:bidi="ar-EG"/>
        </w:rPr>
        <w:t xml:space="preserve">هدفت هذه الدراسة إلى </w:t>
      </w:r>
      <w:r w:rsidR="00E86613" w:rsidRPr="002418C6">
        <w:rPr>
          <w:rFonts w:ascii="Sakkal Majalla" w:hAnsi="Sakkal Majalla" w:cs="Sakkal Majalla"/>
          <w:sz w:val="28"/>
          <w:szCs w:val="28"/>
          <w:rtl/>
          <w:lang w:bidi="ar-EG"/>
        </w:rPr>
        <w:t>وضيح مدى استخدام البنوك الجزائرية لبطاقات الائتمان وتحديد أثرها في الحد من بعض المخاطر البنكية. ونتيجة لذلك، فرضت نفسها باعتبارها أكثر وسائل الدفع المعاصرة تأثيرا. ولتحقيق هذا الهدف، تم توزيع استبيان على عينة عشوائية مكونة من 38 موظفا من 4 بنوك بولاية المسيلة. وأظهرت نتائج الدراسة أن استخدام بطاقات الائتمان في البنوك المعنية كان مرتفعا، واستخدام بطاقة الائتمان يقلل من بعض المخاطر المصرفية في البنوك المعنية</w:t>
      </w:r>
      <w:r w:rsidR="00E86613" w:rsidRPr="002418C6">
        <w:rPr>
          <w:rFonts w:ascii="Sakkal Majalla" w:hAnsi="Sakkal Majalla" w:cs="Sakkal Majalla"/>
          <w:sz w:val="28"/>
          <w:szCs w:val="28"/>
          <w:lang w:bidi="ar-EG"/>
        </w:rPr>
        <w:t>.</w:t>
      </w:r>
    </w:p>
    <w:p w14:paraId="7146C445" w14:textId="77777777" w:rsidR="00EE758C" w:rsidRDefault="00EE758C">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28FE7B8A" w14:textId="07E52DE6" w:rsidR="00FC20BB" w:rsidRPr="00EE758C" w:rsidRDefault="00B570EB" w:rsidP="00EE758C">
      <w:pPr>
        <w:pStyle w:val="ListParagraph"/>
        <w:numPr>
          <w:ilvl w:val="0"/>
          <w:numId w:val="41"/>
        </w:numPr>
        <w:spacing w:line="360" w:lineRule="auto"/>
        <w:ind w:left="423"/>
        <w:jc w:val="both"/>
        <w:rPr>
          <w:rFonts w:ascii="Sakkal Majalla" w:hAnsi="Sakkal Majalla" w:cs="Sakkal Majalla"/>
          <w:b/>
          <w:bCs/>
          <w:sz w:val="28"/>
          <w:szCs w:val="28"/>
          <w:rtl/>
        </w:rPr>
      </w:pPr>
      <w:r w:rsidRPr="00EE758C">
        <w:rPr>
          <w:rFonts w:ascii="Sakkal Majalla" w:hAnsi="Sakkal Majalla" w:cs="Sakkal Majalla"/>
          <w:b/>
          <w:bCs/>
          <w:sz w:val="28"/>
          <w:szCs w:val="28"/>
          <w:rtl/>
        </w:rPr>
        <w:lastRenderedPageBreak/>
        <w:t xml:space="preserve">دراسة </w:t>
      </w:r>
      <w:proofErr w:type="spellStart"/>
      <w:r w:rsidR="00E86613" w:rsidRPr="00EE758C">
        <w:rPr>
          <w:rFonts w:ascii="Sakkal Majalla" w:hAnsi="Sakkal Majalla" w:cs="Sakkal Majalla"/>
          <w:b/>
          <w:bCs/>
          <w:sz w:val="28"/>
          <w:szCs w:val="28"/>
        </w:rPr>
        <w:t>Bouchetara</w:t>
      </w:r>
      <w:proofErr w:type="spellEnd"/>
      <w:r w:rsidR="0043649D" w:rsidRPr="00EE758C">
        <w:rPr>
          <w:rFonts w:ascii="Sakkal Majalla" w:hAnsi="Sakkal Majalla" w:cs="Sakkal Majalla"/>
          <w:b/>
          <w:bCs/>
          <w:sz w:val="28"/>
          <w:szCs w:val="28"/>
        </w:rPr>
        <w:t>, 20</w:t>
      </w:r>
      <w:r w:rsidR="005B7D85" w:rsidRPr="00EE758C">
        <w:rPr>
          <w:rFonts w:ascii="Sakkal Majalla" w:hAnsi="Sakkal Majalla" w:cs="Sakkal Majalla"/>
          <w:b/>
          <w:bCs/>
          <w:sz w:val="28"/>
          <w:szCs w:val="28"/>
        </w:rPr>
        <w:t>2</w:t>
      </w:r>
      <w:r w:rsidR="00E86613" w:rsidRPr="00EE758C">
        <w:rPr>
          <w:rFonts w:ascii="Sakkal Majalla" w:hAnsi="Sakkal Majalla" w:cs="Sakkal Majalla"/>
          <w:b/>
          <w:bCs/>
          <w:sz w:val="28"/>
          <w:szCs w:val="28"/>
        </w:rPr>
        <w:t>0</w:t>
      </w:r>
      <w:r w:rsidR="0043649D" w:rsidRPr="00EE758C">
        <w:rPr>
          <w:rFonts w:ascii="Sakkal Majalla" w:hAnsi="Sakkal Majalla" w:cs="Sakkal Majalla"/>
          <w:b/>
          <w:bCs/>
          <w:sz w:val="28"/>
          <w:szCs w:val="28"/>
        </w:rPr>
        <w:t>)</w:t>
      </w:r>
      <w:r w:rsidR="0043649D" w:rsidRPr="00EE758C">
        <w:rPr>
          <w:rFonts w:ascii="Sakkal Majalla" w:hAnsi="Sakkal Majalla" w:cs="Sakkal Majalla"/>
          <w:b/>
          <w:bCs/>
          <w:sz w:val="28"/>
          <w:szCs w:val="28"/>
          <w:rtl/>
        </w:rPr>
        <w:t>)</w:t>
      </w:r>
      <w:r w:rsidRPr="00EE758C">
        <w:rPr>
          <w:rFonts w:ascii="Sakkal Majalla" w:hAnsi="Sakkal Majalla" w:cs="Sakkal Majalla"/>
          <w:b/>
          <w:bCs/>
          <w:sz w:val="28"/>
          <w:szCs w:val="28"/>
          <w:rtl/>
        </w:rPr>
        <w:t xml:space="preserve"> بعنوان:  </w:t>
      </w:r>
    </w:p>
    <w:p w14:paraId="5FE7EB46" w14:textId="6AE16B87" w:rsidR="00FC20BB" w:rsidRPr="00EE758C" w:rsidRDefault="00E86613" w:rsidP="00EE758C">
      <w:pPr>
        <w:pStyle w:val="ListParagraph"/>
        <w:numPr>
          <w:ilvl w:val="0"/>
          <w:numId w:val="42"/>
        </w:numPr>
        <w:bidi w:val="0"/>
        <w:spacing w:line="360" w:lineRule="auto"/>
        <w:ind w:left="426"/>
        <w:jc w:val="both"/>
        <w:rPr>
          <w:rFonts w:ascii="Sakkal Majalla" w:hAnsi="Sakkal Majalla" w:cs="Sakkal Majalla"/>
          <w:b/>
          <w:bCs/>
          <w:sz w:val="28"/>
          <w:szCs w:val="28"/>
          <w:u w:val="single"/>
          <w:rtl/>
        </w:rPr>
      </w:pPr>
      <w:r w:rsidRPr="00EE758C">
        <w:rPr>
          <w:rFonts w:ascii="Sakkal Majalla" w:hAnsi="Sakkal Majalla" w:cs="Sakkal Majalla"/>
          <w:b/>
          <w:bCs/>
          <w:sz w:val="28"/>
          <w:szCs w:val="28"/>
          <w:u w:val="single"/>
        </w:rPr>
        <w:t>Stress Testing Bank as Tools of Risk Management: Case of an Individual Algerian Bank Using Financial Projection Model</w:t>
      </w:r>
    </w:p>
    <w:p w14:paraId="27076BBE" w14:textId="76A50385" w:rsidR="00C74890" w:rsidRPr="002418C6" w:rsidRDefault="00E86613" w:rsidP="002418C6">
      <w:pPr>
        <w:spacing w:line="360" w:lineRule="auto"/>
        <w:ind w:left="720" w:firstLine="720"/>
        <w:jc w:val="both"/>
        <w:rPr>
          <w:rFonts w:ascii="Sakkal Majalla" w:hAnsi="Sakkal Majalla" w:cs="Sakkal Majalla"/>
          <w:sz w:val="28"/>
          <w:szCs w:val="28"/>
        </w:rPr>
      </w:pPr>
      <w:r w:rsidRPr="002418C6">
        <w:rPr>
          <w:rFonts w:ascii="Sakkal Majalla" w:hAnsi="Sakkal Majalla" w:cs="Sakkal Majalla"/>
          <w:sz w:val="28"/>
          <w:szCs w:val="28"/>
          <w:rtl/>
        </w:rPr>
        <w:t>الهدف من هذه الدراسة هو تطبيق اختبارات الضغط أو الصلابة على بنك واحد في الجزائر لتسليط الضوء على نقاط الضعف في مواجهة الصدمات المختلفة التي يتم تطبيقها على أساس نموذج الإسقاط المالي. على الرغم من أن الدراسة تشمل حالة الجزائر فقط، إلا أن التوصيات المقدمة في سياق معايير إدارة المخاطر الدولية والأساليب المطبقة لتقييم المخاطر تشكل مثالاً عالمياً لأفضل الممارسات.</w:t>
      </w:r>
    </w:p>
    <w:p w14:paraId="1B4A394B" w14:textId="7D78A25F" w:rsidR="004D6B08" w:rsidRPr="00C737B6" w:rsidRDefault="006841EF" w:rsidP="006841EF">
      <w:pPr>
        <w:spacing w:before="100" w:beforeAutospacing="1" w:after="100" w:afterAutospacing="1"/>
        <w:outlineLvl w:val="1"/>
        <w:rPr>
          <w:rFonts w:ascii="Sakkal Majalla" w:eastAsia="Times New Roman" w:hAnsi="Sakkal Majalla" w:cs="Sakkal Majalla"/>
          <w:b/>
          <w:bCs/>
          <w:sz w:val="36"/>
          <w:szCs w:val="36"/>
          <w14:ligatures w14:val="none"/>
        </w:rPr>
      </w:pPr>
      <w:bookmarkStart w:id="46" w:name="_Toc170243312"/>
      <w:bookmarkStart w:id="47" w:name="_Toc179996838"/>
      <w:r w:rsidRPr="00C737B6">
        <w:rPr>
          <w:rFonts w:ascii="Sakkal Majalla" w:eastAsia="Times New Roman" w:hAnsi="Sakkal Majalla" w:cs="Sakkal Majalla" w:hint="cs"/>
          <w:b/>
          <w:bCs/>
          <w:sz w:val="36"/>
          <w:szCs w:val="36"/>
          <w:rtl/>
          <w14:ligatures w14:val="none"/>
        </w:rPr>
        <w:t xml:space="preserve">9.1 </w:t>
      </w:r>
      <w:r w:rsidR="004D6B08" w:rsidRPr="00C737B6">
        <w:rPr>
          <w:rFonts w:ascii="Sakkal Majalla" w:eastAsia="Times New Roman" w:hAnsi="Sakkal Majalla" w:cs="Sakkal Majalla"/>
          <w:b/>
          <w:bCs/>
          <w:sz w:val="36"/>
          <w:szCs w:val="36"/>
          <w:rtl/>
          <w14:ligatures w14:val="none"/>
        </w:rPr>
        <w:t>الفجوة البحثية:</w:t>
      </w:r>
      <w:bookmarkEnd w:id="46"/>
      <w:bookmarkEnd w:id="47"/>
    </w:p>
    <w:p w14:paraId="0984B2FD" w14:textId="6CBCBE9E" w:rsidR="004D6B08" w:rsidRPr="006841EF" w:rsidRDefault="004D6B08" w:rsidP="006841EF">
      <w:pPr>
        <w:pStyle w:val="ListParagraph"/>
        <w:numPr>
          <w:ilvl w:val="0"/>
          <w:numId w:val="36"/>
        </w:numPr>
        <w:spacing w:line="360" w:lineRule="auto"/>
        <w:jc w:val="both"/>
        <w:rPr>
          <w:rFonts w:ascii="Sakkal Majalla" w:hAnsi="Sakkal Majalla" w:cs="Sakkal Majalla"/>
          <w:sz w:val="28"/>
          <w:szCs w:val="28"/>
        </w:rPr>
      </w:pPr>
      <w:r w:rsidRPr="006841EF">
        <w:rPr>
          <w:rFonts w:ascii="Sakkal Majalla" w:hAnsi="Sakkal Majalla" w:cs="Sakkal Majalla"/>
          <w:sz w:val="28"/>
          <w:szCs w:val="28"/>
          <w:rtl/>
        </w:rPr>
        <w:t xml:space="preserve">هناك نقص في الدراسات التي تتناول </w:t>
      </w:r>
      <w:bookmarkStart w:id="48" w:name="_Hlk171789471"/>
      <w:r w:rsidR="00375565" w:rsidRPr="006841EF">
        <w:rPr>
          <w:rFonts w:ascii="Sakkal Majalla" w:hAnsi="Sakkal Majalla" w:cs="Sakkal Majalla"/>
          <w:sz w:val="28"/>
          <w:szCs w:val="28"/>
          <w:rtl/>
        </w:rPr>
        <w:t xml:space="preserve">أثر إدارة مخاطر الائتمان على </w:t>
      </w:r>
      <w:bookmarkStart w:id="49" w:name="_Hlk171789392"/>
      <w:r w:rsidR="00375565" w:rsidRPr="006841EF">
        <w:rPr>
          <w:rFonts w:ascii="Sakkal Majalla" w:hAnsi="Sakkal Majalla" w:cs="Sakkal Majalla"/>
          <w:sz w:val="28"/>
          <w:szCs w:val="28"/>
          <w:rtl/>
        </w:rPr>
        <w:t>استدامة عمليات التعدين دراسة تطبيقية على شركات التعدين في المملكة العربية السعودية</w:t>
      </w:r>
      <w:bookmarkEnd w:id="48"/>
      <w:bookmarkEnd w:id="49"/>
      <w:r w:rsidR="006716C2" w:rsidRPr="006841EF">
        <w:rPr>
          <w:rFonts w:ascii="Sakkal Majalla" w:hAnsi="Sakkal Majalla" w:cs="Sakkal Majalla"/>
          <w:sz w:val="28"/>
          <w:szCs w:val="28"/>
          <w:rtl/>
        </w:rPr>
        <w:t>.</w:t>
      </w:r>
    </w:p>
    <w:p w14:paraId="42D344FD" w14:textId="05AD6AD2" w:rsidR="004D6B08" w:rsidRPr="006841EF" w:rsidRDefault="004D6B08" w:rsidP="006841EF">
      <w:pPr>
        <w:pStyle w:val="ListParagraph"/>
        <w:numPr>
          <w:ilvl w:val="0"/>
          <w:numId w:val="36"/>
        </w:numPr>
        <w:spacing w:line="360" w:lineRule="auto"/>
        <w:jc w:val="both"/>
        <w:rPr>
          <w:rFonts w:ascii="Sakkal Majalla" w:hAnsi="Sakkal Majalla" w:cs="Sakkal Majalla"/>
          <w:sz w:val="28"/>
          <w:szCs w:val="28"/>
        </w:rPr>
      </w:pPr>
      <w:r w:rsidRPr="006841EF">
        <w:rPr>
          <w:rFonts w:ascii="Sakkal Majalla" w:hAnsi="Sakkal Majalla" w:cs="Sakkal Majalla"/>
          <w:sz w:val="28"/>
          <w:szCs w:val="28"/>
          <w:rtl/>
        </w:rPr>
        <w:t xml:space="preserve">معظم الدراسات لم تتناول بشكل كافٍ التفاعل بين مختلف </w:t>
      </w:r>
      <w:r w:rsidR="007D443E" w:rsidRPr="006841EF">
        <w:rPr>
          <w:rFonts w:ascii="Sakkal Majalla" w:hAnsi="Sakkal Majalla" w:cs="Sakkal Majalla"/>
          <w:sz w:val="28"/>
          <w:szCs w:val="28"/>
          <w:rtl/>
        </w:rPr>
        <w:t xml:space="preserve">أبعاد </w:t>
      </w:r>
      <w:r w:rsidR="00375565" w:rsidRPr="006841EF">
        <w:rPr>
          <w:rFonts w:ascii="Sakkal Majalla" w:hAnsi="Sakkal Majalla" w:cs="Sakkal Majalla"/>
          <w:sz w:val="28"/>
          <w:szCs w:val="28"/>
          <w:rtl/>
        </w:rPr>
        <w:t>إدارة مخاطر الائتمان (</w:t>
      </w:r>
      <w:proofErr w:type="spellStart"/>
      <w:r w:rsidR="00375565" w:rsidRPr="006841EF">
        <w:rPr>
          <w:rFonts w:ascii="Sakkal Majalla" w:hAnsi="Sakkal Majalla" w:cs="Sakkal Majalla"/>
          <w:sz w:val="28"/>
          <w:szCs w:val="28"/>
          <w:rtl/>
        </w:rPr>
        <w:t>الحوكمة</w:t>
      </w:r>
      <w:proofErr w:type="spellEnd"/>
      <w:r w:rsidR="00375565" w:rsidRPr="006841EF">
        <w:rPr>
          <w:rFonts w:ascii="Sakkal Majalla" w:hAnsi="Sakkal Majalla" w:cs="Sakkal Majalla"/>
          <w:sz w:val="28"/>
          <w:szCs w:val="28"/>
          <w:rtl/>
        </w:rPr>
        <w:t xml:space="preserve"> - معيار كفاية رأس المال – التوريق - المشتقات الائتمانية)</w:t>
      </w:r>
      <w:r w:rsidR="00AE3C7A" w:rsidRPr="006841EF">
        <w:rPr>
          <w:rFonts w:ascii="Sakkal Majalla" w:hAnsi="Sakkal Majalla" w:cs="Sakkal Majalla"/>
          <w:sz w:val="28"/>
          <w:szCs w:val="28"/>
          <w:rtl/>
        </w:rPr>
        <w:t xml:space="preserve"> وأثرها في </w:t>
      </w:r>
      <w:r w:rsidR="00375565" w:rsidRPr="006841EF">
        <w:rPr>
          <w:rFonts w:ascii="Sakkal Majalla" w:hAnsi="Sakkal Majalla" w:cs="Sakkal Majalla"/>
          <w:sz w:val="28"/>
          <w:szCs w:val="28"/>
          <w:rtl/>
        </w:rPr>
        <w:t>استدامة عمليات التعدين أبعادها مجمعة دراسة تطبيقية على  شركات التعدين في المملكة العربية السعودية</w:t>
      </w:r>
      <w:r w:rsidR="00AE3C7A" w:rsidRPr="006841EF">
        <w:rPr>
          <w:rFonts w:ascii="Sakkal Majalla" w:hAnsi="Sakkal Majalla" w:cs="Sakkal Majalla"/>
          <w:sz w:val="28"/>
          <w:szCs w:val="28"/>
          <w:rtl/>
        </w:rPr>
        <w:t>.</w:t>
      </w:r>
      <w:r w:rsidR="008332E4" w:rsidRPr="006841EF">
        <w:rPr>
          <w:rFonts w:ascii="Sakkal Majalla" w:hAnsi="Sakkal Majalla" w:cs="Sakkal Majalla"/>
          <w:sz w:val="28"/>
          <w:szCs w:val="28"/>
          <w:rtl/>
        </w:rPr>
        <w:t xml:space="preserve"> </w:t>
      </w:r>
    </w:p>
    <w:p w14:paraId="56606D9F" w14:textId="34759FEF" w:rsidR="006716C2" w:rsidRPr="006841EF" w:rsidRDefault="006716C2" w:rsidP="006841EF">
      <w:pPr>
        <w:pStyle w:val="ListParagraph"/>
        <w:numPr>
          <w:ilvl w:val="0"/>
          <w:numId w:val="36"/>
        </w:numPr>
        <w:spacing w:line="360" w:lineRule="auto"/>
        <w:jc w:val="both"/>
        <w:rPr>
          <w:rFonts w:ascii="Sakkal Majalla" w:hAnsi="Sakkal Majalla" w:cs="Sakkal Majalla"/>
          <w:sz w:val="28"/>
          <w:szCs w:val="28"/>
        </w:rPr>
      </w:pPr>
      <w:r w:rsidRPr="006841EF">
        <w:rPr>
          <w:rFonts w:ascii="Sakkal Majalla" w:hAnsi="Sakkal Majalla" w:cs="Sakkal Majalla"/>
          <w:sz w:val="28"/>
          <w:szCs w:val="28"/>
          <w:rtl/>
        </w:rPr>
        <w:t xml:space="preserve">معظم الدراسات لم تتناول بشكل كافٍ التفاعل بين مختلف </w:t>
      </w:r>
      <w:r w:rsidR="007D443E" w:rsidRPr="006841EF">
        <w:rPr>
          <w:rFonts w:ascii="Sakkal Majalla" w:hAnsi="Sakkal Majalla" w:cs="Sakkal Majalla"/>
          <w:sz w:val="28"/>
          <w:szCs w:val="28"/>
          <w:rtl/>
        </w:rPr>
        <w:t xml:space="preserve">أبعاد </w:t>
      </w:r>
      <w:r w:rsidR="00375565" w:rsidRPr="006841EF">
        <w:rPr>
          <w:rFonts w:ascii="Sakkal Majalla" w:hAnsi="Sakkal Majalla" w:cs="Sakkal Majalla"/>
          <w:sz w:val="28"/>
          <w:szCs w:val="28"/>
          <w:rtl/>
        </w:rPr>
        <w:t xml:space="preserve">استدامة عمليات التعدين </w:t>
      </w:r>
      <w:r w:rsidR="008332E4" w:rsidRPr="006841EF">
        <w:rPr>
          <w:rFonts w:ascii="Sakkal Majalla" w:hAnsi="Sakkal Majalla" w:cs="Sakkal Majalla"/>
          <w:sz w:val="28"/>
          <w:szCs w:val="28"/>
          <w:rtl/>
        </w:rPr>
        <w:t>وكيفية تأثرها ب</w:t>
      </w:r>
      <w:r w:rsidR="00375565" w:rsidRPr="006841EF">
        <w:rPr>
          <w:rFonts w:ascii="Sakkal Majalla" w:hAnsi="Sakkal Majalla" w:cs="Sakkal Majalla"/>
          <w:sz w:val="28"/>
          <w:szCs w:val="28"/>
          <w:rtl/>
        </w:rPr>
        <w:t>إدارة مخاطر الائتمان بأبعادها (</w:t>
      </w:r>
      <w:proofErr w:type="spellStart"/>
      <w:r w:rsidR="00375565" w:rsidRPr="006841EF">
        <w:rPr>
          <w:rFonts w:ascii="Sakkal Majalla" w:hAnsi="Sakkal Majalla" w:cs="Sakkal Majalla"/>
          <w:sz w:val="28"/>
          <w:szCs w:val="28"/>
          <w:rtl/>
        </w:rPr>
        <w:t>الحوكمة</w:t>
      </w:r>
      <w:proofErr w:type="spellEnd"/>
      <w:r w:rsidR="00375565" w:rsidRPr="006841EF">
        <w:rPr>
          <w:rFonts w:ascii="Sakkal Majalla" w:hAnsi="Sakkal Majalla" w:cs="Sakkal Majalla"/>
          <w:sz w:val="28"/>
          <w:szCs w:val="28"/>
          <w:rtl/>
        </w:rPr>
        <w:t xml:space="preserve"> - معيار كفاية رأس المال – التوريق - المشتقات الائتمانية)</w:t>
      </w:r>
      <w:r w:rsidR="00375565" w:rsidRPr="006841EF">
        <w:rPr>
          <w:rFonts w:ascii="Sakkal Majalla" w:hAnsi="Sakkal Majalla" w:cs="Sakkal Majalla"/>
          <w:sz w:val="28"/>
          <w:szCs w:val="28"/>
        </w:rPr>
        <w:t xml:space="preserve"> </w:t>
      </w:r>
      <w:r w:rsidR="008332E4" w:rsidRPr="006841EF">
        <w:rPr>
          <w:rFonts w:ascii="Sakkal Majalla" w:hAnsi="Sakkal Majalla" w:cs="Sakkal Majalla"/>
          <w:sz w:val="28"/>
          <w:szCs w:val="28"/>
          <w:rtl/>
        </w:rPr>
        <w:t xml:space="preserve">وذلك بالتطبيق على </w:t>
      </w:r>
      <w:r w:rsidR="00375565" w:rsidRPr="006841EF">
        <w:rPr>
          <w:rFonts w:ascii="Sakkal Majalla" w:hAnsi="Sakkal Majalla" w:cs="Sakkal Majalla"/>
          <w:sz w:val="28"/>
          <w:szCs w:val="28"/>
          <w:rtl/>
        </w:rPr>
        <w:t>شركات التعدين في المملكة العربية السعودية</w:t>
      </w:r>
      <w:r w:rsidRPr="006841EF">
        <w:rPr>
          <w:rFonts w:ascii="Sakkal Majalla" w:hAnsi="Sakkal Majalla" w:cs="Sakkal Majalla"/>
          <w:sz w:val="28"/>
          <w:szCs w:val="28"/>
          <w:rtl/>
        </w:rPr>
        <w:t>.</w:t>
      </w:r>
    </w:p>
    <w:p w14:paraId="3011C543" w14:textId="543AC0E9" w:rsidR="00D92BC0" w:rsidRPr="006841EF" w:rsidRDefault="004D6B08" w:rsidP="006841EF">
      <w:pPr>
        <w:pStyle w:val="ListParagraph"/>
        <w:numPr>
          <w:ilvl w:val="0"/>
          <w:numId w:val="36"/>
        </w:numPr>
        <w:spacing w:line="360" w:lineRule="auto"/>
        <w:jc w:val="both"/>
        <w:rPr>
          <w:rFonts w:ascii="Sakkal Majalla" w:hAnsi="Sakkal Majalla" w:cs="Sakkal Majalla"/>
          <w:sz w:val="28"/>
          <w:szCs w:val="28"/>
        </w:rPr>
      </w:pPr>
      <w:r w:rsidRPr="006841EF">
        <w:rPr>
          <w:rFonts w:ascii="Sakkal Majalla" w:hAnsi="Sakkal Majalla" w:cs="Sakkal Majalla"/>
          <w:sz w:val="28"/>
          <w:szCs w:val="28"/>
          <w:rtl/>
        </w:rPr>
        <w:t xml:space="preserve">هناك حاجة لدراسات تتابعية طويلة الأجل لتقييم </w:t>
      </w:r>
      <w:r w:rsidR="00375565" w:rsidRPr="006841EF">
        <w:rPr>
          <w:rFonts w:ascii="Sakkal Majalla" w:hAnsi="Sakkal Majalla" w:cs="Sakkal Majalla"/>
          <w:sz w:val="28"/>
          <w:szCs w:val="28"/>
          <w:rtl/>
        </w:rPr>
        <w:t>أثر إدارة مخاطر الائتمان بأبعادها (</w:t>
      </w:r>
      <w:proofErr w:type="spellStart"/>
      <w:r w:rsidR="00375565" w:rsidRPr="006841EF">
        <w:rPr>
          <w:rFonts w:ascii="Sakkal Majalla" w:hAnsi="Sakkal Majalla" w:cs="Sakkal Majalla"/>
          <w:sz w:val="28"/>
          <w:szCs w:val="28"/>
          <w:rtl/>
        </w:rPr>
        <w:t>الحوكمة</w:t>
      </w:r>
      <w:proofErr w:type="spellEnd"/>
      <w:r w:rsidR="00375565" w:rsidRPr="006841EF">
        <w:rPr>
          <w:rFonts w:ascii="Sakkal Majalla" w:hAnsi="Sakkal Majalla" w:cs="Sakkal Majalla"/>
          <w:sz w:val="28"/>
          <w:szCs w:val="28"/>
          <w:rtl/>
        </w:rPr>
        <w:t xml:space="preserve"> - معيار كفاية رأس المال – التوريق - المشتقات الائتمانية) على استدامة عمليات التعدين </w:t>
      </w:r>
      <w:r w:rsidR="00375565" w:rsidRPr="006841EF">
        <w:rPr>
          <w:rFonts w:ascii="Sakkal Majalla" w:hAnsi="Sakkal Majalla" w:cs="Sakkal Majalla"/>
          <w:sz w:val="28"/>
          <w:szCs w:val="28"/>
          <w:rtl/>
          <w:lang w:bidi="ar-EG"/>
        </w:rPr>
        <w:t>ب</w:t>
      </w:r>
      <w:r w:rsidR="00375565" w:rsidRPr="006841EF">
        <w:rPr>
          <w:rFonts w:ascii="Sakkal Majalla" w:hAnsi="Sakkal Majalla" w:cs="Sakkal Majalla"/>
          <w:sz w:val="28"/>
          <w:szCs w:val="28"/>
          <w:rtl/>
        </w:rPr>
        <w:t>أبعادها مجمعة دراسة تطبيقية على شركات التعدين في المملكة العربية السعودية</w:t>
      </w:r>
      <w:r w:rsidR="006716C2" w:rsidRPr="006841EF">
        <w:rPr>
          <w:rFonts w:ascii="Sakkal Majalla" w:hAnsi="Sakkal Majalla" w:cs="Sakkal Majalla"/>
          <w:sz w:val="28"/>
          <w:szCs w:val="28"/>
          <w:rtl/>
        </w:rPr>
        <w:t>.</w:t>
      </w:r>
    </w:p>
    <w:p w14:paraId="200A7569" w14:textId="77777777" w:rsidR="00C737B6" w:rsidRDefault="00C737B6">
      <w:pPr>
        <w:bidi w:val="0"/>
        <w:rPr>
          <w:rFonts w:eastAsia="Times New Roman" w:cs="Sakkal Majalla"/>
          <w:b/>
          <w:bCs/>
          <w:sz w:val="36"/>
          <w:szCs w:val="36"/>
          <w:rtl/>
          <w14:ligatures w14:val="none"/>
        </w:rPr>
      </w:pPr>
      <w:bookmarkStart w:id="50" w:name="_Toc169790501"/>
      <w:r>
        <w:rPr>
          <w:rFonts w:eastAsia="Times New Roman" w:cs="Sakkal Majalla"/>
          <w:b/>
          <w:bCs/>
          <w:sz w:val="36"/>
          <w:szCs w:val="36"/>
          <w:rtl/>
          <w14:ligatures w14:val="none"/>
        </w:rPr>
        <w:br w:type="page"/>
      </w:r>
    </w:p>
    <w:p w14:paraId="0F731D52" w14:textId="4A685826" w:rsidR="00A74F76" w:rsidRPr="00C737B6" w:rsidRDefault="006841EF" w:rsidP="006841EF">
      <w:pPr>
        <w:spacing w:before="100" w:beforeAutospacing="1" w:after="100" w:afterAutospacing="1"/>
        <w:outlineLvl w:val="1"/>
        <w:rPr>
          <w:rFonts w:ascii="Sakkal Majalla" w:eastAsia="Times New Roman" w:hAnsi="Sakkal Majalla" w:cs="Sakkal Majalla"/>
          <w:b/>
          <w:bCs/>
          <w:sz w:val="36"/>
          <w:szCs w:val="36"/>
          <w:rtl/>
          <w14:ligatures w14:val="none"/>
        </w:rPr>
      </w:pPr>
      <w:bookmarkStart w:id="51" w:name="_Toc179996839"/>
      <w:r w:rsidRPr="00C737B6">
        <w:rPr>
          <w:rFonts w:ascii="Sakkal Majalla" w:eastAsia="Times New Roman" w:hAnsi="Sakkal Majalla" w:cs="Sakkal Majalla" w:hint="cs"/>
          <w:b/>
          <w:bCs/>
          <w:sz w:val="36"/>
          <w:szCs w:val="36"/>
          <w:rtl/>
          <w14:ligatures w14:val="none"/>
        </w:rPr>
        <w:lastRenderedPageBreak/>
        <w:t xml:space="preserve">10.1 </w:t>
      </w:r>
      <w:r w:rsidR="00A74F76" w:rsidRPr="00C737B6">
        <w:rPr>
          <w:rFonts w:ascii="Sakkal Majalla" w:eastAsia="Times New Roman" w:hAnsi="Sakkal Majalla" w:cs="Sakkal Majalla"/>
          <w:b/>
          <w:bCs/>
          <w:sz w:val="36"/>
          <w:szCs w:val="36"/>
          <w:rtl/>
          <w14:ligatures w14:val="none"/>
        </w:rPr>
        <w:t>المنطلقات النظرية للدراسة:</w:t>
      </w:r>
      <w:bookmarkEnd w:id="50"/>
      <w:bookmarkEnd w:id="51"/>
    </w:p>
    <w:p w14:paraId="54AB88A5" w14:textId="70BB4A3B" w:rsidR="00EE758C" w:rsidRDefault="00375565" w:rsidP="006841EF">
      <w:pPr>
        <w:pStyle w:val="ListParagraph"/>
        <w:numPr>
          <w:ilvl w:val="0"/>
          <w:numId w:val="35"/>
        </w:numPr>
        <w:spacing w:line="360" w:lineRule="auto"/>
        <w:ind w:left="423"/>
        <w:jc w:val="both"/>
        <w:rPr>
          <w:rFonts w:ascii="Sakkal Majalla" w:hAnsi="Sakkal Majalla" w:cs="Sakkal Majalla"/>
          <w:sz w:val="28"/>
          <w:szCs w:val="28"/>
        </w:rPr>
      </w:pPr>
      <w:r w:rsidRPr="006841EF">
        <w:rPr>
          <w:rFonts w:ascii="Sakkal Majalla" w:hAnsi="Sakkal Majalla" w:cs="Sakkal Majalla"/>
          <w:b/>
          <w:bCs/>
          <w:sz w:val="28"/>
          <w:szCs w:val="28"/>
          <w:rtl/>
        </w:rPr>
        <w:t>إدارة مخاطر الائتمان</w:t>
      </w:r>
      <w:r w:rsidR="0085226F" w:rsidRPr="006841EF">
        <w:rPr>
          <w:rFonts w:ascii="Sakkal Majalla" w:hAnsi="Sakkal Majalla" w:cs="Sakkal Majalla"/>
          <w:b/>
          <w:bCs/>
          <w:sz w:val="28"/>
          <w:szCs w:val="28"/>
          <w:rtl/>
        </w:rPr>
        <w:t xml:space="preserve">: </w:t>
      </w:r>
      <w:r w:rsidRPr="006841EF">
        <w:rPr>
          <w:rFonts w:ascii="Sakkal Majalla" w:hAnsi="Sakkal Majalla" w:cs="Sakkal Majalla"/>
          <w:sz w:val="28"/>
          <w:szCs w:val="28"/>
          <w:rtl/>
        </w:rPr>
        <w:t>إدارة مخاطر الائتمان هي العملية التي تقوم بها المؤسسات المالية</w:t>
      </w:r>
      <w:r w:rsidR="00EE758C">
        <w:rPr>
          <w:rFonts w:ascii="Sakkal Majalla" w:hAnsi="Sakkal Majalla" w:cs="Sakkal Majalla" w:hint="cs"/>
          <w:sz w:val="28"/>
          <w:szCs w:val="28"/>
          <w:rtl/>
        </w:rPr>
        <w:t>.</w:t>
      </w:r>
    </w:p>
    <w:p w14:paraId="2B4C2C54" w14:textId="5E9470E7" w:rsidR="0085226F" w:rsidRPr="006841EF" w:rsidRDefault="00EE758C" w:rsidP="00EE758C">
      <w:pPr>
        <w:pStyle w:val="ListParagraph"/>
        <w:spacing w:line="360" w:lineRule="auto"/>
        <w:ind w:left="423"/>
        <w:jc w:val="both"/>
        <w:rPr>
          <w:rFonts w:ascii="Sakkal Majalla" w:hAnsi="Sakkal Majalla" w:cs="Sakkal Majalla"/>
          <w:sz w:val="28"/>
          <w:szCs w:val="28"/>
          <w:rtl/>
        </w:rPr>
      </w:pPr>
      <w:r>
        <w:rPr>
          <w:rFonts w:ascii="Sakkal Majalla" w:hAnsi="Sakkal Majalla" w:cs="Sakkal Majalla" w:hint="cs"/>
          <w:b/>
          <w:bCs/>
          <w:sz w:val="28"/>
          <w:szCs w:val="28"/>
          <w:rtl/>
        </w:rPr>
        <w:t xml:space="preserve">وذلك </w:t>
      </w:r>
      <w:r w:rsidR="00375565" w:rsidRPr="006841EF">
        <w:rPr>
          <w:rFonts w:ascii="Sakkal Majalla" w:hAnsi="Sakkal Majalla" w:cs="Sakkal Majalla"/>
          <w:sz w:val="28"/>
          <w:szCs w:val="28"/>
          <w:rtl/>
        </w:rPr>
        <w:t>للتعرف على وتقييم وإدارة المخاطر المرتبطة بمنح الائتمان لعملائها. هذه العملية أساسية في الحفاظ على سلامة وربحية محفظة القروض. تتضمن إدارة مخاطر الائتمان عدة خطوات رئيسية، منها تحديد المعايير الأساسية لمنح الائتمان، وتقييم ملف المقترض وقدرته على السداد، ووضع حدود ائتمانية لكل عميل ومراقبة التزامه بها، إلى جانب إجراءات التحصيل في حال التأخر في السداد. كما تشمل إدارة المحفظة ككل لضمان توزيع المخاطر والحفاظ على نوعية الأصول. تلعب إدارة مخاطر الائتمان دورًا رئيسيًا في ضمان استقرار واستمرارية العمليات المصرفية.</w:t>
      </w:r>
    </w:p>
    <w:p w14:paraId="244D5C79" w14:textId="366C6342" w:rsidR="0085226F" w:rsidRPr="006841EF" w:rsidRDefault="00375565" w:rsidP="006841EF">
      <w:pPr>
        <w:pStyle w:val="ListParagraph"/>
        <w:numPr>
          <w:ilvl w:val="0"/>
          <w:numId w:val="35"/>
        </w:numPr>
        <w:spacing w:line="360" w:lineRule="auto"/>
        <w:ind w:left="423"/>
        <w:jc w:val="both"/>
        <w:rPr>
          <w:rFonts w:ascii="Sakkal Majalla" w:hAnsi="Sakkal Majalla" w:cs="Sakkal Majalla"/>
          <w:sz w:val="28"/>
          <w:szCs w:val="28"/>
        </w:rPr>
      </w:pPr>
      <w:r w:rsidRPr="006841EF">
        <w:rPr>
          <w:rFonts w:ascii="Sakkal Majalla" w:hAnsi="Sakkal Majalla" w:cs="Sakkal Majalla"/>
          <w:b/>
          <w:bCs/>
          <w:sz w:val="28"/>
          <w:szCs w:val="28"/>
          <w:rtl/>
        </w:rPr>
        <w:t>الاستدامة</w:t>
      </w:r>
      <w:r w:rsidR="0085226F" w:rsidRPr="006841EF">
        <w:rPr>
          <w:rFonts w:ascii="Sakkal Majalla" w:hAnsi="Sakkal Majalla" w:cs="Sakkal Majalla"/>
          <w:b/>
          <w:bCs/>
          <w:sz w:val="28"/>
          <w:szCs w:val="28"/>
          <w:rtl/>
        </w:rPr>
        <w:t xml:space="preserve">: </w:t>
      </w:r>
      <w:r w:rsidRPr="006841EF">
        <w:rPr>
          <w:rFonts w:ascii="Sakkal Majalla" w:hAnsi="Sakkal Majalla" w:cs="Sakkal Majalla"/>
          <w:sz w:val="28"/>
          <w:szCs w:val="28"/>
          <w:rtl/>
        </w:rPr>
        <w:t>مفهوم الاستدامة يشير إلى القدرة على الحفاظ على شيء ما دون إنهاكه أو استنزافه لموارده على المدى الطويل. في السياق الاقتصادي والبيئي، تعني الاستدامة تطوير وتنفيذ ممارسات وعمليات تراعي التوازن بين النمو الاقتصادي والحفاظ على الموارد الطبيعية والبيئة. وتتضمن ذلك ترشيد استخدام الطاقة والمياه والمواد الخام، والحد من التلوث والنفايات، والاعتماد على مصادر الطاقة المتجددة، والتخطيط الاستراتيجي لضمان توفر الموارد للأجيال القادمة. تنطبق مفاهيم الاستدامة على مختلف القطاعات الاقتصادية والصناعية، ما يجعلها محور اهتمام المؤسسات والحكومات في عصر التحديات البيئية والموارد المحدودة.</w:t>
      </w:r>
    </w:p>
    <w:p w14:paraId="64889D24" w14:textId="34F7A342" w:rsidR="009F49BD" w:rsidRDefault="00375565" w:rsidP="006841EF">
      <w:pPr>
        <w:pStyle w:val="ListParagraph"/>
        <w:numPr>
          <w:ilvl w:val="0"/>
          <w:numId w:val="35"/>
        </w:numPr>
        <w:spacing w:line="360" w:lineRule="auto"/>
        <w:ind w:left="423"/>
        <w:jc w:val="both"/>
        <w:rPr>
          <w:rFonts w:ascii="Sakkal Majalla" w:hAnsi="Sakkal Majalla" w:cs="Sakkal Majalla"/>
          <w:sz w:val="28"/>
          <w:szCs w:val="28"/>
          <w:rtl/>
        </w:rPr>
      </w:pPr>
      <w:r w:rsidRPr="006841EF">
        <w:rPr>
          <w:rFonts w:ascii="Sakkal Majalla" w:hAnsi="Sakkal Majalla" w:cs="Sakkal Majalla"/>
          <w:b/>
          <w:bCs/>
          <w:sz w:val="28"/>
          <w:szCs w:val="28"/>
          <w:rtl/>
        </w:rPr>
        <w:t>عمليات التعدين</w:t>
      </w:r>
      <w:r w:rsidR="0029680E" w:rsidRPr="006841EF">
        <w:rPr>
          <w:rFonts w:ascii="Sakkal Majalla" w:hAnsi="Sakkal Majalla" w:cs="Sakkal Majalla"/>
          <w:b/>
          <w:bCs/>
          <w:sz w:val="28"/>
          <w:szCs w:val="28"/>
          <w:rtl/>
        </w:rPr>
        <w:t>:</w:t>
      </w:r>
      <w:r w:rsidR="0029680E" w:rsidRPr="006841EF">
        <w:rPr>
          <w:rFonts w:ascii="Sakkal Majalla" w:hAnsi="Sakkal Majalla" w:cs="Sakkal Majalla"/>
          <w:sz w:val="28"/>
          <w:szCs w:val="28"/>
          <w:rtl/>
        </w:rPr>
        <w:t xml:space="preserve"> </w:t>
      </w:r>
      <w:r w:rsidRPr="006841EF">
        <w:rPr>
          <w:rFonts w:ascii="Sakkal Majalla" w:hAnsi="Sakkal Majalla" w:cs="Sakkal Majalla"/>
          <w:sz w:val="28"/>
          <w:szCs w:val="28"/>
          <w:rtl/>
        </w:rPr>
        <w:t>عمليات التعدين تشير إلى استخراج المعادن والمواد الخام من باطن الأرض. وهي صناعة أساسية تزود العديد من القطاعات الأخرى بالمواد الأولية اللازمة لصناعاتها. وتشمل عمليات التعدين مراحل البحث والاستكشاف والتنقيب والاستخراج والمعالجة والتصنيع. وتتطلب هذه العمليات استثمارات كبيرة في البنية التحتية والتكنولوجيا المتقدمة. كما تنطوي على مخاطر بيئية واجتماعية كبيرة، ما يدفع القطاع إلى تبني ممارسات مسؤولة لضمان الاستدامة. وتشمل ذلك الحد من التلوث، وإعادة تأهيل المواقع المستنزفة، وتعزيز سلامة العاملين، وتحسين مساهمة القطاع في التنمية المجتمعية. وتعتبر عمليات التعدين المسؤولة والمستدامة هدفًا رئيسيًا للحكومات والشركات في هذا القطاع.</w:t>
      </w:r>
    </w:p>
    <w:p w14:paraId="2E715580" w14:textId="0BDD535D" w:rsidR="00D22171" w:rsidRPr="00C737B6" w:rsidRDefault="006841EF" w:rsidP="006841EF">
      <w:pPr>
        <w:spacing w:before="100" w:beforeAutospacing="1" w:after="100" w:afterAutospacing="1"/>
        <w:outlineLvl w:val="1"/>
        <w:rPr>
          <w:rFonts w:ascii="Sakkal Majalla" w:eastAsia="Times New Roman" w:hAnsi="Sakkal Majalla" w:cs="Sakkal Majalla"/>
          <w:b/>
          <w:bCs/>
          <w:sz w:val="36"/>
          <w:szCs w:val="36"/>
          <w:rtl/>
          <w14:ligatures w14:val="none"/>
        </w:rPr>
      </w:pPr>
      <w:bookmarkStart w:id="52" w:name="_Toc169790502"/>
      <w:bookmarkStart w:id="53" w:name="_Toc179996840"/>
      <w:r w:rsidRPr="00C737B6">
        <w:rPr>
          <w:rFonts w:ascii="Sakkal Majalla" w:eastAsia="Times New Roman" w:hAnsi="Sakkal Majalla" w:cs="Sakkal Majalla" w:hint="cs"/>
          <w:b/>
          <w:bCs/>
          <w:sz w:val="36"/>
          <w:szCs w:val="36"/>
          <w:rtl/>
          <w14:ligatures w14:val="none"/>
        </w:rPr>
        <w:lastRenderedPageBreak/>
        <w:t xml:space="preserve">11.1 </w:t>
      </w:r>
      <w:r w:rsidR="00D22171" w:rsidRPr="00C737B6">
        <w:rPr>
          <w:rFonts w:ascii="Sakkal Majalla" w:eastAsia="Times New Roman" w:hAnsi="Sakkal Majalla" w:cs="Sakkal Majalla"/>
          <w:b/>
          <w:bCs/>
          <w:sz w:val="36"/>
          <w:szCs w:val="36"/>
          <w:rtl/>
          <w14:ligatures w14:val="none"/>
        </w:rPr>
        <w:t>المنهجية وطرق البحث</w:t>
      </w:r>
      <w:r w:rsidR="00A74F76" w:rsidRPr="00C737B6">
        <w:rPr>
          <w:rFonts w:ascii="Sakkal Majalla" w:eastAsia="Times New Roman" w:hAnsi="Sakkal Majalla" w:cs="Sakkal Majalla"/>
          <w:b/>
          <w:bCs/>
          <w:sz w:val="36"/>
          <w:szCs w:val="36"/>
          <w:rtl/>
          <w14:ligatures w14:val="none"/>
        </w:rPr>
        <w:t>:</w:t>
      </w:r>
      <w:bookmarkEnd w:id="52"/>
      <w:bookmarkEnd w:id="53"/>
    </w:p>
    <w:p w14:paraId="1F3454E9" w14:textId="77777777" w:rsidR="00053122" w:rsidRPr="002418C6" w:rsidRDefault="00053122"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2418C6" w:rsidRDefault="00053122"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5B16EEFE" w14:textId="1C9D2C8D" w:rsidR="00053122" w:rsidRPr="00C737B6" w:rsidRDefault="006841EF" w:rsidP="006841EF">
      <w:pPr>
        <w:spacing w:before="100" w:beforeAutospacing="1" w:after="100" w:afterAutospacing="1"/>
        <w:outlineLvl w:val="1"/>
        <w:rPr>
          <w:rFonts w:ascii="Sakkal Majalla" w:eastAsia="Times New Roman" w:hAnsi="Sakkal Majalla" w:cs="Sakkal Majalla"/>
          <w:b/>
          <w:bCs/>
          <w:sz w:val="36"/>
          <w:szCs w:val="36"/>
          <w:rtl/>
          <w14:ligatures w14:val="none"/>
        </w:rPr>
      </w:pPr>
      <w:bookmarkStart w:id="54" w:name="_Toc169790503"/>
      <w:bookmarkStart w:id="55" w:name="_Toc179996841"/>
      <w:r w:rsidRPr="00C737B6">
        <w:rPr>
          <w:rFonts w:ascii="Sakkal Majalla" w:eastAsia="Times New Roman" w:hAnsi="Sakkal Majalla" w:cs="Sakkal Majalla" w:hint="cs"/>
          <w:b/>
          <w:bCs/>
          <w:sz w:val="36"/>
          <w:szCs w:val="36"/>
          <w:rtl/>
          <w14:ligatures w14:val="none"/>
        </w:rPr>
        <w:t xml:space="preserve">12.1 </w:t>
      </w:r>
      <w:r w:rsidR="00053122" w:rsidRPr="00C737B6">
        <w:rPr>
          <w:rFonts w:ascii="Sakkal Majalla" w:eastAsia="Times New Roman" w:hAnsi="Sakkal Majalla" w:cs="Sakkal Majalla"/>
          <w:b/>
          <w:bCs/>
          <w:sz w:val="36"/>
          <w:szCs w:val="36"/>
          <w:rtl/>
          <w14:ligatures w14:val="none"/>
        </w:rPr>
        <w:t>مصادر جمع البيانات</w:t>
      </w:r>
      <w:bookmarkEnd w:id="54"/>
      <w:bookmarkEnd w:id="55"/>
      <w:r w:rsidR="00053122" w:rsidRPr="00C737B6">
        <w:rPr>
          <w:rFonts w:ascii="Sakkal Majalla" w:eastAsia="Times New Roman" w:hAnsi="Sakkal Majalla" w:cs="Sakkal Majalla"/>
          <w:b/>
          <w:bCs/>
          <w:sz w:val="36"/>
          <w:szCs w:val="36"/>
          <w:rtl/>
          <w14:ligatures w14:val="none"/>
        </w:rPr>
        <w:t xml:space="preserve"> </w:t>
      </w:r>
    </w:p>
    <w:p w14:paraId="19DB6E94" w14:textId="66DB1103" w:rsidR="00053122" w:rsidRPr="006841EF" w:rsidRDefault="00053122" w:rsidP="006841EF">
      <w:pPr>
        <w:pStyle w:val="ListParagraph"/>
        <w:numPr>
          <w:ilvl w:val="0"/>
          <w:numId w:val="34"/>
        </w:numPr>
        <w:spacing w:line="360" w:lineRule="auto"/>
        <w:ind w:left="423"/>
        <w:jc w:val="both"/>
        <w:rPr>
          <w:rFonts w:ascii="Sakkal Majalla" w:hAnsi="Sakkal Majalla" w:cs="Sakkal Majalla"/>
          <w:sz w:val="28"/>
          <w:szCs w:val="28"/>
          <w:rtl/>
        </w:rPr>
      </w:pPr>
      <w:r w:rsidRPr="006841EF">
        <w:rPr>
          <w:rFonts w:ascii="Sakkal Majalla" w:hAnsi="Sakkal Majalla" w:cs="Sakkal Majalla"/>
          <w:b/>
          <w:bCs/>
          <w:sz w:val="28"/>
          <w:szCs w:val="28"/>
          <w:rtl/>
        </w:rPr>
        <w:t>المصادر الثانوية</w:t>
      </w:r>
      <w:r w:rsidRPr="006841EF">
        <w:rPr>
          <w:rFonts w:ascii="Sakkal Majalla" w:hAnsi="Sakkal Majalla" w:cs="Sakkal Majalla"/>
          <w:sz w:val="28"/>
          <w:szCs w:val="28"/>
          <w:rtl/>
        </w:rPr>
        <w:t xml:space="preserve">: </w:t>
      </w:r>
      <w:r w:rsidR="004D6B08" w:rsidRPr="006841EF">
        <w:rPr>
          <w:rFonts w:ascii="Sakkal Majalla" w:hAnsi="Sakkal Majalla" w:cs="Sakkal Majalla"/>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6841EF">
        <w:rPr>
          <w:rFonts w:ascii="Sakkal Majalla" w:hAnsi="Sakkal Majalla" w:cs="Sakkal Majalla"/>
          <w:sz w:val="28"/>
          <w:szCs w:val="28"/>
          <w:rtl/>
        </w:rPr>
        <w:t xml:space="preserve"> </w:t>
      </w:r>
      <w:r w:rsidR="004D6B08" w:rsidRPr="006841EF">
        <w:rPr>
          <w:rFonts w:ascii="Sakkal Majalla" w:hAnsi="Sakkal Majalla" w:cs="Sakkal Majalla"/>
          <w:sz w:val="28"/>
          <w:szCs w:val="28"/>
          <w:rtl/>
        </w:rPr>
        <w:t xml:space="preserve"> </w:t>
      </w:r>
    </w:p>
    <w:p w14:paraId="122DD140" w14:textId="77777777" w:rsidR="00053122" w:rsidRPr="006841EF" w:rsidRDefault="00053122" w:rsidP="006841EF">
      <w:pPr>
        <w:pStyle w:val="ListParagraph"/>
        <w:numPr>
          <w:ilvl w:val="0"/>
          <w:numId w:val="34"/>
        </w:numPr>
        <w:spacing w:line="360" w:lineRule="auto"/>
        <w:ind w:left="423"/>
        <w:jc w:val="both"/>
        <w:rPr>
          <w:rFonts w:ascii="Sakkal Majalla" w:hAnsi="Sakkal Majalla" w:cs="Sakkal Majalla"/>
          <w:sz w:val="28"/>
          <w:szCs w:val="28"/>
          <w:rtl/>
        </w:rPr>
      </w:pPr>
      <w:r w:rsidRPr="006841EF">
        <w:rPr>
          <w:rFonts w:ascii="Sakkal Majalla" w:hAnsi="Sakkal Majalla" w:cs="Sakkal Majalla"/>
          <w:b/>
          <w:bCs/>
          <w:sz w:val="28"/>
          <w:szCs w:val="28"/>
          <w:rtl/>
        </w:rPr>
        <w:t>المصادر الأولية:</w:t>
      </w:r>
      <w:r w:rsidRPr="006841EF">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6841EF">
        <w:rPr>
          <w:rFonts w:ascii="Sakkal Majalla" w:hAnsi="Sakkal Majalla" w:cs="Sakkal Majalla"/>
          <w:sz w:val="28"/>
          <w:szCs w:val="28"/>
        </w:rPr>
        <w:t>Google Forms</w:t>
      </w:r>
      <w:r w:rsidRPr="006841EF">
        <w:rPr>
          <w:rFonts w:ascii="Sakkal Majalla" w:hAnsi="Sakkal Majalla" w:cs="Sakkal Majalla"/>
          <w:sz w:val="28"/>
          <w:szCs w:val="28"/>
          <w:rtl/>
        </w:rPr>
        <w:t xml:space="preserve"> وإرسال رابطها إلى مجتمع البحث.</w:t>
      </w:r>
    </w:p>
    <w:p w14:paraId="4CE9E48B" w14:textId="20C42D39" w:rsidR="00D22171" w:rsidRPr="00C737B6" w:rsidRDefault="006841EF" w:rsidP="006841EF">
      <w:pPr>
        <w:spacing w:before="100" w:beforeAutospacing="1" w:after="100" w:afterAutospacing="1"/>
        <w:outlineLvl w:val="1"/>
        <w:rPr>
          <w:rFonts w:ascii="Sakkal Majalla" w:eastAsia="Times New Roman" w:hAnsi="Sakkal Majalla" w:cs="Sakkal Majalla"/>
          <w:b/>
          <w:bCs/>
          <w:sz w:val="36"/>
          <w:szCs w:val="36"/>
          <w:rtl/>
          <w14:ligatures w14:val="none"/>
        </w:rPr>
      </w:pPr>
      <w:bookmarkStart w:id="56" w:name="_Toc169790504"/>
      <w:bookmarkStart w:id="57" w:name="_Toc179996842"/>
      <w:r w:rsidRPr="00C737B6">
        <w:rPr>
          <w:rFonts w:ascii="Sakkal Majalla" w:eastAsia="Times New Roman" w:hAnsi="Sakkal Majalla" w:cs="Sakkal Majalla" w:hint="cs"/>
          <w:b/>
          <w:bCs/>
          <w:sz w:val="36"/>
          <w:szCs w:val="36"/>
          <w:rtl/>
          <w14:ligatures w14:val="none"/>
        </w:rPr>
        <w:t xml:space="preserve">13.1 </w:t>
      </w:r>
      <w:r w:rsidR="00D22171" w:rsidRPr="00C737B6">
        <w:rPr>
          <w:rFonts w:ascii="Sakkal Majalla" w:eastAsia="Times New Roman" w:hAnsi="Sakkal Majalla" w:cs="Sakkal Majalla"/>
          <w:b/>
          <w:bCs/>
          <w:sz w:val="36"/>
          <w:szCs w:val="36"/>
          <w:rtl/>
          <w14:ligatures w14:val="none"/>
        </w:rPr>
        <w:t>أدوات الدراسة</w:t>
      </w:r>
      <w:r w:rsidR="00A74F76" w:rsidRPr="00C737B6">
        <w:rPr>
          <w:rFonts w:ascii="Sakkal Majalla" w:eastAsia="Times New Roman" w:hAnsi="Sakkal Majalla" w:cs="Sakkal Majalla"/>
          <w:b/>
          <w:bCs/>
          <w:sz w:val="36"/>
          <w:szCs w:val="36"/>
          <w:rtl/>
          <w14:ligatures w14:val="none"/>
        </w:rPr>
        <w:t>:</w:t>
      </w:r>
      <w:bookmarkEnd w:id="56"/>
      <w:bookmarkEnd w:id="57"/>
    </w:p>
    <w:p w14:paraId="4B62A515" w14:textId="043FAFED" w:rsidR="00A74F76" w:rsidRPr="002418C6" w:rsidRDefault="00053122"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2418C6" w:rsidRDefault="005E4AF3"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lastRenderedPageBreak/>
        <w:t>حيث تكونت من قسمين رئيسين هما:</w:t>
      </w:r>
    </w:p>
    <w:p w14:paraId="10E75285" w14:textId="7E914254" w:rsidR="005E4AF3" w:rsidRPr="006841EF" w:rsidRDefault="005E4AF3" w:rsidP="006841EF">
      <w:pPr>
        <w:pStyle w:val="ListParagraph"/>
        <w:numPr>
          <w:ilvl w:val="0"/>
          <w:numId w:val="33"/>
        </w:numPr>
        <w:spacing w:line="360" w:lineRule="auto"/>
        <w:jc w:val="both"/>
        <w:rPr>
          <w:rFonts w:ascii="Sakkal Majalla" w:hAnsi="Sakkal Majalla" w:cs="Sakkal Majalla"/>
          <w:sz w:val="28"/>
          <w:szCs w:val="28"/>
          <w:rtl/>
        </w:rPr>
      </w:pPr>
      <w:r w:rsidRPr="006841EF">
        <w:rPr>
          <w:rFonts w:ascii="Sakkal Majalla" w:hAnsi="Sakkal Majalla" w:cs="Sakkal Majalla"/>
          <w:b/>
          <w:bCs/>
          <w:sz w:val="28"/>
          <w:szCs w:val="28"/>
          <w:rtl/>
        </w:rPr>
        <w:t>القسم الأول:</w:t>
      </w:r>
      <w:r w:rsidRPr="006841EF">
        <w:rPr>
          <w:rFonts w:ascii="Sakkal Majalla" w:hAnsi="Sakkal Majalla" w:cs="Sakkal Majalla"/>
          <w:sz w:val="28"/>
          <w:szCs w:val="28"/>
          <w:rtl/>
        </w:rPr>
        <w:t xml:space="preserve"> وهو الجزء الخاص بالمتغيرات الديمغرافية لأفراد عينة الدراسة ، والمتمثلة بـ: النوع ، والعمر، والمؤهل العلمي، والمستوى </w:t>
      </w:r>
      <w:proofErr w:type="spellStart"/>
      <w:r w:rsidRPr="006841EF">
        <w:rPr>
          <w:rFonts w:ascii="Sakkal Majalla" w:hAnsi="Sakkal Majalla" w:cs="Sakkal Majalla"/>
          <w:sz w:val="28"/>
          <w:szCs w:val="28"/>
          <w:rtl/>
        </w:rPr>
        <w:t>الوظيفى</w:t>
      </w:r>
      <w:proofErr w:type="spellEnd"/>
      <w:r w:rsidRPr="006841EF">
        <w:rPr>
          <w:rFonts w:ascii="Sakkal Majalla" w:hAnsi="Sakkal Majalla" w:cs="Sakkal Majalla"/>
          <w:sz w:val="28"/>
          <w:szCs w:val="28"/>
          <w:rtl/>
        </w:rPr>
        <w:t>.</w:t>
      </w:r>
    </w:p>
    <w:p w14:paraId="155582A6" w14:textId="77777777" w:rsidR="005E4AF3" w:rsidRPr="006841EF" w:rsidRDefault="005E4AF3" w:rsidP="006841EF">
      <w:pPr>
        <w:pStyle w:val="ListParagraph"/>
        <w:numPr>
          <w:ilvl w:val="0"/>
          <w:numId w:val="33"/>
        </w:numPr>
        <w:spacing w:line="360" w:lineRule="auto"/>
        <w:jc w:val="both"/>
        <w:rPr>
          <w:rFonts w:ascii="Sakkal Majalla" w:hAnsi="Sakkal Majalla" w:cs="Sakkal Majalla"/>
          <w:sz w:val="28"/>
          <w:szCs w:val="28"/>
          <w:u w:val="single"/>
          <w:rtl/>
        </w:rPr>
      </w:pPr>
      <w:r w:rsidRPr="006841EF">
        <w:rPr>
          <w:rFonts w:ascii="Sakkal Majalla" w:hAnsi="Sakkal Majalla" w:cs="Sakkal Majalla"/>
          <w:b/>
          <w:bCs/>
          <w:sz w:val="28"/>
          <w:szCs w:val="28"/>
          <w:rtl/>
        </w:rPr>
        <w:t>القسم الثاني:</w:t>
      </w:r>
      <w:r w:rsidRPr="006841EF">
        <w:rPr>
          <w:rFonts w:ascii="Sakkal Majalla" w:hAnsi="Sakkal Majalla" w:cs="Sakkal Majalla"/>
          <w:sz w:val="28"/>
          <w:szCs w:val="28"/>
          <w:rtl/>
        </w:rPr>
        <w:t xml:space="preserve"> اشتمل القسم الثاني على الفقرات والأبعاد التي تقيس متغيرات الدراسة المستقل والتابع.</w:t>
      </w:r>
    </w:p>
    <w:p w14:paraId="466A5D0B" w14:textId="46623777" w:rsidR="00D22171" w:rsidRPr="00C737B6" w:rsidRDefault="006841EF" w:rsidP="006841EF">
      <w:pPr>
        <w:spacing w:before="100" w:beforeAutospacing="1" w:after="100" w:afterAutospacing="1"/>
        <w:outlineLvl w:val="1"/>
        <w:rPr>
          <w:rFonts w:ascii="Sakkal Majalla" w:eastAsia="Times New Roman" w:hAnsi="Sakkal Majalla" w:cs="Sakkal Majalla"/>
          <w:b/>
          <w:bCs/>
          <w:sz w:val="36"/>
          <w:szCs w:val="36"/>
          <w:rtl/>
          <w14:ligatures w14:val="none"/>
        </w:rPr>
      </w:pPr>
      <w:bookmarkStart w:id="58" w:name="_Toc169790505"/>
      <w:bookmarkStart w:id="59" w:name="_Toc179996843"/>
      <w:r w:rsidRPr="00C737B6">
        <w:rPr>
          <w:rFonts w:ascii="Sakkal Majalla" w:eastAsia="Times New Roman" w:hAnsi="Sakkal Majalla" w:cs="Sakkal Majalla"/>
          <w:b/>
          <w:bCs/>
          <w:sz w:val="36"/>
          <w:szCs w:val="36"/>
          <w:rtl/>
          <w14:ligatures w14:val="none"/>
        </w:rPr>
        <w:t xml:space="preserve">14.1 </w:t>
      </w:r>
      <w:r w:rsidR="00A74F76" w:rsidRPr="00C737B6">
        <w:rPr>
          <w:rFonts w:ascii="Sakkal Majalla" w:eastAsia="Times New Roman" w:hAnsi="Sakkal Majalla" w:cs="Sakkal Majalla"/>
          <w:b/>
          <w:bCs/>
          <w:sz w:val="36"/>
          <w:szCs w:val="36"/>
          <w:rtl/>
          <w14:ligatures w14:val="none"/>
        </w:rPr>
        <w:t>حدود</w:t>
      </w:r>
      <w:r w:rsidR="00D22171" w:rsidRPr="00C737B6">
        <w:rPr>
          <w:rFonts w:ascii="Sakkal Majalla" w:eastAsia="Times New Roman" w:hAnsi="Sakkal Majalla" w:cs="Sakkal Majalla"/>
          <w:b/>
          <w:bCs/>
          <w:sz w:val="36"/>
          <w:szCs w:val="36"/>
          <w:rtl/>
          <w14:ligatures w14:val="none"/>
        </w:rPr>
        <w:t xml:space="preserve"> الدراسة</w:t>
      </w:r>
      <w:r w:rsidR="00A74F76" w:rsidRPr="00C737B6">
        <w:rPr>
          <w:rFonts w:ascii="Sakkal Majalla" w:eastAsia="Times New Roman" w:hAnsi="Sakkal Majalla" w:cs="Sakkal Majalla"/>
          <w:b/>
          <w:bCs/>
          <w:sz w:val="36"/>
          <w:szCs w:val="36"/>
          <w:rtl/>
          <w14:ligatures w14:val="none"/>
        </w:rPr>
        <w:t>:</w:t>
      </w:r>
      <w:bookmarkEnd w:id="58"/>
      <w:bookmarkEnd w:id="59"/>
    </w:p>
    <w:p w14:paraId="2B950336" w14:textId="6155A170" w:rsidR="00001295" w:rsidRPr="006841EF" w:rsidRDefault="00053122" w:rsidP="006841EF">
      <w:pPr>
        <w:pStyle w:val="ListParagraph"/>
        <w:numPr>
          <w:ilvl w:val="0"/>
          <w:numId w:val="32"/>
        </w:numPr>
        <w:spacing w:line="360" w:lineRule="auto"/>
        <w:jc w:val="both"/>
        <w:rPr>
          <w:rFonts w:ascii="Sakkal Majalla" w:hAnsi="Sakkal Majalla" w:cs="Sakkal Majalla"/>
          <w:b/>
          <w:bCs/>
          <w:sz w:val="28"/>
          <w:szCs w:val="28"/>
        </w:rPr>
      </w:pPr>
      <w:r w:rsidRPr="006841EF">
        <w:rPr>
          <w:rFonts w:ascii="Sakkal Majalla" w:hAnsi="Sakkal Majalla" w:cs="Sakkal Majalla"/>
          <w:b/>
          <w:bCs/>
          <w:sz w:val="28"/>
          <w:szCs w:val="28"/>
          <w:rtl/>
        </w:rPr>
        <w:t xml:space="preserve">حدود </w:t>
      </w:r>
      <w:r w:rsidR="00DB3723" w:rsidRPr="006841EF">
        <w:rPr>
          <w:rFonts w:ascii="Sakkal Majalla" w:hAnsi="Sakkal Majalla" w:cs="Sakkal Majalla"/>
          <w:b/>
          <w:bCs/>
          <w:sz w:val="28"/>
          <w:szCs w:val="28"/>
          <w:rtl/>
        </w:rPr>
        <w:t>موضوعية:</w:t>
      </w:r>
      <w:r w:rsidRPr="006841EF">
        <w:rPr>
          <w:rFonts w:ascii="Sakkal Majalla" w:hAnsi="Sakkal Majalla" w:cs="Sakkal Majalla"/>
          <w:b/>
          <w:bCs/>
          <w:sz w:val="28"/>
          <w:szCs w:val="28"/>
          <w:rtl/>
        </w:rPr>
        <w:t xml:space="preserve"> </w:t>
      </w:r>
      <w:r w:rsidRPr="006841EF">
        <w:rPr>
          <w:rFonts w:ascii="Sakkal Majalla" w:hAnsi="Sakkal Majalla" w:cs="Sakkal Majalla"/>
          <w:sz w:val="28"/>
          <w:szCs w:val="28"/>
          <w:rtl/>
        </w:rPr>
        <w:t xml:space="preserve">اقتصرت الدراسة على التعرف على </w:t>
      </w:r>
      <w:r w:rsidR="00375565" w:rsidRPr="006841EF">
        <w:rPr>
          <w:rFonts w:ascii="Sakkal Majalla" w:hAnsi="Sakkal Majalla" w:cs="Sakkal Majalla"/>
          <w:sz w:val="28"/>
          <w:szCs w:val="28"/>
          <w:rtl/>
        </w:rPr>
        <w:t xml:space="preserve">أثر إدارة مخاطر الائتمان بأبعادها </w:t>
      </w:r>
      <w:bookmarkStart w:id="60" w:name="_Hlk179904885"/>
      <w:r w:rsidR="00375565" w:rsidRPr="006841EF">
        <w:rPr>
          <w:rFonts w:ascii="Sakkal Majalla" w:hAnsi="Sakkal Majalla" w:cs="Sakkal Majalla"/>
          <w:sz w:val="28"/>
          <w:szCs w:val="28"/>
          <w:rtl/>
        </w:rPr>
        <w:t>(</w:t>
      </w:r>
      <w:proofErr w:type="spellStart"/>
      <w:r w:rsidR="00375565" w:rsidRPr="006841EF">
        <w:rPr>
          <w:rFonts w:ascii="Sakkal Majalla" w:hAnsi="Sakkal Majalla" w:cs="Sakkal Majalla"/>
          <w:sz w:val="28"/>
          <w:szCs w:val="28"/>
          <w:rtl/>
        </w:rPr>
        <w:t>الحوكمة</w:t>
      </w:r>
      <w:proofErr w:type="spellEnd"/>
      <w:r w:rsidR="00375565" w:rsidRPr="006841EF">
        <w:rPr>
          <w:rFonts w:ascii="Sakkal Majalla" w:hAnsi="Sakkal Majalla" w:cs="Sakkal Majalla"/>
          <w:sz w:val="28"/>
          <w:szCs w:val="28"/>
          <w:rtl/>
        </w:rPr>
        <w:t xml:space="preserve"> - معيار كفاية رأس المال – التوريق - المشتقات الائتمانية) </w:t>
      </w:r>
      <w:bookmarkEnd w:id="60"/>
      <w:r w:rsidR="00375565" w:rsidRPr="006841EF">
        <w:rPr>
          <w:rFonts w:ascii="Sakkal Majalla" w:hAnsi="Sakkal Majalla" w:cs="Sakkal Majalla"/>
          <w:sz w:val="28"/>
          <w:szCs w:val="28"/>
          <w:rtl/>
        </w:rPr>
        <w:t xml:space="preserve">على </w:t>
      </w:r>
      <w:bookmarkStart w:id="61" w:name="_Hlk179904913"/>
      <w:r w:rsidR="00375565" w:rsidRPr="006841EF">
        <w:rPr>
          <w:rFonts w:ascii="Sakkal Majalla" w:hAnsi="Sakkal Majalla" w:cs="Sakkal Majalla"/>
          <w:sz w:val="28"/>
          <w:szCs w:val="28"/>
          <w:rtl/>
        </w:rPr>
        <w:t xml:space="preserve">استدامة عمليات التعدين </w:t>
      </w:r>
      <w:bookmarkEnd w:id="61"/>
      <w:r w:rsidR="00375565" w:rsidRPr="006841EF">
        <w:rPr>
          <w:rFonts w:ascii="Sakkal Majalla" w:hAnsi="Sakkal Majalla" w:cs="Sakkal Majalla"/>
          <w:sz w:val="28"/>
          <w:szCs w:val="28"/>
          <w:rtl/>
        </w:rPr>
        <w:t>دراسة تطبيقية على شركات التعدين في المملكة العربية السعودية</w:t>
      </w:r>
      <w:r w:rsidR="0085226F" w:rsidRPr="006841EF">
        <w:rPr>
          <w:rFonts w:ascii="Sakkal Majalla" w:hAnsi="Sakkal Majalla" w:cs="Sakkal Majalla"/>
          <w:sz w:val="28"/>
          <w:szCs w:val="28"/>
          <w:rtl/>
        </w:rPr>
        <w:t>.</w:t>
      </w:r>
    </w:p>
    <w:p w14:paraId="15F8F91A" w14:textId="74C15C9F" w:rsidR="0036476A" w:rsidRPr="006841EF" w:rsidRDefault="00053122" w:rsidP="006841EF">
      <w:pPr>
        <w:pStyle w:val="ListParagraph"/>
        <w:numPr>
          <w:ilvl w:val="0"/>
          <w:numId w:val="32"/>
        </w:numPr>
        <w:spacing w:line="360" w:lineRule="auto"/>
        <w:jc w:val="both"/>
        <w:rPr>
          <w:rFonts w:ascii="Sakkal Majalla" w:hAnsi="Sakkal Majalla" w:cs="Sakkal Majalla"/>
          <w:b/>
          <w:bCs/>
          <w:sz w:val="28"/>
          <w:szCs w:val="28"/>
        </w:rPr>
      </w:pPr>
      <w:r w:rsidRPr="006841EF">
        <w:rPr>
          <w:rFonts w:ascii="Sakkal Majalla" w:hAnsi="Sakkal Majalla" w:cs="Sakkal Majalla"/>
          <w:b/>
          <w:bCs/>
          <w:sz w:val="28"/>
          <w:szCs w:val="28"/>
          <w:rtl/>
        </w:rPr>
        <w:t xml:space="preserve">حدود مكانية: </w:t>
      </w:r>
      <w:r w:rsidRPr="006841EF">
        <w:rPr>
          <w:rFonts w:ascii="Sakkal Majalla" w:hAnsi="Sakkal Majalla" w:cs="Sakkal Majalla"/>
          <w:sz w:val="28"/>
          <w:szCs w:val="28"/>
          <w:rtl/>
        </w:rPr>
        <w:t xml:space="preserve">اقتصرت الدراسة </w:t>
      </w:r>
      <w:r w:rsidR="004E439C" w:rsidRPr="006841EF">
        <w:rPr>
          <w:rFonts w:ascii="Sakkal Majalla" w:hAnsi="Sakkal Majalla" w:cs="Sakkal Majalla"/>
          <w:sz w:val="28"/>
          <w:szCs w:val="28"/>
          <w:rtl/>
        </w:rPr>
        <w:t xml:space="preserve">على </w:t>
      </w:r>
      <w:r w:rsidR="00375565" w:rsidRPr="006841EF">
        <w:rPr>
          <w:rFonts w:ascii="Sakkal Majalla" w:hAnsi="Sakkal Majalla" w:cs="Sakkal Majalla"/>
          <w:sz w:val="28"/>
          <w:szCs w:val="28"/>
          <w:rtl/>
        </w:rPr>
        <w:t>شركات التعدين في المملكة العربية السعودية</w:t>
      </w:r>
      <w:r w:rsidR="00001295" w:rsidRPr="006841EF">
        <w:rPr>
          <w:rFonts w:ascii="Sakkal Majalla" w:hAnsi="Sakkal Majalla" w:cs="Sakkal Majalla"/>
          <w:sz w:val="28"/>
          <w:szCs w:val="28"/>
          <w:rtl/>
        </w:rPr>
        <w:t>.</w:t>
      </w:r>
    </w:p>
    <w:p w14:paraId="1ABED148" w14:textId="09E0A14F" w:rsidR="00053122" w:rsidRPr="006841EF" w:rsidRDefault="00053122" w:rsidP="006841EF">
      <w:pPr>
        <w:pStyle w:val="ListParagraph"/>
        <w:numPr>
          <w:ilvl w:val="0"/>
          <w:numId w:val="32"/>
        </w:numPr>
        <w:spacing w:line="360" w:lineRule="auto"/>
        <w:jc w:val="both"/>
        <w:rPr>
          <w:rFonts w:ascii="Sakkal Majalla" w:hAnsi="Sakkal Majalla" w:cs="Sakkal Majalla"/>
          <w:sz w:val="28"/>
          <w:szCs w:val="28"/>
          <w:u w:val="single"/>
        </w:rPr>
      </w:pPr>
      <w:r w:rsidRPr="006841EF">
        <w:rPr>
          <w:rFonts w:ascii="Sakkal Majalla" w:hAnsi="Sakkal Majalla" w:cs="Sakkal Majalla"/>
          <w:b/>
          <w:bCs/>
          <w:sz w:val="28"/>
          <w:szCs w:val="28"/>
          <w:rtl/>
        </w:rPr>
        <w:t xml:space="preserve">حدود زمانية </w:t>
      </w:r>
      <w:r w:rsidRPr="006841EF">
        <w:rPr>
          <w:rFonts w:ascii="Sakkal Majalla" w:hAnsi="Sakkal Majalla" w:cs="Sakkal Majalla"/>
          <w:sz w:val="28"/>
          <w:szCs w:val="28"/>
          <w:rtl/>
        </w:rPr>
        <w:t>: تم إعداد الدراسة في عام  2024</w:t>
      </w:r>
      <w:r w:rsidR="00B346DF" w:rsidRPr="006841EF">
        <w:rPr>
          <w:rFonts w:ascii="Sakkal Majalla" w:hAnsi="Sakkal Majalla" w:cs="Sakkal Majalla"/>
          <w:sz w:val="28"/>
          <w:szCs w:val="28"/>
          <w:rtl/>
        </w:rPr>
        <w:t>.</w:t>
      </w:r>
    </w:p>
    <w:p w14:paraId="22CD7D4F" w14:textId="2A5D8754" w:rsidR="008332E4" w:rsidRPr="006841EF" w:rsidRDefault="00B346DF" w:rsidP="006841EF">
      <w:pPr>
        <w:pStyle w:val="ListParagraph"/>
        <w:numPr>
          <w:ilvl w:val="0"/>
          <w:numId w:val="32"/>
        </w:numPr>
        <w:spacing w:line="360" w:lineRule="auto"/>
        <w:jc w:val="both"/>
        <w:rPr>
          <w:rFonts w:ascii="Sakkal Majalla" w:hAnsi="Sakkal Majalla" w:cs="Sakkal Majalla"/>
          <w:sz w:val="28"/>
          <w:szCs w:val="28"/>
        </w:rPr>
      </w:pPr>
      <w:r w:rsidRPr="006841EF">
        <w:rPr>
          <w:rFonts w:ascii="Sakkal Majalla" w:hAnsi="Sakkal Majalla" w:cs="Sakkal Majalla"/>
          <w:b/>
          <w:bCs/>
          <w:sz w:val="28"/>
          <w:szCs w:val="28"/>
          <w:rtl/>
        </w:rPr>
        <w:t xml:space="preserve">حدود بشرية </w:t>
      </w:r>
      <w:r w:rsidRPr="006841EF">
        <w:rPr>
          <w:rFonts w:ascii="Sakkal Majalla" w:hAnsi="Sakkal Majalla" w:cs="Sakkal Majalla"/>
          <w:sz w:val="28"/>
          <w:szCs w:val="28"/>
          <w:rtl/>
        </w:rPr>
        <w:t xml:space="preserve">: اقتصرت الدراسة على </w:t>
      </w:r>
      <w:bookmarkStart w:id="62" w:name="_Hlk179904757"/>
      <w:r w:rsidR="0085226F" w:rsidRPr="006841EF">
        <w:rPr>
          <w:rFonts w:ascii="Sakkal Majalla" w:hAnsi="Sakkal Majalla" w:cs="Sakkal Majalla"/>
          <w:sz w:val="28"/>
          <w:szCs w:val="28"/>
          <w:rtl/>
        </w:rPr>
        <w:t>المديرين</w:t>
      </w:r>
      <w:r w:rsidR="004E439C" w:rsidRPr="006841EF">
        <w:rPr>
          <w:rFonts w:ascii="Sakkal Majalla" w:hAnsi="Sakkal Majalla" w:cs="Sakkal Majalla"/>
          <w:sz w:val="28"/>
          <w:szCs w:val="28"/>
          <w:rtl/>
        </w:rPr>
        <w:t xml:space="preserve"> </w:t>
      </w:r>
      <w:r w:rsidR="00FE2A3A" w:rsidRPr="006841EF">
        <w:rPr>
          <w:rFonts w:ascii="Sakkal Majalla" w:hAnsi="Sakkal Majalla" w:cs="Sakkal Majalla"/>
          <w:sz w:val="28"/>
          <w:szCs w:val="28"/>
          <w:rtl/>
        </w:rPr>
        <w:t xml:space="preserve">ونوابهم ورؤساء الأقسام </w:t>
      </w:r>
      <w:r w:rsidR="004E439C" w:rsidRPr="006841EF">
        <w:rPr>
          <w:rFonts w:ascii="Sakkal Majalla" w:hAnsi="Sakkal Majalla" w:cs="Sakkal Majalla"/>
          <w:sz w:val="28"/>
          <w:szCs w:val="28"/>
          <w:rtl/>
        </w:rPr>
        <w:t xml:space="preserve">في </w:t>
      </w:r>
      <w:r w:rsidR="00375565" w:rsidRPr="006841EF">
        <w:rPr>
          <w:rFonts w:ascii="Sakkal Majalla" w:hAnsi="Sakkal Majalla" w:cs="Sakkal Majalla"/>
          <w:sz w:val="28"/>
          <w:szCs w:val="28"/>
          <w:rtl/>
        </w:rPr>
        <w:t>شركات التعدين في المملكة العربية السعودية</w:t>
      </w:r>
      <w:r w:rsidR="006716C2" w:rsidRPr="006841EF">
        <w:rPr>
          <w:rFonts w:ascii="Sakkal Majalla" w:hAnsi="Sakkal Majalla" w:cs="Sakkal Majalla"/>
          <w:sz w:val="28"/>
          <w:szCs w:val="28"/>
          <w:rtl/>
        </w:rPr>
        <w:t>.</w:t>
      </w:r>
      <w:bookmarkStart w:id="63" w:name="_Toc169790506"/>
    </w:p>
    <w:bookmarkEnd w:id="62"/>
    <w:p w14:paraId="5D4F1FB5" w14:textId="5F254295" w:rsidR="006841EF" w:rsidRPr="006841EF" w:rsidRDefault="006841EF">
      <w:pPr>
        <w:bidi w:val="0"/>
        <w:rPr>
          <w:rFonts w:ascii="Sakkal Majalla" w:hAnsi="Sakkal Majalla" w:cs="Sakkal Majalla"/>
          <w:sz w:val="28"/>
          <w:szCs w:val="28"/>
          <w:rtl/>
        </w:rPr>
      </w:pPr>
      <w:r w:rsidRPr="006841EF">
        <w:rPr>
          <w:rFonts w:ascii="Sakkal Majalla" w:hAnsi="Sakkal Majalla" w:cs="Sakkal Majalla"/>
          <w:sz w:val="28"/>
          <w:szCs w:val="28"/>
          <w:rtl/>
        </w:rPr>
        <w:br w:type="page"/>
      </w:r>
    </w:p>
    <w:p w14:paraId="3A577A0F" w14:textId="6C2C920E" w:rsidR="00356F7E" w:rsidRPr="006841EF" w:rsidRDefault="00356F7E" w:rsidP="006841EF">
      <w:pPr>
        <w:spacing w:line="360" w:lineRule="auto"/>
        <w:jc w:val="center"/>
        <w:outlineLvl w:val="0"/>
        <w:rPr>
          <w:rFonts w:ascii="Sakkal Majalla" w:hAnsi="Sakkal Majalla" w:cs="Sakkal Majalla"/>
          <w:b/>
          <w:bCs/>
          <w:sz w:val="40"/>
          <w:szCs w:val="40"/>
          <w:rtl/>
        </w:rPr>
      </w:pPr>
      <w:bookmarkStart w:id="64" w:name="_Toc179996844"/>
      <w:r w:rsidRPr="006841EF">
        <w:rPr>
          <w:rFonts w:ascii="Sakkal Majalla" w:hAnsi="Sakkal Majalla" w:cs="Sakkal Majalla"/>
          <w:b/>
          <w:bCs/>
          <w:sz w:val="40"/>
          <w:szCs w:val="40"/>
          <w:rtl/>
        </w:rPr>
        <w:lastRenderedPageBreak/>
        <w:t>الفصل الثاني</w:t>
      </w:r>
      <w:r w:rsidR="006841EF" w:rsidRPr="006841EF">
        <w:rPr>
          <w:rFonts w:ascii="Sakkal Majalla" w:hAnsi="Sakkal Majalla" w:cs="Sakkal Majalla" w:hint="cs"/>
          <w:b/>
          <w:bCs/>
          <w:sz w:val="40"/>
          <w:szCs w:val="40"/>
          <w:rtl/>
        </w:rPr>
        <w:t>: الإطار</w:t>
      </w:r>
      <w:r w:rsidRPr="006841EF">
        <w:rPr>
          <w:rFonts w:ascii="Sakkal Majalla" w:hAnsi="Sakkal Majalla" w:cs="Sakkal Majalla"/>
          <w:b/>
          <w:bCs/>
          <w:sz w:val="40"/>
          <w:szCs w:val="40"/>
          <w:rtl/>
        </w:rPr>
        <w:t xml:space="preserve"> النظري</w:t>
      </w:r>
      <w:bookmarkEnd w:id="64"/>
    </w:p>
    <w:p w14:paraId="77B31D7F" w14:textId="09CB6E3D" w:rsidR="00356F7E" w:rsidRPr="006841EF" w:rsidRDefault="00356F7E" w:rsidP="006841EF">
      <w:pPr>
        <w:spacing w:line="360" w:lineRule="auto"/>
        <w:ind w:hanging="2"/>
        <w:jc w:val="both"/>
        <w:rPr>
          <w:rFonts w:ascii="Sakkal Majalla" w:hAnsi="Sakkal Majalla" w:cs="Sakkal Majalla"/>
          <w:b/>
          <w:bCs/>
          <w:sz w:val="36"/>
          <w:szCs w:val="36"/>
          <w:rtl/>
        </w:rPr>
      </w:pPr>
      <w:r w:rsidRPr="006841EF">
        <w:rPr>
          <w:rFonts w:ascii="Sakkal Majalla" w:hAnsi="Sakkal Majalla" w:cs="Sakkal Majalla"/>
          <w:b/>
          <w:bCs/>
          <w:sz w:val="36"/>
          <w:szCs w:val="36"/>
          <w:rtl/>
        </w:rPr>
        <w:t>تمهيد:</w:t>
      </w:r>
    </w:p>
    <w:p w14:paraId="69038AD3" w14:textId="7ECC81C3" w:rsidR="00356F7E" w:rsidRPr="002418C6" w:rsidRDefault="00356F7E"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في ظل التطورات الاقتصادية العالمية المتسارعة، أصبح تحقيق استدامة العمليات التشغيلية هدفًا رئيسيًا للشركات في مختلف القطاعات، ولا سيما في قطاع التعدين الذي يشكل جزءًا مهمًا من الاقتصاد السعودي، تواجه الشركات العاملة في هذا القطاع تحديات متعددة، من بينها تقلبات الأسواق وارتفاع التكاليف التشغيلية، بالإضافة إلى المخاطر المرتبطة بالتوظيف والتمويل، حيث تعد إدارة مخاطر الائتمان من العناصر الحاسمة في ضمان استمرارية العمليات التشغيلية للشركات، حيث تؤثر بشكل مباشر على قدرة الشركة في الحصول على التمويل اللازم لضمان استدامة عمليات التعيين واستقطاب الكفاءات البشرية المطلوبة لتحقيق النمو.</w:t>
      </w:r>
      <w:r w:rsidR="001604FE" w:rsidRPr="002418C6">
        <w:rPr>
          <w:rFonts w:ascii="Sakkal Majalla" w:hAnsi="Sakkal Majalla" w:cs="Sakkal Majalla"/>
          <w:sz w:val="28"/>
          <w:szCs w:val="28"/>
          <w:rtl/>
        </w:rPr>
        <w:t>( مهجر،2023)</w:t>
      </w:r>
    </w:p>
    <w:p w14:paraId="5C50D6B3" w14:textId="39A84B81" w:rsidR="00356F7E" w:rsidRPr="002418C6" w:rsidRDefault="00356F7E"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يهدف هذا البحث إلى دراسة أثر إدارة مخاطر الائتمان على استدامة عمليات التعيين في شركة التعدين في المملكة العربية السعودية، من خلال تحليل كيفية تأثير إدارة هذه المخاطر على استقرار السيولة المالية للشركة، وما إذا كانت الإدارة الفعالة لمخاطر الائتمان تسهم في تحقيق استدامة التوظيف واستمرارية العمليات التشغيلية تتناول الدراسة أيضًا استراتيجيات إدارة مخاطر الائتمان التي تعتمدها الشركات في قطاع التعدين وتأثيرها على قرارات التوظيف، وذلك بالاستناد إلى بيانات وحقائق تطبيقية من الشركة المستهدفة.</w:t>
      </w:r>
    </w:p>
    <w:p w14:paraId="08656E75" w14:textId="2E8EA8A6" w:rsidR="00356F7E" w:rsidRPr="002418C6" w:rsidRDefault="00356F7E"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 xml:space="preserve">ومن ثم يتم تقسيم هذا </w:t>
      </w:r>
      <w:r w:rsidR="006841EF" w:rsidRPr="002418C6">
        <w:rPr>
          <w:rFonts w:ascii="Sakkal Majalla" w:hAnsi="Sakkal Majalla" w:cs="Sakkal Majalla" w:hint="cs"/>
          <w:sz w:val="28"/>
          <w:szCs w:val="28"/>
          <w:rtl/>
        </w:rPr>
        <w:t>الإطار</w:t>
      </w:r>
      <w:r w:rsidRPr="002418C6">
        <w:rPr>
          <w:rFonts w:ascii="Sakkal Majalla" w:hAnsi="Sakkal Majalla" w:cs="Sakkal Majalla"/>
          <w:sz w:val="28"/>
          <w:szCs w:val="28"/>
          <w:rtl/>
        </w:rPr>
        <w:t xml:space="preserve"> على النحو التالي:</w:t>
      </w:r>
    </w:p>
    <w:p w14:paraId="26873533" w14:textId="77777777" w:rsidR="00356F7E" w:rsidRPr="002418C6" w:rsidRDefault="00356F7E"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br w:type="page"/>
      </w:r>
    </w:p>
    <w:p w14:paraId="1ECF6097" w14:textId="6D936225" w:rsidR="00356F7E" w:rsidRPr="00DC2CAA" w:rsidRDefault="00356F7E" w:rsidP="00DC2CAA">
      <w:pPr>
        <w:spacing w:line="360" w:lineRule="auto"/>
        <w:jc w:val="center"/>
        <w:outlineLvl w:val="1"/>
        <w:rPr>
          <w:rFonts w:ascii="Sakkal Majalla" w:hAnsi="Sakkal Majalla" w:cs="Sakkal Majalla"/>
          <w:b/>
          <w:bCs/>
          <w:sz w:val="36"/>
          <w:szCs w:val="36"/>
          <w:rtl/>
        </w:rPr>
      </w:pPr>
      <w:bookmarkStart w:id="65" w:name="_Toc179996845"/>
      <w:r w:rsidRPr="00DC2CAA">
        <w:rPr>
          <w:rFonts w:ascii="Sakkal Majalla" w:hAnsi="Sakkal Majalla" w:cs="Sakkal Majalla"/>
          <w:b/>
          <w:bCs/>
          <w:sz w:val="36"/>
          <w:szCs w:val="36"/>
          <w:rtl/>
        </w:rPr>
        <w:lastRenderedPageBreak/>
        <w:t>المبحث الأول إدارة مخاطر الائتمان</w:t>
      </w:r>
      <w:bookmarkEnd w:id="65"/>
    </w:p>
    <w:p w14:paraId="4A291529" w14:textId="1746703D" w:rsidR="00356F7E" w:rsidRPr="00DC2CAA" w:rsidRDefault="006841EF" w:rsidP="00DC2CAA">
      <w:pPr>
        <w:spacing w:line="360" w:lineRule="auto"/>
        <w:outlineLvl w:val="2"/>
        <w:rPr>
          <w:rFonts w:ascii="Sakkal Majalla" w:hAnsi="Sakkal Majalla" w:cs="Sakkal Majalla"/>
          <w:b/>
          <w:bCs/>
          <w:sz w:val="36"/>
          <w:szCs w:val="36"/>
          <w:rtl/>
        </w:rPr>
      </w:pPr>
      <w:bookmarkStart w:id="66" w:name="_Toc179996846"/>
      <w:r>
        <w:rPr>
          <w:rFonts w:ascii="Sakkal Majalla" w:hAnsi="Sakkal Majalla" w:cs="Sakkal Majalla" w:hint="cs"/>
          <w:b/>
          <w:bCs/>
          <w:sz w:val="36"/>
          <w:szCs w:val="36"/>
          <w:rtl/>
        </w:rPr>
        <w:t xml:space="preserve">1.1.2 </w:t>
      </w:r>
      <w:r w:rsidR="00356F7E" w:rsidRPr="00DC2CAA">
        <w:rPr>
          <w:rFonts w:ascii="Sakkal Majalla" w:hAnsi="Sakkal Majalla" w:cs="Sakkal Majalla"/>
          <w:b/>
          <w:bCs/>
          <w:sz w:val="36"/>
          <w:szCs w:val="36"/>
          <w:rtl/>
        </w:rPr>
        <w:t>تمهيد:</w:t>
      </w:r>
      <w:bookmarkEnd w:id="66"/>
    </w:p>
    <w:p w14:paraId="325AA9D0" w14:textId="540BA7F2" w:rsidR="007E47C6" w:rsidRPr="002418C6" w:rsidRDefault="00356F7E"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تُعد إدارة مخاطر الائتمان من أهم الجوانب المالية التي تواجهها المؤسسات والشركات في مختلف القطاعات فمع ازدياد الاعتماد على التمويل والائتمان لتسيير الأنشطة التشغيلية والتوسعية، تتزايد احتمالية تعرض الشركات لمخاطر عدم قدرة العملاء أو الشركاء على الوفاء بالتزاماتهم المالية تظهر مخاطر الائتمان عند منح تسهيلات مالية أو تمديد آجال الدفع للعملاء، ما يضع الشركات أمام تحديات كبيرة قد تؤثر سلبًا على</w:t>
      </w:r>
      <w:r w:rsidR="007E47C6" w:rsidRPr="002418C6">
        <w:rPr>
          <w:rFonts w:ascii="Sakkal Majalla" w:hAnsi="Sakkal Majalla" w:cs="Sakkal Majalla"/>
          <w:sz w:val="28"/>
          <w:szCs w:val="28"/>
          <w:rtl/>
        </w:rPr>
        <w:t xml:space="preserve"> سيولتها المالية وأدائها العام.</w:t>
      </w:r>
      <w:r w:rsidR="001604FE" w:rsidRPr="002418C6">
        <w:rPr>
          <w:rFonts w:ascii="Sakkal Majalla" w:hAnsi="Sakkal Majalla" w:cs="Sakkal Majalla"/>
          <w:sz w:val="28"/>
          <w:szCs w:val="28"/>
          <w:rtl/>
        </w:rPr>
        <w:t>( بن جبار، 2023)</w:t>
      </w:r>
    </w:p>
    <w:p w14:paraId="720C3D3C" w14:textId="77777777" w:rsidR="007E47C6" w:rsidRPr="002418C6" w:rsidRDefault="00356F7E"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تتطلب إدارة مخاطر الائتمان منهجيات واستراتيجيات دقيقة تهدف إلى تقليل هذه المخاطر وتحقيق التوازن بين النمو والاستقرار المالي يتضمن ذلك تقييم الجدارة الائتمانية للعملاء، ووضع سياسات ائتمانية واضحة، ومراقبة وتحليل الأداء المالي بشكل مستمر</w:t>
      </w:r>
      <w:r w:rsidR="007E47C6" w:rsidRPr="002418C6">
        <w:rPr>
          <w:rFonts w:ascii="Sakkal Majalla" w:hAnsi="Sakkal Majalla" w:cs="Sakkal Majalla"/>
          <w:sz w:val="28"/>
          <w:szCs w:val="28"/>
          <w:rtl/>
        </w:rPr>
        <w:t>،</w:t>
      </w:r>
      <w:r w:rsidRPr="002418C6">
        <w:rPr>
          <w:rFonts w:ascii="Sakkal Majalla" w:hAnsi="Sakkal Majalla" w:cs="Sakkal Majalla"/>
          <w:sz w:val="28"/>
          <w:szCs w:val="28"/>
          <w:rtl/>
        </w:rPr>
        <w:t xml:space="preserve"> كما تساهم الإدارة الفعالة لمخاطر الائتمان في تحسين استدامة العمليات التشغيلية للشركات، وزيادة قدرتها على مواجهة الأزمات المالية وضمان استمرارية أعمالها.</w:t>
      </w:r>
    </w:p>
    <w:p w14:paraId="5E56A437" w14:textId="1B8A7957" w:rsidR="00356F7E" w:rsidRPr="002418C6" w:rsidRDefault="00356F7E"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في هذا السياق، تلعب إدارة مخاطر الائتمان دورًا محوريًا في حماية الشركات من الخسائر المالية، وضمان الاستدامة المالية، مما يجعلها جزءًا أساسيًا من استراتيجية الإدارة المالية في أي مؤسسة تسعى إلى تحقيق النمو الاقتصادي على المدى الطويل.</w:t>
      </w:r>
      <w:r w:rsidR="001604FE" w:rsidRPr="002418C6">
        <w:rPr>
          <w:rFonts w:ascii="Sakkal Majalla" w:hAnsi="Sakkal Majalla" w:cs="Sakkal Majalla"/>
          <w:sz w:val="28"/>
          <w:szCs w:val="28"/>
          <w:rtl/>
        </w:rPr>
        <w:t>( محمد، 2021)</w:t>
      </w:r>
    </w:p>
    <w:p w14:paraId="6105DF2C" w14:textId="5D992681" w:rsidR="007E47C6" w:rsidRPr="00DC2CAA" w:rsidRDefault="006841EF" w:rsidP="00DC2CAA">
      <w:pPr>
        <w:spacing w:line="360" w:lineRule="auto"/>
        <w:outlineLvl w:val="2"/>
        <w:rPr>
          <w:rFonts w:ascii="Sakkal Majalla" w:hAnsi="Sakkal Majalla" w:cs="Sakkal Majalla"/>
          <w:b/>
          <w:bCs/>
          <w:sz w:val="36"/>
          <w:szCs w:val="36"/>
          <w:rtl/>
        </w:rPr>
      </w:pPr>
      <w:bookmarkStart w:id="67" w:name="_Toc179996847"/>
      <w:r>
        <w:rPr>
          <w:rFonts w:ascii="Sakkal Majalla" w:hAnsi="Sakkal Majalla" w:cs="Sakkal Majalla" w:hint="cs"/>
          <w:b/>
          <w:bCs/>
          <w:sz w:val="36"/>
          <w:szCs w:val="36"/>
          <w:rtl/>
        </w:rPr>
        <w:t xml:space="preserve">2.1.2 </w:t>
      </w:r>
      <w:r w:rsidR="007E47C6" w:rsidRPr="00DC2CAA">
        <w:rPr>
          <w:rFonts w:ascii="Sakkal Majalla" w:hAnsi="Sakkal Majalla" w:cs="Sakkal Majalla"/>
          <w:b/>
          <w:bCs/>
          <w:sz w:val="36"/>
          <w:szCs w:val="36"/>
          <w:rtl/>
        </w:rPr>
        <w:t>تعريف إدارة مخاطر الائتمان:</w:t>
      </w:r>
      <w:bookmarkEnd w:id="67"/>
    </w:p>
    <w:p w14:paraId="706255C3" w14:textId="21F53023" w:rsidR="007E47C6" w:rsidRPr="002418C6" w:rsidRDefault="007E47C6"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إدارة مخاطر الائتمان هي عملية تهدف إلى تحديد وتحليل وتقييم المخاطر المرتبطة بعدم قدرة العملاء أو المقترضين على الوفاء بالتزاماتهم المالية هذه العملية تستند إلى وضع سياسات ائتمانية صارمة تتيح للشركات تقليل احتمالات الخسائر المالية الناجمة عن تعثر السداد، وذلك من خلال المراقبة المستمرة للأداء المالي للعملاء وتقييم قدرتهم على الالتزام</w:t>
      </w:r>
      <w:r w:rsidR="009F49BD">
        <w:rPr>
          <w:rFonts w:ascii="Sakkal Majalla" w:hAnsi="Sakkal Majalla" w:cs="Sakkal Majalla" w:hint="cs"/>
          <w:sz w:val="28"/>
          <w:szCs w:val="28"/>
          <w:rtl/>
        </w:rPr>
        <w:t xml:space="preserve"> </w:t>
      </w:r>
      <w:r w:rsidR="001604FE" w:rsidRPr="002418C6">
        <w:rPr>
          <w:rFonts w:ascii="Sakkal Majalla" w:hAnsi="Sakkal Majalla" w:cs="Sakkal Majalla"/>
          <w:sz w:val="28"/>
          <w:szCs w:val="28"/>
          <w:rtl/>
        </w:rPr>
        <w:t>(خشبة، 2021)</w:t>
      </w:r>
      <w:r w:rsidR="009F49BD">
        <w:rPr>
          <w:rFonts w:ascii="Sakkal Majalla" w:hAnsi="Sakkal Majalla" w:cs="Sakkal Majalla" w:hint="cs"/>
          <w:sz w:val="28"/>
          <w:szCs w:val="28"/>
          <w:rtl/>
        </w:rPr>
        <w:t>.</w:t>
      </w:r>
    </w:p>
    <w:p w14:paraId="7AAF1955" w14:textId="2678CD66" w:rsidR="007E47C6" w:rsidRPr="002418C6" w:rsidRDefault="007E47C6"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lastRenderedPageBreak/>
        <w:t>وتُعرف إدارة مخاطر الائتمان على أنها نظام يهدف إلى حماية المؤسسة من التعرض لمخاطر مالية قد تؤثر سلبًا على استمرارية العمليات التشغيلية حيث تشمل هذه العملية تقييم المخاطر المحتملة، وتنفيذ استراتيجيات فعالة للحد منها، ما يضمن استدامة الهيكل المالي للشركة وتعزيز قدرتها على مواصلة نشاطها في ظل تغيرات السوق</w:t>
      </w:r>
      <w:r w:rsidR="009F49BD">
        <w:rPr>
          <w:rFonts w:ascii="Sakkal Majalla" w:hAnsi="Sakkal Majalla" w:cs="Sakkal Majalla" w:hint="cs"/>
          <w:sz w:val="28"/>
          <w:szCs w:val="28"/>
          <w:rtl/>
        </w:rPr>
        <w:t xml:space="preserve"> </w:t>
      </w:r>
      <w:r w:rsidR="001604FE" w:rsidRPr="002418C6">
        <w:rPr>
          <w:rFonts w:ascii="Sakkal Majalla" w:hAnsi="Sakkal Majalla" w:cs="Sakkal Majalla"/>
          <w:sz w:val="28"/>
          <w:szCs w:val="28"/>
          <w:rtl/>
        </w:rPr>
        <w:t>(عبد الحميد، 2022)</w:t>
      </w:r>
      <w:r w:rsidR="009F49BD">
        <w:rPr>
          <w:rFonts w:ascii="Sakkal Majalla" w:hAnsi="Sakkal Majalla" w:cs="Sakkal Majalla" w:hint="cs"/>
          <w:sz w:val="28"/>
          <w:szCs w:val="28"/>
          <w:rtl/>
        </w:rPr>
        <w:t>.</w:t>
      </w:r>
    </w:p>
    <w:p w14:paraId="03AF753E" w14:textId="347E63AA" w:rsidR="007E47C6" w:rsidRPr="002418C6" w:rsidRDefault="007E47C6"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كما تشير إدارة مخاطر الائتمان إلى مجموعة من القوانين واللوائح التي تتبعها المؤسسات المالية لضمان التزام المقترضين بسداد ديونهم وفق العقود المبرمة، حيث تتضمن هذه العملية دراسة الجدارة الائتمانية، متابعة الالتزامات المالية، وتطبيق إجراءات قانونية في حال تعثر السداد، وذلك لضمان الحفاظ على الحقوق المالية للمؤسسة</w:t>
      </w:r>
      <w:r w:rsidR="009F49BD">
        <w:rPr>
          <w:rFonts w:ascii="Sakkal Majalla" w:hAnsi="Sakkal Majalla" w:cs="Sakkal Majalla" w:hint="cs"/>
          <w:sz w:val="28"/>
          <w:szCs w:val="28"/>
          <w:rtl/>
        </w:rPr>
        <w:t xml:space="preserve"> </w:t>
      </w:r>
      <w:r w:rsidR="001604FE" w:rsidRPr="002418C6">
        <w:rPr>
          <w:rFonts w:ascii="Sakkal Majalla" w:hAnsi="Sakkal Majalla" w:cs="Sakkal Majalla"/>
          <w:sz w:val="28"/>
          <w:szCs w:val="28"/>
          <w:rtl/>
        </w:rPr>
        <w:t>(قاسم، 2020)</w:t>
      </w:r>
      <w:r w:rsidR="009F49BD">
        <w:rPr>
          <w:rFonts w:ascii="Sakkal Majalla" w:hAnsi="Sakkal Majalla" w:cs="Sakkal Majalla" w:hint="cs"/>
          <w:sz w:val="28"/>
          <w:szCs w:val="28"/>
          <w:rtl/>
        </w:rPr>
        <w:t>.</w:t>
      </w:r>
    </w:p>
    <w:p w14:paraId="10AE0D32" w14:textId="5C869797" w:rsidR="007E47C6" w:rsidRPr="002418C6" w:rsidRDefault="007E47C6"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تُعد إدارة مخاطر الائتمان عملية تحليلية تُستخدم لتقييم قدرة العملاء على سداد القروض أو التسهيلات الائتمانية الممنوحة لهم بحيث تهدف هذه الإدارة إلى تقليل معدلات الديون المعدومة من خلال تطبيق سياسات ائتمانية دقيقة، ومراقبة المخاطر المالية، وضمان التوازن بين المخاطر التي يتم تحملها والعوائد المالية التي تحققها المؤسسة المصرفية</w:t>
      </w:r>
      <w:r w:rsidR="009F49BD">
        <w:rPr>
          <w:rFonts w:ascii="Sakkal Majalla" w:hAnsi="Sakkal Majalla" w:cs="Sakkal Majalla" w:hint="cs"/>
          <w:sz w:val="28"/>
          <w:szCs w:val="28"/>
          <w:rtl/>
        </w:rPr>
        <w:t xml:space="preserve"> </w:t>
      </w:r>
      <w:r w:rsidR="001604FE" w:rsidRPr="002418C6">
        <w:rPr>
          <w:rFonts w:ascii="Sakkal Majalla" w:hAnsi="Sakkal Majalla" w:cs="Sakkal Majalla"/>
          <w:sz w:val="28"/>
          <w:szCs w:val="28"/>
          <w:rtl/>
        </w:rPr>
        <w:t>(</w:t>
      </w:r>
      <w:proofErr w:type="spellStart"/>
      <w:r w:rsidR="001604FE" w:rsidRPr="002418C6">
        <w:rPr>
          <w:rFonts w:ascii="Sakkal Majalla" w:hAnsi="Sakkal Majalla" w:cs="Sakkal Majalla"/>
          <w:sz w:val="28"/>
          <w:szCs w:val="28"/>
          <w:rtl/>
        </w:rPr>
        <w:t>خوجلي</w:t>
      </w:r>
      <w:proofErr w:type="spellEnd"/>
      <w:r w:rsidR="001604FE" w:rsidRPr="002418C6">
        <w:rPr>
          <w:rFonts w:ascii="Sakkal Majalla" w:hAnsi="Sakkal Majalla" w:cs="Sakkal Majalla"/>
          <w:sz w:val="28"/>
          <w:szCs w:val="28"/>
          <w:rtl/>
        </w:rPr>
        <w:t>، 2019)</w:t>
      </w:r>
      <w:r w:rsidR="009F49BD">
        <w:rPr>
          <w:rFonts w:ascii="Sakkal Majalla" w:hAnsi="Sakkal Majalla" w:cs="Sakkal Majalla" w:hint="cs"/>
          <w:sz w:val="28"/>
          <w:szCs w:val="28"/>
          <w:rtl/>
        </w:rPr>
        <w:t>.</w:t>
      </w:r>
    </w:p>
    <w:p w14:paraId="7218D051" w14:textId="64DD88A7" w:rsidR="007E47C6" w:rsidRPr="002418C6" w:rsidRDefault="007E47C6"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وتعتبر إدارة مخاطر الائتمان أداة اقتصادية رئيسية تُستخدم للحفاظ على الاستقرار المالي للمؤسسة. تعتمد هذه الأداة على مراقبة وتحليل المخاطر المرتبطة بعمليات الإقراض والائتمان، ما يساعد المؤسسات على التكيف مع التحديات الاقتصادية وتعزيز استدامة مواردها المالية على المدى الطويل.</w:t>
      </w:r>
    </w:p>
    <w:p w14:paraId="1E6F3FC6" w14:textId="5FCBFCBE" w:rsidR="007E47C6" w:rsidRPr="002418C6" w:rsidRDefault="007E47C6"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كما تشكل إدارة مخاطر الائتمان جزءًا أساسيًا من إدارة المخاطر الشاملة في المؤسسة تهدف هذه العملية إلى تحديد وتقييم المخاطر المرتبطة بالائتمان واتخاذ القرارات الملائمة لتجنب أو تقليل تأثيرها على سير العمليات والمشاريع، يساعد ذلك في ضمان نجاح المشاريع من خلال تقليل تأثير العوامل المالية غير المتوقعة.</w:t>
      </w:r>
      <w:r w:rsidR="001604FE" w:rsidRPr="002418C6">
        <w:rPr>
          <w:rFonts w:ascii="Sakkal Majalla" w:hAnsi="Sakkal Majalla" w:cs="Sakkal Majalla"/>
          <w:sz w:val="28"/>
          <w:szCs w:val="28"/>
          <w:rtl/>
        </w:rPr>
        <w:t>( وصفي، 2019)</w:t>
      </w:r>
      <w:r w:rsidR="006841EF">
        <w:rPr>
          <w:rFonts w:ascii="Sakkal Majalla" w:hAnsi="Sakkal Majalla" w:cs="Sakkal Majalla" w:hint="cs"/>
          <w:sz w:val="28"/>
          <w:szCs w:val="28"/>
          <w:rtl/>
        </w:rPr>
        <w:t>.</w:t>
      </w:r>
    </w:p>
    <w:p w14:paraId="1DD9253D" w14:textId="3672DAAB" w:rsidR="007E47C6" w:rsidRPr="00DC2CAA" w:rsidRDefault="006841EF" w:rsidP="00DC2CAA">
      <w:pPr>
        <w:spacing w:line="360" w:lineRule="auto"/>
        <w:outlineLvl w:val="2"/>
        <w:rPr>
          <w:rFonts w:ascii="Sakkal Majalla" w:hAnsi="Sakkal Majalla" w:cs="Sakkal Majalla"/>
          <w:b/>
          <w:bCs/>
          <w:sz w:val="36"/>
          <w:szCs w:val="36"/>
          <w:rtl/>
        </w:rPr>
      </w:pPr>
      <w:bookmarkStart w:id="68" w:name="_Toc179996848"/>
      <w:r>
        <w:rPr>
          <w:rFonts w:ascii="Sakkal Majalla" w:hAnsi="Sakkal Majalla" w:cs="Sakkal Majalla" w:hint="cs"/>
          <w:b/>
          <w:bCs/>
          <w:sz w:val="36"/>
          <w:szCs w:val="36"/>
          <w:rtl/>
        </w:rPr>
        <w:t xml:space="preserve">3.1.2 </w:t>
      </w:r>
      <w:r w:rsidR="007E47C6" w:rsidRPr="00DC2CAA">
        <w:rPr>
          <w:rFonts w:ascii="Sakkal Majalla" w:hAnsi="Sakkal Majalla" w:cs="Sakkal Majalla"/>
          <w:b/>
          <w:bCs/>
          <w:sz w:val="36"/>
          <w:szCs w:val="36"/>
          <w:rtl/>
        </w:rPr>
        <w:t>أهمية إدارة مخاطر الائتمان:</w:t>
      </w:r>
      <w:bookmarkEnd w:id="68"/>
    </w:p>
    <w:p w14:paraId="30DF0A9E" w14:textId="23D6C041" w:rsidR="006841EF" w:rsidRDefault="007E47C6"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إدارة مخاطر الائتمان تُعد من العمليات الحيوية التي تؤثر بشكل مباشر على استقرار المؤسسات المالية وغير المالية على حد سواء</w:t>
      </w:r>
      <w:r w:rsidR="006841EF">
        <w:rPr>
          <w:rFonts w:ascii="Sakkal Majalla" w:hAnsi="Sakkal Majalla" w:cs="Sakkal Majalla" w:hint="cs"/>
          <w:sz w:val="28"/>
          <w:szCs w:val="28"/>
          <w:rtl/>
        </w:rPr>
        <w:t>.</w:t>
      </w:r>
    </w:p>
    <w:p w14:paraId="547F8574" w14:textId="009A312B" w:rsidR="007E47C6" w:rsidRPr="002418C6" w:rsidRDefault="007E47C6"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lastRenderedPageBreak/>
        <w:t xml:space="preserve">تكمن أهميتها في عدة جوانب رئيسية تساعد الشركات والمؤسسات في الحفاظ على استدامتها وتحقيق أهدافها المالية. </w:t>
      </w:r>
      <w:r w:rsidR="001604FE" w:rsidRPr="002418C6">
        <w:rPr>
          <w:rFonts w:ascii="Sakkal Majalla" w:hAnsi="Sakkal Majalla" w:cs="Sakkal Majalla"/>
          <w:sz w:val="28"/>
          <w:szCs w:val="28"/>
          <w:rtl/>
        </w:rPr>
        <w:t>( الخوالدة، 2019)</w:t>
      </w:r>
      <w:r w:rsidR="006841EF">
        <w:rPr>
          <w:rFonts w:ascii="Sakkal Majalla" w:hAnsi="Sakkal Majalla" w:cs="Sakkal Majalla" w:hint="cs"/>
          <w:sz w:val="28"/>
          <w:szCs w:val="28"/>
          <w:rtl/>
        </w:rPr>
        <w:t>.</w:t>
      </w:r>
    </w:p>
    <w:p w14:paraId="2984BA62" w14:textId="6B08B466" w:rsidR="007E47C6" w:rsidRPr="002418C6" w:rsidRDefault="007E47C6"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تساهم إدارة مخاطر الائتمان في حماية الشركة من الخسائر المالية الناجمة عن تعثر العملاء في سداد التزاماتهم من خلال تقييم الجدارة الائتمانية وتحديد المخاطر المرتبطة بها، تستطيع الشركات تجنب منح الائتمان للعملاء الذين قد لا يكونون قادرين على السداد، مما يحد من خطر الديون المعدومة ويعزز السلامة المالية.</w:t>
      </w:r>
      <w:r w:rsidR="009F49BD">
        <w:rPr>
          <w:rFonts w:ascii="Sakkal Majalla" w:hAnsi="Sakkal Majalla" w:cs="Sakkal Majalla" w:hint="cs"/>
          <w:sz w:val="28"/>
          <w:szCs w:val="28"/>
          <w:rtl/>
        </w:rPr>
        <w:t xml:space="preserve"> </w:t>
      </w:r>
      <w:r w:rsidR="001604FE" w:rsidRPr="002418C6">
        <w:rPr>
          <w:rFonts w:ascii="Sakkal Majalla" w:hAnsi="Sakkal Majalla" w:cs="Sakkal Majalla"/>
          <w:sz w:val="28"/>
          <w:szCs w:val="28"/>
          <w:rtl/>
        </w:rPr>
        <w:t>(أبو سمرة، 2024)</w:t>
      </w:r>
      <w:r w:rsidR="009F49BD">
        <w:rPr>
          <w:rFonts w:ascii="Sakkal Majalla" w:hAnsi="Sakkal Majalla" w:cs="Sakkal Majalla" w:hint="cs"/>
          <w:sz w:val="28"/>
          <w:szCs w:val="28"/>
          <w:rtl/>
        </w:rPr>
        <w:t>.</w:t>
      </w:r>
    </w:p>
    <w:p w14:paraId="4BF349F4" w14:textId="6609FB78" w:rsidR="007E47C6" w:rsidRPr="002418C6" w:rsidRDefault="007E47C6"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تلعب إدارة مخاطر الائتمان دورًا رئيسيًا في تعزيز الاستقرار المالي للمؤسسات من خلال تطبيق سياسات ائتمانية محكمة ومراقبة سلوكيات العملاء المالية، تضمن الشركات توافر السيولة المالية اللازمة لدعم العمليات التشغيلية ومواصلة النمو هذا يعزز قدرتها على مواجهة الصدمات المالية وتحمل الأزمات الاقتصادية.</w:t>
      </w:r>
      <w:r w:rsidR="009F49BD">
        <w:rPr>
          <w:rFonts w:ascii="Sakkal Majalla" w:hAnsi="Sakkal Majalla" w:cs="Sakkal Majalla" w:hint="cs"/>
          <w:sz w:val="28"/>
          <w:szCs w:val="28"/>
          <w:rtl/>
        </w:rPr>
        <w:t xml:space="preserve"> </w:t>
      </w:r>
      <w:r w:rsidR="001604FE" w:rsidRPr="002418C6">
        <w:rPr>
          <w:rFonts w:ascii="Sakkal Majalla" w:hAnsi="Sakkal Majalla" w:cs="Sakkal Majalla"/>
          <w:sz w:val="28"/>
          <w:szCs w:val="28"/>
          <w:rtl/>
        </w:rPr>
        <w:t>( نجيب، 2021)</w:t>
      </w:r>
      <w:r w:rsidR="009F49BD">
        <w:rPr>
          <w:rFonts w:ascii="Sakkal Majalla" w:hAnsi="Sakkal Majalla" w:cs="Sakkal Majalla" w:hint="cs"/>
          <w:sz w:val="28"/>
          <w:szCs w:val="28"/>
          <w:rtl/>
        </w:rPr>
        <w:t>.</w:t>
      </w:r>
    </w:p>
    <w:p w14:paraId="7DE24635" w14:textId="28011166" w:rsidR="007E47C6" w:rsidRPr="002418C6" w:rsidRDefault="007E47C6"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كما تعتبر إدارة مخاطر الائتمان أداة أساسية في تحقيق التوازن بين المخاطر والعوائد، وإدارة المخاطر بشكل فعال تتيح للشركات الاستفادة من فرص الإقراض وتوسيع قاعدة عملائها دون التعرض لمخاطر مفرطة هذه الموازنة بين المخاطر والعوائد تعزز من قدرة المؤسسة على تحقيق أرباح مستدامة.</w:t>
      </w:r>
    </w:p>
    <w:p w14:paraId="34CEC5A5" w14:textId="56DCF4A7" w:rsidR="007E47C6" w:rsidRPr="002418C6" w:rsidRDefault="007E47C6"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إضافة إلى ذلك، تساهم إدارة مخاطر الائتمان في تحسين قرارات الاستثمار والإقراض من خلال تحليل المخاطر المحتملة وفهم تأثيرها على الأداء المالي، يمكن للشركات اتخاذ قرارات استثمارية أكثر دقة وموثوقية، مما يعزز من قدرتها على تحقيق أهدافها الاستراتيجية.</w:t>
      </w:r>
      <w:r w:rsidR="001604FE" w:rsidRPr="002418C6">
        <w:rPr>
          <w:rFonts w:ascii="Sakkal Majalla" w:hAnsi="Sakkal Majalla" w:cs="Sakkal Majalla"/>
          <w:sz w:val="28"/>
          <w:szCs w:val="28"/>
          <w:rtl/>
        </w:rPr>
        <w:t xml:space="preserve">( بن </w:t>
      </w:r>
      <w:proofErr w:type="spellStart"/>
      <w:r w:rsidR="001604FE" w:rsidRPr="002418C6">
        <w:rPr>
          <w:rFonts w:ascii="Sakkal Majalla" w:hAnsi="Sakkal Majalla" w:cs="Sakkal Majalla"/>
          <w:sz w:val="28"/>
          <w:szCs w:val="28"/>
          <w:rtl/>
        </w:rPr>
        <w:t>سدات</w:t>
      </w:r>
      <w:proofErr w:type="spellEnd"/>
      <w:r w:rsidR="001604FE" w:rsidRPr="002418C6">
        <w:rPr>
          <w:rFonts w:ascii="Sakkal Majalla" w:hAnsi="Sakkal Majalla" w:cs="Sakkal Majalla"/>
          <w:sz w:val="28"/>
          <w:szCs w:val="28"/>
          <w:rtl/>
        </w:rPr>
        <w:t>، 2023)</w:t>
      </w:r>
    </w:p>
    <w:p w14:paraId="1375A79A" w14:textId="77777777" w:rsidR="007E47C6" w:rsidRPr="002418C6" w:rsidRDefault="007E47C6"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 xml:space="preserve">كما تلعب إدارة مخاطر الائتمان دورًا في الحفاظ على سمعة الشركة الشركات التي تدير </w:t>
      </w:r>
      <w:proofErr w:type="spellStart"/>
      <w:r w:rsidRPr="002418C6">
        <w:rPr>
          <w:rFonts w:ascii="Sakkal Majalla" w:hAnsi="Sakkal Majalla" w:cs="Sakkal Majalla"/>
          <w:sz w:val="28"/>
          <w:szCs w:val="28"/>
          <w:rtl/>
        </w:rPr>
        <w:t>مخاطرها</w:t>
      </w:r>
      <w:proofErr w:type="spellEnd"/>
      <w:r w:rsidRPr="002418C6">
        <w:rPr>
          <w:rFonts w:ascii="Sakkal Majalla" w:hAnsi="Sakkal Majalla" w:cs="Sakkal Majalla"/>
          <w:sz w:val="28"/>
          <w:szCs w:val="28"/>
          <w:rtl/>
        </w:rPr>
        <w:t xml:space="preserve"> بفعالية تظهر كشركات موثوقة وقادرة على التعامل مع التزاماتها المالية، مما يعزز ثقة المستثمرين والشركاء التجاريين والعملاء في استقرارها المالي وقدرتها على الوفاء بالتزاماتها.</w:t>
      </w:r>
    </w:p>
    <w:p w14:paraId="52137502" w14:textId="5CCB84B7" w:rsidR="006841EF" w:rsidRDefault="007E47C6"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ومما سبق تُعد إدارة مخاطر الائتمان ركيزة أساسية لأي مؤسسة تسعى إلى الحفاظ على استدامتها، وزيادة قدرتها التنافسية، وتحقيق نمو مستدام في بيئة أعمال مليئة بالتحديات.</w:t>
      </w:r>
    </w:p>
    <w:p w14:paraId="06AF4710" w14:textId="77777777" w:rsidR="006841EF" w:rsidRDefault="006841EF">
      <w:pPr>
        <w:bidi w:val="0"/>
        <w:rPr>
          <w:rFonts w:ascii="Sakkal Majalla" w:hAnsi="Sakkal Majalla" w:cs="Sakkal Majalla"/>
          <w:sz w:val="28"/>
          <w:szCs w:val="28"/>
        </w:rPr>
      </w:pPr>
      <w:r>
        <w:rPr>
          <w:rFonts w:ascii="Sakkal Majalla" w:hAnsi="Sakkal Majalla" w:cs="Sakkal Majalla"/>
          <w:sz w:val="28"/>
          <w:szCs w:val="28"/>
          <w:rtl/>
        </w:rPr>
        <w:br w:type="page"/>
      </w:r>
    </w:p>
    <w:p w14:paraId="4FB3497D" w14:textId="2D905D01" w:rsidR="007E47C6" w:rsidRPr="00DC2CAA" w:rsidRDefault="006841EF" w:rsidP="00DC2CAA">
      <w:pPr>
        <w:spacing w:line="360" w:lineRule="auto"/>
        <w:outlineLvl w:val="2"/>
        <w:rPr>
          <w:rFonts w:ascii="Sakkal Majalla" w:hAnsi="Sakkal Majalla" w:cs="Sakkal Majalla"/>
          <w:b/>
          <w:bCs/>
          <w:sz w:val="36"/>
          <w:szCs w:val="36"/>
          <w:rtl/>
        </w:rPr>
      </w:pPr>
      <w:bookmarkStart w:id="69" w:name="_Toc179996849"/>
      <w:r>
        <w:rPr>
          <w:rFonts w:ascii="Sakkal Majalla" w:hAnsi="Sakkal Majalla" w:cs="Sakkal Majalla" w:hint="cs"/>
          <w:b/>
          <w:bCs/>
          <w:sz w:val="36"/>
          <w:szCs w:val="36"/>
          <w:rtl/>
        </w:rPr>
        <w:lastRenderedPageBreak/>
        <w:t xml:space="preserve">4.1.2 </w:t>
      </w:r>
      <w:r w:rsidR="007E47C6" w:rsidRPr="00DC2CAA">
        <w:rPr>
          <w:rFonts w:ascii="Sakkal Majalla" w:hAnsi="Sakkal Majalla" w:cs="Sakkal Majalla"/>
          <w:b/>
          <w:bCs/>
          <w:sz w:val="36"/>
          <w:szCs w:val="36"/>
          <w:rtl/>
        </w:rPr>
        <w:t>أهداف إدارة مخاطر الائتمان:</w:t>
      </w:r>
      <w:bookmarkEnd w:id="69"/>
    </w:p>
    <w:p w14:paraId="43CF6B7F" w14:textId="3EBFDF46" w:rsidR="007E47C6" w:rsidRPr="002418C6" w:rsidRDefault="007E47C6"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تهدف إدارة مخاطر الائتمان إلى تحقيق مجموعة من الأهداف الأساسية التي تساعد الشركات والمؤسسات المالية على الحفاظ على استقرارها المالي واستمرارية عملياتها</w:t>
      </w:r>
      <w:r w:rsidR="00ED0752" w:rsidRPr="002418C6">
        <w:rPr>
          <w:rFonts w:ascii="Sakkal Majalla" w:hAnsi="Sakkal Majalla" w:cs="Sakkal Majalla"/>
          <w:sz w:val="28"/>
          <w:szCs w:val="28"/>
          <w:rtl/>
        </w:rPr>
        <w:t>،</w:t>
      </w:r>
      <w:r w:rsidRPr="002418C6">
        <w:rPr>
          <w:rFonts w:ascii="Sakkal Majalla" w:hAnsi="Sakkal Majalla" w:cs="Sakkal Majalla"/>
          <w:sz w:val="28"/>
          <w:szCs w:val="28"/>
          <w:rtl/>
        </w:rPr>
        <w:t xml:space="preserve"> فيما يلي أهم الأهداف التي تسعى إدارة مخاطر الائتمان إلى تحقيقها</w:t>
      </w:r>
      <w:r w:rsidRPr="002418C6">
        <w:rPr>
          <w:rFonts w:ascii="Sakkal Majalla" w:hAnsi="Sakkal Majalla" w:cs="Sakkal Majalla"/>
          <w:sz w:val="28"/>
          <w:szCs w:val="28"/>
        </w:rPr>
        <w:t>:</w:t>
      </w:r>
      <w:r w:rsidR="001604FE" w:rsidRPr="002418C6">
        <w:rPr>
          <w:rFonts w:ascii="Sakkal Majalla" w:hAnsi="Sakkal Majalla" w:cs="Sakkal Majalla"/>
          <w:sz w:val="28"/>
          <w:szCs w:val="28"/>
          <w:rtl/>
        </w:rPr>
        <w:t xml:space="preserve"> ( بن جبار، 2023)</w:t>
      </w:r>
    </w:p>
    <w:p w14:paraId="0C608C40" w14:textId="7101F047" w:rsidR="007E47C6" w:rsidRPr="006841EF" w:rsidRDefault="007E47C6" w:rsidP="006841EF">
      <w:pPr>
        <w:pStyle w:val="ListParagraph"/>
        <w:numPr>
          <w:ilvl w:val="0"/>
          <w:numId w:val="30"/>
        </w:numPr>
        <w:spacing w:line="360" w:lineRule="auto"/>
        <w:ind w:left="423"/>
        <w:jc w:val="both"/>
        <w:rPr>
          <w:rFonts w:ascii="Sakkal Majalla" w:hAnsi="Sakkal Majalla" w:cs="Sakkal Majalla"/>
          <w:b/>
          <w:bCs/>
          <w:sz w:val="28"/>
          <w:szCs w:val="28"/>
          <w:rtl/>
        </w:rPr>
      </w:pPr>
      <w:r w:rsidRPr="006841EF">
        <w:rPr>
          <w:rFonts w:ascii="Sakkal Majalla" w:hAnsi="Sakkal Majalla" w:cs="Sakkal Majalla"/>
          <w:b/>
          <w:bCs/>
          <w:sz w:val="28"/>
          <w:szCs w:val="28"/>
          <w:rtl/>
        </w:rPr>
        <w:t xml:space="preserve">تحليل وتصنيف الجدارة الائتمانية:  </w:t>
      </w:r>
    </w:p>
    <w:p w14:paraId="6EF11E2E" w14:textId="5202C414" w:rsidR="007E47C6" w:rsidRPr="002418C6" w:rsidRDefault="007E47C6"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الهدف الأساسي في إدارة مخاطر الائتمان هو إجراء تحليل دقيق وشامل لقدرة العملاء على سداد ديونهم، وهو ما يُعرف بالجدارة الائتمانية</w:t>
      </w:r>
      <w:r w:rsidR="00ED0752" w:rsidRPr="002418C6">
        <w:rPr>
          <w:rFonts w:ascii="Sakkal Majalla" w:hAnsi="Sakkal Majalla" w:cs="Sakkal Majalla"/>
          <w:sz w:val="28"/>
          <w:szCs w:val="28"/>
          <w:rtl/>
        </w:rPr>
        <w:t>،</w:t>
      </w:r>
      <w:r w:rsidRPr="002418C6">
        <w:rPr>
          <w:rFonts w:ascii="Sakkal Majalla" w:hAnsi="Sakkal Majalla" w:cs="Sakkal Majalla"/>
          <w:sz w:val="28"/>
          <w:szCs w:val="28"/>
          <w:rtl/>
        </w:rPr>
        <w:t xml:space="preserve"> يتطلب هذا الهدف استخدام أدوات متقدمة لتحليل البيانات المالية، مثل نسب السيولة، المديونية، والربحية، بالإضافة إلى النظر في تاريخ السداد والتدفقات النقدية هذا التحليل يتيح للشركات تصنيف العملاء إلى فئات مختلفة بناءً على مستوى المخاطرة، حيث يتم تحديد العملاء ذوي الجدارة العالية أو المتوسطة أو الضعيفة، مما يساعد في اتخاذ قرارات دقيقة بشأن منح الائتمان أو رفضه.</w:t>
      </w:r>
    </w:p>
    <w:p w14:paraId="662E1F60" w14:textId="17BA5254" w:rsidR="007E47C6" w:rsidRPr="002418C6" w:rsidRDefault="007E47C6" w:rsidP="006841EF">
      <w:pPr>
        <w:pStyle w:val="ListParagraph"/>
        <w:numPr>
          <w:ilvl w:val="0"/>
          <w:numId w:val="30"/>
        </w:numPr>
        <w:spacing w:line="360" w:lineRule="auto"/>
        <w:ind w:left="423"/>
        <w:jc w:val="both"/>
        <w:rPr>
          <w:rFonts w:ascii="Sakkal Majalla" w:hAnsi="Sakkal Majalla" w:cs="Sakkal Majalla"/>
          <w:b/>
          <w:bCs/>
          <w:sz w:val="28"/>
          <w:szCs w:val="28"/>
          <w:rtl/>
        </w:rPr>
      </w:pPr>
      <w:r w:rsidRPr="002418C6">
        <w:rPr>
          <w:rFonts w:ascii="Sakkal Majalla" w:hAnsi="Sakkal Majalla" w:cs="Sakkal Majalla"/>
          <w:b/>
          <w:bCs/>
          <w:sz w:val="28"/>
          <w:szCs w:val="28"/>
          <w:rtl/>
        </w:rPr>
        <w:t xml:space="preserve">وضع سياسات ائتمانية فعّالة:  </w:t>
      </w:r>
    </w:p>
    <w:p w14:paraId="1276961F" w14:textId="3BD7F89E" w:rsidR="007E47C6" w:rsidRPr="002418C6" w:rsidRDefault="007E47C6"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يتطلب هذا الهدف وضع إطار عمل واضح ومفصل للسياسات الائتمانية التي تحكم كيفية التعامل مع العملاء والشركاء التجاريين</w:t>
      </w:r>
      <w:r w:rsidR="00ED0752" w:rsidRPr="002418C6">
        <w:rPr>
          <w:rFonts w:ascii="Sakkal Majalla" w:hAnsi="Sakkal Majalla" w:cs="Sakkal Majalla"/>
          <w:sz w:val="28"/>
          <w:szCs w:val="28"/>
          <w:rtl/>
        </w:rPr>
        <w:t xml:space="preserve"> </w:t>
      </w:r>
      <w:r w:rsidRPr="002418C6">
        <w:rPr>
          <w:rFonts w:ascii="Sakkal Majalla" w:hAnsi="Sakkal Majalla" w:cs="Sakkal Majalla"/>
          <w:sz w:val="28"/>
          <w:szCs w:val="28"/>
          <w:rtl/>
        </w:rPr>
        <w:t>هذه السياسات تشمل تحديد الحد الأقصى للائتمان الذي يمكن منحه لكل عميل، والفترات الزمنية المسموح بها للسداد، بالإضافة إلى الشروط التعاقدية التي تحمي الشركة في حال تعثر العملاء</w:t>
      </w:r>
      <w:r w:rsidR="00ED0752" w:rsidRPr="002418C6">
        <w:rPr>
          <w:rFonts w:ascii="Sakkal Majalla" w:hAnsi="Sakkal Majalla" w:cs="Sakkal Majalla"/>
          <w:sz w:val="28"/>
          <w:szCs w:val="28"/>
          <w:rtl/>
        </w:rPr>
        <w:t>،</w:t>
      </w:r>
      <w:r w:rsidRPr="002418C6">
        <w:rPr>
          <w:rFonts w:ascii="Sakkal Majalla" w:hAnsi="Sakkal Majalla" w:cs="Sakkal Majalla"/>
          <w:sz w:val="28"/>
          <w:szCs w:val="28"/>
          <w:rtl/>
        </w:rPr>
        <w:t xml:space="preserve"> يتطلب تحقيق هذا الهدف أيضًا إجراء مراجعات دورية لهذه السياسات للتأكد من توافقها مع التغيرات في السوق والبيئة الاقتصادية.</w:t>
      </w:r>
      <w:r w:rsidR="001604FE" w:rsidRPr="002418C6">
        <w:rPr>
          <w:rFonts w:ascii="Sakkal Majalla" w:hAnsi="Sakkal Majalla" w:cs="Sakkal Majalla"/>
          <w:sz w:val="28"/>
          <w:szCs w:val="28"/>
          <w:rtl/>
        </w:rPr>
        <w:t>( محمد، 2021)</w:t>
      </w:r>
    </w:p>
    <w:p w14:paraId="79EF9BDD" w14:textId="6CF67219" w:rsidR="007E47C6" w:rsidRPr="002418C6" w:rsidRDefault="007E47C6" w:rsidP="006841EF">
      <w:pPr>
        <w:pStyle w:val="ListParagraph"/>
        <w:numPr>
          <w:ilvl w:val="0"/>
          <w:numId w:val="30"/>
        </w:numPr>
        <w:spacing w:line="360" w:lineRule="auto"/>
        <w:ind w:left="423"/>
        <w:jc w:val="both"/>
        <w:rPr>
          <w:rFonts w:ascii="Sakkal Majalla" w:hAnsi="Sakkal Majalla" w:cs="Sakkal Majalla"/>
          <w:b/>
          <w:bCs/>
          <w:sz w:val="28"/>
          <w:szCs w:val="28"/>
          <w:rtl/>
        </w:rPr>
      </w:pPr>
      <w:r w:rsidRPr="002418C6">
        <w:rPr>
          <w:rFonts w:ascii="Sakkal Majalla" w:hAnsi="Sakkal Majalla" w:cs="Sakkal Majalla"/>
          <w:b/>
          <w:bCs/>
          <w:sz w:val="28"/>
          <w:szCs w:val="28"/>
          <w:rtl/>
        </w:rPr>
        <w:t xml:space="preserve">المراقبة المستمرة للحسابات الائتمانية:  </w:t>
      </w:r>
    </w:p>
    <w:p w14:paraId="783B5ECC" w14:textId="235AA480" w:rsidR="007E47C6" w:rsidRPr="002418C6" w:rsidRDefault="007E47C6"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لتحقيق استدامة العمليات التشغيلية وضمان حماية رأس المال، تسعى إدارة مخاطر الائتمان إلى مراقبة الأداء المالي للعملاء بانتظام</w:t>
      </w:r>
      <w:r w:rsidR="00ED0752" w:rsidRPr="002418C6">
        <w:rPr>
          <w:rFonts w:ascii="Sakkal Majalla" w:hAnsi="Sakkal Majalla" w:cs="Sakkal Majalla"/>
          <w:sz w:val="28"/>
          <w:szCs w:val="28"/>
          <w:rtl/>
        </w:rPr>
        <w:t>،</w:t>
      </w:r>
      <w:r w:rsidRPr="002418C6">
        <w:rPr>
          <w:rFonts w:ascii="Sakkal Majalla" w:hAnsi="Sakkal Majalla" w:cs="Sakkal Majalla"/>
          <w:sz w:val="28"/>
          <w:szCs w:val="28"/>
          <w:rtl/>
        </w:rPr>
        <w:t xml:space="preserve"> يتضمن ذلك استخدام برامج وأنظمة مخصصة لمراقبة التغييرات في السلوك المالي للعملاء، مثل التأخر في السداد أو التغييرات الكبيرة في التدفقات النقدية الهدف هنا هو </w:t>
      </w:r>
      <w:r w:rsidRPr="002418C6">
        <w:rPr>
          <w:rFonts w:ascii="Sakkal Majalla" w:hAnsi="Sakkal Majalla" w:cs="Sakkal Majalla"/>
          <w:sz w:val="28"/>
          <w:szCs w:val="28"/>
          <w:rtl/>
        </w:rPr>
        <w:lastRenderedPageBreak/>
        <w:t>اكتشاف أي إشارات تحذيرية مبكرة تسمح بالتدخل السريع لمنع تحول الديون إلى ديون متعثرة، مثل إعادة التفاوض حول شروط الدفع أو فرض تدابير استباقية.</w:t>
      </w:r>
    </w:p>
    <w:p w14:paraId="4FAF9A65" w14:textId="388F3E0C" w:rsidR="007E47C6" w:rsidRPr="002418C6" w:rsidRDefault="007E47C6" w:rsidP="006841EF">
      <w:pPr>
        <w:pStyle w:val="ListParagraph"/>
        <w:numPr>
          <w:ilvl w:val="0"/>
          <w:numId w:val="30"/>
        </w:numPr>
        <w:spacing w:line="360" w:lineRule="auto"/>
        <w:ind w:left="423"/>
        <w:jc w:val="both"/>
        <w:rPr>
          <w:rFonts w:ascii="Sakkal Majalla" w:hAnsi="Sakkal Majalla" w:cs="Sakkal Majalla"/>
          <w:b/>
          <w:bCs/>
          <w:sz w:val="28"/>
          <w:szCs w:val="28"/>
          <w:rtl/>
        </w:rPr>
      </w:pPr>
      <w:r w:rsidRPr="002418C6">
        <w:rPr>
          <w:rFonts w:ascii="Sakkal Majalla" w:hAnsi="Sakkal Majalla" w:cs="Sakkal Majalla"/>
          <w:b/>
          <w:bCs/>
          <w:sz w:val="28"/>
          <w:szCs w:val="28"/>
          <w:rtl/>
        </w:rPr>
        <w:t xml:space="preserve">تطوير استراتيجيات التعامل مع التعثر المالي:  </w:t>
      </w:r>
    </w:p>
    <w:p w14:paraId="1EC2E910" w14:textId="4CFB1C02" w:rsidR="007E47C6" w:rsidRPr="002418C6" w:rsidRDefault="007E47C6"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من الأهداف الجوهرية لإدارة مخاطر الائتمان هو التعامل بفعالية مع العملاء الذين يواجهون صعوبات مالية أو يتعثرون في السداد لتحقيق ذلك، تحتاج الشركة إلى تطوير استراتيجيات مبتكرة تشمل التفاوض حول جدولة الديون، منح فترات سماح إضافية، أو إعادة هيكلة الالتزامات المالية وفي حالات أخرى، قد تحتاج الشركة إلى اتخاذ إجراءات قانونية لحماية مصالحها، مثل تقديم دعاوى قضائية أو تحصيل الضمانات، وذلك حسب الشروط المتفق عليها في العقود.</w:t>
      </w:r>
    </w:p>
    <w:p w14:paraId="14600BA4" w14:textId="6B8C274B" w:rsidR="007E47C6" w:rsidRPr="002418C6" w:rsidRDefault="007E47C6" w:rsidP="006841EF">
      <w:pPr>
        <w:pStyle w:val="ListParagraph"/>
        <w:numPr>
          <w:ilvl w:val="0"/>
          <w:numId w:val="30"/>
        </w:numPr>
        <w:spacing w:line="360" w:lineRule="auto"/>
        <w:ind w:left="423"/>
        <w:jc w:val="both"/>
        <w:rPr>
          <w:rFonts w:ascii="Sakkal Majalla" w:hAnsi="Sakkal Majalla" w:cs="Sakkal Majalla"/>
          <w:b/>
          <w:bCs/>
          <w:sz w:val="28"/>
          <w:szCs w:val="28"/>
          <w:rtl/>
        </w:rPr>
      </w:pPr>
      <w:r w:rsidRPr="002418C6">
        <w:rPr>
          <w:rFonts w:ascii="Sakkal Majalla" w:hAnsi="Sakkal Majalla" w:cs="Sakkal Majalla"/>
          <w:b/>
          <w:bCs/>
          <w:sz w:val="28"/>
          <w:szCs w:val="28"/>
          <w:rtl/>
        </w:rPr>
        <w:t xml:space="preserve">تعزيز الكفاءة في تخصيص الموارد:  </w:t>
      </w:r>
    </w:p>
    <w:p w14:paraId="43AB4574" w14:textId="730368B5" w:rsidR="007E47C6" w:rsidRPr="002418C6" w:rsidRDefault="007E47C6"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يعتبر تخصيص الموارد الائتمانية بشكل فعّال جزءًا رئيسيًا من إدارة المخاطر يهدف هذا الهدف إلى استخدام الموارد المالية المتاحة بأقصى قدر من الفعالية من خلال منح الائتمان للعملاء الأكثر استحقاقًا وموثوقية بدلاً من توزيع الائتمان على نطاق واسع دون دراسة دقيقة، تساعد هذه الإدارة على توجيه التمويل نحو العملاء الذين يمتلكون سجلًا ائتمانيًا قويًا أو لديهم قدرات عالية على السداد، مما يحقق أقصى استفادة من الأموال المتاحة ويقلل من احتمالية التعرض للمخاطر.</w:t>
      </w:r>
      <w:r w:rsidR="001604FE" w:rsidRPr="002418C6">
        <w:rPr>
          <w:rFonts w:ascii="Sakkal Majalla" w:hAnsi="Sakkal Majalla" w:cs="Sakkal Majalla"/>
          <w:sz w:val="28"/>
          <w:szCs w:val="28"/>
          <w:rtl/>
        </w:rPr>
        <w:t>( منصور، 2018)</w:t>
      </w:r>
    </w:p>
    <w:p w14:paraId="024594BF" w14:textId="3C7F031D" w:rsidR="007E47C6" w:rsidRPr="002418C6" w:rsidRDefault="007E47C6" w:rsidP="006841EF">
      <w:pPr>
        <w:pStyle w:val="ListParagraph"/>
        <w:numPr>
          <w:ilvl w:val="0"/>
          <w:numId w:val="30"/>
        </w:numPr>
        <w:spacing w:line="360" w:lineRule="auto"/>
        <w:ind w:left="423"/>
        <w:jc w:val="both"/>
        <w:rPr>
          <w:rFonts w:ascii="Sakkal Majalla" w:hAnsi="Sakkal Majalla" w:cs="Sakkal Majalla"/>
          <w:b/>
          <w:bCs/>
          <w:sz w:val="28"/>
          <w:szCs w:val="28"/>
          <w:rtl/>
        </w:rPr>
      </w:pPr>
      <w:r w:rsidRPr="002418C6">
        <w:rPr>
          <w:rFonts w:ascii="Sakkal Majalla" w:hAnsi="Sakkal Majalla" w:cs="Sakkal Majalla"/>
          <w:b/>
          <w:bCs/>
          <w:sz w:val="28"/>
          <w:szCs w:val="28"/>
          <w:rtl/>
        </w:rPr>
        <w:t xml:space="preserve">تحديد وتحليل المخاطر المستقبلية:  </w:t>
      </w:r>
    </w:p>
    <w:p w14:paraId="42680840" w14:textId="7C43D675" w:rsidR="009F70DC" w:rsidRDefault="007E47C6"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واحدة من الأهداف الأكثر أهمية هي القدرة على استشراف المخاطر المستقبلية التي قد تؤثر على المؤسسة</w:t>
      </w:r>
      <w:r w:rsidR="00ED0752" w:rsidRPr="002418C6">
        <w:rPr>
          <w:rFonts w:ascii="Sakkal Majalla" w:hAnsi="Sakkal Majalla" w:cs="Sakkal Majalla"/>
          <w:sz w:val="28"/>
          <w:szCs w:val="28"/>
          <w:rtl/>
        </w:rPr>
        <w:t>،</w:t>
      </w:r>
      <w:r w:rsidRPr="002418C6">
        <w:rPr>
          <w:rFonts w:ascii="Sakkal Majalla" w:hAnsi="Sakkal Majalla" w:cs="Sakkal Majalla"/>
          <w:sz w:val="28"/>
          <w:szCs w:val="28"/>
          <w:rtl/>
        </w:rPr>
        <w:t xml:space="preserve"> تعتمد الشركات على نماذج </w:t>
      </w:r>
      <w:proofErr w:type="spellStart"/>
      <w:r w:rsidRPr="002418C6">
        <w:rPr>
          <w:rFonts w:ascii="Sakkal Majalla" w:hAnsi="Sakkal Majalla" w:cs="Sakkal Majalla"/>
          <w:sz w:val="28"/>
          <w:szCs w:val="28"/>
          <w:rtl/>
        </w:rPr>
        <w:t>تنبؤية</w:t>
      </w:r>
      <w:proofErr w:type="spellEnd"/>
      <w:r w:rsidRPr="002418C6">
        <w:rPr>
          <w:rFonts w:ascii="Sakkal Majalla" w:hAnsi="Sakkal Majalla" w:cs="Sakkal Majalla"/>
          <w:sz w:val="28"/>
          <w:szCs w:val="28"/>
          <w:rtl/>
        </w:rPr>
        <w:t xml:space="preserve"> وأدوات تحليل المخاطر المالية لتوقع التغيرات الاقتصادية المحتملة مثل التضخم، التقلبات في أسعار الفائدة، أو تغييرات في الظروف السياسية أو القانونية</w:t>
      </w:r>
      <w:r w:rsidR="00ED0752" w:rsidRPr="002418C6">
        <w:rPr>
          <w:rFonts w:ascii="Sakkal Majalla" w:hAnsi="Sakkal Majalla" w:cs="Sakkal Majalla"/>
          <w:sz w:val="28"/>
          <w:szCs w:val="28"/>
          <w:rtl/>
        </w:rPr>
        <w:t xml:space="preserve">، </w:t>
      </w:r>
      <w:r w:rsidRPr="002418C6">
        <w:rPr>
          <w:rFonts w:ascii="Sakkal Majalla" w:hAnsi="Sakkal Majalla" w:cs="Sakkal Majalla"/>
          <w:sz w:val="28"/>
          <w:szCs w:val="28"/>
          <w:rtl/>
        </w:rPr>
        <w:t xml:space="preserve"> يهدف هذا الهدف إلى وضع خطط طوارئ للتعامل مع المخاطر المحتملة وتقليل تأثيرها على المؤسسة، مما يعزز من مرونة الشركة في مواجهة الظروف غير المتوقعة.</w:t>
      </w:r>
    </w:p>
    <w:p w14:paraId="5187523F" w14:textId="77777777" w:rsidR="009F70DC" w:rsidRDefault="009F70DC">
      <w:pPr>
        <w:bidi w:val="0"/>
        <w:rPr>
          <w:rFonts w:ascii="Sakkal Majalla" w:hAnsi="Sakkal Majalla" w:cs="Sakkal Majalla"/>
          <w:sz w:val="28"/>
          <w:szCs w:val="28"/>
          <w:rtl/>
        </w:rPr>
      </w:pPr>
      <w:r>
        <w:rPr>
          <w:rFonts w:ascii="Sakkal Majalla" w:hAnsi="Sakkal Majalla" w:cs="Sakkal Majalla"/>
          <w:sz w:val="28"/>
          <w:szCs w:val="28"/>
          <w:rtl/>
        </w:rPr>
        <w:br w:type="page"/>
      </w:r>
    </w:p>
    <w:p w14:paraId="32B017B8" w14:textId="1A451244" w:rsidR="007E47C6" w:rsidRPr="002418C6" w:rsidRDefault="007E47C6" w:rsidP="006841EF">
      <w:pPr>
        <w:pStyle w:val="ListParagraph"/>
        <w:numPr>
          <w:ilvl w:val="0"/>
          <w:numId w:val="30"/>
        </w:numPr>
        <w:spacing w:line="360" w:lineRule="auto"/>
        <w:ind w:left="423"/>
        <w:jc w:val="both"/>
        <w:rPr>
          <w:rFonts w:ascii="Sakkal Majalla" w:hAnsi="Sakkal Majalla" w:cs="Sakkal Majalla"/>
          <w:b/>
          <w:bCs/>
          <w:sz w:val="28"/>
          <w:szCs w:val="28"/>
          <w:rtl/>
        </w:rPr>
      </w:pPr>
      <w:r w:rsidRPr="002418C6">
        <w:rPr>
          <w:rFonts w:ascii="Sakkal Majalla" w:hAnsi="Sakkal Majalla" w:cs="Sakkal Majalla"/>
          <w:b/>
          <w:bCs/>
          <w:sz w:val="28"/>
          <w:szCs w:val="28"/>
          <w:rtl/>
        </w:rPr>
        <w:lastRenderedPageBreak/>
        <w:t xml:space="preserve">تحقيق توازن بين النمو والاحتياط:  </w:t>
      </w:r>
    </w:p>
    <w:p w14:paraId="288AB6AD" w14:textId="1767D2A6" w:rsidR="007E47C6" w:rsidRPr="002418C6" w:rsidRDefault="007E47C6"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من الأهداف المحورية هو تحقيق التوازن بين السعي نحو تحقيق النمو المالي من خلال تقديم الائتمان، وبين الاحتياط لتجنب التعرض لمخاطر مفرطة</w:t>
      </w:r>
      <w:r w:rsidR="00ED0752" w:rsidRPr="002418C6">
        <w:rPr>
          <w:rFonts w:ascii="Sakkal Majalla" w:hAnsi="Sakkal Majalla" w:cs="Sakkal Majalla"/>
          <w:sz w:val="28"/>
          <w:szCs w:val="28"/>
          <w:rtl/>
        </w:rPr>
        <w:t xml:space="preserve"> </w:t>
      </w:r>
      <w:r w:rsidRPr="002418C6">
        <w:rPr>
          <w:rFonts w:ascii="Sakkal Majalla" w:hAnsi="Sakkal Majalla" w:cs="Sakkal Majalla"/>
          <w:sz w:val="28"/>
          <w:szCs w:val="28"/>
          <w:rtl/>
        </w:rPr>
        <w:t>هذا الهدف يتطلب اتخاذ قرارات مدروسة تقوم على تحليل دقيق للعوائد المتوقعة من العملاء مقارنة بالمخاطر المحتملة</w:t>
      </w:r>
      <w:r w:rsidR="00ED0752" w:rsidRPr="002418C6">
        <w:rPr>
          <w:rFonts w:ascii="Sakkal Majalla" w:hAnsi="Sakkal Majalla" w:cs="Sakkal Majalla"/>
          <w:sz w:val="28"/>
          <w:szCs w:val="28"/>
          <w:rtl/>
        </w:rPr>
        <w:t>،</w:t>
      </w:r>
      <w:r w:rsidRPr="002418C6">
        <w:rPr>
          <w:rFonts w:ascii="Sakkal Majalla" w:hAnsi="Sakkal Majalla" w:cs="Sakkal Majalla"/>
          <w:sz w:val="28"/>
          <w:szCs w:val="28"/>
          <w:rtl/>
        </w:rPr>
        <w:t xml:space="preserve"> تسعى الشركات إلى تحقيق أقصى استفادة من فرص الإقراض لتحقيق النمو، مع التأكد من أن تلك الفرص ليست محفوفة بالمخاطر التي قد تؤدي إلى خسائر كبيرة.</w:t>
      </w:r>
    </w:p>
    <w:p w14:paraId="3E58A319" w14:textId="45A63ABC" w:rsidR="007E47C6" w:rsidRPr="006841EF" w:rsidRDefault="007E47C6" w:rsidP="006841EF">
      <w:pPr>
        <w:pStyle w:val="ListParagraph"/>
        <w:numPr>
          <w:ilvl w:val="0"/>
          <w:numId w:val="30"/>
        </w:numPr>
        <w:spacing w:line="360" w:lineRule="auto"/>
        <w:ind w:left="423"/>
        <w:jc w:val="both"/>
        <w:rPr>
          <w:rFonts w:ascii="Sakkal Majalla" w:hAnsi="Sakkal Majalla" w:cs="Sakkal Majalla"/>
          <w:b/>
          <w:bCs/>
          <w:sz w:val="28"/>
          <w:szCs w:val="28"/>
          <w:rtl/>
        </w:rPr>
      </w:pPr>
      <w:r w:rsidRPr="006841EF">
        <w:rPr>
          <w:rFonts w:ascii="Sakkal Majalla" w:hAnsi="Sakkal Majalla" w:cs="Sakkal Majalla"/>
          <w:b/>
          <w:bCs/>
          <w:sz w:val="28"/>
          <w:szCs w:val="28"/>
          <w:rtl/>
        </w:rPr>
        <w:t xml:space="preserve">تحسين التواصل الداخلي بين الأقسام:  </w:t>
      </w:r>
    </w:p>
    <w:p w14:paraId="6975BC23" w14:textId="20AE796C" w:rsidR="007E47C6" w:rsidRPr="002418C6" w:rsidRDefault="007E47C6"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 xml:space="preserve">   لتحقيق إدارة فعالة لمخاطر الائتمان، تسعى الشركات إلى تعزيز التواصل والتعاون بين الأقسام المختلفة، مثل المالية، المبيعات، والتحصيل هذا الهدف يضمن أن كل قسم يمتلك المعلومات اللازمة لاتخاذ القرارات الصحيحة</w:t>
      </w:r>
      <w:r w:rsidR="00ED0752" w:rsidRPr="002418C6">
        <w:rPr>
          <w:rFonts w:ascii="Sakkal Majalla" w:hAnsi="Sakkal Majalla" w:cs="Sakkal Majalla"/>
          <w:sz w:val="28"/>
          <w:szCs w:val="28"/>
          <w:rtl/>
        </w:rPr>
        <w:t>،</w:t>
      </w:r>
      <w:r w:rsidRPr="002418C6">
        <w:rPr>
          <w:rFonts w:ascii="Sakkal Majalla" w:hAnsi="Sakkal Majalla" w:cs="Sakkal Majalla"/>
          <w:sz w:val="28"/>
          <w:szCs w:val="28"/>
          <w:rtl/>
        </w:rPr>
        <w:t xml:space="preserve"> على سبيل المثال يجب أن تتلقى إدارة المبيعات معلومات محدثة حول تصنيف الجدارة الائتمانية للعملاء، حتى تتمكن من اتخاذ قرارات متناسبة مع سياسات الائتمان كذلك، تساهم هذه التنسيقات في سرعة التعامل مع الحالات الطارئة المتعلقة بالتعثر المالي.</w:t>
      </w:r>
    </w:p>
    <w:p w14:paraId="224CD60A" w14:textId="6ACB936C" w:rsidR="007E47C6" w:rsidRPr="002418C6" w:rsidRDefault="007E47C6" w:rsidP="006841EF">
      <w:pPr>
        <w:pStyle w:val="ListParagraph"/>
        <w:numPr>
          <w:ilvl w:val="0"/>
          <w:numId w:val="30"/>
        </w:numPr>
        <w:spacing w:line="360" w:lineRule="auto"/>
        <w:ind w:left="423"/>
        <w:jc w:val="both"/>
        <w:rPr>
          <w:rFonts w:ascii="Sakkal Majalla" w:hAnsi="Sakkal Majalla" w:cs="Sakkal Majalla"/>
          <w:b/>
          <w:bCs/>
          <w:sz w:val="28"/>
          <w:szCs w:val="28"/>
          <w:rtl/>
        </w:rPr>
      </w:pPr>
      <w:r w:rsidRPr="002418C6">
        <w:rPr>
          <w:rFonts w:ascii="Sakkal Majalla" w:hAnsi="Sakkal Majalla" w:cs="Sakkal Majalla"/>
          <w:b/>
          <w:bCs/>
          <w:sz w:val="28"/>
          <w:szCs w:val="28"/>
          <w:rtl/>
        </w:rPr>
        <w:t xml:space="preserve">الامتثال للمعايير الدولية:  </w:t>
      </w:r>
    </w:p>
    <w:p w14:paraId="58CC0E90" w14:textId="77777777" w:rsidR="00ED0752" w:rsidRPr="002418C6" w:rsidRDefault="007E47C6"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 xml:space="preserve">   تهدف إدارة مخاطر الائتمان إلى ضمان الامتثال للمعايير المالية الدولية، مثل معايير بازل التي تقدم إطارًا متكاملًا لتقييم المخاطر المالية والائتماني</w:t>
      </w:r>
      <w:r w:rsidR="00ED0752" w:rsidRPr="002418C6">
        <w:rPr>
          <w:rFonts w:ascii="Sakkal Majalla" w:hAnsi="Sakkal Majalla" w:cs="Sakkal Majalla"/>
          <w:sz w:val="28"/>
          <w:szCs w:val="28"/>
          <w:rtl/>
        </w:rPr>
        <w:t>،</w:t>
      </w:r>
      <w:r w:rsidRPr="002418C6">
        <w:rPr>
          <w:rFonts w:ascii="Sakkal Majalla" w:hAnsi="Sakkal Majalla" w:cs="Sakkal Majalla"/>
          <w:sz w:val="28"/>
          <w:szCs w:val="28"/>
          <w:rtl/>
        </w:rPr>
        <w:t xml:space="preserve"> يساعد هذا الامتثال في تحسين موثوقية الشركة أمام المستثمرين الدوليين والبنوك العالمية، ويعزز من قدرتها على الوصول إلى الأسواق المالية الدولية</w:t>
      </w:r>
      <w:r w:rsidR="00ED0752" w:rsidRPr="002418C6">
        <w:rPr>
          <w:rFonts w:ascii="Sakkal Majalla" w:hAnsi="Sakkal Majalla" w:cs="Sakkal Majalla"/>
          <w:sz w:val="28"/>
          <w:szCs w:val="28"/>
          <w:rtl/>
        </w:rPr>
        <w:t>،</w:t>
      </w:r>
      <w:r w:rsidRPr="002418C6">
        <w:rPr>
          <w:rFonts w:ascii="Sakkal Majalla" w:hAnsi="Sakkal Majalla" w:cs="Sakkal Majalla"/>
          <w:sz w:val="28"/>
          <w:szCs w:val="28"/>
          <w:rtl/>
        </w:rPr>
        <w:t xml:space="preserve"> بالإضافة إلى ذلك يساعد هذا الهدف في تقليل التعرض للمخاطر القانونية وتجنب الغرامات والعقوبات التي قد تنتج عن عدم الامتثال للمتطلبات التنظيمية.</w:t>
      </w:r>
    </w:p>
    <w:p w14:paraId="33FD3129" w14:textId="4A6CAE40" w:rsidR="009F70DC" w:rsidRDefault="00ED0752"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 xml:space="preserve">كما </w:t>
      </w:r>
      <w:r w:rsidR="007E47C6" w:rsidRPr="002418C6">
        <w:rPr>
          <w:rFonts w:ascii="Sakkal Majalla" w:hAnsi="Sakkal Majalla" w:cs="Sakkal Majalla"/>
          <w:sz w:val="28"/>
          <w:szCs w:val="28"/>
          <w:rtl/>
        </w:rPr>
        <w:t>تمثل هذه الأهداف مجموعة من الاستراتيجيات المتكاملة التي تعمل معًا لحماية المؤسسات من المخاطر الائتمانية، وتعزيز قدرتها على النمو المستدام، وضمان استمرارية العمليات المالية بفعالية وكفاءة.</w:t>
      </w:r>
    </w:p>
    <w:p w14:paraId="4665BA7F" w14:textId="77777777" w:rsidR="009F70DC" w:rsidRDefault="009F70DC">
      <w:pPr>
        <w:bidi w:val="0"/>
        <w:rPr>
          <w:rFonts w:ascii="Sakkal Majalla" w:hAnsi="Sakkal Majalla" w:cs="Sakkal Majalla"/>
          <w:sz w:val="28"/>
          <w:szCs w:val="28"/>
          <w:rtl/>
        </w:rPr>
      </w:pPr>
      <w:r>
        <w:rPr>
          <w:rFonts w:ascii="Sakkal Majalla" w:hAnsi="Sakkal Majalla" w:cs="Sakkal Majalla"/>
          <w:sz w:val="28"/>
          <w:szCs w:val="28"/>
          <w:rtl/>
        </w:rPr>
        <w:br w:type="page"/>
      </w:r>
    </w:p>
    <w:p w14:paraId="52F8B812" w14:textId="1352852E" w:rsidR="00ED0752" w:rsidRPr="00DC2CAA" w:rsidRDefault="006841EF" w:rsidP="00DC2CAA">
      <w:pPr>
        <w:spacing w:line="360" w:lineRule="auto"/>
        <w:outlineLvl w:val="2"/>
        <w:rPr>
          <w:rFonts w:ascii="Sakkal Majalla" w:hAnsi="Sakkal Majalla" w:cs="Sakkal Majalla"/>
          <w:b/>
          <w:bCs/>
          <w:sz w:val="36"/>
          <w:szCs w:val="36"/>
          <w:rtl/>
        </w:rPr>
      </w:pPr>
      <w:bookmarkStart w:id="70" w:name="_Toc179996850"/>
      <w:r>
        <w:rPr>
          <w:rFonts w:ascii="Sakkal Majalla" w:hAnsi="Sakkal Majalla" w:cs="Sakkal Majalla" w:hint="cs"/>
          <w:b/>
          <w:bCs/>
          <w:sz w:val="36"/>
          <w:szCs w:val="36"/>
          <w:rtl/>
        </w:rPr>
        <w:lastRenderedPageBreak/>
        <w:t xml:space="preserve">5.1.2 </w:t>
      </w:r>
      <w:r w:rsidR="00ED0752" w:rsidRPr="00DC2CAA">
        <w:rPr>
          <w:rFonts w:ascii="Sakkal Majalla" w:hAnsi="Sakkal Majalla" w:cs="Sakkal Majalla"/>
          <w:b/>
          <w:bCs/>
          <w:sz w:val="36"/>
          <w:szCs w:val="36"/>
          <w:rtl/>
        </w:rPr>
        <w:t>أبعاد إدارة مخاطر الائتمان:</w:t>
      </w:r>
      <w:bookmarkEnd w:id="70"/>
    </w:p>
    <w:p w14:paraId="21D4350B" w14:textId="07DEC8BB" w:rsidR="00ED0752" w:rsidRPr="002418C6" w:rsidRDefault="00ED0752"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تعد إدارة مخاطر الائتمان عملية معقدة ومتعددة الأبعاد تتطلب تنفيذ استراتيجيات متعددة لضمان حماية الشركات والمؤسسات المالية من التعرض للمخاطر المالية المرتبطة بتعثر العملاء، فيما يلي تفصيل لأبعاد رئيسية في إدارة مخاطر الائتمان تشمل على ما يلي:</w:t>
      </w:r>
      <w:r w:rsidR="001604FE" w:rsidRPr="002418C6">
        <w:rPr>
          <w:rFonts w:ascii="Sakkal Majalla" w:hAnsi="Sakkal Majalla" w:cs="Sakkal Majalla"/>
          <w:sz w:val="28"/>
          <w:szCs w:val="28"/>
          <w:rtl/>
        </w:rPr>
        <w:t xml:space="preserve"> ( ابداح، 2020)</w:t>
      </w:r>
    </w:p>
    <w:p w14:paraId="6503A782" w14:textId="7DAED2BA" w:rsidR="00ED0752" w:rsidRPr="002418C6" w:rsidRDefault="00ED0752" w:rsidP="006841EF">
      <w:pPr>
        <w:pStyle w:val="ListParagraph"/>
        <w:numPr>
          <w:ilvl w:val="0"/>
          <w:numId w:val="31"/>
        </w:numPr>
        <w:spacing w:line="360" w:lineRule="auto"/>
        <w:ind w:left="423"/>
        <w:jc w:val="both"/>
        <w:rPr>
          <w:rFonts w:ascii="Sakkal Majalla" w:hAnsi="Sakkal Majalla" w:cs="Sakkal Majalla"/>
          <w:b/>
          <w:bCs/>
          <w:sz w:val="28"/>
          <w:szCs w:val="28"/>
          <w:rtl/>
        </w:rPr>
      </w:pPr>
      <w:proofErr w:type="spellStart"/>
      <w:r w:rsidRPr="002418C6">
        <w:rPr>
          <w:rFonts w:ascii="Sakkal Majalla" w:hAnsi="Sakkal Majalla" w:cs="Sakkal Majalla"/>
          <w:b/>
          <w:bCs/>
          <w:sz w:val="28"/>
          <w:szCs w:val="28"/>
          <w:rtl/>
        </w:rPr>
        <w:t>الحوكمة</w:t>
      </w:r>
      <w:proofErr w:type="spellEnd"/>
      <w:r w:rsidRPr="002418C6">
        <w:rPr>
          <w:rFonts w:ascii="Sakkal Majalla" w:hAnsi="Sakkal Majalla" w:cs="Sakkal Majalla"/>
          <w:b/>
          <w:bCs/>
          <w:sz w:val="28"/>
          <w:szCs w:val="28"/>
          <w:rtl/>
        </w:rPr>
        <w:t xml:space="preserve"> في إدارة مخاطر الائتمان:  </w:t>
      </w:r>
    </w:p>
    <w:p w14:paraId="1876C5AD" w14:textId="77777777" w:rsidR="00ED0752" w:rsidRPr="002418C6" w:rsidRDefault="00ED0752" w:rsidP="002418C6">
      <w:pPr>
        <w:spacing w:line="360" w:lineRule="auto"/>
        <w:ind w:firstLine="720"/>
        <w:jc w:val="both"/>
        <w:rPr>
          <w:rFonts w:ascii="Sakkal Majalla" w:hAnsi="Sakkal Majalla" w:cs="Sakkal Majalla"/>
          <w:sz w:val="28"/>
          <w:szCs w:val="28"/>
          <w:rtl/>
        </w:rPr>
      </w:pPr>
      <w:proofErr w:type="spellStart"/>
      <w:r w:rsidRPr="002418C6">
        <w:rPr>
          <w:rFonts w:ascii="Sakkal Majalla" w:hAnsi="Sakkal Majalla" w:cs="Sakkal Majalla"/>
          <w:sz w:val="28"/>
          <w:szCs w:val="28"/>
          <w:rtl/>
        </w:rPr>
        <w:t>الحوكمة</w:t>
      </w:r>
      <w:proofErr w:type="spellEnd"/>
      <w:r w:rsidRPr="002418C6">
        <w:rPr>
          <w:rFonts w:ascii="Sakkal Majalla" w:hAnsi="Sakkal Majalla" w:cs="Sakkal Majalla"/>
          <w:sz w:val="28"/>
          <w:szCs w:val="28"/>
          <w:rtl/>
        </w:rPr>
        <w:t xml:space="preserve"> تعد أحد الأبعاد الأساسية في إدارة مخاطر الائتمان، حيث تشمل الإجراءات والسياسات التي يتم وضعها لتنظيم وتوجيه العمليات المتعلقة بالمخاطر الائتمانية، </w:t>
      </w:r>
      <w:proofErr w:type="spellStart"/>
      <w:r w:rsidRPr="002418C6">
        <w:rPr>
          <w:rFonts w:ascii="Sakkal Majalla" w:hAnsi="Sakkal Majalla" w:cs="Sakkal Majalla"/>
          <w:sz w:val="28"/>
          <w:szCs w:val="28"/>
          <w:rtl/>
        </w:rPr>
        <w:t>الحوكمة</w:t>
      </w:r>
      <w:proofErr w:type="spellEnd"/>
      <w:r w:rsidRPr="002418C6">
        <w:rPr>
          <w:rFonts w:ascii="Sakkal Majalla" w:hAnsi="Sakkal Majalla" w:cs="Sakkal Majalla"/>
          <w:sz w:val="28"/>
          <w:szCs w:val="28"/>
          <w:rtl/>
        </w:rPr>
        <w:t xml:space="preserve"> الجيدة تعتمد على وضع هيكل تنظيمي واضح يحدد المسؤوليات والسلطات داخل المؤسسة لضمان إدارة المخاطر بفعالية.</w:t>
      </w:r>
    </w:p>
    <w:p w14:paraId="47FBBCB0" w14:textId="48020E8A" w:rsidR="00ED0752" w:rsidRPr="002418C6" w:rsidRDefault="00ED0752"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 xml:space="preserve">تحت مظلة </w:t>
      </w:r>
      <w:proofErr w:type="spellStart"/>
      <w:r w:rsidRPr="002418C6">
        <w:rPr>
          <w:rFonts w:ascii="Sakkal Majalla" w:hAnsi="Sakkal Majalla" w:cs="Sakkal Majalla"/>
          <w:sz w:val="28"/>
          <w:szCs w:val="28"/>
          <w:rtl/>
        </w:rPr>
        <w:t>الحوكمة</w:t>
      </w:r>
      <w:proofErr w:type="spellEnd"/>
      <w:r w:rsidRPr="002418C6">
        <w:rPr>
          <w:rFonts w:ascii="Sakkal Majalla" w:hAnsi="Sakkal Majalla" w:cs="Sakkal Majalla"/>
          <w:sz w:val="28"/>
          <w:szCs w:val="28"/>
          <w:rtl/>
        </w:rPr>
        <w:t xml:space="preserve">، يجب أن يتم تأسيس لجان إدارة المخاطر التي تتضمن مسؤولين من أعلى مستويات الإدارة هذه اللجان مسؤولة عن مراقبة وتنفيذ استراتيجيات إدارة مخاطر الائتمان، وتقييم مدى التزام الأقسام المختلفة بالسياسات الائتمانية، واتخاذ قرارات بناءً على التقارير والتحليلات الائتمانية، بالإضافة إلى ذلك، تتضمن </w:t>
      </w:r>
      <w:proofErr w:type="spellStart"/>
      <w:r w:rsidRPr="002418C6">
        <w:rPr>
          <w:rFonts w:ascii="Sakkal Majalla" w:hAnsi="Sakkal Majalla" w:cs="Sakkal Majalla"/>
          <w:sz w:val="28"/>
          <w:szCs w:val="28"/>
          <w:rtl/>
        </w:rPr>
        <w:t>الحوكمة</w:t>
      </w:r>
      <w:proofErr w:type="spellEnd"/>
      <w:r w:rsidRPr="002418C6">
        <w:rPr>
          <w:rFonts w:ascii="Sakkal Majalla" w:hAnsi="Sakkal Majalla" w:cs="Sakkal Majalla"/>
          <w:sz w:val="28"/>
          <w:szCs w:val="28"/>
          <w:rtl/>
        </w:rPr>
        <w:t xml:space="preserve"> وضع نظام داخلي للرقابة يعمل على مراقبة المخاطر المحتملة والتأكد من أن الشركات تمتلك أدوات التقييم والتحليل اللازمة للتفاعل السريع مع أي مخاطر قد تنشأ</w:t>
      </w:r>
      <w:r w:rsidR="00F8399C" w:rsidRPr="002418C6">
        <w:rPr>
          <w:rFonts w:ascii="Sakkal Majalla" w:hAnsi="Sakkal Majalla" w:cs="Sakkal Majalla"/>
          <w:sz w:val="28"/>
          <w:szCs w:val="28"/>
          <w:rtl/>
        </w:rPr>
        <w:t>.</w:t>
      </w:r>
    </w:p>
    <w:p w14:paraId="73E24CBE" w14:textId="1F828B53" w:rsidR="00ED0752" w:rsidRPr="002418C6" w:rsidRDefault="00ED0752"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 xml:space="preserve">الهدف الأساسي </w:t>
      </w:r>
      <w:proofErr w:type="spellStart"/>
      <w:r w:rsidRPr="002418C6">
        <w:rPr>
          <w:rFonts w:ascii="Sakkal Majalla" w:hAnsi="Sakkal Majalla" w:cs="Sakkal Majalla"/>
          <w:sz w:val="28"/>
          <w:szCs w:val="28"/>
          <w:rtl/>
        </w:rPr>
        <w:t>للحوكمة</w:t>
      </w:r>
      <w:proofErr w:type="spellEnd"/>
      <w:r w:rsidRPr="002418C6">
        <w:rPr>
          <w:rFonts w:ascii="Sakkal Majalla" w:hAnsi="Sakkal Majalla" w:cs="Sakkal Majalla"/>
          <w:sz w:val="28"/>
          <w:szCs w:val="28"/>
          <w:rtl/>
        </w:rPr>
        <w:t xml:space="preserve"> في إدارة المخاطر الائتمانية هو ضمان الشفافية والوضوح في جميع عمليات الإقراض والتمويل داخل المؤسسة، بما يعزز الثقة في العمليات الائتمانية ويحسن من قدرة المؤسسة على التعامل مع المخاطر بشكل مستدام.</w:t>
      </w:r>
    </w:p>
    <w:p w14:paraId="620EB906" w14:textId="16F20D0A" w:rsidR="00ED0752" w:rsidRPr="002418C6" w:rsidRDefault="00F8399C" w:rsidP="006841EF">
      <w:pPr>
        <w:pStyle w:val="ListParagraph"/>
        <w:numPr>
          <w:ilvl w:val="0"/>
          <w:numId w:val="31"/>
        </w:numPr>
        <w:spacing w:line="360" w:lineRule="auto"/>
        <w:ind w:left="423"/>
        <w:jc w:val="both"/>
        <w:rPr>
          <w:rFonts w:ascii="Sakkal Majalla" w:hAnsi="Sakkal Majalla" w:cs="Sakkal Majalla"/>
          <w:b/>
          <w:bCs/>
          <w:sz w:val="28"/>
          <w:szCs w:val="28"/>
          <w:rtl/>
        </w:rPr>
      </w:pPr>
      <w:r w:rsidRPr="002418C6">
        <w:rPr>
          <w:rFonts w:ascii="Sakkal Majalla" w:hAnsi="Sakkal Majalla" w:cs="Sakkal Majalla"/>
          <w:b/>
          <w:bCs/>
          <w:sz w:val="28"/>
          <w:szCs w:val="28"/>
          <w:rtl/>
        </w:rPr>
        <w:t>معيار كفاية رأس المال:</w:t>
      </w:r>
      <w:r w:rsidR="00ED0752" w:rsidRPr="002418C6">
        <w:rPr>
          <w:rFonts w:ascii="Sakkal Majalla" w:hAnsi="Sakkal Majalla" w:cs="Sakkal Majalla"/>
          <w:b/>
          <w:bCs/>
          <w:sz w:val="28"/>
          <w:szCs w:val="28"/>
          <w:rtl/>
        </w:rPr>
        <w:t xml:space="preserve">  </w:t>
      </w:r>
    </w:p>
    <w:p w14:paraId="4BCC43BD" w14:textId="77777777" w:rsidR="00F8399C" w:rsidRPr="002418C6" w:rsidRDefault="00F8399C"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 xml:space="preserve">يعد </w:t>
      </w:r>
      <w:r w:rsidR="00ED0752" w:rsidRPr="002418C6">
        <w:rPr>
          <w:rFonts w:ascii="Sakkal Majalla" w:hAnsi="Sakkal Majalla" w:cs="Sakkal Majalla"/>
          <w:sz w:val="28"/>
          <w:szCs w:val="28"/>
          <w:rtl/>
        </w:rPr>
        <w:t>معيار كفاية رأس المال عنصرًا حاسمًا في إدارة مخاطر الائتمان، وهو مقياس يستخدم لتقييم مدى قدرة المؤسسة المالية على تحمل الخسائر المالية الناجمة عن المخاطر الائتمانية</w:t>
      </w:r>
      <w:r w:rsidRPr="002418C6">
        <w:rPr>
          <w:rFonts w:ascii="Sakkal Majalla" w:hAnsi="Sakkal Majalla" w:cs="Sakkal Majalla"/>
          <w:sz w:val="28"/>
          <w:szCs w:val="28"/>
          <w:rtl/>
        </w:rPr>
        <w:t>،</w:t>
      </w:r>
      <w:r w:rsidR="00ED0752" w:rsidRPr="002418C6">
        <w:rPr>
          <w:rFonts w:ascii="Sakkal Majalla" w:hAnsi="Sakkal Majalla" w:cs="Sakkal Majalla"/>
          <w:sz w:val="28"/>
          <w:szCs w:val="28"/>
          <w:rtl/>
        </w:rPr>
        <w:t xml:space="preserve"> يعتمد هذا المعيار على نسبة رأس المال المتاح للشركة مقارنةً بالمخاطر التي تواجهها، حيث تحدد الجهات التنظيمية، مثل البنك المركزي، مستويات كفاية رأس المال المطلوبة.</w:t>
      </w:r>
    </w:p>
    <w:p w14:paraId="6B1E280A" w14:textId="1A829082" w:rsidR="00F8399C" w:rsidRPr="002418C6" w:rsidRDefault="00ED0752"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lastRenderedPageBreak/>
        <w:t xml:space="preserve">بموجب اتفاقيات </w:t>
      </w:r>
      <w:r w:rsidR="00F8399C" w:rsidRPr="002418C6">
        <w:rPr>
          <w:rFonts w:ascii="Sakkal Majalla" w:hAnsi="Sakkal Majalla" w:cs="Sakkal Majalla"/>
          <w:sz w:val="28"/>
          <w:szCs w:val="28"/>
          <w:rtl/>
        </w:rPr>
        <w:t xml:space="preserve">بازل </w:t>
      </w:r>
      <w:r w:rsidRPr="002418C6">
        <w:rPr>
          <w:rFonts w:ascii="Sakkal Majalla" w:hAnsi="Sakkal Majalla" w:cs="Sakkal Majalla"/>
          <w:sz w:val="28"/>
          <w:szCs w:val="28"/>
          <w:rtl/>
        </w:rPr>
        <w:t>يجب على البنوك والمؤسسات المالية الاحتفاظ بنسبة محددة من رأس المال الاحتياطي الذي يغطي المخاطر المرتبطة بأنشطتها الائتمانية والاستثمارية</w:t>
      </w:r>
      <w:r w:rsidR="00F8399C" w:rsidRPr="002418C6">
        <w:rPr>
          <w:rFonts w:ascii="Sakkal Majalla" w:hAnsi="Sakkal Majalla" w:cs="Sakkal Majalla"/>
          <w:sz w:val="28"/>
          <w:szCs w:val="28"/>
          <w:rtl/>
        </w:rPr>
        <w:t>، حيث</w:t>
      </w:r>
      <w:r w:rsidRPr="002418C6">
        <w:rPr>
          <w:rFonts w:ascii="Sakkal Majalla" w:hAnsi="Sakkal Majalla" w:cs="Sakkal Majalla"/>
          <w:sz w:val="28"/>
          <w:szCs w:val="28"/>
          <w:rtl/>
        </w:rPr>
        <w:t xml:space="preserve"> يوصي بأن تكون نسبة رأس المال الأساسي على الأقل 8%، حيث يتم احتساب المخاطر الائتمانية وفقًا لمستوى التعرض للمخاطر ونوعية الأصول هذا يساعد المؤسسات على تعزيز قدرتها على تحمل الصدمات المالية وحماية المودعين والمستثمرين.</w:t>
      </w:r>
      <w:r w:rsidR="001604FE" w:rsidRPr="002418C6">
        <w:rPr>
          <w:rFonts w:ascii="Sakkal Majalla" w:hAnsi="Sakkal Majalla" w:cs="Sakkal Majalla"/>
          <w:sz w:val="28"/>
          <w:szCs w:val="28"/>
          <w:rtl/>
        </w:rPr>
        <w:t xml:space="preserve"> ( مهجر، 2023)</w:t>
      </w:r>
    </w:p>
    <w:p w14:paraId="7EA0647B" w14:textId="4924F515" w:rsidR="00ED0752" w:rsidRPr="002418C6" w:rsidRDefault="00ED0752"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تأمين معيار كفاية رأس المال يعني أن الشركة تمتلك الموارد الكافية للتعامل مع الأزمات المحتملة دون التأثير بشكل كبير على عملياتها بالإضافة إلى ذلك، فإن التزام المؤسسات المالية بمعايير كفاية رأس المال يعزز من استقرار النظام المالي بشكل عام، حيث يضمن تقليل فرص الانهيار المالي الناتج عن المخاطر الائتمانية.</w:t>
      </w:r>
    </w:p>
    <w:p w14:paraId="12BE840F" w14:textId="6CDA74D6" w:rsidR="00ED0752" w:rsidRPr="006841EF" w:rsidRDefault="00F8399C" w:rsidP="006841EF">
      <w:pPr>
        <w:pStyle w:val="ListParagraph"/>
        <w:numPr>
          <w:ilvl w:val="0"/>
          <w:numId w:val="31"/>
        </w:numPr>
        <w:spacing w:line="360" w:lineRule="auto"/>
        <w:ind w:left="423"/>
        <w:jc w:val="both"/>
        <w:rPr>
          <w:rFonts w:ascii="Sakkal Majalla" w:hAnsi="Sakkal Majalla" w:cs="Sakkal Majalla"/>
          <w:b/>
          <w:bCs/>
          <w:sz w:val="28"/>
          <w:szCs w:val="28"/>
          <w:rtl/>
        </w:rPr>
      </w:pPr>
      <w:r w:rsidRPr="006841EF">
        <w:rPr>
          <w:rFonts w:ascii="Sakkal Majalla" w:hAnsi="Sakkal Majalla" w:cs="Sakkal Majalla"/>
          <w:b/>
          <w:bCs/>
          <w:sz w:val="28"/>
          <w:szCs w:val="28"/>
          <w:rtl/>
        </w:rPr>
        <w:t>التوريق:</w:t>
      </w:r>
    </w:p>
    <w:p w14:paraId="431A1018" w14:textId="77777777" w:rsidR="00F8399C" w:rsidRPr="002418C6" w:rsidRDefault="00ED0752"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التوريق هو عملية تحويل الأصول المالية غير السائلة، مثل القروض، إلى أوراق مالية قابلة للتداول في الأسواق المالية يعد هذا البُعد من إدارة مخاطر الائتمان أحد الأساليب المبتكرة التي تستخدمها المؤسسات المالية لتحويل المخاطر المتعلقة بالقروض إلى المستثمرين الخارجيين.</w:t>
      </w:r>
    </w:p>
    <w:p w14:paraId="5E160193" w14:textId="77777777" w:rsidR="00F8399C" w:rsidRPr="002418C6" w:rsidRDefault="00ED0752"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تتم عملية التوريق عن طريق تجميع مجموعة من القروض أو الأصول الائتمانية، مثل القروض العقارية أو قروض السيارات، وتحويلها إلى أوراق مالية تُباع للمستثمرين تتضمن هذه الأوراق عوائد متوقعة من المدفوعات التي يقوم بها المقترضون عن طريق بيع هذه الأوراق، يتم تحويل جزء من المخاطر المرتبطة بالقروض إلى المستثمرين، مما يسمح للبنك أو المؤسسة المالية بتخفيف التعرض للمخاطر وتحسين سيولتها المالية.</w:t>
      </w:r>
    </w:p>
    <w:p w14:paraId="37F568D8" w14:textId="4E61AF0D" w:rsidR="00ED0752" w:rsidRPr="002418C6" w:rsidRDefault="00ED0752"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من الفوائد الرئيسية للتوريق أنه يتيح للمؤسسات تخفيض المخاطر على ميزانياتها العمومية، ويُعد وسيلة فعّالة لإدارة مخاطر الائتمان من خلال توزيع المخاطر على نطاق أوسع</w:t>
      </w:r>
      <w:r w:rsidR="00F8399C" w:rsidRPr="002418C6">
        <w:rPr>
          <w:rFonts w:ascii="Sakkal Majalla" w:hAnsi="Sakkal Majalla" w:cs="Sakkal Majalla"/>
          <w:sz w:val="28"/>
          <w:szCs w:val="28"/>
          <w:rtl/>
        </w:rPr>
        <w:t>،</w:t>
      </w:r>
      <w:r w:rsidRPr="002418C6">
        <w:rPr>
          <w:rFonts w:ascii="Sakkal Majalla" w:hAnsi="Sakkal Majalla" w:cs="Sakkal Majalla"/>
          <w:sz w:val="28"/>
          <w:szCs w:val="28"/>
          <w:rtl/>
        </w:rPr>
        <w:t xml:space="preserve"> ومع ذلك فإن سوء إدارة عمليات التوريق قد يؤدي إلى تضخم المخاطر على النظام المالي بأكمله، كما حدث خلال الأزمة المالية </w:t>
      </w:r>
      <w:r w:rsidRPr="002418C6">
        <w:rPr>
          <w:rFonts w:ascii="Sakkal Majalla" w:hAnsi="Sakkal Majalla" w:cs="Sakkal Majalla"/>
          <w:sz w:val="28"/>
          <w:szCs w:val="28"/>
          <w:rtl/>
        </w:rPr>
        <w:lastRenderedPageBreak/>
        <w:t>العالمية في عام 2008، حيث كانت الأوراق المالية المشتقة من القروض العقارية عالية المخاطر أحد الأسباب الرئيسية للأزمة.</w:t>
      </w:r>
    </w:p>
    <w:p w14:paraId="6397E789" w14:textId="64AE2236" w:rsidR="00ED0752" w:rsidRPr="002418C6" w:rsidRDefault="00F8399C" w:rsidP="006841EF">
      <w:pPr>
        <w:pStyle w:val="ListParagraph"/>
        <w:numPr>
          <w:ilvl w:val="0"/>
          <w:numId w:val="31"/>
        </w:numPr>
        <w:spacing w:line="360" w:lineRule="auto"/>
        <w:ind w:left="423"/>
        <w:jc w:val="both"/>
        <w:rPr>
          <w:rFonts w:ascii="Sakkal Majalla" w:hAnsi="Sakkal Majalla" w:cs="Sakkal Majalla"/>
          <w:b/>
          <w:bCs/>
          <w:sz w:val="28"/>
          <w:szCs w:val="28"/>
          <w:rtl/>
        </w:rPr>
      </w:pPr>
      <w:r w:rsidRPr="002418C6">
        <w:rPr>
          <w:rFonts w:ascii="Sakkal Majalla" w:hAnsi="Sakkal Majalla" w:cs="Sakkal Majalla"/>
          <w:b/>
          <w:bCs/>
          <w:sz w:val="28"/>
          <w:szCs w:val="28"/>
          <w:rtl/>
        </w:rPr>
        <w:t>المشتقات الائتمانية:</w:t>
      </w:r>
      <w:r w:rsidR="00ED0752" w:rsidRPr="002418C6">
        <w:rPr>
          <w:rFonts w:ascii="Sakkal Majalla" w:hAnsi="Sakkal Majalla" w:cs="Sakkal Majalla"/>
          <w:b/>
          <w:bCs/>
          <w:sz w:val="28"/>
          <w:szCs w:val="28"/>
          <w:rtl/>
        </w:rPr>
        <w:t xml:space="preserve">  </w:t>
      </w:r>
    </w:p>
    <w:p w14:paraId="7E852C6F" w14:textId="77777777" w:rsidR="00F8399C" w:rsidRPr="002418C6" w:rsidRDefault="00ED0752"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المشتقات الائتمانية هي أدوات مالية تستخدم لحماية المؤسسات من المخاطر الائتمانية المرتبطة بعدم قدرة المقترضين على سداد التزاماتهم هذه الأدوات تمنح الشركات القدرة على نقل أو تبادل المخاطر مع طرف آخر دون الحاجة إلى بيع الأصول الأساسية أكثر أنواع المشتقات الائتمانية شيوعًا هو مبادلة التخلف عن السداد.</w:t>
      </w:r>
    </w:p>
    <w:p w14:paraId="0FFFA744" w14:textId="77777777" w:rsidR="00F8399C" w:rsidRPr="002418C6" w:rsidRDefault="00ED0752"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 xml:space="preserve">في حالة </w:t>
      </w:r>
      <w:r w:rsidRPr="002418C6">
        <w:rPr>
          <w:rFonts w:ascii="Sakkal Majalla" w:hAnsi="Sakkal Majalla" w:cs="Sakkal Majalla"/>
          <w:sz w:val="28"/>
          <w:szCs w:val="28"/>
        </w:rPr>
        <w:t>CDS</w:t>
      </w:r>
      <w:r w:rsidRPr="002418C6">
        <w:rPr>
          <w:rFonts w:ascii="Sakkal Majalla" w:hAnsi="Sakkal Majalla" w:cs="Sakkal Majalla"/>
          <w:sz w:val="28"/>
          <w:szCs w:val="28"/>
          <w:rtl/>
        </w:rPr>
        <w:t xml:space="preserve"> يقوم مشتري المبادلة بدفع أقساط دورية إلى البائع، وفي المقابل يتعهد البائع بدفع مبلغ معين في حالة تخلف المقترض عن السداد أو حدوث حدث ائتماني آخر مثل الإفلاس بهذا</w:t>
      </w:r>
      <w:r w:rsidR="00F8399C" w:rsidRPr="002418C6">
        <w:rPr>
          <w:rFonts w:ascii="Sakkal Majalla" w:hAnsi="Sakkal Majalla" w:cs="Sakkal Majalla"/>
          <w:sz w:val="28"/>
          <w:szCs w:val="28"/>
          <w:rtl/>
        </w:rPr>
        <w:t xml:space="preserve"> </w:t>
      </w:r>
      <w:r w:rsidRPr="002418C6">
        <w:rPr>
          <w:rFonts w:ascii="Sakkal Majalla" w:hAnsi="Sakkal Majalla" w:cs="Sakkal Majalla"/>
          <w:sz w:val="28"/>
          <w:szCs w:val="28"/>
          <w:rtl/>
        </w:rPr>
        <w:t>يمكن للمؤسسة المالية التي تمنح القروض أن تقلل من تعرضها لمخاطر عدم السداد من خلال شراء مبادلة تخلف عن السداد، حيث تتحول المخاطر إلى طرف ثالث.</w:t>
      </w:r>
    </w:p>
    <w:p w14:paraId="39B95ABD" w14:textId="58660FA6" w:rsidR="00F8399C" w:rsidRPr="002418C6" w:rsidRDefault="00F8399C"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 xml:space="preserve">كما </w:t>
      </w:r>
      <w:r w:rsidR="00ED0752" w:rsidRPr="002418C6">
        <w:rPr>
          <w:rFonts w:ascii="Sakkal Majalla" w:hAnsi="Sakkal Majalla" w:cs="Sakkal Majalla"/>
          <w:sz w:val="28"/>
          <w:szCs w:val="28"/>
          <w:rtl/>
        </w:rPr>
        <w:t>تساعد المشتقات الائتمانية في تحسين توزيع المخاطر وتوفير حماية للمؤسسات من التعرض لمخاطر كبيرة</w:t>
      </w:r>
      <w:r w:rsidRPr="002418C6">
        <w:rPr>
          <w:rFonts w:ascii="Sakkal Majalla" w:hAnsi="Sakkal Majalla" w:cs="Sakkal Majalla"/>
          <w:sz w:val="28"/>
          <w:szCs w:val="28"/>
          <w:rtl/>
        </w:rPr>
        <w:t>،</w:t>
      </w:r>
      <w:r w:rsidR="00ED0752" w:rsidRPr="002418C6">
        <w:rPr>
          <w:rFonts w:ascii="Sakkal Majalla" w:hAnsi="Sakkal Majalla" w:cs="Sakkal Majalla"/>
          <w:sz w:val="28"/>
          <w:szCs w:val="28"/>
          <w:rtl/>
        </w:rPr>
        <w:t xml:space="preserve"> بالإضافة إلى ذلك توفر هذه الأدوات مرونة كبيرة للمؤسسات لإدارة محافظها الائتمانية بشكل ديناميكي يتماشى مع التغيرات في الأسواق المالية</w:t>
      </w:r>
      <w:r w:rsidRPr="002418C6">
        <w:rPr>
          <w:rFonts w:ascii="Sakkal Majalla" w:hAnsi="Sakkal Majalla" w:cs="Sakkal Majalla"/>
          <w:sz w:val="28"/>
          <w:szCs w:val="28"/>
          <w:rtl/>
        </w:rPr>
        <w:t>،</w:t>
      </w:r>
      <w:r w:rsidR="00ED0752" w:rsidRPr="002418C6">
        <w:rPr>
          <w:rFonts w:ascii="Sakkal Majalla" w:hAnsi="Sakkal Majalla" w:cs="Sakkal Majalla"/>
          <w:sz w:val="28"/>
          <w:szCs w:val="28"/>
          <w:rtl/>
        </w:rPr>
        <w:t xml:space="preserve"> ومع ذلك فإن إساءة استخدام المشتقات الائتمانية قد يؤدي إلى زيادة التعقيد في الأسواق المالية ويعرض المؤسسات لمخاطر إضافية غير متوقعة.</w:t>
      </w:r>
      <w:r w:rsidR="00240E1C" w:rsidRPr="002418C6">
        <w:rPr>
          <w:rFonts w:ascii="Sakkal Majalla" w:hAnsi="Sakkal Majalla" w:cs="Sakkal Majalla"/>
          <w:sz w:val="28"/>
          <w:szCs w:val="28"/>
          <w:rtl/>
        </w:rPr>
        <w:t xml:space="preserve"> ( بن </w:t>
      </w:r>
      <w:proofErr w:type="spellStart"/>
      <w:r w:rsidR="00240E1C" w:rsidRPr="002418C6">
        <w:rPr>
          <w:rFonts w:ascii="Sakkal Majalla" w:hAnsi="Sakkal Majalla" w:cs="Sakkal Majalla"/>
          <w:sz w:val="28"/>
          <w:szCs w:val="28"/>
          <w:rtl/>
        </w:rPr>
        <w:t>سدات</w:t>
      </w:r>
      <w:proofErr w:type="spellEnd"/>
      <w:r w:rsidR="00240E1C" w:rsidRPr="002418C6">
        <w:rPr>
          <w:rFonts w:ascii="Sakkal Majalla" w:hAnsi="Sakkal Majalla" w:cs="Sakkal Majalla"/>
          <w:sz w:val="28"/>
          <w:szCs w:val="28"/>
          <w:rtl/>
        </w:rPr>
        <w:t>، 2023)</w:t>
      </w:r>
    </w:p>
    <w:p w14:paraId="69E81CB8" w14:textId="77777777" w:rsidR="00F8399C" w:rsidRPr="002418C6" w:rsidRDefault="00F8399C"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br w:type="page"/>
      </w:r>
    </w:p>
    <w:p w14:paraId="2C0FCD53" w14:textId="02484229" w:rsidR="00ED0752" w:rsidRPr="00DC2CAA" w:rsidRDefault="00F8399C" w:rsidP="00DC2CAA">
      <w:pPr>
        <w:spacing w:line="360" w:lineRule="auto"/>
        <w:jc w:val="center"/>
        <w:outlineLvl w:val="1"/>
        <w:rPr>
          <w:rFonts w:ascii="Sakkal Majalla" w:hAnsi="Sakkal Majalla" w:cs="Sakkal Majalla"/>
          <w:b/>
          <w:bCs/>
          <w:sz w:val="36"/>
          <w:szCs w:val="36"/>
          <w:rtl/>
        </w:rPr>
      </w:pPr>
      <w:bookmarkStart w:id="71" w:name="_Toc179996851"/>
      <w:r w:rsidRPr="00DC2CAA">
        <w:rPr>
          <w:rFonts w:ascii="Sakkal Majalla" w:hAnsi="Sakkal Majalla" w:cs="Sakkal Majalla"/>
          <w:b/>
          <w:bCs/>
          <w:sz w:val="36"/>
          <w:szCs w:val="36"/>
          <w:rtl/>
        </w:rPr>
        <w:lastRenderedPageBreak/>
        <w:t>المبحث الثاني: استدامة عمليات التعدين</w:t>
      </w:r>
      <w:bookmarkEnd w:id="71"/>
    </w:p>
    <w:p w14:paraId="505F2190" w14:textId="5C306928" w:rsidR="00F8399C" w:rsidRPr="00DC2CAA" w:rsidRDefault="00DC2CAA" w:rsidP="00DC2CAA">
      <w:pPr>
        <w:spacing w:line="360" w:lineRule="auto"/>
        <w:outlineLvl w:val="2"/>
        <w:rPr>
          <w:rFonts w:ascii="Sakkal Majalla" w:hAnsi="Sakkal Majalla" w:cs="Sakkal Majalla"/>
          <w:b/>
          <w:bCs/>
          <w:sz w:val="36"/>
          <w:szCs w:val="36"/>
          <w:rtl/>
        </w:rPr>
      </w:pPr>
      <w:bookmarkStart w:id="72" w:name="_Toc179996852"/>
      <w:r>
        <w:rPr>
          <w:rFonts w:ascii="Sakkal Majalla" w:hAnsi="Sakkal Majalla" w:cs="Sakkal Majalla" w:hint="cs"/>
          <w:b/>
          <w:bCs/>
          <w:sz w:val="36"/>
          <w:szCs w:val="36"/>
          <w:rtl/>
        </w:rPr>
        <w:t xml:space="preserve">1.2.2 </w:t>
      </w:r>
      <w:r w:rsidR="00F8399C" w:rsidRPr="00DC2CAA">
        <w:rPr>
          <w:rFonts w:ascii="Sakkal Majalla" w:hAnsi="Sakkal Majalla" w:cs="Sakkal Majalla"/>
          <w:b/>
          <w:bCs/>
          <w:sz w:val="36"/>
          <w:szCs w:val="36"/>
          <w:rtl/>
        </w:rPr>
        <w:t>تمهيد:</w:t>
      </w:r>
      <w:bookmarkEnd w:id="72"/>
    </w:p>
    <w:p w14:paraId="1E793CA1" w14:textId="3173BEF8" w:rsidR="00F8399C" w:rsidRPr="002418C6" w:rsidRDefault="00F8399C"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تعتبر صناعة التعدين من الركائز الأساسية للاقتصاد العالمي، حيث تلعب دورًا حيويًا في توفير المواد الخام اللازمة لصناعة مجموعة متنوعة من المنتجات، بدءًا من المعادن الثقيلة مثل الحديد والنحاس إلى العناصر النادرة المستخدمة في التكنولوجيا الحديثة، ومع ذلك فإن هذه الصناعة تواجه تحديات بيئية واقتصادية واجتماعية كبيرة، مما يجعل مفهوم الاستدامة محوريًا في تطوير استراتيجياتها المستقبلية.</w:t>
      </w:r>
      <w:r w:rsidR="00240E1C" w:rsidRPr="002418C6">
        <w:rPr>
          <w:rFonts w:ascii="Sakkal Majalla" w:hAnsi="Sakkal Majalla" w:cs="Sakkal Majalla"/>
          <w:sz w:val="28"/>
          <w:szCs w:val="28"/>
          <w:rtl/>
        </w:rPr>
        <w:t>( حسنين، 2022)</w:t>
      </w:r>
    </w:p>
    <w:p w14:paraId="29299B41" w14:textId="0CD849D5" w:rsidR="00F8399C" w:rsidRPr="002418C6" w:rsidRDefault="00F8399C"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استدامة عمليات التعدين تعني استخدام الموارد الطبيعية بطرق تضمن تلبية احتياجات الحاضر دون المساس بقدرة الأجيال القادمة على تلبية احتياجاتهم، يتطلب هذا التوجه اعتماد ممارسات تعدين مسؤولة تأخذ في الاعتبار تأثيرات الأنشطة التعدينية على البيئة والمجتمعات المحلية تشمل هذه الممارسات إدارة الموارد المائية، تقليل انبعاثات الكربون، حماية النظم البيئية، وضمان حقوق العمال والمجتمعات المحلية.</w:t>
      </w:r>
    </w:p>
    <w:p w14:paraId="63C02921" w14:textId="4B04836D" w:rsidR="00F8399C" w:rsidRPr="002418C6" w:rsidRDefault="00F8399C"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تشير الاتجاهات الحديثة في صناعة التعدين إلى أن الاستدامة لم تعد مجرد خيار بل أصبحت ضرورة تزايد الضغط من قبل الحكومات والمستثمرين والمستهلكين على الشركات لتبني سياسات شفافة وفعالة تؤدي إلى تقليل الأثر البيئي، وتحسين الظروف الاجتماعية والاقتصادية للمجتمعات التي تعمل فيها، وبالتالي  فإن دمج مبادئ الاستدامة في استراتيجيات التعدين يمكن أن يؤدي إلى تحسين الكفاءة الإنتاجية، وتقليل التكاليف، وزيادة الربحية على المدى الطويل.</w:t>
      </w:r>
      <w:r w:rsidR="00240E1C" w:rsidRPr="002418C6">
        <w:rPr>
          <w:rFonts w:ascii="Sakkal Majalla" w:hAnsi="Sakkal Majalla" w:cs="Sakkal Majalla"/>
          <w:sz w:val="28"/>
          <w:szCs w:val="28"/>
          <w:rtl/>
        </w:rPr>
        <w:t>( محلول، 2020)</w:t>
      </w:r>
    </w:p>
    <w:p w14:paraId="381666F6" w14:textId="77777777" w:rsidR="00F8399C" w:rsidRPr="002418C6" w:rsidRDefault="00F8399C"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في هذا السياق، تسعى الشركات إلى الابتكار في تقنيات التعدين، مثل استخدام تكنولوجيا المعلومات والذكاء الاصطناعي، للحد من التأثيرات السلبية على البيئة، كما أن التعاون مع المجتمعات المحلية والجهات الحكومية يمكن أن يساهم في تحقيق توازن أفضل بين الأنشطة الاقتصادية والحفاظ على الموارد الطبيعية.</w:t>
      </w:r>
    </w:p>
    <w:p w14:paraId="0ADDBFA1" w14:textId="345C58EE" w:rsidR="00F8399C" w:rsidRPr="002418C6" w:rsidRDefault="00F8399C"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lastRenderedPageBreak/>
        <w:t>كما تعكس استدامة عمليات التعدين التزامًا متزايدًا نحو تعزيز المسؤولية البيئية والاجتماعية، مما يسهم في تحقيق نمو اقتصادي مستدام يراعي حقوق الإنسان وبيئة الأرض.</w:t>
      </w:r>
    </w:p>
    <w:p w14:paraId="21D9EDBD" w14:textId="75A10F5B" w:rsidR="00F8399C" w:rsidRPr="00DC2CAA" w:rsidRDefault="00DC2CAA" w:rsidP="00DC2CAA">
      <w:pPr>
        <w:spacing w:line="360" w:lineRule="auto"/>
        <w:outlineLvl w:val="2"/>
        <w:rPr>
          <w:rFonts w:ascii="Sakkal Majalla" w:hAnsi="Sakkal Majalla" w:cs="Sakkal Majalla"/>
          <w:b/>
          <w:bCs/>
          <w:sz w:val="36"/>
          <w:szCs w:val="36"/>
          <w:rtl/>
        </w:rPr>
      </w:pPr>
      <w:bookmarkStart w:id="73" w:name="_Toc179996853"/>
      <w:r>
        <w:rPr>
          <w:rFonts w:ascii="Sakkal Majalla" w:hAnsi="Sakkal Majalla" w:cs="Sakkal Majalla" w:hint="cs"/>
          <w:b/>
          <w:bCs/>
          <w:sz w:val="36"/>
          <w:szCs w:val="36"/>
          <w:rtl/>
        </w:rPr>
        <w:t xml:space="preserve">2.2.2 </w:t>
      </w:r>
      <w:r w:rsidR="00F8399C" w:rsidRPr="00DC2CAA">
        <w:rPr>
          <w:rFonts w:ascii="Sakkal Majalla" w:hAnsi="Sakkal Majalla" w:cs="Sakkal Majalla"/>
          <w:b/>
          <w:bCs/>
          <w:sz w:val="36"/>
          <w:szCs w:val="36"/>
          <w:rtl/>
        </w:rPr>
        <w:t>تعريف استدامة عمليات التعدين:</w:t>
      </w:r>
      <w:bookmarkEnd w:id="73"/>
    </w:p>
    <w:p w14:paraId="75865AEF" w14:textId="267A734A" w:rsidR="007E521C" w:rsidRPr="002418C6" w:rsidRDefault="00F8399C"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تشير استدامة عمليات التعدين إلى نهج متكامل يهدف إلى تحقيق التوازن بين الأنشطة التعدينية والآثار البيئية والاجتماعية</w:t>
      </w:r>
      <w:r w:rsidR="007E521C" w:rsidRPr="002418C6">
        <w:rPr>
          <w:rFonts w:ascii="Sakkal Majalla" w:hAnsi="Sakkal Majalla" w:cs="Sakkal Majalla"/>
          <w:sz w:val="28"/>
          <w:szCs w:val="28"/>
          <w:rtl/>
        </w:rPr>
        <w:t>،</w:t>
      </w:r>
      <w:r w:rsidRPr="002418C6">
        <w:rPr>
          <w:rFonts w:ascii="Sakkal Majalla" w:hAnsi="Sakkal Majalla" w:cs="Sakkal Majalla"/>
          <w:sz w:val="28"/>
          <w:szCs w:val="28"/>
          <w:rtl/>
        </w:rPr>
        <w:t xml:space="preserve"> تعتمد الاستدامة في هذا السياق على استخدام الموارد المعدنية بشكل يضمن عدم استنزافها، مع تقليل الأثر السلبي على البيئة والحفاظ على النظم البيئية المحيطة يتضمن هذا المفهوم مجموعة من الممارسات التي تهدف إلى تحسين الكفاءة الإنتاجية في عمليات التعدين، وتعزيز المسؤولية الاجتماعية، ودعم المجتمعات المحلية، مما يسهم في تحسين جودة الحياة للأفراد المعنيين.</w:t>
      </w:r>
      <w:r w:rsidR="00240E1C" w:rsidRPr="002418C6">
        <w:rPr>
          <w:rFonts w:ascii="Sakkal Majalla" w:hAnsi="Sakkal Majalla" w:cs="Sakkal Majalla"/>
          <w:sz w:val="28"/>
          <w:szCs w:val="28"/>
          <w:rtl/>
        </w:rPr>
        <w:t xml:space="preserve">( </w:t>
      </w:r>
      <w:proofErr w:type="spellStart"/>
      <w:r w:rsidR="00240E1C" w:rsidRPr="002418C6">
        <w:rPr>
          <w:rFonts w:ascii="Sakkal Majalla" w:hAnsi="Sakkal Majalla" w:cs="Sakkal Majalla"/>
          <w:sz w:val="28"/>
          <w:szCs w:val="28"/>
          <w:rtl/>
        </w:rPr>
        <w:t>مريمالدي</w:t>
      </w:r>
      <w:proofErr w:type="spellEnd"/>
      <w:r w:rsidR="00240E1C" w:rsidRPr="002418C6">
        <w:rPr>
          <w:rFonts w:ascii="Sakkal Majalla" w:hAnsi="Sakkal Majalla" w:cs="Sakkal Majalla"/>
          <w:sz w:val="28"/>
          <w:szCs w:val="28"/>
          <w:rtl/>
        </w:rPr>
        <w:t>، 2023)</w:t>
      </w:r>
    </w:p>
    <w:p w14:paraId="70B22DB7" w14:textId="0B779403" w:rsidR="007E521C" w:rsidRPr="002418C6" w:rsidRDefault="00F8399C"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تشمل استدامة عمليات التعدين أيضًا التوجه نحو استخدام التكنولوجيا والتقنيات الحديثة لتحسين كفاءة العمليات وتقليل الفاقد من خلال دمج الابتكارات التكنولوجية، مثل الذكاء الاصطناعي وتكنولوجيا المعلومات، يمكن للشركات تحقيق عمليات تعدين أكثر فعالية وأقل ضررًا للبيئة</w:t>
      </w:r>
      <w:r w:rsidR="007E521C" w:rsidRPr="002418C6">
        <w:rPr>
          <w:rFonts w:ascii="Sakkal Majalla" w:hAnsi="Sakkal Majalla" w:cs="Sakkal Majalla"/>
          <w:sz w:val="28"/>
          <w:szCs w:val="28"/>
          <w:rtl/>
        </w:rPr>
        <w:t>،</w:t>
      </w:r>
      <w:r w:rsidRPr="002418C6">
        <w:rPr>
          <w:rFonts w:ascii="Sakkal Majalla" w:hAnsi="Sakkal Majalla" w:cs="Sakkal Majalla"/>
          <w:sz w:val="28"/>
          <w:szCs w:val="28"/>
          <w:rtl/>
        </w:rPr>
        <w:t xml:space="preserve"> الهدف هو استغلال الموارد بشكل أمثل، مع الحفاظ على البيئة المحيطة وضمان استدامة العمليات على المدى الطويل.</w:t>
      </w:r>
      <w:r w:rsidR="00240E1C" w:rsidRPr="002418C6">
        <w:rPr>
          <w:rFonts w:ascii="Sakkal Majalla" w:hAnsi="Sakkal Majalla" w:cs="Sakkal Majalla"/>
          <w:sz w:val="28"/>
          <w:szCs w:val="28"/>
          <w:rtl/>
        </w:rPr>
        <w:t>( نادر، 2023)</w:t>
      </w:r>
    </w:p>
    <w:p w14:paraId="22934269" w14:textId="5F579112" w:rsidR="007E521C" w:rsidRPr="002418C6" w:rsidRDefault="00F8399C"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علاوة على ذلك، تعكس استدامة عمليات التعدين التزام الشركات بالمعايير البيئية والاجتماعية المعترف بها عالميًا</w:t>
      </w:r>
      <w:r w:rsidR="007E521C" w:rsidRPr="002418C6">
        <w:rPr>
          <w:rFonts w:ascii="Sakkal Majalla" w:hAnsi="Sakkal Majalla" w:cs="Sakkal Majalla"/>
          <w:sz w:val="28"/>
          <w:szCs w:val="28"/>
          <w:rtl/>
        </w:rPr>
        <w:t>،</w:t>
      </w:r>
      <w:r w:rsidRPr="002418C6">
        <w:rPr>
          <w:rFonts w:ascii="Sakkal Majalla" w:hAnsi="Sakkal Majalla" w:cs="Sakkal Majalla"/>
          <w:sz w:val="28"/>
          <w:szCs w:val="28"/>
          <w:rtl/>
        </w:rPr>
        <w:t xml:space="preserve"> يتطلب ذلك الالتزام بالمعايير والقوانين المحلية والدولية، مثل تلك التي وضعتها المنظمات البيئية والحكومات، مما يسهم في تعزيز الشفافية والمساءلة</w:t>
      </w:r>
      <w:r w:rsidR="007E521C" w:rsidRPr="002418C6">
        <w:rPr>
          <w:rFonts w:ascii="Sakkal Majalla" w:hAnsi="Sakkal Majalla" w:cs="Sakkal Majalla"/>
          <w:sz w:val="28"/>
          <w:szCs w:val="28"/>
          <w:rtl/>
        </w:rPr>
        <w:t>،</w:t>
      </w:r>
      <w:r w:rsidRPr="002418C6">
        <w:rPr>
          <w:rFonts w:ascii="Sakkal Majalla" w:hAnsi="Sakkal Majalla" w:cs="Sakkal Majalla"/>
          <w:sz w:val="28"/>
          <w:szCs w:val="28"/>
          <w:rtl/>
        </w:rPr>
        <w:t xml:space="preserve"> وبذلك تساهم الشركات في بناء ثقة أكبر مع المجتمع والمستثمرين من خلال التزامها بممارسات تعدين مسؤولة ومستدامة.</w:t>
      </w:r>
      <w:r w:rsidR="00240E1C" w:rsidRPr="002418C6">
        <w:rPr>
          <w:rFonts w:ascii="Sakkal Majalla" w:hAnsi="Sakkal Majalla" w:cs="Sakkal Majalla"/>
          <w:sz w:val="28"/>
          <w:szCs w:val="28"/>
          <w:rtl/>
        </w:rPr>
        <w:t xml:space="preserve">( بن </w:t>
      </w:r>
      <w:proofErr w:type="spellStart"/>
      <w:r w:rsidR="00240E1C" w:rsidRPr="002418C6">
        <w:rPr>
          <w:rFonts w:ascii="Sakkal Majalla" w:hAnsi="Sakkal Majalla" w:cs="Sakkal Majalla"/>
          <w:sz w:val="28"/>
          <w:szCs w:val="28"/>
          <w:rtl/>
        </w:rPr>
        <w:t>سدات</w:t>
      </w:r>
      <w:proofErr w:type="spellEnd"/>
      <w:r w:rsidR="00240E1C" w:rsidRPr="002418C6">
        <w:rPr>
          <w:rFonts w:ascii="Sakkal Majalla" w:hAnsi="Sakkal Majalla" w:cs="Sakkal Majalla"/>
          <w:sz w:val="28"/>
          <w:szCs w:val="28"/>
          <w:rtl/>
        </w:rPr>
        <w:t>، 2023)</w:t>
      </w:r>
    </w:p>
    <w:p w14:paraId="0309519D" w14:textId="3E290BA7" w:rsidR="007E521C" w:rsidRPr="002418C6" w:rsidRDefault="00F8399C"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كما أن استدامة عمليات التعدين تتضمن إشراك المجتمعات المحلية في اتخاذ القرارات المتعلقة بأنشطة التعدين</w:t>
      </w:r>
      <w:r w:rsidR="007E521C" w:rsidRPr="002418C6">
        <w:rPr>
          <w:rFonts w:ascii="Sakkal Majalla" w:hAnsi="Sakkal Majalla" w:cs="Sakkal Majalla"/>
          <w:sz w:val="28"/>
          <w:szCs w:val="28"/>
          <w:rtl/>
        </w:rPr>
        <w:t>،</w:t>
      </w:r>
      <w:r w:rsidRPr="002418C6">
        <w:rPr>
          <w:rFonts w:ascii="Sakkal Majalla" w:hAnsi="Sakkal Majalla" w:cs="Sakkal Majalla"/>
          <w:sz w:val="28"/>
          <w:szCs w:val="28"/>
          <w:rtl/>
        </w:rPr>
        <w:t xml:space="preserve"> يشمل ذلك الاستماع إلى احتياجات وتوقعات المجتمعات المتأثرة، وضمان أنها تستفيد من المشاريع التعدينية</w:t>
      </w:r>
      <w:r w:rsidR="007E521C" w:rsidRPr="002418C6">
        <w:rPr>
          <w:rFonts w:ascii="Sakkal Majalla" w:hAnsi="Sakkal Majalla" w:cs="Sakkal Majalla"/>
          <w:sz w:val="28"/>
          <w:szCs w:val="28"/>
          <w:rtl/>
        </w:rPr>
        <w:t>،</w:t>
      </w:r>
      <w:r w:rsidRPr="002418C6">
        <w:rPr>
          <w:rFonts w:ascii="Sakkal Majalla" w:hAnsi="Sakkal Majalla" w:cs="Sakkal Majalla"/>
          <w:sz w:val="28"/>
          <w:szCs w:val="28"/>
          <w:rtl/>
        </w:rPr>
        <w:t xml:space="preserve"> يتمثل الهدف في تحقيق تنمية مستدامة شاملة تعود بالنفع على جميع الأطراف المعنية، مما يسهم في تحسين العلاقات بين الشركات والمجتمعات.</w:t>
      </w:r>
      <w:r w:rsidR="00240E1C" w:rsidRPr="002418C6">
        <w:rPr>
          <w:rFonts w:ascii="Sakkal Majalla" w:hAnsi="Sakkal Majalla" w:cs="Sakkal Majalla"/>
          <w:sz w:val="28"/>
          <w:szCs w:val="28"/>
          <w:rtl/>
        </w:rPr>
        <w:t>( أبو سمرة، 2024)</w:t>
      </w:r>
    </w:p>
    <w:p w14:paraId="12BF5DB6" w14:textId="58077C20" w:rsidR="00F8399C" w:rsidRPr="002418C6" w:rsidRDefault="00DC2CAA"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hint="cs"/>
          <w:sz w:val="28"/>
          <w:szCs w:val="28"/>
          <w:rtl/>
        </w:rPr>
        <w:lastRenderedPageBreak/>
        <w:t>كما يمكن</w:t>
      </w:r>
      <w:r w:rsidR="00F8399C" w:rsidRPr="002418C6">
        <w:rPr>
          <w:rFonts w:ascii="Sakkal Majalla" w:hAnsi="Sakkal Majalla" w:cs="Sakkal Majalla"/>
          <w:sz w:val="28"/>
          <w:szCs w:val="28"/>
          <w:rtl/>
        </w:rPr>
        <w:t xml:space="preserve"> تعريف استدامة عمليات التعدين على أنها عملية تتضمن تبني ممارسات مسؤولة تهدف إلى تحقيق توازن بين استغلال الموارد المعدنية والحفاظ على البيئة والمجتمع إنها ليست مجرد استراتيجية عمل، بل رؤية طويلة الأمد تركز على تحقيق الفوائد الاقتصادية والاجتماعية دون المساس بمستقبل الأجيال القادمة.</w:t>
      </w:r>
      <w:r w:rsidR="00240E1C" w:rsidRPr="002418C6">
        <w:rPr>
          <w:rFonts w:ascii="Sakkal Majalla" w:hAnsi="Sakkal Majalla" w:cs="Sakkal Majalla"/>
          <w:sz w:val="28"/>
          <w:szCs w:val="28"/>
          <w:rtl/>
        </w:rPr>
        <w:t>( بجيب، 2021)</w:t>
      </w:r>
    </w:p>
    <w:p w14:paraId="6D1077FA" w14:textId="5143D3D0" w:rsidR="007E521C" w:rsidRPr="00DC2CAA" w:rsidRDefault="00DC2CAA" w:rsidP="00DC2CAA">
      <w:pPr>
        <w:spacing w:line="360" w:lineRule="auto"/>
        <w:outlineLvl w:val="2"/>
        <w:rPr>
          <w:rFonts w:ascii="Sakkal Majalla" w:hAnsi="Sakkal Majalla" w:cs="Sakkal Majalla"/>
          <w:b/>
          <w:bCs/>
          <w:sz w:val="36"/>
          <w:szCs w:val="36"/>
          <w:rtl/>
        </w:rPr>
      </w:pPr>
      <w:bookmarkStart w:id="74" w:name="_Toc179996854"/>
      <w:r>
        <w:rPr>
          <w:rFonts w:ascii="Sakkal Majalla" w:hAnsi="Sakkal Majalla" w:cs="Sakkal Majalla" w:hint="cs"/>
          <w:b/>
          <w:bCs/>
          <w:sz w:val="36"/>
          <w:szCs w:val="36"/>
          <w:rtl/>
        </w:rPr>
        <w:t xml:space="preserve">3.2.2 </w:t>
      </w:r>
      <w:r w:rsidR="007E521C" w:rsidRPr="00DC2CAA">
        <w:rPr>
          <w:rFonts w:ascii="Sakkal Majalla" w:hAnsi="Sakkal Majalla" w:cs="Sakkal Majalla"/>
          <w:b/>
          <w:bCs/>
          <w:sz w:val="36"/>
          <w:szCs w:val="36"/>
          <w:rtl/>
        </w:rPr>
        <w:t>أهمية استدامة عمليات التعدين:</w:t>
      </w:r>
      <w:bookmarkEnd w:id="74"/>
    </w:p>
    <w:p w14:paraId="2BD7945A" w14:textId="212E9848" w:rsidR="007E521C" w:rsidRPr="002418C6" w:rsidRDefault="007E521C" w:rsidP="002418C6">
      <w:pPr>
        <w:spacing w:line="360" w:lineRule="auto"/>
        <w:ind w:firstLine="720"/>
        <w:jc w:val="both"/>
        <w:rPr>
          <w:rFonts w:ascii="Sakkal Majalla" w:hAnsi="Sakkal Majalla" w:cs="Sakkal Majalla"/>
          <w:sz w:val="28"/>
          <w:szCs w:val="28"/>
          <w:rtl/>
          <w:lang w:bidi="ar-EG"/>
        </w:rPr>
      </w:pPr>
      <w:r w:rsidRPr="002418C6">
        <w:rPr>
          <w:rFonts w:ascii="Sakkal Majalla" w:hAnsi="Sakkal Majalla" w:cs="Sakkal Majalla"/>
          <w:sz w:val="28"/>
          <w:szCs w:val="28"/>
          <w:rtl/>
        </w:rPr>
        <w:t>تكتسب استدامة عمليات التعدين أهمية متزايدة في العصر الحالي بسبب التحديات البيئية والاقتصادية والاجتماعية التي تواجهها صناعة التعدين، تساهم استدامة هذه العمليات في تحقيق مجموعة من الفوائد الحيوية التي تؤثر بشكل مباشر على البيئة والمجتمعات المحلية والاقتصاد العالمي، وفيما يلي بعض النقاط الأساسية التي تبرز أهمية استدامة عمليات التعدين:</w:t>
      </w:r>
      <w:r w:rsidR="00240E1C" w:rsidRPr="002418C6">
        <w:rPr>
          <w:rFonts w:ascii="Sakkal Majalla" w:hAnsi="Sakkal Majalla" w:cs="Sakkal Majalla"/>
          <w:sz w:val="28"/>
          <w:szCs w:val="28"/>
          <w:rtl/>
        </w:rPr>
        <w:t>(المطارنة، 2019)</w:t>
      </w:r>
    </w:p>
    <w:p w14:paraId="5C2ED4C0" w14:textId="1137B09F" w:rsidR="007E521C" w:rsidRPr="00DC2CAA" w:rsidRDefault="007E521C" w:rsidP="00DC2CAA">
      <w:pPr>
        <w:pStyle w:val="ListParagraph"/>
        <w:numPr>
          <w:ilvl w:val="0"/>
          <w:numId w:val="26"/>
        </w:numPr>
        <w:spacing w:line="360" w:lineRule="auto"/>
        <w:ind w:left="423"/>
        <w:jc w:val="both"/>
        <w:rPr>
          <w:rFonts w:ascii="Sakkal Majalla" w:hAnsi="Sakkal Majalla" w:cs="Sakkal Majalla"/>
          <w:b/>
          <w:bCs/>
          <w:sz w:val="28"/>
          <w:szCs w:val="28"/>
          <w:rtl/>
        </w:rPr>
      </w:pPr>
      <w:r w:rsidRPr="00DC2CAA">
        <w:rPr>
          <w:rFonts w:ascii="Sakkal Majalla" w:hAnsi="Sakkal Majalla" w:cs="Sakkal Majalla"/>
          <w:b/>
          <w:bCs/>
          <w:sz w:val="28"/>
          <w:szCs w:val="28"/>
          <w:rtl/>
        </w:rPr>
        <w:t xml:space="preserve">حماية البيئة:  </w:t>
      </w:r>
    </w:p>
    <w:p w14:paraId="0BA4BF51" w14:textId="04062E15" w:rsidR="007E521C" w:rsidRPr="002418C6" w:rsidRDefault="007E521C"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 xml:space="preserve">   تساهم ممارسات التعدين المستدامة في تقليل التأثيرات السلبية على البيئة، مثل تدهور التربة، وتلوث المياه، وتغير المناخ من خلال اعتماد تقنيات مثل إعادة تأهيل الأراضي المستخرجة وتطبيق إجراءات فعالة لإدارة النفايات، يمكن تقليل الأثر البيئي للتعدين، مما يساهم في الحفاظ على التنوع البيولوجي والنظم البيئية.</w:t>
      </w:r>
    </w:p>
    <w:p w14:paraId="694D84FA" w14:textId="5C79AC1B" w:rsidR="007E521C" w:rsidRPr="002418C6" w:rsidRDefault="007E521C" w:rsidP="00DC2CAA">
      <w:pPr>
        <w:pStyle w:val="ListParagraph"/>
        <w:numPr>
          <w:ilvl w:val="0"/>
          <w:numId w:val="26"/>
        </w:numPr>
        <w:spacing w:line="360" w:lineRule="auto"/>
        <w:ind w:left="423"/>
        <w:jc w:val="both"/>
        <w:rPr>
          <w:rFonts w:ascii="Sakkal Majalla" w:hAnsi="Sakkal Majalla" w:cs="Sakkal Majalla"/>
          <w:b/>
          <w:bCs/>
          <w:sz w:val="28"/>
          <w:szCs w:val="28"/>
          <w:rtl/>
        </w:rPr>
      </w:pPr>
      <w:r w:rsidRPr="002418C6">
        <w:rPr>
          <w:rFonts w:ascii="Sakkal Majalla" w:hAnsi="Sakkal Majalla" w:cs="Sakkal Majalla"/>
          <w:b/>
          <w:bCs/>
          <w:sz w:val="28"/>
          <w:szCs w:val="28"/>
          <w:rtl/>
        </w:rPr>
        <w:t xml:space="preserve">تحسين العلاقات مع المجتمعات المحلية:  </w:t>
      </w:r>
    </w:p>
    <w:p w14:paraId="5DF35092" w14:textId="63DA210D" w:rsidR="007E521C" w:rsidRPr="002418C6" w:rsidRDefault="007E521C"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 xml:space="preserve">   تساهم استدامة عمليات التعدين في تعزيز العلاقات الإيجابية بين الشركات والمجتمعات المحلية  من خلال إشراك المجتمعات في عملية اتخاذ القرار، والاستماع إلى احتياجاتهم وتوقعاتهم، يمكن تحقيق التنمية المستدامة التي تعود بالنفع على جميع الأطراف، يساهم ذلك في بناء الثقة وتعزيز الاستقرار الاجتماعي، مما يساعد على تقليل النزاعات والمشاكل المرتبطة بأنشطة التعدين.</w:t>
      </w:r>
    </w:p>
    <w:p w14:paraId="3858FF2E" w14:textId="2B68A6C8" w:rsidR="007E521C" w:rsidRPr="002418C6" w:rsidRDefault="007E521C" w:rsidP="00DC2CAA">
      <w:pPr>
        <w:pStyle w:val="ListParagraph"/>
        <w:numPr>
          <w:ilvl w:val="0"/>
          <w:numId w:val="26"/>
        </w:numPr>
        <w:spacing w:line="360" w:lineRule="auto"/>
        <w:ind w:left="423"/>
        <w:jc w:val="both"/>
        <w:rPr>
          <w:rFonts w:ascii="Sakkal Majalla" w:hAnsi="Sakkal Majalla" w:cs="Sakkal Majalla"/>
          <w:b/>
          <w:bCs/>
          <w:sz w:val="28"/>
          <w:szCs w:val="28"/>
          <w:rtl/>
        </w:rPr>
      </w:pPr>
      <w:r w:rsidRPr="002418C6">
        <w:rPr>
          <w:rFonts w:ascii="Sakkal Majalla" w:hAnsi="Sakkal Majalla" w:cs="Sakkal Majalla"/>
          <w:b/>
          <w:bCs/>
          <w:sz w:val="28"/>
          <w:szCs w:val="28"/>
          <w:rtl/>
        </w:rPr>
        <w:t xml:space="preserve">زيادة الكفاءة والابتكار:  </w:t>
      </w:r>
    </w:p>
    <w:p w14:paraId="5666DA9D" w14:textId="294C23B8" w:rsidR="009F70DC" w:rsidRDefault="007E521C"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 xml:space="preserve">   يعزز الالتزام بالاستدامة من الابتكار في تقنيات التعدين وأساليب العمل</w:t>
      </w:r>
      <w:r w:rsidR="009F70DC">
        <w:rPr>
          <w:rFonts w:ascii="Sakkal Majalla" w:hAnsi="Sakkal Majalla" w:cs="Sakkal Majalla" w:hint="cs"/>
          <w:sz w:val="28"/>
          <w:szCs w:val="28"/>
          <w:rtl/>
        </w:rPr>
        <w:t>.</w:t>
      </w:r>
    </w:p>
    <w:p w14:paraId="49426B24" w14:textId="4E937209" w:rsidR="007E521C" w:rsidRPr="002418C6" w:rsidRDefault="009F70DC" w:rsidP="002418C6">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وذلك </w:t>
      </w:r>
      <w:r w:rsidR="007E521C" w:rsidRPr="002418C6">
        <w:rPr>
          <w:rFonts w:ascii="Sakkal Majalla" w:hAnsi="Sakkal Majalla" w:cs="Sakkal Majalla"/>
          <w:sz w:val="28"/>
          <w:szCs w:val="28"/>
          <w:rtl/>
        </w:rPr>
        <w:t>من خلال استخدام التكنولوجيا الحديثة والعمليات الفعالة، يمكن تحسين الإنتاجية وتقليل التكاليف تساهم هذه الابتكارات في تعزيز الكفاءة الشاملة لعمليات التعدين، مما يساهم في تحقيق عوائد أفضل وزيادة القدرة التنافسية.</w:t>
      </w:r>
    </w:p>
    <w:p w14:paraId="09602F97" w14:textId="2B834AB8" w:rsidR="007E521C" w:rsidRPr="002418C6" w:rsidRDefault="007E521C" w:rsidP="00DC2CAA">
      <w:pPr>
        <w:pStyle w:val="ListParagraph"/>
        <w:numPr>
          <w:ilvl w:val="0"/>
          <w:numId w:val="26"/>
        </w:numPr>
        <w:spacing w:line="360" w:lineRule="auto"/>
        <w:ind w:left="423"/>
        <w:jc w:val="both"/>
        <w:rPr>
          <w:rFonts w:ascii="Sakkal Majalla" w:hAnsi="Sakkal Majalla" w:cs="Sakkal Majalla"/>
          <w:b/>
          <w:bCs/>
          <w:sz w:val="28"/>
          <w:szCs w:val="28"/>
          <w:rtl/>
        </w:rPr>
      </w:pPr>
      <w:r w:rsidRPr="002418C6">
        <w:rPr>
          <w:rFonts w:ascii="Sakkal Majalla" w:hAnsi="Sakkal Majalla" w:cs="Sakkal Majalla"/>
          <w:b/>
          <w:bCs/>
          <w:sz w:val="28"/>
          <w:szCs w:val="28"/>
          <w:rtl/>
        </w:rPr>
        <w:t xml:space="preserve">تحقيق الربحية على المدى الطويل:  </w:t>
      </w:r>
    </w:p>
    <w:p w14:paraId="5CAEB41B" w14:textId="74FBA5CB" w:rsidR="007E521C" w:rsidRPr="002418C6" w:rsidRDefault="007E521C"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 xml:space="preserve">   تعتبر استدامة عمليات التعدين جزءًا أساسيًا من استراتيجيات النمو المستدام التي تؤدي إلى تحقيق الربحية على المدى الطويل تتجنب الشركات التي تتبنى مبادئ الاستدامة المخاطر المالية الناتجة عن الأزمات البيئية أو الاجتماعية، مما يساهم في حماية استثماراتها وضمان استمرارية عملياتها.</w:t>
      </w:r>
    </w:p>
    <w:p w14:paraId="3D6B4491" w14:textId="272B66EB" w:rsidR="007E521C" w:rsidRPr="002418C6" w:rsidRDefault="007E521C" w:rsidP="00DC2CAA">
      <w:pPr>
        <w:pStyle w:val="ListParagraph"/>
        <w:numPr>
          <w:ilvl w:val="0"/>
          <w:numId w:val="26"/>
        </w:numPr>
        <w:spacing w:line="360" w:lineRule="auto"/>
        <w:ind w:left="423"/>
        <w:jc w:val="both"/>
        <w:rPr>
          <w:rFonts w:ascii="Sakkal Majalla" w:hAnsi="Sakkal Majalla" w:cs="Sakkal Majalla"/>
          <w:b/>
          <w:bCs/>
          <w:sz w:val="28"/>
          <w:szCs w:val="28"/>
          <w:rtl/>
        </w:rPr>
      </w:pPr>
      <w:r w:rsidRPr="002418C6">
        <w:rPr>
          <w:rFonts w:ascii="Sakkal Majalla" w:hAnsi="Sakkal Majalla" w:cs="Sakkal Majalla"/>
          <w:b/>
          <w:bCs/>
          <w:sz w:val="28"/>
          <w:szCs w:val="28"/>
          <w:rtl/>
        </w:rPr>
        <w:t xml:space="preserve">الامتثال للمعايير والتشريعات:  </w:t>
      </w:r>
    </w:p>
    <w:p w14:paraId="573232C9" w14:textId="04812786" w:rsidR="007E521C" w:rsidRPr="002418C6" w:rsidRDefault="007E521C"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 xml:space="preserve">   تساهم استدامة عمليات التعدين في الامتثال للمعايير البيئية والاجتماعية الدولية والمحلية، مما يحمي الشركات من العقوبات والمخاطر القانونية تزداد الضغوط من قبل الحكومات والجهات التنظيمية على الشركات لضمان أن أنشطتها تتماشى مع أفضل الممارسات العالمية، مما يجعل الاستدامة ضرورة اقتصادية.</w:t>
      </w:r>
    </w:p>
    <w:p w14:paraId="2E90FC39" w14:textId="04EE3CC8" w:rsidR="007E521C" w:rsidRPr="002418C6" w:rsidRDefault="007E521C" w:rsidP="00DC2CAA">
      <w:pPr>
        <w:pStyle w:val="ListParagraph"/>
        <w:numPr>
          <w:ilvl w:val="0"/>
          <w:numId w:val="26"/>
        </w:numPr>
        <w:spacing w:line="360" w:lineRule="auto"/>
        <w:ind w:left="423"/>
        <w:jc w:val="both"/>
        <w:rPr>
          <w:rFonts w:ascii="Sakkal Majalla" w:hAnsi="Sakkal Majalla" w:cs="Sakkal Majalla"/>
          <w:b/>
          <w:bCs/>
          <w:sz w:val="28"/>
          <w:szCs w:val="28"/>
          <w:rtl/>
        </w:rPr>
      </w:pPr>
      <w:r w:rsidRPr="002418C6">
        <w:rPr>
          <w:rFonts w:ascii="Sakkal Majalla" w:hAnsi="Sakkal Majalla" w:cs="Sakkal Majalla"/>
          <w:b/>
          <w:bCs/>
          <w:sz w:val="28"/>
          <w:szCs w:val="28"/>
          <w:rtl/>
        </w:rPr>
        <w:t xml:space="preserve">تعزيز الاستدامة الاقتصادية:  </w:t>
      </w:r>
    </w:p>
    <w:p w14:paraId="0B28EB61" w14:textId="0799708B" w:rsidR="007E521C" w:rsidRPr="002418C6" w:rsidRDefault="007E521C"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 xml:space="preserve">   من خلال اعتماد ممارسات التعدين المستدامة، يمكن للشركات تعزيز النمو الاقتصادي المحلي والدولي، تساهم العمليات المستدامة في خلق فرص العمل، وزيادة الاستثمارات في المناطق المحلية، وتحسين مستوى المعيشة للسكان هذا التوجه يدعم التنمية الاقتصادية المستدامة، ويعزز من قدرة المجتمعات على مواجهة التحديات المستقبلية.</w:t>
      </w:r>
      <w:r w:rsidR="00240E1C" w:rsidRPr="002418C6">
        <w:rPr>
          <w:rFonts w:ascii="Sakkal Majalla" w:hAnsi="Sakkal Majalla" w:cs="Sakkal Majalla"/>
          <w:sz w:val="28"/>
          <w:szCs w:val="28"/>
          <w:rtl/>
        </w:rPr>
        <w:t>( مهجر، 2023)</w:t>
      </w:r>
    </w:p>
    <w:p w14:paraId="4E0A3C57" w14:textId="703CD0DE" w:rsidR="007E521C" w:rsidRPr="00DC2CAA" w:rsidRDefault="007E521C" w:rsidP="00DC2CAA">
      <w:pPr>
        <w:pStyle w:val="ListParagraph"/>
        <w:numPr>
          <w:ilvl w:val="0"/>
          <w:numId w:val="26"/>
        </w:numPr>
        <w:spacing w:line="360" w:lineRule="auto"/>
        <w:ind w:left="423"/>
        <w:jc w:val="both"/>
        <w:rPr>
          <w:rFonts w:ascii="Sakkal Majalla" w:hAnsi="Sakkal Majalla" w:cs="Sakkal Majalla"/>
          <w:b/>
          <w:bCs/>
          <w:sz w:val="28"/>
          <w:szCs w:val="28"/>
          <w:rtl/>
        </w:rPr>
      </w:pPr>
      <w:r w:rsidRPr="00DC2CAA">
        <w:rPr>
          <w:rFonts w:ascii="Sakkal Majalla" w:hAnsi="Sakkal Majalla" w:cs="Sakkal Majalla"/>
          <w:b/>
          <w:bCs/>
          <w:sz w:val="28"/>
          <w:szCs w:val="28"/>
          <w:rtl/>
        </w:rPr>
        <w:t xml:space="preserve">إدارة المخاطر:  </w:t>
      </w:r>
    </w:p>
    <w:p w14:paraId="79B9B057" w14:textId="32F829D6" w:rsidR="007E521C" w:rsidRPr="002418C6" w:rsidRDefault="007E521C"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 xml:space="preserve">   تساهم استدامة عمليات التعدين في تقليل المخاطر المرتبطة بالتغيرات المناخية والأزمات البيئية من خلال اعتماد استراتيجيات شاملة لإدارة المخاطر، يمكن للشركات التحسب للتحديات المحتملة والحد من تأثيرها على العمليات.</w:t>
      </w:r>
    </w:p>
    <w:p w14:paraId="4A816E38" w14:textId="707D194E" w:rsidR="007E521C" w:rsidRPr="00DC2CAA" w:rsidRDefault="007E521C" w:rsidP="00DC2CAA">
      <w:pPr>
        <w:pStyle w:val="ListParagraph"/>
        <w:numPr>
          <w:ilvl w:val="0"/>
          <w:numId w:val="26"/>
        </w:numPr>
        <w:spacing w:line="360" w:lineRule="auto"/>
        <w:ind w:left="423"/>
        <w:jc w:val="both"/>
        <w:rPr>
          <w:rFonts w:ascii="Sakkal Majalla" w:hAnsi="Sakkal Majalla" w:cs="Sakkal Majalla"/>
          <w:b/>
          <w:bCs/>
          <w:sz w:val="28"/>
          <w:szCs w:val="28"/>
          <w:rtl/>
        </w:rPr>
      </w:pPr>
      <w:r w:rsidRPr="00DC2CAA">
        <w:rPr>
          <w:rFonts w:ascii="Sakkal Majalla" w:hAnsi="Sakkal Majalla" w:cs="Sakkal Majalla"/>
          <w:b/>
          <w:bCs/>
          <w:sz w:val="28"/>
          <w:szCs w:val="28"/>
          <w:rtl/>
        </w:rPr>
        <w:lastRenderedPageBreak/>
        <w:t xml:space="preserve">تحسين سمعة الشركات:  </w:t>
      </w:r>
    </w:p>
    <w:p w14:paraId="4554A188" w14:textId="77777777" w:rsidR="007E521C" w:rsidRPr="002418C6" w:rsidRDefault="007E521C"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 xml:space="preserve">   تؤدي استدامة عمليات التعدين إلى تحسين صورة الشركات في السوق، يمكن أن تصبح الشركات التي تتبنى ممارسات مسؤولة في مجال التعدين أكثر جذبًا للمستثمرين والعملاء، مما يعزز من مكانتها في السوق ويؤدي إلى زيادة الدعم العام.</w:t>
      </w:r>
    </w:p>
    <w:p w14:paraId="35360913" w14:textId="08F40F70" w:rsidR="007E521C" w:rsidRPr="002418C6" w:rsidRDefault="007E521C"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فإن استدامة عمليات التعدين تعد عاملًا أساسيًا يساهم في تحقيق توازن بين استغلال الموارد الطبيعية وضرورة الحفاظ على البيئة والمجتمعات، تعد هذه الممارسات ضرورية لتطوير صناعة تعدين مسؤولة وفعالة تسهم في التنمية المستدامة للأجيال الحالية والمستقبلية.</w:t>
      </w:r>
    </w:p>
    <w:p w14:paraId="49D34E76" w14:textId="3864F39A" w:rsidR="007E521C" w:rsidRPr="00DC2CAA" w:rsidRDefault="00DC2CAA" w:rsidP="00DC2CAA">
      <w:pPr>
        <w:spacing w:line="360" w:lineRule="auto"/>
        <w:outlineLvl w:val="2"/>
        <w:rPr>
          <w:rFonts w:ascii="Sakkal Majalla" w:hAnsi="Sakkal Majalla" w:cs="Sakkal Majalla"/>
          <w:b/>
          <w:bCs/>
          <w:sz w:val="36"/>
          <w:szCs w:val="36"/>
          <w:rtl/>
        </w:rPr>
      </w:pPr>
      <w:bookmarkStart w:id="75" w:name="_Toc179996855"/>
      <w:r>
        <w:rPr>
          <w:rFonts w:ascii="Sakkal Majalla" w:hAnsi="Sakkal Majalla" w:cs="Sakkal Majalla" w:hint="cs"/>
          <w:b/>
          <w:bCs/>
          <w:sz w:val="36"/>
          <w:szCs w:val="36"/>
          <w:rtl/>
        </w:rPr>
        <w:t xml:space="preserve">4.2.2 </w:t>
      </w:r>
      <w:r w:rsidR="007E521C" w:rsidRPr="00DC2CAA">
        <w:rPr>
          <w:rFonts w:ascii="Sakkal Majalla" w:hAnsi="Sakkal Majalla" w:cs="Sakkal Majalla"/>
          <w:b/>
          <w:bCs/>
          <w:sz w:val="36"/>
          <w:szCs w:val="36"/>
          <w:rtl/>
        </w:rPr>
        <w:t>أهداف استدامة عمليات التعدين:</w:t>
      </w:r>
      <w:bookmarkEnd w:id="75"/>
    </w:p>
    <w:p w14:paraId="4A75E1C7" w14:textId="7AF58348" w:rsidR="007E521C" w:rsidRPr="002418C6" w:rsidRDefault="007E521C"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تتجه أهداف استدامة عمليات التعدين نحو تحقيق توازن بين الإنتاج الاقتصادي وحماية البيئة والمجتمع، وفيما يلي بعض الأهداف الرئيسية التي تسعى صناعة التعدين إلى تحقيقها من خلال تطبيق مبادئ الاستدامة:</w:t>
      </w:r>
      <w:r w:rsidR="00240E1C" w:rsidRPr="002418C6">
        <w:rPr>
          <w:rFonts w:ascii="Sakkal Majalla" w:hAnsi="Sakkal Majalla" w:cs="Sakkal Majalla"/>
          <w:sz w:val="28"/>
          <w:szCs w:val="28"/>
          <w:rtl/>
        </w:rPr>
        <w:t xml:space="preserve"> ( بن </w:t>
      </w:r>
      <w:proofErr w:type="spellStart"/>
      <w:r w:rsidR="00240E1C" w:rsidRPr="002418C6">
        <w:rPr>
          <w:rFonts w:ascii="Sakkal Majalla" w:hAnsi="Sakkal Majalla" w:cs="Sakkal Majalla"/>
          <w:sz w:val="28"/>
          <w:szCs w:val="28"/>
          <w:rtl/>
        </w:rPr>
        <w:t>سدات</w:t>
      </w:r>
      <w:proofErr w:type="spellEnd"/>
      <w:r w:rsidR="00240E1C" w:rsidRPr="002418C6">
        <w:rPr>
          <w:rFonts w:ascii="Sakkal Majalla" w:hAnsi="Sakkal Majalla" w:cs="Sakkal Majalla"/>
          <w:sz w:val="28"/>
          <w:szCs w:val="28"/>
          <w:rtl/>
        </w:rPr>
        <w:t>، 2023)</w:t>
      </w:r>
    </w:p>
    <w:p w14:paraId="2D1DFF81" w14:textId="6FA1EB3C" w:rsidR="007E521C" w:rsidRPr="002418C6" w:rsidRDefault="007E521C" w:rsidP="00DC2CAA">
      <w:pPr>
        <w:pStyle w:val="ListParagraph"/>
        <w:numPr>
          <w:ilvl w:val="0"/>
          <w:numId w:val="28"/>
        </w:numPr>
        <w:spacing w:line="360" w:lineRule="auto"/>
        <w:ind w:left="423"/>
        <w:jc w:val="both"/>
        <w:rPr>
          <w:rFonts w:ascii="Sakkal Majalla" w:hAnsi="Sakkal Majalla" w:cs="Sakkal Majalla"/>
          <w:b/>
          <w:bCs/>
          <w:sz w:val="28"/>
          <w:szCs w:val="28"/>
          <w:rtl/>
        </w:rPr>
      </w:pPr>
      <w:r w:rsidRPr="002418C6">
        <w:rPr>
          <w:rFonts w:ascii="Sakkal Majalla" w:hAnsi="Sakkal Majalla" w:cs="Sakkal Majalla"/>
          <w:b/>
          <w:bCs/>
          <w:sz w:val="28"/>
          <w:szCs w:val="28"/>
          <w:rtl/>
        </w:rPr>
        <w:t xml:space="preserve">تقليل الأثر البيئي:  </w:t>
      </w:r>
    </w:p>
    <w:p w14:paraId="72DFD572" w14:textId="6AA9438E" w:rsidR="007E521C" w:rsidRPr="002418C6" w:rsidRDefault="007E521C"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 xml:space="preserve">   يهدف هذا الهدف إلى تقليل التأثيرات السلبية للأنشطة التعدينية على البيئة يتضمن ذلك تطوير تقنيات تكرير أكثر كفاءة، تحسين إدارة النفايات، وحماية الموارد المائية والتربة من التلوث. </w:t>
      </w:r>
    </w:p>
    <w:p w14:paraId="486EC5BC" w14:textId="57E51B53" w:rsidR="007E521C" w:rsidRPr="002418C6" w:rsidRDefault="007E521C" w:rsidP="00DC2CAA">
      <w:pPr>
        <w:pStyle w:val="ListParagraph"/>
        <w:numPr>
          <w:ilvl w:val="0"/>
          <w:numId w:val="28"/>
        </w:numPr>
        <w:spacing w:line="360" w:lineRule="auto"/>
        <w:ind w:left="423"/>
        <w:jc w:val="both"/>
        <w:rPr>
          <w:rFonts w:ascii="Sakkal Majalla" w:hAnsi="Sakkal Majalla" w:cs="Sakkal Majalla"/>
          <w:b/>
          <w:bCs/>
          <w:sz w:val="28"/>
          <w:szCs w:val="28"/>
          <w:rtl/>
        </w:rPr>
      </w:pPr>
      <w:r w:rsidRPr="002418C6">
        <w:rPr>
          <w:rFonts w:ascii="Sakkal Majalla" w:hAnsi="Sakkal Majalla" w:cs="Sakkal Majalla"/>
          <w:b/>
          <w:bCs/>
          <w:sz w:val="28"/>
          <w:szCs w:val="28"/>
          <w:rtl/>
        </w:rPr>
        <w:t xml:space="preserve">إعادة تأهيل المواقع:  </w:t>
      </w:r>
    </w:p>
    <w:p w14:paraId="5CA49E41" w14:textId="03171550" w:rsidR="007E521C" w:rsidRPr="002418C6" w:rsidRDefault="007E521C"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 xml:space="preserve">   يتطلع هذا الهدف إلى تنفيذ برامج فعالة لإعادة تأهيل الأراضي والمواقع التي تم استغلالها في عمليات التعدين من خلال استعادة البيئة الطبيعية، يمكن إعادة الاستخدام الفعال للمساحات، مما يساهم في تحسين التنوع البيولوجي.</w:t>
      </w:r>
    </w:p>
    <w:p w14:paraId="74E259F7" w14:textId="2EB67D36" w:rsidR="007E521C" w:rsidRPr="002418C6" w:rsidRDefault="007E521C" w:rsidP="00DC2CAA">
      <w:pPr>
        <w:pStyle w:val="ListParagraph"/>
        <w:numPr>
          <w:ilvl w:val="0"/>
          <w:numId w:val="28"/>
        </w:numPr>
        <w:spacing w:line="360" w:lineRule="auto"/>
        <w:ind w:left="423"/>
        <w:jc w:val="both"/>
        <w:rPr>
          <w:rFonts w:ascii="Sakkal Majalla" w:hAnsi="Sakkal Majalla" w:cs="Sakkal Majalla"/>
          <w:b/>
          <w:bCs/>
          <w:sz w:val="28"/>
          <w:szCs w:val="28"/>
          <w:rtl/>
        </w:rPr>
      </w:pPr>
      <w:r w:rsidRPr="002418C6">
        <w:rPr>
          <w:rFonts w:ascii="Sakkal Majalla" w:hAnsi="Sakkal Majalla" w:cs="Sakkal Majalla"/>
          <w:b/>
          <w:bCs/>
          <w:sz w:val="28"/>
          <w:szCs w:val="28"/>
          <w:rtl/>
        </w:rPr>
        <w:t xml:space="preserve">تعزيز كفاءة استخدام الموارد:  </w:t>
      </w:r>
    </w:p>
    <w:p w14:paraId="377FCDA1" w14:textId="0051AA88" w:rsidR="009F70DC" w:rsidRDefault="007E521C"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 xml:space="preserve">   يسعى هذا الهدف إلى تحسين كفاءة استخدام الموارد المعدنية والطبيعية في عمليات التعدين </w:t>
      </w:r>
      <w:r w:rsidR="009F70DC">
        <w:rPr>
          <w:rFonts w:ascii="Sakkal Majalla" w:hAnsi="Sakkal Majalla" w:cs="Sakkal Majalla" w:hint="cs"/>
          <w:sz w:val="28"/>
          <w:szCs w:val="28"/>
          <w:rtl/>
        </w:rPr>
        <w:t>.</w:t>
      </w:r>
    </w:p>
    <w:p w14:paraId="2F12B367" w14:textId="28E8A6BF" w:rsidR="007E521C" w:rsidRPr="002418C6" w:rsidRDefault="009F70DC" w:rsidP="002418C6">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وذلك </w:t>
      </w:r>
      <w:r w:rsidR="007E521C" w:rsidRPr="002418C6">
        <w:rPr>
          <w:rFonts w:ascii="Sakkal Majalla" w:hAnsi="Sakkal Majalla" w:cs="Sakkal Majalla"/>
          <w:sz w:val="28"/>
          <w:szCs w:val="28"/>
          <w:rtl/>
        </w:rPr>
        <w:t>من خلال تبني تقنيات مبتكرة، يمكن تقليل الفاقد وزيادة الإنتاجية، مما يسهم في استخدام أكثر استدامة للموارد.</w:t>
      </w:r>
    </w:p>
    <w:p w14:paraId="7B794863" w14:textId="0D19618F" w:rsidR="007E521C" w:rsidRPr="002418C6" w:rsidRDefault="007E521C" w:rsidP="00DC2CAA">
      <w:pPr>
        <w:pStyle w:val="ListParagraph"/>
        <w:numPr>
          <w:ilvl w:val="0"/>
          <w:numId w:val="28"/>
        </w:numPr>
        <w:spacing w:line="360" w:lineRule="auto"/>
        <w:ind w:left="423"/>
        <w:jc w:val="both"/>
        <w:rPr>
          <w:rFonts w:ascii="Sakkal Majalla" w:hAnsi="Sakkal Majalla" w:cs="Sakkal Majalla"/>
          <w:b/>
          <w:bCs/>
          <w:sz w:val="28"/>
          <w:szCs w:val="28"/>
          <w:rtl/>
        </w:rPr>
      </w:pPr>
      <w:r w:rsidRPr="002418C6">
        <w:rPr>
          <w:rFonts w:ascii="Sakkal Majalla" w:hAnsi="Sakkal Majalla" w:cs="Sakkal Majalla"/>
          <w:b/>
          <w:bCs/>
          <w:sz w:val="28"/>
          <w:szCs w:val="28"/>
          <w:rtl/>
        </w:rPr>
        <w:t xml:space="preserve">تحقيق العدالة الاجتماعية:  </w:t>
      </w:r>
    </w:p>
    <w:p w14:paraId="76DAF339" w14:textId="67CB1B13" w:rsidR="007E521C" w:rsidRPr="002418C6" w:rsidRDefault="007E521C"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 xml:space="preserve">   يهدف هذا الهدف إلى تعزيز العدالة الاجتماعية من خلال ضمان أن تعود فوائد عمليات التعدين على المجتمعات المحلية</w:t>
      </w:r>
      <w:r w:rsidR="00A55148" w:rsidRPr="002418C6">
        <w:rPr>
          <w:rFonts w:ascii="Sakkal Majalla" w:hAnsi="Sakkal Majalla" w:cs="Sakkal Majalla"/>
          <w:sz w:val="28"/>
          <w:szCs w:val="28"/>
          <w:rtl/>
        </w:rPr>
        <w:t xml:space="preserve"> </w:t>
      </w:r>
      <w:r w:rsidRPr="002418C6">
        <w:rPr>
          <w:rFonts w:ascii="Sakkal Majalla" w:hAnsi="Sakkal Majalla" w:cs="Sakkal Majalla"/>
          <w:sz w:val="28"/>
          <w:szCs w:val="28"/>
          <w:rtl/>
        </w:rPr>
        <w:t xml:space="preserve"> يتضمن ذلك دعم المشاريع التنموية المحلية، توفير فرص العمل، وتعزيز الظروف المعيشية.</w:t>
      </w:r>
    </w:p>
    <w:p w14:paraId="6A5B578B" w14:textId="2E2BBDB4" w:rsidR="007E521C" w:rsidRPr="002418C6" w:rsidRDefault="007E521C" w:rsidP="00DC2CAA">
      <w:pPr>
        <w:pStyle w:val="ListParagraph"/>
        <w:numPr>
          <w:ilvl w:val="0"/>
          <w:numId w:val="28"/>
        </w:numPr>
        <w:spacing w:line="360" w:lineRule="auto"/>
        <w:ind w:left="423"/>
        <w:jc w:val="both"/>
        <w:rPr>
          <w:rFonts w:ascii="Sakkal Majalla" w:hAnsi="Sakkal Majalla" w:cs="Sakkal Majalla"/>
          <w:b/>
          <w:bCs/>
          <w:sz w:val="28"/>
          <w:szCs w:val="28"/>
          <w:rtl/>
        </w:rPr>
      </w:pPr>
      <w:r w:rsidRPr="002418C6">
        <w:rPr>
          <w:rFonts w:ascii="Sakkal Majalla" w:hAnsi="Sakkal Majalla" w:cs="Sakkal Majalla"/>
          <w:b/>
          <w:bCs/>
          <w:sz w:val="28"/>
          <w:szCs w:val="28"/>
          <w:rtl/>
        </w:rPr>
        <w:t xml:space="preserve">الامتثال للمعايير الدولية:  </w:t>
      </w:r>
    </w:p>
    <w:p w14:paraId="4D3A5699" w14:textId="1F09829A" w:rsidR="007E521C" w:rsidRPr="002418C6" w:rsidRDefault="007E521C"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 xml:space="preserve">   يتضمن هذا الهدف الالتزام بالمعايير البيئية والاجتماعية المعترف بها دوليًا، مثل تلك التي وضعتها المنظمات البيئية والجهات التنظيمية</w:t>
      </w:r>
      <w:r w:rsidR="00A55148" w:rsidRPr="002418C6">
        <w:rPr>
          <w:rFonts w:ascii="Sakkal Majalla" w:hAnsi="Sakkal Majalla" w:cs="Sakkal Majalla"/>
          <w:sz w:val="28"/>
          <w:szCs w:val="28"/>
          <w:rtl/>
        </w:rPr>
        <w:t xml:space="preserve"> </w:t>
      </w:r>
      <w:r w:rsidRPr="002418C6">
        <w:rPr>
          <w:rFonts w:ascii="Sakkal Majalla" w:hAnsi="Sakkal Majalla" w:cs="Sakkal Majalla"/>
          <w:sz w:val="28"/>
          <w:szCs w:val="28"/>
          <w:rtl/>
        </w:rPr>
        <w:t>يهدف هذا الالتزام إلى تحسين الأداء العام لشركات التعدين وزيادة الشفافية.</w:t>
      </w:r>
    </w:p>
    <w:p w14:paraId="2495D60C" w14:textId="134FF1C0" w:rsidR="007E521C" w:rsidRPr="002418C6" w:rsidRDefault="007E521C" w:rsidP="00DC2CAA">
      <w:pPr>
        <w:pStyle w:val="ListParagraph"/>
        <w:numPr>
          <w:ilvl w:val="0"/>
          <w:numId w:val="28"/>
        </w:numPr>
        <w:spacing w:line="360" w:lineRule="auto"/>
        <w:ind w:left="423"/>
        <w:jc w:val="both"/>
        <w:rPr>
          <w:rFonts w:ascii="Sakkal Majalla" w:hAnsi="Sakkal Majalla" w:cs="Sakkal Majalla"/>
          <w:b/>
          <w:bCs/>
          <w:sz w:val="28"/>
          <w:szCs w:val="28"/>
          <w:rtl/>
        </w:rPr>
      </w:pPr>
      <w:r w:rsidRPr="002418C6">
        <w:rPr>
          <w:rFonts w:ascii="Sakkal Majalla" w:hAnsi="Sakkal Majalla" w:cs="Sakkal Majalla"/>
          <w:b/>
          <w:bCs/>
          <w:sz w:val="28"/>
          <w:szCs w:val="28"/>
          <w:rtl/>
        </w:rPr>
        <w:t xml:space="preserve">تحسين الأداء الاقتصادي:  </w:t>
      </w:r>
    </w:p>
    <w:p w14:paraId="23414E2C" w14:textId="1C9FA110" w:rsidR="007E521C" w:rsidRPr="002418C6" w:rsidRDefault="007E521C"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 xml:space="preserve">   يركز هذا الهدف على تحسين الأداء الاقتصادي للشركات من خلال تطبيق ممارسات مستدامة</w:t>
      </w:r>
      <w:r w:rsidR="00A55148" w:rsidRPr="002418C6">
        <w:rPr>
          <w:rFonts w:ascii="Sakkal Majalla" w:hAnsi="Sakkal Majalla" w:cs="Sakkal Majalla"/>
          <w:sz w:val="28"/>
          <w:szCs w:val="28"/>
          <w:rtl/>
        </w:rPr>
        <w:t>،</w:t>
      </w:r>
      <w:r w:rsidRPr="002418C6">
        <w:rPr>
          <w:rFonts w:ascii="Sakkal Majalla" w:hAnsi="Sakkal Majalla" w:cs="Sakkal Majalla"/>
          <w:sz w:val="28"/>
          <w:szCs w:val="28"/>
          <w:rtl/>
        </w:rPr>
        <w:t xml:space="preserve"> يتضمن ذلك تقليل التكاليف الناتجة عن المخاطر البيئية والاجتماعية، وزيادة الكفاءة في العمليات، مما يؤدي إلى تعزيز الربحية.</w:t>
      </w:r>
      <w:r w:rsidR="00240E1C" w:rsidRPr="002418C6">
        <w:rPr>
          <w:rFonts w:ascii="Sakkal Majalla" w:hAnsi="Sakkal Majalla" w:cs="Sakkal Majalla"/>
          <w:sz w:val="28"/>
          <w:szCs w:val="28"/>
          <w:rtl/>
        </w:rPr>
        <w:t xml:space="preserve">( </w:t>
      </w:r>
      <w:proofErr w:type="spellStart"/>
      <w:r w:rsidR="00240E1C" w:rsidRPr="002418C6">
        <w:rPr>
          <w:rFonts w:ascii="Sakkal Majalla" w:hAnsi="Sakkal Majalla" w:cs="Sakkal Majalla"/>
          <w:sz w:val="28"/>
          <w:szCs w:val="28"/>
          <w:rtl/>
        </w:rPr>
        <w:t>مريمالدي</w:t>
      </w:r>
      <w:proofErr w:type="spellEnd"/>
      <w:r w:rsidR="00240E1C" w:rsidRPr="002418C6">
        <w:rPr>
          <w:rFonts w:ascii="Sakkal Majalla" w:hAnsi="Sakkal Majalla" w:cs="Sakkal Majalla"/>
          <w:sz w:val="28"/>
          <w:szCs w:val="28"/>
          <w:rtl/>
        </w:rPr>
        <w:t>، 2023)</w:t>
      </w:r>
    </w:p>
    <w:p w14:paraId="6755440F" w14:textId="746A7BE4" w:rsidR="007E521C" w:rsidRPr="002418C6" w:rsidRDefault="007E521C" w:rsidP="00DC2CAA">
      <w:pPr>
        <w:pStyle w:val="ListParagraph"/>
        <w:numPr>
          <w:ilvl w:val="0"/>
          <w:numId w:val="28"/>
        </w:numPr>
        <w:spacing w:line="360" w:lineRule="auto"/>
        <w:ind w:left="423"/>
        <w:jc w:val="both"/>
        <w:rPr>
          <w:rFonts w:ascii="Sakkal Majalla" w:hAnsi="Sakkal Majalla" w:cs="Sakkal Majalla"/>
          <w:b/>
          <w:bCs/>
          <w:sz w:val="28"/>
          <w:szCs w:val="28"/>
          <w:rtl/>
        </w:rPr>
      </w:pPr>
      <w:r w:rsidRPr="002418C6">
        <w:rPr>
          <w:rFonts w:ascii="Sakkal Majalla" w:hAnsi="Sakkal Majalla" w:cs="Sakkal Majalla"/>
          <w:b/>
          <w:bCs/>
          <w:sz w:val="28"/>
          <w:szCs w:val="28"/>
          <w:rtl/>
        </w:rPr>
        <w:t xml:space="preserve">زيادة الشفافية والمساءلة:  </w:t>
      </w:r>
    </w:p>
    <w:p w14:paraId="4D20ECFC" w14:textId="210BBB56" w:rsidR="007E521C" w:rsidRPr="002418C6" w:rsidRDefault="007E521C"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 xml:space="preserve">   يهدف هذا الهدف إلى تعزيز الشفافية في العمليات والتقارير الخاصة بالشركات، مما يسهل على المستثمرين والجمهور تقييم الأداء البيئي والاجتماعي</w:t>
      </w:r>
      <w:r w:rsidR="00A55148" w:rsidRPr="002418C6">
        <w:rPr>
          <w:rFonts w:ascii="Sakkal Majalla" w:hAnsi="Sakkal Majalla" w:cs="Sakkal Majalla"/>
          <w:sz w:val="28"/>
          <w:szCs w:val="28"/>
          <w:rtl/>
        </w:rPr>
        <w:t xml:space="preserve"> </w:t>
      </w:r>
      <w:r w:rsidRPr="002418C6">
        <w:rPr>
          <w:rFonts w:ascii="Sakkal Majalla" w:hAnsi="Sakkal Majalla" w:cs="Sakkal Majalla"/>
          <w:sz w:val="28"/>
          <w:szCs w:val="28"/>
          <w:rtl/>
        </w:rPr>
        <w:t xml:space="preserve"> من خلال تعزيز المساءلة، يمكن تحسين الثقة بين الشركات والمجتمعات.</w:t>
      </w:r>
    </w:p>
    <w:p w14:paraId="6EB455B9" w14:textId="5E011A90" w:rsidR="007E521C" w:rsidRPr="002418C6" w:rsidRDefault="007E521C" w:rsidP="00DC2CAA">
      <w:pPr>
        <w:pStyle w:val="ListParagraph"/>
        <w:numPr>
          <w:ilvl w:val="0"/>
          <w:numId w:val="28"/>
        </w:numPr>
        <w:spacing w:line="360" w:lineRule="auto"/>
        <w:ind w:left="423"/>
        <w:jc w:val="both"/>
        <w:rPr>
          <w:rFonts w:ascii="Sakkal Majalla" w:hAnsi="Sakkal Majalla" w:cs="Sakkal Majalla"/>
          <w:b/>
          <w:bCs/>
          <w:sz w:val="28"/>
          <w:szCs w:val="28"/>
          <w:rtl/>
        </w:rPr>
      </w:pPr>
      <w:r w:rsidRPr="002418C6">
        <w:rPr>
          <w:rFonts w:ascii="Sakkal Majalla" w:hAnsi="Sakkal Majalla" w:cs="Sakkal Majalla"/>
          <w:b/>
          <w:bCs/>
          <w:sz w:val="28"/>
          <w:szCs w:val="28"/>
          <w:rtl/>
        </w:rPr>
        <w:t xml:space="preserve">تحفيز الابتكار والتكنولوجيا:  </w:t>
      </w:r>
    </w:p>
    <w:p w14:paraId="174993D2" w14:textId="0FE43E48" w:rsidR="007E521C" w:rsidRPr="002418C6" w:rsidRDefault="007E521C"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 xml:space="preserve">   يسعى هذا الهدف إلى تشجيع الابتكار في تكنولوجيا التعدين، مثل تطبيق تقنيات الطاقة المتجددة أو أنظمة الإدارة الذكية</w:t>
      </w:r>
      <w:r w:rsidR="00A55148" w:rsidRPr="002418C6">
        <w:rPr>
          <w:rFonts w:ascii="Sakkal Majalla" w:hAnsi="Sakkal Majalla" w:cs="Sakkal Majalla"/>
          <w:sz w:val="28"/>
          <w:szCs w:val="28"/>
          <w:rtl/>
        </w:rPr>
        <w:t xml:space="preserve"> </w:t>
      </w:r>
      <w:r w:rsidRPr="002418C6">
        <w:rPr>
          <w:rFonts w:ascii="Sakkal Majalla" w:hAnsi="Sakkal Majalla" w:cs="Sakkal Majalla"/>
          <w:sz w:val="28"/>
          <w:szCs w:val="28"/>
          <w:rtl/>
        </w:rPr>
        <w:t xml:space="preserve"> يمكن أن يؤدي هذا الابتكار إلى تحسين الكفاءة وتقليل الأثر البيئي.</w:t>
      </w:r>
    </w:p>
    <w:p w14:paraId="5233603C" w14:textId="5E0DDECD" w:rsidR="007E521C" w:rsidRPr="002418C6" w:rsidRDefault="007E521C" w:rsidP="00DC2CAA">
      <w:pPr>
        <w:pStyle w:val="ListParagraph"/>
        <w:numPr>
          <w:ilvl w:val="0"/>
          <w:numId w:val="28"/>
        </w:numPr>
        <w:spacing w:line="360" w:lineRule="auto"/>
        <w:ind w:left="423"/>
        <w:jc w:val="both"/>
        <w:rPr>
          <w:rFonts w:ascii="Sakkal Majalla" w:hAnsi="Sakkal Majalla" w:cs="Sakkal Majalla"/>
          <w:b/>
          <w:bCs/>
          <w:sz w:val="28"/>
          <w:szCs w:val="28"/>
          <w:rtl/>
        </w:rPr>
      </w:pPr>
      <w:r w:rsidRPr="002418C6">
        <w:rPr>
          <w:rFonts w:ascii="Sakkal Majalla" w:hAnsi="Sakkal Majalla" w:cs="Sakkal Majalla"/>
          <w:b/>
          <w:bCs/>
          <w:sz w:val="28"/>
          <w:szCs w:val="28"/>
          <w:rtl/>
        </w:rPr>
        <w:lastRenderedPageBreak/>
        <w:t xml:space="preserve">تحقيق الأمن الاجتماعي والاقتصادي:  </w:t>
      </w:r>
    </w:p>
    <w:p w14:paraId="17FFB23E" w14:textId="29C1C19F" w:rsidR="007E521C" w:rsidRPr="002418C6" w:rsidRDefault="007E521C"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 xml:space="preserve">   يركز هذا الهدف على ضمان استدامة المجتمعات المتأثرة بأنشطة التعدين من خلال دعم التنمية الاقتصادية والاجتماعية</w:t>
      </w:r>
      <w:r w:rsidR="00A55148" w:rsidRPr="002418C6">
        <w:rPr>
          <w:rFonts w:ascii="Sakkal Majalla" w:hAnsi="Sakkal Majalla" w:cs="Sakkal Majalla"/>
          <w:sz w:val="28"/>
          <w:szCs w:val="28"/>
          <w:rtl/>
        </w:rPr>
        <w:t>،</w:t>
      </w:r>
      <w:r w:rsidRPr="002418C6">
        <w:rPr>
          <w:rFonts w:ascii="Sakkal Majalla" w:hAnsi="Sakkal Majalla" w:cs="Sakkal Majalla"/>
          <w:sz w:val="28"/>
          <w:szCs w:val="28"/>
          <w:rtl/>
        </w:rPr>
        <w:t xml:space="preserve"> يتضمن ذلك تعزيز التنوع الاقتصادي وتقليل الاعتماد على التعدين كمصدر وحيد للدخل.</w:t>
      </w:r>
    </w:p>
    <w:p w14:paraId="25FE4ABA" w14:textId="762EB1CE" w:rsidR="007E521C" w:rsidRPr="002418C6" w:rsidRDefault="007E521C" w:rsidP="00DC2CAA">
      <w:pPr>
        <w:pStyle w:val="ListParagraph"/>
        <w:numPr>
          <w:ilvl w:val="0"/>
          <w:numId w:val="28"/>
        </w:numPr>
        <w:spacing w:line="360" w:lineRule="auto"/>
        <w:ind w:left="423"/>
        <w:jc w:val="both"/>
        <w:rPr>
          <w:rFonts w:ascii="Sakkal Majalla" w:hAnsi="Sakkal Majalla" w:cs="Sakkal Majalla"/>
          <w:b/>
          <w:bCs/>
          <w:sz w:val="28"/>
          <w:szCs w:val="28"/>
          <w:rtl/>
        </w:rPr>
      </w:pPr>
      <w:r w:rsidRPr="002418C6">
        <w:rPr>
          <w:rFonts w:ascii="Sakkal Majalla" w:hAnsi="Sakkal Majalla" w:cs="Sakkal Majalla"/>
          <w:b/>
          <w:bCs/>
          <w:sz w:val="28"/>
          <w:szCs w:val="28"/>
          <w:rtl/>
        </w:rPr>
        <w:t xml:space="preserve">تشجيع المشاركة المجتمعية:  </w:t>
      </w:r>
    </w:p>
    <w:p w14:paraId="27859B30" w14:textId="67296C08" w:rsidR="007E521C" w:rsidRPr="002418C6" w:rsidRDefault="007E521C"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 xml:space="preserve">   يهدف هذا الهدف إلى تعزيز المشاركة المجتمعية في اتخاذ القرار، مما يضمن أن يتم أخذ احتياجات المجتمعات المحلية بعين الاعتبار يمكن أن يؤدي ذلك إلى تحسين العلاقات بين الشركات والمجتمعات وزيادة قبول الأنشطة التعدينية.</w:t>
      </w:r>
    </w:p>
    <w:p w14:paraId="4FD8FFA3" w14:textId="4C844BFA" w:rsidR="00A55148" w:rsidRPr="00DC2CAA" w:rsidRDefault="00DC2CAA" w:rsidP="00DC2CAA">
      <w:pPr>
        <w:spacing w:line="360" w:lineRule="auto"/>
        <w:outlineLvl w:val="2"/>
        <w:rPr>
          <w:rFonts w:ascii="Sakkal Majalla" w:hAnsi="Sakkal Majalla" w:cs="Sakkal Majalla"/>
          <w:b/>
          <w:bCs/>
          <w:sz w:val="36"/>
          <w:szCs w:val="36"/>
          <w:rtl/>
        </w:rPr>
      </w:pPr>
      <w:bookmarkStart w:id="76" w:name="_Toc179996856"/>
      <w:r>
        <w:rPr>
          <w:rFonts w:ascii="Sakkal Majalla" w:hAnsi="Sakkal Majalla" w:cs="Sakkal Majalla" w:hint="cs"/>
          <w:b/>
          <w:bCs/>
          <w:sz w:val="36"/>
          <w:szCs w:val="36"/>
          <w:rtl/>
        </w:rPr>
        <w:t xml:space="preserve">5.2.2 </w:t>
      </w:r>
      <w:r w:rsidR="00A55148" w:rsidRPr="00DC2CAA">
        <w:rPr>
          <w:rFonts w:ascii="Sakkal Majalla" w:hAnsi="Sakkal Majalla" w:cs="Sakkal Majalla"/>
          <w:b/>
          <w:bCs/>
          <w:sz w:val="36"/>
          <w:szCs w:val="36"/>
          <w:rtl/>
        </w:rPr>
        <w:t>أثر إدارة مخاطر الائتمان على استدامة عمليات التعدين:</w:t>
      </w:r>
      <w:bookmarkEnd w:id="76"/>
    </w:p>
    <w:p w14:paraId="52D3ED33" w14:textId="3AF6DCDA" w:rsidR="00A55148" w:rsidRPr="002418C6" w:rsidRDefault="00A55148"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تلعب إدارة مخاطر الائتمان دورًا حيويًا في دعم استدامة عمليات التعدين، حيث تسهم في تحسين القدرة المالية والتشغيلية للشركات العاملة في هذا القطاع، يُعتبر هذا الجانب من الإدارة المالية ضرورة استراتيجية، لأنه يمكن أن يؤثر بشكل مباشر على قدرة الشركات على تمويل مشروعاتها، الحفاظ على مستويات عالية من الأداء المالي، وضمان استمرارية الأعمال في بيئة مليئة بالتحديات وتمثل تأثير إدارة مخاطر الائتمان على استدامة عمليات التعدين فيما يلي:</w:t>
      </w:r>
      <w:r w:rsidR="00240E1C" w:rsidRPr="002418C6">
        <w:rPr>
          <w:rFonts w:ascii="Sakkal Majalla" w:hAnsi="Sakkal Majalla" w:cs="Sakkal Majalla"/>
          <w:sz w:val="28"/>
          <w:szCs w:val="28"/>
          <w:rtl/>
        </w:rPr>
        <w:t xml:space="preserve"> ( حسانين، 2022)</w:t>
      </w:r>
    </w:p>
    <w:p w14:paraId="5EE9FD7E" w14:textId="518F5D6B" w:rsidR="00A55148" w:rsidRPr="002418C6" w:rsidRDefault="00A55148"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تعتمد شركات التعدين بشكل كبير على التمويل لتمويل مشروعاتها التي تحتاج إلى استثمارات ضخمة في مراحل الاستكشاف، التشغيل، والتوسع،  تعتبر إدارة مخاطر الائتمان فعّالة في ضمان التدفق المالي المستدام للشركات، من خلال تقييم وتحليل مخاطر الإقراض والديون عندما تُدار مخاطر الائتمان بفعالية، يمكن للشركة ضمان قدرتها على الاقتراض والاستثمار، دون التعرض لمخاطر الإفلاس أو التعثر المالي وهذا بدوره يدعم استمرارية العمليات التعدينية على المدى الطويل.</w:t>
      </w:r>
    </w:p>
    <w:p w14:paraId="39718F1A" w14:textId="77777777" w:rsidR="00A55148" w:rsidRPr="002418C6" w:rsidRDefault="00A55148"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 xml:space="preserve">   إن الإدارة الجيدة لمخاطر الائتمان تساعد شركات التعدين على الحفاظ على تصنيف ائتماني جيد، مما يؤدي إلى تحسين قدرتها على الحصول على قروض بشروط ميسرة وأسعار فائدة منخفضة  إن </w:t>
      </w:r>
      <w:r w:rsidRPr="002418C6">
        <w:rPr>
          <w:rFonts w:ascii="Sakkal Majalla" w:hAnsi="Sakkal Majalla" w:cs="Sakkal Majalla"/>
          <w:sz w:val="28"/>
          <w:szCs w:val="28"/>
          <w:rtl/>
        </w:rPr>
        <w:lastRenderedPageBreak/>
        <w:t>تخفيض تكاليف الاقتراض يساعد في تخفيف الأعباء المالية على الشركات، مما يسمح لها بتخصيص المزيد من الموارد لمشروعات التنمية المستدامة مثل تحسين الكفاءة البيئية والتكنولوجية وبالتالي، فإن تخفيض تكاليف التمويل يُسهم بشكل غير مباشر في تعزيز استدامة العمليات.</w:t>
      </w:r>
    </w:p>
    <w:p w14:paraId="3C91D422" w14:textId="77777777" w:rsidR="00A55148" w:rsidRPr="002418C6" w:rsidRDefault="00A55148"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 xml:space="preserve">   الابتكار والتكنولوجيا هما من الركائز الأساسية لاستدامة عمليات التعدين، ويحتاجان إلى تمويل مستمر لتطوير حلول تعدين أقل ضررًا بالبيئة وأكثر كفاءة، تساعد إدارة مخاطر الائتمان الشركات على الوصول إلى رأس المال اللازم لتطوير وتبني هذه التقنيات من خلال ضمان قدرتها على إدارة الديون وتحسين السيولة المالية،  كما تتيح الإدارة الفعالة للمخاطر للشركات تمويل مشروعات الابتكار دون الخوف من التعثر المالي.</w:t>
      </w:r>
    </w:p>
    <w:p w14:paraId="2C4F9D92" w14:textId="77777777" w:rsidR="00A55148" w:rsidRPr="002418C6" w:rsidRDefault="00A55148"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 xml:space="preserve">   يواجه قطاع التعدين تقلبات كبيرة نتيجة لتغيرات أسعار السلع، والسياسات الحكومية، والظروف الاقتصادية العامة، يمكن لإدارة مخاطر الائتمان أن تساعد الشركات في مواجهة هذه التحديات عبر تعزيز استقرارها المالي من خلال مراقبة المخاطر المالية وتقليل الاعتماد على التمويل عالي المخاطر، تتمكن شركات التعدين من تقليل تأثير التقلبات الاقتصادية على استدامة أعمالها.</w:t>
      </w:r>
    </w:p>
    <w:p w14:paraId="58CC96D8" w14:textId="77777777" w:rsidR="00A55148" w:rsidRPr="002418C6" w:rsidRDefault="00A55148"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 xml:space="preserve">   الثقة في الملاءة المالية للشركة وإدارتها للمخاطر الائتمانية تجعل المستثمرين والمقرضين أكثر استعدادًا لدعم مشروعاتها إن الاستثمار في الشركات التعدينية التي تدير </w:t>
      </w:r>
      <w:proofErr w:type="spellStart"/>
      <w:r w:rsidRPr="002418C6">
        <w:rPr>
          <w:rFonts w:ascii="Sakkal Majalla" w:hAnsi="Sakkal Majalla" w:cs="Sakkal Majalla"/>
          <w:sz w:val="28"/>
          <w:szCs w:val="28"/>
          <w:rtl/>
        </w:rPr>
        <w:t>مخاطرها</w:t>
      </w:r>
      <w:proofErr w:type="spellEnd"/>
      <w:r w:rsidRPr="002418C6">
        <w:rPr>
          <w:rFonts w:ascii="Sakkal Majalla" w:hAnsi="Sakkal Majalla" w:cs="Sakkal Majalla"/>
          <w:sz w:val="28"/>
          <w:szCs w:val="28"/>
          <w:rtl/>
        </w:rPr>
        <w:t xml:space="preserve"> الائتمانية بفعالية يُعتبر أقل خطرًا، مما يزيد من إمكانية جذب تمويلات واستثمارات جديدة لدعم مشروعات الاستدامة هذه الثقة تعزز فرص الشركات في تأمين رأس المال اللازم للتوسع وتبني تقنيات جديدة، مما يسهم في تحقيق أهدافها البيئية والاجتماعية.</w:t>
      </w:r>
    </w:p>
    <w:p w14:paraId="4DF2B0BC" w14:textId="77777777" w:rsidR="00A55148" w:rsidRPr="002418C6" w:rsidRDefault="00A55148"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 xml:space="preserve">   تؤدي إدارة مخاطر الائتمان الجيدة إلى تحسين القدرة على الامتثال للمعايير الدولية المتعلقة بالبيئة والمجتمع من خلال تحسين الوضع المالي للشركة، يمكن تخصيص موارد كافية لتنفيذ برامج الامتثال وتقليل الأثر البيئي للأنشطة التعدينية، يساعد ذلك الشركات على تجنب العقوبات المالية والغرامات التي قد تُفرض بسبب الإخفاق في الامتثال، ويعزز استدامة عملياتها.</w:t>
      </w:r>
    </w:p>
    <w:p w14:paraId="7F63A716" w14:textId="77777777" w:rsidR="00A55148" w:rsidRPr="002418C6" w:rsidRDefault="00A55148"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lastRenderedPageBreak/>
        <w:t xml:space="preserve">   تعتمد العديد من المجتمعات المحلية على قطاع التعدين كمصدر رئيسي للدخل والوظائف تساهم الإدارة الجيدة لمخاطر الائتمان في استدامة هذه الوظائف من خلال ضمان استقرار العمليات المالية للشركة عندما تتمكن شركات التعدين من إدارة ديونها </w:t>
      </w:r>
      <w:proofErr w:type="spellStart"/>
      <w:r w:rsidRPr="002418C6">
        <w:rPr>
          <w:rFonts w:ascii="Sakkal Majalla" w:hAnsi="Sakkal Majalla" w:cs="Sakkal Majalla"/>
          <w:sz w:val="28"/>
          <w:szCs w:val="28"/>
          <w:rtl/>
        </w:rPr>
        <w:t>ومخاطرها</w:t>
      </w:r>
      <w:proofErr w:type="spellEnd"/>
      <w:r w:rsidRPr="002418C6">
        <w:rPr>
          <w:rFonts w:ascii="Sakkal Majalla" w:hAnsi="Sakkal Majalla" w:cs="Sakkal Majalla"/>
          <w:sz w:val="28"/>
          <w:szCs w:val="28"/>
          <w:rtl/>
        </w:rPr>
        <w:t xml:space="preserve"> المالية بشكل جيد، فإنها تستطيع الاستمرار في تشغيل مشاريعها ودعم المجتمعات المحلية هذا يعزز من الاستدامة الاجتماعية والاقتصادية لهذه المجتمعات، ويقلل من المخاطر الاجتماعية المرتبطة بتعطيل عمليات التعدين</w:t>
      </w:r>
    </w:p>
    <w:p w14:paraId="1EB7D258" w14:textId="17DD48A9" w:rsidR="00A55148" w:rsidRPr="002418C6" w:rsidRDefault="00A55148"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 xml:space="preserve">   تعد إدارة مخاطر الائتمان أداة حاسمة في تمكين شركات التعدين من وضع خطط توسع ونمو مستدامة عندما تكون الشركات قادرة على إدارة مخاطر الديون بفعالية، يصبح لديها المرونة لتمويل توسعات جديدة أو استثمارات في أسواق جديدة دون التأثير سلبًا على استقرارها المالي، يتيح ذلك للشركات الاستفادة من فرص النمو بطريقة مستدامة تعزز من قدرتها على المدى الطويل.</w:t>
      </w:r>
    </w:p>
    <w:p w14:paraId="40BD593C" w14:textId="72078706" w:rsidR="00A55148" w:rsidRPr="002418C6" w:rsidRDefault="00A55148" w:rsidP="002418C6">
      <w:pPr>
        <w:spacing w:line="360" w:lineRule="auto"/>
        <w:ind w:firstLine="720"/>
        <w:jc w:val="both"/>
        <w:rPr>
          <w:rFonts w:ascii="Sakkal Majalla" w:hAnsi="Sakkal Majalla" w:cs="Sakkal Majalla"/>
          <w:sz w:val="28"/>
          <w:szCs w:val="28"/>
          <w:rtl/>
        </w:rPr>
      </w:pPr>
      <w:r w:rsidRPr="002418C6">
        <w:rPr>
          <w:rFonts w:ascii="Sakkal Majalla" w:hAnsi="Sakkal Majalla" w:cs="Sakkal Majalla"/>
          <w:sz w:val="28"/>
          <w:szCs w:val="28"/>
          <w:rtl/>
        </w:rPr>
        <w:t>ومما سبق فان إدارة مخاطر الائتمان ليست مجرد جانب مالي للشركات، بل تعتبر عنصرًا استراتيجيًا يساهم بشكل كبير في تحقيق الاستدامة الشاملة لعمليات التعدين من خلال تحسين الاستقرار المالي، وتعزيز القدرة على الاستثمار في التقنيات المستدامة، وزيادة الثقة بين المستثمرين والمقرضين، تسهم إدارة مخاطر الائتمان في بناء صناعة تعدين قادرة على الاستمرار والنمو بطرق تراعي البيئة والمجتمع.</w:t>
      </w:r>
    </w:p>
    <w:p w14:paraId="16DACA6C" w14:textId="3DD847F4" w:rsidR="00DC2CAA" w:rsidRDefault="00DC2CAA">
      <w:pPr>
        <w:bidi w:val="0"/>
        <w:rPr>
          <w:rFonts w:ascii="Sakkal Majalla" w:hAnsi="Sakkal Majalla" w:cs="Sakkal Majalla"/>
          <w:sz w:val="28"/>
          <w:szCs w:val="28"/>
          <w:rtl/>
        </w:rPr>
      </w:pPr>
      <w:r>
        <w:rPr>
          <w:rFonts w:ascii="Sakkal Majalla" w:hAnsi="Sakkal Majalla" w:cs="Sakkal Majalla"/>
          <w:sz w:val="28"/>
          <w:szCs w:val="28"/>
          <w:rtl/>
        </w:rPr>
        <w:br w:type="page"/>
      </w:r>
    </w:p>
    <w:bookmarkEnd w:id="63"/>
    <w:p w14:paraId="6EC8003E" w14:textId="77777777" w:rsidR="00C472AE" w:rsidRDefault="00C472AE">
      <w:pPr>
        <w:bidi w:val="0"/>
        <w:rPr>
          <w:rFonts w:ascii="Sakkal Majalla" w:hAnsi="Sakkal Majalla" w:cs="Sakkal Majalla"/>
          <w:sz w:val="28"/>
          <w:szCs w:val="28"/>
          <w:lang w:bidi="ar-EG"/>
        </w:rPr>
        <w:sectPr w:rsidR="00C472AE" w:rsidSect="00971521">
          <w:footerReference w:type="even" r:id="rId9"/>
          <w:footerReference w:type="default" r:id="rId10"/>
          <w:footerReference w:type="first" r:id="rId11"/>
          <w:pgSz w:w="11906" w:h="16838" w:code="9"/>
          <w:pgMar w:top="1440" w:right="1987" w:bottom="1440" w:left="1411" w:header="720" w:footer="720" w:gutter="562"/>
          <w:pgNumType w:start="1"/>
          <w:cols w:space="708"/>
          <w:bidi/>
          <w:rtlGutter/>
          <w:docGrid w:linePitch="360"/>
        </w:sectPr>
      </w:pPr>
    </w:p>
    <w:p w14:paraId="29D4231B" w14:textId="7931C4F7" w:rsidR="0081623B" w:rsidRPr="00C472AE" w:rsidRDefault="0081623B" w:rsidP="00C472AE">
      <w:pPr>
        <w:bidi w:val="0"/>
        <w:spacing w:line="360" w:lineRule="auto"/>
        <w:rPr>
          <w:rFonts w:ascii="Sakkal Majalla" w:eastAsia="Calibri" w:hAnsi="Sakkal Majalla" w:cs="Sakkal Majalla"/>
          <w:b/>
          <w:bCs/>
          <w:kern w:val="0"/>
          <w:sz w:val="36"/>
          <w:szCs w:val="36"/>
          <w:lang w:bidi="ar-EG"/>
          <w14:ligatures w14:val="none"/>
        </w:rPr>
      </w:pPr>
      <w:r w:rsidRPr="00C472AE">
        <w:rPr>
          <w:rFonts w:ascii="Sakkal Majalla" w:hAnsi="Sakkal Majalla" w:cs="Sakkal Majalla"/>
          <w:noProof/>
          <w:sz w:val="36"/>
          <w:szCs w:val="36"/>
        </w:rPr>
        <w:lastRenderedPageBreak/>
        <w:drawing>
          <wp:anchor distT="0" distB="0" distL="114300" distR="114300" simplePos="0" relativeHeight="251658241" behindDoc="0" locked="0" layoutInCell="1" allowOverlap="1" wp14:anchorId="10B9448C" wp14:editId="635DCDC1">
            <wp:simplePos x="0" y="0"/>
            <wp:positionH relativeFrom="margin">
              <wp:align>right</wp:align>
            </wp:positionH>
            <wp:positionV relativeFrom="paragraph">
              <wp:posOffset>-200025</wp:posOffset>
            </wp:positionV>
            <wp:extent cx="2009775" cy="1861820"/>
            <wp:effectExtent l="0" t="0" r="9525" b="5080"/>
            <wp:wrapNone/>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C472AE">
        <w:rPr>
          <w:rFonts w:ascii="Sakkal Majalla" w:eastAsia="Calibri" w:hAnsi="Sakkal Majalla" w:cs="Sakkal Majalla"/>
          <w:b/>
          <w:bCs/>
          <w:kern w:val="0"/>
          <w:sz w:val="36"/>
          <w:szCs w:val="36"/>
          <w:lang w:bidi="ar-EG"/>
          <w14:ligatures w14:val="none"/>
        </w:rPr>
        <w:t>Mid-Ocean University</w:t>
      </w:r>
    </w:p>
    <w:p w14:paraId="4A539B4C" w14:textId="235118D1" w:rsidR="0081623B" w:rsidRPr="00C472AE" w:rsidRDefault="0081623B" w:rsidP="00C472AE">
      <w:pPr>
        <w:bidi w:val="0"/>
        <w:spacing w:line="360" w:lineRule="auto"/>
        <w:rPr>
          <w:rFonts w:ascii="Sakkal Majalla" w:eastAsia="Calibri" w:hAnsi="Sakkal Majalla" w:cs="Sakkal Majalla"/>
          <w:b/>
          <w:bCs/>
          <w:kern w:val="0"/>
          <w:sz w:val="36"/>
          <w:szCs w:val="36"/>
          <w:lang w:bidi="ar-EG"/>
          <w14:ligatures w14:val="none"/>
        </w:rPr>
      </w:pPr>
      <w:r w:rsidRPr="00C472AE">
        <w:rPr>
          <w:rFonts w:ascii="Sakkal Majalla" w:eastAsia="Calibri" w:hAnsi="Sakkal Majalla" w:cs="Sakkal Majalla"/>
          <w:b/>
          <w:bCs/>
          <w:kern w:val="0"/>
          <w:sz w:val="36"/>
          <w:szCs w:val="36"/>
          <w:lang w:bidi="ar-EG"/>
          <w14:ligatures w14:val="none"/>
        </w:rPr>
        <w:t>College of Management</w:t>
      </w:r>
    </w:p>
    <w:p w14:paraId="0479A04F" w14:textId="4C7D279A" w:rsidR="0081623B" w:rsidRPr="00C472AE" w:rsidRDefault="0081623B" w:rsidP="00C472AE">
      <w:pPr>
        <w:bidi w:val="0"/>
        <w:spacing w:line="360" w:lineRule="auto"/>
        <w:rPr>
          <w:rFonts w:ascii="Sakkal Majalla" w:eastAsia="Calibri" w:hAnsi="Sakkal Majalla" w:cs="Sakkal Majalla"/>
          <w:b/>
          <w:bCs/>
          <w:kern w:val="0"/>
          <w:sz w:val="36"/>
          <w:szCs w:val="36"/>
          <w:rtl/>
          <w:lang w:bidi="ar-EG"/>
          <w14:ligatures w14:val="none"/>
        </w:rPr>
      </w:pPr>
      <w:r w:rsidRPr="00C472AE">
        <w:rPr>
          <w:rFonts w:ascii="Sakkal Majalla" w:eastAsia="Calibri" w:hAnsi="Sakkal Majalla" w:cs="Sakkal Majalla"/>
          <w:b/>
          <w:bCs/>
          <w:kern w:val="0"/>
          <w:sz w:val="36"/>
          <w:szCs w:val="36"/>
          <w:lang w:bidi="ar-EG"/>
          <w14:ligatures w14:val="none"/>
        </w:rPr>
        <w:t xml:space="preserve">Department of </w:t>
      </w:r>
      <w:r w:rsidR="006F1BAC" w:rsidRPr="00C472AE">
        <w:rPr>
          <w:rFonts w:ascii="Sakkal Majalla" w:eastAsia="Calibri" w:hAnsi="Sakkal Majalla" w:cs="Sakkal Majalla"/>
          <w:b/>
          <w:bCs/>
          <w:kern w:val="0"/>
          <w:sz w:val="36"/>
          <w:szCs w:val="36"/>
          <w:lang w:bidi="ar-EG"/>
          <w14:ligatures w14:val="none"/>
        </w:rPr>
        <w:t xml:space="preserve">risk </w:t>
      </w:r>
      <w:proofErr w:type="spellStart"/>
      <w:r w:rsidR="006F1BAC" w:rsidRPr="00C472AE">
        <w:rPr>
          <w:rFonts w:ascii="Sakkal Majalla" w:eastAsia="Calibri" w:hAnsi="Sakkal Majalla" w:cs="Sakkal Majalla"/>
          <w:b/>
          <w:bCs/>
          <w:kern w:val="0"/>
          <w:sz w:val="36"/>
          <w:szCs w:val="36"/>
          <w:lang w:bidi="ar-EG"/>
          <w14:ligatures w14:val="none"/>
        </w:rPr>
        <w:t>mangement</w:t>
      </w:r>
      <w:proofErr w:type="spellEnd"/>
    </w:p>
    <w:p w14:paraId="051F004A" w14:textId="77777777" w:rsidR="00D32470" w:rsidRPr="002418C6" w:rsidRDefault="00D32470" w:rsidP="00C472AE">
      <w:pPr>
        <w:bidi w:val="0"/>
        <w:spacing w:line="360" w:lineRule="auto"/>
        <w:jc w:val="center"/>
        <w:rPr>
          <w:rFonts w:ascii="Sakkal Majalla" w:eastAsia="Calibri" w:hAnsi="Sakkal Majalla" w:cs="Sakkal Majalla"/>
          <w:b/>
          <w:bCs/>
          <w:kern w:val="0"/>
          <w:sz w:val="40"/>
          <w:szCs w:val="40"/>
          <w:lang w:bidi="ar-EG"/>
          <w14:ligatures w14:val="none"/>
        </w:rPr>
      </w:pPr>
    </w:p>
    <w:p w14:paraId="45A55731" w14:textId="612FD1FB" w:rsidR="0081623B" w:rsidRPr="00C472AE" w:rsidRDefault="0007370A" w:rsidP="00C472AE">
      <w:pPr>
        <w:bidi w:val="0"/>
        <w:spacing w:line="360" w:lineRule="auto"/>
        <w:jc w:val="center"/>
        <w:rPr>
          <w:rFonts w:ascii="Sakkal Majalla" w:eastAsia="Calibri" w:hAnsi="Sakkal Majalla" w:cs="Sakkal Majalla"/>
          <w:b/>
          <w:bCs/>
          <w:kern w:val="0"/>
          <w:sz w:val="44"/>
          <w:szCs w:val="44"/>
          <w:rtl/>
          <w:lang w:bidi="ar-EG"/>
          <w14:ligatures w14:val="none"/>
        </w:rPr>
      </w:pPr>
      <w:r w:rsidRPr="00C472AE">
        <w:rPr>
          <w:rFonts w:ascii="Sakkal Majalla" w:eastAsia="Calibri" w:hAnsi="Sakkal Majalla" w:cs="Sakkal Majalla"/>
          <w:b/>
          <w:bCs/>
          <w:kern w:val="0"/>
          <w:sz w:val="44"/>
          <w:szCs w:val="44"/>
          <w:lang w:bidi="ar-EG"/>
          <w14:ligatures w14:val="none"/>
        </w:rPr>
        <w:t>The impact of credit risk management on the sustainability of mining operations: an applied study on mining companies in the Kingdom of Saudi Arabia</w:t>
      </w:r>
    </w:p>
    <w:p w14:paraId="730ED794" w14:textId="155BF5F8" w:rsidR="0081623B" w:rsidRPr="00C472AE" w:rsidRDefault="0081623B" w:rsidP="00C472AE">
      <w:pPr>
        <w:bidi w:val="0"/>
        <w:spacing w:line="360" w:lineRule="auto"/>
        <w:jc w:val="center"/>
        <w:rPr>
          <w:rFonts w:ascii="Sakkal Majalla" w:eastAsia="Calibri" w:hAnsi="Sakkal Majalla" w:cs="Sakkal Majalla"/>
          <w:b/>
          <w:bCs/>
          <w:kern w:val="0"/>
          <w:sz w:val="36"/>
          <w:szCs w:val="36"/>
          <w:lang w:bidi="ar-EG"/>
          <w14:ligatures w14:val="none"/>
        </w:rPr>
      </w:pPr>
      <w:r w:rsidRPr="00C472AE">
        <w:rPr>
          <w:rFonts w:ascii="Sakkal Majalla" w:eastAsia="Calibri" w:hAnsi="Sakkal Majalla" w:cs="Sakkal Majalla"/>
          <w:b/>
          <w:bCs/>
          <w:kern w:val="0"/>
          <w:sz w:val="36"/>
          <w:szCs w:val="36"/>
          <w:lang w:bidi="ar-EG"/>
          <w14:ligatures w14:val="none"/>
        </w:rPr>
        <w:t>Preparation</w:t>
      </w:r>
      <w:r w:rsidRPr="00C472AE">
        <w:rPr>
          <w:rFonts w:ascii="Sakkal Majalla" w:eastAsia="Calibri" w:hAnsi="Sakkal Majalla" w:cs="Sakkal Majalla"/>
          <w:b/>
          <w:bCs/>
          <w:kern w:val="0"/>
          <w:sz w:val="36"/>
          <w:szCs w:val="36"/>
          <w:rtl/>
          <w:lang w:bidi="ar-EG"/>
          <w14:ligatures w14:val="none"/>
        </w:rPr>
        <w:t>:</w:t>
      </w:r>
    </w:p>
    <w:p w14:paraId="0AA22E50" w14:textId="13B79462" w:rsidR="005A3B05" w:rsidRPr="00C472AE" w:rsidRDefault="005A3B05" w:rsidP="00C472AE">
      <w:pPr>
        <w:bidi w:val="0"/>
        <w:spacing w:line="360" w:lineRule="auto"/>
        <w:jc w:val="center"/>
        <w:rPr>
          <w:rFonts w:ascii="Sakkal Majalla" w:eastAsia="Calibri" w:hAnsi="Sakkal Majalla" w:cs="Sakkal Majalla"/>
          <w:b/>
          <w:bCs/>
          <w:kern w:val="0"/>
          <w:sz w:val="36"/>
          <w:szCs w:val="36"/>
          <w:lang w:bidi="ar-EG"/>
          <w14:ligatures w14:val="none"/>
        </w:rPr>
      </w:pPr>
      <w:r w:rsidRPr="00C472AE">
        <w:rPr>
          <w:rFonts w:ascii="Sakkal Majalla" w:eastAsia="Calibri" w:hAnsi="Sakkal Majalla" w:cs="Sakkal Majalla"/>
          <w:b/>
          <w:bCs/>
          <w:kern w:val="0"/>
          <w:sz w:val="36"/>
          <w:szCs w:val="36"/>
          <w:lang w:bidi="ar-EG"/>
          <w14:ligatures w14:val="none"/>
        </w:rPr>
        <w:t>Abdullah Elmi Ismail</w:t>
      </w:r>
    </w:p>
    <w:p w14:paraId="62091868" w14:textId="05D5DEAD" w:rsidR="0081623B" w:rsidRPr="00C472AE" w:rsidRDefault="005A3B05" w:rsidP="00C472AE">
      <w:pPr>
        <w:bidi w:val="0"/>
        <w:spacing w:line="360" w:lineRule="auto"/>
        <w:jc w:val="center"/>
        <w:rPr>
          <w:rFonts w:ascii="Sakkal Majalla" w:eastAsia="Calibri" w:hAnsi="Sakkal Majalla" w:cs="Sakkal Majalla"/>
          <w:b/>
          <w:bCs/>
          <w:kern w:val="0"/>
          <w:sz w:val="36"/>
          <w:szCs w:val="36"/>
          <w:lang w:bidi="ar-EG"/>
          <w14:ligatures w14:val="none"/>
        </w:rPr>
      </w:pPr>
      <w:r w:rsidRPr="00C472AE">
        <w:rPr>
          <w:rFonts w:ascii="Sakkal Majalla" w:eastAsia="Calibri" w:hAnsi="Sakkal Majalla" w:cs="Sakkal Majalla"/>
          <w:b/>
          <w:bCs/>
          <w:kern w:val="0"/>
          <w:sz w:val="36"/>
          <w:szCs w:val="36"/>
          <w:lang w:bidi="ar-EG"/>
          <w14:ligatures w14:val="none"/>
        </w:rPr>
        <w:t>241001662</w:t>
      </w:r>
    </w:p>
    <w:p w14:paraId="5046A66C" w14:textId="77777777" w:rsidR="006F1BAC" w:rsidRPr="00C472AE" w:rsidRDefault="006F1BAC" w:rsidP="00C472AE">
      <w:pPr>
        <w:bidi w:val="0"/>
        <w:spacing w:line="360" w:lineRule="auto"/>
        <w:jc w:val="center"/>
        <w:rPr>
          <w:rFonts w:ascii="Sakkal Majalla" w:eastAsia="Calibri" w:hAnsi="Sakkal Majalla" w:cs="Sakkal Majalla"/>
          <w:b/>
          <w:bCs/>
          <w:kern w:val="0"/>
          <w:sz w:val="36"/>
          <w:szCs w:val="36"/>
          <w:lang w:bidi="ar-EG"/>
          <w14:ligatures w14:val="none"/>
        </w:rPr>
      </w:pPr>
    </w:p>
    <w:p w14:paraId="114CFD4C" w14:textId="77777777" w:rsidR="006F1BAC" w:rsidRPr="00C472AE" w:rsidRDefault="006F1BAC" w:rsidP="00C472AE">
      <w:pPr>
        <w:bidi w:val="0"/>
        <w:spacing w:line="360" w:lineRule="auto"/>
        <w:jc w:val="center"/>
        <w:rPr>
          <w:rFonts w:ascii="Sakkal Majalla" w:eastAsia="Calibri" w:hAnsi="Sakkal Majalla" w:cs="Sakkal Majalla"/>
          <w:b/>
          <w:bCs/>
          <w:kern w:val="0"/>
          <w:sz w:val="36"/>
          <w:szCs w:val="36"/>
          <w:rtl/>
          <w:lang w:bidi="ar-EG"/>
          <w14:ligatures w14:val="none"/>
        </w:rPr>
      </w:pPr>
    </w:p>
    <w:p w14:paraId="60FBDF54" w14:textId="77777777" w:rsidR="006F1BAC" w:rsidRPr="00C472AE" w:rsidRDefault="006F1BAC" w:rsidP="00C472AE">
      <w:pPr>
        <w:bidi w:val="0"/>
        <w:spacing w:line="360" w:lineRule="auto"/>
        <w:jc w:val="center"/>
        <w:rPr>
          <w:rFonts w:ascii="Sakkal Majalla" w:eastAsia="Calibri" w:hAnsi="Sakkal Majalla" w:cs="Sakkal Majalla"/>
          <w:b/>
          <w:bCs/>
          <w:kern w:val="0"/>
          <w:sz w:val="36"/>
          <w:szCs w:val="36"/>
          <w:lang w:bidi="ar-EG"/>
          <w14:ligatures w14:val="none"/>
        </w:rPr>
      </w:pPr>
      <w:r w:rsidRPr="00C472AE">
        <w:rPr>
          <w:rFonts w:ascii="Sakkal Majalla" w:eastAsia="Calibri" w:hAnsi="Sakkal Majalla" w:cs="Sakkal Majalla"/>
          <w:b/>
          <w:bCs/>
          <w:kern w:val="0"/>
          <w:sz w:val="36"/>
          <w:szCs w:val="36"/>
          <w:lang w:bidi="ar-EG"/>
          <w14:ligatures w14:val="none"/>
        </w:rPr>
        <w:t>Supervision:</w:t>
      </w:r>
    </w:p>
    <w:p w14:paraId="39B3784D" w14:textId="77777777" w:rsidR="006F1BAC" w:rsidRPr="00C472AE" w:rsidRDefault="006F1BAC" w:rsidP="00C472AE">
      <w:pPr>
        <w:bidi w:val="0"/>
        <w:spacing w:line="360" w:lineRule="auto"/>
        <w:jc w:val="center"/>
        <w:rPr>
          <w:rFonts w:ascii="Sakkal Majalla" w:eastAsia="Calibri" w:hAnsi="Sakkal Majalla" w:cs="Sakkal Majalla"/>
          <w:b/>
          <w:bCs/>
          <w:kern w:val="0"/>
          <w:sz w:val="36"/>
          <w:szCs w:val="36"/>
          <w:lang w:bidi="ar-EG"/>
          <w14:ligatures w14:val="none"/>
        </w:rPr>
      </w:pPr>
      <w:r w:rsidRPr="00C472AE">
        <w:rPr>
          <w:rFonts w:ascii="Sakkal Majalla" w:eastAsia="Calibri" w:hAnsi="Sakkal Majalla" w:cs="Sakkal Majalla"/>
          <w:b/>
          <w:bCs/>
          <w:kern w:val="0"/>
          <w:sz w:val="36"/>
          <w:szCs w:val="36"/>
          <w:lang w:bidi="ar-EG"/>
          <w14:ligatures w14:val="none"/>
        </w:rPr>
        <w:t xml:space="preserve">Dr. Asmaa </w:t>
      </w:r>
      <w:proofErr w:type="spellStart"/>
      <w:r w:rsidRPr="00C472AE">
        <w:rPr>
          <w:rFonts w:ascii="Sakkal Majalla" w:eastAsia="Calibri" w:hAnsi="Sakkal Majalla" w:cs="Sakkal Majalla"/>
          <w:b/>
          <w:bCs/>
          <w:kern w:val="0"/>
          <w:sz w:val="36"/>
          <w:szCs w:val="36"/>
          <w:lang w:bidi="ar-EG"/>
          <w14:ligatures w14:val="none"/>
        </w:rPr>
        <w:t>AbuAl</w:t>
      </w:r>
      <w:proofErr w:type="spellEnd"/>
      <w:r w:rsidRPr="00C472AE">
        <w:rPr>
          <w:rFonts w:ascii="Sakkal Majalla" w:eastAsia="Calibri" w:hAnsi="Sakkal Majalla" w:cs="Sakkal Majalla"/>
          <w:b/>
          <w:bCs/>
          <w:kern w:val="0"/>
          <w:sz w:val="36"/>
          <w:szCs w:val="36"/>
          <w:lang w:bidi="ar-EG"/>
          <w14:ligatures w14:val="none"/>
        </w:rPr>
        <w:t>-Anza</w:t>
      </w:r>
    </w:p>
    <w:p w14:paraId="6E52896B" w14:textId="282D7FAB" w:rsidR="009125CE" w:rsidRPr="00C472AE" w:rsidRDefault="006F1BAC" w:rsidP="00C472AE">
      <w:pPr>
        <w:bidi w:val="0"/>
        <w:spacing w:line="360" w:lineRule="auto"/>
        <w:jc w:val="center"/>
        <w:rPr>
          <w:rFonts w:ascii="Sakkal Majalla" w:hAnsi="Sakkal Majalla" w:cs="Sakkal Majalla"/>
          <w:sz w:val="36"/>
          <w:szCs w:val="36"/>
          <w:u w:val="single"/>
        </w:rPr>
      </w:pPr>
      <w:r w:rsidRPr="00C472AE">
        <w:rPr>
          <w:rFonts w:ascii="Sakkal Majalla" w:eastAsia="Calibri" w:hAnsi="Sakkal Majalla" w:cs="Sakkal Majalla"/>
          <w:b/>
          <w:bCs/>
          <w:kern w:val="0"/>
          <w:sz w:val="36"/>
          <w:szCs w:val="36"/>
          <w:lang w:bidi="ar-EG"/>
          <w14:ligatures w14:val="none"/>
        </w:rPr>
        <w:t>144</w:t>
      </w:r>
      <w:r w:rsidR="00C472AE">
        <w:rPr>
          <w:rFonts w:ascii="Sakkal Majalla" w:eastAsia="Calibri" w:hAnsi="Sakkal Majalla" w:cs="Sakkal Majalla"/>
          <w:b/>
          <w:bCs/>
          <w:kern w:val="0"/>
          <w:sz w:val="36"/>
          <w:szCs w:val="36"/>
          <w:lang w:bidi="ar-EG"/>
          <w14:ligatures w14:val="none"/>
        </w:rPr>
        <w:t xml:space="preserve">6 </w:t>
      </w:r>
      <w:r w:rsidRPr="00C472AE">
        <w:rPr>
          <w:rFonts w:ascii="Sakkal Majalla" w:eastAsia="Calibri" w:hAnsi="Sakkal Majalla" w:cs="Sakkal Majalla"/>
          <w:b/>
          <w:bCs/>
          <w:kern w:val="0"/>
          <w:sz w:val="36"/>
          <w:szCs w:val="36"/>
          <w:lang w:bidi="ar-EG"/>
          <w14:ligatures w14:val="none"/>
        </w:rPr>
        <w:t>-</w:t>
      </w:r>
      <w:r w:rsidR="00C472AE">
        <w:rPr>
          <w:rFonts w:ascii="Sakkal Majalla" w:eastAsia="Calibri" w:hAnsi="Sakkal Majalla" w:cs="Sakkal Majalla"/>
          <w:b/>
          <w:bCs/>
          <w:kern w:val="0"/>
          <w:sz w:val="36"/>
          <w:szCs w:val="36"/>
          <w:lang w:bidi="ar-EG"/>
          <w14:ligatures w14:val="none"/>
        </w:rPr>
        <w:t xml:space="preserve"> </w:t>
      </w:r>
      <w:r w:rsidRPr="00C472AE">
        <w:rPr>
          <w:rFonts w:ascii="Sakkal Majalla" w:eastAsia="Calibri" w:hAnsi="Sakkal Majalla" w:cs="Sakkal Majalla"/>
          <w:b/>
          <w:bCs/>
          <w:kern w:val="0"/>
          <w:sz w:val="36"/>
          <w:szCs w:val="36"/>
          <w:lang w:bidi="ar-EG"/>
          <w14:ligatures w14:val="none"/>
        </w:rPr>
        <w:t>2024</w:t>
      </w:r>
    </w:p>
    <w:sectPr w:rsidR="009125CE" w:rsidRPr="00C472AE" w:rsidSect="00500392">
      <w:footerReference w:type="even" r:id="rId13"/>
      <w:footerReference w:type="default" r:id="rId14"/>
      <w:footerReference w:type="first" r:id="rId15"/>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C49939" w14:textId="77777777" w:rsidR="002F45A7" w:rsidRDefault="002F45A7" w:rsidP="009125CE">
      <w:pPr>
        <w:spacing w:after="0" w:line="240" w:lineRule="auto"/>
      </w:pPr>
      <w:r>
        <w:separator/>
      </w:r>
    </w:p>
  </w:endnote>
  <w:endnote w:type="continuationSeparator" w:id="0">
    <w:p w14:paraId="692BFB40" w14:textId="77777777" w:rsidR="002F45A7" w:rsidRDefault="002F45A7" w:rsidP="009125CE">
      <w:pPr>
        <w:spacing w:after="0" w:line="240" w:lineRule="auto"/>
      </w:pPr>
      <w:r>
        <w:continuationSeparator/>
      </w:r>
    </w:p>
  </w:endnote>
  <w:endnote w:type="continuationNotice" w:id="1">
    <w:p w14:paraId="405EE2B6" w14:textId="77777777" w:rsidR="00622B02" w:rsidRDefault="00622B0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FUI-Regular">
    <w:altName w:val="Cambria"/>
    <w:charset w:val="00"/>
    <w:family w:val="roman"/>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FC03C7" w14:textId="7DFA288A" w:rsidR="00FA2BDD" w:rsidRDefault="00FA2BDD">
    <w:pPr>
      <w:pStyle w:val="Footer"/>
    </w:pPr>
    <w:r>
      <w:rPr>
        <w:noProof/>
      </w:rPr>
      <mc:AlternateContent>
        <mc:Choice Requires="wps">
          <w:drawing>
            <wp:anchor distT="0" distB="0" distL="0" distR="0" simplePos="0" relativeHeight="251658251" behindDoc="0" locked="0" layoutInCell="1" allowOverlap="1" wp14:anchorId="00F21F09" wp14:editId="239C6E70">
              <wp:simplePos x="635" y="635"/>
              <wp:positionH relativeFrom="page">
                <wp:align>left</wp:align>
              </wp:positionH>
              <wp:positionV relativeFrom="page">
                <wp:align>bottom</wp:align>
              </wp:positionV>
              <wp:extent cx="1146175" cy="357505"/>
              <wp:effectExtent l="0" t="0" r="15875" b="0"/>
              <wp:wrapNone/>
              <wp:docPr id="951526718" name="Text Box 2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46175" cy="357505"/>
                      </a:xfrm>
                      <a:prstGeom prst="rect">
                        <a:avLst/>
                      </a:prstGeom>
                      <a:noFill/>
                      <a:ln>
                        <a:noFill/>
                      </a:ln>
                    </wps:spPr>
                    <wps:txbx>
                      <w:txbxContent>
                        <w:p w14:paraId="648817AE" w14:textId="54016D5D" w:rsidR="00FA2BDD" w:rsidRPr="00FA2BDD" w:rsidRDefault="00FA2BDD" w:rsidP="00FA2BDD">
                          <w:pPr>
                            <w:spacing w:after="0"/>
                            <w:rPr>
                              <w:rFonts w:ascii="Calibri" w:eastAsia="Calibri" w:hAnsi="Calibri" w:cs="Calibri"/>
                              <w:noProof/>
                              <w:color w:val="000000"/>
                              <w:sz w:val="20"/>
                              <w:szCs w:val="20"/>
                            </w:rPr>
                          </w:pPr>
                          <w:r w:rsidRPr="00FA2BDD">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0F21F09" id="_x0000_t202" coordsize="21600,21600" o:spt="202" path="m,l,21600r21600,l21600,xe">
              <v:stroke joinstyle="miter"/>
              <v:path gradientshapeok="t" o:connecttype="rect"/>
            </v:shapetype>
            <v:shape id="Text Box 22" o:spid="_x0000_s1036" type="#_x0000_t202" alt="Internal Use Only" style="position:absolute;left:0;text-align:left;margin-left:0;margin-top:0;width:90.25pt;height:28.15pt;z-index:25165825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" filled="f" stroked="f">
              <v:textbox style="mso-fit-shape-to-text:t" inset="20pt,0,0,15pt">
                <w:txbxContent>
                  <w:p w14:paraId="648817AE" w14:textId="54016D5D" w:rsidR="00FA2BDD" w:rsidRPr="00FA2BDD" w:rsidRDefault="00FA2BDD" w:rsidP="00FA2BDD">
                    <w:pPr>
                      <w:spacing w:after="0"/>
                      <w:rPr>
                        <w:rFonts w:ascii="Calibri" w:eastAsia="Calibri" w:hAnsi="Calibri" w:cs="Calibri"/>
                        <w:noProof/>
                        <w:color w:val="000000"/>
                        <w:sz w:val="20"/>
                        <w:szCs w:val="20"/>
                      </w:rPr>
                    </w:pPr>
                    <w:r w:rsidRPr="00FA2BDD">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4E4F1B" w14:textId="5BE013EB" w:rsidR="00C472AE" w:rsidRDefault="00FA2BDD">
    <w:pPr>
      <w:pStyle w:val="Footer"/>
      <w:jc w:val="center"/>
    </w:pPr>
    <w:r>
      <w:rPr>
        <w:noProof/>
        <w:rtl/>
        <w:lang w:val="ar-SA"/>
      </w:rPr>
      <mc:AlternateContent>
        <mc:Choice Requires="wps">
          <w:drawing>
            <wp:anchor distT="0" distB="0" distL="0" distR="0" simplePos="0" relativeHeight="251658245" behindDoc="0" locked="0" layoutInCell="1" allowOverlap="1" wp14:anchorId="3E68FFC7" wp14:editId="0A9E789C">
              <wp:simplePos x="635" y="635"/>
              <wp:positionH relativeFrom="page">
                <wp:align>left</wp:align>
              </wp:positionH>
              <wp:positionV relativeFrom="page">
                <wp:align>bottom</wp:align>
              </wp:positionV>
              <wp:extent cx="1146175" cy="357505"/>
              <wp:effectExtent l="0" t="0" r="15875" b="0"/>
              <wp:wrapNone/>
              <wp:docPr id="552676142" name="Text Box 23"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46175" cy="357505"/>
                      </a:xfrm>
                      <a:prstGeom prst="rect">
                        <a:avLst/>
                      </a:prstGeom>
                      <a:noFill/>
                      <a:ln>
                        <a:noFill/>
                      </a:ln>
                    </wps:spPr>
                    <wps:txbx>
                      <w:txbxContent>
                        <w:p w14:paraId="79C1E922" w14:textId="1F19A50E" w:rsidR="00FA2BDD" w:rsidRPr="00FA2BDD" w:rsidRDefault="00FA2BDD" w:rsidP="00FA2BDD">
                          <w:pPr>
                            <w:spacing w:after="0"/>
                            <w:rPr>
                              <w:rFonts w:ascii="Calibri" w:eastAsia="Calibri" w:hAnsi="Calibri" w:cs="Calibri"/>
                              <w:noProof/>
                              <w:color w:val="000000"/>
                              <w:sz w:val="20"/>
                              <w:szCs w:val="20"/>
                            </w:rPr>
                          </w:pPr>
                          <w:r w:rsidRPr="00FA2BDD">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E68FFC7" id="_x0000_t202" coordsize="21600,21600" o:spt="202" path="m,l,21600r21600,l21600,xe">
              <v:stroke joinstyle="miter"/>
              <v:path gradientshapeok="t" o:connecttype="rect"/>
            </v:shapetype>
            <v:shape id="Text Box 23" o:spid="_x0000_s1037" type="#_x0000_t202" alt="Internal Use Only" style="position:absolute;left:0;text-align:left;margin-left:0;margin-top:0;width:90.25pt;height:28.15pt;z-index:251658245;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" filled="f" stroked="f">
              <v:textbox style="mso-fit-shape-to-text:t" inset="20pt,0,0,15pt">
                <w:txbxContent>
                  <w:p w14:paraId="79C1E922" w14:textId="1F19A50E" w:rsidR="00FA2BDD" w:rsidRPr="00FA2BDD" w:rsidRDefault="00FA2BDD" w:rsidP="00FA2BDD">
                    <w:pPr>
                      <w:spacing w:after="0"/>
                      <w:rPr>
                        <w:rFonts w:ascii="Calibri" w:eastAsia="Calibri" w:hAnsi="Calibri" w:cs="Calibri"/>
                        <w:noProof/>
                        <w:color w:val="000000"/>
                        <w:sz w:val="20"/>
                        <w:szCs w:val="20"/>
                      </w:rPr>
                    </w:pPr>
                    <w:r w:rsidRPr="00FA2BDD">
                      <w:rPr>
                        <w:rFonts w:ascii="Calibri" w:eastAsia="Calibri" w:hAnsi="Calibri" w:cs="Calibri"/>
                        <w:noProof/>
                        <w:color w:val="000000"/>
                        <w:sz w:val="20"/>
                        <w:szCs w:val="20"/>
                      </w:rPr>
                      <w:t>Internal Use Only</w:t>
                    </w:r>
                  </w:p>
                </w:txbxContent>
              </v:textbox>
              <w10:wrap anchorx="page" anchory="page"/>
            </v:shape>
          </w:pict>
        </mc:Fallback>
      </mc:AlternateContent>
    </w:r>
  </w:p>
  <w:sdt>
    <w:sdtPr>
      <w:rPr>
        <w:rtl/>
      </w:rPr>
      <w:id w:val="156580200"/>
      <w:docPartObj>
        <w:docPartGallery w:val="Page Numbers (Bottom of Page)"/>
        <w:docPartUnique/>
      </w:docPartObj>
    </w:sdtPr>
    <w:sdtEndPr/>
    <w:sdtContent>
      <w:p w14:paraId="4EBF4217" w14:textId="77777777" w:rsidR="00C472AE" w:rsidRDefault="00C472AE">
        <w:pPr>
          <w:pStyle w:val="Footer"/>
          <w:jc w:val="center"/>
        </w:pPr>
        <w:r>
          <w:rPr>
            <w:noProof/>
            <w:rtl/>
          </w:rPr>
          <mc:AlternateContent>
            <mc:Choice Requires="wpg">
              <w:drawing>
                <wp:anchor distT="0" distB="0" distL="114300" distR="114300" simplePos="0" relativeHeight="251658242" behindDoc="0" locked="0" layoutInCell="1" allowOverlap="1" wp14:anchorId="653DAB4E" wp14:editId="09E1A9C7">
                  <wp:simplePos x="0" y="0"/>
                  <wp:positionH relativeFrom="margin">
                    <wp:align>center</wp:align>
                  </wp:positionH>
                  <wp:positionV relativeFrom="page">
                    <wp:align>bottom</wp:align>
                  </wp:positionV>
                  <wp:extent cx="436880" cy="716915"/>
                  <wp:effectExtent l="9525" t="9525" r="10795" b="6985"/>
                  <wp:wrapNone/>
                  <wp:docPr id="1870038290" name="مجموعة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a:off x="0" y="0"/>
                            <a:ext cx="436880" cy="716915"/>
                            <a:chOff x="1743" y="14699"/>
                            <a:chExt cx="688" cy="1129"/>
                          </a:xfrm>
                        </wpg:grpSpPr>
                        <wps:wsp>
                          <wps:cNvPr id="2054555885"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447133339"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514BDC46" w14:textId="77777777" w:rsidR="00C472AE" w:rsidRDefault="00C472AE">
                                <w:pPr>
                                  <w:pStyle w:val="Footer"/>
                                  <w:jc w:val="center"/>
                                  <w:rPr>
                                    <w:sz w:val="16"/>
                                    <w:szCs w:val="16"/>
                                  </w:rPr>
                                </w:pPr>
                                <w:r>
                                  <w:fldChar w:fldCharType="begin"/>
                                </w:r>
                                <w:r>
                                  <w:instrText>PAGE    \* MERGEFORMAT</w:instrText>
                                </w:r>
                                <w:r>
                                  <w:fldChar w:fldCharType="separate"/>
                                </w:r>
                                <w:r>
                                  <w:rPr>
                                    <w:sz w:val="16"/>
                                    <w:szCs w:val="16"/>
                                    <w:rtl/>
                                    <w:lang w:val="ar-SA"/>
                                  </w:rPr>
                                  <w:t>2</w:t>
                                </w:r>
                                <w:r>
                                  <w:rPr>
                                    <w:sz w:val="16"/>
                                    <w:szCs w:val="16"/>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53DAB4E" id="مجموعة 7" o:spid="_x0000_s1038" style="position:absolute;left:0;text-align:left;margin-left:0;margin-top:0;width:34.4pt;height:56.45pt;flip:x;z-index:251658242;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">
                  <v:shapetype id="_x0000_t32" coordsize="21600,21600" o:spt="32" o:oned="t" path="m,l21600,21600e" filled="f">
                    <v:path arrowok="t" fillok="f" o:connecttype="none"/>
                    <o:lock v:ext="edit" shapetype="t"/>
                  </v:shapetype>
                  <v:shape id="AutoShape 77" o:spid="_x0000_s1039"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" strokecolor="#7f7f7f"/>
                  <v:rect id="Rectangle 78" o:spid="_x0000_s1040"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" filled="f" strokecolor="#7f7f7f">
                    <v:textbox>
                      <w:txbxContent>
                        <w:p w14:paraId="514BDC46" w14:textId="77777777" w:rsidR="00C472AE" w:rsidRDefault="00C472AE">
                          <w:pPr>
                            <w:pStyle w:val="Footer"/>
                            <w:jc w:val="center"/>
                            <w:rPr>
                              <w:sz w:val="16"/>
                              <w:szCs w:val="16"/>
                            </w:rPr>
                          </w:pPr>
                          <w:r>
                            <w:fldChar w:fldCharType="begin"/>
                          </w:r>
                          <w:r>
                            <w:instrText>PAGE    \* MERGEFORMAT</w:instrText>
                          </w:r>
                          <w:r>
                            <w:fldChar w:fldCharType="separate"/>
                          </w:r>
                          <w:r>
                            <w:rPr>
                              <w:sz w:val="16"/>
                              <w:szCs w:val="16"/>
                              <w:rtl/>
                              <w:lang w:val="ar-SA"/>
                            </w:rPr>
                            <w:t>2</w:t>
                          </w:r>
                          <w:r>
                            <w:rPr>
                              <w:sz w:val="16"/>
                              <w:szCs w:val="16"/>
                            </w:rPr>
                            <w:fldChar w:fldCharType="end"/>
                          </w:r>
                        </w:p>
                      </w:txbxContent>
                    </v:textbox>
                  </v:rect>
                  <w10:wrap anchorx="margin" anchory="page"/>
                </v:group>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33B8D1" w14:textId="412FA149" w:rsidR="00FA2BDD" w:rsidRDefault="00FA2BDD">
    <w:pPr>
      <w:pStyle w:val="Footer"/>
    </w:pPr>
    <w:r>
      <w:rPr>
        <w:noProof/>
      </w:rPr>
      <mc:AlternateContent>
        <mc:Choice Requires="wps">
          <w:drawing>
            <wp:anchor distT="0" distB="0" distL="0" distR="0" simplePos="0" relativeHeight="251658252" behindDoc="0" locked="0" layoutInCell="1" allowOverlap="1" wp14:anchorId="5B4B37B2" wp14:editId="64F4395C">
              <wp:simplePos x="635" y="635"/>
              <wp:positionH relativeFrom="page">
                <wp:align>left</wp:align>
              </wp:positionH>
              <wp:positionV relativeFrom="page">
                <wp:align>bottom</wp:align>
              </wp:positionV>
              <wp:extent cx="1146175" cy="357505"/>
              <wp:effectExtent l="0" t="0" r="15875" b="0"/>
              <wp:wrapNone/>
              <wp:docPr id="1022766478" name="Text Box 2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46175" cy="357505"/>
                      </a:xfrm>
                      <a:prstGeom prst="rect">
                        <a:avLst/>
                      </a:prstGeom>
                      <a:noFill/>
                      <a:ln>
                        <a:noFill/>
                      </a:ln>
                    </wps:spPr>
                    <wps:txbx>
                      <w:txbxContent>
                        <w:p w14:paraId="5DEC0604" w14:textId="42AFC0B0" w:rsidR="00FA2BDD" w:rsidRPr="00FA2BDD" w:rsidRDefault="00FA2BDD" w:rsidP="00FA2BDD">
                          <w:pPr>
                            <w:spacing w:after="0"/>
                            <w:rPr>
                              <w:rFonts w:ascii="Calibri" w:eastAsia="Calibri" w:hAnsi="Calibri" w:cs="Calibri"/>
                              <w:noProof/>
                              <w:color w:val="000000"/>
                              <w:sz w:val="20"/>
                              <w:szCs w:val="20"/>
                            </w:rPr>
                          </w:pPr>
                          <w:r w:rsidRPr="00FA2BDD">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B4B37B2" id="_x0000_t202" coordsize="21600,21600" o:spt="202" path="m,l,21600r21600,l21600,xe">
              <v:stroke joinstyle="miter"/>
              <v:path gradientshapeok="t" o:connecttype="rect"/>
            </v:shapetype>
            <v:shape id="Text Box 21" o:spid="_x0000_s1041" type="#_x0000_t202" alt="Internal Use Only" style="position:absolute;left:0;text-align:left;margin-left:0;margin-top:0;width:90.25pt;height:28.15pt;z-index:25165825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" filled="f" stroked="f">
              <v:textbox style="mso-fit-shape-to-text:t" inset="20pt,0,0,15pt">
                <w:txbxContent>
                  <w:p w14:paraId="5DEC0604" w14:textId="42AFC0B0" w:rsidR="00FA2BDD" w:rsidRPr="00FA2BDD" w:rsidRDefault="00FA2BDD" w:rsidP="00FA2BDD">
                    <w:pPr>
                      <w:spacing w:after="0"/>
                      <w:rPr>
                        <w:rFonts w:ascii="Calibri" w:eastAsia="Calibri" w:hAnsi="Calibri" w:cs="Calibri"/>
                        <w:noProof/>
                        <w:color w:val="000000"/>
                        <w:sz w:val="20"/>
                        <w:szCs w:val="20"/>
                      </w:rPr>
                    </w:pPr>
                    <w:r w:rsidRPr="00FA2BDD">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26DBEA" w14:textId="2D1AA4A7" w:rsidR="00FA2BDD" w:rsidRDefault="00FA2BDD">
    <w:pPr>
      <w:pStyle w:val="Footer"/>
    </w:pPr>
    <w:r>
      <w:rPr>
        <w:noProof/>
      </w:rPr>
      <mc:AlternateContent>
        <mc:Choice Requires="wps">
          <w:drawing>
            <wp:anchor distT="0" distB="0" distL="0" distR="0" simplePos="0" relativeHeight="251658253" behindDoc="0" locked="0" layoutInCell="1" allowOverlap="1" wp14:anchorId="722B5975" wp14:editId="24981FA5">
              <wp:simplePos x="635" y="635"/>
              <wp:positionH relativeFrom="page">
                <wp:align>left</wp:align>
              </wp:positionH>
              <wp:positionV relativeFrom="page">
                <wp:align>bottom</wp:align>
              </wp:positionV>
              <wp:extent cx="1146175" cy="357505"/>
              <wp:effectExtent l="0" t="0" r="15875" b="0"/>
              <wp:wrapNone/>
              <wp:docPr id="1445333171" name="Text Box 25"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46175" cy="357505"/>
                      </a:xfrm>
                      <a:prstGeom prst="rect">
                        <a:avLst/>
                      </a:prstGeom>
                      <a:noFill/>
                      <a:ln>
                        <a:noFill/>
                      </a:ln>
                    </wps:spPr>
                    <wps:txbx>
                      <w:txbxContent>
                        <w:p w14:paraId="7C97D8CF" w14:textId="68657083" w:rsidR="00FA2BDD" w:rsidRPr="00FA2BDD" w:rsidRDefault="00FA2BDD" w:rsidP="00FA2BDD">
                          <w:pPr>
                            <w:spacing w:after="0"/>
                            <w:rPr>
                              <w:rFonts w:ascii="Calibri" w:eastAsia="Calibri" w:hAnsi="Calibri" w:cs="Calibri"/>
                              <w:noProof/>
                              <w:color w:val="000000"/>
                              <w:sz w:val="20"/>
                              <w:szCs w:val="20"/>
                            </w:rPr>
                          </w:pPr>
                          <w:r w:rsidRPr="00FA2BDD">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22B5975" id="_x0000_t202" coordsize="21600,21600" o:spt="202" path="m,l,21600r21600,l21600,xe">
              <v:stroke joinstyle="miter"/>
              <v:path gradientshapeok="t" o:connecttype="rect"/>
            </v:shapetype>
            <v:shape id="Text Box 25" o:spid="_x0000_s1042" type="#_x0000_t202" alt="Internal Use Only" style="position:absolute;left:0;text-align:left;margin-left:0;margin-top:0;width:90.25pt;height:28.15pt;z-index:251658253;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" filled="f" stroked="f">
              <v:textbox style="mso-fit-shape-to-text:t" inset="20pt,0,0,15pt">
                <w:txbxContent>
                  <w:p w14:paraId="7C97D8CF" w14:textId="68657083" w:rsidR="00FA2BDD" w:rsidRPr="00FA2BDD" w:rsidRDefault="00FA2BDD" w:rsidP="00FA2BDD">
                    <w:pPr>
                      <w:spacing w:after="0"/>
                      <w:rPr>
                        <w:rFonts w:ascii="Calibri" w:eastAsia="Calibri" w:hAnsi="Calibri" w:cs="Calibri"/>
                        <w:noProof/>
                        <w:color w:val="000000"/>
                        <w:sz w:val="20"/>
                        <w:szCs w:val="20"/>
                      </w:rPr>
                    </w:pPr>
                    <w:r w:rsidRPr="00FA2BDD">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7E731" w14:textId="3621D1E6" w:rsidR="00C472AE" w:rsidRPr="00C472AE" w:rsidRDefault="00FA2BDD" w:rsidP="00C472AE">
    <w:pPr>
      <w:pStyle w:val="Footer"/>
    </w:pPr>
    <w:r>
      <w:rPr>
        <w:noProof/>
      </w:rPr>
      <mc:AlternateContent>
        <mc:Choice Requires="wps">
          <w:drawing>
            <wp:anchor distT="0" distB="0" distL="0" distR="0" simplePos="0" relativeHeight="251658246" behindDoc="0" locked="0" layoutInCell="1" allowOverlap="1" wp14:anchorId="4A7E3BFF" wp14:editId="1831A112">
              <wp:simplePos x="635" y="635"/>
              <wp:positionH relativeFrom="page">
                <wp:align>left</wp:align>
              </wp:positionH>
              <wp:positionV relativeFrom="page">
                <wp:align>bottom</wp:align>
              </wp:positionV>
              <wp:extent cx="1146175" cy="357505"/>
              <wp:effectExtent l="0" t="0" r="15875" b="0"/>
              <wp:wrapNone/>
              <wp:docPr id="2128747926" name="Text Box 26"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46175" cy="357505"/>
                      </a:xfrm>
                      <a:prstGeom prst="rect">
                        <a:avLst/>
                      </a:prstGeom>
                      <a:noFill/>
                      <a:ln>
                        <a:noFill/>
                      </a:ln>
                    </wps:spPr>
                    <wps:txbx>
                      <w:txbxContent>
                        <w:p w14:paraId="2B185516" w14:textId="5F84F658" w:rsidR="00FA2BDD" w:rsidRPr="00FA2BDD" w:rsidRDefault="00FA2BDD" w:rsidP="00FA2BDD">
                          <w:pPr>
                            <w:spacing w:after="0"/>
                            <w:rPr>
                              <w:rFonts w:ascii="Calibri" w:eastAsia="Calibri" w:hAnsi="Calibri" w:cs="Calibri"/>
                              <w:noProof/>
                              <w:color w:val="000000"/>
                              <w:sz w:val="20"/>
                              <w:szCs w:val="20"/>
                            </w:rPr>
                          </w:pPr>
                          <w:r w:rsidRPr="00FA2BDD">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A7E3BFF" id="_x0000_t202" coordsize="21600,21600" o:spt="202" path="m,l,21600r21600,l21600,xe">
              <v:stroke joinstyle="miter"/>
              <v:path gradientshapeok="t" o:connecttype="rect"/>
            </v:shapetype>
            <v:shape id="Text Box 26" o:spid="_x0000_s1043" type="#_x0000_t202" alt="Internal Use Only" style="position:absolute;left:0;text-align:left;margin-left:0;margin-top:0;width:90.25pt;height:28.15pt;z-index:25165824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" filled="f" stroked="f">
              <v:textbox style="mso-fit-shape-to-text:t" inset="20pt,0,0,15pt">
                <w:txbxContent>
                  <w:p w14:paraId="2B185516" w14:textId="5F84F658" w:rsidR="00FA2BDD" w:rsidRPr="00FA2BDD" w:rsidRDefault="00FA2BDD" w:rsidP="00FA2BDD">
                    <w:pPr>
                      <w:spacing w:after="0"/>
                      <w:rPr>
                        <w:rFonts w:ascii="Calibri" w:eastAsia="Calibri" w:hAnsi="Calibri" w:cs="Calibri"/>
                        <w:noProof/>
                        <w:color w:val="000000"/>
                        <w:sz w:val="20"/>
                        <w:szCs w:val="20"/>
                      </w:rPr>
                    </w:pPr>
                    <w:r w:rsidRPr="00FA2BDD">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E50295" w14:textId="0F778338" w:rsidR="00FA2BDD" w:rsidRDefault="00FA2BDD">
    <w:pPr>
      <w:pStyle w:val="Footer"/>
    </w:pPr>
    <w:r>
      <w:rPr>
        <w:noProof/>
      </w:rPr>
      <mc:AlternateContent>
        <mc:Choice Requires="wps">
          <w:drawing>
            <wp:anchor distT="0" distB="0" distL="0" distR="0" simplePos="0" relativeHeight="251658254" behindDoc="0" locked="0" layoutInCell="1" allowOverlap="1" wp14:anchorId="76F1C6A5" wp14:editId="6D8192DB">
              <wp:simplePos x="635" y="635"/>
              <wp:positionH relativeFrom="page">
                <wp:align>left</wp:align>
              </wp:positionH>
              <wp:positionV relativeFrom="page">
                <wp:align>bottom</wp:align>
              </wp:positionV>
              <wp:extent cx="1146175" cy="357505"/>
              <wp:effectExtent l="0" t="0" r="15875" b="0"/>
              <wp:wrapNone/>
              <wp:docPr id="1454146822" name="Text Box 24"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46175" cy="357505"/>
                      </a:xfrm>
                      <a:prstGeom prst="rect">
                        <a:avLst/>
                      </a:prstGeom>
                      <a:noFill/>
                      <a:ln>
                        <a:noFill/>
                      </a:ln>
                    </wps:spPr>
                    <wps:txbx>
                      <w:txbxContent>
                        <w:p w14:paraId="015B5630" w14:textId="28060D7C" w:rsidR="00FA2BDD" w:rsidRPr="00FA2BDD" w:rsidRDefault="00FA2BDD" w:rsidP="00FA2BDD">
                          <w:pPr>
                            <w:spacing w:after="0"/>
                            <w:rPr>
                              <w:rFonts w:ascii="Calibri" w:eastAsia="Calibri" w:hAnsi="Calibri" w:cs="Calibri"/>
                              <w:noProof/>
                              <w:color w:val="000000"/>
                              <w:sz w:val="20"/>
                              <w:szCs w:val="20"/>
                            </w:rPr>
                          </w:pPr>
                          <w:r w:rsidRPr="00FA2BDD">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6F1C6A5" id="_x0000_t202" coordsize="21600,21600" o:spt="202" path="m,l,21600r21600,l21600,xe">
              <v:stroke joinstyle="miter"/>
              <v:path gradientshapeok="t" o:connecttype="rect"/>
            </v:shapetype>
            <v:shape id="Text Box 24" o:spid="_x0000_s1044" type="#_x0000_t202" alt="Internal Use Only" style="position:absolute;left:0;text-align:left;margin-left:0;margin-top:0;width:90.25pt;height:28.15pt;z-index:25165825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" filled="f" stroked="f">
              <v:textbox style="mso-fit-shape-to-text:t" inset="20pt,0,0,15pt">
                <w:txbxContent>
                  <w:p w14:paraId="015B5630" w14:textId="28060D7C" w:rsidR="00FA2BDD" w:rsidRPr="00FA2BDD" w:rsidRDefault="00FA2BDD" w:rsidP="00FA2BDD">
                    <w:pPr>
                      <w:spacing w:after="0"/>
                      <w:rPr>
                        <w:rFonts w:ascii="Calibri" w:eastAsia="Calibri" w:hAnsi="Calibri" w:cs="Calibri"/>
                        <w:noProof/>
                        <w:color w:val="000000"/>
                        <w:sz w:val="20"/>
                        <w:szCs w:val="20"/>
                      </w:rPr>
                    </w:pPr>
                    <w:r w:rsidRPr="00FA2BDD">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95E2BF" w14:textId="77777777" w:rsidR="002F45A7" w:rsidRDefault="002F45A7" w:rsidP="009125CE">
      <w:pPr>
        <w:spacing w:after="0" w:line="240" w:lineRule="auto"/>
      </w:pPr>
      <w:r>
        <w:separator/>
      </w:r>
    </w:p>
  </w:footnote>
  <w:footnote w:type="continuationSeparator" w:id="0">
    <w:p w14:paraId="1CB523E9" w14:textId="77777777" w:rsidR="002F45A7" w:rsidRDefault="002F45A7" w:rsidP="009125CE">
      <w:pPr>
        <w:spacing w:after="0" w:line="240" w:lineRule="auto"/>
      </w:pPr>
      <w:r>
        <w:continuationSeparator/>
      </w:r>
    </w:p>
  </w:footnote>
  <w:footnote w:type="continuationNotice" w:id="1">
    <w:p w14:paraId="49F38BC1" w14:textId="77777777" w:rsidR="00622B02" w:rsidRDefault="00622B0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6D7F00"/>
    <w:multiLevelType w:val="hybridMultilevel"/>
    <w:tmpl w:val="DAB6167C"/>
    <w:lvl w:ilvl="0" w:tplc="679682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5FE1B9C"/>
    <w:multiLevelType w:val="hybridMultilevel"/>
    <w:tmpl w:val="E4A09102"/>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 w15:restartNumberingAfterBreak="0">
    <w:nsid w:val="086E1464"/>
    <w:multiLevelType w:val="hybridMultilevel"/>
    <w:tmpl w:val="9F88C56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C414974"/>
    <w:multiLevelType w:val="hybridMultilevel"/>
    <w:tmpl w:val="60D8C406"/>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4" w15:restartNumberingAfterBreak="0">
    <w:nsid w:val="0CEC683B"/>
    <w:multiLevelType w:val="hybridMultilevel"/>
    <w:tmpl w:val="25326E9A"/>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14773C95"/>
    <w:multiLevelType w:val="hybridMultilevel"/>
    <w:tmpl w:val="82241746"/>
    <w:lvl w:ilvl="0" w:tplc="9B825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5D13468"/>
    <w:multiLevelType w:val="hybridMultilevel"/>
    <w:tmpl w:val="5C548F64"/>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7"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8" w15:restartNumberingAfterBreak="0">
    <w:nsid w:val="1A893695"/>
    <w:multiLevelType w:val="hybridMultilevel"/>
    <w:tmpl w:val="7C9E58F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1E043965"/>
    <w:multiLevelType w:val="hybridMultilevel"/>
    <w:tmpl w:val="DF9036B4"/>
    <w:lvl w:ilvl="0" w:tplc="13EA7806">
      <w:start w:val="12"/>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AC2765"/>
    <w:multiLevelType w:val="hybridMultilevel"/>
    <w:tmpl w:val="B3649580"/>
    <w:lvl w:ilvl="0" w:tplc="B4EC47DC">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2" w15:restartNumberingAfterBreak="0">
    <w:nsid w:val="21AC0AC9"/>
    <w:multiLevelType w:val="hybridMultilevel"/>
    <w:tmpl w:val="C29EB7CE"/>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3" w15:restartNumberingAfterBreak="0">
    <w:nsid w:val="254504CF"/>
    <w:multiLevelType w:val="hybridMultilevel"/>
    <w:tmpl w:val="6068D3D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862EDB"/>
    <w:multiLevelType w:val="hybridMultilevel"/>
    <w:tmpl w:val="BE822CF0"/>
    <w:lvl w:ilvl="0" w:tplc="77964CB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5A5E2C"/>
    <w:multiLevelType w:val="hybridMultilevel"/>
    <w:tmpl w:val="9FC4A3BA"/>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9427B44"/>
    <w:multiLevelType w:val="hybridMultilevel"/>
    <w:tmpl w:val="602E18E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C045E8D"/>
    <w:multiLevelType w:val="hybridMultilevel"/>
    <w:tmpl w:val="40184C40"/>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20" w15:restartNumberingAfterBreak="0">
    <w:nsid w:val="2C835A24"/>
    <w:multiLevelType w:val="hybridMultilevel"/>
    <w:tmpl w:val="04768988"/>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1" w15:restartNumberingAfterBreak="0">
    <w:nsid w:val="33B555A0"/>
    <w:multiLevelType w:val="hybridMultilevel"/>
    <w:tmpl w:val="44026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4A86083"/>
    <w:multiLevelType w:val="hybridMultilevel"/>
    <w:tmpl w:val="C0AE6A0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A6B6BBD"/>
    <w:multiLevelType w:val="hybridMultilevel"/>
    <w:tmpl w:val="98AEB8CC"/>
    <w:lvl w:ilvl="0" w:tplc="A42E0E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4871D5"/>
    <w:multiLevelType w:val="hybridMultilevel"/>
    <w:tmpl w:val="6FFCA46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A474E2B"/>
    <w:multiLevelType w:val="hybridMultilevel"/>
    <w:tmpl w:val="F5963BFA"/>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7" w15:restartNumberingAfterBreak="0">
    <w:nsid w:val="5447665C"/>
    <w:multiLevelType w:val="hybridMultilevel"/>
    <w:tmpl w:val="35926F22"/>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 w15:restartNumberingAfterBreak="0">
    <w:nsid w:val="56BA6305"/>
    <w:multiLevelType w:val="hybridMultilevel"/>
    <w:tmpl w:val="1A8A7B9A"/>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9" w15:restartNumberingAfterBreak="0">
    <w:nsid w:val="57C85EC1"/>
    <w:multiLevelType w:val="hybridMultilevel"/>
    <w:tmpl w:val="D9589BF8"/>
    <w:lvl w:ilvl="0" w:tplc="FFFFFFFF">
      <w:start w:val="1"/>
      <w:numFmt w:val="decimal"/>
      <w:lvlText w:val="%1."/>
      <w:lvlJc w:val="left"/>
      <w:pPr>
        <w:ind w:left="216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91242C2"/>
    <w:multiLevelType w:val="hybridMultilevel"/>
    <w:tmpl w:val="AF90A9C6"/>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1" w15:restartNumberingAfterBreak="0">
    <w:nsid w:val="5BDD722B"/>
    <w:multiLevelType w:val="hybridMultilevel"/>
    <w:tmpl w:val="481A6142"/>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2" w15:restartNumberingAfterBreak="0">
    <w:nsid w:val="5C7A7E99"/>
    <w:multiLevelType w:val="hybridMultilevel"/>
    <w:tmpl w:val="0476898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FC25AB5"/>
    <w:multiLevelType w:val="hybridMultilevel"/>
    <w:tmpl w:val="E472AA5A"/>
    <w:lvl w:ilvl="0" w:tplc="D4F2E0C6">
      <w:start w:val="1"/>
      <w:numFmt w:val="bullet"/>
      <w:lvlText w:val=""/>
      <w:lvlJc w:val="left"/>
      <w:pPr>
        <w:ind w:left="720" w:hanging="360"/>
      </w:pPr>
      <w:rPr>
        <w:rFonts w:ascii="Wingdings" w:hAnsi="Wingdings"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087664A"/>
    <w:multiLevelType w:val="hybridMultilevel"/>
    <w:tmpl w:val="ECF288C6"/>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5"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6" w15:restartNumberingAfterBreak="0">
    <w:nsid w:val="64154481"/>
    <w:multiLevelType w:val="hybridMultilevel"/>
    <w:tmpl w:val="DAB6167C"/>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7" w15:restartNumberingAfterBreak="0">
    <w:nsid w:val="69832120"/>
    <w:multiLevelType w:val="hybridMultilevel"/>
    <w:tmpl w:val="1FA4597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69912281"/>
    <w:multiLevelType w:val="hybridMultilevel"/>
    <w:tmpl w:val="DB2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9C86DF4"/>
    <w:multiLevelType w:val="hybridMultilevel"/>
    <w:tmpl w:val="422E691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6FEA3FE2"/>
    <w:multiLevelType w:val="hybridMultilevel"/>
    <w:tmpl w:val="DFF41C82"/>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42" w15:restartNumberingAfterBreak="0">
    <w:nsid w:val="778E6723"/>
    <w:multiLevelType w:val="hybridMultilevel"/>
    <w:tmpl w:val="E7B81184"/>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43"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EB36F54"/>
    <w:multiLevelType w:val="hybridMultilevel"/>
    <w:tmpl w:val="84B80E5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16cid:durableId="1774670626">
    <w:abstractNumId w:val="18"/>
  </w:num>
  <w:num w:numId="2" w16cid:durableId="537089616">
    <w:abstractNumId w:val="43"/>
  </w:num>
  <w:num w:numId="3" w16cid:durableId="536817873">
    <w:abstractNumId w:val="35"/>
  </w:num>
  <w:num w:numId="4" w16cid:durableId="243957631">
    <w:abstractNumId w:val="7"/>
  </w:num>
  <w:num w:numId="5" w16cid:durableId="1487699115">
    <w:abstractNumId w:val="40"/>
  </w:num>
  <w:num w:numId="6" w16cid:durableId="2029602593">
    <w:abstractNumId w:val="22"/>
  </w:num>
  <w:num w:numId="7" w16cid:durableId="2000578623">
    <w:abstractNumId w:val="25"/>
  </w:num>
  <w:num w:numId="8" w16cid:durableId="246041153">
    <w:abstractNumId w:val="15"/>
  </w:num>
  <w:num w:numId="9" w16cid:durableId="1746605704">
    <w:abstractNumId w:val="38"/>
  </w:num>
  <w:num w:numId="10" w16cid:durableId="443577284">
    <w:abstractNumId w:val="10"/>
  </w:num>
  <w:num w:numId="11" w16cid:durableId="1562906946">
    <w:abstractNumId w:val="14"/>
  </w:num>
  <w:num w:numId="12" w16cid:durableId="1369262743">
    <w:abstractNumId w:val="9"/>
  </w:num>
  <w:num w:numId="13" w16cid:durableId="2023823926">
    <w:abstractNumId w:val="39"/>
  </w:num>
  <w:num w:numId="14" w16cid:durableId="902714359">
    <w:abstractNumId w:val="24"/>
  </w:num>
  <w:num w:numId="15" w16cid:durableId="1345476794">
    <w:abstractNumId w:val="23"/>
  </w:num>
  <w:num w:numId="16" w16cid:durableId="49428768">
    <w:abstractNumId w:val="17"/>
  </w:num>
  <w:num w:numId="17" w16cid:durableId="1618289625">
    <w:abstractNumId w:val="13"/>
  </w:num>
  <w:num w:numId="18" w16cid:durableId="2117675498">
    <w:abstractNumId w:val="21"/>
  </w:num>
  <w:num w:numId="19" w16cid:durableId="1689717322">
    <w:abstractNumId w:val="41"/>
  </w:num>
  <w:num w:numId="20" w16cid:durableId="2146577402">
    <w:abstractNumId w:val="2"/>
  </w:num>
  <w:num w:numId="21" w16cid:durableId="1767114850">
    <w:abstractNumId w:val="26"/>
  </w:num>
  <w:num w:numId="22" w16cid:durableId="362824302">
    <w:abstractNumId w:val="19"/>
  </w:num>
  <w:num w:numId="23" w16cid:durableId="648365069">
    <w:abstractNumId w:val="31"/>
  </w:num>
  <w:num w:numId="24" w16cid:durableId="1899903232">
    <w:abstractNumId w:val="44"/>
  </w:num>
  <w:num w:numId="25" w16cid:durableId="85854748">
    <w:abstractNumId w:val="3"/>
  </w:num>
  <w:num w:numId="26" w16cid:durableId="1303777930">
    <w:abstractNumId w:val="32"/>
  </w:num>
  <w:num w:numId="27" w16cid:durableId="1906212624">
    <w:abstractNumId w:val="5"/>
  </w:num>
  <w:num w:numId="28" w16cid:durableId="1403261640">
    <w:abstractNumId w:val="20"/>
  </w:num>
  <w:num w:numId="29" w16cid:durableId="801995122">
    <w:abstractNumId w:val="29"/>
  </w:num>
  <w:num w:numId="30" w16cid:durableId="1688169600">
    <w:abstractNumId w:val="0"/>
  </w:num>
  <w:num w:numId="31" w16cid:durableId="1319992746">
    <w:abstractNumId w:val="36"/>
  </w:num>
  <w:num w:numId="32" w16cid:durableId="1262878735">
    <w:abstractNumId w:val="42"/>
  </w:num>
  <w:num w:numId="33" w16cid:durableId="1297102801">
    <w:abstractNumId w:val="1"/>
  </w:num>
  <w:num w:numId="34" w16cid:durableId="1632052950">
    <w:abstractNumId w:val="8"/>
  </w:num>
  <w:num w:numId="35" w16cid:durableId="1075055118">
    <w:abstractNumId w:val="34"/>
  </w:num>
  <w:num w:numId="36" w16cid:durableId="1363358962">
    <w:abstractNumId w:val="30"/>
  </w:num>
  <w:num w:numId="37" w16cid:durableId="2069061912">
    <w:abstractNumId w:val="12"/>
  </w:num>
  <w:num w:numId="38" w16cid:durableId="685408101">
    <w:abstractNumId w:val="6"/>
  </w:num>
  <w:num w:numId="39" w16cid:durableId="1733700352">
    <w:abstractNumId w:val="28"/>
  </w:num>
  <w:num w:numId="40" w16cid:durableId="1345278906">
    <w:abstractNumId w:val="33"/>
  </w:num>
  <w:num w:numId="41" w16cid:durableId="741178506">
    <w:abstractNumId w:val="4"/>
  </w:num>
  <w:num w:numId="42" w16cid:durableId="157427489">
    <w:abstractNumId w:val="37"/>
  </w:num>
  <w:num w:numId="43" w16cid:durableId="1361980150">
    <w:abstractNumId w:val="27"/>
  </w:num>
  <w:num w:numId="44" w16cid:durableId="1325933128">
    <w:abstractNumId w:val="16"/>
  </w:num>
  <w:num w:numId="45" w16cid:durableId="280840569">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295"/>
    <w:rsid w:val="00003B61"/>
    <w:rsid w:val="00011F23"/>
    <w:rsid w:val="000146E6"/>
    <w:rsid w:val="000204A8"/>
    <w:rsid w:val="00053122"/>
    <w:rsid w:val="00064FF1"/>
    <w:rsid w:val="00067938"/>
    <w:rsid w:val="0007370A"/>
    <w:rsid w:val="000769E1"/>
    <w:rsid w:val="000842EB"/>
    <w:rsid w:val="00084D8B"/>
    <w:rsid w:val="000A6930"/>
    <w:rsid w:val="000C4130"/>
    <w:rsid w:val="000D261A"/>
    <w:rsid w:val="000D2E22"/>
    <w:rsid w:val="000E0212"/>
    <w:rsid w:val="000E2A00"/>
    <w:rsid w:val="000F44B4"/>
    <w:rsid w:val="000F55A1"/>
    <w:rsid w:val="00110487"/>
    <w:rsid w:val="00131E44"/>
    <w:rsid w:val="00142786"/>
    <w:rsid w:val="00143989"/>
    <w:rsid w:val="001510C1"/>
    <w:rsid w:val="00153B41"/>
    <w:rsid w:val="001604FE"/>
    <w:rsid w:val="00180436"/>
    <w:rsid w:val="001902DB"/>
    <w:rsid w:val="0019163E"/>
    <w:rsid w:val="001C2162"/>
    <w:rsid w:val="001F0034"/>
    <w:rsid w:val="001F061C"/>
    <w:rsid w:val="001F159D"/>
    <w:rsid w:val="001F201D"/>
    <w:rsid w:val="001F46A5"/>
    <w:rsid w:val="002110D5"/>
    <w:rsid w:val="0021718D"/>
    <w:rsid w:val="00220F86"/>
    <w:rsid w:val="00223AE0"/>
    <w:rsid w:val="00234450"/>
    <w:rsid w:val="00240E1C"/>
    <w:rsid w:val="002418C6"/>
    <w:rsid w:val="00260558"/>
    <w:rsid w:val="002766BC"/>
    <w:rsid w:val="002828EF"/>
    <w:rsid w:val="0029680E"/>
    <w:rsid w:val="002A365A"/>
    <w:rsid w:val="002B073B"/>
    <w:rsid w:val="002C5EE0"/>
    <w:rsid w:val="002D0190"/>
    <w:rsid w:val="002D15AF"/>
    <w:rsid w:val="002E36BC"/>
    <w:rsid w:val="002F45A7"/>
    <w:rsid w:val="002F4F0F"/>
    <w:rsid w:val="002F5FA3"/>
    <w:rsid w:val="00303BF8"/>
    <w:rsid w:val="0033775D"/>
    <w:rsid w:val="00343EE8"/>
    <w:rsid w:val="00345502"/>
    <w:rsid w:val="00356F7E"/>
    <w:rsid w:val="003620C0"/>
    <w:rsid w:val="0036476A"/>
    <w:rsid w:val="0037141D"/>
    <w:rsid w:val="00375565"/>
    <w:rsid w:val="00377D51"/>
    <w:rsid w:val="00377DD2"/>
    <w:rsid w:val="0038357B"/>
    <w:rsid w:val="00395FCB"/>
    <w:rsid w:val="00396510"/>
    <w:rsid w:val="003B0DD4"/>
    <w:rsid w:val="003B30A9"/>
    <w:rsid w:val="003B43F8"/>
    <w:rsid w:val="003D5D45"/>
    <w:rsid w:val="003E3EBB"/>
    <w:rsid w:val="003E7CB6"/>
    <w:rsid w:val="00413DF8"/>
    <w:rsid w:val="00413F36"/>
    <w:rsid w:val="004215C5"/>
    <w:rsid w:val="004260FE"/>
    <w:rsid w:val="00427AE0"/>
    <w:rsid w:val="00433FD4"/>
    <w:rsid w:val="0043649D"/>
    <w:rsid w:val="004613E8"/>
    <w:rsid w:val="00461DB2"/>
    <w:rsid w:val="00464637"/>
    <w:rsid w:val="00473631"/>
    <w:rsid w:val="00475C10"/>
    <w:rsid w:val="0047707D"/>
    <w:rsid w:val="00482056"/>
    <w:rsid w:val="004967B5"/>
    <w:rsid w:val="004A035D"/>
    <w:rsid w:val="004B4A56"/>
    <w:rsid w:val="004C3BAD"/>
    <w:rsid w:val="004C414F"/>
    <w:rsid w:val="004C4331"/>
    <w:rsid w:val="004D23E7"/>
    <w:rsid w:val="004D6B08"/>
    <w:rsid w:val="004E439C"/>
    <w:rsid w:val="004F2475"/>
    <w:rsid w:val="00500392"/>
    <w:rsid w:val="0051585E"/>
    <w:rsid w:val="00544E3F"/>
    <w:rsid w:val="005459E0"/>
    <w:rsid w:val="00545E45"/>
    <w:rsid w:val="00557A05"/>
    <w:rsid w:val="00567802"/>
    <w:rsid w:val="00590B27"/>
    <w:rsid w:val="00597F74"/>
    <w:rsid w:val="005A3B05"/>
    <w:rsid w:val="005A755A"/>
    <w:rsid w:val="005B112C"/>
    <w:rsid w:val="005B1160"/>
    <w:rsid w:val="005B1DC9"/>
    <w:rsid w:val="005B5824"/>
    <w:rsid w:val="005B7D85"/>
    <w:rsid w:val="005C5971"/>
    <w:rsid w:val="005D0E3A"/>
    <w:rsid w:val="005D5DB7"/>
    <w:rsid w:val="005E4AF3"/>
    <w:rsid w:val="006020A6"/>
    <w:rsid w:val="006112DD"/>
    <w:rsid w:val="0061146E"/>
    <w:rsid w:val="00622B02"/>
    <w:rsid w:val="00625CAD"/>
    <w:rsid w:val="0062761F"/>
    <w:rsid w:val="0063076F"/>
    <w:rsid w:val="00642229"/>
    <w:rsid w:val="006450DB"/>
    <w:rsid w:val="00647482"/>
    <w:rsid w:val="006522D4"/>
    <w:rsid w:val="0066191A"/>
    <w:rsid w:val="00667140"/>
    <w:rsid w:val="006716C2"/>
    <w:rsid w:val="00673238"/>
    <w:rsid w:val="006841EF"/>
    <w:rsid w:val="00686D49"/>
    <w:rsid w:val="006948DE"/>
    <w:rsid w:val="006A0FCA"/>
    <w:rsid w:val="006B2D8E"/>
    <w:rsid w:val="006B3A4B"/>
    <w:rsid w:val="006B4F02"/>
    <w:rsid w:val="006C03F8"/>
    <w:rsid w:val="006C50F9"/>
    <w:rsid w:val="006C5D16"/>
    <w:rsid w:val="006C6542"/>
    <w:rsid w:val="006D0A16"/>
    <w:rsid w:val="006E1257"/>
    <w:rsid w:val="006F162C"/>
    <w:rsid w:val="006F1BAC"/>
    <w:rsid w:val="0070333D"/>
    <w:rsid w:val="00705AF7"/>
    <w:rsid w:val="00706E7F"/>
    <w:rsid w:val="00712A51"/>
    <w:rsid w:val="0071504C"/>
    <w:rsid w:val="00723A30"/>
    <w:rsid w:val="007301E5"/>
    <w:rsid w:val="00731DC0"/>
    <w:rsid w:val="00741B9A"/>
    <w:rsid w:val="0075485F"/>
    <w:rsid w:val="00757802"/>
    <w:rsid w:val="00760A35"/>
    <w:rsid w:val="00766D40"/>
    <w:rsid w:val="00775634"/>
    <w:rsid w:val="007874FA"/>
    <w:rsid w:val="00792A28"/>
    <w:rsid w:val="007A7A94"/>
    <w:rsid w:val="007B0E54"/>
    <w:rsid w:val="007B2139"/>
    <w:rsid w:val="007C06CD"/>
    <w:rsid w:val="007C170D"/>
    <w:rsid w:val="007C6908"/>
    <w:rsid w:val="007D2C05"/>
    <w:rsid w:val="007D443E"/>
    <w:rsid w:val="007E1EBB"/>
    <w:rsid w:val="007E3A20"/>
    <w:rsid w:val="007E47C6"/>
    <w:rsid w:val="007E521C"/>
    <w:rsid w:val="007F1674"/>
    <w:rsid w:val="007F6F3A"/>
    <w:rsid w:val="00807477"/>
    <w:rsid w:val="0081428B"/>
    <w:rsid w:val="008156EA"/>
    <w:rsid w:val="0081623B"/>
    <w:rsid w:val="00831F14"/>
    <w:rsid w:val="008332E4"/>
    <w:rsid w:val="0085226F"/>
    <w:rsid w:val="00865075"/>
    <w:rsid w:val="00874D2F"/>
    <w:rsid w:val="008756CE"/>
    <w:rsid w:val="00877AAC"/>
    <w:rsid w:val="00880F5E"/>
    <w:rsid w:val="00882D37"/>
    <w:rsid w:val="00884402"/>
    <w:rsid w:val="00887133"/>
    <w:rsid w:val="0089704E"/>
    <w:rsid w:val="008A0A06"/>
    <w:rsid w:val="008A248D"/>
    <w:rsid w:val="008B2333"/>
    <w:rsid w:val="008B41AE"/>
    <w:rsid w:val="008C4A35"/>
    <w:rsid w:val="008E7314"/>
    <w:rsid w:val="008F1EAE"/>
    <w:rsid w:val="008F6829"/>
    <w:rsid w:val="008F6B36"/>
    <w:rsid w:val="00905FD8"/>
    <w:rsid w:val="009125CE"/>
    <w:rsid w:val="0092238B"/>
    <w:rsid w:val="00927901"/>
    <w:rsid w:val="009307B0"/>
    <w:rsid w:val="00930A79"/>
    <w:rsid w:val="00937CA3"/>
    <w:rsid w:val="00951F48"/>
    <w:rsid w:val="0096099D"/>
    <w:rsid w:val="00963C6C"/>
    <w:rsid w:val="00964E82"/>
    <w:rsid w:val="00970F41"/>
    <w:rsid w:val="00971521"/>
    <w:rsid w:val="0097383F"/>
    <w:rsid w:val="00985B71"/>
    <w:rsid w:val="00994120"/>
    <w:rsid w:val="00996C5F"/>
    <w:rsid w:val="009A62C5"/>
    <w:rsid w:val="009B37BE"/>
    <w:rsid w:val="009B37F5"/>
    <w:rsid w:val="009B5162"/>
    <w:rsid w:val="009B6888"/>
    <w:rsid w:val="009B7EAF"/>
    <w:rsid w:val="009C0161"/>
    <w:rsid w:val="009C6715"/>
    <w:rsid w:val="009D108D"/>
    <w:rsid w:val="009D2E90"/>
    <w:rsid w:val="009D59AE"/>
    <w:rsid w:val="009E1436"/>
    <w:rsid w:val="009E31A3"/>
    <w:rsid w:val="009E5668"/>
    <w:rsid w:val="009F49BD"/>
    <w:rsid w:val="009F70DC"/>
    <w:rsid w:val="009F7996"/>
    <w:rsid w:val="00A02DBC"/>
    <w:rsid w:val="00A10072"/>
    <w:rsid w:val="00A10B45"/>
    <w:rsid w:val="00A1279C"/>
    <w:rsid w:val="00A130CC"/>
    <w:rsid w:val="00A15584"/>
    <w:rsid w:val="00A31827"/>
    <w:rsid w:val="00A3547E"/>
    <w:rsid w:val="00A40ADE"/>
    <w:rsid w:val="00A44EBE"/>
    <w:rsid w:val="00A4659A"/>
    <w:rsid w:val="00A50745"/>
    <w:rsid w:val="00A50936"/>
    <w:rsid w:val="00A525ED"/>
    <w:rsid w:val="00A55148"/>
    <w:rsid w:val="00A74F76"/>
    <w:rsid w:val="00AA79E9"/>
    <w:rsid w:val="00AB0A70"/>
    <w:rsid w:val="00AB41F1"/>
    <w:rsid w:val="00AB5A3B"/>
    <w:rsid w:val="00AE3C7A"/>
    <w:rsid w:val="00AF31BE"/>
    <w:rsid w:val="00B02C42"/>
    <w:rsid w:val="00B15A9E"/>
    <w:rsid w:val="00B1718F"/>
    <w:rsid w:val="00B346DF"/>
    <w:rsid w:val="00B467CC"/>
    <w:rsid w:val="00B570EB"/>
    <w:rsid w:val="00B63B0F"/>
    <w:rsid w:val="00B7678A"/>
    <w:rsid w:val="00B801FA"/>
    <w:rsid w:val="00B82EA2"/>
    <w:rsid w:val="00BA36FA"/>
    <w:rsid w:val="00BA3D6A"/>
    <w:rsid w:val="00BB1144"/>
    <w:rsid w:val="00BD03D1"/>
    <w:rsid w:val="00BD78E6"/>
    <w:rsid w:val="00BE2024"/>
    <w:rsid w:val="00BF35D5"/>
    <w:rsid w:val="00C0200E"/>
    <w:rsid w:val="00C16D65"/>
    <w:rsid w:val="00C20A1C"/>
    <w:rsid w:val="00C23616"/>
    <w:rsid w:val="00C32E49"/>
    <w:rsid w:val="00C35B07"/>
    <w:rsid w:val="00C41A0B"/>
    <w:rsid w:val="00C43D61"/>
    <w:rsid w:val="00C46354"/>
    <w:rsid w:val="00C472AE"/>
    <w:rsid w:val="00C51B9F"/>
    <w:rsid w:val="00C558B5"/>
    <w:rsid w:val="00C67472"/>
    <w:rsid w:val="00C71E18"/>
    <w:rsid w:val="00C737B6"/>
    <w:rsid w:val="00C74890"/>
    <w:rsid w:val="00C75BC1"/>
    <w:rsid w:val="00C83C91"/>
    <w:rsid w:val="00C96BB5"/>
    <w:rsid w:val="00CA0736"/>
    <w:rsid w:val="00CB2A94"/>
    <w:rsid w:val="00CC4484"/>
    <w:rsid w:val="00CC6705"/>
    <w:rsid w:val="00CC7877"/>
    <w:rsid w:val="00CD105C"/>
    <w:rsid w:val="00CF4028"/>
    <w:rsid w:val="00CF4901"/>
    <w:rsid w:val="00CF6CEC"/>
    <w:rsid w:val="00D1053F"/>
    <w:rsid w:val="00D216C5"/>
    <w:rsid w:val="00D22171"/>
    <w:rsid w:val="00D30845"/>
    <w:rsid w:val="00D32470"/>
    <w:rsid w:val="00D60743"/>
    <w:rsid w:val="00D647EC"/>
    <w:rsid w:val="00D7247F"/>
    <w:rsid w:val="00D92BC0"/>
    <w:rsid w:val="00D92F77"/>
    <w:rsid w:val="00D95C2C"/>
    <w:rsid w:val="00DA1C1B"/>
    <w:rsid w:val="00DA4EAA"/>
    <w:rsid w:val="00DB3723"/>
    <w:rsid w:val="00DC2CAA"/>
    <w:rsid w:val="00DC40DA"/>
    <w:rsid w:val="00DC6851"/>
    <w:rsid w:val="00DD0F8E"/>
    <w:rsid w:val="00DD2F23"/>
    <w:rsid w:val="00DF6D7E"/>
    <w:rsid w:val="00E0124F"/>
    <w:rsid w:val="00E01CE8"/>
    <w:rsid w:val="00E04D94"/>
    <w:rsid w:val="00E17556"/>
    <w:rsid w:val="00E2784D"/>
    <w:rsid w:val="00E373EB"/>
    <w:rsid w:val="00E452A2"/>
    <w:rsid w:val="00E53564"/>
    <w:rsid w:val="00E64188"/>
    <w:rsid w:val="00E6570B"/>
    <w:rsid w:val="00E71C79"/>
    <w:rsid w:val="00E71D6E"/>
    <w:rsid w:val="00E76742"/>
    <w:rsid w:val="00E76A3D"/>
    <w:rsid w:val="00E802F2"/>
    <w:rsid w:val="00E82DAD"/>
    <w:rsid w:val="00E86613"/>
    <w:rsid w:val="00E97126"/>
    <w:rsid w:val="00EA1A6C"/>
    <w:rsid w:val="00EA6B5D"/>
    <w:rsid w:val="00EA74BB"/>
    <w:rsid w:val="00EB60A5"/>
    <w:rsid w:val="00EC10F6"/>
    <w:rsid w:val="00EC3E75"/>
    <w:rsid w:val="00EC5DCF"/>
    <w:rsid w:val="00ED0752"/>
    <w:rsid w:val="00ED24E8"/>
    <w:rsid w:val="00EE758C"/>
    <w:rsid w:val="00EF118F"/>
    <w:rsid w:val="00EF5736"/>
    <w:rsid w:val="00F00FB8"/>
    <w:rsid w:val="00F10C89"/>
    <w:rsid w:val="00F12EEC"/>
    <w:rsid w:val="00F1646F"/>
    <w:rsid w:val="00F30BD7"/>
    <w:rsid w:val="00F310F2"/>
    <w:rsid w:val="00F33937"/>
    <w:rsid w:val="00F450D5"/>
    <w:rsid w:val="00F546CE"/>
    <w:rsid w:val="00F563E2"/>
    <w:rsid w:val="00F733B2"/>
    <w:rsid w:val="00F8399C"/>
    <w:rsid w:val="00F95DD6"/>
    <w:rsid w:val="00FA0A03"/>
    <w:rsid w:val="00FA2BDD"/>
    <w:rsid w:val="00FA4282"/>
    <w:rsid w:val="00FA44AF"/>
    <w:rsid w:val="00FB7A83"/>
    <w:rsid w:val="00FC20BB"/>
    <w:rsid w:val="00FC31E7"/>
    <w:rsid w:val="00FC4C70"/>
    <w:rsid w:val="00FC78BD"/>
    <w:rsid w:val="00FD1591"/>
    <w:rsid w:val="00FD4AA8"/>
    <w:rsid w:val="00FD7B84"/>
    <w:rsid w:val="00FE0443"/>
    <w:rsid w:val="00FE2A3A"/>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F4D6B2D-9D80-482C-A938-21B310DE0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59"/>
    <w:rsid w:val="00500392"/>
    <w:pPr>
      <w:spacing w:after="0" w:line="240" w:lineRule="auto"/>
    </w:pPr>
    <w:tblPr>
      <w:tblStyleRowBandSize w:val="1"/>
      <w:tblBorders>
        <w:top w:val="single" w:sz="8" w:space="0" w:color="00B0F0"/>
        <w:left w:val="single" w:sz="8" w:space="0" w:color="00B0F0"/>
        <w:bottom w:val="single" w:sz="8" w:space="0" w:color="00B0F0"/>
        <w:right w:val="single" w:sz="8" w:space="0" w:color="00B0F0"/>
        <w:insideH w:val="single" w:sz="8" w:space="0" w:color="00B0F0"/>
        <w:insideV w:val="single" w:sz="8" w:space="0" w:color="00B0F0"/>
      </w:tblBorders>
    </w:tblPr>
    <w:tblStylePr w:type="firstRow">
      <w:tblPr/>
      <w:tcPr>
        <w:shd w:val="clear" w:color="auto" w:fill="DEEAF6" w:themeFill="accent5" w:themeFillTint="33"/>
      </w:tcPr>
    </w:tblStylePr>
    <w:tblStylePr w:type="band2Horz">
      <w:tblPr/>
      <w:tcPr>
        <w:shd w:val="clear" w:color="auto" w:fill="FFF2CC" w:themeFill="accent4" w:themeFillTint="33"/>
      </w:tcPr>
    </w:tblStyle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7874FA"/>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
    <w:name w:val="إشارة لم يتم حلها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4D6B08"/>
  </w:style>
  <w:style w:type="paragraph" w:styleId="NormalWeb">
    <w:name w:val="Normal (Web)"/>
    <w:basedOn w:val="Normal"/>
    <w:uiPriority w:val="99"/>
    <w:unhideWhenUsed/>
    <w:rsid w:val="00DB37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s2">
    <w:name w:val="s2"/>
    <w:basedOn w:val="DefaultParagraphFont"/>
    <w:rsid w:val="00DB3723"/>
    <w:rPr>
      <w:rFonts w:ascii=".SFUI-Regular" w:hAnsi=".SFUI-Regular" w:hint="default"/>
      <w:b w:val="0"/>
      <w:bCs w:val="0"/>
      <w:i w:val="0"/>
      <w:iCs w:val="0"/>
      <w:sz w:val="26"/>
      <w:szCs w:val="26"/>
    </w:rPr>
  </w:style>
  <w:style w:type="table" w:customStyle="1" w:styleId="7-31">
    <w:name w:val="جدول قائمة 7 ملون - تمييز 31"/>
    <w:basedOn w:val="TableNormal"/>
    <w:uiPriority w:val="52"/>
    <w:rsid w:val="00DB3723"/>
    <w:pPr>
      <w:bidi/>
      <w:spacing w:after="0" w:line="240" w:lineRule="auto"/>
      <w:ind w:firstLine="720"/>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FollowedHyperlink">
    <w:name w:val="FollowedHyperlink"/>
    <w:basedOn w:val="DefaultParagraphFont"/>
    <w:uiPriority w:val="99"/>
    <w:semiHidden/>
    <w:unhideWhenUsed/>
    <w:rsid w:val="00DB3723"/>
    <w:rPr>
      <w:color w:val="954F72" w:themeColor="followedHyperlink"/>
      <w:u w:val="single"/>
    </w:rPr>
  </w:style>
  <w:style w:type="paragraph" w:styleId="BalloonText">
    <w:name w:val="Balloon Text"/>
    <w:basedOn w:val="Normal"/>
    <w:link w:val="BalloonTextChar"/>
    <w:uiPriority w:val="99"/>
    <w:semiHidden/>
    <w:unhideWhenUsed/>
    <w:rsid w:val="00356F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6F7E"/>
    <w:rPr>
      <w:rFonts w:ascii="Tahoma" w:hAnsi="Tahoma" w:cs="Tahoma"/>
      <w:sz w:val="16"/>
      <w:szCs w:val="16"/>
    </w:rPr>
  </w:style>
  <w:style w:type="character" w:styleId="Strong">
    <w:name w:val="Strong"/>
    <w:basedOn w:val="DefaultParagraphFont"/>
    <w:uiPriority w:val="22"/>
    <w:qFormat/>
    <w:rsid w:val="00EA1A6C"/>
    <w:rPr>
      <w:b/>
      <w:bCs/>
    </w:rPr>
  </w:style>
  <w:style w:type="paragraph" w:styleId="TOC3">
    <w:name w:val="toc 3"/>
    <w:basedOn w:val="Normal"/>
    <w:next w:val="Normal"/>
    <w:autoRedefine/>
    <w:uiPriority w:val="39"/>
    <w:unhideWhenUsed/>
    <w:rsid w:val="003B43F8"/>
    <w:pPr>
      <w:spacing w:after="100"/>
      <w:ind w:left="440"/>
    </w:pPr>
  </w:style>
  <w:style w:type="table" w:styleId="GridTable4-Accent6">
    <w:name w:val="Grid Table 4 Accent 6"/>
    <w:basedOn w:val="TableNormal"/>
    <w:uiPriority w:val="49"/>
    <w:rsid w:val="00C737B6"/>
    <w:pPr>
      <w:spacing w:after="0" w:line="240" w:lineRule="auto"/>
    </w:pPr>
    <w:rPr>
      <w:rFonts w:cs="Simplified Arabic"/>
      <w:sz w:val="28"/>
      <w:szCs w:val="28"/>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Accent6">
    <w:name w:val="Grid Table 6 Colorful Accent 6"/>
    <w:basedOn w:val="TableNormal"/>
    <w:uiPriority w:val="51"/>
    <w:rsid w:val="00C737B6"/>
    <w:pPr>
      <w:spacing w:after="0" w:line="240" w:lineRule="auto"/>
    </w:pPr>
    <w:rPr>
      <w:rFonts w:cs="Simplified Arabic"/>
      <w:color w:val="538135" w:themeColor="accent6" w:themeShade="BF"/>
      <w:sz w:val="28"/>
      <w:szCs w:val="28"/>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LineNumber">
    <w:name w:val="line number"/>
    <w:basedOn w:val="DefaultParagraphFont"/>
    <w:uiPriority w:val="99"/>
    <w:semiHidden/>
    <w:unhideWhenUsed/>
    <w:rsid w:val="009715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652219868">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710640183">
      <w:bodyDiv w:val="1"/>
      <w:marLeft w:val="0"/>
      <w:marRight w:val="0"/>
      <w:marTop w:val="0"/>
      <w:marBottom w:val="0"/>
      <w:divBdr>
        <w:top w:val="none" w:sz="0" w:space="0" w:color="auto"/>
        <w:left w:val="none" w:sz="0" w:space="0" w:color="auto"/>
        <w:bottom w:val="none" w:sz="0" w:space="0" w:color="auto"/>
        <w:right w:val="none" w:sz="0" w:space="0" w:color="auto"/>
      </w:divBdr>
    </w:div>
    <w:div w:id="18013372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379BB2C-1CEF-4C6C-8E63-F77C0C1E8D7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39</Pages>
  <Words>8738</Words>
  <Characters>48097</Characters>
  <Application>Microsoft Office Word</Application>
  <DocSecurity>0</DocSecurity>
  <Lines>400</Lines>
  <Paragraphs>113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56722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Abdullah E. Ismail</cp:lastModifiedBy>
  <cp:revision>7</cp:revision>
  <cp:lastPrinted>2024-11-03T18:19:00Z</cp:lastPrinted>
  <dcterms:created xsi:type="dcterms:W3CDTF">2024-11-03T18:35:00Z</dcterms:created>
  <dcterms:modified xsi:type="dcterms:W3CDTF">2024-11-03T18:49:00Z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FooterShapeIds">
    <vt:lpwstr>25ecc14c,1ffc20aa,73b66625,7cdf99c2,b103ad3,74d26d13,3cf62d8e,38b7253e,20f12b2e,56ac8506,562608b3,7ee21d96</vt:lpwstr>
  </property>
  <property fmtid="{D5CDD505-2E9C-101B-9397-08002B2CF9AE}" pid="4" name="ClassificationContentMarkingFooterFontProps">
    <vt:lpwstr>#000000,10,Calibri</vt:lpwstr>
  </property>
  <property fmtid="{D5CDD505-2E9C-101B-9397-08002B2CF9AE}" pid="5" name="ClassificationContentMarkingFooterText">
    <vt:lpwstr>Internal Use Only</vt:lpwstr>
  </property>
  <property fmtid="{D5CDD505-2E9C-101B-9397-08002B2CF9AE}" pid="6" name="MSIP_Label_cc10b82e-08e2-49f2-8327-c38fa0a57b48_Enabled">
    <vt:lpwstr>true</vt:lpwstr>
  </property>
  <property fmtid="{D5CDD505-2E9C-101B-9397-08002B2CF9AE}" pid="7" name="MSIP_Label_cc10b82e-08e2-49f2-8327-c38fa0a57b48_SetDate">
    <vt:lpwstr>2024-11-03T17:48:07Z</vt:lpwstr>
  </property>
  <property fmtid="{D5CDD505-2E9C-101B-9397-08002B2CF9AE}" pid="8" name="MSIP_Label_cc10b82e-08e2-49f2-8327-c38fa0a57b48_Method">
    <vt:lpwstr>Standard</vt:lpwstr>
  </property>
  <property fmtid="{D5CDD505-2E9C-101B-9397-08002B2CF9AE}" pid="9" name="MSIP_Label_cc10b82e-08e2-49f2-8327-c38fa0a57b48_Name">
    <vt:lpwstr>SIP-Internal</vt:lpwstr>
  </property>
  <property fmtid="{D5CDD505-2E9C-101B-9397-08002B2CF9AE}" pid="10" name="MSIP_Label_cc10b82e-08e2-49f2-8327-c38fa0a57b48_SiteId">
    <vt:lpwstr>435bcc90-5611-4152-85bf-2623c0ac697e</vt:lpwstr>
  </property>
  <property fmtid="{D5CDD505-2E9C-101B-9397-08002B2CF9AE}" pid="11" name="MSIP_Label_cc10b82e-08e2-49f2-8327-c38fa0a57b48_ActionId">
    <vt:lpwstr>395c80dc-41c5-4bdd-be31-ca1141a2dc9e</vt:lpwstr>
  </property>
  <property fmtid="{D5CDD505-2E9C-101B-9397-08002B2CF9AE}" pid="12" name="MSIP_Label_cc10b82e-08e2-49f2-8327-c38fa0a57b48_ContentBits">
    <vt:lpwstr>2</vt:lpwstr>
  </property>
</Properties>
</file>