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B3994" w14:textId="77777777" w:rsidR="00D24AAB" w:rsidRPr="00055278" w:rsidRDefault="00D24AAB" w:rsidP="00D24AAB">
      <w:pPr>
        <w:tabs>
          <w:tab w:val="right" w:pos="9387"/>
        </w:tabs>
        <w:bidi/>
        <w:spacing w:after="239"/>
        <w:ind w:left="-9" w:right="-77"/>
        <w:rPr>
          <w:rFonts w:asciiTheme="majorBidi" w:hAnsiTheme="majorBidi" w:cstheme="majorBidi"/>
          <w:sz w:val="22"/>
          <w:szCs w:val="22"/>
        </w:rPr>
      </w:pPr>
      <w:r w:rsidRPr="00055278">
        <w:rPr>
          <w:rFonts w:asciiTheme="majorBidi" w:eastAsia="Times New Roman" w:hAnsiTheme="majorBidi" w:cstheme="majorBidi"/>
          <w:b/>
          <w:bCs/>
          <w:sz w:val="32"/>
          <w:szCs w:val="32"/>
          <w:rtl/>
        </w:rPr>
        <w:t xml:space="preserve">         جامعة میدأوشن  </w:t>
      </w:r>
      <w:r w:rsidRPr="00055278">
        <w:rPr>
          <w:rFonts w:asciiTheme="majorBidi" w:eastAsia="Times New Roman" w:hAnsiTheme="majorBidi" w:cstheme="majorBidi"/>
          <w:b/>
          <w:bCs/>
          <w:sz w:val="32"/>
          <w:szCs w:val="32"/>
          <w:rtl/>
        </w:rPr>
        <w:tab/>
      </w:r>
      <w:r w:rsidRPr="00055278">
        <w:rPr>
          <w:rFonts w:asciiTheme="majorBidi" w:hAnsiTheme="majorBidi" w:cstheme="majorBidi"/>
          <w:noProof/>
          <w:sz w:val="22"/>
          <w:szCs w:val="22"/>
        </w:rPr>
        <w:drawing>
          <wp:inline distT="0" distB="0" distL="0" distR="0" wp14:anchorId="1098702D" wp14:editId="4314342E">
            <wp:extent cx="1858010" cy="866775"/>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7"/>
                    <a:stretch>
                      <a:fillRect/>
                    </a:stretch>
                  </pic:blipFill>
                  <pic:spPr>
                    <a:xfrm>
                      <a:off x="0" y="0"/>
                      <a:ext cx="1858010" cy="866775"/>
                    </a:xfrm>
                    <a:prstGeom prst="rect">
                      <a:avLst/>
                    </a:prstGeom>
                  </pic:spPr>
                </pic:pic>
              </a:graphicData>
            </a:graphic>
          </wp:inline>
        </w:drawing>
      </w:r>
      <w:r w:rsidRPr="00055278">
        <w:rPr>
          <w:rFonts w:asciiTheme="majorBidi" w:eastAsia="Times New Roman" w:hAnsiTheme="majorBidi" w:cstheme="majorBidi"/>
          <w:b/>
          <w:bCs/>
          <w:sz w:val="32"/>
          <w:szCs w:val="32"/>
          <w:rtl/>
        </w:rPr>
        <w:t xml:space="preserve"> </w:t>
      </w:r>
    </w:p>
    <w:p w14:paraId="64FCC392" w14:textId="77777777" w:rsidR="00D24AAB" w:rsidRPr="00055278" w:rsidRDefault="00D24AAB" w:rsidP="00D24AAB">
      <w:pPr>
        <w:tabs>
          <w:tab w:val="center" w:pos="9449"/>
        </w:tabs>
        <w:bidi/>
        <w:spacing w:after="193"/>
        <w:ind w:left="-9"/>
        <w:rPr>
          <w:rFonts w:asciiTheme="majorBidi" w:hAnsiTheme="majorBidi" w:cstheme="majorBidi"/>
          <w:sz w:val="22"/>
          <w:szCs w:val="22"/>
        </w:rPr>
      </w:pPr>
      <w:r w:rsidRPr="00055278">
        <w:rPr>
          <w:rFonts w:asciiTheme="majorBidi" w:eastAsia="Times New Roman" w:hAnsiTheme="majorBidi" w:cstheme="majorBidi"/>
          <w:b/>
          <w:bCs/>
          <w:sz w:val="32"/>
          <w:szCs w:val="32"/>
          <w:rtl/>
        </w:rPr>
        <w:t xml:space="preserve">          كلیة الإدارة  </w:t>
      </w:r>
      <w:r w:rsidRPr="00055278">
        <w:rPr>
          <w:rFonts w:asciiTheme="majorBidi" w:eastAsia="Times New Roman" w:hAnsiTheme="majorBidi" w:cstheme="majorBidi"/>
          <w:b/>
          <w:bCs/>
          <w:sz w:val="32"/>
          <w:szCs w:val="32"/>
          <w:rtl/>
        </w:rPr>
        <w:tab/>
        <w:t xml:space="preserve"> </w:t>
      </w:r>
    </w:p>
    <w:p w14:paraId="4FE7ABF4" w14:textId="77777777" w:rsidR="00D24AAB" w:rsidRPr="00055278" w:rsidRDefault="00D24AAB" w:rsidP="00D24AAB">
      <w:pPr>
        <w:bidi/>
        <w:spacing w:after="186"/>
        <w:ind w:left="10"/>
        <w:rPr>
          <w:rFonts w:asciiTheme="majorBidi" w:hAnsiTheme="majorBidi" w:cstheme="majorBidi"/>
          <w:sz w:val="22"/>
          <w:szCs w:val="22"/>
        </w:rPr>
      </w:pPr>
      <w:r w:rsidRPr="00055278">
        <w:rPr>
          <w:rFonts w:asciiTheme="majorBidi" w:eastAsia="Times New Roman" w:hAnsiTheme="majorBidi" w:cstheme="majorBidi"/>
          <w:b/>
          <w:bCs/>
          <w:sz w:val="32"/>
          <w:szCs w:val="32"/>
          <w:rtl/>
        </w:rPr>
        <w:t xml:space="preserve">قسم / ماجستیر إدارة الأعمال </w:t>
      </w:r>
    </w:p>
    <w:p w14:paraId="05BC8969" w14:textId="77777777" w:rsidR="00D24AAB" w:rsidRPr="00055278" w:rsidRDefault="00D24AAB" w:rsidP="00D24AAB">
      <w:pPr>
        <w:bidi/>
        <w:spacing w:after="186"/>
        <w:ind w:right="16"/>
        <w:rPr>
          <w:rFonts w:asciiTheme="majorBidi" w:hAnsiTheme="majorBidi" w:cstheme="majorBidi"/>
          <w:sz w:val="22"/>
          <w:szCs w:val="22"/>
        </w:rPr>
      </w:pPr>
      <w:r w:rsidRPr="00055278">
        <w:rPr>
          <w:rFonts w:asciiTheme="majorBidi" w:eastAsia="Times New Roman" w:hAnsiTheme="majorBidi" w:cstheme="majorBidi"/>
          <w:sz w:val="32"/>
          <w:szCs w:val="22"/>
        </w:rPr>
        <w:t xml:space="preserve"> </w:t>
      </w:r>
    </w:p>
    <w:p w14:paraId="2CF0257C" w14:textId="77777777" w:rsidR="00D24AAB" w:rsidRPr="00055278" w:rsidRDefault="00D24AAB" w:rsidP="00D24AAB">
      <w:pPr>
        <w:bidi/>
        <w:spacing w:after="186"/>
        <w:ind w:right="16"/>
        <w:rPr>
          <w:rFonts w:asciiTheme="majorBidi" w:hAnsiTheme="majorBidi" w:cstheme="majorBidi"/>
          <w:sz w:val="22"/>
          <w:szCs w:val="22"/>
        </w:rPr>
      </w:pPr>
      <w:r w:rsidRPr="00055278">
        <w:rPr>
          <w:rFonts w:asciiTheme="majorBidi" w:eastAsia="Times New Roman" w:hAnsiTheme="majorBidi" w:cstheme="majorBidi"/>
          <w:sz w:val="32"/>
          <w:szCs w:val="22"/>
        </w:rPr>
        <w:t xml:space="preserve"> </w:t>
      </w:r>
    </w:p>
    <w:p w14:paraId="13DAE38F" w14:textId="77777777" w:rsidR="00D24AAB" w:rsidRPr="00055278" w:rsidRDefault="00D24AAB" w:rsidP="00D24AAB">
      <w:pPr>
        <w:bidi/>
        <w:spacing w:after="186"/>
        <w:ind w:right="78"/>
        <w:rPr>
          <w:rFonts w:asciiTheme="majorBidi" w:hAnsiTheme="majorBidi" w:cstheme="majorBidi"/>
          <w:sz w:val="22"/>
          <w:szCs w:val="22"/>
        </w:rPr>
      </w:pPr>
      <w:r w:rsidRPr="00055278">
        <w:rPr>
          <w:rFonts w:asciiTheme="majorBidi" w:eastAsia="Times New Roman" w:hAnsiTheme="majorBidi" w:cstheme="majorBidi"/>
          <w:sz w:val="32"/>
          <w:szCs w:val="22"/>
        </w:rPr>
        <w:t xml:space="preserve"> </w:t>
      </w:r>
    </w:p>
    <w:p w14:paraId="4F58B2CD" w14:textId="77777777" w:rsidR="00D24AAB" w:rsidRPr="00055278" w:rsidRDefault="00D24AAB" w:rsidP="00D24AAB">
      <w:pPr>
        <w:bidi/>
        <w:spacing w:after="221"/>
        <w:ind w:right="78"/>
        <w:rPr>
          <w:rFonts w:asciiTheme="majorBidi" w:hAnsiTheme="majorBidi" w:cstheme="majorBidi"/>
          <w:sz w:val="22"/>
          <w:szCs w:val="22"/>
        </w:rPr>
      </w:pPr>
      <w:r w:rsidRPr="00055278">
        <w:rPr>
          <w:rFonts w:asciiTheme="majorBidi" w:eastAsia="Times New Roman" w:hAnsiTheme="majorBidi" w:cstheme="majorBidi"/>
          <w:b/>
          <w:sz w:val="32"/>
          <w:szCs w:val="22"/>
        </w:rPr>
        <w:t xml:space="preserve"> </w:t>
      </w:r>
    </w:p>
    <w:p w14:paraId="18D031C0" w14:textId="77777777" w:rsidR="00D24AAB" w:rsidRPr="00055278" w:rsidRDefault="00D24AAB" w:rsidP="00D24AAB">
      <w:pPr>
        <w:bidi/>
        <w:spacing w:after="0"/>
        <w:ind w:left="10" w:right="11" w:hanging="10"/>
        <w:jc w:val="center"/>
        <w:rPr>
          <w:rFonts w:asciiTheme="majorBidi" w:hAnsiTheme="majorBidi" w:cstheme="majorBidi"/>
          <w:sz w:val="22"/>
          <w:szCs w:val="22"/>
        </w:rPr>
      </w:pPr>
      <w:r w:rsidRPr="00055278">
        <w:rPr>
          <w:rFonts w:asciiTheme="majorBidi" w:eastAsia="Times New Roman" w:hAnsiTheme="majorBidi" w:cstheme="majorBidi"/>
          <w:b/>
          <w:bCs/>
          <w:sz w:val="36"/>
          <w:szCs w:val="36"/>
          <w:rtl/>
        </w:rPr>
        <w:t>أثر القیادة التحویلیة على أداء الموظفین بعد جائحة كورونا</w:t>
      </w:r>
    </w:p>
    <w:p w14:paraId="06114CF9" w14:textId="77777777" w:rsidR="00D24AAB" w:rsidRPr="00055278" w:rsidRDefault="00D24AAB" w:rsidP="00D24AAB">
      <w:pPr>
        <w:bidi/>
        <w:spacing w:after="189"/>
        <w:ind w:right="89"/>
        <w:jc w:val="center"/>
        <w:rPr>
          <w:rFonts w:asciiTheme="majorBidi" w:hAnsiTheme="majorBidi" w:cstheme="majorBidi"/>
          <w:sz w:val="22"/>
          <w:szCs w:val="22"/>
        </w:rPr>
      </w:pPr>
    </w:p>
    <w:p w14:paraId="60C2A51A" w14:textId="77777777" w:rsidR="00D24AAB" w:rsidRPr="00055278" w:rsidRDefault="00D24AAB" w:rsidP="00D24AAB">
      <w:pPr>
        <w:bidi/>
        <w:spacing w:after="186"/>
        <w:ind w:left="10" w:right="11" w:hanging="10"/>
        <w:jc w:val="center"/>
        <w:rPr>
          <w:rFonts w:asciiTheme="majorBidi" w:hAnsiTheme="majorBidi" w:cstheme="majorBidi"/>
          <w:sz w:val="22"/>
          <w:szCs w:val="22"/>
        </w:rPr>
      </w:pPr>
      <w:r w:rsidRPr="00055278">
        <w:rPr>
          <w:rFonts w:asciiTheme="majorBidi" w:eastAsia="Times New Roman" w:hAnsiTheme="majorBidi" w:cstheme="majorBidi"/>
          <w:b/>
          <w:bCs/>
          <w:sz w:val="36"/>
          <w:szCs w:val="36"/>
          <w:rtl/>
        </w:rPr>
        <w:t>إعداد الطالب /</w:t>
      </w:r>
    </w:p>
    <w:p w14:paraId="2644BC93" w14:textId="77777777" w:rsidR="00D24AAB" w:rsidRPr="00055278" w:rsidRDefault="00D24AAB" w:rsidP="00D24AAB">
      <w:pPr>
        <w:bidi/>
        <w:spacing w:after="186"/>
        <w:ind w:left="10" w:right="4" w:hanging="10"/>
        <w:jc w:val="center"/>
        <w:rPr>
          <w:rFonts w:asciiTheme="majorBidi" w:hAnsiTheme="majorBidi" w:cstheme="majorBidi"/>
          <w:sz w:val="22"/>
          <w:szCs w:val="22"/>
        </w:rPr>
      </w:pPr>
      <w:r w:rsidRPr="00055278">
        <w:rPr>
          <w:rFonts w:asciiTheme="majorBidi" w:eastAsia="Times New Roman" w:hAnsiTheme="majorBidi" w:cstheme="majorBidi"/>
          <w:b/>
          <w:bCs/>
          <w:sz w:val="36"/>
          <w:szCs w:val="36"/>
          <w:rtl/>
        </w:rPr>
        <w:t>حسام سعید القحطاني</w:t>
      </w:r>
    </w:p>
    <w:p w14:paraId="36031CFC" w14:textId="77777777" w:rsidR="00D24AAB" w:rsidRPr="00055278" w:rsidRDefault="00D24AAB" w:rsidP="00D24AAB">
      <w:pPr>
        <w:bidi/>
        <w:spacing w:after="189"/>
        <w:ind w:right="16"/>
        <w:jc w:val="center"/>
        <w:rPr>
          <w:rFonts w:asciiTheme="majorBidi" w:hAnsiTheme="majorBidi" w:cstheme="majorBidi"/>
          <w:sz w:val="22"/>
          <w:szCs w:val="22"/>
        </w:rPr>
      </w:pPr>
    </w:p>
    <w:p w14:paraId="307BB143" w14:textId="77777777" w:rsidR="00D24AAB" w:rsidRPr="00055278" w:rsidRDefault="00D24AAB" w:rsidP="00D24AAB">
      <w:pPr>
        <w:bidi/>
        <w:spacing w:after="186"/>
        <w:ind w:left="10" w:right="10" w:hanging="10"/>
        <w:jc w:val="center"/>
        <w:rPr>
          <w:rFonts w:asciiTheme="majorBidi" w:hAnsiTheme="majorBidi" w:cstheme="majorBidi"/>
          <w:sz w:val="22"/>
          <w:szCs w:val="22"/>
        </w:rPr>
      </w:pPr>
      <w:r w:rsidRPr="00055278">
        <w:rPr>
          <w:rFonts w:asciiTheme="majorBidi" w:eastAsia="Times New Roman" w:hAnsiTheme="majorBidi" w:cstheme="majorBidi"/>
          <w:b/>
          <w:bCs/>
          <w:sz w:val="36"/>
          <w:szCs w:val="36"/>
          <w:rtl/>
        </w:rPr>
        <w:t>إشراف/</w:t>
      </w:r>
    </w:p>
    <w:p w14:paraId="144C1648" w14:textId="77777777" w:rsidR="00D24AAB" w:rsidRPr="00055278" w:rsidRDefault="00D24AAB" w:rsidP="00D24AAB">
      <w:pPr>
        <w:bidi/>
        <w:spacing w:after="186"/>
        <w:ind w:left="10" w:right="8" w:hanging="10"/>
        <w:jc w:val="center"/>
        <w:rPr>
          <w:rFonts w:asciiTheme="majorBidi" w:hAnsiTheme="majorBidi" w:cstheme="majorBidi"/>
          <w:sz w:val="22"/>
          <w:szCs w:val="22"/>
        </w:rPr>
      </w:pPr>
      <w:r w:rsidRPr="00055278">
        <w:rPr>
          <w:rFonts w:asciiTheme="majorBidi" w:eastAsia="Times New Roman" w:hAnsiTheme="majorBidi" w:cstheme="majorBidi"/>
          <w:b/>
          <w:bCs/>
          <w:sz w:val="36"/>
          <w:szCs w:val="36"/>
          <w:rtl/>
        </w:rPr>
        <w:t>د.الفیصل عبد الحمید</w:t>
      </w:r>
    </w:p>
    <w:p w14:paraId="45FF91D0" w14:textId="77777777" w:rsidR="00D24AAB" w:rsidRPr="00055278" w:rsidRDefault="00D24AAB" w:rsidP="00D24AAB">
      <w:pPr>
        <w:bidi/>
        <w:spacing w:after="186"/>
        <w:ind w:left="10" w:right="22" w:hanging="10"/>
        <w:jc w:val="center"/>
        <w:rPr>
          <w:rFonts w:asciiTheme="majorBidi" w:hAnsiTheme="majorBidi" w:cstheme="majorBidi"/>
          <w:sz w:val="22"/>
          <w:szCs w:val="22"/>
        </w:rPr>
      </w:pPr>
      <w:r w:rsidRPr="00055278">
        <w:rPr>
          <w:rFonts w:asciiTheme="majorBidi" w:eastAsia="Times New Roman" w:hAnsiTheme="majorBidi" w:cstheme="majorBidi"/>
          <w:b/>
          <w:bCs/>
          <w:sz w:val="36"/>
          <w:szCs w:val="36"/>
          <w:rtl/>
        </w:rPr>
        <w:t>د.فائز جراد</w:t>
      </w:r>
    </w:p>
    <w:p w14:paraId="7889A13D" w14:textId="77777777" w:rsidR="00D24AAB" w:rsidRPr="00055278" w:rsidRDefault="00D24AAB" w:rsidP="00D24AAB">
      <w:pPr>
        <w:bidi/>
        <w:spacing w:after="182"/>
        <w:ind w:right="16"/>
        <w:jc w:val="center"/>
        <w:rPr>
          <w:rFonts w:asciiTheme="majorBidi" w:hAnsiTheme="majorBidi" w:cstheme="majorBidi"/>
          <w:sz w:val="22"/>
          <w:szCs w:val="22"/>
        </w:rPr>
      </w:pPr>
    </w:p>
    <w:p w14:paraId="52FBA8B4" w14:textId="77777777" w:rsidR="00D24AAB" w:rsidRPr="00055278" w:rsidRDefault="00D24AAB" w:rsidP="00D24AAB">
      <w:pPr>
        <w:bidi/>
        <w:spacing w:after="186"/>
        <w:ind w:left="10" w:right="3" w:hanging="10"/>
        <w:jc w:val="center"/>
        <w:rPr>
          <w:rFonts w:asciiTheme="majorBidi" w:hAnsiTheme="majorBidi" w:cstheme="majorBidi"/>
          <w:sz w:val="22"/>
          <w:szCs w:val="22"/>
        </w:rPr>
      </w:pPr>
      <w:r w:rsidRPr="00055278">
        <w:rPr>
          <w:rFonts w:asciiTheme="majorBidi" w:eastAsia="Times New Roman" w:hAnsiTheme="majorBidi" w:cstheme="majorBidi"/>
          <w:b/>
          <w:bCs/>
          <w:sz w:val="36"/>
          <w:szCs w:val="36"/>
          <w:rtl/>
        </w:rPr>
        <w:t>العام الدراسي:</w:t>
      </w:r>
    </w:p>
    <w:p w14:paraId="1B83F1DC" w14:textId="77777777" w:rsidR="00D24AAB" w:rsidRPr="00055278" w:rsidRDefault="00D24AAB" w:rsidP="00D24AAB">
      <w:pPr>
        <w:bidi/>
        <w:spacing w:after="189"/>
        <w:ind w:right="16"/>
        <w:jc w:val="center"/>
        <w:rPr>
          <w:rFonts w:asciiTheme="majorBidi" w:eastAsia="Times New Roman" w:hAnsiTheme="majorBidi" w:cstheme="majorBidi"/>
          <w:b/>
          <w:sz w:val="36"/>
          <w:szCs w:val="22"/>
        </w:rPr>
      </w:pPr>
      <w:r w:rsidRPr="00055278">
        <w:rPr>
          <w:rFonts w:asciiTheme="majorBidi" w:eastAsia="Times New Roman" w:hAnsiTheme="majorBidi" w:cstheme="majorBidi"/>
          <w:b/>
          <w:sz w:val="36"/>
          <w:szCs w:val="22"/>
        </w:rPr>
        <w:t>2025</w:t>
      </w:r>
    </w:p>
    <w:p w14:paraId="4F761062" w14:textId="3C8A8428" w:rsidR="00D24AAB" w:rsidRPr="00164FB0" w:rsidRDefault="00D24AAB" w:rsidP="00164FB0">
      <w:pPr>
        <w:bidi/>
        <w:jc w:val="center"/>
        <w:outlineLvl w:val="0"/>
        <w:rPr>
          <w:rFonts w:asciiTheme="majorBidi" w:eastAsia="Times New Roman" w:hAnsiTheme="majorBidi" w:cstheme="majorBidi"/>
          <w:sz w:val="36"/>
          <w:szCs w:val="22"/>
          <w:rtl/>
        </w:rPr>
      </w:pPr>
      <w:r w:rsidRPr="00055278">
        <w:rPr>
          <w:rFonts w:asciiTheme="majorBidi" w:eastAsia="Times New Roman" w:hAnsiTheme="majorBidi" w:cstheme="majorBidi"/>
          <w:b/>
          <w:sz w:val="36"/>
          <w:szCs w:val="22"/>
        </w:rPr>
        <w:br w:type="page"/>
      </w:r>
    </w:p>
    <w:p w14:paraId="2C7219BE" w14:textId="77777777" w:rsidR="00D24AAB" w:rsidRPr="00055278" w:rsidRDefault="00D24AAB" w:rsidP="00D24AAB">
      <w:pPr>
        <w:bidi/>
        <w:jc w:val="center"/>
        <w:outlineLvl w:val="0"/>
        <w:rPr>
          <w:rFonts w:asciiTheme="majorBidi" w:hAnsiTheme="majorBidi" w:cstheme="majorBidi"/>
          <w:b/>
          <w:bCs/>
          <w:sz w:val="44"/>
          <w:szCs w:val="44"/>
          <w:u w:val="single"/>
          <w:rtl/>
        </w:rPr>
      </w:pPr>
      <w:bookmarkStart w:id="0" w:name="_Toc214676339"/>
      <w:r w:rsidRPr="00055278">
        <w:rPr>
          <w:rFonts w:asciiTheme="majorBidi" w:hAnsiTheme="majorBidi" w:cstheme="majorBidi"/>
          <w:b/>
          <w:bCs/>
          <w:sz w:val="44"/>
          <w:szCs w:val="44"/>
          <w:u w:val="single"/>
          <w:rtl/>
        </w:rPr>
        <w:lastRenderedPageBreak/>
        <w:t>الفصل الأول</w:t>
      </w:r>
      <w:bookmarkEnd w:id="0"/>
    </w:p>
    <w:p w14:paraId="08823CA2" w14:textId="77777777" w:rsidR="00AD2A5B" w:rsidRDefault="00D24AAB" w:rsidP="00AD2A5B">
      <w:pPr>
        <w:bidi/>
        <w:jc w:val="center"/>
        <w:outlineLvl w:val="0"/>
        <w:rPr>
          <w:rFonts w:asciiTheme="majorBidi" w:eastAsia="Times New Roman" w:hAnsiTheme="majorBidi" w:cstheme="majorBidi"/>
          <w:b/>
          <w:bCs/>
          <w:sz w:val="40"/>
          <w:szCs w:val="40"/>
          <w:rtl/>
        </w:rPr>
      </w:pPr>
      <w:bookmarkStart w:id="1" w:name="_Toc214676340"/>
      <w:r w:rsidRPr="00055278">
        <w:rPr>
          <w:rFonts w:asciiTheme="majorBidi" w:hAnsiTheme="majorBidi" w:cstheme="majorBidi"/>
          <w:b/>
          <w:bCs/>
          <w:sz w:val="44"/>
          <w:szCs w:val="44"/>
          <w:u w:val="single"/>
          <w:rtl/>
        </w:rPr>
        <w:t>الإطار العام للدراسة</w:t>
      </w:r>
      <w:bookmarkStart w:id="2" w:name="_Toc214676341"/>
      <w:bookmarkEnd w:id="1"/>
    </w:p>
    <w:p w14:paraId="60D54415" w14:textId="41A8EC69" w:rsidR="00D24AAB" w:rsidRPr="00055278" w:rsidRDefault="00D24AAB" w:rsidP="00AD2A5B">
      <w:pPr>
        <w:bidi/>
        <w:outlineLvl w:val="0"/>
        <w:rPr>
          <w:rFonts w:asciiTheme="majorBidi" w:eastAsia="Times New Roman" w:hAnsiTheme="majorBidi" w:cstheme="majorBidi"/>
          <w:b/>
          <w:bCs/>
          <w:sz w:val="40"/>
          <w:szCs w:val="40"/>
          <w:rtl/>
        </w:rPr>
      </w:pPr>
      <w:r w:rsidRPr="00055278">
        <w:rPr>
          <w:rFonts w:asciiTheme="majorBidi" w:eastAsia="Times New Roman" w:hAnsiTheme="majorBidi" w:cstheme="majorBidi"/>
          <w:b/>
          <w:bCs/>
          <w:sz w:val="40"/>
          <w:szCs w:val="40"/>
        </w:rPr>
        <w:t xml:space="preserve">1.1 </w:t>
      </w:r>
      <w:r w:rsidRPr="00055278">
        <w:rPr>
          <w:rFonts w:asciiTheme="majorBidi" w:eastAsia="Times New Roman" w:hAnsiTheme="majorBidi" w:cstheme="majorBidi"/>
          <w:b/>
          <w:bCs/>
          <w:sz w:val="40"/>
          <w:szCs w:val="40"/>
          <w:rtl/>
        </w:rPr>
        <w:t>مقدمة:</w:t>
      </w:r>
      <w:bookmarkStart w:id="3" w:name="_Hlk214661601"/>
      <w:bookmarkEnd w:id="2"/>
    </w:p>
    <w:p w14:paraId="70A1B929" w14:textId="77777777" w:rsidR="00D24AAB" w:rsidRPr="00055278" w:rsidRDefault="00D24AAB" w:rsidP="00D24AAB">
      <w:pPr>
        <w:bidi/>
        <w:spacing w:after="129"/>
        <w:ind w:left="2"/>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شهد العالم في نهاية عام 2019 واحدة من أعظم الأزمات الصحية في العصر الحديث، والمتمثلة في انتشار جائحة كورونا</w:t>
      </w:r>
      <w:r w:rsidRPr="00055278">
        <w:rPr>
          <w:rFonts w:asciiTheme="majorBidi" w:eastAsia="Times New Roman" w:hAnsiTheme="majorBidi" w:cstheme="majorBidi"/>
          <w:sz w:val="32"/>
          <w:szCs w:val="32"/>
        </w:rPr>
        <w:t xml:space="preserve"> (COVID-19)</w:t>
      </w:r>
      <w:r w:rsidRPr="00055278">
        <w:rPr>
          <w:rFonts w:asciiTheme="majorBidi" w:eastAsia="Times New Roman" w:hAnsiTheme="majorBidi" w:cstheme="majorBidi"/>
          <w:sz w:val="32"/>
          <w:szCs w:val="32"/>
          <w:rtl/>
        </w:rPr>
        <w:t>، التي أحدثت هزة عميقة في مختلف جوانب الحياة الإنسانية، وبالأخص في بيئة العمل داخل المؤسسات العامة والخاصة. فقد فرضت الجائحة تحديات هائلة على المنظمات، بدءًا من تطبيق إجراءات الإغلاق والحد من التجمعات، مرورًا بالتحول المفاجئ نحو العمل عن بُعد، وانتهاءً بتبني أنماط تشغيل جديدة تعتمد على التقنيات الرقمية وإعادة توزيع الأدوار والمهام. ونتيجة لهذه التحولات السريعة، واجهت المؤسسات حالة من عدم اليقين واحتاجت إلى قيادة قادرة على التكيف والاستجابة لهذه الظروف المتغيرة بفعالية</w:t>
      </w:r>
      <w:r w:rsidRPr="00055278">
        <w:rPr>
          <w:rFonts w:asciiTheme="majorBidi" w:eastAsia="Times New Roman" w:hAnsiTheme="majorBidi" w:cstheme="majorBidi"/>
          <w:sz w:val="32"/>
          <w:szCs w:val="32"/>
        </w:rPr>
        <w:t>.</w:t>
      </w:r>
    </w:p>
    <w:p w14:paraId="07494A71"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لقد أثبتت الجائحة أن القيادة لم تعد مجرد وظيفة إدارية روتينية، بل أصبحت عنصرًا حاسمًا لاستمرارية العمل وضمان فعالية الأداء. فقد واجه الموظفون خلال الجائحة ضغوطًا نفسية واجتماعية غير مسبوقة، شملت الخوف من العدوى، القلق بشأن الأمن الوظيفي، صعوبة التوازن بين متطلبات العمل والحياة الشخصية، بالإضافة إلى تحديات العمل عن بُعد، مثل ضعف التفاعل البشري وتفاوت مهارات التقنية. كل هذه العوامل شكّلت بيئة معقدة تتطلب من القادة نمطًا قياديًا قادرًا على احتواء الموظفين، وتقديم الدعم، وإلهامهم لبذل أفضل ما لديهم رغم الظروف غير المستقرة</w:t>
      </w:r>
      <w:r w:rsidRPr="00055278">
        <w:rPr>
          <w:rFonts w:asciiTheme="majorBidi" w:eastAsia="Times New Roman" w:hAnsiTheme="majorBidi" w:cstheme="majorBidi"/>
          <w:sz w:val="32"/>
          <w:szCs w:val="32"/>
        </w:rPr>
        <w:t>.</w:t>
      </w:r>
    </w:p>
    <w:p w14:paraId="21B97DEF"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في هذا السياق برزت القيادة التحويلية كأحد أبرز الأنماط القيادية التي أثبتت فاعليتها في إدارة الأزمات. فالقيادة التحويلية تعتمد على إلهام الموظفين وتوجيههم نحو رؤية مشتركة، وتشجع على الإبداع والابتكار، وتُولي اهتمامًا كبيرًا بالجوانب الإنسانية، من خلال دعم احتياجات الموظفين النفسية والاجتماعية، مما يجعلها من أكثر الأنماط ملاءمة لإدارة التغيير في فترات الاضطراب. كما يتميز القائد التحويلي بقدرته على تحفيز العاملين، وتعزيز روح التفاؤل والثقة، وتحويل الأزمات إلى فرص للنمو والتحسن، وهو ما تحتاج إليه المؤسسات في مرحلة ما بعد الجائحة</w:t>
      </w:r>
      <w:r w:rsidRPr="00055278">
        <w:rPr>
          <w:rFonts w:asciiTheme="majorBidi" w:eastAsia="Times New Roman" w:hAnsiTheme="majorBidi" w:cstheme="majorBidi"/>
          <w:sz w:val="32"/>
          <w:szCs w:val="32"/>
        </w:rPr>
        <w:t>.</w:t>
      </w:r>
    </w:p>
    <w:p w14:paraId="64210C18"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 xml:space="preserve">ومع بدء التعافي من الجائحة، بدأت منظمات عديدة في مراجعة سياساتها وطرق عملها، وتقييم أداء الموظفين في ظل هذا التحول. وكشفت هذه المرحلة عن أهمية الدور القيادي في الحفاظ </w:t>
      </w:r>
      <w:r w:rsidRPr="00055278">
        <w:rPr>
          <w:rFonts w:asciiTheme="majorBidi" w:eastAsia="Times New Roman" w:hAnsiTheme="majorBidi" w:cstheme="majorBidi"/>
          <w:sz w:val="32"/>
          <w:szCs w:val="32"/>
          <w:rtl/>
        </w:rPr>
        <w:lastRenderedPageBreak/>
        <w:t>على مستوى الأداء، حيث اتضح أن المؤسسات التي اعتمدت على أساليب قيادية فعّالة استطاعت الحفاظ على إنتاجية موظفيها، بل ورفع مستوى الالتزام الوظيفي لديهم. ومن هنا برزت أهمية دراسة “أثر القيادة التحويلية على أداء الموظفين في بيئة العمل بعد جائحة كورونا”، لكونها واحدة من القضايا الحديثة والحيوية التي تستحق البحث الأكاديمي، خاصة في السياق العربي الذي لا يزال بحاجة إلى المزيد من الدراسات التحليلية في هذا المجال</w:t>
      </w:r>
      <w:r w:rsidRPr="00055278">
        <w:rPr>
          <w:rFonts w:asciiTheme="majorBidi" w:eastAsia="Times New Roman" w:hAnsiTheme="majorBidi" w:cstheme="majorBidi"/>
          <w:sz w:val="32"/>
          <w:szCs w:val="32"/>
        </w:rPr>
        <w:t>.</w:t>
      </w:r>
    </w:p>
    <w:p w14:paraId="62D9DF7D"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إن القيادة التحويلية لا تقتصر على تحفيز الموظفين فحسب، بل تمتد إلى بناء ثقافة تنظيمية مرنة وقادرة على التكيف مع التغيرات. فالقائد التحويلي يسهم في تطوير مهارات الموظفين، ويعزز قدرتهم على مواجهة الضغوط، ويمدّهم بالدعم الذي يساعدهم على تجاوز الآثار النفسية والعملية التي خلفتها الجائحة. كما يحرص على تشجيع الإبداع وطرح الأفكار الجديدة، مما ينعكس إيجابًا على مستوى الأداء الفردي والجماعي. وهذا ما يجعل القيادة التحويلية أحد الحلول المهمة لتمكين المؤسسات من التعامل مع التحديات المستقبلية</w:t>
      </w:r>
      <w:r w:rsidRPr="00055278">
        <w:rPr>
          <w:rFonts w:asciiTheme="majorBidi" w:eastAsia="Times New Roman" w:hAnsiTheme="majorBidi" w:cstheme="majorBidi"/>
          <w:sz w:val="32"/>
          <w:szCs w:val="32"/>
        </w:rPr>
        <w:t>.</w:t>
      </w:r>
    </w:p>
    <w:p w14:paraId="5B5FB864"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من جانب آخر، تشير الأدبيات إلى أن جائحة كورونا كشفت اختلافًا ملحوظًا في استجابة الموظفين لأساليب القيادة المختلفة، حيث أظهرت بعض الدراسات أن الموظفين أصبحوا أكثر احتياجًا للتواصل الفعّال، والوضوح في القرارات، والدعم العاطفي من قبل القادة. كما أن التحول نحو العمل عن بُعد خلق فجوات في التواصل، وضعفًا في التفاعل، ما جعل القيادة التحويلية خيارًا أفضل مقارنة بالأنماط التقليدية التي تعتمد على الرقابة والسيطرة. ولذلك، فإن دراسة هذا النمط القيادي في مرحلة ما بعد الجائحة تساعد على فهم مدى قدرته على تحسين الأداء وتعزيز الدافعية في بيئات العمل الحديثة</w:t>
      </w:r>
      <w:r w:rsidRPr="00055278">
        <w:rPr>
          <w:rFonts w:asciiTheme="majorBidi" w:eastAsia="Times New Roman" w:hAnsiTheme="majorBidi" w:cstheme="majorBidi"/>
          <w:sz w:val="32"/>
          <w:szCs w:val="32"/>
        </w:rPr>
        <w:t>.</w:t>
      </w:r>
    </w:p>
    <w:p w14:paraId="0231C972"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وتنبع أهمية الموضوع كذلك من توقيت الدراسة، حيث تأتي في مرحلة انتقالية تشهد فيها المؤسسات إعادة بناء نظم العمل الداخلية، وتحسين آليات إدارة الموارد البشرية، والسعي نحو تحقيق توازن بين التقنية والجانب الإنساني للعمل. ومن هنا، فإن البحث في دور القيادة التحويلية يسهم في تقديم توصيات عملية للمؤسسات تساعدها على تبني استراتيجيات قيادة أكثر فعالية، وبالتالي رفع مستوى أداء الموظفين وتحقيق الاستقرار والتنمية المستدامة</w:t>
      </w:r>
      <w:r w:rsidRPr="00055278">
        <w:rPr>
          <w:rFonts w:asciiTheme="majorBidi" w:eastAsia="Times New Roman" w:hAnsiTheme="majorBidi" w:cstheme="majorBidi"/>
          <w:sz w:val="32"/>
          <w:szCs w:val="32"/>
        </w:rPr>
        <w:t>.</w:t>
      </w:r>
    </w:p>
    <w:p w14:paraId="4B09CA38" w14:textId="77777777" w:rsidR="00D24AAB" w:rsidRDefault="00D24AAB" w:rsidP="00D24AAB">
      <w:pPr>
        <w:bidi/>
        <w:spacing w:after="129"/>
        <w:ind w:left="12" w:hanging="10"/>
        <w:rPr>
          <w:rFonts w:asciiTheme="majorBidi" w:eastAsia="Times New Roman" w:hAnsiTheme="majorBidi" w:cstheme="majorBidi"/>
          <w:sz w:val="32"/>
          <w:szCs w:val="32"/>
          <w:rtl/>
        </w:rPr>
      </w:pPr>
      <w:r w:rsidRPr="00055278">
        <w:rPr>
          <w:rFonts w:asciiTheme="majorBidi" w:eastAsia="Times New Roman" w:hAnsiTheme="majorBidi" w:cstheme="majorBidi"/>
          <w:sz w:val="32"/>
          <w:szCs w:val="32"/>
          <w:rtl/>
        </w:rPr>
        <w:t>وبناءً على ما سبق، تُعد هذه الدراسة محاولة علمية لفهم طبيعة العلاقة بين القيادة التحويلية وأداء الموظفين بعد جائحة كورونا، من خلال تحليل أبعاد القيادة التحويلية وممارساتها، وقياس مستوى الأداء في ظل الظروف الجديدة، وتقديم رؤية متكاملة تساعد صُنّاع القرار والباحثين على فهم هذه العلاقة بشكل أعمق وأكثر وضوحًا. وبذلك تُسهم الدراسة في إثراء المعرفة الأكاديمية وتقديم إضافة علمية يمكن البناء عليها في دراسات مستقبلية</w:t>
      </w:r>
      <w:r w:rsidRPr="00055278">
        <w:rPr>
          <w:rFonts w:asciiTheme="majorBidi" w:eastAsia="Times New Roman" w:hAnsiTheme="majorBidi" w:cstheme="majorBidi"/>
          <w:sz w:val="32"/>
          <w:szCs w:val="32"/>
        </w:rPr>
        <w:t>.</w:t>
      </w:r>
    </w:p>
    <w:p w14:paraId="732A5B3F" w14:textId="77777777" w:rsidR="00D24AAB" w:rsidRPr="00055278" w:rsidRDefault="00D24AAB" w:rsidP="00D24AAB">
      <w:pPr>
        <w:bidi/>
        <w:spacing w:after="221"/>
        <w:ind w:left="6" w:right="17"/>
        <w:outlineLvl w:val="1"/>
        <w:rPr>
          <w:rFonts w:asciiTheme="majorBidi" w:eastAsia="Times New Roman" w:hAnsiTheme="majorBidi" w:cstheme="majorBidi"/>
          <w:b/>
          <w:bCs/>
          <w:sz w:val="40"/>
          <w:szCs w:val="40"/>
        </w:rPr>
      </w:pPr>
      <w:bookmarkStart w:id="4" w:name="_Toc214676342"/>
      <w:bookmarkEnd w:id="3"/>
      <w:r w:rsidRPr="00055278">
        <w:rPr>
          <w:rFonts w:asciiTheme="majorBidi" w:eastAsia="Times New Roman" w:hAnsiTheme="majorBidi" w:cstheme="majorBidi"/>
          <w:b/>
          <w:bCs/>
          <w:sz w:val="40"/>
          <w:szCs w:val="40"/>
        </w:rPr>
        <w:lastRenderedPageBreak/>
        <w:t xml:space="preserve">1.2 </w:t>
      </w:r>
      <w:r w:rsidRPr="00055278">
        <w:rPr>
          <w:rFonts w:asciiTheme="majorBidi" w:eastAsia="Times New Roman" w:hAnsiTheme="majorBidi" w:cstheme="majorBidi"/>
          <w:b/>
          <w:bCs/>
          <w:sz w:val="40"/>
          <w:szCs w:val="40"/>
          <w:rtl/>
        </w:rPr>
        <w:t>مشكلة الدراسة:</w:t>
      </w:r>
      <w:bookmarkEnd w:id="4"/>
    </w:p>
    <w:p w14:paraId="3AFB7F6A"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شهدت بيئات العمل في المملكة العربية السعودية، ولا سيما في المنطقة الشرقية – مدينة الجبيل الصناعية، تغيرات جوهرية خلال وبعد جائحة كورونا</w:t>
      </w:r>
      <w:r w:rsidRPr="00055278">
        <w:rPr>
          <w:rFonts w:asciiTheme="majorBidi" w:eastAsia="Times New Roman" w:hAnsiTheme="majorBidi" w:cstheme="majorBidi"/>
          <w:sz w:val="32"/>
          <w:szCs w:val="32"/>
        </w:rPr>
        <w:t xml:space="preserve"> (COVID-19)</w:t>
      </w:r>
      <w:r w:rsidRPr="00055278">
        <w:rPr>
          <w:rFonts w:asciiTheme="majorBidi" w:eastAsia="Times New Roman" w:hAnsiTheme="majorBidi" w:cstheme="majorBidi"/>
          <w:sz w:val="32"/>
          <w:szCs w:val="32"/>
          <w:rtl/>
        </w:rPr>
        <w:t>، وهي تغيرات أثرت بصورة مباشرة على طبيعة العمل، وأساليب القيادة، ومستوى أداء الموظفين. فقد فرضت الجائحة تحديات تشغيلية وتنظيمية غير مسبوقة، تمثلت في الانتقال المفاجئ إلى العمل عن بُعد، وتخفيض عدد العاملين في مواقع العمل، وتطبيق بروتوكولات صحية صارمة، مما أدى إلى تغيّر ديناميكية التفاعل بين القادة والموظفين. ومع العودة التدريجية للعمل الحضوري، أصبحت المؤسسات تواجه واقعًا جديدًا يتطلب إعادة تقييم أساليب القيادة المتبعة، ومدى قدرتها على دعم الموظفين واستعادة مستويات الأداء المطلوبة</w:t>
      </w:r>
      <w:r w:rsidRPr="00055278">
        <w:rPr>
          <w:rFonts w:asciiTheme="majorBidi" w:eastAsia="Times New Roman" w:hAnsiTheme="majorBidi" w:cstheme="majorBidi"/>
          <w:sz w:val="32"/>
          <w:szCs w:val="32"/>
        </w:rPr>
        <w:t>.</w:t>
      </w:r>
    </w:p>
    <w:p w14:paraId="5D53E557"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لقد كشفت الجائحة عن جوانب ضعف في الأنماط القيادية التقليدية، خاصة تلك التي تعتمد على السلطة الرسمية والتعليمات المباشرة، حيث لم تعد فعّالة في التعامل مع الضغوط النفسية والاجتماعية التي مر بها الموظفون. وبرزت الحاجة إلى نمط قيادي أكثر مرونة وتفاعلًا إنسانيًا، قادر على خلق بيئة آمنة ومحفزة تُساعد الموظف على التكيّف مع التغيرات المفاجئة، وهنا تأتي أهمية القيادة التحويلية التي تقوم على الإلهام والتحفيز وتقديم الدعم الفردي وتشجيع التفكير الابتكاري</w:t>
      </w:r>
      <w:r w:rsidRPr="00055278">
        <w:rPr>
          <w:rFonts w:asciiTheme="majorBidi" w:eastAsia="Times New Roman" w:hAnsiTheme="majorBidi" w:cstheme="majorBidi"/>
          <w:sz w:val="32"/>
          <w:szCs w:val="32"/>
        </w:rPr>
        <w:t>.</w:t>
      </w:r>
    </w:p>
    <w:p w14:paraId="769220A8"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ورغم الاهتمام الكبير بالقيادة التحويلية في الأدبيات الإدارية، إلا أن هناك محدودية واضحة في الدراسات التي تناولت أثر القيادة التحويلية على أداء الموظفين بعد جائحة كورونا تحديدًا، وخاصة في البيئات الصناعية السعودية مثل الجبيل. فالمنشآت الصناعية تتميز بطبيعة عمل حساسة تتطلب انضباطًا، التزامًا عاليًا، عملًا ميدانيًا مستمرًا، وتفاعلًا مباشرًا بين فرق التشغيل والصيانة والإدارة، مما يجعل دراسة تأثير القيادة التحويلية في هذه البيئة أمرًا أكثر أهمية</w:t>
      </w:r>
      <w:r w:rsidRPr="00055278">
        <w:rPr>
          <w:rFonts w:asciiTheme="majorBidi" w:eastAsia="Times New Roman" w:hAnsiTheme="majorBidi" w:cstheme="majorBidi"/>
          <w:sz w:val="32"/>
          <w:szCs w:val="32"/>
        </w:rPr>
        <w:t>.</w:t>
      </w:r>
    </w:p>
    <w:p w14:paraId="5EFBB601"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وهناك جملة من المؤشرات التي تدفع إلى تناول هذه المشكلة بالدراسة، مثل</w:t>
      </w:r>
      <w:r w:rsidRPr="00055278">
        <w:rPr>
          <w:rFonts w:asciiTheme="majorBidi" w:eastAsia="Times New Roman" w:hAnsiTheme="majorBidi" w:cstheme="majorBidi"/>
          <w:sz w:val="32"/>
          <w:szCs w:val="32"/>
        </w:rPr>
        <w:t>:</w:t>
      </w:r>
    </w:p>
    <w:p w14:paraId="798230A2" w14:textId="77777777" w:rsidR="00D24AAB" w:rsidRPr="00055278" w:rsidRDefault="00D24AAB" w:rsidP="00D24AAB">
      <w:pPr>
        <w:numPr>
          <w:ilvl w:val="0"/>
          <w:numId w:val="1"/>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تراجع مستويات الانضباط والإنتاجية لدى بعض الموظفين بعد العودة من العمل عن بُعد</w:t>
      </w:r>
      <w:r w:rsidRPr="00055278">
        <w:rPr>
          <w:rFonts w:asciiTheme="majorBidi" w:eastAsia="Times New Roman" w:hAnsiTheme="majorBidi" w:cstheme="majorBidi"/>
          <w:sz w:val="32"/>
          <w:szCs w:val="32"/>
        </w:rPr>
        <w:t>.</w:t>
      </w:r>
    </w:p>
    <w:p w14:paraId="1290A2C0" w14:textId="77777777" w:rsidR="00D24AAB" w:rsidRPr="00055278" w:rsidRDefault="00D24AAB" w:rsidP="00D24AAB">
      <w:pPr>
        <w:numPr>
          <w:ilvl w:val="0"/>
          <w:numId w:val="1"/>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زيادة الضغوط النفسية والمخاوف المهنية الناتجة عن الجائحة وتأثيرها على الأداء</w:t>
      </w:r>
      <w:r w:rsidRPr="00055278">
        <w:rPr>
          <w:rFonts w:asciiTheme="majorBidi" w:eastAsia="Times New Roman" w:hAnsiTheme="majorBidi" w:cstheme="majorBidi"/>
          <w:sz w:val="32"/>
          <w:szCs w:val="32"/>
        </w:rPr>
        <w:t>.</w:t>
      </w:r>
    </w:p>
    <w:p w14:paraId="51C068CE" w14:textId="77777777" w:rsidR="00D24AAB" w:rsidRPr="00055278" w:rsidRDefault="00D24AAB" w:rsidP="00D24AAB">
      <w:pPr>
        <w:numPr>
          <w:ilvl w:val="0"/>
          <w:numId w:val="1"/>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ضعف الروابط المهنية نتيجة قلة التفاعل المباشر أثناء الجائحة</w:t>
      </w:r>
      <w:r w:rsidRPr="00055278">
        <w:rPr>
          <w:rFonts w:asciiTheme="majorBidi" w:eastAsia="Times New Roman" w:hAnsiTheme="majorBidi" w:cstheme="majorBidi"/>
          <w:sz w:val="32"/>
          <w:szCs w:val="32"/>
        </w:rPr>
        <w:t>.</w:t>
      </w:r>
    </w:p>
    <w:p w14:paraId="5D81847F" w14:textId="77777777" w:rsidR="00D24AAB" w:rsidRPr="00055278" w:rsidRDefault="00D24AAB" w:rsidP="00D24AAB">
      <w:pPr>
        <w:numPr>
          <w:ilvl w:val="0"/>
          <w:numId w:val="1"/>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lastRenderedPageBreak/>
        <w:t>عدم وضوح ما إذا كانت القيادة التحويلية قادرة على إعادة بناء الثقة ورفع الالتزام في مرحلة ما بعد الأزمة</w:t>
      </w:r>
      <w:r w:rsidRPr="00055278">
        <w:rPr>
          <w:rFonts w:asciiTheme="majorBidi" w:eastAsia="Times New Roman" w:hAnsiTheme="majorBidi" w:cstheme="majorBidi"/>
          <w:sz w:val="32"/>
          <w:szCs w:val="32"/>
        </w:rPr>
        <w:t>.</w:t>
      </w:r>
    </w:p>
    <w:p w14:paraId="4CC4D7EC" w14:textId="77777777" w:rsidR="00D24AAB" w:rsidRPr="00055278" w:rsidRDefault="00D24AAB" w:rsidP="00D24AAB">
      <w:pPr>
        <w:numPr>
          <w:ilvl w:val="0"/>
          <w:numId w:val="1"/>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الحاجة إلى فهم دور القيادة التحويلية في بيئة عمل صناعية ذات طبيعة دقيقة مثل الجبيل</w:t>
      </w:r>
      <w:r w:rsidRPr="00055278">
        <w:rPr>
          <w:rFonts w:asciiTheme="majorBidi" w:eastAsia="Times New Roman" w:hAnsiTheme="majorBidi" w:cstheme="majorBidi"/>
          <w:sz w:val="32"/>
          <w:szCs w:val="32"/>
        </w:rPr>
        <w:t>.</w:t>
      </w:r>
    </w:p>
    <w:p w14:paraId="369C6621"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كما أن المؤسسات اليوم تحتاج إلى إجابة واضحة حول ما يلي</w:t>
      </w:r>
      <w:r w:rsidRPr="00055278">
        <w:rPr>
          <w:rFonts w:asciiTheme="majorBidi" w:eastAsia="Times New Roman" w:hAnsiTheme="majorBidi" w:cstheme="majorBidi"/>
          <w:sz w:val="32"/>
          <w:szCs w:val="32"/>
        </w:rPr>
        <w:t>:</w:t>
      </w:r>
    </w:p>
    <w:p w14:paraId="2906E152" w14:textId="77777777" w:rsidR="00D24AAB" w:rsidRPr="00055278" w:rsidRDefault="00D24AAB" w:rsidP="00D24AAB">
      <w:pPr>
        <w:numPr>
          <w:ilvl w:val="0"/>
          <w:numId w:val="2"/>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هل أسهمت القيادة التحويلية في تحسين أداء الموظفين بعد الجائحة؟</w:t>
      </w:r>
    </w:p>
    <w:p w14:paraId="07FEDEC2" w14:textId="77777777" w:rsidR="00D24AAB" w:rsidRPr="00055278" w:rsidRDefault="00D24AAB" w:rsidP="00D24AAB">
      <w:pPr>
        <w:numPr>
          <w:ilvl w:val="0"/>
          <w:numId w:val="2"/>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وما الأبعاد الأكثر تأثيرًا (التحفيز الإلهامي – الاعتبار الفردي – التأثير المثالي – التحفيز الفكري)؟</w:t>
      </w:r>
    </w:p>
    <w:p w14:paraId="57B47564" w14:textId="77777777" w:rsidR="00D24AAB" w:rsidRPr="00055278" w:rsidRDefault="00D24AAB" w:rsidP="00D24AAB">
      <w:pPr>
        <w:numPr>
          <w:ilvl w:val="0"/>
          <w:numId w:val="2"/>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وهل تختلف درجة تأثير القيادة التحويلية بين العمل الحضوري والعمل عن بُعد؟</w:t>
      </w:r>
    </w:p>
    <w:p w14:paraId="41087105" w14:textId="77777777" w:rsidR="00D24AAB" w:rsidRPr="00055278" w:rsidRDefault="00D24AAB" w:rsidP="00D24AAB">
      <w:pPr>
        <w:numPr>
          <w:ilvl w:val="0"/>
          <w:numId w:val="2"/>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وما مدى قدرة القائد التحويلي على تخفيف الضغوط النفسية والمهنية التي تركتها الجائحة؟</w:t>
      </w:r>
    </w:p>
    <w:p w14:paraId="7BE491AC" w14:textId="77777777" w:rsidR="00D24AAB" w:rsidRPr="00055278" w:rsidRDefault="00D24AAB" w:rsidP="00D24AAB">
      <w:pPr>
        <w:numPr>
          <w:ilvl w:val="0"/>
          <w:numId w:val="2"/>
        </w:numPr>
        <w:bidi/>
        <w:spacing w:after="221"/>
        <w:ind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وهل يمكن للقيادة التحويلية أن تساهم في إعادة بناء ثقافة العمل وتعزيز التفاعل بين الأفراد؟</w:t>
      </w:r>
    </w:p>
    <w:p w14:paraId="0AB570EB"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وتُشير مراجعة الدراسات السابقة إلى وجود فجوة بحثية واضحة، حيث إن أغلب الدراسات تناولت القيادة التحويلية في سياقات طبيعية مستقرة، بينما لم تتناول بشكل معمّق تأثير هذا النوع القيادي ضمن الظروف الاستثنائية التي فرضتها الجائحة عالميًا ومحليًا. كما لم تُركز العديد من الدراسات على البيئات الصناعية في المملكة، رغم الخصوصية التشغيلية التي تميزها عن غيرها</w:t>
      </w:r>
      <w:r w:rsidRPr="00055278">
        <w:rPr>
          <w:rFonts w:asciiTheme="majorBidi" w:eastAsia="Times New Roman" w:hAnsiTheme="majorBidi" w:cstheme="majorBidi"/>
          <w:sz w:val="32"/>
          <w:szCs w:val="32"/>
        </w:rPr>
        <w:t>.</w:t>
      </w:r>
    </w:p>
    <w:p w14:paraId="6DB99D8B"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وبناءً على ذلك، تتحدد مشكلة الدراسة في السؤال الرئيس التالي</w:t>
      </w:r>
      <w:r w:rsidRPr="00055278">
        <w:rPr>
          <w:rFonts w:asciiTheme="majorBidi" w:eastAsia="Times New Roman" w:hAnsiTheme="majorBidi" w:cstheme="majorBidi"/>
          <w:sz w:val="32"/>
          <w:szCs w:val="32"/>
        </w:rPr>
        <w:t>:</w:t>
      </w:r>
    </w:p>
    <w:p w14:paraId="04DDC3DA"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Pr>
        <w:t>"</w:t>
      </w:r>
      <w:r w:rsidRPr="00055278">
        <w:rPr>
          <w:rFonts w:asciiTheme="majorBidi" w:eastAsia="Times New Roman" w:hAnsiTheme="majorBidi" w:cstheme="majorBidi"/>
          <w:sz w:val="32"/>
          <w:szCs w:val="32"/>
          <w:rtl/>
        </w:rPr>
        <w:t>ما أثر القيادة التحويلية على أداء الموظفين في بيئة العمل بعد جائحة كورونا في المنطقة الشرقية – مدينة الجبيل الصناعية؟</w:t>
      </w:r>
      <w:r w:rsidRPr="00055278">
        <w:rPr>
          <w:rFonts w:asciiTheme="majorBidi" w:eastAsia="Times New Roman" w:hAnsiTheme="majorBidi" w:cstheme="majorBidi"/>
          <w:sz w:val="32"/>
          <w:szCs w:val="32"/>
        </w:rPr>
        <w:t>"</w:t>
      </w:r>
    </w:p>
    <w:p w14:paraId="4AAF3A77" w14:textId="77777777" w:rsidR="00D24AAB" w:rsidRPr="00055278" w:rsidRDefault="00D24AAB" w:rsidP="00D24AAB">
      <w:pPr>
        <w:bidi/>
        <w:spacing w:after="221"/>
        <w:ind w:left="5" w:right="16"/>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وتنبع أهمية الإجابة عن هذا السؤال من الحاجة العملية للمؤسسات الصناعية إلى تطوير قيادتها وتمكين قادتها من التعامل مع آثار الأزمات العالمية على الأداء الوظيفي، إضافة إلى توفير إطار بحثي حديث يمكن البناء عليه في الدراسات المستقبلية</w:t>
      </w:r>
      <w:r w:rsidRPr="00055278">
        <w:rPr>
          <w:rFonts w:asciiTheme="majorBidi" w:eastAsia="Times New Roman" w:hAnsiTheme="majorBidi" w:cstheme="majorBidi"/>
          <w:sz w:val="32"/>
          <w:szCs w:val="32"/>
        </w:rPr>
        <w:t>.</w:t>
      </w:r>
    </w:p>
    <w:p w14:paraId="3F62D0E1" w14:textId="77777777" w:rsidR="00D24AAB" w:rsidRPr="00055278" w:rsidRDefault="00D24AAB" w:rsidP="00D24AAB">
      <w:pPr>
        <w:bidi/>
        <w:spacing w:after="129"/>
        <w:ind w:left="11" w:hanging="11"/>
        <w:outlineLvl w:val="1"/>
        <w:rPr>
          <w:rFonts w:asciiTheme="majorBidi" w:eastAsia="Times New Roman" w:hAnsiTheme="majorBidi" w:cstheme="majorBidi"/>
          <w:b/>
          <w:bCs/>
          <w:sz w:val="40"/>
          <w:szCs w:val="40"/>
          <w:rtl/>
        </w:rPr>
      </w:pPr>
      <w:bookmarkStart w:id="5" w:name="_Toc214676343"/>
      <w:r w:rsidRPr="00055278">
        <w:rPr>
          <w:rFonts w:asciiTheme="majorBidi" w:eastAsia="Times New Roman" w:hAnsiTheme="majorBidi" w:cstheme="majorBidi"/>
          <w:b/>
          <w:bCs/>
          <w:sz w:val="40"/>
          <w:szCs w:val="40"/>
        </w:rPr>
        <w:lastRenderedPageBreak/>
        <w:t xml:space="preserve">1.3 </w:t>
      </w:r>
      <w:r w:rsidRPr="00055278">
        <w:rPr>
          <w:rFonts w:asciiTheme="majorBidi" w:eastAsia="Times New Roman" w:hAnsiTheme="majorBidi" w:cstheme="majorBidi"/>
          <w:b/>
          <w:bCs/>
          <w:sz w:val="40"/>
          <w:szCs w:val="40"/>
          <w:rtl/>
        </w:rPr>
        <w:t>أهمية الدراسة:</w:t>
      </w:r>
      <w:bookmarkEnd w:id="5"/>
    </w:p>
    <w:p w14:paraId="4CF425EC"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تأتي أهمية هذه الدراسة من كونها تتناول موضوعًا معاصرًا وحساسًا يتعلق بمرحلة استثنائية عاشتها جميع المؤسسات حول العالم، بما فيها المؤسسات في المملكة العربية السعودية، وهي مرحلة ما بعد جائحة كورونا</w:t>
      </w:r>
      <w:r w:rsidRPr="00055278">
        <w:rPr>
          <w:rFonts w:asciiTheme="majorBidi" w:eastAsia="Times New Roman" w:hAnsiTheme="majorBidi" w:cstheme="majorBidi"/>
          <w:sz w:val="32"/>
          <w:szCs w:val="32"/>
        </w:rPr>
        <w:t xml:space="preserve"> (COVID-19) </w:t>
      </w:r>
      <w:r w:rsidRPr="00055278">
        <w:rPr>
          <w:rFonts w:asciiTheme="majorBidi" w:eastAsia="Times New Roman" w:hAnsiTheme="majorBidi" w:cstheme="majorBidi"/>
          <w:sz w:val="32"/>
          <w:szCs w:val="32"/>
          <w:rtl/>
        </w:rPr>
        <w:t>التي أثرت بصورة مباشرة على طبيعة العمل، وعلى علاقات الموظفين، وعلى أساليب القيادة المتّبعة داخل المنظمات. وقد كشفت الجائحة عن الحاجة الماسة إلى نماذج قيادية جديدة قادرة على الاستجابة للتغيرات المفاجئة، ودعم الموظفين، والتكيف مع الظروف المتقلبة. ومن هنا، تبرز أهمية دراسة القيادة التحويلية باعتبارها أحد أكثر الأساليب القيادية ملاءمة للتعامل مع هذه الظروف</w:t>
      </w:r>
      <w:r w:rsidRPr="00055278">
        <w:rPr>
          <w:rFonts w:asciiTheme="majorBidi" w:eastAsia="Times New Roman" w:hAnsiTheme="majorBidi" w:cstheme="majorBidi"/>
          <w:sz w:val="32"/>
          <w:szCs w:val="32"/>
        </w:rPr>
        <w:t>.</w:t>
      </w:r>
    </w:p>
    <w:p w14:paraId="4D5FB4F0"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وتتجلى أهمية الدراسة في مجموعة من الجوانب النظرية والعملية، يمكن تفصيلها على النحو الآتي</w:t>
      </w:r>
      <w:r w:rsidRPr="00055278">
        <w:rPr>
          <w:rFonts w:asciiTheme="majorBidi" w:eastAsia="Times New Roman" w:hAnsiTheme="majorBidi" w:cstheme="majorBidi"/>
          <w:sz w:val="32"/>
          <w:szCs w:val="32"/>
        </w:rPr>
        <w:t>:</w:t>
      </w:r>
    </w:p>
    <w:p w14:paraId="6BAD2BBC" w14:textId="77777777" w:rsidR="00D24AAB" w:rsidRPr="00055278" w:rsidRDefault="00D24AAB" w:rsidP="00D24AAB">
      <w:pPr>
        <w:bidi/>
        <w:spacing w:after="129"/>
        <w:ind w:left="12" w:hanging="1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tl/>
        </w:rPr>
        <w:t>أولًا: الأهمية النظرية:-</w:t>
      </w:r>
    </w:p>
    <w:p w14:paraId="6D73AF40" w14:textId="77777777" w:rsidR="00D24AAB" w:rsidRPr="00055278" w:rsidRDefault="00D24AAB" w:rsidP="00D24AAB">
      <w:pPr>
        <w:numPr>
          <w:ilvl w:val="0"/>
          <w:numId w:val="3"/>
        </w:numPr>
        <w:bidi/>
        <w:spacing w:after="129"/>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t>سد فجوة معرفية قائمة:</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رغم وجود دراسات عديدة تناولت القيادة التحويلية، إلا أن عددًا محدودًا فقط ركّز على أثر القيادة التحويلية بعد جائحة كورونا، خصوصًا في السياق السعودي. وبالتالي فإن هذه الدراسة تسهم في تعزيز المعرفة في هذا المجال عبر وضع إطار بحثي معاصر يتوافق مع التغيرات التنظيمية التي فرضتها الجائحة</w:t>
      </w:r>
      <w:r w:rsidRPr="00055278">
        <w:rPr>
          <w:rFonts w:asciiTheme="majorBidi" w:eastAsia="Times New Roman" w:hAnsiTheme="majorBidi" w:cstheme="majorBidi"/>
          <w:sz w:val="28"/>
          <w:szCs w:val="22"/>
        </w:rPr>
        <w:t>.</w:t>
      </w:r>
    </w:p>
    <w:p w14:paraId="0A171015" w14:textId="77777777" w:rsidR="00D24AAB" w:rsidRPr="00055278" w:rsidRDefault="00D24AAB" w:rsidP="00D24AAB">
      <w:pPr>
        <w:numPr>
          <w:ilvl w:val="0"/>
          <w:numId w:val="3"/>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b/>
          <w:bCs/>
          <w:sz w:val="32"/>
          <w:szCs w:val="32"/>
          <w:rtl/>
        </w:rPr>
        <w:t>ربط القيادة التحويلية ببيئة العمل الصناعية:</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تُعد مدينة الجبيل الصناعية من أهم البيئات المهنية في المملكة، وتتميز بطبيعة عمل دقيقة، حساسة، ومنظمة. لذلك فإن تطبيق نموذج القيادة التحويلية في مثل هذه البيئة يمنح نتائج غنية تساعد على فهم تأثير القيادة في بيئات عالية الاعتماد على العمل الميداني والالتزام التشغيلي</w:t>
      </w:r>
      <w:r w:rsidRPr="00055278">
        <w:rPr>
          <w:rFonts w:asciiTheme="majorBidi" w:eastAsia="Times New Roman" w:hAnsiTheme="majorBidi" w:cstheme="majorBidi"/>
          <w:sz w:val="32"/>
          <w:szCs w:val="32"/>
        </w:rPr>
        <w:t>.</w:t>
      </w:r>
    </w:p>
    <w:p w14:paraId="31D0A369" w14:textId="77777777" w:rsidR="00D24AAB" w:rsidRPr="00055278" w:rsidRDefault="00D24AAB" w:rsidP="00D24AAB">
      <w:pPr>
        <w:numPr>
          <w:ilvl w:val="0"/>
          <w:numId w:val="3"/>
        </w:numPr>
        <w:bidi/>
        <w:spacing w:after="129"/>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t>دمج تأثير الأزمات العالمية بالنماذج القيادية:</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تقدم الدراسة نموذجًا فريدًا يربط بين الأزمات الصحية العالمية مثل كورونا وبين السلوك القيادي، وهو جانب لم يحظَ ببحث كافٍ، خاصة فيما يتعلق بالتفاعل النفسي والسلوكي للموظفين تجاه القائد بعد الأزمات</w:t>
      </w:r>
      <w:r w:rsidRPr="00055278">
        <w:rPr>
          <w:rFonts w:asciiTheme="majorBidi" w:eastAsia="Times New Roman" w:hAnsiTheme="majorBidi" w:cstheme="majorBidi"/>
          <w:sz w:val="32"/>
          <w:szCs w:val="32"/>
        </w:rPr>
        <w:t>.</w:t>
      </w:r>
    </w:p>
    <w:p w14:paraId="2C19CC50" w14:textId="77777777" w:rsidR="00D24AAB" w:rsidRPr="00055278" w:rsidRDefault="00D24AAB" w:rsidP="00D24AAB">
      <w:pPr>
        <w:rPr>
          <w:rFonts w:asciiTheme="majorBidi" w:eastAsia="Times New Roman" w:hAnsiTheme="majorBidi" w:cstheme="majorBidi"/>
          <w:sz w:val="28"/>
          <w:szCs w:val="22"/>
          <w:rtl/>
        </w:rPr>
      </w:pPr>
      <w:r w:rsidRPr="00055278">
        <w:rPr>
          <w:rFonts w:asciiTheme="majorBidi" w:eastAsia="Times New Roman" w:hAnsiTheme="majorBidi" w:cstheme="majorBidi"/>
          <w:sz w:val="28"/>
          <w:szCs w:val="22"/>
          <w:rtl/>
        </w:rPr>
        <w:br w:type="page"/>
      </w:r>
    </w:p>
    <w:p w14:paraId="74BFD261" w14:textId="77777777" w:rsidR="00D24AAB" w:rsidRPr="00055278" w:rsidRDefault="00D24AAB" w:rsidP="00D24AAB">
      <w:pPr>
        <w:bidi/>
        <w:spacing w:after="129"/>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tl/>
        </w:rPr>
        <w:lastRenderedPageBreak/>
        <w:t>ثانيًا: الأهمية العملية:-</w:t>
      </w:r>
    </w:p>
    <w:p w14:paraId="7DF6D1B7" w14:textId="77777777" w:rsidR="00D24AAB" w:rsidRPr="00055278" w:rsidRDefault="00D24AAB" w:rsidP="00D24AAB">
      <w:pPr>
        <w:numPr>
          <w:ilvl w:val="0"/>
          <w:numId w:val="4"/>
        </w:numPr>
        <w:bidi/>
        <w:spacing w:after="129"/>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t>مساعدة القادة والمديرين في فهم احتياجات الموظفين بعد الجائحة:</w:t>
      </w:r>
      <w:r w:rsidRPr="00055278">
        <w:rPr>
          <w:rFonts w:asciiTheme="majorBidi" w:eastAsia="Times New Roman" w:hAnsiTheme="majorBidi" w:cstheme="majorBidi"/>
          <w:b/>
          <w:bCs/>
          <w:sz w:val="28"/>
          <w:szCs w:val="22"/>
        </w:rPr>
        <w:br/>
      </w:r>
      <w:r w:rsidRPr="00055278">
        <w:rPr>
          <w:rFonts w:asciiTheme="majorBidi" w:eastAsia="Times New Roman" w:hAnsiTheme="majorBidi" w:cstheme="majorBidi"/>
          <w:sz w:val="32"/>
          <w:szCs w:val="32"/>
          <w:rtl/>
        </w:rPr>
        <w:t>كشفت الجائحة عن تغيّر توقعات الموظفين؛ فالكثير منهم أصبح يقدّر الدعم النفسي، التواصل الواضح، والمرونة في بيئة العمل. وتُبرز هذه الدراسة كيف يمكن للقيادة التحويلية تلبية هذه الاحتياجات بما ينعكس إيجابًا على الأداء</w:t>
      </w:r>
      <w:r w:rsidRPr="00055278">
        <w:rPr>
          <w:rFonts w:asciiTheme="majorBidi" w:eastAsia="Times New Roman" w:hAnsiTheme="majorBidi" w:cstheme="majorBidi"/>
          <w:sz w:val="32"/>
          <w:szCs w:val="32"/>
        </w:rPr>
        <w:t>.</w:t>
      </w:r>
    </w:p>
    <w:p w14:paraId="00D84AB4" w14:textId="77777777" w:rsidR="00D24AAB" w:rsidRPr="00055278" w:rsidRDefault="00D24AAB" w:rsidP="00D24AAB">
      <w:pPr>
        <w:numPr>
          <w:ilvl w:val="0"/>
          <w:numId w:val="4"/>
        </w:numPr>
        <w:bidi/>
        <w:spacing w:after="129"/>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t>تحسين مستوى الأداء الوظيفي داخل المؤسسات:</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عبر توضيح أثر كل بُعد من أبعاد القيادة التحويلية، يستطيع القادة في المؤسسات تحديد السلوكيات القيادية الأكثر تأثيرًا في رفع إنتاجية الموظفين وتحسين جودة أدائهم، سواء في العمل الميداني أو الإداري</w:t>
      </w:r>
      <w:r w:rsidRPr="00055278">
        <w:rPr>
          <w:rFonts w:asciiTheme="majorBidi" w:eastAsia="Times New Roman" w:hAnsiTheme="majorBidi" w:cstheme="majorBidi"/>
          <w:sz w:val="32"/>
          <w:szCs w:val="32"/>
        </w:rPr>
        <w:t>.</w:t>
      </w:r>
    </w:p>
    <w:p w14:paraId="04B67A31" w14:textId="77777777" w:rsidR="00D24AAB" w:rsidRPr="00055278" w:rsidRDefault="00D24AAB" w:rsidP="00D24AAB">
      <w:pPr>
        <w:numPr>
          <w:ilvl w:val="0"/>
          <w:numId w:val="4"/>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b/>
          <w:bCs/>
          <w:sz w:val="32"/>
          <w:szCs w:val="32"/>
          <w:rtl/>
        </w:rPr>
        <w:t>تعزيز قدرة المؤسسات على إدارة الأزمات المستقبلية:</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توفّر الدراسة إطارًا يمكن الاعتماد عليه لبناء خطط قيادية فعّالة تساعد المؤسسات على إدارة موظفيها في الظروف الطارئة أو المتقلبة، وهو عنصر مهم خصوصًا في المؤسسات الصناعية التي تتأثر بسرعة بالتغيرات</w:t>
      </w:r>
      <w:r w:rsidRPr="00055278">
        <w:rPr>
          <w:rFonts w:asciiTheme="majorBidi" w:eastAsia="Times New Roman" w:hAnsiTheme="majorBidi" w:cstheme="majorBidi"/>
          <w:sz w:val="32"/>
          <w:szCs w:val="32"/>
        </w:rPr>
        <w:t>.</w:t>
      </w:r>
    </w:p>
    <w:p w14:paraId="677A5003" w14:textId="77777777" w:rsidR="00D24AAB" w:rsidRPr="00055278" w:rsidRDefault="00D24AAB" w:rsidP="00D24AAB">
      <w:pPr>
        <w:numPr>
          <w:ilvl w:val="0"/>
          <w:numId w:val="4"/>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b/>
          <w:bCs/>
          <w:sz w:val="32"/>
          <w:szCs w:val="32"/>
          <w:rtl/>
        </w:rPr>
        <w:t>تطوير برامج التدريب القيادي:</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يمكن للجهات التدريبية والإدارية الاستفادة من نتائج الدراسة لتطوير برامج تهدف إلى تنمية مهارات القادة في الجوانب المتعلقة بالتحفيز، التواصل، والاعتبار الفردي، ما يساعدهم على التعامل مع الموظفين بشكل أفضل بعد الأزمات</w:t>
      </w:r>
      <w:r w:rsidRPr="00055278">
        <w:rPr>
          <w:rFonts w:asciiTheme="majorBidi" w:eastAsia="Times New Roman" w:hAnsiTheme="majorBidi" w:cstheme="majorBidi"/>
          <w:sz w:val="32"/>
          <w:szCs w:val="32"/>
        </w:rPr>
        <w:t>.</w:t>
      </w:r>
    </w:p>
    <w:p w14:paraId="5A5C80DA" w14:textId="77777777" w:rsidR="00D24AAB" w:rsidRPr="00055278" w:rsidRDefault="00D24AAB" w:rsidP="00D24AAB">
      <w:pPr>
        <w:numPr>
          <w:ilvl w:val="0"/>
          <w:numId w:val="4"/>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b/>
          <w:bCs/>
          <w:sz w:val="32"/>
          <w:szCs w:val="32"/>
          <w:rtl/>
        </w:rPr>
        <w:t>دعم متخذي القرار في بيئة العمل السعودية:</w:t>
      </w:r>
      <w:r w:rsidRPr="00055278">
        <w:rPr>
          <w:rFonts w:asciiTheme="majorBidi" w:eastAsia="Times New Roman" w:hAnsiTheme="majorBidi" w:cstheme="majorBidi"/>
          <w:b/>
          <w:bCs/>
          <w:sz w:val="28"/>
          <w:szCs w:val="22"/>
        </w:rPr>
        <w:br/>
      </w:r>
      <w:r w:rsidRPr="00055278">
        <w:rPr>
          <w:rFonts w:asciiTheme="majorBidi" w:eastAsia="Times New Roman" w:hAnsiTheme="majorBidi" w:cstheme="majorBidi"/>
          <w:sz w:val="32"/>
          <w:szCs w:val="32"/>
          <w:rtl/>
        </w:rPr>
        <w:t>تساعد الدراسة صناع القرار في فهم أهمية الاستثمار في القيادة التحويلية كوسيلة لتحسين مناخ العمل، تعزيز الثقة، خفض معدل الدوران الوظيفي، ورفع مستوى رضا الموظفين</w:t>
      </w:r>
      <w:r w:rsidRPr="00055278">
        <w:rPr>
          <w:rFonts w:asciiTheme="majorBidi" w:eastAsia="Times New Roman" w:hAnsiTheme="majorBidi" w:cstheme="majorBidi"/>
          <w:sz w:val="32"/>
          <w:szCs w:val="32"/>
        </w:rPr>
        <w:t>.</w:t>
      </w:r>
    </w:p>
    <w:p w14:paraId="29C80C27" w14:textId="77777777" w:rsidR="00D24AAB" w:rsidRPr="00055278" w:rsidRDefault="00D24AAB" w:rsidP="00D24AAB">
      <w:pPr>
        <w:bidi/>
        <w:spacing w:after="129"/>
        <w:ind w:left="12" w:hanging="10"/>
        <w:rPr>
          <w:rFonts w:asciiTheme="majorBidi" w:eastAsia="Times New Roman" w:hAnsiTheme="majorBidi" w:cstheme="majorBidi"/>
          <w:sz w:val="28"/>
          <w:szCs w:val="22"/>
        </w:rPr>
      </w:pPr>
    </w:p>
    <w:p w14:paraId="7A870FA7" w14:textId="77777777" w:rsidR="00D24AAB" w:rsidRPr="00055278" w:rsidRDefault="00D24AAB" w:rsidP="00D24AAB">
      <w:pPr>
        <w:bidi/>
        <w:spacing w:after="129"/>
        <w:ind w:left="12" w:hanging="1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tl/>
        </w:rPr>
        <w:t>ثالثًا: أهمية الدراسة للباحثين والمجتمع الأكاديمي:</w:t>
      </w:r>
    </w:p>
    <w:p w14:paraId="2A70718E" w14:textId="77777777" w:rsidR="00D24AAB" w:rsidRPr="00055278" w:rsidRDefault="00D24AAB" w:rsidP="00D24AAB">
      <w:pPr>
        <w:numPr>
          <w:ilvl w:val="0"/>
          <w:numId w:val="5"/>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تقديم نموذج بحثي متكامل يمكن للباحثين الجدد الاستفادة منه وتطويره في بحوث مستقبلية</w:t>
      </w:r>
      <w:r w:rsidRPr="00055278">
        <w:rPr>
          <w:rFonts w:asciiTheme="majorBidi" w:eastAsia="Times New Roman" w:hAnsiTheme="majorBidi" w:cstheme="majorBidi"/>
          <w:sz w:val="32"/>
          <w:szCs w:val="32"/>
        </w:rPr>
        <w:t>.</w:t>
      </w:r>
    </w:p>
    <w:p w14:paraId="36C1200A" w14:textId="77777777" w:rsidR="00D24AAB" w:rsidRPr="00055278" w:rsidRDefault="00D24AAB" w:rsidP="00D24AAB">
      <w:pPr>
        <w:numPr>
          <w:ilvl w:val="0"/>
          <w:numId w:val="5"/>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فتح المجال لإجراء دراسات مقارنة بين أنماط القيادة المختلفة في الأزمات</w:t>
      </w:r>
      <w:r w:rsidRPr="00055278">
        <w:rPr>
          <w:rFonts w:asciiTheme="majorBidi" w:eastAsia="Times New Roman" w:hAnsiTheme="majorBidi" w:cstheme="majorBidi"/>
          <w:sz w:val="32"/>
          <w:szCs w:val="32"/>
        </w:rPr>
        <w:t>.</w:t>
      </w:r>
    </w:p>
    <w:p w14:paraId="29F6F61A" w14:textId="77777777" w:rsidR="00D24AAB" w:rsidRPr="00055278" w:rsidRDefault="00D24AAB" w:rsidP="00D24AAB">
      <w:pPr>
        <w:numPr>
          <w:ilvl w:val="0"/>
          <w:numId w:val="5"/>
        </w:numPr>
        <w:bidi/>
        <w:spacing w:after="129"/>
        <w:rPr>
          <w:rFonts w:asciiTheme="majorBidi" w:eastAsia="Times New Roman" w:hAnsiTheme="majorBidi" w:cstheme="majorBidi"/>
          <w:sz w:val="28"/>
          <w:szCs w:val="22"/>
        </w:rPr>
      </w:pPr>
      <w:r w:rsidRPr="00055278">
        <w:rPr>
          <w:rFonts w:asciiTheme="majorBidi" w:eastAsia="Times New Roman" w:hAnsiTheme="majorBidi" w:cstheme="majorBidi"/>
          <w:sz w:val="32"/>
          <w:szCs w:val="32"/>
          <w:rtl/>
        </w:rPr>
        <w:lastRenderedPageBreak/>
        <w:t>تعزيز وعي الطلبة والباحثين بأهمية المزج بين النظرية والتطبيق العملي في الدراسات الإدارية</w:t>
      </w:r>
      <w:r w:rsidRPr="00055278">
        <w:rPr>
          <w:rFonts w:asciiTheme="majorBidi" w:eastAsia="Times New Roman" w:hAnsiTheme="majorBidi" w:cstheme="majorBidi"/>
          <w:sz w:val="28"/>
          <w:szCs w:val="22"/>
        </w:rPr>
        <w:t>.</w:t>
      </w:r>
    </w:p>
    <w:p w14:paraId="024C0E74" w14:textId="77777777" w:rsidR="00D24AAB" w:rsidRPr="00055278" w:rsidRDefault="00D24AAB" w:rsidP="00D24AAB">
      <w:pPr>
        <w:bidi/>
        <w:rPr>
          <w:rFonts w:asciiTheme="majorBidi" w:eastAsia="Times New Roman" w:hAnsiTheme="majorBidi" w:cstheme="majorBidi"/>
          <w:sz w:val="28"/>
          <w:szCs w:val="22"/>
        </w:rPr>
      </w:pPr>
      <w:r w:rsidRPr="00055278">
        <w:rPr>
          <w:rFonts w:asciiTheme="majorBidi" w:eastAsia="Times New Roman" w:hAnsiTheme="majorBidi" w:cstheme="majorBidi"/>
          <w:b/>
          <w:bCs/>
          <w:sz w:val="36"/>
          <w:szCs w:val="36"/>
          <w:rtl/>
        </w:rPr>
        <w:t>رابعًا: خصوصية موقع الدراسة (الجبيل – المنطقة الشرقية):</w:t>
      </w:r>
    </w:p>
    <w:p w14:paraId="3AD324CC"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تزداد أهمية الدراسة لأنها تُجرى في واحدة من أكبر المدن الصناعية في المملكة، حيث تعتمد شركات الجبيل اعتمادًا مباشرًا على أداء الموظف والتزامه، وقد ظهر بوضوح تأثير الجائحة على فرق التشغيل والصيانة والإدارات الفنية. ولذلك فإن قياس أثر القيادة التحويلية على موظفي هذه الجهات يقدّم قيمة علمية وعملية عالية نظرًا لخصوصية البيئة وطبيعة العمل فيها</w:t>
      </w:r>
      <w:r w:rsidRPr="00055278">
        <w:rPr>
          <w:rFonts w:asciiTheme="majorBidi" w:eastAsia="Times New Roman" w:hAnsiTheme="majorBidi" w:cstheme="majorBidi"/>
          <w:sz w:val="32"/>
          <w:szCs w:val="32"/>
        </w:rPr>
        <w:t>.</w:t>
      </w:r>
    </w:p>
    <w:p w14:paraId="513789D7" w14:textId="77777777" w:rsidR="00D24AAB" w:rsidRPr="00055278" w:rsidRDefault="00D24AAB" w:rsidP="00D24AAB">
      <w:pPr>
        <w:bidi/>
        <w:spacing w:after="129"/>
        <w:ind w:left="12" w:hanging="10"/>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t>خلاصة أهمية الدراسة:</w:t>
      </w:r>
    </w:p>
    <w:p w14:paraId="5AAFE4E1"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إن هذه الدراسة لا تُعد مجرد تحليل لأثر القيادة التحويلية، بل هي محاولة لتسليط الضوء على كيفية قيادة الموظفين في الظروف الاستثنائية، وكيف يمكن للقائد أن يعيد تشكيل بيئة العمل في مرحلة ما بعد الجائحة، بما يضمن رفع الأداء وتحقيق أهداف المؤسسة بكفاءة ومرونة</w:t>
      </w:r>
      <w:r w:rsidRPr="00055278">
        <w:rPr>
          <w:rFonts w:asciiTheme="majorBidi" w:eastAsia="Times New Roman" w:hAnsiTheme="majorBidi" w:cstheme="majorBidi"/>
          <w:sz w:val="32"/>
          <w:szCs w:val="32"/>
        </w:rPr>
        <w:t>.</w:t>
      </w:r>
    </w:p>
    <w:p w14:paraId="28EC7B88" w14:textId="77777777" w:rsidR="00D24AAB" w:rsidRPr="00055278" w:rsidRDefault="00D24AAB" w:rsidP="00D24AAB">
      <w:pPr>
        <w:bidi/>
        <w:spacing w:after="129"/>
        <w:ind w:left="11" w:hanging="11"/>
        <w:outlineLvl w:val="1"/>
        <w:rPr>
          <w:rFonts w:asciiTheme="majorBidi" w:eastAsia="Times New Roman" w:hAnsiTheme="majorBidi" w:cstheme="majorBidi"/>
          <w:b/>
          <w:bCs/>
          <w:sz w:val="36"/>
          <w:szCs w:val="36"/>
          <w:rtl/>
        </w:rPr>
      </w:pPr>
      <w:bookmarkStart w:id="6" w:name="_Toc214676344"/>
      <w:r w:rsidRPr="00055278">
        <w:rPr>
          <w:rFonts w:asciiTheme="majorBidi" w:eastAsia="Times New Roman" w:hAnsiTheme="majorBidi" w:cstheme="majorBidi"/>
          <w:b/>
          <w:bCs/>
          <w:sz w:val="36"/>
          <w:szCs w:val="36"/>
        </w:rPr>
        <w:t xml:space="preserve">1.4 </w:t>
      </w:r>
      <w:r w:rsidRPr="00055278">
        <w:rPr>
          <w:rFonts w:asciiTheme="majorBidi" w:eastAsia="Times New Roman" w:hAnsiTheme="majorBidi" w:cstheme="majorBidi"/>
          <w:b/>
          <w:bCs/>
          <w:sz w:val="36"/>
          <w:szCs w:val="36"/>
          <w:rtl/>
        </w:rPr>
        <w:t>أهداف الدراسة:</w:t>
      </w:r>
      <w:bookmarkEnd w:id="6"/>
    </w:p>
    <w:p w14:paraId="134BEA8C"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تهدف هذه الدراسة إلى تقديم فهم شامل ومتكامل لأثر القيادة التحويلية على أداء الموظفين في بيئة العمل بعد جائحة كورونا في مدينة الجبيل الصناعية، وذلك من خلال تحليل العوامل القيادية، والسلوكية، والتنظيمية، والنفسية المرتبطة بهذا الأثر. وتعتمد الدراسة على مجموعة من الأهداف التي تتوزع بين أهداف رئيسية وفرعية وتطبيقية، كما يلي</w:t>
      </w:r>
      <w:r w:rsidRPr="00055278">
        <w:rPr>
          <w:rFonts w:asciiTheme="majorBidi" w:eastAsia="Times New Roman" w:hAnsiTheme="majorBidi" w:cstheme="majorBidi"/>
          <w:sz w:val="32"/>
          <w:szCs w:val="32"/>
        </w:rPr>
        <w:t>:</w:t>
      </w:r>
    </w:p>
    <w:p w14:paraId="6271C40A" w14:textId="77777777" w:rsidR="00D24AAB" w:rsidRPr="00055278" w:rsidRDefault="00D24AAB" w:rsidP="00D24AAB">
      <w:pPr>
        <w:bidi/>
        <w:spacing w:after="129"/>
        <w:ind w:left="12" w:hanging="10"/>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t>أولًا: الهدف الرئيسي للدراسة</w:t>
      </w:r>
    </w:p>
    <w:p w14:paraId="417AA2E7"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b/>
          <w:bCs/>
          <w:sz w:val="28"/>
          <w:szCs w:val="22"/>
        </w:rPr>
        <w:t xml:space="preserve">  </w:t>
      </w:r>
      <w:r w:rsidRPr="00055278">
        <w:rPr>
          <w:rFonts w:asciiTheme="majorBidi" w:eastAsia="Times New Roman" w:hAnsiTheme="majorBidi" w:cstheme="majorBidi"/>
          <w:sz w:val="32"/>
          <w:szCs w:val="32"/>
          <w:rtl/>
        </w:rPr>
        <w:t>تحليل وقياس أثر القيادة التحويلية بأبعادها الأربعة (التأثير المثالي، التحفيز الإلهامي، التحفيز الفكري، الاعتبار الفردي) على أداء الموظفين في المؤسسات العاملة بمدينة الجبيل الصناعية بعد جائحة كورونا</w:t>
      </w:r>
      <w:r w:rsidRPr="00055278">
        <w:rPr>
          <w:rFonts w:asciiTheme="majorBidi" w:eastAsia="Times New Roman" w:hAnsiTheme="majorBidi" w:cstheme="majorBidi"/>
          <w:sz w:val="32"/>
          <w:szCs w:val="32"/>
        </w:rPr>
        <w:t>.</w:t>
      </w:r>
    </w:p>
    <w:p w14:paraId="18C847A5" w14:textId="77777777" w:rsidR="00D24AAB" w:rsidRPr="00055278" w:rsidRDefault="00D24AAB" w:rsidP="00D24AAB">
      <w:pPr>
        <w:bidi/>
        <w:spacing w:after="129"/>
        <w:ind w:left="12" w:hanging="10"/>
        <w:rPr>
          <w:rFonts w:asciiTheme="majorBidi" w:eastAsia="Times New Roman" w:hAnsiTheme="majorBidi" w:cstheme="majorBidi"/>
          <w:sz w:val="28"/>
          <w:szCs w:val="22"/>
        </w:rPr>
      </w:pPr>
      <w:r w:rsidRPr="00055278">
        <w:rPr>
          <w:rFonts w:asciiTheme="majorBidi" w:eastAsia="Times New Roman" w:hAnsiTheme="majorBidi" w:cstheme="majorBidi"/>
          <w:sz w:val="32"/>
          <w:szCs w:val="32"/>
          <w:rtl/>
        </w:rPr>
        <w:t>يأتي هذا الهدف الرئيس من الحاجة إلى فهم الدور الذي يمكن أن تلعبه القيادة الحديثة في تعزيز الأداء الوظيفي داخل بيئة عمل شهدت اضطرابات كبيرة خلال فترة الجائحة وما بعدها</w:t>
      </w:r>
      <w:r w:rsidRPr="00055278">
        <w:rPr>
          <w:rFonts w:asciiTheme="majorBidi" w:eastAsia="Times New Roman" w:hAnsiTheme="majorBidi" w:cstheme="majorBidi"/>
          <w:sz w:val="28"/>
          <w:szCs w:val="22"/>
        </w:rPr>
        <w:t>.</w:t>
      </w:r>
    </w:p>
    <w:p w14:paraId="5671429B" w14:textId="77777777" w:rsidR="00D24AAB" w:rsidRPr="00055278" w:rsidRDefault="00D24AAB" w:rsidP="00D24AAB">
      <w:pPr>
        <w:rPr>
          <w:rFonts w:asciiTheme="majorBidi" w:eastAsia="Times New Roman" w:hAnsiTheme="majorBidi" w:cstheme="majorBidi"/>
          <w:sz w:val="28"/>
          <w:szCs w:val="22"/>
        </w:rPr>
      </w:pPr>
      <w:r w:rsidRPr="00055278">
        <w:rPr>
          <w:rFonts w:asciiTheme="majorBidi" w:eastAsia="Times New Roman" w:hAnsiTheme="majorBidi" w:cstheme="majorBidi"/>
          <w:sz w:val="28"/>
          <w:szCs w:val="22"/>
        </w:rPr>
        <w:br w:type="page"/>
      </w:r>
    </w:p>
    <w:p w14:paraId="521520F4" w14:textId="77777777" w:rsidR="00D24AAB" w:rsidRPr="00055278" w:rsidRDefault="00D24AAB" w:rsidP="00D24AAB">
      <w:pPr>
        <w:bidi/>
        <w:spacing w:after="129"/>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lastRenderedPageBreak/>
        <w:t>ثانيًا: الأهداف الفرعية للدراسة:</w:t>
      </w:r>
    </w:p>
    <w:p w14:paraId="0F9E1905" w14:textId="77777777" w:rsidR="00D24AAB" w:rsidRPr="00055278" w:rsidRDefault="00D24AAB" w:rsidP="00D24AAB">
      <w:pPr>
        <w:bidi/>
        <w:spacing w:after="129"/>
        <w:ind w:left="12" w:hanging="10"/>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Pr>
        <w:t xml:space="preserve"> - 1 </w:t>
      </w:r>
      <w:r w:rsidRPr="00055278">
        <w:rPr>
          <w:rFonts w:asciiTheme="majorBidi" w:eastAsia="Times New Roman" w:hAnsiTheme="majorBidi" w:cstheme="majorBidi"/>
          <w:b/>
          <w:bCs/>
          <w:sz w:val="32"/>
          <w:szCs w:val="32"/>
          <w:rtl/>
        </w:rPr>
        <w:t>أهداف متعلقة بالقيادة التحويلية</w:t>
      </w:r>
      <w:r w:rsidRPr="00055278">
        <w:rPr>
          <w:rFonts w:asciiTheme="majorBidi" w:eastAsia="Times New Roman" w:hAnsiTheme="majorBidi" w:cstheme="majorBidi"/>
          <w:b/>
          <w:bCs/>
          <w:sz w:val="32"/>
          <w:szCs w:val="32"/>
        </w:rPr>
        <w:t>:</w:t>
      </w:r>
    </w:p>
    <w:p w14:paraId="3F328944" w14:textId="77777777" w:rsidR="00D24AAB" w:rsidRPr="00055278" w:rsidRDefault="00D24AAB" w:rsidP="00D24AAB">
      <w:pPr>
        <w:pStyle w:val="ListParagraph"/>
        <w:numPr>
          <w:ilvl w:val="0"/>
          <w:numId w:val="52"/>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دراسة أثر التأثير المثالي للقائد وقدرته على أن يكون قدوة ومصدر ثقة للموظفين الذين تأثروا نفسيًا وتنظيميًا بالجائحة</w:t>
      </w:r>
      <w:r w:rsidRPr="00055278">
        <w:rPr>
          <w:rFonts w:asciiTheme="majorBidi" w:eastAsia="Times New Roman" w:hAnsiTheme="majorBidi" w:cstheme="majorBidi"/>
          <w:sz w:val="32"/>
          <w:szCs w:val="32"/>
        </w:rPr>
        <w:t>.</w:t>
      </w:r>
    </w:p>
    <w:p w14:paraId="10C8D53D" w14:textId="77777777" w:rsidR="00D24AAB" w:rsidRPr="00055278" w:rsidRDefault="00D24AAB" w:rsidP="00D24AAB">
      <w:pPr>
        <w:pStyle w:val="ListParagraph"/>
        <w:numPr>
          <w:ilvl w:val="0"/>
          <w:numId w:val="52"/>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تحليل دور التحفيز الإلهامي في صياغة رؤية مشتركة تحفّز الموظفين على تجاوز آثار الجائحة والاندماج مجددًا في بيئة العمل</w:t>
      </w:r>
      <w:r w:rsidRPr="00055278">
        <w:rPr>
          <w:rFonts w:asciiTheme="majorBidi" w:eastAsia="Times New Roman" w:hAnsiTheme="majorBidi" w:cstheme="majorBidi"/>
          <w:sz w:val="32"/>
          <w:szCs w:val="32"/>
        </w:rPr>
        <w:t>.</w:t>
      </w:r>
    </w:p>
    <w:p w14:paraId="03A94F58" w14:textId="77777777" w:rsidR="00D24AAB" w:rsidRPr="00055278" w:rsidRDefault="00D24AAB" w:rsidP="00D24AAB">
      <w:pPr>
        <w:pStyle w:val="ListParagraph"/>
        <w:numPr>
          <w:ilvl w:val="0"/>
          <w:numId w:val="52"/>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التعرف على مساهمة التحفيز الفكري في دعم الابتكار والتفكير الخلاق كأسلوب للتعامل مع التحديات التشغيلية التي ظهرت بعد الجائحة</w:t>
      </w:r>
      <w:r w:rsidRPr="00055278">
        <w:rPr>
          <w:rFonts w:asciiTheme="majorBidi" w:eastAsia="Times New Roman" w:hAnsiTheme="majorBidi" w:cstheme="majorBidi"/>
          <w:sz w:val="32"/>
          <w:szCs w:val="32"/>
        </w:rPr>
        <w:t>.</w:t>
      </w:r>
    </w:p>
    <w:p w14:paraId="11558FB4" w14:textId="77777777" w:rsidR="00D24AAB" w:rsidRPr="00055278" w:rsidRDefault="00D24AAB" w:rsidP="00D24AAB">
      <w:pPr>
        <w:pStyle w:val="ListParagraph"/>
        <w:numPr>
          <w:ilvl w:val="0"/>
          <w:numId w:val="51"/>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تقييم دور الاعتبار الفردي في توفير الدعم والتوجيه والمتابعة للموظفين خاصة بعد الفترات الطويلة من العمل تحت ضغوط نفسية ومهنية</w:t>
      </w:r>
      <w:r w:rsidRPr="00055278">
        <w:rPr>
          <w:rFonts w:asciiTheme="majorBidi" w:eastAsia="Times New Roman" w:hAnsiTheme="majorBidi" w:cstheme="majorBidi"/>
          <w:sz w:val="32"/>
          <w:szCs w:val="32"/>
        </w:rPr>
        <w:t>.</w:t>
      </w:r>
    </w:p>
    <w:p w14:paraId="1A76B0BA" w14:textId="77777777" w:rsidR="00D24AAB" w:rsidRPr="00055278" w:rsidRDefault="00D24AAB" w:rsidP="00D24AAB">
      <w:pPr>
        <w:bidi/>
        <w:spacing w:after="129"/>
        <w:rPr>
          <w:rFonts w:asciiTheme="majorBidi" w:eastAsia="Times New Roman" w:hAnsiTheme="majorBidi" w:cstheme="majorBidi"/>
          <w:b/>
          <w:bCs/>
          <w:sz w:val="32"/>
          <w:szCs w:val="32"/>
        </w:rPr>
      </w:pPr>
      <w:proofErr w:type="gramStart"/>
      <w:r w:rsidRPr="00055278">
        <w:rPr>
          <w:rFonts w:asciiTheme="majorBidi" w:eastAsia="Times New Roman" w:hAnsiTheme="majorBidi" w:cstheme="majorBidi"/>
          <w:b/>
          <w:bCs/>
          <w:sz w:val="32"/>
          <w:szCs w:val="32"/>
        </w:rPr>
        <w:t xml:space="preserve">2 </w:t>
      </w:r>
      <w:r w:rsidRPr="00055278">
        <w:rPr>
          <w:rFonts w:asciiTheme="majorBidi" w:eastAsia="Times New Roman" w:hAnsiTheme="majorBidi" w:cstheme="majorBidi"/>
          <w:b/>
          <w:bCs/>
          <w:sz w:val="32"/>
          <w:szCs w:val="32"/>
          <w:rtl/>
        </w:rPr>
        <w:t xml:space="preserve"> .</w:t>
      </w:r>
      <w:proofErr w:type="gramEnd"/>
      <w:r w:rsidRPr="00055278">
        <w:rPr>
          <w:rFonts w:asciiTheme="majorBidi" w:eastAsia="Times New Roman" w:hAnsiTheme="majorBidi" w:cstheme="majorBidi"/>
          <w:b/>
          <w:bCs/>
          <w:sz w:val="32"/>
          <w:szCs w:val="32"/>
          <w:rtl/>
        </w:rPr>
        <w:t xml:space="preserve"> أهداف متعلقة بأداء الموظفين</w:t>
      </w:r>
      <w:r w:rsidRPr="00055278">
        <w:rPr>
          <w:rFonts w:asciiTheme="majorBidi" w:eastAsia="Times New Roman" w:hAnsiTheme="majorBidi" w:cstheme="majorBidi"/>
          <w:b/>
          <w:bCs/>
          <w:sz w:val="32"/>
          <w:szCs w:val="32"/>
        </w:rPr>
        <w:t>:</w:t>
      </w:r>
    </w:p>
    <w:p w14:paraId="56669C39"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تهدف الدراسة إلى تقييم الأداء الوظيفي بمؤشراته المتعددة، وذلك من خلال</w:t>
      </w:r>
      <w:r w:rsidRPr="00055278">
        <w:rPr>
          <w:rFonts w:asciiTheme="majorBidi" w:eastAsia="Times New Roman" w:hAnsiTheme="majorBidi" w:cstheme="majorBidi"/>
          <w:sz w:val="32"/>
          <w:szCs w:val="32"/>
        </w:rPr>
        <w:t>:</w:t>
      </w:r>
    </w:p>
    <w:p w14:paraId="39840994" w14:textId="77777777" w:rsidR="00D24AAB" w:rsidRPr="00055278" w:rsidRDefault="00D24AAB" w:rsidP="00D24AAB">
      <w:pPr>
        <w:bidi/>
        <w:spacing w:after="129"/>
        <w:ind w:left="12" w:hanging="10"/>
        <w:rPr>
          <w:rFonts w:asciiTheme="majorBidi" w:eastAsia="Times New Roman" w:hAnsiTheme="majorBidi" w:cstheme="majorBidi"/>
          <w:sz w:val="32"/>
          <w:szCs w:val="32"/>
          <w:rtl/>
        </w:rPr>
      </w:pP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32"/>
          <w:szCs w:val="32"/>
        </w:rPr>
        <w:t xml:space="preserve"> </w:t>
      </w:r>
      <w:r w:rsidRPr="00055278">
        <w:rPr>
          <w:rFonts w:asciiTheme="majorBidi" w:eastAsia="Times New Roman" w:hAnsiTheme="majorBidi" w:cstheme="majorBidi"/>
          <w:sz w:val="32"/>
          <w:szCs w:val="32"/>
          <w:rtl/>
        </w:rPr>
        <w:t xml:space="preserve"> قياس مستوى الإنتاجية بعد العودة للعمل الحضوري</w:t>
      </w:r>
      <w:r w:rsidRPr="00055278">
        <w:rPr>
          <w:rFonts w:asciiTheme="majorBidi" w:eastAsia="Times New Roman" w:hAnsiTheme="majorBidi" w:cstheme="majorBidi"/>
          <w:sz w:val="32"/>
          <w:szCs w:val="32"/>
        </w:rPr>
        <w:t>.</w:t>
      </w:r>
      <w:r w:rsidRPr="00055278">
        <w:rPr>
          <w:rFonts w:asciiTheme="majorBidi" w:eastAsia="Times New Roman" w:hAnsiTheme="majorBidi" w:cstheme="majorBidi"/>
          <w:sz w:val="32"/>
          <w:szCs w:val="32"/>
        </w:rPr>
        <w:br/>
        <w:t xml:space="preserve"> </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32"/>
          <w:szCs w:val="32"/>
        </w:rPr>
        <w:t xml:space="preserve"> </w:t>
      </w:r>
      <w:r w:rsidRPr="00055278">
        <w:rPr>
          <w:rFonts w:asciiTheme="majorBidi" w:eastAsia="Times New Roman" w:hAnsiTheme="majorBidi" w:cstheme="majorBidi"/>
          <w:sz w:val="32"/>
          <w:szCs w:val="32"/>
          <w:rtl/>
        </w:rPr>
        <w:t>تقييم جودة العمل ومدى الالتزام بالمعايير</w:t>
      </w:r>
      <w:r w:rsidRPr="00055278">
        <w:rPr>
          <w:rFonts w:asciiTheme="majorBidi" w:eastAsia="Times New Roman" w:hAnsiTheme="majorBidi" w:cstheme="majorBidi"/>
          <w:sz w:val="32"/>
          <w:szCs w:val="32"/>
        </w:rPr>
        <w:t>.</w:t>
      </w:r>
      <w:r w:rsidRPr="00055278">
        <w:rPr>
          <w:rFonts w:asciiTheme="majorBidi" w:eastAsia="Times New Roman" w:hAnsiTheme="majorBidi" w:cstheme="majorBidi"/>
          <w:sz w:val="32"/>
          <w:szCs w:val="32"/>
        </w:rPr>
        <w:br/>
        <w:t xml:space="preserve"> </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32"/>
          <w:szCs w:val="32"/>
        </w:rPr>
        <w:t xml:space="preserve"> </w:t>
      </w:r>
      <w:r w:rsidRPr="00055278">
        <w:rPr>
          <w:rFonts w:asciiTheme="majorBidi" w:eastAsia="Times New Roman" w:hAnsiTheme="majorBidi" w:cstheme="majorBidi"/>
          <w:sz w:val="32"/>
          <w:szCs w:val="32"/>
          <w:rtl/>
        </w:rPr>
        <w:t>تحديد مستوى الانضباط والالتزام الوظيفي</w:t>
      </w:r>
      <w:r w:rsidRPr="00055278">
        <w:rPr>
          <w:rFonts w:asciiTheme="majorBidi" w:eastAsia="Times New Roman" w:hAnsiTheme="majorBidi" w:cstheme="majorBidi"/>
          <w:sz w:val="32"/>
          <w:szCs w:val="32"/>
        </w:rPr>
        <w:t>.</w:t>
      </w:r>
      <w:r w:rsidRPr="00055278">
        <w:rPr>
          <w:rFonts w:asciiTheme="majorBidi" w:eastAsia="Times New Roman" w:hAnsiTheme="majorBidi" w:cstheme="majorBidi"/>
          <w:sz w:val="32"/>
          <w:szCs w:val="32"/>
        </w:rPr>
        <w:br/>
      </w:r>
      <w:proofErr w:type="gramStart"/>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32"/>
          <w:szCs w:val="32"/>
        </w:rPr>
        <w:t xml:space="preserve"> </w:t>
      </w:r>
      <w:r w:rsidRPr="00055278">
        <w:rPr>
          <w:rFonts w:asciiTheme="majorBidi" w:eastAsia="Times New Roman" w:hAnsiTheme="majorBidi" w:cstheme="majorBidi"/>
          <w:sz w:val="32"/>
          <w:szCs w:val="32"/>
          <w:rtl/>
        </w:rPr>
        <w:t xml:space="preserve"> قياس</w:t>
      </w:r>
      <w:proofErr w:type="gramEnd"/>
      <w:r w:rsidRPr="00055278">
        <w:rPr>
          <w:rFonts w:asciiTheme="majorBidi" w:eastAsia="Times New Roman" w:hAnsiTheme="majorBidi" w:cstheme="majorBidi"/>
          <w:sz w:val="32"/>
          <w:szCs w:val="32"/>
          <w:rtl/>
        </w:rPr>
        <w:t xml:space="preserve"> فعالية العمل الجماعي بعد ضعف التفاعل بسبب التباعد</w:t>
      </w:r>
      <w:r w:rsidRPr="00055278">
        <w:rPr>
          <w:rFonts w:asciiTheme="majorBidi" w:eastAsia="Times New Roman" w:hAnsiTheme="majorBidi" w:cstheme="majorBidi"/>
          <w:sz w:val="32"/>
          <w:szCs w:val="32"/>
        </w:rPr>
        <w:t>.</w:t>
      </w:r>
      <w:r w:rsidRPr="00055278">
        <w:rPr>
          <w:rFonts w:asciiTheme="majorBidi" w:eastAsia="Times New Roman" w:hAnsiTheme="majorBidi" w:cstheme="majorBidi"/>
          <w:sz w:val="32"/>
          <w:szCs w:val="32"/>
        </w:rPr>
        <w:br/>
        <w:t xml:space="preserve"> </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32"/>
          <w:szCs w:val="32"/>
        </w:rPr>
        <w:t xml:space="preserve"> </w:t>
      </w:r>
      <w:r w:rsidRPr="00055278">
        <w:rPr>
          <w:rFonts w:asciiTheme="majorBidi" w:eastAsia="Times New Roman" w:hAnsiTheme="majorBidi" w:cstheme="majorBidi"/>
          <w:sz w:val="32"/>
          <w:szCs w:val="32"/>
          <w:rtl/>
        </w:rPr>
        <w:t>تحليل مدى رضا العملاء والمستفيدين بعد الجائحة</w:t>
      </w:r>
      <w:r w:rsidRPr="00055278">
        <w:rPr>
          <w:rFonts w:asciiTheme="majorBidi" w:eastAsia="Times New Roman" w:hAnsiTheme="majorBidi" w:cstheme="majorBidi"/>
          <w:sz w:val="32"/>
          <w:szCs w:val="32"/>
        </w:rPr>
        <w:t>.</w:t>
      </w:r>
      <w:r w:rsidRPr="00055278">
        <w:rPr>
          <w:rFonts w:asciiTheme="majorBidi" w:eastAsia="Times New Roman" w:hAnsiTheme="majorBidi" w:cstheme="majorBidi"/>
          <w:sz w:val="32"/>
          <w:szCs w:val="32"/>
        </w:rPr>
        <w:br/>
        <w:t xml:space="preserve"> </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32"/>
          <w:szCs w:val="32"/>
        </w:rPr>
        <w:t xml:space="preserve"> </w:t>
      </w:r>
      <w:r w:rsidRPr="00055278">
        <w:rPr>
          <w:rFonts w:asciiTheme="majorBidi" w:eastAsia="Times New Roman" w:hAnsiTheme="majorBidi" w:cstheme="majorBidi"/>
          <w:sz w:val="32"/>
          <w:szCs w:val="32"/>
          <w:rtl/>
        </w:rPr>
        <w:t>رصد التغيرات طويلة الأمد على الأداء الناتجة عن فترة الجائحة</w:t>
      </w:r>
      <w:r w:rsidRPr="00055278">
        <w:rPr>
          <w:rFonts w:asciiTheme="majorBidi" w:eastAsia="Times New Roman" w:hAnsiTheme="majorBidi" w:cstheme="majorBidi"/>
          <w:sz w:val="32"/>
          <w:szCs w:val="32"/>
        </w:rPr>
        <w:t>.</w:t>
      </w:r>
    </w:p>
    <w:p w14:paraId="19704890" w14:textId="77777777" w:rsidR="00D24AAB" w:rsidRPr="00055278" w:rsidRDefault="00D24AAB" w:rsidP="00D24AAB">
      <w:pPr>
        <w:bidi/>
        <w:spacing w:after="129"/>
        <w:ind w:left="12" w:hanging="10"/>
        <w:rPr>
          <w:rFonts w:asciiTheme="majorBidi" w:eastAsia="Times New Roman" w:hAnsiTheme="majorBidi" w:cstheme="majorBidi"/>
          <w:sz w:val="32"/>
          <w:szCs w:val="32"/>
        </w:rPr>
      </w:pPr>
    </w:p>
    <w:p w14:paraId="039C6EF8" w14:textId="77777777" w:rsidR="00D24AAB" w:rsidRPr="00055278" w:rsidRDefault="00D24AAB" w:rsidP="00D24AAB">
      <w:pPr>
        <w:bidi/>
        <w:spacing w:after="129"/>
        <w:ind w:left="12" w:hanging="10"/>
        <w:rPr>
          <w:rFonts w:asciiTheme="majorBidi" w:eastAsia="Times New Roman" w:hAnsiTheme="majorBidi" w:cstheme="majorBidi"/>
          <w:b/>
          <w:bCs/>
          <w:sz w:val="32"/>
          <w:szCs w:val="32"/>
        </w:rPr>
      </w:pPr>
      <w:proofErr w:type="gramStart"/>
      <w:r w:rsidRPr="00055278">
        <w:rPr>
          <w:rFonts w:asciiTheme="majorBidi" w:eastAsia="Times New Roman" w:hAnsiTheme="majorBidi" w:cstheme="majorBidi"/>
          <w:b/>
          <w:bCs/>
          <w:sz w:val="32"/>
          <w:szCs w:val="32"/>
        </w:rPr>
        <w:t xml:space="preserve">3 </w:t>
      </w:r>
      <w:r w:rsidRPr="00055278">
        <w:rPr>
          <w:rFonts w:asciiTheme="majorBidi" w:eastAsia="Times New Roman" w:hAnsiTheme="majorBidi" w:cstheme="majorBidi"/>
          <w:b/>
          <w:bCs/>
          <w:sz w:val="32"/>
          <w:szCs w:val="32"/>
          <w:rtl/>
        </w:rPr>
        <w:t xml:space="preserve"> .</w:t>
      </w:r>
      <w:proofErr w:type="gramEnd"/>
      <w:r w:rsidRPr="00055278">
        <w:rPr>
          <w:rFonts w:asciiTheme="majorBidi" w:eastAsia="Times New Roman" w:hAnsiTheme="majorBidi" w:cstheme="majorBidi"/>
          <w:b/>
          <w:bCs/>
          <w:sz w:val="32"/>
          <w:szCs w:val="32"/>
          <w:rtl/>
        </w:rPr>
        <w:t xml:space="preserve"> أهداف خاصة بالتغيرات التنظيمية لما بعد الجائحة</w:t>
      </w:r>
      <w:r w:rsidRPr="00055278">
        <w:rPr>
          <w:rFonts w:asciiTheme="majorBidi" w:eastAsia="Times New Roman" w:hAnsiTheme="majorBidi" w:cstheme="majorBidi"/>
          <w:b/>
          <w:bCs/>
          <w:sz w:val="32"/>
          <w:szCs w:val="32"/>
        </w:rPr>
        <w:t>:</w:t>
      </w:r>
    </w:p>
    <w:p w14:paraId="2359CB7B" w14:textId="77777777" w:rsidR="00D24AAB" w:rsidRPr="00055278" w:rsidRDefault="00D24AAB" w:rsidP="00D24AAB">
      <w:pPr>
        <w:pStyle w:val="ListParagraph"/>
        <w:numPr>
          <w:ilvl w:val="0"/>
          <w:numId w:val="50"/>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تحليل كيفية تغيّر بيئة العمل نتيجة الجائحة، سواء على مستوى التواصل، إدارة الوقت، الإجراءات التنظيمية، أو التوقعات المهنية</w:t>
      </w:r>
      <w:r w:rsidRPr="00055278">
        <w:rPr>
          <w:rFonts w:asciiTheme="majorBidi" w:eastAsia="Times New Roman" w:hAnsiTheme="majorBidi" w:cstheme="majorBidi"/>
          <w:sz w:val="32"/>
          <w:szCs w:val="32"/>
        </w:rPr>
        <w:t>.</w:t>
      </w:r>
    </w:p>
    <w:p w14:paraId="46DFE7AE" w14:textId="77777777" w:rsidR="00D24AAB" w:rsidRPr="00055278" w:rsidRDefault="00D24AAB" w:rsidP="00D24AAB">
      <w:pPr>
        <w:pStyle w:val="ListParagraph"/>
        <w:numPr>
          <w:ilvl w:val="0"/>
          <w:numId w:val="50"/>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دراسة قدرة القيادة التحويلية على التعامل مع آثار العمل عن بُعد والعودة للعمل الحضوري من جديد</w:t>
      </w:r>
      <w:r w:rsidRPr="00055278">
        <w:rPr>
          <w:rFonts w:asciiTheme="majorBidi" w:eastAsia="Times New Roman" w:hAnsiTheme="majorBidi" w:cstheme="majorBidi"/>
          <w:sz w:val="32"/>
          <w:szCs w:val="32"/>
        </w:rPr>
        <w:t>.</w:t>
      </w:r>
    </w:p>
    <w:p w14:paraId="16C7C851" w14:textId="77777777" w:rsidR="00D24AAB" w:rsidRPr="00055278" w:rsidRDefault="00D24AAB" w:rsidP="00D24AAB">
      <w:pPr>
        <w:pStyle w:val="ListParagraph"/>
        <w:numPr>
          <w:ilvl w:val="0"/>
          <w:numId w:val="50"/>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التعرف على تأثير الجائحة على الصحة النفسية للموظفين، وعلى دور القيادة التحويلية في تخفيف الضغوط</w:t>
      </w:r>
      <w:r w:rsidRPr="00055278">
        <w:rPr>
          <w:rFonts w:asciiTheme="majorBidi" w:eastAsia="Times New Roman" w:hAnsiTheme="majorBidi" w:cstheme="majorBidi"/>
          <w:sz w:val="32"/>
          <w:szCs w:val="32"/>
        </w:rPr>
        <w:t>.</w:t>
      </w:r>
    </w:p>
    <w:p w14:paraId="095C978E" w14:textId="77777777" w:rsidR="00D24AAB" w:rsidRPr="00055278" w:rsidRDefault="00D24AAB" w:rsidP="00D24AAB">
      <w:pPr>
        <w:pStyle w:val="ListParagraph"/>
        <w:numPr>
          <w:ilvl w:val="0"/>
          <w:numId w:val="50"/>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lastRenderedPageBreak/>
        <w:t>استكشاف مدى فاعلية الأساليب التحويلية في إعادة بناء الثقة بين الموظفين والإدارة بعد فترة الاضطرابات</w:t>
      </w:r>
      <w:r w:rsidRPr="00055278">
        <w:rPr>
          <w:rFonts w:asciiTheme="majorBidi" w:eastAsia="Times New Roman" w:hAnsiTheme="majorBidi" w:cstheme="majorBidi"/>
          <w:sz w:val="32"/>
          <w:szCs w:val="32"/>
        </w:rPr>
        <w:t>.</w:t>
      </w:r>
    </w:p>
    <w:p w14:paraId="402EEB0B" w14:textId="77777777" w:rsidR="00D24AAB" w:rsidRPr="00055278" w:rsidRDefault="00D24AAB" w:rsidP="00D24AAB">
      <w:pPr>
        <w:bidi/>
        <w:spacing w:after="129"/>
        <w:rPr>
          <w:rFonts w:asciiTheme="majorBidi" w:eastAsia="Times New Roman" w:hAnsiTheme="majorBidi" w:cstheme="majorBidi"/>
          <w:sz w:val="32"/>
          <w:szCs w:val="32"/>
        </w:rPr>
      </w:pPr>
    </w:p>
    <w:p w14:paraId="62FBD145" w14:textId="77777777" w:rsidR="00D24AAB" w:rsidRPr="00055278" w:rsidRDefault="00D24AAB" w:rsidP="00D24AAB">
      <w:pPr>
        <w:bidi/>
        <w:spacing w:after="129"/>
        <w:ind w:left="12" w:hanging="10"/>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t xml:space="preserve"> </w:t>
      </w:r>
      <w:proofErr w:type="gramStart"/>
      <w:r w:rsidRPr="00055278">
        <w:rPr>
          <w:rFonts w:asciiTheme="majorBidi" w:eastAsia="Times New Roman" w:hAnsiTheme="majorBidi" w:cstheme="majorBidi"/>
          <w:b/>
          <w:bCs/>
          <w:sz w:val="32"/>
          <w:szCs w:val="32"/>
        </w:rPr>
        <w:t xml:space="preserve">4 </w:t>
      </w:r>
      <w:r w:rsidRPr="00055278">
        <w:rPr>
          <w:rFonts w:asciiTheme="majorBidi" w:eastAsia="Times New Roman" w:hAnsiTheme="majorBidi" w:cstheme="majorBidi"/>
          <w:b/>
          <w:bCs/>
          <w:sz w:val="32"/>
          <w:szCs w:val="32"/>
          <w:rtl/>
        </w:rPr>
        <w:t xml:space="preserve"> .</w:t>
      </w:r>
      <w:proofErr w:type="gramEnd"/>
      <w:r w:rsidRPr="00055278">
        <w:rPr>
          <w:rFonts w:asciiTheme="majorBidi" w:eastAsia="Times New Roman" w:hAnsiTheme="majorBidi" w:cstheme="majorBidi"/>
          <w:b/>
          <w:bCs/>
          <w:sz w:val="32"/>
          <w:szCs w:val="32"/>
          <w:rtl/>
        </w:rPr>
        <w:t xml:space="preserve"> أهداف تطبيقية وميدانية</w:t>
      </w:r>
      <w:r w:rsidRPr="00055278">
        <w:rPr>
          <w:rFonts w:asciiTheme="majorBidi" w:eastAsia="Times New Roman" w:hAnsiTheme="majorBidi" w:cstheme="majorBidi"/>
          <w:b/>
          <w:bCs/>
          <w:sz w:val="32"/>
          <w:szCs w:val="32"/>
        </w:rPr>
        <w:t>:</w:t>
      </w:r>
    </w:p>
    <w:p w14:paraId="719840D2"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تهدف الدراسة إلى تقديم مخرجات عملية قابلة للتطبيق، من خلال</w:t>
      </w:r>
      <w:r w:rsidRPr="00055278">
        <w:rPr>
          <w:rFonts w:asciiTheme="majorBidi" w:eastAsia="Times New Roman" w:hAnsiTheme="majorBidi" w:cstheme="majorBidi"/>
          <w:sz w:val="32"/>
          <w:szCs w:val="32"/>
        </w:rPr>
        <w:t>:</w:t>
      </w:r>
    </w:p>
    <w:p w14:paraId="78FBA2AF" w14:textId="77777777" w:rsidR="00D24AAB" w:rsidRPr="00055278" w:rsidRDefault="00D24AAB" w:rsidP="00D24AAB">
      <w:pPr>
        <w:pStyle w:val="ListParagraph"/>
        <w:numPr>
          <w:ilvl w:val="0"/>
          <w:numId w:val="4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تحديد الأساليب القيادية الأكثر فاعلية في تعزيز الأداء داخل بيئات العمل الصناعية في الجبيل</w:t>
      </w:r>
      <w:r w:rsidRPr="00055278">
        <w:rPr>
          <w:rFonts w:asciiTheme="majorBidi" w:eastAsia="Times New Roman" w:hAnsiTheme="majorBidi" w:cstheme="majorBidi"/>
          <w:sz w:val="32"/>
          <w:szCs w:val="32"/>
        </w:rPr>
        <w:t>.</w:t>
      </w:r>
    </w:p>
    <w:p w14:paraId="689D1114" w14:textId="77777777" w:rsidR="00D24AAB" w:rsidRPr="00055278" w:rsidRDefault="00D24AAB" w:rsidP="00D24AAB">
      <w:pPr>
        <w:pStyle w:val="ListParagraph"/>
        <w:numPr>
          <w:ilvl w:val="0"/>
          <w:numId w:val="4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تقديم توصيات واضحة حول برامج تدريب القيادة المناسبة لمرحلة ما بعد الأزمات</w:t>
      </w:r>
      <w:r w:rsidRPr="00055278">
        <w:rPr>
          <w:rFonts w:asciiTheme="majorBidi" w:eastAsia="Times New Roman" w:hAnsiTheme="majorBidi" w:cstheme="majorBidi"/>
          <w:sz w:val="32"/>
          <w:szCs w:val="32"/>
        </w:rPr>
        <w:t>.</w:t>
      </w:r>
    </w:p>
    <w:p w14:paraId="6CA50FB1" w14:textId="77777777" w:rsidR="00D24AAB" w:rsidRPr="00055278" w:rsidRDefault="00D24AAB" w:rsidP="00D24AAB">
      <w:pPr>
        <w:pStyle w:val="ListParagraph"/>
        <w:numPr>
          <w:ilvl w:val="0"/>
          <w:numId w:val="4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دعم المؤسسات في تصميم سياسات عمل مرنة تساعد على رفع مستوى الرضا والأداء في ظل التغيرات الجديدة</w:t>
      </w:r>
      <w:r w:rsidRPr="00055278">
        <w:rPr>
          <w:rFonts w:asciiTheme="majorBidi" w:eastAsia="Times New Roman" w:hAnsiTheme="majorBidi" w:cstheme="majorBidi"/>
          <w:sz w:val="32"/>
          <w:szCs w:val="32"/>
        </w:rPr>
        <w:t>.</w:t>
      </w:r>
    </w:p>
    <w:p w14:paraId="1357FAEE" w14:textId="77777777" w:rsidR="00D24AAB" w:rsidRPr="00055278" w:rsidRDefault="00D24AAB" w:rsidP="00D24AAB">
      <w:pPr>
        <w:pStyle w:val="ListParagraph"/>
        <w:numPr>
          <w:ilvl w:val="0"/>
          <w:numId w:val="4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مساعدة صناع القرار وفِرق القيادة في وضع خطط استراتيجية تعتمد على مبادئ القيادة التحويلية</w:t>
      </w:r>
      <w:r w:rsidRPr="00055278">
        <w:rPr>
          <w:rFonts w:asciiTheme="majorBidi" w:eastAsia="Times New Roman" w:hAnsiTheme="majorBidi" w:cstheme="majorBidi"/>
          <w:sz w:val="32"/>
          <w:szCs w:val="32"/>
        </w:rPr>
        <w:t>.</w:t>
      </w:r>
    </w:p>
    <w:p w14:paraId="3142393B" w14:textId="77777777" w:rsidR="00D24AAB" w:rsidRPr="00055278" w:rsidRDefault="00D24AAB" w:rsidP="00D24AAB">
      <w:pPr>
        <w:bidi/>
        <w:spacing w:after="129"/>
        <w:ind w:left="12" w:hanging="10"/>
        <w:rPr>
          <w:rFonts w:asciiTheme="majorBidi" w:eastAsia="Times New Roman" w:hAnsiTheme="majorBidi" w:cstheme="majorBidi"/>
          <w:sz w:val="28"/>
          <w:szCs w:val="22"/>
        </w:rPr>
      </w:pPr>
    </w:p>
    <w:p w14:paraId="549A4BD2" w14:textId="77777777" w:rsidR="00D24AAB" w:rsidRPr="00055278" w:rsidRDefault="00D24AAB" w:rsidP="00D24AAB">
      <w:pPr>
        <w:bidi/>
        <w:spacing w:after="129"/>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tl/>
        </w:rPr>
        <w:t>ثالثًا: الأهداف المعرفية والعلمية</w:t>
      </w:r>
    </w:p>
    <w:p w14:paraId="3E5BAAC1" w14:textId="77777777" w:rsidR="00D24AAB" w:rsidRPr="00055278" w:rsidRDefault="00D24AAB" w:rsidP="00D24AAB">
      <w:pPr>
        <w:pStyle w:val="ListParagraph"/>
        <w:numPr>
          <w:ilvl w:val="0"/>
          <w:numId w:val="48"/>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الإسهام في سد الفجوة البحثية المتعلقة بدور القيادة التحويلية في بيئات العمل الخليجية بعد جائحة كورونا</w:t>
      </w:r>
      <w:r w:rsidRPr="00055278">
        <w:rPr>
          <w:rFonts w:asciiTheme="majorBidi" w:eastAsia="Times New Roman" w:hAnsiTheme="majorBidi" w:cstheme="majorBidi"/>
          <w:sz w:val="32"/>
          <w:szCs w:val="32"/>
        </w:rPr>
        <w:t>.</w:t>
      </w:r>
    </w:p>
    <w:p w14:paraId="5DB2846E" w14:textId="77777777" w:rsidR="00D24AAB" w:rsidRPr="00055278" w:rsidRDefault="00D24AAB" w:rsidP="00D24AAB">
      <w:pPr>
        <w:pStyle w:val="ListParagraph"/>
        <w:numPr>
          <w:ilvl w:val="0"/>
          <w:numId w:val="48"/>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إضافة معرفة جديدة تفيد الباحثين والمهتمين بمجال القيادة والإدارة في ظل الأزمات</w:t>
      </w:r>
      <w:r w:rsidRPr="00055278">
        <w:rPr>
          <w:rFonts w:asciiTheme="majorBidi" w:eastAsia="Times New Roman" w:hAnsiTheme="majorBidi" w:cstheme="majorBidi"/>
          <w:sz w:val="32"/>
          <w:szCs w:val="32"/>
        </w:rPr>
        <w:t>.</w:t>
      </w:r>
    </w:p>
    <w:p w14:paraId="248F5365" w14:textId="77777777" w:rsidR="00D24AAB" w:rsidRPr="00055278" w:rsidRDefault="00D24AAB" w:rsidP="00D24AAB">
      <w:pPr>
        <w:pStyle w:val="ListParagraph"/>
        <w:numPr>
          <w:ilvl w:val="0"/>
          <w:numId w:val="48"/>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دعم الاتجاه البحثي الذي يدعو إلى اعتماد نماذج قيادية حديثة تتجاوز الأساليب التقليدية في إدارة الأفراد</w:t>
      </w:r>
      <w:r w:rsidRPr="00055278">
        <w:rPr>
          <w:rFonts w:asciiTheme="majorBidi" w:eastAsia="Times New Roman" w:hAnsiTheme="majorBidi" w:cstheme="majorBidi"/>
          <w:sz w:val="32"/>
          <w:szCs w:val="32"/>
        </w:rPr>
        <w:t>.</w:t>
      </w:r>
    </w:p>
    <w:p w14:paraId="297EFE98" w14:textId="77777777" w:rsidR="00D24AAB" w:rsidRPr="00055278" w:rsidRDefault="00D24AAB" w:rsidP="00D24AAB">
      <w:pPr>
        <w:bidi/>
        <w:spacing w:after="129"/>
        <w:rPr>
          <w:rFonts w:asciiTheme="majorBidi" w:eastAsia="Times New Roman" w:hAnsiTheme="majorBidi" w:cstheme="majorBidi"/>
          <w:sz w:val="32"/>
          <w:szCs w:val="32"/>
        </w:rPr>
      </w:pPr>
    </w:p>
    <w:p w14:paraId="07F9C9D7" w14:textId="77777777" w:rsidR="00D24AAB" w:rsidRPr="00055278" w:rsidRDefault="00D24AAB" w:rsidP="00D24AAB">
      <w:pPr>
        <w:bidi/>
        <w:spacing w:after="129"/>
        <w:ind w:left="12" w:hanging="10"/>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t>خلاصة موسّعة لأهداف الدراسة:</w:t>
      </w:r>
    </w:p>
    <w:p w14:paraId="14C0EE90" w14:textId="77777777" w:rsidR="00D24AAB" w:rsidRPr="00055278" w:rsidRDefault="00D24AAB" w:rsidP="00D24AAB">
      <w:pPr>
        <w:bidi/>
        <w:spacing w:after="129"/>
        <w:ind w:left="12" w:hanging="1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من خلال هذه الأهداف، تسعى الدراسة إلى بناء قاعدة معرفية متينة تُسهم في فهم العلاقة بين القيادة التحويلية وأداء الموظفين بعد الجائحة، مع التركيز على الجوانب</w:t>
      </w:r>
      <w:r w:rsidRPr="00055278">
        <w:rPr>
          <w:rFonts w:asciiTheme="majorBidi" w:eastAsia="Times New Roman" w:hAnsiTheme="majorBidi" w:cstheme="majorBidi"/>
          <w:sz w:val="32"/>
          <w:szCs w:val="32"/>
        </w:rPr>
        <w:t>:</w:t>
      </w:r>
    </w:p>
    <w:p w14:paraId="488CB94B" w14:textId="77777777" w:rsidR="00D24AAB" w:rsidRPr="00055278" w:rsidRDefault="00D24AAB" w:rsidP="00D24AAB">
      <w:pPr>
        <w:numPr>
          <w:ilvl w:val="0"/>
          <w:numId w:val="6"/>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التنظيمية،</w:t>
      </w:r>
    </w:p>
    <w:p w14:paraId="59AD47D0" w14:textId="77777777" w:rsidR="00D24AAB" w:rsidRPr="00055278" w:rsidRDefault="00D24AAB" w:rsidP="00D24AAB">
      <w:pPr>
        <w:pStyle w:val="ListParagraph"/>
        <w:numPr>
          <w:ilvl w:val="0"/>
          <w:numId w:val="4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السلوكية،</w:t>
      </w:r>
    </w:p>
    <w:p w14:paraId="67A8E109" w14:textId="77777777" w:rsidR="00D24AAB" w:rsidRPr="00055278" w:rsidRDefault="00D24AAB" w:rsidP="00D24AAB">
      <w:pPr>
        <w:pStyle w:val="ListParagraph"/>
        <w:numPr>
          <w:ilvl w:val="0"/>
          <w:numId w:val="4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lastRenderedPageBreak/>
        <w:t>النفسية،</w:t>
      </w:r>
    </w:p>
    <w:p w14:paraId="54CDF461" w14:textId="77777777" w:rsidR="00D24AAB" w:rsidRPr="00055278" w:rsidRDefault="00D24AAB" w:rsidP="00D24AAB">
      <w:pPr>
        <w:pStyle w:val="ListParagraph"/>
        <w:numPr>
          <w:ilvl w:val="0"/>
          <w:numId w:val="4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المهنية،</w:t>
      </w:r>
    </w:p>
    <w:p w14:paraId="7C250C78" w14:textId="77777777" w:rsidR="00D24AAB" w:rsidRPr="00055278" w:rsidRDefault="00D24AAB" w:rsidP="00D24AAB">
      <w:pPr>
        <w:pStyle w:val="ListParagraph"/>
        <w:numPr>
          <w:ilvl w:val="0"/>
          <w:numId w:val="4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الاستراتيجية،</w:t>
      </w:r>
    </w:p>
    <w:p w14:paraId="345C52A1" w14:textId="77777777" w:rsidR="00D24AAB" w:rsidRPr="00055278" w:rsidRDefault="00D24AAB" w:rsidP="00D24AAB">
      <w:p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وذلك بهدف تحسين بيئة العمل ورفع كفاءة العاملين في المؤسسات الصناعية بمنطقة الجبيل، التي تُعد من أهم المدن الصناعية في المنطقة الشرقية والمملكة بشكل عام</w:t>
      </w:r>
      <w:r w:rsidRPr="00055278">
        <w:rPr>
          <w:rFonts w:asciiTheme="majorBidi" w:eastAsia="Times New Roman" w:hAnsiTheme="majorBidi" w:cstheme="majorBidi"/>
          <w:sz w:val="32"/>
          <w:szCs w:val="32"/>
        </w:rPr>
        <w:t>.</w:t>
      </w:r>
    </w:p>
    <w:p w14:paraId="54DAA7DB" w14:textId="77777777" w:rsidR="00D24AAB" w:rsidRPr="00055278" w:rsidRDefault="00D24AAB" w:rsidP="00D24AAB">
      <w:pPr>
        <w:bidi/>
        <w:spacing w:after="129"/>
        <w:outlineLvl w:val="1"/>
        <w:rPr>
          <w:rFonts w:asciiTheme="majorBidi" w:eastAsia="Times New Roman" w:hAnsiTheme="majorBidi" w:cstheme="majorBidi"/>
          <w:b/>
          <w:bCs/>
          <w:sz w:val="36"/>
          <w:szCs w:val="36"/>
        </w:rPr>
      </w:pPr>
      <w:bookmarkStart w:id="7" w:name="_Toc214676345"/>
      <w:r w:rsidRPr="00055278">
        <w:rPr>
          <w:rFonts w:asciiTheme="majorBidi" w:eastAsia="Times New Roman" w:hAnsiTheme="majorBidi" w:cstheme="majorBidi"/>
          <w:b/>
          <w:bCs/>
          <w:sz w:val="36"/>
          <w:szCs w:val="36"/>
        </w:rPr>
        <w:t xml:space="preserve">1.5 </w:t>
      </w:r>
      <w:r w:rsidRPr="00055278">
        <w:rPr>
          <w:rFonts w:asciiTheme="majorBidi" w:eastAsia="Times New Roman" w:hAnsiTheme="majorBidi" w:cstheme="majorBidi"/>
          <w:b/>
          <w:bCs/>
          <w:sz w:val="36"/>
          <w:szCs w:val="36"/>
          <w:rtl/>
        </w:rPr>
        <w:t>تساؤلات الدراسة:</w:t>
      </w:r>
      <w:bookmarkEnd w:id="7"/>
    </w:p>
    <w:p w14:paraId="63664D54" w14:textId="77777777" w:rsidR="00D24AAB" w:rsidRPr="00055278" w:rsidRDefault="00D24AAB" w:rsidP="00D24AAB">
      <w:p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انطلقت هذه الدراسة من الحاجة إلى فهم أثر القيادة التحويلية على أداء الموظفين في بيئة العمل بعد جائحة كورونا، خصوصًا في مدينة الجبيل الصناعية. وبناءً على ذلك تمت صياغة مجموعة من التساؤلات الرئيسة والفرعية على النحو الآتي</w:t>
      </w:r>
      <w:r w:rsidRPr="00055278">
        <w:rPr>
          <w:rFonts w:asciiTheme="majorBidi" w:eastAsia="Times New Roman" w:hAnsiTheme="majorBidi" w:cstheme="majorBidi"/>
          <w:sz w:val="32"/>
          <w:szCs w:val="32"/>
        </w:rPr>
        <w:t>:</w:t>
      </w:r>
    </w:p>
    <w:p w14:paraId="66B1885F" w14:textId="77777777" w:rsidR="00D24AAB" w:rsidRPr="00055278" w:rsidRDefault="00D24AAB" w:rsidP="00D24AAB">
      <w:pPr>
        <w:bidi/>
        <w:spacing w:after="129"/>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t>التساؤل الرئيسي الأول</w:t>
      </w:r>
      <w:r w:rsidRPr="00055278">
        <w:rPr>
          <w:rFonts w:asciiTheme="majorBidi" w:eastAsia="Times New Roman" w:hAnsiTheme="majorBidi" w:cstheme="majorBidi"/>
          <w:b/>
          <w:bCs/>
          <w:sz w:val="32"/>
          <w:szCs w:val="32"/>
        </w:rPr>
        <w:t>:</w:t>
      </w:r>
    </w:p>
    <w:p w14:paraId="43C9A431" w14:textId="77777777" w:rsidR="00D24AAB" w:rsidRPr="00055278" w:rsidRDefault="00D24AAB" w:rsidP="00D24AAB">
      <w:p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إلى أي مدى تسهم القيادة التحويلية بأبعادها المختلفة في تحسين أداء الموظفين بعد جائحة كورونا؟</w:t>
      </w:r>
      <w:r w:rsidRPr="00055278">
        <w:rPr>
          <w:rFonts w:asciiTheme="majorBidi" w:eastAsia="Times New Roman" w:hAnsiTheme="majorBidi" w:cstheme="majorBidi"/>
          <w:sz w:val="32"/>
          <w:szCs w:val="32"/>
        </w:rPr>
        <w:br/>
      </w:r>
      <w:r w:rsidRPr="00055278">
        <w:rPr>
          <w:rFonts w:asciiTheme="majorBidi" w:eastAsia="Times New Roman" w:hAnsiTheme="majorBidi" w:cstheme="majorBidi"/>
          <w:sz w:val="32"/>
          <w:szCs w:val="32"/>
          <w:rtl/>
        </w:rPr>
        <w:t>ويتفرع منه</w:t>
      </w:r>
      <w:r w:rsidRPr="00055278">
        <w:rPr>
          <w:rFonts w:asciiTheme="majorBidi" w:eastAsia="Times New Roman" w:hAnsiTheme="majorBidi" w:cstheme="majorBidi"/>
          <w:sz w:val="32"/>
          <w:szCs w:val="32"/>
        </w:rPr>
        <w:t>:</w:t>
      </w:r>
    </w:p>
    <w:p w14:paraId="29ACB30F" w14:textId="77777777" w:rsidR="00D24AAB" w:rsidRPr="00055278" w:rsidRDefault="00D24AAB" w:rsidP="00D24AAB">
      <w:pPr>
        <w:numPr>
          <w:ilvl w:val="0"/>
          <w:numId w:val="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ما دور التأثير المثالي للقائد في تعزيز التزام الموظف وتحسين أدائه؟</w:t>
      </w:r>
    </w:p>
    <w:p w14:paraId="615E1652" w14:textId="77777777" w:rsidR="00D24AAB" w:rsidRPr="00055278" w:rsidRDefault="00D24AAB" w:rsidP="00D24AAB">
      <w:pPr>
        <w:numPr>
          <w:ilvl w:val="0"/>
          <w:numId w:val="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كيف يؤثر التحفيز الإلهامي على رفع الروح المعنوية للموظفين بعد الجائحة؟</w:t>
      </w:r>
    </w:p>
    <w:p w14:paraId="718B39C1" w14:textId="77777777" w:rsidR="00D24AAB" w:rsidRPr="00055278" w:rsidRDefault="00D24AAB" w:rsidP="00D24AAB">
      <w:pPr>
        <w:numPr>
          <w:ilvl w:val="0"/>
          <w:numId w:val="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ما أثر التحفيز الفكري في دعم الابتكار ومواجهة التغيرات التنظيمية؟</w:t>
      </w:r>
    </w:p>
    <w:p w14:paraId="05338585" w14:textId="77777777" w:rsidR="00D24AAB" w:rsidRPr="00055278" w:rsidRDefault="00D24AAB" w:rsidP="00D24AAB">
      <w:pPr>
        <w:numPr>
          <w:ilvl w:val="0"/>
          <w:numId w:val="7"/>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ما مدى تأثير الاعتبار الفردي في تحسين العلاقات المهنية ودعم الموظفين خلال فترة ما بعد الأزمة؟</w:t>
      </w:r>
    </w:p>
    <w:p w14:paraId="24960214" w14:textId="77777777" w:rsidR="00D24AAB" w:rsidRPr="00055278" w:rsidRDefault="00D24AAB" w:rsidP="00D24AAB">
      <w:pPr>
        <w:bidi/>
        <w:spacing w:after="129"/>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t>التساؤل الرئيسي الثاني</w:t>
      </w:r>
      <w:r w:rsidRPr="00055278">
        <w:rPr>
          <w:rFonts w:asciiTheme="majorBidi" w:eastAsia="Times New Roman" w:hAnsiTheme="majorBidi" w:cstheme="majorBidi"/>
          <w:b/>
          <w:bCs/>
          <w:sz w:val="32"/>
          <w:szCs w:val="32"/>
        </w:rPr>
        <w:t>:</w:t>
      </w:r>
    </w:p>
    <w:p w14:paraId="29DA8D0A" w14:textId="77777777" w:rsidR="00D24AAB" w:rsidRPr="00055278" w:rsidRDefault="00D24AAB" w:rsidP="00D24AAB">
      <w:p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كيف تأثر أداء الموظفين بالتغيرات التي فرضتها جائحة كورونا في بيئة العمل؟</w:t>
      </w:r>
      <w:r w:rsidRPr="00055278">
        <w:rPr>
          <w:rFonts w:asciiTheme="majorBidi" w:eastAsia="Times New Roman" w:hAnsiTheme="majorBidi" w:cstheme="majorBidi"/>
          <w:sz w:val="32"/>
          <w:szCs w:val="32"/>
        </w:rPr>
        <w:br/>
      </w:r>
      <w:r w:rsidRPr="00055278">
        <w:rPr>
          <w:rFonts w:asciiTheme="majorBidi" w:eastAsia="Times New Roman" w:hAnsiTheme="majorBidi" w:cstheme="majorBidi"/>
          <w:sz w:val="32"/>
          <w:szCs w:val="32"/>
          <w:rtl/>
        </w:rPr>
        <w:t>ويتفرع منه</w:t>
      </w:r>
      <w:r w:rsidRPr="00055278">
        <w:rPr>
          <w:rFonts w:asciiTheme="majorBidi" w:eastAsia="Times New Roman" w:hAnsiTheme="majorBidi" w:cstheme="majorBidi"/>
          <w:sz w:val="32"/>
          <w:szCs w:val="32"/>
        </w:rPr>
        <w:t>:</w:t>
      </w:r>
    </w:p>
    <w:p w14:paraId="40616EF5" w14:textId="77777777" w:rsidR="00D24AAB" w:rsidRPr="00055278" w:rsidRDefault="00D24AAB" w:rsidP="00D24AAB">
      <w:pPr>
        <w:numPr>
          <w:ilvl w:val="0"/>
          <w:numId w:val="8"/>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ما التغيرات التي حدثت في مستويات الإنتاجية بعد الجائحة؟</w:t>
      </w:r>
    </w:p>
    <w:p w14:paraId="74EA7AED" w14:textId="77777777" w:rsidR="00D24AAB" w:rsidRPr="00055278" w:rsidRDefault="00D24AAB" w:rsidP="00D24AAB">
      <w:pPr>
        <w:numPr>
          <w:ilvl w:val="0"/>
          <w:numId w:val="8"/>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هل انخفض مستوى الانضباط الوظيفي نتيجة الضغوط النفسية والعملية؟</w:t>
      </w:r>
    </w:p>
    <w:p w14:paraId="627AD2B4" w14:textId="77777777" w:rsidR="00D24AAB" w:rsidRPr="00055278" w:rsidRDefault="00D24AAB" w:rsidP="00D24AAB">
      <w:pPr>
        <w:numPr>
          <w:ilvl w:val="0"/>
          <w:numId w:val="8"/>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ما مدى تأثر جودة العمل بالتغيرات التنظيمية وطرق العمل الجديدة؟</w:t>
      </w:r>
    </w:p>
    <w:p w14:paraId="1CF21FEE" w14:textId="77777777" w:rsidR="00D24AAB" w:rsidRPr="00055278" w:rsidRDefault="00D24AAB" w:rsidP="00D24AAB">
      <w:pPr>
        <w:numPr>
          <w:ilvl w:val="0"/>
          <w:numId w:val="8"/>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lastRenderedPageBreak/>
        <w:t>كيف أثّر العمل عن بُعد ثم العودة للعمل الحضوري على أداء الموظفين؟</w:t>
      </w:r>
    </w:p>
    <w:p w14:paraId="0FBFAD74" w14:textId="77777777" w:rsidR="00D24AAB" w:rsidRPr="00055278" w:rsidRDefault="00D24AAB" w:rsidP="00D24AAB">
      <w:pPr>
        <w:bidi/>
        <w:spacing w:after="129"/>
        <w:rPr>
          <w:rFonts w:asciiTheme="majorBidi" w:eastAsia="Times New Roman" w:hAnsiTheme="majorBidi" w:cstheme="majorBidi"/>
          <w:b/>
          <w:bCs/>
          <w:sz w:val="32"/>
          <w:szCs w:val="32"/>
        </w:rPr>
      </w:pPr>
      <w:r w:rsidRPr="00055278">
        <w:rPr>
          <w:rFonts w:asciiTheme="majorBidi" w:eastAsia="Times New Roman" w:hAnsiTheme="majorBidi" w:cstheme="majorBidi"/>
          <w:b/>
          <w:bCs/>
          <w:sz w:val="32"/>
          <w:szCs w:val="32"/>
          <w:rtl/>
        </w:rPr>
        <w:t>التساؤل الرئيسي الثالث</w:t>
      </w:r>
      <w:r w:rsidRPr="00055278">
        <w:rPr>
          <w:rFonts w:asciiTheme="majorBidi" w:eastAsia="Times New Roman" w:hAnsiTheme="majorBidi" w:cstheme="majorBidi"/>
          <w:b/>
          <w:bCs/>
          <w:sz w:val="32"/>
          <w:szCs w:val="32"/>
        </w:rPr>
        <w:t>:</w:t>
      </w:r>
    </w:p>
    <w:p w14:paraId="476DF343" w14:textId="77777777" w:rsidR="00D24AAB" w:rsidRPr="00055278" w:rsidRDefault="00D24AAB" w:rsidP="00D24AAB">
      <w:pPr>
        <w:bidi/>
        <w:spacing w:after="129"/>
        <w:rPr>
          <w:rFonts w:asciiTheme="majorBidi" w:eastAsia="Times New Roman" w:hAnsiTheme="majorBidi" w:cstheme="majorBidi"/>
          <w:sz w:val="32"/>
          <w:szCs w:val="32"/>
          <w:rtl/>
        </w:rPr>
      </w:pPr>
      <w:r w:rsidRPr="00055278">
        <w:rPr>
          <w:rFonts w:asciiTheme="majorBidi" w:eastAsia="Times New Roman" w:hAnsiTheme="majorBidi" w:cstheme="majorBidi"/>
          <w:sz w:val="32"/>
          <w:szCs w:val="32"/>
          <w:rtl/>
        </w:rPr>
        <w:t>ما الدور الذي يمكن أن تلعبه القيادة التحويلية في الحد من الآثار السلبية للجائحة وتعزيز الآثار الإيجابية في بيئة العمل؟</w:t>
      </w:r>
      <w:r w:rsidRPr="00055278">
        <w:rPr>
          <w:rFonts w:asciiTheme="majorBidi" w:eastAsia="Times New Roman" w:hAnsiTheme="majorBidi" w:cstheme="majorBidi"/>
          <w:sz w:val="32"/>
          <w:szCs w:val="32"/>
        </w:rPr>
        <w:br/>
      </w:r>
      <w:r w:rsidRPr="00055278">
        <w:rPr>
          <w:rFonts w:asciiTheme="majorBidi" w:eastAsia="Times New Roman" w:hAnsiTheme="majorBidi" w:cstheme="majorBidi"/>
          <w:sz w:val="32"/>
          <w:szCs w:val="32"/>
          <w:rtl/>
        </w:rPr>
        <w:t>ويتفرع منه</w:t>
      </w:r>
      <w:r w:rsidRPr="00055278">
        <w:rPr>
          <w:rFonts w:asciiTheme="majorBidi" w:eastAsia="Times New Roman" w:hAnsiTheme="majorBidi" w:cstheme="majorBidi"/>
          <w:sz w:val="32"/>
          <w:szCs w:val="32"/>
        </w:rPr>
        <w:t>:</w:t>
      </w:r>
    </w:p>
    <w:p w14:paraId="601A2D0D" w14:textId="77777777" w:rsidR="00D24AAB" w:rsidRPr="00055278" w:rsidRDefault="00D24AAB" w:rsidP="00D24AAB">
      <w:pPr>
        <w:bidi/>
        <w:spacing w:after="129"/>
        <w:rPr>
          <w:rFonts w:asciiTheme="majorBidi" w:eastAsia="Times New Roman" w:hAnsiTheme="majorBidi" w:cstheme="majorBidi"/>
          <w:b/>
          <w:bCs/>
          <w:sz w:val="28"/>
          <w:szCs w:val="22"/>
        </w:rPr>
      </w:pPr>
      <w:r w:rsidRPr="00055278">
        <w:rPr>
          <w:rFonts w:asciiTheme="majorBidi" w:eastAsia="Times New Roman" w:hAnsiTheme="majorBidi" w:cstheme="majorBidi"/>
          <w:sz w:val="32"/>
          <w:szCs w:val="32"/>
        </w:rPr>
        <w:br/>
      </w:r>
      <w:r w:rsidRPr="00055278">
        <w:rPr>
          <w:rFonts w:asciiTheme="majorBidi" w:eastAsia="Times New Roman" w:hAnsiTheme="majorBidi" w:cstheme="majorBidi"/>
          <w:b/>
          <w:bCs/>
          <w:sz w:val="32"/>
          <w:szCs w:val="32"/>
          <w:rtl/>
        </w:rPr>
        <w:t>أولاً – الآثار الإيجابية</w:t>
      </w:r>
      <w:r w:rsidRPr="00055278">
        <w:rPr>
          <w:rFonts w:asciiTheme="majorBidi" w:eastAsia="Times New Roman" w:hAnsiTheme="majorBidi" w:cstheme="majorBidi"/>
          <w:b/>
          <w:bCs/>
          <w:sz w:val="32"/>
          <w:szCs w:val="32"/>
        </w:rPr>
        <w:t>:</w:t>
      </w:r>
    </w:p>
    <w:p w14:paraId="673F3226" w14:textId="77777777" w:rsidR="00D24AAB" w:rsidRPr="00055278" w:rsidRDefault="00D24AAB" w:rsidP="00D24AAB">
      <w:pPr>
        <w:numPr>
          <w:ilvl w:val="0"/>
          <w:numId w:val="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هل تساعد القيادة التحويلية في تعزيز التعاون وروح الفريق بعد فترة العزلة؟</w:t>
      </w:r>
    </w:p>
    <w:p w14:paraId="7E73C141" w14:textId="77777777" w:rsidR="00D24AAB" w:rsidRPr="00055278" w:rsidRDefault="00D24AAB" w:rsidP="00D24AAB">
      <w:pPr>
        <w:numPr>
          <w:ilvl w:val="0"/>
          <w:numId w:val="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هل تساهم في تحسين الصحة النفسية وزيادة الثقة بين الموظفين والإدارة؟</w:t>
      </w:r>
    </w:p>
    <w:p w14:paraId="39C9D892" w14:textId="77777777" w:rsidR="00D24AAB" w:rsidRPr="00055278" w:rsidRDefault="00D24AAB" w:rsidP="00D24AAB">
      <w:pPr>
        <w:pStyle w:val="ListParagraph"/>
        <w:numPr>
          <w:ilvl w:val="0"/>
          <w:numId w:val="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هل تسهم في رفع مستوى الدافعية والالتزام الوظيفي لدى الموظفين؟</w:t>
      </w:r>
    </w:p>
    <w:p w14:paraId="0F86198E" w14:textId="77777777" w:rsidR="00D24AAB" w:rsidRPr="00055278" w:rsidRDefault="00D24AAB" w:rsidP="00D24AAB">
      <w:pPr>
        <w:bidi/>
        <w:spacing w:after="129"/>
        <w:rPr>
          <w:rFonts w:asciiTheme="majorBidi" w:eastAsia="Times New Roman" w:hAnsiTheme="majorBidi" w:cstheme="majorBidi"/>
          <w:b/>
          <w:bCs/>
          <w:sz w:val="32"/>
          <w:szCs w:val="32"/>
        </w:rPr>
      </w:pPr>
    </w:p>
    <w:p w14:paraId="268F1F20" w14:textId="77777777" w:rsidR="00D24AAB" w:rsidRPr="00055278" w:rsidRDefault="00D24AAB" w:rsidP="00D24AAB">
      <w:pPr>
        <w:bidi/>
        <w:spacing w:after="129"/>
        <w:ind w:left="360" w:hanging="472"/>
        <w:rPr>
          <w:rFonts w:asciiTheme="majorBidi" w:eastAsia="Times New Roman" w:hAnsiTheme="majorBidi" w:cstheme="majorBidi"/>
          <w:b/>
          <w:bCs/>
          <w:sz w:val="32"/>
          <w:szCs w:val="32"/>
          <w:rtl/>
        </w:rPr>
      </w:pPr>
      <w:r w:rsidRPr="00055278">
        <w:rPr>
          <w:rFonts w:asciiTheme="majorBidi" w:eastAsia="Times New Roman" w:hAnsiTheme="majorBidi" w:cstheme="majorBidi"/>
          <w:b/>
          <w:bCs/>
          <w:sz w:val="32"/>
          <w:szCs w:val="32"/>
          <w:rtl/>
        </w:rPr>
        <w:t>ثانيًا – الآثار السلبية</w:t>
      </w:r>
      <w:r w:rsidRPr="00055278">
        <w:rPr>
          <w:rFonts w:asciiTheme="majorBidi" w:eastAsia="Times New Roman" w:hAnsiTheme="majorBidi" w:cstheme="majorBidi"/>
          <w:b/>
          <w:bCs/>
          <w:sz w:val="32"/>
          <w:szCs w:val="32"/>
        </w:rPr>
        <w:t>:</w:t>
      </w:r>
    </w:p>
    <w:p w14:paraId="5BA9CD7D" w14:textId="77777777" w:rsidR="00D24AAB" w:rsidRPr="00055278" w:rsidRDefault="00D24AAB" w:rsidP="00D24AAB">
      <w:pPr>
        <w:pStyle w:val="ListParagraph"/>
        <w:numPr>
          <w:ilvl w:val="0"/>
          <w:numId w:val="53"/>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هل تقلل القيادة التحويلية من الضغوط النفسية الناتجة عن آثار الجائحة؟</w:t>
      </w:r>
    </w:p>
    <w:p w14:paraId="1C3D1D76" w14:textId="77777777" w:rsidR="00D24AAB" w:rsidRPr="00055278" w:rsidRDefault="00D24AAB" w:rsidP="00D24AAB">
      <w:pPr>
        <w:numPr>
          <w:ilvl w:val="0"/>
          <w:numId w:val="9"/>
        </w:numPr>
        <w:bidi/>
        <w:spacing w:after="129"/>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هل تخفف من ضعف التواصل الذي سبّبه العمل عن بُعد؟</w:t>
      </w:r>
    </w:p>
    <w:p w14:paraId="6FA004AB" w14:textId="77777777" w:rsidR="00D24AAB" w:rsidRPr="00055278" w:rsidRDefault="00D24AAB" w:rsidP="00D24AAB">
      <w:pPr>
        <w:numPr>
          <w:ilvl w:val="0"/>
          <w:numId w:val="9"/>
        </w:numPr>
        <w:bidi/>
        <w:spacing w:after="129"/>
        <w:rPr>
          <w:rFonts w:asciiTheme="majorBidi" w:eastAsia="Times New Roman" w:hAnsiTheme="majorBidi" w:cstheme="majorBidi"/>
          <w:sz w:val="32"/>
          <w:szCs w:val="32"/>
          <w:rtl/>
        </w:rPr>
      </w:pPr>
      <w:r w:rsidRPr="00055278">
        <w:rPr>
          <w:rFonts w:asciiTheme="majorBidi" w:eastAsia="Times New Roman" w:hAnsiTheme="majorBidi" w:cstheme="majorBidi"/>
          <w:sz w:val="32"/>
          <w:szCs w:val="32"/>
          <w:rtl/>
        </w:rPr>
        <w:t>هل تحدّ من انخفاض الأداء والسلوكيات الانسحابية لدى بعض الموظفين؟</w:t>
      </w:r>
    </w:p>
    <w:p w14:paraId="68DFF4ED" w14:textId="77777777" w:rsidR="00D24AAB" w:rsidRPr="00055278" w:rsidRDefault="00D24AAB" w:rsidP="00D24AAB">
      <w:pPr>
        <w:bidi/>
        <w:spacing w:after="129"/>
        <w:rPr>
          <w:rFonts w:asciiTheme="majorBidi" w:eastAsia="Times New Roman" w:hAnsiTheme="majorBidi" w:cstheme="majorBidi"/>
          <w:sz w:val="32"/>
          <w:szCs w:val="32"/>
          <w:rtl/>
        </w:rPr>
      </w:pPr>
    </w:p>
    <w:p w14:paraId="72C41C02" w14:textId="77777777" w:rsidR="00D24AAB" w:rsidRPr="00055278" w:rsidRDefault="00D24AAB" w:rsidP="00D24AAB">
      <w:pPr>
        <w:bidi/>
        <w:spacing w:after="129"/>
        <w:ind w:left="357"/>
        <w:outlineLvl w:val="1"/>
        <w:rPr>
          <w:rFonts w:asciiTheme="majorBidi" w:eastAsia="Times New Roman" w:hAnsiTheme="majorBidi" w:cstheme="majorBidi"/>
          <w:b/>
          <w:bCs/>
          <w:sz w:val="36"/>
          <w:szCs w:val="36"/>
        </w:rPr>
      </w:pPr>
      <w:bookmarkStart w:id="8" w:name="_Toc214676346"/>
      <w:r w:rsidRPr="00055278">
        <w:rPr>
          <w:rFonts w:asciiTheme="majorBidi" w:eastAsia="Times New Roman" w:hAnsiTheme="majorBidi" w:cstheme="majorBidi"/>
          <w:b/>
          <w:bCs/>
          <w:sz w:val="36"/>
          <w:szCs w:val="36"/>
        </w:rPr>
        <w:t xml:space="preserve">1.6 </w:t>
      </w:r>
      <w:r w:rsidRPr="00055278">
        <w:rPr>
          <w:rFonts w:asciiTheme="majorBidi" w:eastAsia="Times New Roman" w:hAnsiTheme="majorBidi" w:cstheme="majorBidi"/>
          <w:b/>
          <w:bCs/>
          <w:sz w:val="36"/>
          <w:szCs w:val="36"/>
          <w:rtl/>
        </w:rPr>
        <w:t>فروض الدراسة:</w:t>
      </w:r>
      <w:bookmarkEnd w:id="8"/>
    </w:p>
    <w:p w14:paraId="687378DA" w14:textId="77777777" w:rsidR="00D24AAB" w:rsidRPr="00055278" w:rsidRDefault="00D24AAB" w:rsidP="00D24AAB">
      <w:pPr>
        <w:bidi/>
        <w:spacing w:after="129"/>
        <w:ind w:left="360"/>
        <w:rPr>
          <w:rFonts w:asciiTheme="majorBidi" w:eastAsia="Times New Roman" w:hAnsiTheme="majorBidi" w:cstheme="majorBidi"/>
          <w:sz w:val="32"/>
          <w:szCs w:val="32"/>
          <w:rtl/>
        </w:rPr>
      </w:pPr>
      <w:r w:rsidRPr="00055278">
        <w:rPr>
          <w:rFonts w:asciiTheme="majorBidi" w:eastAsia="Times New Roman" w:hAnsiTheme="majorBidi" w:cstheme="majorBidi"/>
          <w:sz w:val="32"/>
          <w:szCs w:val="32"/>
          <w:rtl/>
        </w:rPr>
        <w:t>بناءً على تساؤلات الدراسة وأهدافها، تم وضع مجموعة من الفروض التي تهدف إلى اختبار أثر القيادة التحويلية على أداء الموظفين بعد جائحة كورونا في مدينة الجبيل الصناعية. وقد جاءت الفروض كما يلي</w:t>
      </w:r>
      <w:r w:rsidRPr="00055278">
        <w:rPr>
          <w:rFonts w:asciiTheme="majorBidi" w:eastAsia="Times New Roman" w:hAnsiTheme="majorBidi" w:cstheme="majorBidi"/>
          <w:sz w:val="32"/>
          <w:szCs w:val="32"/>
        </w:rPr>
        <w:t>:</w:t>
      </w:r>
    </w:p>
    <w:p w14:paraId="30F0346A" w14:textId="77777777" w:rsidR="00D24AAB" w:rsidRPr="00055278" w:rsidRDefault="00D24AAB" w:rsidP="00D24AAB">
      <w:pPr>
        <w:bidi/>
        <w:spacing w:after="129"/>
        <w:ind w:left="360"/>
        <w:rPr>
          <w:rFonts w:asciiTheme="majorBidi" w:eastAsia="Times New Roman" w:hAnsiTheme="majorBidi" w:cstheme="majorBidi"/>
          <w:sz w:val="32"/>
          <w:szCs w:val="32"/>
        </w:rPr>
      </w:pPr>
    </w:p>
    <w:p w14:paraId="0A178B98" w14:textId="77777777" w:rsidR="00D24AAB" w:rsidRPr="00055278" w:rsidRDefault="00D24AAB" w:rsidP="00D24AAB">
      <w:pPr>
        <w:bidi/>
        <w:spacing w:after="129"/>
        <w:ind w:left="360"/>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t>الفرض الرئيسي</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يوجد أثر ذو دلالة إحصائية للقيادة التحويلية بأبعادها المختلفة على أداء الموظفين بعد جائحة كورونا في مدينة الجبيل الصناعية</w:t>
      </w:r>
      <w:r w:rsidRPr="00055278">
        <w:rPr>
          <w:rFonts w:asciiTheme="majorBidi" w:eastAsia="Times New Roman" w:hAnsiTheme="majorBidi" w:cstheme="majorBidi"/>
          <w:sz w:val="28"/>
          <w:szCs w:val="22"/>
        </w:rPr>
        <w:t>.</w:t>
      </w:r>
    </w:p>
    <w:p w14:paraId="44530BD4" w14:textId="77777777" w:rsidR="00D24AAB" w:rsidRPr="00055278" w:rsidRDefault="00D24AAB" w:rsidP="00D24AAB">
      <w:pPr>
        <w:bidi/>
        <w:spacing w:after="129"/>
        <w:ind w:left="360"/>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lastRenderedPageBreak/>
        <w:t>الفرض الأول</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يوجد أثر ذو دلالة إحصائية لبعد التأثير المثالي للقائد على أداء الموظفين بعد الجائحة</w:t>
      </w:r>
      <w:r w:rsidRPr="00055278">
        <w:rPr>
          <w:rFonts w:asciiTheme="majorBidi" w:eastAsia="Times New Roman" w:hAnsiTheme="majorBidi" w:cstheme="majorBidi"/>
          <w:sz w:val="32"/>
          <w:szCs w:val="32"/>
        </w:rPr>
        <w:t>.</w:t>
      </w:r>
    </w:p>
    <w:p w14:paraId="40F9940A" w14:textId="77777777" w:rsidR="00D24AAB" w:rsidRPr="00055278" w:rsidRDefault="00D24AAB" w:rsidP="00D24AAB">
      <w:pPr>
        <w:bidi/>
        <w:spacing w:after="129"/>
        <w:ind w:left="360"/>
        <w:rPr>
          <w:rFonts w:asciiTheme="majorBidi" w:eastAsia="Times New Roman" w:hAnsiTheme="majorBidi" w:cstheme="majorBidi"/>
          <w:sz w:val="28"/>
          <w:szCs w:val="22"/>
          <w:rtl/>
        </w:rPr>
      </w:pPr>
      <w:r w:rsidRPr="00055278">
        <w:rPr>
          <w:rFonts w:asciiTheme="majorBidi" w:eastAsia="Times New Roman" w:hAnsiTheme="majorBidi" w:cstheme="majorBidi"/>
          <w:b/>
          <w:bCs/>
          <w:sz w:val="32"/>
          <w:szCs w:val="32"/>
          <w:rtl/>
        </w:rPr>
        <w:t>الفرض الثاني</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يوجد أثر ذو دلالة إحصائية لبعد التحفيز الإلهامي على مستوى دافعية الموظفين وتحسين أدائهم بعد الجائحة</w:t>
      </w:r>
      <w:r w:rsidRPr="00055278">
        <w:rPr>
          <w:rFonts w:asciiTheme="majorBidi" w:eastAsia="Times New Roman" w:hAnsiTheme="majorBidi" w:cstheme="majorBidi"/>
          <w:sz w:val="32"/>
          <w:szCs w:val="32"/>
        </w:rPr>
        <w:t>.</w:t>
      </w:r>
    </w:p>
    <w:p w14:paraId="41B11D2C" w14:textId="77777777" w:rsidR="00D24AAB" w:rsidRPr="00055278" w:rsidRDefault="00D24AAB" w:rsidP="00D24AAB">
      <w:pPr>
        <w:bidi/>
        <w:spacing w:after="129"/>
        <w:ind w:left="360"/>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t>الفرض الثالث</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يوجد أثر ذو دلالة إحصائية لبعد التحفيز الفكري على تطوير مهارات الموظفين وقدرتهم على التكيف مع التغيرات التنظيمية بعد الجائحة</w:t>
      </w:r>
      <w:r w:rsidRPr="00055278">
        <w:rPr>
          <w:rFonts w:asciiTheme="majorBidi" w:eastAsia="Times New Roman" w:hAnsiTheme="majorBidi" w:cstheme="majorBidi"/>
          <w:sz w:val="32"/>
          <w:szCs w:val="32"/>
        </w:rPr>
        <w:t>.</w:t>
      </w:r>
    </w:p>
    <w:p w14:paraId="42B8FD25" w14:textId="77777777" w:rsidR="00D24AAB" w:rsidRPr="00055278" w:rsidRDefault="00D24AAB" w:rsidP="00D24AAB">
      <w:pPr>
        <w:bidi/>
        <w:spacing w:after="129"/>
        <w:ind w:left="360"/>
        <w:rPr>
          <w:rFonts w:asciiTheme="majorBidi" w:eastAsia="Times New Roman" w:hAnsiTheme="majorBidi" w:cstheme="majorBidi"/>
          <w:b/>
          <w:bCs/>
          <w:sz w:val="28"/>
          <w:szCs w:val="22"/>
          <w:rtl/>
        </w:rPr>
      </w:pPr>
      <w:r w:rsidRPr="00055278">
        <w:rPr>
          <w:rFonts w:asciiTheme="majorBidi" w:eastAsia="Times New Roman" w:hAnsiTheme="majorBidi" w:cstheme="majorBidi"/>
          <w:b/>
          <w:bCs/>
          <w:sz w:val="32"/>
          <w:szCs w:val="32"/>
          <w:rtl/>
        </w:rPr>
        <w:t>الفرض الرابع</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يوجد أثر ذو دلالة إحصائية لبعد الاعتبار الفردي على رضا الموظفين وتحسين أدائهم المهني بعد الجائحة</w:t>
      </w:r>
      <w:r w:rsidRPr="00055278">
        <w:rPr>
          <w:rFonts w:asciiTheme="majorBidi" w:eastAsia="Times New Roman" w:hAnsiTheme="majorBidi" w:cstheme="majorBidi"/>
          <w:b/>
          <w:bCs/>
          <w:sz w:val="28"/>
          <w:szCs w:val="22"/>
          <w:rtl/>
        </w:rPr>
        <w:t xml:space="preserve"> </w:t>
      </w:r>
    </w:p>
    <w:p w14:paraId="4DD45E51" w14:textId="77777777" w:rsidR="00D24AAB" w:rsidRPr="00055278" w:rsidRDefault="00D24AAB" w:rsidP="00D24AAB">
      <w:pPr>
        <w:bidi/>
        <w:spacing w:after="129"/>
        <w:ind w:left="360"/>
        <w:rPr>
          <w:rFonts w:asciiTheme="majorBidi" w:eastAsia="Times New Roman" w:hAnsiTheme="majorBidi" w:cstheme="majorBidi"/>
          <w:sz w:val="28"/>
          <w:szCs w:val="22"/>
        </w:rPr>
      </w:pPr>
      <w:r w:rsidRPr="00055278">
        <w:rPr>
          <w:rFonts w:asciiTheme="majorBidi" w:eastAsia="Times New Roman" w:hAnsiTheme="majorBidi" w:cstheme="majorBidi"/>
          <w:b/>
          <w:bCs/>
          <w:sz w:val="32"/>
          <w:szCs w:val="32"/>
          <w:rtl/>
        </w:rPr>
        <w:t>الفرض الخامس</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تتأثر مستويات الأداء الوظيفي لدى الموظفين بالتغيرات التي فرضتها جائحة كورونا في بيئة العمل</w:t>
      </w:r>
      <w:r w:rsidRPr="00055278">
        <w:rPr>
          <w:rFonts w:asciiTheme="majorBidi" w:eastAsia="Times New Roman" w:hAnsiTheme="majorBidi" w:cstheme="majorBidi"/>
          <w:sz w:val="28"/>
          <w:szCs w:val="22"/>
        </w:rPr>
        <w:t>.</w:t>
      </w:r>
    </w:p>
    <w:p w14:paraId="67331626" w14:textId="77777777" w:rsidR="00D24AAB" w:rsidRPr="00055278" w:rsidRDefault="00D24AAB" w:rsidP="00D24AAB">
      <w:pPr>
        <w:bidi/>
        <w:spacing w:after="129"/>
        <w:ind w:left="360"/>
        <w:rPr>
          <w:rFonts w:asciiTheme="majorBidi" w:eastAsia="Times New Roman" w:hAnsiTheme="majorBidi" w:cstheme="majorBidi"/>
          <w:sz w:val="32"/>
          <w:szCs w:val="32"/>
        </w:rPr>
      </w:pPr>
      <w:r w:rsidRPr="00055278">
        <w:rPr>
          <w:rFonts w:asciiTheme="majorBidi" w:eastAsia="Times New Roman" w:hAnsiTheme="majorBidi" w:cstheme="majorBidi"/>
          <w:b/>
          <w:bCs/>
          <w:sz w:val="32"/>
          <w:szCs w:val="32"/>
          <w:rtl/>
        </w:rPr>
        <w:t>الفرض السادس</w:t>
      </w:r>
      <w:r w:rsidRPr="00055278">
        <w:rPr>
          <w:rFonts w:asciiTheme="majorBidi" w:eastAsia="Times New Roman" w:hAnsiTheme="majorBidi" w:cstheme="majorBidi"/>
          <w:b/>
          <w:bCs/>
          <w:sz w:val="32"/>
          <w:szCs w:val="32"/>
        </w:rPr>
        <w:t>:</w:t>
      </w:r>
      <w:r w:rsidRPr="00055278">
        <w:rPr>
          <w:rFonts w:asciiTheme="majorBidi" w:eastAsia="Times New Roman" w:hAnsiTheme="majorBidi" w:cstheme="majorBidi"/>
          <w:sz w:val="28"/>
          <w:szCs w:val="22"/>
        </w:rPr>
        <w:br/>
      </w:r>
      <w:r w:rsidRPr="00055278">
        <w:rPr>
          <w:rFonts w:asciiTheme="majorBidi" w:eastAsia="Times New Roman" w:hAnsiTheme="majorBidi" w:cstheme="majorBidi"/>
          <w:sz w:val="32"/>
          <w:szCs w:val="32"/>
          <w:rtl/>
        </w:rPr>
        <w:t>تسهم القيادة التحويلية في الحد من الآثار السلبية للجائحة وتعزيز الآثار الإيجابية في أداء الموظفين</w:t>
      </w:r>
    </w:p>
    <w:p w14:paraId="2DE5B002" w14:textId="77777777" w:rsidR="00D24AAB" w:rsidRPr="00055278" w:rsidRDefault="00D24AAB" w:rsidP="00D24AAB">
      <w:pPr>
        <w:bidi/>
        <w:spacing w:after="129"/>
        <w:ind w:left="357"/>
        <w:outlineLvl w:val="1"/>
        <w:rPr>
          <w:rFonts w:asciiTheme="majorBidi" w:eastAsia="Times New Roman" w:hAnsiTheme="majorBidi" w:cstheme="majorBidi"/>
          <w:b/>
          <w:bCs/>
          <w:sz w:val="36"/>
          <w:szCs w:val="36"/>
        </w:rPr>
      </w:pPr>
      <w:bookmarkStart w:id="9" w:name="_Toc214676347"/>
      <w:r w:rsidRPr="00055278">
        <w:rPr>
          <w:rFonts w:asciiTheme="majorBidi" w:eastAsia="Times New Roman" w:hAnsiTheme="majorBidi" w:cstheme="majorBidi"/>
          <w:b/>
          <w:bCs/>
          <w:sz w:val="36"/>
          <w:szCs w:val="36"/>
        </w:rPr>
        <w:t xml:space="preserve">1.7 </w:t>
      </w:r>
      <w:r w:rsidRPr="00055278">
        <w:rPr>
          <w:rFonts w:asciiTheme="majorBidi" w:eastAsia="Times New Roman" w:hAnsiTheme="majorBidi" w:cstheme="majorBidi"/>
          <w:b/>
          <w:bCs/>
          <w:sz w:val="36"/>
          <w:szCs w:val="36"/>
          <w:rtl/>
        </w:rPr>
        <w:t>نموذج الدراسة:</w:t>
      </w:r>
      <w:bookmarkEnd w:id="9"/>
    </w:p>
    <w:p w14:paraId="5F9E0E66" w14:textId="77777777" w:rsidR="00D24AAB" w:rsidRPr="00055278" w:rsidRDefault="00D24AAB" w:rsidP="00D24AAB">
      <w:pPr>
        <w:bidi/>
        <w:spacing w:after="129"/>
        <w:ind w:left="360"/>
        <w:rPr>
          <w:rFonts w:asciiTheme="majorBidi" w:eastAsia="Times New Roman" w:hAnsiTheme="majorBidi" w:cstheme="majorBidi"/>
          <w:sz w:val="32"/>
          <w:szCs w:val="32"/>
          <w:rtl/>
        </w:rPr>
      </w:pPr>
      <w:r w:rsidRPr="00055278">
        <w:rPr>
          <w:rFonts w:asciiTheme="majorBidi" w:eastAsia="Times New Roman" w:hAnsiTheme="majorBidi" w:cstheme="majorBidi"/>
          <w:sz w:val="32"/>
          <w:szCs w:val="32"/>
          <w:rtl/>
        </w:rPr>
        <w:t>يُعد نموذج الدراسة جزءًا أساسيًا من الإطار المنهجي للبحث، حيث يوضح الأسلوب العلمي الذي سيتم الاعتماد عليه في جمع البيانات وتحليلها للإجابة على تساؤلات الدراسة واختبار فرضياتها. وتستند هذه الدراسة إلى منهجية واضحة تهدف إلى فهم أثر القيادة التحويلية على أداء الموظفين بعد جائحة كورونا في مدينة الجبيل الصناعية</w:t>
      </w:r>
      <w:r w:rsidRPr="00055278">
        <w:rPr>
          <w:rFonts w:asciiTheme="majorBidi" w:eastAsia="Times New Roman" w:hAnsiTheme="majorBidi" w:cstheme="majorBidi"/>
          <w:sz w:val="32"/>
          <w:szCs w:val="32"/>
        </w:rPr>
        <w:t>.</w:t>
      </w:r>
    </w:p>
    <w:p w14:paraId="4D9B3872" w14:textId="77777777" w:rsidR="00D24AAB" w:rsidRPr="00055278" w:rsidRDefault="00D24AAB" w:rsidP="00D24AAB">
      <w:pPr>
        <w:bidi/>
        <w:spacing w:after="129"/>
        <w:ind w:left="360"/>
        <w:rPr>
          <w:rFonts w:asciiTheme="majorBidi" w:eastAsia="Times New Roman" w:hAnsiTheme="majorBidi" w:cstheme="majorBidi"/>
          <w:sz w:val="32"/>
          <w:szCs w:val="32"/>
          <w:rtl/>
        </w:rPr>
      </w:pPr>
    </w:p>
    <w:p w14:paraId="56D13BA3" w14:textId="77777777" w:rsidR="00D24AAB" w:rsidRPr="00055278" w:rsidRDefault="00D24AAB" w:rsidP="00D24AAB">
      <w:pPr>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Pr>
        <w:br w:type="page"/>
      </w:r>
    </w:p>
    <w:p w14:paraId="33E9CE55" w14:textId="77777777" w:rsidR="00D24AAB" w:rsidRPr="00055278" w:rsidRDefault="00D24AAB" w:rsidP="00D24AAB">
      <w:pPr>
        <w:bidi/>
        <w:spacing w:after="129"/>
        <w:ind w:left="36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Pr>
        <w:lastRenderedPageBreak/>
        <w:t xml:space="preserve"> 1.7.1 </w:t>
      </w:r>
      <w:r w:rsidRPr="00055278">
        <w:rPr>
          <w:rFonts w:asciiTheme="majorBidi" w:eastAsia="Times New Roman" w:hAnsiTheme="majorBidi" w:cstheme="majorBidi"/>
          <w:b/>
          <w:bCs/>
          <w:sz w:val="36"/>
          <w:szCs w:val="36"/>
          <w:rtl/>
        </w:rPr>
        <w:t>نوع الدراسة:</w:t>
      </w:r>
    </w:p>
    <w:p w14:paraId="2B9D5EDC" w14:textId="77777777" w:rsidR="00D24AAB" w:rsidRPr="00055278" w:rsidRDefault="00D24AAB" w:rsidP="00D24AAB">
      <w:pPr>
        <w:bidi/>
        <w:spacing w:after="129"/>
        <w:ind w:left="36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تُعد هذه الدراسة دراسة وصفية تحليلية، وتهدف إلى وصف وتحليل العلاقة بين القيادة التحويلية وأداء الموظفين بعد جائحة كورونا. وتعتمد الدراسة على المنهج الكمي، باستخدام الاستبانة كأداة أساسية لجمع البيانات من أفراد العينة</w:t>
      </w:r>
      <w:r w:rsidRPr="00055278">
        <w:rPr>
          <w:rFonts w:asciiTheme="majorBidi" w:eastAsia="Times New Roman" w:hAnsiTheme="majorBidi" w:cstheme="majorBidi"/>
          <w:sz w:val="32"/>
          <w:szCs w:val="32"/>
        </w:rPr>
        <w:t>.</w:t>
      </w:r>
    </w:p>
    <w:p w14:paraId="4F4CD871" w14:textId="77777777" w:rsidR="00D24AAB" w:rsidRPr="00055278" w:rsidRDefault="00D24AAB" w:rsidP="00D24AAB">
      <w:pPr>
        <w:bidi/>
        <w:spacing w:after="129"/>
        <w:ind w:left="36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Pr>
        <w:t xml:space="preserve">1.7.2 </w:t>
      </w:r>
      <w:r w:rsidRPr="00055278">
        <w:rPr>
          <w:rFonts w:asciiTheme="majorBidi" w:eastAsia="Times New Roman" w:hAnsiTheme="majorBidi" w:cstheme="majorBidi"/>
          <w:b/>
          <w:bCs/>
          <w:sz w:val="36"/>
          <w:szCs w:val="36"/>
          <w:rtl/>
        </w:rPr>
        <w:t>عينة الدراسة:</w:t>
      </w:r>
    </w:p>
    <w:p w14:paraId="52183B92" w14:textId="77777777" w:rsidR="00D24AAB" w:rsidRPr="00055278" w:rsidRDefault="00D24AAB" w:rsidP="00D24AAB">
      <w:pPr>
        <w:bidi/>
        <w:spacing w:after="129"/>
        <w:ind w:left="360"/>
        <w:rPr>
          <w:rFonts w:asciiTheme="majorBidi" w:eastAsia="Times New Roman" w:hAnsiTheme="majorBidi" w:cstheme="majorBidi"/>
          <w:sz w:val="32"/>
          <w:szCs w:val="32"/>
          <w:rtl/>
        </w:rPr>
      </w:pPr>
      <w:r w:rsidRPr="00055278">
        <w:rPr>
          <w:rFonts w:asciiTheme="majorBidi" w:eastAsia="Times New Roman" w:hAnsiTheme="majorBidi" w:cstheme="majorBidi"/>
          <w:sz w:val="32"/>
          <w:szCs w:val="32"/>
          <w:rtl/>
        </w:rPr>
        <w:t>تستهدف الدراسة الموظفين العاملين في المؤسسات الصناعية والخدمية في مدينة الجبيل الصناعية، وقد تم اختيار عينة مكونة من 65 موظفًا من مختلف الإدارات والمستويات الوظيفية، بحيث تمثل العينة الواقع العملي للقطاعات الأكثر تأثرًا بالجائحة مثل قطاع الطاقة والصناعات البتروكيماوية والخدمات التشغيلية. يساعد هذا التنوع في الحصول على صورة واقعية وشاملة لتأثير القيادة التحويلية على الأداء</w:t>
      </w:r>
      <w:r w:rsidRPr="00055278">
        <w:rPr>
          <w:rFonts w:asciiTheme="majorBidi" w:eastAsia="Times New Roman" w:hAnsiTheme="majorBidi" w:cstheme="majorBidi"/>
          <w:sz w:val="32"/>
          <w:szCs w:val="32"/>
        </w:rPr>
        <w:t>.</w:t>
      </w:r>
    </w:p>
    <w:p w14:paraId="06B225B0" w14:textId="77777777" w:rsidR="00D24AAB" w:rsidRPr="00055278" w:rsidRDefault="00D24AAB" w:rsidP="00D24AAB">
      <w:pPr>
        <w:bidi/>
        <w:spacing w:after="129"/>
        <w:ind w:left="36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Pr>
        <w:t xml:space="preserve">1.7.3 </w:t>
      </w:r>
      <w:r w:rsidRPr="00055278">
        <w:rPr>
          <w:rFonts w:asciiTheme="majorBidi" w:eastAsia="Times New Roman" w:hAnsiTheme="majorBidi" w:cstheme="majorBidi"/>
          <w:b/>
          <w:bCs/>
          <w:sz w:val="36"/>
          <w:szCs w:val="36"/>
          <w:rtl/>
        </w:rPr>
        <w:t>أدوات جمع البيانات:</w:t>
      </w:r>
    </w:p>
    <w:p w14:paraId="7B5C75A6" w14:textId="77777777" w:rsidR="00D24AAB" w:rsidRPr="00055278" w:rsidRDefault="00D24AAB" w:rsidP="00D24AAB">
      <w:pPr>
        <w:bidi/>
        <w:spacing w:after="129"/>
        <w:ind w:left="36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اعتمدت الدراسة على الاستبانة باعتبارها الأداة الأنسب للوصول إلى آراء الموظفين بشكل منظم. تتكون الاستبانة من قسمين رئيسيين: يتناول القسم الأول البيانات الديموغرافية مثل العمر والجنس وسنوات الخبرة وطبيعة العمل. أما القسم الثاني فيحتوي على مجموعة من العبارات المرتبطة بأبعاد القيادة التحويلية وأثرها على الأداء الوظيفي، وفق مقياس ليكرت الخماسي</w:t>
      </w:r>
      <w:r w:rsidRPr="00055278">
        <w:rPr>
          <w:rFonts w:asciiTheme="majorBidi" w:eastAsia="Times New Roman" w:hAnsiTheme="majorBidi" w:cstheme="majorBidi"/>
          <w:sz w:val="32"/>
          <w:szCs w:val="32"/>
        </w:rPr>
        <w:t>.</w:t>
      </w:r>
    </w:p>
    <w:p w14:paraId="251A61A9" w14:textId="77777777" w:rsidR="00D24AAB" w:rsidRPr="00055278" w:rsidRDefault="00D24AAB" w:rsidP="00D24AAB">
      <w:pPr>
        <w:bidi/>
        <w:spacing w:after="129"/>
        <w:ind w:left="36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Pr>
        <w:t xml:space="preserve">1.7.4 </w:t>
      </w:r>
      <w:r w:rsidRPr="00055278">
        <w:rPr>
          <w:rFonts w:asciiTheme="majorBidi" w:eastAsia="Times New Roman" w:hAnsiTheme="majorBidi" w:cstheme="majorBidi"/>
          <w:b/>
          <w:bCs/>
          <w:sz w:val="36"/>
          <w:szCs w:val="36"/>
          <w:rtl/>
        </w:rPr>
        <w:t>إجراءات جمع البيانات:</w:t>
      </w:r>
    </w:p>
    <w:p w14:paraId="002149B8" w14:textId="77777777" w:rsidR="00D24AAB" w:rsidRPr="00055278" w:rsidRDefault="00D24AAB" w:rsidP="00D24AAB">
      <w:pPr>
        <w:bidi/>
        <w:spacing w:after="129"/>
        <w:ind w:left="360"/>
        <w:rPr>
          <w:rFonts w:asciiTheme="majorBidi" w:eastAsia="Times New Roman" w:hAnsiTheme="majorBidi" w:cstheme="majorBidi"/>
          <w:sz w:val="32"/>
          <w:szCs w:val="32"/>
        </w:rPr>
      </w:pPr>
      <w:r w:rsidRPr="00055278">
        <w:rPr>
          <w:rFonts w:asciiTheme="majorBidi" w:eastAsia="Times New Roman" w:hAnsiTheme="majorBidi" w:cstheme="majorBidi"/>
          <w:sz w:val="32"/>
          <w:szCs w:val="32"/>
          <w:rtl/>
        </w:rPr>
        <w:t>تم توزيع الاستبانة على 65 موظفًا داخل المؤسسات المستهدفة في مدينة الجبيل الصناعية. وقد تم توزيعها إما بشكل إلكتروني عبر البريد الداخلي للمؤسسة أو بتسليمها ورقيًا عند الحاجة، بما يتناسب مع ظروف كل إدارة. تمت مراعاة السرية التامة وعدم مطالبة المشارك بكتابة أي معلومات تعريفية، وذلك لضمان الحصول على ردود صادقة وغير متحيزة. بعد جمع البيانات، تم إدخالها في قاعدة إلكترونية تمهيدًا لتحليلها باستخدام برنامج</w:t>
      </w:r>
      <w:r w:rsidRPr="00055278">
        <w:rPr>
          <w:rFonts w:asciiTheme="majorBidi" w:eastAsia="Times New Roman" w:hAnsiTheme="majorBidi" w:cstheme="majorBidi"/>
          <w:sz w:val="32"/>
          <w:szCs w:val="32"/>
        </w:rPr>
        <w:t xml:space="preserve"> SPSS.</w:t>
      </w:r>
    </w:p>
    <w:p w14:paraId="1815C999" w14:textId="77777777" w:rsidR="00D24AAB" w:rsidRPr="00055278" w:rsidRDefault="00D24AAB" w:rsidP="00D24AAB">
      <w:pPr>
        <w:bidi/>
        <w:spacing w:after="129"/>
        <w:ind w:left="36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Pr>
        <w:t xml:space="preserve">1.7.5 </w:t>
      </w:r>
      <w:r w:rsidRPr="00055278">
        <w:rPr>
          <w:rFonts w:asciiTheme="majorBidi" w:eastAsia="Times New Roman" w:hAnsiTheme="majorBidi" w:cstheme="majorBidi"/>
          <w:b/>
          <w:bCs/>
          <w:sz w:val="36"/>
          <w:szCs w:val="36"/>
          <w:rtl/>
        </w:rPr>
        <w:t>تحليل البيانات:</w:t>
      </w:r>
    </w:p>
    <w:p w14:paraId="16E3BD71" w14:textId="77777777" w:rsidR="00D24AAB" w:rsidRPr="00055278" w:rsidRDefault="00D24AAB" w:rsidP="00D24AAB">
      <w:pPr>
        <w:bidi/>
        <w:spacing w:after="129"/>
        <w:ind w:left="360"/>
        <w:rPr>
          <w:rFonts w:asciiTheme="majorBidi" w:eastAsia="Times New Roman" w:hAnsiTheme="majorBidi" w:cstheme="majorBidi"/>
          <w:sz w:val="28"/>
          <w:szCs w:val="22"/>
        </w:rPr>
      </w:pPr>
      <w:r w:rsidRPr="00055278">
        <w:rPr>
          <w:rFonts w:asciiTheme="majorBidi" w:eastAsia="Times New Roman" w:hAnsiTheme="majorBidi" w:cstheme="majorBidi"/>
          <w:sz w:val="32"/>
          <w:szCs w:val="32"/>
          <w:rtl/>
        </w:rPr>
        <w:t xml:space="preserve">اعتمد تحليل البيانات على مجموعة من الأساليب الإحصائية المناسبة لطبيعة الدراسة. شمل التحليل الإحصاء الوصفي مثل المتوسطات الحسابية والانحرافات المعيارية لوصف إجابات العينة. وتم استخدام اختبارات مثل تحليل الانحدار واختبار الدلالة الإحصائية بهدف التحقق </w:t>
      </w:r>
      <w:r w:rsidRPr="00055278">
        <w:rPr>
          <w:rFonts w:asciiTheme="majorBidi" w:eastAsia="Times New Roman" w:hAnsiTheme="majorBidi" w:cstheme="majorBidi"/>
          <w:sz w:val="32"/>
          <w:szCs w:val="32"/>
          <w:rtl/>
        </w:rPr>
        <w:lastRenderedPageBreak/>
        <w:t>من صحة الفروض. كما تم الاعتماد على نماذج العلاقات بين المتغيرات لفحص مدى تأثير كل بعد من أبعاد القيادة التحويلية على الأداء الوظيفي</w:t>
      </w:r>
      <w:r w:rsidRPr="00055278">
        <w:rPr>
          <w:rFonts w:asciiTheme="majorBidi" w:eastAsia="Times New Roman" w:hAnsiTheme="majorBidi" w:cstheme="majorBidi"/>
          <w:sz w:val="28"/>
          <w:szCs w:val="22"/>
        </w:rPr>
        <w:t>.</w:t>
      </w:r>
    </w:p>
    <w:p w14:paraId="39E74524" w14:textId="77777777" w:rsidR="00D24AAB" w:rsidRPr="00055278" w:rsidRDefault="00D24AAB" w:rsidP="00D24AAB">
      <w:pPr>
        <w:bidi/>
        <w:spacing w:after="129"/>
        <w:ind w:left="360"/>
        <w:rPr>
          <w:rFonts w:asciiTheme="majorBidi" w:eastAsia="Times New Roman" w:hAnsiTheme="majorBidi" w:cstheme="majorBidi"/>
          <w:b/>
          <w:bCs/>
          <w:sz w:val="36"/>
          <w:szCs w:val="36"/>
        </w:rPr>
      </w:pPr>
      <w:r w:rsidRPr="00055278">
        <w:rPr>
          <w:rFonts w:asciiTheme="majorBidi" w:eastAsia="Times New Roman" w:hAnsiTheme="majorBidi" w:cstheme="majorBidi"/>
          <w:b/>
          <w:bCs/>
          <w:sz w:val="36"/>
          <w:szCs w:val="36"/>
        </w:rPr>
        <w:t xml:space="preserve">1.7.6 </w:t>
      </w:r>
      <w:r w:rsidRPr="00055278">
        <w:rPr>
          <w:rFonts w:asciiTheme="majorBidi" w:eastAsia="Times New Roman" w:hAnsiTheme="majorBidi" w:cstheme="majorBidi"/>
          <w:b/>
          <w:bCs/>
          <w:sz w:val="36"/>
          <w:szCs w:val="36"/>
          <w:rtl/>
        </w:rPr>
        <w:t>حدود الدراسة:</w:t>
      </w:r>
    </w:p>
    <w:p w14:paraId="78543EBD" w14:textId="77777777" w:rsidR="00D24AAB" w:rsidRDefault="00D24AAB" w:rsidP="00D24AAB">
      <w:pPr>
        <w:bidi/>
        <w:spacing w:after="129"/>
        <w:ind w:left="360"/>
        <w:rPr>
          <w:rFonts w:asciiTheme="majorBidi" w:eastAsia="Times New Roman" w:hAnsiTheme="majorBidi" w:cstheme="majorBidi"/>
          <w:sz w:val="32"/>
          <w:szCs w:val="32"/>
          <w:rtl/>
        </w:rPr>
      </w:pPr>
      <w:r w:rsidRPr="00055278">
        <w:rPr>
          <w:rFonts w:asciiTheme="majorBidi" w:eastAsia="Times New Roman" w:hAnsiTheme="majorBidi" w:cstheme="majorBidi"/>
          <w:sz w:val="32"/>
          <w:szCs w:val="32"/>
          <w:rtl/>
        </w:rPr>
        <w:t>تتقيد هذه الدراسة بعدد من الحدود المرتبطة بطبيعتها، ومنها الحدود المكانية حيث تقتصر الدراسة على مدينة الجبيل الصناعية في المنطقة الشرقية، والحدود البشرية التي تشمل الموظفين العاملين في القطاعات الصناعية والخدمية. كما تشمل الحدود الزمنية الفترة التي أعقبت جائحة كورونا وتأثيراتها المباشرة على بيئة العمل. وقد تؤثر هذه الحدود على إمكانية تعميم النتائج على مناطق أو قطاعات أخرى تختلف في طبيعتها وظروفها.</w:t>
      </w:r>
    </w:p>
    <w:p w14:paraId="52F7C1B5" w14:textId="77777777" w:rsidR="00D24AAB" w:rsidRDefault="00D24AAB">
      <w:pPr>
        <w:spacing w:after="160" w:line="278" w:lineRule="auto"/>
        <w:rPr>
          <w:rFonts w:asciiTheme="majorBidi" w:eastAsia="Times New Roman" w:hAnsiTheme="majorBidi" w:cstheme="majorBidi"/>
          <w:sz w:val="32"/>
          <w:szCs w:val="32"/>
          <w:rtl/>
        </w:rPr>
      </w:pPr>
      <w:r>
        <w:rPr>
          <w:rFonts w:asciiTheme="majorBidi" w:eastAsia="Times New Roman" w:hAnsiTheme="majorBidi" w:cstheme="majorBidi"/>
          <w:sz w:val="32"/>
          <w:szCs w:val="32"/>
          <w:rtl/>
        </w:rPr>
        <w:br w:type="page"/>
      </w:r>
    </w:p>
    <w:p w14:paraId="05CF3013" w14:textId="77777777" w:rsidR="00D24AAB" w:rsidRPr="00D24AAB" w:rsidRDefault="00D24AAB" w:rsidP="00D24AAB">
      <w:pPr>
        <w:bidi/>
        <w:spacing w:after="129"/>
        <w:ind w:left="357"/>
        <w:jc w:val="center"/>
        <w:outlineLvl w:val="0"/>
        <w:rPr>
          <w:rFonts w:asciiTheme="majorBidi" w:eastAsia="Times New Roman" w:hAnsiTheme="majorBidi" w:cstheme="majorBidi"/>
          <w:sz w:val="44"/>
          <w:szCs w:val="44"/>
          <w:u w:val="single"/>
        </w:rPr>
      </w:pPr>
      <w:bookmarkStart w:id="10" w:name="_Toc214676348"/>
      <w:r w:rsidRPr="00D24AAB">
        <w:rPr>
          <w:rFonts w:asciiTheme="majorBidi" w:eastAsia="Times New Roman" w:hAnsiTheme="majorBidi" w:cstheme="majorBidi" w:hint="cs"/>
          <w:b/>
          <w:bCs/>
          <w:sz w:val="44"/>
          <w:szCs w:val="44"/>
          <w:u w:val="single"/>
          <w:rtl/>
        </w:rPr>
        <w:lastRenderedPageBreak/>
        <w:t>ا</w:t>
      </w:r>
      <w:r w:rsidRPr="00D24AAB">
        <w:rPr>
          <w:rFonts w:asciiTheme="majorBidi" w:eastAsia="Times New Roman" w:hAnsiTheme="majorBidi" w:cstheme="majorBidi"/>
          <w:b/>
          <w:bCs/>
          <w:sz w:val="44"/>
          <w:szCs w:val="44"/>
          <w:u w:val="single"/>
          <w:rtl/>
        </w:rPr>
        <w:t>لفصل الثاني: الإطار النظري</w:t>
      </w:r>
      <w:bookmarkEnd w:id="10"/>
    </w:p>
    <w:p w14:paraId="1208250C" w14:textId="049663F2" w:rsidR="00D24AAB" w:rsidRPr="00D24AAB" w:rsidRDefault="00D24AAB" w:rsidP="00AD2A5B">
      <w:pPr>
        <w:spacing w:after="160" w:line="278" w:lineRule="auto"/>
        <w:jc w:val="right"/>
        <w:rPr>
          <w:rFonts w:asciiTheme="majorBidi" w:eastAsia="Times New Roman" w:hAnsiTheme="majorBidi" w:cstheme="majorBidi"/>
          <w:sz w:val="32"/>
          <w:szCs w:val="32"/>
        </w:rPr>
      </w:pPr>
      <w:bookmarkStart w:id="11" w:name="_Toc214676349"/>
      <w:r w:rsidRPr="00D24AAB">
        <w:rPr>
          <w:rFonts w:asciiTheme="majorBidi" w:eastAsia="Times New Roman" w:hAnsiTheme="majorBidi" w:cstheme="majorBidi"/>
          <w:b/>
          <w:bCs/>
          <w:sz w:val="32"/>
          <w:szCs w:val="32"/>
        </w:rPr>
        <w:t xml:space="preserve">2.1 </w:t>
      </w:r>
      <w:r w:rsidRPr="00D24AAB">
        <w:rPr>
          <w:rFonts w:asciiTheme="majorBidi" w:eastAsia="Times New Roman" w:hAnsiTheme="majorBidi" w:cstheme="majorBidi"/>
          <w:b/>
          <w:bCs/>
          <w:sz w:val="32"/>
          <w:szCs w:val="32"/>
          <w:rtl/>
        </w:rPr>
        <w:t>مقدمة</w:t>
      </w:r>
      <w:r w:rsidRPr="00D24AAB">
        <w:rPr>
          <w:rFonts w:asciiTheme="majorBidi" w:eastAsia="Times New Roman" w:hAnsiTheme="majorBidi" w:cstheme="majorBidi" w:hint="cs"/>
          <w:sz w:val="32"/>
          <w:szCs w:val="32"/>
          <w:rtl/>
        </w:rPr>
        <w:t>:</w:t>
      </w:r>
      <w:bookmarkEnd w:id="11"/>
    </w:p>
    <w:p w14:paraId="5D81F195"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يُعد الإطار النظري حجر الأساس لأي بحث علمي أكاديمي، إذ يُقدّم الخلفية المفاهيمية التي تساعد على فهم موضوع الدراسة وتحديد العلاقات بين المتغيرات. وفي هذه الدراسة، تبرز الحاجة إلى تناول القيادة التحويلية بوصفها أحد أهم الأنماط القيادية الحديثة التي أثبتت فعاليتها في البيئات المتغيرة، خصوصًا بعد جائحة كورونا التي أحدثت تحولات كبيرة في طبيعة العمل وأساليبه.</w:t>
      </w:r>
    </w:p>
    <w:p w14:paraId="5D1DD21F"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لقد واجهت المؤسسات خلال الأزمة وما بعدها تحديات غير مسبوقة، شملت التحول السريع إلى نماذج العمل الهجينة، وتغير توقعات الموظفين، وارتفاع مستويات الضغط النفسي، وتراجع الإنتاجية لدى بعض الأقسام. وفي ظل هذه التحديات، ظهر الدور الحاسم للقيادة التحويلية التي تمتلك القدرة على إلهام الموظفين، وتحفيزهم، ودعمهم نفسياً ومهنياً، وتوجيههم نحو تحقيق أداء أفضل رغم الضغوط.</w:t>
      </w:r>
    </w:p>
    <w:p w14:paraId="5C12C5CD"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إن أهمية الإطار النظري هنا تكمن في أنه يربط بين عدد من المفاهيم: القيادة التحويلية، الأداء الوظيفي، الأزمات التنظيمية، والتغيرات التي فرضتها الجائحة. وبالتالي فهو يساعد في تفسير كيف يمكن للقيادة التحويلية أن تُعيد الحيوية إلى بيئة العمل، وكيف يمكنها معالجة آثار الجائحة على الموظفين والمؤسسات.</w:t>
      </w:r>
    </w:p>
    <w:p w14:paraId="573B41CE" w14:textId="77777777" w:rsidR="00D24AAB" w:rsidRPr="00D24AAB" w:rsidRDefault="00D24AAB" w:rsidP="00D24AAB">
      <w:pPr>
        <w:bidi/>
        <w:spacing w:after="129"/>
        <w:ind w:left="360"/>
        <w:rPr>
          <w:rFonts w:asciiTheme="majorBidi" w:eastAsia="Times New Roman" w:hAnsiTheme="majorBidi" w:cstheme="majorBidi"/>
          <w:sz w:val="32"/>
          <w:szCs w:val="32"/>
        </w:rPr>
      </w:pPr>
    </w:p>
    <w:p w14:paraId="1758711A" w14:textId="77777777" w:rsidR="00D24AAB" w:rsidRPr="00D24AAB" w:rsidRDefault="00D24AAB" w:rsidP="00D24AAB">
      <w:pPr>
        <w:bidi/>
        <w:spacing w:after="129"/>
        <w:ind w:left="357"/>
        <w:outlineLvl w:val="1"/>
        <w:rPr>
          <w:rFonts w:asciiTheme="majorBidi" w:eastAsia="Times New Roman" w:hAnsiTheme="majorBidi" w:cstheme="majorBidi"/>
          <w:sz w:val="32"/>
          <w:szCs w:val="32"/>
        </w:rPr>
      </w:pPr>
      <w:bookmarkStart w:id="12" w:name="_Toc214676350"/>
      <w:r w:rsidRPr="00D24AAB">
        <w:rPr>
          <w:rFonts w:asciiTheme="majorBidi" w:eastAsia="Times New Roman" w:hAnsiTheme="majorBidi" w:cstheme="majorBidi"/>
          <w:b/>
          <w:bCs/>
          <w:sz w:val="32"/>
          <w:szCs w:val="32"/>
        </w:rPr>
        <w:t xml:space="preserve">2.2 </w:t>
      </w:r>
      <w:r w:rsidRPr="00D24AAB">
        <w:rPr>
          <w:rFonts w:asciiTheme="majorBidi" w:eastAsia="Times New Roman" w:hAnsiTheme="majorBidi" w:cstheme="majorBidi"/>
          <w:b/>
          <w:bCs/>
          <w:sz w:val="32"/>
          <w:szCs w:val="32"/>
          <w:rtl/>
        </w:rPr>
        <w:t>مفهوم القيادة التحويلية</w:t>
      </w:r>
      <w:r w:rsidRPr="00D24AAB">
        <w:rPr>
          <w:rFonts w:asciiTheme="majorBidi" w:eastAsia="Times New Roman" w:hAnsiTheme="majorBidi" w:cstheme="majorBidi" w:hint="cs"/>
          <w:sz w:val="32"/>
          <w:szCs w:val="32"/>
          <w:rtl/>
        </w:rPr>
        <w:t>:</w:t>
      </w:r>
      <w:bookmarkEnd w:id="12"/>
    </w:p>
    <w:p w14:paraId="36F7B030"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تُعتبر القيادة التحويلية أحد أكثر الاتجاهات القيادية التي لاقت اهتماماً واسعاً خلال السنوات الأخيرة، وذلك لأنها تركز على تطوير الأفراد وإحداث تغيير جذري في طريقة تفكيرهم وسلوكهم التنظيمي. فالقيادة التحويلية لا تقتصر على توجيه الموظفين نحو تنفيذ المهام فحسب، بل تُعنى بتحفيزهم، وإلهامهم، وتعزيز قدراتهم على الابتكار والمبادرة.</w:t>
      </w:r>
    </w:p>
    <w:p w14:paraId="572EEEB0"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وتشير الأدبيات إلى أن هذا النوع من القيادة يُسهم في بناء بيئة عمل إيجابية تُشجع على الانفتاح والتعاون والثقة. كما أنه يساعد الأفراد على تطوير مهاراتهم، وتعزيز دافعيتهم الذاتية، مما ينعكس بشكل مباشر على الأداء الوظيفي.</w:t>
      </w:r>
    </w:p>
    <w:p w14:paraId="3E87BA31"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lastRenderedPageBreak/>
        <w:t>وقد اكتسبت القيادة التحويلية أهمية أكبر خلال فترة وما بعد جائحة كورونا، حيث احتاج الموظفون إلى نمط قيادي قادر على بثّ الطمأنينة، والتعامل مع القلق النفسي، ودعم التكيف مع التحولات التقنية والإدارية المفاجئة.</w:t>
      </w:r>
    </w:p>
    <w:p w14:paraId="77FEC4FC" w14:textId="77777777" w:rsidR="00D24AAB" w:rsidRPr="00D24AAB" w:rsidRDefault="00D24AAB" w:rsidP="00D24AAB">
      <w:pPr>
        <w:bidi/>
        <w:spacing w:after="129"/>
        <w:ind w:left="357"/>
        <w:outlineLvl w:val="1"/>
        <w:rPr>
          <w:rFonts w:asciiTheme="majorBidi" w:eastAsia="Times New Roman" w:hAnsiTheme="majorBidi" w:cstheme="majorBidi"/>
          <w:b/>
          <w:bCs/>
          <w:sz w:val="32"/>
          <w:szCs w:val="32"/>
        </w:rPr>
      </w:pPr>
      <w:bookmarkStart w:id="13" w:name="_Toc214676351"/>
      <w:r w:rsidRPr="00D24AAB">
        <w:rPr>
          <w:rFonts w:asciiTheme="majorBidi" w:eastAsia="Times New Roman" w:hAnsiTheme="majorBidi" w:cstheme="majorBidi"/>
          <w:b/>
          <w:bCs/>
          <w:sz w:val="32"/>
          <w:szCs w:val="32"/>
        </w:rPr>
        <w:t xml:space="preserve">2.3 </w:t>
      </w:r>
      <w:r w:rsidRPr="00D24AAB">
        <w:rPr>
          <w:rFonts w:asciiTheme="majorBidi" w:eastAsia="Times New Roman" w:hAnsiTheme="majorBidi" w:cstheme="majorBidi"/>
          <w:b/>
          <w:bCs/>
          <w:sz w:val="32"/>
          <w:szCs w:val="32"/>
          <w:rtl/>
        </w:rPr>
        <w:t>أبعاد القيادة التحويلية</w:t>
      </w:r>
      <w:r w:rsidRPr="00D24AAB">
        <w:rPr>
          <w:rFonts w:asciiTheme="majorBidi" w:eastAsia="Times New Roman" w:hAnsiTheme="majorBidi" w:cstheme="majorBidi" w:hint="cs"/>
          <w:b/>
          <w:bCs/>
          <w:sz w:val="32"/>
          <w:szCs w:val="32"/>
          <w:rtl/>
        </w:rPr>
        <w:t>:</w:t>
      </w:r>
      <w:bookmarkEnd w:id="13"/>
    </w:p>
    <w:p w14:paraId="03D7F9ED"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b/>
          <w:bCs/>
          <w:sz w:val="32"/>
          <w:szCs w:val="32"/>
        </w:rPr>
        <w:t xml:space="preserve">2.3.1 </w:t>
      </w:r>
      <w:r w:rsidRPr="00D24AAB">
        <w:rPr>
          <w:rFonts w:asciiTheme="majorBidi" w:eastAsia="Times New Roman" w:hAnsiTheme="majorBidi" w:cstheme="majorBidi"/>
          <w:b/>
          <w:bCs/>
          <w:sz w:val="32"/>
          <w:szCs w:val="32"/>
          <w:rtl/>
        </w:rPr>
        <w:t>التأثير المثالي</w:t>
      </w:r>
      <w:r w:rsidRPr="00D24AAB">
        <w:rPr>
          <w:rFonts w:asciiTheme="majorBidi" w:eastAsia="Times New Roman" w:hAnsiTheme="majorBidi" w:cstheme="majorBidi" w:hint="cs"/>
          <w:sz w:val="32"/>
          <w:szCs w:val="32"/>
          <w:rtl/>
        </w:rPr>
        <w:t>:</w:t>
      </w:r>
    </w:p>
    <w:p w14:paraId="0F9BAEAD"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يقوم القائد بدور القدوة، ويظهر النزاهة والالتزام بالمعايير الأخلاقية، مما يجعله مصدر ثقة للموظفين. في أوقات الأزمات، يعتمد الموظفون بشكل كبير على هذا النوع من القادة لأنه يبعث الإطمئنان ويقلل التوتر داخل المنظمة.</w:t>
      </w:r>
    </w:p>
    <w:p w14:paraId="6288D174"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b/>
          <w:bCs/>
          <w:sz w:val="32"/>
          <w:szCs w:val="32"/>
        </w:rPr>
        <w:t xml:space="preserve">2.3.2 </w:t>
      </w:r>
      <w:r w:rsidRPr="00D24AAB">
        <w:rPr>
          <w:rFonts w:asciiTheme="majorBidi" w:eastAsia="Times New Roman" w:hAnsiTheme="majorBidi" w:cstheme="majorBidi"/>
          <w:b/>
          <w:bCs/>
          <w:sz w:val="32"/>
          <w:szCs w:val="32"/>
          <w:rtl/>
        </w:rPr>
        <w:t>التحفيز الإلهامي</w:t>
      </w:r>
    </w:p>
    <w:p w14:paraId="35D8283B"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يُحوّل القائد الأهداف التنظيمية إلى رؤية واضحة يُمكن للموظفين التوحد حولها. ويُعد هذا البعد أساسياً بعد الجائحة، حيث سهّل على العاملين فهم الاتجاه العام للمؤسسة رغم تغيّر الأساليب ونماذج العمل.</w:t>
      </w:r>
    </w:p>
    <w:p w14:paraId="408C3826"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b/>
          <w:bCs/>
          <w:sz w:val="32"/>
          <w:szCs w:val="32"/>
        </w:rPr>
        <w:t xml:space="preserve">2.3.3 </w:t>
      </w:r>
      <w:r w:rsidRPr="00D24AAB">
        <w:rPr>
          <w:rFonts w:asciiTheme="majorBidi" w:eastAsia="Times New Roman" w:hAnsiTheme="majorBidi" w:cstheme="majorBidi"/>
          <w:b/>
          <w:bCs/>
          <w:sz w:val="32"/>
          <w:szCs w:val="32"/>
          <w:rtl/>
        </w:rPr>
        <w:t>الاستثارة الفكرية</w:t>
      </w:r>
    </w:p>
    <w:p w14:paraId="5E52E60A"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يشجع القائد الموظفين على التفكير الإبداعي، واقتراح حلول غير تقليدية، والتعامل مع المشكلات بشجاعة. هذا الأمر كان ضرورياً خلال فترة التحول الرقمي السريع الذي فرضته الجائحة.</w:t>
      </w:r>
    </w:p>
    <w:p w14:paraId="2D4FFE7A"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b/>
          <w:bCs/>
          <w:sz w:val="32"/>
          <w:szCs w:val="32"/>
        </w:rPr>
        <w:t xml:space="preserve">2.3.4 </w:t>
      </w:r>
      <w:r w:rsidRPr="00D24AAB">
        <w:rPr>
          <w:rFonts w:asciiTheme="majorBidi" w:eastAsia="Times New Roman" w:hAnsiTheme="majorBidi" w:cstheme="majorBidi"/>
          <w:b/>
          <w:bCs/>
          <w:sz w:val="32"/>
          <w:szCs w:val="32"/>
          <w:rtl/>
        </w:rPr>
        <w:t>الاعتبار الفردي</w:t>
      </w:r>
    </w:p>
    <w:p w14:paraId="70E256EC"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يتعامل القائد مع كل موظف وفق احتياجاته، ويوفر له التدريب والتوجيه المناسبين. ويظهر هذا البعد أهميته عند اختلاف الظروف النفسية والمهنية للموظفين بعد الجائحة.</w:t>
      </w:r>
    </w:p>
    <w:p w14:paraId="362D9C50" w14:textId="77777777" w:rsidR="00D24AAB" w:rsidRPr="00D24AAB" w:rsidRDefault="00D24AAB" w:rsidP="00D24AAB">
      <w:pPr>
        <w:bidi/>
        <w:spacing w:after="129"/>
        <w:ind w:left="357"/>
        <w:outlineLvl w:val="1"/>
        <w:rPr>
          <w:rFonts w:asciiTheme="majorBidi" w:eastAsia="Times New Roman" w:hAnsiTheme="majorBidi" w:cstheme="majorBidi"/>
          <w:sz w:val="32"/>
          <w:szCs w:val="32"/>
        </w:rPr>
      </w:pPr>
      <w:bookmarkStart w:id="14" w:name="_Toc214676352"/>
      <w:r w:rsidRPr="00D24AAB">
        <w:rPr>
          <w:rFonts w:asciiTheme="majorBidi" w:eastAsia="Times New Roman" w:hAnsiTheme="majorBidi" w:cstheme="majorBidi"/>
          <w:b/>
          <w:bCs/>
          <w:sz w:val="32"/>
          <w:szCs w:val="32"/>
        </w:rPr>
        <w:t xml:space="preserve">2.4 </w:t>
      </w:r>
      <w:r w:rsidRPr="00D24AAB">
        <w:rPr>
          <w:rFonts w:asciiTheme="majorBidi" w:eastAsia="Times New Roman" w:hAnsiTheme="majorBidi" w:cstheme="majorBidi"/>
          <w:b/>
          <w:bCs/>
          <w:sz w:val="32"/>
          <w:szCs w:val="32"/>
          <w:rtl/>
        </w:rPr>
        <w:t>مفهوم الأداء الوظيفي</w:t>
      </w:r>
      <w:r w:rsidRPr="00D24AAB">
        <w:rPr>
          <w:rFonts w:asciiTheme="majorBidi" w:eastAsia="Times New Roman" w:hAnsiTheme="majorBidi" w:cstheme="majorBidi" w:hint="cs"/>
          <w:sz w:val="32"/>
          <w:szCs w:val="32"/>
          <w:rtl/>
        </w:rPr>
        <w:t>:</w:t>
      </w:r>
      <w:bookmarkEnd w:id="14"/>
    </w:p>
    <w:p w14:paraId="0ED27737"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الأداء الوظيفي هو أحد أكثر المتغيرات حيوية في الإدارة، وهو المؤشر الأساسي على نجاح المنظمة أو فشلها. ويشمل مجموعة من الجوانب التي تعكس قدرة الموظف على تنفيذ مهامه، مثل:</w:t>
      </w:r>
    </w:p>
    <w:p w14:paraId="3B343DC4" w14:textId="77777777" w:rsidR="00D24AAB" w:rsidRPr="00D24AAB" w:rsidRDefault="00D24AAB" w:rsidP="00D24AAB">
      <w:pPr>
        <w:numPr>
          <w:ilvl w:val="0"/>
          <w:numId w:val="63"/>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الإنتاجية</w:t>
      </w:r>
    </w:p>
    <w:p w14:paraId="5E32584D" w14:textId="77777777" w:rsidR="00D24AAB" w:rsidRPr="00D24AAB" w:rsidRDefault="00D24AAB" w:rsidP="00D24AAB">
      <w:pPr>
        <w:numPr>
          <w:ilvl w:val="0"/>
          <w:numId w:val="63"/>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جودة العمل</w:t>
      </w:r>
    </w:p>
    <w:p w14:paraId="4C72627B" w14:textId="77777777" w:rsidR="00D24AAB" w:rsidRPr="00D24AAB" w:rsidRDefault="00D24AAB" w:rsidP="00D24AAB">
      <w:pPr>
        <w:numPr>
          <w:ilvl w:val="0"/>
          <w:numId w:val="63"/>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lastRenderedPageBreak/>
        <w:t>الالتزام بالوقت والنظام</w:t>
      </w:r>
    </w:p>
    <w:p w14:paraId="5B38E0B9" w14:textId="77777777" w:rsidR="00D24AAB" w:rsidRPr="00D24AAB" w:rsidRDefault="00D24AAB" w:rsidP="00D24AAB">
      <w:pPr>
        <w:numPr>
          <w:ilvl w:val="0"/>
          <w:numId w:val="63"/>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القدرة على حل المشكلات</w:t>
      </w:r>
    </w:p>
    <w:p w14:paraId="30120375" w14:textId="77777777" w:rsidR="00D24AAB" w:rsidRPr="00D24AAB" w:rsidRDefault="00D24AAB" w:rsidP="00D24AAB">
      <w:pPr>
        <w:numPr>
          <w:ilvl w:val="0"/>
          <w:numId w:val="63"/>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مهارات التواصل والعمل الجماعي</w:t>
      </w:r>
    </w:p>
    <w:p w14:paraId="3E1B68B6" w14:textId="77777777" w:rsidR="00D24AAB" w:rsidRPr="00D24AAB" w:rsidRDefault="00D24AAB" w:rsidP="00D24AAB">
      <w:pPr>
        <w:numPr>
          <w:ilvl w:val="0"/>
          <w:numId w:val="63"/>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التعامل مع ضغوط العمل</w:t>
      </w:r>
    </w:p>
    <w:p w14:paraId="3C8CD35A"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وقد شهد الأداء الوظيفي تغيرات ملحوظة خلال الجائحة، حيث تأثر الموظفون نفسياً ومهنياً، مما جعل المؤسسات بحاجة إلى دعم أكبر من القادة.</w:t>
      </w:r>
    </w:p>
    <w:p w14:paraId="0194F73F" w14:textId="77777777" w:rsidR="00D24AAB" w:rsidRPr="00D24AAB" w:rsidRDefault="00D24AAB" w:rsidP="00D24AAB">
      <w:pPr>
        <w:bidi/>
        <w:spacing w:after="129"/>
        <w:ind w:left="357"/>
        <w:outlineLvl w:val="1"/>
        <w:rPr>
          <w:rFonts w:asciiTheme="majorBidi" w:eastAsia="Times New Roman" w:hAnsiTheme="majorBidi" w:cstheme="majorBidi"/>
          <w:sz w:val="32"/>
          <w:szCs w:val="32"/>
        </w:rPr>
      </w:pPr>
      <w:bookmarkStart w:id="15" w:name="_Toc214676353"/>
      <w:r w:rsidRPr="00D24AAB">
        <w:rPr>
          <w:rFonts w:asciiTheme="majorBidi" w:eastAsia="Times New Roman" w:hAnsiTheme="majorBidi" w:cstheme="majorBidi"/>
          <w:b/>
          <w:bCs/>
          <w:sz w:val="32"/>
          <w:szCs w:val="32"/>
        </w:rPr>
        <w:t xml:space="preserve">2.5 </w:t>
      </w:r>
      <w:r w:rsidRPr="00D24AAB">
        <w:rPr>
          <w:rFonts w:asciiTheme="majorBidi" w:eastAsia="Times New Roman" w:hAnsiTheme="majorBidi" w:cstheme="majorBidi"/>
          <w:b/>
          <w:bCs/>
          <w:sz w:val="32"/>
          <w:szCs w:val="32"/>
          <w:rtl/>
        </w:rPr>
        <w:t>العلاقة بين القيادة التحويلية والأداء الوظيفي</w:t>
      </w:r>
      <w:r w:rsidRPr="00D24AAB">
        <w:rPr>
          <w:rFonts w:asciiTheme="majorBidi" w:eastAsia="Times New Roman" w:hAnsiTheme="majorBidi" w:cstheme="majorBidi" w:hint="cs"/>
          <w:sz w:val="32"/>
          <w:szCs w:val="32"/>
          <w:rtl/>
        </w:rPr>
        <w:t>:</w:t>
      </w:r>
      <w:bookmarkEnd w:id="15"/>
    </w:p>
    <w:p w14:paraId="4ADDCD4E"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الدراسات الحديثة تُجمع على أن القيادة التحويلية تُؤثر بشكل مباشر على الأداء الوظيفي. فالقائد التحويلي:</w:t>
      </w:r>
    </w:p>
    <w:p w14:paraId="3A1A03A0" w14:textId="77777777" w:rsidR="00D24AAB" w:rsidRPr="00D24AAB" w:rsidRDefault="00D24AAB" w:rsidP="00D24AAB">
      <w:pPr>
        <w:numPr>
          <w:ilvl w:val="0"/>
          <w:numId w:val="64"/>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يبني الثقة بينه وبين فريق العمل</w:t>
      </w:r>
    </w:p>
    <w:p w14:paraId="1309F1B6" w14:textId="77777777" w:rsidR="00D24AAB" w:rsidRPr="00D24AAB" w:rsidRDefault="00D24AAB" w:rsidP="00D24AAB">
      <w:pPr>
        <w:numPr>
          <w:ilvl w:val="0"/>
          <w:numId w:val="64"/>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يرفع الروح المعنوية</w:t>
      </w:r>
    </w:p>
    <w:p w14:paraId="7F8A8BC2" w14:textId="77777777" w:rsidR="00D24AAB" w:rsidRPr="00D24AAB" w:rsidRDefault="00D24AAB" w:rsidP="00D24AAB">
      <w:pPr>
        <w:numPr>
          <w:ilvl w:val="0"/>
          <w:numId w:val="64"/>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يعزز الالتزام</w:t>
      </w:r>
    </w:p>
    <w:p w14:paraId="01209DF9" w14:textId="77777777" w:rsidR="00D24AAB" w:rsidRPr="00D24AAB" w:rsidRDefault="00D24AAB" w:rsidP="00D24AAB">
      <w:pPr>
        <w:numPr>
          <w:ilvl w:val="0"/>
          <w:numId w:val="64"/>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يشجع على الإبداع</w:t>
      </w:r>
    </w:p>
    <w:p w14:paraId="5B58FCBF" w14:textId="77777777" w:rsidR="00D24AAB" w:rsidRPr="00D24AAB" w:rsidRDefault="00D24AAB" w:rsidP="00D24AAB">
      <w:pPr>
        <w:numPr>
          <w:ilvl w:val="0"/>
          <w:numId w:val="64"/>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يُسهّل التكيف مع التغيير</w:t>
      </w:r>
    </w:p>
    <w:p w14:paraId="7FE51A6E" w14:textId="77777777" w:rsidR="00D24AAB" w:rsidRPr="00D24AAB" w:rsidRDefault="00D24AAB" w:rsidP="00D24AAB">
      <w:pPr>
        <w:numPr>
          <w:ilvl w:val="0"/>
          <w:numId w:val="64"/>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يقلل المقاومة للتطوير</w:t>
      </w:r>
    </w:p>
    <w:p w14:paraId="1333DA9C"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وخلال الجائحة، كان هذا النوع من القيادة قادراً على المحافظة على استقرار الموظفين في ظل العمل عن بُعد، وتغيير ساعات العمل، وضغط المهمات.</w:t>
      </w:r>
    </w:p>
    <w:p w14:paraId="475654D5"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b/>
          <w:bCs/>
          <w:sz w:val="32"/>
          <w:szCs w:val="32"/>
        </w:rPr>
        <w:t xml:space="preserve">2.6 </w:t>
      </w:r>
      <w:r w:rsidRPr="00D24AAB">
        <w:rPr>
          <w:rFonts w:asciiTheme="majorBidi" w:eastAsia="Times New Roman" w:hAnsiTheme="majorBidi" w:cstheme="majorBidi"/>
          <w:b/>
          <w:bCs/>
          <w:sz w:val="32"/>
          <w:szCs w:val="32"/>
          <w:rtl/>
        </w:rPr>
        <w:t>تأثير جائحة كورونا على بيئة العمل</w:t>
      </w:r>
      <w:r w:rsidRPr="00D24AAB">
        <w:rPr>
          <w:rFonts w:asciiTheme="majorBidi" w:eastAsia="Times New Roman" w:hAnsiTheme="majorBidi" w:cstheme="majorBidi" w:hint="cs"/>
          <w:b/>
          <w:bCs/>
          <w:sz w:val="32"/>
          <w:szCs w:val="32"/>
          <w:rtl/>
        </w:rPr>
        <w:t>:</w:t>
      </w:r>
    </w:p>
    <w:p w14:paraId="56015821"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لقد أحدثت الجائحة تحوّلاً جذرياً شمل:</w:t>
      </w:r>
    </w:p>
    <w:p w14:paraId="0C9EC149"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التحول المفاجئ إلى العمل عن بُعد</w:t>
      </w:r>
    </w:p>
    <w:p w14:paraId="4169B216"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زيادة الاعتماد على التكنولوجيا في كل المهام</w:t>
      </w:r>
    </w:p>
    <w:p w14:paraId="0EE1C20C"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تراجع التفاعل الاجتماعي</w:t>
      </w:r>
    </w:p>
    <w:p w14:paraId="05DE07DA"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زيادة القلق بشأن الصحة والاستقرار الوظيفي</w:t>
      </w:r>
    </w:p>
    <w:p w14:paraId="31DFE03B"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lastRenderedPageBreak/>
        <w:t>تغيّر توقعات الموظفين من القادة</w:t>
      </w:r>
    </w:p>
    <w:p w14:paraId="74AA0D73"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ظهور ما يُعرف بـ: “الاستنزاف الرقمي”</w:t>
      </w:r>
    </w:p>
    <w:p w14:paraId="3AD2E2B3"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تعديل سياسات الموارد البشرية بشكل مستمر</w:t>
      </w:r>
    </w:p>
    <w:p w14:paraId="474FB27C" w14:textId="77777777" w:rsidR="00D24AAB" w:rsidRPr="00D24AAB" w:rsidRDefault="00D24AAB" w:rsidP="00D24AAB">
      <w:pPr>
        <w:numPr>
          <w:ilvl w:val="0"/>
          <w:numId w:val="65"/>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انخفاض الروح المعنوية في بعض الإدارات</w:t>
      </w:r>
    </w:p>
    <w:p w14:paraId="577F277F"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هذه التحولات جعلت القيادة التحويلية أكثر ضرورة من أي وقت مضى، لأنها تساعد الموظفين على تجاوز هذه الاضطرابات واستعادة ثقتهم في بيئة العمل.</w:t>
      </w:r>
    </w:p>
    <w:p w14:paraId="441B14EB" w14:textId="77777777" w:rsidR="00D24AAB" w:rsidRPr="00D24AAB" w:rsidRDefault="00D24AAB" w:rsidP="00D24AAB">
      <w:pPr>
        <w:bidi/>
        <w:spacing w:after="129"/>
        <w:ind w:left="357"/>
        <w:outlineLvl w:val="1"/>
        <w:rPr>
          <w:rFonts w:asciiTheme="majorBidi" w:eastAsia="Times New Roman" w:hAnsiTheme="majorBidi" w:cstheme="majorBidi"/>
          <w:sz w:val="32"/>
          <w:szCs w:val="32"/>
        </w:rPr>
      </w:pPr>
      <w:bookmarkStart w:id="16" w:name="_Toc214676354"/>
      <w:r w:rsidRPr="00D24AAB">
        <w:rPr>
          <w:rFonts w:asciiTheme="majorBidi" w:eastAsia="Times New Roman" w:hAnsiTheme="majorBidi" w:cstheme="majorBidi"/>
          <w:b/>
          <w:bCs/>
          <w:sz w:val="32"/>
          <w:szCs w:val="32"/>
        </w:rPr>
        <w:t xml:space="preserve">2.7 </w:t>
      </w:r>
      <w:r w:rsidRPr="00D24AAB">
        <w:rPr>
          <w:rFonts w:asciiTheme="majorBidi" w:eastAsia="Times New Roman" w:hAnsiTheme="majorBidi" w:cstheme="majorBidi"/>
          <w:b/>
          <w:bCs/>
          <w:sz w:val="32"/>
          <w:szCs w:val="32"/>
          <w:rtl/>
        </w:rPr>
        <w:t>القيادة التحويلية في مرحلة ما بعد الجائحة</w:t>
      </w:r>
      <w:r w:rsidRPr="00D24AAB">
        <w:rPr>
          <w:rFonts w:asciiTheme="majorBidi" w:eastAsia="Times New Roman" w:hAnsiTheme="majorBidi" w:cstheme="majorBidi" w:hint="cs"/>
          <w:sz w:val="32"/>
          <w:szCs w:val="32"/>
          <w:rtl/>
        </w:rPr>
        <w:t>:</w:t>
      </w:r>
      <w:bookmarkEnd w:id="16"/>
    </w:p>
    <w:p w14:paraId="5DFE56C8"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بعد كورونا، ظهرت مهام جديدة تقع على عاتق القادة، من أهمها:</w:t>
      </w:r>
    </w:p>
    <w:p w14:paraId="01542794" w14:textId="77777777" w:rsidR="00D24AAB" w:rsidRPr="00D24AAB" w:rsidRDefault="00D24AAB" w:rsidP="00D24AAB">
      <w:pPr>
        <w:numPr>
          <w:ilvl w:val="0"/>
          <w:numId w:val="66"/>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توفير الدعم النفسي للموظفين</w:t>
      </w:r>
    </w:p>
    <w:p w14:paraId="147F01FB" w14:textId="77777777" w:rsidR="00D24AAB" w:rsidRPr="00D24AAB" w:rsidRDefault="00D24AAB" w:rsidP="00D24AAB">
      <w:pPr>
        <w:numPr>
          <w:ilvl w:val="0"/>
          <w:numId w:val="66"/>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تعزيز الثقافة الرقمية</w:t>
      </w:r>
    </w:p>
    <w:p w14:paraId="677BA9E9" w14:textId="77777777" w:rsidR="00D24AAB" w:rsidRPr="00D24AAB" w:rsidRDefault="00D24AAB" w:rsidP="00D24AAB">
      <w:pPr>
        <w:numPr>
          <w:ilvl w:val="0"/>
          <w:numId w:val="66"/>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توجيه الموظفين نحو الاندماج في نماذج العمل الهجين</w:t>
      </w:r>
    </w:p>
    <w:p w14:paraId="0E32500A" w14:textId="77777777" w:rsidR="00D24AAB" w:rsidRPr="00D24AAB" w:rsidRDefault="00D24AAB" w:rsidP="00D24AAB">
      <w:pPr>
        <w:numPr>
          <w:ilvl w:val="0"/>
          <w:numId w:val="66"/>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بناء بيئة مرنة تسمح بالتغيير</w:t>
      </w:r>
    </w:p>
    <w:p w14:paraId="3B353925" w14:textId="77777777" w:rsidR="00D24AAB" w:rsidRPr="00D24AAB" w:rsidRDefault="00D24AAB" w:rsidP="00D24AAB">
      <w:pPr>
        <w:numPr>
          <w:ilvl w:val="0"/>
          <w:numId w:val="66"/>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الحفاظ على التواصل الفعال رغم المسافات</w:t>
      </w:r>
    </w:p>
    <w:p w14:paraId="03DE0C0C" w14:textId="77777777" w:rsidR="00D24AAB" w:rsidRPr="00D24AAB" w:rsidRDefault="00D24AAB" w:rsidP="00D24AAB">
      <w:pPr>
        <w:numPr>
          <w:ilvl w:val="0"/>
          <w:numId w:val="66"/>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تقليل المخاوف المتعلقة بالاستقرار الوظيفي</w:t>
      </w:r>
    </w:p>
    <w:p w14:paraId="7880E666"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وقد لعبت القيادة التحويلية دوراً محورياً في تقليل آثار الجائحة واستعادة مستويات الأداء السابقة.</w:t>
      </w:r>
    </w:p>
    <w:p w14:paraId="0413C02F" w14:textId="77777777" w:rsidR="00D24AAB" w:rsidRPr="00D24AAB" w:rsidRDefault="00D24AAB" w:rsidP="00D24AAB">
      <w:pPr>
        <w:bidi/>
        <w:spacing w:after="129"/>
        <w:ind w:left="357"/>
        <w:outlineLvl w:val="1"/>
        <w:rPr>
          <w:rFonts w:asciiTheme="majorBidi" w:eastAsia="Times New Roman" w:hAnsiTheme="majorBidi" w:cstheme="majorBidi"/>
          <w:b/>
          <w:bCs/>
          <w:sz w:val="32"/>
          <w:szCs w:val="32"/>
          <w:rtl/>
        </w:rPr>
      </w:pPr>
      <w:bookmarkStart w:id="17" w:name="_Toc214676355"/>
      <w:r w:rsidRPr="00D24AAB">
        <w:rPr>
          <w:rFonts w:asciiTheme="majorBidi" w:eastAsia="Times New Roman" w:hAnsiTheme="majorBidi" w:cstheme="majorBidi"/>
          <w:b/>
          <w:bCs/>
          <w:sz w:val="32"/>
          <w:szCs w:val="32"/>
        </w:rPr>
        <w:t xml:space="preserve">2.8 </w:t>
      </w:r>
      <w:r w:rsidRPr="00D24AAB">
        <w:rPr>
          <w:rFonts w:asciiTheme="majorBidi" w:eastAsia="Times New Roman" w:hAnsiTheme="majorBidi" w:cstheme="majorBidi"/>
          <w:b/>
          <w:bCs/>
          <w:sz w:val="32"/>
          <w:szCs w:val="32"/>
          <w:rtl/>
        </w:rPr>
        <w:t>النموذج النظري للدراسة</w:t>
      </w:r>
      <w:r w:rsidRPr="00D24AAB">
        <w:rPr>
          <w:rFonts w:asciiTheme="majorBidi" w:eastAsia="Times New Roman" w:hAnsiTheme="majorBidi" w:cstheme="majorBidi" w:hint="cs"/>
          <w:b/>
          <w:bCs/>
          <w:sz w:val="32"/>
          <w:szCs w:val="32"/>
          <w:rtl/>
        </w:rPr>
        <w:t>:</w:t>
      </w:r>
      <w:bookmarkEnd w:id="17"/>
    </w:p>
    <w:p w14:paraId="04C0788F" w14:textId="77777777" w:rsidR="00D24AAB" w:rsidRPr="00D24AAB" w:rsidRDefault="00D24AAB" w:rsidP="00D24AAB">
      <w:pPr>
        <w:bidi/>
        <w:spacing w:after="129"/>
        <w:ind w:left="360"/>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يعتمد النموذج النظري في هذا البحث على الفرضية الأساسية التي ترى أن القيادة التحويلية بأبعادها الأربعة لها تأثير مباشر وإيجابي على الأداء الوظيفي لدى الموظفين العاملين في المؤسسات الصناعية بمدينة الجبيل بعد جائحة كورونا.</w:t>
      </w:r>
    </w:p>
    <w:p w14:paraId="66DDC33D" w14:textId="77777777" w:rsidR="00D24AAB" w:rsidRPr="00D24AAB" w:rsidRDefault="00D24AAB" w:rsidP="00D24AAB">
      <w:pPr>
        <w:bidi/>
        <w:spacing w:after="129"/>
        <w:ind w:left="360"/>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ويستند هذا النموذج إلى الأدبيات التي تؤكد أن:</w:t>
      </w:r>
    </w:p>
    <w:p w14:paraId="6497EB53" w14:textId="77777777" w:rsidR="00D24AAB" w:rsidRPr="00D24AAB" w:rsidRDefault="00D24AAB" w:rsidP="00D24AAB">
      <w:pPr>
        <w:numPr>
          <w:ilvl w:val="0"/>
          <w:numId w:val="67"/>
        </w:numPr>
        <w:bidi/>
        <w:spacing w:after="129"/>
        <w:rPr>
          <w:rFonts w:asciiTheme="majorBidi" w:eastAsia="Times New Roman" w:hAnsiTheme="majorBidi" w:cstheme="majorBidi"/>
          <w:sz w:val="32"/>
          <w:szCs w:val="32"/>
        </w:rPr>
      </w:pPr>
      <w:r w:rsidRPr="00D24AAB">
        <w:rPr>
          <w:rFonts w:asciiTheme="majorBidi" w:eastAsia="Times New Roman" w:hAnsiTheme="majorBidi" w:cstheme="majorBidi"/>
          <w:sz w:val="32"/>
          <w:szCs w:val="32"/>
          <w:rtl/>
        </w:rPr>
        <w:t>القيادة التحويلية تحسّن الدافعية</w:t>
      </w:r>
    </w:p>
    <w:p w14:paraId="332BCC22" w14:textId="77777777" w:rsidR="00D24AAB" w:rsidRPr="00D24AAB" w:rsidRDefault="00D24AAB" w:rsidP="00D24AAB">
      <w:pPr>
        <w:numPr>
          <w:ilvl w:val="0"/>
          <w:numId w:val="67"/>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ترفع مستوى الرضا</w:t>
      </w:r>
    </w:p>
    <w:p w14:paraId="32430D4B" w14:textId="77777777" w:rsidR="00D24AAB" w:rsidRPr="00D24AAB" w:rsidRDefault="00D24AAB" w:rsidP="00D24AAB">
      <w:pPr>
        <w:numPr>
          <w:ilvl w:val="0"/>
          <w:numId w:val="67"/>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lastRenderedPageBreak/>
        <w:t>تقلل مقاومة التغيير</w:t>
      </w:r>
    </w:p>
    <w:p w14:paraId="5161C106" w14:textId="77777777" w:rsidR="00D24AAB" w:rsidRPr="00D24AAB" w:rsidRDefault="00D24AAB" w:rsidP="00D24AAB">
      <w:pPr>
        <w:numPr>
          <w:ilvl w:val="0"/>
          <w:numId w:val="67"/>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تعزز الانتماء</w:t>
      </w:r>
    </w:p>
    <w:p w14:paraId="2E36E7A9" w14:textId="77777777" w:rsidR="00D24AAB" w:rsidRPr="00D24AAB" w:rsidRDefault="00D24AAB" w:rsidP="00D24AAB">
      <w:pPr>
        <w:numPr>
          <w:ilvl w:val="0"/>
          <w:numId w:val="67"/>
        </w:numPr>
        <w:bidi/>
        <w:spacing w:after="129"/>
        <w:rPr>
          <w:rFonts w:asciiTheme="majorBidi" w:eastAsia="Times New Roman" w:hAnsiTheme="majorBidi" w:cstheme="majorBidi"/>
          <w:sz w:val="32"/>
          <w:szCs w:val="32"/>
          <w:rtl/>
        </w:rPr>
      </w:pPr>
      <w:r w:rsidRPr="00D24AAB">
        <w:rPr>
          <w:rFonts w:asciiTheme="majorBidi" w:eastAsia="Times New Roman" w:hAnsiTheme="majorBidi" w:cstheme="majorBidi"/>
          <w:sz w:val="32"/>
          <w:szCs w:val="32"/>
          <w:rtl/>
        </w:rPr>
        <w:t>تُحسّن جودة الأداء الفردي والجماعي</w:t>
      </w:r>
    </w:p>
    <w:sectPr w:rsidR="00D24AAB" w:rsidRPr="00D24AAB" w:rsidSect="00164FB0">
      <w:footerReference w:type="even" r:id="rId8"/>
      <w:footerReference w:type="default" r:id="rId9"/>
      <w:footerReference w:type="first" r:id="rId10"/>
      <w:pgSz w:w="12244" w:h="15840" w:code="1"/>
      <w:pgMar w:top="1440" w:right="1327" w:bottom="1446" w:left="1435"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3"/>
      <w:cols w:space="720"/>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BB67F" w14:textId="77777777" w:rsidR="00176623" w:rsidRDefault="00176623">
      <w:pPr>
        <w:spacing w:after="0" w:line="240" w:lineRule="auto"/>
      </w:pPr>
      <w:r>
        <w:separator/>
      </w:r>
    </w:p>
  </w:endnote>
  <w:endnote w:type="continuationSeparator" w:id="0">
    <w:p w14:paraId="04957027" w14:textId="77777777" w:rsidR="00176623" w:rsidRDefault="0017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9EFFF" w14:textId="77777777" w:rsidR="00D24AAB" w:rsidRDefault="00D24AAB">
    <w:pPr>
      <w:spacing w:after="0"/>
      <w:ind w:right="8"/>
      <w:jc w:val="center"/>
    </w:pPr>
    <w:r>
      <w:rPr>
        <w:sz w:val="22"/>
      </w:rPr>
      <w:fldChar w:fldCharType="begin"/>
    </w:r>
    <w:r>
      <w:instrText xml:space="preserve"> PAGE   \* MERGEFORMAT </w:instrText>
    </w:r>
    <w:r>
      <w:rPr>
        <w:sz w:val="22"/>
      </w:rPr>
      <w:fldChar w:fldCharType="separate"/>
    </w:r>
    <w:r>
      <w:rPr>
        <w:sz w:val="24"/>
      </w:rPr>
      <w:t>1</w:t>
    </w:r>
    <w:r>
      <w:rPr>
        <w:sz w:val="24"/>
      </w:rPr>
      <w:fldChar w:fldCharType="end"/>
    </w:r>
    <w:r>
      <w:rPr>
        <w:sz w:val="24"/>
      </w:rPr>
      <w:t xml:space="preserve"> </w:t>
    </w:r>
  </w:p>
  <w:p w14:paraId="7C98CBA5" w14:textId="77777777" w:rsidR="00D24AAB" w:rsidRDefault="00D24AAB">
    <w:pPr>
      <w:spacing w:after="0"/>
      <w:ind w:left="7"/>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B06F" w14:textId="77777777" w:rsidR="00D24AAB" w:rsidRDefault="00D24AAB">
    <w:pPr>
      <w:spacing w:after="0"/>
      <w:ind w:right="8"/>
      <w:jc w:val="center"/>
    </w:pPr>
    <w:r>
      <w:rPr>
        <w:sz w:val="22"/>
      </w:rPr>
      <w:fldChar w:fldCharType="begin"/>
    </w:r>
    <w:r>
      <w:instrText xml:space="preserve"> PAGE   \* MERGEFORMAT </w:instrText>
    </w:r>
    <w:r>
      <w:rPr>
        <w:sz w:val="22"/>
      </w:rPr>
      <w:fldChar w:fldCharType="separate"/>
    </w:r>
    <w:r>
      <w:rPr>
        <w:sz w:val="24"/>
      </w:rPr>
      <w:t>1</w:t>
    </w:r>
    <w:r>
      <w:rPr>
        <w:sz w:val="24"/>
      </w:rPr>
      <w:fldChar w:fldCharType="end"/>
    </w:r>
    <w:r>
      <w:rPr>
        <w:sz w:val="24"/>
      </w:rPr>
      <w:t xml:space="preserve"> </w:t>
    </w:r>
  </w:p>
  <w:p w14:paraId="53A35C81" w14:textId="77777777" w:rsidR="00D24AAB" w:rsidRDefault="00D24AAB">
    <w:pPr>
      <w:spacing w:after="0"/>
      <w:ind w:left="7"/>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val="0"/>
      </w:rPr>
      <w:id w:val="1664288417"/>
      <w:docPartObj>
        <w:docPartGallery w:val="Page Numbers (Bottom of Page)"/>
        <w:docPartUnique/>
      </w:docPartObj>
    </w:sdtPr>
    <w:sdtContent>
      <w:p w14:paraId="25D908B4" w14:textId="77777777" w:rsidR="00D24AAB" w:rsidRDefault="00D24AAB">
        <w:pPr>
          <w:pStyle w:val="Footer"/>
          <w:jc w:val="center"/>
        </w:pPr>
        <w:r>
          <w:rPr>
            <w:rtl w:val="0"/>
          </w:rPr>
          <w:t>1</w:t>
        </w:r>
      </w:p>
    </w:sdtContent>
  </w:sdt>
  <w:p w14:paraId="122FAE0C" w14:textId="77777777" w:rsidR="00D24AAB" w:rsidRDefault="00D24AAB">
    <w:pPr>
      <w:spacing w:after="0"/>
      <w:ind w:left="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1E12D" w14:textId="77777777" w:rsidR="00176623" w:rsidRDefault="00176623">
      <w:pPr>
        <w:spacing w:after="0" w:line="240" w:lineRule="auto"/>
      </w:pPr>
      <w:r>
        <w:separator/>
      </w:r>
    </w:p>
  </w:footnote>
  <w:footnote w:type="continuationSeparator" w:id="0">
    <w:p w14:paraId="2F1E021D" w14:textId="77777777" w:rsidR="00176623" w:rsidRDefault="00176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C1C8448"/>
    <w:lvl w:ilvl="0">
      <w:start w:val="1"/>
      <w:numFmt w:val="decimal"/>
      <w:pStyle w:val="ListNumber"/>
      <w:lvlText w:val="%1."/>
      <w:lvlJc w:val="left"/>
      <w:pPr>
        <w:tabs>
          <w:tab w:val="num" w:pos="360"/>
        </w:tabs>
        <w:ind w:left="360" w:hanging="360"/>
      </w:pPr>
    </w:lvl>
  </w:abstractNum>
  <w:abstractNum w:abstractNumId="1" w15:restartNumberingAfterBreak="0">
    <w:nsid w:val="02F40158"/>
    <w:multiLevelType w:val="multilevel"/>
    <w:tmpl w:val="AB9AC50C"/>
    <w:lvl w:ilvl="0">
      <w:start w:val="1"/>
      <w:numFmt w:val="bullet"/>
      <w:lvlText w:val=""/>
      <w:lvlJc w:val="left"/>
      <w:pPr>
        <w:tabs>
          <w:tab w:val="num" w:pos="502"/>
        </w:tabs>
        <w:ind w:left="502"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26993"/>
    <w:multiLevelType w:val="multilevel"/>
    <w:tmpl w:val="99107720"/>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D1AAC"/>
    <w:multiLevelType w:val="multilevel"/>
    <w:tmpl w:val="117E5EA0"/>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81D89"/>
    <w:multiLevelType w:val="multilevel"/>
    <w:tmpl w:val="FCB2E732"/>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D200BC"/>
    <w:multiLevelType w:val="multilevel"/>
    <w:tmpl w:val="61B01368"/>
    <w:lvl w:ilvl="0">
      <w:start w:val="1"/>
      <w:numFmt w:val="bullet"/>
      <w:lvlText w:val=""/>
      <w:lvlJc w:val="left"/>
      <w:pPr>
        <w:tabs>
          <w:tab w:val="num" w:pos="720"/>
        </w:tabs>
        <w:ind w:left="720" w:hanging="360"/>
      </w:pPr>
      <w:rPr>
        <w:rFonts w:ascii="Symbol" w:hAnsi="Symbol" w:hint="default"/>
        <w:b/>
        <w:bCs/>
        <w:sz w:val="28"/>
        <w:szCs w:val="40"/>
      </w:rPr>
    </w:lvl>
    <w:lvl w:ilvl="1">
      <w:start w:val="1"/>
      <w:numFmt w:val="bullet"/>
      <w:lvlText w:val="o"/>
      <w:lvlJc w:val="left"/>
      <w:pPr>
        <w:tabs>
          <w:tab w:val="num" w:pos="1440"/>
        </w:tabs>
        <w:ind w:left="1440" w:hanging="360"/>
      </w:pPr>
      <w:rPr>
        <w:rFonts w:ascii="Courier New" w:hAnsi="Courier New" w:hint="default"/>
        <w:sz w:val="28"/>
        <w:szCs w:val="4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47AF0"/>
    <w:multiLevelType w:val="multilevel"/>
    <w:tmpl w:val="9B48959A"/>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A2EF1"/>
    <w:multiLevelType w:val="multilevel"/>
    <w:tmpl w:val="07A8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180F0B"/>
    <w:multiLevelType w:val="multilevel"/>
    <w:tmpl w:val="0DD61626"/>
    <w:lvl w:ilvl="0">
      <w:start w:val="1"/>
      <w:numFmt w:val="decimal"/>
      <w:lvlText w:val="%1."/>
      <w:lvlJc w:val="left"/>
      <w:pPr>
        <w:tabs>
          <w:tab w:val="num" w:pos="720"/>
        </w:tabs>
        <w:ind w:left="720" w:hanging="360"/>
      </w:pPr>
      <w:rPr>
        <w:b/>
        <w:bCs/>
        <w:sz w:val="28"/>
        <w:szCs w:val="28"/>
      </w:rPr>
    </w:lvl>
    <w:lvl w:ilvl="1">
      <w:numFmt w:val="bullet"/>
      <w:lvlText w:val="•"/>
      <w:lvlJc w:val="left"/>
      <w:pPr>
        <w:ind w:left="360" w:hanging="360"/>
      </w:pPr>
      <w:rPr>
        <w:rFonts w:ascii="Times New Roman" w:eastAsia="Times New Roman" w:hAnsi="Times New Roman" w:cs="Times New Roman" w:hint="default"/>
        <w:b/>
        <w:bCs/>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5A205D"/>
    <w:multiLevelType w:val="multilevel"/>
    <w:tmpl w:val="4C105DDA"/>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9158D"/>
    <w:multiLevelType w:val="hybridMultilevel"/>
    <w:tmpl w:val="0AE2D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1B374D"/>
    <w:multiLevelType w:val="multilevel"/>
    <w:tmpl w:val="95183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574B4E"/>
    <w:multiLevelType w:val="multilevel"/>
    <w:tmpl w:val="8A7A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5E7285"/>
    <w:multiLevelType w:val="multilevel"/>
    <w:tmpl w:val="3184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C93695"/>
    <w:multiLevelType w:val="multilevel"/>
    <w:tmpl w:val="68BA26D8"/>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BA24D3"/>
    <w:multiLevelType w:val="multilevel"/>
    <w:tmpl w:val="D2BE5B2A"/>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A6324D"/>
    <w:multiLevelType w:val="multilevel"/>
    <w:tmpl w:val="A3B84118"/>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957A33"/>
    <w:multiLevelType w:val="hybridMultilevel"/>
    <w:tmpl w:val="889A10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93D4F41"/>
    <w:multiLevelType w:val="multilevel"/>
    <w:tmpl w:val="8AE630F2"/>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596F25"/>
    <w:multiLevelType w:val="multilevel"/>
    <w:tmpl w:val="4AD437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842E95"/>
    <w:multiLevelType w:val="multilevel"/>
    <w:tmpl w:val="0E9854D6"/>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68545B"/>
    <w:multiLevelType w:val="hybridMultilevel"/>
    <w:tmpl w:val="CCC088D8"/>
    <w:lvl w:ilvl="0" w:tplc="4F00277E">
      <w:start w:val="1"/>
      <w:numFmt w:val="bullet"/>
      <w:lvlText w:val=""/>
      <w:lvlJc w:val="left"/>
      <w:pPr>
        <w:ind w:left="502" w:hanging="360"/>
      </w:pPr>
      <w:rPr>
        <w:rFonts w:ascii="Symbol" w:hAnsi="Symbol" w:hint="default"/>
        <w:b/>
        <w:bCs/>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2" w15:restartNumberingAfterBreak="0">
    <w:nsid w:val="2D990479"/>
    <w:multiLevelType w:val="multilevel"/>
    <w:tmpl w:val="53901CAC"/>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D56C07"/>
    <w:multiLevelType w:val="multilevel"/>
    <w:tmpl w:val="E52EADEC"/>
    <w:lvl w:ilvl="0">
      <w:start w:val="1"/>
      <w:numFmt w:val="bullet"/>
      <w:lvlText w:val=""/>
      <w:lvlJc w:val="left"/>
      <w:pPr>
        <w:tabs>
          <w:tab w:val="num" w:pos="720"/>
        </w:tabs>
        <w:ind w:left="720" w:hanging="360"/>
      </w:pPr>
      <w:rPr>
        <w:rFonts w:ascii="Symbol" w:hAnsi="Symbol" w:hint="default"/>
        <w:b/>
        <w:bCs/>
        <w:sz w:val="28"/>
        <w:szCs w:val="28"/>
      </w:rPr>
    </w:lvl>
    <w:lvl w:ilvl="1">
      <w:start w:val="1"/>
      <w:numFmt w:val="bullet"/>
      <w:lvlText w:val="o"/>
      <w:lvlJc w:val="left"/>
      <w:pPr>
        <w:tabs>
          <w:tab w:val="num" w:pos="1440"/>
        </w:tabs>
        <w:ind w:left="1440" w:hanging="360"/>
      </w:pPr>
      <w:rPr>
        <w:rFonts w:ascii="Courier New" w:hAnsi="Courier New"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E93D97"/>
    <w:multiLevelType w:val="multilevel"/>
    <w:tmpl w:val="3DC4F26E"/>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DD1CEA"/>
    <w:multiLevelType w:val="multilevel"/>
    <w:tmpl w:val="75C2FD9A"/>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9010E7"/>
    <w:multiLevelType w:val="multilevel"/>
    <w:tmpl w:val="1D92E012"/>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AE6BDE"/>
    <w:multiLevelType w:val="hybridMultilevel"/>
    <w:tmpl w:val="F9A6EE56"/>
    <w:lvl w:ilvl="0" w:tplc="04090001">
      <w:start w:val="1"/>
      <w:numFmt w:val="bullet"/>
      <w:lvlText w:val=""/>
      <w:lvlJc w:val="left"/>
      <w:pPr>
        <w:ind w:left="1006" w:hanging="360"/>
      </w:pPr>
      <w:rPr>
        <w:rFonts w:ascii="Symbol" w:hAnsi="Symbol" w:hint="default"/>
      </w:rPr>
    </w:lvl>
    <w:lvl w:ilvl="1" w:tplc="04090003" w:tentative="1">
      <w:start w:val="1"/>
      <w:numFmt w:val="bullet"/>
      <w:lvlText w:val="o"/>
      <w:lvlJc w:val="left"/>
      <w:pPr>
        <w:ind w:left="1726" w:hanging="360"/>
      </w:pPr>
      <w:rPr>
        <w:rFonts w:ascii="Courier New" w:hAnsi="Courier New" w:cs="Courier New" w:hint="default"/>
      </w:rPr>
    </w:lvl>
    <w:lvl w:ilvl="2" w:tplc="04090005" w:tentative="1">
      <w:start w:val="1"/>
      <w:numFmt w:val="bullet"/>
      <w:lvlText w:val=""/>
      <w:lvlJc w:val="left"/>
      <w:pPr>
        <w:ind w:left="2446" w:hanging="360"/>
      </w:pPr>
      <w:rPr>
        <w:rFonts w:ascii="Wingdings" w:hAnsi="Wingdings" w:hint="default"/>
      </w:rPr>
    </w:lvl>
    <w:lvl w:ilvl="3" w:tplc="04090001" w:tentative="1">
      <w:start w:val="1"/>
      <w:numFmt w:val="bullet"/>
      <w:lvlText w:val=""/>
      <w:lvlJc w:val="left"/>
      <w:pPr>
        <w:ind w:left="3166" w:hanging="360"/>
      </w:pPr>
      <w:rPr>
        <w:rFonts w:ascii="Symbol" w:hAnsi="Symbol" w:hint="default"/>
      </w:rPr>
    </w:lvl>
    <w:lvl w:ilvl="4" w:tplc="04090003" w:tentative="1">
      <w:start w:val="1"/>
      <w:numFmt w:val="bullet"/>
      <w:lvlText w:val="o"/>
      <w:lvlJc w:val="left"/>
      <w:pPr>
        <w:ind w:left="3886" w:hanging="360"/>
      </w:pPr>
      <w:rPr>
        <w:rFonts w:ascii="Courier New" w:hAnsi="Courier New" w:cs="Courier New" w:hint="default"/>
      </w:rPr>
    </w:lvl>
    <w:lvl w:ilvl="5" w:tplc="04090005" w:tentative="1">
      <w:start w:val="1"/>
      <w:numFmt w:val="bullet"/>
      <w:lvlText w:val=""/>
      <w:lvlJc w:val="left"/>
      <w:pPr>
        <w:ind w:left="4606" w:hanging="360"/>
      </w:pPr>
      <w:rPr>
        <w:rFonts w:ascii="Wingdings" w:hAnsi="Wingdings" w:hint="default"/>
      </w:rPr>
    </w:lvl>
    <w:lvl w:ilvl="6" w:tplc="04090001" w:tentative="1">
      <w:start w:val="1"/>
      <w:numFmt w:val="bullet"/>
      <w:lvlText w:val=""/>
      <w:lvlJc w:val="left"/>
      <w:pPr>
        <w:ind w:left="5326" w:hanging="360"/>
      </w:pPr>
      <w:rPr>
        <w:rFonts w:ascii="Symbol" w:hAnsi="Symbol" w:hint="default"/>
      </w:rPr>
    </w:lvl>
    <w:lvl w:ilvl="7" w:tplc="04090003" w:tentative="1">
      <w:start w:val="1"/>
      <w:numFmt w:val="bullet"/>
      <w:lvlText w:val="o"/>
      <w:lvlJc w:val="left"/>
      <w:pPr>
        <w:ind w:left="6046" w:hanging="360"/>
      </w:pPr>
      <w:rPr>
        <w:rFonts w:ascii="Courier New" w:hAnsi="Courier New" w:cs="Courier New" w:hint="default"/>
      </w:rPr>
    </w:lvl>
    <w:lvl w:ilvl="8" w:tplc="04090005" w:tentative="1">
      <w:start w:val="1"/>
      <w:numFmt w:val="bullet"/>
      <w:lvlText w:val=""/>
      <w:lvlJc w:val="left"/>
      <w:pPr>
        <w:ind w:left="6766" w:hanging="360"/>
      </w:pPr>
      <w:rPr>
        <w:rFonts w:ascii="Wingdings" w:hAnsi="Wingdings" w:hint="default"/>
      </w:rPr>
    </w:lvl>
  </w:abstractNum>
  <w:abstractNum w:abstractNumId="28" w15:restartNumberingAfterBreak="0">
    <w:nsid w:val="39C33CA1"/>
    <w:multiLevelType w:val="hybridMultilevel"/>
    <w:tmpl w:val="476EBB06"/>
    <w:lvl w:ilvl="0" w:tplc="62140C16">
      <w:start w:val="1"/>
      <w:numFmt w:val="bullet"/>
      <w:lvlText w:val=""/>
      <w:lvlJc w:val="left"/>
      <w:pPr>
        <w:ind w:left="502" w:hanging="360"/>
      </w:pPr>
      <w:rPr>
        <w:rFonts w:ascii="Symbol" w:hAnsi="Symbol" w:hint="default"/>
        <w:b/>
        <w:bCs/>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3B781DA2"/>
    <w:multiLevelType w:val="hybridMultilevel"/>
    <w:tmpl w:val="2FFE6984"/>
    <w:lvl w:ilvl="0" w:tplc="5BE25240">
      <w:start w:val="1"/>
      <w:numFmt w:val="bullet"/>
      <w:lvlText w:val="o"/>
      <w:lvlJc w:val="left"/>
      <w:pPr>
        <w:ind w:left="1164" w:hanging="360"/>
      </w:pPr>
      <w:rPr>
        <w:rFonts w:ascii="Courier New" w:hAnsi="Courier New" w:hint="default"/>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30" w15:restartNumberingAfterBreak="0">
    <w:nsid w:val="3BC0020A"/>
    <w:multiLevelType w:val="multilevel"/>
    <w:tmpl w:val="D6680B62"/>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D87C92"/>
    <w:multiLevelType w:val="multilevel"/>
    <w:tmpl w:val="2DB84ABC"/>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43645D"/>
    <w:multiLevelType w:val="multilevel"/>
    <w:tmpl w:val="E23E1144"/>
    <w:lvl w:ilvl="0">
      <w:start w:val="1"/>
      <w:numFmt w:val="bullet"/>
      <w:lvlText w:val=""/>
      <w:lvlJc w:val="left"/>
      <w:pPr>
        <w:tabs>
          <w:tab w:val="num" w:pos="720"/>
        </w:tabs>
        <w:ind w:left="720" w:hanging="360"/>
      </w:pPr>
      <w:rPr>
        <w:rFonts w:ascii="Symbol" w:hAnsi="Symbol" w:hint="default"/>
        <w:b/>
        <w:bCs/>
        <w:sz w:val="28"/>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6B14CE"/>
    <w:multiLevelType w:val="multilevel"/>
    <w:tmpl w:val="0DA6D7E0"/>
    <w:lvl w:ilvl="0">
      <w:start w:val="1"/>
      <w:numFmt w:val="decimal"/>
      <w:lvlText w:val="%1."/>
      <w:lvlJc w:val="left"/>
      <w:pPr>
        <w:tabs>
          <w:tab w:val="num" w:pos="785"/>
        </w:tabs>
        <w:ind w:left="785" w:hanging="360"/>
      </w:pPr>
      <w:rPr>
        <w:b/>
        <w:bCs/>
        <w:sz w:val="28"/>
        <w:szCs w:val="28"/>
      </w:r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4" w15:restartNumberingAfterBreak="0">
    <w:nsid w:val="41564A57"/>
    <w:multiLevelType w:val="multilevel"/>
    <w:tmpl w:val="B2C26C14"/>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8516C9"/>
    <w:multiLevelType w:val="multilevel"/>
    <w:tmpl w:val="DE7E0F04"/>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915628"/>
    <w:multiLevelType w:val="multilevel"/>
    <w:tmpl w:val="59462A7A"/>
    <w:lvl w:ilvl="0">
      <w:start w:val="1"/>
      <w:numFmt w:val="bullet"/>
      <w:lvlText w:val=""/>
      <w:lvlJc w:val="left"/>
      <w:pPr>
        <w:tabs>
          <w:tab w:val="num" w:pos="720"/>
        </w:tabs>
        <w:ind w:left="720" w:hanging="360"/>
      </w:pPr>
      <w:rPr>
        <w:rFonts w:ascii="Symbol" w:hAnsi="Symbol" w:hint="default"/>
        <w:b/>
        <w:bCs/>
        <w:sz w:val="28"/>
        <w:szCs w:val="28"/>
      </w:rPr>
    </w:lvl>
    <w:lvl w:ilvl="1">
      <w:start w:val="1"/>
      <w:numFmt w:val="bullet"/>
      <w:lvlText w:val="o"/>
      <w:lvlJc w:val="left"/>
      <w:pPr>
        <w:tabs>
          <w:tab w:val="num" w:pos="1440"/>
        </w:tabs>
        <w:ind w:left="1440" w:hanging="360"/>
      </w:pPr>
      <w:rPr>
        <w:rFonts w:ascii="Courier New" w:hAnsi="Courier New" w:hint="default"/>
        <w:b w:val="0"/>
        <w:bCs w:val="0"/>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C56BC4"/>
    <w:multiLevelType w:val="multilevel"/>
    <w:tmpl w:val="34F89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321F97"/>
    <w:multiLevelType w:val="multilevel"/>
    <w:tmpl w:val="25F2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CA2CE7"/>
    <w:multiLevelType w:val="multilevel"/>
    <w:tmpl w:val="2DFED894"/>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D476BDA"/>
    <w:multiLevelType w:val="multilevel"/>
    <w:tmpl w:val="9A16C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781D2A"/>
    <w:multiLevelType w:val="hybridMultilevel"/>
    <w:tmpl w:val="0DBEA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F20445B"/>
    <w:multiLevelType w:val="multilevel"/>
    <w:tmpl w:val="AA0CFDDE"/>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B04147"/>
    <w:multiLevelType w:val="hybridMultilevel"/>
    <w:tmpl w:val="80605166"/>
    <w:lvl w:ilvl="0" w:tplc="5BE25240">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C740C3D"/>
    <w:multiLevelType w:val="multilevel"/>
    <w:tmpl w:val="D2746692"/>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00778F"/>
    <w:multiLevelType w:val="multilevel"/>
    <w:tmpl w:val="80FCA200"/>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0C6B30"/>
    <w:multiLevelType w:val="multilevel"/>
    <w:tmpl w:val="C876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926D04"/>
    <w:multiLevelType w:val="multilevel"/>
    <w:tmpl w:val="1FB4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BF21E4"/>
    <w:multiLevelType w:val="multilevel"/>
    <w:tmpl w:val="A2A63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C02244"/>
    <w:multiLevelType w:val="multilevel"/>
    <w:tmpl w:val="6F86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7B72E97"/>
    <w:multiLevelType w:val="multilevel"/>
    <w:tmpl w:val="95069B90"/>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0402BE"/>
    <w:multiLevelType w:val="hybridMultilevel"/>
    <w:tmpl w:val="E3805286"/>
    <w:lvl w:ilvl="0" w:tplc="5BE25240">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697E47CC"/>
    <w:multiLevelType w:val="hybridMultilevel"/>
    <w:tmpl w:val="D1068630"/>
    <w:lvl w:ilvl="0" w:tplc="5BE25240">
      <w:start w:val="1"/>
      <w:numFmt w:val="bullet"/>
      <w:lvlText w:val="o"/>
      <w:lvlJc w:val="left"/>
      <w:pPr>
        <w:ind w:left="1164" w:hanging="360"/>
      </w:pPr>
      <w:rPr>
        <w:rFonts w:ascii="Courier New" w:hAnsi="Courier New" w:hint="default"/>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53" w15:restartNumberingAfterBreak="0">
    <w:nsid w:val="69F82FF7"/>
    <w:multiLevelType w:val="multilevel"/>
    <w:tmpl w:val="9D46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272D00"/>
    <w:multiLevelType w:val="multilevel"/>
    <w:tmpl w:val="BA665758"/>
    <w:lvl w:ilvl="0">
      <w:start w:val="1"/>
      <w:numFmt w:val="bullet"/>
      <w:lvlText w:val=""/>
      <w:lvlJc w:val="left"/>
      <w:pPr>
        <w:tabs>
          <w:tab w:val="num" w:pos="720"/>
        </w:tabs>
        <w:ind w:left="720" w:hanging="360"/>
      </w:pPr>
      <w:rPr>
        <w:rFonts w:ascii="Symbol" w:hAnsi="Symbol" w:hint="default"/>
        <w:b/>
        <w:bCs/>
        <w:sz w:val="28"/>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6F777B"/>
    <w:multiLevelType w:val="hybridMultilevel"/>
    <w:tmpl w:val="37B6B2B8"/>
    <w:lvl w:ilvl="0" w:tplc="ED6CFF00">
      <w:start w:val="1"/>
      <w:numFmt w:val="bullet"/>
      <w:lvlText w:val=""/>
      <w:lvlJc w:val="left"/>
      <w:pPr>
        <w:ind w:left="502" w:hanging="360"/>
      </w:pPr>
      <w:rPr>
        <w:rFonts w:ascii="Symbol" w:hAnsi="Symbol" w:hint="default"/>
        <w:b/>
        <w:bCs/>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6" w15:restartNumberingAfterBreak="0">
    <w:nsid w:val="6BED1F12"/>
    <w:multiLevelType w:val="multilevel"/>
    <w:tmpl w:val="C51EB49C"/>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0757BC9"/>
    <w:multiLevelType w:val="multilevel"/>
    <w:tmpl w:val="4BCC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A66E9B"/>
    <w:multiLevelType w:val="multilevel"/>
    <w:tmpl w:val="D9ECF558"/>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2323FF5"/>
    <w:multiLevelType w:val="multilevel"/>
    <w:tmpl w:val="915C1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2C12787"/>
    <w:multiLevelType w:val="multilevel"/>
    <w:tmpl w:val="BD3E6CBC"/>
    <w:lvl w:ilvl="0">
      <w:start w:val="1"/>
      <w:numFmt w:val="bullet"/>
      <w:lvlText w:val=""/>
      <w:lvlJc w:val="left"/>
      <w:pPr>
        <w:tabs>
          <w:tab w:val="num" w:pos="720"/>
        </w:tabs>
        <w:ind w:left="720" w:hanging="360"/>
      </w:pPr>
      <w:rPr>
        <w:rFonts w:ascii="Symbol" w:hAnsi="Symbol" w:hint="default"/>
        <w:b/>
        <w:bCs/>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C070CF"/>
    <w:multiLevelType w:val="hybridMultilevel"/>
    <w:tmpl w:val="30720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4937C0F"/>
    <w:multiLevelType w:val="hybridMultilevel"/>
    <w:tmpl w:val="4FD40A7C"/>
    <w:lvl w:ilvl="0" w:tplc="04090009">
      <w:start w:val="1"/>
      <w:numFmt w:val="bullet"/>
      <w:lvlText w:val=""/>
      <w:lvlJc w:val="left"/>
      <w:pPr>
        <w:ind w:left="804" w:hanging="360"/>
      </w:pPr>
      <w:rPr>
        <w:rFonts w:ascii="Wingdings" w:hAnsi="Wingdings" w:hint="default"/>
        <w:b/>
        <w:bCs/>
      </w:rPr>
    </w:lvl>
    <w:lvl w:ilvl="1" w:tplc="04090019">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63" w15:restartNumberingAfterBreak="0">
    <w:nsid w:val="74E55462"/>
    <w:multiLevelType w:val="multilevel"/>
    <w:tmpl w:val="B7AA6A0E"/>
    <w:lvl w:ilvl="0">
      <w:start w:val="1"/>
      <w:numFmt w:val="bullet"/>
      <w:lvlText w:val=""/>
      <w:lvlJc w:val="left"/>
      <w:pPr>
        <w:tabs>
          <w:tab w:val="num" w:pos="720"/>
        </w:tabs>
        <w:ind w:left="720" w:hanging="360"/>
      </w:pPr>
      <w:rPr>
        <w:rFonts w:ascii="Symbol" w:hAnsi="Symbol"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7437A7"/>
    <w:multiLevelType w:val="hybridMultilevel"/>
    <w:tmpl w:val="E06AF53E"/>
    <w:lvl w:ilvl="0" w:tplc="D7BE469A">
      <w:start w:val="1"/>
      <w:numFmt w:val="bullet"/>
      <w:lvlText w:val=""/>
      <w:lvlJc w:val="left"/>
      <w:pPr>
        <w:ind w:left="502" w:hanging="360"/>
      </w:pPr>
      <w:rPr>
        <w:rFonts w:ascii="Symbol" w:hAnsi="Symbol" w:hint="default"/>
        <w:b/>
        <w:bCs/>
        <w:sz w:val="28"/>
        <w:szCs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5" w15:restartNumberingAfterBreak="0">
    <w:nsid w:val="77750E80"/>
    <w:multiLevelType w:val="multilevel"/>
    <w:tmpl w:val="D758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3E02AD"/>
    <w:multiLevelType w:val="multilevel"/>
    <w:tmpl w:val="B2062964"/>
    <w:lvl w:ilvl="0">
      <w:start w:val="1"/>
      <w:numFmt w:val="bullet"/>
      <w:lvlText w:val=""/>
      <w:lvlJc w:val="left"/>
      <w:pPr>
        <w:tabs>
          <w:tab w:val="num" w:pos="720"/>
        </w:tabs>
        <w:ind w:left="720" w:hanging="360"/>
      </w:pPr>
      <w:rPr>
        <w:rFonts w:ascii="Symbol" w:hAnsi="Symbol" w:hint="default"/>
        <w:b/>
        <w:bCs/>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1532432">
    <w:abstractNumId w:val="56"/>
  </w:num>
  <w:num w:numId="2" w16cid:durableId="284120721">
    <w:abstractNumId w:val="16"/>
  </w:num>
  <w:num w:numId="3" w16cid:durableId="370882233">
    <w:abstractNumId w:val="33"/>
  </w:num>
  <w:num w:numId="4" w16cid:durableId="678503453">
    <w:abstractNumId w:val="8"/>
  </w:num>
  <w:num w:numId="5" w16cid:durableId="1310861037">
    <w:abstractNumId w:val="15"/>
  </w:num>
  <w:num w:numId="6" w16cid:durableId="685595832">
    <w:abstractNumId w:val="1"/>
  </w:num>
  <w:num w:numId="7" w16cid:durableId="2118984790">
    <w:abstractNumId w:val="14"/>
  </w:num>
  <w:num w:numId="8" w16cid:durableId="1067146118">
    <w:abstractNumId w:val="26"/>
  </w:num>
  <w:num w:numId="9" w16cid:durableId="1860436593">
    <w:abstractNumId w:val="45"/>
  </w:num>
  <w:num w:numId="10" w16cid:durableId="387344662">
    <w:abstractNumId w:val="36"/>
  </w:num>
  <w:num w:numId="11" w16cid:durableId="1799955952">
    <w:abstractNumId w:val="35"/>
  </w:num>
  <w:num w:numId="12" w16cid:durableId="552543476">
    <w:abstractNumId w:val="25"/>
  </w:num>
  <w:num w:numId="13" w16cid:durableId="975377677">
    <w:abstractNumId w:val="23"/>
  </w:num>
  <w:num w:numId="14" w16cid:durableId="198511715">
    <w:abstractNumId w:val="31"/>
  </w:num>
  <w:num w:numId="15" w16cid:durableId="842091415">
    <w:abstractNumId w:val="60"/>
  </w:num>
  <w:num w:numId="16" w16cid:durableId="1263295340">
    <w:abstractNumId w:val="40"/>
  </w:num>
  <w:num w:numId="17" w16cid:durableId="1242762190">
    <w:abstractNumId w:val="3"/>
  </w:num>
  <w:num w:numId="18" w16cid:durableId="1745950909">
    <w:abstractNumId w:val="2"/>
  </w:num>
  <w:num w:numId="19" w16cid:durableId="1916891421">
    <w:abstractNumId w:val="49"/>
  </w:num>
  <w:num w:numId="20" w16cid:durableId="1184787031">
    <w:abstractNumId w:val="32"/>
  </w:num>
  <w:num w:numId="21" w16cid:durableId="1017540598">
    <w:abstractNumId w:val="54"/>
  </w:num>
  <w:num w:numId="22" w16cid:durableId="1530142249">
    <w:abstractNumId w:val="6"/>
  </w:num>
  <w:num w:numId="23" w16cid:durableId="1659965481">
    <w:abstractNumId w:val="24"/>
  </w:num>
  <w:num w:numId="24" w16cid:durableId="854996703">
    <w:abstractNumId w:val="20"/>
  </w:num>
  <w:num w:numId="25" w16cid:durableId="603146050">
    <w:abstractNumId w:val="66"/>
  </w:num>
  <w:num w:numId="26" w16cid:durableId="484053710">
    <w:abstractNumId w:val="57"/>
  </w:num>
  <w:num w:numId="27" w16cid:durableId="1892185043">
    <w:abstractNumId w:val="42"/>
  </w:num>
  <w:num w:numId="28" w16cid:durableId="742801685">
    <w:abstractNumId w:val="22"/>
  </w:num>
  <w:num w:numId="29" w16cid:durableId="2128693988">
    <w:abstractNumId w:val="30"/>
  </w:num>
  <w:num w:numId="30" w16cid:durableId="1239827373">
    <w:abstractNumId w:val="34"/>
  </w:num>
  <w:num w:numId="31" w16cid:durableId="2002005401">
    <w:abstractNumId w:val="63"/>
  </w:num>
  <w:num w:numId="32" w16cid:durableId="2054690545">
    <w:abstractNumId w:val="5"/>
  </w:num>
  <w:num w:numId="33" w16cid:durableId="703947732">
    <w:abstractNumId w:val="44"/>
  </w:num>
  <w:num w:numId="34" w16cid:durableId="2009945599">
    <w:abstractNumId w:val="4"/>
  </w:num>
  <w:num w:numId="35" w16cid:durableId="1518691895">
    <w:abstractNumId w:val="50"/>
  </w:num>
  <w:num w:numId="36" w16cid:durableId="1462502305">
    <w:abstractNumId w:val="39"/>
  </w:num>
  <w:num w:numId="37" w16cid:durableId="1305507782">
    <w:abstractNumId w:val="12"/>
  </w:num>
  <w:num w:numId="38" w16cid:durableId="655377083">
    <w:abstractNumId w:val="13"/>
  </w:num>
  <w:num w:numId="39" w16cid:durableId="1488281318">
    <w:abstractNumId w:val="9"/>
  </w:num>
  <w:num w:numId="40" w16cid:durableId="26492754">
    <w:abstractNumId w:val="65"/>
  </w:num>
  <w:num w:numId="41" w16cid:durableId="1807358976">
    <w:abstractNumId w:val="58"/>
  </w:num>
  <w:num w:numId="42" w16cid:durableId="1172381331">
    <w:abstractNumId w:val="59"/>
  </w:num>
  <w:num w:numId="43" w16cid:durableId="1514147085">
    <w:abstractNumId w:val="0"/>
  </w:num>
  <w:num w:numId="44" w16cid:durableId="1406343581">
    <w:abstractNumId w:val="11"/>
  </w:num>
  <w:num w:numId="45" w16cid:durableId="1031569221">
    <w:abstractNumId w:val="37"/>
  </w:num>
  <w:num w:numId="46" w16cid:durableId="478575762">
    <w:abstractNumId w:val="27"/>
  </w:num>
  <w:num w:numId="47" w16cid:durableId="1638996329">
    <w:abstractNumId w:val="64"/>
  </w:num>
  <w:num w:numId="48" w16cid:durableId="567687344">
    <w:abstractNumId w:val="55"/>
  </w:num>
  <w:num w:numId="49" w16cid:durableId="1088578137">
    <w:abstractNumId w:val="21"/>
  </w:num>
  <w:num w:numId="50" w16cid:durableId="1041050087">
    <w:abstractNumId w:val="28"/>
  </w:num>
  <w:num w:numId="51" w16cid:durableId="1027363972">
    <w:abstractNumId w:val="10"/>
  </w:num>
  <w:num w:numId="52" w16cid:durableId="269632260">
    <w:abstractNumId w:val="17"/>
  </w:num>
  <w:num w:numId="53" w16cid:durableId="9568636">
    <w:abstractNumId w:val="18"/>
  </w:num>
  <w:num w:numId="54" w16cid:durableId="346323615">
    <w:abstractNumId w:val="62"/>
  </w:num>
  <w:num w:numId="55" w16cid:durableId="705838570">
    <w:abstractNumId w:val="52"/>
  </w:num>
  <w:num w:numId="56" w16cid:durableId="618224180">
    <w:abstractNumId w:val="29"/>
  </w:num>
  <w:num w:numId="57" w16cid:durableId="1754233445">
    <w:abstractNumId w:val="43"/>
  </w:num>
  <w:num w:numId="58" w16cid:durableId="422268104">
    <w:abstractNumId w:val="51"/>
  </w:num>
  <w:num w:numId="59" w16cid:durableId="1059012353">
    <w:abstractNumId w:val="41"/>
  </w:num>
  <w:num w:numId="60" w16cid:durableId="605623383">
    <w:abstractNumId w:val="61"/>
  </w:num>
  <w:num w:numId="61" w16cid:durableId="745878116">
    <w:abstractNumId w:val="19"/>
  </w:num>
  <w:num w:numId="62" w16cid:durableId="791939569">
    <w:abstractNumId w:val="7"/>
  </w:num>
  <w:num w:numId="63" w16cid:durableId="1968582804">
    <w:abstractNumId w:val="46"/>
  </w:num>
  <w:num w:numId="64" w16cid:durableId="830096637">
    <w:abstractNumId w:val="38"/>
  </w:num>
  <w:num w:numId="65" w16cid:durableId="1903708984">
    <w:abstractNumId w:val="48"/>
  </w:num>
  <w:num w:numId="66" w16cid:durableId="1449617500">
    <w:abstractNumId w:val="47"/>
  </w:num>
  <w:num w:numId="67" w16cid:durableId="912278727">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AAB"/>
    <w:rsid w:val="00060017"/>
    <w:rsid w:val="00164FB0"/>
    <w:rsid w:val="00166F8D"/>
    <w:rsid w:val="00176623"/>
    <w:rsid w:val="00425B82"/>
    <w:rsid w:val="005C64C1"/>
    <w:rsid w:val="00931244"/>
    <w:rsid w:val="00933C31"/>
    <w:rsid w:val="00AD2A5B"/>
    <w:rsid w:val="00B00481"/>
    <w:rsid w:val="00D24A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D5ED"/>
  <w15:chartTrackingRefBased/>
  <w15:docId w15:val="{600D4B83-A068-46DA-8343-D0FF8C075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AAB"/>
    <w:pPr>
      <w:spacing w:after="200" w:line="288"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D24A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4A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4A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4A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4A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4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A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4A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4A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4A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4A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4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AAB"/>
    <w:rPr>
      <w:rFonts w:eastAsiaTheme="majorEastAsia" w:cstheme="majorBidi"/>
      <w:color w:val="272727" w:themeColor="text1" w:themeTint="D8"/>
    </w:rPr>
  </w:style>
  <w:style w:type="paragraph" w:styleId="Title">
    <w:name w:val="Title"/>
    <w:basedOn w:val="Normal"/>
    <w:next w:val="Normal"/>
    <w:link w:val="TitleChar"/>
    <w:uiPriority w:val="10"/>
    <w:qFormat/>
    <w:rsid w:val="00D24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AAB"/>
    <w:pPr>
      <w:spacing w:before="160"/>
      <w:jc w:val="center"/>
    </w:pPr>
    <w:rPr>
      <w:i/>
      <w:iCs/>
      <w:color w:val="404040" w:themeColor="text1" w:themeTint="BF"/>
    </w:rPr>
  </w:style>
  <w:style w:type="character" w:customStyle="1" w:styleId="QuoteChar">
    <w:name w:val="Quote Char"/>
    <w:basedOn w:val="DefaultParagraphFont"/>
    <w:link w:val="Quote"/>
    <w:uiPriority w:val="29"/>
    <w:rsid w:val="00D24AAB"/>
    <w:rPr>
      <w:i/>
      <w:iCs/>
      <w:color w:val="404040" w:themeColor="text1" w:themeTint="BF"/>
    </w:rPr>
  </w:style>
  <w:style w:type="paragraph" w:styleId="ListParagraph">
    <w:name w:val="List Paragraph"/>
    <w:basedOn w:val="Normal"/>
    <w:uiPriority w:val="34"/>
    <w:qFormat/>
    <w:rsid w:val="00D24AAB"/>
    <w:pPr>
      <w:ind w:left="720"/>
      <w:contextualSpacing/>
    </w:pPr>
  </w:style>
  <w:style w:type="character" w:styleId="IntenseEmphasis">
    <w:name w:val="Intense Emphasis"/>
    <w:basedOn w:val="DefaultParagraphFont"/>
    <w:uiPriority w:val="21"/>
    <w:qFormat/>
    <w:rsid w:val="00D24AAB"/>
    <w:rPr>
      <w:i/>
      <w:iCs/>
      <w:color w:val="2F5496" w:themeColor="accent1" w:themeShade="BF"/>
    </w:rPr>
  </w:style>
  <w:style w:type="paragraph" w:styleId="IntenseQuote">
    <w:name w:val="Intense Quote"/>
    <w:basedOn w:val="Normal"/>
    <w:next w:val="Normal"/>
    <w:link w:val="IntenseQuoteChar"/>
    <w:uiPriority w:val="30"/>
    <w:qFormat/>
    <w:rsid w:val="00D24A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4AAB"/>
    <w:rPr>
      <w:i/>
      <w:iCs/>
      <w:color w:val="2F5496" w:themeColor="accent1" w:themeShade="BF"/>
    </w:rPr>
  </w:style>
  <w:style w:type="character" w:styleId="IntenseReference">
    <w:name w:val="Intense Reference"/>
    <w:basedOn w:val="DefaultParagraphFont"/>
    <w:uiPriority w:val="32"/>
    <w:qFormat/>
    <w:rsid w:val="00D24AAB"/>
    <w:rPr>
      <w:b/>
      <w:bCs/>
      <w:smallCaps/>
      <w:color w:val="2F5496" w:themeColor="accent1" w:themeShade="BF"/>
      <w:spacing w:val="5"/>
    </w:rPr>
  </w:style>
  <w:style w:type="paragraph" w:styleId="Header">
    <w:name w:val="header"/>
    <w:basedOn w:val="Normal"/>
    <w:link w:val="HeaderChar"/>
    <w:uiPriority w:val="99"/>
    <w:unhideWhenUsed/>
    <w:rsid w:val="00D24AA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24AAB"/>
    <w:rPr>
      <w:rFonts w:eastAsiaTheme="minorEastAsia"/>
      <w:kern w:val="0"/>
      <w:sz w:val="21"/>
      <w:szCs w:val="21"/>
      <w14:ligatures w14:val="none"/>
    </w:rPr>
  </w:style>
  <w:style w:type="character" w:styleId="Hyperlink">
    <w:name w:val="Hyperlink"/>
    <w:basedOn w:val="DefaultParagraphFont"/>
    <w:uiPriority w:val="99"/>
    <w:unhideWhenUsed/>
    <w:rsid w:val="00D24AAB"/>
    <w:rPr>
      <w:color w:val="0563C1" w:themeColor="hyperlink"/>
      <w:u w:val="single"/>
    </w:rPr>
  </w:style>
  <w:style w:type="character" w:styleId="UnresolvedMention">
    <w:name w:val="Unresolved Mention"/>
    <w:basedOn w:val="DefaultParagraphFont"/>
    <w:uiPriority w:val="99"/>
    <w:semiHidden/>
    <w:unhideWhenUsed/>
    <w:rsid w:val="00D24AAB"/>
    <w:rPr>
      <w:color w:val="605E5C"/>
      <w:shd w:val="clear" w:color="auto" w:fill="E1DFDD"/>
    </w:rPr>
  </w:style>
  <w:style w:type="paragraph" w:styleId="ListNumber">
    <w:name w:val="List Number"/>
    <w:basedOn w:val="Normal"/>
    <w:uiPriority w:val="99"/>
    <w:unhideWhenUsed/>
    <w:rsid w:val="00D24AAB"/>
    <w:pPr>
      <w:numPr>
        <w:numId w:val="43"/>
      </w:numPr>
      <w:tabs>
        <w:tab w:val="clear" w:pos="360"/>
      </w:tabs>
      <w:spacing w:line="276" w:lineRule="auto"/>
      <w:ind w:left="0" w:firstLine="0"/>
      <w:contextualSpacing/>
    </w:pPr>
    <w:rPr>
      <w:szCs w:val="22"/>
    </w:rPr>
  </w:style>
  <w:style w:type="table" w:styleId="TableGrid">
    <w:name w:val="Table Grid"/>
    <w:basedOn w:val="TableNormal"/>
    <w:uiPriority w:val="39"/>
    <w:rsid w:val="00D24AAB"/>
    <w:pPr>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24AAB"/>
    <w:pPr>
      <w:tabs>
        <w:tab w:val="center" w:pos="4680"/>
        <w:tab w:val="right" w:pos="9360"/>
      </w:tabs>
      <w:spacing w:after="0" w:line="240" w:lineRule="auto"/>
    </w:pPr>
    <w:rPr>
      <w:rFonts w:cs="Times New Roman"/>
      <w:szCs w:val="22"/>
      <w:rtl/>
    </w:rPr>
  </w:style>
  <w:style w:type="character" w:customStyle="1" w:styleId="FooterChar">
    <w:name w:val="Footer Char"/>
    <w:basedOn w:val="DefaultParagraphFont"/>
    <w:link w:val="Footer"/>
    <w:uiPriority w:val="99"/>
    <w:rsid w:val="00D24AAB"/>
    <w:rPr>
      <w:rFonts w:eastAsiaTheme="minorEastAsia" w:cs="Times New Roman"/>
      <w:kern w:val="0"/>
      <w:sz w:val="21"/>
      <w:szCs w:val="22"/>
      <w14:ligatures w14:val="none"/>
    </w:rPr>
  </w:style>
  <w:style w:type="paragraph" w:styleId="Caption">
    <w:name w:val="caption"/>
    <w:basedOn w:val="Normal"/>
    <w:next w:val="Normal"/>
    <w:uiPriority w:val="35"/>
    <w:semiHidden/>
    <w:unhideWhenUsed/>
    <w:qFormat/>
    <w:rsid w:val="00D24AAB"/>
    <w:pPr>
      <w:spacing w:line="240" w:lineRule="auto"/>
    </w:pPr>
    <w:rPr>
      <w:b/>
      <w:bCs/>
      <w:smallCaps/>
      <w:color w:val="595959" w:themeColor="text1" w:themeTint="A6"/>
    </w:rPr>
  </w:style>
  <w:style w:type="character" w:styleId="Strong">
    <w:name w:val="Strong"/>
    <w:basedOn w:val="DefaultParagraphFont"/>
    <w:uiPriority w:val="22"/>
    <w:qFormat/>
    <w:rsid w:val="00D24AAB"/>
    <w:rPr>
      <w:b/>
      <w:bCs/>
    </w:rPr>
  </w:style>
  <w:style w:type="character" w:styleId="Emphasis">
    <w:name w:val="Emphasis"/>
    <w:basedOn w:val="DefaultParagraphFont"/>
    <w:uiPriority w:val="20"/>
    <w:qFormat/>
    <w:rsid w:val="00D24AAB"/>
    <w:rPr>
      <w:i/>
      <w:iCs/>
      <w:color w:val="70AD47" w:themeColor="accent6"/>
    </w:rPr>
  </w:style>
  <w:style w:type="paragraph" w:styleId="NoSpacing">
    <w:name w:val="No Spacing"/>
    <w:uiPriority w:val="1"/>
    <w:qFormat/>
    <w:rsid w:val="00D24AAB"/>
    <w:pPr>
      <w:spacing w:after="0" w:line="240" w:lineRule="auto"/>
    </w:pPr>
    <w:rPr>
      <w:rFonts w:eastAsiaTheme="minorEastAsia"/>
      <w:kern w:val="0"/>
      <w:sz w:val="21"/>
      <w:szCs w:val="21"/>
      <w14:ligatures w14:val="none"/>
    </w:rPr>
  </w:style>
  <w:style w:type="character" w:styleId="SubtleEmphasis">
    <w:name w:val="Subtle Emphasis"/>
    <w:basedOn w:val="DefaultParagraphFont"/>
    <w:uiPriority w:val="19"/>
    <w:qFormat/>
    <w:rsid w:val="00D24AAB"/>
    <w:rPr>
      <w:i/>
      <w:iCs/>
    </w:rPr>
  </w:style>
  <w:style w:type="character" w:styleId="SubtleReference">
    <w:name w:val="Subtle Reference"/>
    <w:basedOn w:val="DefaultParagraphFont"/>
    <w:uiPriority w:val="31"/>
    <w:qFormat/>
    <w:rsid w:val="00D24AAB"/>
    <w:rPr>
      <w:smallCaps/>
      <w:color w:val="595959" w:themeColor="text1" w:themeTint="A6"/>
    </w:rPr>
  </w:style>
  <w:style w:type="character" w:styleId="BookTitle">
    <w:name w:val="Book Title"/>
    <w:basedOn w:val="DefaultParagraphFont"/>
    <w:uiPriority w:val="33"/>
    <w:qFormat/>
    <w:rsid w:val="00D24AAB"/>
    <w:rPr>
      <w:b/>
      <w:bCs/>
      <w:caps w:val="0"/>
      <w:smallCaps/>
      <w:spacing w:val="7"/>
      <w:sz w:val="21"/>
      <w:szCs w:val="21"/>
    </w:rPr>
  </w:style>
  <w:style w:type="paragraph" w:styleId="TOCHeading">
    <w:name w:val="TOC Heading"/>
    <w:basedOn w:val="Heading1"/>
    <w:next w:val="Normal"/>
    <w:uiPriority w:val="39"/>
    <w:unhideWhenUsed/>
    <w:qFormat/>
    <w:rsid w:val="00D24AAB"/>
    <w:pPr>
      <w:spacing w:after="40" w:line="240" w:lineRule="auto"/>
      <w:outlineLvl w:val="9"/>
    </w:pPr>
    <w:rPr>
      <w:color w:val="538135" w:themeColor="accent6" w:themeShade="BF"/>
    </w:rPr>
  </w:style>
  <w:style w:type="paragraph" w:styleId="TOC1">
    <w:name w:val="toc 1"/>
    <w:basedOn w:val="Normal"/>
    <w:next w:val="Normal"/>
    <w:autoRedefine/>
    <w:uiPriority w:val="39"/>
    <w:unhideWhenUsed/>
    <w:rsid w:val="00D24AAB"/>
    <w:pPr>
      <w:spacing w:after="100"/>
    </w:pPr>
  </w:style>
  <w:style w:type="paragraph" w:styleId="TOC2">
    <w:name w:val="toc 2"/>
    <w:basedOn w:val="Normal"/>
    <w:next w:val="Normal"/>
    <w:autoRedefine/>
    <w:uiPriority w:val="39"/>
    <w:unhideWhenUsed/>
    <w:rsid w:val="00D24AAB"/>
    <w:pPr>
      <w:spacing w:after="100"/>
      <w:ind w:left="210"/>
    </w:pPr>
  </w:style>
  <w:style w:type="paragraph" w:styleId="TOC3">
    <w:name w:val="toc 3"/>
    <w:basedOn w:val="Normal"/>
    <w:next w:val="Normal"/>
    <w:autoRedefine/>
    <w:uiPriority w:val="39"/>
    <w:unhideWhenUsed/>
    <w:rsid w:val="00D24AAB"/>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20</Pages>
  <Words>3708</Words>
  <Characters>21140</Characters>
  <Application>Microsoft Office Word</Application>
  <DocSecurity>0</DocSecurity>
  <Lines>176</Lines>
  <Paragraphs>49</Paragraphs>
  <ScaleCrop>false</ScaleCrop>
  <Company/>
  <LinksUpToDate>false</LinksUpToDate>
  <CharactersWithSpaces>24799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cp:lastPrinted>2025-11-22T01:06:00Z</cp:lastPrinted>
  <dcterms:created xsi:type="dcterms:W3CDTF">2025-11-22T00:48:00Z</dcterms:created>
  <dcterms:modified xsi:type="dcterms:W3CDTF">2025-11-22T01:11:00Z</dcterms:modified>
</cp:coreProperties>
</file>