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66A45" w14:textId="0792E14C" w:rsidR="005E1EDE" w:rsidRPr="004C377A" w:rsidRDefault="005E1EDE" w:rsidP="004C377A">
      <w:pPr>
        <w:pStyle w:val="2"/>
        <w:jc w:val="both"/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</w:pPr>
      <w:r w:rsidRPr="004C377A"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  <w:t xml:space="preserve">أولاً: الملاحظات على العنوان </w:t>
      </w:r>
      <w:r w:rsidR="004C377A" w:rsidRPr="004C377A">
        <w:rPr>
          <w:rFonts w:ascii="Simplified Arabic" w:eastAsia="Times New Roman" w:hAnsi="Simplified Arabic" w:cs="Simplified Arabic"/>
          <w:color w:val="FF0000"/>
          <w:sz w:val="36"/>
          <w:szCs w:val="36"/>
        </w:rPr>
        <w:t>"</w:t>
      </w:r>
      <w:r w:rsidR="004C377A" w:rsidRPr="004C377A"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  <w:t>مسؤولية المدير في الشركة ذات المسؤولية المحدودة</w:t>
      </w:r>
      <w:r w:rsidR="004C377A" w:rsidRPr="004C377A">
        <w:rPr>
          <w:rFonts w:ascii="Simplified Arabic" w:eastAsia="Times New Roman" w:hAnsi="Simplified Arabic" w:cs="Simplified Arabic"/>
          <w:color w:val="FF0000"/>
          <w:sz w:val="36"/>
          <w:szCs w:val="36"/>
        </w:rPr>
        <w:t>"</w:t>
      </w:r>
    </w:p>
    <w:p w14:paraId="7C866A1D" w14:textId="18322FFD" w:rsidR="004C377A" w:rsidRPr="00A6485E" w:rsidRDefault="004C377A" w:rsidP="00A6485E">
      <w:pPr>
        <w:rPr>
          <w:rFonts w:ascii="Simplified Arabic" w:hAnsi="Simplified Arabic" w:cs="Simplified Arabic"/>
          <w:sz w:val="36"/>
          <w:szCs w:val="36"/>
        </w:rPr>
      </w:pPr>
      <w:r w:rsidRPr="004C377A">
        <w:rPr>
          <w:rFonts w:ascii="Simplified Arabic" w:hAnsi="Simplified Arabic" w:cs="Simplified Arabic"/>
          <w:sz w:val="36"/>
          <w:szCs w:val="36"/>
          <w:rtl/>
        </w:rPr>
        <w:t>عنوان وصفي تقليدي جدًا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ونظري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>لا يعكس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أي </w:t>
      </w:r>
      <w:r w:rsidR="00A6485E">
        <w:rPr>
          <w:rFonts w:ascii="Simplified Arabic" w:hAnsi="Simplified Arabic" w:cs="Simplified Arabic" w:hint="cs"/>
          <w:sz w:val="36"/>
          <w:szCs w:val="36"/>
          <w:rtl/>
        </w:rPr>
        <w:t>إشكالية في أي مكان</w:t>
      </w:r>
    </w:p>
    <w:p w14:paraId="35D35B06" w14:textId="1523A1DA" w:rsidR="005E1EDE" w:rsidRPr="00A6485E" w:rsidRDefault="005E1EDE" w:rsidP="00A6485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b/>
          <w:bCs/>
          <w:color w:val="FF0000"/>
          <w:sz w:val="36"/>
          <w:szCs w:val="36"/>
          <w:rtl/>
        </w:rPr>
        <w:t>التصحيح:</w:t>
      </w:r>
      <w:r w:rsidRPr="004C377A"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  <w:t xml:space="preserve"> 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إذا كان التركيز الأساسي هو المسؤولية، يفضل أن يكون العنوان:</w:t>
      </w:r>
      <w:r w:rsid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</w:t>
      </w:r>
      <w:r w:rsidR="004C377A">
        <w:rPr>
          <w:rFonts w:ascii="Simplified Arabic" w:eastAsia="Times New Roman" w:hAnsi="Simplified Arabic" w:cs="Simplified Arabic" w:hint="cs"/>
          <w:i/>
          <w:iCs/>
          <w:sz w:val="36"/>
          <w:szCs w:val="36"/>
          <w:rtl/>
        </w:rPr>
        <w:t>"</w:t>
      </w:r>
      <w:r w:rsidR="004C377A" w:rsidRPr="004C377A">
        <w:rPr>
          <w:rFonts w:ascii="Simplified Arabic" w:eastAsia="Times New Roman" w:hAnsi="Simplified Arabic" w:cs="Simplified Arabic"/>
          <w:i/>
          <w:iCs/>
          <w:sz w:val="36"/>
          <w:szCs w:val="36"/>
          <w:rtl/>
        </w:rPr>
        <w:t xml:space="preserve"> </w:t>
      </w:r>
      <w:r w:rsidR="004C377A">
        <w:rPr>
          <w:rFonts w:ascii="Simplified Arabic" w:eastAsia="Times New Roman" w:hAnsi="Simplified Arabic" w:cs="Simplified Arabic" w:hint="cs"/>
          <w:i/>
          <w:iCs/>
          <w:sz w:val="36"/>
          <w:szCs w:val="36"/>
          <w:rtl/>
        </w:rPr>
        <w:t>م</w:t>
      </w:r>
      <w:r w:rsidRPr="004C377A">
        <w:rPr>
          <w:rFonts w:ascii="Simplified Arabic" w:eastAsia="Times New Roman" w:hAnsi="Simplified Arabic" w:cs="Simplified Arabic"/>
          <w:i/>
          <w:iCs/>
          <w:sz w:val="36"/>
          <w:szCs w:val="36"/>
          <w:rtl/>
        </w:rPr>
        <w:t>سؤولية مدير الشركة ذات المسؤولية المحدودة في النظام السعودي: دراسة تحليلية مقارنة"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، </w:t>
      </w:r>
      <w:proofErr w:type="gramStart"/>
      <w:r w:rsidR="00713D10">
        <w:rPr>
          <w:rFonts w:ascii="Simplified Arabic" w:eastAsia="Times New Roman" w:hAnsi="Simplified Arabic" w:cs="Simplified Arabic" w:hint="cs"/>
          <w:sz w:val="36"/>
          <w:szCs w:val="36"/>
          <w:rtl/>
        </w:rPr>
        <w:t>( مع</w:t>
      </w:r>
      <w:proofErr w:type="gramEnd"/>
      <w:r w:rsidR="00713D10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النظامين الفرنسي والمصري) مثلا</w:t>
      </w:r>
      <w:r w:rsidR="00A6485E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</w:t>
      </w:r>
      <w:r w:rsidRPr="00A6485E">
        <w:rPr>
          <w:rFonts w:ascii="Simplified Arabic" w:eastAsia="Times New Roman" w:hAnsi="Simplified Arabic" w:cs="Simplified Arabic"/>
          <w:sz w:val="36"/>
          <w:szCs w:val="36"/>
          <w:rtl/>
        </w:rPr>
        <w:t>ليعكس المنهج المقارن المذكور في خطة البحث.</w:t>
      </w:r>
    </w:p>
    <w:p w14:paraId="4AD0A7AD" w14:textId="497643F6" w:rsidR="004C377A" w:rsidRDefault="004C377A" w:rsidP="004C377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</w:rPr>
      </w:pP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ويجب أن تحدد سلفًا الأنظمة التي ستقارن معها مثلا فرنسا ومصر</w:t>
      </w:r>
      <w:r w:rsidR="00A6485E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ويمكنك اختيار أنظمة اخرى</w:t>
      </w:r>
    </w:p>
    <w:p w14:paraId="1D27E7A8" w14:textId="25BD39AD" w:rsidR="00713D10" w:rsidRPr="00713D10" w:rsidRDefault="00713D10" w:rsidP="004C377A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</w:pPr>
      <w:r w:rsidRPr="00713D10">
        <w:rPr>
          <w:rFonts w:ascii="Simplified Arabic" w:eastAsia="Times New Roman" w:hAnsi="Simplified Arabic" w:cs="Simplified Arabic" w:hint="cs"/>
          <w:color w:val="FF0000"/>
          <w:sz w:val="36"/>
          <w:szCs w:val="36"/>
          <w:rtl/>
        </w:rPr>
        <w:t>ثانيًا: منهج البحث:</w:t>
      </w:r>
    </w:p>
    <w:p w14:paraId="1EEED9AC" w14:textId="02BF4337" w:rsidR="00713D10" w:rsidRDefault="00713D10" w:rsidP="004C377A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كتبت " </w:t>
      </w:r>
      <w:r w:rsidRPr="00713D10">
        <w:rPr>
          <w:rFonts w:ascii="Simplified Arabic" w:eastAsia="Times New Roman" w:hAnsi="Simplified Arabic" w:cs="Simplified Arabic" w:hint="eastAsia"/>
          <w:sz w:val="28"/>
          <w:szCs w:val="28"/>
          <w:rtl/>
        </w:rPr>
        <w:t>المنهج</w:t>
      </w:r>
      <w:r w:rsidRPr="00713D10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</w:t>
      </w:r>
      <w:r w:rsidRPr="00713D10">
        <w:rPr>
          <w:rFonts w:ascii="Simplified Arabic" w:eastAsia="Times New Roman" w:hAnsi="Simplified Arabic" w:cs="Simplified Arabic" w:hint="eastAsia"/>
          <w:sz w:val="28"/>
          <w:szCs w:val="28"/>
          <w:rtl/>
        </w:rPr>
        <w:t>الوصفي</w:t>
      </w:r>
      <w:r w:rsidRPr="00713D10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</w:t>
      </w:r>
      <w:r w:rsidRPr="00713D10">
        <w:rPr>
          <w:rFonts w:ascii="Simplified Arabic" w:eastAsia="Times New Roman" w:hAnsi="Simplified Arabic" w:cs="Simplified Arabic" w:hint="eastAsia"/>
          <w:sz w:val="28"/>
          <w:szCs w:val="28"/>
          <w:rtl/>
        </w:rPr>
        <w:t>التحليلي</w:t>
      </w:r>
      <w:r w:rsidRPr="00713D10">
        <w:rPr>
          <w:rFonts w:ascii="Simplified Arabic" w:eastAsia="Times New Roman" w:hAnsi="Simplified Arabic" w:cs="Simplified Arabic"/>
          <w:sz w:val="28"/>
          <w:szCs w:val="28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بالرجوع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إلى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مصادر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فيما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يتعلق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بموضوع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البحث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في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كتب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القانون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والنظام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السعودي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مع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الاستئناس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ببعض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القوانين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العربية</w:t>
      </w:r>
      <w:r w:rsidRPr="0093313E">
        <w:rPr>
          <w:rFonts w:ascii="Simplified Arabic" w:eastAsia="Times New Roman" w:hAnsi="Simplified Arabic" w:cs="Simplified Arabic"/>
          <w:sz w:val="28"/>
          <w:szCs w:val="28"/>
          <w:highlight w:val="yellow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28"/>
          <w:szCs w:val="28"/>
          <w:highlight w:val="yellow"/>
          <w:rtl/>
        </w:rPr>
        <w:t>المقارنة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"</w:t>
      </w:r>
    </w:p>
    <w:p w14:paraId="31D1E22B" w14:textId="294FBF6F" w:rsidR="0093313E" w:rsidRPr="0093313E" w:rsidRDefault="0093313E" w:rsidP="0093313E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وهذا كلام غير </w:t>
      </w:r>
      <w:proofErr w:type="gramStart"/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اكاديمي</w:t>
      </w:r>
      <w:proofErr w:type="gramEnd"/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>:</w:t>
      </w:r>
    </w:p>
    <w:p w14:paraId="5BDE53DA" w14:textId="6F186F17" w:rsidR="0093313E" w:rsidRDefault="0093313E" w:rsidP="0093313E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يجب أن تذكر المنهج الوصفي التحليلي من خلال عرض النظام القانوني لمسؤولية المدير ثم (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كيف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سيتم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التحليل؟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) تحليل القوانين والأحكام القضائية المرتبطة بموضوع البحث</w:t>
      </w:r>
    </w:p>
    <w:p w14:paraId="2A43B91D" w14:textId="4055A827" w:rsidR="00E16A8F" w:rsidRDefault="00E16A8F" w:rsidP="00A6485E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درجة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الدكتوراه،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لا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يكفي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"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الاستئناس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>"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،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بل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يجب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اعتماد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المنهج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المقارن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بصفة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أصيلة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لإثراء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الدراسة،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خاصة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وأن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الأنظمة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القانونية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(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مثل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المصري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lastRenderedPageBreak/>
        <w:t>أو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الفرنسي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)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لديها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تراث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قضائي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عريق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مسؤولية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المديرين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يمكن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للباحث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الاستفادة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منه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لتطوير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المقترحات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النظام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السعودي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>.</w:t>
      </w:r>
    </w:p>
    <w:p w14:paraId="7B43AFED" w14:textId="3120B450" w:rsidR="0093313E" w:rsidRPr="0093313E" w:rsidRDefault="0093313E" w:rsidP="00E16A8F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اذا اردت اتباع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ال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منهج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ال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مقارن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فيجب مقارنة كل فكرة من أفكار الرسالة مع النظامين القانونيين اللذين ستختارهما منذ </w:t>
      </w:r>
      <w:proofErr w:type="gramStart"/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البداية</w:t>
      </w:r>
      <w:r w:rsidR="00A6485E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،</w:t>
      </w:r>
      <w:proofErr w:type="gramEnd"/>
      <w:r w:rsidR="00A6485E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وإذا لا تستطيع فاخذف المنهج المقارن</w:t>
      </w:r>
    </w:p>
    <w:p w14:paraId="4D9B1775" w14:textId="77777777" w:rsidR="0093313E" w:rsidRPr="0093313E" w:rsidRDefault="0093313E" w:rsidP="0093313E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المنهج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التحليلي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للنصوص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النظامية</w:t>
      </w:r>
    </w:p>
    <w:p w14:paraId="51DFB1CE" w14:textId="77777777" w:rsidR="0093313E" w:rsidRPr="0093313E" w:rsidRDefault="0093313E" w:rsidP="0093313E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المنهج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المقارن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(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مع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القانون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الفرنسي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أو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المصري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>)</w:t>
      </w:r>
    </w:p>
    <w:p w14:paraId="20EDC610" w14:textId="629A8136" w:rsidR="0093313E" w:rsidRPr="0093313E" w:rsidRDefault="0093313E" w:rsidP="0093313E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المنهج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استنباطي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لاستنباط الحلول والتوصيات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خلال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تحليل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القوانين </w:t>
      </w:r>
      <w:proofErr w:type="gramStart"/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و</w:t>
      </w:r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الأحكام</w:t>
      </w:r>
      <w:proofErr w:type="gramEnd"/>
      <w:r w:rsidRPr="0093313E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93313E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القضائية</w:t>
      </w:r>
    </w:p>
    <w:p w14:paraId="0857C4D5" w14:textId="6EFECC7B" w:rsidR="005E1EDE" w:rsidRDefault="005E1EDE" w:rsidP="00E16A8F">
      <w:pPr>
        <w:pStyle w:val="2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ثا</w:t>
      </w:r>
      <w:r w:rsidR="00E16A8F">
        <w:rPr>
          <w:rFonts w:ascii="Simplified Arabic" w:eastAsia="Times New Roman" w:hAnsi="Simplified Arabic" w:cs="Simplified Arabic" w:hint="cs"/>
          <w:sz w:val="36"/>
          <w:szCs w:val="36"/>
          <w:rtl/>
        </w:rPr>
        <w:t>لثًا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: "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مشكلة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البحث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"</w:t>
      </w:r>
    </w:p>
    <w:p w14:paraId="0ADF6226" w14:textId="3DBBE7C1" w:rsidR="00E16A8F" w:rsidRPr="00E16A8F" w:rsidRDefault="00E16A8F" w:rsidP="00E16A8F">
      <w:pPr>
        <w:rPr>
          <w:sz w:val="36"/>
          <w:szCs w:val="36"/>
          <w:rtl/>
        </w:rPr>
      </w:pPr>
      <w:r w:rsidRPr="00E16A8F">
        <w:rPr>
          <w:rFonts w:hint="cs"/>
          <w:sz w:val="36"/>
          <w:szCs w:val="36"/>
          <w:rtl/>
        </w:rPr>
        <w:t>أعد صياغة مشكلة البحث</w:t>
      </w:r>
    </w:p>
    <w:p w14:paraId="3FF7809F" w14:textId="0B602D91" w:rsidR="00E16A8F" w:rsidRPr="004C377A" w:rsidRDefault="00E16A8F" w:rsidP="00E16A8F">
      <w:pPr>
        <w:spacing w:before="100" w:beforeAutospacing="1" w:after="100" w:afterAutospacing="1" w:line="240" w:lineRule="auto"/>
        <w:ind w:left="720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تتمثل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الإشكالية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قصور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التنظيم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النظامي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لمسؤولية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مدير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الشركة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ذات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المسؤولية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المحدودة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في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تحديد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نطاق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مسؤوليته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تجاه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الشركاء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والغير،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وما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إذا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كان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هذا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التنظيم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يحقق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التوازن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بين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فعالية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الإدارة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وحماية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المصالح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E16A8F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المتعارضة</w:t>
      </w:r>
      <w:r w:rsidRPr="00E16A8F">
        <w:rPr>
          <w:rFonts w:ascii="Simplified Arabic" w:eastAsia="Times New Roman" w:hAnsi="Simplified Arabic" w:cs="Simplified Arabic"/>
          <w:sz w:val="36"/>
          <w:szCs w:val="36"/>
          <w:rtl/>
        </w:rPr>
        <w:t>.</w:t>
      </w:r>
    </w:p>
    <w:p w14:paraId="2EEF87AC" w14:textId="1D84A419" w:rsidR="005E1EDE" w:rsidRPr="004C377A" w:rsidRDefault="005E1EDE" w:rsidP="00E16A8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يجب أن تبرز المشكلة الصراع القانوني بين 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مبدأ استقلال الشخصية الاعتبارية للشركة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وبين 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التجاوزات الشخصية للمدير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. بدلاً من السؤال "هل نجح النظام؟"، يفضل صياغتها: </w:t>
      </w:r>
      <w:r w:rsidRPr="004C377A">
        <w:rPr>
          <w:rFonts w:ascii="Simplified Arabic" w:eastAsia="Times New Roman" w:hAnsi="Simplified Arabic" w:cs="Simplified Arabic"/>
          <w:i/>
          <w:iCs/>
          <w:sz w:val="36"/>
          <w:szCs w:val="36"/>
          <w:rtl/>
        </w:rPr>
        <w:t xml:space="preserve">"تكمن المشكلة في غموض معايير التفرقة بين الخطأ الإداري الذي تتحمله الشركة والخطأ </w:t>
      </w:r>
      <w:r w:rsidRPr="004C377A">
        <w:rPr>
          <w:rFonts w:ascii="Simplified Arabic" w:eastAsia="Times New Roman" w:hAnsi="Simplified Arabic" w:cs="Simplified Arabic"/>
          <w:i/>
          <w:iCs/>
          <w:sz w:val="36"/>
          <w:szCs w:val="36"/>
          <w:rtl/>
        </w:rPr>
        <w:lastRenderedPageBreak/>
        <w:t>الشخصي الذي يستوجب مسؤولية المدير المدنية والجنائية في ظل نظام الشركات السعودي الجديد"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.</w:t>
      </w:r>
    </w:p>
    <w:p w14:paraId="3634931F" w14:textId="77777777" w:rsidR="005E1EDE" w:rsidRPr="004C377A" w:rsidRDefault="005E1EDE" w:rsidP="004C377A">
      <w:pPr>
        <w:pStyle w:val="2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ثالثاً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: 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الأخطاء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في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"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فرضيات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البحث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"</w:t>
      </w:r>
    </w:p>
    <w:p w14:paraId="097C8B43" w14:textId="77777777" w:rsidR="004C1775" w:rsidRPr="004C1775" w:rsidRDefault="005E1EDE" w:rsidP="004C17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الخلل: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الفرضيات صيغت بأسلوب "الأسئلة الاستنكارية"، وهو خطأ منهجي. الفرضية هي إجابة مؤقتة وليست سؤالاً.</w:t>
      </w:r>
    </w:p>
    <w:p w14:paraId="1306144D" w14:textId="09F73FBE" w:rsidR="004C1775" w:rsidRPr="004C1775" w:rsidRDefault="004C1775" w:rsidP="004C17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hint="eastAsia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هذه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أسئلة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وليست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فرضيات</w:t>
      </w:r>
    </w:p>
    <w:p w14:paraId="6B45869E" w14:textId="77777777" w:rsidR="004C1775" w:rsidRPr="004C1775" w:rsidRDefault="004C1775" w:rsidP="004C17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الفرضية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يجب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أن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تكون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>:</w:t>
      </w:r>
    </w:p>
    <w:p w14:paraId="654A4186" w14:textId="77777777" w:rsidR="004C1775" w:rsidRPr="004C1775" w:rsidRDefault="004C1775" w:rsidP="004C17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جملة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خبرية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قابلة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للاختبار</w:t>
      </w:r>
    </w:p>
    <w:p w14:paraId="16C0BD5C" w14:textId="77777777" w:rsidR="005E1EDE" w:rsidRPr="004C377A" w:rsidRDefault="005E1EDE" w:rsidP="004C377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التصحيح: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يجب تحويل الأسئلة إلى </w:t>
      </w:r>
      <w:proofErr w:type="spellStart"/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تقريرات</w:t>
      </w:r>
      <w:proofErr w:type="spellEnd"/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قابلة للإثبات أو النفي، مثل: </w:t>
      </w:r>
    </w:p>
    <w:p w14:paraId="7B2D3AB9" w14:textId="77777777" w:rsidR="005E1EDE" w:rsidRPr="004C377A" w:rsidRDefault="005E1EDE" w:rsidP="004C377A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i/>
          <w:iCs/>
          <w:sz w:val="36"/>
          <w:szCs w:val="36"/>
          <w:rtl/>
        </w:rPr>
        <w:t>"يؤدي عدم الوضوح في حصر سلطات المدير المالية إلى اتساع نطاق مسؤوليته التقصيرية تجاه الشركاء والغير"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.</w:t>
      </w:r>
    </w:p>
    <w:p w14:paraId="1132D647" w14:textId="77777777" w:rsidR="005E1EDE" w:rsidRDefault="005E1EDE" w:rsidP="004C377A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i/>
          <w:iCs/>
          <w:sz w:val="36"/>
          <w:szCs w:val="36"/>
          <w:rtl/>
        </w:rPr>
        <w:t>"تساهم القواعد المقارنة في سد الثغرات التشريعية في النظام السعودي فيما يتعلق بمسؤولية المدير عن ديون الشركة عند التصفية"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.</w:t>
      </w:r>
    </w:p>
    <w:p w14:paraId="3B4E5543" w14:textId="77777777" w:rsidR="004C1775" w:rsidRPr="004C1775" w:rsidRDefault="004C1775" w:rsidP="004C1775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يعاني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النظام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السعودي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من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قصور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في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تحديد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المسؤولية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المدنية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لمدير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الشركة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>.</w:t>
      </w:r>
    </w:p>
    <w:p w14:paraId="4729C7BA" w14:textId="77777777" w:rsidR="004C1775" w:rsidRPr="004C1775" w:rsidRDefault="004C1775" w:rsidP="004C1775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لا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يوفر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النظام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ضمانات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كافية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لمنع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تعسف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المدير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في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استعمال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سلطاته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>.</w:t>
      </w:r>
    </w:p>
    <w:p w14:paraId="5615A098" w14:textId="77777777" w:rsidR="004C1775" w:rsidRPr="004C377A" w:rsidRDefault="004C1775" w:rsidP="004C1775">
      <w:pPr>
        <w:spacing w:before="100" w:beforeAutospacing="1" w:after="100" w:afterAutospacing="1" w:line="240" w:lineRule="auto"/>
        <w:ind w:left="1080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</w:p>
    <w:p w14:paraId="66531A10" w14:textId="77777777" w:rsidR="005E1EDE" w:rsidRDefault="005E1EDE" w:rsidP="004C377A">
      <w:pPr>
        <w:pStyle w:val="2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lastRenderedPageBreak/>
        <w:t>​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رابعاً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: 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ملاحظات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على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"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أهداف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eastAsia="Times New Roman" w:hAnsi="Simplified Arabic" w:cs="Simplified Arabic" w:hint="cs"/>
          <w:sz w:val="36"/>
          <w:szCs w:val="36"/>
          <w:rtl/>
        </w:rPr>
        <w:t>البحث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"</w:t>
      </w:r>
    </w:p>
    <w:p w14:paraId="28746B45" w14:textId="2B36FFCB" w:rsidR="004C1775" w:rsidRPr="004C1775" w:rsidRDefault="004C1775" w:rsidP="004C1775">
      <w:p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b/>
          <w:bCs/>
          <w:sz w:val="36"/>
          <w:szCs w:val="36"/>
          <w:rtl/>
        </w:rPr>
        <w:t>الخلط</w:t>
      </w:r>
      <w:r w:rsidRPr="004C1775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b/>
          <w:bCs/>
          <w:sz w:val="36"/>
          <w:szCs w:val="36"/>
          <w:rtl/>
        </w:rPr>
        <w:t>بين</w:t>
      </w:r>
      <w:r w:rsidRPr="004C1775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b/>
          <w:bCs/>
          <w:sz w:val="36"/>
          <w:szCs w:val="36"/>
          <w:rtl/>
        </w:rPr>
        <w:t>الأهداف</w:t>
      </w:r>
      <w:r w:rsidRPr="004C1775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b/>
          <w:bCs/>
          <w:sz w:val="36"/>
          <w:szCs w:val="36"/>
          <w:rtl/>
        </w:rPr>
        <w:t>والأسئلة</w:t>
      </w:r>
    </w:p>
    <w:p w14:paraId="06953BED" w14:textId="61DA0026" w:rsidR="004C1775" w:rsidRPr="004C1775" w:rsidRDefault="004C1775" w:rsidP="004C1775">
      <w:pPr>
        <w:pStyle w:val="a6"/>
        <w:numPr>
          <w:ilvl w:val="0"/>
          <w:numId w:val="7"/>
        </w:numPr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التصحيح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: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تجاوز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مرحلة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"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التعريف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"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إلى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"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التقييم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والنقد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".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مثال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>: "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تقييم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مدى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فاعلية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الجزاءات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الجنائية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المقررة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على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مدير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الشركة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في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ردع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الانحراف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بالسلطة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>".</w:t>
      </w:r>
    </w:p>
    <w:p w14:paraId="2628AFDE" w14:textId="77777777" w:rsidR="004C1775" w:rsidRPr="004C1775" w:rsidRDefault="004C1775" w:rsidP="004C17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تحليل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نطاق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مسؤولية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المدير</w:t>
      </w:r>
    </w:p>
    <w:p w14:paraId="01EF970B" w14:textId="77777777" w:rsidR="004C1775" w:rsidRPr="004C1775" w:rsidRDefault="004C1775" w:rsidP="004C17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تقييم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كفاية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النصوص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النظامية</w:t>
      </w:r>
    </w:p>
    <w:p w14:paraId="4869A1E6" w14:textId="031F2AD6" w:rsidR="004C1775" w:rsidRDefault="004C1775" w:rsidP="004C17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اقتراح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حلول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تشريعية</w:t>
      </w:r>
    </w:p>
    <w:p w14:paraId="2C8B7576" w14:textId="77777777" w:rsidR="004C1775" w:rsidRPr="004C1775" w:rsidRDefault="004C1775" w:rsidP="004C17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تحليل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الأساس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القانوني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لمسؤولية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المدير</w:t>
      </w:r>
    </w:p>
    <w:p w14:paraId="7D260715" w14:textId="77777777" w:rsidR="004C1775" w:rsidRPr="004C1775" w:rsidRDefault="004C1775" w:rsidP="004C17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تقييم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مدى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كفاية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الحماية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النظامية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للشركاء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والغير</w:t>
      </w:r>
    </w:p>
    <w:p w14:paraId="73864CF4" w14:textId="37CF72DA" w:rsidR="004C1775" w:rsidRPr="004C1775" w:rsidRDefault="004C1775" w:rsidP="004C17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</w:rPr>
      </w:pP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تقديم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مقترحات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تطويرية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للنظام</w:t>
      </w:r>
      <w:r w:rsidRPr="004C1775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4C1775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السعودي</w:t>
      </w:r>
    </w:p>
    <w:p w14:paraId="04F2F807" w14:textId="453975D1" w:rsidR="00E16A8F" w:rsidRPr="00512253" w:rsidRDefault="005E1EDE" w:rsidP="004C17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 w:hint="cs"/>
          <w:sz w:val="36"/>
          <w:szCs w:val="36"/>
        </w:rPr>
      </w:pP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الهدف الثاني ورد فيه خطأ مطبعي بلفظ "ضده" بدلاً من "المحدودة".</w:t>
      </w:r>
      <w:r w:rsidR="00512253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</w:t>
      </w:r>
      <w:r w:rsidR="00E16A8F" w:rsidRPr="00512253">
        <w:rPr>
          <w:rFonts w:ascii="Times New Roman" w:eastAsia="Times New Roman" w:hAnsi="Times New Roman" w:cs="Times New Roman" w:hint="cs"/>
          <w:sz w:val="36"/>
          <w:szCs w:val="36"/>
          <w:rtl/>
        </w:rPr>
        <w:t>وهذا امر يعبر عن قلة اهتمام</w:t>
      </w:r>
    </w:p>
    <w:p w14:paraId="555D9AED" w14:textId="24DA1B57" w:rsidR="005E1EDE" w:rsidRPr="004C1775" w:rsidRDefault="00512253" w:rsidP="004C1775">
      <w:pPr>
        <w:spacing w:before="100" w:beforeAutospacing="1" w:after="100" w:afterAutospacing="1" w:line="240" w:lineRule="auto"/>
        <w:ind w:left="360"/>
        <w:jc w:val="both"/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</w:pPr>
      <w:r w:rsidRPr="004C1775">
        <w:rPr>
          <w:rFonts w:ascii="Times New Roman" w:eastAsia="Times New Roman" w:hAnsi="Times New Roman" w:cs="Times New Roman" w:hint="cs"/>
          <w:color w:val="FF0000"/>
          <w:sz w:val="36"/>
          <w:szCs w:val="36"/>
          <w:rtl/>
        </w:rPr>
        <w:t>خامسًا</w:t>
      </w:r>
      <w:r w:rsidR="005E1EDE" w:rsidRPr="004C1775"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  <w:t xml:space="preserve">: </w:t>
      </w:r>
      <w:r w:rsidR="005E1EDE" w:rsidRPr="004C1775">
        <w:rPr>
          <w:rFonts w:ascii="Simplified Arabic" w:eastAsia="Times New Roman" w:hAnsi="Simplified Arabic" w:cs="Simplified Arabic" w:hint="cs"/>
          <w:color w:val="FF0000"/>
          <w:sz w:val="36"/>
          <w:szCs w:val="36"/>
          <w:rtl/>
        </w:rPr>
        <w:t>هيكلية</w:t>
      </w:r>
      <w:r w:rsidR="005E1EDE" w:rsidRPr="004C1775"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  <w:t xml:space="preserve"> </w:t>
      </w:r>
      <w:r w:rsidR="005E1EDE" w:rsidRPr="004C1775">
        <w:rPr>
          <w:rFonts w:ascii="Simplified Arabic" w:eastAsia="Times New Roman" w:hAnsi="Simplified Arabic" w:cs="Simplified Arabic" w:hint="cs"/>
          <w:color w:val="FF0000"/>
          <w:sz w:val="36"/>
          <w:szCs w:val="36"/>
          <w:rtl/>
        </w:rPr>
        <w:t>التقسيم</w:t>
      </w:r>
      <w:r w:rsidR="005E1EDE" w:rsidRPr="004C1775"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  <w:t xml:space="preserve"> </w:t>
      </w:r>
      <w:r w:rsidR="005E1EDE" w:rsidRPr="004C1775">
        <w:rPr>
          <w:rFonts w:ascii="Simplified Arabic" w:eastAsia="Times New Roman" w:hAnsi="Simplified Arabic" w:cs="Simplified Arabic" w:hint="cs"/>
          <w:color w:val="FF0000"/>
          <w:sz w:val="36"/>
          <w:szCs w:val="36"/>
          <w:rtl/>
        </w:rPr>
        <w:t>الموضوعي</w:t>
      </w:r>
      <w:r w:rsidR="005E1EDE" w:rsidRPr="004C1775"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  <w:t xml:space="preserve"> (</w:t>
      </w:r>
      <w:r w:rsidR="005E1EDE" w:rsidRPr="004C1775">
        <w:rPr>
          <w:rFonts w:ascii="Simplified Arabic" w:eastAsia="Times New Roman" w:hAnsi="Simplified Arabic" w:cs="Simplified Arabic" w:hint="cs"/>
          <w:color w:val="FF0000"/>
          <w:sz w:val="36"/>
          <w:szCs w:val="36"/>
          <w:rtl/>
        </w:rPr>
        <w:t>الخطة</w:t>
      </w:r>
      <w:r w:rsidR="005E1EDE" w:rsidRPr="004C1775">
        <w:rPr>
          <w:rFonts w:ascii="Simplified Arabic" w:eastAsia="Times New Roman" w:hAnsi="Simplified Arabic" w:cs="Simplified Arabic"/>
          <w:color w:val="FF0000"/>
          <w:sz w:val="36"/>
          <w:szCs w:val="36"/>
          <w:rtl/>
        </w:rPr>
        <w:t>)</w:t>
      </w:r>
    </w:p>
    <w:p w14:paraId="030D46A6" w14:textId="77777777" w:rsidR="005E1EDE" w:rsidRPr="004C377A" w:rsidRDefault="005E1EDE" w:rsidP="004C377A">
      <w:pPr>
        <w:pStyle w:val="aa"/>
        <w:bidi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C377A">
        <w:rPr>
          <w:rFonts w:hint="cs"/>
          <w:sz w:val="36"/>
          <w:szCs w:val="36"/>
          <w:rtl/>
        </w:rPr>
        <w:t>​</w:t>
      </w:r>
      <w:r w:rsidRPr="004C377A">
        <w:rPr>
          <w:rFonts w:ascii="Simplified Arabic" w:hAnsi="Simplified Arabic" w:cs="Simplified Arabic" w:hint="cs"/>
          <w:sz w:val="36"/>
          <w:szCs w:val="36"/>
          <w:rtl/>
        </w:rPr>
        <w:t>هناك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hAnsi="Simplified Arabic" w:cs="Simplified Arabic" w:hint="cs"/>
          <w:sz w:val="36"/>
          <w:szCs w:val="36"/>
          <w:rtl/>
        </w:rPr>
        <w:t>خلل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hAnsi="Simplified Arabic" w:cs="Simplified Arabic" w:hint="cs"/>
          <w:sz w:val="36"/>
          <w:szCs w:val="36"/>
          <w:rtl/>
        </w:rPr>
        <w:t>جوهري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hAnsi="Simplified Arabic" w:cs="Simplified Arabic" w:hint="cs"/>
          <w:sz w:val="36"/>
          <w:szCs w:val="36"/>
          <w:rtl/>
        </w:rPr>
        <w:t>توازن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hAnsi="Simplified Arabic" w:cs="Simplified Arabic" w:hint="cs"/>
          <w:sz w:val="36"/>
          <w:szCs w:val="36"/>
          <w:rtl/>
        </w:rPr>
        <w:t>الأبواب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C377A">
        <w:rPr>
          <w:rFonts w:ascii="Simplified Arabic" w:hAnsi="Simplified Arabic" w:cs="Simplified Arabic" w:hint="cs"/>
          <w:sz w:val="36"/>
          <w:szCs w:val="36"/>
          <w:rtl/>
        </w:rPr>
        <w:t>والفصول</w:t>
      </w:r>
      <w:r w:rsidRPr="004C377A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2F5C0BE6" w14:textId="77777777" w:rsidR="005E1EDE" w:rsidRPr="004C377A" w:rsidRDefault="005E1EDE" w:rsidP="004C377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الفصل الثاني من الباب الثاني: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يجمع بين "المسؤولية الجنائية" و"عزل المدير". </w:t>
      </w:r>
    </w:p>
    <w:p w14:paraId="794135DE" w14:textId="46BF1A19" w:rsidR="005E1EDE" w:rsidRPr="004C377A" w:rsidRDefault="005E1EDE" w:rsidP="00E16A8F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العزل ليس صورة من صور المسؤولية، بل هو إجراء إداري أو جزاء. وضعه تحت عنوان "المسؤولية القانونية الأخرى" غير دقيق أكاديمياً.</w:t>
      </w:r>
    </w:p>
    <w:p w14:paraId="3CE64841" w14:textId="77777777" w:rsidR="005E1EDE" w:rsidRPr="004C377A" w:rsidRDefault="005E1EDE" w:rsidP="004C377A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jc w:val="both"/>
        <w:rPr>
          <w:rFonts w:ascii="Simplified Arabic" w:eastAsia="Times New Roman" w:hAnsi="Simplified Arabic" w:cs="Simplified Arabic"/>
          <w:sz w:val="36"/>
          <w:szCs w:val="36"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lastRenderedPageBreak/>
        <w:t>​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التصحيح المقترح للهيكلية: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</w:p>
    <w:p w14:paraId="696EAA18" w14:textId="38C6FB1A" w:rsidR="005E1EDE" w:rsidRPr="004C377A" w:rsidRDefault="005E1EDE" w:rsidP="004C377A">
      <w:pPr>
        <w:numPr>
          <w:ilvl w:val="1"/>
          <w:numId w:val="10"/>
        </w:numPr>
        <w:spacing w:before="100" w:beforeAutospacing="1" w:after="100" w:afterAutospacing="1" w:line="240" w:lineRule="auto"/>
        <w:ind w:left="2160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الباب الأول: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الإطار القانوني لسلطات مدير الشركة ومركزها التنظيمي.</w:t>
      </w:r>
      <w:r w:rsidR="00210C6A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</w:t>
      </w:r>
      <w:proofErr w:type="gramStart"/>
      <w:r w:rsidR="00210C6A">
        <w:rPr>
          <w:rFonts w:ascii="Simplified Arabic" w:eastAsia="Times New Roman" w:hAnsi="Simplified Arabic" w:cs="Simplified Arabic" w:hint="cs"/>
          <w:sz w:val="36"/>
          <w:szCs w:val="36"/>
          <w:rtl/>
        </w:rPr>
        <w:t>( المركز</w:t>
      </w:r>
      <w:proofErr w:type="gramEnd"/>
      <w:r w:rsidR="00210C6A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القانوني ونطاق السلطات)</w:t>
      </w:r>
    </w:p>
    <w:p w14:paraId="55805BAB" w14:textId="77777777" w:rsidR="005E1EDE" w:rsidRPr="004C377A" w:rsidRDefault="005E1EDE" w:rsidP="004C377A">
      <w:pPr>
        <w:numPr>
          <w:ilvl w:val="1"/>
          <w:numId w:val="10"/>
        </w:numPr>
        <w:spacing w:before="100" w:beforeAutospacing="1" w:after="100" w:afterAutospacing="1" w:line="240" w:lineRule="auto"/>
        <w:ind w:left="2160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الباب الثاني: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النظام القانوني لمسؤولية المدير (مدنية </w:t>
      </w:r>
      <w:proofErr w:type="gramStart"/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- جنائية</w:t>
      </w:r>
      <w:proofErr w:type="gramEnd"/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>) وآثارها.</w:t>
      </w:r>
    </w:p>
    <w:p w14:paraId="580E8D7F" w14:textId="459DF985" w:rsidR="00210C6A" w:rsidRPr="004C1775" w:rsidRDefault="005E1EDE" w:rsidP="004C1775">
      <w:pPr>
        <w:numPr>
          <w:ilvl w:val="1"/>
          <w:numId w:val="10"/>
        </w:numPr>
        <w:spacing w:before="100" w:beforeAutospacing="1" w:after="100" w:afterAutospacing="1" w:line="240" w:lineRule="auto"/>
        <w:ind w:left="2160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4C377A">
        <w:rPr>
          <w:rFonts w:ascii="Times New Roman" w:eastAsia="Times New Roman" w:hAnsi="Times New Roman" w:cs="Times New Roman" w:hint="cs"/>
          <w:sz w:val="36"/>
          <w:szCs w:val="36"/>
          <w:rtl/>
        </w:rPr>
        <w:t>​</w:t>
      </w:r>
      <w:r w:rsidRPr="004C377A">
        <w:rPr>
          <w:rFonts w:ascii="Simplified Arabic" w:eastAsia="Times New Roman" w:hAnsi="Simplified Arabic" w:cs="Simplified Arabic"/>
          <w:b/>
          <w:bCs/>
          <w:sz w:val="36"/>
          <w:szCs w:val="36"/>
          <w:rtl/>
        </w:rPr>
        <w:t>تنبيه: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يجب</w:t>
      </w:r>
      <w:r w:rsidR="00210C6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دمج "العزل" في الباب الأول كجز</w:t>
      </w:r>
      <w:r w:rsidR="00210C6A">
        <w:rPr>
          <w:rFonts w:ascii="Simplified Arabic" w:eastAsia="Times New Roman" w:hAnsi="Simplified Arabic" w:cs="Simplified Arabic" w:hint="cs"/>
          <w:sz w:val="36"/>
          <w:szCs w:val="36"/>
          <w:rtl/>
        </w:rPr>
        <w:t>ء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من إنهاء المركز القانوني للمدير، أو إفراده كجزاء</w:t>
      </w:r>
      <w:r w:rsidR="00210C6A"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أو أثر</w:t>
      </w:r>
      <w:r w:rsidRPr="004C377A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ناتج عن المسؤولية في خاتمة الباب الثاني.</w:t>
      </w:r>
    </w:p>
    <w:p w14:paraId="6E9EDDCE" w14:textId="34E03D21" w:rsidR="00210C6A" w:rsidRPr="00210C6A" w:rsidRDefault="00210C6A" w:rsidP="00210C6A">
      <w:pPr>
        <w:pStyle w:val="a6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ق</w:t>
      </w:r>
      <w:r w:rsidR="004C1775">
        <w:rPr>
          <w:rFonts w:ascii="Simplified Arabic" w:eastAsia="Times New Roman" w:hAnsi="Simplified Arabic" w:cs="Simplified Arabic" w:hint="cs"/>
          <w:sz w:val="36"/>
          <w:szCs w:val="36"/>
          <w:rtl/>
        </w:rPr>
        <w:t>م بتق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س</w:t>
      </w:r>
      <w:r w:rsidR="004C1775">
        <w:rPr>
          <w:rFonts w:ascii="Simplified Arabic" w:eastAsia="Times New Roman" w:hAnsi="Simplified Arabic" w:cs="Simplified Arabic" w:hint="cs"/>
          <w:sz w:val="36"/>
          <w:szCs w:val="36"/>
          <w:rtl/>
        </w:rPr>
        <w:t>ي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>م الفصل الأول من الباب الاول الى مبحثين</w:t>
      </w:r>
    </w:p>
    <w:p w14:paraId="0CD343BA" w14:textId="2469ECC6" w:rsidR="00512253" w:rsidRPr="00D93ACE" w:rsidRDefault="00210C6A" w:rsidP="00D93ACE">
      <w:pPr>
        <w:pStyle w:val="a6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D93ACE">
        <w:rPr>
          <w:rFonts w:ascii="Simplified Arabic" w:eastAsia="Times New Roman" w:hAnsi="Simplified Arabic" w:cs="Simplified Arabic" w:hint="cs"/>
          <w:sz w:val="36"/>
          <w:szCs w:val="36"/>
          <w:rtl/>
        </w:rPr>
        <w:t>وغي</w:t>
      </w:r>
      <w:r w:rsidR="00D93ACE">
        <w:rPr>
          <w:rFonts w:ascii="Simplified Arabic" w:eastAsia="Times New Roman" w:hAnsi="Simplified Arabic" w:cs="Simplified Arabic" w:hint="cs"/>
          <w:sz w:val="36"/>
          <w:szCs w:val="36"/>
          <w:rtl/>
        </w:rPr>
        <w:t>ّ</w:t>
      </w:r>
      <w:r w:rsidRPr="00D93ACE">
        <w:rPr>
          <w:rFonts w:ascii="Simplified Arabic" w:eastAsia="Times New Roman" w:hAnsi="Simplified Arabic" w:cs="Simplified Arabic" w:hint="cs"/>
          <w:sz w:val="36"/>
          <w:szCs w:val="36"/>
          <w:rtl/>
        </w:rPr>
        <w:t>ر مسميات التقسيمات وفق المقترحات السابقة</w:t>
      </w:r>
    </w:p>
    <w:p w14:paraId="45300C3B" w14:textId="67F55F8C" w:rsidR="00AF3392" w:rsidRPr="00AF3392" w:rsidRDefault="00AF3392" w:rsidP="00AF3392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لا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يوجد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>: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تمييز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بين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المسؤولية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العقدية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التقصيرية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أو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بين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: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مسؤولية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تجاه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الشركة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تجاه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الشركاء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أو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تجاه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الغير</w:t>
      </w:r>
    </w:p>
    <w:p w14:paraId="0207AD1C" w14:textId="6647CFB7" w:rsidR="00AF3392" w:rsidRDefault="00AF3392" w:rsidP="00AF3392">
      <w:pPr>
        <w:spacing w:before="100" w:beforeAutospacing="1" w:after="100" w:afterAutospacing="1" w:line="240" w:lineRule="auto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التصحيح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>:</w:t>
      </w:r>
      <w:r>
        <w:rPr>
          <w:rFonts w:ascii="Simplified Arabic" w:eastAsia="Times New Roman" w:hAnsi="Simplified Arabic" w:cs="Simplified Arabic" w:hint="cs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يجب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إدخال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هذه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التقسيمات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داخل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eastAsia="Times New Roman" w:hAnsi="Simplified Arabic" w:cs="Simplified Arabic" w:hint="eastAsia"/>
          <w:sz w:val="36"/>
          <w:szCs w:val="36"/>
          <w:rtl/>
        </w:rPr>
        <w:t>الخطة</w:t>
      </w:r>
      <w:r w:rsidRPr="00AF3392">
        <w:rPr>
          <w:rFonts w:ascii="Simplified Arabic" w:eastAsia="Times New Roman" w:hAnsi="Simplified Arabic" w:cs="Simplified Arabic"/>
          <w:sz w:val="36"/>
          <w:szCs w:val="36"/>
          <w:rtl/>
        </w:rPr>
        <w:t>.</w:t>
      </w:r>
    </w:p>
    <w:p w14:paraId="390797A4" w14:textId="4A209E3B" w:rsidR="004C377A" w:rsidRPr="004C1775" w:rsidRDefault="00512253" w:rsidP="00A6485E">
      <w:pPr>
        <w:spacing w:before="100" w:beforeAutospacing="1" w:after="100" w:afterAutospacing="1" w:line="240" w:lineRule="auto"/>
        <w:jc w:val="both"/>
        <w:rPr>
          <w:rFonts w:ascii="Simplified Arabic" w:eastAsia="Times New Roman" w:hAnsi="Simplified Arabic" w:cs="Simplified Arabic"/>
          <w:sz w:val="36"/>
          <w:szCs w:val="36"/>
          <w:rtl/>
        </w:rPr>
      </w:pPr>
      <w:r w:rsidRPr="00512253">
        <w:rPr>
          <w:rFonts w:ascii="Simplified Arabic" w:eastAsia="Times New Roman" w:hAnsi="Simplified Arabic" w:cs="Simplified Arabic" w:hint="cs"/>
          <w:sz w:val="36"/>
          <w:szCs w:val="36"/>
          <w:rtl/>
        </w:rPr>
        <w:t>-</w:t>
      </w:r>
      <w:r>
        <w:rPr>
          <w:rFonts w:ascii="Times New Roman" w:hAnsi="Times New Roman" w:cs="Times New Roman" w:hint="cs"/>
          <w:sz w:val="36"/>
          <w:szCs w:val="36"/>
          <w:rtl/>
        </w:rPr>
        <w:t xml:space="preserve"> </w:t>
      </w:r>
      <w:r w:rsidR="005E1EDE" w:rsidRPr="00512253">
        <w:rPr>
          <w:rFonts w:ascii="Times New Roman" w:hAnsi="Times New Roman" w:cs="Times New Roman" w:hint="cs"/>
          <w:sz w:val="36"/>
          <w:szCs w:val="36"/>
          <w:rtl/>
        </w:rPr>
        <w:t>​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إن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خطة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البحث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هي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خريطة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الطريق</w:t>
      </w:r>
      <w:r w:rsidR="00A6485E">
        <w:rPr>
          <w:rFonts w:ascii="Simplified Arabic" w:hAnsi="Simplified Arabic" w:cs="Simplified Arabic" w:hint="cs"/>
          <w:sz w:val="36"/>
          <w:szCs w:val="36"/>
          <w:rtl/>
        </w:rPr>
        <w:t xml:space="preserve"> التي ستسير وفقها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لذا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يجب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العناية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بصياغة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المصطلحات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القانونية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بدقة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.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فعلى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سبيل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المثال،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التمييز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بين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"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التزامات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المدير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"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>"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مسؤولية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المدير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"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هو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خيط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رفيع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يجب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أن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يظهر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بوضوح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في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المباحث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لضمان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E1EDE" w:rsidRPr="00512253">
        <w:rPr>
          <w:rFonts w:ascii="Simplified Arabic" w:hAnsi="Simplified Arabic" w:cs="Simplified Arabic" w:hint="cs"/>
          <w:sz w:val="36"/>
          <w:szCs w:val="36"/>
          <w:rtl/>
        </w:rPr>
        <w:t>ع</w:t>
      </w:r>
      <w:r w:rsidR="005E1EDE" w:rsidRPr="00512253">
        <w:rPr>
          <w:rFonts w:ascii="Simplified Arabic" w:hAnsi="Simplified Arabic" w:cs="Simplified Arabic"/>
          <w:sz w:val="36"/>
          <w:szCs w:val="36"/>
          <w:rtl/>
        </w:rPr>
        <w:t xml:space="preserve">دم التكرار بين الباب الأول والثاني.  </w:t>
      </w:r>
    </w:p>
    <w:p w14:paraId="433E12E6" w14:textId="77745B76" w:rsidR="004C377A" w:rsidRPr="00AF3392" w:rsidRDefault="00AF3392" w:rsidP="00AF3392">
      <w:pPr>
        <w:jc w:val="both"/>
        <w:rPr>
          <w:rFonts w:ascii="Simplified Arabic" w:hAnsi="Simplified Arabic" w:cs="Simplified Arabic"/>
          <w:color w:val="FF0000"/>
          <w:sz w:val="36"/>
          <w:szCs w:val="36"/>
          <w:rtl/>
        </w:rPr>
      </w:pPr>
      <w:proofErr w:type="spellStart"/>
      <w:r w:rsidRPr="00AF3392">
        <w:rPr>
          <w:rFonts w:ascii="Simplified Arabic" w:hAnsi="Simplified Arabic" w:cs="Simplified Arabic" w:hint="cs"/>
          <w:color w:val="FF0000"/>
          <w:sz w:val="36"/>
          <w:szCs w:val="36"/>
          <w:rtl/>
        </w:rPr>
        <w:t>سادسًأ</w:t>
      </w:r>
      <w:proofErr w:type="spellEnd"/>
      <w:r w:rsidR="004C377A" w:rsidRPr="00AF3392">
        <w:rPr>
          <w:rFonts w:ascii="Simplified Arabic" w:hAnsi="Simplified Arabic" w:cs="Simplified Arabic"/>
          <w:color w:val="FF0000"/>
          <w:sz w:val="36"/>
          <w:szCs w:val="36"/>
          <w:rtl/>
        </w:rPr>
        <w:t>. غياب الدراسات السابقة</w:t>
      </w:r>
    </w:p>
    <w:p w14:paraId="3F67DF71" w14:textId="77777777" w:rsidR="004C377A" w:rsidRPr="004C377A" w:rsidRDefault="004C377A" w:rsidP="004C377A">
      <w:pPr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C377A">
        <w:rPr>
          <w:rFonts w:ascii="Simplified Arabic" w:hAnsi="Simplified Arabic" w:cs="Simplified Arabic"/>
          <w:sz w:val="36"/>
          <w:szCs w:val="36"/>
          <w:rtl/>
        </w:rPr>
        <w:t>عرض الدراسات السابقة</w:t>
      </w:r>
    </w:p>
    <w:p w14:paraId="0EF3BC62" w14:textId="77777777" w:rsidR="004C377A" w:rsidRPr="004C377A" w:rsidRDefault="004C377A" w:rsidP="004C377A">
      <w:pPr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C377A">
        <w:rPr>
          <w:rFonts w:ascii="Simplified Arabic" w:hAnsi="Simplified Arabic" w:cs="Simplified Arabic"/>
          <w:sz w:val="36"/>
          <w:szCs w:val="36"/>
          <w:rtl/>
        </w:rPr>
        <w:t>بيان أوجه الاختلاف</w:t>
      </w:r>
    </w:p>
    <w:p w14:paraId="4DF40A3C" w14:textId="750ECA20" w:rsidR="004C377A" w:rsidRPr="00AF3392" w:rsidRDefault="00AF3392" w:rsidP="004C377A">
      <w:pPr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AF3392">
        <w:rPr>
          <w:rFonts w:ascii="Simplified Arabic" w:hAnsi="Simplified Arabic" w:cs="Simplified Arabic" w:hint="cs"/>
          <w:b/>
          <w:bCs/>
          <w:sz w:val="36"/>
          <w:szCs w:val="36"/>
          <w:rtl/>
        </w:rPr>
        <w:lastRenderedPageBreak/>
        <w:t>الأخطاء في المقدمة:</w:t>
      </w:r>
    </w:p>
    <w:p w14:paraId="494D06EE" w14:textId="5E08C041" w:rsidR="00AF3392" w:rsidRDefault="00AF3392" w:rsidP="00AF3392">
      <w:pPr>
        <w:jc w:val="both"/>
        <w:rPr>
          <w:rFonts w:ascii="Simplified Arabic" w:hAnsi="Simplified Arabic" w:cs="Simplified Arabic" w:hint="cs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"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يسعى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أحكام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الشركة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المسؤولية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المحدودة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النظام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السعودي،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التركيز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F3392">
        <w:rPr>
          <w:rFonts w:ascii="Simplified Arabic" w:hAnsi="Simplified Arabic" w:cs="Simplified Arabic" w:hint="eastAsia"/>
          <w:sz w:val="36"/>
          <w:szCs w:val="36"/>
          <w:rtl/>
        </w:rPr>
        <w:t>مسؤولية</w:t>
      </w:r>
      <w:r w:rsidRPr="00AF33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المدير</w:t>
      </w:r>
      <w:r>
        <w:rPr>
          <w:rFonts w:ascii="Simplified Arabic" w:hAnsi="Simplified Arabic" w:cs="Simplified Arabic" w:hint="cs"/>
          <w:sz w:val="36"/>
          <w:szCs w:val="36"/>
          <w:rtl/>
        </w:rPr>
        <w:t>"</w:t>
      </w:r>
    </w:p>
    <w:p w14:paraId="147462EE" w14:textId="20A1E6EF" w:rsidR="00AF3392" w:rsidRDefault="00D93ACE" w:rsidP="004C377A">
      <w:pPr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نحن لا ندرس احكام إدارة الشركة ذات المسؤولية المحدودة....  ونركز على المسؤولية</w:t>
      </w:r>
    </w:p>
    <w:p w14:paraId="4781735D" w14:textId="60630849" w:rsidR="00AF3392" w:rsidRDefault="00D93ACE" w:rsidP="00D93ACE">
      <w:pPr>
        <w:jc w:val="both"/>
        <w:rPr>
          <w:rFonts w:ascii="Simplified Arabic" w:hAnsi="Simplified Arabic" w:cs="Simplified Arabic" w:hint="cs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نحن دراستنا كلها عن المسؤولية</w:t>
      </w:r>
      <w:r w:rsidR="00A6485E">
        <w:rPr>
          <w:rFonts w:ascii="Simplified Arabic" w:hAnsi="Simplified Arabic" w:cs="Simplified Arabic" w:hint="cs"/>
          <w:sz w:val="36"/>
          <w:szCs w:val="36"/>
          <w:rtl/>
        </w:rPr>
        <w:t xml:space="preserve"> لذلك صحح العبارة</w:t>
      </w:r>
      <w:bookmarkStart w:id="0" w:name="_GoBack"/>
      <w:bookmarkEnd w:id="0"/>
    </w:p>
    <w:p w14:paraId="60BA650A" w14:textId="28450A57" w:rsidR="00D93ACE" w:rsidRDefault="00D93ACE" w:rsidP="00D93ACE">
      <w:pPr>
        <w:pStyle w:val="a6"/>
        <w:numPr>
          <w:ilvl w:val="0"/>
          <w:numId w:val="13"/>
        </w:numPr>
        <w:jc w:val="both"/>
        <w:rPr>
          <w:rFonts w:ascii="Simplified Arabic" w:hAnsi="Simplified Arabic" w:cs="Simplified Arabic" w:hint="cs"/>
          <w:sz w:val="36"/>
          <w:szCs w:val="36"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"</w:t>
      </w:r>
      <w:r w:rsidRPr="00D93ACE">
        <w:rPr>
          <w:rFonts w:hint="eastAsia"/>
          <w:rtl/>
        </w:rPr>
        <w:t xml:space="preserve"> </w:t>
      </w:r>
      <w:r w:rsidRPr="00D93ACE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D93AC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93ACE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D93AC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93ACE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D93AC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93ACE">
        <w:rPr>
          <w:rFonts w:ascii="Simplified Arabic" w:hAnsi="Simplified Arabic" w:cs="Simplified Arabic" w:hint="eastAsia"/>
          <w:sz w:val="36"/>
          <w:szCs w:val="36"/>
          <w:rtl/>
        </w:rPr>
        <w:t>النصوص</w:t>
      </w:r>
      <w:r w:rsidRPr="00D93AC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93ACE">
        <w:rPr>
          <w:rFonts w:ascii="Simplified Arabic" w:hAnsi="Simplified Arabic" w:cs="Simplified Arabic" w:hint="eastAsia"/>
          <w:sz w:val="36"/>
          <w:szCs w:val="36"/>
          <w:rtl/>
        </w:rPr>
        <w:t>النظامية</w:t>
      </w:r>
      <w:r w:rsidRPr="00D93AC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93ACE">
        <w:rPr>
          <w:rFonts w:ascii="Simplified Arabic" w:hAnsi="Simplified Arabic" w:cs="Simplified Arabic" w:hint="eastAsia"/>
          <w:sz w:val="36"/>
          <w:szCs w:val="36"/>
          <w:rtl/>
        </w:rPr>
        <w:t>والفقهية</w:t>
      </w:r>
      <w:r w:rsidRPr="00D93AC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93ACE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Pr="00D93ACE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93ACE">
        <w:rPr>
          <w:rFonts w:ascii="Simplified Arabic" w:hAnsi="Simplified Arabic" w:cs="Simplified Arabic" w:hint="eastAsia"/>
          <w:sz w:val="36"/>
          <w:szCs w:val="36"/>
          <w:rtl/>
        </w:rPr>
        <w:t>الصلة</w:t>
      </w:r>
      <w:r>
        <w:rPr>
          <w:rFonts w:ascii="Simplified Arabic" w:hAnsi="Simplified Arabic" w:cs="Simplified Arabic" w:hint="cs"/>
          <w:sz w:val="36"/>
          <w:szCs w:val="36"/>
          <w:rtl/>
        </w:rPr>
        <w:t>"</w:t>
      </w:r>
    </w:p>
    <w:p w14:paraId="615F8382" w14:textId="0A64B1EE" w:rsidR="00D93ACE" w:rsidRDefault="00D93ACE" w:rsidP="00D93ACE">
      <w:pPr>
        <w:pStyle w:val="a6"/>
        <w:numPr>
          <w:ilvl w:val="0"/>
          <w:numId w:val="13"/>
        </w:numPr>
        <w:jc w:val="both"/>
        <w:rPr>
          <w:rFonts w:ascii="Simplified Arabic" w:hAnsi="Simplified Arabic" w:cs="Simplified Arabic" w:hint="cs"/>
          <w:sz w:val="36"/>
          <w:szCs w:val="36"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هل هنالك نصوص فقهية؟؟؟؟؟</w:t>
      </w:r>
    </w:p>
    <w:p w14:paraId="53088F0C" w14:textId="0B3C7483" w:rsidR="00D93ACE" w:rsidRPr="00D93ACE" w:rsidRDefault="00D93ACE" w:rsidP="00D93ACE">
      <w:pPr>
        <w:pStyle w:val="a6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نقول الآراء الفقهية</w:t>
      </w:r>
    </w:p>
    <w:sectPr w:rsidR="00D93ACE" w:rsidRPr="00D93ACE" w:rsidSect="0041250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02E6D"/>
    <w:multiLevelType w:val="hybridMultilevel"/>
    <w:tmpl w:val="55A6197A"/>
    <w:lvl w:ilvl="0" w:tplc="FDD44EAA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02B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E30EE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4446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AE19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5819B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737C1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24284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E22EB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3F1EB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185DF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E226E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B5009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2"/>
  </w:num>
  <w:num w:numId="3">
    <w:abstractNumId w:val="9"/>
  </w:num>
  <w:num w:numId="4">
    <w:abstractNumId w:val="7"/>
  </w:num>
  <w:num w:numId="5">
    <w:abstractNumId w:val="1"/>
  </w:num>
  <w:num w:numId="6">
    <w:abstractNumId w:val="2"/>
  </w:num>
  <w:num w:numId="7">
    <w:abstractNumId w:val="11"/>
  </w:num>
  <w:num w:numId="8">
    <w:abstractNumId w:val="3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DE"/>
    <w:rsid w:val="00210C6A"/>
    <w:rsid w:val="00412509"/>
    <w:rsid w:val="004C1775"/>
    <w:rsid w:val="004C377A"/>
    <w:rsid w:val="00512253"/>
    <w:rsid w:val="005E1EDE"/>
    <w:rsid w:val="00713D10"/>
    <w:rsid w:val="0093313E"/>
    <w:rsid w:val="00A2678A"/>
    <w:rsid w:val="00A6485E"/>
    <w:rsid w:val="00AF3392"/>
    <w:rsid w:val="00D93ACE"/>
    <w:rsid w:val="00E1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DEAE33"/>
  <w15:chartTrackingRefBased/>
  <w15:docId w15:val="{D3E54395-D458-0344-A5D3-CF0A92DF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E1E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5E1E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E1E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E1E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E1E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E1E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E1E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E1E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E1E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E1E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E1E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E1E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E1ED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E1ED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E1ED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E1ED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E1ED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E1E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E1E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E1E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E1E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E1E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E1E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E1ED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E1ED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E1ED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E1E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E1ED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E1EDE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5E1EDE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h</dc:creator>
  <cp:keywords/>
  <dc:description/>
  <cp:lastModifiedBy>Dr. Ibrahim</cp:lastModifiedBy>
  <cp:revision>4</cp:revision>
  <dcterms:created xsi:type="dcterms:W3CDTF">2026-03-31T07:31:00Z</dcterms:created>
  <dcterms:modified xsi:type="dcterms:W3CDTF">2026-03-31T10:27:00Z</dcterms:modified>
</cp:coreProperties>
</file>