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A8AB5" w14:textId="77777777" w:rsidR="009B428C" w:rsidRDefault="009B428C" w:rsidP="009B428C">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6C3B82C" wp14:editId="2D7D440E">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9A89F48" wp14:editId="14F370F7">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A89F48"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100826FC" w14:textId="77777777" w:rsidR="009B428C" w:rsidRPr="00177D84" w:rsidRDefault="009B428C" w:rsidP="009B428C">
      <w:pPr>
        <w:rPr>
          <w:rFonts w:ascii="Simplified Arabic" w:hAnsi="Simplified Arabic" w:cs="Simplified Arabic"/>
        </w:rPr>
      </w:pPr>
    </w:p>
    <w:p w14:paraId="23CC543C" w14:textId="77777777" w:rsidR="009B428C" w:rsidRPr="00177D84" w:rsidRDefault="009B428C" w:rsidP="009B428C">
      <w:pPr>
        <w:rPr>
          <w:rFonts w:ascii="Simplified Arabic" w:hAnsi="Simplified Arabic" w:cs="Simplified Arabic"/>
        </w:rPr>
      </w:pPr>
    </w:p>
    <w:p w14:paraId="70C84E99" w14:textId="77777777" w:rsidR="009B428C" w:rsidRPr="00177D84" w:rsidRDefault="009B428C" w:rsidP="009B428C">
      <w:pPr>
        <w:rPr>
          <w:rFonts w:ascii="Simplified Arabic" w:hAnsi="Simplified Arabic" w:cs="Simplified Arabic"/>
        </w:rPr>
      </w:pPr>
    </w:p>
    <w:p w14:paraId="4F7C2464" w14:textId="77777777" w:rsidR="009B428C" w:rsidRDefault="009B428C" w:rsidP="009B428C">
      <w:pPr>
        <w:tabs>
          <w:tab w:val="left" w:pos="5505"/>
        </w:tabs>
        <w:rPr>
          <w:rFonts w:ascii="Simplified Arabic" w:hAnsi="Simplified Arabic" w:cs="Simplified Arabic"/>
          <w:rtl/>
        </w:rPr>
      </w:pPr>
    </w:p>
    <w:p w14:paraId="688CDDE0" w14:textId="77777777" w:rsidR="009B428C" w:rsidRPr="00177D84" w:rsidRDefault="009B428C" w:rsidP="009B428C">
      <w:pPr>
        <w:tabs>
          <w:tab w:val="left" w:pos="5505"/>
        </w:tabs>
        <w:rPr>
          <w:rFonts w:ascii="Simplified Arabic" w:hAnsi="Simplified Arabic" w:cs="Simplified Arabic"/>
        </w:rPr>
      </w:pPr>
    </w:p>
    <w:p w14:paraId="7F28DA80"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D535191" w14:textId="77777777" w:rsidR="009B428C" w:rsidRDefault="009B428C" w:rsidP="009B428C">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606D0542" w14:textId="77777777" w:rsidR="009B428C" w:rsidRPr="00AD5D94" w:rsidRDefault="009B428C" w:rsidP="009B428C">
      <w:pPr>
        <w:tabs>
          <w:tab w:val="left" w:pos="5505"/>
        </w:tabs>
        <w:jc w:val="center"/>
        <w:rPr>
          <w:rFonts w:ascii="Traditional Arabic" w:hAnsi="Traditional Arabic" w:cs="Traditional Arabic"/>
          <w:b/>
          <w:bCs/>
          <w:sz w:val="2"/>
          <w:szCs w:val="2"/>
          <w:rtl/>
          <w:lang w:bidi="ar-EG"/>
        </w:rPr>
      </w:pPr>
    </w:p>
    <w:p w14:paraId="516FB028"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44C5E00C" w14:textId="77777777" w:rsidR="009B428C" w:rsidRPr="00AD5D94" w:rsidRDefault="009B428C" w:rsidP="009B428C">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76310D50" w14:textId="77777777" w:rsidR="009B428C" w:rsidRPr="00433305" w:rsidRDefault="009B428C" w:rsidP="009B428C">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2D8B7EA" w14:textId="77777777" w:rsidR="009B428C" w:rsidRPr="00433305" w:rsidRDefault="009B428C" w:rsidP="009B428C">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9B428C" w:rsidRPr="00433305" w14:paraId="63AF3947" w14:textId="77777777" w:rsidTr="00C50A65">
        <w:tc>
          <w:tcPr>
            <w:tcW w:w="4675" w:type="dxa"/>
          </w:tcPr>
          <w:p w14:paraId="5F145D9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2B57D5BB"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B428C" w:rsidRPr="00433305" w14:paraId="1496DB32" w14:textId="77777777" w:rsidTr="00C50A65">
        <w:tc>
          <w:tcPr>
            <w:tcW w:w="4675" w:type="dxa"/>
          </w:tcPr>
          <w:p w14:paraId="54354A89"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1B793945"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B428C" w:rsidRPr="00433305" w14:paraId="27542C4A" w14:textId="77777777" w:rsidTr="00C50A65">
        <w:tc>
          <w:tcPr>
            <w:tcW w:w="4675" w:type="dxa"/>
          </w:tcPr>
          <w:p w14:paraId="7A63B972"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5ECE31A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6333CB14" w14:textId="77777777" w:rsidR="009B428C" w:rsidRDefault="009B428C" w:rsidP="009B428C">
      <w:pPr>
        <w:tabs>
          <w:tab w:val="left" w:pos="5505"/>
        </w:tabs>
        <w:jc w:val="center"/>
        <w:rPr>
          <w:rFonts w:ascii="Simplified Arabic" w:hAnsi="Simplified Arabic" w:cs="Simplified Arabic"/>
          <w:rtl/>
          <w:lang w:bidi="ar-EG"/>
        </w:rPr>
      </w:pPr>
    </w:p>
    <w:p w14:paraId="5502A0F2" w14:textId="77777777" w:rsidR="009B428C" w:rsidRPr="00177D84" w:rsidRDefault="009B428C" w:rsidP="009B428C">
      <w:pPr>
        <w:tabs>
          <w:tab w:val="left" w:pos="5505"/>
        </w:tabs>
        <w:jc w:val="center"/>
        <w:rPr>
          <w:rFonts w:ascii="Simplified Arabic" w:hAnsi="Simplified Arabic" w:cs="Simplified Arabic"/>
          <w:rtl/>
          <w:lang w:bidi="ar-EG"/>
        </w:rPr>
      </w:pPr>
    </w:p>
    <w:p w14:paraId="1608F935" w14:textId="60E54638" w:rsidR="00882DB5" w:rsidRDefault="009B428C" w:rsidP="009B428C">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51F015E8" w14:textId="77777777" w:rsidR="009B428C" w:rsidRDefault="009B428C" w:rsidP="009B428C">
      <w:pPr>
        <w:jc w:val="center"/>
        <w:rPr>
          <w:rFonts w:ascii="Simplified Arabic" w:hAnsi="Simplified Arabic" w:cs="Simplified Arabic"/>
          <w:sz w:val="28"/>
          <w:szCs w:val="28"/>
          <w:rtl/>
          <w:lang w:bidi="ar-EG"/>
        </w:rPr>
      </w:pPr>
    </w:p>
    <w:sdt>
      <w:sdtPr>
        <w:rPr>
          <w:rFonts w:asciiTheme="minorHAnsi" w:eastAsiaTheme="minorHAnsi" w:hAnsiTheme="minorHAnsi" w:cstheme="minorBidi"/>
          <w:color w:val="auto"/>
          <w:sz w:val="22"/>
          <w:szCs w:val="22"/>
          <w:rtl/>
        </w:rPr>
        <w:id w:val="-175423858"/>
        <w:docPartObj>
          <w:docPartGallery w:val="Table of Contents"/>
          <w:docPartUnique/>
        </w:docPartObj>
      </w:sdtPr>
      <w:sdtEndPr>
        <w:rPr>
          <w:b/>
          <w:bCs/>
          <w:noProof/>
        </w:rPr>
      </w:sdtEndPr>
      <w:sdtContent>
        <w:p w14:paraId="2FF2586A" w14:textId="67AAC12A" w:rsidR="003767CD" w:rsidRDefault="003767CD" w:rsidP="00914E0D">
          <w:pPr>
            <w:pStyle w:val="TOCHeading"/>
            <w:bidi/>
            <w:ind w:left="720"/>
          </w:pPr>
          <w:r>
            <w:rPr>
              <w:rFonts w:hint="cs"/>
              <w:rtl/>
            </w:rPr>
            <w:t>الفهرس</w:t>
          </w:r>
        </w:p>
        <w:p w14:paraId="2F70DFC3" w14:textId="5E42050A" w:rsidR="00914E0D" w:rsidRDefault="003767CD" w:rsidP="00914E0D">
          <w:pPr>
            <w:pStyle w:val="TOC1"/>
            <w:numPr>
              <w:ilvl w:val="0"/>
              <w:numId w:val="24"/>
            </w:numPr>
            <w:tabs>
              <w:tab w:val="left" w:pos="720"/>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27111347" w:history="1">
            <w:r w:rsidR="00914E0D" w:rsidRPr="00E6643A">
              <w:rPr>
                <w:rStyle w:val="Hyperlink"/>
                <w:rFonts w:hint="eastAsia"/>
                <w:noProof/>
                <w:rtl/>
                <w:lang w:bidi="ar-EG"/>
              </w:rPr>
              <w:t>المقدمة</w:t>
            </w:r>
            <w:r w:rsidR="00914E0D">
              <w:rPr>
                <w:noProof/>
                <w:webHidden/>
              </w:rPr>
              <w:tab/>
            </w:r>
            <w:r w:rsidR="00914E0D">
              <w:rPr>
                <w:noProof/>
                <w:webHidden/>
              </w:rPr>
              <w:fldChar w:fldCharType="begin"/>
            </w:r>
            <w:r w:rsidR="00914E0D">
              <w:rPr>
                <w:noProof/>
                <w:webHidden/>
              </w:rPr>
              <w:instrText xml:space="preserve"> PAGEREF _Toc227111347 \h </w:instrText>
            </w:r>
            <w:r w:rsidR="00914E0D">
              <w:rPr>
                <w:noProof/>
                <w:webHidden/>
              </w:rPr>
            </w:r>
            <w:r w:rsidR="00914E0D">
              <w:rPr>
                <w:noProof/>
                <w:webHidden/>
              </w:rPr>
              <w:fldChar w:fldCharType="separate"/>
            </w:r>
            <w:r w:rsidR="00914E0D">
              <w:rPr>
                <w:noProof/>
                <w:webHidden/>
              </w:rPr>
              <w:t>3</w:t>
            </w:r>
            <w:r w:rsidR="00914E0D">
              <w:rPr>
                <w:noProof/>
                <w:webHidden/>
              </w:rPr>
              <w:fldChar w:fldCharType="end"/>
            </w:r>
          </w:hyperlink>
        </w:p>
        <w:p w14:paraId="18451981" w14:textId="01230751" w:rsidR="00914E0D" w:rsidRDefault="00914E0D" w:rsidP="00914E0D">
          <w:pPr>
            <w:pStyle w:val="TOC2"/>
            <w:numPr>
              <w:ilvl w:val="1"/>
              <w:numId w:val="24"/>
            </w:numPr>
            <w:tabs>
              <w:tab w:val="left" w:pos="1680"/>
              <w:tab w:val="right" w:leader="dot" w:pos="9350"/>
            </w:tabs>
            <w:rPr>
              <w:rFonts w:eastAsiaTheme="minorEastAsia"/>
              <w:noProof/>
              <w:kern w:val="2"/>
              <w:sz w:val="24"/>
              <w:szCs w:val="24"/>
              <w14:ligatures w14:val="standardContextual"/>
            </w:rPr>
          </w:pPr>
          <w:hyperlink w:anchor="_Toc227111348" w:history="1">
            <w:r>
              <w:rPr>
                <w:rFonts w:eastAsiaTheme="minorEastAsia" w:hint="cs"/>
                <w:noProof/>
                <w:kern w:val="2"/>
                <w:sz w:val="24"/>
                <w:szCs w:val="24"/>
                <w:rtl/>
                <w14:ligatures w14:val="standardContextual"/>
              </w:rPr>
              <w:t xml:space="preserve"> </w:t>
            </w:r>
            <w:r w:rsidRPr="00E6643A">
              <w:rPr>
                <w:rStyle w:val="Hyperlink"/>
                <w:rFonts w:hint="eastAsia"/>
                <w:noProof/>
                <w:rtl/>
              </w:rPr>
              <w:t>منهجية</w:t>
            </w:r>
            <w:r w:rsidRPr="00E6643A">
              <w:rPr>
                <w:rStyle w:val="Hyperlink"/>
                <w:noProof/>
                <w:rtl/>
              </w:rPr>
              <w:t xml:space="preserve"> </w:t>
            </w:r>
            <w:r w:rsidRPr="00E6643A">
              <w:rPr>
                <w:rStyle w:val="Hyperlink"/>
                <w:rFonts w:hint="eastAsia"/>
                <w:noProof/>
                <w:rtl/>
              </w:rPr>
              <w:t>الدراسة</w:t>
            </w:r>
            <w:r>
              <w:rPr>
                <w:noProof/>
                <w:webHidden/>
              </w:rPr>
              <w:tab/>
            </w:r>
            <w:r>
              <w:rPr>
                <w:noProof/>
                <w:webHidden/>
              </w:rPr>
              <w:fldChar w:fldCharType="begin"/>
            </w:r>
            <w:r>
              <w:rPr>
                <w:noProof/>
                <w:webHidden/>
              </w:rPr>
              <w:instrText xml:space="preserve"> PAGEREF _Toc227111348 \h </w:instrText>
            </w:r>
            <w:r>
              <w:rPr>
                <w:noProof/>
                <w:webHidden/>
              </w:rPr>
            </w:r>
            <w:r>
              <w:rPr>
                <w:noProof/>
                <w:webHidden/>
              </w:rPr>
              <w:fldChar w:fldCharType="separate"/>
            </w:r>
            <w:r>
              <w:rPr>
                <w:noProof/>
                <w:webHidden/>
              </w:rPr>
              <w:t>3</w:t>
            </w:r>
            <w:r>
              <w:rPr>
                <w:noProof/>
                <w:webHidden/>
              </w:rPr>
              <w:fldChar w:fldCharType="end"/>
            </w:r>
          </w:hyperlink>
        </w:p>
        <w:p w14:paraId="2DF01F4A" w14:textId="385BA6C4" w:rsidR="00914E0D" w:rsidRDefault="00914E0D" w:rsidP="00914E0D">
          <w:pPr>
            <w:pStyle w:val="TOC2"/>
            <w:numPr>
              <w:ilvl w:val="1"/>
              <w:numId w:val="24"/>
            </w:numPr>
            <w:tabs>
              <w:tab w:val="left" w:pos="1920"/>
              <w:tab w:val="right" w:leader="dot" w:pos="9350"/>
            </w:tabs>
            <w:rPr>
              <w:rFonts w:eastAsiaTheme="minorEastAsia"/>
              <w:noProof/>
              <w:kern w:val="2"/>
              <w:sz w:val="24"/>
              <w:szCs w:val="24"/>
              <w14:ligatures w14:val="standardContextual"/>
            </w:rPr>
          </w:pPr>
          <w:hyperlink w:anchor="_Toc227111349" w:history="1">
            <w:r>
              <w:rPr>
                <w:rFonts w:eastAsiaTheme="minorEastAsia" w:hint="cs"/>
                <w:noProof/>
                <w:kern w:val="2"/>
                <w:sz w:val="24"/>
                <w:szCs w:val="24"/>
                <w:rtl/>
                <w14:ligatures w14:val="standardContextual"/>
              </w:rPr>
              <w:t xml:space="preserve"> </w:t>
            </w:r>
            <w:r w:rsidRPr="00E6643A">
              <w:rPr>
                <w:rStyle w:val="Hyperlink"/>
                <w:rFonts w:hint="eastAsia"/>
                <w:noProof/>
                <w:rtl/>
                <w:lang w:bidi="ar-EG"/>
              </w:rPr>
              <w:t>أهداف</w:t>
            </w:r>
            <w:r w:rsidRPr="00E6643A">
              <w:rPr>
                <w:rStyle w:val="Hyperlink"/>
                <w:noProof/>
                <w:rtl/>
                <w:lang w:bidi="ar-EG"/>
              </w:rPr>
              <w:t xml:space="preserve"> </w:t>
            </w:r>
            <w:r w:rsidRPr="00E6643A">
              <w:rPr>
                <w:rStyle w:val="Hyperlink"/>
                <w:rFonts w:hint="eastAsia"/>
                <w:noProof/>
                <w:rtl/>
                <w:lang w:bidi="ar-EG"/>
              </w:rPr>
              <w:t>الدراسة</w:t>
            </w:r>
            <w:r w:rsidRPr="00E6643A">
              <w:rPr>
                <w:rStyle w:val="Hyperlink"/>
                <w:noProof/>
                <w:lang w:bidi="ar-EG"/>
              </w:rPr>
              <w:t>:</w:t>
            </w:r>
            <w:r>
              <w:rPr>
                <w:noProof/>
                <w:webHidden/>
              </w:rPr>
              <w:tab/>
            </w:r>
            <w:r>
              <w:rPr>
                <w:noProof/>
                <w:webHidden/>
              </w:rPr>
              <w:fldChar w:fldCharType="begin"/>
            </w:r>
            <w:r>
              <w:rPr>
                <w:noProof/>
                <w:webHidden/>
              </w:rPr>
              <w:instrText xml:space="preserve"> PAGEREF _Toc227111349 \h </w:instrText>
            </w:r>
            <w:r>
              <w:rPr>
                <w:noProof/>
                <w:webHidden/>
              </w:rPr>
            </w:r>
            <w:r>
              <w:rPr>
                <w:noProof/>
                <w:webHidden/>
              </w:rPr>
              <w:fldChar w:fldCharType="separate"/>
            </w:r>
            <w:r>
              <w:rPr>
                <w:noProof/>
                <w:webHidden/>
              </w:rPr>
              <w:t>4</w:t>
            </w:r>
            <w:r>
              <w:rPr>
                <w:noProof/>
                <w:webHidden/>
              </w:rPr>
              <w:fldChar w:fldCharType="end"/>
            </w:r>
          </w:hyperlink>
        </w:p>
        <w:p w14:paraId="6FED20EA" w14:textId="30489F8B" w:rsidR="00914E0D" w:rsidRDefault="00914E0D" w:rsidP="00914E0D">
          <w:pPr>
            <w:pStyle w:val="TOC2"/>
            <w:numPr>
              <w:ilvl w:val="1"/>
              <w:numId w:val="24"/>
            </w:numPr>
            <w:tabs>
              <w:tab w:val="left" w:pos="1920"/>
              <w:tab w:val="right" w:leader="dot" w:pos="9350"/>
            </w:tabs>
            <w:rPr>
              <w:rFonts w:eastAsiaTheme="minorEastAsia"/>
              <w:noProof/>
              <w:kern w:val="2"/>
              <w:sz w:val="24"/>
              <w:szCs w:val="24"/>
              <w14:ligatures w14:val="standardContextual"/>
            </w:rPr>
          </w:pPr>
          <w:hyperlink w:anchor="_Toc227111350" w:history="1">
            <w:r>
              <w:rPr>
                <w:rFonts w:eastAsiaTheme="minorEastAsia" w:hint="cs"/>
                <w:noProof/>
                <w:kern w:val="2"/>
                <w:sz w:val="24"/>
                <w:szCs w:val="24"/>
                <w:rtl/>
                <w14:ligatures w14:val="standardContextual"/>
              </w:rPr>
              <w:t xml:space="preserve"> </w:t>
            </w:r>
            <w:r w:rsidRPr="00E6643A">
              <w:rPr>
                <w:rStyle w:val="Hyperlink"/>
                <w:rFonts w:hint="eastAsia"/>
                <w:noProof/>
                <w:rtl/>
                <w:lang w:bidi="ar-EG"/>
              </w:rPr>
              <w:t>فروض</w:t>
            </w:r>
            <w:r w:rsidRPr="00E6643A">
              <w:rPr>
                <w:rStyle w:val="Hyperlink"/>
                <w:noProof/>
                <w:rtl/>
                <w:lang w:bidi="ar-EG"/>
              </w:rPr>
              <w:t xml:space="preserve"> </w:t>
            </w:r>
            <w:r w:rsidRPr="00E6643A">
              <w:rPr>
                <w:rStyle w:val="Hyperlink"/>
                <w:rFonts w:hint="eastAsia"/>
                <w:noProof/>
                <w:rtl/>
                <w:lang w:bidi="ar-EG"/>
              </w:rPr>
              <w:t>الدراسة</w:t>
            </w:r>
            <w:r w:rsidRPr="00E6643A">
              <w:rPr>
                <w:rStyle w:val="Hyperlink"/>
                <w:noProof/>
                <w:lang w:bidi="ar-EG"/>
              </w:rPr>
              <w:t>:</w:t>
            </w:r>
            <w:r>
              <w:rPr>
                <w:noProof/>
                <w:webHidden/>
              </w:rPr>
              <w:tab/>
            </w:r>
            <w:r>
              <w:rPr>
                <w:noProof/>
                <w:webHidden/>
              </w:rPr>
              <w:fldChar w:fldCharType="begin"/>
            </w:r>
            <w:r>
              <w:rPr>
                <w:noProof/>
                <w:webHidden/>
              </w:rPr>
              <w:instrText xml:space="preserve"> PAGEREF _Toc227111350 \h </w:instrText>
            </w:r>
            <w:r>
              <w:rPr>
                <w:noProof/>
                <w:webHidden/>
              </w:rPr>
            </w:r>
            <w:r>
              <w:rPr>
                <w:noProof/>
                <w:webHidden/>
              </w:rPr>
              <w:fldChar w:fldCharType="separate"/>
            </w:r>
            <w:r>
              <w:rPr>
                <w:noProof/>
                <w:webHidden/>
              </w:rPr>
              <w:t>4</w:t>
            </w:r>
            <w:r>
              <w:rPr>
                <w:noProof/>
                <w:webHidden/>
              </w:rPr>
              <w:fldChar w:fldCharType="end"/>
            </w:r>
          </w:hyperlink>
        </w:p>
        <w:p w14:paraId="77149256" w14:textId="41632269" w:rsidR="00914E0D" w:rsidRDefault="00914E0D" w:rsidP="00914E0D">
          <w:pPr>
            <w:pStyle w:val="TOC2"/>
            <w:numPr>
              <w:ilvl w:val="1"/>
              <w:numId w:val="24"/>
            </w:numPr>
            <w:tabs>
              <w:tab w:val="left" w:pos="1680"/>
              <w:tab w:val="right" w:leader="dot" w:pos="9350"/>
            </w:tabs>
            <w:rPr>
              <w:rFonts w:eastAsiaTheme="minorEastAsia"/>
              <w:noProof/>
              <w:kern w:val="2"/>
              <w:sz w:val="24"/>
              <w:szCs w:val="24"/>
              <w14:ligatures w14:val="standardContextual"/>
            </w:rPr>
          </w:pPr>
          <w:hyperlink w:anchor="_Toc227111351" w:history="1">
            <w:r>
              <w:rPr>
                <w:rFonts w:eastAsiaTheme="minorEastAsia" w:hint="cs"/>
                <w:noProof/>
                <w:kern w:val="2"/>
                <w:sz w:val="24"/>
                <w:szCs w:val="24"/>
                <w:rtl/>
                <w14:ligatures w14:val="standardContextual"/>
              </w:rPr>
              <w:t xml:space="preserve"> </w:t>
            </w:r>
            <w:r w:rsidRPr="00E6643A">
              <w:rPr>
                <w:rStyle w:val="Hyperlink"/>
                <w:rFonts w:hint="eastAsia"/>
                <w:noProof/>
                <w:rtl/>
              </w:rPr>
              <w:t>مصادر</w:t>
            </w:r>
            <w:r w:rsidRPr="00E6643A">
              <w:rPr>
                <w:rStyle w:val="Hyperlink"/>
                <w:noProof/>
                <w:rtl/>
              </w:rPr>
              <w:t xml:space="preserve"> </w:t>
            </w:r>
            <w:r w:rsidRPr="00E6643A">
              <w:rPr>
                <w:rStyle w:val="Hyperlink"/>
                <w:rFonts w:hint="eastAsia"/>
                <w:noProof/>
                <w:rtl/>
              </w:rPr>
              <w:t>الدراسة</w:t>
            </w:r>
            <w:r>
              <w:rPr>
                <w:noProof/>
                <w:webHidden/>
              </w:rPr>
              <w:tab/>
            </w:r>
            <w:r>
              <w:rPr>
                <w:noProof/>
                <w:webHidden/>
              </w:rPr>
              <w:fldChar w:fldCharType="begin"/>
            </w:r>
            <w:r>
              <w:rPr>
                <w:noProof/>
                <w:webHidden/>
              </w:rPr>
              <w:instrText xml:space="preserve"> PAGEREF _Toc227111351 \h </w:instrText>
            </w:r>
            <w:r>
              <w:rPr>
                <w:noProof/>
                <w:webHidden/>
              </w:rPr>
            </w:r>
            <w:r>
              <w:rPr>
                <w:noProof/>
                <w:webHidden/>
              </w:rPr>
              <w:fldChar w:fldCharType="separate"/>
            </w:r>
            <w:r>
              <w:rPr>
                <w:noProof/>
                <w:webHidden/>
              </w:rPr>
              <w:t>5</w:t>
            </w:r>
            <w:r>
              <w:rPr>
                <w:noProof/>
                <w:webHidden/>
              </w:rPr>
              <w:fldChar w:fldCharType="end"/>
            </w:r>
          </w:hyperlink>
        </w:p>
        <w:p w14:paraId="6B3EEBA5" w14:textId="29B0764C" w:rsidR="00914E0D" w:rsidRDefault="00914E0D" w:rsidP="00914E0D">
          <w:pPr>
            <w:pStyle w:val="TOC2"/>
            <w:numPr>
              <w:ilvl w:val="1"/>
              <w:numId w:val="24"/>
            </w:numPr>
            <w:tabs>
              <w:tab w:val="left" w:pos="2522"/>
              <w:tab w:val="right" w:leader="dot" w:pos="9350"/>
            </w:tabs>
            <w:rPr>
              <w:rFonts w:eastAsiaTheme="minorEastAsia"/>
              <w:noProof/>
              <w:kern w:val="2"/>
              <w:sz w:val="24"/>
              <w:szCs w:val="24"/>
              <w14:ligatures w14:val="standardContextual"/>
            </w:rPr>
          </w:pPr>
          <w:hyperlink w:anchor="_Toc227111352" w:history="1">
            <w:r>
              <w:rPr>
                <w:rFonts w:eastAsiaTheme="minorEastAsia" w:hint="cs"/>
                <w:noProof/>
                <w:kern w:val="2"/>
                <w:sz w:val="24"/>
                <w:szCs w:val="24"/>
                <w:rtl/>
                <w14:ligatures w14:val="standardContextual"/>
              </w:rPr>
              <w:t xml:space="preserve"> </w:t>
            </w:r>
            <w:r w:rsidRPr="00E6643A">
              <w:rPr>
                <w:rStyle w:val="Hyperlink"/>
                <w:rFonts w:hint="eastAsia"/>
                <w:noProof/>
                <w:rtl/>
              </w:rPr>
              <w:t>مجتمع</w:t>
            </w:r>
            <w:r w:rsidRPr="00E6643A">
              <w:rPr>
                <w:rStyle w:val="Hyperlink"/>
                <w:noProof/>
                <w:rtl/>
              </w:rPr>
              <w:t xml:space="preserve"> </w:t>
            </w:r>
            <w:r w:rsidRPr="00E6643A">
              <w:rPr>
                <w:rStyle w:val="Hyperlink"/>
                <w:rFonts w:hint="eastAsia"/>
                <w:noProof/>
                <w:rtl/>
              </w:rPr>
              <w:t>الدراسة</w:t>
            </w:r>
            <w:r w:rsidRPr="00E6643A">
              <w:rPr>
                <w:rStyle w:val="Hyperlink"/>
                <w:noProof/>
                <w:rtl/>
              </w:rPr>
              <w:t xml:space="preserve"> </w:t>
            </w:r>
            <w:r w:rsidRPr="00E6643A">
              <w:rPr>
                <w:rStyle w:val="Hyperlink"/>
                <w:rFonts w:hint="eastAsia"/>
                <w:noProof/>
                <w:rtl/>
              </w:rPr>
              <w:t>وعينة</w:t>
            </w:r>
            <w:r w:rsidRPr="00E6643A">
              <w:rPr>
                <w:rStyle w:val="Hyperlink"/>
                <w:noProof/>
                <w:rtl/>
              </w:rPr>
              <w:t xml:space="preserve"> </w:t>
            </w:r>
            <w:r w:rsidRPr="00E6643A">
              <w:rPr>
                <w:rStyle w:val="Hyperlink"/>
                <w:rFonts w:hint="eastAsia"/>
                <w:noProof/>
                <w:rtl/>
              </w:rPr>
              <w:t>الدراسة</w:t>
            </w:r>
            <w:r>
              <w:rPr>
                <w:noProof/>
                <w:webHidden/>
              </w:rPr>
              <w:tab/>
            </w:r>
            <w:r>
              <w:rPr>
                <w:noProof/>
                <w:webHidden/>
              </w:rPr>
              <w:fldChar w:fldCharType="begin"/>
            </w:r>
            <w:r>
              <w:rPr>
                <w:noProof/>
                <w:webHidden/>
              </w:rPr>
              <w:instrText xml:space="preserve"> PAGEREF _Toc227111352 \h </w:instrText>
            </w:r>
            <w:r>
              <w:rPr>
                <w:noProof/>
                <w:webHidden/>
              </w:rPr>
            </w:r>
            <w:r>
              <w:rPr>
                <w:noProof/>
                <w:webHidden/>
              </w:rPr>
              <w:fldChar w:fldCharType="separate"/>
            </w:r>
            <w:r>
              <w:rPr>
                <w:noProof/>
                <w:webHidden/>
              </w:rPr>
              <w:t>7</w:t>
            </w:r>
            <w:r>
              <w:rPr>
                <w:noProof/>
                <w:webHidden/>
              </w:rPr>
              <w:fldChar w:fldCharType="end"/>
            </w:r>
          </w:hyperlink>
        </w:p>
        <w:p w14:paraId="67E30343" w14:textId="201EB7D3" w:rsidR="00914E0D" w:rsidRDefault="00914E0D" w:rsidP="00914E0D">
          <w:pPr>
            <w:pStyle w:val="TOC2"/>
            <w:numPr>
              <w:ilvl w:val="1"/>
              <w:numId w:val="24"/>
            </w:numPr>
            <w:tabs>
              <w:tab w:val="left" w:pos="2580"/>
              <w:tab w:val="right" w:leader="dot" w:pos="9350"/>
            </w:tabs>
            <w:rPr>
              <w:rFonts w:eastAsiaTheme="minorEastAsia"/>
              <w:noProof/>
              <w:kern w:val="2"/>
              <w:sz w:val="24"/>
              <w:szCs w:val="24"/>
              <w14:ligatures w14:val="standardContextual"/>
            </w:rPr>
          </w:pPr>
          <w:hyperlink w:anchor="_Toc227111353" w:history="1">
            <w:r>
              <w:rPr>
                <w:rFonts w:eastAsiaTheme="minorEastAsia" w:hint="cs"/>
                <w:noProof/>
                <w:kern w:val="2"/>
                <w:sz w:val="24"/>
                <w:szCs w:val="24"/>
                <w:rtl/>
                <w14:ligatures w14:val="standardContextual"/>
              </w:rPr>
              <w:t xml:space="preserve"> </w:t>
            </w:r>
            <w:r w:rsidRPr="00E6643A">
              <w:rPr>
                <w:rStyle w:val="Hyperlink"/>
                <w:rFonts w:hint="eastAsia"/>
                <w:noProof/>
                <w:rtl/>
              </w:rPr>
              <w:t>صلاحية</w:t>
            </w:r>
            <w:r w:rsidRPr="00E6643A">
              <w:rPr>
                <w:rStyle w:val="Hyperlink"/>
                <w:noProof/>
                <w:rtl/>
              </w:rPr>
              <w:t xml:space="preserve"> </w:t>
            </w:r>
            <w:r w:rsidRPr="00E6643A">
              <w:rPr>
                <w:rStyle w:val="Hyperlink"/>
                <w:rFonts w:hint="eastAsia"/>
                <w:noProof/>
                <w:rtl/>
              </w:rPr>
              <w:t>وموثوقية</w:t>
            </w:r>
            <w:r w:rsidRPr="00E6643A">
              <w:rPr>
                <w:rStyle w:val="Hyperlink"/>
                <w:noProof/>
                <w:rtl/>
              </w:rPr>
              <w:t xml:space="preserve"> </w:t>
            </w:r>
            <w:r w:rsidRPr="00E6643A">
              <w:rPr>
                <w:rStyle w:val="Hyperlink"/>
                <w:rFonts w:hint="eastAsia"/>
                <w:noProof/>
                <w:rtl/>
              </w:rPr>
              <w:t>أداة</w:t>
            </w:r>
            <w:r w:rsidRPr="00E6643A">
              <w:rPr>
                <w:rStyle w:val="Hyperlink"/>
                <w:noProof/>
                <w:rtl/>
              </w:rPr>
              <w:t xml:space="preserve"> </w:t>
            </w:r>
            <w:r w:rsidRPr="00E6643A">
              <w:rPr>
                <w:rStyle w:val="Hyperlink"/>
                <w:rFonts w:hint="eastAsia"/>
                <w:noProof/>
                <w:rtl/>
              </w:rPr>
              <w:t>الدراسة</w:t>
            </w:r>
            <w:r>
              <w:rPr>
                <w:noProof/>
                <w:webHidden/>
              </w:rPr>
              <w:tab/>
            </w:r>
            <w:r>
              <w:rPr>
                <w:noProof/>
                <w:webHidden/>
              </w:rPr>
              <w:fldChar w:fldCharType="begin"/>
            </w:r>
            <w:r>
              <w:rPr>
                <w:noProof/>
                <w:webHidden/>
              </w:rPr>
              <w:instrText xml:space="preserve"> PAGEREF _Toc227111353 \h </w:instrText>
            </w:r>
            <w:r>
              <w:rPr>
                <w:noProof/>
                <w:webHidden/>
              </w:rPr>
            </w:r>
            <w:r>
              <w:rPr>
                <w:noProof/>
                <w:webHidden/>
              </w:rPr>
              <w:fldChar w:fldCharType="separate"/>
            </w:r>
            <w:r>
              <w:rPr>
                <w:noProof/>
                <w:webHidden/>
              </w:rPr>
              <w:t>9</w:t>
            </w:r>
            <w:r>
              <w:rPr>
                <w:noProof/>
                <w:webHidden/>
              </w:rPr>
              <w:fldChar w:fldCharType="end"/>
            </w:r>
          </w:hyperlink>
        </w:p>
        <w:p w14:paraId="0B0117F4" w14:textId="0B00F133" w:rsidR="00914E0D" w:rsidRDefault="00914E0D" w:rsidP="00914E0D">
          <w:pPr>
            <w:pStyle w:val="TOC2"/>
            <w:numPr>
              <w:ilvl w:val="1"/>
              <w:numId w:val="24"/>
            </w:numPr>
            <w:tabs>
              <w:tab w:val="left" w:pos="1680"/>
              <w:tab w:val="right" w:leader="dot" w:pos="9350"/>
            </w:tabs>
            <w:rPr>
              <w:rFonts w:eastAsiaTheme="minorEastAsia"/>
              <w:noProof/>
              <w:kern w:val="2"/>
              <w:sz w:val="24"/>
              <w:szCs w:val="24"/>
              <w14:ligatures w14:val="standardContextual"/>
            </w:rPr>
          </w:pPr>
          <w:hyperlink w:anchor="_Toc227111354" w:history="1">
            <w:r>
              <w:rPr>
                <w:rFonts w:eastAsiaTheme="minorEastAsia" w:hint="cs"/>
                <w:noProof/>
                <w:kern w:val="2"/>
                <w:sz w:val="24"/>
                <w:szCs w:val="24"/>
                <w:rtl/>
                <w14:ligatures w14:val="standardContextual"/>
              </w:rPr>
              <w:t xml:space="preserve"> </w:t>
            </w:r>
            <w:r w:rsidRPr="00E6643A">
              <w:rPr>
                <w:rStyle w:val="Hyperlink"/>
                <w:rFonts w:hint="eastAsia"/>
                <w:noProof/>
                <w:rtl/>
              </w:rPr>
              <w:t>متغيرات</w:t>
            </w:r>
            <w:r w:rsidRPr="00E6643A">
              <w:rPr>
                <w:rStyle w:val="Hyperlink"/>
                <w:noProof/>
                <w:rtl/>
              </w:rPr>
              <w:t xml:space="preserve"> </w:t>
            </w:r>
            <w:r w:rsidRPr="00E6643A">
              <w:rPr>
                <w:rStyle w:val="Hyperlink"/>
                <w:rFonts w:hint="eastAsia"/>
                <w:noProof/>
                <w:rtl/>
              </w:rPr>
              <w:t>الدراسة</w:t>
            </w:r>
            <w:r>
              <w:rPr>
                <w:noProof/>
                <w:webHidden/>
              </w:rPr>
              <w:tab/>
            </w:r>
            <w:r>
              <w:rPr>
                <w:noProof/>
                <w:webHidden/>
              </w:rPr>
              <w:fldChar w:fldCharType="begin"/>
            </w:r>
            <w:r>
              <w:rPr>
                <w:noProof/>
                <w:webHidden/>
              </w:rPr>
              <w:instrText xml:space="preserve"> PAGEREF _Toc227111354 \h </w:instrText>
            </w:r>
            <w:r>
              <w:rPr>
                <w:noProof/>
                <w:webHidden/>
              </w:rPr>
            </w:r>
            <w:r>
              <w:rPr>
                <w:noProof/>
                <w:webHidden/>
              </w:rPr>
              <w:fldChar w:fldCharType="separate"/>
            </w:r>
            <w:r>
              <w:rPr>
                <w:noProof/>
                <w:webHidden/>
              </w:rPr>
              <w:t>10</w:t>
            </w:r>
            <w:r>
              <w:rPr>
                <w:noProof/>
                <w:webHidden/>
              </w:rPr>
              <w:fldChar w:fldCharType="end"/>
            </w:r>
          </w:hyperlink>
        </w:p>
        <w:p w14:paraId="4400B3B9" w14:textId="6399DE9D" w:rsidR="00914E0D" w:rsidRDefault="00914E0D" w:rsidP="00914E0D">
          <w:pPr>
            <w:pStyle w:val="TOC1"/>
            <w:numPr>
              <w:ilvl w:val="0"/>
              <w:numId w:val="24"/>
            </w:numPr>
            <w:tabs>
              <w:tab w:val="left" w:pos="960"/>
              <w:tab w:val="right" w:leader="dot" w:pos="9350"/>
            </w:tabs>
            <w:rPr>
              <w:rFonts w:eastAsiaTheme="minorEastAsia"/>
              <w:noProof/>
              <w:kern w:val="2"/>
              <w:sz w:val="24"/>
              <w:szCs w:val="24"/>
              <w14:ligatures w14:val="standardContextual"/>
            </w:rPr>
          </w:pPr>
          <w:hyperlink w:anchor="_Toc227111355" w:history="1">
            <w:r w:rsidRPr="00E6643A">
              <w:rPr>
                <w:rStyle w:val="Hyperlink"/>
                <w:rFonts w:hint="eastAsia"/>
                <w:noProof/>
                <w:rtl/>
                <w:lang w:bidi="ar-EG"/>
              </w:rPr>
              <w:t>الملاحق</w:t>
            </w:r>
            <w:r>
              <w:rPr>
                <w:noProof/>
                <w:webHidden/>
              </w:rPr>
              <w:tab/>
            </w:r>
            <w:r>
              <w:rPr>
                <w:noProof/>
                <w:webHidden/>
              </w:rPr>
              <w:fldChar w:fldCharType="begin"/>
            </w:r>
            <w:r>
              <w:rPr>
                <w:noProof/>
                <w:webHidden/>
              </w:rPr>
              <w:instrText xml:space="preserve"> PAGEREF _Toc227111355 \h </w:instrText>
            </w:r>
            <w:r>
              <w:rPr>
                <w:noProof/>
                <w:webHidden/>
              </w:rPr>
            </w:r>
            <w:r>
              <w:rPr>
                <w:noProof/>
                <w:webHidden/>
              </w:rPr>
              <w:fldChar w:fldCharType="separate"/>
            </w:r>
            <w:r>
              <w:rPr>
                <w:noProof/>
                <w:webHidden/>
              </w:rPr>
              <w:t>11</w:t>
            </w:r>
            <w:r>
              <w:rPr>
                <w:noProof/>
                <w:webHidden/>
              </w:rPr>
              <w:fldChar w:fldCharType="end"/>
            </w:r>
          </w:hyperlink>
        </w:p>
        <w:p w14:paraId="7F36AF83" w14:textId="69FB9001" w:rsidR="003767CD" w:rsidRDefault="003767CD" w:rsidP="00914E0D">
          <w:pPr>
            <w:ind w:left="720"/>
          </w:pPr>
          <w:r>
            <w:rPr>
              <w:b/>
              <w:bCs/>
              <w:noProof/>
            </w:rPr>
            <w:fldChar w:fldCharType="end"/>
          </w:r>
        </w:p>
      </w:sdtContent>
    </w:sdt>
    <w:p w14:paraId="4A90D8D4" w14:textId="77777777" w:rsidR="003767CD" w:rsidRDefault="003767CD" w:rsidP="009B428C">
      <w:pPr>
        <w:jc w:val="center"/>
        <w:rPr>
          <w:rFonts w:ascii="Simplified Arabic" w:hAnsi="Simplified Arabic" w:cs="Simplified Arabic"/>
          <w:sz w:val="28"/>
          <w:szCs w:val="28"/>
          <w:rtl/>
          <w:lang w:bidi="ar-EG"/>
        </w:rPr>
      </w:pPr>
    </w:p>
    <w:p w14:paraId="2396FAEE" w14:textId="77777777" w:rsidR="003767CD" w:rsidRDefault="003767CD" w:rsidP="009B428C">
      <w:pPr>
        <w:jc w:val="center"/>
        <w:rPr>
          <w:rFonts w:ascii="Simplified Arabic" w:hAnsi="Simplified Arabic" w:cs="Simplified Arabic"/>
          <w:sz w:val="28"/>
          <w:szCs w:val="28"/>
          <w:rtl/>
          <w:lang w:bidi="ar-EG"/>
        </w:rPr>
      </w:pPr>
    </w:p>
    <w:p w14:paraId="1A927A7F" w14:textId="77777777" w:rsidR="003767CD" w:rsidRDefault="003767CD" w:rsidP="009B428C">
      <w:pPr>
        <w:jc w:val="center"/>
        <w:rPr>
          <w:rFonts w:ascii="Simplified Arabic" w:hAnsi="Simplified Arabic" w:cs="Simplified Arabic"/>
          <w:sz w:val="28"/>
          <w:szCs w:val="28"/>
          <w:rtl/>
          <w:lang w:bidi="ar-EG"/>
        </w:rPr>
      </w:pPr>
    </w:p>
    <w:p w14:paraId="50A89AC3" w14:textId="77777777" w:rsidR="003767CD" w:rsidRDefault="003767CD" w:rsidP="009B428C">
      <w:pPr>
        <w:jc w:val="center"/>
        <w:rPr>
          <w:rFonts w:ascii="Simplified Arabic" w:hAnsi="Simplified Arabic" w:cs="Simplified Arabic"/>
          <w:sz w:val="28"/>
          <w:szCs w:val="28"/>
          <w:rtl/>
          <w:lang w:bidi="ar-EG"/>
        </w:rPr>
      </w:pPr>
    </w:p>
    <w:p w14:paraId="281A99F0" w14:textId="77777777" w:rsidR="003767CD" w:rsidRDefault="003767CD" w:rsidP="009B428C">
      <w:pPr>
        <w:jc w:val="center"/>
        <w:rPr>
          <w:rFonts w:ascii="Simplified Arabic" w:hAnsi="Simplified Arabic" w:cs="Simplified Arabic"/>
          <w:sz w:val="28"/>
          <w:szCs w:val="28"/>
          <w:rtl/>
          <w:lang w:bidi="ar-EG"/>
        </w:rPr>
      </w:pPr>
    </w:p>
    <w:p w14:paraId="12FE5C69" w14:textId="77777777" w:rsidR="003767CD" w:rsidRDefault="003767CD" w:rsidP="009B428C">
      <w:pPr>
        <w:jc w:val="center"/>
        <w:rPr>
          <w:rFonts w:ascii="Simplified Arabic" w:hAnsi="Simplified Arabic" w:cs="Simplified Arabic"/>
          <w:sz w:val="28"/>
          <w:szCs w:val="28"/>
          <w:rtl/>
          <w:lang w:bidi="ar-EG"/>
        </w:rPr>
      </w:pPr>
    </w:p>
    <w:p w14:paraId="18CA43AF" w14:textId="77777777" w:rsidR="003767CD" w:rsidRDefault="003767CD" w:rsidP="009B428C">
      <w:pPr>
        <w:jc w:val="center"/>
        <w:rPr>
          <w:rFonts w:ascii="Simplified Arabic" w:hAnsi="Simplified Arabic" w:cs="Simplified Arabic"/>
          <w:sz w:val="28"/>
          <w:szCs w:val="28"/>
          <w:rtl/>
          <w:lang w:bidi="ar-EG"/>
        </w:rPr>
      </w:pPr>
    </w:p>
    <w:p w14:paraId="28C97441" w14:textId="77777777" w:rsidR="003767CD" w:rsidRDefault="003767CD" w:rsidP="009B428C">
      <w:pPr>
        <w:jc w:val="center"/>
        <w:rPr>
          <w:rFonts w:ascii="Simplified Arabic" w:hAnsi="Simplified Arabic" w:cs="Simplified Arabic"/>
          <w:sz w:val="28"/>
          <w:szCs w:val="28"/>
          <w:rtl/>
          <w:lang w:bidi="ar-EG"/>
        </w:rPr>
      </w:pPr>
    </w:p>
    <w:p w14:paraId="26BFE64C" w14:textId="77777777" w:rsidR="003767CD" w:rsidRDefault="003767CD" w:rsidP="009B428C">
      <w:pPr>
        <w:jc w:val="center"/>
        <w:rPr>
          <w:rFonts w:ascii="Simplified Arabic" w:hAnsi="Simplified Arabic" w:cs="Simplified Arabic"/>
          <w:sz w:val="28"/>
          <w:szCs w:val="28"/>
          <w:rtl/>
          <w:lang w:bidi="ar-EG"/>
        </w:rPr>
      </w:pPr>
    </w:p>
    <w:p w14:paraId="2AE45B74" w14:textId="77777777" w:rsidR="003767CD" w:rsidRDefault="003767CD" w:rsidP="009B428C">
      <w:pPr>
        <w:jc w:val="center"/>
        <w:rPr>
          <w:rFonts w:ascii="Simplified Arabic" w:hAnsi="Simplified Arabic" w:cs="Simplified Arabic"/>
          <w:sz w:val="28"/>
          <w:szCs w:val="28"/>
          <w:rtl/>
          <w:lang w:bidi="ar-EG"/>
        </w:rPr>
      </w:pPr>
    </w:p>
    <w:p w14:paraId="0A451D73" w14:textId="77777777" w:rsidR="003767CD" w:rsidRDefault="003767CD" w:rsidP="009B428C">
      <w:pPr>
        <w:jc w:val="center"/>
        <w:rPr>
          <w:rFonts w:ascii="Simplified Arabic" w:hAnsi="Simplified Arabic" w:cs="Simplified Arabic"/>
          <w:sz w:val="28"/>
          <w:szCs w:val="28"/>
          <w:lang w:bidi="ar-EG"/>
        </w:rPr>
      </w:pPr>
    </w:p>
    <w:p w14:paraId="4D51D43E" w14:textId="389FE1FD" w:rsidR="009B428C" w:rsidRPr="001463D3" w:rsidRDefault="009B428C" w:rsidP="001463D3">
      <w:pPr>
        <w:pStyle w:val="Heading1"/>
        <w:rPr>
          <w:rtl/>
        </w:rPr>
      </w:pPr>
      <w:bookmarkStart w:id="0" w:name="_Toc227111347"/>
      <w:r w:rsidRPr="001463D3">
        <w:rPr>
          <w:rFonts w:hint="cs"/>
          <w:rtl/>
        </w:rPr>
        <w:lastRenderedPageBreak/>
        <w:t>المقدمة</w:t>
      </w:r>
      <w:bookmarkEnd w:id="0"/>
      <w:r w:rsidRPr="001463D3">
        <w:rPr>
          <w:rFonts w:hint="cs"/>
          <w:rtl/>
        </w:rPr>
        <w:t xml:space="preserve"> </w:t>
      </w:r>
    </w:p>
    <w:p w14:paraId="1B9BA380"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3CDC1E39"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50CE4C18" w14:textId="63803770"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AAF46E2" w14:textId="77777777" w:rsidR="009B428C" w:rsidRDefault="009B428C" w:rsidP="009B428C">
      <w:pPr>
        <w:rPr>
          <w:rFonts w:cs="Arial"/>
          <w:rtl/>
        </w:rPr>
      </w:pPr>
    </w:p>
    <w:p w14:paraId="1109BD46" w14:textId="64B96718" w:rsidR="009B428C" w:rsidRPr="001463D3" w:rsidRDefault="009B428C" w:rsidP="001463D3">
      <w:pPr>
        <w:pStyle w:val="Heading2"/>
        <w:rPr>
          <w:rtl/>
        </w:rPr>
      </w:pPr>
      <w:bookmarkStart w:id="1" w:name="_Toc227111348"/>
      <w:r w:rsidRPr="001463D3">
        <w:rPr>
          <w:rFonts w:hint="cs"/>
          <w:rtl/>
        </w:rPr>
        <w:t>منهجية</w:t>
      </w:r>
      <w:r w:rsidRPr="001463D3">
        <w:rPr>
          <w:rtl/>
        </w:rPr>
        <w:t xml:space="preserve"> </w:t>
      </w:r>
      <w:r w:rsidRPr="001463D3">
        <w:rPr>
          <w:rFonts w:hint="cs"/>
          <w:rtl/>
        </w:rPr>
        <w:t>الدراسة</w:t>
      </w:r>
      <w:bookmarkEnd w:id="1"/>
    </w:p>
    <w:p w14:paraId="3DAEE9A4" w14:textId="77777777"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A3E52A8" w14:textId="7A460FCB"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53A687C9" w14:textId="77777777" w:rsidR="009B428C" w:rsidRDefault="009B428C" w:rsidP="009B428C">
      <w:pPr>
        <w:rPr>
          <w:rFonts w:cs="Arial"/>
          <w:rtl/>
        </w:rPr>
      </w:pPr>
    </w:p>
    <w:p w14:paraId="12C1056B" w14:textId="77777777" w:rsidR="009B428C" w:rsidRDefault="009B428C" w:rsidP="001463D3">
      <w:pPr>
        <w:pStyle w:val="Heading2"/>
        <w:rPr>
          <w:lang w:bidi="ar-EG"/>
        </w:rPr>
      </w:pPr>
      <w:bookmarkStart w:id="2" w:name="_Toc213005209"/>
      <w:bookmarkStart w:id="3" w:name="_Toc227111349"/>
      <w:r w:rsidRPr="003F3EF0">
        <w:rPr>
          <w:rtl/>
          <w:lang w:bidi="ar-EG"/>
        </w:rPr>
        <w:lastRenderedPageBreak/>
        <w:t>أهداف الدراسة</w:t>
      </w:r>
      <w:r>
        <w:rPr>
          <w:lang w:bidi="ar-EG"/>
        </w:rPr>
        <w:t>:</w:t>
      </w:r>
      <w:bookmarkEnd w:id="2"/>
      <w:bookmarkEnd w:id="3"/>
    </w:p>
    <w:p w14:paraId="11F98D80"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DB620BF" w14:textId="77777777" w:rsidR="009B428C" w:rsidRPr="00462E1D" w:rsidRDefault="009B428C" w:rsidP="009B428C">
      <w:pPr>
        <w:pStyle w:val="ListParagraph"/>
        <w:numPr>
          <w:ilvl w:val="0"/>
          <w:numId w:val="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3F131089"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596E26BE"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71D13218"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17BB237"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0170A640"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59A6968E" w14:textId="77777777" w:rsidR="009B428C"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66EA987D" w14:textId="77777777" w:rsidR="009B428C" w:rsidRPr="00462E1D" w:rsidRDefault="009B428C" w:rsidP="009B428C">
      <w:pPr>
        <w:pStyle w:val="ListParagraph"/>
        <w:spacing w:line="360" w:lineRule="auto"/>
        <w:rPr>
          <w:rFonts w:ascii="Traditional Arabic" w:eastAsia="Times New Roman" w:hAnsi="Traditional Arabic" w:cs="Traditional Arabic"/>
          <w:sz w:val="28"/>
          <w:szCs w:val="28"/>
        </w:rPr>
      </w:pPr>
    </w:p>
    <w:p w14:paraId="50E8EF44" w14:textId="77777777" w:rsidR="009B428C" w:rsidRPr="00462E1D" w:rsidRDefault="009B428C" w:rsidP="001463D3">
      <w:pPr>
        <w:pStyle w:val="Heading2"/>
        <w:rPr>
          <w:lang w:bidi="ar-EG"/>
        </w:rPr>
      </w:pPr>
      <w:bookmarkStart w:id="4" w:name="_Toc213005210"/>
      <w:bookmarkStart w:id="5" w:name="_Toc227111350"/>
      <w:r w:rsidRPr="003F3EF0">
        <w:rPr>
          <w:rtl/>
          <w:lang w:bidi="ar-EG"/>
        </w:rPr>
        <w:t>فروض الدراسة</w:t>
      </w:r>
      <w:r>
        <w:rPr>
          <w:lang w:bidi="ar-EG"/>
        </w:rPr>
        <w:t>:</w:t>
      </w:r>
      <w:bookmarkEnd w:id="4"/>
      <w:bookmarkEnd w:id="5"/>
    </w:p>
    <w:p w14:paraId="132FE736"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2FC5BE7C" w14:textId="77777777" w:rsidR="009B428C" w:rsidRPr="00973EF0" w:rsidRDefault="009B428C" w:rsidP="009B428C">
      <w:pPr>
        <w:numPr>
          <w:ilvl w:val="0"/>
          <w:numId w:val="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502979E8"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62369178"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6277A0C7"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225FD99F"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522C6EBE"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lastRenderedPageBreak/>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0DA161E4"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4D6E124D" w14:textId="77777777" w:rsidR="009B428C" w:rsidRDefault="009B428C" w:rsidP="009B428C">
      <w:pPr>
        <w:rPr>
          <w:rtl/>
        </w:rPr>
      </w:pPr>
    </w:p>
    <w:p w14:paraId="6C6D51CB" w14:textId="5B122C51" w:rsidR="00452045" w:rsidRDefault="001463D3" w:rsidP="001463D3">
      <w:pPr>
        <w:pStyle w:val="Heading2"/>
        <w:rPr>
          <w:rtl/>
        </w:rPr>
      </w:pPr>
      <w:bookmarkStart w:id="6" w:name="_Toc227111351"/>
      <w:r>
        <w:rPr>
          <w:rFonts w:hint="cs"/>
          <w:rtl/>
        </w:rPr>
        <w:t>مصادر الدراسة</w:t>
      </w:r>
      <w:bookmarkEnd w:id="6"/>
      <w:r>
        <w:rPr>
          <w:rFonts w:hint="cs"/>
          <w:rtl/>
        </w:rPr>
        <w:t xml:space="preserve"> </w:t>
      </w:r>
    </w:p>
    <w:p w14:paraId="74714A5D" w14:textId="0E265922"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393ECB18"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1. المصادر الثانوية</w:t>
      </w:r>
    </w:p>
    <w:p w14:paraId="24A70773" w14:textId="78087D8D"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3AB97381" w14:textId="78C570B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0EF54EA7" w14:textId="498255A1"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59045333" w14:textId="281BD50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0350C642" w14:textId="4EC8820D"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65452AB8" w14:textId="4904E1E8"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38D30B4D" w14:textId="5B5B5CEB"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cs="Arial"/>
          <w:b/>
          <w:bCs/>
          <w:rtl/>
        </w:rPr>
        <w:lastRenderedPageBreak/>
        <w:t>2</w:t>
      </w:r>
      <w:r w:rsidRPr="001463D3">
        <w:rPr>
          <w:rFonts w:ascii="Traditional Arabic" w:hAnsi="Traditional Arabic" w:cs="Traditional Arabic"/>
          <w:b/>
          <w:bCs/>
          <w:sz w:val="28"/>
          <w:szCs w:val="28"/>
          <w:rtl/>
        </w:rPr>
        <w:t>. المصادر الأولية</w:t>
      </w:r>
    </w:p>
    <w:p w14:paraId="3FB6B936" w14:textId="0B44D9F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0AA7B5DA" w14:textId="6B6AEC6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تضمنت هذه المرحلة عدة خطوات منهجية دقيقة، منها:</w:t>
      </w:r>
    </w:p>
    <w:p w14:paraId="6E17FB59" w14:textId="3CC497BA" w:rsidR="00452045" w:rsidRPr="001463D3" w:rsidRDefault="009E7D9F" w:rsidP="001463D3">
      <w:pPr>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قائمة</w:t>
      </w:r>
      <w:r w:rsidR="00452045" w:rsidRPr="001463D3">
        <w:rPr>
          <w:rFonts w:ascii="Traditional Arabic" w:hAnsi="Traditional Arabic" w:cs="Traditional Arabic"/>
          <w:b/>
          <w:bCs/>
          <w:sz w:val="28"/>
          <w:szCs w:val="28"/>
          <w:rtl/>
        </w:rPr>
        <w:t xml:space="preserve"> الاستبيان:</w:t>
      </w:r>
    </w:p>
    <w:p w14:paraId="2B1CC140" w14:textId="5B0882D4"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5702DD13" w14:textId="708FE896"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23E7FF91" w14:textId="77777777"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546501CC" w14:textId="77777777" w:rsidR="009E7D9F" w:rsidRPr="001463D3" w:rsidRDefault="009E7D9F" w:rsidP="009E7D9F">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الاختبار التجريبي:</w:t>
      </w:r>
    </w:p>
    <w:p w14:paraId="4202D922" w14:textId="77777777" w:rsidR="009E7D9F" w:rsidRPr="001463D3" w:rsidRDefault="009E7D9F" w:rsidP="009E7D9F">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2D709DDD" w14:textId="2EB20768" w:rsidR="009E7D9F" w:rsidRPr="009E7D9F" w:rsidRDefault="009E7D9F" w:rsidP="009E7D9F">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لتجنب أي لبس أو تداخل في المعنى، أُعيدت صياغة بعض الجمل وتعديلها في ضوء نتائج الاختبار التجريبي.</w:t>
      </w:r>
    </w:p>
    <w:p w14:paraId="4CE5E353" w14:textId="77777777" w:rsidR="009E7D9F" w:rsidRPr="009E7D9F" w:rsidRDefault="009E7D9F" w:rsidP="001463D3">
      <w:pPr>
        <w:spacing w:line="360" w:lineRule="auto"/>
        <w:jc w:val="both"/>
        <w:rPr>
          <w:rFonts w:ascii="Traditional Arabic" w:hAnsi="Traditional Arabic" w:cs="Traditional Arabic"/>
          <w:sz w:val="28"/>
          <w:szCs w:val="28"/>
          <w:rtl/>
        </w:rPr>
      </w:pPr>
    </w:p>
    <w:p w14:paraId="4C9D937A" w14:textId="4D90933E" w:rsidR="00452045" w:rsidRPr="001463D3" w:rsidRDefault="009E7D9F" w:rsidP="001463D3">
      <w:pPr>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الصدق الظاهري</w:t>
      </w:r>
      <w:r w:rsidR="00452045" w:rsidRPr="001463D3">
        <w:rPr>
          <w:rFonts w:ascii="Traditional Arabic" w:hAnsi="Traditional Arabic" w:cs="Traditional Arabic"/>
          <w:b/>
          <w:bCs/>
          <w:sz w:val="28"/>
          <w:szCs w:val="28"/>
          <w:rtl/>
        </w:rPr>
        <w:t>:</w:t>
      </w:r>
    </w:p>
    <w:p w14:paraId="3FCD2EA2" w14:textId="4A4A7EFB" w:rsidR="00452045" w:rsidRPr="001463D3" w:rsidRDefault="00452045" w:rsidP="001463D3">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lastRenderedPageBreak/>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60DD45AD" w14:textId="710F6E03" w:rsidR="00452045" w:rsidRPr="009E7D9F" w:rsidRDefault="00452045" w:rsidP="009E7D9F">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263562FF" w14:textId="77777777" w:rsidR="00452045" w:rsidRPr="001463D3" w:rsidRDefault="00452045" w:rsidP="001463D3">
      <w:pPr>
        <w:spacing w:line="360" w:lineRule="auto"/>
        <w:jc w:val="both"/>
        <w:rPr>
          <w:rFonts w:ascii="Traditional Arabic" w:hAnsi="Traditional Arabic" w:cs="Traditional Arabic"/>
          <w:sz w:val="28"/>
          <w:szCs w:val="28"/>
          <w:rtl/>
        </w:rPr>
      </w:pPr>
    </w:p>
    <w:p w14:paraId="6923853C"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جمع البيانات وتحليلها:</w:t>
      </w:r>
    </w:p>
    <w:p w14:paraId="3403E501" w14:textId="5241372D"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6E0773E8" w14:textId="2AEE9A75"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 xml:space="preserve">ولتقييم فرضيات الدراسة تقييمًا دقيقًا وموضوعيًا، أُدخلت البيانات وفُحصت باستخدام برنامج </w:t>
      </w:r>
      <w:r w:rsidRPr="001463D3">
        <w:rPr>
          <w:rFonts w:ascii="Traditional Arabic" w:hAnsi="Traditional Arabic" w:cs="Traditional Arabic"/>
          <w:sz w:val="28"/>
          <w:szCs w:val="28"/>
        </w:rPr>
        <w:t>SPSS</w:t>
      </w:r>
      <w:r w:rsidRPr="001463D3">
        <w:rPr>
          <w:rFonts w:ascii="Traditional Arabic"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7E16664C" w14:textId="2EF67B73"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3FB50948" w14:textId="77777777" w:rsidR="00452045" w:rsidRDefault="00452045" w:rsidP="003767CD">
      <w:pPr>
        <w:spacing w:line="360" w:lineRule="auto"/>
        <w:rPr>
          <w:rFonts w:cs="Arial"/>
          <w:rtl/>
        </w:rPr>
      </w:pPr>
    </w:p>
    <w:p w14:paraId="52C73918" w14:textId="732055C5" w:rsidR="00452045" w:rsidRDefault="00452045" w:rsidP="003767CD">
      <w:pPr>
        <w:pStyle w:val="Heading2"/>
        <w:spacing w:line="360" w:lineRule="auto"/>
        <w:rPr>
          <w:rtl/>
        </w:rPr>
      </w:pPr>
      <w:bookmarkStart w:id="7" w:name="_Toc227111352"/>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الدراسة</w:t>
      </w:r>
      <w:bookmarkEnd w:id="7"/>
    </w:p>
    <w:p w14:paraId="3FE632B9"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مجتمع الدراسة</w:t>
      </w:r>
    </w:p>
    <w:p w14:paraId="6A6AD0DC" w14:textId="54149936"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p>
    <w:p w14:paraId="1EDB67C2" w14:textId="77777777"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62283D2A" w14:textId="77777777" w:rsidR="00452045" w:rsidRPr="003767CD" w:rsidRDefault="00452045" w:rsidP="003767CD">
      <w:pPr>
        <w:spacing w:line="360" w:lineRule="auto"/>
        <w:jc w:val="both"/>
        <w:rPr>
          <w:rFonts w:ascii="Traditional Arabic" w:hAnsi="Traditional Arabic" w:cs="Traditional Arabic"/>
          <w:sz w:val="28"/>
          <w:szCs w:val="28"/>
          <w:rtl/>
        </w:rPr>
      </w:pPr>
    </w:p>
    <w:p w14:paraId="3CBF5D3C"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lastRenderedPageBreak/>
        <w:t>عينة الدراسة</w:t>
      </w:r>
    </w:p>
    <w:p w14:paraId="5A931B7C" w14:textId="14688CA2"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26806941" w14:textId="0714FF9B" w:rsidR="00452045" w:rsidRPr="001F41E3" w:rsidRDefault="00452045" w:rsidP="001F41E3">
      <w:pPr>
        <w:spacing w:line="360" w:lineRule="auto"/>
        <w:rPr>
          <w:rFonts w:ascii="Traditional Arabic" w:hAnsi="Traditional Arabic" w:cs="Traditional Arabic"/>
          <w:sz w:val="28"/>
          <w:szCs w:val="28"/>
          <w:rtl/>
        </w:rPr>
      </w:pPr>
    </w:p>
    <w:p w14:paraId="1B6D747B" w14:textId="3EA1B07B" w:rsidR="009E7D9F" w:rsidRPr="001F41E3" w:rsidRDefault="009E7D9F" w:rsidP="001F41E3">
      <w:pPr>
        <w:pStyle w:val="ListParagraph"/>
        <w:numPr>
          <w:ilvl w:val="0"/>
          <w:numId w:val="22"/>
        </w:numPr>
        <w:spacing w:line="360" w:lineRule="auto"/>
        <w:rPr>
          <w:rFonts w:ascii="Traditional Arabic" w:hAnsi="Traditional Arabic" w:cs="Traditional Arabic"/>
          <w:b/>
          <w:bCs/>
          <w:sz w:val="28"/>
          <w:szCs w:val="28"/>
          <w:rtl/>
        </w:rPr>
      </w:pPr>
      <w:r w:rsidRPr="001F41E3">
        <w:rPr>
          <w:rFonts w:ascii="Traditional Arabic" w:hAnsi="Traditional Arabic" w:cs="Traditional Arabic"/>
          <w:b/>
          <w:bCs/>
          <w:sz w:val="28"/>
          <w:szCs w:val="28"/>
          <w:rtl/>
        </w:rPr>
        <w:t xml:space="preserve">إحتساب عينة الدراسة </w:t>
      </w:r>
    </w:p>
    <w:p w14:paraId="2510DEBF" w14:textId="77777777" w:rsidR="001F41E3" w:rsidRPr="001F41E3" w:rsidRDefault="001F41E3" w:rsidP="001F41E3">
      <w:pPr>
        <w:spacing w:line="360" w:lineRule="auto"/>
        <w:rPr>
          <w:rFonts w:ascii="Traditional Arabic" w:hAnsi="Traditional Arabic" w:cs="Traditional Arabic"/>
          <w:b/>
          <w:bCs/>
          <w:sz w:val="28"/>
          <w:szCs w:val="28"/>
        </w:rPr>
      </w:pPr>
      <w:r w:rsidRPr="001F41E3">
        <w:rPr>
          <w:rFonts w:ascii="Traditional Arabic" w:hAnsi="Traditional Arabic" w:cs="Traditional Arabic"/>
          <w:b/>
          <w:bCs/>
          <w:sz w:val="28"/>
          <w:szCs w:val="28"/>
          <w:rtl/>
        </w:rPr>
        <w:t>معادلة ستيفن طومبسون لحساب حجم العينة</w:t>
      </w:r>
    </w:p>
    <w:p w14:paraId="133DFB43" w14:textId="7AF736CD" w:rsidR="001F41E3" w:rsidRPr="001F41E3" w:rsidRDefault="001F41E3" w:rsidP="001F41E3">
      <w:pPr>
        <w:spacing w:line="360" w:lineRule="auto"/>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r>
                <w:rPr>
                  <w:rFonts w:ascii="Cambria Math" w:hAnsi="Cambria Math" w:cs="Traditional Arabic"/>
                  <w:sz w:val="28"/>
                  <w:szCs w:val="28"/>
                </w:rPr>
                <m:t>N×</m:t>
              </m:r>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d</m:t>
                  </m:r>
                </m:e>
                <m:sup>
                  <m:r>
                    <w:rPr>
                      <w:rFonts w:ascii="Cambria Math" w:hAnsi="Cambria Math" w:cs="Traditional Arabic"/>
                      <w:sz w:val="28"/>
                      <w:szCs w:val="28"/>
                    </w:rPr>
                    <m:t>2</m:t>
                  </m:r>
                </m:sup>
              </m:sSup>
              <m:r>
                <w:rPr>
                  <w:rFonts w:ascii="Cambria Math" w:hAnsi="Cambria Math" w:cs="Traditional Arabic"/>
                  <w:sz w:val="28"/>
                  <w:szCs w:val="28"/>
                </w:rPr>
                <m:t>(N-1)+</m:t>
              </m:r>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den>
          </m:f>
          <m:r>
            <m:rPr>
              <m:sty m:val="p"/>
            </m:rPr>
            <w:rPr>
              <w:rFonts w:ascii="Traditional Arabic" w:hAnsi="Traditional Arabic" w:cs="Traditional Arabic"/>
              <w:sz w:val="28"/>
              <w:szCs w:val="28"/>
            </w:rPr>
            <w:br/>
          </m:r>
        </m:oMath>
      </m:oMathPara>
    </w:p>
    <w:p w14:paraId="4BDD03D1" w14:textId="77777777" w:rsidR="001F41E3" w:rsidRPr="001F41E3" w:rsidRDefault="001F41E3" w:rsidP="001F41E3">
      <w:pPr>
        <w:spacing w:line="360" w:lineRule="auto"/>
        <w:rPr>
          <w:rFonts w:ascii="Traditional Arabic" w:hAnsi="Traditional Arabic" w:cs="Traditional Arabic"/>
          <w:b/>
          <w:bCs/>
          <w:sz w:val="28"/>
          <w:szCs w:val="28"/>
        </w:rPr>
      </w:pPr>
      <w:r w:rsidRPr="001F41E3">
        <w:rPr>
          <w:rFonts w:ascii="Traditional Arabic" w:hAnsi="Traditional Arabic" w:cs="Traditional Arabic"/>
          <w:b/>
          <w:bCs/>
          <w:sz w:val="28"/>
          <w:szCs w:val="28"/>
          <w:rtl/>
        </w:rPr>
        <w:t>حيث أن</w:t>
      </w:r>
      <w:r w:rsidRPr="001F41E3">
        <w:rPr>
          <w:rFonts w:ascii="Traditional Arabic" w:hAnsi="Traditional Arabic" w:cs="Traditional Arabic"/>
          <w:b/>
          <w:bCs/>
          <w:sz w:val="28"/>
          <w:szCs w:val="28"/>
        </w:rPr>
        <w:t>:</w:t>
      </w:r>
    </w:p>
    <w:p w14:paraId="78E857E4" w14:textId="291C8AEA"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n</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1F41E3">
        <w:rPr>
          <w:rFonts w:ascii="Traditional Arabic" w:hAnsi="Traditional Arabic" w:cs="Traditional Arabic"/>
          <w:sz w:val="28"/>
          <w:szCs w:val="28"/>
          <w:rtl/>
        </w:rPr>
        <w:t>حجم العينة المطلوبة</w:t>
      </w:r>
    </w:p>
    <w:p w14:paraId="0480C669" w14:textId="59AEFC93"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N</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1F41E3">
        <w:rPr>
          <w:rFonts w:ascii="Traditional Arabic" w:hAnsi="Traditional Arabic" w:cs="Traditional Arabic"/>
          <w:sz w:val="28"/>
          <w:szCs w:val="28"/>
          <w:rtl/>
        </w:rPr>
        <w:t>حجم مجتمع الدراسة</w:t>
      </w:r>
    </w:p>
    <w:p w14:paraId="5B4851EE" w14:textId="23A16B05"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Z</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ا</w:t>
      </w:r>
      <w:r w:rsidRPr="001F41E3">
        <w:rPr>
          <w:rFonts w:ascii="Traditional Arabic" w:hAnsi="Traditional Arabic" w:cs="Traditional Arabic"/>
          <w:sz w:val="28"/>
          <w:szCs w:val="28"/>
          <w:rtl/>
        </w:rPr>
        <w:t>لقيمة المعيارية عند مستوى الثقة (1.96 عند مستوى ثقة 95%)</w:t>
      </w:r>
    </w:p>
    <w:p w14:paraId="007C029D" w14:textId="6DB10066"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p</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1F41E3">
        <w:rPr>
          <w:rFonts w:ascii="Traditional Arabic" w:hAnsi="Traditional Arabic" w:cs="Traditional Arabic"/>
          <w:sz w:val="28"/>
          <w:szCs w:val="28"/>
          <w:rtl/>
        </w:rPr>
        <w:t>نسبة توافر الخاصية في المجتمع (عادة 0.50 عندما لا تكون معروفة)</w:t>
      </w:r>
    </w:p>
    <w:p w14:paraId="307CEAC6" w14:textId="746E6EC0"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d</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1F41E3">
        <w:rPr>
          <w:rFonts w:ascii="Traditional Arabic" w:hAnsi="Traditional Arabic" w:cs="Traditional Arabic"/>
          <w:sz w:val="28"/>
          <w:szCs w:val="28"/>
          <w:rtl/>
        </w:rPr>
        <w:t>نسبة الخطأ المسموح به (غالبًا 0.05)</w:t>
      </w:r>
    </w:p>
    <w:p w14:paraId="76397C8A" w14:textId="77777777" w:rsidR="009E7D9F" w:rsidRDefault="009E7D9F" w:rsidP="00452045">
      <w:pPr>
        <w:rPr>
          <w:rFonts w:cs="Arial"/>
          <w:rtl/>
        </w:rPr>
      </w:pPr>
    </w:p>
    <w:p w14:paraId="2CC66862" w14:textId="77777777" w:rsidR="001F41E3" w:rsidRPr="001F41E3" w:rsidRDefault="001F41E3" w:rsidP="00452045">
      <w:pPr>
        <w:rPr>
          <w:rFonts w:cs="Arial"/>
          <w:rtl/>
        </w:rPr>
      </w:pPr>
    </w:p>
    <w:p w14:paraId="4ECB6351" w14:textId="722DCD68" w:rsidR="00452045" w:rsidRPr="003767CD" w:rsidRDefault="00452045" w:rsidP="003767CD">
      <w:pPr>
        <w:pStyle w:val="Heading2"/>
        <w:rPr>
          <w:rtl/>
        </w:rPr>
      </w:pPr>
      <w:bookmarkStart w:id="8" w:name="_Toc227111353"/>
      <w:r w:rsidRPr="003767CD">
        <w:rPr>
          <w:rtl/>
        </w:rPr>
        <w:lastRenderedPageBreak/>
        <w:t>صلاحية وموثوقية أداة الدراسة</w:t>
      </w:r>
      <w:bookmarkEnd w:id="8"/>
    </w:p>
    <w:p w14:paraId="0CA2F951" w14:textId="622E0B89"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أولاً: صلاحية المقياس</w:t>
      </w:r>
    </w:p>
    <w:p w14:paraId="2892A548" w14:textId="1B7D713F"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تم التحقق من صلاحية الأداة من خلال:</w:t>
      </w:r>
    </w:p>
    <w:p w14:paraId="2699BEED" w14:textId="336BC9DB"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b/>
          <w:bCs/>
          <w:sz w:val="28"/>
          <w:szCs w:val="28"/>
          <w:rtl/>
        </w:rPr>
        <w:t>صلاحية الاتساق الداخلي:</w:t>
      </w:r>
      <w:r w:rsidRPr="003767CD">
        <w:rPr>
          <w:rFonts w:ascii="Traditional Arabic" w:hAnsi="Traditional Arabic" w:cs="Traditional Arabic"/>
          <w:sz w:val="28"/>
          <w:szCs w:val="28"/>
          <w:rtl/>
        </w:rPr>
        <w:t xml:space="preserve"> تم تأكيد ذلك باستخدام معامل ارتباط بيرسون لتحديد معاملات الارتباط بين كل بند والدرجة الإجمالية لذلك البُعد. وقد تم إثبات الاتساق الداخلي للبنود من خلال الدلالة الإحصائية لجميع معاملات الارتباط عند مستوى دلالة 0.05 أو أقل.</w:t>
      </w:r>
    </w:p>
    <w:tbl>
      <w:tblPr>
        <w:tblStyle w:val="TableGrid"/>
        <w:tblW w:w="0" w:type="auto"/>
        <w:jc w:val="center"/>
        <w:tblLook w:val="0000" w:firstRow="0" w:lastRow="0" w:firstColumn="0" w:lastColumn="0" w:noHBand="0" w:noVBand="0"/>
      </w:tblPr>
      <w:tblGrid>
        <w:gridCol w:w="1327"/>
        <w:gridCol w:w="2016"/>
        <w:gridCol w:w="793"/>
        <w:gridCol w:w="1292"/>
      </w:tblGrid>
      <w:tr w:rsidR="00914E0D" w:rsidRPr="00280CB1" w14:paraId="4016DDAE" w14:textId="77777777" w:rsidTr="003D1FE9">
        <w:trPr>
          <w:jc w:val="center"/>
        </w:trPr>
        <w:tc>
          <w:tcPr>
            <w:tcW w:w="0" w:type="auto"/>
            <w:vMerge w:val="restart"/>
            <w:vAlign w:val="center"/>
          </w:tcPr>
          <w:p w14:paraId="3B5B93F8"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Cases</w:t>
            </w:r>
          </w:p>
        </w:tc>
        <w:tc>
          <w:tcPr>
            <w:tcW w:w="0" w:type="auto"/>
            <w:vAlign w:val="center"/>
          </w:tcPr>
          <w:p w14:paraId="4348605E"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Valid</w:t>
            </w:r>
          </w:p>
        </w:tc>
        <w:tc>
          <w:tcPr>
            <w:tcW w:w="0" w:type="auto"/>
            <w:vAlign w:val="center"/>
          </w:tcPr>
          <w:p w14:paraId="4AA5D6BB" w14:textId="2A25AEB9" w:rsidR="00914E0D" w:rsidRPr="00280CB1" w:rsidRDefault="00914E0D" w:rsidP="003D1FE9">
            <w:pPr>
              <w:spacing w:line="360" w:lineRule="auto"/>
              <w:jc w:val="center"/>
              <w:rPr>
                <w:rFonts w:asciiTheme="majorBidi" w:hAnsiTheme="majorBidi" w:cstheme="majorBidi"/>
              </w:rPr>
            </w:pPr>
            <w:r>
              <w:rPr>
                <w:rFonts w:asciiTheme="majorBidi" w:hAnsiTheme="majorBidi" w:cstheme="majorBidi" w:hint="cs"/>
                <w:rtl/>
              </w:rPr>
              <w:t>50</w:t>
            </w:r>
          </w:p>
        </w:tc>
        <w:tc>
          <w:tcPr>
            <w:tcW w:w="0" w:type="auto"/>
            <w:vAlign w:val="center"/>
          </w:tcPr>
          <w:p w14:paraId="572BA2F1"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100.0</w:t>
            </w:r>
          </w:p>
        </w:tc>
      </w:tr>
      <w:tr w:rsidR="00914E0D" w:rsidRPr="00280CB1" w14:paraId="0BBC1B3E" w14:textId="77777777" w:rsidTr="003D1FE9">
        <w:trPr>
          <w:jc w:val="center"/>
        </w:trPr>
        <w:tc>
          <w:tcPr>
            <w:tcW w:w="0" w:type="auto"/>
            <w:vMerge/>
            <w:vAlign w:val="center"/>
          </w:tcPr>
          <w:p w14:paraId="484325CA" w14:textId="77777777" w:rsidR="00914E0D" w:rsidRPr="00280CB1" w:rsidRDefault="00914E0D" w:rsidP="003D1FE9">
            <w:pPr>
              <w:spacing w:line="360" w:lineRule="auto"/>
              <w:jc w:val="center"/>
              <w:rPr>
                <w:rFonts w:asciiTheme="majorBidi" w:hAnsiTheme="majorBidi" w:cstheme="majorBidi"/>
              </w:rPr>
            </w:pPr>
          </w:p>
        </w:tc>
        <w:tc>
          <w:tcPr>
            <w:tcW w:w="0" w:type="auto"/>
            <w:vAlign w:val="center"/>
          </w:tcPr>
          <w:p w14:paraId="530D9E75" w14:textId="77777777" w:rsidR="00914E0D" w:rsidRPr="00280CB1" w:rsidRDefault="00914E0D" w:rsidP="003D1FE9">
            <w:pPr>
              <w:spacing w:line="360" w:lineRule="auto"/>
              <w:jc w:val="center"/>
              <w:rPr>
                <w:rFonts w:asciiTheme="majorBidi" w:hAnsiTheme="majorBidi" w:cstheme="majorBidi"/>
              </w:rPr>
            </w:pPr>
            <w:proofErr w:type="spellStart"/>
            <w:r w:rsidRPr="00280CB1">
              <w:rPr>
                <w:rFonts w:asciiTheme="majorBidi" w:hAnsiTheme="majorBidi" w:cstheme="majorBidi"/>
              </w:rPr>
              <w:t>Excluded</w:t>
            </w:r>
            <w:r w:rsidRPr="00280CB1">
              <w:rPr>
                <w:rFonts w:asciiTheme="majorBidi" w:hAnsiTheme="majorBidi" w:cstheme="majorBidi"/>
                <w:vertAlign w:val="superscript"/>
              </w:rPr>
              <w:t>a</w:t>
            </w:r>
            <w:proofErr w:type="spellEnd"/>
          </w:p>
        </w:tc>
        <w:tc>
          <w:tcPr>
            <w:tcW w:w="0" w:type="auto"/>
            <w:vAlign w:val="center"/>
          </w:tcPr>
          <w:p w14:paraId="4C84D3CE"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0</w:t>
            </w:r>
          </w:p>
        </w:tc>
        <w:tc>
          <w:tcPr>
            <w:tcW w:w="0" w:type="auto"/>
            <w:vAlign w:val="center"/>
          </w:tcPr>
          <w:p w14:paraId="1EBE75DB"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.0</w:t>
            </w:r>
          </w:p>
        </w:tc>
      </w:tr>
      <w:tr w:rsidR="00914E0D" w:rsidRPr="00280CB1" w14:paraId="3B08FDBB" w14:textId="77777777" w:rsidTr="003D1FE9">
        <w:trPr>
          <w:jc w:val="center"/>
        </w:trPr>
        <w:tc>
          <w:tcPr>
            <w:tcW w:w="0" w:type="auto"/>
            <w:vMerge/>
            <w:vAlign w:val="center"/>
          </w:tcPr>
          <w:p w14:paraId="4A6DD458" w14:textId="77777777" w:rsidR="00914E0D" w:rsidRPr="00280CB1" w:rsidRDefault="00914E0D" w:rsidP="003D1FE9">
            <w:pPr>
              <w:spacing w:line="360" w:lineRule="auto"/>
              <w:jc w:val="center"/>
              <w:rPr>
                <w:rFonts w:asciiTheme="majorBidi" w:hAnsiTheme="majorBidi" w:cstheme="majorBidi"/>
              </w:rPr>
            </w:pPr>
          </w:p>
        </w:tc>
        <w:tc>
          <w:tcPr>
            <w:tcW w:w="0" w:type="auto"/>
            <w:vAlign w:val="center"/>
          </w:tcPr>
          <w:p w14:paraId="7277FDFF"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Total</w:t>
            </w:r>
          </w:p>
        </w:tc>
        <w:tc>
          <w:tcPr>
            <w:tcW w:w="0" w:type="auto"/>
            <w:vAlign w:val="center"/>
          </w:tcPr>
          <w:p w14:paraId="00580B2A" w14:textId="712C22BB" w:rsidR="00914E0D" w:rsidRPr="00280CB1" w:rsidRDefault="00914E0D" w:rsidP="003D1FE9">
            <w:pPr>
              <w:spacing w:line="360" w:lineRule="auto"/>
              <w:jc w:val="center"/>
              <w:rPr>
                <w:rFonts w:asciiTheme="majorBidi" w:hAnsiTheme="majorBidi" w:cstheme="majorBidi"/>
              </w:rPr>
            </w:pPr>
            <w:r>
              <w:rPr>
                <w:rFonts w:asciiTheme="majorBidi" w:hAnsiTheme="majorBidi" w:cstheme="majorBidi" w:hint="cs"/>
                <w:rtl/>
              </w:rPr>
              <w:t>50</w:t>
            </w:r>
          </w:p>
        </w:tc>
        <w:tc>
          <w:tcPr>
            <w:tcW w:w="0" w:type="auto"/>
            <w:vAlign w:val="center"/>
          </w:tcPr>
          <w:p w14:paraId="4CB0F08C"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100.0</w:t>
            </w:r>
          </w:p>
        </w:tc>
      </w:tr>
      <w:tr w:rsidR="00914E0D" w:rsidRPr="00280CB1" w14:paraId="4B81D3C1" w14:textId="77777777" w:rsidTr="003D1FE9">
        <w:trPr>
          <w:jc w:val="center"/>
        </w:trPr>
        <w:tc>
          <w:tcPr>
            <w:tcW w:w="0" w:type="auto"/>
            <w:gridSpan w:val="4"/>
            <w:vAlign w:val="center"/>
          </w:tcPr>
          <w:p w14:paraId="62FAD31C"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a. Listwise deletion based on all variables in the procedure.</w:t>
            </w:r>
          </w:p>
        </w:tc>
      </w:tr>
    </w:tbl>
    <w:p w14:paraId="2BEA2CED" w14:textId="77777777" w:rsidR="00452045" w:rsidRPr="00914E0D" w:rsidRDefault="00452045" w:rsidP="003767CD">
      <w:pPr>
        <w:spacing w:line="360" w:lineRule="auto"/>
        <w:rPr>
          <w:rFonts w:ascii="Traditional Arabic" w:hAnsi="Traditional Arabic" w:cs="Traditional Arabic"/>
          <w:sz w:val="28"/>
          <w:szCs w:val="28"/>
          <w:rtl/>
        </w:rPr>
      </w:pPr>
    </w:p>
    <w:p w14:paraId="2B0F3F38" w14:textId="2F48D230" w:rsidR="00452045" w:rsidRPr="003767CD" w:rsidRDefault="003767CD" w:rsidP="003767CD">
      <w:pPr>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ثانياً: </w:t>
      </w:r>
      <w:r w:rsidR="00452045" w:rsidRPr="003767CD">
        <w:rPr>
          <w:rFonts w:ascii="Traditional Arabic" w:hAnsi="Traditional Arabic" w:cs="Traditional Arabic"/>
          <w:b/>
          <w:bCs/>
          <w:sz w:val="28"/>
          <w:szCs w:val="28"/>
          <w:rtl/>
        </w:rPr>
        <w:t>موثوقية المقياس</w:t>
      </w:r>
    </w:p>
    <w:p w14:paraId="59D80A25" w14:textId="02F91C64"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استُخدم معامل ألفا لكرونباخ لتقييم موثوقية أداة الدراسة، سواءً للمقياس ككل أو لكل بُعد من أبعاد البحث. تتمتع الأداة بدرجة عالية من الموثوقية، ويمكن الاعتماد على نتائجها، حيث تجاوزت جميع القيم المستوى المقبول إحصائيًا وهو 0.70.</w:t>
      </w:r>
    </w:p>
    <w:p w14:paraId="4AAEEFC0" w14:textId="77777777" w:rsidR="00452045" w:rsidRDefault="00452045" w:rsidP="003767CD">
      <w:pPr>
        <w:spacing w:line="360" w:lineRule="auto"/>
        <w:rPr>
          <w:rFonts w:ascii="Traditional Arabic" w:hAnsi="Traditional Arabic" w:cs="Traditional Arabic"/>
          <w:sz w:val="28"/>
          <w:szCs w:val="28"/>
          <w:rtl/>
        </w:rPr>
      </w:pPr>
    </w:p>
    <w:tbl>
      <w:tblPr>
        <w:tblStyle w:val="TableGrid"/>
        <w:tblW w:w="0" w:type="auto"/>
        <w:jc w:val="center"/>
        <w:tblLook w:val="0000" w:firstRow="0" w:lastRow="0" w:firstColumn="0" w:lastColumn="0" w:noHBand="0" w:noVBand="0"/>
      </w:tblPr>
      <w:tblGrid>
        <w:gridCol w:w="1790"/>
        <w:gridCol w:w="4405"/>
        <w:gridCol w:w="1157"/>
      </w:tblGrid>
      <w:tr w:rsidR="00914E0D" w:rsidRPr="00280CB1" w14:paraId="48D7A763" w14:textId="77777777" w:rsidTr="003D1FE9">
        <w:trPr>
          <w:jc w:val="center"/>
        </w:trPr>
        <w:tc>
          <w:tcPr>
            <w:tcW w:w="0" w:type="auto"/>
            <w:gridSpan w:val="3"/>
            <w:vAlign w:val="center"/>
          </w:tcPr>
          <w:p w14:paraId="037C0BA7"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b/>
                <w:bCs/>
              </w:rPr>
              <w:t>Reliability Statistics</w:t>
            </w:r>
          </w:p>
        </w:tc>
      </w:tr>
      <w:tr w:rsidR="00914E0D" w:rsidRPr="00280CB1" w14:paraId="7028F673" w14:textId="77777777" w:rsidTr="003D1FE9">
        <w:trPr>
          <w:jc w:val="center"/>
        </w:trPr>
        <w:tc>
          <w:tcPr>
            <w:tcW w:w="0" w:type="auto"/>
            <w:vAlign w:val="center"/>
          </w:tcPr>
          <w:p w14:paraId="143D50C4"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Cronbach's Alpha</w:t>
            </w:r>
          </w:p>
        </w:tc>
        <w:tc>
          <w:tcPr>
            <w:tcW w:w="0" w:type="auto"/>
            <w:vAlign w:val="center"/>
          </w:tcPr>
          <w:p w14:paraId="0F5033D7"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Cronbach's Alpha Based on Standardized Items</w:t>
            </w:r>
          </w:p>
        </w:tc>
        <w:tc>
          <w:tcPr>
            <w:tcW w:w="0" w:type="auto"/>
            <w:vAlign w:val="center"/>
          </w:tcPr>
          <w:p w14:paraId="12E18145"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N of Items</w:t>
            </w:r>
          </w:p>
        </w:tc>
      </w:tr>
      <w:tr w:rsidR="00914E0D" w:rsidRPr="00280CB1" w14:paraId="7B12F85E" w14:textId="77777777" w:rsidTr="003D1FE9">
        <w:trPr>
          <w:jc w:val="center"/>
        </w:trPr>
        <w:tc>
          <w:tcPr>
            <w:tcW w:w="0" w:type="auto"/>
            <w:vAlign w:val="center"/>
          </w:tcPr>
          <w:p w14:paraId="6E83976E"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.907</w:t>
            </w:r>
          </w:p>
        </w:tc>
        <w:tc>
          <w:tcPr>
            <w:tcW w:w="0" w:type="auto"/>
            <w:vAlign w:val="center"/>
          </w:tcPr>
          <w:p w14:paraId="49554854"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.898</w:t>
            </w:r>
          </w:p>
        </w:tc>
        <w:tc>
          <w:tcPr>
            <w:tcW w:w="0" w:type="auto"/>
            <w:vAlign w:val="center"/>
          </w:tcPr>
          <w:p w14:paraId="67C4919C" w14:textId="77777777" w:rsidR="00914E0D" w:rsidRPr="00280CB1" w:rsidRDefault="00914E0D" w:rsidP="003D1FE9">
            <w:pPr>
              <w:spacing w:line="360" w:lineRule="auto"/>
              <w:jc w:val="center"/>
              <w:rPr>
                <w:rFonts w:asciiTheme="majorBidi" w:hAnsiTheme="majorBidi" w:cstheme="majorBidi"/>
              </w:rPr>
            </w:pPr>
            <w:r w:rsidRPr="00280CB1">
              <w:rPr>
                <w:rFonts w:asciiTheme="majorBidi" w:hAnsiTheme="majorBidi" w:cstheme="majorBidi"/>
              </w:rPr>
              <w:t>29</w:t>
            </w:r>
          </w:p>
        </w:tc>
      </w:tr>
    </w:tbl>
    <w:p w14:paraId="3F60E69E" w14:textId="77777777" w:rsidR="00914E0D" w:rsidRPr="003767CD" w:rsidRDefault="00914E0D" w:rsidP="003767CD">
      <w:pPr>
        <w:spacing w:line="360" w:lineRule="auto"/>
        <w:rPr>
          <w:rFonts w:ascii="Traditional Arabic" w:hAnsi="Traditional Arabic" w:cs="Traditional Arabic"/>
          <w:sz w:val="28"/>
          <w:szCs w:val="28"/>
          <w:rtl/>
        </w:rPr>
      </w:pPr>
    </w:p>
    <w:p w14:paraId="2AFEE76C" w14:textId="77777777"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الأساليب الإحصائية المستخدمة</w:t>
      </w:r>
    </w:p>
    <w:p w14:paraId="0FA32E73" w14:textId="3CD0926D" w:rsidR="00452045" w:rsidRPr="003767CD" w:rsidRDefault="001F41E3" w:rsidP="003767CD">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سيتم</w:t>
      </w:r>
      <w:r w:rsidR="00452045" w:rsidRPr="003767CD">
        <w:rPr>
          <w:rFonts w:ascii="Traditional Arabic" w:hAnsi="Traditional Arabic" w:cs="Traditional Arabic"/>
          <w:sz w:val="28"/>
          <w:szCs w:val="28"/>
          <w:rtl/>
        </w:rPr>
        <w:t xml:space="preserve">تحليل البيانات باستخدام برنامج </w:t>
      </w:r>
      <w:r w:rsidR="00452045" w:rsidRPr="003767CD">
        <w:rPr>
          <w:rFonts w:ascii="Traditional Arabic" w:hAnsi="Traditional Arabic" w:cs="Traditional Arabic"/>
          <w:sz w:val="28"/>
          <w:szCs w:val="28"/>
        </w:rPr>
        <w:t>SPSS</w:t>
      </w:r>
      <w:r w:rsidR="00452045" w:rsidRPr="003767CD">
        <w:rPr>
          <w:rFonts w:ascii="Traditional Arabic" w:hAnsi="Traditional Arabic" w:cs="Traditional Arabic"/>
          <w:sz w:val="28"/>
          <w:szCs w:val="28"/>
          <w:rtl/>
        </w:rPr>
        <w:t>، وذلك باتباع الأساليب التالية:</w:t>
      </w:r>
    </w:p>
    <w:p w14:paraId="77D6282C" w14:textId="7969B6CB"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lastRenderedPageBreak/>
        <w:t>الإحصاء الوصفي، مثل الانحرافات المعيارية والمتوسطات الحسابية.</w:t>
      </w:r>
    </w:p>
    <w:p w14:paraId="61CC3894" w14:textId="6A2433F2"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لتقييم مدى قوة العلاقة بين المتغيرات،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معامل ارتباط بيرسون.</w:t>
      </w:r>
    </w:p>
    <w:p w14:paraId="01A00316" w14:textId="0BAC3432"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لدراسة تأثير القيادة الخادمة على ممارسات المواطنة التنظيمية،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تحليل الانحدار البسيط والمتعدد.</w:t>
      </w:r>
    </w:p>
    <w:p w14:paraId="41DC9A33" w14:textId="14228786"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لإيجاد الفروق بناءً على الخصائص الديموغرافية،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اختبار </w:t>
      </w:r>
      <w:r w:rsidRPr="003767CD">
        <w:rPr>
          <w:rFonts w:ascii="Traditional Arabic" w:hAnsi="Traditional Arabic" w:cs="Traditional Arabic"/>
          <w:sz w:val="28"/>
          <w:szCs w:val="28"/>
        </w:rPr>
        <w:t>T</w:t>
      </w:r>
      <w:r w:rsidRPr="003767CD">
        <w:rPr>
          <w:rFonts w:ascii="Traditional Arabic" w:hAnsi="Traditional Arabic" w:cs="Traditional Arabic"/>
          <w:sz w:val="28"/>
          <w:szCs w:val="28"/>
          <w:rtl/>
        </w:rPr>
        <w:t xml:space="preserve"> وتحليل التباين الأحادي (</w:t>
      </w:r>
      <w:r w:rsidRPr="003767CD">
        <w:rPr>
          <w:rFonts w:ascii="Traditional Arabic" w:hAnsi="Traditional Arabic" w:cs="Traditional Arabic"/>
          <w:sz w:val="28"/>
          <w:szCs w:val="28"/>
        </w:rPr>
        <w:t>ANOVA</w:t>
      </w:r>
      <w:r w:rsidRPr="003767CD">
        <w:rPr>
          <w:rFonts w:ascii="Traditional Arabic" w:hAnsi="Traditional Arabic" w:cs="Traditional Arabic"/>
          <w:sz w:val="28"/>
          <w:szCs w:val="28"/>
          <w:rtl/>
        </w:rPr>
        <w:t>).</w:t>
      </w:r>
    </w:p>
    <w:p w14:paraId="7A66FE81" w14:textId="77777777" w:rsidR="00452045" w:rsidRDefault="00452045" w:rsidP="00452045">
      <w:pPr>
        <w:rPr>
          <w:rFonts w:cs="Arial"/>
          <w:rtl/>
        </w:rPr>
      </w:pPr>
    </w:p>
    <w:p w14:paraId="6F8FC101" w14:textId="77777777" w:rsidR="0035254B" w:rsidRDefault="0035254B" w:rsidP="00452045">
      <w:pPr>
        <w:rPr>
          <w:rFonts w:cs="Arial"/>
          <w:rtl/>
        </w:rPr>
      </w:pPr>
    </w:p>
    <w:p w14:paraId="6BBE92AF" w14:textId="77777777" w:rsidR="0035254B" w:rsidRDefault="0035254B" w:rsidP="003767CD">
      <w:pPr>
        <w:pStyle w:val="Heading2"/>
        <w:rPr>
          <w:rtl/>
        </w:rPr>
      </w:pPr>
      <w:bookmarkStart w:id="9" w:name="_Toc227111354"/>
      <w:r>
        <w:rPr>
          <w:rFonts w:hint="cs"/>
          <w:rtl/>
        </w:rPr>
        <w:t>متغيرات</w:t>
      </w:r>
      <w:r>
        <w:rPr>
          <w:rtl/>
        </w:rPr>
        <w:t xml:space="preserve"> </w:t>
      </w:r>
      <w:r>
        <w:rPr>
          <w:rFonts w:hint="cs"/>
          <w:rtl/>
        </w:rPr>
        <w:t>الدراسة</w:t>
      </w:r>
      <w:bookmarkEnd w:id="9"/>
    </w:p>
    <w:p w14:paraId="090E43EE"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cs="Arial"/>
          <w:b/>
          <w:bCs/>
          <w:rtl/>
        </w:rPr>
        <w:t>1</w:t>
      </w:r>
      <w:r w:rsidRPr="003767CD">
        <w:rPr>
          <w:rFonts w:ascii="Traditional Arabic" w:hAnsi="Traditional Arabic" w:cs="Traditional Arabic"/>
          <w:b/>
          <w:bCs/>
          <w:sz w:val="28"/>
          <w:szCs w:val="28"/>
          <w:rtl/>
        </w:rPr>
        <w:t>. المتغير المستقل: القيادة الخادمة</w:t>
      </w:r>
    </w:p>
    <w:p w14:paraId="4B1A62C6" w14:textId="0C4D1F64"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72CCB1B" w14:textId="05B9E5B2"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تمكين الأتباع:</w:t>
      </w:r>
      <w:r w:rsidRPr="003767CD">
        <w:rPr>
          <w:rFonts w:ascii="Traditional Arabic"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6CAD1653" w14:textId="47AD9124"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التواضع:</w:t>
      </w:r>
      <w:r w:rsidRPr="003767CD">
        <w:rPr>
          <w:rFonts w:ascii="Traditional Arabic" w:hAnsi="Traditional Arabic" w:cs="Traditional Arabic"/>
          <w:sz w:val="28"/>
          <w:szCs w:val="28"/>
          <w:rtl/>
        </w:rPr>
        <w:t xml:space="preserve"> قدرة القائد على إيثار الآخرين على نفسه والتصرف بتواضع عند التعامل مع مرؤوسيه.</w:t>
      </w:r>
    </w:p>
    <w:p w14:paraId="473E6E0E" w14:textId="77777777"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التركيز على نمو الآخرين:</w:t>
      </w:r>
      <w:r w:rsidRPr="003767CD">
        <w:rPr>
          <w:rFonts w:ascii="Traditional Arabic" w:hAnsi="Traditional Arabic" w:cs="Traditional Arabic"/>
          <w:sz w:val="28"/>
          <w:szCs w:val="28"/>
          <w:rtl/>
        </w:rPr>
        <w:t xml:space="preserve"> التزام القائد بتعزيز كفاءات الموظفين ودعم مسيرتهم المهنية وتطورهم الشخصي.</w:t>
      </w:r>
    </w:p>
    <w:p w14:paraId="4110EB53" w14:textId="77777777" w:rsidR="0035254B" w:rsidRPr="003767CD" w:rsidRDefault="0035254B" w:rsidP="003767CD">
      <w:pPr>
        <w:spacing w:line="360" w:lineRule="auto"/>
        <w:rPr>
          <w:rFonts w:ascii="Traditional Arabic" w:hAnsi="Traditional Arabic" w:cs="Traditional Arabic"/>
          <w:sz w:val="28"/>
          <w:szCs w:val="28"/>
          <w:rtl/>
        </w:rPr>
      </w:pPr>
    </w:p>
    <w:p w14:paraId="412099A2"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2. المتغير التابع: سلوكيات المواطنة التنظيمية</w:t>
      </w:r>
    </w:p>
    <w:p w14:paraId="525BF6B7" w14:textId="09181C47"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0FF0016D" w14:textId="7D019373"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الإيثار</w:t>
      </w:r>
    </w:p>
    <w:p w14:paraId="35AA0963" w14:textId="4082A3CE"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اللباقة</w:t>
      </w:r>
    </w:p>
    <w:p w14:paraId="7215579C" w14:textId="6ED2E79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lastRenderedPageBreak/>
        <w:t>السلوك الحضاري</w:t>
      </w:r>
    </w:p>
    <w:p w14:paraId="18236ED6" w14:textId="2C0B1F7D"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الالتزام بمبادئ المنظمة</w:t>
      </w:r>
    </w:p>
    <w:p w14:paraId="17510CCF" w14:textId="225FBBE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دعم الزملاء</w:t>
      </w:r>
    </w:p>
    <w:p w14:paraId="27789CDC" w14:textId="77777777" w:rsidR="0035254B" w:rsidRPr="003767CD" w:rsidRDefault="0035254B" w:rsidP="003767CD">
      <w:pPr>
        <w:spacing w:line="360" w:lineRule="auto"/>
        <w:rPr>
          <w:rFonts w:ascii="Traditional Arabic" w:hAnsi="Traditional Arabic" w:cs="Traditional Arabic"/>
          <w:sz w:val="28"/>
          <w:szCs w:val="28"/>
          <w:rtl/>
        </w:rPr>
      </w:pPr>
    </w:p>
    <w:p w14:paraId="337741BD" w14:textId="77777777" w:rsidR="0035254B" w:rsidRDefault="0035254B" w:rsidP="0035254B">
      <w:pPr>
        <w:rPr>
          <w:rFonts w:cs="Arial"/>
          <w:rtl/>
        </w:rPr>
      </w:pPr>
    </w:p>
    <w:p w14:paraId="46515B6D" w14:textId="3536718F" w:rsidR="00914E0D" w:rsidRPr="00914E0D" w:rsidRDefault="00914E0D" w:rsidP="00914E0D">
      <w:pPr>
        <w:pStyle w:val="Heading1"/>
        <w:rPr>
          <w:rtl/>
        </w:rPr>
      </w:pPr>
      <w:bookmarkStart w:id="10" w:name="_Toc227111355"/>
      <w:r>
        <w:rPr>
          <w:rFonts w:hint="cs"/>
          <w:rtl/>
        </w:rPr>
        <w:t>الملاحق</w:t>
      </w:r>
      <w:bookmarkEnd w:id="10"/>
      <w:r>
        <w:rPr>
          <w:rFonts w:hint="cs"/>
          <w:rtl/>
        </w:rPr>
        <w:t xml:space="preserve"> </w:t>
      </w:r>
    </w:p>
    <w:p w14:paraId="3A2D2D21"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القسم الأول: المعلومات الديموغرافية</w:t>
      </w:r>
    </w:p>
    <w:p w14:paraId="72291E3B" w14:textId="77777777" w:rsidR="00914E0D" w:rsidRPr="009E7D9F" w:rsidRDefault="00914E0D" w:rsidP="00914E0D">
      <w:p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القسم الأول: البيانات الديموغرافية</w:t>
      </w:r>
    </w:p>
    <w:p w14:paraId="2E79B612" w14:textId="77777777" w:rsidR="00914E0D" w:rsidRPr="009E7D9F" w:rsidRDefault="00914E0D" w:rsidP="00914E0D">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الجنس</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ذكر</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أنثى</w:t>
      </w:r>
    </w:p>
    <w:p w14:paraId="0E4A951A" w14:textId="77777777" w:rsidR="00914E0D" w:rsidRPr="009E7D9F" w:rsidRDefault="00914E0D" w:rsidP="00914E0D">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العمر</w:t>
      </w:r>
      <w:r w:rsidRPr="009E7D9F">
        <w:rPr>
          <w:rFonts w:ascii="Traditional Arabic" w:hAnsi="Traditional Arabic" w:cs="Traditional Arabic"/>
          <w:sz w:val="28"/>
          <w:szCs w:val="28"/>
          <w:lang w:bidi="ar-EG"/>
        </w:rPr>
        <w:br/>
        <w:t xml:space="preserve"> 18–29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30–39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40–49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50 </w:t>
      </w:r>
      <w:r w:rsidRPr="009E7D9F">
        <w:rPr>
          <w:rFonts w:ascii="Traditional Arabic" w:hAnsi="Traditional Arabic" w:cs="Traditional Arabic"/>
          <w:sz w:val="28"/>
          <w:szCs w:val="28"/>
          <w:rtl/>
        </w:rPr>
        <w:t>سنة فأكثر</w:t>
      </w:r>
    </w:p>
    <w:p w14:paraId="5E46C1A3" w14:textId="77777777" w:rsidR="00914E0D" w:rsidRPr="009E7D9F" w:rsidRDefault="00914E0D" w:rsidP="00914E0D">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المسمى الوظيفي</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إدارة عليا</w:t>
      </w:r>
      <w:r w:rsidRPr="009E7D9F">
        <w:rPr>
          <w:rFonts w:ascii="Traditional Arabic" w:hAnsi="Traditional Arabic" w:cs="Traditional Arabic"/>
          <w:sz w:val="28"/>
          <w:szCs w:val="28"/>
          <w:lang w:bidi="ar-EG"/>
        </w:rPr>
        <w:br/>
      </w:r>
      <w:r w:rsidRPr="009E7D9F">
        <w:rPr>
          <w:rFonts w:ascii="Traditional Arabic" w:hAnsi="Traditional Arabic" w:cs="Traditional Arabic"/>
          <w:sz w:val="28"/>
          <w:szCs w:val="28"/>
          <w:lang w:bidi="ar-EG"/>
        </w:rPr>
        <w:lastRenderedPageBreak/>
        <w:t xml:space="preserve"> </w:t>
      </w:r>
      <w:r w:rsidRPr="009E7D9F">
        <w:rPr>
          <w:rFonts w:ascii="Traditional Arabic" w:hAnsi="Traditional Arabic" w:cs="Traditional Arabic"/>
          <w:sz w:val="28"/>
          <w:szCs w:val="28"/>
          <w:rtl/>
        </w:rPr>
        <w:t>إدارة وسطى</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موظف تنفيذي</w:t>
      </w:r>
    </w:p>
    <w:p w14:paraId="5B7F7716" w14:textId="77777777" w:rsidR="00914E0D" w:rsidRPr="009E7D9F" w:rsidRDefault="00914E0D" w:rsidP="00914E0D">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سنوات الخبرة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أقل من 5 سنوات</w:t>
      </w:r>
      <w:r w:rsidRPr="009E7D9F">
        <w:rPr>
          <w:rFonts w:ascii="Traditional Arabic" w:hAnsi="Traditional Arabic" w:cs="Traditional Arabic"/>
          <w:sz w:val="28"/>
          <w:szCs w:val="28"/>
          <w:lang w:bidi="ar-EG"/>
        </w:rPr>
        <w:br/>
        <w:t xml:space="preserve"> 5–10 </w:t>
      </w:r>
      <w:r w:rsidRPr="009E7D9F">
        <w:rPr>
          <w:rFonts w:ascii="Traditional Arabic" w:hAnsi="Traditional Arabic" w:cs="Traditional Arabic"/>
          <w:sz w:val="28"/>
          <w:szCs w:val="28"/>
          <w:rtl/>
        </w:rPr>
        <w:t>سنوات</w:t>
      </w:r>
      <w:r w:rsidRPr="009E7D9F">
        <w:rPr>
          <w:rFonts w:ascii="Traditional Arabic" w:hAnsi="Traditional Arabic" w:cs="Traditional Arabic"/>
          <w:sz w:val="28"/>
          <w:szCs w:val="28"/>
          <w:lang w:bidi="ar-EG"/>
        </w:rPr>
        <w:br/>
        <w:t xml:space="preserve"> 11–15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أكثر من 15 سنة</w:t>
      </w:r>
    </w:p>
    <w:p w14:paraId="44085DE9" w14:textId="77777777" w:rsidR="00914E0D" w:rsidRPr="009E7D9F" w:rsidRDefault="00914E0D" w:rsidP="00914E0D">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rPr>
        <w:t>نوع المؤسسة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حكومية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خاصة</w:t>
      </w:r>
    </w:p>
    <w:p w14:paraId="0B16B361" w14:textId="77777777" w:rsidR="00914E0D" w:rsidRPr="009E7D9F" w:rsidRDefault="00914E0D" w:rsidP="00914E0D">
      <w:pPr>
        <w:spacing w:line="360" w:lineRule="auto"/>
        <w:rPr>
          <w:rFonts w:ascii="Traditional Arabic" w:hAnsi="Traditional Arabic" w:cs="Traditional Arabic"/>
          <w:sz w:val="28"/>
          <w:szCs w:val="28"/>
          <w:lang w:bidi="ar-EG"/>
        </w:rPr>
      </w:pPr>
    </w:p>
    <w:p w14:paraId="00EC4FDB"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القسم الثاني: القيادة الخادمة (المتغير المستقل)</w:t>
      </w:r>
    </w:p>
    <w:p w14:paraId="04C04035" w14:textId="77777777" w:rsidR="00914E0D" w:rsidRPr="009E7D9F" w:rsidRDefault="00914E0D" w:rsidP="00914E0D">
      <w:pPr>
        <w:pStyle w:val="ListParagraph"/>
        <w:numPr>
          <w:ilvl w:val="0"/>
          <w:numId w:val="19"/>
        </w:num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640"/>
        <w:gridCol w:w="1837"/>
        <w:gridCol w:w="1325"/>
        <w:gridCol w:w="1120"/>
        <w:gridCol w:w="1009"/>
        <w:gridCol w:w="993"/>
        <w:gridCol w:w="2426"/>
      </w:tblGrid>
      <w:tr w:rsidR="00914E0D" w:rsidRPr="009E7D9F" w14:paraId="57C452A8" w14:textId="77777777" w:rsidTr="003D1FE9">
        <w:trPr>
          <w:trHeight w:val="285"/>
        </w:trPr>
        <w:tc>
          <w:tcPr>
            <w:tcW w:w="640" w:type="dxa"/>
            <w:noWrap/>
            <w:vAlign w:val="center"/>
            <w:hideMark/>
          </w:tcPr>
          <w:p w14:paraId="5E6BD4D8"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رقم</w:t>
            </w:r>
          </w:p>
        </w:tc>
        <w:tc>
          <w:tcPr>
            <w:tcW w:w="1837" w:type="dxa"/>
            <w:noWrap/>
            <w:vAlign w:val="center"/>
            <w:hideMark/>
          </w:tcPr>
          <w:p w14:paraId="69D15284"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tl/>
              </w:rPr>
              <w:t>العبارة</w:t>
            </w:r>
          </w:p>
        </w:tc>
        <w:tc>
          <w:tcPr>
            <w:tcW w:w="1325" w:type="dxa"/>
            <w:noWrap/>
            <w:vAlign w:val="center"/>
            <w:hideMark/>
          </w:tcPr>
          <w:p w14:paraId="1E57900F"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Pr>
              <w:t>1</w:t>
            </w:r>
          </w:p>
        </w:tc>
        <w:tc>
          <w:tcPr>
            <w:tcW w:w="1120" w:type="dxa"/>
            <w:noWrap/>
            <w:vAlign w:val="center"/>
            <w:hideMark/>
          </w:tcPr>
          <w:p w14:paraId="203E5DD4"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2</w:t>
            </w:r>
          </w:p>
        </w:tc>
        <w:tc>
          <w:tcPr>
            <w:tcW w:w="1009" w:type="dxa"/>
            <w:noWrap/>
            <w:vAlign w:val="center"/>
            <w:hideMark/>
          </w:tcPr>
          <w:p w14:paraId="13A24158"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3</w:t>
            </w:r>
          </w:p>
        </w:tc>
        <w:tc>
          <w:tcPr>
            <w:tcW w:w="993" w:type="dxa"/>
            <w:noWrap/>
            <w:vAlign w:val="center"/>
            <w:hideMark/>
          </w:tcPr>
          <w:p w14:paraId="52B190B4"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4</w:t>
            </w:r>
          </w:p>
        </w:tc>
        <w:tc>
          <w:tcPr>
            <w:tcW w:w="2426" w:type="dxa"/>
            <w:noWrap/>
            <w:vAlign w:val="center"/>
            <w:hideMark/>
          </w:tcPr>
          <w:p w14:paraId="01092B07" w14:textId="77777777" w:rsidR="00914E0D" w:rsidRPr="009E7D9F" w:rsidRDefault="00914E0D" w:rsidP="003D1FE9">
            <w:pPr>
              <w:spacing w:line="360"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المرجع</w:t>
            </w:r>
          </w:p>
        </w:tc>
      </w:tr>
      <w:tr w:rsidR="00914E0D" w:rsidRPr="009E7D9F" w14:paraId="4FFD596E" w14:textId="77777777" w:rsidTr="003D1FE9">
        <w:trPr>
          <w:trHeight w:val="285"/>
        </w:trPr>
        <w:tc>
          <w:tcPr>
            <w:tcW w:w="640" w:type="dxa"/>
            <w:noWrap/>
            <w:vAlign w:val="center"/>
            <w:hideMark/>
          </w:tcPr>
          <w:p w14:paraId="21A3C9D5"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4</w:t>
            </w:r>
          </w:p>
        </w:tc>
        <w:tc>
          <w:tcPr>
            <w:tcW w:w="1837" w:type="dxa"/>
            <w:noWrap/>
            <w:hideMark/>
          </w:tcPr>
          <w:p w14:paraId="2382A44E"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يشجعني مديري على تحمل المسؤولية وتحقيق نتائج أفضل من خلال الإرشاد المستمر</w:t>
            </w:r>
            <w:r w:rsidRPr="009E7D9F">
              <w:rPr>
                <w:rFonts w:ascii="Traditional Arabic" w:hAnsi="Traditional Arabic" w:cs="Traditional Arabic"/>
                <w:sz w:val="28"/>
                <w:szCs w:val="28"/>
              </w:rPr>
              <w:t>.</w:t>
            </w:r>
          </w:p>
        </w:tc>
        <w:tc>
          <w:tcPr>
            <w:tcW w:w="1325" w:type="dxa"/>
            <w:noWrap/>
            <w:vAlign w:val="center"/>
            <w:hideMark/>
          </w:tcPr>
          <w:p w14:paraId="65E61974"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476B5E2B"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7D086817"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468E3DB4"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59E20C43"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D. (2011). Journal of Management, 37(4), 1228–1261.</w:t>
            </w:r>
          </w:p>
        </w:tc>
      </w:tr>
      <w:tr w:rsidR="00914E0D" w:rsidRPr="009E7D9F" w14:paraId="4D05F41E" w14:textId="77777777" w:rsidTr="003D1FE9">
        <w:trPr>
          <w:trHeight w:val="285"/>
        </w:trPr>
        <w:tc>
          <w:tcPr>
            <w:tcW w:w="640" w:type="dxa"/>
            <w:noWrap/>
            <w:vAlign w:val="center"/>
            <w:hideMark/>
          </w:tcPr>
          <w:p w14:paraId="455CAACD"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5</w:t>
            </w:r>
          </w:p>
        </w:tc>
        <w:tc>
          <w:tcPr>
            <w:tcW w:w="1837" w:type="dxa"/>
            <w:noWrap/>
            <w:hideMark/>
          </w:tcPr>
          <w:p w14:paraId="0F114C26"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يوفر لي مديري الموارد والأدوات اللازمة لأداء المهام بكفاءة</w:t>
            </w:r>
            <w:r w:rsidRPr="009E7D9F">
              <w:rPr>
                <w:rFonts w:ascii="Traditional Arabic" w:hAnsi="Traditional Arabic" w:cs="Traditional Arabic"/>
                <w:sz w:val="28"/>
                <w:szCs w:val="28"/>
              </w:rPr>
              <w:t>.</w:t>
            </w:r>
          </w:p>
        </w:tc>
        <w:tc>
          <w:tcPr>
            <w:tcW w:w="1325" w:type="dxa"/>
            <w:noWrap/>
            <w:vAlign w:val="center"/>
            <w:hideMark/>
          </w:tcPr>
          <w:p w14:paraId="25A300D5"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7963B99A"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01D43B11"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45EAA0DD"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552A2623"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14E0D" w:rsidRPr="009E7D9F" w14:paraId="75552469" w14:textId="77777777" w:rsidTr="003D1FE9">
        <w:trPr>
          <w:trHeight w:val="285"/>
        </w:trPr>
        <w:tc>
          <w:tcPr>
            <w:tcW w:w="640" w:type="dxa"/>
            <w:noWrap/>
            <w:vAlign w:val="center"/>
            <w:hideMark/>
          </w:tcPr>
          <w:p w14:paraId="7872EFD9"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6</w:t>
            </w:r>
          </w:p>
        </w:tc>
        <w:tc>
          <w:tcPr>
            <w:tcW w:w="1837" w:type="dxa"/>
            <w:noWrap/>
            <w:hideMark/>
          </w:tcPr>
          <w:p w14:paraId="6C684693"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يحرص مديري على مشاركة مرؤوسيه في اتخاذ القرارات تتعلق بمهامهم دون تدخل دائم</w:t>
            </w:r>
            <w:r w:rsidRPr="009E7D9F">
              <w:rPr>
                <w:rFonts w:ascii="Traditional Arabic" w:hAnsi="Traditional Arabic" w:cs="Traditional Arabic"/>
                <w:sz w:val="28"/>
                <w:szCs w:val="28"/>
              </w:rPr>
              <w:t>.</w:t>
            </w:r>
          </w:p>
        </w:tc>
        <w:tc>
          <w:tcPr>
            <w:tcW w:w="1325" w:type="dxa"/>
            <w:noWrap/>
            <w:vAlign w:val="center"/>
            <w:hideMark/>
          </w:tcPr>
          <w:p w14:paraId="77686139"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7A66B03B"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5083B042"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670DB24F"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137E74D7"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tc>
      </w:tr>
    </w:tbl>
    <w:p w14:paraId="5E62B4D9" w14:textId="77777777" w:rsidR="00914E0D" w:rsidRPr="009E7D9F" w:rsidRDefault="00914E0D" w:rsidP="00914E0D">
      <w:pPr>
        <w:spacing w:line="360" w:lineRule="auto"/>
        <w:rPr>
          <w:rFonts w:ascii="Traditional Arabic" w:hAnsi="Traditional Arabic" w:cs="Traditional Arabic"/>
          <w:sz w:val="28"/>
          <w:szCs w:val="28"/>
          <w:rtl/>
          <w:lang w:bidi="ar-EG"/>
        </w:rPr>
      </w:pPr>
    </w:p>
    <w:p w14:paraId="0BC0C778"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634"/>
        <w:gridCol w:w="2524"/>
        <w:gridCol w:w="961"/>
        <w:gridCol w:w="1001"/>
        <w:gridCol w:w="1050"/>
        <w:gridCol w:w="781"/>
        <w:gridCol w:w="2399"/>
      </w:tblGrid>
      <w:tr w:rsidR="00914E0D" w:rsidRPr="009E7D9F" w14:paraId="57F208A3" w14:textId="77777777" w:rsidTr="003D1FE9">
        <w:trPr>
          <w:trHeight w:val="285"/>
        </w:trPr>
        <w:tc>
          <w:tcPr>
            <w:tcW w:w="634" w:type="dxa"/>
            <w:noWrap/>
            <w:vAlign w:val="center"/>
            <w:hideMark/>
          </w:tcPr>
          <w:p w14:paraId="7DB109E0"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رقم</w:t>
            </w:r>
          </w:p>
        </w:tc>
        <w:tc>
          <w:tcPr>
            <w:tcW w:w="2525" w:type="dxa"/>
            <w:noWrap/>
            <w:vAlign w:val="center"/>
            <w:hideMark/>
          </w:tcPr>
          <w:p w14:paraId="0BD4DAED"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tl/>
              </w:rPr>
              <w:t>العبارة</w:t>
            </w:r>
          </w:p>
        </w:tc>
        <w:tc>
          <w:tcPr>
            <w:tcW w:w="961" w:type="dxa"/>
            <w:noWrap/>
            <w:vAlign w:val="center"/>
            <w:hideMark/>
          </w:tcPr>
          <w:p w14:paraId="7FDF7602"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Pr>
              <w:t>1</w:t>
            </w:r>
          </w:p>
        </w:tc>
        <w:tc>
          <w:tcPr>
            <w:tcW w:w="1001" w:type="dxa"/>
            <w:noWrap/>
            <w:vAlign w:val="center"/>
            <w:hideMark/>
          </w:tcPr>
          <w:p w14:paraId="3ABF289B"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2</w:t>
            </w:r>
          </w:p>
        </w:tc>
        <w:tc>
          <w:tcPr>
            <w:tcW w:w="1050" w:type="dxa"/>
            <w:noWrap/>
            <w:vAlign w:val="center"/>
            <w:hideMark/>
          </w:tcPr>
          <w:p w14:paraId="5285A224"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3</w:t>
            </w:r>
          </w:p>
        </w:tc>
        <w:tc>
          <w:tcPr>
            <w:tcW w:w="779" w:type="dxa"/>
            <w:noWrap/>
            <w:vAlign w:val="center"/>
            <w:hideMark/>
          </w:tcPr>
          <w:p w14:paraId="6BAA2521"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4</w:t>
            </w:r>
          </w:p>
        </w:tc>
        <w:tc>
          <w:tcPr>
            <w:tcW w:w="2400" w:type="dxa"/>
            <w:noWrap/>
            <w:vAlign w:val="center"/>
            <w:hideMark/>
          </w:tcPr>
          <w:p w14:paraId="795F4BF6"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ملاحظات</w:t>
            </w:r>
          </w:p>
        </w:tc>
      </w:tr>
      <w:tr w:rsidR="00914E0D" w:rsidRPr="009E7D9F" w14:paraId="20274B3F" w14:textId="77777777" w:rsidTr="003D1FE9">
        <w:trPr>
          <w:trHeight w:val="285"/>
        </w:trPr>
        <w:tc>
          <w:tcPr>
            <w:tcW w:w="634" w:type="dxa"/>
            <w:noWrap/>
            <w:vAlign w:val="center"/>
            <w:hideMark/>
          </w:tcPr>
          <w:p w14:paraId="7B42412F"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4</w:t>
            </w:r>
          </w:p>
        </w:tc>
        <w:tc>
          <w:tcPr>
            <w:tcW w:w="2525" w:type="dxa"/>
            <w:noWrap/>
            <w:hideMark/>
          </w:tcPr>
          <w:p w14:paraId="37CB9E76"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يقدر مديري مساهمات مرؤوسيه بمساهمات الموظفين ويشكرهم عند تحقيق إنجازات</w:t>
            </w:r>
            <w:r w:rsidRPr="009E7D9F">
              <w:rPr>
                <w:rFonts w:ascii="Traditional Arabic" w:hAnsi="Traditional Arabic" w:cs="Traditional Arabic"/>
                <w:sz w:val="28"/>
                <w:szCs w:val="28"/>
              </w:rPr>
              <w:t>.</w:t>
            </w:r>
          </w:p>
        </w:tc>
        <w:tc>
          <w:tcPr>
            <w:tcW w:w="961" w:type="dxa"/>
            <w:noWrap/>
            <w:vAlign w:val="center"/>
            <w:hideMark/>
          </w:tcPr>
          <w:p w14:paraId="198AEE69"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01E8E7F2"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5F16F26C"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0E5F0C54"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6F68BCFE"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D. (2011). Journal of Management, 37(4), 1228–1261.</w:t>
            </w:r>
          </w:p>
        </w:tc>
      </w:tr>
      <w:tr w:rsidR="00914E0D" w:rsidRPr="009E7D9F" w14:paraId="3AE9643D" w14:textId="77777777" w:rsidTr="003D1FE9">
        <w:trPr>
          <w:trHeight w:val="285"/>
        </w:trPr>
        <w:tc>
          <w:tcPr>
            <w:tcW w:w="634" w:type="dxa"/>
            <w:noWrap/>
            <w:vAlign w:val="center"/>
            <w:hideMark/>
          </w:tcPr>
          <w:p w14:paraId="1E7E63D0"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5</w:t>
            </w:r>
          </w:p>
        </w:tc>
        <w:tc>
          <w:tcPr>
            <w:tcW w:w="2525" w:type="dxa"/>
            <w:noWrap/>
            <w:hideMark/>
          </w:tcPr>
          <w:p w14:paraId="71C7F7AE"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يتعامل مديري بعدالة مع جميع الموظفين بغض النظر عن المستوى الوظيفي أو الخبرة</w:t>
            </w:r>
            <w:r w:rsidRPr="009E7D9F">
              <w:rPr>
                <w:rFonts w:ascii="Traditional Arabic" w:hAnsi="Traditional Arabic" w:cs="Traditional Arabic"/>
                <w:sz w:val="28"/>
                <w:szCs w:val="28"/>
              </w:rPr>
              <w:t>.</w:t>
            </w:r>
          </w:p>
        </w:tc>
        <w:tc>
          <w:tcPr>
            <w:tcW w:w="961" w:type="dxa"/>
            <w:noWrap/>
            <w:vAlign w:val="center"/>
            <w:hideMark/>
          </w:tcPr>
          <w:p w14:paraId="1F75B53D"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01B6B5B6"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5965C4B5"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3038396F"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78003475"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Liden et al. (2008). The Leadership </w:t>
            </w:r>
            <w:r w:rsidRPr="009E7D9F">
              <w:rPr>
                <w:rFonts w:ascii="Traditional Arabic" w:hAnsi="Traditional Arabic" w:cs="Traditional Arabic"/>
                <w:color w:val="000000"/>
                <w:sz w:val="28"/>
                <w:szCs w:val="28"/>
              </w:rPr>
              <w:lastRenderedPageBreak/>
              <w:t>Quarterly, 19(2), 161–177.</w:t>
            </w:r>
          </w:p>
        </w:tc>
      </w:tr>
      <w:tr w:rsidR="00914E0D" w:rsidRPr="009E7D9F" w14:paraId="799BC4F2" w14:textId="77777777" w:rsidTr="003D1FE9">
        <w:trPr>
          <w:trHeight w:val="285"/>
        </w:trPr>
        <w:tc>
          <w:tcPr>
            <w:tcW w:w="634" w:type="dxa"/>
            <w:noWrap/>
            <w:vAlign w:val="center"/>
            <w:hideMark/>
          </w:tcPr>
          <w:p w14:paraId="26B75C31" w14:textId="77777777" w:rsidR="00914E0D" w:rsidRPr="009E7D9F" w:rsidRDefault="00914E0D" w:rsidP="003D1FE9">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6</w:t>
            </w:r>
          </w:p>
        </w:tc>
        <w:tc>
          <w:tcPr>
            <w:tcW w:w="2525" w:type="dxa"/>
            <w:noWrap/>
            <w:hideMark/>
          </w:tcPr>
          <w:p w14:paraId="63588A15"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يتقبل مديري النقد البناء استعدادًا للاستماع إلى النقد البنّاء من الموظفين</w:t>
            </w:r>
            <w:r w:rsidRPr="009E7D9F">
              <w:rPr>
                <w:rFonts w:ascii="Traditional Arabic" w:hAnsi="Traditional Arabic" w:cs="Traditional Arabic"/>
                <w:sz w:val="28"/>
                <w:szCs w:val="28"/>
              </w:rPr>
              <w:t>.</w:t>
            </w:r>
          </w:p>
        </w:tc>
        <w:tc>
          <w:tcPr>
            <w:tcW w:w="961" w:type="dxa"/>
            <w:noWrap/>
            <w:vAlign w:val="center"/>
            <w:hideMark/>
          </w:tcPr>
          <w:p w14:paraId="56B63001"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265C712E"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436EAAE2"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079E6A49" w14:textId="77777777" w:rsidR="00914E0D" w:rsidRPr="009E7D9F" w:rsidRDefault="00914E0D" w:rsidP="003D1FE9">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63601F4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tc>
      </w:tr>
    </w:tbl>
    <w:p w14:paraId="67DF6AED" w14:textId="77777777" w:rsidR="00914E0D" w:rsidRPr="009E7D9F" w:rsidRDefault="00914E0D" w:rsidP="00914E0D">
      <w:pPr>
        <w:spacing w:line="360" w:lineRule="auto"/>
        <w:rPr>
          <w:rFonts w:ascii="Traditional Arabic" w:hAnsi="Traditional Arabic" w:cs="Traditional Arabic"/>
          <w:b/>
          <w:bCs/>
          <w:sz w:val="28"/>
          <w:szCs w:val="28"/>
          <w:lang w:bidi="ar-EG"/>
        </w:rPr>
      </w:pPr>
    </w:p>
    <w:p w14:paraId="0115FF69"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21"/>
        <w:gridCol w:w="2710"/>
        <w:gridCol w:w="1307"/>
        <w:gridCol w:w="723"/>
        <w:gridCol w:w="781"/>
        <w:gridCol w:w="781"/>
        <w:gridCol w:w="2527"/>
      </w:tblGrid>
      <w:tr w:rsidR="00914E0D" w:rsidRPr="009E7D9F" w14:paraId="39B61A23" w14:textId="77777777" w:rsidTr="003D1FE9">
        <w:trPr>
          <w:trHeight w:val="300"/>
        </w:trPr>
        <w:tc>
          <w:tcPr>
            <w:tcW w:w="521" w:type="dxa"/>
            <w:vAlign w:val="center"/>
            <w:hideMark/>
          </w:tcPr>
          <w:p w14:paraId="43F4158B"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2710" w:type="dxa"/>
            <w:vAlign w:val="center"/>
            <w:hideMark/>
          </w:tcPr>
          <w:p w14:paraId="05EB4A65"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1307" w:type="dxa"/>
            <w:vAlign w:val="center"/>
            <w:hideMark/>
          </w:tcPr>
          <w:p w14:paraId="2E91BBEA"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27E2D4D4"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440B942B"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0B401695"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527" w:type="dxa"/>
            <w:vAlign w:val="center"/>
            <w:hideMark/>
          </w:tcPr>
          <w:p w14:paraId="34AF0741"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5CB4ABD1" w14:textId="77777777" w:rsidTr="003D1FE9">
        <w:trPr>
          <w:trHeight w:val="285"/>
        </w:trPr>
        <w:tc>
          <w:tcPr>
            <w:tcW w:w="521" w:type="dxa"/>
            <w:vAlign w:val="center"/>
            <w:hideMark/>
          </w:tcPr>
          <w:p w14:paraId="1A157C2C"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7</w:t>
            </w:r>
          </w:p>
        </w:tc>
        <w:tc>
          <w:tcPr>
            <w:tcW w:w="2710" w:type="dxa"/>
            <w:vAlign w:val="bottom"/>
            <w:hideMark/>
          </w:tcPr>
          <w:p w14:paraId="45495417" w14:textId="77777777" w:rsidR="00914E0D" w:rsidRPr="009E7D9F" w:rsidRDefault="00914E0D" w:rsidP="003D1FE9">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 xml:space="preserve">يشجع مديري مرؤوسيه </w:t>
            </w:r>
            <w:r w:rsidRPr="009E7D9F">
              <w:rPr>
                <w:rFonts w:ascii="Traditional Arabic" w:hAnsi="Traditional Arabic" w:cs="Traditional Arabic"/>
                <w:sz w:val="28"/>
                <w:szCs w:val="28"/>
                <w:rtl/>
              </w:rPr>
              <w:t>الموظفين على حضور الدورات التدريبية وورش العمل.</w:t>
            </w:r>
          </w:p>
        </w:tc>
        <w:tc>
          <w:tcPr>
            <w:tcW w:w="1307" w:type="dxa"/>
            <w:vAlign w:val="center"/>
            <w:hideMark/>
          </w:tcPr>
          <w:p w14:paraId="292BC15C"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0EA5B972"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06C807C9"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2DF546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0CB6D276"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14E0D" w:rsidRPr="009E7D9F" w14:paraId="7F702450" w14:textId="77777777" w:rsidTr="003D1FE9">
        <w:trPr>
          <w:trHeight w:val="804"/>
        </w:trPr>
        <w:tc>
          <w:tcPr>
            <w:tcW w:w="521" w:type="dxa"/>
            <w:vAlign w:val="center"/>
            <w:hideMark/>
          </w:tcPr>
          <w:p w14:paraId="1A305E8C"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8</w:t>
            </w:r>
          </w:p>
        </w:tc>
        <w:tc>
          <w:tcPr>
            <w:tcW w:w="2710" w:type="dxa"/>
            <w:vAlign w:val="bottom"/>
            <w:hideMark/>
          </w:tcPr>
          <w:p w14:paraId="4CA7F0BC" w14:textId="77777777" w:rsidR="00914E0D" w:rsidRPr="009E7D9F" w:rsidRDefault="00914E0D" w:rsidP="003D1FE9">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يحرص مديري على وضع خطط تطوير شخصية لمرؤوسيه وفقا لاحتياجاتهم وقدراتهم.</w:t>
            </w:r>
          </w:p>
        </w:tc>
        <w:tc>
          <w:tcPr>
            <w:tcW w:w="1307" w:type="dxa"/>
            <w:vAlign w:val="center"/>
            <w:hideMark/>
          </w:tcPr>
          <w:p w14:paraId="61CB27E6"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9C686F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0344E20"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51A61BC2"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6C83BE29"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p w14:paraId="15231F30" w14:textId="77777777" w:rsidR="00914E0D" w:rsidRPr="009E7D9F" w:rsidRDefault="00914E0D" w:rsidP="003D1FE9">
            <w:pPr>
              <w:spacing w:line="360" w:lineRule="auto"/>
              <w:rPr>
                <w:rFonts w:ascii="Traditional Arabic" w:hAnsi="Traditional Arabic" w:cs="Traditional Arabic"/>
                <w:sz w:val="28"/>
                <w:szCs w:val="28"/>
                <w:lang w:bidi="ar-EG"/>
              </w:rPr>
            </w:pPr>
          </w:p>
        </w:tc>
      </w:tr>
      <w:tr w:rsidR="00914E0D" w:rsidRPr="009E7D9F" w14:paraId="5059B8C0" w14:textId="77777777" w:rsidTr="003D1FE9">
        <w:trPr>
          <w:trHeight w:val="285"/>
        </w:trPr>
        <w:tc>
          <w:tcPr>
            <w:tcW w:w="521" w:type="dxa"/>
            <w:vAlign w:val="center"/>
            <w:hideMark/>
          </w:tcPr>
          <w:p w14:paraId="0C2E13E4"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9</w:t>
            </w:r>
          </w:p>
        </w:tc>
        <w:tc>
          <w:tcPr>
            <w:tcW w:w="2710" w:type="dxa"/>
            <w:vAlign w:val="bottom"/>
            <w:hideMark/>
          </w:tcPr>
          <w:p w14:paraId="5EBDCAFF" w14:textId="77777777" w:rsidR="00914E0D" w:rsidRPr="009E7D9F" w:rsidRDefault="00914E0D" w:rsidP="003D1FE9">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يحرص مديري على مشاركة معارفه وخبراته مع مرؤوسيه بانتظام.</w:t>
            </w:r>
          </w:p>
        </w:tc>
        <w:tc>
          <w:tcPr>
            <w:tcW w:w="1307" w:type="dxa"/>
            <w:vAlign w:val="center"/>
            <w:hideMark/>
          </w:tcPr>
          <w:p w14:paraId="3221892E"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B987CC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33F8D589"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6C24B56B"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5750C31B"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Van Dierendonck (2011). Journal of </w:t>
            </w:r>
            <w:r w:rsidRPr="009E7D9F">
              <w:rPr>
                <w:rFonts w:ascii="Traditional Arabic" w:hAnsi="Traditional Arabic" w:cs="Traditional Arabic"/>
                <w:color w:val="000000"/>
                <w:sz w:val="28"/>
                <w:szCs w:val="28"/>
              </w:rPr>
              <w:lastRenderedPageBreak/>
              <w:t>Management, 37(4), 1228–1261.</w:t>
            </w:r>
          </w:p>
        </w:tc>
      </w:tr>
    </w:tbl>
    <w:p w14:paraId="1D1184B4" w14:textId="77777777" w:rsidR="00914E0D" w:rsidRPr="009E7D9F" w:rsidRDefault="00914E0D" w:rsidP="00914E0D">
      <w:pPr>
        <w:spacing w:line="360" w:lineRule="auto"/>
        <w:rPr>
          <w:rFonts w:ascii="Traditional Arabic" w:hAnsi="Traditional Arabic" w:cs="Traditional Arabic"/>
          <w:sz w:val="28"/>
          <w:szCs w:val="28"/>
          <w:rtl/>
          <w:lang w:bidi="ar-EG"/>
        </w:rPr>
      </w:pPr>
    </w:p>
    <w:p w14:paraId="441CB6E5"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51"/>
        <w:gridCol w:w="3278"/>
        <w:gridCol w:w="781"/>
        <w:gridCol w:w="723"/>
        <w:gridCol w:w="781"/>
        <w:gridCol w:w="781"/>
        <w:gridCol w:w="2455"/>
      </w:tblGrid>
      <w:tr w:rsidR="00914E0D" w:rsidRPr="009E7D9F" w14:paraId="42E6D757" w14:textId="77777777" w:rsidTr="003D1FE9">
        <w:trPr>
          <w:trHeight w:val="300"/>
        </w:trPr>
        <w:tc>
          <w:tcPr>
            <w:tcW w:w="551" w:type="dxa"/>
            <w:vAlign w:val="center"/>
            <w:hideMark/>
          </w:tcPr>
          <w:p w14:paraId="1CA1504D"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278" w:type="dxa"/>
            <w:vAlign w:val="center"/>
            <w:hideMark/>
          </w:tcPr>
          <w:p w14:paraId="73925D08"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5107EB8C"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37E44C93"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4C5A80C3"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470A9F1E"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55" w:type="dxa"/>
            <w:vAlign w:val="center"/>
            <w:hideMark/>
          </w:tcPr>
          <w:p w14:paraId="7D871969"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38E00226" w14:textId="77777777" w:rsidTr="003D1FE9">
        <w:trPr>
          <w:trHeight w:val="285"/>
        </w:trPr>
        <w:tc>
          <w:tcPr>
            <w:tcW w:w="551" w:type="dxa"/>
            <w:vAlign w:val="center"/>
            <w:hideMark/>
          </w:tcPr>
          <w:p w14:paraId="2CE00ABC"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278" w:type="dxa"/>
            <w:hideMark/>
          </w:tcPr>
          <w:p w14:paraId="2A0897E1" w14:textId="77777777" w:rsidR="00914E0D" w:rsidRPr="009E7D9F" w:rsidRDefault="00914E0D" w:rsidP="003D1FE9">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 xml:space="preserve">يهتم مديري بالجانب الشخصي لمرؤوسيه </w:t>
            </w:r>
            <w:r w:rsidRPr="009E7D9F">
              <w:rPr>
                <w:rFonts w:ascii="Traditional Arabic" w:hAnsi="Traditional Arabic" w:cs="Traditional Arabic"/>
                <w:sz w:val="28"/>
                <w:szCs w:val="28"/>
                <w:rtl/>
              </w:rPr>
              <w:t>بالجانب الشخصي للموظفين ويستمع لمشاكلهم المهنية والشخصية</w:t>
            </w:r>
            <w:r w:rsidRPr="009E7D9F">
              <w:rPr>
                <w:rFonts w:ascii="Traditional Arabic" w:hAnsi="Traditional Arabic" w:cs="Traditional Arabic"/>
                <w:sz w:val="28"/>
                <w:szCs w:val="28"/>
              </w:rPr>
              <w:t>.</w:t>
            </w:r>
          </w:p>
        </w:tc>
        <w:tc>
          <w:tcPr>
            <w:tcW w:w="781" w:type="dxa"/>
            <w:vAlign w:val="center"/>
            <w:hideMark/>
          </w:tcPr>
          <w:p w14:paraId="26B75474"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622FA51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58DCE048"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2C95193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55" w:type="dxa"/>
            <w:hideMark/>
          </w:tcPr>
          <w:p w14:paraId="6EF49AB5"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14E0D" w:rsidRPr="009E7D9F" w14:paraId="3D9A5932" w14:textId="77777777" w:rsidTr="003D1FE9">
        <w:trPr>
          <w:trHeight w:val="285"/>
        </w:trPr>
        <w:tc>
          <w:tcPr>
            <w:tcW w:w="551" w:type="dxa"/>
            <w:vAlign w:val="center"/>
            <w:hideMark/>
          </w:tcPr>
          <w:p w14:paraId="04BF30F8"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278" w:type="dxa"/>
            <w:hideMark/>
          </w:tcPr>
          <w:p w14:paraId="35C6404F"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يسعى القائد لتعزيز روح الفريق والتواصل بين الموظفين</w:t>
            </w:r>
            <w:r w:rsidRPr="009E7D9F">
              <w:rPr>
                <w:rFonts w:ascii="Traditional Arabic" w:hAnsi="Traditional Arabic" w:cs="Traditional Arabic"/>
                <w:sz w:val="28"/>
                <w:szCs w:val="28"/>
              </w:rPr>
              <w:t>.</w:t>
            </w:r>
          </w:p>
        </w:tc>
        <w:tc>
          <w:tcPr>
            <w:tcW w:w="781" w:type="dxa"/>
            <w:vAlign w:val="center"/>
            <w:hideMark/>
          </w:tcPr>
          <w:p w14:paraId="119DE29B"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710B07DB"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F395B90"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667A78A7"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55" w:type="dxa"/>
            <w:hideMark/>
          </w:tcPr>
          <w:p w14:paraId="03739A9A"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p w14:paraId="04FECA0F" w14:textId="77777777" w:rsidR="00914E0D" w:rsidRPr="009E7D9F" w:rsidRDefault="00914E0D" w:rsidP="003D1FE9">
            <w:pPr>
              <w:spacing w:line="360" w:lineRule="auto"/>
              <w:rPr>
                <w:rFonts w:ascii="Traditional Arabic" w:hAnsi="Traditional Arabic" w:cs="Traditional Arabic"/>
                <w:sz w:val="28"/>
                <w:szCs w:val="28"/>
                <w:lang w:bidi="ar-EG"/>
              </w:rPr>
            </w:pPr>
          </w:p>
        </w:tc>
      </w:tr>
    </w:tbl>
    <w:p w14:paraId="655CB265" w14:textId="77777777" w:rsidR="00914E0D" w:rsidRPr="009E7D9F" w:rsidRDefault="00914E0D" w:rsidP="00914E0D">
      <w:pPr>
        <w:spacing w:line="360" w:lineRule="auto"/>
        <w:rPr>
          <w:rFonts w:ascii="Traditional Arabic" w:hAnsi="Traditional Arabic" w:cs="Traditional Arabic"/>
          <w:sz w:val="28"/>
          <w:szCs w:val="28"/>
          <w:rtl/>
          <w:lang w:bidi="ar-EG"/>
        </w:rPr>
      </w:pPr>
    </w:p>
    <w:p w14:paraId="3034C7BA"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ثانيًا: متغير سلوكيات المواطنة التنظيمية</w:t>
      </w:r>
    </w:p>
    <w:p w14:paraId="73DEE7C9"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52"/>
        <w:gridCol w:w="3326"/>
        <w:gridCol w:w="781"/>
        <w:gridCol w:w="723"/>
        <w:gridCol w:w="781"/>
        <w:gridCol w:w="781"/>
        <w:gridCol w:w="2406"/>
      </w:tblGrid>
      <w:tr w:rsidR="00914E0D" w:rsidRPr="009E7D9F" w14:paraId="61338BF7" w14:textId="77777777" w:rsidTr="003D1FE9">
        <w:trPr>
          <w:trHeight w:val="300"/>
        </w:trPr>
        <w:tc>
          <w:tcPr>
            <w:tcW w:w="552" w:type="dxa"/>
            <w:vAlign w:val="center"/>
            <w:hideMark/>
          </w:tcPr>
          <w:p w14:paraId="496EF338"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6" w:type="dxa"/>
            <w:vAlign w:val="center"/>
            <w:hideMark/>
          </w:tcPr>
          <w:p w14:paraId="40758615"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77A5AC31"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29CBC87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09D65008"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7DC8EB5D"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6" w:type="dxa"/>
            <w:vAlign w:val="center"/>
            <w:hideMark/>
          </w:tcPr>
          <w:p w14:paraId="1FFA5249"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240028EE" w14:textId="77777777" w:rsidTr="003D1FE9">
        <w:trPr>
          <w:trHeight w:val="285"/>
        </w:trPr>
        <w:tc>
          <w:tcPr>
            <w:tcW w:w="552" w:type="dxa"/>
            <w:vAlign w:val="center"/>
            <w:hideMark/>
          </w:tcPr>
          <w:p w14:paraId="118D6D95"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26" w:type="dxa"/>
            <w:hideMark/>
          </w:tcPr>
          <w:p w14:paraId="79B1A15A" w14:textId="77777777" w:rsidR="00914E0D" w:rsidRPr="009E7D9F" w:rsidRDefault="00914E0D" w:rsidP="003D1FE9">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rPr>
              <w:t xml:space="preserve">أساعد </w:t>
            </w:r>
            <w:r w:rsidRPr="009E7D9F">
              <w:rPr>
                <w:rFonts w:ascii="Traditional Arabic" w:hAnsi="Traditional Arabic" w:cs="Traditional Arabic"/>
                <w:sz w:val="28"/>
                <w:szCs w:val="28"/>
                <w:rtl/>
                <w:lang w:bidi="ar-EG"/>
              </w:rPr>
              <w:t xml:space="preserve">زملائي </w:t>
            </w:r>
            <w:r w:rsidRPr="009E7D9F">
              <w:rPr>
                <w:rFonts w:ascii="Traditional Arabic" w:hAnsi="Traditional Arabic" w:cs="Traditional Arabic"/>
                <w:sz w:val="28"/>
                <w:szCs w:val="28"/>
                <w:rtl/>
              </w:rPr>
              <w:t>في أداء مهامهم عندما يكون لديهم ضغط عمل شديد</w:t>
            </w:r>
            <w:r w:rsidRPr="009E7D9F">
              <w:rPr>
                <w:rFonts w:ascii="Traditional Arabic" w:hAnsi="Traditional Arabic" w:cs="Traditional Arabic"/>
                <w:sz w:val="28"/>
                <w:szCs w:val="28"/>
              </w:rPr>
              <w:t>.</w:t>
            </w:r>
          </w:p>
        </w:tc>
        <w:tc>
          <w:tcPr>
            <w:tcW w:w="781" w:type="dxa"/>
            <w:vAlign w:val="center"/>
            <w:hideMark/>
          </w:tcPr>
          <w:p w14:paraId="2E87EAB0"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2F43387B"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0DA98A8"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1D1F33EF"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5118159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Podsakoff et al. (1990). Leadership </w:t>
            </w:r>
            <w:r w:rsidRPr="009E7D9F">
              <w:rPr>
                <w:rFonts w:ascii="Traditional Arabic" w:hAnsi="Traditional Arabic" w:cs="Traditional Arabic"/>
                <w:color w:val="000000"/>
                <w:sz w:val="28"/>
                <w:szCs w:val="28"/>
              </w:rPr>
              <w:lastRenderedPageBreak/>
              <w:t>Quarterly, 1(2), 107–142.</w:t>
            </w:r>
          </w:p>
        </w:tc>
      </w:tr>
      <w:tr w:rsidR="00914E0D" w:rsidRPr="009E7D9F" w14:paraId="5940FE67" w14:textId="77777777" w:rsidTr="003D1FE9">
        <w:trPr>
          <w:trHeight w:val="285"/>
        </w:trPr>
        <w:tc>
          <w:tcPr>
            <w:tcW w:w="552" w:type="dxa"/>
            <w:vAlign w:val="center"/>
            <w:hideMark/>
          </w:tcPr>
          <w:p w14:paraId="352EF05A"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11</w:t>
            </w:r>
          </w:p>
        </w:tc>
        <w:tc>
          <w:tcPr>
            <w:tcW w:w="3326" w:type="dxa"/>
            <w:hideMark/>
          </w:tcPr>
          <w:p w14:paraId="64C787E2"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أقدم الدعم اللازم للزملاء الجدد لمساعدتهم على التكيف مع بيئة العمل</w:t>
            </w:r>
            <w:r w:rsidRPr="009E7D9F">
              <w:rPr>
                <w:rFonts w:ascii="Traditional Arabic" w:hAnsi="Traditional Arabic" w:cs="Traditional Arabic"/>
                <w:sz w:val="28"/>
                <w:szCs w:val="28"/>
              </w:rPr>
              <w:t>.</w:t>
            </w:r>
          </w:p>
        </w:tc>
        <w:tc>
          <w:tcPr>
            <w:tcW w:w="781" w:type="dxa"/>
            <w:vAlign w:val="center"/>
            <w:hideMark/>
          </w:tcPr>
          <w:p w14:paraId="55B4C51D"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12FAC57A"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397687ED"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1349683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022ED228"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64BC1AA1" w14:textId="77777777" w:rsidTr="003D1FE9">
        <w:trPr>
          <w:trHeight w:val="285"/>
        </w:trPr>
        <w:tc>
          <w:tcPr>
            <w:tcW w:w="552" w:type="dxa"/>
            <w:vAlign w:val="center"/>
          </w:tcPr>
          <w:p w14:paraId="2D6CA644"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26" w:type="dxa"/>
          </w:tcPr>
          <w:p w14:paraId="3C3337F3"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rPr>
              <w:t xml:space="preserve">أشارك معرفتي ومهاراتي مع </w:t>
            </w:r>
            <w:r w:rsidRPr="009E7D9F">
              <w:rPr>
                <w:rFonts w:ascii="Traditional Arabic" w:hAnsi="Traditional Arabic" w:cs="Traditional Arabic"/>
                <w:sz w:val="28"/>
                <w:szCs w:val="28"/>
                <w:rtl/>
                <w:lang w:bidi="ar-EG"/>
              </w:rPr>
              <w:t xml:space="preserve">معارفي </w:t>
            </w:r>
            <w:r w:rsidRPr="009E7D9F">
              <w:rPr>
                <w:rFonts w:ascii="Traditional Arabic" w:hAnsi="Traditional Arabic" w:cs="Traditional Arabic"/>
                <w:sz w:val="28"/>
                <w:szCs w:val="28"/>
                <w:rtl/>
              </w:rPr>
              <w:t>عند الحاجة</w:t>
            </w:r>
            <w:r w:rsidRPr="009E7D9F">
              <w:rPr>
                <w:rFonts w:ascii="Traditional Arabic" w:hAnsi="Traditional Arabic" w:cs="Traditional Arabic"/>
                <w:sz w:val="28"/>
                <w:szCs w:val="28"/>
              </w:rPr>
              <w:t>.</w:t>
            </w:r>
          </w:p>
        </w:tc>
        <w:tc>
          <w:tcPr>
            <w:tcW w:w="781" w:type="dxa"/>
            <w:vAlign w:val="center"/>
          </w:tcPr>
          <w:p w14:paraId="13F6366D"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6792C292"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043F461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0A718FAB"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tcPr>
          <w:p w14:paraId="41A15163"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1F568043" w14:textId="77777777" w:rsidR="00914E0D" w:rsidRPr="009E7D9F" w:rsidRDefault="00914E0D" w:rsidP="00914E0D">
      <w:pPr>
        <w:spacing w:line="360" w:lineRule="auto"/>
        <w:rPr>
          <w:rFonts w:ascii="Traditional Arabic" w:hAnsi="Traditional Arabic" w:cs="Traditional Arabic"/>
          <w:b/>
          <w:bCs/>
          <w:sz w:val="28"/>
          <w:szCs w:val="28"/>
          <w:lang w:bidi="ar-EG"/>
        </w:rPr>
      </w:pPr>
    </w:p>
    <w:p w14:paraId="548341C9"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52"/>
        <w:gridCol w:w="3322"/>
        <w:gridCol w:w="781"/>
        <w:gridCol w:w="723"/>
        <w:gridCol w:w="781"/>
        <w:gridCol w:w="781"/>
        <w:gridCol w:w="2410"/>
      </w:tblGrid>
      <w:tr w:rsidR="00914E0D" w:rsidRPr="009E7D9F" w14:paraId="28A19027" w14:textId="77777777" w:rsidTr="003D1FE9">
        <w:trPr>
          <w:trHeight w:val="300"/>
        </w:trPr>
        <w:tc>
          <w:tcPr>
            <w:tcW w:w="552" w:type="dxa"/>
            <w:vAlign w:val="center"/>
            <w:hideMark/>
          </w:tcPr>
          <w:p w14:paraId="4A7FA5BE"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2" w:type="dxa"/>
            <w:vAlign w:val="center"/>
            <w:hideMark/>
          </w:tcPr>
          <w:p w14:paraId="1E064F2E"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7318536D"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074573E3"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0E7B858A"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33BEA9D8"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10" w:type="dxa"/>
            <w:vAlign w:val="center"/>
            <w:hideMark/>
          </w:tcPr>
          <w:p w14:paraId="34868B7A"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3F92B2D8" w14:textId="77777777" w:rsidTr="003D1FE9">
        <w:trPr>
          <w:trHeight w:val="285"/>
        </w:trPr>
        <w:tc>
          <w:tcPr>
            <w:tcW w:w="552" w:type="dxa"/>
            <w:vAlign w:val="center"/>
            <w:hideMark/>
          </w:tcPr>
          <w:p w14:paraId="5923F0EC"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22" w:type="dxa"/>
            <w:hideMark/>
          </w:tcPr>
          <w:p w14:paraId="52DE75E2"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أتعامل بلطف واحترام مع جميع الزملاء داخل مكان العمل</w:t>
            </w:r>
            <w:r w:rsidRPr="009E7D9F">
              <w:rPr>
                <w:rFonts w:ascii="Traditional Arabic" w:hAnsi="Traditional Arabic" w:cs="Traditional Arabic"/>
                <w:sz w:val="28"/>
                <w:szCs w:val="28"/>
              </w:rPr>
              <w:t>.</w:t>
            </w:r>
          </w:p>
        </w:tc>
        <w:tc>
          <w:tcPr>
            <w:tcW w:w="781" w:type="dxa"/>
            <w:vAlign w:val="center"/>
            <w:hideMark/>
          </w:tcPr>
          <w:p w14:paraId="3B5D4B60"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0521676A"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D88F032"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3973B230"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hideMark/>
          </w:tcPr>
          <w:p w14:paraId="2687B76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0C5B5DA9" w14:textId="77777777" w:rsidTr="003D1FE9">
        <w:trPr>
          <w:trHeight w:val="285"/>
        </w:trPr>
        <w:tc>
          <w:tcPr>
            <w:tcW w:w="552" w:type="dxa"/>
            <w:vAlign w:val="center"/>
            <w:hideMark/>
          </w:tcPr>
          <w:p w14:paraId="79E3E18E"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22" w:type="dxa"/>
            <w:hideMark/>
          </w:tcPr>
          <w:p w14:paraId="365103AA"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أحافظ على لغة تواصل مهذبة وإيجابية في المواقف الصعبة</w:t>
            </w:r>
            <w:r w:rsidRPr="009E7D9F">
              <w:rPr>
                <w:rFonts w:ascii="Traditional Arabic" w:hAnsi="Traditional Arabic" w:cs="Traditional Arabic"/>
                <w:sz w:val="28"/>
                <w:szCs w:val="28"/>
              </w:rPr>
              <w:t>.</w:t>
            </w:r>
          </w:p>
        </w:tc>
        <w:tc>
          <w:tcPr>
            <w:tcW w:w="781" w:type="dxa"/>
            <w:vAlign w:val="center"/>
            <w:hideMark/>
          </w:tcPr>
          <w:p w14:paraId="5D066CFE"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5A903D1D"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A857080"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1C39DF1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hideMark/>
          </w:tcPr>
          <w:p w14:paraId="732FD06A"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Podsakoff et al. (1990). Leadership </w:t>
            </w:r>
            <w:r w:rsidRPr="009E7D9F">
              <w:rPr>
                <w:rFonts w:ascii="Traditional Arabic" w:hAnsi="Traditional Arabic" w:cs="Traditional Arabic"/>
                <w:color w:val="000000"/>
                <w:sz w:val="28"/>
                <w:szCs w:val="28"/>
              </w:rPr>
              <w:lastRenderedPageBreak/>
              <w:t>Quarterly, 1(2), 107–142.</w:t>
            </w:r>
          </w:p>
        </w:tc>
      </w:tr>
      <w:tr w:rsidR="00914E0D" w:rsidRPr="009E7D9F" w14:paraId="1FC4958B" w14:textId="77777777" w:rsidTr="003D1FE9">
        <w:trPr>
          <w:trHeight w:val="285"/>
        </w:trPr>
        <w:tc>
          <w:tcPr>
            <w:tcW w:w="552" w:type="dxa"/>
            <w:vAlign w:val="center"/>
          </w:tcPr>
          <w:p w14:paraId="2824C648"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12</w:t>
            </w:r>
          </w:p>
        </w:tc>
        <w:tc>
          <w:tcPr>
            <w:tcW w:w="3322" w:type="dxa"/>
          </w:tcPr>
          <w:p w14:paraId="25D7803D"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أظهر تقديرًا للزملاء حتى في حالات الخلافات المهنية</w:t>
            </w:r>
            <w:r w:rsidRPr="009E7D9F">
              <w:rPr>
                <w:rFonts w:ascii="Traditional Arabic" w:hAnsi="Traditional Arabic" w:cs="Traditional Arabic"/>
                <w:sz w:val="28"/>
                <w:szCs w:val="28"/>
              </w:rPr>
              <w:t>.</w:t>
            </w:r>
          </w:p>
        </w:tc>
        <w:tc>
          <w:tcPr>
            <w:tcW w:w="781" w:type="dxa"/>
            <w:vAlign w:val="center"/>
          </w:tcPr>
          <w:p w14:paraId="575F73F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03F0690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38F90D87"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4588B66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tcPr>
          <w:p w14:paraId="28CB7141"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53A9C18C" w14:textId="77777777" w:rsidR="00914E0D" w:rsidRPr="009E7D9F" w:rsidRDefault="00914E0D" w:rsidP="00914E0D">
      <w:pPr>
        <w:spacing w:line="360" w:lineRule="auto"/>
        <w:rPr>
          <w:rFonts w:ascii="Traditional Arabic" w:hAnsi="Traditional Arabic" w:cs="Traditional Arabic"/>
          <w:b/>
          <w:bCs/>
          <w:sz w:val="28"/>
          <w:szCs w:val="28"/>
          <w:rtl/>
          <w:lang w:bidi="ar-EG"/>
        </w:rPr>
      </w:pPr>
    </w:p>
    <w:p w14:paraId="3272FFB6" w14:textId="77777777" w:rsidR="00914E0D" w:rsidRPr="009E7D9F" w:rsidRDefault="00914E0D" w:rsidP="00914E0D">
      <w:pPr>
        <w:spacing w:line="360" w:lineRule="auto"/>
        <w:rPr>
          <w:rFonts w:ascii="Traditional Arabic" w:hAnsi="Traditional Arabic" w:cs="Traditional Arabic"/>
          <w:b/>
          <w:bCs/>
          <w:sz w:val="28"/>
          <w:szCs w:val="28"/>
          <w:rtl/>
          <w:lang w:bidi="ar-EG"/>
        </w:rPr>
      </w:pPr>
    </w:p>
    <w:p w14:paraId="00C8B985" w14:textId="77777777" w:rsidR="00914E0D" w:rsidRPr="009E7D9F" w:rsidRDefault="00914E0D" w:rsidP="00914E0D">
      <w:pPr>
        <w:spacing w:line="360" w:lineRule="auto"/>
        <w:rPr>
          <w:rFonts w:ascii="Traditional Arabic" w:hAnsi="Traditional Arabic" w:cs="Traditional Arabic"/>
          <w:b/>
          <w:bCs/>
          <w:sz w:val="28"/>
          <w:szCs w:val="28"/>
          <w:rtl/>
          <w:lang w:bidi="ar-EG"/>
        </w:rPr>
      </w:pPr>
    </w:p>
    <w:p w14:paraId="2F81D2F9" w14:textId="77777777" w:rsidR="00914E0D" w:rsidRPr="009E7D9F" w:rsidRDefault="00914E0D" w:rsidP="00914E0D">
      <w:pPr>
        <w:spacing w:line="360" w:lineRule="auto"/>
        <w:rPr>
          <w:rFonts w:ascii="Traditional Arabic" w:hAnsi="Traditional Arabic" w:cs="Traditional Arabic"/>
          <w:b/>
          <w:bCs/>
          <w:sz w:val="28"/>
          <w:szCs w:val="28"/>
          <w:lang w:bidi="ar-EG"/>
        </w:rPr>
      </w:pPr>
    </w:p>
    <w:p w14:paraId="22876204"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52"/>
        <w:gridCol w:w="3331"/>
        <w:gridCol w:w="781"/>
        <w:gridCol w:w="723"/>
        <w:gridCol w:w="781"/>
        <w:gridCol w:w="781"/>
        <w:gridCol w:w="2401"/>
      </w:tblGrid>
      <w:tr w:rsidR="00914E0D" w:rsidRPr="009E7D9F" w14:paraId="3F5552DA" w14:textId="77777777" w:rsidTr="003D1FE9">
        <w:trPr>
          <w:trHeight w:val="300"/>
        </w:trPr>
        <w:tc>
          <w:tcPr>
            <w:tcW w:w="552" w:type="dxa"/>
            <w:vAlign w:val="center"/>
            <w:hideMark/>
          </w:tcPr>
          <w:p w14:paraId="3EC8045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31" w:type="dxa"/>
            <w:vAlign w:val="center"/>
            <w:hideMark/>
          </w:tcPr>
          <w:p w14:paraId="1A5B4760"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3ACDEDDD"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092B15C6"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54EF024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70374438"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1" w:type="dxa"/>
            <w:vAlign w:val="center"/>
            <w:hideMark/>
          </w:tcPr>
          <w:p w14:paraId="1340FDCD"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0DB416EA" w14:textId="77777777" w:rsidTr="003D1FE9">
        <w:trPr>
          <w:trHeight w:val="285"/>
        </w:trPr>
        <w:tc>
          <w:tcPr>
            <w:tcW w:w="552" w:type="dxa"/>
            <w:vAlign w:val="center"/>
            <w:hideMark/>
          </w:tcPr>
          <w:p w14:paraId="47584392"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31" w:type="dxa"/>
            <w:hideMark/>
          </w:tcPr>
          <w:p w14:paraId="202511BB"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أقبل القرارات الإدارية دون تذمر أو مقاومة، حتى لو لم تكن في مصلحتي المباشرة</w:t>
            </w:r>
            <w:r w:rsidRPr="009E7D9F">
              <w:rPr>
                <w:rFonts w:ascii="Traditional Arabic" w:hAnsi="Traditional Arabic" w:cs="Traditional Arabic"/>
                <w:sz w:val="28"/>
                <w:szCs w:val="28"/>
              </w:rPr>
              <w:t>.</w:t>
            </w:r>
          </w:p>
        </w:tc>
        <w:tc>
          <w:tcPr>
            <w:tcW w:w="781" w:type="dxa"/>
            <w:vAlign w:val="center"/>
            <w:hideMark/>
          </w:tcPr>
          <w:p w14:paraId="4925F6AB"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5074DFC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EB8BC97"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0027BFA8"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0FF0387F"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2FC7B834" w14:textId="77777777" w:rsidTr="003D1FE9">
        <w:trPr>
          <w:trHeight w:val="285"/>
        </w:trPr>
        <w:tc>
          <w:tcPr>
            <w:tcW w:w="552" w:type="dxa"/>
            <w:vAlign w:val="center"/>
            <w:hideMark/>
          </w:tcPr>
          <w:p w14:paraId="50DFC862"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31" w:type="dxa"/>
            <w:hideMark/>
          </w:tcPr>
          <w:p w14:paraId="34173E89"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أتعامل بروح إيجابية مع الملاحظات النقدية التي أتلقاها من الزملاء أو المديرين</w:t>
            </w:r>
            <w:r w:rsidRPr="009E7D9F">
              <w:rPr>
                <w:rFonts w:ascii="Traditional Arabic" w:hAnsi="Traditional Arabic" w:cs="Traditional Arabic"/>
                <w:sz w:val="28"/>
                <w:szCs w:val="28"/>
              </w:rPr>
              <w:t>.</w:t>
            </w:r>
          </w:p>
        </w:tc>
        <w:tc>
          <w:tcPr>
            <w:tcW w:w="781" w:type="dxa"/>
            <w:vAlign w:val="center"/>
            <w:hideMark/>
          </w:tcPr>
          <w:p w14:paraId="7AC6DF23"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3A6B4BF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14DD4CA"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61E91A9A"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46AE824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Podsakoff et al. (1990). Leadership </w:t>
            </w:r>
            <w:r w:rsidRPr="009E7D9F">
              <w:rPr>
                <w:rFonts w:ascii="Traditional Arabic" w:hAnsi="Traditional Arabic" w:cs="Traditional Arabic"/>
                <w:color w:val="000000"/>
                <w:sz w:val="28"/>
                <w:szCs w:val="28"/>
              </w:rPr>
              <w:lastRenderedPageBreak/>
              <w:t>Quarterly, 1(2), 107–142.</w:t>
            </w:r>
          </w:p>
        </w:tc>
      </w:tr>
      <w:tr w:rsidR="00914E0D" w:rsidRPr="009E7D9F" w14:paraId="5E78DC95" w14:textId="77777777" w:rsidTr="003D1FE9">
        <w:trPr>
          <w:trHeight w:val="285"/>
        </w:trPr>
        <w:tc>
          <w:tcPr>
            <w:tcW w:w="552" w:type="dxa"/>
            <w:vAlign w:val="center"/>
          </w:tcPr>
          <w:p w14:paraId="1BF26C66"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12</w:t>
            </w:r>
          </w:p>
        </w:tc>
        <w:tc>
          <w:tcPr>
            <w:tcW w:w="3331" w:type="dxa"/>
          </w:tcPr>
          <w:p w14:paraId="3E353FCD"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أستجيب للمهام الإضافية أو المشاريع الطارئة بروح تعاون وتفهم</w:t>
            </w:r>
            <w:r w:rsidRPr="009E7D9F">
              <w:rPr>
                <w:rFonts w:ascii="Traditional Arabic" w:hAnsi="Traditional Arabic" w:cs="Traditional Arabic"/>
                <w:sz w:val="28"/>
                <w:szCs w:val="28"/>
              </w:rPr>
              <w:t>.</w:t>
            </w:r>
          </w:p>
        </w:tc>
        <w:tc>
          <w:tcPr>
            <w:tcW w:w="781" w:type="dxa"/>
            <w:vAlign w:val="center"/>
          </w:tcPr>
          <w:p w14:paraId="1BDD5E89"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1680770D"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5963F9EC"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6B77C88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tcPr>
          <w:p w14:paraId="6D5484D5"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5DB32E0C" w14:textId="77777777" w:rsidR="00914E0D" w:rsidRPr="009E7D9F" w:rsidRDefault="00914E0D" w:rsidP="00914E0D">
      <w:pPr>
        <w:spacing w:line="360" w:lineRule="auto"/>
        <w:rPr>
          <w:rFonts w:ascii="Traditional Arabic" w:hAnsi="Traditional Arabic" w:cs="Traditional Arabic"/>
          <w:b/>
          <w:bCs/>
          <w:sz w:val="28"/>
          <w:szCs w:val="28"/>
          <w:lang w:bidi="ar-EG"/>
        </w:rPr>
      </w:pPr>
    </w:p>
    <w:p w14:paraId="3DFA6E1B"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52"/>
        <w:gridCol w:w="3326"/>
        <w:gridCol w:w="781"/>
        <w:gridCol w:w="723"/>
        <w:gridCol w:w="781"/>
        <w:gridCol w:w="781"/>
        <w:gridCol w:w="2406"/>
      </w:tblGrid>
      <w:tr w:rsidR="00914E0D" w:rsidRPr="009E7D9F" w14:paraId="1FBF522F" w14:textId="77777777" w:rsidTr="003D1FE9">
        <w:trPr>
          <w:trHeight w:val="300"/>
        </w:trPr>
        <w:tc>
          <w:tcPr>
            <w:tcW w:w="552" w:type="dxa"/>
            <w:vAlign w:val="center"/>
            <w:hideMark/>
          </w:tcPr>
          <w:p w14:paraId="4B5EE34A"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6" w:type="dxa"/>
            <w:vAlign w:val="center"/>
            <w:hideMark/>
          </w:tcPr>
          <w:p w14:paraId="124273CA"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1A60C10F"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0CDB2A8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4EFB3ADC"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170DDE25"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6" w:type="dxa"/>
            <w:vAlign w:val="center"/>
            <w:hideMark/>
          </w:tcPr>
          <w:p w14:paraId="0A0FEB3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2544BB5C" w14:textId="77777777" w:rsidTr="003D1FE9">
        <w:trPr>
          <w:trHeight w:val="285"/>
        </w:trPr>
        <w:tc>
          <w:tcPr>
            <w:tcW w:w="552" w:type="dxa"/>
            <w:vAlign w:val="center"/>
            <w:hideMark/>
          </w:tcPr>
          <w:p w14:paraId="09C08734"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26" w:type="dxa"/>
            <w:hideMark/>
          </w:tcPr>
          <w:p w14:paraId="3A0F9D39"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أحرص على الالتزام بمواعيد العمل والحضور المنتظم</w:t>
            </w:r>
            <w:r w:rsidRPr="009E7D9F">
              <w:rPr>
                <w:rFonts w:ascii="Traditional Arabic" w:hAnsi="Traditional Arabic" w:cs="Traditional Arabic"/>
                <w:sz w:val="28"/>
                <w:szCs w:val="28"/>
              </w:rPr>
              <w:t>.</w:t>
            </w:r>
          </w:p>
        </w:tc>
        <w:tc>
          <w:tcPr>
            <w:tcW w:w="781" w:type="dxa"/>
            <w:vAlign w:val="center"/>
            <w:hideMark/>
          </w:tcPr>
          <w:p w14:paraId="040F6A8E"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5E776AB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645602C"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E873739"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345E6B3C"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12E2B634" w14:textId="77777777" w:rsidTr="003D1FE9">
        <w:trPr>
          <w:trHeight w:val="285"/>
        </w:trPr>
        <w:tc>
          <w:tcPr>
            <w:tcW w:w="552" w:type="dxa"/>
            <w:vAlign w:val="center"/>
            <w:hideMark/>
          </w:tcPr>
          <w:p w14:paraId="58D474BD"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26" w:type="dxa"/>
            <w:hideMark/>
          </w:tcPr>
          <w:p w14:paraId="698F58F7"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أحافظ على نظافة وترتيب مكان العمل وأدواته</w:t>
            </w:r>
            <w:r w:rsidRPr="009E7D9F">
              <w:rPr>
                <w:rFonts w:ascii="Traditional Arabic" w:hAnsi="Traditional Arabic" w:cs="Traditional Arabic"/>
                <w:sz w:val="28"/>
                <w:szCs w:val="28"/>
              </w:rPr>
              <w:t>.</w:t>
            </w:r>
          </w:p>
        </w:tc>
        <w:tc>
          <w:tcPr>
            <w:tcW w:w="781" w:type="dxa"/>
            <w:vAlign w:val="center"/>
            <w:hideMark/>
          </w:tcPr>
          <w:p w14:paraId="3B54E18F"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25DFF0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B0D350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34B797E5"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024B03F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271317A2" w14:textId="77777777" w:rsidTr="003D1FE9">
        <w:trPr>
          <w:trHeight w:val="285"/>
        </w:trPr>
        <w:tc>
          <w:tcPr>
            <w:tcW w:w="552" w:type="dxa"/>
            <w:vAlign w:val="center"/>
          </w:tcPr>
          <w:p w14:paraId="1E749C39"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26" w:type="dxa"/>
          </w:tcPr>
          <w:p w14:paraId="7A99EB14"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ألتزم بسياسات الشركة وإجراءاتها في جميع الظروف</w:t>
            </w:r>
            <w:r w:rsidRPr="009E7D9F">
              <w:rPr>
                <w:rFonts w:ascii="Traditional Arabic" w:hAnsi="Traditional Arabic" w:cs="Traditional Arabic"/>
                <w:sz w:val="28"/>
                <w:szCs w:val="28"/>
              </w:rPr>
              <w:t>.</w:t>
            </w:r>
          </w:p>
        </w:tc>
        <w:tc>
          <w:tcPr>
            <w:tcW w:w="781" w:type="dxa"/>
            <w:vAlign w:val="center"/>
          </w:tcPr>
          <w:p w14:paraId="7DDC5D3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09F0159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5A7A08C4"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16AF3427"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tcPr>
          <w:p w14:paraId="5A7073B0"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 xml:space="preserve">Podsakoff et al. (1990). Leadership </w:t>
            </w:r>
            <w:r w:rsidRPr="009E7D9F">
              <w:rPr>
                <w:rFonts w:ascii="Traditional Arabic" w:hAnsi="Traditional Arabic" w:cs="Traditional Arabic"/>
                <w:color w:val="000000"/>
                <w:sz w:val="28"/>
                <w:szCs w:val="28"/>
              </w:rPr>
              <w:lastRenderedPageBreak/>
              <w:t>Quarterly, 1(2), 107–142.</w:t>
            </w:r>
          </w:p>
        </w:tc>
      </w:tr>
    </w:tbl>
    <w:p w14:paraId="227E5C86" w14:textId="77777777" w:rsidR="00914E0D" w:rsidRPr="009E7D9F" w:rsidRDefault="00914E0D" w:rsidP="00914E0D">
      <w:pPr>
        <w:spacing w:line="360" w:lineRule="auto"/>
        <w:rPr>
          <w:rFonts w:ascii="Traditional Arabic" w:hAnsi="Traditional Arabic" w:cs="Traditional Arabic"/>
          <w:b/>
          <w:bCs/>
          <w:sz w:val="28"/>
          <w:szCs w:val="28"/>
          <w:lang w:bidi="ar-EG"/>
        </w:rPr>
      </w:pPr>
    </w:p>
    <w:p w14:paraId="64B03CC5" w14:textId="77777777" w:rsidR="00914E0D" w:rsidRPr="009E7D9F" w:rsidRDefault="00914E0D" w:rsidP="00914E0D">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52"/>
        <w:gridCol w:w="3331"/>
        <w:gridCol w:w="781"/>
        <w:gridCol w:w="723"/>
        <w:gridCol w:w="781"/>
        <w:gridCol w:w="781"/>
        <w:gridCol w:w="2401"/>
      </w:tblGrid>
      <w:tr w:rsidR="00914E0D" w:rsidRPr="009E7D9F" w14:paraId="58808C68" w14:textId="77777777" w:rsidTr="003D1FE9">
        <w:trPr>
          <w:trHeight w:val="300"/>
        </w:trPr>
        <w:tc>
          <w:tcPr>
            <w:tcW w:w="552" w:type="dxa"/>
            <w:vAlign w:val="center"/>
            <w:hideMark/>
          </w:tcPr>
          <w:p w14:paraId="58184554"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31" w:type="dxa"/>
            <w:vAlign w:val="center"/>
            <w:hideMark/>
          </w:tcPr>
          <w:p w14:paraId="362899B5"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4E9D87B3" w14:textId="77777777" w:rsidR="00914E0D" w:rsidRPr="009E7D9F" w:rsidRDefault="00914E0D" w:rsidP="003D1FE9">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0C6BBACB"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1BE9AC47"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6E82F1E9"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1" w:type="dxa"/>
            <w:vAlign w:val="center"/>
            <w:hideMark/>
          </w:tcPr>
          <w:p w14:paraId="30877AD8" w14:textId="77777777" w:rsidR="00914E0D" w:rsidRPr="009E7D9F" w:rsidRDefault="00914E0D" w:rsidP="003D1FE9">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14E0D" w:rsidRPr="009E7D9F" w14:paraId="5C348A72" w14:textId="77777777" w:rsidTr="003D1FE9">
        <w:trPr>
          <w:trHeight w:val="285"/>
        </w:trPr>
        <w:tc>
          <w:tcPr>
            <w:tcW w:w="552" w:type="dxa"/>
            <w:vAlign w:val="center"/>
            <w:hideMark/>
          </w:tcPr>
          <w:p w14:paraId="569746C0"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31" w:type="dxa"/>
            <w:vAlign w:val="bottom"/>
            <w:hideMark/>
          </w:tcPr>
          <w:p w14:paraId="04820CD8"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أحرص على إنجاز مهامي بدقة وصدق دون الحاجة للمراقبة المستمرة.</w:t>
            </w:r>
          </w:p>
        </w:tc>
        <w:tc>
          <w:tcPr>
            <w:tcW w:w="781" w:type="dxa"/>
            <w:vAlign w:val="center"/>
            <w:hideMark/>
          </w:tcPr>
          <w:p w14:paraId="0C336CD3"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2BE29087"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DCF5586"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0610BE4A"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4B60D0BC"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6059AFF9" w14:textId="77777777" w:rsidTr="003D1FE9">
        <w:trPr>
          <w:trHeight w:val="285"/>
        </w:trPr>
        <w:tc>
          <w:tcPr>
            <w:tcW w:w="552" w:type="dxa"/>
            <w:vAlign w:val="center"/>
            <w:hideMark/>
          </w:tcPr>
          <w:p w14:paraId="66B0228F"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31" w:type="dxa"/>
            <w:vAlign w:val="bottom"/>
            <w:hideMark/>
          </w:tcPr>
          <w:p w14:paraId="0E2ABE6A" w14:textId="77777777" w:rsidR="00914E0D" w:rsidRPr="009E7D9F" w:rsidRDefault="00914E0D" w:rsidP="003D1FE9">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أتجنب أي سلوكيات قد تضر بسمعة المنظمة أو بالزملاء.</w:t>
            </w:r>
          </w:p>
        </w:tc>
        <w:tc>
          <w:tcPr>
            <w:tcW w:w="781" w:type="dxa"/>
            <w:vAlign w:val="center"/>
            <w:hideMark/>
          </w:tcPr>
          <w:p w14:paraId="18D7A2A8" w14:textId="77777777" w:rsidR="00914E0D" w:rsidRPr="009E7D9F" w:rsidRDefault="00914E0D" w:rsidP="003D1FE9">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2387B8B6"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8C5E20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A7C0991"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1387EB47"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14E0D" w:rsidRPr="009E7D9F" w14:paraId="3B2879B5" w14:textId="77777777" w:rsidTr="003D1FE9">
        <w:trPr>
          <w:trHeight w:val="285"/>
        </w:trPr>
        <w:tc>
          <w:tcPr>
            <w:tcW w:w="552" w:type="dxa"/>
            <w:vAlign w:val="center"/>
          </w:tcPr>
          <w:p w14:paraId="6BC0D199" w14:textId="77777777" w:rsidR="00914E0D" w:rsidRPr="009E7D9F" w:rsidRDefault="00914E0D" w:rsidP="003D1FE9">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31" w:type="dxa"/>
            <w:vAlign w:val="bottom"/>
          </w:tcPr>
          <w:p w14:paraId="5F35DB3B" w14:textId="77777777" w:rsidR="00914E0D" w:rsidRPr="009E7D9F" w:rsidRDefault="00914E0D" w:rsidP="003D1FE9">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أتحمل مسؤولية أخطائي وأسعى لتصحيحها فور اكتشافها.</w:t>
            </w:r>
          </w:p>
        </w:tc>
        <w:tc>
          <w:tcPr>
            <w:tcW w:w="781" w:type="dxa"/>
            <w:vAlign w:val="center"/>
          </w:tcPr>
          <w:p w14:paraId="302861FE"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184414E8"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06E2D4A3"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47042836" w14:textId="77777777" w:rsidR="00914E0D" w:rsidRPr="009E7D9F" w:rsidRDefault="00914E0D" w:rsidP="003D1FE9">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tcPr>
          <w:p w14:paraId="058785E6" w14:textId="77777777" w:rsidR="00914E0D" w:rsidRPr="009E7D9F" w:rsidRDefault="00914E0D" w:rsidP="003D1FE9">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1AD1F497" w14:textId="77777777" w:rsidR="00914E0D" w:rsidRDefault="00914E0D" w:rsidP="00914E0D">
      <w:pPr>
        <w:spacing w:line="360" w:lineRule="auto"/>
        <w:jc w:val="both"/>
        <w:rPr>
          <w:rFonts w:ascii="Traditional Arabic" w:hAnsi="Traditional Arabic" w:cs="Traditional Arabic"/>
          <w:sz w:val="28"/>
          <w:szCs w:val="28"/>
          <w:rtl/>
        </w:rPr>
      </w:pPr>
    </w:p>
    <w:p w14:paraId="5147B0AA" w14:textId="77777777" w:rsidR="00914E0D" w:rsidRPr="009B428C" w:rsidRDefault="00914E0D" w:rsidP="0035254B">
      <w:pPr>
        <w:rPr>
          <w:rtl/>
        </w:rPr>
      </w:pPr>
    </w:p>
    <w:sectPr w:rsidR="00914E0D" w:rsidRPr="009B42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F3C73" w14:textId="77777777" w:rsidR="00337FF3" w:rsidRDefault="00337FF3" w:rsidP="001463D3">
      <w:pPr>
        <w:spacing w:after="0" w:line="240" w:lineRule="auto"/>
      </w:pPr>
      <w:r>
        <w:separator/>
      </w:r>
    </w:p>
  </w:endnote>
  <w:endnote w:type="continuationSeparator" w:id="0">
    <w:p w14:paraId="095FC3C7" w14:textId="77777777" w:rsidR="00337FF3" w:rsidRDefault="00337FF3" w:rsidP="00146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0111659"/>
      <w:docPartObj>
        <w:docPartGallery w:val="Page Numbers (Bottom of Page)"/>
        <w:docPartUnique/>
      </w:docPartObj>
    </w:sdtPr>
    <w:sdtEndPr>
      <w:rPr>
        <w:noProof/>
      </w:rPr>
    </w:sdtEndPr>
    <w:sdtContent>
      <w:p w14:paraId="55B3F7A9" w14:textId="43B06188" w:rsidR="001463D3" w:rsidRDefault="001463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226CB" w14:textId="77777777" w:rsidR="001463D3" w:rsidRDefault="00146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8677" w14:textId="77777777" w:rsidR="00337FF3" w:rsidRDefault="00337FF3" w:rsidP="001463D3">
      <w:pPr>
        <w:spacing w:after="0" w:line="240" w:lineRule="auto"/>
      </w:pPr>
      <w:r>
        <w:separator/>
      </w:r>
    </w:p>
  </w:footnote>
  <w:footnote w:type="continuationSeparator" w:id="0">
    <w:p w14:paraId="61CA8246" w14:textId="77777777" w:rsidR="00337FF3" w:rsidRDefault="00337FF3" w:rsidP="00146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11BE0"/>
    <w:multiLevelType w:val="multilevel"/>
    <w:tmpl w:val="8CC6314E"/>
    <w:lvl w:ilvl="0">
      <w:start w:val="1"/>
      <w:numFmt w:val="decimal"/>
      <w:lvlText w:val="%1."/>
      <w:lvlJc w:val="left"/>
      <w:pPr>
        <w:ind w:left="720" w:hanging="360"/>
      </w:pPr>
      <w:rPr>
        <w:rFonts w:eastAsiaTheme="minorHAnsi" w:hint="default"/>
        <w:color w:val="467886" w:themeColor="hyperlink"/>
        <w:sz w:val="22"/>
        <w:u w:val="single"/>
      </w:rPr>
    </w:lvl>
    <w:lvl w:ilvl="1">
      <w:start w:val="1"/>
      <w:numFmt w:val="decimal"/>
      <w:isLgl/>
      <w:lvlText w:val="%1.%2."/>
      <w:lvlJc w:val="left"/>
      <w:pPr>
        <w:ind w:left="1080" w:hanging="720"/>
      </w:pPr>
      <w:rPr>
        <w:rFonts w:eastAsiaTheme="minorHAnsi" w:hint="default"/>
        <w:color w:val="467886" w:themeColor="hyperlink"/>
        <w:sz w:val="22"/>
        <w:u w:val="single"/>
      </w:rPr>
    </w:lvl>
    <w:lvl w:ilvl="2">
      <w:start w:val="1"/>
      <w:numFmt w:val="decimal"/>
      <w:isLgl/>
      <w:lvlText w:val="%1.%2.%3."/>
      <w:lvlJc w:val="left"/>
      <w:pPr>
        <w:ind w:left="1080" w:hanging="720"/>
      </w:pPr>
      <w:rPr>
        <w:rFonts w:eastAsiaTheme="minorHAnsi" w:hint="default"/>
        <w:color w:val="467886" w:themeColor="hyperlink"/>
        <w:sz w:val="22"/>
        <w:u w:val="single"/>
      </w:rPr>
    </w:lvl>
    <w:lvl w:ilvl="3">
      <w:start w:val="1"/>
      <w:numFmt w:val="decimal"/>
      <w:isLgl/>
      <w:lvlText w:val="%1.%2.%3.%4."/>
      <w:lvlJc w:val="left"/>
      <w:pPr>
        <w:ind w:left="1440" w:hanging="1080"/>
      </w:pPr>
      <w:rPr>
        <w:rFonts w:eastAsiaTheme="minorHAnsi" w:hint="default"/>
        <w:color w:val="467886" w:themeColor="hyperlink"/>
        <w:sz w:val="22"/>
        <w:u w:val="single"/>
      </w:rPr>
    </w:lvl>
    <w:lvl w:ilvl="4">
      <w:start w:val="1"/>
      <w:numFmt w:val="decimal"/>
      <w:isLgl/>
      <w:lvlText w:val="%1.%2.%3.%4.%5."/>
      <w:lvlJc w:val="left"/>
      <w:pPr>
        <w:ind w:left="1440" w:hanging="1080"/>
      </w:pPr>
      <w:rPr>
        <w:rFonts w:eastAsiaTheme="minorHAnsi" w:hint="default"/>
        <w:color w:val="467886" w:themeColor="hyperlink"/>
        <w:sz w:val="22"/>
        <w:u w:val="single"/>
      </w:rPr>
    </w:lvl>
    <w:lvl w:ilvl="5">
      <w:start w:val="1"/>
      <w:numFmt w:val="decimal"/>
      <w:isLgl/>
      <w:lvlText w:val="%1.%2.%3.%4.%5.%6."/>
      <w:lvlJc w:val="left"/>
      <w:pPr>
        <w:ind w:left="1800" w:hanging="1440"/>
      </w:pPr>
      <w:rPr>
        <w:rFonts w:eastAsiaTheme="minorHAnsi" w:hint="default"/>
        <w:color w:val="467886" w:themeColor="hyperlink"/>
        <w:sz w:val="22"/>
        <w:u w:val="single"/>
      </w:rPr>
    </w:lvl>
    <w:lvl w:ilvl="6">
      <w:start w:val="1"/>
      <w:numFmt w:val="decimal"/>
      <w:isLgl/>
      <w:lvlText w:val="%1.%2.%3.%4.%5.%6.%7."/>
      <w:lvlJc w:val="left"/>
      <w:pPr>
        <w:ind w:left="1800" w:hanging="1440"/>
      </w:pPr>
      <w:rPr>
        <w:rFonts w:eastAsiaTheme="minorHAnsi" w:hint="default"/>
        <w:color w:val="467886" w:themeColor="hyperlink"/>
        <w:sz w:val="22"/>
        <w:u w:val="single"/>
      </w:rPr>
    </w:lvl>
    <w:lvl w:ilvl="7">
      <w:start w:val="1"/>
      <w:numFmt w:val="decimal"/>
      <w:isLgl/>
      <w:lvlText w:val="%1.%2.%3.%4.%5.%6.%7.%8."/>
      <w:lvlJc w:val="left"/>
      <w:pPr>
        <w:ind w:left="2160" w:hanging="1800"/>
      </w:pPr>
      <w:rPr>
        <w:rFonts w:eastAsiaTheme="minorHAnsi" w:hint="default"/>
        <w:color w:val="467886" w:themeColor="hyperlink"/>
        <w:sz w:val="22"/>
        <w:u w:val="single"/>
      </w:rPr>
    </w:lvl>
    <w:lvl w:ilvl="8">
      <w:start w:val="1"/>
      <w:numFmt w:val="decimal"/>
      <w:isLgl/>
      <w:lvlText w:val="%1.%2.%3.%4.%5.%6.%7.%8.%9."/>
      <w:lvlJc w:val="left"/>
      <w:pPr>
        <w:ind w:left="2160" w:hanging="1800"/>
      </w:pPr>
      <w:rPr>
        <w:rFonts w:eastAsiaTheme="minorHAnsi" w:hint="default"/>
        <w:color w:val="467886" w:themeColor="hyperlink"/>
        <w:sz w:val="22"/>
        <w:u w:val="single"/>
      </w:rPr>
    </w:lvl>
  </w:abstractNum>
  <w:abstractNum w:abstractNumId="2"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76929"/>
    <w:multiLevelType w:val="multilevel"/>
    <w:tmpl w:val="C220C314"/>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4"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E4182C"/>
    <w:multiLevelType w:val="multilevel"/>
    <w:tmpl w:val="CF824E3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9A338D"/>
    <w:multiLevelType w:val="multilevel"/>
    <w:tmpl w:val="33021B78"/>
    <w:lvl w:ilvl="0">
      <w:start w:val="1"/>
      <w:numFmt w:val="decimal"/>
      <w:lvlText w:val="%1."/>
      <w:lvlJc w:val="left"/>
      <w:pPr>
        <w:ind w:left="1080" w:hanging="360"/>
      </w:pPr>
      <w:rPr>
        <w:rFonts w:eastAsiaTheme="minorHAnsi" w:hint="default"/>
        <w:color w:val="467886" w:themeColor="hyperlink"/>
        <w:sz w:val="22"/>
        <w:u w:val="single"/>
      </w:rPr>
    </w:lvl>
    <w:lvl w:ilvl="1">
      <w:start w:val="1"/>
      <w:numFmt w:val="decimal"/>
      <w:isLgl/>
      <w:lvlText w:val="%1.%2."/>
      <w:lvlJc w:val="left"/>
      <w:pPr>
        <w:ind w:left="1660" w:hanging="720"/>
      </w:pPr>
      <w:rPr>
        <w:rFonts w:eastAsiaTheme="minorHAnsi" w:hint="default"/>
        <w:color w:val="467886" w:themeColor="hyperlink"/>
        <w:sz w:val="22"/>
        <w:u w:val="single"/>
      </w:rPr>
    </w:lvl>
    <w:lvl w:ilvl="2">
      <w:start w:val="1"/>
      <w:numFmt w:val="decimal"/>
      <w:isLgl/>
      <w:lvlText w:val="%1.%2.%3."/>
      <w:lvlJc w:val="left"/>
      <w:pPr>
        <w:ind w:left="1880" w:hanging="720"/>
      </w:pPr>
      <w:rPr>
        <w:rFonts w:eastAsiaTheme="minorHAnsi" w:hint="default"/>
        <w:color w:val="467886" w:themeColor="hyperlink"/>
        <w:sz w:val="22"/>
        <w:u w:val="single"/>
      </w:rPr>
    </w:lvl>
    <w:lvl w:ilvl="3">
      <w:start w:val="1"/>
      <w:numFmt w:val="decimal"/>
      <w:isLgl/>
      <w:lvlText w:val="%1.%2.%3.%4."/>
      <w:lvlJc w:val="left"/>
      <w:pPr>
        <w:ind w:left="2460" w:hanging="1080"/>
      </w:pPr>
      <w:rPr>
        <w:rFonts w:eastAsiaTheme="minorHAnsi" w:hint="default"/>
        <w:color w:val="467886" w:themeColor="hyperlink"/>
        <w:sz w:val="22"/>
        <w:u w:val="single"/>
      </w:rPr>
    </w:lvl>
    <w:lvl w:ilvl="4">
      <w:start w:val="1"/>
      <w:numFmt w:val="decimal"/>
      <w:isLgl/>
      <w:lvlText w:val="%1.%2.%3.%4.%5."/>
      <w:lvlJc w:val="left"/>
      <w:pPr>
        <w:ind w:left="2680" w:hanging="1080"/>
      </w:pPr>
      <w:rPr>
        <w:rFonts w:eastAsiaTheme="minorHAnsi" w:hint="default"/>
        <w:color w:val="467886" w:themeColor="hyperlink"/>
        <w:sz w:val="22"/>
        <w:u w:val="single"/>
      </w:rPr>
    </w:lvl>
    <w:lvl w:ilvl="5">
      <w:start w:val="1"/>
      <w:numFmt w:val="decimal"/>
      <w:isLgl/>
      <w:lvlText w:val="%1.%2.%3.%4.%5.%6."/>
      <w:lvlJc w:val="left"/>
      <w:pPr>
        <w:ind w:left="3260" w:hanging="1440"/>
      </w:pPr>
      <w:rPr>
        <w:rFonts w:eastAsiaTheme="minorHAnsi" w:hint="default"/>
        <w:color w:val="467886" w:themeColor="hyperlink"/>
        <w:sz w:val="22"/>
        <w:u w:val="single"/>
      </w:rPr>
    </w:lvl>
    <w:lvl w:ilvl="6">
      <w:start w:val="1"/>
      <w:numFmt w:val="decimal"/>
      <w:isLgl/>
      <w:lvlText w:val="%1.%2.%3.%4.%5.%6.%7."/>
      <w:lvlJc w:val="left"/>
      <w:pPr>
        <w:ind w:left="3480" w:hanging="1440"/>
      </w:pPr>
      <w:rPr>
        <w:rFonts w:eastAsiaTheme="minorHAnsi" w:hint="default"/>
        <w:color w:val="467886" w:themeColor="hyperlink"/>
        <w:sz w:val="22"/>
        <w:u w:val="single"/>
      </w:rPr>
    </w:lvl>
    <w:lvl w:ilvl="7">
      <w:start w:val="1"/>
      <w:numFmt w:val="decimal"/>
      <w:isLgl/>
      <w:lvlText w:val="%1.%2.%3.%4.%5.%6.%7.%8."/>
      <w:lvlJc w:val="left"/>
      <w:pPr>
        <w:ind w:left="4060" w:hanging="1800"/>
      </w:pPr>
      <w:rPr>
        <w:rFonts w:eastAsiaTheme="minorHAnsi" w:hint="default"/>
        <w:color w:val="467886" w:themeColor="hyperlink"/>
        <w:sz w:val="22"/>
        <w:u w:val="single"/>
      </w:rPr>
    </w:lvl>
    <w:lvl w:ilvl="8">
      <w:start w:val="1"/>
      <w:numFmt w:val="decimal"/>
      <w:isLgl/>
      <w:lvlText w:val="%1.%2.%3.%4.%5.%6.%7.%8.%9."/>
      <w:lvlJc w:val="left"/>
      <w:pPr>
        <w:ind w:left="4280" w:hanging="1800"/>
      </w:pPr>
      <w:rPr>
        <w:rFonts w:eastAsiaTheme="minorHAnsi" w:hint="default"/>
        <w:color w:val="467886" w:themeColor="hyperlink"/>
        <w:sz w:val="22"/>
        <w:u w:val="single"/>
      </w:rPr>
    </w:lvl>
  </w:abstractNum>
  <w:abstractNum w:abstractNumId="13"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364D5A"/>
    <w:multiLevelType w:val="hybridMultilevel"/>
    <w:tmpl w:val="8544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796203">
    <w:abstractNumId w:val="16"/>
  </w:num>
  <w:num w:numId="2" w16cid:durableId="259223337">
    <w:abstractNumId w:val="11"/>
  </w:num>
  <w:num w:numId="3" w16cid:durableId="1547374052">
    <w:abstractNumId w:val="2"/>
  </w:num>
  <w:num w:numId="4" w16cid:durableId="1725522859">
    <w:abstractNumId w:val="13"/>
  </w:num>
  <w:num w:numId="5" w16cid:durableId="317154413">
    <w:abstractNumId w:val="18"/>
  </w:num>
  <w:num w:numId="6" w16cid:durableId="1408722480">
    <w:abstractNumId w:val="7"/>
  </w:num>
  <w:num w:numId="7" w16cid:durableId="405997178">
    <w:abstractNumId w:val="6"/>
  </w:num>
  <w:num w:numId="8" w16cid:durableId="1341351947">
    <w:abstractNumId w:val="10"/>
  </w:num>
  <w:num w:numId="9" w16cid:durableId="1286278463">
    <w:abstractNumId w:val="15"/>
  </w:num>
  <w:num w:numId="10" w16cid:durableId="1629314967">
    <w:abstractNumId w:val="0"/>
  </w:num>
  <w:num w:numId="11" w16cid:durableId="822506808">
    <w:abstractNumId w:val="8"/>
  </w:num>
  <w:num w:numId="12" w16cid:durableId="1984657718">
    <w:abstractNumId w:val="14"/>
  </w:num>
  <w:num w:numId="13" w16cid:durableId="1669095660">
    <w:abstractNumId w:val="4"/>
  </w:num>
  <w:num w:numId="14" w16cid:durableId="595140238">
    <w:abstractNumId w:val="20"/>
  </w:num>
  <w:num w:numId="15" w16cid:durableId="1933317914">
    <w:abstractNumId w:val="22"/>
  </w:num>
  <w:num w:numId="16" w16cid:durableId="2132627313">
    <w:abstractNumId w:val="19"/>
  </w:num>
  <w:num w:numId="17" w16cid:durableId="1277104334">
    <w:abstractNumId w:val="17"/>
  </w:num>
  <w:num w:numId="18" w16cid:durableId="1127312406">
    <w:abstractNumId w:val="3"/>
  </w:num>
  <w:num w:numId="19" w16cid:durableId="1003896649">
    <w:abstractNumId w:val="9"/>
  </w:num>
  <w:num w:numId="20" w16cid:durableId="576791624">
    <w:abstractNumId w:val="21"/>
  </w:num>
  <w:num w:numId="21" w16cid:durableId="1125657474">
    <w:abstractNumId w:val="23"/>
  </w:num>
  <w:num w:numId="22" w16cid:durableId="1449930541">
    <w:abstractNumId w:val="5"/>
  </w:num>
  <w:num w:numId="23" w16cid:durableId="795828952">
    <w:abstractNumId w:val="12"/>
  </w:num>
  <w:num w:numId="24" w16cid:durableId="5693861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0"/>
    <w:rsid w:val="001463D3"/>
    <w:rsid w:val="001F41E3"/>
    <w:rsid w:val="002B05F5"/>
    <w:rsid w:val="002E4DFA"/>
    <w:rsid w:val="00337FF3"/>
    <w:rsid w:val="0035254B"/>
    <w:rsid w:val="003767CD"/>
    <w:rsid w:val="00452045"/>
    <w:rsid w:val="004C3650"/>
    <w:rsid w:val="004E22E2"/>
    <w:rsid w:val="00595697"/>
    <w:rsid w:val="00882DB5"/>
    <w:rsid w:val="00914E0D"/>
    <w:rsid w:val="009B428C"/>
    <w:rsid w:val="009E7D9F"/>
    <w:rsid w:val="00BD0F9C"/>
    <w:rsid w:val="00C45208"/>
    <w:rsid w:val="00ED00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1BB1"/>
  <w15:chartTrackingRefBased/>
  <w15:docId w15:val="{AEC4FA44-4A51-4D70-9BF2-B8C1FC30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28C"/>
    <w:pPr>
      <w:bidi/>
      <w:spacing w:line="259" w:lineRule="auto"/>
    </w:pPr>
    <w:rPr>
      <w:kern w:val="0"/>
      <w:sz w:val="22"/>
      <w:szCs w:val="22"/>
      <w14:ligatures w14:val="none"/>
    </w:rPr>
  </w:style>
  <w:style w:type="paragraph" w:styleId="Heading1">
    <w:name w:val="heading 1"/>
    <w:basedOn w:val="Normal"/>
    <w:next w:val="Normal"/>
    <w:link w:val="Heading1Char"/>
    <w:autoRedefine/>
    <w:uiPriority w:val="9"/>
    <w:qFormat/>
    <w:rsid w:val="001463D3"/>
    <w:pPr>
      <w:keepNext/>
      <w:keepLines/>
      <w:numPr>
        <w:numId w:val="6"/>
      </w:numPr>
      <w:spacing w:before="360" w:after="80"/>
      <w:outlineLvl w:val="0"/>
    </w:pPr>
    <w:rPr>
      <w:rFonts w:ascii="Traditional Arabic" w:eastAsiaTheme="majorEastAsia" w:hAnsi="Traditional Arabic" w:cs="Traditional Arabic"/>
      <w:bCs/>
      <w:color w:val="000000" w:themeColor="text1"/>
      <w:sz w:val="32"/>
      <w:szCs w:val="32"/>
      <w:lang w:bidi="ar-EG"/>
    </w:rPr>
  </w:style>
  <w:style w:type="paragraph" w:styleId="Heading2">
    <w:name w:val="heading 2"/>
    <w:basedOn w:val="Normal"/>
    <w:next w:val="Normal"/>
    <w:link w:val="Heading2Char"/>
    <w:autoRedefine/>
    <w:uiPriority w:val="9"/>
    <w:unhideWhenUsed/>
    <w:qFormat/>
    <w:rsid w:val="001463D3"/>
    <w:pPr>
      <w:keepNext/>
      <w:keepLines/>
      <w:numPr>
        <w:ilvl w:val="1"/>
        <w:numId w:val="6"/>
      </w:numPr>
      <w:spacing w:before="160" w:after="80"/>
      <w:outlineLvl w:val="1"/>
    </w:pPr>
    <w:rPr>
      <w:rFonts w:ascii="Traditional Arabic" w:eastAsiaTheme="majorEastAsia" w:hAnsi="Traditional Arabic" w:cs="Traditional Arabic"/>
      <w:bCs/>
      <w:color w:val="000000" w:themeColor="text1"/>
      <w:sz w:val="28"/>
      <w:szCs w:val="28"/>
    </w:rPr>
  </w:style>
  <w:style w:type="paragraph" w:styleId="Heading3">
    <w:name w:val="heading 3"/>
    <w:basedOn w:val="Normal"/>
    <w:next w:val="Normal"/>
    <w:link w:val="Heading3Char"/>
    <w:uiPriority w:val="9"/>
    <w:semiHidden/>
    <w:unhideWhenUsed/>
    <w:qFormat/>
    <w:rsid w:val="004C3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6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6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6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6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3D3"/>
    <w:rPr>
      <w:rFonts w:ascii="Traditional Arabic" w:eastAsiaTheme="majorEastAsia" w:hAnsi="Traditional Arabic" w:cs="Traditional Arabic"/>
      <w:bCs/>
      <w:color w:val="000000" w:themeColor="text1"/>
      <w:kern w:val="0"/>
      <w:sz w:val="32"/>
      <w:szCs w:val="32"/>
      <w:lang w:bidi="ar-EG"/>
      <w14:ligatures w14:val="none"/>
    </w:rPr>
  </w:style>
  <w:style w:type="character" w:customStyle="1" w:styleId="Heading2Char">
    <w:name w:val="Heading 2 Char"/>
    <w:basedOn w:val="DefaultParagraphFont"/>
    <w:link w:val="Heading2"/>
    <w:uiPriority w:val="9"/>
    <w:rsid w:val="001463D3"/>
    <w:rPr>
      <w:rFonts w:ascii="Traditional Arabic" w:eastAsiaTheme="majorEastAsia" w:hAnsi="Traditional Arabic" w:cs="Traditional Arabic"/>
      <w:bCs/>
      <w:color w:val="000000" w:themeColor="text1"/>
      <w:kern w:val="0"/>
      <w:sz w:val="28"/>
      <w:szCs w:val="28"/>
      <w14:ligatures w14:val="none"/>
    </w:rPr>
  </w:style>
  <w:style w:type="character" w:customStyle="1" w:styleId="Heading3Char">
    <w:name w:val="Heading 3 Char"/>
    <w:basedOn w:val="DefaultParagraphFont"/>
    <w:link w:val="Heading3"/>
    <w:uiPriority w:val="9"/>
    <w:semiHidden/>
    <w:rsid w:val="004C3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650"/>
    <w:rPr>
      <w:rFonts w:eastAsiaTheme="majorEastAsia" w:cstheme="majorBidi"/>
      <w:color w:val="272727" w:themeColor="text1" w:themeTint="D8"/>
    </w:rPr>
  </w:style>
  <w:style w:type="paragraph" w:styleId="Title">
    <w:name w:val="Title"/>
    <w:basedOn w:val="Normal"/>
    <w:next w:val="Normal"/>
    <w:link w:val="TitleChar"/>
    <w:uiPriority w:val="10"/>
    <w:qFormat/>
    <w:rsid w:val="004C3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650"/>
    <w:pPr>
      <w:spacing w:before="160"/>
      <w:jc w:val="center"/>
    </w:pPr>
    <w:rPr>
      <w:i/>
      <w:iCs/>
      <w:color w:val="404040" w:themeColor="text1" w:themeTint="BF"/>
    </w:rPr>
  </w:style>
  <w:style w:type="character" w:customStyle="1" w:styleId="QuoteChar">
    <w:name w:val="Quote Char"/>
    <w:basedOn w:val="DefaultParagraphFont"/>
    <w:link w:val="Quote"/>
    <w:uiPriority w:val="29"/>
    <w:rsid w:val="004C3650"/>
    <w:rPr>
      <w:i/>
      <w:iCs/>
      <w:color w:val="404040" w:themeColor="text1" w:themeTint="BF"/>
    </w:rPr>
  </w:style>
  <w:style w:type="paragraph" w:styleId="ListParagraph">
    <w:name w:val="List Paragraph"/>
    <w:basedOn w:val="Normal"/>
    <w:uiPriority w:val="34"/>
    <w:qFormat/>
    <w:rsid w:val="004C3650"/>
    <w:pPr>
      <w:ind w:left="720"/>
      <w:contextualSpacing/>
    </w:pPr>
  </w:style>
  <w:style w:type="character" w:styleId="IntenseEmphasis">
    <w:name w:val="Intense Emphasis"/>
    <w:basedOn w:val="DefaultParagraphFont"/>
    <w:uiPriority w:val="21"/>
    <w:qFormat/>
    <w:rsid w:val="004C3650"/>
    <w:rPr>
      <w:i/>
      <w:iCs/>
      <w:color w:val="0F4761" w:themeColor="accent1" w:themeShade="BF"/>
    </w:rPr>
  </w:style>
  <w:style w:type="paragraph" w:styleId="IntenseQuote">
    <w:name w:val="Intense Quote"/>
    <w:basedOn w:val="Normal"/>
    <w:next w:val="Normal"/>
    <w:link w:val="IntenseQuoteChar"/>
    <w:uiPriority w:val="30"/>
    <w:qFormat/>
    <w:rsid w:val="004C3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650"/>
    <w:rPr>
      <w:i/>
      <w:iCs/>
      <w:color w:val="0F4761" w:themeColor="accent1" w:themeShade="BF"/>
    </w:rPr>
  </w:style>
  <w:style w:type="character" w:styleId="IntenseReference">
    <w:name w:val="Intense Reference"/>
    <w:basedOn w:val="DefaultParagraphFont"/>
    <w:uiPriority w:val="32"/>
    <w:qFormat/>
    <w:rsid w:val="004C3650"/>
    <w:rPr>
      <w:b/>
      <w:bCs/>
      <w:smallCaps/>
      <w:color w:val="0F4761" w:themeColor="accent1" w:themeShade="BF"/>
      <w:spacing w:val="5"/>
    </w:rPr>
  </w:style>
  <w:style w:type="table" w:styleId="TableGrid">
    <w:name w:val="Table Grid"/>
    <w:basedOn w:val="TableNormal"/>
    <w:uiPriority w:val="39"/>
    <w:rsid w:val="009B4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D3"/>
    <w:rPr>
      <w:kern w:val="0"/>
      <w:sz w:val="22"/>
      <w:szCs w:val="22"/>
      <w14:ligatures w14:val="none"/>
    </w:rPr>
  </w:style>
  <w:style w:type="paragraph" w:styleId="Footer">
    <w:name w:val="footer"/>
    <w:basedOn w:val="Normal"/>
    <w:link w:val="FooterChar"/>
    <w:uiPriority w:val="99"/>
    <w:unhideWhenUsed/>
    <w:rsid w:val="00146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D3"/>
    <w:rPr>
      <w:kern w:val="0"/>
      <w:sz w:val="22"/>
      <w:szCs w:val="22"/>
      <w14:ligatures w14:val="none"/>
    </w:rPr>
  </w:style>
  <w:style w:type="paragraph" w:styleId="TOCHeading">
    <w:name w:val="TOC Heading"/>
    <w:basedOn w:val="Heading1"/>
    <w:next w:val="Normal"/>
    <w:uiPriority w:val="39"/>
    <w:unhideWhenUsed/>
    <w:qFormat/>
    <w:rsid w:val="003767CD"/>
    <w:pPr>
      <w:numPr>
        <w:numId w:val="0"/>
      </w:numPr>
      <w:bidi w:val="0"/>
      <w:spacing w:before="240" w:after="0"/>
      <w:outlineLvl w:val="9"/>
    </w:pPr>
    <w:rPr>
      <w:rFonts w:asciiTheme="majorHAnsi" w:hAnsiTheme="majorHAnsi" w:cstheme="majorBidi"/>
      <w:bCs w:val="0"/>
      <w:color w:val="0F4761" w:themeColor="accent1" w:themeShade="BF"/>
      <w:lang w:bidi="ar-SA"/>
    </w:rPr>
  </w:style>
  <w:style w:type="paragraph" w:styleId="TOC1">
    <w:name w:val="toc 1"/>
    <w:basedOn w:val="Normal"/>
    <w:next w:val="Normal"/>
    <w:autoRedefine/>
    <w:uiPriority w:val="39"/>
    <w:unhideWhenUsed/>
    <w:rsid w:val="003767CD"/>
    <w:pPr>
      <w:spacing w:after="100"/>
    </w:pPr>
  </w:style>
  <w:style w:type="paragraph" w:styleId="TOC2">
    <w:name w:val="toc 2"/>
    <w:basedOn w:val="Normal"/>
    <w:next w:val="Normal"/>
    <w:autoRedefine/>
    <w:uiPriority w:val="39"/>
    <w:unhideWhenUsed/>
    <w:rsid w:val="003767CD"/>
    <w:pPr>
      <w:spacing w:after="100"/>
      <w:ind w:left="220"/>
    </w:pPr>
  </w:style>
  <w:style w:type="character" w:styleId="Hyperlink">
    <w:name w:val="Hyperlink"/>
    <w:basedOn w:val="DefaultParagraphFont"/>
    <w:uiPriority w:val="99"/>
    <w:unhideWhenUsed/>
    <w:rsid w:val="003767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C84FC9-EE42-4C62-B5CC-57EA97E6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19</Pages>
  <Words>2456</Words>
  <Characters>14004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Eng.Amr samy</dc:creator>
  <cp:keywords/>
  <dc:description/>
  <cp:lastModifiedBy>Eng.Amr samy</cp:lastModifiedBy>
  <cp:revision>4</cp:revision>
  <dcterms:created xsi:type="dcterms:W3CDTF">2026-02-17T23:11:00Z</dcterms:created>
  <dcterms:modified xsi:type="dcterms:W3CDTF">2026-04-15T00:09:00Z</dcterms:modified>
</cp:coreProperties>
</file>