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1858B" w14:textId="444BE8B4" w:rsidR="00016D86" w:rsidRDefault="008B2CA5" w:rsidP="008B2CA5">
      <w:pPr>
        <w:bidi/>
        <w:jc w:val="center"/>
        <w:rPr>
          <w:rFonts w:cs="Arial"/>
          <w:b/>
          <w:bCs/>
          <w:sz w:val="36"/>
          <w:szCs w:val="36"/>
          <w:lang w:bidi="ar-EG"/>
        </w:rPr>
      </w:pPr>
      <w:r w:rsidRPr="008B2CA5">
        <w:rPr>
          <w:rFonts w:cs="Arial"/>
          <w:b/>
          <w:bCs/>
          <w:sz w:val="36"/>
          <w:szCs w:val="36"/>
          <w:rtl/>
        </w:rPr>
        <w:t>البرمجة كائنية التوجه</w:t>
      </w:r>
      <w:r w:rsidRPr="008B2CA5">
        <w:rPr>
          <w:rFonts w:cs="Arial" w:hint="cs"/>
          <w:b/>
          <w:bCs/>
          <w:sz w:val="36"/>
          <w:szCs w:val="36"/>
          <w:rtl/>
          <w:lang w:bidi="ar-EG"/>
        </w:rPr>
        <w:t xml:space="preserve"> (</w:t>
      </w:r>
      <w:r w:rsidRPr="008B2CA5">
        <w:rPr>
          <w:rFonts w:cs="Arial"/>
          <w:b/>
          <w:bCs/>
          <w:sz w:val="36"/>
          <w:szCs w:val="36"/>
          <w:lang w:bidi="ar-EG"/>
        </w:rPr>
        <w:t>OOP</w:t>
      </w:r>
      <w:r w:rsidRPr="008B2CA5">
        <w:rPr>
          <w:rFonts w:cs="Arial" w:hint="cs"/>
          <w:b/>
          <w:bCs/>
          <w:sz w:val="36"/>
          <w:szCs w:val="36"/>
          <w:rtl/>
          <w:lang w:bidi="ar-EG"/>
        </w:rPr>
        <w:t>)</w:t>
      </w:r>
    </w:p>
    <w:p w14:paraId="2DED2503" w14:textId="77777777" w:rsidR="009D6D84" w:rsidRPr="009D6D84" w:rsidRDefault="009D6D84" w:rsidP="009D6D84">
      <w:pPr>
        <w:bidi/>
        <w:rPr>
          <w:b/>
          <w:bCs/>
          <w:sz w:val="28"/>
          <w:szCs w:val="28"/>
          <w:rtl/>
          <w:lang w:bidi="ar-EG"/>
        </w:rPr>
      </w:pPr>
      <w:r w:rsidRPr="009D6D84">
        <w:rPr>
          <w:rFonts w:cs="Arial"/>
          <w:b/>
          <w:bCs/>
          <w:sz w:val="28"/>
          <w:szCs w:val="28"/>
          <w:rtl/>
          <w:lang w:bidi="ar-EG"/>
        </w:rPr>
        <w:t>إنشاء الفئات</w:t>
      </w:r>
      <w:r w:rsidRPr="009D6D84">
        <w:rPr>
          <w:b/>
          <w:bCs/>
          <w:sz w:val="28"/>
          <w:szCs w:val="28"/>
          <w:lang w:bidi="ar-EG"/>
        </w:rPr>
        <w:t xml:space="preserve"> (Classes)</w:t>
      </w:r>
    </w:p>
    <w:p w14:paraId="23505D27" w14:textId="7DB1C2F2" w:rsidR="008B2CA5" w:rsidRDefault="009D6D84" w:rsidP="009D6D84">
      <w:pPr>
        <w:bidi/>
        <w:rPr>
          <w:rFonts w:cs="Arial"/>
          <w:sz w:val="24"/>
          <w:szCs w:val="24"/>
          <w:rtl/>
          <w:lang w:bidi="ar-EG"/>
        </w:rPr>
      </w:pPr>
      <w:r w:rsidRPr="009D6D84">
        <w:rPr>
          <w:rFonts w:cs="Arial"/>
          <w:sz w:val="24"/>
          <w:szCs w:val="24"/>
          <w:rtl/>
          <w:lang w:bidi="ar-EG"/>
        </w:rPr>
        <w:t xml:space="preserve">الفئة هي القالب الأساسي في البرمجة الشيئية. يمكن تعريف الفئات في بايثون باستخدام الكلمة المحجوزة </w:t>
      </w:r>
      <w:r w:rsidRPr="009D6D84">
        <w:rPr>
          <w:sz w:val="24"/>
          <w:szCs w:val="24"/>
          <w:lang w:bidi="ar-EG"/>
        </w:rPr>
        <w:t>class</w:t>
      </w:r>
      <w:r w:rsidRPr="009D6D84">
        <w:rPr>
          <w:rFonts w:cs="Arial"/>
          <w:sz w:val="24"/>
          <w:szCs w:val="24"/>
          <w:rtl/>
          <w:lang w:bidi="ar-EG"/>
        </w:rPr>
        <w:t>، يليها اسم الفئة، ثم كتلة الكود الخاصة بالفئة.</w:t>
      </w:r>
    </w:p>
    <w:bookmarkStart w:id="0" w:name="_MON_1784749194"/>
    <w:bookmarkEnd w:id="0"/>
    <w:p w14:paraId="769B197D" w14:textId="45B84A92" w:rsidR="009D6D84" w:rsidRDefault="00106E05" w:rsidP="009D6D84">
      <w:pPr>
        <w:rPr>
          <w:sz w:val="24"/>
          <w:szCs w:val="24"/>
          <w:lang w:bidi="ar-EG"/>
        </w:rPr>
      </w:pPr>
      <w:r>
        <w:rPr>
          <w:sz w:val="24"/>
          <w:szCs w:val="24"/>
          <w:lang w:bidi="ar-EG"/>
        </w:rPr>
        <w:object w:dxaOrig="9360" w:dyaOrig="450" w14:anchorId="2E8CE4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68pt;height:22.5pt" o:ole="">
            <v:imagedata r:id="rId4" o:title=""/>
          </v:shape>
          <o:OLEObject Type="Embed" ProgID="Word.OpenDocumentText.12" ShapeID="_x0000_i1040" DrawAspect="Content" ObjectID="_1784750127" r:id="rId5"/>
        </w:object>
      </w:r>
      <w:r w:rsidRPr="00106E05">
        <w:rPr>
          <w:sz w:val="24"/>
          <w:szCs w:val="24"/>
          <w:lang w:bidi="ar-EG"/>
        </w:rPr>
        <w:drawing>
          <wp:inline distT="0" distB="0" distL="0" distR="0" wp14:anchorId="4A119456" wp14:editId="1F748428">
            <wp:extent cx="5477639" cy="2067213"/>
            <wp:effectExtent l="0" t="0" r="8890" b="9525"/>
            <wp:docPr id="1044381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3814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206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7DB82" w14:textId="77777777" w:rsidR="00106E05" w:rsidRPr="00106E05" w:rsidRDefault="00106E05" w:rsidP="00106E05">
      <w:pPr>
        <w:bidi/>
        <w:rPr>
          <w:b/>
          <w:bCs/>
          <w:sz w:val="28"/>
          <w:szCs w:val="28"/>
          <w:lang w:bidi="ar-EG"/>
        </w:rPr>
      </w:pPr>
      <w:r w:rsidRPr="00106E05">
        <w:rPr>
          <w:rFonts w:cs="Arial"/>
          <w:b/>
          <w:bCs/>
          <w:sz w:val="28"/>
          <w:szCs w:val="28"/>
          <w:rtl/>
          <w:lang w:bidi="ar-EG"/>
        </w:rPr>
        <w:t>إنشاء الكائنات</w:t>
      </w:r>
      <w:r w:rsidRPr="00106E05">
        <w:rPr>
          <w:b/>
          <w:bCs/>
          <w:sz w:val="28"/>
          <w:szCs w:val="28"/>
          <w:lang w:bidi="ar-EG"/>
        </w:rPr>
        <w:t xml:space="preserve"> (Objects)</w:t>
      </w:r>
    </w:p>
    <w:p w14:paraId="6C8C5CE0" w14:textId="0C0CF753" w:rsidR="00106E05" w:rsidRDefault="00106E05" w:rsidP="00106E05">
      <w:pPr>
        <w:bidi/>
        <w:rPr>
          <w:sz w:val="24"/>
          <w:szCs w:val="24"/>
          <w:lang w:bidi="ar-EG"/>
        </w:rPr>
      </w:pPr>
      <w:r w:rsidRPr="00106E05">
        <w:rPr>
          <w:rFonts w:cs="Arial"/>
          <w:sz w:val="24"/>
          <w:szCs w:val="24"/>
          <w:rtl/>
          <w:lang w:bidi="ar-EG"/>
        </w:rPr>
        <w:t>يمكن إنشاء كائنات من الفئة بعد تعريفها عن طريق استدعاء اسم الفئة كما لو كانت دالة</w:t>
      </w:r>
      <w:r w:rsidRPr="00106E05">
        <w:rPr>
          <w:sz w:val="24"/>
          <w:szCs w:val="24"/>
          <w:lang w:bidi="ar-EG"/>
        </w:rPr>
        <w:t>.</w:t>
      </w:r>
    </w:p>
    <w:p w14:paraId="5B83ABE8" w14:textId="69549D07" w:rsidR="00106E05" w:rsidRDefault="00106E05" w:rsidP="00106E05">
      <w:pPr>
        <w:bidi/>
        <w:rPr>
          <w:sz w:val="24"/>
          <w:szCs w:val="24"/>
          <w:lang w:bidi="ar-EG"/>
        </w:rPr>
      </w:pPr>
      <w:r w:rsidRPr="00106E05">
        <w:rPr>
          <w:rFonts w:cs="Arial"/>
          <w:sz w:val="24"/>
          <w:szCs w:val="24"/>
          <w:rtl/>
          <w:lang w:bidi="ar-EG"/>
        </w:rPr>
        <w:drawing>
          <wp:inline distT="0" distB="0" distL="0" distR="0" wp14:anchorId="6E18FD77" wp14:editId="12EB28DC">
            <wp:extent cx="5943600" cy="631190"/>
            <wp:effectExtent l="0" t="0" r="0" b="0"/>
            <wp:docPr id="445818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8182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AD498" w14:textId="3AAD0797" w:rsidR="00106E05" w:rsidRPr="002D4729" w:rsidRDefault="002D4729" w:rsidP="00106E05">
      <w:pPr>
        <w:bidi/>
        <w:rPr>
          <w:rFonts w:cs="Arial"/>
          <w:b/>
          <w:bCs/>
          <w:sz w:val="28"/>
          <w:szCs w:val="28"/>
          <w:lang w:bidi="ar-EG"/>
        </w:rPr>
      </w:pPr>
      <w:r w:rsidRPr="002D4729">
        <w:rPr>
          <w:rFonts w:cs="Arial"/>
          <w:b/>
          <w:bCs/>
          <w:sz w:val="28"/>
          <w:szCs w:val="28"/>
          <w:rtl/>
          <w:lang w:bidi="ar-EG"/>
        </w:rPr>
        <w:t>الخصائص (</w:t>
      </w:r>
      <w:r w:rsidRPr="002D4729">
        <w:rPr>
          <w:b/>
          <w:bCs/>
          <w:sz w:val="28"/>
          <w:szCs w:val="28"/>
          <w:lang w:bidi="ar-EG"/>
        </w:rPr>
        <w:t>Attributes</w:t>
      </w:r>
      <w:r w:rsidRPr="002D4729">
        <w:rPr>
          <w:rFonts w:cs="Arial"/>
          <w:b/>
          <w:bCs/>
          <w:sz w:val="28"/>
          <w:szCs w:val="28"/>
          <w:rtl/>
          <w:lang w:bidi="ar-EG"/>
        </w:rPr>
        <w:t>) والطرق (</w:t>
      </w:r>
      <w:r w:rsidRPr="002D4729">
        <w:rPr>
          <w:b/>
          <w:bCs/>
          <w:sz w:val="28"/>
          <w:szCs w:val="28"/>
          <w:lang w:bidi="ar-EG"/>
        </w:rPr>
        <w:t>Methods</w:t>
      </w:r>
      <w:r w:rsidRPr="002D4729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43DEB2D4" w14:textId="08BD0D69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t>الخصائص هي المتغيرات الخاصة بالكائن، بينما الطرق هي الدوال التي يمكن للكائن تنفيذها.</w:t>
      </w:r>
    </w:p>
    <w:p w14:paraId="4CAB0813" w14:textId="40A88E11" w:rsidR="002D4729" w:rsidRDefault="002D4729" w:rsidP="002D4729">
      <w:pPr>
        <w:bidi/>
        <w:rPr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drawing>
          <wp:inline distT="0" distB="0" distL="0" distR="0" wp14:anchorId="1D5F0861" wp14:editId="7F3C0712">
            <wp:extent cx="3836761" cy="2441575"/>
            <wp:effectExtent l="0" t="0" r="0" b="0"/>
            <wp:docPr id="2134212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2122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9145" cy="244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9A37F" w14:textId="118DFC70" w:rsidR="002D4729" w:rsidRPr="002D4729" w:rsidRDefault="002D4729" w:rsidP="002D4729">
      <w:pPr>
        <w:bidi/>
        <w:rPr>
          <w:rFonts w:cs="Arial"/>
          <w:b/>
          <w:bCs/>
          <w:sz w:val="28"/>
          <w:szCs w:val="28"/>
          <w:lang w:bidi="ar-EG"/>
        </w:rPr>
      </w:pPr>
      <w:r w:rsidRPr="002D4729">
        <w:rPr>
          <w:rFonts w:cs="Arial"/>
          <w:b/>
          <w:bCs/>
          <w:sz w:val="28"/>
          <w:szCs w:val="28"/>
          <w:rtl/>
          <w:lang w:bidi="ar-EG"/>
        </w:rPr>
        <w:lastRenderedPageBreak/>
        <w:t>الوراثة (</w:t>
      </w:r>
      <w:r w:rsidRPr="002D4729">
        <w:rPr>
          <w:b/>
          <w:bCs/>
          <w:sz w:val="28"/>
          <w:szCs w:val="28"/>
          <w:lang w:bidi="ar-EG"/>
        </w:rPr>
        <w:t>Inheritance</w:t>
      </w:r>
      <w:r w:rsidRPr="002D4729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75F156D5" w14:textId="122DE4B2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t>الوراثة تسمح بإنشاء فئة جديدة بناءً على فئة موجودة.</w:t>
      </w:r>
    </w:p>
    <w:p w14:paraId="1557EB1B" w14:textId="6AFEEB6B" w:rsidR="002D4729" w:rsidRDefault="002D4729" w:rsidP="002D4729">
      <w:pPr>
        <w:bidi/>
        <w:rPr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drawing>
          <wp:inline distT="0" distB="0" distL="0" distR="0" wp14:anchorId="509A57D0" wp14:editId="4A64FC8B">
            <wp:extent cx="5943600" cy="3826510"/>
            <wp:effectExtent l="0" t="0" r="0" b="2540"/>
            <wp:docPr id="1312311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3117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B4665" w14:textId="115ABF0E" w:rsidR="002D4729" w:rsidRPr="002D4729" w:rsidRDefault="002D4729" w:rsidP="002D4729">
      <w:pPr>
        <w:bidi/>
        <w:rPr>
          <w:rFonts w:cs="Arial"/>
          <w:b/>
          <w:bCs/>
          <w:sz w:val="28"/>
          <w:szCs w:val="28"/>
          <w:lang w:bidi="ar-EG"/>
        </w:rPr>
      </w:pPr>
      <w:r w:rsidRPr="002D4729">
        <w:rPr>
          <w:rFonts w:cs="Arial"/>
          <w:b/>
          <w:bCs/>
          <w:sz w:val="28"/>
          <w:szCs w:val="28"/>
          <w:rtl/>
          <w:lang w:bidi="ar-EG"/>
        </w:rPr>
        <w:t>تعدد الأشكال (</w:t>
      </w:r>
      <w:r w:rsidRPr="002D4729">
        <w:rPr>
          <w:b/>
          <w:bCs/>
          <w:sz w:val="28"/>
          <w:szCs w:val="28"/>
          <w:lang w:bidi="ar-EG"/>
        </w:rPr>
        <w:t>Polymorphism</w:t>
      </w:r>
      <w:r w:rsidRPr="002D4729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40F98566" w14:textId="51F9E4B4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t>تعدد الأشكال يسمح للكائنات من فئات مختلفة بالاستجابة لنفس الطريقة بطرق مختلفة.</w:t>
      </w:r>
    </w:p>
    <w:p w14:paraId="5BC5AD4E" w14:textId="0761FCF5" w:rsidR="002D4729" w:rsidRDefault="002D4729" w:rsidP="002D4729">
      <w:pPr>
        <w:bidi/>
        <w:rPr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drawing>
          <wp:inline distT="0" distB="0" distL="0" distR="0" wp14:anchorId="5531FC79" wp14:editId="57215887">
            <wp:extent cx="2956259" cy="2793365"/>
            <wp:effectExtent l="0" t="0" r="0" b="6985"/>
            <wp:docPr id="1496142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1420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62822" cy="2799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8CD96" w14:textId="0AEF6394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lastRenderedPageBreak/>
        <w:t>التغليف (</w:t>
      </w:r>
      <w:r w:rsidRPr="002D4729">
        <w:rPr>
          <w:sz w:val="24"/>
          <w:szCs w:val="24"/>
          <w:lang w:bidi="ar-EG"/>
        </w:rPr>
        <w:t>Encapsulation</w:t>
      </w:r>
      <w:r w:rsidRPr="002D4729">
        <w:rPr>
          <w:rFonts w:cs="Arial"/>
          <w:sz w:val="24"/>
          <w:szCs w:val="24"/>
          <w:rtl/>
          <w:lang w:bidi="ar-EG"/>
        </w:rPr>
        <w:t>)</w:t>
      </w:r>
    </w:p>
    <w:p w14:paraId="5161E925" w14:textId="78F6D1CF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t>التغليف يحمي البيانات داخل الكائن من الوصول المباشر من خارج الفئة.</w:t>
      </w:r>
    </w:p>
    <w:p w14:paraId="2DF33506" w14:textId="2ACED07A" w:rsidR="002D4729" w:rsidRDefault="002D4729" w:rsidP="002D4729">
      <w:pPr>
        <w:bidi/>
        <w:rPr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drawing>
          <wp:inline distT="0" distB="0" distL="0" distR="0" wp14:anchorId="720B56B5" wp14:editId="2AE75147">
            <wp:extent cx="5067300" cy="3634813"/>
            <wp:effectExtent l="0" t="0" r="0" b="3810"/>
            <wp:docPr id="10422489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24897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0677" cy="363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38D67" w14:textId="5B2095C3" w:rsidR="002D4729" w:rsidRPr="002D4729" w:rsidRDefault="002D4729" w:rsidP="002D4729">
      <w:pPr>
        <w:bidi/>
        <w:rPr>
          <w:rFonts w:cs="Arial"/>
          <w:b/>
          <w:bCs/>
          <w:sz w:val="28"/>
          <w:szCs w:val="28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drawing>
          <wp:anchor distT="0" distB="0" distL="114300" distR="114300" simplePos="0" relativeHeight="251658240" behindDoc="1" locked="0" layoutInCell="1" allowOverlap="1" wp14:anchorId="4CA2E51C" wp14:editId="7330C01D">
            <wp:simplePos x="0" y="0"/>
            <wp:positionH relativeFrom="column">
              <wp:posOffset>-349250</wp:posOffset>
            </wp:positionH>
            <wp:positionV relativeFrom="page">
              <wp:posOffset>5607050</wp:posOffset>
            </wp:positionV>
            <wp:extent cx="4374515" cy="4224655"/>
            <wp:effectExtent l="0" t="0" r="6985" b="4445"/>
            <wp:wrapSquare wrapText="bothSides"/>
            <wp:docPr id="1943463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463273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515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4729">
        <w:rPr>
          <w:rFonts w:cs="Arial"/>
          <w:b/>
          <w:bCs/>
          <w:sz w:val="28"/>
          <w:szCs w:val="28"/>
          <w:rtl/>
          <w:lang w:bidi="ar-EG"/>
        </w:rPr>
        <w:t>الخصائص (</w:t>
      </w:r>
      <w:r w:rsidRPr="002D4729">
        <w:rPr>
          <w:b/>
          <w:bCs/>
          <w:sz w:val="28"/>
          <w:szCs w:val="28"/>
          <w:lang w:bidi="ar-EG"/>
        </w:rPr>
        <w:t>Properties</w:t>
      </w:r>
      <w:r w:rsidRPr="002D4729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16FF69EB" w14:textId="32100306" w:rsidR="002D4729" w:rsidRDefault="002D4729" w:rsidP="002D4729">
      <w:pPr>
        <w:bidi/>
        <w:rPr>
          <w:rFonts w:cs="Arial"/>
          <w:sz w:val="24"/>
          <w:szCs w:val="24"/>
          <w:lang w:bidi="ar-EG"/>
        </w:rPr>
      </w:pPr>
      <w:r w:rsidRPr="002D4729">
        <w:rPr>
          <w:rFonts w:cs="Arial"/>
          <w:sz w:val="24"/>
          <w:szCs w:val="24"/>
          <w:rtl/>
          <w:lang w:bidi="ar-EG"/>
        </w:rPr>
        <w:t>الخصائص تسمح بالتحكم في الوصول إلى سمات الكائن.</w:t>
      </w:r>
    </w:p>
    <w:p w14:paraId="2B0BE7FD" w14:textId="1A3D2E29" w:rsidR="002D4729" w:rsidRDefault="002D4729" w:rsidP="002D4729">
      <w:pPr>
        <w:bidi/>
        <w:rPr>
          <w:sz w:val="24"/>
          <w:szCs w:val="24"/>
          <w:lang w:bidi="ar-EG"/>
        </w:rPr>
      </w:pPr>
    </w:p>
    <w:p w14:paraId="3164BBC7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795A435E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5F23CEA8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71D5C004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622FA17C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03637048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142378D3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187D867F" w14:textId="77777777" w:rsidR="0046305E" w:rsidRDefault="0046305E" w:rsidP="0046305E">
      <w:pPr>
        <w:bidi/>
        <w:rPr>
          <w:sz w:val="24"/>
          <w:szCs w:val="24"/>
          <w:lang w:bidi="ar-EG"/>
        </w:rPr>
      </w:pPr>
    </w:p>
    <w:p w14:paraId="2C10BD5D" w14:textId="77777777" w:rsidR="0046305E" w:rsidRPr="002D4729" w:rsidRDefault="0046305E" w:rsidP="0046305E">
      <w:pPr>
        <w:bidi/>
        <w:rPr>
          <w:sz w:val="24"/>
          <w:szCs w:val="24"/>
          <w:rtl/>
          <w:lang w:bidi="ar-EG"/>
        </w:rPr>
      </w:pPr>
    </w:p>
    <w:sectPr w:rsidR="0046305E" w:rsidRPr="002D47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B26"/>
    <w:rsid w:val="00016D86"/>
    <w:rsid w:val="00106E05"/>
    <w:rsid w:val="002D4729"/>
    <w:rsid w:val="00300160"/>
    <w:rsid w:val="003E5396"/>
    <w:rsid w:val="0046305E"/>
    <w:rsid w:val="00716801"/>
    <w:rsid w:val="008B2CA5"/>
    <w:rsid w:val="00972AC3"/>
    <w:rsid w:val="009D6D84"/>
    <w:rsid w:val="00DC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D1C6A"/>
  <w15:chartTrackingRefBased/>
  <w15:docId w15:val="{1774C976-0BA3-46CC-BCE7-400E3D22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9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oleObject" Target="embeddings/oleObject1.bin"/><Relationship Id="rId10" Type="http://schemas.openxmlformats.org/officeDocument/2006/relationships/image" Target="media/image6.png"/><Relationship Id="rId4" Type="http://schemas.openxmlformats.org/officeDocument/2006/relationships/image" Target="media/image1.emf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3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</cp:revision>
  <dcterms:created xsi:type="dcterms:W3CDTF">2024-08-09T12:19:00Z</dcterms:created>
  <dcterms:modified xsi:type="dcterms:W3CDTF">2024-08-09T20:09:00Z</dcterms:modified>
</cp:coreProperties>
</file>