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382" w:rsidRPr="0039206B" w:rsidRDefault="002C2382" w:rsidP="002C2382">
      <w:pPr>
        <w:pStyle w:val="TOCHeading"/>
        <w:bidi/>
        <w:spacing w:before="100" w:after="100"/>
        <w:outlineLvl w:val="0"/>
        <w:rPr>
          <w:rFonts w:ascii="Sakkal Majalla" w:hAnsi="Sakkal Majalla" w:cs="Sakkal Majalla"/>
          <w:b/>
          <w:bCs/>
          <w:color w:val="44546A" w:themeColor="text2"/>
          <w:sz w:val="40"/>
          <w:szCs w:val="40"/>
          <w14:textFill>
            <w14:solidFill>
              <w14:schemeClr w14:val="tx2">
                <w14:lumMod w14:val="50000"/>
                <w14:lumMod w14:val="75000"/>
                <w14:lumMod w14:val="50000"/>
              </w14:schemeClr>
            </w14:solidFill>
          </w14:textFill>
        </w:rPr>
      </w:pPr>
      <w:bookmarkStart w:id="0" w:name="_Toc173699608"/>
      <w:r w:rsidRPr="0039206B">
        <w:rPr>
          <w:rFonts w:ascii="Sakkal Majalla" w:hAnsi="Sakkal Majalla" w:cs="Sakkal Majalla"/>
          <w:b/>
          <w:bCs/>
          <w:color w:val="44546A" w:themeColor="text2"/>
          <w:sz w:val="40"/>
          <w:szCs w:val="40"/>
          <w:rtl/>
          <w14:textFill>
            <w14:solidFill>
              <w14:schemeClr w14:val="tx2">
                <w14:lumMod w14:val="50000"/>
                <w14:lumMod w14:val="75000"/>
                <w14:lumMod w14:val="50000"/>
              </w14:schemeClr>
            </w14:solidFill>
          </w14:textFill>
        </w:rPr>
        <w:t>المستخلص</w:t>
      </w:r>
      <w:bookmarkEnd w:id="0"/>
    </w:p>
    <w:p w:rsidR="002C2382" w:rsidRPr="0039206B" w:rsidRDefault="002C2382" w:rsidP="002C2382">
      <w:pPr>
        <w:pStyle w:val="TOCHeading"/>
        <w:bidi/>
        <w:ind w:firstLine="706"/>
        <w:jc w:val="both"/>
        <w:rPr>
          <w:rFonts w:ascii="Sakkal Majalla" w:eastAsia="Calibri" w:hAnsi="Sakkal Majalla" w:cs="Sakkal Majalla"/>
          <w:color w:val="44546A" w:themeColor="text2"/>
          <w:sz w:val="28"/>
          <w:szCs w:val="28"/>
          <w:rtl/>
          <w:lang w:bidi="ar-EG"/>
          <w14:textFill>
            <w14:solidFill>
              <w14:schemeClr w14:val="tx2">
                <w14:lumMod w14:val="50000"/>
                <w14:lumMod w14:val="75000"/>
                <w14:lumMod w14:val="50000"/>
              </w14:schemeClr>
            </w14:solidFill>
          </w14:textFill>
        </w:rPr>
      </w:pPr>
      <w:r w:rsidRPr="0039206B">
        <w:rPr>
          <w:rFonts w:ascii="Sakkal Majalla" w:eastAsia="Calibri" w:hAnsi="Sakkal Majalla" w:cs="Sakkal Majalla"/>
          <w:color w:val="44546A" w:themeColor="text2"/>
          <w:sz w:val="28"/>
          <w:szCs w:val="28"/>
          <w:rtl/>
          <w14:textFill>
            <w14:solidFill>
              <w14:schemeClr w14:val="tx2">
                <w14:lumMod w14:val="50000"/>
                <w14:lumMod w14:val="75000"/>
                <w14:lumMod w14:val="50000"/>
              </w14:schemeClr>
            </w14:solidFill>
          </w14:textFill>
        </w:rPr>
        <w:t xml:space="preserve">هدفت الدراسة إلى التعرف على </w:t>
      </w:r>
      <w:r w:rsidRPr="0039206B">
        <w:rPr>
          <w:rFonts w:ascii="Sakkal Majalla" w:eastAsia="Calibri" w:hAnsi="Sakkal Majalla" w:cs="Sakkal Majalla"/>
          <w:color w:val="44546A" w:themeColor="text2"/>
          <w:sz w:val="28"/>
          <w:szCs w:val="28"/>
          <w:rtl/>
          <w:lang w:bidi="ar-EG"/>
          <w14:textFill>
            <w14:solidFill>
              <w14:schemeClr w14:val="tx2">
                <w14:lumMod w14:val="50000"/>
                <w14:lumMod w14:val="75000"/>
                <w14:lumMod w14:val="50000"/>
              </w14:schemeClr>
            </w14:solidFill>
          </w14:textFill>
        </w:rPr>
        <w:t>دور</w:t>
      </w:r>
      <w:r w:rsidRPr="0039206B">
        <w:rPr>
          <w:rFonts w:ascii="Sakkal Majalla" w:eastAsia="Calibri" w:hAnsi="Sakkal Majalla" w:cs="Sakkal Majalla"/>
          <w:color w:val="44546A" w:themeColor="text2"/>
          <w:sz w:val="28"/>
          <w:szCs w:val="28"/>
          <w:rtl/>
          <w14:textFill>
            <w14:solidFill>
              <w14:schemeClr w14:val="tx2">
                <w14:lumMod w14:val="50000"/>
                <w14:lumMod w14:val="75000"/>
                <w14:lumMod w14:val="50000"/>
              </w14:schemeClr>
            </w14:solidFill>
          </w14:textFill>
        </w:rPr>
        <w:t xml:space="preserve"> الإعلام الرقمي على رفع الوعي الصحي بأبعاده (الصحة الشخصية – الصحة النفسية – التغذية – ممارسة النشاط الرياضي – التدخين والمخدرات) على شركة </w:t>
      </w:r>
      <w:r w:rsidRPr="0039206B">
        <w:rPr>
          <w:rFonts w:ascii="Sakkal Majalla" w:eastAsia="Calibri" w:hAnsi="Sakkal Majalla" w:cs="Sakkal Majalla"/>
          <w:color w:val="44546A" w:themeColor="text2"/>
          <w:sz w:val="28"/>
          <w:szCs w:val="28"/>
          <w14:textFill>
            <w14:solidFill>
              <w14:schemeClr w14:val="tx2">
                <w14:lumMod w14:val="50000"/>
                <w14:lumMod w14:val="75000"/>
                <w14:lumMod w14:val="50000"/>
              </w14:schemeClr>
            </w14:solidFill>
          </w14:textFill>
        </w:rPr>
        <w:t>Ways marketing solutions</w:t>
      </w:r>
      <w:r w:rsidRPr="0039206B">
        <w:rPr>
          <w:rFonts w:ascii="Sakkal Majalla" w:eastAsia="Calibri" w:hAnsi="Sakkal Majalla" w:cs="Sakkal Majalla"/>
          <w:color w:val="44546A" w:themeColor="text2"/>
          <w:sz w:val="28"/>
          <w:szCs w:val="28"/>
          <w:rtl/>
          <w14:textFill>
            <w14:solidFill>
              <w14:schemeClr w14:val="tx2">
                <w14:lumMod w14:val="50000"/>
                <w14:lumMod w14:val="75000"/>
                <w14:lumMod w14:val="50000"/>
              </w14:schemeClr>
            </w14:solidFill>
          </w14:textFill>
        </w:rPr>
        <w:t xml:space="preserve">  ، وابتعت الدراسة المنهج الوصفى التحليلى ، واستخدمت الدراسة الاستبانه كادة لجمع البيانات وتم توزيع</w:t>
      </w:r>
      <w:r w:rsidRPr="0039206B">
        <w:rPr>
          <w:rFonts w:ascii="Sakkal Majalla" w:eastAsia="Calibri" w:hAnsi="Sakkal Majalla" w:cs="Sakkal Majalla"/>
          <w:color w:val="44546A" w:themeColor="text2"/>
          <w:sz w:val="28"/>
          <w:szCs w:val="28"/>
          <w:rtl/>
          <w:lang w:bidi="ar-EG"/>
          <w14:textFill>
            <w14:solidFill>
              <w14:schemeClr w14:val="tx2">
                <w14:lumMod w14:val="50000"/>
                <w14:lumMod w14:val="75000"/>
                <w14:lumMod w14:val="50000"/>
              </w14:schemeClr>
            </w14:solidFill>
          </w14:textFill>
        </w:rPr>
        <w:t xml:space="preserve">هاعلى  أفراد عينة الدراسة 384 فرد وهم الذين أجابوا على اسئلة استمارة الاستبيان، واستخدمت الدراسة برنامج </w:t>
      </w:r>
      <w:r w:rsidRPr="0039206B">
        <w:rPr>
          <w:rFonts w:ascii="Sakkal Majalla" w:eastAsia="Calibri" w:hAnsi="Sakkal Majalla" w:cs="Sakkal Majalla"/>
          <w:color w:val="44546A" w:themeColor="text2"/>
          <w:sz w:val="28"/>
          <w:szCs w:val="28"/>
          <w:lang w:bidi="ar-EG"/>
          <w14:textFill>
            <w14:solidFill>
              <w14:schemeClr w14:val="tx2">
                <w14:lumMod w14:val="50000"/>
                <w14:lumMod w14:val="75000"/>
                <w14:lumMod w14:val="50000"/>
              </w14:schemeClr>
            </w14:solidFill>
          </w14:textFill>
        </w:rPr>
        <w:t>spss</w:t>
      </w:r>
      <w:r w:rsidRPr="0039206B">
        <w:rPr>
          <w:rFonts w:ascii="Sakkal Majalla" w:eastAsia="Calibri" w:hAnsi="Sakkal Majalla" w:cs="Sakkal Majalla"/>
          <w:color w:val="44546A" w:themeColor="text2"/>
          <w:sz w:val="28"/>
          <w:szCs w:val="28"/>
          <w:rtl/>
          <w:lang w:bidi="ar-EG"/>
          <w14:textFill>
            <w14:solidFill>
              <w14:schemeClr w14:val="tx2">
                <w14:lumMod w14:val="50000"/>
                <w14:lumMod w14:val="75000"/>
                <w14:lumMod w14:val="50000"/>
              </w14:schemeClr>
            </w14:solidFill>
          </w14:textFill>
        </w:rPr>
        <w:t>.</w:t>
      </w:r>
    </w:p>
    <w:p w:rsidR="002C2382" w:rsidRPr="007D6781" w:rsidRDefault="002C2382" w:rsidP="002C2382">
      <w:pPr>
        <w:spacing w:before="100" w:beforeAutospacing="1" w:after="100" w:afterAutospacing="1" w:line="360" w:lineRule="auto"/>
        <w:ind w:firstLine="706"/>
        <w:rPr>
          <w:rFonts w:ascii="Sakkal Majalla" w:hAnsi="Sakkal Majalla" w:cs="Sakkal Majalla"/>
          <w:color w:val="222A35" w:themeColor="text2" w:themeShade="80"/>
          <w:sz w:val="28"/>
          <w:szCs w:val="28"/>
          <w:rtl/>
          <w:lang w:bidi="ar-EG"/>
        </w:rPr>
      </w:pPr>
      <w:r w:rsidRPr="007D6781">
        <w:rPr>
          <w:rFonts w:ascii="Sakkal Majalla" w:hAnsi="Sakkal Majalla" w:cs="Sakkal Majalla" w:hint="cs"/>
          <w:color w:val="222A35" w:themeColor="text2" w:themeShade="80"/>
          <w:sz w:val="28"/>
          <w:szCs w:val="28"/>
          <w:rtl/>
          <w:lang w:bidi="ar-EG"/>
        </w:rPr>
        <w:t>وتوصلت نتائج الدراسة إلى وجود أثر طردي ذي دلالة إحصائية لمستوى الإعلام</w:t>
      </w:r>
      <w:r w:rsidRPr="007D6781">
        <w:rPr>
          <w:rFonts w:ascii="Sakkal Majalla" w:hAnsi="Sakkal Majalla" w:cs="Sakkal Majalla" w:hint="cs"/>
          <w:color w:val="222A35" w:themeColor="text2" w:themeShade="80"/>
          <w:sz w:val="28"/>
          <w:szCs w:val="28"/>
          <w:rtl/>
          <w:lang w:bidi="ar-JO"/>
        </w:rPr>
        <w:t xml:space="preserve"> الرقمي على رفع الوعي الصحي بأبعاده (الصحة الشخصية – الصحة النفسية – التغذية – ممارسة النشاط الرياضي – التدخين والمخدرات) للمجتمع في السعودية من وجهة نظر  عملاء شركة </w:t>
      </w:r>
      <w:r w:rsidRPr="007D6781">
        <w:rPr>
          <w:rFonts w:ascii="Sakkal Majalla" w:hAnsi="Sakkal Majalla" w:cs="Sakkal Majalla" w:hint="cs"/>
          <w:color w:val="222A35" w:themeColor="text2" w:themeShade="80"/>
          <w:sz w:val="28"/>
          <w:szCs w:val="28"/>
          <w:lang w:bidi="ar-EG"/>
        </w:rPr>
        <w:t>Ways marketing solutions</w:t>
      </w:r>
      <w:r w:rsidRPr="007D6781">
        <w:rPr>
          <w:rFonts w:ascii="Sakkal Majalla" w:hAnsi="Sakkal Majalla" w:cs="Sakkal Majalla" w:hint="cs"/>
          <w:color w:val="222A35" w:themeColor="text2" w:themeShade="80"/>
          <w:sz w:val="28"/>
          <w:szCs w:val="28"/>
          <w:rtl/>
          <w:lang w:bidi="ar-EG"/>
        </w:rPr>
        <w:t>,</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color w:val="222A35" w:themeColor="text2" w:themeShade="80"/>
          <w:sz w:val="28"/>
          <w:szCs w:val="28"/>
          <w:rtl/>
          <w:lang w:bidi="ar-EG"/>
        </w:rPr>
        <w:t>وأوصت الدراسة ب</w:t>
      </w:r>
      <w:r w:rsidRPr="007D6781">
        <w:rPr>
          <w:rFonts w:ascii="Sakkal Majalla" w:hAnsi="Sakkal Majalla" w:cs="Sakkal Majalla" w:hint="cs"/>
          <w:color w:val="222A35" w:themeColor="text2" w:themeShade="80"/>
          <w:sz w:val="28"/>
          <w:szCs w:val="28"/>
          <w:rtl/>
        </w:rPr>
        <w:t xml:space="preserve">ضرورة العمل على توفير الإمكانيات والموارد التي يمكن من خلالها الحفاظ على المستوى المتميز لدور الاعلام الرقمي في خدمة المجتمع ،و </w:t>
      </w:r>
      <w:r w:rsidRPr="007D6781">
        <w:rPr>
          <w:rFonts w:ascii="Sakkal Majalla" w:hAnsi="Sakkal Majalla" w:cs="Sakkal Majalla" w:hint="cs"/>
          <w:color w:val="222A35" w:themeColor="text2" w:themeShade="80"/>
          <w:sz w:val="28"/>
          <w:szCs w:val="28"/>
          <w:rtl/>
          <w:lang w:bidi="ar-EG"/>
        </w:rPr>
        <w:t xml:space="preserve">العمل علي زيادة قدرات ومهارات العاملين </w:t>
      </w:r>
      <w:r w:rsidRPr="007D6781">
        <w:rPr>
          <w:rFonts w:ascii="Sakkal Majalla" w:hAnsi="Sakkal Majalla" w:cs="Sakkal Majalla" w:hint="cs"/>
          <w:color w:val="222A35" w:themeColor="text2" w:themeShade="80"/>
          <w:sz w:val="28"/>
          <w:szCs w:val="28"/>
          <w:rtl/>
          <w:lang w:bidi="ar-JO"/>
        </w:rPr>
        <w:t xml:space="preserve">في الاعلام الرقمي </w:t>
      </w:r>
      <w:r w:rsidRPr="007D6781">
        <w:rPr>
          <w:rFonts w:ascii="Sakkal Majalla" w:hAnsi="Sakkal Majalla" w:cs="Sakkal Majalla" w:hint="cs"/>
          <w:color w:val="222A35" w:themeColor="text2" w:themeShade="80"/>
          <w:sz w:val="28"/>
          <w:szCs w:val="28"/>
          <w:rtl/>
          <w:lang w:bidi="ar-EG"/>
        </w:rPr>
        <w:t xml:space="preserve">من خلال البرامج والدورات التدريبية </w:t>
      </w:r>
      <w:r w:rsidRPr="007D6781">
        <w:rPr>
          <w:rFonts w:ascii="Sakkal Majalla" w:hAnsi="Sakkal Majalla" w:cs="Sakkal Majalla" w:hint="cs"/>
          <w:color w:val="222A35" w:themeColor="text2" w:themeShade="80"/>
          <w:sz w:val="28"/>
          <w:szCs w:val="28"/>
          <w:rtl/>
        </w:rPr>
        <w:t>بما يحسن من قدراتهم في تحرير الأخبار وكشف الأخبار الزائفة والمعلومات غير الموثوقة.</w:t>
      </w:r>
    </w:p>
    <w:p w:rsidR="00B87AF6" w:rsidRDefault="002C2382" w:rsidP="002C2382">
      <w:pPr>
        <w:rPr>
          <w:rFonts w:ascii="Sakkal Majalla" w:hAnsi="Sakkal Majalla" w:cs="Sakkal Majalla"/>
          <w:color w:val="222A35" w:themeColor="text2" w:themeShade="80"/>
          <w:sz w:val="28"/>
          <w:szCs w:val="28"/>
        </w:rPr>
      </w:pPr>
      <w:r w:rsidRPr="007D6781">
        <w:rPr>
          <w:rFonts w:ascii="Sakkal Majalla" w:hAnsi="Sakkal Majalla" w:cs="Sakkal Majalla" w:hint="cs"/>
          <w:b/>
          <w:bCs/>
          <w:color w:val="222A35" w:themeColor="text2" w:themeShade="80"/>
          <w:sz w:val="28"/>
          <w:szCs w:val="28"/>
          <w:rtl/>
        </w:rPr>
        <w:t>الكلمات المفتاحية</w:t>
      </w:r>
      <w:r w:rsidRPr="007D6781">
        <w:rPr>
          <w:rFonts w:ascii="Sakkal Majalla" w:hAnsi="Sakkal Majalla" w:cs="Sakkal Majalla" w:hint="cs"/>
          <w:color w:val="222A35" w:themeColor="text2" w:themeShade="80"/>
          <w:sz w:val="28"/>
          <w:szCs w:val="28"/>
          <w:rtl/>
        </w:rPr>
        <w:t xml:space="preserve"> :</w:t>
      </w:r>
      <w:r w:rsidRPr="007D6781">
        <w:rPr>
          <w:rFonts w:ascii="Sakkal Majalla" w:eastAsia="Calibri" w:hAnsi="Sakkal Majalla" w:cs="Sakkal Majalla" w:hint="cs"/>
          <w:color w:val="222A35" w:themeColor="text2" w:themeShade="80"/>
          <w:kern w:val="0"/>
          <w:sz w:val="28"/>
          <w:szCs w:val="28"/>
          <w:rtl/>
          <w14:ligatures w14:val="none"/>
        </w:rPr>
        <w:t xml:space="preserve"> </w:t>
      </w:r>
      <w:r w:rsidRPr="007D6781">
        <w:rPr>
          <w:rFonts w:ascii="Sakkal Majalla" w:hAnsi="Sakkal Majalla" w:cs="Sakkal Majalla" w:hint="cs"/>
          <w:color w:val="222A35" w:themeColor="text2" w:themeShade="80"/>
          <w:sz w:val="28"/>
          <w:szCs w:val="28"/>
          <w:rtl/>
        </w:rPr>
        <w:t>الإعلام الرقمي -</w:t>
      </w:r>
      <w:r w:rsidRPr="007D6781">
        <w:rPr>
          <w:rFonts w:ascii="Sakkal Majalla" w:eastAsia="Calibri" w:hAnsi="Sakkal Majalla" w:cs="Sakkal Majalla" w:hint="cs"/>
          <w:color w:val="222A35" w:themeColor="text2" w:themeShade="80"/>
          <w:kern w:val="0"/>
          <w:sz w:val="28"/>
          <w:szCs w:val="28"/>
          <w:rtl/>
          <w14:ligatures w14:val="none"/>
        </w:rPr>
        <w:t xml:space="preserve"> </w:t>
      </w:r>
      <w:r w:rsidRPr="007D6781">
        <w:rPr>
          <w:rFonts w:ascii="Sakkal Majalla" w:hAnsi="Sakkal Majalla" w:cs="Sakkal Majalla" w:hint="cs"/>
          <w:color w:val="222A35" w:themeColor="text2" w:themeShade="80"/>
          <w:sz w:val="28"/>
          <w:szCs w:val="28"/>
          <w:rtl/>
        </w:rPr>
        <w:t>رفع الوعي الصحي -</w:t>
      </w:r>
      <w:r w:rsidRPr="007D6781">
        <w:rPr>
          <w:rFonts w:ascii="Sakkal Majalla" w:eastAsia="Calibri" w:hAnsi="Sakkal Majalla" w:cs="Sakkal Majalla" w:hint="cs"/>
          <w:color w:val="222A35" w:themeColor="text2" w:themeShade="80"/>
          <w:kern w:val="0"/>
          <w:sz w:val="28"/>
          <w:szCs w:val="28"/>
          <w:rtl/>
          <w14:ligatures w14:val="none"/>
        </w:rPr>
        <w:t xml:space="preserve"> </w:t>
      </w:r>
      <w:r w:rsidRPr="007D6781">
        <w:rPr>
          <w:rFonts w:ascii="Sakkal Majalla" w:hAnsi="Sakkal Majalla" w:cs="Sakkal Majalla" w:hint="cs"/>
          <w:color w:val="222A35" w:themeColor="text2" w:themeShade="80"/>
          <w:sz w:val="28"/>
          <w:szCs w:val="28"/>
          <w:rtl/>
        </w:rPr>
        <w:t xml:space="preserve">شركة </w:t>
      </w:r>
      <w:r w:rsidRPr="007D6781">
        <w:rPr>
          <w:rFonts w:ascii="Sakkal Majalla" w:hAnsi="Sakkal Majalla" w:cs="Sakkal Majalla" w:hint="cs"/>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 xml:space="preserve">  </w:t>
      </w: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Default="002C2382" w:rsidP="002C2382">
      <w:pPr>
        <w:rPr>
          <w:rFonts w:ascii="Sakkal Majalla" w:hAnsi="Sakkal Majalla" w:cs="Sakkal Majalla"/>
          <w:color w:val="222A35" w:themeColor="text2" w:themeShade="80"/>
          <w:sz w:val="28"/>
          <w:szCs w:val="28"/>
        </w:rPr>
      </w:pPr>
    </w:p>
    <w:p w:rsidR="002C2382" w:rsidRPr="0039206B" w:rsidRDefault="002C2382" w:rsidP="002C2382">
      <w:pPr>
        <w:bidi w:val="0"/>
        <w:spacing w:before="100" w:beforeAutospacing="1" w:after="100" w:afterAutospacing="1" w:line="360" w:lineRule="auto"/>
        <w:jc w:val="center"/>
        <w:outlineLvl w:val="0"/>
        <w:rPr>
          <w:rFonts w:ascii="Sakkal Majalla" w:hAnsi="Sakkal Majalla" w:cs="Sakkal Majalla"/>
          <w:b/>
          <w:bCs/>
          <w:color w:val="222A35" w:themeColor="text2" w:themeShade="80"/>
          <w:kern w:val="0"/>
          <w:sz w:val="40"/>
          <w:szCs w:val="40"/>
          <w:lang w:bidi="ar-EG"/>
          <w14:ligatures w14:val="none"/>
        </w:rPr>
      </w:pPr>
      <w:bookmarkStart w:id="1" w:name="_Toc173699671"/>
      <w:r w:rsidRPr="0039206B">
        <w:rPr>
          <w:rFonts w:ascii="Sakkal Majalla" w:hAnsi="Sakkal Majalla" w:cs="Sakkal Majalla"/>
          <w:b/>
          <w:bCs/>
          <w:color w:val="222A35" w:themeColor="text2" w:themeShade="80"/>
          <w:kern w:val="0"/>
          <w:sz w:val="40"/>
          <w:szCs w:val="40"/>
          <w:lang w:bidi="ar-EG"/>
          <w14:ligatures w14:val="none"/>
        </w:rPr>
        <w:lastRenderedPageBreak/>
        <w:t>Abstract</w:t>
      </w:r>
      <w:bookmarkEnd w:id="1"/>
    </w:p>
    <w:p w:rsidR="002C2382" w:rsidRPr="0039206B"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lang w:bidi="ar-EG"/>
          <w14:ligatures w14:val="none"/>
        </w:rPr>
      </w:pPr>
      <w:r w:rsidRPr="0039206B">
        <w:rPr>
          <w:rFonts w:ascii="Sakkal Majalla" w:hAnsi="Sakkal Majalla" w:cs="Sakkal Majalla"/>
          <w:color w:val="222A35" w:themeColor="text2" w:themeShade="80"/>
          <w:kern w:val="0"/>
          <w:sz w:val="28"/>
          <w:szCs w:val="28"/>
          <w:lang w:bidi="ar-EG"/>
          <w14:ligatures w14:val="none"/>
        </w:rPr>
        <w:t>The study aimed to explore the role of digital media in raising health awareness across various dimensions (personal health, mental health, nutrition, physical activity, smoking, and drug use) within Ways Marketing Solutions. The study employed a descriptive analytical methodology and used a questionnaire as a data collection tool, which was distributed to a sample of 384 individuals who responded to the survey questions. The study utilized SPSS software for data analysis.</w:t>
      </w:r>
    </w:p>
    <w:p w:rsidR="002C2382" w:rsidRPr="0039206B"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lang w:bidi="ar-EG"/>
          <w14:ligatures w14:val="none"/>
        </w:rPr>
      </w:pPr>
      <w:r w:rsidRPr="0039206B">
        <w:rPr>
          <w:rFonts w:ascii="Sakkal Majalla" w:hAnsi="Sakkal Majalla" w:cs="Sakkal Majalla"/>
          <w:color w:val="222A35" w:themeColor="text2" w:themeShade="80"/>
          <w:kern w:val="0"/>
          <w:sz w:val="28"/>
          <w:szCs w:val="28"/>
          <w:lang w:bidi="ar-EG"/>
          <w14:ligatures w14:val="none"/>
        </w:rPr>
        <w:t>The findings of the study indicated a positive statistical correlation between the level of digital media engagement and the increase in health awareness across the specified dimensions (personal health, mental health, nutrition, physical activity, smoking, and drug use) among the community in Saudi Arabia from the perspective of Ways Marketing Solutions' clients.</w:t>
      </w:r>
    </w:p>
    <w:p w:rsidR="002C2382"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lang w:bidi="ar-EG"/>
          <w14:ligatures w14:val="none"/>
        </w:rPr>
      </w:pPr>
      <w:r w:rsidRPr="0039206B">
        <w:rPr>
          <w:rFonts w:ascii="Sakkal Majalla" w:hAnsi="Sakkal Majalla" w:cs="Sakkal Majalla"/>
          <w:color w:val="222A35" w:themeColor="text2" w:themeShade="80"/>
          <w:kern w:val="0"/>
          <w:sz w:val="28"/>
          <w:szCs w:val="28"/>
          <w:lang w:bidi="ar-EG"/>
          <w14:ligatures w14:val="none"/>
        </w:rPr>
        <w:t>The study recommended the necessity of providing the necessary capabilities and resources to maintain the distinguished role of digital media in serving the community. It also emphasized the importance of enhancing the skills and abilities of digital media workers through training programs and courses to improve their capabilities in news editing and detectin</w:t>
      </w:r>
      <w:r>
        <w:rPr>
          <w:rFonts w:ascii="Sakkal Majalla" w:hAnsi="Sakkal Majalla" w:cs="Sakkal Majalla"/>
          <w:color w:val="222A35" w:themeColor="text2" w:themeShade="80"/>
          <w:kern w:val="0"/>
          <w:sz w:val="28"/>
          <w:szCs w:val="28"/>
          <w:lang w:bidi="ar-EG"/>
          <w14:ligatures w14:val="none"/>
        </w:rPr>
        <w:t>g fake news and unreliable info</w:t>
      </w:r>
    </w:p>
    <w:p w:rsidR="002C2382"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lang w:bidi="ar-EG"/>
          <w14:ligatures w14:val="none"/>
        </w:rPr>
      </w:pPr>
    </w:p>
    <w:p w:rsidR="002C2382"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lang w:bidi="ar-EG"/>
          <w14:ligatures w14:val="none"/>
        </w:rPr>
      </w:pPr>
    </w:p>
    <w:p w:rsidR="002C2382"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lang w:bidi="ar-EG"/>
          <w14:ligatures w14:val="none"/>
        </w:rPr>
      </w:pPr>
    </w:p>
    <w:p w:rsidR="002C2382"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lang w:bidi="ar-EG"/>
          <w14:ligatures w14:val="none"/>
        </w:rPr>
      </w:pPr>
    </w:p>
    <w:p w:rsidR="002C2382" w:rsidRPr="0039206B" w:rsidRDefault="002C2382" w:rsidP="002C2382">
      <w:pPr>
        <w:bidi w:val="0"/>
        <w:spacing w:before="100" w:beforeAutospacing="1" w:after="100" w:afterAutospacing="1" w:line="360" w:lineRule="auto"/>
        <w:ind w:firstLine="709"/>
        <w:jc w:val="both"/>
        <w:rPr>
          <w:rFonts w:ascii="Sakkal Majalla" w:hAnsi="Sakkal Majalla" w:cs="Sakkal Majalla"/>
          <w:color w:val="222A35" w:themeColor="text2" w:themeShade="80"/>
          <w:kern w:val="0"/>
          <w:sz w:val="28"/>
          <w:szCs w:val="28"/>
          <w:rtl/>
          <w:lang w:bidi="ar-EG"/>
          <w14:ligatures w14:val="none"/>
        </w:rPr>
      </w:pPr>
    </w:p>
    <w:p w:rsidR="002C2382" w:rsidRPr="007D6781" w:rsidRDefault="002C2382" w:rsidP="002C2382">
      <w:pPr>
        <w:spacing w:before="100" w:beforeAutospacing="1" w:after="100" w:afterAutospacing="1"/>
        <w:jc w:val="center"/>
        <w:outlineLvl w:val="0"/>
        <w:rPr>
          <w:b/>
          <w:bCs/>
          <w:color w:val="222A35" w:themeColor="text2" w:themeShade="80"/>
          <w:sz w:val="40"/>
          <w:szCs w:val="40"/>
          <w:rtl/>
        </w:rPr>
      </w:pPr>
      <w:bookmarkStart w:id="2" w:name="_Toc173699612"/>
      <w:r w:rsidRPr="007D6781">
        <w:rPr>
          <w:rFonts w:hint="cs"/>
          <w:b/>
          <w:bCs/>
          <w:color w:val="222A35" w:themeColor="text2" w:themeShade="80"/>
          <w:sz w:val="40"/>
          <w:szCs w:val="40"/>
          <w:rtl/>
        </w:rPr>
        <w:lastRenderedPageBreak/>
        <w:t>الفصل الأول: الإطار العام للدراسة</w:t>
      </w:r>
      <w:bookmarkEnd w:id="2"/>
    </w:p>
    <w:p w:rsidR="002C2382" w:rsidRPr="007D6781" w:rsidRDefault="002C2382" w:rsidP="002C2382">
      <w:pPr>
        <w:spacing w:before="100" w:beforeAutospacing="1" w:after="100" w:afterAutospacing="1"/>
        <w:outlineLvl w:val="1"/>
        <w:rPr>
          <w:rFonts w:ascii="Sakkal Majalla" w:hAnsi="Sakkal Majalla" w:cs="Sakkal Majalla"/>
          <w:b/>
          <w:bCs/>
          <w:color w:val="222A35" w:themeColor="text2" w:themeShade="80"/>
          <w:sz w:val="36"/>
          <w:szCs w:val="36"/>
          <w:rtl/>
        </w:rPr>
      </w:pPr>
      <w:bookmarkStart w:id="3" w:name="_Toc173699613"/>
      <w:r w:rsidRPr="007D6781">
        <w:rPr>
          <w:rFonts w:ascii="Sakkal Majalla" w:hAnsi="Sakkal Majalla" w:cs="Sakkal Majalla"/>
          <w:b/>
          <w:bCs/>
          <w:color w:val="222A35" w:themeColor="text2" w:themeShade="80"/>
          <w:sz w:val="36"/>
          <w:szCs w:val="36"/>
          <w:rtl/>
        </w:rPr>
        <w:t>مقدمة</w:t>
      </w:r>
      <w:bookmarkEnd w:id="3"/>
      <w:r w:rsidRPr="007D6781">
        <w:rPr>
          <w:rFonts w:ascii="Sakkal Majalla" w:hAnsi="Sakkal Majalla" w:cs="Sakkal Majalla"/>
          <w:b/>
          <w:bCs/>
          <w:color w:val="222A35" w:themeColor="text2" w:themeShade="80"/>
          <w:sz w:val="36"/>
          <w:szCs w:val="36"/>
          <w:rtl/>
        </w:rPr>
        <w:t xml:space="preserve">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شهد العالم في السنوات الأخيرة ثورة رقمية هائلة في مجال الإعلام والاتصالات. حيث أحدثت التطورات التكنولوجية المتسارعة في مجال الإنترنت والأجهزة الذكية تغييرات جذرية في طرق إنتاج المحتوى الإعلامي وتوزيعه وتداوله. هذا التحول الرقمي فرض نفسه على جميع وسائل الإعلام التقليدية، مما أدى إلى ظهور ما يُعرف بالإعلام الرقمي. الإعلام الرقمي يشير إلى جميع أشكال الإعلام التي تعتمد على التكنولوجيا الرقمية في إنتاجها ونشرها وتوزيعها. وهو يتضمن مختلف المنصات الإلكترونية كالمواقع الإخبارية والمدونات والشبكات الاجتماعية وتطبيقات الهواتف الذكية. هذه المنصات مكّنت الجمهور من المشاركة والتفاعل بشكل أكبر مع المحتوى الإعلامي.</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Pr>
        <w:t>Örsal, Ö., Örsal</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Pr>
        <w:t xml:space="preserve"> (2019</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إن انتشار الإعلام الرقمي أحدث تحولات هائلة في طبيعة الإعلام وأنماط استهلاكه. فقد أصبح الجمهور أكثر تفاعلية واندماجًا مع المحتوى الإعلامي، كما زادت سرعة وانتشار المعلومات بشكل لم يُسبق له مثيل. هذا الأمر له تأثيرات إيجابية وسلبية على المجتمع، تتطلب مراجعة للقوانين والسياسات الإعلامية لمواكبة هذه التطورات. لقد غير الإعلام الرقمي شكل وطبيعة الإعلام بشكل جذري، مما أدى إلى ظهور تحديات وفرص جديدة. وهذا التأثير سيستمر في التطور والتغير مع استمرار التطورات التكنولوجية والابتكارات في مجال الإعلام والاتصالات. لذا، على المؤسسات الإعلامية والجهات المعنية أن تبقى على درجة عالية من المرونة والتكيف لمواكبة هذه التحولات المتسارعة.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Pr>
        <w:t>Al-Dmour, (2020</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في ظل التطور التكنولوجي المتسارع، أصبح الإعلام الرقمي محور اهتمام المجتمعات والحكومات على حد سواء. فقد أحدث هذا التطور تغييرات جذرية في النظام الإعلامي التقليدي، وفرض تحديات جديدة في مجال نشر المعلومات والوصول إليها. ولعل أبرز هذه التأثيرات تتمثل في دور الإعلام الرقمي في رفع الوعي الصحي للمجتمعات المختلفة. يُعد الإعلام الرقمي منصة فعالة لنشر المعلومات الصحية الموثوقة والدقيقة. فمن خلال المنصات الإلكترونية والمواقع الطبية المتخصصة، أصبح بإمكان الجمهور الوصول بسهولة إلى معلومات محدثة وموثوقة عن القضايا الصحية المختلفة. هذا الأمر يساهم في تعزيز الفهم والوعي لدى الأفراد فيما يتعلق بالأمراض والعلاجات والممارسات الصحية السليمة.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Pr>
        <w:t>Abdel Fattah, 2022</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lastRenderedPageBreak/>
        <w:t>إضافة إلى دوره في نشر المعلومات الصحية، يُسهم الإعلام الرقمي في بناء ثقافة إيجابية حول القضايا الصحية. فمن خلال المحتوى المرئي والتفاعلي المتاح عبر وسائل التواصل الاجتماعي، يمكن للجمهور الاطلاع على تجارب وخبرات الآخرين في المجال الصحي. هذا يشجع الناس على اتخاذ قرارات مستنيرة بشأن صحتهم وممارسة السلوكيات الصحية السليمة. كما يوفر الإعلام الرقمي منصات تفاعلية لتواصل الجمهور مع الخبراء الطبيين والمتخصصين في المجال الصحي. فمن خلال المنتديات والمجموعات عبر الإنترنت، يمكن للأفراد طرح أسئلتهم واستفساراتهم الصحية والحصول على إجابات موثوقة. هذا التواصل المباشر يُعزز الثقة بالمعلومات الصحية المقدمة، ويشجع الناس على المشاركة الفعالة في تعزيز صحتهم. يُعد الإعلام الرقمي أداة قوية لنشر الوعي الصحي في المجتمع. فمن خلال توفير المعلومات الصحية الدقيقة والموثوقة، وبناء ثقافة إيجابية حول القضايا الصحية، والتواصل المباشر مع الخبراء، يُسهم هذا الإعلام في تعزيز المعرفة والممارسات الصحية السليمة لدى الأفراد والمجتمعات. وهذا له آثار إيجابية كبيرة على صحة المجتمع وجودة الحياة بشكل عام.</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Pr>
        <w:t>Örsal, Ö., Örsal, 2019</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في السنوات الأخيرة، شهد المجتمع السعودي تطورًا ملحوظًا في استخدام تقنيات الإعلام الرقمي وانتشارها. وقد أدى هذا التطور إلى تحوّل كبير في النظام الإعلامي السعودي، وأتاح فرصًا جديدة لرفع مستوى الوعي الصحي في المملكة. فالمنصات الإلكترونية والمواقع الطبية الموثوقة أصبحت متاحة بسهولة للجمهور السعودي، مما ساهم في زيادة معرفتهم بالقضايا الصحية المختلفة.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Pr>
        <w:t>Abdel Fattah, 2022</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من خلال المحتوى الرقمي المتنوع، تمكن المجتمع السعودي من الوصول إلى معلومات صحية موثوقة وحديثة عن الأمراض والعلاجات والممارسات الصحية السليمة. وقد ساعد ذلك في تعزيز الوعي الصحي لدى المواطنين والمقيمين، وشجعهم على اتخاذ قرارات مستنيرة فيما يتعلق بصحتهم. كما أسهم الإعلام الرقمي في إذكاء ثقافة إيجابية حول القضايا الصحية في المملكة.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Pr>
        <w:t>Al-Dmour, 2020</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 xml:space="preserve">علاوة على ذلك، وفر الإعلام الرقمي منصات تفاعلية تمكّن الجمهور السعودي من التواصل المباشر مع الخبراء الطبيين والمتخصصين في المجال الصحي. من خلال المنتديات والمجموعات عبر الإنترنت، يمكن للأفراد طرح أسئلتهم واستفساراتهم واستشارة الخبراء، مما يُعزز ثقتهم في المعلومات الصحية المقدمة ويشجعهم على المشاركة الفعالة في تحسين صحتهم. كما ساهم الإعلام الرقمي في إتاحة محتوى مرئي وتفاعلي يوضح تجارب وخبرات الآخرين في المجال الصحي. </w:t>
      </w:r>
      <w:r w:rsidRPr="007D6781">
        <w:rPr>
          <w:rFonts w:ascii="Sakkal Majalla" w:hAnsi="Sakkal Majalla" w:cs="Sakkal Majalla"/>
          <w:color w:val="222A35" w:themeColor="text2" w:themeShade="80"/>
          <w:sz w:val="28"/>
          <w:szCs w:val="28"/>
          <w:rtl/>
          <w:lang w:bidi="ar-EG"/>
        </w:rPr>
        <w:lastRenderedPageBreak/>
        <w:t>هذا المحتوى ساعد في بناء ثقافة إيجابية حول القضايا الصحية، وشجع الأفراد على اتباع نمط حياة صحي وممارسة السلوكيات الصحية السليمة. وقد أدى ذلك إلى تحسين مؤشرات الصحة العامة في المجتمع السعودي. يُعد الإعلام الرقمي أداة فعالة لرفع الوعي الصحي في المجتمع السعودي. من خلال توفير المعلومات الصحية الدقيقة والموثوقة، وبناء ثقافة إيجابية حول القضايا الصحية، والتواصل المباشر مع الخبراء، ساهم هذا الإعلام في تعزيز المعرفة والممارسات الصحية السليمة لدى المواطنين والمقيمين في المملكة. وهذا له أثر إيجابي كبير على صحة المجتمع السعودي وجودة الحياة فيه.</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Pr>
        <w:t>Abdel Fattah, 2022</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id="4" w:name="_Toc173699614"/>
      <w:r w:rsidRPr="007D6781">
        <w:rPr>
          <w:rFonts w:ascii="Sakkal Majalla" w:hAnsi="Sakkal Majalla" w:cs="Sakkal Majalla"/>
          <w:b/>
          <w:bCs/>
          <w:color w:val="222A35" w:themeColor="text2" w:themeShade="80"/>
          <w:sz w:val="36"/>
          <w:szCs w:val="36"/>
          <w:rtl/>
          <w:lang w:bidi="ar-EG"/>
        </w:rPr>
        <w:t>1.1 مشكلة الدراسة:</w:t>
      </w:r>
      <w:bookmarkEnd w:id="4"/>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hint="cs"/>
          <w:color w:val="222A35" w:themeColor="text2" w:themeShade="80"/>
          <w:sz w:val="28"/>
          <w:szCs w:val="28"/>
          <w:rtl/>
          <w:lang w:bidi="ar-EG"/>
        </w:rPr>
        <w:t>ي</w:t>
      </w:r>
      <w:r w:rsidRPr="007D6781">
        <w:rPr>
          <w:rFonts w:ascii="Sakkal Majalla" w:hAnsi="Sakkal Majalla" w:cs="Sakkal Majalla"/>
          <w:color w:val="222A35" w:themeColor="text2" w:themeShade="80"/>
          <w:sz w:val="28"/>
          <w:szCs w:val="28"/>
          <w:rtl/>
          <w:lang w:bidi="ar-EG"/>
        </w:rPr>
        <w:t xml:space="preserve">عتبر </w:t>
      </w:r>
      <w:r w:rsidRPr="007D6781">
        <w:rPr>
          <w:rFonts w:ascii="Sakkal Majalla" w:hAnsi="Sakkal Majalla" w:cs="Sakkal Majalla" w:hint="cs"/>
          <w:color w:val="222A35" w:themeColor="text2" w:themeShade="80"/>
          <w:sz w:val="28"/>
          <w:szCs w:val="28"/>
          <w:rtl/>
          <w:lang w:bidi="ar-EG"/>
        </w:rPr>
        <w:t>الإعلام الرقمي</w:t>
      </w:r>
      <w:r w:rsidRPr="007D6781">
        <w:rPr>
          <w:rFonts w:ascii="Sakkal Majalla" w:hAnsi="Sakkal Majalla" w:cs="Sakkal Majalla"/>
          <w:color w:val="222A35" w:themeColor="text2" w:themeShade="80"/>
          <w:sz w:val="28"/>
          <w:szCs w:val="28"/>
          <w:rtl/>
          <w:lang w:bidi="ar-EG"/>
        </w:rPr>
        <w:t xml:space="preserve"> مصدرا رئيسيا لاقتناء المعلومات في جميع مجالات الحياة وتميزت بتأثيرها على الفرد والمجتمع فقد أصبح للإعلام دورا هام في تحديد مستوى الوعي لدى الأفراد والمجتمعات فوسائل الإعلام</w:t>
      </w:r>
      <w:r w:rsidRPr="007D6781">
        <w:rPr>
          <w:rFonts w:ascii="Sakkal Majalla" w:hAnsi="Sakkal Majalla" w:cs="Sakkal Majalla" w:hint="cs"/>
          <w:color w:val="222A35" w:themeColor="text2" w:themeShade="80"/>
          <w:sz w:val="28"/>
          <w:szCs w:val="28"/>
          <w:rtl/>
          <w:lang w:bidi="ar-EG"/>
        </w:rPr>
        <w:t xml:space="preserve"> الرقمي</w:t>
      </w:r>
      <w:r w:rsidRPr="007D6781">
        <w:rPr>
          <w:rFonts w:ascii="Sakkal Majalla" w:hAnsi="Sakkal Majalla" w:cs="Sakkal Majalla"/>
          <w:color w:val="222A35" w:themeColor="text2" w:themeShade="80"/>
          <w:sz w:val="28"/>
          <w:szCs w:val="28"/>
          <w:rtl/>
          <w:lang w:bidi="ar-EG"/>
        </w:rPr>
        <w:t xml:space="preserve"> كونها المسؤولة عن صياغة ونشر وتوزيع الأخبار والمعلومات والأفكار والآراء حيث ساهم الإعلام</w:t>
      </w:r>
      <w:r w:rsidRPr="007D6781">
        <w:rPr>
          <w:rFonts w:ascii="Sakkal Majalla" w:hAnsi="Sakkal Majalla" w:cs="Sakkal Majalla" w:hint="cs"/>
          <w:color w:val="222A35" w:themeColor="text2" w:themeShade="80"/>
          <w:sz w:val="28"/>
          <w:szCs w:val="28"/>
          <w:rtl/>
          <w:lang w:bidi="ar-EG"/>
        </w:rPr>
        <w:t xml:space="preserve"> الرقمي</w:t>
      </w:r>
      <w:r w:rsidRPr="007D6781">
        <w:rPr>
          <w:rFonts w:ascii="Sakkal Majalla" w:hAnsi="Sakkal Majalla" w:cs="Sakkal Majalla"/>
          <w:color w:val="222A35" w:themeColor="text2" w:themeShade="80"/>
          <w:sz w:val="28"/>
          <w:szCs w:val="28"/>
          <w:rtl/>
          <w:lang w:bidi="ar-EG"/>
        </w:rPr>
        <w:t xml:space="preserve"> وبشكل كبير في توعية المجتمع في أي مجال كان ثقافيا أو صحيا أو سياسيا حيث أصبحنا نرى في هذه الوسائل دورا فعال في مجال الصحة والتوعية بمختلف أنواعها المقروءة والمسموعة والمرئية فالإعلام الر</w:t>
      </w:r>
      <w:r w:rsidRPr="007D6781">
        <w:rPr>
          <w:rFonts w:ascii="Sakkal Majalla" w:hAnsi="Sakkal Majalla" w:cs="Sakkal Majalla" w:hint="cs"/>
          <w:color w:val="222A35" w:themeColor="text2" w:themeShade="80"/>
          <w:sz w:val="28"/>
          <w:szCs w:val="28"/>
          <w:rtl/>
          <w:lang w:bidi="ar-EG"/>
        </w:rPr>
        <w:t xml:space="preserve">قمي </w:t>
      </w:r>
      <w:r w:rsidRPr="007D6781">
        <w:rPr>
          <w:rFonts w:ascii="Sakkal Majalla" w:hAnsi="Sakkal Majalla" w:cs="Sakkal Majalla"/>
          <w:color w:val="222A35" w:themeColor="text2" w:themeShade="80"/>
          <w:sz w:val="28"/>
          <w:szCs w:val="28"/>
          <w:rtl/>
          <w:lang w:bidi="ar-EG"/>
        </w:rPr>
        <w:t>الذي يتحدث عن التوعية الصحية هو ذلك</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الإعلام الذي يهتم بتوصيل الأخبار</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والمعلومات والأفكار والحقائق حول المسائل الطبية والقضايا الطبية والصحية أو الأمراض المزمنة وكيفية التعامل معها ويقدم الإرشادات والنصائح بقصد توجيه الأفراد وليس بقصد الإعلان عن سلع أو منتجات أو خدمات أو ماركات</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أو غيرها وذلك من اجل التوعية الصحية والتثقيف الصحي فهو يتحدث عن الأوبئة والتلوث البيئي اي انه يؤدي دورا هاما في التلوث مثل دخان والغبار وتأثير على التنفس وإرشادات ل</w:t>
      </w:r>
      <w:r w:rsidRPr="007D6781">
        <w:rPr>
          <w:rFonts w:ascii="Sakkal Majalla" w:hAnsi="Sakkal Majalla" w:cs="Sakkal Majalla" w:hint="cs"/>
          <w:color w:val="222A35" w:themeColor="text2" w:themeShade="80"/>
          <w:sz w:val="28"/>
          <w:szCs w:val="28"/>
          <w:rtl/>
          <w:lang w:bidi="ar-EG"/>
        </w:rPr>
        <w:t>ل</w:t>
      </w:r>
      <w:r w:rsidRPr="007D6781">
        <w:rPr>
          <w:rFonts w:ascii="Sakkal Majalla" w:hAnsi="Sakkal Majalla" w:cs="Sakkal Majalla"/>
          <w:color w:val="222A35" w:themeColor="text2" w:themeShade="80"/>
          <w:sz w:val="28"/>
          <w:szCs w:val="28"/>
          <w:rtl/>
          <w:lang w:bidi="ar-EG"/>
        </w:rPr>
        <w:t>تعامل مع الحالات الجوية التي تسود أحيانا ووباء الملاريا والسل وكيفية الوقاية منها وهذا يكون بكافة وسائل الإعلام المعروضة من نشرات ورسومات وملصقات وبرامج إذاعية وتلفزيونية وكذلك الحالات الطارئة حيث يلعب الإعلام دورا مهما في إعلام الجماهير في التعامل طبيا في الحالات الطارئة مثل كسوف الشمس وخطرها على الابصار وشبكة العين</w:t>
      </w:r>
      <w:r w:rsidRPr="007D6781">
        <w:rPr>
          <w:rFonts w:ascii="Sakkal Majalla" w:hAnsi="Sakkal Majalla" w:cs="Sakkal Majalla" w:hint="cs"/>
          <w:color w:val="222A35" w:themeColor="text2" w:themeShade="80"/>
          <w:sz w:val="28"/>
          <w:szCs w:val="28"/>
          <w:rtl/>
          <w:lang w:bidi="ar-EG"/>
        </w:rPr>
        <w:t>.</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hint="cs"/>
          <w:color w:val="222A35" w:themeColor="text2" w:themeShade="80"/>
          <w:sz w:val="28"/>
          <w:szCs w:val="28"/>
          <w:rtl/>
          <w:lang w:bidi="ar-EG"/>
        </w:rPr>
        <w:t>(</w:t>
      </w:r>
      <w:r w:rsidRPr="007D6781">
        <w:rPr>
          <w:rFonts w:ascii="Sakkal Majalla" w:hAnsi="Sakkal Majalla" w:cs="Sakkal Majalla"/>
          <w:color w:val="222A35" w:themeColor="text2" w:themeShade="80"/>
          <w:sz w:val="28"/>
          <w:szCs w:val="28"/>
        </w:rPr>
        <w:t>Al-Dmour, 2020</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ويقوم الاعلام</w:t>
      </w:r>
      <w:r w:rsidRPr="007D6781">
        <w:rPr>
          <w:rFonts w:ascii="Sakkal Majalla" w:hAnsi="Sakkal Majalla" w:cs="Sakkal Majalla" w:hint="cs"/>
          <w:color w:val="222A35" w:themeColor="text2" w:themeShade="80"/>
          <w:sz w:val="28"/>
          <w:szCs w:val="28"/>
          <w:rtl/>
          <w:lang w:bidi="ar-EG"/>
        </w:rPr>
        <w:t xml:space="preserve"> الرقمي</w:t>
      </w:r>
      <w:r w:rsidRPr="007D6781">
        <w:rPr>
          <w:rFonts w:ascii="Sakkal Majalla" w:hAnsi="Sakkal Majalla" w:cs="Sakkal Majalla"/>
          <w:color w:val="222A35" w:themeColor="text2" w:themeShade="80"/>
          <w:sz w:val="28"/>
          <w:szCs w:val="28"/>
          <w:rtl/>
          <w:lang w:bidi="ar-EG"/>
        </w:rPr>
        <w:t xml:space="preserve"> بتوجيه وارشادات طبية لتعامل مع مثل هذه الحالات وكذلك في الصيف مع تدني درجات الحرارة والصقيع وسوء استخدام التدفئة وخطر الاختناق وكذلك يقوم الاعلاميون في مجال الاعلام بارشاد الافراد حول التصرف والتعامل مع الامراض حيث تلعب وسائل الاعلام </w:t>
      </w:r>
      <w:r w:rsidRPr="007D6781">
        <w:rPr>
          <w:rFonts w:ascii="Sakkal Majalla" w:hAnsi="Sakkal Majalla" w:cs="Sakkal Majalla" w:hint="cs"/>
          <w:color w:val="222A35" w:themeColor="text2" w:themeShade="80"/>
          <w:sz w:val="28"/>
          <w:szCs w:val="28"/>
          <w:rtl/>
          <w:lang w:bidi="ar-EG"/>
        </w:rPr>
        <w:t>الرقمي</w:t>
      </w:r>
      <w:r w:rsidRPr="007D6781">
        <w:rPr>
          <w:rFonts w:ascii="Sakkal Majalla" w:hAnsi="Sakkal Majalla" w:cs="Sakkal Majalla"/>
          <w:color w:val="222A35" w:themeColor="text2" w:themeShade="80"/>
          <w:sz w:val="28"/>
          <w:szCs w:val="28"/>
          <w:rtl/>
          <w:lang w:bidi="ar-EG"/>
        </w:rPr>
        <w:t xml:space="preserve"> دورا هاما في التوعية والارشاد والتثقيف الصحي فنجد </w:t>
      </w:r>
      <w:r w:rsidRPr="007D6781">
        <w:rPr>
          <w:rFonts w:ascii="Sakkal Majalla" w:hAnsi="Sakkal Majalla" w:cs="Sakkal Majalla"/>
          <w:color w:val="222A35" w:themeColor="text2" w:themeShade="80"/>
          <w:sz w:val="28"/>
          <w:szCs w:val="28"/>
          <w:rtl/>
          <w:lang w:bidi="ar-EG"/>
        </w:rPr>
        <w:lastRenderedPageBreak/>
        <w:t>الكثير من الملصاقات في الشوارع والعيادات تحتوي على نصائح طبية فكل</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هذه الوسائل تضم نخبة من الاطباء الذين يقومون بالارشادات والنصائح وكذلك لها</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القدرة للوصول الى أفراد المجتمع خاصة ما أصبحت تقدمه من معلومات صحية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وارشادات طبية مفيدة لصحة حيث تعتبر وسائل الاعلام بمختلف أنواعها المصدر الاكثر أهمية في الحصول على المعلومات بالنسبة للأفراد والمتابعين حيث تعمل على التوعية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على أوسع نطاق فكذلك تساهم بشكل كبير في توعية المجتمع وبأمور تهمهم في حياتهم</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والاعلام</w:t>
      </w:r>
      <w:r w:rsidRPr="007D6781">
        <w:rPr>
          <w:rFonts w:ascii="Sakkal Majalla" w:hAnsi="Sakkal Majalla" w:cs="Sakkal Majalla" w:hint="cs"/>
          <w:color w:val="222A35" w:themeColor="text2" w:themeShade="80"/>
          <w:sz w:val="28"/>
          <w:szCs w:val="28"/>
          <w:rtl/>
          <w:lang w:bidi="ar-EG"/>
        </w:rPr>
        <w:t xml:space="preserve"> الرقمي</w:t>
      </w:r>
      <w:r w:rsidRPr="007D6781">
        <w:rPr>
          <w:rFonts w:ascii="Sakkal Majalla" w:hAnsi="Sakkal Majalla" w:cs="Sakkal Majalla"/>
          <w:color w:val="222A35" w:themeColor="text2" w:themeShade="80"/>
          <w:sz w:val="28"/>
          <w:szCs w:val="28"/>
          <w:rtl/>
          <w:lang w:bidi="ar-EG"/>
        </w:rPr>
        <w:t xml:space="preserve"> له دور مهم في تعزيز المعرفة لدى الجمهور وذلك من خلال الحملات الاعلامية والتوعية الصحية فهو يعد الحلقة الاهم من خلال إيصال الرسائل الحقيقة الذي</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ينتفع بها الجمهور مثل التوعية حول الامراض الخطيرة والمزمنة وبذات في الوق</w:t>
      </w:r>
      <w:r w:rsidRPr="007D6781">
        <w:rPr>
          <w:rFonts w:ascii="Sakkal Majalla" w:hAnsi="Sakkal Majalla" w:cs="Sakkal Majalla" w:hint="cs"/>
          <w:color w:val="222A35" w:themeColor="text2" w:themeShade="80"/>
          <w:sz w:val="28"/>
          <w:szCs w:val="28"/>
          <w:rtl/>
          <w:lang w:bidi="ar-EG"/>
        </w:rPr>
        <w:t xml:space="preserve">ت </w:t>
      </w:r>
      <w:r w:rsidRPr="007D6781">
        <w:rPr>
          <w:rFonts w:ascii="Sakkal Majalla" w:hAnsi="Sakkal Majalla" w:cs="Sakkal Majalla"/>
          <w:color w:val="222A35" w:themeColor="text2" w:themeShade="80"/>
          <w:sz w:val="28"/>
          <w:szCs w:val="28"/>
          <w:rtl/>
          <w:lang w:bidi="ar-EG"/>
        </w:rPr>
        <w:t>الحاضر بسب هذا الوباء</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الذي ينتشر حول أرجاء العالم حيث ان الاعلام يلعب دورا كبيرا في المجال الصحي</w:t>
      </w:r>
      <w:r w:rsidRPr="007D6781">
        <w:rPr>
          <w:rFonts w:ascii="Sakkal Majalla" w:hAnsi="Sakkal Majalla" w:cs="Sakkal Majalla" w:hint="cs"/>
          <w:color w:val="222A35" w:themeColor="text2" w:themeShade="80"/>
          <w:sz w:val="28"/>
          <w:szCs w:val="28"/>
          <w:rtl/>
          <w:lang w:bidi="ar-EG"/>
        </w:rPr>
        <w:t>.</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hint="cs"/>
          <w:color w:val="222A35" w:themeColor="text2" w:themeShade="80"/>
          <w:sz w:val="28"/>
          <w:szCs w:val="28"/>
          <w:rtl/>
          <w:lang w:bidi="ar-EG"/>
        </w:rPr>
        <w:t>(</w:t>
      </w:r>
      <w:r w:rsidRPr="007D6781">
        <w:rPr>
          <w:rFonts w:ascii="Sakkal Majalla" w:hAnsi="Sakkal Majalla" w:cs="Sakkal Majalla"/>
          <w:color w:val="222A35" w:themeColor="text2" w:themeShade="80"/>
          <w:sz w:val="28"/>
          <w:szCs w:val="28"/>
        </w:rPr>
        <w:t>Abdel Fattah, 2022</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كما</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انه ليس محصورا في نشر كافة الحالات المرضية وإنما يساهم في نشر كافة الأمور المتعلقة بالصحة مثل التأمين الصحي بالإضافة إلى المؤسسات الصحية وتتحدد مشكلة الدراسة في دور الإعلام الر</w:t>
      </w:r>
      <w:r w:rsidRPr="007D6781">
        <w:rPr>
          <w:rFonts w:ascii="Sakkal Majalla" w:hAnsi="Sakkal Majalla" w:cs="Sakkal Majalla" w:hint="cs"/>
          <w:color w:val="222A35" w:themeColor="text2" w:themeShade="80"/>
          <w:sz w:val="28"/>
          <w:szCs w:val="28"/>
          <w:rtl/>
          <w:lang w:bidi="ar-EG"/>
        </w:rPr>
        <w:t>قمي</w:t>
      </w:r>
      <w:r w:rsidRPr="007D6781">
        <w:rPr>
          <w:rFonts w:ascii="Sakkal Majalla" w:hAnsi="Sakkal Majalla" w:cs="Sakkal Majalla"/>
          <w:color w:val="222A35" w:themeColor="text2" w:themeShade="80"/>
          <w:sz w:val="28"/>
          <w:szCs w:val="28"/>
          <w:rtl/>
          <w:lang w:bidi="ar-EG"/>
        </w:rPr>
        <w:t xml:space="preserve"> في </w:t>
      </w:r>
      <w:r w:rsidRPr="007D6781">
        <w:rPr>
          <w:rFonts w:ascii="Sakkal Majalla" w:hAnsi="Sakkal Majalla" w:cs="Sakkal Majalla" w:hint="cs"/>
          <w:color w:val="222A35" w:themeColor="text2" w:themeShade="80"/>
          <w:sz w:val="28"/>
          <w:szCs w:val="28"/>
          <w:rtl/>
          <w:lang w:bidi="ar-EG"/>
        </w:rPr>
        <w:t>السعودية</w:t>
      </w:r>
      <w:r w:rsidRPr="007D6781">
        <w:rPr>
          <w:rFonts w:ascii="Sakkal Majalla" w:hAnsi="Sakkal Majalla" w:cs="Sakkal Majalla"/>
          <w:color w:val="222A35" w:themeColor="text2" w:themeShade="80"/>
          <w:sz w:val="28"/>
          <w:szCs w:val="28"/>
          <w:rtl/>
          <w:lang w:bidi="ar-EG"/>
        </w:rPr>
        <w:t xml:space="preserve"> في نشر الوعي الصحي حيث يساهم الإعلام بتقديم كافة الإحصائيات والبيانات ذات علاقة بالصحة مع أهمية التركيز وتحليلها وتقديمها لكل فئات المجتمع بالإضافة إلى أنه يهدف إلى رفع الوعي الصحي لدى الافراد والمجتمعات المستهدفة فحياة الإنسان وصحته وسلامته مقياس هام لحياة الامم ومستقبلها لذا فإنه من الضروري إشعار كل فرد بمسؤوليته تجاه صحته إلا أنه يساهم في غرس السلوكيات الصحية السليمة والإيجابية وأيضا يساهم في تعزيز العلاقات والشراكة ما بينهوما بين القطاع الصحي حيث يكون ذلك من تقديم المعلومات الصحيحة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وكذلك يساهم في تحسين وتطوير المهارات لدى العاملين في القطاع الصحي ويساهم في توفير معلومات موثوقة حيث ان له دورا مهما في صناعة الوعي الصحي لدى الافراد من خلال برامج وحصص تلفزيونية وإذاعية إلا ان الاعلام الر</w:t>
      </w:r>
      <w:r w:rsidRPr="007D6781">
        <w:rPr>
          <w:rFonts w:ascii="Sakkal Majalla" w:hAnsi="Sakkal Majalla" w:cs="Sakkal Majalla" w:hint="cs"/>
          <w:color w:val="222A35" w:themeColor="text2" w:themeShade="80"/>
          <w:sz w:val="28"/>
          <w:szCs w:val="28"/>
          <w:rtl/>
          <w:lang w:bidi="ar-EG"/>
        </w:rPr>
        <w:t>قمي</w:t>
      </w:r>
      <w:r w:rsidRPr="007D6781">
        <w:rPr>
          <w:rFonts w:ascii="Sakkal Majalla" w:hAnsi="Sakkal Majalla" w:cs="Sakkal Majalla"/>
          <w:color w:val="222A35" w:themeColor="text2" w:themeShade="80"/>
          <w:sz w:val="28"/>
          <w:szCs w:val="28"/>
          <w:rtl/>
          <w:lang w:bidi="ar-EG"/>
        </w:rPr>
        <w:t xml:space="preserve"> في</w:t>
      </w:r>
      <w:r w:rsidRPr="007D6781">
        <w:rPr>
          <w:rFonts w:ascii="Sakkal Majalla" w:hAnsi="Sakkal Majalla" w:cs="Sakkal Majalla" w:hint="cs"/>
          <w:color w:val="222A35" w:themeColor="text2" w:themeShade="80"/>
          <w:sz w:val="28"/>
          <w:szCs w:val="28"/>
          <w:rtl/>
          <w:lang w:bidi="ar-EG"/>
        </w:rPr>
        <w:t xml:space="preserve"> السعودية</w:t>
      </w:r>
      <w:r w:rsidRPr="007D6781">
        <w:rPr>
          <w:rFonts w:ascii="Sakkal Majalla" w:hAnsi="Sakkal Majalla" w:cs="Sakkal Majalla"/>
          <w:color w:val="222A35" w:themeColor="text2" w:themeShade="80"/>
          <w:sz w:val="28"/>
          <w:szCs w:val="28"/>
          <w:rtl/>
          <w:lang w:bidi="ar-EG"/>
        </w:rPr>
        <w:t xml:space="preserve"> ساهم بشكل كبير في إعطاء حلول لتفادي </w:t>
      </w:r>
      <w:r w:rsidRPr="007D6781">
        <w:rPr>
          <w:rFonts w:ascii="Sakkal Majalla" w:hAnsi="Sakkal Majalla" w:cs="Sakkal Majalla" w:hint="cs"/>
          <w:color w:val="222A35" w:themeColor="text2" w:themeShade="80"/>
          <w:sz w:val="28"/>
          <w:szCs w:val="28"/>
          <w:rtl/>
          <w:lang w:bidi="ar-EG"/>
        </w:rPr>
        <w:t>الفيروسات بمختلف انواعها. (</w:t>
      </w:r>
      <w:r w:rsidRPr="007D6781">
        <w:rPr>
          <w:rFonts w:ascii="Sakkal Majalla" w:hAnsi="Sakkal Majalla" w:cs="Sakkal Majalla"/>
          <w:color w:val="222A35" w:themeColor="text2" w:themeShade="80"/>
          <w:sz w:val="28"/>
          <w:szCs w:val="28"/>
        </w:rPr>
        <w:t>Al-Dmour, 2020</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u w:val="single"/>
          <w:rtl/>
          <w:lang w:bidi="ar-EG"/>
        </w:rPr>
      </w:pPr>
      <w:bookmarkStart w:id="5" w:name="_Toc169790489"/>
      <w:bookmarkStart w:id="6" w:name="_Toc169790581"/>
      <w:r w:rsidRPr="007D6781">
        <w:rPr>
          <w:rFonts w:ascii="Sakkal Majalla" w:hAnsi="Sakkal Majalla" w:cs="Sakkal Majalla" w:hint="cs"/>
          <w:color w:val="222A35" w:themeColor="text2" w:themeShade="80"/>
          <w:sz w:val="28"/>
          <w:szCs w:val="28"/>
          <w:rtl/>
          <w:lang w:bidi="ar-EG"/>
        </w:rPr>
        <w:t xml:space="preserve">لذلك تتمثل مشكلة الدراسة في </w:t>
      </w:r>
      <w:r w:rsidRPr="007D6781">
        <w:rPr>
          <w:rFonts w:ascii="Sakkal Majalla" w:hAnsi="Sakkal Majalla" w:cs="Sakkal Majalla"/>
          <w:color w:val="222A35" w:themeColor="text2" w:themeShade="80"/>
          <w:sz w:val="28"/>
          <w:szCs w:val="28"/>
          <w:rtl/>
          <w:lang w:bidi="ar-EG"/>
        </w:rPr>
        <w:t xml:space="preserve"> تحديد </w:t>
      </w:r>
      <w:r w:rsidRPr="007D6781">
        <w:rPr>
          <w:rFonts w:ascii="Sakkal Majalla" w:hAnsi="Sakkal Majalla" w:cs="Sakkal Majalla" w:hint="cs"/>
          <w:color w:val="222A35" w:themeColor="text2" w:themeShade="80"/>
          <w:sz w:val="28"/>
          <w:szCs w:val="28"/>
          <w:rtl/>
          <w:lang w:bidi="ar-EG"/>
        </w:rPr>
        <w:t>دور</w:t>
      </w:r>
      <w:r w:rsidRPr="007D6781">
        <w:rPr>
          <w:rFonts w:ascii="Sakkal Majalla" w:hAnsi="Sakkal Majalla" w:cs="Sakkal Majalla"/>
          <w:color w:val="222A35" w:themeColor="text2" w:themeShade="80"/>
          <w:sz w:val="28"/>
          <w:szCs w:val="28"/>
          <w:rtl/>
          <w:lang w:bidi="ar-EG"/>
        </w:rPr>
        <w:t xml:space="preserve"> الإعلام الرقمي </w:t>
      </w:r>
      <w:r w:rsidRPr="007D6781">
        <w:rPr>
          <w:rFonts w:ascii="Sakkal Majalla" w:hAnsi="Sakkal Majalla" w:cs="Sakkal Majalla" w:hint="cs"/>
          <w:color w:val="222A35" w:themeColor="text2" w:themeShade="80"/>
          <w:sz w:val="28"/>
          <w:szCs w:val="28"/>
          <w:rtl/>
          <w:lang w:bidi="ar-EG"/>
        </w:rPr>
        <w:t>في</w:t>
      </w:r>
      <w:r w:rsidRPr="007D6781">
        <w:rPr>
          <w:rFonts w:ascii="Sakkal Majalla" w:hAnsi="Sakkal Majalla" w:cs="Sakkal Majalla"/>
          <w:color w:val="222A35" w:themeColor="text2" w:themeShade="80"/>
          <w:sz w:val="28"/>
          <w:szCs w:val="28"/>
          <w:rtl/>
          <w:lang w:bidi="ar-EG"/>
        </w:rPr>
        <w:t xml:space="preserve"> رفع الوعي الصحي للمجتمع في السعودية: دراسة ميدانية على شركة </w:t>
      </w:r>
      <w:r w:rsidRPr="007D6781">
        <w:rPr>
          <w:rFonts w:ascii="Sakkal Majalla" w:hAnsi="Sakkal Majalla" w:cs="Sakkal Majalla"/>
          <w:color w:val="222A35" w:themeColor="text2" w:themeShade="80"/>
          <w:sz w:val="28"/>
          <w:szCs w:val="28"/>
          <w:lang w:bidi="ar-EG"/>
        </w:rPr>
        <w:t>Ways marketing solutions</w:t>
      </w:r>
      <w:r w:rsidRPr="007D6781">
        <w:rPr>
          <w:rFonts w:ascii="Sakkal Majalla" w:hAnsi="Sakkal Majalla" w:cs="Sakkal Majalla" w:hint="cs"/>
          <w:color w:val="222A35" w:themeColor="text2" w:themeShade="80"/>
          <w:sz w:val="28"/>
          <w:szCs w:val="28"/>
          <w:rtl/>
          <w:lang w:bidi="ar-EG"/>
        </w:rPr>
        <w:t>.</w:t>
      </w: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7" w:name="_Toc173699615"/>
      <w:bookmarkEnd w:id="5"/>
      <w:bookmarkEnd w:id="6"/>
      <w:r w:rsidRPr="007D6781">
        <w:rPr>
          <w:rFonts w:ascii="Sakkal Majalla" w:hAnsi="Sakkal Majalla" w:cs="Sakkal Majalla"/>
          <w:b/>
          <w:bCs/>
          <w:color w:val="222A35" w:themeColor="text2" w:themeShade="80"/>
          <w:sz w:val="36"/>
          <w:szCs w:val="36"/>
          <w:rtl/>
        </w:rPr>
        <w:t>2.1 أهمية الدراسة:</w:t>
      </w:r>
      <w:bookmarkEnd w:id="7"/>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lastRenderedPageBreak/>
        <w:t>لهذه الدراسة أهمية تكمن في التوعية الصحية لدى أفراد المجتمع من خلال التعرف على</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الحاجات التي يرغب المشاهدين في متابعاتها والاستماع لها للوقاية من الامراض وأخذ</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الحيطة والحذر حيث يشكل الوعى الصحى لدى الافراد القيمة الأساسية في أنماط</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سلوكياتهم اليومية التي لها أثر كبير في حالتهم الصحية بشكل عام وتعتبر وسائل</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الإعلام المصدر الرئيسي للمعلومات التي تؤدي دورا كبيرا ومهما في بناء الفرد وتكوينه المعرفي من خلال عملها من رفع مستوى الوعي الصحي فوسائل الإعلام مؤخرا أصبحت تقوم بتوفير الوسائل الصحية المطلوبة للوقاية من الأمراض والفيروسات وتتخذ اراء</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وقرارات لتحقيق الاهداف</w:t>
      </w:r>
      <w:r w:rsidRPr="007D6781">
        <w:rPr>
          <w:rFonts w:ascii="Sakkal Majalla" w:hAnsi="Sakkal Majalla" w:cs="Sakkal Majalla" w:hint="cs"/>
          <w:color w:val="222A35" w:themeColor="text2" w:themeShade="80"/>
          <w:sz w:val="28"/>
          <w:szCs w:val="28"/>
          <w:rtl/>
        </w:rPr>
        <w:t>.</w:t>
      </w:r>
    </w:p>
    <w:p w:rsidR="002C2382" w:rsidRPr="007D6781" w:rsidRDefault="002C2382" w:rsidP="002C2382">
      <w:pPr>
        <w:pStyle w:val="ListParagraph"/>
        <w:numPr>
          <w:ilvl w:val="0"/>
          <w:numId w:val="26"/>
        </w:numPr>
        <w:spacing w:before="100" w:beforeAutospacing="1" w:after="100" w:afterAutospacing="1" w:line="360" w:lineRule="auto"/>
        <w:ind w:left="561" w:hanging="357"/>
        <w:contextualSpacing w:val="0"/>
        <w:jc w:val="both"/>
        <w:outlineLvl w:val="2"/>
        <w:rPr>
          <w:rFonts w:ascii="Sakkal Majalla" w:hAnsi="Sakkal Majalla" w:cs="Sakkal Majalla"/>
          <w:b/>
          <w:bCs/>
          <w:color w:val="222A35" w:themeColor="text2" w:themeShade="80"/>
          <w:sz w:val="32"/>
          <w:szCs w:val="32"/>
        </w:rPr>
      </w:pPr>
      <w:bookmarkStart w:id="8" w:name="_Toc173699616"/>
      <w:r w:rsidRPr="007D6781">
        <w:rPr>
          <w:rFonts w:ascii="Sakkal Majalla" w:hAnsi="Sakkal Majalla" w:cs="Sakkal Majalla" w:hint="cs"/>
          <w:b/>
          <w:bCs/>
          <w:color w:val="222A35" w:themeColor="text2" w:themeShade="80"/>
          <w:sz w:val="32"/>
          <w:szCs w:val="32"/>
          <w:rtl/>
        </w:rPr>
        <w:t>الأهمية العلمية</w:t>
      </w:r>
      <w:bookmarkEnd w:id="8"/>
    </w:p>
    <w:p w:rsidR="002C2382" w:rsidRPr="007D6781" w:rsidRDefault="002C2382" w:rsidP="002C238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توفر الدراسة إضافة علمية من خلال تحليل كيفية تأثير الإعلام الرقمي على رفع الوعي الصحي للمجتمع في السعودية.</w:t>
      </w:r>
    </w:p>
    <w:p w:rsidR="002C2382" w:rsidRPr="007D6781" w:rsidRDefault="002C2382" w:rsidP="002C238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 xml:space="preserve">توفر رؤى جديدة وتحليلات عميقة لأساليب وأدوات </w:t>
      </w:r>
      <w:r w:rsidRPr="007D6781">
        <w:rPr>
          <w:rFonts w:ascii="Sakkal Majalla" w:hAnsi="Sakkal Majalla" w:cs="Sakkal Majalla" w:hint="cs"/>
          <w:color w:val="222A35" w:themeColor="text2" w:themeShade="80"/>
          <w:sz w:val="28"/>
          <w:szCs w:val="28"/>
          <w:rtl/>
        </w:rPr>
        <w:t>الإعلام الرقمي</w:t>
      </w:r>
      <w:r w:rsidRPr="007D6781">
        <w:rPr>
          <w:rFonts w:ascii="Sakkal Majalla" w:hAnsi="Sakkal Majalla" w:cs="Sakkal Majalla"/>
          <w:color w:val="222A35" w:themeColor="text2" w:themeShade="80"/>
          <w:sz w:val="28"/>
          <w:szCs w:val="28"/>
          <w:rtl/>
        </w:rPr>
        <w:t xml:space="preserve"> التي يمكن أن تكون ذات فائدة </w:t>
      </w:r>
      <w:r w:rsidRPr="007D6781">
        <w:rPr>
          <w:rFonts w:ascii="Sakkal Majalla" w:hAnsi="Sakkal Majalla" w:cs="Sakkal Majalla" w:hint="cs"/>
          <w:color w:val="222A35" w:themeColor="text2" w:themeShade="80"/>
          <w:sz w:val="28"/>
          <w:szCs w:val="28"/>
          <w:rtl/>
        </w:rPr>
        <w:t>من أجل نشر الوعي الصحي في المجتمع السعودي</w:t>
      </w:r>
      <w:r w:rsidRPr="007D6781">
        <w:rPr>
          <w:rFonts w:ascii="Sakkal Majalla" w:hAnsi="Sakkal Majalla" w:cs="Sakkal Majalla"/>
          <w:color w:val="222A35" w:themeColor="text2" w:themeShade="80"/>
          <w:sz w:val="28"/>
          <w:szCs w:val="28"/>
          <w:rtl/>
        </w:rPr>
        <w:t>.</w:t>
      </w:r>
    </w:p>
    <w:p w:rsidR="002C2382" w:rsidRPr="007D6781" w:rsidRDefault="002C2382" w:rsidP="002C238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 xml:space="preserve">تكشف الدراسة عن عوامل جديدة تؤثر على </w:t>
      </w:r>
      <w:r w:rsidRPr="007D6781">
        <w:rPr>
          <w:rFonts w:ascii="Sakkal Majalla" w:hAnsi="Sakkal Majalla" w:cs="Sakkal Majalla" w:hint="cs"/>
          <w:color w:val="222A35" w:themeColor="text2" w:themeShade="80"/>
          <w:sz w:val="28"/>
          <w:szCs w:val="28"/>
          <w:rtl/>
        </w:rPr>
        <w:t>فاعلية الإعلام الرقمي في زيادة الوعي الصحي في المجتمع السعودي</w:t>
      </w:r>
      <w:r w:rsidRPr="007D6781">
        <w:rPr>
          <w:rFonts w:ascii="Sakkal Majalla" w:hAnsi="Sakkal Majalla" w:cs="Sakkal Majalla"/>
          <w:color w:val="222A35" w:themeColor="text2" w:themeShade="80"/>
          <w:sz w:val="28"/>
          <w:szCs w:val="28"/>
          <w:rtl/>
        </w:rPr>
        <w:t>، مما يثري النقاش الأكاديمي ويعزز المعرفة في المجال.</w:t>
      </w:r>
    </w:p>
    <w:p w:rsidR="002C2382" w:rsidRPr="007D6781" w:rsidRDefault="002C2382" w:rsidP="002C238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u w:val="single"/>
        </w:rPr>
      </w:pPr>
      <w:r w:rsidRPr="007D6781">
        <w:rPr>
          <w:rFonts w:ascii="Sakkal Majalla" w:hAnsi="Sakkal Majalla" w:cs="Sakkal Majalla"/>
          <w:color w:val="222A35" w:themeColor="text2" w:themeShade="80"/>
          <w:sz w:val="28"/>
          <w:szCs w:val="28"/>
          <w:rtl/>
        </w:rPr>
        <w:t>تمهد الطريق أمام إجراء عدد من الدراسات التي تناولت الموضوعات المماثلة لموضوع الدراسة بصورة علمية وشاملة والتي تضيف المزيد من المتغيرات المؤثرة في هذه الدراسة، بما يسهم في تحقيق التراكم المعرفي والفكري والثقافي والبحثي.</w:t>
      </w:r>
    </w:p>
    <w:p w:rsidR="002C2382" w:rsidRPr="007D6781" w:rsidRDefault="002C2382" w:rsidP="002C2382">
      <w:pPr>
        <w:pStyle w:val="ListParagraph"/>
        <w:numPr>
          <w:ilvl w:val="0"/>
          <w:numId w:val="27"/>
        </w:numPr>
        <w:spacing w:before="100" w:beforeAutospacing="1" w:after="100" w:afterAutospacing="1" w:line="360" w:lineRule="auto"/>
        <w:ind w:left="423" w:hanging="357"/>
        <w:contextualSpacing w:val="0"/>
        <w:jc w:val="both"/>
        <w:outlineLvl w:val="2"/>
        <w:rPr>
          <w:rFonts w:ascii="Sakkal Majalla" w:hAnsi="Sakkal Majalla" w:cs="Sakkal Majalla"/>
          <w:b/>
          <w:bCs/>
          <w:color w:val="222A35" w:themeColor="text2" w:themeShade="80"/>
          <w:sz w:val="32"/>
          <w:szCs w:val="32"/>
        </w:rPr>
      </w:pPr>
      <w:bookmarkStart w:id="9" w:name="_Toc173699617"/>
      <w:r w:rsidRPr="007D6781">
        <w:rPr>
          <w:rFonts w:ascii="Sakkal Majalla" w:hAnsi="Sakkal Majalla" w:cs="Sakkal Majalla" w:hint="cs"/>
          <w:b/>
          <w:bCs/>
          <w:color w:val="222A35" w:themeColor="text2" w:themeShade="80"/>
          <w:sz w:val="32"/>
          <w:szCs w:val="32"/>
          <w:rtl/>
        </w:rPr>
        <w:t xml:space="preserve">الأهمية </w:t>
      </w:r>
      <w:r w:rsidRPr="007D6781">
        <w:rPr>
          <w:rFonts w:ascii="Sakkal Majalla" w:hAnsi="Sakkal Majalla" w:cs="Sakkal Majalla"/>
          <w:b/>
          <w:bCs/>
          <w:color w:val="222A35" w:themeColor="text2" w:themeShade="80"/>
          <w:sz w:val="32"/>
          <w:szCs w:val="32"/>
          <w:rtl/>
        </w:rPr>
        <w:t xml:space="preserve"> العملية</w:t>
      </w:r>
      <w:bookmarkEnd w:id="9"/>
    </w:p>
    <w:p w:rsidR="002C2382" w:rsidRPr="007D6781" w:rsidRDefault="002C2382" w:rsidP="002C238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إن إجراء الدراسة بالتعاون مع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color w:val="222A35" w:themeColor="text2" w:themeShade="80"/>
          <w:sz w:val="28"/>
          <w:szCs w:val="28"/>
          <w:rtl/>
        </w:rPr>
        <w:t xml:space="preserve"> سيساهم في تعزيز التنسيق والتكامل بين القطاع الحكومي والقطاع الخاص لتحقيق أهداف التوعية الصحية. هذا التعاون سيكون له انعكاسات إيجابية على المدى الطويل.</w:t>
      </w:r>
    </w:p>
    <w:p w:rsidR="002C2382" w:rsidRPr="007D6781" w:rsidRDefault="002C2382" w:rsidP="002C238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lastRenderedPageBreak/>
        <w:t>تعمل الدراسة على</w:t>
      </w:r>
      <w:r w:rsidRPr="007D6781">
        <w:rPr>
          <w:rFonts w:ascii="Sakkal Majalla" w:hAnsi="Sakkal Majalla" w:cs="Sakkal Majalla" w:hint="cs"/>
          <w:color w:val="222A35" w:themeColor="text2" w:themeShade="80"/>
          <w:sz w:val="28"/>
          <w:szCs w:val="28"/>
          <w:rtl/>
        </w:rPr>
        <w:t xml:space="preserve"> تمكين</w:t>
      </w:r>
      <w:r w:rsidRPr="007D6781">
        <w:rPr>
          <w:rFonts w:ascii="Sakkal Majalla" w:hAnsi="Sakkal Majalla" w:cs="Sakkal Majalla"/>
          <w:color w:val="222A35" w:themeColor="text2" w:themeShade="80"/>
          <w:sz w:val="28"/>
          <w:szCs w:val="28"/>
          <w:rtl/>
        </w:rPr>
        <w:t xml:space="preserve"> الباحث</w:t>
      </w:r>
      <w:r w:rsidRPr="007D6781">
        <w:rPr>
          <w:rFonts w:ascii="Sakkal Majalla" w:hAnsi="Sakkal Majalla" w:cs="Sakkal Majalla" w:hint="cs"/>
          <w:color w:val="222A35" w:themeColor="text2" w:themeShade="80"/>
          <w:sz w:val="28"/>
          <w:szCs w:val="28"/>
          <w:rtl/>
        </w:rPr>
        <w:t>ي</w:t>
      </w:r>
      <w:r w:rsidRPr="007D6781">
        <w:rPr>
          <w:rFonts w:ascii="Sakkal Majalla" w:hAnsi="Sakkal Majalla" w:cs="Sakkal Majalla"/>
          <w:color w:val="222A35" w:themeColor="text2" w:themeShade="80"/>
          <w:sz w:val="28"/>
          <w:szCs w:val="28"/>
          <w:rtl/>
        </w:rPr>
        <w:t xml:space="preserve">ن من تحديد الفرص التي يوفرها الإعلام الرقمي لتعزيز الوعي الصحي، كما سيتعرفون على التحديات والعقبات التي قد تواجه هذه الجهود. </w:t>
      </w:r>
    </w:p>
    <w:p w:rsidR="002C2382" w:rsidRPr="007D6781" w:rsidRDefault="002C2382" w:rsidP="002C238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ستساعد نتائج </w:t>
      </w:r>
      <w:r w:rsidRPr="007D6781">
        <w:rPr>
          <w:rFonts w:ascii="Sakkal Majalla" w:hAnsi="Sakkal Majalla" w:cs="Sakkal Majalla" w:hint="cs"/>
          <w:color w:val="222A35" w:themeColor="text2" w:themeShade="80"/>
          <w:sz w:val="28"/>
          <w:szCs w:val="28"/>
          <w:rtl/>
        </w:rPr>
        <w:t>الدراسة</w:t>
      </w:r>
      <w:r w:rsidRPr="007D6781">
        <w:rPr>
          <w:rFonts w:ascii="Sakkal Majalla" w:hAnsi="Sakkal Majalla" w:cs="Sakkal Majalla"/>
          <w:color w:val="222A35" w:themeColor="text2" w:themeShade="80"/>
          <w:sz w:val="28"/>
          <w:szCs w:val="28"/>
          <w:rtl/>
        </w:rPr>
        <w:t xml:space="preserve"> في وضع استراتيجيات وخطط عمل فعالة لتوظيف الإعلام الرقمي بشكل أمثل لرفع الوعي الصحي في المجتمع السعودي</w:t>
      </w:r>
      <w:r w:rsidRPr="007D6781">
        <w:rPr>
          <w:rFonts w:ascii="Sakkal Majalla" w:hAnsi="Sakkal Majalla" w:cs="Sakkal Majalla" w:hint="cs"/>
          <w:color w:val="222A35" w:themeColor="text2" w:themeShade="80"/>
          <w:sz w:val="28"/>
          <w:szCs w:val="28"/>
          <w:rtl/>
        </w:rPr>
        <w:t xml:space="preserve"> مما سيكون </w:t>
      </w:r>
      <w:r w:rsidRPr="007D6781">
        <w:rPr>
          <w:rFonts w:ascii="Sakkal Majalla" w:hAnsi="Sakkal Majalla" w:cs="Sakkal Majalla"/>
          <w:color w:val="222A35" w:themeColor="text2" w:themeShade="80"/>
          <w:sz w:val="28"/>
          <w:szCs w:val="28"/>
          <w:rtl/>
        </w:rPr>
        <w:t>له</w:t>
      </w:r>
      <w:r w:rsidRPr="007D6781">
        <w:rPr>
          <w:rFonts w:ascii="Sakkal Majalla" w:hAnsi="Sakkal Majalla" w:cs="Sakkal Majalla" w:hint="cs"/>
          <w:color w:val="222A35" w:themeColor="text2" w:themeShade="80"/>
          <w:sz w:val="28"/>
          <w:szCs w:val="28"/>
          <w:rtl/>
        </w:rPr>
        <w:t xml:space="preserve"> من</w:t>
      </w:r>
      <w:r w:rsidRPr="007D6781">
        <w:rPr>
          <w:rFonts w:ascii="Sakkal Majalla" w:hAnsi="Sakkal Majalla" w:cs="Sakkal Majalla"/>
          <w:color w:val="222A35" w:themeColor="text2" w:themeShade="80"/>
          <w:sz w:val="28"/>
          <w:szCs w:val="28"/>
          <w:rtl/>
        </w:rPr>
        <w:t xml:space="preserve"> أثر إيجابي على تحسين مؤشرات الصحة العامة.</w:t>
      </w:r>
    </w:p>
    <w:p w:rsidR="002C2382" w:rsidRPr="007D6781" w:rsidRDefault="002C2382" w:rsidP="002C2382">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ستُشكِّل نتائج هذا البحث مدخلاً مهمًا لصناع القرار والجهات المعنية بالصحة العامة في المملكة لوضع السياسات والبرامج التي تعزز استخدام الإعلام الرقمي لنشر الثقافة الصحية في المجتمع.</w:t>
      </w:r>
    </w:p>
    <w:p w:rsidR="002C2382" w:rsidRPr="007D6781" w:rsidRDefault="002C2382" w:rsidP="002C2382">
      <w:pPr>
        <w:spacing w:before="100" w:beforeAutospacing="1" w:after="100" w:afterAutospacing="1" w:line="360" w:lineRule="auto"/>
        <w:jc w:val="both"/>
        <w:outlineLvl w:val="1"/>
        <w:rPr>
          <w:rFonts w:ascii="Sakkal Majalla" w:eastAsia="Calibri" w:hAnsi="Sakkal Majalla" w:cs="Sakkal Majalla"/>
          <w:b/>
          <w:bCs/>
          <w:color w:val="222A35" w:themeColor="text2" w:themeShade="80"/>
          <w:kern w:val="0"/>
          <w:sz w:val="36"/>
          <w:szCs w:val="36"/>
          <w:rtl/>
          <w14:ligatures w14:val="none"/>
        </w:rPr>
      </w:pPr>
      <w:bookmarkStart w:id="10" w:name="_Toc173699618"/>
      <w:r w:rsidRPr="007D6781">
        <w:rPr>
          <w:rFonts w:ascii="Sakkal Majalla" w:eastAsia="Calibri" w:hAnsi="Sakkal Majalla" w:cs="Sakkal Majalla"/>
          <w:b/>
          <w:bCs/>
          <w:color w:val="222A35" w:themeColor="text2" w:themeShade="80"/>
          <w:kern w:val="0"/>
          <w:sz w:val="36"/>
          <w:szCs w:val="36"/>
          <w:rtl/>
          <w14:ligatures w14:val="none"/>
        </w:rPr>
        <w:t>3.1  أهداف الدراسة:</w:t>
      </w:r>
      <w:bookmarkEnd w:id="10"/>
    </w:p>
    <w:p w:rsidR="002C2382" w:rsidRPr="007D6781" w:rsidRDefault="002C2382" w:rsidP="002C2382">
      <w:pPr>
        <w:spacing w:before="100" w:beforeAutospacing="1" w:after="100" w:afterAutospacing="1" w:line="360" w:lineRule="auto"/>
        <w:ind w:firstLine="720"/>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color w:val="222A35" w:themeColor="text2" w:themeShade="80"/>
          <w:kern w:val="0"/>
          <w:sz w:val="28"/>
          <w:szCs w:val="28"/>
          <w:rtl/>
          <w14:ligatures w14:val="none"/>
        </w:rPr>
        <w:t>هدف</w:t>
      </w:r>
      <w:r w:rsidRPr="007D6781">
        <w:rPr>
          <w:rFonts w:ascii="Sakkal Majalla" w:eastAsia="Calibri" w:hAnsi="Sakkal Majalla" w:cs="Sakkal Majalla" w:hint="cs"/>
          <w:color w:val="222A35" w:themeColor="text2" w:themeShade="80"/>
          <w:kern w:val="0"/>
          <w:sz w:val="28"/>
          <w:szCs w:val="28"/>
          <w:rtl/>
          <w14:ligatures w14:val="none"/>
        </w:rPr>
        <w:t>ت</w:t>
      </w:r>
      <w:r w:rsidRPr="007D6781">
        <w:rPr>
          <w:rFonts w:ascii="Sakkal Majalla" w:eastAsia="Calibri" w:hAnsi="Sakkal Majalla" w:cs="Sakkal Majalla"/>
          <w:color w:val="222A35" w:themeColor="text2" w:themeShade="80"/>
          <w:kern w:val="0"/>
          <w:sz w:val="28"/>
          <w:szCs w:val="28"/>
          <w:rtl/>
          <w14:ligatures w14:val="none"/>
        </w:rPr>
        <w:t xml:space="preserve"> الدراسة </w:t>
      </w:r>
      <w:r w:rsidRPr="007D6781">
        <w:rPr>
          <w:rFonts w:ascii="Sakkal Majalla" w:eastAsia="Calibri" w:hAnsi="Sakkal Majalla" w:cs="Sakkal Majalla" w:hint="cs"/>
          <w:color w:val="222A35" w:themeColor="text2" w:themeShade="80"/>
          <w:kern w:val="0"/>
          <w:sz w:val="28"/>
          <w:szCs w:val="28"/>
          <w:rtl/>
          <w14:ligatures w14:val="none"/>
        </w:rPr>
        <w:t xml:space="preserve">إلى التعرف على </w:t>
      </w:r>
      <w:bookmarkStart w:id="11" w:name="_Hlk170484727"/>
      <w:r w:rsidRPr="007D6781">
        <w:rPr>
          <w:rFonts w:ascii="Sakkal Majalla" w:eastAsia="Calibri" w:hAnsi="Sakkal Majalla" w:cs="Sakkal Majalla" w:hint="cs"/>
          <w:color w:val="222A35" w:themeColor="text2" w:themeShade="80"/>
          <w:kern w:val="0"/>
          <w:sz w:val="28"/>
          <w:szCs w:val="28"/>
          <w:rtl/>
          <w:lang w:bidi="ar-EG"/>
          <w14:ligatures w14:val="none"/>
        </w:rPr>
        <w:t>دور</w:t>
      </w:r>
      <w:r w:rsidRPr="007D6781">
        <w:rPr>
          <w:rFonts w:ascii="Sakkal Majalla" w:eastAsia="Calibri" w:hAnsi="Sakkal Majalla" w:cs="Sakkal Majalla"/>
          <w:color w:val="222A35" w:themeColor="text2" w:themeShade="80"/>
          <w:kern w:val="0"/>
          <w:sz w:val="28"/>
          <w:szCs w:val="28"/>
          <w:rtl/>
          <w14:ligatures w14:val="none"/>
        </w:rPr>
        <w:t xml:space="preserve"> </w:t>
      </w:r>
      <w:r w:rsidRPr="007D6781">
        <w:rPr>
          <w:rFonts w:ascii="Sakkal Majalla" w:eastAsia="Calibri" w:hAnsi="Sakkal Majalla" w:cs="Sakkal Majalla" w:hint="cs"/>
          <w:color w:val="222A35" w:themeColor="text2" w:themeShade="80"/>
          <w:kern w:val="0"/>
          <w:sz w:val="28"/>
          <w:szCs w:val="28"/>
          <w:rtl/>
          <w14:ligatures w14:val="none"/>
        </w:rPr>
        <w:t>الإعلام الرقمي</w:t>
      </w:r>
      <w:r w:rsidRPr="007D6781">
        <w:rPr>
          <w:rFonts w:ascii="Sakkal Majalla" w:eastAsia="Calibri" w:hAnsi="Sakkal Majalla" w:cs="Sakkal Majalla"/>
          <w:color w:val="222A35" w:themeColor="text2" w:themeShade="80"/>
          <w:kern w:val="0"/>
          <w:sz w:val="28"/>
          <w:szCs w:val="28"/>
          <w:rtl/>
          <w14:ligatures w14:val="none"/>
        </w:rPr>
        <w:t xml:space="preserve"> على رفع الوعي الصحي</w:t>
      </w:r>
      <w:r w:rsidRPr="007D6781">
        <w:rPr>
          <w:rFonts w:ascii="Sakkal Majalla" w:eastAsia="Calibri" w:hAnsi="Sakkal Majalla" w:cs="Sakkal Majalla" w:hint="cs"/>
          <w:color w:val="222A35" w:themeColor="text2" w:themeShade="80"/>
          <w:kern w:val="0"/>
          <w:sz w:val="28"/>
          <w:szCs w:val="28"/>
          <w:rtl/>
          <w14:ligatures w14:val="none"/>
        </w:rPr>
        <w:t xml:space="preserve"> بأبعاده (الصحة الشخصية </w:t>
      </w:r>
      <w:r w:rsidRPr="007D6781">
        <w:rPr>
          <w:rFonts w:ascii="Sakkal Majalla" w:eastAsia="Calibri" w:hAnsi="Sakkal Majalla" w:cs="Sakkal Majalla"/>
          <w:color w:val="222A35" w:themeColor="text2" w:themeShade="80"/>
          <w:kern w:val="0"/>
          <w:sz w:val="28"/>
          <w:szCs w:val="28"/>
          <w:rtl/>
          <w14:ligatures w14:val="none"/>
        </w:rPr>
        <w:t>–</w:t>
      </w:r>
      <w:r w:rsidRPr="007D6781">
        <w:rPr>
          <w:rFonts w:ascii="Sakkal Majalla" w:eastAsia="Calibri" w:hAnsi="Sakkal Majalla" w:cs="Sakkal Majalla" w:hint="cs"/>
          <w:color w:val="222A35" w:themeColor="text2" w:themeShade="80"/>
          <w:kern w:val="0"/>
          <w:sz w:val="28"/>
          <w:szCs w:val="28"/>
          <w:rtl/>
          <w14:ligatures w14:val="none"/>
        </w:rPr>
        <w:t xml:space="preserve"> </w:t>
      </w:r>
      <w:bookmarkStart w:id="12" w:name="_Hlk170485547"/>
      <w:r w:rsidRPr="007D6781">
        <w:rPr>
          <w:rFonts w:ascii="Sakkal Majalla" w:eastAsia="Calibri" w:hAnsi="Sakkal Majalla" w:cs="Sakkal Majalla" w:hint="cs"/>
          <w:color w:val="222A35" w:themeColor="text2" w:themeShade="80"/>
          <w:kern w:val="0"/>
          <w:sz w:val="28"/>
          <w:szCs w:val="28"/>
          <w:rtl/>
          <w14:ligatures w14:val="none"/>
        </w:rPr>
        <w:t xml:space="preserve">الصحة النفسية </w:t>
      </w:r>
      <w:bookmarkEnd w:id="12"/>
      <w:r w:rsidRPr="007D6781">
        <w:rPr>
          <w:rFonts w:ascii="Sakkal Majalla" w:eastAsia="Calibri" w:hAnsi="Sakkal Majalla" w:cs="Sakkal Majalla"/>
          <w:color w:val="222A35" w:themeColor="text2" w:themeShade="80"/>
          <w:kern w:val="0"/>
          <w:sz w:val="28"/>
          <w:szCs w:val="28"/>
          <w:rtl/>
          <w14:ligatures w14:val="none"/>
        </w:rPr>
        <w:t>–</w:t>
      </w:r>
      <w:r w:rsidRPr="007D6781">
        <w:rPr>
          <w:rFonts w:ascii="Sakkal Majalla" w:eastAsia="Calibri" w:hAnsi="Sakkal Majalla" w:cs="Sakkal Majalla" w:hint="cs"/>
          <w:color w:val="222A35" w:themeColor="text2" w:themeShade="80"/>
          <w:kern w:val="0"/>
          <w:sz w:val="28"/>
          <w:szCs w:val="28"/>
          <w:rtl/>
          <w14:ligatures w14:val="none"/>
        </w:rPr>
        <w:t xml:space="preserve"> التغذية </w:t>
      </w:r>
      <w:r w:rsidRPr="007D6781">
        <w:rPr>
          <w:rFonts w:ascii="Sakkal Majalla" w:eastAsia="Calibri" w:hAnsi="Sakkal Majalla" w:cs="Sakkal Majalla"/>
          <w:color w:val="222A35" w:themeColor="text2" w:themeShade="80"/>
          <w:kern w:val="0"/>
          <w:sz w:val="28"/>
          <w:szCs w:val="28"/>
          <w:rtl/>
          <w14:ligatures w14:val="none"/>
        </w:rPr>
        <w:t>–</w:t>
      </w:r>
      <w:r w:rsidRPr="007D6781">
        <w:rPr>
          <w:rFonts w:ascii="Sakkal Majalla" w:eastAsia="Calibri" w:hAnsi="Sakkal Majalla" w:cs="Sakkal Majalla" w:hint="cs"/>
          <w:color w:val="222A35" w:themeColor="text2" w:themeShade="80"/>
          <w:kern w:val="0"/>
          <w:sz w:val="28"/>
          <w:szCs w:val="28"/>
          <w:rtl/>
          <w14:ligatures w14:val="none"/>
        </w:rPr>
        <w:t xml:space="preserve"> ممارسة النشاط الرياضي </w:t>
      </w:r>
      <w:r w:rsidRPr="007D6781">
        <w:rPr>
          <w:rFonts w:ascii="Sakkal Majalla" w:eastAsia="Calibri" w:hAnsi="Sakkal Majalla" w:cs="Sakkal Majalla"/>
          <w:color w:val="222A35" w:themeColor="text2" w:themeShade="80"/>
          <w:kern w:val="0"/>
          <w:sz w:val="28"/>
          <w:szCs w:val="28"/>
          <w:rtl/>
          <w14:ligatures w14:val="none"/>
        </w:rPr>
        <w:t>–</w:t>
      </w:r>
      <w:r w:rsidRPr="007D6781">
        <w:rPr>
          <w:rFonts w:ascii="Sakkal Majalla" w:eastAsia="Calibri" w:hAnsi="Sakkal Majalla" w:cs="Sakkal Majalla" w:hint="cs"/>
          <w:color w:val="222A35" w:themeColor="text2" w:themeShade="80"/>
          <w:kern w:val="0"/>
          <w:sz w:val="28"/>
          <w:szCs w:val="28"/>
          <w:rtl/>
          <w14:ligatures w14:val="none"/>
        </w:rPr>
        <w:t xml:space="preserve"> التدخين والمخدرات)</w:t>
      </w:r>
      <w:r w:rsidRPr="007D6781">
        <w:rPr>
          <w:rFonts w:ascii="Sakkal Majalla" w:eastAsia="Calibri" w:hAnsi="Sakkal Majalla" w:cs="Sakkal Majalla"/>
          <w:color w:val="222A35" w:themeColor="text2" w:themeShade="80"/>
          <w:kern w:val="0"/>
          <w:sz w:val="28"/>
          <w:szCs w:val="28"/>
          <w:rtl/>
          <w14:ligatures w14:val="none"/>
        </w:rPr>
        <w:t xml:space="preserve"> للمجتمع في السعودية: دراسة ميدانية على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hint="cs"/>
          <w:color w:val="222A35" w:themeColor="text2" w:themeShade="80"/>
          <w:kern w:val="0"/>
          <w:sz w:val="28"/>
          <w:szCs w:val="28"/>
          <w:rtl/>
          <w:lang w:bidi="ar-EG"/>
          <w14:ligatures w14:val="none"/>
        </w:rPr>
        <w:t xml:space="preserve"> </w:t>
      </w:r>
      <w:bookmarkEnd w:id="11"/>
      <w:r w:rsidRPr="007D6781">
        <w:rPr>
          <w:rFonts w:ascii="Sakkal Majalla" w:eastAsia="Calibri" w:hAnsi="Sakkal Majalla" w:cs="Sakkal Majalla" w:hint="cs"/>
          <w:color w:val="222A35" w:themeColor="text2" w:themeShade="80"/>
          <w:kern w:val="0"/>
          <w:sz w:val="28"/>
          <w:szCs w:val="28"/>
          <w:rtl/>
          <w:lang w:bidi="ar-EG"/>
          <w14:ligatures w14:val="none"/>
        </w:rPr>
        <w:t>ويتفرع</w:t>
      </w:r>
      <w:r w:rsidRPr="007D6781">
        <w:rPr>
          <w:rFonts w:ascii="Sakkal Majalla" w:eastAsia="Calibri" w:hAnsi="Sakkal Majalla" w:cs="Sakkal Majalla" w:hint="cs"/>
          <w:color w:val="222A35" w:themeColor="text2" w:themeShade="80"/>
          <w:kern w:val="0"/>
          <w:sz w:val="28"/>
          <w:szCs w:val="28"/>
          <w:rtl/>
          <w14:ligatures w14:val="none"/>
        </w:rPr>
        <w:t xml:space="preserve"> منه </w:t>
      </w:r>
      <w:r w:rsidRPr="007D6781">
        <w:rPr>
          <w:rFonts w:ascii="Sakkal Majalla" w:eastAsia="Calibri" w:hAnsi="Sakkal Majalla" w:cs="Sakkal Majalla"/>
          <w:color w:val="222A35" w:themeColor="text2" w:themeShade="80"/>
          <w:kern w:val="0"/>
          <w:sz w:val="28"/>
          <w:szCs w:val="28"/>
          <w:rtl/>
          <w14:ligatures w14:val="none"/>
        </w:rPr>
        <w:t>مجموعة من الأهداف الفرعية:</w:t>
      </w:r>
    </w:p>
    <w:p w:rsidR="002C2382" w:rsidRPr="007D6781" w:rsidRDefault="002C2382" w:rsidP="002C2382">
      <w:pPr>
        <w:numPr>
          <w:ilvl w:val="0"/>
          <w:numId w:val="5"/>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hint="cs"/>
          <w:color w:val="222A35" w:themeColor="text2" w:themeShade="80"/>
          <w:kern w:val="0"/>
          <w:sz w:val="28"/>
          <w:szCs w:val="28"/>
          <w:rtl/>
          <w14:ligatures w14:val="none"/>
        </w:rPr>
        <w:t xml:space="preserve">التعرف على  دور </w:t>
      </w:r>
      <w:r w:rsidRPr="007D6781">
        <w:rPr>
          <w:rFonts w:ascii="Sakkal Majalla" w:eastAsia="Calibri" w:hAnsi="Sakkal Majalla" w:cs="Sakkal Majalla"/>
          <w:color w:val="222A35" w:themeColor="text2" w:themeShade="80"/>
          <w:kern w:val="0"/>
          <w:sz w:val="28"/>
          <w:szCs w:val="28"/>
          <w:rtl/>
          <w14:ligatures w14:val="none"/>
        </w:rPr>
        <w:t xml:space="preserve">الإعلام الرقمي </w:t>
      </w:r>
      <w:r w:rsidRPr="007D6781">
        <w:rPr>
          <w:rFonts w:ascii="Sakkal Majalla" w:eastAsia="Calibri" w:hAnsi="Sakkal Majalla" w:cs="Sakkal Majalla" w:hint="cs"/>
          <w:color w:val="222A35" w:themeColor="text2" w:themeShade="80"/>
          <w:kern w:val="0"/>
          <w:sz w:val="28"/>
          <w:szCs w:val="28"/>
          <w:rtl/>
          <w14:ligatures w14:val="none"/>
        </w:rPr>
        <w:t>في</w:t>
      </w:r>
      <w:r w:rsidRPr="007D6781">
        <w:rPr>
          <w:rFonts w:ascii="Sakkal Majalla" w:eastAsia="Calibri" w:hAnsi="Sakkal Majalla" w:cs="Sakkal Majalla"/>
          <w:color w:val="222A35" w:themeColor="text2" w:themeShade="80"/>
          <w:kern w:val="0"/>
          <w:sz w:val="28"/>
          <w:szCs w:val="28"/>
          <w:rtl/>
          <w14:ligatures w14:val="none"/>
        </w:rPr>
        <w:t xml:space="preserve"> رفع الوعي الصحي للمجتمع في السعودية: دراسة ميدانية على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hint="cs"/>
          <w:color w:val="222A35" w:themeColor="text2" w:themeShade="80"/>
          <w:kern w:val="0"/>
          <w:sz w:val="28"/>
          <w:szCs w:val="28"/>
          <w:rtl/>
          <w14:ligatures w14:val="none"/>
        </w:rPr>
        <w:t>.</w:t>
      </w:r>
    </w:p>
    <w:p w:rsidR="002C2382" w:rsidRPr="007D6781" w:rsidRDefault="002C2382" w:rsidP="002C2382">
      <w:pPr>
        <w:numPr>
          <w:ilvl w:val="0"/>
          <w:numId w:val="5"/>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color w:val="222A35" w:themeColor="text2" w:themeShade="80"/>
          <w:kern w:val="0"/>
          <w:sz w:val="28"/>
          <w:szCs w:val="28"/>
          <w:rtl/>
          <w14:ligatures w14:val="none"/>
        </w:rPr>
        <w:t xml:space="preserve">تقييم </w:t>
      </w:r>
      <w:r w:rsidRPr="007D6781">
        <w:rPr>
          <w:rFonts w:ascii="Sakkal Majalla" w:eastAsia="Calibri" w:hAnsi="Sakkal Majalla" w:cs="Sakkal Majalla" w:hint="cs"/>
          <w:color w:val="222A35" w:themeColor="text2" w:themeShade="80"/>
          <w:kern w:val="0"/>
          <w:sz w:val="28"/>
          <w:szCs w:val="28"/>
          <w:rtl/>
          <w14:ligatures w14:val="none"/>
        </w:rPr>
        <w:t>دور</w:t>
      </w:r>
      <w:r w:rsidRPr="007D6781">
        <w:rPr>
          <w:rFonts w:ascii="Sakkal Majalla" w:eastAsia="Calibri" w:hAnsi="Sakkal Majalla" w:cs="Sakkal Majalla"/>
          <w:color w:val="222A35" w:themeColor="text2" w:themeShade="80"/>
          <w:kern w:val="0"/>
          <w:sz w:val="28"/>
          <w:szCs w:val="28"/>
          <w:rtl/>
          <w14:ligatures w14:val="none"/>
        </w:rPr>
        <w:t xml:space="preserve"> </w:t>
      </w:r>
      <w:r w:rsidRPr="007D6781">
        <w:rPr>
          <w:rFonts w:ascii="Sakkal Majalla" w:eastAsia="Calibri" w:hAnsi="Sakkal Majalla" w:cs="Sakkal Majalla" w:hint="cs"/>
          <w:color w:val="222A35" w:themeColor="text2" w:themeShade="80"/>
          <w:kern w:val="0"/>
          <w:sz w:val="28"/>
          <w:szCs w:val="28"/>
          <w:rtl/>
          <w14:ligatures w14:val="none"/>
        </w:rPr>
        <w:t>الإعلام الرقمي</w:t>
      </w:r>
      <w:r w:rsidRPr="007D6781">
        <w:rPr>
          <w:rFonts w:ascii="Sakkal Majalla" w:eastAsia="Calibri" w:hAnsi="Sakkal Majalla" w:cs="Sakkal Majalla"/>
          <w:color w:val="222A35" w:themeColor="text2" w:themeShade="80"/>
          <w:kern w:val="0"/>
          <w:sz w:val="28"/>
          <w:szCs w:val="28"/>
          <w:rtl/>
          <w14:ligatures w14:val="none"/>
        </w:rPr>
        <w:t xml:space="preserve"> على </w:t>
      </w:r>
      <w:r w:rsidRPr="007D6781">
        <w:rPr>
          <w:rFonts w:ascii="Sakkal Majalla" w:eastAsia="Calibri" w:hAnsi="Sakkal Majalla" w:cs="Sakkal Majalla" w:hint="cs"/>
          <w:color w:val="222A35" w:themeColor="text2" w:themeShade="80"/>
          <w:kern w:val="0"/>
          <w:sz w:val="28"/>
          <w:szCs w:val="28"/>
          <w:rtl/>
          <w14:ligatures w14:val="none"/>
        </w:rPr>
        <w:t xml:space="preserve">الوعي بالصحة الشخصية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color w:val="222A35" w:themeColor="text2" w:themeShade="80"/>
          <w:kern w:val="0"/>
          <w:sz w:val="28"/>
          <w:szCs w:val="28"/>
          <w:rtl/>
          <w14:ligatures w14:val="none"/>
        </w:rPr>
        <w:t>.</w:t>
      </w:r>
    </w:p>
    <w:p w:rsidR="002C2382" w:rsidRPr="007D6781" w:rsidRDefault="002C2382" w:rsidP="002C2382">
      <w:pPr>
        <w:numPr>
          <w:ilvl w:val="0"/>
          <w:numId w:val="5"/>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rtl/>
          <w14:ligatures w14:val="none"/>
        </w:rPr>
      </w:pPr>
      <w:r w:rsidRPr="007D6781">
        <w:rPr>
          <w:rFonts w:ascii="Sakkal Majalla" w:eastAsia="Calibri" w:hAnsi="Sakkal Majalla" w:cs="Sakkal Majalla"/>
          <w:color w:val="222A35" w:themeColor="text2" w:themeShade="80"/>
          <w:kern w:val="0"/>
          <w:sz w:val="28"/>
          <w:szCs w:val="28"/>
          <w:rtl/>
          <w14:ligatures w14:val="none"/>
        </w:rPr>
        <w:t xml:space="preserve">تقييم </w:t>
      </w:r>
      <w:r w:rsidRPr="007D6781">
        <w:rPr>
          <w:rFonts w:ascii="Sakkal Majalla" w:eastAsia="Calibri" w:hAnsi="Sakkal Majalla" w:cs="Sakkal Majalla" w:hint="cs"/>
          <w:color w:val="222A35" w:themeColor="text2" w:themeShade="80"/>
          <w:kern w:val="0"/>
          <w:sz w:val="28"/>
          <w:szCs w:val="28"/>
          <w:rtl/>
          <w14:ligatures w14:val="none"/>
        </w:rPr>
        <w:t>دور</w:t>
      </w:r>
      <w:r w:rsidRPr="007D6781">
        <w:rPr>
          <w:rFonts w:ascii="Sakkal Majalla" w:eastAsia="Calibri" w:hAnsi="Sakkal Majalla" w:cs="Sakkal Majalla"/>
          <w:color w:val="222A35" w:themeColor="text2" w:themeShade="80"/>
          <w:kern w:val="0"/>
          <w:sz w:val="28"/>
          <w:szCs w:val="28"/>
          <w:rtl/>
          <w14:ligatures w14:val="none"/>
        </w:rPr>
        <w:t xml:space="preserve"> الإعلام الرقمي على الوعي </w:t>
      </w:r>
      <w:r w:rsidRPr="007D6781">
        <w:rPr>
          <w:rFonts w:ascii="Sakkal Majalla" w:eastAsia="Calibri" w:hAnsi="Sakkal Majalla" w:cs="Sakkal Majalla" w:hint="cs"/>
          <w:color w:val="222A35" w:themeColor="text2" w:themeShade="80"/>
          <w:kern w:val="0"/>
          <w:sz w:val="28"/>
          <w:szCs w:val="28"/>
          <w:rtl/>
          <w14:ligatures w14:val="none"/>
        </w:rPr>
        <w:t>ب</w:t>
      </w:r>
      <w:r w:rsidRPr="007D6781">
        <w:rPr>
          <w:rFonts w:ascii="Sakkal Majalla" w:eastAsia="Calibri" w:hAnsi="Sakkal Majalla" w:cs="Sakkal Majalla"/>
          <w:color w:val="222A35" w:themeColor="text2" w:themeShade="80"/>
          <w:kern w:val="0"/>
          <w:sz w:val="28"/>
          <w:szCs w:val="28"/>
          <w:rtl/>
          <w14:ligatures w14:val="none"/>
        </w:rPr>
        <w:t xml:space="preserve">الصحة النفسية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color w:val="222A35" w:themeColor="text2" w:themeShade="80"/>
          <w:kern w:val="0"/>
          <w:sz w:val="28"/>
          <w:szCs w:val="28"/>
          <w:rtl/>
          <w14:ligatures w14:val="none"/>
        </w:rPr>
        <w:t>.</w:t>
      </w:r>
    </w:p>
    <w:p w:rsidR="002C2382" w:rsidRPr="007D6781" w:rsidRDefault="002C2382" w:rsidP="002C2382">
      <w:pPr>
        <w:numPr>
          <w:ilvl w:val="0"/>
          <w:numId w:val="5"/>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hint="cs"/>
          <w:color w:val="222A35" w:themeColor="text2" w:themeShade="80"/>
          <w:kern w:val="0"/>
          <w:sz w:val="28"/>
          <w:szCs w:val="28"/>
          <w:rtl/>
          <w14:ligatures w14:val="none"/>
        </w:rPr>
        <w:t>التعرف على دور</w:t>
      </w:r>
      <w:r w:rsidRPr="007D6781">
        <w:rPr>
          <w:rFonts w:ascii="Sakkal Majalla" w:eastAsia="Calibri" w:hAnsi="Sakkal Majalla" w:cs="Sakkal Majalla"/>
          <w:color w:val="222A35" w:themeColor="text2" w:themeShade="80"/>
          <w:kern w:val="0"/>
          <w:sz w:val="28"/>
          <w:szCs w:val="28"/>
          <w:rtl/>
          <w14:ligatures w14:val="none"/>
        </w:rPr>
        <w:t xml:space="preserve"> الإعلام الرقمي على الوعي </w:t>
      </w:r>
      <w:r w:rsidRPr="007D6781">
        <w:rPr>
          <w:rFonts w:ascii="Sakkal Majalla" w:eastAsia="Calibri" w:hAnsi="Sakkal Majalla" w:cs="Sakkal Majalla" w:hint="cs"/>
          <w:color w:val="222A35" w:themeColor="text2" w:themeShade="80"/>
          <w:kern w:val="0"/>
          <w:sz w:val="28"/>
          <w:szCs w:val="28"/>
          <w:rtl/>
          <w14:ligatures w14:val="none"/>
        </w:rPr>
        <w:t>ب</w:t>
      </w:r>
      <w:r w:rsidRPr="007D6781">
        <w:rPr>
          <w:rFonts w:ascii="Sakkal Majalla" w:eastAsia="Calibri" w:hAnsi="Sakkal Majalla" w:cs="Sakkal Majalla"/>
          <w:color w:val="222A35" w:themeColor="text2" w:themeShade="80"/>
          <w:kern w:val="0"/>
          <w:sz w:val="28"/>
          <w:szCs w:val="28"/>
          <w:rtl/>
          <w14:ligatures w14:val="none"/>
        </w:rPr>
        <w:t xml:space="preserve">التغذية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color w:val="222A35" w:themeColor="text2" w:themeShade="80"/>
          <w:kern w:val="0"/>
          <w:sz w:val="28"/>
          <w:szCs w:val="28"/>
          <w:rtl/>
          <w14:ligatures w14:val="none"/>
        </w:rPr>
        <w:t>.</w:t>
      </w:r>
    </w:p>
    <w:p w:rsidR="002C2382" w:rsidRPr="007D6781" w:rsidRDefault="002C2382" w:rsidP="002C2382">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222A35" w:themeColor="text2" w:themeShade="80"/>
          <w:kern w:val="0"/>
          <w:sz w:val="28"/>
          <w:szCs w:val="28"/>
          <w:rtl/>
          <w14:ligatures w14:val="none"/>
        </w:rPr>
      </w:pPr>
      <w:r w:rsidRPr="007D6781">
        <w:rPr>
          <w:rFonts w:ascii="Sakkal Majalla" w:eastAsia="Calibri" w:hAnsi="Sakkal Majalla" w:cs="Sakkal Majalla"/>
          <w:color w:val="222A35" w:themeColor="text2" w:themeShade="80"/>
          <w:kern w:val="0"/>
          <w:sz w:val="28"/>
          <w:szCs w:val="28"/>
          <w:rtl/>
          <w14:ligatures w14:val="none"/>
        </w:rPr>
        <w:t xml:space="preserve">تقييم تأثير الإعلام الرقمي على ممارسة النشاط الرياضي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color w:val="222A35" w:themeColor="text2" w:themeShade="80"/>
          <w:kern w:val="0"/>
          <w:sz w:val="28"/>
          <w:szCs w:val="28"/>
          <w:rtl/>
          <w14:ligatures w14:val="none"/>
        </w:rPr>
        <w:t>.</w:t>
      </w:r>
    </w:p>
    <w:p w:rsidR="002C2382" w:rsidRPr="007D6781" w:rsidRDefault="002C2382" w:rsidP="002C2382">
      <w:pPr>
        <w:pStyle w:val="ListParagraph"/>
        <w:numPr>
          <w:ilvl w:val="0"/>
          <w:numId w:val="5"/>
        </w:numPr>
        <w:spacing w:before="100" w:beforeAutospacing="1" w:after="100" w:afterAutospacing="1" w:line="360" w:lineRule="auto"/>
        <w:ind w:left="423"/>
        <w:contextualSpacing w:val="0"/>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color w:val="222A35" w:themeColor="text2" w:themeShade="80"/>
          <w:kern w:val="0"/>
          <w:sz w:val="28"/>
          <w:szCs w:val="28"/>
          <w:rtl/>
          <w14:ligatures w14:val="none"/>
        </w:rPr>
        <w:t xml:space="preserve">التعرف على </w:t>
      </w:r>
      <w:r w:rsidRPr="007D6781">
        <w:rPr>
          <w:rFonts w:ascii="Sakkal Majalla" w:eastAsia="Calibri" w:hAnsi="Sakkal Majalla" w:cs="Sakkal Majalla" w:hint="cs"/>
          <w:color w:val="222A35" w:themeColor="text2" w:themeShade="80"/>
          <w:kern w:val="0"/>
          <w:sz w:val="28"/>
          <w:szCs w:val="28"/>
          <w:rtl/>
          <w14:ligatures w14:val="none"/>
        </w:rPr>
        <w:t>دور</w:t>
      </w:r>
      <w:r w:rsidRPr="007D6781">
        <w:rPr>
          <w:rFonts w:ascii="Sakkal Majalla" w:eastAsia="Calibri" w:hAnsi="Sakkal Majalla" w:cs="Sakkal Majalla"/>
          <w:color w:val="222A35" w:themeColor="text2" w:themeShade="80"/>
          <w:kern w:val="0"/>
          <w:sz w:val="28"/>
          <w:szCs w:val="28"/>
          <w:rtl/>
          <w14:ligatures w14:val="none"/>
        </w:rPr>
        <w:t xml:space="preserve"> الإعلام الرقمي على الوعي ب</w:t>
      </w:r>
      <w:r w:rsidRPr="007D6781">
        <w:rPr>
          <w:rFonts w:ascii="Sakkal Majalla" w:eastAsia="Calibri" w:hAnsi="Sakkal Majalla" w:cs="Sakkal Majalla" w:hint="cs"/>
          <w:color w:val="222A35" w:themeColor="text2" w:themeShade="80"/>
          <w:kern w:val="0"/>
          <w:sz w:val="28"/>
          <w:szCs w:val="28"/>
          <w:rtl/>
          <w14:ligatures w14:val="none"/>
        </w:rPr>
        <w:t>مخاطر التدخين والمخدرات</w:t>
      </w:r>
      <w:r w:rsidRPr="007D6781">
        <w:rPr>
          <w:rFonts w:ascii="Sakkal Majalla" w:eastAsia="Calibri" w:hAnsi="Sakkal Majalla" w:cs="Sakkal Majalla"/>
          <w:color w:val="222A35" w:themeColor="text2" w:themeShade="80"/>
          <w:kern w:val="0"/>
          <w:sz w:val="28"/>
          <w:szCs w:val="28"/>
          <w:rtl/>
          <w14:ligatures w14:val="none"/>
        </w:rPr>
        <w:t xml:space="preserve">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color w:val="222A35" w:themeColor="text2" w:themeShade="80"/>
          <w:kern w:val="0"/>
          <w:sz w:val="28"/>
          <w:szCs w:val="28"/>
          <w:rtl/>
          <w14:ligatures w14:val="none"/>
        </w:rPr>
        <w:t>.</w:t>
      </w:r>
    </w:p>
    <w:p w:rsidR="002C2382" w:rsidRPr="007D6781" w:rsidRDefault="002C2382" w:rsidP="002C2382">
      <w:pPr>
        <w:numPr>
          <w:ilvl w:val="0"/>
          <w:numId w:val="5"/>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rtl/>
          <w14:ligatures w14:val="none"/>
        </w:rPr>
      </w:pPr>
      <w:r w:rsidRPr="007D6781">
        <w:rPr>
          <w:rFonts w:ascii="Sakkal Majalla" w:eastAsia="Calibri" w:hAnsi="Sakkal Majalla" w:cs="Sakkal Majalla"/>
          <w:color w:val="222A35" w:themeColor="text2" w:themeShade="80"/>
          <w:kern w:val="0"/>
          <w:sz w:val="28"/>
          <w:szCs w:val="28"/>
          <w:rtl/>
          <w14:ligatures w14:val="none"/>
        </w:rPr>
        <w:t xml:space="preserve">وضع مجموعة من التوصيات العملية التي يمكن تطبيقها لتعزيز </w:t>
      </w:r>
      <w:r w:rsidRPr="007D6781">
        <w:rPr>
          <w:rFonts w:ascii="Sakkal Majalla" w:eastAsia="Calibri" w:hAnsi="Sakkal Majalla" w:cs="Sakkal Majalla" w:hint="cs"/>
          <w:color w:val="222A35" w:themeColor="text2" w:themeShade="80"/>
          <w:kern w:val="0"/>
          <w:sz w:val="28"/>
          <w:szCs w:val="28"/>
          <w:rtl/>
          <w14:ligatures w14:val="none"/>
        </w:rPr>
        <w:t>دور الإعلام الرقمي في مجال الصحة</w:t>
      </w:r>
      <w:r w:rsidRPr="007D6781">
        <w:rPr>
          <w:rFonts w:ascii="Sakkal Majalla" w:eastAsia="Calibri" w:hAnsi="Sakkal Majalla" w:cs="Sakkal Majalla"/>
          <w:color w:val="222A35" w:themeColor="text2" w:themeShade="80"/>
          <w:kern w:val="0"/>
          <w:sz w:val="28"/>
          <w:szCs w:val="28"/>
          <w:rtl/>
          <w14:ligatures w14:val="none"/>
        </w:rPr>
        <w:t xml:space="preserve"> بناءً على نتائج الدراسة.</w:t>
      </w: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13" w:name="_Toc173699619"/>
      <w:bookmarkStart w:id="14" w:name="_Toc169790492"/>
      <w:r w:rsidRPr="007D6781">
        <w:rPr>
          <w:rFonts w:ascii="Sakkal Majalla" w:hAnsi="Sakkal Majalla" w:cs="Sakkal Majalla"/>
          <w:b/>
          <w:bCs/>
          <w:color w:val="222A35" w:themeColor="text2" w:themeShade="80"/>
          <w:sz w:val="36"/>
          <w:szCs w:val="36"/>
          <w:rtl/>
        </w:rPr>
        <w:t>4.1 تساؤلات الدراسة</w:t>
      </w:r>
      <w:bookmarkEnd w:id="13"/>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Pr>
      </w:pPr>
      <w:r w:rsidRPr="007D6781">
        <w:rPr>
          <w:rFonts w:ascii="Sakkal Majalla" w:hAnsi="Sakkal Majalla" w:cs="Sakkal Majalla" w:hint="cs"/>
          <w:b/>
          <w:bCs/>
          <w:color w:val="222A35" w:themeColor="text2" w:themeShade="80"/>
          <w:sz w:val="28"/>
          <w:szCs w:val="28"/>
          <w:rtl/>
        </w:rPr>
        <w:lastRenderedPageBreak/>
        <w:t>السؤال الرئيسى الأول</w:t>
      </w:r>
      <w:r w:rsidRPr="007D6781">
        <w:rPr>
          <w:rFonts w:ascii="Sakkal Majalla" w:hAnsi="Sakkal Majalla" w:cs="Sakkal Majalla" w:hint="cs"/>
          <w:color w:val="222A35" w:themeColor="text2" w:themeShade="80"/>
          <w:sz w:val="28"/>
          <w:szCs w:val="28"/>
          <w:rtl/>
        </w:rPr>
        <w:t xml:space="preserve"> : ما هو دور</w:t>
      </w:r>
      <w:r w:rsidRPr="007D6781">
        <w:rPr>
          <w:rFonts w:ascii="Sakkal Majalla" w:hAnsi="Sakkal Majalla" w:cs="Sakkal Majalla"/>
          <w:color w:val="222A35" w:themeColor="text2" w:themeShade="80"/>
          <w:sz w:val="28"/>
          <w:szCs w:val="28"/>
          <w:rtl/>
        </w:rPr>
        <w:t xml:space="preserve"> الإعلام الرقمي </w:t>
      </w:r>
      <w:r w:rsidRPr="007D6781">
        <w:rPr>
          <w:rFonts w:ascii="Sakkal Majalla" w:hAnsi="Sakkal Majalla" w:cs="Sakkal Majalla" w:hint="cs"/>
          <w:color w:val="222A35" w:themeColor="text2" w:themeShade="80"/>
          <w:sz w:val="28"/>
          <w:szCs w:val="28"/>
          <w:rtl/>
        </w:rPr>
        <w:t>في</w:t>
      </w:r>
      <w:r w:rsidRPr="007D6781">
        <w:rPr>
          <w:rFonts w:ascii="Sakkal Majalla" w:hAnsi="Sakkal Majalla" w:cs="Sakkal Majalla"/>
          <w:color w:val="222A35" w:themeColor="text2" w:themeShade="80"/>
          <w:sz w:val="28"/>
          <w:szCs w:val="28"/>
          <w:rtl/>
        </w:rPr>
        <w:t xml:space="preserve"> رفع الوعي الصحي للمجتمع في السعودية: دراسة ميدانية على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 وتتفرع منه عدة أسئلة فرعية كالتالى:</w:t>
      </w:r>
      <w:bookmarkEnd w:id="14"/>
      <w:r w:rsidRPr="007D6781">
        <w:rPr>
          <w:rFonts w:ascii="Sakkal Majalla" w:hAnsi="Sakkal Majalla" w:cs="Sakkal Majalla" w:hint="cs"/>
          <w:color w:val="222A35" w:themeColor="text2" w:themeShade="80"/>
          <w:sz w:val="28"/>
          <w:szCs w:val="28"/>
          <w:rtl/>
        </w:rPr>
        <w:t xml:space="preserve"> </w:t>
      </w:r>
    </w:p>
    <w:p w:rsidR="002C2382" w:rsidRPr="007D6781" w:rsidRDefault="002C2382" w:rsidP="002C238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bookmarkStart w:id="15" w:name="_Toc169790493"/>
      <w:r w:rsidRPr="007D6781">
        <w:rPr>
          <w:rFonts w:ascii="Sakkal Majalla" w:hAnsi="Sakkal Majalla" w:cs="Sakkal Majalla" w:hint="cs"/>
          <w:b/>
          <w:bCs/>
          <w:color w:val="222A35" w:themeColor="text2" w:themeShade="80"/>
          <w:sz w:val="28"/>
          <w:szCs w:val="28"/>
          <w:rtl/>
        </w:rPr>
        <w:t>السؤال الفرعي الأول</w:t>
      </w:r>
      <w:r w:rsidRPr="007D6781">
        <w:rPr>
          <w:rFonts w:ascii="Sakkal Majalla" w:hAnsi="Sakkal Majalla" w:cs="Sakkal Majalla" w:hint="cs"/>
          <w:color w:val="222A35" w:themeColor="text2" w:themeShade="80"/>
          <w:sz w:val="28"/>
          <w:szCs w:val="28"/>
          <w:rtl/>
        </w:rPr>
        <w:t>: كيف يؤثر</w:t>
      </w:r>
      <w:r w:rsidRPr="007D6781">
        <w:rPr>
          <w:rFonts w:ascii="Sakkal Majalla" w:hAnsi="Sakkal Majalla" w:cs="Sakkal Majalla"/>
          <w:color w:val="222A35" w:themeColor="text2" w:themeShade="80"/>
          <w:sz w:val="28"/>
          <w:szCs w:val="28"/>
          <w:rtl/>
        </w:rPr>
        <w:t xml:space="preserve"> الإعلام الرقمي على الوعي بالصحة الشخصية لدى عملاء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w:t>
      </w:r>
      <w:bookmarkEnd w:id="15"/>
    </w:p>
    <w:p w:rsidR="002C2382" w:rsidRPr="007D6781" w:rsidRDefault="002C2382" w:rsidP="002C238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bookmarkStart w:id="16" w:name="_Toc169790494"/>
      <w:r w:rsidRPr="007D6781">
        <w:rPr>
          <w:rFonts w:ascii="Sakkal Majalla" w:hAnsi="Sakkal Majalla" w:cs="Sakkal Majalla" w:hint="cs"/>
          <w:b/>
          <w:bCs/>
          <w:color w:val="222A35" w:themeColor="text2" w:themeShade="80"/>
          <w:sz w:val="28"/>
          <w:szCs w:val="28"/>
          <w:rtl/>
        </w:rPr>
        <w:t>السؤال الفرعي الثاني</w:t>
      </w:r>
      <w:r w:rsidRPr="007D6781">
        <w:rPr>
          <w:rFonts w:ascii="Sakkal Majalla" w:hAnsi="Sakkal Majalla" w:cs="Sakkal Majalla" w:hint="cs"/>
          <w:color w:val="222A35" w:themeColor="text2" w:themeShade="80"/>
          <w:sz w:val="28"/>
          <w:szCs w:val="28"/>
          <w:rtl/>
        </w:rPr>
        <w:t xml:space="preserve">: ما هو </w:t>
      </w:r>
      <w:bookmarkEnd w:id="16"/>
      <w:r w:rsidRPr="007D6781">
        <w:rPr>
          <w:rFonts w:ascii="Sakkal Majalla" w:hAnsi="Sakkal Majalla" w:cs="Sakkal Majalla" w:hint="cs"/>
          <w:color w:val="222A35" w:themeColor="text2" w:themeShade="80"/>
          <w:sz w:val="28"/>
          <w:szCs w:val="28"/>
          <w:rtl/>
        </w:rPr>
        <w:t>دور</w:t>
      </w:r>
      <w:r w:rsidRPr="007D6781">
        <w:rPr>
          <w:rFonts w:ascii="Sakkal Majalla" w:hAnsi="Sakkal Majalla" w:cs="Sakkal Majalla"/>
          <w:color w:val="222A35" w:themeColor="text2" w:themeShade="80"/>
          <w:sz w:val="28"/>
          <w:szCs w:val="28"/>
          <w:rtl/>
        </w:rPr>
        <w:t xml:space="preserve"> الإعلام الرقمي </w:t>
      </w:r>
      <w:r w:rsidRPr="007D6781">
        <w:rPr>
          <w:rFonts w:ascii="Sakkal Majalla" w:hAnsi="Sakkal Majalla" w:cs="Sakkal Majalla" w:hint="cs"/>
          <w:color w:val="222A35" w:themeColor="text2" w:themeShade="80"/>
          <w:sz w:val="28"/>
          <w:szCs w:val="28"/>
          <w:rtl/>
        </w:rPr>
        <w:t>في</w:t>
      </w:r>
      <w:r w:rsidRPr="007D6781">
        <w:rPr>
          <w:rFonts w:ascii="Sakkal Majalla" w:hAnsi="Sakkal Majalla" w:cs="Sakkal Majalla"/>
          <w:color w:val="222A35" w:themeColor="text2" w:themeShade="80"/>
          <w:sz w:val="28"/>
          <w:szCs w:val="28"/>
          <w:rtl/>
        </w:rPr>
        <w:t xml:space="preserve"> الوعي بالصحة النفسية لدى عملاء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w:t>
      </w:r>
    </w:p>
    <w:p w:rsidR="002C2382" w:rsidRPr="007D6781" w:rsidRDefault="002C2382" w:rsidP="002C238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bookmarkStart w:id="17" w:name="_Toc169790495"/>
      <w:r w:rsidRPr="007D6781">
        <w:rPr>
          <w:rFonts w:ascii="Sakkal Majalla" w:hAnsi="Sakkal Majalla" w:cs="Sakkal Majalla" w:hint="cs"/>
          <w:b/>
          <w:bCs/>
          <w:color w:val="222A35" w:themeColor="text2" w:themeShade="80"/>
          <w:sz w:val="28"/>
          <w:szCs w:val="28"/>
          <w:rtl/>
        </w:rPr>
        <w:t>السؤال الفرعي الثالث</w:t>
      </w:r>
      <w:r w:rsidRPr="007D6781">
        <w:rPr>
          <w:rFonts w:ascii="Sakkal Majalla" w:hAnsi="Sakkal Majalla" w:cs="Sakkal Majalla" w:hint="cs"/>
          <w:color w:val="222A35" w:themeColor="text2" w:themeShade="80"/>
          <w:sz w:val="28"/>
          <w:szCs w:val="28"/>
          <w:rtl/>
        </w:rPr>
        <w:t>: كيف يساهم</w:t>
      </w:r>
      <w:r w:rsidRPr="007D6781">
        <w:rPr>
          <w:rFonts w:ascii="Sakkal Majalla" w:hAnsi="Sakkal Majalla" w:cs="Sakkal Majalla"/>
          <w:color w:val="222A35" w:themeColor="text2" w:themeShade="80"/>
          <w:sz w:val="28"/>
          <w:szCs w:val="28"/>
          <w:rtl/>
        </w:rPr>
        <w:t xml:space="preserve"> الإعلام الرقمي على الوعي بالتغذية لدى عملاء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w:t>
      </w:r>
      <w:bookmarkEnd w:id="17"/>
    </w:p>
    <w:p w:rsidR="002C2382" w:rsidRPr="007D6781" w:rsidRDefault="002C2382" w:rsidP="002C238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السؤال الفرعي الرابع</w:t>
      </w:r>
      <w:r w:rsidRPr="007D6781">
        <w:rPr>
          <w:rFonts w:ascii="Sakkal Majalla" w:hAnsi="Sakkal Majalla" w:cs="Sakkal Majalla" w:hint="cs"/>
          <w:color w:val="222A35" w:themeColor="text2" w:themeShade="80"/>
          <w:sz w:val="28"/>
          <w:szCs w:val="28"/>
          <w:rtl/>
        </w:rPr>
        <w:t>: ما هو دور</w:t>
      </w:r>
      <w:r w:rsidRPr="007D6781">
        <w:rPr>
          <w:rFonts w:ascii="Sakkal Majalla" w:hAnsi="Sakkal Majalla" w:cs="Sakkal Majalla"/>
          <w:color w:val="222A35" w:themeColor="text2" w:themeShade="80"/>
          <w:sz w:val="28"/>
          <w:szCs w:val="28"/>
          <w:rtl/>
        </w:rPr>
        <w:t xml:space="preserve"> الإعلام الرقمي </w:t>
      </w:r>
      <w:r w:rsidRPr="007D6781">
        <w:rPr>
          <w:rFonts w:ascii="Sakkal Majalla" w:hAnsi="Sakkal Majalla" w:cs="Sakkal Majalla" w:hint="cs"/>
          <w:color w:val="222A35" w:themeColor="text2" w:themeShade="80"/>
          <w:sz w:val="28"/>
          <w:szCs w:val="28"/>
          <w:rtl/>
        </w:rPr>
        <w:t>في</w:t>
      </w:r>
      <w:r w:rsidRPr="007D6781">
        <w:rPr>
          <w:rFonts w:ascii="Sakkal Majalla" w:hAnsi="Sakkal Majalla" w:cs="Sakkal Majalla"/>
          <w:color w:val="222A35" w:themeColor="text2" w:themeShade="80"/>
          <w:sz w:val="28"/>
          <w:szCs w:val="28"/>
          <w:rtl/>
        </w:rPr>
        <w:t xml:space="preserve"> ممارسة النشاط الرياضي لدى عملاء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w:t>
      </w:r>
    </w:p>
    <w:p w:rsidR="002C2382" w:rsidRPr="007D6781" w:rsidRDefault="002C2382" w:rsidP="002C238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hint="cs"/>
          <w:b/>
          <w:bCs/>
          <w:color w:val="222A35" w:themeColor="text2" w:themeShade="80"/>
          <w:sz w:val="28"/>
          <w:szCs w:val="28"/>
          <w:rtl/>
        </w:rPr>
        <w:t>السؤال الفرعي الخامس</w:t>
      </w:r>
      <w:r w:rsidRPr="007D6781">
        <w:rPr>
          <w:rFonts w:ascii="Sakkal Majalla" w:hAnsi="Sakkal Majalla" w:cs="Sakkal Majalla" w:hint="cs"/>
          <w:color w:val="222A35" w:themeColor="text2" w:themeShade="80"/>
          <w:sz w:val="28"/>
          <w:szCs w:val="28"/>
          <w:rtl/>
        </w:rPr>
        <w:t>: كيف يساهم</w:t>
      </w:r>
      <w:r w:rsidRPr="007D6781">
        <w:rPr>
          <w:rFonts w:ascii="Sakkal Majalla" w:hAnsi="Sakkal Majalla" w:cs="Sakkal Majalla"/>
          <w:color w:val="222A35" w:themeColor="text2" w:themeShade="80"/>
          <w:sz w:val="28"/>
          <w:szCs w:val="28"/>
          <w:rtl/>
        </w:rPr>
        <w:t xml:space="preserve"> الإعلام الرقمي على الوعي بمخاطر التدخين والمخدرات لدى عملاء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w:t>
      </w:r>
    </w:p>
    <w:p w:rsidR="002C2382" w:rsidRPr="007D6781" w:rsidRDefault="002C2382" w:rsidP="002C2382">
      <w:pPr>
        <w:tabs>
          <w:tab w:val="left" w:pos="2966"/>
        </w:tabs>
        <w:spacing w:before="100" w:beforeAutospacing="1" w:after="100" w:afterAutospacing="1" w:line="360" w:lineRule="auto"/>
        <w:jc w:val="both"/>
        <w:outlineLvl w:val="1"/>
        <w:rPr>
          <w:rFonts w:ascii="Sakkal Majalla" w:eastAsia="Calibri" w:hAnsi="Sakkal Majalla" w:cs="Sakkal Majalla"/>
          <w:b/>
          <w:bCs/>
          <w:color w:val="222A35" w:themeColor="text2" w:themeShade="80"/>
          <w:kern w:val="0"/>
          <w:sz w:val="36"/>
          <w:szCs w:val="36"/>
          <w:rtl/>
          <w14:ligatures w14:val="none"/>
        </w:rPr>
      </w:pPr>
      <w:bookmarkStart w:id="18" w:name="_Toc173699620"/>
      <w:r w:rsidRPr="007D6781">
        <w:rPr>
          <w:rFonts w:ascii="Sakkal Majalla" w:eastAsia="Calibri" w:hAnsi="Sakkal Majalla" w:cs="Sakkal Majalla"/>
          <w:b/>
          <w:bCs/>
          <w:color w:val="222A35" w:themeColor="text2" w:themeShade="80"/>
          <w:kern w:val="0"/>
          <w:sz w:val="36"/>
          <w:szCs w:val="36"/>
          <w:rtl/>
          <w14:ligatures w14:val="none"/>
        </w:rPr>
        <w:t>5.1   فروض الدراسة:</w:t>
      </w:r>
      <w:bookmarkEnd w:id="18"/>
    </w:p>
    <w:p w:rsidR="002C2382" w:rsidRPr="007D6781" w:rsidRDefault="002C2382" w:rsidP="002C2382">
      <w:pPr>
        <w:tabs>
          <w:tab w:val="left" w:pos="2966"/>
        </w:tabs>
        <w:spacing w:before="100" w:beforeAutospacing="1" w:after="100" w:afterAutospacing="1" w:line="360" w:lineRule="auto"/>
        <w:ind w:left="-2" w:firstLine="720"/>
        <w:jc w:val="both"/>
        <w:rPr>
          <w:rFonts w:ascii="Sakkal Majalla" w:eastAsia="Calibri" w:hAnsi="Sakkal Majalla" w:cs="Sakkal Majalla"/>
          <w:color w:val="222A35" w:themeColor="text2" w:themeShade="80"/>
          <w:kern w:val="0"/>
          <w:sz w:val="28"/>
          <w:szCs w:val="28"/>
          <w:rtl/>
          <w14:ligatures w14:val="none"/>
        </w:rPr>
      </w:pPr>
      <w:r w:rsidRPr="007D6781">
        <w:rPr>
          <w:rFonts w:ascii="Sakkal Majalla" w:eastAsia="Calibri" w:hAnsi="Sakkal Majalla" w:cs="Sakkal Majalla"/>
          <w:color w:val="222A35" w:themeColor="text2" w:themeShade="80"/>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rsidR="002C2382" w:rsidRPr="007D6781" w:rsidRDefault="002C2382" w:rsidP="002C2382">
      <w:pPr>
        <w:tabs>
          <w:tab w:val="left" w:pos="2966"/>
        </w:tabs>
        <w:spacing w:before="100" w:beforeAutospacing="1" w:after="100" w:afterAutospacing="1" w:line="360" w:lineRule="auto"/>
        <w:ind w:left="-2" w:firstLine="720"/>
        <w:jc w:val="both"/>
        <w:rPr>
          <w:rFonts w:ascii="Sakkal Majalla" w:eastAsia="Calibri" w:hAnsi="Sakkal Majalla" w:cs="Sakkal Majalla"/>
          <w:color w:val="222A35" w:themeColor="text2" w:themeShade="80"/>
          <w:kern w:val="0"/>
          <w:sz w:val="28"/>
          <w:szCs w:val="28"/>
          <w:rtl/>
          <w14:ligatures w14:val="none"/>
        </w:rPr>
      </w:pPr>
      <w:r w:rsidRPr="007D6781">
        <w:rPr>
          <w:rFonts w:ascii="Sakkal Majalla" w:eastAsia="Calibri" w:hAnsi="Sakkal Majalla" w:cs="Sakkal Majalla"/>
          <w:b/>
          <w:bCs/>
          <w:color w:val="222A35" w:themeColor="text2" w:themeShade="80"/>
          <w:kern w:val="0"/>
          <w:sz w:val="28"/>
          <w:szCs w:val="28"/>
          <w:rtl/>
          <w14:ligatures w14:val="none"/>
        </w:rPr>
        <w:t>الفرضية</w:t>
      </w:r>
      <w:r w:rsidRPr="007D6781">
        <w:rPr>
          <w:rFonts w:ascii="Sakkal Majalla" w:eastAsia="Calibri" w:hAnsi="Sakkal Majalla" w:cs="Sakkal Majalla" w:hint="cs"/>
          <w:b/>
          <w:bCs/>
          <w:color w:val="222A35" w:themeColor="text2" w:themeShade="80"/>
          <w:kern w:val="0"/>
          <w:sz w:val="28"/>
          <w:szCs w:val="28"/>
          <w:rtl/>
          <w14:ligatures w14:val="none"/>
        </w:rPr>
        <w:t xml:space="preserve"> </w:t>
      </w:r>
      <w:r w:rsidRPr="007D6781">
        <w:rPr>
          <w:rFonts w:ascii="Sakkal Majalla" w:eastAsia="Calibri" w:hAnsi="Sakkal Majalla" w:cs="Sakkal Majalla"/>
          <w:b/>
          <w:bCs/>
          <w:color w:val="222A35" w:themeColor="text2" w:themeShade="80"/>
          <w:kern w:val="0"/>
          <w:sz w:val="28"/>
          <w:szCs w:val="28"/>
          <w:rtl/>
          <w14:ligatures w14:val="none"/>
        </w:rPr>
        <w:t xml:space="preserve">الرئيسة </w:t>
      </w:r>
      <w:r w:rsidRPr="007D6781">
        <w:rPr>
          <w:rFonts w:ascii="Sakkal Majalla" w:eastAsia="Calibri" w:hAnsi="Sakkal Majalla" w:cs="Sakkal Majalla" w:hint="cs"/>
          <w:b/>
          <w:bCs/>
          <w:color w:val="222A35" w:themeColor="text2" w:themeShade="80"/>
          <w:kern w:val="0"/>
          <w:sz w:val="28"/>
          <w:szCs w:val="28"/>
          <w:rtl/>
          <w14:ligatures w14:val="none"/>
        </w:rPr>
        <w:t>الأولى:</w:t>
      </w:r>
      <w:r w:rsidRPr="007D6781">
        <w:rPr>
          <w:rFonts w:ascii="Sakkal Majalla" w:eastAsia="Calibri" w:hAnsi="Sakkal Majalla" w:cs="Sakkal Majalla" w:hint="cs"/>
          <w:color w:val="222A35" w:themeColor="text2" w:themeShade="80"/>
          <w:kern w:val="0"/>
          <w:sz w:val="28"/>
          <w:szCs w:val="28"/>
          <w:rtl/>
          <w14:ligatures w14:val="none"/>
        </w:rPr>
        <w:t xml:space="preserve"> </w:t>
      </w:r>
      <w:r w:rsidRPr="007D6781">
        <w:rPr>
          <w:rFonts w:ascii="Sakkal Majalla" w:eastAsia="Calibri" w:hAnsi="Sakkal Majalla" w:cs="Sakkal Majalla" w:hint="cs"/>
          <w:color w:val="222A35" w:themeColor="text2" w:themeShade="80"/>
          <w:kern w:val="0"/>
          <w:sz w:val="28"/>
          <w:szCs w:val="28"/>
          <w:rtl/>
          <w:lang w:bidi="fa-IR"/>
          <w14:ligatures w14:val="none"/>
        </w:rPr>
        <w:t>لا</w:t>
      </w:r>
      <w:r w:rsidRPr="007D6781">
        <w:rPr>
          <w:rFonts w:ascii="Sakkal Majalla" w:eastAsia="Calibri" w:hAnsi="Sakkal Majalla" w:cs="Sakkal Majalla"/>
          <w:color w:val="222A35" w:themeColor="text2" w:themeShade="80"/>
          <w:kern w:val="0"/>
          <w:sz w:val="28"/>
          <w:szCs w:val="28"/>
          <w:rtl/>
          <w14:ligatures w14:val="none"/>
        </w:rPr>
        <w:t xml:space="preserve"> يوجد أثر ذو دلالة إحصائية عند مستوى </w:t>
      </w:r>
      <w:r w:rsidRPr="007D6781">
        <w:rPr>
          <w:rFonts w:ascii="Sakkal Majalla" w:eastAsia="Calibri" w:hAnsi="Sakkal Majalla" w:cs="Sakkal Majalla" w:hint="cs"/>
          <w:color w:val="222A35" w:themeColor="text2" w:themeShade="80"/>
          <w:kern w:val="0"/>
          <w:sz w:val="28"/>
          <w:szCs w:val="28"/>
          <w:rtl/>
          <w14:ligatures w14:val="none"/>
        </w:rPr>
        <w:t xml:space="preserve">دلالة </w:t>
      </w:r>
      <w:r w:rsidRPr="007D6781">
        <w:rPr>
          <w:rFonts w:ascii="Sakkal Majalla" w:eastAsia="Times New Roman" w:hAnsi="Sakkal Majalla" w:cs="Sakkal Majalla" w:hint="cs"/>
          <w:color w:val="222A35" w:themeColor="text2" w:themeShade="80"/>
          <w:kern w:val="0"/>
          <w:sz w:val="28"/>
          <w:szCs w:val="28"/>
          <w:rtl/>
          <w:lang w:bidi="ar-JO"/>
          <w14:ligatures w14:val="none"/>
        </w:rPr>
        <w:t>(</w:t>
      </w:r>
      <w:r w:rsidRPr="007D6781">
        <w:rPr>
          <w:rFonts w:ascii="Sakkal Majalla" w:eastAsia="Times New Roman" w:hAnsi="Sakkal Majalla" w:cs="Sakkal Majalla"/>
          <w:color w:val="222A35" w:themeColor="text2" w:themeShade="80"/>
          <w:kern w:val="0"/>
          <w:sz w:val="28"/>
          <w:szCs w:val="28"/>
          <w:rtl/>
          <w:lang w:bidi="ar-JO"/>
          <w14:ligatures w14:val="none"/>
        </w:rPr>
        <w:t xml:space="preserve"> 0.05≥</w:t>
      </w:r>
      <w:r w:rsidRPr="007D6781">
        <w:rPr>
          <w:rFonts w:ascii="Sakkal Majalla" w:eastAsia="Times New Roman" w:hAnsi="Sakkal Majalla" w:cs="Sakkal Majalla"/>
          <w:color w:val="222A35" w:themeColor="text2" w:themeShade="80"/>
          <w:kern w:val="0"/>
          <w:sz w:val="28"/>
          <w:szCs w:val="28"/>
          <w:lang w:bidi="ar-JO"/>
          <w14:ligatures w14:val="none"/>
        </w:rPr>
        <w:t>a</w:t>
      </w:r>
      <w:r w:rsidRPr="007D6781">
        <w:rPr>
          <w:rFonts w:ascii="Sakkal Majalla" w:eastAsia="Times New Roman" w:hAnsi="Sakkal Majalla" w:cs="Sakkal Majalla"/>
          <w:color w:val="222A35" w:themeColor="text2" w:themeShade="80"/>
          <w:kern w:val="0"/>
          <w:sz w:val="28"/>
          <w:szCs w:val="28"/>
          <w:rtl/>
          <w:lang w:bidi="ar-JO"/>
          <w14:ligatures w14:val="none"/>
        </w:rPr>
        <w:t xml:space="preserve"> </w:t>
      </w:r>
      <w:r w:rsidRPr="007D6781">
        <w:rPr>
          <w:rFonts w:ascii="Sakkal Majalla" w:eastAsia="Times New Roman" w:hAnsi="Sakkal Majalla" w:cs="Sakkal Majalla" w:hint="cs"/>
          <w:color w:val="222A35" w:themeColor="text2" w:themeShade="80"/>
          <w:kern w:val="0"/>
          <w:sz w:val="28"/>
          <w:szCs w:val="28"/>
          <w:rtl/>
          <w:lang w:bidi="ar-JO"/>
          <w14:ligatures w14:val="none"/>
        </w:rPr>
        <w:t>) ل</w:t>
      </w:r>
      <w:r w:rsidRPr="007D6781">
        <w:rPr>
          <w:rFonts w:ascii="Sakkal Majalla" w:eastAsia="Times New Roman" w:hAnsi="Sakkal Majalla" w:cs="Sakkal Majalla"/>
          <w:color w:val="222A35" w:themeColor="text2" w:themeShade="80"/>
          <w:kern w:val="0"/>
          <w:sz w:val="28"/>
          <w:szCs w:val="28"/>
          <w:rtl/>
          <w:lang w:bidi="ar-JO"/>
          <w14:ligatures w14:val="none"/>
        </w:rPr>
        <w:t>لإعلام الرقمي على رفع الوعي الصحي بأبعاده (الصحة الشخصية – الصحة النفسية – التغذية – ممارسة النشاط الرياضي – التدخين والمخدرات)</w:t>
      </w:r>
      <w:r w:rsidRPr="007D6781">
        <w:rPr>
          <w:rFonts w:ascii="Sakkal Majalla" w:eastAsia="Times New Roman" w:hAnsi="Sakkal Majalla" w:cs="Sakkal Majalla" w:hint="cs"/>
          <w:color w:val="222A35" w:themeColor="text2" w:themeShade="80"/>
          <w:kern w:val="0"/>
          <w:sz w:val="28"/>
          <w:szCs w:val="28"/>
          <w:rtl/>
          <w:lang w:bidi="ar-JO"/>
          <w14:ligatures w14:val="none"/>
        </w:rPr>
        <w:t xml:space="preserve"> </w:t>
      </w:r>
      <w:r w:rsidRPr="007D6781">
        <w:rPr>
          <w:rFonts w:ascii="Sakkal Majalla" w:eastAsia="Times New Roman" w:hAnsi="Sakkal Majalla" w:cs="Sakkal Majalla"/>
          <w:color w:val="222A35" w:themeColor="text2" w:themeShade="80"/>
          <w:kern w:val="0"/>
          <w:sz w:val="28"/>
          <w:szCs w:val="28"/>
          <w:rtl/>
          <w:lang w:bidi="ar-JO"/>
          <w14:ligatures w14:val="none"/>
        </w:rPr>
        <w:t xml:space="preserve">للمجتمع في السعودية: دراسة ميدانية على شركة </w:t>
      </w:r>
      <w:r w:rsidRPr="007D6781">
        <w:rPr>
          <w:rFonts w:ascii="Sakkal Majalla" w:eastAsia="Times New Roman" w:hAnsi="Sakkal Majalla" w:cs="Sakkal Majalla"/>
          <w:color w:val="222A35" w:themeColor="text2" w:themeShade="80"/>
          <w:kern w:val="0"/>
          <w:sz w:val="28"/>
          <w:szCs w:val="28"/>
          <w:lang w:bidi="ar-JO"/>
          <w14:ligatures w14:val="none"/>
        </w:rPr>
        <w:t>Ways marketing solutions</w:t>
      </w:r>
      <w:r w:rsidRPr="007D6781">
        <w:rPr>
          <w:rFonts w:ascii="Sakkal Majalla" w:eastAsia="Times New Roman" w:hAnsi="Sakkal Majalla" w:cs="Sakkal Majalla" w:hint="cs"/>
          <w:color w:val="222A35" w:themeColor="text2" w:themeShade="80"/>
          <w:kern w:val="0"/>
          <w:sz w:val="28"/>
          <w:szCs w:val="28"/>
          <w:rtl/>
          <w:lang w:bidi="ar-JO"/>
          <w14:ligatures w14:val="none"/>
        </w:rPr>
        <w:t>.</w:t>
      </w:r>
    </w:p>
    <w:p w:rsidR="002C2382" w:rsidRPr="007D6781" w:rsidRDefault="002C2382" w:rsidP="002C2382">
      <w:pPr>
        <w:tabs>
          <w:tab w:val="left" w:pos="2966"/>
        </w:tabs>
        <w:spacing w:before="100" w:beforeAutospacing="1" w:after="100" w:afterAutospacing="1" w:line="360" w:lineRule="auto"/>
        <w:ind w:left="-2"/>
        <w:jc w:val="both"/>
        <w:rPr>
          <w:rFonts w:ascii="Sakkal Majalla" w:eastAsia="Calibri" w:hAnsi="Sakkal Majalla" w:cs="Sakkal Majalla"/>
          <w:b/>
          <w:bCs/>
          <w:color w:val="222A35" w:themeColor="text2" w:themeShade="80"/>
          <w:kern w:val="0"/>
          <w:sz w:val="28"/>
          <w:szCs w:val="28"/>
          <w:rtl/>
          <w14:ligatures w14:val="none"/>
        </w:rPr>
      </w:pPr>
      <w:r w:rsidRPr="007D6781">
        <w:rPr>
          <w:rFonts w:ascii="Sakkal Majalla" w:eastAsia="Calibri" w:hAnsi="Sakkal Majalla" w:cs="Sakkal Majalla"/>
          <w:b/>
          <w:bCs/>
          <w:color w:val="222A35" w:themeColor="text2" w:themeShade="80"/>
          <w:kern w:val="0"/>
          <w:sz w:val="28"/>
          <w:szCs w:val="28"/>
          <w:rtl/>
          <w14:ligatures w14:val="none"/>
        </w:rPr>
        <w:t>ينبثق من هذه الفرضية الفرضيات الفرعية التالية:</w:t>
      </w:r>
    </w:p>
    <w:p w:rsidR="002C2382" w:rsidRPr="007D6781" w:rsidRDefault="002C2382" w:rsidP="002C2382">
      <w:pPr>
        <w:numPr>
          <w:ilvl w:val="0"/>
          <w:numId w:val="7"/>
        </w:numPr>
        <w:tabs>
          <w:tab w:val="left" w:pos="2966"/>
        </w:tabs>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rtl/>
          <w14:ligatures w14:val="none"/>
        </w:rPr>
      </w:pPr>
      <w:r w:rsidRPr="007D6781">
        <w:rPr>
          <w:rFonts w:ascii="Sakkal Majalla" w:eastAsia="Calibri" w:hAnsi="Sakkal Majalla" w:cs="Sakkal Majalla" w:hint="cs"/>
          <w:b/>
          <w:bCs/>
          <w:color w:val="222A35" w:themeColor="text2" w:themeShade="80"/>
          <w:kern w:val="0"/>
          <w:sz w:val="28"/>
          <w:szCs w:val="28"/>
          <w:rtl/>
          <w:lang w:bidi="fa-IR"/>
          <w14:ligatures w14:val="none"/>
        </w:rPr>
        <w:lastRenderedPageBreak/>
        <w:t>الفرضية الفرعية الاولى</w:t>
      </w:r>
      <w:r w:rsidRPr="007D6781">
        <w:rPr>
          <w:rFonts w:ascii="Sakkal Majalla" w:eastAsia="Calibri" w:hAnsi="Sakkal Majalla" w:cs="Sakkal Majalla" w:hint="cs"/>
          <w:color w:val="222A35" w:themeColor="text2" w:themeShade="80"/>
          <w:kern w:val="0"/>
          <w:sz w:val="28"/>
          <w:szCs w:val="28"/>
          <w:rtl/>
          <w:lang w:bidi="fa-IR"/>
          <w14:ligatures w14:val="none"/>
        </w:rPr>
        <w:t xml:space="preserve"> </w:t>
      </w:r>
      <w:r w:rsidRPr="007D6781">
        <w:rPr>
          <w:rFonts w:ascii="Sakkal Majalla" w:eastAsia="Calibri" w:hAnsi="Sakkal Majalla" w:cs="Sakkal Majalla"/>
          <w:color w:val="222A35" w:themeColor="text2" w:themeShade="80"/>
          <w:kern w:val="0"/>
          <w:sz w:val="28"/>
          <w:szCs w:val="28"/>
          <w:rtl/>
          <w:lang w:bidi="fa-IR"/>
          <w14:ligatures w14:val="none"/>
        </w:rPr>
        <w:t xml:space="preserve">: </w:t>
      </w:r>
      <w:r w:rsidRPr="007D6781">
        <w:rPr>
          <w:rFonts w:ascii="Sakkal Majalla" w:eastAsia="Calibri" w:hAnsi="Sakkal Majalla" w:cs="Sakkal Majalla"/>
          <w:color w:val="222A35" w:themeColor="text2" w:themeShade="80"/>
          <w:kern w:val="0"/>
          <w:sz w:val="28"/>
          <w:szCs w:val="28"/>
          <w:rtl/>
          <w14:ligatures w14:val="none"/>
        </w:rPr>
        <w:t>لا يوجد أثر ذو دلالة إحصائية عند مستوى دلالة ( 0.05≥</w:t>
      </w:r>
      <w:r w:rsidRPr="007D6781">
        <w:rPr>
          <w:rFonts w:ascii="Sakkal Majalla" w:eastAsia="Calibri" w:hAnsi="Sakkal Majalla" w:cs="Sakkal Majalla"/>
          <w:color w:val="222A35" w:themeColor="text2" w:themeShade="80"/>
          <w:kern w:val="0"/>
          <w:sz w:val="28"/>
          <w:szCs w:val="28"/>
          <w14:ligatures w14:val="none"/>
        </w:rPr>
        <w:t>a</w:t>
      </w:r>
      <w:r w:rsidRPr="007D6781">
        <w:rPr>
          <w:rFonts w:ascii="Sakkal Majalla" w:eastAsia="Calibri" w:hAnsi="Sakkal Majalla" w:cs="Sakkal Majalla"/>
          <w:color w:val="222A35" w:themeColor="text2" w:themeShade="80"/>
          <w:kern w:val="0"/>
          <w:sz w:val="28"/>
          <w:szCs w:val="28"/>
          <w:rtl/>
          <w14:ligatures w14:val="none"/>
        </w:rPr>
        <w:t xml:space="preserve"> )  </w:t>
      </w:r>
      <w:r w:rsidRPr="007D6781">
        <w:rPr>
          <w:rFonts w:ascii="Sakkal Majalla" w:eastAsia="Calibri" w:hAnsi="Sakkal Majalla" w:cs="Sakkal Majalla" w:hint="cs"/>
          <w:color w:val="222A35" w:themeColor="text2" w:themeShade="80"/>
          <w:kern w:val="0"/>
          <w:sz w:val="28"/>
          <w:szCs w:val="28"/>
          <w:rtl/>
          <w14:ligatures w14:val="none"/>
        </w:rPr>
        <w:t>ل</w:t>
      </w:r>
      <w:r w:rsidRPr="007D6781">
        <w:rPr>
          <w:rFonts w:ascii="Sakkal Majalla" w:eastAsia="Calibri" w:hAnsi="Sakkal Majalla" w:cs="Sakkal Majalla"/>
          <w:color w:val="222A35" w:themeColor="text2" w:themeShade="80"/>
          <w:kern w:val="0"/>
          <w:sz w:val="28"/>
          <w:szCs w:val="28"/>
          <w:rtl/>
          <w14:ligatures w14:val="none"/>
        </w:rPr>
        <w:t xml:space="preserve">لإعلام الرقمي على الوعي بالصحة الشخصية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hint="cs"/>
          <w:color w:val="222A35" w:themeColor="text2" w:themeShade="80"/>
          <w:kern w:val="0"/>
          <w:sz w:val="28"/>
          <w:szCs w:val="28"/>
          <w:rtl/>
          <w14:ligatures w14:val="none"/>
        </w:rPr>
        <w:t>.</w:t>
      </w:r>
    </w:p>
    <w:p w:rsidR="002C2382" w:rsidRPr="007D6781" w:rsidRDefault="002C2382" w:rsidP="002C2382">
      <w:pPr>
        <w:numPr>
          <w:ilvl w:val="0"/>
          <w:numId w:val="7"/>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14:ligatures w14:val="none"/>
        </w:rPr>
      </w:pPr>
      <w:bookmarkStart w:id="19" w:name="_Hlk167245859"/>
      <w:r w:rsidRPr="007D6781">
        <w:rPr>
          <w:rFonts w:ascii="Sakkal Majalla" w:eastAsia="Calibri" w:hAnsi="Sakkal Majalla" w:cs="Sakkal Majalla" w:hint="cs"/>
          <w:b/>
          <w:bCs/>
          <w:color w:val="222A35" w:themeColor="text2" w:themeShade="80"/>
          <w:kern w:val="0"/>
          <w:sz w:val="28"/>
          <w:szCs w:val="28"/>
          <w:rtl/>
          <w14:ligatures w14:val="none"/>
        </w:rPr>
        <w:t xml:space="preserve">الفرضية الفرعية الثانية </w:t>
      </w:r>
      <w:r w:rsidRPr="007D6781">
        <w:rPr>
          <w:rFonts w:ascii="Sakkal Majalla" w:eastAsia="Calibri" w:hAnsi="Sakkal Majalla" w:cs="Sakkal Majalla"/>
          <w:b/>
          <w:bCs/>
          <w:color w:val="222A35" w:themeColor="text2" w:themeShade="80"/>
          <w:kern w:val="0"/>
          <w:sz w:val="28"/>
          <w:szCs w:val="28"/>
          <w:rtl/>
          <w:lang w:bidi="fa-IR"/>
          <w14:ligatures w14:val="none"/>
        </w:rPr>
        <w:t>:</w:t>
      </w:r>
      <w:r w:rsidRPr="007D6781">
        <w:rPr>
          <w:rFonts w:ascii="Sakkal Majalla" w:eastAsia="Calibri" w:hAnsi="Sakkal Majalla" w:cs="Sakkal Majalla"/>
          <w:color w:val="222A35" w:themeColor="text2" w:themeShade="80"/>
          <w:kern w:val="0"/>
          <w:sz w:val="28"/>
          <w:szCs w:val="28"/>
          <w:rtl/>
          <w:lang w:bidi="fa-IR"/>
          <w14:ligatures w14:val="none"/>
        </w:rPr>
        <w:t xml:space="preserve"> </w:t>
      </w:r>
      <w:r w:rsidRPr="007D6781">
        <w:rPr>
          <w:rFonts w:ascii="Sakkal Majalla" w:eastAsia="Calibri" w:hAnsi="Sakkal Majalla" w:cs="Sakkal Majalla"/>
          <w:color w:val="222A35" w:themeColor="text2" w:themeShade="80"/>
          <w:kern w:val="0"/>
          <w:sz w:val="28"/>
          <w:szCs w:val="28"/>
          <w:rtl/>
          <w14:ligatures w14:val="none"/>
        </w:rPr>
        <w:t>لا يوجد أثر ذو دلالة إحصائية عند مستوى دلالة ( 0.05≥</w:t>
      </w:r>
      <w:r w:rsidRPr="007D6781">
        <w:rPr>
          <w:rFonts w:ascii="Sakkal Majalla" w:eastAsia="Calibri" w:hAnsi="Sakkal Majalla" w:cs="Sakkal Majalla"/>
          <w:color w:val="222A35" w:themeColor="text2" w:themeShade="80"/>
          <w:kern w:val="0"/>
          <w:sz w:val="28"/>
          <w:szCs w:val="28"/>
          <w14:ligatures w14:val="none"/>
        </w:rPr>
        <w:t>a</w:t>
      </w:r>
      <w:r w:rsidRPr="007D6781">
        <w:rPr>
          <w:rFonts w:ascii="Sakkal Majalla" w:eastAsia="Calibri" w:hAnsi="Sakkal Majalla" w:cs="Sakkal Majalla"/>
          <w:color w:val="222A35" w:themeColor="text2" w:themeShade="80"/>
          <w:kern w:val="0"/>
          <w:sz w:val="28"/>
          <w:szCs w:val="28"/>
          <w:rtl/>
          <w14:ligatures w14:val="none"/>
        </w:rPr>
        <w:t xml:space="preserve"> )  </w:t>
      </w:r>
      <w:bookmarkEnd w:id="19"/>
      <w:r w:rsidRPr="007D6781">
        <w:rPr>
          <w:rFonts w:ascii="Sakkal Majalla" w:eastAsia="Calibri" w:hAnsi="Sakkal Majalla" w:cs="Sakkal Majalla" w:hint="cs"/>
          <w:color w:val="222A35" w:themeColor="text2" w:themeShade="80"/>
          <w:kern w:val="0"/>
          <w:sz w:val="28"/>
          <w:szCs w:val="28"/>
          <w:rtl/>
          <w14:ligatures w14:val="none"/>
        </w:rPr>
        <w:t>ل</w:t>
      </w:r>
      <w:r w:rsidRPr="007D6781">
        <w:rPr>
          <w:rFonts w:ascii="Sakkal Majalla" w:eastAsia="Calibri" w:hAnsi="Sakkal Majalla" w:cs="Sakkal Majalla"/>
          <w:color w:val="222A35" w:themeColor="text2" w:themeShade="80"/>
          <w:kern w:val="0"/>
          <w:sz w:val="28"/>
          <w:szCs w:val="28"/>
          <w:rtl/>
          <w14:ligatures w14:val="none"/>
        </w:rPr>
        <w:t xml:space="preserve">لإعلام الرقمي على الوعي بالصحة النفسية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hint="cs"/>
          <w:color w:val="222A35" w:themeColor="text2" w:themeShade="80"/>
          <w:kern w:val="0"/>
          <w:sz w:val="28"/>
          <w:szCs w:val="28"/>
          <w:rtl/>
          <w14:ligatures w14:val="none"/>
        </w:rPr>
        <w:t>.</w:t>
      </w:r>
    </w:p>
    <w:p w:rsidR="002C2382" w:rsidRPr="007D6781" w:rsidRDefault="002C2382" w:rsidP="002C2382">
      <w:pPr>
        <w:numPr>
          <w:ilvl w:val="0"/>
          <w:numId w:val="7"/>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b/>
          <w:bCs/>
          <w:color w:val="222A35" w:themeColor="text2" w:themeShade="80"/>
          <w:kern w:val="0"/>
          <w:sz w:val="28"/>
          <w:szCs w:val="28"/>
          <w:rtl/>
          <w14:ligatures w14:val="none"/>
        </w:rPr>
        <w:t>الفرضية الفرعية الثا</w:t>
      </w:r>
      <w:r w:rsidRPr="007D6781">
        <w:rPr>
          <w:rFonts w:ascii="Sakkal Majalla" w:eastAsia="Calibri" w:hAnsi="Sakkal Majalla" w:cs="Sakkal Majalla" w:hint="cs"/>
          <w:b/>
          <w:bCs/>
          <w:color w:val="222A35" w:themeColor="text2" w:themeShade="80"/>
          <w:kern w:val="0"/>
          <w:sz w:val="28"/>
          <w:szCs w:val="28"/>
          <w:rtl/>
          <w14:ligatures w14:val="none"/>
        </w:rPr>
        <w:t>لثة</w:t>
      </w:r>
      <w:r w:rsidRPr="007D6781">
        <w:rPr>
          <w:rFonts w:ascii="Sakkal Majalla" w:eastAsia="Calibri" w:hAnsi="Sakkal Majalla" w:cs="Sakkal Majalla"/>
          <w:color w:val="222A35" w:themeColor="text2" w:themeShade="80"/>
          <w:kern w:val="0"/>
          <w:sz w:val="28"/>
          <w:szCs w:val="28"/>
          <w:rtl/>
          <w14:ligatures w14:val="none"/>
        </w:rPr>
        <w:t xml:space="preserve"> : لا يوجد أثر ذو دلالة إحصائية عند مستوى دلالة ( 0.05≥</w:t>
      </w:r>
      <w:r w:rsidRPr="007D6781">
        <w:rPr>
          <w:rFonts w:ascii="Sakkal Majalla" w:eastAsia="Calibri" w:hAnsi="Sakkal Majalla" w:cs="Sakkal Majalla"/>
          <w:color w:val="222A35" w:themeColor="text2" w:themeShade="80"/>
          <w:kern w:val="0"/>
          <w:sz w:val="28"/>
          <w:szCs w:val="28"/>
          <w14:ligatures w14:val="none"/>
        </w:rPr>
        <w:t>a</w:t>
      </w:r>
      <w:r w:rsidRPr="007D6781">
        <w:rPr>
          <w:rFonts w:ascii="Sakkal Majalla" w:eastAsia="Calibri" w:hAnsi="Sakkal Majalla" w:cs="Sakkal Majalla"/>
          <w:color w:val="222A35" w:themeColor="text2" w:themeShade="80"/>
          <w:kern w:val="0"/>
          <w:sz w:val="28"/>
          <w:szCs w:val="28"/>
          <w:rtl/>
          <w14:ligatures w14:val="none"/>
        </w:rPr>
        <w:t xml:space="preserve"> )  </w:t>
      </w:r>
      <w:r w:rsidRPr="007D6781">
        <w:rPr>
          <w:rFonts w:ascii="Sakkal Majalla" w:eastAsia="Calibri" w:hAnsi="Sakkal Majalla" w:cs="Sakkal Majalla" w:hint="cs"/>
          <w:color w:val="222A35" w:themeColor="text2" w:themeShade="80"/>
          <w:kern w:val="0"/>
          <w:sz w:val="28"/>
          <w:szCs w:val="28"/>
          <w:rtl/>
          <w14:ligatures w14:val="none"/>
        </w:rPr>
        <w:t>ل</w:t>
      </w:r>
      <w:r w:rsidRPr="007D6781">
        <w:rPr>
          <w:rFonts w:ascii="Sakkal Majalla" w:eastAsia="Calibri" w:hAnsi="Sakkal Majalla" w:cs="Sakkal Majalla"/>
          <w:color w:val="222A35" w:themeColor="text2" w:themeShade="80"/>
          <w:kern w:val="0"/>
          <w:sz w:val="28"/>
          <w:szCs w:val="28"/>
          <w:rtl/>
          <w14:ligatures w14:val="none"/>
        </w:rPr>
        <w:t xml:space="preserve">لإعلام الرقمي على الوعي بالتغذية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hint="cs"/>
          <w:color w:val="222A35" w:themeColor="text2" w:themeShade="80"/>
          <w:kern w:val="0"/>
          <w:sz w:val="28"/>
          <w:szCs w:val="28"/>
          <w:rtl/>
          <w14:ligatures w14:val="none"/>
        </w:rPr>
        <w:t>.</w:t>
      </w:r>
    </w:p>
    <w:p w:rsidR="002C2382" w:rsidRPr="007D6781" w:rsidRDefault="002C2382" w:rsidP="002C2382">
      <w:pPr>
        <w:numPr>
          <w:ilvl w:val="0"/>
          <w:numId w:val="7"/>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hint="cs"/>
          <w:b/>
          <w:bCs/>
          <w:color w:val="222A35" w:themeColor="text2" w:themeShade="80"/>
          <w:kern w:val="0"/>
          <w:sz w:val="28"/>
          <w:szCs w:val="28"/>
          <w:rtl/>
          <w14:ligatures w14:val="none"/>
        </w:rPr>
        <w:t>الفرضية الفرعية الرابعة</w:t>
      </w:r>
      <w:r w:rsidRPr="007D6781">
        <w:rPr>
          <w:rFonts w:ascii="Sakkal Majalla" w:eastAsia="Calibri" w:hAnsi="Sakkal Majalla" w:cs="Sakkal Majalla"/>
          <w:b/>
          <w:bCs/>
          <w:color w:val="222A35" w:themeColor="text2" w:themeShade="80"/>
          <w:kern w:val="0"/>
          <w:sz w:val="28"/>
          <w:szCs w:val="28"/>
          <w:rtl/>
          <w:lang w:bidi="fa-IR"/>
          <w14:ligatures w14:val="none"/>
        </w:rPr>
        <w:t>:</w:t>
      </w:r>
      <w:r w:rsidRPr="007D6781">
        <w:rPr>
          <w:rFonts w:ascii="Sakkal Majalla" w:eastAsia="Calibri" w:hAnsi="Sakkal Majalla" w:cs="Sakkal Majalla"/>
          <w:color w:val="222A35" w:themeColor="text2" w:themeShade="80"/>
          <w:kern w:val="0"/>
          <w:sz w:val="28"/>
          <w:szCs w:val="28"/>
          <w:rtl/>
          <w:lang w:bidi="fa-IR"/>
          <w14:ligatures w14:val="none"/>
        </w:rPr>
        <w:t xml:space="preserve"> </w:t>
      </w:r>
      <w:r w:rsidRPr="007D6781">
        <w:rPr>
          <w:rFonts w:ascii="Sakkal Majalla" w:eastAsia="Calibri" w:hAnsi="Sakkal Majalla" w:cs="Sakkal Majalla"/>
          <w:color w:val="222A35" w:themeColor="text2" w:themeShade="80"/>
          <w:kern w:val="0"/>
          <w:sz w:val="28"/>
          <w:szCs w:val="28"/>
          <w:rtl/>
          <w14:ligatures w14:val="none"/>
        </w:rPr>
        <w:t>لا يوجد أثر ذو دلالة إحصائية عند مستوى دلالة ( 0.05≥</w:t>
      </w:r>
      <w:r w:rsidRPr="007D6781">
        <w:rPr>
          <w:rFonts w:ascii="Sakkal Majalla" w:eastAsia="Calibri" w:hAnsi="Sakkal Majalla" w:cs="Sakkal Majalla"/>
          <w:color w:val="222A35" w:themeColor="text2" w:themeShade="80"/>
          <w:kern w:val="0"/>
          <w:sz w:val="28"/>
          <w:szCs w:val="28"/>
          <w14:ligatures w14:val="none"/>
        </w:rPr>
        <w:t>a</w:t>
      </w:r>
      <w:r w:rsidRPr="007D6781">
        <w:rPr>
          <w:rFonts w:ascii="Sakkal Majalla" w:eastAsia="Calibri" w:hAnsi="Sakkal Majalla" w:cs="Sakkal Majalla"/>
          <w:color w:val="222A35" w:themeColor="text2" w:themeShade="80"/>
          <w:kern w:val="0"/>
          <w:sz w:val="28"/>
          <w:szCs w:val="28"/>
          <w:rtl/>
          <w14:ligatures w14:val="none"/>
        </w:rPr>
        <w:t xml:space="preserve"> )  </w:t>
      </w:r>
      <w:r w:rsidRPr="007D6781">
        <w:rPr>
          <w:rFonts w:ascii="Sakkal Majalla" w:eastAsia="Calibri" w:hAnsi="Sakkal Majalla" w:cs="Sakkal Majalla" w:hint="cs"/>
          <w:color w:val="222A35" w:themeColor="text2" w:themeShade="80"/>
          <w:kern w:val="0"/>
          <w:sz w:val="28"/>
          <w:szCs w:val="28"/>
          <w:rtl/>
          <w14:ligatures w14:val="none"/>
        </w:rPr>
        <w:t>ل</w:t>
      </w:r>
      <w:r w:rsidRPr="007D6781">
        <w:rPr>
          <w:rFonts w:ascii="Sakkal Majalla" w:eastAsia="Calibri" w:hAnsi="Sakkal Majalla" w:cs="Sakkal Majalla"/>
          <w:color w:val="222A35" w:themeColor="text2" w:themeShade="80"/>
          <w:kern w:val="0"/>
          <w:sz w:val="28"/>
          <w:szCs w:val="28"/>
          <w:rtl/>
          <w14:ligatures w14:val="none"/>
        </w:rPr>
        <w:t xml:space="preserve">لإعلام الرقمي على ممارسة النشاط الرياضي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hint="cs"/>
          <w:color w:val="222A35" w:themeColor="text2" w:themeShade="80"/>
          <w:kern w:val="0"/>
          <w:sz w:val="28"/>
          <w:szCs w:val="28"/>
          <w:rtl/>
          <w14:ligatures w14:val="none"/>
        </w:rPr>
        <w:t>.</w:t>
      </w:r>
    </w:p>
    <w:p w:rsidR="002C2382" w:rsidRPr="007D6781" w:rsidRDefault="002C2382" w:rsidP="002C2382">
      <w:pPr>
        <w:numPr>
          <w:ilvl w:val="0"/>
          <w:numId w:val="7"/>
        </w:numPr>
        <w:spacing w:before="100" w:beforeAutospacing="1" w:after="100" w:afterAutospacing="1" w:line="360" w:lineRule="auto"/>
        <w:ind w:left="423"/>
        <w:jc w:val="both"/>
        <w:rPr>
          <w:rFonts w:ascii="Sakkal Majalla" w:eastAsia="Calibri" w:hAnsi="Sakkal Majalla" w:cs="Sakkal Majalla"/>
          <w:color w:val="222A35" w:themeColor="text2" w:themeShade="80"/>
          <w:kern w:val="0"/>
          <w:sz w:val="28"/>
          <w:szCs w:val="28"/>
          <w14:ligatures w14:val="none"/>
        </w:rPr>
      </w:pPr>
      <w:r w:rsidRPr="007D6781">
        <w:rPr>
          <w:rFonts w:ascii="Sakkal Majalla" w:eastAsia="Calibri" w:hAnsi="Sakkal Majalla" w:cs="Sakkal Majalla"/>
          <w:b/>
          <w:bCs/>
          <w:color w:val="222A35" w:themeColor="text2" w:themeShade="80"/>
          <w:kern w:val="0"/>
          <w:sz w:val="28"/>
          <w:szCs w:val="28"/>
          <w:rtl/>
          <w14:ligatures w14:val="none"/>
        </w:rPr>
        <w:t>الفرضية الفرعية ال</w:t>
      </w:r>
      <w:r w:rsidRPr="007D6781">
        <w:rPr>
          <w:rFonts w:ascii="Sakkal Majalla" w:eastAsia="Calibri" w:hAnsi="Sakkal Majalla" w:cs="Sakkal Majalla" w:hint="cs"/>
          <w:b/>
          <w:bCs/>
          <w:color w:val="222A35" w:themeColor="text2" w:themeShade="80"/>
          <w:kern w:val="0"/>
          <w:sz w:val="28"/>
          <w:szCs w:val="28"/>
          <w:rtl/>
          <w14:ligatures w14:val="none"/>
        </w:rPr>
        <w:t>خامسة</w:t>
      </w:r>
      <w:r w:rsidRPr="007D6781">
        <w:rPr>
          <w:rFonts w:ascii="Sakkal Majalla" w:eastAsia="Calibri" w:hAnsi="Sakkal Majalla" w:cs="Sakkal Majalla"/>
          <w:color w:val="222A35" w:themeColor="text2" w:themeShade="80"/>
          <w:kern w:val="0"/>
          <w:sz w:val="28"/>
          <w:szCs w:val="28"/>
          <w:rtl/>
          <w14:ligatures w14:val="none"/>
        </w:rPr>
        <w:t>: لا يوجد أثر ذو دلالة إحصائية عند مستوى دلالة ( 0.05≥</w:t>
      </w:r>
      <w:r w:rsidRPr="007D6781">
        <w:rPr>
          <w:rFonts w:ascii="Sakkal Majalla" w:eastAsia="Calibri" w:hAnsi="Sakkal Majalla" w:cs="Sakkal Majalla"/>
          <w:color w:val="222A35" w:themeColor="text2" w:themeShade="80"/>
          <w:kern w:val="0"/>
          <w:sz w:val="28"/>
          <w:szCs w:val="28"/>
          <w14:ligatures w14:val="none"/>
        </w:rPr>
        <w:t>a</w:t>
      </w:r>
      <w:r w:rsidRPr="007D6781">
        <w:rPr>
          <w:rFonts w:ascii="Sakkal Majalla" w:eastAsia="Calibri" w:hAnsi="Sakkal Majalla" w:cs="Sakkal Majalla"/>
          <w:color w:val="222A35" w:themeColor="text2" w:themeShade="80"/>
          <w:kern w:val="0"/>
          <w:sz w:val="28"/>
          <w:szCs w:val="28"/>
          <w:rtl/>
          <w14:ligatures w14:val="none"/>
        </w:rPr>
        <w:t xml:space="preserve"> )  </w:t>
      </w:r>
      <w:r w:rsidRPr="007D6781">
        <w:rPr>
          <w:rFonts w:ascii="Sakkal Majalla" w:eastAsia="Calibri" w:hAnsi="Sakkal Majalla" w:cs="Sakkal Majalla" w:hint="cs"/>
          <w:color w:val="222A35" w:themeColor="text2" w:themeShade="80"/>
          <w:kern w:val="0"/>
          <w:sz w:val="28"/>
          <w:szCs w:val="28"/>
          <w:rtl/>
          <w14:ligatures w14:val="none"/>
        </w:rPr>
        <w:t>ل</w:t>
      </w:r>
      <w:r w:rsidRPr="007D6781">
        <w:rPr>
          <w:rFonts w:ascii="Sakkal Majalla" w:eastAsia="Calibri" w:hAnsi="Sakkal Majalla" w:cs="Sakkal Majalla"/>
          <w:color w:val="222A35" w:themeColor="text2" w:themeShade="80"/>
          <w:kern w:val="0"/>
          <w:sz w:val="28"/>
          <w:szCs w:val="28"/>
          <w:rtl/>
          <w14:ligatures w14:val="none"/>
        </w:rPr>
        <w:t xml:space="preserve">لإعلام الرقمي على الوعي بمخاطر التدخين والمخدرات لدى عملاء شركة </w:t>
      </w:r>
      <w:r w:rsidRPr="007D6781">
        <w:rPr>
          <w:rFonts w:ascii="Sakkal Majalla" w:eastAsia="Calibri" w:hAnsi="Sakkal Majalla" w:cs="Sakkal Majalla"/>
          <w:color w:val="222A35" w:themeColor="text2" w:themeShade="80"/>
          <w:kern w:val="0"/>
          <w:sz w:val="28"/>
          <w:szCs w:val="28"/>
          <w14:ligatures w14:val="none"/>
        </w:rPr>
        <w:t>Ways marketing solutions</w:t>
      </w:r>
      <w:r w:rsidRPr="007D6781">
        <w:rPr>
          <w:rFonts w:ascii="Sakkal Majalla" w:eastAsia="Calibri" w:hAnsi="Sakkal Majalla" w:cs="Sakkal Majalla" w:hint="cs"/>
          <w:color w:val="222A35" w:themeColor="text2" w:themeShade="80"/>
          <w:kern w:val="0"/>
          <w:sz w:val="28"/>
          <w:szCs w:val="28"/>
          <w:rtl/>
          <w14:ligatures w14:val="none"/>
        </w:rPr>
        <w:t>.</w:t>
      </w:r>
    </w:p>
    <w:p w:rsidR="002C2382" w:rsidRPr="007D6781" w:rsidRDefault="002C2382" w:rsidP="002C2382">
      <w:pPr>
        <w:spacing w:before="100" w:beforeAutospacing="1" w:after="100" w:afterAutospacing="1" w:line="360" w:lineRule="auto"/>
        <w:jc w:val="both"/>
        <w:outlineLvl w:val="1"/>
        <w:rPr>
          <w:rFonts w:ascii="Sakkal Majalla" w:eastAsia="Times New Roman" w:hAnsi="Sakkal Majalla" w:cs="Sakkal Majalla"/>
          <w:b/>
          <w:bCs/>
          <w:color w:val="222A35" w:themeColor="text2" w:themeShade="80"/>
          <w:kern w:val="0"/>
          <w:sz w:val="36"/>
          <w:szCs w:val="36"/>
          <w:rtl/>
          <w:lang w:bidi="ar-JO"/>
          <w14:ligatures w14:val="none"/>
        </w:rPr>
      </w:pPr>
      <w:bookmarkStart w:id="20" w:name="_Toc173699621"/>
      <w:r w:rsidRPr="007D6781">
        <w:rPr>
          <w:rFonts w:ascii="Sakkal Majalla" w:eastAsia="Times New Roman" w:hAnsi="Sakkal Majalla" w:cs="Sakkal Majalla"/>
          <w:b/>
          <w:bCs/>
          <w:color w:val="222A35" w:themeColor="text2" w:themeShade="80"/>
          <w:kern w:val="0"/>
          <w:sz w:val="36"/>
          <w:szCs w:val="36"/>
          <w:rtl/>
          <w:lang w:bidi="ar-JO"/>
          <w14:ligatures w14:val="none"/>
        </w:rPr>
        <w:t>6.1 نموذج الدراسة</w:t>
      </w:r>
      <w:bookmarkEnd w:id="20"/>
    </w:p>
    <w:p w:rsidR="002C2382" w:rsidRPr="007D6781" w:rsidRDefault="002C2382" w:rsidP="002C2382">
      <w:pPr>
        <w:spacing w:before="100" w:beforeAutospacing="1" w:after="100" w:afterAutospacing="1" w:line="360" w:lineRule="auto"/>
        <w:ind w:firstLine="720"/>
        <w:jc w:val="both"/>
        <w:rPr>
          <w:rFonts w:ascii="Sakkal Majalla" w:eastAsia="Times New Roman" w:hAnsi="Sakkal Majalla" w:cs="Sakkal Majalla"/>
          <w:color w:val="222A35" w:themeColor="text2" w:themeShade="80"/>
          <w:kern w:val="0"/>
          <w:sz w:val="28"/>
          <w:szCs w:val="28"/>
          <w:lang w:bidi="ar-JO"/>
          <w14:ligatures w14:val="none"/>
        </w:rPr>
      </w:pPr>
      <w:r w:rsidRPr="007D6781">
        <w:rPr>
          <w:rFonts w:ascii="Sakkal Majalla" w:eastAsia="Times New Roman" w:hAnsi="Sakkal Majalla" w:cs="Sakkal Majalla"/>
          <w:color w:val="222A35" w:themeColor="text2" w:themeShade="80"/>
          <w:kern w:val="0"/>
          <w:sz w:val="28"/>
          <w:szCs w:val="28"/>
          <w:rtl/>
          <w:lang w:bidi="ar-JO"/>
          <w14:ligatures w14:val="none"/>
        </w:rPr>
        <w:t xml:space="preserve">يهدف هذا النموذج إلى </w:t>
      </w:r>
      <w:r w:rsidRPr="007D6781">
        <w:rPr>
          <w:rFonts w:ascii="Sakkal Majalla" w:eastAsia="Times New Roman" w:hAnsi="Sakkal Majalla" w:cs="Sakkal Majalla" w:hint="cs"/>
          <w:color w:val="222A35" w:themeColor="text2" w:themeShade="80"/>
          <w:kern w:val="0"/>
          <w:sz w:val="28"/>
          <w:szCs w:val="28"/>
          <w:rtl/>
          <w:lang w:bidi="ar-JO"/>
          <w14:ligatures w14:val="none"/>
        </w:rPr>
        <w:t>التعرف على دور</w:t>
      </w:r>
      <w:r w:rsidRPr="007D6781">
        <w:rPr>
          <w:rFonts w:ascii="Sakkal Majalla" w:eastAsia="Times New Roman" w:hAnsi="Sakkal Majalla" w:cs="Sakkal Majalla"/>
          <w:color w:val="222A35" w:themeColor="text2" w:themeShade="80"/>
          <w:kern w:val="0"/>
          <w:sz w:val="28"/>
          <w:szCs w:val="28"/>
          <w:rtl/>
          <w:lang w:bidi="ar-JO"/>
          <w14:ligatures w14:val="none"/>
        </w:rPr>
        <w:t xml:space="preserve"> الإعلام الرقمي </w:t>
      </w:r>
      <w:r w:rsidRPr="007D6781">
        <w:rPr>
          <w:rFonts w:ascii="Sakkal Majalla" w:eastAsia="Times New Roman" w:hAnsi="Sakkal Majalla" w:cs="Sakkal Majalla" w:hint="cs"/>
          <w:color w:val="222A35" w:themeColor="text2" w:themeShade="80"/>
          <w:kern w:val="0"/>
          <w:sz w:val="28"/>
          <w:szCs w:val="28"/>
          <w:rtl/>
          <w:lang w:bidi="ar-JO"/>
          <w14:ligatures w14:val="none"/>
        </w:rPr>
        <w:t>في</w:t>
      </w:r>
      <w:r w:rsidRPr="007D6781">
        <w:rPr>
          <w:rFonts w:ascii="Sakkal Majalla" w:eastAsia="Times New Roman" w:hAnsi="Sakkal Majalla" w:cs="Sakkal Majalla"/>
          <w:color w:val="222A35" w:themeColor="text2" w:themeShade="80"/>
          <w:kern w:val="0"/>
          <w:sz w:val="28"/>
          <w:szCs w:val="28"/>
          <w:rtl/>
          <w:lang w:bidi="ar-JO"/>
          <w14:ligatures w14:val="none"/>
        </w:rPr>
        <w:t xml:space="preserve"> رفع الوعي الصحي بأبعاده (المعرفي – الوجداني – السلوكي) للمجتمع في السعودية: دراسة ميدانية على شركة </w:t>
      </w:r>
      <w:r w:rsidRPr="007D6781">
        <w:rPr>
          <w:rFonts w:ascii="Sakkal Majalla" w:eastAsia="Times New Roman" w:hAnsi="Sakkal Majalla" w:cs="Sakkal Majalla"/>
          <w:color w:val="222A35" w:themeColor="text2" w:themeShade="80"/>
          <w:kern w:val="0"/>
          <w:sz w:val="28"/>
          <w:szCs w:val="28"/>
          <w:lang w:bidi="ar-JO"/>
          <w14:ligatures w14:val="none"/>
        </w:rPr>
        <w:t>Ways marketing solutions</w:t>
      </w:r>
      <w:r w:rsidRPr="007D6781">
        <w:rPr>
          <w:rFonts w:ascii="Sakkal Majalla" w:eastAsia="Times New Roman" w:hAnsi="Sakkal Majalla" w:cs="Sakkal Majalla" w:hint="cs"/>
          <w:color w:val="222A35" w:themeColor="text2" w:themeShade="80"/>
          <w:kern w:val="0"/>
          <w:sz w:val="28"/>
          <w:szCs w:val="28"/>
          <w:rtl/>
          <w:lang w:bidi="ar-JO"/>
          <w14:ligatures w14:val="none"/>
        </w:rPr>
        <w:t xml:space="preserve"> </w:t>
      </w:r>
      <w:r w:rsidRPr="007D6781">
        <w:rPr>
          <w:rFonts w:ascii="Sakkal Majalla" w:eastAsia="Times New Roman" w:hAnsi="Sakkal Majalla" w:cs="Sakkal Majalla"/>
          <w:color w:val="222A35" w:themeColor="text2" w:themeShade="80"/>
          <w:kern w:val="0"/>
          <w:sz w:val="28"/>
          <w:szCs w:val="28"/>
          <w:rtl/>
          <w14:ligatures w14:val="none"/>
        </w:rPr>
        <w:t>.</w:t>
      </w:r>
      <w:r w:rsidRPr="007D6781">
        <w:rPr>
          <w:rFonts w:ascii="Sakkal Majalla" w:eastAsia="Times New Roman" w:hAnsi="Sakkal Majalla" w:cs="Sakkal Majalla"/>
          <w:color w:val="222A35" w:themeColor="text2" w:themeShade="80"/>
          <w:kern w:val="0"/>
          <w:sz w:val="28"/>
          <w:szCs w:val="28"/>
          <w:rtl/>
          <w:lang w:bidi="ar-JO"/>
          <w14:ligatures w14:val="none"/>
        </w:rPr>
        <w:t>ويتضمن المتغيرات التالية</w:t>
      </w:r>
      <w:r w:rsidRPr="007D6781">
        <w:rPr>
          <w:rFonts w:ascii="Sakkal Majalla" w:eastAsia="Times New Roman" w:hAnsi="Sakkal Majalla" w:cs="Sakkal Majalla"/>
          <w:color w:val="222A35" w:themeColor="text2" w:themeShade="80"/>
          <w:kern w:val="0"/>
          <w:sz w:val="28"/>
          <w:szCs w:val="28"/>
          <w:lang w:bidi="ar-JO"/>
          <w14:ligatures w14:val="none"/>
        </w:rPr>
        <w:t>:</w:t>
      </w:r>
      <w:r w:rsidRPr="007D6781">
        <w:rPr>
          <w:rFonts w:ascii="Sakkal Majalla" w:eastAsia="Calibri" w:hAnsi="Sakkal Majalla" w:cs="Sakkal Majalla"/>
          <w:color w:val="222A35" w:themeColor="text2" w:themeShade="80"/>
          <w:kern w:val="0"/>
          <w:sz w:val="28"/>
          <w:rtl/>
          <w14:ligatures w14:val="none"/>
        </w:rPr>
        <w:t xml:space="preserve"> </w:t>
      </w:r>
    </w:p>
    <w:p w:rsidR="002C2382" w:rsidRPr="007D6781" w:rsidRDefault="002C2382" w:rsidP="002C2382">
      <w:pPr>
        <w:numPr>
          <w:ilvl w:val="0"/>
          <w:numId w:val="6"/>
        </w:numPr>
        <w:spacing w:before="100" w:beforeAutospacing="1" w:after="100" w:afterAutospacing="1" w:line="360" w:lineRule="auto"/>
        <w:jc w:val="both"/>
        <w:rPr>
          <w:rFonts w:ascii="Sakkal Majalla" w:eastAsia="Calibri" w:hAnsi="Sakkal Majalla" w:cs="Sakkal Majalla"/>
          <w:color w:val="222A35" w:themeColor="text2" w:themeShade="80"/>
          <w:kern w:val="0"/>
          <w:sz w:val="16"/>
          <w:szCs w:val="16"/>
          <w14:ligatures w14:val="none"/>
        </w:rPr>
      </w:pPr>
      <w:r w:rsidRPr="007D6781">
        <w:rPr>
          <w:rFonts w:ascii="Sakkal Majalla" w:eastAsia="Calibri" w:hAnsi="Sakkal Majalla" w:cs="Sakkal Majalla"/>
          <w:b/>
          <w:bCs/>
          <w:color w:val="222A35" w:themeColor="text2" w:themeShade="80"/>
          <w:kern w:val="0"/>
          <w:sz w:val="28"/>
          <w:szCs w:val="28"/>
          <w:rtl/>
          <w14:ligatures w14:val="none"/>
        </w:rPr>
        <w:t xml:space="preserve">المتغير </w:t>
      </w:r>
      <w:r w:rsidRPr="007D6781">
        <w:rPr>
          <w:rFonts w:ascii="Sakkal Majalla" w:eastAsia="Calibri" w:hAnsi="Sakkal Majalla" w:cs="Sakkal Majalla" w:hint="cs"/>
          <w:b/>
          <w:bCs/>
          <w:color w:val="222A35" w:themeColor="text2" w:themeShade="80"/>
          <w:kern w:val="0"/>
          <w:sz w:val="28"/>
          <w:szCs w:val="28"/>
          <w:rtl/>
          <w14:ligatures w14:val="none"/>
        </w:rPr>
        <w:t>المستقل</w:t>
      </w:r>
      <w:r w:rsidRPr="007D6781">
        <w:rPr>
          <w:rFonts w:ascii="Sakkal Majalla" w:eastAsia="Calibri" w:hAnsi="Sakkal Majalla" w:cs="Sakkal Majalla" w:hint="cs"/>
          <w:color w:val="222A35" w:themeColor="text2" w:themeShade="80"/>
          <w:kern w:val="0"/>
          <w:sz w:val="28"/>
          <w:szCs w:val="28"/>
          <w:rtl/>
          <w14:ligatures w14:val="none"/>
        </w:rPr>
        <w:t>: الإعلام الرقمي.</w:t>
      </w:r>
    </w:p>
    <w:p w:rsidR="002C2382" w:rsidRPr="007D6781" w:rsidRDefault="002C2382" w:rsidP="002C2382">
      <w:pPr>
        <w:numPr>
          <w:ilvl w:val="0"/>
          <w:numId w:val="6"/>
        </w:numPr>
        <w:spacing w:before="100" w:beforeAutospacing="1" w:after="100" w:afterAutospacing="1" w:line="360" w:lineRule="auto"/>
        <w:jc w:val="both"/>
        <w:rPr>
          <w:rFonts w:ascii="Sakkal Majalla" w:eastAsia="Calibri" w:hAnsi="Sakkal Majalla" w:cs="Sakkal Majalla"/>
          <w:b/>
          <w:bCs/>
          <w:color w:val="222A35" w:themeColor="text2" w:themeShade="80"/>
          <w:kern w:val="0"/>
          <w:sz w:val="28"/>
          <w:szCs w:val="28"/>
          <w:rtl/>
          <w14:ligatures w14:val="none"/>
        </w:rPr>
      </w:pPr>
      <w:r w:rsidRPr="007D6781">
        <w:rPr>
          <w:rFonts w:ascii="Sakkal Majalla" w:eastAsia="Calibri" w:hAnsi="Sakkal Majalla" w:cs="Sakkal Majalla"/>
          <w:b/>
          <w:bCs/>
          <w:color w:val="222A35" w:themeColor="text2" w:themeShade="80"/>
          <w:kern w:val="0"/>
          <w:sz w:val="28"/>
          <w:szCs w:val="28"/>
          <w:rtl/>
          <w14:ligatures w14:val="none"/>
        </w:rPr>
        <w:t xml:space="preserve">المتغير </w:t>
      </w:r>
      <w:r w:rsidRPr="007D6781">
        <w:rPr>
          <w:rFonts w:ascii="Sakkal Majalla" w:eastAsia="Calibri" w:hAnsi="Sakkal Majalla" w:cs="Sakkal Majalla" w:hint="cs"/>
          <w:b/>
          <w:bCs/>
          <w:color w:val="222A35" w:themeColor="text2" w:themeShade="80"/>
          <w:kern w:val="0"/>
          <w:sz w:val="28"/>
          <w:szCs w:val="28"/>
          <w:rtl/>
          <w14:ligatures w14:val="none"/>
        </w:rPr>
        <w:t>التابع:</w:t>
      </w:r>
      <w:r w:rsidRPr="007D6781">
        <w:rPr>
          <w:rFonts w:ascii="Sakkal Majalla" w:eastAsia="Times New Roman" w:hAnsi="Sakkal Majalla" w:cs="Sakkal Majalla"/>
          <w:color w:val="222A35" w:themeColor="text2" w:themeShade="80"/>
          <w:kern w:val="0"/>
          <w:sz w:val="28"/>
          <w:szCs w:val="28"/>
          <w:rtl/>
          <w:lang w:bidi="ar-JO"/>
          <w14:ligatures w14:val="none"/>
        </w:rPr>
        <w:t xml:space="preserve"> الوعي الصحي بأبعاده </w:t>
      </w:r>
      <w:bookmarkStart w:id="21" w:name="_Hlk170498931"/>
      <w:r w:rsidRPr="007D6781">
        <w:rPr>
          <w:rFonts w:ascii="Sakkal Majalla" w:eastAsia="Times New Roman" w:hAnsi="Sakkal Majalla" w:cs="Sakkal Majalla"/>
          <w:color w:val="222A35" w:themeColor="text2" w:themeShade="80"/>
          <w:kern w:val="0"/>
          <w:sz w:val="28"/>
          <w:szCs w:val="28"/>
          <w:rtl/>
          <w:lang w:bidi="ar-JO"/>
          <w14:ligatures w14:val="none"/>
        </w:rPr>
        <w:t>(الصحة الشخصية – الصحة النفسية – التغذية – ممارسة النشاط الرياضي – التدخين والمخدرات)</w:t>
      </w:r>
      <w:r w:rsidRPr="007D6781">
        <w:rPr>
          <w:rFonts w:ascii="Sakkal Majalla" w:eastAsia="Times New Roman" w:hAnsi="Sakkal Majalla" w:cs="Sakkal Majalla" w:hint="cs"/>
          <w:color w:val="222A35" w:themeColor="text2" w:themeShade="80"/>
          <w:kern w:val="0"/>
          <w:sz w:val="28"/>
          <w:szCs w:val="28"/>
          <w:rtl/>
          <w:lang w:bidi="ar-JO"/>
          <w14:ligatures w14:val="none"/>
        </w:rPr>
        <w:t>.</w:t>
      </w:r>
      <w:bookmarkEnd w:id="21"/>
      <w:r w:rsidRPr="007D6781">
        <w:rPr>
          <w:rFonts w:ascii="Sakkal Majalla" w:eastAsia="Calibri" w:hAnsi="Sakkal Majalla" w:cs="Sakkal Majalla"/>
          <w:b/>
          <w:bCs/>
          <w:color w:val="222A35" w:themeColor="text2" w:themeShade="80"/>
          <w:kern w:val="0"/>
          <w:sz w:val="28"/>
          <w:szCs w:val="28"/>
          <w:rtl/>
          <w14:ligatures w14:val="none"/>
        </w:rPr>
        <w:t xml:space="preserve"> </w:t>
      </w:r>
    </w:p>
    <w:p w:rsidR="002C2382" w:rsidRPr="007D6781" w:rsidRDefault="002C2382" w:rsidP="002C2382">
      <w:pPr>
        <w:spacing w:before="100" w:beforeAutospacing="1" w:after="100" w:afterAutospacing="1" w:line="360" w:lineRule="auto"/>
        <w:jc w:val="both"/>
        <w:rPr>
          <w:rFonts w:ascii="Sakkal Majalla" w:eastAsia="Calibri" w:hAnsi="Sakkal Majalla" w:cs="Sakkal Majalla"/>
          <w:b/>
          <w:bCs/>
          <w:color w:val="222A35" w:themeColor="text2" w:themeShade="80"/>
          <w:kern w:val="0"/>
          <w:sz w:val="28"/>
          <w:szCs w:val="28"/>
          <w:rtl/>
          <w14:ligatures w14:val="none"/>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bookmarkStart w:id="22" w:name="_GoBack"/>
      <w:bookmarkEnd w:id="22"/>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23" w:name="_Toc173699622"/>
      <w:r w:rsidRPr="007D6781">
        <w:rPr>
          <w:rFonts w:ascii="Sakkal Majalla" w:hAnsi="Sakkal Majalla" w:cs="Sakkal Majalla"/>
          <w:b/>
          <w:bCs/>
          <w:color w:val="222A35" w:themeColor="text2" w:themeShade="80"/>
          <w:sz w:val="36"/>
          <w:szCs w:val="36"/>
          <w:rtl/>
        </w:rPr>
        <w:lastRenderedPageBreak/>
        <w:t>7.1 الدراسات السابقة:</w:t>
      </w:r>
      <w:bookmarkEnd w:id="23"/>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6"/>
          <w:szCs w:val="36"/>
          <w:rtl/>
        </w:rPr>
      </w:pPr>
      <w:bookmarkStart w:id="24" w:name="_Toc173699623"/>
      <w:r w:rsidRPr="007D6781">
        <w:rPr>
          <w:rFonts w:ascii="Sakkal Majalla" w:hAnsi="Sakkal Majalla" w:cs="Sakkal Majalla" w:hint="cs"/>
          <w:b/>
          <w:bCs/>
          <w:color w:val="222A35" w:themeColor="text2" w:themeShade="80"/>
          <w:sz w:val="36"/>
          <w:szCs w:val="36"/>
          <w:rtl/>
        </w:rPr>
        <w:t>أولا: الدراسات العربية</w:t>
      </w:r>
      <w:bookmarkEnd w:id="24"/>
      <w:r w:rsidRPr="007D6781">
        <w:rPr>
          <w:rFonts w:ascii="Sakkal Majalla" w:hAnsi="Sakkal Majalla" w:cs="Sakkal Majalla" w:hint="cs"/>
          <w:b/>
          <w:bCs/>
          <w:color w:val="222A35" w:themeColor="text2" w:themeShade="80"/>
          <w:sz w:val="36"/>
          <w:szCs w:val="36"/>
          <w:rtl/>
        </w:rPr>
        <w:t xml:space="preserve"> </w:t>
      </w:r>
    </w:p>
    <w:p w:rsidR="002C2382" w:rsidRPr="007D6781" w:rsidRDefault="002C2382" w:rsidP="002C2382">
      <w:pPr>
        <w:pStyle w:val="ListParagraph"/>
        <w:numPr>
          <w:ilvl w:val="0"/>
          <w:numId w:val="28"/>
        </w:numPr>
        <w:spacing w:before="100" w:beforeAutospacing="1" w:after="100" w:afterAutospacing="1" w:line="360" w:lineRule="auto"/>
        <w:ind w:left="281"/>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(القضاه،2020) بعنوان :  </w:t>
      </w:r>
      <w:r w:rsidRPr="007D6781">
        <w:rPr>
          <w:rFonts w:ascii="Sakkal Majalla" w:hAnsi="Sakkal Majalla" w:cs="Sakkal Majalla"/>
          <w:b/>
          <w:bCs/>
          <w:color w:val="222A35" w:themeColor="text2" w:themeShade="80"/>
          <w:sz w:val="28"/>
          <w:szCs w:val="28"/>
          <w:rtl/>
        </w:rPr>
        <w:t>البيئة الانتقالية للصحافة الأردنية المطبوعة إلى الإعلام الرقمي: دراسة مسحية</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الهدف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هدفت الدراسة التعرف إلى استعدادات الصحافة الأردنية اليومية المطبوعة للتكيف والتعامل مع البيئة الرقمية</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tl/>
        </w:rPr>
        <w:t xml:space="preserve"> </w:t>
      </w:r>
    </w:p>
    <w:p w:rsidR="002C2382" w:rsidRPr="007D6781" w:rsidRDefault="002C2382" w:rsidP="002C2382">
      <w:pPr>
        <w:pStyle w:val="ListParagraph"/>
        <w:numPr>
          <w:ilvl w:val="0"/>
          <w:numId w:val="29"/>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المتغيرات </w:t>
      </w:r>
      <w:r w:rsidRPr="007D6781">
        <w:rPr>
          <w:rFonts w:ascii="Sakkal Majalla" w:hAnsi="Sakkal Majalla" w:cs="Sakkal Majalla" w:hint="cs"/>
          <w:color w:val="222A35" w:themeColor="text2" w:themeShade="80"/>
          <w:sz w:val="28"/>
          <w:szCs w:val="28"/>
          <w:rtl/>
        </w:rPr>
        <w:t>: المتغير المستقل : البيئة الانتقالية للصحافة الأردنية.</w:t>
      </w:r>
    </w:p>
    <w:p w:rsidR="002C2382" w:rsidRPr="007D6781" w:rsidRDefault="002C2382" w:rsidP="002C2382">
      <w:pPr>
        <w:pStyle w:val="ListParagraph"/>
        <w:numPr>
          <w:ilvl w:val="0"/>
          <w:numId w:val="29"/>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hint="cs"/>
          <w:color w:val="222A35" w:themeColor="text2" w:themeShade="80"/>
          <w:sz w:val="28"/>
          <w:szCs w:val="28"/>
          <w:rtl/>
        </w:rPr>
        <w:t xml:space="preserve">المتغير التابع: </w:t>
      </w:r>
      <w:r w:rsidRPr="007D6781">
        <w:rPr>
          <w:rFonts w:ascii="Sakkal Majalla" w:hAnsi="Sakkal Majalla" w:cs="Sakkal Majalla"/>
          <w:color w:val="222A35" w:themeColor="text2" w:themeShade="80"/>
          <w:sz w:val="28"/>
          <w:szCs w:val="28"/>
          <w:rtl/>
        </w:rPr>
        <w:t xml:space="preserve"> </w:t>
      </w:r>
      <w:r w:rsidRPr="007D6781">
        <w:rPr>
          <w:rFonts w:ascii="Sakkal Majalla" w:hAnsi="Sakkal Majalla" w:cs="Sakkal Majalla" w:hint="cs"/>
          <w:color w:val="222A35" w:themeColor="text2" w:themeShade="80"/>
          <w:sz w:val="28"/>
          <w:szCs w:val="28"/>
          <w:rtl/>
        </w:rPr>
        <w:t>البيئة الرقمية. بأبعادها (</w:t>
      </w:r>
      <w:r w:rsidRPr="007D6781">
        <w:rPr>
          <w:rFonts w:ascii="Sakkal Majalla" w:hAnsi="Sakkal Majalla" w:cs="Sakkal Majalla"/>
          <w:color w:val="222A35" w:themeColor="text2" w:themeShade="80"/>
          <w:sz w:val="28"/>
          <w:szCs w:val="28"/>
          <w:rtl/>
        </w:rPr>
        <w:t>البعد التكنولوجي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المعلوماتي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التفاعلي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الاقتصادي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الاجتماعي والثقافي</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المنهج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ولتحقيق أهداف الدراسة تم اعتماد المنهج المسحي - الميداني من خلال التوجه بأسئلة الدراسة إلى الصحفيين العاملين في الصحف الورقية اليومية في الأردن وهي دراسة تنتمي إلى الدراسات الوصفية. وقد بلغ مجتمع الدراسة (255) صحفيا لهم علاقة بتطبيقات الإعلام الرقمي، واستطاع الباحث الوصول إلى (178) مبحوثا منهم، مما شكل نسبة 70% من مجتمع البحث الأصلي، وهي عينة عشوائية متاحة. وتوصلت الدراسة لعدة نتائج أهمها أن استعدادات الصحافة الأردنية للدخول للبيئة الرقمية جاءت بدرجة متوسطة، وبدرجة مرتفعة بخصوص الاستعدادات الفنية والتكنولوجية. وأظهرت أيضا أن الصحافة الأردنية بدأت منذ عدة سنوات استخدام أدوات التواصل الاجتماعي في علاقتها بالجمهور والمتعاملين معها، وشكل الفيسبوك بنسبة (95.5%)، من إجابات المبحوثين، تلا ذلك شبكة تويتر بنسبة (80.9%)، ثم تطبيق التراسل الفوري - الواتس آب بنسبة (74.2%). وكشفت الدراسة بعض التأثيرات الجانبية لدخول الإعلام الرقمي للصحافة الأردنية منها أثر الإعلام الرقمي سلبا على دخل الصحف الورقية، وأن الإعلام الرقمي سوف يؤثر على مستقبل الصحافة الورقية حيث سيؤدي إلى انخفاض الاستثمارات الإعلانية في الصحف الورقية واتجاهها نحو الوسائل الإعلامية الإلكترونية بدرجة مرتفعة، ولكن مع توفير الوقت والجهد، التحديث المستمر والمباشر للأخبار، مواكبة التقدم والسرعة في نشر الأخبار، الإعلام الرقمي أدى إلى المنافسة ما بين وسائل الإعلام.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lastRenderedPageBreak/>
        <w:t>النتائج :</w:t>
      </w:r>
      <w:r w:rsidRPr="007D6781">
        <w:rPr>
          <w:rFonts w:ascii="Sakkal Majalla" w:hAnsi="Sakkal Majalla" w:cs="Sakkal Majalla"/>
          <w:color w:val="222A35" w:themeColor="text2" w:themeShade="80"/>
          <w:sz w:val="28"/>
          <w:szCs w:val="28"/>
          <w:rtl/>
        </w:rPr>
        <w:t>توصلت الدراسة إلى أن أكثر التحديات كانت "عدم وجود حوافز دافعية للعاملين من أجل إتقان المهارات اللازمة، محدودية المخصصات المالية الداعمة، ضعف الثقة بالتعاملات داخل البيئة الرقمية". وأظهرت النتائج وجود فروق ذات دلالة إحصائية عند مستوى (</w:t>
      </w:r>
      <w:r w:rsidRPr="007D6781">
        <w:rPr>
          <w:rFonts w:ascii="Cambria" w:hAnsi="Cambria" w:cs="Cambria"/>
          <w:color w:val="222A35" w:themeColor="text2" w:themeShade="80"/>
          <w:sz w:val="28"/>
          <w:szCs w:val="28"/>
        </w:rPr>
        <w:t>α</w:t>
      </w:r>
      <w:r w:rsidRPr="007D6781">
        <w:rPr>
          <w:rFonts w:ascii="Sakkal Majalla" w:hAnsi="Sakkal Majalla" w:cs="Sakkal Majalla"/>
          <w:color w:val="222A35" w:themeColor="text2" w:themeShade="80"/>
          <w:sz w:val="28"/>
          <w:szCs w:val="28"/>
        </w:rPr>
        <w:t xml:space="preserve"> ≤ 0.05</w:t>
      </w:r>
      <w:r w:rsidRPr="007D6781">
        <w:rPr>
          <w:rFonts w:ascii="Sakkal Majalla" w:hAnsi="Sakkal Majalla" w:cs="Sakkal Majalla"/>
          <w:color w:val="222A35" w:themeColor="text2" w:themeShade="80"/>
          <w:sz w:val="28"/>
          <w:szCs w:val="28"/>
          <w:rtl/>
        </w:rPr>
        <w:t>) في درجة استخدام تطبيقات الإعلام الرقمي في الصحف المبحوثة عند مستوى (</w:t>
      </w:r>
      <w:r w:rsidRPr="007D6781">
        <w:rPr>
          <w:rFonts w:ascii="Cambria" w:hAnsi="Cambria" w:cs="Cambria"/>
          <w:color w:val="222A35" w:themeColor="text2" w:themeShade="80"/>
          <w:sz w:val="28"/>
          <w:szCs w:val="28"/>
        </w:rPr>
        <w:t>α</w:t>
      </w:r>
      <w:r w:rsidRPr="007D6781">
        <w:rPr>
          <w:rFonts w:ascii="Sakkal Majalla" w:hAnsi="Sakkal Majalla" w:cs="Sakkal Majalla"/>
          <w:color w:val="222A35" w:themeColor="text2" w:themeShade="80"/>
          <w:sz w:val="28"/>
          <w:szCs w:val="28"/>
        </w:rPr>
        <w:t xml:space="preserve"> ≤ 0.05</w:t>
      </w:r>
      <w:r w:rsidRPr="007D6781">
        <w:rPr>
          <w:rFonts w:ascii="Sakkal Majalla" w:hAnsi="Sakkal Majalla" w:cs="Sakkal Majalla"/>
          <w:color w:val="222A35" w:themeColor="text2" w:themeShade="80"/>
          <w:sz w:val="28"/>
          <w:szCs w:val="28"/>
          <w:rtl/>
        </w:rPr>
        <w:t>) يعود لتأثير متغير الصحيفة، حيث كانت الفروقات ما بين صحيفة الدستور من جهة وما بين صحيفتي الرأي والغد من جهة أخرى لصالح صحيفتي الرأي والغد.</w:t>
      </w:r>
    </w:p>
    <w:p w:rsidR="002C2382" w:rsidRPr="007D6781" w:rsidRDefault="002C2382" w:rsidP="002C238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(حسن،2020) بعنوان :  </w:t>
      </w:r>
      <w:r w:rsidRPr="007D6781">
        <w:rPr>
          <w:rFonts w:ascii="Sakkal Majalla" w:hAnsi="Sakkal Majalla" w:cs="Sakkal Majalla"/>
          <w:b/>
          <w:bCs/>
          <w:color w:val="222A35" w:themeColor="text2" w:themeShade="80"/>
          <w:sz w:val="28"/>
          <w:szCs w:val="28"/>
          <w:rtl/>
        </w:rPr>
        <w:t>دور الإعلام الرقمي في بناء الوعي السياسي لطلبة الإعلام في جامعة "ذي قار – العراق"</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الهدف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هدفت هذه الدراسة إلى التعرف على دور تطبيقات الإعلام الرقمي في تشكيل الوعي السياسي لطلبة الإعلام في جامعة (ذي قار- العراق)</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tl/>
        </w:rPr>
        <w:t xml:space="preserve"> </w:t>
      </w:r>
    </w:p>
    <w:p w:rsidR="002C2382" w:rsidRPr="007D6781" w:rsidRDefault="002C2382" w:rsidP="002C2382">
      <w:pPr>
        <w:pStyle w:val="ListParagraph"/>
        <w:numPr>
          <w:ilvl w:val="0"/>
          <w:numId w:val="30"/>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المتغيرات </w:t>
      </w:r>
      <w:r w:rsidRPr="007D6781">
        <w:rPr>
          <w:rFonts w:ascii="Sakkal Majalla" w:hAnsi="Sakkal Majalla" w:cs="Sakkal Majalla" w:hint="cs"/>
          <w:color w:val="222A35" w:themeColor="text2" w:themeShade="80"/>
          <w:sz w:val="28"/>
          <w:szCs w:val="28"/>
          <w:rtl/>
        </w:rPr>
        <w:t>: المتغير المستقل : الإعلام الرقمي (</w:t>
      </w:r>
      <w:r w:rsidRPr="007D6781">
        <w:rPr>
          <w:rFonts w:ascii="Sakkal Majalla" w:hAnsi="Sakkal Majalla" w:cs="Sakkal Majalla"/>
          <w:color w:val="222A35" w:themeColor="text2" w:themeShade="80"/>
          <w:sz w:val="28"/>
          <w:szCs w:val="28"/>
          <w:rtl/>
        </w:rPr>
        <w:t>البعد التكنولوجي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بعد المحتوى الرقمي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بعد التوزيع والنشر</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التفاعلي والمشاركة</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الاقتصادي والتجاري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التنظيمي والإداري</w:t>
      </w:r>
      <w:r w:rsidRPr="007D6781">
        <w:rPr>
          <w:rFonts w:ascii="Sakkal Majalla" w:hAnsi="Sakkal Majalla" w:cs="Sakkal Majalla" w:hint="cs"/>
          <w:color w:val="222A35" w:themeColor="text2" w:themeShade="80"/>
          <w:sz w:val="28"/>
          <w:szCs w:val="28"/>
          <w:rtl/>
        </w:rPr>
        <w:t>).</w:t>
      </w:r>
    </w:p>
    <w:p w:rsidR="002C2382" w:rsidRPr="007D6781" w:rsidRDefault="002C2382" w:rsidP="002C2382">
      <w:pPr>
        <w:pStyle w:val="ListParagraph"/>
        <w:numPr>
          <w:ilvl w:val="0"/>
          <w:numId w:val="30"/>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hint="cs"/>
          <w:color w:val="222A35" w:themeColor="text2" w:themeShade="80"/>
          <w:sz w:val="28"/>
          <w:szCs w:val="28"/>
          <w:rtl/>
        </w:rPr>
        <w:t xml:space="preserve">المتغير التابع : </w:t>
      </w:r>
      <w:r w:rsidRPr="007D6781">
        <w:rPr>
          <w:rFonts w:ascii="Sakkal Majalla" w:hAnsi="Sakkal Majalla" w:cs="Sakkal Majalla"/>
          <w:color w:val="222A35" w:themeColor="text2" w:themeShade="80"/>
          <w:sz w:val="28"/>
          <w:szCs w:val="28"/>
          <w:rtl/>
        </w:rPr>
        <w:t xml:space="preserve"> </w:t>
      </w:r>
      <w:r w:rsidRPr="007D6781">
        <w:rPr>
          <w:rFonts w:ascii="Sakkal Majalla" w:hAnsi="Sakkal Majalla" w:cs="Sakkal Majalla" w:hint="cs"/>
          <w:color w:val="222A35" w:themeColor="text2" w:themeShade="80"/>
          <w:sz w:val="28"/>
          <w:szCs w:val="28"/>
          <w:rtl/>
        </w:rPr>
        <w:t>الوعي السياسي.</w:t>
      </w:r>
      <w:r w:rsidRPr="007D6781">
        <w:rPr>
          <w:rFonts w:ascii="Sakkal Majalla" w:hAnsi="Sakkal Majalla" w:cs="Sakkal Majalla"/>
          <w:color w:val="222A35" w:themeColor="text2" w:themeShade="80"/>
          <w:sz w:val="28"/>
          <w:szCs w:val="28"/>
          <w:rtl/>
        </w:rPr>
        <w:t xml:space="preserve">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المنهج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تم استخدام المنهج الإحصائي الوصفي التحليلي في هذه الدراسة. ولتحقيق هدف الدراسة تم تطوير استبانة، وتم التأكد من صدقها وثباتها. مجتمع الدراسة تمثل بجميع طلبة تخصص الإعلام في جامعة ذي قار، هذا وتم توزيع (176) استبانة، وتمثلت عينة الدراسة بهؤلاء جميعهم، إلا أنه تم استبعاد (4) استبانة لعدم ملائمتها لاختبارات التحليل الإحصائي، وبذلك تكون عدد الاستبانات القابلة لإجراء عمليات التحليل الإحصائي (172)، هذا وقد تم تحليل البيانات باستخدام برنامج (</w:t>
      </w:r>
      <w:r w:rsidRPr="007D6781">
        <w:rPr>
          <w:rFonts w:ascii="Sakkal Majalla" w:hAnsi="Sakkal Majalla" w:cs="Sakkal Majalla"/>
          <w:color w:val="222A35" w:themeColor="text2" w:themeShade="80"/>
          <w:sz w:val="28"/>
          <w:szCs w:val="28"/>
        </w:rPr>
        <w:t>SPSS</w:t>
      </w:r>
      <w:r w:rsidRPr="007D6781">
        <w:rPr>
          <w:rFonts w:ascii="Sakkal Majalla" w:hAnsi="Sakkal Majalla" w:cs="Sakkal Majalla"/>
          <w:color w:val="222A35" w:themeColor="text2" w:themeShade="80"/>
          <w:sz w:val="28"/>
          <w:szCs w:val="28"/>
          <w:rtl/>
        </w:rPr>
        <w:t>) لأجل الوصول إلى غايات وأهداف هذه الدراسة</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tl/>
        </w:rPr>
        <w:t xml:space="preserve">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النتائج</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وبعد تحليل الأداة توصلت الدراسة إلى مجموعة من النتائج كان أبرزها بأن مستوى اعتماد طلبة الإعلام في جامعة "ذي قار" في العراق على تطبيقات الأعلام الرقمي الجديد في الحصول على المعلومات السياسية كان متوسطا، كذلك وجدت الدراسة بعدم وجود فروق فيما يخص متغيري (الجندر، والتحصيل الأكاديمي)</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lastRenderedPageBreak/>
        <w:t>التوصيات</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 وقد أوصت الدراسة إلى ضرورة زيادة الأبحاث المرتبطة بموضوع الدراسة، إذ تبين قلتها وبالأخص باللغة العربية.</w:t>
      </w:r>
    </w:p>
    <w:p w:rsidR="002C2382" w:rsidRPr="007D6781" w:rsidRDefault="002C2382" w:rsidP="002C238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(السعايدة ،2021) بعنوان :  </w:t>
      </w:r>
      <w:r w:rsidRPr="007D6781">
        <w:rPr>
          <w:rFonts w:ascii="Sakkal Majalla" w:hAnsi="Sakkal Majalla" w:cs="Sakkal Majalla"/>
          <w:b/>
          <w:bCs/>
          <w:color w:val="222A35" w:themeColor="text2" w:themeShade="80"/>
          <w:sz w:val="28"/>
          <w:szCs w:val="28"/>
          <w:rtl/>
        </w:rPr>
        <w:t>تقييم قادة الرأي العام في الأردن لتغطية الإعلام الرقمي لجائحة كوفيد 19 "كورونا": دراسة مسحية</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الهدف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هدفت الدراسة إلى تقييم قادة الرأي العام في الأردن لتغطية الإعلام الرقمي لجائحة كوفيد 19 "كورونا"</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tl/>
        </w:rPr>
        <w:t xml:space="preserve"> </w:t>
      </w:r>
    </w:p>
    <w:p w:rsidR="002C2382" w:rsidRPr="007D6781" w:rsidRDefault="002C2382" w:rsidP="002C2382">
      <w:pPr>
        <w:pStyle w:val="ListParagraph"/>
        <w:numPr>
          <w:ilvl w:val="0"/>
          <w:numId w:val="31"/>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المتغيرات :</w:t>
      </w:r>
      <w:r w:rsidRPr="007D6781">
        <w:rPr>
          <w:rFonts w:ascii="Sakkal Majalla" w:hAnsi="Sakkal Majalla" w:cs="Sakkal Majalla"/>
          <w:color w:val="222A35" w:themeColor="text2" w:themeShade="80"/>
          <w:sz w:val="28"/>
          <w:szCs w:val="28"/>
          <w:rtl/>
        </w:rPr>
        <w:t xml:space="preserve"> </w:t>
      </w:r>
      <w:r w:rsidRPr="007D6781">
        <w:rPr>
          <w:rFonts w:ascii="Sakkal Majalla" w:hAnsi="Sakkal Majalla" w:cs="Sakkal Majalla" w:hint="cs"/>
          <w:color w:val="222A35" w:themeColor="text2" w:themeShade="80"/>
          <w:sz w:val="28"/>
          <w:szCs w:val="28"/>
          <w:rtl/>
        </w:rPr>
        <w:t>الإعلام الرقمي (</w:t>
      </w:r>
      <w:r w:rsidRPr="007D6781">
        <w:rPr>
          <w:rFonts w:ascii="Sakkal Majalla" w:hAnsi="Sakkal Majalla" w:cs="Sakkal Majalla"/>
          <w:color w:val="222A35" w:themeColor="text2" w:themeShade="80"/>
          <w:sz w:val="28"/>
          <w:szCs w:val="28"/>
          <w:rtl/>
        </w:rPr>
        <w:t>البعد التكنولوجي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بعد المحتوى الرقمي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بعد التوزيع والنشر</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التفاعلي والمشاركة</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الاقتصادي والتجاري</w:t>
      </w:r>
      <w:r w:rsidRPr="007D6781">
        <w:rPr>
          <w:rFonts w:ascii="Sakkal Majalla" w:hAnsi="Sakkal Majalla" w:cs="Sakkal Majalla" w:hint="cs"/>
          <w:color w:val="222A35" w:themeColor="text2" w:themeShade="80"/>
          <w:sz w:val="28"/>
          <w:szCs w:val="28"/>
          <w:rtl/>
        </w:rPr>
        <w:t xml:space="preserve"> - </w:t>
      </w:r>
      <w:r w:rsidRPr="007D6781">
        <w:rPr>
          <w:rFonts w:ascii="Sakkal Majalla" w:hAnsi="Sakkal Majalla" w:cs="Sakkal Majalla"/>
          <w:color w:val="222A35" w:themeColor="text2" w:themeShade="80"/>
          <w:sz w:val="28"/>
          <w:szCs w:val="28"/>
          <w:rtl/>
        </w:rPr>
        <w:t>البعد التنظيمي والإداري</w:t>
      </w:r>
      <w:r w:rsidRPr="007D6781">
        <w:rPr>
          <w:rFonts w:ascii="Sakkal Majalla" w:hAnsi="Sakkal Majalla" w:cs="Sakkal Majalla" w:hint="cs"/>
          <w:color w:val="222A35" w:themeColor="text2" w:themeShade="80"/>
          <w:sz w:val="28"/>
          <w:szCs w:val="28"/>
          <w:rtl/>
        </w:rPr>
        <w:t>).</w:t>
      </w:r>
    </w:p>
    <w:p w:rsidR="002C2382" w:rsidRPr="007D6781" w:rsidRDefault="002C2382" w:rsidP="002C2382">
      <w:pPr>
        <w:pStyle w:val="ListParagraph"/>
        <w:numPr>
          <w:ilvl w:val="0"/>
          <w:numId w:val="31"/>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المتغير التابع</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tl/>
        </w:rPr>
        <w:t xml:space="preserve"> </w:t>
      </w:r>
      <w:r w:rsidRPr="007D6781">
        <w:rPr>
          <w:rFonts w:ascii="Sakkal Majalla" w:hAnsi="Sakkal Majalla" w:cs="Sakkal Majalla" w:hint="cs"/>
          <w:color w:val="222A35" w:themeColor="text2" w:themeShade="80"/>
          <w:sz w:val="28"/>
          <w:szCs w:val="28"/>
          <w:rtl/>
        </w:rPr>
        <w:t>الرأي العام</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المنهج</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اعتمدت الدراسة المنهج الوصفي وأداة الاستبانة لجمع المعلومات من عينة قوامها (214) مفردة من قادة الرأي العام في الأردن توزعوا على ثلاثة شرائح هي: الصحفيون، قادة النقابات المهنية، قيادات سياسية وإدارية في القطاع الحكومي. بينت نتائج الدراسة أن أكثر وسائل الإعلام الرقمي التي اعتمدها قادة الرأي العام من عينة الدراسة مصدرا للمعلومات حول جائحة كوفيد -19 كانت مواقع التواصل الاجتماعي بنسبة (87.4%)، ثم المواقع الإلكترونية الأردنية بنسبة (83.4%)، ثم محطات التلفزة المحلية بنسبة (80.2%). وبينت أن درجة نجاح وسائل الإعلام الرقمي الأردني في تقديم تغطية شاملة حول جائحة كورونا جاءت متوسطة بنسبة (72.9%)، وهذا عائد إلى أن المبحوثين اتفقوا في الرأي بأنهم حصلوا على أخبار شاملة مع بعض التباين في وسائل الإعلام الرقمي. كما بينت النتائج أن قادة الرأي العام يرون أن لوسائل الإعلام الرقمي دورا إيجابيا في إرشاد المواطنين لاتخاذ إجراءات الوقاية من الإصابة بعدوى الفيروس وفي التوعية بالطرق والإجراءات المناسبة في حالة الإصابة وبنسبة (78.4%)، في حين ظهر أن دور الصحافة الرقمية من وجهة نظر قادة الراي العام كان فعالا وكبيرا في التعبير عن هموم المواطنين والمشكلات التي تواجههم من ناحية الإجراءات الإدارية التي تتخذها الحكومة خلال مواجهة الجائحة بنسبة (74.2%).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lastRenderedPageBreak/>
        <w:t xml:space="preserve">النتائج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أظهرت نتائج الدراسة وجود فروق ذات دلالة إحصائية تبعا لمتغير شرائح قادة الرأي العام في تقييم دور الإعلام الرقمي الإرشادي والوقائي للحد من انتشار الفيروس وفي تغطية الأثار والتداعيات الاقتصادية المترتبة على الجائحة. وكانت الفروقات ما بين القطاع الرسمي الحكومي والإعلاميين وقادة النقابات المهنية لصالح قادة النقابات المهنية.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التوصيات</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قدمت الدراسة عددا من التوصيات منها أن تهتم وسائل الإعلام الرقمي أكثر باستبعاد الأخبار غير المؤكدة والتي لا تستند إلى مصدر موثوق. وكذا التوسع في عملية الإرشاد الصحي بالتعاون مع الجهات الصحية والطبية المعنية. كذلك، أن تقوم بعض الجهات المعنية مثل نقابة الصحفيين وكليات الإعلام في الجامعات بعقد دورات تدريبية للعاملين في الإعلام الرقمي بما يحسن من قدراتهم في تحرير الأخبار وكشف الأخبار الزائفة والمعلومات غير الموثوقة.</w:t>
      </w:r>
    </w:p>
    <w:p w:rsidR="002C2382" w:rsidRPr="007D6781" w:rsidRDefault="002C2382" w:rsidP="002C238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 الصبار،2021) بعنوان:  </w:t>
      </w:r>
      <w:r w:rsidRPr="007D6781">
        <w:rPr>
          <w:rFonts w:ascii="Sakkal Majalla" w:hAnsi="Sakkal Majalla" w:cs="Sakkal Majalla"/>
          <w:b/>
          <w:bCs/>
          <w:color w:val="222A35" w:themeColor="text2" w:themeShade="80"/>
          <w:sz w:val="28"/>
          <w:szCs w:val="28"/>
          <w:rtl/>
        </w:rPr>
        <w:t xml:space="preserve">استخدام </w:t>
      </w:r>
      <w:bookmarkStart w:id="25" w:name="_Hlk170494042"/>
      <w:r w:rsidRPr="007D6781">
        <w:rPr>
          <w:rFonts w:ascii="Sakkal Majalla" w:hAnsi="Sakkal Majalla" w:cs="Sakkal Majalla"/>
          <w:b/>
          <w:bCs/>
          <w:color w:val="222A35" w:themeColor="text2" w:themeShade="80"/>
          <w:sz w:val="28"/>
          <w:szCs w:val="28"/>
          <w:rtl/>
        </w:rPr>
        <w:t>م</w:t>
      </w:r>
      <w:r w:rsidRPr="007D6781">
        <w:rPr>
          <w:rFonts w:ascii="Sakkal Majalla" w:hAnsi="Sakkal Majalla" w:cs="Sakkal Majalla" w:hint="cs"/>
          <w:b/>
          <w:bCs/>
          <w:color w:val="222A35" w:themeColor="text2" w:themeShade="80"/>
          <w:sz w:val="28"/>
          <w:szCs w:val="28"/>
          <w:rtl/>
        </w:rPr>
        <w:t>و</w:t>
      </w:r>
      <w:r w:rsidRPr="007D6781">
        <w:rPr>
          <w:rFonts w:ascii="Sakkal Majalla" w:hAnsi="Sakkal Majalla" w:cs="Sakkal Majalla"/>
          <w:b/>
          <w:bCs/>
          <w:color w:val="222A35" w:themeColor="text2" w:themeShade="80"/>
          <w:sz w:val="28"/>
          <w:szCs w:val="28"/>
          <w:rtl/>
        </w:rPr>
        <w:t xml:space="preserve">اقع القنوات الإخبارية </w:t>
      </w:r>
      <w:bookmarkEnd w:id="25"/>
      <w:r w:rsidRPr="007D6781">
        <w:rPr>
          <w:rFonts w:ascii="Sakkal Majalla" w:hAnsi="Sakkal Majalla" w:cs="Sakkal Majalla"/>
          <w:b/>
          <w:bCs/>
          <w:color w:val="222A35" w:themeColor="text2" w:themeShade="80"/>
          <w:sz w:val="28"/>
          <w:szCs w:val="28"/>
          <w:rtl/>
        </w:rPr>
        <w:t>للوسائط المتعددة في موقعي سكاي نيوز والجزيرة: دراسة تحليلية مقارنة</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الهدف</w:t>
      </w:r>
      <w:r w:rsidRPr="007D6781">
        <w:rPr>
          <w:rFonts w:ascii="Sakkal Majalla" w:hAnsi="Sakkal Majalla" w:cs="Sakkal Majalla" w:hint="cs"/>
          <w:color w:val="222A35" w:themeColor="text2" w:themeShade="80"/>
          <w:sz w:val="28"/>
          <w:szCs w:val="28"/>
          <w:rtl/>
        </w:rPr>
        <w:t>:</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 xml:space="preserve">هدفت هذه الدراسة إلى التعرف على استخدامات موقعي سكاي نيوز عربية والجزيرة للوسائط المتعددة (الانفوجرافيك والفيديو موشن جرافيك) كأداة رقمية تعزز المحتوى الرقمي الإخباري من خلال تقديم المعلومة معززة بالرسوم والأشكال التوضيحية وأشرطة الفيديو والرسوم المتحركة، تعمل على تعزيز المعرفة والفهم للجمهور بما تقدمه من أخبار ومعلومات، وتبيان طبيعة الفروق بين الموقعين في استخدام الوسائط المتعددة. </w:t>
      </w:r>
    </w:p>
    <w:p w:rsidR="002C2382" w:rsidRPr="007D6781" w:rsidRDefault="002C2382" w:rsidP="002C2382">
      <w:pPr>
        <w:spacing w:before="100" w:beforeAutospacing="1" w:after="100" w:afterAutospacing="1" w:line="360" w:lineRule="auto"/>
        <w:ind w:left="720"/>
        <w:jc w:val="both"/>
        <w:rPr>
          <w:rFonts w:ascii="Sakkal Majalla" w:hAnsi="Sakkal Majalla" w:cs="Sakkal Majalla"/>
          <w:b/>
          <w:bCs/>
          <w:color w:val="222A35" w:themeColor="text2" w:themeShade="80"/>
          <w:sz w:val="28"/>
          <w:szCs w:val="28"/>
          <w:rtl/>
        </w:rPr>
      </w:pPr>
    </w:p>
    <w:p w:rsidR="002C2382" w:rsidRPr="007D6781" w:rsidRDefault="002C2382" w:rsidP="002C2382">
      <w:pPr>
        <w:pStyle w:val="ListParagraph"/>
        <w:numPr>
          <w:ilvl w:val="0"/>
          <w:numId w:val="32"/>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المتغيرات</w:t>
      </w:r>
      <w:r w:rsidRPr="007D6781">
        <w:rPr>
          <w:rFonts w:ascii="Sakkal Majalla" w:hAnsi="Sakkal Majalla" w:cs="Sakkal Majalla"/>
          <w:color w:val="222A35" w:themeColor="text2" w:themeShade="80"/>
          <w:sz w:val="28"/>
          <w:szCs w:val="28"/>
          <w:rtl/>
        </w:rPr>
        <w:t xml:space="preserve"> : المتغير المستقل: </w:t>
      </w:r>
      <w:r w:rsidRPr="007D6781">
        <w:rPr>
          <w:rFonts w:ascii="Sakkal Majalla" w:hAnsi="Sakkal Majalla" w:cs="Sakkal Majalla" w:hint="cs"/>
          <w:color w:val="222A35" w:themeColor="text2" w:themeShade="80"/>
          <w:sz w:val="28"/>
          <w:szCs w:val="28"/>
          <w:rtl/>
        </w:rPr>
        <w:t>الوسائط المتعددة.</w:t>
      </w:r>
    </w:p>
    <w:p w:rsidR="002C2382" w:rsidRPr="007D6781" w:rsidRDefault="002C2382" w:rsidP="002C2382">
      <w:pPr>
        <w:pStyle w:val="ListParagraph"/>
        <w:numPr>
          <w:ilvl w:val="0"/>
          <w:numId w:val="32"/>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المتغير التابع</w:t>
      </w:r>
      <w:r w:rsidRPr="007D6781">
        <w:rPr>
          <w:rFonts w:ascii="Sakkal Majalla" w:hAnsi="Sakkal Majalla" w:cs="Sakkal Majalla" w:hint="cs"/>
          <w:color w:val="222A35" w:themeColor="text2" w:themeShade="80"/>
          <w:sz w:val="28"/>
          <w:szCs w:val="28"/>
          <w:rtl/>
        </w:rPr>
        <w:t>:</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مواقع القنوات الإخبارية</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المنهج</w:t>
      </w:r>
      <w:r w:rsidRPr="007D6781">
        <w:rPr>
          <w:rFonts w:ascii="Sakkal Majalla" w:hAnsi="Sakkal Majalla" w:cs="Sakkal Majalla" w:hint="cs"/>
          <w:b/>
          <w:bCs/>
          <w:color w:val="222A35" w:themeColor="text2" w:themeShade="80"/>
          <w:sz w:val="28"/>
          <w:szCs w:val="28"/>
          <w:rtl/>
        </w:rPr>
        <w:t>:</w:t>
      </w:r>
      <w:r w:rsidRPr="007D6781">
        <w:rPr>
          <w:rFonts w:ascii="Sakkal Majalla" w:hAnsi="Sakkal Majalla" w:cs="Sakkal Majalla"/>
          <w:b/>
          <w:b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واعتمدت الدراسة منهج تحليل المضمون الذي طبق على عينة من الوسائط في موقعي قناتي الجزيرة، وسكاي نيوز عربية من خلال الأسبوع الصناعي حيث جرى تحليل ما مجموعة 263 وحدة تحليلية من الانفوجرافيك والفيديو موشن جرافيك خلال الفترة الممتدة ما بين 1/ كانون الثاني/ 2021 إلى 1/ نيسان/ 2021. وتوصلت الدراسة إلى مجموعة من النتائج أهمها ما يلي: 1. كانت الموضوعات السياسية والاجتماعية والرياضية من أكثر الموضوعات التي تناولها الانفوجرافيك والفيديوجرافيك في موقعي الجزيرة وسكاي نيوز العربية. 2. استحوذت العناصر المقروءة والعناصر المرئية </w:t>
      </w:r>
      <w:r w:rsidRPr="007D6781">
        <w:rPr>
          <w:rFonts w:ascii="Sakkal Majalla" w:hAnsi="Sakkal Majalla" w:cs="Sakkal Majalla"/>
          <w:color w:val="222A35" w:themeColor="text2" w:themeShade="80"/>
          <w:sz w:val="28"/>
          <w:szCs w:val="28"/>
          <w:rtl/>
        </w:rPr>
        <w:lastRenderedPageBreak/>
        <w:t xml:space="preserve">على النسبة الأكبر من مكونات الانفوجرافيك والفيديوجرافيك المنشور في موقعي الجزيرة وسكاي نيوز عربية، بينما جاءت العناصر الصوتية بنسبة ضئيلة جدا. 3. تبين أن توزيع النمط الصحفي الذي يتبعه الانفوجرافيك والفيديوجرافيك في الموقعين توزع على ستة أنماط جاء أهمها في: التقرير الصحفي، ثم الريبورتاج، ثم التحقيق الصحفي. 4. أظهرت النتائج أن أساليب عرض البيانات في الانفوجرافيك والفيديوجرافيك في كلا الموقعين ركزت على الأسلوب الوصفي، ثم الأسلوب التحليلي، ثم الأسلوب المقارن في الرتبة الثالثة.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النتائج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أظهرت نتائج التحليل أن الاستمالات العاطفية جاءت في الرتبة الأولى بالنسبة لموقع سكاي نيوز بنسبة (26.4%) بينما جاء هذا النمط في الرتبة الرابعة في موقع الجزيرة بنسبة (18.7%)، أما الاستمالات العقلية فقد جاءت في الرتبة الأولى لموقع الجزيرة بنسبة (31.7%)، مقابل الرتبة الثانية في موقع سكاي نيوز بنسبة (25.5%).</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u w:val="single"/>
          <w:rtl/>
        </w:rPr>
      </w:pPr>
      <w:r w:rsidRPr="007D6781">
        <w:rPr>
          <w:rFonts w:ascii="Sakkal Majalla" w:hAnsi="Sakkal Majalla" w:cs="Sakkal Majalla"/>
          <w:b/>
          <w:bCs/>
          <w:color w:val="222A35" w:themeColor="text2" w:themeShade="80"/>
          <w:sz w:val="28"/>
          <w:szCs w:val="28"/>
          <w:rtl/>
        </w:rPr>
        <w:t>التوصيات:</w:t>
      </w:r>
      <w:r w:rsidRPr="007D6781">
        <w:rPr>
          <w:rFonts w:ascii="Sakkal Majalla" w:hAnsi="Sakkal Majalla" w:cs="Sakkal Majalla"/>
          <w:color w:val="222A35" w:themeColor="text2" w:themeShade="80"/>
          <w:sz w:val="28"/>
          <w:szCs w:val="28"/>
          <w:rtl/>
        </w:rPr>
        <w:t xml:space="preserve"> أوص</w:t>
      </w:r>
      <w:r w:rsidRPr="007D6781">
        <w:rPr>
          <w:rFonts w:ascii="Sakkal Majalla" w:hAnsi="Sakkal Majalla" w:cs="Sakkal Majalla" w:hint="cs"/>
          <w:color w:val="222A35" w:themeColor="text2" w:themeShade="80"/>
          <w:sz w:val="28"/>
          <w:szCs w:val="28"/>
          <w:rtl/>
        </w:rPr>
        <w:t xml:space="preserve">ت الدراسة </w:t>
      </w:r>
      <w:r w:rsidRPr="007D6781">
        <w:rPr>
          <w:rFonts w:ascii="Sakkal Majalla" w:hAnsi="Sakkal Majalla" w:cs="Sakkal Majalla"/>
          <w:color w:val="222A35" w:themeColor="text2" w:themeShade="80"/>
          <w:sz w:val="28"/>
          <w:szCs w:val="28"/>
          <w:rtl/>
        </w:rPr>
        <w:t>بأنه على الباحثين ومراكز الدراسات والمهتمين بالإعلام الرقمي، إعداد المزيد من الدراسات التحليلية لفهم الوسائط المتعددة واستخدامها في المواقع الإخبارية وأن على الباحثين ومراكز الدراسات والمهتمين بالإعلام الرقمي أيضا إعداد المزيد من الدراسات لمعرفة الانفوجرافيك في المواقع الإخبارية.</w:t>
      </w:r>
    </w:p>
    <w:p w:rsidR="002C2382" w:rsidRPr="007D6781" w:rsidRDefault="002C2382" w:rsidP="002C238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(الزرد ،2021) بعنوان :  </w:t>
      </w:r>
      <w:r w:rsidRPr="007D6781">
        <w:rPr>
          <w:rFonts w:ascii="Sakkal Majalla" w:hAnsi="Sakkal Majalla" w:cs="Sakkal Majalla"/>
          <w:b/>
          <w:bCs/>
          <w:color w:val="222A35" w:themeColor="text2" w:themeShade="80"/>
          <w:sz w:val="28"/>
          <w:szCs w:val="28"/>
          <w:rtl/>
        </w:rPr>
        <w:t>توظيف الإعلام الحكومي بغزة للإعلام الرقمي في مواجهة جائحة كورونا: دراسة تحليلية وميدانية مقارنة</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الهدف </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tl/>
        </w:rPr>
        <w:t>هدف</w:t>
      </w:r>
      <w:r w:rsidRPr="007D6781">
        <w:rPr>
          <w:rFonts w:ascii="Sakkal Majalla" w:hAnsi="Sakkal Majalla" w:cs="Sakkal Majalla" w:hint="cs"/>
          <w:color w:val="222A35" w:themeColor="text2" w:themeShade="80"/>
          <w:sz w:val="28"/>
          <w:szCs w:val="28"/>
          <w:rtl/>
        </w:rPr>
        <w:t xml:space="preserve">ت </w:t>
      </w:r>
      <w:r w:rsidRPr="007D6781">
        <w:rPr>
          <w:rFonts w:ascii="Sakkal Majalla" w:hAnsi="Sakkal Majalla" w:cs="Sakkal Majalla"/>
          <w:color w:val="222A35" w:themeColor="text2" w:themeShade="80"/>
          <w:sz w:val="28"/>
          <w:szCs w:val="28"/>
          <w:rtl/>
        </w:rPr>
        <w:t xml:space="preserve"> هذه الدراسة إلى التعرف على مدى توظيف الإعلام الحكومي بغزة للإعلام الرقمي في مواجهة جائحة كورونا</w:t>
      </w:r>
      <w:r w:rsidRPr="007D6781">
        <w:rPr>
          <w:rFonts w:ascii="Sakkal Majalla" w:hAnsi="Sakkal Majalla" w:cs="Sakkal Majalla" w:hint="cs"/>
          <w:color w:val="222A35" w:themeColor="text2" w:themeShade="80"/>
          <w:sz w:val="28"/>
          <w:szCs w:val="28"/>
          <w:rtl/>
        </w:rPr>
        <w:t xml:space="preserve">. </w:t>
      </w:r>
    </w:p>
    <w:p w:rsidR="002C2382" w:rsidRPr="007D6781" w:rsidRDefault="002C2382" w:rsidP="002C2382">
      <w:pPr>
        <w:pStyle w:val="ListParagraph"/>
        <w:numPr>
          <w:ilvl w:val="0"/>
          <w:numId w:val="33"/>
        </w:numPr>
        <w:spacing w:before="100" w:beforeAutospacing="1" w:after="100" w:afterAutospacing="1" w:line="360" w:lineRule="auto"/>
        <w:ind w:left="706"/>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المتغيرات</w:t>
      </w:r>
      <w:r w:rsidRPr="007D6781">
        <w:rPr>
          <w:rFonts w:ascii="Sakkal Majalla" w:hAnsi="Sakkal Majalla" w:cs="Sakkal Majalla"/>
          <w:color w:val="222A35" w:themeColor="text2" w:themeShade="80"/>
          <w:sz w:val="28"/>
          <w:szCs w:val="28"/>
          <w:rtl/>
        </w:rPr>
        <w:t xml:space="preserve"> : المتغير المستقل : </w:t>
      </w:r>
      <w:r w:rsidRPr="007D6781">
        <w:rPr>
          <w:rFonts w:ascii="Sakkal Majalla" w:hAnsi="Sakkal Majalla" w:cs="Sakkal Majalla" w:hint="cs"/>
          <w:color w:val="222A35" w:themeColor="text2" w:themeShade="80"/>
          <w:sz w:val="28"/>
          <w:szCs w:val="28"/>
          <w:rtl/>
        </w:rPr>
        <w:t>الإعلام الرقمي.</w:t>
      </w:r>
    </w:p>
    <w:p w:rsidR="002C2382" w:rsidRPr="007D6781" w:rsidRDefault="002C2382" w:rsidP="002C2382">
      <w:pPr>
        <w:pStyle w:val="ListParagraph"/>
        <w:numPr>
          <w:ilvl w:val="0"/>
          <w:numId w:val="33"/>
        </w:numPr>
        <w:spacing w:before="100" w:beforeAutospacing="1" w:after="100" w:afterAutospacing="1" w:line="360" w:lineRule="auto"/>
        <w:ind w:left="706"/>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المتغير التابع</w:t>
      </w:r>
      <w:r w:rsidRPr="007D6781">
        <w:rPr>
          <w:rFonts w:ascii="Sakkal Majalla" w:hAnsi="Sakkal Majalla" w:cs="Sakkal Majalla" w:hint="cs"/>
          <w:color w:val="222A35" w:themeColor="text2" w:themeShade="80"/>
          <w:sz w:val="28"/>
          <w:szCs w:val="28"/>
          <w:rtl/>
        </w:rPr>
        <w:t>: مواجهة جائحة كورونا</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المنهج</w:t>
      </w:r>
      <w:r w:rsidRPr="007D6781">
        <w:rPr>
          <w:rFonts w:ascii="Sakkal Majalla" w:hAnsi="Sakkal Majalla" w:cs="Sakkal Majalla" w:hint="cs"/>
          <w:color w:val="222A35" w:themeColor="text2" w:themeShade="80"/>
          <w:sz w:val="28"/>
          <w:szCs w:val="28"/>
          <w:rtl/>
        </w:rPr>
        <w:t>:</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 xml:space="preserve">تنتمي الدراسة إلى البحوث الوصفية، التي استخدم فيها منهجين هما: منهج المسح الإعلامي من خلال استخدام أسلوب تحليل المضمون، ومسح أساليب الممارسة الإعلامية ومنهج العلاقات المتبادلة من خلال استخدام أسلوب المقارنة المنهجية، وتم جمع البيانات عن طريق أداتي استمارة تحليل المضمون، والمقابلة المعمقة على عينة عمدية قوامها 9 مبحوثين، وتمثلت عينة الدراسة بالمواقع الإلكترونية الحكومية بغزة، وهي موقع وكالة الرأي، ووزارة الداخلية، </w:t>
      </w:r>
      <w:r w:rsidRPr="007D6781">
        <w:rPr>
          <w:rFonts w:ascii="Sakkal Majalla" w:hAnsi="Sakkal Majalla" w:cs="Sakkal Majalla"/>
          <w:color w:val="222A35" w:themeColor="text2" w:themeShade="80"/>
          <w:sz w:val="28"/>
          <w:szCs w:val="28"/>
          <w:rtl/>
        </w:rPr>
        <w:lastRenderedPageBreak/>
        <w:t>ووزارة الصحة، وكانت عينة الدراسة الزمنية ما بين 2020/8/24م، حتى 2021/1/31م بأسلوب الأسبوع الصناعي واعتمدت الدراسة على نظريتي ترتيب الأولويات، والقائم بالاتصال</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النتائج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توصلت إلى عدد من النتائج من</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أبرزها:</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حازت وكالة الرأي على المرتبة الأولى في عدد المواد الصحفية المنشورة بنسبة 75%، تلاها موقع وزارة الداخلية بنسبة 14.41% ، تلاه موقع وزارة الصحة بنسبة 10.51%.</w:t>
      </w:r>
      <w:r w:rsidRPr="007D6781">
        <w:rPr>
          <w:rFonts w:ascii="Sakkal Majalla" w:hAnsi="Sakkal Majalla" w:cs="Sakkal Majalla" w:hint="cs"/>
          <w:color w:val="222A35" w:themeColor="text2" w:themeShade="80"/>
          <w:sz w:val="28"/>
          <w:szCs w:val="28"/>
          <w:rtl/>
        </w:rPr>
        <w:t xml:space="preserve"> كما </w:t>
      </w:r>
      <w:r w:rsidRPr="007D6781">
        <w:rPr>
          <w:rFonts w:ascii="Sakkal Majalla" w:hAnsi="Sakkal Majalla" w:cs="Sakkal Majalla"/>
          <w:color w:val="222A35" w:themeColor="text2" w:themeShade="80"/>
          <w:sz w:val="28"/>
          <w:szCs w:val="28"/>
          <w:rtl/>
        </w:rPr>
        <w:t>تصدرت القضايا الصحية" المرتبة الأولى بنسبة 37.88% من إجمالي قضايا جائحة كورونا</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المنشورة على مواقع الدراسة، تلتها قضايا الداخلية والأمن" بنسبة 29.88%، تلتها القضايا</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"الاقتصادية" بنسبة 11.41%.</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عمدت المكاتب الإعلامية الحكومية بغزة إلى توظيف الإعلام الرقمي وأدواته ومنصاته المختلفة</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خلال جائحة كورونا وفق عدة مسارات أساسية تمثلت في الضخ الإعلامي للمعلومات، والتوعية</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والتثقيف، ومعالجة انتشار الشائعات والمعلومات المغلوطة. </w:t>
      </w:r>
    </w:p>
    <w:p w:rsidR="002C2382" w:rsidRPr="007D6781" w:rsidRDefault="002C2382" w:rsidP="002C2382">
      <w:pPr>
        <w:spacing w:before="100" w:beforeAutospacing="1" w:after="100" w:afterAutospacing="1" w:line="360" w:lineRule="auto"/>
        <w:ind w:left="-2" w:firstLine="850"/>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التوصيات</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وبناء على هذه النتائج خلصت الدراسة إلى عدة توصيات أهمها:</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عدم الاكتفاء بالتركيز على القضايا الصحية، والداخلية والأمن والاقتصادية" على حساب</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قضايا أخرى لها علاقة مباشرة بجائحة كورونا كالقضايا "الإنسانية، والتعليم".</w:t>
      </w:r>
      <w:r w:rsidRPr="007D6781">
        <w:rPr>
          <w:rFonts w:ascii="Sakkal Majalla" w:hAnsi="Sakkal Majalla" w:cs="Sakkal Majalla" w:hint="cs"/>
          <w:color w:val="222A35" w:themeColor="text2" w:themeShade="80"/>
          <w:sz w:val="28"/>
          <w:szCs w:val="28"/>
          <w:rtl/>
        </w:rPr>
        <w:t xml:space="preserve"> و</w:t>
      </w:r>
      <w:r w:rsidRPr="007D6781">
        <w:rPr>
          <w:rFonts w:ascii="Sakkal Majalla" w:hAnsi="Sakkal Majalla" w:cs="Sakkal Majalla"/>
          <w:color w:val="222A35" w:themeColor="text2" w:themeShade="80"/>
          <w:sz w:val="28"/>
          <w:szCs w:val="28"/>
          <w:rtl/>
        </w:rPr>
        <w:t>التنوع في استخدام الفنون الصحفية، وعدم التركيز فقط على الجانب الخبري، وإهمال الجانب التفسيري خلال تناول قضايا وموضوعات جائحة كورونا.</w:t>
      </w:r>
      <w:r w:rsidRPr="007D6781">
        <w:rPr>
          <w:rFonts w:ascii="Sakkal Majalla" w:hAnsi="Sakkal Majalla" w:cs="Sakkal Majalla" w:hint="cs"/>
          <w:color w:val="222A35" w:themeColor="text2" w:themeShade="80"/>
          <w:sz w:val="28"/>
          <w:szCs w:val="28"/>
          <w:rtl/>
        </w:rPr>
        <w:t xml:space="preserve"> و</w:t>
      </w:r>
      <w:r w:rsidRPr="007D6781">
        <w:rPr>
          <w:rFonts w:ascii="Sakkal Majalla" w:hAnsi="Sakkal Majalla" w:cs="Sakkal Majalla"/>
          <w:color w:val="222A35" w:themeColor="text2" w:themeShade="80"/>
          <w:sz w:val="28"/>
          <w:szCs w:val="28"/>
          <w:rtl/>
        </w:rPr>
        <w:t>زيادة حجم تواجد المكاتب الإعلامية الحكومية بغزة على منصات الإعلام الرقمي، وتفعيل تواجدها في جميع المنصات المتاحة والتي تلقى رواجا لدى الجمهور المحلي.</w:t>
      </w:r>
    </w:p>
    <w:p w:rsidR="002C2382" w:rsidRPr="007D6781" w:rsidRDefault="002C2382" w:rsidP="002C238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(العلاونة،2022) بعنوان :  </w:t>
      </w:r>
      <w:r w:rsidRPr="007D6781">
        <w:rPr>
          <w:rFonts w:ascii="Sakkal Majalla" w:hAnsi="Sakkal Majalla" w:cs="Sakkal Majalla"/>
          <w:b/>
          <w:bCs/>
          <w:color w:val="222A35" w:themeColor="text2" w:themeShade="80"/>
          <w:sz w:val="28"/>
          <w:szCs w:val="28"/>
          <w:rtl/>
        </w:rPr>
        <w:t>دور الإعلام الرقمي في الترويج لإربد عاصمة الثقافة العربية 2022: دراسة مسحية</w:t>
      </w:r>
    </w:p>
    <w:p w:rsidR="002C2382" w:rsidRPr="007D6781" w:rsidRDefault="002C2382" w:rsidP="002C2382">
      <w:pPr>
        <w:spacing w:before="100" w:beforeAutospacing="1" w:after="100" w:afterAutospacing="1" w:line="360" w:lineRule="auto"/>
        <w:ind w:left="-2" w:firstLine="850"/>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الهدف</w:t>
      </w:r>
      <w:r w:rsidRPr="007D6781">
        <w:rPr>
          <w:rFonts w:ascii="Sakkal Majalla" w:hAnsi="Sakkal Majalla" w:cs="Sakkal Majalla"/>
          <w:color w:val="222A35" w:themeColor="text2" w:themeShade="80"/>
          <w:sz w:val="28"/>
          <w:szCs w:val="28"/>
          <w:rtl/>
        </w:rPr>
        <w:t>:</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 xml:space="preserve">هدفت الدراسة إلى التعرف لدور الإعلام الرقمي في الترويج لإربد عاصمة الثقافة العربية 2022 لدى النخبة من الجمهور الأردني. </w:t>
      </w:r>
    </w:p>
    <w:p w:rsidR="002C2382" w:rsidRPr="007D6781" w:rsidRDefault="002C2382" w:rsidP="002C2382">
      <w:pPr>
        <w:pStyle w:val="ListParagraph"/>
        <w:numPr>
          <w:ilvl w:val="0"/>
          <w:numId w:val="34"/>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 xml:space="preserve">المتغيرات </w:t>
      </w:r>
      <w:r w:rsidRPr="007D6781">
        <w:rPr>
          <w:rFonts w:ascii="Sakkal Majalla" w:hAnsi="Sakkal Majalla" w:cs="Sakkal Majalla"/>
          <w:color w:val="222A35" w:themeColor="text2" w:themeShade="80"/>
          <w:sz w:val="28"/>
          <w:szCs w:val="28"/>
          <w:rtl/>
        </w:rPr>
        <w:t xml:space="preserve">: المتغير المستقل : </w:t>
      </w:r>
      <w:r w:rsidRPr="007D6781">
        <w:rPr>
          <w:rFonts w:ascii="Sakkal Majalla" w:hAnsi="Sakkal Majalla" w:cs="Sakkal Majalla" w:hint="cs"/>
          <w:color w:val="222A35" w:themeColor="text2" w:themeShade="80"/>
          <w:sz w:val="28"/>
          <w:szCs w:val="28"/>
          <w:rtl/>
        </w:rPr>
        <w:t>الإعلام الرقمي</w:t>
      </w:r>
    </w:p>
    <w:p w:rsidR="002C2382" w:rsidRPr="007D6781" w:rsidRDefault="002C2382" w:rsidP="002C2382">
      <w:pPr>
        <w:pStyle w:val="ListParagraph"/>
        <w:numPr>
          <w:ilvl w:val="0"/>
          <w:numId w:val="34"/>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 xml:space="preserve">المتغير التابع </w:t>
      </w:r>
      <w:r w:rsidRPr="007D6781">
        <w:rPr>
          <w:rFonts w:ascii="Sakkal Majalla" w:hAnsi="Sakkal Majalla" w:cs="Sakkal Majalla" w:hint="cs"/>
          <w:color w:val="222A35" w:themeColor="text2" w:themeShade="80"/>
          <w:sz w:val="28"/>
          <w:szCs w:val="28"/>
          <w:rtl/>
        </w:rPr>
        <w:t>: الرتويج لإربد</w:t>
      </w:r>
    </w:p>
    <w:p w:rsidR="002C2382" w:rsidRPr="007D6781" w:rsidRDefault="002C2382" w:rsidP="002C2382">
      <w:pPr>
        <w:spacing w:before="100" w:beforeAutospacing="1" w:after="100" w:afterAutospacing="1" w:line="360" w:lineRule="auto"/>
        <w:ind w:left="-2" w:firstLine="850"/>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lastRenderedPageBreak/>
        <w:t>المنهج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 تعد هذه الدراسة من الدراسات الوصفية، والتي اعتمدت على منهج المسح، حيث تمت الدراسة على عينة قوامها (300) مفردة من مجتمع الدراسة، والمتمثل بالنخب الثقافية والإعلامية والأكاديمية وقادة الرأي في شمال المملكة الأردنية، ولتحقيق أهداف الدراسة اعتمدت الباحثة الاستبانة أداة لجمع البيانات.</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النتائج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توصلت الدراسة إلى أن النخب يعتمدون بدرجة (كبيرة) على وسائل الإعلام الرقمي للحصول على المعلومات في الترويج لإربد عاصمة الثقافة العربية 2022 بنسبة (34.3%)، وأظهرت النتائج أن أكثر وسائل الإعلام الرقمي التي تستخدمها النخب هي موقع التواصل الاجتماعي (</w:t>
      </w:r>
      <w:r w:rsidRPr="007D6781">
        <w:rPr>
          <w:rFonts w:ascii="Sakkal Majalla" w:hAnsi="Sakkal Majalla" w:cs="Sakkal Majalla"/>
          <w:color w:val="222A35" w:themeColor="text2" w:themeShade="80"/>
          <w:sz w:val="28"/>
          <w:szCs w:val="28"/>
        </w:rPr>
        <w:t>Facebook</w:t>
      </w:r>
      <w:r w:rsidRPr="007D6781">
        <w:rPr>
          <w:rFonts w:ascii="Sakkal Majalla" w:hAnsi="Sakkal Majalla" w:cs="Sakkal Majalla"/>
          <w:color w:val="222A35" w:themeColor="text2" w:themeShade="80"/>
          <w:sz w:val="28"/>
          <w:szCs w:val="28"/>
          <w:rtl/>
        </w:rPr>
        <w:t>) بمتوسط حسابي بلغ (4.23) تلاها (</w:t>
      </w:r>
      <w:r w:rsidRPr="007D6781">
        <w:rPr>
          <w:rFonts w:ascii="Sakkal Majalla" w:hAnsi="Sakkal Majalla" w:cs="Sakkal Majalla"/>
          <w:color w:val="222A35" w:themeColor="text2" w:themeShade="80"/>
          <w:sz w:val="28"/>
          <w:szCs w:val="28"/>
        </w:rPr>
        <w:t>Youtube</w:t>
      </w:r>
      <w:r w:rsidRPr="007D6781">
        <w:rPr>
          <w:rFonts w:ascii="Sakkal Majalla" w:hAnsi="Sakkal Majalla" w:cs="Sakkal Majalla"/>
          <w:color w:val="222A35" w:themeColor="text2" w:themeShade="80"/>
          <w:sz w:val="28"/>
          <w:szCs w:val="28"/>
          <w:rtl/>
        </w:rPr>
        <w:t>)، وبينت الدراسة أن أبرز أسباب اعتماد النخبة على وسائل الإعلام الرقمي في الترويج لأربد عاصمة الثقافة العربية هي التعرف على التغطيات الإعلامية المتعلقة في احتفالية اربد عاصمة الثقافة العربية 2022، وأظهرت الدراسة وجود علاقة قوية (طردية) دالة إحصائياً بين درجة اعتماد النخبة الأردنية على وسائل الإعلام الرقمي في الترويج لمدينة إربد كعاصمة للثقافة العربية 2022 وكل من التأثيرات المعرفية والوجدانية والسلوكية.</w:t>
      </w:r>
    </w:p>
    <w:p w:rsidR="002C2382" w:rsidRPr="007D6781" w:rsidRDefault="002C2382" w:rsidP="002C238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(العاصي،2021) بعنوان :  </w:t>
      </w:r>
      <w:r w:rsidRPr="007D6781">
        <w:rPr>
          <w:rFonts w:ascii="Sakkal Majalla" w:hAnsi="Sakkal Majalla" w:cs="Sakkal Majalla"/>
          <w:b/>
          <w:bCs/>
          <w:color w:val="222A35" w:themeColor="text2" w:themeShade="80"/>
          <w:sz w:val="28"/>
          <w:szCs w:val="28"/>
          <w:rtl/>
        </w:rPr>
        <w:t>تقييم خبراء الإعلام للأبعاد الأخلاقية والمهنية للذكاء الاصطناعي في الإعلام الرقمي: دراسة ميدانية</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الهدف</w:t>
      </w:r>
      <w:r w:rsidRPr="007D6781">
        <w:rPr>
          <w:rFonts w:ascii="Sakkal Majalla" w:hAnsi="Sakkal Majalla" w:cs="Sakkal Majalla"/>
          <w:color w:val="222A35" w:themeColor="text2" w:themeShade="80"/>
          <w:sz w:val="28"/>
          <w:szCs w:val="28"/>
          <w:rtl/>
        </w:rPr>
        <w:t>:</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تهدف الدراسة التعرف إلى تقييم خبراء الإعلام للأبعاد الأخلاقية والمهنية للذكاء الاصطناعي في الإعلام الرقمي وذلك من خلال رصد أبرز التحولات والتغيرات التي تفرضها تكنولوجيا الذكاء الاصطناعي في بيئة الإعلام الرقمي</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والتي أثرت على طبيعة مسؤوليات القائم بالاتصال ودوره في العملية الاتصالية.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المنهج :</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 تنتمي الدراسة إلى البحوث الوصفية، واستخدمت منهج الدراسات المسحية في إطاره تم استخدام أسلوب مسح أساليب الممارسة، وأسلوب مسح جمهور وسائل الإعلام، واعتمدت على صحيفة الاستقصاء (الاستبانة)، والمقابلة المتعمقة كأدوات لجمع البيانات، معتمدتاً على عينة عمدية من خبراء الإعلام الذين يعملون في المؤسسات الإعلامية</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والأكاديمية والتدريبية في المنطقة العربية، بلغت قوامها 60 مفردة، واستخدمت الدراسة نظرية البيئة الإعلامية</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ونظرية المسؤولية الاجتماعية، كمدخل نظري للدراسة</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lastRenderedPageBreak/>
        <w:t>النتائج:</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 xml:space="preserve">توصلت الدراسة إلى أن أبرز التحولات التي تفرضها تكنولوجيا الذكاء الاصطناعي في بيئة الإعلام الرقمي: تغيير من مهام ومسؤوليات الصحفيين بنسبة بلغت 78.3% ، يليها </w:t>
      </w:r>
      <w:r w:rsidRPr="007D6781">
        <w:rPr>
          <w:rFonts w:ascii="Sakkal Majalla" w:hAnsi="Sakkal Majalla" w:cs="Sakkal Majalla" w:hint="cs"/>
          <w:color w:val="222A35" w:themeColor="text2" w:themeShade="80"/>
          <w:sz w:val="28"/>
          <w:szCs w:val="28"/>
          <w:rtl/>
        </w:rPr>
        <w:t>(</w:t>
      </w:r>
      <w:r w:rsidRPr="007D6781">
        <w:rPr>
          <w:rFonts w:ascii="Sakkal Majalla" w:hAnsi="Sakkal Majalla" w:cs="Sakkal Majalla"/>
          <w:color w:val="222A35" w:themeColor="text2" w:themeShade="80"/>
          <w:sz w:val="28"/>
          <w:szCs w:val="28"/>
          <w:rtl/>
        </w:rPr>
        <w:t>دمج خبراء البرمجة داخل غرف الأخبار)</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بنسبة بلغت 76.7% ، يليها استبدال بعض الوظائف بتقنيات الذكاء الاصطناعي بنسبة بلغت 73.3%.</w:t>
      </w:r>
      <w:r w:rsidRPr="007D6781">
        <w:rPr>
          <w:rFonts w:ascii="Sakkal Majalla" w:hAnsi="Sakkal Majalla" w:cs="Sakkal Majalla" w:hint="cs"/>
          <w:color w:val="222A35" w:themeColor="text2" w:themeShade="80"/>
          <w:sz w:val="28"/>
          <w:szCs w:val="28"/>
          <w:rtl/>
        </w:rPr>
        <w:t xml:space="preserve"> و</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أن تقنيات الذكاء الاصطناعي ما زالت تعتمد على لغة جافة ومفردات محدودة وتفتقر لأنسنة المحتوى الإخباري وذلك بدرجة كبيرة بوزن نسبي بلغ (78.667%).</w:t>
      </w:r>
      <w:r w:rsidRPr="007D6781">
        <w:rPr>
          <w:rFonts w:ascii="Sakkal Majalla" w:hAnsi="Sakkal Majalla" w:cs="Sakkal Majalla" w:hint="cs"/>
          <w:color w:val="222A35" w:themeColor="text2" w:themeShade="80"/>
          <w:sz w:val="28"/>
          <w:szCs w:val="28"/>
          <w:rtl/>
        </w:rPr>
        <w:t xml:space="preserve"> و</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أن «خوارزميات الذكاء الاصطناعي تصدر في بعض الأحيان قرارات بالنيابة عن الصحفيين دون الحصول على موافقتهم وذلك بوزن نسبي بلغ (65.667%) بدرجة متوسطة.</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التوصيات:</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وخلصت الدراسة إلى أهم التوصيات الآتية:</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دعوة المؤسسات الإعلامية والقانونية في المنطقة العربية (عينة الدراسة إلى وضع استراتيجية تساهم في صياغة تشريعات ودلائل أخلاقية ومهنية تضبط عملية إدخال الذكاء الاصطناعي في صناعة الإعلام، على أن يشمل هذا الدليل حوكمة تقنيات الذكاء الاصطناعي وجعلها قابلة للمساءلة الأخلاقية والقانونية، وقابلة للشرح تقنياً قدر الإمكان.</w:t>
      </w:r>
      <w:r w:rsidRPr="007D6781">
        <w:rPr>
          <w:rFonts w:ascii="Sakkal Majalla" w:hAnsi="Sakkal Majalla" w:cs="Sakkal Majalla" w:hint="cs"/>
          <w:color w:val="222A35" w:themeColor="text2" w:themeShade="80"/>
          <w:sz w:val="28"/>
          <w:szCs w:val="28"/>
          <w:rtl/>
        </w:rPr>
        <w:t xml:space="preserve"> و</w:t>
      </w:r>
      <w:r w:rsidRPr="007D6781">
        <w:rPr>
          <w:rFonts w:ascii="Sakkal Majalla" w:hAnsi="Sakkal Majalla" w:cs="Sakkal Majalla"/>
          <w:color w:val="222A35" w:themeColor="text2" w:themeShade="80"/>
          <w:sz w:val="28"/>
          <w:szCs w:val="28"/>
          <w:rtl/>
        </w:rPr>
        <w:t>تقليل الفجوة بين الصحفيين وخبراء البرمجة في المؤسسات الإعلامية والتكنولوجية من خلال تبادل الخبرات والمعارف.</w:t>
      </w:r>
      <w:r w:rsidRPr="007D6781">
        <w:rPr>
          <w:rFonts w:ascii="Sakkal Majalla" w:hAnsi="Sakkal Majalla" w:cs="Sakkal Majalla" w:hint="cs"/>
          <w:color w:val="222A35" w:themeColor="text2" w:themeShade="80"/>
          <w:sz w:val="28"/>
          <w:szCs w:val="28"/>
          <w:rtl/>
        </w:rPr>
        <w:t xml:space="preserve"> و</w:t>
      </w:r>
      <w:r w:rsidRPr="007D6781">
        <w:rPr>
          <w:rFonts w:ascii="Sakkal Majalla" w:hAnsi="Sakkal Majalla" w:cs="Sakkal Majalla"/>
          <w:color w:val="222A35" w:themeColor="text2" w:themeShade="80"/>
          <w:sz w:val="28"/>
          <w:szCs w:val="28"/>
          <w:rtl/>
        </w:rPr>
        <w:t>الشروع نحو إعادة هيكلة الإعلام على المستوى الصحفي، والمستوى الإداري للمؤسسات والمستوى الخاص في البنية التحتية لقطاع الإعلام.</w:t>
      </w:r>
    </w:p>
    <w:p w:rsidR="002C2382" w:rsidRPr="007D6781" w:rsidRDefault="002C2382" w:rsidP="002C2382">
      <w:pPr>
        <w:pStyle w:val="ListParagraph"/>
        <w:numPr>
          <w:ilvl w:val="0"/>
          <w:numId w:val="28"/>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دراسة (عاشور ،2020) بعنوان:  </w:t>
      </w:r>
      <w:r w:rsidRPr="007D6781">
        <w:rPr>
          <w:rFonts w:ascii="Sakkal Majalla" w:hAnsi="Sakkal Majalla" w:cs="Sakkal Majalla"/>
          <w:b/>
          <w:bCs/>
          <w:color w:val="222A35" w:themeColor="text2" w:themeShade="80"/>
          <w:sz w:val="28"/>
          <w:szCs w:val="28"/>
          <w:rtl/>
        </w:rPr>
        <w:t>دور برامج العلاقات العامة في الجامعات الأردنية في تنمية الوعي الصحي لدى الطلبة: دراسة ميدانية</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الهدف</w:t>
      </w:r>
      <w:r w:rsidRPr="007D6781">
        <w:rPr>
          <w:rFonts w:ascii="Sakkal Majalla" w:hAnsi="Sakkal Majalla" w:cs="Sakkal Majalla" w:hint="cs"/>
          <w:color w:val="222A35" w:themeColor="text2" w:themeShade="80"/>
          <w:sz w:val="28"/>
          <w:szCs w:val="28"/>
          <w:rtl/>
        </w:rPr>
        <w:t>:</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هدفت الدراسة الحالية إلى توضيح دور أجهزة العلاقات العامة في الجامعات الأردنية في مجال التوعية الصحية لدى الطلبة، وبيان أهم الأساليب التوعوية التي تهتم بها وتتخذها العلاقات العامة في الجامعات الأردنية وتستخدمها في تنمية الوعي الصحي لدى الطلبة. بالإضافة إلى تحديد الوسائل الإعلامية التي تستخدمها أجهزة العلاقات العامة في تنمية الوعي الصحي لدى الطلبة في الجامعات الأردنية. والأسباب والدوافع التي تدفع طلبة الجامعات إلى الاعتماد على البرامج التي تقدمها أجهزة العلاقات العامة لتنمية الوعي الصحي لديهم.</w:t>
      </w:r>
    </w:p>
    <w:p w:rsidR="002C2382" w:rsidRPr="007D6781" w:rsidRDefault="002C2382" w:rsidP="002C2382">
      <w:pPr>
        <w:pStyle w:val="ListParagraph"/>
        <w:numPr>
          <w:ilvl w:val="0"/>
          <w:numId w:val="35"/>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المتغيرات</w:t>
      </w:r>
      <w:r w:rsidRPr="007D6781">
        <w:rPr>
          <w:rFonts w:ascii="Sakkal Majalla" w:hAnsi="Sakkal Majalla" w:cs="Sakkal Majalla"/>
          <w:color w:val="222A35" w:themeColor="text2" w:themeShade="80"/>
          <w:sz w:val="28"/>
          <w:szCs w:val="28"/>
          <w:rtl/>
        </w:rPr>
        <w:t xml:space="preserve"> : المتغير المستقل : </w:t>
      </w:r>
      <w:r w:rsidRPr="007D6781">
        <w:rPr>
          <w:rFonts w:ascii="Sakkal Majalla" w:hAnsi="Sakkal Majalla" w:cs="Sakkal Majalla" w:hint="cs"/>
          <w:color w:val="222A35" w:themeColor="text2" w:themeShade="80"/>
          <w:sz w:val="28"/>
          <w:szCs w:val="28"/>
          <w:rtl/>
        </w:rPr>
        <w:t>برنامج العلاقات العامة</w:t>
      </w:r>
    </w:p>
    <w:p w:rsidR="002C2382" w:rsidRPr="007D6781" w:rsidRDefault="002C2382" w:rsidP="002C2382">
      <w:pPr>
        <w:pStyle w:val="ListParagraph"/>
        <w:numPr>
          <w:ilvl w:val="0"/>
          <w:numId w:val="35"/>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 xml:space="preserve">المتغير التابع </w:t>
      </w:r>
      <w:r w:rsidRPr="007D6781">
        <w:rPr>
          <w:rFonts w:ascii="Sakkal Majalla" w:hAnsi="Sakkal Majalla" w:cs="Sakkal Majalla" w:hint="cs"/>
          <w:color w:val="222A35" w:themeColor="text2" w:themeShade="80"/>
          <w:sz w:val="28"/>
          <w:szCs w:val="28"/>
          <w:rtl/>
        </w:rPr>
        <w:t xml:space="preserve">الوعي الصحي </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lastRenderedPageBreak/>
        <w:t>المنهج</w:t>
      </w:r>
      <w:r w:rsidRPr="007D6781">
        <w:rPr>
          <w:rFonts w:ascii="Sakkal Majalla" w:hAnsi="Sakkal Majalla" w:cs="Sakkal Majalla" w:hint="cs"/>
          <w:color w:val="222A35" w:themeColor="text2" w:themeShade="80"/>
          <w:sz w:val="28"/>
          <w:szCs w:val="28"/>
          <w:rtl/>
        </w:rPr>
        <w:t>:</w:t>
      </w:r>
      <w:r w:rsidRPr="007D6781">
        <w:rPr>
          <w:color w:val="222A35" w:themeColor="text2" w:themeShade="80"/>
          <w:rtl/>
        </w:rPr>
        <w:t xml:space="preserve"> </w:t>
      </w:r>
      <w:r w:rsidRPr="007D6781">
        <w:rPr>
          <w:rFonts w:ascii="Sakkal Majalla" w:hAnsi="Sakkal Majalla" w:cs="Sakkal Majalla"/>
          <w:color w:val="222A35" w:themeColor="text2" w:themeShade="80"/>
          <w:sz w:val="28"/>
          <w:szCs w:val="28"/>
          <w:rtl/>
        </w:rPr>
        <w:t>اعتمدت الدراسة على المنهج المسحي، وتكون مجتمع الدراسة من طلبة الجامعات الحكومية والخاصة في الأردن، في مختلف التخصصات العلمية والإنسانية، وعلى اختلاف سنواتهم ومستوياتهم الدراسية. إذ تم توزيع أداة الاستبانة على عينة الدراسة "بالطريقة العشوائية البسيطة" على طلبة (جامعة اليرموك- جامعة اربد الأهلية - جامعة جرش الأهلية)، وبواقع (450) طالبا وطالبة من مختلف الجامعات.</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hint="cs"/>
          <w:b/>
          <w:bCs/>
          <w:color w:val="222A35" w:themeColor="text2" w:themeShade="80"/>
          <w:sz w:val="28"/>
          <w:szCs w:val="28"/>
          <w:rtl/>
        </w:rPr>
        <w:t>النتائج</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أظهرت نتائج الدراسة أن برامج العلاقات العامة في الجامعات الأردنية أسهمت في تعديل سلوكيات الطلاب وممارساتهم الصحية. وأن طلبة الجامعات يعتمدون بدرجة مرتفعة على المعلومات التي تقدمها أجهزة العلاقات العامة في الجامعات الأردنية عبر موقعها الرسمي وذلك بمتوسط حسابي بلغ (4.02). وأن شبكات التواصل الاجتماعي، والصور الإيضاحية، والرسائل عبر البريد الإلكتروني من أكثر الوسائل الاتصالية استخداما من قبل أجهزة العلاقات العامة في الجامعات الأردنية من أجل التوعية الصحية للطلبة فيها، وأكثرها أهمية وبدرجة موافقة مرتفعة بلغت (3.92). وأن هناك العديد من الدوافع والأسباب التي تجعل طلبة الجامعات الأردنية يعتمدون على البرامج التي تنظمها أجهزة العلاقات العامة للتوعية الصحية، ومن أبرزها الحصول على المعلومات الصحية عن الأمراض المختلفة بشكل دقيق وموضوعي، وكذلك سهولة الوصول إليها مقارنة مع البرامج الأخرى وذلك بمتوسط حسابي ككل بلغ (3.87)، وبدرجة موافقة مرتفعة.</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26" w:name="_Toc173699624"/>
      <w:r w:rsidRPr="007D6781">
        <w:rPr>
          <w:rFonts w:ascii="Sakkal Majalla" w:hAnsi="Sakkal Majalla" w:cs="Sakkal Majalla" w:hint="cs"/>
          <w:b/>
          <w:bCs/>
          <w:color w:val="222A35" w:themeColor="text2" w:themeShade="80"/>
          <w:sz w:val="32"/>
          <w:szCs w:val="32"/>
          <w:rtl/>
        </w:rPr>
        <w:t>ثانيا</w:t>
      </w:r>
      <w:r w:rsidRPr="007D6781">
        <w:rPr>
          <w:rFonts w:ascii="Sakkal Majalla" w:hAnsi="Sakkal Majalla" w:cs="Sakkal Majalla" w:hint="cs"/>
          <w:b/>
          <w:bCs/>
          <w:color w:val="222A35" w:themeColor="text2" w:themeShade="80"/>
          <w:sz w:val="32"/>
          <w:szCs w:val="32"/>
          <w:rtl/>
          <w:lang w:bidi="ar-EG"/>
        </w:rPr>
        <w:t>: الدراسات الأجنبية</w:t>
      </w:r>
      <w:bookmarkEnd w:id="26"/>
      <w:r w:rsidRPr="007D6781">
        <w:rPr>
          <w:rFonts w:ascii="Sakkal Majalla" w:hAnsi="Sakkal Majalla" w:cs="Sakkal Majalla" w:hint="cs"/>
          <w:b/>
          <w:bCs/>
          <w:color w:val="222A35" w:themeColor="text2" w:themeShade="80"/>
          <w:sz w:val="32"/>
          <w:szCs w:val="32"/>
          <w:rtl/>
          <w:lang w:bidi="ar-EG"/>
        </w:rPr>
        <w:t xml:space="preserve"> </w:t>
      </w:r>
    </w:p>
    <w:p w:rsidR="002C2382" w:rsidRPr="007D6781" w:rsidRDefault="002C2382" w:rsidP="002C2382">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hint="cs"/>
          <w:b/>
          <w:bCs/>
          <w:color w:val="222A35" w:themeColor="text2" w:themeShade="80"/>
          <w:sz w:val="28"/>
          <w:szCs w:val="28"/>
          <w:rtl/>
          <w:lang w:bidi="ar-EG"/>
        </w:rPr>
        <w:t xml:space="preserve">دراسة </w:t>
      </w:r>
      <w:r w:rsidRPr="007D6781">
        <w:rPr>
          <w:rFonts w:ascii="Sakkal Majalla" w:hAnsi="Sakkal Majalla" w:cs="Sakkal Majalla"/>
          <w:b/>
          <w:bCs/>
          <w:color w:val="222A35" w:themeColor="text2" w:themeShade="80"/>
          <w:sz w:val="28"/>
          <w:szCs w:val="28"/>
          <w:lang w:bidi="ar-EG"/>
        </w:rPr>
        <w:t>Vernon, E., Gottesman, Z., &amp; Warren, R, 2021</w:t>
      </w:r>
      <w:r w:rsidRPr="007D6781">
        <w:rPr>
          <w:rFonts w:ascii="Sakkal Majalla" w:hAnsi="Sakkal Majalla" w:cs="Sakkal Majalla"/>
          <w:b/>
          <w:bCs/>
          <w:color w:val="222A35" w:themeColor="text2" w:themeShade="80"/>
          <w:sz w:val="28"/>
          <w:szCs w:val="28"/>
          <w:rtl/>
          <w:lang w:bidi="ar-EG"/>
        </w:rPr>
        <w:t xml:space="preserve">. </w:t>
      </w:r>
      <w:r w:rsidRPr="007D6781">
        <w:rPr>
          <w:rFonts w:ascii="Sakkal Majalla" w:hAnsi="Sakkal Majalla" w:cs="Sakkal Majalla" w:hint="cs"/>
          <w:b/>
          <w:bCs/>
          <w:color w:val="222A35" w:themeColor="text2" w:themeShade="80"/>
          <w:sz w:val="28"/>
          <w:szCs w:val="28"/>
          <w:rtl/>
          <w:lang w:bidi="ar-EG"/>
        </w:rPr>
        <w:t xml:space="preserve"> بعنوان : </w:t>
      </w:r>
    </w:p>
    <w:p w:rsidR="002C2382" w:rsidRPr="007D6781" w:rsidRDefault="002C2382" w:rsidP="002C2382">
      <w:pPr>
        <w:bidi w:val="0"/>
        <w:spacing w:before="100" w:beforeAutospacing="1" w:after="100" w:afterAutospacing="1" w:line="360" w:lineRule="auto"/>
        <w:jc w:val="both"/>
        <w:rPr>
          <w:rFonts w:ascii="Sakkal Majalla" w:hAnsi="Sakkal Majalla" w:cs="Sakkal Majalla"/>
          <w:b/>
          <w:bCs/>
          <w:color w:val="222A35" w:themeColor="text2" w:themeShade="80"/>
          <w:sz w:val="28"/>
          <w:szCs w:val="28"/>
          <w:u w:val="single"/>
          <w:rtl/>
          <w:lang w:bidi="ar-EG"/>
        </w:rPr>
      </w:pPr>
      <w:r w:rsidRPr="007D6781">
        <w:rPr>
          <w:rFonts w:ascii="Sakkal Majalla" w:hAnsi="Sakkal Majalla" w:cs="Sakkal Majalla"/>
          <w:b/>
          <w:bCs/>
          <w:color w:val="222A35" w:themeColor="text2" w:themeShade="80"/>
          <w:sz w:val="28"/>
          <w:szCs w:val="28"/>
          <w:u w:val="single"/>
          <w:lang w:bidi="ar-EG"/>
        </w:rPr>
        <w:t>The value of health awareness days, weeks and months: A systematic review</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hint="cs"/>
          <w:color w:val="222A35" w:themeColor="text2" w:themeShade="80"/>
          <w:sz w:val="28"/>
          <w:szCs w:val="28"/>
          <w:rtl/>
          <w:lang w:bidi="ar-EG"/>
        </w:rPr>
        <w:t>هدف البحث إلى</w:t>
      </w:r>
      <w:r w:rsidRPr="007D6781">
        <w:rPr>
          <w:rFonts w:ascii="Sakkal Majalla" w:hAnsi="Sakkal Majalla" w:cs="Sakkal Majalla"/>
          <w:color w:val="222A35" w:themeColor="text2" w:themeShade="80"/>
          <w:sz w:val="28"/>
          <w:szCs w:val="28"/>
          <w:rtl/>
          <w:lang w:bidi="ar-EG"/>
        </w:rPr>
        <w:t xml:space="preserve"> تحليل قيمة أيام وأسابيع وشهور التوعية كما هو موجود في الأبحاث التي راجعها النظراء وتسليط الضوء على أي اتجاهات ذات صلة.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تم إجراء مراجعة منهجية عبر أربع قواعد بيانات إلكترونية للمقالات المنشورة بين عامي 1970 ويوليو 2020. وقام الباحثون بمراجعة المقالات التي تضمنت أيامًا أو أسابيع أو أشهرًا توعوية في العنوان أو مقالات مجردة ومستخرجة استخدمت التحليل الكمي لتقييم تأثير مثل هذه الحملات .</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 xml:space="preserve">تم فصل المقالات الـ 73 المضمنة إلى فئات بناءً على مقاييس (مقاييس) النتائج مع تضمين 12 مقالًا في أكثر من فئة واحدة. من بين 31 مقالة تناولت نتائج </w:t>
      </w:r>
      <w:r w:rsidRPr="007D6781">
        <w:rPr>
          <w:rFonts w:ascii="Sakkal Majalla" w:hAnsi="Sakkal Majalla" w:cs="Sakkal Majalla"/>
          <w:color w:val="222A35" w:themeColor="text2" w:themeShade="80"/>
          <w:sz w:val="28"/>
          <w:szCs w:val="28"/>
          <w:rtl/>
          <w:lang w:bidi="ar-EG"/>
        </w:rPr>
        <w:lastRenderedPageBreak/>
        <w:t>النشاط عبر الإنترنت، ذكرت الغالبية العظمى أن يوم التوعية أو الأسبوع أو الشهر المعني يرتبط بشكل إيجابي بزيادة النشاط. من بين المقالات الـ 14 التي ركزت على نتائج المعرفة، حققت تلك التي ركزت على تدخلات فرعية محددة في يوم أو أسبوع أو شهر مع مجموعات سكانية مستهدفة نجاحًا أكبر نسبيًا. أفادت الدراسات الـ 29 التي بحثت تأثير أيام وأسابيع وشهور التوعية على النتائج الصحية بنتائج مختلطة. قدمت اثنتي عشرة دراسة أخرى رؤى علاجية بناءً على أبحاث عينة ملائمة تم إجراؤها خلال أيام وأسابيع وشهور التوعية. غالبية المقالات في جميع فئات النتائج لم تدرس التكاليف.</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على الرغم من أن النشاط عبر الإنترنت يبدو أنه يزداد عمومًا خلال أيام وأسابيع وأشهر التوعية التي تمت دراستها، إلا أن العلاقة بين هذه الزيادة وتحسن السلوكيات والنتائج الصحية لا تزال غير واضحة. بالإضافة إلى ذلك، هناك ندرة في الأبحاث المتعلقة بتكلفة مثل هذه الحملات وفعاليتها. يجب أن تركز الأبحاث المستقبلية في هذا المجال بشكل أكبر على تأثيرات النتائج الصحية وأن تتضمن فحص فعالية التكلفة عندما يكون ذلك ممكنًا.</w:t>
      </w:r>
    </w:p>
    <w:p w:rsidR="002C2382" w:rsidRPr="007D6781" w:rsidRDefault="002C2382" w:rsidP="002C2382">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دراسة (</w:t>
      </w:r>
      <w:r w:rsidRPr="007D6781">
        <w:rPr>
          <w:rFonts w:ascii="Sakkal Majalla" w:hAnsi="Sakkal Majalla" w:cs="Sakkal Majalla"/>
          <w:b/>
          <w:bCs/>
          <w:color w:val="222A35" w:themeColor="text2" w:themeShade="80"/>
          <w:sz w:val="28"/>
          <w:szCs w:val="28"/>
        </w:rPr>
        <w:t>Lyson, H, 2019</w:t>
      </w:r>
      <w:r w:rsidRPr="007D6781">
        <w:rPr>
          <w:rFonts w:ascii="Sakkal Majalla" w:hAnsi="Sakkal Majalla" w:cs="Sakkal Majalla" w:hint="cs"/>
          <w:b/>
          <w:bCs/>
          <w:color w:val="222A35" w:themeColor="text2" w:themeShade="80"/>
          <w:sz w:val="28"/>
          <w:szCs w:val="28"/>
          <w:rtl/>
        </w:rPr>
        <w:t xml:space="preserve">) بعنوان :  </w:t>
      </w:r>
    </w:p>
    <w:p w:rsidR="002C2382" w:rsidRPr="007D6781" w:rsidRDefault="002C2382" w:rsidP="002C2382">
      <w:pPr>
        <w:bidi w:val="0"/>
        <w:spacing w:before="100" w:beforeAutospacing="1" w:after="100" w:afterAutospacing="1" w:line="360" w:lineRule="auto"/>
        <w:jc w:val="both"/>
        <w:rPr>
          <w:rFonts w:ascii="Sakkal Majalla" w:hAnsi="Sakkal Majalla" w:cs="Sakkal Majalla"/>
          <w:b/>
          <w:bCs/>
          <w:color w:val="222A35" w:themeColor="text2" w:themeShade="80"/>
          <w:sz w:val="28"/>
          <w:szCs w:val="28"/>
          <w:u w:val="single"/>
          <w:rtl/>
        </w:rPr>
      </w:pPr>
      <w:r w:rsidRPr="007D6781">
        <w:rPr>
          <w:rFonts w:ascii="Sakkal Majalla" w:hAnsi="Sakkal Majalla" w:cs="Sakkal Majalla"/>
          <w:b/>
          <w:bCs/>
          <w:color w:val="222A35" w:themeColor="text2" w:themeShade="80"/>
          <w:sz w:val="28"/>
          <w:szCs w:val="28"/>
          <w:u w:val="single"/>
        </w:rPr>
        <w:t>Social Media as a Tool to Promote Health Awareness: Results from an Online Cervical Cancer Prevention Study</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هدف البحث بالتحقق مما إذا كانت المشاركة في منصة التواصل الاجتماعي عبر الإنترنت واستلام رسائل مختصرة ومصممة خصيصًا فعالة في زيادة المعرفة والوعي وسلوكيات الوقاية المتعلقة بفيروس الورم الحليمي البشري (</w:t>
      </w:r>
      <w:r w:rsidRPr="007D6781">
        <w:rPr>
          <w:rFonts w:ascii="Sakkal Majalla" w:hAnsi="Sakkal Majalla" w:cs="Sakkal Majalla"/>
          <w:color w:val="222A35" w:themeColor="text2" w:themeShade="80"/>
          <w:sz w:val="28"/>
          <w:szCs w:val="28"/>
        </w:rPr>
        <w:t>HPV</w:t>
      </w:r>
      <w:r w:rsidRPr="007D6781">
        <w:rPr>
          <w:rFonts w:ascii="Sakkal Majalla" w:hAnsi="Sakkal Majalla" w:cs="Sakkal Majalla"/>
          <w:color w:val="222A35" w:themeColor="text2" w:themeShade="80"/>
          <w:sz w:val="28"/>
          <w:szCs w:val="28"/>
          <w:rtl/>
        </w:rPr>
        <w:t>) وسرطان عنق الرحم. أجرينا دراسة عبر الإنترنت تم فيها تعيين 782 مشاركًا على التوالي في مجموعات مكونة من تسعة أشخاص على منصة التواصل الاجتماعي. عُرضت على المشاركين مجموعة عشوائية فريدة من 20 رسالة مخصصة يوميًا على مدار خمسة أيام. أكمل المشاركون خط الأساس والمسح اللاحق لتقييم معرفتهم ووعيهم وسلوكيات الوقاية المتعلقة بفيروس الورم الحليمي البشري وسرطان عنق الرحم. لم تكن هناك تغييرات ذات دلالة إحصائية في سلوكيات المعرفة والوقاية من خط الأساس إلى المسح اللاحق بين المشاركين في الدراسة. كان هناك تغيير متواضع ذو دلالة إحصائية في الاستجابة لما إذا كان المشاركون قد سمعوا من قبل عن فيروس الورم الحليمي البشري، حيث زاد من 90 إلى 94٪ (</w:t>
      </w:r>
      <w:r w:rsidRPr="007D6781">
        <w:rPr>
          <w:rFonts w:ascii="Sakkal Majalla" w:hAnsi="Sakkal Majalla" w:cs="Sakkal Majalla"/>
          <w:color w:val="222A35" w:themeColor="text2" w:themeShade="80"/>
          <w:sz w:val="28"/>
          <w:szCs w:val="28"/>
        </w:rPr>
        <w:t>P</w:t>
      </w:r>
      <w:r w:rsidRPr="007D6781">
        <w:rPr>
          <w:rFonts w:ascii="Times New Roman" w:hAnsi="Times New Roman" w:cs="Times New Roman"/>
          <w:color w:val="222A35" w:themeColor="text2" w:themeShade="80"/>
          <w:sz w:val="28"/>
          <w:szCs w:val="28"/>
        </w:rPr>
        <w:t> </w:t>
      </w:r>
      <w:r w:rsidRPr="007D6781">
        <w:rPr>
          <w:rFonts w:ascii="Sakkal Majalla" w:hAnsi="Sakkal Majalla" w:cs="Sakkal Majalla"/>
          <w:color w:val="222A35" w:themeColor="text2" w:themeShade="80"/>
          <w:sz w:val="28"/>
          <w:szCs w:val="28"/>
        </w:rPr>
        <w:t>=</w:t>
      </w:r>
      <w:r w:rsidRPr="007D6781">
        <w:rPr>
          <w:rFonts w:ascii="Times New Roman" w:hAnsi="Times New Roman" w:cs="Times New Roman"/>
          <w:color w:val="222A35" w:themeColor="text2" w:themeShade="80"/>
          <w:sz w:val="28"/>
          <w:szCs w:val="28"/>
        </w:rPr>
        <w:t> </w:t>
      </w:r>
      <w:r w:rsidRPr="007D6781">
        <w:rPr>
          <w:rFonts w:ascii="Sakkal Majalla" w:hAnsi="Sakkal Majalla" w:cs="Sakkal Majalla"/>
          <w:color w:val="222A35" w:themeColor="text2" w:themeShade="80"/>
          <w:sz w:val="28"/>
          <w:szCs w:val="28"/>
        </w:rPr>
        <w:t>0.003</w:t>
      </w:r>
      <w:r w:rsidRPr="007D6781">
        <w:rPr>
          <w:rFonts w:ascii="Sakkal Majalla" w:hAnsi="Sakkal Majalla" w:cs="Sakkal Majalla"/>
          <w:color w:val="222A35" w:themeColor="text2" w:themeShade="80"/>
          <w:sz w:val="28"/>
          <w:szCs w:val="28"/>
          <w:rtl/>
        </w:rPr>
        <w:t xml:space="preserve">). تشير النتائج التي توصلنا إليها إلى أن معظم المشاركين في الدراسة كان لديهم معرفة كبيرة ووعي وانخراط في السلوكيات الإيجابية المتعلقة بالوقاية من سرطان عنق الرحم في بداية الدراسة. ومع ذلك، وجدنا أنه يمكن زيادة الوعي </w:t>
      </w:r>
      <w:r w:rsidRPr="007D6781">
        <w:rPr>
          <w:rFonts w:ascii="Sakkal Majalla" w:hAnsi="Sakkal Majalla" w:cs="Sakkal Majalla"/>
          <w:color w:val="222A35" w:themeColor="text2" w:themeShade="80"/>
          <w:sz w:val="28"/>
          <w:szCs w:val="28"/>
          <w:rtl/>
        </w:rPr>
        <w:lastRenderedPageBreak/>
        <w:t xml:space="preserve">بفيروس الورم الحليمي البشري من خلال المشاركة القصيرة في منصة التواصل الاجتماعي عبر الإنترنت وتلقي رسائل صحية مخصصة. هناك ما يبرر إجراء مزيد من التحقيقات التي تستكشف كيف يمكن استخدام وسائل التواصل الاجتماعي لتحسين المعرفة واعتماد السلوكيات الصحية المتعلقة بسرطان عنق الرحم. </w:t>
      </w:r>
    </w:p>
    <w:p w:rsidR="002C2382" w:rsidRPr="007D6781" w:rsidRDefault="002C2382" w:rsidP="002C2382">
      <w:pPr>
        <w:pStyle w:val="ListParagraph"/>
        <w:numPr>
          <w:ilvl w:val="0"/>
          <w:numId w:val="36"/>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hint="cs"/>
          <w:b/>
          <w:bCs/>
          <w:color w:val="222A35" w:themeColor="text2" w:themeShade="80"/>
          <w:sz w:val="28"/>
          <w:szCs w:val="28"/>
          <w:rtl/>
        </w:rPr>
        <w:t>دراسة   (</w:t>
      </w:r>
      <w:r w:rsidRPr="007D6781">
        <w:rPr>
          <w:rFonts w:ascii="Sakkal Majalla" w:hAnsi="Sakkal Majalla" w:cs="Sakkal Majalla"/>
          <w:b/>
          <w:bCs/>
          <w:color w:val="222A35" w:themeColor="text2" w:themeShade="80"/>
          <w:sz w:val="28"/>
          <w:szCs w:val="28"/>
        </w:rPr>
        <w:t>Mohammed, W., Alanzi, 2021</w:t>
      </w:r>
      <w:r w:rsidRPr="007D6781">
        <w:rPr>
          <w:rFonts w:ascii="Sakkal Majalla" w:hAnsi="Sakkal Majalla" w:cs="Sakkal Majalla"/>
          <w:b/>
          <w:bCs/>
          <w:color w:val="222A35" w:themeColor="text2" w:themeShade="80"/>
          <w:sz w:val="28"/>
          <w:szCs w:val="28"/>
          <w:rtl/>
        </w:rPr>
        <w:t xml:space="preserve"> </w:t>
      </w:r>
      <w:r w:rsidRPr="007D6781">
        <w:rPr>
          <w:rFonts w:ascii="Sakkal Majalla" w:hAnsi="Sakkal Majalla" w:cs="Sakkal Majalla"/>
          <w:b/>
          <w:bCs/>
          <w:color w:val="222A35" w:themeColor="text2" w:themeShade="80"/>
          <w:sz w:val="28"/>
          <w:szCs w:val="28"/>
        </w:rPr>
        <w:t>(</w:t>
      </w:r>
      <w:r w:rsidRPr="007D6781">
        <w:rPr>
          <w:rFonts w:ascii="Sakkal Majalla" w:hAnsi="Sakkal Majalla" w:cs="Sakkal Majalla" w:hint="cs"/>
          <w:b/>
          <w:bCs/>
          <w:color w:val="222A35" w:themeColor="text2" w:themeShade="80"/>
          <w:sz w:val="28"/>
          <w:szCs w:val="28"/>
          <w:rtl/>
          <w:lang w:bidi="ar-EG"/>
        </w:rPr>
        <w:t xml:space="preserve"> بعنوان :  </w:t>
      </w:r>
    </w:p>
    <w:p w:rsidR="002C2382" w:rsidRPr="007D6781" w:rsidRDefault="002C2382" w:rsidP="002C2382">
      <w:pPr>
        <w:bidi w:val="0"/>
        <w:spacing w:before="100" w:beforeAutospacing="1" w:after="100" w:afterAutospacing="1" w:line="360" w:lineRule="auto"/>
        <w:jc w:val="both"/>
        <w:rPr>
          <w:rFonts w:ascii="Sakkal Majalla" w:hAnsi="Sakkal Majalla" w:cs="Sakkal Majalla"/>
          <w:b/>
          <w:bCs/>
          <w:color w:val="222A35" w:themeColor="text2" w:themeShade="80"/>
          <w:sz w:val="28"/>
          <w:szCs w:val="28"/>
          <w:u w:val="single"/>
          <w:rtl/>
          <w:lang w:bidi="ar-EG"/>
        </w:rPr>
      </w:pPr>
      <w:r w:rsidRPr="007D6781">
        <w:rPr>
          <w:rFonts w:ascii="Sakkal Majalla" w:hAnsi="Sakkal Majalla" w:cs="Sakkal Majalla"/>
          <w:b/>
          <w:bCs/>
          <w:color w:val="222A35" w:themeColor="text2" w:themeShade="80"/>
          <w:sz w:val="28"/>
          <w:szCs w:val="28"/>
          <w:u w:val="single"/>
          <w:lang w:bidi="ar-EG"/>
        </w:rPr>
        <w:t>Usage of social media for health awareness purposes among health educators and students in Saudi Arabia</w:t>
      </w:r>
    </w:p>
    <w:p w:rsidR="002C2382" w:rsidRPr="007D6781" w:rsidRDefault="002C2382" w:rsidP="002C2382">
      <w:pPr>
        <w:spacing w:before="100" w:beforeAutospacing="1" w:after="100" w:afterAutospacing="1" w:line="360" w:lineRule="auto"/>
        <w:ind w:left="-2" w:firstLine="708"/>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هدفت هذه الدراسة إلى وصف استخدام وسائل التواصل الاجتماعي لأغراض التوعية الصحية بين المثقفين والطلاب الصحيين في المملكة العربية السعودية.</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تم تصميم دراسة مقطعية لتقييم استخدام وسائل التواصل الاجتماعي للتوعية الصحية بين المثقفين الصحيين والطلاب في المملكة العربية السعودية. تم إرسال الاستبيان في البداية إلى 450 من المثقفين الصحيين والطلاب من خلال مجموعات الواتساب. تم تضمين 107 مشاركين. وكانت نسبة الاستجابة 25.6%.</w:t>
      </w:r>
      <w:r w:rsidRPr="007D6781">
        <w:rPr>
          <w:rFonts w:ascii="Sakkal Majalla" w:hAnsi="Sakkal Majalla" w:cs="Sakkal Majalla" w:hint="cs"/>
          <w:color w:val="222A35" w:themeColor="text2" w:themeShade="80"/>
          <w:sz w:val="28"/>
          <w:szCs w:val="28"/>
          <w:rtl/>
          <w:lang w:bidi="ar-EG"/>
        </w:rPr>
        <w:t xml:space="preserve"> توصلت الدراسة إلى أن </w:t>
      </w:r>
      <w:r w:rsidRPr="007D6781">
        <w:rPr>
          <w:rFonts w:ascii="Sakkal Majalla" w:hAnsi="Sakkal Majalla" w:cs="Sakkal Majalla"/>
          <w:color w:val="222A35" w:themeColor="text2" w:themeShade="80"/>
          <w:sz w:val="28"/>
          <w:szCs w:val="28"/>
          <w:rtl/>
          <w:lang w:bidi="ar-EG"/>
        </w:rPr>
        <w:t>99% من المشاركين استخدموا وسائل التواصل الاجتماعي التالية لأغراض عامة: واتساب (88%)، سناب شات (80%)، تويتر (78%)، إنستغرام (71%)، تيليجرام (11%)، فيسبوك (2%)، لينكد إن (1%)، ويوتيوب (1%). 59% من المشاركين استخدموا هذه المنصات لأغراض التوعية الصحية: واتساب (15%)، سناب شات (3%)، تويتر (36%)، إنستغرام (1%)، تيليغرام (1%)، فيسبوك (0%)، لينكد إن (1%)، ويوتيوب (0%). ورأى أكثر من نصف المشاركين أن استخدام شبكات التواصل الاجتماعي مهم جداً لزيادة الوعي الصحي المجتمعي، وتسهيل الوصول إلى الجمهور، وزيادة المحتوى الصحي العربي، وتصحيح المعلومات الخاطئة. 41% من أفراد العينة لم يستخدموا وسائل التواصل الاجتماعي للتوعية الصحية لأنهم لا يثقون بالمعلومات الصحية المتوفرة عبر الإنترنت.</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وكشف استخدام وسائل التواصل الاجتماعي من قبل المثقفين والطلاب الصحيين أن أكثر من نصف المشاركين استخدموا هذه المنصات لأغراض التوعية الصحية في المملكة العربية السعودية. ورأوا أن هذه الشبكات كانت أدوات مهمة لنشر المعرفة وزيادة الوعي وتحسين العادات الصحية. يمكن أن تساعد نتائج هذا البحث معلمي الصحة والطلاب على استخدام وسائل التواصل الاجتماعي بشكل مناسب لتثقيف شعب المملكة العربية السعودية حول كيفية تعزيز الصحة العامة وإدارة عبء الأمراض التي تصيبهم.</w:t>
      </w: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lang w:bidi="ar-EG"/>
        </w:rPr>
      </w:pPr>
      <w:bookmarkStart w:id="27" w:name="_Toc173699625"/>
      <w:r w:rsidRPr="007D6781">
        <w:rPr>
          <w:rFonts w:ascii="Sakkal Majalla" w:hAnsi="Sakkal Majalla" w:cs="Sakkal Majalla"/>
          <w:b/>
          <w:bCs/>
          <w:color w:val="222A35" w:themeColor="text2" w:themeShade="80"/>
          <w:sz w:val="36"/>
          <w:szCs w:val="36"/>
          <w:rtl/>
          <w:lang w:bidi="ar-EG"/>
        </w:rPr>
        <w:t>8.1 الفجوة البحثية:</w:t>
      </w:r>
      <w:bookmarkEnd w:id="27"/>
    </w:p>
    <w:p w:rsidR="002C2382" w:rsidRPr="007D6781" w:rsidRDefault="002C2382" w:rsidP="002C238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hint="cs"/>
          <w:color w:val="222A35" w:themeColor="text2" w:themeShade="80"/>
          <w:sz w:val="28"/>
          <w:szCs w:val="28"/>
          <w:rtl/>
        </w:rPr>
        <w:lastRenderedPageBreak/>
        <w:t xml:space="preserve">هناك نقص في الدراسات التي تتناول </w:t>
      </w:r>
      <w:bookmarkStart w:id="28" w:name="_Hlk170498997"/>
      <w:r w:rsidRPr="007D6781">
        <w:rPr>
          <w:rFonts w:ascii="Sakkal Majalla" w:hAnsi="Sakkal Majalla" w:cs="Sakkal Majalla" w:hint="cs"/>
          <w:color w:val="222A35" w:themeColor="text2" w:themeShade="80"/>
          <w:sz w:val="28"/>
          <w:szCs w:val="28"/>
          <w:rtl/>
        </w:rPr>
        <w:t xml:space="preserve">تأثير </w:t>
      </w:r>
      <w:r w:rsidRPr="007D6781">
        <w:rPr>
          <w:rFonts w:ascii="Sakkal Majalla" w:hAnsi="Sakkal Majalla" w:cs="Sakkal Majalla" w:hint="cs"/>
          <w:color w:val="222A35" w:themeColor="text2" w:themeShade="80"/>
          <w:sz w:val="28"/>
          <w:szCs w:val="28"/>
          <w:rtl/>
          <w:lang w:bidi="ar-EG"/>
        </w:rPr>
        <w:t>الإعلام الرقمي</w:t>
      </w:r>
      <w:r w:rsidRPr="007D6781">
        <w:rPr>
          <w:rFonts w:ascii="Sakkal Majalla" w:hAnsi="Sakkal Majalla" w:cs="Sakkal Majalla" w:hint="cs"/>
          <w:color w:val="222A35" w:themeColor="text2" w:themeShade="80"/>
          <w:sz w:val="28"/>
          <w:szCs w:val="28"/>
          <w:rtl/>
        </w:rPr>
        <w:t xml:space="preserve"> على </w:t>
      </w:r>
      <w:r w:rsidRPr="007D6781">
        <w:rPr>
          <w:rFonts w:ascii="Sakkal Majalla" w:hAnsi="Sakkal Majalla" w:cs="Sakkal Majalla"/>
          <w:color w:val="222A35" w:themeColor="text2" w:themeShade="80"/>
          <w:sz w:val="28"/>
          <w:szCs w:val="28"/>
          <w:rtl/>
        </w:rPr>
        <w:t xml:space="preserve">رفع الوعي الصحي للمجتمع في السعودية: دراسة ميدانية على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0</w:t>
      </w:r>
      <w:bookmarkEnd w:id="28"/>
    </w:p>
    <w:p w:rsidR="002C2382" w:rsidRPr="007D6781" w:rsidRDefault="002C2382" w:rsidP="002C238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hint="cs"/>
          <w:color w:val="222A35" w:themeColor="text2" w:themeShade="80"/>
          <w:sz w:val="28"/>
          <w:szCs w:val="28"/>
          <w:rtl/>
        </w:rPr>
        <w:t xml:space="preserve">معظم الدراسات لم تتناول بشكل كافٍ التفاعل بين مختلف أبعاد الوعي الصحي </w:t>
      </w:r>
      <w:r w:rsidRPr="007D6781">
        <w:rPr>
          <w:rFonts w:ascii="Sakkal Majalla" w:hAnsi="Sakkal Majalla" w:cs="Sakkal Majalla"/>
          <w:color w:val="222A35" w:themeColor="text2" w:themeShade="80"/>
          <w:sz w:val="28"/>
          <w:szCs w:val="28"/>
          <w:rtl/>
        </w:rPr>
        <w:t>(الصحة الشخصية – الصحة النفسية – التغذية – ممارسة النشاط الرياضي – التدخين والمخدرات).</w:t>
      </w:r>
      <w:r w:rsidRPr="007D6781">
        <w:rPr>
          <w:rFonts w:ascii="Sakkal Majalla" w:hAnsi="Sakkal Majalla" w:cs="Sakkal Majalla" w:hint="cs"/>
          <w:color w:val="222A35" w:themeColor="text2" w:themeShade="80"/>
          <w:sz w:val="28"/>
          <w:szCs w:val="28"/>
          <w:rtl/>
        </w:rPr>
        <w:t xml:space="preserve"> وكيفية تأثرها مجتمعة بالإعلام الرقمي.</w:t>
      </w:r>
    </w:p>
    <w:p w:rsidR="002C2382" w:rsidRPr="007D6781" w:rsidRDefault="002C2382" w:rsidP="002C238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hint="cs"/>
          <w:color w:val="222A35" w:themeColor="text2" w:themeShade="80"/>
          <w:sz w:val="28"/>
          <w:szCs w:val="28"/>
          <w:rtl/>
        </w:rPr>
        <w:t xml:space="preserve">هناك حاجة لدراسات تتابعية طويلة الأجل لتقييم </w:t>
      </w:r>
      <w:r w:rsidRPr="007D6781">
        <w:rPr>
          <w:rFonts w:ascii="Sakkal Majalla" w:hAnsi="Sakkal Majalla" w:cs="Sakkal Majalla"/>
          <w:color w:val="222A35" w:themeColor="text2" w:themeShade="80"/>
          <w:sz w:val="28"/>
          <w:szCs w:val="28"/>
          <w:rtl/>
        </w:rPr>
        <w:t xml:space="preserve">تأثير الإعلام الرقمي على رفع الوعي الصحي للمجتمع في السعودية: دراسة ميدانية على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Pr>
      </w:pPr>
      <w:bookmarkStart w:id="29" w:name="_Toc173699626"/>
      <w:r w:rsidRPr="007D6781">
        <w:rPr>
          <w:rFonts w:ascii="Sakkal Majalla" w:hAnsi="Sakkal Majalla" w:cs="Sakkal Majalla"/>
          <w:b/>
          <w:bCs/>
          <w:color w:val="222A35" w:themeColor="text2" w:themeShade="80"/>
          <w:sz w:val="36"/>
          <w:szCs w:val="36"/>
          <w:rtl/>
        </w:rPr>
        <w:t>9.1 المنطلقات النظرية للدراسة:</w:t>
      </w:r>
      <w:bookmarkEnd w:id="29"/>
    </w:p>
    <w:p w:rsidR="002C2382" w:rsidRPr="007D6781" w:rsidRDefault="002C2382" w:rsidP="002C238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222A35" w:themeColor="text2" w:themeShade="80"/>
          <w:sz w:val="28"/>
          <w:szCs w:val="28"/>
          <w:rtl/>
        </w:rPr>
      </w:pPr>
      <w:r w:rsidRPr="007D6781">
        <w:rPr>
          <w:rFonts w:ascii="Sakkal Majalla" w:hAnsi="Sakkal Majalla" w:cs="Sakkal Majalla" w:hint="cs"/>
          <w:b/>
          <w:bCs/>
          <w:color w:val="222A35" w:themeColor="text2" w:themeShade="80"/>
          <w:sz w:val="28"/>
          <w:szCs w:val="28"/>
          <w:rtl/>
        </w:rPr>
        <w:t xml:space="preserve">الإعلام الرقمي: </w:t>
      </w:r>
      <w:r w:rsidRPr="007D6781">
        <w:rPr>
          <w:rFonts w:ascii="Sakkal Majalla" w:hAnsi="Sakkal Majalla" w:cs="Sakkal Majalla"/>
          <w:color w:val="222A35" w:themeColor="text2" w:themeShade="80"/>
          <w:sz w:val="28"/>
          <w:szCs w:val="28"/>
          <w:rtl/>
        </w:rPr>
        <w:t>الإعلام الرقمي هو نمط من أنماط الإعلام والاتصال يعتمد على التقنيات الرقمية الحديثة. يتميز بقدرته على توليد وإنتاج وتوزيع المحتوى الإعلامي في صيغ رقمية متنوعة كالنصوص والصور والفيديوهات والصوت.</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ما يميز الإعلام الرقمي هو قدرته على تقديم تجربة إعلامية تفاعلية للمستخدمين، حيث يمكنهم المشاركة والتفاعل مع المحتوى والتعليق عليه وإنشاء محتوى جديد. كما أنه يتيح للجمهور إمكانية الوصول إلى المعلومات والمحتوى في أي وقت ومن أي مكان.</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من الناحية التجارية، يُعد الإعلام الرقمي نموذجًا اقتصاديًا جديدًا للمؤسسات الإعلامية، حيث توفر التقنيات الرقمية فرصًا لنماذج أعمال مبتكرة مثل الإعلانات الرقمية والاشتراكات الرقمية وبيع المحتوى رقميًا. وهذا يُعد تحولًا جذريًا عن النماذج التقليدية للإعلام.</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يمثل الإعلام الرقمي ثورة في طرق إنتاج ونشر واستهلاك المحتوى الإعلامي، مما يؤدي إلى تغييرات عميقة في التفاعلات والممارسات الإعلامية على مستوى المؤسسات والجمهور.</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العلاونة،2022)</w:t>
      </w:r>
    </w:p>
    <w:p w:rsidR="002C2382" w:rsidRPr="007D6781" w:rsidRDefault="002C2382" w:rsidP="002C238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hint="cs"/>
          <w:b/>
          <w:bCs/>
          <w:color w:val="222A35" w:themeColor="text2" w:themeShade="80"/>
          <w:sz w:val="28"/>
          <w:szCs w:val="28"/>
          <w:rtl/>
        </w:rPr>
        <w:t xml:space="preserve">الوعي الصحي: </w:t>
      </w:r>
      <w:r w:rsidRPr="007D6781">
        <w:rPr>
          <w:rFonts w:ascii="Sakkal Majalla" w:hAnsi="Sakkal Majalla" w:cs="Sakkal Majalla"/>
          <w:color w:val="222A35" w:themeColor="text2" w:themeShade="80"/>
          <w:sz w:val="28"/>
          <w:szCs w:val="28"/>
          <w:rtl/>
        </w:rPr>
        <w:t>يقصد به المام الفرد بالمعلومات والحقائق الصحية واحساسهم بالمسؤولية نحو صحتهم وصحة غيرهم من خلال الممارسة الصحية عن قصد نتيجة الفهم والاقناع لتحويل تلك الممارسات الى عادات تمارس بلا شعور او تفكير وسلوكيات محددة من طرف المجتمع</w:t>
      </w:r>
      <w:r w:rsidRPr="007D6781">
        <w:rPr>
          <w:rFonts w:ascii="Sakkal Majalla" w:hAnsi="Sakkal Majalla" w:cs="Sakkal Majalla" w:hint="cs"/>
          <w:color w:val="222A35" w:themeColor="text2" w:themeShade="80"/>
          <w:sz w:val="28"/>
          <w:szCs w:val="28"/>
          <w:rtl/>
        </w:rPr>
        <w:t xml:space="preserve"> </w:t>
      </w:r>
      <w:r w:rsidRPr="007D6781">
        <w:rPr>
          <w:rFonts w:ascii="Sakkal Majalla" w:hAnsi="Sakkal Majalla" w:cs="Sakkal Majalla"/>
          <w:color w:val="222A35" w:themeColor="text2" w:themeShade="80"/>
          <w:sz w:val="28"/>
          <w:szCs w:val="28"/>
          <w:rtl/>
        </w:rPr>
        <w:t>لكل فرد يشغل هذه المكانة</w:t>
      </w:r>
      <w:r w:rsidRPr="007D6781">
        <w:rPr>
          <w:rFonts w:ascii="Sakkal Majalla" w:hAnsi="Sakkal Majalla" w:cs="Sakkal Majalla" w:hint="cs"/>
          <w:color w:val="222A35" w:themeColor="text2" w:themeShade="80"/>
          <w:sz w:val="28"/>
          <w:szCs w:val="28"/>
          <w:rtl/>
        </w:rPr>
        <w:t>. (العلمي، 2020).</w:t>
      </w:r>
    </w:p>
    <w:p w:rsidR="002C2382" w:rsidRPr="007D6781" w:rsidRDefault="002C2382" w:rsidP="002C2382">
      <w:pPr>
        <w:spacing w:before="100" w:beforeAutospacing="1" w:after="100" w:afterAutospacing="1" w:line="360" w:lineRule="auto"/>
        <w:ind w:firstLine="142"/>
        <w:jc w:val="both"/>
        <w:outlineLvl w:val="1"/>
        <w:rPr>
          <w:rFonts w:ascii="Sakkal Majalla" w:hAnsi="Sakkal Majalla" w:cs="Sakkal Majalla"/>
          <w:b/>
          <w:bCs/>
          <w:color w:val="222A35" w:themeColor="text2" w:themeShade="80"/>
          <w:sz w:val="36"/>
          <w:szCs w:val="36"/>
          <w:rtl/>
        </w:rPr>
      </w:pPr>
      <w:bookmarkStart w:id="30" w:name="_Toc173699627"/>
      <w:r w:rsidRPr="007D6781">
        <w:rPr>
          <w:rFonts w:ascii="Sakkal Majalla" w:hAnsi="Sakkal Majalla" w:cs="Sakkal Majalla"/>
          <w:b/>
          <w:bCs/>
          <w:color w:val="222A35" w:themeColor="text2" w:themeShade="80"/>
          <w:sz w:val="36"/>
          <w:szCs w:val="36"/>
          <w:rtl/>
        </w:rPr>
        <w:t>10.1 المنهجية وطرق البحث:</w:t>
      </w:r>
      <w:bookmarkEnd w:id="30"/>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31" w:name="_Toc173699628"/>
      <w:r w:rsidRPr="007D6781">
        <w:rPr>
          <w:rFonts w:ascii="Sakkal Majalla" w:hAnsi="Sakkal Majalla" w:cs="Sakkal Majalla"/>
          <w:b/>
          <w:bCs/>
          <w:color w:val="222A35" w:themeColor="text2" w:themeShade="80"/>
          <w:sz w:val="36"/>
          <w:szCs w:val="36"/>
          <w:rtl/>
        </w:rPr>
        <w:t>11.1 مصادر جمع البيانات</w:t>
      </w:r>
      <w:bookmarkEnd w:id="31"/>
    </w:p>
    <w:p w:rsidR="002C2382" w:rsidRPr="007D6781" w:rsidRDefault="002C2382" w:rsidP="002C238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المصادر الثانوية</w:t>
      </w:r>
      <w:r w:rsidRPr="007D6781">
        <w:rPr>
          <w:rFonts w:ascii="Sakkal Majalla" w:hAnsi="Sakkal Majalla" w:cs="Sakkal Majalla"/>
          <w:color w:val="222A35" w:themeColor="text2" w:themeShade="80"/>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r w:rsidRPr="007D6781">
        <w:rPr>
          <w:rFonts w:ascii="Sakkal Majalla" w:hAnsi="Sakkal Majalla" w:cs="Sakkal Majalla" w:hint="cs"/>
          <w:color w:val="222A35" w:themeColor="text2" w:themeShade="80"/>
          <w:sz w:val="28"/>
          <w:szCs w:val="28"/>
          <w:rtl/>
        </w:rPr>
        <w:t xml:space="preserve"> </w:t>
      </w:r>
    </w:p>
    <w:p w:rsidR="002C2382" w:rsidRPr="007D6781" w:rsidRDefault="002C2382" w:rsidP="002C238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المصادر الأولية:</w:t>
      </w:r>
      <w:r w:rsidRPr="007D6781">
        <w:rPr>
          <w:rFonts w:ascii="Sakkal Majalla" w:hAnsi="Sakkal Majalla" w:cs="Sakkal Majalla"/>
          <w:color w:val="222A35" w:themeColor="text2" w:themeShade="80"/>
          <w:sz w:val="28"/>
          <w:szCs w:val="28"/>
          <w:rtl/>
        </w:rPr>
        <w:t xml:space="preserve"> اعتمدت الدراسة على الاستبانة كأداة رئيسية في جمع البيانات من مصادرها والتي تم تصميمها خصيصاً لهذا الغرض على </w:t>
      </w:r>
      <w:r w:rsidRPr="007D6781">
        <w:rPr>
          <w:rFonts w:ascii="Sakkal Majalla" w:hAnsi="Sakkal Majalla" w:cs="Sakkal Majalla"/>
          <w:color w:val="222A35" w:themeColor="text2" w:themeShade="80"/>
          <w:sz w:val="28"/>
          <w:szCs w:val="28"/>
        </w:rPr>
        <w:t>Google Forms</w:t>
      </w:r>
      <w:r w:rsidRPr="007D6781">
        <w:rPr>
          <w:rFonts w:ascii="Sakkal Majalla" w:hAnsi="Sakkal Majalla" w:cs="Sakkal Majalla"/>
          <w:color w:val="222A35" w:themeColor="text2" w:themeShade="80"/>
          <w:sz w:val="28"/>
          <w:szCs w:val="28"/>
          <w:rtl/>
        </w:rPr>
        <w:t xml:space="preserve"> وإرسال رابطها إلى مجتمع البحث.</w:t>
      </w:r>
    </w:p>
    <w:p w:rsidR="002C2382" w:rsidRPr="007D6781" w:rsidRDefault="002C2382" w:rsidP="002C2382">
      <w:pPr>
        <w:spacing w:before="100" w:beforeAutospacing="1" w:after="100" w:afterAutospacing="1" w:line="360" w:lineRule="auto"/>
        <w:jc w:val="both"/>
        <w:outlineLvl w:val="1"/>
        <w:rPr>
          <w:rFonts w:ascii="Sakkal Majalla" w:hAnsi="Sakkal Majalla" w:cs="Sakkal Majalla"/>
          <w:b/>
          <w:bCs/>
          <w:color w:val="222A35" w:themeColor="text2" w:themeShade="80"/>
          <w:sz w:val="36"/>
          <w:szCs w:val="36"/>
          <w:rtl/>
        </w:rPr>
      </w:pPr>
      <w:bookmarkStart w:id="32" w:name="_Toc173699629"/>
      <w:r w:rsidRPr="007D6781">
        <w:rPr>
          <w:rFonts w:ascii="Sakkal Majalla" w:hAnsi="Sakkal Majalla" w:cs="Sakkal Majalla"/>
          <w:b/>
          <w:bCs/>
          <w:color w:val="222A35" w:themeColor="text2" w:themeShade="80"/>
          <w:sz w:val="36"/>
          <w:szCs w:val="36"/>
          <w:rtl/>
        </w:rPr>
        <w:t>12.1 أدوات الدراسة :</w:t>
      </w:r>
      <w:bookmarkEnd w:id="32"/>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rsidR="002C2382" w:rsidRPr="007D6781" w:rsidRDefault="002C2382" w:rsidP="002C2382">
      <w:pPr>
        <w:spacing w:before="100" w:beforeAutospacing="1" w:after="100" w:afterAutospacing="1" w:line="360" w:lineRule="auto"/>
        <w:jc w:val="both"/>
        <w:rPr>
          <w:rFonts w:ascii="Sakkal Majalla" w:hAnsi="Sakkal Majalla" w:cs="Sakkal Majalla"/>
          <w:b/>
          <w:bCs/>
          <w:color w:val="222A35" w:themeColor="text2" w:themeShade="80"/>
          <w:sz w:val="28"/>
          <w:szCs w:val="28"/>
          <w:rtl/>
        </w:rPr>
      </w:pPr>
      <w:r w:rsidRPr="007D6781">
        <w:rPr>
          <w:rFonts w:ascii="Sakkal Majalla" w:hAnsi="Sakkal Majalla" w:cs="Sakkal Majalla"/>
          <w:b/>
          <w:bCs/>
          <w:color w:val="222A35" w:themeColor="text2" w:themeShade="80"/>
          <w:sz w:val="28"/>
          <w:szCs w:val="28"/>
          <w:rtl/>
        </w:rPr>
        <w:t>حيث تكونت من قسمين رئيسين هما:</w:t>
      </w:r>
    </w:p>
    <w:p w:rsidR="002C2382" w:rsidRPr="007D6781" w:rsidRDefault="002C2382" w:rsidP="002C238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lastRenderedPageBreak/>
        <w:t>القسم الأول:</w:t>
      </w:r>
      <w:r w:rsidRPr="007D6781">
        <w:rPr>
          <w:rFonts w:ascii="Sakkal Majalla" w:hAnsi="Sakkal Majalla" w:cs="Sakkal Majalla"/>
          <w:color w:val="222A35" w:themeColor="text2" w:themeShade="80"/>
          <w:sz w:val="28"/>
          <w:szCs w:val="28"/>
          <w:rtl/>
        </w:rPr>
        <w:t xml:space="preserve"> وهو الجزء الخاص بالمتغيرات الديمغرافية لأفراد عينة الدراسة ، والمتمثلة بـ: النوع ، والعمر، والمؤهل العلمي، والمستوى الوظيفى.</w:t>
      </w:r>
    </w:p>
    <w:p w:rsidR="002C2382" w:rsidRPr="007D6781" w:rsidRDefault="002C2382" w:rsidP="002C238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u w:val="single"/>
        </w:rPr>
      </w:pPr>
      <w:r w:rsidRPr="007D6781">
        <w:rPr>
          <w:rFonts w:ascii="Sakkal Majalla" w:hAnsi="Sakkal Majalla" w:cs="Sakkal Majalla"/>
          <w:b/>
          <w:bCs/>
          <w:color w:val="222A35" w:themeColor="text2" w:themeShade="80"/>
          <w:sz w:val="28"/>
          <w:szCs w:val="28"/>
          <w:rtl/>
        </w:rPr>
        <w:t>القسم الثاني:</w:t>
      </w:r>
      <w:r w:rsidRPr="007D6781">
        <w:rPr>
          <w:rFonts w:ascii="Sakkal Majalla" w:hAnsi="Sakkal Majalla" w:cs="Sakkal Majalla"/>
          <w:color w:val="222A35" w:themeColor="text2" w:themeShade="80"/>
          <w:sz w:val="28"/>
          <w:szCs w:val="28"/>
          <w:rtl/>
        </w:rPr>
        <w:t xml:space="preserve"> اشتمل القسم الثاني على الفقرات والأبعاد التي تقيس متغيرات الدراسة المستقل والتابع.</w:t>
      </w:r>
    </w:p>
    <w:p w:rsidR="002C2382" w:rsidRPr="007D6781" w:rsidRDefault="002C2382" w:rsidP="002C2382">
      <w:pPr>
        <w:spacing w:before="100" w:beforeAutospacing="1" w:after="100" w:afterAutospacing="1" w:line="360" w:lineRule="auto"/>
        <w:ind w:left="62"/>
        <w:jc w:val="both"/>
        <w:outlineLvl w:val="1"/>
        <w:rPr>
          <w:rFonts w:ascii="Sakkal Majalla" w:hAnsi="Sakkal Majalla" w:cs="Sakkal Majalla"/>
          <w:b/>
          <w:bCs/>
          <w:color w:val="222A35" w:themeColor="text2" w:themeShade="80"/>
          <w:sz w:val="36"/>
          <w:szCs w:val="36"/>
          <w:rtl/>
        </w:rPr>
      </w:pPr>
      <w:bookmarkStart w:id="33" w:name="_Toc173699630"/>
      <w:r w:rsidRPr="007D6781">
        <w:rPr>
          <w:rFonts w:ascii="Sakkal Majalla" w:hAnsi="Sakkal Majalla" w:cs="Sakkal Majalla"/>
          <w:b/>
          <w:bCs/>
          <w:color w:val="222A35" w:themeColor="text2" w:themeShade="80"/>
          <w:sz w:val="36"/>
          <w:szCs w:val="36"/>
          <w:rtl/>
        </w:rPr>
        <w:t>13.1 حدود الدراسة :</w:t>
      </w:r>
      <w:bookmarkEnd w:id="33"/>
    </w:p>
    <w:p w:rsidR="002C2382" w:rsidRPr="007D6781" w:rsidRDefault="002C2382" w:rsidP="002C238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222A35" w:themeColor="text2" w:themeShade="80"/>
          <w:sz w:val="28"/>
          <w:szCs w:val="28"/>
        </w:rPr>
      </w:pPr>
      <w:r w:rsidRPr="007D6781">
        <w:rPr>
          <w:rFonts w:ascii="Sakkal Majalla" w:hAnsi="Sakkal Majalla" w:cs="Sakkal Majalla"/>
          <w:b/>
          <w:bCs/>
          <w:color w:val="222A35" w:themeColor="text2" w:themeShade="80"/>
          <w:sz w:val="28"/>
          <w:szCs w:val="28"/>
          <w:rtl/>
        </w:rPr>
        <w:t xml:space="preserve">حدود موضوعية : </w:t>
      </w:r>
      <w:r w:rsidRPr="007D6781">
        <w:rPr>
          <w:rFonts w:ascii="Sakkal Majalla" w:hAnsi="Sakkal Majalla" w:cs="Sakkal Majalla"/>
          <w:color w:val="222A35" w:themeColor="text2" w:themeShade="80"/>
          <w:sz w:val="28"/>
          <w:szCs w:val="28"/>
          <w:rtl/>
        </w:rPr>
        <w:t xml:space="preserve">اقتصرت الدراسة على التعرف على </w:t>
      </w:r>
      <w:r w:rsidRPr="007D6781">
        <w:rPr>
          <w:rFonts w:ascii="Sakkal Majalla" w:hAnsi="Sakkal Majalla" w:cs="Sakkal Majalla" w:hint="cs"/>
          <w:color w:val="222A35" w:themeColor="text2" w:themeShade="80"/>
          <w:sz w:val="28"/>
          <w:szCs w:val="28"/>
          <w:rtl/>
        </w:rPr>
        <w:t>دور</w:t>
      </w:r>
      <w:r w:rsidRPr="007D6781">
        <w:rPr>
          <w:rFonts w:ascii="Sakkal Majalla" w:hAnsi="Sakkal Majalla" w:cs="Sakkal Majalla"/>
          <w:color w:val="222A35" w:themeColor="text2" w:themeShade="80"/>
          <w:sz w:val="28"/>
          <w:szCs w:val="28"/>
          <w:rtl/>
        </w:rPr>
        <w:t xml:space="preserve"> الإعلام الرقمي على رفع الوعي الصحي</w:t>
      </w:r>
      <w:r w:rsidRPr="007D6781">
        <w:rPr>
          <w:rFonts w:ascii="Sakkal Majalla" w:hAnsi="Sakkal Majalla" w:cs="Sakkal Majalla" w:hint="cs"/>
          <w:color w:val="222A35" w:themeColor="text2" w:themeShade="80"/>
          <w:sz w:val="28"/>
          <w:szCs w:val="28"/>
          <w:rtl/>
        </w:rPr>
        <w:t xml:space="preserve"> </w:t>
      </w:r>
      <w:r w:rsidRPr="007D6781">
        <w:rPr>
          <w:rFonts w:ascii="Sakkal Majalla" w:eastAsia="Times New Roman" w:hAnsi="Sakkal Majalla" w:cs="Sakkal Majalla"/>
          <w:color w:val="222A35" w:themeColor="text2" w:themeShade="80"/>
          <w:kern w:val="0"/>
          <w:sz w:val="28"/>
          <w:szCs w:val="28"/>
          <w:rtl/>
          <w:lang w:bidi="ar-JO"/>
          <w14:ligatures w14:val="none"/>
        </w:rPr>
        <w:t>بأبعاده (الصحة الشخصية – الصحة النفسية – التغذية – ممارسة النشاط الرياضي – التدخين والمخدرات)</w:t>
      </w:r>
      <w:r w:rsidRPr="007D6781">
        <w:rPr>
          <w:rFonts w:ascii="Sakkal Majalla" w:hAnsi="Sakkal Majalla" w:cs="Sakkal Majalla" w:hint="cs"/>
          <w:color w:val="222A35" w:themeColor="text2" w:themeShade="80"/>
          <w:sz w:val="28"/>
          <w:szCs w:val="28"/>
          <w:rtl/>
          <w:lang w:bidi="ar-JO"/>
        </w:rPr>
        <w:t xml:space="preserve"> </w:t>
      </w:r>
      <w:r w:rsidRPr="007D6781">
        <w:rPr>
          <w:rFonts w:ascii="Sakkal Majalla" w:hAnsi="Sakkal Majalla" w:cs="Sakkal Majalla"/>
          <w:color w:val="222A35" w:themeColor="text2" w:themeShade="80"/>
          <w:sz w:val="28"/>
          <w:szCs w:val="28"/>
          <w:rtl/>
        </w:rPr>
        <w:t xml:space="preserve">للمجتمع في السعودية: دراسة ميدانية على 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color w:val="222A35" w:themeColor="text2" w:themeShade="80"/>
          <w:sz w:val="28"/>
          <w:szCs w:val="28"/>
          <w:rtl/>
        </w:rPr>
        <w:t xml:space="preserve"> </w:t>
      </w:r>
      <w:r w:rsidRPr="007D6781">
        <w:rPr>
          <w:rFonts w:ascii="Sakkal Majalla" w:hAnsi="Sakkal Majalla" w:cs="Sakkal Majalla" w:hint="cs"/>
          <w:color w:val="222A35" w:themeColor="text2" w:themeShade="80"/>
          <w:sz w:val="28"/>
          <w:szCs w:val="28"/>
          <w:rtl/>
        </w:rPr>
        <w:t>.</w:t>
      </w:r>
    </w:p>
    <w:p w:rsidR="002C2382" w:rsidRPr="007D6781" w:rsidRDefault="002C2382" w:rsidP="002C238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222A35" w:themeColor="text2" w:themeShade="80"/>
          <w:sz w:val="28"/>
          <w:szCs w:val="28"/>
        </w:rPr>
      </w:pPr>
      <w:r w:rsidRPr="007D6781">
        <w:rPr>
          <w:rFonts w:ascii="Sakkal Majalla" w:hAnsi="Sakkal Majalla" w:cs="Sakkal Majalla"/>
          <w:b/>
          <w:bCs/>
          <w:color w:val="222A35" w:themeColor="text2" w:themeShade="80"/>
          <w:sz w:val="28"/>
          <w:szCs w:val="28"/>
          <w:rtl/>
        </w:rPr>
        <w:t xml:space="preserve">حدود مكانية: </w:t>
      </w:r>
      <w:r w:rsidRPr="007D6781">
        <w:rPr>
          <w:rFonts w:ascii="Sakkal Majalla" w:hAnsi="Sakkal Majalla" w:cs="Sakkal Majalla"/>
          <w:color w:val="222A35" w:themeColor="text2" w:themeShade="80"/>
          <w:sz w:val="28"/>
          <w:szCs w:val="28"/>
          <w:rtl/>
        </w:rPr>
        <w:t>اقتصرت الدراسة على</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 xml:space="preserve">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 xml:space="preserve"> في المملكة العربية السعودية.</w:t>
      </w:r>
    </w:p>
    <w:p w:rsidR="002C2382" w:rsidRPr="007D6781" w:rsidRDefault="002C2382" w:rsidP="002C238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b/>
          <w:bCs/>
          <w:color w:val="222A35" w:themeColor="text2" w:themeShade="80"/>
          <w:sz w:val="28"/>
          <w:szCs w:val="28"/>
          <w:rtl/>
        </w:rPr>
        <w:t xml:space="preserve">حدود زمانية </w:t>
      </w:r>
      <w:r w:rsidRPr="007D6781">
        <w:rPr>
          <w:rFonts w:ascii="Sakkal Majalla" w:hAnsi="Sakkal Majalla" w:cs="Sakkal Majalla"/>
          <w:color w:val="222A35" w:themeColor="text2" w:themeShade="80"/>
          <w:sz w:val="28"/>
          <w:szCs w:val="28"/>
          <w:rtl/>
        </w:rPr>
        <w:t>: تم إعداد الدراسة في عام  2024</w:t>
      </w:r>
      <w:r w:rsidRPr="007D6781">
        <w:rPr>
          <w:rFonts w:ascii="Sakkal Majalla" w:hAnsi="Sakkal Majalla" w:cs="Sakkal Majalla" w:hint="cs"/>
          <w:color w:val="222A35" w:themeColor="text2" w:themeShade="80"/>
          <w:sz w:val="28"/>
          <w:szCs w:val="28"/>
          <w:rtl/>
        </w:rPr>
        <w:t>.</w:t>
      </w:r>
    </w:p>
    <w:p w:rsidR="002C2382" w:rsidRPr="007D6781" w:rsidRDefault="002C2382" w:rsidP="002C238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hint="cs"/>
          <w:b/>
          <w:bCs/>
          <w:color w:val="222A35" w:themeColor="text2" w:themeShade="80"/>
          <w:sz w:val="28"/>
          <w:szCs w:val="28"/>
          <w:rtl/>
        </w:rPr>
        <w:t xml:space="preserve">حدود بشرية </w:t>
      </w:r>
      <w:r w:rsidRPr="007D6781">
        <w:rPr>
          <w:rFonts w:ascii="Sakkal Majalla" w:hAnsi="Sakkal Majalla" w:cs="Sakkal Majalla" w:hint="cs"/>
          <w:color w:val="222A35" w:themeColor="text2" w:themeShade="80"/>
          <w:sz w:val="28"/>
          <w:szCs w:val="28"/>
          <w:rtl/>
        </w:rPr>
        <w:t xml:space="preserve">: اقتصرت الدراسة على عملاء </w:t>
      </w:r>
      <w:r w:rsidRPr="007D6781">
        <w:rPr>
          <w:rFonts w:ascii="Sakkal Majalla" w:hAnsi="Sakkal Majalla" w:cs="Sakkal Majalla"/>
          <w:color w:val="222A35" w:themeColor="text2" w:themeShade="80"/>
          <w:sz w:val="28"/>
          <w:szCs w:val="28"/>
          <w:rtl/>
        </w:rPr>
        <w:t xml:space="preserve">شركة </w:t>
      </w:r>
      <w:r w:rsidRPr="007D6781">
        <w:rPr>
          <w:rFonts w:ascii="Sakkal Majalla" w:hAnsi="Sakkal Majalla" w:cs="Sakkal Majalla"/>
          <w:color w:val="222A35" w:themeColor="text2" w:themeShade="80"/>
          <w:sz w:val="28"/>
          <w:szCs w:val="28"/>
        </w:rPr>
        <w:t>Ways marketing solutions</w:t>
      </w:r>
      <w:r w:rsidRPr="007D6781">
        <w:rPr>
          <w:rFonts w:ascii="Sakkal Majalla" w:hAnsi="Sakkal Majalla" w:cs="Sakkal Majalla" w:hint="cs"/>
          <w:color w:val="222A35" w:themeColor="text2" w:themeShade="80"/>
          <w:sz w:val="28"/>
          <w:szCs w:val="28"/>
          <w:rtl/>
        </w:rPr>
        <w:t>.</w:t>
      </w: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center"/>
        <w:outlineLvl w:val="0"/>
        <w:rPr>
          <w:rFonts w:ascii="Sakkal Majalla" w:hAnsi="Sakkal Majalla" w:cs="Sakkal Majalla"/>
          <w:b/>
          <w:bCs/>
          <w:color w:val="222A35" w:themeColor="text2" w:themeShade="80"/>
          <w:sz w:val="40"/>
          <w:szCs w:val="40"/>
          <w:rtl/>
        </w:rPr>
      </w:pPr>
      <w:bookmarkStart w:id="34" w:name="_Toc173699631"/>
      <w:r w:rsidRPr="007D6781">
        <w:rPr>
          <w:rFonts w:ascii="Sakkal Majalla" w:hAnsi="Sakkal Majalla" w:cs="Sakkal Majalla" w:hint="cs"/>
          <w:b/>
          <w:bCs/>
          <w:color w:val="222A35" w:themeColor="text2" w:themeShade="80"/>
          <w:sz w:val="40"/>
          <w:szCs w:val="40"/>
          <w:rtl/>
        </w:rPr>
        <w:t>الفصل الثاني: الإطار النظري</w:t>
      </w:r>
      <w:bookmarkEnd w:id="34"/>
    </w:p>
    <w:p w:rsidR="002C2382" w:rsidRPr="007D6781" w:rsidRDefault="002C2382" w:rsidP="002C2382">
      <w:pPr>
        <w:spacing w:before="100" w:beforeAutospacing="1" w:after="100" w:afterAutospacing="1" w:line="360" w:lineRule="auto"/>
        <w:jc w:val="center"/>
        <w:outlineLvl w:val="1"/>
        <w:rPr>
          <w:rFonts w:ascii="Sakkal Majalla" w:hAnsi="Sakkal Majalla" w:cs="Sakkal Majalla"/>
          <w:b/>
          <w:bCs/>
          <w:color w:val="222A35" w:themeColor="text2" w:themeShade="80"/>
          <w:sz w:val="36"/>
          <w:szCs w:val="36"/>
          <w:rtl/>
        </w:rPr>
      </w:pPr>
      <w:bookmarkStart w:id="35" w:name="_Toc173699632"/>
      <w:r w:rsidRPr="007D6781">
        <w:rPr>
          <w:rFonts w:ascii="Sakkal Majalla" w:hAnsi="Sakkal Majalla" w:cs="Sakkal Majalla" w:hint="cs"/>
          <w:b/>
          <w:bCs/>
          <w:color w:val="222A35" w:themeColor="text2" w:themeShade="80"/>
          <w:sz w:val="36"/>
          <w:szCs w:val="36"/>
          <w:rtl/>
        </w:rPr>
        <w:t>المبحث الأول: الإعلام الرقمي</w:t>
      </w:r>
      <w:bookmarkEnd w:id="35"/>
    </w:p>
    <w:p w:rsidR="002C2382" w:rsidRPr="007D6781" w:rsidRDefault="002C2382" w:rsidP="002C2382">
      <w:pPr>
        <w:spacing w:before="100" w:beforeAutospacing="1" w:after="100" w:afterAutospacing="1" w:line="360" w:lineRule="auto"/>
        <w:ind w:firstLine="142"/>
        <w:jc w:val="both"/>
        <w:outlineLvl w:val="2"/>
        <w:rPr>
          <w:rFonts w:ascii="Sakkal Majalla" w:hAnsi="Sakkal Majalla" w:cs="Sakkal Majalla"/>
          <w:b/>
          <w:bCs/>
          <w:color w:val="222A35" w:themeColor="text2" w:themeShade="80"/>
          <w:sz w:val="32"/>
          <w:szCs w:val="32"/>
          <w:rtl/>
        </w:rPr>
      </w:pPr>
      <w:bookmarkStart w:id="36" w:name="_Toc173699633"/>
      <w:r w:rsidRPr="007D6781">
        <w:rPr>
          <w:rFonts w:ascii="Sakkal Majalla" w:hAnsi="Sakkal Majalla" w:cs="Sakkal Majalla" w:hint="cs"/>
          <w:b/>
          <w:bCs/>
          <w:color w:val="222A35" w:themeColor="text2" w:themeShade="80"/>
          <w:sz w:val="32"/>
          <w:szCs w:val="32"/>
          <w:rtl/>
        </w:rPr>
        <w:t>تمهيد</w:t>
      </w:r>
      <w:bookmarkEnd w:id="36"/>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تلعب تقنيات التطبيقات الرقمية دورا هاما في مجال الإعلام من حيث تشكيل المحتوى التحريري داخل </w:t>
      </w:r>
      <w:r w:rsidRPr="007D6781">
        <w:rPr>
          <w:rFonts w:ascii="Sakkal Majalla" w:hAnsi="Sakkal Majalla" w:cs="Sakkal Majalla"/>
          <w:color w:val="222A35" w:themeColor="text2" w:themeShade="80"/>
          <w:sz w:val="28"/>
          <w:szCs w:val="28"/>
          <w:rtl/>
          <w:lang w:bidi="ar-EG"/>
        </w:rPr>
        <w:t xml:space="preserve">وسائل الإعلام </w:t>
      </w:r>
      <w:r w:rsidRPr="007D6781">
        <w:rPr>
          <w:rFonts w:ascii="Sakkal Majalla" w:hAnsi="Sakkal Majalla" w:cs="Sakkal Majalla"/>
          <w:color w:val="222A35" w:themeColor="text2" w:themeShade="80"/>
          <w:sz w:val="28"/>
          <w:szCs w:val="28"/>
          <w:rtl/>
        </w:rPr>
        <w:t>. وقد تأثرت هذه المحتويات بالنمط الإعلامي منذ بداية ظهور الصحافة الحديثة خلال القرن الثامن عشر الميلادي وحتى القرن التاسع عشر. والذي شهد اختراع التلغراف الذي شكل نقلة نوعية في وسائل الإعلام والاتصال، واعتبر ظهوره بداية عصر الاتصالات الرقمية وظهور خدمات الهاتف والراديو والبريد كما حدث مع الإنترنت. والتلفزيون والكمبيوتر بالإضافة إلى التغير في مستوى المحتوى، متأثرًا بالتغير التقني، أدى تطور الاكتشافات في مجال الاتصالات أيضًا إلى تغييرات في أساليب جمع الأخبار وتوزيعها واستقبال الجمهور. (زين الدين، 2023)</w:t>
      </w:r>
      <w:r>
        <w:rPr>
          <w:rFonts w:ascii="Sakkal Majalla" w:hAnsi="Sakkal Majalla" w:cs="Sakkal Majalla" w:hint="cs"/>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التطبيقات الرقمية هي مجموعة من الأساليب والأنشطة الرقمية الجديدة التي تتيح إنتاج ونشر واستقبال محتوى الوسائط المتعددة بأشكال مختلفة من خلال الأجهزة الإلكترونية (الوسائط) المتصلة بالإنترنت، ضمن عملية تفاعلية تتم بين المرسل والمستقبل. . (جرادات،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lastRenderedPageBreak/>
        <w:t>منذ عقد من الزمن، في بداية العقد الثاني من القرن الحادي والعشرين الحالي، انتشر مصطلح التطبيقات الرقمية على نطاق واسع، حيث كان يعتبر أن وسائل الإعلام - الصحافة والإذاعة والتلفزيون والسينما والكتب والتسجيلات الصوتية والمرئية، والإنترنت وغيرهم كثيرون - سوف يتأثرون بهذه التقنيات إلى درجة تجعلهم مميزين. تتمتع وسائل الإعلام بالقدرة على نقل الرسائل في نفس اللحظة وبسرعة كبيرة إلى جمهور كبير ذو ميول مختلفة. ، وبما تتمتع به من قدرة على نقل الأخبار والمعلومات والترفيه والآراء والقيم، وتكوين الرأي العام وتطوير اتجاهات وأنماط سلوكية لم تعرف من قبل.</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متاحة بين الجمهور المستهدف. (تصفيق، 2019)</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وبعد فترة قصيرة ظهرت أسماء تحمل نتاج عصرها، كما </w:t>
      </w:r>
      <w:r w:rsidRPr="007D6781">
        <w:rPr>
          <w:rFonts w:ascii="Sakkal Majalla" w:hAnsi="Sakkal Majalla" w:cs="Sakkal Majalla"/>
          <w:color w:val="222A35" w:themeColor="text2" w:themeShade="80"/>
          <w:sz w:val="28"/>
          <w:szCs w:val="28"/>
          <w:rtl/>
          <w:lang w:bidi="ar-EG"/>
        </w:rPr>
        <w:t xml:space="preserve">أضيفت إلى مصطلح التطبيقات الرقمية مصطلحات أخرى </w:t>
      </w:r>
      <w:r w:rsidRPr="007D6781">
        <w:rPr>
          <w:rFonts w:ascii="Sakkal Majalla" w:hAnsi="Sakkal Majalla" w:cs="Sakkal Majalla"/>
          <w:color w:val="222A35" w:themeColor="text2" w:themeShade="80"/>
          <w:sz w:val="28"/>
          <w:szCs w:val="28"/>
          <w:rtl/>
        </w:rPr>
        <w:t>، مثل تطبيقات الوسائط المتعددة التفاعلية، ووسائط الشبكة الحية على خطوط الاتصال، والتي تستخدم وسائل الإعلام. متاح ل</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الوصول إلى جمهورك أينما كانوا. (إبراهيم، 2021)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 xml:space="preserve">وهناك من يصف التطبيقات المستخدمة على الهواتف الذكية بـ«الرقمية». وهي برامج يتم تصميمها من قبل الشركات المصنعة للهواتف أو مزودي خدمات الهاتف أو غيرها من الشركات المتخصصة في تصنيع التطبيقات، ويقوم المشترك بتنزيلها على هاتفه من المتاجر العالمية. شركات الهاتف، بحسب نوع نظام تشغيل الهاتف، تقدم هذه التطبيقات </w:t>
      </w:r>
      <w:r w:rsidRPr="007D6781">
        <w:rPr>
          <w:rFonts w:ascii="Sakkal Majalla" w:hAnsi="Sakkal Majalla" w:cs="Sakkal Majalla"/>
          <w:color w:val="222A35" w:themeColor="text2" w:themeShade="80"/>
          <w:sz w:val="28"/>
          <w:szCs w:val="28"/>
          <w:rtl/>
          <w:lang w:bidi="ar-EG"/>
        </w:rPr>
        <w:t>خدمتها للمشترك، مما يفيده في حياته اليومية، وفي مجالات متعددة مثل التطبيقات الرياضية، التطبيقات الإخبارية أو للتواصل الاجتماعي عبر مواقع التواصل الاجتماعي. الشبكات الاجتماعية. أو تطبيقات ترفيهية ودينية وعلمية وتعليمية وسياحية وغيرها الكثير. (محمد،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التطبيقات الرقمية هي برامج يتم تشغيلها على الهواتف الذكية وأجهزة الكمبيوتر وتتضمن محتوى مصممًا لتلبية حاجة مستخدم معينة أو لتلبية خدمة معينة. ويتم تحميل التطبيق على الأجهزة الذكية من خلال المتاجر الإلكترونية المعتمدة للشركات التي تراقب أنظمة تشغيل الهواتف مثل. متجر أبل لأجهزة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الأيفون ومتجر جوجل</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بلاي</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 xml:space="preserve">لأجهزة الأندرويد والمتاجر الأخرى، والتي يمكن تحميلها من المتاجر دون الحاجة إلى معرفة التفاصيل الفنية لتثبيت البرامج، كما هو الحال </w:t>
      </w:r>
      <w:r>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lang w:bidi="ar-EG"/>
        </w:rPr>
        <w:t>مع أجهزة الكمبيوتر الشخصية (زعتر، 2020).</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lang w:bidi="ar-EG"/>
        </w:rPr>
        <w:t xml:space="preserve">ومن خصائص محتوى التطبيقات الرقمية التفاعلية أن الأدوار يتم تبادلها بين المتصل والمتلقي، وتكون ممارسة الاتصال ثنائية الاتجاه مع التبادلية، وليست أحادية الاتجاه، فيكون هناك حوار بين الطرفين. ، وعدم التزامن هو إمكانية </w:t>
      </w:r>
      <w:r w:rsidRPr="007D6781">
        <w:rPr>
          <w:rFonts w:ascii="Sakkal Majalla" w:hAnsi="Sakkal Majalla" w:cs="Sakkal Majalla"/>
          <w:color w:val="222A35" w:themeColor="text2" w:themeShade="80"/>
          <w:sz w:val="28"/>
          <w:szCs w:val="28"/>
          <w:rtl/>
          <w:lang w:bidi="ar-EG"/>
        </w:rPr>
        <w:lastRenderedPageBreak/>
        <w:t xml:space="preserve">التفاعل مع عملية التواصل في الوقت المناسب للفرد، بغض النظر عما إذا كان ذلك في المستقبل أو إرسال ومشاركة ونشر: لقد أتاحت وسائل الإعلام الجديدة لكل شخص أن يمتلك أدوات بسيطة بحيث يمكن أن يكون الناشر الذي يرسل رسالتك إلى الآخرين. الحركة والمرونة، باعتبارها الوسائط الجديدة التي يمكن أن تنتقل لترافق المتلقي والمرسل، مثل الحاسوب المحمول والهاتف المحمول، مع الاستفادة من شبكات الاتصال العالمية، إذ أصبحت بيئة الاتصال بيئة عالمية تجاوزت الحواجز من الوقت. والمكان والرقابة أيضا. والوسائط المتعددة، حيث يتم استخدام كافة وسائل الاتصال في الوسائط الجديدة مثل النص والصوت والصور الثابتة والصور المتحركة والرسومات بجميع أنواعها ثنائية وثلاثية الأبعاد. الانتباه والتركيز: على عكس التعرض لوسائل الإعلام التقليدية، التي غالباً ما تكون سطحية، فإن وسائل الإعلام الجديدة تتميز بدرجة عالية من الاهتمام والتركيز، حيث يقوم متلقي وسائل الإعلام الجديدة بعمل فعال في </w:t>
      </w:r>
      <w:r w:rsidRPr="007D6781">
        <w:rPr>
          <w:rFonts w:ascii="Sakkal Majalla" w:hAnsi="Sakkal Majalla" w:cs="Sakkal Majalla"/>
          <w:color w:val="222A35" w:themeColor="text2" w:themeShade="80"/>
          <w:sz w:val="28"/>
          <w:szCs w:val="28"/>
          <w:rtl/>
        </w:rPr>
        <w:t>اختيار المحتوى والتفاعل معه. الأرشفة والتخزين والحفظ: حيث يسهل على المتلقي أرشفة رسائل الاتصال وحفظها واسترجاعها كجزء من إمكانيات وخصائص الوسيط نفسه.</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37" w:name="_Toc173699634"/>
      <w:r w:rsidRPr="007D6781">
        <w:rPr>
          <w:rFonts w:ascii="Sakkal Majalla" w:hAnsi="Sakkal Majalla" w:cs="Sakkal Majalla" w:hint="cs"/>
          <w:b/>
          <w:bCs/>
          <w:color w:val="222A35" w:themeColor="text2" w:themeShade="80"/>
          <w:sz w:val="32"/>
          <w:szCs w:val="32"/>
          <w:rtl/>
        </w:rPr>
        <w:t xml:space="preserve">1.1.2 </w:t>
      </w:r>
      <w:r w:rsidRPr="007D6781">
        <w:rPr>
          <w:rFonts w:ascii="Sakkal Majalla" w:hAnsi="Sakkal Majalla" w:cs="Sakkal Majalla"/>
          <w:b/>
          <w:bCs/>
          <w:color w:val="222A35" w:themeColor="text2" w:themeShade="80"/>
          <w:sz w:val="32"/>
          <w:szCs w:val="32"/>
          <w:rtl/>
        </w:rPr>
        <w:t>نظرية الحتمية التكنولوجية (جرادات، 2023)</w:t>
      </w:r>
      <w:bookmarkEnd w:id="37"/>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 xml:space="preserve">يتناول الباحث في هذا الجزء من الفصل نظرية الحتمية التكنولوجية في الإعلام، إذ من وجهة نظره، وبعد دراسة مجموعة </w:t>
      </w:r>
      <w:r w:rsidRPr="007D6781">
        <w:rPr>
          <w:rFonts w:ascii="Sakkal Majalla" w:hAnsi="Sakkal Majalla" w:cs="Sakkal Majalla"/>
          <w:color w:val="222A35" w:themeColor="text2" w:themeShade="80"/>
          <w:sz w:val="28"/>
          <w:szCs w:val="28"/>
          <w:rtl/>
          <w:lang w:bidi="ar-EG"/>
        </w:rPr>
        <w:t xml:space="preserve">من النظريات الإعلامية الأخرى، وجد أنها من أنسب النظريات، وأكثرها تعبيرا. ، وهو الأقرب إلى هذه الدراسة، وهو الأقرب إلى دراسة الإعلام الحديث (الإعلام الجديد). (زين الدين، 2023)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تعتبر النظرية التكنولوجية للإعلام إحدى النظريات الحديثة التي ظهرت حول دور الإعلام وطبيعة تأثيره على المجتمعات المختلفة. ومبتكر دراسات هذه النظرية هو العالم الكندي الأمريكي مارشال ماكلوهان. وظهر لأننا عشنا ضمن آفاق لا حدود لها انفتحت على تواصل الإنسان ونموه وتطوره نتيجة الاقتران بين ظاهرتي الحوسبة وثورة الإعلام، وهي عملية الفصل بين دور تكنولوجيات المعلومات. المعلومات والاتصالات أصبحت مستحيلة. لأنهما جانبان من عملية واحدة، حيث أنهما يشتركان في تشكيل مفهوم متكامل وهو تكنولوجيا المعلومات، والتي تعرف بأنها اكتساب وتخزين ومعالجة المعلومات بأشكالها المختلفة، سواء كانت شفهية أو مطبوعة أو مسموعة. . أو مغناطيسيًا، ومن ثم يتم نقله باستخدام وسائط الاتصال والمعدات الإلكترونية. (الجاسر، 2020)</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lastRenderedPageBreak/>
        <w:t>لقد شهد القرن الحالي تحولا هاما وواضحا تمثل في الإنجازات المتعددة لتقنيات الاتصال الحديثة، والتي بدأت تهدد وسائل الإعلام القديمة المستخدمة في نفس المجال، والمتمثلة في مختلف التقنيات المتقدمة للاتصال السمعي البصري بشكل عام. . (مساعدي،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تعتبر نظرية الحتمية التكنولوجية من أهم النظريات التي أحدثت ثورة علمية في مجالات الاتصال والإعلام، وكان لها أثر كبير على الدراسات الإعلامية، خاصة تلك المتعلقة بالإعلام.</w:t>
      </w:r>
    </w:p>
    <w:p w:rsidR="002C2382" w:rsidRPr="00CB1F02"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 xml:space="preserve">ويعتبر مارشال ماكلوهان مؤسس الجذور المبكرة ووضع مبادئ النظرية، على الرغم من أنه ساهم في التراث العلمي للاتصالات والإعلام قبل عدة عقود من ظهور التكنولوجيا الرقمية. وقد تبنى هذه النظرية من أستاذه المؤرخ الاقتصادي. يعد هارولد أنيس ومارشال ماكلوهان أحد أشهر المثقفين في النصف الثاني من القرن العشرين. وركز على... وفي نظريته حول دور الإعلام وتأثيره على المجتمعات بشكل عام، ركز على الإعلام. من زاويتين، الأولى لأنها وسيلة لنشر المعلومات والتعليم والترفيه، والثانية لأنها جزء من التطور الذي يحدث في المجال العلمي والتكنولوجي. (زين الدين، 2023)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تقوم رؤية مارشال ماكلوهان على ثلاث فرضيات: الأولى أن الإعلام ليس أكثر من امتداد لحواس الإنسان، والثانية أن الإعلام هو الرسالة، والثالثة تقسيم الإعلام إلى بارد وساخن. بدأ ماكلوهان من فرضيتين: الأولى هي أن كل تغيير اجتماعي هو تغيير ناتج عن تغير في تكنولوجيات الاتصال؛ إن تحولات المجتمع ترتبط بطبيعة وسائل الإعلام أكثر من ارتباطها بمضمون الرسائل المنقولة عبر هذه الوسائط. إن اختراع اللغة المنطوقة ميز الإنسان عن الحيوانات وسمح له بتكوين مجتمع ذي نظام اجتماعي. ساهم في المشاركة والتوحيد. أي أن الإعلام هو الذي يحدد طبيعة المجتمع، ونوع مشاكله، وطرق تفكيره وعمله. (إبراهيم، 2021) .</w:t>
      </w:r>
    </w:p>
    <w:p w:rsidR="002C2382" w:rsidRPr="007D6781" w:rsidRDefault="002C2382" w:rsidP="002C2382">
      <w:pPr>
        <w:spacing w:before="100" w:beforeAutospacing="1" w:after="100" w:afterAutospacing="1" w:line="360" w:lineRule="auto"/>
        <w:ind w:hanging="2"/>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b/>
          <w:bCs/>
          <w:color w:val="222A35" w:themeColor="text2" w:themeShade="80"/>
          <w:sz w:val="28"/>
          <w:szCs w:val="28"/>
          <w:rtl/>
          <w:lang w:bidi="ar-EG"/>
        </w:rPr>
        <w:t>وقد قسم ماكلوهان المراحل التي تعكس تاريخ البشرية إلى ما يلي:</w:t>
      </w:r>
    </w:p>
    <w:p w:rsidR="002C2382" w:rsidRPr="007D6781" w:rsidRDefault="002C2382" w:rsidP="002C2382">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المرحلة الشفهية هي مرحلة ما قبل التعلم.</w:t>
      </w:r>
    </w:p>
    <w:p w:rsidR="002C2382" w:rsidRPr="007D6781" w:rsidRDefault="002C2382" w:rsidP="002C2382">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مرحلة الكتابة (النسخة): ظهرت في اليونان القديمة.</w:t>
      </w:r>
    </w:p>
    <w:p w:rsidR="002C2382" w:rsidRPr="007D6781" w:rsidRDefault="002C2382" w:rsidP="002C2382">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عصر الطباعة من 1500 إلى 1900.</w:t>
      </w:r>
    </w:p>
    <w:p w:rsidR="002C2382" w:rsidRPr="007D6781" w:rsidRDefault="002C2382" w:rsidP="002C2382">
      <w:pPr>
        <w:pStyle w:val="ListParagraph"/>
        <w:numPr>
          <w:ilvl w:val="0"/>
          <w:numId w:val="14"/>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عصر الوسائط الرقمية من عام 1900 إلى الوقت الحاضر. (السعيدة 2014، (117)</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lastRenderedPageBreak/>
        <w:t xml:space="preserve">وبشكل عام يمكن </w:t>
      </w:r>
      <w:r w:rsidRPr="007D6781">
        <w:rPr>
          <w:rFonts w:ascii="Sakkal Majalla" w:hAnsi="Sakkal Majalla" w:cs="Sakkal Majalla"/>
          <w:color w:val="222A35" w:themeColor="text2" w:themeShade="80"/>
          <w:sz w:val="28"/>
          <w:szCs w:val="28"/>
          <w:rtl/>
          <w:lang w:bidi="ar-EG"/>
        </w:rPr>
        <w:t>القول أن هناك طريقتين للنظر إلى وسائل الإعلام من حيث أنها وسيلة لنشر المعلومات والترفيه والتعليم، وأنها جزء من سلسلة التطور التكنولوجي إذا نظرنا إلى وسائل الإعلام على أنها. وسيلة لنشر المعلومات والترفيه والتعليم، لذا يهمنا هنا محتواها وطريقة استخدامها، والغرض من ذلك الاستخدام هو ما إذا كنا ننظر إليها كجزء من العملية التكنولوجية التي بدأت في تغيير وجه المجتمع. وبشكل عام، كما هو الحال مع التطورات التقنية الأخرى، فإننا في هذه الحالة مهتمون بآثارها، بغض النظر عن محتواها. (جرادات،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يقول مارشال ماكلوهان إن المحتوى الإعلامي لا يمكن النظر إليه بشكل مستقل عن تكنولوجيا الإعلام، إذ إن الطريقة التي تعرض بها المؤسسة الإعلامية القضايا والجمهور الذي تخاطب به رسالتها تؤثر على ما تقوله وسائل الإعلام، ولكن طبيعة الإعلام التي تلعب الاتصالات البشرية دورا في تشكيلها. المجتمعات أكثر من محتوى الاتصالات. عندما ينظر ماكلوهان إلى التاريخ، فإنه يتبنى موقفا يمكن أن نطلق عليه الحتمية التكنولوجية (مساعدوني،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b/>
          <w:bCs/>
          <w:color w:val="222A35" w:themeColor="text2" w:themeShade="80"/>
          <w:sz w:val="28"/>
          <w:szCs w:val="28"/>
          <w:lang w:bidi="ar-EG"/>
        </w:rPr>
      </w:pPr>
      <w:r w:rsidRPr="007D6781">
        <w:rPr>
          <w:rFonts w:ascii="Sakkal Majalla" w:hAnsi="Sakkal Majalla" w:cs="Sakkal Majalla"/>
          <w:b/>
          <w:bCs/>
          <w:color w:val="222A35" w:themeColor="text2" w:themeShade="80"/>
          <w:sz w:val="28"/>
          <w:szCs w:val="28"/>
          <w:rtl/>
          <w:lang w:bidi="ar-EG"/>
        </w:rPr>
        <w:t>وأهم ما قاله ماكلوهان عن تأثير وسائل الإعلام هو أنه قسم هذه الوسائط إلى قسمين:</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b/>
          <w:bCs/>
          <w:color w:val="222A35" w:themeColor="text2" w:themeShade="80"/>
          <w:sz w:val="28"/>
          <w:szCs w:val="28"/>
          <w:rtl/>
          <w:lang w:bidi="ar-EG"/>
        </w:rPr>
        <w:t xml:space="preserve">الأول </w:t>
      </w:r>
      <w:r w:rsidRPr="007D6781">
        <w:rPr>
          <w:rFonts w:ascii="Sakkal Majalla" w:hAnsi="Sakkal Majalla" w:cs="Sakkal Majalla"/>
          <w:color w:val="222A35" w:themeColor="text2" w:themeShade="80"/>
          <w:sz w:val="28"/>
          <w:szCs w:val="28"/>
          <w:rtl/>
          <w:lang w:bidi="ar-EG"/>
        </w:rPr>
        <w:t>: الأساليب الباردة، والتي تتطلب جهداً إيجابياً من جانب المتلقي للمشاركة والتعايش والاندماج فيها.</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b/>
          <w:bCs/>
          <w:color w:val="222A35" w:themeColor="text2" w:themeShade="80"/>
          <w:sz w:val="28"/>
          <w:szCs w:val="28"/>
          <w:rtl/>
          <w:lang w:bidi="ar-EG"/>
        </w:rPr>
        <w:t xml:space="preserve">ثانياً </w:t>
      </w:r>
      <w:r w:rsidRPr="007D6781">
        <w:rPr>
          <w:rFonts w:ascii="Sakkal Majalla" w:hAnsi="Sakkal Majalla" w:cs="Sakkal Majalla"/>
          <w:color w:val="222A35" w:themeColor="text2" w:themeShade="80"/>
          <w:sz w:val="28"/>
          <w:szCs w:val="28"/>
          <w:rtl/>
          <w:lang w:bidi="ar-EG"/>
        </w:rPr>
        <w:t>: الوسائط الساخنة، وهي الوسائط الجاهزة، المحددة تماماً، وهذه الوسائط لا تحتاج إلى جهد أو مشاركة أو خبرة من المشاهد أو المستمع. (محمد،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وفي العلاقة بين وسائل الإعلام الجديدة والتقليدية، طور ماكلوهان قانونًا افتراضيًا لما يحدث عند ولادة وسيط جديد. وحدد أربع وظائف متوقعة لهذه الوسيلة مقارنة بالإعلام التقليدي، أولها أنها تحدد وسيلة أخرى موجودة وهي. يجعلها أكثر فائدة مما كانت عليه قبل ظهور الوسيلة الجديدة، أو تزيد من قيمتها، والثاني أن الطريقة الجديدة تلغي طريقة موجودة، أو تقلل من أهميتها بشكل كبير. ثالثاً: عند تفعيله إلى أعلى درجة فإنه يعمل على موازنة البيئة الموجودة. رابعاً: إحياء طريقة تقليدية كانت قد اختفت أو فقدت أهميتها بشكل كبير قبل ظهور الطريقة الجديدة. (إبراهيم، 2021)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 xml:space="preserve">وبناء على ما ذكر أعلاه فإن أفكار هذه النظرية أتاحت لهذا البحث صياغة وتحديد أهداف الدراسة وأسئلتها لأنها ترتبط بشكل مباشر ووثيق بمحتوى النظرية التي صممت، وبما يتوافق معها. وعلى حد علم الباحثين، فإن الدراسات </w:t>
      </w:r>
      <w:r w:rsidRPr="007D6781">
        <w:rPr>
          <w:rFonts w:ascii="Sakkal Majalla" w:hAnsi="Sakkal Majalla" w:cs="Sakkal Majalla"/>
          <w:color w:val="222A35" w:themeColor="text2" w:themeShade="80"/>
          <w:sz w:val="28"/>
          <w:szCs w:val="28"/>
          <w:rtl/>
          <w:lang w:bidi="ar-EG"/>
        </w:rPr>
        <w:lastRenderedPageBreak/>
        <w:t xml:space="preserve">التي ركزت مؤخرًا على دراسة التأثيرات السياسية لوسائل الإعلام الحديثة وتقنيات الاتصال، قد استعارت بشكل كبير من نظرية ماكلوهان وعلماء الاتصال الآخرين، وذلك بسبب قوة البصيرة. لبعض الأبحاث التي أتاحت الفرصة لتحقيق تقدم كبير. في البنية التحتية التكنولوجية لإعادة النظر في رسم الخرائط السياسية للكوكب، ليصبح العالم قرية عالمية تتواصل أطرافها البعيدة عبر الحدود والأماكن وتشارك في تجربة الأحداث في مختلف أنحاء العالم، وهذا ما تنبأ به ماكلوهان. (زين الدين، 2023) </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38" w:name="_Toc173699635"/>
      <w:r w:rsidRPr="007D6781">
        <w:rPr>
          <w:rFonts w:ascii="Sakkal Majalla" w:hAnsi="Sakkal Majalla" w:cs="Sakkal Majalla" w:hint="cs"/>
          <w:b/>
          <w:bCs/>
          <w:color w:val="222A35" w:themeColor="text2" w:themeShade="80"/>
          <w:sz w:val="32"/>
          <w:szCs w:val="32"/>
          <w:rtl/>
        </w:rPr>
        <w:t xml:space="preserve">2.1.2 </w:t>
      </w:r>
      <w:r w:rsidRPr="007D6781">
        <w:rPr>
          <w:rFonts w:ascii="Sakkal Majalla" w:hAnsi="Sakkal Majalla" w:cs="Sakkal Majalla"/>
          <w:b/>
          <w:bCs/>
          <w:color w:val="222A35" w:themeColor="text2" w:themeShade="80"/>
          <w:sz w:val="32"/>
          <w:szCs w:val="32"/>
          <w:rtl/>
        </w:rPr>
        <w:t>الوسائط الرقمية وتطبيقاتها</w:t>
      </w:r>
      <w:bookmarkEnd w:id="38"/>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 xml:space="preserve">لم يظهر مصطلح الوسائط الرقمية حتى أواخر القرن العشرين، عندما تضمن دمج الوسائط التقليدية مثل الأفلام والصور والكلام المنظم والمطبوعات والموسيقى، مع القدرات التفاعلية للاتصالات وتكنولوجيا الكمبيوتر، بالإضافة إلى التطبيقات. من </w:t>
      </w:r>
      <w:r w:rsidRPr="007D6781">
        <w:rPr>
          <w:rFonts w:ascii="Sakkal Majalla" w:hAnsi="Sakkal Majalla" w:cs="Sakkal Majalla"/>
          <w:color w:val="222A35" w:themeColor="text2" w:themeShade="80"/>
          <w:sz w:val="28"/>
          <w:szCs w:val="28"/>
          <w:rtl/>
          <w:lang w:bidi="ar-EG"/>
        </w:rPr>
        <w:t>الثورة العلمية التي ظهرت في مجال الإعلام والاتصال ساهمت الثورة التكنولوجية في مجال الاتصال في عبور الفضاء الجغرافي والحدود السياسية، محدثة تغييرا فعالا في نوعية وكمية وسائل الإعلام التي حلت محل وسائل الإعلام التقليدية. وتمكن الأفراد من الوصول إلى الجميع واستهدافهم بتكلفة معقولة. (الجاسر، 2020)</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وقد عرف البعض “الإعلام الرقمي بأنه عملية اجتماعية يتم من خلالها التواصل بين أطراف عن بعد، حيث يتبادلون الأدوار في عملية إرسال واستقبال رسائل اتصال متعددة ومتنوعة عبر الأنظمة الرقمية ووسائطها المختلفة مع بعضهم البعض من أجل تحقيق بعض الأهداف”. أهداف. (المساعدي،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وقد عرفه آخرون بأنه نوع جديد من الإعلام يشترك في مبادئ وأهداف ومفاهيم عامة مع الإعلام التقليدي ويرتكز على الإعلام الجديد من الإعلام الحديث، وهو عبارة عن اندماج كافة وسائل الإعلام التقليدية والحديثة، بحيث يكون المحتوى المطلوب هو يتم تقديمها بطرق مختلفة وبتأثير أكبر. (تصفيق، 2019)</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تُعرف أيضًا باسم وسائل الإعلام في عصر الاتصالات والمعلومات، وقد ولدت من التزاوج بين ظاهرتين بارزتين: ظاهرة الاتصالات عن بعد وظاهرة الانفجار المعلوماتي. (زعتر، 2020)</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lang w:bidi="ar-EG"/>
        </w:rPr>
        <w:t xml:space="preserve">يتم تعريف الوسائط الرقمية في قاموس الكمبيوتر من خلال مدخلين، يشير الأول منهما إلى مجموعة من تطبيقات الإنترنت والاتصالات الرقمية. ويشير أيضًا إلى استخدام أجهزة الكمبيوتر بجميع أنواعها والتطبيقات اللاسلكية </w:t>
      </w:r>
      <w:r w:rsidRPr="007D6781">
        <w:rPr>
          <w:rFonts w:ascii="Sakkal Majalla" w:hAnsi="Sakkal Majalla" w:cs="Sakkal Majalla"/>
          <w:color w:val="222A35" w:themeColor="text2" w:themeShade="80"/>
          <w:sz w:val="28"/>
          <w:szCs w:val="28"/>
          <w:rtl/>
          <w:lang w:bidi="ar-EG"/>
        </w:rPr>
        <w:lastRenderedPageBreak/>
        <w:t xml:space="preserve">للاتصالات والأجهزة المحمولة. كما أنه يعمل لجميع أنواع أجهزة الكمبيوتر في إطار الزواج الرقمي، حيث يمكن تشغيل الفيديو والصوت ومعالجة الكلمات وإجراء المكالمات الهاتفية من أي جهاز كمبيوتر. ثانياً: يشير الإعلام الجديد إلى الأساليب الحديثة في البيئة الرقمية، إذ يتيح لمجموعات صغيرة الالتقاء عبر شبكة الإنترنت وتبادل المعلومات والفوائد. تتيح هذه البيئة للمجموعات والأفراد </w:t>
      </w:r>
      <w:r w:rsidRPr="007D6781">
        <w:rPr>
          <w:rFonts w:ascii="Sakkal Majalla" w:hAnsi="Sakkal Majalla" w:cs="Sakkal Majalla"/>
          <w:color w:val="222A35" w:themeColor="text2" w:themeShade="80"/>
          <w:sz w:val="28"/>
          <w:szCs w:val="28"/>
          <w:rtl/>
        </w:rPr>
        <w:t>سماع صوت مجتمعاتهم وإسماعهم.</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صوتك للسنة. (إبراهيم، 2021) .</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39" w:name="_Toc173699636"/>
      <w:r w:rsidRPr="007D6781">
        <w:rPr>
          <w:rFonts w:ascii="Sakkal Majalla" w:hAnsi="Sakkal Majalla" w:cs="Sakkal Majalla" w:hint="cs"/>
          <w:b/>
          <w:bCs/>
          <w:color w:val="222A35" w:themeColor="text2" w:themeShade="80"/>
          <w:sz w:val="32"/>
          <w:szCs w:val="32"/>
          <w:rtl/>
        </w:rPr>
        <w:t xml:space="preserve">3.1.2 </w:t>
      </w:r>
      <w:r w:rsidRPr="007D6781">
        <w:rPr>
          <w:rFonts w:ascii="Sakkal Majalla" w:hAnsi="Sakkal Majalla" w:cs="Sakkal Majalla"/>
          <w:b/>
          <w:bCs/>
          <w:color w:val="222A35" w:themeColor="text2" w:themeShade="80"/>
          <w:sz w:val="32"/>
          <w:szCs w:val="32"/>
          <w:rtl/>
        </w:rPr>
        <w:t>أبرز التطبيقات الرقمية</w:t>
      </w:r>
      <w:bookmarkEnd w:id="39"/>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 xml:space="preserve">وللتطبيقات الرقمية فوائد عديدة منها التواصل والحوار البناء، ونشر وتسويق منتجات الشركة، ونشر الأخبار، ومراقبة الأعمال من خلال صفحاتها الإلكترونية، ومدوناتها الثقافية والمكتوبة والمسموعة والمرئية. وتنفيذ العمل بسرعة وبدون </w:t>
      </w:r>
      <w:r w:rsidRPr="007D6781">
        <w:rPr>
          <w:rFonts w:ascii="Sakkal Majalla" w:hAnsi="Sakkal Majalla" w:cs="Sakkal Majalla"/>
          <w:color w:val="222A35" w:themeColor="text2" w:themeShade="80"/>
          <w:sz w:val="28"/>
          <w:szCs w:val="28"/>
          <w:rtl/>
          <w:lang w:bidi="ar-EG"/>
        </w:rPr>
        <w:t>تكاليف. وإلى هذه المزايا، هناك بعض السلبيات المتعلقة بالهوية الثقافية لمجتمعاتنا، مثل نشر الثقافات والمعتقدات الأجنبية، والمساعدة على ترويج الفساد ونشره، ووضع الناس في عزلة اجتماعية قد تؤدي بهم إلى الجنون من خلال ربطهم بالعالم الافتراضي. . . (محمد،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على مر تاريخ الوسائط الرقمية وتطورها، كان هناك العديد من التطبيقات الرقمية، ومن بينها يمكن ملاحظة ما يلي:</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التدوين: كلمة blog في اللغة الإنجليزية تعني مدونة،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 xml:space="preserve">وهي بدورها تشير إلى كلمة </w:t>
      </w:r>
      <w:r w:rsidRPr="007D6781">
        <w:rPr>
          <w:rFonts w:ascii="Sakkal Majalla" w:hAnsi="Sakkal Majalla" w:cs="Sakkal Majalla"/>
          <w:color w:val="222A35" w:themeColor="text2" w:themeShade="80"/>
          <w:sz w:val="28"/>
          <w:szCs w:val="28"/>
          <w:lang w:bidi="ar-EG"/>
        </w:rPr>
        <w:t xml:space="preserve">web log </w:t>
      </w:r>
      <w:r w:rsidRPr="007D6781">
        <w:rPr>
          <w:rFonts w:ascii="Sakkal Majalla" w:hAnsi="Sakkal Majalla" w:cs="Sakkal Majalla"/>
          <w:color w:val="222A35" w:themeColor="text2" w:themeShade="80"/>
          <w:sz w:val="28"/>
          <w:szCs w:val="28"/>
          <w:rtl/>
          <w:lang w:bidi="ar-EG"/>
        </w:rPr>
        <w:t>والتي</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تعني</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سجل</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الشبكة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وقد</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ترجمت</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الكلمة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في</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معظم</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المواقع</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العربية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إلى</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كلمة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مدونة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وهي</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كلمة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مشتقة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من</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المدونات</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هي أنواع خاصة من المواقع التي تعرض المشاركات بطريقة منظمة. وبترتيب زمني عكسي، فهو يمثل أقرب أشكال وسائل التواصل الاجتماعي. يمكن أن تحتوي المدونات على العديد من الأشكال المختلفة، بدءًا من المذكرات الشخصية وحتى ملخصات المعلومات ذات الصلة. توفير التفاعل مع الآخرين عن طريق إضافة التعليقات. المدونات النصية هي الأكثر شيوعًا. (علي،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lang w:bidi="ar-EG"/>
        </w:rPr>
        <w:t>التواصل</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الاجتماعي</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 xml:space="preserve">: ظهرت شبكات التواصل الاجتماعي على شبكة الإنترنت بشكل واسع، وكانت هناك محاولات عديدة لتقديم خدمات مختلفة تحقق الرضا العام، مثل فيسبوك وتويتر ويوتيوب، وتأتي في مقدمة هذه الخدمات. لقد تعددت تعريفات الشبكات الاجتماعية، والتي يطلق عليها أحيانًا مواقع الشبكات الاجتماعية. وقد عرفه البعض على أنه برنامج يستخدم لإنشاء مجتمعات على الإنترنت، حيث يمكن للأفراد التواصل مع بعضهم البعض لعدة أسباب. مكان </w:t>
      </w:r>
      <w:r w:rsidRPr="007D6781">
        <w:rPr>
          <w:rFonts w:ascii="Sakkal Majalla" w:hAnsi="Sakkal Majalla" w:cs="Sakkal Majalla"/>
          <w:color w:val="222A35" w:themeColor="text2" w:themeShade="80"/>
          <w:sz w:val="28"/>
          <w:szCs w:val="28"/>
          <w:rtl/>
          <w:lang w:bidi="ar-EG"/>
        </w:rPr>
        <w:lastRenderedPageBreak/>
        <w:t xml:space="preserve">يجتمع فيه الناس لتحقيق أهداف محددة، وتحكمه سياسات تحتوي على سلسلة من المعايير والقواعد التي يقترحها البرنامج. وهي أيضًا مواقع إنترنت تتيح للمستخدمين المساهمة والمشاركة من خلال إضافة أو إنشاء صفحاتهم بطريقة سهلة. المواقع الترابطية </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 xml:space="preserve">تسمى الروابط، وهي عناوين المواقع وصفحات الإنترنت التي يتم عرضها من داخل مواقع أخرى بمختلف أنواعها، وهذه الميزة موجودة </w:t>
      </w:r>
      <w:r w:rsidRPr="007D6781">
        <w:rPr>
          <w:rFonts w:ascii="Sakkal Majalla" w:hAnsi="Sakkal Majalla" w:cs="Sakkal Majalla"/>
          <w:color w:val="222A35" w:themeColor="text2" w:themeShade="80"/>
          <w:sz w:val="28"/>
          <w:szCs w:val="28"/>
          <w:rtl/>
        </w:rPr>
        <w:t>في الكثير من المواقع. (تصفيق، 2019)</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الصور</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 xml:space="preserve">– يتم مشاركة الصور وعرضها من خلال هذه المواقع، ومن أشهرها موقع </w:t>
      </w:r>
      <w:r w:rsidRPr="007D6781">
        <w:rPr>
          <w:rFonts w:ascii="Sakkal Majalla" w:hAnsi="Sakkal Majalla" w:cs="Sakkal Majalla"/>
          <w:color w:val="222A35" w:themeColor="text2" w:themeShade="80"/>
          <w:sz w:val="28"/>
          <w:szCs w:val="28"/>
        </w:rPr>
        <w:t xml:space="preserve">FILKER </w:t>
      </w:r>
      <w:r w:rsidRPr="007D6781">
        <w:rPr>
          <w:rFonts w:ascii="Sakkal Majalla" w:hAnsi="Sakkal Majalla" w:cs="Sakkal Majalla"/>
          <w:color w:val="222A35" w:themeColor="text2" w:themeShade="80"/>
          <w:sz w:val="28"/>
          <w:szCs w:val="28"/>
          <w:rtl/>
        </w:rPr>
        <w:t>، حيث لا يقوم هذا الموقع بمشاركة الصور الشخصية فحسب، بل يعرض أيضًا صورًا فوتوغرافية للأحداث السياسية والعامة، ويقدم خدمات مهمة مثل التنظيم في المجموعات والخصوصية والخدمات التفاعلية والأرشفة والربط مع الشبكات الاجتماعية.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مواقع الفيديو </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من أهم مواقع التواصل الاجتماعي هي مواقع الفيديو، وهي مواقع متخصصة في مشاركة ونشر مقاطع الفيديو، ولتشغيل الفيديو في الموقع يجب توافر تقنية Adobe Flash.</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المجموعات: وهي من أهم وأخطر التقنيات الموجودة على الفيسبوك، حيث أنها تسمح للكتل التي تعارض أو تدعم حزباً أو مؤسسة أو</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فرداً بتقديم أفكار جديدة لهم. وتزداد أهمية المجموعة مع زيادة عددها. أعضائها وحجم مشاركتهم.</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المنتديات: وهي منتديات حوارية عبر الإنترنت يتم فيها تبادل المناقشات والأفكار حول العديد من المواضيع المطروحة، ويتم فيها تبادل الإجابات والردود والمعلومات </w:t>
      </w:r>
      <w:r w:rsidRPr="007D6781">
        <w:rPr>
          <w:rFonts w:ascii="Sakkal Majalla" w:hAnsi="Sakkal Majalla" w:cs="Sakkal Majalla"/>
          <w:color w:val="222A35" w:themeColor="text2" w:themeShade="80"/>
          <w:sz w:val="28"/>
          <w:szCs w:val="28"/>
        </w:rPr>
        <w:t>.</w:t>
      </w:r>
    </w:p>
    <w:p w:rsidR="002C2382"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الأنباء</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 xml:space="preserve">: تعد وكالات الأنباء من وسائل الإعلام المهمة التي تساعد في عمل الصحف والصحفيين من خلال تقديم كم كبير من الأخبار والمعلومات والتفاصيل حول العديد من الأحداث المهمة. يشار في هذا الصدد إلى أن وكالات الأنباء هي المصدر الرئيسي للمعلومات. جميع وسائل الإعلام كما تغطيها... حوالي 75% من المادة الصحفية تنشر في الصحف والباقي يوقعه صحفي الجريدة. (زين الدين، 2023)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خلاصة </w:t>
      </w:r>
      <w:r w:rsidRPr="007D6781">
        <w:rPr>
          <w:rFonts w:ascii="Sakkal Majalla" w:hAnsi="Sakkal Majalla" w:cs="Sakkal Majalla"/>
          <w:color w:val="222A35" w:themeColor="text2" w:themeShade="80"/>
          <w:sz w:val="28"/>
          <w:szCs w:val="28"/>
        </w:rPr>
        <w:t xml:space="preserve">Rss </w:t>
      </w:r>
      <w:r w:rsidRPr="007D6781">
        <w:rPr>
          <w:rFonts w:ascii="Sakkal Majalla" w:hAnsi="Sakkal Majalla" w:cs="Sakkal Majalla"/>
          <w:color w:val="222A35" w:themeColor="text2" w:themeShade="80"/>
          <w:sz w:val="28"/>
          <w:szCs w:val="28"/>
          <w:rtl/>
        </w:rPr>
        <w:t xml:space="preserve"> تعني ملخص مختصر للموقع، وهي وسيلة للسماح للمواقع المختلفة بعرض ما تنشره المواقع الأخرى وللسماح للقراء بمتابعة آخر الأخبار من المواقع دون الحاجة إلى إضافة كل موقع على حدة عبر الفيسبوك. يمكن ربط </w:t>
      </w:r>
      <w:r w:rsidRPr="007D6781">
        <w:rPr>
          <w:rFonts w:ascii="Sakkal Majalla" w:hAnsi="Sakkal Majalla" w:cs="Sakkal Majalla"/>
          <w:color w:val="222A35" w:themeColor="text2" w:themeShade="80"/>
          <w:sz w:val="28"/>
          <w:szCs w:val="28"/>
          <w:rtl/>
        </w:rPr>
        <w:lastRenderedPageBreak/>
        <w:t xml:space="preserve">صفحة أو مجموعة بخدمة </w:t>
      </w:r>
      <w:r w:rsidRPr="007D6781">
        <w:rPr>
          <w:rFonts w:ascii="Sakkal Majalla" w:hAnsi="Sakkal Majalla" w:cs="Sakkal Majalla"/>
          <w:color w:val="222A35" w:themeColor="text2" w:themeShade="80"/>
          <w:sz w:val="28"/>
          <w:szCs w:val="28"/>
        </w:rPr>
        <w:t xml:space="preserve">Rss </w:t>
      </w:r>
      <w:r w:rsidRPr="007D6781">
        <w:rPr>
          <w:rFonts w:ascii="Sakkal Majalla" w:hAnsi="Sakkal Majalla" w:cs="Sakkal Majalla"/>
          <w:color w:val="222A35" w:themeColor="text2" w:themeShade="80"/>
          <w:sz w:val="28"/>
          <w:szCs w:val="28"/>
          <w:rtl/>
        </w:rPr>
        <w:t>على موقع إخباري. وهذا يساعد على الحصول على تحديث مستمر ومتواصل يعتمد على تحديث موقع أو منتدى أو مدونة.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الموسوعات مفتوحة المصدر</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 الموسوعات</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مفتوحة</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المصدر</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 هي (مشروع متعدد اللغات بأكثر من 250 لغة لإعداد موسوعة حرة ودقيقة وكاملة ومتنوعة ومحايدة، يمكن للجميع المساهمة في إصدارها. بدأت النسخة العربية في يوليو 2003، و يمكنك دائمًا المساعدة في بناء ويكيبيديا وتحسينها بالتعاون مع مجتمع الموسوعة من خلال تحرير وإنشاء مقالات جديدة.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الوحدات المعرفية </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هو موقع يستضيف العديد من المقالات التي تم كتابتها وتتناول موضوعات مختلفة. يمكن لأي شخص كتابة المقالات، ويستفيد الموقع من خدمات النشر من جوجل وخدمات إضافة الصور والتنسيق.</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الإلكترونية</w:t>
      </w:r>
      <w:r w:rsidRPr="007D6781">
        <w:rPr>
          <w:rFonts w:ascii="Sakkal Majalla" w:hAnsi="Sakkal Majalla" w:cs="Sakkal Majalla"/>
          <w:color w:val="222A35" w:themeColor="text2" w:themeShade="80"/>
          <w:sz w:val="28"/>
          <w:szCs w:val="28"/>
        </w:rPr>
        <w:t xml:space="preserve"> </w:t>
      </w:r>
      <w:r w:rsidRPr="007D6781">
        <w:rPr>
          <w:rFonts w:ascii="Sakkal Majalla" w:hAnsi="Sakkal Majalla" w:cs="Sakkal Majalla"/>
          <w:color w:val="222A35" w:themeColor="text2" w:themeShade="80"/>
          <w:sz w:val="28"/>
          <w:szCs w:val="28"/>
          <w:rtl/>
        </w:rPr>
        <w:t>: حتى الآن لا يوجد تعريف محدد للكتاب الإلكتروني، ولكن يمكن تعريفه على أنه مجموعة من صفحات النصوص وجميع أشكال الكتابة والصور المحفوظة رقميًا والمجمعة معًا في ملف واحد. وكما يذكر الدكتور عادل خليفة فإن الأمر ضروري. ويعود استخدام الكتاب الإلكتروني إلى أن السوقين العربيين يشهدان تحولات هائلة وسريعة في مجال تكنولوجيا المعلومات.</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40" w:name="_Toc173699637"/>
      <w:r w:rsidRPr="007D6781">
        <w:rPr>
          <w:rFonts w:ascii="Sakkal Majalla" w:hAnsi="Sakkal Majalla" w:cs="Sakkal Majalla" w:hint="cs"/>
          <w:b/>
          <w:bCs/>
          <w:color w:val="222A35" w:themeColor="text2" w:themeShade="80"/>
          <w:sz w:val="32"/>
          <w:szCs w:val="32"/>
          <w:rtl/>
        </w:rPr>
        <w:t xml:space="preserve">4.1.2 </w:t>
      </w:r>
      <w:r w:rsidRPr="007D6781">
        <w:rPr>
          <w:rFonts w:ascii="Sakkal Majalla" w:hAnsi="Sakkal Majalla" w:cs="Sakkal Majalla"/>
          <w:b/>
          <w:bCs/>
          <w:color w:val="222A35" w:themeColor="text2" w:themeShade="80"/>
          <w:sz w:val="32"/>
          <w:szCs w:val="32"/>
          <w:rtl/>
        </w:rPr>
        <w:t>الجدل حول المنافسة والتكامل بين الوسائط الرقمية ووسائل الإعلام الأخرى</w:t>
      </w:r>
      <w:bookmarkEnd w:id="40"/>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 xml:space="preserve">جدل كبير نشأ ولا يزال بين المهتمين بالإعلام الجديد حول نوع المنافسة بين الجديد والتقليدي، </w:t>
      </w:r>
      <w:r w:rsidRPr="007D6781">
        <w:rPr>
          <w:rFonts w:ascii="Sakkal Majalla" w:hAnsi="Sakkal Majalla" w:cs="Sakkal Majalla"/>
          <w:color w:val="222A35" w:themeColor="text2" w:themeShade="80"/>
          <w:sz w:val="28"/>
          <w:szCs w:val="28"/>
          <w:rtl/>
          <w:lang w:bidi="ar-EG"/>
        </w:rPr>
        <w:t>هل العلاقة تنافسية؟ أم أن هناك اتجاهين برزا: الأول يتحدث عن التنافس بين وسائل الإعلام الرقمية ووسائل الإعلام المطبوعة والمسموعة والمقروءة، والاتجاه الثاني يؤكد على التكامل بين وسائل الإعلام سواء الرقمية أو المطبوعة أو المسموعة وأصحاب هذه الوسائط؟ ويؤكد هذا الاتجاه على التأثير الإيجابي للوسائط الرقمية على تطوير وسائل الإعلام. (جرادات،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 xml:space="preserve">ويؤكد المدافعون عن اتجاه المنافسة بين الإعلام الرقمي ووسائل الإعلام الأخرى أن الإعلام الرقمي له تأثير سلبي، ويرون أن الإعلام الرقمي يمثل عائقا أمام وصول وسائل الإعلام المختلفة إلى الجماهير، حيث أصبح الفرد منتجا للمعلومات. وذلك في ظل سرعة تداول المعلومات وإغراءات البث المباشر. المنافسة الشرسة بين وسائل الإعلام المختلفة وإغراءات السبق الصحفي التي تدفع الصحفي إلى الانزلاق في منحدر الثقة في تقليد ما يكتبه الآخرون، وهذا الاتجاه. ويرى </w:t>
      </w:r>
      <w:r w:rsidRPr="007D6781">
        <w:rPr>
          <w:rFonts w:ascii="Sakkal Majalla" w:hAnsi="Sakkal Majalla" w:cs="Sakkal Majalla"/>
          <w:color w:val="222A35" w:themeColor="text2" w:themeShade="80"/>
          <w:sz w:val="28"/>
          <w:szCs w:val="28"/>
          <w:rtl/>
          <w:lang w:bidi="ar-EG"/>
        </w:rPr>
        <w:lastRenderedPageBreak/>
        <w:t>أن المنافسة حسمها تفوق الإعلام الرقمي، وأصبح التحدي واضحا جليا، وتدل عليه الأرقام والإحصائيات والمؤشرات، إذ توقف عدد كبير من الصحف عن النشر ورقيا، وما تعانيه في من حيث الدخل والتوزيع وانخفاض عدد قرائها لصالح الصحافة الرقمية. (إبراهيم، 2021)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lang w:bidi="ar-EG"/>
        </w:rPr>
        <w:t xml:space="preserve">وفيما يتعلق بالتكامل بين الإعلام الرقمي ووسائل الإعلام الأخرى، يرى هذا الاتجاه أن الإعلام الرقمي هو امتداد وتطور طبيعي للإعلام التقليدي، وأن العلاقة بينهما هي: تكاملية وكل منهما يبني على الآخر. تبدأ صناعة الأخبار والمعلومات. مع وسائل الإعلام التقليدية، إذ قد يختلف كل منها في طريقة تداوله لما يحتويه من أخبار ومعلومات، وأصبحت معظم وسائل الإعلام التقليدية تعتمد على موقعها الإلكتروني لمواكبة النشر والتفاعل وسرعة وسائل الإعلام التقليدية. لقد مرت بعدة مراحل </w:t>
      </w:r>
      <w:r w:rsidRPr="007D6781">
        <w:rPr>
          <w:rFonts w:ascii="Sakkal Majalla" w:hAnsi="Sakkal Majalla" w:cs="Sakkal Majalla"/>
          <w:color w:val="222A35" w:themeColor="text2" w:themeShade="80"/>
          <w:sz w:val="28"/>
          <w:szCs w:val="28"/>
          <w:rtl/>
        </w:rPr>
        <w:t>أتاحت لها التفاعل مع الجمهور لتصبح جزءاً من منظومة الإعلام الرقمي. (تصفيق، 2019)</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41" w:name="_Toc173699638"/>
      <w:r w:rsidRPr="007D6781">
        <w:rPr>
          <w:rFonts w:ascii="Sakkal Majalla" w:hAnsi="Sakkal Majalla" w:cs="Sakkal Majalla" w:hint="cs"/>
          <w:b/>
          <w:bCs/>
          <w:color w:val="222A35" w:themeColor="text2" w:themeShade="80"/>
          <w:sz w:val="32"/>
          <w:szCs w:val="32"/>
          <w:rtl/>
        </w:rPr>
        <w:t xml:space="preserve">5.1.2 </w:t>
      </w:r>
      <w:r w:rsidRPr="007D6781">
        <w:rPr>
          <w:rFonts w:ascii="Sakkal Majalla" w:hAnsi="Sakkal Majalla" w:cs="Sakkal Majalla"/>
          <w:b/>
          <w:bCs/>
          <w:color w:val="222A35" w:themeColor="text2" w:themeShade="80"/>
          <w:sz w:val="32"/>
          <w:szCs w:val="32"/>
          <w:rtl/>
        </w:rPr>
        <w:t>تأثير تطوير تطبيقات الإنترنت على الوسائط الرقمية</w:t>
      </w:r>
      <w:bookmarkEnd w:id="41"/>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 xml:space="preserve">ساهمت شبكة الإنترنت في خلق أنماط جديدة من العلاقات والتفاعلات والمجموعات الاجتماعية التي لا تربطها هوية أو حدود جغرافية أو وطنية، إذ </w:t>
      </w:r>
      <w:r w:rsidRPr="007D6781">
        <w:rPr>
          <w:rFonts w:ascii="Sakkal Majalla" w:hAnsi="Sakkal Majalla" w:cs="Sakkal Majalla"/>
          <w:color w:val="222A35" w:themeColor="text2" w:themeShade="80"/>
          <w:sz w:val="28"/>
          <w:szCs w:val="28"/>
          <w:rtl/>
          <w:lang w:bidi="ar-EG"/>
        </w:rPr>
        <w:t>تشكلت هذه العلاقات في فضاء سيبيري بطريقة</w:t>
      </w:r>
      <w:r w:rsidRPr="007D6781">
        <w:rPr>
          <w:rFonts w:ascii="Sakkal Majalla" w:hAnsi="Sakkal Majalla" w:cs="Sakkal Majalla"/>
          <w:color w:val="222A35" w:themeColor="text2" w:themeShade="80"/>
          <w:sz w:val="28"/>
          <w:szCs w:val="28"/>
          <w:lang w:bidi="ar-EG"/>
        </w:rPr>
        <w:t xml:space="preserve"> </w:t>
      </w:r>
      <w:r w:rsidRPr="007D6781">
        <w:rPr>
          <w:rFonts w:ascii="Sakkal Majalla" w:hAnsi="Sakkal Majalla" w:cs="Sakkal Majalla"/>
          <w:color w:val="222A35" w:themeColor="text2" w:themeShade="80"/>
          <w:sz w:val="28"/>
          <w:szCs w:val="28"/>
          <w:rtl/>
          <w:lang w:bidi="ar-EG"/>
        </w:rPr>
        <w:t>لا تحكمها شروط لا يتمتعون بخصائص أو أبعاد محددة، بطريقة حرة وواضحة، تحدد هم الأشخاص الذين لديهم اهتمامات مشتركة في نفس الفضاء المعلوماتي. (الجاسر، 2020)</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تعزز وجود الإنترنت في العقد الأول من القرن الحادي والعشرين، مما فتح النقاش حول إعلام الإنترنت والعلاقة بين الإعلام التقليدي والبيئة الرقمية. زعم كاستيلز أن الاتصالات اللاسلكية، وشبكة الويب العالمية، والإنترنت ليست وسائل إعلام بالمعنى التقليدي، بل وسائط تفاعلية، وأن الحدود بين وسائل الإعلام وأنماط الاتصال الأخرى آخذة في الاختفاء، مثل مينجل. (مساعدي،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 xml:space="preserve">وقد حاول البعض تقديم العلاقة بين البيئة الرقمية ووسائل الإعلام على أنها علاقة تكاملية. أدركت وسائل الإعلام التقليدية أن هناك منافسًا قويًا يكتسب شعبية كبيرة ويثبت أنه لاعب رئيسي في مجال نشر الأخبار والمعلومات. هذا على الرغم من أن هناك من يحاول إجراء مقارنات بين فوضى الإنترنت وتنظيم وسائل الإعلام والمصادر المجهولة ووسائل الإعلام المعروفة لدى الجمهور. ويعتقد البعض أن الجوانب الأخرى للإنترنت تزيد من تعقيد بيئة المعلومات وتجعل </w:t>
      </w:r>
      <w:r w:rsidRPr="007D6781">
        <w:rPr>
          <w:rFonts w:ascii="Sakkal Majalla" w:hAnsi="Sakkal Majalla" w:cs="Sakkal Majalla"/>
          <w:color w:val="222A35" w:themeColor="text2" w:themeShade="80"/>
          <w:sz w:val="28"/>
          <w:szCs w:val="28"/>
          <w:rtl/>
          <w:lang w:bidi="ar-EG"/>
        </w:rPr>
        <w:lastRenderedPageBreak/>
        <w:t>من الصعب السيطرة عليها، حيث توفر الدردشة ومجموعات المناقشة عبر الإنترنت أماكن جديدة للجمهور لمناقشة الموسيقى والأفلام والبرامج ومناقشة القضايا العامة بشكل مباشر وغيرها. شؤون. (زعتر، 2020)</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ويمكن التعليق على هذه الآراء أن “الإعلام الرقمي” نفسه يمر بمرحلة تحديث وتشكيل من حيث المفهوم والتطبيق، وأن الإعلام في جميع أنحاء العالم يمر بمرحلة انتقالية من الأداء التقليدي الذي عرف بفترة انتقالية. منذ وقت طويل. عقود. إلى أداء جديد يتشكل الآن بفضل الثورة الرقمية. (النواة،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إن العالم في العصر الحالي يمر بمرحلة تواصل مع وسائل إعلام متعددة تهدف إلى إيصال الرسالة إلى الجمهور، وهذا ما يميز الإعلام الرقمي، حيث أن هذه المرحلة هي مرحلة الوسائط المتعددة الرقمية أو الوسائط الرقمية الهجينة أو التفاعلية، وهذا تعتمد المرحلة على نموها في أجهزة الكمبيوتر الإلكترونية التي تشمل أنظمة الذكاء الاصطناعي والأقمار الصناعية والليزر والألياف الضوئية.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lang w:bidi="ar-EG"/>
        </w:rPr>
        <w:t xml:space="preserve">من أهم خصائص الوسائط الرقمية أنها توفر الراحة والرفاهية للمستخدمين، حيث توفر الوقت والمال والجهد، لأنها تجمع بين مجال الحوسبة ومجال الاتصال عن بعد، بالإضافة إلى تقليل استهلاك الورق . ومع ظهور الصحيفة الإلكترونية والكتاب الإلكتروني، زودت التقنيات الوسائط الرقمية بقنوات متعددة، مما أتاح الفرصة لنقل برامج أخرى غير الترفيه، مثل خدمات المعلومات والبرامج التعليمية. وتتميز الوسائط الرقمية أيضًا بحجمها الكبير. السرعة في نقل واستقبال البيانات والمعلومات فالسرعة التي توفرها هي ألف مرة في المرة الواحدة، لذا يمكن تلخيص الأبعاد التي قدمتها الوسائط الرقمية لمستخدميها في بعدين: البعد الزمني: إذ قدمت الوسائط الرقمية قدراً هائلاً . مستويات السرعة في نقل المعلومات، تصل إلى حد إلغاء الفارق بين الزمن الحقيقي وزمن الإرسال في البث المباشر عبر الأقمار الصناعية، والبعد المكاني: حيث </w:t>
      </w:r>
      <w:r w:rsidRPr="007D6781">
        <w:rPr>
          <w:rFonts w:ascii="Sakkal Majalla" w:hAnsi="Sakkal Majalla" w:cs="Sakkal Majalla"/>
          <w:color w:val="222A35" w:themeColor="text2" w:themeShade="80"/>
          <w:sz w:val="28"/>
          <w:szCs w:val="28"/>
          <w:rtl/>
        </w:rPr>
        <w:t>وفرت الوسائط الرقمية مساحة كبيرة لتخزين ونقل المعلومات، وأيضاً تحديد عنصر المسافة مهما كان الأمر</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أغادر. (جرادات،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b/>
          <w:bCs/>
          <w:color w:val="222A35" w:themeColor="text2" w:themeShade="80"/>
          <w:sz w:val="28"/>
          <w:szCs w:val="28"/>
          <w:rtl/>
        </w:rPr>
        <w:t>لقد أنتجت الظاهرة الرقمية ظواهر اجتماعية نتيجة التحولات الجديدة في الوسائط الرقمية</w:t>
      </w:r>
      <w:r w:rsidRPr="007D6781">
        <w:rPr>
          <w:rFonts w:ascii="Sakkal Majalla" w:hAnsi="Sakkal Majalla" w:cs="Sakkal Majalla"/>
          <w:b/>
          <w:bCs/>
          <w:color w:val="222A35" w:themeColor="text2" w:themeShade="80"/>
          <w:sz w:val="28"/>
          <w:szCs w:val="28"/>
          <w:rtl/>
          <w:lang w:bidi="ar-EG"/>
        </w:rPr>
        <w:t xml:space="preserve"> </w:t>
      </w:r>
      <w:r w:rsidRPr="007D6781">
        <w:rPr>
          <w:rFonts w:ascii="Sakkal Majalla" w:hAnsi="Sakkal Majalla" w:cs="Sakkal Majalla"/>
          <w:b/>
          <w:bCs/>
          <w:color w:val="222A35" w:themeColor="text2" w:themeShade="80"/>
          <w:sz w:val="28"/>
          <w:szCs w:val="28"/>
          <w:rtl/>
        </w:rPr>
        <w:t>مع النقاط التالية: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ظهور صناعات ومهن إعلامية جديدة تستجيب لمتطلبات طبيعة المهام المطلوبة وأنماط الإنتاج الجديدة.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lastRenderedPageBreak/>
        <w:t>كسر احتكار المؤسسات الإعلامية الكبرى، حيث ظهرت قوى إعلامية مؤثرة لا تتميز بقدراتها المالية العالية، بل بقدرتها على التأثير عبر الأبواب التكنولوجية على العالم. ظهور فئة جديدة من الإعلاميين غير المتخصصين الذين يتمتعون بخبرة في استخدام التكنولوجيا ويتفوقون على الإعلاميين المتخصصين في تأثيرهم على الجمهور.</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ظهرت منصات حوار جديدة، حيث يمكن للجميع الإرسال والاستقبال والتفاعل والتشاور بحرية وبسرعة كبيرة.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ظهور المعلومات العامة للجمهور والتأثير المتزايد للجمهور في خلق وتوجيه الاهتمامات الإعلامية.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ظهور محتوى جديد في وسائل الإعلام الثقافية يتعلق بالخصوصية والأمن الفكري والأخلاقي والثقافي للمجتمعات.</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ظهور ظاهرة المجتمع الافتراضي والشبكات الاجتماعية التي يتم فيها الحوار بين القارات.</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سقف مرتفع لحرية التعبير.</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تشرذم الجماهير وتراجع الإعلام الذي كان يديره الإعلام التقليدي، وتشرذم الجماهير، هو ما يمثل انتقال الإعلام إلى مرحلة الإعلام المتخصص.</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42" w:name="_Toc173699639"/>
      <w:r w:rsidRPr="007D6781">
        <w:rPr>
          <w:rFonts w:ascii="Sakkal Majalla" w:hAnsi="Sakkal Majalla" w:cs="Sakkal Majalla" w:hint="cs"/>
          <w:b/>
          <w:bCs/>
          <w:color w:val="222A35" w:themeColor="text2" w:themeShade="80"/>
          <w:sz w:val="32"/>
          <w:szCs w:val="32"/>
          <w:rtl/>
        </w:rPr>
        <w:t xml:space="preserve">6.1.2 </w:t>
      </w:r>
      <w:r w:rsidRPr="007D6781">
        <w:rPr>
          <w:rFonts w:ascii="Sakkal Majalla" w:hAnsi="Sakkal Majalla" w:cs="Sakkal Majalla"/>
          <w:b/>
          <w:bCs/>
          <w:color w:val="222A35" w:themeColor="text2" w:themeShade="80"/>
          <w:sz w:val="32"/>
          <w:szCs w:val="32"/>
          <w:rtl/>
        </w:rPr>
        <w:t>تأثيرات تكنولوجيا الإعلام الرقمي على وسائل الإعلام والجمهور</w:t>
      </w:r>
      <w:bookmarkEnd w:id="42"/>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لقد أثر التقدم في تكنولوجيا الوسائط الرقمية على وسائل الاتصال الجماهيري، وخاصة وسائل الإعلام. ومن أهم التأثيرات التي أحدثتها التطورات الحالية في تكنولوجيا الإعلام الرقمي على وسائل الإعلام.</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وكان الاتصال على النحو التالي:</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تكنولوجيا الإعلام الرقمي لم تلغي الإعلام القديم، بل طورته. تغيرت الصحف والمجلات في مجال محاذاة البطاقات وترتيبها. كما حدث تغيير في أساليب الطباعة وإرسال الصفحات عبر الأقمار الصناعية، مما كان له أثر سلبي. التأثير على أساليب التحرير</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أدت تقنيات الإعلام الجديد إلى اندماج وسائل الإعلام المختلفة، التي كانت إعلاما مستقلا، وذلك من خلال إزالة الحدود التي كانت تفصل بينها.</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اتسمت وسائل الإعلام بطابع دولي أو عالمي، إذ أحدثت الثورة المعاصرة في تكنولوجيا الإعلام الجديد طفرة في ظاهرة الإعلام الدولي. لقد أصبح التعرض لوسائل الإعلام الدولية جزءاً من حياة المواطنين اليومية. المواطن الذي له دور في تغيير اتجاهاته وهو ما ينعكس في اتجاهات رأي عامة الناس والضغوط التي يتعرض لها صناع القرار.</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b/>
          <w:bCs/>
          <w:color w:val="222A35" w:themeColor="text2" w:themeShade="80"/>
          <w:sz w:val="28"/>
          <w:szCs w:val="28"/>
        </w:rPr>
      </w:pPr>
      <w:r w:rsidRPr="007D6781">
        <w:rPr>
          <w:rFonts w:ascii="Sakkal Majalla" w:hAnsi="Sakkal Majalla" w:cs="Sakkal Majalla"/>
          <w:b/>
          <w:bCs/>
          <w:color w:val="222A35" w:themeColor="text2" w:themeShade="80"/>
          <w:sz w:val="28"/>
          <w:szCs w:val="28"/>
          <w:rtl/>
        </w:rPr>
        <w:lastRenderedPageBreak/>
        <w:t>وقد استفادت الأخبار من التقدم الحالي في تكنولوجيا الإعلام الجديد، مما أدى إلى زيادة فعالية وسائل الإعلام من حيث بعثاتها الإعلامية على الصعيدين المحلي والدولي.</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أدى التقدم التكنولوجي الحديث إلى اختصار المسافة الزمنية بين الحدث وانتشاره كخبر، فأزيلت بالتغطية الفواصل الزمنية بين مراحل نشر الخبر (مرحلة اندلاع الخبر، ومرحلة نقل الخبر، ومرحلة التشبع بالخبر). الخبر ونقله كما حدث.</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لقد اتسع نطاق التغطية الإخبارية جغرافيا، حيث لم تعد المسافة عائقا في عملية الاتصال، وذلك بفضل التسهيلات التي توفرها تقنيات الإعلام الجديد.</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توسيع عدد القنوات الإخبارية وزيادة طاقتها، حتى في الدول التي تعاني من ضعف القدرات التكنولوجية والتجهيزات.</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تحسين الأداء المهني لوظيفة المعلومات وتطويره، حيث تتوفر إمكانية الاتصال بالبنوك وشبكات المعلومات لتوفير المعلومات الحالية.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تطوير قنوات ووسائل إعلام جديدة تختلف عن وسائل الإعلام والقنوات التقليدية، مثل أنظمة النصوص التلفزيونية والصحف الإلكترونية.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زيادة نسبة القيم الإخبارية في الخبر، مثل زيادة نسبة الجدة والفائدة والفرصة والتشويق والمنافسة والتوقع، سواء في الأخبار المطبوعة أو الأخبار الإذاعية والتلفزيونية.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كان للتقدم الحالي في تكنولوجيا الوسائط الرقمية، وخاصة في مجال الإرسال والاستقبال التلفزيوني، تأثيره على بعض وسائل الإعلام الأخرى، مثل الأفلام والصحافة.</w:t>
      </w:r>
    </w:p>
    <w:p w:rsidR="002C2382" w:rsidRPr="007D6781" w:rsidRDefault="002C2382" w:rsidP="002C2382">
      <w:pPr>
        <w:spacing w:before="100" w:beforeAutospacing="1" w:after="100" w:afterAutospacing="1" w:line="360" w:lineRule="auto"/>
        <w:jc w:val="center"/>
        <w:outlineLvl w:val="1"/>
        <w:rPr>
          <w:rFonts w:ascii="Sakkal Majalla" w:hAnsi="Sakkal Majalla" w:cs="Sakkal Majalla"/>
          <w:b/>
          <w:bCs/>
          <w:color w:val="222A35" w:themeColor="text2" w:themeShade="80"/>
          <w:sz w:val="36"/>
          <w:szCs w:val="36"/>
          <w:rtl/>
          <w:lang w:bidi="ar-EG"/>
        </w:rPr>
      </w:pPr>
      <w:bookmarkStart w:id="43" w:name="_Toc173699640"/>
      <w:r w:rsidRPr="007D6781">
        <w:rPr>
          <w:rFonts w:ascii="Sakkal Majalla" w:hAnsi="Sakkal Majalla" w:cs="Sakkal Majalla" w:hint="cs"/>
          <w:b/>
          <w:bCs/>
          <w:color w:val="222A35" w:themeColor="text2" w:themeShade="80"/>
          <w:sz w:val="36"/>
          <w:szCs w:val="36"/>
          <w:rtl/>
        </w:rPr>
        <w:t xml:space="preserve">المبحث الثاني: </w:t>
      </w:r>
      <w:r w:rsidRPr="007D6781">
        <w:rPr>
          <w:rFonts w:ascii="Sakkal Majalla" w:hAnsi="Sakkal Majalla" w:cs="Sakkal Majalla"/>
          <w:b/>
          <w:bCs/>
          <w:color w:val="222A35" w:themeColor="text2" w:themeShade="80"/>
          <w:sz w:val="36"/>
          <w:szCs w:val="36"/>
          <w:rtl/>
        </w:rPr>
        <w:t>الصحافة المطبوعة التقليدية وخصائصها.</w:t>
      </w:r>
      <w:bookmarkEnd w:id="43"/>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44" w:name="_Toc173699641"/>
      <w:r w:rsidRPr="007D6781">
        <w:rPr>
          <w:rFonts w:ascii="Sakkal Majalla" w:hAnsi="Sakkal Majalla" w:cs="Sakkal Majalla" w:hint="cs"/>
          <w:b/>
          <w:bCs/>
          <w:color w:val="222A35" w:themeColor="text2" w:themeShade="80"/>
          <w:sz w:val="32"/>
          <w:szCs w:val="32"/>
          <w:rtl/>
          <w:lang w:bidi="ar-EG"/>
        </w:rPr>
        <w:t>مقدمة</w:t>
      </w:r>
      <w:bookmarkEnd w:id="44"/>
      <w:r w:rsidRPr="007D6781">
        <w:rPr>
          <w:rFonts w:ascii="Sakkal Majalla" w:hAnsi="Sakkal Majalla" w:cs="Sakkal Majalla" w:hint="cs"/>
          <w:b/>
          <w:bCs/>
          <w:color w:val="222A35" w:themeColor="text2" w:themeShade="80"/>
          <w:sz w:val="32"/>
          <w:szCs w:val="32"/>
          <w:rtl/>
          <w:lang w:bidi="ar-EG"/>
        </w:rPr>
        <w:t xml:space="preserve">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تلعب الصحافة التقليدية دوراً مهماً في توجيه المجتمع نحو القضايا الأساسية التي تهمه، في كافة المجالات. كما تعتبر المرجع الرابع كما أطلق عليها البعض في الدول المتقدمة، خاصة مع التطور التكنولوجي للإعلام. أصبحت المطبعة هي السلطة الأولى، كما</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وتسيطر بقية السلطات، من خلال سيطرتها على اتجاه الرأي العام. (تصفيق، 2019)</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lastRenderedPageBreak/>
        <w:t xml:space="preserve">كما تعتبر الصحافة التقليدية من أكثر وسائل الإعلام تأثيرا وأقدمها في الرأي العام، لما لها من جاذبية ومساحة واسعة للتعبير، وإقبال النخبة عليها يمنحها فرصة كبيرة لإيصال الرسائل إلى الجميع. شرائح السكان. لقد كان للمجتمع الصحفي تاريخاً حافلاً في مسيرة تطوره، مما جعله يحافظ على مكانته رغم ظهور وسائل الإعلام المختلفة اللاحقة </w:t>
      </w:r>
      <w:r w:rsidRPr="007D6781">
        <w:rPr>
          <w:rFonts w:ascii="Sakkal Majalla" w:hAnsi="Sakkal Majalla" w:cs="Sakkal Majalla"/>
          <w:color w:val="222A35" w:themeColor="text2" w:themeShade="80"/>
          <w:sz w:val="28"/>
          <w:szCs w:val="28"/>
          <w:rtl/>
          <w:lang w:bidi="ar-EG"/>
        </w:rPr>
        <w:t>. (إبراهيم، 2021)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تتم طباعة المطبعة التقليدية آلياً من نسخ متعددة وتصدرها المؤسسة بشكل دوري بمحتوى ذي أهمية عامة. كما أنها تغطي الأحداث الجارية وتنشر الأخبار وتوفر المعلومات لتكوين جمهور من القراء ومحاولة الحفاظ عليه. (النواة،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الصحافة هي مهنة جمع الأخبار وتحليلها ومن ثم التحقق من مصداقيتها لتقديمها للجمهور. وترتبط معظم هذه الأخبار بأحداث في المجالات السياسية والمحلية والثقافية والرياضية والاجتماعية وغيرها. (زعتر، 2020)</w:t>
      </w:r>
    </w:p>
    <w:p w:rsidR="002C2382"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 xml:space="preserve">وتعرف الصحافة المكتوبة أيضًا بأنها وسيلة نقل الأخبار والمعلومات التي لها تأثير في مصالح الناس، وتكون قوة فعالة في تأثيرها على أفراد المجتمع. كما أنه يستجيب لآمالك ورغباتك وينفذ العملية. لتوجيه وتوجيه جميع مستويات الأمة والمجتمع. كما أنه يربط المحكوم والحاكم بالمصلحة الكبرى، ويساعد على تعزيز الاهتمام بالناس، ويتيح لأفراد المجتمع التحكم في ظروف تعرضهم لها. الرسالة الإعلامية التي تتيح الفرصة لاستيعاب معانيها والنظر في تفاصيلها، وتعتبر من أفضل وسائل الوصول إلى الجمهور. تتيح الصحافة أيضًا تطوير الموضوع وتعقيده وعرض وجهات النظر حتى يتمكن القارئ من الرجوع إلى الوراء. (زين الدين، 2023) </w:t>
      </w:r>
    </w:p>
    <w:p w:rsidR="002C2382" w:rsidRPr="00CB1F02"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p>
    <w:p w:rsidR="002C2382" w:rsidRPr="007D6781" w:rsidRDefault="002C2382" w:rsidP="002C2382">
      <w:pPr>
        <w:spacing w:before="100" w:beforeAutospacing="1" w:after="100" w:afterAutospacing="1" w:line="360" w:lineRule="auto"/>
        <w:ind w:hanging="2"/>
        <w:jc w:val="both"/>
        <w:rPr>
          <w:rFonts w:ascii="Sakkal Majalla" w:hAnsi="Sakkal Majalla" w:cs="Sakkal Majalla"/>
          <w:b/>
          <w:bCs/>
          <w:color w:val="222A35" w:themeColor="text2" w:themeShade="80"/>
          <w:sz w:val="28"/>
          <w:szCs w:val="28"/>
          <w:rtl/>
        </w:rPr>
      </w:pPr>
      <w:r w:rsidRPr="007D6781">
        <w:rPr>
          <w:rFonts w:ascii="Sakkal Majalla" w:hAnsi="Sakkal Majalla" w:cs="Sakkal Majalla"/>
          <w:b/>
          <w:bCs/>
          <w:color w:val="222A35" w:themeColor="text2" w:themeShade="80"/>
          <w:sz w:val="28"/>
          <w:szCs w:val="28"/>
          <w:rtl/>
          <w:lang w:bidi="ar-EG"/>
        </w:rPr>
        <w:t xml:space="preserve">وتتميز الصحافة المطبوعة عن </w:t>
      </w:r>
      <w:r w:rsidRPr="007D6781">
        <w:rPr>
          <w:rFonts w:ascii="Sakkal Majalla" w:hAnsi="Sakkal Majalla" w:cs="Sakkal Majalla"/>
          <w:b/>
          <w:bCs/>
          <w:color w:val="222A35" w:themeColor="text2" w:themeShade="80"/>
          <w:sz w:val="28"/>
          <w:szCs w:val="28"/>
          <w:rtl/>
        </w:rPr>
        <w:t>وسائل الإعلام الأخرى بالخصائص التالية:</w:t>
      </w:r>
    </w:p>
    <w:p w:rsidR="002C2382" w:rsidRPr="007D6781" w:rsidRDefault="002C2382" w:rsidP="002C2382">
      <w:pPr>
        <w:pStyle w:val="ListParagraph"/>
        <w:numPr>
          <w:ilvl w:val="0"/>
          <w:numId w:val="15"/>
        </w:numPr>
        <w:spacing w:before="100" w:beforeAutospacing="1" w:after="100" w:afterAutospacing="1" w:line="360" w:lineRule="auto"/>
        <w:ind w:left="180"/>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ويرى فريق من الباحثين أن انعدام الصوت في الصحف هو عيب في الصحف الورقية، لكن آخرين يرون أن هذا الصمت هو سر فاعليتها وقوتها. يعتقد العلماء أنه بينما يقرأ الإنسان صحيفة فإنه ينخرط في حوار. مع نفسك، حيث تستمع إلى نغمات صوتك لتدرك السطور المكتوبة، وقد تكرر بعض الفقرات عدة مرات لتتأملها، وهكذا حتى تصل إلى نقطة رائعة. درجة الاستمتاع التي تدفعه إلى أن يصبح أسيراً للوسائل، فيسعى إليها ولا يهتم بالجهد والمال للحصول عليها.</w:t>
      </w:r>
    </w:p>
    <w:p w:rsidR="002C2382" w:rsidRPr="007D6781" w:rsidRDefault="002C2382" w:rsidP="002C2382">
      <w:pPr>
        <w:pStyle w:val="ListParagraph"/>
        <w:numPr>
          <w:ilvl w:val="0"/>
          <w:numId w:val="15"/>
        </w:numPr>
        <w:spacing w:before="100" w:beforeAutospacing="1" w:after="100" w:afterAutospacing="1" w:line="360" w:lineRule="auto"/>
        <w:ind w:left="180"/>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lastRenderedPageBreak/>
        <w:t>تهتم الصحف الورقية أكثر بأن يكون الإعلام هو هدفها الرئيسي، لأن مهمتها هي الأخبار، لأنها تشمل الصحافة الإخبارية وصحافة الرأي.</w:t>
      </w:r>
    </w:p>
    <w:p w:rsidR="002C2382" w:rsidRPr="007D6781" w:rsidRDefault="002C2382" w:rsidP="002C2382">
      <w:pPr>
        <w:pStyle w:val="ListParagraph"/>
        <w:numPr>
          <w:ilvl w:val="0"/>
          <w:numId w:val="15"/>
        </w:numPr>
        <w:spacing w:before="100" w:beforeAutospacing="1" w:after="100" w:afterAutospacing="1" w:line="360" w:lineRule="auto"/>
        <w:ind w:left="180"/>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الصحافة المطبوعة هي وسيلة لسرد القصص الرصينة، والتي تميز جمهورها بتركيزها وجهدها واهتمامها. إنه جمهور متعلم وانتقائي.</w:t>
      </w:r>
    </w:p>
    <w:p w:rsidR="002C2382" w:rsidRPr="007D6781" w:rsidRDefault="002C2382" w:rsidP="002C2382">
      <w:pPr>
        <w:pStyle w:val="ListParagraph"/>
        <w:numPr>
          <w:ilvl w:val="0"/>
          <w:numId w:val="15"/>
        </w:numPr>
        <w:spacing w:before="100" w:beforeAutospacing="1" w:after="100" w:afterAutospacing="1" w:line="360" w:lineRule="auto"/>
        <w:ind w:left="180"/>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الصحافة هي وسيلة جديدة لتلبية حاجة قديمة، وهي إعلام الرأي العام بما يحدث يوما بعد يوم، ولكنها تاريخيا هي الأقدم بين وسائل الإعلام مثل السينما والتلفزيون والإذاعة.</w:t>
      </w:r>
    </w:p>
    <w:p w:rsidR="002C2382" w:rsidRPr="007D6781" w:rsidRDefault="002C2382" w:rsidP="002C2382">
      <w:pPr>
        <w:pStyle w:val="ListParagraph"/>
        <w:numPr>
          <w:ilvl w:val="0"/>
          <w:numId w:val="15"/>
        </w:numPr>
        <w:spacing w:before="100" w:beforeAutospacing="1" w:after="100" w:afterAutospacing="1" w:line="360" w:lineRule="auto"/>
        <w:ind w:left="180"/>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تكلفة منخفضة.</w:t>
      </w:r>
    </w:p>
    <w:p w:rsidR="002C2382" w:rsidRPr="007D6781" w:rsidRDefault="002C2382" w:rsidP="002C2382">
      <w:pPr>
        <w:pStyle w:val="ListParagraph"/>
        <w:numPr>
          <w:ilvl w:val="0"/>
          <w:numId w:val="15"/>
        </w:numPr>
        <w:spacing w:before="100" w:beforeAutospacing="1" w:after="100" w:afterAutospacing="1" w:line="360" w:lineRule="auto"/>
        <w:ind w:left="180"/>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تتيح لنا الوسائط المكتوبة التحكم في ظروف وتكرار التعرض للرسائل الإعلامية وإمكانية إعادة قراءتها في أي وقت وتحت أي ظرف.</w:t>
      </w:r>
    </w:p>
    <w:p w:rsidR="002C2382" w:rsidRPr="007D6781" w:rsidRDefault="002C2382" w:rsidP="002C2382">
      <w:pPr>
        <w:pStyle w:val="ListParagraph"/>
        <w:numPr>
          <w:ilvl w:val="0"/>
          <w:numId w:val="15"/>
        </w:numPr>
        <w:spacing w:before="100" w:beforeAutospacing="1" w:after="100" w:afterAutospacing="1" w:line="360" w:lineRule="auto"/>
        <w:ind w:left="180"/>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تتميز الصحافة المطبوعة بالقدرة على تقديم أي موضوع وبأي حجم وبأي طريقة وبأي صورة. - تعتبر الصحافة المكتوبة مرآة للرأي العام ومدرسة الشعب. فبالإضافة إلى مسيرتها الطويلة وقدرتها على التوجيه والتأثير، تعتبر وسيلة اتصال للحالة، إذ لم تتخل عن رغبتها في الإعلام. أن يكون الصوت الصادق للرأي العام رغم ضغوط من هم في السلطة.</w:t>
      </w:r>
    </w:p>
    <w:p w:rsidR="002C2382" w:rsidRPr="007D6781" w:rsidRDefault="002C2382" w:rsidP="002C2382">
      <w:pPr>
        <w:spacing w:before="100" w:beforeAutospacing="1" w:after="100" w:afterAutospacing="1" w:line="360" w:lineRule="auto"/>
        <w:jc w:val="both"/>
        <w:rPr>
          <w:rFonts w:ascii="Sakkal Majalla" w:hAnsi="Sakkal Majalla" w:cs="Sakkal Majalla"/>
          <w:b/>
          <w:bCs/>
          <w:color w:val="222A35" w:themeColor="text2" w:themeShade="80"/>
          <w:sz w:val="28"/>
          <w:szCs w:val="28"/>
          <w:rtl/>
        </w:rPr>
      </w:pP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45" w:name="_Toc173699642"/>
      <w:r w:rsidRPr="007D6781">
        <w:rPr>
          <w:rFonts w:ascii="Sakkal Majalla" w:hAnsi="Sakkal Majalla" w:cs="Sakkal Majalla" w:hint="cs"/>
          <w:b/>
          <w:bCs/>
          <w:color w:val="222A35" w:themeColor="text2" w:themeShade="80"/>
          <w:sz w:val="32"/>
          <w:szCs w:val="32"/>
          <w:rtl/>
        </w:rPr>
        <w:t xml:space="preserve">1.2.2 </w:t>
      </w:r>
      <w:r w:rsidRPr="007D6781">
        <w:rPr>
          <w:rFonts w:ascii="Sakkal Majalla" w:hAnsi="Sakkal Majalla" w:cs="Sakkal Majalla"/>
          <w:b/>
          <w:bCs/>
          <w:color w:val="222A35" w:themeColor="text2" w:themeShade="80"/>
          <w:sz w:val="32"/>
          <w:szCs w:val="32"/>
          <w:rtl/>
        </w:rPr>
        <w:t>الفرق بين الصحافة التقليدية والصحافة الرقمية</w:t>
      </w:r>
      <w:bookmarkEnd w:id="45"/>
    </w:p>
    <w:p w:rsidR="002C2382" w:rsidRPr="007D6781" w:rsidRDefault="002C2382" w:rsidP="002C2382">
      <w:pPr>
        <w:spacing w:before="100" w:beforeAutospacing="1" w:after="100" w:afterAutospacing="1" w:line="360" w:lineRule="auto"/>
        <w:ind w:hanging="2"/>
        <w:jc w:val="both"/>
        <w:rPr>
          <w:rFonts w:ascii="Sakkal Majalla" w:hAnsi="Sakkal Majalla" w:cs="Sakkal Majalla"/>
          <w:b/>
          <w:bCs/>
          <w:color w:val="222A35" w:themeColor="text2" w:themeShade="80"/>
          <w:sz w:val="28"/>
          <w:szCs w:val="28"/>
        </w:rPr>
      </w:pPr>
      <w:r w:rsidRPr="007D6781">
        <w:rPr>
          <w:rFonts w:ascii="Sakkal Majalla" w:hAnsi="Sakkal Majalla" w:cs="Sakkal Majalla"/>
          <w:b/>
          <w:bCs/>
          <w:color w:val="222A35" w:themeColor="text2" w:themeShade="80"/>
          <w:sz w:val="28"/>
          <w:szCs w:val="28"/>
          <w:rtl/>
        </w:rPr>
        <w:t>وبحسب هاردو، فقد حدد الاختلافات بين الصحافة المطبوعة والصحافة الرقمية على النحو التالي:</w:t>
      </w:r>
    </w:p>
    <w:p w:rsidR="002C2382" w:rsidRPr="007D6781" w:rsidRDefault="002C2382" w:rsidP="002C2382">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تجمع الصحيفة الورقية بين الأخبار والمحتوى، ثم تقوم بتحريرها وإنتاجها على شكل نصوص وصور ثابتة، يتم طباعتها على الورق وتوزيعها في اليوم التالي.</w:t>
      </w:r>
    </w:p>
    <w:p w:rsidR="002C2382" w:rsidRPr="007D6781" w:rsidRDefault="002C2382" w:rsidP="002C2382">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التطبيقات الرقمية متاحة في الوقت المناسب وقابلة للتجديد والتحديث على مدار 24 ساعة يوميًا. وهي تحتوي على نص مكتوب وصور ثابتة ورسومات ومقاطع فيديو. وتتميز بالتفاعل والمشاركة اللحظية مع الجمهور من خلال التعليقات الفورية على المواضيع والأخبار والمشاركة. في استطلاعات الرأي. ومن احتياجات وسائل الإعلام الرسمية من الصحافة المطبوعة ما يلي:</w:t>
      </w:r>
    </w:p>
    <w:p w:rsidR="002C2382" w:rsidRPr="007D6781" w:rsidRDefault="002C2382" w:rsidP="002C2382">
      <w:pPr>
        <w:pStyle w:val="ListParagraph"/>
        <w:numPr>
          <w:ilvl w:val="0"/>
          <w:numId w:val="15"/>
        </w:numPr>
        <w:spacing w:before="100" w:beforeAutospacing="1" w:after="100" w:afterAutospacing="1" w:line="360" w:lineRule="auto"/>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lastRenderedPageBreak/>
        <w:t>ولا بد من وجود صحيفة رسمية لنشر النصوص التشريعية والأنظمة الرسمية بين الناس.</w:t>
      </w:r>
    </w:p>
    <w:p w:rsidR="002C2382" w:rsidRPr="007D6781" w:rsidRDefault="002C2382" w:rsidP="002C2382">
      <w:pPr>
        <w:pStyle w:val="ListParagraph"/>
        <w:numPr>
          <w:ilvl w:val="0"/>
          <w:numId w:val="15"/>
        </w:numPr>
        <w:spacing w:before="100" w:beforeAutospacing="1" w:after="100" w:afterAutospacing="1" w:line="360" w:lineRule="auto"/>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ولخدمة كافة أجهزة الدولة ومقرات الحكم يتم ذلك من خلال الصحيفة، حيث يتم الإعلان عن الهيئة السياسية الحاكمة وإبراز إنجازاتها.</w:t>
      </w:r>
    </w:p>
    <w:p w:rsidR="002C2382" w:rsidRPr="007D6781" w:rsidRDefault="002C2382" w:rsidP="002C2382">
      <w:pPr>
        <w:pStyle w:val="ListParagraph"/>
        <w:numPr>
          <w:ilvl w:val="0"/>
          <w:numId w:val="15"/>
        </w:numPr>
        <w:spacing w:before="100" w:beforeAutospacing="1" w:after="100" w:afterAutospacing="1" w:line="360" w:lineRule="auto"/>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إطلاع الناس والجمهور على أعمال الهيئة، ونشاط المحافظين، وإعلامهم بالأوامر والتشريعات لضبط الوضع العام.</w:t>
      </w:r>
    </w:p>
    <w:p w:rsidR="002C2382" w:rsidRPr="007D6781" w:rsidRDefault="002C2382" w:rsidP="002C2382">
      <w:pPr>
        <w:pStyle w:val="ListParagraph"/>
        <w:numPr>
          <w:ilvl w:val="0"/>
          <w:numId w:val="15"/>
        </w:numPr>
        <w:spacing w:before="100" w:beforeAutospacing="1" w:after="100" w:afterAutospacing="1" w:line="360" w:lineRule="auto"/>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التقليل من أهمية الصحافة الخاصة، لأنها تأتي من اتجاهات مختلفة.</w:t>
      </w:r>
    </w:p>
    <w:p w:rsidR="002C2382" w:rsidRPr="007D6781" w:rsidRDefault="002C2382" w:rsidP="002C2382">
      <w:pPr>
        <w:pStyle w:val="ListParagraph"/>
        <w:numPr>
          <w:ilvl w:val="0"/>
          <w:numId w:val="15"/>
        </w:numPr>
        <w:spacing w:before="100" w:beforeAutospacing="1" w:after="100" w:afterAutospacing="1" w:line="360" w:lineRule="auto"/>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كن على اطلاع بالواقع التنموي والصحفي لبقية الدول واعتبر الحدث بمثابة إنجاز جديد.</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46" w:name="_Toc173699643"/>
      <w:r w:rsidRPr="007D6781">
        <w:rPr>
          <w:rFonts w:ascii="Sakkal Majalla" w:hAnsi="Sakkal Majalla" w:cs="Sakkal Majalla" w:hint="cs"/>
          <w:b/>
          <w:bCs/>
          <w:color w:val="222A35" w:themeColor="text2" w:themeShade="80"/>
          <w:sz w:val="32"/>
          <w:szCs w:val="32"/>
          <w:rtl/>
        </w:rPr>
        <w:t xml:space="preserve">2.2.2 </w:t>
      </w:r>
      <w:r w:rsidRPr="007D6781">
        <w:rPr>
          <w:rFonts w:ascii="Sakkal Majalla" w:hAnsi="Sakkal Majalla" w:cs="Sakkal Majalla"/>
          <w:b/>
          <w:bCs/>
          <w:color w:val="222A35" w:themeColor="text2" w:themeShade="80"/>
          <w:sz w:val="32"/>
          <w:szCs w:val="32"/>
          <w:rtl/>
        </w:rPr>
        <w:t>الصحف الورقية وعلاقتها بالتطور والإنترنت</w:t>
      </w:r>
      <w:bookmarkEnd w:id="46"/>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 xml:space="preserve">وخلافاً للتوقعات، لم تختلف الصحافة المطبوعة مع ظهور الإنترنت، ويعود السبب إلى وجود علاقة وطيدة بين الناس والصحف. لكن ذلك لم يمنع تراجع عدد قراء الصحف. الصحف، وخاصة بين الناس والشباب </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في حين ارتفعت النسبة بين الأشخاص الذين تزيد أعمارهم عن خمسين عاما، والذين تقتصر اهتماماتهم على الأخبار الوطنية والعالمية، على عكس الشباب الذين تقتصر اهتماماتهم على موضوعات أخرى مثل الدين والترفيه والرياضة، وغيرها من المواضيع، مما يدل على اختفاء نسبة قراء الصحف المطبوعة بسبب الأجيال القادمة</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أنا لا أمانع. (تصفيق، 2019)</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rPr>
      </w:pPr>
      <w:bookmarkStart w:id="47" w:name="_Toc173699644"/>
      <w:r w:rsidRPr="007D6781">
        <w:rPr>
          <w:rFonts w:ascii="Sakkal Majalla" w:hAnsi="Sakkal Majalla" w:cs="Sakkal Majalla" w:hint="cs"/>
          <w:b/>
          <w:bCs/>
          <w:color w:val="222A35" w:themeColor="text2" w:themeShade="80"/>
          <w:sz w:val="32"/>
          <w:szCs w:val="32"/>
          <w:rtl/>
        </w:rPr>
        <w:t xml:space="preserve">3.2.2 </w:t>
      </w:r>
      <w:r w:rsidRPr="007D6781">
        <w:rPr>
          <w:rFonts w:ascii="Sakkal Majalla" w:hAnsi="Sakkal Majalla" w:cs="Sakkal Majalla"/>
          <w:b/>
          <w:bCs/>
          <w:color w:val="222A35" w:themeColor="text2" w:themeShade="80"/>
          <w:sz w:val="32"/>
          <w:szCs w:val="32"/>
          <w:rtl/>
        </w:rPr>
        <w:t>التوعية الصحية:</w:t>
      </w:r>
      <w:bookmarkEnd w:id="47"/>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 xml:space="preserve">الهدف الرئيسي للتوعية الصحية هو تشجيع السلوكيات التي تؤدي في نهاية المطاف إلى الحد من تأثير الأمراض والوقاية منها في المجتمع. وبالتالي، فإن أهداف جهود التوعية الصحية تشمل عامة الناس، والمجموعات ذات الأولوية، </w:t>
      </w:r>
      <w:r w:rsidRPr="007D6781">
        <w:rPr>
          <w:rFonts w:ascii="Sakkal Majalla" w:hAnsi="Sakkal Majalla" w:cs="Sakkal Majalla"/>
          <w:color w:val="222A35" w:themeColor="text2" w:themeShade="80"/>
          <w:sz w:val="28"/>
          <w:szCs w:val="28"/>
          <w:rtl/>
          <w:lang w:bidi="ar-EG"/>
        </w:rPr>
        <w:t>والخبراء الفنيين، ومقدمي الرعاية الصحية، وقادة المجتمع. وصناع القرار. يمكن لبعض البرامج الشاملة أن تستهدف جميع هذه المجموعات. ويمكن لهذه البرامج التوعوية اختيار واحدة أو أكثر من هذه المجموعات كمتلقين لتوجيه أنشطتهم التعليمية. (العموش، 2019)</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lastRenderedPageBreak/>
        <w:t>يقدم هذا الفصل نظرة عامة على أساليب ووسائل التوعية الصحية، بما في ذلك مفهوم التوعية الصحية وهدفها، بالإضافة إلى مجالات وأساليب ووسائل التوعية الصحية. الوعي يأتي من وعي يدرك وعي الشيء، أي وعيه بجمعه ومعناه، وعي الحديث، أي فهمه وقبوله والتأمل فيه، وهو لغة الفهم والإدراك صوت. (فلاحي،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واصطلاحاً هو وعي الفرد بذاته وبالبيئة المحيطة به وبوظائفه الجسدية والعقلية وبخصائص العالم الخارجي وبنفسه كعضو في الجماعة. (قديم،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مصدر الوعي هو الحفظ والإدارة والفهم والاهتمام للحفاظ على النفس والأمة، والشباب الواعي هو الذي يعرف ما يجب أن يفعله من أجل أمته ووطنه. (محمد، 2019)</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وفقا للمفهوم الحديث للصحة العامة، يعرف الوعي الصحي بأنه علم وفن التأثير على رغبات وسلوكيات الأفراد في المجتمع لكسب ثقتهم، وجذبهم إلى الخدمات الصحية، والتعاون بشكل مسؤول في المجال. مجال الوعي والتعليم. من أجل حماية المجتمع من الشرور والأمراض المختلفة والحصول على القدرة على تجنبها وصدها ومقاومتها في حال التعرض لها. هدفها رفع المعايير الاجتماعية والصحية لتنمية المهارات وتحقيق حياة سعيدة. (طيبة،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يُعرف الوعي الصحي بأنه جزء من الرعاية الصحية الأولية التي تتعامل مع تحسين السلوكيات المتعلقة بالصحة.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وتعرف بأنها عملية تعليمية مستمرة تبدأ داخل الأسرة ومراكز رعاية الأمومة والطفولة والمجتمع بأكمله.</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وتعرف أيضًا بأنها عملية تعليمية مستمرة تهدف إلى تغيير وتعديل وتحسين سلوك الأفراد أو الجماعات لرفع مستوى الصحة (4). (محمد،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وتعرف بأنها الرعاية التي تهدف إلى تحسين السلوك الصحي للفرد والمجتمع (5).</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ويعرف أيضاً بأنه ذلك الجانب من الرعاية الصحية الذي يهدف إلى نشر وتعزيز السلوكيات الصحية من خلال المشاركة الكاملة للأفراد والأطراف ذات الصلة. إنها عملية تطوعية تشجع الناس على اتخاذ قرارات مستنيرة لتحسين صحتهم والحفاظ عليها (6).</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lastRenderedPageBreak/>
        <w:t>إن تعريفات مفهومي الوعي والثقافة الصحية تتشابه إلى حد كبير مع بعضها البعض ولها محتوى مماثل من حيث التأثير على سلوك الناس، لكن ذلك لن يمنعنا من محاولة وضع تعريف بطريقة مبسطة ومتكاملة. لتحقيق أهداف هذا البحث وهي :-</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"إن فن استخدام الأساليب والوسائط من المرسل إلى المتلقي لنقل الرسالة الصحية من أجل رفع وعي الناس بالصحة وتعديل المفاهيم الخاطئة لتحسين مستوى معيشتهم هو عملية أساسية لمختلف البرامج الصحية. صحة. أنهم لا يستطيعون النجاح (محمد، 2019)</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هو فن استخدام الأساليب والوسائل المختلفة، وكلها وسائل مباشرة مثل المثقف الصحي أو عامل الوحدة أو المركز الصحي أو العاملين في المستشفيات المركزية أو الريفية، ووسائل غير مباشرة مثل وسائل الاتصال الجماهيري مثل الصحف والإذاعة والتلفزيون. التلفاز أو السينما، أو قنوات الاتصال التقليدية في المجتمع كالمدرسة أو المسجد، أو الاجتماعات العامة، أو الخطب العامة...إلخ. (محمد،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وعندما يتم استخدام هذه الأساليب والوسائل بشكل صحيح، فإن نتائجك ستكون أفضل وأسرع. وتختلف طريقة استخدام وسائل الإعلام في إيصال الوعي الصحي للفرد أو الأسرة أو المجتمع من وسيلة إلى أخرى. وتختلف الصحافة عن الإذاعة والتلفزيون، كما أن الاتصال الشخصي يختلف أيضاً عن الاتصال الجماهيري. ولذلك فإن لكل وسيلة إعلامية أساليبها الخاصة. التي تتكيف وتتكيف مع الناس. (فلاحي، 2022)</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أما المرسل فيمكن أن يكون أحد العاملين في الوحدة أو المركز الصحي أو الشخص أو أحد قادة الرأي أو رجل الدين أو الصحفي الصحي. أما المتلقي فيمكن أن يكون شخصًا أو قائد رأي أو عائلة بأكملها. أو مجتمع بأكمله هو المحتوى الذي يهدف إلى توعية الناس بالصحة وتزويدهم بالمعرفة الصحية الصحية من خلال التوعية الصحية وتغيير السلوكيات غير الصحيحة ودعم السلوكيات الصحية لهم. (قديم،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 xml:space="preserve">التوعية الصحية جهد إعلامي متكامل يهدف إلى إيصال رسائل صحية بقصد التأثير في سلوك الجمهور المستهدف. وتخضع هذه العملية لتقييم وتقييم مستمر من قبل الجهة المنظمة، وتحقيقها يتطلب تكامل الجهود الإعلامية. المجهود الصحي. أصبح الوعي الصحي على رأس قائمة الخدمات الأساسية للرعاية الصحية الأولية، مما يؤدي إلى... يساعد </w:t>
      </w:r>
      <w:r w:rsidRPr="007D6781">
        <w:rPr>
          <w:rFonts w:ascii="Sakkal Majalla" w:hAnsi="Sakkal Majalla" w:cs="Sakkal Majalla"/>
          <w:color w:val="222A35" w:themeColor="text2" w:themeShade="80"/>
          <w:sz w:val="28"/>
          <w:szCs w:val="28"/>
          <w:rtl/>
          <w:lang w:bidi="ar-EG"/>
        </w:rPr>
        <w:lastRenderedPageBreak/>
        <w:t>على تهيئة المجتمع لتقبل الخدمات الأخرى والاستفادة منها بطرق تتلاءم مع ثقافته. كما أنه يساعد على سد الفجوة بين أولويات المجتمع المحلي والعاملين الصحيين وإيجاد أرضية مشتركة بينهم، وكذلك بين المعتقدات والممارسات التقليدية. وبين المعارف والأساليب العلمية الحديثة وتحقيق المشاركة بين المجتمع والجهات الصحية.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lang w:bidi="ar-EG"/>
        </w:rPr>
        <w:t>لقد أدرك علماء الصحة العامة أن الهدف الأول للتوعية الصحية هو تحديد الاحتياجات الأساسية للمجتمع وتخصيص الحد الأدنى منها للأفراد حتى تتحقق العدالة الاجتماعية بينهم وتحفظ حقوقهم. ، وفرض احترامهم والتخلي عن القديم. التقاليد والعادات البالية، والأخذ بيدها وإخراجها من الظلمات إلى النور وتحريرها من القيود الوهمية ومفاهيمها الخاطئة كالاعتماد على القدر والحظ والصدفة كوسيلة لتحقيق ذلك. فيسترون جهلهم وعجزهم، وعملية الوعي الصحي هي عملية تغيير ميولهم الخاطئة وسلوكياتهم غير الطبيعية وتصحيحها لخلق أفراد يتمتعون ببنية اجتماعية قوية وعلاقات قوية ومتينة. (طيبة،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إن واجب التوعية الصحية يقع على عاتق كل مسؤول صحي سواء كان طبيباً أو أي شخص آخر في نظام الوحدة الصحية، ولا يجب أن يكون التوعية الصحية على شكل محاضرات أو ندوات، بل هو حسن السيرة والسلوك.</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وبشكل عام فإن تعزيز وتعزيز الوعي الصحي والصحي يتطلب اكتساب المواقف والمهارات الصحية التي تعتبر أساس التنمية الصحية ويتطلب ذلك. (محمد،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وفي مجال التوعية الصحية يتم التركيز على المهارات الأساسية للتثقيف الصحي، وهي التشخيص السلوكي والتربوي للفرد والمجتمع، وتخطيط البرامج التعليمية، واختيار الاستراتيجيات، وتطوير الوسائل التي تساعد في رفع مستوى الوعي. إن استراتيجية مكافحة الأمراض الموجودة في المجتمع تعتمد بشكل كبير على تفعيل التثقيف الصحي في المدارس وفي المجتمع لتحقيق التغيير في الأنماط والسلوكيات. وأخيرا، أصبح الوعي الصحي ذا أهمية متزايدة في التصدي للتحديات الصحية التي نواجهها اليوم، ويمكن أن يكون لوسائل الإعلام تأثيرات مهمة على أنماط حياة الناس وسلوكياتهم الصحية. (الخالدي، 2020)</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48" w:name="_Toc173699645"/>
      <w:r w:rsidRPr="007D6781">
        <w:rPr>
          <w:rFonts w:ascii="Sakkal Majalla" w:hAnsi="Sakkal Majalla" w:cs="Sakkal Majalla" w:hint="cs"/>
          <w:b/>
          <w:bCs/>
          <w:color w:val="222A35" w:themeColor="text2" w:themeShade="80"/>
          <w:sz w:val="32"/>
          <w:szCs w:val="32"/>
          <w:rtl/>
          <w:lang w:bidi="ar-EG"/>
        </w:rPr>
        <w:t xml:space="preserve">4.2.2 </w:t>
      </w:r>
      <w:r w:rsidRPr="007D6781">
        <w:rPr>
          <w:rFonts w:ascii="Sakkal Majalla" w:hAnsi="Sakkal Majalla" w:cs="Sakkal Majalla"/>
          <w:b/>
          <w:bCs/>
          <w:color w:val="222A35" w:themeColor="text2" w:themeShade="80"/>
          <w:sz w:val="32"/>
          <w:szCs w:val="32"/>
          <w:rtl/>
          <w:lang w:bidi="ar-EG"/>
        </w:rPr>
        <w:t>أهداف التوعية الصحية:</w:t>
      </w:r>
      <w:bookmarkEnd w:id="48"/>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lastRenderedPageBreak/>
        <w:t>الوعي الصحي - هو تحقيق السعادة والرفاهية للجميع من خلال تعبئة الجماهير وحثهم على المضي قدما بإرادتهم للعمل على تحسين أوضاعهم الاقتصادية واستكمال الجهود التي تبذلها الجهات والمنظمات الرسمية في المجالات الصحية. والخدمات الاجتماعية. كما يهدف الوعي إلى ترسيخ الشعور بالمسؤولية وتصحيح سلوكيات الأفراد ورغباتهم وتوجيههم نحو تنمية آفاق فكرهم وفرض شخصياتهم وآرائهم. (محمد، 2019)</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t>وبشكل عام يهدف الوعي الصحي إلى رفع مستوى الوعي الصحي لتحسين مستوى المعيشة عن طريق إحداث تغيير في السلوك الخاطئ أو تعديل السلوك نحو الأفضل ودعم السلوك الصحي. وباختصار يمكن تلخيص أهداف التوعية الصحية. على النحو التالي:</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الوسائل والطرق الجيدة لتغيير العادات والسلوكيات غير المرغوب فيها إلى سلوكيات وعادات ضرورية. ويتم تحقيق ذلك من خلال نشر وتطبيق التعاليم والمبادئ التوجيهية الصحية بين الناس.</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للجمهور وعرض الدور الرئيسي للمؤسسات الصحية وعملها.</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التعبير عن مشاكل وآراء الجماهير ونقلها إلى الجهات الرسمية.</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تقييم وتقييم الظروف الصحية، وهذا يعتمد كليًا على عدد من العوامل. ومنها درجة وعي وفهم المواطنين وتنظيمهم ومستواهم الثقافي ورغبتهم في الواجب ودرجة التزامهم واهتمامهم بأفرادهم... درجة الخدمات الثقافية والتعليمية والاجتماعية.</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الموارد الحالية والاقتصادية المتاحة للمواطنين.</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مساعدة الأفراد والجماهير على تنمية كفاءاتهم: وذلك حتى يتعرف أفراد المجتمع على المفهوم الحديث للصحة، كالاهتمام بالسكن والتغذية الصحية، والرعاية الشاملة للأمومة والطفولة، وصحة الكائنات الطبيعية. والبيئة الاجتماعية ذات العلاقات الطيبة. وتدخل المعتقدات الدينية والمنظمات الاجتماعية مجال التوعية الصحية هنا، سواء كانت مؤيدة أو معارضة للتعاليم والأنظمة والقوانين الصحية. (طيبة، 2021)</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ومن أهداف التوعية الصحية تعزيز وتطوير الخدمات الصحية. والمطلوب هنا أن يفهم المواطنون ويقدرون أهداف وغايات الخدمات الصحية المستمدة منهم والمقدمة لهم، والمطلوب أن يشعروا بفوائدها في مجالات الصحة العامة.</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6 جعل الصحة هدفا قيما للمجتمع ويعتمد ذلك على درجة التنظيم الاجتماعي، ومستوى الثقافة العامة، ودرجة اهتمام المجتمع بأفراده، وقدرة العاملين في المجال الصحي والموارد الاقتصادية على مساعدة الأفراد والمجتمع. جعلهم على درجة عالية من الكفاءة. ويجب على أفراد المجتمع القيام بالأنشطة الصحية بأنفسهم دون مساعدة الخبراء </w:t>
      </w:r>
      <w:r w:rsidRPr="007D6781">
        <w:rPr>
          <w:rFonts w:ascii="Sakkal Majalla" w:hAnsi="Sakkal Majalla" w:cs="Sakkal Majalla"/>
          <w:color w:val="222A35" w:themeColor="text2" w:themeShade="80"/>
          <w:sz w:val="28"/>
          <w:szCs w:val="28"/>
          <w:rtl/>
          <w:lang w:bidi="fa-IR"/>
        </w:rPr>
        <w:t>.</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lastRenderedPageBreak/>
        <w:t xml:space="preserve">توليد قناعة راسخة لدى الناس بأهمية وقيمة الصحة وأهدافها </w:t>
      </w:r>
      <w:r w:rsidRPr="007D6781">
        <w:rPr>
          <w:rFonts w:ascii="Sakkal Majalla" w:hAnsi="Sakkal Majalla" w:cs="Sakkal Majalla"/>
          <w:color w:val="222A35" w:themeColor="text2" w:themeShade="80"/>
          <w:sz w:val="28"/>
          <w:szCs w:val="28"/>
          <w:rtl/>
          <w:lang w:bidi="ar-EG"/>
        </w:rPr>
        <w:t>.</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نقل المعرفة ونتائجها بوسائل مفهومة ومقبولة لدى الناس.</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b/>
          <w:bCs/>
          <w:color w:val="222A35" w:themeColor="text2" w:themeShade="80"/>
          <w:sz w:val="28"/>
          <w:szCs w:val="28"/>
        </w:rPr>
      </w:pPr>
      <w:r w:rsidRPr="007D6781">
        <w:rPr>
          <w:rFonts w:ascii="Sakkal Majalla" w:hAnsi="Sakkal Majalla" w:cs="Sakkal Majalla"/>
          <w:b/>
          <w:bCs/>
          <w:color w:val="222A35" w:themeColor="text2" w:themeShade="80"/>
          <w:sz w:val="28"/>
          <w:szCs w:val="28"/>
          <w:rtl/>
        </w:rPr>
        <w:t xml:space="preserve">ويتم ذلك من خلال استهداف </w:t>
      </w:r>
      <w:r w:rsidRPr="007D6781">
        <w:rPr>
          <w:rFonts w:ascii="Sakkal Majalla" w:hAnsi="Sakkal Majalla" w:cs="Sakkal Majalla"/>
          <w:b/>
          <w:bCs/>
          <w:color w:val="222A35" w:themeColor="text2" w:themeShade="80"/>
          <w:sz w:val="28"/>
          <w:szCs w:val="28"/>
          <w:rtl/>
          <w:lang w:bidi="ar-EG"/>
        </w:rPr>
        <w:t xml:space="preserve">برامج التوعية الصحية </w:t>
      </w:r>
      <w:r w:rsidRPr="007D6781">
        <w:rPr>
          <w:rFonts w:ascii="Sakkal Majalla" w:hAnsi="Sakkal Majalla" w:cs="Sakkal Majalla"/>
          <w:b/>
          <w:bCs/>
          <w:color w:val="222A35" w:themeColor="text2" w:themeShade="80"/>
          <w:sz w:val="28"/>
          <w:szCs w:val="28"/>
          <w:rtl/>
        </w:rPr>
        <w:t>لفئة سكانية محددة كالنساء، وهذا ممكن.</w:t>
      </w:r>
      <w:r w:rsidRPr="007D6781">
        <w:rPr>
          <w:rFonts w:ascii="Sakkal Majalla" w:hAnsi="Sakkal Majalla" w:cs="Sakkal Majalla"/>
          <w:b/>
          <w:bCs/>
          <w:color w:val="222A35" w:themeColor="text2" w:themeShade="80"/>
          <w:sz w:val="28"/>
          <w:szCs w:val="28"/>
          <w:rtl/>
          <w:lang w:bidi="ar-EG"/>
        </w:rPr>
        <w:t xml:space="preserve"> </w:t>
      </w:r>
      <w:r w:rsidRPr="007D6781">
        <w:rPr>
          <w:rFonts w:ascii="Sakkal Majalla" w:hAnsi="Sakkal Majalla" w:cs="Sakkal Majalla"/>
          <w:b/>
          <w:bCs/>
          <w:color w:val="222A35" w:themeColor="text2" w:themeShade="80"/>
          <w:sz w:val="28"/>
          <w:szCs w:val="28"/>
          <w:rtl/>
        </w:rPr>
        <w:t>ركز على ما يلي:</w:t>
      </w:r>
    </w:p>
    <w:p w:rsidR="002C2382" w:rsidRPr="007D6781" w:rsidRDefault="002C2382" w:rsidP="002C2382">
      <w:pPr>
        <w:pStyle w:val="ListParagraph"/>
        <w:numPr>
          <w:ilvl w:val="0"/>
          <w:numId w:val="38"/>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تعريف المرأة بأهمية الاهتمام بصحتها خلال المراحل العمرية المختلفة.</w:t>
      </w:r>
    </w:p>
    <w:p w:rsidR="002C2382" w:rsidRPr="007D6781" w:rsidRDefault="002C2382" w:rsidP="002C2382">
      <w:pPr>
        <w:pStyle w:val="ListParagraph"/>
        <w:numPr>
          <w:ilvl w:val="0"/>
          <w:numId w:val="38"/>
        </w:numPr>
        <w:spacing w:before="100" w:beforeAutospacing="1" w:after="100" w:afterAutospacing="1" w:line="360" w:lineRule="auto"/>
        <w:ind w:left="423"/>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التعريف بأساليب رعاية الأطفال حديثي الولادة أثناء الحمل والولادة وبعد الولادة.</w:t>
      </w:r>
    </w:p>
    <w:p w:rsidR="002C2382" w:rsidRPr="007D6781" w:rsidRDefault="002C2382" w:rsidP="002C2382">
      <w:pPr>
        <w:pStyle w:val="ListParagraph"/>
        <w:numPr>
          <w:ilvl w:val="0"/>
          <w:numId w:val="38"/>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معرفة الطرق الصحية للعناية بالمولود الجديد.</w:t>
      </w:r>
    </w:p>
    <w:p w:rsidR="002C2382" w:rsidRPr="007D6781" w:rsidRDefault="002C2382" w:rsidP="002C2382">
      <w:pPr>
        <w:pStyle w:val="ListParagraph"/>
        <w:numPr>
          <w:ilvl w:val="0"/>
          <w:numId w:val="38"/>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شرح أهمية التطعيم للأطفال.</w:t>
      </w:r>
    </w:p>
    <w:p w:rsidR="002C2382" w:rsidRPr="007D6781" w:rsidRDefault="002C2382" w:rsidP="002C2382">
      <w:pPr>
        <w:pStyle w:val="ListParagraph"/>
        <w:numPr>
          <w:ilvl w:val="0"/>
          <w:numId w:val="38"/>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التعرف على الأمراض المعدية والموسمية وطرق الوقاية منها.</w:t>
      </w:r>
    </w:p>
    <w:p w:rsidR="002C2382" w:rsidRPr="007D6781" w:rsidRDefault="002C2382" w:rsidP="002C2382">
      <w:pPr>
        <w:pStyle w:val="ListParagraph"/>
        <w:numPr>
          <w:ilvl w:val="0"/>
          <w:numId w:val="38"/>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الممارسات الشعبية الشائعة في علاج الأمراض والعمل على تصحيح الأخطاء منها.</w:t>
      </w:r>
    </w:p>
    <w:p w:rsidR="002C2382" w:rsidRPr="007D6781" w:rsidRDefault="002C2382" w:rsidP="002C2382">
      <w:pPr>
        <w:pStyle w:val="ListParagraph"/>
        <w:numPr>
          <w:ilvl w:val="0"/>
          <w:numId w:val="38"/>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تعرف على الإسعافات الأولية والوقاية من الحوادث المنزلية.</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حث المواطنين على التعرف على المشكلات الصحية والعمل على حلها.</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إشراك المجتمع في تخطيط ورصد وتقييم برامج التوعية.</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تطوير وسائل وأساليب التثقيف الصحي وتقديم الدعم المالي والفني.</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fa-IR"/>
        </w:rPr>
        <w:t xml:space="preserve">12/ </w:t>
      </w:r>
      <w:r w:rsidRPr="007D6781">
        <w:rPr>
          <w:rFonts w:ascii="Sakkal Majalla" w:hAnsi="Sakkal Majalla" w:cs="Sakkal Majalla"/>
          <w:color w:val="222A35" w:themeColor="text2" w:themeShade="80"/>
          <w:sz w:val="28"/>
          <w:szCs w:val="28"/>
          <w:rtl/>
        </w:rPr>
        <w:t>نشر الوعي الصحي عبر كافة وسائل الإعلام.</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تحسين الظروف الصحية لتحسين الوعي الحياتي</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اتبع العادات الصحية الجيدة.</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التنسيق مع الأطراف الأخرى ذات العلاقات القائمة في المجتمع.</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خلق قادة حكيمين في المجتمع</w:t>
      </w:r>
    </w:p>
    <w:p w:rsidR="002C2382" w:rsidRPr="007D6781" w:rsidRDefault="002C2382" w:rsidP="002C2382">
      <w:pPr>
        <w:pStyle w:val="ListParagraph"/>
        <w:numPr>
          <w:ilvl w:val="0"/>
          <w:numId w:val="37"/>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نشر مفاهيم الثقافة الصحية لدى الكوادر الصحية والمؤسسات الصحية المختلفة.</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تدريب العاملين في المجال الصحي على مهارات ومفاهيم الثقافة الصحية.</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إنتاج المواد والوسائل اللازمة للتوعية الصحية.</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lastRenderedPageBreak/>
        <w:t>تضمين التوعية في البرامج الصحية.</w:t>
      </w:r>
    </w:p>
    <w:p w:rsidR="002C2382" w:rsidRPr="007D6781" w:rsidRDefault="002C2382" w:rsidP="002C2382">
      <w:pPr>
        <w:pStyle w:val="ListParagraph"/>
        <w:numPr>
          <w:ilvl w:val="0"/>
          <w:numId w:val="37"/>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الاستعانة بالمؤسسات التطوعية والخيرية لتقديم الدعم المادي والمعنوي في المجالات التالية</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وقاية.</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u w:val="single"/>
          <w:rtl/>
          <w:lang w:bidi="ar-EG"/>
        </w:rPr>
      </w:pPr>
      <w:bookmarkStart w:id="49" w:name="_Toc173699646"/>
      <w:r w:rsidRPr="007D6781">
        <w:rPr>
          <w:rFonts w:ascii="Sakkal Majalla" w:hAnsi="Sakkal Majalla" w:cs="Sakkal Majalla" w:hint="cs"/>
          <w:b/>
          <w:bCs/>
          <w:color w:val="222A35" w:themeColor="text2" w:themeShade="80"/>
          <w:sz w:val="32"/>
          <w:szCs w:val="32"/>
          <w:u w:val="single"/>
          <w:rtl/>
        </w:rPr>
        <w:t xml:space="preserve">5.2.2 </w:t>
      </w:r>
      <w:r w:rsidRPr="007D6781">
        <w:rPr>
          <w:rFonts w:ascii="Sakkal Majalla" w:hAnsi="Sakkal Majalla" w:cs="Sakkal Majalla"/>
          <w:b/>
          <w:bCs/>
          <w:color w:val="222A35" w:themeColor="text2" w:themeShade="80"/>
          <w:sz w:val="32"/>
          <w:szCs w:val="32"/>
          <w:u w:val="single"/>
          <w:rtl/>
        </w:rPr>
        <w:t>مواقع ومناطق التوعية الصحية</w:t>
      </w:r>
      <w:bookmarkEnd w:id="49"/>
    </w:p>
    <w:p w:rsidR="002C2382" w:rsidRPr="007D6781" w:rsidRDefault="002C2382" w:rsidP="002C2382">
      <w:pPr>
        <w:spacing w:before="100" w:beforeAutospacing="1" w:after="100" w:afterAutospacing="1" w:line="360" w:lineRule="auto"/>
        <w:ind w:hanging="2"/>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b/>
          <w:bCs/>
          <w:color w:val="222A35" w:themeColor="text2" w:themeShade="80"/>
          <w:sz w:val="28"/>
          <w:szCs w:val="28"/>
          <w:rtl/>
        </w:rPr>
        <w:t>هناك العديد من المجالات والأماكن المخصصة للتوعية الصحية، والتي أوردها الخبراء والمتخصصون فيما يلي:</w:t>
      </w:r>
    </w:p>
    <w:p w:rsidR="002C2382" w:rsidRPr="007D6781" w:rsidRDefault="002C2382" w:rsidP="002C238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b/>
          <w:bCs/>
          <w:color w:val="222A35" w:themeColor="text2" w:themeShade="80"/>
          <w:sz w:val="28"/>
          <w:szCs w:val="28"/>
          <w:rtl/>
        </w:rPr>
        <w:t>المنزل أو العائلة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للوعي الصحي نقاط بداية، مثل المنزل والأسرة. يمارس الإنسان منذ الصغر عاداته وميوله وميوله الصحية بما يتناسب مع الظروف البيئية للأسرة وأثناء نموه وتطوره.</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يصبح جزءًا من كيانك النفسي والعاطفي والتربوي والاجتماعي. (محمد، 2023)</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إلا أن الظروف لم تسمح لبعض الأشخاص أن يتعلموا عادات وممارسات صحية في الأسرة منذ البداية، ولكن يمكن استبدالها في أي وقت تسمح به ظروفهم... كتقديم الطعام.</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المعلومات والتوجه الثقافي.</w:t>
      </w:r>
      <w:r w:rsidRPr="007D6781">
        <w:rPr>
          <w:rFonts w:ascii="Sakkal Majalla" w:hAnsi="Sakkal Majalla" w:cs="Sakkal Majalla" w:hint="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تشمل العادات الصحية الجيدة الأنشطة والأنشطة البيئية والأسرية، والاهتمام بالصحة الشخصية والنظافة العامة للمنزل، والطعام والشراب والماء والملابس وغيرها، كما تتضمن ممارسات الوقاية من الأمراض وطرق مكافحتها وسرعة علاجها. شخص مصاب أو مريض. كما يشمل دخل الأسرة ونوع المكان الذي تشغله والظروف الصحية الموجودة فيه. على الطرق والشوارع والأحياء المحيطة بالسكن. (الخالدي، 2020)</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وتشمل أنشطة وممارسات التوعية الصحية مدى توفير الأسرة للوسائل</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الترفيه والسفر واستخدام المتنزهات والحدائق وممارسة الرياضة.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كما يشمل الاهتمام بالتغذية الصحية، من كيفية تحضير الطعام وتخزينه وطهيه واستهلاكه، وحتى اختيار أنواع الأطعمة المغذية بناء على احتياجات الأفراد وأفراد الأسرة ومدى اتباعهم للعادات والممارسات الجيدة. . ترك العادات القديمة (١).</w:t>
      </w: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rtl/>
        </w:rPr>
      </w:pPr>
    </w:p>
    <w:p w:rsidR="002C2382" w:rsidRPr="007D6781" w:rsidRDefault="002C2382" w:rsidP="002C2382">
      <w:pPr>
        <w:pStyle w:val="ListParagraph"/>
        <w:numPr>
          <w:ilvl w:val="0"/>
          <w:numId w:val="39"/>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rPr>
      </w:pPr>
      <w:r w:rsidRPr="007D6781">
        <w:rPr>
          <w:rFonts w:ascii="Sakkal Majalla" w:hAnsi="Sakkal Majalla" w:cs="Sakkal Majalla"/>
          <w:b/>
          <w:bCs/>
          <w:color w:val="222A35" w:themeColor="text2" w:themeShade="80"/>
          <w:sz w:val="28"/>
          <w:szCs w:val="28"/>
          <w:rtl/>
        </w:rPr>
        <w:t>المدرسة</w:t>
      </w:r>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هناك علاقة قوية ووثيقة بين المدرسة والوعي الصحي. يمكن للمدارس من رياض الأطفال والمرحلة الأساسية والمعاهد والجامعات المشاركة مع المؤسسات الصحية لتحقيق أهدافها وتحقيق النجاح في كافة مجالاتها، وتتجلى هذه المشاركة في. التالي: تعاون المدرسة مع أولياء أمور الطلاب وأولياء أمورهم لنقل الوعي الصحي المنزلي * التعاون بين المدرسة والمؤسسة الصحية لعقد الندوات الصحية ولجان التوعية والمعارض المتنقلة باستخدام أحدث الأساليب التعليمية.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يأخذ الطلاب والطلاب النصائح التعليمية والصحية إلى المنزل مع أمثلة على ذلك</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الصور والكتيبات والملصقات.</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إشراك المعلمين في حملات مكافحة الأوبئة والأمراض السارية.</w:t>
      </w:r>
    </w:p>
    <w:p w:rsidR="002C2382" w:rsidRPr="007D6781" w:rsidRDefault="002C2382" w:rsidP="002C2382">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تعرف على العديد من المشاكل الصحية من خلال المدرسة لأنها تشمل أجناس مختلفة لفتيات مختلفات.</w:t>
      </w:r>
    </w:p>
    <w:p w:rsidR="002C2382" w:rsidRPr="007D6781" w:rsidRDefault="002C2382" w:rsidP="002C2382">
      <w:pPr>
        <w:pStyle w:val="ListParagraph"/>
        <w:numPr>
          <w:ilvl w:val="0"/>
          <w:numId w:val="40"/>
        </w:numPr>
        <w:spacing w:before="100" w:beforeAutospacing="1" w:after="100" w:afterAutospacing="1" w:line="360" w:lineRule="auto"/>
        <w:ind w:left="423"/>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b/>
          <w:bCs/>
          <w:color w:val="222A35" w:themeColor="text2" w:themeShade="80"/>
          <w:sz w:val="28"/>
          <w:szCs w:val="28"/>
          <w:rtl/>
        </w:rPr>
        <w:t>المجتمع :-</w:t>
      </w:r>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يتعلم الفرد سلوكيات واتجاهات مختلفة من خلال المجتمع. ويحصل الفرد على ممارسات جيدة إذا كان المجتمع منظما ومنظما، مثل الموظفين أو أي شخص ينتمي إلى مؤسسة رسمية أو شبه رسمية. نطاق المجتمع واسع ويشمل المتاجر العامة مثل هذا المتجر. مثل المقاهي والمطاعم والنوادي والمساجد، وفي الاجتماعات والتجمعات. الاحتراف مثل النقابات.</w:t>
      </w:r>
      <w:r w:rsidRPr="007D6781">
        <w:rPr>
          <w:rFonts w:ascii="Sakkal Majalla" w:hAnsi="Sakkal Majalla" w:cs="Sakkal Majalla"/>
          <w:b/>
          <w:bCs/>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والاتحادات والمنظمات التي لكل منها علاقة وثيقة بالصحة (طيبة، 2021)</w:t>
      </w:r>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وفي المجتمعات الكبيرة يكتسب المواطن معه السلوك السليم والحسن والنصائح المفيدة من العالمين. يتضمن برنامج التوعية الصحية الريفية دراسة التقاليد والعادات والقيم الأخلاقية والمعتقدات الموروثة من أهل المدينة والريف. ومعرفة ذلك مسبقاً وقبل القيام به.</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العمل "1".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 xml:space="preserve">لكي يمارس الإنسان </w:t>
      </w:r>
      <w:r w:rsidRPr="007D6781">
        <w:rPr>
          <w:rFonts w:ascii="Sakkal Majalla" w:hAnsi="Sakkal Majalla" w:cs="Sakkal Majalla"/>
          <w:color w:val="222A35" w:themeColor="text2" w:themeShade="80"/>
          <w:sz w:val="28"/>
          <w:szCs w:val="28"/>
          <w:rtl/>
          <w:lang w:bidi="ar-EG"/>
        </w:rPr>
        <w:t xml:space="preserve">عادات صحية جيدة </w:t>
      </w:r>
      <w:r w:rsidRPr="007D6781">
        <w:rPr>
          <w:rFonts w:ascii="Sakkal Majalla" w:hAnsi="Sakkal Majalla" w:cs="Sakkal Majalla"/>
          <w:color w:val="222A35" w:themeColor="text2" w:themeShade="80"/>
          <w:sz w:val="28"/>
          <w:szCs w:val="28"/>
          <w:rtl/>
        </w:rPr>
        <w:t xml:space="preserve">ويتعلمها باعتبارها عادات متأصلة ومتداخلة في سلوكه النفسي، عليه أن يدرك أهميتها وأن يكون حساساً لمن يدعو إليها. أفضل طريقة لممارستها هي أن يشارك الشخص فيها. الكيان الصحي </w:t>
      </w:r>
      <w:r w:rsidRPr="007D6781">
        <w:rPr>
          <w:rFonts w:ascii="Sakkal Majalla" w:hAnsi="Sakkal Majalla" w:cs="Sakkal Majalla"/>
          <w:color w:val="222A35" w:themeColor="text2" w:themeShade="80"/>
          <w:sz w:val="28"/>
          <w:szCs w:val="28"/>
          <w:rtl/>
        </w:rPr>
        <w:lastRenderedPageBreak/>
        <w:t>بدلا من أن كل المشاكل الصحية كانت نتيجة الجهل والعادات الصحية السيئة. والميول والمعتقدات الخاطئة المتوارثة عبر القرون والأجيال، وتلك العملية</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يبدأ الوعي الصحي قبل حدوث المرض، وعند حدوثه، وبعد حدوثه. (الخالدي، 2020)</w:t>
      </w:r>
    </w:p>
    <w:p w:rsidR="002C2382" w:rsidRPr="007D6781" w:rsidRDefault="002C2382" w:rsidP="002C2382">
      <w:pPr>
        <w:pStyle w:val="ListParagraph"/>
        <w:numPr>
          <w:ilvl w:val="0"/>
          <w:numId w:val="40"/>
        </w:numPr>
        <w:spacing w:before="100" w:beforeAutospacing="1" w:after="100" w:afterAutospacing="1" w:line="360" w:lineRule="auto"/>
        <w:ind w:left="423"/>
        <w:jc w:val="both"/>
        <w:rPr>
          <w:rFonts w:ascii="Sakkal Majalla" w:hAnsi="Sakkal Majalla" w:cs="Sakkal Majalla"/>
          <w:color w:val="222A35" w:themeColor="text2" w:themeShade="80"/>
          <w:sz w:val="28"/>
          <w:szCs w:val="28"/>
          <w:rtl/>
        </w:rPr>
      </w:pPr>
      <w:r w:rsidRPr="007D6781">
        <w:rPr>
          <w:rFonts w:ascii="Sakkal Majalla" w:hAnsi="Sakkal Majalla" w:cs="Sakkal Majalla"/>
          <w:b/>
          <w:bCs/>
          <w:color w:val="222A35" w:themeColor="text2" w:themeShade="80"/>
          <w:sz w:val="28"/>
          <w:szCs w:val="28"/>
          <w:rtl/>
        </w:rPr>
        <w:t xml:space="preserve">التثقيف الصحي </w:t>
      </w:r>
      <w:r w:rsidRPr="007D6781">
        <w:rPr>
          <w:rFonts w:ascii="Sakkal Majalla" w:hAnsi="Sakkal Majalla" w:cs="Sakkal Majalla"/>
          <w:color w:val="222A35" w:themeColor="text2" w:themeShade="80"/>
          <w:sz w:val="28"/>
          <w:szCs w:val="28"/>
          <w:rtl/>
        </w:rPr>
        <w:t>:</w:t>
      </w:r>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يقوم المثقف الصحي برفع مستوى الوعي بين جميع أعضاء الفريق الصحي، بما في ذلك الأطباء والممرضين والزائرين الصحيين، بالإضافة إلى الأخصائيين الاجتماعيين ومعلمي المدارس. وبشكل عام، يمكن لجميع المشاركين في أي جانب من جوانب البرامج الصحية أن يلعبوا دورهم. للمثقف الصحي، ونجاح المربي في دوره يتطلب صفات وخصائص معينة.</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فيما بينها:</w:t>
      </w:r>
    </w:p>
    <w:p w:rsidR="002C2382" w:rsidRPr="007D6781" w:rsidRDefault="002C2382" w:rsidP="002C2382">
      <w:pPr>
        <w:pStyle w:val="ListParagraph"/>
        <w:numPr>
          <w:ilvl w:val="0"/>
          <w:numId w:val="41"/>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توفير المعلومات الأساسية في الصحة العامة وعلم النفس الاجتماعي.</w:t>
      </w:r>
    </w:p>
    <w:p w:rsidR="002C2382" w:rsidRPr="007D6781" w:rsidRDefault="002C2382" w:rsidP="002C2382">
      <w:pPr>
        <w:pStyle w:val="ListParagraph"/>
        <w:numPr>
          <w:ilvl w:val="0"/>
          <w:numId w:val="41"/>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التمتع بالصفات الشخصية التي توحي بالثقة وتجذب الانتباه.</w:t>
      </w:r>
    </w:p>
    <w:p w:rsidR="002C2382" w:rsidRPr="007D6781" w:rsidRDefault="002C2382" w:rsidP="002C2382">
      <w:pPr>
        <w:pStyle w:val="ListParagraph"/>
        <w:numPr>
          <w:ilvl w:val="0"/>
          <w:numId w:val="41"/>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يجب أن يكون سلوكك متسقًا مع كلماتك.</w:t>
      </w:r>
    </w:p>
    <w:p w:rsidR="002C2382" w:rsidRPr="007D6781" w:rsidRDefault="002C2382" w:rsidP="002C2382">
      <w:pPr>
        <w:pStyle w:val="ListParagraph"/>
        <w:numPr>
          <w:ilvl w:val="0"/>
          <w:numId w:val="41"/>
        </w:numPr>
        <w:spacing w:before="100" w:beforeAutospacing="1" w:after="100" w:afterAutospacing="1" w:line="360" w:lineRule="auto"/>
        <w:ind w:left="423"/>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أن تكون محبوبًا من قبل المجموعة التي تخاطبها،</w:t>
      </w:r>
    </w:p>
    <w:p w:rsidR="002C2382" w:rsidRPr="007D6781" w:rsidRDefault="002C2382" w:rsidP="002C2382">
      <w:pPr>
        <w:pStyle w:val="ListParagraph"/>
        <w:numPr>
          <w:ilvl w:val="0"/>
          <w:numId w:val="42"/>
        </w:numPr>
        <w:spacing w:before="100" w:beforeAutospacing="1" w:after="100" w:afterAutospacing="1" w:line="360" w:lineRule="auto"/>
        <w:ind w:left="419" w:hanging="357"/>
        <w:contextualSpacing w:val="0"/>
        <w:jc w:val="both"/>
        <w:rPr>
          <w:rFonts w:ascii="Sakkal Majalla" w:hAnsi="Sakkal Majalla" w:cs="Sakkal Majalla"/>
          <w:b/>
          <w:bCs/>
          <w:color w:val="222A35" w:themeColor="text2" w:themeShade="80"/>
          <w:sz w:val="28"/>
          <w:szCs w:val="28"/>
          <w:rtl/>
          <w:lang w:bidi="ar-EG"/>
        </w:rPr>
      </w:pPr>
      <w:r w:rsidRPr="007D6781">
        <w:rPr>
          <w:rFonts w:ascii="Sakkal Majalla" w:hAnsi="Sakkal Majalla" w:cs="Sakkal Majalla"/>
          <w:b/>
          <w:bCs/>
          <w:color w:val="222A35" w:themeColor="text2" w:themeShade="80"/>
          <w:sz w:val="28"/>
          <w:szCs w:val="28"/>
          <w:rtl/>
        </w:rPr>
        <w:t>المستهلكون:</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التثقيف الصحي موجه لجميع أفراد المجتمع دون استثناء، ولكن في كثير من الأحيان نركز على فئات محددة لمشكلة صحية معينة، وعادة ما تكون هذه الفئات هي الأكثر تعرضاً لخطر هذه المشكلة، ومن ثم يتم تحليل الخصائص الأساسية للمرض. أعضائها. يجب دراسة هذه الفئة واستيعابها وفهم الظروف البيئية التي يعيشون فيها من أجل وضع خطة التثقيف الصحي المناسبة ووضع الطريقة المناسبة لتنفيذ هذه الخطة، على سبيل المثال أطفال المدارس، حوادث السيارات، العاملين في الصناعة . صناعة السيليكا، أمراض الرئة المزمنة...الخ. ويجب أن نأخذ في الاعتبار وجود بعض المعوقات أمام برنامج التوعية الصحية لهذه الفئات مثل الأمية والعادات الضارة المتأصلة في المجتمع مثل الختان الفرعوني وغيره. العادات الضارة. (طيبة، 2021)</w:t>
      </w:r>
    </w:p>
    <w:p w:rsidR="002C2382" w:rsidRPr="007D6781" w:rsidRDefault="002C2382" w:rsidP="002C2382">
      <w:pPr>
        <w:spacing w:before="100" w:beforeAutospacing="1" w:after="100" w:afterAutospacing="1" w:line="360" w:lineRule="auto"/>
        <w:jc w:val="both"/>
        <w:outlineLvl w:val="2"/>
        <w:rPr>
          <w:rFonts w:ascii="Sakkal Majalla" w:hAnsi="Sakkal Majalla" w:cs="Sakkal Majalla"/>
          <w:b/>
          <w:bCs/>
          <w:color w:val="222A35" w:themeColor="text2" w:themeShade="80"/>
          <w:sz w:val="32"/>
          <w:szCs w:val="32"/>
          <w:rtl/>
          <w:lang w:bidi="ar-EG"/>
        </w:rPr>
      </w:pPr>
      <w:bookmarkStart w:id="50" w:name="_Toc173699647"/>
      <w:r w:rsidRPr="007D6781">
        <w:rPr>
          <w:rFonts w:ascii="Sakkal Majalla" w:hAnsi="Sakkal Majalla" w:cs="Sakkal Majalla" w:hint="cs"/>
          <w:b/>
          <w:bCs/>
          <w:color w:val="222A35" w:themeColor="text2" w:themeShade="80"/>
          <w:sz w:val="32"/>
          <w:szCs w:val="32"/>
          <w:rtl/>
        </w:rPr>
        <w:t xml:space="preserve">6.2.2 </w:t>
      </w:r>
      <w:r w:rsidRPr="007D6781">
        <w:rPr>
          <w:rFonts w:ascii="Sakkal Majalla" w:hAnsi="Sakkal Majalla" w:cs="Sakkal Majalla"/>
          <w:b/>
          <w:bCs/>
          <w:color w:val="222A35" w:themeColor="text2" w:themeShade="80"/>
          <w:sz w:val="32"/>
          <w:szCs w:val="32"/>
          <w:rtl/>
        </w:rPr>
        <w:t>مجالات التوعية الصحية</w:t>
      </w:r>
      <w:bookmarkEnd w:id="50"/>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lastRenderedPageBreak/>
        <w:t>تهتم أغلب المحطات الإذاعية ببرامجها التي تتناول موضوعات مفيدة ولم تنس تطوير بعض البرامج لرفع الوعي الصحي وتحسينه لدى الجمهور المستمع، وإيفاد جهات متخصصة لسلسلة من البرامج الصحية لزيادة الوعي العام وكيفية مكافحة الأوبئة والفيروسات. المخاطر الصحية المحيطة بهم. وتهدف برامج التوعية عادة إلى الاهتمام بجوانب الصحة والوقاية والنظافة والمحتاجين إلى المعلومات الصحية، بالإضافة إلى نشر الفعاليات المعلوماتية الصحية الصادرة عن الجمعيات الطبية والمهنية. وتحفيز المواطنين على إجراء الفحوصات الطبية ومراعاة العلم والرعاية الصحية.</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 xml:space="preserve">وتتنوع المواضيع التي تتناولها الإذاعة في مجال التوعية بصحة المستمع. ونجد أن هناك برامج كثيرة ومتنوعة تعنى بتثقيف الجماهير في مختلف المجالات، ويمكن حصر ذلك فيما </w:t>
      </w:r>
      <w:r w:rsidRPr="007D6781">
        <w:rPr>
          <w:rFonts w:ascii="Sakkal Majalla" w:hAnsi="Sakkal Majalla" w:cs="Sakkal Majalla"/>
          <w:color w:val="222A35" w:themeColor="text2" w:themeShade="80"/>
          <w:sz w:val="28"/>
          <w:szCs w:val="28"/>
          <w:rtl/>
          <w:lang w:bidi="ar-EG"/>
        </w:rPr>
        <w:t xml:space="preserve">يلي </w:t>
      </w:r>
      <w:r w:rsidRPr="007D6781">
        <w:rPr>
          <w:rFonts w:ascii="Sakkal Majalla" w:hAnsi="Sakkal Majalla" w:cs="Sakkal Majalla"/>
          <w:color w:val="222A35" w:themeColor="text2" w:themeShade="80"/>
          <w:sz w:val="28"/>
          <w:szCs w:val="28"/>
          <w:rtl/>
        </w:rPr>
        <w:t>: “1”.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مجال التوعية الصحية حول مرض الإيدز – هناك عدة منظمات وهيئات تعمل في مجال مكافحة الإيدز – وقد قامت هذه الهيئات مجتمعة بإنشاء ما يعرف بـ (الشبكة السودانية لمكافحة الإيدز) والتي تعمل بأهداف واستراتيجيات محددة. و تتلخص في ما يلي:</w:t>
      </w:r>
    </w:p>
    <w:p w:rsidR="002C2382" w:rsidRPr="007D6781" w:rsidRDefault="002C2382" w:rsidP="002C2382">
      <w:pPr>
        <w:pStyle w:val="ListParagraph"/>
        <w:numPr>
          <w:ilvl w:val="0"/>
          <w:numId w:val="43"/>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تطوير أنشطة مكافحة الإيدز.</w:t>
      </w:r>
    </w:p>
    <w:p w:rsidR="002C2382" w:rsidRPr="007D6781" w:rsidRDefault="002C2382" w:rsidP="002C2382">
      <w:pPr>
        <w:pStyle w:val="ListParagraph"/>
        <w:numPr>
          <w:ilvl w:val="0"/>
          <w:numId w:val="43"/>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تسهيل تبادل المعلومات والخبرات بين أعضاء الشبكة.</w:t>
      </w:r>
    </w:p>
    <w:p w:rsidR="002C2382" w:rsidRPr="007D6781" w:rsidRDefault="002C2382" w:rsidP="002C2382">
      <w:pPr>
        <w:pStyle w:val="ListParagraph"/>
        <w:numPr>
          <w:ilvl w:val="0"/>
          <w:numId w:val="43"/>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استكمالاً لجهود الحكومة في مكافحة مرض الإيدز.</w:t>
      </w:r>
    </w:p>
    <w:p w:rsidR="002C2382" w:rsidRPr="007D6781" w:rsidRDefault="002C2382" w:rsidP="002C2382">
      <w:pPr>
        <w:pStyle w:val="ListParagraph"/>
        <w:numPr>
          <w:ilvl w:val="0"/>
          <w:numId w:val="43"/>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توفير فرص التدريب واكتساب المهارات حول سبل مكافحتها للعاملين في المنظمات.</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سوف.</w:t>
      </w:r>
    </w:p>
    <w:p w:rsidR="002C2382" w:rsidRPr="007D6781" w:rsidRDefault="002C2382" w:rsidP="002C2382">
      <w:pPr>
        <w:pStyle w:val="ListParagraph"/>
        <w:numPr>
          <w:ilvl w:val="0"/>
          <w:numId w:val="43"/>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Pr>
      </w:pPr>
      <w:r w:rsidRPr="007D6781">
        <w:rPr>
          <w:rFonts w:ascii="Sakkal Majalla" w:hAnsi="Sakkal Majalla" w:cs="Sakkal Majalla"/>
          <w:color w:val="222A35" w:themeColor="text2" w:themeShade="80"/>
          <w:sz w:val="28"/>
          <w:szCs w:val="28"/>
          <w:rtl/>
        </w:rPr>
        <w:t>تطوير مواد مكافحة مرض الإيدز وتوزيعها على الأعضاء.</w:t>
      </w:r>
    </w:p>
    <w:p w:rsidR="002C2382" w:rsidRPr="007D6781" w:rsidRDefault="002C2382" w:rsidP="002C2382">
      <w:pPr>
        <w:pStyle w:val="ListParagraph"/>
        <w:numPr>
          <w:ilvl w:val="0"/>
          <w:numId w:val="43"/>
        </w:numPr>
        <w:spacing w:before="100" w:beforeAutospacing="1" w:after="100" w:afterAutospacing="1" w:line="360" w:lineRule="auto"/>
        <w:ind w:left="419" w:hanging="357"/>
        <w:contextualSpacing w:val="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تسهيل تقديم المساعدات والتمويل للمنظمات المحلية العاملة في مجال مرض الإيدز.</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 xml:space="preserve">والهدف الرئيسي والأساسي </w:t>
      </w:r>
      <w:r w:rsidRPr="007D6781">
        <w:rPr>
          <w:rFonts w:ascii="Sakkal Majalla" w:hAnsi="Sakkal Majalla" w:cs="Sakkal Majalla"/>
          <w:color w:val="222A35" w:themeColor="text2" w:themeShade="80"/>
          <w:sz w:val="28"/>
          <w:szCs w:val="28"/>
          <w:rtl/>
          <w:lang w:bidi="ar-EG"/>
        </w:rPr>
        <w:t>لهذه المنظمات هو نشر الوعي الصحي. تستخدم هذه المنظمات طرقًا مختلفة لقياس التأثير، بما في ذلك استخدام سجلات الوحدة الطبية وإجراء مسح شامل في النهاية. وتقوم هذه المنظمات والهيئات العاملة في مجال مكافحة الإيدز باختيار وسائل الإعلام المفضلة لتنفيذ برامج التوعية الصحية حول الإيدز، مثل الصحافة والإذاعة والتلفزيون والندوات والندوات والملصقات. (طيبة، 2021)</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lang w:bidi="ar-EG"/>
        </w:rPr>
        <w:lastRenderedPageBreak/>
        <w:t>ثانياً: تقوم هذه الجهات بحملات إعلامية صحية متكاملة من حيث إعداد وتنفيذ الحملة ومن ثم تقييمها وقياس حجم الأثر الذي تتركه.</w:t>
      </w:r>
    </w:p>
    <w:p w:rsidR="002C2382" w:rsidRPr="007D6781" w:rsidRDefault="002C2382" w:rsidP="002C2382">
      <w:pPr>
        <w:spacing w:before="100" w:beforeAutospacing="1" w:after="100" w:afterAutospacing="1" w:line="360" w:lineRule="auto"/>
        <w:ind w:firstLine="720"/>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lang w:bidi="ar-EG"/>
        </w:rPr>
        <w:t xml:space="preserve">ثالثاً: نظراً لارتفاع تكلفة الإعلان عبر وسائل الإعلام الرئيسية مثل التلفزيون والإذاعة والصحف، فإن المنظمات العاملة في </w:t>
      </w:r>
      <w:r w:rsidRPr="007D6781">
        <w:rPr>
          <w:rFonts w:ascii="Sakkal Majalla" w:hAnsi="Sakkal Majalla" w:cs="Sakkal Majalla"/>
          <w:color w:val="222A35" w:themeColor="text2" w:themeShade="80"/>
          <w:sz w:val="28"/>
          <w:szCs w:val="28"/>
          <w:rtl/>
        </w:rPr>
        <w:t>مجال مكافحة الإيدز تفضل أسلوب الاتصال المباشر من خلال تنظيم الندوات والندوات وورش العمل. ل</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أشكال محدودة من الحملات الإعلامية في هذا المجال. (الخالدي، 2020)</w:t>
      </w:r>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rPr>
      </w:pPr>
      <w:r w:rsidRPr="007D6781">
        <w:rPr>
          <w:rFonts w:ascii="Sakkal Majalla" w:hAnsi="Sakkal Majalla" w:cs="Sakkal Majalla"/>
          <w:color w:val="222A35" w:themeColor="text2" w:themeShade="80"/>
          <w:sz w:val="28"/>
          <w:szCs w:val="28"/>
          <w:rtl/>
        </w:rPr>
        <w:t>نطاق التوعية الصحية في تطعيم وتحصين الأطفال ضد شلل الأطفال نظمت وزارة الصحة الاتحادية مع الهيئات التطوعية والمنظمات الدولية العاملة في المجال الصحي حملة تطعيم للأطفال وحددت أهداف هذه الحملة للقضاء على شلل الأطفال في 100 بلد سنين. ونشر الوعي حول التطعيم ضد شلل الأطفال بين أفراد المجتمع وخاصة الأمهات. المعلومات المطلوبة تكون من خلال استخدام طريقة المناطق المختارة. ولأغراض هذه الحملة، تم استخدام وسائل الإعلام المختلفة مثل الإذاعة والتلفزيون والصحف. ولإنجاح هذه الحملة في هذا المجال تم اختيار أحد الكوادر الإعلامية للتخطيط والإشراف على تنفيذ الحملة الإعلامية.</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 xml:space="preserve">المرافقة "2". (القديم، 2021 </w:t>
      </w:r>
      <w:r w:rsidRPr="007D6781">
        <w:rPr>
          <w:rFonts w:ascii="Sakkal Majalla" w:hAnsi="Sakkal Majalla" w:cs="Sakkal Majalla"/>
          <w:color w:val="222A35" w:themeColor="text2" w:themeShade="80"/>
          <w:sz w:val="28"/>
          <w:szCs w:val="28"/>
        </w:rPr>
        <w:t>)</w:t>
      </w:r>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r w:rsidRPr="007D6781">
        <w:rPr>
          <w:rFonts w:ascii="Sakkal Majalla" w:hAnsi="Sakkal Majalla" w:cs="Sakkal Majalla"/>
          <w:color w:val="222A35" w:themeColor="text2" w:themeShade="80"/>
          <w:sz w:val="28"/>
          <w:szCs w:val="28"/>
          <w:rtl/>
        </w:rPr>
        <w:t xml:space="preserve">وفي مجال مكافحة الملاريا نظمت وزارة الصحة حملة إعلامية مصاحبة للحملة الصحية لمكافحة الملاريا والوقاية منها. وكانت أهداف الحملة هي خفض نسبة الملاريا خلال النصف الأول من عام 1995 </w:t>
      </w:r>
      <w:r w:rsidRPr="007D6781">
        <w:rPr>
          <w:rFonts w:ascii="Sakkal Majalla" w:hAnsi="Sakkal Majalla" w:cs="Sakkal Majalla"/>
          <w:color w:val="222A35" w:themeColor="text2" w:themeShade="80"/>
          <w:sz w:val="28"/>
          <w:szCs w:val="28"/>
          <w:rtl/>
          <w:lang w:bidi="fa-IR"/>
        </w:rPr>
        <w:t xml:space="preserve">حتى 30 </w:t>
      </w:r>
      <w:r w:rsidRPr="007D6781">
        <w:rPr>
          <w:rFonts w:ascii="Sakkal Majalla" w:hAnsi="Sakkal Majalla" w:cs="Sakkal Majalla"/>
          <w:color w:val="222A35" w:themeColor="text2" w:themeShade="80"/>
          <w:sz w:val="28"/>
          <w:szCs w:val="28"/>
          <w:rtl/>
        </w:rPr>
        <w:t>نوفمبر 1995 إلى 5% وذلك من خلال:</w:t>
      </w:r>
    </w:p>
    <w:p w:rsidR="002C2382" w:rsidRPr="007D6781" w:rsidRDefault="002C2382" w:rsidP="002C2382">
      <w:pPr>
        <w:spacing w:before="100" w:beforeAutospacing="1" w:after="100" w:afterAutospacing="1" w:line="360" w:lineRule="auto"/>
        <w:ind w:firstLine="706"/>
        <w:jc w:val="both"/>
        <w:rPr>
          <w:rFonts w:ascii="Sakkal Majalla" w:hAnsi="Sakkal Majalla" w:cs="Sakkal Majalla"/>
          <w:color w:val="222A35" w:themeColor="text2" w:themeShade="80"/>
          <w:sz w:val="28"/>
          <w:szCs w:val="28"/>
          <w:rtl/>
          <w:lang w:bidi="ar-EG"/>
        </w:rPr>
      </w:pPr>
    </w:p>
    <w:p w:rsidR="002C2382" w:rsidRPr="007D6781" w:rsidRDefault="002C2382" w:rsidP="002C2382">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نشر الوعي الصحي حول الملاريا.</w:t>
      </w:r>
    </w:p>
    <w:p w:rsidR="002C2382" w:rsidRPr="007D6781" w:rsidRDefault="002C2382" w:rsidP="002C2382">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color w:val="222A35" w:themeColor="text2" w:themeShade="80"/>
          <w:sz w:val="28"/>
          <w:szCs w:val="28"/>
          <w:lang w:bidi="ar-EG"/>
        </w:rPr>
      </w:pPr>
      <w:r w:rsidRPr="007D6781">
        <w:rPr>
          <w:rFonts w:ascii="Sakkal Majalla" w:hAnsi="Sakkal Majalla" w:cs="Sakkal Majalla"/>
          <w:color w:val="222A35" w:themeColor="text2" w:themeShade="80"/>
          <w:sz w:val="28"/>
          <w:szCs w:val="28"/>
          <w:rtl/>
        </w:rPr>
        <w:t>معرفة طرق استخدام الأدوية.</w:t>
      </w:r>
    </w:p>
    <w:p w:rsidR="002C2382" w:rsidRPr="007D6781" w:rsidRDefault="002C2382" w:rsidP="002C2382">
      <w:pPr>
        <w:spacing w:before="100" w:beforeAutospacing="1" w:after="100" w:afterAutospacing="1" w:line="360" w:lineRule="auto"/>
        <w:ind w:firstLine="848"/>
        <w:jc w:val="both"/>
        <w:rPr>
          <w:rFonts w:ascii="Sakkal Majalla" w:hAnsi="Sakkal Majalla" w:cs="Sakkal Majalla"/>
          <w:color w:val="222A35" w:themeColor="text2" w:themeShade="80"/>
          <w:sz w:val="28"/>
          <w:szCs w:val="28"/>
          <w:u w:val="single"/>
          <w:rtl/>
        </w:rPr>
      </w:pPr>
      <w:r w:rsidRPr="007D6781">
        <w:rPr>
          <w:rFonts w:ascii="Sakkal Majalla" w:hAnsi="Sakkal Majalla" w:cs="Sakkal Majalla"/>
          <w:color w:val="222A35" w:themeColor="text2" w:themeShade="80"/>
          <w:sz w:val="28"/>
          <w:szCs w:val="28"/>
          <w:rtl/>
        </w:rPr>
        <w:t xml:space="preserve">أما </w:t>
      </w:r>
      <w:r w:rsidRPr="007D6781">
        <w:rPr>
          <w:rFonts w:ascii="Sakkal Majalla" w:hAnsi="Sakkal Majalla" w:cs="Sakkal Majalla"/>
          <w:color w:val="222A35" w:themeColor="text2" w:themeShade="80"/>
          <w:sz w:val="28"/>
          <w:szCs w:val="28"/>
          <w:rtl/>
          <w:lang w:bidi="ar-EG"/>
        </w:rPr>
        <w:t xml:space="preserve">الجمهور المستهدف </w:t>
      </w:r>
      <w:r w:rsidRPr="007D6781">
        <w:rPr>
          <w:rFonts w:ascii="Sakkal Majalla" w:hAnsi="Sakkal Majalla" w:cs="Sakkal Majalla"/>
          <w:color w:val="222A35" w:themeColor="text2" w:themeShade="80"/>
          <w:sz w:val="28"/>
          <w:szCs w:val="28"/>
          <w:rtl/>
        </w:rPr>
        <w:t>فكان سكان ولاية الخرطوم، وداخل هذا المجتمع كان يستهدف بشكل أكثر دقة الأطفال والحوامل، حيث لاحظ العاملون في مجال الصحة والعاملون في مجال التوعية الصحية ارتفاع نسبة الإصابة والوفيات بينهم، و وهذا يعني تركيز الرسائل</w:t>
      </w:r>
      <w:r>
        <w:rPr>
          <w:rFonts w:ascii="Sakkal Majalla" w:hAnsi="Sakkal Majalla" w:cs="Sakkal Majalla" w:hint="cs"/>
          <w:color w:val="222A35" w:themeColor="text2" w:themeShade="80"/>
          <w:sz w:val="28"/>
          <w:szCs w:val="28"/>
          <w:rtl/>
        </w:rPr>
        <w:t xml:space="preserve"> حيث</w:t>
      </w:r>
      <w:r w:rsidRPr="007D6781">
        <w:rPr>
          <w:rFonts w:ascii="Sakkal Majalla" w:hAnsi="Sakkal Majalla" w:cs="Sakkal Majalla"/>
          <w:color w:val="222A35" w:themeColor="text2" w:themeShade="80"/>
          <w:sz w:val="28"/>
          <w:szCs w:val="28"/>
          <w:rtl/>
          <w:lang w:bidi="ar-EG"/>
        </w:rPr>
        <w:t xml:space="preserve"> </w:t>
      </w:r>
      <w:r w:rsidRPr="007D6781">
        <w:rPr>
          <w:rFonts w:ascii="Sakkal Majalla" w:hAnsi="Sakkal Majalla" w:cs="Sakkal Majalla"/>
          <w:color w:val="222A35" w:themeColor="text2" w:themeShade="80"/>
          <w:sz w:val="28"/>
          <w:szCs w:val="28"/>
          <w:rtl/>
        </w:rPr>
        <w:t>تركز وسائل الإعلام على هذه الفئات من جمهور الولاية. (العموش، 2019).</w:t>
      </w:r>
    </w:p>
    <w:p w:rsidR="002C2382" w:rsidRDefault="002C2382" w:rsidP="002C2382">
      <w:pPr>
        <w:rPr>
          <w:lang w:bidi="ar-EG"/>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Pr="007D6781" w:rsidRDefault="002C2382" w:rsidP="002C2382">
      <w:pPr>
        <w:spacing w:before="100" w:beforeAutospacing="1" w:after="100" w:afterAutospacing="1" w:line="360" w:lineRule="auto"/>
        <w:jc w:val="both"/>
        <w:rPr>
          <w:rFonts w:ascii="Sakkal Majalla" w:hAnsi="Sakkal Majalla" w:cs="Sakkal Majalla"/>
          <w:color w:val="222A35" w:themeColor="text2" w:themeShade="80"/>
          <w:sz w:val="28"/>
          <w:szCs w:val="28"/>
          <w:u w:val="single"/>
          <w:rtl/>
        </w:rPr>
      </w:pPr>
    </w:p>
    <w:p w:rsidR="002C2382" w:rsidRDefault="002C2382" w:rsidP="002C2382">
      <w:pPr>
        <w:rPr>
          <w:lang w:bidi="ar-EG"/>
        </w:rPr>
      </w:pPr>
    </w:p>
    <w:sectPr w:rsidR="002C23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3208"/>
    <w:multiLevelType w:val="hybridMultilevel"/>
    <w:tmpl w:val="4692D0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6D5B58"/>
    <w:multiLevelType w:val="hybridMultilevel"/>
    <w:tmpl w:val="F7E241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D514AD"/>
    <w:multiLevelType w:val="hybridMultilevel"/>
    <w:tmpl w:val="B93E0384"/>
    <w:lvl w:ilvl="0" w:tplc="0409000D">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7B5723"/>
    <w:multiLevelType w:val="hybridMultilevel"/>
    <w:tmpl w:val="3C20F4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0A82A40"/>
    <w:multiLevelType w:val="hybridMultilevel"/>
    <w:tmpl w:val="4612A45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8D55737"/>
    <w:multiLevelType w:val="hybridMultilevel"/>
    <w:tmpl w:val="EDAA34A4"/>
    <w:lvl w:ilvl="0" w:tplc="0409000B">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0" w15:restartNumberingAfterBreak="0">
    <w:nsid w:val="19662677"/>
    <w:multiLevelType w:val="hybridMultilevel"/>
    <w:tmpl w:val="AD6A3930"/>
    <w:lvl w:ilvl="0" w:tplc="5CF22DA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1C257E1A"/>
    <w:multiLevelType w:val="hybridMultilevel"/>
    <w:tmpl w:val="9E3AC0C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E964AC"/>
    <w:multiLevelType w:val="hybridMultilevel"/>
    <w:tmpl w:val="B834164E"/>
    <w:lvl w:ilvl="0" w:tplc="E80EF3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E51CB6"/>
    <w:multiLevelType w:val="hybridMultilevel"/>
    <w:tmpl w:val="A448D31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055473"/>
    <w:multiLevelType w:val="hybridMultilevel"/>
    <w:tmpl w:val="0C3CD1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5A5E2C"/>
    <w:multiLevelType w:val="hybridMultilevel"/>
    <w:tmpl w:val="0066A60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581E2A"/>
    <w:multiLevelType w:val="hybridMultilevel"/>
    <w:tmpl w:val="CE2284F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03B7708"/>
    <w:multiLevelType w:val="hybridMultilevel"/>
    <w:tmpl w:val="E83E28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564A7F"/>
    <w:multiLevelType w:val="hybridMultilevel"/>
    <w:tmpl w:val="7930BEE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9F35F9D"/>
    <w:multiLevelType w:val="hybridMultilevel"/>
    <w:tmpl w:val="AFFCF0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E7D7C82"/>
    <w:multiLevelType w:val="hybridMultilevel"/>
    <w:tmpl w:val="960E0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7E2F55"/>
    <w:multiLevelType w:val="hybridMultilevel"/>
    <w:tmpl w:val="38CEB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5616D28"/>
    <w:multiLevelType w:val="hybridMultilevel"/>
    <w:tmpl w:val="B162A2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353F2B"/>
    <w:multiLevelType w:val="hybridMultilevel"/>
    <w:tmpl w:val="2EBC60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2750FBD"/>
    <w:multiLevelType w:val="hybridMultilevel"/>
    <w:tmpl w:val="0EDA0F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9A42FDA"/>
    <w:multiLevelType w:val="hybridMultilevel"/>
    <w:tmpl w:val="F1804DD8"/>
    <w:lvl w:ilvl="0" w:tplc="E80EF3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A6937AC"/>
    <w:multiLevelType w:val="hybridMultilevel"/>
    <w:tmpl w:val="1F66D8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648220E8"/>
    <w:multiLevelType w:val="hybridMultilevel"/>
    <w:tmpl w:val="3EAEFF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6F04412"/>
    <w:multiLevelType w:val="hybridMultilevel"/>
    <w:tmpl w:val="7F4ABD90"/>
    <w:lvl w:ilvl="0" w:tplc="6EC85BBA">
      <w:start w:val="4"/>
      <w:numFmt w:val="bullet"/>
      <w:lvlText w:val="-"/>
      <w:lvlJc w:val="left"/>
      <w:pPr>
        <w:ind w:left="768" w:hanging="360"/>
      </w:pPr>
      <w:rPr>
        <w:rFonts w:ascii="Sakkal Majalla" w:eastAsiaTheme="minorHAnsi" w:hAnsi="Sakkal Majalla" w:cs="Sakkal Majalla"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9" w15:restartNumberingAfterBreak="0">
    <w:nsid w:val="68F25F77"/>
    <w:multiLevelType w:val="hybridMultilevel"/>
    <w:tmpl w:val="709A3BD6"/>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2" w15:restartNumberingAfterBreak="0">
    <w:nsid w:val="6C5C6524"/>
    <w:multiLevelType w:val="hybridMultilevel"/>
    <w:tmpl w:val="E356E1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1470093"/>
    <w:multiLevelType w:val="hybridMultilevel"/>
    <w:tmpl w:val="675007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BF3950"/>
    <w:multiLevelType w:val="hybridMultilevel"/>
    <w:tmpl w:val="9E3AC0CE"/>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2"/>
  </w:num>
  <w:num w:numId="3">
    <w:abstractNumId w:val="20"/>
  </w:num>
  <w:num w:numId="4">
    <w:abstractNumId w:val="45"/>
  </w:num>
  <w:num w:numId="5">
    <w:abstractNumId w:val="36"/>
  </w:num>
  <w:num w:numId="6">
    <w:abstractNumId w:val="11"/>
  </w:num>
  <w:num w:numId="7">
    <w:abstractNumId w:val="43"/>
  </w:num>
  <w:num w:numId="8">
    <w:abstractNumId w:val="23"/>
  </w:num>
  <w:num w:numId="9">
    <w:abstractNumId w:val="26"/>
  </w:num>
  <w:num w:numId="10">
    <w:abstractNumId w:val="17"/>
  </w:num>
  <w:num w:numId="11">
    <w:abstractNumId w:val="40"/>
  </w:num>
  <w:num w:numId="12">
    <w:abstractNumId w:val="14"/>
  </w:num>
  <w:num w:numId="13">
    <w:abstractNumId w:val="16"/>
  </w:num>
  <w:num w:numId="14">
    <w:abstractNumId w:val="33"/>
  </w:num>
  <w:num w:numId="15">
    <w:abstractNumId w:val="38"/>
  </w:num>
  <w:num w:numId="16">
    <w:abstractNumId w:val="13"/>
  </w:num>
  <w:num w:numId="17">
    <w:abstractNumId w:val="10"/>
  </w:num>
  <w:num w:numId="18">
    <w:abstractNumId w:val="4"/>
  </w:num>
  <w:num w:numId="19">
    <w:abstractNumId w:val="5"/>
  </w:num>
  <w:num w:numId="20">
    <w:abstractNumId w:val="25"/>
  </w:num>
  <w:num w:numId="21">
    <w:abstractNumId w:val="41"/>
  </w:num>
  <w:num w:numId="22">
    <w:abstractNumId w:val="31"/>
  </w:num>
  <w:num w:numId="23">
    <w:abstractNumId w:val="6"/>
  </w:num>
  <w:num w:numId="24">
    <w:abstractNumId w:val="29"/>
  </w:num>
  <w:num w:numId="25">
    <w:abstractNumId w:val="12"/>
  </w:num>
  <w:num w:numId="26">
    <w:abstractNumId w:val="18"/>
  </w:num>
  <w:num w:numId="27">
    <w:abstractNumId w:val="42"/>
  </w:num>
  <w:num w:numId="28">
    <w:abstractNumId w:val="39"/>
  </w:num>
  <w:num w:numId="29">
    <w:abstractNumId w:val="0"/>
  </w:num>
  <w:num w:numId="30">
    <w:abstractNumId w:val="34"/>
  </w:num>
  <w:num w:numId="31">
    <w:abstractNumId w:val="44"/>
  </w:num>
  <w:num w:numId="32">
    <w:abstractNumId w:val="37"/>
  </w:num>
  <w:num w:numId="33">
    <w:abstractNumId w:val="21"/>
  </w:num>
  <w:num w:numId="34">
    <w:abstractNumId w:val="7"/>
  </w:num>
  <w:num w:numId="35">
    <w:abstractNumId w:val="32"/>
  </w:num>
  <w:num w:numId="36">
    <w:abstractNumId w:val="15"/>
  </w:num>
  <w:num w:numId="37">
    <w:abstractNumId w:val="24"/>
  </w:num>
  <w:num w:numId="38">
    <w:abstractNumId w:val="28"/>
  </w:num>
  <w:num w:numId="39">
    <w:abstractNumId w:val="8"/>
  </w:num>
  <w:num w:numId="40">
    <w:abstractNumId w:val="9"/>
  </w:num>
  <w:num w:numId="41">
    <w:abstractNumId w:val="30"/>
  </w:num>
  <w:num w:numId="42">
    <w:abstractNumId w:val="27"/>
  </w:num>
  <w:num w:numId="43">
    <w:abstractNumId w:val="1"/>
  </w:num>
  <w:num w:numId="44">
    <w:abstractNumId w:val="22"/>
  </w:num>
  <w:num w:numId="45">
    <w:abstractNumId w:val="46"/>
  </w:num>
  <w:num w:numId="46">
    <w:abstractNumId w:val="1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382"/>
    <w:rsid w:val="002C2382"/>
    <w:rsid w:val="00B87A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3FA7E"/>
  <w15:chartTrackingRefBased/>
  <w15:docId w15:val="{5C001F8A-0A9D-47FD-AFBC-5DCDA1A37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2382"/>
    <w:pPr>
      <w:bidi/>
    </w:pPr>
    <w:rPr>
      <w:kern w:val="2"/>
      <w:lang w:val="en-US"/>
      <w14:ligatures w14:val="standardContextual"/>
    </w:rPr>
  </w:style>
  <w:style w:type="paragraph" w:styleId="Heading1">
    <w:name w:val="heading 1"/>
    <w:basedOn w:val="Normal"/>
    <w:next w:val="Normal"/>
    <w:link w:val="Heading1Char"/>
    <w:uiPriority w:val="9"/>
    <w:qFormat/>
    <w:rsid w:val="002C23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C23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C238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382"/>
    <w:rPr>
      <w:rFonts w:asciiTheme="majorHAnsi" w:eastAsiaTheme="majorEastAsia" w:hAnsiTheme="majorHAnsi" w:cstheme="majorBidi"/>
      <w:color w:val="2E74B5" w:themeColor="accent1" w:themeShade="BF"/>
      <w:kern w:val="2"/>
      <w:sz w:val="32"/>
      <w:szCs w:val="32"/>
      <w:lang w:val="en-US"/>
      <w14:ligatures w14:val="standardContextual"/>
    </w:rPr>
  </w:style>
  <w:style w:type="paragraph" w:styleId="TOCHeading">
    <w:name w:val="TOC Heading"/>
    <w:basedOn w:val="Heading1"/>
    <w:next w:val="Normal"/>
    <w:uiPriority w:val="39"/>
    <w:unhideWhenUsed/>
    <w:qFormat/>
    <w:rsid w:val="002C2382"/>
    <w:pPr>
      <w:bidi w:val="0"/>
      <w:spacing w:beforeAutospacing="1" w:afterAutospacing="1" w:line="360" w:lineRule="auto"/>
      <w:jc w:val="center"/>
      <w:outlineLvl w:val="9"/>
    </w:pPr>
    <w:rPr>
      <w:color w:val="1F4E79" w:themeColor="accent1" w:themeShade="80"/>
      <w:kern w:val="0"/>
      <w14:ligatures w14:val="none"/>
    </w:rPr>
  </w:style>
  <w:style w:type="character" w:customStyle="1" w:styleId="Heading2Char">
    <w:name w:val="Heading 2 Char"/>
    <w:basedOn w:val="DefaultParagraphFont"/>
    <w:link w:val="Heading2"/>
    <w:uiPriority w:val="9"/>
    <w:rsid w:val="002C2382"/>
    <w:rPr>
      <w:rFonts w:asciiTheme="majorHAnsi" w:eastAsiaTheme="majorEastAsia" w:hAnsiTheme="majorHAnsi" w:cstheme="majorBidi"/>
      <w:color w:val="2E74B5" w:themeColor="accent1" w:themeShade="BF"/>
      <w:kern w:val="2"/>
      <w:sz w:val="26"/>
      <w:szCs w:val="26"/>
      <w:lang w:val="en-US"/>
      <w14:ligatures w14:val="standardContextual"/>
    </w:rPr>
  </w:style>
  <w:style w:type="character" w:customStyle="1" w:styleId="Heading3Char">
    <w:name w:val="Heading 3 Char"/>
    <w:basedOn w:val="DefaultParagraphFont"/>
    <w:link w:val="Heading3"/>
    <w:uiPriority w:val="9"/>
    <w:semiHidden/>
    <w:rsid w:val="002C2382"/>
    <w:rPr>
      <w:rFonts w:asciiTheme="majorHAnsi" w:eastAsiaTheme="majorEastAsia" w:hAnsiTheme="majorHAnsi" w:cstheme="majorBidi"/>
      <w:color w:val="1F4D78" w:themeColor="accent1" w:themeShade="7F"/>
      <w:kern w:val="2"/>
      <w:sz w:val="24"/>
      <w:szCs w:val="24"/>
      <w:lang w:val="en-US"/>
      <w14:ligatures w14:val="standardContextual"/>
    </w:rPr>
  </w:style>
  <w:style w:type="paragraph" w:styleId="Header">
    <w:name w:val="header"/>
    <w:basedOn w:val="Normal"/>
    <w:link w:val="HeaderChar"/>
    <w:uiPriority w:val="99"/>
    <w:unhideWhenUsed/>
    <w:rsid w:val="002C2382"/>
    <w:pPr>
      <w:tabs>
        <w:tab w:val="center" w:pos="4153"/>
        <w:tab w:val="right" w:pos="8306"/>
      </w:tabs>
      <w:spacing w:after="0" w:line="240" w:lineRule="auto"/>
    </w:pPr>
  </w:style>
  <w:style w:type="character" w:customStyle="1" w:styleId="HeaderChar">
    <w:name w:val="Header Char"/>
    <w:basedOn w:val="DefaultParagraphFont"/>
    <w:link w:val="Header"/>
    <w:uiPriority w:val="99"/>
    <w:rsid w:val="002C2382"/>
    <w:rPr>
      <w:kern w:val="2"/>
      <w:lang w:val="en-US"/>
      <w14:ligatures w14:val="standardContextual"/>
    </w:rPr>
  </w:style>
  <w:style w:type="paragraph" w:styleId="Footer">
    <w:name w:val="footer"/>
    <w:basedOn w:val="Normal"/>
    <w:link w:val="FooterChar"/>
    <w:uiPriority w:val="99"/>
    <w:unhideWhenUsed/>
    <w:rsid w:val="002C238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C2382"/>
    <w:rPr>
      <w:kern w:val="2"/>
      <w:lang w:val="en-US"/>
      <w14:ligatures w14:val="standardContextual"/>
    </w:rPr>
  </w:style>
  <w:style w:type="table" w:styleId="TableGrid">
    <w:name w:val="Table Grid"/>
    <w:basedOn w:val="TableNormal"/>
    <w:uiPriority w:val="59"/>
    <w:rsid w:val="002C2382"/>
    <w:pPr>
      <w:spacing w:after="0" w:line="240" w:lineRule="auto"/>
    </w:pPr>
    <w:rPr>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C2382"/>
    <w:pPr>
      <w:ind w:left="720"/>
      <w:contextualSpacing/>
    </w:pPr>
  </w:style>
  <w:style w:type="paragraph" w:styleId="TOC1">
    <w:name w:val="toc 1"/>
    <w:basedOn w:val="Normal"/>
    <w:next w:val="Normal"/>
    <w:autoRedefine/>
    <w:uiPriority w:val="39"/>
    <w:unhideWhenUsed/>
    <w:rsid w:val="002C2382"/>
    <w:pPr>
      <w:spacing w:after="100"/>
    </w:pPr>
  </w:style>
  <w:style w:type="paragraph" w:styleId="TOC2">
    <w:name w:val="toc 2"/>
    <w:basedOn w:val="Normal"/>
    <w:next w:val="Normal"/>
    <w:autoRedefine/>
    <w:uiPriority w:val="39"/>
    <w:unhideWhenUsed/>
    <w:rsid w:val="002C2382"/>
    <w:pPr>
      <w:spacing w:after="100"/>
      <w:ind w:left="220"/>
    </w:pPr>
  </w:style>
  <w:style w:type="character" w:styleId="Hyperlink">
    <w:name w:val="Hyperlink"/>
    <w:basedOn w:val="DefaultParagraphFont"/>
    <w:uiPriority w:val="99"/>
    <w:unhideWhenUsed/>
    <w:rsid w:val="002C2382"/>
    <w:rPr>
      <w:color w:val="0563C1" w:themeColor="hyperlink"/>
      <w:u w:val="single"/>
    </w:rPr>
  </w:style>
  <w:style w:type="character" w:customStyle="1" w:styleId="1">
    <w:name w:val="إشارة لم يتم حلها1"/>
    <w:basedOn w:val="DefaultParagraphFont"/>
    <w:uiPriority w:val="99"/>
    <w:semiHidden/>
    <w:unhideWhenUsed/>
    <w:rsid w:val="002C2382"/>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C2382"/>
    <w:rPr>
      <w:kern w:val="2"/>
      <w:lang w:val="en-US"/>
      <w14:ligatures w14:val="standardContextual"/>
    </w:rPr>
  </w:style>
  <w:style w:type="numbering" w:customStyle="1" w:styleId="10">
    <w:name w:val="بلا قائمة1"/>
    <w:next w:val="NoList"/>
    <w:uiPriority w:val="99"/>
    <w:semiHidden/>
    <w:unhideWhenUsed/>
    <w:rsid w:val="002C2382"/>
  </w:style>
  <w:style w:type="paragraph" w:styleId="NormalWeb">
    <w:name w:val="Normal (Web)"/>
    <w:basedOn w:val="Normal"/>
    <w:uiPriority w:val="99"/>
    <w:unhideWhenUsed/>
    <w:rsid w:val="002C23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DefaultParagraphFont"/>
    <w:rsid w:val="002C2382"/>
    <w:rPr>
      <w:rFonts w:ascii=".SFUI-Regular" w:hAnsi=".SFUI-Regular" w:hint="default"/>
      <w:b w:val="0"/>
      <w:bCs w:val="0"/>
      <w:i w:val="0"/>
      <w:iCs w:val="0"/>
      <w:sz w:val="26"/>
      <w:szCs w:val="26"/>
    </w:rPr>
  </w:style>
  <w:style w:type="character" w:styleId="Strong">
    <w:name w:val="Strong"/>
    <w:basedOn w:val="DefaultParagraphFont"/>
    <w:uiPriority w:val="22"/>
    <w:qFormat/>
    <w:rsid w:val="002C2382"/>
    <w:rPr>
      <w:b/>
      <w:bCs/>
    </w:rPr>
  </w:style>
  <w:style w:type="table" w:styleId="GridTable4-Accent5">
    <w:name w:val="Grid Table 4 Accent 5"/>
    <w:basedOn w:val="TableNormal"/>
    <w:uiPriority w:val="49"/>
    <w:rsid w:val="002C2382"/>
    <w:pPr>
      <w:spacing w:after="0" w:line="240" w:lineRule="auto"/>
    </w:pPr>
    <w:rPr>
      <w:kern w:val="2"/>
      <w:lang w:val="en-US"/>
      <w14:ligatures w14:val="standardContextual"/>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4">
    <w:name w:val="Grid Table 6 Colorful Accent 4"/>
    <w:basedOn w:val="TableNormal"/>
    <w:uiPriority w:val="51"/>
    <w:rsid w:val="002C2382"/>
    <w:pPr>
      <w:spacing w:after="0" w:line="240" w:lineRule="auto"/>
    </w:pPr>
    <w:rPr>
      <w:color w:val="BF8F00" w:themeColor="accent4" w:themeShade="BF"/>
      <w:kern w:val="2"/>
      <w:lang w:val="en-US"/>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1Light-Accent4">
    <w:name w:val="Grid Table 1 Light Accent 4"/>
    <w:basedOn w:val="TableNormal"/>
    <w:uiPriority w:val="46"/>
    <w:rsid w:val="002C2382"/>
    <w:pPr>
      <w:spacing w:after="0" w:line="240" w:lineRule="auto"/>
    </w:pPr>
    <w:rPr>
      <w:kern w:val="2"/>
      <w:lang w:val="en-US"/>
      <w14:ligatures w14:val="standardContextual"/>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2C2382"/>
    <w:pPr>
      <w:spacing w:after="100"/>
      <w:ind w:left="440"/>
    </w:pPr>
  </w:style>
  <w:style w:type="table" w:styleId="GridTable6Colorful-Accent6">
    <w:name w:val="Grid Table 6 Colorful Accent 6"/>
    <w:basedOn w:val="TableNormal"/>
    <w:uiPriority w:val="51"/>
    <w:rsid w:val="002C2382"/>
    <w:pPr>
      <w:spacing w:after="0" w:line="240" w:lineRule="auto"/>
    </w:pPr>
    <w:rPr>
      <w:rFonts w:cs="Simplified Arabic"/>
      <w:color w:val="538135" w:themeColor="accent6" w:themeShade="BF"/>
      <w:kern w:val="2"/>
      <w:sz w:val="28"/>
      <w:szCs w:val="28"/>
      <w:lang w:val="en-US"/>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51</Pages>
  <Words>12614</Words>
  <Characters>71906</Characters>
  <Application>Microsoft Office Word</Application>
  <DocSecurity>0</DocSecurity>
  <Lines>599</Lines>
  <Paragraphs>168</Paragraphs>
  <ScaleCrop>false</ScaleCrop>
  <Company/>
  <LinksUpToDate>false</LinksUpToDate>
  <CharactersWithSpaces>84352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Faqehi</dc:creator>
  <cp:keywords/>
  <dc:description/>
  <cp:lastModifiedBy>Mohammed Faqehi</cp:lastModifiedBy>
  <cp:revision>1</cp:revision>
  <dcterms:created xsi:type="dcterms:W3CDTF">2024-08-17T15:39:00Z</dcterms:created>
  <dcterms:modified xsi:type="dcterms:W3CDTF">2024-08-17T15:47:00Z</dcterms:modified>
</cp:coreProperties>
</file>