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E2510" w14:textId="77777777" w:rsidR="001D6856" w:rsidRDefault="001D6856" w:rsidP="001D6856">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Start w:id="3" w:name="_Hlk213561699"/>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8CECA6E" wp14:editId="4038C6DC">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5370B106" w14:textId="77777777" w:rsidR="001D6856" w:rsidRDefault="001D6856" w:rsidP="001D6856">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254427B2" w14:textId="77777777" w:rsidR="001D6856" w:rsidRPr="00B9512A" w:rsidRDefault="001D6856" w:rsidP="001D6856">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w:t>
      </w:r>
      <w:r w:rsidRPr="00E83063">
        <w:rPr>
          <w:rFonts w:ascii="Sakkal Majalla" w:hAnsi="Sakkal Majalla" w:cs="Sakkal Majalla"/>
          <w:b/>
          <w:bCs/>
          <w:sz w:val="28"/>
          <w:szCs w:val="28"/>
          <w:rtl/>
          <w:lang w:bidi="ar-EG"/>
        </w:rPr>
        <w:t>إدارة صحية</w:t>
      </w:r>
    </w:p>
    <w:p w14:paraId="42B39C73" w14:textId="77777777" w:rsidR="001D6856" w:rsidRPr="00B9512A" w:rsidRDefault="001D6856" w:rsidP="001D6856">
      <w:pPr>
        <w:spacing w:after="0" w:line="276" w:lineRule="auto"/>
        <w:rPr>
          <w:rFonts w:ascii="Sakkal Majalla" w:hAnsi="Sakkal Majalla" w:cs="Sakkal Majalla"/>
          <w:sz w:val="28"/>
          <w:szCs w:val="28"/>
          <w:rtl/>
          <w:lang w:bidi="ar-EG"/>
        </w:rPr>
      </w:pPr>
    </w:p>
    <w:p w14:paraId="7F85B7DF" w14:textId="77777777" w:rsidR="001D6856" w:rsidRDefault="001D6856" w:rsidP="001D6856">
      <w:pPr>
        <w:rPr>
          <w:rFonts w:ascii="Sakkal Majalla" w:hAnsi="Sakkal Majalla" w:cs="Sakkal Majalla"/>
          <w:sz w:val="28"/>
          <w:szCs w:val="28"/>
          <w:rtl/>
          <w:lang w:bidi="ar-EG"/>
        </w:rPr>
      </w:pPr>
    </w:p>
    <w:p w14:paraId="47EBECE2" w14:textId="77777777" w:rsidR="001D6856" w:rsidRDefault="001D6856" w:rsidP="001D6856">
      <w:pPr>
        <w:rPr>
          <w:rFonts w:ascii="Simplified Arabic" w:hAnsi="Simplified Arabic" w:cs="Simplified Arabic"/>
          <w:b/>
          <w:bCs/>
          <w:sz w:val="28"/>
          <w:szCs w:val="28"/>
          <w:rtl/>
          <w:lang w:bidi="ar-EG"/>
        </w:rPr>
      </w:pPr>
    </w:p>
    <w:p w14:paraId="40EB7224" w14:textId="77777777" w:rsidR="001D6856" w:rsidRPr="003053AE" w:rsidRDefault="001D6856" w:rsidP="001D6856">
      <w:pPr>
        <w:jc w:val="center"/>
        <w:rPr>
          <w:rFonts w:ascii="Sakkal Majalla" w:hAnsi="Sakkal Majalla" w:cs="Sakkal Majalla"/>
          <w:b/>
          <w:bCs/>
          <w:sz w:val="32"/>
          <w:szCs w:val="32"/>
          <w:rtl/>
          <w:lang w:bidi="ar-EG"/>
        </w:rPr>
      </w:pPr>
      <w:r w:rsidRPr="00E83063">
        <w:rPr>
          <w:rFonts w:ascii="Sakkal Majalla" w:hAnsi="Sakkal Majalla" w:cs="Sakkal Majalla"/>
          <w:b/>
          <w:bCs/>
          <w:sz w:val="32"/>
          <w:szCs w:val="32"/>
          <w:rtl/>
        </w:rPr>
        <w:t>دور الإدارة الصحية في تعزيز الصحة العامة: دراسة استراتيجيات الوقاية والتقليل من الأمراض المزمنة في المملكة</w:t>
      </w:r>
    </w:p>
    <w:p w14:paraId="2386B954" w14:textId="77777777" w:rsidR="001D6856" w:rsidRDefault="001D6856" w:rsidP="001D6856">
      <w:pPr>
        <w:jc w:val="center"/>
        <w:rPr>
          <w:rFonts w:cs="Calibri"/>
          <w:lang w:bidi="ar-EG"/>
        </w:rPr>
      </w:pPr>
    </w:p>
    <w:p w14:paraId="028094BA" w14:textId="77777777" w:rsidR="001D6856" w:rsidRPr="005057E2" w:rsidRDefault="001D6856" w:rsidP="001D6856">
      <w:pPr>
        <w:jc w:val="center"/>
        <w:rPr>
          <w:rFonts w:cs="Calibri"/>
          <w:rtl/>
          <w:lang w:bidi="ar-EG"/>
        </w:rPr>
      </w:pPr>
    </w:p>
    <w:p w14:paraId="19D64272" w14:textId="77777777" w:rsidR="001D6856" w:rsidRPr="00776763" w:rsidRDefault="001D6856" w:rsidP="001D6856">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4BBFBC99" w14:textId="1C8C791F" w:rsidR="001D6856" w:rsidRDefault="00FA7B2E" w:rsidP="001D68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محمد منصورالعتيبي</w:t>
      </w:r>
    </w:p>
    <w:p w14:paraId="15B3185F" w14:textId="77777777" w:rsidR="001D6856" w:rsidRPr="0094297E" w:rsidRDefault="001D6856" w:rsidP="001D6856">
      <w:pPr>
        <w:jc w:val="center"/>
        <w:rPr>
          <w:rFonts w:ascii="Sakkal Majalla" w:hAnsi="Sakkal Majalla" w:cs="Sakkal Majalla"/>
          <w:b/>
          <w:bCs/>
          <w:rtl/>
          <w:lang w:bidi="ar-EG"/>
        </w:rPr>
      </w:pPr>
    </w:p>
    <w:p w14:paraId="12BA9F60" w14:textId="77777777" w:rsidR="001D6856" w:rsidRPr="00776763" w:rsidRDefault="001D6856" w:rsidP="001D6856">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1C80D575" w14:textId="24E83F77" w:rsidR="001D6856" w:rsidRDefault="000C70EE" w:rsidP="001D68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251002088</w:t>
      </w:r>
    </w:p>
    <w:p w14:paraId="1589AA18" w14:textId="77777777" w:rsidR="001D6856" w:rsidRPr="001902DB" w:rsidRDefault="001D6856" w:rsidP="001D6856">
      <w:pPr>
        <w:jc w:val="center"/>
        <w:rPr>
          <w:rFonts w:ascii="Sakkal Majalla" w:hAnsi="Sakkal Majalla" w:cs="Sakkal Majalla"/>
          <w:b/>
          <w:bCs/>
          <w:sz w:val="28"/>
          <w:szCs w:val="28"/>
          <w:rtl/>
          <w:lang w:bidi="ar-EG"/>
        </w:rPr>
      </w:pPr>
    </w:p>
    <w:p w14:paraId="5D4F2439" w14:textId="77777777" w:rsidR="001D6856" w:rsidRPr="008B5BDD" w:rsidRDefault="001D6856" w:rsidP="001D6856">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6550E4D3" w14:textId="77777777" w:rsidR="00FA7B2E" w:rsidRDefault="00FA7B2E" w:rsidP="001D6856">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د. الفيصل عبد الحمید محمد حسن</w:t>
      </w:r>
    </w:p>
    <w:p w14:paraId="6B67569B" w14:textId="77777777" w:rsidR="00FA7B2E" w:rsidRDefault="00FA7B2E" w:rsidP="001D6856">
      <w:pPr>
        <w:jc w:val="center"/>
        <w:rPr>
          <w:rFonts w:ascii="Sakkal Majalla" w:hAnsi="Sakkal Majalla" w:cs="Sakkal Majalla" w:hint="cs"/>
          <w:b/>
          <w:bCs/>
          <w:sz w:val="28"/>
          <w:szCs w:val="28"/>
          <w:rtl/>
          <w:lang w:bidi="ar-EG"/>
        </w:rPr>
      </w:pPr>
    </w:p>
    <w:p w14:paraId="76725DFC" w14:textId="77777777" w:rsidR="00FA7B2E" w:rsidRPr="004C08F2" w:rsidRDefault="00FA7B2E" w:rsidP="001D6856">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2C8D37FD" w14:textId="77777777" w:rsidR="001D6856" w:rsidRPr="009F738B" w:rsidRDefault="001D6856" w:rsidP="001D6856">
      <w:pPr>
        <w:jc w:val="center"/>
        <w:rPr>
          <w:rFonts w:ascii="Simplified Arabic" w:hAnsi="Simplified Arabic" w:cs="Simplified Arabic"/>
          <w:b/>
          <w:bCs/>
          <w:sz w:val="28"/>
          <w:szCs w:val="28"/>
          <w:rtl/>
          <w:lang w:bidi="ar-EG"/>
        </w:rPr>
      </w:pPr>
    </w:p>
    <w:p w14:paraId="40A9AE31" w14:textId="77777777" w:rsidR="001D6856" w:rsidRPr="00132A3E" w:rsidRDefault="001D6856" w:rsidP="001D685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488C5A01" w14:textId="77777777" w:rsidR="001D6856" w:rsidRPr="00191EAE" w:rsidRDefault="001D6856" w:rsidP="001D685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4B65A7C9" w14:textId="77777777" w:rsidR="001D6856" w:rsidRDefault="001D6856" w:rsidP="001D6856">
      <w:pPr>
        <w:jc w:val="center"/>
        <w:rPr>
          <w:noProof/>
          <w:rtl/>
        </w:rPr>
      </w:pPr>
    </w:p>
    <w:bookmarkEnd w:id="2"/>
    <w:p w14:paraId="15E2B88B" w14:textId="77777777" w:rsidR="001D6856" w:rsidRDefault="001D6856" w:rsidP="001D6856">
      <w:pPr>
        <w:rPr>
          <w:noProof/>
          <w:rtl/>
        </w:rPr>
      </w:pPr>
    </w:p>
    <w:bookmarkEnd w:id="3"/>
    <w:p w14:paraId="35CE5CE7" w14:textId="77777777" w:rsidR="001D6856" w:rsidRDefault="001D6856" w:rsidP="001D6856">
      <w:pPr>
        <w:rPr>
          <w:noProof/>
          <w:rtl/>
        </w:rPr>
      </w:pPr>
    </w:p>
    <w:p w14:paraId="724E71EE" w14:textId="77777777" w:rsidR="001D6856" w:rsidRDefault="001D6856" w:rsidP="001D6856">
      <w:pPr>
        <w:rPr>
          <w:rFonts w:ascii="Sakkal Majalla" w:hAnsi="Sakkal Majalla" w:cs="Sakkal Majalla"/>
          <w:sz w:val="28"/>
          <w:szCs w:val="28"/>
        </w:rPr>
      </w:pPr>
    </w:p>
    <w:p w14:paraId="46759E90" w14:textId="77777777" w:rsidR="001D6856" w:rsidRDefault="001D6856" w:rsidP="001D6856">
      <w:pPr>
        <w:rPr>
          <w:rFonts w:ascii="Sakkal Majalla" w:hAnsi="Sakkal Majalla" w:cs="Sakkal Majalla"/>
          <w:sz w:val="28"/>
          <w:szCs w:val="28"/>
          <w:rtl/>
        </w:rPr>
      </w:pPr>
      <w:bookmarkStart w:id="4" w:name="_Hlk204884678"/>
      <w:bookmarkStart w:id="5" w:name="_Hlk203348889"/>
      <w:bookmarkStart w:id="6" w:name="_Hlk203586919"/>
    </w:p>
    <w:p w14:paraId="2950D1C1" w14:textId="77777777" w:rsidR="001D6856" w:rsidRDefault="001D6856" w:rsidP="001D6856">
      <w:pPr>
        <w:rPr>
          <w:rFonts w:ascii="Sakkal Majalla" w:hAnsi="Sakkal Majalla" w:cs="Sakkal Majalla"/>
          <w:sz w:val="28"/>
          <w:szCs w:val="28"/>
          <w:rtl/>
        </w:rPr>
      </w:pPr>
    </w:p>
    <w:p w14:paraId="1C8BB1FB" w14:textId="77777777" w:rsidR="001D6856" w:rsidRDefault="001D6856" w:rsidP="001D6856">
      <w:pPr>
        <w:rPr>
          <w:rFonts w:ascii="Sakkal Majalla" w:hAnsi="Sakkal Majalla" w:cs="Sakkal Majalla"/>
          <w:sz w:val="28"/>
          <w:szCs w:val="28"/>
          <w:u w:val="single"/>
          <w:rtl/>
        </w:rPr>
      </w:pPr>
    </w:p>
    <w:p w14:paraId="111AD1E0" w14:textId="77777777" w:rsidR="001D6856" w:rsidRDefault="001D6856" w:rsidP="001D6856">
      <w:pPr>
        <w:rPr>
          <w:rFonts w:ascii="Sakkal Majalla" w:hAnsi="Sakkal Majalla" w:cs="Sakkal Majalla"/>
          <w:sz w:val="28"/>
          <w:szCs w:val="28"/>
          <w:u w:val="single"/>
        </w:rPr>
      </w:pPr>
    </w:p>
    <w:p w14:paraId="4CF247BB" w14:textId="77777777" w:rsidR="001D6856" w:rsidRDefault="001D6856" w:rsidP="001D6856">
      <w:pPr>
        <w:rPr>
          <w:rFonts w:ascii="Sakkal Majalla" w:hAnsi="Sakkal Majalla" w:cs="Sakkal Majalla"/>
          <w:sz w:val="28"/>
          <w:szCs w:val="28"/>
          <w:u w:val="single"/>
          <w:rtl/>
        </w:rPr>
      </w:pPr>
    </w:p>
    <w:p w14:paraId="05B6A41C" w14:textId="77777777" w:rsidR="001D6856" w:rsidRPr="00E83063" w:rsidRDefault="001D6856" w:rsidP="001D6856">
      <w:pPr>
        <w:pStyle w:val="1"/>
        <w:jc w:val="center"/>
        <w:rPr>
          <w:rFonts w:ascii="Andalus" w:hAnsi="Andalus" w:cs="Andalus"/>
          <w:b/>
          <w:bCs/>
          <w:color w:val="275317" w:themeColor="accent6" w:themeShade="80"/>
          <w:sz w:val="200"/>
          <w:szCs w:val="200"/>
          <w:rtl/>
        </w:rPr>
      </w:pPr>
      <w:bookmarkStart w:id="7" w:name="_Toc172397775"/>
      <w:bookmarkStart w:id="8" w:name="_Toc172746088"/>
      <w:bookmarkStart w:id="9" w:name="_Toc179741526"/>
      <w:bookmarkStart w:id="10" w:name="_Toc213120665"/>
      <w:r w:rsidRPr="00E83063">
        <w:rPr>
          <w:rFonts w:ascii="Andalus" w:hAnsi="Andalus" w:cs="Andalus"/>
          <w:b/>
          <w:bCs/>
          <w:color w:val="275317" w:themeColor="accent6" w:themeShade="80"/>
          <w:sz w:val="200"/>
          <w:szCs w:val="200"/>
          <w:rtl/>
        </w:rPr>
        <w:t>الفصل الأول</w:t>
      </w:r>
      <w:bookmarkEnd w:id="7"/>
      <w:bookmarkEnd w:id="8"/>
      <w:bookmarkEnd w:id="9"/>
      <w:bookmarkEnd w:id="10"/>
    </w:p>
    <w:p w14:paraId="4AC26B1C" w14:textId="77777777" w:rsidR="001D6856" w:rsidRDefault="001D6856" w:rsidP="001D6856">
      <w:pPr>
        <w:rPr>
          <w:rFonts w:ascii="Sakkal Majalla" w:hAnsi="Sakkal Majalla" w:cs="Sakkal Majalla"/>
          <w:sz w:val="28"/>
          <w:szCs w:val="28"/>
          <w:u w:val="single"/>
          <w:rtl/>
        </w:rPr>
      </w:pPr>
    </w:p>
    <w:p w14:paraId="1F940011" w14:textId="77777777" w:rsidR="001D6856" w:rsidRDefault="001D6856" w:rsidP="001D6856">
      <w:pPr>
        <w:rPr>
          <w:rFonts w:ascii="Sakkal Majalla" w:hAnsi="Sakkal Majalla" w:cs="Sakkal Majalla"/>
          <w:sz w:val="28"/>
          <w:szCs w:val="28"/>
          <w:u w:val="single"/>
          <w:rtl/>
        </w:rPr>
      </w:pPr>
    </w:p>
    <w:p w14:paraId="0BD35F6D" w14:textId="77777777" w:rsidR="001D6856" w:rsidRDefault="001D6856" w:rsidP="001D6856">
      <w:pPr>
        <w:rPr>
          <w:rFonts w:ascii="Sakkal Majalla" w:hAnsi="Sakkal Majalla" w:cs="Sakkal Majalla"/>
          <w:sz w:val="28"/>
          <w:szCs w:val="28"/>
          <w:u w:val="single"/>
          <w:rtl/>
        </w:rPr>
      </w:pPr>
    </w:p>
    <w:p w14:paraId="47008481" w14:textId="77777777" w:rsidR="001D6856" w:rsidRDefault="001D6856" w:rsidP="001D6856">
      <w:pPr>
        <w:rPr>
          <w:rFonts w:ascii="Sakkal Majalla" w:hAnsi="Sakkal Majalla" w:cs="Sakkal Majalla"/>
          <w:sz w:val="28"/>
          <w:szCs w:val="28"/>
          <w:u w:val="single"/>
          <w:rtl/>
        </w:rPr>
      </w:pPr>
    </w:p>
    <w:p w14:paraId="79E833A2" w14:textId="77777777" w:rsidR="001D6856" w:rsidRDefault="001D6856" w:rsidP="001D6856">
      <w:pPr>
        <w:rPr>
          <w:rFonts w:ascii="Sakkal Majalla" w:hAnsi="Sakkal Majalla" w:cs="Sakkal Majalla"/>
          <w:sz w:val="28"/>
          <w:szCs w:val="28"/>
          <w:u w:val="single"/>
          <w:rtl/>
        </w:rPr>
      </w:pPr>
    </w:p>
    <w:p w14:paraId="5C11C7D5" w14:textId="77777777" w:rsidR="001D6856" w:rsidRDefault="001D6856" w:rsidP="001D6856">
      <w:pPr>
        <w:rPr>
          <w:rFonts w:ascii="Sakkal Majalla" w:hAnsi="Sakkal Majalla" w:cs="Sakkal Majalla"/>
          <w:sz w:val="28"/>
          <w:szCs w:val="28"/>
          <w:u w:val="single"/>
          <w:rtl/>
        </w:rPr>
      </w:pPr>
    </w:p>
    <w:p w14:paraId="312C2B7E" w14:textId="77777777" w:rsidR="001D6856" w:rsidRDefault="001D6856" w:rsidP="001D6856">
      <w:pPr>
        <w:rPr>
          <w:rFonts w:ascii="Sakkal Majalla" w:hAnsi="Sakkal Majalla" w:cs="Sakkal Majalla"/>
          <w:sz w:val="28"/>
          <w:szCs w:val="28"/>
          <w:u w:val="single"/>
          <w:rtl/>
        </w:rPr>
      </w:pPr>
    </w:p>
    <w:p w14:paraId="068D56F2" w14:textId="77777777" w:rsidR="001D6856" w:rsidRDefault="001D6856" w:rsidP="001D6856">
      <w:pPr>
        <w:rPr>
          <w:rFonts w:ascii="Sakkal Majalla" w:hAnsi="Sakkal Majalla" w:cs="Sakkal Majalla"/>
          <w:sz w:val="28"/>
          <w:szCs w:val="28"/>
          <w:u w:val="single"/>
          <w:rtl/>
        </w:rPr>
      </w:pPr>
    </w:p>
    <w:p w14:paraId="774D310A" w14:textId="77777777" w:rsidR="001D6856" w:rsidRDefault="001D6856" w:rsidP="001D6856">
      <w:pPr>
        <w:rPr>
          <w:rFonts w:ascii="Sakkal Majalla" w:hAnsi="Sakkal Majalla" w:cs="Sakkal Majalla"/>
          <w:sz w:val="28"/>
          <w:szCs w:val="28"/>
          <w:u w:val="single"/>
          <w:rtl/>
        </w:rPr>
      </w:pPr>
    </w:p>
    <w:p w14:paraId="675F5680" w14:textId="77777777" w:rsidR="001D6856" w:rsidRPr="008B5BDD" w:rsidRDefault="001D6856" w:rsidP="001D6856">
      <w:pPr>
        <w:pStyle w:val="2"/>
        <w:spacing w:before="0" w:line="360" w:lineRule="auto"/>
        <w:rPr>
          <w:rFonts w:ascii="Sakkal Majalla" w:hAnsi="Sakkal Majalla" w:cs="Sakkal Majalla"/>
          <w:b/>
          <w:bCs/>
          <w:color w:val="000000" w:themeColor="text1"/>
          <w:sz w:val="28"/>
          <w:szCs w:val="28"/>
        </w:rPr>
      </w:pPr>
      <w:bookmarkStart w:id="11" w:name="_Toc172397776"/>
      <w:bookmarkStart w:id="12" w:name="_Toc172746089"/>
      <w:bookmarkStart w:id="13" w:name="_Toc179741527"/>
      <w:bookmarkStart w:id="14" w:name="_Toc213120666"/>
      <w:r w:rsidRPr="00132A3E">
        <w:rPr>
          <w:rFonts w:ascii="Sakkal Majalla" w:hAnsi="Sakkal Majalla" w:cs="Sakkal Majalla"/>
          <w:b/>
          <w:bCs/>
          <w:color w:val="000000" w:themeColor="text1"/>
          <w:sz w:val="28"/>
          <w:szCs w:val="28"/>
          <w:rtl/>
        </w:rPr>
        <w:lastRenderedPageBreak/>
        <w:t>المقدمة</w:t>
      </w:r>
      <w:bookmarkEnd w:id="11"/>
      <w:bookmarkEnd w:id="12"/>
      <w:bookmarkEnd w:id="13"/>
      <w:bookmarkEnd w:id="14"/>
    </w:p>
    <w:p w14:paraId="4F864EBB" w14:textId="77777777" w:rsidR="001D6856" w:rsidRDefault="001D6856" w:rsidP="001D6856">
      <w:pPr>
        <w:spacing w:line="360" w:lineRule="auto"/>
        <w:ind w:firstLine="610"/>
        <w:jc w:val="both"/>
        <w:rPr>
          <w:rFonts w:ascii="Sakkal Majalla" w:hAnsi="Sakkal Majalla" w:cs="Sakkal Majalla"/>
          <w:sz w:val="28"/>
          <w:szCs w:val="28"/>
        </w:rPr>
      </w:pPr>
      <w:bookmarkStart w:id="15" w:name="_Toc171380653"/>
      <w:bookmarkStart w:id="16" w:name="_Toc175325838"/>
      <w:r w:rsidRPr="00B41F0A">
        <w:rPr>
          <w:rFonts w:ascii="Sakkal Majalla" w:hAnsi="Sakkal Majalla" w:cs="Sakkal Majalla"/>
          <w:sz w:val="28"/>
          <w:szCs w:val="28"/>
          <w:rtl/>
        </w:rPr>
        <w:t>تعد الصحة العامة من الركائز الأساسية التي يقوم عليها استقرار المجتمعات وتقدُّمها، إذ إن جودة حياة الأفراد وفاعلية مساهمتهم في التنمية الاقتصادية والاجتماعية تتأثران ارتباطًا وثيقًا بمدى كفاءة النظم الصحية في رعاية صحة السكان. ومع التحولات السريعة في أنماط الحياة، وازدياد معدلات الإصابة بالأمراض المزمنة كأمراض القلب، والسكري، وارتفاع ضغط الدم، بات من الضروري أن تتجه الأنظمة الصحية الحديثة نحو نهج وقائي وتكاملي، لا يكتفي بعلاج الأمراض بعد وقوعها، بل يركز على تجنب حدوثها من الأساس من خلال تعزيز الصحة العامة، وتحسين أنماط الحياة، وتطبيق استراتيجيات مستدامة للوقاية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624937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MDM18 \l 3073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rPr>
            <w:t>(</w:t>
          </w:r>
          <w:r w:rsidRPr="00EF732C">
            <w:rPr>
              <w:rFonts w:ascii="Sakkal Majalla" w:hAnsi="Sakkal Majalla" w:cs="Sakkal Majalla" w:hint="cs"/>
              <w:noProof/>
              <w:sz w:val="28"/>
              <w:szCs w:val="28"/>
            </w:rPr>
            <w:t>Kruk</w:t>
          </w:r>
          <w:r w:rsidRPr="00EF732C">
            <w:rPr>
              <w:rFonts w:ascii="Sakkal Majalla" w:hAnsi="Sakkal Majalla" w:cs="Sakkal Majalla" w:hint="cs"/>
              <w:noProof/>
              <w:sz w:val="28"/>
              <w:szCs w:val="28"/>
              <w:rtl/>
            </w:rPr>
            <w:t>، 2018)</w:t>
          </w:r>
          <w:r>
            <w:rPr>
              <w:rFonts w:ascii="Sakkal Majalla" w:hAnsi="Sakkal Majalla" w:cs="Sakkal Majalla"/>
              <w:sz w:val="28"/>
              <w:szCs w:val="28"/>
              <w:rtl/>
            </w:rPr>
            <w:fldChar w:fldCharType="end"/>
          </w:r>
        </w:sdtContent>
      </w:sdt>
      <w:r w:rsidRPr="00B41F0A">
        <w:rPr>
          <w:rFonts w:ascii="Sakkal Majalla" w:hAnsi="Sakkal Majalla" w:cs="Sakkal Majalla"/>
          <w:sz w:val="28"/>
          <w:szCs w:val="28"/>
        </w:rPr>
        <w:t>.</w:t>
      </w:r>
      <w:r>
        <w:rPr>
          <w:rFonts w:ascii="Sakkal Majalla" w:hAnsi="Sakkal Majalla" w:cs="Sakkal Majalla" w:hint="cs"/>
          <w:sz w:val="28"/>
          <w:szCs w:val="28"/>
          <w:rtl/>
        </w:rPr>
        <w:t xml:space="preserve"> </w:t>
      </w:r>
    </w:p>
    <w:p w14:paraId="6E873ACA" w14:textId="77777777" w:rsidR="001D6856" w:rsidRDefault="001D6856" w:rsidP="001D6856">
      <w:pPr>
        <w:spacing w:line="360" w:lineRule="auto"/>
        <w:ind w:firstLine="610"/>
        <w:jc w:val="both"/>
        <w:rPr>
          <w:rFonts w:ascii="Sakkal Majalla" w:hAnsi="Sakkal Majalla" w:cs="Sakkal Majalla"/>
          <w:sz w:val="28"/>
          <w:szCs w:val="28"/>
        </w:rPr>
      </w:pPr>
      <w:r w:rsidRPr="00B41F0A">
        <w:rPr>
          <w:rFonts w:ascii="Sakkal Majalla" w:hAnsi="Sakkal Majalla" w:cs="Sakkal Majalla"/>
          <w:sz w:val="28"/>
          <w:szCs w:val="28"/>
          <w:rtl/>
        </w:rPr>
        <w:t>تلعب الإدارة الصحية دورًا محوريًا، ليس فقط على مستوى التخطيط والتنظيم والتوجيه، بل أيضًا في تنسيق الجهود بين مختلف القطاعات ذات العلاقة بالصحة، مثل التعليم، والبيئة، والبلديات، والإعلام. فالإدارة الصحية الرشيدة تُعد أداة فعالة في تصميم السياسات الصحية الوطنية، وتوزيع الموارد بشكل عادل وفعال، وقياس الأثر الصحي للاستراتيجيات المطبقة، إضافةً إلى رفع كفاءة الأنظمة الصحية لتصبح أكثر قدرة على الاستجابة للتحديات الحالية والمستقبلية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2849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Kap24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Kapucu</w:t>
          </w:r>
          <w:r w:rsidRPr="00EF73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1F0A">
        <w:rPr>
          <w:rFonts w:ascii="Sakkal Majalla" w:hAnsi="Sakkal Majalla" w:cs="Sakkal Majalla"/>
          <w:sz w:val="28"/>
          <w:szCs w:val="28"/>
        </w:rPr>
        <w:t>.</w:t>
      </w:r>
    </w:p>
    <w:p w14:paraId="54E755F0" w14:textId="77777777" w:rsidR="001D6856" w:rsidRDefault="001D6856" w:rsidP="001D6856">
      <w:pPr>
        <w:spacing w:line="360" w:lineRule="auto"/>
        <w:ind w:firstLine="610"/>
        <w:jc w:val="both"/>
        <w:rPr>
          <w:rFonts w:ascii="Sakkal Majalla" w:hAnsi="Sakkal Majalla" w:cs="Sakkal Majalla"/>
          <w:sz w:val="28"/>
          <w:szCs w:val="28"/>
        </w:rPr>
      </w:pPr>
      <w:r w:rsidRPr="00B41F0A">
        <w:rPr>
          <w:rFonts w:ascii="Sakkal Majalla" w:hAnsi="Sakkal Majalla" w:cs="Sakkal Majalla"/>
          <w:sz w:val="28"/>
          <w:szCs w:val="28"/>
          <w:rtl/>
        </w:rPr>
        <w:t>وفي المملكة العربية السعودية، تبرز الحاجة إلى تبني مقاربات إدارية صحية جديدة تواكب رؤية المملكة 2030، التي وضعت تطوير القطاع الصحي وتعزيز جودة الحياة ضمن أولوياتها. فمع تزايد معدلات الإصابة بالأمراض غير السارية، وارتفاع كلفة علاجها على الأفراد والمؤسسات، أصبح من المهم إعادة النظر في البنية التنظيمية والإدارية للقطاع الصحي، بحيث يتم التركيز على الوقاية والكشف المبكر، وتمكين المواطنين من اتخاذ قرارات صحية سليمة من خلال التثقيف الصحي، وبرامج التوعية المجتمعية، والمبادرات الوطنية التي تهدف إلى تقليل عوامل الخطر المرتبطة بالسلوكيات اليومية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12047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Mani</w:t>
          </w:r>
          <w:r w:rsidRPr="00EF73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1F0A">
        <w:rPr>
          <w:rFonts w:ascii="Sakkal Majalla" w:hAnsi="Sakkal Majalla" w:cs="Sakkal Majalla"/>
          <w:sz w:val="28"/>
          <w:szCs w:val="28"/>
        </w:rPr>
        <w:t>.</w:t>
      </w:r>
    </w:p>
    <w:p w14:paraId="49D8AA15" w14:textId="77777777" w:rsidR="001D6856" w:rsidRDefault="001D6856" w:rsidP="001D6856">
      <w:pPr>
        <w:spacing w:line="360" w:lineRule="auto"/>
        <w:ind w:firstLine="610"/>
        <w:jc w:val="both"/>
        <w:rPr>
          <w:rFonts w:ascii="Sakkal Majalla" w:hAnsi="Sakkal Majalla" w:cs="Sakkal Majalla"/>
          <w:sz w:val="28"/>
          <w:szCs w:val="28"/>
        </w:rPr>
      </w:pPr>
      <w:r w:rsidRPr="00B41F0A">
        <w:rPr>
          <w:rFonts w:ascii="Sakkal Majalla" w:hAnsi="Sakkal Majalla" w:cs="Sakkal Majalla"/>
          <w:sz w:val="28"/>
          <w:szCs w:val="28"/>
          <w:rtl/>
        </w:rPr>
        <w:t xml:space="preserve">تسعى هذه الدراسة إلى تحليل الدور الذي تلعبه الإدارة الصحية في تعزيز الصحة العامة، مع التركيز على استراتيجيات الوقاية والتقليل من الأمراض المزمنة في المملكة. كما تهدف إلى إبراز أهم التحديات التي تواجه الإدارة الصحية في هذا المجال، واستعراض أبرز المبادرات الوطنية التي أُطلقت خلال السنوات الأخيرة، وتقييم مدى فعاليتها في تحسين المؤشرات الصحية العامة. ومن خلال تحليل المعطيات الصحية والسياسات المطبقة، ترمي الدراسة إلى تقديم توصيات عملية من شأنها دعم </w:t>
      </w:r>
      <w:r w:rsidRPr="00B41F0A">
        <w:rPr>
          <w:rFonts w:ascii="Sakkal Majalla" w:hAnsi="Sakkal Majalla" w:cs="Sakkal Majalla"/>
          <w:sz w:val="28"/>
          <w:szCs w:val="28"/>
          <w:rtl/>
        </w:rPr>
        <w:lastRenderedPageBreak/>
        <w:t>صناع القرار في تطوير نظم صحية مستدامة، قادرة على مواكبة التحولات الديموغرافية والتغيرات الوبائية التي يشهدها المجتمع السعودي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5256485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Hoa24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Hoagland</w:t>
          </w:r>
          <w:r w:rsidRPr="00EF73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1F0A">
        <w:rPr>
          <w:rFonts w:ascii="Sakkal Majalla" w:hAnsi="Sakkal Majalla" w:cs="Sakkal Majalla"/>
          <w:sz w:val="28"/>
          <w:szCs w:val="28"/>
        </w:rPr>
        <w:t>.</w:t>
      </w:r>
    </w:p>
    <w:p w14:paraId="1801D5ED" w14:textId="77777777" w:rsidR="001D6856" w:rsidRDefault="001D6856" w:rsidP="001D6856">
      <w:pPr>
        <w:spacing w:line="360" w:lineRule="auto"/>
        <w:ind w:firstLine="610"/>
        <w:jc w:val="both"/>
        <w:rPr>
          <w:rFonts w:ascii="Sakkal Majalla" w:hAnsi="Sakkal Majalla" w:cs="Sakkal Majalla"/>
          <w:sz w:val="28"/>
          <w:szCs w:val="28"/>
          <w:rtl/>
          <w:lang w:bidi="ar-EG"/>
        </w:rPr>
      </w:pPr>
      <w:r w:rsidRPr="00B41F0A">
        <w:rPr>
          <w:rFonts w:ascii="Sakkal Majalla" w:hAnsi="Sakkal Majalla" w:cs="Sakkal Majalla"/>
          <w:sz w:val="28"/>
          <w:szCs w:val="28"/>
          <w:rtl/>
        </w:rPr>
        <w:t>وتعد هذه الدراسة مهمة من الناحية العلمية والعملية، إذ تساهم في سد الفجوة المعرفية حول العلاقة بين الأداء الإداري في القطاع الصحي ونتائج الصحة العامة، وتسلط الضوء على أهمية الاستثمار في الوقاية كخيار استراتيجي لتحسين الصحة وتقليل التكاليف، بما ينسجم مع توجهات المملكة نحو تحقيق نظام صحي متكامل وشامل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934041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Alderwick</w:t>
          </w:r>
          <w:r w:rsidRPr="00EF732C">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B41F0A">
        <w:rPr>
          <w:rFonts w:ascii="Sakkal Majalla" w:hAnsi="Sakkal Majalla" w:cs="Sakkal Majalla"/>
          <w:sz w:val="28"/>
          <w:szCs w:val="28"/>
        </w:rPr>
        <w:t>.</w:t>
      </w:r>
      <w:r>
        <w:rPr>
          <w:rFonts w:ascii="Sakkal Majalla" w:hAnsi="Sakkal Majalla" w:cs="Sakkal Majalla"/>
          <w:sz w:val="28"/>
          <w:szCs w:val="28"/>
          <w:rtl/>
          <w:lang w:bidi="ar-EG"/>
        </w:rPr>
        <w:tab/>
      </w:r>
    </w:p>
    <w:p w14:paraId="1978A6F6" w14:textId="77777777" w:rsidR="001D6856" w:rsidRPr="00026E13" w:rsidRDefault="001D6856" w:rsidP="001D6856">
      <w:pPr>
        <w:spacing w:line="360" w:lineRule="auto"/>
        <w:jc w:val="both"/>
        <w:rPr>
          <w:rFonts w:ascii="Sakkal Majalla" w:hAnsi="Sakkal Majalla" w:cs="Sakkal Majalla"/>
          <w:sz w:val="28"/>
          <w:szCs w:val="28"/>
          <w:lang w:bidi="ar-EG"/>
        </w:rPr>
      </w:pPr>
    </w:p>
    <w:p w14:paraId="44A9F83E" w14:textId="77777777" w:rsidR="001D6856" w:rsidRDefault="001D6856" w:rsidP="001D6856">
      <w:pPr>
        <w:pStyle w:val="1"/>
        <w:spacing w:before="0" w:line="360" w:lineRule="auto"/>
        <w:jc w:val="both"/>
        <w:rPr>
          <w:rFonts w:ascii="Sakkal Majalla" w:hAnsi="Sakkal Majalla" w:cs="Sakkal Majalla"/>
          <w:b/>
          <w:bCs/>
          <w:color w:val="000000"/>
          <w:sz w:val="28"/>
          <w:szCs w:val="28"/>
          <w:rtl/>
        </w:rPr>
      </w:pPr>
      <w:bookmarkStart w:id="17" w:name="_Toc213120667"/>
      <w:r>
        <w:rPr>
          <w:rFonts w:ascii="Sakkal Majalla" w:hAnsi="Sakkal Majalla" w:cs="Sakkal Majalla"/>
          <w:b/>
          <w:bCs/>
          <w:color w:val="000000"/>
          <w:sz w:val="28"/>
          <w:szCs w:val="28"/>
          <w:rtl/>
        </w:rPr>
        <w:t>مشكلة الدراسة</w:t>
      </w:r>
      <w:bookmarkEnd w:id="15"/>
      <w:bookmarkEnd w:id="16"/>
      <w:bookmarkEnd w:id="17"/>
    </w:p>
    <w:p w14:paraId="47A54A4D" w14:textId="77777777" w:rsidR="001D6856" w:rsidRDefault="001D6856" w:rsidP="001D6856">
      <w:pPr>
        <w:spacing w:after="0" w:line="360" w:lineRule="auto"/>
        <w:ind w:firstLine="610"/>
        <w:jc w:val="both"/>
        <w:rPr>
          <w:rFonts w:ascii="Sakkal Majalla" w:hAnsi="Sakkal Majalla" w:cs="Sakkal Majalla"/>
          <w:sz w:val="28"/>
          <w:szCs w:val="28"/>
          <w:rtl/>
        </w:rPr>
      </w:pPr>
      <w:bookmarkStart w:id="18" w:name="_Toc172397777"/>
      <w:bookmarkStart w:id="19" w:name="_Toc172746090"/>
      <w:bookmarkStart w:id="20" w:name="_Toc179741528"/>
      <w:bookmarkStart w:id="21" w:name="_Toc213120668"/>
      <w:r w:rsidRPr="00B41F0A">
        <w:rPr>
          <w:rFonts w:ascii="Sakkal Majalla" w:hAnsi="Sakkal Majalla" w:cs="Sakkal Majalla"/>
          <w:sz w:val="28"/>
          <w:szCs w:val="28"/>
          <w:rtl/>
        </w:rPr>
        <w:t>رغم التطور الملحوظ الذي يشهده القطاع الصحي في المملكة العربية السعودية، من حيث التوسع في البنية التحتية وتقديم الخدمات الطبية، لا تزال هناك تحديات كبيرة مرتبطة بارتفاع معدلات الأمراض المزمنة مثل السكري، وأمراض القلب، وارتفاع ضغط الدم. وتُعد هذه الأمراض من الأسباب الرئيسة للوفاة المبكرة والإعاقة، فضلًا عن تأثيرها الاقتصادي البالغ على النظام الصحي الوطني. وعلى الرغم من أن هذه الأمراض غالبًا ما تكون قابلة للوقاية من خلال تغيير نمط الحياة وتطبيق استراتيجيات صحية فعالة، إلا أن المؤشرات الوطنية تكشف عن فجوة واضحة في فاعلية الإدارة الصحية في التصدي لهذه التحديات</w:t>
      </w:r>
      <w:r w:rsidRPr="00B41F0A">
        <w:rPr>
          <w:rFonts w:ascii="Sakkal Majalla" w:hAnsi="Sakkal Majalla" w:cs="Sakkal Majalla"/>
          <w:sz w:val="28"/>
          <w:szCs w:val="28"/>
        </w:rPr>
        <w:t>.</w:t>
      </w:r>
      <w:r>
        <w:rPr>
          <w:rFonts w:ascii="Sakkal Majalla" w:hAnsi="Sakkal Majalla" w:cs="Sakkal Majalla" w:hint="cs"/>
          <w:sz w:val="28"/>
          <w:szCs w:val="28"/>
          <w:rtl/>
        </w:rPr>
        <w:t xml:space="preserve"> </w:t>
      </w:r>
    </w:p>
    <w:p w14:paraId="2B203567" w14:textId="77777777" w:rsidR="001D6856" w:rsidRDefault="001D6856" w:rsidP="001D6856">
      <w:pPr>
        <w:spacing w:after="0" w:line="360" w:lineRule="auto"/>
        <w:ind w:firstLine="610"/>
        <w:jc w:val="both"/>
        <w:rPr>
          <w:rFonts w:ascii="Sakkal Majalla" w:hAnsi="Sakkal Majalla" w:cs="Sakkal Majalla"/>
          <w:sz w:val="28"/>
          <w:szCs w:val="28"/>
          <w:rtl/>
        </w:rPr>
      </w:pPr>
      <w:r w:rsidRPr="00B41F0A">
        <w:rPr>
          <w:rFonts w:ascii="Sakkal Majalla" w:hAnsi="Sakkal Majalla" w:cs="Sakkal Majalla"/>
          <w:sz w:val="28"/>
          <w:szCs w:val="28"/>
          <w:rtl/>
        </w:rPr>
        <w:t>تكمن المشكلة الرئيسة في أن الإدارة الصحية لم تتمكن بعد من تطبيق نموذج وقائي شامل ومستدام قادر على الحد من تفشي الأمراض المزمنة، نتيجة غياب التكامل بين القطاعات، وضعف التنسيق الاستراتيجي، وقلة التفعيل الفعلي للبرامج الوقائية والتثقيفية على نطاق واسع</w:t>
      </w:r>
      <w:r w:rsidRPr="00B41F0A">
        <w:rPr>
          <w:rFonts w:ascii="Sakkal Majalla" w:hAnsi="Sakkal Majalla" w:cs="Sakkal Majalla"/>
          <w:sz w:val="28"/>
          <w:szCs w:val="28"/>
        </w:rPr>
        <w:t xml:space="preserve">. </w:t>
      </w:r>
      <w:r w:rsidRPr="00B41F0A">
        <w:rPr>
          <w:rFonts w:ascii="Sakkal Majalla" w:hAnsi="Sakkal Majalla" w:cs="Sakkal Majalla"/>
          <w:sz w:val="28"/>
          <w:szCs w:val="28"/>
          <w:rtl/>
        </w:rPr>
        <w:t>فرغم توفر المبادرات والسياسات، إلا أن هناك تحديات في التنفيذ، وعدم وضوح في آليات المتابعة والتقييم، مما أدى إلى قصور في تحقيق النتائج المرجوة على مستوى خفض معدلات الإصابة وتحسين جودة حياة المواطنين. كما أن الاعتماد المفرط على الرعاية العلاجية بدلاً من الوقائية زاد من الضغط على المنشآت الصحية وكلفة الخدمات دون تحقيق استدامة فعلية في نتائج الصحة العامة</w:t>
      </w:r>
      <w:r w:rsidRPr="00E31265">
        <w:rPr>
          <w:rFonts w:ascii="Sakkal Majalla" w:hAnsi="Sakkal Majalla" w:cs="Sakkal Majalla" w:hint="cs"/>
          <w:sz w:val="28"/>
          <w:szCs w:val="28"/>
          <w:rtl/>
        </w:rPr>
        <w:t xml:space="preserve"> </w:t>
      </w:r>
      <w:sdt>
        <w:sdtPr>
          <w:rPr>
            <w:rFonts w:ascii="Sakkal Majalla" w:hAnsi="Sakkal Majalla" w:cs="Sakkal Majalla" w:hint="cs"/>
            <w:sz w:val="28"/>
            <w:szCs w:val="28"/>
            <w:rtl/>
          </w:rPr>
          <w:id w:val="63329914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Gurajala</w:t>
          </w:r>
          <w:r w:rsidRPr="00EF73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2C8DA9F5" w14:textId="77777777" w:rsidR="001D6856" w:rsidRDefault="001D6856" w:rsidP="001D6856">
      <w:pPr>
        <w:spacing w:after="0" w:line="360" w:lineRule="auto"/>
        <w:ind w:firstLine="610"/>
        <w:jc w:val="both"/>
        <w:rPr>
          <w:rFonts w:ascii="Sakkal Majalla" w:hAnsi="Sakkal Majalla" w:cs="Sakkal Majalla"/>
          <w:sz w:val="28"/>
          <w:szCs w:val="28"/>
          <w:rtl/>
        </w:rPr>
      </w:pPr>
    </w:p>
    <w:p w14:paraId="7C7C7471" w14:textId="77777777" w:rsidR="001D6856" w:rsidRPr="00B41F0A" w:rsidRDefault="001D6856" w:rsidP="001D6856">
      <w:pPr>
        <w:spacing w:after="0" w:line="360" w:lineRule="auto"/>
        <w:ind w:firstLine="610"/>
        <w:jc w:val="both"/>
        <w:rPr>
          <w:rFonts w:ascii="Sakkal Majalla" w:hAnsi="Sakkal Majalla" w:cs="Sakkal Majalla"/>
          <w:sz w:val="28"/>
          <w:szCs w:val="28"/>
        </w:rPr>
      </w:pPr>
    </w:p>
    <w:p w14:paraId="0DAD8A8F" w14:textId="77777777" w:rsidR="001D6856" w:rsidRPr="00B41F0A" w:rsidRDefault="001D6856" w:rsidP="001D6856">
      <w:pPr>
        <w:spacing w:after="0" w:line="360" w:lineRule="auto"/>
        <w:jc w:val="both"/>
        <w:rPr>
          <w:rFonts w:ascii="Sakkal Majalla" w:hAnsi="Sakkal Majalla" w:cs="Sakkal Majalla"/>
          <w:b/>
          <w:bCs/>
          <w:sz w:val="28"/>
          <w:szCs w:val="28"/>
        </w:rPr>
      </w:pPr>
      <w:r w:rsidRPr="00B41F0A">
        <w:rPr>
          <w:rFonts w:ascii="Sakkal Majalla" w:hAnsi="Sakkal Majalla" w:cs="Sakkal Majalla"/>
          <w:b/>
          <w:bCs/>
          <w:sz w:val="28"/>
          <w:szCs w:val="28"/>
          <w:rtl/>
        </w:rPr>
        <w:lastRenderedPageBreak/>
        <w:t>المشكلات المترتبة على المشكلة الرئيسية</w:t>
      </w:r>
      <w:r w:rsidRPr="00B41F0A">
        <w:rPr>
          <w:rFonts w:ascii="Sakkal Majalla" w:hAnsi="Sakkal Majalla" w:cs="Sakkal Majalla"/>
          <w:b/>
          <w:bCs/>
          <w:sz w:val="28"/>
          <w:szCs w:val="28"/>
        </w:rPr>
        <w:t>:</w:t>
      </w:r>
    </w:p>
    <w:p w14:paraId="55A95721"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الارتفاع المستمر في معدلات الإصابة بالأمراض المزمنة على مستوى مختلف الفئات العمرية، وخاصة بين البالغين، ما يشير إلى خلل في الجهود الوقائية</w:t>
      </w:r>
      <w:r w:rsidRPr="00B41F0A">
        <w:rPr>
          <w:rFonts w:ascii="Sakkal Majalla" w:hAnsi="Sakkal Majalla" w:cs="Sakkal Majalla"/>
          <w:sz w:val="28"/>
          <w:szCs w:val="28"/>
        </w:rPr>
        <w:t>.</w:t>
      </w:r>
    </w:p>
    <w:p w14:paraId="5C807C41"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زيادة العبء المالي على النظام الصحي، إذ تستنزف الأمراض المزمنة جزءًا كبيرًا من الميزانية الصحية بسبب احتياجها إلى علاج طويل الأمد ورعاية دائمة</w:t>
      </w:r>
      <w:r w:rsidRPr="00B41F0A">
        <w:rPr>
          <w:rFonts w:ascii="Sakkal Majalla" w:hAnsi="Sakkal Majalla" w:cs="Sakkal Majalla"/>
          <w:sz w:val="28"/>
          <w:szCs w:val="28"/>
        </w:rPr>
        <w:t>.</w:t>
      </w:r>
    </w:p>
    <w:p w14:paraId="482BBFB3"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ضعف فعالية البرامج التوعوية والتثقيف الصحي التي تستهدف تغيير أنماط السلوك غير الصحية مثل التغذية السيئة، وقلة النشاط البدني، والتدخين</w:t>
      </w:r>
      <w:r w:rsidRPr="00B41F0A">
        <w:rPr>
          <w:rFonts w:ascii="Sakkal Majalla" w:hAnsi="Sakkal Majalla" w:cs="Sakkal Majalla"/>
          <w:sz w:val="28"/>
          <w:szCs w:val="28"/>
        </w:rPr>
        <w:t>.</w:t>
      </w:r>
    </w:p>
    <w:p w14:paraId="51661A0E"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قلة التنسيق بين الجهات المعنية بالصحة العامة، مما يؤدي إلى تكرار الجهود أو تعارضها، وعدم تحقيق أهداف صحية مشتركة</w:t>
      </w:r>
      <w:r w:rsidRPr="00B41F0A">
        <w:rPr>
          <w:rFonts w:ascii="Sakkal Majalla" w:hAnsi="Sakkal Majalla" w:cs="Sakkal Majalla"/>
          <w:sz w:val="28"/>
          <w:szCs w:val="28"/>
        </w:rPr>
        <w:t>.</w:t>
      </w:r>
    </w:p>
    <w:p w14:paraId="550277BB"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نقص البيانات الدقيقة والتقارير المتكاملة التي تساعد متخذي القرار على تقييم الأداء ووضع استراتيجيات مستندة إلى أدلة</w:t>
      </w:r>
      <w:r w:rsidRPr="00B41F0A">
        <w:rPr>
          <w:rFonts w:ascii="Sakkal Majalla" w:hAnsi="Sakkal Majalla" w:cs="Sakkal Majalla"/>
          <w:sz w:val="28"/>
          <w:szCs w:val="28"/>
        </w:rPr>
        <w:t>.</w:t>
      </w:r>
    </w:p>
    <w:p w14:paraId="5AB8294F"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ضعف مشاركة المجتمع المحلي في برامج تعزيز الصحة والوقاية، بسبب غياب التواصل الفعّال بين الجهات الصحية والجمهور</w:t>
      </w:r>
      <w:r w:rsidRPr="00B41F0A">
        <w:rPr>
          <w:rFonts w:ascii="Sakkal Majalla" w:hAnsi="Sakkal Majalla" w:cs="Sakkal Majalla"/>
          <w:sz w:val="28"/>
          <w:szCs w:val="28"/>
        </w:rPr>
        <w:t>.</w:t>
      </w:r>
    </w:p>
    <w:p w14:paraId="66159683" w14:textId="77777777" w:rsidR="001D6856" w:rsidRPr="00B41F0A" w:rsidRDefault="001D6856" w:rsidP="001D6856">
      <w:pPr>
        <w:numPr>
          <w:ilvl w:val="0"/>
          <w:numId w:val="2"/>
        </w:numPr>
        <w:spacing w:after="0" w:line="360" w:lineRule="auto"/>
        <w:jc w:val="both"/>
        <w:rPr>
          <w:rFonts w:ascii="Sakkal Majalla" w:hAnsi="Sakkal Majalla" w:cs="Sakkal Majalla"/>
          <w:sz w:val="28"/>
          <w:szCs w:val="28"/>
        </w:rPr>
      </w:pPr>
      <w:r w:rsidRPr="00B41F0A">
        <w:rPr>
          <w:rFonts w:ascii="Sakkal Majalla" w:hAnsi="Sakkal Majalla" w:cs="Sakkal Majalla"/>
          <w:sz w:val="28"/>
          <w:szCs w:val="28"/>
          <w:rtl/>
        </w:rPr>
        <w:t>الاعتماد المفرط على الرعاية العلاجية دون موازنتها بسياسات وقائية قوية، مما يخلق نظامًا صحيًا استهلاكيًا لا يحقق الكفاءة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7546997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Hac24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Hacker</w:t>
          </w:r>
          <w:r w:rsidRPr="00EF73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41F0A">
        <w:rPr>
          <w:rFonts w:ascii="Sakkal Majalla" w:hAnsi="Sakkal Majalla" w:cs="Sakkal Majalla"/>
          <w:sz w:val="28"/>
          <w:szCs w:val="28"/>
        </w:rPr>
        <w:t>.</w:t>
      </w:r>
    </w:p>
    <w:p w14:paraId="653BFF1F" w14:textId="77777777" w:rsidR="001D6856" w:rsidRDefault="001D6856" w:rsidP="001D6856">
      <w:pPr>
        <w:spacing w:line="360" w:lineRule="auto"/>
        <w:jc w:val="both"/>
        <w:rPr>
          <w:rFonts w:ascii="Sakkal Majalla" w:hAnsi="Sakkal Majalla" w:cs="Sakkal Majalla"/>
          <w:b/>
          <w:bCs/>
          <w:sz w:val="28"/>
          <w:szCs w:val="28"/>
          <w:rtl/>
        </w:rPr>
      </w:pPr>
      <w:r w:rsidRPr="00B41F0A">
        <w:rPr>
          <w:rFonts w:ascii="Sakkal Majalla" w:hAnsi="Sakkal Majalla" w:cs="Sakkal Majalla" w:hint="cs"/>
          <w:sz w:val="28"/>
          <w:szCs w:val="28"/>
          <w:rtl/>
        </w:rPr>
        <w:t xml:space="preserve">بناء على مشكلة الدراسة الرئيسية يكمن </w:t>
      </w:r>
      <w:r w:rsidRPr="00B41F0A">
        <w:rPr>
          <w:rFonts w:ascii="Sakkal Majalla" w:hAnsi="Sakkal Majalla" w:cs="Sakkal Majalla"/>
          <w:sz w:val="28"/>
          <w:szCs w:val="28"/>
          <w:rtl/>
        </w:rPr>
        <w:t>السؤال الرئيسي للدراسة</w:t>
      </w:r>
      <w:r w:rsidRPr="00B41F0A">
        <w:rPr>
          <w:rFonts w:ascii="Sakkal Majalla" w:hAnsi="Sakkal Majalla" w:cs="Sakkal Majalla" w:hint="cs"/>
          <w:sz w:val="28"/>
          <w:szCs w:val="28"/>
          <w:rtl/>
        </w:rPr>
        <w:t xml:space="preserve"> فيما يلي</w:t>
      </w:r>
      <w:r w:rsidRPr="00B41F0A">
        <w:rPr>
          <w:rFonts w:ascii="Sakkal Majalla" w:hAnsi="Sakkal Majalla" w:cs="Sakkal Majalla"/>
          <w:sz w:val="28"/>
          <w:szCs w:val="28"/>
        </w:rPr>
        <w:t>:</w:t>
      </w:r>
      <w:r>
        <w:rPr>
          <w:rFonts w:ascii="Sakkal Majalla" w:hAnsi="Sakkal Majalla" w:cs="Sakkal Majalla" w:hint="cs"/>
          <w:b/>
          <w:bCs/>
          <w:sz w:val="28"/>
          <w:szCs w:val="28"/>
          <w:rtl/>
        </w:rPr>
        <w:t xml:space="preserve"> </w:t>
      </w:r>
      <w:r w:rsidRPr="00B41F0A">
        <w:rPr>
          <w:rFonts w:ascii="Sakkal Majalla" w:hAnsi="Sakkal Majalla" w:cs="Sakkal Majalla"/>
          <w:b/>
          <w:bCs/>
          <w:sz w:val="28"/>
          <w:szCs w:val="28"/>
          <w:rtl/>
        </w:rPr>
        <w:t>إلى أي مدى تسهم الإدارة الصحية في المملكة العربية السعودية في تعزيز الصحة العامة من خلال استراتيجيات الوقاية والحد من انتشار الأمراض المزمنة؟</w:t>
      </w:r>
    </w:p>
    <w:p w14:paraId="49B738CE" w14:textId="77777777" w:rsidR="001D6856" w:rsidRPr="00B41F0A" w:rsidRDefault="001D6856" w:rsidP="001D6856">
      <w:pPr>
        <w:spacing w:line="360" w:lineRule="auto"/>
        <w:jc w:val="both"/>
        <w:rPr>
          <w:rFonts w:ascii="Sakkal Majalla" w:hAnsi="Sakkal Majalla" w:cs="Sakkal Majalla"/>
          <w:b/>
          <w:bCs/>
          <w:sz w:val="28"/>
          <w:szCs w:val="28"/>
        </w:rPr>
      </w:pPr>
    </w:p>
    <w:p w14:paraId="150B09EF" w14:textId="77777777" w:rsidR="001D6856" w:rsidRDefault="001D6856" w:rsidP="001D6856">
      <w:pPr>
        <w:pStyle w:val="2"/>
        <w:spacing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8"/>
      <w:bookmarkEnd w:id="19"/>
      <w:bookmarkEnd w:id="20"/>
      <w:bookmarkEnd w:id="21"/>
      <w:r w:rsidRPr="00132A3E">
        <w:rPr>
          <w:rFonts w:ascii="Sakkal Majalla" w:hAnsi="Sakkal Majalla" w:cs="Sakkal Majalla"/>
          <w:b/>
          <w:bCs/>
          <w:color w:val="000000" w:themeColor="text1"/>
          <w:sz w:val="28"/>
          <w:szCs w:val="28"/>
          <w:rtl/>
        </w:rPr>
        <w:t xml:space="preserve"> </w:t>
      </w:r>
    </w:p>
    <w:p w14:paraId="1426238D" w14:textId="4D8C1F51" w:rsidR="001D6856" w:rsidRPr="00E31265" w:rsidRDefault="001D6856" w:rsidP="001D6856">
      <w:pPr>
        <w:spacing w:line="360" w:lineRule="auto"/>
        <w:jc w:val="both"/>
        <w:rPr>
          <w:rFonts w:ascii="Sakkal Majalla" w:hAnsi="Sakkal Majalla" w:cs="Sakkal Majalla"/>
          <w:sz w:val="28"/>
          <w:szCs w:val="28"/>
          <w:rtl/>
        </w:rPr>
      </w:pPr>
      <w:r w:rsidRPr="00B41F0A">
        <w:rPr>
          <w:rFonts w:ascii="Sakkal Majalla" w:hAnsi="Sakkal Majalla" w:cs="Sakkal Majalla"/>
          <w:sz w:val="28"/>
          <w:szCs w:val="28"/>
          <w:rtl/>
        </w:rPr>
        <w:t xml:space="preserve">تُعد هذه الدراسة من الدراسات ذات الأهمية الكبيرة على المستويين النظري والتطبيقي، خصوصًا في ظل ما تشهده المملكة العربية السعودية من تحولات جوهرية في منظومتها الصحية، وتوجهها نحو تعزيز مفاهيم الوقاية وتقليل العبء الناتج عن </w:t>
      </w:r>
      <w:r w:rsidRPr="00B41F0A">
        <w:rPr>
          <w:rFonts w:ascii="Sakkal Majalla" w:hAnsi="Sakkal Majalla" w:cs="Sakkal Majalla"/>
          <w:sz w:val="28"/>
          <w:szCs w:val="28"/>
          <w:rtl/>
        </w:rPr>
        <w:lastRenderedPageBreak/>
        <w:t>الأمراض المزمنة. وفي ظل تزايد التحديات المرتبطة بانتشار هذه الأمراض، تصبح الحاجة ماسة إلى البحث في الدور الذي يمكن أن تلعبه الإدارة الصحية في تحسين الصحة العامة، وتوجيه الموارد نحو استراتيجيات فعالة للوقاية، الأمر الذي يجعل من هذه الدراسة ذات أهمية متعددة الأبعاد، سواء للباحثين أو لصناع القرار في القطاع الصحي</w:t>
      </w:r>
      <w:r w:rsidRPr="00B41F0A">
        <w:rPr>
          <w:rFonts w:ascii="Sakkal Majalla" w:hAnsi="Sakkal Majalla" w:cs="Sakkal Majalla"/>
          <w:sz w:val="28"/>
          <w:szCs w:val="28"/>
        </w:rPr>
        <w:t>.</w:t>
      </w:r>
    </w:p>
    <w:p w14:paraId="162E84BC" w14:textId="77777777" w:rsidR="001D6856" w:rsidRPr="0072124E" w:rsidRDefault="001D6856" w:rsidP="001D6856">
      <w:pPr>
        <w:spacing w:after="0" w:line="360" w:lineRule="auto"/>
        <w:jc w:val="both"/>
        <w:rPr>
          <w:rFonts w:ascii="Sakkal Majalla" w:hAnsi="Sakkal Majalla" w:cs="Sakkal Majalla"/>
          <w:b/>
          <w:bCs/>
          <w:sz w:val="28"/>
          <w:szCs w:val="28"/>
        </w:rPr>
      </w:pPr>
      <w:r w:rsidRPr="0072124E">
        <w:rPr>
          <w:rFonts w:ascii="Sakkal Majalla" w:hAnsi="Sakkal Majalla" w:cs="Sakkal Majalla"/>
          <w:b/>
          <w:bCs/>
          <w:sz w:val="28"/>
          <w:szCs w:val="28"/>
          <w:rtl/>
        </w:rPr>
        <w:t>أولاً</w:t>
      </w:r>
      <w:r w:rsidRPr="0072124E">
        <w:rPr>
          <w:rFonts w:ascii="Sakkal Majalla" w:hAnsi="Sakkal Majalla" w:cs="Sakkal Majalla"/>
          <w:b/>
          <w:bCs/>
          <w:sz w:val="28"/>
          <w:szCs w:val="28"/>
        </w:rPr>
        <w:t xml:space="preserve">: </w:t>
      </w:r>
      <w:r w:rsidRPr="0072124E">
        <w:rPr>
          <w:rFonts w:ascii="Sakkal Majalla" w:hAnsi="Sakkal Majalla" w:cs="Sakkal Majalla"/>
          <w:b/>
          <w:bCs/>
          <w:sz w:val="28"/>
          <w:szCs w:val="28"/>
          <w:rtl/>
        </w:rPr>
        <w:t>الأهمية العلمية (النظرية)</w:t>
      </w:r>
    </w:p>
    <w:p w14:paraId="11A6CFBB" w14:textId="77777777" w:rsidR="001D6856" w:rsidRPr="0072124E" w:rsidRDefault="001D6856" w:rsidP="001D6856">
      <w:pPr>
        <w:numPr>
          <w:ilvl w:val="0"/>
          <w:numId w:val="3"/>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تسهم الدراسة في تعزيز المحتوى العلمي المتعلق بالإدارة الصحية والصحة العامة، لا سيما في السياق العربي والخليجي</w:t>
      </w:r>
      <w:r w:rsidRPr="0072124E">
        <w:rPr>
          <w:rFonts w:ascii="Sakkal Majalla" w:hAnsi="Sakkal Majalla" w:cs="Sakkal Majalla"/>
          <w:sz w:val="28"/>
          <w:szCs w:val="28"/>
        </w:rPr>
        <w:t>.</w:t>
      </w:r>
    </w:p>
    <w:p w14:paraId="477BEB96" w14:textId="77777777" w:rsidR="001D6856" w:rsidRPr="0072124E" w:rsidRDefault="001D6856" w:rsidP="001D6856">
      <w:pPr>
        <w:numPr>
          <w:ilvl w:val="0"/>
          <w:numId w:val="3"/>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تعالج الدراسة نقصًا في الأبحاث التي تربط بين كفاءة الإدارة الصحية وفعالية النظام الصحي في الوقاية من الأمراض المزمنة</w:t>
      </w:r>
      <w:r w:rsidRPr="0072124E">
        <w:rPr>
          <w:rFonts w:ascii="Sakkal Majalla" w:hAnsi="Sakkal Majalla" w:cs="Sakkal Majalla"/>
          <w:sz w:val="28"/>
          <w:szCs w:val="28"/>
        </w:rPr>
        <w:t>.</w:t>
      </w:r>
    </w:p>
    <w:p w14:paraId="7809AB3C" w14:textId="77777777" w:rsidR="001D6856" w:rsidRPr="0072124E" w:rsidRDefault="001D6856" w:rsidP="001D6856">
      <w:pPr>
        <w:numPr>
          <w:ilvl w:val="0"/>
          <w:numId w:val="3"/>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تقدم إطارًا نظريًا يمكن استخدامه في أبحاث مستقبلية لدراسة العلاقة بين الإدارة الصحية ومخرجات الصحة العامة</w:t>
      </w:r>
      <w:r w:rsidRPr="0072124E">
        <w:rPr>
          <w:rFonts w:ascii="Sakkal Majalla" w:hAnsi="Sakkal Majalla" w:cs="Sakkal Majalla"/>
          <w:sz w:val="28"/>
          <w:szCs w:val="28"/>
        </w:rPr>
        <w:t>.</w:t>
      </w:r>
    </w:p>
    <w:p w14:paraId="25FB2385" w14:textId="77777777" w:rsidR="001D6856" w:rsidRPr="0072124E" w:rsidRDefault="001D6856" w:rsidP="001D6856">
      <w:pPr>
        <w:numPr>
          <w:ilvl w:val="0"/>
          <w:numId w:val="3"/>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توفر نموذجًا بحثيًا يمكن الاستفادة منه في المؤسسات التعليمية لتطوير مناهج الصحة العامة والإدارة الصحية</w:t>
      </w:r>
      <w:r w:rsidRPr="0072124E">
        <w:rPr>
          <w:rFonts w:ascii="Sakkal Majalla" w:hAnsi="Sakkal Majalla" w:cs="Sakkal Majalla"/>
          <w:sz w:val="28"/>
          <w:szCs w:val="28"/>
        </w:rPr>
        <w:t>.</w:t>
      </w:r>
    </w:p>
    <w:p w14:paraId="2E8E6F92" w14:textId="77777777" w:rsidR="001D6856" w:rsidRPr="0072124E" w:rsidRDefault="001D6856" w:rsidP="001D6856">
      <w:pPr>
        <w:spacing w:after="0" w:line="360" w:lineRule="auto"/>
        <w:jc w:val="both"/>
        <w:rPr>
          <w:rFonts w:ascii="Sakkal Majalla" w:hAnsi="Sakkal Majalla" w:cs="Sakkal Majalla"/>
          <w:b/>
          <w:bCs/>
          <w:sz w:val="28"/>
          <w:szCs w:val="28"/>
        </w:rPr>
      </w:pPr>
      <w:r w:rsidRPr="0072124E">
        <w:rPr>
          <w:rFonts w:ascii="Sakkal Majalla" w:hAnsi="Sakkal Majalla" w:cs="Sakkal Majalla"/>
          <w:b/>
          <w:bCs/>
          <w:sz w:val="28"/>
          <w:szCs w:val="28"/>
          <w:rtl/>
        </w:rPr>
        <w:t>ثانيًا</w:t>
      </w:r>
      <w:r w:rsidRPr="0072124E">
        <w:rPr>
          <w:rFonts w:ascii="Sakkal Majalla" w:hAnsi="Sakkal Majalla" w:cs="Sakkal Majalla"/>
          <w:b/>
          <w:bCs/>
          <w:sz w:val="28"/>
          <w:szCs w:val="28"/>
        </w:rPr>
        <w:t xml:space="preserve">: </w:t>
      </w:r>
      <w:r w:rsidRPr="0072124E">
        <w:rPr>
          <w:rFonts w:ascii="Sakkal Majalla" w:hAnsi="Sakkal Majalla" w:cs="Sakkal Majalla"/>
          <w:b/>
          <w:bCs/>
          <w:sz w:val="28"/>
          <w:szCs w:val="28"/>
          <w:rtl/>
        </w:rPr>
        <w:t>الأهمية العملية (التطبيقية)</w:t>
      </w:r>
    </w:p>
    <w:p w14:paraId="295B0E1B" w14:textId="77777777" w:rsidR="001D6856" w:rsidRPr="0072124E" w:rsidRDefault="001D6856" w:rsidP="001D6856">
      <w:pPr>
        <w:numPr>
          <w:ilvl w:val="0"/>
          <w:numId w:val="4"/>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تساعد نتائج الدراسة صناع القرار على تقييم واقع الإدارة الصحية وتحديد نقاط القوة والقصور في الاستراتيجيات الحالية</w:t>
      </w:r>
      <w:r w:rsidRPr="0072124E">
        <w:rPr>
          <w:rFonts w:ascii="Sakkal Majalla" w:hAnsi="Sakkal Majalla" w:cs="Sakkal Majalla"/>
          <w:sz w:val="28"/>
          <w:szCs w:val="28"/>
        </w:rPr>
        <w:t>.</w:t>
      </w:r>
    </w:p>
    <w:p w14:paraId="2538E206" w14:textId="77777777" w:rsidR="001D6856" w:rsidRPr="0072124E" w:rsidRDefault="001D6856" w:rsidP="001D6856">
      <w:pPr>
        <w:numPr>
          <w:ilvl w:val="0"/>
          <w:numId w:val="4"/>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تقدم توصيات عملية لتطوير برامج وطنية أكثر فاعلية في الوقاية من الأمراض المزمنة</w:t>
      </w:r>
      <w:r w:rsidRPr="0072124E">
        <w:rPr>
          <w:rFonts w:ascii="Sakkal Majalla" w:hAnsi="Sakkal Majalla" w:cs="Sakkal Majalla"/>
          <w:sz w:val="28"/>
          <w:szCs w:val="28"/>
        </w:rPr>
        <w:t>.</w:t>
      </w:r>
    </w:p>
    <w:p w14:paraId="1243CD36" w14:textId="77777777" w:rsidR="001D6856" w:rsidRPr="0072124E" w:rsidRDefault="001D6856" w:rsidP="001D6856">
      <w:pPr>
        <w:numPr>
          <w:ilvl w:val="0"/>
          <w:numId w:val="4"/>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تبرز أهمية التنسيق بين مختلف الجهات ذات العلاقة كوزارة الصحة، المؤسسات التعليمية، والبلديات لتعزيز الجهود الوقائية</w:t>
      </w:r>
      <w:r w:rsidRPr="0072124E">
        <w:rPr>
          <w:rFonts w:ascii="Sakkal Majalla" w:hAnsi="Sakkal Majalla" w:cs="Sakkal Majalla"/>
          <w:sz w:val="28"/>
          <w:szCs w:val="28"/>
        </w:rPr>
        <w:t>.</w:t>
      </w:r>
    </w:p>
    <w:p w14:paraId="4E24399A" w14:textId="77777777" w:rsidR="001D6856" w:rsidRPr="0072124E" w:rsidRDefault="001D6856" w:rsidP="001D6856">
      <w:pPr>
        <w:numPr>
          <w:ilvl w:val="0"/>
          <w:numId w:val="4"/>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تساهم في تحقيق مستهدفات الرؤية من خلال التركيز على الوقاية، تعزيز جودة الحياة، وخفض العبء الناتج عن الأمراض المزمنة</w:t>
      </w:r>
      <w:r w:rsidRPr="0072124E">
        <w:rPr>
          <w:rFonts w:ascii="Sakkal Majalla" w:hAnsi="Sakkal Majalla" w:cs="Sakkal Majalla"/>
          <w:sz w:val="28"/>
          <w:szCs w:val="28"/>
        </w:rPr>
        <w:t>.</w:t>
      </w:r>
    </w:p>
    <w:p w14:paraId="5EC2B07F" w14:textId="77777777" w:rsidR="001D6856" w:rsidRPr="0072124E" w:rsidRDefault="001D6856" w:rsidP="001D6856">
      <w:pPr>
        <w:numPr>
          <w:ilvl w:val="0"/>
          <w:numId w:val="4"/>
        </w:numPr>
        <w:spacing w:after="0" w:line="360" w:lineRule="auto"/>
        <w:jc w:val="both"/>
        <w:rPr>
          <w:rFonts w:ascii="Sakkal Majalla" w:hAnsi="Sakkal Majalla" w:cs="Sakkal Majalla"/>
          <w:sz w:val="28"/>
          <w:szCs w:val="28"/>
        </w:rPr>
      </w:pPr>
      <w:r w:rsidRPr="0072124E">
        <w:rPr>
          <w:rFonts w:ascii="Sakkal Majalla" w:hAnsi="Sakkal Majalla" w:cs="Sakkal Majalla"/>
          <w:sz w:val="28"/>
          <w:szCs w:val="28"/>
          <w:rtl/>
        </w:rPr>
        <w:t>تؤكد على أهمية التوعية الصحية كأداة محورية في الوقاية وتحسين السلوك الصحي المجتمعي</w:t>
      </w:r>
      <w:r w:rsidRPr="0072124E">
        <w:rPr>
          <w:rFonts w:ascii="Sakkal Majalla" w:hAnsi="Sakkal Majalla" w:cs="Sakkal Majalla"/>
          <w:sz w:val="28"/>
          <w:szCs w:val="28"/>
        </w:rPr>
        <w:t>.</w:t>
      </w:r>
    </w:p>
    <w:p w14:paraId="6DF9D306" w14:textId="77777777" w:rsidR="001D6856" w:rsidRPr="00E83063" w:rsidRDefault="001D6856" w:rsidP="001D6856">
      <w:pPr>
        <w:rPr>
          <w:rtl/>
        </w:rPr>
      </w:pPr>
    </w:p>
    <w:p w14:paraId="242173AF" w14:textId="77777777" w:rsidR="001D6856" w:rsidRPr="00BA10F4" w:rsidRDefault="001D6856" w:rsidP="001D6856">
      <w:pPr>
        <w:pStyle w:val="2"/>
        <w:spacing w:before="0" w:line="360" w:lineRule="auto"/>
        <w:jc w:val="both"/>
        <w:rPr>
          <w:rFonts w:ascii="Sakkal Majalla" w:hAnsi="Sakkal Majalla" w:cs="Sakkal Majalla"/>
          <w:b/>
          <w:bCs/>
          <w:color w:val="000000" w:themeColor="text1"/>
          <w:sz w:val="28"/>
          <w:szCs w:val="28"/>
        </w:rPr>
      </w:pPr>
      <w:bookmarkStart w:id="22" w:name="_Toc172397779"/>
      <w:bookmarkStart w:id="23" w:name="_Toc172746092"/>
      <w:bookmarkStart w:id="24" w:name="_Toc179741530"/>
      <w:bookmarkStart w:id="25" w:name="_Toc213120669"/>
      <w:r w:rsidRPr="00132A3E">
        <w:rPr>
          <w:rFonts w:ascii="Sakkal Majalla" w:hAnsi="Sakkal Majalla" w:cs="Sakkal Majalla"/>
          <w:b/>
          <w:bCs/>
          <w:color w:val="000000" w:themeColor="text1"/>
          <w:sz w:val="28"/>
          <w:szCs w:val="28"/>
          <w:rtl/>
        </w:rPr>
        <w:lastRenderedPageBreak/>
        <w:t>أهداف الدراسة</w:t>
      </w:r>
      <w:bookmarkStart w:id="26" w:name="_Toc172397781"/>
      <w:bookmarkStart w:id="27" w:name="_Toc172746094"/>
      <w:bookmarkStart w:id="28" w:name="_Toc179741532"/>
      <w:bookmarkEnd w:id="22"/>
      <w:bookmarkEnd w:id="23"/>
      <w:bookmarkEnd w:id="24"/>
      <w:bookmarkEnd w:id="25"/>
    </w:p>
    <w:p w14:paraId="325FC6A2" w14:textId="77777777" w:rsidR="001D6856" w:rsidRPr="003C0885" w:rsidRDefault="001D6856" w:rsidP="001D6856">
      <w:pPr>
        <w:spacing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الهدف الرئيسي للدراسة</w:t>
      </w:r>
      <w:r w:rsidRPr="003C0885">
        <w:rPr>
          <w:rFonts w:ascii="Sakkal Majalla" w:hAnsi="Sakkal Majalla" w:cs="Sakkal Majalla"/>
          <w:b/>
          <w:bCs/>
          <w:sz w:val="28"/>
          <w:szCs w:val="28"/>
        </w:rPr>
        <w:t>:</w:t>
      </w:r>
    </w:p>
    <w:p w14:paraId="1F540853" w14:textId="77777777" w:rsidR="001D6856" w:rsidRPr="003C0885" w:rsidRDefault="001D6856" w:rsidP="001D6856">
      <w:pPr>
        <w:pStyle w:val="a6"/>
        <w:numPr>
          <w:ilvl w:val="0"/>
          <w:numId w:val="5"/>
        </w:numPr>
        <w:spacing w:line="360" w:lineRule="auto"/>
        <w:jc w:val="both"/>
        <w:rPr>
          <w:rFonts w:ascii="Sakkal Majalla" w:hAnsi="Sakkal Majalla" w:cs="Sakkal Majalla"/>
          <w:sz w:val="28"/>
          <w:szCs w:val="28"/>
        </w:rPr>
      </w:pPr>
      <w:r w:rsidRPr="003C0885">
        <w:rPr>
          <w:rFonts w:ascii="Sakkal Majalla" w:hAnsi="Sakkal Majalla" w:cs="Sakkal Majalla"/>
          <w:sz w:val="28"/>
          <w:szCs w:val="28"/>
          <w:rtl/>
        </w:rPr>
        <w:t>تحليل دور الإدارة الصحية في تعزيز الصحة العامة من خلال دراسة فعالية استراتيجيات الوقاية والتقليل من الأمراض المزمنة في المملكة العربية السعودية</w:t>
      </w:r>
      <w:r w:rsidRPr="003C0885">
        <w:rPr>
          <w:rFonts w:ascii="Sakkal Majalla" w:hAnsi="Sakkal Majalla" w:cs="Sakkal Majalla"/>
          <w:sz w:val="28"/>
          <w:szCs w:val="28"/>
        </w:rPr>
        <w:t>.</w:t>
      </w:r>
    </w:p>
    <w:p w14:paraId="75D018F6" w14:textId="77777777" w:rsidR="001D6856" w:rsidRPr="003C0885" w:rsidRDefault="001D6856" w:rsidP="001D6856">
      <w:pPr>
        <w:spacing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الأهداف الفرعية</w:t>
      </w:r>
      <w:r w:rsidRPr="003C0885">
        <w:rPr>
          <w:rFonts w:ascii="Sakkal Majalla" w:hAnsi="Sakkal Majalla" w:cs="Sakkal Majalla"/>
          <w:b/>
          <w:bCs/>
          <w:sz w:val="28"/>
          <w:szCs w:val="28"/>
        </w:rPr>
        <w:t>:</w:t>
      </w:r>
    </w:p>
    <w:p w14:paraId="4B5A9A24" w14:textId="77777777" w:rsidR="001D6856" w:rsidRPr="003C0885" w:rsidRDefault="001D6856" w:rsidP="001D6856">
      <w:pPr>
        <w:numPr>
          <w:ilvl w:val="0"/>
          <w:numId w:val="6"/>
        </w:numPr>
        <w:spacing w:line="360" w:lineRule="auto"/>
        <w:jc w:val="both"/>
        <w:rPr>
          <w:rFonts w:ascii="Sakkal Majalla" w:hAnsi="Sakkal Majalla" w:cs="Sakkal Majalla"/>
          <w:sz w:val="28"/>
          <w:szCs w:val="28"/>
        </w:rPr>
      </w:pPr>
      <w:r w:rsidRPr="003C0885">
        <w:rPr>
          <w:rFonts w:ascii="Sakkal Majalla" w:hAnsi="Sakkal Majalla" w:cs="Sakkal Majalla"/>
          <w:sz w:val="28"/>
          <w:szCs w:val="28"/>
          <w:rtl/>
        </w:rPr>
        <w:t>التعرف على واقع الإدارة الصحية في المملكة ومدى تركيزها على الجوانب الوقائية في خططها وسياساتها</w:t>
      </w:r>
      <w:r w:rsidRPr="003C0885">
        <w:rPr>
          <w:rFonts w:ascii="Sakkal Majalla" w:hAnsi="Sakkal Majalla" w:cs="Sakkal Majalla"/>
          <w:sz w:val="28"/>
          <w:szCs w:val="28"/>
        </w:rPr>
        <w:t>.</w:t>
      </w:r>
    </w:p>
    <w:p w14:paraId="6DD82BD2" w14:textId="77777777" w:rsidR="001D6856" w:rsidRPr="003C0885" w:rsidRDefault="001D6856" w:rsidP="001D6856">
      <w:pPr>
        <w:numPr>
          <w:ilvl w:val="0"/>
          <w:numId w:val="6"/>
        </w:numPr>
        <w:spacing w:line="360" w:lineRule="auto"/>
        <w:jc w:val="both"/>
        <w:rPr>
          <w:rFonts w:ascii="Sakkal Majalla" w:hAnsi="Sakkal Majalla" w:cs="Sakkal Majalla"/>
          <w:sz w:val="28"/>
          <w:szCs w:val="28"/>
        </w:rPr>
      </w:pPr>
      <w:r w:rsidRPr="003C0885">
        <w:rPr>
          <w:rFonts w:ascii="Sakkal Majalla" w:hAnsi="Sakkal Majalla" w:cs="Sakkal Majalla"/>
          <w:sz w:val="28"/>
          <w:szCs w:val="28"/>
          <w:rtl/>
        </w:rPr>
        <w:t>تحليل مدى فاعلية البرامج والمبادرات الوقائية الوطنية في الحد من انتشار الأمراض المزمنة</w:t>
      </w:r>
      <w:r w:rsidRPr="003C0885">
        <w:rPr>
          <w:rFonts w:ascii="Sakkal Majalla" w:hAnsi="Sakkal Majalla" w:cs="Sakkal Majalla"/>
          <w:sz w:val="28"/>
          <w:szCs w:val="28"/>
        </w:rPr>
        <w:t>.</w:t>
      </w:r>
    </w:p>
    <w:p w14:paraId="191601D7" w14:textId="77777777" w:rsidR="001D6856" w:rsidRPr="003C0885" w:rsidRDefault="001D6856" w:rsidP="001D6856">
      <w:pPr>
        <w:numPr>
          <w:ilvl w:val="0"/>
          <w:numId w:val="6"/>
        </w:numPr>
        <w:spacing w:line="360" w:lineRule="auto"/>
        <w:jc w:val="both"/>
        <w:rPr>
          <w:rFonts w:ascii="Sakkal Majalla" w:hAnsi="Sakkal Majalla" w:cs="Sakkal Majalla"/>
          <w:sz w:val="28"/>
          <w:szCs w:val="28"/>
        </w:rPr>
      </w:pPr>
      <w:r w:rsidRPr="003C0885">
        <w:rPr>
          <w:rFonts w:ascii="Sakkal Majalla" w:hAnsi="Sakkal Majalla" w:cs="Sakkal Majalla"/>
          <w:sz w:val="28"/>
          <w:szCs w:val="28"/>
          <w:rtl/>
        </w:rPr>
        <w:t>دراسة التحديات والمعوقات التي تواجه الإدارة الصحية في تطبيق استراتيجيات الوقاية على نطاق وطني</w:t>
      </w:r>
      <w:r w:rsidRPr="003C0885">
        <w:rPr>
          <w:rFonts w:ascii="Sakkal Majalla" w:hAnsi="Sakkal Majalla" w:cs="Sakkal Majalla"/>
          <w:sz w:val="28"/>
          <w:szCs w:val="28"/>
        </w:rPr>
        <w:t>.</w:t>
      </w:r>
    </w:p>
    <w:p w14:paraId="7C5153F8" w14:textId="77777777" w:rsidR="001D6856" w:rsidRPr="003C0885" w:rsidRDefault="001D6856" w:rsidP="001D6856">
      <w:pPr>
        <w:numPr>
          <w:ilvl w:val="0"/>
          <w:numId w:val="6"/>
        </w:numPr>
        <w:spacing w:line="360" w:lineRule="auto"/>
        <w:jc w:val="both"/>
        <w:rPr>
          <w:rFonts w:ascii="Sakkal Majalla" w:hAnsi="Sakkal Majalla" w:cs="Sakkal Majalla"/>
          <w:sz w:val="28"/>
          <w:szCs w:val="28"/>
        </w:rPr>
      </w:pPr>
      <w:r w:rsidRPr="003C0885">
        <w:rPr>
          <w:rFonts w:ascii="Sakkal Majalla" w:hAnsi="Sakkal Majalla" w:cs="Sakkal Majalla"/>
          <w:sz w:val="28"/>
          <w:szCs w:val="28"/>
          <w:rtl/>
        </w:rPr>
        <w:t>تقييم درجة التنسيق والتكامل بين الجهات الصحية المختلفة في دعم الصحة العامة والوقاية من الأمراض غير المعدية</w:t>
      </w:r>
      <w:r w:rsidRPr="003C0885">
        <w:rPr>
          <w:rFonts w:ascii="Sakkal Majalla" w:hAnsi="Sakkal Majalla" w:cs="Sakkal Majalla"/>
          <w:sz w:val="28"/>
          <w:szCs w:val="28"/>
        </w:rPr>
        <w:t>.</w:t>
      </w:r>
    </w:p>
    <w:p w14:paraId="570F3A24" w14:textId="77777777" w:rsidR="001D6856" w:rsidRDefault="001D6856" w:rsidP="001D6856">
      <w:pPr>
        <w:numPr>
          <w:ilvl w:val="0"/>
          <w:numId w:val="6"/>
        </w:numPr>
        <w:spacing w:line="360" w:lineRule="auto"/>
        <w:jc w:val="both"/>
        <w:rPr>
          <w:rFonts w:ascii="Sakkal Majalla" w:hAnsi="Sakkal Majalla" w:cs="Sakkal Majalla"/>
          <w:sz w:val="28"/>
          <w:szCs w:val="28"/>
        </w:rPr>
      </w:pPr>
      <w:r w:rsidRPr="003C0885">
        <w:rPr>
          <w:rFonts w:ascii="Sakkal Majalla" w:hAnsi="Sakkal Majalla" w:cs="Sakkal Majalla"/>
          <w:sz w:val="28"/>
          <w:szCs w:val="28"/>
          <w:rtl/>
        </w:rPr>
        <w:t>تقديم مقترحات عملية لتحسين دور الإدارة الصحية في تعزيز الوقاية وتقليل العبء الصحي الناتج عن الأمراض المزمنة</w:t>
      </w:r>
      <w:r w:rsidRPr="003C0885">
        <w:rPr>
          <w:rFonts w:ascii="Sakkal Majalla" w:hAnsi="Sakkal Majalla" w:cs="Sakkal Majalla"/>
          <w:sz w:val="28"/>
          <w:szCs w:val="28"/>
        </w:rPr>
        <w:t>.</w:t>
      </w:r>
    </w:p>
    <w:p w14:paraId="7E366A64" w14:textId="77777777" w:rsidR="001D6856" w:rsidRPr="00E83063" w:rsidRDefault="001D6856" w:rsidP="001D6856">
      <w:pPr>
        <w:spacing w:line="360" w:lineRule="auto"/>
        <w:ind w:left="720"/>
        <w:jc w:val="both"/>
        <w:rPr>
          <w:rFonts w:ascii="Sakkal Majalla" w:hAnsi="Sakkal Majalla" w:cs="Sakkal Majalla"/>
          <w:sz w:val="28"/>
          <w:szCs w:val="28"/>
          <w:rtl/>
        </w:rPr>
      </w:pPr>
    </w:p>
    <w:p w14:paraId="089C6D13" w14:textId="77777777" w:rsidR="001D6856" w:rsidRPr="00590961" w:rsidRDefault="001D6856" w:rsidP="001D6856">
      <w:pPr>
        <w:pStyle w:val="2"/>
        <w:spacing w:before="0" w:line="360" w:lineRule="auto"/>
        <w:jc w:val="both"/>
        <w:rPr>
          <w:rFonts w:ascii="Sakkal Majalla" w:hAnsi="Sakkal Majalla" w:cs="Sakkal Majalla"/>
          <w:b/>
          <w:bCs/>
          <w:color w:val="000000" w:themeColor="text1"/>
          <w:sz w:val="28"/>
          <w:szCs w:val="28"/>
        </w:rPr>
      </w:pPr>
      <w:bookmarkStart w:id="29" w:name="_Toc213120670"/>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9"/>
    </w:p>
    <w:p w14:paraId="7411375C" w14:textId="77777777" w:rsidR="001D6856" w:rsidRPr="003C0885" w:rsidRDefault="001D6856" w:rsidP="001D6856">
      <w:pPr>
        <w:spacing w:after="0" w:line="360" w:lineRule="auto"/>
        <w:jc w:val="both"/>
        <w:rPr>
          <w:rFonts w:ascii="Sakkal Majalla" w:hAnsi="Sakkal Majalla" w:cs="Sakkal Majalla"/>
          <w:b/>
          <w:bCs/>
          <w:sz w:val="28"/>
          <w:szCs w:val="28"/>
        </w:rPr>
      </w:pPr>
      <w:bookmarkStart w:id="30" w:name="_Toc213120671"/>
      <w:r w:rsidRPr="003C0885">
        <w:rPr>
          <w:rFonts w:ascii="Sakkal Majalla" w:hAnsi="Sakkal Majalla" w:cs="Sakkal Majalla"/>
          <w:b/>
          <w:bCs/>
          <w:sz w:val="28"/>
          <w:szCs w:val="28"/>
          <w:rtl/>
        </w:rPr>
        <w:t>السؤال الرئيسي للدراسة</w:t>
      </w:r>
      <w:r w:rsidRPr="003C0885">
        <w:rPr>
          <w:rFonts w:ascii="Sakkal Majalla" w:hAnsi="Sakkal Majalla" w:cs="Sakkal Majalla"/>
          <w:b/>
          <w:bCs/>
          <w:sz w:val="28"/>
          <w:szCs w:val="28"/>
        </w:rPr>
        <w:t>:</w:t>
      </w:r>
    </w:p>
    <w:p w14:paraId="5385ACDF" w14:textId="77777777" w:rsidR="001D6856" w:rsidRPr="003C0885" w:rsidRDefault="001D6856" w:rsidP="001D6856">
      <w:pPr>
        <w:pStyle w:val="a6"/>
        <w:numPr>
          <w:ilvl w:val="0"/>
          <w:numId w:val="5"/>
        </w:num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إلى أي مدى تسهم الإدارة الصحية في المملكة العربية السعودية في تعزيز الصحة العامة من خلال استراتيجيات الوقاية والتقليل من الأمراض المزمنة؟</w:t>
      </w:r>
    </w:p>
    <w:p w14:paraId="4A45C8F1" w14:textId="77777777" w:rsidR="001D6856" w:rsidRPr="003C0885" w:rsidRDefault="001D6856" w:rsidP="001D6856">
      <w:pPr>
        <w:spacing w:after="0"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الأسئلة الفرعية</w:t>
      </w:r>
      <w:r w:rsidRPr="003C0885">
        <w:rPr>
          <w:rFonts w:ascii="Sakkal Majalla" w:hAnsi="Sakkal Majalla" w:cs="Sakkal Majalla"/>
          <w:b/>
          <w:bCs/>
          <w:sz w:val="28"/>
          <w:szCs w:val="28"/>
        </w:rPr>
        <w:t>:</w:t>
      </w:r>
    </w:p>
    <w:p w14:paraId="723AAEE6" w14:textId="77777777" w:rsidR="001D6856" w:rsidRPr="003C0885" w:rsidRDefault="001D6856" w:rsidP="001D6856">
      <w:pPr>
        <w:numPr>
          <w:ilvl w:val="0"/>
          <w:numId w:val="7"/>
        </w:num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ما مدى تركيز الإدارة الصحية في المملكة على الجوانب الوقائية ضمن سياساتها الصحية الحالية؟</w:t>
      </w:r>
    </w:p>
    <w:p w14:paraId="5054963B" w14:textId="77777777" w:rsidR="001D6856" w:rsidRPr="003C0885" w:rsidRDefault="001D6856" w:rsidP="001D6856">
      <w:pPr>
        <w:numPr>
          <w:ilvl w:val="0"/>
          <w:numId w:val="7"/>
        </w:num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lastRenderedPageBreak/>
        <w:t>إلى أي درجة تُعد البرامج والمبادرات الوقائية الوطنية فعّالة في الحد من انتشار الأمراض المزمنة؟</w:t>
      </w:r>
    </w:p>
    <w:p w14:paraId="581425D5" w14:textId="77777777" w:rsidR="001D6856" w:rsidRPr="003C0885" w:rsidRDefault="001D6856" w:rsidP="001D6856">
      <w:pPr>
        <w:numPr>
          <w:ilvl w:val="0"/>
          <w:numId w:val="7"/>
        </w:num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ما أبرز التحديات والمعوقات التي تواجه الإدارة الصحية في تنفيذ وتفعيل استراتيجيات الوقاية؟</w:t>
      </w:r>
    </w:p>
    <w:p w14:paraId="17FC3266" w14:textId="77777777" w:rsidR="001D6856" w:rsidRPr="003C0885" w:rsidRDefault="001D6856" w:rsidP="001D6856">
      <w:pPr>
        <w:numPr>
          <w:ilvl w:val="0"/>
          <w:numId w:val="7"/>
        </w:num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كيف يتم التنسيق والتكامل بين مختلف الجهات الصحية والمؤسسات ذات العلاقة في مجال الوقاية وتعزيز الصحة العامة؟</w:t>
      </w:r>
    </w:p>
    <w:p w14:paraId="41263A9D" w14:textId="77777777" w:rsidR="001D6856" w:rsidRDefault="001D6856" w:rsidP="001D6856">
      <w:pPr>
        <w:numPr>
          <w:ilvl w:val="0"/>
          <w:numId w:val="7"/>
        </w:num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ما المقترحات التي يمكن تقديمها لتفعيل دور الإدارة الصحية في الوقاية من الأمراض المزمنة وتحسين الصحة العامة في المملكة؟</w:t>
      </w:r>
    </w:p>
    <w:p w14:paraId="72A35E6A" w14:textId="77777777" w:rsidR="001D6856" w:rsidRPr="00D342EA" w:rsidRDefault="001D6856" w:rsidP="001D6856">
      <w:pPr>
        <w:spacing w:line="360" w:lineRule="auto"/>
        <w:jc w:val="both"/>
        <w:rPr>
          <w:rFonts w:ascii="Sakkal Majalla" w:hAnsi="Sakkal Majalla" w:cs="Sakkal Majalla"/>
          <w:sz w:val="28"/>
          <w:szCs w:val="28"/>
          <w:rtl/>
          <w:lang w:bidi="ar-EG"/>
        </w:rPr>
      </w:pPr>
    </w:p>
    <w:p w14:paraId="006A105B" w14:textId="77777777" w:rsidR="001D6856" w:rsidRDefault="001D6856" w:rsidP="001D6856">
      <w:pPr>
        <w:pStyle w:val="2"/>
        <w:spacing w:before="0" w:line="360" w:lineRule="auto"/>
        <w:jc w:val="both"/>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6"/>
      <w:bookmarkEnd w:id="27"/>
      <w:bookmarkEnd w:id="28"/>
      <w:bookmarkEnd w:id="30"/>
    </w:p>
    <w:p w14:paraId="000232AD" w14:textId="77777777" w:rsidR="001D6856" w:rsidRPr="0072124E" w:rsidRDefault="001D6856" w:rsidP="001D6856">
      <w:pPr>
        <w:spacing w:after="0" w:line="360" w:lineRule="auto"/>
        <w:jc w:val="both"/>
        <w:rPr>
          <w:rFonts w:ascii="Sakkal Majalla" w:hAnsi="Sakkal Majalla" w:cs="Sakkal Majalla"/>
          <w:b/>
          <w:bCs/>
          <w:color w:val="000000"/>
          <w:sz w:val="28"/>
          <w:szCs w:val="28"/>
        </w:rPr>
      </w:pPr>
      <w:r w:rsidRPr="0072124E">
        <w:rPr>
          <w:rFonts w:ascii="Sakkal Majalla" w:hAnsi="Sakkal Majalla" w:cs="Sakkal Majalla"/>
          <w:b/>
          <w:bCs/>
          <w:color w:val="000000"/>
          <w:sz w:val="28"/>
          <w:szCs w:val="28"/>
          <w:rtl/>
        </w:rPr>
        <w:t>الفرضية الرئيسة للدراسة</w:t>
      </w:r>
      <w:r w:rsidRPr="0072124E">
        <w:rPr>
          <w:rFonts w:ascii="Sakkal Majalla" w:hAnsi="Sakkal Majalla" w:cs="Sakkal Majalla"/>
          <w:b/>
          <w:bCs/>
          <w:color w:val="000000"/>
          <w:sz w:val="28"/>
          <w:szCs w:val="28"/>
        </w:rPr>
        <w:t>:</w:t>
      </w:r>
    </w:p>
    <w:p w14:paraId="6F5ED27D" w14:textId="77777777" w:rsidR="001D6856" w:rsidRPr="0072124E" w:rsidRDefault="001D6856" w:rsidP="001D6856">
      <w:pPr>
        <w:numPr>
          <w:ilvl w:val="0"/>
          <w:numId w:val="8"/>
        </w:numPr>
        <w:spacing w:after="0" w:line="360" w:lineRule="auto"/>
        <w:jc w:val="both"/>
        <w:rPr>
          <w:rFonts w:ascii="Sakkal Majalla" w:hAnsi="Sakkal Majalla" w:cs="Sakkal Majalla"/>
          <w:color w:val="000000"/>
          <w:sz w:val="28"/>
          <w:szCs w:val="28"/>
        </w:rPr>
      </w:pPr>
      <w:r w:rsidRPr="0072124E">
        <w:rPr>
          <w:rFonts w:ascii="Sakkal Majalla" w:hAnsi="Sakkal Majalla" w:cs="Sakkal Majalla"/>
          <w:color w:val="000000"/>
          <w:sz w:val="28"/>
          <w:szCs w:val="28"/>
          <w:rtl/>
        </w:rPr>
        <w:t>توجد علاقة ذات دلالة إحصائية بين فاعلية الإدارة الصحية وتطبيق الاستراتيجيات الوقائية، وبين تعزيز الصحة العامة والتقليل من انتشار الأمراض المزمنة في المملكة العربية السعودية</w:t>
      </w:r>
      <w:r w:rsidRPr="0072124E">
        <w:rPr>
          <w:rFonts w:ascii="Sakkal Majalla" w:hAnsi="Sakkal Majalla" w:cs="Sakkal Majalla"/>
          <w:color w:val="000000"/>
          <w:sz w:val="28"/>
          <w:szCs w:val="28"/>
        </w:rPr>
        <w:t>.</w:t>
      </w:r>
    </w:p>
    <w:p w14:paraId="23BE013B" w14:textId="77777777" w:rsidR="001D6856" w:rsidRPr="0072124E" w:rsidRDefault="001D6856" w:rsidP="001D6856">
      <w:pPr>
        <w:spacing w:after="0" w:line="360" w:lineRule="auto"/>
        <w:jc w:val="both"/>
        <w:rPr>
          <w:rFonts w:ascii="Sakkal Majalla" w:hAnsi="Sakkal Majalla" w:cs="Sakkal Majalla"/>
          <w:b/>
          <w:bCs/>
          <w:color w:val="000000"/>
          <w:sz w:val="28"/>
          <w:szCs w:val="28"/>
        </w:rPr>
      </w:pPr>
      <w:r w:rsidRPr="0072124E">
        <w:rPr>
          <w:rFonts w:ascii="Sakkal Majalla" w:hAnsi="Sakkal Majalla" w:cs="Sakkal Majalla"/>
          <w:b/>
          <w:bCs/>
          <w:color w:val="000000"/>
          <w:sz w:val="28"/>
          <w:szCs w:val="28"/>
          <w:rtl/>
        </w:rPr>
        <w:t>الفرضيات الفرعية</w:t>
      </w:r>
      <w:r w:rsidRPr="0072124E">
        <w:rPr>
          <w:rFonts w:ascii="Sakkal Majalla" w:hAnsi="Sakkal Majalla" w:cs="Sakkal Majalla"/>
          <w:b/>
          <w:bCs/>
          <w:color w:val="000000"/>
          <w:sz w:val="28"/>
          <w:szCs w:val="28"/>
        </w:rPr>
        <w:t>:</w:t>
      </w:r>
    </w:p>
    <w:p w14:paraId="4B41ECB4" w14:textId="77777777" w:rsidR="001D6856" w:rsidRPr="0072124E" w:rsidRDefault="001D6856" w:rsidP="001D6856">
      <w:pPr>
        <w:numPr>
          <w:ilvl w:val="0"/>
          <w:numId w:val="9"/>
        </w:numPr>
        <w:spacing w:after="0" w:line="360" w:lineRule="auto"/>
        <w:jc w:val="both"/>
        <w:rPr>
          <w:rFonts w:ascii="Sakkal Majalla" w:hAnsi="Sakkal Majalla" w:cs="Sakkal Majalla"/>
          <w:color w:val="000000"/>
          <w:sz w:val="28"/>
          <w:szCs w:val="28"/>
        </w:rPr>
      </w:pPr>
      <w:r w:rsidRPr="0072124E">
        <w:rPr>
          <w:rFonts w:ascii="Sakkal Majalla" w:hAnsi="Sakkal Majalla" w:cs="Sakkal Majalla"/>
          <w:color w:val="000000"/>
          <w:sz w:val="28"/>
          <w:szCs w:val="28"/>
          <w:rtl/>
        </w:rPr>
        <w:t>توجد علاقة ذات دلالة إحصائية بين تبنّي الإدارة الصحية للسياسات الوقائية وانخفاض معدلات الإصابة بالأمراض المزمنة</w:t>
      </w:r>
      <w:r w:rsidRPr="0072124E">
        <w:rPr>
          <w:rFonts w:ascii="Sakkal Majalla" w:hAnsi="Sakkal Majalla" w:cs="Sakkal Majalla"/>
          <w:color w:val="000000"/>
          <w:sz w:val="28"/>
          <w:szCs w:val="28"/>
        </w:rPr>
        <w:t>.</w:t>
      </w:r>
    </w:p>
    <w:p w14:paraId="3B229F0A" w14:textId="77777777" w:rsidR="001D6856" w:rsidRPr="0072124E" w:rsidRDefault="001D6856" w:rsidP="001D6856">
      <w:pPr>
        <w:numPr>
          <w:ilvl w:val="0"/>
          <w:numId w:val="9"/>
        </w:numPr>
        <w:spacing w:after="0" w:line="360" w:lineRule="auto"/>
        <w:jc w:val="both"/>
        <w:rPr>
          <w:rFonts w:ascii="Sakkal Majalla" w:hAnsi="Sakkal Majalla" w:cs="Sakkal Majalla"/>
          <w:color w:val="000000"/>
          <w:sz w:val="28"/>
          <w:szCs w:val="28"/>
        </w:rPr>
      </w:pPr>
      <w:r w:rsidRPr="0072124E">
        <w:rPr>
          <w:rFonts w:ascii="Sakkal Majalla" w:hAnsi="Sakkal Majalla" w:cs="Sakkal Majalla"/>
          <w:color w:val="000000"/>
          <w:sz w:val="28"/>
          <w:szCs w:val="28"/>
          <w:rtl/>
        </w:rPr>
        <w:t>توجد علاقة ذات دلالة إحصائية بين فاعلية البرامج والمبادرات الوقائية التي تطلقها وزارة الصحة وبين تقليل عوامل الخطورة المرتبطة بالأمراض المزمنة</w:t>
      </w:r>
      <w:r w:rsidRPr="0072124E">
        <w:rPr>
          <w:rFonts w:ascii="Sakkal Majalla" w:hAnsi="Sakkal Majalla" w:cs="Sakkal Majalla"/>
          <w:color w:val="000000"/>
          <w:sz w:val="28"/>
          <w:szCs w:val="28"/>
        </w:rPr>
        <w:t>.</w:t>
      </w:r>
    </w:p>
    <w:p w14:paraId="3A3C20D1" w14:textId="77777777" w:rsidR="001D6856" w:rsidRPr="0072124E" w:rsidRDefault="001D6856" w:rsidP="001D6856">
      <w:pPr>
        <w:numPr>
          <w:ilvl w:val="0"/>
          <w:numId w:val="9"/>
        </w:numPr>
        <w:spacing w:after="0" w:line="360" w:lineRule="auto"/>
        <w:jc w:val="both"/>
        <w:rPr>
          <w:rFonts w:ascii="Sakkal Majalla" w:hAnsi="Sakkal Majalla" w:cs="Sakkal Majalla"/>
          <w:color w:val="000000"/>
          <w:sz w:val="28"/>
          <w:szCs w:val="28"/>
        </w:rPr>
      </w:pPr>
      <w:r w:rsidRPr="0072124E">
        <w:rPr>
          <w:rFonts w:ascii="Sakkal Majalla" w:hAnsi="Sakkal Majalla" w:cs="Sakkal Majalla"/>
          <w:color w:val="000000"/>
          <w:sz w:val="28"/>
          <w:szCs w:val="28"/>
          <w:rtl/>
        </w:rPr>
        <w:t>توجد علاقة ذات دلالة إحصائية بين التحديات الإدارية والتنظيمية وبين ضعف تنفيذ الاستراتيجيات الوقائية في النظام الصحي</w:t>
      </w:r>
      <w:r w:rsidRPr="0072124E">
        <w:rPr>
          <w:rFonts w:ascii="Sakkal Majalla" w:hAnsi="Sakkal Majalla" w:cs="Sakkal Majalla"/>
          <w:color w:val="000000"/>
          <w:sz w:val="28"/>
          <w:szCs w:val="28"/>
        </w:rPr>
        <w:t>.</w:t>
      </w:r>
    </w:p>
    <w:p w14:paraId="2FC3D821" w14:textId="77777777" w:rsidR="001D6856" w:rsidRPr="0072124E" w:rsidRDefault="001D6856" w:rsidP="001D6856">
      <w:pPr>
        <w:numPr>
          <w:ilvl w:val="0"/>
          <w:numId w:val="9"/>
        </w:numPr>
        <w:spacing w:after="0" w:line="360" w:lineRule="auto"/>
        <w:jc w:val="both"/>
        <w:rPr>
          <w:rFonts w:ascii="Sakkal Majalla" w:hAnsi="Sakkal Majalla" w:cs="Sakkal Majalla"/>
          <w:color w:val="000000"/>
          <w:sz w:val="28"/>
          <w:szCs w:val="28"/>
        </w:rPr>
      </w:pPr>
      <w:r w:rsidRPr="0072124E">
        <w:rPr>
          <w:rFonts w:ascii="Sakkal Majalla" w:hAnsi="Sakkal Majalla" w:cs="Sakkal Majalla"/>
          <w:color w:val="000000"/>
          <w:sz w:val="28"/>
          <w:szCs w:val="28"/>
          <w:rtl/>
        </w:rPr>
        <w:t>توجد علاقة ذات دلالة إحصائية بين ضعف التنسيق بين الجهات الصحية المختلفة وبين انخفاض فاعلية الجهود الوقائية المبذولة على مستوى المملكة</w:t>
      </w:r>
      <w:r w:rsidRPr="0072124E">
        <w:rPr>
          <w:rFonts w:ascii="Sakkal Majalla" w:hAnsi="Sakkal Majalla" w:cs="Sakkal Majalla"/>
          <w:color w:val="000000"/>
          <w:sz w:val="28"/>
          <w:szCs w:val="28"/>
        </w:rPr>
        <w:t>.</w:t>
      </w:r>
    </w:p>
    <w:p w14:paraId="529D7DB9" w14:textId="2E40DD7D" w:rsidR="001D6856" w:rsidRPr="001D6856" w:rsidRDefault="001D6856" w:rsidP="001D6856">
      <w:pPr>
        <w:numPr>
          <w:ilvl w:val="0"/>
          <w:numId w:val="9"/>
        </w:numPr>
        <w:spacing w:after="0" w:line="360" w:lineRule="auto"/>
        <w:jc w:val="both"/>
        <w:rPr>
          <w:rFonts w:ascii="Sakkal Majalla" w:hAnsi="Sakkal Majalla" w:cs="Sakkal Majalla"/>
          <w:color w:val="000000"/>
          <w:sz w:val="28"/>
          <w:szCs w:val="28"/>
          <w:rtl/>
        </w:rPr>
      </w:pPr>
      <w:r w:rsidRPr="0072124E">
        <w:rPr>
          <w:rFonts w:ascii="Sakkal Majalla" w:hAnsi="Sakkal Majalla" w:cs="Sakkal Majalla"/>
          <w:color w:val="000000"/>
          <w:sz w:val="28"/>
          <w:szCs w:val="28"/>
          <w:rtl/>
        </w:rPr>
        <w:t>توجد علاقة ذات دلالة إحصائية بين تعزيز الكفاءة الإدارية وتكامل الأدوار بين القطاعات المختلفة وبين تحسين نتائج الصحة العامة والحد من انتشار الأمراض المزمنة</w:t>
      </w:r>
      <w:r w:rsidRPr="0072124E">
        <w:rPr>
          <w:rFonts w:ascii="Sakkal Majalla" w:hAnsi="Sakkal Majalla" w:cs="Sakkal Majalla"/>
          <w:color w:val="000000"/>
          <w:sz w:val="28"/>
          <w:szCs w:val="28"/>
        </w:rPr>
        <w:t>.</w:t>
      </w:r>
    </w:p>
    <w:p w14:paraId="7EED07E2" w14:textId="77777777" w:rsidR="001D6856" w:rsidRPr="002B309A" w:rsidRDefault="001D6856" w:rsidP="001D6856">
      <w:pPr>
        <w:pStyle w:val="2"/>
        <w:spacing w:line="360" w:lineRule="auto"/>
        <w:jc w:val="both"/>
        <w:rPr>
          <w:rFonts w:ascii="Sakkal Majalla" w:hAnsi="Sakkal Majalla" w:cs="Sakkal Majalla"/>
          <w:b/>
          <w:bCs/>
          <w:color w:val="000000" w:themeColor="text1"/>
          <w:sz w:val="28"/>
          <w:szCs w:val="28"/>
        </w:rPr>
      </w:pPr>
      <w:bookmarkStart w:id="31" w:name="_Toc172397782"/>
      <w:bookmarkStart w:id="32" w:name="_Toc172746095"/>
      <w:bookmarkStart w:id="33" w:name="_Toc179741533"/>
      <w:bookmarkStart w:id="34" w:name="_Toc213120672"/>
      <w:r w:rsidRPr="00933133">
        <w:rPr>
          <w:rFonts w:ascii="Sakkal Majalla" w:hAnsi="Sakkal Majalla" w:cs="Sakkal Majalla"/>
          <w:b/>
          <w:bCs/>
          <w:color w:val="000000" w:themeColor="text1"/>
          <w:sz w:val="28"/>
          <w:szCs w:val="28"/>
          <w:rtl/>
        </w:rPr>
        <w:t>النظرية العلمية المتبعة لإعداد البحث</w:t>
      </w:r>
      <w:bookmarkEnd w:id="31"/>
      <w:bookmarkEnd w:id="32"/>
      <w:bookmarkEnd w:id="33"/>
      <w:bookmarkEnd w:id="34"/>
    </w:p>
    <w:p w14:paraId="66545599" w14:textId="38A81542" w:rsidR="001D6856" w:rsidRPr="00E83063" w:rsidRDefault="001D6856" w:rsidP="001D6856">
      <w:pPr>
        <w:spacing w:line="360" w:lineRule="auto"/>
        <w:jc w:val="both"/>
        <w:rPr>
          <w:rFonts w:ascii="Sakkal Majalla" w:hAnsi="Sakkal Majalla" w:cs="Sakkal Majalla"/>
          <w:sz w:val="28"/>
          <w:szCs w:val="28"/>
        </w:rPr>
      </w:pPr>
      <w:r w:rsidRPr="00E83063">
        <w:rPr>
          <w:rFonts w:ascii="Sakkal Majalla" w:hAnsi="Sakkal Majalla" w:cs="Sakkal Majalla"/>
          <w:sz w:val="28"/>
          <w:szCs w:val="28"/>
          <w:rtl/>
        </w:rPr>
        <w:t>يعتمد هذا البحث على المنهج الوصفي التحليلي كمنهج علمي رئيسي، لما يتميز به من قدرة على دراسة الظواهر الصحية والإدارية كما هي في الواقع، وتحليلها بصورة منهجية تهدف إلى فهم أبعادها وعلاقاتها المتداخلة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يُستخدم هذا المنهج في البحوث الصحية والإدارية لكونه يسمح بوصف واقع الإدارة الصحية في المملكة، وتحليل مدى فاعليتها في تعزيز الصحة العامة والوقاية من الأمراض المزمنة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كما يتيح للباحث جمع بيانات كمية ونوعية من مصادر رسمية كوزارة الصحة ومنظمة الصحة العالمية، ومن ثم تحليلها وفق أدوات علمية دقيقة، بهدف استنتاج العلاقة بين القرارات الإدارية والسياسات الصحية وبين نتائج الصحة العامة على مستوى المجتمع</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يُعتمد هذا المنهج أيضًا لمرونته في دمج التحليل الإحصائي والنظري، مما يجعله مناسبًا لتقييم فعالية الاستراتيجيات الوقائية ضمن منظومة الرعاية الصحية في المملكة</w:t>
      </w:r>
      <w:r w:rsidRPr="00E83063">
        <w:rPr>
          <w:rFonts w:ascii="Sakkal Majalla" w:hAnsi="Sakkal Majalla" w:cs="Sakkal Majalla"/>
          <w:sz w:val="28"/>
          <w:szCs w:val="28"/>
        </w:rPr>
        <w:t>.</w:t>
      </w:r>
    </w:p>
    <w:p w14:paraId="4C64A905" w14:textId="77777777" w:rsidR="001D6856" w:rsidRPr="00E83063" w:rsidRDefault="001D6856" w:rsidP="001D6856">
      <w:pPr>
        <w:pStyle w:val="a6"/>
        <w:numPr>
          <w:ilvl w:val="0"/>
          <w:numId w:val="5"/>
        </w:numPr>
        <w:spacing w:line="360" w:lineRule="auto"/>
        <w:jc w:val="both"/>
        <w:rPr>
          <w:rFonts w:ascii="Sakkal Majalla" w:hAnsi="Sakkal Majalla" w:cs="Sakkal Majalla"/>
          <w:b/>
          <w:bCs/>
          <w:sz w:val="28"/>
          <w:szCs w:val="28"/>
        </w:rPr>
      </w:pPr>
      <w:r w:rsidRPr="00E83063">
        <w:rPr>
          <w:rFonts w:ascii="Sakkal Majalla" w:hAnsi="Sakkal Majalla" w:cs="Sakkal Majalla"/>
          <w:b/>
          <w:bCs/>
          <w:sz w:val="28"/>
          <w:szCs w:val="28"/>
          <w:rtl/>
        </w:rPr>
        <w:t>الإطار النظري للإدارة الصحية</w:t>
      </w:r>
    </w:p>
    <w:p w14:paraId="4CB507DF" w14:textId="77777777" w:rsidR="001D6856" w:rsidRPr="00E83063" w:rsidRDefault="001D6856" w:rsidP="001D6856">
      <w:pPr>
        <w:spacing w:line="360" w:lineRule="auto"/>
        <w:jc w:val="both"/>
        <w:rPr>
          <w:rFonts w:ascii="Sakkal Majalla" w:hAnsi="Sakkal Majalla" w:cs="Sakkal Majalla"/>
          <w:sz w:val="28"/>
          <w:szCs w:val="28"/>
        </w:rPr>
      </w:pPr>
      <w:r w:rsidRPr="00E83063">
        <w:rPr>
          <w:rFonts w:ascii="Sakkal Majalla" w:hAnsi="Sakkal Majalla" w:cs="Sakkal Majalla"/>
          <w:sz w:val="28"/>
          <w:szCs w:val="28"/>
          <w:rtl/>
        </w:rPr>
        <w:t>ينطلق الإطار النظري من النظرية النُظمية في الإدارة الصحية، التي ترى أن النظام الصحي هو مجموعة مترابطة من العناصر تشمل: الموارد البشرية، والتمويل، والبنية التحتية، والسياسات التنظيمية، والخدمات الصحية المقدمة</w:t>
      </w:r>
      <w:r w:rsidRPr="00E83063">
        <w:rPr>
          <w:rFonts w:ascii="Sakkal Majalla" w:hAnsi="Sakkal Majalla" w:cs="Sakkal Majalla"/>
          <w:sz w:val="28"/>
          <w:szCs w:val="28"/>
        </w:rPr>
        <w:t>.</w:t>
      </w:r>
      <w:r w:rsidRPr="00E83063">
        <w:rPr>
          <w:rFonts w:ascii="Sakkal Majalla" w:hAnsi="Sakkal Majalla" w:cs="Sakkal Majalla"/>
          <w:sz w:val="28"/>
          <w:szCs w:val="28"/>
        </w:rPr>
        <w:br/>
      </w:r>
      <w:r w:rsidRPr="00E83063">
        <w:rPr>
          <w:rFonts w:ascii="Sakkal Majalla" w:hAnsi="Sakkal Majalla" w:cs="Sakkal Majalla"/>
          <w:sz w:val="28"/>
          <w:szCs w:val="28"/>
          <w:rtl/>
        </w:rPr>
        <w:t>وتفترض هذه النظرية أن أي خلل في أحد مكونات النظام يؤثر سلبًا على كفاءته العامة وعلى جودة الخدمات الصحية المقدمة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من هذا المنطلق، يدرس البحث دور الإدارة الصحية باعتبارها العنصر الذي يُنسّق بين هذه المكونات، من خلال عمليات التخطيط والتنظيم والتوجيه والرقابة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كما يركز الإطار النظري على أهمية القيادة الصحية في صياغة الاستراتيجيات الوقائية، وتوجيه الموارد نحو البرامج التي تقلل من معدلات الإصابة بالأمراض المزمنة، مثل برامج مكافحة السمنة والتدخين وتعزيز النشاط البدني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778715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Elf16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41B2">
            <w:rPr>
              <w:rFonts w:ascii="Sakkal Majalla" w:hAnsi="Sakkal Majalla" w:cs="Sakkal Majalla" w:hint="cs"/>
              <w:noProof/>
              <w:sz w:val="28"/>
              <w:szCs w:val="28"/>
              <w:rtl/>
              <w:lang w:bidi="ar-EG"/>
            </w:rPr>
            <w:t>(</w:t>
          </w:r>
          <w:r w:rsidRPr="007641B2">
            <w:rPr>
              <w:rFonts w:ascii="Sakkal Majalla" w:hAnsi="Sakkal Majalla" w:cs="Sakkal Majalla" w:hint="cs"/>
              <w:noProof/>
              <w:sz w:val="28"/>
              <w:szCs w:val="28"/>
              <w:lang w:bidi="ar-EG"/>
            </w:rPr>
            <w:t>Elfallah</w:t>
          </w:r>
          <w:r w:rsidRPr="007641B2">
            <w:rPr>
              <w:rFonts w:ascii="Sakkal Majalla" w:hAnsi="Sakkal Majalla" w:cs="Sakkal Majalla" w:hint="cs"/>
              <w:noProof/>
              <w:sz w:val="28"/>
              <w:szCs w:val="28"/>
              <w:rtl/>
              <w:lang w:bidi="ar-EG"/>
            </w:rPr>
            <w:t>، 2016)</w:t>
          </w:r>
          <w:r>
            <w:rPr>
              <w:rFonts w:ascii="Sakkal Majalla" w:hAnsi="Sakkal Majalla" w:cs="Sakkal Majalla"/>
              <w:sz w:val="28"/>
              <w:szCs w:val="28"/>
              <w:rtl/>
            </w:rPr>
            <w:fldChar w:fldCharType="end"/>
          </w:r>
        </w:sdtContent>
      </w:sdt>
      <w:r w:rsidRPr="00E83063">
        <w:rPr>
          <w:rFonts w:ascii="Sakkal Majalla" w:hAnsi="Sakkal Majalla" w:cs="Sakkal Majalla"/>
          <w:sz w:val="28"/>
          <w:szCs w:val="28"/>
        </w:rPr>
        <w:t>.</w:t>
      </w:r>
    </w:p>
    <w:p w14:paraId="57FBD4CB" w14:textId="77777777" w:rsidR="001D6856" w:rsidRPr="007641B2" w:rsidRDefault="001D6856" w:rsidP="001D6856">
      <w:pPr>
        <w:pStyle w:val="a6"/>
        <w:numPr>
          <w:ilvl w:val="0"/>
          <w:numId w:val="5"/>
        </w:numPr>
        <w:spacing w:line="360" w:lineRule="auto"/>
        <w:jc w:val="both"/>
        <w:rPr>
          <w:rFonts w:ascii="Sakkal Majalla" w:hAnsi="Sakkal Majalla" w:cs="Sakkal Majalla"/>
          <w:b/>
          <w:bCs/>
          <w:sz w:val="28"/>
          <w:szCs w:val="28"/>
        </w:rPr>
      </w:pPr>
      <w:r w:rsidRPr="007641B2">
        <w:rPr>
          <w:rFonts w:ascii="Sakkal Majalla" w:hAnsi="Sakkal Majalla" w:cs="Sakkal Majalla"/>
          <w:b/>
          <w:bCs/>
          <w:sz w:val="28"/>
          <w:szCs w:val="28"/>
          <w:rtl/>
        </w:rPr>
        <w:t>النظرية الداعمة لتعزيز الصحة العامة</w:t>
      </w:r>
    </w:p>
    <w:p w14:paraId="731F6754" w14:textId="77777777" w:rsidR="001D6856" w:rsidRPr="00E83063" w:rsidRDefault="001D6856" w:rsidP="001D6856">
      <w:pPr>
        <w:spacing w:line="360" w:lineRule="auto"/>
        <w:jc w:val="both"/>
        <w:rPr>
          <w:rFonts w:ascii="Sakkal Majalla" w:hAnsi="Sakkal Majalla" w:cs="Sakkal Majalla"/>
          <w:sz w:val="28"/>
          <w:szCs w:val="28"/>
        </w:rPr>
      </w:pPr>
      <w:r w:rsidRPr="00E83063">
        <w:rPr>
          <w:rFonts w:ascii="Sakkal Majalla" w:hAnsi="Sakkal Majalla" w:cs="Sakkal Majalla"/>
          <w:sz w:val="28"/>
          <w:szCs w:val="28"/>
          <w:rtl/>
        </w:rPr>
        <w:t>يستند البحث إلى نظرية تعزيز الصحة</w:t>
      </w:r>
      <w:r w:rsidRPr="00E83063">
        <w:rPr>
          <w:rFonts w:ascii="Sakkal Majalla" w:hAnsi="Sakkal Majalla" w:cs="Sakkal Majalla"/>
          <w:sz w:val="28"/>
          <w:szCs w:val="28"/>
        </w:rPr>
        <w:t xml:space="preserve"> (Health Promotion Theory)</w:t>
      </w:r>
      <w:r w:rsidRPr="00E83063">
        <w:rPr>
          <w:rFonts w:ascii="Sakkal Majalla" w:hAnsi="Sakkal Majalla" w:cs="Sakkal Majalla"/>
          <w:sz w:val="28"/>
          <w:szCs w:val="28"/>
          <w:rtl/>
        </w:rPr>
        <w:t>، التي تُعد من الركائز الأساسية في ميدان الصحة العامة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تفترض هذه النظرية أن تحسين صحة الأفراد لا يعتمد فقط على العلاج الطبي، بل على تمكين المجتمع من تبنّي سلوكيات صحية وقائية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ووفقًا لهذه النظرية، فإن الإدارة الصحية تلعب دورًا قياديًا في خلق بيئة داعمة للسلوكيات الإيجابية، من خلال السياسات والتشريعات والبرامج التعليمية والتوعوية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 xml:space="preserve">كما تبرز النظرية أهمية التعاون بين القطاعات المختلفة (الصحة، التعليم، البلديات، الإعلام، والقطاع الخاص)، وهو ما يُعرف بمفهوم </w:t>
      </w:r>
      <w:r w:rsidRPr="00E83063">
        <w:rPr>
          <w:rFonts w:ascii="Sakkal Majalla" w:hAnsi="Sakkal Majalla" w:cs="Sakkal Majalla"/>
          <w:sz w:val="28"/>
          <w:szCs w:val="28"/>
        </w:rPr>
        <w:t>"</w:t>
      </w:r>
      <w:r w:rsidRPr="00E83063">
        <w:rPr>
          <w:rFonts w:ascii="Sakkal Majalla" w:hAnsi="Sakkal Majalla" w:cs="Sakkal Majalla"/>
          <w:sz w:val="28"/>
          <w:szCs w:val="28"/>
          <w:rtl/>
        </w:rPr>
        <w:t>الصحة في جميع السياسات</w:t>
      </w:r>
      <w:r w:rsidRPr="00E83063">
        <w:rPr>
          <w:rFonts w:ascii="Sakkal Majalla" w:hAnsi="Sakkal Majalla" w:cs="Sakkal Majalla"/>
          <w:sz w:val="28"/>
          <w:szCs w:val="28"/>
        </w:rPr>
        <w:t>" (Health in All Policies)</w:t>
      </w:r>
      <w:r w:rsidRPr="00E83063">
        <w:rPr>
          <w:rFonts w:ascii="Sakkal Majalla" w:hAnsi="Sakkal Majalla" w:cs="Sakkal Majalla"/>
          <w:sz w:val="28"/>
          <w:szCs w:val="28"/>
          <w:rtl/>
        </w:rPr>
        <w:t>، والذي تسعى المملكة إلى ترسيخه ضمن رؤيتها الاستراتيجية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935495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Aly241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41B2">
            <w:rPr>
              <w:rFonts w:ascii="Sakkal Majalla" w:hAnsi="Sakkal Majalla" w:cs="Sakkal Majalla" w:hint="cs"/>
              <w:noProof/>
              <w:sz w:val="28"/>
              <w:szCs w:val="28"/>
              <w:rtl/>
              <w:lang w:bidi="ar-EG"/>
            </w:rPr>
            <w:t>(</w:t>
          </w:r>
          <w:r w:rsidRPr="007641B2">
            <w:rPr>
              <w:rFonts w:ascii="Sakkal Majalla" w:hAnsi="Sakkal Majalla" w:cs="Sakkal Majalla" w:hint="cs"/>
              <w:noProof/>
              <w:sz w:val="28"/>
              <w:szCs w:val="28"/>
              <w:lang w:bidi="ar-EG"/>
            </w:rPr>
            <w:t>Alyafei</w:t>
          </w:r>
          <w:r w:rsidRPr="007641B2">
            <w:rPr>
              <w:rFonts w:ascii="Sakkal Majalla" w:hAnsi="Sakkal Majalla" w:cs="Sakkal Majalla" w:hint="cs"/>
              <w:noProof/>
              <w:sz w:val="28"/>
              <w:szCs w:val="28"/>
              <w:rtl/>
              <w:lang w:bidi="ar-EG"/>
            </w:rPr>
            <w:t xml:space="preserve"> و </w:t>
          </w:r>
          <w:r w:rsidRPr="007641B2">
            <w:rPr>
              <w:rFonts w:ascii="Sakkal Majalla" w:hAnsi="Sakkal Majalla" w:cs="Sakkal Majalla" w:hint="cs"/>
              <w:noProof/>
              <w:sz w:val="28"/>
              <w:szCs w:val="28"/>
              <w:lang w:bidi="ar-EG"/>
            </w:rPr>
            <w:t>Easton-Carr.</w:t>
          </w:r>
          <w:r w:rsidRPr="007641B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3063">
        <w:rPr>
          <w:rFonts w:ascii="Sakkal Majalla" w:hAnsi="Sakkal Majalla" w:cs="Sakkal Majalla"/>
          <w:sz w:val="28"/>
          <w:szCs w:val="28"/>
        </w:rPr>
        <w:t>.</w:t>
      </w:r>
    </w:p>
    <w:p w14:paraId="16CBFDD3" w14:textId="77777777" w:rsidR="001D6856" w:rsidRPr="00E83063" w:rsidRDefault="001D6856" w:rsidP="001D6856">
      <w:pPr>
        <w:pStyle w:val="a6"/>
        <w:numPr>
          <w:ilvl w:val="0"/>
          <w:numId w:val="5"/>
        </w:numPr>
        <w:spacing w:line="360" w:lineRule="auto"/>
        <w:jc w:val="both"/>
        <w:rPr>
          <w:rFonts w:ascii="Sakkal Majalla" w:hAnsi="Sakkal Majalla" w:cs="Sakkal Majalla"/>
          <w:b/>
          <w:bCs/>
          <w:sz w:val="28"/>
          <w:szCs w:val="28"/>
        </w:rPr>
      </w:pPr>
      <w:r w:rsidRPr="00E83063">
        <w:rPr>
          <w:rFonts w:ascii="Sakkal Majalla" w:hAnsi="Sakkal Majalla" w:cs="Sakkal Majalla"/>
          <w:b/>
          <w:bCs/>
          <w:sz w:val="28"/>
          <w:szCs w:val="28"/>
          <w:rtl/>
        </w:rPr>
        <w:t>النظرية الوبائية في دراسة الأمراض المزمنة</w:t>
      </w:r>
    </w:p>
    <w:p w14:paraId="2AD54851" w14:textId="77777777" w:rsidR="001D6856" w:rsidRPr="00E83063" w:rsidRDefault="001D6856" w:rsidP="001D6856">
      <w:pPr>
        <w:spacing w:line="360" w:lineRule="auto"/>
        <w:jc w:val="both"/>
        <w:rPr>
          <w:rFonts w:ascii="Sakkal Majalla" w:hAnsi="Sakkal Majalla" w:cs="Sakkal Majalla"/>
          <w:sz w:val="28"/>
          <w:szCs w:val="28"/>
        </w:rPr>
      </w:pPr>
      <w:r w:rsidRPr="00E83063">
        <w:rPr>
          <w:rFonts w:ascii="Sakkal Majalla" w:hAnsi="Sakkal Majalla" w:cs="Sakkal Majalla"/>
          <w:sz w:val="28"/>
          <w:szCs w:val="28"/>
          <w:rtl/>
        </w:rPr>
        <w:t>تُشكل النظرية الوبائية</w:t>
      </w:r>
      <w:r w:rsidRPr="00E83063">
        <w:rPr>
          <w:rFonts w:ascii="Sakkal Majalla" w:hAnsi="Sakkal Majalla" w:cs="Sakkal Majalla"/>
          <w:sz w:val="28"/>
          <w:szCs w:val="28"/>
        </w:rPr>
        <w:t xml:space="preserve"> (Epidemiological Theory) </w:t>
      </w:r>
      <w:r w:rsidRPr="00E83063">
        <w:rPr>
          <w:rFonts w:ascii="Sakkal Majalla" w:hAnsi="Sakkal Majalla" w:cs="Sakkal Majalla"/>
          <w:sz w:val="28"/>
          <w:szCs w:val="28"/>
          <w:rtl/>
        </w:rPr>
        <w:t>أساسًا علميًا مهمًا في هذا البحث، إذ تُمكّن من تحليل أنماط انتشار الأمراض المزمنة وتحديد عوامل الخطورة المرتبطة بها</w:t>
      </w:r>
      <w:r w:rsidRPr="00E83063">
        <w:rPr>
          <w:rFonts w:ascii="Sakkal Majalla" w:hAnsi="Sakkal Majalla" w:cs="Sakkal Majalla"/>
          <w:sz w:val="28"/>
          <w:szCs w:val="28"/>
        </w:rPr>
        <w:t>.</w:t>
      </w:r>
      <w:r w:rsidRPr="00E83063">
        <w:rPr>
          <w:rFonts w:ascii="Sakkal Majalla" w:hAnsi="Sakkal Majalla" w:cs="Sakkal Majalla" w:hint="cs"/>
          <w:sz w:val="28"/>
          <w:szCs w:val="28"/>
          <w:rtl/>
        </w:rPr>
        <w:t xml:space="preserve"> </w:t>
      </w:r>
      <w:r w:rsidRPr="00E83063">
        <w:rPr>
          <w:rFonts w:ascii="Sakkal Majalla" w:hAnsi="Sakkal Majalla" w:cs="Sakkal Majalla"/>
          <w:sz w:val="28"/>
          <w:szCs w:val="28"/>
          <w:rtl/>
        </w:rPr>
        <w:t>تركز هذه النظرية على دراسة العلاقة بين المتغيرات الديموغرافية والاجتماعية والسلوكية والإدارية، وبين نسب انتشار الأمراض مثل السكري وأمراض القلب والسمنة</w:t>
      </w:r>
      <w:r w:rsidRPr="00E83063">
        <w:rPr>
          <w:rFonts w:ascii="Sakkal Majalla" w:hAnsi="Sakkal Majalla" w:cs="Sakkal Majalla"/>
          <w:sz w:val="28"/>
          <w:szCs w:val="28"/>
        </w:rPr>
        <w:t>.</w:t>
      </w:r>
      <w:r w:rsidRPr="00E83063">
        <w:rPr>
          <w:rFonts w:ascii="Sakkal Majalla" w:hAnsi="Sakkal Majalla" w:cs="Sakkal Majalla"/>
          <w:sz w:val="28"/>
          <w:szCs w:val="28"/>
        </w:rPr>
        <w:br/>
      </w:r>
      <w:r w:rsidRPr="00E83063">
        <w:rPr>
          <w:rFonts w:ascii="Sakkal Majalla" w:hAnsi="Sakkal Majalla" w:cs="Sakkal Majalla"/>
          <w:sz w:val="28"/>
          <w:szCs w:val="28"/>
          <w:rtl/>
        </w:rPr>
        <w:t>يساعد هذا الإطار في تحليل البيانات الوبائية ومقارنتها بين المناطق والفئات السكانية، لتقييم فعالية برامج الوقاية التي تنفذها الإدارات الصحية</w:t>
      </w:r>
      <w:r w:rsidRPr="00E83063">
        <w:rPr>
          <w:rFonts w:ascii="Sakkal Majalla" w:hAnsi="Sakkal Majalla" w:cs="Sakkal Majalla"/>
          <w:sz w:val="28"/>
          <w:szCs w:val="28"/>
        </w:rPr>
        <w:t>.</w:t>
      </w:r>
      <w:r w:rsidRPr="00E83063">
        <w:rPr>
          <w:rFonts w:ascii="Sakkal Majalla" w:hAnsi="Sakkal Majalla" w:cs="Sakkal Majalla" w:hint="cs"/>
          <w:sz w:val="28"/>
          <w:szCs w:val="28"/>
          <w:rtl/>
        </w:rPr>
        <w:t xml:space="preserve"> </w:t>
      </w:r>
      <w:r w:rsidRPr="00E83063">
        <w:rPr>
          <w:rFonts w:ascii="Sakkal Majalla" w:hAnsi="Sakkal Majalla" w:cs="Sakkal Majalla"/>
          <w:sz w:val="28"/>
          <w:szCs w:val="28"/>
          <w:rtl/>
        </w:rPr>
        <w:t>ومن خلال هذه المقاربة، يمكن للبحث أن يُحدد مدى نجاح الاستراتيجيات الإدارية في تقليل عبء الأمراض المزمنة وتحسين المؤشرات الصحية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434577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Far243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41B2">
            <w:rPr>
              <w:rFonts w:ascii="Sakkal Majalla" w:hAnsi="Sakkal Majalla" w:cs="Sakkal Majalla" w:hint="cs"/>
              <w:noProof/>
              <w:sz w:val="28"/>
              <w:szCs w:val="28"/>
              <w:rtl/>
              <w:lang w:bidi="ar-EG"/>
            </w:rPr>
            <w:t>(</w:t>
          </w:r>
          <w:r w:rsidRPr="007641B2">
            <w:rPr>
              <w:rFonts w:ascii="Sakkal Majalla" w:hAnsi="Sakkal Majalla" w:cs="Sakkal Majalla" w:hint="cs"/>
              <w:noProof/>
              <w:sz w:val="28"/>
              <w:szCs w:val="28"/>
              <w:lang w:bidi="ar-EG"/>
            </w:rPr>
            <w:t>Farouk</w:t>
          </w:r>
          <w:r w:rsidRPr="007641B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83063">
        <w:rPr>
          <w:rFonts w:ascii="Sakkal Majalla" w:hAnsi="Sakkal Majalla" w:cs="Sakkal Majalla"/>
          <w:sz w:val="28"/>
          <w:szCs w:val="28"/>
        </w:rPr>
        <w:t>.</w:t>
      </w:r>
    </w:p>
    <w:p w14:paraId="53441BE6" w14:textId="77777777" w:rsidR="001D6856" w:rsidRPr="00E83063" w:rsidRDefault="001D6856" w:rsidP="001D6856">
      <w:pPr>
        <w:pStyle w:val="a6"/>
        <w:numPr>
          <w:ilvl w:val="0"/>
          <w:numId w:val="5"/>
        </w:numPr>
        <w:spacing w:line="360" w:lineRule="auto"/>
        <w:jc w:val="both"/>
        <w:rPr>
          <w:rFonts w:ascii="Sakkal Majalla" w:hAnsi="Sakkal Majalla" w:cs="Sakkal Majalla"/>
          <w:b/>
          <w:bCs/>
          <w:sz w:val="28"/>
          <w:szCs w:val="28"/>
        </w:rPr>
      </w:pPr>
      <w:r w:rsidRPr="00E83063">
        <w:rPr>
          <w:rFonts w:ascii="Sakkal Majalla" w:hAnsi="Sakkal Majalla" w:cs="Sakkal Majalla"/>
          <w:b/>
          <w:bCs/>
          <w:sz w:val="28"/>
          <w:szCs w:val="28"/>
          <w:rtl/>
        </w:rPr>
        <w:t>تطبيق النظرية في السياق السعودي</w:t>
      </w:r>
    </w:p>
    <w:p w14:paraId="76EF238A" w14:textId="77777777" w:rsidR="001D6856" w:rsidRPr="00E83063" w:rsidRDefault="001D6856" w:rsidP="001D6856">
      <w:p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يُطبق الإطار النظري ضمن سياق النظام الصحي السعودي، الذي يشهد تحولًا استراتيجيًا كبيرًا في ظل رؤية المملكة 2030</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تركز هذه الرؤية على التحول من نموذج الرعاية العلاجية إلى نموذج الرعاية الوقائية، الذي يهدف إلى تعزيز الصحة العامة قبل حدوث المرض</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وبناءً على ذلك، يستفيد البحث من المبادئ العلمية للنظريات السابقة في تحليل السياسات والمبادرات الوقائية المطبقة في المملكة، مثل</w:t>
      </w:r>
      <w:r w:rsidRPr="00E83063">
        <w:rPr>
          <w:rFonts w:ascii="Sakkal Majalla" w:hAnsi="Sakkal Majalla" w:cs="Sakkal Majalla"/>
          <w:sz w:val="28"/>
          <w:szCs w:val="28"/>
        </w:rPr>
        <w:t>:</w:t>
      </w:r>
    </w:p>
    <w:p w14:paraId="4F334EEE" w14:textId="77777777" w:rsidR="001D6856" w:rsidRPr="00E83063" w:rsidRDefault="001D6856" w:rsidP="001D6856">
      <w:pPr>
        <w:numPr>
          <w:ilvl w:val="0"/>
          <w:numId w:val="10"/>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برنامج التحول الوطني في القطاع الصحي</w:t>
      </w:r>
      <w:r w:rsidRPr="00E83063">
        <w:rPr>
          <w:rFonts w:ascii="Sakkal Majalla" w:hAnsi="Sakkal Majalla" w:cs="Sakkal Majalla"/>
          <w:sz w:val="28"/>
          <w:szCs w:val="28"/>
        </w:rPr>
        <w:t>.</w:t>
      </w:r>
    </w:p>
    <w:p w14:paraId="7E67EC94" w14:textId="77777777" w:rsidR="001D6856" w:rsidRPr="00E83063" w:rsidRDefault="001D6856" w:rsidP="001D6856">
      <w:pPr>
        <w:numPr>
          <w:ilvl w:val="0"/>
          <w:numId w:val="10"/>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مبادرة "الصحة العامة للجميع</w:t>
      </w:r>
      <w:r w:rsidRPr="00E83063">
        <w:rPr>
          <w:rFonts w:ascii="Sakkal Majalla" w:hAnsi="Sakkal Majalla" w:cs="Sakkal Majalla"/>
          <w:sz w:val="28"/>
          <w:szCs w:val="28"/>
        </w:rPr>
        <w:t>".</w:t>
      </w:r>
    </w:p>
    <w:p w14:paraId="73EBEE16" w14:textId="77777777" w:rsidR="001D6856" w:rsidRPr="00E83063" w:rsidRDefault="001D6856" w:rsidP="001D6856">
      <w:pPr>
        <w:numPr>
          <w:ilvl w:val="0"/>
          <w:numId w:val="10"/>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برامج مكافحة الأمراض غير المعدية</w:t>
      </w:r>
      <w:r w:rsidRPr="00E83063">
        <w:rPr>
          <w:rFonts w:ascii="Sakkal Majalla" w:hAnsi="Sakkal Majalla" w:cs="Sakkal Majalla"/>
          <w:sz w:val="28"/>
          <w:szCs w:val="28"/>
        </w:rPr>
        <w:t>.</w:t>
      </w:r>
    </w:p>
    <w:p w14:paraId="3D19B9CE" w14:textId="77777777" w:rsidR="001D6856" w:rsidRPr="00E83063" w:rsidRDefault="001D6856" w:rsidP="001D6856">
      <w:pPr>
        <w:numPr>
          <w:ilvl w:val="0"/>
          <w:numId w:val="10"/>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مبادرات تعزيز نمط الحياة الصحي</w:t>
      </w:r>
      <w:r w:rsidRPr="00E83063">
        <w:rPr>
          <w:rFonts w:ascii="Sakkal Majalla" w:hAnsi="Sakkal Majalla" w:cs="Sakkal Majalla"/>
          <w:sz w:val="28"/>
          <w:szCs w:val="28"/>
        </w:rPr>
        <w:t>.</w:t>
      </w:r>
    </w:p>
    <w:p w14:paraId="1EF9D866" w14:textId="77777777" w:rsidR="001D6856" w:rsidRDefault="001D6856" w:rsidP="001D6856">
      <w:pPr>
        <w:spacing w:after="0" w:line="360" w:lineRule="auto"/>
        <w:jc w:val="both"/>
        <w:rPr>
          <w:rFonts w:ascii="Sakkal Majalla" w:hAnsi="Sakkal Majalla" w:cs="Sakkal Majalla"/>
          <w:sz w:val="28"/>
          <w:szCs w:val="28"/>
          <w:rtl/>
        </w:rPr>
      </w:pPr>
      <w:r w:rsidRPr="00E83063">
        <w:rPr>
          <w:rFonts w:ascii="Sakkal Majalla" w:hAnsi="Sakkal Majalla" w:cs="Sakkal Majalla"/>
          <w:sz w:val="28"/>
          <w:szCs w:val="28"/>
          <w:rtl/>
        </w:rPr>
        <w:t>ويتم تحليل هذه المبادرات ضمن إطار تحليل السياسات الصحية</w:t>
      </w:r>
      <w:r w:rsidRPr="00E83063">
        <w:rPr>
          <w:rFonts w:ascii="Sakkal Majalla" w:hAnsi="Sakkal Majalla" w:cs="Sakkal Majalla"/>
          <w:sz w:val="28"/>
          <w:szCs w:val="28"/>
        </w:rPr>
        <w:t xml:space="preserve"> (Health Policy Analysis)</w:t>
      </w:r>
      <w:r w:rsidRPr="00E83063">
        <w:rPr>
          <w:rFonts w:ascii="Sakkal Majalla" w:hAnsi="Sakkal Majalla" w:cs="Sakkal Majalla"/>
          <w:sz w:val="28"/>
          <w:szCs w:val="28"/>
          <w:rtl/>
        </w:rPr>
        <w:t>، الذي يهدف إلى تقييم مدى انسجامها مع المعايير العالمية ومدى فاعليتها في خفض معدلات الأمراض المزمنة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71816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Ala227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41B2">
            <w:rPr>
              <w:rFonts w:ascii="Sakkal Majalla" w:hAnsi="Sakkal Majalla" w:cs="Sakkal Majalla" w:hint="cs"/>
              <w:noProof/>
              <w:sz w:val="28"/>
              <w:szCs w:val="28"/>
              <w:rtl/>
              <w:lang w:bidi="ar-EG"/>
            </w:rPr>
            <w:t>(</w:t>
          </w:r>
          <w:r w:rsidRPr="007641B2">
            <w:rPr>
              <w:rFonts w:ascii="Sakkal Majalla" w:hAnsi="Sakkal Majalla" w:cs="Sakkal Majalla" w:hint="cs"/>
              <w:noProof/>
              <w:sz w:val="28"/>
              <w:szCs w:val="28"/>
              <w:lang w:bidi="ar-EG"/>
            </w:rPr>
            <w:t>Alasiri</w:t>
          </w:r>
          <w:r w:rsidRPr="007641B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83063">
        <w:rPr>
          <w:rFonts w:ascii="Sakkal Majalla" w:hAnsi="Sakkal Majalla" w:cs="Sakkal Majalla"/>
          <w:sz w:val="28"/>
          <w:szCs w:val="28"/>
        </w:rPr>
        <w:t>.</w:t>
      </w:r>
    </w:p>
    <w:p w14:paraId="115AE513" w14:textId="77777777" w:rsidR="001D6856" w:rsidRPr="00E83063" w:rsidRDefault="001D6856" w:rsidP="001D6856">
      <w:pPr>
        <w:spacing w:after="0" w:line="360" w:lineRule="auto"/>
        <w:jc w:val="both"/>
        <w:rPr>
          <w:rFonts w:ascii="Sakkal Majalla" w:hAnsi="Sakkal Majalla" w:cs="Sakkal Majalla"/>
          <w:sz w:val="28"/>
          <w:szCs w:val="28"/>
        </w:rPr>
      </w:pPr>
    </w:p>
    <w:p w14:paraId="71EF7C3F" w14:textId="77777777" w:rsidR="001D6856" w:rsidRPr="00E83063" w:rsidRDefault="001D6856" w:rsidP="001D6856">
      <w:pPr>
        <w:pStyle w:val="a6"/>
        <w:numPr>
          <w:ilvl w:val="0"/>
          <w:numId w:val="5"/>
        </w:numPr>
        <w:spacing w:line="360" w:lineRule="auto"/>
        <w:jc w:val="both"/>
        <w:rPr>
          <w:rFonts w:ascii="Sakkal Majalla" w:hAnsi="Sakkal Majalla" w:cs="Sakkal Majalla"/>
          <w:b/>
          <w:bCs/>
          <w:sz w:val="28"/>
          <w:szCs w:val="28"/>
        </w:rPr>
      </w:pPr>
      <w:r w:rsidRPr="00E83063">
        <w:rPr>
          <w:rFonts w:ascii="Sakkal Majalla" w:hAnsi="Sakkal Majalla" w:cs="Sakkal Majalla"/>
          <w:b/>
          <w:bCs/>
          <w:sz w:val="28"/>
          <w:szCs w:val="28"/>
          <w:rtl/>
        </w:rPr>
        <w:t>أدوات وإجراءات البحث</w:t>
      </w:r>
    </w:p>
    <w:p w14:paraId="0B7E69C3" w14:textId="77777777" w:rsidR="001D6856" w:rsidRPr="00E83063" w:rsidRDefault="001D6856" w:rsidP="001D6856">
      <w:p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تعتمد الدراسة على مجموعة من الأدوات البحثية المتوافقة مع الإطار النظري، أهمها</w:t>
      </w:r>
      <w:r w:rsidRPr="00E83063">
        <w:rPr>
          <w:rFonts w:ascii="Sakkal Majalla" w:hAnsi="Sakkal Majalla" w:cs="Sakkal Majalla"/>
          <w:sz w:val="28"/>
          <w:szCs w:val="28"/>
        </w:rPr>
        <w:t>:</w:t>
      </w:r>
    </w:p>
    <w:p w14:paraId="0BAC0E79" w14:textId="77777777" w:rsidR="001D6856" w:rsidRPr="00E83063" w:rsidRDefault="001D6856" w:rsidP="001D6856">
      <w:pPr>
        <w:numPr>
          <w:ilvl w:val="0"/>
          <w:numId w:val="11"/>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تحليل الوثائق الرسمية والسياسات الصحية الصادرة عن الجهات الحكومية والمنظمات الدولية</w:t>
      </w:r>
      <w:r w:rsidRPr="00E83063">
        <w:rPr>
          <w:rFonts w:ascii="Sakkal Majalla" w:hAnsi="Sakkal Majalla" w:cs="Sakkal Majalla"/>
          <w:sz w:val="28"/>
          <w:szCs w:val="28"/>
        </w:rPr>
        <w:t>.</w:t>
      </w:r>
    </w:p>
    <w:p w14:paraId="62B3E703" w14:textId="77777777" w:rsidR="001D6856" w:rsidRPr="00E83063" w:rsidRDefault="001D6856" w:rsidP="001D6856">
      <w:pPr>
        <w:numPr>
          <w:ilvl w:val="0"/>
          <w:numId w:val="11"/>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البيانات الإحصائية الوبائية المتعلقة بمعدلات الأمراض المزمنة في المملكة</w:t>
      </w:r>
      <w:r w:rsidRPr="00E83063">
        <w:rPr>
          <w:rFonts w:ascii="Sakkal Majalla" w:hAnsi="Sakkal Majalla" w:cs="Sakkal Majalla"/>
          <w:sz w:val="28"/>
          <w:szCs w:val="28"/>
        </w:rPr>
        <w:t>.</w:t>
      </w:r>
    </w:p>
    <w:p w14:paraId="2AB23AA1" w14:textId="77777777" w:rsidR="001D6856" w:rsidRPr="00E83063" w:rsidRDefault="001D6856" w:rsidP="001D6856">
      <w:pPr>
        <w:numPr>
          <w:ilvl w:val="0"/>
          <w:numId w:val="11"/>
        </w:num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الاستبيانات والمقابلات مع العاملين في الإدارات الصحية لفهم التحديات العملية</w:t>
      </w:r>
      <w:r w:rsidRPr="00E83063">
        <w:rPr>
          <w:rFonts w:ascii="Sakkal Majalla" w:hAnsi="Sakkal Majalla" w:cs="Sakkal Majalla"/>
          <w:sz w:val="28"/>
          <w:szCs w:val="28"/>
        </w:rPr>
        <w:t>.</w:t>
      </w:r>
    </w:p>
    <w:p w14:paraId="1F3F8A8D" w14:textId="6712C625" w:rsidR="001D6856" w:rsidRPr="00E83063" w:rsidRDefault="001D6856" w:rsidP="001D6856">
      <w:pPr>
        <w:spacing w:after="0" w:line="360" w:lineRule="auto"/>
        <w:jc w:val="both"/>
        <w:rPr>
          <w:rFonts w:ascii="Sakkal Majalla" w:hAnsi="Sakkal Majalla" w:cs="Sakkal Majalla"/>
          <w:sz w:val="28"/>
          <w:szCs w:val="28"/>
        </w:rPr>
      </w:pPr>
      <w:r w:rsidRPr="00E83063">
        <w:rPr>
          <w:rFonts w:ascii="Sakkal Majalla" w:hAnsi="Sakkal Majalla" w:cs="Sakkal Majalla"/>
          <w:sz w:val="28"/>
          <w:szCs w:val="28"/>
          <w:rtl/>
        </w:rPr>
        <w:t>يتم تحليل هذه البيانات باستخدام منهج علمي قائم على المقارنة والتحليل النقدي، بما يتيح استخلاص العلاقات بين كفاءة الإدارة الصحية ومستوى تطبيق الاستراتيجيات الوقائية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557562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Bre22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41B2">
            <w:rPr>
              <w:rFonts w:ascii="Sakkal Majalla" w:hAnsi="Sakkal Majalla" w:cs="Sakkal Majalla" w:hint="cs"/>
              <w:noProof/>
              <w:sz w:val="28"/>
              <w:szCs w:val="28"/>
              <w:rtl/>
              <w:lang w:bidi="ar-EG"/>
            </w:rPr>
            <w:t>(</w:t>
          </w:r>
          <w:r w:rsidRPr="007641B2">
            <w:rPr>
              <w:rFonts w:ascii="Sakkal Majalla" w:hAnsi="Sakkal Majalla" w:cs="Sakkal Majalla" w:hint="cs"/>
              <w:noProof/>
              <w:sz w:val="28"/>
              <w:szCs w:val="28"/>
              <w:lang w:bidi="ar-EG"/>
            </w:rPr>
            <w:t>Breneol</w:t>
          </w:r>
          <w:r w:rsidRPr="007641B2">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83063">
        <w:rPr>
          <w:rFonts w:ascii="Sakkal Majalla" w:hAnsi="Sakkal Majalla" w:cs="Sakkal Majalla"/>
          <w:sz w:val="28"/>
          <w:szCs w:val="28"/>
        </w:rPr>
        <w:t>.</w:t>
      </w:r>
    </w:p>
    <w:p w14:paraId="63B30349" w14:textId="77777777" w:rsidR="001D6856" w:rsidRPr="00E83063" w:rsidRDefault="001D6856" w:rsidP="001D6856">
      <w:pPr>
        <w:pStyle w:val="a6"/>
        <w:numPr>
          <w:ilvl w:val="0"/>
          <w:numId w:val="5"/>
        </w:numPr>
        <w:spacing w:line="360" w:lineRule="auto"/>
        <w:jc w:val="both"/>
        <w:rPr>
          <w:rFonts w:ascii="Sakkal Majalla" w:hAnsi="Sakkal Majalla" w:cs="Sakkal Majalla"/>
          <w:b/>
          <w:bCs/>
          <w:sz w:val="28"/>
          <w:szCs w:val="28"/>
        </w:rPr>
      </w:pPr>
      <w:r w:rsidRPr="00E83063">
        <w:rPr>
          <w:rFonts w:ascii="Sakkal Majalla" w:hAnsi="Sakkal Majalla" w:cs="Sakkal Majalla"/>
          <w:b/>
          <w:bCs/>
          <w:sz w:val="28"/>
          <w:szCs w:val="28"/>
          <w:rtl/>
        </w:rPr>
        <w:t>التكامل بين النظريات والمنهج</w:t>
      </w:r>
    </w:p>
    <w:p w14:paraId="6591ECF8" w14:textId="77777777" w:rsidR="001D6856" w:rsidRPr="00E83063" w:rsidRDefault="001D6856" w:rsidP="001D6856">
      <w:pPr>
        <w:spacing w:line="360" w:lineRule="auto"/>
        <w:jc w:val="both"/>
        <w:rPr>
          <w:rFonts w:ascii="Sakkal Majalla" w:hAnsi="Sakkal Majalla" w:cs="Sakkal Majalla"/>
          <w:sz w:val="28"/>
          <w:szCs w:val="28"/>
        </w:rPr>
      </w:pPr>
      <w:r w:rsidRPr="00E83063">
        <w:rPr>
          <w:rFonts w:ascii="Sakkal Majalla" w:hAnsi="Sakkal Majalla" w:cs="Sakkal Majalla"/>
          <w:sz w:val="28"/>
          <w:szCs w:val="28"/>
          <w:rtl/>
        </w:rPr>
        <w:t>تقوم النظرية العلمية للبحث على التكامل بين المنهج الوصفي التحليلي والنظريات الإدارية والوبائية والصحية، وذلك لتقديم رؤية شاملة تربط بين الأداء الإداري والنتائج الصحية</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هذا التكامل يتيح بناء نموذج تفسيري يُظهر كيف تساهم الإدارة الصحية الفعّالة في تحسين مؤشرات الصحة العامة، من خلال تبني استراتيجيات قائمة على الوقاية، التثقيف الصحي، والتخطيط المستدام</w:t>
      </w:r>
      <w:r w:rsidRPr="00E83063">
        <w:rPr>
          <w:rFonts w:ascii="Sakkal Majalla" w:hAnsi="Sakkal Majalla" w:cs="Sakkal Majalla"/>
          <w:sz w:val="28"/>
          <w:szCs w:val="28"/>
        </w:rPr>
        <w:t>.</w:t>
      </w:r>
      <w:r>
        <w:rPr>
          <w:rFonts w:ascii="Sakkal Majalla" w:hAnsi="Sakkal Majalla" w:cs="Sakkal Majalla" w:hint="cs"/>
          <w:sz w:val="28"/>
          <w:szCs w:val="28"/>
          <w:rtl/>
        </w:rPr>
        <w:t xml:space="preserve"> </w:t>
      </w:r>
      <w:r w:rsidRPr="00E83063">
        <w:rPr>
          <w:rFonts w:ascii="Sakkal Majalla" w:hAnsi="Sakkal Majalla" w:cs="Sakkal Majalla"/>
          <w:sz w:val="28"/>
          <w:szCs w:val="28"/>
          <w:rtl/>
        </w:rPr>
        <w:t>كما يتيح للباحث وضع توصيات عملية تستند إلى أسس علمية ومنهجية، تساعد في تطوير سياسات وطنية أكثر فاعلية لمكافحة الأمراض المزمنة وتعزيز صحة المجتمع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062230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Hea19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641B2">
            <w:rPr>
              <w:rFonts w:ascii="Sakkal Majalla" w:hAnsi="Sakkal Majalla" w:cs="Sakkal Majalla" w:hint="cs"/>
              <w:noProof/>
              <w:sz w:val="28"/>
              <w:szCs w:val="28"/>
              <w:rtl/>
              <w:lang w:bidi="ar-EG"/>
            </w:rPr>
            <w:t>(</w:t>
          </w:r>
          <w:r w:rsidRPr="007641B2">
            <w:rPr>
              <w:rFonts w:ascii="Sakkal Majalla" w:hAnsi="Sakkal Majalla" w:cs="Sakkal Majalla" w:hint="cs"/>
              <w:noProof/>
              <w:sz w:val="28"/>
              <w:szCs w:val="28"/>
              <w:lang w:bidi="ar-EG"/>
            </w:rPr>
            <w:t>Heale</w:t>
          </w:r>
          <w:r w:rsidRPr="007641B2">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E83063">
        <w:rPr>
          <w:rFonts w:ascii="Sakkal Majalla" w:hAnsi="Sakkal Majalla" w:cs="Sakkal Majalla"/>
          <w:sz w:val="28"/>
          <w:szCs w:val="28"/>
        </w:rPr>
        <w:t>.</w:t>
      </w:r>
    </w:p>
    <w:p w14:paraId="2A3CE40D" w14:textId="77777777" w:rsidR="001D6856" w:rsidRPr="00945ADA" w:rsidRDefault="001D6856" w:rsidP="001D6856">
      <w:pPr>
        <w:rPr>
          <w:rFonts w:ascii="Sakkal Majalla" w:hAnsi="Sakkal Majalla" w:cs="Sakkal Majalla"/>
          <w:b/>
          <w:bCs/>
          <w:sz w:val="28"/>
          <w:szCs w:val="28"/>
          <w:rtl/>
        </w:rPr>
      </w:pPr>
    </w:p>
    <w:p w14:paraId="7D058728" w14:textId="77777777" w:rsidR="001D6856" w:rsidRDefault="001D6856" w:rsidP="001D6856">
      <w:pPr>
        <w:rPr>
          <w:rFonts w:ascii="Sakkal Majalla" w:hAnsi="Sakkal Majalla" w:cs="Sakkal Majalla"/>
          <w:b/>
          <w:bCs/>
          <w:sz w:val="56"/>
          <w:szCs w:val="56"/>
          <w:u w:val="single"/>
          <w:rtl/>
        </w:rPr>
      </w:pPr>
    </w:p>
    <w:p w14:paraId="581F11D3" w14:textId="77777777" w:rsidR="001D6856" w:rsidRDefault="001D6856" w:rsidP="001D6856">
      <w:pPr>
        <w:rPr>
          <w:rFonts w:ascii="Sakkal Majalla" w:hAnsi="Sakkal Majalla" w:cs="Sakkal Majalla"/>
          <w:b/>
          <w:bCs/>
          <w:sz w:val="56"/>
          <w:szCs w:val="56"/>
          <w:u w:val="single"/>
          <w:rtl/>
        </w:rPr>
      </w:pPr>
    </w:p>
    <w:p w14:paraId="3AFBB514" w14:textId="77777777" w:rsidR="001D6856" w:rsidRDefault="001D6856" w:rsidP="001D6856">
      <w:pPr>
        <w:rPr>
          <w:rFonts w:ascii="Sakkal Majalla" w:hAnsi="Sakkal Majalla" w:cs="Sakkal Majalla"/>
          <w:b/>
          <w:bCs/>
          <w:sz w:val="56"/>
          <w:szCs w:val="56"/>
          <w:u w:val="single"/>
          <w:rtl/>
        </w:rPr>
      </w:pPr>
    </w:p>
    <w:p w14:paraId="655E898B" w14:textId="77777777" w:rsidR="001D6856" w:rsidRDefault="001D6856" w:rsidP="001D6856">
      <w:pPr>
        <w:rPr>
          <w:rFonts w:ascii="Sakkal Majalla" w:hAnsi="Sakkal Majalla" w:cs="Sakkal Majalla"/>
          <w:b/>
          <w:bCs/>
          <w:sz w:val="56"/>
          <w:szCs w:val="56"/>
          <w:u w:val="single"/>
          <w:rtl/>
        </w:rPr>
      </w:pPr>
    </w:p>
    <w:p w14:paraId="76CF8C0F" w14:textId="77777777" w:rsidR="001D6856" w:rsidRDefault="001D6856" w:rsidP="001D6856">
      <w:pPr>
        <w:rPr>
          <w:rFonts w:ascii="Sakkal Majalla" w:hAnsi="Sakkal Majalla" w:cs="Sakkal Majalla"/>
          <w:b/>
          <w:bCs/>
          <w:sz w:val="56"/>
          <w:szCs w:val="56"/>
          <w:u w:val="single"/>
          <w:rtl/>
        </w:rPr>
      </w:pPr>
    </w:p>
    <w:p w14:paraId="133D113D" w14:textId="77777777" w:rsidR="001D6856" w:rsidRDefault="001D6856" w:rsidP="001D6856">
      <w:pPr>
        <w:rPr>
          <w:rFonts w:ascii="Sakkal Majalla" w:hAnsi="Sakkal Majalla" w:cs="Sakkal Majalla"/>
          <w:b/>
          <w:bCs/>
          <w:sz w:val="56"/>
          <w:szCs w:val="56"/>
          <w:u w:val="single"/>
          <w:rtl/>
        </w:rPr>
      </w:pPr>
    </w:p>
    <w:p w14:paraId="50C11615" w14:textId="77777777" w:rsidR="001D6856" w:rsidRPr="003F027C" w:rsidRDefault="001D6856" w:rsidP="001D6856">
      <w:pPr>
        <w:rPr>
          <w:rFonts w:ascii="Sakkal Majalla" w:hAnsi="Sakkal Majalla" w:cs="Sakkal Majalla"/>
          <w:b/>
          <w:bCs/>
          <w:sz w:val="56"/>
          <w:szCs w:val="56"/>
          <w:u w:val="single"/>
          <w:rtl/>
        </w:rPr>
      </w:pPr>
    </w:p>
    <w:p w14:paraId="1A7916F2" w14:textId="77777777" w:rsidR="001D6856" w:rsidRPr="00E83063" w:rsidRDefault="001D6856" w:rsidP="001D6856">
      <w:pPr>
        <w:pStyle w:val="1"/>
        <w:spacing w:before="0" w:line="240" w:lineRule="auto"/>
        <w:jc w:val="center"/>
        <w:rPr>
          <w:rFonts w:ascii="Andalus" w:hAnsi="Andalus" w:cs="Andalus"/>
          <w:b/>
          <w:bCs/>
          <w:color w:val="275317" w:themeColor="accent6" w:themeShade="80"/>
          <w:sz w:val="180"/>
          <w:szCs w:val="180"/>
          <w:rtl/>
        </w:rPr>
      </w:pPr>
      <w:bookmarkStart w:id="35" w:name="_Toc213120673"/>
      <w:bookmarkStart w:id="36" w:name="_Toc172397784"/>
      <w:bookmarkStart w:id="37" w:name="_Toc172746097"/>
      <w:bookmarkStart w:id="38" w:name="_Toc179741535"/>
      <w:r w:rsidRPr="00E83063">
        <w:rPr>
          <w:rFonts w:ascii="Andalus" w:hAnsi="Andalus" w:cs="Andalus"/>
          <w:b/>
          <w:bCs/>
          <w:color w:val="275317" w:themeColor="accent6" w:themeShade="80"/>
          <w:sz w:val="180"/>
          <w:szCs w:val="180"/>
          <w:rtl/>
        </w:rPr>
        <w:t>الفصل الثاني</w:t>
      </w:r>
      <w:bookmarkEnd w:id="35"/>
    </w:p>
    <w:p w14:paraId="32720A4C" w14:textId="77777777" w:rsidR="001D6856" w:rsidRPr="00E83063" w:rsidRDefault="001D6856" w:rsidP="001D6856">
      <w:pPr>
        <w:pStyle w:val="1"/>
        <w:spacing w:before="0" w:line="240" w:lineRule="auto"/>
        <w:jc w:val="center"/>
        <w:rPr>
          <w:rFonts w:ascii="Andalus" w:hAnsi="Andalus" w:cs="Andalus"/>
          <w:b/>
          <w:bCs/>
          <w:color w:val="275317" w:themeColor="accent6" w:themeShade="80"/>
          <w:sz w:val="160"/>
          <w:szCs w:val="160"/>
          <w:rtl/>
        </w:rPr>
      </w:pPr>
      <w:bookmarkStart w:id="39" w:name="_Toc213120674"/>
      <w:bookmarkEnd w:id="36"/>
      <w:bookmarkEnd w:id="37"/>
      <w:bookmarkEnd w:id="38"/>
      <w:r w:rsidRPr="00E83063">
        <w:rPr>
          <w:rFonts w:ascii="Andalus" w:hAnsi="Andalus" w:cs="Andalus"/>
          <w:b/>
          <w:bCs/>
          <w:color w:val="275317" w:themeColor="accent6" w:themeShade="80"/>
          <w:sz w:val="160"/>
          <w:szCs w:val="160"/>
          <w:rtl/>
        </w:rPr>
        <w:t>الدراسات السابقة</w:t>
      </w:r>
      <w:bookmarkEnd w:id="39"/>
    </w:p>
    <w:p w14:paraId="5C01CAEB" w14:textId="77777777" w:rsidR="001D6856" w:rsidRPr="00B7326F" w:rsidRDefault="001D6856" w:rsidP="001D6856">
      <w:pPr>
        <w:rPr>
          <w:b/>
          <w:bCs/>
          <w:color w:val="E97132" w:themeColor="accent2"/>
          <w:rtl/>
        </w:rPr>
      </w:pPr>
    </w:p>
    <w:p w14:paraId="4BD273E2" w14:textId="77777777" w:rsidR="001D6856" w:rsidRPr="00B7326F" w:rsidRDefault="001D6856" w:rsidP="001D6856">
      <w:pPr>
        <w:rPr>
          <w:b/>
          <w:bCs/>
          <w:color w:val="E97132" w:themeColor="accent2"/>
          <w:rtl/>
        </w:rPr>
      </w:pPr>
    </w:p>
    <w:p w14:paraId="63B48F20" w14:textId="77777777" w:rsidR="001D6856" w:rsidRPr="003B5A4D" w:rsidRDefault="001D6856" w:rsidP="001D6856">
      <w:pPr>
        <w:rPr>
          <w:rFonts w:ascii="Sakkal Majalla" w:hAnsi="Sakkal Majalla" w:cs="Sakkal Majalla"/>
          <w:b/>
          <w:bCs/>
          <w:sz w:val="28"/>
          <w:szCs w:val="28"/>
          <w:u w:val="single"/>
          <w:rtl/>
        </w:rPr>
      </w:pPr>
    </w:p>
    <w:p w14:paraId="20E3994A" w14:textId="77777777" w:rsidR="001D6856" w:rsidRDefault="001D6856" w:rsidP="001D6856">
      <w:pPr>
        <w:rPr>
          <w:rFonts w:ascii="Sakkal Majalla" w:hAnsi="Sakkal Majalla" w:cs="Sakkal Majalla"/>
          <w:b/>
          <w:bCs/>
          <w:sz w:val="28"/>
          <w:szCs w:val="28"/>
          <w:u w:val="single"/>
          <w:rtl/>
        </w:rPr>
      </w:pPr>
    </w:p>
    <w:p w14:paraId="567C7D7B" w14:textId="77777777" w:rsidR="001D6856" w:rsidRDefault="001D6856" w:rsidP="001D6856">
      <w:pPr>
        <w:rPr>
          <w:rFonts w:ascii="Sakkal Majalla" w:hAnsi="Sakkal Majalla" w:cs="Sakkal Majalla"/>
          <w:b/>
          <w:bCs/>
          <w:sz w:val="28"/>
          <w:szCs w:val="28"/>
          <w:u w:val="single"/>
          <w:rtl/>
        </w:rPr>
      </w:pPr>
    </w:p>
    <w:p w14:paraId="00E6AA1C" w14:textId="77777777" w:rsidR="001D6856" w:rsidRPr="003B5A4D" w:rsidRDefault="001D6856" w:rsidP="001D6856">
      <w:pPr>
        <w:rPr>
          <w:rFonts w:ascii="Sakkal Majalla" w:hAnsi="Sakkal Majalla" w:cs="Sakkal Majalla"/>
          <w:b/>
          <w:bCs/>
          <w:sz w:val="28"/>
          <w:szCs w:val="28"/>
          <w:u w:val="single"/>
          <w:rtl/>
        </w:rPr>
      </w:pPr>
    </w:p>
    <w:p w14:paraId="2C18A028" w14:textId="77777777" w:rsidR="001D6856" w:rsidRPr="003B5A4D" w:rsidRDefault="001D6856" w:rsidP="001D6856">
      <w:pPr>
        <w:rPr>
          <w:rFonts w:ascii="Sakkal Majalla" w:hAnsi="Sakkal Majalla" w:cs="Sakkal Majalla"/>
          <w:b/>
          <w:bCs/>
          <w:sz w:val="28"/>
          <w:szCs w:val="28"/>
          <w:u w:val="single"/>
          <w:rtl/>
        </w:rPr>
      </w:pPr>
    </w:p>
    <w:p w14:paraId="684E6AA5" w14:textId="77777777" w:rsidR="001D6856" w:rsidRDefault="001D6856" w:rsidP="001D6856">
      <w:pPr>
        <w:rPr>
          <w:rFonts w:ascii="Sakkal Majalla" w:hAnsi="Sakkal Majalla" w:cs="Sakkal Majalla"/>
          <w:sz w:val="28"/>
          <w:szCs w:val="28"/>
          <w:u w:val="single"/>
          <w:rtl/>
        </w:rPr>
      </w:pPr>
    </w:p>
    <w:p w14:paraId="235E19C1" w14:textId="77777777" w:rsidR="001D6856" w:rsidRPr="00C91555" w:rsidRDefault="001D6856" w:rsidP="001D6856">
      <w:pPr>
        <w:pStyle w:val="2"/>
        <w:spacing w:before="0" w:line="360" w:lineRule="auto"/>
        <w:rPr>
          <w:rFonts w:ascii="Sakkal Majalla" w:hAnsi="Sakkal Majalla" w:cs="Sakkal Majalla"/>
          <w:b/>
          <w:bCs/>
          <w:color w:val="000000" w:themeColor="text1"/>
          <w:sz w:val="28"/>
          <w:szCs w:val="28"/>
        </w:rPr>
      </w:pPr>
      <w:bookmarkStart w:id="40" w:name="_Toc172397785"/>
      <w:bookmarkStart w:id="41" w:name="_Toc172746098"/>
      <w:bookmarkStart w:id="42" w:name="_Toc179741536"/>
      <w:bookmarkStart w:id="43" w:name="_Toc213120675"/>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40"/>
      <w:bookmarkEnd w:id="41"/>
      <w:bookmarkEnd w:id="42"/>
      <w:r>
        <w:rPr>
          <w:rFonts w:ascii="Sakkal Majalla" w:hAnsi="Sakkal Majalla" w:cs="Sakkal Majalla" w:hint="cs"/>
          <w:b/>
          <w:bCs/>
          <w:color w:val="000000" w:themeColor="text1"/>
          <w:sz w:val="28"/>
          <w:szCs w:val="28"/>
          <w:rtl/>
        </w:rPr>
        <w:t>ة</w:t>
      </w:r>
      <w:bookmarkEnd w:id="43"/>
    </w:p>
    <w:p w14:paraId="6C0EC479" w14:textId="77777777" w:rsidR="001D6856" w:rsidRPr="007641B2" w:rsidRDefault="001D6856" w:rsidP="001D6856">
      <w:pPr>
        <w:spacing w:line="360" w:lineRule="auto"/>
        <w:ind w:firstLine="546"/>
        <w:jc w:val="both"/>
        <w:rPr>
          <w:rFonts w:ascii="Sakkal Majalla" w:hAnsi="Sakkal Majalla" w:cs="Sakkal Majalla"/>
          <w:sz w:val="28"/>
          <w:szCs w:val="28"/>
          <w:rtl/>
        </w:rPr>
      </w:pPr>
      <w:r>
        <w:rPr>
          <w:rFonts w:ascii="Sakkal Majalla" w:hAnsi="Sakkal Majalla" w:cs="Sakkal Majalla" w:hint="cs"/>
          <w:sz w:val="28"/>
          <w:szCs w:val="28"/>
          <w:rtl/>
        </w:rPr>
        <w:t>يشكل</w:t>
      </w:r>
      <w:r w:rsidRPr="007641B2">
        <w:rPr>
          <w:rFonts w:ascii="Sakkal Majalla" w:hAnsi="Sakkal Majalla" w:cs="Sakkal Majalla"/>
          <w:sz w:val="28"/>
          <w:szCs w:val="28"/>
          <w:rtl/>
        </w:rPr>
        <w:t xml:space="preserve"> الفصل الثاني من هذا البحث الركيزة النظرية والعلمية التي يُبنى عليها الفهم العميق لموضوع الدراسة، إذ يمثل الخلفية المعرفية التي تستند إليها التحليلات والاستنتاجات اللاحقة. يأتي هذا الفصل ليضع الأسس المفاهيمية والفكرية التي توضح العلاقة بين مختلف عناصر البحث، وتُبرز كيف تتفاعل المكونات العلمية والإدارية والصحية ضمن منظومة واحدة تهدف إلى تعزيز الصحة العامة وتقليل انتشار الأمراض المزمنة في المملكة. ويُعد هذا الفصل بمثابة الجسر الذي يربط بين الجانب النظري المجرد والتطبيق العملي الواقعي للموضوع قيد الدراسة</w:t>
      </w:r>
      <w:r w:rsidRPr="007641B2">
        <w:rPr>
          <w:rFonts w:ascii="Sakkal Majalla" w:hAnsi="Sakkal Majalla" w:cs="Sakkal Majalla"/>
          <w:sz w:val="28"/>
          <w:szCs w:val="28"/>
        </w:rPr>
        <w:t>.</w:t>
      </w:r>
    </w:p>
    <w:p w14:paraId="0D943B1D" w14:textId="77777777" w:rsidR="001D6856" w:rsidRPr="007641B2" w:rsidRDefault="001D6856" w:rsidP="001D6856">
      <w:pPr>
        <w:spacing w:line="360" w:lineRule="auto"/>
        <w:ind w:firstLine="546"/>
        <w:jc w:val="both"/>
        <w:rPr>
          <w:rFonts w:ascii="Sakkal Majalla" w:hAnsi="Sakkal Majalla" w:cs="Sakkal Majalla"/>
          <w:sz w:val="28"/>
          <w:szCs w:val="28"/>
          <w:rtl/>
        </w:rPr>
      </w:pPr>
      <w:r w:rsidRPr="007641B2">
        <w:rPr>
          <w:rFonts w:ascii="Sakkal Majalla" w:hAnsi="Sakkal Majalla" w:cs="Sakkal Majalla"/>
          <w:sz w:val="28"/>
          <w:szCs w:val="28"/>
          <w:rtl/>
        </w:rPr>
        <w:t>يتناول هذا الفصل بصورة معمقة المفاهيم الجوهرية المرتبطة بموضوع الإدارة الصحية ودورها في التنمية الصحية الشاملة، ويُسلّط الضوء على الأسس الفكرية التي تفسر طبيعة العلاقة بين الأنشطة الإدارية والسياسات الصحية من جهة، ومستوى صحة الأفراد والمجتمع من جهة أخرى. كما يعرض هذا الجزء من البحث مختلف الاتجاهات العلمية التي تناولت مفهوم تعزيز الصحة، والطرق المتبعة في تطبيق استراتيجيات الوقاية من الأمراض المزمنة، مع تحليل العوامل التي تسهم في نجاح أو تعثر هذه الجهود. ويُولي الفصل اهتمامًا خاصًا بتوضيح الأبعاد النظرية التي تساعد على فهم كيفية مساهمة الإدارة الصحية في صياغة البرامج الوقائية والتنسيق بين الجهات المعنية بالصحة العامة</w:t>
      </w:r>
      <w:r w:rsidRPr="007641B2">
        <w:rPr>
          <w:rFonts w:ascii="Sakkal Majalla" w:hAnsi="Sakkal Majalla" w:cs="Sakkal Majalla"/>
          <w:sz w:val="28"/>
          <w:szCs w:val="28"/>
        </w:rPr>
        <w:t>.</w:t>
      </w:r>
    </w:p>
    <w:p w14:paraId="0AAC8368" w14:textId="77777777" w:rsidR="001D6856" w:rsidRPr="007641B2" w:rsidRDefault="001D6856" w:rsidP="001D6856">
      <w:pPr>
        <w:spacing w:line="360" w:lineRule="auto"/>
        <w:ind w:firstLine="546"/>
        <w:jc w:val="both"/>
        <w:rPr>
          <w:rFonts w:ascii="Sakkal Majalla" w:hAnsi="Sakkal Majalla" w:cs="Sakkal Majalla"/>
          <w:sz w:val="28"/>
          <w:szCs w:val="28"/>
          <w:rtl/>
        </w:rPr>
      </w:pPr>
      <w:r w:rsidRPr="007641B2">
        <w:rPr>
          <w:rFonts w:ascii="Sakkal Majalla" w:hAnsi="Sakkal Majalla" w:cs="Sakkal Majalla"/>
          <w:sz w:val="28"/>
          <w:szCs w:val="28"/>
          <w:rtl/>
        </w:rPr>
        <w:t>كما يسعى هذا الفصل إلى بناء قاعدة معرفية متكاملة من خلال تحليل وتفسير مجموعة من المفاهيم والمبادئ العلمية التي تشكّل الإطار الفكري للبحث. فالباحث هنا لا يكتفي بسرد المعلومات، بل يعمل على ربط المفاهيم النظرية بالواقع السعودي، في ضوء التحولات التي يشهدها النظام الصحي ضمن رؤية المملكة 2030. ويُبرز الفصل أهمية فهم هذه المفاهيم لفهم آلية عمل الإدارة الصحية وكيفية تأثيرها في تحقيق الأهداف الوقائية والارتقاء بمستوى الوعي الصحي لدى الأفراد والمجتمعات المحلية</w:t>
      </w:r>
      <w:r w:rsidRPr="007641B2">
        <w:rPr>
          <w:rFonts w:ascii="Sakkal Majalla" w:hAnsi="Sakkal Majalla" w:cs="Sakkal Majalla"/>
          <w:sz w:val="28"/>
          <w:szCs w:val="28"/>
        </w:rPr>
        <w:t>.</w:t>
      </w:r>
    </w:p>
    <w:p w14:paraId="1739E548" w14:textId="77777777" w:rsidR="001D6856" w:rsidRPr="007641B2" w:rsidRDefault="001D6856" w:rsidP="001D6856">
      <w:pPr>
        <w:spacing w:line="360" w:lineRule="auto"/>
        <w:ind w:firstLine="546"/>
        <w:jc w:val="both"/>
        <w:rPr>
          <w:rFonts w:ascii="Sakkal Majalla" w:hAnsi="Sakkal Majalla" w:cs="Sakkal Majalla"/>
          <w:sz w:val="28"/>
          <w:szCs w:val="28"/>
          <w:rtl/>
        </w:rPr>
      </w:pPr>
      <w:r w:rsidRPr="007641B2">
        <w:rPr>
          <w:rFonts w:ascii="Sakkal Majalla" w:hAnsi="Sakkal Majalla" w:cs="Sakkal Majalla"/>
          <w:sz w:val="28"/>
          <w:szCs w:val="28"/>
          <w:rtl/>
        </w:rPr>
        <w:t>ويتناول هذا الفصل أيضًا عرضًا علميًا موسعًا لمجموعة من الدراسات والأبحاث السابقة ذات الصلة، من أجل استعراض ما توصلت إليه الأدبيات العلمية في هذا المجال، ومناقشة أوجه الاتفاق والاختلاف بينها وبين الدراسة الحالية. وتُعد هذه الخطوة ذات أهمية كبيرة لأنها تُمكّن الباحث من تحديد موقع بحثه ضمن سياق المعرفة العلمية السابقة، وتُظهر مدى الإضافة التي يسعى البحث الحالي إلى تقديمها من خلال دراسة الواقع السعودي في ضوء التجارب والخبرات العالمية. ومن خلال هذا التحليل، يمكن الكشف عن الثغرات البحثية التي لم تُغطَّ بعد، مما يُعزز من قيمة الدراسة الحالية ويُبرر الحاجة إليها علميًا وعمليًا</w:t>
      </w:r>
      <w:r w:rsidRPr="007641B2">
        <w:rPr>
          <w:rFonts w:ascii="Sakkal Majalla" w:hAnsi="Sakkal Majalla" w:cs="Sakkal Majalla"/>
          <w:sz w:val="28"/>
          <w:szCs w:val="28"/>
        </w:rPr>
        <w:t>.</w:t>
      </w:r>
    </w:p>
    <w:p w14:paraId="231DACFC" w14:textId="77777777" w:rsidR="001D6856" w:rsidRPr="007641B2" w:rsidRDefault="001D6856" w:rsidP="001D6856">
      <w:pPr>
        <w:spacing w:line="360" w:lineRule="auto"/>
        <w:ind w:firstLine="546"/>
        <w:jc w:val="both"/>
        <w:rPr>
          <w:rFonts w:ascii="Sakkal Majalla" w:hAnsi="Sakkal Majalla" w:cs="Sakkal Majalla"/>
          <w:sz w:val="28"/>
          <w:szCs w:val="28"/>
          <w:rtl/>
        </w:rPr>
      </w:pPr>
      <w:r w:rsidRPr="007641B2">
        <w:rPr>
          <w:rFonts w:ascii="Sakkal Majalla" w:hAnsi="Sakkal Majalla" w:cs="Sakkal Majalla"/>
          <w:sz w:val="28"/>
          <w:szCs w:val="28"/>
          <w:rtl/>
        </w:rPr>
        <w:t>ويُقدّم الفصل الثاني كذلك الأساس الذي سيتم من خلاله تفسير النتائج لاحقًا، إذ يُسهم في بناء الفهم النظري للعلاقات القائمة بين الظواهر التي يتناولها البحث. ومن خلال التحليل المنهجي لمفاهيم الإدارة الصحية وممارساتها ودورها في تعزيز الصحة العامة، يتمكن الباحث من تحديد الاتجاهات التي يمكن أن تُسهم في تطوير الأداء الإداري الصحي وتحسين النتائج الصحية على المدى الطويل. كما أن هذا الفصل يُبرز الترابط بين الجانب الإداري والجانب الصحي الوقائي، موضحًا كيف يُمكن للإدارة الفعالة أن تكون أداة لتغيير السلوكيات الصحية وتعزيز نمط الحياة الصحي في المجتمع</w:t>
      </w:r>
      <w:r w:rsidRPr="007641B2">
        <w:rPr>
          <w:rFonts w:ascii="Sakkal Majalla" w:hAnsi="Sakkal Majalla" w:cs="Sakkal Majalla"/>
          <w:sz w:val="28"/>
          <w:szCs w:val="28"/>
        </w:rPr>
        <w:t>.</w:t>
      </w:r>
    </w:p>
    <w:p w14:paraId="4482115E" w14:textId="77777777" w:rsidR="001D6856" w:rsidRPr="007641B2" w:rsidRDefault="001D6856" w:rsidP="001D6856">
      <w:pPr>
        <w:spacing w:line="360" w:lineRule="auto"/>
        <w:ind w:firstLine="546"/>
        <w:jc w:val="both"/>
        <w:rPr>
          <w:rFonts w:ascii="Sakkal Majalla" w:hAnsi="Sakkal Majalla" w:cs="Sakkal Majalla"/>
          <w:sz w:val="28"/>
          <w:szCs w:val="28"/>
          <w:rtl/>
        </w:rPr>
      </w:pPr>
      <w:r w:rsidRPr="007641B2">
        <w:rPr>
          <w:rFonts w:ascii="Sakkal Majalla" w:hAnsi="Sakkal Majalla" w:cs="Sakkal Majalla"/>
          <w:sz w:val="28"/>
          <w:szCs w:val="28"/>
          <w:rtl/>
        </w:rPr>
        <w:t>وتكمن أهمية هذا الفصل أيضًا في كونه يُرسّخ الأساس النظري لنتائج البحث وتفسيرها لاحقًا</w:t>
      </w:r>
      <w:r w:rsidRPr="007641B2">
        <w:rPr>
          <w:rFonts w:ascii="Sakkal Majalla" w:hAnsi="Sakkal Majalla" w:cs="Sakkal Majalla"/>
          <w:sz w:val="28"/>
          <w:szCs w:val="28"/>
        </w:rPr>
        <w:t xml:space="preserve">. </w:t>
      </w:r>
      <w:r w:rsidRPr="007641B2">
        <w:rPr>
          <w:rFonts w:ascii="Sakkal Majalla" w:hAnsi="Sakkal Majalla" w:cs="Sakkal Majalla"/>
          <w:sz w:val="28"/>
          <w:szCs w:val="28"/>
          <w:rtl/>
        </w:rPr>
        <w:t>فالفصل لا يهدف فقط إلى العرض والوصف، بل إلى التحليل النقدي والتفسير العلمي للعلاقات بين المفاهيم، بما يُمكّن من بناء رؤية متكاملة تسهم في تحقيق الأهداف البحثية. ومن خلال هذه الرؤية، يتمكن الباحث من وضع تصور شامل لموقع الإدارة الصحية ضمن منظومة الصحة العامة، وكيف يمكن من خلال تحسين الإدارة والتخطيط الوقائي أن يتحقق أثر مباشر في الحد من الأمراض المزمنة التي تُعد من أكبر التحديات الصحية في الوقت الراهن</w:t>
      </w:r>
      <w:r w:rsidRPr="007641B2">
        <w:rPr>
          <w:rFonts w:ascii="Sakkal Majalla" w:hAnsi="Sakkal Majalla" w:cs="Sakkal Majalla"/>
          <w:sz w:val="28"/>
          <w:szCs w:val="28"/>
        </w:rPr>
        <w:t>.</w:t>
      </w:r>
    </w:p>
    <w:p w14:paraId="4CE12A79" w14:textId="77777777" w:rsidR="001D6856" w:rsidRPr="007641B2" w:rsidRDefault="001D6856" w:rsidP="001D6856">
      <w:pPr>
        <w:spacing w:line="360" w:lineRule="auto"/>
        <w:ind w:firstLine="546"/>
        <w:jc w:val="both"/>
        <w:rPr>
          <w:rFonts w:ascii="Sakkal Majalla" w:hAnsi="Sakkal Majalla" w:cs="Sakkal Majalla"/>
          <w:sz w:val="28"/>
          <w:szCs w:val="28"/>
        </w:rPr>
      </w:pPr>
      <w:r w:rsidRPr="007641B2">
        <w:rPr>
          <w:rFonts w:ascii="Sakkal Majalla" w:hAnsi="Sakkal Majalla" w:cs="Sakkal Majalla"/>
          <w:sz w:val="28"/>
          <w:szCs w:val="28"/>
          <w:rtl/>
        </w:rPr>
        <w:t>إن الفصل الثاني يُعد حجر الزاوية في هذا البحث، إذ يُقدّم المضمون العلمي والمعرفي الذي يُفسّر ويُبرّر التحليل الميداني لاحقًا. فهو لا يكتفي بالجانب النظري فقط، بل يُقدّم إطارًا تحليليًا يُوجّه فهم القارئ نحو إدراك العلاقة الجوهرية بين القيادة الصحية، وصياغة السياسات الوقائية، وتحقيق أهداف التنمية الصحية المستدامة. وبذلك يُعد هذا الفصل أساسًا علميًا راسخًا يمهّد لعرض النتائج والتوصيات في الفصول اللاحقة على نحو متكامل ومتسق مع المنهج العلمي المتبع في البحث</w:t>
      </w:r>
      <w:r w:rsidRPr="007641B2">
        <w:rPr>
          <w:rFonts w:ascii="Sakkal Majalla" w:hAnsi="Sakkal Majalla" w:cs="Sakkal Majalla"/>
          <w:sz w:val="28"/>
          <w:szCs w:val="28"/>
        </w:rPr>
        <w:t>.</w:t>
      </w:r>
    </w:p>
    <w:p w14:paraId="7527504D" w14:textId="77777777" w:rsidR="001D6856" w:rsidRPr="007641B2" w:rsidRDefault="001D6856" w:rsidP="001D6856">
      <w:pPr>
        <w:spacing w:line="360" w:lineRule="auto"/>
        <w:jc w:val="both"/>
        <w:rPr>
          <w:rFonts w:ascii="Sakkal Majalla" w:hAnsi="Sakkal Majalla" w:cs="Sakkal Majalla"/>
          <w:sz w:val="28"/>
          <w:szCs w:val="28"/>
          <w:rtl/>
        </w:rPr>
      </w:pPr>
    </w:p>
    <w:p w14:paraId="00408CD8" w14:textId="77777777" w:rsidR="001D6856" w:rsidRDefault="001D6856" w:rsidP="001D6856">
      <w:pPr>
        <w:spacing w:line="360" w:lineRule="auto"/>
        <w:jc w:val="both"/>
        <w:rPr>
          <w:rFonts w:ascii="Sakkal Majalla" w:hAnsi="Sakkal Majalla" w:cs="Sakkal Majalla"/>
          <w:sz w:val="28"/>
          <w:szCs w:val="28"/>
          <w:rtl/>
        </w:rPr>
      </w:pPr>
    </w:p>
    <w:p w14:paraId="22311AAA" w14:textId="77777777" w:rsidR="001D6856" w:rsidRDefault="001D6856" w:rsidP="001D6856">
      <w:pPr>
        <w:spacing w:line="360" w:lineRule="auto"/>
        <w:jc w:val="both"/>
        <w:rPr>
          <w:rFonts w:ascii="Sakkal Majalla" w:hAnsi="Sakkal Majalla" w:cs="Sakkal Majalla"/>
          <w:sz w:val="28"/>
          <w:szCs w:val="28"/>
          <w:rtl/>
        </w:rPr>
      </w:pPr>
    </w:p>
    <w:p w14:paraId="50D8C034" w14:textId="77777777" w:rsidR="001D6856" w:rsidRPr="002F784B" w:rsidRDefault="001D6856" w:rsidP="001D6856">
      <w:pPr>
        <w:rPr>
          <w:rtl/>
        </w:rPr>
      </w:pPr>
    </w:p>
    <w:p w14:paraId="26525991" w14:textId="77777777" w:rsidR="001D6856" w:rsidRPr="00451F12" w:rsidRDefault="001D6856" w:rsidP="001D6856">
      <w:pPr>
        <w:pStyle w:val="1"/>
        <w:spacing w:line="360" w:lineRule="auto"/>
        <w:jc w:val="both"/>
        <w:rPr>
          <w:rFonts w:ascii="Sakkal Majalla" w:hAnsi="Sakkal Majalla" w:cs="Sakkal Majalla"/>
          <w:b/>
          <w:bCs/>
          <w:color w:val="auto"/>
          <w:sz w:val="28"/>
          <w:szCs w:val="28"/>
        </w:rPr>
      </w:pPr>
      <w:bookmarkStart w:id="44" w:name="_Toc213120676"/>
      <w:r w:rsidRPr="00CF40BC">
        <w:rPr>
          <w:rFonts w:ascii="Sakkal Majalla" w:hAnsi="Sakkal Majalla" w:cs="Sakkal Majalla"/>
          <w:b/>
          <w:bCs/>
          <w:color w:val="auto"/>
          <w:sz w:val="28"/>
          <w:szCs w:val="28"/>
          <w:rtl/>
        </w:rPr>
        <w:t>المتغير التابع والمستقل</w:t>
      </w:r>
      <w:bookmarkStart w:id="45" w:name="_Toc172397786"/>
      <w:bookmarkStart w:id="46" w:name="_Toc172746099"/>
      <w:bookmarkStart w:id="47" w:name="_Toc179741537"/>
      <w:bookmarkEnd w:id="44"/>
    </w:p>
    <w:p w14:paraId="4042DEE0" w14:textId="77777777" w:rsidR="001D6856" w:rsidRPr="00451F12" w:rsidRDefault="001D6856" w:rsidP="001D6856">
      <w:pPr>
        <w:pStyle w:val="a6"/>
        <w:numPr>
          <w:ilvl w:val="0"/>
          <w:numId w:val="5"/>
        </w:numPr>
        <w:spacing w:line="360" w:lineRule="auto"/>
        <w:jc w:val="both"/>
        <w:rPr>
          <w:rFonts w:ascii="Sakkal Majalla" w:hAnsi="Sakkal Majalla" w:cs="Sakkal Majalla"/>
          <w:b/>
          <w:bCs/>
          <w:sz w:val="28"/>
          <w:szCs w:val="28"/>
        </w:rPr>
      </w:pPr>
      <w:r w:rsidRPr="00451F12">
        <w:rPr>
          <w:rFonts w:ascii="Sakkal Majalla" w:hAnsi="Sakkal Majalla" w:cs="Sakkal Majalla"/>
          <w:b/>
          <w:bCs/>
          <w:sz w:val="28"/>
          <w:szCs w:val="28"/>
          <w:rtl/>
        </w:rPr>
        <w:t>المتغير التابع – الإدارة الصحية</w:t>
      </w:r>
    </w:p>
    <w:p w14:paraId="606D10FD" w14:textId="2FE9403E" w:rsidR="001D6856" w:rsidRPr="00451F12" w:rsidRDefault="001D6856" w:rsidP="001D6856">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451F12">
        <w:rPr>
          <w:rFonts w:ascii="Sakkal Majalla" w:hAnsi="Sakkal Majalla" w:cs="Sakkal Majalla"/>
          <w:sz w:val="28"/>
          <w:szCs w:val="28"/>
          <w:rtl/>
        </w:rPr>
        <w:t xml:space="preserve"> الإدارة الصحية المتغير التابع في هذه الدراسة، وهي تمثل المحور الأساسي الذي يتم قياس مدى تأثره بالعوامل الأخرى المتعلقة بالوقاية من الأمراض المزمنة، وتحسين جودة الخدمات الصحية، وتعزيز متابعة المرضى</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وتشير الإدارة الصحية في هذا السياق إلى العمليات التنظيمية والتخطيطية والرقابية التي تُمارَس داخل المؤسسات والمنشآت الصحية بهدف تحقيق أهداف الصحة العامة بكفاءة وفاعلية. فهي تشمل إدارة الموارد البشرية والمالية، وتوزيع الخدمات، وتحديد الأولويات الصحية، وصياغة الخطط الوقائية التي تسهم في تقليل انتشار الأمراض المزمنة وتحسين جودة الحياة في المجتمع</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تُعتبر الإدارة الصحية العنصر المركزي الذي يربط بين السياسات والاستراتيجيات الصحية من جهة، ونتائج الصحة العامة من جهة أخرى. فهي التي تُحوّل الخطط الوطنية والاستراتيجيات الوقائية إلى برامج عملية قابلة للتنفيذ، من خلال إشرافها على آليات العمل الصحي وتنظيمها بما يتوافق مع المعايير المهنية والعلمية</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ويُقاس أداء الإدارة الصحية من خلال مدى قدرتها على تحقيق التكامل بين الوقاية والعلاج، وتعزيز كفاءة الخدمات المقدمة، ومتابعة المرضى بشكل فعّال</w:t>
      </w:r>
      <w:r w:rsidRPr="00451F12">
        <w:rPr>
          <w:rFonts w:ascii="Sakkal Majalla" w:hAnsi="Sakkal Majalla" w:cs="Sakkal Majalla"/>
          <w:sz w:val="28"/>
          <w:szCs w:val="28"/>
        </w:rPr>
        <w:t xml:space="preserve">. </w:t>
      </w:r>
      <w:r w:rsidRPr="00451F12">
        <w:rPr>
          <w:rFonts w:ascii="Sakkal Majalla" w:hAnsi="Sakkal Majalla" w:cs="Sakkal Majalla"/>
          <w:sz w:val="28"/>
          <w:szCs w:val="28"/>
          <w:rtl/>
        </w:rPr>
        <w:t>وبالتالي، فإن أي تطور أو تحسّن في هذه الجوانب المستقلة ينعكس بشكل مباشر على كفاءة الإدارة الصحية وفاعليتها في تحقيق أهدافها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66317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Bre25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1837">
            <w:rPr>
              <w:rFonts w:ascii="Sakkal Majalla" w:hAnsi="Sakkal Majalla" w:cs="Sakkal Majalla" w:hint="cs"/>
              <w:noProof/>
              <w:sz w:val="28"/>
              <w:szCs w:val="28"/>
              <w:rtl/>
              <w:lang w:bidi="ar-EG"/>
            </w:rPr>
            <w:t>(</w:t>
          </w:r>
          <w:r w:rsidRPr="00771837">
            <w:rPr>
              <w:rFonts w:ascii="Sakkal Majalla" w:hAnsi="Sakkal Majalla" w:cs="Sakkal Majalla" w:hint="cs"/>
              <w:noProof/>
              <w:sz w:val="28"/>
              <w:szCs w:val="28"/>
              <w:lang w:bidi="ar-EG"/>
            </w:rPr>
            <w:t>Bremond</w:t>
          </w:r>
          <w:r w:rsidRPr="0077183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51F12">
        <w:rPr>
          <w:rFonts w:ascii="Sakkal Majalla" w:hAnsi="Sakkal Majalla" w:cs="Sakkal Majalla"/>
          <w:sz w:val="28"/>
          <w:szCs w:val="28"/>
        </w:rPr>
        <w:t>.</w:t>
      </w:r>
    </w:p>
    <w:p w14:paraId="53319D0A" w14:textId="77777777" w:rsidR="001D6856" w:rsidRPr="00451F12" w:rsidRDefault="001D6856" w:rsidP="001D6856">
      <w:pPr>
        <w:pStyle w:val="a6"/>
        <w:numPr>
          <w:ilvl w:val="0"/>
          <w:numId w:val="5"/>
        </w:numPr>
        <w:spacing w:line="360" w:lineRule="auto"/>
        <w:jc w:val="both"/>
        <w:rPr>
          <w:rFonts w:ascii="Sakkal Majalla" w:hAnsi="Sakkal Majalla" w:cs="Sakkal Majalla"/>
          <w:b/>
          <w:bCs/>
          <w:sz w:val="28"/>
          <w:szCs w:val="28"/>
        </w:rPr>
      </w:pPr>
      <w:r w:rsidRPr="00451F12">
        <w:rPr>
          <w:rFonts w:ascii="Sakkal Majalla" w:hAnsi="Sakkal Majalla" w:cs="Sakkal Majalla"/>
          <w:b/>
          <w:bCs/>
          <w:sz w:val="28"/>
          <w:szCs w:val="28"/>
          <w:rtl/>
        </w:rPr>
        <w:t xml:space="preserve"> المتغير المستقل الأول – الوقاية من الأمراض المزمنة</w:t>
      </w:r>
    </w:p>
    <w:p w14:paraId="31626E63" w14:textId="77777777" w:rsidR="001D6856" w:rsidRPr="00451F12" w:rsidRDefault="001D6856" w:rsidP="001D6856">
      <w:pPr>
        <w:spacing w:line="360" w:lineRule="auto"/>
        <w:jc w:val="both"/>
        <w:rPr>
          <w:rFonts w:ascii="Sakkal Majalla" w:hAnsi="Sakkal Majalla" w:cs="Sakkal Majalla"/>
          <w:sz w:val="28"/>
          <w:szCs w:val="28"/>
        </w:rPr>
      </w:pPr>
      <w:r w:rsidRPr="00451F12">
        <w:rPr>
          <w:rFonts w:ascii="Sakkal Majalla" w:hAnsi="Sakkal Majalla" w:cs="Sakkal Majalla"/>
          <w:sz w:val="28"/>
          <w:szCs w:val="28"/>
          <w:rtl/>
        </w:rPr>
        <w:t>تمثل الوقاية من الأمراض المزمنة أحد المتغيرات المستقلة الرئيسة في هذه الدراسة، وهي تعني مجموعة الإجراءات والسياسات والبرامج التي تهدف إلى الحد من حدوث الأمراض المزمنة أو تأخير ظهورها من خلال التدخلات الوقائية المبكرة. وتشمل هذه الإجراءات التوعية الصحية، الفحوص الدورية، برامج التغذية المتوازنة، مكافحة التدخين، وتشجيع النشاط البدني</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وتُعد هذه الاستراتيجيات الوقائية حجر الزاوية في تحقيق الصحة العامة المستدامة، حيث تسهم في تقليل العبء المالي على النظام الصحي، وتُعزز من إنتاجية المجتمع من خلال الحد من المضاعفات الصحية طويلة الأمد. كما تلعب الإدارة الصحية دورًا جوهريًا في نجاح هذه الجهود، إذ يقع على عاتقها مسؤولية تخطيط وتنفيذ وتقييم البرامج الوقائية وضمان وصولها إلى الفئات المستهدفة بفاعلية</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ومن الناحية العلمية، فإن كفاءة الإدارة الصحية تتأثر إيجابًا بمدى تطبيق الاستراتيجيات الوقائية، إذ يؤدي وجود برامج وقائية فعّالة إلى تحسين مؤشرات الأداء الإداري</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مثل تقليل نسب الإشغال في المستشفيات، وتخفيف الضغط على المرافق العلاجية، وتحسين توزيع الموارد المالية والبشرية في القطاع الصحي</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لذا، فإن العلاقة بين الوقاية من الأمراض المزمنة والإدارة الصحية هي علاقة تفاعلية تكاملية، تقوم فيها الإدارة بوضع الأسس، وتُسهم الوقاية في تحقيق الأهداف التشغيلية والاستراتيجية للنظام الصحي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774017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Rat171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1837">
            <w:rPr>
              <w:rFonts w:ascii="Sakkal Majalla" w:hAnsi="Sakkal Majalla" w:cs="Sakkal Majalla" w:hint="cs"/>
              <w:noProof/>
              <w:sz w:val="28"/>
              <w:szCs w:val="28"/>
              <w:rtl/>
              <w:lang w:bidi="ar-EG"/>
            </w:rPr>
            <w:t>(</w:t>
          </w:r>
          <w:r w:rsidRPr="00771837">
            <w:rPr>
              <w:rFonts w:ascii="Sakkal Majalla" w:hAnsi="Sakkal Majalla" w:cs="Sakkal Majalla" w:hint="cs"/>
              <w:noProof/>
              <w:sz w:val="28"/>
              <w:szCs w:val="28"/>
              <w:lang w:bidi="ar-EG"/>
            </w:rPr>
            <w:t>Rattay</w:t>
          </w:r>
          <w:r w:rsidRPr="00771837">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451F12">
        <w:rPr>
          <w:rFonts w:ascii="Sakkal Majalla" w:hAnsi="Sakkal Majalla" w:cs="Sakkal Majalla"/>
          <w:sz w:val="28"/>
          <w:szCs w:val="28"/>
        </w:rPr>
        <w:t>.</w:t>
      </w:r>
    </w:p>
    <w:p w14:paraId="28319911" w14:textId="77777777" w:rsidR="001D6856" w:rsidRPr="00451F12" w:rsidRDefault="001D6856" w:rsidP="001D6856">
      <w:pPr>
        <w:pStyle w:val="a6"/>
        <w:numPr>
          <w:ilvl w:val="0"/>
          <w:numId w:val="5"/>
        </w:numPr>
        <w:spacing w:line="360" w:lineRule="auto"/>
        <w:jc w:val="both"/>
        <w:rPr>
          <w:rFonts w:ascii="Sakkal Majalla" w:hAnsi="Sakkal Majalla" w:cs="Sakkal Majalla"/>
          <w:b/>
          <w:bCs/>
          <w:sz w:val="28"/>
          <w:szCs w:val="28"/>
        </w:rPr>
      </w:pPr>
      <w:r w:rsidRPr="00451F12">
        <w:rPr>
          <w:rFonts w:ascii="Sakkal Majalla" w:hAnsi="Sakkal Majalla" w:cs="Sakkal Majalla"/>
          <w:b/>
          <w:bCs/>
          <w:sz w:val="28"/>
          <w:szCs w:val="28"/>
          <w:rtl/>
        </w:rPr>
        <w:t>المتغير المستقل الثاني – تحسين جودة الخدمات الصحية</w:t>
      </w:r>
    </w:p>
    <w:p w14:paraId="11C9F77F" w14:textId="77777777" w:rsidR="001D6856" w:rsidRPr="00451F12" w:rsidRDefault="001D6856" w:rsidP="001D6856">
      <w:pPr>
        <w:spacing w:line="360" w:lineRule="auto"/>
        <w:jc w:val="both"/>
        <w:rPr>
          <w:rFonts w:ascii="Sakkal Majalla" w:hAnsi="Sakkal Majalla" w:cs="Sakkal Majalla"/>
          <w:sz w:val="28"/>
          <w:szCs w:val="28"/>
        </w:rPr>
      </w:pPr>
      <w:r w:rsidRPr="00451F12">
        <w:rPr>
          <w:rFonts w:ascii="Sakkal Majalla" w:hAnsi="Sakkal Majalla" w:cs="Sakkal Majalla"/>
          <w:sz w:val="28"/>
          <w:szCs w:val="28"/>
          <w:rtl/>
        </w:rPr>
        <w:t>يُعتبر تحسين جودة الخدمات الصحية من أبرز المتغيرات المستقلة التي تؤثر في كفاءة الإدارة الصحية وفاعليتها. ويُقصد بجودة الخدمات الصحية مدى مطابقة الخدمات المقدمة للمعايير المهنية والعلمية المعتمدة، ومدى استجابة النظام الصحي لاحتياجات المرضى والمجتمع على حدّ سواء</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إن تحسين الجودة لا يقتصر على تقديم الرعاية العلاجية فقط، بل يشمل جميع مراحل الخدمة الصحية، بدءًا من التخطيط الإداري للبرامج الصحية، ومرورًا بطريقة تقديم الخدمة، وانتهاءً بتقييم النتائج</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ويُعد هذا المتغير من العناصر الحاسمة في تعزيز الإدارة الصحية، لأن الإدارة الفعالة لا تُقاس فقط بعدد الأنشطة أو حجم الإنفاق، بل بمدى قدرتها على تحقيق نتائج صحية ملموسة وجودة متقدمة في الأداء والخدمة</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كما أن جودة الخدمات تُسهم في تعزيز ثقة المستفيدين بالنظام الصحي، مما يؤدي إلى رفع مستوى التفاعل الإيجابي بين المجتمع ومؤسسات الرعاية الصحية. وهذا بدوره يُعزز قدرة الإدارة الصحية على تنفيذ السياسات الوقائية والبرامج الصحية بكفاءة أعلى، إذ إن الثقة المجتمعية تُعد عنصرًا أساسيًا في نجاح أي استراتيجية وقائية أو علاجية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0249700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1837">
            <w:rPr>
              <w:rFonts w:ascii="Sakkal Majalla" w:hAnsi="Sakkal Majalla" w:cs="Sakkal Majalla" w:hint="cs"/>
              <w:noProof/>
              <w:sz w:val="28"/>
              <w:szCs w:val="28"/>
              <w:rtl/>
              <w:lang w:bidi="ar-EG"/>
            </w:rPr>
            <w:t>(</w:t>
          </w:r>
          <w:r w:rsidRPr="00771837">
            <w:rPr>
              <w:rFonts w:ascii="Sakkal Majalla" w:hAnsi="Sakkal Majalla" w:cs="Sakkal Majalla" w:hint="cs"/>
              <w:noProof/>
              <w:sz w:val="28"/>
              <w:szCs w:val="28"/>
              <w:lang w:bidi="ar-EG"/>
            </w:rPr>
            <w:t>Liu Y.</w:t>
          </w:r>
          <w:r w:rsidRPr="0077183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451F12">
        <w:rPr>
          <w:rFonts w:ascii="Sakkal Majalla" w:hAnsi="Sakkal Majalla" w:cs="Sakkal Majalla"/>
          <w:sz w:val="28"/>
          <w:szCs w:val="28"/>
        </w:rPr>
        <w:t>.</w:t>
      </w:r>
    </w:p>
    <w:p w14:paraId="0C288035" w14:textId="77777777" w:rsidR="001D6856" w:rsidRPr="00451F12" w:rsidRDefault="001D6856" w:rsidP="001D6856">
      <w:pPr>
        <w:pStyle w:val="a6"/>
        <w:numPr>
          <w:ilvl w:val="0"/>
          <w:numId w:val="5"/>
        </w:numPr>
        <w:spacing w:line="360" w:lineRule="auto"/>
        <w:jc w:val="both"/>
        <w:rPr>
          <w:rFonts w:ascii="Sakkal Majalla" w:hAnsi="Sakkal Majalla" w:cs="Sakkal Majalla"/>
          <w:b/>
          <w:bCs/>
          <w:sz w:val="28"/>
          <w:szCs w:val="28"/>
        </w:rPr>
      </w:pPr>
      <w:r w:rsidRPr="00451F12">
        <w:rPr>
          <w:rFonts w:ascii="Sakkal Majalla" w:hAnsi="Sakkal Majalla" w:cs="Sakkal Majalla"/>
          <w:b/>
          <w:bCs/>
          <w:sz w:val="28"/>
          <w:szCs w:val="28"/>
          <w:rtl/>
        </w:rPr>
        <w:t>المتغير المستقل الثالث – تحسين متابعة المرضى</w:t>
      </w:r>
    </w:p>
    <w:p w14:paraId="08CB2628" w14:textId="77777777" w:rsidR="001D6856" w:rsidRPr="00451F12" w:rsidRDefault="001D6856" w:rsidP="001D6856">
      <w:pPr>
        <w:spacing w:line="360" w:lineRule="auto"/>
        <w:jc w:val="both"/>
        <w:rPr>
          <w:rFonts w:ascii="Sakkal Majalla" w:hAnsi="Sakkal Majalla" w:cs="Sakkal Majalla"/>
          <w:sz w:val="28"/>
          <w:szCs w:val="28"/>
        </w:rPr>
      </w:pPr>
      <w:r w:rsidRPr="00451F12">
        <w:rPr>
          <w:rFonts w:ascii="Sakkal Majalla" w:hAnsi="Sakkal Majalla" w:cs="Sakkal Majalla"/>
          <w:sz w:val="28"/>
          <w:szCs w:val="28"/>
          <w:rtl/>
        </w:rPr>
        <w:t>يُعد تحسين متابعة المرضى متغيرًا مستقلًا آخر يؤثر تأثيرًا مباشرًا في كفاءة الإدارة الصحية. ويشير هذا المفهوم إلى قدرة النظام الصحي على متابعة الحالات الصحية للأفراد بانتظام، سواء بعد العلاج أو أثناء تطبيق البرامج الوقائية، لضمان الالتزام بالإرشادات الطبية واستمرار الرعاية الصحية بصورة متكاملة</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إن فعالية متابعة المرضى تُعد مؤشرًا مهمًا على نجاح النظام الإداري في تطبيق سياسات الرعاية المستمرة، إذ تمكّن الإدارة الصحية من رصد التغيرات في الحالة الصحية للمستفيدين، وتقييم مدى نجاح البرامج العلاجية والوقائية على حد سواء</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ومن خلال تطبيق نظم متابعة فعّالة تعتمد على السجلات الصحية الإلكترونية، والزيارات الدورية، وبرامج المتابعة المجتمعية، يمكن تقليل فرص الانتكاس المرضي أو المضاعفات، وهو ما يُخفف من العبء المالي على المؤسسات الصحية ويُعزز من كفاءة الإدارة العامة للصحة</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وتُسهم المتابعة الفعّالة أيضًا في توفير قاعدة بيانات دقيقة تساعد الإدارة الصحية في اتخاذ قرارات قائمة على الأدلة، وتُحسن من قدرة النظام الصحي على الاستجابة السريعة للأمراض المزمنة ومضاعفاتها</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ومن هذا المنطلق، فإن تحسين متابعة المرضى يُعد أداة حيوية بيد الإدارة الصحية لرفع كفاءة النظام بأكمله، وضمان استدامة التحسن في المؤشرات الصحية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413217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You252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1837">
            <w:rPr>
              <w:rFonts w:ascii="Sakkal Majalla" w:hAnsi="Sakkal Majalla" w:cs="Sakkal Majalla" w:hint="cs"/>
              <w:noProof/>
              <w:sz w:val="28"/>
              <w:szCs w:val="28"/>
              <w:rtl/>
              <w:lang w:bidi="ar-EG"/>
            </w:rPr>
            <w:t>(</w:t>
          </w:r>
          <w:r w:rsidRPr="00771837">
            <w:rPr>
              <w:rFonts w:ascii="Sakkal Majalla" w:hAnsi="Sakkal Majalla" w:cs="Sakkal Majalla" w:hint="cs"/>
              <w:noProof/>
              <w:sz w:val="28"/>
              <w:szCs w:val="28"/>
              <w:lang w:bidi="ar-EG"/>
            </w:rPr>
            <w:t>Young</w:t>
          </w:r>
          <w:r w:rsidRPr="00771837">
            <w:rPr>
              <w:rFonts w:ascii="Sakkal Majalla" w:hAnsi="Sakkal Majalla" w:cs="Sakkal Majalla" w:hint="cs"/>
              <w:noProof/>
              <w:sz w:val="28"/>
              <w:szCs w:val="28"/>
              <w:rtl/>
              <w:lang w:bidi="ar-EG"/>
            </w:rPr>
            <w:t xml:space="preserve"> و </w:t>
          </w:r>
          <w:r w:rsidRPr="00771837">
            <w:rPr>
              <w:rFonts w:ascii="Sakkal Majalla" w:hAnsi="Sakkal Majalla" w:cs="Sakkal Majalla" w:hint="cs"/>
              <w:noProof/>
              <w:sz w:val="28"/>
              <w:szCs w:val="28"/>
              <w:lang w:bidi="ar-EG"/>
            </w:rPr>
            <w:t>Smith.</w:t>
          </w:r>
          <w:r w:rsidRPr="00771837">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451F12">
        <w:rPr>
          <w:rFonts w:ascii="Sakkal Majalla" w:hAnsi="Sakkal Majalla" w:cs="Sakkal Majalla"/>
          <w:sz w:val="28"/>
          <w:szCs w:val="28"/>
        </w:rPr>
        <w:t>.</w:t>
      </w:r>
    </w:p>
    <w:p w14:paraId="74838925" w14:textId="77777777" w:rsidR="001D6856" w:rsidRPr="00451F12" w:rsidRDefault="001D6856" w:rsidP="001D6856">
      <w:pPr>
        <w:pStyle w:val="a6"/>
        <w:numPr>
          <w:ilvl w:val="0"/>
          <w:numId w:val="12"/>
        </w:numPr>
        <w:spacing w:line="360" w:lineRule="auto"/>
        <w:jc w:val="both"/>
        <w:rPr>
          <w:rFonts w:ascii="Sakkal Majalla" w:hAnsi="Sakkal Majalla" w:cs="Sakkal Majalla"/>
          <w:b/>
          <w:bCs/>
          <w:sz w:val="28"/>
          <w:szCs w:val="28"/>
        </w:rPr>
      </w:pPr>
      <w:r w:rsidRPr="00451F12">
        <w:rPr>
          <w:rFonts w:ascii="Sakkal Majalla" w:hAnsi="Sakkal Majalla" w:cs="Sakkal Majalla"/>
          <w:b/>
          <w:bCs/>
          <w:sz w:val="28"/>
          <w:szCs w:val="28"/>
          <w:rtl/>
        </w:rPr>
        <w:t>العلاقة بين المتغيرات</w:t>
      </w:r>
    </w:p>
    <w:p w14:paraId="75314E9E" w14:textId="77777777" w:rsidR="001D6856" w:rsidRPr="00451F12" w:rsidRDefault="001D6856" w:rsidP="001D6856">
      <w:pPr>
        <w:spacing w:line="360" w:lineRule="auto"/>
        <w:jc w:val="both"/>
        <w:rPr>
          <w:rFonts w:ascii="Sakkal Majalla" w:hAnsi="Sakkal Majalla" w:cs="Sakkal Majalla"/>
          <w:sz w:val="28"/>
          <w:szCs w:val="28"/>
        </w:rPr>
      </w:pPr>
      <w:r w:rsidRPr="00451F12">
        <w:rPr>
          <w:rFonts w:ascii="Sakkal Majalla" w:hAnsi="Sakkal Majalla" w:cs="Sakkal Majalla"/>
          <w:sz w:val="28"/>
          <w:szCs w:val="28"/>
          <w:rtl/>
        </w:rPr>
        <w:t>العلاقة بين الإدارة الصحية (المتغير التابع) والمتغيرات المستقلة الثلاثة (الوقاية من الأمراض المزمنة، تحسين جودة الخدمات الصحية، تحسين متابعة المرضى) هي علاقة تفاعلية تكاملية تقوم على التأثير المتبادل بين الجوانب الوقائية والإدارية والتنظيمية داخل النظام الصحي</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فكلما زادت فاعلية الاستراتيجيات الوقائية، وتحسنت جودة الخدمات، وتم تطوير آليات متابعة المرضى، انعكس ذلك إيجابًا على كفاءة الإدارة الصحية في تحقيق أهدافها الاستراتيجية. فالإدارة الصحية الفعالة لا يمكن أن تعمل بمعزل عن هذه المتغيرات، إذ تُعد الوقاية وجودة الخدمة والمتابعة المستمرة عناصر مترابطة تشكّل منظومة واحدة تدعم تحقيق الصحة العامة المستدامة</w:t>
      </w:r>
      <w:r w:rsidRPr="00451F12">
        <w:rPr>
          <w:rFonts w:ascii="Sakkal Majalla" w:hAnsi="Sakkal Majalla" w:cs="Sakkal Majalla"/>
          <w:sz w:val="28"/>
          <w:szCs w:val="28"/>
        </w:rPr>
        <w:t>.</w:t>
      </w:r>
      <w:r>
        <w:rPr>
          <w:rFonts w:ascii="Sakkal Majalla" w:hAnsi="Sakkal Majalla" w:cs="Sakkal Majalla" w:hint="cs"/>
          <w:sz w:val="28"/>
          <w:szCs w:val="28"/>
          <w:rtl/>
        </w:rPr>
        <w:t xml:space="preserve"> </w:t>
      </w:r>
      <w:r w:rsidRPr="00451F12">
        <w:rPr>
          <w:rFonts w:ascii="Sakkal Majalla" w:hAnsi="Sakkal Majalla" w:cs="Sakkal Majalla"/>
          <w:sz w:val="28"/>
          <w:szCs w:val="28"/>
          <w:rtl/>
        </w:rPr>
        <w:t>تُؤثر الإدارة الصحية بدورها في هذه المتغيرات من خلال التخطيط والتنظيم والرقابة والتقييم، حيث تضع السياسات التي تُنظم تطبيق البرامج الوقائية، وتُشرف على تحسين الجودة، وتُطوّر نظم متابعة المرضى. أي أن العلاقة بين المتغيرات ليست خطية أو أحادية الاتجاه، بل هي علاقة تبادلية ديناميكية، تتأثر فيها الإدارة بنتائج هذه العوامل وتؤثر فيها في الوقت ذاته</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2195306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Moh203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771837">
            <w:rPr>
              <w:rFonts w:ascii="Sakkal Majalla" w:hAnsi="Sakkal Majalla" w:cs="Sakkal Majalla" w:hint="cs"/>
              <w:noProof/>
              <w:sz w:val="28"/>
              <w:szCs w:val="28"/>
              <w:rtl/>
              <w:lang w:bidi="ar-EG"/>
            </w:rPr>
            <w:t>(</w:t>
          </w:r>
          <w:r w:rsidRPr="00771837">
            <w:rPr>
              <w:rFonts w:ascii="Sakkal Majalla" w:hAnsi="Sakkal Majalla" w:cs="Sakkal Majalla" w:hint="cs"/>
              <w:noProof/>
              <w:sz w:val="28"/>
              <w:szCs w:val="28"/>
              <w:lang w:bidi="ar-EG"/>
            </w:rPr>
            <w:t>Mohamed</w:t>
          </w:r>
          <w:r w:rsidRPr="00771837">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451F12">
        <w:rPr>
          <w:rFonts w:ascii="Sakkal Majalla" w:hAnsi="Sakkal Majalla" w:cs="Sakkal Majalla"/>
          <w:sz w:val="28"/>
          <w:szCs w:val="28"/>
        </w:rPr>
        <w:t>.</w:t>
      </w:r>
    </w:p>
    <w:p w14:paraId="7FA1FF1A" w14:textId="77777777" w:rsidR="001D6856" w:rsidRPr="00314BD7" w:rsidRDefault="001D6856" w:rsidP="001D6856">
      <w:pPr>
        <w:spacing w:line="360" w:lineRule="auto"/>
        <w:jc w:val="both"/>
        <w:rPr>
          <w:rFonts w:ascii="Sakkal Majalla" w:hAnsi="Sakkal Majalla" w:cs="Sakkal Majalla"/>
          <w:sz w:val="28"/>
          <w:szCs w:val="28"/>
        </w:rPr>
      </w:pPr>
    </w:p>
    <w:p w14:paraId="04C48475" w14:textId="77777777" w:rsidR="001D6856" w:rsidRDefault="001D6856" w:rsidP="001D6856">
      <w:pPr>
        <w:pStyle w:val="2"/>
        <w:spacing w:line="360" w:lineRule="auto"/>
        <w:jc w:val="both"/>
        <w:rPr>
          <w:rFonts w:ascii="Sakkal Majalla" w:hAnsi="Sakkal Majalla" w:cs="Sakkal Majalla"/>
          <w:b/>
          <w:bCs/>
          <w:color w:val="000000" w:themeColor="text1"/>
          <w:sz w:val="28"/>
          <w:szCs w:val="28"/>
          <w:rtl/>
        </w:rPr>
      </w:pPr>
      <w:bookmarkStart w:id="48" w:name="_Toc213120677"/>
      <w:r w:rsidRPr="00D23490">
        <w:rPr>
          <w:rFonts w:ascii="Sakkal Majalla" w:hAnsi="Sakkal Majalla" w:cs="Sakkal Majalla"/>
          <w:b/>
          <w:bCs/>
          <w:color w:val="000000" w:themeColor="text1"/>
          <w:sz w:val="28"/>
          <w:szCs w:val="28"/>
          <w:rtl/>
        </w:rPr>
        <w:t>الدراسات السابقة</w:t>
      </w:r>
      <w:bookmarkEnd w:id="45"/>
      <w:bookmarkEnd w:id="46"/>
      <w:bookmarkEnd w:id="47"/>
      <w:bookmarkEnd w:id="48"/>
    </w:p>
    <w:p w14:paraId="021A214C" w14:textId="77777777" w:rsidR="001D6856" w:rsidRDefault="001D6856" w:rsidP="001D6856">
      <w:pPr>
        <w:spacing w:line="360" w:lineRule="auto"/>
        <w:ind w:firstLine="610"/>
        <w:jc w:val="both"/>
        <w:rPr>
          <w:rFonts w:ascii="Sakkal Majalla" w:hAnsi="Sakkal Majalla" w:cs="Sakkal Majalla"/>
          <w:sz w:val="28"/>
          <w:szCs w:val="28"/>
          <w:rtl/>
        </w:rPr>
      </w:pPr>
      <w:r w:rsidRPr="00812501">
        <w:rPr>
          <w:rFonts w:ascii="Sakkal Majalla" w:hAnsi="Sakkal Majalla" w:cs="Sakkal Majalla"/>
          <w:sz w:val="28"/>
          <w:szCs w:val="28"/>
          <w:rtl/>
        </w:rPr>
        <w:t>تلعب الصحة العامة دورًا أساسيًا في ضمان التوزيع العادل للموارد الصحية وتحسين صحة السكان من خلال برامج الوقاية من الأمراض وتعزيز الصحة. تتناول هذه الدراسة التاريخ التاريخي للصحة العامة، والمفاهيم الأساسية التي تُوجّه أنشطة الصحة العامة، وآثار تدخلاتها على الرعاية الصحية. وتُعدّ مبادرات الوقاية الأولية والثانوية والثالثية مهمة، وكذلك الجهود المشتركة مع الجهات الحكومية والمجتمعات المحلية ومقدمي الرعاية الصحية. كما تتناول الدراسة المشكلات والفرص التي تُواجهها الصحة العامة في تطوير الرعاية الصحية، مثل نقص الكوادر، وتأثير تغير المناخ، والحاجة إلى استثمارات طويلة الأجل. وتخلص الدراسة إلى أنه من خلال اتباع نهج استباقي لتعزيز الصحة، يُمكن للصحة العامة تحسين الخدمات الصحية والمساهمة في الوقت نفسه في رفاه 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456968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Mug241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Mugerwa</w:t>
          </w:r>
          <w:r w:rsidRPr="00EF732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12501">
        <w:rPr>
          <w:rFonts w:ascii="Sakkal Majalla" w:hAnsi="Sakkal Majalla" w:cs="Sakkal Majalla"/>
          <w:sz w:val="28"/>
          <w:szCs w:val="28"/>
          <w:rtl/>
        </w:rPr>
        <w:t>.</w:t>
      </w:r>
      <w:r>
        <w:rPr>
          <w:rFonts w:ascii="Sakkal Majalla" w:hAnsi="Sakkal Majalla" w:cs="Sakkal Majalla" w:hint="cs"/>
          <w:sz w:val="28"/>
          <w:szCs w:val="28"/>
          <w:rtl/>
        </w:rPr>
        <w:t xml:space="preserve"> </w:t>
      </w:r>
    </w:p>
    <w:p w14:paraId="3F7C1B34" w14:textId="77777777" w:rsidR="001D6856" w:rsidRDefault="001D6856" w:rsidP="001D6856">
      <w:pPr>
        <w:spacing w:line="360" w:lineRule="auto"/>
        <w:ind w:firstLine="610"/>
        <w:jc w:val="both"/>
        <w:rPr>
          <w:rFonts w:ascii="Sakkal Majalla" w:hAnsi="Sakkal Majalla" w:cs="Sakkal Majalla"/>
          <w:sz w:val="28"/>
          <w:szCs w:val="28"/>
          <w:rtl/>
        </w:rPr>
      </w:pPr>
      <w:r w:rsidRPr="00812501">
        <w:rPr>
          <w:rFonts w:ascii="Sakkal Majalla" w:hAnsi="Sakkal Majalla" w:cs="Sakkal Majalla"/>
          <w:sz w:val="28"/>
          <w:szCs w:val="28"/>
          <w:rtl/>
        </w:rPr>
        <w:t>الصحة العامة مجالٌ متعدد التخصصات، يتدخل على المستويات التنظيمية والمجتمعية والفردية للوقاية من الأمراض، وتحسين نوعية الحياة، وتهيئة بيئة تُمكّن الناس من التمتع بصحة جيدة. تُستخدم حملات الصحة العامة عالميًا لأغراضٍ مُتنوعة، وتستند إلى حدٍ كبير على نظريات نفسية. تسعى هذه النظريات إلى فهم تأثير العديد من العوامل في السلوك البشري التي تُؤثر على صنع القرار فيما يتعلق بالقضايا الصحية وحلولها. تُصمّم حملات التوعية الصحية بحيث يكون دورها تعزيز الصحة وحمايتها، أو الوقاية من الأمراض في المجتمعات أو الأفراد من خلال نشر الوعي. تُعدّ حملات التوعية الصحية جزءًا أساسيًا من الصحة العامة، إذ يُمكن من خلال تعزيز الصحة والتثقيف الصحي رفع مستوى وعي الأفراد، مما يُؤدي إلى تبني استراتيجيات وقائية أفضل. يهدف هذا البحث إلى مراجعة الأدبيات المُتاحة حول دور حملات التوعية الصحية في الصحة العامة. تُعدّ برامج التوعية الصحية، التي تشمل استخدام أشكال مُختلفة من وسائل الاتصال وتوفير المنتجات الصحية، فعّالة في تغيير مواقف الناس وسلوكياتهم. ومن خلال تعديل السلوك، يُمكن للتواصل الصحي أن يُقلل من الوفيات والمراضة، وبالتالي يُخفف من عبء المرض. في العصر الرقمي الحالي، يُمكن بسهولة إجراء التوعية والتواصل الصحي عبر منصات الإعلام الجماهيري. تميل حملات التوعية الصحية إلى زيادة مستويات المعرفة والوعي لدى الأفراد والمجتمعات. وهذا ما تؤكده الدراسات الحديثة، إلا أن إجراء المزيد من الأبحاث مستقبلًا قد يساعدنا على فهم دور حملات التوعية الصحية في مجال الصحة العامة بشكل أفضل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919076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Bug22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Bugshan</w:t>
          </w:r>
          <w:r w:rsidRPr="00EF732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812501">
        <w:rPr>
          <w:rFonts w:ascii="Sakkal Majalla" w:hAnsi="Sakkal Majalla" w:cs="Sakkal Majalla"/>
          <w:sz w:val="28"/>
          <w:szCs w:val="28"/>
          <w:rtl/>
        </w:rPr>
        <w:t>.</w:t>
      </w:r>
      <w:r>
        <w:rPr>
          <w:rFonts w:ascii="Sakkal Majalla" w:hAnsi="Sakkal Majalla" w:cs="Sakkal Majalla" w:hint="cs"/>
          <w:sz w:val="28"/>
          <w:szCs w:val="28"/>
          <w:rtl/>
        </w:rPr>
        <w:t xml:space="preserve"> </w:t>
      </w:r>
    </w:p>
    <w:p w14:paraId="172C7562" w14:textId="77777777" w:rsidR="001D6856" w:rsidRDefault="001D6856" w:rsidP="001D6856">
      <w:pPr>
        <w:spacing w:line="360" w:lineRule="auto"/>
        <w:ind w:firstLine="610"/>
        <w:jc w:val="both"/>
        <w:rPr>
          <w:rFonts w:ascii="Sakkal Majalla" w:hAnsi="Sakkal Majalla" w:cs="Sakkal Majalla"/>
          <w:sz w:val="28"/>
          <w:szCs w:val="28"/>
          <w:rtl/>
        </w:rPr>
      </w:pPr>
      <w:r w:rsidRPr="00812501">
        <w:rPr>
          <w:rFonts w:ascii="Sakkal Majalla" w:hAnsi="Sakkal Majalla" w:cs="Sakkal Majalla"/>
          <w:sz w:val="28"/>
          <w:szCs w:val="28"/>
          <w:rtl/>
        </w:rPr>
        <w:t>في جميع أنحاء العالم، تُشكّل سلوكيات نمط الحياة السيئة، بما في ذلك السمنة وقلة النشاط البدني وتدني جودة النظام الغذائي، عبئًا لا يُطاق من الأمراض المزمنة، مع تفاوتات في توزيع السكان على أساس جغرافي وعرقي ودخلي ومستوى تعليمي وجنس. وتلعب الحكومة دورًا هامًا في معالجة سلوكيات نمط الحياة وصحة السكان، والحد من التفاوتات الصحية والأمراض المزمنة. وتشمل مجالات تدخل الحكومة المراقبة والبحث والبرمجة وتوفير الرعاية الصحية وضمان الجودة ووضع إرشادات بشأن النظام الغذائي والنشاط البدني. ويرى البعض أن الحكومة أبوية وتفضل الخيار الفردي؛ ومع ذلك، هناك فرصة لتوحيد مناهج متنوعة، حيث تعمل الحكومة عبر القطاعات المختلفة وتُشرك القطاع الخاص. وستُختتم الورقة بطرح مناهج سياساتية محددة قائمة على الأدلة لمعالجة السمنة والتغذية والنشاط البدني وتعاطي التبغ</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8527377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Whi17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Whitsel</w:t>
          </w:r>
          <w:r w:rsidRPr="00EF732C">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812501">
        <w:rPr>
          <w:rFonts w:ascii="Sakkal Majalla" w:hAnsi="Sakkal Majalla" w:cs="Sakkal Majalla"/>
          <w:sz w:val="28"/>
          <w:szCs w:val="28"/>
          <w:rtl/>
        </w:rPr>
        <w:t>.</w:t>
      </w:r>
    </w:p>
    <w:p w14:paraId="1F9FF2C4" w14:textId="77777777" w:rsidR="001D6856" w:rsidRDefault="001D6856" w:rsidP="001D6856">
      <w:pPr>
        <w:spacing w:line="360" w:lineRule="auto"/>
        <w:ind w:firstLine="610"/>
        <w:jc w:val="both"/>
        <w:rPr>
          <w:rFonts w:ascii="Sakkal Majalla" w:hAnsi="Sakkal Majalla" w:cs="Sakkal Majalla"/>
          <w:sz w:val="28"/>
          <w:szCs w:val="28"/>
          <w:rtl/>
        </w:rPr>
      </w:pPr>
      <w:r w:rsidRPr="00812501">
        <w:rPr>
          <w:rFonts w:ascii="Sakkal Majalla" w:hAnsi="Sakkal Majalla" w:cs="Sakkal Majalla"/>
          <w:sz w:val="28"/>
          <w:szCs w:val="28"/>
          <w:rtl/>
        </w:rPr>
        <w:t xml:space="preserve">يلعب الطب الوقائي وإدارة الأمراض المزمنة دورًا حاسمًا في خفض تكاليف الرعاية الصحية وتحسين نتائج الصحة العامة على المدى الطويل. تبحث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76148618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Mba241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Mbata</w:t>
          </w:r>
          <w:r w:rsidRPr="00EF732C">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812501">
        <w:rPr>
          <w:rFonts w:ascii="Sakkal Majalla" w:hAnsi="Sakkal Majalla" w:cs="Sakkal Majalla"/>
          <w:sz w:val="28"/>
          <w:szCs w:val="28"/>
          <w:rtl/>
        </w:rPr>
        <w:t xml:space="preserve"> في كيفية مساهمة التدخلات المبكرة، وتعديلات نمط الحياة، والإدارة المستمرة للأمراض في احتواء التكاليف وتعزيز صحة السكان. تُخفف الاستراتيجيات الوقائية، بما في ذلك التطعيمات والفحوصات والتثقيف الصحي، من ظهور الأمراض المزمنة مثل داء السكري وأمراض القلب والأوعية الدموية والسمنة. بالإضافة إلى ذلك، تُقلل مناهج الإدارة الاستباقية، مثل الرعاية التي تُركز على المريض، والمراقبة الصحية الرقمية، والتدخلات الطبية القائمة على الأدلة، من حالات دخول المستشفى والعبء المالي المرتبط بعلاجات الأمراض في مراحلها المتأخرة. تشير النتائج إلى أن الاستثمار في الرعاية الصحية الوقائية يُخفض النفقات على المدى الطويل بشكل ملحوظ من خلال تقليل الاعتماد على الرعاية الطارئة وتقليل المضاعفات المرتبطة بالأمراض المزمنة غير المُعالجة. علاوة على ذلك، أظهرت برامج تعزيز الصحة والمبادرات القائمة على السياسات آثارًا إيجابية على الصحة العامة من خلال تشجيع الكشف المبكر والالتزام ببرامج العلاج. وتُظهر البلدان التي تتمتع بأطر قوية للرعاية الوقائية تحسنًا في المؤشرات الصحية، وانخفاضًا في معدلات الوفيات، وانخفاضًا في الضغط على أنظمة الرعاية الصحية. تخلص هذه الورقة البحثية إلى أن دمج الطب الوقائي وإدارة الأمراض المزمنة في سياسات الرعاية الصحية أمرٌ أساسي لتحقيق تحسينات مستدامة في الصحة العامة وزيادة الكفاءة الاقتصادية. ويُعد تعزيز البنية التحتية للرعاية الصحية، وزيادة إمكانية الوصول إلى التدخلات المبكرة، وتعزيز ثقافة الحياة الواعية بالصحة، أمورًا أساسية لتحقيق هذه الأهداف. ولن يقتصر التحول من نماذج الرعاية الصحية التفاعلية إلى الوقائية على تحسين صحة المرضى فحسب، بل سيساهم أيضًا في بناء نظام رعاية صحية أكثر مرونة وفعالية من حيث التكلفة.</w:t>
      </w:r>
    </w:p>
    <w:p w14:paraId="56310B97" w14:textId="77777777" w:rsidR="001D6856" w:rsidRDefault="001D6856" w:rsidP="001D6856">
      <w:pPr>
        <w:spacing w:line="360" w:lineRule="auto"/>
        <w:ind w:firstLine="610"/>
        <w:jc w:val="both"/>
        <w:rPr>
          <w:rFonts w:ascii="Sakkal Majalla" w:hAnsi="Sakkal Majalla" w:cs="Sakkal Majalla"/>
          <w:sz w:val="28"/>
          <w:szCs w:val="28"/>
          <w:rtl/>
        </w:rPr>
      </w:pPr>
      <w:r w:rsidRPr="00812501">
        <w:rPr>
          <w:rFonts w:ascii="Sakkal Majalla" w:hAnsi="Sakkal Majalla" w:cs="Sakkal Majalla"/>
          <w:sz w:val="28"/>
          <w:szCs w:val="28"/>
          <w:rtl/>
        </w:rPr>
        <w:t xml:space="preserve">يتزايد انتشار الأمراض غير المعدية طويلة الأمد (المزمنة) عالميًا بسبب شيخوخة السكان العالميين والتحضر والتغيرات في أنماط الحياة وعدم المساواة في الحصول على الرعاية الصحية. وعلى الرغم من أنها كانت أكثر شيوعًا في السابق في البلدان ذات الدخل المرتفع والمتوسط </w:t>
      </w:r>
      <w:r w:rsidRPr="00812501">
        <w:rPr>
          <w:rFonts w:ascii="Times New Roman" w:hAnsi="Times New Roman" w:cs="Times New Roman" w:hint="cs"/>
          <w:sz w:val="28"/>
          <w:szCs w:val="28"/>
          <w:rtl/>
        </w:rPr>
        <w:t>​​</w:t>
      </w:r>
      <w:r w:rsidRPr="00812501">
        <w:rPr>
          <w:rFonts w:ascii="Sakkal Majalla" w:hAnsi="Sakkal Majalla" w:cs="Sakkal Majalla" w:hint="cs"/>
          <w:sz w:val="28"/>
          <w:szCs w:val="28"/>
          <w:rtl/>
        </w:rPr>
        <w:t>العالي،</w:t>
      </w:r>
      <w:r w:rsidRPr="00812501">
        <w:rPr>
          <w:rFonts w:ascii="Sakkal Majalla" w:hAnsi="Sakkal Majalla" w:cs="Sakkal Majalla"/>
          <w:sz w:val="28"/>
          <w:szCs w:val="28"/>
          <w:rtl/>
        </w:rPr>
        <w:t xml:space="preserve"> </w:t>
      </w:r>
      <w:r w:rsidRPr="00812501">
        <w:rPr>
          <w:rFonts w:ascii="Sakkal Majalla" w:hAnsi="Sakkal Majalla" w:cs="Sakkal Majalla" w:hint="cs"/>
          <w:sz w:val="28"/>
          <w:szCs w:val="28"/>
          <w:rtl/>
        </w:rPr>
        <w:t>إلا</w:t>
      </w:r>
      <w:r w:rsidRPr="00812501">
        <w:rPr>
          <w:rFonts w:ascii="Sakkal Majalla" w:hAnsi="Sakkal Majalla" w:cs="Sakkal Majalla"/>
          <w:sz w:val="28"/>
          <w:szCs w:val="28"/>
          <w:rtl/>
        </w:rPr>
        <w:t xml:space="preserve"> </w:t>
      </w:r>
      <w:r w:rsidRPr="00812501">
        <w:rPr>
          <w:rFonts w:ascii="Sakkal Majalla" w:hAnsi="Sakkal Majalla" w:cs="Sakkal Majalla" w:hint="cs"/>
          <w:sz w:val="28"/>
          <w:szCs w:val="28"/>
          <w:rtl/>
        </w:rPr>
        <w:t>أن</w:t>
      </w:r>
      <w:r w:rsidRPr="00812501">
        <w:rPr>
          <w:rFonts w:ascii="Sakkal Majalla" w:hAnsi="Sakkal Majalla" w:cs="Sakkal Majalla"/>
          <w:sz w:val="28"/>
          <w:szCs w:val="28"/>
          <w:rtl/>
        </w:rPr>
        <w:t xml:space="preserve"> </w:t>
      </w:r>
      <w:r w:rsidRPr="00812501">
        <w:rPr>
          <w:rFonts w:ascii="Sakkal Majalla" w:hAnsi="Sakkal Majalla" w:cs="Sakkal Majalla" w:hint="cs"/>
          <w:sz w:val="28"/>
          <w:szCs w:val="28"/>
          <w:rtl/>
        </w:rPr>
        <w:t>البلدان</w:t>
      </w:r>
      <w:r w:rsidRPr="00812501">
        <w:rPr>
          <w:rFonts w:ascii="Sakkal Majalla" w:hAnsi="Sakkal Majalla" w:cs="Sakkal Majalla"/>
          <w:sz w:val="28"/>
          <w:szCs w:val="28"/>
          <w:rtl/>
        </w:rPr>
        <w:t xml:space="preserve"> </w:t>
      </w:r>
      <w:r w:rsidRPr="00812501">
        <w:rPr>
          <w:rFonts w:ascii="Sakkal Majalla" w:hAnsi="Sakkal Majalla" w:cs="Sakkal Majalla" w:hint="cs"/>
          <w:sz w:val="28"/>
          <w:szCs w:val="28"/>
          <w:rtl/>
        </w:rPr>
        <w:t>ذات</w:t>
      </w:r>
      <w:r w:rsidRPr="00812501">
        <w:rPr>
          <w:rFonts w:ascii="Sakkal Majalla" w:hAnsi="Sakkal Majalla" w:cs="Sakkal Majalla"/>
          <w:sz w:val="28"/>
          <w:szCs w:val="28"/>
          <w:rtl/>
        </w:rPr>
        <w:t xml:space="preserve"> </w:t>
      </w:r>
      <w:r w:rsidRPr="00812501">
        <w:rPr>
          <w:rFonts w:ascii="Sakkal Majalla" w:hAnsi="Sakkal Majalla" w:cs="Sakkal Majalla" w:hint="cs"/>
          <w:sz w:val="28"/>
          <w:szCs w:val="28"/>
          <w:rtl/>
        </w:rPr>
        <w:t>الدخل</w:t>
      </w:r>
      <w:r w:rsidRPr="00812501">
        <w:rPr>
          <w:rFonts w:ascii="Sakkal Majalla" w:hAnsi="Sakkal Majalla" w:cs="Sakkal Majalla"/>
          <w:sz w:val="28"/>
          <w:szCs w:val="28"/>
          <w:rtl/>
        </w:rPr>
        <w:t xml:space="preserve"> </w:t>
      </w:r>
      <w:r w:rsidRPr="00812501">
        <w:rPr>
          <w:rFonts w:ascii="Sakkal Majalla" w:hAnsi="Sakkal Majalla" w:cs="Sakkal Majalla" w:hint="cs"/>
          <w:sz w:val="28"/>
          <w:szCs w:val="28"/>
          <w:rtl/>
        </w:rPr>
        <w:t>المتوسط</w:t>
      </w:r>
      <w:r w:rsidRPr="00812501">
        <w:rPr>
          <w:rFonts w:ascii="Sakkal Majalla" w:hAnsi="Sakkal Majalla" w:cs="Sakkal Majalla"/>
          <w:sz w:val="28"/>
          <w:szCs w:val="28"/>
          <w:rtl/>
        </w:rPr>
        <w:t xml:space="preserve"> </w:t>
      </w:r>
      <w:r w:rsidRPr="00812501">
        <w:rPr>
          <w:rFonts w:ascii="Times New Roman" w:hAnsi="Times New Roman" w:cs="Times New Roman" w:hint="cs"/>
          <w:sz w:val="28"/>
          <w:szCs w:val="28"/>
          <w:rtl/>
        </w:rPr>
        <w:t>​​</w:t>
      </w:r>
      <w:r w:rsidRPr="00812501">
        <w:rPr>
          <w:rFonts w:ascii="Sakkal Majalla" w:hAnsi="Sakkal Majalla" w:cs="Sakkal Majalla" w:hint="cs"/>
          <w:sz w:val="28"/>
          <w:szCs w:val="28"/>
          <w:rtl/>
        </w:rPr>
        <w:t>المنخفض</w:t>
      </w:r>
      <w:r w:rsidRPr="00812501">
        <w:rPr>
          <w:rFonts w:ascii="Sakkal Majalla" w:hAnsi="Sakkal Majalla" w:cs="Sakkal Majalla"/>
          <w:sz w:val="28"/>
          <w:szCs w:val="28"/>
          <w:rtl/>
        </w:rPr>
        <w:t xml:space="preserve"> (</w:t>
      </w:r>
      <w:r w:rsidRPr="00812501">
        <w:rPr>
          <w:rFonts w:ascii="Sakkal Majalla" w:hAnsi="Sakkal Majalla" w:cs="Sakkal Majalla"/>
          <w:sz w:val="28"/>
          <w:szCs w:val="28"/>
        </w:rPr>
        <w:t>LMICs</w:t>
      </w:r>
      <w:r w:rsidRPr="00812501">
        <w:rPr>
          <w:rFonts w:ascii="Sakkal Majalla" w:hAnsi="Sakkal Majalla" w:cs="Sakkal Majalla"/>
          <w:sz w:val="28"/>
          <w:szCs w:val="28"/>
          <w:rtl/>
        </w:rPr>
        <w:t>) أكثر تأثرًا، حيث تمثل الأمراض غير المعدية في البلدان ذات الدخل المنخفض والمتوسط حاليًا 85-90٪ من الوفيات المبكرة بين سن 30-69 عامًا. تتميز الأمراض غير المعدية بمعدلات اعتلال ووفيات عالية وتكاليف علاج عالية، ليس فقط للأمراض نفسها ولكن أيضًا لمضاعفاتها. تُعد خدمات الرعاية الصحية الأولية (</w:t>
      </w:r>
      <w:r w:rsidRPr="00812501">
        <w:rPr>
          <w:rFonts w:ascii="Sakkal Majalla" w:hAnsi="Sakkal Majalla" w:cs="Sakkal Majalla"/>
          <w:sz w:val="28"/>
          <w:szCs w:val="28"/>
        </w:rPr>
        <w:t>PHC</w:t>
      </w:r>
      <w:r w:rsidRPr="00812501">
        <w:rPr>
          <w:rFonts w:ascii="Sakkal Majalla" w:hAnsi="Sakkal Majalla" w:cs="Sakkal Majalla"/>
          <w:sz w:val="28"/>
          <w:szCs w:val="28"/>
          <w:rtl/>
        </w:rPr>
        <w:t>) مكونًا حيويًا في الوقاية من الأمراض غير المعدية طويلة الأمد ومكافحتها، وخاصة في البلدان ذات الدخل المنخفض والمتوسط، حيث قد تكون البنية التحتية الصحية وخدمات المستشفيات تحت الضغط. واستنادًا إلى الدراسات المنشورة، تحلل هذه المراجعة كيفية الاستفادة من خدمات الرعاية الصحية الأولية وتعزيزها للمساعدة في الوقاية من الأمراض غير المعدية طويلة الأمد ومكافحتها في البلدان ذات الدخل المنخفض والمتوسط. وجدت المراجعة أن نهج خدمات الرعاية الصحية الأولية، الذي يتناول الصحة بشكل شامل، بما في ذلك تعزيز الوقاية من الأمراض ومكافحتها، يمكن أن يكون مفيدًا في البيئات ذات الموارد العالية والمنخفضة على حد سواء. علاوة على ذلك، يوفر النهج القائم على الرعاية الصحية الأولية فرصًا للمجتمعات المحلية لتحسين فرص الحصول على الرعاية الصحية المناسبة، مما يضمن عدالة وكفاءة وفعالية وسلامة وسرعة أكبر، ويمكّن مستخدمي الخدمات، ويساعد مقدمي الرعاية الصحية على تحقيق نتائج صحية أفضل بتكاليف أقل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702550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Haq20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Haque</w:t>
          </w:r>
          <w:r w:rsidRPr="00EF732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812501">
        <w:rPr>
          <w:rFonts w:ascii="Sakkal Majalla" w:hAnsi="Sakkal Majalla" w:cs="Sakkal Majalla"/>
          <w:sz w:val="28"/>
          <w:szCs w:val="28"/>
          <w:rtl/>
        </w:rPr>
        <w:t>.</w:t>
      </w:r>
    </w:p>
    <w:p w14:paraId="32967726" w14:textId="77777777" w:rsidR="001D6856" w:rsidRDefault="001D6856" w:rsidP="001D6856">
      <w:pPr>
        <w:spacing w:line="360" w:lineRule="auto"/>
        <w:ind w:firstLine="610"/>
        <w:jc w:val="both"/>
        <w:rPr>
          <w:rFonts w:ascii="Sakkal Majalla" w:hAnsi="Sakkal Majalla" w:cs="Sakkal Majalla"/>
          <w:sz w:val="28"/>
          <w:szCs w:val="28"/>
          <w:rtl/>
        </w:rPr>
      </w:pPr>
      <w:r w:rsidRPr="00E35B2B">
        <w:rPr>
          <w:rFonts w:ascii="Sakkal Majalla" w:hAnsi="Sakkal Majalla" w:cs="Sakkal Majalla"/>
          <w:sz w:val="28"/>
          <w:szCs w:val="28"/>
          <w:rtl/>
        </w:rPr>
        <w:t>تُشكّل الأمراض غير المعدية مصدر قلق متزايد للمجتمع والحكومات الوطنية، وكذلك على الصعيد العالمي نظرًا لارتفاع معدل الوفيات الناجمة عنها. ويمكن تصنيف عوامل الخطر الرئيسية للأمراض غير المعدية إلى فئات: الإدارة الذاتية، والعوامل الوراثية، والعوامل البيئية، وعوامل الحالات الطبية، والعوامل الاجتماعية والديموغرافية. وينصبّ التركيز الرئيسي على عناصر الإدارة الذاتية، وعلى التوصل إلى توافق في الآراء حول تأثير الغذاء على إدارة المخاطر والإجراءات الرامية إلى الوقاية من الأمراض غير المعدية في جميع مراحل الحياة. وتُعدّ التدخلات التغذوية أساسية في إدارة مخاطر الأمراض غير المعدية. ونظرًا لأهميتها القصوى، تُسلّط هذه المراجعة الضوء على الأمراض غير المعدية وعوامل خطرها، وتُحدّد العديد من استراتيجيات الوقاية الشائعة. ونتوقع أن تشمل أفضل استراتيجية لإدارة الوقاية عناصر فردية (إدارة نمط الحياة)، ومجتمعية (إدارة التوعية)، ووطنية (قرارات السياسات الصحية)، وعالمية (استراتيجية الصحة)، مع إجراءات مُستهدفة، مثل الشراكة متعددة القطاعات، وإدارة المعرفة والمعلومات، والابتكارات. إن الاستراتيجية الوقائية الأكثر فعالية هي تلك التي تؤدي إلى تغييرات في نمط الحياة فيما يتعلق بالنظام الغذائي والأنشطة البدنية والإقلاع عن التدخين والسيطرة على الاضطرابات الأيضية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04169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Budreviciute</w:t>
          </w:r>
          <w:r w:rsidRPr="00EF732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E35B2B">
        <w:rPr>
          <w:rFonts w:ascii="Sakkal Majalla" w:hAnsi="Sakkal Majalla" w:cs="Sakkal Majalla"/>
          <w:sz w:val="28"/>
          <w:szCs w:val="28"/>
        </w:rPr>
        <w:t>.</w:t>
      </w:r>
    </w:p>
    <w:p w14:paraId="5165B7BB" w14:textId="77777777" w:rsidR="001D6856" w:rsidRDefault="001D6856" w:rsidP="001D6856">
      <w:pPr>
        <w:spacing w:line="360" w:lineRule="auto"/>
        <w:ind w:firstLine="610"/>
        <w:jc w:val="both"/>
        <w:rPr>
          <w:rFonts w:ascii="Sakkal Majalla" w:hAnsi="Sakkal Majalla" w:cs="Sakkal Majalla"/>
          <w:sz w:val="28"/>
          <w:szCs w:val="28"/>
          <w:rtl/>
        </w:rPr>
      </w:pPr>
      <w:r w:rsidRPr="00E35B2B">
        <w:rPr>
          <w:rFonts w:ascii="Sakkal Majalla" w:hAnsi="Sakkal Majalla" w:cs="Sakkal Majalla"/>
          <w:sz w:val="28"/>
          <w:szCs w:val="28"/>
          <w:rtl/>
        </w:rPr>
        <w:t>يُعدّ التثقيف الصحي والتوعية الصحية من الاستراتيجيات الأساسية لتعزيز الصحة العالمية وتحسين فرص الحصول على الرعاية. ورغم اعتباره أداةً أساسيةً لتعزيز الوعي الصحي للسكان بهدف تحسين الكشف المبكر عن الأمراض المزمنة وعلاجها، إلا أنه لم يُركّز عليه بعد في معظم الدول الأفريقية. يُعدّ التثقيف الصحي ممارسةً أساسيةً لتعزيز الوقاية من الأمراض المزمنة والحدّ من التهديد المتزايد لصحة السكان. عادةً ما تنشأ حالات الإصابة والوفيات الناجمة عن الأمراض المزمنة من محدودية المعرفة بعوامل الخطر المسببة لها وضعف الوصول إلى المرافق الصحية. فبدون معرفة الأسباب والآثار الصحية والخدمات الصحية المتاحة، يستمر الناس في الانغماس في عادات تُفاقم حالتهم الصحية وتُعيق حصولهم على الرعاية في الوقت المناسب. ومن خلال استخدام التثقيف الصحي والتوعية كأداة للوقاية من الأمراض المزمنة، سيُطوّر أخصائيو الرعاية الصحية برامج توعية صحية استراتيجية تتناسب مع التركيبة السكانية والاجتماعية للسكان الذين يخدمونهم. وقد استكشفت هذه المقالة الدور المهم الذي يلعبه التوعية الصحية في الوقاية الصحية الفردية والمجتمعية من خلال تعزيز الصحة والتثقيف الصحي. استعرضت الورقة مفهوم الوقاية من الأمراض المزمنة وأبعادها، والمعتقدات الثقافية وتأثيرها على الأمراض المزمنة، والفجوات الناجمة عن ضعف الثقافة الصحية، وأهمية الثقافة الصحية في الوقاية من الأمراض وتعزيز الصحة. كما توصي الورقة بإقامة شراكات بين الأنظمة الصحية والمجتمعات المحلية لمعالجة المشكلات الصحية الشائعة والناشئة، وتوفير التمويل المناسب للأنظمة الصحية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964651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Chi231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Chimezie</w:t>
          </w:r>
          <w:r w:rsidRPr="00EF73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w:t>
      </w:r>
    </w:p>
    <w:p w14:paraId="46467359" w14:textId="77777777" w:rsidR="001D6856" w:rsidRDefault="001D6856" w:rsidP="001D6856">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هدفت</w:t>
      </w:r>
      <w:r w:rsidRPr="00E35B2B">
        <w:rPr>
          <w:rFonts w:ascii="Sakkal Majalla" w:hAnsi="Sakkal Majalla" w:cs="Sakkal Majalla"/>
          <w:sz w:val="28"/>
          <w:szCs w:val="28"/>
          <w:rtl/>
        </w:rPr>
        <w:t xml:space="preserve">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96608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الق25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(القحطاني، 2025)</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E35B2B">
        <w:rPr>
          <w:rFonts w:ascii="Sakkal Majalla" w:hAnsi="Sakkal Majalla" w:cs="Sakkal Majalla"/>
          <w:sz w:val="28"/>
          <w:szCs w:val="28"/>
          <w:rtl/>
        </w:rPr>
        <w:t xml:space="preserve"> إلى التعرف على الدور الوظيفي والتطبيقي للأخصائي الاجتماعي</w:t>
      </w:r>
      <w:r>
        <w:rPr>
          <w:rFonts w:ascii="Sakkal Majalla" w:hAnsi="Sakkal Majalla" w:cs="Sakkal Majalla" w:hint="cs"/>
          <w:sz w:val="28"/>
          <w:szCs w:val="28"/>
          <w:rtl/>
        </w:rPr>
        <w:t xml:space="preserve"> </w:t>
      </w:r>
      <w:r w:rsidRPr="00E35B2B">
        <w:rPr>
          <w:rFonts w:ascii="Sakkal Majalla" w:hAnsi="Sakkal Majalla" w:cs="Sakkal Majalla"/>
          <w:sz w:val="28"/>
          <w:szCs w:val="28"/>
          <w:rtl/>
        </w:rPr>
        <w:t>الإكلينيكي في النظام الصحي السعودي، مع التركيز على تحليل مدى تطبيقه للمعايير العالمية مثل معايير اللجنة المشتركة الدولية (</w:t>
      </w:r>
      <w:r w:rsidRPr="00E35B2B">
        <w:rPr>
          <w:rFonts w:ascii="Sakkal Majalla" w:hAnsi="Sakkal Majalla" w:cs="Sakkal Majalla"/>
          <w:sz w:val="28"/>
          <w:szCs w:val="28"/>
        </w:rPr>
        <w:t>JCI</w:t>
      </w:r>
      <w:r w:rsidRPr="00E35B2B">
        <w:rPr>
          <w:rFonts w:ascii="Sakkal Majalla" w:hAnsi="Sakkal Majalla" w:cs="Sakkal Majalla"/>
          <w:sz w:val="28"/>
          <w:szCs w:val="28"/>
          <w:rtl/>
        </w:rPr>
        <w:t>) ودوره في تحسين تجربة المرضى. تم الاعتماد على استبيان شامل صمم لاستهداف الأخصائيين الاجتماعيين الإكلينيكيين والعاملين في القطاع الصحي بالمملكة العربية السعودية. تضمنت الدراسة تحليلا وصفيًا وإحصائيا للبيانات التي تم جمعها من عينة بلغت 150 مشاركا حيث شملت البيانات الديموغرافية المؤهلات العلمية، ونطاق تنفيذ المهام</w:t>
      </w:r>
      <w:r>
        <w:rPr>
          <w:rFonts w:ascii="Sakkal Majalla" w:hAnsi="Sakkal Majalla" w:cs="Sakkal Majalla" w:hint="cs"/>
          <w:sz w:val="28"/>
          <w:szCs w:val="28"/>
          <w:rtl/>
        </w:rPr>
        <w:t xml:space="preserve"> </w:t>
      </w:r>
      <w:r w:rsidRPr="00E35B2B">
        <w:rPr>
          <w:rFonts w:ascii="Sakkal Majalla" w:hAnsi="Sakkal Majalla" w:cs="Sakkal Majalla"/>
          <w:sz w:val="28"/>
          <w:szCs w:val="28"/>
          <w:rtl/>
        </w:rPr>
        <w:t>الإكلينيكية.</w:t>
      </w:r>
      <w:r>
        <w:rPr>
          <w:rFonts w:ascii="Sakkal Majalla" w:hAnsi="Sakkal Majalla" w:cs="Sakkal Majalla" w:hint="cs"/>
          <w:sz w:val="28"/>
          <w:szCs w:val="28"/>
          <w:rtl/>
        </w:rPr>
        <w:t xml:space="preserve"> </w:t>
      </w:r>
      <w:r w:rsidRPr="00E35B2B">
        <w:rPr>
          <w:rFonts w:ascii="Sakkal Majalla" w:hAnsi="Sakkal Majalla" w:cs="Sakkal Majalla"/>
          <w:sz w:val="28"/>
          <w:szCs w:val="28"/>
          <w:rtl/>
        </w:rPr>
        <w:t>وأظهرت النتائج أن 80% من المشاركين لديهم إلمام عال بمعايير الجودة العالمية، وأن %70 أكدوا أن تدخلاتهم الإكلينيكية تُحسن بشكل كبير من تجربة المرضى. كما تبين أن 60% من المشاركين قيموا التعاون بين الأخصائي الاجتماعي والفريق الطبي بأنه "ممتاز"، وهو مؤشر إيجابي يعكس التكامل الوظيفي. ومع ذلك، واجهت بعض المؤسسات تحديات مثل نقص الموارد أو التدريب، مما أثر على أداء الأخصائيين في بعض الحالات.</w:t>
      </w:r>
      <w:r>
        <w:rPr>
          <w:rFonts w:ascii="Sakkal Majalla" w:hAnsi="Sakkal Majalla" w:cs="Sakkal Majalla" w:hint="cs"/>
          <w:sz w:val="28"/>
          <w:szCs w:val="28"/>
          <w:rtl/>
        </w:rPr>
        <w:t xml:space="preserve"> </w:t>
      </w:r>
      <w:r w:rsidRPr="00E35B2B">
        <w:rPr>
          <w:rFonts w:ascii="Sakkal Majalla" w:hAnsi="Sakkal Majalla" w:cs="Sakkal Majalla"/>
          <w:sz w:val="28"/>
          <w:szCs w:val="28"/>
          <w:rtl/>
        </w:rPr>
        <w:t>اوصت الدراسة إلى الحاجة إلى تعزيز برامج التدريب، وتوفير الموارد اللازمة، ووضع استراتيجيات مبتكرة مثل إنشاء أنظمة إلكترونية لإدارة الحالات وتطوير مبادرات وطنية لدعم الأخصائيين الاجتماعيين. تقدم هذه التوصيات إطارا عمليا لتحسين الممارسات الإكلينيكية</w:t>
      </w:r>
      <w:r>
        <w:rPr>
          <w:rFonts w:ascii="Sakkal Majalla" w:hAnsi="Sakkal Majalla" w:cs="Sakkal Majalla" w:hint="cs"/>
          <w:sz w:val="28"/>
          <w:szCs w:val="28"/>
          <w:rtl/>
        </w:rPr>
        <w:t xml:space="preserve"> </w:t>
      </w:r>
      <w:r w:rsidRPr="00E35B2B">
        <w:rPr>
          <w:rFonts w:ascii="Sakkal Majalla" w:hAnsi="Sakkal Majalla" w:cs="Sakkal Majalla"/>
          <w:sz w:val="28"/>
          <w:szCs w:val="28"/>
          <w:rtl/>
        </w:rPr>
        <w:t>ودعم تحقيق أهداف رؤية المملكة 2030 في القطاع الصحي.</w:t>
      </w:r>
    </w:p>
    <w:p w14:paraId="17C4052F" w14:textId="77777777" w:rsidR="001D6856" w:rsidRDefault="001D6856" w:rsidP="001D6856">
      <w:pPr>
        <w:spacing w:line="360" w:lineRule="auto"/>
        <w:ind w:firstLine="610"/>
        <w:jc w:val="both"/>
        <w:rPr>
          <w:rFonts w:ascii="Sakkal Majalla" w:hAnsi="Sakkal Majalla" w:cs="Sakkal Majalla"/>
          <w:sz w:val="28"/>
          <w:szCs w:val="28"/>
          <w:rtl/>
        </w:rPr>
      </w:pPr>
      <w:r w:rsidRPr="00E35B2B">
        <w:rPr>
          <w:rFonts w:ascii="Sakkal Majalla" w:hAnsi="Sakkal Majalla" w:cs="Sakkal Majalla"/>
          <w:sz w:val="28"/>
          <w:szCs w:val="28"/>
          <w:rtl/>
        </w:rPr>
        <w:t xml:space="preserve">هدفت </w:t>
      </w:r>
      <w:r>
        <w:rPr>
          <w:rFonts w:ascii="Sakkal Majalla" w:hAnsi="Sakkal Majalla" w:cs="Sakkal Majalla" w:hint="cs"/>
          <w:sz w:val="28"/>
          <w:szCs w:val="28"/>
          <w:rtl/>
          <w:lang w:bidi="ar-EG"/>
        </w:rPr>
        <w:t xml:space="preserve">دراسة </w:t>
      </w:r>
      <w:sdt>
        <w:sdtPr>
          <w:rPr>
            <w:rFonts w:ascii="Sakkal Majalla" w:hAnsi="Sakkal Majalla" w:cs="Sakkal Majalla" w:hint="cs"/>
            <w:sz w:val="28"/>
            <w:szCs w:val="28"/>
            <w:rtl/>
            <w:lang w:bidi="ar-EG"/>
          </w:rPr>
          <w:id w:val="1927846655"/>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الح24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EF732C">
            <w:rPr>
              <w:rFonts w:ascii="Sakkal Majalla" w:hAnsi="Sakkal Majalla" w:cs="Sakkal Majalla" w:hint="cs"/>
              <w:noProof/>
              <w:sz w:val="28"/>
              <w:szCs w:val="28"/>
              <w:rtl/>
              <w:lang w:bidi="ar-EG"/>
            </w:rPr>
            <w:t>(الحارثي، 2024)</w:t>
          </w:r>
          <w:r>
            <w:rPr>
              <w:rFonts w:ascii="Sakkal Majalla" w:hAnsi="Sakkal Majalla" w:cs="Sakkal Majalla"/>
              <w:sz w:val="28"/>
              <w:szCs w:val="28"/>
              <w:rtl/>
              <w:lang w:bidi="ar-EG"/>
            </w:rPr>
            <w:fldChar w:fldCharType="end"/>
          </w:r>
        </w:sdtContent>
      </w:sdt>
      <w:r w:rsidRPr="00E35B2B">
        <w:rPr>
          <w:rFonts w:ascii="Sakkal Majalla" w:hAnsi="Sakkal Majalla" w:cs="Sakkal Majalla"/>
          <w:sz w:val="28"/>
          <w:szCs w:val="28"/>
          <w:rtl/>
        </w:rPr>
        <w:t xml:space="preserve"> إلى بناء استراتيجية مقترحة لتوظيف التقنيات الرقمية في تعزيز صحة طالبات كلية التربية بجامعة جدة. وقد اعتمدت هذه الدراسة على المنهج الوصفي، وبلغت العينة (30) طالبة من طالبات كلية التربية و(10) اداريات مشرفات على إدارة كلية التربية بجامعة جدة، واستخدمت الباحثة الاستبانة كأداة للدراسة وقد توصلت الدراسة إلى عدد من النتائج أهمها: ان استخدام التقنيات الرقمية لتعزيز الصحة البدنية لدى الطالبات يساعد في الوصول للمعلومات الصحية الصحيحة لهن والأساليب والطرق المتبعة التي تحتاجها الطالبة لأجل المحافظة على الصحة و المحافظة على أوزانهن و الوقاية من الأمراض من خلال التقنيات والتطبيقات الرقمية المتنوعة مما ساهم ذلك إلى زيادة الثقة بالنفس والتعامل مع الأزمات النفسية من خلال تقنية (البرودكاست) و أكدت المشاركات على أن التقنيات ساهمت بمتعة أداء الرياضة و مكنت من الاستمرارية في التقدم كما أن التقنيات ساعدت ربط حلقة الوصل بين الكلية وطالباتها وقد اطلعنا على الإمكانيات التقنية المتاحة لدى كلية التربية بجامعة جدة حيث تمتلك المساهمة وإعطاء الفرص والدعم لتطوير المجال التقني الصحي و اوصت الإدارة بمتابعة البريد الإلكتروني الخاص بكل طالبة للتعرف بالخدمات الصحية لدى كلية التربية بجامعة جدة والحصول على المساعدة اللازمة واقترحت الدراسة خطة استراتيجية لتوظيف التقنيات الرقمية و الإسهام في تعزيز صحة الطالبات وزيادة الوعي الصحي من خلال استخدام النموذج المقترح للوصول لجودة الخطة الإستراتيجية المقترحة ويحقق ذلك تطلع المملكة لرؤية 2030</w:t>
      </w:r>
      <w:r w:rsidRPr="00E35B2B">
        <w:rPr>
          <w:rFonts w:ascii="Sakkal Majalla" w:hAnsi="Sakkal Majalla" w:cs="Sakkal Majalla"/>
          <w:sz w:val="28"/>
          <w:szCs w:val="28"/>
        </w:rPr>
        <w:t>.</w:t>
      </w:r>
    </w:p>
    <w:p w14:paraId="5607AC79" w14:textId="77777777" w:rsidR="001D6856" w:rsidRPr="00E35B2B" w:rsidRDefault="001D6856" w:rsidP="001D6856">
      <w:pPr>
        <w:spacing w:line="360" w:lineRule="auto"/>
        <w:ind w:firstLine="610"/>
        <w:jc w:val="both"/>
        <w:rPr>
          <w:rFonts w:ascii="Sakkal Majalla" w:hAnsi="Sakkal Majalla" w:cs="Sakkal Majalla"/>
          <w:sz w:val="28"/>
          <w:szCs w:val="28"/>
        </w:rPr>
      </w:pPr>
      <w:r>
        <w:rPr>
          <w:rFonts w:ascii="Sakkal Majalla" w:hAnsi="Sakkal Majalla" w:cs="Sakkal Majalla" w:hint="cs"/>
          <w:sz w:val="28"/>
          <w:szCs w:val="28"/>
          <w:rtl/>
        </w:rPr>
        <w:t xml:space="preserve">تناولت دراسة </w:t>
      </w:r>
      <w:sdt>
        <w:sdtPr>
          <w:rPr>
            <w:rFonts w:ascii="Sakkal Majalla" w:hAnsi="Sakkal Majalla" w:cs="Sakkal Majalla" w:hint="cs"/>
            <w:sz w:val="28"/>
            <w:szCs w:val="28"/>
            <w:rtl/>
          </w:rPr>
          <w:id w:val="-7935247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Kareem</w:t>
          </w:r>
          <w:r w:rsidRPr="00EF73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E35B2B">
        <w:rPr>
          <w:rFonts w:ascii="Sakkal Majalla" w:hAnsi="Sakkal Majalla" w:cs="Sakkal Majalla"/>
          <w:sz w:val="28"/>
          <w:szCs w:val="28"/>
          <w:rtl/>
        </w:rPr>
        <w:t xml:space="preserve"> دور الأنظمة الطبية الذكية في تعزيز الصحة الرقمية داخل الجامعات، من خلال رفع وعي الطلاب حول أهمية التكنولوجيا الصحية وتحفيز استخدامها لمتابعة صحتهم الشخصية. تهدف الدراسة إلى قياس مستوى الوعي الصحي بين الطلاب، وتحديد العوامل المؤثرة على استخدام التطبيقات الذكية في الوقاية من الأمراض المزمنة مثل السكري وارتفاع ضغط الدم. تم استخدام استبيانات وورش عمل تفاعلية لتقييم تأثير الحملة التوعوية. أظهرت النتائج ارتفاعًا ملحوظًا في مستوى الوعي الصحي بنسبة 30% وزيادة استخدام التطبيقات الذكية بنسبة 25%. توصي الدراسة بتكثيف الحملات التوعوية، تقديم دعم للأجهزة الذكية، وإنشاء شراكات بين الجامعات وشركات التكنولوجيا الصحية لتعزيز الصحة الرقمية بين الطلاب</w:t>
      </w:r>
      <w:r w:rsidRPr="00E35B2B">
        <w:rPr>
          <w:rFonts w:ascii="Sakkal Majalla" w:hAnsi="Sakkal Majalla" w:cs="Sakkal Majalla"/>
          <w:sz w:val="28"/>
          <w:szCs w:val="28"/>
        </w:rPr>
        <w:t>.</w:t>
      </w:r>
    </w:p>
    <w:p w14:paraId="7F7073F9" w14:textId="77777777" w:rsidR="001D6856" w:rsidRPr="00E35B2B" w:rsidRDefault="001D6856" w:rsidP="001D6856">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هدفت </w:t>
      </w:r>
      <w:sdt>
        <w:sdtPr>
          <w:rPr>
            <w:rFonts w:ascii="Sakkal Majalla" w:hAnsi="Sakkal Majalla" w:cs="Sakkal Majalla" w:hint="cs"/>
            <w:sz w:val="28"/>
            <w:szCs w:val="28"/>
            <w:rtl/>
          </w:rPr>
          <w:id w:val="80027082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Sar211 \l 3073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rPr>
            <w:t>(الكريم، 2021)</w:t>
          </w:r>
          <w:r>
            <w:rPr>
              <w:rFonts w:ascii="Sakkal Majalla" w:hAnsi="Sakkal Majalla" w:cs="Sakkal Majalla"/>
              <w:sz w:val="28"/>
              <w:szCs w:val="28"/>
              <w:rtl/>
            </w:rPr>
            <w:fldChar w:fldCharType="end"/>
          </w:r>
        </w:sdtContent>
      </w:sdt>
      <w:r w:rsidRPr="00E35B2B">
        <w:rPr>
          <w:rFonts w:ascii="Sakkal Majalla" w:hAnsi="Sakkal Majalla" w:cs="Sakkal Majalla"/>
          <w:sz w:val="28"/>
          <w:szCs w:val="28"/>
          <w:rtl/>
        </w:rPr>
        <w:t xml:space="preserve"> إلى معرفة مدى توظيف وحدة العلاقات العامة في وزارة الصحة الفلسطينية لمنصة الفيسبوك في تعزيز التوعية الصحية للوقاية من جائحة فيروس كورونا المستجد (كوفيد-19)، اعتمدنا المنهج الوصفي التحليلي، وأداة المقابلة المعمقة ، بالإضافة لتوزيع استبانة الكترونية على عينة الدراسة من متابعي صفحة الفيسبوك لوزارة الصحة الفلسطينية النتائج: قيام وحدة العلاقات العامة في وزارة الصحة بتوظيف صفحتها على شبكة الفيسبوك في تعزيز توعية الجمهور بشأن الوقاية من فيروس كورونا، بشكل فعال ويلبي احتياجات الجمهور. أوصى الباحثان بضرورة التركيز على شبكة الفيسبوك كوسيلة إرشادية وتثقيفية حول لقاحات فيروس كورونا، حيث تحظى صفحة وزارة الصحة الفلسطينية عبر شبكة الفيسبوك بمتابعة كبيرة من قبل الجمهور الفلسطيني, ضرورة الاهتمام بالتفاعل مع الجمهور عبر الصفحة على شبكة الفيسبوك والرد على استفساراتهم وتساؤلاتهم مباشرة وبشكل منتظم؛ لتزويد الجمهور بما قد يحتاجه من معلومات وإرشادات، ولزيادة أعداد المتابعين. الكلمات المفتاحية: العلاقات العامة، شبكة التواصل الاجتماعي الفيسبوك، التوعية الصحية، جائحة فيروس كورونا المستجد (كوفيد-19)، وزارة الصحة الفلسطينية</w:t>
      </w:r>
      <w:r w:rsidRPr="00E35B2B">
        <w:rPr>
          <w:rFonts w:ascii="Sakkal Majalla" w:hAnsi="Sakkal Majalla" w:cs="Sakkal Majalla"/>
          <w:sz w:val="28"/>
          <w:szCs w:val="28"/>
        </w:rPr>
        <w:t>.</w:t>
      </w:r>
    </w:p>
    <w:p w14:paraId="181E0561" w14:textId="77777777" w:rsidR="001D6856" w:rsidRDefault="001D6856" w:rsidP="001D6856">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52C11FB2" w14:textId="77777777" w:rsidR="001D6856" w:rsidRPr="00812501" w:rsidRDefault="001D6856" w:rsidP="001D6856">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55E9D81D" w14:textId="77777777" w:rsidR="001D6856" w:rsidRPr="00812501" w:rsidRDefault="001D6856" w:rsidP="001D6856">
      <w:pPr>
        <w:spacing w:line="360" w:lineRule="auto"/>
        <w:jc w:val="both"/>
        <w:rPr>
          <w:rFonts w:ascii="Sakkal Majalla" w:hAnsi="Sakkal Majalla" w:cs="Sakkal Majalla"/>
          <w:sz w:val="28"/>
          <w:szCs w:val="28"/>
          <w:rtl/>
        </w:rPr>
      </w:pPr>
      <w:r w:rsidRPr="00812501">
        <w:rPr>
          <w:rFonts w:ascii="Sakkal Majalla" w:hAnsi="Sakkal Majalla" w:cs="Sakkal Majalla"/>
          <w:sz w:val="28"/>
          <w:szCs w:val="28"/>
          <w:rtl/>
        </w:rPr>
        <w:t>تتفق معظم الدراسات السابقة على الدور الحيوي الذي تلعبه الصحة العامة في تحسين جودة الحياة وضمان توزيع عادل وفعّال للموارد الصحية. كما تؤكد جميعها على أهمية استراتيجيات الوقاية الأولية والثانوية والثالثية في التقليل من العبء الصحي الناتج عن الأمراض المزمنة، وذلك من خلال تبني برامج توعية صحية متكاملة وحملات توعية فعالة تستهدف تغيير سلوكيات الأفراد والمجتمعات. وتشير الدراسات إلى أن الإدارة الصحية، عبر وضع سياسات واضحة وتنفيذ استراتيجيات وقائية مدروسة، تساهم في تعزيز الصحة العامة وتقليل معدلات الإصابة بالأمراض المزمنة. بالإضافة إلى ذلك، تتفق الدراسات على أهمية التعاون بين الجهات الحكومية والقطاع الصحي والمجتمعات المحلية لتحقيق نتائج ملموسة في الوقاية من الأمراض وتحسين الخدمات الصحية</w:t>
      </w:r>
      <w:r w:rsidRPr="00812501">
        <w:rPr>
          <w:rFonts w:ascii="Sakkal Majalla" w:hAnsi="Sakkal Majalla" w:cs="Sakkal Majalla"/>
          <w:sz w:val="28"/>
          <w:szCs w:val="28"/>
        </w:rPr>
        <w:t>.</w:t>
      </w:r>
    </w:p>
    <w:p w14:paraId="0714B252" w14:textId="77777777" w:rsidR="001D6856" w:rsidRPr="00812501" w:rsidRDefault="001D6856" w:rsidP="001D6856">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4009A8D7" w14:textId="77777777" w:rsidR="001D6856" w:rsidRPr="00812501" w:rsidRDefault="001D6856" w:rsidP="001D6856">
      <w:pPr>
        <w:spacing w:line="360" w:lineRule="auto"/>
        <w:jc w:val="both"/>
        <w:rPr>
          <w:rFonts w:ascii="Sakkal Majalla" w:hAnsi="Sakkal Majalla" w:cs="Sakkal Majalla"/>
          <w:sz w:val="28"/>
          <w:szCs w:val="28"/>
          <w:rtl/>
        </w:rPr>
      </w:pPr>
      <w:r w:rsidRPr="00812501">
        <w:rPr>
          <w:rFonts w:ascii="Sakkal Majalla" w:hAnsi="Sakkal Majalla" w:cs="Sakkal Majalla"/>
          <w:sz w:val="28"/>
          <w:szCs w:val="28"/>
          <w:rtl/>
        </w:rPr>
        <w:t>رغم التشابه في الأهداف العامة، تختلف الدراسات في تركيزها على بعض الجوانب التفصيلية. فبعض الدراسات تركز بشكل أكبر على الجوانب النفسية والاجتماعية المرتبطة بتبني السلوكيات الصحية، بينما يولي بعضها الآخر اهتمامًا أكبر بالسياسات الصحية والإطار الإداري المؤسسي. هناك اختلاف في تقييم فاعلية وسائل الإعلام المختلفة في حملات التوعية الصحية، حيث ترى بعض الدراسات أن الإعلام الرقمي له تأثير أقوى على الفئات الشابة، بينما تركز أخرى على الإعلام التقليدي كأداة أكثر شمولًا. كما تختلف الدراسات في استعراض التحديات، فبينما تبرز بعض الدراسات قضايا نقص الموارد البشرية والبنية التحتية، يركز البعض الآخر على التفاوتات الاجتماعية والاقتصادية وتأثيرها على الوصول إلى الخدمات الصحية. كذلك تتباين الدراسات في المدى الزمني والجغرافي للبحث، مما يؤدي إلى نتائج قد تكون غير قابلة للتعميم في بعض السياقات</w:t>
      </w:r>
      <w:r w:rsidRPr="00812501">
        <w:rPr>
          <w:rFonts w:ascii="Sakkal Majalla" w:hAnsi="Sakkal Majalla" w:cs="Sakkal Majalla"/>
          <w:sz w:val="28"/>
          <w:szCs w:val="28"/>
        </w:rPr>
        <w:t>.</w:t>
      </w:r>
    </w:p>
    <w:p w14:paraId="4D9F0AA9" w14:textId="77777777" w:rsidR="001D6856" w:rsidRPr="00812501" w:rsidRDefault="001D6856" w:rsidP="001D6856">
      <w:pPr>
        <w:pStyle w:val="a6"/>
        <w:numPr>
          <w:ilvl w:val="0"/>
          <w:numId w:val="1"/>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6968C4F7" w14:textId="77777777" w:rsidR="001D6856" w:rsidRPr="00812501" w:rsidRDefault="001D6856" w:rsidP="001D6856">
      <w:pPr>
        <w:spacing w:line="360" w:lineRule="auto"/>
        <w:jc w:val="both"/>
        <w:rPr>
          <w:rFonts w:ascii="Sakkal Majalla" w:hAnsi="Sakkal Majalla" w:cs="Sakkal Majalla"/>
          <w:sz w:val="28"/>
          <w:szCs w:val="28"/>
        </w:rPr>
      </w:pPr>
      <w:r w:rsidRPr="00812501">
        <w:rPr>
          <w:rFonts w:ascii="Sakkal Majalla" w:hAnsi="Sakkal Majalla" w:cs="Sakkal Majalla"/>
          <w:sz w:val="28"/>
          <w:szCs w:val="28"/>
          <w:rtl/>
        </w:rPr>
        <w:t>على الرغم من الثقل العلمي الذي تحمله الدراسات السابقة، إلا أن هناك عدة فجوات بحثية تبرز وتبرر الحاجة إلى الدراسة الحالية. أولاً، هناك نقص في الأبحاث التي تركز بشكل مباشر ومتكامل على دور الإدارة الصحية في المملكة العربية السعودية في تعزيز الصحة العامة عبر استراتيجيات الوقاية من الأمراض المزمنة، خصوصًا في ظل التحولات الاجتماعية والاقتصادية التي تشهدها المملكة. كما أن الدراسات السابقة لم تركز بشكل كافٍ على تقييم مدى تطبيق السياسات الوقائية وفعاليتها في الواقع العملي داخل المؤسسات الصحية السعودية، مع تجاهل التحديات المحلية التي تواجه الإدارة الصحية في هذا السياق</w:t>
      </w:r>
      <w:r w:rsidRPr="00812501">
        <w:rPr>
          <w:rFonts w:ascii="Sakkal Majalla" w:hAnsi="Sakkal Majalla" w:cs="Sakkal Majalla"/>
          <w:sz w:val="28"/>
          <w:szCs w:val="28"/>
        </w:rPr>
        <w:t>.</w:t>
      </w:r>
    </w:p>
    <w:p w14:paraId="7359342F" w14:textId="77777777" w:rsidR="001D6856" w:rsidRPr="00812501" w:rsidRDefault="001D6856" w:rsidP="001D6856">
      <w:pPr>
        <w:spacing w:line="360" w:lineRule="auto"/>
        <w:jc w:val="both"/>
        <w:rPr>
          <w:rFonts w:ascii="Sakkal Majalla" w:hAnsi="Sakkal Majalla" w:cs="Sakkal Majalla"/>
          <w:sz w:val="28"/>
          <w:szCs w:val="28"/>
          <w:rtl/>
        </w:rPr>
      </w:pPr>
      <w:r w:rsidRPr="00812501">
        <w:rPr>
          <w:rFonts w:ascii="Sakkal Majalla" w:hAnsi="Sakkal Majalla" w:cs="Sakkal Majalla"/>
          <w:sz w:val="28"/>
          <w:szCs w:val="28"/>
          <w:rtl/>
        </w:rPr>
        <w:t>ثانيًا، تبرز الحاجة إلى دراسة شاملة تربط بين الجوانب الإدارية والفنية في تعزيز الصحة العامة، وخاصة فيما يتعلق بالأمراض المزمنة التي تشكل عبئًا صحيًا واقتصاديًا متزايدًا. كما أن هناك فجوة واضحة في دراسة مدى تأثير التوعية الصحية على سلوكيات الأفراد في السياق المحلي، بالإضافة إلى محدودية الأبحاث التي تعتمد على بيانات كمية واسعة تم جمعها من العاملين في المجال الصحي</w:t>
      </w:r>
      <w:r w:rsidRPr="00812501">
        <w:rPr>
          <w:rFonts w:ascii="Sakkal Majalla" w:hAnsi="Sakkal Majalla" w:cs="Sakkal Majalla"/>
          <w:sz w:val="28"/>
          <w:szCs w:val="28"/>
        </w:rPr>
        <w:t>.</w:t>
      </w:r>
      <w:r>
        <w:rPr>
          <w:rFonts w:ascii="Sakkal Majalla" w:hAnsi="Sakkal Majalla" w:cs="Sakkal Majalla" w:hint="cs"/>
          <w:sz w:val="28"/>
          <w:szCs w:val="28"/>
          <w:rtl/>
        </w:rPr>
        <w:t xml:space="preserve"> كما</w:t>
      </w:r>
      <w:r w:rsidRPr="00812501">
        <w:rPr>
          <w:rFonts w:ascii="Sakkal Majalla" w:hAnsi="Sakkal Majalla" w:cs="Sakkal Majalla"/>
          <w:sz w:val="28"/>
          <w:szCs w:val="28"/>
          <w:rtl/>
        </w:rPr>
        <w:t>، يفتقر البحث إلى دراسات تعالج التكامل بين مختلف القطاعات الصحية والحكومية في تنفيذ استراتيجيات الوقاية، وهو ما تسعى الدراسة الحالية إلى معالجته من خلال استكشاف هذا التكامل وآثاره على تحسين صحة المجتمع وتقليل الأمراض المزمنة</w:t>
      </w:r>
      <w:r w:rsidRPr="00812501">
        <w:rPr>
          <w:rFonts w:ascii="Sakkal Majalla" w:hAnsi="Sakkal Majalla" w:cs="Sakkal Majalla"/>
          <w:sz w:val="28"/>
          <w:szCs w:val="28"/>
        </w:rPr>
        <w:t>.</w:t>
      </w:r>
    </w:p>
    <w:p w14:paraId="4033E3F6" w14:textId="77777777" w:rsidR="001D6856" w:rsidRPr="00185634" w:rsidRDefault="001D6856" w:rsidP="001D6856">
      <w:pPr>
        <w:spacing w:line="360" w:lineRule="auto"/>
        <w:jc w:val="both"/>
        <w:rPr>
          <w:rFonts w:ascii="Sakkal Majalla" w:hAnsi="Sakkal Majalla" w:cs="Sakkal Majalla"/>
          <w:b/>
          <w:bCs/>
          <w:sz w:val="28"/>
          <w:szCs w:val="28"/>
          <w:rtl/>
        </w:rPr>
      </w:pPr>
    </w:p>
    <w:p w14:paraId="21BD3BFF" w14:textId="77777777" w:rsidR="001D6856" w:rsidRDefault="001D6856" w:rsidP="001D6856">
      <w:pPr>
        <w:pStyle w:val="2"/>
        <w:spacing w:line="360" w:lineRule="auto"/>
        <w:jc w:val="both"/>
        <w:rPr>
          <w:rFonts w:ascii="Sakkal Majalla" w:hAnsi="Sakkal Majalla" w:cs="Sakkal Majalla"/>
          <w:b/>
          <w:bCs/>
          <w:color w:val="000000" w:themeColor="text1"/>
          <w:sz w:val="28"/>
          <w:szCs w:val="28"/>
          <w:rtl/>
        </w:rPr>
      </w:pPr>
      <w:bookmarkStart w:id="49" w:name="_Toc172397787"/>
      <w:bookmarkStart w:id="50" w:name="_Toc172746100"/>
      <w:bookmarkStart w:id="51" w:name="_Toc179741538"/>
      <w:bookmarkStart w:id="52" w:name="_Toc213120678"/>
      <w:r w:rsidRPr="0000562A">
        <w:rPr>
          <w:rFonts w:ascii="Sakkal Majalla" w:hAnsi="Sakkal Majalla" w:cs="Sakkal Majalla"/>
          <w:b/>
          <w:bCs/>
          <w:color w:val="000000" w:themeColor="text1"/>
          <w:sz w:val="28"/>
          <w:szCs w:val="28"/>
          <w:rtl/>
        </w:rPr>
        <w:t>الإطار النظري</w:t>
      </w:r>
      <w:bookmarkEnd w:id="49"/>
      <w:bookmarkEnd w:id="50"/>
      <w:bookmarkEnd w:id="51"/>
      <w:r>
        <w:rPr>
          <w:rFonts w:ascii="Sakkal Majalla" w:hAnsi="Sakkal Majalla" w:cs="Sakkal Majalla" w:hint="cs"/>
          <w:b/>
          <w:bCs/>
          <w:color w:val="000000" w:themeColor="text1"/>
          <w:sz w:val="28"/>
          <w:szCs w:val="28"/>
          <w:rtl/>
        </w:rPr>
        <w:t xml:space="preserve"> للدراسة</w:t>
      </w:r>
      <w:bookmarkEnd w:id="52"/>
    </w:p>
    <w:bookmarkEnd w:id="4"/>
    <w:p w14:paraId="73B36121" w14:textId="77777777" w:rsidR="001D6856" w:rsidRDefault="001D6856" w:rsidP="001D6856">
      <w:pPr>
        <w:spacing w:after="0" w:line="360" w:lineRule="auto"/>
        <w:jc w:val="both"/>
        <w:rPr>
          <w:rFonts w:ascii="Sakkal Majalla" w:hAnsi="Sakkal Majalla" w:cs="Sakkal Majalla"/>
          <w:sz w:val="28"/>
          <w:szCs w:val="28"/>
          <w:rtl/>
        </w:rPr>
      </w:pPr>
      <w:r w:rsidRPr="003C0885">
        <w:rPr>
          <w:rFonts w:ascii="Sakkal Majalla" w:hAnsi="Sakkal Majalla" w:cs="Sakkal Majalla"/>
          <w:sz w:val="28"/>
          <w:szCs w:val="28"/>
          <w:rtl/>
        </w:rPr>
        <w:t>تقوم هذه الدراسة على مجموعة من المرتكزات النظرية التي تُعد ضرورية لفهم السياق العلمي الذي تنطلق منه، ولتأطير العلاقة بين الإدارة الصحية وتعزيز الصحة العامة، وخاصة في ما يتعلق باستراتيجيات الوقاية والتقليل من الأمراض المزمنة. وتُسهم هذه المنطلقات في بناء تصور شامل للإشكالية المطروحة، وتحليلها من منظور علمي متكامل يجمع بين المفاهيم الإدارية والصحية</w:t>
      </w:r>
      <w:r w:rsidRPr="003C0885">
        <w:rPr>
          <w:rFonts w:ascii="Sakkal Majalla" w:hAnsi="Sakkal Majalla" w:cs="Sakkal Majalla"/>
          <w:sz w:val="28"/>
          <w:szCs w:val="28"/>
        </w:rPr>
        <w:t>.</w:t>
      </w:r>
    </w:p>
    <w:p w14:paraId="43A2115F" w14:textId="77777777" w:rsidR="001D6856" w:rsidRDefault="001D6856" w:rsidP="001D6856">
      <w:pPr>
        <w:spacing w:after="0" w:line="360" w:lineRule="auto"/>
        <w:jc w:val="both"/>
        <w:rPr>
          <w:rFonts w:ascii="Sakkal Majalla" w:hAnsi="Sakkal Majalla" w:cs="Sakkal Majalla"/>
          <w:sz w:val="28"/>
          <w:szCs w:val="28"/>
          <w:rtl/>
        </w:rPr>
      </w:pPr>
    </w:p>
    <w:p w14:paraId="3B813005" w14:textId="77777777" w:rsidR="001D6856" w:rsidRDefault="000C70EE" w:rsidP="001D6856">
      <w:pPr>
        <w:spacing w:after="0" w:line="360" w:lineRule="auto"/>
        <w:jc w:val="both"/>
        <w:rPr>
          <w:rFonts w:ascii="Sakkal Majalla" w:hAnsi="Sakkal Majalla" w:cs="Sakkal Majalla"/>
          <w:sz w:val="28"/>
          <w:szCs w:val="28"/>
          <w:rtl/>
        </w:rPr>
      </w:pPr>
      <w:r>
        <w:rPr>
          <w:noProof/>
        </w:rPr>
      </w:r>
      <w:r w:rsidR="000C70EE">
        <w:rPr>
          <w:noProof/>
        </w:rPr>
        <w:object w:dxaOrig="9495" w:dyaOrig="4321" w14:anchorId="0C249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7pt;height:202.3pt" o:ole="">
            <v:imagedata r:id="rId9" o:title=""/>
          </v:shape>
          <o:OLEObject Type="Embed" ProgID="Visio.Drawing.15" ShapeID="_x0000_i1025" DrawAspect="Content" ObjectID="_1824581394" r:id="rId10"/>
        </w:object>
      </w:r>
    </w:p>
    <w:p w14:paraId="661C06BB" w14:textId="77777777" w:rsidR="001D6856" w:rsidRPr="003C0885" w:rsidRDefault="001D6856" w:rsidP="001D6856">
      <w:pPr>
        <w:pStyle w:val="aa"/>
        <w:jc w:val="center"/>
        <w:rPr>
          <w:rFonts w:ascii="Sakkal Majalla" w:hAnsi="Sakkal Majalla" w:cs="Sakkal Majalla"/>
          <w:sz w:val="28"/>
          <w:szCs w:val="28"/>
        </w:rPr>
      </w:pPr>
      <w:bookmarkStart w:id="53" w:name="_Toc213931120"/>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3"/>
    </w:p>
    <w:p w14:paraId="5C3B28BF" w14:textId="77777777" w:rsidR="001D6856" w:rsidRPr="003C0885" w:rsidRDefault="001D6856" w:rsidP="001D6856">
      <w:pPr>
        <w:pStyle w:val="a6"/>
        <w:numPr>
          <w:ilvl w:val="0"/>
          <w:numId w:val="1"/>
        </w:numPr>
        <w:spacing w:after="0"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أولًا: مفهوم الإدارة الصحية الحديثة</w:t>
      </w:r>
    </w:p>
    <w:p w14:paraId="6497080B" w14:textId="77777777" w:rsidR="001D6856" w:rsidRDefault="001D6856" w:rsidP="001D6856">
      <w:pPr>
        <w:spacing w:after="0" w:line="360" w:lineRule="auto"/>
        <w:jc w:val="both"/>
        <w:rPr>
          <w:rFonts w:ascii="Sakkal Majalla" w:hAnsi="Sakkal Majalla" w:cs="Sakkal Majalla"/>
          <w:sz w:val="28"/>
          <w:szCs w:val="28"/>
          <w:rtl/>
        </w:rPr>
      </w:pPr>
      <w:r w:rsidRPr="003C0885">
        <w:rPr>
          <w:rFonts w:ascii="Sakkal Majalla" w:hAnsi="Sakkal Majalla" w:cs="Sakkal Majalla"/>
          <w:sz w:val="28"/>
          <w:szCs w:val="28"/>
          <w:rtl/>
        </w:rPr>
        <w:t>تُعد الإدارة الصحية إحدى الركائز الأساسية التي يعتمد عليها النظام الصحي في توجيه الجهود وتحقيق الكفاءة في تقديم الخدمات الصحية. ومع تطور المفاهيم الإدارية، أصبح يُنظر إلى الإدارة الصحية على أنها عملية استراتيجية تتجاوز المهام التشغيلية اليومية، لتشمل التخطيط طويل المدى، وإدارة الموارد بفعالية، واتخاذ القرارات المستندة إلى البيانات. وتؤكد الأدبيات الإدارية أن وجود إدارة صحية ذات كفاءة عالية يُسهم بشكل مباشر في تحسين جودة الرعاية الصحية، وزيادة فاعلية البرامج الوقائية، وتحقيق أهداف الصحة العامة. ومن هذا المنطلق، تنظر الدراسة إلى الإدارة الصحية كعامل مركزي في نجاح السياسات الوقائية، من خلال ما تؤديه من وظائف في التنظيم والتوجيه والمتابعة والتقييم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484246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Valiotis</w:t>
          </w:r>
          <w:r w:rsidRPr="00EF732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C0885">
        <w:rPr>
          <w:rFonts w:ascii="Sakkal Majalla" w:hAnsi="Sakkal Majalla" w:cs="Sakkal Majalla"/>
          <w:sz w:val="28"/>
          <w:szCs w:val="28"/>
        </w:rPr>
        <w:t>.</w:t>
      </w:r>
    </w:p>
    <w:p w14:paraId="4CF56010" w14:textId="77777777" w:rsidR="001D6856" w:rsidRPr="003C0885" w:rsidRDefault="001D6856" w:rsidP="001D6856">
      <w:pPr>
        <w:spacing w:after="0" w:line="360" w:lineRule="auto"/>
        <w:jc w:val="both"/>
        <w:rPr>
          <w:rFonts w:ascii="Sakkal Majalla" w:hAnsi="Sakkal Majalla" w:cs="Sakkal Majalla"/>
          <w:sz w:val="28"/>
          <w:szCs w:val="28"/>
        </w:rPr>
      </w:pPr>
    </w:p>
    <w:p w14:paraId="111C73FA" w14:textId="77777777" w:rsidR="001D6856" w:rsidRPr="003C0885" w:rsidRDefault="001D6856" w:rsidP="001D6856">
      <w:pPr>
        <w:pStyle w:val="a6"/>
        <w:numPr>
          <w:ilvl w:val="0"/>
          <w:numId w:val="1"/>
        </w:numPr>
        <w:spacing w:after="0"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ثانيًا: الوقاية كمدخل لتعزيز الصحة العامة</w:t>
      </w:r>
    </w:p>
    <w:p w14:paraId="2D041430" w14:textId="7C7317DB" w:rsidR="001D6856" w:rsidRPr="003C0885" w:rsidRDefault="001D6856" w:rsidP="001D6856">
      <w:p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يستند أحد أهم منطلقات هذه الدراسة إلى المفهوم الحديث للصحة العامة، والذي يضع الوقاية على رأس الأولويات الصحية. وقد أثبتت العديد من الدراسات أن التركيز على الوقاية يُعد أكثر كفاءة وأقل تكلفة من الاعتماد على العلاج بعد وقوع المرض. وتشمل الوقاية عدة مستويات: أولية (مثل التوعية الصحية وتحسين نمط الحياة)، وثانوية (مثل الكشف المبكر)، وثالثية (الحد من مضاعفات المرض). وتفترض الدراسة أن فاعلية الإدارة الصحية تقاس بدرجة تركيزها على هذه المستويات، ومدى نجاحها في تصميم برامج تستهدف تقليل عوامل الخطر المرتبطة بالأمراض المزمنة، مثل السمنة، وقلة النشاط البدني، وسوء التغذية، والتدخين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179004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Aze171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Azevedo</w:t>
          </w:r>
          <w:r w:rsidRPr="00EF732C">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3C0885">
        <w:rPr>
          <w:rFonts w:ascii="Sakkal Majalla" w:hAnsi="Sakkal Majalla" w:cs="Sakkal Majalla"/>
          <w:sz w:val="28"/>
          <w:szCs w:val="28"/>
        </w:rPr>
        <w:t>.</w:t>
      </w:r>
    </w:p>
    <w:p w14:paraId="108733A2" w14:textId="77777777" w:rsidR="001D6856" w:rsidRPr="003C0885" w:rsidRDefault="001D6856" w:rsidP="001D6856">
      <w:pPr>
        <w:pStyle w:val="a6"/>
        <w:numPr>
          <w:ilvl w:val="0"/>
          <w:numId w:val="1"/>
        </w:numPr>
        <w:spacing w:after="0"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ثالثًا: الإدارة الصحية كأداة للتكامل بين القطاعات</w:t>
      </w:r>
    </w:p>
    <w:p w14:paraId="2DD47830" w14:textId="77777777" w:rsidR="001D6856" w:rsidRPr="003C0885" w:rsidRDefault="001D6856" w:rsidP="001D6856">
      <w:pPr>
        <w:spacing w:after="0" w:line="360" w:lineRule="auto"/>
        <w:jc w:val="both"/>
        <w:rPr>
          <w:rFonts w:ascii="Sakkal Majalla" w:hAnsi="Sakkal Majalla" w:cs="Sakkal Majalla"/>
          <w:sz w:val="28"/>
          <w:szCs w:val="28"/>
        </w:rPr>
      </w:pPr>
      <w:r w:rsidRPr="003C0885">
        <w:rPr>
          <w:rFonts w:ascii="Sakkal Majalla" w:hAnsi="Sakkal Majalla" w:cs="Sakkal Majalla"/>
          <w:sz w:val="28"/>
          <w:szCs w:val="28"/>
          <w:rtl/>
        </w:rPr>
        <w:t>من الجوانب النظرية التي تنطلق منها هذه الدراسة أن تحقيق الصحة العامة لا يتم فقط من خلال وزارة الصحة، بل هو نتاج لتكامل جهود عدة قطاعات، تشمل التعليم، والبلديات، والإعلام، والنقل، وغيرها. وتلعب الإدارة الصحية دورًا محوريًا في تنسيق هذه الجهود، وبناء شراكات فاعلة تسهم في توفير بيئة صحية مستدامة. فتبني مفهوم "الصحة في جميع السياسات</w:t>
      </w:r>
      <w:r w:rsidRPr="003C0885">
        <w:rPr>
          <w:rFonts w:ascii="Sakkal Majalla" w:hAnsi="Sakkal Majalla" w:cs="Sakkal Majalla"/>
          <w:sz w:val="28"/>
          <w:szCs w:val="28"/>
        </w:rPr>
        <w:t xml:space="preserve">" Health in All Policies </w:t>
      </w:r>
      <w:r w:rsidRPr="003C0885">
        <w:rPr>
          <w:rFonts w:ascii="Sakkal Majalla" w:hAnsi="Sakkal Majalla" w:cs="Sakkal Majalla"/>
          <w:sz w:val="28"/>
          <w:szCs w:val="28"/>
          <w:rtl/>
        </w:rPr>
        <w:t>يُمثل أحد الأعمدة النظرية التي تؤطر الدراسة، حيث تؤمن بأن نجاح الإدارة الصحية لا يُقاس فقط بمدى كفاءة المنشآت الصحية، بل أيضًا بقدرتها على التأثير في السياسات الأخرى ذات الصلة، وتحقيق انسجام في التوجهات الصحية على المستوى الوطني</w:t>
      </w:r>
      <w:r w:rsidRPr="00E31265">
        <w:rPr>
          <w:rFonts w:ascii="Sakkal Majalla" w:hAnsi="Sakkal Majalla" w:cs="Sakkal Majalla" w:hint="cs"/>
          <w:sz w:val="28"/>
          <w:szCs w:val="28"/>
          <w:rtl/>
        </w:rPr>
        <w:t xml:space="preserve"> </w:t>
      </w:r>
      <w:sdt>
        <w:sdtPr>
          <w:rPr>
            <w:rFonts w:ascii="Sakkal Majalla" w:hAnsi="Sakkal Majalla" w:cs="Sakkal Majalla" w:hint="cs"/>
            <w:sz w:val="28"/>
            <w:szCs w:val="28"/>
            <w:rtl/>
          </w:rPr>
          <w:id w:val="-2076812863"/>
          <w:citation/>
        </w:sdtPr>
        <w:sdtEndPr/>
        <w:sdtContent>
          <w:r w:rsidRPr="00E31265">
            <w:rPr>
              <w:rFonts w:ascii="Sakkal Majalla" w:hAnsi="Sakkal Majalla" w:cs="Sakkal Majalla"/>
              <w:sz w:val="28"/>
              <w:szCs w:val="28"/>
              <w:rtl/>
            </w:rPr>
            <w:fldChar w:fldCharType="begin"/>
          </w:r>
          <w:r w:rsidRPr="00E31265">
            <w:rPr>
              <w:rFonts w:ascii="Sakkal Majalla" w:hAnsi="Sakkal Majalla" w:cs="Sakkal Majalla"/>
              <w:sz w:val="28"/>
              <w:szCs w:val="28"/>
              <w:rtl/>
              <w:lang w:bidi="ar-EG"/>
            </w:rPr>
            <w:instrText xml:space="preserve"> </w:instrText>
          </w:r>
          <w:r w:rsidRPr="00E31265">
            <w:rPr>
              <w:rFonts w:ascii="Sakkal Majalla" w:hAnsi="Sakkal Majalla" w:cs="Sakkal Majalla" w:hint="cs"/>
              <w:sz w:val="28"/>
              <w:szCs w:val="28"/>
              <w:lang w:bidi="ar-EG"/>
            </w:rPr>
            <w:instrText>CITATION</w:instrText>
          </w:r>
          <w:r w:rsidRPr="00E31265">
            <w:rPr>
              <w:rFonts w:ascii="Sakkal Majalla" w:hAnsi="Sakkal Majalla" w:cs="Sakkal Majalla" w:hint="cs"/>
              <w:sz w:val="28"/>
              <w:szCs w:val="28"/>
              <w:rtl/>
              <w:lang w:bidi="ar-EG"/>
            </w:rPr>
            <w:instrText xml:space="preserve"> </w:instrText>
          </w:r>
          <w:r w:rsidRPr="00E31265">
            <w:rPr>
              <w:rFonts w:ascii="Sakkal Majalla" w:hAnsi="Sakkal Majalla" w:cs="Sakkal Majalla" w:hint="cs"/>
              <w:sz w:val="28"/>
              <w:szCs w:val="28"/>
              <w:lang w:bidi="ar-EG"/>
            </w:rPr>
            <w:instrText>YuY24 \l 3073</w:instrText>
          </w:r>
          <w:r w:rsidRPr="00E31265">
            <w:rPr>
              <w:rFonts w:ascii="Sakkal Majalla" w:hAnsi="Sakkal Majalla" w:cs="Sakkal Majalla"/>
              <w:sz w:val="28"/>
              <w:szCs w:val="28"/>
              <w:rtl/>
              <w:lang w:bidi="ar-EG"/>
            </w:rPr>
            <w:instrText xml:space="preserve"> </w:instrText>
          </w:r>
          <w:r w:rsidRPr="00E31265">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Yu</w:t>
          </w:r>
          <w:r w:rsidRPr="00EF732C">
            <w:rPr>
              <w:rFonts w:ascii="Sakkal Majalla" w:hAnsi="Sakkal Majalla" w:cs="Sakkal Majalla" w:hint="cs"/>
              <w:noProof/>
              <w:sz w:val="28"/>
              <w:szCs w:val="28"/>
              <w:rtl/>
              <w:lang w:bidi="ar-EG"/>
            </w:rPr>
            <w:t>، 2024)</w:t>
          </w:r>
          <w:r w:rsidRPr="00E31265">
            <w:rPr>
              <w:rFonts w:ascii="Sakkal Majalla" w:hAnsi="Sakkal Majalla" w:cs="Sakkal Majalla"/>
              <w:sz w:val="28"/>
              <w:szCs w:val="28"/>
              <w:rtl/>
            </w:rPr>
            <w:fldChar w:fldCharType="end"/>
          </w:r>
        </w:sdtContent>
      </w:sdt>
      <w:r w:rsidRPr="003C0885">
        <w:rPr>
          <w:rFonts w:ascii="Sakkal Majalla" w:hAnsi="Sakkal Majalla" w:cs="Sakkal Majalla"/>
          <w:sz w:val="28"/>
          <w:szCs w:val="28"/>
        </w:rPr>
        <w:t>.</w:t>
      </w:r>
    </w:p>
    <w:p w14:paraId="4B1394F7" w14:textId="77777777" w:rsidR="001D6856" w:rsidRPr="003C0885" w:rsidRDefault="001D6856" w:rsidP="001D6856">
      <w:pPr>
        <w:pStyle w:val="a6"/>
        <w:numPr>
          <w:ilvl w:val="0"/>
          <w:numId w:val="1"/>
        </w:numPr>
        <w:spacing w:after="0"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رابعًا: نظرية النُظم الصحية المتكاملة</w:t>
      </w:r>
    </w:p>
    <w:p w14:paraId="1E94AD85" w14:textId="77777777" w:rsidR="001D6856" w:rsidRDefault="001D6856" w:rsidP="001D6856">
      <w:pPr>
        <w:spacing w:after="0" w:line="360" w:lineRule="auto"/>
        <w:jc w:val="both"/>
        <w:rPr>
          <w:rFonts w:ascii="Sakkal Majalla" w:hAnsi="Sakkal Majalla" w:cs="Sakkal Majalla"/>
          <w:sz w:val="28"/>
          <w:szCs w:val="28"/>
          <w:rtl/>
        </w:rPr>
      </w:pPr>
      <w:r w:rsidRPr="003C0885">
        <w:rPr>
          <w:rFonts w:ascii="Sakkal Majalla" w:hAnsi="Sakkal Majalla" w:cs="Sakkal Majalla"/>
          <w:sz w:val="28"/>
          <w:szCs w:val="28"/>
          <w:rtl/>
        </w:rPr>
        <w:t>تُعد نظرية النظم الصحية من الأطر النظرية المهمة التي تفسر كيفية عمل النظام الصحي كوحدة متكاملة، تضم عناصر متعددة مثل التمويل، والقوى العاملة، والمعلومات، والخدمات، والإدارة. وتركّز هذه النظرية على أهمية التناغم بين هذه العناصر لتحقيق نتائج صحية شاملة. وترى الدراسة أن الإدارة الصحية تُشكل المحرك الرئيس الذي يُحدث هذا التناغم، من خلال وضع السياسات وتحديد الأولويات وتوزيع الموارد ومتابعة الأداء. وبالتالي، فإن ضعف الإدارة يؤدي إلى خلل في أداء باقي المكونات، ويُضعف من قدرة النظام على الاستجابة للتحديات الصحية، خصوصًا في ما يتعلق بالأمراض المزمنة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14598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The23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Thelen</w:t>
          </w:r>
          <w:r w:rsidRPr="00EF732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C0885">
        <w:rPr>
          <w:rFonts w:ascii="Sakkal Majalla" w:hAnsi="Sakkal Majalla" w:cs="Sakkal Majalla"/>
          <w:sz w:val="28"/>
          <w:szCs w:val="28"/>
        </w:rPr>
        <w:t>.</w:t>
      </w:r>
      <w:r>
        <w:rPr>
          <w:rFonts w:ascii="Sakkal Majalla" w:hAnsi="Sakkal Majalla" w:cs="Sakkal Majalla" w:hint="cs"/>
          <w:sz w:val="28"/>
          <w:szCs w:val="28"/>
          <w:rtl/>
        </w:rPr>
        <w:t xml:space="preserve">  </w:t>
      </w:r>
    </w:p>
    <w:p w14:paraId="4946A52A" w14:textId="666728CA" w:rsidR="001D6856" w:rsidRPr="003C0885" w:rsidRDefault="001D6856" w:rsidP="001D6856">
      <w:pPr>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p>
    <w:p w14:paraId="363B2981" w14:textId="77777777" w:rsidR="001D6856" w:rsidRPr="003C0885" w:rsidRDefault="001D6856" w:rsidP="001D6856">
      <w:pPr>
        <w:pStyle w:val="a6"/>
        <w:numPr>
          <w:ilvl w:val="0"/>
          <w:numId w:val="1"/>
        </w:numPr>
        <w:spacing w:after="0" w:line="360" w:lineRule="auto"/>
        <w:jc w:val="both"/>
        <w:rPr>
          <w:rFonts w:ascii="Sakkal Majalla" w:hAnsi="Sakkal Majalla" w:cs="Sakkal Majalla"/>
          <w:b/>
          <w:bCs/>
          <w:sz w:val="28"/>
          <w:szCs w:val="28"/>
        </w:rPr>
      </w:pPr>
      <w:r w:rsidRPr="003C0885">
        <w:rPr>
          <w:rFonts w:ascii="Sakkal Majalla" w:hAnsi="Sakkal Majalla" w:cs="Sakkal Majalla"/>
          <w:b/>
          <w:bCs/>
          <w:sz w:val="28"/>
          <w:szCs w:val="28"/>
          <w:rtl/>
        </w:rPr>
        <w:t>خامسًا: الاستثمار في الوقاية من منظور اقتصادي وإداري</w:t>
      </w:r>
    </w:p>
    <w:p w14:paraId="16B40D43" w14:textId="77777777" w:rsidR="001D6856" w:rsidRDefault="001D6856" w:rsidP="001D6856">
      <w:pPr>
        <w:spacing w:line="360" w:lineRule="auto"/>
        <w:jc w:val="both"/>
        <w:rPr>
          <w:rFonts w:ascii="Sakkal Majalla" w:hAnsi="Sakkal Majalla" w:cs="Sakkal Majalla"/>
          <w:sz w:val="28"/>
          <w:szCs w:val="28"/>
          <w:rtl/>
          <w:lang w:bidi="ar-EG"/>
        </w:rPr>
      </w:pPr>
      <w:r w:rsidRPr="003C0885">
        <w:rPr>
          <w:rFonts w:ascii="Sakkal Majalla" w:hAnsi="Sakkal Majalla" w:cs="Sakkal Majalla"/>
          <w:sz w:val="28"/>
          <w:szCs w:val="28"/>
          <w:rtl/>
        </w:rPr>
        <w:t>تنطلق الدراسة كذلك من فرضية مدعومة علميًا بأن الاستثمار في الوقاية يُعد خيارًا اقتصاديًا وإداريًا أكثر استدامة من الاعتماد الكلي على العلاج. فالأمراض المزمنة تمثل عبئًا ماليًا ضخمًا على الدولة والنظام الصحي، ومن خلال تبني استراتيجيات وقائية فعالة، يمكن تقليل تكاليف العلاج والإقامة في المستشفيات، وتحسين الإنتاجية المجتمعية، وزيادة متوسط العمر الصحي. وهنا، تبرز أهمية الإدارة الصحية في إعادة توجيه الميزانيات والموارد نحو برامج الوقاية، مع ضمان وجود خطط واضحة للمتابعة والتقييم تقيس الأثر الصحي والاقتصادي لهذه الاستراتيجيات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257690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Vod20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F732C">
            <w:rPr>
              <w:rFonts w:ascii="Sakkal Majalla" w:hAnsi="Sakkal Majalla" w:cs="Sakkal Majalla" w:hint="cs"/>
              <w:noProof/>
              <w:sz w:val="28"/>
              <w:szCs w:val="28"/>
              <w:rtl/>
              <w:lang w:bidi="ar-EG"/>
            </w:rPr>
            <w:t>(</w:t>
          </w:r>
          <w:r w:rsidRPr="00EF732C">
            <w:rPr>
              <w:rFonts w:ascii="Sakkal Majalla" w:hAnsi="Sakkal Majalla" w:cs="Sakkal Majalla" w:hint="cs"/>
              <w:noProof/>
              <w:sz w:val="28"/>
              <w:szCs w:val="28"/>
              <w:lang w:bidi="ar-EG"/>
            </w:rPr>
            <w:t>Vodovotz</w:t>
          </w:r>
          <w:r w:rsidRPr="00EF732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3C0885">
        <w:rPr>
          <w:rFonts w:ascii="Sakkal Majalla" w:hAnsi="Sakkal Majalla" w:cs="Sakkal Majalla"/>
          <w:sz w:val="28"/>
          <w:szCs w:val="28"/>
        </w:rPr>
        <w:t>.</w:t>
      </w:r>
    </w:p>
    <w:p w14:paraId="146D7D30" w14:textId="77777777" w:rsidR="001D6856" w:rsidRPr="00533B49" w:rsidRDefault="001D6856" w:rsidP="001D6856">
      <w:pPr>
        <w:tabs>
          <w:tab w:val="left" w:pos="1854"/>
        </w:tabs>
        <w:spacing w:line="240" w:lineRule="auto"/>
        <w:rPr>
          <w:rFonts w:ascii="Simplified Arabic" w:hAnsi="Simplified Arabic" w:cs="Simplified Arabic"/>
          <w:b/>
          <w:bCs/>
          <w:sz w:val="10"/>
          <w:szCs w:val="10"/>
          <w:rtl/>
        </w:rPr>
      </w:pPr>
    </w:p>
    <w:p w14:paraId="4768569B" w14:textId="77777777" w:rsidR="001D6856" w:rsidRDefault="001D6856" w:rsidP="001D6856">
      <w:pPr>
        <w:tabs>
          <w:tab w:val="left" w:pos="1854"/>
        </w:tabs>
        <w:spacing w:line="240" w:lineRule="auto"/>
        <w:rPr>
          <w:rFonts w:ascii="Simplified Arabic" w:hAnsi="Simplified Arabic" w:cs="Simplified Arabic"/>
          <w:b/>
          <w:bCs/>
          <w:sz w:val="10"/>
          <w:szCs w:val="10"/>
          <w:rtl/>
        </w:rPr>
      </w:pPr>
    </w:p>
    <w:bookmarkEnd w:id="5"/>
    <w:bookmarkEnd w:id="6"/>
    <w:p w14:paraId="08CF4CAE" w14:textId="77777777" w:rsidR="001D6856" w:rsidRDefault="001D6856" w:rsidP="001D6856">
      <w:pPr>
        <w:tabs>
          <w:tab w:val="left" w:pos="1854"/>
        </w:tabs>
        <w:spacing w:line="240" w:lineRule="auto"/>
        <w:rPr>
          <w:rFonts w:ascii="Simplified Arabic" w:hAnsi="Simplified Arabic" w:cs="Simplified Arabic"/>
          <w:b/>
          <w:bCs/>
          <w:sz w:val="10"/>
          <w:szCs w:val="10"/>
          <w:rtl/>
        </w:rPr>
      </w:pPr>
    </w:p>
    <w:p w14:paraId="13BD76EC" w14:textId="77777777" w:rsidR="001D6856" w:rsidRDefault="001D6856" w:rsidP="001D6856">
      <w:pPr>
        <w:tabs>
          <w:tab w:val="left" w:pos="1854"/>
        </w:tabs>
        <w:spacing w:line="240" w:lineRule="auto"/>
        <w:rPr>
          <w:rFonts w:ascii="Simplified Arabic" w:hAnsi="Simplified Arabic" w:cs="Simplified Arabic"/>
          <w:b/>
          <w:bCs/>
          <w:sz w:val="10"/>
          <w:szCs w:val="10"/>
          <w:rtl/>
        </w:rPr>
      </w:pPr>
    </w:p>
    <w:p w14:paraId="131692E3" w14:textId="77777777" w:rsidR="00F8009F" w:rsidRDefault="00F8009F"/>
    <w:sectPr w:rsidR="00F8009F" w:rsidSect="001D6856">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E9CE7" w14:textId="77777777" w:rsidR="0080423C" w:rsidRDefault="0080423C" w:rsidP="001D6856">
      <w:pPr>
        <w:spacing w:after="0" w:line="240" w:lineRule="auto"/>
      </w:pPr>
      <w:r>
        <w:separator/>
      </w:r>
    </w:p>
  </w:endnote>
  <w:endnote w:type="continuationSeparator" w:id="0">
    <w:p w14:paraId="2F3EF44C" w14:textId="77777777" w:rsidR="0080423C" w:rsidRDefault="0080423C" w:rsidP="001D6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4850124"/>
      <w:docPartObj>
        <w:docPartGallery w:val="Page Numbers (Bottom of Page)"/>
        <w:docPartUnique/>
      </w:docPartObj>
    </w:sdtPr>
    <w:sdtEndPr>
      <w:rPr>
        <w:noProof/>
      </w:rPr>
    </w:sdtEndPr>
    <w:sdtContent>
      <w:p w14:paraId="57C7917B" w14:textId="2D0A3C43" w:rsidR="001D6856" w:rsidRDefault="001D6856">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6C971EC2" w14:textId="77777777" w:rsidR="001D6856" w:rsidRDefault="001D685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BF6B2" w14:textId="77777777" w:rsidR="0080423C" w:rsidRDefault="0080423C" w:rsidP="001D6856">
      <w:pPr>
        <w:spacing w:after="0" w:line="240" w:lineRule="auto"/>
      </w:pPr>
      <w:r>
        <w:separator/>
      </w:r>
    </w:p>
  </w:footnote>
  <w:footnote w:type="continuationSeparator" w:id="0">
    <w:p w14:paraId="0AC0F761" w14:textId="77777777" w:rsidR="0080423C" w:rsidRDefault="0080423C" w:rsidP="001D68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C232B"/>
    <w:multiLevelType w:val="hybridMultilevel"/>
    <w:tmpl w:val="4A10D6CC"/>
    <w:lvl w:ilvl="0" w:tplc="EF8ECA38">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807B8C"/>
    <w:multiLevelType w:val="multilevel"/>
    <w:tmpl w:val="E8D6E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F47403"/>
    <w:multiLevelType w:val="multilevel"/>
    <w:tmpl w:val="DE389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AE1E4A"/>
    <w:multiLevelType w:val="multilevel"/>
    <w:tmpl w:val="5CCED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E93E2F"/>
    <w:multiLevelType w:val="hybridMultilevel"/>
    <w:tmpl w:val="46408F68"/>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C77C00"/>
    <w:multiLevelType w:val="multilevel"/>
    <w:tmpl w:val="DC067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E40296"/>
    <w:multiLevelType w:val="multilevel"/>
    <w:tmpl w:val="D6225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6D0BBB"/>
    <w:multiLevelType w:val="multilevel"/>
    <w:tmpl w:val="7346A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83B09FB"/>
    <w:multiLevelType w:val="multilevel"/>
    <w:tmpl w:val="2F66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EC6256"/>
    <w:multiLevelType w:val="multilevel"/>
    <w:tmpl w:val="9BB63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DB5059"/>
    <w:multiLevelType w:val="multilevel"/>
    <w:tmpl w:val="52060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B1224E3"/>
    <w:multiLevelType w:val="hybridMultilevel"/>
    <w:tmpl w:val="E1308CC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67495729">
    <w:abstractNumId w:val="11"/>
  </w:num>
  <w:num w:numId="2" w16cid:durableId="1490250373">
    <w:abstractNumId w:val="1"/>
  </w:num>
  <w:num w:numId="3" w16cid:durableId="1902013942">
    <w:abstractNumId w:val="5"/>
  </w:num>
  <w:num w:numId="4" w16cid:durableId="547958495">
    <w:abstractNumId w:val="6"/>
  </w:num>
  <w:num w:numId="5" w16cid:durableId="1249970943">
    <w:abstractNumId w:val="0"/>
  </w:num>
  <w:num w:numId="6" w16cid:durableId="1604878060">
    <w:abstractNumId w:val="9"/>
  </w:num>
  <w:num w:numId="7" w16cid:durableId="1662805012">
    <w:abstractNumId w:val="2"/>
  </w:num>
  <w:num w:numId="8" w16cid:durableId="882600469">
    <w:abstractNumId w:val="8"/>
  </w:num>
  <w:num w:numId="9" w16cid:durableId="1986204500">
    <w:abstractNumId w:val="10"/>
  </w:num>
  <w:num w:numId="10" w16cid:durableId="1096562462">
    <w:abstractNumId w:val="3"/>
  </w:num>
  <w:num w:numId="11" w16cid:durableId="1158569777">
    <w:abstractNumId w:val="7"/>
  </w:num>
  <w:num w:numId="12" w16cid:durableId="338177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1D8"/>
    <w:rsid w:val="000926BE"/>
    <w:rsid w:val="000C70EE"/>
    <w:rsid w:val="000D01D8"/>
    <w:rsid w:val="00170579"/>
    <w:rsid w:val="00173399"/>
    <w:rsid w:val="001D6856"/>
    <w:rsid w:val="002D07DD"/>
    <w:rsid w:val="004766AE"/>
    <w:rsid w:val="00583837"/>
    <w:rsid w:val="005938C9"/>
    <w:rsid w:val="006658B2"/>
    <w:rsid w:val="00683C54"/>
    <w:rsid w:val="007D1979"/>
    <w:rsid w:val="0080423C"/>
    <w:rsid w:val="00872B53"/>
    <w:rsid w:val="008C5B47"/>
    <w:rsid w:val="00AE3DA0"/>
    <w:rsid w:val="00D54B65"/>
    <w:rsid w:val="00E41613"/>
    <w:rsid w:val="00F8009F"/>
    <w:rsid w:val="00FA7B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8CE66D"/>
  <w15:chartTrackingRefBased/>
  <w15:docId w15:val="{DEE996A9-0747-4EA9-AF09-07063EB72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6856"/>
    <w:pPr>
      <w:bidi/>
      <w:spacing w:line="259" w:lineRule="auto"/>
    </w:pPr>
    <w:rPr>
      <w:sz w:val="22"/>
      <w:szCs w:val="22"/>
    </w:rPr>
  </w:style>
  <w:style w:type="paragraph" w:styleId="1">
    <w:name w:val="heading 1"/>
    <w:basedOn w:val="a"/>
    <w:next w:val="a"/>
    <w:link w:val="1Char"/>
    <w:uiPriority w:val="9"/>
    <w:qFormat/>
    <w:rsid w:val="000D01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0D01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D01D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D01D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D01D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D01D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D01D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D01D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D01D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0D01D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0D01D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D01D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D01D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D01D8"/>
    <w:rPr>
      <w:rFonts w:eastAsiaTheme="majorEastAsia" w:cstheme="majorBidi"/>
      <w:color w:val="0F4761" w:themeColor="accent1" w:themeShade="BF"/>
    </w:rPr>
  </w:style>
  <w:style w:type="character" w:customStyle="1" w:styleId="6Char">
    <w:name w:val="عنوان 6 Char"/>
    <w:basedOn w:val="a0"/>
    <w:link w:val="6"/>
    <w:uiPriority w:val="9"/>
    <w:semiHidden/>
    <w:rsid w:val="000D01D8"/>
    <w:rPr>
      <w:rFonts w:eastAsiaTheme="majorEastAsia" w:cstheme="majorBidi"/>
      <w:i/>
      <w:iCs/>
      <w:color w:val="595959" w:themeColor="text1" w:themeTint="A6"/>
    </w:rPr>
  </w:style>
  <w:style w:type="character" w:customStyle="1" w:styleId="7Char">
    <w:name w:val="عنوان 7 Char"/>
    <w:basedOn w:val="a0"/>
    <w:link w:val="7"/>
    <w:uiPriority w:val="9"/>
    <w:semiHidden/>
    <w:rsid w:val="000D01D8"/>
    <w:rPr>
      <w:rFonts w:eastAsiaTheme="majorEastAsia" w:cstheme="majorBidi"/>
      <w:color w:val="595959" w:themeColor="text1" w:themeTint="A6"/>
    </w:rPr>
  </w:style>
  <w:style w:type="character" w:customStyle="1" w:styleId="8Char">
    <w:name w:val="عنوان 8 Char"/>
    <w:basedOn w:val="a0"/>
    <w:link w:val="8"/>
    <w:uiPriority w:val="9"/>
    <w:semiHidden/>
    <w:rsid w:val="000D01D8"/>
    <w:rPr>
      <w:rFonts w:eastAsiaTheme="majorEastAsia" w:cstheme="majorBidi"/>
      <w:i/>
      <w:iCs/>
      <w:color w:val="272727" w:themeColor="text1" w:themeTint="D8"/>
    </w:rPr>
  </w:style>
  <w:style w:type="character" w:customStyle="1" w:styleId="9Char">
    <w:name w:val="عنوان 9 Char"/>
    <w:basedOn w:val="a0"/>
    <w:link w:val="9"/>
    <w:uiPriority w:val="9"/>
    <w:semiHidden/>
    <w:rsid w:val="000D01D8"/>
    <w:rPr>
      <w:rFonts w:eastAsiaTheme="majorEastAsia" w:cstheme="majorBidi"/>
      <w:color w:val="272727" w:themeColor="text1" w:themeTint="D8"/>
    </w:rPr>
  </w:style>
  <w:style w:type="paragraph" w:styleId="a3">
    <w:name w:val="Title"/>
    <w:basedOn w:val="a"/>
    <w:next w:val="a"/>
    <w:link w:val="Char"/>
    <w:uiPriority w:val="10"/>
    <w:qFormat/>
    <w:rsid w:val="000D01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D01D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D01D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D01D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D01D8"/>
    <w:pPr>
      <w:spacing w:before="160"/>
      <w:jc w:val="center"/>
    </w:pPr>
    <w:rPr>
      <w:i/>
      <w:iCs/>
      <w:color w:val="404040" w:themeColor="text1" w:themeTint="BF"/>
    </w:rPr>
  </w:style>
  <w:style w:type="character" w:customStyle="1" w:styleId="Char1">
    <w:name w:val="اقتباس Char"/>
    <w:basedOn w:val="a0"/>
    <w:link w:val="a5"/>
    <w:uiPriority w:val="29"/>
    <w:rsid w:val="000D01D8"/>
    <w:rPr>
      <w:i/>
      <w:iCs/>
      <w:color w:val="404040" w:themeColor="text1" w:themeTint="BF"/>
    </w:rPr>
  </w:style>
  <w:style w:type="paragraph" w:styleId="a6">
    <w:name w:val="List Paragraph"/>
    <w:aliases w:val="عنوان رئيسي,سرد الفقراتCxSpLast,List Paragraph1,NumberedList, سرد الفقرات1, سرد الفقرات11"/>
    <w:basedOn w:val="a"/>
    <w:link w:val="Char2"/>
    <w:uiPriority w:val="34"/>
    <w:qFormat/>
    <w:rsid w:val="000D01D8"/>
    <w:pPr>
      <w:ind w:left="720"/>
      <w:contextualSpacing/>
    </w:pPr>
  </w:style>
  <w:style w:type="character" w:styleId="a7">
    <w:name w:val="Intense Emphasis"/>
    <w:basedOn w:val="a0"/>
    <w:uiPriority w:val="21"/>
    <w:qFormat/>
    <w:rsid w:val="000D01D8"/>
    <w:rPr>
      <w:i/>
      <w:iCs/>
      <w:color w:val="0F4761" w:themeColor="accent1" w:themeShade="BF"/>
    </w:rPr>
  </w:style>
  <w:style w:type="paragraph" w:styleId="a8">
    <w:name w:val="Intense Quote"/>
    <w:basedOn w:val="a"/>
    <w:next w:val="a"/>
    <w:link w:val="Char3"/>
    <w:uiPriority w:val="30"/>
    <w:qFormat/>
    <w:rsid w:val="000D01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0D01D8"/>
    <w:rPr>
      <w:i/>
      <w:iCs/>
      <w:color w:val="0F4761" w:themeColor="accent1" w:themeShade="BF"/>
    </w:rPr>
  </w:style>
  <w:style w:type="character" w:styleId="a9">
    <w:name w:val="Intense Reference"/>
    <w:basedOn w:val="a0"/>
    <w:uiPriority w:val="32"/>
    <w:qFormat/>
    <w:rsid w:val="000D01D8"/>
    <w:rPr>
      <w:b/>
      <w:bCs/>
      <w:smallCaps/>
      <w:color w:val="0F4761" w:themeColor="accent1" w:themeShade="BF"/>
      <w:spacing w:val="5"/>
    </w:rPr>
  </w:style>
  <w:style w:type="paragraph" w:styleId="aa">
    <w:name w:val="caption"/>
    <w:basedOn w:val="a"/>
    <w:next w:val="a"/>
    <w:uiPriority w:val="35"/>
    <w:unhideWhenUsed/>
    <w:qFormat/>
    <w:rsid w:val="001D6856"/>
    <w:pPr>
      <w:spacing w:after="200" w:line="240" w:lineRule="auto"/>
    </w:pPr>
    <w:rPr>
      <w:i/>
      <w:iCs/>
      <w:color w:val="0E2841" w:themeColor="text2"/>
      <w:sz w:val="18"/>
      <w:szCs w:val="18"/>
    </w:rPr>
  </w:style>
  <w:style w:type="character" w:customStyle="1" w:styleId="Char2">
    <w:name w:val="سرد الفقرات Char"/>
    <w:aliases w:val="عنوان رئيسي Char,سرد الفقراتCxSpLast Char,List Paragraph1 Char,NumberedList Char, سرد الفقرات1 Char, سرد الفقرات11 Char"/>
    <w:link w:val="a6"/>
    <w:uiPriority w:val="34"/>
    <w:rsid w:val="001D6856"/>
  </w:style>
  <w:style w:type="paragraph" w:styleId="ab">
    <w:name w:val="header"/>
    <w:basedOn w:val="a"/>
    <w:link w:val="Char4"/>
    <w:uiPriority w:val="99"/>
    <w:unhideWhenUsed/>
    <w:rsid w:val="001D6856"/>
    <w:pPr>
      <w:tabs>
        <w:tab w:val="center" w:pos="4680"/>
        <w:tab w:val="right" w:pos="9360"/>
      </w:tabs>
      <w:spacing w:after="0" w:line="240" w:lineRule="auto"/>
    </w:pPr>
  </w:style>
  <w:style w:type="character" w:customStyle="1" w:styleId="Char4">
    <w:name w:val="رأس الصفحة Char"/>
    <w:basedOn w:val="a0"/>
    <w:link w:val="ab"/>
    <w:uiPriority w:val="99"/>
    <w:rsid w:val="001D6856"/>
    <w:rPr>
      <w:sz w:val="22"/>
      <w:szCs w:val="22"/>
    </w:rPr>
  </w:style>
  <w:style w:type="paragraph" w:styleId="ac">
    <w:name w:val="footer"/>
    <w:basedOn w:val="a"/>
    <w:link w:val="Char5"/>
    <w:uiPriority w:val="99"/>
    <w:unhideWhenUsed/>
    <w:rsid w:val="001D6856"/>
    <w:pPr>
      <w:tabs>
        <w:tab w:val="center" w:pos="4680"/>
        <w:tab w:val="right" w:pos="9360"/>
      </w:tabs>
      <w:spacing w:after="0" w:line="240" w:lineRule="auto"/>
    </w:pPr>
  </w:style>
  <w:style w:type="character" w:customStyle="1" w:styleId="Char5">
    <w:name w:val="تذييل الصفحة Char"/>
    <w:basedOn w:val="a0"/>
    <w:link w:val="ac"/>
    <w:uiPriority w:val="99"/>
    <w:rsid w:val="001D685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MDM18</b:Tag>
    <b:SourceType>JournalArticle</b:SourceType>
    <b:Guid>{F94AC1DB-8764-4440-9E9C-1AF07A80221A}</b:Guid>
    <b:Author>
      <b:Author>
        <b:NameList>
          <b:Person>
            <b:Last>Kruk</b:Last>
            <b:First>Margaret</b:First>
            <b:Middle>E</b:Middle>
          </b:Person>
        </b:NameList>
      </b:Author>
    </b:Author>
    <b:Title>High-quality health systems in the Sustainable Development Goals era: time for a revolution</b:Title>
    <b:Year>2018</b:Year>
    <b:URL>https://www.sciencedirect.com/science/article/pii/S2214109X18303863</b:URL>
    <b:RefOrder>1</b:RefOrder>
  </b:Source>
  <b:Source>
    <b:Tag>Kap24</b:Tag>
    <b:SourceType>JournalArticle</b:SourceType>
    <b:Guid>{7EC12D63-F208-4767-B082-715B1A0FB1B4}</b:Guid>
    <b:Author>
      <b:Author>
        <b:NameList>
          <b:Person>
            <b:Last>Kapucu</b:Last>
            <b:First>Naim</b:First>
          </b:Person>
        </b:NameList>
      </b:Author>
    </b:Author>
    <b:Title>Urban resilience: Multidimensional perspectives, challenges and prospects for future research</b:Title>
    <b:Year>2024</b:Year>
    <b:URL>https://www.sciencedirect.com/science/article/pii/S2664328624000408</b:URL>
    <b:RefOrder>2</b:RefOrder>
  </b:Source>
  <b:Source>
    <b:Tag>Man242</b:Tag>
    <b:SourceType>JournalArticle</b:SourceType>
    <b:Guid>{71C4CFF4-E839-430C-87D2-A3514E63686D}</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3</b:RefOrder>
  </b:Source>
  <b:Source>
    <b:Tag>Hoa24</b:Tag>
    <b:SourceType>JournalArticle</b:SourceType>
    <b:Guid>{8E9E452B-E0CB-4B68-8325-ED229B84C143}</b:Guid>
    <b:Author>
      <b:Author>
        <b:NameList>
          <b:Person>
            <b:Last>Hoagland</b:Last>
            <b:First>Alex</b:First>
          </b:Person>
        </b:NameList>
      </b:Author>
    </b:Author>
    <b:Title>Challenges in Promoting Health Equity and Reducing Disparities in Access Across New and Established Technologies</b:Title>
    <b:Year>2024</b:Year>
    <b:URL>https://www.sciencedirect.com/science/article/pii/S0828282X24001788</b:URL>
    <b:RefOrder>4</b:RefOrder>
  </b:Source>
  <b:Source>
    <b:Tag>Ald21</b:Tag>
    <b:SourceType>JournalArticle</b:SourceType>
    <b:Guid>{9C8D1B84-AF48-403C-845A-62FC22249FD3}</b:Guid>
    <b:Author>
      <b:Author>
        <b:NameList>
          <b:Person>
            <b:Last>Alderwick</b:Last>
            <b:First>Hugh</b:First>
          </b:Person>
        </b:NameList>
      </b:Author>
    </b:Author>
    <b:Title>The impacts of collaboration between local health care and non-health care organizations and factors shaping how they work: a systematic review of reviews</b:Title>
    <b:Year>2021</b:Year>
    <b:URL>https://bmcpublichealth.biomedcentral.com/articles/10.1186/s12889-021-10630-1</b:URL>
    <b:RefOrder>5</b:RefOrder>
  </b:Source>
  <b:Source>
    <b:Tag>Gur231</b:Tag>
    <b:SourceType>JournalArticle</b:SourceType>
    <b:Guid>{C066A1C1-3597-4F20-A775-64DCFE77B093}</b:Guid>
    <b:Author>
      <b:Author>
        <b:NameList>
          <b:Person>
            <b:Last>Gurajala</b:Last>
            <b:First>Swathi</b:First>
          </b:Person>
        </b:NameList>
      </b:Author>
    </b:Author>
    <b:Title>Healthcare System in the Kingdom of Saudi Arabia: An Expat Doctor's Perspective</b:Title>
    <b:Year>2023</b:Year>
    <b:URL>https://pmc.ncbi.nlm.nih.gov/articles/PMC10250784/</b:URL>
    <b:RefOrder>6</b:RefOrder>
  </b:Source>
  <b:Source>
    <b:Tag>Hac24</b:Tag>
    <b:SourceType>JournalArticle</b:SourceType>
    <b:Guid>{CC63204C-71F6-4131-A3AC-62A8F8F9F3D9}</b:Guid>
    <b:Author>
      <b:Author>
        <b:NameList>
          <b:Person>
            <b:Last>Hacker</b:Last>
            <b:First>Karen</b:First>
          </b:Person>
        </b:NameList>
      </b:Author>
    </b:Author>
    <b:Title>The Burden of Chronic Disease</b:Title>
    <b:Year>2024</b:Year>
    <b:URL>https://pmc.ncbi.nlm.nih.gov/articles/PMC10830426/</b:URL>
    <b:RefOrder>7</b:RefOrder>
  </b:Source>
  <b:Source>
    <b:Tag>Elf16</b:Tag>
    <b:SourceType>JournalArticle</b:SourceType>
    <b:Guid>{EFD6E63D-64E9-40D9-B8DB-F344972DE1A6}</b:Guid>
    <b:Author>
      <b:Author>
        <b:NameList>
          <b:Person>
            <b:Last>Elfallah</b:Last>
            <b:First>Mohamed</b:First>
            <b:Middle>M B</b:Middle>
          </b:Person>
        </b:NameList>
      </b:Author>
    </b:Author>
    <b:Title>Health Systems: A Review of the Concept, Global Challenges and Reforms</b:Title>
    <b:Year>2016</b:Year>
    <b:URL>https://www.researchgate.net/publication/307513381_Health_Systems_A_Review_of_the_Concept_Global_Challenges_and_Reforms</b:URL>
    <b:RefOrder>8</b:RefOrder>
  </b:Source>
  <b:Source>
    <b:Tag>Aly241</b:Tag>
    <b:SourceType>JournalArticle</b:SourceType>
    <b:Guid>{6060F483-E9E3-4A1E-BBD6-C1BA4756B5F5}</b:Guid>
    <b:Author>
      <b:Author>
        <b:NameList>
          <b:Person>
            <b:Last>Alyafei</b:Last>
            <b:First>Anees</b:First>
          </b:Person>
          <b:Person>
            <b:Last>Easton-Carr.</b:Last>
            <b:First>Raul</b:First>
          </b:Person>
        </b:NameList>
      </b:Author>
    </b:Author>
    <b:Title>The Health Belief Model of Behavior Change</b:Title>
    <b:Year>2024</b:Year>
    <b:URL>https://www.ncbi.nlm.nih.gov/books/NBK606120/</b:URL>
    <b:RefOrder>9</b:RefOrder>
  </b:Source>
  <b:Source>
    <b:Tag>Far243</b:Tag>
    <b:SourceType>JournalArticle</b:SourceType>
    <b:Guid>{F14B0B3C-3C86-474E-9AA9-AB871ADA14F3}</b:Guid>
    <b:Author>
      <b:Author>
        <b:NameList>
          <b:Person>
            <b:Last>Farouk</b:Last>
            <b:First>Bilkisu</b:First>
            <b:Middle>Usman</b:Middle>
          </b:Person>
        </b:NameList>
      </b:Author>
    </b:Author>
    <b:Title>Identification and Measurement of Risk Factors in Epidemiological Studies: A Review</b:Title>
    <b:Year>2024</b:Year>
    <b:URL>https://www.researchgate.net/publication/389511147_Identification_and_Measurement_of_Risk_Factors_in_Epidemiological_Studies_A_Review</b:URL>
    <b:RefOrder>10</b:RefOrder>
  </b:Source>
  <b:Source>
    <b:Tag>Ala227</b:Tag>
    <b:SourceType>JournalArticle</b:SourceType>
    <b:Guid>{3768E7A0-667A-42B9-B47E-E26EABADC416}</b:Guid>
    <b:Author>
      <b:Author>
        <b:NameList>
          <b:Person>
            <b:Last>Alasiri</b:Last>
            <b:First>Ahmed</b:First>
            <b:Middle>Ali</b:Middle>
          </b:Person>
        </b:NameList>
      </b:Author>
    </b:Author>
    <b:Title>Healthcare Transformation in Saudi Arabia: An Overview Since the Launch of Vision 2030</b:Title>
    <b:Year>2022</b:Year>
    <b:URL>https://www.researchgate.net/publication/363252508_Healthcare_Transformation_in_Saudi_Arabia_An_Overview_Since_the_Launch_of_Vision_2030</b:URL>
    <b:RefOrder>11</b:RefOrder>
  </b:Source>
  <b:Source>
    <b:Tag>Bre22</b:Tag>
    <b:SourceType>JournalArticle</b:SourceType>
    <b:Guid>{BB428689-B361-4CB9-BC6B-5A46158093F1}</b:Guid>
    <b:Author>
      <b:Author>
        <b:NameList>
          <b:Person>
            <b:Last>Breneol</b:Last>
            <b:First>Sydney</b:First>
          </b:Person>
        </b:NameList>
      </b:Author>
    </b:Author>
    <b:Title>Strategies to adapt and implement health system guidelines and recommendations: a scoping review</b:Title>
    <b:Year>2022</b:Year>
    <b:URL>https://pmc.ncbi.nlm.nih.gov/articles/PMC9202131/</b:URL>
    <b:RefOrder>12</b:RefOrder>
  </b:Source>
  <b:Source>
    <b:Tag>Hea19</b:Tag>
    <b:SourceType>JournalArticle</b:SourceType>
    <b:Guid>{81336B2F-450E-436B-BBAD-4D688841D5F0}</b:Guid>
    <b:Author>
      <b:Author>
        <b:NameList>
          <b:Person>
            <b:Last>Heale</b:Last>
            <b:First>Roberta</b:First>
          </b:Person>
        </b:NameList>
      </b:Author>
    </b:Author>
    <b:Title>Integration of a theoretical framework into your research study</b:Title>
    <b:Year>2019</b:Year>
    <b:URL>https://www.researchgate.net/publication/331911129_Integration_of_a_theoretical_framework_into_your_research_study</b:URL>
    <b:RefOrder>13</b:RefOrder>
  </b:Source>
  <b:Source>
    <b:Tag>Bre25</b:Tag>
    <b:SourceType>JournalArticle</b:SourceType>
    <b:Guid>{3A12B8F7-1D83-478D-B79C-BC044B6AF888}</b:Guid>
    <b:Author>
      <b:Author>
        <b:NameList>
          <b:Person>
            <b:Last>Bremond</b:Last>
            <b:First>Matthieu</b:First>
          </b:Person>
        </b:NameList>
      </b:Author>
    </b:Author>
    <b:Title>Personalized Medicine for Chronic Diseases Through the Integration of Health Determinants Control in Patients: A Systematic Review</b:Title>
    <b:Year>2025</b:Year>
    <b:URL>https://www.mdpi.com/2075-4426/15/10/462</b:URL>
    <b:RefOrder>14</b:RefOrder>
  </b:Source>
  <b:Source>
    <b:Tag>Rat171</b:Tag>
    <b:SourceType>JournalArticle</b:SourceType>
    <b:Guid>{5CF98883-1BBC-49B2-9CD5-98E95968EC29}</b:Guid>
    <b:Author>
      <b:Author>
        <b:NameList>
          <b:Person>
            <b:Last>Rattay</b:Last>
            <b:First>Karyl</b:First>
            <b:Middle>T</b:Middle>
          </b:Person>
        </b:NameList>
      </b:Author>
    </b:Author>
    <b:Title>Preventing Chronic Disease</b:Title>
    <b:Year>2017</b:Year>
    <b:URL>https://pmc.ncbi.nlm.nih.gov/articles/PMC8352511/</b:URL>
    <b:RefOrder>15</b:RefOrder>
  </b:Source>
  <b:Source>
    <b:Tag>Liu241</b:Tag>
    <b:SourceType>JournalArticle</b:SourceType>
    <b:Guid>{24BB7162-E6A2-4F0B-BB2C-9A9AD26EF349}</b:Guid>
    <b:Author>
      <b:Author>
        <b:NameList>
          <b:Person>
            <b:Last>Liu</b:Last>
            <b:First>Ying</b:First>
          </b:Person>
        </b:NameList>
      </b:Author>
    </b:Author>
    <b:Title>Regional healthcare resource allocation and decision-making: Evaluating the effectiveness of the three-stage super-efficiency DEA model</b:Title>
    <b:Year>2024</b:Year>
    <b:URL>https://www.sciencedirect.com/science/article/pii/S2405844024163438</b:URL>
    <b:RefOrder>16</b:RefOrder>
  </b:Source>
  <b:Source>
    <b:Tag>You252</b:Tag>
    <b:SourceType>JournalArticle</b:SourceType>
    <b:Guid>{4E2A32A0-0115-4F5E-BD38-936FEE6D893F}</b:Guid>
    <b:Author>
      <b:Author>
        <b:NameList>
          <b:Person>
            <b:Last>Young</b:Last>
            <b:First>Michael</b:First>
          </b:Person>
          <b:Person>
            <b:Last>Smith.</b:Last>
            <b:First>Mark</b:First>
            <b:Middle>A.</b:Middle>
          </b:Person>
        </b:NameList>
      </b:Author>
    </b:Author>
    <b:Title>Standards and Evaluation of Healthcare Quality, Safety, and Person-Centered Care</b:Title>
    <b:Year>2025</b:Year>
    <b:URL>https://www.ncbi.nlm.nih.gov/books/NBK576432/</b:URL>
    <b:RefOrder>17</b:RefOrder>
  </b:Source>
  <b:Source>
    <b:Tag>Moh203</b:Tag>
    <b:SourceType>JournalArticle</b:SourceType>
    <b:Guid>{A80D85D4-66A9-4A33-8E69-2397105C6C2C}</b:Guid>
    <b:Author>
      <b:Author>
        <b:NameList>
          <b:Person>
            <b:Last>Mohamed</b:Last>
            <b:First>Yahia</b:First>
          </b:Person>
        </b:NameList>
      </b:Author>
    </b:Author>
    <b:Title>Customer relationship management systems (CRMS) in the healthcare environment: A systematic literature review</b:Title>
    <b:Year>2020</b:Year>
    <b:URL>https://www.researchgate.net/publication/340577966_Customer_relationship_management_systems_CRMS_in_the_healthcare_environment_A_systematic_literature_review</b:URL>
    <b:RefOrder>18</b:RefOrder>
  </b:Source>
  <b:Source>
    <b:Tag>Mug241</b:Tag>
    <b:SourceType>JournalArticle</b:SourceType>
    <b:Guid>{28BB8B4D-CE2C-498A-9EE7-43D3B748A907}</b:Guid>
    <b:Author>
      <b:Author>
        <b:NameList>
          <b:Person>
            <b:Last>Mugerwa</b:Last>
            <b:First>Namukasa</b:First>
          </b:Person>
        </b:NameList>
      </b:Author>
    </b:Author>
    <b:Title>The Role of Public Health in Promoting Health Services</b:Title>
    <b:Year>2024</b:Year>
    <b:URL>https://www.researchgate.net/publication/385213443_The_Role_of_Public_Health_in_Promoting_Health_Services</b:URL>
    <b:RefOrder>19</b:RefOrder>
  </b:Source>
  <b:Source>
    <b:Tag>Bug22</b:Tag>
    <b:SourceType>JournalArticle</b:SourceType>
    <b:Guid>{B6BC4507-4AE6-49C7-B109-81321F38EF67}</b:Guid>
    <b:Author>
      <b:Author>
        <b:NameList>
          <b:Person>
            <b:Last>Bugshan</b:Last>
            <b:First>Waleed</b:First>
            <b:Middle>Mohammed</b:Middle>
          </b:Person>
        </b:NameList>
      </b:Author>
    </b:Author>
    <b:Title>Role of Health Awareness Campaigns in Improving Public Health:A Systematic Review: Life Sciences-Public Health</b:Title>
    <b:Year>2022</b:Year>
    <b:URL>https://www.researchgate.net/publication/363412994_Role_of_Health_Awareness_Campaigns_in_Improving_Public_HealthA_Systematic_Review_Life_Sciences-Public_Health</b:URL>
    <b:RefOrder>20</b:RefOrder>
  </b:Source>
  <b:Source>
    <b:Tag>Whi17</b:Tag>
    <b:SourceType>JournalArticle</b:SourceType>
    <b:Guid>{9C715D88-CC2D-4C99-8A0E-EA395D69B6B2}</b:Guid>
    <b:Author>
      <b:Author>
        <b:NameList>
          <b:Person>
            <b:Last>Whitsel</b:Last>
            <b:First>Laurie</b:First>
            <b:Middle>P.</b:Middle>
          </b:Person>
        </b:NameList>
      </b:Author>
    </b:Author>
    <b:Title>Government’s Role in Promoting Healthy Living</b:Title>
    <b:Year>2017</b:Year>
    <b:URL>https://www.sciencedirect.com/science/article/abs/pii/S0033062017300142</b:URL>
    <b:RefOrder>21</b:RefOrder>
  </b:Source>
  <b:Source>
    <b:Tag>Mba241</b:Tag>
    <b:SourceType>JournalArticle</b:SourceType>
    <b:Guid>{9B711D2D-C421-44F9-9E23-0612936383A7}</b:Guid>
    <b:Author>
      <b:Author>
        <b:NameList>
          <b:Person>
            <b:Last>Mbata</b:Last>
            <b:First>Akachukwu</b:First>
            <b:Middle>Obianuju</b:Middle>
          </b:Person>
        </b:NameList>
      </b:Author>
    </b:Author>
    <b:Title>Preventative Medicine and Chronic Disease Management: Reducing Healthcare Costs and Improving Long-Term Public Health</b:Title>
    <b:Year>2024</b:Year>
    <b:URL>https://www.researchgate.net/profile/Olakunle-Soyege/publication/390694904_Preventative_Medicine_and_Chronic_Disease_Management_Reducing_Healthcare_Costs_and_Improving_Long-Term_Public_Health/links/67fb28eadf0e3f544f4102e5/Preventative-Medicine-and-Chroni</b:URL>
    <b:RefOrder>22</b:RefOrder>
  </b:Source>
  <b:Source>
    <b:Tag>Haq20</b:Tag>
    <b:SourceType>JournalArticle</b:SourceType>
    <b:Guid>{915E8F63-DE39-4911-9623-08815C2E934B}</b:Guid>
    <b:Author>
      <b:Author>
        <b:NameList>
          <b:Person>
            <b:Last>Haque</b:Last>
            <b:First>Mainul</b:First>
          </b:Person>
        </b:NameList>
      </b:Author>
    </b:Author>
    <b:Title>Strengthening Primary Health-Care Services to Help Prevent and Control Long-Term (Chronic) Non-Communicable Diseases in Low- and Middle-Income Countries</b:Title>
    <b:Year>2020</b:Year>
    <b:URL>https://www.tandfonline.com/doi/full/10.2147/RMHP.S239074</b:URL>
    <b:RefOrder>23</b:RefOrder>
  </b:Source>
  <b:Source>
    <b:Tag>Bud20</b:Tag>
    <b:SourceType>JournalArticle</b:SourceType>
    <b:Guid>{873CE6E5-604D-4AF2-B66B-AB13EF18B4AA}</b:Guid>
    <b:Author>
      <b:Author>
        <b:NameList>
          <b:Person>
            <b:Last>Budreviciute</b:Last>
            <b:First>Aida</b:First>
          </b:Person>
        </b:NameList>
      </b:Author>
    </b:Author>
    <b:Title>Management and Prevention Strategies for Non-communicable Diseases (NCDs) and Their Risk Factors</b:Title>
    <b:Year>2020</b:Year>
    <b:URL>https://pmc.ncbi.nlm.nih.gov/articles/PMC7726193/</b:URL>
    <b:RefOrder>24</b:RefOrder>
  </b:Source>
  <b:Source>
    <b:Tag>Chi231</b:Tag>
    <b:SourceType>JournalArticle</b:SourceType>
    <b:Guid>{8CDE2D96-830C-4391-9B6E-3932A2F5E4D8}</b:Guid>
    <b:Author>
      <b:Author>
        <b:NameList>
          <b:Person>
            <b:Last>Chimezie</b:Last>
            <b:First>Raymond</b:First>
            <b:Middle>O.</b:Middle>
          </b:Person>
        </b:NameList>
      </b:Author>
    </b:Author>
    <b:Title>Health Awareness: A Significant Factor in Chronic Diseases Prevention and Access to Care</b:Title>
    <b:Year>2023</b:Year>
    <b:URL>https://www.scirp.org/journal/paperinformation?paperid=123003</b:URL>
    <b:RefOrder>25</b:RefOrder>
  </b:Source>
  <b:Source>
    <b:Tag>الق25</b:Tag>
    <b:SourceType>JournalArticle</b:SourceType>
    <b:Guid>{B685A47C-35FD-40EC-BECD-05FEE564D72B}</b:Guid>
    <b:Author>
      <b:Author>
        <b:NameList>
          <b:Person>
            <b:Last>القحطاني</b:Last>
            <b:First>منال</b:First>
            <b:Middle>مشبب</b:Middle>
          </b:Person>
        </b:NameList>
      </b:Author>
    </b:Author>
    <b:Title>دور الأخصائي الاجتماعي في تحسين جودة الرعاية الصحية</b:Title>
    <b:Year>2025</b:Year>
    <b:URL>https://dss.journals.ekb.eg/article_408957_3b302d2d6e67100515daa783fccca094.pdf</b:URL>
    <b:RefOrder>26</b:RefOrder>
  </b:Source>
  <b:Source>
    <b:Tag>الح24</b:Tag>
    <b:SourceType>JournalArticle</b:SourceType>
    <b:Guid>{EF35B161-E448-4BA5-903B-33105302B242}</b:Guid>
    <b:Author>
      <b:Author>
        <b:NameList>
          <b:Person>
            <b:Last>الحارثي</b:Last>
            <b:First>نوف</b:First>
          </b:Person>
        </b:NameList>
      </b:Author>
    </b:Author>
    <b:Title>دور التقنيات الرقمية في تعزيز الصحة البدنية لدى طالبات كلية التربية بجامعة جدة</b:Title>
    <b:Year>2024</b:Year>
    <b:URL>https://www.researchgate.net/publication/378030156_dwr_altqnyat_alrqmyt_fy_tzyz_alsht_albdnyt_ldy_talbat_klyt_altrbyt_bjamt_jdt</b:URL>
    <b:RefOrder>27</b:RefOrder>
  </b:Source>
  <b:Source>
    <b:Tag>Kar251</b:Tag>
    <b:SourceType>JournalArticle</b:SourceType>
    <b:Guid>{097D3563-B56D-4A1A-B3C9-A206C4713DF7}</b:Guid>
    <b:Author>
      <b:Author>
        <b:NameList>
          <b:Person>
            <b:Last>Kareem</b:Last>
            <b:First>Ahyab</b:First>
            <b:Middle>Hashim</b:Middle>
          </b:Person>
        </b:NameList>
      </b:Author>
    </b:Author>
    <b:Title>تعزيز الصحة الرقمية في الجامعات باستخدام الأنظمة الطبية الذكية</b:Title>
    <b:Year>2025</b:Year>
    <b:URL>https://www.researchgate.net/publication/389037371_tzyz_alsht_alrqmyt_fy_aljamat_bastkhdam_alanzmt_altbyt_aldhkyt</b:URL>
    <b:RefOrder>28</b:RefOrder>
  </b:Source>
  <b:Source>
    <b:Tag>Sar211</b:Tag>
    <b:SourceType>JournalArticle</b:SourceType>
    <b:Guid>{892FBE03-A23D-4D66-95B0-3C8DF5715CA7}</b:Guid>
    <b:Author>
      <b:Author>
        <b:NameList>
          <b:Person>
            <b:Last>الكريم</b:Last>
            <b:First>سرحان،</b:First>
            <b:Middle>عبد</b:Middle>
          </b:Person>
        </b:NameList>
      </b:Author>
    </b:Author>
    <b:Title>توظيف شبكة الفيسبوك في تعزيز التوعية الصحية للوقاية من فيروس كورونا )وحدة العلاقات العامة في وزارة الصحة الفلسطينية نموذجاً(</b:Title>
    <b:Year>2021</b:Year>
    <b:URL>https://www.researchgate.net/publication/353192396_twzyf_shbkt_alfysbwk_fy_tzyz_altwyt_alshyt_llwqayt_mn_fyrws_kwrwna_whdt_allaqat_alamt_fy_wzart_alsht_alflstynyt_nmwdhjaa</b:URL>
    <b:RefOrder>29</b:RefOrder>
  </b:Source>
  <b:Source>
    <b:Tag>Val25</b:Tag>
    <b:SourceType>JournalArticle</b:SourceType>
    <b:Guid>{ED62D432-7AB7-4DB4-B124-34F396F5B241}</b:Guid>
    <b:Author>
      <b:Author>
        <b:NameList>
          <b:Person>
            <b:Last>Valiotis</b:Last>
            <b:First>George</b:First>
          </b:Person>
        </b:NameList>
      </b:Author>
    </b:Author>
    <b:Title>Defining Health Management: A Conceptual Foundation for Excellence Through Efficiency, Sustainability and Equity</b:Title>
    <b:Year>2025</b:Year>
    <b:URL>https://pmc.ncbi.nlm.nih.gov/articles/PMC12045765/</b:URL>
    <b:RefOrder>30</b:RefOrder>
  </b:Source>
  <b:Source>
    <b:Tag>Aze171</b:Tag>
    <b:SourceType>JournalArticle</b:SourceType>
    <b:Guid>{3048014D-C8D7-4ACC-A73A-962A57E2C8C0}</b:Guid>
    <b:Author>
      <b:Author>
        <b:NameList>
          <b:Person>
            <b:Last>Azevedo</b:Last>
            <b:First>Mario</b:First>
            <b:Middle>J</b:Middle>
          </b:Person>
        </b:NameList>
      </b:Author>
    </b:Author>
    <b:Title>The State of Health System(s) in Africa: Challenges and Opportunities</b:Title>
    <b:Year>2017</b:Year>
    <b:URL>https://pmc.ncbi.nlm.nih.gov/articles/PMC7123888/</b:URL>
    <b:RefOrder>31</b:RefOrder>
  </b:Source>
  <b:Source>
    <b:Tag>YuY24</b:Tag>
    <b:SourceType>JournalArticle</b:SourceType>
    <b:Guid>{100A9584-3E35-484B-9DA8-28EC5FB92E73}</b:Guid>
    <b:Author>
      <b:Author>
        <b:NameList>
          <b:Person>
            <b:Last>Yu</b:Last>
            <b:First>Yang</b:First>
          </b:Person>
        </b:NameList>
      </b:Author>
    </b:Author>
    <b:Title>Integrating Rural Development, Education, and Management: Challenges and Strategies</b:Title>
    <b:Year>2024</b:Year>
    <b:URL>https://www.mdpi.com/2071-1050/16/15/6474</b:URL>
    <b:RefOrder>32</b:RefOrder>
  </b:Source>
  <b:Source>
    <b:Tag>The23</b:Tag>
    <b:SourceType>JournalArticle</b:SourceType>
    <b:Guid>{49F17B71-C6A1-48BF-8B86-C89FAC77E832}</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33</b:RefOrder>
  </b:Source>
  <b:Source>
    <b:Tag>Vod20</b:Tag>
    <b:SourceType>JournalArticle</b:SourceType>
    <b:Guid>{A20B1C86-4A0E-4536-BE73-DB79D7762849}</b:Guid>
    <b:Author>
      <b:Author>
        <b:NameList>
          <b:Person>
            <b:Last>Vodovotz</b:Last>
            <b:First>Yoram</b:First>
          </b:Person>
        </b:NameList>
      </b:Author>
    </b:Author>
    <b:Title>Prioritized Research for the Prevention, Treatment, and Reversal of Chronic Disease: Recommendations From the Lifestyle Medicine Research Summit</b:Title>
    <b:Year>2020</b:Year>
    <b:URL>https://pmc.ncbi.nlm.nih.gov/articles/PMC7783318/</b:URL>
    <b:RefOrder>34</b:RefOrder>
  </b:Source>
</b:Sources>
</file>

<file path=customXml/itemProps1.xml><?xml version="1.0" encoding="utf-8"?>
<ds:datastoreItem xmlns:ds="http://schemas.openxmlformats.org/officeDocument/2006/customXml" ds:itemID="{E0C38E01-5EE7-4D6A-80D7-41049F2FC81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6467</Words>
  <Characters>36862</Characters>
  <Application>Microsoft Office Word</Application>
  <DocSecurity>0</DocSecurity>
  <Lines>307</Lines>
  <Paragraphs>86</Paragraphs>
  <ScaleCrop>false</ScaleCrop>
  <Company/>
  <LinksUpToDate>false</LinksUpToDate>
  <CharactersWithSpaces>43243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متعب عبدة العليي</cp:lastModifiedBy>
  <cp:revision>2</cp:revision>
  <dcterms:created xsi:type="dcterms:W3CDTF">2025-11-13T20:23:00Z</dcterms:created>
  <dcterms:modified xsi:type="dcterms:W3CDTF">2025-11-13T20:23:00Z</dcterms:modified>
</cp:coreProperties>
</file>