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68AF0" w14:textId="77777777" w:rsidR="0000000B" w:rsidRPr="001B4EBD" w:rsidRDefault="0000000B" w:rsidP="0000000B">
      <w:pPr>
        <w:pStyle w:val="Heading1"/>
        <w:jc w:val="center"/>
        <w:rPr>
          <w:sz w:val="96"/>
          <w:szCs w:val="96"/>
        </w:rPr>
      </w:pPr>
      <w:bookmarkStart w:id="0" w:name="_Toc222622728"/>
      <w:r w:rsidRPr="001B4EBD">
        <w:rPr>
          <w:sz w:val="96"/>
          <w:szCs w:val="96"/>
        </w:rPr>
        <w:t>Chapter 1:</w:t>
      </w:r>
      <w:bookmarkEnd w:id="0"/>
    </w:p>
    <w:p w14:paraId="0FECD44F" w14:textId="77777777" w:rsidR="0000000B" w:rsidRDefault="0000000B" w:rsidP="0000000B">
      <w:pPr>
        <w:spacing w:line="360" w:lineRule="auto"/>
        <w:rPr>
          <w:rFonts w:ascii="Sakkal Majalla" w:hAnsi="Sakkal Majalla" w:cs="Sakkal Majalla"/>
          <w:sz w:val="28"/>
          <w:szCs w:val="28"/>
          <w:lang w:bidi="ar-EG"/>
        </w:rPr>
      </w:pPr>
    </w:p>
    <w:p w14:paraId="0B999A3E" w14:textId="77777777" w:rsidR="0000000B" w:rsidRDefault="0000000B" w:rsidP="0000000B">
      <w:pPr>
        <w:spacing w:line="360" w:lineRule="auto"/>
        <w:rPr>
          <w:rFonts w:ascii="Sakkal Majalla" w:hAnsi="Sakkal Majalla" w:cs="Sakkal Majalla"/>
          <w:sz w:val="28"/>
          <w:szCs w:val="28"/>
          <w:lang w:bidi="ar-EG"/>
        </w:rPr>
      </w:pPr>
    </w:p>
    <w:p w14:paraId="1EBEF133" w14:textId="77777777" w:rsidR="0000000B" w:rsidRDefault="0000000B" w:rsidP="0000000B">
      <w:pPr>
        <w:spacing w:line="360" w:lineRule="auto"/>
        <w:rPr>
          <w:rFonts w:ascii="Sakkal Majalla" w:hAnsi="Sakkal Majalla" w:cs="Sakkal Majalla"/>
          <w:sz w:val="28"/>
          <w:szCs w:val="28"/>
          <w:lang w:bidi="ar-EG"/>
        </w:rPr>
      </w:pPr>
    </w:p>
    <w:p w14:paraId="1E37FF9B" w14:textId="77777777" w:rsidR="0000000B" w:rsidRDefault="0000000B" w:rsidP="0000000B">
      <w:pPr>
        <w:spacing w:line="360" w:lineRule="auto"/>
        <w:rPr>
          <w:rFonts w:ascii="Sakkal Majalla" w:hAnsi="Sakkal Majalla" w:cs="Sakkal Majalla"/>
          <w:sz w:val="28"/>
          <w:szCs w:val="28"/>
          <w:lang w:bidi="ar-EG"/>
        </w:rPr>
      </w:pPr>
    </w:p>
    <w:p w14:paraId="65559B1F" w14:textId="77777777" w:rsidR="0000000B" w:rsidRDefault="0000000B" w:rsidP="0000000B">
      <w:pPr>
        <w:spacing w:line="360" w:lineRule="auto"/>
        <w:rPr>
          <w:rFonts w:ascii="Sakkal Majalla" w:hAnsi="Sakkal Majalla" w:cs="Sakkal Majalla"/>
          <w:sz w:val="28"/>
          <w:szCs w:val="28"/>
          <w:lang w:bidi="ar-EG"/>
        </w:rPr>
      </w:pPr>
    </w:p>
    <w:p w14:paraId="202CEED9" w14:textId="77777777" w:rsidR="0000000B" w:rsidRDefault="0000000B" w:rsidP="0000000B">
      <w:pPr>
        <w:spacing w:line="360" w:lineRule="auto"/>
        <w:rPr>
          <w:rFonts w:ascii="Sakkal Majalla" w:hAnsi="Sakkal Majalla" w:cs="Sakkal Majalla"/>
          <w:sz w:val="28"/>
          <w:szCs w:val="28"/>
          <w:lang w:bidi="ar-EG"/>
        </w:rPr>
      </w:pPr>
    </w:p>
    <w:p w14:paraId="76D3B499" w14:textId="77777777" w:rsidR="0000000B" w:rsidRDefault="0000000B" w:rsidP="0000000B">
      <w:pPr>
        <w:spacing w:line="360" w:lineRule="auto"/>
        <w:rPr>
          <w:rFonts w:ascii="Sakkal Majalla" w:hAnsi="Sakkal Majalla" w:cs="Sakkal Majalla"/>
          <w:sz w:val="28"/>
          <w:szCs w:val="28"/>
          <w:lang w:bidi="ar-EG"/>
        </w:rPr>
      </w:pPr>
    </w:p>
    <w:p w14:paraId="32C45382" w14:textId="77777777" w:rsidR="0000000B" w:rsidRDefault="0000000B" w:rsidP="0000000B">
      <w:pPr>
        <w:spacing w:line="360" w:lineRule="auto"/>
        <w:rPr>
          <w:rFonts w:ascii="Sakkal Majalla" w:hAnsi="Sakkal Majalla" w:cs="Sakkal Majalla"/>
          <w:sz w:val="28"/>
          <w:szCs w:val="28"/>
          <w:lang w:bidi="ar-EG"/>
        </w:rPr>
      </w:pPr>
    </w:p>
    <w:p w14:paraId="30C47ADE" w14:textId="77777777" w:rsidR="0000000B" w:rsidRDefault="0000000B" w:rsidP="0000000B">
      <w:pPr>
        <w:spacing w:line="360" w:lineRule="auto"/>
        <w:rPr>
          <w:rFonts w:ascii="Sakkal Majalla" w:hAnsi="Sakkal Majalla" w:cs="Sakkal Majalla"/>
          <w:sz w:val="28"/>
          <w:szCs w:val="28"/>
          <w:lang w:bidi="ar-EG"/>
        </w:rPr>
      </w:pPr>
    </w:p>
    <w:p w14:paraId="7CAA6BEA" w14:textId="77777777" w:rsidR="0000000B" w:rsidRPr="00655CFA" w:rsidRDefault="0000000B" w:rsidP="0000000B">
      <w:pPr>
        <w:pStyle w:val="Heading2"/>
      </w:pPr>
      <w:bookmarkStart w:id="1" w:name="_Toc222618167"/>
      <w:bookmarkStart w:id="2" w:name="_Toc222622729"/>
      <w:r w:rsidRPr="00655CFA">
        <w:t>Introduction:</w:t>
      </w:r>
      <w:bookmarkEnd w:id="1"/>
      <w:bookmarkEnd w:id="2"/>
    </w:p>
    <w:p w14:paraId="30FAE4F9" w14:textId="64F35C2C" w:rsidR="0000000B" w:rsidRPr="00B473F8"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Innovation has become a vital source of competitiveness due to the modern service industry's growing competitiveness and sustainable growth, particularly in knowledge-based professions that heavily rely on contemporary technologies and professional abilities. Innovation is crucial to the accuracy, efficacy, and reliability of services provided by geophysical consulting firms, including seismic data recording, underground imaging, geological research, and environmental evaluation. </w:t>
      </w:r>
      <w:r w:rsidR="00594AE4" w:rsidRPr="00785DC6">
        <w:rPr>
          <w:rFonts w:ascii="Sakkal Majalla" w:hAnsi="Sakkal Majalla" w:cs="Sakkal Majalla"/>
          <w:sz w:val="28"/>
          <w:szCs w:val="28"/>
          <w:lang w:bidi="ar-EG"/>
        </w:rPr>
        <w:t>To</w:t>
      </w:r>
      <w:r w:rsidRPr="00785DC6">
        <w:rPr>
          <w:rFonts w:ascii="Sakkal Majalla" w:hAnsi="Sakkal Majalla" w:cs="Sakkal Majalla"/>
          <w:sz w:val="28"/>
          <w:szCs w:val="28"/>
          <w:lang w:bidi="ar-EG"/>
        </w:rPr>
        <w:t xml:space="preserve"> be competitive, businesses must continuously improve their strategies due to the growth of the global energy markets and the requirement for precise geoscientific solutions. National economic transformation initiatives like Saudi Vision 2030, which emphasize </w:t>
      </w:r>
      <w:r w:rsidRPr="00785DC6">
        <w:rPr>
          <w:rFonts w:ascii="Sakkal Majalla" w:hAnsi="Sakkal Majalla" w:cs="Sakkal Majalla"/>
          <w:sz w:val="28"/>
          <w:szCs w:val="28"/>
          <w:lang w:bidi="ar-EG"/>
        </w:rPr>
        <w:lastRenderedPageBreak/>
        <w:t>technology advancement, digital transformation, and the development of high-value service industries beyond conventional reliance on oil, also highlight the importance of innovation in Saudi Arabia</w:t>
      </w:r>
      <w:sdt>
        <w:sdtPr>
          <w:rPr>
            <w:rFonts w:ascii="Sakkal Majalla" w:hAnsi="Sakkal Majalla" w:cs="Sakkal Majalla"/>
            <w:sz w:val="28"/>
            <w:szCs w:val="28"/>
            <w:lang w:bidi="ar-EG"/>
          </w:rPr>
          <w:id w:val="-1552527638"/>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Ham251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B473F8">
            <w:rPr>
              <w:rFonts w:ascii="Sakkal Majalla" w:hAnsi="Sakkal Majalla" w:cs="Sakkal Majalla"/>
              <w:noProof/>
              <w:sz w:val="28"/>
              <w:szCs w:val="28"/>
              <w:lang w:bidi="ar-EG"/>
            </w:rPr>
            <w:t>(Hamdouna, 2025)</w:t>
          </w:r>
          <w:r w:rsidR="0000000B">
            <w:rPr>
              <w:rFonts w:ascii="Sakkal Majalla" w:hAnsi="Sakkal Majalla" w:cs="Sakkal Majalla"/>
              <w:sz w:val="28"/>
              <w:szCs w:val="28"/>
              <w:lang w:bidi="ar-EG"/>
            </w:rPr>
            <w:fldChar w:fldCharType="end"/>
          </w:r>
        </w:sdtContent>
      </w:sdt>
      <w:r w:rsidR="0000000B" w:rsidRPr="00B473F8">
        <w:rPr>
          <w:rFonts w:ascii="Sakkal Majalla" w:hAnsi="Sakkal Majalla" w:cs="Sakkal Majalla"/>
          <w:sz w:val="28"/>
          <w:szCs w:val="28"/>
          <w:lang w:bidi="ar-EG"/>
        </w:rPr>
        <w:t>.</w:t>
      </w:r>
    </w:p>
    <w:p w14:paraId="242EECC4" w14:textId="0D802E58" w:rsidR="0000000B" w:rsidRPr="00B473F8"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Geophysical consulting firms have the difficulty of effectively connecting innovation initiatives to service performance objectives, despite the fact that innovation is strategically relevant. Innovative approaches will not be successfully adopted due to significant implementation costs, organizational change that is not always welcomed, a lack of technical skills, and departmental interactions. Furthermore, there is little empirical study on how innovation directly affects service improvement in Saudi geophysical consulting firms, despite the widespread belief that innovation is a critical factor in determining competitive advantage. Understanding how various aspects of innovation initiatives affect customer happiness, operational efficiency, and service quality is therefore essential to both academic research and managerial decision-making</w:t>
      </w:r>
      <w:sdt>
        <w:sdtPr>
          <w:rPr>
            <w:rFonts w:ascii="Sakkal Majalla" w:hAnsi="Sakkal Majalla" w:cs="Sakkal Majalla"/>
            <w:sz w:val="28"/>
            <w:szCs w:val="28"/>
            <w:lang w:bidi="ar-EG"/>
          </w:rPr>
          <w:id w:val="1686478689"/>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Sit241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9F1C90">
            <w:rPr>
              <w:rFonts w:ascii="Sakkal Majalla" w:hAnsi="Sakkal Majalla" w:cs="Sakkal Majalla"/>
              <w:noProof/>
              <w:sz w:val="28"/>
              <w:szCs w:val="28"/>
              <w:lang w:bidi="ar-EG"/>
            </w:rPr>
            <w:t>(Sithole, 2024)</w:t>
          </w:r>
          <w:r w:rsidR="0000000B">
            <w:rPr>
              <w:rFonts w:ascii="Sakkal Majalla" w:hAnsi="Sakkal Majalla" w:cs="Sakkal Majalla"/>
              <w:sz w:val="28"/>
              <w:szCs w:val="28"/>
              <w:lang w:bidi="ar-EG"/>
            </w:rPr>
            <w:fldChar w:fldCharType="end"/>
          </w:r>
        </w:sdtContent>
      </w:sdt>
      <w:r w:rsidR="0000000B" w:rsidRPr="00B473F8">
        <w:rPr>
          <w:rFonts w:ascii="Sakkal Majalla" w:hAnsi="Sakkal Majalla" w:cs="Sakkal Majalla"/>
          <w:sz w:val="28"/>
          <w:szCs w:val="28"/>
          <w:lang w:bidi="ar-EG"/>
        </w:rPr>
        <w:t>.</w:t>
      </w:r>
    </w:p>
    <w:p w14:paraId="373DD98B" w14:textId="2FD2ED58" w:rsidR="0000000B"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By examining the relationship between strategic innovation practices and important service performance metrics, this study aims to evaluate the influence of innovation strategies on service improvement in Saudi Arabian geophysical consulting firms. This study aims to contribute significantly to the conversation on service innovations in specialized consulting industries by investigating the relationship between technological, procedural, and organizational innovations and the enhancement of services. It comes at a time when the nation is working to develop an innovative and knowledge-based economy</w:t>
      </w:r>
      <w:sdt>
        <w:sdtPr>
          <w:rPr>
            <w:rFonts w:ascii="Sakkal Majalla" w:hAnsi="Sakkal Majalla" w:cs="Sakkal Majalla"/>
            <w:sz w:val="28"/>
            <w:szCs w:val="28"/>
            <w:lang w:bidi="ar-EG"/>
          </w:rPr>
          <w:id w:val="-695082516"/>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Abk24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9F1C90">
            <w:rPr>
              <w:rFonts w:ascii="Sakkal Majalla" w:hAnsi="Sakkal Majalla" w:cs="Sakkal Majalla"/>
              <w:noProof/>
              <w:sz w:val="28"/>
              <w:szCs w:val="28"/>
              <w:lang w:bidi="ar-EG"/>
            </w:rPr>
            <w:t>(Abker, 2024)</w:t>
          </w:r>
          <w:r w:rsidR="0000000B">
            <w:rPr>
              <w:rFonts w:ascii="Sakkal Majalla" w:hAnsi="Sakkal Majalla" w:cs="Sakkal Majalla"/>
              <w:sz w:val="28"/>
              <w:szCs w:val="28"/>
              <w:lang w:bidi="ar-EG"/>
            </w:rPr>
            <w:fldChar w:fldCharType="end"/>
          </w:r>
        </w:sdtContent>
      </w:sdt>
      <w:r w:rsidR="0000000B" w:rsidRPr="00B473F8">
        <w:rPr>
          <w:rFonts w:ascii="Sakkal Majalla" w:hAnsi="Sakkal Majalla" w:cs="Sakkal Majalla"/>
          <w:sz w:val="28"/>
          <w:szCs w:val="28"/>
          <w:lang w:bidi="ar-EG"/>
        </w:rPr>
        <w:t>.</w:t>
      </w:r>
    </w:p>
    <w:p w14:paraId="5ACF8821" w14:textId="77777777" w:rsidR="0000000B" w:rsidRPr="00F679AD" w:rsidRDefault="0000000B" w:rsidP="0000000B">
      <w:pPr>
        <w:spacing w:line="360" w:lineRule="auto"/>
        <w:jc w:val="both"/>
        <w:rPr>
          <w:rFonts w:ascii="Sakkal Majalla" w:hAnsi="Sakkal Majalla" w:cs="Sakkal Majalla"/>
          <w:sz w:val="28"/>
          <w:szCs w:val="28"/>
          <w:lang w:bidi="ar-EG"/>
        </w:rPr>
      </w:pPr>
    </w:p>
    <w:p w14:paraId="66A643A3" w14:textId="77777777" w:rsidR="0000000B" w:rsidRPr="00F83932" w:rsidRDefault="0000000B" w:rsidP="0000000B">
      <w:pPr>
        <w:pStyle w:val="Heading2"/>
      </w:pPr>
      <w:bookmarkStart w:id="3" w:name="_Toc222618168"/>
      <w:bookmarkStart w:id="4" w:name="_Toc222622730"/>
      <w:r>
        <w:t>S</w:t>
      </w:r>
      <w:r w:rsidRPr="00981614">
        <w:t>tudy Problem</w:t>
      </w:r>
      <w:r w:rsidRPr="00F83932">
        <w:t>:</w:t>
      </w:r>
      <w:bookmarkEnd w:id="3"/>
      <w:bookmarkEnd w:id="4"/>
    </w:p>
    <w:p w14:paraId="137DA267" w14:textId="11622840" w:rsidR="0000000B" w:rsidRPr="00F930E5"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Many Saudi geophysical consulting firms still rely on traditional operational methods, conventional survey techniques, and limited digital integration, despite the geophysical sector's growing significance in supporting </w:t>
      </w:r>
      <w:r w:rsidRPr="00785DC6">
        <w:rPr>
          <w:rFonts w:ascii="Sakkal Majalla" w:hAnsi="Sakkal Majalla" w:cs="Sakkal Majalla"/>
          <w:sz w:val="28"/>
          <w:szCs w:val="28"/>
          <w:lang w:bidi="ar-EG"/>
        </w:rPr>
        <w:lastRenderedPageBreak/>
        <w:t>mineral exploration and infrastructure development in Saudi Arabia under Vision 2030. This results in problems with overall competitiveness, cost control, accuracy, and service efficiency</w:t>
      </w:r>
      <w:sdt>
        <w:sdtPr>
          <w:rPr>
            <w:rFonts w:ascii="Sakkal Majalla" w:hAnsi="Sakkal Majalla" w:cs="Sakkal Majalla"/>
            <w:sz w:val="28"/>
            <w:szCs w:val="28"/>
            <w:lang w:bidi="ar-EG"/>
          </w:rPr>
          <w:id w:val="1439795186"/>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Goh251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6E3B6F">
            <w:rPr>
              <w:rFonts w:ascii="Sakkal Majalla" w:hAnsi="Sakkal Majalla" w:cs="Sakkal Majalla"/>
              <w:noProof/>
              <w:sz w:val="28"/>
              <w:szCs w:val="28"/>
              <w:lang w:bidi="ar-EG"/>
            </w:rPr>
            <w:t>(Gohar, 2025)</w:t>
          </w:r>
          <w:r w:rsidR="0000000B">
            <w:rPr>
              <w:rFonts w:ascii="Sakkal Majalla" w:hAnsi="Sakkal Majalla" w:cs="Sakkal Majalla"/>
              <w:sz w:val="28"/>
              <w:szCs w:val="28"/>
              <w:lang w:bidi="ar-EG"/>
            </w:rPr>
            <w:fldChar w:fldCharType="end"/>
          </w:r>
        </w:sdtContent>
      </w:sdt>
      <w:r w:rsidR="0000000B" w:rsidRPr="00F930E5">
        <w:rPr>
          <w:rFonts w:ascii="Sakkal Majalla" w:hAnsi="Sakkal Majalla" w:cs="Sakkal Majalla"/>
          <w:sz w:val="28"/>
          <w:szCs w:val="28"/>
          <w:lang w:bidi="ar-EG"/>
        </w:rPr>
        <w:t>.</w:t>
      </w:r>
    </w:p>
    <w:p w14:paraId="55CC0942" w14:textId="57720FB3" w:rsidR="0000000B" w:rsidRPr="00F930E5"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While innovation strategies like automation, artificial intelligence, data analytics, digital transformation, and advanced geophysical technologies are widely acknowledged as global drivers of service improvement, their application within Saudi geophysical consulting firms is still uneven and occasionally unclear in terms of quantifiable impact</w:t>
      </w:r>
      <w:sdt>
        <w:sdtPr>
          <w:rPr>
            <w:rFonts w:ascii="Sakkal Majalla" w:hAnsi="Sakkal Majalla" w:cs="Sakkal Majalla"/>
            <w:sz w:val="28"/>
            <w:szCs w:val="28"/>
            <w:lang w:bidi="ar-EG"/>
          </w:rPr>
          <w:id w:val="-1664624839"/>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Aln243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6E3B6F">
            <w:rPr>
              <w:rFonts w:ascii="Sakkal Majalla" w:hAnsi="Sakkal Majalla" w:cs="Sakkal Majalla"/>
              <w:noProof/>
              <w:sz w:val="28"/>
              <w:szCs w:val="28"/>
              <w:lang w:bidi="ar-EG"/>
            </w:rPr>
            <w:t>(Alnasser, 2024)</w:t>
          </w:r>
          <w:r w:rsidR="0000000B">
            <w:rPr>
              <w:rFonts w:ascii="Sakkal Majalla" w:hAnsi="Sakkal Majalla" w:cs="Sakkal Majalla"/>
              <w:sz w:val="28"/>
              <w:szCs w:val="28"/>
              <w:lang w:bidi="ar-EG"/>
            </w:rPr>
            <w:fldChar w:fldCharType="end"/>
          </w:r>
        </w:sdtContent>
      </w:sdt>
      <w:r w:rsidR="0000000B" w:rsidRPr="00F930E5">
        <w:rPr>
          <w:rFonts w:ascii="Sakkal Majalla" w:hAnsi="Sakkal Majalla" w:cs="Sakkal Majalla"/>
          <w:sz w:val="28"/>
          <w:szCs w:val="28"/>
          <w:lang w:bidi="ar-EG"/>
        </w:rPr>
        <w:t>.</w:t>
      </w:r>
    </w:p>
    <w:p w14:paraId="0F8BF987" w14:textId="1C3181C7" w:rsidR="0000000B" w:rsidRPr="00F930E5"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This study's main obstacle is the lack of knowledge on how innovation techniques affect the caliber, effectiveness, dependability, and customer happiness of services provided by Saudi geophysical consulting firms. Furthermore, there is insufficient empirical data to identify whether innovation projects improve operational performance and competitive positioning the most</w:t>
      </w:r>
      <w:sdt>
        <w:sdtPr>
          <w:rPr>
            <w:rFonts w:ascii="Sakkal Majalla" w:hAnsi="Sakkal Majalla" w:cs="Sakkal Majalla"/>
            <w:sz w:val="28"/>
            <w:szCs w:val="28"/>
            <w:lang w:bidi="ar-EG"/>
          </w:rPr>
          <w:id w:val="1393317938"/>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Ken24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6E3B6F">
            <w:rPr>
              <w:rFonts w:ascii="Sakkal Majalla" w:hAnsi="Sakkal Majalla" w:cs="Sakkal Majalla"/>
              <w:noProof/>
              <w:sz w:val="28"/>
              <w:szCs w:val="28"/>
              <w:lang w:bidi="ar-EG"/>
            </w:rPr>
            <w:t>(Keniwe, 2024)</w:t>
          </w:r>
          <w:r w:rsidR="0000000B">
            <w:rPr>
              <w:rFonts w:ascii="Sakkal Majalla" w:hAnsi="Sakkal Majalla" w:cs="Sakkal Majalla"/>
              <w:sz w:val="28"/>
              <w:szCs w:val="28"/>
              <w:lang w:bidi="ar-EG"/>
            </w:rPr>
            <w:fldChar w:fldCharType="end"/>
          </w:r>
        </w:sdtContent>
      </w:sdt>
      <w:r w:rsidR="0000000B" w:rsidRPr="00F930E5">
        <w:rPr>
          <w:rFonts w:ascii="Sakkal Majalla" w:hAnsi="Sakkal Majalla" w:cs="Sakkal Majalla"/>
          <w:sz w:val="28"/>
          <w:szCs w:val="28"/>
          <w:lang w:bidi="ar-EG"/>
        </w:rPr>
        <w:t>.</w:t>
      </w:r>
    </w:p>
    <w:p w14:paraId="07F06DA3" w14:textId="5B84B4B1" w:rsidR="0000000B" w:rsidRPr="006E3B6F" w:rsidRDefault="0000000B" w:rsidP="0000000B">
      <w:pPr>
        <w:spacing w:line="360" w:lineRule="auto"/>
        <w:jc w:val="both"/>
        <w:rPr>
          <w:rFonts w:ascii="Sakkal Majalla" w:hAnsi="Sakkal Majalla" w:cs="Sakkal Majalla"/>
          <w:b/>
          <w:bCs/>
          <w:sz w:val="28"/>
          <w:szCs w:val="28"/>
          <w:lang w:bidi="ar-EG"/>
        </w:rPr>
      </w:pPr>
      <w:r w:rsidRPr="006E3B6F">
        <w:rPr>
          <w:rFonts w:ascii="Sakkal Majalla" w:hAnsi="Sakkal Majalla" w:cs="Sakkal Majalla"/>
          <w:b/>
          <w:bCs/>
          <w:sz w:val="28"/>
          <w:szCs w:val="28"/>
          <w:lang w:bidi="ar-EG"/>
        </w:rPr>
        <w:t xml:space="preserve">Therefore, this study tries to answer the following central research </w:t>
      </w:r>
      <w:r w:rsidR="006410DB" w:rsidRPr="006E3B6F">
        <w:rPr>
          <w:rFonts w:ascii="Sakkal Majalla" w:hAnsi="Sakkal Majalla" w:cs="Sakkal Majalla"/>
          <w:b/>
          <w:bCs/>
          <w:sz w:val="28"/>
          <w:szCs w:val="28"/>
          <w:lang w:bidi="ar-EG"/>
        </w:rPr>
        <w:t>problems</w:t>
      </w:r>
      <w:r w:rsidRPr="006E3B6F">
        <w:rPr>
          <w:rFonts w:ascii="Sakkal Majalla" w:hAnsi="Sakkal Majalla" w:cs="Sakkal Majalla"/>
          <w:b/>
          <w:bCs/>
          <w:sz w:val="28"/>
          <w:szCs w:val="28"/>
          <w:lang w:bidi="ar-EG"/>
        </w:rPr>
        <w:t>:</w:t>
      </w:r>
    </w:p>
    <w:p w14:paraId="2DAAC588" w14:textId="77777777" w:rsidR="0000000B" w:rsidRPr="006E3B6F" w:rsidRDefault="0000000B" w:rsidP="0000000B">
      <w:pPr>
        <w:pStyle w:val="ListParagraph"/>
        <w:numPr>
          <w:ilvl w:val="0"/>
          <w:numId w:val="1"/>
        </w:numPr>
        <w:spacing w:line="360" w:lineRule="auto"/>
        <w:jc w:val="both"/>
        <w:rPr>
          <w:rFonts w:ascii="Sakkal Majalla" w:hAnsi="Sakkal Majalla" w:cs="Sakkal Majalla"/>
          <w:b/>
          <w:bCs/>
          <w:sz w:val="28"/>
          <w:szCs w:val="28"/>
          <w:lang w:bidi="ar-EG"/>
        </w:rPr>
      </w:pPr>
      <w:r w:rsidRPr="006E3B6F">
        <w:rPr>
          <w:rFonts w:ascii="Sakkal Majalla" w:hAnsi="Sakkal Majalla" w:cs="Sakkal Majalla"/>
          <w:b/>
          <w:bCs/>
          <w:sz w:val="28"/>
          <w:szCs w:val="28"/>
          <w:lang w:bidi="ar-EG"/>
        </w:rPr>
        <w:t>To what extent do innovation initiatives effect service improvement in Saudi geophysical consulting firms?</w:t>
      </w:r>
    </w:p>
    <w:p w14:paraId="0B68B88B" w14:textId="77777777" w:rsidR="0000000B" w:rsidRPr="00F679AD" w:rsidRDefault="0000000B" w:rsidP="0000000B">
      <w:pPr>
        <w:spacing w:line="360" w:lineRule="auto"/>
        <w:jc w:val="both"/>
        <w:rPr>
          <w:rFonts w:ascii="Sakkal Majalla" w:hAnsi="Sakkal Majalla" w:cs="Sakkal Majalla"/>
          <w:sz w:val="28"/>
          <w:szCs w:val="28"/>
          <w:lang w:bidi="ar-EG"/>
        </w:rPr>
      </w:pPr>
    </w:p>
    <w:p w14:paraId="4B7C6092" w14:textId="77777777" w:rsidR="0000000B" w:rsidRPr="00F83932" w:rsidRDefault="0000000B" w:rsidP="0000000B">
      <w:pPr>
        <w:pStyle w:val="Heading2"/>
      </w:pPr>
      <w:bookmarkStart w:id="5" w:name="_Toc222618169"/>
      <w:bookmarkStart w:id="6" w:name="_Toc222622731"/>
      <w:r w:rsidRPr="00DB2888">
        <w:t>Importance of Study</w:t>
      </w:r>
      <w:r w:rsidRPr="00F83932">
        <w:t>:</w:t>
      </w:r>
      <w:bookmarkEnd w:id="5"/>
      <w:bookmarkEnd w:id="6"/>
    </w:p>
    <w:p w14:paraId="7D91A417" w14:textId="6B2361E4" w:rsidR="0000000B" w:rsidRPr="00025AF1"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This study is relevant because of the strategic importance of Saudi Arabia's geophysical consulting firms in relation to mineral exploration, infrastructure development, and sustainable resource management. Since the Kingdom is progressing in the process of diversifying its economy within the framework of Vision 2030, it is essential to enhance the performance in this field of services. Although the idea of innovative strategies has been seen as a key component of operational excellence and competitiveness, its usefulness in the context of </w:t>
      </w:r>
      <w:r w:rsidRPr="00785DC6">
        <w:rPr>
          <w:rFonts w:ascii="Sakkal Majalla" w:hAnsi="Sakkal Majalla" w:cs="Sakkal Majalla"/>
          <w:sz w:val="28"/>
          <w:szCs w:val="28"/>
          <w:lang w:bidi="ar-EG"/>
        </w:rPr>
        <w:lastRenderedPageBreak/>
        <w:t>Saudi geophysical consulting firms has not received much attention. Because it will bridge the knowledge gap regarding theoretical innovation frameworks and their actual application in the geophysical consulting field, this study is crucial</w:t>
      </w:r>
      <w:sdt>
        <w:sdtPr>
          <w:rPr>
            <w:rFonts w:ascii="Sakkal Majalla" w:hAnsi="Sakkal Majalla" w:cs="Sakkal Majalla"/>
            <w:sz w:val="28"/>
            <w:szCs w:val="28"/>
            <w:lang w:bidi="ar-EG"/>
          </w:rPr>
          <w:id w:val="-1785645773"/>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Ala24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(Alanazi, 2024)</w:t>
          </w:r>
          <w:r w:rsidR="006410DB">
            <w:rPr>
              <w:rFonts w:ascii="Sakkal Majalla" w:hAnsi="Sakkal Majalla" w:cs="Sakkal Majalla"/>
              <w:sz w:val="28"/>
              <w:szCs w:val="28"/>
              <w:lang w:bidi="ar-EG"/>
            </w:rPr>
            <w:fldChar w:fldCharType="end"/>
          </w:r>
        </w:sdtContent>
      </w:sdt>
      <w:r w:rsidRPr="00785DC6">
        <w:rPr>
          <w:rFonts w:ascii="Sakkal Majalla" w:hAnsi="Sakkal Majalla" w:cs="Sakkal Majalla"/>
          <w:sz w:val="28"/>
          <w:szCs w:val="28"/>
          <w:lang w:bidi="ar-EG"/>
        </w:rPr>
        <w:t>.</w:t>
      </w:r>
    </w:p>
    <w:p w14:paraId="57510B80" w14:textId="77777777" w:rsidR="0000000B" w:rsidRPr="00025AF1"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025AF1">
        <w:rPr>
          <w:rFonts w:ascii="Sakkal Majalla" w:hAnsi="Sakkal Majalla" w:cs="Sakkal Majalla"/>
          <w:b/>
          <w:bCs/>
          <w:sz w:val="28"/>
          <w:szCs w:val="28"/>
          <w:u w:val="single"/>
          <w:lang w:bidi="ar-EG"/>
        </w:rPr>
        <w:t>Scientific Importance:</w:t>
      </w:r>
    </w:p>
    <w:p w14:paraId="5B332529" w14:textId="25846435" w:rsidR="0000000B" w:rsidRPr="00785DC6"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This study adds to the body of knowledge on innovation management and service performance in the technical and engineering consulting industries from a scientific standpoint. Less study has specifically examined geophysical consulting firms, especially in the Saudi context, even though many previous studies have examined innovation in industrial or general service industries</w:t>
      </w:r>
      <w:sdt>
        <w:sdtPr>
          <w:rPr>
            <w:lang w:bidi="ar-EG"/>
          </w:rPr>
          <w:id w:val="-1645885478"/>
          <w:citation/>
        </w:sdtPr>
        <w:sdtContent>
          <w:r w:rsidR="0000000B" w:rsidRPr="00785DC6">
            <w:rPr>
              <w:rFonts w:ascii="Sakkal Majalla" w:hAnsi="Sakkal Majalla" w:cs="Sakkal Majalla"/>
              <w:sz w:val="28"/>
              <w:szCs w:val="28"/>
              <w:lang w:bidi="ar-EG"/>
            </w:rPr>
            <w:fldChar w:fldCharType="begin"/>
          </w:r>
          <w:r w:rsidR="0000000B" w:rsidRPr="00785DC6">
            <w:rPr>
              <w:rFonts w:ascii="Sakkal Majalla" w:hAnsi="Sakkal Majalla" w:cs="Sakkal Majalla"/>
              <w:sz w:val="28"/>
              <w:szCs w:val="28"/>
              <w:lang w:bidi="ar-EG"/>
            </w:rPr>
            <w:instrText xml:space="preserve">CITATION Fre21 \l 1033 </w:instrText>
          </w:r>
          <w:r w:rsidR="0000000B" w:rsidRPr="00785DC6">
            <w:rPr>
              <w:rFonts w:ascii="Sakkal Majalla" w:hAnsi="Sakkal Majalla" w:cs="Sakkal Majalla"/>
              <w:sz w:val="28"/>
              <w:szCs w:val="28"/>
              <w:lang w:bidi="ar-EG"/>
            </w:rPr>
            <w:fldChar w:fldCharType="separate"/>
          </w:r>
          <w:r w:rsidR="0000000B" w:rsidRPr="00785DC6">
            <w:rPr>
              <w:rFonts w:ascii="Sakkal Majalla" w:hAnsi="Sakkal Majalla" w:cs="Sakkal Majalla"/>
              <w:noProof/>
              <w:sz w:val="28"/>
              <w:szCs w:val="28"/>
              <w:lang w:bidi="ar-EG"/>
            </w:rPr>
            <w:t xml:space="preserve"> (Freddi, 2021)</w:t>
          </w:r>
          <w:r w:rsidR="0000000B" w:rsidRPr="00785DC6">
            <w:rPr>
              <w:rFonts w:ascii="Sakkal Majalla" w:hAnsi="Sakkal Majalla" w:cs="Sakkal Majalla"/>
              <w:sz w:val="28"/>
              <w:szCs w:val="28"/>
              <w:lang w:bidi="ar-EG"/>
            </w:rPr>
            <w:fldChar w:fldCharType="end"/>
          </w:r>
        </w:sdtContent>
      </w:sdt>
      <w:r w:rsidR="0000000B" w:rsidRPr="00785DC6">
        <w:rPr>
          <w:rFonts w:ascii="Sakkal Majalla" w:hAnsi="Sakkal Majalla" w:cs="Sakkal Majalla"/>
          <w:sz w:val="28"/>
          <w:szCs w:val="28"/>
          <w:lang w:bidi="ar-EG"/>
        </w:rPr>
        <w:t>.</w:t>
      </w:r>
    </w:p>
    <w:p w14:paraId="542572CE" w14:textId="77777777" w:rsidR="0000000B" w:rsidRPr="00025AF1" w:rsidRDefault="0000000B" w:rsidP="0000000B">
      <w:pPr>
        <w:spacing w:line="360" w:lineRule="auto"/>
        <w:jc w:val="both"/>
        <w:rPr>
          <w:rFonts w:ascii="Sakkal Majalla" w:hAnsi="Sakkal Majalla" w:cs="Sakkal Majalla"/>
          <w:b/>
          <w:bCs/>
          <w:sz w:val="28"/>
          <w:szCs w:val="28"/>
          <w:lang w:bidi="ar-EG"/>
        </w:rPr>
      </w:pPr>
      <w:r w:rsidRPr="00025AF1">
        <w:rPr>
          <w:rFonts w:ascii="Sakkal Majalla" w:hAnsi="Sakkal Majalla" w:cs="Sakkal Majalla"/>
          <w:b/>
          <w:bCs/>
          <w:sz w:val="28"/>
          <w:szCs w:val="28"/>
          <w:lang w:bidi="ar-EG"/>
        </w:rPr>
        <w:t>The study increases theoretical knowledge by:</w:t>
      </w:r>
    </w:p>
    <w:p w14:paraId="3BB22BAB" w14:textId="77777777" w:rsidR="0000000B" w:rsidRDefault="0000000B" w:rsidP="0000000B">
      <w:pPr>
        <w:pStyle w:val="ListParagraph"/>
        <w:numPr>
          <w:ilvl w:val="0"/>
          <w:numId w:val="3"/>
        </w:numPr>
        <w:spacing w:line="360" w:lineRule="auto"/>
        <w:jc w:val="both"/>
        <w:rPr>
          <w:rFonts w:ascii="Sakkal Majalla" w:hAnsi="Sakkal Majalla" w:cs="Sakkal Majalla"/>
          <w:sz w:val="28"/>
          <w:szCs w:val="28"/>
          <w:lang w:bidi="ar-EG"/>
        </w:rPr>
      </w:pPr>
      <w:r w:rsidRPr="00805F1A">
        <w:rPr>
          <w:rFonts w:ascii="Sakkal Majalla" w:hAnsi="Sakkal Majalla" w:cs="Sakkal Majalla"/>
          <w:sz w:val="28"/>
          <w:szCs w:val="28"/>
          <w:lang w:bidi="ar-EG"/>
        </w:rPr>
        <w:t>Increase the knowledge of the impact of innovation approaches on the quality of services, efficiency, and competitive advantage in specialized technical companies</w:t>
      </w:r>
      <w:r w:rsidRPr="00025AF1">
        <w:rPr>
          <w:rFonts w:ascii="Sakkal Majalla" w:hAnsi="Sakkal Majalla" w:cs="Sakkal Majalla"/>
          <w:sz w:val="28"/>
          <w:szCs w:val="28"/>
          <w:lang w:bidi="ar-EG"/>
        </w:rPr>
        <w:t>.</w:t>
      </w:r>
    </w:p>
    <w:p w14:paraId="3D420900" w14:textId="77777777" w:rsidR="0000000B" w:rsidRDefault="0000000B" w:rsidP="0000000B">
      <w:pPr>
        <w:pStyle w:val="ListParagraph"/>
        <w:numPr>
          <w:ilvl w:val="0"/>
          <w:numId w:val="3"/>
        </w:numPr>
        <w:spacing w:line="360" w:lineRule="auto"/>
        <w:jc w:val="both"/>
        <w:rPr>
          <w:rFonts w:ascii="Sakkal Majalla" w:hAnsi="Sakkal Majalla" w:cs="Sakkal Majalla"/>
          <w:sz w:val="28"/>
          <w:szCs w:val="28"/>
          <w:lang w:bidi="ar-EG"/>
        </w:rPr>
      </w:pPr>
      <w:r w:rsidRPr="00805F1A">
        <w:rPr>
          <w:rFonts w:ascii="Sakkal Majalla" w:hAnsi="Sakkal Majalla" w:cs="Sakkal Majalla"/>
          <w:sz w:val="28"/>
          <w:szCs w:val="28"/>
          <w:lang w:bidi="ar-EG"/>
        </w:rPr>
        <w:t>The offer of empirical data regarding the connection between the adoption of innovations and service performance indicators.</w:t>
      </w:r>
    </w:p>
    <w:p w14:paraId="29602296" w14:textId="77777777" w:rsidR="0000000B" w:rsidRDefault="0000000B" w:rsidP="0000000B">
      <w:pPr>
        <w:pStyle w:val="ListParagraph"/>
        <w:numPr>
          <w:ilvl w:val="0"/>
          <w:numId w:val="3"/>
        </w:numPr>
        <w:spacing w:line="360" w:lineRule="auto"/>
        <w:jc w:val="both"/>
        <w:rPr>
          <w:rFonts w:ascii="Sakkal Majalla" w:hAnsi="Sakkal Majalla" w:cs="Sakkal Majalla"/>
          <w:sz w:val="28"/>
          <w:szCs w:val="28"/>
          <w:lang w:bidi="ar-EG"/>
        </w:rPr>
      </w:pPr>
      <w:r w:rsidRPr="00805F1A">
        <w:rPr>
          <w:rFonts w:ascii="Sakkal Majalla" w:hAnsi="Sakkal Majalla" w:cs="Sakkal Majalla"/>
          <w:sz w:val="28"/>
          <w:szCs w:val="28"/>
          <w:lang w:bidi="ar-EG"/>
        </w:rPr>
        <w:t>Providing a conceptual framework, which would connect innovation efforts (digital transformation, advanced technologies, and process innovation) with quantifiable service outputs.</w:t>
      </w:r>
    </w:p>
    <w:p w14:paraId="681BA94F" w14:textId="77777777" w:rsidR="0000000B" w:rsidRPr="00587290" w:rsidRDefault="0000000B" w:rsidP="0000000B">
      <w:pPr>
        <w:pStyle w:val="ListParagraph"/>
        <w:numPr>
          <w:ilvl w:val="0"/>
          <w:numId w:val="3"/>
        </w:numPr>
        <w:spacing w:line="360" w:lineRule="auto"/>
        <w:jc w:val="both"/>
        <w:rPr>
          <w:rFonts w:ascii="Sakkal Majalla" w:hAnsi="Sakkal Majalla" w:cs="Sakkal Majalla"/>
          <w:sz w:val="28"/>
          <w:szCs w:val="28"/>
          <w:lang w:bidi="ar-EG"/>
        </w:rPr>
      </w:pPr>
      <w:r w:rsidRPr="00805F1A">
        <w:rPr>
          <w:rFonts w:ascii="Sakkal Majalla" w:hAnsi="Sakkal Majalla" w:cs="Sakkal Majalla"/>
          <w:sz w:val="28"/>
          <w:szCs w:val="28"/>
          <w:lang w:bidi="ar-EG"/>
        </w:rPr>
        <w:t>Contributing to the next-generation scholars with the information and findings that are of relevance to the mining and geoscience industry in emerging economies</w:t>
      </w:r>
      <w:sdt>
        <w:sdtPr>
          <w:rPr>
            <w:rFonts w:ascii="Sakkal Majalla" w:hAnsi="Sakkal Majalla" w:cs="Sakkal Majalla"/>
            <w:sz w:val="28"/>
            <w:szCs w:val="28"/>
            <w:lang w:bidi="ar-EG"/>
          </w:rPr>
          <w:id w:val="-382876928"/>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Ade243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BF37E4">
            <w:rPr>
              <w:rFonts w:ascii="Sakkal Majalla" w:hAnsi="Sakkal Majalla" w:cs="Sakkal Majalla"/>
              <w:noProof/>
              <w:sz w:val="28"/>
              <w:szCs w:val="28"/>
              <w:lang w:bidi="ar-EG"/>
            </w:rPr>
            <w:t>(Adewumi, 2024)</w:t>
          </w:r>
          <w:r>
            <w:rPr>
              <w:rFonts w:ascii="Sakkal Majalla" w:hAnsi="Sakkal Majalla" w:cs="Sakkal Majalla"/>
              <w:sz w:val="28"/>
              <w:szCs w:val="28"/>
              <w:lang w:bidi="ar-EG"/>
            </w:rPr>
            <w:fldChar w:fldCharType="end"/>
          </w:r>
        </w:sdtContent>
      </w:sdt>
      <w:r w:rsidRPr="00587290">
        <w:rPr>
          <w:rFonts w:ascii="Sakkal Majalla" w:hAnsi="Sakkal Majalla" w:cs="Sakkal Majalla"/>
          <w:sz w:val="28"/>
          <w:szCs w:val="28"/>
          <w:lang w:bidi="ar-EG"/>
        </w:rPr>
        <w:t>.</w:t>
      </w:r>
    </w:p>
    <w:p w14:paraId="083B2D38" w14:textId="77777777" w:rsidR="0000000B" w:rsidRPr="00587290"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587290">
        <w:rPr>
          <w:rFonts w:ascii="Sakkal Majalla" w:hAnsi="Sakkal Majalla" w:cs="Sakkal Majalla"/>
          <w:b/>
          <w:bCs/>
          <w:sz w:val="28"/>
          <w:szCs w:val="28"/>
          <w:u w:val="single"/>
          <w:lang w:bidi="ar-EG"/>
        </w:rPr>
        <w:t>Practical Importance</w:t>
      </w:r>
    </w:p>
    <w:p w14:paraId="614277F0" w14:textId="018E2E3C" w:rsidR="0000000B" w:rsidRPr="00785DC6"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Practically speaking, this study provides managers, legislators, and decision-makers with specific insights on how cutting-edge methods could improve service delivery in Saudi geophysical consulting firms. The </w:t>
      </w:r>
      <w:r w:rsidRPr="00785DC6">
        <w:rPr>
          <w:rFonts w:ascii="Sakkal Majalla" w:hAnsi="Sakkal Majalla" w:cs="Sakkal Majalla"/>
          <w:sz w:val="28"/>
          <w:szCs w:val="28"/>
          <w:lang w:bidi="ar-EG"/>
        </w:rPr>
        <w:lastRenderedPageBreak/>
        <w:t>information can help company management identify which cutting-edge techniques result in quantifiable improvements in project accuracy, cost savings, operational efficiency, and customer satisfaction</w:t>
      </w:r>
      <w:sdt>
        <w:sdtPr>
          <w:rPr>
            <w:lang w:bidi="ar-EG"/>
          </w:rPr>
          <w:id w:val="-2076963676"/>
          <w:citation/>
        </w:sdtPr>
        <w:sdtContent>
          <w:r w:rsidR="0000000B" w:rsidRPr="00785DC6">
            <w:rPr>
              <w:rFonts w:ascii="Sakkal Majalla" w:hAnsi="Sakkal Majalla" w:cs="Sakkal Majalla"/>
              <w:sz w:val="28"/>
              <w:szCs w:val="28"/>
              <w:lang w:bidi="ar-EG"/>
            </w:rPr>
            <w:fldChar w:fldCharType="begin"/>
          </w:r>
          <w:r w:rsidR="0000000B" w:rsidRPr="00785DC6">
            <w:rPr>
              <w:rFonts w:ascii="Sakkal Majalla" w:hAnsi="Sakkal Majalla" w:cs="Sakkal Majalla"/>
              <w:sz w:val="28"/>
              <w:szCs w:val="28"/>
              <w:lang w:bidi="ar-EG"/>
            </w:rPr>
            <w:instrText xml:space="preserve"> CITATION Aww25 \l 1033 </w:instrText>
          </w:r>
          <w:r w:rsidR="0000000B" w:rsidRPr="00785DC6">
            <w:rPr>
              <w:rFonts w:ascii="Sakkal Majalla" w:hAnsi="Sakkal Majalla" w:cs="Sakkal Majalla"/>
              <w:sz w:val="28"/>
              <w:szCs w:val="28"/>
              <w:lang w:bidi="ar-EG"/>
            </w:rPr>
            <w:fldChar w:fldCharType="separate"/>
          </w:r>
          <w:r w:rsidR="0000000B" w:rsidRPr="00785DC6">
            <w:rPr>
              <w:rFonts w:ascii="Sakkal Majalla" w:hAnsi="Sakkal Majalla" w:cs="Sakkal Majalla"/>
              <w:noProof/>
              <w:sz w:val="28"/>
              <w:szCs w:val="28"/>
              <w:lang w:bidi="ar-EG"/>
            </w:rPr>
            <w:t xml:space="preserve"> (Awwad, 2025)</w:t>
          </w:r>
          <w:r w:rsidR="0000000B" w:rsidRPr="00785DC6">
            <w:rPr>
              <w:rFonts w:ascii="Sakkal Majalla" w:hAnsi="Sakkal Majalla" w:cs="Sakkal Majalla"/>
              <w:sz w:val="28"/>
              <w:szCs w:val="28"/>
              <w:lang w:bidi="ar-EG"/>
            </w:rPr>
            <w:fldChar w:fldCharType="end"/>
          </w:r>
        </w:sdtContent>
      </w:sdt>
      <w:r w:rsidR="0000000B" w:rsidRPr="00785DC6">
        <w:rPr>
          <w:rFonts w:ascii="Sakkal Majalla" w:hAnsi="Sakkal Majalla" w:cs="Sakkal Majalla"/>
          <w:sz w:val="28"/>
          <w:szCs w:val="28"/>
          <w:lang w:bidi="ar-EG"/>
        </w:rPr>
        <w:t>.</w:t>
      </w:r>
    </w:p>
    <w:p w14:paraId="4E000DAD" w14:textId="77777777" w:rsidR="0000000B" w:rsidRPr="00587290" w:rsidRDefault="0000000B" w:rsidP="0000000B">
      <w:pPr>
        <w:spacing w:line="360" w:lineRule="auto"/>
        <w:jc w:val="both"/>
        <w:rPr>
          <w:rFonts w:ascii="Sakkal Majalla" w:hAnsi="Sakkal Majalla" w:cs="Sakkal Majalla"/>
          <w:b/>
          <w:bCs/>
          <w:sz w:val="28"/>
          <w:szCs w:val="28"/>
          <w:lang w:bidi="ar-EG"/>
        </w:rPr>
      </w:pPr>
      <w:r w:rsidRPr="00587290">
        <w:rPr>
          <w:rFonts w:ascii="Sakkal Majalla" w:hAnsi="Sakkal Majalla" w:cs="Sakkal Majalla"/>
          <w:b/>
          <w:bCs/>
          <w:sz w:val="28"/>
          <w:szCs w:val="28"/>
          <w:lang w:bidi="ar-EG"/>
        </w:rPr>
        <w:t>The study also supports organizations in:</w:t>
      </w:r>
    </w:p>
    <w:p w14:paraId="7319775E" w14:textId="77777777" w:rsidR="0000000B" w:rsidRPr="00587290" w:rsidRDefault="0000000B" w:rsidP="0000000B">
      <w:pPr>
        <w:pStyle w:val="ListParagraph"/>
        <w:numPr>
          <w:ilvl w:val="0"/>
          <w:numId w:val="4"/>
        </w:numPr>
        <w:spacing w:line="360" w:lineRule="auto"/>
        <w:jc w:val="both"/>
        <w:rPr>
          <w:rFonts w:ascii="Sakkal Majalla" w:hAnsi="Sakkal Majalla" w:cs="Sakkal Majalla"/>
          <w:sz w:val="28"/>
          <w:szCs w:val="28"/>
          <w:lang w:bidi="ar-EG"/>
        </w:rPr>
      </w:pPr>
      <w:r w:rsidRPr="00587290">
        <w:rPr>
          <w:rFonts w:ascii="Sakkal Majalla" w:hAnsi="Sakkal Majalla" w:cs="Sakkal Majalla"/>
          <w:sz w:val="28"/>
          <w:szCs w:val="28"/>
          <w:lang w:bidi="ar-EG"/>
        </w:rPr>
        <w:t>Developing strategic innovation plans linked with Vision 2030 objectives.</w:t>
      </w:r>
    </w:p>
    <w:p w14:paraId="330542F7" w14:textId="77777777" w:rsidR="0000000B" w:rsidRPr="00587290" w:rsidRDefault="0000000B" w:rsidP="0000000B">
      <w:pPr>
        <w:pStyle w:val="ListParagraph"/>
        <w:numPr>
          <w:ilvl w:val="0"/>
          <w:numId w:val="4"/>
        </w:numPr>
        <w:spacing w:line="360" w:lineRule="auto"/>
        <w:jc w:val="both"/>
        <w:rPr>
          <w:rFonts w:ascii="Sakkal Majalla" w:hAnsi="Sakkal Majalla" w:cs="Sakkal Majalla"/>
          <w:sz w:val="28"/>
          <w:szCs w:val="28"/>
          <w:lang w:bidi="ar-EG"/>
        </w:rPr>
      </w:pPr>
      <w:r w:rsidRPr="00587290">
        <w:rPr>
          <w:rFonts w:ascii="Sakkal Majalla" w:hAnsi="Sakkal Majalla" w:cs="Sakkal Majalla"/>
          <w:sz w:val="28"/>
          <w:szCs w:val="28"/>
          <w:lang w:bidi="ar-EG"/>
        </w:rPr>
        <w:t>Reducing operational risks and improving project turnaround time.</w:t>
      </w:r>
    </w:p>
    <w:p w14:paraId="6BE6D445" w14:textId="77777777" w:rsidR="0000000B" w:rsidRPr="00587290" w:rsidRDefault="0000000B" w:rsidP="0000000B">
      <w:pPr>
        <w:pStyle w:val="ListParagraph"/>
        <w:numPr>
          <w:ilvl w:val="0"/>
          <w:numId w:val="4"/>
        </w:numPr>
        <w:spacing w:line="360" w:lineRule="auto"/>
        <w:jc w:val="both"/>
        <w:rPr>
          <w:rFonts w:ascii="Sakkal Majalla" w:hAnsi="Sakkal Majalla" w:cs="Sakkal Majalla"/>
          <w:sz w:val="28"/>
          <w:szCs w:val="28"/>
          <w:lang w:bidi="ar-EG"/>
        </w:rPr>
      </w:pPr>
      <w:r w:rsidRPr="00587290">
        <w:rPr>
          <w:rFonts w:ascii="Sakkal Majalla" w:hAnsi="Sakkal Majalla" w:cs="Sakkal Majalla"/>
          <w:sz w:val="28"/>
          <w:szCs w:val="28"/>
          <w:lang w:bidi="ar-EG"/>
        </w:rPr>
        <w:t>Enhancing competitiveness in both local and international markets.</w:t>
      </w:r>
    </w:p>
    <w:p w14:paraId="116A5368" w14:textId="77777777" w:rsidR="0000000B" w:rsidRPr="00587290" w:rsidRDefault="0000000B" w:rsidP="0000000B">
      <w:pPr>
        <w:pStyle w:val="ListParagraph"/>
        <w:numPr>
          <w:ilvl w:val="0"/>
          <w:numId w:val="4"/>
        </w:numPr>
        <w:spacing w:line="360" w:lineRule="auto"/>
        <w:jc w:val="both"/>
        <w:rPr>
          <w:rFonts w:ascii="Sakkal Majalla" w:hAnsi="Sakkal Majalla" w:cs="Sakkal Majalla"/>
          <w:sz w:val="28"/>
          <w:szCs w:val="28"/>
          <w:lang w:bidi="ar-EG"/>
        </w:rPr>
      </w:pPr>
      <w:r w:rsidRPr="00587290">
        <w:rPr>
          <w:rFonts w:ascii="Sakkal Majalla" w:hAnsi="Sakkal Majalla" w:cs="Sakkal Majalla"/>
          <w:sz w:val="28"/>
          <w:szCs w:val="28"/>
          <w:lang w:bidi="ar-EG"/>
        </w:rPr>
        <w:t>Allocating investments more effectively toward important technologies and systems</w:t>
      </w:r>
      <w:sdt>
        <w:sdtPr>
          <w:rPr>
            <w:rFonts w:ascii="Sakkal Majalla" w:hAnsi="Sakkal Majalla" w:cs="Sakkal Majalla"/>
            <w:sz w:val="28"/>
            <w:szCs w:val="28"/>
            <w:lang w:bidi="ar-EG"/>
          </w:rPr>
          <w:id w:val="1456524315"/>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Alk242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0A64D6">
            <w:rPr>
              <w:rFonts w:ascii="Sakkal Majalla" w:hAnsi="Sakkal Majalla" w:cs="Sakkal Majalla"/>
              <w:noProof/>
              <w:sz w:val="28"/>
              <w:szCs w:val="28"/>
              <w:lang w:bidi="ar-EG"/>
            </w:rPr>
            <w:t>(Alkhoraif, 2024)</w:t>
          </w:r>
          <w:r>
            <w:rPr>
              <w:rFonts w:ascii="Sakkal Majalla" w:hAnsi="Sakkal Majalla" w:cs="Sakkal Majalla"/>
              <w:sz w:val="28"/>
              <w:szCs w:val="28"/>
              <w:lang w:bidi="ar-EG"/>
            </w:rPr>
            <w:fldChar w:fldCharType="end"/>
          </w:r>
        </w:sdtContent>
      </w:sdt>
      <w:r w:rsidRPr="00587290">
        <w:rPr>
          <w:rFonts w:ascii="Sakkal Majalla" w:hAnsi="Sakkal Majalla" w:cs="Sakkal Majalla"/>
          <w:sz w:val="28"/>
          <w:szCs w:val="28"/>
          <w:lang w:bidi="ar-EG"/>
        </w:rPr>
        <w:t>.</w:t>
      </w:r>
    </w:p>
    <w:p w14:paraId="370E6578" w14:textId="7B373F00" w:rsidR="0000000B"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Furthermore, the information could help government agencies and regulatory bodies create laws that encourage innovation in the mining and geophysical </w:t>
      </w:r>
      <w:r w:rsidR="00594AE4" w:rsidRPr="00785DC6">
        <w:rPr>
          <w:rFonts w:ascii="Sakkal Majalla" w:hAnsi="Sakkal Majalla" w:cs="Sakkal Majalla"/>
          <w:sz w:val="28"/>
          <w:szCs w:val="28"/>
          <w:lang w:bidi="ar-EG"/>
        </w:rPr>
        <w:t>industries.</w:t>
      </w:r>
    </w:p>
    <w:p w14:paraId="3E577846" w14:textId="77777777" w:rsidR="0000000B" w:rsidRPr="00F83932" w:rsidRDefault="0000000B" w:rsidP="0000000B">
      <w:pPr>
        <w:pStyle w:val="Heading2"/>
      </w:pPr>
      <w:bookmarkStart w:id="7" w:name="_Toc222618170"/>
      <w:bookmarkStart w:id="8" w:name="_Toc222622732"/>
      <w:r w:rsidRPr="00F83932">
        <w:t>Objectives of the Study:</w:t>
      </w:r>
      <w:bookmarkEnd w:id="7"/>
      <w:bookmarkEnd w:id="8"/>
    </w:p>
    <w:p w14:paraId="3CADDA70" w14:textId="77777777" w:rsidR="0000000B" w:rsidRPr="009E03B7"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9E03B7">
        <w:rPr>
          <w:rFonts w:ascii="Sakkal Majalla" w:hAnsi="Sakkal Majalla" w:cs="Sakkal Majalla"/>
          <w:b/>
          <w:bCs/>
          <w:sz w:val="28"/>
          <w:szCs w:val="28"/>
          <w:u w:val="single"/>
          <w:lang w:bidi="ar-EG"/>
        </w:rPr>
        <w:t>Main Objective</w:t>
      </w:r>
    </w:p>
    <w:p w14:paraId="74A1DFB0" w14:textId="77777777" w:rsidR="0000000B" w:rsidRPr="009C345D" w:rsidRDefault="0000000B" w:rsidP="0000000B">
      <w:pPr>
        <w:spacing w:line="360" w:lineRule="auto"/>
        <w:jc w:val="both"/>
        <w:rPr>
          <w:rFonts w:ascii="Sakkal Majalla" w:hAnsi="Sakkal Majalla" w:cs="Sakkal Majalla"/>
          <w:b/>
          <w:bCs/>
          <w:sz w:val="28"/>
          <w:szCs w:val="28"/>
          <w:lang w:bidi="ar-EG"/>
        </w:rPr>
      </w:pPr>
      <w:r w:rsidRPr="009C345D">
        <w:rPr>
          <w:rFonts w:ascii="Sakkal Majalla" w:hAnsi="Sakkal Majalla" w:cs="Sakkal Majalla"/>
          <w:b/>
          <w:bCs/>
          <w:sz w:val="28"/>
          <w:szCs w:val="28"/>
          <w:lang w:bidi="ar-EG"/>
        </w:rPr>
        <w:t>The major purpose of this investigation is:</w:t>
      </w:r>
    </w:p>
    <w:p w14:paraId="50B4DA8D" w14:textId="707B70AD" w:rsidR="00785DC6" w:rsidRPr="00785DC6" w:rsidRDefault="00785DC6" w:rsidP="00785DC6">
      <w:pPr>
        <w:spacing w:line="360" w:lineRule="auto"/>
        <w:jc w:val="both"/>
        <w:rPr>
          <w:rFonts w:ascii="Sakkal Majalla" w:hAnsi="Sakkal Majalla" w:cs="Sakkal Majalla"/>
          <w:b/>
          <w:bCs/>
          <w:sz w:val="28"/>
          <w:szCs w:val="28"/>
          <w:u w:val="single"/>
          <w:lang w:bidi="ar-EG"/>
        </w:rPr>
      </w:pPr>
      <w:r>
        <w:rPr>
          <w:rFonts w:ascii="Sakkal Majalla" w:hAnsi="Sakkal Majalla" w:cs="Sakkal Majalla"/>
          <w:sz w:val="28"/>
          <w:szCs w:val="28"/>
          <w:lang w:bidi="ar-EG"/>
        </w:rPr>
        <w:t>T</w:t>
      </w:r>
      <w:r w:rsidRPr="00785DC6">
        <w:rPr>
          <w:rFonts w:ascii="Sakkal Majalla" w:hAnsi="Sakkal Majalla" w:cs="Sakkal Majalla"/>
          <w:sz w:val="28"/>
          <w:szCs w:val="28"/>
          <w:lang w:bidi="ar-EG"/>
        </w:rPr>
        <w:t>o research how innovative methods can improve service performance in Saudi geophysical consulting firms.</w:t>
      </w:r>
    </w:p>
    <w:p w14:paraId="4580B7A7" w14:textId="3B0BD9F2" w:rsidR="0000000B" w:rsidRPr="009E03B7"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9E03B7">
        <w:rPr>
          <w:rFonts w:ascii="Sakkal Majalla" w:hAnsi="Sakkal Majalla" w:cs="Sakkal Majalla"/>
          <w:b/>
          <w:bCs/>
          <w:sz w:val="28"/>
          <w:szCs w:val="28"/>
          <w:u w:val="single"/>
          <w:lang w:bidi="ar-EG"/>
        </w:rPr>
        <w:t>Sub-Objectives</w:t>
      </w:r>
    </w:p>
    <w:p w14:paraId="76126851" w14:textId="77777777" w:rsidR="0000000B" w:rsidRPr="009C345D" w:rsidRDefault="0000000B" w:rsidP="0000000B">
      <w:pPr>
        <w:spacing w:line="360" w:lineRule="auto"/>
        <w:jc w:val="both"/>
        <w:rPr>
          <w:rFonts w:ascii="Sakkal Majalla" w:hAnsi="Sakkal Majalla" w:cs="Sakkal Majalla"/>
          <w:b/>
          <w:bCs/>
          <w:sz w:val="28"/>
          <w:szCs w:val="28"/>
          <w:lang w:bidi="ar-EG"/>
        </w:rPr>
      </w:pPr>
      <w:r w:rsidRPr="00BA6212">
        <w:rPr>
          <w:rFonts w:ascii="Sakkal Majalla" w:hAnsi="Sakkal Majalla" w:cs="Sakkal Majalla"/>
          <w:b/>
          <w:bCs/>
          <w:sz w:val="28"/>
          <w:szCs w:val="28"/>
          <w:lang w:bidi="ar-EG"/>
        </w:rPr>
        <w:t>To achieve the principal objective, the study aims to achieve the following sub-objectives:</w:t>
      </w:r>
    </w:p>
    <w:p w14:paraId="3D7AA135" w14:textId="77777777" w:rsidR="00785DC6"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t>To determine the types of innovation strategies (such as technical innovation, digital transformation, process innovation, and organizational innovation) used by Saudi geophysical consulting firms.</w:t>
      </w:r>
    </w:p>
    <w:p w14:paraId="3EDC3ACC" w14:textId="77777777" w:rsidR="00785DC6"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lastRenderedPageBreak/>
        <w:t>To find out how well Saudi geophysical consulting firms perform in terms of quality, accuracy, efficiency, cost effectiveness, and customer satisfaction.</w:t>
      </w:r>
    </w:p>
    <w:p w14:paraId="383BA646" w14:textId="77777777" w:rsidR="00785DC6"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t>To investigate whether there is a substantial association between innovation techniques and service improvement.</w:t>
      </w:r>
    </w:p>
    <w:p w14:paraId="35901ABE" w14:textId="77777777" w:rsidR="00785DC6"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t>To investigate the most successful novel approaches that lead to enhanced service performance.</w:t>
      </w:r>
    </w:p>
    <w:p w14:paraId="7D4F5F1F" w14:textId="77777777" w:rsidR="00785DC6"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t>To identify the problems and obstacles that prevent innovative ideas in geophysical consulting firms from being implemented successfully.</w:t>
      </w:r>
    </w:p>
    <w:p w14:paraId="49BD9DC7" w14:textId="1593E35E" w:rsidR="0000000B" w:rsidRPr="00785DC6" w:rsidRDefault="00785DC6" w:rsidP="00785DC6">
      <w:pPr>
        <w:pStyle w:val="ListParagraph"/>
        <w:numPr>
          <w:ilvl w:val="0"/>
          <w:numId w:val="5"/>
        </w:numPr>
        <w:spacing w:after="0" w:line="360" w:lineRule="auto"/>
        <w:rPr>
          <w:rFonts w:ascii="Sakkal Majalla" w:hAnsi="Sakkal Majalla" w:cs="Sakkal Majalla"/>
          <w:sz w:val="28"/>
          <w:szCs w:val="28"/>
          <w:lang w:bidi="ar-EG"/>
        </w:rPr>
      </w:pPr>
      <w:r w:rsidRPr="00785DC6">
        <w:rPr>
          <w:rFonts w:ascii="Sakkal Majalla" w:hAnsi="Sakkal Majalla" w:cs="Sakkal Majalla"/>
          <w:sz w:val="28"/>
          <w:szCs w:val="28"/>
          <w:lang w:bidi="ar-EG"/>
        </w:rPr>
        <w:t>To offer useful suggestions that could help companies improve service delivery by effectively managing innovation in line with Saudi Vision 2030.</w:t>
      </w:r>
    </w:p>
    <w:p w14:paraId="0A5AAC5E" w14:textId="77777777" w:rsidR="0000000B" w:rsidRPr="009C345D" w:rsidRDefault="0000000B" w:rsidP="0000000B">
      <w:pPr>
        <w:spacing w:line="360" w:lineRule="auto"/>
        <w:jc w:val="both"/>
        <w:rPr>
          <w:rFonts w:ascii="Sakkal Majalla" w:hAnsi="Sakkal Majalla" w:cs="Sakkal Majalla"/>
          <w:sz w:val="28"/>
          <w:szCs w:val="28"/>
          <w:lang w:bidi="ar-EG"/>
        </w:rPr>
      </w:pPr>
    </w:p>
    <w:p w14:paraId="53935A27" w14:textId="77777777" w:rsidR="0000000B" w:rsidRPr="00F83932" w:rsidRDefault="0000000B" w:rsidP="0000000B">
      <w:pPr>
        <w:pStyle w:val="Heading2"/>
      </w:pPr>
      <w:bookmarkStart w:id="9" w:name="_Toc222618171"/>
      <w:bookmarkStart w:id="10" w:name="_Toc222622733"/>
      <w:r w:rsidRPr="00F83932">
        <w:t>Research Questions:</w:t>
      </w:r>
      <w:bookmarkEnd w:id="9"/>
      <w:bookmarkEnd w:id="10"/>
    </w:p>
    <w:p w14:paraId="56F6795C" w14:textId="77777777" w:rsidR="0000000B" w:rsidRPr="009E03B7"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9E03B7">
        <w:rPr>
          <w:rFonts w:ascii="Sakkal Majalla" w:hAnsi="Sakkal Majalla" w:cs="Sakkal Majalla"/>
          <w:b/>
          <w:bCs/>
          <w:sz w:val="28"/>
          <w:szCs w:val="28"/>
          <w:u w:val="single"/>
          <w:lang w:bidi="ar-EG"/>
        </w:rPr>
        <w:t>Main Question</w:t>
      </w:r>
    </w:p>
    <w:p w14:paraId="489AAD8A" w14:textId="77777777" w:rsidR="0000000B" w:rsidRPr="009E03B7" w:rsidRDefault="0000000B" w:rsidP="0000000B">
      <w:pPr>
        <w:spacing w:line="360" w:lineRule="auto"/>
        <w:jc w:val="both"/>
        <w:rPr>
          <w:rFonts w:ascii="Sakkal Majalla" w:hAnsi="Sakkal Majalla" w:cs="Sakkal Majalla"/>
          <w:sz w:val="28"/>
          <w:szCs w:val="28"/>
          <w:lang w:bidi="ar-EG"/>
        </w:rPr>
      </w:pPr>
      <w:r w:rsidRPr="009E03B7">
        <w:rPr>
          <w:rFonts w:ascii="Sakkal Majalla" w:hAnsi="Sakkal Majalla" w:cs="Sakkal Majalla"/>
          <w:sz w:val="28"/>
          <w:szCs w:val="28"/>
          <w:lang w:bidi="ar-EG"/>
        </w:rPr>
        <w:t>What is the influence of innovation techniques on enhancing service performance in Saudi geophysical consulting firms?</w:t>
      </w:r>
    </w:p>
    <w:p w14:paraId="71006F48" w14:textId="77777777" w:rsidR="0000000B" w:rsidRPr="009E03B7"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9E03B7">
        <w:rPr>
          <w:rFonts w:ascii="Sakkal Majalla" w:hAnsi="Sakkal Majalla" w:cs="Sakkal Majalla"/>
          <w:b/>
          <w:bCs/>
          <w:sz w:val="28"/>
          <w:szCs w:val="28"/>
          <w:u w:val="single"/>
          <w:lang w:bidi="ar-EG"/>
        </w:rPr>
        <w:t>Sub-Questions</w:t>
      </w:r>
    </w:p>
    <w:p w14:paraId="38BA096E" w14:textId="77777777" w:rsidR="0000000B" w:rsidRPr="00A32ED4" w:rsidRDefault="0000000B" w:rsidP="0000000B">
      <w:pPr>
        <w:spacing w:line="360" w:lineRule="auto"/>
        <w:jc w:val="both"/>
        <w:rPr>
          <w:rFonts w:ascii="Sakkal Majalla" w:hAnsi="Sakkal Majalla" w:cs="Sakkal Majalla"/>
          <w:b/>
          <w:bCs/>
          <w:sz w:val="28"/>
          <w:szCs w:val="28"/>
          <w:lang w:bidi="ar-EG"/>
        </w:rPr>
      </w:pPr>
      <w:r w:rsidRPr="00A32ED4">
        <w:rPr>
          <w:rFonts w:ascii="Sakkal Majalla" w:hAnsi="Sakkal Majalla" w:cs="Sakkal Majalla"/>
          <w:b/>
          <w:bCs/>
          <w:sz w:val="28"/>
          <w:szCs w:val="28"/>
          <w:lang w:bidi="ar-EG"/>
        </w:rPr>
        <w:t>To answer the main issue, the study examines the following sub-questions:</w:t>
      </w:r>
    </w:p>
    <w:p w14:paraId="54088692" w14:textId="77777777" w:rsidR="0000000B" w:rsidRPr="009E03B7"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DE573C">
        <w:rPr>
          <w:rFonts w:ascii="Sakkal Majalla" w:hAnsi="Sakkal Majalla" w:cs="Sakkal Majalla"/>
          <w:sz w:val="28"/>
          <w:szCs w:val="28"/>
          <w:lang w:bidi="ar-EG"/>
        </w:rPr>
        <w:t>Which are the used innovation strategies in Saudi geophysical consulting companies today?</w:t>
      </w:r>
    </w:p>
    <w:p w14:paraId="661F5F0F" w14:textId="77777777" w:rsidR="0000000B" w:rsidRPr="009E03B7"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DE573C">
        <w:rPr>
          <w:rFonts w:ascii="Sakkal Majalla" w:hAnsi="Sakkal Majalla" w:cs="Sakkal Majalla"/>
          <w:sz w:val="28"/>
          <w:szCs w:val="28"/>
          <w:lang w:bidi="ar-EG"/>
        </w:rPr>
        <w:t>How does the service performance in Saudi geophysical consulting organizations compare in relation to quality, efficiency in operations, accuracy, cost-effectiveness, and satisfaction levels?</w:t>
      </w:r>
    </w:p>
    <w:p w14:paraId="5C8EC25A" w14:textId="77777777" w:rsidR="0000000B"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DE573C">
        <w:rPr>
          <w:rFonts w:ascii="Sakkal Majalla" w:hAnsi="Sakkal Majalla" w:cs="Sakkal Majalla"/>
          <w:sz w:val="28"/>
          <w:szCs w:val="28"/>
          <w:lang w:bidi="ar-EG"/>
        </w:rPr>
        <w:t>Is there any significant relationship between the innovation tactics and performance improvement in service?</w:t>
      </w:r>
    </w:p>
    <w:p w14:paraId="6BC2D2DB" w14:textId="77777777" w:rsidR="0000000B" w:rsidRPr="009E03B7"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9E03B7">
        <w:rPr>
          <w:rFonts w:ascii="Sakkal Majalla" w:hAnsi="Sakkal Majalla" w:cs="Sakkal Majalla"/>
          <w:sz w:val="28"/>
          <w:szCs w:val="28"/>
          <w:lang w:bidi="ar-EG"/>
        </w:rPr>
        <w:lastRenderedPageBreak/>
        <w:t>Which innovation strategies have the highest impact on enhancing service quality and operational performance?</w:t>
      </w:r>
    </w:p>
    <w:p w14:paraId="2C20056F" w14:textId="77777777" w:rsidR="0000000B" w:rsidRPr="009E03B7"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9E03B7">
        <w:rPr>
          <w:rFonts w:ascii="Sakkal Majalla" w:hAnsi="Sakkal Majalla" w:cs="Sakkal Majalla"/>
          <w:sz w:val="28"/>
          <w:szCs w:val="28"/>
          <w:lang w:bidi="ar-EG"/>
        </w:rPr>
        <w:t>What constraints and obstacles hinder the effective application of innovative initiatives in Saudi geophysical consulting firms?</w:t>
      </w:r>
    </w:p>
    <w:p w14:paraId="637D4020" w14:textId="77777777" w:rsidR="0000000B" w:rsidRPr="009E03B7" w:rsidRDefault="0000000B" w:rsidP="0000000B">
      <w:pPr>
        <w:pStyle w:val="ListParagraph"/>
        <w:numPr>
          <w:ilvl w:val="0"/>
          <w:numId w:val="2"/>
        </w:numPr>
        <w:spacing w:line="360" w:lineRule="auto"/>
        <w:jc w:val="both"/>
        <w:rPr>
          <w:rFonts w:ascii="Sakkal Majalla" w:hAnsi="Sakkal Majalla" w:cs="Sakkal Majalla"/>
          <w:sz w:val="28"/>
          <w:szCs w:val="28"/>
          <w:lang w:bidi="ar-EG"/>
        </w:rPr>
      </w:pPr>
      <w:r w:rsidRPr="009E03B7">
        <w:rPr>
          <w:rFonts w:ascii="Sakkal Majalla" w:hAnsi="Sakkal Majalla" w:cs="Sakkal Majalla"/>
          <w:sz w:val="28"/>
          <w:szCs w:val="28"/>
          <w:lang w:bidi="ar-EG"/>
        </w:rPr>
        <w:t>How can geophysical consulting businesses boost service performance through better adoption and administration of innovation strategies?</w:t>
      </w:r>
    </w:p>
    <w:p w14:paraId="5711EC6E" w14:textId="77777777" w:rsidR="0000000B" w:rsidRDefault="0000000B" w:rsidP="0000000B">
      <w:pPr>
        <w:spacing w:line="360" w:lineRule="auto"/>
        <w:jc w:val="both"/>
        <w:rPr>
          <w:rFonts w:ascii="Sakkal Majalla" w:hAnsi="Sakkal Majalla" w:cs="Sakkal Majalla"/>
          <w:sz w:val="28"/>
          <w:szCs w:val="28"/>
          <w:lang w:bidi="ar-EG"/>
        </w:rPr>
      </w:pPr>
    </w:p>
    <w:p w14:paraId="65A82BDF" w14:textId="77777777" w:rsidR="0000000B" w:rsidRPr="009E03B7" w:rsidRDefault="0000000B" w:rsidP="0000000B">
      <w:pPr>
        <w:spacing w:line="360" w:lineRule="auto"/>
        <w:jc w:val="both"/>
        <w:rPr>
          <w:rFonts w:ascii="Sakkal Majalla" w:hAnsi="Sakkal Majalla" w:cs="Sakkal Majalla"/>
          <w:sz w:val="28"/>
          <w:szCs w:val="28"/>
          <w:rtl/>
          <w:lang w:bidi="ar-EG"/>
        </w:rPr>
      </w:pPr>
    </w:p>
    <w:p w14:paraId="7FA80A23" w14:textId="77777777" w:rsidR="0000000B" w:rsidRPr="00F83932" w:rsidRDefault="0000000B" w:rsidP="0000000B">
      <w:pPr>
        <w:pStyle w:val="Heading2"/>
      </w:pPr>
      <w:bookmarkStart w:id="11" w:name="_Toc222618172"/>
      <w:bookmarkStart w:id="12" w:name="_Toc222622734"/>
      <w:r w:rsidRPr="00F83932">
        <w:t>Research Hypotheses:</w:t>
      </w:r>
      <w:bookmarkEnd w:id="11"/>
      <w:bookmarkEnd w:id="12"/>
    </w:p>
    <w:p w14:paraId="6C99D1C7" w14:textId="77777777" w:rsidR="0000000B" w:rsidRPr="00E951A0"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E951A0">
        <w:rPr>
          <w:rFonts w:ascii="Sakkal Majalla" w:hAnsi="Sakkal Majalla" w:cs="Sakkal Majalla"/>
          <w:b/>
          <w:bCs/>
          <w:sz w:val="28"/>
          <w:szCs w:val="28"/>
          <w:u w:val="single"/>
          <w:lang w:bidi="ar-EG"/>
        </w:rPr>
        <w:t>Main Hypothesis</w:t>
      </w:r>
    </w:p>
    <w:p w14:paraId="6411C33D" w14:textId="77777777" w:rsidR="0000000B" w:rsidRPr="00E951A0" w:rsidRDefault="0000000B" w:rsidP="0000000B">
      <w:pPr>
        <w:spacing w:line="360" w:lineRule="auto"/>
        <w:jc w:val="both"/>
        <w:rPr>
          <w:rFonts w:ascii="Sakkal Majalla" w:hAnsi="Sakkal Majalla" w:cs="Sakkal Majalla"/>
          <w:sz w:val="28"/>
          <w:szCs w:val="28"/>
          <w:lang w:bidi="ar-EG"/>
        </w:rPr>
      </w:pPr>
      <w:r w:rsidRPr="00E951A0">
        <w:rPr>
          <w:rFonts w:ascii="Sakkal Majalla" w:hAnsi="Sakkal Majalla" w:cs="Sakkal Majalla"/>
          <w:sz w:val="28"/>
          <w:szCs w:val="28"/>
          <w:lang w:bidi="ar-EG"/>
        </w:rPr>
        <w:t>Innovation tactics positively improve service performance in Saudi geophysical consulting organizations.</w:t>
      </w:r>
    </w:p>
    <w:p w14:paraId="379AEE6C" w14:textId="77777777" w:rsidR="00785DC6" w:rsidRDefault="0000000B" w:rsidP="00785DC6">
      <w:pPr>
        <w:pStyle w:val="ListParagraph"/>
        <w:numPr>
          <w:ilvl w:val="0"/>
          <w:numId w:val="2"/>
        </w:numPr>
        <w:spacing w:line="360" w:lineRule="auto"/>
        <w:jc w:val="both"/>
        <w:rPr>
          <w:rFonts w:ascii="Sakkal Majalla" w:hAnsi="Sakkal Majalla" w:cs="Sakkal Majalla"/>
          <w:b/>
          <w:bCs/>
          <w:sz w:val="28"/>
          <w:szCs w:val="28"/>
          <w:u w:val="single"/>
          <w:lang w:bidi="ar-EG"/>
        </w:rPr>
      </w:pPr>
      <w:r w:rsidRPr="00E951A0">
        <w:rPr>
          <w:rFonts w:ascii="Sakkal Majalla" w:hAnsi="Sakkal Majalla" w:cs="Sakkal Majalla"/>
          <w:b/>
          <w:bCs/>
          <w:sz w:val="28"/>
          <w:szCs w:val="28"/>
          <w:u w:val="single"/>
          <w:lang w:bidi="ar-EG"/>
        </w:rPr>
        <w:t>Sub-Hypotheses</w:t>
      </w:r>
    </w:p>
    <w:p w14:paraId="4296113F" w14:textId="77777777" w:rsidR="00785DC6" w:rsidRPr="00785DC6" w:rsidRDefault="00785DC6" w:rsidP="00785DC6">
      <w:pPr>
        <w:pStyle w:val="ListParagraph"/>
        <w:numPr>
          <w:ilvl w:val="0"/>
          <w:numId w:val="16"/>
        </w:num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In Saudi geophysical consulting firms, technological innovation improves service effectiveness.</w:t>
      </w:r>
    </w:p>
    <w:p w14:paraId="624EB42F" w14:textId="77777777" w:rsidR="00785DC6" w:rsidRPr="00785DC6" w:rsidRDefault="00785DC6" w:rsidP="00785DC6">
      <w:pPr>
        <w:pStyle w:val="ListParagraph"/>
        <w:numPr>
          <w:ilvl w:val="0"/>
          <w:numId w:val="16"/>
        </w:num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In Saudi geophysical consulting firms, digital transformation improves operational effectiveness and service quality.</w:t>
      </w:r>
    </w:p>
    <w:p w14:paraId="0ECC348B" w14:textId="77777777" w:rsidR="00785DC6" w:rsidRPr="00785DC6" w:rsidRDefault="00785DC6" w:rsidP="00785DC6">
      <w:pPr>
        <w:pStyle w:val="ListParagraph"/>
        <w:numPr>
          <w:ilvl w:val="0"/>
          <w:numId w:val="16"/>
        </w:num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Process innovation helps improve the performance of service delivery.</w:t>
      </w:r>
    </w:p>
    <w:p w14:paraId="535E424C" w14:textId="77777777" w:rsidR="00785DC6" w:rsidRPr="00785DC6" w:rsidRDefault="00785DC6" w:rsidP="00785DC6">
      <w:pPr>
        <w:pStyle w:val="ListParagraph"/>
        <w:numPr>
          <w:ilvl w:val="0"/>
          <w:numId w:val="16"/>
        </w:num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The competitiveness and responsiveness of services are improved by organizational innovation.</w:t>
      </w:r>
    </w:p>
    <w:p w14:paraId="0ED8A6F8" w14:textId="2ECAAFF9" w:rsidR="00785DC6" w:rsidRPr="00785DC6" w:rsidRDefault="00785DC6" w:rsidP="00785DC6">
      <w:pPr>
        <w:pStyle w:val="ListParagraph"/>
        <w:numPr>
          <w:ilvl w:val="0"/>
          <w:numId w:val="16"/>
        </w:num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Innovative tactics enhance competitive advantages, customer satisfaction, and service quality.</w:t>
      </w:r>
    </w:p>
    <w:p w14:paraId="08FB91B6" w14:textId="30CDB0C9" w:rsidR="0000000B" w:rsidRPr="00785DC6" w:rsidRDefault="00785DC6" w:rsidP="00785DC6">
      <w:p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lastRenderedPageBreak/>
        <w:t>In line with the more general goals of economic diversification and sectoral development under Saudi Vision 2030, these hypotheses provide a thorough framework for investigating how various aspects of innovation impact different aspects of service performance within Saudi geophysical consulting firms.</w:t>
      </w:r>
    </w:p>
    <w:p w14:paraId="3611B894" w14:textId="77777777" w:rsidR="0000000B" w:rsidRDefault="0000000B" w:rsidP="0000000B">
      <w:pPr>
        <w:spacing w:line="360" w:lineRule="auto"/>
        <w:rPr>
          <w:rFonts w:ascii="Sakkal Majalla" w:hAnsi="Sakkal Majalla" w:cs="Sakkal Majalla"/>
          <w:sz w:val="28"/>
          <w:szCs w:val="28"/>
          <w:lang w:bidi="ar-EG"/>
        </w:rPr>
      </w:pPr>
    </w:p>
    <w:p w14:paraId="60E2C7DA" w14:textId="77777777" w:rsidR="0000000B" w:rsidRPr="0068182A" w:rsidRDefault="0000000B" w:rsidP="0000000B">
      <w:pPr>
        <w:pStyle w:val="Heading2"/>
      </w:pPr>
      <w:bookmarkStart w:id="13" w:name="_Toc222622735"/>
      <w:r w:rsidRPr="0068182A">
        <w:t>Scientific Theory Used in Preparing Research:</w:t>
      </w:r>
      <w:bookmarkEnd w:id="13"/>
    </w:p>
    <w:p w14:paraId="7719D7F9" w14:textId="77777777" w:rsidR="0000000B" w:rsidRPr="001F59EB" w:rsidRDefault="0000000B" w:rsidP="0000000B">
      <w:pPr>
        <w:pStyle w:val="ListParagraph"/>
        <w:numPr>
          <w:ilvl w:val="0"/>
          <w:numId w:val="7"/>
        </w:numPr>
        <w:spacing w:line="360" w:lineRule="auto"/>
        <w:jc w:val="both"/>
        <w:rPr>
          <w:rFonts w:ascii="Sakkal Majalla" w:hAnsi="Sakkal Majalla" w:cs="Sakkal Majalla"/>
          <w:b/>
          <w:bCs/>
          <w:sz w:val="28"/>
          <w:szCs w:val="28"/>
          <w:u w:val="single"/>
          <w:lang w:bidi="ar-EG"/>
        </w:rPr>
      </w:pPr>
      <w:r w:rsidRPr="001F59EB">
        <w:rPr>
          <w:rFonts w:ascii="Sakkal Majalla" w:hAnsi="Sakkal Majalla" w:cs="Sakkal Majalla"/>
          <w:b/>
          <w:bCs/>
          <w:sz w:val="28"/>
          <w:szCs w:val="28"/>
          <w:u w:val="single"/>
          <w:lang w:bidi="ar-EG"/>
        </w:rPr>
        <w:t xml:space="preserve">Theory of Resource-Based View (RBV) </w:t>
      </w:r>
    </w:p>
    <w:p w14:paraId="7E32F516" w14:textId="4A80F133" w:rsidR="00785DC6" w:rsidRPr="00785DC6" w:rsidRDefault="00785DC6" w:rsidP="00785DC6">
      <w:pPr>
        <w:spacing w:line="360" w:lineRule="auto"/>
        <w:jc w:val="both"/>
        <w:rPr>
          <w:rFonts w:ascii="Sakkal Majalla" w:hAnsi="Sakkal Majalla" w:cs="Sakkal Majalla"/>
          <w:b/>
          <w:bCs/>
          <w:sz w:val="28"/>
          <w:szCs w:val="28"/>
          <w:u w:val="single"/>
          <w:lang w:bidi="ar-EG"/>
        </w:rPr>
      </w:pPr>
      <w:r w:rsidRPr="00785DC6">
        <w:rPr>
          <w:rFonts w:ascii="Sakkal Majalla" w:hAnsi="Sakkal Majalla" w:cs="Sakkal Majalla"/>
          <w:sz w:val="28"/>
          <w:szCs w:val="28"/>
          <w:lang w:bidi="ar-EG"/>
        </w:rPr>
        <w:t>The Resource-Based View (RBV) hypothesis is one of the theoretical concepts that might be applied in this investigation. It makes the case that businesses can gain a sustained competitive edge by making use of uncommon, valued, unique, and distinctive qualities. Innovative techniques including cutting-edge geophysical equipment, AI interpretation systems, specialist knowledge, and database proprietorships are examples of strategic internal resources in Saudi geophysical consulting firms. This theory backs up the notion that improved services are produced by making the best use of these resources under the direction of innovations. Businesses can improve operational efficiency, data accuracy, and service reliability by investing in technological skills and personnel. They will be able to compete more effectively in the consultancy market as a result</w:t>
      </w:r>
      <w:sdt>
        <w:sdtPr>
          <w:rPr>
            <w:rFonts w:ascii="Sakkal Majalla" w:hAnsi="Sakkal Majalla" w:cs="Sakkal Majalla"/>
            <w:sz w:val="28"/>
            <w:szCs w:val="28"/>
            <w:lang w:bidi="ar-EG"/>
          </w:rPr>
          <w:id w:val="-121303210"/>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Mad10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(Madhani, 2010)</w:t>
          </w:r>
          <w:r w:rsidR="006410DB">
            <w:rPr>
              <w:rFonts w:ascii="Sakkal Majalla" w:hAnsi="Sakkal Majalla" w:cs="Sakkal Majalla"/>
              <w:sz w:val="28"/>
              <w:szCs w:val="28"/>
              <w:lang w:bidi="ar-EG"/>
            </w:rPr>
            <w:fldChar w:fldCharType="end"/>
          </w:r>
        </w:sdtContent>
      </w:sdt>
      <w:r w:rsidRPr="00785DC6">
        <w:rPr>
          <w:rFonts w:ascii="Sakkal Majalla" w:hAnsi="Sakkal Majalla" w:cs="Sakkal Majalla"/>
          <w:sz w:val="28"/>
          <w:szCs w:val="28"/>
          <w:lang w:bidi="ar-EG"/>
        </w:rPr>
        <w:t>.</w:t>
      </w:r>
    </w:p>
    <w:p w14:paraId="748E6159" w14:textId="3D2637AE" w:rsidR="0000000B" w:rsidRPr="001F59EB" w:rsidRDefault="0000000B" w:rsidP="0000000B">
      <w:pPr>
        <w:pStyle w:val="ListParagraph"/>
        <w:numPr>
          <w:ilvl w:val="0"/>
          <w:numId w:val="7"/>
        </w:numPr>
        <w:spacing w:line="360" w:lineRule="auto"/>
        <w:jc w:val="both"/>
        <w:rPr>
          <w:rFonts w:ascii="Sakkal Majalla" w:hAnsi="Sakkal Majalla" w:cs="Sakkal Majalla"/>
          <w:b/>
          <w:bCs/>
          <w:sz w:val="28"/>
          <w:szCs w:val="28"/>
          <w:u w:val="single"/>
          <w:lang w:bidi="ar-EG"/>
        </w:rPr>
      </w:pPr>
      <w:r w:rsidRPr="001F59EB">
        <w:rPr>
          <w:rFonts w:ascii="Sakkal Majalla" w:hAnsi="Sakkal Majalla" w:cs="Sakkal Majalla"/>
          <w:b/>
          <w:bCs/>
          <w:sz w:val="28"/>
          <w:szCs w:val="28"/>
          <w:u w:val="single"/>
          <w:lang w:bidi="ar-EG"/>
        </w:rPr>
        <w:t>Theory of Dynamic Capabilities</w:t>
      </w:r>
    </w:p>
    <w:p w14:paraId="48385065" w14:textId="6DE0B9D9" w:rsidR="00785DC6" w:rsidRDefault="00785DC6" w:rsidP="00785DC6">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According to the dynamic-capabilities idea, when circumstances change quickly, a corporation can still modify, combine, and rearrange its internal and external competencies. These changes are required in the geophysical consulting industry due to customer requests, new technological standards, and regulatory modifications. Projects that implement automated operations, digital platforms, and sophisticated data analytics demonstrate how a company adapts. According to the same principle, ongoing innovation improves an organization's </w:t>
      </w:r>
      <w:r w:rsidRPr="00785DC6">
        <w:rPr>
          <w:rFonts w:ascii="Sakkal Majalla" w:hAnsi="Sakkal Majalla" w:cs="Sakkal Majalla"/>
          <w:sz w:val="28"/>
          <w:szCs w:val="28"/>
          <w:lang w:bidi="ar-EG"/>
        </w:rPr>
        <w:lastRenderedPageBreak/>
        <w:t>flexibility, responsiveness, and competitiveness. In addition to owning resources, service development also relies on their periodic renewal and alignment with new technological advancements and developing difficulties</w:t>
      </w:r>
      <w:sdt>
        <w:sdtPr>
          <w:rPr>
            <w:rFonts w:ascii="Sakkal Majalla" w:hAnsi="Sakkal Majalla" w:cs="Sakkal Majalla"/>
            <w:sz w:val="28"/>
            <w:szCs w:val="28"/>
            <w:lang w:bidi="ar-EG"/>
          </w:rPr>
          <w:id w:val="-1701395495"/>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Zur19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(Zurina, 2019)</w:t>
          </w:r>
          <w:r w:rsidR="006410DB">
            <w:rPr>
              <w:rFonts w:ascii="Sakkal Majalla" w:hAnsi="Sakkal Majalla" w:cs="Sakkal Majalla"/>
              <w:sz w:val="28"/>
              <w:szCs w:val="28"/>
              <w:lang w:bidi="ar-EG"/>
            </w:rPr>
            <w:fldChar w:fldCharType="end"/>
          </w:r>
        </w:sdtContent>
      </w:sdt>
      <w:r w:rsidRPr="00785DC6">
        <w:rPr>
          <w:rFonts w:ascii="Sakkal Majalla" w:hAnsi="Sakkal Majalla" w:cs="Sakkal Majalla"/>
          <w:sz w:val="28"/>
          <w:szCs w:val="28"/>
          <w:lang w:bidi="ar-EG"/>
        </w:rPr>
        <w:t>.</w:t>
      </w:r>
    </w:p>
    <w:p w14:paraId="5B53F24F" w14:textId="2C90C091" w:rsidR="0000000B" w:rsidRPr="00785DC6" w:rsidRDefault="0000000B" w:rsidP="00785DC6">
      <w:pPr>
        <w:pStyle w:val="ListParagraph"/>
        <w:numPr>
          <w:ilvl w:val="0"/>
          <w:numId w:val="7"/>
        </w:numPr>
        <w:spacing w:line="360" w:lineRule="auto"/>
        <w:jc w:val="both"/>
        <w:rPr>
          <w:rFonts w:ascii="Sakkal Majalla" w:hAnsi="Sakkal Majalla" w:cs="Sakkal Majalla"/>
          <w:sz w:val="28"/>
          <w:szCs w:val="28"/>
          <w:lang w:bidi="ar-EG"/>
        </w:rPr>
      </w:pPr>
      <w:r w:rsidRPr="00785DC6">
        <w:rPr>
          <w:rFonts w:ascii="Sakkal Majalla" w:hAnsi="Sakkal Majalla" w:cs="Sakkal Majalla"/>
          <w:b/>
          <w:bCs/>
          <w:sz w:val="28"/>
          <w:szCs w:val="28"/>
          <w:u w:val="single"/>
          <w:lang w:bidi="ar-EG"/>
        </w:rPr>
        <w:t xml:space="preserve">Theory of Innovation Diffusion </w:t>
      </w:r>
    </w:p>
    <w:p w14:paraId="3E839D29" w14:textId="62CC0156" w:rsidR="0000000B" w:rsidRPr="00C82CDB"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Innovation Diffusion Theory describes how new technology and processes gradually permeate various industries and organizations. In addition to AI interpretation programs, technologies like UAV surveys, 3D seismic models, and GIS platforms will only be effective if the company already has a supportive culture, knowledgeable employees, and leaders who support the change. The hypothesis explains why some businesses enhance their offerings more rapidly and successfully than others; the distinction is in the speed and effectiveness with which each business implements the new techniques. Early adopters of the techniques frequently report increased client happiness, reduced errors, and increased productivity. Therefore, the ability of the company to sustain and direct the internal spread of each invention significantly affects the degree of service improvement</w:t>
      </w:r>
      <w:sdt>
        <w:sdtPr>
          <w:rPr>
            <w:rFonts w:ascii="Sakkal Majalla" w:hAnsi="Sakkal Majalla" w:cs="Sakkal Majalla"/>
            <w:sz w:val="28"/>
            <w:szCs w:val="28"/>
            <w:lang w:bidi="ar-EG"/>
          </w:rPr>
          <w:id w:val="-604421080"/>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Alk251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(Alka'Awneh, 2025)</w:t>
          </w:r>
          <w:r w:rsidR="006410DB">
            <w:rPr>
              <w:rFonts w:ascii="Sakkal Majalla" w:hAnsi="Sakkal Majalla" w:cs="Sakkal Majalla"/>
              <w:sz w:val="28"/>
              <w:szCs w:val="28"/>
              <w:lang w:bidi="ar-EG"/>
            </w:rPr>
            <w:fldChar w:fldCharType="end"/>
          </w:r>
        </w:sdtContent>
      </w:sdt>
      <w:r w:rsidR="0000000B" w:rsidRPr="007D7007">
        <w:rPr>
          <w:rFonts w:ascii="Sakkal Majalla" w:hAnsi="Sakkal Majalla" w:cs="Sakkal Majalla"/>
          <w:sz w:val="28"/>
          <w:szCs w:val="28"/>
          <w:lang w:bidi="ar-EG"/>
        </w:rPr>
        <w:t>.</w:t>
      </w:r>
    </w:p>
    <w:p w14:paraId="5A310D47" w14:textId="77777777" w:rsidR="0000000B" w:rsidRPr="001F59EB" w:rsidRDefault="0000000B" w:rsidP="0000000B">
      <w:pPr>
        <w:pStyle w:val="ListParagraph"/>
        <w:numPr>
          <w:ilvl w:val="0"/>
          <w:numId w:val="7"/>
        </w:numPr>
        <w:spacing w:line="360" w:lineRule="auto"/>
        <w:jc w:val="both"/>
        <w:rPr>
          <w:rFonts w:ascii="Sakkal Majalla" w:hAnsi="Sakkal Majalla" w:cs="Sakkal Majalla"/>
          <w:b/>
          <w:bCs/>
          <w:sz w:val="28"/>
          <w:szCs w:val="28"/>
          <w:u w:val="single"/>
          <w:lang w:bidi="ar-EG"/>
        </w:rPr>
      </w:pPr>
      <w:r w:rsidRPr="001F59EB">
        <w:rPr>
          <w:rFonts w:ascii="Sakkal Majalla" w:hAnsi="Sakkal Majalla" w:cs="Sakkal Majalla"/>
          <w:b/>
          <w:bCs/>
          <w:sz w:val="28"/>
          <w:szCs w:val="28"/>
          <w:u w:val="single"/>
          <w:lang w:bidi="ar-EG"/>
        </w:rPr>
        <w:t xml:space="preserve">Service Quality Theory </w:t>
      </w:r>
    </w:p>
    <w:p w14:paraId="26D73F67" w14:textId="708579BB" w:rsidR="0000000B" w:rsidRPr="00C82CDB"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 xml:space="preserve">A framework for assessing service performance in terms of tangibles, assurance, responsiveness, empathy, and dependability is provided by the SERVQUAL model. These factors are directly impacted by innovative activities in geophysical consulting firms. While digital communication tools encourage customer interaction and responsiveness, sophisticated technology enhances the reliability and accuracy of data interpretation. Knowledgeable professionals supported by innovative solutions boost confidence and trust. This strategy allows research to measure service improvement in a systematic way by linking creative activities to specific </w:t>
      </w:r>
      <w:r w:rsidRPr="00785DC6">
        <w:rPr>
          <w:rFonts w:ascii="Sakkal Majalla" w:hAnsi="Sakkal Majalla" w:cs="Sakkal Majalla"/>
          <w:sz w:val="28"/>
          <w:szCs w:val="28"/>
          <w:lang w:bidi="ar-EG"/>
        </w:rPr>
        <w:lastRenderedPageBreak/>
        <w:t>service quality targets. Innovation techniques are therefore evaluated based on their impact on overall service performance</w:t>
      </w:r>
      <w:sdt>
        <w:sdtPr>
          <w:rPr>
            <w:rFonts w:ascii="Sakkal Majalla" w:hAnsi="Sakkal Majalla" w:cs="Sakkal Majalla"/>
            <w:sz w:val="28"/>
            <w:szCs w:val="28"/>
            <w:lang w:bidi="ar-EG"/>
          </w:rPr>
          <w:id w:val="70792325"/>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Sug21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(Sugiarto, 2021)</w:t>
          </w:r>
          <w:r w:rsidR="006410DB">
            <w:rPr>
              <w:rFonts w:ascii="Sakkal Majalla" w:hAnsi="Sakkal Majalla" w:cs="Sakkal Majalla"/>
              <w:sz w:val="28"/>
              <w:szCs w:val="28"/>
              <w:lang w:bidi="ar-EG"/>
            </w:rPr>
            <w:fldChar w:fldCharType="end"/>
          </w:r>
        </w:sdtContent>
      </w:sdt>
      <w:r w:rsidR="0000000B" w:rsidRPr="00C82CDB">
        <w:rPr>
          <w:rFonts w:ascii="Sakkal Majalla" w:hAnsi="Sakkal Majalla" w:cs="Sakkal Majalla"/>
          <w:sz w:val="28"/>
          <w:szCs w:val="28"/>
          <w:lang w:bidi="ar-EG"/>
        </w:rPr>
        <w:t>.</w:t>
      </w:r>
    </w:p>
    <w:p w14:paraId="2AA80765" w14:textId="77777777" w:rsidR="0000000B" w:rsidRPr="001F59EB" w:rsidRDefault="0000000B" w:rsidP="0000000B">
      <w:pPr>
        <w:pStyle w:val="ListParagraph"/>
        <w:numPr>
          <w:ilvl w:val="0"/>
          <w:numId w:val="7"/>
        </w:numPr>
        <w:spacing w:line="360" w:lineRule="auto"/>
        <w:jc w:val="both"/>
        <w:rPr>
          <w:rFonts w:ascii="Sakkal Majalla" w:hAnsi="Sakkal Majalla" w:cs="Sakkal Majalla"/>
          <w:b/>
          <w:bCs/>
          <w:sz w:val="28"/>
          <w:szCs w:val="28"/>
          <w:u w:val="single"/>
          <w:lang w:bidi="ar-EG"/>
        </w:rPr>
      </w:pPr>
      <w:r w:rsidRPr="001F59EB">
        <w:rPr>
          <w:rFonts w:ascii="Sakkal Majalla" w:hAnsi="Sakkal Majalla" w:cs="Sakkal Majalla"/>
          <w:b/>
          <w:bCs/>
          <w:sz w:val="28"/>
          <w:szCs w:val="28"/>
          <w:u w:val="single"/>
          <w:lang w:bidi="ar-EG"/>
        </w:rPr>
        <w:t xml:space="preserve">Theory of Digital Transformation </w:t>
      </w:r>
    </w:p>
    <w:p w14:paraId="0B307148" w14:textId="3EA07F76" w:rsidR="0000000B" w:rsidRPr="00C82CDB" w:rsidRDefault="00785DC6" w:rsidP="0000000B">
      <w:pPr>
        <w:spacing w:line="360" w:lineRule="auto"/>
        <w:jc w:val="both"/>
        <w:rPr>
          <w:rFonts w:ascii="Sakkal Majalla" w:hAnsi="Sakkal Majalla" w:cs="Sakkal Majalla"/>
          <w:sz w:val="28"/>
          <w:szCs w:val="28"/>
          <w:lang w:bidi="ar-EG"/>
        </w:rPr>
      </w:pPr>
      <w:r w:rsidRPr="00785DC6">
        <w:rPr>
          <w:rFonts w:ascii="Sakkal Majalla" w:hAnsi="Sakkal Majalla" w:cs="Sakkal Majalla"/>
          <w:sz w:val="28"/>
          <w:szCs w:val="28"/>
          <w:lang w:bidi="ar-EG"/>
        </w:rPr>
        <w:t>According to the principle of digital transformation, a company integrates digital technology into every aspect of its operations to achieve quantifiable improvements in performance and processes. This web manifests as cloud computing, AI models, automated reports, and connected information systems in Saudi geophysical consulting organizations. These tools improve decision accuracy, expedite regular processes, and enable teams to share data instantly. The idea that an innovation strategy based on digital renewal improves both operational and service efficiency is supported by the theory. Adopting those solutions reduces mistake rates, shortens project deadlines, and increases customer satisfaction. Each of these benefits feeds a circle of continuous service improvement</w:t>
      </w:r>
      <w:sdt>
        <w:sdtPr>
          <w:rPr>
            <w:rFonts w:ascii="Sakkal Majalla" w:hAnsi="Sakkal Majalla" w:cs="Sakkal Majalla"/>
            <w:sz w:val="28"/>
            <w:szCs w:val="28"/>
            <w:lang w:bidi="ar-EG"/>
          </w:rPr>
          <w:id w:val="-1448085741"/>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Alo251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(Alog, 2025)</w:t>
          </w:r>
          <w:r w:rsidR="006410DB">
            <w:rPr>
              <w:rFonts w:ascii="Sakkal Majalla" w:hAnsi="Sakkal Majalla" w:cs="Sakkal Majalla"/>
              <w:sz w:val="28"/>
              <w:szCs w:val="28"/>
              <w:lang w:bidi="ar-EG"/>
            </w:rPr>
            <w:fldChar w:fldCharType="end"/>
          </w:r>
        </w:sdtContent>
      </w:sdt>
      <w:r w:rsidR="0000000B" w:rsidRPr="007D7007">
        <w:rPr>
          <w:rFonts w:ascii="Sakkal Majalla" w:hAnsi="Sakkal Majalla" w:cs="Sakkal Majalla"/>
          <w:sz w:val="28"/>
          <w:szCs w:val="28"/>
          <w:lang w:bidi="ar-EG"/>
        </w:rPr>
        <w:t>.</w:t>
      </w:r>
    </w:p>
    <w:p w14:paraId="5C76847D" w14:textId="77777777" w:rsidR="0000000B" w:rsidRPr="00C82CDB" w:rsidRDefault="0000000B" w:rsidP="0000000B">
      <w:pPr>
        <w:pStyle w:val="ListParagraph"/>
        <w:numPr>
          <w:ilvl w:val="0"/>
          <w:numId w:val="7"/>
        </w:numPr>
        <w:spacing w:line="360" w:lineRule="auto"/>
        <w:jc w:val="both"/>
        <w:rPr>
          <w:rFonts w:ascii="Sakkal Majalla" w:hAnsi="Sakkal Majalla" w:cs="Sakkal Majalla"/>
          <w:b/>
          <w:bCs/>
          <w:sz w:val="28"/>
          <w:szCs w:val="28"/>
          <w:u w:val="single"/>
          <w:lang w:bidi="ar-EG"/>
        </w:rPr>
      </w:pPr>
      <w:r w:rsidRPr="00C82CDB">
        <w:rPr>
          <w:rFonts w:ascii="Sakkal Majalla" w:hAnsi="Sakkal Majalla" w:cs="Sakkal Majalla"/>
          <w:b/>
          <w:bCs/>
          <w:sz w:val="28"/>
          <w:szCs w:val="28"/>
          <w:u w:val="single"/>
          <w:lang w:bidi="ar-EG"/>
        </w:rPr>
        <w:t xml:space="preserve">Theory of Strategic Alignment </w:t>
      </w:r>
    </w:p>
    <w:p w14:paraId="49C58521" w14:textId="6CFFE5F6" w:rsidR="0000000B"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Strategic alignment theory states that every innovation project must mirror the firm's stated purpose, the exact expectations of its customers and the targets set out in national development plans. Every project must support the company's stated long-term goals as well as its selected competitive position. In Saudi Arabia, initiatives that further the official sustainable development goals and Vision 2030 strengthen the organization's market position while maintaining its relevance. According to the argument, a single invention won't improve service standards on its own if it isn't integrated into the whole plan. When alignment is appropriate, creative approaches direct resources and energy toward the desired results; waste decreases, service quality improves, and growth persists over time</w:t>
      </w:r>
      <w:sdt>
        <w:sdtPr>
          <w:rPr>
            <w:rFonts w:ascii="Sakkal Majalla" w:hAnsi="Sakkal Majalla" w:cs="Sakkal Majalla"/>
            <w:sz w:val="28"/>
            <w:szCs w:val="28"/>
            <w:lang w:bidi="ar-EG"/>
          </w:rPr>
          <w:id w:val="1911962426"/>
          <w:citation/>
        </w:sdtPr>
        <w:sdtContent>
          <w:r w:rsidR="006410DB">
            <w:rPr>
              <w:rFonts w:ascii="Sakkal Majalla" w:hAnsi="Sakkal Majalla" w:cs="Sakkal Majalla"/>
              <w:sz w:val="28"/>
              <w:szCs w:val="28"/>
              <w:lang w:bidi="ar-EG"/>
            </w:rPr>
            <w:fldChar w:fldCharType="begin"/>
          </w:r>
          <w:r w:rsidR="006410DB">
            <w:rPr>
              <w:rFonts w:ascii="Sakkal Majalla" w:hAnsi="Sakkal Majalla" w:cs="Sakkal Majalla"/>
              <w:sz w:val="28"/>
              <w:szCs w:val="28"/>
              <w:lang w:bidi="ar-EG"/>
            </w:rPr>
            <w:instrText xml:space="preserve"> CITATION Gho201 \l 1033 </w:instrText>
          </w:r>
          <w:r w:rsidR="006410DB">
            <w:rPr>
              <w:rFonts w:ascii="Sakkal Majalla" w:hAnsi="Sakkal Majalla" w:cs="Sakkal Majalla"/>
              <w:sz w:val="28"/>
              <w:szCs w:val="28"/>
              <w:lang w:bidi="ar-EG"/>
            </w:rPr>
            <w:fldChar w:fldCharType="separate"/>
          </w:r>
          <w:r w:rsidR="006410DB">
            <w:rPr>
              <w:rFonts w:ascii="Sakkal Majalla" w:hAnsi="Sakkal Majalla" w:cs="Sakkal Majalla"/>
              <w:noProof/>
              <w:sz w:val="28"/>
              <w:szCs w:val="28"/>
              <w:lang w:bidi="ar-EG"/>
            </w:rPr>
            <w:t xml:space="preserve"> </w:t>
          </w:r>
          <w:r w:rsidR="006410DB" w:rsidRPr="006410DB">
            <w:rPr>
              <w:rFonts w:ascii="Sakkal Majalla" w:hAnsi="Sakkal Majalla" w:cs="Sakkal Majalla"/>
              <w:noProof/>
              <w:sz w:val="28"/>
              <w:szCs w:val="28"/>
              <w:lang w:bidi="ar-EG"/>
            </w:rPr>
            <w:t>(Ghonim, 2020)</w:t>
          </w:r>
          <w:r w:rsidR="006410DB">
            <w:rPr>
              <w:rFonts w:ascii="Sakkal Majalla" w:hAnsi="Sakkal Majalla" w:cs="Sakkal Majalla"/>
              <w:sz w:val="28"/>
              <w:szCs w:val="28"/>
              <w:lang w:bidi="ar-EG"/>
            </w:rPr>
            <w:fldChar w:fldCharType="end"/>
          </w:r>
        </w:sdtContent>
      </w:sdt>
      <w:r w:rsidR="0000000B" w:rsidRPr="0034600E">
        <w:rPr>
          <w:rFonts w:ascii="Sakkal Majalla" w:hAnsi="Sakkal Majalla" w:cs="Sakkal Majalla"/>
          <w:sz w:val="28"/>
          <w:szCs w:val="28"/>
          <w:lang w:bidi="ar-EG"/>
        </w:rPr>
        <w:t>.</w:t>
      </w:r>
    </w:p>
    <w:p w14:paraId="39911509" w14:textId="77777777" w:rsidR="0000000B" w:rsidRDefault="0000000B" w:rsidP="0000000B">
      <w:pPr>
        <w:spacing w:line="360" w:lineRule="auto"/>
        <w:rPr>
          <w:rFonts w:ascii="Sakkal Majalla" w:hAnsi="Sakkal Majalla" w:cs="Sakkal Majalla"/>
          <w:sz w:val="28"/>
          <w:szCs w:val="28"/>
          <w:lang w:bidi="ar-EG"/>
        </w:rPr>
      </w:pPr>
    </w:p>
    <w:p w14:paraId="0DE0D024" w14:textId="77777777" w:rsidR="0000000B" w:rsidRDefault="0000000B" w:rsidP="0000000B">
      <w:pPr>
        <w:spacing w:line="360" w:lineRule="auto"/>
        <w:rPr>
          <w:rFonts w:ascii="Sakkal Majalla" w:hAnsi="Sakkal Majalla" w:cs="Sakkal Majalla"/>
          <w:sz w:val="28"/>
          <w:szCs w:val="28"/>
          <w:lang w:bidi="ar-EG"/>
        </w:rPr>
      </w:pPr>
    </w:p>
    <w:p w14:paraId="049DAEB4" w14:textId="77777777" w:rsidR="0000000B" w:rsidRDefault="0000000B" w:rsidP="0000000B">
      <w:pPr>
        <w:spacing w:line="360" w:lineRule="auto"/>
        <w:rPr>
          <w:rFonts w:ascii="Sakkal Majalla" w:hAnsi="Sakkal Majalla" w:cs="Sakkal Majalla"/>
          <w:sz w:val="28"/>
          <w:szCs w:val="28"/>
          <w:lang w:bidi="ar-EG"/>
        </w:rPr>
      </w:pPr>
    </w:p>
    <w:p w14:paraId="3043D6A8" w14:textId="77777777" w:rsidR="0000000B" w:rsidRDefault="0000000B" w:rsidP="0000000B">
      <w:pPr>
        <w:spacing w:line="360" w:lineRule="auto"/>
        <w:rPr>
          <w:rFonts w:ascii="Sakkal Majalla" w:hAnsi="Sakkal Majalla" w:cs="Sakkal Majalla"/>
          <w:sz w:val="28"/>
          <w:szCs w:val="28"/>
          <w:lang w:bidi="ar-EG"/>
        </w:rPr>
      </w:pPr>
    </w:p>
    <w:p w14:paraId="358EA567" w14:textId="77777777" w:rsidR="0000000B" w:rsidRDefault="0000000B" w:rsidP="0000000B">
      <w:pPr>
        <w:spacing w:line="360" w:lineRule="auto"/>
        <w:rPr>
          <w:rFonts w:ascii="Sakkal Majalla" w:hAnsi="Sakkal Majalla" w:cs="Sakkal Majalla"/>
          <w:sz w:val="28"/>
          <w:szCs w:val="28"/>
          <w:lang w:bidi="ar-EG"/>
        </w:rPr>
      </w:pPr>
    </w:p>
    <w:p w14:paraId="3C6C2700" w14:textId="77777777" w:rsidR="0000000B" w:rsidRDefault="0000000B" w:rsidP="0000000B">
      <w:pPr>
        <w:spacing w:line="360" w:lineRule="auto"/>
        <w:rPr>
          <w:rFonts w:ascii="Sakkal Majalla" w:hAnsi="Sakkal Majalla" w:cs="Sakkal Majalla"/>
          <w:sz w:val="28"/>
          <w:szCs w:val="28"/>
          <w:lang w:bidi="ar-EG"/>
        </w:rPr>
      </w:pPr>
    </w:p>
    <w:p w14:paraId="1C2108E3" w14:textId="77777777" w:rsidR="0000000B" w:rsidRDefault="0000000B" w:rsidP="0000000B">
      <w:pPr>
        <w:spacing w:line="360" w:lineRule="auto"/>
        <w:rPr>
          <w:rFonts w:ascii="Sakkal Majalla" w:hAnsi="Sakkal Majalla" w:cs="Sakkal Majalla"/>
          <w:sz w:val="28"/>
          <w:szCs w:val="28"/>
          <w:lang w:bidi="ar-EG"/>
        </w:rPr>
      </w:pPr>
    </w:p>
    <w:p w14:paraId="3A5EB6CB" w14:textId="77777777" w:rsidR="0000000B" w:rsidRDefault="0000000B" w:rsidP="0000000B">
      <w:pPr>
        <w:spacing w:line="360" w:lineRule="auto"/>
        <w:rPr>
          <w:rFonts w:ascii="Sakkal Majalla" w:hAnsi="Sakkal Majalla" w:cs="Sakkal Majalla"/>
          <w:sz w:val="28"/>
          <w:szCs w:val="28"/>
          <w:lang w:bidi="ar-EG"/>
        </w:rPr>
      </w:pPr>
    </w:p>
    <w:p w14:paraId="5E976AC7" w14:textId="77777777" w:rsidR="0000000B" w:rsidRDefault="0000000B" w:rsidP="0000000B">
      <w:pPr>
        <w:spacing w:line="360" w:lineRule="auto"/>
        <w:rPr>
          <w:rFonts w:ascii="Sakkal Majalla" w:hAnsi="Sakkal Majalla" w:cs="Sakkal Majalla"/>
          <w:sz w:val="28"/>
          <w:szCs w:val="28"/>
          <w:lang w:bidi="ar-EG"/>
        </w:rPr>
      </w:pPr>
    </w:p>
    <w:p w14:paraId="71E836BF" w14:textId="77777777" w:rsidR="0000000B" w:rsidRDefault="0000000B" w:rsidP="0000000B">
      <w:pPr>
        <w:spacing w:line="360" w:lineRule="auto"/>
        <w:rPr>
          <w:rFonts w:ascii="Sakkal Majalla" w:hAnsi="Sakkal Majalla" w:cs="Sakkal Majalla"/>
          <w:sz w:val="28"/>
          <w:szCs w:val="28"/>
          <w:lang w:bidi="ar-EG"/>
        </w:rPr>
      </w:pPr>
    </w:p>
    <w:p w14:paraId="74893126" w14:textId="77777777" w:rsidR="0000000B" w:rsidRDefault="0000000B" w:rsidP="0000000B">
      <w:pPr>
        <w:spacing w:line="360" w:lineRule="auto"/>
        <w:rPr>
          <w:rFonts w:ascii="Sakkal Majalla" w:hAnsi="Sakkal Majalla" w:cs="Sakkal Majalla"/>
          <w:sz w:val="28"/>
          <w:szCs w:val="28"/>
          <w:lang w:bidi="ar-EG"/>
        </w:rPr>
      </w:pPr>
    </w:p>
    <w:p w14:paraId="4E2F7112" w14:textId="77777777" w:rsidR="0000000B" w:rsidRDefault="0000000B" w:rsidP="0000000B">
      <w:pPr>
        <w:spacing w:line="360" w:lineRule="auto"/>
        <w:rPr>
          <w:rFonts w:ascii="Sakkal Majalla" w:hAnsi="Sakkal Majalla" w:cs="Sakkal Majalla"/>
          <w:sz w:val="28"/>
          <w:szCs w:val="28"/>
          <w:lang w:bidi="ar-EG"/>
        </w:rPr>
      </w:pPr>
    </w:p>
    <w:p w14:paraId="0D119988" w14:textId="77777777" w:rsidR="0000000B" w:rsidRPr="00F51BD8" w:rsidRDefault="0000000B" w:rsidP="0000000B">
      <w:pPr>
        <w:pStyle w:val="Heading1"/>
        <w:jc w:val="center"/>
        <w:rPr>
          <w:sz w:val="96"/>
          <w:szCs w:val="96"/>
        </w:rPr>
      </w:pPr>
      <w:bookmarkStart w:id="14" w:name="_Toc222622736"/>
      <w:r w:rsidRPr="00F51BD8">
        <w:rPr>
          <w:sz w:val="96"/>
          <w:szCs w:val="96"/>
        </w:rPr>
        <w:t>Chapter 2: Previous Studies</w:t>
      </w:r>
      <w:bookmarkEnd w:id="14"/>
    </w:p>
    <w:p w14:paraId="773BAFA6" w14:textId="77777777" w:rsidR="0000000B" w:rsidRDefault="0000000B" w:rsidP="0000000B">
      <w:pPr>
        <w:spacing w:line="360" w:lineRule="auto"/>
        <w:rPr>
          <w:rFonts w:ascii="Sakkal Majalla" w:hAnsi="Sakkal Majalla" w:cs="Sakkal Majalla"/>
          <w:sz w:val="28"/>
          <w:szCs w:val="28"/>
          <w:lang w:bidi="ar-EG"/>
        </w:rPr>
      </w:pPr>
    </w:p>
    <w:p w14:paraId="0A5F20EF" w14:textId="77777777" w:rsidR="0000000B" w:rsidRDefault="0000000B" w:rsidP="0000000B">
      <w:pPr>
        <w:spacing w:line="360" w:lineRule="auto"/>
        <w:rPr>
          <w:rFonts w:ascii="Sakkal Majalla" w:hAnsi="Sakkal Majalla" w:cs="Sakkal Majalla"/>
          <w:sz w:val="28"/>
          <w:szCs w:val="28"/>
          <w:lang w:bidi="ar-EG"/>
        </w:rPr>
      </w:pPr>
    </w:p>
    <w:p w14:paraId="7E7F2A24" w14:textId="77777777" w:rsidR="0000000B" w:rsidRPr="0068182A" w:rsidRDefault="0000000B" w:rsidP="0000000B">
      <w:pPr>
        <w:pStyle w:val="Heading2"/>
      </w:pPr>
      <w:bookmarkStart w:id="15" w:name="_Toc222622737"/>
      <w:r w:rsidRPr="0068182A">
        <w:lastRenderedPageBreak/>
        <w:t>Introduction:</w:t>
      </w:r>
      <w:bookmarkEnd w:id="15"/>
    </w:p>
    <w:p w14:paraId="20D69101" w14:textId="3DC495B1" w:rsidR="00D630D3" w:rsidRPr="00D630D3"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The study "The Impact of Innovation Strategies on Service Improvement in Saudi Geophysical Consulting Firms" is covered in this chapter. It examines concepts related to management and organizations as well as research on innovative approaches to improving services and business operations. Giving a picture of what we know is the aim. This chapter also discusses the gaps in current research and how this study contributes to the body of knowledge. </w:t>
      </w:r>
      <w:r>
        <w:rPr>
          <w:rFonts w:ascii="Sakkal Majalla" w:hAnsi="Sakkal Majalla" w:cs="Sakkal Majalla"/>
          <w:sz w:val="28"/>
          <w:szCs w:val="28"/>
          <w:lang w:bidi="ar-EG"/>
        </w:rPr>
        <w:t xml:space="preserve"> </w:t>
      </w:r>
      <w:r w:rsidRPr="00D630D3">
        <w:rPr>
          <w:rFonts w:ascii="Sakkal Majalla" w:hAnsi="Sakkal Majalla" w:cs="Sakkal Majalla"/>
          <w:sz w:val="28"/>
          <w:szCs w:val="28"/>
          <w:lang w:bidi="ar-EG"/>
        </w:rPr>
        <w:t>To stay ahead of the curve, be sustainable, and achieve long-term success, businesses today must be inventive. Businesses of all stripes employ innovative strategies to improve operations and maintain their relevance. Innovation is not merely a choice for businesses like consulting firms; it is essential to their survival and expansion. The delivery of geophysical services has been altered by new technologies including artificial intelligence, sophisticated computer models, remote sensing, and digital data processing. When businesses employ these techniques effectively, they may work more accurately, reply more quickly, and provide better services. Therefore, we must comprehend how new concepts and techniques might enhance services to boost the performance of Saudi geophysical consulting firms. Because it examines how innovation strategies might enhance services in these companies, the study "The Impact of Innovation Strategies on Service Improvement in Saudi Geophysical Consulting Firms" is significant.</w:t>
      </w:r>
      <w:r w:rsidRPr="00D630D3">
        <w:rPr>
          <w:rFonts w:ascii="Sakkal Majalla" w:hAnsi="Sakkal Majalla" w:cs="Sakkal Majalla"/>
          <w:sz w:val="28"/>
          <w:szCs w:val="28"/>
          <w:lang w:bidi="ar-EG"/>
        </w:rPr>
        <w:br/>
        <w:t xml:space="preserve">The theoretical framework of this study is predicated on several recognized concepts. The Resource-Based View (RBV) holds that long-term competitive advantage comes from valuable internal resources such state-of-the-art technology, highly skilled human capital, and proprietary knowledge. By highlighting the firm's ability to adapt, rearrange, and replenish its assets in response to changes in the environment, Dynamic Capabilities Theory broadens this perspective. Innovation diffusion theory explains how companies acquire and use new techniques and technology that impact their operational performance. Additionally, Service Quality Theory—specifically, the SERVQUAL model—offers quantitative attributes like certainty, responsiveness, and </w:t>
      </w:r>
      <w:r w:rsidRPr="00D630D3">
        <w:rPr>
          <w:rFonts w:ascii="Sakkal Majalla" w:hAnsi="Sakkal Majalla" w:cs="Sakkal Majalla"/>
          <w:sz w:val="28"/>
          <w:szCs w:val="28"/>
          <w:lang w:bidi="ar-EG"/>
        </w:rPr>
        <w:lastRenderedPageBreak/>
        <w:t>dependability to evaluate the outcomes of service improvement. The theories of digital transformation and strategic alignment, which emphasize the necessity of connecting technological innovation with organizational goals and national development plans like Saudi Vision 2030, provide additional support for the framework.</w:t>
      </w:r>
    </w:p>
    <w:p w14:paraId="43568C27" w14:textId="1E9AF801" w:rsidR="00D630D3" w:rsidRPr="00D630D3"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The importance of creative endeavors is especially relevant in the Saudi Arabian context. Under Vision 2030, the Kingdom wants to diversify its economy, reduce its need for hydrocarbons, and support industries like advanced consulting, mining, and environmental services. Geophysical consulting firms play a major role in mineral exploration, infrastructure construction, environmental assessments, and sustainable resource management. As competition intensifies and customer expectations shift, businesses must continuously enhance the quality of their services through innovative approaches. Despite the strategic importance of the Saudi geophysical consulting industry, few empirical research have specifically examined the direct impact of innovation strategies on service enhancement. </w:t>
      </w:r>
      <w:r w:rsidRPr="00D630D3">
        <w:rPr>
          <w:rFonts w:ascii="Sakkal Majalla" w:hAnsi="Sakkal Majalla" w:cs="Sakkal Majalla"/>
          <w:sz w:val="28"/>
          <w:szCs w:val="28"/>
          <w:lang w:bidi="ar-EG"/>
        </w:rPr>
        <w:br/>
        <w:t>People have examined how well services perform and generate ideas in a variety of contexts, including manufacturing, small and medium-sized enterprises, government offices, and high-tech establishments. These studies typically show that employing technology, streamlining operations, and developing new technical concepts helps companies compete more successfully, increase customer satisfaction, and operate more effectively. Research that focuses on businesses that provide geophysical consulting services is scarce. To provide their services, these businesses employ qualified personnel and technology. We must consider how innovative methods can enhance services in this sector. This is since geophysical consulting services require personnel with specific technical abilities and depend on reliable data work on projects. We must comprehend how innovative concepts can improve these offerings. Services for geophysical consultancy are distinct. must be researched in a manner that is appropriate for this sector.</w:t>
      </w:r>
    </w:p>
    <w:p w14:paraId="0F5C0018" w14:textId="77777777" w:rsidR="0000000B" w:rsidRPr="0068182A" w:rsidRDefault="0000000B" w:rsidP="0000000B">
      <w:pPr>
        <w:spacing w:line="360" w:lineRule="auto"/>
        <w:jc w:val="both"/>
        <w:rPr>
          <w:rFonts w:ascii="Sakkal Majalla" w:hAnsi="Sakkal Majalla" w:cs="Sakkal Majalla"/>
          <w:sz w:val="28"/>
          <w:szCs w:val="28"/>
          <w:lang w:bidi="ar-EG"/>
        </w:rPr>
      </w:pPr>
    </w:p>
    <w:p w14:paraId="577C51F6" w14:textId="77777777" w:rsidR="0000000B" w:rsidRPr="0068182A" w:rsidRDefault="0000000B" w:rsidP="0000000B">
      <w:pPr>
        <w:pStyle w:val="Heading2"/>
      </w:pPr>
      <w:bookmarkStart w:id="16" w:name="_Toc222622738"/>
      <w:r w:rsidRPr="0068182A">
        <w:t>Study Variables:</w:t>
      </w:r>
      <w:bookmarkEnd w:id="16"/>
    </w:p>
    <w:p w14:paraId="576141E0" w14:textId="5006821B" w:rsidR="0000000B" w:rsidRPr="00A81C89"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This study looks at how innovative tactics are used by Saudi geophysical consulting organizations in connection to external environmental conditions. The variables are designed to investigate how global and market-driven factors influence organizational innovation behavior. The study structure is based on three independent variables and one dependent variable, each of which is theoretically and operationally described to ensure clarity and measurable analysis</w:t>
      </w:r>
      <w:r w:rsidR="0000000B" w:rsidRPr="00A81C89">
        <w:rPr>
          <w:rFonts w:ascii="Sakkal Majalla" w:hAnsi="Sakkal Majalla" w:cs="Sakkal Majalla"/>
          <w:sz w:val="28"/>
          <w:szCs w:val="28"/>
          <w:lang w:bidi="ar-EG"/>
        </w:rPr>
        <w:t>.</w:t>
      </w:r>
    </w:p>
    <w:p w14:paraId="492923B6" w14:textId="77777777" w:rsidR="0000000B" w:rsidRPr="00B94E5A" w:rsidRDefault="0000000B" w:rsidP="0000000B">
      <w:pPr>
        <w:pStyle w:val="ListParagraph"/>
        <w:numPr>
          <w:ilvl w:val="0"/>
          <w:numId w:val="8"/>
        </w:numPr>
        <w:spacing w:line="360" w:lineRule="auto"/>
        <w:rPr>
          <w:rFonts w:ascii="Sakkal Majalla" w:hAnsi="Sakkal Majalla" w:cs="Sakkal Majalla"/>
          <w:b/>
          <w:bCs/>
          <w:sz w:val="28"/>
          <w:szCs w:val="28"/>
          <w:lang w:bidi="ar-EG"/>
        </w:rPr>
      </w:pPr>
      <w:r w:rsidRPr="00B94E5A">
        <w:rPr>
          <w:rFonts w:ascii="Sakkal Majalla" w:hAnsi="Sakkal Majalla" w:cs="Sakkal Majalla"/>
          <w:b/>
          <w:bCs/>
          <w:sz w:val="28"/>
          <w:szCs w:val="28"/>
          <w:lang w:bidi="ar-EG"/>
        </w:rPr>
        <w:t>Innovation Strategies are the dependent variable</w:t>
      </w:r>
    </w:p>
    <w:p w14:paraId="4A4BE830" w14:textId="6D971247"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Innovation strategies are the dependent variable in this study. They speak of the methodical and deliberate strategies used by geophysical consulting firms to implement new technology, procedures, and managerial techniques with the goal of enhancing productivity and competitiveness. Innovation plans incorporate organizational, operational, and strategic improvements that increase service delivery in addition to technological breakthroughs</w:t>
      </w:r>
      <w:r w:rsidR="0000000B" w:rsidRPr="00A81C89">
        <w:rPr>
          <w:rFonts w:ascii="Sakkal Majalla" w:hAnsi="Sakkal Majalla" w:cs="Sakkal Majalla"/>
          <w:sz w:val="28"/>
          <w:szCs w:val="28"/>
          <w:lang w:bidi="ar-EG"/>
        </w:rPr>
        <w:t>.</w:t>
      </w:r>
    </w:p>
    <w:p w14:paraId="5D1768EE" w14:textId="77777777" w:rsidR="0000000B" w:rsidRPr="00B94E5A" w:rsidRDefault="0000000B" w:rsidP="0000000B">
      <w:pPr>
        <w:spacing w:line="360" w:lineRule="auto"/>
        <w:jc w:val="both"/>
        <w:rPr>
          <w:rFonts w:ascii="Sakkal Majalla" w:hAnsi="Sakkal Majalla" w:cs="Sakkal Majalla"/>
          <w:b/>
          <w:bCs/>
          <w:sz w:val="28"/>
          <w:szCs w:val="28"/>
          <w:lang w:bidi="ar-EG"/>
        </w:rPr>
      </w:pPr>
      <w:r w:rsidRPr="00B94E5A">
        <w:rPr>
          <w:rFonts w:ascii="Sakkal Majalla" w:hAnsi="Sakkal Majalla" w:cs="Sakkal Majalla"/>
          <w:b/>
          <w:bCs/>
          <w:sz w:val="28"/>
          <w:szCs w:val="28"/>
          <w:lang w:bidi="ar-EG"/>
        </w:rPr>
        <w:t>Among the innovative tactics used by Saudi geophysical consulting organizations are:</w:t>
      </w:r>
    </w:p>
    <w:p w14:paraId="66215716"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use of high-resolution imaging technology and sophisticated geophysical equipment</w:t>
      </w:r>
    </w:p>
    <w:p w14:paraId="2816E506"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Combining machine learning and artificial intelligence to evaluate subsurface data</w:t>
      </w:r>
    </w:p>
    <w:p w14:paraId="115CDE97"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Putting digital transformation projects like cloud-based platforms and GIS systems into practice</w:t>
      </w:r>
    </w:p>
    <w:p w14:paraId="32D3FE4E"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creation of fresh service models according to the demands of the market</w:t>
      </w:r>
    </w:p>
    <w:p w14:paraId="09CFB9B3"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Process innovation to increase operational effectiveness and project execution speed</w:t>
      </w:r>
    </w:p>
    <w:p w14:paraId="0113C6D2" w14:textId="77777777" w:rsidR="0000000B" w:rsidRPr="006068D7" w:rsidRDefault="0000000B" w:rsidP="0000000B">
      <w:pPr>
        <w:pStyle w:val="ListParagraph"/>
        <w:numPr>
          <w:ilvl w:val="0"/>
          <w:numId w:val="9"/>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R&amp;D expenditures and strategic alliances to improve technological skills</w:t>
      </w:r>
    </w:p>
    <w:p w14:paraId="546D6B9A" w14:textId="24D04500" w:rsidR="00D630D3" w:rsidRPr="00D630D3" w:rsidRDefault="00D630D3" w:rsidP="00D630D3">
      <w:pPr>
        <w:spacing w:line="360" w:lineRule="auto"/>
        <w:rPr>
          <w:rFonts w:ascii="Sakkal Majalla" w:hAnsi="Sakkal Majalla" w:cs="Sakkal Majalla"/>
          <w:sz w:val="28"/>
          <w:szCs w:val="28"/>
          <w:lang w:bidi="ar-EG"/>
        </w:rPr>
      </w:pPr>
      <w:r w:rsidRPr="00D630D3">
        <w:rPr>
          <w:rFonts w:ascii="Sakkal Majalla" w:hAnsi="Sakkal Majalla" w:cs="Sakkal Majalla"/>
          <w:sz w:val="28"/>
          <w:szCs w:val="28"/>
          <w:lang w:bidi="ar-EG"/>
        </w:rPr>
        <w:lastRenderedPageBreak/>
        <w:t>Metrics like the level of technology adoption, R&amp;D spending, digital integration, process improvement initiatives, and the organization's innovative culture are used operationally to assess innovative efforts. When taken as a whole, these elements demonstrate how companies employ innovation proactively and strategically to respond to both internal and external restrictions.</w:t>
      </w:r>
    </w:p>
    <w:p w14:paraId="358877A7" w14:textId="61785B43" w:rsidR="0000000B" w:rsidRPr="00A81C89"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Innovation strategies are viewed as dependent since they are affected by a range of market-driven and environmental factors, such as global shifts, new development concepts, and shifting customer demands</w:t>
      </w:r>
      <w:r w:rsidR="0000000B" w:rsidRPr="00A81C89">
        <w:rPr>
          <w:rFonts w:ascii="Sakkal Majalla" w:hAnsi="Sakkal Majalla" w:cs="Sakkal Majalla"/>
          <w:sz w:val="28"/>
          <w:szCs w:val="28"/>
          <w:lang w:bidi="ar-EG"/>
        </w:rPr>
        <w:t>.</w:t>
      </w:r>
    </w:p>
    <w:p w14:paraId="4F630747" w14:textId="77777777" w:rsidR="0000000B" w:rsidRPr="006068D7" w:rsidRDefault="0000000B" w:rsidP="0000000B">
      <w:pPr>
        <w:pStyle w:val="ListParagraph"/>
        <w:numPr>
          <w:ilvl w:val="0"/>
          <w:numId w:val="8"/>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Independent Factors</w:t>
      </w:r>
    </w:p>
    <w:p w14:paraId="251AFED1" w14:textId="77777777" w:rsidR="0000000B" w:rsidRPr="006068D7" w:rsidRDefault="0000000B" w:rsidP="0000000B">
      <w:pPr>
        <w:pStyle w:val="ListParagraph"/>
        <w:numPr>
          <w:ilvl w:val="0"/>
          <w:numId w:val="10"/>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World Events</w:t>
      </w:r>
    </w:p>
    <w:p w14:paraId="17AE7178" w14:textId="30EFDE14"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Global developments include changes in the global economy, technology, environment, and regulations that affect the geophysical consulting industry. Global energy markets, global competitiveness, global environmental standards, and advances in exploration technology are a few of them</w:t>
      </w:r>
      <w:r w:rsidR="0000000B" w:rsidRPr="00A81C89">
        <w:rPr>
          <w:rFonts w:ascii="Sakkal Majalla" w:hAnsi="Sakkal Majalla" w:cs="Sakkal Majalla"/>
          <w:sz w:val="28"/>
          <w:szCs w:val="28"/>
          <w:lang w:bidi="ar-EG"/>
        </w:rPr>
        <w:t>.</w:t>
      </w:r>
    </w:p>
    <w:p w14:paraId="1A43BE65" w14:textId="77777777" w:rsidR="0000000B" w:rsidRPr="006068D7" w:rsidRDefault="0000000B" w:rsidP="0000000B">
      <w:p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Global changes that have an impact on Saudi geophysical consulting businesses include:</w:t>
      </w:r>
    </w:p>
    <w:p w14:paraId="33EBEC34" w14:textId="77777777" w:rsidR="0000000B" w:rsidRPr="006068D7" w:rsidRDefault="0000000B" w:rsidP="0000000B">
      <w:pPr>
        <w:pStyle w:val="ListParagraph"/>
        <w:numPr>
          <w:ilvl w:val="0"/>
          <w:numId w:val="11"/>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Quick developments in automation, remote sensing, and artificial intelligence</w:t>
      </w:r>
    </w:p>
    <w:p w14:paraId="7CD1539D" w14:textId="77777777" w:rsidR="0000000B" w:rsidRPr="006068D7" w:rsidRDefault="0000000B" w:rsidP="0000000B">
      <w:pPr>
        <w:pStyle w:val="ListParagraph"/>
        <w:numPr>
          <w:ilvl w:val="0"/>
          <w:numId w:val="11"/>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Global sustainability and ESG standards</w:t>
      </w:r>
    </w:p>
    <w:p w14:paraId="0581AE3E" w14:textId="77777777" w:rsidR="0000000B" w:rsidRPr="006068D7" w:rsidRDefault="0000000B" w:rsidP="0000000B">
      <w:pPr>
        <w:pStyle w:val="ListParagraph"/>
        <w:numPr>
          <w:ilvl w:val="0"/>
          <w:numId w:val="11"/>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International competition from multinational consulting firms</w:t>
      </w:r>
    </w:p>
    <w:p w14:paraId="5B062BE8" w14:textId="77777777" w:rsidR="0000000B" w:rsidRPr="006068D7" w:rsidRDefault="0000000B" w:rsidP="0000000B">
      <w:pPr>
        <w:pStyle w:val="ListParagraph"/>
        <w:numPr>
          <w:ilvl w:val="0"/>
          <w:numId w:val="11"/>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Trends in digital transformation across industries</w:t>
      </w:r>
    </w:p>
    <w:p w14:paraId="16CF43A4" w14:textId="77777777" w:rsidR="0000000B" w:rsidRPr="006068D7" w:rsidRDefault="0000000B" w:rsidP="0000000B">
      <w:pPr>
        <w:pStyle w:val="ListParagraph"/>
        <w:numPr>
          <w:ilvl w:val="0"/>
          <w:numId w:val="11"/>
        </w:numPr>
        <w:spacing w:line="360" w:lineRule="auto"/>
        <w:rPr>
          <w:rFonts w:ascii="Sakkal Majalla" w:hAnsi="Sakkal Majalla" w:cs="Sakkal Majalla"/>
          <w:sz w:val="28"/>
          <w:szCs w:val="28"/>
          <w:lang w:bidi="ar-EG"/>
        </w:rPr>
      </w:pPr>
      <w:r w:rsidRPr="006068D7">
        <w:rPr>
          <w:rFonts w:ascii="Sakkal Majalla" w:hAnsi="Sakkal Majalla" w:cs="Sakkal Majalla"/>
          <w:sz w:val="28"/>
          <w:szCs w:val="28"/>
          <w:lang w:bidi="ar-EG"/>
        </w:rPr>
        <w:t>Changes in geopolitics that affect mineral and energy exploration</w:t>
      </w:r>
    </w:p>
    <w:p w14:paraId="2862B4AF" w14:textId="60397A81"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These global influences put pressure on businesses to present opportunities and innovate. Organizations that monitor and effectively respond to global developments are more likely to pursue advanced innovation </w:t>
      </w:r>
      <w:r w:rsidRPr="00D630D3">
        <w:rPr>
          <w:rFonts w:ascii="Sakkal Majalla" w:hAnsi="Sakkal Majalla" w:cs="Sakkal Majalla"/>
          <w:sz w:val="28"/>
          <w:szCs w:val="28"/>
          <w:lang w:bidi="ar-EG"/>
        </w:rPr>
        <w:lastRenderedPageBreak/>
        <w:t>methods. This trait is measured using indicators such as familiarity with global technological advancements, compliance with international standards, and adaptability to shifts in the global market</w:t>
      </w:r>
      <w:r w:rsidR="0000000B" w:rsidRPr="00A81C89">
        <w:rPr>
          <w:rFonts w:ascii="Sakkal Majalla" w:hAnsi="Sakkal Majalla" w:cs="Sakkal Majalla"/>
          <w:sz w:val="28"/>
          <w:szCs w:val="28"/>
          <w:lang w:bidi="ar-EG"/>
        </w:rPr>
        <w:t>.</w:t>
      </w:r>
    </w:p>
    <w:p w14:paraId="6DBA69B3" w14:textId="77777777" w:rsidR="0000000B" w:rsidRPr="006068D7" w:rsidRDefault="0000000B" w:rsidP="0000000B">
      <w:pPr>
        <w:pStyle w:val="ListParagraph"/>
        <w:numPr>
          <w:ilvl w:val="0"/>
          <w:numId w:val="10"/>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Concepts for Development</w:t>
      </w:r>
    </w:p>
    <w:p w14:paraId="2375E6D9" w14:textId="60D2CBB3" w:rsidR="0000000B" w:rsidRPr="00A81C89" w:rsidRDefault="00D630D3" w:rsidP="0000000B">
      <w:pPr>
        <w:spacing w:line="360" w:lineRule="auto"/>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Development concepts include corporate growth strategies, modernization initiatives that foster innovation, and national policies. </w:t>
      </w:r>
      <w:r w:rsidR="00594AE4" w:rsidRPr="00D630D3">
        <w:rPr>
          <w:rFonts w:ascii="Sakkal Majalla" w:hAnsi="Sakkal Majalla" w:cs="Sakkal Majalla"/>
          <w:sz w:val="28"/>
          <w:szCs w:val="28"/>
          <w:lang w:bidi="ar-EG"/>
        </w:rPr>
        <w:t>Vision 2030</w:t>
      </w:r>
      <w:r w:rsidRPr="00D630D3">
        <w:rPr>
          <w:rFonts w:ascii="Sakkal Majalla" w:hAnsi="Sakkal Majalla" w:cs="Sakkal Majalla"/>
          <w:sz w:val="28"/>
          <w:szCs w:val="28"/>
          <w:lang w:bidi="ar-EG"/>
        </w:rPr>
        <w:t xml:space="preserve"> plans for economic diversification, and government-led initiatives that promote sustainable development and digital transformation in the Saudi context are all strongly associated with this variable</w:t>
      </w:r>
      <w:r w:rsidR="0000000B" w:rsidRPr="00A81C89">
        <w:rPr>
          <w:rFonts w:ascii="Sakkal Majalla" w:hAnsi="Sakkal Majalla" w:cs="Sakkal Majalla"/>
          <w:sz w:val="28"/>
          <w:szCs w:val="28"/>
          <w:lang w:bidi="ar-EG"/>
        </w:rPr>
        <w:t>.</w:t>
      </w:r>
    </w:p>
    <w:p w14:paraId="7D25DF2E" w14:textId="77777777" w:rsidR="0000000B" w:rsidRPr="006068D7" w:rsidRDefault="0000000B" w:rsidP="0000000B">
      <w:p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Among the development concepts are:</w:t>
      </w:r>
    </w:p>
    <w:p w14:paraId="30EFEB70" w14:textId="77777777" w:rsidR="0000000B" w:rsidRPr="006068D7" w:rsidRDefault="0000000B" w:rsidP="0000000B">
      <w:pPr>
        <w:pStyle w:val="ListParagraph"/>
        <w:numPr>
          <w:ilvl w:val="0"/>
          <w:numId w:val="12"/>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Programs for strategic national change</w:t>
      </w:r>
    </w:p>
    <w:p w14:paraId="7F27E7BF" w14:textId="77777777" w:rsidR="0000000B" w:rsidRPr="006068D7" w:rsidRDefault="0000000B" w:rsidP="0000000B">
      <w:pPr>
        <w:pStyle w:val="ListParagraph"/>
        <w:numPr>
          <w:ilvl w:val="0"/>
          <w:numId w:val="12"/>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Research and technology development expenditures</w:t>
      </w:r>
    </w:p>
    <w:p w14:paraId="38F29634" w14:textId="77777777" w:rsidR="0000000B" w:rsidRPr="006068D7" w:rsidRDefault="0000000B" w:rsidP="0000000B">
      <w:pPr>
        <w:pStyle w:val="ListParagraph"/>
        <w:numPr>
          <w:ilvl w:val="0"/>
          <w:numId w:val="12"/>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Government incentives for innovation and sustainability</w:t>
      </w:r>
    </w:p>
    <w:p w14:paraId="4D7920A2" w14:textId="77777777" w:rsidR="0000000B" w:rsidRPr="006068D7" w:rsidRDefault="0000000B" w:rsidP="0000000B">
      <w:pPr>
        <w:pStyle w:val="ListParagraph"/>
        <w:numPr>
          <w:ilvl w:val="0"/>
          <w:numId w:val="12"/>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Strategic planning for modernization inside an organization</w:t>
      </w:r>
    </w:p>
    <w:p w14:paraId="3AE5B53A" w14:textId="77777777" w:rsidR="0000000B" w:rsidRPr="006068D7" w:rsidRDefault="0000000B" w:rsidP="0000000B">
      <w:pPr>
        <w:pStyle w:val="ListParagraph"/>
        <w:numPr>
          <w:ilvl w:val="0"/>
          <w:numId w:val="12"/>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Policies for industry transformation that increase competitiveness</w:t>
      </w:r>
    </w:p>
    <w:p w14:paraId="19664BC3" w14:textId="0B9B6A18"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These development ideas act as institutional and strategic catalysts, motivating companies to enhance their innovation strategies. Businesses that support development programs are more likely to make investments in cutting-edge services and technologies. This variable is measured by how closely corporate strategy aligns with organizational or national development objectives</w:t>
      </w:r>
      <w:r w:rsidR="0000000B" w:rsidRPr="00A81C89">
        <w:rPr>
          <w:rFonts w:ascii="Sakkal Majalla" w:hAnsi="Sakkal Majalla" w:cs="Sakkal Majalla"/>
          <w:sz w:val="28"/>
          <w:szCs w:val="28"/>
          <w:lang w:bidi="ar-EG"/>
        </w:rPr>
        <w:t>.</w:t>
      </w:r>
    </w:p>
    <w:p w14:paraId="04753B94" w14:textId="77777777" w:rsidR="0000000B" w:rsidRPr="006068D7" w:rsidRDefault="0000000B" w:rsidP="0000000B">
      <w:pPr>
        <w:pStyle w:val="ListParagraph"/>
        <w:numPr>
          <w:ilvl w:val="0"/>
          <w:numId w:val="10"/>
        </w:numPr>
        <w:spacing w:line="360" w:lineRule="auto"/>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Client Needs</w:t>
      </w:r>
    </w:p>
    <w:p w14:paraId="207B5809" w14:textId="4C108616"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lastRenderedPageBreak/>
        <w:t>Customer requirements in the geophysical consulting sector reflect client demands, expectations, and performance standards. Businesses must use creative strategies to satisfy clients' growing demands for more accuracy, quicker project completion, transparency, and cost effectiveness</w:t>
      </w:r>
      <w:r w:rsidR="0000000B" w:rsidRPr="00A81C89">
        <w:rPr>
          <w:rFonts w:ascii="Sakkal Majalla" w:hAnsi="Sakkal Majalla" w:cs="Sakkal Majalla"/>
          <w:sz w:val="28"/>
          <w:szCs w:val="28"/>
          <w:lang w:bidi="ar-EG"/>
        </w:rPr>
        <w:t>.</w:t>
      </w:r>
    </w:p>
    <w:p w14:paraId="36ED1EBF" w14:textId="77777777" w:rsidR="0000000B" w:rsidRPr="006068D7" w:rsidRDefault="0000000B" w:rsidP="0000000B">
      <w:pPr>
        <w:spacing w:line="360" w:lineRule="auto"/>
        <w:jc w:val="both"/>
        <w:rPr>
          <w:rFonts w:ascii="Sakkal Majalla" w:hAnsi="Sakkal Majalla" w:cs="Sakkal Majalla"/>
          <w:b/>
          <w:bCs/>
          <w:sz w:val="28"/>
          <w:szCs w:val="28"/>
          <w:lang w:bidi="ar-EG"/>
        </w:rPr>
      </w:pPr>
      <w:r w:rsidRPr="006068D7">
        <w:rPr>
          <w:rFonts w:ascii="Sakkal Majalla" w:hAnsi="Sakkal Majalla" w:cs="Sakkal Majalla"/>
          <w:b/>
          <w:bCs/>
          <w:sz w:val="28"/>
          <w:szCs w:val="28"/>
          <w:lang w:bidi="ar-EG"/>
        </w:rPr>
        <w:t>Client needs might consist of:</w:t>
      </w:r>
    </w:p>
    <w:p w14:paraId="41C1582F" w14:textId="77777777" w:rsidR="0000000B" w:rsidRPr="006068D7" w:rsidRDefault="0000000B" w:rsidP="0000000B">
      <w:pPr>
        <w:pStyle w:val="ListParagraph"/>
        <w:numPr>
          <w:ilvl w:val="0"/>
          <w:numId w:val="13"/>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Demand for subsurface data with high accuracy</w:t>
      </w:r>
    </w:p>
    <w:p w14:paraId="3160D1E6" w14:textId="77777777" w:rsidR="0000000B" w:rsidRPr="006068D7" w:rsidRDefault="0000000B" w:rsidP="0000000B">
      <w:pPr>
        <w:pStyle w:val="ListParagraph"/>
        <w:numPr>
          <w:ilvl w:val="0"/>
          <w:numId w:val="13"/>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accelerated project completion timelines</w:t>
      </w:r>
    </w:p>
    <w:p w14:paraId="6A6141B0" w14:textId="77777777" w:rsidR="0000000B" w:rsidRPr="006068D7" w:rsidRDefault="0000000B" w:rsidP="0000000B">
      <w:pPr>
        <w:pStyle w:val="ListParagraph"/>
        <w:numPr>
          <w:ilvl w:val="0"/>
          <w:numId w:val="13"/>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Real-time data availability and sophisticated digital reporting</w:t>
      </w:r>
    </w:p>
    <w:p w14:paraId="3021F4AD" w14:textId="77777777" w:rsidR="0000000B" w:rsidRPr="006068D7" w:rsidRDefault="0000000B" w:rsidP="0000000B">
      <w:pPr>
        <w:pStyle w:val="ListParagraph"/>
        <w:numPr>
          <w:ilvl w:val="0"/>
          <w:numId w:val="13"/>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Sustainable and ecologically conscious methods</w:t>
      </w:r>
    </w:p>
    <w:p w14:paraId="21B44E5E" w14:textId="77777777" w:rsidR="0000000B" w:rsidRPr="006068D7" w:rsidRDefault="0000000B" w:rsidP="0000000B">
      <w:pPr>
        <w:pStyle w:val="ListParagraph"/>
        <w:numPr>
          <w:ilvl w:val="0"/>
          <w:numId w:val="13"/>
        </w:numPr>
        <w:spacing w:line="360" w:lineRule="auto"/>
        <w:jc w:val="both"/>
        <w:rPr>
          <w:rFonts w:ascii="Sakkal Majalla" w:hAnsi="Sakkal Majalla" w:cs="Sakkal Majalla"/>
          <w:sz w:val="28"/>
          <w:szCs w:val="28"/>
          <w:lang w:bidi="ar-EG"/>
        </w:rPr>
      </w:pPr>
      <w:r w:rsidRPr="006068D7">
        <w:rPr>
          <w:rFonts w:ascii="Sakkal Majalla" w:hAnsi="Sakkal Majalla" w:cs="Sakkal Majalla"/>
          <w:sz w:val="28"/>
          <w:szCs w:val="28"/>
          <w:lang w:bidi="ar-EG"/>
        </w:rPr>
        <w:t>Tailored service options</w:t>
      </w:r>
    </w:p>
    <w:p w14:paraId="1D2F247F" w14:textId="3B940B92"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This variable is important because service-oriented businesses are highly sensitive to customer expectations. Businesses that successfully understand and anticipate the needs of their customers are more inclined to adopt innovative technologies and methods. Customer demands are assessed using metrics including responsiveness to customer feedback, service customization, and application of innovative ideas to enhance service quality</w:t>
      </w:r>
      <w:r w:rsidR="0000000B" w:rsidRPr="00A81C89">
        <w:rPr>
          <w:rFonts w:ascii="Sakkal Majalla" w:hAnsi="Sakkal Majalla" w:cs="Sakkal Majalla"/>
          <w:sz w:val="28"/>
          <w:szCs w:val="28"/>
          <w:lang w:bidi="ar-EG"/>
        </w:rPr>
        <w:t>.</w:t>
      </w:r>
    </w:p>
    <w:p w14:paraId="3497E664" w14:textId="77777777" w:rsidR="0000000B" w:rsidRPr="006068D7" w:rsidRDefault="0000000B" w:rsidP="0000000B">
      <w:pPr>
        <w:pStyle w:val="ListParagraph"/>
        <w:numPr>
          <w:ilvl w:val="0"/>
          <w:numId w:val="2"/>
        </w:numPr>
        <w:spacing w:line="360" w:lineRule="auto"/>
        <w:jc w:val="both"/>
        <w:rPr>
          <w:rFonts w:ascii="Sakkal Majalla" w:hAnsi="Sakkal Majalla" w:cs="Sakkal Majalla"/>
          <w:b/>
          <w:bCs/>
          <w:sz w:val="28"/>
          <w:szCs w:val="28"/>
          <w:u w:val="single"/>
          <w:lang w:bidi="ar-EG"/>
        </w:rPr>
      </w:pPr>
      <w:r w:rsidRPr="006068D7">
        <w:rPr>
          <w:rFonts w:ascii="Sakkal Majalla" w:hAnsi="Sakkal Majalla" w:cs="Sakkal Majalla"/>
          <w:b/>
          <w:bCs/>
          <w:sz w:val="28"/>
          <w:szCs w:val="28"/>
          <w:u w:val="single"/>
          <w:lang w:bidi="ar-EG"/>
        </w:rPr>
        <w:t>Relationships Between Variables Conceptually</w:t>
      </w:r>
    </w:p>
    <w:p w14:paraId="426E6464" w14:textId="052CC015" w:rsidR="0000000B" w:rsidRPr="00A81C89"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The study assumes that client demands, development ideas, and worldwide shifts all have an impact on Saudi geophysical consulting firms' adoption and level of innovation. To strategically address external restrictions and opportunities, organizations are encouraged to innovate. Innovative approaches therefore function as a responsive mechanism that is impacted by institutional, market-driven, and environmental factors</w:t>
      </w:r>
      <w:r w:rsidR="0000000B" w:rsidRPr="00A81C89">
        <w:rPr>
          <w:rFonts w:ascii="Sakkal Majalla" w:hAnsi="Sakkal Majalla" w:cs="Sakkal Majalla"/>
          <w:sz w:val="28"/>
          <w:szCs w:val="28"/>
          <w:lang w:bidi="ar-EG"/>
        </w:rPr>
        <w:t>.</w:t>
      </w:r>
    </w:p>
    <w:p w14:paraId="200E36E8" w14:textId="77777777" w:rsidR="0000000B" w:rsidRPr="0068182A" w:rsidRDefault="0000000B" w:rsidP="0000000B">
      <w:pPr>
        <w:pStyle w:val="Heading2"/>
      </w:pPr>
      <w:bookmarkStart w:id="17" w:name="_Toc222622739"/>
      <w:r w:rsidRPr="0068182A">
        <w:lastRenderedPageBreak/>
        <w:t>Previous Studies:</w:t>
      </w:r>
      <w:bookmarkEnd w:id="17"/>
    </w:p>
    <w:p w14:paraId="5C5D2F4E" w14:textId="0617C12A" w:rsidR="0000000B"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Thanks to technological developments like satellite missions and renewable energy systems, new raw materials known as critical minerals are being investigated. The energy shift requires essential minerals like nickel, cobalt, and lithium, particularly for the development and production of semiconductors, wind turbines, and electric vehicles. However, their supply network is now situated in the most vulnerable regions, putting international markets at risk. For instance, the Democratic Republic of the Congo generates more than 70% of cobalt, whereas China controls the processing of 80% of key minerals. This article examines the global distribution, supply risk, and environmentally safe extraction of vital minerals with an emphasis on the unrealized potential of the Arabian Peninsula. The Arabian Shield, a Precambrian geological formation spanning Saudi Arabia and Oman, has significant concentrations of phosphates, copper, gold, and critical minerals. Thanks to strategic objectives like Saudi Vision 2030, the region is well-positioned to diversify the hydrocarbon-driven economy through sustainable mineral development. This article reviews the significance of key minerals in the energy transition, focusing on cleaner methods and problems with their global supply networks. The critical mineral potential of the Arabian Peninsula for future generations is also assessed. The mineral potential of the Arabian Peninsula as assessed by advanced exploration technologies such as remote sensing and artificial intelligence. Legislative efforts to reduce their detrimental effects on the environment and society, as well as instances of successful sustainable mining techniques, like the </w:t>
      </w:r>
      <w:proofErr w:type="spellStart"/>
      <w:r w:rsidRPr="00D630D3">
        <w:rPr>
          <w:rFonts w:ascii="Sakkal Majalla" w:hAnsi="Sakkal Majalla" w:cs="Sakkal Majalla"/>
          <w:sz w:val="28"/>
          <w:szCs w:val="28"/>
          <w:lang w:bidi="ar-EG"/>
        </w:rPr>
        <w:t>Ma'aden</w:t>
      </w:r>
      <w:proofErr w:type="spellEnd"/>
      <w:r w:rsidRPr="00D630D3">
        <w:rPr>
          <w:rFonts w:ascii="Sakkal Majalla" w:hAnsi="Sakkal Majalla" w:cs="Sakkal Majalla"/>
          <w:sz w:val="28"/>
          <w:szCs w:val="28"/>
          <w:lang w:bidi="ar-EG"/>
        </w:rPr>
        <w:t xml:space="preserve"> phosphate mines. By integrating geology, economics, and logistics, this report highlights the Arabian Peninsula's capacity to secure international mineral supply chains in a manner that conforms with ESG (Environmental, Social, and Governance) principles</w:t>
      </w:r>
      <w:sdt>
        <w:sdtPr>
          <w:rPr>
            <w:rFonts w:ascii="Sakkal Majalla" w:hAnsi="Sakkal Majalla" w:cs="Sakkal Majalla"/>
            <w:sz w:val="28"/>
            <w:szCs w:val="28"/>
            <w:lang w:bidi="ar-EG"/>
          </w:rPr>
          <w:id w:val="-1329509559"/>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Ema26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5F16BC">
            <w:rPr>
              <w:rFonts w:ascii="Sakkal Majalla" w:hAnsi="Sakkal Majalla" w:cs="Sakkal Majalla"/>
              <w:noProof/>
              <w:sz w:val="28"/>
              <w:szCs w:val="28"/>
              <w:lang w:bidi="ar-EG"/>
            </w:rPr>
            <w:t>(Emad, 2026)</w:t>
          </w:r>
          <w:r w:rsidR="0000000B">
            <w:rPr>
              <w:rFonts w:ascii="Sakkal Majalla" w:hAnsi="Sakkal Majalla" w:cs="Sakkal Majalla"/>
              <w:sz w:val="28"/>
              <w:szCs w:val="28"/>
              <w:lang w:bidi="ar-EG"/>
            </w:rPr>
            <w:fldChar w:fldCharType="end"/>
          </w:r>
        </w:sdtContent>
      </w:sdt>
      <w:r w:rsidR="0000000B" w:rsidRPr="005F16BC">
        <w:rPr>
          <w:rFonts w:ascii="Sakkal Majalla" w:hAnsi="Sakkal Majalla" w:cs="Sakkal Majalla"/>
          <w:sz w:val="28"/>
          <w:szCs w:val="28"/>
          <w:lang w:bidi="ar-EG"/>
        </w:rPr>
        <w:t>.</w:t>
      </w:r>
    </w:p>
    <w:p w14:paraId="7DECB90B" w14:textId="4192580D"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Hydrogeological modeling is essential for groundwater system management, especially for the conveyance and cleaning of pollutants. Traditional modeling techniques face challenges due to the increasing complexity and </w:t>
      </w:r>
      <w:r w:rsidRPr="00D630D3">
        <w:rPr>
          <w:rFonts w:ascii="Sakkal Majalla" w:hAnsi="Sakkal Majalla" w:cs="Sakkal Majalla"/>
          <w:sz w:val="28"/>
          <w:szCs w:val="28"/>
          <w:lang w:bidi="ar-EG"/>
        </w:rPr>
        <w:lastRenderedPageBreak/>
        <w:t>volume of data. Deep learning (DL) has emerged as a promising approach with significant improvements in accuracy and efficiency for applications such as inverse modeling, time series prediction, and spatial data processing. Due to the paucity of hydrogeological data, the "black box" nature of DL models that makes it hard to comprehend, and the substantial computer resources needed for training, many models are still in the testing stage despite the promise of new DL applications in hydrogeology. Furthermore, the lack of established assessment criteria makes it difficult to compare the performance of different DL models in hydrogeological systems. To advance DL-based hydrogeological modeling, future research should focus on expanding data availability through data fusion and public databases, enhancing model interpretability through physics-informed and explainable DL techniques, and developing more efficient algorithms for large-scale model training. Additionally, researching cutting-edge computational paradigms like quantum computing may offer revolutionary solutions to the computational challenges associated with complex model training. Establishing universal criteria will also be essential to assessing the usefulness of DL models and facilitating their use in real-world scenarios. By addressing these problems and utilizing DL in conjunction with state-of-the-art computational technology, hydrogeological modeling may be significantly enhanced, which will improve the management and cleaning of contaminated groundwater systems</w:t>
      </w:r>
      <w:sdt>
        <w:sdtPr>
          <w:rPr>
            <w:rFonts w:ascii="Sakkal Majalla" w:hAnsi="Sakkal Majalla" w:cs="Sakkal Majalla"/>
            <w:sz w:val="28"/>
            <w:szCs w:val="28"/>
            <w:lang w:bidi="ar-EG"/>
          </w:rPr>
          <w:id w:val="1692339137"/>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Dai251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B2039E">
            <w:rPr>
              <w:rFonts w:ascii="Sakkal Majalla" w:hAnsi="Sakkal Majalla" w:cs="Sakkal Majalla"/>
              <w:noProof/>
              <w:sz w:val="28"/>
              <w:szCs w:val="28"/>
              <w:lang w:bidi="ar-EG"/>
            </w:rPr>
            <w:t>(Dai, 2025)</w:t>
          </w:r>
          <w:r w:rsidR="0000000B">
            <w:rPr>
              <w:rFonts w:ascii="Sakkal Majalla" w:hAnsi="Sakkal Majalla" w:cs="Sakkal Majalla"/>
              <w:sz w:val="28"/>
              <w:szCs w:val="28"/>
              <w:lang w:bidi="ar-EG"/>
            </w:rPr>
            <w:fldChar w:fldCharType="end"/>
          </w:r>
        </w:sdtContent>
      </w:sdt>
      <w:r w:rsidR="0000000B" w:rsidRPr="00B2039E">
        <w:rPr>
          <w:rFonts w:ascii="Sakkal Majalla" w:hAnsi="Sakkal Majalla" w:cs="Sakkal Majalla"/>
          <w:sz w:val="28"/>
          <w:szCs w:val="28"/>
          <w:lang w:bidi="ar-EG"/>
        </w:rPr>
        <w:t>.</w:t>
      </w:r>
    </w:p>
    <w:p w14:paraId="7D83E8E8" w14:textId="25750C89"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Groundwater is a hidden yet vital sustainable resource for life for billions of people globally. Nevertheless, it is frequently disregarded despite providing almost one-third of the freshwater resources on Earth. Geophysics is crucial to the exploration, development, and upkeep of groundwater resources. This review article highlights the importance of geophysical techniques in subsurface structure mapping, aquifer property characterization, groundwater level monitoring, contamination detection, well siting optimization, and groundwater recharge process evaluation. It also thoroughly examines the various functions of geophysics in groundwater development and sustainability. In order to monitor groundwater levels and assess the potential and </w:t>
      </w:r>
      <w:r w:rsidRPr="00D630D3">
        <w:rPr>
          <w:rFonts w:ascii="Sakkal Majalla" w:hAnsi="Sakkal Majalla" w:cs="Sakkal Majalla"/>
          <w:sz w:val="28"/>
          <w:szCs w:val="28"/>
          <w:lang w:bidi="ar-EG"/>
        </w:rPr>
        <w:lastRenderedPageBreak/>
        <w:t xml:space="preserve">vulnerability of aquifers, it also examines the transformative potential of geophysical techniques, highlighting how well they map aquifer characteristics like volume, thickness, depth, hydraulic conductivity, flow pathway, faults, and fractures. Case studies demonstrate the efficacy of geophysical methods in groundwater research across the globe. For instance, potential aquifer zones with transmissivity values between 0.79 and 1203 m²/day and relative resistivity values between 10 </w:t>
      </w:r>
      <w:proofErr w:type="spellStart"/>
      <w:r w:rsidRPr="00D630D3">
        <w:rPr>
          <w:rFonts w:ascii="Cambria" w:hAnsi="Cambria" w:cs="Cambria"/>
          <w:sz w:val="28"/>
          <w:szCs w:val="28"/>
          <w:lang w:bidi="ar-EG"/>
        </w:rPr>
        <w:t>Ω</w:t>
      </w:r>
      <w:r w:rsidRPr="00D630D3">
        <w:rPr>
          <w:rFonts w:ascii="Sakkal Majalla" w:hAnsi="Sakkal Majalla" w:cs="Sakkal Majalla"/>
          <w:sz w:val="28"/>
          <w:szCs w:val="28"/>
          <w:lang w:bidi="ar-EG"/>
        </w:rPr>
        <w:t>m</w:t>
      </w:r>
      <w:proofErr w:type="spellEnd"/>
      <w:r w:rsidRPr="00D630D3">
        <w:rPr>
          <w:rFonts w:ascii="Sakkal Majalla" w:hAnsi="Sakkal Majalla" w:cs="Sakkal Majalla"/>
          <w:sz w:val="28"/>
          <w:szCs w:val="28"/>
          <w:lang w:bidi="ar-EG"/>
        </w:rPr>
        <w:t xml:space="preserve"> and 500 </w:t>
      </w:r>
      <w:proofErr w:type="spellStart"/>
      <w:r w:rsidRPr="00D630D3">
        <w:rPr>
          <w:rFonts w:ascii="Cambria" w:hAnsi="Cambria" w:cs="Cambria"/>
          <w:sz w:val="28"/>
          <w:szCs w:val="28"/>
          <w:lang w:bidi="ar-EG"/>
        </w:rPr>
        <w:t>Ω</w:t>
      </w:r>
      <w:r w:rsidRPr="00D630D3">
        <w:rPr>
          <w:rFonts w:ascii="Sakkal Majalla" w:hAnsi="Sakkal Majalla" w:cs="Sakkal Majalla"/>
          <w:sz w:val="28"/>
          <w:szCs w:val="28"/>
          <w:lang w:bidi="ar-EG"/>
        </w:rPr>
        <w:t>m</w:t>
      </w:r>
      <w:proofErr w:type="spellEnd"/>
      <w:r w:rsidRPr="00D630D3">
        <w:rPr>
          <w:rFonts w:ascii="Sakkal Majalla" w:hAnsi="Sakkal Majalla" w:cs="Sakkal Majalla"/>
          <w:sz w:val="28"/>
          <w:szCs w:val="28"/>
          <w:lang w:bidi="ar-EG"/>
        </w:rPr>
        <w:t xml:space="preserve"> (occurring with depths of) have been identified using electrical resistivity (ER) investigations. Seismic research indicates that aquifer depths vary from 24 to 150 meters. Furthermore, research has demonstrated that polluting plumes are associated with low resistivity zones (&lt;15 </w:t>
      </w:r>
      <w:proofErr w:type="spellStart"/>
      <w:r w:rsidRPr="00D630D3">
        <w:rPr>
          <w:rFonts w:ascii="Cambria" w:hAnsi="Cambria" w:cs="Cambria"/>
          <w:sz w:val="28"/>
          <w:szCs w:val="28"/>
          <w:lang w:bidi="ar-EG"/>
        </w:rPr>
        <w:t>Ω</w:t>
      </w:r>
      <w:r w:rsidRPr="00D630D3">
        <w:rPr>
          <w:rFonts w:ascii="Sakkal Majalla" w:hAnsi="Sakkal Majalla" w:cs="Sakkal Majalla"/>
          <w:sz w:val="28"/>
          <w:szCs w:val="28"/>
          <w:lang w:bidi="ar-EG"/>
        </w:rPr>
        <w:t>m</w:t>
      </w:r>
      <w:proofErr w:type="spellEnd"/>
      <w:r w:rsidRPr="00D630D3">
        <w:rPr>
          <w:rFonts w:ascii="Sakkal Majalla" w:hAnsi="Sakkal Majalla" w:cs="Sakkal Majalla"/>
          <w:sz w:val="28"/>
          <w:szCs w:val="28"/>
          <w:lang w:bidi="ar-EG"/>
        </w:rPr>
        <w:t>), and geophysical techniques have been essential in finding and characterizing groundwater pollution plumes. The disadvantages and benefits of geophysical techniques were discussed, along with other methods such as geological observation, hydrogeological survey, test drilling, remote sensing (RS), and following its evolution from the days of blind exploration. Despite these challenges, the continued development and application of geophysical methods is essential to the future of groundwater management. We can enhance aquifer recharge, maximize well-sitting, and ensure long-term sustainable groundwater resource management (GWRM) by integrating these tactics with the understanding obtained from hydrogeological and other methods. This study emphasizes the value of geophysical methods in bridging the knowledge gap and furthering the cause of water security</w:t>
      </w:r>
      <w:sdt>
        <w:sdtPr>
          <w:rPr>
            <w:rFonts w:ascii="Sakkal Majalla" w:hAnsi="Sakkal Majalla" w:cs="Sakkal Majalla"/>
            <w:sz w:val="28"/>
            <w:szCs w:val="28"/>
            <w:lang w:bidi="ar-EG"/>
          </w:rPr>
          <w:id w:val="1624106900"/>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CITATION Fah25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8420E9">
            <w:rPr>
              <w:rFonts w:ascii="Sakkal Majalla" w:hAnsi="Sakkal Majalla" w:cs="Sakkal Majalla"/>
              <w:noProof/>
              <w:sz w:val="28"/>
              <w:szCs w:val="28"/>
              <w:lang w:bidi="ar-EG"/>
            </w:rPr>
            <w:t>(Abubakar, 2025)</w:t>
          </w:r>
          <w:r w:rsidR="0000000B">
            <w:rPr>
              <w:rFonts w:ascii="Sakkal Majalla" w:hAnsi="Sakkal Majalla" w:cs="Sakkal Majalla"/>
              <w:sz w:val="28"/>
              <w:szCs w:val="28"/>
              <w:lang w:bidi="ar-EG"/>
            </w:rPr>
            <w:fldChar w:fldCharType="end"/>
          </w:r>
        </w:sdtContent>
      </w:sdt>
      <w:r w:rsidR="0000000B" w:rsidRPr="00F734FF">
        <w:rPr>
          <w:rFonts w:ascii="Sakkal Majalla" w:hAnsi="Sakkal Majalla" w:cs="Sakkal Majalla"/>
          <w:sz w:val="28"/>
          <w:szCs w:val="28"/>
          <w:lang w:bidi="ar-EG"/>
        </w:rPr>
        <w:t>.</w:t>
      </w:r>
    </w:p>
    <w:p w14:paraId="488B0DAF" w14:textId="432CE6AD"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Technological developments in geophysical exploration are crucial as the mining industry searches for deeper, more complex, and fragile mineral resources. Mineral exploration is becoming increasingly challenging due to the absence of easily visible metal deposits close to the surface. Now, in challenging geological settings, under cover, and at lower depths, explorers must search for faint clues. Even if they work well, traditional geophysical techniques occasionally don't have the necessary spectrum or spatial resolution or deep penetration. To get over these limitations, new technological advancements have emerged. Advances in sensor technology, data </w:t>
      </w:r>
      <w:r w:rsidRPr="00D630D3">
        <w:rPr>
          <w:rFonts w:ascii="Sakkal Majalla" w:hAnsi="Sakkal Majalla" w:cs="Sakkal Majalla"/>
          <w:sz w:val="28"/>
          <w:szCs w:val="28"/>
          <w:lang w:bidi="ar-EG"/>
        </w:rPr>
        <w:lastRenderedPageBreak/>
        <w:t xml:space="preserve">collection methods, and processing algorithms have opened new research opportunities. This study highlights three cutting-edge systems: the DIAS32 3D DCIP system, the QMAGT full tensor magnetic </w:t>
      </w:r>
      <w:proofErr w:type="spellStart"/>
      <w:r w:rsidRPr="00D630D3">
        <w:rPr>
          <w:rFonts w:ascii="Sakkal Majalla" w:hAnsi="Sakkal Majalla" w:cs="Sakkal Majalla"/>
          <w:sz w:val="28"/>
          <w:szCs w:val="28"/>
          <w:lang w:bidi="ar-EG"/>
        </w:rPr>
        <w:t>gradiometry</w:t>
      </w:r>
      <w:proofErr w:type="spellEnd"/>
      <w:r w:rsidRPr="00D630D3">
        <w:rPr>
          <w:rFonts w:ascii="Sakkal Majalla" w:hAnsi="Sakkal Majalla" w:cs="Sakkal Majalla"/>
          <w:sz w:val="28"/>
          <w:szCs w:val="28"/>
          <w:lang w:bidi="ar-EG"/>
        </w:rPr>
        <w:t xml:space="preserve"> system, and the UAV-SAM semi-airborne sub-audio magnetic system. Improved deep penetration, data resolution, and operational efficiency are just a few advantages of these technologies. We discuss how these systems impact mineral exploration strategies, give examples of real-world implementations, and outline their theoretical advancements</w:t>
      </w:r>
      <w:sdt>
        <w:sdtPr>
          <w:rPr>
            <w:rFonts w:ascii="Sakkal Majalla" w:hAnsi="Sakkal Majalla" w:cs="Sakkal Majalla"/>
            <w:sz w:val="28"/>
            <w:szCs w:val="28"/>
            <w:lang w:bidi="ar-EG"/>
          </w:rPr>
          <w:id w:val="-1320722671"/>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CITATION JRu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526BCE">
            <w:rPr>
              <w:rFonts w:ascii="Sakkal Majalla" w:hAnsi="Sakkal Majalla" w:cs="Sakkal Majalla"/>
              <w:noProof/>
              <w:sz w:val="28"/>
              <w:szCs w:val="28"/>
              <w:lang w:bidi="ar-EG"/>
            </w:rPr>
            <w:t>(Kouhi, 2025)</w:t>
          </w:r>
          <w:r w:rsidR="0000000B">
            <w:rPr>
              <w:rFonts w:ascii="Sakkal Majalla" w:hAnsi="Sakkal Majalla" w:cs="Sakkal Majalla"/>
              <w:sz w:val="28"/>
              <w:szCs w:val="28"/>
              <w:lang w:bidi="ar-EG"/>
            </w:rPr>
            <w:fldChar w:fldCharType="end"/>
          </w:r>
        </w:sdtContent>
      </w:sdt>
      <w:r w:rsidR="0000000B" w:rsidRPr="00526BCE">
        <w:rPr>
          <w:rFonts w:ascii="Sakkal Majalla" w:hAnsi="Sakkal Majalla" w:cs="Sakkal Majalla"/>
          <w:sz w:val="28"/>
          <w:szCs w:val="28"/>
          <w:lang w:bidi="ar-EG"/>
        </w:rPr>
        <w:t>.</w:t>
      </w:r>
    </w:p>
    <w:p w14:paraId="1998C0BA" w14:textId="3E0F919C"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To guarantee the sustainability of groundwater resources, especially in arid areas, this effort produced GIS maps for groundwater irrigation planning and developed Irrigation Water Quality Indices (IWQIs) using Machine Learning Algorithms (MLA). 103 groundwater samples were collected and analyzed in order to achieve this goal. The Piper, Chadha, and USSL diagrams were designed to differentiate between various types of groundwater and their processes. Salinity index (SI), potential salinity (PS), magnesium hazard (MH), sodium percentage (Na%), permeability index (PI), </w:t>
      </w:r>
      <w:proofErr w:type="spellStart"/>
      <w:r w:rsidRPr="00D630D3">
        <w:rPr>
          <w:rFonts w:ascii="Sakkal Majalla" w:hAnsi="Sakkal Majalla" w:cs="Sakkal Majalla"/>
          <w:sz w:val="28"/>
          <w:szCs w:val="28"/>
          <w:lang w:bidi="ar-EG"/>
        </w:rPr>
        <w:t>kelly</w:t>
      </w:r>
      <w:proofErr w:type="spellEnd"/>
      <w:r w:rsidRPr="00D630D3">
        <w:rPr>
          <w:rFonts w:ascii="Sakkal Majalla" w:hAnsi="Sakkal Majalla" w:cs="Sakkal Majalla"/>
          <w:sz w:val="28"/>
          <w:szCs w:val="28"/>
          <w:lang w:bidi="ar-EG"/>
        </w:rPr>
        <w:t xml:space="preserve"> ratio (KR), soluble sodium percentage (SSP), chloro-alkaline index (CAI), chlorinity index (CI), corrosivity ratio (CR), sodium adsorption ratio (SAR), and the total irrigation water quality index (IWQI). Three distinct machine learning models—a random forest (RF), a decision tree (DT), and an artificial neural network (ANN)—were developed to forecast IWQIs. According to the findings, the groundwater had three facies’ groups—Na-Cl, Mg-Cl-SO4, and Ca-Mg-HCO3—and was neutral to slightly alkaline. The IWQIs showed that groundwater is appropriate for irrigation despite somewhat elevated PS, Na%, KR, CI, SSP, MH, and IWQI levels. The CR level states that groundwater should not be transferred via metal pipelines. The IWQIs maps offer a clear representation of groundwater quality for irrigation, which helps guide the development of sustainable groundwater management plans. The ANN, RF, and DT models have demonstrated a strong association between the lowest mean squared error (MSE) values (ranging from 0.001 to 37.35) and R2 values (ranging from 0.65 to 1.00) in terms of properly forecasting IWQIs</w:t>
      </w:r>
      <w:sdt>
        <w:sdtPr>
          <w:rPr>
            <w:rFonts w:ascii="Sakkal Majalla" w:hAnsi="Sakkal Majalla" w:cs="Sakkal Majalla"/>
            <w:sz w:val="28"/>
            <w:szCs w:val="28"/>
            <w:lang w:bidi="ar-EG"/>
          </w:rPr>
          <w:id w:val="-377242159"/>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Ost25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0C6656">
            <w:rPr>
              <w:rFonts w:ascii="Sakkal Majalla" w:hAnsi="Sakkal Majalla" w:cs="Sakkal Majalla"/>
              <w:noProof/>
              <w:sz w:val="28"/>
              <w:szCs w:val="28"/>
              <w:lang w:bidi="ar-EG"/>
            </w:rPr>
            <w:t>(Osta, 2025)</w:t>
          </w:r>
          <w:r w:rsidR="0000000B">
            <w:rPr>
              <w:rFonts w:ascii="Sakkal Majalla" w:hAnsi="Sakkal Majalla" w:cs="Sakkal Majalla"/>
              <w:sz w:val="28"/>
              <w:szCs w:val="28"/>
              <w:lang w:bidi="ar-EG"/>
            </w:rPr>
            <w:fldChar w:fldCharType="end"/>
          </w:r>
        </w:sdtContent>
      </w:sdt>
      <w:r w:rsidR="0000000B" w:rsidRPr="000C6656">
        <w:rPr>
          <w:rFonts w:ascii="Sakkal Majalla" w:hAnsi="Sakkal Majalla" w:cs="Sakkal Majalla"/>
          <w:sz w:val="28"/>
          <w:szCs w:val="28"/>
          <w:lang w:bidi="ar-EG"/>
        </w:rPr>
        <w:t>.</w:t>
      </w:r>
    </w:p>
    <w:p w14:paraId="1426645C" w14:textId="24C74BC5"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lastRenderedPageBreak/>
        <w:t>Digital transformation is one of the primary drivers of modernization in both the public and private sectors. In recent years, governments all around the world have employed digital technologies to boost efficiency, reduce costs, and improve public participation. With the aim of reestablishing the country as a leader in digital governance, Saudi Arabia launched one of the most ambitious national digital transformation projects under Vision 2030. The Saudi government started a wide range of digital projects spanning ministries, agencies, and public institutions during a critical period of structural, technological, and cultural change in the public sector. Despite the scope and significance of this change, there is currently a dearth of academic research on Saudi Arabia's DT projects. Most of the insights that are now available come from media coverage, conference presentations, or informal conversation with minimal empirical investigation. To bridge that gap, this study evaluates the evolution, challenges, and outcomes of Saudi Arabia's digital government transformation from 2017 to 2020 through a comprehensive qualitative case study. The digital transformation of the public sector in a developing economy is examined in this paper. It highlights three essential components: institutional coordination, progress monitoring tools, and long-term investment in digital infrastructure and skills. In addition to doing fieldwork and interviewing ministry teams and digital unit personnel, the researcher also reviewed government documents and websites. The findings demonstrate notable progress in enhancing user access and updating public services. However, there are still persistent problems, particularly with data integration, policy alignment, and interagency cooperation</w:t>
      </w:r>
      <w:sdt>
        <w:sdtPr>
          <w:rPr>
            <w:rFonts w:ascii="Sakkal Majalla" w:hAnsi="Sakkal Majalla" w:cs="Sakkal Majalla"/>
            <w:sz w:val="28"/>
            <w:szCs w:val="28"/>
            <w:lang w:bidi="ar-EG"/>
          </w:rPr>
          <w:id w:val="410202361"/>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Sar252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C474AC">
            <w:rPr>
              <w:rFonts w:ascii="Sakkal Majalla" w:hAnsi="Sakkal Majalla" w:cs="Sakkal Majalla"/>
              <w:noProof/>
              <w:sz w:val="28"/>
              <w:szCs w:val="28"/>
              <w:lang w:bidi="ar-EG"/>
            </w:rPr>
            <w:t>(Sara Alkorbi, 2025)</w:t>
          </w:r>
          <w:r w:rsidR="0000000B">
            <w:rPr>
              <w:rFonts w:ascii="Sakkal Majalla" w:hAnsi="Sakkal Majalla" w:cs="Sakkal Majalla"/>
              <w:sz w:val="28"/>
              <w:szCs w:val="28"/>
              <w:lang w:bidi="ar-EG"/>
            </w:rPr>
            <w:fldChar w:fldCharType="end"/>
          </w:r>
        </w:sdtContent>
      </w:sdt>
      <w:r w:rsidR="0000000B" w:rsidRPr="00C474AC">
        <w:rPr>
          <w:rFonts w:ascii="Sakkal Majalla" w:hAnsi="Sakkal Majalla" w:cs="Sakkal Majalla"/>
          <w:sz w:val="28"/>
          <w:szCs w:val="28"/>
          <w:lang w:bidi="ar-EG"/>
        </w:rPr>
        <w:t>.</w:t>
      </w:r>
    </w:p>
    <w:p w14:paraId="1FE4C729" w14:textId="7B8C210B" w:rsidR="0000000B" w:rsidRDefault="00D630D3" w:rsidP="00D630D3">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This study explores the hypothesis that digitization, machine learning, and strategy could be highly successful means of promoting sustainable innovation. The study focuses on the complex connections between strategic alignment (SA), sustainability-oriented innovation (SOI), and digital transformation (DT) in Saudi Arabia's small and medium-sized enterprises (SMEs), particularly in the service sector. A moderated mediation framework was created to investigate the effects of SA on SOI, the mediating role of DT, and the moderating influence of </w:t>
      </w:r>
      <w:r w:rsidRPr="00D630D3">
        <w:rPr>
          <w:rFonts w:ascii="Sakkal Majalla" w:hAnsi="Sakkal Majalla" w:cs="Sakkal Majalla"/>
          <w:sz w:val="28"/>
          <w:szCs w:val="28"/>
          <w:lang w:bidi="ar-EG"/>
        </w:rPr>
        <w:lastRenderedPageBreak/>
        <w:t>strategic orientation (SO). Structured questionnaires were utilized to collect data from 339 SMEs utilizing a quantitative study design and a cross-sectional technique. The partial least squares structural equation modeling (PLS-SEM) approach was utilized to validate the proposed framework and assumptions. The results demonstrate that SA significantly raises SOI and that DT acts as a strong mediating factor in this connection. Additionally, by modulating the interactions between SA and SOI, SA and DT, and DT and SOI, SO plays a critical role in shaping the dynamics of sustainable innovation. These findings emphasize the necessity of coordinating digital breakthroughs with strategic initiatives to support innovation that balances social, economic, and environmental objectives. This study adds to the body of existing literature by filling the research gap on SOI and DT in Saudi SMEs and offers helpful guidance for SMEs facing sustainability challenges. Future research should concentrate more on cross-national applications, industry-specific settings, and digital technology setups to maximize the usefulness of these findings</w:t>
      </w:r>
      <w:sdt>
        <w:sdtPr>
          <w:rPr>
            <w:rFonts w:ascii="Sakkal Majalla" w:hAnsi="Sakkal Majalla" w:cs="Sakkal Majalla"/>
            <w:sz w:val="28"/>
            <w:szCs w:val="28"/>
            <w:lang w:bidi="ar-EG"/>
          </w:rPr>
          <w:id w:val="1257406628"/>
          <w:citation/>
        </w:sdtPr>
        <w:sdtContent>
          <w:r w:rsidR="0000000B">
            <w:rPr>
              <w:rFonts w:ascii="Sakkal Majalla" w:hAnsi="Sakkal Majalla" w:cs="Sakkal Majalla"/>
              <w:sz w:val="28"/>
              <w:szCs w:val="28"/>
              <w:lang w:bidi="ar-EG"/>
            </w:rPr>
            <w:fldChar w:fldCharType="begin"/>
          </w:r>
          <w:r w:rsidR="0000000B">
            <w:rPr>
              <w:rFonts w:ascii="Sakkal Majalla" w:hAnsi="Sakkal Majalla" w:cs="Sakkal Majalla"/>
              <w:sz w:val="28"/>
              <w:szCs w:val="28"/>
              <w:lang w:bidi="ar-EG"/>
            </w:rPr>
            <w:instrText xml:space="preserve"> CITATION Zak251 \l 1033 </w:instrText>
          </w:r>
          <w:r w:rsidR="0000000B">
            <w:rPr>
              <w:rFonts w:ascii="Sakkal Majalla" w:hAnsi="Sakkal Majalla" w:cs="Sakkal Majalla"/>
              <w:sz w:val="28"/>
              <w:szCs w:val="28"/>
              <w:lang w:bidi="ar-EG"/>
            </w:rPr>
            <w:fldChar w:fldCharType="separate"/>
          </w:r>
          <w:r w:rsidR="0000000B">
            <w:rPr>
              <w:rFonts w:ascii="Sakkal Majalla" w:hAnsi="Sakkal Majalla" w:cs="Sakkal Majalla"/>
              <w:noProof/>
              <w:sz w:val="28"/>
              <w:szCs w:val="28"/>
              <w:lang w:bidi="ar-EG"/>
            </w:rPr>
            <w:t xml:space="preserve"> </w:t>
          </w:r>
          <w:r w:rsidR="0000000B" w:rsidRPr="00786BDE">
            <w:rPr>
              <w:rFonts w:ascii="Sakkal Majalla" w:hAnsi="Sakkal Majalla" w:cs="Sakkal Majalla"/>
              <w:noProof/>
              <w:sz w:val="28"/>
              <w:szCs w:val="28"/>
              <w:lang w:bidi="ar-EG"/>
            </w:rPr>
            <w:t>(Zaki, 2025)</w:t>
          </w:r>
          <w:r w:rsidR="0000000B">
            <w:rPr>
              <w:rFonts w:ascii="Sakkal Majalla" w:hAnsi="Sakkal Majalla" w:cs="Sakkal Majalla"/>
              <w:sz w:val="28"/>
              <w:szCs w:val="28"/>
              <w:lang w:bidi="ar-EG"/>
            </w:rPr>
            <w:fldChar w:fldCharType="end"/>
          </w:r>
        </w:sdtContent>
      </w:sdt>
      <w:r w:rsidR="0000000B" w:rsidRPr="00786BDE">
        <w:rPr>
          <w:rFonts w:ascii="Sakkal Majalla" w:hAnsi="Sakkal Majalla" w:cs="Sakkal Majalla"/>
          <w:sz w:val="28"/>
          <w:szCs w:val="28"/>
          <w:lang w:bidi="ar-EG"/>
        </w:rPr>
        <w:t>.</w:t>
      </w:r>
    </w:p>
    <w:p w14:paraId="26B92A0A" w14:textId="77777777" w:rsidR="0000000B" w:rsidRPr="008C4B11" w:rsidRDefault="0000000B" w:rsidP="0000000B">
      <w:pPr>
        <w:spacing w:line="360" w:lineRule="auto"/>
        <w:jc w:val="both"/>
        <w:rPr>
          <w:rFonts w:ascii="Sakkal Majalla" w:hAnsi="Sakkal Majalla" w:cs="Sakkal Majalla"/>
          <w:b/>
          <w:bCs/>
          <w:sz w:val="28"/>
          <w:szCs w:val="28"/>
          <w:lang w:bidi="ar-EG"/>
        </w:rPr>
      </w:pPr>
      <w:r w:rsidRPr="008C4B11">
        <w:rPr>
          <w:rFonts w:ascii="Sakkal Majalla" w:hAnsi="Sakkal Majalla" w:cs="Sakkal Majalla"/>
          <w:b/>
          <w:bCs/>
          <w:sz w:val="28"/>
          <w:szCs w:val="28"/>
          <w:lang w:bidi="ar-EG"/>
        </w:rPr>
        <w:t>Commentary on Previous Studies and Identification of Similarities and Differences</w:t>
      </w:r>
      <w:r>
        <w:rPr>
          <w:rFonts w:ascii="Sakkal Majalla" w:hAnsi="Sakkal Majalla" w:cs="Sakkal Majalla"/>
          <w:b/>
          <w:bCs/>
          <w:sz w:val="28"/>
          <w:szCs w:val="28"/>
          <w:lang w:bidi="ar-EG"/>
        </w:rPr>
        <w:t>:</w:t>
      </w:r>
    </w:p>
    <w:p w14:paraId="288E99AD" w14:textId="77777777" w:rsidR="0000000B" w:rsidRPr="008231C9" w:rsidRDefault="0000000B" w:rsidP="0000000B">
      <w:pPr>
        <w:pStyle w:val="ListParagraph"/>
        <w:numPr>
          <w:ilvl w:val="0"/>
          <w:numId w:val="14"/>
        </w:numPr>
        <w:spacing w:line="360" w:lineRule="auto"/>
        <w:jc w:val="both"/>
        <w:rPr>
          <w:rFonts w:ascii="Sakkal Majalla" w:hAnsi="Sakkal Majalla" w:cs="Sakkal Majalla"/>
          <w:b/>
          <w:bCs/>
          <w:sz w:val="28"/>
          <w:szCs w:val="28"/>
          <w:u w:val="single"/>
          <w:lang w:bidi="ar-EG"/>
        </w:rPr>
      </w:pPr>
      <w:r w:rsidRPr="008231C9">
        <w:rPr>
          <w:rFonts w:ascii="Sakkal Majalla" w:hAnsi="Sakkal Majalla" w:cs="Sakkal Majalla"/>
          <w:b/>
          <w:bCs/>
          <w:sz w:val="28"/>
          <w:szCs w:val="28"/>
          <w:u w:val="single"/>
          <w:lang w:bidi="ar-EG"/>
        </w:rPr>
        <w:t>Similarities Between Earlier Research</w:t>
      </w:r>
    </w:p>
    <w:p w14:paraId="01AA45BD" w14:textId="641DBBB8" w:rsidR="0000000B" w:rsidRPr="00F86BE0"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The </w:t>
      </w:r>
      <w:r w:rsidR="00594AE4" w:rsidRPr="00D630D3">
        <w:rPr>
          <w:rFonts w:ascii="Sakkal Majalla" w:hAnsi="Sakkal Majalla" w:cs="Sakkal Majalla"/>
          <w:sz w:val="28"/>
          <w:szCs w:val="28"/>
          <w:lang w:bidi="ar-EG"/>
        </w:rPr>
        <w:t>research assessed</w:t>
      </w:r>
      <w:r w:rsidRPr="00D630D3">
        <w:rPr>
          <w:rFonts w:ascii="Sakkal Majalla" w:hAnsi="Sakkal Majalla" w:cs="Sakkal Majalla"/>
          <w:sz w:val="28"/>
          <w:szCs w:val="28"/>
          <w:lang w:bidi="ar-EG"/>
        </w:rPr>
        <w:t xml:space="preserve"> shares </w:t>
      </w:r>
      <w:r w:rsidR="00594AE4" w:rsidRPr="00D630D3">
        <w:rPr>
          <w:rFonts w:ascii="Sakkal Majalla" w:hAnsi="Sakkal Majalla" w:cs="Sakkal Majalla"/>
          <w:sz w:val="28"/>
          <w:szCs w:val="28"/>
          <w:lang w:bidi="ar-EG"/>
        </w:rPr>
        <w:t>emphasis</w:t>
      </w:r>
      <w:r w:rsidRPr="00D630D3">
        <w:rPr>
          <w:rFonts w:ascii="Sakkal Majalla" w:hAnsi="Sakkal Majalla" w:cs="Sakkal Majalla"/>
          <w:sz w:val="28"/>
          <w:szCs w:val="28"/>
          <w:lang w:bidi="ar-EG"/>
        </w:rPr>
        <w:t xml:space="preserve"> on the revolutionary role of cutting-edge technology in resource management, sustainability, and economic growth. Whether they focus on critical minerals, hydrogeological modeling, geophysical exploration, or digital transformation, all studies highlight the importance of innovation-driven solutions like artificial intelligence, machine learning, remote sensing, and sophisticated geophysical systems. Additionally, sustainability is a significant topic in literature, particularly in relation to environmental preservation, long-term economic diversification, and responsible resource usage. Several studies also link their findings to Saudi Vision 2030 by emphasizing institutional modernization, strategic alignment, and the </w:t>
      </w:r>
      <w:r w:rsidRPr="00D630D3">
        <w:rPr>
          <w:rFonts w:ascii="Sakkal Majalla" w:hAnsi="Sakkal Majalla" w:cs="Sakkal Majalla"/>
          <w:sz w:val="28"/>
          <w:szCs w:val="28"/>
          <w:lang w:bidi="ar-EG"/>
        </w:rPr>
        <w:lastRenderedPageBreak/>
        <w:t>necessity of boosting global competitiveness through technology integration and sustainable development practices</w:t>
      </w:r>
      <w:r w:rsidR="0000000B" w:rsidRPr="00F86BE0">
        <w:rPr>
          <w:rFonts w:ascii="Sakkal Majalla" w:hAnsi="Sakkal Majalla" w:cs="Sakkal Majalla"/>
          <w:sz w:val="28"/>
          <w:szCs w:val="28"/>
          <w:lang w:bidi="ar-EG"/>
        </w:rPr>
        <w:t>.</w:t>
      </w:r>
    </w:p>
    <w:p w14:paraId="7C420680" w14:textId="77777777" w:rsidR="0000000B" w:rsidRPr="008231C9" w:rsidRDefault="0000000B" w:rsidP="0000000B">
      <w:pPr>
        <w:pStyle w:val="ListParagraph"/>
        <w:numPr>
          <w:ilvl w:val="0"/>
          <w:numId w:val="14"/>
        </w:numPr>
        <w:spacing w:line="360" w:lineRule="auto"/>
        <w:jc w:val="both"/>
        <w:rPr>
          <w:rFonts w:ascii="Sakkal Majalla" w:hAnsi="Sakkal Majalla" w:cs="Sakkal Majalla"/>
          <w:b/>
          <w:bCs/>
          <w:sz w:val="28"/>
          <w:szCs w:val="28"/>
          <w:u w:val="single"/>
          <w:lang w:bidi="ar-EG"/>
        </w:rPr>
      </w:pPr>
      <w:r w:rsidRPr="008231C9">
        <w:rPr>
          <w:rFonts w:ascii="Sakkal Majalla" w:hAnsi="Sakkal Majalla" w:cs="Sakkal Majalla"/>
          <w:b/>
          <w:bCs/>
          <w:sz w:val="28"/>
          <w:szCs w:val="28"/>
          <w:u w:val="single"/>
          <w:lang w:bidi="ar-EG"/>
        </w:rPr>
        <w:t>Disparities in Research Focus and Scope</w:t>
      </w:r>
    </w:p>
    <w:p w14:paraId="0C00481A" w14:textId="146F3995" w:rsidR="0000000B" w:rsidRPr="00F86BE0" w:rsidRDefault="00D630D3" w:rsidP="0000000B">
      <w:pPr>
        <w:spacing w:line="360" w:lineRule="auto"/>
        <w:jc w:val="both"/>
        <w:rPr>
          <w:rFonts w:ascii="Sakkal Majalla" w:hAnsi="Sakkal Majalla" w:cs="Sakkal Majalla"/>
          <w:sz w:val="28"/>
          <w:szCs w:val="28"/>
          <w:lang w:bidi="ar-EG"/>
        </w:rPr>
      </w:pPr>
      <w:r w:rsidRPr="00D630D3">
        <w:rPr>
          <w:rFonts w:ascii="Sakkal Majalla" w:hAnsi="Sakkal Majalla" w:cs="Sakkal Majalla"/>
          <w:sz w:val="28"/>
          <w:szCs w:val="28"/>
          <w:lang w:bidi="ar-EG"/>
        </w:rPr>
        <w:t xml:space="preserve">Despite thematic similarities, the primary objectives and scope of the research differ significantly. Emad (2026) focuses on the geological potential of the Arabian Peninsula and major global mineral supply chains, whereas </w:t>
      </w:r>
      <w:proofErr w:type="spellStart"/>
      <w:r w:rsidRPr="00D630D3">
        <w:rPr>
          <w:rFonts w:ascii="Sakkal Majalla" w:hAnsi="Sakkal Majalla" w:cs="Sakkal Majalla"/>
          <w:sz w:val="28"/>
          <w:szCs w:val="28"/>
          <w:lang w:bidi="ar-EG"/>
        </w:rPr>
        <w:t>Kouhi</w:t>
      </w:r>
      <w:proofErr w:type="spellEnd"/>
      <w:r w:rsidRPr="00D630D3">
        <w:rPr>
          <w:rFonts w:ascii="Sakkal Majalla" w:hAnsi="Sakkal Majalla" w:cs="Sakkal Majalla"/>
          <w:sz w:val="28"/>
          <w:szCs w:val="28"/>
          <w:lang w:bidi="ar-EG"/>
        </w:rPr>
        <w:t xml:space="preserve"> (2025) concentrates on state-of-the-art geophysical exploration technologies for deeper mineral discoveries. However, Dai (2025), Abubakar (2025), and Osta (2025) address groundwater management and hydrogeological modeling using deep learning and machine learning techniques. According to Sara </w:t>
      </w:r>
      <w:proofErr w:type="spellStart"/>
      <w:r w:rsidRPr="00D630D3">
        <w:rPr>
          <w:rFonts w:ascii="Sakkal Majalla" w:hAnsi="Sakkal Majalla" w:cs="Sakkal Majalla"/>
          <w:sz w:val="28"/>
          <w:szCs w:val="28"/>
          <w:lang w:bidi="ar-EG"/>
        </w:rPr>
        <w:t>Alkorbi</w:t>
      </w:r>
      <w:proofErr w:type="spellEnd"/>
      <w:r w:rsidRPr="00D630D3">
        <w:rPr>
          <w:rFonts w:ascii="Sakkal Majalla" w:hAnsi="Sakkal Majalla" w:cs="Sakkal Majalla"/>
          <w:sz w:val="28"/>
          <w:szCs w:val="28"/>
          <w:lang w:bidi="ar-EG"/>
        </w:rPr>
        <w:t xml:space="preserve"> (2025) and Zaki (2025), the Saudi public sector and SMEs are currently pursuing sustainable innovation and digital transformation. Thus, the discipline approach—which includes everything from geology and environmental sciences to digital governance and strategic management—is where the main differences may be found</w:t>
      </w:r>
      <w:r w:rsidR="0000000B" w:rsidRPr="00F86BE0">
        <w:rPr>
          <w:rFonts w:ascii="Sakkal Majalla" w:hAnsi="Sakkal Majalla" w:cs="Sakkal Majalla"/>
          <w:sz w:val="28"/>
          <w:szCs w:val="28"/>
          <w:lang w:bidi="ar-EG"/>
        </w:rPr>
        <w:t>.</w:t>
      </w:r>
    </w:p>
    <w:p w14:paraId="01DAC62C" w14:textId="77777777" w:rsidR="0000000B" w:rsidRPr="008231C9" w:rsidRDefault="0000000B" w:rsidP="0000000B">
      <w:pPr>
        <w:pStyle w:val="ListParagraph"/>
        <w:numPr>
          <w:ilvl w:val="0"/>
          <w:numId w:val="14"/>
        </w:numPr>
        <w:spacing w:line="360" w:lineRule="auto"/>
        <w:jc w:val="both"/>
        <w:rPr>
          <w:rFonts w:ascii="Sakkal Majalla" w:hAnsi="Sakkal Majalla" w:cs="Sakkal Majalla"/>
          <w:b/>
          <w:bCs/>
          <w:sz w:val="28"/>
          <w:szCs w:val="28"/>
          <w:u w:val="single"/>
          <w:lang w:bidi="ar-EG"/>
        </w:rPr>
      </w:pPr>
      <w:r w:rsidRPr="008231C9">
        <w:rPr>
          <w:rFonts w:ascii="Sakkal Majalla" w:hAnsi="Sakkal Majalla" w:cs="Sakkal Majalla"/>
          <w:b/>
          <w:bCs/>
          <w:sz w:val="28"/>
          <w:szCs w:val="28"/>
          <w:u w:val="single"/>
          <w:lang w:bidi="ar-EG"/>
        </w:rPr>
        <w:t>Disparities in Analytical Approaches and Methodologies</w:t>
      </w:r>
    </w:p>
    <w:p w14:paraId="40F1265B" w14:textId="6DE612B2" w:rsidR="0000000B" w:rsidRDefault="00594AE4" w:rsidP="0000000B">
      <w:pPr>
        <w:spacing w:line="360" w:lineRule="auto"/>
        <w:jc w:val="both"/>
        <w:rPr>
          <w:rFonts w:ascii="Sakkal Majalla" w:hAnsi="Sakkal Majalla" w:cs="Sakkal Majalla"/>
          <w:sz w:val="28"/>
          <w:szCs w:val="28"/>
          <w:rtl/>
          <w:lang w:bidi="ar-EG"/>
        </w:rPr>
      </w:pPr>
      <w:r w:rsidRPr="00594AE4">
        <w:rPr>
          <w:rFonts w:ascii="Sakkal Majalla" w:hAnsi="Sakkal Majalla" w:cs="Sakkal Majalla"/>
          <w:sz w:val="28"/>
          <w:szCs w:val="28"/>
          <w:lang w:bidi="ar-EG"/>
        </w:rPr>
        <w:t xml:space="preserve">The evaluated literature exhibits considerable methodological diversity. Certain studies employ qualitative techniques including case studies and interviews, particularly when analyzing Saudi Arabia's digital transformation initiatives. Others employ quantitative and computational methods including machine learning models, PLS-SEM statistical analysis, and complex hydrogeological simulations. Technical research on geophysical systems concentrates on theoretical modeling and real-world field testing, whereas sustainability-focused mineral studies incorporate geological, logistical, and economic analysis. This variation in methodology reflects the multidisciplinary nature of the subject, but it also draws attention to the lack of </w:t>
      </w:r>
      <w:r w:rsidRPr="00594AE4">
        <w:rPr>
          <w:rFonts w:ascii="Sakkal Majalla" w:hAnsi="Sakkal Majalla" w:cs="Sakkal Majalla"/>
          <w:sz w:val="28"/>
          <w:szCs w:val="28"/>
          <w:lang w:bidi="ar-EG"/>
        </w:rPr>
        <w:lastRenderedPageBreak/>
        <w:t>coherent analytical frameworks that incorporate geological, technical, environmental, and strategic elements into a comprehensive study model</w:t>
      </w:r>
      <w:r w:rsidR="0000000B" w:rsidRPr="00F86BE0">
        <w:rPr>
          <w:rFonts w:ascii="Sakkal Majalla" w:hAnsi="Sakkal Majalla" w:cs="Sakkal Majalla"/>
          <w:sz w:val="28"/>
          <w:szCs w:val="28"/>
          <w:lang w:bidi="ar-EG"/>
        </w:rPr>
        <w:t>.</w:t>
      </w:r>
    </w:p>
    <w:p w14:paraId="7E593684" w14:textId="77777777" w:rsidR="0000000B" w:rsidRDefault="0000000B" w:rsidP="0000000B">
      <w:pPr>
        <w:spacing w:line="360" w:lineRule="auto"/>
        <w:jc w:val="both"/>
        <w:rPr>
          <w:rFonts w:ascii="Sakkal Majalla" w:hAnsi="Sakkal Majalla" w:cs="Sakkal Majalla"/>
          <w:sz w:val="28"/>
          <w:szCs w:val="28"/>
          <w:lang w:bidi="ar-EG"/>
        </w:rPr>
      </w:pPr>
    </w:p>
    <w:p w14:paraId="3F8D6568" w14:textId="77777777" w:rsidR="0000000B" w:rsidRPr="0068182A" w:rsidRDefault="0000000B" w:rsidP="0000000B">
      <w:pPr>
        <w:pStyle w:val="Heading2"/>
      </w:pPr>
      <w:bookmarkStart w:id="18" w:name="_Toc222622740"/>
      <w:r w:rsidRPr="0068182A">
        <w:t>Theoretical Framework:</w:t>
      </w:r>
      <w:bookmarkEnd w:id="18"/>
    </w:p>
    <w:p w14:paraId="2E781F93" w14:textId="77777777" w:rsidR="0000000B" w:rsidRPr="0010281E" w:rsidRDefault="0000000B" w:rsidP="0000000B">
      <w:pPr>
        <w:pStyle w:val="ListParagraph"/>
        <w:numPr>
          <w:ilvl w:val="0"/>
          <w:numId w:val="15"/>
        </w:numPr>
        <w:spacing w:line="360" w:lineRule="auto"/>
        <w:jc w:val="both"/>
        <w:rPr>
          <w:rFonts w:ascii="Sakkal Majalla" w:hAnsi="Sakkal Majalla" w:cs="Sakkal Majalla"/>
          <w:b/>
          <w:bCs/>
          <w:sz w:val="28"/>
          <w:szCs w:val="28"/>
          <w:u w:val="single"/>
          <w:lang w:bidi="ar-EG"/>
        </w:rPr>
      </w:pPr>
      <w:r w:rsidRPr="0010281E">
        <w:rPr>
          <w:rFonts w:ascii="Sakkal Majalla" w:hAnsi="Sakkal Majalla" w:cs="Sakkal Majalla"/>
          <w:b/>
          <w:bCs/>
          <w:sz w:val="28"/>
          <w:szCs w:val="28"/>
          <w:u w:val="single"/>
          <w:lang w:bidi="ar-EG"/>
        </w:rPr>
        <w:t>Theory of Resource-Based View (RBV)</w:t>
      </w:r>
    </w:p>
    <w:p w14:paraId="5160073E" w14:textId="77777777" w:rsidR="0000000B" w:rsidRPr="0010281E" w:rsidRDefault="0000000B" w:rsidP="0000000B">
      <w:pPr>
        <w:spacing w:line="360" w:lineRule="auto"/>
        <w:jc w:val="both"/>
        <w:rPr>
          <w:rFonts w:ascii="Sakkal Majalla" w:hAnsi="Sakkal Majalla" w:cs="Sakkal Majalla"/>
          <w:sz w:val="28"/>
          <w:szCs w:val="28"/>
          <w:lang w:bidi="ar-EG"/>
        </w:rPr>
      </w:pPr>
      <w:r w:rsidRPr="0010281E">
        <w:rPr>
          <w:rFonts w:ascii="Sakkal Majalla" w:hAnsi="Sakkal Majalla" w:cs="Sakkal Majalla"/>
          <w:sz w:val="28"/>
          <w:szCs w:val="28"/>
          <w:lang w:bidi="ar-EG"/>
        </w:rPr>
        <w:t>According to the Resource-Based View (RBV) paradigm, firms may gain a sustained competitive edge by using resources that are uncommon, precious, unique, and non-replaceable. Innovation tactics including cutting-edge geophysical equipment, artificial intelligence (AI)-powered data processing systems, specialist technical know-how, and proprietary databases are significant assets in Saudi geophysical consulting organizations. These in-house resources improve technical dependability, operational effectiveness, and service correctness. RBV asserts that companies may stand out in a crowded consulting market by making strategic investments in innovative skills. Therefore, service improvement is not coincidental; rather, it is the outcome of efficiently using human and technology resources to provide consumers with more value</w:t>
      </w:r>
      <w:sdt>
        <w:sdtPr>
          <w:rPr>
            <w:rFonts w:ascii="Sakkal Majalla" w:hAnsi="Sakkal Majalla" w:cs="Sakkal Majalla"/>
            <w:sz w:val="28"/>
            <w:szCs w:val="28"/>
            <w:lang w:bidi="ar-EG"/>
          </w:rPr>
          <w:id w:val="1922830996"/>
          <w:citation/>
        </w:sdtPr>
        <w:sdtContent>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 xml:space="preserve"> CITATION Uta251 \l 1033 </w:instrText>
          </w:r>
          <w:r>
            <w:rPr>
              <w:rFonts w:ascii="Sakkal Majalla" w:hAnsi="Sakkal Majalla" w:cs="Sakkal Majalla"/>
              <w:sz w:val="28"/>
              <w:szCs w:val="28"/>
              <w:lang w:bidi="ar-EG"/>
            </w:rPr>
            <w:fldChar w:fldCharType="separate"/>
          </w:r>
          <w:r>
            <w:rPr>
              <w:rFonts w:ascii="Sakkal Majalla" w:hAnsi="Sakkal Majalla" w:cs="Sakkal Majalla"/>
              <w:noProof/>
              <w:sz w:val="28"/>
              <w:szCs w:val="28"/>
              <w:lang w:bidi="ar-EG"/>
            </w:rPr>
            <w:t xml:space="preserve"> </w:t>
          </w:r>
          <w:r w:rsidRPr="00B15B22">
            <w:rPr>
              <w:rFonts w:ascii="Sakkal Majalla" w:hAnsi="Sakkal Majalla" w:cs="Sakkal Majalla"/>
              <w:noProof/>
              <w:sz w:val="28"/>
              <w:szCs w:val="28"/>
              <w:lang w:bidi="ar-EG"/>
            </w:rPr>
            <w:t>(Utami, 2025)</w:t>
          </w:r>
          <w:r>
            <w:rPr>
              <w:rFonts w:ascii="Sakkal Majalla" w:hAnsi="Sakkal Majalla" w:cs="Sakkal Majalla"/>
              <w:sz w:val="28"/>
              <w:szCs w:val="28"/>
              <w:lang w:bidi="ar-EG"/>
            </w:rPr>
            <w:fldChar w:fldCharType="end"/>
          </w:r>
        </w:sdtContent>
      </w:sdt>
      <w:r w:rsidRPr="0010281E">
        <w:rPr>
          <w:rFonts w:ascii="Sakkal Majalla" w:hAnsi="Sakkal Majalla" w:cs="Sakkal Majalla"/>
          <w:sz w:val="28"/>
          <w:szCs w:val="28"/>
          <w:lang w:bidi="ar-EG"/>
        </w:rPr>
        <w:t>.</w:t>
      </w:r>
    </w:p>
    <w:p w14:paraId="6C02C23E" w14:textId="77777777" w:rsidR="0000000B" w:rsidRPr="0010281E" w:rsidRDefault="0000000B" w:rsidP="0000000B">
      <w:pPr>
        <w:pStyle w:val="ListParagraph"/>
        <w:numPr>
          <w:ilvl w:val="0"/>
          <w:numId w:val="15"/>
        </w:numPr>
        <w:spacing w:line="360" w:lineRule="auto"/>
        <w:jc w:val="both"/>
        <w:rPr>
          <w:rFonts w:ascii="Sakkal Majalla" w:hAnsi="Sakkal Majalla" w:cs="Sakkal Majalla"/>
          <w:b/>
          <w:bCs/>
          <w:sz w:val="28"/>
          <w:szCs w:val="28"/>
          <w:u w:val="single"/>
          <w:lang w:bidi="ar-EG"/>
        </w:rPr>
      </w:pPr>
      <w:r w:rsidRPr="0010281E">
        <w:rPr>
          <w:rFonts w:ascii="Sakkal Majalla" w:hAnsi="Sakkal Majalla" w:cs="Sakkal Majalla"/>
          <w:b/>
          <w:bCs/>
          <w:sz w:val="28"/>
          <w:szCs w:val="28"/>
          <w:u w:val="single"/>
          <w:lang w:bidi="ar-EG"/>
        </w:rPr>
        <w:t>Theory of Dynamic Capabilities</w:t>
      </w:r>
    </w:p>
    <w:p w14:paraId="40E2B3DE" w14:textId="58C3775D" w:rsidR="0000000B" w:rsidRPr="00594AE4" w:rsidRDefault="00594AE4" w:rsidP="00594AE4">
      <w:pPr>
        <w:spacing w:line="360" w:lineRule="auto"/>
        <w:jc w:val="both"/>
        <w:rPr>
          <w:rFonts w:ascii="Sakkal Majalla" w:hAnsi="Sakkal Majalla" w:cs="Sakkal Majalla"/>
          <w:sz w:val="28"/>
          <w:szCs w:val="28"/>
          <w:lang w:bidi="ar-EG"/>
        </w:rPr>
      </w:pPr>
      <w:r w:rsidRPr="00594AE4">
        <w:rPr>
          <w:rFonts w:ascii="Sakkal Majalla" w:hAnsi="Sakkal Majalla" w:cs="Sakkal Majalla"/>
          <w:sz w:val="28"/>
          <w:szCs w:val="28"/>
          <w:lang w:bidi="ar-EG"/>
        </w:rPr>
        <w:t xml:space="preserve">The dynamic capabilities theory emphasizes an organization's ability to adapt, integrate, and rearrange its internal and external talents in response to changes in the environment. Technological advancements, regulatory reforms, and digital transformation are rapidly altering the environment in which the geophysical consulting sector operates. Innovation strategies that demonstrate a company's ability to recognize opportunities, seize them, and alter operations include the adoption of machine learning models, automated interpretation systems, and remote sensing technology. This theoretical perspective explains how continuous innovation enhances services' responsiveness, adaptability, and competitiveness. Therefore, service </w:t>
      </w:r>
      <w:r w:rsidRPr="00594AE4">
        <w:rPr>
          <w:rFonts w:ascii="Sakkal Majalla" w:hAnsi="Sakkal Majalla" w:cs="Sakkal Majalla"/>
          <w:sz w:val="28"/>
          <w:szCs w:val="28"/>
          <w:lang w:bidi="ar-EG"/>
        </w:rPr>
        <w:lastRenderedPageBreak/>
        <w:t>development depends on the company's capacity to swiftly adapt its capabilities to meet changing consumer and market expectations</w:t>
      </w:r>
      <w:sdt>
        <w:sdtPr>
          <w:rPr>
            <w:lang w:bidi="ar-EG"/>
          </w:rPr>
          <w:id w:val="-1210802461"/>
          <w:citation/>
        </w:sdtPr>
        <w:sdtContent>
          <w:r w:rsidR="0000000B" w:rsidRPr="00594AE4">
            <w:rPr>
              <w:rFonts w:ascii="Sakkal Majalla" w:hAnsi="Sakkal Majalla" w:cs="Sakkal Majalla"/>
              <w:sz w:val="28"/>
              <w:szCs w:val="28"/>
              <w:lang w:bidi="ar-EG"/>
            </w:rPr>
            <w:fldChar w:fldCharType="begin"/>
          </w:r>
          <w:r w:rsidR="0000000B" w:rsidRPr="00594AE4">
            <w:rPr>
              <w:rFonts w:ascii="Sakkal Majalla" w:hAnsi="Sakkal Majalla" w:cs="Sakkal Majalla"/>
              <w:sz w:val="28"/>
              <w:szCs w:val="28"/>
              <w:lang w:bidi="ar-EG"/>
            </w:rPr>
            <w:instrText xml:space="preserve"> CITATION Hut24 \l 1033 </w:instrText>
          </w:r>
          <w:r w:rsidR="0000000B" w:rsidRPr="00594AE4">
            <w:rPr>
              <w:rFonts w:ascii="Sakkal Majalla" w:hAnsi="Sakkal Majalla" w:cs="Sakkal Majalla"/>
              <w:sz w:val="28"/>
              <w:szCs w:val="28"/>
              <w:lang w:bidi="ar-EG"/>
            </w:rPr>
            <w:fldChar w:fldCharType="separate"/>
          </w:r>
          <w:r w:rsidR="0000000B" w:rsidRPr="00594AE4">
            <w:rPr>
              <w:rFonts w:ascii="Sakkal Majalla" w:hAnsi="Sakkal Majalla" w:cs="Sakkal Majalla"/>
              <w:noProof/>
              <w:sz w:val="28"/>
              <w:szCs w:val="28"/>
              <w:lang w:bidi="ar-EG"/>
            </w:rPr>
            <w:t xml:space="preserve"> (Hutchinson, 2024)</w:t>
          </w:r>
          <w:r w:rsidR="0000000B" w:rsidRPr="00594AE4">
            <w:rPr>
              <w:rFonts w:ascii="Sakkal Majalla" w:hAnsi="Sakkal Majalla" w:cs="Sakkal Majalla"/>
              <w:sz w:val="28"/>
              <w:szCs w:val="28"/>
              <w:lang w:bidi="ar-EG"/>
            </w:rPr>
            <w:fldChar w:fldCharType="end"/>
          </w:r>
        </w:sdtContent>
      </w:sdt>
      <w:r w:rsidR="0000000B" w:rsidRPr="00594AE4">
        <w:rPr>
          <w:rFonts w:ascii="Sakkal Majalla" w:hAnsi="Sakkal Majalla" w:cs="Sakkal Majalla"/>
          <w:sz w:val="28"/>
          <w:szCs w:val="28"/>
          <w:lang w:bidi="ar-EG"/>
        </w:rPr>
        <w:t>.</w:t>
      </w:r>
    </w:p>
    <w:p w14:paraId="541B227D" w14:textId="77777777" w:rsidR="0000000B" w:rsidRPr="0010281E" w:rsidRDefault="0000000B" w:rsidP="0000000B">
      <w:pPr>
        <w:pStyle w:val="ListParagraph"/>
        <w:numPr>
          <w:ilvl w:val="0"/>
          <w:numId w:val="15"/>
        </w:numPr>
        <w:spacing w:line="360" w:lineRule="auto"/>
        <w:jc w:val="both"/>
        <w:rPr>
          <w:rFonts w:ascii="Sakkal Majalla" w:hAnsi="Sakkal Majalla" w:cs="Sakkal Majalla"/>
          <w:b/>
          <w:bCs/>
          <w:sz w:val="28"/>
          <w:szCs w:val="28"/>
          <w:u w:val="single"/>
          <w:lang w:bidi="ar-EG"/>
        </w:rPr>
      </w:pPr>
      <w:r w:rsidRPr="0010281E">
        <w:rPr>
          <w:rFonts w:ascii="Sakkal Majalla" w:hAnsi="Sakkal Majalla" w:cs="Sakkal Majalla"/>
          <w:b/>
          <w:bCs/>
          <w:sz w:val="28"/>
          <w:szCs w:val="28"/>
          <w:u w:val="single"/>
          <w:lang w:bidi="ar-EG"/>
        </w:rPr>
        <w:t>Theory of Innovation Diffusion</w:t>
      </w:r>
    </w:p>
    <w:p w14:paraId="30070342" w14:textId="05E0816D" w:rsidR="0000000B" w:rsidRPr="00594AE4" w:rsidRDefault="00594AE4" w:rsidP="00594AE4">
      <w:pPr>
        <w:spacing w:line="360" w:lineRule="auto"/>
        <w:jc w:val="both"/>
        <w:rPr>
          <w:rFonts w:ascii="Sakkal Majalla" w:hAnsi="Sakkal Majalla" w:cs="Sakkal Majalla"/>
          <w:sz w:val="28"/>
          <w:szCs w:val="28"/>
          <w:lang w:bidi="ar-EG"/>
        </w:rPr>
      </w:pPr>
      <w:r w:rsidRPr="00594AE4">
        <w:rPr>
          <w:rFonts w:ascii="Sakkal Majalla" w:hAnsi="Sakkal Majalla" w:cs="Sakkal Majalla"/>
          <w:sz w:val="28"/>
          <w:szCs w:val="28"/>
          <w:lang w:bidi="ar-EG"/>
        </w:rPr>
        <w:t>The spread of innovative ideas, techniques, and technologies across industries and businesses is explained by the theory of innovation diffusion. The proliferation of innovation may be seen in Saudi geophysical consulting firms' usage of state-of-the-art exploration tools, cloud-based data platforms, UAV surveys, and 3D modeling software. How quickly and successfully adoption happens depends on several factors, including employee skills, organizational culture, leadership backing, and perceived benefits. Companies that adopt innovations more quickly and efficiently frequently see improvements in service accuracy, project completion timelines, and customer satisfaction. Therefore, service improvement is linked to the company's ability to successfully adapt and integrate new concepts</w:t>
      </w:r>
      <w:sdt>
        <w:sdtPr>
          <w:rPr>
            <w:lang w:bidi="ar-EG"/>
          </w:rPr>
          <w:id w:val="-1790731802"/>
          <w:citation/>
        </w:sdtPr>
        <w:sdtContent>
          <w:r w:rsidR="0000000B" w:rsidRPr="00594AE4">
            <w:rPr>
              <w:rFonts w:ascii="Sakkal Majalla" w:hAnsi="Sakkal Majalla" w:cs="Sakkal Majalla"/>
              <w:sz w:val="28"/>
              <w:szCs w:val="28"/>
              <w:lang w:bidi="ar-EG"/>
            </w:rPr>
            <w:fldChar w:fldCharType="begin"/>
          </w:r>
          <w:r w:rsidR="0000000B" w:rsidRPr="00594AE4">
            <w:rPr>
              <w:rFonts w:ascii="Sakkal Majalla" w:hAnsi="Sakkal Majalla" w:cs="Sakkal Majalla"/>
              <w:sz w:val="28"/>
              <w:szCs w:val="28"/>
              <w:lang w:bidi="ar-EG"/>
            </w:rPr>
            <w:instrText xml:space="preserve"> CITATION Fer22 \l 1033 </w:instrText>
          </w:r>
          <w:r w:rsidR="0000000B" w:rsidRPr="00594AE4">
            <w:rPr>
              <w:rFonts w:ascii="Sakkal Majalla" w:hAnsi="Sakkal Majalla" w:cs="Sakkal Majalla"/>
              <w:sz w:val="28"/>
              <w:szCs w:val="28"/>
              <w:lang w:bidi="ar-EG"/>
            </w:rPr>
            <w:fldChar w:fldCharType="separate"/>
          </w:r>
          <w:r w:rsidR="0000000B" w:rsidRPr="00594AE4">
            <w:rPr>
              <w:rFonts w:ascii="Sakkal Majalla" w:hAnsi="Sakkal Majalla" w:cs="Sakkal Majalla"/>
              <w:noProof/>
              <w:sz w:val="28"/>
              <w:szCs w:val="28"/>
              <w:lang w:bidi="ar-EG"/>
            </w:rPr>
            <w:t xml:space="preserve"> (Ferreira, 2022)</w:t>
          </w:r>
          <w:r w:rsidR="0000000B" w:rsidRPr="00594AE4">
            <w:rPr>
              <w:rFonts w:ascii="Sakkal Majalla" w:hAnsi="Sakkal Majalla" w:cs="Sakkal Majalla"/>
              <w:sz w:val="28"/>
              <w:szCs w:val="28"/>
              <w:lang w:bidi="ar-EG"/>
            </w:rPr>
            <w:fldChar w:fldCharType="end"/>
          </w:r>
        </w:sdtContent>
      </w:sdt>
      <w:r w:rsidR="0000000B" w:rsidRPr="00594AE4">
        <w:rPr>
          <w:rFonts w:ascii="Sakkal Majalla" w:hAnsi="Sakkal Majalla" w:cs="Sakkal Majalla"/>
          <w:sz w:val="28"/>
          <w:szCs w:val="28"/>
          <w:lang w:bidi="ar-EG"/>
        </w:rPr>
        <w:t>.</w:t>
      </w:r>
    </w:p>
    <w:p w14:paraId="1814B965" w14:textId="77777777" w:rsidR="0000000B" w:rsidRPr="0010281E" w:rsidRDefault="0000000B" w:rsidP="0000000B">
      <w:pPr>
        <w:pStyle w:val="ListParagraph"/>
        <w:numPr>
          <w:ilvl w:val="0"/>
          <w:numId w:val="15"/>
        </w:numPr>
        <w:spacing w:line="360" w:lineRule="auto"/>
        <w:jc w:val="both"/>
        <w:rPr>
          <w:rFonts w:ascii="Sakkal Majalla" w:hAnsi="Sakkal Majalla" w:cs="Sakkal Majalla"/>
          <w:b/>
          <w:bCs/>
          <w:sz w:val="28"/>
          <w:szCs w:val="28"/>
          <w:u w:val="single"/>
          <w:lang w:bidi="ar-EG"/>
        </w:rPr>
      </w:pPr>
      <w:r w:rsidRPr="0010281E">
        <w:rPr>
          <w:rFonts w:ascii="Sakkal Majalla" w:hAnsi="Sakkal Majalla" w:cs="Sakkal Majalla"/>
          <w:b/>
          <w:bCs/>
          <w:sz w:val="28"/>
          <w:szCs w:val="28"/>
          <w:u w:val="single"/>
          <w:lang w:bidi="ar-EG"/>
        </w:rPr>
        <w:t>Service Quality Theory</w:t>
      </w:r>
    </w:p>
    <w:p w14:paraId="6E1916EE" w14:textId="064D8538" w:rsidR="0000000B" w:rsidRPr="00594AE4" w:rsidRDefault="00594AE4" w:rsidP="00594AE4">
      <w:pPr>
        <w:spacing w:line="360" w:lineRule="auto"/>
        <w:jc w:val="both"/>
        <w:rPr>
          <w:rFonts w:ascii="Sakkal Majalla" w:hAnsi="Sakkal Majalla" w:cs="Sakkal Majalla"/>
          <w:sz w:val="28"/>
          <w:szCs w:val="28"/>
          <w:lang w:bidi="ar-EG"/>
        </w:rPr>
      </w:pPr>
      <w:r w:rsidRPr="00594AE4">
        <w:rPr>
          <w:rFonts w:ascii="Sakkal Majalla" w:hAnsi="Sakkal Majalla" w:cs="Sakkal Majalla"/>
          <w:sz w:val="28"/>
          <w:szCs w:val="28"/>
          <w:lang w:bidi="ar-EG"/>
        </w:rPr>
        <w:t>Service Quality Theory, particularly the SERVQUAL framework, evaluates a variety of factors of service performance, including tangibles, assurance, responsiveness, empathy, and reliability. Innovative activities directly affect these characteristics in geophysical consulting firms. For example, advanced geophysical software improves data reliability and accuracy, and digital communication technologies enhance responsiveness and transparency. Knowledgeable professionals supported by state-of-the-art technologies boost client confidence and trust. By updating their technology and optimizing their procedures, businesses can offer services that are faster, more precise, and more transparent. Therefore, it is feasible to assess service improvement by measuring how novel approaches enhance overall elements of service quality</w:t>
      </w:r>
      <w:sdt>
        <w:sdtPr>
          <w:rPr>
            <w:lang w:bidi="ar-EG"/>
          </w:rPr>
          <w:id w:val="-1807537029"/>
          <w:citation/>
        </w:sdtPr>
        <w:sdtContent>
          <w:r w:rsidR="0000000B" w:rsidRPr="00594AE4">
            <w:rPr>
              <w:rFonts w:ascii="Sakkal Majalla" w:hAnsi="Sakkal Majalla" w:cs="Sakkal Majalla"/>
              <w:sz w:val="28"/>
              <w:szCs w:val="28"/>
              <w:lang w:bidi="ar-EG"/>
            </w:rPr>
            <w:fldChar w:fldCharType="begin"/>
          </w:r>
          <w:r w:rsidR="0000000B" w:rsidRPr="00594AE4">
            <w:rPr>
              <w:rFonts w:ascii="Sakkal Majalla" w:hAnsi="Sakkal Majalla" w:cs="Sakkal Majalla"/>
              <w:sz w:val="28"/>
              <w:szCs w:val="28"/>
              <w:lang w:bidi="ar-EG"/>
            </w:rPr>
            <w:instrText xml:space="preserve"> CITATION Pak191 \l 1033 </w:instrText>
          </w:r>
          <w:r w:rsidR="0000000B" w:rsidRPr="00594AE4">
            <w:rPr>
              <w:rFonts w:ascii="Sakkal Majalla" w:hAnsi="Sakkal Majalla" w:cs="Sakkal Majalla"/>
              <w:sz w:val="28"/>
              <w:szCs w:val="28"/>
              <w:lang w:bidi="ar-EG"/>
            </w:rPr>
            <w:fldChar w:fldCharType="separate"/>
          </w:r>
          <w:r w:rsidR="0000000B" w:rsidRPr="00594AE4">
            <w:rPr>
              <w:rFonts w:ascii="Sakkal Majalla" w:hAnsi="Sakkal Majalla" w:cs="Sakkal Majalla"/>
              <w:noProof/>
              <w:sz w:val="28"/>
              <w:szCs w:val="28"/>
              <w:lang w:bidi="ar-EG"/>
            </w:rPr>
            <w:t xml:space="preserve"> (Pakurár, 2019)</w:t>
          </w:r>
          <w:r w:rsidR="0000000B" w:rsidRPr="00594AE4">
            <w:rPr>
              <w:rFonts w:ascii="Sakkal Majalla" w:hAnsi="Sakkal Majalla" w:cs="Sakkal Majalla"/>
              <w:sz w:val="28"/>
              <w:szCs w:val="28"/>
              <w:lang w:bidi="ar-EG"/>
            </w:rPr>
            <w:fldChar w:fldCharType="end"/>
          </w:r>
        </w:sdtContent>
      </w:sdt>
      <w:r w:rsidR="0000000B" w:rsidRPr="00594AE4">
        <w:rPr>
          <w:rFonts w:ascii="Sakkal Majalla" w:hAnsi="Sakkal Majalla" w:cs="Sakkal Majalla"/>
          <w:sz w:val="28"/>
          <w:szCs w:val="28"/>
          <w:lang w:bidi="ar-EG"/>
        </w:rPr>
        <w:t>.</w:t>
      </w:r>
    </w:p>
    <w:p w14:paraId="53918DFD" w14:textId="77777777" w:rsidR="0000000B" w:rsidRPr="0010281E" w:rsidRDefault="0000000B" w:rsidP="0000000B">
      <w:pPr>
        <w:pStyle w:val="ListParagraph"/>
        <w:numPr>
          <w:ilvl w:val="0"/>
          <w:numId w:val="15"/>
        </w:numPr>
        <w:spacing w:line="360" w:lineRule="auto"/>
        <w:jc w:val="both"/>
        <w:rPr>
          <w:rFonts w:ascii="Sakkal Majalla" w:hAnsi="Sakkal Majalla" w:cs="Sakkal Majalla"/>
          <w:b/>
          <w:bCs/>
          <w:sz w:val="28"/>
          <w:szCs w:val="28"/>
          <w:u w:val="single"/>
          <w:lang w:bidi="ar-EG"/>
        </w:rPr>
      </w:pPr>
      <w:r w:rsidRPr="0010281E">
        <w:rPr>
          <w:rFonts w:ascii="Sakkal Majalla" w:hAnsi="Sakkal Majalla" w:cs="Sakkal Majalla"/>
          <w:b/>
          <w:bCs/>
          <w:sz w:val="28"/>
          <w:szCs w:val="28"/>
          <w:u w:val="single"/>
          <w:lang w:bidi="ar-EG"/>
        </w:rPr>
        <w:lastRenderedPageBreak/>
        <w:t>Theory of Digital Transformation</w:t>
      </w:r>
    </w:p>
    <w:p w14:paraId="1201018C" w14:textId="1A089A4A" w:rsidR="0000000B" w:rsidRPr="00594AE4" w:rsidRDefault="00594AE4" w:rsidP="00594AE4">
      <w:pPr>
        <w:spacing w:line="360" w:lineRule="auto"/>
        <w:jc w:val="both"/>
        <w:rPr>
          <w:rFonts w:ascii="Sakkal Majalla" w:hAnsi="Sakkal Majalla" w:cs="Sakkal Majalla"/>
          <w:sz w:val="28"/>
          <w:szCs w:val="28"/>
          <w:lang w:bidi="ar-EG"/>
        </w:rPr>
      </w:pPr>
      <w:r w:rsidRPr="00594AE4">
        <w:rPr>
          <w:rFonts w:ascii="Sakkal Majalla" w:hAnsi="Sakkal Majalla" w:cs="Sakkal Majalla"/>
          <w:sz w:val="28"/>
          <w:szCs w:val="28"/>
          <w:lang w:bidi="ar-EG"/>
        </w:rPr>
        <w:t>The theory of digital transformation emphasizes the strategic integration of digital technologies to greatly improve organizational performance and service delivery. Cloud-based databases, integrated GIS platforms, automated reporting tools, and AI-driven interpretation systems are all part of digital transformation in geophysical consulting firms. These technologies facilitate operations, boost data accuracy, and enhance decision-making. Digital transformation also fosters team and client collaboration through real-time data exchange. According to this theoretical framework, innovation initiatives are factors for organizational modernization. Thus, service improvement results from utilizing digital technology to improve efficiency, reducing operational errors, and streamline procedures</w:t>
      </w:r>
      <w:sdt>
        <w:sdtPr>
          <w:rPr>
            <w:lang w:bidi="ar-EG"/>
          </w:rPr>
          <w:id w:val="-709037321"/>
          <w:citation/>
        </w:sdtPr>
        <w:sdtContent>
          <w:r w:rsidR="0000000B" w:rsidRPr="00594AE4">
            <w:rPr>
              <w:rFonts w:ascii="Sakkal Majalla" w:hAnsi="Sakkal Majalla" w:cs="Sakkal Majalla"/>
              <w:sz w:val="28"/>
              <w:szCs w:val="28"/>
              <w:lang w:bidi="ar-EG"/>
            </w:rPr>
            <w:fldChar w:fldCharType="begin"/>
          </w:r>
          <w:r w:rsidR="0000000B" w:rsidRPr="00594AE4">
            <w:rPr>
              <w:rFonts w:ascii="Sakkal Majalla" w:hAnsi="Sakkal Majalla" w:cs="Sakkal Majalla"/>
              <w:sz w:val="28"/>
              <w:szCs w:val="28"/>
              <w:lang w:bidi="ar-EG"/>
            </w:rPr>
            <w:instrText xml:space="preserve"> CITATION Mas26 \l 1033 </w:instrText>
          </w:r>
          <w:r w:rsidR="0000000B" w:rsidRPr="00594AE4">
            <w:rPr>
              <w:rFonts w:ascii="Sakkal Majalla" w:hAnsi="Sakkal Majalla" w:cs="Sakkal Majalla"/>
              <w:sz w:val="28"/>
              <w:szCs w:val="28"/>
              <w:lang w:bidi="ar-EG"/>
            </w:rPr>
            <w:fldChar w:fldCharType="separate"/>
          </w:r>
          <w:r w:rsidR="0000000B" w:rsidRPr="00594AE4">
            <w:rPr>
              <w:rFonts w:ascii="Sakkal Majalla" w:hAnsi="Sakkal Majalla" w:cs="Sakkal Majalla"/>
              <w:noProof/>
              <w:sz w:val="28"/>
              <w:szCs w:val="28"/>
              <w:lang w:bidi="ar-EG"/>
            </w:rPr>
            <w:t xml:space="preserve"> (Mason, 2026)</w:t>
          </w:r>
          <w:r w:rsidR="0000000B" w:rsidRPr="00594AE4">
            <w:rPr>
              <w:rFonts w:ascii="Sakkal Majalla" w:hAnsi="Sakkal Majalla" w:cs="Sakkal Majalla"/>
              <w:sz w:val="28"/>
              <w:szCs w:val="28"/>
              <w:lang w:bidi="ar-EG"/>
            </w:rPr>
            <w:fldChar w:fldCharType="end"/>
          </w:r>
        </w:sdtContent>
      </w:sdt>
      <w:r w:rsidR="0000000B" w:rsidRPr="00594AE4">
        <w:rPr>
          <w:rFonts w:ascii="Sakkal Majalla" w:hAnsi="Sakkal Majalla" w:cs="Sakkal Majalla"/>
          <w:sz w:val="28"/>
          <w:szCs w:val="28"/>
          <w:lang w:bidi="ar-EG"/>
        </w:rPr>
        <w:t>.</w:t>
      </w:r>
    </w:p>
    <w:p w14:paraId="4BA51B25" w14:textId="77777777" w:rsidR="0000000B" w:rsidRPr="00B2212B" w:rsidRDefault="0000000B" w:rsidP="0000000B">
      <w:pPr>
        <w:pStyle w:val="ListParagraph"/>
        <w:numPr>
          <w:ilvl w:val="0"/>
          <w:numId w:val="15"/>
        </w:numPr>
        <w:spacing w:line="360" w:lineRule="auto"/>
        <w:jc w:val="both"/>
        <w:rPr>
          <w:rFonts w:ascii="Sakkal Majalla" w:hAnsi="Sakkal Majalla" w:cs="Sakkal Majalla"/>
          <w:b/>
          <w:bCs/>
          <w:sz w:val="28"/>
          <w:szCs w:val="28"/>
          <w:lang w:bidi="ar-EG"/>
        </w:rPr>
      </w:pPr>
      <w:r w:rsidRPr="00B2212B">
        <w:rPr>
          <w:rFonts w:ascii="Sakkal Majalla" w:hAnsi="Sakkal Majalla" w:cs="Sakkal Majalla"/>
          <w:b/>
          <w:bCs/>
          <w:sz w:val="28"/>
          <w:szCs w:val="28"/>
          <w:lang w:bidi="ar-EG"/>
        </w:rPr>
        <w:t>Theory of Strategic Alignment</w:t>
      </w:r>
    </w:p>
    <w:p w14:paraId="180F38A1" w14:textId="67F438D3" w:rsidR="0000000B" w:rsidRDefault="00594AE4" w:rsidP="0000000B">
      <w:pPr>
        <w:spacing w:line="360" w:lineRule="auto"/>
        <w:jc w:val="both"/>
        <w:rPr>
          <w:rFonts w:ascii="Sakkal Majalla" w:hAnsi="Sakkal Majalla" w:cs="Sakkal Majalla"/>
          <w:sz w:val="28"/>
          <w:szCs w:val="28"/>
          <w:lang w:bidi="ar-EG"/>
        </w:rPr>
      </w:pPr>
      <w:r w:rsidRPr="00594AE4">
        <w:rPr>
          <w:rFonts w:ascii="Sakkal Majalla" w:hAnsi="Sakkal Majalla" w:cs="Sakkal Majalla"/>
          <w:sz w:val="28"/>
          <w:szCs w:val="28"/>
          <w:lang w:bidi="ar-EG"/>
        </w:rPr>
        <w:t>Strategic Alignment Theory states that it is critical to match innovative efforts with business goals and market demands. Innovative ideas must serve the company's overall objective, competitive positioning, and customer expectations. When technology investments align with government aims such as Vision 2030 and sustainable development goals, Saudi geophysical consulting firms are more likely to experience long-term growth. Innovation projects that are strategically aligned enhance customer satisfaction, market reputation, and operational efficiency. On the other hand, misalignment may lead to resource waste and little service enhancement. Therefore, how well services are improved depends on how much innovation efforts are integrated into the company's overall strategy direction</w:t>
      </w:r>
      <w:r w:rsidR="0000000B" w:rsidRPr="00B2212B">
        <w:rPr>
          <w:rFonts w:ascii="Sakkal Majalla" w:hAnsi="Sakkal Majalla" w:cs="Sakkal Majalla"/>
          <w:sz w:val="28"/>
          <w:szCs w:val="28"/>
          <w:lang w:bidi="ar-EG"/>
        </w:rPr>
        <w:t>.</w:t>
      </w:r>
    </w:p>
    <w:p w14:paraId="1AFC3854" w14:textId="77777777" w:rsidR="0000000B" w:rsidRDefault="0000000B" w:rsidP="0000000B">
      <w:pPr>
        <w:spacing w:line="360" w:lineRule="auto"/>
        <w:jc w:val="both"/>
        <w:rPr>
          <w:rFonts w:ascii="Sakkal Majalla" w:hAnsi="Sakkal Majalla" w:cs="Sakkal Majalla"/>
          <w:sz w:val="28"/>
          <w:szCs w:val="28"/>
          <w:lang w:bidi="ar-EG"/>
        </w:rPr>
      </w:pPr>
    </w:p>
    <w:p w14:paraId="481B39DA" w14:textId="77777777" w:rsidR="00587755" w:rsidRDefault="00587755"/>
    <w:sectPr w:rsidR="00587755" w:rsidSect="009D0C41">
      <w:pgSz w:w="12240" w:h="15840"/>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132A1"/>
    <w:multiLevelType w:val="hybridMultilevel"/>
    <w:tmpl w:val="59964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BB6BEA"/>
    <w:multiLevelType w:val="hybridMultilevel"/>
    <w:tmpl w:val="67548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3A1E60"/>
    <w:multiLevelType w:val="hybridMultilevel"/>
    <w:tmpl w:val="21EA8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3E5468"/>
    <w:multiLevelType w:val="hybridMultilevel"/>
    <w:tmpl w:val="6F1A9C4E"/>
    <w:lvl w:ilvl="0" w:tplc="08AE5F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6A6937"/>
    <w:multiLevelType w:val="hybridMultilevel"/>
    <w:tmpl w:val="D482FDD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C3C7704"/>
    <w:multiLevelType w:val="hybridMultilevel"/>
    <w:tmpl w:val="562A2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FA6B98"/>
    <w:multiLevelType w:val="hybridMultilevel"/>
    <w:tmpl w:val="E182D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D5301"/>
    <w:multiLevelType w:val="hybridMultilevel"/>
    <w:tmpl w:val="AD2C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094260"/>
    <w:multiLevelType w:val="hybridMultilevel"/>
    <w:tmpl w:val="2136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A4848"/>
    <w:multiLevelType w:val="hybridMultilevel"/>
    <w:tmpl w:val="17FEC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A43BAC"/>
    <w:multiLevelType w:val="hybridMultilevel"/>
    <w:tmpl w:val="EBD278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3468A"/>
    <w:multiLevelType w:val="hybridMultilevel"/>
    <w:tmpl w:val="7E087A2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2AD6570"/>
    <w:multiLevelType w:val="hybridMultilevel"/>
    <w:tmpl w:val="8E0CD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5D12CD"/>
    <w:multiLevelType w:val="hybridMultilevel"/>
    <w:tmpl w:val="093E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536ABD"/>
    <w:multiLevelType w:val="hybridMultilevel"/>
    <w:tmpl w:val="19B22B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D3962C3"/>
    <w:multiLevelType w:val="hybridMultilevel"/>
    <w:tmpl w:val="04FA6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512170">
    <w:abstractNumId w:val="2"/>
  </w:num>
  <w:num w:numId="2" w16cid:durableId="960038761">
    <w:abstractNumId w:val="3"/>
  </w:num>
  <w:num w:numId="3" w16cid:durableId="558512657">
    <w:abstractNumId w:val="4"/>
  </w:num>
  <w:num w:numId="4" w16cid:durableId="368840027">
    <w:abstractNumId w:val="14"/>
  </w:num>
  <w:num w:numId="5" w16cid:durableId="1848518032">
    <w:abstractNumId w:val="11"/>
  </w:num>
  <w:num w:numId="6" w16cid:durableId="1489517693">
    <w:abstractNumId w:val="5"/>
  </w:num>
  <w:num w:numId="7" w16cid:durableId="1339308421">
    <w:abstractNumId w:val="9"/>
  </w:num>
  <w:num w:numId="8" w16cid:durableId="433793322">
    <w:abstractNumId w:val="10"/>
  </w:num>
  <w:num w:numId="9" w16cid:durableId="1364793697">
    <w:abstractNumId w:val="8"/>
  </w:num>
  <w:num w:numId="10" w16cid:durableId="860508323">
    <w:abstractNumId w:val="7"/>
  </w:num>
  <w:num w:numId="11" w16cid:durableId="34082732">
    <w:abstractNumId w:val="12"/>
  </w:num>
  <w:num w:numId="12" w16cid:durableId="1029799695">
    <w:abstractNumId w:val="6"/>
  </w:num>
  <w:num w:numId="13" w16cid:durableId="961766859">
    <w:abstractNumId w:val="13"/>
  </w:num>
  <w:num w:numId="14" w16cid:durableId="320698783">
    <w:abstractNumId w:val="0"/>
  </w:num>
  <w:num w:numId="15" w16cid:durableId="212081084">
    <w:abstractNumId w:val="15"/>
  </w:num>
  <w:num w:numId="16" w16cid:durableId="781192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0B"/>
    <w:rsid w:val="0000000B"/>
    <w:rsid w:val="0005453F"/>
    <w:rsid w:val="000966D0"/>
    <w:rsid w:val="00424A6C"/>
    <w:rsid w:val="0047734E"/>
    <w:rsid w:val="004C14A4"/>
    <w:rsid w:val="005636BD"/>
    <w:rsid w:val="00587755"/>
    <w:rsid w:val="00594AE4"/>
    <w:rsid w:val="005A4FE0"/>
    <w:rsid w:val="005B62DE"/>
    <w:rsid w:val="006410DB"/>
    <w:rsid w:val="007459BD"/>
    <w:rsid w:val="00785DC6"/>
    <w:rsid w:val="00942418"/>
    <w:rsid w:val="009D0C41"/>
    <w:rsid w:val="009E20D7"/>
    <w:rsid w:val="00A31176"/>
    <w:rsid w:val="00B54808"/>
    <w:rsid w:val="00D630D3"/>
    <w:rsid w:val="00EE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A757"/>
  <w15:chartTrackingRefBased/>
  <w15:docId w15:val="{A3E1C0F0-77FB-4C8A-9132-560F5A27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00B"/>
  </w:style>
  <w:style w:type="paragraph" w:styleId="Heading1">
    <w:name w:val="heading 1"/>
    <w:basedOn w:val="Normal"/>
    <w:next w:val="Normal"/>
    <w:link w:val="Heading1Char"/>
    <w:uiPriority w:val="9"/>
    <w:qFormat/>
    <w:rsid w:val="000000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0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0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0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0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0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0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0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0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0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0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0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0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0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00B"/>
    <w:rPr>
      <w:rFonts w:eastAsiaTheme="majorEastAsia" w:cstheme="majorBidi"/>
      <w:color w:val="272727" w:themeColor="text1" w:themeTint="D8"/>
    </w:rPr>
  </w:style>
  <w:style w:type="paragraph" w:styleId="Title">
    <w:name w:val="Title"/>
    <w:basedOn w:val="Normal"/>
    <w:next w:val="Normal"/>
    <w:link w:val="TitleChar"/>
    <w:uiPriority w:val="10"/>
    <w:qFormat/>
    <w:rsid w:val="00000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0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00B"/>
    <w:pPr>
      <w:spacing w:before="160"/>
      <w:jc w:val="center"/>
    </w:pPr>
    <w:rPr>
      <w:i/>
      <w:iCs/>
      <w:color w:val="404040" w:themeColor="text1" w:themeTint="BF"/>
    </w:rPr>
  </w:style>
  <w:style w:type="character" w:customStyle="1" w:styleId="QuoteChar">
    <w:name w:val="Quote Char"/>
    <w:basedOn w:val="DefaultParagraphFont"/>
    <w:link w:val="Quote"/>
    <w:uiPriority w:val="29"/>
    <w:rsid w:val="0000000B"/>
    <w:rPr>
      <w:i/>
      <w:iCs/>
      <w:color w:val="404040" w:themeColor="text1" w:themeTint="BF"/>
    </w:rPr>
  </w:style>
  <w:style w:type="paragraph" w:styleId="ListParagraph">
    <w:name w:val="List Paragraph"/>
    <w:basedOn w:val="Normal"/>
    <w:uiPriority w:val="34"/>
    <w:qFormat/>
    <w:rsid w:val="0000000B"/>
    <w:pPr>
      <w:ind w:left="720"/>
      <w:contextualSpacing/>
    </w:pPr>
  </w:style>
  <w:style w:type="character" w:styleId="IntenseEmphasis">
    <w:name w:val="Intense Emphasis"/>
    <w:basedOn w:val="DefaultParagraphFont"/>
    <w:uiPriority w:val="21"/>
    <w:qFormat/>
    <w:rsid w:val="0000000B"/>
    <w:rPr>
      <w:i/>
      <w:iCs/>
      <w:color w:val="0F4761" w:themeColor="accent1" w:themeShade="BF"/>
    </w:rPr>
  </w:style>
  <w:style w:type="paragraph" w:styleId="IntenseQuote">
    <w:name w:val="Intense Quote"/>
    <w:basedOn w:val="Normal"/>
    <w:next w:val="Normal"/>
    <w:link w:val="IntenseQuoteChar"/>
    <w:uiPriority w:val="30"/>
    <w:qFormat/>
    <w:rsid w:val="000000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00B"/>
    <w:rPr>
      <w:i/>
      <w:iCs/>
      <w:color w:val="0F4761" w:themeColor="accent1" w:themeShade="BF"/>
    </w:rPr>
  </w:style>
  <w:style w:type="character" w:styleId="IntenseReference">
    <w:name w:val="Intense Reference"/>
    <w:basedOn w:val="DefaultParagraphFont"/>
    <w:uiPriority w:val="32"/>
    <w:qFormat/>
    <w:rsid w:val="000000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51775">
      <w:bodyDiv w:val="1"/>
      <w:marLeft w:val="0"/>
      <w:marRight w:val="0"/>
      <w:marTop w:val="0"/>
      <w:marBottom w:val="0"/>
      <w:divBdr>
        <w:top w:val="none" w:sz="0" w:space="0" w:color="auto"/>
        <w:left w:val="none" w:sz="0" w:space="0" w:color="auto"/>
        <w:bottom w:val="none" w:sz="0" w:space="0" w:color="auto"/>
        <w:right w:val="none" w:sz="0" w:space="0" w:color="auto"/>
      </w:divBdr>
    </w:div>
    <w:div w:id="831141143">
      <w:bodyDiv w:val="1"/>
      <w:marLeft w:val="0"/>
      <w:marRight w:val="0"/>
      <w:marTop w:val="0"/>
      <w:marBottom w:val="0"/>
      <w:divBdr>
        <w:top w:val="none" w:sz="0" w:space="0" w:color="auto"/>
        <w:left w:val="none" w:sz="0" w:space="0" w:color="auto"/>
        <w:bottom w:val="none" w:sz="0" w:space="0" w:color="auto"/>
        <w:right w:val="none" w:sz="0" w:space="0" w:color="auto"/>
      </w:divBdr>
    </w:div>
    <w:div w:id="1389110020">
      <w:bodyDiv w:val="1"/>
      <w:marLeft w:val="0"/>
      <w:marRight w:val="0"/>
      <w:marTop w:val="0"/>
      <w:marBottom w:val="0"/>
      <w:divBdr>
        <w:top w:val="none" w:sz="0" w:space="0" w:color="auto"/>
        <w:left w:val="none" w:sz="0" w:space="0" w:color="auto"/>
        <w:bottom w:val="none" w:sz="0" w:space="0" w:color="auto"/>
        <w:right w:val="none" w:sz="0" w:space="0" w:color="auto"/>
      </w:divBdr>
    </w:div>
    <w:div w:id="1456831939">
      <w:bodyDiv w:val="1"/>
      <w:marLeft w:val="0"/>
      <w:marRight w:val="0"/>
      <w:marTop w:val="0"/>
      <w:marBottom w:val="0"/>
      <w:divBdr>
        <w:top w:val="none" w:sz="0" w:space="0" w:color="auto"/>
        <w:left w:val="none" w:sz="0" w:space="0" w:color="auto"/>
        <w:bottom w:val="none" w:sz="0" w:space="0" w:color="auto"/>
        <w:right w:val="none" w:sz="0" w:space="0" w:color="auto"/>
      </w:divBdr>
    </w:div>
    <w:div w:id="1552031365">
      <w:bodyDiv w:val="1"/>
      <w:marLeft w:val="0"/>
      <w:marRight w:val="0"/>
      <w:marTop w:val="0"/>
      <w:marBottom w:val="0"/>
      <w:divBdr>
        <w:top w:val="none" w:sz="0" w:space="0" w:color="auto"/>
        <w:left w:val="none" w:sz="0" w:space="0" w:color="auto"/>
        <w:bottom w:val="none" w:sz="0" w:space="0" w:color="auto"/>
        <w:right w:val="none" w:sz="0" w:space="0" w:color="auto"/>
      </w:divBdr>
    </w:div>
    <w:div w:id="1819375287">
      <w:bodyDiv w:val="1"/>
      <w:marLeft w:val="0"/>
      <w:marRight w:val="0"/>
      <w:marTop w:val="0"/>
      <w:marBottom w:val="0"/>
      <w:divBdr>
        <w:top w:val="none" w:sz="0" w:space="0" w:color="auto"/>
        <w:left w:val="none" w:sz="0" w:space="0" w:color="auto"/>
        <w:bottom w:val="none" w:sz="0" w:space="0" w:color="auto"/>
        <w:right w:val="none" w:sz="0" w:space="0" w:color="auto"/>
      </w:divBdr>
    </w:div>
    <w:div w:id="185719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Ham251</b:Tag>
    <b:SourceType>JournalArticle</b:SourceType>
    <b:Guid>{D7D2DE30-8545-433E-8B72-84AB37B6D050}</b:Guid>
    <b:Author>
      <b:Author>
        <b:NameList>
          <b:Person>
            <b:Last>Hamdouna</b:Last>
            <b:First>Muntaser</b:First>
          </b:Person>
        </b:NameList>
      </b:Author>
    </b:Author>
    <b:Title>Technological Innovations Shaping Sustainable Competitiveness—A Systematic Review</b:Title>
    <b:Year>2025</b:Year>
    <b:URL>https://www.mdpi.com/2071-1050/17/5/1953</b:URL>
    <b:RefOrder>1</b:RefOrder>
  </b:Source>
  <b:Source>
    <b:Tag>Sit241</b:Tag>
    <b:SourceType>JournalArticle</b:SourceType>
    <b:Guid>{B73CCEC9-5458-4FD7-B298-2D5A667A6475}</b:Guid>
    <b:Author>
      <b:Author>
        <b:NameList>
          <b:Person>
            <b:Last>Sithole</b:Last>
            <b:First>Simon</b:First>
          </b:Person>
        </b:NameList>
      </b:Author>
    </b:Author>
    <b:Title>Aligning IT and Business Strategies: Achievements and Challenges – A Systematic Literature Review</b:Title>
    <b:Year>2024</b:Year>
    <b:URL>https://www.researchgate.net/publication/385275724_Aligning_IT_and_Business_Strategies_Achievements_and_Challenges_-_A_Systematic_Literature_Review</b:URL>
    <b:RefOrder>2</b:RefOrder>
  </b:Source>
  <b:Source>
    <b:Tag>Abk24</b:Tag>
    <b:SourceType>JournalArticle</b:SourceType>
    <b:Guid>{285F37DF-7FCA-4A01-9B36-508EA6149F85}</b:Guid>
    <b:Author>
      <b:Author>
        <b:NameList>
          <b:Person>
            <b:Last>Abker</b:Last>
            <b:First>Adam</b:First>
            <b:Middle>Yagoub</b:Middle>
          </b:Person>
        </b:NameList>
      </b:Author>
    </b:Author>
    <b:Title>The impact of strategic orientations on service innovation: The moderating effect of technological capabilities</b:Title>
    <b:Year>2024</b:Year>
    <b:URL>https://www.researchgate.net/publication/385156626_The_impact_of_strategic_orientations_on_service_innovation_The_moderating_effect_of_technological_capabilities</b:URL>
    <b:RefOrder>3</b:RefOrder>
  </b:Source>
  <b:Source>
    <b:Tag>Goh251</b:Tag>
    <b:SourceType>JournalArticle</b:SourceType>
    <b:Guid>{0C23BECF-57FE-428A-A854-38AEB24A1F0E}</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4</b:RefOrder>
  </b:Source>
  <b:Source>
    <b:Tag>Aln243</b:Tag>
    <b:SourceType>JournalArticle</b:SourceType>
    <b:Guid>{7A0D0BBA-1B90-4F8C-B8AE-D3DA59B36386}</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5</b:RefOrder>
  </b:Source>
  <b:Source>
    <b:Tag>Ken24</b:Tag>
    <b:SourceType>JournalArticle</b:SourceType>
    <b:Guid>{7150B8E1-7AEC-4C65-9D4A-704A784CF733}</b:Guid>
    <b:Author>
      <b:Author>
        <b:NameList>
          <b:Person>
            <b:Last>Keniwe</b:Last>
            <b:First>Mahmoud</b:First>
            <b:Middle>Sabry</b:Middle>
          </b:Person>
        </b:NameList>
      </b:Author>
    </b:Author>
    <b:Title>Introducing a novel decision support system to enhance performance in infrastructure sanitation projects within the construction industry Enhancing performance of sanitation projects</b:Title>
    <b:Year>2024</b:Year>
    <b:URL>https://www.researchgate.net/publication/380074810_Introducing_a_novel_decision_support_system_to_enhance_performance_in_infrastructure_sanitation_projects_within_the_construction_industry_Enhancing_performance_of_sanitation_projects</b:URL>
    <b:RefOrder>6</b:RefOrder>
  </b:Source>
  <b:Source>
    <b:Tag>Fre21</b:Tag>
    <b:SourceType>JournalArticle</b:SourceType>
    <b:Guid>{62CFAFF9-D4C7-4C8C-B5A9-1587DD7030F5}</b:Guid>
    <b:Author>
      <b:Author>
        <b:NameList>
          <b:Person>
            <b:Last>Freddi</b:Last>
            <b:First>Fabio</b:First>
          </b:Person>
        </b:NameList>
      </b:Author>
    </b:Author>
    <b:Title>Innovations in earthquake risk reduction for resilience: Recent advances and challenges</b:Title>
    <b:Year>2021</b:Year>
    <b:URL>https://www.sciencedirect.com/science/article/pii/S2212420921002338</b:URL>
    <b:RefOrder>8</b:RefOrder>
  </b:Source>
  <b:Source>
    <b:Tag>Ade243</b:Tag>
    <b:SourceType>JournalArticle</b:SourceType>
    <b:Guid>{68B3125E-4BDD-464E-B999-F965F012658F}</b:Guid>
    <b:Author>
      <b:Author>
        <b:NameList>
          <b:Person>
            <b:Last>Adewumi</b:Last>
            <b:First>Adetumi</b:First>
          </b:Person>
        </b:NameList>
      </b:Author>
    </b:Author>
    <b:Title>Strategic innovation in business models: Leveraging emerging technologies to gain a competitive advantage</b:Title>
    <b:Year>2024</b:Year>
    <b:URL>https://www.researchgate.net/publication/384998152_Strategic_innovation_in_business_models_Leveraging_emerging_technologies_to_gain_a_competitive_advantage</b:URL>
    <b:RefOrder>9</b:RefOrder>
  </b:Source>
  <b:Source>
    <b:Tag>Aww25</b:Tag>
    <b:SourceType>JournalArticle</b:SourceType>
    <b:Guid>{151CD656-13F0-4F65-AD96-05C58CD5A8E8}</b:Guid>
    <b:Author>
      <b:Author>
        <b:NameList>
          <b:Person>
            <b:Last>Awwad</b:Last>
            <b:First>Bahaa</b:First>
          </b:Person>
        </b:NameList>
      </b:Author>
    </b:Author>
    <b:Title>AI and IoT: Driving Business Success and Sustainability in the Digital Age</b:Title>
    <b:Year>2025</b:Year>
    <b:URL>https://link.springer.com/book/10.1007/978-3-031-88874-8</b:URL>
    <b:RefOrder>10</b:RefOrder>
  </b:Source>
  <b:Source>
    <b:Tag>Alk242</b:Tag>
    <b:SourceType>JournalArticle</b:SourceType>
    <b:Guid>{A8504A8D-C927-4B49-8C53-3C9780CB623F}</b:Guid>
    <b:Author>
      <b:Author>
        <b:NameList>
          <b:Person>
            <b:Last>Alkhoraif</b:Last>
            <b:First>Abdullah</b:First>
            <b:Middle>Abdulaziz</b:Middle>
          </b:Person>
        </b:NameList>
      </b:Author>
    </b:Author>
    <b:Title>The impact of innovation governance and policies on government funding for emerging science and technology sectors in Saudi Arabia</b:Title>
    <b:Year>2024</b:Year>
    <b:URL>https://www.researchgate.net/publication/386135072_The_impact_of_innovation_governance_and_policies_on_government_funding_for_emerging_science_and_technology_sectors_in_Saudi_Arabia</b:URL>
    <b:RefOrder>11</b:RefOrder>
  </b:Source>
  <b:Source>
    <b:Tag>Ema26</b:Tag>
    <b:SourceType>JournalArticle</b:SourceType>
    <b:Guid>{9AF4223A-6B22-4818-8F72-BB9C7AFE82A8}</b:Guid>
    <b:Author>
      <b:Author>
        <b:NameList>
          <b:Person>
            <b:Last>Emad</b:Last>
            <b:First>Muhammad</b:First>
            <b:Middle>Zaka</b:Middle>
          </b:Person>
        </b:NameList>
      </b:Author>
    </b:Author>
    <b:Title>Global trends and untapped potential of critical minerals for a sustainable future in the Arabian Peninsula</b:Title>
    <b:Year>2026</b:Year>
    <b:URL>https://www.sciencedirect.com/science/article/abs/pii/S2214790X25002291</b:URL>
    <b:RefOrder>18</b:RefOrder>
  </b:Source>
  <b:Source>
    <b:Tag>Dai251</b:Tag>
    <b:SourceType>JournalArticle</b:SourceType>
    <b:Guid>{ED825DF5-8F04-499A-8CC0-C2EB6247D445}</b:Guid>
    <b:Author>
      <b:Author>
        <b:NameList>
          <b:Person>
            <b:Last>Dai</b:Last>
            <b:First>Zhenxue</b:First>
          </b:Person>
        </b:NameList>
      </b:Author>
    </b:Author>
    <b:Title>Incorporating Deep Learning Into Hydrogeological Modeling: Advancements, Challenges, and Future Directions</b:Title>
    <b:Year>2025</b:Year>
    <b:URL>https://www.researchgate.net/publication/392863140_Incorporating_Deep_Learning_Into_Hydrogeological_Modeling_Advancements_Challenges_and_Future_Directions</b:URL>
    <b:RefOrder>19</b:RefOrder>
  </b:Source>
  <b:Source>
    <b:Tag>Fah25</b:Tag>
    <b:SourceType>JournalArticle</b:SourceType>
    <b:Guid>{4AE65639-7E9A-40A1-BDED-6D5868B0A301}</b:Guid>
    <b:Title>Groundwater exploration, management strategies and sustainability: Geophysical approaches</b:Title>
    <b:Year>2025</b:Year>
    <b:Author>
      <b:Author>
        <b:NameList>
          <b:Person>
            <b:Last>Abubakar</b:Last>
            <b:First>Fahad</b:First>
          </b:Person>
        </b:NameList>
      </b:Author>
    </b:Author>
    <b:URL>https://www.sciencedirect.com/science/article/pii/S2772883825000457</b:URL>
    <b:RefOrder>20</b:RefOrder>
  </b:Source>
  <b:Source>
    <b:Tag>JRu</b:Tag>
    <b:SourceType>JournalArticle</b:SourceType>
    <b:Guid>{A8BEBBC8-FC2F-4189-917C-8A58F9F31F05}</b:Guid>
    <b:Author>
      <b:Author>
        <b:NameList>
          <b:Person>
            <b:Last>Kouhi</b:Last>
            <b:First>J.</b:First>
            <b:Middle>Rudd and D.</b:Middle>
          </b:Person>
        </b:NameList>
      </b:Author>
    </b:Author>
    <b:Title>Geophysical Innovation in Mineral Exploration: Emerging Technologies Transforming Discovery</b:Title>
    <b:Year>2025</b:Year>
    <b:URL>https://www.earthdoc.org/content/papers/10.3997/2214-4609.202520226</b:URL>
    <b:RefOrder>21</b:RefOrder>
  </b:Source>
  <b:Source>
    <b:Tag>Ost25</b:Tag>
    <b:SourceType>JournalArticle</b:SourceType>
    <b:Guid>{38300977-8717-4797-B02F-0653931A1A0C}</b:Guid>
    <b:Author>
      <b:Author>
        <b:NameList>
          <b:Person>
            <b:Last>Osta</b:Last>
            <b:First>Maged</b:First>
            <b:Middle>EL</b:Middle>
          </b:Person>
        </b:NameList>
      </b:Author>
    </b:Author>
    <b:Title>Utilizing machine learning algorithms to improve predictions of groundwater quality indices for irrigation in an arid environment of Saudi Arabia</b:Title>
    <b:Year>2025</b:Year>
    <b:URL>https://link.springer.com/article/10.1007/s12665-025-12388-w</b:URL>
    <b:RefOrder>22</b:RefOrder>
  </b:Source>
  <b:Source>
    <b:Tag>Sar252</b:Tag>
    <b:SourceType>JournalArticle</b:SourceType>
    <b:Guid>{611116DD-0D16-460A-995B-491E4A9A2664}</b:Guid>
    <b:Author>
      <b:Author>
        <b:NameList>
          <b:Person>
            <b:Last>Sara Alkorbi</b:Last>
            <b:First>Omer</b:First>
            <b:Middle>Alrwais</b:Middle>
          </b:Person>
        </b:NameList>
      </b:Author>
    </b:Author>
    <b:Title>An Empirical Case Study of Digital Government Transformation in Saudi Arabia</b:Title>
    <b:Year>2025</b:Year>
    <b:URL>https://www.mdpi.com/2078-2489/16/12/1110</b:URL>
    <b:RefOrder>23</b:RefOrder>
  </b:Source>
  <b:Source>
    <b:Tag>Zak251</b:Tag>
    <b:SourceType>JournalArticle</b:SourceType>
    <b:Guid>{55D073FF-325E-43F0-96B9-760751516E80}</b:Guid>
    <b:Author>
      <b:Author>
        <b:NameList>
          <b:Person>
            <b:Last>Zaki</b:Last>
            <b:First>Karam</b:First>
          </b:Person>
        </b:NameList>
      </b:Author>
    </b:Author>
    <b:Title>Digital Synergy and Strategic Vision: Unlocking Sustainability-Oriented Innovation in Saudi SMEs</b:Title>
    <b:Year>2025</b:Year>
    <b:URL>https://www.mdpi.com/2076-3387/15/2/59</b:URL>
    <b:RefOrder>24</b:RefOrder>
  </b:Source>
  <b:Source>
    <b:Tag>Uta251</b:Tag>
    <b:SourceType>JournalArticle</b:SourceType>
    <b:Guid>{8EC2FDA8-5F34-434B-8653-B21600D2BD9A}</b:Guid>
    <b:Author>
      <b:Author>
        <b:NameList>
          <b:Person>
            <b:Last>Utami</b:Last>
            <b:First>Hesty</b:First>
          </b:Person>
        </b:NameList>
      </b:Author>
    </b:Author>
    <b:Title>Resource-Based Theory (RBT)</b:Title>
    <b:Year>2025</b:Year>
    <b:URL>https://open.ncl.ac.uk/theories/4/resource-based-theory/</b:URL>
    <b:RefOrder>25</b:RefOrder>
  </b:Source>
  <b:Source>
    <b:Tag>Hut24</b:Tag>
    <b:SourceType>JournalArticle</b:SourceType>
    <b:Guid>{DEB65D32-BA13-4A41-827A-C770EE455AA6}</b:Guid>
    <b:Author>
      <b:Author>
        <b:NameList>
          <b:Person>
            <b:Last>Hutchinson</b:Last>
            <b:First>Jocelyn</b:First>
          </b:Person>
        </b:NameList>
      </b:Author>
    </b:Author>
    <b:Title>Dynamic capabilities (organizational theory)</b:Title>
    <b:Year>2024</b:Year>
    <b:URL>https://www.ebsco.com/research-starters/business-and-management/dynamic-capabilities-organizational-theory</b:URL>
    <b:RefOrder>26</b:RefOrder>
  </b:Source>
  <b:Source>
    <b:Tag>Fer22</b:Tag>
    <b:SourceType>JournalArticle</b:SourceType>
    <b:Guid>{D03FF530-04D5-4479-BC42-2EC7F8812AAE}</b:Guid>
    <b:Author>
      <b:Author>
        <b:NameList>
          <b:Person>
            <b:Last>Ferreira</b:Last>
            <b:First>Wilquer</b:First>
            <b:Middle>Silvano de Souza</b:Middle>
          </b:Person>
        </b:NameList>
      </b:Author>
    </b:Author>
    <b:Title>Diffusion of Innovation in Technological Platforms: The Uber Case</b:Title>
    <b:Year>2022</b:Year>
    <b:URL>https://www.redalyc.org/journal/841/84172397003/html/</b:URL>
    <b:RefOrder>27</b:RefOrder>
  </b:Source>
  <b:Source>
    <b:Tag>Pak191</b:Tag>
    <b:SourceType>JournalArticle</b:SourceType>
    <b:Guid>{72F7C874-3B14-4208-BE7E-FF75D9F6972C}</b:Guid>
    <b:Author>
      <b:Author>
        <b:NameList>
          <b:Person>
            <b:Last>Pakurár</b:Last>
            <b:First>Miklós</b:First>
          </b:Person>
        </b:NameList>
      </b:Author>
    </b:Author>
    <b:Title>The Service Quality Dimensions that Affect Customer Satisfaction in the Jordanian Banking Sector</b:Title>
    <b:Year>2019</b:Year>
    <b:URL>https://www.mdpi.com/2071-1050/11/4/1113</b:URL>
    <b:RefOrder>28</b:RefOrder>
  </b:Source>
  <b:Source>
    <b:Tag>Mas26</b:Tag>
    <b:SourceType>JournalArticle</b:SourceType>
    <b:Guid>{17338421-CB31-4A40-A694-B71849C131F9}</b:Guid>
    <b:Author>
      <b:Author>
        <b:NameList>
          <b:Person>
            <b:Last>Mason</b:Last>
            <b:First>John</b:First>
          </b:Person>
        </b:NameList>
      </b:Author>
    </b:Author>
    <b:Title>Digital Transformation and Its Impact on Organizational Performance</b:Title>
    <b:Year>2026</b:Year>
    <b:URL>https://www.researchgate.net/publication/399408537_Digital_Transformation_and_Its_Impact_on_Organizational_Performance</b:URL>
    <b:RefOrder>29</b:RefOrder>
  </b:Source>
  <b:Source>
    <b:Tag>Ala24</b:Tag>
    <b:SourceType>JournalArticle</b:SourceType>
    <b:Guid>{AB2527DA-EF01-4A0C-A500-B070A1F2609D}</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7</b:RefOrder>
  </b:Source>
  <b:Source>
    <b:Tag>Mad10</b:Tag>
    <b:SourceType>JournalArticle</b:SourceType>
    <b:Guid>{748E6BBD-B60A-4F9C-B915-A191E8558617}</b:Guid>
    <b:Author>
      <b:Author>
        <b:NameList>
          <b:Person>
            <b:Last>Madhani</b:Last>
            <b:First>Dr.</b:First>
            <b:Middle>Pankaj M.</b:Middle>
          </b:Person>
        </b:NameList>
      </b:Author>
    </b:Author>
    <b:Title>The Resource-Based View (RBV): Issues and Perspectives</b:Title>
    <b:Year>2010</b:Year>
    <b:URL>http://researchgate.net/publication/45072517_The_Resource-Based_View_RBV_Issues_and_Perspectives</b:URL>
    <b:RefOrder>12</b:RefOrder>
  </b:Source>
  <b:Source>
    <b:Tag>Zur19</b:Tag>
    <b:SourceType>JournalArticle</b:SourceType>
    <b:Guid>{3BF6021A-8AD3-4565-90B2-ED7549366F23}</b:Guid>
    <b:Author>
      <b:Author>
        <b:NameList>
          <b:Person>
            <b:Last>Zurina</b:Last>
            <b:First>Samsudin</b:First>
          </b:Person>
        </b:NameList>
      </b:Author>
    </b:Author>
    <b:Title>The Concept of Theory of Dynamic Capabilities in Changing Environment</b:Title>
    <b:Year>2019</b:Year>
    <b:URL>https://www.researchgate.net/publication/340444705_The_Concept_of_Theory_of_Dynamic_Capabilities_in_Changing_Environment</b:URL>
    <b:RefOrder>13</b:RefOrder>
  </b:Source>
  <b:Source>
    <b:Tag>Alk251</b:Tag>
    <b:SourceType>JournalArticle</b:SourceType>
    <b:Guid>{229D98D7-C35A-44DD-A027-3085D12B1798}</b:Guid>
    <b:Author>
      <b:Author>
        <b:NameList>
          <b:Person>
            <b:Last>Alka'Awneh</b:Last>
            <b:First>Sabha</b:First>
            <b:Middle>Maria</b:Middle>
          </b:Person>
        </b:NameList>
      </b:Author>
    </b:Author>
    <b:Title>A Review of Diffusion of Innovations Theory (DOI) and Technology, Organization, and Environment Framework (TOE) in the Adoption of Artificial Intelligence</b:Title>
    <b:Year>2025</b:Year>
    <b:URL>https://www.researchgate.net/publication/390300473_A_Review_of_Diffusion_of_Innovations_Theory_DOI_and_Technology_Organization_and_Environment_Framework_TOE_in_the_Adoption_of_Artificial_Intelligence</b:URL>
    <b:RefOrder>14</b:RefOrder>
  </b:Source>
  <b:Source>
    <b:Tag>Sug21</b:Tag>
    <b:SourceType>JournalArticle</b:SourceType>
    <b:Guid>{2D38C39E-5820-4E12-BB38-0E85267936ED}</b:Guid>
    <b:Author>
      <b:Author>
        <b:NameList>
          <b:Person>
            <b:Last>Sugiarto</b:Last>
            <b:First>Sigit</b:First>
          </b:Person>
        </b:NameList>
      </b:Author>
    </b:Author>
    <b:Title>Service Quality (SERVQUAL) Dimensions on Customer Satisfaction: Empirical Evidence from Bank Study</b:Title>
    <b:Year>2021</b:Year>
    <b:URL>https://www.researchgate.net/publication/353911157_Service_Quality_SERVQUAL_Dimensions_on_Customer_Satisfaction_Empirical_Evidence_from_Bank_Study</b:URL>
    <b:RefOrder>15</b:RefOrder>
  </b:Source>
  <b:Source>
    <b:Tag>Alo251</b:Tag>
    <b:SourceType>JournalArticle</b:SourceType>
    <b:Guid>{8C2133BD-71FE-4917-B5C4-78DA3E65E066}</b:Guid>
    <b:Author>
      <b:Author>
        <b:NameList>
          <b:Person>
            <b:Last>Alog</b:Last>
            <b:First>Khalid</b:First>
          </b:Person>
        </b:NameList>
      </b:Author>
    </b:Author>
    <b:Title>Digital Transformation in Modern Business Management: Strategies for Sustainable Competitive Advantage</b:Title>
    <b:Year>2025</b:Year>
    <b:Pages>743-756</b:Pages>
    <b:URL>https://www.researchgate.net/publication/398507596_Digital_Transformation_in_Modern_Business_Management_Strategies_for_Sustainable_Competitive_Advantage</b:URL>
    <b:RefOrder>16</b:RefOrder>
  </b:Source>
  <b:Source>
    <b:Tag>Gho201</b:Tag>
    <b:SourceType>JournalArticle</b:SourceType>
    <b:Guid>{330930F5-363B-4595-A0B1-A367067A590D}</b:Guid>
    <b:Author>
      <b:Author>
        <b:NameList>
          <b:Person>
            <b:Last>Ghonim</b:Last>
            <b:First>Mohamed</b:First>
            <b:Middle>A.</b:Middle>
          </b:Person>
        </b:NameList>
      </b:Author>
    </b:Author>
    <b:Title>Strategic alignment and its impact on decision effectiveness: a comprehensive model</b:Title>
    <b:Year>2020</b:Year>
    <b:URL>https://www.researchgate.net/publication/344031639_Strategic_alignment_and_its_impact_on_decision_effectiveness_a_comprehensive_model</b:URL>
    <b:RefOrder>17</b:RefOrder>
  </b:Source>
</b:Sources>
</file>

<file path=customXml/itemProps1.xml><?xml version="1.0" encoding="utf-8"?>
<ds:datastoreItem xmlns:ds="http://schemas.openxmlformats.org/officeDocument/2006/customXml" ds:itemID="{369BD764-7083-4577-98B7-9F2C70FA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6967</Words>
  <Characters>39714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IB GATES</cp:lastModifiedBy>
  <cp:revision>3</cp:revision>
  <dcterms:created xsi:type="dcterms:W3CDTF">2026-03-19T19:16:00Z</dcterms:created>
  <dcterms:modified xsi:type="dcterms:W3CDTF">2026-04-27T14:17:00Z</dcterms:modified>
</cp:coreProperties>
</file>