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65156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A86B9E">
        <w:rPr>
          <w:rFonts w:ascii="Sakkal Majalla" w:hAnsi="Sakkal Majalla" w:cs="Sakkal Majalla" w:hint="cs"/>
          <w:b/>
          <w:bCs/>
          <w:sz w:val="28"/>
          <w:szCs w:val="28"/>
          <w:rtl/>
          <w:lang w:bidi="ar-EG"/>
        </w:rPr>
        <w:t xml:space="preserve">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232F19A4" w14:textId="630F5F32" w:rsidR="009125CE" w:rsidRPr="009125CE" w:rsidRDefault="002D0086" w:rsidP="009125CE">
      <w:pPr>
        <w:jc w:val="center"/>
        <w:rPr>
          <w:rFonts w:ascii="Sakkal Majalla" w:hAnsi="Sakkal Majalla" w:cs="Sakkal Majalla"/>
          <w:sz w:val="28"/>
          <w:szCs w:val="28"/>
          <w:rtl/>
          <w:lang w:bidi="ar-EG"/>
        </w:rPr>
      </w:pPr>
      <w:r w:rsidRPr="002D0086">
        <w:rPr>
          <w:rFonts w:ascii="Sakkal Majalla" w:hAnsi="Sakkal Majalla" w:cs="Sakkal Majalla"/>
          <w:sz w:val="36"/>
          <w:szCs w:val="36"/>
          <w:rtl/>
          <w:lang w:bidi="ar-EG"/>
        </w:rPr>
        <w:t>إدارة المخاطر الذكية: توظيف الابتكار لتعزيز أداء المشاريع</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4F7CC192"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334C2C">
        <w:rPr>
          <w:rFonts w:ascii="Sakkal Majalla" w:hAnsi="Sakkal Majalla" w:cs="Sakkal Majalla" w:hint="cs"/>
          <w:b/>
          <w:bCs/>
          <w:sz w:val="28"/>
          <w:szCs w:val="28"/>
          <w:rtl/>
          <w:lang w:bidi="ar-EG"/>
        </w:rPr>
        <w:t xml:space="preserve"> عمر سامر القاضي</w:t>
      </w:r>
      <w:r w:rsidR="00334C2C">
        <w:rPr>
          <w:rFonts w:ascii="Sakkal Majalla" w:hAnsi="Sakkal Majalla" w:cs="Sakkal Majalla"/>
          <w:b/>
          <w:bCs/>
          <w:sz w:val="28"/>
          <w:szCs w:val="28"/>
          <w:rtl/>
          <w:lang w:bidi="ar-EG"/>
        </w:rPr>
        <w:br/>
      </w:r>
      <w:r w:rsidR="00334C2C">
        <w:rPr>
          <w:rFonts w:ascii="Sakkal Majalla" w:hAnsi="Sakkal Majalla" w:cs="Sakkal Majalla" w:hint="cs"/>
          <w:b/>
          <w:bCs/>
          <w:sz w:val="28"/>
          <w:szCs w:val="28"/>
          <w:rtl/>
          <w:lang w:bidi="ar-EG"/>
        </w:rPr>
        <w:t xml:space="preserve">الرقم الأكاديمي/ </w:t>
      </w:r>
      <w:r w:rsidR="00334C2C" w:rsidRPr="00334C2C">
        <w:rPr>
          <w:rFonts w:ascii="Sakkal Majalla" w:hAnsi="Sakkal Majalla" w:cs="Sakkal Majalla"/>
          <w:b/>
          <w:bCs/>
          <w:sz w:val="28"/>
          <w:szCs w:val="28"/>
          <w:rtl/>
          <w:lang w:bidi="ar-EG"/>
        </w:rPr>
        <w:t>242001559</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0324B8D4" w:rsidR="009125CE" w:rsidRPr="001902DB" w:rsidRDefault="00334C2C" w:rsidP="00334C2C">
      <w:pPr>
        <w:tabs>
          <w:tab w:val="left" w:pos="5652"/>
        </w:tabs>
        <w:rPr>
          <w:rFonts w:ascii="Sakkal Majalla" w:hAnsi="Sakkal Majalla" w:cs="Sakkal Majalla"/>
          <w:b/>
          <w:bCs/>
          <w:sz w:val="28"/>
          <w:szCs w:val="28"/>
          <w:rtl/>
          <w:lang w:bidi="ar-EG"/>
        </w:rPr>
      </w:pPr>
      <w:r>
        <w:rPr>
          <w:rFonts w:ascii="Sakkal Majalla" w:hAnsi="Sakkal Majalla" w:cs="Sakkal Majalla"/>
          <w:b/>
          <w:bCs/>
          <w:sz w:val="28"/>
          <w:szCs w:val="28"/>
          <w:rtl/>
          <w:lang w:bidi="ar-EG"/>
        </w:rPr>
        <w:tab/>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392984C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r w:rsidR="00334C2C">
        <w:rPr>
          <w:rFonts w:ascii="Sakkal Majalla" w:hAnsi="Sakkal Majalla" w:cs="Sakkal Majalla" w:hint="cs"/>
          <w:b/>
          <w:bCs/>
          <w:sz w:val="28"/>
          <w:szCs w:val="28"/>
          <w:rtl/>
          <w:lang w:bidi="ar-EG"/>
        </w:rPr>
        <w:t xml:space="preserve"> 202</w:t>
      </w:r>
      <w:r w:rsidR="002D0086">
        <w:rPr>
          <w:rFonts w:ascii="Sakkal Majalla" w:hAnsi="Sakkal Majalla" w:cs="Sakkal Majalla" w:hint="cs"/>
          <w:b/>
          <w:bCs/>
          <w:sz w:val="28"/>
          <w:szCs w:val="28"/>
          <w:rtl/>
          <w:lang w:bidi="ar-EG"/>
        </w:rPr>
        <w:t>5</w:t>
      </w:r>
      <w:r w:rsidR="00334C2C">
        <w:rPr>
          <w:rFonts w:ascii="Sakkal Majalla" w:hAnsi="Sakkal Majalla" w:cs="Sakkal Majalla" w:hint="cs"/>
          <w:b/>
          <w:bCs/>
          <w:sz w:val="28"/>
          <w:szCs w:val="28"/>
          <w:rtl/>
          <w:lang w:bidi="ar-EG"/>
        </w:rPr>
        <w:t xml:space="preserve"> </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1EA9B436" w14:textId="77777777" w:rsidR="00DE6A4C" w:rsidRPr="00DE6A4C" w:rsidRDefault="00DE6A4C" w:rsidP="009125CE">
      <w:pPr>
        <w:jc w:val="center"/>
        <w:rPr>
          <w:rFonts w:ascii="Sakkal Majalla" w:hAnsi="Sakkal Majalla" w:cs="Sakkal Majalla"/>
          <w:b/>
          <w:bCs/>
          <w:sz w:val="28"/>
          <w:szCs w:val="28"/>
          <w:lang w:val="en-GB" w:bidi="ar-EG"/>
        </w:rPr>
      </w:pPr>
    </w:p>
    <w:p w14:paraId="035BF540" w14:textId="1DFD03CD" w:rsidR="009125CE" w:rsidRDefault="00A74F76" w:rsidP="00A74F76">
      <w:pPr>
        <w:rPr>
          <w:rFonts w:ascii="Sakkal Majalla" w:hAnsi="Sakkal Majalla" w:cs="Sakkal Majalla"/>
          <w:sz w:val="28"/>
          <w:szCs w:val="28"/>
          <w:u w:val="single"/>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7BB122A2" w14:textId="77777777" w:rsidR="00D42F60" w:rsidRDefault="00D42F60" w:rsidP="00D42F60">
      <w:pPr>
        <w:pStyle w:val="NormalWeb"/>
        <w:bidi/>
      </w:pPr>
      <w:r>
        <w:rPr>
          <w:rtl/>
        </w:rPr>
        <w:t>تشهد إدارة المشاريع في المملكة العربية السعودية تطورًا متسارعًا نتيجة اعتماد التقنيات الذكية والابتكار ضمن مبادرات التحول الوطني ورؤية السعودية 2030. ومع هذا التوسع الكبير في المشاريع الوطنية، أصبحت أساليب إدارة المخاطر التقليدية غير كافية للتعامل مع التعقيد والسرعة والتغيرات المتلاحقة. ومن هنا تأتي أهمية إدارة المخاطر الذكية، التي تعتمد على الابتكار والتحليل التنبئي والذكاء الاصطناعي لتحسين القدرة على توقع المخاطر ومعالجتها قبل وقوعها، مما ينعكس بشكل مباشر على رفع كفاءة أداء المشاريع. يهدف هذا البحث إلى دراسة دور الابتكار في تطوير إدارة المخاطر وتعزيز أداء المشاريع، مع التركيز على تفعيل الممكنات الوطنية لمنظومة البحث والتطوير والابتكار</w:t>
      </w:r>
      <w:r>
        <w:t xml:space="preserve"> (RDI)</w:t>
      </w:r>
      <w:r>
        <w:rPr>
          <w:rtl/>
        </w:rPr>
        <w:t>، ودمج التقنيات الحديثة أسوة بالممارسات العالمية، بما يساهم في تحسين جودة القرارات ورفع موثوقية المشروعات</w:t>
      </w:r>
      <w:r>
        <w:t>.</w:t>
      </w:r>
    </w:p>
    <w:p w14:paraId="2C67E72C" w14:textId="77777777" w:rsidR="009125CE" w:rsidRPr="00D42F60" w:rsidRDefault="009125CE"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5E43162E" w14:textId="77777777" w:rsidR="00D42F60" w:rsidRDefault="00D42F60" w:rsidP="00D42F60">
      <w:pPr>
        <w:pStyle w:val="NormalWeb"/>
        <w:bidi/>
      </w:pPr>
      <w:r>
        <w:rPr>
          <w:rtl/>
        </w:rPr>
        <w:t>على الرغم من توافر التقنيات الذكية والممكنات الابتكارية داخل المملكة، إلا أن تطبيقها في إدارة المخاطر لا يزال محدودًا وغير ممنهج. وتعاني العديد من المشاريع من ضعف في القدرة على التنبؤ المبكر بالمخاطر وغياب التكامل بين الابتكار وإدارة المخاطر، مما يؤثر على جودة الأداء وارتفاع احتمالية التعثر والتأخير</w:t>
      </w:r>
      <w:r>
        <w:t>.</w:t>
      </w:r>
    </w:p>
    <w:p w14:paraId="37B53722" w14:textId="7DCAE33E" w:rsidR="00D42F60" w:rsidRPr="00D42F60" w:rsidRDefault="00D42F60" w:rsidP="00D42F60">
      <w:pPr>
        <w:pStyle w:val="NormalWeb"/>
        <w:bidi/>
        <w:rPr>
          <w:rtl/>
        </w:rPr>
      </w:pPr>
      <w:r>
        <w:rPr>
          <w:rtl/>
        </w:rPr>
        <w:t>وتتمثل مشكلة الدراسة في</w:t>
      </w:r>
      <w:r>
        <w:t>:</w:t>
      </w:r>
      <w:r>
        <w:br/>
      </w:r>
      <w:r>
        <w:rPr>
          <w:rStyle w:val="Strong"/>
        </w:rPr>
        <w:t>“</w:t>
      </w:r>
      <w:r>
        <w:rPr>
          <w:rStyle w:val="Strong"/>
          <w:rtl/>
        </w:rPr>
        <w:t>ضعف توظيف الابتكار والتقنيات الذكية في إدارة المخاطر، مما يؤثر على مستوى أداء المشاريع الوطنية</w:t>
      </w:r>
      <w:r>
        <w:rPr>
          <w:rStyle w:val="Strong"/>
        </w:rPr>
        <w:t>.”</w:t>
      </w:r>
    </w:p>
    <w:p w14:paraId="231E38BB" w14:textId="157304B2" w:rsidR="009125CE" w:rsidRDefault="00A74F76" w:rsidP="002D008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3D23D375" w14:textId="77777777" w:rsidR="002D0086" w:rsidRPr="002D0086" w:rsidRDefault="002D0086" w:rsidP="002D008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D0086">
        <w:rPr>
          <w:rFonts w:ascii="Times New Roman" w:eastAsia="Times New Roman" w:hAnsi="Times New Roman" w:cs="Times New Roman"/>
          <w:kern w:val="0"/>
          <w:sz w:val="24"/>
          <w:szCs w:val="24"/>
          <w:rtl/>
          <w14:ligatures w14:val="none"/>
        </w:rPr>
        <w:t>تظهر أهمية هذه الدراسة من خلال ما يلي</w:t>
      </w:r>
      <w:r w:rsidRPr="002D0086">
        <w:rPr>
          <w:rFonts w:ascii="Times New Roman" w:eastAsia="Times New Roman" w:hAnsi="Times New Roman" w:cs="Times New Roman"/>
          <w:kern w:val="0"/>
          <w:sz w:val="24"/>
          <w:szCs w:val="24"/>
          <w14:ligatures w14:val="none"/>
        </w:rPr>
        <w:t>:</w:t>
      </w:r>
    </w:p>
    <w:p w14:paraId="22740CF1" w14:textId="77777777" w:rsidR="002D0086" w:rsidRPr="002D0086" w:rsidRDefault="002D0086" w:rsidP="002D008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D0086">
        <w:rPr>
          <w:rFonts w:ascii="Times New Roman" w:eastAsia="Times New Roman" w:hAnsi="Times New Roman" w:cs="Times New Roman"/>
          <w:b/>
          <w:bCs/>
          <w:kern w:val="0"/>
          <w:sz w:val="27"/>
          <w:szCs w:val="27"/>
          <w:rtl/>
          <w14:ligatures w14:val="none"/>
        </w:rPr>
        <w:t>١</w:t>
      </w:r>
      <w:r w:rsidRPr="002D0086">
        <w:rPr>
          <w:rFonts w:ascii="Times New Roman" w:eastAsia="Times New Roman" w:hAnsi="Times New Roman" w:cs="Times New Roman"/>
          <w:b/>
          <w:bCs/>
          <w:kern w:val="0"/>
          <w:sz w:val="27"/>
          <w:szCs w:val="27"/>
          <w14:ligatures w14:val="none"/>
        </w:rPr>
        <w:t xml:space="preserve">. </w:t>
      </w:r>
      <w:r w:rsidRPr="002D0086">
        <w:rPr>
          <w:rFonts w:ascii="Times New Roman" w:eastAsia="Times New Roman" w:hAnsi="Times New Roman" w:cs="Times New Roman"/>
          <w:b/>
          <w:bCs/>
          <w:kern w:val="0"/>
          <w:sz w:val="27"/>
          <w:szCs w:val="27"/>
          <w:rtl/>
          <w14:ligatures w14:val="none"/>
        </w:rPr>
        <w:t>أهمية وطنية</w:t>
      </w:r>
      <w:r w:rsidRPr="002D0086">
        <w:rPr>
          <w:rFonts w:ascii="Times New Roman" w:eastAsia="Times New Roman" w:hAnsi="Times New Roman" w:cs="Times New Roman"/>
          <w:b/>
          <w:bCs/>
          <w:kern w:val="0"/>
          <w:sz w:val="27"/>
          <w:szCs w:val="27"/>
          <w14:ligatures w14:val="none"/>
        </w:rPr>
        <w:t>:</w:t>
      </w:r>
    </w:p>
    <w:p w14:paraId="64064CAD" w14:textId="77777777" w:rsidR="00D42F60" w:rsidRDefault="00D42F60" w:rsidP="00D42F60">
      <w:pPr>
        <w:pStyle w:val="NormalWeb"/>
        <w:numPr>
          <w:ilvl w:val="0"/>
          <w:numId w:val="8"/>
        </w:numPr>
        <w:bidi/>
      </w:pPr>
      <w:r>
        <w:rPr>
          <w:rtl/>
        </w:rPr>
        <w:t>تتوافق مع رؤية السعودية 2030 وبرامج التحول الوطني</w:t>
      </w:r>
      <w:r>
        <w:t>.</w:t>
      </w:r>
    </w:p>
    <w:p w14:paraId="05B16A6E" w14:textId="44BB645E" w:rsidR="00D42F60" w:rsidRPr="00D42F60" w:rsidRDefault="00D42F60" w:rsidP="00D42F60">
      <w:pPr>
        <w:pStyle w:val="NormalWeb"/>
        <w:numPr>
          <w:ilvl w:val="0"/>
          <w:numId w:val="8"/>
        </w:numPr>
        <w:bidi/>
      </w:pPr>
      <w:r>
        <w:rPr>
          <w:rtl/>
        </w:rPr>
        <w:t>تدعم توجهات هيئة البحث والتطوير والابتكار</w:t>
      </w:r>
      <w:r>
        <w:t xml:space="preserve"> RDI </w:t>
      </w:r>
      <w:r>
        <w:rPr>
          <w:rtl/>
        </w:rPr>
        <w:t>نحو تبني أساليب حديثة في إدارة المخاطر</w:t>
      </w:r>
      <w:r>
        <w:t>.</w:t>
      </w:r>
    </w:p>
    <w:p w14:paraId="6F661F15" w14:textId="3BC3665C" w:rsidR="00D42F60" w:rsidRDefault="002D0086" w:rsidP="00D42F6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D0086">
        <w:rPr>
          <w:rFonts w:ascii="Times New Roman" w:eastAsia="Times New Roman" w:hAnsi="Times New Roman" w:cs="Times New Roman"/>
          <w:b/>
          <w:bCs/>
          <w:kern w:val="0"/>
          <w:sz w:val="27"/>
          <w:szCs w:val="27"/>
          <w:rtl/>
          <w14:ligatures w14:val="none"/>
        </w:rPr>
        <w:t>٢</w:t>
      </w:r>
      <w:r w:rsidRPr="002D0086">
        <w:rPr>
          <w:rFonts w:ascii="Times New Roman" w:eastAsia="Times New Roman" w:hAnsi="Times New Roman" w:cs="Times New Roman"/>
          <w:b/>
          <w:bCs/>
          <w:kern w:val="0"/>
          <w:sz w:val="27"/>
          <w:szCs w:val="27"/>
          <w14:ligatures w14:val="none"/>
        </w:rPr>
        <w:t xml:space="preserve">. </w:t>
      </w:r>
      <w:r w:rsidRPr="002D0086">
        <w:rPr>
          <w:rFonts w:ascii="Times New Roman" w:eastAsia="Times New Roman" w:hAnsi="Times New Roman" w:cs="Times New Roman"/>
          <w:b/>
          <w:bCs/>
          <w:kern w:val="0"/>
          <w:sz w:val="27"/>
          <w:szCs w:val="27"/>
          <w:rtl/>
          <w14:ligatures w14:val="none"/>
        </w:rPr>
        <w:t>أهمية عملية</w:t>
      </w:r>
      <w:r w:rsidRPr="002D0086">
        <w:rPr>
          <w:rFonts w:ascii="Times New Roman" w:eastAsia="Times New Roman" w:hAnsi="Times New Roman" w:cs="Times New Roman"/>
          <w:b/>
          <w:bCs/>
          <w:kern w:val="0"/>
          <w:sz w:val="27"/>
          <w:szCs w:val="27"/>
          <w14:ligatures w14:val="none"/>
        </w:rPr>
        <w:t>:</w:t>
      </w:r>
    </w:p>
    <w:p w14:paraId="139624E7" w14:textId="77777777" w:rsidR="00D42F60" w:rsidRDefault="00D42F60" w:rsidP="00D42F60">
      <w:pPr>
        <w:pStyle w:val="NormalWeb"/>
        <w:numPr>
          <w:ilvl w:val="0"/>
          <w:numId w:val="9"/>
        </w:numPr>
        <w:bidi/>
      </w:pPr>
      <w:r>
        <w:rPr>
          <w:rtl/>
        </w:rPr>
        <w:t>تساعد في رفع كفاءة المشاريع وتقليل الهدر المالي والزمني</w:t>
      </w:r>
      <w:r>
        <w:t>.</w:t>
      </w:r>
    </w:p>
    <w:p w14:paraId="2F843677" w14:textId="44616118" w:rsidR="00D42F60" w:rsidRPr="00D42F60" w:rsidRDefault="00D42F60" w:rsidP="00D42F60">
      <w:pPr>
        <w:pStyle w:val="NormalWeb"/>
        <w:numPr>
          <w:ilvl w:val="0"/>
          <w:numId w:val="9"/>
        </w:numPr>
        <w:bidi/>
      </w:pPr>
      <w:r>
        <w:rPr>
          <w:rtl/>
        </w:rPr>
        <w:t>تقدم نموذجًا عمليًا يمكن تطبيقه في الجهات الحكومية والخاصة</w:t>
      </w:r>
      <w:r>
        <w:t>.</w:t>
      </w:r>
    </w:p>
    <w:p w14:paraId="45FAB941" w14:textId="77777777" w:rsidR="002D0086" w:rsidRPr="002D0086" w:rsidRDefault="002D0086" w:rsidP="002D008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D0086">
        <w:rPr>
          <w:rFonts w:ascii="Times New Roman" w:eastAsia="Times New Roman" w:hAnsi="Times New Roman" w:cs="Times New Roman"/>
          <w:b/>
          <w:bCs/>
          <w:kern w:val="0"/>
          <w:sz w:val="27"/>
          <w:szCs w:val="27"/>
          <w:rtl/>
          <w14:ligatures w14:val="none"/>
        </w:rPr>
        <w:t>٣</w:t>
      </w:r>
      <w:r w:rsidRPr="002D0086">
        <w:rPr>
          <w:rFonts w:ascii="Times New Roman" w:eastAsia="Times New Roman" w:hAnsi="Times New Roman" w:cs="Times New Roman"/>
          <w:b/>
          <w:bCs/>
          <w:kern w:val="0"/>
          <w:sz w:val="27"/>
          <w:szCs w:val="27"/>
          <w14:ligatures w14:val="none"/>
        </w:rPr>
        <w:t xml:space="preserve">. </w:t>
      </w:r>
      <w:r w:rsidRPr="002D0086">
        <w:rPr>
          <w:rFonts w:ascii="Times New Roman" w:eastAsia="Times New Roman" w:hAnsi="Times New Roman" w:cs="Times New Roman"/>
          <w:b/>
          <w:bCs/>
          <w:kern w:val="0"/>
          <w:sz w:val="27"/>
          <w:szCs w:val="27"/>
          <w:rtl/>
          <w14:ligatures w14:val="none"/>
        </w:rPr>
        <w:t>أهمية علمية</w:t>
      </w:r>
      <w:r w:rsidRPr="002D0086">
        <w:rPr>
          <w:rFonts w:ascii="Times New Roman" w:eastAsia="Times New Roman" w:hAnsi="Times New Roman" w:cs="Times New Roman"/>
          <w:b/>
          <w:bCs/>
          <w:kern w:val="0"/>
          <w:sz w:val="27"/>
          <w:szCs w:val="27"/>
          <w14:ligatures w14:val="none"/>
        </w:rPr>
        <w:t>:</w:t>
      </w:r>
    </w:p>
    <w:p w14:paraId="5DB02124" w14:textId="77777777" w:rsidR="006D0685" w:rsidRDefault="006D0685" w:rsidP="006D0685">
      <w:pPr>
        <w:pStyle w:val="NormalWeb"/>
        <w:numPr>
          <w:ilvl w:val="0"/>
          <w:numId w:val="10"/>
        </w:numPr>
        <w:bidi/>
      </w:pPr>
      <w:r>
        <w:rPr>
          <w:rtl/>
        </w:rPr>
        <w:t>تعالج فجوة بحثية في مجال دمج الابتكار مع إدارة المخاطر</w:t>
      </w:r>
      <w:r>
        <w:t>.</w:t>
      </w:r>
    </w:p>
    <w:p w14:paraId="443E617D" w14:textId="77777777" w:rsidR="006D0685" w:rsidRDefault="006D0685" w:rsidP="006D0685">
      <w:pPr>
        <w:pStyle w:val="NormalWeb"/>
        <w:numPr>
          <w:ilvl w:val="0"/>
          <w:numId w:val="10"/>
        </w:numPr>
        <w:bidi/>
      </w:pPr>
      <w:r>
        <w:rPr>
          <w:rtl/>
        </w:rPr>
        <w:t>تقدم إطارًا علميًا حديثًا لإدارة المخاطر الذكية</w:t>
      </w:r>
      <w:r>
        <w:t>.</w:t>
      </w:r>
    </w:p>
    <w:p w14:paraId="2DF33040" w14:textId="77777777" w:rsidR="006D0685" w:rsidRPr="006D0685" w:rsidRDefault="006D0685" w:rsidP="006D0685">
      <w:pPr>
        <w:pStyle w:val="NormalWeb"/>
        <w:bidi/>
      </w:pPr>
    </w:p>
    <w:p w14:paraId="555C69CF" w14:textId="77777777" w:rsidR="009125CE" w:rsidRPr="006D0685"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3DDFA237" w14:textId="77777777" w:rsidR="002D0086" w:rsidRDefault="002D0086" w:rsidP="009125CE">
      <w:pPr>
        <w:rPr>
          <w:rFonts w:ascii="Sakkal Majalla" w:hAnsi="Sakkal Majalla" w:cs="Sakkal Majalla"/>
          <w:sz w:val="28"/>
          <w:szCs w:val="28"/>
          <w:u w:val="single"/>
          <w:rtl/>
        </w:rPr>
      </w:pPr>
    </w:p>
    <w:p w14:paraId="44DB923D" w14:textId="4BF7B709" w:rsidR="009125CE" w:rsidRPr="00DE6A4C" w:rsidRDefault="00A74F76" w:rsidP="00DE6A4C">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22622B37" w14:textId="77777777" w:rsidR="006D0685" w:rsidRDefault="006D0685" w:rsidP="006D0685">
      <w:pPr>
        <w:pStyle w:val="NormalWeb"/>
        <w:numPr>
          <w:ilvl w:val="0"/>
          <w:numId w:val="12"/>
        </w:numPr>
        <w:bidi/>
      </w:pPr>
      <w:r>
        <w:rPr>
          <w:rtl/>
        </w:rPr>
        <w:t>تحليل مفهوم إدارة المخاطر الذكية ودورها في تحسين أداء المشاريع</w:t>
      </w:r>
      <w:r>
        <w:t>.</w:t>
      </w:r>
    </w:p>
    <w:p w14:paraId="784D26BA" w14:textId="77777777" w:rsidR="006D0685" w:rsidRDefault="006D0685" w:rsidP="006D0685">
      <w:pPr>
        <w:pStyle w:val="NormalWeb"/>
        <w:numPr>
          <w:ilvl w:val="0"/>
          <w:numId w:val="12"/>
        </w:numPr>
        <w:bidi/>
      </w:pPr>
      <w:r>
        <w:rPr>
          <w:rtl/>
        </w:rPr>
        <w:t>توضيح أثر الابتكار على تطوير أساليب إدارة المخاطر</w:t>
      </w:r>
      <w:r>
        <w:t>.</w:t>
      </w:r>
    </w:p>
    <w:p w14:paraId="0BB9D7AA" w14:textId="77777777" w:rsidR="006D0685" w:rsidRDefault="006D0685" w:rsidP="006D0685">
      <w:pPr>
        <w:pStyle w:val="NormalWeb"/>
        <w:numPr>
          <w:ilvl w:val="0"/>
          <w:numId w:val="12"/>
        </w:numPr>
        <w:bidi/>
      </w:pPr>
      <w:r>
        <w:rPr>
          <w:rtl/>
        </w:rPr>
        <w:t>دراسة دور منظومة</w:t>
      </w:r>
      <w:r>
        <w:t xml:space="preserve"> RDI </w:t>
      </w:r>
      <w:r>
        <w:rPr>
          <w:rtl/>
        </w:rPr>
        <w:t>الوطنية في تمكين إدارة المخاطر الذكية</w:t>
      </w:r>
      <w:r>
        <w:t>.</w:t>
      </w:r>
    </w:p>
    <w:p w14:paraId="1581F0E9" w14:textId="77777777" w:rsidR="006D0685" w:rsidRDefault="006D0685" w:rsidP="006D0685">
      <w:pPr>
        <w:pStyle w:val="NormalWeb"/>
        <w:numPr>
          <w:ilvl w:val="0"/>
          <w:numId w:val="12"/>
        </w:numPr>
        <w:bidi/>
      </w:pPr>
      <w:r>
        <w:rPr>
          <w:rtl/>
        </w:rPr>
        <w:t>تصميم نموذج وطني مقترح لإدارة المخاطر الذكية</w:t>
      </w:r>
      <w:r>
        <w:t xml:space="preserve"> (SRMI 2030).</w:t>
      </w:r>
    </w:p>
    <w:p w14:paraId="031EFF00" w14:textId="0A08FA96" w:rsidR="006D0685" w:rsidRDefault="006D0685" w:rsidP="006D0685">
      <w:pPr>
        <w:pStyle w:val="NormalWeb"/>
        <w:numPr>
          <w:ilvl w:val="0"/>
          <w:numId w:val="12"/>
        </w:numPr>
        <w:bidi/>
      </w:pPr>
      <w:r>
        <w:rPr>
          <w:rtl/>
        </w:rPr>
        <w:t>تقديم توصيات عملية لرفع كفاءة إدارة المخاطر في المشاريع الوطنية</w:t>
      </w:r>
      <w:r>
        <w:t>.</w:t>
      </w:r>
    </w:p>
    <w:p w14:paraId="57296709" w14:textId="5E8682A0" w:rsidR="006D0685" w:rsidRPr="006D0685" w:rsidRDefault="006D0685" w:rsidP="006D0685">
      <w:pPr>
        <w:rPr>
          <w:rFonts w:ascii="Sakkal Majalla" w:hAnsi="Sakkal Majalla" w:cs="Sakkal Majalla"/>
          <w:b/>
          <w:bCs/>
          <w:sz w:val="28"/>
          <w:szCs w:val="28"/>
          <w:u w:val="single"/>
        </w:rPr>
      </w:pPr>
      <w:r w:rsidRPr="006D0685">
        <w:rPr>
          <w:rFonts w:ascii="Sakkal Majalla" w:hAnsi="Sakkal Majalla" w:cs="Sakkal Majalla"/>
          <w:b/>
          <w:bCs/>
          <w:sz w:val="28"/>
          <w:szCs w:val="28"/>
          <w:u w:val="single"/>
          <w:rtl/>
        </w:rPr>
        <w:t>تساؤلات الدراسة</w:t>
      </w:r>
      <w:r>
        <w:rPr>
          <w:rFonts w:ascii="Sakkal Majalla" w:hAnsi="Sakkal Majalla" w:cs="Sakkal Majalla"/>
          <w:b/>
          <w:bCs/>
          <w:sz w:val="28"/>
          <w:szCs w:val="28"/>
          <w:u w:val="single"/>
        </w:rPr>
        <w:t>:</w:t>
      </w:r>
    </w:p>
    <w:p w14:paraId="5F5A5990" w14:textId="4C2B804E" w:rsidR="006D0685" w:rsidRDefault="006D0685" w:rsidP="006D0685">
      <w:pPr>
        <w:pStyle w:val="NormalWeb"/>
        <w:numPr>
          <w:ilvl w:val="0"/>
          <w:numId w:val="13"/>
        </w:numPr>
        <w:bidi/>
      </w:pPr>
      <w:r>
        <w:rPr>
          <w:rtl/>
        </w:rPr>
        <w:t>ما مفهوم إدارة المخاطر الذكية؟</w:t>
      </w:r>
    </w:p>
    <w:p w14:paraId="282AC5DA" w14:textId="3BE5FBCA" w:rsidR="006D0685" w:rsidRDefault="006D0685" w:rsidP="006D0685">
      <w:pPr>
        <w:pStyle w:val="NormalWeb"/>
        <w:numPr>
          <w:ilvl w:val="0"/>
          <w:numId w:val="13"/>
        </w:numPr>
        <w:bidi/>
      </w:pPr>
      <w:r>
        <w:rPr>
          <w:rtl/>
        </w:rPr>
        <w:t>كيف يسهم الابتكار في تعزيز قدرة المشاريع على مواجهة المخاطر؟</w:t>
      </w:r>
    </w:p>
    <w:p w14:paraId="0BF4FC30" w14:textId="00F94ADB" w:rsidR="006D0685" w:rsidRDefault="006D0685" w:rsidP="006D0685">
      <w:pPr>
        <w:pStyle w:val="NormalWeb"/>
        <w:numPr>
          <w:ilvl w:val="0"/>
          <w:numId w:val="13"/>
        </w:numPr>
        <w:bidi/>
      </w:pPr>
      <w:r>
        <w:rPr>
          <w:rtl/>
        </w:rPr>
        <w:t>ما التقنيات الذكية الأكثر تأثيرًا في تحسين إدارة المخاطر؟</w:t>
      </w:r>
    </w:p>
    <w:p w14:paraId="507B758F" w14:textId="76B95832" w:rsidR="006D0685" w:rsidRDefault="006D0685" w:rsidP="006D0685">
      <w:pPr>
        <w:pStyle w:val="NormalWeb"/>
        <w:numPr>
          <w:ilvl w:val="0"/>
          <w:numId w:val="13"/>
        </w:numPr>
        <w:bidi/>
      </w:pPr>
      <w:r>
        <w:rPr>
          <w:rtl/>
        </w:rPr>
        <w:t>كيف يؤثر تطبيق إدارة المخاطر الذكية على أداء المشاريع؟</w:t>
      </w:r>
    </w:p>
    <w:p w14:paraId="2905B762" w14:textId="2D22B542" w:rsidR="00DE6A4C" w:rsidRPr="006D0685" w:rsidRDefault="006D0685" w:rsidP="006D0685">
      <w:pPr>
        <w:pStyle w:val="NormalWeb"/>
        <w:numPr>
          <w:ilvl w:val="0"/>
          <w:numId w:val="13"/>
        </w:numPr>
        <w:bidi/>
        <w:rPr>
          <w:rtl/>
        </w:rPr>
      </w:pPr>
      <w:r>
        <w:rPr>
          <w:rtl/>
        </w:rPr>
        <w:t>ما مكونات النموذج الوطني المقترح لإدارة المخاطر الذكية؟</w:t>
      </w:r>
    </w:p>
    <w:p w14:paraId="7892621B" w14:textId="42D5E8F6" w:rsidR="00DE6A4C" w:rsidRPr="006D0685" w:rsidRDefault="00A74F76" w:rsidP="006D0685">
      <w:pPr>
        <w:rPr>
          <w:rFonts w:ascii="Sakkal Majalla" w:hAnsi="Sakkal Majalla" w:cs="Sakkal Majalla"/>
          <w:b/>
          <w:bCs/>
          <w:sz w:val="28"/>
          <w:szCs w:val="28"/>
          <w:u w:val="single"/>
        </w:rPr>
      </w:pPr>
      <w:r w:rsidRPr="006D0685">
        <w:rPr>
          <w:rFonts w:ascii="Sakkal Majalla" w:hAnsi="Sakkal Majalla" w:cs="Sakkal Majalla" w:hint="cs"/>
          <w:b/>
          <w:bCs/>
          <w:sz w:val="28"/>
          <w:szCs w:val="28"/>
          <w:u w:val="single"/>
          <w:rtl/>
        </w:rPr>
        <w:t>فروض الدراسة:</w:t>
      </w:r>
    </w:p>
    <w:p w14:paraId="011582BE" w14:textId="43FAA220" w:rsidR="006D0685" w:rsidRDefault="006D0685" w:rsidP="006D0685">
      <w:pPr>
        <w:pStyle w:val="NormalWeb"/>
        <w:numPr>
          <w:ilvl w:val="0"/>
          <w:numId w:val="14"/>
        </w:numPr>
        <w:bidi/>
      </w:pPr>
      <w:r>
        <w:rPr>
          <w:rtl/>
        </w:rPr>
        <w:t>هناك علاقة إيجابية بين الابتكار ورفع فعالية إدارة المخاطر</w:t>
      </w:r>
      <w:r>
        <w:t>.</w:t>
      </w:r>
    </w:p>
    <w:p w14:paraId="31455D36" w14:textId="012A725B" w:rsidR="006D0685" w:rsidRDefault="006D0685" w:rsidP="006D0685">
      <w:pPr>
        <w:pStyle w:val="NormalWeb"/>
        <w:numPr>
          <w:ilvl w:val="0"/>
          <w:numId w:val="14"/>
        </w:numPr>
        <w:bidi/>
      </w:pPr>
      <w:r>
        <w:rPr>
          <w:rtl/>
        </w:rPr>
        <w:t>استخدام التقنيات الذكية يساهم في تحسين أداء المشاريع</w:t>
      </w:r>
      <w:r>
        <w:t>.</w:t>
      </w:r>
    </w:p>
    <w:p w14:paraId="4D159E35" w14:textId="5471C089" w:rsidR="006D0685" w:rsidRDefault="006D0685" w:rsidP="006D0685">
      <w:pPr>
        <w:pStyle w:val="NormalWeb"/>
        <w:numPr>
          <w:ilvl w:val="0"/>
          <w:numId w:val="14"/>
        </w:numPr>
        <w:bidi/>
      </w:pPr>
      <w:r>
        <w:rPr>
          <w:rtl/>
        </w:rPr>
        <w:t>دمج الابتكار في إدارة المخاطر يؤدي إلى رفع كفاءة اتخاذ القرار</w:t>
      </w:r>
      <w:r>
        <w:t>.</w:t>
      </w:r>
    </w:p>
    <w:p w14:paraId="5163486F" w14:textId="2AF41972" w:rsidR="006D0685" w:rsidRDefault="006D0685" w:rsidP="006D0685">
      <w:pPr>
        <w:pStyle w:val="NormalWeb"/>
        <w:numPr>
          <w:ilvl w:val="0"/>
          <w:numId w:val="14"/>
        </w:numPr>
        <w:bidi/>
      </w:pPr>
      <w:r>
        <w:rPr>
          <w:rtl/>
        </w:rPr>
        <w:t>اعتماد نموذج وطني لإدارة المخاطر الذكية يسهم في تعزيز نجاح المشاريع الوطنية</w:t>
      </w:r>
      <w:r>
        <w:t>.</w:t>
      </w:r>
    </w:p>
    <w:p w14:paraId="3B4F7E0F" w14:textId="77777777" w:rsidR="00AC6191" w:rsidRPr="006D0685" w:rsidRDefault="00AC6191" w:rsidP="00AC6191">
      <w:pPr>
        <w:pStyle w:val="NormalWeb"/>
        <w:bidi/>
        <w:rPr>
          <w:rFonts w:hint="cs"/>
          <w:rtl/>
        </w:rPr>
      </w:pPr>
    </w:p>
    <w:p w14:paraId="50E2AEC5" w14:textId="77777777" w:rsidR="00DE6A4C" w:rsidRPr="00DE6A4C" w:rsidRDefault="00DE6A4C" w:rsidP="00DE6A4C">
      <w:pPr>
        <w:pStyle w:val="NormalWeb"/>
        <w:bidi/>
        <w:rPr>
          <w:rtl/>
        </w:rPr>
      </w:pPr>
    </w:p>
    <w:p w14:paraId="06D9A21E" w14:textId="157A43E7" w:rsidR="00A74F76" w:rsidRPr="00DE6A4C" w:rsidRDefault="00D22171" w:rsidP="006D0685">
      <w:pPr>
        <w:rPr>
          <w:rFonts w:ascii="Sakkal Majalla" w:hAnsi="Sakkal Majalla" w:cs="Sakkal Majalla"/>
          <w:sz w:val="28"/>
          <w:szCs w:val="28"/>
          <w:u w:val="single"/>
          <w:rtl/>
        </w:rPr>
      </w:pPr>
      <w:r w:rsidRPr="00D22171">
        <w:rPr>
          <w:rFonts w:ascii="Sakkal Majalla" w:hAnsi="Sakkal Majalla" w:cs="Sakkal Majalla"/>
          <w:sz w:val="28"/>
          <w:szCs w:val="28"/>
          <w:u w:val="single"/>
          <w:rtl/>
        </w:rPr>
        <w:t>الدراسات السابقة</w:t>
      </w:r>
      <w:r w:rsidR="00A74F76">
        <w:rPr>
          <w:rFonts w:ascii="Sakkal Majalla" w:hAnsi="Sakkal Majalla" w:cs="Sakkal Majalla" w:hint="cs"/>
          <w:sz w:val="28"/>
          <w:szCs w:val="28"/>
          <w:u w:val="single"/>
          <w:rtl/>
        </w:rPr>
        <w:t>:</w:t>
      </w:r>
    </w:p>
    <w:p w14:paraId="4296C6FA" w14:textId="77777777" w:rsidR="006D0685" w:rsidRDefault="006D0685" w:rsidP="006D0685">
      <w:pPr>
        <w:pStyle w:val="NormalWeb"/>
        <w:bidi/>
      </w:pPr>
      <w:r>
        <w:rPr>
          <w:rtl/>
        </w:rPr>
        <w:t>أظهرت الدراسات العالمية أن الابتكار والتقنيات الذكية تُعدّ من أهم العوامل التي ترفع كفاءة إدارة المخاطر من خلال تحسين التنبؤ والتحليل والمتابعة. كما بينت عدة دراسات أهمية الذكاء الاصطناعي والتحليل التنبؤي في تقليل نسب التعثر وتمكين اتخاذ القرار. أما الدراسات المحلية، فرغم اهتمامها بالتحول الرقمي، إلا أنها لم تربط بشكل مباشر بين الابتكار وإدارة المخاطر، وهو ما يشكل الفجوة التي يسعى هذا البحث لسدها</w:t>
      </w:r>
      <w:r>
        <w:t>.</w:t>
      </w:r>
    </w:p>
    <w:p w14:paraId="4C37CE53" w14:textId="77777777" w:rsidR="00A74F76" w:rsidRPr="006D0685" w:rsidRDefault="00A74F76" w:rsidP="00A74F76">
      <w:pPr>
        <w:rPr>
          <w:rFonts w:ascii="Sakkal Majalla" w:hAnsi="Sakkal Majalla" w:cs="Sakkal Majalla"/>
          <w:sz w:val="28"/>
          <w:szCs w:val="28"/>
          <w:u w:val="single"/>
        </w:rPr>
      </w:pPr>
    </w:p>
    <w:p w14:paraId="7973D27C" w14:textId="77777777" w:rsidR="006D0685" w:rsidRDefault="006D0685" w:rsidP="00A74F76">
      <w:pPr>
        <w:rPr>
          <w:rFonts w:ascii="Sakkal Majalla" w:hAnsi="Sakkal Majalla" w:cs="Sakkal Majalla"/>
          <w:sz w:val="28"/>
          <w:szCs w:val="28"/>
          <w:u w:val="single"/>
        </w:rPr>
      </w:pPr>
    </w:p>
    <w:p w14:paraId="32CC9ECF" w14:textId="77777777" w:rsidR="006D0685" w:rsidRDefault="006D0685" w:rsidP="00A74F76">
      <w:pPr>
        <w:rPr>
          <w:rFonts w:ascii="Sakkal Majalla" w:hAnsi="Sakkal Majalla" w:cs="Sakkal Majalla"/>
          <w:sz w:val="28"/>
          <w:szCs w:val="28"/>
          <w:u w:val="single"/>
        </w:rPr>
      </w:pPr>
    </w:p>
    <w:p w14:paraId="4DE2D64B" w14:textId="77777777" w:rsidR="006D0685" w:rsidRDefault="006D0685" w:rsidP="00A74F76">
      <w:pPr>
        <w:rPr>
          <w:rFonts w:ascii="Sakkal Majalla" w:hAnsi="Sakkal Majalla" w:cs="Sakkal Majalla"/>
          <w:sz w:val="28"/>
          <w:szCs w:val="28"/>
          <w:u w:val="single"/>
        </w:rPr>
      </w:pPr>
    </w:p>
    <w:p w14:paraId="504F7348" w14:textId="77777777" w:rsidR="006D0685" w:rsidRPr="00D22171" w:rsidRDefault="006D0685" w:rsidP="00A74F76">
      <w:pPr>
        <w:rPr>
          <w:rFonts w:ascii="Sakkal Majalla" w:hAnsi="Sakkal Majalla" w:cs="Sakkal Majalla"/>
          <w:sz w:val="28"/>
          <w:szCs w:val="28"/>
          <w:u w:val="single"/>
          <w:rtl/>
        </w:rPr>
      </w:pPr>
    </w:p>
    <w:p w14:paraId="0F731D52" w14:textId="3C72C8CA" w:rsidR="00A74F76" w:rsidRDefault="00A74F76" w:rsidP="00DE6A4C">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المنطلقات النظرية للدراسة:</w:t>
      </w:r>
    </w:p>
    <w:p w14:paraId="6A346BAE" w14:textId="77777777" w:rsidR="00BC3623" w:rsidRDefault="00BC3623" w:rsidP="00BC3623">
      <w:pPr>
        <w:pStyle w:val="NormalWeb"/>
        <w:bidi/>
      </w:pPr>
      <w:r>
        <w:rPr>
          <w:rtl/>
        </w:rPr>
        <w:t>تعتمد الدراسة على عدد من الأسس النظرية</w:t>
      </w:r>
      <w:r>
        <w:t>:</w:t>
      </w:r>
    </w:p>
    <w:p w14:paraId="7813EE70" w14:textId="77777777" w:rsidR="00BC3623" w:rsidRDefault="00BC3623" w:rsidP="00BC3623">
      <w:pPr>
        <w:pStyle w:val="NormalWeb"/>
        <w:numPr>
          <w:ilvl w:val="0"/>
          <w:numId w:val="15"/>
        </w:numPr>
        <w:bidi/>
      </w:pPr>
      <w:r>
        <w:rPr>
          <w:rStyle w:val="Strong"/>
          <w:rtl/>
        </w:rPr>
        <w:t>نظرية انتشار الابتكار</w:t>
      </w:r>
      <w:r>
        <w:rPr>
          <w:rStyle w:val="Strong"/>
        </w:rPr>
        <w:t xml:space="preserve"> (Diffusion of Innovation)</w:t>
      </w:r>
      <w:r>
        <w:t xml:space="preserve"> </w:t>
      </w:r>
      <w:r>
        <w:rPr>
          <w:rtl/>
        </w:rPr>
        <w:t>والتي توضح كيفية تبني الابتكار داخل المؤسسات</w:t>
      </w:r>
      <w:r>
        <w:t>.</w:t>
      </w:r>
    </w:p>
    <w:p w14:paraId="2FAF4509" w14:textId="77777777" w:rsidR="00BC3623" w:rsidRDefault="00BC3623" w:rsidP="00BC3623">
      <w:pPr>
        <w:pStyle w:val="NormalWeb"/>
        <w:numPr>
          <w:ilvl w:val="0"/>
          <w:numId w:val="15"/>
        </w:numPr>
        <w:bidi/>
      </w:pPr>
      <w:r>
        <w:rPr>
          <w:rStyle w:val="Strong"/>
          <w:rtl/>
        </w:rPr>
        <w:t>مبادئ إدارة المخاطر وفق</w:t>
      </w:r>
      <w:r>
        <w:rPr>
          <w:rStyle w:val="Strong"/>
        </w:rPr>
        <w:t xml:space="preserve"> ISO 31000</w:t>
      </w:r>
      <w:r>
        <w:t xml:space="preserve"> </w:t>
      </w:r>
      <w:r>
        <w:rPr>
          <w:rtl/>
        </w:rPr>
        <w:t>التي تضع إطارًا شاملًا لتحديد وتحليل المخاطر</w:t>
      </w:r>
      <w:r>
        <w:t>.</w:t>
      </w:r>
    </w:p>
    <w:p w14:paraId="71F837F8" w14:textId="77777777" w:rsidR="00BC3623" w:rsidRDefault="00BC3623" w:rsidP="00BC3623">
      <w:pPr>
        <w:pStyle w:val="NormalWeb"/>
        <w:numPr>
          <w:ilvl w:val="0"/>
          <w:numId w:val="15"/>
        </w:numPr>
        <w:bidi/>
      </w:pPr>
      <w:r>
        <w:rPr>
          <w:rStyle w:val="Strong"/>
          <w:rtl/>
        </w:rPr>
        <w:t>التحليل التنبؤي</w:t>
      </w:r>
      <w:r>
        <w:rPr>
          <w:rtl/>
        </w:rPr>
        <w:t xml:space="preserve"> القائم على البيانات الضخمة والذكاء الاصطناعي</w:t>
      </w:r>
      <w:r>
        <w:t>.</w:t>
      </w:r>
    </w:p>
    <w:p w14:paraId="5A880CCB" w14:textId="77777777" w:rsidR="00BC3623" w:rsidRDefault="00BC3623" w:rsidP="00BC3623">
      <w:pPr>
        <w:pStyle w:val="NormalWeb"/>
        <w:numPr>
          <w:ilvl w:val="0"/>
          <w:numId w:val="15"/>
        </w:numPr>
        <w:bidi/>
      </w:pPr>
      <w:r>
        <w:rPr>
          <w:rStyle w:val="Strong"/>
          <w:rtl/>
        </w:rPr>
        <w:t>حوكمة المشاريع الذكية</w:t>
      </w:r>
      <w:r>
        <w:rPr>
          <w:rtl/>
        </w:rPr>
        <w:t xml:space="preserve"> التي تعتمد على البيانات في اتخاذ القرارات</w:t>
      </w:r>
      <w:r>
        <w:t>.</w:t>
      </w:r>
    </w:p>
    <w:p w14:paraId="305FB092" w14:textId="77777777" w:rsidR="00BC3623" w:rsidRDefault="00BC3623" w:rsidP="00BC3623">
      <w:pPr>
        <w:pStyle w:val="NormalWeb"/>
        <w:numPr>
          <w:ilvl w:val="0"/>
          <w:numId w:val="15"/>
        </w:numPr>
        <w:bidi/>
      </w:pPr>
      <w:r>
        <w:rPr>
          <w:rStyle w:val="Strong"/>
          <w:rtl/>
        </w:rPr>
        <w:t>منظومة البحث والتطوير والابتكار</w:t>
      </w:r>
      <w:r>
        <w:rPr>
          <w:rStyle w:val="Strong"/>
        </w:rPr>
        <w:t xml:space="preserve"> RDI</w:t>
      </w:r>
      <w:r>
        <w:t xml:space="preserve"> </w:t>
      </w:r>
      <w:r>
        <w:rPr>
          <w:rtl/>
        </w:rPr>
        <w:t>كمرجعية وطنية داعمة للابتكار</w:t>
      </w:r>
      <w:r>
        <w:t>.</w:t>
      </w:r>
    </w:p>
    <w:p w14:paraId="37E54943" w14:textId="77777777" w:rsidR="00DE6A4C" w:rsidRPr="00BC3623" w:rsidRDefault="00DE6A4C" w:rsidP="00D22171">
      <w:pPr>
        <w:rPr>
          <w:rFonts w:ascii="Sakkal Majalla" w:hAnsi="Sakkal Majalla" w:cs="Sakkal Majalla" w:hint="cs"/>
          <w:sz w:val="28"/>
          <w:szCs w:val="28"/>
          <w:u w:val="single"/>
          <w:rtl/>
        </w:rPr>
      </w:pPr>
    </w:p>
    <w:p w14:paraId="2E715580" w14:textId="4E387CC0"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sidR="00A74F76">
        <w:rPr>
          <w:rFonts w:ascii="Sakkal Majalla" w:hAnsi="Sakkal Majalla" w:cs="Sakkal Majalla" w:hint="cs"/>
          <w:sz w:val="28"/>
          <w:szCs w:val="28"/>
          <w:u w:val="single"/>
          <w:rtl/>
        </w:rPr>
        <w:t>:</w:t>
      </w:r>
    </w:p>
    <w:p w14:paraId="4DDADA7B" w14:textId="6B48B595" w:rsidR="00DE6A4C" w:rsidRPr="00BC3623" w:rsidRDefault="00BC3623" w:rsidP="00BC3623">
      <w:pPr>
        <w:pStyle w:val="Heading3"/>
        <w:bidi/>
      </w:pPr>
      <w:r>
        <w:rPr>
          <w:rStyle w:val="Strong"/>
          <w:rFonts w:hint="cs"/>
          <w:b/>
          <w:bCs/>
          <w:rtl/>
        </w:rPr>
        <w:t xml:space="preserve">نوع المنهج: </w:t>
      </w:r>
      <w:r>
        <w:rPr>
          <w:rStyle w:val="Strong"/>
          <w:b/>
          <w:bCs/>
          <w:rtl/>
        </w:rPr>
        <w:br/>
      </w:r>
      <w:r w:rsidRPr="00BC3623">
        <w:rPr>
          <w:b w:val="0"/>
          <w:bCs w:val="0"/>
          <w:rtl/>
        </w:rPr>
        <w:t>منهج وصفي تحليلي يعتمد على البيانات النوعية.</w:t>
      </w:r>
    </w:p>
    <w:p w14:paraId="7417B6CC" w14:textId="77777777" w:rsidR="00DE6A4C" w:rsidRDefault="00DE6A4C" w:rsidP="00DE6A4C">
      <w:pPr>
        <w:pStyle w:val="Heading3"/>
        <w:bidi/>
      </w:pPr>
      <w:r>
        <w:rPr>
          <w:rStyle w:val="Strong"/>
          <w:b/>
          <w:bCs/>
          <w:rtl/>
        </w:rPr>
        <w:t>٢</w:t>
      </w:r>
      <w:r>
        <w:rPr>
          <w:rStyle w:val="Strong"/>
          <w:b/>
          <w:bCs/>
        </w:rPr>
        <w:t xml:space="preserve">. </w:t>
      </w:r>
      <w:r>
        <w:rPr>
          <w:rStyle w:val="Strong"/>
          <w:b/>
          <w:bCs/>
          <w:rtl/>
        </w:rPr>
        <w:t>طرق جمع البيانات</w:t>
      </w:r>
      <w:r>
        <w:rPr>
          <w:rStyle w:val="Strong"/>
          <w:b/>
          <w:bCs/>
        </w:rPr>
        <w:t>:</w:t>
      </w:r>
    </w:p>
    <w:p w14:paraId="41F0C502" w14:textId="50F36978" w:rsidR="00BC3623" w:rsidRDefault="00BC3623" w:rsidP="00BC3623">
      <w:pPr>
        <w:pStyle w:val="NormalWeb"/>
        <w:numPr>
          <w:ilvl w:val="0"/>
          <w:numId w:val="18"/>
        </w:numPr>
        <w:bidi/>
        <w:rPr>
          <w:rtl/>
        </w:rPr>
      </w:pPr>
      <w:r>
        <w:rPr>
          <w:rtl/>
        </w:rPr>
        <w:t>مقابلات شبه مهيكلة مع خبراء في إدارة المشاريع والمخاطر والابتكار</w:t>
      </w:r>
      <w:r>
        <w:t>.</w:t>
      </w:r>
    </w:p>
    <w:p w14:paraId="4CC2B2FF" w14:textId="7AAE7F6A" w:rsidR="00BC3623" w:rsidRDefault="00BC3623" w:rsidP="00BC3623">
      <w:pPr>
        <w:pStyle w:val="NormalWeb"/>
        <w:numPr>
          <w:ilvl w:val="0"/>
          <w:numId w:val="18"/>
        </w:numPr>
        <w:bidi/>
        <w:rPr>
          <w:rtl/>
        </w:rPr>
      </w:pPr>
      <w:r>
        <w:rPr>
          <w:rtl/>
        </w:rPr>
        <w:t>تحليل وثائقي لتقارير</w:t>
      </w:r>
      <w:r>
        <w:t xml:space="preserve"> RDI </w:t>
      </w:r>
      <w:r>
        <w:rPr>
          <w:rtl/>
        </w:rPr>
        <w:t>ورؤية 2030 والمصادر الرسمية الأخرى</w:t>
      </w:r>
      <w:r>
        <w:t>.</w:t>
      </w:r>
    </w:p>
    <w:p w14:paraId="4CCCA4C6" w14:textId="135B0B42" w:rsidR="00DE6A4C" w:rsidRDefault="00BC3623" w:rsidP="00BC3623">
      <w:pPr>
        <w:pStyle w:val="NormalWeb"/>
        <w:numPr>
          <w:ilvl w:val="0"/>
          <w:numId w:val="18"/>
        </w:numPr>
        <w:bidi/>
      </w:pPr>
      <w:r>
        <w:rPr>
          <w:rtl/>
        </w:rPr>
        <w:t>دراسة حالة مختصرة لمشاريع وطنية تستخدم تقنيات ذكية.</w:t>
      </w:r>
      <w:r>
        <w:rPr>
          <w:rtl/>
        </w:rPr>
        <w:br/>
      </w:r>
    </w:p>
    <w:p w14:paraId="61DA12B9" w14:textId="77777777" w:rsidR="00DE6A4C" w:rsidRDefault="00DE6A4C" w:rsidP="00BC3623">
      <w:pPr>
        <w:pStyle w:val="Heading3"/>
        <w:bidi/>
      </w:pPr>
      <w:r>
        <w:rPr>
          <w:rStyle w:val="Strong"/>
          <w:b/>
          <w:bCs/>
          <w:rtl/>
        </w:rPr>
        <w:t>٣</w:t>
      </w:r>
      <w:r>
        <w:rPr>
          <w:rStyle w:val="Strong"/>
          <w:b/>
          <w:bCs/>
        </w:rPr>
        <w:t xml:space="preserve">. </w:t>
      </w:r>
      <w:r>
        <w:rPr>
          <w:rStyle w:val="Strong"/>
          <w:b/>
          <w:bCs/>
          <w:rtl/>
        </w:rPr>
        <w:t>أسلوب التحليل</w:t>
      </w:r>
      <w:r>
        <w:rPr>
          <w:rStyle w:val="Strong"/>
          <w:b/>
          <w:bCs/>
        </w:rPr>
        <w:t>:</w:t>
      </w:r>
    </w:p>
    <w:p w14:paraId="64F67247" w14:textId="7B06A3DB" w:rsidR="00BC3623" w:rsidRDefault="00BC3623" w:rsidP="00BC3623">
      <w:pPr>
        <w:pStyle w:val="NormalWeb"/>
        <w:numPr>
          <w:ilvl w:val="0"/>
          <w:numId w:val="22"/>
        </w:numPr>
        <w:bidi/>
        <w:rPr>
          <w:rtl/>
        </w:rPr>
      </w:pPr>
      <w:r>
        <w:rPr>
          <w:rtl/>
        </w:rPr>
        <w:t>التحليل الموضوعي</w:t>
      </w:r>
      <w:r>
        <w:t xml:space="preserve"> (Thematic Analysis).</w:t>
      </w:r>
    </w:p>
    <w:p w14:paraId="5D8AF5DE" w14:textId="5B6AB408" w:rsidR="00BC3623" w:rsidRDefault="00BC3623" w:rsidP="00BC3623">
      <w:pPr>
        <w:pStyle w:val="NormalWeb"/>
        <w:numPr>
          <w:ilvl w:val="0"/>
          <w:numId w:val="22"/>
        </w:numPr>
        <w:bidi/>
        <w:rPr>
          <w:rtl/>
        </w:rPr>
      </w:pPr>
      <w:r>
        <w:rPr>
          <w:rtl/>
        </w:rPr>
        <w:t>التحليل المقارن</w:t>
      </w:r>
      <w:r>
        <w:t>.</w:t>
      </w:r>
    </w:p>
    <w:p w14:paraId="060D3866" w14:textId="27897BD6" w:rsidR="00DE6A4C" w:rsidRDefault="00BC3623" w:rsidP="00BC3623">
      <w:pPr>
        <w:pStyle w:val="NormalWeb"/>
        <w:numPr>
          <w:ilvl w:val="0"/>
          <w:numId w:val="22"/>
        </w:numPr>
        <w:bidi/>
      </w:pPr>
      <w:r>
        <w:rPr>
          <w:rtl/>
        </w:rPr>
        <w:t>تحليل الفجوة (</w:t>
      </w:r>
      <w:r>
        <w:t>Gap Analysis</w:t>
      </w:r>
      <w:r>
        <w:rPr>
          <w:rtl/>
        </w:rPr>
        <w:t>).</w:t>
      </w:r>
    </w:p>
    <w:p w14:paraId="443957D4" w14:textId="77777777" w:rsidR="00DE6A4C" w:rsidRDefault="00DE6A4C" w:rsidP="00DE6A4C">
      <w:pPr>
        <w:pStyle w:val="Heading3"/>
        <w:bidi/>
        <w:rPr>
          <w:rStyle w:val="Strong"/>
          <w:b/>
          <w:bCs/>
          <w:rtl/>
        </w:rPr>
      </w:pPr>
      <w:r>
        <w:rPr>
          <w:rStyle w:val="Strong"/>
          <w:b/>
          <w:bCs/>
          <w:rtl/>
        </w:rPr>
        <w:t>٤</w:t>
      </w:r>
      <w:r>
        <w:rPr>
          <w:rStyle w:val="Strong"/>
          <w:b/>
          <w:bCs/>
        </w:rPr>
        <w:t xml:space="preserve">. </w:t>
      </w:r>
      <w:r>
        <w:rPr>
          <w:rStyle w:val="Strong"/>
          <w:b/>
          <w:bCs/>
          <w:rtl/>
        </w:rPr>
        <w:t>مجتمع الدراسة</w:t>
      </w:r>
      <w:r>
        <w:rPr>
          <w:rStyle w:val="Strong"/>
          <w:b/>
          <w:bCs/>
        </w:rPr>
        <w:t>:</w:t>
      </w:r>
    </w:p>
    <w:p w14:paraId="20711BE0" w14:textId="3F13419E" w:rsidR="007F5E9A" w:rsidRPr="007F5E9A" w:rsidRDefault="007F5E9A" w:rsidP="007F5E9A">
      <w:pPr>
        <w:pStyle w:val="Heading3"/>
        <w:bidi/>
        <w:rPr>
          <w:b w:val="0"/>
          <w:bCs w:val="0"/>
        </w:rPr>
      </w:pPr>
      <w:r w:rsidRPr="007F5E9A">
        <w:rPr>
          <w:b w:val="0"/>
          <w:bCs w:val="0"/>
          <w:rtl/>
        </w:rPr>
        <w:t>خبراء في إدارة المشاريع والمخاطر والابتكار داخل المملكة.</w:t>
      </w:r>
    </w:p>
    <w:p w14:paraId="74D625E3" w14:textId="22C8AC0F" w:rsidR="006D0685" w:rsidRDefault="00DE6A4C" w:rsidP="007F5E9A">
      <w:pPr>
        <w:pStyle w:val="Heading3"/>
        <w:bidi/>
        <w:rPr>
          <w:rStyle w:val="Strong"/>
          <w:b/>
          <w:bCs/>
        </w:rPr>
      </w:pPr>
      <w:r>
        <w:rPr>
          <w:rStyle w:val="Strong"/>
          <w:b/>
          <w:bCs/>
          <w:rtl/>
        </w:rPr>
        <w:t>٥</w:t>
      </w:r>
      <w:r>
        <w:rPr>
          <w:rStyle w:val="Strong"/>
          <w:b/>
          <w:bCs/>
        </w:rPr>
        <w:t xml:space="preserve">. </w:t>
      </w:r>
      <w:r>
        <w:rPr>
          <w:rStyle w:val="Strong"/>
          <w:b/>
          <w:bCs/>
          <w:rtl/>
        </w:rPr>
        <w:t>حدود الدراسة</w:t>
      </w:r>
      <w:r>
        <w:rPr>
          <w:rStyle w:val="Strong"/>
          <w:b/>
          <w:bCs/>
        </w:rPr>
        <w:t>:</w:t>
      </w:r>
      <w:r w:rsidR="006D0685">
        <w:rPr>
          <w:rStyle w:val="Strong"/>
          <w:b/>
          <w:bCs/>
        </w:rPr>
        <w:t xml:space="preserve"> </w:t>
      </w:r>
    </w:p>
    <w:p w14:paraId="29EC2532" w14:textId="77777777" w:rsidR="007F5E9A" w:rsidRDefault="007F5E9A" w:rsidP="007F5E9A">
      <w:pPr>
        <w:pStyle w:val="Heading3"/>
        <w:numPr>
          <w:ilvl w:val="0"/>
          <w:numId w:val="23"/>
        </w:numPr>
        <w:bidi/>
      </w:pPr>
      <w:r>
        <w:rPr>
          <w:rtl/>
        </w:rPr>
        <w:t>زمانية: 2024–2025</w:t>
      </w:r>
    </w:p>
    <w:p w14:paraId="7D3F8E9F" w14:textId="5A8E8E0B" w:rsidR="007F5E9A" w:rsidRDefault="007F5E9A" w:rsidP="007F5E9A">
      <w:pPr>
        <w:pStyle w:val="Heading3"/>
        <w:numPr>
          <w:ilvl w:val="0"/>
          <w:numId w:val="23"/>
        </w:numPr>
        <w:bidi/>
        <w:rPr>
          <w:rtl/>
        </w:rPr>
      </w:pPr>
      <w:r>
        <w:rPr>
          <w:rtl/>
        </w:rPr>
        <w:t>مكانية: المملكة العربية السعودية</w:t>
      </w:r>
    </w:p>
    <w:p w14:paraId="73CA381C" w14:textId="21649821" w:rsidR="006D0685" w:rsidRDefault="007F5E9A" w:rsidP="007F5E9A">
      <w:pPr>
        <w:pStyle w:val="Heading3"/>
        <w:numPr>
          <w:ilvl w:val="0"/>
          <w:numId w:val="23"/>
        </w:numPr>
        <w:bidi/>
      </w:pPr>
      <w:r>
        <w:rPr>
          <w:rtl/>
        </w:rPr>
        <w:t>موضوعية: إدارة المخاطر الذكية وتحسين الأداء</w:t>
      </w:r>
    </w:p>
    <w:p w14:paraId="535D7B7B" w14:textId="77777777" w:rsidR="007F5E9A" w:rsidRDefault="007F5E9A" w:rsidP="007F5E9A">
      <w:pPr>
        <w:pStyle w:val="Heading3"/>
        <w:bidi/>
        <w:rPr>
          <w:rtl/>
        </w:rPr>
      </w:pPr>
    </w:p>
    <w:p w14:paraId="5B67B30D" w14:textId="77777777" w:rsidR="007F5E9A" w:rsidRDefault="007F5E9A" w:rsidP="007F5E9A">
      <w:pPr>
        <w:pStyle w:val="Heading3"/>
        <w:bidi/>
        <w:rPr>
          <w:rtl/>
        </w:rPr>
      </w:pPr>
    </w:p>
    <w:p w14:paraId="01BB1492" w14:textId="77777777" w:rsidR="007F5E9A" w:rsidRDefault="007F5E9A" w:rsidP="007F5E9A">
      <w:pPr>
        <w:pStyle w:val="Heading3"/>
        <w:bidi/>
        <w:rPr>
          <w:rtl/>
        </w:rPr>
      </w:pPr>
    </w:p>
    <w:p w14:paraId="3D27BDF2" w14:textId="77777777" w:rsidR="006101F9" w:rsidRPr="00DE6A4C" w:rsidRDefault="006101F9" w:rsidP="006101F9">
      <w:pPr>
        <w:pStyle w:val="Heading3"/>
        <w:bidi/>
        <w:rPr>
          <w:rtl/>
        </w:rPr>
      </w:pPr>
    </w:p>
    <w:p w14:paraId="0CABFEF3" w14:textId="0110CBA2" w:rsidR="006D0685" w:rsidRDefault="00D22171" w:rsidP="007F5E9A">
      <w:pPr>
        <w:rPr>
          <w:rFonts w:ascii="Times New Roman" w:eastAsia="Times New Roman" w:hAnsi="Times New Roman" w:cs="Times New Roman"/>
          <w:kern w:val="0"/>
          <w:sz w:val="24"/>
          <w:szCs w:val="24"/>
          <w:rtl/>
          <w14:ligatures w14:val="none"/>
        </w:rPr>
      </w:pPr>
      <w:r w:rsidRPr="00D22171">
        <w:rPr>
          <w:rFonts w:ascii="Sakkal Majalla" w:hAnsi="Sakkal Majalla" w:cs="Sakkal Majalla"/>
          <w:sz w:val="28"/>
          <w:szCs w:val="28"/>
          <w:u w:val="single"/>
          <w:rtl/>
        </w:rPr>
        <w:lastRenderedPageBreak/>
        <w:t xml:space="preserve">أدوات </w:t>
      </w:r>
      <w:proofErr w:type="gramStart"/>
      <w:r w:rsidRPr="00D22171">
        <w:rPr>
          <w:rFonts w:ascii="Sakkal Majalla" w:hAnsi="Sakkal Majalla" w:cs="Sakkal Majalla"/>
          <w:sz w:val="28"/>
          <w:szCs w:val="28"/>
          <w:u w:val="single"/>
          <w:rtl/>
        </w:rPr>
        <w:t xml:space="preserve">الدراسة </w:t>
      </w:r>
      <w:r w:rsidR="00A74F76">
        <w:rPr>
          <w:rFonts w:ascii="Sakkal Majalla" w:hAnsi="Sakkal Majalla" w:cs="Sakkal Majalla" w:hint="cs"/>
          <w:sz w:val="28"/>
          <w:szCs w:val="28"/>
          <w:u w:val="single"/>
          <w:rtl/>
        </w:rPr>
        <w:t>:</w:t>
      </w:r>
      <w:proofErr w:type="gramEnd"/>
    </w:p>
    <w:p w14:paraId="7ADC9EC3" w14:textId="5147816A" w:rsidR="007F5E9A" w:rsidRDefault="007F5E9A" w:rsidP="007F5E9A">
      <w:pPr>
        <w:pStyle w:val="ListParagraph"/>
        <w:numPr>
          <w:ilvl w:val="0"/>
          <w:numId w:val="14"/>
        </w:numPr>
        <w:rPr>
          <w:rtl/>
        </w:rPr>
      </w:pPr>
      <w:r w:rsidRPr="007F5E9A">
        <w:rPr>
          <w:rFonts w:cs="Arial"/>
          <w:rtl/>
        </w:rPr>
        <w:t>الابتكار يعزز القدرة على التنبؤ المبكر بالمخاطر ويُحسّن معالجة التحديات</w:t>
      </w:r>
      <w:r>
        <w:rPr>
          <w:rFonts w:cs="Arial" w:hint="cs"/>
          <w:rtl/>
        </w:rPr>
        <w:t>.</w:t>
      </w:r>
    </w:p>
    <w:p w14:paraId="7477A03F" w14:textId="3F3CA616" w:rsidR="007F5E9A" w:rsidRDefault="007F5E9A" w:rsidP="007F5E9A">
      <w:pPr>
        <w:pStyle w:val="ListParagraph"/>
        <w:numPr>
          <w:ilvl w:val="0"/>
          <w:numId w:val="14"/>
        </w:numPr>
        <w:rPr>
          <w:rtl/>
        </w:rPr>
      </w:pPr>
      <w:r w:rsidRPr="007F5E9A">
        <w:rPr>
          <w:rFonts w:cs="Arial"/>
          <w:rtl/>
        </w:rPr>
        <w:t>التقنيات الذكية (</w:t>
      </w:r>
      <w:r>
        <w:t>AI</w:t>
      </w:r>
      <w:r w:rsidRPr="007F5E9A">
        <w:rPr>
          <w:rFonts w:cs="Arial"/>
          <w:rtl/>
        </w:rPr>
        <w:t>، التحليل التنبؤي، البيانات الضخمة) ترفع دقة تقييم المخاطر</w:t>
      </w:r>
      <w:r>
        <w:rPr>
          <w:rFonts w:cs="Arial" w:hint="cs"/>
          <w:rtl/>
        </w:rPr>
        <w:t>.</w:t>
      </w:r>
    </w:p>
    <w:p w14:paraId="66275DD9" w14:textId="7A5F02BD" w:rsidR="007F5E9A" w:rsidRDefault="007F5E9A" w:rsidP="007F5E9A">
      <w:pPr>
        <w:pStyle w:val="ListParagraph"/>
        <w:numPr>
          <w:ilvl w:val="0"/>
          <w:numId w:val="14"/>
        </w:numPr>
        <w:rPr>
          <w:rtl/>
        </w:rPr>
      </w:pPr>
      <w:r w:rsidRPr="007F5E9A">
        <w:rPr>
          <w:rFonts w:cs="Arial"/>
          <w:rtl/>
        </w:rPr>
        <w:t xml:space="preserve">يوجد نقص في التطبيق الفعلي لإمكانات </w:t>
      </w:r>
      <w:r>
        <w:t>RDI</w:t>
      </w:r>
      <w:r w:rsidRPr="007F5E9A">
        <w:rPr>
          <w:rFonts w:cs="Arial"/>
          <w:rtl/>
        </w:rPr>
        <w:t xml:space="preserve"> داخل المشاريع.</w:t>
      </w:r>
    </w:p>
    <w:p w14:paraId="60180CC8" w14:textId="464F242B" w:rsidR="007F5E9A" w:rsidRDefault="007F5E9A" w:rsidP="007F5E9A">
      <w:pPr>
        <w:pStyle w:val="ListParagraph"/>
        <w:numPr>
          <w:ilvl w:val="0"/>
          <w:numId w:val="14"/>
        </w:numPr>
        <w:rPr>
          <w:rtl/>
        </w:rPr>
      </w:pPr>
      <w:r w:rsidRPr="007F5E9A">
        <w:rPr>
          <w:rFonts w:cs="Arial"/>
          <w:rtl/>
        </w:rPr>
        <w:t>الدمج بين الابتكار وإدارة المخاطر يؤدي إلى رفع كفاءة الأداء وتقليل نسب التعثر.</w:t>
      </w:r>
    </w:p>
    <w:p w14:paraId="08DE4A04" w14:textId="05FEDD64" w:rsidR="00DE6A4C" w:rsidRPr="006D0685" w:rsidRDefault="007F5E9A" w:rsidP="007F5E9A">
      <w:pPr>
        <w:pStyle w:val="ListParagraph"/>
        <w:numPr>
          <w:ilvl w:val="0"/>
          <w:numId w:val="14"/>
        </w:numPr>
        <w:rPr>
          <w:rtl/>
        </w:rPr>
      </w:pPr>
      <w:r w:rsidRPr="007F5E9A">
        <w:rPr>
          <w:rFonts w:cs="Arial"/>
          <w:rtl/>
        </w:rPr>
        <w:t>الحاجة واضحة إلى نموذج وطني موحد لإدارة المخاطر الذكية.</w:t>
      </w:r>
    </w:p>
    <w:p w14:paraId="734DF968" w14:textId="767D3C80" w:rsidR="00A74F76" w:rsidRDefault="007F5E9A" w:rsidP="00D22171">
      <w:pPr>
        <w:rPr>
          <w:rFonts w:ascii="Sakkal Majalla" w:hAnsi="Sakkal Majalla" w:cs="Sakkal Majalla"/>
          <w:sz w:val="28"/>
          <w:szCs w:val="28"/>
          <w:u w:val="single"/>
          <w:rtl/>
        </w:rPr>
      </w:pPr>
      <w:r w:rsidRPr="007F5E9A">
        <w:rPr>
          <w:rFonts w:ascii="Sakkal Majalla" w:hAnsi="Sakkal Majalla" w:cs="Sakkal Majalla"/>
          <w:sz w:val="28"/>
          <w:szCs w:val="28"/>
          <w:u w:val="single"/>
          <w:rtl/>
        </w:rPr>
        <w:t>حدود الدراسة:</w:t>
      </w:r>
      <w:r>
        <w:rPr>
          <w:rFonts w:ascii="Sakkal Majalla" w:hAnsi="Sakkal Majalla" w:cs="Sakkal Majalla"/>
          <w:sz w:val="28"/>
          <w:szCs w:val="28"/>
          <w:u w:val="single"/>
          <w:rtl/>
        </w:rPr>
        <w:br/>
      </w:r>
      <w:r w:rsidRPr="007F5E9A">
        <w:rPr>
          <w:rFonts w:ascii="Sakkal Majalla" w:hAnsi="Sakkal Majalla" w:cs="Sakkal Majalla"/>
          <w:sz w:val="28"/>
          <w:szCs w:val="28"/>
          <w:rtl/>
        </w:rPr>
        <w:t>يتكون النموذج من أربع طبقات رئيسية:</w:t>
      </w:r>
    </w:p>
    <w:p w14:paraId="7131AA56" w14:textId="01A62926" w:rsidR="007F5E9A" w:rsidRPr="00B00750" w:rsidRDefault="007F5E9A" w:rsidP="00B00750">
      <w:pPr>
        <w:pStyle w:val="ListParagraph"/>
        <w:numPr>
          <w:ilvl w:val="0"/>
          <w:numId w:val="29"/>
        </w:numPr>
        <w:rPr>
          <w:rFonts w:ascii="Sakkal Majalla" w:hAnsi="Sakkal Majalla" w:cs="Sakkal Majalla"/>
          <w:sz w:val="28"/>
          <w:szCs w:val="28"/>
          <w:u w:val="single"/>
          <w:rtl/>
        </w:rPr>
      </w:pPr>
      <w:r w:rsidRPr="00B00750">
        <w:rPr>
          <w:rFonts w:ascii="Sakkal Majalla" w:hAnsi="Sakkal Majalla" w:cs="Sakkal Majalla"/>
          <w:sz w:val="28"/>
          <w:szCs w:val="28"/>
          <w:u w:val="single"/>
          <w:rtl/>
        </w:rPr>
        <w:t>طبقة الابتكار:</w:t>
      </w:r>
    </w:p>
    <w:p w14:paraId="745C1EA5" w14:textId="6DCB5E8D" w:rsidR="007F5E9A" w:rsidRPr="00B00750" w:rsidRDefault="007F5E9A" w:rsidP="00B00750">
      <w:pPr>
        <w:pStyle w:val="ListParagraph"/>
        <w:numPr>
          <w:ilvl w:val="0"/>
          <w:numId w:val="26"/>
        </w:numPr>
        <w:rPr>
          <w:rFonts w:ascii="Sakkal Majalla" w:hAnsi="Sakkal Majalla" w:cs="Sakkal Majalla"/>
          <w:sz w:val="28"/>
          <w:szCs w:val="28"/>
          <w:rtl/>
        </w:rPr>
      </w:pPr>
      <w:r w:rsidRPr="00B00750">
        <w:rPr>
          <w:rFonts w:ascii="Sakkal Majalla" w:hAnsi="Sakkal Majalla" w:cs="Sakkal Majalla"/>
          <w:sz w:val="28"/>
          <w:szCs w:val="28"/>
          <w:rtl/>
        </w:rPr>
        <w:t xml:space="preserve"> المختبرات الوطنية</w:t>
      </w:r>
      <w:r w:rsidR="00B00750" w:rsidRPr="00B00750">
        <w:rPr>
          <w:rFonts w:ascii="Sakkal Majalla" w:hAnsi="Sakkal Majalla" w:cs="Sakkal Majalla"/>
          <w:sz w:val="28"/>
          <w:szCs w:val="28"/>
        </w:rPr>
        <w:t>.</w:t>
      </w:r>
    </w:p>
    <w:p w14:paraId="0D1091FD" w14:textId="6FC872D8" w:rsidR="007F5E9A" w:rsidRPr="00B00750" w:rsidRDefault="007F5E9A" w:rsidP="00B00750">
      <w:pPr>
        <w:pStyle w:val="ListParagraph"/>
        <w:numPr>
          <w:ilvl w:val="0"/>
          <w:numId w:val="26"/>
        </w:numPr>
        <w:rPr>
          <w:rFonts w:ascii="Sakkal Majalla" w:hAnsi="Sakkal Majalla" w:cs="Sakkal Majalla"/>
          <w:sz w:val="28"/>
          <w:szCs w:val="28"/>
          <w:rtl/>
        </w:rPr>
      </w:pPr>
      <w:proofErr w:type="spellStart"/>
      <w:r w:rsidRPr="00B00750">
        <w:rPr>
          <w:rFonts w:ascii="Sakkal Majalla" w:hAnsi="Sakkal Majalla" w:cs="Sakkal Majalla" w:hint="cs"/>
          <w:sz w:val="28"/>
          <w:szCs w:val="28"/>
          <w:rtl/>
        </w:rPr>
        <w:t>ساندبوكس</w:t>
      </w:r>
      <w:proofErr w:type="spellEnd"/>
      <w:r w:rsidRPr="00B00750">
        <w:rPr>
          <w:rFonts w:ascii="Sakkal Majalla" w:hAnsi="Sakkal Majalla" w:cs="Sakkal Majalla" w:hint="cs"/>
          <w:sz w:val="28"/>
          <w:szCs w:val="28"/>
          <w:rtl/>
        </w:rPr>
        <w:t xml:space="preserve"> (</w:t>
      </w:r>
      <w:r w:rsidRPr="00B00750">
        <w:rPr>
          <w:rFonts w:ascii="Sakkal Majalla" w:hAnsi="Sakkal Majalla" w:cs="Sakkal Majalla"/>
          <w:sz w:val="28"/>
          <w:szCs w:val="28"/>
          <w:lang w:val="en-GB"/>
        </w:rPr>
        <w:t>Sandbox</w:t>
      </w:r>
      <w:r w:rsidRPr="00B00750">
        <w:rPr>
          <w:rFonts w:ascii="Sakkal Majalla" w:hAnsi="Sakkal Majalla" w:cs="Sakkal Majalla" w:hint="cs"/>
          <w:sz w:val="28"/>
          <w:szCs w:val="28"/>
          <w:rtl/>
          <w:lang w:val="en-GB"/>
        </w:rPr>
        <w:t>)</w:t>
      </w:r>
      <w:r w:rsidRPr="00B00750">
        <w:rPr>
          <w:rFonts w:ascii="Sakkal Majalla" w:hAnsi="Sakkal Majalla" w:cs="Sakkal Majalla"/>
          <w:sz w:val="28"/>
          <w:szCs w:val="28"/>
          <w:rtl/>
        </w:rPr>
        <w:t xml:space="preserve"> التنظيمية</w:t>
      </w:r>
      <w:r w:rsidR="00B00750" w:rsidRPr="00B00750">
        <w:rPr>
          <w:rFonts w:ascii="Sakkal Majalla" w:hAnsi="Sakkal Majalla" w:cs="Sakkal Majalla"/>
          <w:sz w:val="28"/>
          <w:szCs w:val="28"/>
        </w:rPr>
        <w:t>.</w:t>
      </w:r>
    </w:p>
    <w:p w14:paraId="4FBD4118" w14:textId="77EAAF7E" w:rsidR="007F5E9A" w:rsidRPr="00B00750" w:rsidRDefault="007F5E9A" w:rsidP="00B00750">
      <w:pPr>
        <w:pStyle w:val="ListParagraph"/>
        <w:numPr>
          <w:ilvl w:val="0"/>
          <w:numId w:val="26"/>
        </w:numPr>
        <w:rPr>
          <w:rFonts w:ascii="Sakkal Majalla" w:hAnsi="Sakkal Majalla" w:cs="Sakkal Majalla"/>
          <w:sz w:val="28"/>
          <w:szCs w:val="28"/>
          <w:rtl/>
        </w:rPr>
      </w:pPr>
      <w:r w:rsidRPr="00B00750">
        <w:rPr>
          <w:rFonts w:ascii="Sakkal Majalla" w:hAnsi="Sakkal Majalla" w:cs="Sakkal Majalla"/>
          <w:sz w:val="28"/>
          <w:szCs w:val="28"/>
          <w:rtl/>
        </w:rPr>
        <w:t>حاضنات الابتكار</w:t>
      </w:r>
      <w:r w:rsidR="00B00750" w:rsidRPr="00B00750">
        <w:rPr>
          <w:rFonts w:ascii="Sakkal Majalla" w:hAnsi="Sakkal Majalla" w:cs="Sakkal Majalla"/>
          <w:sz w:val="28"/>
          <w:szCs w:val="28"/>
        </w:rPr>
        <w:t>.</w:t>
      </w:r>
    </w:p>
    <w:p w14:paraId="73C30C35" w14:textId="6D3483D2" w:rsidR="007F5E9A" w:rsidRPr="00B00750" w:rsidRDefault="007F5E9A" w:rsidP="00B00750">
      <w:pPr>
        <w:pStyle w:val="ListParagraph"/>
        <w:numPr>
          <w:ilvl w:val="0"/>
          <w:numId w:val="26"/>
        </w:numPr>
        <w:rPr>
          <w:rFonts w:ascii="Sakkal Majalla" w:hAnsi="Sakkal Majalla" w:cs="Sakkal Majalla"/>
          <w:sz w:val="28"/>
          <w:szCs w:val="28"/>
          <w:rtl/>
        </w:rPr>
      </w:pPr>
      <w:r w:rsidRPr="00B00750">
        <w:rPr>
          <w:rFonts w:ascii="Sakkal Majalla" w:hAnsi="Sakkal Majalla" w:cs="Sakkal Majalla"/>
          <w:sz w:val="28"/>
          <w:szCs w:val="28"/>
          <w:rtl/>
        </w:rPr>
        <w:t xml:space="preserve">ممكنات </w:t>
      </w:r>
      <w:r w:rsidRPr="00B00750">
        <w:rPr>
          <w:rFonts w:ascii="Sakkal Majalla" w:hAnsi="Sakkal Majalla" w:cs="Sakkal Majalla"/>
          <w:sz w:val="28"/>
          <w:szCs w:val="28"/>
        </w:rPr>
        <w:t>RDI</w:t>
      </w:r>
    </w:p>
    <w:p w14:paraId="61DA1D5B" w14:textId="5E8546C2" w:rsidR="007F5E9A" w:rsidRPr="00B00750" w:rsidRDefault="007F5E9A" w:rsidP="00B00750">
      <w:pPr>
        <w:pStyle w:val="ListParagraph"/>
        <w:numPr>
          <w:ilvl w:val="0"/>
          <w:numId w:val="29"/>
        </w:numPr>
        <w:rPr>
          <w:rFonts w:ascii="Sakkal Majalla" w:hAnsi="Sakkal Majalla" w:cs="Sakkal Majalla"/>
          <w:sz w:val="28"/>
          <w:szCs w:val="28"/>
          <w:u w:val="single"/>
          <w:rtl/>
        </w:rPr>
      </w:pPr>
      <w:r w:rsidRPr="00B00750">
        <w:rPr>
          <w:rFonts w:ascii="Sakkal Majalla" w:hAnsi="Sakkal Majalla" w:cs="Sakkal Majalla"/>
          <w:sz w:val="28"/>
          <w:szCs w:val="28"/>
          <w:u w:val="single"/>
          <w:rtl/>
        </w:rPr>
        <w:t xml:space="preserve"> الطبقة التقنية:</w:t>
      </w:r>
    </w:p>
    <w:p w14:paraId="3EEFE5A3" w14:textId="3851225F" w:rsidR="007F5E9A" w:rsidRPr="007F5E9A" w:rsidRDefault="007F5E9A" w:rsidP="00B00750">
      <w:pPr>
        <w:pStyle w:val="ListParagraph"/>
        <w:numPr>
          <w:ilvl w:val="0"/>
          <w:numId w:val="32"/>
        </w:numPr>
        <w:rPr>
          <w:rFonts w:ascii="Sakkal Majalla" w:hAnsi="Sakkal Majalla" w:cs="Sakkal Majalla"/>
          <w:sz w:val="28"/>
          <w:szCs w:val="28"/>
          <w:rtl/>
        </w:rPr>
      </w:pPr>
      <w:r w:rsidRPr="007F5E9A">
        <w:rPr>
          <w:rFonts w:ascii="Sakkal Majalla" w:hAnsi="Sakkal Majalla" w:cs="Sakkal Majalla"/>
          <w:sz w:val="28"/>
          <w:szCs w:val="28"/>
          <w:rtl/>
        </w:rPr>
        <w:t>الذكاء الاصطناعي</w:t>
      </w:r>
    </w:p>
    <w:p w14:paraId="144968FF" w14:textId="0A315FBC" w:rsidR="007F5E9A" w:rsidRPr="007F5E9A" w:rsidRDefault="007F5E9A" w:rsidP="00B00750">
      <w:pPr>
        <w:pStyle w:val="ListParagraph"/>
        <w:numPr>
          <w:ilvl w:val="0"/>
          <w:numId w:val="32"/>
        </w:numPr>
        <w:rPr>
          <w:rFonts w:ascii="Sakkal Majalla" w:hAnsi="Sakkal Majalla" w:cs="Sakkal Majalla"/>
          <w:sz w:val="28"/>
          <w:szCs w:val="28"/>
          <w:rtl/>
        </w:rPr>
      </w:pPr>
      <w:r w:rsidRPr="007F5E9A">
        <w:rPr>
          <w:rFonts w:ascii="Sakkal Majalla" w:hAnsi="Sakkal Majalla" w:cs="Sakkal Majalla"/>
          <w:sz w:val="28"/>
          <w:szCs w:val="28"/>
          <w:rtl/>
        </w:rPr>
        <w:t>التحليل التنبؤي</w:t>
      </w:r>
    </w:p>
    <w:p w14:paraId="5F4DBCC0" w14:textId="23761A9C" w:rsidR="007F5E9A" w:rsidRPr="007F5E9A" w:rsidRDefault="007F5E9A" w:rsidP="00B00750">
      <w:pPr>
        <w:pStyle w:val="ListParagraph"/>
        <w:numPr>
          <w:ilvl w:val="0"/>
          <w:numId w:val="32"/>
        </w:numPr>
        <w:rPr>
          <w:rFonts w:ascii="Sakkal Majalla" w:hAnsi="Sakkal Majalla" w:cs="Sakkal Majalla"/>
          <w:sz w:val="28"/>
          <w:szCs w:val="28"/>
          <w:rtl/>
        </w:rPr>
      </w:pPr>
      <w:r w:rsidRPr="007F5E9A">
        <w:rPr>
          <w:rFonts w:ascii="Sakkal Majalla" w:hAnsi="Sakkal Majalla" w:cs="Sakkal Majalla"/>
          <w:sz w:val="28"/>
          <w:szCs w:val="28"/>
          <w:rtl/>
        </w:rPr>
        <w:t>البيانات الضخمة</w:t>
      </w:r>
    </w:p>
    <w:p w14:paraId="3ADC2206" w14:textId="77777777" w:rsidR="00B00750" w:rsidRDefault="007F5E9A" w:rsidP="00B00750">
      <w:pPr>
        <w:pStyle w:val="ListParagraph"/>
        <w:numPr>
          <w:ilvl w:val="0"/>
          <w:numId w:val="32"/>
        </w:numPr>
        <w:rPr>
          <w:rFonts w:ascii="Sakkal Majalla" w:hAnsi="Sakkal Majalla" w:cs="Sakkal Majalla"/>
          <w:sz w:val="28"/>
          <w:szCs w:val="28"/>
        </w:rPr>
      </w:pPr>
      <w:r w:rsidRPr="007F5E9A">
        <w:rPr>
          <w:rFonts w:ascii="Sakkal Majalla" w:hAnsi="Sakkal Majalla" w:cs="Sakkal Majalla"/>
          <w:sz w:val="28"/>
          <w:szCs w:val="28"/>
          <w:rtl/>
        </w:rPr>
        <w:t>المنصات الذكية</w:t>
      </w:r>
    </w:p>
    <w:p w14:paraId="681C401D" w14:textId="77777777" w:rsidR="00B00750" w:rsidRDefault="00B00750" w:rsidP="00B00750">
      <w:pPr>
        <w:ind w:left="360"/>
        <w:rPr>
          <w:rFonts w:ascii="Sakkal Majalla" w:hAnsi="Sakkal Majalla" w:cs="Sakkal Majalla"/>
          <w:sz w:val="28"/>
          <w:szCs w:val="28"/>
          <w:rtl/>
          <w:lang w:val="en-GB"/>
        </w:rPr>
      </w:pPr>
    </w:p>
    <w:p w14:paraId="3EEB0657" w14:textId="4A70CD62" w:rsidR="00B00750" w:rsidRPr="00B00750" w:rsidRDefault="00B00750" w:rsidP="00B00750">
      <w:pPr>
        <w:pStyle w:val="ListParagraph"/>
        <w:numPr>
          <w:ilvl w:val="0"/>
          <w:numId w:val="29"/>
        </w:numPr>
        <w:rPr>
          <w:rFonts w:ascii="Sakkal Majalla" w:hAnsi="Sakkal Majalla" w:cs="Sakkal Majalla"/>
          <w:sz w:val="28"/>
          <w:szCs w:val="28"/>
          <w:u w:val="single"/>
        </w:rPr>
      </w:pPr>
      <w:r w:rsidRPr="00B00750">
        <w:rPr>
          <w:rFonts w:ascii="Sakkal Majalla" w:hAnsi="Sakkal Majalla" w:cs="Sakkal Majalla" w:hint="cs"/>
          <w:sz w:val="28"/>
          <w:szCs w:val="28"/>
          <w:u w:val="single"/>
          <w:rtl/>
        </w:rPr>
        <w:t xml:space="preserve">طبقة إدارة المخاطر: </w:t>
      </w:r>
    </w:p>
    <w:p w14:paraId="595F1B7C" w14:textId="77777777" w:rsidR="00B00750" w:rsidRPr="00B00750" w:rsidRDefault="00B00750" w:rsidP="00B00750">
      <w:pPr>
        <w:pStyle w:val="ListParagraph"/>
        <w:rPr>
          <w:rFonts w:ascii="Sakkal Majalla" w:hAnsi="Sakkal Majalla" w:cs="Sakkal Majalla" w:hint="cs"/>
          <w:sz w:val="28"/>
          <w:szCs w:val="28"/>
          <w:rtl/>
        </w:rPr>
      </w:pPr>
    </w:p>
    <w:p w14:paraId="147BFF77" w14:textId="546F30CE" w:rsidR="00B00750" w:rsidRPr="00B00750" w:rsidRDefault="00B00750" w:rsidP="00B00750">
      <w:pPr>
        <w:pStyle w:val="ListParagraph"/>
        <w:numPr>
          <w:ilvl w:val="0"/>
          <w:numId w:val="32"/>
        </w:numPr>
        <w:rPr>
          <w:rFonts w:ascii="Sakkal Majalla" w:hAnsi="Sakkal Majalla" w:cs="Sakkal Majalla"/>
          <w:sz w:val="28"/>
          <w:szCs w:val="28"/>
        </w:rPr>
      </w:pPr>
      <w:r w:rsidRPr="00B00750">
        <w:rPr>
          <w:rFonts w:ascii="Sakkal Majalla" w:hAnsi="Sakkal Majalla" w:cs="Sakkal Majalla" w:hint="cs"/>
          <w:sz w:val="28"/>
          <w:szCs w:val="28"/>
          <w:rtl/>
        </w:rPr>
        <w:t>التحديد الذكي</w:t>
      </w:r>
      <w:r>
        <w:rPr>
          <w:rFonts w:ascii="Sakkal Majalla" w:hAnsi="Sakkal Majalla" w:cs="Sakkal Majalla" w:hint="cs"/>
          <w:sz w:val="28"/>
          <w:szCs w:val="28"/>
          <w:rtl/>
        </w:rPr>
        <w:t>.</w:t>
      </w:r>
    </w:p>
    <w:p w14:paraId="7F9A9035" w14:textId="2B0E08AA" w:rsidR="00B00750" w:rsidRPr="00B00750" w:rsidRDefault="00B00750" w:rsidP="00B00750">
      <w:pPr>
        <w:pStyle w:val="ListParagraph"/>
        <w:numPr>
          <w:ilvl w:val="0"/>
          <w:numId w:val="32"/>
        </w:numPr>
        <w:rPr>
          <w:rFonts w:ascii="Sakkal Majalla" w:hAnsi="Sakkal Majalla" w:cs="Sakkal Majalla"/>
          <w:sz w:val="28"/>
          <w:szCs w:val="28"/>
        </w:rPr>
      </w:pPr>
      <w:r w:rsidRPr="00B00750">
        <w:rPr>
          <w:rFonts w:ascii="Sakkal Majalla" w:hAnsi="Sakkal Majalla" w:cs="Sakkal Majalla" w:hint="cs"/>
          <w:sz w:val="28"/>
          <w:szCs w:val="28"/>
          <w:rtl/>
        </w:rPr>
        <w:t>تقييم المخاطر</w:t>
      </w:r>
      <w:r>
        <w:rPr>
          <w:rFonts w:ascii="Sakkal Majalla" w:hAnsi="Sakkal Majalla" w:cs="Sakkal Majalla" w:hint="cs"/>
          <w:sz w:val="28"/>
          <w:szCs w:val="28"/>
          <w:rtl/>
        </w:rPr>
        <w:t>.</w:t>
      </w:r>
    </w:p>
    <w:p w14:paraId="640C42E1" w14:textId="0D13FBD8" w:rsidR="00B00750" w:rsidRPr="00B00750" w:rsidRDefault="00B00750" w:rsidP="00B00750">
      <w:pPr>
        <w:pStyle w:val="ListParagraph"/>
        <w:numPr>
          <w:ilvl w:val="0"/>
          <w:numId w:val="32"/>
        </w:numPr>
        <w:rPr>
          <w:rFonts w:ascii="Sakkal Majalla" w:hAnsi="Sakkal Majalla" w:cs="Sakkal Majalla"/>
          <w:sz w:val="28"/>
          <w:szCs w:val="28"/>
        </w:rPr>
      </w:pPr>
      <w:r w:rsidRPr="00B00750">
        <w:rPr>
          <w:rFonts w:ascii="Sakkal Majalla" w:hAnsi="Sakkal Majalla" w:cs="Sakkal Majalla" w:hint="cs"/>
          <w:sz w:val="28"/>
          <w:szCs w:val="28"/>
          <w:rtl/>
        </w:rPr>
        <w:t>الاستجابة الاستباقية</w:t>
      </w:r>
      <w:r>
        <w:rPr>
          <w:rFonts w:ascii="Sakkal Majalla" w:hAnsi="Sakkal Majalla" w:cs="Sakkal Majalla" w:hint="cs"/>
          <w:sz w:val="28"/>
          <w:szCs w:val="28"/>
          <w:rtl/>
        </w:rPr>
        <w:t>.</w:t>
      </w:r>
    </w:p>
    <w:p w14:paraId="63872B75" w14:textId="6A5D019E" w:rsidR="00B00750" w:rsidRDefault="00B00750" w:rsidP="00B00750">
      <w:pPr>
        <w:pStyle w:val="ListParagraph"/>
        <w:numPr>
          <w:ilvl w:val="0"/>
          <w:numId w:val="32"/>
        </w:numPr>
        <w:rPr>
          <w:rFonts w:ascii="Sakkal Majalla" w:hAnsi="Sakkal Majalla" w:cs="Sakkal Majalla"/>
          <w:sz w:val="28"/>
          <w:szCs w:val="28"/>
        </w:rPr>
      </w:pPr>
      <w:r w:rsidRPr="00B00750">
        <w:rPr>
          <w:rFonts w:ascii="Sakkal Majalla" w:hAnsi="Sakkal Majalla" w:cs="Sakkal Majalla" w:hint="cs"/>
          <w:sz w:val="28"/>
          <w:szCs w:val="28"/>
          <w:rtl/>
        </w:rPr>
        <w:t>المراقبة الرقمية</w:t>
      </w:r>
      <w:r>
        <w:rPr>
          <w:rFonts w:ascii="Sakkal Majalla" w:hAnsi="Sakkal Majalla" w:cs="Sakkal Majalla" w:hint="cs"/>
          <w:sz w:val="28"/>
          <w:szCs w:val="28"/>
          <w:rtl/>
        </w:rPr>
        <w:t>.</w:t>
      </w:r>
    </w:p>
    <w:p w14:paraId="2CB5BCC0" w14:textId="470ED75E" w:rsidR="00B00750" w:rsidRPr="00B00750" w:rsidRDefault="00B00750" w:rsidP="00B00750">
      <w:pPr>
        <w:pStyle w:val="ListParagraph"/>
        <w:numPr>
          <w:ilvl w:val="0"/>
          <w:numId w:val="29"/>
        </w:numPr>
        <w:rPr>
          <w:rFonts w:ascii="Sakkal Majalla" w:hAnsi="Sakkal Majalla" w:cs="Sakkal Majalla"/>
          <w:sz w:val="28"/>
          <w:szCs w:val="28"/>
          <w:u w:val="single"/>
        </w:rPr>
      </w:pPr>
      <w:r w:rsidRPr="00B00750">
        <w:rPr>
          <w:rFonts w:ascii="Sakkal Majalla" w:hAnsi="Sakkal Majalla" w:cs="Sakkal Majalla" w:hint="cs"/>
          <w:sz w:val="28"/>
          <w:szCs w:val="28"/>
          <w:u w:val="single"/>
          <w:rtl/>
          <w:lang w:val="en-GB"/>
        </w:rPr>
        <w:t xml:space="preserve">طبقة الأداء: </w:t>
      </w:r>
    </w:p>
    <w:p w14:paraId="65419F09" w14:textId="2DFFB1E2" w:rsidR="00B00750" w:rsidRDefault="00B00750" w:rsidP="00B00750">
      <w:pPr>
        <w:pStyle w:val="ListParagraph"/>
        <w:numPr>
          <w:ilvl w:val="0"/>
          <w:numId w:val="34"/>
        </w:numPr>
        <w:rPr>
          <w:rFonts w:ascii="Sakkal Majalla" w:hAnsi="Sakkal Majalla" w:cs="Sakkal Majalla"/>
          <w:sz w:val="28"/>
          <w:szCs w:val="28"/>
        </w:rPr>
      </w:pPr>
      <w:r w:rsidRPr="00B00750">
        <w:rPr>
          <w:rFonts w:ascii="Sakkal Majalla" w:hAnsi="Sakkal Majalla" w:cs="Sakkal Majalla" w:hint="cs"/>
          <w:sz w:val="28"/>
          <w:szCs w:val="28"/>
          <w:rtl/>
        </w:rPr>
        <w:t>تحسين التكلفة</w:t>
      </w:r>
      <w:r>
        <w:rPr>
          <w:rFonts w:ascii="Sakkal Majalla" w:hAnsi="Sakkal Majalla" w:cs="Sakkal Majalla" w:hint="cs"/>
          <w:sz w:val="28"/>
          <w:szCs w:val="28"/>
          <w:rtl/>
        </w:rPr>
        <w:t>.</w:t>
      </w:r>
    </w:p>
    <w:p w14:paraId="49B08F92" w14:textId="4557F954" w:rsidR="00B00750" w:rsidRDefault="00B00750" w:rsidP="00B00750">
      <w:pPr>
        <w:pStyle w:val="ListParagraph"/>
        <w:numPr>
          <w:ilvl w:val="0"/>
          <w:numId w:val="34"/>
        </w:numPr>
        <w:rPr>
          <w:rFonts w:ascii="Sakkal Majalla" w:hAnsi="Sakkal Majalla" w:cs="Sakkal Majalla"/>
          <w:sz w:val="28"/>
          <w:szCs w:val="28"/>
        </w:rPr>
      </w:pPr>
      <w:r w:rsidRPr="00B00750">
        <w:rPr>
          <w:rFonts w:ascii="Sakkal Majalla" w:hAnsi="Sakkal Majalla" w:cs="Sakkal Majalla" w:hint="cs"/>
          <w:sz w:val="28"/>
          <w:szCs w:val="28"/>
          <w:rtl/>
        </w:rPr>
        <w:t>تحسين الزمن</w:t>
      </w:r>
      <w:r>
        <w:rPr>
          <w:rFonts w:ascii="Sakkal Majalla" w:hAnsi="Sakkal Majalla" w:cs="Sakkal Majalla" w:hint="cs"/>
          <w:sz w:val="28"/>
          <w:szCs w:val="28"/>
          <w:rtl/>
        </w:rPr>
        <w:t>.</w:t>
      </w:r>
    </w:p>
    <w:p w14:paraId="3CC00800" w14:textId="5B04D744" w:rsidR="00B00750" w:rsidRDefault="00B00750" w:rsidP="00B00750">
      <w:pPr>
        <w:pStyle w:val="ListParagraph"/>
        <w:numPr>
          <w:ilvl w:val="0"/>
          <w:numId w:val="34"/>
        </w:numPr>
        <w:rPr>
          <w:rFonts w:ascii="Sakkal Majalla" w:hAnsi="Sakkal Majalla" w:cs="Sakkal Majalla"/>
          <w:sz w:val="28"/>
          <w:szCs w:val="28"/>
        </w:rPr>
      </w:pPr>
      <w:r w:rsidRPr="00B00750">
        <w:rPr>
          <w:rFonts w:ascii="Sakkal Majalla" w:hAnsi="Sakkal Majalla" w:cs="Sakkal Majalla" w:hint="cs"/>
          <w:sz w:val="28"/>
          <w:szCs w:val="28"/>
          <w:rtl/>
        </w:rPr>
        <w:t>تحسين الجودة</w:t>
      </w:r>
      <w:r>
        <w:rPr>
          <w:rFonts w:ascii="Sakkal Majalla" w:hAnsi="Sakkal Majalla" w:cs="Sakkal Majalla" w:hint="cs"/>
          <w:sz w:val="28"/>
          <w:szCs w:val="28"/>
          <w:rtl/>
        </w:rPr>
        <w:t>.</w:t>
      </w:r>
    </w:p>
    <w:p w14:paraId="6E52896B" w14:textId="2038A28E" w:rsidR="009125CE" w:rsidRDefault="00B00750" w:rsidP="006101F9">
      <w:pPr>
        <w:pStyle w:val="ListParagraph"/>
        <w:numPr>
          <w:ilvl w:val="0"/>
          <w:numId w:val="34"/>
        </w:numPr>
        <w:rPr>
          <w:rFonts w:ascii="Sakkal Majalla" w:hAnsi="Sakkal Majalla" w:cs="Sakkal Majalla"/>
          <w:sz w:val="28"/>
          <w:szCs w:val="28"/>
        </w:rPr>
      </w:pPr>
      <w:r w:rsidRPr="00B00750">
        <w:rPr>
          <w:rFonts w:ascii="Sakkal Majalla" w:hAnsi="Sakkal Majalla" w:cs="Sakkal Majalla" w:hint="cs"/>
          <w:sz w:val="28"/>
          <w:szCs w:val="28"/>
          <w:rtl/>
        </w:rPr>
        <w:t>الاستدامة</w:t>
      </w:r>
      <w:r>
        <w:rPr>
          <w:rFonts w:ascii="Sakkal Majalla" w:hAnsi="Sakkal Majalla" w:cs="Sakkal Majalla" w:hint="cs"/>
          <w:sz w:val="28"/>
          <w:szCs w:val="28"/>
          <w:rtl/>
        </w:rPr>
        <w:t>.</w:t>
      </w:r>
      <w:r w:rsidR="007F5E9A" w:rsidRPr="00B00750">
        <w:rPr>
          <w:rFonts w:ascii="Sakkal Majalla" w:hAnsi="Sakkal Majalla" w:cs="Sakkal Majalla"/>
          <w:sz w:val="28"/>
          <w:szCs w:val="28"/>
          <w:rtl/>
        </w:rPr>
        <w:br/>
      </w:r>
    </w:p>
    <w:p w14:paraId="7E191D31" w14:textId="77777777" w:rsidR="006101F9" w:rsidRDefault="006101F9" w:rsidP="006101F9">
      <w:pPr>
        <w:rPr>
          <w:rFonts w:ascii="Sakkal Majalla" w:hAnsi="Sakkal Majalla" w:cs="Sakkal Majalla"/>
          <w:sz w:val="28"/>
          <w:szCs w:val="28"/>
          <w:rtl/>
        </w:rPr>
      </w:pPr>
    </w:p>
    <w:p w14:paraId="401DC8E1" w14:textId="6E435376" w:rsidR="006101F9" w:rsidRPr="006101F9" w:rsidRDefault="006101F9" w:rsidP="006101F9">
      <w:pPr>
        <w:rPr>
          <w:rFonts w:ascii="Sakkal Majalla" w:hAnsi="Sakkal Majalla" w:cs="Sakkal Majalla"/>
          <w:sz w:val="28"/>
          <w:szCs w:val="28"/>
          <w:u w:val="single"/>
          <w:rtl/>
        </w:rPr>
      </w:pPr>
      <w:r w:rsidRPr="006101F9">
        <w:rPr>
          <w:rFonts w:ascii="Sakkal Majalla" w:hAnsi="Sakkal Majalla" w:cs="Sakkal Majalla"/>
          <w:sz w:val="28"/>
          <w:szCs w:val="28"/>
          <w:u w:val="single"/>
          <w:rtl/>
        </w:rPr>
        <w:t>التوصيات:</w:t>
      </w:r>
    </w:p>
    <w:p w14:paraId="51C960BE" w14:textId="79B34AA3" w:rsidR="006101F9" w:rsidRPr="006101F9" w:rsidRDefault="006101F9" w:rsidP="006101F9">
      <w:pPr>
        <w:rPr>
          <w:rFonts w:ascii="Sakkal Majalla" w:hAnsi="Sakkal Majalla" w:cs="Sakkal Majalla"/>
          <w:sz w:val="28"/>
          <w:szCs w:val="28"/>
          <w:rtl/>
        </w:rPr>
      </w:pPr>
      <w:r w:rsidRPr="006101F9">
        <w:rPr>
          <w:rFonts w:ascii="Sakkal Majalla" w:hAnsi="Sakkal Majalla" w:cs="Sakkal Majalla"/>
          <w:sz w:val="28"/>
          <w:szCs w:val="28"/>
          <w:rtl/>
        </w:rPr>
        <w:t xml:space="preserve">تبني النموذج الوطني </w:t>
      </w:r>
      <w:r w:rsidRPr="006101F9">
        <w:rPr>
          <w:rFonts w:ascii="Sakkal Majalla" w:hAnsi="Sakkal Majalla" w:cs="Sakkal Majalla"/>
          <w:sz w:val="28"/>
          <w:szCs w:val="28"/>
        </w:rPr>
        <w:t>SRMI 2030</w:t>
      </w:r>
      <w:r w:rsidRPr="006101F9">
        <w:rPr>
          <w:rFonts w:ascii="Sakkal Majalla" w:hAnsi="Sakkal Majalla" w:cs="Sakkal Majalla"/>
          <w:sz w:val="28"/>
          <w:szCs w:val="28"/>
          <w:rtl/>
        </w:rPr>
        <w:t xml:space="preserve"> في جميع المشاريع الكبرى.</w:t>
      </w:r>
    </w:p>
    <w:p w14:paraId="62EAC59F" w14:textId="438C555B" w:rsidR="006101F9" w:rsidRPr="006101F9" w:rsidRDefault="006101F9" w:rsidP="006101F9">
      <w:pPr>
        <w:rPr>
          <w:rFonts w:ascii="Sakkal Majalla" w:hAnsi="Sakkal Majalla" w:cs="Sakkal Majalla"/>
          <w:sz w:val="28"/>
          <w:szCs w:val="28"/>
          <w:rtl/>
        </w:rPr>
      </w:pPr>
      <w:r w:rsidRPr="006101F9">
        <w:rPr>
          <w:rFonts w:ascii="Sakkal Majalla" w:hAnsi="Sakkal Majalla" w:cs="Sakkal Majalla"/>
          <w:sz w:val="28"/>
          <w:szCs w:val="28"/>
          <w:rtl/>
        </w:rPr>
        <w:t xml:space="preserve">تعزيز التعاون بين الجهات الحكومية ومنظومة </w:t>
      </w:r>
      <w:r w:rsidRPr="006101F9">
        <w:rPr>
          <w:rFonts w:ascii="Sakkal Majalla" w:hAnsi="Sakkal Majalla" w:cs="Sakkal Majalla"/>
          <w:sz w:val="28"/>
          <w:szCs w:val="28"/>
        </w:rPr>
        <w:t>RDI</w:t>
      </w:r>
      <w:r w:rsidRPr="006101F9">
        <w:rPr>
          <w:rFonts w:ascii="Sakkal Majalla" w:hAnsi="Sakkal Majalla" w:cs="Sakkal Majalla"/>
          <w:sz w:val="28"/>
          <w:szCs w:val="28"/>
          <w:rtl/>
        </w:rPr>
        <w:t>.</w:t>
      </w:r>
    </w:p>
    <w:p w14:paraId="25A8CBEE" w14:textId="5666DF2B" w:rsidR="006101F9" w:rsidRPr="006101F9" w:rsidRDefault="006101F9" w:rsidP="006101F9">
      <w:pPr>
        <w:rPr>
          <w:rFonts w:ascii="Sakkal Majalla" w:hAnsi="Sakkal Majalla" w:cs="Sakkal Majalla"/>
          <w:sz w:val="28"/>
          <w:szCs w:val="28"/>
          <w:rtl/>
        </w:rPr>
      </w:pPr>
      <w:r w:rsidRPr="006101F9">
        <w:rPr>
          <w:rFonts w:ascii="Sakkal Majalla" w:hAnsi="Sakkal Majalla" w:cs="Sakkal Majalla"/>
          <w:sz w:val="28"/>
          <w:szCs w:val="28"/>
          <w:rtl/>
        </w:rPr>
        <w:t>تطوير منصات رقمية ذكية لإدارة المخاطر.</w:t>
      </w:r>
    </w:p>
    <w:p w14:paraId="1BDE80A2" w14:textId="0A82C908" w:rsidR="006101F9" w:rsidRPr="006101F9" w:rsidRDefault="006101F9" w:rsidP="006101F9">
      <w:pPr>
        <w:rPr>
          <w:rFonts w:ascii="Sakkal Majalla" w:hAnsi="Sakkal Majalla" w:cs="Sakkal Majalla"/>
          <w:sz w:val="28"/>
          <w:szCs w:val="28"/>
          <w:rtl/>
        </w:rPr>
      </w:pPr>
      <w:r w:rsidRPr="006101F9">
        <w:rPr>
          <w:rFonts w:ascii="Sakkal Majalla" w:hAnsi="Sakkal Majalla" w:cs="Sakkal Majalla"/>
          <w:sz w:val="28"/>
          <w:szCs w:val="28"/>
          <w:rtl/>
        </w:rPr>
        <w:t>تدريب القيادات على استخدام التحليل التنبؤي.</w:t>
      </w:r>
    </w:p>
    <w:p w14:paraId="209A6484" w14:textId="59B18687" w:rsidR="006101F9" w:rsidRPr="006101F9" w:rsidRDefault="006101F9" w:rsidP="006101F9">
      <w:pPr>
        <w:rPr>
          <w:rFonts w:ascii="Sakkal Majalla" w:hAnsi="Sakkal Majalla" w:cs="Sakkal Majalla"/>
          <w:sz w:val="28"/>
          <w:szCs w:val="28"/>
          <w:rtl/>
        </w:rPr>
      </w:pPr>
      <w:r w:rsidRPr="006101F9">
        <w:rPr>
          <w:rFonts w:ascii="Sakkal Majalla" w:hAnsi="Sakkal Majalla" w:cs="Sakkal Majalla"/>
          <w:sz w:val="28"/>
          <w:szCs w:val="28"/>
          <w:rtl/>
        </w:rPr>
        <w:t>إنشاء مراكز ابتكار للمخاطر في الوزارات والهيئات.</w:t>
      </w:r>
    </w:p>
    <w:p w14:paraId="7AA87013" w14:textId="4EE88BFD" w:rsidR="006101F9" w:rsidRPr="006101F9" w:rsidRDefault="006101F9" w:rsidP="006101F9">
      <w:pPr>
        <w:rPr>
          <w:rFonts w:ascii="Sakkal Majalla" w:hAnsi="Sakkal Majalla" w:cs="Sakkal Majalla"/>
          <w:sz w:val="28"/>
          <w:szCs w:val="28"/>
          <w:u w:val="single"/>
          <w:rtl/>
        </w:rPr>
      </w:pPr>
      <w:r w:rsidRPr="006101F9">
        <w:rPr>
          <w:rFonts w:ascii="Sakkal Majalla" w:hAnsi="Sakkal Majalla" w:cs="Sakkal Majalla"/>
          <w:sz w:val="28"/>
          <w:szCs w:val="28"/>
          <w:u w:val="single"/>
          <w:rtl/>
        </w:rPr>
        <w:t>المراجع:</w:t>
      </w:r>
    </w:p>
    <w:p w14:paraId="2AE0923F" w14:textId="77777777" w:rsidR="006101F9" w:rsidRPr="006101F9" w:rsidRDefault="006101F9" w:rsidP="006101F9">
      <w:pPr>
        <w:rPr>
          <w:rFonts w:ascii="Sakkal Majalla" w:hAnsi="Sakkal Majalla" w:cs="Sakkal Majalla"/>
          <w:sz w:val="28"/>
          <w:szCs w:val="28"/>
          <w:u w:val="single"/>
          <w:rtl/>
        </w:rPr>
      </w:pPr>
      <w:r w:rsidRPr="006101F9">
        <w:rPr>
          <w:rFonts w:ascii="Sakkal Majalla" w:hAnsi="Sakkal Majalla" w:cs="Sakkal Majalla"/>
          <w:sz w:val="28"/>
          <w:szCs w:val="28"/>
          <w:u w:val="single"/>
          <w:rtl/>
        </w:rPr>
        <w:t>المراجع العربية:</w:t>
      </w:r>
    </w:p>
    <w:p w14:paraId="045752C8" w14:textId="5DF0FB59" w:rsidR="006101F9" w:rsidRPr="006101F9" w:rsidRDefault="006101F9" w:rsidP="006101F9">
      <w:pPr>
        <w:pStyle w:val="ListParagraph"/>
        <w:numPr>
          <w:ilvl w:val="0"/>
          <w:numId w:val="35"/>
        </w:numPr>
        <w:rPr>
          <w:rFonts w:ascii="Sakkal Majalla" w:hAnsi="Sakkal Majalla" w:cs="Sakkal Majalla"/>
          <w:sz w:val="28"/>
          <w:szCs w:val="28"/>
          <w:rtl/>
        </w:rPr>
      </w:pPr>
      <w:r w:rsidRPr="006101F9">
        <w:rPr>
          <w:rFonts w:ascii="Sakkal Majalla" w:hAnsi="Sakkal Majalla" w:cs="Sakkal Majalla"/>
          <w:sz w:val="28"/>
          <w:szCs w:val="28"/>
          <w:rtl/>
        </w:rPr>
        <w:t>هيئة البحث والتطوير والابتكار (2024–2025).</w:t>
      </w:r>
    </w:p>
    <w:p w14:paraId="250F789B" w14:textId="5CE1CFE2" w:rsidR="006101F9" w:rsidRPr="006101F9" w:rsidRDefault="006101F9" w:rsidP="006101F9">
      <w:pPr>
        <w:pStyle w:val="ListParagraph"/>
        <w:numPr>
          <w:ilvl w:val="0"/>
          <w:numId w:val="35"/>
        </w:numPr>
        <w:rPr>
          <w:rFonts w:ascii="Sakkal Majalla" w:hAnsi="Sakkal Majalla" w:cs="Sakkal Majalla"/>
          <w:sz w:val="28"/>
          <w:szCs w:val="28"/>
          <w:rtl/>
        </w:rPr>
      </w:pPr>
      <w:r w:rsidRPr="006101F9">
        <w:rPr>
          <w:rFonts w:ascii="Sakkal Majalla" w:hAnsi="Sakkal Majalla" w:cs="Sakkal Majalla"/>
          <w:sz w:val="28"/>
          <w:szCs w:val="28"/>
          <w:rtl/>
        </w:rPr>
        <w:t>رؤية السعودية 2030.</w:t>
      </w:r>
    </w:p>
    <w:p w14:paraId="5DA10DF6" w14:textId="379EA9B8" w:rsidR="006101F9" w:rsidRPr="006101F9" w:rsidRDefault="006101F9" w:rsidP="006101F9">
      <w:pPr>
        <w:pStyle w:val="ListParagraph"/>
        <w:numPr>
          <w:ilvl w:val="0"/>
          <w:numId w:val="35"/>
        </w:numPr>
        <w:rPr>
          <w:rFonts w:ascii="Sakkal Majalla" w:hAnsi="Sakkal Majalla" w:cs="Sakkal Majalla"/>
          <w:sz w:val="28"/>
          <w:szCs w:val="28"/>
          <w:rtl/>
        </w:rPr>
      </w:pPr>
      <w:r w:rsidRPr="006101F9">
        <w:rPr>
          <w:rFonts w:ascii="Sakkal Majalla" w:hAnsi="Sakkal Majalla" w:cs="Sakkal Majalla"/>
          <w:sz w:val="28"/>
          <w:szCs w:val="28"/>
          <w:rtl/>
        </w:rPr>
        <w:t xml:space="preserve">وزارة الاقتصاد والتخطيط </w:t>
      </w:r>
      <w:r w:rsidRPr="006101F9">
        <w:rPr>
          <w:rFonts w:ascii="Sakkal Majalla" w:hAnsi="Sakkal Majalla" w:cs="Sakkal Majalla" w:hint="cs"/>
          <w:sz w:val="28"/>
          <w:szCs w:val="28"/>
          <w:rtl/>
        </w:rPr>
        <w:t>-</w:t>
      </w:r>
      <w:r w:rsidRPr="006101F9">
        <w:rPr>
          <w:rFonts w:ascii="Sakkal Majalla" w:hAnsi="Sakkal Majalla" w:cs="Sakkal Majalla"/>
          <w:sz w:val="28"/>
          <w:szCs w:val="28"/>
          <w:rtl/>
        </w:rPr>
        <w:t xml:space="preserve"> تقارير الابتكار.</w:t>
      </w:r>
    </w:p>
    <w:p w14:paraId="6DE9B28D" w14:textId="740E1A57" w:rsidR="006101F9" w:rsidRPr="006101F9" w:rsidRDefault="006101F9" w:rsidP="006101F9">
      <w:pPr>
        <w:rPr>
          <w:rFonts w:ascii="Sakkal Majalla" w:hAnsi="Sakkal Majalla" w:cs="Sakkal Majalla"/>
          <w:sz w:val="28"/>
          <w:szCs w:val="28"/>
          <w:u w:val="single"/>
          <w:rtl/>
        </w:rPr>
      </w:pPr>
      <w:r w:rsidRPr="006101F9">
        <w:rPr>
          <w:rFonts w:ascii="Sakkal Majalla" w:hAnsi="Sakkal Majalla" w:cs="Sakkal Majalla"/>
          <w:sz w:val="28"/>
          <w:szCs w:val="28"/>
          <w:u w:val="single"/>
          <w:rtl/>
        </w:rPr>
        <w:t>المراجع الأجنبية:</w:t>
      </w:r>
    </w:p>
    <w:p w14:paraId="7A7731A1" w14:textId="4F5611C9" w:rsidR="006101F9" w:rsidRPr="006101F9" w:rsidRDefault="006101F9" w:rsidP="006101F9">
      <w:pPr>
        <w:pStyle w:val="ListParagraph"/>
        <w:numPr>
          <w:ilvl w:val="0"/>
          <w:numId w:val="36"/>
        </w:numPr>
        <w:rPr>
          <w:rFonts w:ascii="Sakkal Majalla" w:hAnsi="Sakkal Majalla" w:cs="Sakkal Majalla"/>
          <w:sz w:val="28"/>
          <w:szCs w:val="28"/>
        </w:rPr>
      </w:pPr>
      <w:r w:rsidRPr="006101F9">
        <w:rPr>
          <w:rFonts w:ascii="Sakkal Majalla" w:hAnsi="Sakkal Majalla" w:cs="Sakkal Majalla"/>
          <w:sz w:val="28"/>
          <w:szCs w:val="28"/>
        </w:rPr>
        <w:t>Rogers, Diffusion of Innovation</w:t>
      </w:r>
      <w:r w:rsidRPr="006101F9">
        <w:rPr>
          <w:rFonts w:ascii="Sakkal Majalla" w:hAnsi="Sakkal Majalla" w:cs="Sakkal Majalla"/>
          <w:sz w:val="28"/>
          <w:szCs w:val="28"/>
          <w:rtl/>
        </w:rPr>
        <w:t>.</w:t>
      </w:r>
    </w:p>
    <w:p w14:paraId="49B7EA65" w14:textId="77777777" w:rsidR="006101F9" w:rsidRPr="006101F9" w:rsidRDefault="006101F9" w:rsidP="006101F9">
      <w:pPr>
        <w:pStyle w:val="ListParagraph"/>
        <w:numPr>
          <w:ilvl w:val="0"/>
          <w:numId w:val="36"/>
        </w:numPr>
        <w:rPr>
          <w:rFonts w:ascii="Sakkal Majalla" w:hAnsi="Sakkal Majalla" w:cs="Sakkal Majalla"/>
          <w:sz w:val="28"/>
          <w:szCs w:val="28"/>
        </w:rPr>
      </w:pPr>
      <w:r w:rsidRPr="006101F9">
        <w:rPr>
          <w:rFonts w:ascii="Sakkal Majalla" w:hAnsi="Sakkal Majalla" w:cs="Sakkal Majalla"/>
          <w:sz w:val="28"/>
          <w:szCs w:val="28"/>
        </w:rPr>
        <w:t>ISO 31000: Risk Management</w:t>
      </w:r>
      <w:r w:rsidRPr="006101F9">
        <w:rPr>
          <w:rFonts w:ascii="Sakkal Majalla" w:hAnsi="Sakkal Majalla" w:cs="Sakkal Majalla"/>
          <w:sz w:val="28"/>
          <w:szCs w:val="28"/>
          <w:rtl/>
        </w:rPr>
        <w:t>.</w:t>
      </w:r>
    </w:p>
    <w:p w14:paraId="322CE543" w14:textId="33F53658" w:rsidR="006101F9" w:rsidRPr="006101F9" w:rsidRDefault="006101F9" w:rsidP="006101F9">
      <w:pPr>
        <w:pStyle w:val="ListParagraph"/>
        <w:numPr>
          <w:ilvl w:val="0"/>
          <w:numId w:val="36"/>
        </w:numPr>
        <w:rPr>
          <w:rFonts w:ascii="Sakkal Majalla" w:hAnsi="Sakkal Majalla" w:cs="Sakkal Majalla"/>
          <w:sz w:val="28"/>
          <w:szCs w:val="28"/>
        </w:rPr>
      </w:pPr>
      <w:r w:rsidRPr="006101F9">
        <w:rPr>
          <w:rFonts w:ascii="Sakkal Majalla" w:hAnsi="Sakkal Majalla" w:cs="Sakkal Majalla"/>
          <w:sz w:val="28"/>
          <w:szCs w:val="28"/>
          <w:rtl/>
        </w:rPr>
        <w:t>دراسات حديثة في الابتكار وإدارة المخاطر.</w:t>
      </w:r>
    </w:p>
    <w:sectPr w:rsidR="006101F9" w:rsidRPr="006101F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28B27" w14:textId="77777777" w:rsidR="005C1D23" w:rsidRDefault="005C1D23" w:rsidP="009125CE">
      <w:pPr>
        <w:spacing w:after="0" w:line="240" w:lineRule="auto"/>
      </w:pPr>
      <w:r>
        <w:separator/>
      </w:r>
    </w:p>
  </w:endnote>
  <w:endnote w:type="continuationSeparator" w:id="0">
    <w:p w14:paraId="387E84BF" w14:textId="77777777" w:rsidR="005C1D23" w:rsidRDefault="005C1D2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0324E" w14:textId="77777777" w:rsidR="005C1D23" w:rsidRDefault="005C1D23" w:rsidP="009125CE">
      <w:pPr>
        <w:spacing w:after="0" w:line="240" w:lineRule="auto"/>
      </w:pPr>
      <w:r>
        <w:separator/>
      </w:r>
    </w:p>
  </w:footnote>
  <w:footnote w:type="continuationSeparator" w:id="0">
    <w:p w14:paraId="4CD76E29" w14:textId="77777777" w:rsidR="005C1D23" w:rsidRDefault="005C1D2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B271B"/>
    <w:multiLevelType w:val="hybridMultilevel"/>
    <w:tmpl w:val="0234E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825AA9"/>
    <w:multiLevelType w:val="hybridMultilevel"/>
    <w:tmpl w:val="CF22E25E"/>
    <w:lvl w:ilvl="0" w:tplc="420051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8941B2"/>
    <w:multiLevelType w:val="hybridMultilevel"/>
    <w:tmpl w:val="0700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6479DC"/>
    <w:multiLevelType w:val="hybridMultilevel"/>
    <w:tmpl w:val="665EA6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7051D3"/>
    <w:multiLevelType w:val="hybridMultilevel"/>
    <w:tmpl w:val="5E240F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1051D3"/>
    <w:multiLevelType w:val="multilevel"/>
    <w:tmpl w:val="BB8A0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0F5E3E"/>
    <w:multiLevelType w:val="hybridMultilevel"/>
    <w:tmpl w:val="753CF0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906845"/>
    <w:multiLevelType w:val="hybridMultilevel"/>
    <w:tmpl w:val="8AAED12A"/>
    <w:lvl w:ilvl="0" w:tplc="04090001">
      <w:start w:val="1"/>
      <w:numFmt w:val="bullet"/>
      <w:lvlText w:val=""/>
      <w:lvlJc w:val="left"/>
      <w:pPr>
        <w:ind w:left="81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7897DD8"/>
    <w:multiLevelType w:val="hybridMultilevel"/>
    <w:tmpl w:val="4920C0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440D8A"/>
    <w:multiLevelType w:val="hybridMultilevel"/>
    <w:tmpl w:val="37A03C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D91F5D"/>
    <w:multiLevelType w:val="hybridMultilevel"/>
    <w:tmpl w:val="B7EEA4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5A19C7"/>
    <w:multiLevelType w:val="hybridMultilevel"/>
    <w:tmpl w:val="5470B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AA385A"/>
    <w:multiLevelType w:val="hybridMultilevel"/>
    <w:tmpl w:val="293C6B0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37C94FB4"/>
    <w:multiLevelType w:val="hybridMultilevel"/>
    <w:tmpl w:val="0EE4AE3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CEB3EE3"/>
    <w:multiLevelType w:val="hybridMultilevel"/>
    <w:tmpl w:val="D7100C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4F22F9"/>
    <w:multiLevelType w:val="hybridMultilevel"/>
    <w:tmpl w:val="C2445C1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402166F8"/>
    <w:multiLevelType w:val="hybridMultilevel"/>
    <w:tmpl w:val="FB9425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543006"/>
    <w:multiLevelType w:val="hybridMultilevel"/>
    <w:tmpl w:val="2D0C97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3B41ECF"/>
    <w:multiLevelType w:val="hybridMultilevel"/>
    <w:tmpl w:val="3CBC6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040DF9"/>
    <w:multiLevelType w:val="hybridMultilevel"/>
    <w:tmpl w:val="8C68DF7A"/>
    <w:lvl w:ilvl="0" w:tplc="420051F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54A5E5C"/>
    <w:multiLevelType w:val="multilevel"/>
    <w:tmpl w:val="82349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79D267C"/>
    <w:multiLevelType w:val="hybridMultilevel"/>
    <w:tmpl w:val="544449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D84D12"/>
    <w:multiLevelType w:val="hybridMultilevel"/>
    <w:tmpl w:val="D11CC5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2DF6BEA"/>
    <w:multiLevelType w:val="hybridMultilevel"/>
    <w:tmpl w:val="8CBC6C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E95263"/>
    <w:multiLevelType w:val="hybridMultilevel"/>
    <w:tmpl w:val="DC0EBC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AE0384"/>
    <w:multiLevelType w:val="hybridMultilevel"/>
    <w:tmpl w:val="19344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570123"/>
    <w:multiLevelType w:val="multilevel"/>
    <w:tmpl w:val="7F963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2982BF2"/>
    <w:multiLevelType w:val="hybridMultilevel"/>
    <w:tmpl w:val="576C45E6"/>
    <w:lvl w:ilvl="0" w:tplc="04090005">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678E03FE"/>
    <w:multiLevelType w:val="hybridMultilevel"/>
    <w:tmpl w:val="A1F22E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322160"/>
    <w:multiLevelType w:val="hybridMultilevel"/>
    <w:tmpl w:val="E82C8946"/>
    <w:lvl w:ilvl="0" w:tplc="04090005">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D181279"/>
    <w:multiLevelType w:val="hybridMultilevel"/>
    <w:tmpl w:val="7FFEC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1034BDC"/>
    <w:multiLevelType w:val="hybridMultilevel"/>
    <w:tmpl w:val="02BC4B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AF3DE5"/>
    <w:multiLevelType w:val="hybridMultilevel"/>
    <w:tmpl w:val="D9927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A107920"/>
    <w:multiLevelType w:val="multilevel"/>
    <w:tmpl w:val="0206F79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B6A6B17"/>
    <w:multiLevelType w:val="hybridMultilevel"/>
    <w:tmpl w:val="AD8C6F66"/>
    <w:lvl w:ilvl="0" w:tplc="C9AED26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C1D45FB"/>
    <w:multiLevelType w:val="hybridMultilevel"/>
    <w:tmpl w:val="04CA163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454595797">
    <w:abstractNumId w:val="26"/>
  </w:num>
  <w:num w:numId="2" w16cid:durableId="801578461">
    <w:abstractNumId w:val="24"/>
  </w:num>
  <w:num w:numId="3" w16cid:durableId="1223179862">
    <w:abstractNumId w:val="10"/>
  </w:num>
  <w:num w:numId="4" w16cid:durableId="1522625024">
    <w:abstractNumId w:val="33"/>
  </w:num>
  <w:num w:numId="5" w16cid:durableId="1553299835">
    <w:abstractNumId w:val="18"/>
  </w:num>
  <w:num w:numId="6" w16cid:durableId="1038243817">
    <w:abstractNumId w:val="16"/>
  </w:num>
  <w:num w:numId="7" w16cid:durableId="651835045">
    <w:abstractNumId w:val="20"/>
  </w:num>
  <w:num w:numId="8" w16cid:durableId="1787692192">
    <w:abstractNumId w:val="2"/>
  </w:num>
  <w:num w:numId="9" w16cid:durableId="1901670465">
    <w:abstractNumId w:val="30"/>
  </w:num>
  <w:num w:numId="10" w16cid:durableId="1352344087">
    <w:abstractNumId w:val="32"/>
  </w:num>
  <w:num w:numId="11" w16cid:durableId="1270434294">
    <w:abstractNumId w:val="12"/>
  </w:num>
  <w:num w:numId="12" w16cid:durableId="1219247410">
    <w:abstractNumId w:val="27"/>
  </w:num>
  <w:num w:numId="13" w16cid:durableId="1595282523">
    <w:abstractNumId w:val="3"/>
  </w:num>
  <w:num w:numId="14" w16cid:durableId="1360593007">
    <w:abstractNumId w:val="25"/>
  </w:num>
  <w:num w:numId="15" w16cid:durableId="1415669194">
    <w:abstractNumId w:val="5"/>
  </w:num>
  <w:num w:numId="16" w16cid:durableId="1188831358">
    <w:abstractNumId w:val="9"/>
  </w:num>
  <w:num w:numId="17" w16cid:durableId="809831740">
    <w:abstractNumId w:val="34"/>
  </w:num>
  <w:num w:numId="18" w16cid:durableId="536545813">
    <w:abstractNumId w:val="35"/>
  </w:num>
  <w:num w:numId="19" w16cid:durableId="626621829">
    <w:abstractNumId w:val="6"/>
  </w:num>
  <w:num w:numId="20" w16cid:durableId="148787486">
    <w:abstractNumId w:val="1"/>
  </w:num>
  <w:num w:numId="21" w16cid:durableId="1602831252">
    <w:abstractNumId w:val="19"/>
  </w:num>
  <w:num w:numId="22" w16cid:durableId="1527448670">
    <w:abstractNumId w:val="15"/>
  </w:num>
  <w:num w:numId="23" w16cid:durableId="2099936220">
    <w:abstractNumId w:val="31"/>
  </w:num>
  <w:num w:numId="24" w16cid:durableId="742947816">
    <w:abstractNumId w:val="23"/>
  </w:num>
  <w:num w:numId="25" w16cid:durableId="479814401">
    <w:abstractNumId w:val="29"/>
  </w:num>
  <w:num w:numId="26" w16cid:durableId="1378235496">
    <w:abstractNumId w:val="11"/>
  </w:num>
  <w:num w:numId="27" w16cid:durableId="2068186615">
    <w:abstractNumId w:val="0"/>
  </w:num>
  <w:num w:numId="28" w16cid:durableId="452401925">
    <w:abstractNumId w:val="22"/>
  </w:num>
  <w:num w:numId="29" w16cid:durableId="1862207688">
    <w:abstractNumId w:val="4"/>
  </w:num>
  <w:num w:numId="30" w16cid:durableId="23797163">
    <w:abstractNumId w:val="14"/>
  </w:num>
  <w:num w:numId="31" w16cid:durableId="1783643590">
    <w:abstractNumId w:val="8"/>
  </w:num>
  <w:num w:numId="32" w16cid:durableId="1945309755">
    <w:abstractNumId w:val="7"/>
  </w:num>
  <w:num w:numId="33" w16cid:durableId="1650136108">
    <w:abstractNumId w:val="13"/>
  </w:num>
  <w:num w:numId="34" w16cid:durableId="332807443">
    <w:abstractNumId w:val="17"/>
  </w:num>
  <w:num w:numId="35" w16cid:durableId="794635592">
    <w:abstractNumId w:val="28"/>
  </w:num>
  <w:num w:numId="36" w16cid:durableId="156841781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B51BC"/>
    <w:rsid w:val="000F44B4"/>
    <w:rsid w:val="001902DB"/>
    <w:rsid w:val="001C2162"/>
    <w:rsid w:val="002D0086"/>
    <w:rsid w:val="00334C2C"/>
    <w:rsid w:val="004A60AA"/>
    <w:rsid w:val="00572085"/>
    <w:rsid w:val="00590B27"/>
    <w:rsid w:val="005C1D23"/>
    <w:rsid w:val="006101F9"/>
    <w:rsid w:val="0062761F"/>
    <w:rsid w:val="006948DE"/>
    <w:rsid w:val="006C480E"/>
    <w:rsid w:val="006D0685"/>
    <w:rsid w:val="007B0E54"/>
    <w:rsid w:val="007E3A20"/>
    <w:rsid w:val="007F5E9A"/>
    <w:rsid w:val="00877AAC"/>
    <w:rsid w:val="008F1EAE"/>
    <w:rsid w:val="009125CE"/>
    <w:rsid w:val="009B6888"/>
    <w:rsid w:val="009C0161"/>
    <w:rsid w:val="009C0FDD"/>
    <w:rsid w:val="009D108D"/>
    <w:rsid w:val="009E1436"/>
    <w:rsid w:val="009E5668"/>
    <w:rsid w:val="00A74F76"/>
    <w:rsid w:val="00A86B9E"/>
    <w:rsid w:val="00AA79E9"/>
    <w:rsid w:val="00AB0A70"/>
    <w:rsid w:val="00AC6191"/>
    <w:rsid w:val="00B00750"/>
    <w:rsid w:val="00B55620"/>
    <w:rsid w:val="00B63B0F"/>
    <w:rsid w:val="00B7678A"/>
    <w:rsid w:val="00BC3623"/>
    <w:rsid w:val="00C04D0B"/>
    <w:rsid w:val="00C4265E"/>
    <w:rsid w:val="00C71E18"/>
    <w:rsid w:val="00C85DFA"/>
    <w:rsid w:val="00D22171"/>
    <w:rsid w:val="00D42F60"/>
    <w:rsid w:val="00DA73AF"/>
    <w:rsid w:val="00DE6A4C"/>
    <w:rsid w:val="00E71C79"/>
    <w:rsid w:val="00E80FD9"/>
    <w:rsid w:val="00EA6B5D"/>
    <w:rsid w:val="00EF0F1C"/>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3">
    <w:name w:val="heading 3"/>
    <w:basedOn w:val="Normal"/>
    <w:link w:val="Heading3Char"/>
    <w:uiPriority w:val="9"/>
    <w:qFormat/>
    <w:rsid w:val="002D0086"/>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F0F1C"/>
    <w:pPr>
      <w:ind w:left="720"/>
      <w:contextualSpacing/>
    </w:pPr>
  </w:style>
  <w:style w:type="paragraph" w:styleId="NormalWeb">
    <w:name w:val="Normal (Web)"/>
    <w:basedOn w:val="Normal"/>
    <w:uiPriority w:val="99"/>
    <w:unhideWhenUsed/>
    <w:rsid w:val="002D008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2D0086"/>
    <w:rPr>
      <w:b/>
      <w:bCs/>
    </w:rPr>
  </w:style>
  <w:style w:type="character" w:customStyle="1" w:styleId="Heading3Char">
    <w:name w:val="Heading 3 Char"/>
    <w:basedOn w:val="DefaultParagraphFont"/>
    <w:link w:val="Heading3"/>
    <w:uiPriority w:val="9"/>
    <w:rsid w:val="002D0086"/>
    <w:rPr>
      <w:rFonts w:ascii="Times New Roman" w:eastAsia="Times New Roman" w:hAnsi="Times New Roman" w:cs="Times New Roman"/>
      <w:b/>
      <w:bCs/>
      <w:kern w:val="0"/>
      <w:sz w:val="27"/>
      <w:szCs w:val="27"/>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99906">
      <w:bodyDiv w:val="1"/>
      <w:marLeft w:val="0"/>
      <w:marRight w:val="0"/>
      <w:marTop w:val="0"/>
      <w:marBottom w:val="0"/>
      <w:divBdr>
        <w:top w:val="none" w:sz="0" w:space="0" w:color="auto"/>
        <w:left w:val="none" w:sz="0" w:space="0" w:color="auto"/>
        <w:bottom w:val="none" w:sz="0" w:space="0" w:color="auto"/>
        <w:right w:val="none" w:sz="0" w:space="0" w:color="auto"/>
      </w:divBdr>
    </w:div>
    <w:div w:id="738021706">
      <w:bodyDiv w:val="1"/>
      <w:marLeft w:val="0"/>
      <w:marRight w:val="0"/>
      <w:marTop w:val="0"/>
      <w:marBottom w:val="0"/>
      <w:divBdr>
        <w:top w:val="none" w:sz="0" w:space="0" w:color="auto"/>
        <w:left w:val="none" w:sz="0" w:space="0" w:color="auto"/>
        <w:bottom w:val="none" w:sz="0" w:space="0" w:color="auto"/>
        <w:right w:val="none" w:sz="0" w:space="0" w:color="auto"/>
      </w:divBdr>
    </w:div>
    <w:div w:id="771635122">
      <w:bodyDiv w:val="1"/>
      <w:marLeft w:val="0"/>
      <w:marRight w:val="0"/>
      <w:marTop w:val="0"/>
      <w:marBottom w:val="0"/>
      <w:divBdr>
        <w:top w:val="none" w:sz="0" w:space="0" w:color="auto"/>
        <w:left w:val="none" w:sz="0" w:space="0" w:color="auto"/>
        <w:bottom w:val="none" w:sz="0" w:space="0" w:color="auto"/>
        <w:right w:val="none" w:sz="0" w:space="0" w:color="auto"/>
      </w:divBdr>
    </w:div>
    <w:div w:id="773792032">
      <w:bodyDiv w:val="1"/>
      <w:marLeft w:val="0"/>
      <w:marRight w:val="0"/>
      <w:marTop w:val="0"/>
      <w:marBottom w:val="0"/>
      <w:divBdr>
        <w:top w:val="none" w:sz="0" w:space="0" w:color="auto"/>
        <w:left w:val="none" w:sz="0" w:space="0" w:color="auto"/>
        <w:bottom w:val="none" w:sz="0" w:space="0" w:color="auto"/>
        <w:right w:val="none" w:sz="0" w:space="0" w:color="auto"/>
      </w:divBdr>
    </w:div>
    <w:div w:id="1138381348">
      <w:bodyDiv w:val="1"/>
      <w:marLeft w:val="0"/>
      <w:marRight w:val="0"/>
      <w:marTop w:val="0"/>
      <w:marBottom w:val="0"/>
      <w:divBdr>
        <w:top w:val="none" w:sz="0" w:space="0" w:color="auto"/>
        <w:left w:val="none" w:sz="0" w:space="0" w:color="auto"/>
        <w:bottom w:val="none" w:sz="0" w:space="0" w:color="auto"/>
        <w:right w:val="none" w:sz="0" w:space="0" w:color="auto"/>
      </w:divBdr>
    </w:div>
    <w:div w:id="1149903193">
      <w:bodyDiv w:val="1"/>
      <w:marLeft w:val="0"/>
      <w:marRight w:val="0"/>
      <w:marTop w:val="0"/>
      <w:marBottom w:val="0"/>
      <w:divBdr>
        <w:top w:val="none" w:sz="0" w:space="0" w:color="auto"/>
        <w:left w:val="none" w:sz="0" w:space="0" w:color="auto"/>
        <w:bottom w:val="none" w:sz="0" w:space="0" w:color="auto"/>
        <w:right w:val="none" w:sz="0" w:space="0" w:color="auto"/>
      </w:divBdr>
    </w:div>
    <w:div w:id="1225481618">
      <w:bodyDiv w:val="1"/>
      <w:marLeft w:val="0"/>
      <w:marRight w:val="0"/>
      <w:marTop w:val="0"/>
      <w:marBottom w:val="0"/>
      <w:divBdr>
        <w:top w:val="none" w:sz="0" w:space="0" w:color="auto"/>
        <w:left w:val="none" w:sz="0" w:space="0" w:color="auto"/>
        <w:bottom w:val="none" w:sz="0" w:space="0" w:color="auto"/>
        <w:right w:val="none" w:sz="0" w:space="0" w:color="auto"/>
      </w:divBdr>
    </w:div>
    <w:div w:id="1256089072">
      <w:bodyDiv w:val="1"/>
      <w:marLeft w:val="0"/>
      <w:marRight w:val="0"/>
      <w:marTop w:val="0"/>
      <w:marBottom w:val="0"/>
      <w:divBdr>
        <w:top w:val="none" w:sz="0" w:space="0" w:color="auto"/>
        <w:left w:val="none" w:sz="0" w:space="0" w:color="auto"/>
        <w:bottom w:val="none" w:sz="0" w:space="0" w:color="auto"/>
        <w:right w:val="none" w:sz="0" w:space="0" w:color="auto"/>
      </w:divBdr>
    </w:div>
    <w:div w:id="1273584763">
      <w:bodyDiv w:val="1"/>
      <w:marLeft w:val="0"/>
      <w:marRight w:val="0"/>
      <w:marTop w:val="0"/>
      <w:marBottom w:val="0"/>
      <w:divBdr>
        <w:top w:val="none" w:sz="0" w:space="0" w:color="auto"/>
        <w:left w:val="none" w:sz="0" w:space="0" w:color="auto"/>
        <w:bottom w:val="none" w:sz="0" w:space="0" w:color="auto"/>
        <w:right w:val="none" w:sz="0" w:space="0" w:color="auto"/>
      </w:divBdr>
    </w:div>
    <w:div w:id="1292252376">
      <w:bodyDiv w:val="1"/>
      <w:marLeft w:val="0"/>
      <w:marRight w:val="0"/>
      <w:marTop w:val="0"/>
      <w:marBottom w:val="0"/>
      <w:divBdr>
        <w:top w:val="none" w:sz="0" w:space="0" w:color="auto"/>
        <w:left w:val="none" w:sz="0" w:space="0" w:color="auto"/>
        <w:bottom w:val="none" w:sz="0" w:space="0" w:color="auto"/>
        <w:right w:val="none" w:sz="0" w:space="0" w:color="auto"/>
      </w:divBdr>
    </w:div>
    <w:div w:id="1563364660">
      <w:bodyDiv w:val="1"/>
      <w:marLeft w:val="0"/>
      <w:marRight w:val="0"/>
      <w:marTop w:val="0"/>
      <w:marBottom w:val="0"/>
      <w:divBdr>
        <w:top w:val="none" w:sz="0" w:space="0" w:color="auto"/>
        <w:left w:val="none" w:sz="0" w:space="0" w:color="auto"/>
        <w:bottom w:val="none" w:sz="0" w:space="0" w:color="auto"/>
        <w:right w:val="none" w:sz="0" w:space="0" w:color="auto"/>
      </w:divBdr>
    </w:div>
    <w:div w:id="1582373287">
      <w:bodyDiv w:val="1"/>
      <w:marLeft w:val="0"/>
      <w:marRight w:val="0"/>
      <w:marTop w:val="0"/>
      <w:marBottom w:val="0"/>
      <w:divBdr>
        <w:top w:val="none" w:sz="0" w:space="0" w:color="auto"/>
        <w:left w:val="none" w:sz="0" w:space="0" w:color="auto"/>
        <w:bottom w:val="none" w:sz="0" w:space="0" w:color="auto"/>
        <w:right w:val="none" w:sz="0" w:space="0" w:color="auto"/>
      </w:divBdr>
    </w:div>
    <w:div w:id="1692491098">
      <w:bodyDiv w:val="1"/>
      <w:marLeft w:val="0"/>
      <w:marRight w:val="0"/>
      <w:marTop w:val="0"/>
      <w:marBottom w:val="0"/>
      <w:divBdr>
        <w:top w:val="none" w:sz="0" w:space="0" w:color="auto"/>
        <w:left w:val="none" w:sz="0" w:space="0" w:color="auto"/>
        <w:bottom w:val="none" w:sz="0" w:space="0" w:color="auto"/>
        <w:right w:val="none" w:sz="0" w:space="0" w:color="auto"/>
      </w:divBdr>
    </w:div>
    <w:div w:id="1789277042">
      <w:bodyDiv w:val="1"/>
      <w:marLeft w:val="0"/>
      <w:marRight w:val="0"/>
      <w:marTop w:val="0"/>
      <w:marBottom w:val="0"/>
      <w:divBdr>
        <w:top w:val="none" w:sz="0" w:space="0" w:color="auto"/>
        <w:left w:val="none" w:sz="0" w:space="0" w:color="auto"/>
        <w:bottom w:val="none" w:sz="0" w:space="0" w:color="auto"/>
        <w:right w:val="none" w:sz="0" w:space="0" w:color="auto"/>
      </w:divBdr>
    </w:div>
    <w:div w:id="18578438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6</Pages>
  <Words>822</Words>
  <Characters>4641</Characters>
  <Application>Microsoft Office Word</Application>
  <DocSecurity>0</DocSecurity>
  <Lines>160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Omar Samer Omar El-Kadi</cp:lastModifiedBy>
  <cp:revision>4</cp:revision>
  <dcterms:created xsi:type="dcterms:W3CDTF">2025-11-30T17:30:00Z</dcterms:created>
  <dcterms:modified xsi:type="dcterms:W3CDTF">2025-11-30T18:38:00Z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