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2064" w14:textId="77777777" w:rsidR="009125CE" w:rsidRPr="002336A0" w:rsidRDefault="009125CE" w:rsidP="00A25D69">
      <w:pPr>
        <w:bidi/>
        <w:rPr>
          <w:rFonts w:ascii="Simplified Arabic" w:hAnsi="Simplified Arabic" w:cs="Simplified Arabic"/>
          <w:b/>
          <w:bCs/>
          <w:sz w:val="28"/>
          <w:szCs w:val="28"/>
          <w:lang w:bidi="ar-EG"/>
        </w:rPr>
      </w:pPr>
      <w:r w:rsidRPr="002336A0">
        <w:rPr>
          <w:rFonts w:ascii="Simplified Arabic" w:hAnsi="Simplified Arabic" w:cs="Simplified Arabic"/>
          <w:b/>
          <w:bCs/>
          <w:sz w:val="28"/>
          <w:szCs w:val="28"/>
          <w:rtl/>
          <w:lang w:bidi="ar-EG"/>
        </w:rPr>
        <w:t xml:space="preserve">جامعة ميدأوشن </w:t>
      </w:r>
    </w:p>
    <w:p w14:paraId="639596AF" w14:textId="77777777" w:rsidR="00F546CE" w:rsidRPr="002336A0" w:rsidRDefault="009125CE" w:rsidP="00A25D69">
      <w:pPr>
        <w:bidi/>
        <w:rPr>
          <w:rFonts w:ascii="Simplified Arabic" w:hAnsi="Simplified Arabic" w:cs="Simplified Arabic"/>
          <w:b/>
          <w:bCs/>
          <w:sz w:val="28"/>
          <w:szCs w:val="28"/>
          <w:rtl/>
          <w:lang w:bidi="ar-EG"/>
        </w:rPr>
      </w:pPr>
      <w:r w:rsidRPr="002336A0">
        <w:rPr>
          <w:rFonts w:ascii="Simplified Arabic" w:hAnsi="Simplified Arabic" w:cs="Simplified Arabic"/>
          <w:b/>
          <w:bCs/>
          <w:noProof/>
          <w:sz w:val="28"/>
          <w:szCs w:val="28"/>
        </w:rPr>
        <w:drawing>
          <wp:anchor distT="0" distB="0" distL="114300" distR="114300" simplePos="0" relativeHeight="251658240" behindDoc="0" locked="0" layoutInCell="1" allowOverlap="1" wp14:anchorId="2F632350" wp14:editId="094E90E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336A0">
        <w:rPr>
          <w:rFonts w:ascii="Simplified Arabic" w:hAnsi="Simplified Arabic" w:cs="Simplified Arabic"/>
          <w:b/>
          <w:bCs/>
          <w:sz w:val="28"/>
          <w:szCs w:val="28"/>
          <w:lang w:bidi="ar-EG"/>
        </w:rPr>
        <w:t xml:space="preserve">    </w:t>
      </w:r>
      <w:r w:rsidRPr="002336A0">
        <w:rPr>
          <w:rFonts w:ascii="Simplified Arabic" w:hAnsi="Simplified Arabic" w:cs="Simplified Arabic"/>
          <w:b/>
          <w:bCs/>
          <w:sz w:val="28"/>
          <w:szCs w:val="28"/>
          <w:rtl/>
          <w:lang w:bidi="ar-EG"/>
        </w:rPr>
        <w:t xml:space="preserve">كلية الإدارة </w:t>
      </w:r>
    </w:p>
    <w:p w14:paraId="7CC2A93D" w14:textId="77777777" w:rsidR="009125CE" w:rsidRPr="002336A0" w:rsidRDefault="009125CE" w:rsidP="00A25D69">
      <w:pPr>
        <w:bidi/>
        <w:rPr>
          <w:rFonts w:ascii="Simplified Arabic" w:hAnsi="Simplified Arabic" w:cs="Simplified Arabic"/>
          <w:sz w:val="28"/>
          <w:szCs w:val="28"/>
          <w:rtl/>
          <w:lang w:bidi="ar-EG"/>
        </w:rPr>
      </w:pPr>
      <w:r w:rsidRPr="002336A0">
        <w:rPr>
          <w:rFonts w:ascii="Simplified Arabic" w:hAnsi="Simplified Arabic" w:cs="Simplified Arabic"/>
          <w:b/>
          <w:bCs/>
          <w:sz w:val="28"/>
          <w:szCs w:val="28"/>
          <w:rtl/>
          <w:lang w:bidi="ar-EG"/>
        </w:rPr>
        <w:t>قسم / تخصص</w:t>
      </w:r>
      <w:r w:rsidR="00A25D69" w:rsidRPr="002336A0">
        <w:rPr>
          <w:rFonts w:ascii="Simplified Arabic" w:hAnsi="Simplified Arabic" w:cs="Simplified Arabic"/>
          <w:b/>
          <w:bCs/>
          <w:sz w:val="28"/>
          <w:szCs w:val="28"/>
          <w:rtl/>
          <w:lang w:bidi="ar-EG"/>
        </w:rPr>
        <w:t xml:space="preserve"> ماجستير إدارة مشاريع</w:t>
      </w:r>
    </w:p>
    <w:p w14:paraId="52E3780E" w14:textId="77777777" w:rsidR="009125CE" w:rsidRPr="002336A0" w:rsidRDefault="009125CE">
      <w:pPr>
        <w:rPr>
          <w:rFonts w:ascii="Simplified Arabic" w:hAnsi="Simplified Arabic" w:cs="Simplified Arabic"/>
          <w:sz w:val="28"/>
          <w:szCs w:val="28"/>
          <w:rtl/>
          <w:lang w:bidi="ar-EG"/>
        </w:rPr>
      </w:pPr>
    </w:p>
    <w:p w14:paraId="7B818454" w14:textId="77777777" w:rsidR="00A25D69" w:rsidRPr="002336A0" w:rsidRDefault="00A25D69" w:rsidP="009125CE">
      <w:pPr>
        <w:rPr>
          <w:rFonts w:ascii="Simplified Arabic" w:hAnsi="Simplified Arabic" w:cs="Simplified Arabic"/>
          <w:sz w:val="28"/>
          <w:szCs w:val="28"/>
          <w:rtl/>
          <w:lang w:bidi="ar-EG"/>
        </w:rPr>
      </w:pPr>
    </w:p>
    <w:p w14:paraId="32BE8327" w14:textId="77777777" w:rsidR="00A25D69" w:rsidRPr="002336A0" w:rsidRDefault="00A25D69" w:rsidP="009125CE">
      <w:pPr>
        <w:rPr>
          <w:rFonts w:ascii="Simplified Arabic" w:hAnsi="Simplified Arabic" w:cs="Simplified Arabic"/>
          <w:sz w:val="28"/>
          <w:szCs w:val="28"/>
          <w:rtl/>
          <w:lang w:bidi="ar-EG"/>
        </w:rPr>
      </w:pPr>
    </w:p>
    <w:p w14:paraId="51BA33BA" w14:textId="77777777" w:rsidR="00A25D69" w:rsidRPr="002336A0" w:rsidRDefault="00A25D69" w:rsidP="009125CE">
      <w:pPr>
        <w:rPr>
          <w:rFonts w:ascii="Simplified Arabic" w:hAnsi="Simplified Arabic" w:cs="Simplified Arabic"/>
          <w:sz w:val="28"/>
          <w:szCs w:val="28"/>
          <w:rtl/>
          <w:lang w:bidi="ar-EG"/>
        </w:rPr>
      </w:pPr>
    </w:p>
    <w:p w14:paraId="6F5F4820" w14:textId="77777777" w:rsidR="009125CE" w:rsidRPr="002336A0" w:rsidRDefault="00A25D69" w:rsidP="009125CE">
      <w:pPr>
        <w:jc w:val="center"/>
        <w:rPr>
          <w:rFonts w:ascii="Simplified Arabic" w:hAnsi="Simplified Arabic" w:cs="Simplified Arabic"/>
          <w:b/>
          <w:bCs/>
          <w:sz w:val="40"/>
          <w:szCs w:val="40"/>
          <w:rtl/>
          <w:lang w:bidi="ar-EG"/>
        </w:rPr>
      </w:pPr>
      <w:r w:rsidRPr="002336A0">
        <w:rPr>
          <w:rFonts w:ascii="Simplified Arabic" w:hAnsi="Simplified Arabic" w:cs="Simplified Arabic"/>
          <w:b/>
          <w:bCs/>
          <w:sz w:val="40"/>
          <w:szCs w:val="40"/>
          <w:rtl/>
          <w:lang w:bidi="ar-EG"/>
        </w:rPr>
        <w:t>دور تحليل المخاطر في تقليل التأخيرات الزمنية للمشاريع الإنشائية</w:t>
      </w:r>
    </w:p>
    <w:p w14:paraId="355EE07F" w14:textId="77777777" w:rsidR="00A25D69" w:rsidRPr="002336A0" w:rsidRDefault="00A25D69" w:rsidP="009125CE">
      <w:pPr>
        <w:jc w:val="center"/>
        <w:rPr>
          <w:rFonts w:ascii="Simplified Arabic" w:hAnsi="Simplified Arabic" w:cs="Simplified Arabic"/>
          <w:b/>
          <w:bCs/>
          <w:sz w:val="40"/>
          <w:szCs w:val="40"/>
          <w:rtl/>
          <w:lang w:bidi="ar-EG"/>
        </w:rPr>
      </w:pPr>
      <w:r w:rsidRPr="002336A0">
        <w:rPr>
          <w:rFonts w:ascii="Simplified Arabic" w:hAnsi="Simplified Arabic" w:cs="Simplified Arabic"/>
          <w:b/>
          <w:bCs/>
          <w:sz w:val="40"/>
          <w:szCs w:val="40"/>
          <w:rtl/>
          <w:lang w:bidi="ar-EG"/>
        </w:rPr>
        <w:t>في المملكة العربية السعودية</w:t>
      </w:r>
    </w:p>
    <w:p w14:paraId="13D73F22" w14:textId="77777777" w:rsidR="009125CE" w:rsidRPr="002336A0" w:rsidRDefault="009125CE" w:rsidP="009125CE">
      <w:pPr>
        <w:jc w:val="center"/>
        <w:rPr>
          <w:rFonts w:ascii="Simplified Arabic" w:hAnsi="Simplified Arabic" w:cs="Simplified Arabic"/>
          <w:sz w:val="28"/>
          <w:szCs w:val="28"/>
          <w:rtl/>
          <w:lang w:bidi="ar-EG"/>
        </w:rPr>
      </w:pPr>
    </w:p>
    <w:p w14:paraId="439DAA68" w14:textId="77777777" w:rsidR="009125CE" w:rsidRPr="002336A0" w:rsidRDefault="009125CE" w:rsidP="009125CE">
      <w:pPr>
        <w:jc w:val="center"/>
        <w:rPr>
          <w:rFonts w:ascii="Simplified Arabic" w:hAnsi="Simplified Arabic" w:cs="Simplified Arabic"/>
          <w:sz w:val="28"/>
          <w:szCs w:val="28"/>
          <w:rtl/>
          <w:lang w:bidi="ar-EG"/>
        </w:rPr>
      </w:pPr>
    </w:p>
    <w:p w14:paraId="129F3452" w14:textId="77777777" w:rsidR="009125CE" w:rsidRPr="002336A0" w:rsidRDefault="009125CE" w:rsidP="00A25D69">
      <w:pPr>
        <w:rPr>
          <w:rFonts w:ascii="Simplified Arabic" w:hAnsi="Simplified Arabic" w:cs="Simplified Arabic"/>
          <w:b/>
          <w:bCs/>
          <w:sz w:val="28"/>
          <w:szCs w:val="28"/>
          <w:rtl/>
          <w:lang w:bidi="ar-EG"/>
        </w:rPr>
      </w:pPr>
    </w:p>
    <w:p w14:paraId="00A6EDC8" w14:textId="77777777" w:rsidR="009125CE" w:rsidRPr="002336A0" w:rsidRDefault="009125CE" w:rsidP="009125CE">
      <w:pPr>
        <w:jc w:val="center"/>
        <w:rPr>
          <w:rFonts w:ascii="Simplified Arabic" w:hAnsi="Simplified Arabic" w:cs="Simplified Arabic"/>
          <w:b/>
          <w:bCs/>
          <w:sz w:val="28"/>
          <w:szCs w:val="28"/>
          <w:rtl/>
          <w:lang w:bidi="ar-EG"/>
        </w:rPr>
      </w:pPr>
      <w:r w:rsidRPr="002336A0">
        <w:rPr>
          <w:rFonts w:ascii="Simplified Arabic" w:hAnsi="Simplified Arabic" w:cs="Simplified Arabic"/>
          <w:b/>
          <w:bCs/>
          <w:sz w:val="28"/>
          <w:szCs w:val="28"/>
          <w:rtl/>
          <w:lang w:bidi="ar-EG"/>
        </w:rPr>
        <w:t>إعداد الطالب/</w:t>
      </w:r>
    </w:p>
    <w:p w14:paraId="1EFCC9C8" w14:textId="77777777" w:rsidR="009125CE" w:rsidRPr="002336A0" w:rsidRDefault="00A25D69" w:rsidP="009125CE">
      <w:pPr>
        <w:jc w:val="center"/>
        <w:rPr>
          <w:rFonts w:ascii="Simplified Arabic" w:hAnsi="Simplified Arabic" w:cs="Simplified Arabic"/>
          <w:b/>
          <w:bCs/>
          <w:sz w:val="28"/>
          <w:szCs w:val="28"/>
          <w:rtl/>
          <w:lang w:bidi="ar-EG"/>
        </w:rPr>
      </w:pPr>
      <w:r w:rsidRPr="002336A0">
        <w:rPr>
          <w:rFonts w:ascii="Simplified Arabic" w:hAnsi="Simplified Arabic" w:cs="Simplified Arabic"/>
          <w:b/>
          <w:bCs/>
          <w:sz w:val="28"/>
          <w:szCs w:val="28"/>
          <w:rtl/>
          <w:lang w:bidi="ar-EG"/>
        </w:rPr>
        <w:t>خالد عبدالعزيز محمد عبدالله</w:t>
      </w:r>
    </w:p>
    <w:p w14:paraId="62D5B301" w14:textId="77777777" w:rsidR="009125CE" w:rsidRPr="002336A0" w:rsidRDefault="00A25D69" w:rsidP="009125CE">
      <w:pPr>
        <w:jc w:val="center"/>
        <w:rPr>
          <w:rFonts w:ascii="Simplified Arabic" w:hAnsi="Simplified Arabic" w:cs="Simplified Arabic"/>
          <w:b/>
          <w:bCs/>
          <w:sz w:val="28"/>
          <w:szCs w:val="28"/>
          <w:rtl/>
          <w:lang w:bidi="ar-EG"/>
        </w:rPr>
      </w:pPr>
      <w:r w:rsidRPr="002336A0">
        <w:rPr>
          <w:rFonts w:ascii="Simplified Arabic" w:hAnsi="Simplified Arabic" w:cs="Simplified Arabic"/>
          <w:b/>
          <w:bCs/>
          <w:sz w:val="28"/>
          <w:szCs w:val="28"/>
          <w:rtl/>
          <w:lang w:bidi="ar-EG"/>
        </w:rPr>
        <w:t>الرقم الأكاديمي/</w:t>
      </w:r>
    </w:p>
    <w:p w14:paraId="3B411F4B" w14:textId="77777777" w:rsidR="00A25D69" w:rsidRPr="002336A0" w:rsidRDefault="00CA0107" w:rsidP="009125CE">
      <w:pPr>
        <w:jc w:val="center"/>
        <w:rPr>
          <w:rFonts w:ascii="Simplified Arabic" w:hAnsi="Simplified Arabic" w:cs="Simplified Arabic"/>
          <w:b/>
          <w:bCs/>
          <w:sz w:val="28"/>
          <w:szCs w:val="28"/>
          <w:rtl/>
          <w:lang w:bidi="ar-EG"/>
        </w:rPr>
      </w:pPr>
      <w:r w:rsidRPr="002336A0">
        <w:rPr>
          <w:rFonts w:ascii="Simplified Arabic" w:hAnsi="Simplified Arabic" w:cs="Simplified Arabic"/>
          <w:b/>
          <w:bCs/>
          <w:sz w:val="28"/>
          <w:szCs w:val="28"/>
          <w:rtl/>
          <w:lang w:bidi="ar-EG"/>
        </w:rPr>
        <w:t>2</w:t>
      </w:r>
      <w:r w:rsidR="003760DB">
        <w:rPr>
          <w:rFonts w:ascii="Simplified Arabic" w:hAnsi="Simplified Arabic" w:cs="Simplified Arabic" w:hint="cs"/>
          <w:b/>
          <w:bCs/>
          <w:sz w:val="28"/>
          <w:szCs w:val="28"/>
          <w:rtl/>
          <w:lang w:bidi="ar-EG"/>
        </w:rPr>
        <w:t>43</w:t>
      </w:r>
      <w:r w:rsidRPr="002336A0">
        <w:rPr>
          <w:rFonts w:ascii="Simplified Arabic" w:hAnsi="Simplified Arabic" w:cs="Simplified Arabic"/>
          <w:b/>
          <w:bCs/>
          <w:sz w:val="28"/>
          <w:szCs w:val="28"/>
          <w:rtl/>
          <w:lang w:bidi="ar-EG"/>
        </w:rPr>
        <w:t>000905</w:t>
      </w:r>
    </w:p>
    <w:p w14:paraId="4C5A4E05" w14:textId="77777777" w:rsidR="009125CE" w:rsidRPr="002336A0" w:rsidRDefault="009125CE" w:rsidP="009125CE">
      <w:pPr>
        <w:jc w:val="center"/>
        <w:rPr>
          <w:rFonts w:ascii="Simplified Arabic" w:hAnsi="Simplified Arabic" w:cs="Simplified Arabic"/>
          <w:b/>
          <w:bCs/>
          <w:sz w:val="28"/>
          <w:szCs w:val="28"/>
          <w:rtl/>
          <w:lang w:bidi="ar-EG"/>
        </w:rPr>
      </w:pPr>
    </w:p>
    <w:p w14:paraId="3F70047C" w14:textId="77777777" w:rsidR="00A25D69" w:rsidRPr="002336A0" w:rsidRDefault="00A25D69" w:rsidP="009125CE">
      <w:pPr>
        <w:jc w:val="center"/>
        <w:rPr>
          <w:rFonts w:ascii="Simplified Arabic" w:hAnsi="Simplified Arabic" w:cs="Simplified Arabic"/>
          <w:b/>
          <w:bCs/>
          <w:sz w:val="28"/>
          <w:szCs w:val="28"/>
          <w:rtl/>
          <w:lang w:bidi="ar-EG"/>
        </w:rPr>
      </w:pPr>
    </w:p>
    <w:p w14:paraId="4768EDC0" w14:textId="77777777" w:rsidR="009125CE" w:rsidRPr="002336A0" w:rsidRDefault="009125CE" w:rsidP="009125CE">
      <w:pPr>
        <w:jc w:val="center"/>
        <w:rPr>
          <w:rFonts w:ascii="Simplified Arabic" w:hAnsi="Simplified Arabic" w:cs="Simplified Arabic"/>
          <w:b/>
          <w:bCs/>
          <w:sz w:val="28"/>
          <w:szCs w:val="28"/>
          <w:rtl/>
          <w:lang w:bidi="ar-EG"/>
        </w:rPr>
      </w:pPr>
      <w:r w:rsidRPr="002336A0">
        <w:rPr>
          <w:rFonts w:ascii="Simplified Arabic" w:hAnsi="Simplified Arabic" w:cs="Simplified Arabic"/>
          <w:b/>
          <w:bCs/>
          <w:sz w:val="28"/>
          <w:szCs w:val="28"/>
          <w:rtl/>
          <w:lang w:bidi="ar-EG"/>
        </w:rPr>
        <w:t>إشراف/</w:t>
      </w:r>
    </w:p>
    <w:p w14:paraId="1F75BD63" w14:textId="0C02DE6F" w:rsidR="00A25D69" w:rsidRPr="002336A0" w:rsidRDefault="00D04F62" w:rsidP="002336A0">
      <w:pPr>
        <w:jc w:val="center"/>
        <w:rPr>
          <w:rFonts w:ascii="Simplified Arabic" w:hAnsi="Simplified Arabic" w:cs="Simplified Arabic"/>
          <w:b/>
          <w:bCs/>
          <w:sz w:val="28"/>
          <w:szCs w:val="28"/>
          <w:lang w:bidi="ar-EG"/>
        </w:rPr>
      </w:pPr>
      <w:r w:rsidRPr="002336A0">
        <w:rPr>
          <w:rFonts w:ascii="Simplified Arabic" w:hAnsi="Simplified Arabic" w:cs="Simplified Arabic"/>
          <w:b/>
          <w:bCs/>
          <w:sz w:val="28"/>
          <w:szCs w:val="28"/>
          <w:rtl/>
          <w:lang w:bidi="ar-EG"/>
        </w:rPr>
        <w:t>د.</w:t>
      </w:r>
      <w:r w:rsidR="0067214B">
        <w:rPr>
          <w:rFonts w:ascii="Simplified Arabic" w:hAnsi="Simplified Arabic" w:cs="Simplified Arabic" w:hint="cs"/>
          <w:b/>
          <w:bCs/>
          <w:sz w:val="28"/>
          <w:szCs w:val="28"/>
          <w:rtl/>
          <w:lang w:bidi="ar-EG"/>
        </w:rPr>
        <w:t xml:space="preserve"> </w:t>
      </w:r>
      <w:r w:rsidRPr="002336A0">
        <w:rPr>
          <w:rFonts w:ascii="Simplified Arabic" w:hAnsi="Simplified Arabic" w:cs="Simplified Arabic"/>
          <w:b/>
          <w:bCs/>
          <w:sz w:val="28"/>
          <w:szCs w:val="28"/>
          <w:rtl/>
          <w:lang w:bidi="ar-EG"/>
        </w:rPr>
        <w:t>الفيصل عبد الحميد</w:t>
      </w:r>
      <w:r w:rsidR="00A25D69" w:rsidRPr="002336A0">
        <w:rPr>
          <w:rFonts w:ascii="Simplified Arabic" w:hAnsi="Simplified Arabic" w:cs="Simplified Arabic"/>
          <w:b/>
          <w:bCs/>
          <w:sz w:val="28"/>
          <w:szCs w:val="28"/>
          <w:rtl/>
          <w:lang w:bidi="ar-EG"/>
        </w:rPr>
        <w:t xml:space="preserve"> محمد حسن</w:t>
      </w:r>
      <w:r w:rsidRPr="002336A0">
        <w:rPr>
          <w:rFonts w:ascii="Simplified Arabic" w:hAnsi="Simplified Arabic" w:cs="Simplified Arabic"/>
          <w:b/>
          <w:bCs/>
          <w:sz w:val="28"/>
          <w:szCs w:val="28"/>
          <w:rtl/>
          <w:lang w:bidi="ar-EG"/>
        </w:rPr>
        <w:br/>
        <w:t>د.</w:t>
      </w:r>
      <w:r w:rsidR="0067214B">
        <w:rPr>
          <w:rFonts w:ascii="Simplified Arabic" w:hAnsi="Simplified Arabic" w:cs="Simplified Arabic" w:hint="cs"/>
          <w:b/>
          <w:bCs/>
          <w:sz w:val="28"/>
          <w:szCs w:val="28"/>
          <w:rtl/>
          <w:lang w:bidi="ar-EG"/>
        </w:rPr>
        <w:t xml:space="preserve"> </w:t>
      </w:r>
      <w:r w:rsidRPr="002336A0">
        <w:rPr>
          <w:rFonts w:ascii="Simplified Arabic" w:hAnsi="Simplified Arabic" w:cs="Simplified Arabic"/>
          <w:b/>
          <w:bCs/>
          <w:sz w:val="28"/>
          <w:szCs w:val="28"/>
          <w:rtl/>
          <w:lang w:bidi="ar-EG"/>
        </w:rPr>
        <w:t>فايز جراد</w:t>
      </w:r>
    </w:p>
    <w:p w14:paraId="02EF4241" w14:textId="77777777" w:rsidR="00A25D69" w:rsidRPr="002336A0" w:rsidRDefault="00A25D69" w:rsidP="009125CE">
      <w:pPr>
        <w:jc w:val="center"/>
        <w:rPr>
          <w:rFonts w:ascii="Simplified Arabic" w:hAnsi="Simplified Arabic" w:cs="Simplified Arabic"/>
          <w:b/>
          <w:bCs/>
          <w:sz w:val="28"/>
          <w:szCs w:val="28"/>
          <w:rtl/>
          <w:lang w:bidi="ar-EG"/>
        </w:rPr>
      </w:pPr>
    </w:p>
    <w:p w14:paraId="2FCD6F70" w14:textId="77777777" w:rsidR="00A25D69" w:rsidRPr="002336A0" w:rsidRDefault="00A25D69" w:rsidP="009125CE">
      <w:pPr>
        <w:jc w:val="center"/>
        <w:rPr>
          <w:rFonts w:ascii="Simplified Arabic" w:hAnsi="Simplified Arabic" w:cs="Simplified Arabic"/>
          <w:b/>
          <w:bCs/>
          <w:sz w:val="28"/>
          <w:szCs w:val="28"/>
          <w:rtl/>
          <w:lang w:bidi="ar-EG"/>
        </w:rPr>
      </w:pPr>
    </w:p>
    <w:p w14:paraId="7738DB87" w14:textId="77777777" w:rsidR="00A25D69" w:rsidRPr="002336A0" w:rsidRDefault="00A25D69" w:rsidP="009125CE">
      <w:pPr>
        <w:jc w:val="center"/>
        <w:rPr>
          <w:rFonts w:ascii="Simplified Arabic" w:hAnsi="Simplified Arabic" w:cs="Simplified Arabic"/>
          <w:b/>
          <w:bCs/>
          <w:sz w:val="28"/>
          <w:szCs w:val="28"/>
          <w:rtl/>
          <w:lang w:bidi="ar-EG"/>
        </w:rPr>
      </w:pPr>
    </w:p>
    <w:p w14:paraId="5B4AB198" w14:textId="77777777" w:rsidR="00A25D69" w:rsidRPr="002336A0" w:rsidRDefault="00A25D69" w:rsidP="009125CE">
      <w:pPr>
        <w:jc w:val="center"/>
        <w:rPr>
          <w:rFonts w:ascii="Simplified Arabic" w:hAnsi="Simplified Arabic" w:cs="Simplified Arabic"/>
          <w:b/>
          <w:bCs/>
          <w:sz w:val="28"/>
          <w:szCs w:val="28"/>
          <w:rtl/>
          <w:lang w:bidi="ar-EG"/>
        </w:rPr>
      </w:pPr>
    </w:p>
    <w:p w14:paraId="5B8BEF41" w14:textId="77777777" w:rsidR="00A25D69" w:rsidRPr="002336A0" w:rsidRDefault="00A25D69" w:rsidP="009125CE">
      <w:pPr>
        <w:jc w:val="center"/>
        <w:rPr>
          <w:rFonts w:ascii="Simplified Arabic" w:hAnsi="Simplified Arabic" w:cs="Simplified Arabic"/>
          <w:b/>
          <w:bCs/>
          <w:sz w:val="28"/>
          <w:szCs w:val="28"/>
          <w:rtl/>
          <w:lang w:bidi="ar-EG"/>
        </w:rPr>
      </w:pPr>
    </w:p>
    <w:p w14:paraId="2266850E" w14:textId="77777777" w:rsidR="009125CE" w:rsidRPr="002336A0" w:rsidRDefault="009125CE" w:rsidP="009125CE">
      <w:pPr>
        <w:jc w:val="center"/>
        <w:rPr>
          <w:rFonts w:ascii="Simplified Arabic" w:hAnsi="Simplified Arabic" w:cs="Simplified Arabic"/>
          <w:b/>
          <w:bCs/>
          <w:sz w:val="28"/>
          <w:szCs w:val="28"/>
          <w:rtl/>
          <w:lang w:bidi="ar-EG"/>
        </w:rPr>
      </w:pPr>
      <w:r w:rsidRPr="002336A0">
        <w:rPr>
          <w:rFonts w:ascii="Simplified Arabic" w:hAnsi="Simplified Arabic" w:cs="Simplified Arabic"/>
          <w:b/>
          <w:bCs/>
          <w:sz w:val="28"/>
          <w:szCs w:val="28"/>
          <w:rtl/>
          <w:lang w:bidi="ar-EG"/>
        </w:rPr>
        <w:t>العام الدراسي:</w:t>
      </w:r>
    </w:p>
    <w:p w14:paraId="520B27E7" w14:textId="77777777" w:rsidR="009125CE" w:rsidRPr="002336A0" w:rsidRDefault="00CA0107" w:rsidP="009125CE">
      <w:pPr>
        <w:jc w:val="center"/>
        <w:rPr>
          <w:rFonts w:ascii="Simplified Arabic" w:hAnsi="Simplified Arabic" w:cs="Simplified Arabic"/>
          <w:b/>
          <w:bCs/>
          <w:sz w:val="28"/>
          <w:szCs w:val="28"/>
          <w:rtl/>
          <w:lang w:bidi="ar-EG"/>
        </w:rPr>
      </w:pPr>
      <w:r w:rsidRPr="002336A0">
        <w:rPr>
          <w:rFonts w:ascii="Simplified Arabic" w:hAnsi="Simplified Arabic" w:cs="Simplified Arabic"/>
          <w:b/>
          <w:bCs/>
          <w:sz w:val="28"/>
          <w:szCs w:val="28"/>
          <w:rtl/>
          <w:lang w:bidi="ar-EG"/>
        </w:rPr>
        <w:t xml:space="preserve"> 2024\2025 </w:t>
      </w:r>
    </w:p>
    <w:p w14:paraId="4FCC7CB4" w14:textId="77777777" w:rsidR="00A21BAE" w:rsidRDefault="00A21BAE" w:rsidP="00A21BAE">
      <w:pPr>
        <w:bidi/>
        <w:rPr>
          <w:rFonts w:ascii="Simplified Arabic" w:hAnsi="Simplified Arabic" w:cs="Simplified Arabic"/>
          <w:b/>
          <w:bCs/>
          <w:sz w:val="28"/>
          <w:szCs w:val="28"/>
          <w:rtl/>
          <w:lang w:bidi="ar-EG"/>
        </w:rPr>
      </w:pPr>
    </w:p>
    <w:p w14:paraId="020F6BFC" w14:textId="77777777" w:rsidR="00042EC5" w:rsidRPr="002336A0" w:rsidRDefault="00042EC5" w:rsidP="00042EC5">
      <w:pPr>
        <w:bidi/>
        <w:rPr>
          <w:rFonts w:ascii="Simplified Arabic" w:hAnsi="Simplified Arabic" w:cs="Simplified Arabic"/>
          <w:sz w:val="28"/>
          <w:szCs w:val="28"/>
          <w:u w:val="single"/>
          <w:rtl/>
        </w:rPr>
      </w:pPr>
    </w:p>
    <w:p w14:paraId="72D8E85E" w14:textId="77777777" w:rsidR="00A21BAE" w:rsidRPr="002336A0" w:rsidRDefault="00A21BAE" w:rsidP="00A21BAE">
      <w:pPr>
        <w:bidi/>
        <w:rPr>
          <w:rFonts w:ascii="Simplified Arabic" w:hAnsi="Simplified Arabic" w:cs="Simplified Arabic"/>
          <w:sz w:val="28"/>
          <w:szCs w:val="28"/>
          <w:u w:val="single"/>
          <w:rtl/>
        </w:rPr>
      </w:pPr>
    </w:p>
    <w:p w14:paraId="06575C55" w14:textId="77777777" w:rsidR="00A21BAE" w:rsidRPr="002336A0" w:rsidRDefault="00A21BAE" w:rsidP="00A21BAE">
      <w:pPr>
        <w:bidi/>
        <w:rPr>
          <w:rFonts w:ascii="Simplified Arabic" w:hAnsi="Simplified Arabic" w:cs="Simplified Arabic"/>
          <w:sz w:val="28"/>
          <w:szCs w:val="28"/>
          <w:u w:val="single"/>
          <w:rtl/>
        </w:rPr>
      </w:pPr>
    </w:p>
    <w:p w14:paraId="607DD7DB" w14:textId="77777777" w:rsidR="00A21BAE" w:rsidRPr="002336A0" w:rsidRDefault="00A21BAE" w:rsidP="00A21BAE">
      <w:pPr>
        <w:bidi/>
        <w:rPr>
          <w:rFonts w:ascii="Simplified Arabic" w:hAnsi="Simplified Arabic" w:cs="Simplified Arabic"/>
          <w:sz w:val="28"/>
          <w:szCs w:val="28"/>
          <w:u w:val="single"/>
          <w:rtl/>
        </w:rPr>
      </w:pPr>
    </w:p>
    <w:p w14:paraId="56CEE87D" w14:textId="77777777" w:rsidR="00A21BAE" w:rsidRPr="002336A0" w:rsidRDefault="00A21BAE" w:rsidP="00A21BAE">
      <w:pPr>
        <w:bidi/>
        <w:rPr>
          <w:rFonts w:ascii="Simplified Arabic" w:hAnsi="Simplified Arabic" w:cs="Simplified Arabic"/>
          <w:sz w:val="28"/>
          <w:szCs w:val="28"/>
          <w:u w:val="single"/>
          <w:rtl/>
        </w:rPr>
      </w:pPr>
    </w:p>
    <w:p w14:paraId="5AB9EDE2" w14:textId="77777777" w:rsidR="00A21BAE" w:rsidRPr="002336A0" w:rsidRDefault="00A21BAE" w:rsidP="00A21BAE">
      <w:pPr>
        <w:bidi/>
        <w:rPr>
          <w:rFonts w:ascii="Simplified Arabic" w:hAnsi="Simplified Arabic" w:cs="Simplified Arabic"/>
          <w:sz w:val="28"/>
          <w:szCs w:val="28"/>
          <w:u w:val="single"/>
          <w:rtl/>
        </w:rPr>
      </w:pPr>
    </w:p>
    <w:p w14:paraId="29E7D537" w14:textId="77777777" w:rsidR="00A21BAE" w:rsidRDefault="00A21BAE" w:rsidP="00A21BAE">
      <w:pPr>
        <w:bidi/>
        <w:rPr>
          <w:rFonts w:ascii="Simplified Arabic" w:hAnsi="Simplified Arabic" w:cs="Simplified Arabic"/>
          <w:sz w:val="28"/>
          <w:szCs w:val="28"/>
          <w:u w:val="single"/>
        </w:rPr>
      </w:pPr>
    </w:p>
    <w:p w14:paraId="3DEB57DA" w14:textId="77777777" w:rsidR="001729BF" w:rsidRDefault="001729BF" w:rsidP="001729BF">
      <w:pPr>
        <w:bidi/>
        <w:rPr>
          <w:rFonts w:ascii="Simplified Arabic" w:hAnsi="Simplified Arabic" w:cs="Simplified Arabic"/>
          <w:sz w:val="28"/>
          <w:szCs w:val="28"/>
          <w:u w:val="single"/>
        </w:rPr>
      </w:pPr>
    </w:p>
    <w:p w14:paraId="08961ADE" w14:textId="77777777" w:rsidR="001729BF" w:rsidRDefault="001729BF" w:rsidP="001729BF">
      <w:pPr>
        <w:bidi/>
        <w:rPr>
          <w:rFonts w:ascii="Simplified Arabic" w:hAnsi="Simplified Arabic" w:cs="Simplified Arabic"/>
          <w:sz w:val="28"/>
          <w:szCs w:val="28"/>
          <w:u w:val="single"/>
        </w:rPr>
      </w:pPr>
    </w:p>
    <w:p w14:paraId="019173DE" w14:textId="77777777" w:rsidR="001729BF" w:rsidRDefault="001729BF" w:rsidP="001729BF">
      <w:pPr>
        <w:bidi/>
        <w:rPr>
          <w:rFonts w:ascii="Simplified Arabic" w:hAnsi="Simplified Arabic" w:cs="Simplified Arabic"/>
          <w:sz w:val="28"/>
          <w:szCs w:val="28"/>
          <w:u w:val="single"/>
        </w:rPr>
      </w:pPr>
    </w:p>
    <w:p w14:paraId="4416CE7C" w14:textId="77777777" w:rsidR="001729BF" w:rsidRPr="002336A0" w:rsidRDefault="001729BF" w:rsidP="001729BF">
      <w:pPr>
        <w:bidi/>
        <w:rPr>
          <w:rFonts w:ascii="Simplified Arabic" w:hAnsi="Simplified Arabic" w:cs="Simplified Arabic"/>
          <w:sz w:val="28"/>
          <w:szCs w:val="28"/>
          <w:u w:val="single"/>
          <w:rtl/>
        </w:rPr>
      </w:pPr>
    </w:p>
    <w:p w14:paraId="39FC45C9" w14:textId="77777777" w:rsidR="00795882" w:rsidRPr="002336A0" w:rsidRDefault="00795882" w:rsidP="00795882">
      <w:pPr>
        <w:bidi/>
        <w:rPr>
          <w:rFonts w:ascii="Simplified Arabic" w:hAnsi="Simplified Arabic" w:cs="Simplified Arabic"/>
          <w:b/>
          <w:bCs/>
          <w:sz w:val="48"/>
          <w:szCs w:val="48"/>
          <w:u w:val="single"/>
          <w:rtl/>
        </w:rPr>
      </w:pPr>
    </w:p>
    <w:p w14:paraId="1E0E140D" w14:textId="77777777" w:rsidR="009125CE" w:rsidRPr="002336A0" w:rsidRDefault="009125CE" w:rsidP="00423E4E">
      <w:pPr>
        <w:bidi/>
        <w:jc w:val="center"/>
        <w:rPr>
          <w:rFonts w:ascii="Simplified Arabic" w:hAnsi="Simplified Arabic" w:cs="Simplified Arabic"/>
          <w:b/>
          <w:bCs/>
          <w:sz w:val="40"/>
          <w:szCs w:val="40"/>
          <w:u w:val="single"/>
          <w:rtl/>
        </w:rPr>
      </w:pPr>
      <w:r w:rsidRPr="002336A0">
        <w:rPr>
          <w:rFonts w:ascii="Simplified Arabic" w:hAnsi="Simplified Arabic" w:cs="Simplified Arabic"/>
          <w:b/>
          <w:bCs/>
          <w:sz w:val="40"/>
          <w:szCs w:val="40"/>
          <w:u w:val="single"/>
          <w:rtl/>
        </w:rPr>
        <w:t>الفصل الأول</w:t>
      </w:r>
      <w:r w:rsidR="00A25D69" w:rsidRPr="002336A0">
        <w:rPr>
          <w:rFonts w:ascii="Simplified Arabic" w:hAnsi="Simplified Arabic" w:cs="Simplified Arabic"/>
          <w:b/>
          <w:bCs/>
          <w:sz w:val="40"/>
          <w:szCs w:val="40"/>
          <w:u w:val="single"/>
          <w:rtl/>
        </w:rPr>
        <w:t>: ا</w:t>
      </w:r>
      <w:r w:rsidR="00593D6C" w:rsidRPr="002336A0">
        <w:rPr>
          <w:rFonts w:ascii="Simplified Arabic" w:hAnsi="Simplified Arabic" w:cs="Simplified Arabic"/>
          <w:b/>
          <w:bCs/>
          <w:sz w:val="40"/>
          <w:szCs w:val="40"/>
          <w:u w:val="single"/>
          <w:rtl/>
        </w:rPr>
        <w:t xml:space="preserve">لمدخل </w:t>
      </w:r>
      <w:r w:rsidR="00A25D69" w:rsidRPr="002336A0">
        <w:rPr>
          <w:rFonts w:ascii="Simplified Arabic" w:hAnsi="Simplified Arabic" w:cs="Simplified Arabic"/>
          <w:b/>
          <w:bCs/>
          <w:sz w:val="40"/>
          <w:szCs w:val="40"/>
          <w:u w:val="single"/>
          <w:rtl/>
        </w:rPr>
        <w:t>العام لل</w:t>
      </w:r>
      <w:r w:rsidR="00593D6C" w:rsidRPr="002336A0">
        <w:rPr>
          <w:rFonts w:ascii="Simplified Arabic" w:hAnsi="Simplified Arabic" w:cs="Simplified Arabic"/>
          <w:b/>
          <w:bCs/>
          <w:sz w:val="40"/>
          <w:szCs w:val="40"/>
          <w:u w:val="single"/>
          <w:rtl/>
        </w:rPr>
        <w:t>بحث</w:t>
      </w:r>
    </w:p>
    <w:p w14:paraId="1D23FD02" w14:textId="77777777" w:rsidR="00A25D69" w:rsidRPr="002336A0" w:rsidRDefault="00A25D69" w:rsidP="00A25D69">
      <w:pPr>
        <w:bidi/>
        <w:jc w:val="center"/>
        <w:rPr>
          <w:rFonts w:ascii="Simplified Arabic" w:hAnsi="Simplified Arabic" w:cs="Simplified Arabic"/>
          <w:b/>
          <w:bCs/>
          <w:sz w:val="48"/>
          <w:szCs w:val="48"/>
          <w:u w:val="single"/>
          <w:rtl/>
        </w:rPr>
      </w:pPr>
    </w:p>
    <w:p w14:paraId="08ADF7BE" w14:textId="77777777" w:rsidR="00423E4E" w:rsidRPr="002336A0" w:rsidRDefault="00423E4E" w:rsidP="00423E4E">
      <w:pPr>
        <w:bidi/>
        <w:jc w:val="center"/>
        <w:rPr>
          <w:rFonts w:ascii="Simplified Arabic" w:hAnsi="Simplified Arabic" w:cs="Simplified Arabic"/>
          <w:b/>
          <w:bCs/>
          <w:sz w:val="48"/>
          <w:szCs w:val="48"/>
          <w:u w:val="single"/>
          <w:rtl/>
        </w:rPr>
      </w:pPr>
    </w:p>
    <w:p w14:paraId="1505E87A" w14:textId="77777777" w:rsidR="00423E4E" w:rsidRPr="002336A0" w:rsidRDefault="00423E4E" w:rsidP="00423E4E">
      <w:pPr>
        <w:bidi/>
        <w:jc w:val="center"/>
        <w:rPr>
          <w:rFonts w:ascii="Simplified Arabic" w:hAnsi="Simplified Arabic" w:cs="Simplified Arabic"/>
          <w:b/>
          <w:bCs/>
          <w:sz w:val="48"/>
          <w:szCs w:val="48"/>
          <w:u w:val="single"/>
          <w:rtl/>
        </w:rPr>
      </w:pPr>
    </w:p>
    <w:p w14:paraId="1EB4497E" w14:textId="77777777" w:rsidR="00423E4E" w:rsidRPr="002336A0" w:rsidRDefault="00423E4E" w:rsidP="00423E4E">
      <w:pPr>
        <w:bidi/>
        <w:jc w:val="center"/>
        <w:rPr>
          <w:rFonts w:ascii="Simplified Arabic" w:hAnsi="Simplified Arabic" w:cs="Simplified Arabic"/>
          <w:b/>
          <w:bCs/>
          <w:sz w:val="48"/>
          <w:szCs w:val="48"/>
          <w:u w:val="single"/>
          <w:rtl/>
        </w:rPr>
      </w:pPr>
    </w:p>
    <w:p w14:paraId="057430F5" w14:textId="77777777" w:rsidR="00423E4E" w:rsidRPr="002336A0" w:rsidRDefault="00423E4E" w:rsidP="00423E4E">
      <w:pPr>
        <w:bidi/>
        <w:jc w:val="center"/>
        <w:rPr>
          <w:rFonts w:ascii="Simplified Arabic" w:hAnsi="Simplified Arabic" w:cs="Simplified Arabic"/>
          <w:b/>
          <w:bCs/>
          <w:sz w:val="48"/>
          <w:szCs w:val="48"/>
          <w:u w:val="single"/>
          <w:rtl/>
        </w:rPr>
      </w:pPr>
    </w:p>
    <w:p w14:paraId="5586D3BC" w14:textId="77777777" w:rsidR="00423E4E" w:rsidRPr="002336A0" w:rsidRDefault="00423E4E" w:rsidP="00423E4E">
      <w:pPr>
        <w:bidi/>
        <w:jc w:val="center"/>
        <w:rPr>
          <w:rFonts w:ascii="Simplified Arabic" w:hAnsi="Simplified Arabic" w:cs="Simplified Arabic"/>
          <w:b/>
          <w:bCs/>
          <w:sz w:val="48"/>
          <w:szCs w:val="48"/>
          <w:u w:val="single"/>
          <w:rtl/>
        </w:rPr>
      </w:pPr>
    </w:p>
    <w:p w14:paraId="3075BDFF" w14:textId="77777777" w:rsidR="00423E4E" w:rsidRPr="002336A0" w:rsidRDefault="00423E4E" w:rsidP="00423E4E">
      <w:pPr>
        <w:bidi/>
        <w:jc w:val="center"/>
        <w:rPr>
          <w:rFonts w:ascii="Simplified Arabic" w:hAnsi="Simplified Arabic" w:cs="Simplified Arabic"/>
          <w:b/>
          <w:bCs/>
          <w:sz w:val="48"/>
          <w:szCs w:val="48"/>
          <w:u w:val="single"/>
          <w:rtl/>
        </w:rPr>
      </w:pPr>
    </w:p>
    <w:p w14:paraId="3006AC4A" w14:textId="77777777" w:rsidR="00423E4E" w:rsidRPr="002336A0" w:rsidRDefault="00423E4E" w:rsidP="00423E4E">
      <w:pPr>
        <w:bidi/>
        <w:jc w:val="center"/>
        <w:rPr>
          <w:rFonts w:ascii="Simplified Arabic" w:hAnsi="Simplified Arabic" w:cs="Simplified Arabic"/>
          <w:b/>
          <w:bCs/>
          <w:sz w:val="48"/>
          <w:szCs w:val="48"/>
          <w:u w:val="single"/>
          <w:rtl/>
        </w:rPr>
      </w:pPr>
    </w:p>
    <w:p w14:paraId="0B0C65C2" w14:textId="77777777" w:rsidR="00F925D0" w:rsidRPr="002336A0" w:rsidRDefault="00F925D0" w:rsidP="00A92B04">
      <w:pPr>
        <w:rPr>
          <w:rFonts w:ascii="Simplified Arabic" w:hAnsi="Simplified Arabic" w:cs="Simplified Arabic"/>
          <w:b/>
          <w:bCs/>
          <w:sz w:val="48"/>
          <w:szCs w:val="48"/>
          <w:u w:val="single"/>
          <w:rtl/>
        </w:rPr>
      </w:pPr>
    </w:p>
    <w:p w14:paraId="75A872E7" w14:textId="77777777" w:rsidR="00423E4E" w:rsidRPr="001729BF" w:rsidRDefault="00593D6C" w:rsidP="00593D6C">
      <w:pPr>
        <w:jc w:val="right"/>
        <w:rPr>
          <w:rFonts w:ascii="Simplified Arabic" w:hAnsi="Simplified Arabic" w:cs="Simplified Arabic"/>
          <w:b/>
          <w:bCs/>
          <w:sz w:val="36"/>
          <w:szCs w:val="36"/>
          <w:u w:val="single"/>
          <w:rtl/>
        </w:rPr>
      </w:pPr>
      <w:r w:rsidRPr="001729BF">
        <w:rPr>
          <w:rFonts w:ascii="Simplified Arabic" w:hAnsi="Simplified Arabic" w:cs="Simplified Arabic"/>
          <w:b/>
          <w:bCs/>
          <w:sz w:val="36"/>
          <w:szCs w:val="36"/>
          <w:u w:val="single"/>
          <w:rtl/>
        </w:rPr>
        <w:lastRenderedPageBreak/>
        <w:t>7.1 مقدمه</w:t>
      </w:r>
    </w:p>
    <w:p w14:paraId="7B0C6994" w14:textId="3084B1E7" w:rsidR="00B30079" w:rsidRPr="00B30079" w:rsidRDefault="006C326F" w:rsidP="00E446A6">
      <w:pPr>
        <w:bidi/>
        <w:rPr>
          <w:rFonts w:ascii="Simplified Arabic" w:hAnsi="Simplified Arabic" w:cs="Simplified Arabic"/>
          <w:sz w:val="28"/>
          <w:szCs w:val="28"/>
        </w:rPr>
      </w:pPr>
      <w:r w:rsidRPr="006C326F">
        <w:rPr>
          <w:rFonts w:ascii="Simplified Arabic" w:hAnsi="Simplified Arabic" w:cs="Simplified Arabic"/>
          <w:sz w:val="28"/>
          <w:szCs w:val="28"/>
          <w:rtl/>
        </w:rPr>
        <w:t>يلعب قطاع التشييد دورًا جوهريًا في دعم التنمية الاقتصادية والاجتماعية، نظرًا لمساهمته في تطوير البنية التحتية وتحريك عجلة القطاعات المساندة</w:t>
      </w:r>
      <w:r w:rsidRPr="006C326F">
        <w:rPr>
          <w:rFonts w:ascii="Simplified Arabic" w:hAnsi="Simplified Arabic" w:cs="Simplified Arabic"/>
          <w:sz w:val="28"/>
          <w:szCs w:val="28"/>
        </w:rPr>
        <w:t xml:space="preserve"> </w:t>
      </w:r>
      <w:r w:rsidR="00B30079" w:rsidRPr="00B30079">
        <w:rPr>
          <w:rFonts w:ascii="Simplified Arabic" w:hAnsi="Simplified Arabic" w:cs="Simplified Arabic"/>
          <w:sz w:val="28"/>
          <w:szCs w:val="28"/>
        </w:rPr>
        <w:t xml:space="preserve">(Smith, 2018). </w:t>
      </w:r>
      <w:r w:rsidR="00B30079" w:rsidRPr="00B30079">
        <w:rPr>
          <w:rFonts w:ascii="Simplified Arabic" w:hAnsi="Simplified Arabic" w:cs="Simplified Arabic"/>
          <w:sz w:val="28"/>
          <w:szCs w:val="28"/>
          <w:rtl/>
        </w:rPr>
        <w:t xml:space="preserve">وفي المملكة العربية السعودية، يشهد هذا القطاع نموًا ملحوظًا مدفوعًا برؤية السعودية 2030، التي تستهدف تنويع مصادر الدخل وتحسين جودة الحياة من خلال تنفيذ مشاريع تنموية كبرى مثل </w:t>
      </w:r>
      <w:proofErr w:type="spellStart"/>
      <w:r w:rsidR="00B30079" w:rsidRPr="00B30079">
        <w:rPr>
          <w:rFonts w:ascii="Simplified Arabic" w:hAnsi="Simplified Arabic" w:cs="Simplified Arabic"/>
          <w:sz w:val="28"/>
          <w:szCs w:val="28"/>
          <w:rtl/>
        </w:rPr>
        <w:t>نيوم</w:t>
      </w:r>
      <w:proofErr w:type="spellEnd"/>
      <w:r w:rsidR="00B30079" w:rsidRPr="00B30079">
        <w:rPr>
          <w:rFonts w:ascii="Simplified Arabic" w:hAnsi="Simplified Arabic" w:cs="Simplified Arabic"/>
          <w:sz w:val="28"/>
          <w:szCs w:val="28"/>
          <w:rtl/>
        </w:rPr>
        <w:t>، القدية، ومشروع البحر الأحمر (رؤية السعودية 2030، 2016)</w:t>
      </w:r>
      <w:r w:rsidR="00B30079" w:rsidRPr="00B30079">
        <w:rPr>
          <w:rFonts w:ascii="Simplified Arabic" w:hAnsi="Simplified Arabic" w:cs="Simplified Arabic"/>
          <w:sz w:val="28"/>
          <w:szCs w:val="28"/>
        </w:rPr>
        <w:t>.</w:t>
      </w:r>
    </w:p>
    <w:p w14:paraId="263B3CCB" w14:textId="77777777" w:rsidR="00B30079" w:rsidRPr="00B30079" w:rsidRDefault="00B30079" w:rsidP="00E446A6">
      <w:pPr>
        <w:bidi/>
        <w:rPr>
          <w:rFonts w:ascii="Simplified Arabic" w:hAnsi="Simplified Arabic" w:cs="Simplified Arabic"/>
          <w:sz w:val="28"/>
          <w:szCs w:val="28"/>
        </w:rPr>
      </w:pPr>
      <w:r w:rsidRPr="00B30079">
        <w:rPr>
          <w:rFonts w:ascii="Simplified Arabic" w:hAnsi="Simplified Arabic" w:cs="Simplified Arabic"/>
          <w:sz w:val="28"/>
          <w:szCs w:val="28"/>
          <w:rtl/>
        </w:rPr>
        <w:t>ورغم هذا النمو الطموح، تواجه المشاريع الإنشائية في المملكة العديد من التحديات، وعلى رأسها ضعف الالتزام بالجداول الزمنية المحددة. وقد أشارت تقارير الجهات الرقابية والدراسات الميدانية إلى أن التأخيرات الزمنية تُعد سمة متكررة في عدد كبير من المشاريع، الأمر الذي يؤدي إلى تداعيات مالية وتشغيلية قد تُقلل من فعالية المشروع وتؤثر سلبًا على سمعته وجودته</w:t>
      </w:r>
      <w:r w:rsidRPr="00B30079">
        <w:rPr>
          <w:rFonts w:ascii="Simplified Arabic" w:hAnsi="Simplified Arabic" w:cs="Simplified Arabic"/>
          <w:sz w:val="28"/>
          <w:szCs w:val="28"/>
        </w:rPr>
        <w:t xml:space="preserve"> (Hillson, 2019). </w:t>
      </w:r>
      <w:r w:rsidRPr="00B30079">
        <w:rPr>
          <w:rFonts w:ascii="Simplified Arabic" w:hAnsi="Simplified Arabic" w:cs="Simplified Arabic"/>
          <w:sz w:val="28"/>
          <w:szCs w:val="28"/>
          <w:rtl/>
        </w:rPr>
        <w:t>وتتعدد أسباب هذه التأخيرات، إلا أن غياب إدارة فعّالة للمخاطر يُعد أحد العوامل الجوهرية التي لا يتم التعامل معها بالشكل الأمثل</w:t>
      </w:r>
      <w:r w:rsidRPr="00B30079">
        <w:rPr>
          <w:rFonts w:ascii="Simplified Arabic" w:hAnsi="Simplified Arabic" w:cs="Simplified Arabic"/>
          <w:sz w:val="28"/>
          <w:szCs w:val="28"/>
        </w:rPr>
        <w:t xml:space="preserve"> (Al-Hammadi, 2020).</w:t>
      </w:r>
    </w:p>
    <w:p w14:paraId="4997EC1F" w14:textId="7CA19462" w:rsidR="00B30079" w:rsidRPr="00B30079" w:rsidRDefault="00B30079" w:rsidP="00BD79AC">
      <w:pPr>
        <w:bidi/>
        <w:rPr>
          <w:rFonts w:ascii="Simplified Arabic" w:hAnsi="Simplified Arabic" w:cs="Simplified Arabic"/>
          <w:sz w:val="28"/>
          <w:szCs w:val="28"/>
        </w:rPr>
      </w:pPr>
      <w:r w:rsidRPr="00B30079">
        <w:rPr>
          <w:rFonts w:ascii="Simplified Arabic" w:hAnsi="Simplified Arabic" w:cs="Simplified Arabic"/>
          <w:sz w:val="28"/>
          <w:szCs w:val="28"/>
          <w:rtl/>
        </w:rPr>
        <w:t>تُعتبر إدارة المخاطر من الأدوات المنهجية التي تهدف إلى استباق التهديدات المحتملة التي قد تؤثر على مسار المشروع، من خلال تحديدها وتحليلها وتقييم أثرها ووضع الخطط المناسبة للتعامل معها</w:t>
      </w:r>
      <w:r w:rsidRPr="00B30079">
        <w:rPr>
          <w:rFonts w:ascii="Simplified Arabic" w:hAnsi="Simplified Arabic" w:cs="Simplified Arabic"/>
          <w:sz w:val="28"/>
          <w:szCs w:val="28"/>
        </w:rPr>
        <w:t xml:space="preserve"> (PMBOK, 2017). </w:t>
      </w:r>
      <w:r w:rsidR="00BD79AC" w:rsidRPr="00BD79AC">
        <w:rPr>
          <w:rFonts w:ascii="Simplified Arabic" w:hAnsi="Simplified Arabic" w:cs="Simplified Arabic"/>
          <w:sz w:val="28"/>
          <w:szCs w:val="28"/>
          <w:rtl/>
        </w:rPr>
        <w:t>خلصت عدة دراسات دولية إلى أن تضمين خطط إدارة المخاطر ضمن الخطة العامة للمشروع يعزز من فرص الالتزام بالجدول الزمني المحدد</w:t>
      </w:r>
      <w:r w:rsidR="00BD79AC" w:rsidRPr="00BD79AC">
        <w:rPr>
          <w:rFonts w:ascii="Simplified Arabic" w:hAnsi="Simplified Arabic" w:cs="Simplified Arabic"/>
          <w:sz w:val="28"/>
          <w:szCs w:val="28"/>
        </w:rPr>
        <w:t xml:space="preserve"> </w:t>
      </w:r>
      <w:r w:rsidRPr="00B30079">
        <w:rPr>
          <w:rFonts w:ascii="Simplified Arabic" w:hAnsi="Simplified Arabic" w:cs="Simplified Arabic"/>
          <w:sz w:val="28"/>
          <w:szCs w:val="28"/>
        </w:rPr>
        <w:t>(Zou et al., 2009).</w:t>
      </w:r>
    </w:p>
    <w:p w14:paraId="644A39D3" w14:textId="77777777" w:rsidR="00B30079" w:rsidRPr="00B30079" w:rsidRDefault="00B30079" w:rsidP="00E446A6">
      <w:pPr>
        <w:bidi/>
        <w:rPr>
          <w:rFonts w:ascii="Simplified Arabic" w:hAnsi="Simplified Arabic" w:cs="Simplified Arabic"/>
          <w:sz w:val="28"/>
          <w:szCs w:val="28"/>
        </w:rPr>
      </w:pPr>
      <w:r w:rsidRPr="00B30079">
        <w:rPr>
          <w:rFonts w:ascii="Simplified Arabic" w:hAnsi="Simplified Arabic" w:cs="Simplified Arabic"/>
          <w:sz w:val="28"/>
          <w:szCs w:val="28"/>
          <w:rtl/>
        </w:rPr>
        <w:t>ومع ذلك، تشير الممارسات الواقعية في بيئة المشاريع السعودية إلى وجود فجوة واضحة بين المعرفة النظرية وتطبيقاتها العملية، حيث تفتقر العديد من المؤسسات إلى استخدام أدوات تحليل منهجية مثل مصفوفة الاحتمالية والتأثير، وتحليل الحساسية، ومحاكاة مونت كارلو</w:t>
      </w:r>
      <w:r w:rsidRPr="00B30079">
        <w:rPr>
          <w:rFonts w:ascii="Simplified Arabic" w:hAnsi="Simplified Arabic" w:cs="Simplified Arabic"/>
          <w:sz w:val="28"/>
          <w:szCs w:val="28"/>
        </w:rPr>
        <w:t xml:space="preserve"> (Chapman &amp; Ward, 2011). </w:t>
      </w:r>
      <w:r w:rsidRPr="00B30079">
        <w:rPr>
          <w:rFonts w:ascii="Simplified Arabic" w:hAnsi="Simplified Arabic" w:cs="Simplified Arabic"/>
          <w:sz w:val="28"/>
          <w:szCs w:val="28"/>
          <w:rtl/>
        </w:rPr>
        <w:t>ويُعزى ذلك في كثير من الأحيان إلى ضعف الوعي المؤسسي، أو نقص الكفاءات المتخصصة، أو غياب السياسات التنظيمية الداعمة</w:t>
      </w:r>
      <w:r w:rsidRPr="00B30079">
        <w:rPr>
          <w:rFonts w:ascii="Simplified Arabic" w:hAnsi="Simplified Arabic" w:cs="Simplified Arabic"/>
          <w:sz w:val="28"/>
          <w:szCs w:val="28"/>
        </w:rPr>
        <w:t xml:space="preserve"> (Al-Hajri, 2021).</w:t>
      </w:r>
    </w:p>
    <w:p w14:paraId="0E994852" w14:textId="77777777" w:rsidR="00B30079" w:rsidRPr="00B30079" w:rsidRDefault="00B30079" w:rsidP="00E446A6">
      <w:pPr>
        <w:bidi/>
        <w:rPr>
          <w:rFonts w:ascii="Simplified Arabic" w:hAnsi="Simplified Arabic" w:cs="Simplified Arabic"/>
          <w:sz w:val="28"/>
          <w:szCs w:val="28"/>
        </w:rPr>
      </w:pPr>
      <w:r w:rsidRPr="00B30079">
        <w:rPr>
          <w:rFonts w:ascii="Simplified Arabic" w:hAnsi="Simplified Arabic" w:cs="Simplified Arabic"/>
          <w:sz w:val="28"/>
          <w:szCs w:val="28"/>
          <w:rtl/>
        </w:rPr>
        <w:t>انطلاقًا من هذه التحديات، تسعى هذه الدراسة إلى تحليل الدور الذي يمكن أن تؤديه إدارة المخاطر، عند تطبيقها بأسلوب علمي ومنهجي، في الحد من التأخيرات الزمنية في المشاريع الإنشائية في المملكة العربية السعودية</w:t>
      </w:r>
      <w:r w:rsidRPr="00B30079">
        <w:rPr>
          <w:rFonts w:ascii="Simplified Arabic" w:hAnsi="Simplified Arabic" w:cs="Simplified Arabic"/>
          <w:sz w:val="28"/>
          <w:szCs w:val="28"/>
        </w:rPr>
        <w:t xml:space="preserve"> (Hillson, 2019). </w:t>
      </w:r>
      <w:r w:rsidRPr="00B30079">
        <w:rPr>
          <w:rFonts w:ascii="Simplified Arabic" w:hAnsi="Simplified Arabic" w:cs="Simplified Arabic"/>
          <w:sz w:val="28"/>
          <w:szCs w:val="28"/>
          <w:rtl/>
        </w:rPr>
        <w:t>وتعتمد الدراسة على بيانات ميدانية مستمدة من عينة متنوعة من المختصين في القطاع، بهدف تحديد الفجوات بين النظرية والتطبيق، واقتراح آليات عملية لتعزيز إدارة المخاطر ضمن بيئة المشاريع المحلية بما يتوافق مع المعايير الدولية</w:t>
      </w:r>
      <w:r w:rsidRPr="00B30079">
        <w:rPr>
          <w:rFonts w:ascii="Simplified Arabic" w:hAnsi="Simplified Arabic" w:cs="Simplified Arabic"/>
          <w:sz w:val="28"/>
          <w:szCs w:val="28"/>
        </w:rPr>
        <w:t xml:space="preserve"> (PMBOK, 2017).</w:t>
      </w:r>
    </w:p>
    <w:p w14:paraId="29781E26" w14:textId="77777777" w:rsidR="00B30079" w:rsidRPr="00B30079" w:rsidRDefault="00B30079" w:rsidP="00E446A6">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وتبرز أهمية هذه الدراسة في أنها لا تقتصر على توصيف المشكلة، بل تسعى لتقديم حلول تطبيقية تربط بين إدارة المخاطر وتحسين الأداء الزمني للمشروعات، بما يساهم في دعم متخذي القرار وتوجيه </w:t>
      </w:r>
      <w:r w:rsidRPr="00B30079">
        <w:rPr>
          <w:rFonts w:ascii="Simplified Arabic" w:hAnsi="Simplified Arabic" w:cs="Simplified Arabic"/>
          <w:sz w:val="28"/>
          <w:szCs w:val="28"/>
          <w:rtl/>
        </w:rPr>
        <w:lastRenderedPageBreak/>
        <w:t>السياسات المؤسسية نحو مزيد من الفاعلية والكفاءة، وبما يتماشى مع التوجهات الوطنية للتحول الاقتصادي والإداري</w:t>
      </w:r>
      <w:r w:rsidRPr="00B30079">
        <w:rPr>
          <w:rFonts w:ascii="Simplified Arabic" w:hAnsi="Simplified Arabic" w:cs="Simplified Arabic"/>
          <w:sz w:val="28"/>
          <w:szCs w:val="28"/>
        </w:rPr>
        <w:t xml:space="preserve"> (Vision 2030, 2016).</w:t>
      </w:r>
    </w:p>
    <w:p w14:paraId="3628C193" w14:textId="77777777" w:rsidR="00423E4E" w:rsidRPr="001729BF" w:rsidRDefault="00423E4E" w:rsidP="00593D6C">
      <w:pPr>
        <w:jc w:val="right"/>
        <w:rPr>
          <w:rFonts w:ascii="Simplified Arabic" w:hAnsi="Simplified Arabic" w:cs="Simplified Arabic"/>
          <w:b/>
          <w:bCs/>
          <w:sz w:val="12"/>
          <w:szCs w:val="12"/>
          <w:u w:val="single"/>
          <w:rtl/>
        </w:rPr>
      </w:pPr>
    </w:p>
    <w:p w14:paraId="5496FACB" w14:textId="77777777" w:rsidR="00CD184D" w:rsidRPr="001729BF" w:rsidRDefault="00593D6C" w:rsidP="00A4271E">
      <w:pPr>
        <w:bidi/>
        <w:rPr>
          <w:rFonts w:ascii="Simplified Arabic" w:hAnsi="Simplified Arabic" w:cs="Simplified Arabic"/>
          <w:b/>
          <w:bCs/>
          <w:sz w:val="36"/>
          <w:szCs w:val="36"/>
          <w:u w:val="single"/>
          <w:rtl/>
        </w:rPr>
      </w:pPr>
      <w:r w:rsidRPr="001729BF">
        <w:rPr>
          <w:rFonts w:ascii="Simplified Arabic" w:hAnsi="Simplified Arabic" w:cs="Simplified Arabic"/>
          <w:b/>
          <w:bCs/>
          <w:sz w:val="36"/>
          <w:szCs w:val="36"/>
          <w:u w:val="single"/>
          <w:rtl/>
        </w:rPr>
        <w:t>7.2 مشكلة الدراسة</w:t>
      </w:r>
    </w:p>
    <w:p w14:paraId="6B6396A7"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تُعد التأخيرات الزمنية من أبرز التحديات التي تواجه نجاح المشاريع الإنشائية، لا سيما في الدول التي تشهد نموًا عمرانيًا متسارعًا مثل المملكة العربية السعودية</w:t>
      </w:r>
      <w:r w:rsidRPr="00B30079">
        <w:rPr>
          <w:rFonts w:ascii="Simplified Arabic" w:hAnsi="Simplified Arabic" w:cs="Simplified Arabic"/>
          <w:sz w:val="28"/>
          <w:szCs w:val="28"/>
        </w:rPr>
        <w:t xml:space="preserve"> (Al-Hammadi, 2020). </w:t>
      </w:r>
      <w:r w:rsidRPr="00B30079">
        <w:rPr>
          <w:rFonts w:ascii="Simplified Arabic" w:hAnsi="Simplified Arabic" w:cs="Simplified Arabic"/>
          <w:sz w:val="28"/>
          <w:szCs w:val="28"/>
          <w:rtl/>
        </w:rPr>
        <w:t>ورغم التقدم المحرز في تقنيات الإدارة وتخطيط المشاريع، لا تزال العديد من المشروعات تتجاوز جداولها الزمنية المخططة، الأمر الذي يؤدي إلى ارتفاع التكاليف، وانخفاض جودة التنفيذ، وتراجع مستوى رضا أصحاب المصلحة، مما قد يُهدد استدامة المشروع وكفاءته التشغيلية</w:t>
      </w:r>
      <w:r w:rsidRPr="00B30079">
        <w:rPr>
          <w:rFonts w:ascii="Simplified Arabic" w:hAnsi="Simplified Arabic" w:cs="Simplified Arabic"/>
          <w:sz w:val="28"/>
          <w:szCs w:val="28"/>
        </w:rPr>
        <w:t xml:space="preserve"> (Hillson, 2019).</w:t>
      </w:r>
    </w:p>
    <w:p w14:paraId="669776C8"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وتتنوع الأسباب الكامنة وراء هذه التأخيرات، لتشمل الجوانب الفنية، والإدارية، والتمويلية، والتنظيمية. غير أن من بين أكثر العوامل تأثيرًا، والذي غالبًا ما يُهمل في الممارسة العملية، هو ضعف تطبيق إدارة المخاطر، سواء من حيث التبني المؤسسي أو من حيث توظيف الأدوات التحليلية اللازمة للتنبؤ بالتهديدات المستقبلية</w:t>
      </w:r>
      <w:r w:rsidRPr="00B30079">
        <w:rPr>
          <w:rFonts w:ascii="Simplified Arabic" w:hAnsi="Simplified Arabic" w:cs="Simplified Arabic"/>
          <w:sz w:val="28"/>
          <w:szCs w:val="28"/>
        </w:rPr>
        <w:t xml:space="preserve"> (PMBOK, 2017).</w:t>
      </w:r>
    </w:p>
    <w:p w14:paraId="5BB4C912" w14:textId="3349E67D" w:rsidR="00B30079" w:rsidRPr="00B30079" w:rsidRDefault="006C326F" w:rsidP="006C326F">
      <w:pPr>
        <w:bidi/>
        <w:rPr>
          <w:rFonts w:ascii="Simplified Arabic" w:hAnsi="Simplified Arabic" w:cs="Simplified Arabic"/>
          <w:sz w:val="28"/>
          <w:szCs w:val="28"/>
        </w:rPr>
      </w:pPr>
      <w:r w:rsidRPr="006C326F">
        <w:rPr>
          <w:rFonts w:ascii="Simplified Arabic" w:hAnsi="Simplified Arabic" w:cs="Simplified Arabic"/>
          <w:sz w:val="28"/>
          <w:szCs w:val="28"/>
          <w:rtl/>
        </w:rPr>
        <w:t>تشير المصادر المتخصصة، مثل دليل</w:t>
      </w:r>
      <w:r w:rsidRPr="006C326F">
        <w:rPr>
          <w:rFonts w:ascii="Simplified Arabic" w:hAnsi="Simplified Arabic" w:cs="Simplified Arabic"/>
          <w:sz w:val="28"/>
          <w:szCs w:val="28"/>
        </w:rPr>
        <w:t xml:space="preserve"> PMBOK</w:t>
      </w:r>
      <w:r w:rsidRPr="006C326F">
        <w:rPr>
          <w:rFonts w:ascii="Simplified Arabic" w:hAnsi="Simplified Arabic" w:cs="Simplified Arabic"/>
          <w:sz w:val="28"/>
          <w:szCs w:val="28"/>
          <w:rtl/>
        </w:rPr>
        <w:t>، إلى أن دمج إدارة المخاطر في المراحل المبكرة من المشروع يسهم في تعزيز القدرة على التنبؤ بالمشكلات الزمنية والحد من آثارها</w:t>
      </w:r>
      <w:r>
        <w:rPr>
          <w:rFonts w:ascii="Simplified Arabic" w:hAnsi="Simplified Arabic" w:cs="Simplified Arabic" w:hint="cs"/>
          <w:sz w:val="28"/>
          <w:szCs w:val="28"/>
          <w:rtl/>
        </w:rPr>
        <w:t xml:space="preserve">.             </w:t>
      </w:r>
      <w:r w:rsidR="00B30079" w:rsidRPr="00B30079">
        <w:rPr>
          <w:rFonts w:ascii="Simplified Arabic" w:hAnsi="Simplified Arabic" w:cs="Simplified Arabic"/>
          <w:sz w:val="28"/>
          <w:szCs w:val="28"/>
        </w:rPr>
        <w:t xml:space="preserve">(Zou et al., 2009) </w:t>
      </w:r>
      <w:r w:rsidR="00B30079" w:rsidRPr="00B30079">
        <w:rPr>
          <w:rFonts w:ascii="Simplified Arabic" w:hAnsi="Simplified Arabic" w:cs="Simplified Arabic"/>
          <w:sz w:val="28"/>
          <w:szCs w:val="28"/>
          <w:rtl/>
        </w:rPr>
        <w:t>ومع ذلك، تشير الملاحظات الميدانية والتقارير المحلية في المملكة إلى أن هذه الممارسات غالبًا ما تُنفذ بشكل سطحي أو كرد فعل لاحق، بدلًا من تبني نهج استباقي ومنهجي</w:t>
      </w:r>
      <w:r w:rsidR="00B30079" w:rsidRPr="00B30079">
        <w:rPr>
          <w:rFonts w:ascii="Simplified Arabic" w:hAnsi="Simplified Arabic" w:cs="Simplified Arabic"/>
          <w:sz w:val="28"/>
          <w:szCs w:val="28"/>
        </w:rPr>
        <w:t xml:space="preserve"> (Al-Hajri, 2021).</w:t>
      </w:r>
    </w:p>
    <w:p w14:paraId="41929F64"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وتتضح المشكلة البحثية من خلال مجموعة من المؤشرات، أبرزها</w:t>
      </w:r>
      <w:r w:rsidRPr="00B30079">
        <w:rPr>
          <w:rFonts w:ascii="Simplified Arabic" w:hAnsi="Simplified Arabic" w:cs="Simplified Arabic"/>
          <w:sz w:val="28"/>
          <w:szCs w:val="28"/>
        </w:rPr>
        <w:t>:</w:t>
      </w:r>
    </w:p>
    <w:p w14:paraId="30F98FBA" w14:textId="77777777" w:rsidR="00B30079" w:rsidRPr="00B30079" w:rsidRDefault="00B30079" w:rsidP="00B30079">
      <w:pPr>
        <w:numPr>
          <w:ilvl w:val="0"/>
          <w:numId w:val="113"/>
        </w:numPr>
        <w:bidi/>
        <w:rPr>
          <w:rFonts w:ascii="Simplified Arabic" w:hAnsi="Simplified Arabic" w:cs="Simplified Arabic"/>
          <w:sz w:val="28"/>
          <w:szCs w:val="28"/>
        </w:rPr>
      </w:pPr>
      <w:r w:rsidRPr="00B30079">
        <w:rPr>
          <w:rFonts w:ascii="Simplified Arabic" w:hAnsi="Simplified Arabic" w:cs="Simplified Arabic"/>
          <w:sz w:val="28"/>
          <w:szCs w:val="28"/>
          <w:rtl/>
        </w:rPr>
        <w:t>غياب سياسات مؤسسية واضحة تُحدد إطارًا متكاملًا لإدارة المخاطر في المشاريع</w:t>
      </w:r>
      <w:r w:rsidRPr="00B30079">
        <w:rPr>
          <w:rFonts w:ascii="Simplified Arabic" w:hAnsi="Simplified Arabic" w:cs="Simplified Arabic"/>
          <w:sz w:val="28"/>
          <w:szCs w:val="28"/>
        </w:rPr>
        <w:t xml:space="preserve"> (Al-Hammadi, 2020).</w:t>
      </w:r>
    </w:p>
    <w:p w14:paraId="710BA896" w14:textId="77777777" w:rsidR="00B30079" w:rsidRPr="00B30079" w:rsidRDefault="00B30079" w:rsidP="00B30079">
      <w:pPr>
        <w:numPr>
          <w:ilvl w:val="0"/>
          <w:numId w:val="113"/>
        </w:numPr>
        <w:bidi/>
        <w:rPr>
          <w:rFonts w:ascii="Simplified Arabic" w:hAnsi="Simplified Arabic" w:cs="Simplified Arabic"/>
          <w:sz w:val="28"/>
          <w:szCs w:val="28"/>
        </w:rPr>
      </w:pPr>
      <w:r w:rsidRPr="00B30079">
        <w:rPr>
          <w:rFonts w:ascii="Simplified Arabic" w:hAnsi="Simplified Arabic" w:cs="Simplified Arabic"/>
          <w:sz w:val="28"/>
          <w:szCs w:val="28"/>
          <w:rtl/>
        </w:rPr>
        <w:t>ضعف الاعتماد على الأدوات العلمية للتحليل، مثل مصفوفة الاحتمالية-الأثر، وتحليل الحساسية، والمحاكاة الإحصائية</w:t>
      </w:r>
      <w:r w:rsidRPr="00B30079">
        <w:rPr>
          <w:rFonts w:ascii="Simplified Arabic" w:hAnsi="Simplified Arabic" w:cs="Simplified Arabic"/>
          <w:sz w:val="28"/>
          <w:szCs w:val="28"/>
        </w:rPr>
        <w:t xml:space="preserve"> (Chapman &amp; Ward, 2011).</w:t>
      </w:r>
    </w:p>
    <w:p w14:paraId="674F7069" w14:textId="77777777" w:rsidR="00B30079" w:rsidRPr="00B30079" w:rsidRDefault="00B30079" w:rsidP="00B30079">
      <w:pPr>
        <w:numPr>
          <w:ilvl w:val="0"/>
          <w:numId w:val="113"/>
        </w:numPr>
        <w:bidi/>
        <w:rPr>
          <w:rFonts w:ascii="Simplified Arabic" w:hAnsi="Simplified Arabic" w:cs="Simplified Arabic"/>
          <w:sz w:val="28"/>
          <w:szCs w:val="28"/>
        </w:rPr>
      </w:pPr>
      <w:r w:rsidRPr="00B30079">
        <w:rPr>
          <w:rFonts w:ascii="Simplified Arabic" w:hAnsi="Simplified Arabic" w:cs="Simplified Arabic"/>
          <w:sz w:val="28"/>
          <w:szCs w:val="28"/>
          <w:rtl/>
        </w:rPr>
        <w:t>نقص الكفاءات البشرية المؤهلة في مجال إدارة وتحليل المخاطر</w:t>
      </w:r>
      <w:r w:rsidRPr="00B30079">
        <w:rPr>
          <w:rFonts w:ascii="Simplified Arabic" w:hAnsi="Simplified Arabic" w:cs="Simplified Arabic"/>
          <w:sz w:val="28"/>
          <w:szCs w:val="28"/>
        </w:rPr>
        <w:t xml:space="preserve"> (Hillson, 2019).</w:t>
      </w:r>
    </w:p>
    <w:p w14:paraId="6D9857F7" w14:textId="77777777" w:rsidR="00B30079" w:rsidRPr="00B30079" w:rsidRDefault="00B30079" w:rsidP="00B30079">
      <w:pPr>
        <w:numPr>
          <w:ilvl w:val="0"/>
          <w:numId w:val="113"/>
        </w:numPr>
        <w:bidi/>
        <w:rPr>
          <w:rFonts w:ascii="Simplified Arabic" w:hAnsi="Simplified Arabic" w:cs="Simplified Arabic"/>
          <w:sz w:val="28"/>
          <w:szCs w:val="28"/>
        </w:rPr>
      </w:pPr>
      <w:r w:rsidRPr="00B30079">
        <w:rPr>
          <w:rFonts w:ascii="Simplified Arabic" w:hAnsi="Simplified Arabic" w:cs="Simplified Arabic"/>
          <w:sz w:val="28"/>
          <w:szCs w:val="28"/>
          <w:rtl/>
        </w:rPr>
        <w:t>محدودية مشاركة الجهات المعنية في تقييم المخاطر وصنع القرار المرتبط بها</w:t>
      </w:r>
      <w:r w:rsidRPr="00B30079">
        <w:rPr>
          <w:rFonts w:ascii="Simplified Arabic" w:hAnsi="Simplified Arabic" w:cs="Simplified Arabic"/>
          <w:sz w:val="28"/>
          <w:szCs w:val="28"/>
        </w:rPr>
        <w:t xml:space="preserve"> (Al-Hajri, 2021).</w:t>
      </w:r>
    </w:p>
    <w:p w14:paraId="0873872F"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وبناءً على ما سبق، تتمحور الإشكالية المركزية لهذه الدراسة حول السؤال الرئيس</w:t>
      </w:r>
      <w:r w:rsidRPr="00B30079">
        <w:rPr>
          <w:rFonts w:ascii="Simplified Arabic" w:hAnsi="Simplified Arabic" w:cs="Simplified Arabic"/>
          <w:sz w:val="28"/>
          <w:szCs w:val="28"/>
        </w:rPr>
        <w:t>:</w:t>
      </w:r>
    </w:p>
    <w:p w14:paraId="5315D1A4"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إلى أي مدى يسهم تحليل المخاطر في تقليل التأخيرات الزمنية في المشاريع الإنشائية في المملكة العربية السعودية؟ وما العوامل التي تؤثر في فاعلية هذا الدور؟</w:t>
      </w:r>
    </w:p>
    <w:p w14:paraId="071869EE"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وينبثق عن هذا السؤال عدد من التساؤلات الفرعية</w:t>
      </w:r>
      <w:r w:rsidRPr="00B30079">
        <w:rPr>
          <w:rFonts w:ascii="Simplified Arabic" w:hAnsi="Simplified Arabic" w:cs="Simplified Arabic"/>
          <w:sz w:val="28"/>
          <w:szCs w:val="28"/>
        </w:rPr>
        <w:t>:</w:t>
      </w:r>
    </w:p>
    <w:p w14:paraId="4EA491C6" w14:textId="77777777" w:rsidR="00B30079" w:rsidRPr="00B30079" w:rsidRDefault="00B30079" w:rsidP="00B30079">
      <w:pPr>
        <w:numPr>
          <w:ilvl w:val="0"/>
          <w:numId w:val="114"/>
        </w:numPr>
        <w:bidi/>
        <w:rPr>
          <w:rFonts w:ascii="Simplified Arabic" w:hAnsi="Simplified Arabic" w:cs="Simplified Arabic"/>
          <w:sz w:val="28"/>
          <w:szCs w:val="28"/>
        </w:rPr>
      </w:pPr>
      <w:r w:rsidRPr="00B30079">
        <w:rPr>
          <w:rFonts w:ascii="Simplified Arabic" w:hAnsi="Simplified Arabic" w:cs="Simplified Arabic"/>
          <w:sz w:val="28"/>
          <w:szCs w:val="28"/>
          <w:rtl/>
        </w:rPr>
        <w:lastRenderedPageBreak/>
        <w:t>ما مدى تطبيق أدوات تحليل المخاطر في المشاريع السعودية؟</w:t>
      </w:r>
    </w:p>
    <w:p w14:paraId="1A792941" w14:textId="77777777" w:rsidR="00B30079" w:rsidRPr="00B30079" w:rsidRDefault="00B30079" w:rsidP="00B30079">
      <w:pPr>
        <w:numPr>
          <w:ilvl w:val="0"/>
          <w:numId w:val="114"/>
        </w:numPr>
        <w:bidi/>
        <w:rPr>
          <w:rFonts w:ascii="Simplified Arabic" w:hAnsi="Simplified Arabic" w:cs="Simplified Arabic"/>
          <w:sz w:val="28"/>
          <w:szCs w:val="28"/>
        </w:rPr>
      </w:pPr>
      <w:r w:rsidRPr="00B30079">
        <w:rPr>
          <w:rFonts w:ascii="Simplified Arabic" w:hAnsi="Simplified Arabic" w:cs="Simplified Arabic"/>
          <w:sz w:val="28"/>
          <w:szCs w:val="28"/>
          <w:rtl/>
        </w:rPr>
        <w:t>هل توجد علاقة ذات دلالة إحصائية بين تطبيق إدارة المخاطر والانضباط الزمني؟</w:t>
      </w:r>
    </w:p>
    <w:p w14:paraId="353071AA" w14:textId="77777777" w:rsidR="00B30079" w:rsidRPr="00B30079" w:rsidRDefault="00B30079" w:rsidP="00B30079">
      <w:pPr>
        <w:numPr>
          <w:ilvl w:val="0"/>
          <w:numId w:val="114"/>
        </w:numPr>
        <w:bidi/>
        <w:rPr>
          <w:rFonts w:ascii="Simplified Arabic" w:hAnsi="Simplified Arabic" w:cs="Simplified Arabic"/>
          <w:sz w:val="28"/>
          <w:szCs w:val="28"/>
        </w:rPr>
      </w:pPr>
      <w:r w:rsidRPr="00B30079">
        <w:rPr>
          <w:rFonts w:ascii="Simplified Arabic" w:hAnsi="Simplified Arabic" w:cs="Simplified Arabic"/>
          <w:sz w:val="28"/>
          <w:szCs w:val="28"/>
          <w:rtl/>
        </w:rPr>
        <w:t>ما أبرز المعوقات التي تحد من فاعلية تحليل المخاطر؟</w:t>
      </w:r>
    </w:p>
    <w:p w14:paraId="1E855270" w14:textId="77777777" w:rsidR="00B30079" w:rsidRPr="00B30079" w:rsidRDefault="00B30079" w:rsidP="00B30079">
      <w:pPr>
        <w:numPr>
          <w:ilvl w:val="0"/>
          <w:numId w:val="114"/>
        </w:numPr>
        <w:bidi/>
        <w:rPr>
          <w:rFonts w:ascii="Simplified Arabic" w:hAnsi="Simplified Arabic" w:cs="Simplified Arabic"/>
          <w:sz w:val="28"/>
          <w:szCs w:val="28"/>
        </w:rPr>
      </w:pPr>
      <w:r w:rsidRPr="00B30079">
        <w:rPr>
          <w:rFonts w:ascii="Simplified Arabic" w:hAnsi="Simplified Arabic" w:cs="Simplified Arabic"/>
          <w:sz w:val="28"/>
          <w:szCs w:val="28"/>
          <w:rtl/>
        </w:rPr>
        <w:t>كيف يمكن تحسين تطبيق إدارة المخاطر بما يسهم في تقليل الانحرافات الزمنية؟</w:t>
      </w:r>
    </w:p>
    <w:p w14:paraId="4B2FBBD2" w14:textId="54A1B1D0" w:rsidR="006E2771"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إن الفجوة الواضحة بين المعرفة النظرية والتطبيق العملي في هذا المجال، إضافة إلى قلة الدراسات الميدانية التي تتناول العلاقة بين تحليل المخاطر والتأخيرات الزمنية في البيئة السعودية، تبرر الحاجة إلى إجراء دراسة علمية منهجية تسعى إلى فهم طبيعة هذه العلاقة واقتراح آليات عملية لتحسينها</w:t>
      </w:r>
      <w:r w:rsidRPr="00B30079">
        <w:rPr>
          <w:rFonts w:ascii="Simplified Arabic" w:hAnsi="Simplified Arabic" w:cs="Simplified Arabic"/>
          <w:sz w:val="28"/>
          <w:szCs w:val="28"/>
        </w:rPr>
        <w:t xml:space="preserve"> (Vision 2030, 2016).</w:t>
      </w:r>
    </w:p>
    <w:p w14:paraId="01455104" w14:textId="77777777" w:rsidR="00CD184D" w:rsidRPr="001729BF" w:rsidRDefault="006E2771" w:rsidP="00A4271E">
      <w:pPr>
        <w:bidi/>
        <w:rPr>
          <w:rFonts w:ascii="Simplified Arabic" w:hAnsi="Simplified Arabic" w:cs="Simplified Arabic"/>
          <w:b/>
          <w:bCs/>
          <w:sz w:val="36"/>
          <w:szCs w:val="36"/>
          <w:u w:val="single"/>
          <w:rtl/>
        </w:rPr>
      </w:pPr>
      <w:r w:rsidRPr="001729BF">
        <w:rPr>
          <w:rFonts w:ascii="Simplified Arabic" w:hAnsi="Simplified Arabic" w:cs="Simplified Arabic"/>
          <w:b/>
          <w:bCs/>
          <w:sz w:val="36"/>
          <w:szCs w:val="36"/>
          <w:u w:val="single"/>
          <w:rtl/>
        </w:rPr>
        <w:t>7.3 أهمية الدراسة</w:t>
      </w:r>
    </w:p>
    <w:p w14:paraId="771069C5"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تمثل هذه الدراسة استجابة علمية وتطبيقية لحاجة متزايدة في بيئة المشاريع الإنشائية بالمملكة العربية السعودية، حيث تتكرر ظاهرة التأخيرات الزمنية بشكل يعوق تحقيق الكفاءة التشغيلية والتنفيذية المرجوة</w:t>
      </w:r>
      <w:r w:rsidRPr="00B30079">
        <w:rPr>
          <w:rFonts w:ascii="Simplified Arabic" w:hAnsi="Simplified Arabic" w:cs="Simplified Arabic"/>
          <w:sz w:val="28"/>
          <w:szCs w:val="28"/>
        </w:rPr>
        <w:t xml:space="preserve"> (Al-Hammadi, 2020). </w:t>
      </w:r>
      <w:r w:rsidRPr="00B30079">
        <w:rPr>
          <w:rFonts w:ascii="Simplified Arabic" w:hAnsi="Simplified Arabic" w:cs="Simplified Arabic"/>
          <w:sz w:val="28"/>
          <w:szCs w:val="28"/>
          <w:rtl/>
        </w:rPr>
        <w:t>وفي ظل رؤية السعودية 2030 التي تستهدف إعادة تشكيل البنية التحتية والاقتصاد الوطني على أسس حديثة ومستدامة، تصبح إدارة الوقت وضبط المخاطر من أولويات النجاح لأي مشروع، سواء في القطاع الحكومي أو الخاص</w:t>
      </w:r>
      <w:r w:rsidRPr="00B30079">
        <w:rPr>
          <w:rFonts w:ascii="Simplified Arabic" w:hAnsi="Simplified Arabic" w:cs="Simplified Arabic"/>
          <w:sz w:val="28"/>
          <w:szCs w:val="28"/>
        </w:rPr>
        <w:t xml:space="preserve"> (Vision 2030, 2016). </w:t>
      </w:r>
      <w:r w:rsidRPr="00B30079">
        <w:rPr>
          <w:rFonts w:ascii="Simplified Arabic" w:hAnsi="Simplified Arabic" w:cs="Simplified Arabic"/>
          <w:sz w:val="28"/>
          <w:szCs w:val="28"/>
          <w:rtl/>
        </w:rPr>
        <w:t>وتنبع أهمية هذه الدراسة من كونها تتناول بُعدًا حساسًا في دورة حياة المشروع، وهو العلاقة بين تحليل المخاطر والتأخيرات الزمنية، ضمن إطار علمي ومنهجي يهدف إلى التشخيص والتفسير وتقديم التوصيات</w:t>
      </w:r>
      <w:r w:rsidRPr="00B30079">
        <w:rPr>
          <w:rFonts w:ascii="Simplified Arabic" w:hAnsi="Simplified Arabic" w:cs="Simplified Arabic"/>
          <w:sz w:val="28"/>
          <w:szCs w:val="28"/>
        </w:rPr>
        <w:t>.</w:t>
      </w:r>
    </w:p>
    <w:p w14:paraId="4BB6A9CB"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أولًا: الأهمية النظرية والمعرفية</w:t>
      </w:r>
    </w:p>
    <w:p w14:paraId="399CBB12" w14:textId="77777777" w:rsidR="00B30079" w:rsidRPr="00B30079" w:rsidRDefault="00B30079" w:rsidP="00B30079">
      <w:pPr>
        <w:numPr>
          <w:ilvl w:val="0"/>
          <w:numId w:val="115"/>
        </w:numPr>
        <w:bidi/>
        <w:rPr>
          <w:rFonts w:ascii="Simplified Arabic" w:hAnsi="Simplified Arabic" w:cs="Simplified Arabic"/>
          <w:sz w:val="28"/>
          <w:szCs w:val="28"/>
        </w:rPr>
      </w:pPr>
      <w:r w:rsidRPr="00B30079">
        <w:rPr>
          <w:rFonts w:ascii="Simplified Arabic" w:hAnsi="Simplified Arabic" w:cs="Simplified Arabic"/>
          <w:sz w:val="28"/>
          <w:szCs w:val="28"/>
          <w:rtl/>
        </w:rPr>
        <w:t>تساهم الدراسة في تطوير البناء المعرفي لمجال إدارة المشاريع في الأدبيات العربية، من خلال الربط بين مفاهيم تحليل المخاطر وتأثيرها المباشر على الأداء الزمني</w:t>
      </w:r>
      <w:r w:rsidRPr="00B30079">
        <w:rPr>
          <w:rFonts w:ascii="Simplified Arabic" w:hAnsi="Simplified Arabic" w:cs="Simplified Arabic"/>
          <w:sz w:val="28"/>
          <w:szCs w:val="28"/>
        </w:rPr>
        <w:t xml:space="preserve"> (Zou et al., 2009).</w:t>
      </w:r>
    </w:p>
    <w:p w14:paraId="4CC171B6" w14:textId="77777777" w:rsidR="00B30079" w:rsidRPr="00B30079" w:rsidRDefault="00B30079" w:rsidP="00B30079">
      <w:pPr>
        <w:numPr>
          <w:ilvl w:val="0"/>
          <w:numId w:val="115"/>
        </w:numPr>
        <w:bidi/>
        <w:rPr>
          <w:rFonts w:ascii="Simplified Arabic" w:hAnsi="Simplified Arabic" w:cs="Simplified Arabic"/>
          <w:sz w:val="28"/>
          <w:szCs w:val="28"/>
        </w:rPr>
      </w:pPr>
      <w:r w:rsidRPr="00B30079">
        <w:rPr>
          <w:rFonts w:ascii="Simplified Arabic" w:hAnsi="Simplified Arabic" w:cs="Simplified Arabic"/>
          <w:sz w:val="28"/>
          <w:szCs w:val="28"/>
          <w:rtl/>
        </w:rPr>
        <w:t>تتناول الدراسة موضوعًا لم يحظَ بالاهتمام الكافي في البيئة السعودية من خلال دراسة ميدانية ترتكز على بيانات كمية ونوعية مستمدة من ممارسين فعليين في القطاع، مما يُعزز من واقعية النتائج</w:t>
      </w:r>
      <w:r w:rsidRPr="00B30079">
        <w:rPr>
          <w:rFonts w:ascii="Simplified Arabic" w:hAnsi="Simplified Arabic" w:cs="Simplified Arabic"/>
          <w:sz w:val="28"/>
          <w:szCs w:val="28"/>
        </w:rPr>
        <w:t xml:space="preserve"> (Hillson, 2019).</w:t>
      </w:r>
    </w:p>
    <w:p w14:paraId="34343A98" w14:textId="77777777" w:rsidR="00B30079" w:rsidRPr="00B30079" w:rsidRDefault="00B30079" w:rsidP="00B30079">
      <w:pPr>
        <w:numPr>
          <w:ilvl w:val="0"/>
          <w:numId w:val="115"/>
        </w:num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توسع في توظيف نظريات الإدارة الحديثة، مثل </w:t>
      </w:r>
      <w:r w:rsidRPr="00B30079">
        <w:rPr>
          <w:rFonts w:ascii="Simplified Arabic" w:hAnsi="Simplified Arabic" w:cs="Simplified Arabic"/>
          <w:b/>
          <w:bCs/>
          <w:sz w:val="28"/>
          <w:szCs w:val="28"/>
          <w:rtl/>
        </w:rPr>
        <w:t>نظرية النظم</w:t>
      </w:r>
      <w:r w:rsidRPr="00B30079">
        <w:rPr>
          <w:rFonts w:ascii="Simplified Arabic" w:hAnsi="Simplified Arabic" w:cs="Simplified Arabic"/>
          <w:sz w:val="28"/>
          <w:szCs w:val="28"/>
          <w:rtl/>
        </w:rPr>
        <w:t xml:space="preserve"> </w:t>
      </w:r>
      <w:r w:rsidRPr="00B30079">
        <w:rPr>
          <w:rFonts w:ascii="Simplified Arabic" w:hAnsi="Simplified Arabic" w:cs="Simplified Arabic"/>
          <w:sz w:val="28"/>
          <w:szCs w:val="28"/>
        </w:rPr>
        <w:t xml:space="preserve">(Systems Theory) </w:t>
      </w:r>
      <w:r w:rsidRPr="00B30079">
        <w:rPr>
          <w:rFonts w:ascii="Simplified Arabic" w:hAnsi="Simplified Arabic" w:cs="Simplified Arabic"/>
          <w:sz w:val="28"/>
          <w:szCs w:val="28"/>
          <w:rtl/>
        </w:rPr>
        <w:t>التي تنظر للمشروع كنظام مترابط</w:t>
      </w:r>
      <w:r w:rsidRPr="00B30079">
        <w:rPr>
          <w:rFonts w:ascii="Simplified Arabic" w:hAnsi="Simplified Arabic" w:cs="Simplified Arabic"/>
          <w:sz w:val="28"/>
          <w:szCs w:val="28"/>
        </w:rPr>
        <w:t xml:space="preserve"> (</w:t>
      </w:r>
      <w:proofErr w:type="spellStart"/>
      <w:r w:rsidRPr="00B30079">
        <w:rPr>
          <w:rFonts w:ascii="Simplified Arabic" w:hAnsi="Simplified Arabic" w:cs="Simplified Arabic"/>
          <w:sz w:val="28"/>
          <w:szCs w:val="28"/>
        </w:rPr>
        <w:t>Bertalanffy</w:t>
      </w:r>
      <w:proofErr w:type="spellEnd"/>
      <w:r w:rsidRPr="00B30079">
        <w:rPr>
          <w:rFonts w:ascii="Simplified Arabic" w:hAnsi="Simplified Arabic" w:cs="Simplified Arabic"/>
          <w:sz w:val="28"/>
          <w:szCs w:val="28"/>
        </w:rPr>
        <w:t>, 1968)</w:t>
      </w:r>
      <w:r w:rsidRPr="00B30079">
        <w:rPr>
          <w:rFonts w:ascii="Simplified Arabic" w:hAnsi="Simplified Arabic" w:cs="Simplified Arabic"/>
          <w:sz w:val="28"/>
          <w:szCs w:val="28"/>
          <w:rtl/>
        </w:rPr>
        <w:t>، و</w:t>
      </w:r>
      <w:r w:rsidRPr="00B30079">
        <w:rPr>
          <w:rFonts w:ascii="Simplified Arabic" w:hAnsi="Simplified Arabic" w:cs="Simplified Arabic"/>
          <w:b/>
          <w:bCs/>
          <w:sz w:val="28"/>
          <w:szCs w:val="28"/>
          <w:rtl/>
        </w:rPr>
        <w:t>نظرية التحسين المستمر</w:t>
      </w:r>
      <w:r w:rsidRPr="00B30079">
        <w:rPr>
          <w:rFonts w:ascii="Simplified Arabic" w:hAnsi="Simplified Arabic" w:cs="Simplified Arabic"/>
          <w:sz w:val="28"/>
          <w:szCs w:val="28"/>
          <w:rtl/>
        </w:rPr>
        <w:t xml:space="preserve"> </w:t>
      </w:r>
      <w:r w:rsidRPr="00B30079">
        <w:rPr>
          <w:rFonts w:ascii="Simplified Arabic" w:hAnsi="Simplified Arabic" w:cs="Simplified Arabic"/>
          <w:sz w:val="28"/>
          <w:szCs w:val="28"/>
        </w:rPr>
        <w:t xml:space="preserve">(Continuous Improvement Theory) </w:t>
      </w:r>
      <w:r w:rsidRPr="00B30079">
        <w:rPr>
          <w:rFonts w:ascii="Simplified Arabic" w:hAnsi="Simplified Arabic" w:cs="Simplified Arabic"/>
          <w:sz w:val="28"/>
          <w:szCs w:val="28"/>
          <w:rtl/>
        </w:rPr>
        <w:t>التي تركز على إزالة أسباب الهدر والتأخير</w:t>
      </w:r>
      <w:r w:rsidRPr="00B30079">
        <w:rPr>
          <w:rFonts w:ascii="Simplified Arabic" w:hAnsi="Simplified Arabic" w:cs="Simplified Arabic"/>
          <w:sz w:val="28"/>
          <w:szCs w:val="28"/>
        </w:rPr>
        <w:t xml:space="preserve"> (Imai, 1986)</w:t>
      </w:r>
      <w:r w:rsidRPr="00B30079">
        <w:rPr>
          <w:rFonts w:ascii="Simplified Arabic" w:hAnsi="Simplified Arabic" w:cs="Simplified Arabic"/>
          <w:sz w:val="28"/>
          <w:szCs w:val="28"/>
          <w:rtl/>
        </w:rPr>
        <w:t>، لتفسير أسباب التأخيرات وتقديم نماذج قابلة للتطبيق في إدارة المخاطر</w:t>
      </w:r>
      <w:r w:rsidRPr="00B30079">
        <w:rPr>
          <w:rFonts w:ascii="Simplified Arabic" w:hAnsi="Simplified Arabic" w:cs="Simplified Arabic"/>
          <w:sz w:val="28"/>
          <w:szCs w:val="28"/>
        </w:rPr>
        <w:t>.</w:t>
      </w:r>
    </w:p>
    <w:p w14:paraId="52B8AD23" w14:textId="77777777" w:rsidR="00B30079" w:rsidRPr="00B30079" w:rsidRDefault="00B30079" w:rsidP="00B30079">
      <w:pPr>
        <w:numPr>
          <w:ilvl w:val="0"/>
          <w:numId w:val="115"/>
        </w:numPr>
        <w:bidi/>
        <w:rPr>
          <w:rFonts w:ascii="Simplified Arabic" w:hAnsi="Simplified Arabic" w:cs="Simplified Arabic"/>
          <w:sz w:val="28"/>
          <w:szCs w:val="28"/>
        </w:rPr>
      </w:pPr>
      <w:r w:rsidRPr="00B30079">
        <w:rPr>
          <w:rFonts w:ascii="Simplified Arabic" w:hAnsi="Simplified Arabic" w:cs="Simplified Arabic"/>
          <w:sz w:val="28"/>
          <w:szCs w:val="28"/>
          <w:rtl/>
        </w:rPr>
        <w:lastRenderedPageBreak/>
        <w:t>تقدم الدراسة نموذجًا أوليًا يمكن البناء عليه لتطوير أطر تقييم فاعلية إدارة المخاطر ضمن الإطار المؤسسي الحكومي</w:t>
      </w:r>
      <w:r w:rsidRPr="00B30079">
        <w:rPr>
          <w:rFonts w:ascii="Simplified Arabic" w:hAnsi="Simplified Arabic" w:cs="Simplified Arabic"/>
          <w:sz w:val="28"/>
          <w:szCs w:val="28"/>
        </w:rPr>
        <w:t xml:space="preserve"> (PMBOK, 2017).</w:t>
      </w:r>
    </w:p>
    <w:p w14:paraId="11D70257"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ثانيًا: الأهمية التطبيقية والمهنية</w:t>
      </w:r>
    </w:p>
    <w:p w14:paraId="0081894B" w14:textId="77777777" w:rsidR="00B30079" w:rsidRPr="00B30079" w:rsidRDefault="00B30079" w:rsidP="00B30079">
      <w:pPr>
        <w:numPr>
          <w:ilvl w:val="0"/>
          <w:numId w:val="116"/>
        </w:numPr>
        <w:bidi/>
        <w:rPr>
          <w:rFonts w:ascii="Simplified Arabic" w:hAnsi="Simplified Arabic" w:cs="Simplified Arabic"/>
          <w:sz w:val="28"/>
          <w:szCs w:val="28"/>
        </w:rPr>
      </w:pPr>
      <w:r w:rsidRPr="00B30079">
        <w:rPr>
          <w:rFonts w:ascii="Simplified Arabic" w:hAnsi="Simplified Arabic" w:cs="Simplified Arabic"/>
          <w:sz w:val="28"/>
          <w:szCs w:val="28"/>
          <w:rtl/>
        </w:rPr>
        <w:t>تقدم الدراسة نتائج وتحليلات من واقع الممارسة الميدانية، مما يجعلها مرجعًا تطبيقيًا يمكن الاستفادة منه من قبل</w:t>
      </w:r>
      <w:r w:rsidRPr="00B30079">
        <w:rPr>
          <w:rFonts w:ascii="Simplified Arabic" w:hAnsi="Simplified Arabic" w:cs="Simplified Arabic"/>
          <w:sz w:val="28"/>
          <w:szCs w:val="28"/>
        </w:rPr>
        <w:t>:</w:t>
      </w:r>
    </w:p>
    <w:p w14:paraId="047CB2E1" w14:textId="77777777" w:rsidR="00B30079" w:rsidRPr="00B30079" w:rsidRDefault="00B30079" w:rsidP="00B30079">
      <w:pPr>
        <w:numPr>
          <w:ilvl w:val="1"/>
          <w:numId w:val="116"/>
        </w:numPr>
        <w:bidi/>
        <w:rPr>
          <w:rFonts w:ascii="Simplified Arabic" w:hAnsi="Simplified Arabic" w:cs="Simplified Arabic"/>
          <w:sz w:val="28"/>
          <w:szCs w:val="28"/>
        </w:rPr>
      </w:pPr>
      <w:r w:rsidRPr="00B30079">
        <w:rPr>
          <w:rFonts w:ascii="Simplified Arabic" w:hAnsi="Simplified Arabic" w:cs="Simplified Arabic"/>
          <w:sz w:val="28"/>
          <w:szCs w:val="28"/>
          <w:rtl/>
        </w:rPr>
        <w:t>مديري المشاريع</w:t>
      </w:r>
      <w:r w:rsidRPr="00B30079">
        <w:rPr>
          <w:rFonts w:ascii="Simplified Arabic" w:hAnsi="Simplified Arabic" w:cs="Simplified Arabic"/>
          <w:sz w:val="28"/>
          <w:szCs w:val="28"/>
        </w:rPr>
        <w:t>.</w:t>
      </w:r>
    </w:p>
    <w:p w14:paraId="3EE710CB" w14:textId="77777777" w:rsidR="00B30079" w:rsidRPr="00B30079" w:rsidRDefault="00B30079" w:rsidP="00B30079">
      <w:pPr>
        <w:numPr>
          <w:ilvl w:val="1"/>
          <w:numId w:val="116"/>
        </w:numPr>
        <w:bidi/>
        <w:rPr>
          <w:rFonts w:ascii="Simplified Arabic" w:hAnsi="Simplified Arabic" w:cs="Simplified Arabic"/>
          <w:sz w:val="28"/>
          <w:szCs w:val="28"/>
        </w:rPr>
      </w:pPr>
      <w:r w:rsidRPr="00B30079">
        <w:rPr>
          <w:rFonts w:ascii="Simplified Arabic" w:hAnsi="Simplified Arabic" w:cs="Simplified Arabic"/>
          <w:sz w:val="28"/>
          <w:szCs w:val="28"/>
          <w:rtl/>
        </w:rPr>
        <w:t>مكاتب إدارة المشاريع</w:t>
      </w:r>
      <w:r w:rsidRPr="00B30079">
        <w:rPr>
          <w:rFonts w:ascii="Simplified Arabic" w:hAnsi="Simplified Arabic" w:cs="Simplified Arabic"/>
          <w:sz w:val="28"/>
          <w:szCs w:val="28"/>
        </w:rPr>
        <w:t xml:space="preserve"> (PMOs).</w:t>
      </w:r>
    </w:p>
    <w:p w14:paraId="417C23C8" w14:textId="77777777" w:rsidR="00B30079" w:rsidRPr="00B30079" w:rsidRDefault="00B30079" w:rsidP="00B30079">
      <w:pPr>
        <w:numPr>
          <w:ilvl w:val="1"/>
          <w:numId w:val="116"/>
        </w:numPr>
        <w:bidi/>
        <w:rPr>
          <w:rFonts w:ascii="Simplified Arabic" w:hAnsi="Simplified Arabic" w:cs="Simplified Arabic"/>
          <w:sz w:val="28"/>
          <w:szCs w:val="28"/>
        </w:rPr>
      </w:pPr>
      <w:r w:rsidRPr="00B30079">
        <w:rPr>
          <w:rFonts w:ascii="Simplified Arabic" w:hAnsi="Simplified Arabic" w:cs="Simplified Arabic"/>
          <w:sz w:val="28"/>
          <w:szCs w:val="28"/>
          <w:rtl/>
        </w:rPr>
        <w:t>فرق التخطيط والرقابة الداخلية</w:t>
      </w:r>
      <w:r w:rsidRPr="00B30079">
        <w:rPr>
          <w:rFonts w:ascii="Simplified Arabic" w:hAnsi="Simplified Arabic" w:cs="Simplified Arabic"/>
          <w:sz w:val="28"/>
          <w:szCs w:val="28"/>
        </w:rPr>
        <w:t>.</w:t>
      </w:r>
    </w:p>
    <w:p w14:paraId="527576B0" w14:textId="77777777" w:rsidR="00B30079" w:rsidRPr="00B30079" w:rsidRDefault="00B30079" w:rsidP="00B30079">
      <w:pPr>
        <w:numPr>
          <w:ilvl w:val="0"/>
          <w:numId w:val="116"/>
        </w:numPr>
        <w:bidi/>
        <w:rPr>
          <w:rFonts w:ascii="Simplified Arabic" w:hAnsi="Simplified Arabic" w:cs="Simplified Arabic"/>
          <w:sz w:val="28"/>
          <w:szCs w:val="28"/>
        </w:rPr>
      </w:pPr>
      <w:r w:rsidRPr="00B30079">
        <w:rPr>
          <w:rFonts w:ascii="Simplified Arabic" w:hAnsi="Simplified Arabic" w:cs="Simplified Arabic"/>
          <w:sz w:val="28"/>
          <w:szCs w:val="28"/>
          <w:rtl/>
        </w:rPr>
        <w:t>توفر الدراسة مؤشرات قياس قابلة للتطبيق</w:t>
      </w:r>
      <w:r w:rsidRPr="00B30079">
        <w:rPr>
          <w:rFonts w:ascii="Simplified Arabic" w:hAnsi="Simplified Arabic" w:cs="Simplified Arabic"/>
          <w:sz w:val="28"/>
          <w:szCs w:val="28"/>
        </w:rPr>
        <w:t xml:space="preserve"> (KPIs) </w:t>
      </w:r>
      <w:r w:rsidRPr="00B30079">
        <w:rPr>
          <w:rFonts w:ascii="Simplified Arabic" w:hAnsi="Simplified Arabic" w:cs="Simplified Arabic"/>
          <w:sz w:val="28"/>
          <w:szCs w:val="28"/>
          <w:rtl/>
        </w:rPr>
        <w:t>على مستوى تقييم فاعلية أدوات تحليل المخاطر، مثل مستوى الاستجابة، درجة التأثير، وفعالية التدخل الوقائي</w:t>
      </w:r>
      <w:r w:rsidRPr="00B30079">
        <w:rPr>
          <w:rFonts w:ascii="Simplified Arabic" w:hAnsi="Simplified Arabic" w:cs="Simplified Arabic"/>
          <w:sz w:val="28"/>
          <w:szCs w:val="28"/>
        </w:rPr>
        <w:t xml:space="preserve"> (Chapman &amp; Ward, 2011).</w:t>
      </w:r>
    </w:p>
    <w:p w14:paraId="7F571F44" w14:textId="77777777" w:rsidR="00B30079" w:rsidRPr="00B30079" w:rsidRDefault="00B30079" w:rsidP="00B30079">
      <w:pPr>
        <w:numPr>
          <w:ilvl w:val="0"/>
          <w:numId w:val="116"/>
        </w:numPr>
        <w:bidi/>
        <w:rPr>
          <w:rFonts w:ascii="Simplified Arabic" w:hAnsi="Simplified Arabic" w:cs="Simplified Arabic"/>
          <w:sz w:val="28"/>
          <w:szCs w:val="28"/>
        </w:rPr>
      </w:pPr>
      <w:r w:rsidRPr="00B30079">
        <w:rPr>
          <w:rFonts w:ascii="Simplified Arabic" w:hAnsi="Simplified Arabic" w:cs="Simplified Arabic"/>
          <w:sz w:val="28"/>
          <w:szCs w:val="28"/>
          <w:rtl/>
        </w:rPr>
        <w:t>تدعو الدراسة إلى دمج إدارة المخاطر ضمن دورة حياة المشروع بشكل رسمي، بدءًا من مرحلة التعاقد وحتى الإغلاق، بما يحولها من نشاط تفاعلي إلى عملية استباقية</w:t>
      </w:r>
      <w:r w:rsidRPr="00B30079">
        <w:rPr>
          <w:rFonts w:ascii="Simplified Arabic" w:hAnsi="Simplified Arabic" w:cs="Simplified Arabic"/>
          <w:sz w:val="28"/>
          <w:szCs w:val="28"/>
        </w:rPr>
        <w:t xml:space="preserve"> (Hillson, 2019).</w:t>
      </w:r>
    </w:p>
    <w:p w14:paraId="4C577208"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ثالثًا: الأهمية الوطنية والتنموية</w:t>
      </w:r>
    </w:p>
    <w:p w14:paraId="51BE8056" w14:textId="77777777" w:rsidR="00B30079" w:rsidRPr="00B30079" w:rsidRDefault="00B30079" w:rsidP="00B30079">
      <w:pPr>
        <w:numPr>
          <w:ilvl w:val="0"/>
          <w:numId w:val="117"/>
        </w:num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تساهم نتائج الدراسة في دعم تحقيق مستهدفات </w:t>
      </w:r>
      <w:r w:rsidRPr="00B30079">
        <w:rPr>
          <w:rFonts w:ascii="Simplified Arabic" w:hAnsi="Simplified Arabic" w:cs="Simplified Arabic"/>
          <w:b/>
          <w:bCs/>
          <w:sz w:val="28"/>
          <w:szCs w:val="28"/>
          <w:rtl/>
        </w:rPr>
        <w:t>كفاءة الإنفاق</w:t>
      </w:r>
      <w:r w:rsidRPr="00B30079">
        <w:rPr>
          <w:rFonts w:ascii="Simplified Arabic" w:hAnsi="Simplified Arabic" w:cs="Simplified Arabic"/>
          <w:sz w:val="28"/>
          <w:szCs w:val="28"/>
          <w:rtl/>
        </w:rPr>
        <w:t xml:space="preserve"> ومراقبة الأداء، وهي من أولويات برنامج التحول الوطني في إطار رؤية السعودية 2030</w:t>
      </w:r>
      <w:r w:rsidRPr="00B30079">
        <w:rPr>
          <w:rFonts w:ascii="Simplified Arabic" w:hAnsi="Simplified Arabic" w:cs="Simplified Arabic"/>
          <w:sz w:val="28"/>
          <w:szCs w:val="28"/>
        </w:rPr>
        <w:t xml:space="preserve"> (Vision 2030, 2016).</w:t>
      </w:r>
    </w:p>
    <w:p w14:paraId="144E3E82" w14:textId="77777777" w:rsidR="00B30079" w:rsidRPr="00B30079" w:rsidRDefault="00B30079" w:rsidP="00B30079">
      <w:pPr>
        <w:numPr>
          <w:ilvl w:val="0"/>
          <w:numId w:val="117"/>
        </w:numPr>
        <w:bidi/>
        <w:rPr>
          <w:rFonts w:ascii="Simplified Arabic" w:hAnsi="Simplified Arabic" w:cs="Simplified Arabic"/>
          <w:sz w:val="28"/>
          <w:szCs w:val="28"/>
        </w:rPr>
      </w:pPr>
      <w:r w:rsidRPr="00B30079">
        <w:rPr>
          <w:rFonts w:ascii="Simplified Arabic" w:hAnsi="Simplified Arabic" w:cs="Simplified Arabic"/>
          <w:sz w:val="28"/>
          <w:szCs w:val="28"/>
          <w:rtl/>
        </w:rPr>
        <w:t>من خلال تقديم دليل إحصائي على العلاقة بين إدارة المخاطر وتقليل التأخيرات، تمكّن الدراسة متخذي القرار من</w:t>
      </w:r>
      <w:r w:rsidRPr="00B30079">
        <w:rPr>
          <w:rFonts w:ascii="Simplified Arabic" w:hAnsi="Simplified Arabic" w:cs="Simplified Arabic"/>
          <w:sz w:val="28"/>
          <w:szCs w:val="28"/>
        </w:rPr>
        <w:t>:</w:t>
      </w:r>
    </w:p>
    <w:p w14:paraId="18C0BDD9" w14:textId="77777777" w:rsidR="00B30079" w:rsidRPr="00B30079" w:rsidRDefault="00B30079" w:rsidP="00B30079">
      <w:pPr>
        <w:numPr>
          <w:ilvl w:val="1"/>
          <w:numId w:val="117"/>
        </w:numPr>
        <w:bidi/>
        <w:rPr>
          <w:rFonts w:ascii="Simplified Arabic" w:hAnsi="Simplified Arabic" w:cs="Simplified Arabic"/>
          <w:sz w:val="28"/>
          <w:szCs w:val="28"/>
        </w:rPr>
      </w:pPr>
      <w:r w:rsidRPr="00B30079">
        <w:rPr>
          <w:rFonts w:ascii="Simplified Arabic" w:hAnsi="Simplified Arabic" w:cs="Simplified Arabic"/>
          <w:sz w:val="28"/>
          <w:szCs w:val="28"/>
          <w:rtl/>
        </w:rPr>
        <w:t>تعديل اللوائح والسياسات التنظيمية</w:t>
      </w:r>
      <w:r w:rsidRPr="00B30079">
        <w:rPr>
          <w:rFonts w:ascii="Simplified Arabic" w:hAnsi="Simplified Arabic" w:cs="Simplified Arabic"/>
          <w:sz w:val="28"/>
          <w:szCs w:val="28"/>
        </w:rPr>
        <w:t>.</w:t>
      </w:r>
    </w:p>
    <w:p w14:paraId="353FDF49" w14:textId="77777777" w:rsidR="00B30079" w:rsidRPr="00B30079" w:rsidRDefault="00B30079" w:rsidP="00B30079">
      <w:pPr>
        <w:numPr>
          <w:ilvl w:val="1"/>
          <w:numId w:val="117"/>
        </w:numPr>
        <w:bidi/>
        <w:rPr>
          <w:rFonts w:ascii="Simplified Arabic" w:hAnsi="Simplified Arabic" w:cs="Simplified Arabic"/>
          <w:sz w:val="28"/>
          <w:szCs w:val="28"/>
        </w:rPr>
      </w:pPr>
      <w:r w:rsidRPr="00B30079">
        <w:rPr>
          <w:rFonts w:ascii="Simplified Arabic" w:hAnsi="Simplified Arabic" w:cs="Simplified Arabic"/>
          <w:sz w:val="28"/>
          <w:szCs w:val="28"/>
          <w:rtl/>
        </w:rPr>
        <w:t>إدماج إدارة المخاطر ضمن أنظمة المتابعة والتقييم الحكومية</w:t>
      </w:r>
      <w:r w:rsidRPr="00B30079">
        <w:rPr>
          <w:rFonts w:ascii="Simplified Arabic" w:hAnsi="Simplified Arabic" w:cs="Simplified Arabic"/>
          <w:sz w:val="28"/>
          <w:szCs w:val="28"/>
        </w:rPr>
        <w:t>.</w:t>
      </w:r>
    </w:p>
    <w:p w14:paraId="6E65C8DC" w14:textId="77777777" w:rsidR="00B30079" w:rsidRPr="00B30079" w:rsidRDefault="00B30079" w:rsidP="00B30079">
      <w:pPr>
        <w:numPr>
          <w:ilvl w:val="1"/>
          <w:numId w:val="117"/>
        </w:numPr>
        <w:bidi/>
        <w:rPr>
          <w:rFonts w:ascii="Simplified Arabic" w:hAnsi="Simplified Arabic" w:cs="Simplified Arabic"/>
          <w:sz w:val="28"/>
          <w:szCs w:val="28"/>
        </w:rPr>
      </w:pPr>
      <w:r w:rsidRPr="00B30079">
        <w:rPr>
          <w:rFonts w:ascii="Simplified Arabic" w:hAnsi="Simplified Arabic" w:cs="Simplified Arabic"/>
          <w:sz w:val="28"/>
          <w:szCs w:val="28"/>
          <w:rtl/>
        </w:rPr>
        <w:t>تفعيل نظم الإنذار المبكر</w:t>
      </w:r>
      <w:r w:rsidRPr="00B30079">
        <w:rPr>
          <w:rFonts w:ascii="Simplified Arabic" w:hAnsi="Simplified Arabic" w:cs="Simplified Arabic"/>
          <w:sz w:val="28"/>
          <w:szCs w:val="28"/>
        </w:rPr>
        <w:t xml:space="preserve"> (Early Warning Systems) </w:t>
      </w:r>
      <w:r w:rsidRPr="00B30079">
        <w:rPr>
          <w:rFonts w:ascii="Simplified Arabic" w:hAnsi="Simplified Arabic" w:cs="Simplified Arabic"/>
          <w:sz w:val="28"/>
          <w:szCs w:val="28"/>
          <w:rtl/>
        </w:rPr>
        <w:t>على مستوى المشاريع الوطنية الكبرى</w:t>
      </w:r>
      <w:r w:rsidRPr="00B30079">
        <w:rPr>
          <w:rFonts w:ascii="Simplified Arabic" w:hAnsi="Simplified Arabic" w:cs="Simplified Arabic"/>
          <w:sz w:val="28"/>
          <w:szCs w:val="28"/>
        </w:rPr>
        <w:t>.</w:t>
      </w:r>
    </w:p>
    <w:p w14:paraId="51D79BDA" w14:textId="77777777" w:rsidR="00B30079" w:rsidRPr="00B30079" w:rsidRDefault="00B30079" w:rsidP="00B30079">
      <w:pPr>
        <w:numPr>
          <w:ilvl w:val="0"/>
          <w:numId w:val="117"/>
        </w:numPr>
        <w:bidi/>
        <w:rPr>
          <w:rFonts w:ascii="Simplified Arabic" w:hAnsi="Simplified Arabic" w:cs="Simplified Arabic"/>
          <w:sz w:val="28"/>
          <w:szCs w:val="28"/>
        </w:rPr>
      </w:pPr>
      <w:r w:rsidRPr="00B30079">
        <w:rPr>
          <w:rFonts w:ascii="Simplified Arabic" w:hAnsi="Simplified Arabic" w:cs="Simplified Arabic"/>
          <w:sz w:val="28"/>
          <w:szCs w:val="28"/>
          <w:rtl/>
        </w:rPr>
        <w:t>تسلط الضوء على ضرورة بناء رأس مال بشري مؤهل في مجال تحليل المخاطر، بما يساهم في تطوير المناهج التعليمية وبرامج التدريب المهني في كليات الهندسة والإدارة</w:t>
      </w:r>
      <w:r w:rsidRPr="00B30079">
        <w:rPr>
          <w:rFonts w:ascii="Simplified Arabic" w:hAnsi="Simplified Arabic" w:cs="Simplified Arabic"/>
          <w:sz w:val="28"/>
          <w:szCs w:val="28"/>
        </w:rPr>
        <w:t xml:space="preserve"> (Al-Hajri, 2021).</w:t>
      </w:r>
    </w:p>
    <w:p w14:paraId="5782E4D1"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رابعًا: الأهمية المنهجية والإجرائية</w:t>
      </w:r>
    </w:p>
    <w:p w14:paraId="539111F9" w14:textId="77777777" w:rsidR="00B30079" w:rsidRPr="00B30079" w:rsidRDefault="00B30079" w:rsidP="00B30079">
      <w:pPr>
        <w:numPr>
          <w:ilvl w:val="0"/>
          <w:numId w:val="118"/>
        </w:numPr>
        <w:bidi/>
        <w:rPr>
          <w:rFonts w:ascii="Simplified Arabic" w:hAnsi="Simplified Arabic" w:cs="Simplified Arabic"/>
          <w:sz w:val="28"/>
          <w:szCs w:val="28"/>
        </w:rPr>
      </w:pPr>
      <w:r w:rsidRPr="00B30079">
        <w:rPr>
          <w:rFonts w:ascii="Simplified Arabic" w:hAnsi="Simplified Arabic" w:cs="Simplified Arabic"/>
          <w:sz w:val="28"/>
          <w:szCs w:val="28"/>
          <w:rtl/>
        </w:rPr>
        <w:t>تمثل الدراسة نموذجًا منهجيًا متكاملًا يجمع بين التحليل الكمي والكيفي، مما يوفر إطارًا شاملًا للباحثين لإجراء بحوث مستقبلية في مجال إدارة المشاريع</w:t>
      </w:r>
      <w:r w:rsidRPr="00B30079">
        <w:rPr>
          <w:rFonts w:ascii="Simplified Arabic" w:hAnsi="Simplified Arabic" w:cs="Simplified Arabic"/>
          <w:sz w:val="28"/>
          <w:szCs w:val="28"/>
        </w:rPr>
        <w:t xml:space="preserve"> (PMBOK, 2017).</w:t>
      </w:r>
    </w:p>
    <w:p w14:paraId="7F6B5472" w14:textId="77777777" w:rsidR="00B30079" w:rsidRPr="00B30079" w:rsidRDefault="00B30079" w:rsidP="00B30079">
      <w:pPr>
        <w:numPr>
          <w:ilvl w:val="0"/>
          <w:numId w:val="118"/>
        </w:numPr>
        <w:bidi/>
        <w:rPr>
          <w:rFonts w:ascii="Simplified Arabic" w:hAnsi="Simplified Arabic" w:cs="Simplified Arabic"/>
          <w:sz w:val="28"/>
          <w:szCs w:val="28"/>
        </w:rPr>
      </w:pPr>
      <w:r w:rsidRPr="00B30079">
        <w:rPr>
          <w:rFonts w:ascii="Simplified Arabic" w:hAnsi="Simplified Arabic" w:cs="Simplified Arabic"/>
          <w:sz w:val="28"/>
          <w:szCs w:val="28"/>
          <w:rtl/>
        </w:rPr>
        <w:lastRenderedPageBreak/>
        <w:t>تم تطوير أداة بحثية تتمثل في استبانة متعددة المحاور تراعي الأبعاد السلوكية والتنظيمية والفنية، قابلة للتطبيق أو التعديل وفق السياق المحلي</w:t>
      </w:r>
      <w:r w:rsidRPr="00B30079">
        <w:rPr>
          <w:rFonts w:ascii="Simplified Arabic" w:hAnsi="Simplified Arabic" w:cs="Simplified Arabic"/>
          <w:sz w:val="28"/>
          <w:szCs w:val="28"/>
        </w:rPr>
        <w:t>.</w:t>
      </w:r>
    </w:p>
    <w:p w14:paraId="3A3C9A2A" w14:textId="7BEF039E" w:rsidR="00161F42" w:rsidRPr="00B30079" w:rsidRDefault="00B30079" w:rsidP="00B30079">
      <w:pPr>
        <w:numPr>
          <w:ilvl w:val="0"/>
          <w:numId w:val="118"/>
        </w:numPr>
        <w:bidi/>
        <w:rPr>
          <w:rFonts w:ascii="Simplified Arabic" w:hAnsi="Simplified Arabic" w:cs="Simplified Arabic"/>
          <w:sz w:val="28"/>
          <w:szCs w:val="28"/>
          <w:rtl/>
        </w:rPr>
      </w:pPr>
      <w:r w:rsidRPr="00B30079">
        <w:rPr>
          <w:rFonts w:ascii="Simplified Arabic" w:hAnsi="Simplified Arabic" w:cs="Simplified Arabic"/>
          <w:sz w:val="28"/>
          <w:szCs w:val="28"/>
          <w:rtl/>
        </w:rPr>
        <w:t>تشجع على تطوير نماذج تحليلية محلية</w:t>
      </w:r>
      <w:r w:rsidRPr="00B30079">
        <w:rPr>
          <w:rFonts w:ascii="Simplified Arabic" w:hAnsi="Simplified Arabic" w:cs="Simplified Arabic"/>
          <w:sz w:val="28"/>
          <w:szCs w:val="28"/>
        </w:rPr>
        <w:t xml:space="preserve"> (Contextualized Models) </w:t>
      </w:r>
      <w:r w:rsidRPr="00B30079">
        <w:rPr>
          <w:rFonts w:ascii="Simplified Arabic" w:hAnsi="Simplified Arabic" w:cs="Simplified Arabic"/>
          <w:sz w:val="28"/>
          <w:szCs w:val="28"/>
          <w:rtl/>
        </w:rPr>
        <w:t>بديلة عن النماذج المستوردة، تتماشى مع الواقع المؤسسي والثقافي السعودي</w:t>
      </w:r>
      <w:r w:rsidRPr="00B30079">
        <w:rPr>
          <w:rFonts w:ascii="Simplified Arabic" w:hAnsi="Simplified Arabic" w:cs="Simplified Arabic"/>
          <w:sz w:val="28"/>
          <w:szCs w:val="28"/>
        </w:rPr>
        <w:t xml:space="preserve"> (Hillson, 2019).</w:t>
      </w:r>
    </w:p>
    <w:p w14:paraId="41F3008B" w14:textId="77777777" w:rsidR="00CD184D" w:rsidRPr="001729BF" w:rsidRDefault="006E2771" w:rsidP="00D152F2">
      <w:pPr>
        <w:bidi/>
        <w:rPr>
          <w:rFonts w:ascii="Simplified Arabic" w:hAnsi="Simplified Arabic" w:cs="Simplified Arabic"/>
          <w:b/>
          <w:bCs/>
          <w:sz w:val="36"/>
          <w:szCs w:val="36"/>
          <w:u w:val="single"/>
          <w:rtl/>
        </w:rPr>
      </w:pPr>
      <w:r w:rsidRPr="001729BF">
        <w:rPr>
          <w:rFonts w:ascii="Simplified Arabic" w:hAnsi="Simplified Arabic" w:cs="Simplified Arabic"/>
          <w:b/>
          <w:bCs/>
          <w:sz w:val="36"/>
          <w:szCs w:val="36"/>
          <w:u w:val="single"/>
          <w:rtl/>
        </w:rPr>
        <w:t>7.4 أهداف الدراسة</w:t>
      </w:r>
    </w:p>
    <w:p w14:paraId="26192250" w14:textId="77777777" w:rsidR="00B30079" w:rsidRPr="00B30079" w:rsidRDefault="00B30079" w:rsidP="00B30079">
      <w:pPr>
        <w:bidi/>
        <w:ind w:left="720"/>
        <w:rPr>
          <w:rFonts w:ascii="Simplified Arabic" w:hAnsi="Simplified Arabic" w:cs="Simplified Arabic"/>
          <w:sz w:val="28"/>
          <w:szCs w:val="28"/>
        </w:rPr>
      </w:pPr>
      <w:r w:rsidRPr="00B30079">
        <w:rPr>
          <w:rFonts w:ascii="Simplified Arabic" w:hAnsi="Simplified Arabic" w:cs="Simplified Arabic"/>
          <w:sz w:val="28"/>
          <w:szCs w:val="28"/>
          <w:rtl/>
        </w:rPr>
        <w:t xml:space="preserve">في ظل التحديات المتزايدة التي تواجه تنفيذ المشاريع الإنشائية ضمن الجداول الزمنية المحددة، وما يترتب على ذلك من ارتفاع في مستوى التكاليف الناتج عن التأخيرات، برزت الحاجة إلى تبني مقاربات علمية تساعد على تشخيص جذور المشكلة وتقديم حلول استباقية، وعلى رأسها </w:t>
      </w:r>
      <w:r w:rsidRPr="00B30079">
        <w:rPr>
          <w:rFonts w:ascii="Simplified Arabic" w:hAnsi="Simplified Arabic" w:cs="Simplified Arabic"/>
          <w:b/>
          <w:bCs/>
          <w:sz w:val="28"/>
          <w:szCs w:val="28"/>
          <w:rtl/>
        </w:rPr>
        <w:t>تحليل المخاطر</w:t>
      </w:r>
      <w:r w:rsidRPr="00B30079">
        <w:rPr>
          <w:rFonts w:ascii="Simplified Arabic" w:hAnsi="Simplified Arabic" w:cs="Simplified Arabic"/>
          <w:sz w:val="28"/>
          <w:szCs w:val="28"/>
          <w:rtl/>
        </w:rPr>
        <w:t xml:space="preserve"> باعتباره أداة استراتيجية ضمن منظومة إدارة المشاريع</w:t>
      </w:r>
      <w:r w:rsidRPr="00B30079">
        <w:rPr>
          <w:rFonts w:ascii="Simplified Arabic" w:hAnsi="Simplified Arabic" w:cs="Simplified Arabic"/>
          <w:sz w:val="28"/>
          <w:szCs w:val="28"/>
        </w:rPr>
        <w:t xml:space="preserve"> (PMBOK, 2017).</w:t>
      </w:r>
    </w:p>
    <w:p w14:paraId="2D46103C" w14:textId="77777777" w:rsidR="00B30079" w:rsidRPr="00B30079" w:rsidRDefault="00B30079" w:rsidP="00B30079">
      <w:pPr>
        <w:bidi/>
        <w:ind w:left="720"/>
        <w:rPr>
          <w:rFonts w:ascii="Simplified Arabic" w:hAnsi="Simplified Arabic" w:cs="Simplified Arabic"/>
          <w:sz w:val="28"/>
          <w:szCs w:val="28"/>
        </w:rPr>
      </w:pPr>
      <w:r w:rsidRPr="00B30079">
        <w:rPr>
          <w:rFonts w:ascii="Simplified Arabic" w:hAnsi="Simplified Arabic" w:cs="Simplified Arabic"/>
          <w:sz w:val="28"/>
          <w:szCs w:val="28"/>
          <w:rtl/>
        </w:rPr>
        <w:t>تهدف هذه الدراسة إلى استقصاء العلاقة بين تطبيق تحليل المخاطر وفعاليته في تقليل التأخيرات الزمنية في المشاريع الإنشائية في المملكة العربية السعودية، من خلال بناء نموذج تفسيري يجمع بين المدخل التحليلي والنقدي والتطبيقي، مستندًا إلى نتائج استبانة ميدانية، ومعززًا بالأدبيات الإدارية والهندسية المعاصرة</w:t>
      </w:r>
      <w:r w:rsidRPr="00B30079">
        <w:rPr>
          <w:rFonts w:ascii="Simplified Arabic" w:hAnsi="Simplified Arabic" w:cs="Simplified Arabic"/>
          <w:sz w:val="28"/>
          <w:szCs w:val="28"/>
        </w:rPr>
        <w:t xml:space="preserve"> (Hillson, 2019).</w:t>
      </w:r>
    </w:p>
    <w:p w14:paraId="73E997F9" w14:textId="77777777" w:rsidR="00B30079" w:rsidRPr="00B30079" w:rsidRDefault="00B30079" w:rsidP="00B30079">
      <w:pPr>
        <w:bidi/>
        <w:ind w:left="720"/>
        <w:rPr>
          <w:rFonts w:ascii="Simplified Arabic" w:hAnsi="Simplified Arabic" w:cs="Simplified Arabic"/>
          <w:b/>
          <w:bCs/>
          <w:sz w:val="28"/>
          <w:szCs w:val="28"/>
        </w:rPr>
      </w:pPr>
      <w:r w:rsidRPr="00B30079">
        <w:rPr>
          <w:rFonts w:ascii="Simplified Arabic" w:hAnsi="Simplified Arabic" w:cs="Simplified Arabic"/>
          <w:b/>
          <w:bCs/>
          <w:sz w:val="28"/>
          <w:szCs w:val="28"/>
          <w:rtl/>
        </w:rPr>
        <w:t>أولًا: الهدف العام</w:t>
      </w:r>
    </w:p>
    <w:p w14:paraId="637824EA" w14:textId="77777777" w:rsidR="00B30079" w:rsidRPr="00B30079" w:rsidRDefault="00B30079" w:rsidP="00B30079">
      <w:pPr>
        <w:bidi/>
        <w:ind w:left="720"/>
        <w:rPr>
          <w:rFonts w:ascii="Simplified Arabic" w:hAnsi="Simplified Arabic" w:cs="Simplified Arabic"/>
          <w:sz w:val="28"/>
          <w:szCs w:val="28"/>
        </w:rPr>
      </w:pPr>
      <w:r w:rsidRPr="00B30079">
        <w:rPr>
          <w:rFonts w:ascii="Simplified Arabic" w:hAnsi="Simplified Arabic" w:cs="Simplified Arabic"/>
          <w:sz w:val="28"/>
          <w:szCs w:val="28"/>
          <w:rtl/>
        </w:rPr>
        <w:t>تحليل الدور الذي تلعبه إدارة وتحليل المخاطر في تقليل التأخيرات الزمنية في المشاريع الإنشائية، وتحديد العوامل المؤسسية والتنظيمية والمهنية التي تؤثر على فاعلية هذا الدور في السياق السعودي. لا يقتصر هذا الهدف على قياس العلاقة بين المتغيرين (تحليل المخاطر – التأخيرات الزمنية)، بل يسعى إلى بناء تصور تكاملي يفسر ديناميات الأداء الزمني للمشاريع المعقدة من منظور إدارة المخاطر</w:t>
      </w:r>
      <w:r w:rsidRPr="00B30079">
        <w:rPr>
          <w:rFonts w:ascii="Simplified Arabic" w:hAnsi="Simplified Arabic" w:cs="Simplified Arabic"/>
          <w:sz w:val="28"/>
          <w:szCs w:val="28"/>
        </w:rPr>
        <w:t xml:space="preserve"> (Zou et al., 2009).</w:t>
      </w:r>
    </w:p>
    <w:p w14:paraId="132D0FC9" w14:textId="77777777" w:rsidR="00B30079" w:rsidRPr="00B30079" w:rsidRDefault="00B30079" w:rsidP="00B30079">
      <w:pPr>
        <w:bidi/>
        <w:ind w:left="720"/>
        <w:rPr>
          <w:rFonts w:ascii="Simplified Arabic" w:hAnsi="Simplified Arabic" w:cs="Simplified Arabic"/>
          <w:b/>
          <w:bCs/>
          <w:sz w:val="28"/>
          <w:szCs w:val="28"/>
        </w:rPr>
      </w:pPr>
      <w:r w:rsidRPr="00B30079">
        <w:rPr>
          <w:rFonts w:ascii="Simplified Arabic" w:hAnsi="Simplified Arabic" w:cs="Simplified Arabic"/>
          <w:b/>
          <w:bCs/>
          <w:sz w:val="28"/>
          <w:szCs w:val="28"/>
          <w:rtl/>
        </w:rPr>
        <w:t>ثانيًا: الأهداف التفصيلية</w:t>
      </w:r>
    </w:p>
    <w:p w14:paraId="42C33F47" w14:textId="77777777" w:rsidR="00B30079" w:rsidRPr="00B30079" w:rsidRDefault="00B30079" w:rsidP="00B30079">
      <w:pPr>
        <w:numPr>
          <w:ilvl w:val="0"/>
          <w:numId w:val="119"/>
        </w:numPr>
        <w:bidi/>
        <w:rPr>
          <w:rFonts w:ascii="Simplified Arabic" w:hAnsi="Simplified Arabic" w:cs="Simplified Arabic"/>
          <w:sz w:val="28"/>
          <w:szCs w:val="28"/>
        </w:rPr>
      </w:pPr>
      <w:r w:rsidRPr="00B30079">
        <w:rPr>
          <w:rFonts w:ascii="Simplified Arabic" w:hAnsi="Simplified Arabic" w:cs="Simplified Arabic"/>
          <w:b/>
          <w:bCs/>
          <w:sz w:val="28"/>
          <w:szCs w:val="28"/>
          <w:rtl/>
        </w:rPr>
        <w:t>تحليل مستوى الإدراك المؤسسي والمهني لأهمية إدارة المخاطر</w:t>
      </w:r>
      <w:r w:rsidRPr="00B30079">
        <w:rPr>
          <w:rFonts w:ascii="Simplified Arabic" w:hAnsi="Simplified Arabic" w:cs="Simplified Arabic"/>
          <w:sz w:val="28"/>
          <w:szCs w:val="28"/>
        </w:rPr>
        <w:t>:</w:t>
      </w:r>
    </w:p>
    <w:p w14:paraId="575F558B"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استكشاف مدى وعي العاملين في المشاريع الإنشائية بأهمية تحليل المخاطر كأداة لتقليل الانحراف الزمني</w:t>
      </w:r>
      <w:r w:rsidRPr="00B30079">
        <w:rPr>
          <w:rFonts w:ascii="Simplified Arabic" w:hAnsi="Simplified Arabic" w:cs="Simplified Arabic"/>
          <w:sz w:val="28"/>
          <w:szCs w:val="28"/>
        </w:rPr>
        <w:t>.</w:t>
      </w:r>
    </w:p>
    <w:p w14:paraId="7F618BA9"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فحص وجود ثقافة تنظيمية داعمة لتحليل المخاطر داخل المؤسسات المعنية بالتنفيذ والإشراف</w:t>
      </w:r>
      <w:r w:rsidRPr="00B30079">
        <w:rPr>
          <w:rFonts w:ascii="Simplified Arabic" w:hAnsi="Simplified Arabic" w:cs="Simplified Arabic"/>
          <w:sz w:val="28"/>
          <w:szCs w:val="28"/>
        </w:rPr>
        <w:t xml:space="preserve"> (Al-Hajri, 2021).</w:t>
      </w:r>
    </w:p>
    <w:p w14:paraId="5C37CE40" w14:textId="77777777" w:rsidR="00B30079" w:rsidRPr="00B30079" w:rsidRDefault="00B30079" w:rsidP="00B30079">
      <w:pPr>
        <w:numPr>
          <w:ilvl w:val="0"/>
          <w:numId w:val="119"/>
        </w:numPr>
        <w:bidi/>
        <w:rPr>
          <w:rFonts w:ascii="Simplified Arabic" w:hAnsi="Simplified Arabic" w:cs="Simplified Arabic"/>
          <w:sz w:val="28"/>
          <w:szCs w:val="28"/>
        </w:rPr>
      </w:pPr>
      <w:r w:rsidRPr="00B30079">
        <w:rPr>
          <w:rFonts w:ascii="Simplified Arabic" w:hAnsi="Simplified Arabic" w:cs="Simplified Arabic"/>
          <w:b/>
          <w:bCs/>
          <w:sz w:val="28"/>
          <w:szCs w:val="28"/>
          <w:rtl/>
        </w:rPr>
        <w:t>قياس مستوى تبني الأدوات العلمية لتحليل المخاطر في مراحل المشروع المختلفة</w:t>
      </w:r>
      <w:r w:rsidRPr="00B30079">
        <w:rPr>
          <w:rFonts w:ascii="Simplified Arabic" w:hAnsi="Simplified Arabic" w:cs="Simplified Arabic"/>
          <w:sz w:val="28"/>
          <w:szCs w:val="28"/>
        </w:rPr>
        <w:t>:</w:t>
      </w:r>
    </w:p>
    <w:p w14:paraId="63F050D4"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تقييم استخدام أدوات كمية مثل: مصفوفة الاحتمالية والتأثير</w:t>
      </w:r>
      <w:r w:rsidRPr="00B30079">
        <w:rPr>
          <w:rFonts w:ascii="Simplified Arabic" w:hAnsi="Simplified Arabic" w:cs="Simplified Arabic"/>
          <w:sz w:val="28"/>
          <w:szCs w:val="28"/>
        </w:rPr>
        <w:t xml:space="preserve"> (Risk Matrix)</w:t>
      </w:r>
      <w:r w:rsidRPr="00B30079">
        <w:rPr>
          <w:rFonts w:ascii="Simplified Arabic" w:hAnsi="Simplified Arabic" w:cs="Simplified Arabic"/>
          <w:sz w:val="28"/>
          <w:szCs w:val="28"/>
          <w:rtl/>
        </w:rPr>
        <w:t>، تحليل السيناريوهات</w:t>
      </w:r>
      <w:r w:rsidRPr="00B30079">
        <w:rPr>
          <w:rFonts w:ascii="Simplified Arabic" w:hAnsi="Simplified Arabic" w:cs="Simplified Arabic"/>
          <w:sz w:val="28"/>
          <w:szCs w:val="28"/>
        </w:rPr>
        <w:t xml:space="preserve"> (Scenario Analysis)</w:t>
      </w:r>
      <w:r w:rsidRPr="00B30079">
        <w:rPr>
          <w:rFonts w:ascii="Simplified Arabic" w:hAnsi="Simplified Arabic" w:cs="Simplified Arabic"/>
          <w:sz w:val="28"/>
          <w:szCs w:val="28"/>
          <w:rtl/>
        </w:rPr>
        <w:t>، تحليل الحساسية</w:t>
      </w:r>
      <w:r w:rsidRPr="00B30079">
        <w:rPr>
          <w:rFonts w:ascii="Simplified Arabic" w:hAnsi="Simplified Arabic" w:cs="Simplified Arabic"/>
          <w:sz w:val="28"/>
          <w:szCs w:val="28"/>
        </w:rPr>
        <w:t xml:space="preserve"> (Sensitivity </w:t>
      </w:r>
      <w:r w:rsidRPr="00B30079">
        <w:rPr>
          <w:rFonts w:ascii="Simplified Arabic" w:hAnsi="Simplified Arabic" w:cs="Simplified Arabic"/>
          <w:sz w:val="28"/>
          <w:szCs w:val="28"/>
        </w:rPr>
        <w:lastRenderedPageBreak/>
        <w:t>Analysis)</w:t>
      </w:r>
      <w:r w:rsidRPr="00B30079">
        <w:rPr>
          <w:rFonts w:ascii="Simplified Arabic" w:hAnsi="Simplified Arabic" w:cs="Simplified Arabic"/>
          <w:sz w:val="28"/>
          <w:szCs w:val="28"/>
          <w:rtl/>
        </w:rPr>
        <w:t>، ومحاكاة مونت كارلو</w:t>
      </w:r>
      <w:r w:rsidRPr="00B30079">
        <w:rPr>
          <w:rFonts w:ascii="Simplified Arabic" w:hAnsi="Simplified Arabic" w:cs="Simplified Arabic"/>
          <w:sz w:val="28"/>
          <w:szCs w:val="28"/>
        </w:rPr>
        <w:t xml:space="preserve"> (Monte Carlo Simulation) (Chapman &amp; Ward, 2011).</w:t>
      </w:r>
    </w:p>
    <w:p w14:paraId="1559BE38"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رصد مدى دمج هذه الأدوات في نظم التخطيط والمراقبة الزمنية</w:t>
      </w:r>
      <w:r w:rsidRPr="00B30079">
        <w:rPr>
          <w:rFonts w:ascii="Simplified Arabic" w:hAnsi="Simplified Arabic" w:cs="Simplified Arabic"/>
          <w:sz w:val="28"/>
          <w:szCs w:val="28"/>
        </w:rPr>
        <w:t>.</w:t>
      </w:r>
    </w:p>
    <w:p w14:paraId="2EE31EB8" w14:textId="77777777" w:rsidR="00B30079" w:rsidRPr="00B30079" w:rsidRDefault="00B30079" w:rsidP="00B30079">
      <w:pPr>
        <w:numPr>
          <w:ilvl w:val="0"/>
          <w:numId w:val="119"/>
        </w:numPr>
        <w:bidi/>
        <w:rPr>
          <w:rFonts w:ascii="Simplified Arabic" w:hAnsi="Simplified Arabic" w:cs="Simplified Arabic"/>
          <w:sz w:val="28"/>
          <w:szCs w:val="28"/>
        </w:rPr>
      </w:pPr>
      <w:r w:rsidRPr="00B30079">
        <w:rPr>
          <w:rFonts w:ascii="Simplified Arabic" w:hAnsi="Simplified Arabic" w:cs="Simplified Arabic"/>
          <w:b/>
          <w:bCs/>
          <w:sz w:val="28"/>
          <w:szCs w:val="28"/>
          <w:rtl/>
        </w:rPr>
        <w:t>فحص العلاقة بين وجود سياسة تنظيمية لإدارة المخاطر والانضباط الزمني في المشاريع</w:t>
      </w:r>
      <w:r w:rsidRPr="00B30079">
        <w:rPr>
          <w:rFonts w:ascii="Simplified Arabic" w:hAnsi="Simplified Arabic" w:cs="Simplified Arabic"/>
          <w:sz w:val="28"/>
          <w:szCs w:val="28"/>
        </w:rPr>
        <w:t>:</w:t>
      </w:r>
    </w:p>
    <w:p w14:paraId="5A1E5168"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اختبار فرضية أن المؤسسات التي تمتلك سياسات واضحة لإدارة المخاطر تحقق معدلات أقل من التأخير</w:t>
      </w:r>
      <w:r w:rsidRPr="00B30079">
        <w:rPr>
          <w:rFonts w:ascii="Simplified Arabic" w:hAnsi="Simplified Arabic" w:cs="Simplified Arabic"/>
          <w:sz w:val="28"/>
          <w:szCs w:val="28"/>
        </w:rPr>
        <w:t xml:space="preserve"> (Hillson, 2019).</w:t>
      </w:r>
    </w:p>
    <w:p w14:paraId="5825F772"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تحليل أثر وجود وحدة متخصصة لإدارة المخاطر ضمن الهيكل الإداري على التزام المشروع بالجدول الزمني</w:t>
      </w:r>
      <w:r w:rsidRPr="00B30079">
        <w:rPr>
          <w:rFonts w:ascii="Simplified Arabic" w:hAnsi="Simplified Arabic" w:cs="Simplified Arabic"/>
          <w:sz w:val="28"/>
          <w:szCs w:val="28"/>
        </w:rPr>
        <w:t>.</w:t>
      </w:r>
    </w:p>
    <w:p w14:paraId="4392A323" w14:textId="77777777" w:rsidR="00B30079" w:rsidRPr="00B30079" w:rsidRDefault="00B30079" w:rsidP="00B30079">
      <w:pPr>
        <w:numPr>
          <w:ilvl w:val="0"/>
          <w:numId w:val="119"/>
        </w:numPr>
        <w:bidi/>
        <w:rPr>
          <w:rFonts w:ascii="Simplified Arabic" w:hAnsi="Simplified Arabic" w:cs="Simplified Arabic"/>
          <w:sz w:val="28"/>
          <w:szCs w:val="28"/>
        </w:rPr>
      </w:pPr>
      <w:r w:rsidRPr="00B30079">
        <w:rPr>
          <w:rFonts w:ascii="Simplified Arabic" w:hAnsi="Simplified Arabic" w:cs="Simplified Arabic"/>
          <w:b/>
          <w:bCs/>
          <w:sz w:val="28"/>
          <w:szCs w:val="28"/>
          <w:rtl/>
        </w:rPr>
        <w:t>تشخيص المعوقات التي تحد من التطبيق الفعال لإدارة وتحليل المخاطر</w:t>
      </w:r>
      <w:r w:rsidRPr="00B30079">
        <w:rPr>
          <w:rFonts w:ascii="Simplified Arabic" w:hAnsi="Simplified Arabic" w:cs="Simplified Arabic"/>
          <w:sz w:val="28"/>
          <w:szCs w:val="28"/>
        </w:rPr>
        <w:t>:</w:t>
      </w:r>
    </w:p>
    <w:p w14:paraId="6B893D92"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المعوقات البشرية: قلة الكوادر المدربة، ضعف المهارات التحليلية</w:t>
      </w:r>
      <w:r w:rsidRPr="00B30079">
        <w:rPr>
          <w:rFonts w:ascii="Simplified Arabic" w:hAnsi="Simplified Arabic" w:cs="Simplified Arabic"/>
          <w:sz w:val="28"/>
          <w:szCs w:val="28"/>
        </w:rPr>
        <w:t>.</w:t>
      </w:r>
    </w:p>
    <w:p w14:paraId="0B0BEB4D"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المعوقات الهيكلية: غياب وحدة متخصصة، ضعف التنسيق بين الأقسام</w:t>
      </w:r>
      <w:r w:rsidRPr="00B30079">
        <w:rPr>
          <w:rFonts w:ascii="Simplified Arabic" w:hAnsi="Simplified Arabic" w:cs="Simplified Arabic"/>
          <w:sz w:val="28"/>
          <w:szCs w:val="28"/>
        </w:rPr>
        <w:t>.</w:t>
      </w:r>
    </w:p>
    <w:p w14:paraId="634E93C1"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المعوقات الثقافية: ضعف التقبل المؤسسي لتحليل المخاطر كأداة استراتيجية</w:t>
      </w:r>
      <w:r w:rsidRPr="00B30079">
        <w:rPr>
          <w:rFonts w:ascii="Simplified Arabic" w:hAnsi="Simplified Arabic" w:cs="Simplified Arabic"/>
          <w:sz w:val="28"/>
          <w:szCs w:val="28"/>
        </w:rPr>
        <w:t>.</w:t>
      </w:r>
    </w:p>
    <w:p w14:paraId="58874873"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المعوقات التقنية: عدم توفر الأنظمة الرقمية الداعمة</w:t>
      </w:r>
      <w:r w:rsidRPr="00B30079">
        <w:rPr>
          <w:rFonts w:ascii="Simplified Arabic" w:hAnsi="Simplified Arabic" w:cs="Simplified Arabic"/>
          <w:sz w:val="28"/>
          <w:szCs w:val="28"/>
        </w:rPr>
        <w:t>.</w:t>
      </w:r>
    </w:p>
    <w:p w14:paraId="58F34ED9" w14:textId="77777777" w:rsidR="00B30079" w:rsidRPr="00B30079" w:rsidRDefault="00B30079" w:rsidP="00B30079">
      <w:pPr>
        <w:numPr>
          <w:ilvl w:val="0"/>
          <w:numId w:val="119"/>
        </w:numPr>
        <w:bidi/>
        <w:rPr>
          <w:rFonts w:ascii="Simplified Arabic" w:hAnsi="Simplified Arabic" w:cs="Simplified Arabic"/>
          <w:sz w:val="28"/>
          <w:szCs w:val="28"/>
        </w:rPr>
      </w:pPr>
      <w:r w:rsidRPr="00B30079">
        <w:rPr>
          <w:rFonts w:ascii="Simplified Arabic" w:hAnsi="Simplified Arabic" w:cs="Simplified Arabic"/>
          <w:b/>
          <w:bCs/>
          <w:sz w:val="28"/>
          <w:szCs w:val="28"/>
          <w:rtl/>
        </w:rPr>
        <w:t>تطوير إطار إجرائي/نموذجي لتفعيل دور إدارة المخاطر في تقليل التأخيرات الزمنية</w:t>
      </w:r>
      <w:r w:rsidRPr="00B30079">
        <w:rPr>
          <w:rFonts w:ascii="Simplified Arabic" w:hAnsi="Simplified Arabic" w:cs="Simplified Arabic"/>
          <w:sz w:val="28"/>
          <w:szCs w:val="28"/>
        </w:rPr>
        <w:t>:</w:t>
      </w:r>
    </w:p>
    <w:p w14:paraId="0924CA54"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تصميم نموذج مرجعي يحتوي على خطوات ومعايير وأدوات لتطبيق تحليل المخاطر بطريقة تكاملية ضمن دورة حياة المشروع</w:t>
      </w:r>
      <w:r w:rsidRPr="00B30079">
        <w:rPr>
          <w:rFonts w:ascii="Simplified Arabic" w:hAnsi="Simplified Arabic" w:cs="Simplified Arabic"/>
          <w:sz w:val="28"/>
          <w:szCs w:val="28"/>
        </w:rPr>
        <w:t xml:space="preserve"> (PMBOK, 2017).</w:t>
      </w:r>
    </w:p>
    <w:p w14:paraId="6372B6C7" w14:textId="77777777" w:rsidR="00B30079" w:rsidRPr="00B30079" w:rsidRDefault="00B30079" w:rsidP="00B30079">
      <w:pPr>
        <w:numPr>
          <w:ilvl w:val="1"/>
          <w:numId w:val="119"/>
        </w:numPr>
        <w:bidi/>
        <w:rPr>
          <w:rFonts w:ascii="Simplified Arabic" w:hAnsi="Simplified Arabic" w:cs="Simplified Arabic"/>
          <w:sz w:val="28"/>
          <w:szCs w:val="28"/>
        </w:rPr>
      </w:pPr>
      <w:r w:rsidRPr="00B30079">
        <w:rPr>
          <w:rFonts w:ascii="Simplified Arabic" w:hAnsi="Simplified Arabic" w:cs="Simplified Arabic"/>
          <w:sz w:val="28"/>
          <w:szCs w:val="28"/>
          <w:rtl/>
        </w:rPr>
        <w:t>تقديم توصيات إدارية وهندسية للمؤسسات حول كيفية دمج تحليل المخاطر في إدارة الوقت والتكلفة</w:t>
      </w:r>
      <w:r w:rsidRPr="00B30079">
        <w:rPr>
          <w:rFonts w:ascii="Simplified Arabic" w:hAnsi="Simplified Arabic" w:cs="Simplified Arabic"/>
          <w:sz w:val="28"/>
          <w:szCs w:val="28"/>
        </w:rPr>
        <w:t>.</w:t>
      </w:r>
    </w:p>
    <w:p w14:paraId="42DAEE53" w14:textId="77777777" w:rsidR="00B30079" w:rsidRPr="00B30079" w:rsidRDefault="00B30079" w:rsidP="00B30079">
      <w:pPr>
        <w:bidi/>
        <w:ind w:left="720"/>
        <w:rPr>
          <w:rFonts w:ascii="Simplified Arabic" w:hAnsi="Simplified Arabic" w:cs="Simplified Arabic"/>
          <w:b/>
          <w:bCs/>
          <w:sz w:val="28"/>
          <w:szCs w:val="28"/>
        </w:rPr>
      </w:pPr>
      <w:r w:rsidRPr="00B30079">
        <w:rPr>
          <w:rFonts w:ascii="Simplified Arabic" w:hAnsi="Simplified Arabic" w:cs="Simplified Arabic"/>
          <w:b/>
          <w:bCs/>
          <w:sz w:val="28"/>
          <w:szCs w:val="28"/>
          <w:rtl/>
        </w:rPr>
        <w:t>ثالثًا: الأهداف المنهجية والمعرفية</w:t>
      </w:r>
    </w:p>
    <w:p w14:paraId="63F5AD8F" w14:textId="77777777" w:rsidR="00B30079" w:rsidRPr="00B30079" w:rsidRDefault="00B30079" w:rsidP="00B30079">
      <w:pPr>
        <w:numPr>
          <w:ilvl w:val="0"/>
          <w:numId w:val="120"/>
        </w:numPr>
        <w:bidi/>
        <w:rPr>
          <w:rFonts w:ascii="Simplified Arabic" w:hAnsi="Simplified Arabic" w:cs="Simplified Arabic"/>
          <w:sz w:val="28"/>
          <w:szCs w:val="28"/>
        </w:rPr>
      </w:pPr>
      <w:r w:rsidRPr="00B30079">
        <w:rPr>
          <w:rFonts w:ascii="Simplified Arabic" w:hAnsi="Simplified Arabic" w:cs="Simplified Arabic"/>
          <w:sz w:val="28"/>
          <w:szCs w:val="28"/>
          <w:rtl/>
        </w:rPr>
        <w:t>بناء أداة قياس معيارية (استبانة علمية) لقياس درجة تطبيق تحليل المخاطر في المشاريع</w:t>
      </w:r>
      <w:r w:rsidRPr="00B30079">
        <w:rPr>
          <w:rFonts w:ascii="Simplified Arabic" w:hAnsi="Simplified Arabic" w:cs="Simplified Arabic"/>
          <w:sz w:val="28"/>
          <w:szCs w:val="28"/>
        </w:rPr>
        <w:t>.</w:t>
      </w:r>
    </w:p>
    <w:p w14:paraId="631024C2" w14:textId="77777777" w:rsidR="00B30079" w:rsidRPr="00B30079" w:rsidRDefault="00B30079" w:rsidP="00B30079">
      <w:pPr>
        <w:numPr>
          <w:ilvl w:val="0"/>
          <w:numId w:val="120"/>
        </w:numPr>
        <w:bidi/>
        <w:rPr>
          <w:rFonts w:ascii="Simplified Arabic" w:hAnsi="Simplified Arabic" w:cs="Simplified Arabic"/>
          <w:sz w:val="28"/>
          <w:szCs w:val="28"/>
        </w:rPr>
      </w:pPr>
      <w:r w:rsidRPr="00B30079">
        <w:rPr>
          <w:rFonts w:ascii="Simplified Arabic" w:hAnsi="Simplified Arabic" w:cs="Simplified Arabic"/>
          <w:sz w:val="28"/>
          <w:szCs w:val="28"/>
          <w:rtl/>
        </w:rPr>
        <w:t>اختبار فرضيات الدراسة إحصائيًا باستخدام أدوات التحليل الكمي مثل اختبار الارتباط والانحدار</w:t>
      </w:r>
      <w:r w:rsidRPr="00B30079">
        <w:rPr>
          <w:rFonts w:ascii="Simplified Arabic" w:hAnsi="Simplified Arabic" w:cs="Simplified Arabic"/>
          <w:sz w:val="28"/>
          <w:szCs w:val="28"/>
        </w:rPr>
        <w:t xml:space="preserve"> (Bryman &amp; Bell, 2015).</w:t>
      </w:r>
    </w:p>
    <w:p w14:paraId="54D8AB23" w14:textId="41A6E938" w:rsidR="006E2771" w:rsidRPr="00B30079" w:rsidRDefault="00B30079" w:rsidP="00B30079">
      <w:pPr>
        <w:numPr>
          <w:ilvl w:val="0"/>
          <w:numId w:val="120"/>
        </w:numPr>
        <w:bidi/>
        <w:rPr>
          <w:rFonts w:ascii="Simplified Arabic" w:hAnsi="Simplified Arabic" w:cs="Simplified Arabic"/>
          <w:sz w:val="28"/>
          <w:szCs w:val="28"/>
        </w:rPr>
      </w:pPr>
      <w:r w:rsidRPr="00B30079">
        <w:rPr>
          <w:rFonts w:ascii="Simplified Arabic" w:hAnsi="Simplified Arabic" w:cs="Simplified Arabic"/>
          <w:sz w:val="28"/>
          <w:szCs w:val="28"/>
          <w:rtl/>
        </w:rPr>
        <w:t>إثراء الأدبيات العربية في مجال إدارة المشاريع، وتحليل الأداء الزمني، وإدارة المخاطر، من خلال تقديم نتائج ميدانية أصلية قابلة للتعميم</w:t>
      </w:r>
      <w:r w:rsidRPr="00B30079">
        <w:rPr>
          <w:rFonts w:ascii="Simplified Arabic" w:hAnsi="Simplified Arabic" w:cs="Simplified Arabic"/>
          <w:sz w:val="28"/>
          <w:szCs w:val="28"/>
        </w:rPr>
        <w:t>.</w:t>
      </w:r>
    </w:p>
    <w:p w14:paraId="172A4172" w14:textId="77777777" w:rsidR="00CD184D" w:rsidRPr="001729BF" w:rsidRDefault="006E2771" w:rsidP="00A4271E">
      <w:pPr>
        <w:bidi/>
        <w:rPr>
          <w:rFonts w:ascii="Simplified Arabic" w:hAnsi="Simplified Arabic" w:cs="Simplified Arabic"/>
          <w:b/>
          <w:bCs/>
          <w:sz w:val="36"/>
          <w:szCs w:val="36"/>
          <w:u w:val="single"/>
          <w:rtl/>
        </w:rPr>
      </w:pPr>
      <w:r w:rsidRPr="001729BF">
        <w:rPr>
          <w:rFonts w:ascii="Simplified Arabic" w:hAnsi="Simplified Arabic" w:cs="Simplified Arabic"/>
          <w:b/>
          <w:bCs/>
          <w:sz w:val="36"/>
          <w:szCs w:val="36"/>
          <w:u w:val="single"/>
          <w:rtl/>
        </w:rPr>
        <w:t>7.5 تساؤلات الدراسة</w:t>
      </w:r>
    </w:p>
    <w:p w14:paraId="31749B89"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تُعد التساؤلات البحثية الركيزة الأساسية في بناء هيكل الدراسة، إذ تنطلق منها الفرضيات، وتُبنى حولها الإجراءات المنهجية، وتُشتق على أساسها أدوات جمع البيانات</w:t>
      </w:r>
      <w:r w:rsidRPr="00B30079">
        <w:rPr>
          <w:rFonts w:ascii="Simplified Arabic" w:hAnsi="Simplified Arabic" w:cs="Simplified Arabic"/>
          <w:sz w:val="28"/>
          <w:szCs w:val="28"/>
        </w:rPr>
        <w:t xml:space="preserve"> (Bryman &amp; Bell, 2015). </w:t>
      </w:r>
      <w:r w:rsidRPr="00B30079">
        <w:rPr>
          <w:rFonts w:ascii="Simplified Arabic" w:hAnsi="Simplified Arabic" w:cs="Simplified Arabic"/>
          <w:sz w:val="28"/>
          <w:szCs w:val="28"/>
          <w:rtl/>
        </w:rPr>
        <w:t xml:space="preserve">وانبثقت تساؤلات هذه الدراسة من واقع مهني يشهد انتشارًا ملحوظًا لظاهرة التأخيرات الزمنية في المشاريع الإنشائية بالمملكة العربية السعودية، على الرغم من التقدم في تقنيات الإدارة وأساليب التخطيط </w:t>
      </w:r>
      <w:r w:rsidRPr="00B30079">
        <w:rPr>
          <w:rFonts w:ascii="Simplified Arabic" w:hAnsi="Simplified Arabic" w:cs="Simplified Arabic"/>
          <w:sz w:val="28"/>
          <w:szCs w:val="28"/>
          <w:rtl/>
        </w:rPr>
        <w:lastRenderedPageBreak/>
        <w:t xml:space="preserve">الحديثة. هذا الواقع يثير تساؤلات حول مدى كفاءة </w:t>
      </w:r>
      <w:r w:rsidRPr="00B30079">
        <w:rPr>
          <w:rFonts w:ascii="Simplified Arabic" w:hAnsi="Simplified Arabic" w:cs="Simplified Arabic"/>
          <w:b/>
          <w:bCs/>
          <w:sz w:val="28"/>
          <w:szCs w:val="28"/>
          <w:rtl/>
        </w:rPr>
        <w:t>إدارة المخاطر</w:t>
      </w:r>
      <w:r w:rsidRPr="00B30079">
        <w:rPr>
          <w:rFonts w:ascii="Simplified Arabic" w:hAnsi="Simplified Arabic" w:cs="Simplified Arabic"/>
          <w:sz w:val="28"/>
          <w:szCs w:val="28"/>
          <w:rtl/>
        </w:rPr>
        <w:t xml:space="preserve"> في معالجة هذه الظاهرة</w:t>
      </w:r>
      <w:r w:rsidRPr="00B30079">
        <w:rPr>
          <w:rFonts w:ascii="Simplified Arabic" w:hAnsi="Simplified Arabic" w:cs="Simplified Arabic"/>
          <w:sz w:val="28"/>
          <w:szCs w:val="28"/>
        </w:rPr>
        <w:t xml:space="preserve"> (Hillson, 2019).</w:t>
      </w:r>
    </w:p>
    <w:p w14:paraId="617FAFB5"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السؤال الرئيس</w:t>
      </w:r>
      <w:r w:rsidRPr="00B30079">
        <w:rPr>
          <w:rFonts w:ascii="Simplified Arabic" w:hAnsi="Simplified Arabic" w:cs="Simplified Arabic"/>
          <w:b/>
          <w:bCs/>
          <w:sz w:val="28"/>
          <w:szCs w:val="28"/>
        </w:rPr>
        <w:t xml:space="preserve"> (Central Question)</w:t>
      </w:r>
    </w:p>
    <w:p w14:paraId="7A84A3E4"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ما مدى مساهمة تطبيق تحليل وإدارة المخاطر في تقليل التأخيرات الزمنية في المشاريع الإنشائية بالمملكة العربية السعودية، وما العوامل التي تؤثر على فاعلية هذا الدور؟</w:t>
      </w:r>
    </w:p>
    <w:p w14:paraId="4D906CAB"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هذا السؤال لا يقتصر على فحص العلاقة بين متغيرين (تحليل المخاطر والتأخيرات الزمنية)، بل يتعدى ذلك إلى استكشاف البنية المؤسسية والتنظيمية والثقافية التي تتحكم في هذه العلاقة، بما في ذلك الهيكل التنظيمي، والكفاءات البشرية، والأدوات التحليلية المستخدمة، في ظل بيئة تنفيذية وسوق متغيرة</w:t>
      </w:r>
      <w:r w:rsidRPr="00B30079">
        <w:rPr>
          <w:rFonts w:ascii="Simplified Arabic" w:hAnsi="Simplified Arabic" w:cs="Simplified Arabic"/>
          <w:sz w:val="28"/>
          <w:szCs w:val="28"/>
        </w:rPr>
        <w:t xml:space="preserve"> (PMBOK, 2017).</w:t>
      </w:r>
    </w:p>
    <w:p w14:paraId="38A5CC4A"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التساؤلات الفرعية</w:t>
      </w:r>
      <w:r w:rsidRPr="00B30079">
        <w:rPr>
          <w:rFonts w:ascii="Simplified Arabic" w:hAnsi="Simplified Arabic" w:cs="Simplified Arabic"/>
          <w:b/>
          <w:bCs/>
          <w:sz w:val="28"/>
          <w:szCs w:val="28"/>
        </w:rPr>
        <w:t xml:space="preserve"> (Sub-questions)</w:t>
      </w:r>
    </w:p>
    <w:p w14:paraId="4B9B0980" w14:textId="77777777" w:rsidR="00B30079" w:rsidRPr="00B30079" w:rsidRDefault="00B30079" w:rsidP="00B30079">
      <w:pPr>
        <w:numPr>
          <w:ilvl w:val="0"/>
          <w:numId w:val="121"/>
        </w:numPr>
        <w:bidi/>
        <w:rPr>
          <w:rFonts w:ascii="Simplified Arabic" w:hAnsi="Simplified Arabic" w:cs="Simplified Arabic"/>
          <w:sz w:val="28"/>
          <w:szCs w:val="28"/>
        </w:rPr>
      </w:pPr>
      <w:r w:rsidRPr="00B30079">
        <w:rPr>
          <w:rFonts w:ascii="Simplified Arabic" w:hAnsi="Simplified Arabic" w:cs="Simplified Arabic"/>
          <w:b/>
          <w:bCs/>
          <w:sz w:val="28"/>
          <w:szCs w:val="28"/>
          <w:rtl/>
        </w:rPr>
        <w:t>ما مستوى الوعي والإدراك بأهمية تحليل المخاطر لدى العاملين في قطاع المشاريع الإنشائية؟</w:t>
      </w:r>
    </w:p>
    <w:p w14:paraId="15C84C71"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ما مدى تمثل مفهوم إدارة المخاطر ضمن ثقافة العمل المؤسسي؟</w:t>
      </w:r>
    </w:p>
    <w:p w14:paraId="402955D4"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هل هناك إدراك لدور تحليل المخاطر كعنصر فاعل في دورة حياة المشروع وليس كإجراء ثانوي؟</w:t>
      </w:r>
      <w:r w:rsidRPr="00B30079">
        <w:rPr>
          <w:rFonts w:ascii="Simplified Arabic" w:hAnsi="Simplified Arabic" w:cs="Simplified Arabic"/>
          <w:sz w:val="28"/>
          <w:szCs w:val="28"/>
        </w:rPr>
        <w:br/>
      </w: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الغاية العلمية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قياس البعد المعرفي والسلوكي لدى الأفراد والمؤسسات نحو إدارة المخاطر، وتأثيره المباشر على درجة الالتزام بتطبيقها</w:t>
      </w:r>
      <w:r w:rsidRPr="00B30079">
        <w:rPr>
          <w:rFonts w:ascii="Simplified Arabic" w:hAnsi="Simplified Arabic" w:cs="Simplified Arabic"/>
          <w:sz w:val="28"/>
          <w:szCs w:val="28"/>
        </w:rPr>
        <w:t xml:space="preserve"> (Zou et al., 2009).</w:t>
      </w:r>
    </w:p>
    <w:p w14:paraId="0CCE8A7F" w14:textId="77777777" w:rsidR="00B30079" w:rsidRPr="00B30079" w:rsidRDefault="00B30079" w:rsidP="00B30079">
      <w:pPr>
        <w:numPr>
          <w:ilvl w:val="0"/>
          <w:numId w:val="121"/>
        </w:numPr>
        <w:bidi/>
        <w:rPr>
          <w:rFonts w:ascii="Simplified Arabic" w:hAnsi="Simplified Arabic" w:cs="Simplified Arabic"/>
          <w:sz w:val="28"/>
          <w:szCs w:val="28"/>
        </w:rPr>
      </w:pPr>
      <w:r w:rsidRPr="00B30079">
        <w:rPr>
          <w:rFonts w:ascii="Simplified Arabic" w:hAnsi="Simplified Arabic" w:cs="Simplified Arabic"/>
          <w:b/>
          <w:bCs/>
          <w:sz w:val="28"/>
          <w:szCs w:val="28"/>
          <w:rtl/>
        </w:rPr>
        <w:t>ما مدى تكامل أدوات وأساليب تحليل المخاطر المستخدمة في المشاريع؟</w:t>
      </w:r>
    </w:p>
    <w:p w14:paraId="6AA3F3DD"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هل تعتمد المؤسسات على أدوات تحليل علمية ممنهجة مثل: مصفوفة الاحتمالية والتأثير، تحليل الحساسية، أو المحاكاة الاحتمالية؟</w:t>
      </w:r>
    </w:p>
    <w:p w14:paraId="2ECF5B4C"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هل تُستخدم هذه الأدوات في جميع مراحل المشروع: التخطيط، التنفيذ، المتابعة؟</w:t>
      </w:r>
      <w:r w:rsidRPr="00B30079">
        <w:rPr>
          <w:rFonts w:ascii="Simplified Arabic" w:hAnsi="Simplified Arabic" w:cs="Simplified Arabic"/>
          <w:sz w:val="28"/>
          <w:szCs w:val="28"/>
        </w:rPr>
        <w:br/>
      </w: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الغاية العلمية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 xml:space="preserve">تقييم الجانب الفني والتقني لتطبيقات إدارة المخاطر، وربطها بالمعايير الدولية مثل </w:t>
      </w:r>
      <w:r w:rsidRPr="00B30079">
        <w:rPr>
          <w:rFonts w:ascii="Simplified Arabic" w:hAnsi="Simplified Arabic" w:cs="Simplified Arabic"/>
          <w:b/>
          <w:bCs/>
          <w:sz w:val="28"/>
          <w:szCs w:val="28"/>
        </w:rPr>
        <w:t>PMI</w:t>
      </w:r>
      <w:r w:rsidRPr="00B30079">
        <w:rPr>
          <w:rFonts w:ascii="Simplified Arabic" w:hAnsi="Simplified Arabic" w:cs="Simplified Arabic"/>
          <w:sz w:val="28"/>
          <w:szCs w:val="28"/>
        </w:rPr>
        <w:t xml:space="preserve"> </w:t>
      </w:r>
      <w:proofErr w:type="gramStart"/>
      <w:r w:rsidRPr="00B30079">
        <w:rPr>
          <w:rFonts w:ascii="Simplified Arabic" w:hAnsi="Simplified Arabic" w:cs="Simplified Arabic"/>
          <w:sz w:val="28"/>
          <w:szCs w:val="28"/>
          <w:rtl/>
        </w:rPr>
        <w:t xml:space="preserve">و </w:t>
      </w:r>
      <w:r w:rsidRPr="00B30079">
        <w:rPr>
          <w:rFonts w:ascii="Simplified Arabic" w:hAnsi="Simplified Arabic" w:cs="Simplified Arabic"/>
          <w:b/>
          <w:bCs/>
          <w:sz w:val="28"/>
          <w:szCs w:val="28"/>
        </w:rPr>
        <w:t>ISO</w:t>
      </w:r>
      <w:proofErr w:type="gramEnd"/>
      <w:r w:rsidRPr="00B30079">
        <w:rPr>
          <w:rFonts w:ascii="Simplified Arabic" w:hAnsi="Simplified Arabic" w:cs="Simplified Arabic"/>
          <w:b/>
          <w:bCs/>
          <w:sz w:val="28"/>
          <w:szCs w:val="28"/>
        </w:rPr>
        <w:t xml:space="preserve"> 31000</w:t>
      </w:r>
      <w:r w:rsidRPr="00B30079">
        <w:rPr>
          <w:rFonts w:ascii="Simplified Arabic" w:hAnsi="Simplified Arabic" w:cs="Simplified Arabic"/>
          <w:sz w:val="28"/>
          <w:szCs w:val="28"/>
        </w:rPr>
        <w:t xml:space="preserve"> (Chapman &amp; Ward, 2011).</w:t>
      </w:r>
    </w:p>
    <w:p w14:paraId="63EE4FAB" w14:textId="77777777" w:rsidR="00B30079" w:rsidRPr="00B30079" w:rsidRDefault="00B30079" w:rsidP="00B30079">
      <w:pPr>
        <w:numPr>
          <w:ilvl w:val="0"/>
          <w:numId w:val="121"/>
        </w:numPr>
        <w:bidi/>
        <w:rPr>
          <w:rFonts w:ascii="Simplified Arabic" w:hAnsi="Simplified Arabic" w:cs="Simplified Arabic"/>
          <w:sz w:val="28"/>
          <w:szCs w:val="28"/>
        </w:rPr>
      </w:pPr>
      <w:r w:rsidRPr="00B30079">
        <w:rPr>
          <w:rFonts w:ascii="Simplified Arabic" w:hAnsi="Simplified Arabic" w:cs="Simplified Arabic"/>
          <w:b/>
          <w:bCs/>
          <w:sz w:val="28"/>
          <w:szCs w:val="28"/>
          <w:rtl/>
        </w:rPr>
        <w:t>ما مدى تأثير السياسات والأنظمة المؤسسية على تفعيل إدارة المخاطر ضمن المشاريع الإنشائية؟</w:t>
      </w:r>
    </w:p>
    <w:p w14:paraId="487343E3"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هل توجد أطر تنظيمية واضحة تحدد المسؤوليات في عملية تحليل المخاطر؟</w:t>
      </w:r>
    </w:p>
    <w:p w14:paraId="09004378"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هل إدارة المخاطر مدمجة في هيكل الحوكمة المؤسسية أم تُدار بصورة فردية أو عرضية؟</w:t>
      </w:r>
      <w:r w:rsidRPr="00B30079">
        <w:rPr>
          <w:rFonts w:ascii="Simplified Arabic" w:hAnsi="Simplified Arabic" w:cs="Simplified Arabic"/>
          <w:sz w:val="28"/>
          <w:szCs w:val="28"/>
        </w:rPr>
        <w:br/>
      </w:r>
      <w:r w:rsidRPr="00B30079">
        <w:rPr>
          <w:rFonts w:ascii="Segoe UI Emoji" w:hAnsi="Segoe UI Emoji" w:cs="Segoe UI Emoji"/>
          <w:sz w:val="28"/>
          <w:szCs w:val="28"/>
        </w:rPr>
        <w:lastRenderedPageBreak/>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الغاية العلمية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تحليل البنية التنظيمية للمؤسسات، وموقع إدارة المخاطر ضمنها، ومدى انعكاس ذلك على الأداء الزمني</w:t>
      </w:r>
      <w:r w:rsidRPr="00B30079">
        <w:rPr>
          <w:rFonts w:ascii="Simplified Arabic" w:hAnsi="Simplified Arabic" w:cs="Simplified Arabic"/>
          <w:sz w:val="28"/>
          <w:szCs w:val="28"/>
        </w:rPr>
        <w:t xml:space="preserve"> (Al-Hammadi, 2020).</w:t>
      </w:r>
    </w:p>
    <w:p w14:paraId="6A290A90" w14:textId="77777777" w:rsidR="00B30079" w:rsidRPr="00B30079" w:rsidRDefault="00B30079" w:rsidP="00B30079">
      <w:pPr>
        <w:numPr>
          <w:ilvl w:val="0"/>
          <w:numId w:val="121"/>
        </w:numPr>
        <w:bidi/>
        <w:rPr>
          <w:rFonts w:ascii="Simplified Arabic" w:hAnsi="Simplified Arabic" w:cs="Simplified Arabic"/>
          <w:sz w:val="28"/>
          <w:szCs w:val="28"/>
        </w:rPr>
      </w:pPr>
      <w:r w:rsidRPr="00B30079">
        <w:rPr>
          <w:rFonts w:ascii="Simplified Arabic" w:hAnsi="Simplified Arabic" w:cs="Simplified Arabic"/>
          <w:b/>
          <w:bCs/>
          <w:sz w:val="28"/>
          <w:szCs w:val="28"/>
          <w:rtl/>
        </w:rPr>
        <w:t>ما العلاقة بين فعالية تحليل المخاطر وانخفاض معدلات التأخيرات الزمنية؟</w:t>
      </w:r>
    </w:p>
    <w:p w14:paraId="43872A74"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هل ترتبط المشاريع التي تطبق تحليل </w:t>
      </w:r>
      <w:proofErr w:type="gramStart"/>
      <w:r w:rsidRPr="00B30079">
        <w:rPr>
          <w:rFonts w:ascii="Simplified Arabic" w:hAnsi="Simplified Arabic" w:cs="Simplified Arabic"/>
          <w:sz w:val="28"/>
          <w:szCs w:val="28"/>
          <w:rtl/>
        </w:rPr>
        <w:t>مخاطر</w:t>
      </w:r>
      <w:proofErr w:type="gramEnd"/>
      <w:r w:rsidRPr="00B30079">
        <w:rPr>
          <w:rFonts w:ascii="Simplified Arabic" w:hAnsi="Simplified Arabic" w:cs="Simplified Arabic"/>
          <w:sz w:val="28"/>
          <w:szCs w:val="28"/>
          <w:rtl/>
        </w:rPr>
        <w:t xml:space="preserve"> منهجي بمعدلات أقل من التأخيرات؟</w:t>
      </w:r>
    </w:p>
    <w:p w14:paraId="33746C73"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ما طبيعة العلاقة الإحصائية بين تطبيق تحليل المخاطر ومؤشرات الأداء الزمني؟</w:t>
      </w:r>
      <w:r w:rsidRPr="00B30079">
        <w:rPr>
          <w:rFonts w:ascii="Simplified Arabic" w:hAnsi="Simplified Arabic" w:cs="Simplified Arabic"/>
          <w:sz w:val="28"/>
          <w:szCs w:val="28"/>
        </w:rPr>
        <w:br/>
      </w: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الغاية العلمية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اختبار العلاقة بين المتغير التابع (التأخير الزمني) والمتغير المستقل (تحليل المخاطر)، باستخدام أدوات التحليل الإحصائي</w:t>
      </w:r>
      <w:r w:rsidRPr="00B30079">
        <w:rPr>
          <w:rFonts w:ascii="Simplified Arabic" w:hAnsi="Simplified Arabic" w:cs="Simplified Arabic"/>
          <w:sz w:val="28"/>
          <w:szCs w:val="28"/>
        </w:rPr>
        <w:t xml:space="preserve"> (Hair et al., 2019).</w:t>
      </w:r>
    </w:p>
    <w:p w14:paraId="1471361F" w14:textId="77777777" w:rsidR="00B30079" w:rsidRPr="00B30079" w:rsidRDefault="00B30079" w:rsidP="00B30079">
      <w:pPr>
        <w:numPr>
          <w:ilvl w:val="0"/>
          <w:numId w:val="121"/>
        </w:numPr>
        <w:bidi/>
        <w:rPr>
          <w:rFonts w:ascii="Simplified Arabic" w:hAnsi="Simplified Arabic" w:cs="Simplified Arabic"/>
          <w:sz w:val="28"/>
          <w:szCs w:val="28"/>
        </w:rPr>
      </w:pPr>
      <w:r w:rsidRPr="00B30079">
        <w:rPr>
          <w:rFonts w:ascii="Simplified Arabic" w:hAnsi="Simplified Arabic" w:cs="Simplified Arabic"/>
          <w:b/>
          <w:bCs/>
          <w:sz w:val="28"/>
          <w:szCs w:val="28"/>
          <w:rtl/>
        </w:rPr>
        <w:t>ما العوائق البنيوية والتنظيمية التي تعرقل فاعلية تحليل المخاطر؟</w:t>
      </w:r>
    </w:p>
    <w:p w14:paraId="5635FB88"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هل ترتبط هذه العوائق بنقص الكوادر، غياب التدريب، ضعف التكنولوجيا، أو الثقافة الإدارية؟</w:t>
      </w:r>
    </w:p>
    <w:p w14:paraId="6FFF7A0D"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كيف تختلف هذه العوائق بين القطاعين العام والخاص أو بين أنواع المشاريع المختلفة؟</w:t>
      </w:r>
      <w:r w:rsidRPr="00B30079">
        <w:rPr>
          <w:rFonts w:ascii="Simplified Arabic" w:hAnsi="Simplified Arabic" w:cs="Simplified Arabic"/>
          <w:sz w:val="28"/>
          <w:szCs w:val="28"/>
        </w:rPr>
        <w:br/>
      </w: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الغاية العلمية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تشخيص المعوقات المنهجية</w:t>
      </w:r>
      <w:r w:rsidRPr="00B30079">
        <w:rPr>
          <w:rFonts w:ascii="Simplified Arabic" w:hAnsi="Simplified Arabic" w:cs="Simplified Arabic"/>
          <w:sz w:val="28"/>
          <w:szCs w:val="28"/>
        </w:rPr>
        <w:t xml:space="preserve"> (Systemic Barriers) </w:t>
      </w:r>
      <w:r w:rsidRPr="00B30079">
        <w:rPr>
          <w:rFonts w:ascii="Simplified Arabic" w:hAnsi="Simplified Arabic" w:cs="Simplified Arabic"/>
          <w:sz w:val="28"/>
          <w:szCs w:val="28"/>
          <w:rtl/>
        </w:rPr>
        <w:t>التي تمنع الانتقال من التحليل النظري للمخاطر إلى التطبيق العملي المؤثر</w:t>
      </w:r>
      <w:r w:rsidRPr="00B30079">
        <w:rPr>
          <w:rFonts w:ascii="Simplified Arabic" w:hAnsi="Simplified Arabic" w:cs="Simplified Arabic"/>
          <w:sz w:val="28"/>
          <w:szCs w:val="28"/>
        </w:rPr>
        <w:t xml:space="preserve"> (Hillson, 2019).</w:t>
      </w:r>
    </w:p>
    <w:p w14:paraId="36FA4946" w14:textId="77777777" w:rsidR="00B30079" w:rsidRPr="00B30079" w:rsidRDefault="00B30079" w:rsidP="00B30079">
      <w:pPr>
        <w:numPr>
          <w:ilvl w:val="0"/>
          <w:numId w:val="121"/>
        </w:numPr>
        <w:bidi/>
        <w:rPr>
          <w:rFonts w:ascii="Simplified Arabic" w:hAnsi="Simplified Arabic" w:cs="Simplified Arabic"/>
          <w:sz w:val="28"/>
          <w:szCs w:val="28"/>
        </w:rPr>
      </w:pPr>
      <w:r w:rsidRPr="00B30079">
        <w:rPr>
          <w:rFonts w:ascii="Simplified Arabic" w:hAnsi="Simplified Arabic" w:cs="Simplified Arabic"/>
          <w:b/>
          <w:bCs/>
          <w:sz w:val="28"/>
          <w:szCs w:val="28"/>
          <w:rtl/>
        </w:rPr>
        <w:t>ما الإجراءات والنماذج المقترحة لتفعيل دور إدارة المخاطر في تقليل التأخيرات الزمنية؟</w:t>
      </w:r>
    </w:p>
    <w:p w14:paraId="3AD9C258"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ما آليات التحسين الممكنة لتكامل إدارة المخاطر مع نظام الجدولة الزمنية؟</w:t>
      </w:r>
    </w:p>
    <w:p w14:paraId="4F01817C" w14:textId="77777777" w:rsidR="00B30079" w:rsidRPr="00B30079" w:rsidRDefault="00B30079" w:rsidP="00B30079">
      <w:pPr>
        <w:numPr>
          <w:ilvl w:val="1"/>
          <w:numId w:val="121"/>
        </w:numPr>
        <w:bidi/>
        <w:rPr>
          <w:rFonts w:ascii="Simplified Arabic" w:hAnsi="Simplified Arabic" w:cs="Simplified Arabic"/>
          <w:sz w:val="28"/>
          <w:szCs w:val="28"/>
        </w:rPr>
      </w:pPr>
      <w:r w:rsidRPr="00B30079">
        <w:rPr>
          <w:rFonts w:ascii="Simplified Arabic" w:hAnsi="Simplified Arabic" w:cs="Simplified Arabic"/>
          <w:sz w:val="28"/>
          <w:szCs w:val="28"/>
          <w:rtl/>
        </w:rPr>
        <w:t>كيف يمكن تصميم نموذج تطبيقي يتناسب مع الواقع المؤسسي السعودي؟</w:t>
      </w:r>
      <w:r w:rsidRPr="00B30079">
        <w:rPr>
          <w:rFonts w:ascii="Simplified Arabic" w:hAnsi="Simplified Arabic" w:cs="Simplified Arabic"/>
          <w:sz w:val="28"/>
          <w:szCs w:val="28"/>
        </w:rPr>
        <w:br/>
      </w: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الغاية العلمية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بناء نموذج عملي يسهم في تقنين ممارسات إدارة المخاطر وتفعيل أثرها الاستراتيجي على الأداء الزمني للمشاريع</w:t>
      </w:r>
      <w:r w:rsidRPr="00B30079">
        <w:rPr>
          <w:rFonts w:ascii="Simplified Arabic" w:hAnsi="Simplified Arabic" w:cs="Simplified Arabic"/>
          <w:sz w:val="28"/>
          <w:szCs w:val="28"/>
        </w:rPr>
        <w:t xml:space="preserve"> (PMBOK, 2017).</w:t>
      </w:r>
    </w:p>
    <w:p w14:paraId="07D151E2"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التكامل مع أهداف الدراسة</w:t>
      </w:r>
    </w:p>
    <w:p w14:paraId="23220540" w14:textId="53D47D44" w:rsidR="00423E4E" w:rsidRPr="00B30079" w:rsidRDefault="00B30079" w:rsidP="00B30079">
      <w:pPr>
        <w:bidi/>
        <w:rPr>
          <w:rFonts w:ascii="Simplified Arabic" w:hAnsi="Simplified Arabic" w:cs="Simplified Arabic"/>
          <w:sz w:val="28"/>
          <w:szCs w:val="28"/>
          <w:rtl/>
        </w:rPr>
      </w:pPr>
      <w:r w:rsidRPr="00B30079">
        <w:rPr>
          <w:rFonts w:ascii="Simplified Arabic" w:hAnsi="Simplified Arabic" w:cs="Simplified Arabic"/>
          <w:sz w:val="28"/>
          <w:szCs w:val="28"/>
          <w:rtl/>
        </w:rPr>
        <w:t xml:space="preserve">ترتبط هذه التساؤلات بجميع الأهداف التفصيلية للدراسة، بدءًا من قياس الإدراك والتطبيق، مرورًا بتحليل العوامل المؤسسية، وصولًا إلى تطوير نموذج عملي. وهي تساؤلات وصفية، تفسيرية، وتحليلية، وتتوافق مع تبني </w:t>
      </w:r>
      <w:r w:rsidRPr="00B30079">
        <w:rPr>
          <w:rFonts w:ascii="Simplified Arabic" w:hAnsi="Simplified Arabic" w:cs="Simplified Arabic"/>
          <w:b/>
          <w:bCs/>
          <w:sz w:val="28"/>
          <w:szCs w:val="28"/>
          <w:rtl/>
        </w:rPr>
        <w:t>المنهج الوصفي التحليلي</w:t>
      </w:r>
      <w:r w:rsidRPr="00B30079">
        <w:rPr>
          <w:rFonts w:ascii="Simplified Arabic" w:hAnsi="Simplified Arabic" w:cs="Simplified Arabic"/>
          <w:sz w:val="28"/>
          <w:szCs w:val="28"/>
          <w:rtl/>
        </w:rPr>
        <w:t xml:space="preserve"> المدعوم بالتحليل الإحصائي</w:t>
      </w:r>
      <w:r w:rsidRPr="00B30079">
        <w:rPr>
          <w:rFonts w:ascii="Simplified Arabic" w:hAnsi="Simplified Arabic" w:cs="Simplified Arabic"/>
          <w:sz w:val="28"/>
          <w:szCs w:val="28"/>
        </w:rPr>
        <w:t xml:space="preserve"> (Creswell, 2014).</w:t>
      </w:r>
    </w:p>
    <w:p w14:paraId="6B30246A" w14:textId="77777777" w:rsidR="00CD184D" w:rsidRPr="006478EE" w:rsidRDefault="006E2771" w:rsidP="00C04FEC">
      <w:pPr>
        <w:bidi/>
        <w:rPr>
          <w:rFonts w:ascii="Simplified Arabic" w:hAnsi="Simplified Arabic" w:cs="Simplified Arabic"/>
          <w:b/>
          <w:bCs/>
          <w:sz w:val="36"/>
          <w:szCs w:val="36"/>
          <w:u w:val="single"/>
          <w:rtl/>
        </w:rPr>
      </w:pPr>
      <w:r w:rsidRPr="006478EE">
        <w:rPr>
          <w:rFonts w:ascii="Simplified Arabic" w:hAnsi="Simplified Arabic" w:cs="Simplified Arabic"/>
          <w:b/>
          <w:bCs/>
          <w:sz w:val="36"/>
          <w:szCs w:val="36"/>
          <w:u w:val="single"/>
          <w:rtl/>
        </w:rPr>
        <w:t>7.6 الإطار النظري للدراسة</w:t>
      </w:r>
    </w:p>
    <w:p w14:paraId="5C9CDBF3"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يمثل الإطار النظري حجر الزاوية في البناء العلمي للدراسات التطبيقية، إذ يُتيح تفسير الظواهر المدروسة استنادًا إلى مفاهيم علمية ونماذج تحليلية ونظريات معتمدة، كما يوفّر قاعدة لتحديد المتغيرات، وصياغة الفرضيات، وتوجيه أدوات جمع البيانات</w:t>
      </w:r>
      <w:r w:rsidRPr="00B30079">
        <w:rPr>
          <w:rFonts w:ascii="Simplified Arabic" w:hAnsi="Simplified Arabic" w:cs="Simplified Arabic"/>
          <w:sz w:val="28"/>
          <w:szCs w:val="28"/>
        </w:rPr>
        <w:t xml:space="preserve"> (Creswell, 2014). </w:t>
      </w:r>
      <w:r w:rsidRPr="00B30079">
        <w:rPr>
          <w:rFonts w:ascii="Simplified Arabic" w:hAnsi="Simplified Arabic" w:cs="Simplified Arabic"/>
          <w:sz w:val="28"/>
          <w:szCs w:val="28"/>
          <w:rtl/>
        </w:rPr>
        <w:t xml:space="preserve">ويركز هذا </w:t>
      </w:r>
      <w:r w:rsidRPr="00B30079">
        <w:rPr>
          <w:rFonts w:ascii="Simplified Arabic" w:hAnsi="Simplified Arabic" w:cs="Simplified Arabic"/>
          <w:sz w:val="28"/>
          <w:szCs w:val="28"/>
          <w:rtl/>
        </w:rPr>
        <w:lastRenderedPageBreak/>
        <w:t xml:space="preserve">الإطار على العلاقة بين </w:t>
      </w:r>
      <w:r w:rsidRPr="00B30079">
        <w:rPr>
          <w:rFonts w:ascii="Simplified Arabic" w:hAnsi="Simplified Arabic" w:cs="Simplified Arabic"/>
          <w:b/>
          <w:bCs/>
          <w:sz w:val="28"/>
          <w:szCs w:val="28"/>
          <w:rtl/>
        </w:rPr>
        <w:t>تحليل وإدارة المخاطر</w:t>
      </w:r>
      <w:r w:rsidRPr="00B30079">
        <w:rPr>
          <w:rFonts w:ascii="Simplified Arabic" w:hAnsi="Simplified Arabic" w:cs="Simplified Arabic"/>
          <w:sz w:val="28"/>
          <w:szCs w:val="28"/>
          <w:rtl/>
        </w:rPr>
        <w:t xml:space="preserve"> </w:t>
      </w:r>
      <w:r w:rsidRPr="00B30079">
        <w:rPr>
          <w:rFonts w:ascii="Simplified Arabic" w:hAnsi="Simplified Arabic" w:cs="Simplified Arabic"/>
          <w:sz w:val="28"/>
          <w:szCs w:val="28"/>
        </w:rPr>
        <w:t xml:space="preserve">(Risk Analysis &amp; Management) </w:t>
      </w:r>
      <w:r w:rsidRPr="00B30079">
        <w:rPr>
          <w:rFonts w:ascii="Simplified Arabic" w:hAnsi="Simplified Arabic" w:cs="Simplified Arabic"/>
          <w:sz w:val="28"/>
          <w:szCs w:val="28"/>
          <w:rtl/>
        </w:rPr>
        <w:t>و</w:t>
      </w:r>
      <w:r w:rsidRPr="00B30079">
        <w:rPr>
          <w:rFonts w:ascii="Simplified Arabic" w:hAnsi="Simplified Arabic" w:cs="Simplified Arabic"/>
          <w:b/>
          <w:bCs/>
          <w:sz w:val="28"/>
          <w:szCs w:val="28"/>
          <w:rtl/>
        </w:rPr>
        <w:t>التأخيرات الزمنية في المشاريع الإنشائية</w:t>
      </w:r>
      <w:r w:rsidRPr="00B30079">
        <w:rPr>
          <w:rFonts w:ascii="Simplified Arabic" w:hAnsi="Simplified Arabic" w:cs="Simplified Arabic"/>
          <w:sz w:val="28"/>
          <w:szCs w:val="28"/>
          <w:rtl/>
        </w:rPr>
        <w:t xml:space="preserve"> </w:t>
      </w:r>
      <w:r w:rsidRPr="00B30079">
        <w:rPr>
          <w:rFonts w:ascii="Simplified Arabic" w:hAnsi="Simplified Arabic" w:cs="Simplified Arabic"/>
          <w:sz w:val="28"/>
          <w:szCs w:val="28"/>
        </w:rPr>
        <w:t xml:space="preserve">(Construction Schedule Delays) </w:t>
      </w:r>
      <w:r w:rsidRPr="00B30079">
        <w:rPr>
          <w:rFonts w:ascii="Simplified Arabic" w:hAnsi="Simplified Arabic" w:cs="Simplified Arabic"/>
          <w:sz w:val="28"/>
          <w:szCs w:val="28"/>
          <w:rtl/>
        </w:rPr>
        <w:t>في المملكة العربية السعودية، في ظل بيئة مهنية ومؤسسية متسارعة النمو ومعقدة التحديات</w:t>
      </w:r>
      <w:r w:rsidRPr="00B30079">
        <w:rPr>
          <w:rFonts w:ascii="Simplified Arabic" w:hAnsi="Simplified Arabic" w:cs="Simplified Arabic"/>
          <w:sz w:val="28"/>
          <w:szCs w:val="28"/>
        </w:rPr>
        <w:t>.</w:t>
      </w:r>
    </w:p>
    <w:p w14:paraId="08AED9B7"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أولًا: إدارة المخاطر في المشاريع</w:t>
      </w:r>
      <w:r w:rsidRPr="00B30079">
        <w:rPr>
          <w:rFonts w:ascii="Simplified Arabic" w:hAnsi="Simplified Arabic" w:cs="Simplified Arabic"/>
          <w:b/>
          <w:bCs/>
          <w:sz w:val="28"/>
          <w:szCs w:val="28"/>
        </w:rPr>
        <w:t xml:space="preserve"> (Project Risk Management)</w:t>
      </w:r>
    </w:p>
    <w:p w14:paraId="11972E94" w14:textId="023148A6" w:rsidR="00E446A6" w:rsidRPr="00E446A6" w:rsidRDefault="00F67318" w:rsidP="00F67318">
      <w:pPr>
        <w:bidi/>
        <w:rPr>
          <w:rFonts w:ascii="Simplified Arabic" w:hAnsi="Simplified Arabic" w:cs="Simplified Arabic"/>
          <w:sz w:val="28"/>
          <w:szCs w:val="28"/>
        </w:rPr>
      </w:pPr>
      <w:r w:rsidRPr="00F67318">
        <w:rPr>
          <w:rFonts w:ascii="Simplified Arabic" w:hAnsi="Simplified Arabic" w:cs="Simplified Arabic"/>
          <w:sz w:val="28"/>
          <w:szCs w:val="28"/>
          <w:rtl/>
        </w:rPr>
        <w:t>تُعرَّف إدارة المخاطر على أنها عملية منظمة تهدف إلى التعرف على المخاطر المحتملة، ودراسة آثارها، ووضع خطط للتعامل معها بشكل يضمن الحد من تأثيرها أو الاستفادة من فرصها</w:t>
      </w:r>
      <w:r w:rsidR="00E446A6" w:rsidRPr="00E446A6">
        <w:rPr>
          <w:rFonts w:ascii="Simplified Arabic" w:hAnsi="Simplified Arabic" w:cs="Simplified Arabic"/>
          <w:sz w:val="28"/>
          <w:szCs w:val="28"/>
          <w:rtl/>
        </w:rPr>
        <w:t>. وتشمل هذه العملية خمس خطوات مترابطة</w:t>
      </w:r>
      <w:r w:rsidR="00E446A6" w:rsidRPr="00E446A6">
        <w:rPr>
          <w:rFonts w:ascii="Simplified Arabic" w:hAnsi="Simplified Arabic" w:cs="Simplified Arabic"/>
          <w:sz w:val="28"/>
          <w:szCs w:val="28"/>
        </w:rPr>
        <w:t>:</w:t>
      </w:r>
    </w:p>
    <w:p w14:paraId="6FE2A793" w14:textId="77777777" w:rsidR="00E446A6" w:rsidRPr="00E446A6" w:rsidRDefault="00E446A6" w:rsidP="00E446A6">
      <w:pPr>
        <w:numPr>
          <w:ilvl w:val="0"/>
          <w:numId w:val="136"/>
        </w:numPr>
        <w:bidi/>
        <w:rPr>
          <w:rFonts w:ascii="Simplified Arabic" w:hAnsi="Simplified Arabic" w:cs="Simplified Arabic"/>
          <w:sz w:val="28"/>
          <w:szCs w:val="28"/>
        </w:rPr>
      </w:pPr>
      <w:r w:rsidRPr="00E446A6">
        <w:rPr>
          <w:rFonts w:ascii="Simplified Arabic" w:hAnsi="Simplified Arabic" w:cs="Simplified Arabic"/>
          <w:b/>
          <w:bCs/>
          <w:sz w:val="28"/>
          <w:szCs w:val="28"/>
          <w:rtl/>
        </w:rPr>
        <w:t>تحديد المخاطر</w:t>
      </w:r>
      <w:r w:rsidRPr="00E446A6">
        <w:rPr>
          <w:rFonts w:ascii="Simplified Arabic" w:hAnsi="Simplified Arabic" w:cs="Simplified Arabic"/>
          <w:sz w:val="28"/>
          <w:szCs w:val="28"/>
        </w:rPr>
        <w:t xml:space="preserve">: </w:t>
      </w:r>
      <w:r w:rsidRPr="00E446A6">
        <w:rPr>
          <w:rFonts w:ascii="Simplified Arabic" w:hAnsi="Simplified Arabic" w:cs="Simplified Arabic"/>
          <w:sz w:val="28"/>
          <w:szCs w:val="28"/>
          <w:rtl/>
        </w:rPr>
        <w:t>رصد جميع مصادر الخطر المحتملة سواء كانت فنية أو إدارية أو بيئية</w:t>
      </w:r>
      <w:r w:rsidRPr="00E446A6">
        <w:rPr>
          <w:rFonts w:ascii="Simplified Arabic" w:hAnsi="Simplified Arabic" w:cs="Simplified Arabic"/>
          <w:sz w:val="28"/>
          <w:szCs w:val="28"/>
        </w:rPr>
        <w:t>.</w:t>
      </w:r>
    </w:p>
    <w:p w14:paraId="65439B00" w14:textId="77777777" w:rsidR="00E446A6" w:rsidRPr="00E446A6" w:rsidRDefault="00E446A6" w:rsidP="00E446A6">
      <w:pPr>
        <w:numPr>
          <w:ilvl w:val="0"/>
          <w:numId w:val="136"/>
        </w:numPr>
        <w:bidi/>
        <w:rPr>
          <w:rFonts w:ascii="Simplified Arabic" w:hAnsi="Simplified Arabic" w:cs="Simplified Arabic"/>
          <w:sz w:val="28"/>
          <w:szCs w:val="28"/>
        </w:rPr>
      </w:pPr>
      <w:r w:rsidRPr="00E446A6">
        <w:rPr>
          <w:rFonts w:ascii="Simplified Arabic" w:hAnsi="Simplified Arabic" w:cs="Simplified Arabic"/>
          <w:b/>
          <w:bCs/>
          <w:sz w:val="28"/>
          <w:szCs w:val="28"/>
          <w:rtl/>
        </w:rPr>
        <w:t>التحليل النوعي</w:t>
      </w:r>
      <w:r w:rsidRPr="00E446A6">
        <w:rPr>
          <w:rFonts w:ascii="Simplified Arabic" w:hAnsi="Simplified Arabic" w:cs="Simplified Arabic"/>
          <w:sz w:val="28"/>
          <w:szCs w:val="28"/>
        </w:rPr>
        <w:t xml:space="preserve">: </w:t>
      </w:r>
      <w:r w:rsidRPr="00E446A6">
        <w:rPr>
          <w:rFonts w:ascii="Simplified Arabic" w:hAnsi="Simplified Arabic" w:cs="Simplified Arabic"/>
          <w:sz w:val="28"/>
          <w:szCs w:val="28"/>
          <w:rtl/>
        </w:rPr>
        <w:t>تصنيف المخاطر وفق احتمال حدوثها وحجم تأثيرها على المشروع</w:t>
      </w:r>
      <w:r w:rsidRPr="00E446A6">
        <w:rPr>
          <w:rFonts w:ascii="Simplified Arabic" w:hAnsi="Simplified Arabic" w:cs="Simplified Arabic"/>
          <w:sz w:val="28"/>
          <w:szCs w:val="28"/>
        </w:rPr>
        <w:t>.</w:t>
      </w:r>
    </w:p>
    <w:p w14:paraId="6D9E3EB7" w14:textId="77777777" w:rsidR="00E446A6" w:rsidRPr="00E446A6" w:rsidRDefault="00E446A6" w:rsidP="00E446A6">
      <w:pPr>
        <w:numPr>
          <w:ilvl w:val="0"/>
          <w:numId w:val="136"/>
        </w:numPr>
        <w:bidi/>
        <w:rPr>
          <w:rFonts w:ascii="Simplified Arabic" w:hAnsi="Simplified Arabic" w:cs="Simplified Arabic"/>
          <w:sz w:val="28"/>
          <w:szCs w:val="28"/>
        </w:rPr>
      </w:pPr>
      <w:r w:rsidRPr="00E446A6">
        <w:rPr>
          <w:rFonts w:ascii="Simplified Arabic" w:hAnsi="Simplified Arabic" w:cs="Simplified Arabic"/>
          <w:b/>
          <w:bCs/>
          <w:sz w:val="28"/>
          <w:szCs w:val="28"/>
          <w:rtl/>
        </w:rPr>
        <w:t>التحليل الكمي</w:t>
      </w:r>
      <w:r w:rsidRPr="00E446A6">
        <w:rPr>
          <w:rFonts w:ascii="Simplified Arabic" w:hAnsi="Simplified Arabic" w:cs="Simplified Arabic"/>
          <w:sz w:val="28"/>
          <w:szCs w:val="28"/>
        </w:rPr>
        <w:t xml:space="preserve">: </w:t>
      </w:r>
      <w:r w:rsidRPr="00E446A6">
        <w:rPr>
          <w:rFonts w:ascii="Simplified Arabic" w:hAnsi="Simplified Arabic" w:cs="Simplified Arabic"/>
          <w:sz w:val="28"/>
          <w:szCs w:val="28"/>
          <w:rtl/>
        </w:rPr>
        <w:t>تقدير الأثر الرقمي للمخاطر على الزمن والتكلفة باستخدام أدوات إحصائية ومحاكاة</w:t>
      </w:r>
      <w:r w:rsidRPr="00E446A6">
        <w:rPr>
          <w:rFonts w:ascii="Simplified Arabic" w:hAnsi="Simplified Arabic" w:cs="Simplified Arabic"/>
          <w:sz w:val="28"/>
          <w:szCs w:val="28"/>
        </w:rPr>
        <w:t>.</w:t>
      </w:r>
    </w:p>
    <w:p w14:paraId="6AD8EC03" w14:textId="77777777" w:rsidR="00E446A6" w:rsidRPr="00E446A6" w:rsidRDefault="00E446A6" w:rsidP="00E446A6">
      <w:pPr>
        <w:numPr>
          <w:ilvl w:val="0"/>
          <w:numId w:val="136"/>
        </w:numPr>
        <w:bidi/>
        <w:rPr>
          <w:rFonts w:ascii="Simplified Arabic" w:hAnsi="Simplified Arabic" w:cs="Simplified Arabic"/>
          <w:sz w:val="28"/>
          <w:szCs w:val="28"/>
        </w:rPr>
      </w:pPr>
      <w:r w:rsidRPr="00E446A6">
        <w:rPr>
          <w:rFonts w:ascii="Simplified Arabic" w:hAnsi="Simplified Arabic" w:cs="Simplified Arabic"/>
          <w:b/>
          <w:bCs/>
          <w:sz w:val="28"/>
          <w:szCs w:val="28"/>
          <w:rtl/>
        </w:rPr>
        <w:t>تخطيط الاستجابات</w:t>
      </w:r>
      <w:r w:rsidRPr="00E446A6">
        <w:rPr>
          <w:rFonts w:ascii="Simplified Arabic" w:hAnsi="Simplified Arabic" w:cs="Simplified Arabic"/>
          <w:sz w:val="28"/>
          <w:szCs w:val="28"/>
        </w:rPr>
        <w:t xml:space="preserve">: </w:t>
      </w:r>
      <w:r w:rsidRPr="00E446A6">
        <w:rPr>
          <w:rFonts w:ascii="Simplified Arabic" w:hAnsi="Simplified Arabic" w:cs="Simplified Arabic"/>
          <w:sz w:val="28"/>
          <w:szCs w:val="28"/>
          <w:rtl/>
        </w:rPr>
        <w:t>وضع خطط بديلة واستراتيجيات لتجنب المخاطر أو التخفيف منها</w:t>
      </w:r>
      <w:r w:rsidRPr="00E446A6">
        <w:rPr>
          <w:rFonts w:ascii="Simplified Arabic" w:hAnsi="Simplified Arabic" w:cs="Simplified Arabic"/>
          <w:sz w:val="28"/>
          <w:szCs w:val="28"/>
        </w:rPr>
        <w:t>.</w:t>
      </w:r>
    </w:p>
    <w:p w14:paraId="1EE320E9" w14:textId="77777777" w:rsidR="00E446A6" w:rsidRPr="00E446A6" w:rsidRDefault="00E446A6" w:rsidP="00E446A6">
      <w:pPr>
        <w:numPr>
          <w:ilvl w:val="0"/>
          <w:numId w:val="136"/>
        </w:numPr>
        <w:bidi/>
        <w:rPr>
          <w:rFonts w:ascii="Simplified Arabic" w:hAnsi="Simplified Arabic" w:cs="Simplified Arabic"/>
          <w:sz w:val="28"/>
          <w:szCs w:val="28"/>
        </w:rPr>
      </w:pPr>
      <w:r w:rsidRPr="00E446A6">
        <w:rPr>
          <w:rFonts w:ascii="Simplified Arabic" w:hAnsi="Simplified Arabic" w:cs="Simplified Arabic"/>
          <w:b/>
          <w:bCs/>
          <w:sz w:val="28"/>
          <w:szCs w:val="28"/>
          <w:rtl/>
        </w:rPr>
        <w:t>المتابعة والتحكم</w:t>
      </w:r>
      <w:r w:rsidRPr="00E446A6">
        <w:rPr>
          <w:rFonts w:ascii="Simplified Arabic" w:hAnsi="Simplified Arabic" w:cs="Simplified Arabic"/>
          <w:sz w:val="28"/>
          <w:szCs w:val="28"/>
        </w:rPr>
        <w:t xml:space="preserve">: </w:t>
      </w:r>
      <w:r w:rsidRPr="00E446A6">
        <w:rPr>
          <w:rFonts w:ascii="Simplified Arabic" w:hAnsi="Simplified Arabic" w:cs="Simplified Arabic"/>
          <w:sz w:val="28"/>
          <w:szCs w:val="28"/>
          <w:rtl/>
        </w:rPr>
        <w:t>مراقبة تنفيذ الخطط وتعديلها عند الضرورة</w:t>
      </w:r>
      <w:r w:rsidRPr="00E446A6">
        <w:rPr>
          <w:rFonts w:ascii="Simplified Arabic" w:hAnsi="Simplified Arabic" w:cs="Simplified Arabic"/>
          <w:sz w:val="28"/>
          <w:szCs w:val="28"/>
        </w:rPr>
        <w:t>.</w:t>
      </w:r>
    </w:p>
    <w:p w14:paraId="2DD1321A" w14:textId="77777777" w:rsidR="00B30079" w:rsidRPr="00B30079" w:rsidRDefault="00B30079" w:rsidP="00B30079">
      <w:pPr>
        <w:bidi/>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أهمية التحليل الكمي للمخاطر</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في المشاريع عالية التعقيد، يتطلب اتخاذ القرار أدوات دقيقة للتنبؤ بالأثر الزمني للخطر على الجدول العام، وتبرز هنا أهمية محاكاة مونت كارلو وتحليل الحساسية في تقدير الانحرافات الزمنية المتوقعة وتحديد احتمالية التأخير</w:t>
      </w:r>
      <w:r w:rsidRPr="00B30079">
        <w:rPr>
          <w:rFonts w:ascii="Simplified Arabic" w:hAnsi="Simplified Arabic" w:cs="Simplified Arabic"/>
          <w:sz w:val="28"/>
          <w:szCs w:val="28"/>
        </w:rPr>
        <w:t xml:space="preserve"> (Hillson, 2019).</w:t>
      </w:r>
    </w:p>
    <w:p w14:paraId="4D7BD880"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ثانيًا: التأخيرات الزمنية في المشاريع الإنشائية</w:t>
      </w:r>
      <w:r w:rsidRPr="00B30079">
        <w:rPr>
          <w:rFonts w:ascii="Simplified Arabic" w:hAnsi="Simplified Arabic" w:cs="Simplified Arabic"/>
          <w:b/>
          <w:bCs/>
          <w:sz w:val="28"/>
          <w:szCs w:val="28"/>
        </w:rPr>
        <w:t xml:space="preserve"> (Schedule Delays in Construction Projects)</w:t>
      </w:r>
    </w:p>
    <w:p w14:paraId="232D842A"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تعرف التأخيرات الزمنية بأنها الفرق بين الوقت المخطط لإنهاء المشروع والوقت الفعلي المستهلك</w:t>
      </w:r>
      <w:r w:rsidRPr="00B30079">
        <w:rPr>
          <w:rFonts w:ascii="Simplified Arabic" w:hAnsi="Simplified Arabic" w:cs="Simplified Arabic"/>
          <w:sz w:val="28"/>
          <w:szCs w:val="28"/>
        </w:rPr>
        <w:t xml:space="preserve"> (Zou et al., 2009). </w:t>
      </w:r>
      <w:r w:rsidRPr="00B30079">
        <w:rPr>
          <w:rFonts w:ascii="Simplified Arabic" w:hAnsi="Simplified Arabic" w:cs="Simplified Arabic"/>
          <w:sz w:val="28"/>
          <w:szCs w:val="28"/>
          <w:rtl/>
        </w:rPr>
        <w:t>وقد تكون هذه التأخيرات</w:t>
      </w:r>
      <w:r w:rsidRPr="00B30079">
        <w:rPr>
          <w:rFonts w:ascii="Simplified Arabic" w:hAnsi="Simplified Arabic" w:cs="Simplified Arabic"/>
          <w:sz w:val="28"/>
          <w:szCs w:val="28"/>
        </w:rPr>
        <w:t>:</w:t>
      </w:r>
    </w:p>
    <w:p w14:paraId="2433F4AF" w14:textId="77777777" w:rsidR="00B30079" w:rsidRPr="00B30079" w:rsidRDefault="00B30079" w:rsidP="00B30079">
      <w:pPr>
        <w:numPr>
          <w:ilvl w:val="0"/>
          <w:numId w:val="123"/>
        </w:numPr>
        <w:bidi/>
        <w:rPr>
          <w:rFonts w:ascii="Simplified Arabic" w:hAnsi="Simplified Arabic" w:cs="Simplified Arabic"/>
          <w:sz w:val="28"/>
          <w:szCs w:val="28"/>
        </w:rPr>
      </w:pPr>
      <w:r w:rsidRPr="00B30079">
        <w:rPr>
          <w:rFonts w:ascii="Simplified Arabic" w:hAnsi="Simplified Arabic" w:cs="Simplified Arabic"/>
          <w:b/>
          <w:bCs/>
          <w:sz w:val="28"/>
          <w:szCs w:val="28"/>
          <w:rtl/>
        </w:rPr>
        <w:t>قابلة للتعويض</w:t>
      </w:r>
      <w:r w:rsidRPr="00B30079">
        <w:rPr>
          <w:rFonts w:ascii="Simplified Arabic" w:hAnsi="Simplified Arabic" w:cs="Simplified Arabic"/>
          <w:b/>
          <w:bCs/>
          <w:sz w:val="28"/>
          <w:szCs w:val="28"/>
        </w:rPr>
        <w:t xml:space="preserve"> (Compensable)</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يتحملها أحد الأطراف نتيجة خلل مثبت</w:t>
      </w:r>
      <w:r w:rsidRPr="00B30079">
        <w:rPr>
          <w:rFonts w:ascii="Simplified Arabic" w:hAnsi="Simplified Arabic" w:cs="Simplified Arabic"/>
          <w:sz w:val="28"/>
          <w:szCs w:val="28"/>
        </w:rPr>
        <w:t>.</w:t>
      </w:r>
    </w:p>
    <w:p w14:paraId="783EA49A" w14:textId="77777777" w:rsidR="00B30079" w:rsidRPr="00B30079" w:rsidRDefault="00B30079" w:rsidP="00B30079">
      <w:pPr>
        <w:numPr>
          <w:ilvl w:val="0"/>
          <w:numId w:val="123"/>
        </w:numPr>
        <w:bidi/>
        <w:rPr>
          <w:rFonts w:ascii="Simplified Arabic" w:hAnsi="Simplified Arabic" w:cs="Simplified Arabic"/>
          <w:sz w:val="28"/>
          <w:szCs w:val="28"/>
        </w:rPr>
      </w:pPr>
      <w:r w:rsidRPr="00B30079">
        <w:rPr>
          <w:rFonts w:ascii="Simplified Arabic" w:hAnsi="Simplified Arabic" w:cs="Simplified Arabic"/>
          <w:b/>
          <w:bCs/>
          <w:sz w:val="28"/>
          <w:szCs w:val="28"/>
          <w:rtl/>
        </w:rPr>
        <w:t>غير قابلة للتعويض</w:t>
      </w:r>
      <w:r w:rsidRPr="00B30079">
        <w:rPr>
          <w:rFonts w:ascii="Simplified Arabic" w:hAnsi="Simplified Arabic" w:cs="Simplified Arabic"/>
          <w:b/>
          <w:bCs/>
          <w:sz w:val="28"/>
          <w:szCs w:val="28"/>
        </w:rPr>
        <w:t xml:space="preserve"> (Non-Compensable)</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تنتج عن ظروف قاهرة</w:t>
      </w:r>
      <w:r w:rsidRPr="00B30079">
        <w:rPr>
          <w:rFonts w:ascii="Simplified Arabic" w:hAnsi="Simplified Arabic" w:cs="Simplified Arabic"/>
          <w:sz w:val="28"/>
          <w:szCs w:val="28"/>
        </w:rPr>
        <w:t>.</w:t>
      </w:r>
    </w:p>
    <w:p w14:paraId="163DAFA5" w14:textId="77777777" w:rsidR="00B30079" w:rsidRPr="00B30079" w:rsidRDefault="00B30079" w:rsidP="00B30079">
      <w:pPr>
        <w:numPr>
          <w:ilvl w:val="0"/>
          <w:numId w:val="123"/>
        </w:numPr>
        <w:bidi/>
        <w:rPr>
          <w:rFonts w:ascii="Simplified Arabic" w:hAnsi="Simplified Arabic" w:cs="Simplified Arabic"/>
          <w:sz w:val="28"/>
          <w:szCs w:val="28"/>
        </w:rPr>
      </w:pPr>
      <w:r w:rsidRPr="00B30079">
        <w:rPr>
          <w:rFonts w:ascii="Simplified Arabic" w:hAnsi="Simplified Arabic" w:cs="Simplified Arabic"/>
          <w:b/>
          <w:bCs/>
          <w:sz w:val="28"/>
          <w:szCs w:val="28"/>
          <w:rtl/>
        </w:rPr>
        <w:t>حرجة</w:t>
      </w:r>
      <w:r w:rsidRPr="00B30079">
        <w:rPr>
          <w:rFonts w:ascii="Simplified Arabic" w:hAnsi="Simplified Arabic" w:cs="Simplified Arabic"/>
          <w:b/>
          <w:bCs/>
          <w:sz w:val="28"/>
          <w:szCs w:val="28"/>
        </w:rPr>
        <w:t xml:space="preserve"> (Critical)</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تؤثر على المسار الحرج للمشروع</w:t>
      </w:r>
      <w:r w:rsidRPr="00B30079">
        <w:rPr>
          <w:rFonts w:ascii="Simplified Arabic" w:hAnsi="Simplified Arabic" w:cs="Simplified Arabic"/>
          <w:sz w:val="28"/>
          <w:szCs w:val="28"/>
        </w:rPr>
        <w:t>.</w:t>
      </w:r>
    </w:p>
    <w:p w14:paraId="5787FE9E" w14:textId="77777777" w:rsidR="00B30079" w:rsidRPr="00B30079" w:rsidRDefault="00B30079" w:rsidP="00B30079">
      <w:pPr>
        <w:numPr>
          <w:ilvl w:val="0"/>
          <w:numId w:val="123"/>
        </w:numPr>
        <w:bidi/>
        <w:rPr>
          <w:rFonts w:ascii="Simplified Arabic" w:hAnsi="Simplified Arabic" w:cs="Simplified Arabic"/>
          <w:sz w:val="28"/>
          <w:szCs w:val="28"/>
        </w:rPr>
      </w:pPr>
      <w:r w:rsidRPr="00B30079">
        <w:rPr>
          <w:rFonts w:ascii="Simplified Arabic" w:hAnsi="Simplified Arabic" w:cs="Simplified Arabic"/>
          <w:b/>
          <w:bCs/>
          <w:sz w:val="28"/>
          <w:szCs w:val="28"/>
          <w:rtl/>
        </w:rPr>
        <w:t>غير حرجة</w:t>
      </w:r>
      <w:r w:rsidRPr="00B30079">
        <w:rPr>
          <w:rFonts w:ascii="Simplified Arabic" w:hAnsi="Simplified Arabic" w:cs="Simplified Arabic"/>
          <w:b/>
          <w:bCs/>
          <w:sz w:val="28"/>
          <w:szCs w:val="28"/>
        </w:rPr>
        <w:t xml:space="preserve"> (Non-Critical)</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لا تؤثر على مدة المشروع الكلية</w:t>
      </w:r>
      <w:r w:rsidRPr="00B30079">
        <w:rPr>
          <w:rFonts w:ascii="Simplified Arabic" w:hAnsi="Simplified Arabic" w:cs="Simplified Arabic"/>
          <w:sz w:val="28"/>
          <w:szCs w:val="28"/>
        </w:rPr>
        <w:t>.</w:t>
      </w:r>
    </w:p>
    <w:p w14:paraId="173FDDA6" w14:textId="77777777" w:rsidR="00B30079" w:rsidRPr="00B30079" w:rsidRDefault="00B30079" w:rsidP="00B30079">
      <w:pPr>
        <w:bidi/>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i/>
          <w:iCs/>
          <w:sz w:val="28"/>
          <w:szCs w:val="28"/>
          <w:rtl/>
        </w:rPr>
        <w:t>أسباب شائعة للتأخيرات في السعودية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 xml:space="preserve">تغييرات في التصميم، تأخر اعتماد المخططات، نقص العمالة المؤهلة، تعطل سلاسل التوريد، ضعف التنسيق بين الأطراف (مالك، مقاول، </w:t>
      </w:r>
      <w:proofErr w:type="gramStart"/>
      <w:r w:rsidRPr="00B30079">
        <w:rPr>
          <w:rFonts w:ascii="Simplified Arabic" w:hAnsi="Simplified Arabic" w:cs="Simplified Arabic"/>
          <w:sz w:val="28"/>
          <w:szCs w:val="28"/>
          <w:rtl/>
        </w:rPr>
        <w:t>استشاري)،</w:t>
      </w:r>
      <w:proofErr w:type="gramEnd"/>
      <w:r w:rsidRPr="00B30079">
        <w:rPr>
          <w:rFonts w:ascii="Simplified Arabic" w:hAnsi="Simplified Arabic" w:cs="Simplified Arabic"/>
          <w:sz w:val="28"/>
          <w:szCs w:val="28"/>
          <w:rtl/>
        </w:rPr>
        <w:t xml:space="preserve"> وغياب أدوات تحليل المخاطر والسيناريوهات</w:t>
      </w:r>
      <w:r w:rsidRPr="00B30079">
        <w:rPr>
          <w:rFonts w:ascii="Simplified Arabic" w:hAnsi="Simplified Arabic" w:cs="Simplified Arabic"/>
          <w:sz w:val="28"/>
          <w:szCs w:val="28"/>
        </w:rPr>
        <w:t xml:space="preserve"> (Al-Hammadi, 2020).</w:t>
      </w:r>
    </w:p>
    <w:p w14:paraId="0826F283"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ثالثًا: العلاقة النظرية بين تحليل المخاطر والتأخيرات الزمنية</w:t>
      </w:r>
    </w:p>
    <w:p w14:paraId="593250D3"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lastRenderedPageBreak/>
        <w:t>تشير الدراسات إلى وجود علاقة طردية بين ضعف إدارة المخاطر وزيادة احتمالية التأخيرات الزمنية</w:t>
      </w:r>
      <w:r w:rsidRPr="00B30079">
        <w:rPr>
          <w:rFonts w:ascii="Simplified Arabic" w:hAnsi="Simplified Arabic" w:cs="Simplified Arabic"/>
          <w:sz w:val="28"/>
          <w:szCs w:val="28"/>
        </w:rPr>
        <w:t xml:space="preserve"> (Smith, 2018). </w:t>
      </w:r>
      <w:r w:rsidRPr="00B30079">
        <w:rPr>
          <w:rFonts w:ascii="Simplified Arabic" w:hAnsi="Simplified Arabic" w:cs="Simplified Arabic"/>
          <w:sz w:val="28"/>
          <w:szCs w:val="28"/>
          <w:rtl/>
        </w:rPr>
        <w:t xml:space="preserve">فغياب أنظمة الرصد والتحليل المبكر للمخاطر يؤدي إلى ضعف القدرة على توقع التأثيرات الزمنية، مما يتسبب في تعطيل الأنشطة الحرجة. أما المشاريع التي تعتمد إدارة </w:t>
      </w:r>
      <w:proofErr w:type="gramStart"/>
      <w:r w:rsidRPr="00B30079">
        <w:rPr>
          <w:rFonts w:ascii="Simplified Arabic" w:hAnsi="Simplified Arabic" w:cs="Simplified Arabic"/>
          <w:sz w:val="28"/>
          <w:szCs w:val="28"/>
          <w:rtl/>
        </w:rPr>
        <w:t>مخاطر</w:t>
      </w:r>
      <w:proofErr w:type="gramEnd"/>
      <w:r w:rsidRPr="00B30079">
        <w:rPr>
          <w:rFonts w:ascii="Simplified Arabic" w:hAnsi="Simplified Arabic" w:cs="Simplified Arabic"/>
          <w:sz w:val="28"/>
          <w:szCs w:val="28"/>
          <w:rtl/>
        </w:rPr>
        <w:t xml:space="preserve"> احترافية، فهي أكثر قدرة على</w:t>
      </w:r>
      <w:r w:rsidRPr="00B30079">
        <w:rPr>
          <w:rFonts w:ascii="Simplified Arabic" w:hAnsi="Simplified Arabic" w:cs="Simplified Arabic"/>
          <w:sz w:val="28"/>
          <w:szCs w:val="28"/>
        </w:rPr>
        <w:t>:</w:t>
      </w:r>
    </w:p>
    <w:p w14:paraId="7A538232" w14:textId="77777777" w:rsidR="00B30079" w:rsidRPr="00B30079" w:rsidRDefault="00B30079" w:rsidP="00B30079">
      <w:pPr>
        <w:numPr>
          <w:ilvl w:val="0"/>
          <w:numId w:val="124"/>
        </w:numPr>
        <w:bidi/>
        <w:rPr>
          <w:rFonts w:ascii="Simplified Arabic" w:hAnsi="Simplified Arabic" w:cs="Simplified Arabic"/>
          <w:sz w:val="28"/>
          <w:szCs w:val="28"/>
        </w:rPr>
      </w:pPr>
      <w:r w:rsidRPr="00B30079">
        <w:rPr>
          <w:rFonts w:ascii="Simplified Arabic" w:hAnsi="Simplified Arabic" w:cs="Simplified Arabic"/>
          <w:sz w:val="28"/>
          <w:szCs w:val="28"/>
          <w:rtl/>
        </w:rPr>
        <w:t>التنبؤ بنقاط الاختناق الزمني</w:t>
      </w:r>
      <w:r w:rsidRPr="00B30079">
        <w:rPr>
          <w:rFonts w:ascii="Simplified Arabic" w:hAnsi="Simplified Arabic" w:cs="Simplified Arabic"/>
          <w:sz w:val="28"/>
          <w:szCs w:val="28"/>
        </w:rPr>
        <w:t>.</w:t>
      </w:r>
    </w:p>
    <w:p w14:paraId="70B6A64E" w14:textId="77777777" w:rsidR="00B30079" w:rsidRPr="00B30079" w:rsidRDefault="00B30079" w:rsidP="00B30079">
      <w:pPr>
        <w:numPr>
          <w:ilvl w:val="0"/>
          <w:numId w:val="124"/>
        </w:numPr>
        <w:bidi/>
        <w:rPr>
          <w:rFonts w:ascii="Simplified Arabic" w:hAnsi="Simplified Arabic" w:cs="Simplified Arabic"/>
          <w:sz w:val="28"/>
          <w:szCs w:val="28"/>
        </w:rPr>
      </w:pPr>
      <w:r w:rsidRPr="00B30079">
        <w:rPr>
          <w:rFonts w:ascii="Simplified Arabic" w:hAnsi="Simplified Arabic" w:cs="Simplified Arabic"/>
          <w:sz w:val="28"/>
          <w:szCs w:val="28"/>
          <w:rtl/>
        </w:rPr>
        <w:t>تقليل احتمالية إعادة الأعمال</w:t>
      </w:r>
      <w:r w:rsidRPr="00B30079">
        <w:rPr>
          <w:rFonts w:ascii="Simplified Arabic" w:hAnsi="Simplified Arabic" w:cs="Simplified Arabic"/>
          <w:sz w:val="28"/>
          <w:szCs w:val="28"/>
        </w:rPr>
        <w:t>.</w:t>
      </w:r>
    </w:p>
    <w:p w14:paraId="2A16FF24" w14:textId="77777777" w:rsidR="00B30079" w:rsidRPr="00B30079" w:rsidRDefault="00B30079" w:rsidP="00B30079">
      <w:pPr>
        <w:numPr>
          <w:ilvl w:val="0"/>
          <w:numId w:val="124"/>
        </w:numPr>
        <w:bidi/>
        <w:rPr>
          <w:rFonts w:ascii="Simplified Arabic" w:hAnsi="Simplified Arabic" w:cs="Simplified Arabic"/>
          <w:sz w:val="28"/>
          <w:szCs w:val="28"/>
        </w:rPr>
      </w:pPr>
      <w:r w:rsidRPr="00B30079">
        <w:rPr>
          <w:rFonts w:ascii="Simplified Arabic" w:hAnsi="Simplified Arabic" w:cs="Simplified Arabic"/>
          <w:sz w:val="28"/>
          <w:szCs w:val="28"/>
          <w:rtl/>
        </w:rPr>
        <w:t>تحسين الاستجابة عند وقوع طارئ</w:t>
      </w:r>
      <w:r w:rsidRPr="00B30079">
        <w:rPr>
          <w:rFonts w:ascii="Simplified Arabic" w:hAnsi="Simplified Arabic" w:cs="Simplified Arabic"/>
          <w:sz w:val="28"/>
          <w:szCs w:val="28"/>
        </w:rPr>
        <w:t>.</w:t>
      </w:r>
    </w:p>
    <w:p w14:paraId="4F46C4D8" w14:textId="77777777" w:rsidR="00B30079" w:rsidRPr="00B30079" w:rsidRDefault="00B30079" w:rsidP="00B30079">
      <w:pPr>
        <w:numPr>
          <w:ilvl w:val="0"/>
          <w:numId w:val="124"/>
        </w:numPr>
        <w:bidi/>
        <w:rPr>
          <w:rFonts w:ascii="Simplified Arabic" w:hAnsi="Simplified Arabic" w:cs="Simplified Arabic"/>
          <w:sz w:val="28"/>
          <w:szCs w:val="28"/>
        </w:rPr>
      </w:pPr>
      <w:r w:rsidRPr="00B30079">
        <w:rPr>
          <w:rFonts w:ascii="Simplified Arabic" w:hAnsi="Simplified Arabic" w:cs="Simplified Arabic"/>
          <w:sz w:val="28"/>
          <w:szCs w:val="28"/>
          <w:rtl/>
        </w:rPr>
        <w:t>الحفاظ على التوازن بين الوقت والجودة والتكلفة</w:t>
      </w:r>
      <w:r w:rsidRPr="00B30079">
        <w:rPr>
          <w:rFonts w:ascii="Simplified Arabic" w:hAnsi="Simplified Arabic" w:cs="Simplified Arabic"/>
          <w:sz w:val="28"/>
          <w:szCs w:val="28"/>
        </w:rPr>
        <w:t xml:space="preserve"> (Hillson, 2019).</w:t>
      </w:r>
    </w:p>
    <w:p w14:paraId="68FA7838"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رابعًا: النظريات الداعمة للإطار النظري</w:t>
      </w:r>
    </w:p>
    <w:p w14:paraId="6BE2EFCE" w14:textId="77777777" w:rsidR="00B30079" w:rsidRPr="00B30079" w:rsidRDefault="00B30079" w:rsidP="00B30079">
      <w:pPr>
        <w:numPr>
          <w:ilvl w:val="0"/>
          <w:numId w:val="125"/>
        </w:numPr>
        <w:bidi/>
        <w:rPr>
          <w:rFonts w:ascii="Simplified Arabic" w:hAnsi="Simplified Arabic" w:cs="Simplified Arabic"/>
          <w:sz w:val="28"/>
          <w:szCs w:val="28"/>
        </w:rPr>
      </w:pPr>
      <w:r w:rsidRPr="00B30079">
        <w:rPr>
          <w:rFonts w:ascii="Simplified Arabic" w:hAnsi="Simplified Arabic" w:cs="Simplified Arabic"/>
          <w:b/>
          <w:bCs/>
          <w:sz w:val="28"/>
          <w:szCs w:val="28"/>
          <w:rtl/>
        </w:rPr>
        <w:t>نظرية النظم</w:t>
      </w:r>
      <w:r w:rsidRPr="00B30079">
        <w:rPr>
          <w:rFonts w:ascii="Simplified Arabic" w:hAnsi="Simplified Arabic" w:cs="Simplified Arabic"/>
          <w:b/>
          <w:bCs/>
          <w:sz w:val="28"/>
          <w:szCs w:val="28"/>
        </w:rPr>
        <w:t xml:space="preserve"> (Systems Theory)</w:t>
      </w:r>
      <w:r w:rsidRPr="00B30079">
        <w:rPr>
          <w:rFonts w:ascii="Simplified Arabic" w:hAnsi="Simplified Arabic" w:cs="Simplified Arabic"/>
          <w:sz w:val="28"/>
          <w:szCs w:val="28"/>
        </w:rPr>
        <w:t xml:space="preserve"> – </w:t>
      </w:r>
      <w:proofErr w:type="spellStart"/>
      <w:r w:rsidRPr="00B30079">
        <w:rPr>
          <w:rFonts w:ascii="Simplified Arabic" w:hAnsi="Simplified Arabic" w:cs="Simplified Arabic"/>
          <w:i/>
          <w:iCs/>
          <w:sz w:val="28"/>
          <w:szCs w:val="28"/>
        </w:rPr>
        <w:t>Bertalanffy</w:t>
      </w:r>
      <w:proofErr w:type="spellEnd"/>
      <w:r w:rsidRPr="00B30079">
        <w:rPr>
          <w:rFonts w:ascii="Simplified Arabic" w:hAnsi="Simplified Arabic" w:cs="Simplified Arabic"/>
          <w:i/>
          <w:iCs/>
          <w:sz w:val="28"/>
          <w:szCs w:val="28"/>
        </w:rPr>
        <w:t xml:space="preserve"> (1968)</w:t>
      </w:r>
      <w:r w:rsidRPr="00B30079">
        <w:rPr>
          <w:rFonts w:ascii="Simplified Arabic" w:hAnsi="Simplified Arabic" w:cs="Simplified Arabic"/>
          <w:sz w:val="28"/>
          <w:szCs w:val="28"/>
        </w:rPr>
        <w:br/>
      </w:r>
      <w:r w:rsidRPr="00B30079">
        <w:rPr>
          <w:rFonts w:ascii="Simplified Arabic" w:hAnsi="Simplified Arabic" w:cs="Simplified Arabic"/>
          <w:sz w:val="28"/>
          <w:szCs w:val="28"/>
          <w:rtl/>
        </w:rPr>
        <w:t>ترى المشروع كنظام ديناميكي يتأثر بتفاعلات داخلية وخارجية، حيث يؤدي أي قرار غير مدروس، مثل إهمال تحليل المخاطر، إلى اضطراب في النظام الكلي، بما في ذلك الجدول الزمني</w:t>
      </w:r>
      <w:r w:rsidRPr="00B30079">
        <w:rPr>
          <w:rFonts w:ascii="Simplified Arabic" w:hAnsi="Simplified Arabic" w:cs="Simplified Arabic"/>
          <w:sz w:val="28"/>
          <w:szCs w:val="28"/>
        </w:rPr>
        <w:t>.</w:t>
      </w:r>
    </w:p>
    <w:p w14:paraId="7C16AE83" w14:textId="77777777" w:rsidR="00B30079" w:rsidRPr="00B30079" w:rsidRDefault="00B30079" w:rsidP="00B30079">
      <w:pPr>
        <w:numPr>
          <w:ilvl w:val="0"/>
          <w:numId w:val="125"/>
        </w:numPr>
        <w:bidi/>
        <w:rPr>
          <w:rFonts w:ascii="Simplified Arabic" w:hAnsi="Simplified Arabic" w:cs="Simplified Arabic"/>
          <w:sz w:val="28"/>
          <w:szCs w:val="28"/>
        </w:rPr>
      </w:pPr>
      <w:r w:rsidRPr="00B30079">
        <w:rPr>
          <w:rFonts w:ascii="Simplified Arabic" w:hAnsi="Simplified Arabic" w:cs="Simplified Arabic"/>
          <w:b/>
          <w:bCs/>
          <w:sz w:val="28"/>
          <w:szCs w:val="28"/>
          <w:rtl/>
        </w:rPr>
        <w:t>نظرية التحسين المستمر</w:t>
      </w:r>
      <w:r w:rsidRPr="00B30079">
        <w:rPr>
          <w:rFonts w:ascii="Simplified Arabic" w:hAnsi="Simplified Arabic" w:cs="Simplified Arabic"/>
          <w:b/>
          <w:bCs/>
          <w:sz w:val="28"/>
          <w:szCs w:val="28"/>
        </w:rPr>
        <w:t xml:space="preserve"> (Kaizen / Continuous Improvement)</w:t>
      </w:r>
      <w:r w:rsidRPr="00B30079">
        <w:rPr>
          <w:rFonts w:ascii="Simplified Arabic" w:hAnsi="Simplified Arabic" w:cs="Simplified Arabic"/>
          <w:sz w:val="28"/>
          <w:szCs w:val="28"/>
        </w:rPr>
        <w:t xml:space="preserve"> – </w:t>
      </w:r>
      <w:r w:rsidRPr="00B30079">
        <w:rPr>
          <w:rFonts w:ascii="Simplified Arabic" w:hAnsi="Simplified Arabic" w:cs="Simplified Arabic"/>
          <w:i/>
          <w:iCs/>
          <w:sz w:val="28"/>
          <w:szCs w:val="28"/>
        </w:rPr>
        <w:t>Imai (1986)</w:t>
      </w:r>
      <w:r w:rsidRPr="00B30079">
        <w:rPr>
          <w:rFonts w:ascii="Simplified Arabic" w:hAnsi="Simplified Arabic" w:cs="Simplified Arabic"/>
          <w:sz w:val="28"/>
          <w:szCs w:val="28"/>
        </w:rPr>
        <w:br/>
      </w:r>
      <w:r w:rsidRPr="00B30079">
        <w:rPr>
          <w:rFonts w:ascii="Simplified Arabic" w:hAnsi="Simplified Arabic" w:cs="Simplified Arabic"/>
          <w:sz w:val="28"/>
          <w:szCs w:val="28"/>
          <w:rtl/>
        </w:rPr>
        <w:t>تركز على إزالة أسباب الهدر والتأخير عبر مراقبة العمليات وتحليل الأسباب الجذرية. ويُعد تحليل المخاطر وسيلة لتحقيق التحسين المستمر في الالتزام الزمني</w:t>
      </w:r>
      <w:r w:rsidRPr="00B30079">
        <w:rPr>
          <w:rFonts w:ascii="Simplified Arabic" w:hAnsi="Simplified Arabic" w:cs="Simplified Arabic"/>
          <w:sz w:val="28"/>
          <w:szCs w:val="28"/>
        </w:rPr>
        <w:t>.</w:t>
      </w:r>
    </w:p>
    <w:p w14:paraId="0D31E163" w14:textId="77777777" w:rsidR="00B30079" w:rsidRPr="00B30079" w:rsidRDefault="00B30079" w:rsidP="00B30079">
      <w:pPr>
        <w:numPr>
          <w:ilvl w:val="0"/>
          <w:numId w:val="125"/>
        </w:numPr>
        <w:bidi/>
        <w:rPr>
          <w:rFonts w:ascii="Simplified Arabic" w:hAnsi="Simplified Arabic" w:cs="Simplified Arabic"/>
          <w:sz w:val="28"/>
          <w:szCs w:val="28"/>
        </w:rPr>
      </w:pPr>
      <w:r w:rsidRPr="00B30079">
        <w:rPr>
          <w:rFonts w:ascii="Simplified Arabic" w:hAnsi="Simplified Arabic" w:cs="Simplified Arabic"/>
          <w:b/>
          <w:bCs/>
          <w:sz w:val="28"/>
          <w:szCs w:val="28"/>
          <w:rtl/>
        </w:rPr>
        <w:t>نظرية اتخاذ القرار في ظل عدم اليقين</w:t>
      </w:r>
      <w:r w:rsidRPr="00B30079">
        <w:rPr>
          <w:rFonts w:ascii="Simplified Arabic" w:hAnsi="Simplified Arabic" w:cs="Simplified Arabic"/>
          <w:b/>
          <w:bCs/>
          <w:sz w:val="28"/>
          <w:szCs w:val="28"/>
        </w:rPr>
        <w:t xml:space="preserve"> (Decision-Making Under Uncertainty)</w:t>
      </w:r>
      <w:r w:rsidRPr="00B30079">
        <w:rPr>
          <w:rFonts w:ascii="Simplified Arabic" w:hAnsi="Simplified Arabic" w:cs="Simplified Arabic"/>
          <w:sz w:val="28"/>
          <w:szCs w:val="28"/>
        </w:rPr>
        <w:t xml:space="preserve"> – </w:t>
      </w:r>
      <w:r w:rsidRPr="00B30079">
        <w:rPr>
          <w:rFonts w:ascii="Simplified Arabic" w:hAnsi="Simplified Arabic" w:cs="Simplified Arabic"/>
          <w:i/>
          <w:iCs/>
          <w:sz w:val="28"/>
          <w:szCs w:val="28"/>
        </w:rPr>
        <w:t>Knight (1921)</w:t>
      </w:r>
      <w:r w:rsidRPr="00B30079">
        <w:rPr>
          <w:rFonts w:ascii="Simplified Arabic" w:hAnsi="Simplified Arabic" w:cs="Simplified Arabic"/>
          <w:sz w:val="28"/>
          <w:szCs w:val="28"/>
        </w:rPr>
        <w:br/>
      </w:r>
      <w:r w:rsidRPr="00B30079">
        <w:rPr>
          <w:rFonts w:ascii="Simplified Arabic" w:hAnsi="Simplified Arabic" w:cs="Simplified Arabic"/>
          <w:sz w:val="28"/>
          <w:szCs w:val="28"/>
          <w:rtl/>
        </w:rPr>
        <w:t>تشير إلى أن غياب أدوات التحليل يزيد من احتمالية اتخاذ قرارات غير رشيدة، في حين أن إدارة المخاطر تقلل من الغموض وتعزز موثوقية القرارات الزمنية</w:t>
      </w:r>
      <w:r w:rsidRPr="00B30079">
        <w:rPr>
          <w:rFonts w:ascii="Simplified Arabic" w:hAnsi="Simplified Arabic" w:cs="Simplified Arabic"/>
          <w:sz w:val="28"/>
          <w:szCs w:val="28"/>
        </w:rPr>
        <w:t>.</w:t>
      </w:r>
    </w:p>
    <w:p w14:paraId="4DA047F0"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خامسًا: الإطار المفاهيمي</w:t>
      </w:r>
      <w:r w:rsidRPr="00B30079">
        <w:rPr>
          <w:rFonts w:ascii="Simplified Arabic" w:hAnsi="Simplified Arabic" w:cs="Simplified Arabic"/>
          <w:b/>
          <w:bCs/>
          <w:sz w:val="28"/>
          <w:szCs w:val="28"/>
        </w:rPr>
        <w:t xml:space="preserve"> (Conceptual Framework)</w:t>
      </w:r>
    </w:p>
    <w:p w14:paraId="18F4AC24"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يتكون النموذج المفاهيمي المقترح لهذه الدراسة من</w:t>
      </w:r>
      <w:r w:rsidRPr="00B30079">
        <w:rPr>
          <w:rFonts w:ascii="Simplified Arabic" w:hAnsi="Simplified Arabic" w:cs="Simplified Arabic"/>
          <w:sz w:val="28"/>
          <w:szCs w:val="28"/>
        </w:rPr>
        <w:t>:</w:t>
      </w:r>
    </w:p>
    <w:p w14:paraId="7D7C8E68" w14:textId="77777777" w:rsidR="00B30079" w:rsidRPr="00B30079" w:rsidRDefault="00B30079" w:rsidP="00B30079">
      <w:pPr>
        <w:numPr>
          <w:ilvl w:val="0"/>
          <w:numId w:val="126"/>
        </w:numPr>
        <w:bidi/>
        <w:rPr>
          <w:rFonts w:ascii="Simplified Arabic" w:hAnsi="Simplified Arabic" w:cs="Simplified Arabic"/>
          <w:sz w:val="28"/>
          <w:szCs w:val="28"/>
        </w:rPr>
      </w:pPr>
      <w:r w:rsidRPr="00B30079">
        <w:rPr>
          <w:rFonts w:ascii="Simplified Arabic" w:hAnsi="Simplified Arabic" w:cs="Simplified Arabic"/>
          <w:b/>
          <w:bCs/>
          <w:sz w:val="28"/>
          <w:szCs w:val="28"/>
          <w:rtl/>
        </w:rPr>
        <w:t>المتغير المستقل</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تطبيق تحليل وإدارة المخاطر</w:t>
      </w:r>
      <w:r w:rsidRPr="00B30079">
        <w:rPr>
          <w:rFonts w:ascii="Simplified Arabic" w:hAnsi="Simplified Arabic" w:cs="Simplified Arabic"/>
          <w:sz w:val="28"/>
          <w:szCs w:val="28"/>
        </w:rPr>
        <w:t>.</w:t>
      </w:r>
    </w:p>
    <w:p w14:paraId="2E7027DD" w14:textId="77777777" w:rsidR="00B30079" w:rsidRPr="00B30079" w:rsidRDefault="00B30079" w:rsidP="00B30079">
      <w:pPr>
        <w:numPr>
          <w:ilvl w:val="0"/>
          <w:numId w:val="126"/>
        </w:numPr>
        <w:bidi/>
        <w:rPr>
          <w:rFonts w:ascii="Simplified Arabic" w:hAnsi="Simplified Arabic" w:cs="Simplified Arabic"/>
          <w:sz w:val="28"/>
          <w:szCs w:val="28"/>
        </w:rPr>
      </w:pPr>
      <w:r w:rsidRPr="00B30079">
        <w:rPr>
          <w:rFonts w:ascii="Simplified Arabic" w:hAnsi="Simplified Arabic" w:cs="Simplified Arabic"/>
          <w:b/>
          <w:bCs/>
          <w:sz w:val="28"/>
          <w:szCs w:val="28"/>
          <w:rtl/>
        </w:rPr>
        <w:t>المتغير التابع</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التأخيرات الزمنية في المشاريع</w:t>
      </w:r>
      <w:r w:rsidRPr="00B30079">
        <w:rPr>
          <w:rFonts w:ascii="Simplified Arabic" w:hAnsi="Simplified Arabic" w:cs="Simplified Arabic"/>
          <w:sz w:val="28"/>
          <w:szCs w:val="28"/>
        </w:rPr>
        <w:t>.</w:t>
      </w:r>
    </w:p>
    <w:p w14:paraId="1FB61B55" w14:textId="77777777" w:rsidR="00B30079" w:rsidRPr="00B30079" w:rsidRDefault="00B30079" w:rsidP="00B30079">
      <w:pPr>
        <w:numPr>
          <w:ilvl w:val="0"/>
          <w:numId w:val="126"/>
        </w:numPr>
        <w:bidi/>
        <w:rPr>
          <w:rFonts w:ascii="Simplified Arabic" w:hAnsi="Simplified Arabic" w:cs="Simplified Arabic"/>
          <w:sz w:val="28"/>
          <w:szCs w:val="28"/>
        </w:rPr>
      </w:pPr>
      <w:r w:rsidRPr="00B30079">
        <w:rPr>
          <w:rFonts w:ascii="Simplified Arabic" w:hAnsi="Simplified Arabic" w:cs="Simplified Arabic"/>
          <w:b/>
          <w:bCs/>
          <w:sz w:val="28"/>
          <w:szCs w:val="28"/>
          <w:rtl/>
        </w:rPr>
        <w:t>المتغيرات الوسيطة</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وجود سياسات مؤسسية، مستوى الكفاءة الإدارية، توفر أدوات التحليل، ومشاركة الأطراف المعنية</w:t>
      </w:r>
      <w:r w:rsidRPr="00B30079">
        <w:rPr>
          <w:rFonts w:ascii="Simplified Arabic" w:hAnsi="Simplified Arabic" w:cs="Simplified Arabic"/>
          <w:sz w:val="28"/>
          <w:szCs w:val="28"/>
        </w:rPr>
        <w:t>.</w:t>
      </w:r>
    </w:p>
    <w:p w14:paraId="7653DB00" w14:textId="77777777" w:rsidR="00C760EA" w:rsidRPr="00B30079" w:rsidRDefault="00C760EA" w:rsidP="00074638">
      <w:pPr>
        <w:bidi/>
        <w:rPr>
          <w:rFonts w:asciiTheme="majorBidi" w:hAnsiTheme="majorBidi" w:cstheme="majorBidi"/>
          <w:rtl/>
        </w:rPr>
      </w:pPr>
    </w:p>
    <w:p w14:paraId="0A0587DD" w14:textId="77777777" w:rsidR="00C760EA" w:rsidRDefault="00CB6A35" w:rsidP="00C760EA">
      <w:pPr>
        <w:bidi/>
        <w:rPr>
          <w:rFonts w:asciiTheme="majorBidi" w:hAnsiTheme="majorBidi" w:cstheme="majorBidi"/>
          <w:rtl/>
        </w:rPr>
      </w:pPr>
      <w:r>
        <w:rPr>
          <w:rFonts w:asciiTheme="majorBidi" w:hAnsiTheme="majorBidi" w:cstheme="majorBidi"/>
          <w:noProof/>
          <w:rtl/>
          <w:lang w:val="ar-SA"/>
          <w14:ligatures w14:val="standardContextual"/>
        </w:rPr>
        <mc:AlternateContent>
          <mc:Choice Requires="wps">
            <w:drawing>
              <wp:anchor distT="0" distB="0" distL="114300" distR="114300" simplePos="0" relativeHeight="251671552" behindDoc="0" locked="0" layoutInCell="1" allowOverlap="1" wp14:anchorId="2619A36B" wp14:editId="409F0DDF">
                <wp:simplePos x="0" y="0"/>
                <wp:positionH relativeFrom="column">
                  <wp:posOffset>1988820</wp:posOffset>
                </wp:positionH>
                <wp:positionV relativeFrom="paragraph">
                  <wp:posOffset>26670</wp:posOffset>
                </wp:positionV>
                <wp:extent cx="1607820" cy="281940"/>
                <wp:effectExtent l="0" t="0" r="11430" b="22860"/>
                <wp:wrapNone/>
                <wp:docPr id="509935993" name="Text Box 15"/>
                <wp:cNvGraphicFramePr/>
                <a:graphic xmlns:a="http://schemas.openxmlformats.org/drawingml/2006/main">
                  <a:graphicData uri="http://schemas.microsoft.com/office/word/2010/wordprocessingShape">
                    <wps:wsp>
                      <wps:cNvSpPr txBox="1"/>
                      <wps:spPr>
                        <a:xfrm>
                          <a:off x="0" y="0"/>
                          <a:ext cx="1607820" cy="281940"/>
                        </a:xfrm>
                        <a:prstGeom prst="rect">
                          <a:avLst/>
                        </a:prstGeom>
                        <a:solidFill>
                          <a:schemeClr val="accent1"/>
                        </a:solidFill>
                        <a:ln w="6350">
                          <a:solidFill>
                            <a:prstClr val="black"/>
                          </a:solidFill>
                        </a:ln>
                      </wps:spPr>
                      <wps:txbx>
                        <w:txbxContent>
                          <w:p w14:paraId="4C6C722B" w14:textId="77777777" w:rsidR="00CB6A35" w:rsidRPr="00CB6A35" w:rsidRDefault="00CB6A35" w:rsidP="00CB6A35">
                            <w:pPr>
                              <w:jc w:val="center"/>
                              <w:rPr>
                                <w:color w:val="FFFFFF" w:themeColor="background1"/>
                              </w:rPr>
                            </w:pPr>
                            <w:r w:rsidRPr="00CB6A35">
                              <w:rPr>
                                <w:rFonts w:hint="cs"/>
                                <w:color w:val="FFFFFF" w:themeColor="background1"/>
                                <w:rtl/>
                              </w:rPr>
                              <w:t>تحليل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19A36B" id="_x0000_t202" coordsize="21600,21600" o:spt="202" path="m,l,21600r21600,l21600,xe">
                <v:stroke joinstyle="miter"/>
                <v:path gradientshapeok="t" o:connecttype="rect"/>
              </v:shapetype>
              <v:shape id="Text Box 15" o:spid="_x0000_s1026" type="#_x0000_t202" style="position:absolute;left:0;text-align:left;margin-left:156.6pt;margin-top:2.1pt;width:126.6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" fillcolor="#4472c4 [3204]" strokeweight=".5pt">
                <v:textbox>
                  <w:txbxContent>
                    <w:p w14:paraId="4C6C722B" w14:textId="77777777" w:rsidR="00CB6A35" w:rsidRPr="00CB6A35" w:rsidRDefault="00CB6A35" w:rsidP="00CB6A35">
                      <w:pPr>
                        <w:jc w:val="center"/>
                        <w:rPr>
                          <w:color w:val="FFFFFF" w:themeColor="background1"/>
                        </w:rPr>
                      </w:pPr>
                      <w:r w:rsidRPr="00CB6A35">
                        <w:rPr>
                          <w:rFonts w:hint="cs"/>
                          <w:color w:val="FFFFFF" w:themeColor="background1"/>
                          <w:rtl/>
                        </w:rPr>
                        <w:t>تحليل المخاطر</w:t>
                      </w:r>
                    </w:p>
                  </w:txbxContent>
                </v:textbox>
              </v:shape>
            </w:pict>
          </mc:Fallback>
        </mc:AlternateContent>
      </w:r>
    </w:p>
    <w:p w14:paraId="1139DC51" w14:textId="77777777" w:rsidR="00C760EA" w:rsidRDefault="00C760EA" w:rsidP="00C760EA">
      <w:pPr>
        <w:bidi/>
        <w:rPr>
          <w:rFonts w:asciiTheme="majorBidi" w:hAnsiTheme="majorBidi" w:cstheme="majorBidi"/>
          <w:rtl/>
        </w:rPr>
      </w:pPr>
    </w:p>
    <w:p w14:paraId="73C5B749" w14:textId="77777777" w:rsidR="00C760EA" w:rsidRDefault="00CB6A35" w:rsidP="00C760EA">
      <w:pPr>
        <w:bidi/>
        <w:rPr>
          <w:rFonts w:ascii="Simplified Arabic" w:hAnsi="Simplified Arabic" w:cs="Simplified Arabic"/>
          <w:sz w:val="28"/>
          <w:szCs w:val="28"/>
          <w:rtl/>
        </w:rPr>
      </w:pPr>
      <w:r>
        <w:rPr>
          <w:rFonts w:ascii="Simplified Arabic" w:hAnsi="Simplified Arabic" w:cs="Simplified Arabic"/>
          <w:noProof/>
          <w:sz w:val="28"/>
          <w:szCs w:val="28"/>
          <w:rtl/>
          <w:lang w:val="ar-SA"/>
          <w14:ligatures w14:val="standardContextual"/>
        </w:rPr>
        <mc:AlternateContent>
          <mc:Choice Requires="wps">
            <w:drawing>
              <wp:anchor distT="0" distB="0" distL="114300" distR="114300" simplePos="0" relativeHeight="251670528" behindDoc="0" locked="0" layoutInCell="1" allowOverlap="1" wp14:anchorId="30E40139" wp14:editId="360FC00C">
                <wp:simplePos x="0" y="0"/>
                <wp:positionH relativeFrom="column">
                  <wp:posOffset>2788920</wp:posOffset>
                </wp:positionH>
                <wp:positionV relativeFrom="paragraph">
                  <wp:posOffset>49530</wp:posOffset>
                </wp:positionV>
                <wp:extent cx="7620" cy="784860"/>
                <wp:effectExtent l="76200" t="0" r="68580" b="53340"/>
                <wp:wrapNone/>
                <wp:docPr id="254750947" name="Straight Arrow Connector 14"/>
                <wp:cNvGraphicFramePr/>
                <a:graphic xmlns:a="http://schemas.openxmlformats.org/drawingml/2006/main">
                  <a:graphicData uri="http://schemas.microsoft.com/office/word/2010/wordprocessingShape">
                    <wps:wsp>
                      <wps:cNvCnPr/>
                      <wps:spPr>
                        <a:xfrm>
                          <a:off x="0" y="0"/>
                          <a:ext cx="7620" cy="784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AC17EA" id="_x0000_t32" coordsize="21600,21600" o:spt="32" o:oned="t" path="m,l21600,21600e" filled="f">
                <v:path arrowok="t" fillok="f" o:connecttype="none"/>
                <o:lock v:ext="edit" shapetype="t"/>
              </v:shapetype>
              <v:shape id="Straight Arrow Connector 14" o:spid="_x0000_s1026" type="#_x0000_t32" style="position:absolute;margin-left:219.6pt;margin-top:3.9pt;width:.6pt;height:61.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" strokecolor="#4472c4 [3204]" strokeweight=".5pt">
                <v:stroke endarrow="block" joinstyle="miter"/>
              </v:shape>
            </w:pict>
          </mc:Fallback>
        </mc:AlternateContent>
      </w:r>
      <w:r>
        <w:rPr>
          <w:rFonts w:ascii="Simplified Arabic" w:hAnsi="Simplified Arabic" w:cs="Simplified Arabic"/>
          <w:noProof/>
          <w:sz w:val="28"/>
          <w:szCs w:val="28"/>
          <w:rtl/>
          <w:lang w:val="ar-SA"/>
          <w14:ligatures w14:val="standardContextual"/>
        </w:rPr>
        <mc:AlternateContent>
          <mc:Choice Requires="wps">
            <w:drawing>
              <wp:anchor distT="0" distB="0" distL="114300" distR="114300" simplePos="0" relativeHeight="251668480" behindDoc="0" locked="0" layoutInCell="1" allowOverlap="1" wp14:anchorId="15476C1F" wp14:editId="700B99FB">
                <wp:simplePos x="0" y="0"/>
                <wp:positionH relativeFrom="column">
                  <wp:posOffset>944880</wp:posOffset>
                </wp:positionH>
                <wp:positionV relativeFrom="paragraph">
                  <wp:posOffset>3810</wp:posOffset>
                </wp:positionV>
                <wp:extent cx="1516380" cy="792480"/>
                <wp:effectExtent l="38100" t="0" r="26670" b="64770"/>
                <wp:wrapNone/>
                <wp:docPr id="1246142906" name="Straight Arrow Connector 12"/>
                <wp:cNvGraphicFramePr/>
                <a:graphic xmlns:a="http://schemas.openxmlformats.org/drawingml/2006/main">
                  <a:graphicData uri="http://schemas.microsoft.com/office/word/2010/wordprocessingShape">
                    <wps:wsp>
                      <wps:cNvCnPr/>
                      <wps:spPr>
                        <a:xfrm flipH="1">
                          <a:off x="0" y="0"/>
                          <a:ext cx="1516380" cy="792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9842CD" id="Straight Arrow Connector 12" o:spid="_x0000_s1026" type="#_x0000_t32" style="position:absolute;margin-left:74.4pt;margin-top:.3pt;width:119.4pt;height:62.4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" strokecolor="#4472c4 [3204]" strokeweight=".5pt">
                <v:stroke endarrow="block" joinstyle="miter"/>
              </v:shape>
            </w:pict>
          </mc:Fallback>
        </mc:AlternateContent>
      </w:r>
      <w:r>
        <w:rPr>
          <w:rFonts w:ascii="Simplified Arabic" w:hAnsi="Simplified Arabic" w:cs="Simplified Arabic"/>
          <w:noProof/>
          <w:sz w:val="28"/>
          <w:szCs w:val="28"/>
          <w:rtl/>
          <w:lang w:val="ar-SA"/>
          <w14:ligatures w14:val="standardContextual"/>
        </w:rPr>
        <mc:AlternateContent>
          <mc:Choice Requires="wps">
            <w:drawing>
              <wp:anchor distT="0" distB="0" distL="114300" distR="114300" simplePos="0" relativeHeight="251669504" behindDoc="0" locked="0" layoutInCell="1" allowOverlap="1" wp14:anchorId="081F1F48" wp14:editId="2CFFD29E">
                <wp:simplePos x="0" y="0"/>
                <wp:positionH relativeFrom="column">
                  <wp:posOffset>3017520</wp:posOffset>
                </wp:positionH>
                <wp:positionV relativeFrom="paragraph">
                  <wp:posOffset>3810</wp:posOffset>
                </wp:positionV>
                <wp:extent cx="1440180" cy="746760"/>
                <wp:effectExtent l="0" t="0" r="64770" b="53340"/>
                <wp:wrapNone/>
                <wp:docPr id="2010577509" name="Straight Arrow Connector 13"/>
                <wp:cNvGraphicFramePr/>
                <a:graphic xmlns:a="http://schemas.openxmlformats.org/drawingml/2006/main">
                  <a:graphicData uri="http://schemas.microsoft.com/office/word/2010/wordprocessingShape">
                    <wps:wsp>
                      <wps:cNvCnPr/>
                      <wps:spPr>
                        <a:xfrm>
                          <a:off x="0" y="0"/>
                          <a:ext cx="1440180" cy="746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A2C54A" id="Straight Arrow Connector 13" o:spid="_x0000_s1026" type="#_x0000_t32" style="position:absolute;margin-left:237.6pt;margin-top:.3pt;width:113.4pt;height:5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" strokecolor="#4472c4 [3204]" strokeweight=".5pt">
                <v:stroke endarrow="block" joinstyle="miter"/>
              </v:shape>
            </w:pict>
          </mc:Fallback>
        </mc:AlternateContent>
      </w:r>
    </w:p>
    <w:p w14:paraId="03155DA4" w14:textId="77777777" w:rsidR="00C760EA" w:rsidRDefault="00C760EA" w:rsidP="00C760EA">
      <w:pPr>
        <w:bidi/>
        <w:rPr>
          <w:rFonts w:ascii="Simplified Arabic" w:hAnsi="Simplified Arabic" w:cs="Simplified Arabic"/>
          <w:sz w:val="28"/>
          <w:szCs w:val="28"/>
          <w:rtl/>
        </w:rPr>
      </w:pPr>
    </w:p>
    <w:p w14:paraId="65B60244" w14:textId="77777777" w:rsidR="00C760EA" w:rsidRDefault="00C760EA" w:rsidP="00C760EA">
      <w:pPr>
        <w:bidi/>
        <w:rPr>
          <w:rFonts w:ascii="Simplified Arabic" w:hAnsi="Simplified Arabic" w:cs="Simplified Arabic"/>
          <w:sz w:val="28"/>
          <w:szCs w:val="28"/>
          <w:rtl/>
        </w:rPr>
      </w:pPr>
    </w:p>
    <w:p w14:paraId="1281D28F" w14:textId="77777777" w:rsidR="00C760EA" w:rsidRDefault="00CB6A35" w:rsidP="00C760EA">
      <w:pPr>
        <w:bidi/>
        <w:rPr>
          <w:rFonts w:ascii="Simplified Arabic" w:hAnsi="Simplified Arabic" w:cs="Simplified Arabic"/>
          <w:sz w:val="28"/>
          <w:szCs w:val="28"/>
          <w:rtl/>
        </w:rPr>
      </w:pPr>
      <w:r>
        <w:rPr>
          <w:rFonts w:asciiTheme="majorBidi" w:hAnsiTheme="majorBidi" w:cstheme="majorBidi"/>
          <w:noProof/>
          <w:rtl/>
          <w:lang w:val="ar-SA"/>
          <w14:ligatures w14:val="standardContextual"/>
        </w:rPr>
        <mc:AlternateContent>
          <mc:Choice Requires="wps">
            <w:drawing>
              <wp:anchor distT="0" distB="0" distL="114300" distR="114300" simplePos="0" relativeHeight="251675648" behindDoc="0" locked="0" layoutInCell="1" allowOverlap="1" wp14:anchorId="6D3FB97C" wp14:editId="40BBABD4">
                <wp:simplePos x="0" y="0"/>
                <wp:positionH relativeFrom="margin">
                  <wp:posOffset>3989070</wp:posOffset>
                </wp:positionH>
                <wp:positionV relativeFrom="paragraph">
                  <wp:posOffset>68580</wp:posOffset>
                </wp:positionV>
                <wp:extent cx="1607820" cy="281940"/>
                <wp:effectExtent l="0" t="0" r="11430" b="22860"/>
                <wp:wrapNone/>
                <wp:docPr id="459993620" name="Text Box 15"/>
                <wp:cNvGraphicFramePr/>
                <a:graphic xmlns:a="http://schemas.openxmlformats.org/drawingml/2006/main">
                  <a:graphicData uri="http://schemas.microsoft.com/office/word/2010/wordprocessingShape">
                    <wps:wsp>
                      <wps:cNvSpPr txBox="1"/>
                      <wps:spPr>
                        <a:xfrm>
                          <a:off x="0" y="0"/>
                          <a:ext cx="1607820" cy="281940"/>
                        </a:xfrm>
                        <a:prstGeom prst="rect">
                          <a:avLst/>
                        </a:prstGeom>
                        <a:solidFill>
                          <a:schemeClr val="bg1"/>
                        </a:solidFill>
                        <a:ln w="6350">
                          <a:solidFill>
                            <a:prstClr val="black"/>
                          </a:solidFill>
                        </a:ln>
                      </wps:spPr>
                      <wps:txbx>
                        <w:txbxContent>
                          <w:p w14:paraId="6DC31F57" w14:textId="77777777" w:rsidR="00CB6A35" w:rsidRPr="00CB6A35" w:rsidRDefault="00CB6A35" w:rsidP="00CB6A35">
                            <w:pPr>
                              <w:jc w:val="center"/>
                            </w:pPr>
                            <w:r>
                              <w:rPr>
                                <w:rFonts w:hint="cs"/>
                                <w:rtl/>
                              </w:rPr>
                              <w:t>مرحلة المتابعة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FB97C" id="_x0000_s1027" type="#_x0000_t202" style="position:absolute;left:0;text-align:left;margin-left:314.1pt;margin-top:5.4pt;width:126.6pt;height:22.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" fillcolor="white [3212]" strokeweight=".5pt">
                <v:textbox>
                  <w:txbxContent>
                    <w:p w14:paraId="6DC31F57" w14:textId="77777777" w:rsidR="00CB6A35" w:rsidRPr="00CB6A35" w:rsidRDefault="00CB6A35" w:rsidP="00CB6A35">
                      <w:pPr>
                        <w:jc w:val="center"/>
                      </w:pPr>
                      <w:r>
                        <w:rPr>
                          <w:rFonts w:hint="cs"/>
                          <w:rtl/>
                        </w:rPr>
                        <w:t>مرحلة المتابعة</w:t>
                      </w:r>
                    </w:p>
                  </w:txbxContent>
                </v:textbox>
                <w10:wrap anchorx="margin"/>
              </v:shape>
            </w:pict>
          </mc:Fallback>
        </mc:AlternateContent>
      </w:r>
      <w:r>
        <w:rPr>
          <w:rFonts w:asciiTheme="majorBidi" w:hAnsiTheme="majorBidi" w:cstheme="majorBidi"/>
          <w:noProof/>
          <w:rtl/>
          <w:lang w:val="ar-SA"/>
          <w14:ligatures w14:val="standardContextual"/>
        </w:rPr>
        <mc:AlternateContent>
          <mc:Choice Requires="wps">
            <w:drawing>
              <wp:anchor distT="0" distB="0" distL="114300" distR="114300" simplePos="0" relativeHeight="251677696" behindDoc="0" locked="0" layoutInCell="1" allowOverlap="1" wp14:anchorId="7ABBBF80" wp14:editId="0FAE8963">
                <wp:simplePos x="0" y="0"/>
                <wp:positionH relativeFrom="margin">
                  <wp:posOffset>0</wp:posOffset>
                </wp:positionH>
                <wp:positionV relativeFrom="paragraph">
                  <wp:posOffset>72390</wp:posOffset>
                </wp:positionV>
                <wp:extent cx="1607820" cy="281940"/>
                <wp:effectExtent l="0" t="0" r="11430" b="22860"/>
                <wp:wrapNone/>
                <wp:docPr id="1263095119" name="Text Box 15"/>
                <wp:cNvGraphicFramePr/>
                <a:graphic xmlns:a="http://schemas.openxmlformats.org/drawingml/2006/main">
                  <a:graphicData uri="http://schemas.microsoft.com/office/word/2010/wordprocessingShape">
                    <wps:wsp>
                      <wps:cNvSpPr txBox="1"/>
                      <wps:spPr>
                        <a:xfrm>
                          <a:off x="0" y="0"/>
                          <a:ext cx="1607820" cy="281940"/>
                        </a:xfrm>
                        <a:prstGeom prst="rect">
                          <a:avLst/>
                        </a:prstGeom>
                        <a:solidFill>
                          <a:schemeClr val="bg1"/>
                        </a:solidFill>
                        <a:ln w="6350">
                          <a:solidFill>
                            <a:prstClr val="black"/>
                          </a:solidFill>
                        </a:ln>
                      </wps:spPr>
                      <wps:txbx>
                        <w:txbxContent>
                          <w:p w14:paraId="293F2A4D" w14:textId="77777777" w:rsidR="00CB6A35" w:rsidRPr="00CB6A35" w:rsidRDefault="00CB6A35" w:rsidP="00CB6A35">
                            <w:pPr>
                              <w:jc w:val="center"/>
                            </w:pPr>
                            <w:r>
                              <w:rPr>
                                <w:rFonts w:hint="cs"/>
                                <w:rtl/>
                              </w:rPr>
                              <w:t>مرحلة التخطيط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BBF80" id="_x0000_s1028" type="#_x0000_t202" style="position:absolute;left:0;text-align:left;margin-left:0;margin-top:5.7pt;width:126.6pt;height:22.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" fillcolor="white [3212]" strokeweight=".5pt">
                <v:textbox>
                  <w:txbxContent>
                    <w:p w14:paraId="293F2A4D" w14:textId="77777777" w:rsidR="00CB6A35" w:rsidRPr="00CB6A35" w:rsidRDefault="00CB6A35" w:rsidP="00CB6A35">
                      <w:pPr>
                        <w:jc w:val="center"/>
                      </w:pPr>
                      <w:r>
                        <w:rPr>
                          <w:rFonts w:hint="cs"/>
                          <w:rtl/>
                        </w:rPr>
                        <w:t>مرحلة التخطيط</w:t>
                      </w:r>
                    </w:p>
                  </w:txbxContent>
                </v:textbox>
                <w10:wrap anchorx="margin"/>
              </v:shape>
            </w:pict>
          </mc:Fallback>
        </mc:AlternateContent>
      </w:r>
      <w:r>
        <w:rPr>
          <w:rFonts w:asciiTheme="majorBidi" w:hAnsiTheme="majorBidi" w:cstheme="majorBidi"/>
          <w:noProof/>
          <w:rtl/>
          <w:lang w:val="ar-SA"/>
          <w14:ligatures w14:val="standardContextual"/>
        </w:rPr>
        <mc:AlternateContent>
          <mc:Choice Requires="wps">
            <w:drawing>
              <wp:anchor distT="0" distB="0" distL="114300" distR="114300" simplePos="0" relativeHeight="251673600" behindDoc="0" locked="0" layoutInCell="1" allowOverlap="1" wp14:anchorId="35D9666B" wp14:editId="703AED56">
                <wp:simplePos x="0" y="0"/>
                <wp:positionH relativeFrom="margin">
                  <wp:align>center</wp:align>
                </wp:positionH>
                <wp:positionV relativeFrom="paragraph">
                  <wp:posOffset>68580</wp:posOffset>
                </wp:positionV>
                <wp:extent cx="1607820" cy="281940"/>
                <wp:effectExtent l="0" t="0" r="11430" b="22860"/>
                <wp:wrapNone/>
                <wp:docPr id="149553365" name="Text Box 15"/>
                <wp:cNvGraphicFramePr/>
                <a:graphic xmlns:a="http://schemas.openxmlformats.org/drawingml/2006/main">
                  <a:graphicData uri="http://schemas.microsoft.com/office/word/2010/wordprocessingShape">
                    <wps:wsp>
                      <wps:cNvSpPr txBox="1"/>
                      <wps:spPr>
                        <a:xfrm>
                          <a:off x="0" y="0"/>
                          <a:ext cx="1607820" cy="281940"/>
                        </a:xfrm>
                        <a:prstGeom prst="rect">
                          <a:avLst/>
                        </a:prstGeom>
                        <a:solidFill>
                          <a:schemeClr val="bg1"/>
                        </a:solidFill>
                        <a:ln w="6350">
                          <a:solidFill>
                            <a:prstClr val="black"/>
                          </a:solidFill>
                        </a:ln>
                      </wps:spPr>
                      <wps:txbx>
                        <w:txbxContent>
                          <w:p w14:paraId="676EA69E" w14:textId="77777777" w:rsidR="00CB6A35" w:rsidRPr="00CB6A35" w:rsidRDefault="00CB6A35" w:rsidP="00CB6A35">
                            <w:pPr>
                              <w:jc w:val="center"/>
                            </w:pPr>
                            <w:r>
                              <w:rPr>
                                <w:rFonts w:hint="cs"/>
                                <w:rtl/>
                              </w:rPr>
                              <w:t>مرحلة التنفيذ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9666B" id="_x0000_s1029" type="#_x0000_t202" style="position:absolute;left:0;text-align:left;margin-left:0;margin-top:5.4pt;width:126.6pt;height:22.2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" fillcolor="white [3212]" strokeweight=".5pt">
                <v:textbox>
                  <w:txbxContent>
                    <w:p w14:paraId="676EA69E" w14:textId="77777777" w:rsidR="00CB6A35" w:rsidRPr="00CB6A35" w:rsidRDefault="00CB6A35" w:rsidP="00CB6A35">
                      <w:pPr>
                        <w:jc w:val="center"/>
                      </w:pPr>
                      <w:r>
                        <w:rPr>
                          <w:rFonts w:hint="cs"/>
                          <w:rtl/>
                        </w:rPr>
                        <w:t>مرحلة التنفيذ</w:t>
                      </w:r>
                    </w:p>
                  </w:txbxContent>
                </v:textbox>
                <w10:wrap anchorx="margin"/>
              </v:shape>
            </w:pict>
          </mc:Fallback>
        </mc:AlternateContent>
      </w:r>
    </w:p>
    <w:p w14:paraId="197778FD" w14:textId="77777777" w:rsidR="00C760EA" w:rsidRPr="00CB6A35" w:rsidRDefault="00C760EA" w:rsidP="00C760EA">
      <w:pPr>
        <w:bidi/>
        <w:rPr>
          <w:rFonts w:ascii="Simplified Arabic" w:hAnsi="Simplified Arabic" w:cs="Simplified Arabic"/>
          <w:rtl/>
        </w:rPr>
      </w:pPr>
    </w:p>
    <w:p w14:paraId="17694EDD" w14:textId="77777777" w:rsidR="00CB6A35" w:rsidRPr="00CB6A35" w:rsidRDefault="00CB6A35" w:rsidP="00CB6A35">
      <w:pPr>
        <w:bidi/>
        <w:jc w:val="center"/>
        <w:rPr>
          <w:rFonts w:ascii="Simplified Arabic" w:hAnsi="Simplified Arabic" w:cs="Simplified Arabic"/>
          <w:rtl/>
        </w:rPr>
      </w:pPr>
      <w:r w:rsidRPr="00CB6A35">
        <w:rPr>
          <w:rFonts w:ascii="Simplified Arabic" w:hAnsi="Simplified Arabic" w:cs="Simplified Arabic" w:hint="cs"/>
          <w:rtl/>
        </w:rPr>
        <w:t>شكل (1): نموذج تكامل تحليل المخاطر مع الجدول الزمني للمشروع</w:t>
      </w:r>
    </w:p>
    <w:p w14:paraId="47B29AE6" w14:textId="77777777" w:rsidR="00B30079" w:rsidRPr="00B30079" w:rsidRDefault="00B30079" w:rsidP="00B30079">
      <w:p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سادسًا: موقع الدراسة ضمن الأدبيات</w:t>
      </w:r>
    </w:p>
    <w:p w14:paraId="29ED4A10"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تشير الأدبيات العالمية</w:t>
      </w:r>
      <w:r w:rsidRPr="00B30079">
        <w:rPr>
          <w:rFonts w:ascii="Simplified Arabic" w:hAnsi="Simplified Arabic" w:cs="Simplified Arabic"/>
          <w:sz w:val="28"/>
          <w:szCs w:val="28"/>
        </w:rPr>
        <w:t xml:space="preserve"> (Hillson, 2019; Smith, 2018; Zou et al., 2009) </w:t>
      </w:r>
      <w:r w:rsidRPr="00B30079">
        <w:rPr>
          <w:rFonts w:ascii="Simplified Arabic" w:hAnsi="Simplified Arabic" w:cs="Simplified Arabic"/>
          <w:sz w:val="28"/>
          <w:szCs w:val="28"/>
          <w:rtl/>
        </w:rPr>
        <w:t>والعربية الحديثة إلى أن إدارة المخاطر تُعد مؤشرًا تنبؤيًا قويًا لأداء المشروع من حيث الالتزام الزمني. وتتميز هذه الدراسة بتركيزها الميداني على البيئة السعودية، وربطها بين تحليل المخاطر وواقع التأخيرات، بهدف تطوير ممارسات قائمة على الأدلة لتحسين الأداء التنفيذي</w:t>
      </w:r>
      <w:r w:rsidRPr="00B30079">
        <w:rPr>
          <w:rFonts w:ascii="Simplified Arabic" w:hAnsi="Simplified Arabic" w:cs="Simplified Arabic"/>
          <w:sz w:val="28"/>
          <w:szCs w:val="28"/>
        </w:rPr>
        <w:t>.</w:t>
      </w:r>
    </w:p>
    <w:p w14:paraId="02E4237A" w14:textId="77777777" w:rsidR="00CD184D" w:rsidRPr="00B30079" w:rsidRDefault="00CD184D" w:rsidP="00CD184D">
      <w:pPr>
        <w:bidi/>
        <w:rPr>
          <w:rFonts w:ascii="Simplified Arabic" w:hAnsi="Simplified Arabic" w:cs="Simplified Arabic"/>
          <w:sz w:val="28"/>
          <w:szCs w:val="28"/>
        </w:rPr>
      </w:pPr>
    </w:p>
    <w:p w14:paraId="0531C2FC" w14:textId="77777777" w:rsidR="00CD184D" w:rsidRPr="00D23A47" w:rsidRDefault="00074638" w:rsidP="00AC1420">
      <w:pPr>
        <w:bidi/>
        <w:rPr>
          <w:rFonts w:ascii="Simplified Arabic" w:hAnsi="Simplified Arabic" w:cs="Simplified Arabic"/>
          <w:b/>
          <w:bCs/>
          <w:sz w:val="36"/>
          <w:szCs w:val="36"/>
          <w:u w:val="single"/>
          <w:rtl/>
        </w:rPr>
      </w:pPr>
      <w:r w:rsidRPr="00D23A47">
        <w:rPr>
          <w:rFonts w:ascii="Simplified Arabic" w:hAnsi="Simplified Arabic" w:cs="Simplified Arabic"/>
          <w:b/>
          <w:bCs/>
          <w:sz w:val="36"/>
          <w:szCs w:val="36"/>
          <w:u w:val="single"/>
          <w:rtl/>
        </w:rPr>
        <w:t>7.7 تكامل الإطار النظري مع أهداف الدراسة</w:t>
      </w:r>
    </w:p>
    <w:p w14:paraId="4263CADB" w14:textId="77777777" w:rsidR="00B30079" w:rsidRPr="00B30079" w:rsidRDefault="00B30079" w:rsidP="00B30079">
      <w:pPr>
        <w:bidi/>
        <w:ind w:left="360"/>
        <w:rPr>
          <w:rFonts w:ascii="Simplified Arabic" w:hAnsi="Simplified Arabic" w:cs="Simplified Arabic"/>
          <w:sz w:val="28"/>
          <w:szCs w:val="28"/>
        </w:rPr>
      </w:pPr>
      <w:r w:rsidRPr="00B30079">
        <w:rPr>
          <w:rFonts w:ascii="Simplified Arabic" w:hAnsi="Simplified Arabic" w:cs="Simplified Arabic"/>
          <w:sz w:val="28"/>
          <w:szCs w:val="28"/>
          <w:rtl/>
        </w:rPr>
        <w:t>يُعد تكامل الإطار النظري مع أهداف البحث أحد أبرز مؤشرات الاتساق المنهجي وقوة التصميم البحثي، إذ يضمن أن تنبثق جميع الأهداف من أساس علمي يفسر مسارها، ويوجه أدوات قياسها، ويتيح للباحث تحليل الظاهرة موضوع الدراسة بعمق</w:t>
      </w:r>
      <w:r w:rsidRPr="00B30079">
        <w:rPr>
          <w:rFonts w:ascii="Simplified Arabic" w:hAnsi="Simplified Arabic" w:cs="Simplified Arabic"/>
          <w:sz w:val="28"/>
          <w:szCs w:val="28"/>
        </w:rPr>
        <w:t xml:space="preserve"> (Creswell, 2014). </w:t>
      </w:r>
      <w:r w:rsidRPr="00B30079">
        <w:rPr>
          <w:rFonts w:ascii="Simplified Arabic" w:hAnsi="Simplified Arabic" w:cs="Simplified Arabic"/>
          <w:sz w:val="28"/>
          <w:szCs w:val="28"/>
          <w:rtl/>
        </w:rPr>
        <w:t>وفي هذه الدراسة، التي تبحث في دور تحليل المخاطر في تقليل التأخيرات الزمنية في المشاريع الإنشائية، يقوم الإطار النظري بدور تأسيسي في صياغة الفرضيات، وتوجيه الأهداف، وفهم النتائج</w:t>
      </w:r>
      <w:r w:rsidRPr="00B30079">
        <w:rPr>
          <w:rFonts w:ascii="Simplified Arabic" w:hAnsi="Simplified Arabic" w:cs="Simplified Arabic"/>
          <w:sz w:val="28"/>
          <w:szCs w:val="28"/>
        </w:rPr>
        <w:t>.</w:t>
      </w:r>
    </w:p>
    <w:p w14:paraId="096A04EF" w14:textId="77777777" w:rsidR="00B30079" w:rsidRPr="00B30079" w:rsidRDefault="00B30079" w:rsidP="00B30079">
      <w:pPr>
        <w:bidi/>
        <w:ind w:left="360"/>
        <w:rPr>
          <w:rFonts w:ascii="Simplified Arabic" w:hAnsi="Simplified Arabic" w:cs="Simplified Arabic"/>
          <w:b/>
          <w:bCs/>
          <w:sz w:val="28"/>
          <w:szCs w:val="28"/>
        </w:rPr>
      </w:pPr>
      <w:r w:rsidRPr="00B30079">
        <w:rPr>
          <w:rFonts w:ascii="Segoe UI Emoji" w:hAnsi="Segoe UI Emoji" w:cs="Segoe UI Emoji"/>
          <w:b/>
          <w:bCs/>
          <w:sz w:val="28"/>
          <w:szCs w:val="28"/>
        </w:rPr>
        <w:t>🎯</w:t>
      </w:r>
      <w:r w:rsidRPr="00B30079">
        <w:rPr>
          <w:rFonts w:ascii="Simplified Arabic" w:hAnsi="Simplified Arabic" w:cs="Simplified Arabic"/>
          <w:b/>
          <w:bCs/>
          <w:sz w:val="28"/>
          <w:szCs w:val="28"/>
        </w:rPr>
        <w:t xml:space="preserve"> </w:t>
      </w:r>
      <w:r w:rsidRPr="00B30079">
        <w:rPr>
          <w:rFonts w:ascii="Simplified Arabic" w:hAnsi="Simplified Arabic" w:cs="Simplified Arabic"/>
          <w:b/>
          <w:bCs/>
          <w:sz w:val="28"/>
          <w:szCs w:val="28"/>
          <w:rtl/>
        </w:rPr>
        <w:t>الهدف العام للدراسة</w:t>
      </w:r>
    </w:p>
    <w:p w14:paraId="434C0257" w14:textId="77777777" w:rsidR="00B30079" w:rsidRPr="00B30079" w:rsidRDefault="00B30079" w:rsidP="00B30079">
      <w:pPr>
        <w:bidi/>
        <w:ind w:left="360"/>
        <w:rPr>
          <w:rFonts w:ascii="Simplified Arabic" w:hAnsi="Simplified Arabic" w:cs="Simplified Arabic"/>
          <w:sz w:val="28"/>
          <w:szCs w:val="28"/>
        </w:rPr>
      </w:pPr>
      <w:r w:rsidRPr="00B30079">
        <w:rPr>
          <w:rFonts w:ascii="Simplified Arabic" w:hAnsi="Simplified Arabic" w:cs="Simplified Arabic"/>
          <w:sz w:val="28"/>
          <w:szCs w:val="28"/>
          <w:rtl/>
        </w:rPr>
        <w:t>تحليل الدور الذي تلعبه إدارة وتحليل المخاطر في تقليل التأخيرات الزمنية في المشاريع الإنشائية، وتحديد العوامل التي تؤثر في فاعلية هذا الدور</w:t>
      </w:r>
      <w:r w:rsidRPr="00B30079">
        <w:rPr>
          <w:rFonts w:ascii="Simplified Arabic" w:hAnsi="Simplified Arabic" w:cs="Simplified Arabic"/>
          <w:sz w:val="28"/>
          <w:szCs w:val="28"/>
        </w:rPr>
        <w:t>.</w:t>
      </w:r>
    </w:p>
    <w:p w14:paraId="3E19C7AE" w14:textId="5A18C590" w:rsidR="00B30079" w:rsidRPr="00B30079" w:rsidRDefault="00B30079" w:rsidP="00B30079">
      <w:pPr>
        <w:bidi/>
        <w:ind w:left="360"/>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التكامل النظري</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يستند هذا الهدف إلى مبادئ إدارة المخاطر وفقًا لـ</w:t>
      </w:r>
      <w:r w:rsidRPr="00B30079">
        <w:rPr>
          <w:rFonts w:ascii="Simplified Arabic" w:hAnsi="Simplified Arabic" w:cs="Simplified Arabic"/>
          <w:sz w:val="28"/>
          <w:szCs w:val="28"/>
        </w:rPr>
        <w:t xml:space="preserve"> PMI (2017) </w:t>
      </w:r>
      <w:r w:rsidRPr="00B30079">
        <w:rPr>
          <w:rFonts w:ascii="Simplified Arabic" w:hAnsi="Simplified Arabic" w:cs="Simplified Arabic"/>
          <w:sz w:val="28"/>
          <w:szCs w:val="28"/>
          <w:rtl/>
        </w:rPr>
        <w:t>و</w:t>
      </w:r>
      <w:r w:rsidRPr="00B30079">
        <w:rPr>
          <w:rFonts w:ascii="Simplified Arabic" w:hAnsi="Simplified Arabic" w:cs="Simplified Arabic"/>
          <w:sz w:val="28"/>
          <w:szCs w:val="28"/>
        </w:rPr>
        <w:t xml:space="preserve"> ISO 31000</w:t>
      </w:r>
      <w:r w:rsidRPr="00B30079">
        <w:rPr>
          <w:rFonts w:ascii="Simplified Arabic" w:hAnsi="Simplified Arabic" w:cs="Simplified Arabic"/>
          <w:sz w:val="28"/>
          <w:szCs w:val="28"/>
          <w:rtl/>
        </w:rPr>
        <w:t xml:space="preserve">، التي تؤكد أن الخطر يمثل انحرافًا محتملاً عن أهداف المشروع، بما في ذلك الأهداف الزمنية. كما يدعمه منظور نظرية النظم </w:t>
      </w:r>
      <w:r w:rsidRPr="00B30079">
        <w:rPr>
          <w:rFonts w:ascii="Simplified Arabic" w:hAnsi="Simplified Arabic" w:cs="Simplified Arabic"/>
          <w:sz w:val="28"/>
          <w:szCs w:val="28"/>
        </w:rPr>
        <w:t>(</w:t>
      </w:r>
      <w:proofErr w:type="spellStart"/>
      <w:r w:rsidRPr="00B30079">
        <w:rPr>
          <w:rFonts w:ascii="Simplified Arabic" w:hAnsi="Simplified Arabic" w:cs="Simplified Arabic"/>
          <w:sz w:val="28"/>
          <w:szCs w:val="28"/>
        </w:rPr>
        <w:t>Bertalanffy</w:t>
      </w:r>
      <w:proofErr w:type="spellEnd"/>
      <w:r w:rsidRPr="00B30079">
        <w:rPr>
          <w:rFonts w:ascii="Simplified Arabic" w:hAnsi="Simplified Arabic" w:cs="Simplified Arabic"/>
          <w:sz w:val="28"/>
          <w:szCs w:val="28"/>
        </w:rPr>
        <w:t xml:space="preserve">, 1968) </w:t>
      </w:r>
      <w:r w:rsidRPr="00B30079">
        <w:rPr>
          <w:rFonts w:ascii="Simplified Arabic" w:hAnsi="Simplified Arabic" w:cs="Simplified Arabic"/>
          <w:sz w:val="28"/>
          <w:szCs w:val="28"/>
          <w:rtl/>
        </w:rPr>
        <w:t>التي ترى المشروع كنظام مترابط تتأثر مخرجاته بقدرة إدارته على التنبؤ والاستجابة للاضطرابات</w:t>
      </w:r>
      <w:r w:rsidRPr="00B30079">
        <w:rPr>
          <w:rFonts w:ascii="Simplified Arabic" w:hAnsi="Simplified Arabic" w:cs="Simplified Arabic"/>
          <w:sz w:val="28"/>
          <w:szCs w:val="28"/>
        </w:rPr>
        <w:t>.</w:t>
      </w:r>
    </w:p>
    <w:p w14:paraId="7E0E3845" w14:textId="77777777" w:rsidR="00B30079" w:rsidRPr="00B30079" w:rsidRDefault="00B30079" w:rsidP="00B30079">
      <w:pPr>
        <w:bidi/>
        <w:ind w:left="360"/>
        <w:rPr>
          <w:rFonts w:ascii="Simplified Arabic" w:hAnsi="Simplified Arabic" w:cs="Simplified Arabic"/>
          <w:b/>
          <w:bCs/>
          <w:sz w:val="28"/>
          <w:szCs w:val="28"/>
        </w:rPr>
      </w:pPr>
      <w:r w:rsidRPr="00B30079">
        <w:rPr>
          <w:rFonts w:ascii="Segoe UI Emoji" w:hAnsi="Segoe UI Emoji" w:cs="Segoe UI Emoji"/>
          <w:b/>
          <w:bCs/>
          <w:sz w:val="28"/>
          <w:szCs w:val="28"/>
        </w:rPr>
        <w:t>✅</w:t>
      </w:r>
      <w:r w:rsidRPr="00B30079">
        <w:rPr>
          <w:rFonts w:ascii="Simplified Arabic" w:hAnsi="Simplified Arabic" w:cs="Simplified Arabic"/>
          <w:b/>
          <w:bCs/>
          <w:sz w:val="28"/>
          <w:szCs w:val="28"/>
        </w:rPr>
        <w:t xml:space="preserve"> </w:t>
      </w:r>
      <w:r w:rsidRPr="00B30079">
        <w:rPr>
          <w:rFonts w:ascii="Simplified Arabic" w:hAnsi="Simplified Arabic" w:cs="Simplified Arabic"/>
          <w:b/>
          <w:bCs/>
          <w:sz w:val="28"/>
          <w:szCs w:val="28"/>
          <w:rtl/>
        </w:rPr>
        <w:t>الهدف الأول: قياس مستوى الوعي بأهمية إدارة المخاطر لدى العاملين في المشاريع الإنشائية</w:t>
      </w:r>
    </w:p>
    <w:p w14:paraId="2BE665D4" w14:textId="16647A7A" w:rsidR="00B30079" w:rsidRPr="00B30079" w:rsidRDefault="00B30079" w:rsidP="00B30079">
      <w:pPr>
        <w:bidi/>
        <w:ind w:left="360"/>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التكامل النظري</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 xml:space="preserve">يرتكز هذا الهدف على نظرية التحسين المستمر </w:t>
      </w:r>
      <w:r w:rsidRPr="00B30079">
        <w:rPr>
          <w:rFonts w:ascii="Simplified Arabic" w:hAnsi="Simplified Arabic" w:cs="Simplified Arabic"/>
          <w:sz w:val="28"/>
          <w:szCs w:val="28"/>
        </w:rPr>
        <w:t xml:space="preserve">(Imai, </w:t>
      </w:r>
      <w:proofErr w:type="gramStart"/>
      <w:r w:rsidRPr="00B30079">
        <w:rPr>
          <w:rFonts w:ascii="Simplified Arabic" w:hAnsi="Simplified Arabic" w:cs="Simplified Arabic"/>
          <w:sz w:val="28"/>
          <w:szCs w:val="28"/>
        </w:rPr>
        <w:t>1986)</w:t>
      </w:r>
      <w:r w:rsidRPr="00B30079">
        <w:rPr>
          <w:rFonts w:ascii="Simplified Arabic" w:hAnsi="Simplified Arabic" w:cs="Simplified Arabic"/>
          <w:sz w:val="28"/>
          <w:szCs w:val="28"/>
          <w:rtl/>
        </w:rPr>
        <w:t>،</w:t>
      </w:r>
      <w:proofErr w:type="gramEnd"/>
      <w:r w:rsidRPr="00B30079">
        <w:rPr>
          <w:rFonts w:ascii="Simplified Arabic" w:hAnsi="Simplified Arabic" w:cs="Simplified Arabic"/>
          <w:sz w:val="28"/>
          <w:szCs w:val="28"/>
          <w:rtl/>
        </w:rPr>
        <w:t xml:space="preserve"> التي تؤكد أن أول مراحل تحسين الأداء هي الوعي بالمشكلة وإدراك آليات التعامل معها. كما يتقاطع </w:t>
      </w:r>
      <w:r w:rsidRPr="00B30079">
        <w:rPr>
          <w:rFonts w:ascii="Simplified Arabic" w:hAnsi="Simplified Arabic" w:cs="Simplified Arabic"/>
          <w:sz w:val="28"/>
          <w:szCs w:val="28"/>
          <w:rtl/>
        </w:rPr>
        <w:lastRenderedPageBreak/>
        <w:t xml:space="preserve">مع نماذج النضج المؤسسي </w:t>
      </w:r>
      <w:r w:rsidRPr="00B30079">
        <w:rPr>
          <w:rFonts w:ascii="Simplified Arabic" w:hAnsi="Simplified Arabic" w:cs="Simplified Arabic"/>
          <w:sz w:val="28"/>
          <w:szCs w:val="28"/>
        </w:rPr>
        <w:t>(Organizational Maturity Models)</w:t>
      </w:r>
      <w:r w:rsidRPr="00B30079">
        <w:rPr>
          <w:rFonts w:ascii="Simplified Arabic" w:hAnsi="Simplified Arabic" w:cs="Simplified Arabic"/>
          <w:sz w:val="28"/>
          <w:szCs w:val="28"/>
          <w:rtl/>
        </w:rPr>
        <w:t>، التي تربط الأداء المؤسسي بمستوى إدراك الأدوار والمسؤوليات</w:t>
      </w:r>
      <w:r w:rsidRPr="00B30079">
        <w:rPr>
          <w:rFonts w:ascii="Simplified Arabic" w:hAnsi="Simplified Arabic" w:cs="Simplified Arabic"/>
          <w:sz w:val="28"/>
          <w:szCs w:val="28"/>
        </w:rPr>
        <w:t>.</w:t>
      </w:r>
    </w:p>
    <w:p w14:paraId="40DD4C56" w14:textId="77777777" w:rsidR="00B30079" w:rsidRPr="00B30079" w:rsidRDefault="00B30079" w:rsidP="00B30079">
      <w:pPr>
        <w:bidi/>
        <w:ind w:left="360"/>
        <w:rPr>
          <w:rFonts w:ascii="Simplified Arabic" w:hAnsi="Simplified Arabic" w:cs="Simplified Arabic"/>
          <w:b/>
          <w:bCs/>
          <w:sz w:val="28"/>
          <w:szCs w:val="28"/>
        </w:rPr>
      </w:pPr>
      <w:r w:rsidRPr="00B30079">
        <w:rPr>
          <w:rFonts w:ascii="Segoe UI Emoji" w:hAnsi="Segoe UI Emoji" w:cs="Segoe UI Emoji"/>
          <w:b/>
          <w:bCs/>
          <w:sz w:val="28"/>
          <w:szCs w:val="28"/>
        </w:rPr>
        <w:t>✅</w:t>
      </w:r>
      <w:r w:rsidRPr="00B30079">
        <w:rPr>
          <w:rFonts w:ascii="Simplified Arabic" w:hAnsi="Simplified Arabic" w:cs="Simplified Arabic"/>
          <w:b/>
          <w:bCs/>
          <w:sz w:val="28"/>
          <w:szCs w:val="28"/>
        </w:rPr>
        <w:t xml:space="preserve"> </w:t>
      </w:r>
      <w:r w:rsidRPr="00B30079">
        <w:rPr>
          <w:rFonts w:ascii="Simplified Arabic" w:hAnsi="Simplified Arabic" w:cs="Simplified Arabic"/>
          <w:b/>
          <w:bCs/>
          <w:sz w:val="28"/>
          <w:szCs w:val="28"/>
          <w:rtl/>
        </w:rPr>
        <w:t>الهدف الثاني: تحليل مستوى استخدام أدوات تحليل المخاطر داخل المؤسسات الإنشائية</w:t>
      </w:r>
    </w:p>
    <w:p w14:paraId="4776F642" w14:textId="01DE980A" w:rsidR="00B30079" w:rsidRPr="00B30079" w:rsidRDefault="00B30079" w:rsidP="00BD79AC">
      <w:pPr>
        <w:bidi/>
        <w:ind w:left="360"/>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التكامل النظري</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يتفرع هذا الهدف من مفاهيم التحليل الكمي والنوعي للمخاطر كما وردت في</w:t>
      </w:r>
      <w:r w:rsidRPr="00B30079">
        <w:rPr>
          <w:rFonts w:ascii="Simplified Arabic" w:hAnsi="Simplified Arabic" w:cs="Simplified Arabic"/>
          <w:sz w:val="28"/>
          <w:szCs w:val="28"/>
        </w:rPr>
        <w:t xml:space="preserve"> PMBOK (</w:t>
      </w:r>
      <w:proofErr w:type="gramStart"/>
      <w:r w:rsidRPr="00B30079">
        <w:rPr>
          <w:rFonts w:ascii="Simplified Arabic" w:hAnsi="Simplified Arabic" w:cs="Simplified Arabic"/>
          <w:sz w:val="28"/>
          <w:szCs w:val="28"/>
        </w:rPr>
        <w:t>2017)</w:t>
      </w:r>
      <w:r w:rsidRPr="00B30079">
        <w:rPr>
          <w:rFonts w:ascii="Simplified Arabic" w:hAnsi="Simplified Arabic" w:cs="Simplified Arabic"/>
          <w:sz w:val="28"/>
          <w:szCs w:val="28"/>
          <w:rtl/>
        </w:rPr>
        <w:t>،</w:t>
      </w:r>
      <w:proofErr w:type="gramEnd"/>
      <w:r w:rsidRPr="00B30079">
        <w:rPr>
          <w:rFonts w:ascii="Simplified Arabic" w:hAnsi="Simplified Arabic" w:cs="Simplified Arabic"/>
          <w:sz w:val="28"/>
          <w:szCs w:val="28"/>
          <w:rtl/>
        </w:rPr>
        <w:t xml:space="preserve"> </w:t>
      </w:r>
      <w:r w:rsidR="00BD79AC" w:rsidRPr="00BD79AC">
        <w:rPr>
          <w:rFonts w:ascii="Simplified Arabic" w:hAnsi="Simplified Arabic" w:cs="Simplified Arabic"/>
          <w:sz w:val="28"/>
          <w:szCs w:val="28"/>
          <w:rtl/>
        </w:rPr>
        <w:t>أشار</w:t>
      </w:r>
      <w:r w:rsidR="00BD79AC" w:rsidRPr="00BD79AC">
        <w:rPr>
          <w:rFonts w:ascii="Simplified Arabic" w:hAnsi="Simplified Arabic" w:cs="Simplified Arabic"/>
          <w:sz w:val="28"/>
          <w:szCs w:val="28"/>
        </w:rPr>
        <w:t xml:space="preserve"> Smith (2018) </w:t>
      </w:r>
      <w:r w:rsidR="00BD79AC" w:rsidRPr="00BD79AC">
        <w:rPr>
          <w:rFonts w:ascii="Simplified Arabic" w:hAnsi="Simplified Arabic" w:cs="Simplified Arabic"/>
          <w:sz w:val="28"/>
          <w:szCs w:val="28"/>
          <w:rtl/>
        </w:rPr>
        <w:t>إلى أن الاستفادة من الأدوات الكمية المتقدمة، ومنها محاكاة مونت كارلو، يمكن أن تسهم في الحصول على تقديرات زمنية أكثر دقة عند تحليل أثر المخاطر</w:t>
      </w:r>
      <w:r w:rsidR="00BD79AC" w:rsidRPr="00BD79AC">
        <w:rPr>
          <w:rFonts w:ascii="Simplified Arabic" w:hAnsi="Simplified Arabic" w:cs="Simplified Arabic"/>
          <w:sz w:val="28"/>
          <w:szCs w:val="28"/>
        </w:rPr>
        <w:t>.</w:t>
      </w:r>
      <w:r w:rsidR="00BD79AC" w:rsidRPr="00BD79AC">
        <w:rPr>
          <w:rFonts w:ascii="Simplified Arabic" w:hAnsi="Simplified Arabic" w:cs="Simplified Arabic"/>
          <w:sz w:val="28"/>
          <w:szCs w:val="28"/>
          <w:rtl/>
        </w:rPr>
        <w:t xml:space="preserve"> </w:t>
      </w:r>
      <w:r w:rsidRPr="00B30079">
        <w:rPr>
          <w:rFonts w:ascii="Simplified Arabic" w:hAnsi="Simplified Arabic" w:cs="Simplified Arabic"/>
          <w:sz w:val="28"/>
          <w:szCs w:val="28"/>
          <w:rtl/>
        </w:rPr>
        <w:t xml:space="preserve">ويرتبط هذا المنظور بـ نظرية اتخاذ القرار في ظل عدم اليقين </w:t>
      </w:r>
      <w:r w:rsidRPr="00B30079">
        <w:rPr>
          <w:rFonts w:ascii="Simplified Arabic" w:hAnsi="Simplified Arabic" w:cs="Simplified Arabic"/>
          <w:sz w:val="28"/>
          <w:szCs w:val="28"/>
        </w:rPr>
        <w:t>(Knight, 1921)</w:t>
      </w:r>
      <w:r w:rsidRPr="00B30079">
        <w:rPr>
          <w:rFonts w:ascii="Simplified Arabic" w:hAnsi="Simplified Arabic" w:cs="Simplified Arabic"/>
          <w:sz w:val="28"/>
          <w:szCs w:val="28"/>
          <w:rtl/>
        </w:rPr>
        <w:t>، التي توضح كيف تسهم هذه الأدوات في تقليل الغموض وتحديد السيناريوهات الأكثر احتمالاً</w:t>
      </w:r>
      <w:r w:rsidRPr="00B30079">
        <w:rPr>
          <w:rFonts w:ascii="Simplified Arabic" w:hAnsi="Simplified Arabic" w:cs="Simplified Arabic"/>
          <w:sz w:val="28"/>
          <w:szCs w:val="28"/>
        </w:rPr>
        <w:t>.</w:t>
      </w:r>
    </w:p>
    <w:p w14:paraId="39D225C8" w14:textId="77777777" w:rsidR="00B30079" w:rsidRPr="00B30079" w:rsidRDefault="00B30079" w:rsidP="00B30079">
      <w:pPr>
        <w:bidi/>
        <w:ind w:left="360"/>
        <w:rPr>
          <w:rFonts w:ascii="Simplified Arabic" w:hAnsi="Simplified Arabic" w:cs="Simplified Arabic"/>
          <w:b/>
          <w:bCs/>
          <w:sz w:val="28"/>
          <w:szCs w:val="28"/>
        </w:rPr>
      </w:pPr>
      <w:r w:rsidRPr="00B30079">
        <w:rPr>
          <w:rFonts w:ascii="Segoe UI Emoji" w:hAnsi="Segoe UI Emoji" w:cs="Segoe UI Emoji"/>
          <w:b/>
          <w:bCs/>
          <w:sz w:val="28"/>
          <w:szCs w:val="28"/>
        </w:rPr>
        <w:t>✅</w:t>
      </w:r>
      <w:r w:rsidRPr="00B30079">
        <w:rPr>
          <w:rFonts w:ascii="Simplified Arabic" w:hAnsi="Simplified Arabic" w:cs="Simplified Arabic"/>
          <w:b/>
          <w:bCs/>
          <w:sz w:val="28"/>
          <w:szCs w:val="28"/>
        </w:rPr>
        <w:t xml:space="preserve"> </w:t>
      </w:r>
      <w:r w:rsidRPr="00B30079">
        <w:rPr>
          <w:rFonts w:ascii="Simplified Arabic" w:hAnsi="Simplified Arabic" w:cs="Simplified Arabic"/>
          <w:b/>
          <w:bCs/>
          <w:sz w:val="28"/>
          <w:szCs w:val="28"/>
          <w:rtl/>
        </w:rPr>
        <w:t>الهدف الثالث: دراسة العلاقة بين السياسات المؤسسية الواضحة لإدارة المخاطر والتزام المشاريع بالجدول الزمني</w:t>
      </w:r>
    </w:p>
    <w:p w14:paraId="7AD9B46D" w14:textId="6318FDA7" w:rsidR="00B30079" w:rsidRPr="00B30079" w:rsidRDefault="00B30079" w:rsidP="00B30079">
      <w:pPr>
        <w:bidi/>
        <w:ind w:left="360"/>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التكامل النظري</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 xml:space="preserve">يعتمد هذا الهدف على مفاهيم الحوكمة المؤسسية للمشاريع </w:t>
      </w:r>
      <w:r w:rsidRPr="00B30079">
        <w:rPr>
          <w:rFonts w:ascii="Simplified Arabic" w:hAnsi="Simplified Arabic" w:cs="Simplified Arabic"/>
          <w:sz w:val="28"/>
          <w:szCs w:val="28"/>
        </w:rPr>
        <w:t xml:space="preserve">(Project Governance) </w:t>
      </w:r>
      <w:r w:rsidRPr="00B30079">
        <w:rPr>
          <w:rFonts w:ascii="Simplified Arabic" w:hAnsi="Simplified Arabic" w:cs="Simplified Arabic"/>
          <w:sz w:val="28"/>
          <w:szCs w:val="28"/>
          <w:rtl/>
        </w:rPr>
        <w:t>التي تؤكد أن وضوح السياسات يضمن تكامل الأدوار وتحقيق التنسيق بين المستويات الإدارية. كما يتصل بـ نظرية النظم المفتوحة، التي تفترض أن المؤسسات الأكثر تنظيمًا وانفتاحًا على البيئة الخارجية تكون أقدر على التعامل مع المتغيرات والمخاطر</w:t>
      </w:r>
      <w:r w:rsidRPr="00B30079">
        <w:rPr>
          <w:rFonts w:ascii="Simplified Arabic" w:hAnsi="Simplified Arabic" w:cs="Simplified Arabic"/>
          <w:sz w:val="28"/>
          <w:szCs w:val="28"/>
        </w:rPr>
        <w:t>.</w:t>
      </w:r>
    </w:p>
    <w:p w14:paraId="0CEBB9A7" w14:textId="77777777" w:rsidR="00B30079" w:rsidRPr="00B30079" w:rsidRDefault="00B30079" w:rsidP="00B30079">
      <w:pPr>
        <w:bidi/>
        <w:ind w:left="360"/>
        <w:rPr>
          <w:rFonts w:ascii="Simplified Arabic" w:hAnsi="Simplified Arabic" w:cs="Simplified Arabic"/>
          <w:b/>
          <w:bCs/>
          <w:sz w:val="28"/>
          <w:szCs w:val="28"/>
        </w:rPr>
      </w:pPr>
      <w:r w:rsidRPr="00B30079">
        <w:rPr>
          <w:rFonts w:ascii="Segoe UI Emoji" w:hAnsi="Segoe UI Emoji" w:cs="Segoe UI Emoji"/>
          <w:b/>
          <w:bCs/>
          <w:sz w:val="28"/>
          <w:szCs w:val="28"/>
        </w:rPr>
        <w:t>✅</w:t>
      </w:r>
      <w:r w:rsidRPr="00B30079">
        <w:rPr>
          <w:rFonts w:ascii="Simplified Arabic" w:hAnsi="Simplified Arabic" w:cs="Simplified Arabic"/>
          <w:b/>
          <w:bCs/>
          <w:sz w:val="28"/>
          <w:szCs w:val="28"/>
        </w:rPr>
        <w:t xml:space="preserve"> </w:t>
      </w:r>
      <w:r w:rsidRPr="00B30079">
        <w:rPr>
          <w:rFonts w:ascii="Simplified Arabic" w:hAnsi="Simplified Arabic" w:cs="Simplified Arabic"/>
          <w:b/>
          <w:bCs/>
          <w:sz w:val="28"/>
          <w:szCs w:val="28"/>
          <w:rtl/>
        </w:rPr>
        <w:t>الهدف الرابع: تشخيص العوائق التي تحول دون التطبيق الفعال لإدارة المخاطر</w:t>
      </w:r>
    </w:p>
    <w:p w14:paraId="477ED3EC" w14:textId="558DAF7F" w:rsidR="00B30079" w:rsidRPr="00B30079" w:rsidRDefault="00B30079" w:rsidP="00B30079">
      <w:pPr>
        <w:bidi/>
        <w:ind w:left="360"/>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التكامل النظري</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 xml:space="preserve">يتأسس هذا الهدف على نظرية المحددات التنظيمية </w:t>
      </w:r>
      <w:r w:rsidRPr="00B30079">
        <w:rPr>
          <w:rFonts w:ascii="Simplified Arabic" w:hAnsi="Simplified Arabic" w:cs="Simplified Arabic"/>
          <w:sz w:val="28"/>
          <w:szCs w:val="28"/>
        </w:rPr>
        <w:t xml:space="preserve">(Organizational Contingency Theory) </w:t>
      </w:r>
      <w:r w:rsidRPr="00B30079">
        <w:rPr>
          <w:rFonts w:ascii="Simplified Arabic" w:hAnsi="Simplified Arabic" w:cs="Simplified Arabic"/>
          <w:sz w:val="28"/>
          <w:szCs w:val="28"/>
          <w:rtl/>
        </w:rPr>
        <w:t xml:space="preserve">التي تفسر الأداء المؤسسي في ضوء البيئة والهيكل والكفاءات والثقافة التنظيمية. كما يتقاطع مع نظرية القصور التنظيمي </w:t>
      </w:r>
      <w:r w:rsidRPr="00B30079">
        <w:rPr>
          <w:rFonts w:ascii="Simplified Arabic" w:hAnsi="Simplified Arabic" w:cs="Simplified Arabic"/>
          <w:sz w:val="28"/>
          <w:szCs w:val="28"/>
        </w:rPr>
        <w:t xml:space="preserve">(Organizational Myopia) </w:t>
      </w:r>
      <w:r w:rsidRPr="00B30079">
        <w:rPr>
          <w:rFonts w:ascii="Simplified Arabic" w:hAnsi="Simplified Arabic" w:cs="Simplified Arabic"/>
          <w:sz w:val="28"/>
          <w:szCs w:val="28"/>
          <w:rtl/>
        </w:rPr>
        <w:t>التي تفسر غياب الممارسات التحليلية في بيئات تفتقر للتحفيز أو الإلزام المؤسسي</w:t>
      </w:r>
      <w:r w:rsidRPr="00B30079">
        <w:rPr>
          <w:rFonts w:ascii="Simplified Arabic" w:hAnsi="Simplified Arabic" w:cs="Simplified Arabic"/>
          <w:sz w:val="28"/>
          <w:szCs w:val="28"/>
        </w:rPr>
        <w:t>.</w:t>
      </w:r>
    </w:p>
    <w:p w14:paraId="6794CE16" w14:textId="77777777" w:rsidR="00B30079" w:rsidRPr="00B30079" w:rsidRDefault="00B30079" w:rsidP="00B30079">
      <w:pPr>
        <w:bidi/>
        <w:ind w:left="360"/>
        <w:rPr>
          <w:rFonts w:ascii="Simplified Arabic" w:hAnsi="Simplified Arabic" w:cs="Simplified Arabic"/>
          <w:b/>
          <w:bCs/>
          <w:sz w:val="28"/>
          <w:szCs w:val="28"/>
        </w:rPr>
      </w:pPr>
      <w:r w:rsidRPr="00B30079">
        <w:rPr>
          <w:rFonts w:ascii="Segoe UI Emoji" w:hAnsi="Segoe UI Emoji" w:cs="Segoe UI Emoji"/>
          <w:b/>
          <w:bCs/>
          <w:sz w:val="28"/>
          <w:szCs w:val="28"/>
        </w:rPr>
        <w:t>✅</w:t>
      </w:r>
      <w:r w:rsidRPr="00B30079">
        <w:rPr>
          <w:rFonts w:ascii="Simplified Arabic" w:hAnsi="Simplified Arabic" w:cs="Simplified Arabic"/>
          <w:b/>
          <w:bCs/>
          <w:sz w:val="28"/>
          <w:szCs w:val="28"/>
        </w:rPr>
        <w:t xml:space="preserve"> </w:t>
      </w:r>
      <w:r w:rsidRPr="00B30079">
        <w:rPr>
          <w:rFonts w:ascii="Simplified Arabic" w:hAnsi="Simplified Arabic" w:cs="Simplified Arabic"/>
          <w:b/>
          <w:bCs/>
          <w:sz w:val="28"/>
          <w:szCs w:val="28"/>
          <w:rtl/>
        </w:rPr>
        <w:t>الهدف الخامس: تطوير نموذج إجرائي لتفعيل دور إدارة المخاطر في تقليل التأخيرات الزمنية</w:t>
      </w:r>
    </w:p>
    <w:p w14:paraId="52B31B86" w14:textId="77777777" w:rsidR="00B30079" w:rsidRPr="00B30079" w:rsidRDefault="00B30079" w:rsidP="00B30079">
      <w:pPr>
        <w:bidi/>
        <w:ind w:left="360"/>
        <w:rPr>
          <w:rFonts w:ascii="Simplified Arabic" w:hAnsi="Simplified Arabic" w:cs="Simplified Arabic"/>
          <w:sz w:val="28"/>
          <w:szCs w:val="28"/>
        </w:rPr>
      </w:pP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التكامل النظري</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 xml:space="preserve">يمثل هذا الهدف امتدادًا لمداخل النمذجة في إدارة المشاريع، مثل دورة حياة إدارة المخاطر </w:t>
      </w:r>
      <w:r w:rsidRPr="00B30079">
        <w:rPr>
          <w:rFonts w:ascii="Simplified Arabic" w:hAnsi="Simplified Arabic" w:cs="Simplified Arabic"/>
          <w:sz w:val="28"/>
          <w:szCs w:val="28"/>
        </w:rPr>
        <w:t xml:space="preserve">(Risk Management Life Cycle) </w:t>
      </w:r>
      <w:r w:rsidRPr="00B30079">
        <w:rPr>
          <w:rFonts w:ascii="Simplified Arabic" w:hAnsi="Simplified Arabic" w:cs="Simplified Arabic"/>
          <w:sz w:val="28"/>
          <w:szCs w:val="28"/>
          <w:rtl/>
        </w:rPr>
        <w:t xml:space="preserve">ونموذج تكامل الجدولة مع تحليل المخاطر </w:t>
      </w:r>
      <w:r w:rsidRPr="00B30079">
        <w:rPr>
          <w:rFonts w:ascii="Simplified Arabic" w:hAnsi="Simplified Arabic" w:cs="Simplified Arabic"/>
          <w:sz w:val="28"/>
          <w:szCs w:val="28"/>
        </w:rPr>
        <w:t xml:space="preserve">(Schedule Risk Integration Model). </w:t>
      </w:r>
      <w:r w:rsidRPr="00B30079">
        <w:rPr>
          <w:rFonts w:ascii="Simplified Arabic" w:hAnsi="Simplified Arabic" w:cs="Simplified Arabic"/>
          <w:sz w:val="28"/>
          <w:szCs w:val="28"/>
          <w:rtl/>
        </w:rPr>
        <w:t>كما يستند إلى مبدأ التحسين المستمر – دورة</w:t>
      </w:r>
      <w:r w:rsidRPr="00B30079">
        <w:rPr>
          <w:rFonts w:ascii="Simplified Arabic" w:hAnsi="Simplified Arabic" w:cs="Simplified Arabic"/>
          <w:sz w:val="28"/>
          <w:szCs w:val="28"/>
        </w:rPr>
        <w:t xml:space="preserve"> PDCA (Plan, Do, Check, Act) </w:t>
      </w:r>
      <w:r w:rsidRPr="00B30079">
        <w:rPr>
          <w:rFonts w:ascii="Simplified Arabic" w:hAnsi="Simplified Arabic" w:cs="Simplified Arabic"/>
          <w:sz w:val="28"/>
          <w:szCs w:val="28"/>
          <w:rtl/>
        </w:rPr>
        <w:t>كإطار شامل لتطبيق استجابات المخاطر في العمليات الزمنية</w:t>
      </w:r>
      <w:r w:rsidRPr="00B30079">
        <w:rPr>
          <w:rFonts w:ascii="Simplified Arabic" w:hAnsi="Simplified Arabic" w:cs="Simplified Arabic"/>
          <w:sz w:val="28"/>
          <w:szCs w:val="28"/>
        </w:rPr>
        <w:t>.</w:t>
      </w:r>
    </w:p>
    <w:tbl>
      <w:tblPr>
        <w:tblpPr w:leftFromText="180" w:rightFromText="180" w:vertAnchor="text" w:horzAnchor="margin" w:tblpY="676"/>
        <w:tblW w:w="890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70"/>
        <w:gridCol w:w="3235"/>
      </w:tblGrid>
      <w:tr w:rsidR="00D23A47" w:rsidRPr="002336A0" w14:paraId="01950145" w14:textId="77777777" w:rsidTr="00D23A47">
        <w:trPr>
          <w:tblHeader/>
          <w:tblCellSpacing w:w="15" w:type="dxa"/>
        </w:trPr>
        <w:tc>
          <w:tcPr>
            <w:tcW w:w="5625" w:type="dxa"/>
            <w:vAlign w:val="center"/>
            <w:hideMark/>
          </w:tcPr>
          <w:p w14:paraId="3B9529BA" w14:textId="77777777" w:rsidR="00D23A47" w:rsidRPr="002336A0" w:rsidRDefault="00D23A47" w:rsidP="00D23A47">
            <w:pPr>
              <w:bidi/>
              <w:rPr>
                <w:rFonts w:ascii="Simplified Arabic" w:hAnsi="Simplified Arabic" w:cs="Simplified Arabic"/>
                <w:sz w:val="28"/>
                <w:szCs w:val="28"/>
              </w:rPr>
            </w:pPr>
            <w:r w:rsidRPr="002336A0">
              <w:rPr>
                <w:rFonts w:ascii="Simplified Arabic" w:hAnsi="Simplified Arabic" w:cs="Simplified Arabic"/>
                <w:sz w:val="28"/>
                <w:szCs w:val="28"/>
                <w:rtl/>
              </w:rPr>
              <w:t>الأساس النظري الداعم</w:t>
            </w:r>
          </w:p>
        </w:tc>
        <w:tc>
          <w:tcPr>
            <w:tcW w:w="3190" w:type="dxa"/>
            <w:vAlign w:val="center"/>
          </w:tcPr>
          <w:p w14:paraId="646E969D" w14:textId="77777777" w:rsidR="00D23A47" w:rsidRPr="002336A0" w:rsidRDefault="00D23A47" w:rsidP="00D23A47">
            <w:pPr>
              <w:bidi/>
              <w:rPr>
                <w:rFonts w:ascii="Simplified Arabic" w:hAnsi="Simplified Arabic" w:cs="Simplified Arabic"/>
                <w:sz w:val="28"/>
                <w:szCs w:val="28"/>
                <w:rtl/>
              </w:rPr>
            </w:pPr>
            <w:r w:rsidRPr="002336A0">
              <w:rPr>
                <w:rFonts w:ascii="Simplified Arabic" w:hAnsi="Simplified Arabic" w:cs="Simplified Arabic"/>
                <w:sz w:val="28"/>
                <w:szCs w:val="28"/>
                <w:rtl/>
              </w:rPr>
              <w:t>هدف الدراسة</w:t>
            </w:r>
          </w:p>
        </w:tc>
      </w:tr>
      <w:tr w:rsidR="00D23A47" w:rsidRPr="002336A0" w14:paraId="48A86E82" w14:textId="77777777" w:rsidTr="00D23A47">
        <w:trPr>
          <w:tblCellSpacing w:w="15" w:type="dxa"/>
        </w:trPr>
        <w:tc>
          <w:tcPr>
            <w:tcW w:w="5625" w:type="dxa"/>
            <w:vAlign w:val="center"/>
            <w:hideMark/>
          </w:tcPr>
          <w:p w14:paraId="4C5E6DB0" w14:textId="77777777" w:rsidR="00D23A47" w:rsidRPr="002336A0" w:rsidRDefault="00D23A47" w:rsidP="00D23A47">
            <w:pPr>
              <w:bidi/>
              <w:rPr>
                <w:rFonts w:ascii="Simplified Arabic" w:hAnsi="Simplified Arabic" w:cs="Simplified Arabic"/>
                <w:sz w:val="28"/>
                <w:szCs w:val="28"/>
              </w:rPr>
            </w:pPr>
            <w:r w:rsidRPr="002336A0">
              <w:rPr>
                <w:rFonts w:ascii="Simplified Arabic" w:hAnsi="Simplified Arabic" w:cs="Simplified Arabic"/>
                <w:sz w:val="28"/>
                <w:szCs w:val="28"/>
                <w:rtl/>
              </w:rPr>
              <w:t>نظرية النظم – إدارة المشاريع وفق</w:t>
            </w:r>
            <w:r w:rsidRPr="002336A0">
              <w:rPr>
                <w:rFonts w:ascii="Simplified Arabic" w:hAnsi="Simplified Arabic" w:cs="Simplified Arabic"/>
                <w:sz w:val="28"/>
                <w:szCs w:val="28"/>
              </w:rPr>
              <w:t xml:space="preserve"> PMBOK</w:t>
            </w:r>
          </w:p>
        </w:tc>
        <w:tc>
          <w:tcPr>
            <w:tcW w:w="3190" w:type="dxa"/>
            <w:vAlign w:val="center"/>
          </w:tcPr>
          <w:p w14:paraId="5DA2C690" w14:textId="77777777" w:rsidR="00D23A47" w:rsidRPr="002336A0" w:rsidRDefault="00D23A47" w:rsidP="00D23A47">
            <w:pPr>
              <w:bidi/>
              <w:rPr>
                <w:rFonts w:ascii="Simplified Arabic" w:hAnsi="Simplified Arabic" w:cs="Simplified Arabic"/>
                <w:sz w:val="28"/>
                <w:szCs w:val="28"/>
                <w:rtl/>
              </w:rPr>
            </w:pPr>
            <w:r w:rsidRPr="002336A0">
              <w:rPr>
                <w:rFonts w:ascii="Simplified Arabic" w:hAnsi="Simplified Arabic" w:cs="Simplified Arabic"/>
                <w:sz w:val="28"/>
                <w:szCs w:val="28"/>
                <w:rtl/>
              </w:rPr>
              <w:t>تحليل الدور الكلي لإدارة المخاطر</w:t>
            </w:r>
          </w:p>
        </w:tc>
      </w:tr>
      <w:tr w:rsidR="00D23A47" w:rsidRPr="002336A0" w14:paraId="39A3420B" w14:textId="77777777" w:rsidTr="00D23A47">
        <w:trPr>
          <w:tblCellSpacing w:w="15" w:type="dxa"/>
        </w:trPr>
        <w:tc>
          <w:tcPr>
            <w:tcW w:w="5625" w:type="dxa"/>
            <w:vAlign w:val="center"/>
            <w:hideMark/>
          </w:tcPr>
          <w:p w14:paraId="00A45629" w14:textId="77777777" w:rsidR="00D23A47" w:rsidRPr="002336A0" w:rsidRDefault="00D23A47" w:rsidP="00D23A47">
            <w:pPr>
              <w:bidi/>
              <w:rPr>
                <w:rFonts w:ascii="Simplified Arabic" w:hAnsi="Simplified Arabic" w:cs="Simplified Arabic"/>
                <w:sz w:val="28"/>
                <w:szCs w:val="28"/>
              </w:rPr>
            </w:pPr>
            <w:r w:rsidRPr="002336A0">
              <w:rPr>
                <w:rFonts w:ascii="Simplified Arabic" w:hAnsi="Simplified Arabic" w:cs="Simplified Arabic"/>
                <w:sz w:val="28"/>
                <w:szCs w:val="28"/>
                <w:rtl/>
              </w:rPr>
              <w:lastRenderedPageBreak/>
              <w:t>التحسين المستمر – النضج المؤسسي – التحفيز الإدراكي</w:t>
            </w:r>
          </w:p>
        </w:tc>
        <w:tc>
          <w:tcPr>
            <w:tcW w:w="3190" w:type="dxa"/>
            <w:vAlign w:val="center"/>
          </w:tcPr>
          <w:p w14:paraId="3B8A09B5" w14:textId="77777777" w:rsidR="00D23A47" w:rsidRPr="002336A0" w:rsidRDefault="00D23A47" w:rsidP="00D23A47">
            <w:pPr>
              <w:bidi/>
              <w:rPr>
                <w:rFonts w:ascii="Simplified Arabic" w:hAnsi="Simplified Arabic" w:cs="Simplified Arabic"/>
                <w:sz w:val="28"/>
                <w:szCs w:val="28"/>
                <w:rtl/>
              </w:rPr>
            </w:pPr>
            <w:r w:rsidRPr="002336A0">
              <w:rPr>
                <w:rFonts w:ascii="Simplified Arabic" w:hAnsi="Simplified Arabic" w:cs="Simplified Arabic"/>
                <w:sz w:val="28"/>
                <w:szCs w:val="28"/>
                <w:rtl/>
              </w:rPr>
              <w:t>قياس الوعي بأهمية تحليل المخاطر</w:t>
            </w:r>
          </w:p>
        </w:tc>
      </w:tr>
      <w:tr w:rsidR="00D23A47" w:rsidRPr="002336A0" w14:paraId="3657E72B" w14:textId="77777777" w:rsidTr="00D23A47">
        <w:trPr>
          <w:tblCellSpacing w:w="15" w:type="dxa"/>
        </w:trPr>
        <w:tc>
          <w:tcPr>
            <w:tcW w:w="5625" w:type="dxa"/>
            <w:vAlign w:val="center"/>
            <w:hideMark/>
          </w:tcPr>
          <w:p w14:paraId="47296468" w14:textId="77777777" w:rsidR="00D23A47" w:rsidRPr="002336A0" w:rsidRDefault="00D23A47" w:rsidP="00D23A47">
            <w:pPr>
              <w:bidi/>
              <w:rPr>
                <w:rFonts w:ascii="Simplified Arabic" w:hAnsi="Simplified Arabic" w:cs="Simplified Arabic"/>
                <w:sz w:val="28"/>
                <w:szCs w:val="28"/>
              </w:rPr>
            </w:pPr>
            <w:r w:rsidRPr="002336A0">
              <w:rPr>
                <w:rFonts w:ascii="Simplified Arabic" w:hAnsi="Simplified Arabic" w:cs="Simplified Arabic"/>
                <w:sz w:val="28"/>
                <w:szCs w:val="28"/>
                <w:rtl/>
              </w:rPr>
              <w:t>التحليل الكمي والنوعي – اتخاذ القرار في ظل عدم اليقين</w:t>
            </w:r>
          </w:p>
        </w:tc>
        <w:tc>
          <w:tcPr>
            <w:tcW w:w="3190" w:type="dxa"/>
            <w:vAlign w:val="center"/>
          </w:tcPr>
          <w:p w14:paraId="19FDBD67" w14:textId="77777777" w:rsidR="00D23A47" w:rsidRPr="002336A0" w:rsidRDefault="00D23A47" w:rsidP="00D23A47">
            <w:pPr>
              <w:bidi/>
              <w:rPr>
                <w:rFonts w:ascii="Simplified Arabic" w:hAnsi="Simplified Arabic" w:cs="Simplified Arabic"/>
                <w:sz w:val="28"/>
                <w:szCs w:val="28"/>
                <w:rtl/>
              </w:rPr>
            </w:pPr>
            <w:r w:rsidRPr="002336A0">
              <w:rPr>
                <w:rFonts w:ascii="Simplified Arabic" w:hAnsi="Simplified Arabic" w:cs="Simplified Arabic"/>
                <w:sz w:val="28"/>
                <w:szCs w:val="28"/>
                <w:rtl/>
              </w:rPr>
              <w:t>قياس استخدام أدوات التحليل</w:t>
            </w:r>
          </w:p>
        </w:tc>
      </w:tr>
      <w:tr w:rsidR="00D23A47" w:rsidRPr="002336A0" w14:paraId="777028E0" w14:textId="77777777" w:rsidTr="00D23A47">
        <w:trPr>
          <w:tblCellSpacing w:w="15" w:type="dxa"/>
        </w:trPr>
        <w:tc>
          <w:tcPr>
            <w:tcW w:w="5625" w:type="dxa"/>
            <w:vAlign w:val="center"/>
            <w:hideMark/>
          </w:tcPr>
          <w:p w14:paraId="654C32C9" w14:textId="77777777" w:rsidR="00D23A47" w:rsidRPr="002336A0" w:rsidRDefault="00D23A47" w:rsidP="00D23A47">
            <w:pPr>
              <w:bidi/>
              <w:rPr>
                <w:rFonts w:ascii="Simplified Arabic" w:hAnsi="Simplified Arabic" w:cs="Simplified Arabic"/>
                <w:sz w:val="28"/>
                <w:szCs w:val="28"/>
              </w:rPr>
            </w:pPr>
            <w:r w:rsidRPr="002336A0">
              <w:rPr>
                <w:rFonts w:ascii="Simplified Arabic" w:hAnsi="Simplified Arabic" w:cs="Simplified Arabic"/>
                <w:sz w:val="28"/>
                <w:szCs w:val="28"/>
                <w:rtl/>
              </w:rPr>
              <w:t>الحوكمة المؤسسية – النظم المفتوحة – التمكين الإداري</w:t>
            </w:r>
          </w:p>
        </w:tc>
        <w:tc>
          <w:tcPr>
            <w:tcW w:w="3190" w:type="dxa"/>
            <w:vAlign w:val="center"/>
          </w:tcPr>
          <w:p w14:paraId="374544E0" w14:textId="77777777" w:rsidR="00D23A47" w:rsidRPr="002336A0" w:rsidRDefault="00D23A47" w:rsidP="00D23A47">
            <w:pPr>
              <w:bidi/>
              <w:rPr>
                <w:rFonts w:ascii="Simplified Arabic" w:hAnsi="Simplified Arabic" w:cs="Simplified Arabic"/>
                <w:sz w:val="28"/>
                <w:szCs w:val="28"/>
                <w:rtl/>
              </w:rPr>
            </w:pPr>
            <w:r w:rsidRPr="002336A0">
              <w:rPr>
                <w:rFonts w:ascii="Simplified Arabic" w:hAnsi="Simplified Arabic" w:cs="Simplified Arabic"/>
                <w:sz w:val="28"/>
                <w:szCs w:val="28"/>
                <w:rtl/>
              </w:rPr>
              <w:t>ربط السياسات المؤسسية بالنتائج الزمنية</w:t>
            </w:r>
          </w:p>
        </w:tc>
      </w:tr>
      <w:tr w:rsidR="00D23A47" w:rsidRPr="002336A0" w14:paraId="3B8D19B4" w14:textId="77777777" w:rsidTr="00D23A47">
        <w:trPr>
          <w:tblCellSpacing w:w="15" w:type="dxa"/>
        </w:trPr>
        <w:tc>
          <w:tcPr>
            <w:tcW w:w="5625" w:type="dxa"/>
            <w:vAlign w:val="center"/>
            <w:hideMark/>
          </w:tcPr>
          <w:p w14:paraId="24DD21F9" w14:textId="77777777" w:rsidR="00D23A47" w:rsidRPr="002336A0" w:rsidRDefault="00D23A47" w:rsidP="00D23A47">
            <w:pPr>
              <w:bidi/>
              <w:rPr>
                <w:rFonts w:ascii="Simplified Arabic" w:hAnsi="Simplified Arabic" w:cs="Simplified Arabic"/>
                <w:sz w:val="28"/>
                <w:szCs w:val="28"/>
              </w:rPr>
            </w:pPr>
            <w:r w:rsidRPr="002336A0">
              <w:rPr>
                <w:rFonts w:ascii="Simplified Arabic" w:hAnsi="Simplified Arabic" w:cs="Simplified Arabic"/>
                <w:sz w:val="28"/>
                <w:szCs w:val="28"/>
                <w:rtl/>
              </w:rPr>
              <w:t>نظرية السياق المؤسسي – الثقافة التنظيمية – محدودية الموارد</w:t>
            </w:r>
          </w:p>
        </w:tc>
        <w:tc>
          <w:tcPr>
            <w:tcW w:w="3190" w:type="dxa"/>
            <w:vAlign w:val="center"/>
          </w:tcPr>
          <w:p w14:paraId="526D0607" w14:textId="77777777" w:rsidR="00D23A47" w:rsidRPr="002336A0" w:rsidRDefault="00D23A47" w:rsidP="00D23A47">
            <w:pPr>
              <w:bidi/>
              <w:rPr>
                <w:rFonts w:ascii="Simplified Arabic" w:hAnsi="Simplified Arabic" w:cs="Simplified Arabic"/>
                <w:sz w:val="28"/>
                <w:szCs w:val="28"/>
                <w:rtl/>
              </w:rPr>
            </w:pPr>
            <w:r w:rsidRPr="002336A0">
              <w:rPr>
                <w:rFonts w:ascii="Simplified Arabic" w:hAnsi="Simplified Arabic" w:cs="Simplified Arabic"/>
                <w:sz w:val="28"/>
                <w:szCs w:val="28"/>
                <w:rtl/>
              </w:rPr>
              <w:t>تحليل العوائق المؤسسية والإجرائية</w:t>
            </w:r>
          </w:p>
        </w:tc>
      </w:tr>
      <w:tr w:rsidR="00D23A47" w:rsidRPr="002336A0" w14:paraId="06CB6FEA" w14:textId="77777777" w:rsidTr="00D23A47">
        <w:trPr>
          <w:tblCellSpacing w:w="15" w:type="dxa"/>
        </w:trPr>
        <w:tc>
          <w:tcPr>
            <w:tcW w:w="5625" w:type="dxa"/>
            <w:vAlign w:val="center"/>
            <w:hideMark/>
          </w:tcPr>
          <w:p w14:paraId="2F1FDC18" w14:textId="77777777" w:rsidR="00D23A47" w:rsidRPr="002336A0" w:rsidRDefault="00D23A47" w:rsidP="00D23A47">
            <w:pPr>
              <w:bidi/>
              <w:rPr>
                <w:rFonts w:ascii="Simplified Arabic" w:hAnsi="Simplified Arabic" w:cs="Simplified Arabic"/>
                <w:sz w:val="28"/>
                <w:szCs w:val="28"/>
              </w:rPr>
            </w:pPr>
            <w:r w:rsidRPr="002336A0">
              <w:rPr>
                <w:rFonts w:ascii="Simplified Arabic" w:hAnsi="Simplified Arabic" w:cs="Simplified Arabic"/>
                <w:sz w:val="28"/>
                <w:szCs w:val="28"/>
                <w:rtl/>
              </w:rPr>
              <w:t>نماذج التكامل الزمني – نظرية</w:t>
            </w:r>
            <w:r w:rsidRPr="002336A0">
              <w:rPr>
                <w:rFonts w:ascii="Simplified Arabic" w:hAnsi="Simplified Arabic" w:cs="Simplified Arabic"/>
                <w:sz w:val="28"/>
                <w:szCs w:val="28"/>
              </w:rPr>
              <w:t xml:space="preserve"> PDCA – </w:t>
            </w:r>
            <w:r w:rsidRPr="002336A0">
              <w:rPr>
                <w:rFonts w:ascii="Simplified Arabic" w:hAnsi="Simplified Arabic" w:cs="Simplified Arabic"/>
                <w:sz w:val="28"/>
                <w:szCs w:val="28"/>
                <w:rtl/>
              </w:rPr>
              <w:t>النمذجة التنبؤية في إدارة المشاريع</w:t>
            </w:r>
          </w:p>
        </w:tc>
        <w:tc>
          <w:tcPr>
            <w:tcW w:w="3190" w:type="dxa"/>
            <w:vAlign w:val="center"/>
          </w:tcPr>
          <w:p w14:paraId="744B460E" w14:textId="77777777" w:rsidR="00D23A47" w:rsidRPr="002336A0" w:rsidRDefault="00D23A47" w:rsidP="00D23A47">
            <w:pPr>
              <w:bidi/>
              <w:rPr>
                <w:rFonts w:ascii="Simplified Arabic" w:hAnsi="Simplified Arabic" w:cs="Simplified Arabic"/>
                <w:sz w:val="28"/>
                <w:szCs w:val="28"/>
                <w:rtl/>
              </w:rPr>
            </w:pPr>
            <w:r w:rsidRPr="002336A0">
              <w:rPr>
                <w:rFonts w:ascii="Simplified Arabic" w:hAnsi="Simplified Arabic" w:cs="Simplified Arabic"/>
                <w:sz w:val="28"/>
                <w:szCs w:val="28"/>
                <w:rtl/>
              </w:rPr>
              <w:t>تصميم نموذج تطبيقي لإدارة المخاطر</w:t>
            </w:r>
          </w:p>
        </w:tc>
      </w:tr>
    </w:tbl>
    <w:p w14:paraId="45911BFB" w14:textId="77777777" w:rsidR="00074638" w:rsidRPr="002336A0" w:rsidRDefault="00074638" w:rsidP="00074638">
      <w:pPr>
        <w:bidi/>
        <w:rPr>
          <w:rFonts w:ascii="Simplified Arabic" w:hAnsi="Simplified Arabic" w:cs="Simplified Arabic"/>
          <w:sz w:val="28"/>
          <w:szCs w:val="28"/>
        </w:rPr>
      </w:pPr>
      <w:r w:rsidRPr="002336A0">
        <w:rPr>
          <w:rFonts w:ascii="Segoe UI Emoji" w:hAnsi="Segoe UI Emoji" w:cs="Segoe UI Emoji"/>
          <w:sz w:val="28"/>
          <w:szCs w:val="28"/>
        </w:rPr>
        <w:t>🧩</w:t>
      </w:r>
      <w:r w:rsidRPr="002336A0">
        <w:rPr>
          <w:rFonts w:ascii="Simplified Arabic" w:hAnsi="Simplified Arabic" w:cs="Simplified Arabic"/>
          <w:sz w:val="28"/>
          <w:szCs w:val="28"/>
        </w:rPr>
        <w:t xml:space="preserve"> </w:t>
      </w:r>
      <w:r w:rsidRPr="002336A0">
        <w:rPr>
          <w:rFonts w:ascii="Simplified Arabic" w:hAnsi="Simplified Arabic" w:cs="Simplified Arabic"/>
          <w:sz w:val="28"/>
          <w:szCs w:val="28"/>
          <w:rtl/>
        </w:rPr>
        <w:t>خلاصة تكامل الأهداف والنظرية</w:t>
      </w:r>
      <w:r w:rsidRPr="002336A0">
        <w:rPr>
          <w:rFonts w:ascii="Simplified Arabic" w:hAnsi="Simplified Arabic" w:cs="Simplified Arabic"/>
          <w:sz w:val="28"/>
          <w:szCs w:val="28"/>
        </w:rPr>
        <w:t>:</w:t>
      </w:r>
      <w:r w:rsidR="00BC659D">
        <w:rPr>
          <w:rFonts w:ascii="Simplified Arabic" w:hAnsi="Simplified Arabic" w:cs="Simplified Arabic" w:hint="cs"/>
          <w:sz w:val="28"/>
          <w:szCs w:val="28"/>
          <w:rtl/>
        </w:rPr>
        <w:t xml:space="preserve"> </w:t>
      </w:r>
      <w:r w:rsidR="00BC659D" w:rsidRPr="00BC659D">
        <w:rPr>
          <w:rFonts w:ascii="Simplified Arabic" w:hAnsi="Simplified Arabic" w:cs="Simplified Arabic" w:hint="cs"/>
          <w:rtl/>
        </w:rPr>
        <w:t>(</w:t>
      </w:r>
      <w:r w:rsidR="00BC659D">
        <w:rPr>
          <w:rFonts w:ascii="Simplified Arabic" w:hAnsi="Simplified Arabic" w:cs="Simplified Arabic" w:hint="cs"/>
          <w:rtl/>
        </w:rPr>
        <w:t>جدول</w:t>
      </w:r>
      <w:r w:rsidR="00BC659D" w:rsidRPr="00BC659D">
        <w:rPr>
          <w:rFonts w:ascii="Simplified Arabic" w:hAnsi="Simplified Arabic" w:cs="Simplified Arabic" w:hint="cs"/>
          <w:rtl/>
        </w:rPr>
        <w:t xml:space="preserve"> 1-1)</w:t>
      </w:r>
    </w:p>
    <w:p w14:paraId="6AEB39F5" w14:textId="77777777" w:rsidR="00423E4E" w:rsidRPr="002336A0" w:rsidRDefault="00423E4E" w:rsidP="00A92B04">
      <w:pPr>
        <w:rPr>
          <w:rFonts w:ascii="Simplified Arabic" w:hAnsi="Simplified Arabic" w:cs="Simplified Arabic"/>
          <w:b/>
          <w:bCs/>
          <w:sz w:val="48"/>
          <w:szCs w:val="48"/>
          <w:u w:val="single"/>
          <w:rtl/>
        </w:rPr>
      </w:pPr>
    </w:p>
    <w:p w14:paraId="5D1B5AAC" w14:textId="77777777" w:rsidR="00AA40F4" w:rsidRPr="002336A0" w:rsidRDefault="00AA40F4" w:rsidP="00AA40F4">
      <w:pPr>
        <w:jc w:val="center"/>
        <w:rPr>
          <w:rFonts w:ascii="Simplified Arabic" w:hAnsi="Simplified Arabic" w:cs="Simplified Arabic"/>
          <w:b/>
          <w:bCs/>
          <w:sz w:val="48"/>
          <w:szCs w:val="48"/>
          <w:u w:val="single"/>
          <w:rtl/>
        </w:rPr>
      </w:pPr>
    </w:p>
    <w:p w14:paraId="7D725D42" w14:textId="77777777" w:rsidR="00AA40F4" w:rsidRPr="002336A0" w:rsidRDefault="00AA40F4" w:rsidP="00AA40F4">
      <w:pPr>
        <w:jc w:val="center"/>
        <w:rPr>
          <w:rFonts w:ascii="Simplified Arabic" w:hAnsi="Simplified Arabic" w:cs="Simplified Arabic"/>
          <w:b/>
          <w:bCs/>
          <w:sz w:val="48"/>
          <w:szCs w:val="48"/>
          <w:u w:val="single"/>
          <w:rtl/>
        </w:rPr>
      </w:pPr>
    </w:p>
    <w:p w14:paraId="2770B8F2" w14:textId="77777777" w:rsidR="00AA40F4" w:rsidRPr="002336A0" w:rsidRDefault="00AA40F4" w:rsidP="00D23A47">
      <w:pPr>
        <w:rPr>
          <w:rFonts w:ascii="Simplified Arabic" w:hAnsi="Simplified Arabic" w:cs="Simplified Arabic"/>
          <w:b/>
          <w:bCs/>
          <w:sz w:val="48"/>
          <w:szCs w:val="48"/>
          <w:u w:val="single"/>
          <w:rtl/>
        </w:rPr>
      </w:pPr>
    </w:p>
    <w:p w14:paraId="2A73DB15" w14:textId="77777777" w:rsidR="00AA40F4" w:rsidRPr="002336A0" w:rsidRDefault="00AA40F4" w:rsidP="00AA40F4">
      <w:pPr>
        <w:jc w:val="center"/>
        <w:rPr>
          <w:rFonts w:ascii="Simplified Arabic" w:hAnsi="Simplified Arabic" w:cs="Simplified Arabic"/>
          <w:b/>
          <w:bCs/>
          <w:sz w:val="48"/>
          <w:szCs w:val="48"/>
          <w:u w:val="single"/>
          <w:rtl/>
        </w:rPr>
      </w:pPr>
    </w:p>
    <w:p w14:paraId="39A86CD3" w14:textId="77777777" w:rsidR="00CD184D" w:rsidRDefault="00CD184D" w:rsidP="00AA40F4">
      <w:pPr>
        <w:jc w:val="center"/>
        <w:rPr>
          <w:rFonts w:ascii="Simplified Arabic" w:hAnsi="Simplified Arabic" w:cs="Simplified Arabic"/>
          <w:b/>
          <w:bCs/>
          <w:sz w:val="48"/>
          <w:szCs w:val="48"/>
          <w:u w:val="single"/>
          <w:rtl/>
        </w:rPr>
      </w:pPr>
    </w:p>
    <w:p w14:paraId="0D63BD56" w14:textId="77777777" w:rsidR="00CD184D" w:rsidRDefault="00CD184D" w:rsidP="00AA40F4">
      <w:pPr>
        <w:jc w:val="center"/>
        <w:rPr>
          <w:rFonts w:ascii="Simplified Arabic" w:hAnsi="Simplified Arabic" w:cs="Simplified Arabic"/>
          <w:b/>
          <w:bCs/>
          <w:sz w:val="48"/>
          <w:szCs w:val="48"/>
          <w:u w:val="single"/>
          <w:rtl/>
        </w:rPr>
      </w:pPr>
    </w:p>
    <w:p w14:paraId="4663482F" w14:textId="77777777" w:rsidR="00D92758" w:rsidRDefault="00D92758" w:rsidP="00AA40F4">
      <w:pPr>
        <w:jc w:val="center"/>
        <w:rPr>
          <w:rFonts w:ascii="Simplified Arabic" w:hAnsi="Simplified Arabic" w:cs="Simplified Arabic"/>
          <w:b/>
          <w:bCs/>
          <w:sz w:val="48"/>
          <w:szCs w:val="48"/>
          <w:u w:val="single"/>
          <w:rtl/>
        </w:rPr>
      </w:pPr>
    </w:p>
    <w:p w14:paraId="69D518E6" w14:textId="77777777" w:rsidR="00D92758" w:rsidRDefault="00D92758" w:rsidP="00AA40F4">
      <w:pPr>
        <w:jc w:val="center"/>
        <w:rPr>
          <w:rFonts w:ascii="Simplified Arabic" w:hAnsi="Simplified Arabic" w:cs="Simplified Arabic"/>
          <w:b/>
          <w:bCs/>
          <w:sz w:val="48"/>
          <w:szCs w:val="48"/>
          <w:u w:val="single"/>
          <w:rtl/>
        </w:rPr>
      </w:pPr>
    </w:p>
    <w:p w14:paraId="2F2929FD" w14:textId="77777777" w:rsidR="00D92758" w:rsidRDefault="00D92758" w:rsidP="00AA40F4">
      <w:pPr>
        <w:jc w:val="center"/>
        <w:rPr>
          <w:rFonts w:ascii="Simplified Arabic" w:hAnsi="Simplified Arabic" w:cs="Simplified Arabic"/>
          <w:b/>
          <w:bCs/>
          <w:sz w:val="48"/>
          <w:szCs w:val="48"/>
          <w:u w:val="single"/>
          <w:rtl/>
        </w:rPr>
      </w:pPr>
    </w:p>
    <w:p w14:paraId="593CA11B" w14:textId="77777777" w:rsidR="00D92758" w:rsidRDefault="00D92758" w:rsidP="00AA40F4">
      <w:pPr>
        <w:jc w:val="center"/>
        <w:rPr>
          <w:rFonts w:ascii="Simplified Arabic" w:hAnsi="Simplified Arabic" w:cs="Simplified Arabic"/>
          <w:b/>
          <w:bCs/>
          <w:sz w:val="48"/>
          <w:szCs w:val="48"/>
          <w:u w:val="single"/>
          <w:rtl/>
        </w:rPr>
      </w:pPr>
    </w:p>
    <w:p w14:paraId="05FD6C9E" w14:textId="77777777" w:rsidR="00D92758" w:rsidRDefault="00D92758" w:rsidP="00AA40F4">
      <w:pPr>
        <w:jc w:val="center"/>
        <w:rPr>
          <w:rFonts w:ascii="Simplified Arabic" w:hAnsi="Simplified Arabic" w:cs="Simplified Arabic"/>
          <w:b/>
          <w:bCs/>
          <w:sz w:val="48"/>
          <w:szCs w:val="48"/>
          <w:u w:val="single"/>
          <w:rtl/>
        </w:rPr>
      </w:pPr>
    </w:p>
    <w:p w14:paraId="1280115B" w14:textId="77777777" w:rsidR="00E446A6" w:rsidRDefault="00E446A6" w:rsidP="00AA40F4">
      <w:pPr>
        <w:jc w:val="center"/>
        <w:rPr>
          <w:rFonts w:ascii="Simplified Arabic" w:hAnsi="Simplified Arabic" w:cs="Simplified Arabic"/>
          <w:b/>
          <w:bCs/>
          <w:sz w:val="48"/>
          <w:szCs w:val="48"/>
          <w:u w:val="single"/>
          <w:rtl/>
        </w:rPr>
      </w:pPr>
    </w:p>
    <w:p w14:paraId="663C9AC6" w14:textId="77777777" w:rsidR="00D92758" w:rsidRDefault="00D92758" w:rsidP="00AA40F4">
      <w:pPr>
        <w:jc w:val="center"/>
        <w:rPr>
          <w:rFonts w:ascii="Simplified Arabic" w:hAnsi="Simplified Arabic" w:cs="Simplified Arabic"/>
          <w:b/>
          <w:bCs/>
          <w:sz w:val="48"/>
          <w:szCs w:val="48"/>
          <w:u w:val="single"/>
          <w:rtl/>
        </w:rPr>
      </w:pPr>
    </w:p>
    <w:p w14:paraId="3E0A92AB" w14:textId="77777777" w:rsidR="00D92758" w:rsidRDefault="00D92758" w:rsidP="00AA40F4">
      <w:pPr>
        <w:jc w:val="center"/>
        <w:rPr>
          <w:rFonts w:ascii="Simplified Arabic" w:hAnsi="Simplified Arabic" w:cs="Simplified Arabic"/>
          <w:b/>
          <w:bCs/>
          <w:sz w:val="48"/>
          <w:szCs w:val="48"/>
          <w:u w:val="single"/>
          <w:rtl/>
        </w:rPr>
      </w:pPr>
    </w:p>
    <w:p w14:paraId="36A983D0" w14:textId="77777777" w:rsidR="00D92758" w:rsidRPr="002336A0" w:rsidRDefault="00D92758" w:rsidP="00AA40F4">
      <w:pPr>
        <w:jc w:val="center"/>
        <w:rPr>
          <w:rFonts w:ascii="Simplified Arabic" w:hAnsi="Simplified Arabic" w:cs="Simplified Arabic"/>
          <w:b/>
          <w:bCs/>
          <w:sz w:val="48"/>
          <w:szCs w:val="48"/>
          <w:u w:val="single"/>
          <w:rtl/>
        </w:rPr>
      </w:pPr>
    </w:p>
    <w:p w14:paraId="2032864D" w14:textId="77777777" w:rsidR="00AA40F4" w:rsidRPr="00D23A47" w:rsidRDefault="00F925D0" w:rsidP="00AA40F4">
      <w:pPr>
        <w:jc w:val="center"/>
        <w:rPr>
          <w:rFonts w:ascii="Simplified Arabic" w:hAnsi="Simplified Arabic" w:cs="Simplified Arabic"/>
          <w:b/>
          <w:bCs/>
          <w:sz w:val="40"/>
          <w:szCs w:val="40"/>
          <w:u w:val="single"/>
          <w:rtl/>
        </w:rPr>
      </w:pPr>
      <w:r w:rsidRPr="00D23A47">
        <w:rPr>
          <w:rFonts w:ascii="Simplified Arabic" w:hAnsi="Simplified Arabic" w:cs="Simplified Arabic"/>
          <w:b/>
          <w:bCs/>
          <w:sz w:val="40"/>
          <w:szCs w:val="40"/>
          <w:u w:val="single"/>
          <w:rtl/>
        </w:rPr>
        <w:t>الفصل الثاني</w:t>
      </w:r>
    </w:p>
    <w:p w14:paraId="4D56F33E" w14:textId="77777777" w:rsidR="00F925D0" w:rsidRPr="00D23A47" w:rsidRDefault="00F925D0" w:rsidP="00F925D0">
      <w:pPr>
        <w:jc w:val="center"/>
        <w:rPr>
          <w:rFonts w:ascii="Simplified Arabic" w:hAnsi="Simplified Arabic" w:cs="Simplified Arabic"/>
          <w:b/>
          <w:bCs/>
          <w:sz w:val="40"/>
          <w:szCs w:val="40"/>
          <w:u w:val="single"/>
          <w:rtl/>
        </w:rPr>
      </w:pPr>
      <w:r w:rsidRPr="00D23A47">
        <w:rPr>
          <w:rFonts w:ascii="Simplified Arabic" w:hAnsi="Simplified Arabic" w:cs="Simplified Arabic"/>
          <w:b/>
          <w:bCs/>
          <w:sz w:val="40"/>
          <w:szCs w:val="40"/>
          <w:u w:val="single"/>
          <w:rtl/>
        </w:rPr>
        <w:t>الدراسات السابقة</w:t>
      </w:r>
    </w:p>
    <w:p w14:paraId="1BBE5F00" w14:textId="77777777" w:rsidR="00F925D0" w:rsidRPr="002336A0" w:rsidRDefault="00F925D0" w:rsidP="00D22171">
      <w:pPr>
        <w:rPr>
          <w:rFonts w:ascii="Simplified Arabic" w:hAnsi="Simplified Arabic" w:cs="Simplified Arabic"/>
          <w:sz w:val="28"/>
          <w:szCs w:val="28"/>
          <w:u w:val="single"/>
          <w:rtl/>
        </w:rPr>
      </w:pPr>
    </w:p>
    <w:p w14:paraId="714F55CB" w14:textId="77777777" w:rsidR="00F925D0" w:rsidRPr="002336A0" w:rsidRDefault="00F925D0" w:rsidP="00D22171">
      <w:pPr>
        <w:rPr>
          <w:rFonts w:ascii="Simplified Arabic" w:hAnsi="Simplified Arabic" w:cs="Simplified Arabic"/>
          <w:sz w:val="28"/>
          <w:szCs w:val="28"/>
          <w:u w:val="single"/>
          <w:rtl/>
        </w:rPr>
      </w:pPr>
    </w:p>
    <w:p w14:paraId="0B9B41F0" w14:textId="77777777" w:rsidR="00F925D0" w:rsidRPr="002336A0" w:rsidRDefault="00F925D0" w:rsidP="00D22171">
      <w:pPr>
        <w:rPr>
          <w:rFonts w:ascii="Simplified Arabic" w:hAnsi="Simplified Arabic" w:cs="Simplified Arabic"/>
          <w:sz w:val="28"/>
          <w:szCs w:val="28"/>
          <w:u w:val="single"/>
          <w:rtl/>
        </w:rPr>
      </w:pPr>
    </w:p>
    <w:p w14:paraId="5E3D4AF5" w14:textId="77777777" w:rsidR="00F925D0" w:rsidRPr="002336A0" w:rsidRDefault="00F925D0" w:rsidP="00D22171">
      <w:pPr>
        <w:rPr>
          <w:rFonts w:ascii="Simplified Arabic" w:hAnsi="Simplified Arabic" w:cs="Simplified Arabic"/>
          <w:sz w:val="28"/>
          <w:szCs w:val="28"/>
          <w:u w:val="single"/>
          <w:rtl/>
        </w:rPr>
      </w:pPr>
    </w:p>
    <w:p w14:paraId="707190BD" w14:textId="77777777" w:rsidR="00F925D0" w:rsidRPr="002336A0" w:rsidRDefault="00F925D0" w:rsidP="00D22171">
      <w:pPr>
        <w:rPr>
          <w:rFonts w:ascii="Simplified Arabic" w:hAnsi="Simplified Arabic" w:cs="Simplified Arabic"/>
          <w:sz w:val="28"/>
          <w:szCs w:val="28"/>
          <w:u w:val="single"/>
          <w:rtl/>
        </w:rPr>
      </w:pPr>
    </w:p>
    <w:p w14:paraId="4FCA868A" w14:textId="77777777" w:rsidR="00F925D0" w:rsidRPr="002336A0" w:rsidRDefault="00F925D0" w:rsidP="00D22171">
      <w:pPr>
        <w:rPr>
          <w:rFonts w:ascii="Simplified Arabic" w:hAnsi="Simplified Arabic" w:cs="Simplified Arabic"/>
          <w:sz w:val="28"/>
          <w:szCs w:val="28"/>
          <w:u w:val="single"/>
          <w:rtl/>
        </w:rPr>
      </w:pPr>
    </w:p>
    <w:p w14:paraId="27983AEB" w14:textId="77777777" w:rsidR="00F925D0" w:rsidRDefault="00F925D0" w:rsidP="00D22171">
      <w:pPr>
        <w:rPr>
          <w:rFonts w:ascii="Simplified Arabic" w:hAnsi="Simplified Arabic" w:cs="Simplified Arabic"/>
          <w:sz w:val="28"/>
          <w:szCs w:val="28"/>
          <w:u w:val="single"/>
        </w:rPr>
      </w:pPr>
    </w:p>
    <w:p w14:paraId="16191A99" w14:textId="77777777" w:rsidR="00D23A47" w:rsidRDefault="00D23A47" w:rsidP="00D22171">
      <w:pPr>
        <w:rPr>
          <w:rFonts w:ascii="Simplified Arabic" w:hAnsi="Simplified Arabic" w:cs="Simplified Arabic"/>
          <w:sz w:val="28"/>
          <w:szCs w:val="28"/>
          <w:u w:val="single"/>
        </w:rPr>
      </w:pPr>
    </w:p>
    <w:p w14:paraId="5C1E0F29" w14:textId="77777777" w:rsidR="00D23A47" w:rsidRDefault="00D23A47" w:rsidP="00D22171">
      <w:pPr>
        <w:rPr>
          <w:rFonts w:ascii="Simplified Arabic" w:hAnsi="Simplified Arabic" w:cs="Simplified Arabic"/>
          <w:sz w:val="28"/>
          <w:szCs w:val="28"/>
          <w:u w:val="single"/>
        </w:rPr>
      </w:pPr>
    </w:p>
    <w:p w14:paraId="08387EDA" w14:textId="77777777" w:rsidR="00D23A47" w:rsidRPr="002336A0" w:rsidRDefault="00D23A47" w:rsidP="00D22171">
      <w:pPr>
        <w:rPr>
          <w:rFonts w:ascii="Simplified Arabic" w:hAnsi="Simplified Arabic" w:cs="Simplified Arabic"/>
          <w:sz w:val="28"/>
          <w:szCs w:val="28"/>
          <w:u w:val="single"/>
          <w:rtl/>
        </w:rPr>
      </w:pPr>
    </w:p>
    <w:p w14:paraId="7A671455" w14:textId="77777777" w:rsidR="00F925D0" w:rsidRDefault="00F925D0" w:rsidP="00D22171">
      <w:pPr>
        <w:rPr>
          <w:rFonts w:ascii="Simplified Arabic" w:hAnsi="Simplified Arabic" w:cs="Simplified Arabic"/>
          <w:sz w:val="28"/>
          <w:szCs w:val="28"/>
          <w:u w:val="single"/>
          <w:rtl/>
        </w:rPr>
      </w:pPr>
    </w:p>
    <w:p w14:paraId="5F840859" w14:textId="77777777" w:rsidR="006E3DB2" w:rsidRPr="002336A0" w:rsidRDefault="006E3DB2" w:rsidP="00D22171">
      <w:pPr>
        <w:rPr>
          <w:rFonts w:ascii="Simplified Arabic" w:hAnsi="Simplified Arabic" w:cs="Simplified Arabic"/>
          <w:sz w:val="28"/>
          <w:szCs w:val="28"/>
          <w:u w:val="single"/>
          <w:rtl/>
        </w:rPr>
      </w:pPr>
    </w:p>
    <w:p w14:paraId="674127C1" w14:textId="77777777" w:rsidR="00423E4E" w:rsidRDefault="00423E4E" w:rsidP="00D22171">
      <w:pPr>
        <w:rPr>
          <w:rFonts w:ascii="Simplified Arabic" w:hAnsi="Simplified Arabic" w:cs="Simplified Arabic"/>
          <w:sz w:val="28"/>
          <w:szCs w:val="28"/>
          <w:u w:val="single"/>
        </w:rPr>
      </w:pPr>
    </w:p>
    <w:p w14:paraId="499F06C2" w14:textId="77777777" w:rsidR="00D23A47" w:rsidRPr="002336A0" w:rsidRDefault="00D23A47" w:rsidP="00D22171">
      <w:pPr>
        <w:rPr>
          <w:rFonts w:ascii="Simplified Arabic" w:hAnsi="Simplified Arabic" w:cs="Simplified Arabic"/>
          <w:sz w:val="28"/>
          <w:szCs w:val="28"/>
          <w:u w:val="single"/>
          <w:rtl/>
        </w:rPr>
      </w:pPr>
    </w:p>
    <w:p w14:paraId="74D30CAD" w14:textId="77777777" w:rsidR="00CD184D" w:rsidRPr="00D23A47" w:rsidRDefault="00CD184D" w:rsidP="00D92758">
      <w:pPr>
        <w:bidi/>
        <w:rPr>
          <w:rFonts w:ascii="Simplified Arabic" w:hAnsi="Simplified Arabic" w:cs="Simplified Arabic"/>
          <w:b/>
          <w:bCs/>
          <w:sz w:val="36"/>
          <w:szCs w:val="36"/>
          <w:u w:val="single"/>
          <w:rtl/>
        </w:rPr>
      </w:pPr>
      <w:r w:rsidRPr="00D23A47">
        <w:rPr>
          <w:rFonts w:ascii="Simplified Arabic" w:hAnsi="Simplified Arabic" w:cs="Simplified Arabic"/>
          <w:b/>
          <w:bCs/>
          <w:sz w:val="36"/>
          <w:szCs w:val="36"/>
          <w:u w:val="single"/>
        </w:rPr>
        <w:t>8.1</w:t>
      </w:r>
      <w:r w:rsidR="00D92758">
        <w:rPr>
          <w:rFonts w:ascii="Simplified Arabic" w:hAnsi="Simplified Arabic" w:cs="Simplified Arabic" w:hint="cs"/>
          <w:b/>
          <w:bCs/>
          <w:sz w:val="36"/>
          <w:szCs w:val="36"/>
          <w:u w:val="single"/>
          <w:rtl/>
        </w:rPr>
        <w:t xml:space="preserve"> </w:t>
      </w:r>
      <w:r w:rsidRPr="00D23A47">
        <w:rPr>
          <w:rFonts w:ascii="Simplified Arabic" w:hAnsi="Simplified Arabic" w:cs="Simplified Arabic" w:hint="cs"/>
          <w:b/>
          <w:bCs/>
          <w:sz w:val="36"/>
          <w:szCs w:val="36"/>
          <w:u w:val="single"/>
          <w:rtl/>
        </w:rPr>
        <w:t>مقدمة</w:t>
      </w:r>
    </w:p>
    <w:p w14:paraId="1C6BBEB7"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تُعد المشاريع الإنشائية إحدى الركائز الأساسية التي تستند إليها الدول في تنفيذ خططها التنموية، لما لها من أثر مباشر على تحسين البنية التحتية، وتعزيز بيئة الأعمال، ورفع جودة الحياة </w:t>
      </w:r>
      <w:r w:rsidRPr="00B30079">
        <w:rPr>
          <w:rFonts w:ascii="Simplified Arabic" w:hAnsi="Simplified Arabic" w:cs="Simplified Arabic"/>
          <w:sz w:val="28"/>
          <w:szCs w:val="28"/>
        </w:rPr>
        <w:t xml:space="preserve">(Al-Hajj &amp; Sayers, 2014). </w:t>
      </w:r>
      <w:r w:rsidRPr="00B30079">
        <w:rPr>
          <w:rFonts w:ascii="Simplified Arabic" w:hAnsi="Simplified Arabic" w:cs="Simplified Arabic"/>
          <w:sz w:val="28"/>
          <w:szCs w:val="28"/>
          <w:rtl/>
        </w:rPr>
        <w:t xml:space="preserve">وتكتسب هذه المشاريع أهمية خاصة في الدول التي تشهد تحولات اقتصادية </w:t>
      </w:r>
      <w:r w:rsidRPr="00B30079">
        <w:rPr>
          <w:rFonts w:ascii="Simplified Arabic" w:hAnsi="Simplified Arabic" w:cs="Simplified Arabic"/>
          <w:sz w:val="28"/>
          <w:szCs w:val="28"/>
          <w:rtl/>
        </w:rPr>
        <w:lastRenderedPageBreak/>
        <w:t xml:space="preserve">واستراتيجية، كما هو الحال في المملكة العربية السعودية، التي أطلقت رؤية 2030 بهدف تنويع الاقتصاد، وتنمية القطاعات غير النفطية، وتطوير المدن الذكية والمستدامة </w:t>
      </w:r>
      <w:r w:rsidRPr="00B30079">
        <w:rPr>
          <w:rFonts w:ascii="Simplified Arabic" w:hAnsi="Simplified Arabic" w:cs="Simplified Arabic"/>
          <w:sz w:val="28"/>
          <w:szCs w:val="28"/>
        </w:rPr>
        <w:t>(Vision 2030, 2016).</w:t>
      </w:r>
    </w:p>
    <w:p w14:paraId="6C8045F3"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وفي هذا الإطار، يمثل تحقيق كفاءة تنفيذ المشاريع – من حيث الالتزام بالجدول الزمني، وضبط التكاليف، وتحقيق معايير الجودة – ضرورة استراتيجية لضمان نجاح الرؤية، واستدامة الموارد، وتعظيم العوائد التنموية </w:t>
      </w:r>
      <w:r w:rsidRPr="00B30079">
        <w:rPr>
          <w:rFonts w:ascii="Simplified Arabic" w:hAnsi="Simplified Arabic" w:cs="Simplified Arabic"/>
          <w:sz w:val="28"/>
          <w:szCs w:val="28"/>
        </w:rPr>
        <w:t xml:space="preserve">(PMI, 2017). </w:t>
      </w:r>
      <w:r w:rsidRPr="00B30079">
        <w:rPr>
          <w:rFonts w:ascii="Simplified Arabic" w:hAnsi="Simplified Arabic" w:cs="Simplified Arabic"/>
          <w:sz w:val="28"/>
          <w:szCs w:val="28"/>
          <w:rtl/>
        </w:rPr>
        <w:t xml:space="preserve">إلا أن الواقع الميداني يكشف استمرار معاناة القطاع الإنشائي في المملكة من مشكلة التأخيرات الزمنية، وهي ظاهرة متكررة في كثير من المشاريع، ينتج عنها تضاعف التكاليف، وتراجع جودة التنفيذ، واضطراب سلاسل التوريد، وأحيانًا فقدان المشروع لجدواه الاقتصادية </w:t>
      </w:r>
      <w:r w:rsidRPr="00B30079">
        <w:rPr>
          <w:rFonts w:ascii="Simplified Arabic" w:hAnsi="Simplified Arabic" w:cs="Simplified Arabic"/>
          <w:sz w:val="28"/>
          <w:szCs w:val="28"/>
        </w:rPr>
        <w:t>(Assaf &amp; Al-</w:t>
      </w:r>
      <w:proofErr w:type="spellStart"/>
      <w:r w:rsidRPr="00B30079">
        <w:rPr>
          <w:rFonts w:ascii="Simplified Arabic" w:hAnsi="Simplified Arabic" w:cs="Simplified Arabic"/>
          <w:sz w:val="28"/>
          <w:szCs w:val="28"/>
        </w:rPr>
        <w:t>Hejji</w:t>
      </w:r>
      <w:proofErr w:type="spellEnd"/>
      <w:r w:rsidRPr="00B30079">
        <w:rPr>
          <w:rFonts w:ascii="Simplified Arabic" w:hAnsi="Simplified Arabic" w:cs="Simplified Arabic"/>
          <w:sz w:val="28"/>
          <w:szCs w:val="28"/>
        </w:rPr>
        <w:t xml:space="preserve">, 2006; </w:t>
      </w:r>
      <w:proofErr w:type="spellStart"/>
      <w:r w:rsidRPr="00B30079">
        <w:rPr>
          <w:rFonts w:ascii="Simplified Arabic" w:hAnsi="Simplified Arabic" w:cs="Simplified Arabic"/>
          <w:sz w:val="28"/>
          <w:szCs w:val="28"/>
        </w:rPr>
        <w:t>Albogamy</w:t>
      </w:r>
      <w:proofErr w:type="spellEnd"/>
      <w:r w:rsidRPr="00B30079">
        <w:rPr>
          <w:rFonts w:ascii="Simplified Arabic" w:hAnsi="Simplified Arabic" w:cs="Simplified Arabic"/>
          <w:sz w:val="28"/>
          <w:szCs w:val="28"/>
        </w:rPr>
        <w:t xml:space="preserve"> et al., 2013).</w:t>
      </w:r>
    </w:p>
    <w:p w14:paraId="10086275"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وتشير تقارير صادرة عن وزارة الشؤون البلدية والقروية والإسكان، والهيئة العامة للمقاولين، وديوان المحاسبة، إلى أن نسبة كبيرة من المشاريع في المملكة تتعرض لتأخيرات زمنية تتراوح بين 20% و30% من المدة المخططة، ما يعكس وجود تحديات هيكلية في التخطيط والمتابعة وإدارة المخاطر </w:t>
      </w:r>
      <w:r w:rsidRPr="00B30079">
        <w:rPr>
          <w:rFonts w:ascii="Simplified Arabic" w:hAnsi="Simplified Arabic" w:cs="Simplified Arabic"/>
          <w:sz w:val="28"/>
          <w:szCs w:val="28"/>
        </w:rPr>
        <w:t xml:space="preserve">(MOMRA, 2020; GAC, 2021). </w:t>
      </w:r>
      <w:r w:rsidRPr="00B30079">
        <w:rPr>
          <w:rFonts w:ascii="Simplified Arabic" w:hAnsi="Simplified Arabic" w:cs="Simplified Arabic"/>
          <w:sz w:val="28"/>
          <w:szCs w:val="28"/>
          <w:rtl/>
        </w:rPr>
        <w:t xml:space="preserve">وهنا تبرز إدارة المخاطر كأحد المداخل الاستراتيجية القادرة على تحسين الالتزام الزمني واستجابة المشاريع للمتغيرات والتهديدات </w:t>
      </w:r>
      <w:r w:rsidRPr="00B30079">
        <w:rPr>
          <w:rFonts w:ascii="Simplified Arabic" w:hAnsi="Simplified Arabic" w:cs="Simplified Arabic"/>
          <w:sz w:val="28"/>
          <w:szCs w:val="28"/>
        </w:rPr>
        <w:t>(Hillson, 2019).</w:t>
      </w:r>
    </w:p>
    <w:p w14:paraId="2CB5DAA0"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وفقًا لـ دليل إدارة المشاريع</w:t>
      </w:r>
      <w:r w:rsidRPr="00B30079">
        <w:rPr>
          <w:rFonts w:ascii="Simplified Arabic" w:hAnsi="Simplified Arabic" w:cs="Simplified Arabic"/>
          <w:sz w:val="28"/>
          <w:szCs w:val="28"/>
        </w:rPr>
        <w:t xml:space="preserve"> (PMBOK® Guide)</w:t>
      </w:r>
      <w:r w:rsidRPr="00B30079">
        <w:rPr>
          <w:rFonts w:ascii="Simplified Arabic" w:hAnsi="Simplified Arabic" w:cs="Simplified Arabic"/>
          <w:sz w:val="28"/>
          <w:szCs w:val="28"/>
          <w:rtl/>
        </w:rPr>
        <w:t>، تمثل إدارة المخاطر عملية متكاملة تشمل</w:t>
      </w:r>
      <w:r w:rsidRPr="00B30079">
        <w:rPr>
          <w:rFonts w:ascii="Simplified Arabic" w:hAnsi="Simplified Arabic" w:cs="Simplified Arabic"/>
          <w:sz w:val="28"/>
          <w:szCs w:val="28"/>
        </w:rPr>
        <w:t>:</w:t>
      </w:r>
    </w:p>
    <w:p w14:paraId="579107D6" w14:textId="77777777" w:rsidR="00B30079" w:rsidRPr="00B30079" w:rsidRDefault="00B30079" w:rsidP="00B30079">
      <w:pPr>
        <w:numPr>
          <w:ilvl w:val="0"/>
          <w:numId w:val="127"/>
        </w:numPr>
        <w:bidi/>
        <w:rPr>
          <w:rFonts w:ascii="Simplified Arabic" w:hAnsi="Simplified Arabic" w:cs="Simplified Arabic"/>
          <w:sz w:val="28"/>
          <w:szCs w:val="28"/>
        </w:rPr>
      </w:pPr>
      <w:r w:rsidRPr="00B30079">
        <w:rPr>
          <w:rFonts w:ascii="Simplified Arabic" w:hAnsi="Simplified Arabic" w:cs="Simplified Arabic"/>
          <w:sz w:val="28"/>
          <w:szCs w:val="28"/>
          <w:rtl/>
        </w:rPr>
        <w:t>تحديد المخاطر</w:t>
      </w:r>
      <w:r w:rsidRPr="00B30079">
        <w:rPr>
          <w:rFonts w:ascii="Simplified Arabic" w:hAnsi="Simplified Arabic" w:cs="Simplified Arabic"/>
          <w:sz w:val="28"/>
          <w:szCs w:val="28"/>
        </w:rPr>
        <w:t>.</w:t>
      </w:r>
    </w:p>
    <w:p w14:paraId="71E6832B" w14:textId="77777777" w:rsidR="00B30079" w:rsidRPr="00B30079" w:rsidRDefault="00B30079" w:rsidP="00B30079">
      <w:pPr>
        <w:numPr>
          <w:ilvl w:val="0"/>
          <w:numId w:val="127"/>
        </w:numPr>
        <w:bidi/>
        <w:rPr>
          <w:rFonts w:ascii="Simplified Arabic" w:hAnsi="Simplified Arabic" w:cs="Simplified Arabic"/>
          <w:sz w:val="28"/>
          <w:szCs w:val="28"/>
        </w:rPr>
      </w:pPr>
      <w:r w:rsidRPr="00B30079">
        <w:rPr>
          <w:rFonts w:ascii="Simplified Arabic" w:hAnsi="Simplified Arabic" w:cs="Simplified Arabic"/>
          <w:sz w:val="28"/>
          <w:szCs w:val="28"/>
          <w:rtl/>
        </w:rPr>
        <w:t>تحليلها نوعيًا وكميًا</w:t>
      </w:r>
      <w:r w:rsidRPr="00B30079">
        <w:rPr>
          <w:rFonts w:ascii="Simplified Arabic" w:hAnsi="Simplified Arabic" w:cs="Simplified Arabic"/>
          <w:sz w:val="28"/>
          <w:szCs w:val="28"/>
        </w:rPr>
        <w:t>.</w:t>
      </w:r>
    </w:p>
    <w:p w14:paraId="3342EE13" w14:textId="77777777" w:rsidR="00B30079" w:rsidRPr="00B30079" w:rsidRDefault="00B30079" w:rsidP="00B30079">
      <w:pPr>
        <w:numPr>
          <w:ilvl w:val="0"/>
          <w:numId w:val="127"/>
        </w:numPr>
        <w:bidi/>
        <w:rPr>
          <w:rFonts w:ascii="Simplified Arabic" w:hAnsi="Simplified Arabic" w:cs="Simplified Arabic"/>
          <w:sz w:val="28"/>
          <w:szCs w:val="28"/>
        </w:rPr>
      </w:pPr>
      <w:r w:rsidRPr="00B30079">
        <w:rPr>
          <w:rFonts w:ascii="Simplified Arabic" w:hAnsi="Simplified Arabic" w:cs="Simplified Arabic"/>
          <w:sz w:val="28"/>
          <w:szCs w:val="28"/>
          <w:rtl/>
        </w:rPr>
        <w:t>تخطيط الاستجابات</w:t>
      </w:r>
      <w:r w:rsidRPr="00B30079">
        <w:rPr>
          <w:rFonts w:ascii="Simplified Arabic" w:hAnsi="Simplified Arabic" w:cs="Simplified Arabic"/>
          <w:sz w:val="28"/>
          <w:szCs w:val="28"/>
        </w:rPr>
        <w:t>.</w:t>
      </w:r>
    </w:p>
    <w:p w14:paraId="29B426A5" w14:textId="77777777" w:rsidR="00B30079" w:rsidRPr="00B30079" w:rsidRDefault="00B30079" w:rsidP="00B30079">
      <w:pPr>
        <w:numPr>
          <w:ilvl w:val="0"/>
          <w:numId w:val="127"/>
        </w:num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مراقبة فعالية الاستجابات </w:t>
      </w:r>
      <w:r w:rsidRPr="00B30079">
        <w:rPr>
          <w:rFonts w:ascii="Simplified Arabic" w:hAnsi="Simplified Arabic" w:cs="Simplified Arabic"/>
          <w:sz w:val="28"/>
          <w:szCs w:val="28"/>
        </w:rPr>
        <w:t>(PMI, 2017).</w:t>
      </w:r>
    </w:p>
    <w:p w14:paraId="7F3B5650"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ويُعد تحليل المخاطر المرحلة الأكثر أهمية، إذ يمكّن فريق المشروع من فهم درجة خطورة الأحداث المحتملة، وتقدير تأثيرها على الوقت والتكلفة والجودة، باستخدام أدوات كمية مثل</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 xml:space="preserve">مصفوفة الاحتمالية والأثر، ومحاكاة مونت كارلو، وتحليل الحساسية، وتحليل السبب الجذري </w:t>
      </w:r>
      <w:r w:rsidRPr="00B30079">
        <w:rPr>
          <w:rFonts w:ascii="Simplified Arabic" w:hAnsi="Simplified Arabic" w:cs="Simplified Arabic"/>
          <w:sz w:val="28"/>
          <w:szCs w:val="28"/>
        </w:rPr>
        <w:t>(Zou et al., 2007; Smith, 2014).</w:t>
      </w:r>
    </w:p>
    <w:p w14:paraId="226B3B1E"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ورغم توافر هذه الأدوات نظريًا، فإن الممارسات العملية في السياق السعودي تكشف عن قصور في تطبيق إدارة وتحليل المخاطر بشكل منهجي ومؤسسي، إذ تفتقر العديد من المؤسسات الإنشائية إلى السياسات والإجراءات التي تدمج إدارة المخاطر في دورة حياة المشروع، كما يضعف الاستثمار في التدريب المتخصص والدعم التكنولوجي </w:t>
      </w:r>
      <w:r w:rsidRPr="00B30079">
        <w:rPr>
          <w:rFonts w:ascii="Simplified Arabic" w:hAnsi="Simplified Arabic" w:cs="Simplified Arabic"/>
          <w:sz w:val="28"/>
          <w:szCs w:val="28"/>
        </w:rPr>
        <w:t xml:space="preserve">(Alzahrani &amp; Emsley, 2013). </w:t>
      </w:r>
      <w:r w:rsidRPr="00B30079">
        <w:rPr>
          <w:rFonts w:ascii="Simplified Arabic" w:hAnsi="Simplified Arabic" w:cs="Simplified Arabic"/>
          <w:sz w:val="28"/>
          <w:szCs w:val="28"/>
          <w:rtl/>
        </w:rPr>
        <w:t>ويجعل هذا القصور المشاريع أكثر عرضة للمفاجآت وضعف الاستجابة الاستباقية، مما يفاقم التأخيرات الزمنية والاضطرابات التشغيلية</w:t>
      </w:r>
      <w:r w:rsidRPr="00B30079">
        <w:rPr>
          <w:rFonts w:ascii="Simplified Arabic" w:hAnsi="Simplified Arabic" w:cs="Simplified Arabic"/>
          <w:sz w:val="28"/>
          <w:szCs w:val="28"/>
        </w:rPr>
        <w:t>.</w:t>
      </w:r>
    </w:p>
    <w:p w14:paraId="1A672751" w14:textId="6CD6E1E0" w:rsidR="00F925D0" w:rsidRPr="00B30079" w:rsidRDefault="00B30079" w:rsidP="00B30079">
      <w:pPr>
        <w:bidi/>
        <w:rPr>
          <w:rFonts w:ascii="Simplified Arabic" w:hAnsi="Simplified Arabic" w:cs="Simplified Arabic"/>
          <w:sz w:val="28"/>
          <w:szCs w:val="28"/>
          <w:rtl/>
        </w:rPr>
      </w:pPr>
      <w:r w:rsidRPr="00B30079">
        <w:rPr>
          <w:rFonts w:ascii="Simplified Arabic" w:hAnsi="Simplified Arabic" w:cs="Simplified Arabic"/>
          <w:sz w:val="28"/>
          <w:szCs w:val="28"/>
          <w:rtl/>
        </w:rPr>
        <w:lastRenderedPageBreak/>
        <w:t>بناءً على ما سبق، تسعى هذه الدراسة إلى سد فجوة معرفية وميدانية في الأدبيات العربية والسعودية، من خلال استكشاف مستوى تطبيق أدوات تحليل المخاطر في المؤسسات الإنشائية العاملة بالمملكة، وتحليل العلاقة الإحصائية بين كفاءة إدارة المخاطر ومستوى الالتزام الزمني، وتشخيص المعوقات المؤسسية التي تحد من تطبيقها، واقتراح نموذج تطبيقي يدمج إدارة المخاطر ضمن ممارسات إدارة الجدولة الزمنية</w:t>
      </w:r>
      <w:r w:rsidRPr="00B30079">
        <w:rPr>
          <w:rFonts w:ascii="Simplified Arabic" w:hAnsi="Simplified Arabic" w:cs="Simplified Arabic"/>
          <w:sz w:val="28"/>
          <w:szCs w:val="28"/>
        </w:rPr>
        <w:t>.</w:t>
      </w:r>
    </w:p>
    <w:p w14:paraId="025C1982" w14:textId="77777777" w:rsidR="00CD184D" w:rsidRPr="00D23A47" w:rsidRDefault="00DB0847" w:rsidP="00D93A19">
      <w:pPr>
        <w:bidi/>
        <w:rPr>
          <w:rFonts w:ascii="Simplified Arabic" w:hAnsi="Simplified Arabic" w:cs="Simplified Arabic"/>
          <w:b/>
          <w:bCs/>
          <w:sz w:val="36"/>
          <w:szCs w:val="36"/>
          <w:u w:val="single"/>
          <w:rtl/>
        </w:rPr>
      </w:pPr>
      <w:r w:rsidRPr="00D23A47">
        <w:rPr>
          <w:rFonts w:ascii="Simplified Arabic" w:hAnsi="Simplified Arabic" w:cs="Simplified Arabic"/>
          <w:b/>
          <w:bCs/>
          <w:sz w:val="36"/>
          <w:szCs w:val="36"/>
          <w:u w:val="single"/>
          <w:rtl/>
        </w:rPr>
        <w:t>8.2 الدراسات السابقة</w:t>
      </w:r>
    </w:p>
    <w:p w14:paraId="1A31DCF4" w14:textId="77777777" w:rsidR="00B30079" w:rsidRPr="00B30079" w:rsidRDefault="00B30079" w:rsidP="00B30079">
      <w:pPr>
        <w:bidi/>
        <w:rPr>
          <w:rFonts w:ascii="Simplified Arabic" w:hAnsi="Simplified Arabic" w:cs="Simplified Arabic"/>
          <w:b/>
          <w:bCs/>
          <w:sz w:val="28"/>
          <w:szCs w:val="28"/>
          <w:u w:val="single"/>
        </w:rPr>
      </w:pPr>
      <w:r w:rsidRPr="00B30079">
        <w:rPr>
          <w:rFonts w:ascii="Simplified Arabic" w:hAnsi="Simplified Arabic" w:cs="Simplified Arabic"/>
          <w:b/>
          <w:bCs/>
          <w:sz w:val="28"/>
          <w:szCs w:val="28"/>
          <w:u w:val="single"/>
          <w:rtl/>
        </w:rPr>
        <w:t>أولًا: أهمية مراجعة الأدبيات</w:t>
      </w:r>
    </w:p>
    <w:p w14:paraId="05F62BD9"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تشكل مراجعة الدراسات السابقة عنصرًا أساسيًا في أي عمل بحثي، إذ تسهم في وضع المشكلة البحثية ضمن سياق معرفي متكامل، وتحدد موقعها في خارطة الإنتاج العلمي، وتكشف مواطن القصور أو التكرار في المعالجات السابقة </w:t>
      </w:r>
      <w:r w:rsidRPr="00B30079">
        <w:rPr>
          <w:rFonts w:ascii="Simplified Arabic" w:hAnsi="Simplified Arabic" w:cs="Simplified Arabic"/>
          <w:sz w:val="28"/>
          <w:szCs w:val="28"/>
        </w:rPr>
        <w:t xml:space="preserve">(Creswell, 2018). </w:t>
      </w:r>
      <w:r w:rsidRPr="00B30079">
        <w:rPr>
          <w:rFonts w:ascii="Simplified Arabic" w:hAnsi="Simplified Arabic" w:cs="Simplified Arabic"/>
          <w:sz w:val="28"/>
          <w:szCs w:val="28"/>
          <w:rtl/>
        </w:rPr>
        <w:t>وتزداد أهمية هذه المراجعة حين يكون موضوع البحث ذا طبيعة متعددة الأبعاد، تجمع بين الجوانب الفنية والتنظيمية، كما في دراسة العلاقة بين تحليل المخاطر والتأخيرات الزمنية في المشاريع الإنشائية، خاصة في بيئات ديناميكية وسريعة التغير كالمملكة العربية السعودية</w:t>
      </w:r>
      <w:r w:rsidRPr="00B30079">
        <w:rPr>
          <w:rFonts w:ascii="Simplified Arabic" w:hAnsi="Simplified Arabic" w:cs="Simplified Arabic"/>
          <w:sz w:val="28"/>
          <w:szCs w:val="28"/>
        </w:rPr>
        <w:t>.</w:t>
      </w:r>
    </w:p>
    <w:p w14:paraId="4FFCE7F1" w14:textId="77777777" w:rsidR="00B30079" w:rsidRPr="00B30079" w:rsidRDefault="00B30079" w:rsidP="00B30079">
      <w:pPr>
        <w:bidi/>
        <w:rPr>
          <w:rFonts w:ascii="Simplified Arabic" w:hAnsi="Simplified Arabic" w:cs="Simplified Arabic"/>
          <w:b/>
          <w:bCs/>
          <w:sz w:val="28"/>
          <w:szCs w:val="28"/>
          <w:u w:val="single"/>
        </w:rPr>
      </w:pPr>
      <w:r w:rsidRPr="00B30079">
        <w:rPr>
          <w:rFonts w:ascii="Simplified Arabic" w:hAnsi="Simplified Arabic" w:cs="Simplified Arabic"/>
          <w:b/>
          <w:bCs/>
          <w:sz w:val="28"/>
          <w:szCs w:val="28"/>
          <w:u w:val="single"/>
          <w:rtl/>
        </w:rPr>
        <w:t>ثانيًا: الاتجاهات البحثية الرئيسة</w:t>
      </w:r>
    </w:p>
    <w:p w14:paraId="345AE6A9" w14:textId="67FFA251" w:rsidR="00B30079" w:rsidRPr="00B30079" w:rsidRDefault="00B30079" w:rsidP="00B30079">
      <w:pPr>
        <w:pStyle w:val="ListParagraph"/>
        <w:numPr>
          <w:ilvl w:val="0"/>
          <w:numId w:val="129"/>
        </w:numPr>
        <w:bidi/>
        <w:rPr>
          <w:rFonts w:ascii="Simplified Arabic" w:hAnsi="Simplified Arabic" w:cs="Simplified Arabic"/>
          <w:b/>
          <w:bCs/>
          <w:sz w:val="28"/>
          <w:szCs w:val="28"/>
        </w:rPr>
      </w:pPr>
      <w:r w:rsidRPr="00B30079">
        <w:rPr>
          <w:rFonts w:ascii="Simplified Arabic" w:hAnsi="Simplified Arabic" w:cs="Simplified Arabic"/>
          <w:b/>
          <w:bCs/>
          <w:sz w:val="28"/>
          <w:szCs w:val="28"/>
          <w:rtl/>
        </w:rPr>
        <w:t>دراسات حول إدارة المخاطر في المشاريع</w:t>
      </w:r>
    </w:p>
    <w:p w14:paraId="1E4FC0A1" w14:textId="308B2142" w:rsidR="00B30079" w:rsidRPr="00B30079" w:rsidRDefault="006C326F" w:rsidP="00E446A6">
      <w:pPr>
        <w:bidi/>
        <w:rPr>
          <w:rFonts w:ascii="Simplified Arabic" w:hAnsi="Simplified Arabic" w:cs="Simplified Arabic"/>
          <w:sz w:val="28"/>
          <w:szCs w:val="28"/>
        </w:rPr>
      </w:pPr>
      <w:r w:rsidRPr="006C326F">
        <w:rPr>
          <w:rFonts w:ascii="Simplified Arabic" w:hAnsi="Simplified Arabic" w:cs="Simplified Arabic"/>
          <w:sz w:val="28"/>
          <w:szCs w:val="28"/>
          <w:rtl/>
        </w:rPr>
        <w:t>أشارت دراسات عديدة إلى أن دمج إدارة المخاطر مع خطة المشروع يمكن أن يرفع معدلات الالتزام الزمني، خاصة عند استخدام تقنيات كمية متقدمة</w:t>
      </w:r>
      <w:r w:rsidR="00B30079" w:rsidRPr="00B30079">
        <w:rPr>
          <w:rFonts w:ascii="Simplified Arabic" w:hAnsi="Simplified Arabic" w:cs="Simplified Arabic"/>
          <w:sz w:val="28"/>
          <w:szCs w:val="28"/>
          <w:rtl/>
        </w:rPr>
        <w:t xml:space="preserve">. </w:t>
      </w:r>
      <w:r w:rsidR="00E446A6" w:rsidRPr="00E446A6">
        <w:rPr>
          <w:rFonts w:ascii="Simplified Arabic" w:hAnsi="Simplified Arabic" w:cs="Simplified Arabic"/>
          <w:sz w:val="28"/>
          <w:szCs w:val="28"/>
          <w:rtl/>
        </w:rPr>
        <w:t>بينت دراسات دولية أن وجود خطة متكاملة لإدارة المخاطر، مرتبطة بالجدول الزمني للمشروع، يساعد على تحسين الالتزام بالمواعيد المحددة. كما أوضحت بعض الأبحاث أن استخدام تقنيات تحليل متقدمة، مثل محاكاة مونت كارلو، يسهم في تقديم تقديرات زمنية أكثر دقة عند التعامل مع المخاطر</w:t>
      </w:r>
      <w:r w:rsidR="00E446A6" w:rsidRPr="00E446A6">
        <w:rPr>
          <w:rFonts w:ascii="Simplified Arabic" w:hAnsi="Simplified Arabic" w:cs="Simplified Arabic"/>
          <w:sz w:val="28"/>
          <w:szCs w:val="28"/>
        </w:rPr>
        <w:t>.</w:t>
      </w:r>
      <w:r w:rsidR="00B30079" w:rsidRPr="00B30079">
        <w:rPr>
          <w:rFonts w:ascii="Simplified Arabic" w:hAnsi="Simplified Arabic" w:cs="Simplified Arabic"/>
          <w:sz w:val="28"/>
          <w:szCs w:val="28"/>
        </w:rPr>
        <w:br/>
      </w:r>
      <w:r w:rsidR="00B30079" w:rsidRPr="00B30079">
        <w:rPr>
          <w:rFonts w:ascii="Segoe UI Emoji" w:hAnsi="Segoe UI Emoji" w:cs="Segoe UI Emoji"/>
          <w:sz w:val="28"/>
          <w:szCs w:val="28"/>
        </w:rPr>
        <w:t>🔍</w:t>
      </w:r>
      <w:r w:rsidR="00B30079" w:rsidRPr="00B30079">
        <w:rPr>
          <w:rFonts w:ascii="Simplified Arabic" w:hAnsi="Simplified Arabic" w:cs="Simplified Arabic"/>
          <w:sz w:val="28"/>
          <w:szCs w:val="28"/>
        </w:rPr>
        <w:t xml:space="preserve"> </w:t>
      </w:r>
      <w:r w:rsidR="00B30079" w:rsidRPr="00B30079">
        <w:rPr>
          <w:rFonts w:ascii="Simplified Arabic" w:hAnsi="Simplified Arabic" w:cs="Simplified Arabic"/>
          <w:b/>
          <w:bCs/>
          <w:sz w:val="28"/>
          <w:szCs w:val="28"/>
          <w:rtl/>
        </w:rPr>
        <w:t>تحليل نقدي</w:t>
      </w:r>
      <w:r w:rsidR="00B30079" w:rsidRPr="00B30079">
        <w:rPr>
          <w:rFonts w:ascii="Simplified Arabic" w:hAnsi="Simplified Arabic" w:cs="Simplified Arabic"/>
          <w:b/>
          <w:bCs/>
          <w:sz w:val="28"/>
          <w:szCs w:val="28"/>
        </w:rPr>
        <w:t>:</w:t>
      </w:r>
      <w:r w:rsidR="00B30079" w:rsidRPr="00B30079">
        <w:rPr>
          <w:rFonts w:ascii="Simplified Arabic" w:hAnsi="Simplified Arabic" w:cs="Simplified Arabic"/>
          <w:sz w:val="28"/>
          <w:szCs w:val="28"/>
        </w:rPr>
        <w:t xml:space="preserve"> </w:t>
      </w:r>
      <w:r w:rsidR="00B30079" w:rsidRPr="00B30079">
        <w:rPr>
          <w:rFonts w:ascii="Simplified Arabic" w:hAnsi="Simplified Arabic" w:cs="Simplified Arabic"/>
          <w:sz w:val="28"/>
          <w:szCs w:val="28"/>
          <w:rtl/>
        </w:rPr>
        <w:t>رغم قوة هذه النماذج النظرية، فإن معظمها أُجري في سياقات اقتصادية متقدمة، ما قد يقلل من إمكانية تعميم نتائجها على بيئات العمل المحلية دون تكييف سياقي</w:t>
      </w:r>
      <w:r w:rsidR="00B30079" w:rsidRPr="00B30079">
        <w:rPr>
          <w:rFonts w:ascii="Simplified Arabic" w:hAnsi="Simplified Arabic" w:cs="Simplified Arabic"/>
          <w:sz w:val="28"/>
          <w:szCs w:val="28"/>
        </w:rPr>
        <w:t xml:space="preserve"> (contextualization).</w:t>
      </w:r>
    </w:p>
    <w:p w14:paraId="749DB528" w14:textId="4D7749C7" w:rsidR="00B30079" w:rsidRPr="00844515" w:rsidRDefault="00B30079" w:rsidP="00844515">
      <w:pPr>
        <w:pStyle w:val="ListParagraph"/>
        <w:numPr>
          <w:ilvl w:val="0"/>
          <w:numId w:val="129"/>
        </w:numPr>
        <w:bidi/>
        <w:rPr>
          <w:rFonts w:ascii="Simplified Arabic" w:hAnsi="Simplified Arabic" w:cs="Simplified Arabic"/>
          <w:b/>
          <w:bCs/>
          <w:sz w:val="28"/>
          <w:szCs w:val="28"/>
        </w:rPr>
      </w:pPr>
      <w:r w:rsidRPr="00844515">
        <w:rPr>
          <w:rFonts w:ascii="Simplified Arabic" w:hAnsi="Simplified Arabic" w:cs="Simplified Arabic"/>
          <w:b/>
          <w:bCs/>
          <w:sz w:val="28"/>
          <w:szCs w:val="28"/>
          <w:rtl/>
        </w:rPr>
        <w:t>دراسات حول التأخيرات الزمنية في المشاريع</w:t>
      </w:r>
    </w:p>
    <w:p w14:paraId="613BA31C" w14:textId="77777777" w:rsidR="00B3007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تناولت دراسات متعددة أسباب التأخيرات من زوايا تنظيمية وفنية مختلفة. صنف </w:t>
      </w:r>
      <w:r w:rsidRPr="00B30079">
        <w:rPr>
          <w:rFonts w:ascii="Simplified Arabic" w:hAnsi="Simplified Arabic" w:cs="Simplified Arabic"/>
          <w:sz w:val="28"/>
          <w:szCs w:val="28"/>
        </w:rPr>
        <w:t xml:space="preserve">Zou et al. (2007) </w:t>
      </w:r>
      <w:r w:rsidRPr="00B30079">
        <w:rPr>
          <w:rFonts w:ascii="Simplified Arabic" w:hAnsi="Simplified Arabic" w:cs="Simplified Arabic"/>
          <w:sz w:val="28"/>
          <w:szCs w:val="28"/>
          <w:rtl/>
        </w:rPr>
        <w:t xml:space="preserve">هذه الأسباب إلى داخلية وخارجية، بينما أشار </w:t>
      </w:r>
      <w:r w:rsidRPr="00B30079">
        <w:rPr>
          <w:rFonts w:ascii="Simplified Arabic" w:hAnsi="Simplified Arabic" w:cs="Simplified Arabic"/>
          <w:sz w:val="28"/>
          <w:szCs w:val="28"/>
        </w:rPr>
        <w:t xml:space="preserve">Love et al. (2015) </w:t>
      </w:r>
      <w:r w:rsidRPr="00B30079">
        <w:rPr>
          <w:rFonts w:ascii="Simplified Arabic" w:hAnsi="Simplified Arabic" w:cs="Simplified Arabic"/>
          <w:sz w:val="28"/>
          <w:szCs w:val="28"/>
          <w:rtl/>
        </w:rPr>
        <w:t xml:space="preserve">إلى أن تغيّر نطاق العمل وضعف أداء المقاولين يمثلان عوامل مؤثرة جوهرية. وربط </w:t>
      </w:r>
      <w:proofErr w:type="spellStart"/>
      <w:r w:rsidRPr="00B30079">
        <w:rPr>
          <w:rFonts w:ascii="Simplified Arabic" w:hAnsi="Simplified Arabic" w:cs="Simplified Arabic"/>
          <w:sz w:val="28"/>
          <w:szCs w:val="28"/>
        </w:rPr>
        <w:t>Dugbogu</w:t>
      </w:r>
      <w:proofErr w:type="spellEnd"/>
      <w:r w:rsidRPr="00B30079">
        <w:rPr>
          <w:rFonts w:ascii="Simplified Arabic" w:hAnsi="Simplified Arabic" w:cs="Simplified Arabic"/>
          <w:sz w:val="28"/>
          <w:szCs w:val="28"/>
        </w:rPr>
        <w:t xml:space="preserve"> &amp; Smith (2014) </w:t>
      </w:r>
      <w:r w:rsidRPr="00B30079">
        <w:rPr>
          <w:rFonts w:ascii="Simplified Arabic" w:hAnsi="Simplified Arabic" w:cs="Simplified Arabic"/>
          <w:sz w:val="28"/>
          <w:szCs w:val="28"/>
          <w:rtl/>
        </w:rPr>
        <w:t>بين ضعف إدارة المخاطر وارتفاع تكاليف التنفيذ وامتداد مدة المشروع</w:t>
      </w:r>
      <w:r w:rsidRPr="00B30079">
        <w:rPr>
          <w:rFonts w:ascii="Simplified Arabic" w:hAnsi="Simplified Arabic" w:cs="Simplified Arabic"/>
          <w:sz w:val="28"/>
          <w:szCs w:val="28"/>
        </w:rPr>
        <w:t>.</w:t>
      </w:r>
      <w:r w:rsidRPr="00B30079">
        <w:rPr>
          <w:rFonts w:ascii="Simplified Arabic" w:hAnsi="Simplified Arabic" w:cs="Simplified Arabic"/>
          <w:sz w:val="28"/>
          <w:szCs w:val="28"/>
        </w:rPr>
        <w:br/>
      </w:r>
      <w:r w:rsidRPr="00B30079">
        <w:rPr>
          <w:rFonts w:ascii="Segoe UI Emoji" w:hAnsi="Segoe UI Emoji" w:cs="Segoe UI Emoji"/>
          <w:sz w:val="28"/>
          <w:szCs w:val="28"/>
        </w:rPr>
        <w:lastRenderedPageBreak/>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تحليل نقدي</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رغم أن هذه الدراسات أوضحت وجود علاقة غير مباشرة بين إدارة المخاطر والتأخيرات، إلا أن القليل منها اعتمد على نماذج إحصائية دقيقة لاختبار هذه العلاقة بشكل كمي</w:t>
      </w:r>
      <w:r w:rsidRPr="00B30079">
        <w:rPr>
          <w:rFonts w:ascii="Simplified Arabic" w:hAnsi="Simplified Arabic" w:cs="Simplified Arabic"/>
          <w:sz w:val="28"/>
          <w:szCs w:val="28"/>
        </w:rPr>
        <w:t>.</w:t>
      </w:r>
    </w:p>
    <w:p w14:paraId="47ED5272" w14:textId="3281DCEA" w:rsidR="00B30079" w:rsidRPr="00844515" w:rsidRDefault="00B30079" w:rsidP="00844515">
      <w:pPr>
        <w:pStyle w:val="ListParagraph"/>
        <w:numPr>
          <w:ilvl w:val="0"/>
          <w:numId w:val="129"/>
        </w:numPr>
        <w:bidi/>
        <w:rPr>
          <w:rFonts w:ascii="Simplified Arabic" w:hAnsi="Simplified Arabic" w:cs="Simplified Arabic"/>
          <w:b/>
          <w:bCs/>
          <w:sz w:val="28"/>
          <w:szCs w:val="28"/>
        </w:rPr>
      </w:pPr>
      <w:r w:rsidRPr="00844515">
        <w:rPr>
          <w:rFonts w:ascii="Simplified Arabic" w:hAnsi="Simplified Arabic" w:cs="Simplified Arabic"/>
          <w:b/>
          <w:bCs/>
          <w:sz w:val="28"/>
          <w:szCs w:val="28"/>
          <w:rtl/>
        </w:rPr>
        <w:t>دراسات محلية وسعودية</w:t>
      </w:r>
    </w:p>
    <w:p w14:paraId="26B72DF8" w14:textId="2258F43D" w:rsidR="00D93A19" w:rsidRPr="00B30079" w:rsidRDefault="00B30079" w:rsidP="00B30079">
      <w:pPr>
        <w:bidi/>
        <w:rPr>
          <w:rFonts w:ascii="Simplified Arabic" w:hAnsi="Simplified Arabic" w:cs="Simplified Arabic"/>
          <w:sz w:val="28"/>
          <w:szCs w:val="28"/>
        </w:rPr>
      </w:pPr>
      <w:r w:rsidRPr="00B30079">
        <w:rPr>
          <w:rFonts w:ascii="Simplified Arabic" w:hAnsi="Simplified Arabic" w:cs="Simplified Arabic"/>
          <w:sz w:val="28"/>
          <w:szCs w:val="28"/>
          <w:rtl/>
        </w:rPr>
        <w:t xml:space="preserve">توصلت أبحاث ميدانية حديثة </w:t>
      </w:r>
      <w:r w:rsidRPr="00B30079">
        <w:rPr>
          <w:rFonts w:ascii="Simplified Arabic" w:hAnsi="Simplified Arabic" w:cs="Simplified Arabic"/>
          <w:sz w:val="28"/>
          <w:szCs w:val="28"/>
        </w:rPr>
        <w:t xml:space="preserve">(Al-Hammadi, 2020; Al-Hajri, 2021) </w:t>
      </w:r>
      <w:r w:rsidRPr="00B30079">
        <w:rPr>
          <w:rFonts w:ascii="Simplified Arabic" w:hAnsi="Simplified Arabic" w:cs="Simplified Arabic"/>
          <w:sz w:val="28"/>
          <w:szCs w:val="28"/>
          <w:rtl/>
        </w:rPr>
        <w:t xml:space="preserve">إلى أن أكثر من 60% من المشاريع الحكومية السعودية تتعرض لتأخيرات، تعود في كثير من الحالات إلى ضعف التنسيق المؤسسي وغياب نظم تحليل المخاطر. وأكدت </w:t>
      </w:r>
      <w:r w:rsidRPr="00B30079">
        <w:rPr>
          <w:rFonts w:ascii="Simplified Arabic" w:hAnsi="Simplified Arabic" w:cs="Simplified Arabic"/>
          <w:sz w:val="28"/>
          <w:szCs w:val="28"/>
        </w:rPr>
        <w:t xml:space="preserve">Al-Qurashi et al. (2019) </w:t>
      </w:r>
      <w:r w:rsidRPr="00B30079">
        <w:rPr>
          <w:rFonts w:ascii="Simplified Arabic" w:hAnsi="Simplified Arabic" w:cs="Simplified Arabic"/>
          <w:sz w:val="28"/>
          <w:szCs w:val="28"/>
          <w:rtl/>
        </w:rPr>
        <w:t>أن غياب الربط بين وحدات إدارة المخاطر وإدارة الجدولة الزمنية يؤدي إلى تراجع الالتزام بالمواعيد المحددة</w:t>
      </w:r>
      <w:r w:rsidRPr="00B30079">
        <w:rPr>
          <w:rFonts w:ascii="Simplified Arabic" w:hAnsi="Simplified Arabic" w:cs="Simplified Arabic"/>
          <w:sz w:val="28"/>
          <w:szCs w:val="28"/>
        </w:rPr>
        <w:t>.</w:t>
      </w:r>
      <w:r w:rsidRPr="00B30079">
        <w:rPr>
          <w:rFonts w:ascii="Simplified Arabic" w:hAnsi="Simplified Arabic" w:cs="Simplified Arabic"/>
          <w:sz w:val="28"/>
          <w:szCs w:val="28"/>
        </w:rPr>
        <w:br/>
      </w:r>
      <w:r w:rsidRPr="00B30079">
        <w:rPr>
          <w:rFonts w:ascii="Segoe UI Emoji" w:hAnsi="Segoe UI Emoji" w:cs="Segoe UI Emoji"/>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b/>
          <w:bCs/>
          <w:sz w:val="28"/>
          <w:szCs w:val="28"/>
          <w:rtl/>
        </w:rPr>
        <w:t>تحليل نقدي</w:t>
      </w:r>
      <w:r w:rsidRPr="00B30079">
        <w:rPr>
          <w:rFonts w:ascii="Simplified Arabic" w:hAnsi="Simplified Arabic" w:cs="Simplified Arabic"/>
          <w:b/>
          <w:bCs/>
          <w:sz w:val="28"/>
          <w:szCs w:val="28"/>
        </w:rPr>
        <w:t>:</w:t>
      </w:r>
      <w:r w:rsidRPr="00B30079">
        <w:rPr>
          <w:rFonts w:ascii="Simplified Arabic" w:hAnsi="Simplified Arabic" w:cs="Simplified Arabic"/>
          <w:sz w:val="28"/>
          <w:szCs w:val="28"/>
        </w:rPr>
        <w:t xml:space="preserve"> </w:t>
      </w:r>
      <w:r w:rsidRPr="00B30079">
        <w:rPr>
          <w:rFonts w:ascii="Simplified Arabic" w:hAnsi="Simplified Arabic" w:cs="Simplified Arabic"/>
          <w:sz w:val="28"/>
          <w:szCs w:val="28"/>
          <w:rtl/>
        </w:rPr>
        <w:t>رغم أن هذه الدراسات تقدم توصيفًا واقعيًا للسياق المحلي، فإنها غالبًا تفتقر إلى التصميم الكمي المتكامل، ولا تختبر العلاقة بين تحليل المخاطر والالتزام الزمني باستخدام أدوات إحصائية متقدمة</w:t>
      </w:r>
      <w:r w:rsidRPr="00B30079">
        <w:rPr>
          <w:rFonts w:ascii="Simplified Arabic" w:hAnsi="Simplified Arabic" w:cs="Simplified Arabic"/>
          <w:sz w:val="28"/>
          <w:szCs w:val="28"/>
        </w:rPr>
        <w:t>.</w:t>
      </w:r>
    </w:p>
    <w:p w14:paraId="5C6B47F4" w14:textId="77777777" w:rsidR="0060019F" w:rsidRPr="0060019F" w:rsidRDefault="0060019F" w:rsidP="0060019F">
      <w:pPr>
        <w:bidi/>
        <w:rPr>
          <w:rFonts w:ascii="Simplified Arabic" w:hAnsi="Simplified Arabic" w:cs="Simplified Arabic"/>
          <w:b/>
          <w:bCs/>
          <w:sz w:val="28"/>
          <w:szCs w:val="28"/>
        </w:rPr>
      </w:pPr>
      <w:r w:rsidRPr="0060019F">
        <w:rPr>
          <w:rFonts w:ascii="Simplified Arabic" w:hAnsi="Simplified Arabic" w:cs="Simplified Arabic"/>
          <w:b/>
          <w:bCs/>
          <w:sz w:val="28"/>
          <w:szCs w:val="28"/>
          <w:rtl/>
        </w:rPr>
        <w:t>ثالثًا: المقارنة العامة بين الدراسات (اتجاهات واتجاهات مضادة)</w:t>
      </w:r>
      <w:r w:rsidR="001D72A6">
        <w:rPr>
          <w:rFonts w:ascii="Simplified Arabic" w:hAnsi="Simplified Arabic" w:cs="Simplified Arabic" w:hint="cs"/>
          <w:b/>
          <w:bCs/>
          <w:sz w:val="28"/>
          <w:szCs w:val="28"/>
          <w:rtl/>
        </w:rPr>
        <w:t xml:space="preserve"> </w:t>
      </w:r>
      <w:r w:rsidR="001D72A6" w:rsidRPr="001D72A6">
        <w:rPr>
          <w:rFonts w:ascii="Simplified Arabic" w:hAnsi="Simplified Arabic" w:cs="Simplified Arabic" w:hint="cs"/>
          <w:rtl/>
        </w:rPr>
        <w:t>شكل (2-1)</w:t>
      </w:r>
    </w:p>
    <w:tbl>
      <w:tblPr>
        <w:tblW w:w="9996" w:type="dxa"/>
        <w:tblCellSpacing w:w="15" w:type="dxa"/>
        <w:tblInd w:w="-1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75"/>
        <w:gridCol w:w="3076"/>
        <w:gridCol w:w="2645"/>
      </w:tblGrid>
      <w:tr w:rsidR="00E05BA8" w:rsidRPr="0060019F" w14:paraId="03D3C781" w14:textId="77777777" w:rsidTr="00E05BA8">
        <w:trPr>
          <w:tblHeader/>
          <w:tblCellSpacing w:w="15" w:type="dxa"/>
        </w:trPr>
        <w:tc>
          <w:tcPr>
            <w:tcW w:w="4230" w:type="dxa"/>
            <w:vAlign w:val="center"/>
            <w:hideMark/>
          </w:tcPr>
          <w:p w14:paraId="1AB432B6" w14:textId="77777777" w:rsidR="00E05BA8" w:rsidRPr="0060019F" w:rsidRDefault="00E05BA8" w:rsidP="00E05BA8">
            <w:pPr>
              <w:bidi/>
              <w:jc w:val="center"/>
              <w:rPr>
                <w:rFonts w:ascii="Simplified Arabic" w:hAnsi="Simplified Arabic" w:cs="Simplified Arabic"/>
                <w:sz w:val="28"/>
                <w:szCs w:val="28"/>
              </w:rPr>
            </w:pPr>
            <w:r w:rsidRPr="0060019F">
              <w:rPr>
                <w:rFonts w:ascii="Simplified Arabic" w:hAnsi="Simplified Arabic" w:cs="Simplified Arabic"/>
                <w:sz w:val="28"/>
                <w:szCs w:val="28"/>
                <w:rtl/>
              </w:rPr>
              <w:t>الفروقات</w:t>
            </w:r>
          </w:p>
        </w:tc>
        <w:tc>
          <w:tcPr>
            <w:tcW w:w="0" w:type="auto"/>
            <w:vAlign w:val="center"/>
          </w:tcPr>
          <w:p w14:paraId="0E0A2625" w14:textId="77777777" w:rsidR="00E05BA8" w:rsidRPr="00E05BA8" w:rsidRDefault="00E05BA8" w:rsidP="00E05BA8">
            <w:pPr>
              <w:bidi/>
              <w:jc w:val="center"/>
              <w:rPr>
                <w:rFonts w:ascii="Simplified Arabic" w:hAnsi="Simplified Arabic" w:cs="Simplified Arabic"/>
                <w:sz w:val="28"/>
                <w:szCs w:val="28"/>
                <w:rtl/>
              </w:rPr>
            </w:pPr>
            <w:r w:rsidRPr="0060019F">
              <w:rPr>
                <w:rFonts w:ascii="Simplified Arabic" w:hAnsi="Simplified Arabic" w:cs="Simplified Arabic"/>
                <w:sz w:val="28"/>
                <w:szCs w:val="28"/>
                <w:rtl/>
              </w:rPr>
              <w:t>الاتفاق العام</w:t>
            </w:r>
          </w:p>
        </w:tc>
        <w:tc>
          <w:tcPr>
            <w:tcW w:w="2600" w:type="dxa"/>
            <w:vAlign w:val="center"/>
          </w:tcPr>
          <w:p w14:paraId="36660B7F" w14:textId="77777777" w:rsidR="00E05BA8" w:rsidRPr="00E05BA8" w:rsidRDefault="00E05BA8" w:rsidP="00E05BA8">
            <w:pPr>
              <w:bidi/>
              <w:jc w:val="center"/>
              <w:rPr>
                <w:rFonts w:ascii="Simplified Arabic" w:hAnsi="Simplified Arabic" w:cs="Simplified Arabic"/>
                <w:sz w:val="28"/>
                <w:szCs w:val="28"/>
                <w:rtl/>
              </w:rPr>
            </w:pPr>
            <w:r w:rsidRPr="0060019F">
              <w:rPr>
                <w:rFonts w:ascii="Simplified Arabic" w:hAnsi="Simplified Arabic" w:cs="Simplified Arabic"/>
                <w:sz w:val="28"/>
                <w:szCs w:val="28"/>
                <w:rtl/>
              </w:rPr>
              <w:t>البعد</w:t>
            </w:r>
          </w:p>
        </w:tc>
      </w:tr>
      <w:tr w:rsidR="00E05BA8" w:rsidRPr="0060019F" w14:paraId="3E786736" w14:textId="77777777" w:rsidTr="00E05BA8">
        <w:trPr>
          <w:tblCellSpacing w:w="15" w:type="dxa"/>
        </w:trPr>
        <w:tc>
          <w:tcPr>
            <w:tcW w:w="4230" w:type="dxa"/>
            <w:vAlign w:val="center"/>
            <w:hideMark/>
          </w:tcPr>
          <w:p w14:paraId="6E995476" w14:textId="77777777" w:rsidR="00E05BA8" w:rsidRPr="0060019F" w:rsidRDefault="00E05BA8" w:rsidP="00E05BA8">
            <w:pPr>
              <w:bidi/>
              <w:rPr>
                <w:rFonts w:ascii="Simplified Arabic" w:hAnsi="Simplified Arabic" w:cs="Simplified Arabic"/>
                <w:sz w:val="28"/>
                <w:szCs w:val="28"/>
              </w:rPr>
            </w:pPr>
            <w:r w:rsidRPr="0060019F">
              <w:rPr>
                <w:rFonts w:ascii="Simplified Arabic" w:hAnsi="Simplified Arabic" w:cs="Simplified Arabic"/>
                <w:sz w:val="28"/>
                <w:szCs w:val="28"/>
                <w:rtl/>
              </w:rPr>
              <w:t>عمق التحليل الكمي يختلف بين الدراسات</w:t>
            </w:r>
          </w:p>
        </w:tc>
        <w:tc>
          <w:tcPr>
            <w:tcW w:w="0" w:type="auto"/>
            <w:vAlign w:val="center"/>
          </w:tcPr>
          <w:p w14:paraId="0B4A2057" w14:textId="77777777" w:rsidR="00E05BA8" w:rsidRPr="00E05BA8" w:rsidRDefault="00E05BA8" w:rsidP="00E05BA8">
            <w:pPr>
              <w:bidi/>
              <w:rPr>
                <w:rFonts w:ascii="Simplified Arabic" w:hAnsi="Simplified Arabic" w:cs="Simplified Arabic"/>
                <w:sz w:val="28"/>
                <w:szCs w:val="28"/>
                <w:rtl/>
              </w:rPr>
            </w:pPr>
            <w:r w:rsidRPr="0060019F">
              <w:rPr>
                <w:rFonts w:ascii="Simplified Arabic" w:hAnsi="Simplified Arabic" w:cs="Simplified Arabic"/>
                <w:sz w:val="28"/>
                <w:szCs w:val="28"/>
                <w:rtl/>
              </w:rPr>
              <w:t>أداة استراتيجية لتعزيز التحكم بالمشاريع</w:t>
            </w:r>
          </w:p>
        </w:tc>
        <w:tc>
          <w:tcPr>
            <w:tcW w:w="2600" w:type="dxa"/>
            <w:vAlign w:val="center"/>
          </w:tcPr>
          <w:p w14:paraId="35C76B9E" w14:textId="77777777" w:rsidR="00E05BA8" w:rsidRPr="00E05BA8" w:rsidRDefault="00E05BA8" w:rsidP="00E05BA8">
            <w:pPr>
              <w:bidi/>
              <w:jc w:val="center"/>
              <w:rPr>
                <w:rFonts w:ascii="Simplified Arabic" w:hAnsi="Simplified Arabic" w:cs="Simplified Arabic"/>
                <w:sz w:val="28"/>
                <w:szCs w:val="28"/>
                <w:rtl/>
              </w:rPr>
            </w:pPr>
            <w:r w:rsidRPr="0060019F">
              <w:rPr>
                <w:rFonts w:ascii="Simplified Arabic" w:hAnsi="Simplified Arabic" w:cs="Simplified Arabic"/>
                <w:sz w:val="28"/>
                <w:szCs w:val="28"/>
                <w:rtl/>
              </w:rPr>
              <w:t>مفهوم إدارة المخاطر</w:t>
            </w:r>
          </w:p>
        </w:tc>
      </w:tr>
      <w:tr w:rsidR="00E05BA8" w:rsidRPr="0060019F" w14:paraId="060D414D" w14:textId="77777777" w:rsidTr="00E05BA8">
        <w:trPr>
          <w:tblCellSpacing w:w="15" w:type="dxa"/>
        </w:trPr>
        <w:tc>
          <w:tcPr>
            <w:tcW w:w="4230" w:type="dxa"/>
            <w:vAlign w:val="center"/>
            <w:hideMark/>
          </w:tcPr>
          <w:p w14:paraId="2C1C6227" w14:textId="77777777" w:rsidR="00E05BA8" w:rsidRPr="0060019F" w:rsidRDefault="00E05BA8" w:rsidP="00E05BA8">
            <w:pPr>
              <w:bidi/>
              <w:rPr>
                <w:rFonts w:ascii="Simplified Arabic" w:hAnsi="Simplified Arabic" w:cs="Simplified Arabic"/>
                <w:sz w:val="28"/>
                <w:szCs w:val="28"/>
              </w:rPr>
            </w:pPr>
            <w:r w:rsidRPr="0060019F">
              <w:rPr>
                <w:rFonts w:ascii="Simplified Arabic" w:hAnsi="Simplified Arabic" w:cs="Simplified Arabic"/>
                <w:sz w:val="28"/>
                <w:szCs w:val="28"/>
                <w:rtl/>
              </w:rPr>
              <w:t>بعض الدراسات تربطها بسوء الإدارة فقط</w:t>
            </w:r>
          </w:p>
        </w:tc>
        <w:tc>
          <w:tcPr>
            <w:tcW w:w="0" w:type="auto"/>
            <w:vAlign w:val="center"/>
          </w:tcPr>
          <w:p w14:paraId="57EE3C59" w14:textId="77777777" w:rsidR="00E05BA8" w:rsidRPr="00E05BA8" w:rsidRDefault="00E05BA8" w:rsidP="00E05BA8">
            <w:pPr>
              <w:bidi/>
              <w:rPr>
                <w:rFonts w:ascii="Simplified Arabic" w:hAnsi="Simplified Arabic" w:cs="Simplified Arabic"/>
                <w:sz w:val="28"/>
                <w:szCs w:val="28"/>
                <w:rtl/>
              </w:rPr>
            </w:pPr>
            <w:r w:rsidRPr="0060019F">
              <w:rPr>
                <w:rFonts w:ascii="Simplified Arabic" w:hAnsi="Simplified Arabic" w:cs="Simplified Arabic"/>
                <w:sz w:val="28"/>
                <w:szCs w:val="28"/>
                <w:rtl/>
              </w:rPr>
              <w:t>متكررة عالميًا ومحليًا</w:t>
            </w:r>
          </w:p>
        </w:tc>
        <w:tc>
          <w:tcPr>
            <w:tcW w:w="2600" w:type="dxa"/>
            <w:vAlign w:val="center"/>
          </w:tcPr>
          <w:p w14:paraId="698DF56D" w14:textId="77777777" w:rsidR="00E05BA8" w:rsidRPr="00E05BA8" w:rsidRDefault="00E05BA8" w:rsidP="00E05BA8">
            <w:pPr>
              <w:bidi/>
              <w:jc w:val="center"/>
              <w:rPr>
                <w:rFonts w:ascii="Simplified Arabic" w:hAnsi="Simplified Arabic" w:cs="Simplified Arabic"/>
                <w:sz w:val="28"/>
                <w:szCs w:val="28"/>
                <w:rtl/>
              </w:rPr>
            </w:pPr>
            <w:r w:rsidRPr="0060019F">
              <w:rPr>
                <w:rFonts w:ascii="Simplified Arabic" w:hAnsi="Simplified Arabic" w:cs="Simplified Arabic"/>
                <w:sz w:val="28"/>
                <w:szCs w:val="28"/>
                <w:rtl/>
              </w:rPr>
              <w:t>أسباب التأخير</w:t>
            </w:r>
          </w:p>
        </w:tc>
      </w:tr>
      <w:tr w:rsidR="00E05BA8" w:rsidRPr="0060019F" w14:paraId="78F33428" w14:textId="77777777" w:rsidTr="00E05BA8">
        <w:trPr>
          <w:tblCellSpacing w:w="15" w:type="dxa"/>
        </w:trPr>
        <w:tc>
          <w:tcPr>
            <w:tcW w:w="4230" w:type="dxa"/>
            <w:vAlign w:val="center"/>
            <w:hideMark/>
          </w:tcPr>
          <w:p w14:paraId="458ECD43" w14:textId="77777777" w:rsidR="00E05BA8" w:rsidRPr="0060019F" w:rsidRDefault="00E05BA8" w:rsidP="00E05BA8">
            <w:pPr>
              <w:bidi/>
              <w:rPr>
                <w:rFonts w:ascii="Simplified Arabic" w:hAnsi="Simplified Arabic" w:cs="Simplified Arabic"/>
                <w:sz w:val="28"/>
                <w:szCs w:val="28"/>
              </w:rPr>
            </w:pPr>
            <w:r w:rsidRPr="0060019F">
              <w:rPr>
                <w:rFonts w:ascii="Simplified Arabic" w:hAnsi="Simplified Arabic" w:cs="Simplified Arabic"/>
                <w:sz w:val="28"/>
                <w:szCs w:val="28"/>
                <w:rtl/>
              </w:rPr>
              <w:t>تطبيقات أقوى في السياقات الصناعية الغربية</w:t>
            </w:r>
          </w:p>
        </w:tc>
        <w:tc>
          <w:tcPr>
            <w:tcW w:w="0" w:type="auto"/>
            <w:vAlign w:val="center"/>
          </w:tcPr>
          <w:p w14:paraId="12655637" w14:textId="77777777" w:rsidR="00E05BA8" w:rsidRPr="00E05BA8" w:rsidRDefault="00E05BA8" w:rsidP="00E05BA8">
            <w:pPr>
              <w:bidi/>
              <w:rPr>
                <w:rFonts w:ascii="Simplified Arabic" w:hAnsi="Simplified Arabic" w:cs="Simplified Arabic"/>
                <w:sz w:val="28"/>
                <w:szCs w:val="28"/>
                <w:rtl/>
              </w:rPr>
            </w:pPr>
            <w:r w:rsidRPr="0060019F">
              <w:rPr>
                <w:rFonts w:ascii="Simplified Arabic" w:hAnsi="Simplified Arabic" w:cs="Simplified Arabic"/>
                <w:sz w:val="28"/>
                <w:szCs w:val="28"/>
                <w:rtl/>
              </w:rPr>
              <w:t>ضعف في الأطر المؤسسية محليًا</w:t>
            </w:r>
          </w:p>
        </w:tc>
        <w:tc>
          <w:tcPr>
            <w:tcW w:w="2600" w:type="dxa"/>
            <w:vAlign w:val="center"/>
          </w:tcPr>
          <w:p w14:paraId="54A92B69" w14:textId="77777777" w:rsidR="00E05BA8" w:rsidRPr="00E05BA8" w:rsidRDefault="00E05BA8" w:rsidP="00E05BA8">
            <w:pPr>
              <w:bidi/>
              <w:jc w:val="center"/>
              <w:rPr>
                <w:rFonts w:ascii="Simplified Arabic" w:hAnsi="Simplified Arabic" w:cs="Simplified Arabic"/>
                <w:sz w:val="28"/>
                <w:szCs w:val="28"/>
                <w:rtl/>
              </w:rPr>
            </w:pPr>
            <w:r w:rsidRPr="0060019F">
              <w:rPr>
                <w:rFonts w:ascii="Simplified Arabic" w:hAnsi="Simplified Arabic" w:cs="Simplified Arabic"/>
                <w:sz w:val="28"/>
                <w:szCs w:val="28"/>
                <w:rtl/>
              </w:rPr>
              <w:t>البيئة التطبيقية</w:t>
            </w:r>
          </w:p>
        </w:tc>
      </w:tr>
      <w:tr w:rsidR="00E05BA8" w:rsidRPr="0060019F" w14:paraId="1C111D44" w14:textId="77777777" w:rsidTr="00E05BA8">
        <w:trPr>
          <w:tblCellSpacing w:w="15" w:type="dxa"/>
        </w:trPr>
        <w:tc>
          <w:tcPr>
            <w:tcW w:w="4230" w:type="dxa"/>
            <w:vAlign w:val="center"/>
            <w:hideMark/>
          </w:tcPr>
          <w:p w14:paraId="2524DAA5" w14:textId="77777777" w:rsidR="00E05BA8" w:rsidRPr="0060019F" w:rsidRDefault="00E05BA8" w:rsidP="00E05BA8">
            <w:pPr>
              <w:bidi/>
              <w:rPr>
                <w:rFonts w:ascii="Simplified Arabic" w:hAnsi="Simplified Arabic" w:cs="Simplified Arabic"/>
                <w:sz w:val="28"/>
                <w:szCs w:val="28"/>
              </w:rPr>
            </w:pPr>
            <w:r w:rsidRPr="0060019F">
              <w:rPr>
                <w:rFonts w:ascii="Simplified Arabic" w:hAnsi="Simplified Arabic" w:cs="Simplified Arabic"/>
                <w:sz w:val="28"/>
                <w:szCs w:val="28"/>
                <w:rtl/>
              </w:rPr>
              <w:t>قلة في الدراسات التجريبية أو النمذجة الإحصائية</w:t>
            </w:r>
          </w:p>
        </w:tc>
        <w:tc>
          <w:tcPr>
            <w:tcW w:w="0" w:type="auto"/>
            <w:vAlign w:val="center"/>
          </w:tcPr>
          <w:p w14:paraId="11E4A604" w14:textId="77777777" w:rsidR="00E05BA8" w:rsidRPr="00E05BA8" w:rsidRDefault="00E05BA8" w:rsidP="00E05BA8">
            <w:pPr>
              <w:bidi/>
              <w:rPr>
                <w:rFonts w:ascii="Simplified Arabic" w:hAnsi="Simplified Arabic" w:cs="Simplified Arabic"/>
                <w:sz w:val="28"/>
                <w:szCs w:val="28"/>
                <w:rtl/>
              </w:rPr>
            </w:pPr>
            <w:r w:rsidRPr="0060019F">
              <w:rPr>
                <w:rFonts w:ascii="Simplified Arabic" w:hAnsi="Simplified Arabic" w:cs="Simplified Arabic"/>
                <w:sz w:val="28"/>
                <w:szCs w:val="28"/>
                <w:rtl/>
              </w:rPr>
              <w:t>معظمها وصفية أو تحليلية</w:t>
            </w:r>
          </w:p>
        </w:tc>
        <w:tc>
          <w:tcPr>
            <w:tcW w:w="2600" w:type="dxa"/>
            <w:vAlign w:val="center"/>
          </w:tcPr>
          <w:p w14:paraId="0BC1922A" w14:textId="77777777" w:rsidR="00E05BA8" w:rsidRPr="00E05BA8" w:rsidRDefault="00E05BA8" w:rsidP="00E05BA8">
            <w:pPr>
              <w:bidi/>
              <w:jc w:val="center"/>
              <w:rPr>
                <w:rFonts w:ascii="Simplified Arabic" w:hAnsi="Simplified Arabic" w:cs="Simplified Arabic"/>
                <w:sz w:val="28"/>
                <w:szCs w:val="28"/>
                <w:rtl/>
              </w:rPr>
            </w:pPr>
            <w:r w:rsidRPr="0060019F">
              <w:rPr>
                <w:rFonts w:ascii="Simplified Arabic" w:hAnsi="Simplified Arabic" w:cs="Simplified Arabic"/>
                <w:sz w:val="28"/>
                <w:szCs w:val="28"/>
                <w:rtl/>
              </w:rPr>
              <w:t>المنهجية</w:t>
            </w:r>
          </w:p>
        </w:tc>
      </w:tr>
    </w:tbl>
    <w:p w14:paraId="579C8288" w14:textId="77777777" w:rsidR="0060019F" w:rsidRPr="0060019F" w:rsidRDefault="0060019F" w:rsidP="0060019F">
      <w:pPr>
        <w:bidi/>
        <w:rPr>
          <w:rFonts w:ascii="Simplified Arabic" w:hAnsi="Simplified Arabic" w:cs="Simplified Arabic"/>
          <w:b/>
          <w:bCs/>
          <w:sz w:val="28"/>
          <w:szCs w:val="28"/>
        </w:rPr>
      </w:pPr>
    </w:p>
    <w:p w14:paraId="2A488A87" w14:textId="77777777" w:rsidR="0060019F" w:rsidRPr="0060019F" w:rsidRDefault="0060019F" w:rsidP="0060019F">
      <w:pPr>
        <w:bidi/>
        <w:rPr>
          <w:rFonts w:ascii="Simplified Arabic" w:hAnsi="Simplified Arabic" w:cs="Simplified Arabic"/>
          <w:b/>
          <w:bCs/>
          <w:sz w:val="28"/>
          <w:szCs w:val="28"/>
        </w:rPr>
      </w:pPr>
      <w:r w:rsidRPr="0060019F">
        <w:rPr>
          <w:rFonts w:ascii="Simplified Arabic" w:hAnsi="Simplified Arabic" w:cs="Simplified Arabic"/>
          <w:b/>
          <w:bCs/>
          <w:sz w:val="28"/>
          <w:szCs w:val="28"/>
          <w:rtl/>
        </w:rPr>
        <w:t>رابعًا: الفجوة البحثية</w:t>
      </w:r>
      <w:r w:rsidRPr="0060019F">
        <w:rPr>
          <w:rFonts w:ascii="Simplified Arabic" w:hAnsi="Simplified Arabic" w:cs="Simplified Arabic"/>
          <w:b/>
          <w:bCs/>
          <w:sz w:val="28"/>
          <w:szCs w:val="28"/>
        </w:rPr>
        <w:t xml:space="preserve"> </w:t>
      </w:r>
      <w:r w:rsidRPr="0067214B">
        <w:rPr>
          <w:rFonts w:asciiTheme="majorBidi" w:hAnsiTheme="majorBidi" w:cstheme="majorBidi"/>
          <w:b/>
          <w:bCs/>
        </w:rPr>
        <w:t>(Research Gap)</w:t>
      </w:r>
    </w:p>
    <w:p w14:paraId="3CDCD986" w14:textId="77777777" w:rsidR="00F67318" w:rsidRDefault="00F67318" w:rsidP="00F67318">
      <w:pPr>
        <w:bidi/>
        <w:rPr>
          <w:rFonts w:ascii="Simplified Arabic" w:hAnsi="Simplified Arabic" w:cs="Simplified Arabic"/>
          <w:sz w:val="28"/>
          <w:szCs w:val="28"/>
          <w:rtl/>
        </w:rPr>
      </w:pPr>
      <w:r w:rsidRPr="00F67318">
        <w:rPr>
          <w:rFonts w:ascii="Simplified Arabic" w:hAnsi="Simplified Arabic" w:cs="Simplified Arabic"/>
          <w:sz w:val="28"/>
          <w:szCs w:val="28"/>
          <w:rtl/>
        </w:rPr>
        <w:t>بالرغم من وجود العديد من الدراسات حول إدارة المخاطر والتأخيرات في المشاريع، إلا أن هناك مجالات ما زالت تحتاج إلى بحث أعمق، خاصة ما يتعلق بقياس الأثر الفعلي لأدوات تحليل المخاطر على تقليص التأخير الزمني، وبالأخص في البيئة السعودية</w:t>
      </w:r>
      <w:r w:rsidRPr="00F67318">
        <w:rPr>
          <w:rFonts w:ascii="Simplified Arabic" w:hAnsi="Simplified Arabic" w:cs="Simplified Arabic"/>
          <w:sz w:val="28"/>
          <w:szCs w:val="28"/>
        </w:rPr>
        <w:t>.</w:t>
      </w:r>
    </w:p>
    <w:p w14:paraId="54E9D743" w14:textId="3A006985" w:rsidR="00DB0847" w:rsidRPr="00844515" w:rsidRDefault="00E446A6" w:rsidP="00F67318">
      <w:pPr>
        <w:bidi/>
        <w:rPr>
          <w:rFonts w:ascii="Simplified Arabic" w:hAnsi="Simplified Arabic" w:cs="Simplified Arabic"/>
          <w:sz w:val="28"/>
          <w:szCs w:val="28"/>
          <w:u w:val="single"/>
        </w:rPr>
      </w:pPr>
      <w:r w:rsidRPr="00E446A6">
        <w:rPr>
          <w:rFonts w:ascii="Simplified Arabic" w:hAnsi="Simplified Arabic" w:cs="Simplified Arabic"/>
          <w:sz w:val="28"/>
          <w:szCs w:val="28"/>
          <w:rtl/>
        </w:rPr>
        <w:t>. كما أن النماذج التطبيقية المحلية قليلة، وغالبًا ما تفتقر الدراسات إلى استخدام أدوات تحليل إحصائي متقدمة يمكنها تقديم نتائج أكثر دقة</w:t>
      </w:r>
      <w:r w:rsidRPr="00E446A6">
        <w:rPr>
          <w:rFonts w:ascii="Simplified Arabic" w:hAnsi="Simplified Arabic" w:cs="Simplified Arabic"/>
          <w:sz w:val="28"/>
          <w:szCs w:val="28"/>
        </w:rPr>
        <w:t>.</w:t>
      </w:r>
    </w:p>
    <w:p w14:paraId="29F412BD" w14:textId="77777777" w:rsidR="00CD184D" w:rsidRPr="00D23A47" w:rsidRDefault="0005750F" w:rsidP="00D93A19">
      <w:pPr>
        <w:bidi/>
        <w:rPr>
          <w:rFonts w:ascii="Simplified Arabic" w:hAnsi="Simplified Arabic" w:cs="Simplified Arabic"/>
          <w:b/>
          <w:bCs/>
          <w:sz w:val="36"/>
          <w:szCs w:val="36"/>
          <w:u w:val="single"/>
          <w:rtl/>
        </w:rPr>
      </w:pPr>
      <w:r w:rsidRPr="00D23A47">
        <w:rPr>
          <w:rFonts w:ascii="Simplified Arabic" w:hAnsi="Simplified Arabic" w:cs="Simplified Arabic"/>
          <w:b/>
          <w:bCs/>
          <w:sz w:val="36"/>
          <w:szCs w:val="36"/>
          <w:u w:val="single"/>
          <w:rtl/>
        </w:rPr>
        <w:t>8.3 الإطار النظري</w:t>
      </w:r>
    </w:p>
    <w:p w14:paraId="137F97A2" w14:textId="77777777" w:rsidR="0005750F" w:rsidRPr="00D23A47" w:rsidRDefault="0005750F" w:rsidP="0005750F">
      <w:pPr>
        <w:bidi/>
        <w:rPr>
          <w:rFonts w:ascii="Simplified Arabic" w:hAnsi="Simplified Arabic" w:cs="Simplified Arabic"/>
          <w:b/>
          <w:bCs/>
          <w:sz w:val="32"/>
          <w:szCs w:val="32"/>
        </w:rPr>
      </w:pPr>
      <w:r w:rsidRPr="00D23A47">
        <w:rPr>
          <w:rFonts w:ascii="Simplified Arabic" w:hAnsi="Simplified Arabic" w:cs="Simplified Arabic"/>
          <w:b/>
          <w:bCs/>
          <w:sz w:val="32"/>
          <w:szCs w:val="32"/>
          <w:rtl/>
        </w:rPr>
        <w:t>أولًا: مقدمة في بناء الإطار النظري</w:t>
      </w:r>
    </w:p>
    <w:p w14:paraId="78F2B242"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lastRenderedPageBreak/>
        <w:t xml:space="preserve">يمثل الإطار النظري البنية المعرفية التي تستند إليها الدراسة في تفسير الظاهرة البحثية وتحليل طبيعتها والعلاقات بين متغيراتها </w:t>
      </w:r>
      <w:r w:rsidRPr="00844515">
        <w:rPr>
          <w:rFonts w:ascii="Simplified Arabic" w:hAnsi="Simplified Arabic" w:cs="Simplified Arabic"/>
          <w:i/>
          <w:iCs/>
          <w:sz w:val="28"/>
          <w:szCs w:val="28"/>
        </w:rPr>
        <w:t>(Creswell, 2018)</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ومن خلاله يتم تحديد المرجعيات العلمية التي تدعم أهداف البحث، وصياغة الفرضيات، وتوجيه تصميم أدوات جمع البيانات وتحليلها</w:t>
      </w:r>
      <w:r w:rsidRPr="00844515">
        <w:rPr>
          <w:rFonts w:ascii="Simplified Arabic" w:hAnsi="Simplified Arabic" w:cs="Simplified Arabic"/>
          <w:sz w:val="28"/>
          <w:szCs w:val="28"/>
        </w:rPr>
        <w:t>.</w:t>
      </w:r>
    </w:p>
    <w:p w14:paraId="11AD7E4C"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t xml:space="preserve">تركز الدراسة الحالية على العلاقة بين </w:t>
      </w:r>
      <w:r w:rsidRPr="00844515">
        <w:rPr>
          <w:rFonts w:ascii="Simplified Arabic" w:hAnsi="Simplified Arabic" w:cs="Simplified Arabic"/>
          <w:b/>
          <w:bCs/>
          <w:sz w:val="28"/>
          <w:szCs w:val="28"/>
          <w:rtl/>
        </w:rPr>
        <w:t>تحليل المخاطر</w:t>
      </w:r>
      <w:r w:rsidRPr="00844515">
        <w:rPr>
          <w:rFonts w:ascii="Simplified Arabic" w:hAnsi="Simplified Arabic" w:cs="Simplified Arabic"/>
          <w:sz w:val="28"/>
          <w:szCs w:val="28"/>
          <w:rtl/>
        </w:rPr>
        <w:t xml:space="preserve"> و</w:t>
      </w:r>
      <w:r w:rsidRPr="00844515">
        <w:rPr>
          <w:rFonts w:ascii="Simplified Arabic" w:hAnsi="Simplified Arabic" w:cs="Simplified Arabic"/>
          <w:b/>
          <w:bCs/>
          <w:sz w:val="28"/>
          <w:szCs w:val="28"/>
          <w:rtl/>
        </w:rPr>
        <w:t>التأخيرات الزمنية</w:t>
      </w:r>
      <w:r w:rsidRPr="00844515">
        <w:rPr>
          <w:rFonts w:ascii="Simplified Arabic" w:hAnsi="Simplified Arabic" w:cs="Simplified Arabic"/>
          <w:sz w:val="28"/>
          <w:szCs w:val="28"/>
          <w:rtl/>
        </w:rPr>
        <w:t xml:space="preserve"> في المشاريع الإنشائية، وهي علاقة تتطلب استحضار مفاهيم متعددة من أدبيات</w:t>
      </w:r>
      <w:r w:rsidRPr="00844515">
        <w:rPr>
          <w:rFonts w:ascii="Simplified Arabic" w:hAnsi="Simplified Arabic" w:cs="Simplified Arabic"/>
          <w:sz w:val="28"/>
          <w:szCs w:val="28"/>
        </w:rPr>
        <w:t>:</w:t>
      </w:r>
    </w:p>
    <w:p w14:paraId="47D2E7E0" w14:textId="77777777" w:rsidR="00844515" w:rsidRPr="00844515" w:rsidRDefault="00844515" w:rsidP="00844515">
      <w:pPr>
        <w:numPr>
          <w:ilvl w:val="0"/>
          <w:numId w:val="131"/>
        </w:numPr>
        <w:bidi/>
        <w:rPr>
          <w:rFonts w:ascii="Simplified Arabic" w:hAnsi="Simplified Arabic" w:cs="Simplified Arabic"/>
          <w:sz w:val="28"/>
          <w:szCs w:val="28"/>
        </w:rPr>
      </w:pPr>
      <w:r w:rsidRPr="00844515">
        <w:rPr>
          <w:rFonts w:ascii="Simplified Arabic" w:hAnsi="Simplified Arabic" w:cs="Simplified Arabic"/>
          <w:sz w:val="28"/>
          <w:szCs w:val="28"/>
          <w:rtl/>
        </w:rPr>
        <w:t>إدارة المشاريع</w:t>
      </w:r>
      <w:r w:rsidRPr="00844515">
        <w:rPr>
          <w:rFonts w:ascii="Simplified Arabic" w:hAnsi="Simplified Arabic" w:cs="Simplified Arabic"/>
          <w:sz w:val="28"/>
          <w:szCs w:val="28"/>
        </w:rPr>
        <w:t xml:space="preserve"> (Project Management)</w:t>
      </w:r>
    </w:p>
    <w:p w14:paraId="0116540C" w14:textId="77777777" w:rsidR="00844515" w:rsidRPr="00844515" w:rsidRDefault="00844515" w:rsidP="00844515">
      <w:pPr>
        <w:numPr>
          <w:ilvl w:val="0"/>
          <w:numId w:val="131"/>
        </w:numPr>
        <w:bidi/>
        <w:rPr>
          <w:rFonts w:ascii="Simplified Arabic" w:hAnsi="Simplified Arabic" w:cs="Simplified Arabic"/>
          <w:sz w:val="28"/>
          <w:szCs w:val="28"/>
        </w:rPr>
      </w:pPr>
      <w:r w:rsidRPr="00844515">
        <w:rPr>
          <w:rFonts w:ascii="Simplified Arabic" w:hAnsi="Simplified Arabic" w:cs="Simplified Arabic"/>
          <w:sz w:val="28"/>
          <w:szCs w:val="28"/>
          <w:rtl/>
        </w:rPr>
        <w:t>إدارة المخاطر</w:t>
      </w:r>
      <w:r w:rsidRPr="00844515">
        <w:rPr>
          <w:rFonts w:ascii="Simplified Arabic" w:hAnsi="Simplified Arabic" w:cs="Simplified Arabic"/>
          <w:sz w:val="28"/>
          <w:szCs w:val="28"/>
        </w:rPr>
        <w:t xml:space="preserve"> (Risk Management)</w:t>
      </w:r>
    </w:p>
    <w:p w14:paraId="50A2F167" w14:textId="77777777" w:rsidR="00844515" w:rsidRPr="00844515" w:rsidRDefault="00844515" w:rsidP="00844515">
      <w:pPr>
        <w:numPr>
          <w:ilvl w:val="0"/>
          <w:numId w:val="131"/>
        </w:numPr>
        <w:bidi/>
        <w:rPr>
          <w:rFonts w:ascii="Simplified Arabic" w:hAnsi="Simplified Arabic" w:cs="Simplified Arabic"/>
          <w:sz w:val="28"/>
          <w:szCs w:val="28"/>
        </w:rPr>
      </w:pPr>
      <w:r w:rsidRPr="00844515">
        <w:rPr>
          <w:rFonts w:ascii="Simplified Arabic" w:hAnsi="Simplified Arabic" w:cs="Simplified Arabic"/>
          <w:sz w:val="28"/>
          <w:szCs w:val="28"/>
          <w:rtl/>
        </w:rPr>
        <w:t>هندسة الجدولة الزمنية</w:t>
      </w:r>
      <w:r w:rsidRPr="00844515">
        <w:rPr>
          <w:rFonts w:ascii="Simplified Arabic" w:hAnsi="Simplified Arabic" w:cs="Simplified Arabic"/>
          <w:sz w:val="28"/>
          <w:szCs w:val="28"/>
        </w:rPr>
        <w:t xml:space="preserve"> (Scheduling Engineering)</w:t>
      </w:r>
    </w:p>
    <w:p w14:paraId="1613DA3B" w14:textId="77777777" w:rsidR="00844515" w:rsidRPr="00844515" w:rsidRDefault="00844515" w:rsidP="00844515">
      <w:pPr>
        <w:numPr>
          <w:ilvl w:val="0"/>
          <w:numId w:val="131"/>
        </w:numPr>
        <w:bidi/>
        <w:rPr>
          <w:rFonts w:ascii="Simplified Arabic" w:hAnsi="Simplified Arabic" w:cs="Simplified Arabic"/>
          <w:sz w:val="28"/>
          <w:szCs w:val="28"/>
        </w:rPr>
      </w:pPr>
      <w:r w:rsidRPr="00844515">
        <w:rPr>
          <w:rFonts w:ascii="Simplified Arabic" w:hAnsi="Simplified Arabic" w:cs="Simplified Arabic"/>
          <w:sz w:val="28"/>
          <w:szCs w:val="28"/>
          <w:rtl/>
        </w:rPr>
        <w:t>النظم والتنظيم المؤسسي</w:t>
      </w:r>
      <w:r w:rsidRPr="00844515">
        <w:rPr>
          <w:rFonts w:ascii="Simplified Arabic" w:hAnsi="Simplified Arabic" w:cs="Simplified Arabic"/>
          <w:sz w:val="28"/>
          <w:szCs w:val="28"/>
        </w:rPr>
        <w:t xml:space="preserve"> (Organizational Systems)</w:t>
      </w:r>
    </w:p>
    <w:p w14:paraId="12A7D843" w14:textId="77777777" w:rsidR="00844515" w:rsidRPr="00844515" w:rsidRDefault="00844515" w:rsidP="00844515">
      <w:pPr>
        <w:bidi/>
        <w:rPr>
          <w:rFonts w:ascii="Simplified Arabic" w:hAnsi="Simplified Arabic" w:cs="Simplified Arabic"/>
          <w:b/>
          <w:bCs/>
          <w:sz w:val="28"/>
          <w:szCs w:val="28"/>
        </w:rPr>
      </w:pPr>
      <w:r w:rsidRPr="00844515">
        <w:rPr>
          <w:rFonts w:ascii="Simplified Arabic" w:hAnsi="Simplified Arabic" w:cs="Simplified Arabic"/>
          <w:b/>
          <w:bCs/>
          <w:sz w:val="28"/>
          <w:szCs w:val="28"/>
        </w:rPr>
        <w:t xml:space="preserve">2.2 </w:t>
      </w:r>
      <w:r w:rsidRPr="00844515">
        <w:rPr>
          <w:rFonts w:ascii="Simplified Arabic" w:hAnsi="Simplified Arabic" w:cs="Simplified Arabic"/>
          <w:b/>
          <w:bCs/>
          <w:sz w:val="28"/>
          <w:szCs w:val="28"/>
          <w:rtl/>
        </w:rPr>
        <w:t>المفاهيم النظرية الأساسية</w:t>
      </w:r>
    </w:p>
    <w:p w14:paraId="4C20391D" w14:textId="77777777" w:rsidR="00844515" w:rsidRPr="00844515" w:rsidRDefault="00844515" w:rsidP="00844515">
      <w:pPr>
        <w:bidi/>
        <w:rPr>
          <w:rFonts w:ascii="Simplified Arabic" w:hAnsi="Simplified Arabic" w:cs="Simplified Arabic"/>
          <w:b/>
          <w:bCs/>
          <w:sz w:val="28"/>
          <w:szCs w:val="28"/>
        </w:rPr>
      </w:pPr>
      <w:r w:rsidRPr="00844515">
        <w:rPr>
          <w:rFonts w:ascii="Simplified Arabic" w:hAnsi="Simplified Arabic" w:cs="Simplified Arabic"/>
          <w:b/>
          <w:bCs/>
          <w:sz w:val="28"/>
          <w:szCs w:val="28"/>
        </w:rPr>
        <w:t xml:space="preserve">2.2.1 </w:t>
      </w:r>
      <w:r w:rsidRPr="00844515">
        <w:rPr>
          <w:rFonts w:ascii="Simplified Arabic" w:hAnsi="Simplified Arabic" w:cs="Simplified Arabic"/>
          <w:b/>
          <w:bCs/>
          <w:sz w:val="28"/>
          <w:szCs w:val="28"/>
          <w:rtl/>
        </w:rPr>
        <w:t>إدارة المخاطر في المشاريع</w:t>
      </w:r>
    </w:p>
    <w:p w14:paraId="0B3BDEE9"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t xml:space="preserve">وفقًا لـ </w:t>
      </w:r>
      <w:r w:rsidRPr="00844515">
        <w:rPr>
          <w:rFonts w:ascii="Simplified Arabic" w:hAnsi="Simplified Arabic" w:cs="Simplified Arabic"/>
          <w:b/>
          <w:bCs/>
          <w:sz w:val="28"/>
          <w:szCs w:val="28"/>
        </w:rPr>
        <w:t>PMI (2017)</w:t>
      </w:r>
      <w:r w:rsidRPr="00844515">
        <w:rPr>
          <w:rFonts w:ascii="Simplified Arabic" w:hAnsi="Simplified Arabic" w:cs="Simplified Arabic"/>
          <w:sz w:val="28"/>
          <w:szCs w:val="28"/>
          <w:rtl/>
        </w:rPr>
        <w:t xml:space="preserve">، تُعرف إدارة المخاطر بأنها "العمليات المنهجية لتحديد وتحليل والاستجابة للمخاطر المحتملة التي قد تؤثر على أهداف المشروع". وهي أحد مجالات المعرفة الرئيسة في </w:t>
      </w:r>
      <w:r w:rsidRPr="00844515">
        <w:rPr>
          <w:rFonts w:ascii="Simplified Arabic" w:hAnsi="Simplified Arabic" w:cs="Simplified Arabic"/>
          <w:b/>
          <w:bCs/>
          <w:sz w:val="28"/>
          <w:szCs w:val="28"/>
        </w:rPr>
        <w:t>PMBOK® Guide</w:t>
      </w:r>
      <w:r w:rsidRPr="00844515">
        <w:rPr>
          <w:rFonts w:ascii="Simplified Arabic" w:hAnsi="Simplified Arabic" w:cs="Simplified Arabic"/>
          <w:sz w:val="28"/>
          <w:szCs w:val="28"/>
          <w:rtl/>
        </w:rPr>
        <w:t>، وتتضمن خمس عمليات أساسية</w:t>
      </w:r>
      <w:r w:rsidRPr="00844515">
        <w:rPr>
          <w:rFonts w:ascii="Simplified Arabic" w:hAnsi="Simplified Arabic" w:cs="Simplified Arabic"/>
          <w:sz w:val="28"/>
          <w:szCs w:val="28"/>
        </w:rPr>
        <w:t>:</w:t>
      </w:r>
    </w:p>
    <w:p w14:paraId="12E34E2A" w14:textId="77777777" w:rsidR="00844515" w:rsidRPr="00844515" w:rsidRDefault="00844515" w:rsidP="00844515">
      <w:pPr>
        <w:numPr>
          <w:ilvl w:val="0"/>
          <w:numId w:val="132"/>
        </w:numPr>
        <w:bidi/>
        <w:rPr>
          <w:rFonts w:ascii="Simplified Arabic" w:hAnsi="Simplified Arabic" w:cs="Simplified Arabic"/>
          <w:sz w:val="28"/>
          <w:szCs w:val="28"/>
        </w:rPr>
      </w:pPr>
      <w:r w:rsidRPr="00844515">
        <w:rPr>
          <w:rFonts w:ascii="Simplified Arabic" w:hAnsi="Simplified Arabic" w:cs="Simplified Arabic"/>
          <w:sz w:val="28"/>
          <w:szCs w:val="28"/>
          <w:rtl/>
        </w:rPr>
        <w:t>التخطيط لإدارة المخاطر</w:t>
      </w:r>
    </w:p>
    <w:p w14:paraId="353A599B" w14:textId="77777777" w:rsidR="00844515" w:rsidRPr="00844515" w:rsidRDefault="00844515" w:rsidP="00844515">
      <w:pPr>
        <w:numPr>
          <w:ilvl w:val="0"/>
          <w:numId w:val="132"/>
        </w:numPr>
        <w:bidi/>
        <w:rPr>
          <w:rFonts w:ascii="Simplified Arabic" w:hAnsi="Simplified Arabic" w:cs="Simplified Arabic"/>
          <w:sz w:val="28"/>
          <w:szCs w:val="28"/>
        </w:rPr>
      </w:pPr>
      <w:r w:rsidRPr="00844515">
        <w:rPr>
          <w:rFonts w:ascii="Simplified Arabic" w:hAnsi="Simplified Arabic" w:cs="Simplified Arabic"/>
          <w:sz w:val="28"/>
          <w:szCs w:val="28"/>
          <w:rtl/>
        </w:rPr>
        <w:t>تحديد المخاطر</w:t>
      </w:r>
    </w:p>
    <w:p w14:paraId="1A8C5991" w14:textId="77777777" w:rsidR="00844515" w:rsidRPr="00844515" w:rsidRDefault="00844515" w:rsidP="00844515">
      <w:pPr>
        <w:numPr>
          <w:ilvl w:val="0"/>
          <w:numId w:val="132"/>
        </w:numPr>
        <w:bidi/>
        <w:rPr>
          <w:rFonts w:ascii="Simplified Arabic" w:hAnsi="Simplified Arabic" w:cs="Simplified Arabic"/>
          <w:sz w:val="28"/>
          <w:szCs w:val="28"/>
        </w:rPr>
      </w:pPr>
      <w:r w:rsidRPr="00844515">
        <w:rPr>
          <w:rFonts w:ascii="Simplified Arabic" w:hAnsi="Simplified Arabic" w:cs="Simplified Arabic"/>
          <w:sz w:val="28"/>
          <w:szCs w:val="28"/>
          <w:rtl/>
        </w:rPr>
        <w:t>التحليل النوعي والكمي للمخاطر</w:t>
      </w:r>
    </w:p>
    <w:p w14:paraId="1554C361" w14:textId="77777777" w:rsidR="00844515" w:rsidRPr="00844515" w:rsidRDefault="00844515" w:rsidP="00844515">
      <w:pPr>
        <w:numPr>
          <w:ilvl w:val="0"/>
          <w:numId w:val="132"/>
        </w:numPr>
        <w:bidi/>
        <w:rPr>
          <w:rFonts w:ascii="Simplified Arabic" w:hAnsi="Simplified Arabic" w:cs="Simplified Arabic"/>
          <w:sz w:val="28"/>
          <w:szCs w:val="28"/>
        </w:rPr>
      </w:pPr>
      <w:r w:rsidRPr="00844515">
        <w:rPr>
          <w:rFonts w:ascii="Simplified Arabic" w:hAnsi="Simplified Arabic" w:cs="Simplified Arabic"/>
          <w:sz w:val="28"/>
          <w:szCs w:val="28"/>
          <w:rtl/>
        </w:rPr>
        <w:t>تخطيط الاستجابات</w:t>
      </w:r>
    </w:p>
    <w:p w14:paraId="6FD82073" w14:textId="77777777" w:rsidR="00844515" w:rsidRPr="00844515" w:rsidRDefault="00844515" w:rsidP="00844515">
      <w:pPr>
        <w:numPr>
          <w:ilvl w:val="0"/>
          <w:numId w:val="132"/>
        </w:numPr>
        <w:bidi/>
        <w:rPr>
          <w:rFonts w:ascii="Simplified Arabic" w:hAnsi="Simplified Arabic" w:cs="Simplified Arabic"/>
          <w:sz w:val="28"/>
          <w:szCs w:val="28"/>
        </w:rPr>
      </w:pPr>
      <w:r w:rsidRPr="00844515">
        <w:rPr>
          <w:rFonts w:ascii="Simplified Arabic" w:hAnsi="Simplified Arabic" w:cs="Simplified Arabic"/>
          <w:sz w:val="28"/>
          <w:szCs w:val="28"/>
          <w:rtl/>
        </w:rPr>
        <w:t>المراقبة والتحكم بالمخاطر</w:t>
      </w:r>
    </w:p>
    <w:p w14:paraId="5161CF2B"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t xml:space="preserve">وتشير الدراسات التطبيقية إلى أن وجود نظام فعال لإدارة المخاطر يقلل من المفاجآت غير المتوقعة، ويحسن من جودة اتخاذ القرار، ويعزز الالتزام بالجدول الزمني </w:t>
      </w:r>
      <w:r w:rsidRPr="00844515">
        <w:rPr>
          <w:rFonts w:ascii="Simplified Arabic" w:hAnsi="Simplified Arabic" w:cs="Simplified Arabic"/>
          <w:i/>
          <w:iCs/>
          <w:sz w:val="28"/>
          <w:szCs w:val="28"/>
        </w:rPr>
        <w:t>(Hillson, 2019; Smith, 2018)</w:t>
      </w:r>
      <w:r w:rsidRPr="00844515">
        <w:rPr>
          <w:rFonts w:ascii="Simplified Arabic" w:hAnsi="Simplified Arabic" w:cs="Simplified Arabic"/>
          <w:sz w:val="28"/>
          <w:szCs w:val="28"/>
        </w:rPr>
        <w:t>.</w:t>
      </w:r>
    </w:p>
    <w:p w14:paraId="305573F9" w14:textId="77777777" w:rsidR="00844515" w:rsidRPr="00844515" w:rsidRDefault="00844515" w:rsidP="00844515">
      <w:pPr>
        <w:bidi/>
        <w:rPr>
          <w:rFonts w:ascii="Simplified Arabic" w:hAnsi="Simplified Arabic" w:cs="Simplified Arabic"/>
          <w:b/>
          <w:bCs/>
          <w:sz w:val="28"/>
          <w:szCs w:val="28"/>
        </w:rPr>
      </w:pPr>
      <w:r w:rsidRPr="00844515">
        <w:rPr>
          <w:rFonts w:ascii="Simplified Arabic" w:hAnsi="Simplified Arabic" w:cs="Simplified Arabic"/>
          <w:b/>
          <w:bCs/>
          <w:sz w:val="28"/>
          <w:szCs w:val="28"/>
        </w:rPr>
        <w:t xml:space="preserve">2.2.2 </w:t>
      </w:r>
      <w:r w:rsidRPr="00844515">
        <w:rPr>
          <w:rFonts w:ascii="Simplified Arabic" w:hAnsi="Simplified Arabic" w:cs="Simplified Arabic"/>
          <w:b/>
          <w:bCs/>
          <w:sz w:val="28"/>
          <w:szCs w:val="28"/>
          <w:rtl/>
        </w:rPr>
        <w:t>التأخيرات الزمنية في المشاريع</w:t>
      </w:r>
    </w:p>
    <w:p w14:paraId="594ED8A5"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t xml:space="preserve">يُقصد بالتأخيرات الزمنية الفرق بين المدة المخططة لتنفيذ المشروع والمدة الفعلية، الناتج عن عوامل داخلية أو خارجية أو مركبة </w:t>
      </w:r>
      <w:r w:rsidRPr="00844515">
        <w:rPr>
          <w:rFonts w:ascii="Simplified Arabic" w:hAnsi="Simplified Arabic" w:cs="Simplified Arabic"/>
          <w:i/>
          <w:iCs/>
          <w:sz w:val="28"/>
          <w:szCs w:val="28"/>
        </w:rPr>
        <w:t>(Love et al., 2015)</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ويمكن تصنيف أسباب التأخير إلى</w:t>
      </w:r>
      <w:r w:rsidRPr="00844515">
        <w:rPr>
          <w:rFonts w:ascii="Simplified Arabic" w:hAnsi="Simplified Arabic" w:cs="Simplified Arabic"/>
          <w:sz w:val="28"/>
          <w:szCs w:val="28"/>
        </w:rPr>
        <w:t>:</w:t>
      </w:r>
    </w:p>
    <w:p w14:paraId="40DA0CD4" w14:textId="77777777" w:rsidR="00844515" w:rsidRPr="00844515" w:rsidRDefault="00844515" w:rsidP="00844515">
      <w:pPr>
        <w:numPr>
          <w:ilvl w:val="0"/>
          <w:numId w:val="133"/>
        </w:numPr>
        <w:bidi/>
        <w:rPr>
          <w:rFonts w:ascii="Simplified Arabic" w:hAnsi="Simplified Arabic" w:cs="Simplified Arabic"/>
          <w:sz w:val="28"/>
          <w:szCs w:val="28"/>
        </w:rPr>
      </w:pPr>
      <w:r w:rsidRPr="00844515">
        <w:rPr>
          <w:rFonts w:ascii="Simplified Arabic" w:hAnsi="Simplified Arabic" w:cs="Simplified Arabic"/>
          <w:b/>
          <w:bCs/>
          <w:sz w:val="28"/>
          <w:szCs w:val="28"/>
          <w:rtl/>
        </w:rPr>
        <w:t>تخطيطية</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ضعف الجدولة، تغيير نطاق العمل، تقديرات غير دقيقة</w:t>
      </w:r>
      <w:r w:rsidRPr="00844515">
        <w:rPr>
          <w:rFonts w:ascii="Simplified Arabic" w:hAnsi="Simplified Arabic" w:cs="Simplified Arabic"/>
          <w:sz w:val="28"/>
          <w:szCs w:val="28"/>
        </w:rPr>
        <w:t>.</w:t>
      </w:r>
    </w:p>
    <w:p w14:paraId="082B0785" w14:textId="77777777" w:rsidR="00844515" w:rsidRPr="00844515" w:rsidRDefault="00844515" w:rsidP="00844515">
      <w:pPr>
        <w:numPr>
          <w:ilvl w:val="0"/>
          <w:numId w:val="133"/>
        </w:numPr>
        <w:bidi/>
        <w:rPr>
          <w:rFonts w:ascii="Simplified Arabic" w:hAnsi="Simplified Arabic" w:cs="Simplified Arabic"/>
          <w:sz w:val="28"/>
          <w:szCs w:val="28"/>
        </w:rPr>
      </w:pPr>
      <w:r w:rsidRPr="00844515">
        <w:rPr>
          <w:rFonts w:ascii="Simplified Arabic" w:hAnsi="Simplified Arabic" w:cs="Simplified Arabic"/>
          <w:b/>
          <w:bCs/>
          <w:sz w:val="28"/>
          <w:szCs w:val="28"/>
          <w:rtl/>
        </w:rPr>
        <w:t>تشغيلية</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ضعف التنسيق، نقص الموارد، تعطل المعدات</w:t>
      </w:r>
      <w:r w:rsidRPr="00844515">
        <w:rPr>
          <w:rFonts w:ascii="Simplified Arabic" w:hAnsi="Simplified Arabic" w:cs="Simplified Arabic"/>
          <w:sz w:val="28"/>
          <w:szCs w:val="28"/>
        </w:rPr>
        <w:t>.</w:t>
      </w:r>
    </w:p>
    <w:p w14:paraId="75CC3F5F" w14:textId="77777777" w:rsidR="00844515" w:rsidRPr="00844515" w:rsidRDefault="00844515" w:rsidP="00844515">
      <w:pPr>
        <w:numPr>
          <w:ilvl w:val="0"/>
          <w:numId w:val="133"/>
        </w:numPr>
        <w:bidi/>
        <w:rPr>
          <w:rFonts w:ascii="Simplified Arabic" w:hAnsi="Simplified Arabic" w:cs="Simplified Arabic"/>
          <w:sz w:val="28"/>
          <w:szCs w:val="28"/>
        </w:rPr>
      </w:pPr>
      <w:r w:rsidRPr="00844515">
        <w:rPr>
          <w:rFonts w:ascii="Simplified Arabic" w:hAnsi="Simplified Arabic" w:cs="Simplified Arabic"/>
          <w:b/>
          <w:bCs/>
          <w:sz w:val="28"/>
          <w:szCs w:val="28"/>
          <w:rtl/>
        </w:rPr>
        <w:t>تنظيمية</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تعدد الجهات، بطء اتخاذ القرار، البيروقراطية</w:t>
      </w:r>
      <w:r w:rsidRPr="00844515">
        <w:rPr>
          <w:rFonts w:ascii="Simplified Arabic" w:hAnsi="Simplified Arabic" w:cs="Simplified Arabic"/>
          <w:sz w:val="28"/>
          <w:szCs w:val="28"/>
        </w:rPr>
        <w:t>.</w:t>
      </w:r>
    </w:p>
    <w:p w14:paraId="37A81959" w14:textId="77777777" w:rsidR="00844515" w:rsidRPr="00844515" w:rsidRDefault="00844515" w:rsidP="00844515">
      <w:pPr>
        <w:numPr>
          <w:ilvl w:val="0"/>
          <w:numId w:val="133"/>
        </w:numPr>
        <w:bidi/>
        <w:rPr>
          <w:rFonts w:ascii="Simplified Arabic" w:hAnsi="Simplified Arabic" w:cs="Simplified Arabic"/>
          <w:sz w:val="28"/>
          <w:szCs w:val="28"/>
        </w:rPr>
      </w:pPr>
      <w:r w:rsidRPr="00844515">
        <w:rPr>
          <w:rFonts w:ascii="Simplified Arabic" w:hAnsi="Simplified Arabic" w:cs="Simplified Arabic"/>
          <w:b/>
          <w:bCs/>
          <w:sz w:val="28"/>
          <w:szCs w:val="28"/>
          <w:rtl/>
        </w:rPr>
        <w:t>بيئية/اقتصادية</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تقلب الأسعار، الظروف المناخية، تغيّر التشريعات</w:t>
      </w:r>
      <w:r w:rsidRPr="00844515">
        <w:rPr>
          <w:rFonts w:ascii="Simplified Arabic" w:hAnsi="Simplified Arabic" w:cs="Simplified Arabic"/>
          <w:sz w:val="28"/>
          <w:szCs w:val="28"/>
        </w:rPr>
        <w:t>.</w:t>
      </w:r>
    </w:p>
    <w:p w14:paraId="46E12C4B"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t>ترتبط غالبية هذه الأسباب بغياب أو ضعف تحليل المخاطر المسبق خلال مرحلة التخطيط</w:t>
      </w:r>
      <w:r w:rsidRPr="00844515">
        <w:rPr>
          <w:rFonts w:ascii="Simplified Arabic" w:hAnsi="Simplified Arabic" w:cs="Simplified Arabic"/>
          <w:sz w:val="28"/>
          <w:szCs w:val="28"/>
        </w:rPr>
        <w:t>.</w:t>
      </w:r>
    </w:p>
    <w:p w14:paraId="476D2598" w14:textId="77777777" w:rsidR="00844515" w:rsidRPr="00844515" w:rsidRDefault="00844515" w:rsidP="00844515">
      <w:pPr>
        <w:bidi/>
        <w:rPr>
          <w:rFonts w:ascii="Simplified Arabic" w:hAnsi="Simplified Arabic" w:cs="Simplified Arabic"/>
          <w:b/>
          <w:bCs/>
          <w:sz w:val="28"/>
          <w:szCs w:val="28"/>
        </w:rPr>
      </w:pPr>
      <w:r w:rsidRPr="00844515">
        <w:rPr>
          <w:rFonts w:ascii="Simplified Arabic" w:hAnsi="Simplified Arabic" w:cs="Simplified Arabic"/>
          <w:b/>
          <w:bCs/>
          <w:sz w:val="28"/>
          <w:szCs w:val="28"/>
        </w:rPr>
        <w:lastRenderedPageBreak/>
        <w:t xml:space="preserve">2.2.3 </w:t>
      </w:r>
      <w:r w:rsidRPr="00844515">
        <w:rPr>
          <w:rFonts w:ascii="Simplified Arabic" w:hAnsi="Simplified Arabic" w:cs="Simplified Arabic"/>
          <w:b/>
          <w:bCs/>
          <w:sz w:val="28"/>
          <w:szCs w:val="28"/>
          <w:rtl/>
        </w:rPr>
        <w:t>تحليل المخاطر</w:t>
      </w:r>
    </w:p>
    <w:p w14:paraId="414804B9"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t>يعد تحليل المخاطر قلب عملية إدارة المخاطر، ويشمل</w:t>
      </w:r>
      <w:r w:rsidRPr="00844515">
        <w:rPr>
          <w:rFonts w:ascii="Simplified Arabic" w:hAnsi="Simplified Arabic" w:cs="Simplified Arabic"/>
          <w:sz w:val="28"/>
          <w:szCs w:val="28"/>
        </w:rPr>
        <w:t>:</w:t>
      </w:r>
    </w:p>
    <w:p w14:paraId="02E9F225" w14:textId="77777777" w:rsidR="00844515" w:rsidRPr="00844515" w:rsidRDefault="00844515" w:rsidP="00844515">
      <w:pPr>
        <w:numPr>
          <w:ilvl w:val="0"/>
          <w:numId w:val="134"/>
        </w:numPr>
        <w:bidi/>
        <w:rPr>
          <w:rFonts w:ascii="Simplified Arabic" w:hAnsi="Simplified Arabic" w:cs="Simplified Arabic"/>
          <w:sz w:val="28"/>
          <w:szCs w:val="28"/>
        </w:rPr>
      </w:pPr>
      <w:r w:rsidRPr="00844515">
        <w:rPr>
          <w:rFonts w:ascii="Simplified Arabic" w:hAnsi="Simplified Arabic" w:cs="Simplified Arabic"/>
          <w:b/>
          <w:bCs/>
          <w:sz w:val="28"/>
          <w:szCs w:val="28"/>
          <w:rtl/>
        </w:rPr>
        <w:t>التحليل النوعي</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ترتيب المخاطر وفقًا لاحتمالية وقوعها وتأثيرها، باستخدام أدوات مثل</w:t>
      </w:r>
      <w:r w:rsidRPr="00844515">
        <w:rPr>
          <w:rFonts w:ascii="Simplified Arabic" w:hAnsi="Simplified Arabic" w:cs="Simplified Arabic"/>
          <w:sz w:val="28"/>
          <w:szCs w:val="28"/>
        </w:rPr>
        <w:t>:</w:t>
      </w:r>
    </w:p>
    <w:p w14:paraId="63FB2D1C" w14:textId="77777777" w:rsidR="00844515" w:rsidRPr="00844515" w:rsidRDefault="00844515" w:rsidP="00844515">
      <w:pPr>
        <w:numPr>
          <w:ilvl w:val="1"/>
          <w:numId w:val="134"/>
        </w:numPr>
        <w:bidi/>
        <w:rPr>
          <w:rFonts w:ascii="Simplified Arabic" w:hAnsi="Simplified Arabic" w:cs="Simplified Arabic"/>
          <w:sz w:val="28"/>
          <w:szCs w:val="28"/>
        </w:rPr>
      </w:pPr>
      <w:r w:rsidRPr="00844515">
        <w:rPr>
          <w:rFonts w:ascii="Simplified Arabic" w:hAnsi="Simplified Arabic" w:cs="Simplified Arabic"/>
          <w:sz w:val="28"/>
          <w:szCs w:val="28"/>
          <w:rtl/>
        </w:rPr>
        <w:t>مصفوفة الاحتمالية والأثر</w:t>
      </w:r>
      <w:r w:rsidRPr="00844515">
        <w:rPr>
          <w:rFonts w:ascii="Simplified Arabic" w:hAnsi="Simplified Arabic" w:cs="Simplified Arabic"/>
          <w:sz w:val="28"/>
          <w:szCs w:val="28"/>
        </w:rPr>
        <w:t xml:space="preserve"> (Probability-Impact Matrix)</w:t>
      </w:r>
    </w:p>
    <w:p w14:paraId="35FE89CE" w14:textId="77777777" w:rsidR="00844515" w:rsidRPr="00844515" w:rsidRDefault="00844515" w:rsidP="00844515">
      <w:pPr>
        <w:numPr>
          <w:ilvl w:val="1"/>
          <w:numId w:val="134"/>
        </w:numPr>
        <w:bidi/>
        <w:rPr>
          <w:rFonts w:ascii="Simplified Arabic" w:hAnsi="Simplified Arabic" w:cs="Simplified Arabic"/>
          <w:sz w:val="28"/>
          <w:szCs w:val="28"/>
        </w:rPr>
      </w:pPr>
      <w:r w:rsidRPr="00844515">
        <w:rPr>
          <w:rFonts w:ascii="Simplified Arabic" w:hAnsi="Simplified Arabic" w:cs="Simplified Arabic"/>
          <w:sz w:val="28"/>
          <w:szCs w:val="28"/>
          <w:rtl/>
        </w:rPr>
        <w:t>مصفوفة قابلية الكشف والتأثير</w:t>
      </w:r>
      <w:r w:rsidRPr="00844515">
        <w:rPr>
          <w:rFonts w:ascii="Simplified Arabic" w:hAnsi="Simplified Arabic" w:cs="Simplified Arabic"/>
          <w:sz w:val="28"/>
          <w:szCs w:val="28"/>
        </w:rPr>
        <w:t xml:space="preserve"> (Detectability Matrix)</w:t>
      </w:r>
    </w:p>
    <w:p w14:paraId="00F96D45" w14:textId="77777777" w:rsidR="00844515" w:rsidRPr="00844515" w:rsidRDefault="00844515" w:rsidP="00844515">
      <w:pPr>
        <w:numPr>
          <w:ilvl w:val="0"/>
          <w:numId w:val="134"/>
        </w:numPr>
        <w:bidi/>
        <w:rPr>
          <w:rFonts w:ascii="Simplified Arabic" w:hAnsi="Simplified Arabic" w:cs="Simplified Arabic"/>
          <w:sz w:val="28"/>
          <w:szCs w:val="28"/>
        </w:rPr>
      </w:pPr>
      <w:r w:rsidRPr="00844515">
        <w:rPr>
          <w:rFonts w:ascii="Simplified Arabic" w:hAnsi="Simplified Arabic" w:cs="Simplified Arabic"/>
          <w:b/>
          <w:bCs/>
          <w:sz w:val="28"/>
          <w:szCs w:val="28"/>
          <w:rtl/>
        </w:rPr>
        <w:t>التحليل الكمي</w:t>
      </w:r>
      <w:r w:rsidRPr="00844515">
        <w:rPr>
          <w:rFonts w:ascii="Simplified Arabic" w:hAnsi="Simplified Arabic" w:cs="Simplified Arabic"/>
          <w:sz w:val="28"/>
          <w:szCs w:val="28"/>
        </w:rPr>
        <w:t xml:space="preserve">: </w:t>
      </w:r>
      <w:r w:rsidRPr="00844515">
        <w:rPr>
          <w:rFonts w:ascii="Simplified Arabic" w:hAnsi="Simplified Arabic" w:cs="Simplified Arabic"/>
          <w:sz w:val="28"/>
          <w:szCs w:val="28"/>
          <w:rtl/>
        </w:rPr>
        <w:t>تقدير التأثير الرقمي للمخاطر على الجدول الزمني عبر أدوات مثل</w:t>
      </w:r>
      <w:r w:rsidRPr="00844515">
        <w:rPr>
          <w:rFonts w:ascii="Simplified Arabic" w:hAnsi="Simplified Arabic" w:cs="Simplified Arabic"/>
          <w:sz w:val="28"/>
          <w:szCs w:val="28"/>
        </w:rPr>
        <w:t>:</w:t>
      </w:r>
    </w:p>
    <w:p w14:paraId="7BE1A3D7" w14:textId="77777777" w:rsidR="00844515" w:rsidRPr="00844515" w:rsidRDefault="00844515" w:rsidP="00844515">
      <w:pPr>
        <w:numPr>
          <w:ilvl w:val="1"/>
          <w:numId w:val="134"/>
        </w:numPr>
        <w:bidi/>
        <w:rPr>
          <w:rFonts w:ascii="Simplified Arabic" w:hAnsi="Simplified Arabic" w:cs="Simplified Arabic"/>
          <w:sz w:val="28"/>
          <w:szCs w:val="28"/>
        </w:rPr>
      </w:pPr>
      <w:r w:rsidRPr="00844515">
        <w:rPr>
          <w:rFonts w:ascii="Simplified Arabic" w:hAnsi="Simplified Arabic" w:cs="Simplified Arabic"/>
          <w:sz w:val="28"/>
          <w:szCs w:val="28"/>
          <w:rtl/>
        </w:rPr>
        <w:t>محاكاة مونت كارلو</w:t>
      </w:r>
      <w:r w:rsidRPr="00844515">
        <w:rPr>
          <w:rFonts w:ascii="Simplified Arabic" w:hAnsi="Simplified Arabic" w:cs="Simplified Arabic"/>
          <w:sz w:val="28"/>
          <w:szCs w:val="28"/>
        </w:rPr>
        <w:t xml:space="preserve"> (Monte Carlo Simulation)</w:t>
      </w:r>
    </w:p>
    <w:p w14:paraId="1A575CA8" w14:textId="77777777" w:rsidR="00844515" w:rsidRPr="00844515" w:rsidRDefault="00844515" w:rsidP="00844515">
      <w:pPr>
        <w:numPr>
          <w:ilvl w:val="1"/>
          <w:numId w:val="134"/>
        </w:numPr>
        <w:bidi/>
        <w:rPr>
          <w:rFonts w:ascii="Simplified Arabic" w:hAnsi="Simplified Arabic" w:cs="Simplified Arabic"/>
          <w:sz w:val="28"/>
          <w:szCs w:val="28"/>
        </w:rPr>
      </w:pPr>
      <w:r w:rsidRPr="00844515">
        <w:rPr>
          <w:rFonts w:ascii="Simplified Arabic" w:hAnsi="Simplified Arabic" w:cs="Simplified Arabic"/>
          <w:sz w:val="28"/>
          <w:szCs w:val="28"/>
          <w:rtl/>
        </w:rPr>
        <w:t>تحليل الحساسية</w:t>
      </w:r>
      <w:r w:rsidRPr="00844515">
        <w:rPr>
          <w:rFonts w:ascii="Simplified Arabic" w:hAnsi="Simplified Arabic" w:cs="Simplified Arabic"/>
          <w:sz w:val="28"/>
          <w:szCs w:val="28"/>
        </w:rPr>
        <w:t xml:space="preserve"> (Sensitivity Analysis)</w:t>
      </w:r>
    </w:p>
    <w:p w14:paraId="248A471D" w14:textId="77777777" w:rsidR="00844515" w:rsidRPr="00844515" w:rsidRDefault="00844515" w:rsidP="00844515">
      <w:pPr>
        <w:numPr>
          <w:ilvl w:val="1"/>
          <w:numId w:val="134"/>
        </w:numPr>
        <w:bidi/>
        <w:rPr>
          <w:rFonts w:ascii="Simplified Arabic" w:hAnsi="Simplified Arabic" w:cs="Simplified Arabic"/>
          <w:sz w:val="28"/>
          <w:szCs w:val="28"/>
        </w:rPr>
      </w:pPr>
      <w:r w:rsidRPr="00844515">
        <w:rPr>
          <w:rFonts w:ascii="Simplified Arabic" w:hAnsi="Simplified Arabic" w:cs="Simplified Arabic"/>
          <w:sz w:val="28"/>
          <w:szCs w:val="28"/>
          <w:rtl/>
        </w:rPr>
        <w:t>تحليل القيمة المتوقعة</w:t>
      </w:r>
      <w:r w:rsidRPr="00844515">
        <w:rPr>
          <w:rFonts w:ascii="Simplified Arabic" w:hAnsi="Simplified Arabic" w:cs="Simplified Arabic"/>
          <w:sz w:val="28"/>
          <w:szCs w:val="28"/>
        </w:rPr>
        <w:t xml:space="preserve"> (Expected Monetary Value)</w:t>
      </w:r>
    </w:p>
    <w:p w14:paraId="67D6F235" w14:textId="77777777" w:rsidR="00844515" w:rsidRPr="00844515" w:rsidRDefault="00844515" w:rsidP="00844515">
      <w:pPr>
        <w:bidi/>
        <w:rPr>
          <w:rFonts w:ascii="Simplified Arabic" w:hAnsi="Simplified Arabic" w:cs="Simplified Arabic"/>
          <w:sz w:val="28"/>
          <w:szCs w:val="28"/>
        </w:rPr>
      </w:pPr>
      <w:r w:rsidRPr="00844515">
        <w:rPr>
          <w:rFonts w:ascii="Simplified Arabic" w:hAnsi="Simplified Arabic" w:cs="Simplified Arabic"/>
          <w:sz w:val="28"/>
          <w:szCs w:val="28"/>
          <w:rtl/>
        </w:rPr>
        <w:t>تساعد هذه الأدوات على اختبار سيناريوهات "ماذا لو" وتقدير الانحرافات المحتملة في مدة المشروع</w:t>
      </w:r>
      <w:r w:rsidRPr="00844515">
        <w:rPr>
          <w:rFonts w:ascii="Simplified Arabic" w:hAnsi="Simplified Arabic" w:cs="Simplified Arabic"/>
          <w:sz w:val="28"/>
          <w:szCs w:val="28"/>
        </w:rPr>
        <w:t>.</w:t>
      </w:r>
    </w:p>
    <w:p w14:paraId="12EF49A6" w14:textId="77777777" w:rsidR="00B478E8" w:rsidRPr="002336A0" w:rsidRDefault="00772856" w:rsidP="00B478E8">
      <w:pPr>
        <w:bidi/>
        <w:rPr>
          <w:rFonts w:ascii="Simplified Arabic" w:hAnsi="Simplified Arabic" w:cs="Simplified Arabic"/>
          <w:sz w:val="28"/>
          <w:szCs w:val="28"/>
        </w:rPr>
      </w:pP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82816" behindDoc="0" locked="0" layoutInCell="1" allowOverlap="1" wp14:anchorId="1FAFED9C" wp14:editId="3B3B4CC5">
                <wp:simplePos x="0" y="0"/>
                <wp:positionH relativeFrom="column">
                  <wp:posOffset>998220</wp:posOffset>
                </wp:positionH>
                <wp:positionV relativeFrom="paragraph">
                  <wp:posOffset>4843780</wp:posOffset>
                </wp:positionV>
                <wp:extent cx="1363980" cy="297180"/>
                <wp:effectExtent l="0" t="0" r="26670" b="26670"/>
                <wp:wrapNone/>
                <wp:docPr id="115364018" name="Text Box 19"/>
                <wp:cNvGraphicFramePr/>
                <a:graphic xmlns:a="http://schemas.openxmlformats.org/drawingml/2006/main">
                  <a:graphicData uri="http://schemas.microsoft.com/office/word/2010/wordprocessingShape">
                    <wps:wsp>
                      <wps:cNvSpPr txBox="1"/>
                      <wps:spPr>
                        <a:xfrm>
                          <a:off x="0" y="0"/>
                          <a:ext cx="1363980" cy="297180"/>
                        </a:xfrm>
                        <a:prstGeom prst="rect">
                          <a:avLst/>
                        </a:prstGeom>
                        <a:solidFill>
                          <a:schemeClr val="lt1"/>
                        </a:solidFill>
                        <a:ln w="6350">
                          <a:solidFill>
                            <a:schemeClr val="bg1"/>
                          </a:solidFill>
                        </a:ln>
                      </wps:spPr>
                      <wps:txbx>
                        <w:txbxContent>
                          <w:p w14:paraId="28962000" w14:textId="77777777" w:rsidR="00772856" w:rsidRPr="0062574B" w:rsidRDefault="00772856" w:rsidP="00772856">
                            <w:pPr>
                              <w:jc w:val="center"/>
                            </w:pPr>
                            <w:r>
                              <w:rPr>
                                <w:rFonts w:hint="cs"/>
                                <w:rtl/>
                              </w:rPr>
                              <w:t>مرتفع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AFED9C" id="Text Box 19" o:spid="_x0000_s1030" type="#_x0000_t202" style="position:absolute;left:0;text-align:left;margin-left:78.6pt;margin-top:381.4pt;width:107.4pt;height:23.4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" fillcolor="white [3201]" strokecolor="white [3212]" strokeweight=".5pt">
                <v:textbox>
                  <w:txbxContent>
                    <w:p w14:paraId="28962000" w14:textId="77777777" w:rsidR="00772856" w:rsidRPr="0062574B" w:rsidRDefault="00772856" w:rsidP="00772856">
                      <w:pPr>
                        <w:jc w:val="center"/>
                      </w:pPr>
                      <w:r>
                        <w:rPr>
                          <w:rFonts w:hint="cs"/>
                          <w:rtl/>
                        </w:rPr>
                        <w:t>مرتفع</w:t>
                      </w:r>
                    </w:p>
                  </w:txbxContent>
                </v:textbox>
              </v:shape>
            </w:pict>
          </mc:Fallback>
        </mc:AlternateContent>
      </w: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78720" behindDoc="0" locked="0" layoutInCell="1" allowOverlap="1" wp14:anchorId="6CFCE5E6" wp14:editId="3D0C9B92">
                <wp:simplePos x="0" y="0"/>
                <wp:positionH relativeFrom="column">
                  <wp:posOffset>4046220</wp:posOffset>
                </wp:positionH>
                <wp:positionV relativeFrom="paragraph">
                  <wp:posOffset>4843780</wp:posOffset>
                </wp:positionV>
                <wp:extent cx="1363980" cy="297180"/>
                <wp:effectExtent l="0" t="0" r="26670" b="26670"/>
                <wp:wrapNone/>
                <wp:docPr id="1783172061" name="Text Box 19"/>
                <wp:cNvGraphicFramePr/>
                <a:graphic xmlns:a="http://schemas.openxmlformats.org/drawingml/2006/main">
                  <a:graphicData uri="http://schemas.microsoft.com/office/word/2010/wordprocessingShape">
                    <wps:wsp>
                      <wps:cNvSpPr txBox="1"/>
                      <wps:spPr>
                        <a:xfrm>
                          <a:off x="0" y="0"/>
                          <a:ext cx="1363980" cy="297180"/>
                        </a:xfrm>
                        <a:prstGeom prst="rect">
                          <a:avLst/>
                        </a:prstGeom>
                        <a:solidFill>
                          <a:schemeClr val="lt1"/>
                        </a:solidFill>
                        <a:ln w="6350">
                          <a:solidFill>
                            <a:schemeClr val="bg1"/>
                          </a:solidFill>
                        </a:ln>
                      </wps:spPr>
                      <wps:txbx>
                        <w:txbxContent>
                          <w:p w14:paraId="6756E3C3" w14:textId="77777777" w:rsidR="0062574B" w:rsidRPr="0062574B" w:rsidRDefault="0062574B" w:rsidP="0062574B">
                            <w:pPr>
                              <w:jc w:val="center"/>
                            </w:pPr>
                            <w:r>
                              <w:rPr>
                                <w:rFonts w:hint="cs"/>
                                <w:rtl/>
                              </w:rPr>
                              <w:t>منخفض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FCE5E6" id="_x0000_s1031" type="#_x0000_t202" style="position:absolute;left:0;text-align:left;margin-left:318.6pt;margin-top:381.4pt;width:107.4pt;height:23.4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" fillcolor="white [3201]" strokecolor="white [3212]" strokeweight=".5pt">
                <v:textbox>
                  <w:txbxContent>
                    <w:p w14:paraId="6756E3C3" w14:textId="77777777" w:rsidR="0062574B" w:rsidRPr="0062574B" w:rsidRDefault="0062574B" w:rsidP="0062574B">
                      <w:pPr>
                        <w:jc w:val="center"/>
                      </w:pPr>
                      <w:r>
                        <w:rPr>
                          <w:rFonts w:hint="cs"/>
                          <w:rtl/>
                        </w:rPr>
                        <w:t>منخفض</w:t>
                      </w:r>
                    </w:p>
                  </w:txbxContent>
                </v:textbox>
              </v:shape>
            </w:pict>
          </mc:Fallback>
        </mc:AlternateContent>
      </w: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80768" behindDoc="0" locked="0" layoutInCell="1" allowOverlap="1" wp14:anchorId="27B902FD" wp14:editId="7FB45A4E">
                <wp:simplePos x="0" y="0"/>
                <wp:positionH relativeFrom="column">
                  <wp:posOffset>2529840</wp:posOffset>
                </wp:positionH>
                <wp:positionV relativeFrom="paragraph">
                  <wp:posOffset>4851400</wp:posOffset>
                </wp:positionV>
                <wp:extent cx="1363980" cy="297180"/>
                <wp:effectExtent l="0" t="0" r="26670" b="26670"/>
                <wp:wrapNone/>
                <wp:docPr id="474196832" name="Text Box 19"/>
                <wp:cNvGraphicFramePr/>
                <a:graphic xmlns:a="http://schemas.openxmlformats.org/drawingml/2006/main">
                  <a:graphicData uri="http://schemas.microsoft.com/office/word/2010/wordprocessingShape">
                    <wps:wsp>
                      <wps:cNvSpPr txBox="1"/>
                      <wps:spPr>
                        <a:xfrm>
                          <a:off x="0" y="0"/>
                          <a:ext cx="1363980" cy="297180"/>
                        </a:xfrm>
                        <a:prstGeom prst="rect">
                          <a:avLst/>
                        </a:prstGeom>
                        <a:solidFill>
                          <a:schemeClr val="lt1"/>
                        </a:solidFill>
                        <a:ln w="6350">
                          <a:solidFill>
                            <a:schemeClr val="bg1"/>
                          </a:solidFill>
                        </a:ln>
                      </wps:spPr>
                      <wps:txbx>
                        <w:txbxContent>
                          <w:p w14:paraId="6200FACE" w14:textId="77777777" w:rsidR="00772856" w:rsidRPr="0062574B" w:rsidRDefault="00772856" w:rsidP="00772856">
                            <w:pPr>
                              <w:jc w:val="center"/>
                              <w:rPr>
                                <w:rtl/>
                              </w:rPr>
                            </w:pPr>
                            <w:r>
                              <w:rPr>
                                <w:rFonts w:hint="cs"/>
                                <w:rtl/>
                              </w:rPr>
                              <w:t>متوسط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B902FD" id="_x0000_s1032" type="#_x0000_t202" style="position:absolute;left:0;text-align:left;margin-left:199.2pt;margin-top:382pt;width:107.4pt;height:23.4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" fillcolor="white [3201]" strokecolor="white [3212]" strokeweight=".5pt">
                <v:textbox>
                  <w:txbxContent>
                    <w:p w14:paraId="6200FACE" w14:textId="77777777" w:rsidR="00772856" w:rsidRPr="0062574B" w:rsidRDefault="00772856" w:rsidP="00772856">
                      <w:pPr>
                        <w:jc w:val="center"/>
                        <w:rPr>
                          <w:rtl/>
                        </w:rPr>
                      </w:pPr>
                      <w:r>
                        <w:rPr>
                          <w:rFonts w:hint="cs"/>
                          <w:rtl/>
                        </w:rPr>
                        <w:t>متوسط</w:t>
                      </w:r>
                    </w:p>
                  </w:txbxContent>
                </v:textbox>
              </v:shape>
            </w:pict>
          </mc:Fallback>
        </mc:AlternateContent>
      </w: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91008" behindDoc="0" locked="0" layoutInCell="1" allowOverlap="1" wp14:anchorId="44F95D98" wp14:editId="2D88626B">
                <wp:simplePos x="0" y="0"/>
                <wp:positionH relativeFrom="column">
                  <wp:posOffset>-822960</wp:posOffset>
                </wp:positionH>
                <wp:positionV relativeFrom="paragraph">
                  <wp:posOffset>2496820</wp:posOffset>
                </wp:positionV>
                <wp:extent cx="1363980" cy="297180"/>
                <wp:effectExtent l="0" t="0" r="26670" b="26670"/>
                <wp:wrapNone/>
                <wp:docPr id="1135271996" name="Text Box 19"/>
                <wp:cNvGraphicFramePr/>
                <a:graphic xmlns:a="http://schemas.openxmlformats.org/drawingml/2006/main">
                  <a:graphicData uri="http://schemas.microsoft.com/office/word/2010/wordprocessingShape">
                    <wps:wsp>
                      <wps:cNvSpPr txBox="1"/>
                      <wps:spPr>
                        <a:xfrm rot="16200000">
                          <a:off x="0" y="0"/>
                          <a:ext cx="1363980" cy="297180"/>
                        </a:xfrm>
                        <a:prstGeom prst="rect">
                          <a:avLst/>
                        </a:prstGeom>
                        <a:solidFill>
                          <a:schemeClr val="lt1"/>
                        </a:solidFill>
                        <a:ln w="6350">
                          <a:solidFill>
                            <a:schemeClr val="bg1"/>
                          </a:solidFill>
                        </a:ln>
                      </wps:spPr>
                      <wps:txbx>
                        <w:txbxContent>
                          <w:p w14:paraId="2DC7E5CF" w14:textId="77777777" w:rsidR="00772856" w:rsidRPr="00772856" w:rsidRDefault="00772856" w:rsidP="00772856">
                            <w:pPr>
                              <w:jc w:val="center"/>
                              <w:rPr>
                                <w:b/>
                                <w:bCs/>
                                <w:sz w:val="28"/>
                                <w:szCs w:val="28"/>
                              </w:rPr>
                            </w:pPr>
                            <w:r w:rsidRPr="00772856">
                              <w:rPr>
                                <w:rFonts w:hint="cs"/>
                                <w:b/>
                                <w:bCs/>
                                <w:sz w:val="28"/>
                                <w:szCs w:val="28"/>
                                <w:rtl/>
                              </w:rPr>
                              <w:t>التأثير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F95D98" id="_x0000_s1033" type="#_x0000_t202" style="position:absolute;left:0;text-align:left;margin-left:-64.8pt;margin-top:196.6pt;width:107.4pt;height:23.4pt;rotation:-90;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" fillcolor="white [3201]" strokecolor="white [3212]" strokeweight=".5pt">
                <v:textbox>
                  <w:txbxContent>
                    <w:p w14:paraId="2DC7E5CF" w14:textId="77777777" w:rsidR="00772856" w:rsidRPr="00772856" w:rsidRDefault="00772856" w:rsidP="00772856">
                      <w:pPr>
                        <w:jc w:val="center"/>
                        <w:rPr>
                          <w:b/>
                          <w:bCs/>
                          <w:sz w:val="28"/>
                          <w:szCs w:val="28"/>
                        </w:rPr>
                      </w:pPr>
                      <w:r w:rsidRPr="00772856">
                        <w:rPr>
                          <w:rFonts w:hint="cs"/>
                          <w:b/>
                          <w:bCs/>
                          <w:sz w:val="28"/>
                          <w:szCs w:val="28"/>
                          <w:rtl/>
                        </w:rPr>
                        <w:t>التأثير</w:t>
                      </w:r>
                    </w:p>
                  </w:txbxContent>
                </v:textbox>
              </v:shape>
            </w:pict>
          </mc:Fallback>
        </mc:AlternateContent>
      </w: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88960" behindDoc="0" locked="0" layoutInCell="1" allowOverlap="1" wp14:anchorId="6434604F" wp14:editId="485FB4CE">
                <wp:simplePos x="0" y="0"/>
                <wp:positionH relativeFrom="column">
                  <wp:posOffset>-502920</wp:posOffset>
                </wp:positionH>
                <wp:positionV relativeFrom="paragraph">
                  <wp:posOffset>3906520</wp:posOffset>
                </wp:positionV>
                <wp:extent cx="1363980" cy="297180"/>
                <wp:effectExtent l="0" t="0" r="26670" b="26670"/>
                <wp:wrapNone/>
                <wp:docPr id="32552460" name="Text Box 19"/>
                <wp:cNvGraphicFramePr/>
                <a:graphic xmlns:a="http://schemas.openxmlformats.org/drawingml/2006/main">
                  <a:graphicData uri="http://schemas.microsoft.com/office/word/2010/wordprocessingShape">
                    <wps:wsp>
                      <wps:cNvSpPr txBox="1"/>
                      <wps:spPr>
                        <a:xfrm>
                          <a:off x="0" y="0"/>
                          <a:ext cx="1363980" cy="297180"/>
                        </a:xfrm>
                        <a:prstGeom prst="rect">
                          <a:avLst/>
                        </a:prstGeom>
                        <a:solidFill>
                          <a:schemeClr val="lt1"/>
                        </a:solidFill>
                        <a:ln w="6350">
                          <a:solidFill>
                            <a:schemeClr val="bg1"/>
                          </a:solidFill>
                        </a:ln>
                      </wps:spPr>
                      <wps:txbx>
                        <w:txbxContent>
                          <w:p w14:paraId="599E5509" w14:textId="77777777" w:rsidR="00772856" w:rsidRPr="0062574B" w:rsidRDefault="00772856" w:rsidP="00772856">
                            <w:pPr>
                              <w:jc w:val="right"/>
                            </w:pPr>
                            <w:r>
                              <w:rPr>
                                <w:rFonts w:hint="cs"/>
                                <w:rtl/>
                              </w:rPr>
                              <w:t>منخفض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34604F" id="_x0000_s1034" type="#_x0000_t202" style="position:absolute;left:0;text-align:left;margin-left:-39.6pt;margin-top:307.6pt;width:107.4pt;height:23.4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" fillcolor="white [3201]" strokecolor="white [3212]" strokeweight=".5pt">
                <v:textbox>
                  <w:txbxContent>
                    <w:p w14:paraId="599E5509" w14:textId="77777777" w:rsidR="00772856" w:rsidRPr="0062574B" w:rsidRDefault="00772856" w:rsidP="00772856">
                      <w:pPr>
                        <w:jc w:val="right"/>
                      </w:pPr>
                      <w:r>
                        <w:rPr>
                          <w:rFonts w:hint="cs"/>
                          <w:rtl/>
                        </w:rPr>
                        <w:t>منخفض</w:t>
                      </w:r>
                    </w:p>
                  </w:txbxContent>
                </v:textbox>
              </v:shape>
            </w:pict>
          </mc:Fallback>
        </mc:AlternateContent>
      </w: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84864" behindDoc="0" locked="0" layoutInCell="1" allowOverlap="1" wp14:anchorId="1AA81137" wp14:editId="3CA91E4F">
                <wp:simplePos x="0" y="0"/>
                <wp:positionH relativeFrom="column">
                  <wp:posOffset>-502920</wp:posOffset>
                </wp:positionH>
                <wp:positionV relativeFrom="paragraph">
                  <wp:posOffset>1094740</wp:posOffset>
                </wp:positionV>
                <wp:extent cx="1363980" cy="297180"/>
                <wp:effectExtent l="0" t="0" r="26670" b="26670"/>
                <wp:wrapNone/>
                <wp:docPr id="460461646" name="Text Box 19"/>
                <wp:cNvGraphicFramePr/>
                <a:graphic xmlns:a="http://schemas.openxmlformats.org/drawingml/2006/main">
                  <a:graphicData uri="http://schemas.microsoft.com/office/word/2010/wordprocessingShape">
                    <wps:wsp>
                      <wps:cNvSpPr txBox="1"/>
                      <wps:spPr>
                        <a:xfrm>
                          <a:off x="0" y="0"/>
                          <a:ext cx="1363980" cy="297180"/>
                        </a:xfrm>
                        <a:prstGeom prst="rect">
                          <a:avLst/>
                        </a:prstGeom>
                        <a:solidFill>
                          <a:schemeClr val="lt1"/>
                        </a:solidFill>
                        <a:ln w="6350">
                          <a:solidFill>
                            <a:schemeClr val="bg1"/>
                          </a:solidFill>
                        </a:ln>
                      </wps:spPr>
                      <wps:txbx>
                        <w:txbxContent>
                          <w:p w14:paraId="379E0AB1" w14:textId="77777777" w:rsidR="00772856" w:rsidRPr="0062574B" w:rsidRDefault="00772856" w:rsidP="00772856">
                            <w:pPr>
                              <w:jc w:val="right"/>
                            </w:pPr>
                            <w:r>
                              <w:rPr>
                                <w:rFonts w:hint="cs"/>
                                <w:rtl/>
                              </w:rPr>
                              <w:t>مرتفع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A81137" id="_x0000_s1035" type="#_x0000_t202" style="position:absolute;left:0;text-align:left;margin-left:-39.6pt;margin-top:86.2pt;width:107.4pt;height:23.4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" fillcolor="white [3201]" strokecolor="white [3212]" strokeweight=".5pt">
                <v:textbox>
                  <w:txbxContent>
                    <w:p w14:paraId="379E0AB1" w14:textId="77777777" w:rsidR="00772856" w:rsidRPr="0062574B" w:rsidRDefault="00772856" w:rsidP="00772856">
                      <w:pPr>
                        <w:jc w:val="right"/>
                      </w:pPr>
                      <w:r>
                        <w:rPr>
                          <w:rFonts w:hint="cs"/>
                          <w:rtl/>
                        </w:rPr>
                        <w:t>مرتفع</w:t>
                      </w:r>
                    </w:p>
                  </w:txbxContent>
                </v:textbox>
              </v:shape>
            </w:pict>
          </mc:Fallback>
        </mc:AlternateContent>
      </w: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86912" behindDoc="0" locked="0" layoutInCell="1" allowOverlap="1" wp14:anchorId="3EFC806F" wp14:editId="77D803F4">
                <wp:simplePos x="0" y="0"/>
                <wp:positionH relativeFrom="column">
                  <wp:posOffset>-533400</wp:posOffset>
                </wp:positionH>
                <wp:positionV relativeFrom="paragraph">
                  <wp:posOffset>2496820</wp:posOffset>
                </wp:positionV>
                <wp:extent cx="1363980" cy="297180"/>
                <wp:effectExtent l="0" t="0" r="26670" b="26670"/>
                <wp:wrapNone/>
                <wp:docPr id="544368253" name="Text Box 19"/>
                <wp:cNvGraphicFramePr/>
                <a:graphic xmlns:a="http://schemas.openxmlformats.org/drawingml/2006/main">
                  <a:graphicData uri="http://schemas.microsoft.com/office/word/2010/wordprocessingShape">
                    <wps:wsp>
                      <wps:cNvSpPr txBox="1"/>
                      <wps:spPr>
                        <a:xfrm>
                          <a:off x="0" y="0"/>
                          <a:ext cx="1363980" cy="297180"/>
                        </a:xfrm>
                        <a:prstGeom prst="rect">
                          <a:avLst/>
                        </a:prstGeom>
                        <a:solidFill>
                          <a:schemeClr val="lt1"/>
                        </a:solidFill>
                        <a:ln w="6350">
                          <a:solidFill>
                            <a:schemeClr val="bg1"/>
                          </a:solidFill>
                        </a:ln>
                      </wps:spPr>
                      <wps:txbx>
                        <w:txbxContent>
                          <w:p w14:paraId="1B5D9BB0" w14:textId="77777777" w:rsidR="00772856" w:rsidRPr="0062574B" w:rsidRDefault="00772856" w:rsidP="00772856">
                            <w:pPr>
                              <w:jc w:val="right"/>
                            </w:pPr>
                            <w:r>
                              <w:rPr>
                                <w:rFonts w:hint="cs"/>
                                <w:rtl/>
                              </w:rPr>
                              <w:t>متوسط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FC806F" id="_x0000_s1036" type="#_x0000_t202" style="position:absolute;left:0;text-align:left;margin-left:-42pt;margin-top:196.6pt;width:107.4pt;height:23.4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" fillcolor="white [3201]" strokecolor="white [3212]" strokeweight=".5pt">
                <v:textbox>
                  <w:txbxContent>
                    <w:p w14:paraId="1B5D9BB0" w14:textId="77777777" w:rsidR="00772856" w:rsidRPr="0062574B" w:rsidRDefault="00772856" w:rsidP="00772856">
                      <w:pPr>
                        <w:jc w:val="right"/>
                      </w:pPr>
                      <w:r>
                        <w:rPr>
                          <w:rFonts w:hint="cs"/>
                          <w:rtl/>
                        </w:rPr>
                        <w:t>متوسط</w:t>
                      </w:r>
                    </w:p>
                  </w:txbxContent>
                </v:textbox>
              </v:shape>
            </w:pict>
          </mc:Fallback>
        </mc:AlternateContent>
      </w:r>
      <w:r w:rsidR="0062574B">
        <w:rPr>
          <w:rFonts w:ascii="Simplified Arabic" w:hAnsi="Simplified Arabic" w:cs="Simplified Arabic"/>
          <w:noProof/>
          <w:sz w:val="28"/>
          <w:szCs w:val="28"/>
          <w14:ligatures w14:val="standardContextual"/>
        </w:rPr>
        <w:drawing>
          <wp:inline distT="0" distB="0" distL="0" distR="0" wp14:anchorId="351C9B7B" wp14:editId="458EC48F">
            <wp:extent cx="5835841" cy="5105400"/>
            <wp:effectExtent l="0" t="0" r="0" b="0"/>
            <wp:docPr id="70198659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986591" name="Picture 701986591"/>
                    <pic:cNvPicPr/>
                  </pic:nvPicPr>
                  <pic:blipFill>
                    <a:blip r:embed="rId9">
                      <a:extLst>
                        <a:ext uri="{28A0092B-C50C-407E-A947-70E740481C1C}">
                          <a14:useLocalDpi xmlns:a14="http://schemas.microsoft.com/office/drawing/2010/main" val="0"/>
                        </a:ext>
                      </a:extLst>
                    </a:blip>
                    <a:stretch>
                      <a:fillRect/>
                    </a:stretch>
                  </pic:blipFill>
                  <pic:spPr>
                    <a:xfrm>
                      <a:off x="0" y="0"/>
                      <a:ext cx="5842196" cy="5110960"/>
                    </a:xfrm>
                    <a:prstGeom prst="rect">
                      <a:avLst/>
                    </a:prstGeom>
                  </pic:spPr>
                </pic:pic>
              </a:graphicData>
            </a:graphic>
          </wp:inline>
        </w:drawing>
      </w:r>
    </w:p>
    <w:p w14:paraId="00E910FE" w14:textId="77777777" w:rsidR="00772856" w:rsidRDefault="00772856" w:rsidP="0005750F">
      <w:pPr>
        <w:bidi/>
        <w:rPr>
          <w:rFonts w:ascii="Simplified Arabic" w:hAnsi="Simplified Arabic" w:cs="Simplified Arabic"/>
          <w:b/>
          <w:bCs/>
          <w:sz w:val="28"/>
          <w:szCs w:val="28"/>
          <w:rtl/>
        </w:rPr>
      </w:pPr>
      <w:r>
        <w:rPr>
          <w:rFonts w:ascii="Simplified Arabic" w:hAnsi="Simplified Arabic" w:cs="Simplified Arabic"/>
          <w:noProof/>
          <w:sz w:val="28"/>
          <w:szCs w:val="28"/>
          <w14:ligatures w14:val="standardContextual"/>
        </w:rPr>
        <mc:AlternateContent>
          <mc:Choice Requires="wps">
            <w:drawing>
              <wp:anchor distT="0" distB="0" distL="114300" distR="114300" simplePos="0" relativeHeight="251693056" behindDoc="0" locked="0" layoutInCell="1" allowOverlap="1" wp14:anchorId="100A4D41" wp14:editId="76426524">
                <wp:simplePos x="0" y="0"/>
                <wp:positionH relativeFrom="column">
                  <wp:posOffset>2552700</wp:posOffset>
                </wp:positionH>
                <wp:positionV relativeFrom="paragraph">
                  <wp:posOffset>51435</wp:posOffset>
                </wp:positionV>
                <wp:extent cx="1363980" cy="297180"/>
                <wp:effectExtent l="0" t="0" r="26670" b="26670"/>
                <wp:wrapNone/>
                <wp:docPr id="1580738674" name="Text Box 19"/>
                <wp:cNvGraphicFramePr/>
                <a:graphic xmlns:a="http://schemas.openxmlformats.org/drawingml/2006/main">
                  <a:graphicData uri="http://schemas.microsoft.com/office/word/2010/wordprocessingShape">
                    <wps:wsp>
                      <wps:cNvSpPr txBox="1"/>
                      <wps:spPr>
                        <a:xfrm>
                          <a:off x="0" y="0"/>
                          <a:ext cx="1363980" cy="297180"/>
                        </a:xfrm>
                        <a:prstGeom prst="rect">
                          <a:avLst/>
                        </a:prstGeom>
                        <a:solidFill>
                          <a:schemeClr val="lt1"/>
                        </a:solidFill>
                        <a:ln w="6350">
                          <a:solidFill>
                            <a:schemeClr val="bg1"/>
                          </a:solidFill>
                        </a:ln>
                      </wps:spPr>
                      <wps:txbx>
                        <w:txbxContent>
                          <w:p w14:paraId="05CE62FD" w14:textId="77777777" w:rsidR="00772856" w:rsidRPr="00772856" w:rsidRDefault="00772856" w:rsidP="00772856">
                            <w:pPr>
                              <w:jc w:val="center"/>
                              <w:rPr>
                                <w:b/>
                                <w:bCs/>
                                <w:sz w:val="28"/>
                                <w:szCs w:val="28"/>
                                <w:rtl/>
                              </w:rPr>
                            </w:pPr>
                            <w:r w:rsidRPr="00772856">
                              <w:rPr>
                                <w:rFonts w:hint="cs"/>
                                <w:b/>
                                <w:bCs/>
                                <w:sz w:val="28"/>
                                <w:szCs w:val="28"/>
                                <w:rtl/>
                              </w:rPr>
                              <w:t>الاحتمالية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0A4D41" id="_x0000_s1037" type="#_x0000_t202" style="position:absolute;left:0;text-align:left;margin-left:201pt;margin-top:4.05pt;width:107.4pt;height:23.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" fillcolor="white [3201]" strokecolor="white [3212]" strokeweight=".5pt">
                <v:textbox>
                  <w:txbxContent>
                    <w:p w14:paraId="05CE62FD" w14:textId="77777777" w:rsidR="00772856" w:rsidRPr="00772856" w:rsidRDefault="00772856" w:rsidP="00772856">
                      <w:pPr>
                        <w:jc w:val="center"/>
                        <w:rPr>
                          <w:b/>
                          <w:bCs/>
                          <w:sz w:val="28"/>
                          <w:szCs w:val="28"/>
                          <w:rtl/>
                        </w:rPr>
                      </w:pPr>
                      <w:r w:rsidRPr="00772856">
                        <w:rPr>
                          <w:rFonts w:hint="cs"/>
                          <w:b/>
                          <w:bCs/>
                          <w:sz w:val="28"/>
                          <w:szCs w:val="28"/>
                          <w:rtl/>
                        </w:rPr>
                        <w:t>الاحتمالية</w:t>
                      </w:r>
                    </w:p>
                  </w:txbxContent>
                </v:textbox>
              </v:shape>
            </w:pict>
          </mc:Fallback>
        </mc:AlternateContent>
      </w:r>
    </w:p>
    <w:p w14:paraId="083D8FC8" w14:textId="77777777" w:rsidR="00772856" w:rsidRPr="00772856" w:rsidRDefault="00772856" w:rsidP="00772856">
      <w:pPr>
        <w:bidi/>
        <w:jc w:val="center"/>
        <w:rPr>
          <w:rFonts w:ascii="Simplified Arabic" w:hAnsi="Simplified Arabic" w:cs="Simplified Arabic"/>
          <w:rtl/>
        </w:rPr>
      </w:pPr>
      <w:r w:rsidRPr="00772856">
        <w:rPr>
          <w:rFonts w:ascii="Simplified Arabic" w:hAnsi="Simplified Arabic" w:cs="Simplified Arabic" w:hint="cs"/>
          <w:rtl/>
        </w:rPr>
        <w:t>شكل (2): مصفوفة الاحتمالية والتأثير</w:t>
      </w:r>
    </w:p>
    <w:p w14:paraId="3CC1A547" w14:textId="77777777" w:rsidR="0005750F" w:rsidRPr="002336A0" w:rsidRDefault="0005750F" w:rsidP="00772856">
      <w:pPr>
        <w:bidi/>
        <w:rPr>
          <w:rFonts w:ascii="Simplified Arabic" w:hAnsi="Simplified Arabic" w:cs="Simplified Arabic"/>
          <w:b/>
          <w:bCs/>
          <w:sz w:val="28"/>
          <w:szCs w:val="28"/>
        </w:rPr>
      </w:pPr>
      <w:r w:rsidRPr="002336A0">
        <w:rPr>
          <w:rFonts w:ascii="Simplified Arabic" w:hAnsi="Simplified Arabic" w:cs="Simplified Arabic"/>
          <w:b/>
          <w:bCs/>
          <w:sz w:val="28"/>
          <w:szCs w:val="28"/>
          <w:rtl/>
        </w:rPr>
        <w:lastRenderedPageBreak/>
        <w:t>ثالثًا: النظريات الداعمة للإطار</w:t>
      </w:r>
    </w:p>
    <w:p w14:paraId="77F6DC7E" w14:textId="0D35A7E6" w:rsidR="00844515" w:rsidRPr="00844515" w:rsidRDefault="00844515" w:rsidP="00844515">
      <w:pPr>
        <w:pStyle w:val="ListParagraph"/>
        <w:numPr>
          <w:ilvl w:val="0"/>
          <w:numId w:val="135"/>
        </w:numPr>
        <w:bidi/>
        <w:rPr>
          <w:rFonts w:ascii="Simplified Arabic" w:hAnsi="Simplified Arabic" w:cs="Simplified Arabic"/>
          <w:sz w:val="28"/>
          <w:szCs w:val="28"/>
        </w:rPr>
      </w:pPr>
      <w:r w:rsidRPr="00844515">
        <w:rPr>
          <w:rFonts w:ascii="Simplified Arabic" w:hAnsi="Simplified Arabic" w:cs="Simplified Arabic"/>
          <w:sz w:val="28"/>
          <w:szCs w:val="28"/>
          <w:rtl/>
        </w:rPr>
        <w:t>نظرية النظم</w:t>
      </w:r>
      <w:r w:rsidRPr="00844515">
        <w:rPr>
          <w:rFonts w:ascii="Simplified Arabic" w:hAnsi="Simplified Arabic" w:cs="Simplified Arabic"/>
          <w:sz w:val="28"/>
          <w:szCs w:val="28"/>
        </w:rPr>
        <w:t xml:space="preserve"> (Systems Theory) – </w:t>
      </w:r>
      <w:r w:rsidRPr="00844515">
        <w:rPr>
          <w:rFonts w:ascii="Simplified Arabic" w:hAnsi="Simplified Arabic" w:cs="Simplified Arabic"/>
          <w:sz w:val="28"/>
          <w:szCs w:val="28"/>
          <w:rtl/>
        </w:rPr>
        <w:t xml:space="preserve">تنظر إلى المشروع كنظام مفتوح متعدد العناصر، حيث يؤدي أي خلل جزئي (مثل تأخر التوريد) إلى اضطراب على مستوى الجدول العام </w:t>
      </w:r>
      <w:r w:rsidRPr="00844515">
        <w:rPr>
          <w:rFonts w:ascii="Simplified Arabic" w:hAnsi="Simplified Arabic" w:cs="Simplified Arabic"/>
          <w:sz w:val="28"/>
          <w:szCs w:val="28"/>
        </w:rPr>
        <w:t>(</w:t>
      </w:r>
      <w:proofErr w:type="spellStart"/>
      <w:r w:rsidRPr="00844515">
        <w:rPr>
          <w:rFonts w:ascii="Simplified Arabic" w:hAnsi="Simplified Arabic" w:cs="Simplified Arabic"/>
          <w:sz w:val="28"/>
          <w:szCs w:val="28"/>
        </w:rPr>
        <w:t>Bertalanffy</w:t>
      </w:r>
      <w:proofErr w:type="spellEnd"/>
      <w:r w:rsidRPr="00844515">
        <w:rPr>
          <w:rFonts w:ascii="Simplified Arabic" w:hAnsi="Simplified Arabic" w:cs="Simplified Arabic"/>
          <w:sz w:val="28"/>
          <w:szCs w:val="28"/>
        </w:rPr>
        <w:t>, 1968).</w:t>
      </w:r>
    </w:p>
    <w:p w14:paraId="5475CDE6" w14:textId="01D5C3EF" w:rsidR="00844515" w:rsidRPr="00844515" w:rsidRDefault="00844515" w:rsidP="00844515">
      <w:pPr>
        <w:pStyle w:val="ListParagraph"/>
        <w:numPr>
          <w:ilvl w:val="0"/>
          <w:numId w:val="135"/>
        </w:numPr>
        <w:bidi/>
        <w:rPr>
          <w:rFonts w:ascii="Simplified Arabic" w:hAnsi="Simplified Arabic" w:cs="Simplified Arabic"/>
          <w:sz w:val="28"/>
          <w:szCs w:val="28"/>
        </w:rPr>
      </w:pPr>
      <w:r w:rsidRPr="00844515">
        <w:rPr>
          <w:rFonts w:ascii="Simplified Arabic" w:hAnsi="Simplified Arabic" w:cs="Simplified Arabic"/>
          <w:sz w:val="28"/>
          <w:szCs w:val="28"/>
          <w:rtl/>
        </w:rPr>
        <w:t>نظرية اتخاذ القرار في ظل عدم اليقين</w:t>
      </w:r>
      <w:r w:rsidRPr="00844515">
        <w:rPr>
          <w:rFonts w:ascii="Simplified Arabic" w:hAnsi="Simplified Arabic" w:cs="Simplified Arabic"/>
          <w:sz w:val="28"/>
          <w:szCs w:val="28"/>
        </w:rPr>
        <w:t xml:space="preserve"> (Decision-Making Under Uncertainty) – </w:t>
      </w:r>
      <w:r w:rsidRPr="00844515">
        <w:rPr>
          <w:rFonts w:ascii="Simplified Arabic" w:hAnsi="Simplified Arabic" w:cs="Simplified Arabic"/>
          <w:sz w:val="28"/>
          <w:szCs w:val="28"/>
          <w:rtl/>
        </w:rPr>
        <w:t xml:space="preserve">تؤكد أن نقص البيانات والتحليل يزيد من احتمالية اتخاذ قرارات غير فعالة، مما ينعكس على الالتزام الزمني </w:t>
      </w:r>
      <w:r w:rsidRPr="00844515">
        <w:rPr>
          <w:rFonts w:ascii="Simplified Arabic" w:hAnsi="Simplified Arabic" w:cs="Simplified Arabic"/>
          <w:sz w:val="28"/>
          <w:szCs w:val="28"/>
        </w:rPr>
        <w:t>(Knight, 1921).</w:t>
      </w:r>
    </w:p>
    <w:p w14:paraId="4668E1C5" w14:textId="16023027" w:rsidR="00844515" w:rsidRPr="00844515" w:rsidRDefault="00844515" w:rsidP="00844515">
      <w:pPr>
        <w:pStyle w:val="ListParagraph"/>
        <w:numPr>
          <w:ilvl w:val="0"/>
          <w:numId w:val="135"/>
        </w:numPr>
        <w:bidi/>
        <w:rPr>
          <w:rFonts w:ascii="Simplified Arabic" w:hAnsi="Simplified Arabic" w:cs="Simplified Arabic"/>
          <w:sz w:val="28"/>
          <w:szCs w:val="28"/>
        </w:rPr>
      </w:pPr>
      <w:r w:rsidRPr="00844515">
        <w:rPr>
          <w:rFonts w:ascii="Simplified Arabic" w:hAnsi="Simplified Arabic" w:cs="Simplified Arabic"/>
          <w:sz w:val="28"/>
          <w:szCs w:val="28"/>
          <w:rtl/>
        </w:rPr>
        <w:t>نظرية التحسين المستمر</w:t>
      </w:r>
      <w:r w:rsidRPr="00844515">
        <w:rPr>
          <w:rFonts w:ascii="Simplified Arabic" w:hAnsi="Simplified Arabic" w:cs="Simplified Arabic"/>
          <w:sz w:val="28"/>
          <w:szCs w:val="28"/>
        </w:rPr>
        <w:t xml:space="preserve"> (Continuous Improvement – Kaizen) – </w:t>
      </w:r>
      <w:r w:rsidRPr="00844515">
        <w:rPr>
          <w:rFonts w:ascii="Simplified Arabic" w:hAnsi="Simplified Arabic" w:cs="Simplified Arabic"/>
          <w:sz w:val="28"/>
          <w:szCs w:val="28"/>
          <w:rtl/>
        </w:rPr>
        <w:t xml:space="preserve">تدعو إلى التحسين التدريجي عبر تحليل الأداء وتصحيح الانحرافات قبل أن تتفاقم </w:t>
      </w:r>
      <w:r w:rsidRPr="00844515">
        <w:rPr>
          <w:rFonts w:ascii="Simplified Arabic" w:hAnsi="Simplified Arabic" w:cs="Simplified Arabic"/>
          <w:sz w:val="28"/>
          <w:szCs w:val="28"/>
        </w:rPr>
        <w:t>(Imai, 1986).</w:t>
      </w:r>
    </w:p>
    <w:p w14:paraId="59F2E1E2" w14:textId="77777777" w:rsidR="0005750F" w:rsidRPr="00844515" w:rsidRDefault="0005750F" w:rsidP="0005750F">
      <w:pPr>
        <w:bidi/>
        <w:rPr>
          <w:rFonts w:ascii="Simplified Arabic" w:hAnsi="Simplified Arabic" w:cs="Simplified Arabic"/>
          <w:sz w:val="28"/>
          <w:szCs w:val="28"/>
        </w:rPr>
      </w:pPr>
      <w:r w:rsidRPr="00844515">
        <w:rPr>
          <w:rFonts w:ascii="Simplified Arabic" w:hAnsi="Simplified Arabic" w:cs="Simplified Arabic"/>
          <w:sz w:val="28"/>
          <w:szCs w:val="28"/>
          <w:rtl/>
        </w:rPr>
        <w:t>رابعًا: النموذج المفاهيمي للدراسة</w:t>
      </w:r>
    </w:p>
    <w:p w14:paraId="55D079A9" w14:textId="77777777" w:rsidR="0005750F" w:rsidRPr="00BC659D" w:rsidRDefault="0005750F" w:rsidP="0005750F">
      <w:pPr>
        <w:bidi/>
        <w:rPr>
          <w:rFonts w:ascii="Simplified Arabic" w:hAnsi="Simplified Arabic" w:cs="Simplified Arabic"/>
          <w:sz w:val="28"/>
          <w:szCs w:val="28"/>
          <w:rtl/>
        </w:rPr>
      </w:pPr>
      <w:r w:rsidRPr="002336A0">
        <w:rPr>
          <w:rFonts w:ascii="Simplified Arabic" w:hAnsi="Simplified Arabic" w:cs="Simplified Arabic"/>
          <w:sz w:val="28"/>
          <w:szCs w:val="28"/>
          <w:rtl/>
        </w:rPr>
        <w:t>في ضوء المفاهيم والنظريات السابقة، يمكن صياغة النموذج المفاهيمي التالي</w:t>
      </w:r>
      <w:r w:rsidRPr="002336A0">
        <w:rPr>
          <w:rFonts w:ascii="Simplified Arabic" w:hAnsi="Simplified Arabic" w:cs="Simplified Arabic"/>
          <w:sz w:val="28"/>
          <w:szCs w:val="28"/>
        </w:rPr>
        <w:t>:</w:t>
      </w:r>
      <w:r w:rsidR="00BC659D">
        <w:rPr>
          <w:rFonts w:ascii="Simplified Arabic" w:hAnsi="Simplified Arabic" w:cs="Simplified Arabic" w:hint="cs"/>
          <w:sz w:val="28"/>
          <w:szCs w:val="28"/>
          <w:rtl/>
        </w:rPr>
        <w:t xml:space="preserve"> </w:t>
      </w:r>
      <w:r w:rsidR="00BC659D" w:rsidRPr="00BC659D">
        <w:rPr>
          <w:rFonts w:ascii="Simplified Arabic" w:hAnsi="Simplified Arabic" w:cs="Simplified Arabic" w:hint="cs"/>
          <w:rtl/>
        </w:rPr>
        <w:t>(جدول 2-2)</w:t>
      </w:r>
    </w:p>
    <w:p w14:paraId="39D82B13" w14:textId="77777777" w:rsidR="0018197D" w:rsidRPr="002336A0" w:rsidRDefault="0018197D" w:rsidP="0018197D">
      <w:pPr>
        <w:bidi/>
        <w:rPr>
          <w:rFonts w:ascii="Simplified Arabic" w:hAnsi="Simplified Arabic" w:cs="Simplified Arabic"/>
          <w:sz w:val="28"/>
          <w:szCs w:val="28"/>
        </w:rPr>
      </w:pPr>
    </w:p>
    <w:tbl>
      <w:tblPr>
        <w:tblW w:w="890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7"/>
        <w:gridCol w:w="4258"/>
        <w:gridCol w:w="2430"/>
      </w:tblGrid>
      <w:tr w:rsidR="0018197D" w:rsidRPr="002336A0" w14:paraId="6331AB39" w14:textId="77777777" w:rsidTr="0018197D">
        <w:trPr>
          <w:tblHeader/>
          <w:tblCellSpacing w:w="15" w:type="dxa"/>
        </w:trPr>
        <w:tc>
          <w:tcPr>
            <w:tcW w:w="0" w:type="auto"/>
            <w:vAlign w:val="center"/>
            <w:hideMark/>
          </w:tcPr>
          <w:p w14:paraId="34F95A36" w14:textId="77777777" w:rsidR="0018197D" w:rsidRPr="002336A0" w:rsidRDefault="0018197D" w:rsidP="0018197D">
            <w:pPr>
              <w:bidi/>
              <w:rPr>
                <w:rFonts w:ascii="Simplified Arabic" w:hAnsi="Simplified Arabic" w:cs="Simplified Arabic"/>
                <w:b/>
                <w:bCs/>
                <w:sz w:val="28"/>
                <w:szCs w:val="28"/>
              </w:rPr>
            </w:pPr>
            <w:r w:rsidRPr="002336A0">
              <w:rPr>
                <w:rFonts w:ascii="Simplified Arabic" w:hAnsi="Simplified Arabic" w:cs="Simplified Arabic"/>
                <w:b/>
                <w:bCs/>
                <w:sz w:val="28"/>
                <w:szCs w:val="28"/>
                <w:rtl/>
              </w:rPr>
              <w:t>المتغير المستقل</w:t>
            </w:r>
          </w:p>
        </w:tc>
        <w:tc>
          <w:tcPr>
            <w:tcW w:w="4228" w:type="dxa"/>
            <w:vAlign w:val="center"/>
          </w:tcPr>
          <w:p w14:paraId="5D068914" w14:textId="77777777" w:rsidR="0018197D" w:rsidRPr="002336A0" w:rsidRDefault="0018197D" w:rsidP="0018197D">
            <w:pPr>
              <w:bidi/>
              <w:rPr>
                <w:rFonts w:ascii="Simplified Arabic" w:hAnsi="Simplified Arabic" w:cs="Simplified Arabic"/>
                <w:b/>
                <w:bCs/>
                <w:sz w:val="28"/>
                <w:szCs w:val="28"/>
                <w:rtl/>
              </w:rPr>
            </w:pPr>
            <w:r w:rsidRPr="002336A0">
              <w:rPr>
                <w:rFonts w:ascii="Simplified Arabic" w:hAnsi="Simplified Arabic" w:cs="Simplified Arabic"/>
                <w:b/>
                <w:bCs/>
                <w:sz w:val="28"/>
                <w:szCs w:val="28"/>
                <w:rtl/>
              </w:rPr>
              <w:t>المتغيرات الوسيطة/المؤثرة</w:t>
            </w:r>
          </w:p>
        </w:tc>
        <w:tc>
          <w:tcPr>
            <w:tcW w:w="2385" w:type="dxa"/>
            <w:vAlign w:val="center"/>
            <w:hideMark/>
          </w:tcPr>
          <w:p w14:paraId="5EC5BEB2" w14:textId="77777777" w:rsidR="0018197D" w:rsidRPr="002336A0" w:rsidRDefault="0018197D" w:rsidP="0018197D">
            <w:pPr>
              <w:bidi/>
              <w:rPr>
                <w:rFonts w:ascii="Simplified Arabic" w:hAnsi="Simplified Arabic" w:cs="Simplified Arabic"/>
                <w:b/>
                <w:bCs/>
                <w:sz w:val="28"/>
                <w:szCs w:val="28"/>
              </w:rPr>
            </w:pPr>
            <w:r w:rsidRPr="002336A0">
              <w:rPr>
                <w:rFonts w:ascii="Simplified Arabic" w:hAnsi="Simplified Arabic" w:cs="Simplified Arabic"/>
                <w:b/>
                <w:bCs/>
                <w:sz w:val="28"/>
                <w:szCs w:val="28"/>
                <w:rtl/>
              </w:rPr>
              <w:t>المتغير التابع</w:t>
            </w:r>
          </w:p>
        </w:tc>
      </w:tr>
      <w:tr w:rsidR="0018197D" w:rsidRPr="002336A0" w14:paraId="1188D84E" w14:textId="77777777" w:rsidTr="0018197D">
        <w:trPr>
          <w:tblCellSpacing w:w="15" w:type="dxa"/>
        </w:trPr>
        <w:tc>
          <w:tcPr>
            <w:tcW w:w="0" w:type="auto"/>
            <w:vAlign w:val="center"/>
            <w:hideMark/>
          </w:tcPr>
          <w:p w14:paraId="03828D84" w14:textId="77777777" w:rsidR="0018197D" w:rsidRPr="002336A0" w:rsidRDefault="0018197D" w:rsidP="0018197D">
            <w:pPr>
              <w:bidi/>
              <w:rPr>
                <w:rFonts w:ascii="Simplified Arabic" w:hAnsi="Simplified Arabic" w:cs="Simplified Arabic"/>
                <w:sz w:val="28"/>
                <w:szCs w:val="28"/>
              </w:rPr>
            </w:pPr>
            <w:r w:rsidRPr="002336A0">
              <w:rPr>
                <w:rFonts w:ascii="Simplified Arabic" w:hAnsi="Simplified Arabic" w:cs="Simplified Arabic"/>
                <w:sz w:val="28"/>
                <w:szCs w:val="28"/>
                <w:rtl/>
              </w:rPr>
              <w:t>درجة تطبيق تحليل المخاطر</w:t>
            </w:r>
          </w:p>
        </w:tc>
        <w:tc>
          <w:tcPr>
            <w:tcW w:w="4228" w:type="dxa"/>
            <w:vAlign w:val="center"/>
          </w:tcPr>
          <w:p w14:paraId="427BB255" w14:textId="77777777" w:rsidR="0018197D" w:rsidRPr="002336A0" w:rsidRDefault="0018197D" w:rsidP="0018197D">
            <w:pPr>
              <w:bidi/>
              <w:rPr>
                <w:rFonts w:ascii="Simplified Arabic" w:hAnsi="Simplified Arabic" w:cs="Simplified Arabic"/>
                <w:sz w:val="28"/>
                <w:szCs w:val="28"/>
                <w:rtl/>
              </w:rPr>
            </w:pPr>
            <w:r w:rsidRPr="002336A0">
              <w:rPr>
                <w:rFonts w:ascii="Simplified Arabic" w:hAnsi="Simplified Arabic" w:cs="Simplified Arabic"/>
                <w:sz w:val="28"/>
                <w:szCs w:val="28"/>
                <w:rtl/>
              </w:rPr>
              <w:t>السياسات المؤسسية، نوع المشروع، كفاءة الفريق، البيئة التنظيمية</w:t>
            </w:r>
          </w:p>
        </w:tc>
        <w:tc>
          <w:tcPr>
            <w:tcW w:w="2385" w:type="dxa"/>
            <w:vAlign w:val="center"/>
            <w:hideMark/>
          </w:tcPr>
          <w:p w14:paraId="1E753542" w14:textId="77777777" w:rsidR="0018197D" w:rsidRPr="002336A0" w:rsidRDefault="0018197D" w:rsidP="0018197D">
            <w:pPr>
              <w:bidi/>
              <w:rPr>
                <w:rFonts w:ascii="Simplified Arabic" w:hAnsi="Simplified Arabic" w:cs="Simplified Arabic"/>
                <w:sz w:val="28"/>
                <w:szCs w:val="28"/>
              </w:rPr>
            </w:pPr>
            <w:r w:rsidRPr="002336A0">
              <w:rPr>
                <w:rFonts w:ascii="Simplified Arabic" w:hAnsi="Simplified Arabic" w:cs="Simplified Arabic"/>
                <w:sz w:val="28"/>
                <w:szCs w:val="28"/>
                <w:rtl/>
              </w:rPr>
              <w:t>حجم التأخيرات الزمنية</w:t>
            </w:r>
          </w:p>
        </w:tc>
      </w:tr>
    </w:tbl>
    <w:p w14:paraId="49DEEC12" w14:textId="77777777" w:rsidR="0018197D" w:rsidRPr="002336A0" w:rsidRDefault="0018197D" w:rsidP="0018197D">
      <w:pPr>
        <w:bidi/>
        <w:rPr>
          <w:rFonts w:ascii="Simplified Arabic" w:hAnsi="Simplified Arabic" w:cs="Simplified Arabic"/>
          <w:sz w:val="28"/>
          <w:szCs w:val="28"/>
        </w:rPr>
      </w:pPr>
    </w:p>
    <w:p w14:paraId="409EE094" w14:textId="77777777" w:rsidR="00844515" w:rsidRDefault="00844515" w:rsidP="00844515">
      <w:pPr>
        <w:bidi/>
        <w:rPr>
          <w:rFonts w:ascii="Segoe UI Emoji" w:hAnsi="Segoe UI Emoji" w:cs="Segoe UI Emoji"/>
          <w:sz w:val="28"/>
          <w:szCs w:val="28"/>
          <w:rtl/>
        </w:rPr>
      </w:pPr>
      <w:r w:rsidRPr="00844515">
        <w:rPr>
          <w:rFonts w:ascii="Arial" w:hAnsi="Arial" w:cs="Arial" w:hint="cs"/>
          <w:sz w:val="28"/>
          <w:szCs w:val="28"/>
          <w:rtl/>
        </w:rPr>
        <w:t>يفترض</w:t>
      </w:r>
      <w:r w:rsidRPr="00844515">
        <w:rPr>
          <w:rFonts w:ascii="Segoe UI Emoji" w:hAnsi="Segoe UI Emoji" w:cs="Segoe UI Emoji"/>
          <w:sz w:val="28"/>
          <w:szCs w:val="28"/>
          <w:rtl/>
        </w:rPr>
        <w:t xml:space="preserve"> </w:t>
      </w:r>
      <w:r w:rsidRPr="00844515">
        <w:rPr>
          <w:rFonts w:ascii="Arial" w:hAnsi="Arial" w:cs="Arial" w:hint="cs"/>
          <w:sz w:val="28"/>
          <w:szCs w:val="28"/>
          <w:rtl/>
        </w:rPr>
        <w:t>أن</w:t>
      </w:r>
      <w:r w:rsidRPr="00844515">
        <w:rPr>
          <w:rFonts w:ascii="Segoe UI Emoji" w:hAnsi="Segoe UI Emoji" w:cs="Segoe UI Emoji"/>
          <w:sz w:val="28"/>
          <w:szCs w:val="28"/>
          <w:rtl/>
        </w:rPr>
        <w:t xml:space="preserve"> </w:t>
      </w:r>
      <w:r w:rsidRPr="00844515">
        <w:rPr>
          <w:rFonts w:ascii="Arial" w:hAnsi="Arial" w:cs="Arial" w:hint="cs"/>
          <w:sz w:val="28"/>
          <w:szCs w:val="28"/>
          <w:rtl/>
        </w:rPr>
        <w:t>العلاقة</w:t>
      </w:r>
      <w:r w:rsidRPr="00844515">
        <w:rPr>
          <w:rFonts w:ascii="Segoe UI Emoji" w:hAnsi="Segoe UI Emoji" w:cs="Segoe UI Emoji"/>
          <w:sz w:val="28"/>
          <w:szCs w:val="28"/>
          <w:rtl/>
        </w:rPr>
        <w:t xml:space="preserve"> </w:t>
      </w:r>
      <w:r w:rsidRPr="00844515">
        <w:rPr>
          <w:rFonts w:ascii="Arial" w:hAnsi="Arial" w:cs="Arial" w:hint="cs"/>
          <w:sz w:val="28"/>
          <w:szCs w:val="28"/>
          <w:rtl/>
        </w:rPr>
        <w:t>بين</w:t>
      </w:r>
      <w:r w:rsidRPr="00844515">
        <w:rPr>
          <w:rFonts w:ascii="Segoe UI Emoji" w:hAnsi="Segoe UI Emoji" w:cs="Segoe UI Emoji"/>
          <w:sz w:val="28"/>
          <w:szCs w:val="28"/>
          <w:rtl/>
        </w:rPr>
        <w:t xml:space="preserve"> </w:t>
      </w:r>
      <w:r w:rsidRPr="00844515">
        <w:rPr>
          <w:rFonts w:ascii="Arial" w:hAnsi="Arial" w:cs="Arial" w:hint="cs"/>
          <w:sz w:val="28"/>
          <w:szCs w:val="28"/>
          <w:rtl/>
        </w:rPr>
        <w:t>تطبيق</w:t>
      </w:r>
      <w:r w:rsidRPr="00844515">
        <w:rPr>
          <w:rFonts w:ascii="Segoe UI Emoji" w:hAnsi="Segoe UI Emoji" w:cs="Segoe UI Emoji"/>
          <w:sz w:val="28"/>
          <w:szCs w:val="28"/>
          <w:rtl/>
        </w:rPr>
        <w:t xml:space="preserve"> </w:t>
      </w:r>
      <w:r w:rsidRPr="00844515">
        <w:rPr>
          <w:rFonts w:ascii="Arial" w:hAnsi="Arial" w:cs="Arial" w:hint="cs"/>
          <w:sz w:val="28"/>
          <w:szCs w:val="28"/>
          <w:rtl/>
        </w:rPr>
        <w:t>تحليل</w:t>
      </w:r>
      <w:r w:rsidRPr="00844515">
        <w:rPr>
          <w:rFonts w:ascii="Segoe UI Emoji" w:hAnsi="Segoe UI Emoji" w:cs="Segoe UI Emoji"/>
          <w:sz w:val="28"/>
          <w:szCs w:val="28"/>
          <w:rtl/>
        </w:rPr>
        <w:t xml:space="preserve"> </w:t>
      </w:r>
      <w:r w:rsidRPr="00844515">
        <w:rPr>
          <w:rFonts w:ascii="Arial" w:hAnsi="Arial" w:cs="Arial" w:hint="cs"/>
          <w:sz w:val="28"/>
          <w:szCs w:val="28"/>
          <w:rtl/>
        </w:rPr>
        <w:t>المخاطر</w:t>
      </w:r>
      <w:r w:rsidRPr="00844515">
        <w:rPr>
          <w:rFonts w:ascii="Segoe UI Emoji" w:hAnsi="Segoe UI Emoji" w:cs="Segoe UI Emoji"/>
          <w:sz w:val="28"/>
          <w:szCs w:val="28"/>
          <w:rtl/>
        </w:rPr>
        <w:t xml:space="preserve"> </w:t>
      </w:r>
      <w:r w:rsidRPr="00844515">
        <w:rPr>
          <w:rFonts w:ascii="Arial" w:hAnsi="Arial" w:cs="Arial" w:hint="cs"/>
          <w:sz w:val="28"/>
          <w:szCs w:val="28"/>
          <w:rtl/>
        </w:rPr>
        <w:t>وحجم</w:t>
      </w:r>
      <w:r w:rsidRPr="00844515">
        <w:rPr>
          <w:rFonts w:ascii="Segoe UI Emoji" w:hAnsi="Segoe UI Emoji" w:cs="Segoe UI Emoji"/>
          <w:sz w:val="28"/>
          <w:szCs w:val="28"/>
          <w:rtl/>
        </w:rPr>
        <w:t xml:space="preserve"> </w:t>
      </w:r>
      <w:r w:rsidRPr="00844515">
        <w:rPr>
          <w:rFonts w:ascii="Arial" w:hAnsi="Arial" w:cs="Arial" w:hint="cs"/>
          <w:sz w:val="28"/>
          <w:szCs w:val="28"/>
          <w:rtl/>
        </w:rPr>
        <w:t>التأخيرات</w:t>
      </w:r>
      <w:r w:rsidRPr="00844515">
        <w:rPr>
          <w:rFonts w:ascii="Segoe UI Emoji" w:hAnsi="Segoe UI Emoji" w:cs="Segoe UI Emoji"/>
          <w:sz w:val="28"/>
          <w:szCs w:val="28"/>
          <w:rtl/>
        </w:rPr>
        <w:t xml:space="preserve"> </w:t>
      </w:r>
      <w:r w:rsidRPr="00844515">
        <w:rPr>
          <w:rFonts w:ascii="Arial" w:hAnsi="Arial" w:cs="Arial" w:hint="cs"/>
          <w:sz w:val="28"/>
          <w:szCs w:val="28"/>
          <w:rtl/>
        </w:rPr>
        <w:t>علاقة</w:t>
      </w:r>
      <w:r w:rsidRPr="00844515">
        <w:rPr>
          <w:rFonts w:ascii="Segoe UI Emoji" w:hAnsi="Segoe UI Emoji" w:cs="Segoe UI Emoji"/>
          <w:sz w:val="28"/>
          <w:szCs w:val="28"/>
          <w:rtl/>
        </w:rPr>
        <w:t xml:space="preserve"> </w:t>
      </w:r>
      <w:r w:rsidRPr="00844515">
        <w:rPr>
          <w:rFonts w:ascii="Arial" w:hAnsi="Arial" w:cs="Arial" w:hint="cs"/>
          <w:b/>
          <w:bCs/>
          <w:sz w:val="28"/>
          <w:szCs w:val="28"/>
          <w:rtl/>
        </w:rPr>
        <w:t>عكسية</w:t>
      </w:r>
      <w:r w:rsidRPr="00844515">
        <w:rPr>
          <w:rFonts w:ascii="Segoe UI Emoji" w:hAnsi="Segoe UI Emoji" w:cs="Segoe UI Emoji"/>
          <w:sz w:val="28"/>
          <w:szCs w:val="28"/>
        </w:rPr>
        <w:t xml:space="preserve">: </w:t>
      </w:r>
      <w:r w:rsidRPr="00844515">
        <w:rPr>
          <w:rFonts w:ascii="Arial" w:hAnsi="Arial" w:cs="Arial" w:hint="cs"/>
          <w:sz w:val="28"/>
          <w:szCs w:val="28"/>
          <w:rtl/>
        </w:rPr>
        <w:t>كلما</w:t>
      </w:r>
      <w:r w:rsidRPr="00844515">
        <w:rPr>
          <w:rFonts w:ascii="Segoe UI Emoji" w:hAnsi="Segoe UI Emoji" w:cs="Segoe UI Emoji"/>
          <w:sz w:val="28"/>
          <w:szCs w:val="28"/>
          <w:rtl/>
        </w:rPr>
        <w:t xml:space="preserve"> </w:t>
      </w:r>
      <w:r w:rsidRPr="00844515">
        <w:rPr>
          <w:rFonts w:ascii="Arial" w:hAnsi="Arial" w:cs="Arial" w:hint="cs"/>
          <w:sz w:val="28"/>
          <w:szCs w:val="28"/>
          <w:rtl/>
        </w:rPr>
        <w:t>زادت</w:t>
      </w:r>
      <w:r w:rsidRPr="00844515">
        <w:rPr>
          <w:rFonts w:ascii="Segoe UI Emoji" w:hAnsi="Segoe UI Emoji" w:cs="Segoe UI Emoji"/>
          <w:sz w:val="28"/>
          <w:szCs w:val="28"/>
          <w:rtl/>
        </w:rPr>
        <w:t xml:space="preserve"> </w:t>
      </w:r>
      <w:r w:rsidRPr="00844515">
        <w:rPr>
          <w:rFonts w:ascii="Arial" w:hAnsi="Arial" w:cs="Arial" w:hint="cs"/>
          <w:sz w:val="28"/>
          <w:szCs w:val="28"/>
          <w:rtl/>
        </w:rPr>
        <w:t>جودة</w:t>
      </w:r>
      <w:r w:rsidRPr="00844515">
        <w:rPr>
          <w:rFonts w:ascii="Segoe UI Emoji" w:hAnsi="Segoe UI Emoji" w:cs="Segoe UI Emoji"/>
          <w:sz w:val="28"/>
          <w:szCs w:val="28"/>
          <w:rtl/>
        </w:rPr>
        <w:t xml:space="preserve"> </w:t>
      </w:r>
      <w:r w:rsidRPr="00844515">
        <w:rPr>
          <w:rFonts w:ascii="Arial" w:hAnsi="Arial" w:cs="Arial" w:hint="cs"/>
          <w:sz w:val="28"/>
          <w:szCs w:val="28"/>
          <w:rtl/>
        </w:rPr>
        <w:t>وفاعلية</w:t>
      </w:r>
      <w:r w:rsidRPr="00844515">
        <w:rPr>
          <w:rFonts w:ascii="Segoe UI Emoji" w:hAnsi="Segoe UI Emoji" w:cs="Segoe UI Emoji"/>
          <w:sz w:val="28"/>
          <w:szCs w:val="28"/>
          <w:rtl/>
        </w:rPr>
        <w:t xml:space="preserve"> </w:t>
      </w:r>
      <w:r w:rsidRPr="00844515">
        <w:rPr>
          <w:rFonts w:ascii="Arial" w:hAnsi="Arial" w:cs="Arial" w:hint="cs"/>
          <w:sz w:val="28"/>
          <w:szCs w:val="28"/>
          <w:rtl/>
        </w:rPr>
        <w:t>تحليل</w:t>
      </w:r>
      <w:r w:rsidRPr="00844515">
        <w:rPr>
          <w:rFonts w:ascii="Segoe UI Emoji" w:hAnsi="Segoe UI Emoji" w:cs="Segoe UI Emoji"/>
          <w:sz w:val="28"/>
          <w:szCs w:val="28"/>
          <w:rtl/>
        </w:rPr>
        <w:t xml:space="preserve"> </w:t>
      </w:r>
      <w:r w:rsidRPr="00844515">
        <w:rPr>
          <w:rFonts w:ascii="Arial" w:hAnsi="Arial" w:cs="Arial" w:hint="cs"/>
          <w:sz w:val="28"/>
          <w:szCs w:val="28"/>
          <w:rtl/>
        </w:rPr>
        <w:t>المخاطر،</w:t>
      </w:r>
      <w:r w:rsidRPr="00844515">
        <w:rPr>
          <w:rFonts w:ascii="Segoe UI Emoji" w:hAnsi="Segoe UI Emoji" w:cs="Segoe UI Emoji"/>
          <w:sz w:val="28"/>
          <w:szCs w:val="28"/>
          <w:rtl/>
        </w:rPr>
        <w:t xml:space="preserve"> </w:t>
      </w:r>
      <w:r w:rsidRPr="00844515">
        <w:rPr>
          <w:rFonts w:ascii="Arial" w:hAnsi="Arial" w:cs="Arial" w:hint="cs"/>
          <w:sz w:val="28"/>
          <w:szCs w:val="28"/>
          <w:rtl/>
        </w:rPr>
        <w:t>انخفض</w:t>
      </w:r>
      <w:r w:rsidRPr="00844515">
        <w:rPr>
          <w:rFonts w:ascii="Segoe UI Emoji" w:hAnsi="Segoe UI Emoji" w:cs="Segoe UI Emoji"/>
          <w:sz w:val="28"/>
          <w:szCs w:val="28"/>
          <w:rtl/>
        </w:rPr>
        <w:t xml:space="preserve"> </w:t>
      </w:r>
      <w:r w:rsidRPr="00844515">
        <w:rPr>
          <w:rFonts w:ascii="Arial" w:hAnsi="Arial" w:cs="Arial" w:hint="cs"/>
          <w:sz w:val="28"/>
          <w:szCs w:val="28"/>
          <w:rtl/>
        </w:rPr>
        <w:t>مستوى</w:t>
      </w:r>
      <w:r w:rsidRPr="00844515">
        <w:rPr>
          <w:rFonts w:ascii="Segoe UI Emoji" w:hAnsi="Segoe UI Emoji" w:cs="Segoe UI Emoji"/>
          <w:sz w:val="28"/>
          <w:szCs w:val="28"/>
          <w:rtl/>
        </w:rPr>
        <w:t xml:space="preserve"> </w:t>
      </w:r>
      <w:r w:rsidRPr="00844515">
        <w:rPr>
          <w:rFonts w:ascii="Arial" w:hAnsi="Arial" w:cs="Arial" w:hint="cs"/>
          <w:sz w:val="28"/>
          <w:szCs w:val="28"/>
          <w:rtl/>
        </w:rPr>
        <w:t>التأخيرات</w:t>
      </w:r>
      <w:r w:rsidRPr="00844515">
        <w:rPr>
          <w:rFonts w:ascii="Segoe UI Emoji" w:hAnsi="Segoe UI Emoji" w:cs="Segoe UI Emoji"/>
          <w:sz w:val="28"/>
          <w:szCs w:val="28"/>
        </w:rPr>
        <w:t>.</w:t>
      </w:r>
    </w:p>
    <w:p w14:paraId="1B6202AA" w14:textId="6A1EF4B6" w:rsidR="0018197D" w:rsidRDefault="0005750F" w:rsidP="00844515">
      <w:pPr>
        <w:bidi/>
        <w:rPr>
          <w:rFonts w:ascii="Simplified Arabic" w:hAnsi="Simplified Arabic" w:cs="Simplified Arabic"/>
          <w:sz w:val="28"/>
          <w:szCs w:val="28"/>
          <w:rtl/>
        </w:rPr>
      </w:pPr>
      <w:r w:rsidRPr="002336A0">
        <w:rPr>
          <w:rFonts w:ascii="Simplified Arabic" w:hAnsi="Simplified Arabic" w:cs="Simplified Arabic"/>
          <w:sz w:val="28"/>
          <w:szCs w:val="28"/>
          <w:rtl/>
        </w:rPr>
        <w:t>كل هدف من أهداف الدراسة يُشتق من هذا الإطار، على النحو الآتي</w:t>
      </w:r>
      <w:r w:rsidRPr="002336A0">
        <w:rPr>
          <w:rFonts w:ascii="Simplified Arabic" w:hAnsi="Simplified Arabic" w:cs="Simplified Arabic"/>
          <w:sz w:val="28"/>
          <w:szCs w:val="28"/>
        </w:rPr>
        <w:t>:</w:t>
      </w:r>
      <w:r w:rsidR="00BC659D">
        <w:rPr>
          <w:rFonts w:ascii="Simplified Arabic" w:hAnsi="Simplified Arabic" w:cs="Simplified Arabic" w:hint="cs"/>
          <w:sz w:val="28"/>
          <w:szCs w:val="28"/>
          <w:rtl/>
        </w:rPr>
        <w:t xml:space="preserve"> </w:t>
      </w:r>
      <w:r w:rsidR="00BC659D" w:rsidRPr="00BC659D">
        <w:rPr>
          <w:rFonts w:ascii="Simplified Arabic" w:hAnsi="Simplified Arabic" w:cs="Simplified Arabic" w:hint="cs"/>
          <w:rtl/>
        </w:rPr>
        <w:t>(جدول 2-3)</w:t>
      </w:r>
    </w:p>
    <w:p w14:paraId="1A0D0296" w14:textId="77777777" w:rsidR="00CD184D" w:rsidRPr="002336A0" w:rsidRDefault="00CD184D" w:rsidP="00CD184D">
      <w:pPr>
        <w:bidi/>
        <w:rPr>
          <w:rFonts w:ascii="Simplified Arabic" w:hAnsi="Simplified Arabic" w:cs="Simplified Arabic"/>
          <w:sz w:val="28"/>
          <w:szCs w:val="28"/>
        </w:rPr>
      </w:pPr>
    </w:p>
    <w:tbl>
      <w:tblPr>
        <w:tblW w:w="0" w:type="auto"/>
        <w:tblCellSpacing w:w="15"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12"/>
        <w:gridCol w:w="4328"/>
      </w:tblGrid>
      <w:tr w:rsidR="0005750F" w:rsidRPr="002336A0" w14:paraId="0756F9C9" w14:textId="77777777" w:rsidTr="0005750F">
        <w:trPr>
          <w:tblHeader/>
          <w:tblCellSpacing w:w="15" w:type="dxa"/>
        </w:trPr>
        <w:tc>
          <w:tcPr>
            <w:tcW w:w="4267" w:type="dxa"/>
            <w:vAlign w:val="center"/>
            <w:hideMark/>
          </w:tcPr>
          <w:p w14:paraId="0028EB45" w14:textId="77777777" w:rsidR="0005750F" w:rsidRPr="002336A0" w:rsidRDefault="0005750F" w:rsidP="0005750F">
            <w:pPr>
              <w:bidi/>
              <w:jc w:val="center"/>
              <w:rPr>
                <w:rFonts w:ascii="Simplified Arabic" w:hAnsi="Simplified Arabic" w:cs="Simplified Arabic"/>
                <w:b/>
                <w:bCs/>
                <w:sz w:val="28"/>
                <w:szCs w:val="28"/>
              </w:rPr>
            </w:pPr>
            <w:r w:rsidRPr="002336A0">
              <w:rPr>
                <w:rFonts w:ascii="Simplified Arabic" w:hAnsi="Simplified Arabic" w:cs="Simplified Arabic"/>
                <w:b/>
                <w:bCs/>
                <w:sz w:val="28"/>
                <w:szCs w:val="28"/>
                <w:rtl/>
              </w:rPr>
              <w:t>المرجع النظري الداعم</w:t>
            </w:r>
          </w:p>
        </w:tc>
        <w:tc>
          <w:tcPr>
            <w:tcW w:w="4283" w:type="dxa"/>
            <w:vAlign w:val="center"/>
          </w:tcPr>
          <w:p w14:paraId="3CD66113" w14:textId="77777777" w:rsidR="0005750F" w:rsidRPr="002336A0" w:rsidRDefault="0005750F" w:rsidP="0005750F">
            <w:pPr>
              <w:bidi/>
              <w:jc w:val="center"/>
              <w:rPr>
                <w:rFonts w:ascii="Simplified Arabic" w:hAnsi="Simplified Arabic" w:cs="Simplified Arabic"/>
                <w:b/>
                <w:bCs/>
                <w:sz w:val="28"/>
                <w:szCs w:val="28"/>
                <w:rtl/>
              </w:rPr>
            </w:pPr>
            <w:r w:rsidRPr="002336A0">
              <w:rPr>
                <w:rFonts w:ascii="Simplified Arabic" w:hAnsi="Simplified Arabic" w:cs="Simplified Arabic"/>
                <w:b/>
                <w:bCs/>
                <w:sz w:val="28"/>
                <w:szCs w:val="28"/>
                <w:rtl/>
              </w:rPr>
              <w:t>هدف الدراسة</w:t>
            </w:r>
          </w:p>
        </w:tc>
      </w:tr>
      <w:tr w:rsidR="0005750F" w:rsidRPr="002336A0" w14:paraId="5687C07D" w14:textId="77777777" w:rsidTr="0005750F">
        <w:trPr>
          <w:tblCellSpacing w:w="15" w:type="dxa"/>
        </w:trPr>
        <w:tc>
          <w:tcPr>
            <w:tcW w:w="4267" w:type="dxa"/>
            <w:vAlign w:val="center"/>
            <w:hideMark/>
          </w:tcPr>
          <w:p w14:paraId="2EB95AC1" w14:textId="77777777" w:rsidR="0005750F" w:rsidRPr="00001552" w:rsidRDefault="0005750F" w:rsidP="00001552">
            <w:pPr>
              <w:bidi/>
              <w:jc w:val="center"/>
              <w:rPr>
                <w:rFonts w:ascii="Simplified Arabic" w:hAnsi="Simplified Arabic" w:cs="Simplified Arabic"/>
              </w:rPr>
            </w:pPr>
            <w:r w:rsidRPr="00001552">
              <w:rPr>
                <w:rFonts w:ascii="Simplified Arabic" w:hAnsi="Simplified Arabic" w:cs="Simplified Arabic"/>
                <w:rtl/>
              </w:rPr>
              <w:t>التحسين المستمر – سلوك تنظيمي</w:t>
            </w:r>
          </w:p>
        </w:tc>
        <w:tc>
          <w:tcPr>
            <w:tcW w:w="4283" w:type="dxa"/>
            <w:vAlign w:val="center"/>
          </w:tcPr>
          <w:p w14:paraId="17DB6393" w14:textId="77777777" w:rsidR="0005750F" w:rsidRPr="00001552" w:rsidRDefault="0005750F" w:rsidP="00001552">
            <w:pPr>
              <w:bidi/>
              <w:jc w:val="center"/>
              <w:rPr>
                <w:rFonts w:ascii="Simplified Arabic" w:hAnsi="Simplified Arabic" w:cs="Simplified Arabic"/>
                <w:rtl/>
              </w:rPr>
            </w:pPr>
            <w:r w:rsidRPr="00001552">
              <w:rPr>
                <w:rFonts w:ascii="Simplified Arabic" w:hAnsi="Simplified Arabic" w:cs="Simplified Arabic"/>
                <w:rtl/>
              </w:rPr>
              <w:t>قياس الوعي بتحليل المخاطر</w:t>
            </w:r>
          </w:p>
        </w:tc>
      </w:tr>
      <w:tr w:rsidR="0005750F" w:rsidRPr="002336A0" w14:paraId="355F9489" w14:textId="77777777" w:rsidTr="0005750F">
        <w:trPr>
          <w:tblCellSpacing w:w="15" w:type="dxa"/>
        </w:trPr>
        <w:tc>
          <w:tcPr>
            <w:tcW w:w="4267" w:type="dxa"/>
            <w:vAlign w:val="center"/>
            <w:hideMark/>
          </w:tcPr>
          <w:p w14:paraId="30F05D31" w14:textId="77777777" w:rsidR="0005750F" w:rsidRPr="00001552" w:rsidRDefault="0005750F" w:rsidP="00001552">
            <w:pPr>
              <w:bidi/>
              <w:jc w:val="center"/>
              <w:rPr>
                <w:rFonts w:ascii="Simplified Arabic" w:hAnsi="Simplified Arabic" w:cs="Simplified Arabic"/>
              </w:rPr>
            </w:pPr>
            <w:r w:rsidRPr="00001552">
              <w:rPr>
                <w:rFonts w:ascii="Simplified Arabic" w:hAnsi="Simplified Arabic" w:cs="Simplified Arabic"/>
                <w:rtl/>
              </w:rPr>
              <w:t>إدارة المخاطر – التحليل الكمي والنوعي</w:t>
            </w:r>
          </w:p>
        </w:tc>
        <w:tc>
          <w:tcPr>
            <w:tcW w:w="4283" w:type="dxa"/>
            <w:vAlign w:val="center"/>
          </w:tcPr>
          <w:p w14:paraId="1033FC37" w14:textId="77777777" w:rsidR="0005750F" w:rsidRPr="00001552" w:rsidRDefault="0005750F" w:rsidP="00001552">
            <w:pPr>
              <w:bidi/>
              <w:jc w:val="center"/>
              <w:rPr>
                <w:rFonts w:ascii="Simplified Arabic" w:hAnsi="Simplified Arabic" w:cs="Simplified Arabic"/>
                <w:rtl/>
              </w:rPr>
            </w:pPr>
            <w:r w:rsidRPr="00001552">
              <w:rPr>
                <w:rFonts w:ascii="Simplified Arabic" w:hAnsi="Simplified Arabic" w:cs="Simplified Arabic"/>
                <w:rtl/>
              </w:rPr>
              <w:t>تحليل أدوات تحليل المخاطر المستخدمة</w:t>
            </w:r>
          </w:p>
        </w:tc>
      </w:tr>
      <w:tr w:rsidR="0005750F" w:rsidRPr="002336A0" w14:paraId="564D9556" w14:textId="77777777" w:rsidTr="0005750F">
        <w:trPr>
          <w:tblCellSpacing w:w="15" w:type="dxa"/>
        </w:trPr>
        <w:tc>
          <w:tcPr>
            <w:tcW w:w="4267" w:type="dxa"/>
            <w:vAlign w:val="center"/>
            <w:hideMark/>
          </w:tcPr>
          <w:p w14:paraId="2ED21B58" w14:textId="77777777" w:rsidR="0005750F" w:rsidRPr="00001552" w:rsidRDefault="0005750F" w:rsidP="00001552">
            <w:pPr>
              <w:bidi/>
              <w:jc w:val="center"/>
              <w:rPr>
                <w:rFonts w:ascii="Simplified Arabic" w:hAnsi="Simplified Arabic" w:cs="Simplified Arabic"/>
              </w:rPr>
            </w:pPr>
            <w:r w:rsidRPr="00001552">
              <w:rPr>
                <w:rFonts w:ascii="Simplified Arabic" w:hAnsi="Simplified Arabic" w:cs="Simplified Arabic"/>
                <w:rtl/>
              </w:rPr>
              <w:t>نظرية النظم – نظرية اتخاذ القرار</w:t>
            </w:r>
          </w:p>
        </w:tc>
        <w:tc>
          <w:tcPr>
            <w:tcW w:w="4283" w:type="dxa"/>
            <w:vAlign w:val="center"/>
          </w:tcPr>
          <w:p w14:paraId="4D6FD510" w14:textId="77777777" w:rsidR="0005750F" w:rsidRPr="00001552" w:rsidRDefault="0005750F" w:rsidP="00001552">
            <w:pPr>
              <w:bidi/>
              <w:jc w:val="center"/>
              <w:rPr>
                <w:rFonts w:ascii="Simplified Arabic" w:hAnsi="Simplified Arabic" w:cs="Simplified Arabic"/>
                <w:rtl/>
              </w:rPr>
            </w:pPr>
            <w:r w:rsidRPr="00001552">
              <w:rPr>
                <w:rFonts w:ascii="Simplified Arabic" w:hAnsi="Simplified Arabic" w:cs="Simplified Arabic"/>
                <w:rtl/>
              </w:rPr>
              <w:t>قياس العلاقة بين تطبيق التحليل والالتزام الزمني</w:t>
            </w:r>
          </w:p>
        </w:tc>
      </w:tr>
      <w:tr w:rsidR="0005750F" w:rsidRPr="002336A0" w14:paraId="76D58864" w14:textId="77777777" w:rsidTr="0005750F">
        <w:trPr>
          <w:tblCellSpacing w:w="15" w:type="dxa"/>
        </w:trPr>
        <w:tc>
          <w:tcPr>
            <w:tcW w:w="4267" w:type="dxa"/>
            <w:vAlign w:val="center"/>
            <w:hideMark/>
          </w:tcPr>
          <w:p w14:paraId="7966EBDD" w14:textId="77777777" w:rsidR="0005750F" w:rsidRPr="00001552" w:rsidRDefault="0005750F" w:rsidP="00001552">
            <w:pPr>
              <w:bidi/>
              <w:jc w:val="center"/>
              <w:rPr>
                <w:rFonts w:ascii="Simplified Arabic" w:hAnsi="Simplified Arabic" w:cs="Simplified Arabic"/>
              </w:rPr>
            </w:pPr>
            <w:r w:rsidRPr="00001552">
              <w:rPr>
                <w:rFonts w:ascii="Simplified Arabic" w:hAnsi="Simplified Arabic" w:cs="Simplified Arabic"/>
                <w:rtl/>
              </w:rPr>
              <w:t>نظرية السياق – إدارة الأداء المؤسسي</w:t>
            </w:r>
          </w:p>
        </w:tc>
        <w:tc>
          <w:tcPr>
            <w:tcW w:w="4283" w:type="dxa"/>
            <w:vAlign w:val="center"/>
          </w:tcPr>
          <w:p w14:paraId="7C738580" w14:textId="77777777" w:rsidR="0005750F" w:rsidRPr="00001552" w:rsidRDefault="0005750F" w:rsidP="00001552">
            <w:pPr>
              <w:bidi/>
              <w:jc w:val="center"/>
              <w:rPr>
                <w:rFonts w:ascii="Simplified Arabic" w:hAnsi="Simplified Arabic" w:cs="Simplified Arabic"/>
                <w:rtl/>
              </w:rPr>
            </w:pPr>
            <w:r w:rsidRPr="00001552">
              <w:rPr>
                <w:rFonts w:ascii="Simplified Arabic" w:hAnsi="Simplified Arabic" w:cs="Simplified Arabic"/>
                <w:rtl/>
              </w:rPr>
              <w:t>تشخيص المعوقات التنظيمية</w:t>
            </w:r>
          </w:p>
        </w:tc>
      </w:tr>
      <w:tr w:rsidR="0005750F" w:rsidRPr="002336A0" w14:paraId="1256FB7A" w14:textId="77777777" w:rsidTr="0005750F">
        <w:trPr>
          <w:tblCellSpacing w:w="15" w:type="dxa"/>
        </w:trPr>
        <w:tc>
          <w:tcPr>
            <w:tcW w:w="4267" w:type="dxa"/>
            <w:vAlign w:val="center"/>
            <w:hideMark/>
          </w:tcPr>
          <w:p w14:paraId="78DE5F22" w14:textId="77777777" w:rsidR="0005750F" w:rsidRPr="00001552" w:rsidRDefault="0005750F" w:rsidP="00001552">
            <w:pPr>
              <w:bidi/>
              <w:jc w:val="center"/>
              <w:rPr>
                <w:rFonts w:ascii="Simplified Arabic" w:hAnsi="Simplified Arabic" w:cs="Simplified Arabic"/>
              </w:rPr>
            </w:pPr>
            <w:r w:rsidRPr="00001552">
              <w:rPr>
                <w:rFonts w:ascii="Simplified Arabic" w:hAnsi="Simplified Arabic" w:cs="Simplified Arabic"/>
                <w:rtl/>
              </w:rPr>
              <w:t>النمذجة العملية – تحليل السبب الجذري – إدارة الجودة</w:t>
            </w:r>
          </w:p>
        </w:tc>
        <w:tc>
          <w:tcPr>
            <w:tcW w:w="4283" w:type="dxa"/>
            <w:vAlign w:val="center"/>
          </w:tcPr>
          <w:p w14:paraId="05F49078" w14:textId="77777777" w:rsidR="0005750F" w:rsidRPr="00001552" w:rsidRDefault="0005750F" w:rsidP="00001552">
            <w:pPr>
              <w:bidi/>
              <w:jc w:val="center"/>
              <w:rPr>
                <w:rFonts w:ascii="Simplified Arabic" w:hAnsi="Simplified Arabic" w:cs="Simplified Arabic"/>
                <w:rtl/>
              </w:rPr>
            </w:pPr>
            <w:r w:rsidRPr="00001552">
              <w:rPr>
                <w:rFonts w:ascii="Simplified Arabic" w:hAnsi="Simplified Arabic" w:cs="Simplified Arabic"/>
                <w:rtl/>
              </w:rPr>
              <w:t>تطوير نموذج تطبيقي للتقليل من التأخير</w:t>
            </w:r>
          </w:p>
        </w:tc>
      </w:tr>
    </w:tbl>
    <w:p w14:paraId="2DFA2D6C" w14:textId="77777777" w:rsidR="0005750F" w:rsidRPr="002336A0" w:rsidRDefault="0005750F" w:rsidP="0005750F">
      <w:pPr>
        <w:bidi/>
        <w:rPr>
          <w:rFonts w:ascii="Simplified Arabic" w:hAnsi="Simplified Arabic" w:cs="Simplified Arabic"/>
          <w:b/>
          <w:bCs/>
          <w:sz w:val="28"/>
          <w:szCs w:val="28"/>
        </w:rPr>
      </w:pPr>
      <w:r w:rsidRPr="002336A0">
        <w:rPr>
          <w:rFonts w:ascii="Simplified Arabic" w:hAnsi="Simplified Arabic" w:cs="Simplified Arabic"/>
          <w:b/>
          <w:bCs/>
          <w:sz w:val="28"/>
          <w:szCs w:val="28"/>
          <w:rtl/>
        </w:rPr>
        <w:t>سادسًا: خلاصــة</w:t>
      </w:r>
    </w:p>
    <w:p w14:paraId="6E0689BD" w14:textId="386B33D0" w:rsidR="00F925D0" w:rsidRPr="002336A0" w:rsidRDefault="00844515" w:rsidP="00844515">
      <w:pPr>
        <w:bidi/>
        <w:rPr>
          <w:rFonts w:ascii="Simplified Arabic" w:hAnsi="Simplified Arabic" w:cs="Simplified Arabic"/>
          <w:sz w:val="28"/>
          <w:szCs w:val="28"/>
          <w:u w:val="single"/>
          <w:rtl/>
        </w:rPr>
      </w:pPr>
      <w:r w:rsidRPr="00844515">
        <w:rPr>
          <w:rFonts w:ascii="Simplified Arabic" w:hAnsi="Simplified Arabic" w:cs="Simplified Arabic"/>
          <w:sz w:val="28"/>
          <w:szCs w:val="28"/>
          <w:rtl/>
        </w:rPr>
        <w:t xml:space="preserve">يرتكز هذا الإطار النظري على دمج المنظور الكمي والنوعي لفهم أثر تحليل المخاطر على الأداء الزمني للمشاريع. وتفترض الدراسة أن ضعف التحليل لا يقتصر على تأخير القرارات، بل يضاعف </w:t>
      </w:r>
      <w:r w:rsidRPr="00844515">
        <w:rPr>
          <w:rFonts w:ascii="Simplified Arabic" w:hAnsi="Simplified Arabic" w:cs="Simplified Arabic"/>
          <w:sz w:val="28"/>
          <w:szCs w:val="28"/>
          <w:rtl/>
        </w:rPr>
        <w:lastRenderedPageBreak/>
        <w:t>الانحرافات الزمنية، في حين أن تفعيل الأدوات التحليلية في المؤسسات يمكن أن يعيد هندسة العلاقة بين الموارد والزمن بكفاءة أكبر</w:t>
      </w:r>
      <w:r w:rsidRPr="00844515">
        <w:rPr>
          <w:rFonts w:ascii="Simplified Arabic" w:hAnsi="Simplified Arabic" w:cs="Simplified Arabic"/>
          <w:sz w:val="28"/>
          <w:szCs w:val="28"/>
        </w:rPr>
        <w:t>.</w:t>
      </w:r>
    </w:p>
    <w:p w14:paraId="0BDEFB51" w14:textId="77777777" w:rsidR="00F925D0" w:rsidRPr="002336A0" w:rsidRDefault="00F925D0" w:rsidP="00D22171">
      <w:pPr>
        <w:rPr>
          <w:rFonts w:ascii="Simplified Arabic" w:hAnsi="Simplified Arabic" w:cs="Simplified Arabic"/>
          <w:sz w:val="28"/>
          <w:szCs w:val="28"/>
          <w:u w:val="single"/>
          <w:rtl/>
        </w:rPr>
      </w:pPr>
    </w:p>
    <w:p w14:paraId="045C1C62" w14:textId="77777777" w:rsidR="00F925D0" w:rsidRPr="002336A0" w:rsidRDefault="00F925D0" w:rsidP="00D22171">
      <w:pPr>
        <w:rPr>
          <w:rFonts w:ascii="Simplified Arabic" w:hAnsi="Simplified Arabic" w:cs="Simplified Arabic"/>
          <w:sz w:val="28"/>
          <w:szCs w:val="28"/>
          <w:u w:val="single"/>
          <w:rtl/>
        </w:rPr>
      </w:pPr>
    </w:p>
    <w:p w14:paraId="5CB999CA" w14:textId="77777777" w:rsidR="00F925D0" w:rsidRPr="002336A0" w:rsidRDefault="00F925D0" w:rsidP="00D22171">
      <w:pPr>
        <w:rPr>
          <w:rFonts w:ascii="Simplified Arabic" w:hAnsi="Simplified Arabic" w:cs="Simplified Arabic"/>
          <w:sz w:val="28"/>
          <w:szCs w:val="28"/>
          <w:u w:val="single"/>
          <w:rtl/>
        </w:rPr>
      </w:pPr>
    </w:p>
    <w:p w14:paraId="574DD171" w14:textId="77777777" w:rsidR="00F925D0" w:rsidRPr="002336A0" w:rsidRDefault="00F925D0" w:rsidP="00D22171">
      <w:pPr>
        <w:rPr>
          <w:rFonts w:ascii="Simplified Arabic" w:hAnsi="Simplified Arabic" w:cs="Simplified Arabic"/>
          <w:sz w:val="28"/>
          <w:szCs w:val="28"/>
          <w:u w:val="single"/>
          <w:rtl/>
        </w:rPr>
      </w:pPr>
    </w:p>
    <w:p w14:paraId="5F68CDF1" w14:textId="77777777" w:rsidR="00F925D0" w:rsidRPr="002336A0" w:rsidRDefault="00F925D0" w:rsidP="00D22171">
      <w:pPr>
        <w:rPr>
          <w:rFonts w:ascii="Simplified Arabic" w:hAnsi="Simplified Arabic" w:cs="Simplified Arabic"/>
          <w:sz w:val="28"/>
          <w:szCs w:val="28"/>
          <w:u w:val="single"/>
          <w:rtl/>
        </w:rPr>
      </w:pPr>
    </w:p>
    <w:p w14:paraId="52B173FC" w14:textId="77777777" w:rsidR="00F925D0" w:rsidRPr="002336A0" w:rsidRDefault="00F925D0" w:rsidP="00D22171">
      <w:pPr>
        <w:rPr>
          <w:rFonts w:ascii="Simplified Arabic" w:hAnsi="Simplified Arabic" w:cs="Simplified Arabic"/>
          <w:sz w:val="28"/>
          <w:szCs w:val="28"/>
          <w:u w:val="single"/>
          <w:rtl/>
        </w:rPr>
      </w:pPr>
    </w:p>
    <w:p w14:paraId="7CBB77CA" w14:textId="77777777" w:rsidR="00F925D0" w:rsidRPr="002336A0" w:rsidRDefault="00F925D0" w:rsidP="00D22171">
      <w:pPr>
        <w:rPr>
          <w:rFonts w:ascii="Simplified Arabic" w:hAnsi="Simplified Arabic" w:cs="Simplified Arabic"/>
          <w:sz w:val="28"/>
          <w:szCs w:val="28"/>
          <w:u w:val="single"/>
          <w:rtl/>
        </w:rPr>
      </w:pPr>
    </w:p>
    <w:p w14:paraId="39C400E5" w14:textId="1D850FE9" w:rsidR="009F00A1" w:rsidRDefault="009F00A1" w:rsidP="00E248B7"/>
    <w:sectPr w:rsidR="009F00A1"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FFC53" w14:textId="77777777" w:rsidR="00B91C8E" w:rsidRDefault="00B91C8E" w:rsidP="009125CE">
      <w:r>
        <w:separator/>
      </w:r>
    </w:p>
  </w:endnote>
  <w:endnote w:type="continuationSeparator" w:id="0">
    <w:p w14:paraId="64FE71CD" w14:textId="77777777" w:rsidR="00B91C8E" w:rsidRDefault="00B91C8E"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Arabic-Bold">
    <w:altName w:val="Cambria"/>
    <w:panose1 w:val="00000000000000000000"/>
    <w:charset w:val="00"/>
    <w:family w:val="roman"/>
    <w:notTrueType/>
    <w:pitch w:val="default"/>
  </w:font>
  <w:font w:name="SimplifiedArabic">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9410362"/>
      <w:docPartObj>
        <w:docPartGallery w:val="Page Numbers (Bottom of Page)"/>
        <w:docPartUnique/>
      </w:docPartObj>
    </w:sdtPr>
    <w:sdtEndPr>
      <w:rPr>
        <w:noProof/>
      </w:rPr>
    </w:sdtEndPr>
    <w:sdtContent>
      <w:p w14:paraId="707C2010" w14:textId="77777777" w:rsidR="002336A0" w:rsidRDefault="002336A0">
        <w:pPr>
          <w:pStyle w:val="Footer"/>
          <w:jc w:val="center"/>
        </w:pPr>
        <w:r w:rsidRPr="002336A0">
          <w:rPr>
            <w:rFonts w:ascii="Simplified Arabic" w:hAnsi="Simplified Arabic" w:cs="Simplified Arabic"/>
          </w:rPr>
          <w:fldChar w:fldCharType="begin"/>
        </w:r>
        <w:r w:rsidRPr="002336A0">
          <w:rPr>
            <w:rFonts w:ascii="Simplified Arabic" w:hAnsi="Simplified Arabic" w:cs="Simplified Arabic"/>
          </w:rPr>
          <w:instrText xml:space="preserve"> PAGE   \* MERGEFORMAT </w:instrText>
        </w:r>
        <w:r w:rsidRPr="002336A0">
          <w:rPr>
            <w:rFonts w:ascii="Simplified Arabic" w:hAnsi="Simplified Arabic" w:cs="Simplified Arabic"/>
          </w:rPr>
          <w:fldChar w:fldCharType="separate"/>
        </w:r>
        <w:r w:rsidRPr="002336A0">
          <w:rPr>
            <w:rFonts w:ascii="Simplified Arabic" w:hAnsi="Simplified Arabic" w:cs="Simplified Arabic"/>
            <w:noProof/>
          </w:rPr>
          <w:t>2</w:t>
        </w:r>
        <w:r w:rsidRPr="002336A0">
          <w:rPr>
            <w:rFonts w:ascii="Simplified Arabic" w:hAnsi="Simplified Arabic" w:cs="Simplified Arabic"/>
            <w:noProof/>
          </w:rPr>
          <w:fldChar w:fldCharType="end"/>
        </w:r>
      </w:p>
    </w:sdtContent>
  </w:sdt>
  <w:p w14:paraId="64E70B68" w14:textId="77777777" w:rsidR="002336A0" w:rsidRPr="002336A0" w:rsidRDefault="002336A0">
    <w:pPr>
      <w:pStyle w:val="Footer"/>
      <w:rPr>
        <w:rFonts w:ascii="Simplified Arabic" w:hAnsi="Simplified Arabic" w:cs="Simplified Arab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71E64" w14:textId="77777777" w:rsidR="00B91C8E" w:rsidRDefault="00B91C8E" w:rsidP="009125CE">
      <w:r>
        <w:separator/>
      </w:r>
    </w:p>
  </w:footnote>
  <w:footnote w:type="continuationSeparator" w:id="0">
    <w:p w14:paraId="29BDD088" w14:textId="77777777" w:rsidR="00B91C8E" w:rsidRDefault="00B91C8E"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70F6"/>
    <w:multiLevelType w:val="multilevel"/>
    <w:tmpl w:val="A432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5646E"/>
    <w:multiLevelType w:val="multilevel"/>
    <w:tmpl w:val="209A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94566"/>
    <w:multiLevelType w:val="multilevel"/>
    <w:tmpl w:val="1B22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E2B4C"/>
    <w:multiLevelType w:val="multilevel"/>
    <w:tmpl w:val="A87E585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4128" w:hanging="2328"/>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1E4118"/>
    <w:multiLevelType w:val="multilevel"/>
    <w:tmpl w:val="D952C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567D5A"/>
    <w:multiLevelType w:val="multilevel"/>
    <w:tmpl w:val="59BE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76422D"/>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6E5AA6"/>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8B33B9"/>
    <w:multiLevelType w:val="multilevel"/>
    <w:tmpl w:val="03FA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55474"/>
    <w:multiLevelType w:val="multilevel"/>
    <w:tmpl w:val="65969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277299"/>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CF1434"/>
    <w:multiLevelType w:val="multilevel"/>
    <w:tmpl w:val="A118A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F34B8B"/>
    <w:multiLevelType w:val="multilevel"/>
    <w:tmpl w:val="BDE47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541518"/>
    <w:multiLevelType w:val="multilevel"/>
    <w:tmpl w:val="E3385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DD2286"/>
    <w:multiLevelType w:val="multilevel"/>
    <w:tmpl w:val="6704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D12AFE"/>
    <w:multiLevelType w:val="multilevel"/>
    <w:tmpl w:val="0A689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73571E"/>
    <w:multiLevelType w:val="multilevel"/>
    <w:tmpl w:val="CB90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80FEE"/>
    <w:multiLevelType w:val="multilevel"/>
    <w:tmpl w:val="7E1E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5C254D"/>
    <w:multiLevelType w:val="multilevel"/>
    <w:tmpl w:val="44E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6F0DBA"/>
    <w:multiLevelType w:val="multilevel"/>
    <w:tmpl w:val="AA30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147F38"/>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CC038E"/>
    <w:multiLevelType w:val="multilevel"/>
    <w:tmpl w:val="40F0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0352DA"/>
    <w:multiLevelType w:val="multilevel"/>
    <w:tmpl w:val="8228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5210D5"/>
    <w:multiLevelType w:val="multilevel"/>
    <w:tmpl w:val="B702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574FFC"/>
    <w:multiLevelType w:val="multilevel"/>
    <w:tmpl w:val="9518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E9020A"/>
    <w:multiLevelType w:val="multilevel"/>
    <w:tmpl w:val="B5D8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0B3D08"/>
    <w:multiLevelType w:val="multilevel"/>
    <w:tmpl w:val="49349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A4D363C"/>
    <w:multiLevelType w:val="multilevel"/>
    <w:tmpl w:val="BD6E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4F113C"/>
    <w:multiLevelType w:val="multilevel"/>
    <w:tmpl w:val="BBD6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0073BB"/>
    <w:multiLevelType w:val="multilevel"/>
    <w:tmpl w:val="462EA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59227E"/>
    <w:multiLevelType w:val="multilevel"/>
    <w:tmpl w:val="DA22D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77703D"/>
    <w:multiLevelType w:val="multilevel"/>
    <w:tmpl w:val="47C4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3D6A19"/>
    <w:multiLevelType w:val="multilevel"/>
    <w:tmpl w:val="0F4634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10A2B5F"/>
    <w:multiLevelType w:val="multilevel"/>
    <w:tmpl w:val="32CE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C131DB"/>
    <w:multiLevelType w:val="multilevel"/>
    <w:tmpl w:val="ADE6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AD585C"/>
    <w:multiLevelType w:val="multilevel"/>
    <w:tmpl w:val="217AB19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ED0009"/>
    <w:multiLevelType w:val="multilevel"/>
    <w:tmpl w:val="14B4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43321F"/>
    <w:multiLevelType w:val="hybridMultilevel"/>
    <w:tmpl w:val="2CC28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5E3AEF"/>
    <w:multiLevelType w:val="multilevel"/>
    <w:tmpl w:val="3760B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FB19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709346B"/>
    <w:multiLevelType w:val="multilevel"/>
    <w:tmpl w:val="5CC0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7B534F"/>
    <w:multiLevelType w:val="multilevel"/>
    <w:tmpl w:val="CDA25A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DD4E8B"/>
    <w:multiLevelType w:val="multilevel"/>
    <w:tmpl w:val="C57E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BB2654"/>
    <w:multiLevelType w:val="hybridMultilevel"/>
    <w:tmpl w:val="2CF04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973499"/>
    <w:multiLevelType w:val="multilevel"/>
    <w:tmpl w:val="20DA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3C52E1"/>
    <w:multiLevelType w:val="multilevel"/>
    <w:tmpl w:val="8A8C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26F778D"/>
    <w:multiLevelType w:val="multilevel"/>
    <w:tmpl w:val="5B6C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9B33A2"/>
    <w:multiLevelType w:val="multilevel"/>
    <w:tmpl w:val="217AB19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155937"/>
    <w:multiLevelType w:val="multilevel"/>
    <w:tmpl w:val="D9EA9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3E060EA"/>
    <w:multiLevelType w:val="multilevel"/>
    <w:tmpl w:val="9A2C0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2F2312"/>
    <w:multiLevelType w:val="multilevel"/>
    <w:tmpl w:val="3F786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520584B"/>
    <w:multiLevelType w:val="multilevel"/>
    <w:tmpl w:val="17D49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5FD61D3"/>
    <w:multiLevelType w:val="multilevel"/>
    <w:tmpl w:val="6F8CC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216136"/>
    <w:multiLevelType w:val="multilevel"/>
    <w:tmpl w:val="24E2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C552C6"/>
    <w:multiLevelType w:val="multilevel"/>
    <w:tmpl w:val="6A10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7156169"/>
    <w:multiLevelType w:val="multilevel"/>
    <w:tmpl w:val="8754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9EA1890"/>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EA7F1F"/>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A2B3AB5"/>
    <w:multiLevelType w:val="multilevel"/>
    <w:tmpl w:val="6644DD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AE775E5"/>
    <w:multiLevelType w:val="multilevel"/>
    <w:tmpl w:val="6AC0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B706BE0"/>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957330"/>
    <w:multiLevelType w:val="multilevel"/>
    <w:tmpl w:val="B192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A70C80"/>
    <w:multiLevelType w:val="multilevel"/>
    <w:tmpl w:val="8940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D162455"/>
    <w:multiLevelType w:val="multilevel"/>
    <w:tmpl w:val="0FBC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D3D09B5"/>
    <w:multiLevelType w:val="multilevel"/>
    <w:tmpl w:val="4CD4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423E56"/>
    <w:multiLevelType w:val="multilevel"/>
    <w:tmpl w:val="3D8A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BF1095"/>
    <w:multiLevelType w:val="multilevel"/>
    <w:tmpl w:val="C1207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F5553A5"/>
    <w:multiLevelType w:val="multilevel"/>
    <w:tmpl w:val="477C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2F167D2"/>
    <w:multiLevelType w:val="multilevel"/>
    <w:tmpl w:val="4156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294E31"/>
    <w:multiLevelType w:val="multilevel"/>
    <w:tmpl w:val="EC3C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39F7364"/>
    <w:multiLevelType w:val="multilevel"/>
    <w:tmpl w:val="02E8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6E1B48"/>
    <w:multiLevelType w:val="multilevel"/>
    <w:tmpl w:val="20C690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93331F"/>
    <w:multiLevelType w:val="multilevel"/>
    <w:tmpl w:val="B78C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8151D4"/>
    <w:multiLevelType w:val="multilevel"/>
    <w:tmpl w:val="E578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A53F8E"/>
    <w:multiLevelType w:val="multilevel"/>
    <w:tmpl w:val="B838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84308C6"/>
    <w:multiLevelType w:val="multilevel"/>
    <w:tmpl w:val="6644DD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C8C539D"/>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D6843C1"/>
    <w:multiLevelType w:val="multilevel"/>
    <w:tmpl w:val="E4FC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F035C51"/>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F7A3F21"/>
    <w:multiLevelType w:val="multilevel"/>
    <w:tmpl w:val="27E8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F7B6597"/>
    <w:multiLevelType w:val="multilevel"/>
    <w:tmpl w:val="3FA4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FBB06A4"/>
    <w:multiLevelType w:val="multilevel"/>
    <w:tmpl w:val="068A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830A0E"/>
    <w:multiLevelType w:val="multilevel"/>
    <w:tmpl w:val="F48892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08A790E"/>
    <w:multiLevelType w:val="multilevel"/>
    <w:tmpl w:val="242CFF82"/>
    <w:lvl w:ilvl="0">
      <w:start w:val="1"/>
      <w:numFmt w:val="decimal"/>
      <w:lvlText w:val="%1."/>
      <w:lvlJc w:val="left"/>
      <w:pPr>
        <w:tabs>
          <w:tab w:val="num" w:pos="720"/>
        </w:tabs>
        <w:ind w:left="720" w:hanging="360"/>
      </w:pPr>
      <w:rPr>
        <w:rFonts w:hint="default"/>
        <w:b/>
        <w:bCs/>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1C35E6E"/>
    <w:multiLevelType w:val="multilevel"/>
    <w:tmpl w:val="F176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2D8724A"/>
    <w:multiLevelType w:val="multilevel"/>
    <w:tmpl w:val="9F60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3774F3C"/>
    <w:multiLevelType w:val="multilevel"/>
    <w:tmpl w:val="D0F4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38C6781"/>
    <w:multiLevelType w:val="multilevel"/>
    <w:tmpl w:val="2E561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53234C6"/>
    <w:multiLevelType w:val="multilevel"/>
    <w:tmpl w:val="97EE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2C28DF"/>
    <w:multiLevelType w:val="multilevel"/>
    <w:tmpl w:val="62AA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FE09A2"/>
    <w:multiLevelType w:val="multilevel"/>
    <w:tmpl w:val="6DBC4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7843A84"/>
    <w:multiLevelType w:val="multilevel"/>
    <w:tmpl w:val="1368E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78D71AF"/>
    <w:multiLevelType w:val="multilevel"/>
    <w:tmpl w:val="2572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8E108AE"/>
    <w:multiLevelType w:val="multilevel"/>
    <w:tmpl w:val="5AFA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8E216A2"/>
    <w:multiLevelType w:val="multilevel"/>
    <w:tmpl w:val="F4DE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92D52C0"/>
    <w:multiLevelType w:val="multilevel"/>
    <w:tmpl w:val="B256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B4E042F"/>
    <w:multiLevelType w:val="multilevel"/>
    <w:tmpl w:val="7CDE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BE52125"/>
    <w:multiLevelType w:val="hybridMultilevel"/>
    <w:tmpl w:val="78E8FE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5C643E92"/>
    <w:multiLevelType w:val="multilevel"/>
    <w:tmpl w:val="4AA88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CED48A1"/>
    <w:multiLevelType w:val="multilevel"/>
    <w:tmpl w:val="F376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E581413"/>
    <w:multiLevelType w:val="multilevel"/>
    <w:tmpl w:val="7DCE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0DF122E"/>
    <w:multiLevelType w:val="multilevel"/>
    <w:tmpl w:val="3BC4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13E524F"/>
    <w:multiLevelType w:val="multilevel"/>
    <w:tmpl w:val="C226B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1C0782"/>
    <w:multiLevelType w:val="multilevel"/>
    <w:tmpl w:val="53F2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45A2002"/>
    <w:multiLevelType w:val="multilevel"/>
    <w:tmpl w:val="2DCA1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5292DCC"/>
    <w:multiLevelType w:val="multilevel"/>
    <w:tmpl w:val="6644DD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56F29ED"/>
    <w:multiLevelType w:val="multilevel"/>
    <w:tmpl w:val="5CEA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6D66A96"/>
    <w:multiLevelType w:val="multilevel"/>
    <w:tmpl w:val="8444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74350D3"/>
    <w:multiLevelType w:val="multilevel"/>
    <w:tmpl w:val="E2D8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7F20C5B"/>
    <w:multiLevelType w:val="multilevel"/>
    <w:tmpl w:val="583C8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8013194"/>
    <w:multiLevelType w:val="multilevel"/>
    <w:tmpl w:val="689E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8B53068"/>
    <w:multiLevelType w:val="multilevel"/>
    <w:tmpl w:val="7C54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9DD19BE"/>
    <w:multiLevelType w:val="multilevel"/>
    <w:tmpl w:val="7B4C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C9E440C"/>
    <w:multiLevelType w:val="multilevel"/>
    <w:tmpl w:val="0A689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CF84336"/>
    <w:multiLevelType w:val="multilevel"/>
    <w:tmpl w:val="67CA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DFA5A0A"/>
    <w:multiLevelType w:val="multilevel"/>
    <w:tmpl w:val="EAFA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E517CA"/>
    <w:multiLevelType w:val="multilevel"/>
    <w:tmpl w:val="C10EE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25862D3"/>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4F22798"/>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51570D2"/>
    <w:multiLevelType w:val="multilevel"/>
    <w:tmpl w:val="0530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55B0000"/>
    <w:multiLevelType w:val="multilevel"/>
    <w:tmpl w:val="4328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8A76CD"/>
    <w:multiLevelType w:val="multilevel"/>
    <w:tmpl w:val="BCA2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5A929C7"/>
    <w:multiLevelType w:val="multilevel"/>
    <w:tmpl w:val="C17C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5CE2EA9"/>
    <w:multiLevelType w:val="multilevel"/>
    <w:tmpl w:val="853E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7066C7F"/>
    <w:multiLevelType w:val="multilevel"/>
    <w:tmpl w:val="D0303F0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947598A"/>
    <w:multiLevelType w:val="multilevel"/>
    <w:tmpl w:val="A998C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9615397"/>
    <w:multiLevelType w:val="multilevel"/>
    <w:tmpl w:val="0DC0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9E46F5F"/>
    <w:multiLevelType w:val="multilevel"/>
    <w:tmpl w:val="A180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B36126D"/>
    <w:multiLevelType w:val="multilevel"/>
    <w:tmpl w:val="20C690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B3C095D"/>
    <w:multiLevelType w:val="multilevel"/>
    <w:tmpl w:val="DA60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C4B1BC2"/>
    <w:multiLevelType w:val="multilevel"/>
    <w:tmpl w:val="2988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C8F52B4"/>
    <w:multiLevelType w:val="multilevel"/>
    <w:tmpl w:val="37EE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CE8205C"/>
    <w:multiLevelType w:val="multilevel"/>
    <w:tmpl w:val="4E5A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4A364F"/>
    <w:multiLevelType w:val="multilevel"/>
    <w:tmpl w:val="477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F83073C"/>
    <w:multiLevelType w:val="multilevel"/>
    <w:tmpl w:val="87461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FA700B0"/>
    <w:multiLevelType w:val="multilevel"/>
    <w:tmpl w:val="FDD4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046139">
    <w:abstractNumId w:val="3"/>
  </w:num>
  <w:num w:numId="2" w16cid:durableId="265426609">
    <w:abstractNumId w:val="39"/>
  </w:num>
  <w:num w:numId="3" w16cid:durableId="722287218">
    <w:abstractNumId w:val="68"/>
  </w:num>
  <w:num w:numId="4" w16cid:durableId="1380742316">
    <w:abstractNumId w:val="102"/>
  </w:num>
  <w:num w:numId="5" w16cid:durableId="1622570902">
    <w:abstractNumId w:val="76"/>
  </w:num>
  <w:num w:numId="6" w16cid:durableId="1243224834">
    <w:abstractNumId w:val="2"/>
  </w:num>
  <w:num w:numId="7" w16cid:durableId="1609775157">
    <w:abstractNumId w:val="133"/>
  </w:num>
  <w:num w:numId="8" w16cid:durableId="1867794656">
    <w:abstractNumId w:val="29"/>
  </w:num>
  <w:num w:numId="9" w16cid:durableId="1992900674">
    <w:abstractNumId w:val="14"/>
  </w:num>
  <w:num w:numId="10" w16cid:durableId="1094545731">
    <w:abstractNumId w:val="99"/>
  </w:num>
  <w:num w:numId="11" w16cid:durableId="1360859983">
    <w:abstractNumId w:val="106"/>
  </w:num>
  <w:num w:numId="12" w16cid:durableId="1878615316">
    <w:abstractNumId w:val="135"/>
  </w:num>
  <w:num w:numId="13" w16cid:durableId="185533115">
    <w:abstractNumId w:val="127"/>
  </w:num>
  <w:num w:numId="14" w16cid:durableId="1317150258">
    <w:abstractNumId w:val="108"/>
  </w:num>
  <w:num w:numId="15" w16cid:durableId="265893890">
    <w:abstractNumId w:val="36"/>
  </w:num>
  <w:num w:numId="16" w16cid:durableId="1450660890">
    <w:abstractNumId w:val="107"/>
  </w:num>
  <w:num w:numId="17" w16cid:durableId="982351354">
    <w:abstractNumId w:val="61"/>
  </w:num>
  <w:num w:numId="18" w16cid:durableId="1387022623">
    <w:abstractNumId w:val="63"/>
  </w:num>
  <w:num w:numId="19" w16cid:durableId="2103452505">
    <w:abstractNumId w:val="134"/>
  </w:num>
  <w:num w:numId="20" w16cid:durableId="279999962">
    <w:abstractNumId w:val="88"/>
  </w:num>
  <w:num w:numId="21" w16cid:durableId="123623023">
    <w:abstractNumId w:val="120"/>
  </w:num>
  <w:num w:numId="22" w16cid:durableId="600916742">
    <w:abstractNumId w:val="44"/>
  </w:num>
  <w:num w:numId="23" w16cid:durableId="82533864">
    <w:abstractNumId w:val="1"/>
  </w:num>
  <w:num w:numId="24" w16cid:durableId="1603950039">
    <w:abstractNumId w:val="62"/>
  </w:num>
  <w:num w:numId="25" w16cid:durableId="70930454">
    <w:abstractNumId w:val="110"/>
  </w:num>
  <w:num w:numId="26" w16cid:durableId="1437212041">
    <w:abstractNumId w:val="8"/>
  </w:num>
  <w:num w:numId="27" w16cid:durableId="514616708">
    <w:abstractNumId w:val="69"/>
  </w:num>
  <w:num w:numId="28" w16cid:durableId="1724212420">
    <w:abstractNumId w:val="89"/>
  </w:num>
  <w:num w:numId="29" w16cid:durableId="1891108255">
    <w:abstractNumId w:val="26"/>
  </w:num>
  <w:num w:numId="30" w16cid:durableId="1965691805">
    <w:abstractNumId w:val="16"/>
  </w:num>
  <w:num w:numId="31" w16cid:durableId="404575885">
    <w:abstractNumId w:val="51"/>
  </w:num>
  <w:num w:numId="32" w16cid:durableId="1206680528">
    <w:abstractNumId w:val="34"/>
  </w:num>
  <w:num w:numId="33" w16cid:durableId="1494952385">
    <w:abstractNumId w:val="114"/>
  </w:num>
  <w:num w:numId="34" w16cid:durableId="109009832">
    <w:abstractNumId w:val="22"/>
  </w:num>
  <w:num w:numId="35" w16cid:durableId="547500248">
    <w:abstractNumId w:val="24"/>
  </w:num>
  <w:num w:numId="36" w16cid:durableId="607197629">
    <w:abstractNumId w:val="65"/>
  </w:num>
  <w:num w:numId="37" w16cid:durableId="92090638">
    <w:abstractNumId w:val="31"/>
  </w:num>
  <w:num w:numId="38" w16cid:durableId="1733312648">
    <w:abstractNumId w:val="28"/>
  </w:num>
  <w:num w:numId="39" w16cid:durableId="242031535">
    <w:abstractNumId w:val="101"/>
  </w:num>
  <w:num w:numId="40" w16cid:durableId="20058842">
    <w:abstractNumId w:val="109"/>
  </w:num>
  <w:num w:numId="41" w16cid:durableId="762799288">
    <w:abstractNumId w:val="82"/>
  </w:num>
  <w:num w:numId="42" w16cid:durableId="1493720502">
    <w:abstractNumId w:val="59"/>
  </w:num>
  <w:num w:numId="43" w16cid:durableId="1256668139">
    <w:abstractNumId w:val="73"/>
  </w:num>
  <w:num w:numId="44" w16cid:durableId="1464152456">
    <w:abstractNumId w:val="70"/>
  </w:num>
  <w:num w:numId="45" w16cid:durableId="659965213">
    <w:abstractNumId w:val="122"/>
  </w:num>
  <w:num w:numId="46" w16cid:durableId="141117968">
    <w:abstractNumId w:val="52"/>
  </w:num>
  <w:num w:numId="47" w16cid:durableId="404651868">
    <w:abstractNumId w:val="11"/>
  </w:num>
  <w:num w:numId="48" w16cid:durableId="2058702664">
    <w:abstractNumId w:val="64"/>
  </w:num>
  <w:num w:numId="49" w16cid:durableId="1096483832">
    <w:abstractNumId w:val="86"/>
  </w:num>
  <w:num w:numId="50" w16cid:durableId="1974098619">
    <w:abstractNumId w:val="0"/>
  </w:num>
  <w:num w:numId="51" w16cid:durableId="721440130">
    <w:abstractNumId w:val="116"/>
  </w:num>
  <w:num w:numId="52" w16cid:durableId="1043335977">
    <w:abstractNumId w:val="125"/>
  </w:num>
  <w:num w:numId="53" w16cid:durableId="746074588">
    <w:abstractNumId w:val="55"/>
  </w:num>
  <w:num w:numId="54" w16cid:durableId="1764952283">
    <w:abstractNumId w:val="132"/>
  </w:num>
  <w:num w:numId="55" w16cid:durableId="2110806417">
    <w:abstractNumId w:val="95"/>
  </w:num>
  <w:num w:numId="56" w16cid:durableId="1311639770">
    <w:abstractNumId w:val="9"/>
  </w:num>
  <w:num w:numId="57" w16cid:durableId="671102101">
    <w:abstractNumId w:val="94"/>
  </w:num>
  <w:num w:numId="58" w16cid:durableId="438842289">
    <w:abstractNumId w:val="103"/>
  </w:num>
  <w:num w:numId="59" w16cid:durableId="204367081">
    <w:abstractNumId w:val="77"/>
  </w:num>
  <w:num w:numId="60" w16cid:durableId="1105881676">
    <w:abstractNumId w:val="5"/>
  </w:num>
  <w:num w:numId="61" w16cid:durableId="569458842">
    <w:abstractNumId w:val="112"/>
  </w:num>
  <w:num w:numId="62" w16cid:durableId="1794207578">
    <w:abstractNumId w:val="25"/>
  </w:num>
  <w:num w:numId="63" w16cid:durableId="919145184">
    <w:abstractNumId w:val="46"/>
  </w:num>
  <w:num w:numId="64" w16cid:durableId="1700624079">
    <w:abstractNumId w:val="19"/>
  </w:num>
  <w:num w:numId="65" w16cid:durableId="2052488087">
    <w:abstractNumId w:val="42"/>
  </w:num>
  <w:num w:numId="66" w16cid:durableId="967859675">
    <w:abstractNumId w:val="91"/>
  </w:num>
  <w:num w:numId="67" w16cid:durableId="705909686">
    <w:abstractNumId w:val="105"/>
  </w:num>
  <w:num w:numId="68" w16cid:durableId="1909920230">
    <w:abstractNumId w:val="58"/>
  </w:num>
  <w:num w:numId="69" w16cid:durableId="1178152960">
    <w:abstractNumId w:val="75"/>
  </w:num>
  <w:num w:numId="70" w16cid:durableId="92865429">
    <w:abstractNumId w:val="67"/>
  </w:num>
  <w:num w:numId="71" w16cid:durableId="1869565744">
    <w:abstractNumId w:val="33"/>
  </w:num>
  <w:num w:numId="72" w16cid:durableId="1559435275">
    <w:abstractNumId w:val="40"/>
  </w:num>
  <w:num w:numId="73" w16cid:durableId="527912444">
    <w:abstractNumId w:val="49"/>
  </w:num>
  <w:num w:numId="74" w16cid:durableId="356463824">
    <w:abstractNumId w:val="123"/>
  </w:num>
  <w:num w:numId="75" w16cid:durableId="1888298517">
    <w:abstractNumId w:val="79"/>
  </w:num>
  <w:num w:numId="76" w16cid:durableId="498548134">
    <w:abstractNumId w:val="35"/>
  </w:num>
  <w:num w:numId="77" w16cid:durableId="1353412724">
    <w:abstractNumId w:val="92"/>
  </w:num>
  <w:num w:numId="78" w16cid:durableId="685523838">
    <w:abstractNumId w:val="119"/>
  </w:num>
  <w:num w:numId="79" w16cid:durableId="1317421492">
    <w:abstractNumId w:val="13"/>
  </w:num>
  <w:num w:numId="80" w16cid:durableId="384061103">
    <w:abstractNumId w:val="90"/>
  </w:num>
  <w:num w:numId="81" w16cid:durableId="1828086297">
    <w:abstractNumId w:val="115"/>
  </w:num>
  <w:num w:numId="82" w16cid:durableId="159469993">
    <w:abstractNumId w:val="21"/>
  </w:num>
  <w:num w:numId="83" w16cid:durableId="1263534633">
    <w:abstractNumId w:val="129"/>
  </w:num>
  <w:num w:numId="84" w16cid:durableId="1245803853">
    <w:abstractNumId w:val="27"/>
  </w:num>
  <w:num w:numId="85" w16cid:durableId="1486123771">
    <w:abstractNumId w:val="81"/>
  </w:num>
  <w:num w:numId="86" w16cid:durableId="92212812">
    <w:abstractNumId w:val="74"/>
  </w:num>
  <w:num w:numId="87" w16cid:durableId="1349285250">
    <w:abstractNumId w:val="54"/>
  </w:num>
  <w:num w:numId="88" w16cid:durableId="1775511474">
    <w:abstractNumId w:val="84"/>
  </w:num>
  <w:num w:numId="89" w16cid:durableId="1823236100">
    <w:abstractNumId w:val="23"/>
  </w:num>
  <w:num w:numId="90" w16cid:durableId="1938055446">
    <w:abstractNumId w:val="85"/>
  </w:num>
  <w:num w:numId="91" w16cid:durableId="413362596">
    <w:abstractNumId w:val="57"/>
  </w:num>
  <w:num w:numId="92" w16cid:durableId="7372362">
    <w:abstractNumId w:val="56"/>
  </w:num>
  <w:num w:numId="93" w16cid:durableId="108091172">
    <w:abstractNumId w:val="117"/>
  </w:num>
  <w:num w:numId="94" w16cid:durableId="1610238695">
    <w:abstractNumId w:val="20"/>
  </w:num>
  <w:num w:numId="95" w16cid:durableId="136538017">
    <w:abstractNumId w:val="6"/>
  </w:num>
  <w:num w:numId="96" w16cid:durableId="1336882495">
    <w:abstractNumId w:val="78"/>
  </w:num>
  <w:num w:numId="97" w16cid:durableId="575013790">
    <w:abstractNumId w:val="124"/>
  </w:num>
  <w:num w:numId="98" w16cid:durableId="1617103784">
    <w:abstractNumId w:val="7"/>
  </w:num>
  <w:num w:numId="99" w16cid:durableId="1019503248">
    <w:abstractNumId w:val="60"/>
  </w:num>
  <w:num w:numId="100" w16cid:durableId="532887649">
    <w:abstractNumId w:val="118"/>
  </w:num>
  <w:num w:numId="101" w16cid:durableId="355616683">
    <w:abstractNumId w:val="47"/>
  </w:num>
  <w:num w:numId="102" w16cid:durableId="1804301340">
    <w:abstractNumId w:val="83"/>
  </w:num>
  <w:num w:numId="103" w16cid:durableId="1292174836">
    <w:abstractNumId w:val="96"/>
  </w:num>
  <w:num w:numId="104" w16cid:durableId="471872199">
    <w:abstractNumId w:val="17"/>
  </w:num>
  <w:num w:numId="105" w16cid:durableId="490294749">
    <w:abstractNumId w:val="53"/>
  </w:num>
  <w:num w:numId="106" w16cid:durableId="1430544498">
    <w:abstractNumId w:val="126"/>
  </w:num>
  <w:num w:numId="107" w16cid:durableId="701133433">
    <w:abstractNumId w:val="10"/>
  </w:num>
  <w:num w:numId="108" w16cid:durableId="280575810">
    <w:abstractNumId w:val="93"/>
  </w:num>
  <w:num w:numId="109" w16cid:durableId="1532106484">
    <w:abstractNumId w:val="15"/>
  </w:num>
  <w:num w:numId="110" w16cid:durableId="817841711">
    <w:abstractNumId w:val="113"/>
  </w:num>
  <w:num w:numId="111" w16cid:durableId="357782225">
    <w:abstractNumId w:val="97"/>
  </w:num>
  <w:num w:numId="112" w16cid:durableId="843714080">
    <w:abstractNumId w:val="37"/>
  </w:num>
  <w:num w:numId="113" w16cid:durableId="474759476">
    <w:abstractNumId w:val="121"/>
  </w:num>
  <w:num w:numId="114" w16cid:durableId="1179539092">
    <w:abstractNumId w:val="30"/>
  </w:num>
  <w:num w:numId="115" w16cid:durableId="86275776">
    <w:abstractNumId w:val="111"/>
  </w:num>
  <w:num w:numId="116" w16cid:durableId="202332147">
    <w:abstractNumId w:val="104"/>
  </w:num>
  <w:num w:numId="117" w16cid:durableId="1294747704">
    <w:abstractNumId w:val="87"/>
  </w:num>
  <w:num w:numId="118" w16cid:durableId="1736395123">
    <w:abstractNumId w:val="72"/>
  </w:num>
  <w:num w:numId="119" w16cid:durableId="158817405">
    <w:abstractNumId w:val="12"/>
  </w:num>
  <w:num w:numId="120" w16cid:durableId="704721833">
    <w:abstractNumId w:val="130"/>
  </w:num>
  <w:num w:numId="121" w16cid:durableId="110900076">
    <w:abstractNumId w:val="32"/>
  </w:num>
  <w:num w:numId="122" w16cid:durableId="1523930871">
    <w:abstractNumId w:val="98"/>
  </w:num>
  <w:num w:numId="123" w16cid:durableId="27488350">
    <w:abstractNumId w:val="18"/>
  </w:num>
  <w:num w:numId="124" w16cid:durableId="198056018">
    <w:abstractNumId w:val="41"/>
  </w:num>
  <w:num w:numId="125" w16cid:durableId="545028836">
    <w:abstractNumId w:val="38"/>
  </w:num>
  <w:num w:numId="126" w16cid:durableId="965543024">
    <w:abstractNumId w:val="100"/>
  </w:num>
  <w:num w:numId="127" w16cid:durableId="423916271">
    <w:abstractNumId w:val="48"/>
  </w:num>
  <w:num w:numId="128" w16cid:durableId="1533181530">
    <w:abstractNumId w:val="43"/>
  </w:num>
  <w:num w:numId="129" w16cid:durableId="439569466">
    <w:abstractNumId w:val="128"/>
  </w:num>
  <w:num w:numId="130" w16cid:durableId="2042365304">
    <w:abstractNumId w:val="80"/>
  </w:num>
  <w:num w:numId="131" w16cid:durableId="1723484152">
    <w:abstractNumId w:val="45"/>
  </w:num>
  <w:num w:numId="132" w16cid:durableId="679507912">
    <w:abstractNumId w:val="50"/>
  </w:num>
  <w:num w:numId="133" w16cid:durableId="1167014058">
    <w:abstractNumId w:val="131"/>
  </w:num>
  <w:num w:numId="134" w16cid:durableId="1785805458">
    <w:abstractNumId w:val="4"/>
  </w:num>
  <w:num w:numId="135" w16cid:durableId="1174228013">
    <w:abstractNumId w:val="71"/>
  </w:num>
  <w:num w:numId="136" w16cid:durableId="533470143">
    <w:abstractNumId w:val="66"/>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52"/>
    <w:rsid w:val="000056E7"/>
    <w:rsid w:val="00017729"/>
    <w:rsid w:val="0003054D"/>
    <w:rsid w:val="00042EC5"/>
    <w:rsid w:val="0005750F"/>
    <w:rsid w:val="00067EA4"/>
    <w:rsid w:val="00074638"/>
    <w:rsid w:val="00090F21"/>
    <w:rsid w:val="000C4AC2"/>
    <w:rsid w:val="000D1A54"/>
    <w:rsid w:val="000D496C"/>
    <w:rsid w:val="000F44B4"/>
    <w:rsid w:val="000F6802"/>
    <w:rsid w:val="00161F42"/>
    <w:rsid w:val="00170B76"/>
    <w:rsid w:val="001729BF"/>
    <w:rsid w:val="001739FA"/>
    <w:rsid w:val="0017699C"/>
    <w:rsid w:val="0018197D"/>
    <w:rsid w:val="00186229"/>
    <w:rsid w:val="001902DB"/>
    <w:rsid w:val="001A0E56"/>
    <w:rsid w:val="001C2162"/>
    <w:rsid w:val="001D72A6"/>
    <w:rsid w:val="002336A0"/>
    <w:rsid w:val="00243AAB"/>
    <w:rsid w:val="00276A98"/>
    <w:rsid w:val="00282763"/>
    <w:rsid w:val="002B2FF0"/>
    <w:rsid w:val="002E2B1B"/>
    <w:rsid w:val="002E6CB0"/>
    <w:rsid w:val="003710B6"/>
    <w:rsid w:val="003760DB"/>
    <w:rsid w:val="003866B3"/>
    <w:rsid w:val="003E433C"/>
    <w:rsid w:val="003F0227"/>
    <w:rsid w:val="004043BC"/>
    <w:rsid w:val="004163C7"/>
    <w:rsid w:val="00423E4E"/>
    <w:rsid w:val="00432260"/>
    <w:rsid w:val="004335C1"/>
    <w:rsid w:val="00455187"/>
    <w:rsid w:val="004B30FC"/>
    <w:rsid w:val="004C4F50"/>
    <w:rsid w:val="004C742D"/>
    <w:rsid w:val="00512816"/>
    <w:rsid w:val="005264CC"/>
    <w:rsid w:val="005415BE"/>
    <w:rsid w:val="005418EF"/>
    <w:rsid w:val="005446F6"/>
    <w:rsid w:val="00585DBA"/>
    <w:rsid w:val="005865C1"/>
    <w:rsid w:val="00591C9B"/>
    <w:rsid w:val="00593D6C"/>
    <w:rsid w:val="0059441B"/>
    <w:rsid w:val="0059532A"/>
    <w:rsid w:val="0059789A"/>
    <w:rsid w:val="005C61AF"/>
    <w:rsid w:val="005E1366"/>
    <w:rsid w:val="0060019F"/>
    <w:rsid w:val="00606FEB"/>
    <w:rsid w:val="00620890"/>
    <w:rsid w:val="00624DEF"/>
    <w:rsid w:val="0062574B"/>
    <w:rsid w:val="006478EE"/>
    <w:rsid w:val="006707D6"/>
    <w:rsid w:val="0067214B"/>
    <w:rsid w:val="00675C1A"/>
    <w:rsid w:val="006878B6"/>
    <w:rsid w:val="0068790B"/>
    <w:rsid w:val="006948DE"/>
    <w:rsid w:val="00695AEB"/>
    <w:rsid w:val="006C326F"/>
    <w:rsid w:val="006C6BB7"/>
    <w:rsid w:val="006E2771"/>
    <w:rsid w:val="006E3DB2"/>
    <w:rsid w:val="00711D62"/>
    <w:rsid w:val="00727EDD"/>
    <w:rsid w:val="00772856"/>
    <w:rsid w:val="00795882"/>
    <w:rsid w:val="007A1084"/>
    <w:rsid w:val="007B0E54"/>
    <w:rsid w:val="007D0254"/>
    <w:rsid w:val="007E3A20"/>
    <w:rsid w:val="00844515"/>
    <w:rsid w:val="00850F24"/>
    <w:rsid w:val="00877AAC"/>
    <w:rsid w:val="00883E62"/>
    <w:rsid w:val="00886F3B"/>
    <w:rsid w:val="00896FE4"/>
    <w:rsid w:val="008B148D"/>
    <w:rsid w:val="008B270F"/>
    <w:rsid w:val="008E451D"/>
    <w:rsid w:val="008E7D88"/>
    <w:rsid w:val="008F1EAE"/>
    <w:rsid w:val="0090125D"/>
    <w:rsid w:val="009125CE"/>
    <w:rsid w:val="00931FEE"/>
    <w:rsid w:val="00932AB3"/>
    <w:rsid w:val="0094027D"/>
    <w:rsid w:val="00946F5F"/>
    <w:rsid w:val="009967A8"/>
    <w:rsid w:val="009B6888"/>
    <w:rsid w:val="009C0161"/>
    <w:rsid w:val="009D108D"/>
    <w:rsid w:val="009D7B03"/>
    <w:rsid w:val="009E1436"/>
    <w:rsid w:val="009E5668"/>
    <w:rsid w:val="009F00A1"/>
    <w:rsid w:val="009F458D"/>
    <w:rsid w:val="009F6D15"/>
    <w:rsid w:val="00A00640"/>
    <w:rsid w:val="00A16F76"/>
    <w:rsid w:val="00A21BAE"/>
    <w:rsid w:val="00A229E8"/>
    <w:rsid w:val="00A25D69"/>
    <w:rsid w:val="00A33385"/>
    <w:rsid w:val="00A40009"/>
    <w:rsid w:val="00A4052A"/>
    <w:rsid w:val="00A4271E"/>
    <w:rsid w:val="00A45E06"/>
    <w:rsid w:val="00A70727"/>
    <w:rsid w:val="00A86D53"/>
    <w:rsid w:val="00A92B04"/>
    <w:rsid w:val="00AA0019"/>
    <w:rsid w:val="00AA40F4"/>
    <w:rsid w:val="00AA4696"/>
    <w:rsid w:val="00AA79E9"/>
    <w:rsid w:val="00AB0A70"/>
    <w:rsid w:val="00AC1420"/>
    <w:rsid w:val="00AD3E73"/>
    <w:rsid w:val="00B06D85"/>
    <w:rsid w:val="00B06F50"/>
    <w:rsid w:val="00B13C44"/>
    <w:rsid w:val="00B16B41"/>
    <w:rsid w:val="00B30079"/>
    <w:rsid w:val="00B43AD1"/>
    <w:rsid w:val="00B478E8"/>
    <w:rsid w:val="00B63B0F"/>
    <w:rsid w:val="00B6699B"/>
    <w:rsid w:val="00B70AEE"/>
    <w:rsid w:val="00B7678A"/>
    <w:rsid w:val="00B91186"/>
    <w:rsid w:val="00B91C8E"/>
    <w:rsid w:val="00BC094B"/>
    <w:rsid w:val="00BC659D"/>
    <w:rsid w:val="00BD2C15"/>
    <w:rsid w:val="00BD79AC"/>
    <w:rsid w:val="00C04FEC"/>
    <w:rsid w:val="00C338C7"/>
    <w:rsid w:val="00C72744"/>
    <w:rsid w:val="00C760EA"/>
    <w:rsid w:val="00C80784"/>
    <w:rsid w:val="00C84D17"/>
    <w:rsid w:val="00C9524A"/>
    <w:rsid w:val="00CA0107"/>
    <w:rsid w:val="00CB2A44"/>
    <w:rsid w:val="00CB6A35"/>
    <w:rsid w:val="00CD184D"/>
    <w:rsid w:val="00D007C8"/>
    <w:rsid w:val="00D01760"/>
    <w:rsid w:val="00D04F62"/>
    <w:rsid w:val="00D06E7B"/>
    <w:rsid w:val="00D152F2"/>
    <w:rsid w:val="00D22171"/>
    <w:rsid w:val="00D23A47"/>
    <w:rsid w:val="00D52480"/>
    <w:rsid w:val="00D6714E"/>
    <w:rsid w:val="00D712F8"/>
    <w:rsid w:val="00D83C5D"/>
    <w:rsid w:val="00D85E84"/>
    <w:rsid w:val="00D91833"/>
    <w:rsid w:val="00D92758"/>
    <w:rsid w:val="00D93A19"/>
    <w:rsid w:val="00DA179A"/>
    <w:rsid w:val="00DA547A"/>
    <w:rsid w:val="00DA5577"/>
    <w:rsid w:val="00DB0847"/>
    <w:rsid w:val="00DB17E0"/>
    <w:rsid w:val="00DD199A"/>
    <w:rsid w:val="00E05BA8"/>
    <w:rsid w:val="00E20459"/>
    <w:rsid w:val="00E248B7"/>
    <w:rsid w:val="00E35D22"/>
    <w:rsid w:val="00E446A6"/>
    <w:rsid w:val="00E548CB"/>
    <w:rsid w:val="00E73A5F"/>
    <w:rsid w:val="00E80FD9"/>
    <w:rsid w:val="00E91A02"/>
    <w:rsid w:val="00EA2A54"/>
    <w:rsid w:val="00EA40A7"/>
    <w:rsid w:val="00ED0FD2"/>
    <w:rsid w:val="00F24B45"/>
    <w:rsid w:val="00F4012E"/>
    <w:rsid w:val="00F53F61"/>
    <w:rsid w:val="00F546CE"/>
    <w:rsid w:val="00F67318"/>
    <w:rsid w:val="00F709DC"/>
    <w:rsid w:val="00F925D0"/>
    <w:rsid w:val="00F935CF"/>
    <w:rsid w:val="00FA3FEE"/>
    <w:rsid w:val="00FC1104"/>
    <w:rsid w:val="00FE2699"/>
    <w:rsid w:val="00FF18FA"/>
    <w:rsid w:val="00FF41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0897E"/>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B04"/>
    <w:pPr>
      <w:spacing w:after="0" w:line="240" w:lineRule="auto"/>
    </w:pPr>
    <w:rPr>
      <w:rFonts w:ascii="Times New Roman" w:eastAsia="Times New Roman" w:hAnsi="Times New Roman" w:cs="Times New Roman"/>
      <w:kern w:val="0"/>
      <w:sz w:val="24"/>
      <w:szCs w:val="24"/>
      <w14:ligatures w14:val="none"/>
    </w:rPr>
  </w:style>
  <w:style w:type="paragraph" w:styleId="Heading2">
    <w:name w:val="heading 2"/>
    <w:basedOn w:val="Normal"/>
    <w:next w:val="Normal"/>
    <w:link w:val="Heading2Char"/>
    <w:uiPriority w:val="9"/>
    <w:unhideWhenUsed/>
    <w:qFormat/>
    <w:rsid w:val="000D496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25D69"/>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A25D6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5518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A25D69"/>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A25D69"/>
    <w:rPr>
      <w:b/>
      <w:bCs/>
    </w:rPr>
  </w:style>
  <w:style w:type="paragraph" w:styleId="NormalWeb">
    <w:name w:val="Normal (Web)"/>
    <w:basedOn w:val="Normal"/>
    <w:uiPriority w:val="99"/>
    <w:unhideWhenUsed/>
    <w:rsid w:val="00A25D69"/>
    <w:pPr>
      <w:spacing w:before="100" w:beforeAutospacing="1" w:after="100" w:afterAutospacing="1"/>
    </w:pPr>
  </w:style>
  <w:style w:type="table" w:styleId="TableGrid">
    <w:name w:val="Table Grid"/>
    <w:basedOn w:val="TableNormal"/>
    <w:uiPriority w:val="59"/>
    <w:rsid w:val="00A25D69"/>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25D69"/>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A25D69"/>
    <w:rPr>
      <w:i/>
      <w:iCs/>
    </w:rPr>
  </w:style>
  <w:style w:type="paragraph" w:styleId="HTMLPreformatted">
    <w:name w:val="HTML Preformatted"/>
    <w:basedOn w:val="Normal"/>
    <w:link w:val="HTMLPreformattedChar"/>
    <w:uiPriority w:val="99"/>
    <w:semiHidden/>
    <w:unhideWhenUsed/>
    <w:rsid w:val="00A25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25D69"/>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A25D69"/>
    <w:rPr>
      <w:rFonts w:ascii="Courier New" w:eastAsia="Times New Roman" w:hAnsi="Courier New" w:cs="Courier New"/>
      <w:sz w:val="20"/>
      <w:szCs w:val="20"/>
    </w:rPr>
  </w:style>
  <w:style w:type="paragraph" w:styleId="ListParagraph">
    <w:name w:val="List Paragraph"/>
    <w:basedOn w:val="Normal"/>
    <w:uiPriority w:val="34"/>
    <w:qFormat/>
    <w:rsid w:val="00A25D69"/>
    <w:pPr>
      <w:ind w:left="720"/>
      <w:contextualSpacing/>
    </w:pPr>
  </w:style>
  <w:style w:type="character" w:customStyle="1" w:styleId="fontstyle01">
    <w:name w:val="fontstyle01"/>
    <w:basedOn w:val="DefaultParagraphFont"/>
    <w:rsid w:val="0017699C"/>
    <w:rPr>
      <w:rFonts w:ascii="SimplifiedArabic-Bold" w:hAnsi="SimplifiedArabic-Bold" w:hint="default"/>
      <w:b/>
      <w:bCs/>
      <w:i w:val="0"/>
      <w:iCs w:val="0"/>
      <w:color w:val="000000"/>
      <w:sz w:val="40"/>
      <w:szCs w:val="40"/>
    </w:rPr>
  </w:style>
  <w:style w:type="character" w:customStyle="1" w:styleId="fontstyle21">
    <w:name w:val="fontstyle21"/>
    <w:basedOn w:val="DefaultParagraphFont"/>
    <w:rsid w:val="0017699C"/>
    <w:rPr>
      <w:rFonts w:ascii="SimplifiedArabic" w:hAnsi="SimplifiedArabic" w:hint="default"/>
      <w:b w:val="0"/>
      <w:bCs w:val="0"/>
      <w:i w:val="0"/>
      <w:iCs w:val="0"/>
      <w:color w:val="000000"/>
      <w:sz w:val="32"/>
      <w:szCs w:val="32"/>
    </w:rPr>
  </w:style>
  <w:style w:type="character" w:customStyle="1" w:styleId="Heading2Char">
    <w:name w:val="Heading 2 Char"/>
    <w:basedOn w:val="DefaultParagraphFont"/>
    <w:link w:val="Heading2"/>
    <w:uiPriority w:val="9"/>
    <w:rsid w:val="000D496C"/>
    <w:rPr>
      <w:rFonts w:asciiTheme="majorHAnsi" w:eastAsiaTheme="majorEastAsia" w:hAnsiTheme="majorHAnsi" w:cstheme="majorBidi"/>
      <w:color w:val="2F5496" w:themeColor="accent1" w:themeShade="BF"/>
      <w:kern w:val="0"/>
      <w:sz w:val="26"/>
      <w:szCs w:val="26"/>
      <w14:ligatures w14:val="none"/>
    </w:rPr>
  </w:style>
  <w:style w:type="character" w:customStyle="1" w:styleId="Heading5Char">
    <w:name w:val="Heading 5 Char"/>
    <w:basedOn w:val="DefaultParagraphFont"/>
    <w:link w:val="Heading5"/>
    <w:uiPriority w:val="9"/>
    <w:semiHidden/>
    <w:rsid w:val="00455187"/>
    <w:rPr>
      <w:rFonts w:asciiTheme="majorHAnsi" w:eastAsiaTheme="majorEastAsia" w:hAnsiTheme="majorHAnsi" w:cstheme="majorBidi"/>
      <w:color w:val="2F5496" w:themeColor="accent1" w:themeShade="BF"/>
      <w:kern w:val="0"/>
      <w:sz w:val="24"/>
      <w:szCs w:val="24"/>
      <w14:ligatures w14:val="none"/>
    </w:rPr>
  </w:style>
  <w:style w:type="character" w:styleId="Hyperlink">
    <w:name w:val="Hyperlink"/>
    <w:basedOn w:val="DefaultParagraphFont"/>
    <w:uiPriority w:val="99"/>
    <w:unhideWhenUsed/>
    <w:rsid w:val="00455187"/>
    <w:rPr>
      <w:color w:val="0563C1" w:themeColor="hyperlink"/>
      <w:u w:val="single"/>
    </w:rPr>
  </w:style>
  <w:style w:type="character" w:styleId="UnresolvedMention">
    <w:name w:val="Unresolved Mention"/>
    <w:basedOn w:val="DefaultParagraphFont"/>
    <w:uiPriority w:val="99"/>
    <w:semiHidden/>
    <w:unhideWhenUsed/>
    <w:rsid w:val="00455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2159">
      <w:bodyDiv w:val="1"/>
      <w:marLeft w:val="0"/>
      <w:marRight w:val="0"/>
      <w:marTop w:val="0"/>
      <w:marBottom w:val="0"/>
      <w:divBdr>
        <w:top w:val="none" w:sz="0" w:space="0" w:color="auto"/>
        <w:left w:val="none" w:sz="0" w:space="0" w:color="auto"/>
        <w:bottom w:val="none" w:sz="0" w:space="0" w:color="auto"/>
        <w:right w:val="none" w:sz="0" w:space="0" w:color="auto"/>
      </w:divBdr>
    </w:div>
    <w:div w:id="35546744">
      <w:bodyDiv w:val="1"/>
      <w:marLeft w:val="0"/>
      <w:marRight w:val="0"/>
      <w:marTop w:val="0"/>
      <w:marBottom w:val="0"/>
      <w:divBdr>
        <w:top w:val="none" w:sz="0" w:space="0" w:color="auto"/>
        <w:left w:val="none" w:sz="0" w:space="0" w:color="auto"/>
        <w:bottom w:val="none" w:sz="0" w:space="0" w:color="auto"/>
        <w:right w:val="none" w:sz="0" w:space="0" w:color="auto"/>
      </w:divBdr>
    </w:div>
    <w:div w:id="65880077">
      <w:bodyDiv w:val="1"/>
      <w:marLeft w:val="0"/>
      <w:marRight w:val="0"/>
      <w:marTop w:val="0"/>
      <w:marBottom w:val="0"/>
      <w:divBdr>
        <w:top w:val="none" w:sz="0" w:space="0" w:color="auto"/>
        <w:left w:val="none" w:sz="0" w:space="0" w:color="auto"/>
        <w:bottom w:val="none" w:sz="0" w:space="0" w:color="auto"/>
        <w:right w:val="none" w:sz="0" w:space="0" w:color="auto"/>
      </w:divBdr>
    </w:div>
    <w:div w:id="96759992">
      <w:bodyDiv w:val="1"/>
      <w:marLeft w:val="0"/>
      <w:marRight w:val="0"/>
      <w:marTop w:val="0"/>
      <w:marBottom w:val="0"/>
      <w:divBdr>
        <w:top w:val="none" w:sz="0" w:space="0" w:color="auto"/>
        <w:left w:val="none" w:sz="0" w:space="0" w:color="auto"/>
        <w:bottom w:val="none" w:sz="0" w:space="0" w:color="auto"/>
        <w:right w:val="none" w:sz="0" w:space="0" w:color="auto"/>
      </w:divBdr>
      <w:divsChild>
        <w:div w:id="1812361731">
          <w:marLeft w:val="0"/>
          <w:marRight w:val="0"/>
          <w:marTop w:val="0"/>
          <w:marBottom w:val="0"/>
          <w:divBdr>
            <w:top w:val="none" w:sz="0" w:space="0" w:color="auto"/>
            <w:left w:val="none" w:sz="0" w:space="0" w:color="auto"/>
            <w:bottom w:val="none" w:sz="0" w:space="0" w:color="auto"/>
            <w:right w:val="none" w:sz="0" w:space="0" w:color="auto"/>
          </w:divBdr>
          <w:divsChild>
            <w:div w:id="10644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866">
      <w:bodyDiv w:val="1"/>
      <w:marLeft w:val="0"/>
      <w:marRight w:val="0"/>
      <w:marTop w:val="0"/>
      <w:marBottom w:val="0"/>
      <w:divBdr>
        <w:top w:val="none" w:sz="0" w:space="0" w:color="auto"/>
        <w:left w:val="none" w:sz="0" w:space="0" w:color="auto"/>
        <w:bottom w:val="none" w:sz="0" w:space="0" w:color="auto"/>
        <w:right w:val="none" w:sz="0" w:space="0" w:color="auto"/>
      </w:divBdr>
    </w:div>
    <w:div w:id="132067334">
      <w:bodyDiv w:val="1"/>
      <w:marLeft w:val="0"/>
      <w:marRight w:val="0"/>
      <w:marTop w:val="0"/>
      <w:marBottom w:val="0"/>
      <w:divBdr>
        <w:top w:val="none" w:sz="0" w:space="0" w:color="auto"/>
        <w:left w:val="none" w:sz="0" w:space="0" w:color="auto"/>
        <w:bottom w:val="none" w:sz="0" w:space="0" w:color="auto"/>
        <w:right w:val="none" w:sz="0" w:space="0" w:color="auto"/>
      </w:divBdr>
      <w:divsChild>
        <w:div w:id="1500151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25742">
      <w:bodyDiv w:val="1"/>
      <w:marLeft w:val="0"/>
      <w:marRight w:val="0"/>
      <w:marTop w:val="0"/>
      <w:marBottom w:val="0"/>
      <w:divBdr>
        <w:top w:val="none" w:sz="0" w:space="0" w:color="auto"/>
        <w:left w:val="none" w:sz="0" w:space="0" w:color="auto"/>
        <w:bottom w:val="none" w:sz="0" w:space="0" w:color="auto"/>
        <w:right w:val="none" w:sz="0" w:space="0" w:color="auto"/>
      </w:divBdr>
    </w:div>
    <w:div w:id="179661387">
      <w:bodyDiv w:val="1"/>
      <w:marLeft w:val="0"/>
      <w:marRight w:val="0"/>
      <w:marTop w:val="0"/>
      <w:marBottom w:val="0"/>
      <w:divBdr>
        <w:top w:val="none" w:sz="0" w:space="0" w:color="auto"/>
        <w:left w:val="none" w:sz="0" w:space="0" w:color="auto"/>
        <w:bottom w:val="none" w:sz="0" w:space="0" w:color="auto"/>
        <w:right w:val="none" w:sz="0" w:space="0" w:color="auto"/>
      </w:divBdr>
    </w:div>
    <w:div w:id="182943656">
      <w:bodyDiv w:val="1"/>
      <w:marLeft w:val="0"/>
      <w:marRight w:val="0"/>
      <w:marTop w:val="0"/>
      <w:marBottom w:val="0"/>
      <w:divBdr>
        <w:top w:val="none" w:sz="0" w:space="0" w:color="auto"/>
        <w:left w:val="none" w:sz="0" w:space="0" w:color="auto"/>
        <w:bottom w:val="none" w:sz="0" w:space="0" w:color="auto"/>
        <w:right w:val="none" w:sz="0" w:space="0" w:color="auto"/>
      </w:divBdr>
    </w:div>
    <w:div w:id="183640708">
      <w:bodyDiv w:val="1"/>
      <w:marLeft w:val="0"/>
      <w:marRight w:val="0"/>
      <w:marTop w:val="0"/>
      <w:marBottom w:val="0"/>
      <w:divBdr>
        <w:top w:val="none" w:sz="0" w:space="0" w:color="auto"/>
        <w:left w:val="none" w:sz="0" w:space="0" w:color="auto"/>
        <w:bottom w:val="none" w:sz="0" w:space="0" w:color="auto"/>
        <w:right w:val="none" w:sz="0" w:space="0" w:color="auto"/>
      </w:divBdr>
    </w:div>
    <w:div w:id="184829646">
      <w:bodyDiv w:val="1"/>
      <w:marLeft w:val="0"/>
      <w:marRight w:val="0"/>
      <w:marTop w:val="0"/>
      <w:marBottom w:val="0"/>
      <w:divBdr>
        <w:top w:val="none" w:sz="0" w:space="0" w:color="auto"/>
        <w:left w:val="none" w:sz="0" w:space="0" w:color="auto"/>
        <w:bottom w:val="none" w:sz="0" w:space="0" w:color="auto"/>
        <w:right w:val="none" w:sz="0" w:space="0" w:color="auto"/>
      </w:divBdr>
    </w:div>
    <w:div w:id="193856133">
      <w:bodyDiv w:val="1"/>
      <w:marLeft w:val="0"/>
      <w:marRight w:val="0"/>
      <w:marTop w:val="0"/>
      <w:marBottom w:val="0"/>
      <w:divBdr>
        <w:top w:val="none" w:sz="0" w:space="0" w:color="auto"/>
        <w:left w:val="none" w:sz="0" w:space="0" w:color="auto"/>
        <w:bottom w:val="none" w:sz="0" w:space="0" w:color="auto"/>
        <w:right w:val="none" w:sz="0" w:space="0" w:color="auto"/>
      </w:divBdr>
    </w:div>
    <w:div w:id="196281899">
      <w:bodyDiv w:val="1"/>
      <w:marLeft w:val="0"/>
      <w:marRight w:val="0"/>
      <w:marTop w:val="0"/>
      <w:marBottom w:val="0"/>
      <w:divBdr>
        <w:top w:val="none" w:sz="0" w:space="0" w:color="auto"/>
        <w:left w:val="none" w:sz="0" w:space="0" w:color="auto"/>
        <w:bottom w:val="none" w:sz="0" w:space="0" w:color="auto"/>
        <w:right w:val="none" w:sz="0" w:space="0" w:color="auto"/>
      </w:divBdr>
    </w:div>
    <w:div w:id="226458267">
      <w:bodyDiv w:val="1"/>
      <w:marLeft w:val="0"/>
      <w:marRight w:val="0"/>
      <w:marTop w:val="0"/>
      <w:marBottom w:val="0"/>
      <w:divBdr>
        <w:top w:val="none" w:sz="0" w:space="0" w:color="auto"/>
        <w:left w:val="none" w:sz="0" w:space="0" w:color="auto"/>
        <w:bottom w:val="none" w:sz="0" w:space="0" w:color="auto"/>
        <w:right w:val="none" w:sz="0" w:space="0" w:color="auto"/>
      </w:divBdr>
    </w:div>
    <w:div w:id="232544301">
      <w:bodyDiv w:val="1"/>
      <w:marLeft w:val="0"/>
      <w:marRight w:val="0"/>
      <w:marTop w:val="0"/>
      <w:marBottom w:val="0"/>
      <w:divBdr>
        <w:top w:val="none" w:sz="0" w:space="0" w:color="auto"/>
        <w:left w:val="none" w:sz="0" w:space="0" w:color="auto"/>
        <w:bottom w:val="none" w:sz="0" w:space="0" w:color="auto"/>
        <w:right w:val="none" w:sz="0" w:space="0" w:color="auto"/>
      </w:divBdr>
    </w:div>
    <w:div w:id="262805966">
      <w:bodyDiv w:val="1"/>
      <w:marLeft w:val="0"/>
      <w:marRight w:val="0"/>
      <w:marTop w:val="0"/>
      <w:marBottom w:val="0"/>
      <w:divBdr>
        <w:top w:val="none" w:sz="0" w:space="0" w:color="auto"/>
        <w:left w:val="none" w:sz="0" w:space="0" w:color="auto"/>
        <w:bottom w:val="none" w:sz="0" w:space="0" w:color="auto"/>
        <w:right w:val="none" w:sz="0" w:space="0" w:color="auto"/>
      </w:divBdr>
      <w:divsChild>
        <w:div w:id="794644156">
          <w:marLeft w:val="0"/>
          <w:marRight w:val="0"/>
          <w:marTop w:val="0"/>
          <w:marBottom w:val="0"/>
          <w:divBdr>
            <w:top w:val="none" w:sz="0" w:space="0" w:color="auto"/>
            <w:left w:val="none" w:sz="0" w:space="0" w:color="auto"/>
            <w:bottom w:val="none" w:sz="0" w:space="0" w:color="auto"/>
            <w:right w:val="none" w:sz="0" w:space="0" w:color="auto"/>
          </w:divBdr>
          <w:divsChild>
            <w:div w:id="112866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61509">
      <w:bodyDiv w:val="1"/>
      <w:marLeft w:val="0"/>
      <w:marRight w:val="0"/>
      <w:marTop w:val="0"/>
      <w:marBottom w:val="0"/>
      <w:divBdr>
        <w:top w:val="none" w:sz="0" w:space="0" w:color="auto"/>
        <w:left w:val="none" w:sz="0" w:space="0" w:color="auto"/>
        <w:bottom w:val="none" w:sz="0" w:space="0" w:color="auto"/>
        <w:right w:val="none" w:sz="0" w:space="0" w:color="auto"/>
      </w:divBdr>
    </w:div>
    <w:div w:id="271205666">
      <w:bodyDiv w:val="1"/>
      <w:marLeft w:val="0"/>
      <w:marRight w:val="0"/>
      <w:marTop w:val="0"/>
      <w:marBottom w:val="0"/>
      <w:divBdr>
        <w:top w:val="none" w:sz="0" w:space="0" w:color="auto"/>
        <w:left w:val="none" w:sz="0" w:space="0" w:color="auto"/>
        <w:bottom w:val="none" w:sz="0" w:space="0" w:color="auto"/>
        <w:right w:val="none" w:sz="0" w:space="0" w:color="auto"/>
      </w:divBdr>
    </w:div>
    <w:div w:id="323319196">
      <w:bodyDiv w:val="1"/>
      <w:marLeft w:val="0"/>
      <w:marRight w:val="0"/>
      <w:marTop w:val="0"/>
      <w:marBottom w:val="0"/>
      <w:divBdr>
        <w:top w:val="none" w:sz="0" w:space="0" w:color="auto"/>
        <w:left w:val="none" w:sz="0" w:space="0" w:color="auto"/>
        <w:bottom w:val="none" w:sz="0" w:space="0" w:color="auto"/>
        <w:right w:val="none" w:sz="0" w:space="0" w:color="auto"/>
      </w:divBdr>
    </w:div>
    <w:div w:id="349576380">
      <w:bodyDiv w:val="1"/>
      <w:marLeft w:val="0"/>
      <w:marRight w:val="0"/>
      <w:marTop w:val="0"/>
      <w:marBottom w:val="0"/>
      <w:divBdr>
        <w:top w:val="none" w:sz="0" w:space="0" w:color="auto"/>
        <w:left w:val="none" w:sz="0" w:space="0" w:color="auto"/>
        <w:bottom w:val="none" w:sz="0" w:space="0" w:color="auto"/>
        <w:right w:val="none" w:sz="0" w:space="0" w:color="auto"/>
      </w:divBdr>
      <w:divsChild>
        <w:div w:id="1139300642">
          <w:marLeft w:val="0"/>
          <w:marRight w:val="0"/>
          <w:marTop w:val="0"/>
          <w:marBottom w:val="0"/>
          <w:divBdr>
            <w:top w:val="none" w:sz="0" w:space="0" w:color="auto"/>
            <w:left w:val="none" w:sz="0" w:space="0" w:color="auto"/>
            <w:bottom w:val="none" w:sz="0" w:space="0" w:color="auto"/>
            <w:right w:val="none" w:sz="0" w:space="0" w:color="auto"/>
          </w:divBdr>
          <w:divsChild>
            <w:div w:id="14646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04823">
      <w:bodyDiv w:val="1"/>
      <w:marLeft w:val="0"/>
      <w:marRight w:val="0"/>
      <w:marTop w:val="0"/>
      <w:marBottom w:val="0"/>
      <w:divBdr>
        <w:top w:val="none" w:sz="0" w:space="0" w:color="auto"/>
        <w:left w:val="none" w:sz="0" w:space="0" w:color="auto"/>
        <w:bottom w:val="none" w:sz="0" w:space="0" w:color="auto"/>
        <w:right w:val="none" w:sz="0" w:space="0" w:color="auto"/>
      </w:divBdr>
    </w:div>
    <w:div w:id="381173771">
      <w:bodyDiv w:val="1"/>
      <w:marLeft w:val="0"/>
      <w:marRight w:val="0"/>
      <w:marTop w:val="0"/>
      <w:marBottom w:val="0"/>
      <w:divBdr>
        <w:top w:val="none" w:sz="0" w:space="0" w:color="auto"/>
        <w:left w:val="none" w:sz="0" w:space="0" w:color="auto"/>
        <w:bottom w:val="none" w:sz="0" w:space="0" w:color="auto"/>
        <w:right w:val="none" w:sz="0" w:space="0" w:color="auto"/>
      </w:divBdr>
      <w:divsChild>
        <w:div w:id="1856917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9042680">
      <w:bodyDiv w:val="1"/>
      <w:marLeft w:val="0"/>
      <w:marRight w:val="0"/>
      <w:marTop w:val="0"/>
      <w:marBottom w:val="0"/>
      <w:divBdr>
        <w:top w:val="none" w:sz="0" w:space="0" w:color="auto"/>
        <w:left w:val="none" w:sz="0" w:space="0" w:color="auto"/>
        <w:bottom w:val="none" w:sz="0" w:space="0" w:color="auto"/>
        <w:right w:val="none" w:sz="0" w:space="0" w:color="auto"/>
      </w:divBdr>
    </w:div>
    <w:div w:id="419301126">
      <w:bodyDiv w:val="1"/>
      <w:marLeft w:val="0"/>
      <w:marRight w:val="0"/>
      <w:marTop w:val="0"/>
      <w:marBottom w:val="0"/>
      <w:divBdr>
        <w:top w:val="none" w:sz="0" w:space="0" w:color="auto"/>
        <w:left w:val="none" w:sz="0" w:space="0" w:color="auto"/>
        <w:bottom w:val="none" w:sz="0" w:space="0" w:color="auto"/>
        <w:right w:val="none" w:sz="0" w:space="0" w:color="auto"/>
      </w:divBdr>
    </w:div>
    <w:div w:id="427581182">
      <w:bodyDiv w:val="1"/>
      <w:marLeft w:val="0"/>
      <w:marRight w:val="0"/>
      <w:marTop w:val="0"/>
      <w:marBottom w:val="0"/>
      <w:divBdr>
        <w:top w:val="none" w:sz="0" w:space="0" w:color="auto"/>
        <w:left w:val="none" w:sz="0" w:space="0" w:color="auto"/>
        <w:bottom w:val="none" w:sz="0" w:space="0" w:color="auto"/>
        <w:right w:val="none" w:sz="0" w:space="0" w:color="auto"/>
      </w:divBdr>
    </w:div>
    <w:div w:id="457457103">
      <w:bodyDiv w:val="1"/>
      <w:marLeft w:val="0"/>
      <w:marRight w:val="0"/>
      <w:marTop w:val="0"/>
      <w:marBottom w:val="0"/>
      <w:divBdr>
        <w:top w:val="none" w:sz="0" w:space="0" w:color="auto"/>
        <w:left w:val="none" w:sz="0" w:space="0" w:color="auto"/>
        <w:bottom w:val="none" w:sz="0" w:space="0" w:color="auto"/>
        <w:right w:val="none" w:sz="0" w:space="0" w:color="auto"/>
      </w:divBdr>
    </w:div>
    <w:div w:id="457844807">
      <w:bodyDiv w:val="1"/>
      <w:marLeft w:val="0"/>
      <w:marRight w:val="0"/>
      <w:marTop w:val="0"/>
      <w:marBottom w:val="0"/>
      <w:divBdr>
        <w:top w:val="none" w:sz="0" w:space="0" w:color="auto"/>
        <w:left w:val="none" w:sz="0" w:space="0" w:color="auto"/>
        <w:bottom w:val="none" w:sz="0" w:space="0" w:color="auto"/>
        <w:right w:val="none" w:sz="0" w:space="0" w:color="auto"/>
      </w:divBdr>
      <w:divsChild>
        <w:div w:id="177742591">
          <w:blockQuote w:val="1"/>
          <w:marLeft w:val="720"/>
          <w:marRight w:val="720"/>
          <w:marTop w:val="100"/>
          <w:marBottom w:val="100"/>
          <w:divBdr>
            <w:top w:val="none" w:sz="0" w:space="0" w:color="auto"/>
            <w:left w:val="none" w:sz="0" w:space="0" w:color="auto"/>
            <w:bottom w:val="none" w:sz="0" w:space="0" w:color="auto"/>
            <w:right w:val="none" w:sz="0" w:space="0" w:color="auto"/>
          </w:divBdr>
        </w:div>
        <w:div w:id="687828003">
          <w:marLeft w:val="0"/>
          <w:marRight w:val="0"/>
          <w:marTop w:val="0"/>
          <w:marBottom w:val="0"/>
          <w:divBdr>
            <w:top w:val="none" w:sz="0" w:space="0" w:color="auto"/>
            <w:left w:val="none" w:sz="0" w:space="0" w:color="auto"/>
            <w:bottom w:val="none" w:sz="0" w:space="0" w:color="auto"/>
            <w:right w:val="none" w:sz="0" w:space="0" w:color="auto"/>
          </w:divBdr>
          <w:divsChild>
            <w:div w:id="474833454">
              <w:marLeft w:val="0"/>
              <w:marRight w:val="0"/>
              <w:marTop w:val="0"/>
              <w:marBottom w:val="0"/>
              <w:divBdr>
                <w:top w:val="none" w:sz="0" w:space="0" w:color="auto"/>
                <w:left w:val="none" w:sz="0" w:space="0" w:color="auto"/>
                <w:bottom w:val="none" w:sz="0" w:space="0" w:color="auto"/>
                <w:right w:val="none" w:sz="0" w:space="0" w:color="auto"/>
              </w:divBdr>
            </w:div>
          </w:divsChild>
        </w:div>
        <w:div w:id="252327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8189880">
      <w:bodyDiv w:val="1"/>
      <w:marLeft w:val="0"/>
      <w:marRight w:val="0"/>
      <w:marTop w:val="0"/>
      <w:marBottom w:val="0"/>
      <w:divBdr>
        <w:top w:val="none" w:sz="0" w:space="0" w:color="auto"/>
        <w:left w:val="none" w:sz="0" w:space="0" w:color="auto"/>
        <w:bottom w:val="none" w:sz="0" w:space="0" w:color="auto"/>
        <w:right w:val="none" w:sz="0" w:space="0" w:color="auto"/>
      </w:divBdr>
      <w:divsChild>
        <w:div w:id="1156724356">
          <w:marLeft w:val="0"/>
          <w:marRight w:val="0"/>
          <w:marTop w:val="0"/>
          <w:marBottom w:val="0"/>
          <w:divBdr>
            <w:top w:val="none" w:sz="0" w:space="0" w:color="auto"/>
            <w:left w:val="none" w:sz="0" w:space="0" w:color="auto"/>
            <w:bottom w:val="none" w:sz="0" w:space="0" w:color="auto"/>
            <w:right w:val="none" w:sz="0" w:space="0" w:color="auto"/>
          </w:divBdr>
          <w:divsChild>
            <w:div w:id="1205485517">
              <w:marLeft w:val="0"/>
              <w:marRight w:val="0"/>
              <w:marTop w:val="0"/>
              <w:marBottom w:val="0"/>
              <w:divBdr>
                <w:top w:val="none" w:sz="0" w:space="0" w:color="auto"/>
                <w:left w:val="none" w:sz="0" w:space="0" w:color="auto"/>
                <w:bottom w:val="none" w:sz="0" w:space="0" w:color="auto"/>
                <w:right w:val="none" w:sz="0" w:space="0" w:color="auto"/>
              </w:divBdr>
            </w:div>
          </w:divsChild>
        </w:div>
        <w:div w:id="1061195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559071">
          <w:marLeft w:val="0"/>
          <w:marRight w:val="0"/>
          <w:marTop w:val="0"/>
          <w:marBottom w:val="0"/>
          <w:divBdr>
            <w:top w:val="none" w:sz="0" w:space="0" w:color="auto"/>
            <w:left w:val="none" w:sz="0" w:space="0" w:color="auto"/>
            <w:bottom w:val="none" w:sz="0" w:space="0" w:color="auto"/>
            <w:right w:val="none" w:sz="0" w:space="0" w:color="auto"/>
          </w:divBdr>
          <w:divsChild>
            <w:div w:id="159300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33365">
      <w:bodyDiv w:val="1"/>
      <w:marLeft w:val="0"/>
      <w:marRight w:val="0"/>
      <w:marTop w:val="0"/>
      <w:marBottom w:val="0"/>
      <w:divBdr>
        <w:top w:val="none" w:sz="0" w:space="0" w:color="auto"/>
        <w:left w:val="none" w:sz="0" w:space="0" w:color="auto"/>
        <w:bottom w:val="none" w:sz="0" w:space="0" w:color="auto"/>
        <w:right w:val="none" w:sz="0" w:space="0" w:color="auto"/>
      </w:divBdr>
    </w:div>
    <w:div w:id="487131656">
      <w:bodyDiv w:val="1"/>
      <w:marLeft w:val="0"/>
      <w:marRight w:val="0"/>
      <w:marTop w:val="0"/>
      <w:marBottom w:val="0"/>
      <w:divBdr>
        <w:top w:val="none" w:sz="0" w:space="0" w:color="auto"/>
        <w:left w:val="none" w:sz="0" w:space="0" w:color="auto"/>
        <w:bottom w:val="none" w:sz="0" w:space="0" w:color="auto"/>
        <w:right w:val="none" w:sz="0" w:space="0" w:color="auto"/>
      </w:divBdr>
      <w:divsChild>
        <w:div w:id="6640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74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531848943">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489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8207471">
      <w:bodyDiv w:val="1"/>
      <w:marLeft w:val="0"/>
      <w:marRight w:val="0"/>
      <w:marTop w:val="0"/>
      <w:marBottom w:val="0"/>
      <w:divBdr>
        <w:top w:val="none" w:sz="0" w:space="0" w:color="auto"/>
        <w:left w:val="none" w:sz="0" w:space="0" w:color="auto"/>
        <w:bottom w:val="none" w:sz="0" w:space="0" w:color="auto"/>
        <w:right w:val="none" w:sz="0" w:space="0" w:color="auto"/>
      </w:divBdr>
    </w:div>
    <w:div w:id="503278915">
      <w:bodyDiv w:val="1"/>
      <w:marLeft w:val="0"/>
      <w:marRight w:val="0"/>
      <w:marTop w:val="0"/>
      <w:marBottom w:val="0"/>
      <w:divBdr>
        <w:top w:val="none" w:sz="0" w:space="0" w:color="auto"/>
        <w:left w:val="none" w:sz="0" w:space="0" w:color="auto"/>
        <w:bottom w:val="none" w:sz="0" w:space="0" w:color="auto"/>
        <w:right w:val="none" w:sz="0" w:space="0" w:color="auto"/>
      </w:divBdr>
      <w:divsChild>
        <w:div w:id="1066148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172918">
      <w:bodyDiv w:val="1"/>
      <w:marLeft w:val="0"/>
      <w:marRight w:val="0"/>
      <w:marTop w:val="0"/>
      <w:marBottom w:val="0"/>
      <w:divBdr>
        <w:top w:val="none" w:sz="0" w:space="0" w:color="auto"/>
        <w:left w:val="none" w:sz="0" w:space="0" w:color="auto"/>
        <w:bottom w:val="none" w:sz="0" w:space="0" w:color="auto"/>
        <w:right w:val="none" w:sz="0" w:space="0" w:color="auto"/>
      </w:divBdr>
    </w:div>
    <w:div w:id="524254162">
      <w:bodyDiv w:val="1"/>
      <w:marLeft w:val="0"/>
      <w:marRight w:val="0"/>
      <w:marTop w:val="0"/>
      <w:marBottom w:val="0"/>
      <w:divBdr>
        <w:top w:val="none" w:sz="0" w:space="0" w:color="auto"/>
        <w:left w:val="none" w:sz="0" w:space="0" w:color="auto"/>
        <w:bottom w:val="none" w:sz="0" w:space="0" w:color="auto"/>
        <w:right w:val="none" w:sz="0" w:space="0" w:color="auto"/>
      </w:divBdr>
    </w:div>
    <w:div w:id="528295333">
      <w:bodyDiv w:val="1"/>
      <w:marLeft w:val="0"/>
      <w:marRight w:val="0"/>
      <w:marTop w:val="0"/>
      <w:marBottom w:val="0"/>
      <w:divBdr>
        <w:top w:val="none" w:sz="0" w:space="0" w:color="auto"/>
        <w:left w:val="none" w:sz="0" w:space="0" w:color="auto"/>
        <w:bottom w:val="none" w:sz="0" w:space="0" w:color="auto"/>
        <w:right w:val="none" w:sz="0" w:space="0" w:color="auto"/>
      </w:divBdr>
    </w:div>
    <w:div w:id="528883521">
      <w:bodyDiv w:val="1"/>
      <w:marLeft w:val="0"/>
      <w:marRight w:val="0"/>
      <w:marTop w:val="0"/>
      <w:marBottom w:val="0"/>
      <w:divBdr>
        <w:top w:val="none" w:sz="0" w:space="0" w:color="auto"/>
        <w:left w:val="none" w:sz="0" w:space="0" w:color="auto"/>
        <w:bottom w:val="none" w:sz="0" w:space="0" w:color="auto"/>
        <w:right w:val="none" w:sz="0" w:space="0" w:color="auto"/>
      </w:divBdr>
    </w:div>
    <w:div w:id="538787671">
      <w:bodyDiv w:val="1"/>
      <w:marLeft w:val="0"/>
      <w:marRight w:val="0"/>
      <w:marTop w:val="0"/>
      <w:marBottom w:val="0"/>
      <w:divBdr>
        <w:top w:val="none" w:sz="0" w:space="0" w:color="auto"/>
        <w:left w:val="none" w:sz="0" w:space="0" w:color="auto"/>
        <w:bottom w:val="none" w:sz="0" w:space="0" w:color="auto"/>
        <w:right w:val="none" w:sz="0" w:space="0" w:color="auto"/>
      </w:divBdr>
      <w:divsChild>
        <w:div w:id="2361322">
          <w:marLeft w:val="0"/>
          <w:marRight w:val="0"/>
          <w:marTop w:val="0"/>
          <w:marBottom w:val="0"/>
          <w:divBdr>
            <w:top w:val="none" w:sz="0" w:space="0" w:color="auto"/>
            <w:left w:val="none" w:sz="0" w:space="0" w:color="auto"/>
            <w:bottom w:val="none" w:sz="0" w:space="0" w:color="auto"/>
            <w:right w:val="none" w:sz="0" w:space="0" w:color="auto"/>
          </w:divBdr>
          <w:divsChild>
            <w:div w:id="104845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55384">
      <w:bodyDiv w:val="1"/>
      <w:marLeft w:val="0"/>
      <w:marRight w:val="0"/>
      <w:marTop w:val="0"/>
      <w:marBottom w:val="0"/>
      <w:divBdr>
        <w:top w:val="none" w:sz="0" w:space="0" w:color="auto"/>
        <w:left w:val="none" w:sz="0" w:space="0" w:color="auto"/>
        <w:bottom w:val="none" w:sz="0" w:space="0" w:color="auto"/>
        <w:right w:val="none" w:sz="0" w:space="0" w:color="auto"/>
      </w:divBdr>
    </w:div>
    <w:div w:id="545603442">
      <w:bodyDiv w:val="1"/>
      <w:marLeft w:val="0"/>
      <w:marRight w:val="0"/>
      <w:marTop w:val="0"/>
      <w:marBottom w:val="0"/>
      <w:divBdr>
        <w:top w:val="none" w:sz="0" w:space="0" w:color="auto"/>
        <w:left w:val="none" w:sz="0" w:space="0" w:color="auto"/>
        <w:bottom w:val="none" w:sz="0" w:space="0" w:color="auto"/>
        <w:right w:val="none" w:sz="0" w:space="0" w:color="auto"/>
      </w:divBdr>
    </w:div>
    <w:div w:id="565648885">
      <w:bodyDiv w:val="1"/>
      <w:marLeft w:val="0"/>
      <w:marRight w:val="0"/>
      <w:marTop w:val="0"/>
      <w:marBottom w:val="0"/>
      <w:divBdr>
        <w:top w:val="none" w:sz="0" w:space="0" w:color="auto"/>
        <w:left w:val="none" w:sz="0" w:space="0" w:color="auto"/>
        <w:bottom w:val="none" w:sz="0" w:space="0" w:color="auto"/>
        <w:right w:val="none" w:sz="0" w:space="0" w:color="auto"/>
      </w:divBdr>
    </w:div>
    <w:div w:id="578372525">
      <w:bodyDiv w:val="1"/>
      <w:marLeft w:val="0"/>
      <w:marRight w:val="0"/>
      <w:marTop w:val="0"/>
      <w:marBottom w:val="0"/>
      <w:divBdr>
        <w:top w:val="none" w:sz="0" w:space="0" w:color="auto"/>
        <w:left w:val="none" w:sz="0" w:space="0" w:color="auto"/>
        <w:bottom w:val="none" w:sz="0" w:space="0" w:color="auto"/>
        <w:right w:val="none" w:sz="0" w:space="0" w:color="auto"/>
      </w:divBdr>
      <w:divsChild>
        <w:div w:id="19627586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2657607">
      <w:bodyDiv w:val="1"/>
      <w:marLeft w:val="0"/>
      <w:marRight w:val="0"/>
      <w:marTop w:val="0"/>
      <w:marBottom w:val="0"/>
      <w:divBdr>
        <w:top w:val="none" w:sz="0" w:space="0" w:color="auto"/>
        <w:left w:val="none" w:sz="0" w:space="0" w:color="auto"/>
        <w:bottom w:val="none" w:sz="0" w:space="0" w:color="auto"/>
        <w:right w:val="none" w:sz="0" w:space="0" w:color="auto"/>
      </w:divBdr>
    </w:div>
    <w:div w:id="623466749">
      <w:bodyDiv w:val="1"/>
      <w:marLeft w:val="0"/>
      <w:marRight w:val="0"/>
      <w:marTop w:val="0"/>
      <w:marBottom w:val="0"/>
      <w:divBdr>
        <w:top w:val="none" w:sz="0" w:space="0" w:color="auto"/>
        <w:left w:val="none" w:sz="0" w:space="0" w:color="auto"/>
        <w:bottom w:val="none" w:sz="0" w:space="0" w:color="auto"/>
        <w:right w:val="none" w:sz="0" w:space="0" w:color="auto"/>
      </w:divBdr>
      <w:divsChild>
        <w:div w:id="191550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457642">
          <w:marLeft w:val="0"/>
          <w:marRight w:val="0"/>
          <w:marTop w:val="0"/>
          <w:marBottom w:val="0"/>
          <w:divBdr>
            <w:top w:val="none" w:sz="0" w:space="0" w:color="auto"/>
            <w:left w:val="none" w:sz="0" w:space="0" w:color="auto"/>
            <w:bottom w:val="none" w:sz="0" w:space="0" w:color="auto"/>
            <w:right w:val="none" w:sz="0" w:space="0" w:color="auto"/>
          </w:divBdr>
          <w:divsChild>
            <w:div w:id="1497960648">
              <w:marLeft w:val="0"/>
              <w:marRight w:val="0"/>
              <w:marTop w:val="0"/>
              <w:marBottom w:val="0"/>
              <w:divBdr>
                <w:top w:val="none" w:sz="0" w:space="0" w:color="auto"/>
                <w:left w:val="none" w:sz="0" w:space="0" w:color="auto"/>
                <w:bottom w:val="none" w:sz="0" w:space="0" w:color="auto"/>
                <w:right w:val="none" w:sz="0" w:space="0" w:color="auto"/>
              </w:divBdr>
            </w:div>
          </w:divsChild>
        </w:div>
        <w:div w:id="866024802">
          <w:marLeft w:val="0"/>
          <w:marRight w:val="0"/>
          <w:marTop w:val="0"/>
          <w:marBottom w:val="0"/>
          <w:divBdr>
            <w:top w:val="none" w:sz="0" w:space="0" w:color="auto"/>
            <w:left w:val="none" w:sz="0" w:space="0" w:color="auto"/>
            <w:bottom w:val="none" w:sz="0" w:space="0" w:color="auto"/>
            <w:right w:val="none" w:sz="0" w:space="0" w:color="auto"/>
          </w:divBdr>
          <w:divsChild>
            <w:div w:id="89635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6666">
      <w:bodyDiv w:val="1"/>
      <w:marLeft w:val="0"/>
      <w:marRight w:val="0"/>
      <w:marTop w:val="0"/>
      <w:marBottom w:val="0"/>
      <w:divBdr>
        <w:top w:val="none" w:sz="0" w:space="0" w:color="auto"/>
        <w:left w:val="none" w:sz="0" w:space="0" w:color="auto"/>
        <w:bottom w:val="none" w:sz="0" w:space="0" w:color="auto"/>
        <w:right w:val="none" w:sz="0" w:space="0" w:color="auto"/>
      </w:divBdr>
      <w:divsChild>
        <w:div w:id="1312096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7001509">
      <w:bodyDiv w:val="1"/>
      <w:marLeft w:val="0"/>
      <w:marRight w:val="0"/>
      <w:marTop w:val="0"/>
      <w:marBottom w:val="0"/>
      <w:divBdr>
        <w:top w:val="none" w:sz="0" w:space="0" w:color="auto"/>
        <w:left w:val="none" w:sz="0" w:space="0" w:color="auto"/>
        <w:bottom w:val="none" w:sz="0" w:space="0" w:color="auto"/>
        <w:right w:val="none" w:sz="0" w:space="0" w:color="auto"/>
      </w:divBdr>
      <w:divsChild>
        <w:div w:id="186956144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500438">
          <w:marLeft w:val="0"/>
          <w:marRight w:val="0"/>
          <w:marTop w:val="0"/>
          <w:marBottom w:val="0"/>
          <w:divBdr>
            <w:top w:val="none" w:sz="0" w:space="0" w:color="auto"/>
            <w:left w:val="none" w:sz="0" w:space="0" w:color="auto"/>
            <w:bottom w:val="none" w:sz="0" w:space="0" w:color="auto"/>
            <w:right w:val="none" w:sz="0" w:space="0" w:color="auto"/>
          </w:divBdr>
          <w:divsChild>
            <w:div w:id="919754699">
              <w:marLeft w:val="0"/>
              <w:marRight w:val="0"/>
              <w:marTop w:val="0"/>
              <w:marBottom w:val="0"/>
              <w:divBdr>
                <w:top w:val="none" w:sz="0" w:space="0" w:color="auto"/>
                <w:left w:val="none" w:sz="0" w:space="0" w:color="auto"/>
                <w:bottom w:val="none" w:sz="0" w:space="0" w:color="auto"/>
                <w:right w:val="none" w:sz="0" w:space="0" w:color="auto"/>
              </w:divBdr>
            </w:div>
            <w:div w:id="1067192815">
              <w:marLeft w:val="0"/>
              <w:marRight w:val="0"/>
              <w:marTop w:val="0"/>
              <w:marBottom w:val="0"/>
              <w:divBdr>
                <w:top w:val="none" w:sz="0" w:space="0" w:color="auto"/>
                <w:left w:val="none" w:sz="0" w:space="0" w:color="auto"/>
                <w:bottom w:val="none" w:sz="0" w:space="0" w:color="auto"/>
                <w:right w:val="none" w:sz="0" w:space="0" w:color="auto"/>
              </w:divBdr>
              <w:divsChild>
                <w:div w:id="1242836953">
                  <w:marLeft w:val="0"/>
                  <w:marRight w:val="0"/>
                  <w:marTop w:val="0"/>
                  <w:marBottom w:val="0"/>
                  <w:divBdr>
                    <w:top w:val="none" w:sz="0" w:space="0" w:color="auto"/>
                    <w:left w:val="none" w:sz="0" w:space="0" w:color="auto"/>
                    <w:bottom w:val="none" w:sz="0" w:space="0" w:color="auto"/>
                    <w:right w:val="none" w:sz="0" w:space="0" w:color="auto"/>
                  </w:divBdr>
                  <w:divsChild>
                    <w:div w:id="8178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93320">
      <w:bodyDiv w:val="1"/>
      <w:marLeft w:val="0"/>
      <w:marRight w:val="0"/>
      <w:marTop w:val="0"/>
      <w:marBottom w:val="0"/>
      <w:divBdr>
        <w:top w:val="none" w:sz="0" w:space="0" w:color="auto"/>
        <w:left w:val="none" w:sz="0" w:space="0" w:color="auto"/>
        <w:bottom w:val="none" w:sz="0" w:space="0" w:color="auto"/>
        <w:right w:val="none" w:sz="0" w:space="0" w:color="auto"/>
      </w:divBdr>
    </w:div>
    <w:div w:id="689837071">
      <w:bodyDiv w:val="1"/>
      <w:marLeft w:val="0"/>
      <w:marRight w:val="0"/>
      <w:marTop w:val="0"/>
      <w:marBottom w:val="0"/>
      <w:divBdr>
        <w:top w:val="none" w:sz="0" w:space="0" w:color="auto"/>
        <w:left w:val="none" w:sz="0" w:space="0" w:color="auto"/>
        <w:bottom w:val="none" w:sz="0" w:space="0" w:color="auto"/>
        <w:right w:val="none" w:sz="0" w:space="0" w:color="auto"/>
      </w:divBdr>
      <w:divsChild>
        <w:div w:id="2057198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570232">
      <w:bodyDiv w:val="1"/>
      <w:marLeft w:val="0"/>
      <w:marRight w:val="0"/>
      <w:marTop w:val="0"/>
      <w:marBottom w:val="0"/>
      <w:divBdr>
        <w:top w:val="none" w:sz="0" w:space="0" w:color="auto"/>
        <w:left w:val="none" w:sz="0" w:space="0" w:color="auto"/>
        <w:bottom w:val="none" w:sz="0" w:space="0" w:color="auto"/>
        <w:right w:val="none" w:sz="0" w:space="0" w:color="auto"/>
      </w:divBdr>
    </w:div>
    <w:div w:id="728000922">
      <w:bodyDiv w:val="1"/>
      <w:marLeft w:val="0"/>
      <w:marRight w:val="0"/>
      <w:marTop w:val="0"/>
      <w:marBottom w:val="0"/>
      <w:divBdr>
        <w:top w:val="none" w:sz="0" w:space="0" w:color="auto"/>
        <w:left w:val="none" w:sz="0" w:space="0" w:color="auto"/>
        <w:bottom w:val="none" w:sz="0" w:space="0" w:color="auto"/>
        <w:right w:val="none" w:sz="0" w:space="0" w:color="auto"/>
      </w:divBdr>
      <w:divsChild>
        <w:div w:id="1741320464">
          <w:marLeft w:val="0"/>
          <w:marRight w:val="0"/>
          <w:marTop w:val="0"/>
          <w:marBottom w:val="0"/>
          <w:divBdr>
            <w:top w:val="none" w:sz="0" w:space="0" w:color="auto"/>
            <w:left w:val="none" w:sz="0" w:space="0" w:color="auto"/>
            <w:bottom w:val="none" w:sz="0" w:space="0" w:color="auto"/>
            <w:right w:val="none" w:sz="0" w:space="0" w:color="auto"/>
          </w:divBdr>
          <w:divsChild>
            <w:div w:id="214237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38722">
      <w:bodyDiv w:val="1"/>
      <w:marLeft w:val="0"/>
      <w:marRight w:val="0"/>
      <w:marTop w:val="0"/>
      <w:marBottom w:val="0"/>
      <w:divBdr>
        <w:top w:val="none" w:sz="0" w:space="0" w:color="auto"/>
        <w:left w:val="none" w:sz="0" w:space="0" w:color="auto"/>
        <w:bottom w:val="none" w:sz="0" w:space="0" w:color="auto"/>
        <w:right w:val="none" w:sz="0" w:space="0" w:color="auto"/>
      </w:divBdr>
      <w:divsChild>
        <w:div w:id="1821574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382566">
          <w:blockQuote w:val="1"/>
          <w:marLeft w:val="720"/>
          <w:marRight w:val="720"/>
          <w:marTop w:val="100"/>
          <w:marBottom w:val="100"/>
          <w:divBdr>
            <w:top w:val="none" w:sz="0" w:space="0" w:color="auto"/>
            <w:left w:val="none" w:sz="0" w:space="0" w:color="auto"/>
            <w:bottom w:val="none" w:sz="0" w:space="0" w:color="auto"/>
            <w:right w:val="none" w:sz="0" w:space="0" w:color="auto"/>
          </w:divBdr>
        </w:div>
        <w:div w:id="851719738">
          <w:marLeft w:val="0"/>
          <w:marRight w:val="0"/>
          <w:marTop w:val="0"/>
          <w:marBottom w:val="0"/>
          <w:divBdr>
            <w:top w:val="none" w:sz="0" w:space="0" w:color="auto"/>
            <w:left w:val="none" w:sz="0" w:space="0" w:color="auto"/>
            <w:bottom w:val="none" w:sz="0" w:space="0" w:color="auto"/>
            <w:right w:val="none" w:sz="0" w:space="0" w:color="auto"/>
          </w:divBdr>
          <w:divsChild>
            <w:div w:id="29188131">
              <w:marLeft w:val="0"/>
              <w:marRight w:val="0"/>
              <w:marTop w:val="0"/>
              <w:marBottom w:val="0"/>
              <w:divBdr>
                <w:top w:val="none" w:sz="0" w:space="0" w:color="auto"/>
                <w:left w:val="none" w:sz="0" w:space="0" w:color="auto"/>
                <w:bottom w:val="none" w:sz="0" w:space="0" w:color="auto"/>
                <w:right w:val="none" w:sz="0" w:space="0" w:color="auto"/>
              </w:divBdr>
            </w:div>
          </w:divsChild>
        </w:div>
        <w:div w:id="581374414">
          <w:marLeft w:val="0"/>
          <w:marRight w:val="0"/>
          <w:marTop w:val="0"/>
          <w:marBottom w:val="0"/>
          <w:divBdr>
            <w:top w:val="none" w:sz="0" w:space="0" w:color="auto"/>
            <w:left w:val="none" w:sz="0" w:space="0" w:color="auto"/>
            <w:bottom w:val="none" w:sz="0" w:space="0" w:color="auto"/>
            <w:right w:val="none" w:sz="0" w:space="0" w:color="auto"/>
          </w:divBdr>
          <w:divsChild>
            <w:div w:id="203379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35658">
      <w:bodyDiv w:val="1"/>
      <w:marLeft w:val="0"/>
      <w:marRight w:val="0"/>
      <w:marTop w:val="0"/>
      <w:marBottom w:val="0"/>
      <w:divBdr>
        <w:top w:val="none" w:sz="0" w:space="0" w:color="auto"/>
        <w:left w:val="none" w:sz="0" w:space="0" w:color="auto"/>
        <w:bottom w:val="none" w:sz="0" w:space="0" w:color="auto"/>
        <w:right w:val="none" w:sz="0" w:space="0" w:color="auto"/>
      </w:divBdr>
    </w:div>
    <w:div w:id="753816115">
      <w:bodyDiv w:val="1"/>
      <w:marLeft w:val="0"/>
      <w:marRight w:val="0"/>
      <w:marTop w:val="0"/>
      <w:marBottom w:val="0"/>
      <w:divBdr>
        <w:top w:val="none" w:sz="0" w:space="0" w:color="auto"/>
        <w:left w:val="none" w:sz="0" w:space="0" w:color="auto"/>
        <w:bottom w:val="none" w:sz="0" w:space="0" w:color="auto"/>
        <w:right w:val="none" w:sz="0" w:space="0" w:color="auto"/>
      </w:divBdr>
      <w:divsChild>
        <w:div w:id="1765304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024539">
      <w:bodyDiv w:val="1"/>
      <w:marLeft w:val="0"/>
      <w:marRight w:val="0"/>
      <w:marTop w:val="0"/>
      <w:marBottom w:val="0"/>
      <w:divBdr>
        <w:top w:val="none" w:sz="0" w:space="0" w:color="auto"/>
        <w:left w:val="none" w:sz="0" w:space="0" w:color="auto"/>
        <w:bottom w:val="none" w:sz="0" w:space="0" w:color="auto"/>
        <w:right w:val="none" w:sz="0" w:space="0" w:color="auto"/>
      </w:divBdr>
      <w:divsChild>
        <w:div w:id="841897234">
          <w:marLeft w:val="0"/>
          <w:marRight w:val="0"/>
          <w:marTop w:val="0"/>
          <w:marBottom w:val="0"/>
          <w:divBdr>
            <w:top w:val="none" w:sz="0" w:space="0" w:color="auto"/>
            <w:left w:val="none" w:sz="0" w:space="0" w:color="auto"/>
            <w:bottom w:val="none" w:sz="0" w:space="0" w:color="auto"/>
            <w:right w:val="none" w:sz="0" w:space="0" w:color="auto"/>
          </w:divBdr>
          <w:divsChild>
            <w:div w:id="1186091034">
              <w:marLeft w:val="0"/>
              <w:marRight w:val="0"/>
              <w:marTop w:val="0"/>
              <w:marBottom w:val="0"/>
              <w:divBdr>
                <w:top w:val="none" w:sz="0" w:space="0" w:color="auto"/>
                <w:left w:val="none" w:sz="0" w:space="0" w:color="auto"/>
                <w:bottom w:val="none" w:sz="0" w:space="0" w:color="auto"/>
                <w:right w:val="none" w:sz="0" w:space="0" w:color="auto"/>
              </w:divBdr>
            </w:div>
            <w:div w:id="1787043757">
              <w:marLeft w:val="0"/>
              <w:marRight w:val="0"/>
              <w:marTop w:val="0"/>
              <w:marBottom w:val="0"/>
              <w:divBdr>
                <w:top w:val="none" w:sz="0" w:space="0" w:color="auto"/>
                <w:left w:val="none" w:sz="0" w:space="0" w:color="auto"/>
                <w:bottom w:val="none" w:sz="0" w:space="0" w:color="auto"/>
                <w:right w:val="none" w:sz="0" w:space="0" w:color="auto"/>
              </w:divBdr>
              <w:divsChild>
                <w:div w:id="570626042">
                  <w:marLeft w:val="0"/>
                  <w:marRight w:val="0"/>
                  <w:marTop w:val="0"/>
                  <w:marBottom w:val="0"/>
                  <w:divBdr>
                    <w:top w:val="none" w:sz="0" w:space="0" w:color="auto"/>
                    <w:left w:val="none" w:sz="0" w:space="0" w:color="auto"/>
                    <w:bottom w:val="none" w:sz="0" w:space="0" w:color="auto"/>
                    <w:right w:val="none" w:sz="0" w:space="0" w:color="auto"/>
                  </w:divBdr>
                  <w:divsChild>
                    <w:div w:id="60758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1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490787">
      <w:bodyDiv w:val="1"/>
      <w:marLeft w:val="0"/>
      <w:marRight w:val="0"/>
      <w:marTop w:val="0"/>
      <w:marBottom w:val="0"/>
      <w:divBdr>
        <w:top w:val="none" w:sz="0" w:space="0" w:color="auto"/>
        <w:left w:val="none" w:sz="0" w:space="0" w:color="auto"/>
        <w:bottom w:val="none" w:sz="0" w:space="0" w:color="auto"/>
        <w:right w:val="none" w:sz="0" w:space="0" w:color="auto"/>
      </w:divBdr>
    </w:div>
    <w:div w:id="814227710">
      <w:bodyDiv w:val="1"/>
      <w:marLeft w:val="0"/>
      <w:marRight w:val="0"/>
      <w:marTop w:val="0"/>
      <w:marBottom w:val="0"/>
      <w:divBdr>
        <w:top w:val="none" w:sz="0" w:space="0" w:color="auto"/>
        <w:left w:val="none" w:sz="0" w:space="0" w:color="auto"/>
        <w:bottom w:val="none" w:sz="0" w:space="0" w:color="auto"/>
        <w:right w:val="none" w:sz="0" w:space="0" w:color="auto"/>
      </w:divBdr>
      <w:divsChild>
        <w:div w:id="1900238985">
          <w:marLeft w:val="0"/>
          <w:marRight w:val="0"/>
          <w:marTop w:val="0"/>
          <w:marBottom w:val="0"/>
          <w:divBdr>
            <w:top w:val="none" w:sz="0" w:space="0" w:color="auto"/>
            <w:left w:val="none" w:sz="0" w:space="0" w:color="auto"/>
            <w:bottom w:val="none" w:sz="0" w:space="0" w:color="auto"/>
            <w:right w:val="none" w:sz="0" w:space="0" w:color="auto"/>
          </w:divBdr>
          <w:divsChild>
            <w:div w:id="286592928">
              <w:marLeft w:val="0"/>
              <w:marRight w:val="0"/>
              <w:marTop w:val="0"/>
              <w:marBottom w:val="0"/>
              <w:divBdr>
                <w:top w:val="none" w:sz="0" w:space="0" w:color="auto"/>
                <w:left w:val="none" w:sz="0" w:space="0" w:color="auto"/>
                <w:bottom w:val="none" w:sz="0" w:space="0" w:color="auto"/>
                <w:right w:val="none" w:sz="0" w:space="0" w:color="auto"/>
              </w:divBdr>
            </w:div>
          </w:divsChild>
        </w:div>
        <w:div w:id="940070061">
          <w:marLeft w:val="0"/>
          <w:marRight w:val="0"/>
          <w:marTop w:val="0"/>
          <w:marBottom w:val="0"/>
          <w:divBdr>
            <w:top w:val="none" w:sz="0" w:space="0" w:color="auto"/>
            <w:left w:val="none" w:sz="0" w:space="0" w:color="auto"/>
            <w:bottom w:val="none" w:sz="0" w:space="0" w:color="auto"/>
            <w:right w:val="none" w:sz="0" w:space="0" w:color="auto"/>
          </w:divBdr>
          <w:divsChild>
            <w:div w:id="10966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175369">
      <w:bodyDiv w:val="1"/>
      <w:marLeft w:val="0"/>
      <w:marRight w:val="0"/>
      <w:marTop w:val="0"/>
      <w:marBottom w:val="0"/>
      <w:divBdr>
        <w:top w:val="none" w:sz="0" w:space="0" w:color="auto"/>
        <w:left w:val="none" w:sz="0" w:space="0" w:color="auto"/>
        <w:bottom w:val="none" w:sz="0" w:space="0" w:color="auto"/>
        <w:right w:val="none" w:sz="0" w:space="0" w:color="auto"/>
      </w:divBdr>
    </w:div>
    <w:div w:id="866218059">
      <w:bodyDiv w:val="1"/>
      <w:marLeft w:val="0"/>
      <w:marRight w:val="0"/>
      <w:marTop w:val="0"/>
      <w:marBottom w:val="0"/>
      <w:divBdr>
        <w:top w:val="none" w:sz="0" w:space="0" w:color="auto"/>
        <w:left w:val="none" w:sz="0" w:space="0" w:color="auto"/>
        <w:bottom w:val="none" w:sz="0" w:space="0" w:color="auto"/>
        <w:right w:val="none" w:sz="0" w:space="0" w:color="auto"/>
      </w:divBdr>
    </w:div>
    <w:div w:id="867255494">
      <w:bodyDiv w:val="1"/>
      <w:marLeft w:val="0"/>
      <w:marRight w:val="0"/>
      <w:marTop w:val="0"/>
      <w:marBottom w:val="0"/>
      <w:divBdr>
        <w:top w:val="none" w:sz="0" w:space="0" w:color="auto"/>
        <w:left w:val="none" w:sz="0" w:space="0" w:color="auto"/>
        <w:bottom w:val="none" w:sz="0" w:space="0" w:color="auto"/>
        <w:right w:val="none" w:sz="0" w:space="0" w:color="auto"/>
      </w:divBdr>
      <w:divsChild>
        <w:div w:id="216211316">
          <w:marLeft w:val="0"/>
          <w:marRight w:val="0"/>
          <w:marTop w:val="0"/>
          <w:marBottom w:val="0"/>
          <w:divBdr>
            <w:top w:val="none" w:sz="0" w:space="0" w:color="auto"/>
            <w:left w:val="none" w:sz="0" w:space="0" w:color="auto"/>
            <w:bottom w:val="none" w:sz="0" w:space="0" w:color="auto"/>
            <w:right w:val="none" w:sz="0" w:space="0" w:color="auto"/>
          </w:divBdr>
          <w:divsChild>
            <w:div w:id="1667971386">
              <w:marLeft w:val="0"/>
              <w:marRight w:val="0"/>
              <w:marTop w:val="0"/>
              <w:marBottom w:val="0"/>
              <w:divBdr>
                <w:top w:val="none" w:sz="0" w:space="0" w:color="auto"/>
                <w:left w:val="none" w:sz="0" w:space="0" w:color="auto"/>
                <w:bottom w:val="none" w:sz="0" w:space="0" w:color="auto"/>
                <w:right w:val="none" w:sz="0" w:space="0" w:color="auto"/>
              </w:divBdr>
            </w:div>
          </w:divsChild>
        </w:div>
        <w:div w:id="600601297">
          <w:marLeft w:val="0"/>
          <w:marRight w:val="0"/>
          <w:marTop w:val="0"/>
          <w:marBottom w:val="0"/>
          <w:divBdr>
            <w:top w:val="none" w:sz="0" w:space="0" w:color="auto"/>
            <w:left w:val="none" w:sz="0" w:space="0" w:color="auto"/>
            <w:bottom w:val="none" w:sz="0" w:space="0" w:color="auto"/>
            <w:right w:val="none" w:sz="0" w:space="0" w:color="auto"/>
          </w:divBdr>
          <w:divsChild>
            <w:div w:id="210502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931465">
      <w:bodyDiv w:val="1"/>
      <w:marLeft w:val="0"/>
      <w:marRight w:val="0"/>
      <w:marTop w:val="0"/>
      <w:marBottom w:val="0"/>
      <w:divBdr>
        <w:top w:val="none" w:sz="0" w:space="0" w:color="auto"/>
        <w:left w:val="none" w:sz="0" w:space="0" w:color="auto"/>
        <w:bottom w:val="none" w:sz="0" w:space="0" w:color="auto"/>
        <w:right w:val="none" w:sz="0" w:space="0" w:color="auto"/>
      </w:divBdr>
    </w:div>
    <w:div w:id="881984297">
      <w:bodyDiv w:val="1"/>
      <w:marLeft w:val="0"/>
      <w:marRight w:val="0"/>
      <w:marTop w:val="0"/>
      <w:marBottom w:val="0"/>
      <w:divBdr>
        <w:top w:val="none" w:sz="0" w:space="0" w:color="auto"/>
        <w:left w:val="none" w:sz="0" w:space="0" w:color="auto"/>
        <w:bottom w:val="none" w:sz="0" w:space="0" w:color="auto"/>
        <w:right w:val="none" w:sz="0" w:space="0" w:color="auto"/>
      </w:divBdr>
    </w:div>
    <w:div w:id="897740807">
      <w:bodyDiv w:val="1"/>
      <w:marLeft w:val="0"/>
      <w:marRight w:val="0"/>
      <w:marTop w:val="0"/>
      <w:marBottom w:val="0"/>
      <w:divBdr>
        <w:top w:val="none" w:sz="0" w:space="0" w:color="auto"/>
        <w:left w:val="none" w:sz="0" w:space="0" w:color="auto"/>
        <w:bottom w:val="none" w:sz="0" w:space="0" w:color="auto"/>
        <w:right w:val="none" w:sz="0" w:space="0" w:color="auto"/>
      </w:divBdr>
    </w:div>
    <w:div w:id="927039309">
      <w:bodyDiv w:val="1"/>
      <w:marLeft w:val="0"/>
      <w:marRight w:val="0"/>
      <w:marTop w:val="0"/>
      <w:marBottom w:val="0"/>
      <w:divBdr>
        <w:top w:val="none" w:sz="0" w:space="0" w:color="auto"/>
        <w:left w:val="none" w:sz="0" w:space="0" w:color="auto"/>
        <w:bottom w:val="none" w:sz="0" w:space="0" w:color="auto"/>
        <w:right w:val="none" w:sz="0" w:space="0" w:color="auto"/>
      </w:divBdr>
    </w:div>
    <w:div w:id="940181728">
      <w:bodyDiv w:val="1"/>
      <w:marLeft w:val="0"/>
      <w:marRight w:val="0"/>
      <w:marTop w:val="0"/>
      <w:marBottom w:val="0"/>
      <w:divBdr>
        <w:top w:val="none" w:sz="0" w:space="0" w:color="auto"/>
        <w:left w:val="none" w:sz="0" w:space="0" w:color="auto"/>
        <w:bottom w:val="none" w:sz="0" w:space="0" w:color="auto"/>
        <w:right w:val="none" w:sz="0" w:space="0" w:color="auto"/>
      </w:divBdr>
    </w:div>
    <w:div w:id="962077351">
      <w:bodyDiv w:val="1"/>
      <w:marLeft w:val="0"/>
      <w:marRight w:val="0"/>
      <w:marTop w:val="0"/>
      <w:marBottom w:val="0"/>
      <w:divBdr>
        <w:top w:val="none" w:sz="0" w:space="0" w:color="auto"/>
        <w:left w:val="none" w:sz="0" w:space="0" w:color="auto"/>
        <w:bottom w:val="none" w:sz="0" w:space="0" w:color="auto"/>
        <w:right w:val="none" w:sz="0" w:space="0" w:color="auto"/>
      </w:divBdr>
      <w:divsChild>
        <w:div w:id="1380977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6938819">
      <w:bodyDiv w:val="1"/>
      <w:marLeft w:val="0"/>
      <w:marRight w:val="0"/>
      <w:marTop w:val="0"/>
      <w:marBottom w:val="0"/>
      <w:divBdr>
        <w:top w:val="none" w:sz="0" w:space="0" w:color="auto"/>
        <w:left w:val="none" w:sz="0" w:space="0" w:color="auto"/>
        <w:bottom w:val="none" w:sz="0" w:space="0" w:color="auto"/>
        <w:right w:val="none" w:sz="0" w:space="0" w:color="auto"/>
      </w:divBdr>
      <w:divsChild>
        <w:div w:id="581911149">
          <w:blockQuote w:val="1"/>
          <w:marLeft w:val="720"/>
          <w:marRight w:val="720"/>
          <w:marTop w:val="100"/>
          <w:marBottom w:val="100"/>
          <w:divBdr>
            <w:top w:val="none" w:sz="0" w:space="0" w:color="auto"/>
            <w:left w:val="none" w:sz="0" w:space="0" w:color="auto"/>
            <w:bottom w:val="none" w:sz="0" w:space="0" w:color="auto"/>
            <w:right w:val="none" w:sz="0" w:space="0" w:color="auto"/>
          </w:divBdr>
        </w:div>
        <w:div w:id="25755859">
          <w:marLeft w:val="0"/>
          <w:marRight w:val="0"/>
          <w:marTop w:val="0"/>
          <w:marBottom w:val="0"/>
          <w:divBdr>
            <w:top w:val="none" w:sz="0" w:space="0" w:color="auto"/>
            <w:left w:val="none" w:sz="0" w:space="0" w:color="auto"/>
            <w:bottom w:val="none" w:sz="0" w:space="0" w:color="auto"/>
            <w:right w:val="none" w:sz="0" w:space="0" w:color="auto"/>
          </w:divBdr>
          <w:divsChild>
            <w:div w:id="171416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0424">
      <w:bodyDiv w:val="1"/>
      <w:marLeft w:val="0"/>
      <w:marRight w:val="0"/>
      <w:marTop w:val="0"/>
      <w:marBottom w:val="0"/>
      <w:divBdr>
        <w:top w:val="none" w:sz="0" w:space="0" w:color="auto"/>
        <w:left w:val="none" w:sz="0" w:space="0" w:color="auto"/>
        <w:bottom w:val="none" w:sz="0" w:space="0" w:color="auto"/>
        <w:right w:val="none" w:sz="0" w:space="0" w:color="auto"/>
      </w:divBdr>
      <w:divsChild>
        <w:div w:id="538130069">
          <w:marLeft w:val="0"/>
          <w:marRight w:val="0"/>
          <w:marTop w:val="0"/>
          <w:marBottom w:val="0"/>
          <w:divBdr>
            <w:top w:val="none" w:sz="0" w:space="0" w:color="auto"/>
            <w:left w:val="none" w:sz="0" w:space="0" w:color="auto"/>
            <w:bottom w:val="none" w:sz="0" w:space="0" w:color="auto"/>
            <w:right w:val="none" w:sz="0" w:space="0" w:color="auto"/>
          </w:divBdr>
          <w:divsChild>
            <w:div w:id="727651730">
              <w:marLeft w:val="0"/>
              <w:marRight w:val="0"/>
              <w:marTop w:val="0"/>
              <w:marBottom w:val="0"/>
              <w:divBdr>
                <w:top w:val="none" w:sz="0" w:space="0" w:color="auto"/>
                <w:left w:val="none" w:sz="0" w:space="0" w:color="auto"/>
                <w:bottom w:val="none" w:sz="0" w:space="0" w:color="auto"/>
                <w:right w:val="none" w:sz="0" w:space="0" w:color="auto"/>
              </w:divBdr>
            </w:div>
          </w:divsChild>
        </w:div>
        <w:div w:id="1481967905">
          <w:marLeft w:val="0"/>
          <w:marRight w:val="0"/>
          <w:marTop w:val="0"/>
          <w:marBottom w:val="0"/>
          <w:divBdr>
            <w:top w:val="none" w:sz="0" w:space="0" w:color="auto"/>
            <w:left w:val="none" w:sz="0" w:space="0" w:color="auto"/>
            <w:bottom w:val="none" w:sz="0" w:space="0" w:color="auto"/>
            <w:right w:val="none" w:sz="0" w:space="0" w:color="auto"/>
          </w:divBdr>
          <w:divsChild>
            <w:div w:id="1909605523">
              <w:marLeft w:val="0"/>
              <w:marRight w:val="0"/>
              <w:marTop w:val="0"/>
              <w:marBottom w:val="0"/>
              <w:divBdr>
                <w:top w:val="none" w:sz="0" w:space="0" w:color="auto"/>
                <w:left w:val="none" w:sz="0" w:space="0" w:color="auto"/>
                <w:bottom w:val="none" w:sz="0" w:space="0" w:color="auto"/>
                <w:right w:val="none" w:sz="0" w:space="0" w:color="auto"/>
              </w:divBdr>
            </w:div>
          </w:divsChild>
        </w:div>
        <w:div w:id="1695694667">
          <w:marLeft w:val="0"/>
          <w:marRight w:val="0"/>
          <w:marTop w:val="0"/>
          <w:marBottom w:val="0"/>
          <w:divBdr>
            <w:top w:val="none" w:sz="0" w:space="0" w:color="auto"/>
            <w:left w:val="none" w:sz="0" w:space="0" w:color="auto"/>
            <w:bottom w:val="none" w:sz="0" w:space="0" w:color="auto"/>
            <w:right w:val="none" w:sz="0" w:space="0" w:color="auto"/>
          </w:divBdr>
          <w:divsChild>
            <w:div w:id="112565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983908">
      <w:bodyDiv w:val="1"/>
      <w:marLeft w:val="0"/>
      <w:marRight w:val="0"/>
      <w:marTop w:val="0"/>
      <w:marBottom w:val="0"/>
      <w:divBdr>
        <w:top w:val="none" w:sz="0" w:space="0" w:color="auto"/>
        <w:left w:val="none" w:sz="0" w:space="0" w:color="auto"/>
        <w:bottom w:val="none" w:sz="0" w:space="0" w:color="auto"/>
        <w:right w:val="none" w:sz="0" w:space="0" w:color="auto"/>
      </w:divBdr>
    </w:div>
    <w:div w:id="1017466358">
      <w:bodyDiv w:val="1"/>
      <w:marLeft w:val="0"/>
      <w:marRight w:val="0"/>
      <w:marTop w:val="0"/>
      <w:marBottom w:val="0"/>
      <w:divBdr>
        <w:top w:val="none" w:sz="0" w:space="0" w:color="auto"/>
        <w:left w:val="none" w:sz="0" w:space="0" w:color="auto"/>
        <w:bottom w:val="none" w:sz="0" w:space="0" w:color="auto"/>
        <w:right w:val="none" w:sz="0" w:space="0" w:color="auto"/>
      </w:divBdr>
      <w:divsChild>
        <w:div w:id="267397706">
          <w:marLeft w:val="0"/>
          <w:marRight w:val="0"/>
          <w:marTop w:val="0"/>
          <w:marBottom w:val="0"/>
          <w:divBdr>
            <w:top w:val="none" w:sz="0" w:space="0" w:color="auto"/>
            <w:left w:val="none" w:sz="0" w:space="0" w:color="auto"/>
            <w:bottom w:val="none" w:sz="0" w:space="0" w:color="auto"/>
            <w:right w:val="none" w:sz="0" w:space="0" w:color="auto"/>
          </w:divBdr>
          <w:divsChild>
            <w:div w:id="1150749147">
              <w:marLeft w:val="0"/>
              <w:marRight w:val="0"/>
              <w:marTop w:val="0"/>
              <w:marBottom w:val="0"/>
              <w:divBdr>
                <w:top w:val="none" w:sz="0" w:space="0" w:color="auto"/>
                <w:left w:val="none" w:sz="0" w:space="0" w:color="auto"/>
                <w:bottom w:val="none" w:sz="0" w:space="0" w:color="auto"/>
                <w:right w:val="none" w:sz="0" w:space="0" w:color="auto"/>
              </w:divBdr>
            </w:div>
          </w:divsChild>
        </w:div>
        <w:div w:id="1800566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654934">
          <w:marLeft w:val="0"/>
          <w:marRight w:val="0"/>
          <w:marTop w:val="0"/>
          <w:marBottom w:val="0"/>
          <w:divBdr>
            <w:top w:val="none" w:sz="0" w:space="0" w:color="auto"/>
            <w:left w:val="none" w:sz="0" w:space="0" w:color="auto"/>
            <w:bottom w:val="none" w:sz="0" w:space="0" w:color="auto"/>
            <w:right w:val="none" w:sz="0" w:space="0" w:color="auto"/>
          </w:divBdr>
          <w:divsChild>
            <w:div w:id="1412584265">
              <w:marLeft w:val="0"/>
              <w:marRight w:val="0"/>
              <w:marTop w:val="0"/>
              <w:marBottom w:val="0"/>
              <w:divBdr>
                <w:top w:val="none" w:sz="0" w:space="0" w:color="auto"/>
                <w:left w:val="none" w:sz="0" w:space="0" w:color="auto"/>
                <w:bottom w:val="none" w:sz="0" w:space="0" w:color="auto"/>
                <w:right w:val="none" w:sz="0" w:space="0" w:color="auto"/>
              </w:divBdr>
            </w:div>
          </w:divsChild>
        </w:div>
        <w:div w:id="1585872234">
          <w:marLeft w:val="0"/>
          <w:marRight w:val="0"/>
          <w:marTop w:val="0"/>
          <w:marBottom w:val="0"/>
          <w:divBdr>
            <w:top w:val="none" w:sz="0" w:space="0" w:color="auto"/>
            <w:left w:val="none" w:sz="0" w:space="0" w:color="auto"/>
            <w:bottom w:val="none" w:sz="0" w:space="0" w:color="auto"/>
            <w:right w:val="none" w:sz="0" w:space="0" w:color="auto"/>
          </w:divBdr>
          <w:divsChild>
            <w:div w:id="9051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7679">
      <w:bodyDiv w:val="1"/>
      <w:marLeft w:val="0"/>
      <w:marRight w:val="0"/>
      <w:marTop w:val="0"/>
      <w:marBottom w:val="0"/>
      <w:divBdr>
        <w:top w:val="none" w:sz="0" w:space="0" w:color="auto"/>
        <w:left w:val="none" w:sz="0" w:space="0" w:color="auto"/>
        <w:bottom w:val="none" w:sz="0" w:space="0" w:color="auto"/>
        <w:right w:val="none" w:sz="0" w:space="0" w:color="auto"/>
      </w:divBdr>
      <w:divsChild>
        <w:div w:id="1295524832">
          <w:marLeft w:val="0"/>
          <w:marRight w:val="0"/>
          <w:marTop w:val="0"/>
          <w:marBottom w:val="0"/>
          <w:divBdr>
            <w:top w:val="none" w:sz="0" w:space="0" w:color="auto"/>
            <w:left w:val="none" w:sz="0" w:space="0" w:color="auto"/>
            <w:bottom w:val="none" w:sz="0" w:space="0" w:color="auto"/>
            <w:right w:val="none" w:sz="0" w:space="0" w:color="auto"/>
          </w:divBdr>
          <w:divsChild>
            <w:div w:id="7251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350966">
      <w:bodyDiv w:val="1"/>
      <w:marLeft w:val="0"/>
      <w:marRight w:val="0"/>
      <w:marTop w:val="0"/>
      <w:marBottom w:val="0"/>
      <w:divBdr>
        <w:top w:val="none" w:sz="0" w:space="0" w:color="auto"/>
        <w:left w:val="none" w:sz="0" w:space="0" w:color="auto"/>
        <w:bottom w:val="none" w:sz="0" w:space="0" w:color="auto"/>
        <w:right w:val="none" w:sz="0" w:space="0" w:color="auto"/>
      </w:divBdr>
    </w:div>
    <w:div w:id="1037122831">
      <w:bodyDiv w:val="1"/>
      <w:marLeft w:val="0"/>
      <w:marRight w:val="0"/>
      <w:marTop w:val="0"/>
      <w:marBottom w:val="0"/>
      <w:divBdr>
        <w:top w:val="none" w:sz="0" w:space="0" w:color="auto"/>
        <w:left w:val="none" w:sz="0" w:space="0" w:color="auto"/>
        <w:bottom w:val="none" w:sz="0" w:space="0" w:color="auto"/>
        <w:right w:val="none" w:sz="0" w:space="0" w:color="auto"/>
      </w:divBdr>
      <w:divsChild>
        <w:div w:id="1234588147">
          <w:blockQuote w:val="1"/>
          <w:marLeft w:val="720"/>
          <w:marRight w:val="720"/>
          <w:marTop w:val="100"/>
          <w:marBottom w:val="100"/>
          <w:divBdr>
            <w:top w:val="none" w:sz="0" w:space="0" w:color="auto"/>
            <w:left w:val="none" w:sz="0" w:space="0" w:color="auto"/>
            <w:bottom w:val="none" w:sz="0" w:space="0" w:color="auto"/>
            <w:right w:val="none" w:sz="0" w:space="0" w:color="auto"/>
          </w:divBdr>
        </w:div>
        <w:div w:id="394396722">
          <w:marLeft w:val="0"/>
          <w:marRight w:val="0"/>
          <w:marTop w:val="0"/>
          <w:marBottom w:val="0"/>
          <w:divBdr>
            <w:top w:val="none" w:sz="0" w:space="0" w:color="auto"/>
            <w:left w:val="none" w:sz="0" w:space="0" w:color="auto"/>
            <w:bottom w:val="none" w:sz="0" w:space="0" w:color="auto"/>
            <w:right w:val="none" w:sz="0" w:space="0" w:color="auto"/>
          </w:divBdr>
          <w:divsChild>
            <w:div w:id="464932386">
              <w:marLeft w:val="0"/>
              <w:marRight w:val="0"/>
              <w:marTop w:val="0"/>
              <w:marBottom w:val="0"/>
              <w:divBdr>
                <w:top w:val="none" w:sz="0" w:space="0" w:color="auto"/>
                <w:left w:val="none" w:sz="0" w:space="0" w:color="auto"/>
                <w:bottom w:val="none" w:sz="0" w:space="0" w:color="auto"/>
                <w:right w:val="none" w:sz="0" w:space="0" w:color="auto"/>
              </w:divBdr>
            </w:div>
          </w:divsChild>
        </w:div>
        <w:div w:id="1234968776">
          <w:marLeft w:val="0"/>
          <w:marRight w:val="0"/>
          <w:marTop w:val="0"/>
          <w:marBottom w:val="0"/>
          <w:divBdr>
            <w:top w:val="none" w:sz="0" w:space="0" w:color="auto"/>
            <w:left w:val="none" w:sz="0" w:space="0" w:color="auto"/>
            <w:bottom w:val="none" w:sz="0" w:space="0" w:color="auto"/>
            <w:right w:val="none" w:sz="0" w:space="0" w:color="auto"/>
          </w:divBdr>
          <w:divsChild>
            <w:div w:id="116793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486016">
      <w:bodyDiv w:val="1"/>
      <w:marLeft w:val="0"/>
      <w:marRight w:val="0"/>
      <w:marTop w:val="0"/>
      <w:marBottom w:val="0"/>
      <w:divBdr>
        <w:top w:val="none" w:sz="0" w:space="0" w:color="auto"/>
        <w:left w:val="none" w:sz="0" w:space="0" w:color="auto"/>
        <w:bottom w:val="none" w:sz="0" w:space="0" w:color="auto"/>
        <w:right w:val="none" w:sz="0" w:space="0" w:color="auto"/>
      </w:divBdr>
    </w:div>
    <w:div w:id="1092773121">
      <w:bodyDiv w:val="1"/>
      <w:marLeft w:val="0"/>
      <w:marRight w:val="0"/>
      <w:marTop w:val="0"/>
      <w:marBottom w:val="0"/>
      <w:divBdr>
        <w:top w:val="none" w:sz="0" w:space="0" w:color="auto"/>
        <w:left w:val="none" w:sz="0" w:space="0" w:color="auto"/>
        <w:bottom w:val="none" w:sz="0" w:space="0" w:color="auto"/>
        <w:right w:val="none" w:sz="0" w:space="0" w:color="auto"/>
      </w:divBdr>
    </w:div>
    <w:div w:id="1120952715">
      <w:bodyDiv w:val="1"/>
      <w:marLeft w:val="0"/>
      <w:marRight w:val="0"/>
      <w:marTop w:val="0"/>
      <w:marBottom w:val="0"/>
      <w:divBdr>
        <w:top w:val="none" w:sz="0" w:space="0" w:color="auto"/>
        <w:left w:val="none" w:sz="0" w:space="0" w:color="auto"/>
        <w:bottom w:val="none" w:sz="0" w:space="0" w:color="auto"/>
        <w:right w:val="none" w:sz="0" w:space="0" w:color="auto"/>
      </w:divBdr>
    </w:div>
    <w:div w:id="1125194045">
      <w:bodyDiv w:val="1"/>
      <w:marLeft w:val="0"/>
      <w:marRight w:val="0"/>
      <w:marTop w:val="0"/>
      <w:marBottom w:val="0"/>
      <w:divBdr>
        <w:top w:val="none" w:sz="0" w:space="0" w:color="auto"/>
        <w:left w:val="none" w:sz="0" w:space="0" w:color="auto"/>
        <w:bottom w:val="none" w:sz="0" w:space="0" w:color="auto"/>
        <w:right w:val="none" w:sz="0" w:space="0" w:color="auto"/>
      </w:divBdr>
    </w:div>
    <w:div w:id="1125268691">
      <w:bodyDiv w:val="1"/>
      <w:marLeft w:val="0"/>
      <w:marRight w:val="0"/>
      <w:marTop w:val="0"/>
      <w:marBottom w:val="0"/>
      <w:divBdr>
        <w:top w:val="none" w:sz="0" w:space="0" w:color="auto"/>
        <w:left w:val="none" w:sz="0" w:space="0" w:color="auto"/>
        <w:bottom w:val="none" w:sz="0" w:space="0" w:color="auto"/>
        <w:right w:val="none" w:sz="0" w:space="0" w:color="auto"/>
      </w:divBdr>
      <w:divsChild>
        <w:div w:id="1547911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8185203">
      <w:bodyDiv w:val="1"/>
      <w:marLeft w:val="0"/>
      <w:marRight w:val="0"/>
      <w:marTop w:val="0"/>
      <w:marBottom w:val="0"/>
      <w:divBdr>
        <w:top w:val="none" w:sz="0" w:space="0" w:color="auto"/>
        <w:left w:val="none" w:sz="0" w:space="0" w:color="auto"/>
        <w:bottom w:val="none" w:sz="0" w:space="0" w:color="auto"/>
        <w:right w:val="none" w:sz="0" w:space="0" w:color="auto"/>
      </w:divBdr>
    </w:div>
    <w:div w:id="1138644055">
      <w:bodyDiv w:val="1"/>
      <w:marLeft w:val="0"/>
      <w:marRight w:val="0"/>
      <w:marTop w:val="0"/>
      <w:marBottom w:val="0"/>
      <w:divBdr>
        <w:top w:val="none" w:sz="0" w:space="0" w:color="auto"/>
        <w:left w:val="none" w:sz="0" w:space="0" w:color="auto"/>
        <w:bottom w:val="none" w:sz="0" w:space="0" w:color="auto"/>
        <w:right w:val="none" w:sz="0" w:space="0" w:color="auto"/>
      </w:divBdr>
      <w:divsChild>
        <w:div w:id="524949461">
          <w:marLeft w:val="0"/>
          <w:marRight w:val="0"/>
          <w:marTop w:val="0"/>
          <w:marBottom w:val="0"/>
          <w:divBdr>
            <w:top w:val="none" w:sz="0" w:space="0" w:color="auto"/>
            <w:left w:val="none" w:sz="0" w:space="0" w:color="auto"/>
            <w:bottom w:val="none" w:sz="0" w:space="0" w:color="auto"/>
            <w:right w:val="none" w:sz="0" w:space="0" w:color="auto"/>
          </w:divBdr>
          <w:divsChild>
            <w:div w:id="9673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71524">
      <w:bodyDiv w:val="1"/>
      <w:marLeft w:val="0"/>
      <w:marRight w:val="0"/>
      <w:marTop w:val="0"/>
      <w:marBottom w:val="0"/>
      <w:divBdr>
        <w:top w:val="none" w:sz="0" w:space="0" w:color="auto"/>
        <w:left w:val="none" w:sz="0" w:space="0" w:color="auto"/>
        <w:bottom w:val="none" w:sz="0" w:space="0" w:color="auto"/>
        <w:right w:val="none" w:sz="0" w:space="0" w:color="auto"/>
      </w:divBdr>
    </w:div>
    <w:div w:id="1152674047">
      <w:bodyDiv w:val="1"/>
      <w:marLeft w:val="0"/>
      <w:marRight w:val="0"/>
      <w:marTop w:val="0"/>
      <w:marBottom w:val="0"/>
      <w:divBdr>
        <w:top w:val="none" w:sz="0" w:space="0" w:color="auto"/>
        <w:left w:val="none" w:sz="0" w:space="0" w:color="auto"/>
        <w:bottom w:val="none" w:sz="0" w:space="0" w:color="auto"/>
        <w:right w:val="none" w:sz="0" w:space="0" w:color="auto"/>
      </w:divBdr>
      <w:divsChild>
        <w:div w:id="2035570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609725">
          <w:marLeft w:val="0"/>
          <w:marRight w:val="0"/>
          <w:marTop w:val="0"/>
          <w:marBottom w:val="0"/>
          <w:divBdr>
            <w:top w:val="none" w:sz="0" w:space="0" w:color="auto"/>
            <w:left w:val="none" w:sz="0" w:space="0" w:color="auto"/>
            <w:bottom w:val="none" w:sz="0" w:space="0" w:color="auto"/>
            <w:right w:val="none" w:sz="0" w:space="0" w:color="auto"/>
          </w:divBdr>
          <w:divsChild>
            <w:div w:id="130897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970571">
      <w:bodyDiv w:val="1"/>
      <w:marLeft w:val="0"/>
      <w:marRight w:val="0"/>
      <w:marTop w:val="0"/>
      <w:marBottom w:val="0"/>
      <w:divBdr>
        <w:top w:val="none" w:sz="0" w:space="0" w:color="auto"/>
        <w:left w:val="none" w:sz="0" w:space="0" w:color="auto"/>
        <w:bottom w:val="none" w:sz="0" w:space="0" w:color="auto"/>
        <w:right w:val="none" w:sz="0" w:space="0" w:color="auto"/>
      </w:divBdr>
      <w:divsChild>
        <w:div w:id="1283072729">
          <w:marLeft w:val="0"/>
          <w:marRight w:val="0"/>
          <w:marTop w:val="0"/>
          <w:marBottom w:val="0"/>
          <w:divBdr>
            <w:top w:val="none" w:sz="0" w:space="0" w:color="auto"/>
            <w:left w:val="none" w:sz="0" w:space="0" w:color="auto"/>
            <w:bottom w:val="none" w:sz="0" w:space="0" w:color="auto"/>
            <w:right w:val="none" w:sz="0" w:space="0" w:color="auto"/>
          </w:divBdr>
          <w:divsChild>
            <w:div w:id="489755901">
              <w:marLeft w:val="0"/>
              <w:marRight w:val="0"/>
              <w:marTop w:val="0"/>
              <w:marBottom w:val="0"/>
              <w:divBdr>
                <w:top w:val="none" w:sz="0" w:space="0" w:color="auto"/>
                <w:left w:val="none" w:sz="0" w:space="0" w:color="auto"/>
                <w:bottom w:val="none" w:sz="0" w:space="0" w:color="auto"/>
                <w:right w:val="none" w:sz="0" w:space="0" w:color="auto"/>
              </w:divBdr>
            </w:div>
          </w:divsChild>
        </w:div>
        <w:div w:id="533806431">
          <w:marLeft w:val="0"/>
          <w:marRight w:val="0"/>
          <w:marTop w:val="0"/>
          <w:marBottom w:val="0"/>
          <w:divBdr>
            <w:top w:val="none" w:sz="0" w:space="0" w:color="auto"/>
            <w:left w:val="none" w:sz="0" w:space="0" w:color="auto"/>
            <w:bottom w:val="none" w:sz="0" w:space="0" w:color="auto"/>
            <w:right w:val="none" w:sz="0" w:space="0" w:color="auto"/>
          </w:divBdr>
          <w:divsChild>
            <w:div w:id="117915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7416">
      <w:bodyDiv w:val="1"/>
      <w:marLeft w:val="0"/>
      <w:marRight w:val="0"/>
      <w:marTop w:val="0"/>
      <w:marBottom w:val="0"/>
      <w:divBdr>
        <w:top w:val="none" w:sz="0" w:space="0" w:color="auto"/>
        <w:left w:val="none" w:sz="0" w:space="0" w:color="auto"/>
        <w:bottom w:val="none" w:sz="0" w:space="0" w:color="auto"/>
        <w:right w:val="none" w:sz="0" w:space="0" w:color="auto"/>
      </w:divBdr>
    </w:div>
    <w:div w:id="1229223155">
      <w:bodyDiv w:val="1"/>
      <w:marLeft w:val="0"/>
      <w:marRight w:val="0"/>
      <w:marTop w:val="0"/>
      <w:marBottom w:val="0"/>
      <w:divBdr>
        <w:top w:val="none" w:sz="0" w:space="0" w:color="auto"/>
        <w:left w:val="none" w:sz="0" w:space="0" w:color="auto"/>
        <w:bottom w:val="none" w:sz="0" w:space="0" w:color="auto"/>
        <w:right w:val="none" w:sz="0" w:space="0" w:color="auto"/>
      </w:divBdr>
      <w:divsChild>
        <w:div w:id="1024676516">
          <w:marLeft w:val="0"/>
          <w:marRight w:val="0"/>
          <w:marTop w:val="0"/>
          <w:marBottom w:val="0"/>
          <w:divBdr>
            <w:top w:val="none" w:sz="0" w:space="0" w:color="auto"/>
            <w:left w:val="none" w:sz="0" w:space="0" w:color="auto"/>
            <w:bottom w:val="none" w:sz="0" w:space="0" w:color="auto"/>
            <w:right w:val="none" w:sz="0" w:space="0" w:color="auto"/>
          </w:divBdr>
          <w:divsChild>
            <w:div w:id="406416346">
              <w:marLeft w:val="0"/>
              <w:marRight w:val="0"/>
              <w:marTop w:val="0"/>
              <w:marBottom w:val="0"/>
              <w:divBdr>
                <w:top w:val="none" w:sz="0" w:space="0" w:color="auto"/>
                <w:left w:val="none" w:sz="0" w:space="0" w:color="auto"/>
                <w:bottom w:val="none" w:sz="0" w:space="0" w:color="auto"/>
                <w:right w:val="none" w:sz="0" w:space="0" w:color="auto"/>
              </w:divBdr>
            </w:div>
          </w:divsChild>
        </w:div>
        <w:div w:id="1974478915">
          <w:marLeft w:val="0"/>
          <w:marRight w:val="0"/>
          <w:marTop w:val="0"/>
          <w:marBottom w:val="0"/>
          <w:divBdr>
            <w:top w:val="none" w:sz="0" w:space="0" w:color="auto"/>
            <w:left w:val="none" w:sz="0" w:space="0" w:color="auto"/>
            <w:bottom w:val="none" w:sz="0" w:space="0" w:color="auto"/>
            <w:right w:val="none" w:sz="0" w:space="0" w:color="auto"/>
          </w:divBdr>
          <w:divsChild>
            <w:div w:id="165028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6912">
      <w:bodyDiv w:val="1"/>
      <w:marLeft w:val="0"/>
      <w:marRight w:val="0"/>
      <w:marTop w:val="0"/>
      <w:marBottom w:val="0"/>
      <w:divBdr>
        <w:top w:val="none" w:sz="0" w:space="0" w:color="auto"/>
        <w:left w:val="none" w:sz="0" w:space="0" w:color="auto"/>
        <w:bottom w:val="none" w:sz="0" w:space="0" w:color="auto"/>
        <w:right w:val="none" w:sz="0" w:space="0" w:color="auto"/>
      </w:divBdr>
    </w:div>
    <w:div w:id="1234387838">
      <w:bodyDiv w:val="1"/>
      <w:marLeft w:val="0"/>
      <w:marRight w:val="0"/>
      <w:marTop w:val="0"/>
      <w:marBottom w:val="0"/>
      <w:divBdr>
        <w:top w:val="none" w:sz="0" w:space="0" w:color="auto"/>
        <w:left w:val="none" w:sz="0" w:space="0" w:color="auto"/>
        <w:bottom w:val="none" w:sz="0" w:space="0" w:color="auto"/>
        <w:right w:val="none" w:sz="0" w:space="0" w:color="auto"/>
      </w:divBdr>
    </w:div>
    <w:div w:id="1256017960">
      <w:bodyDiv w:val="1"/>
      <w:marLeft w:val="0"/>
      <w:marRight w:val="0"/>
      <w:marTop w:val="0"/>
      <w:marBottom w:val="0"/>
      <w:divBdr>
        <w:top w:val="none" w:sz="0" w:space="0" w:color="auto"/>
        <w:left w:val="none" w:sz="0" w:space="0" w:color="auto"/>
        <w:bottom w:val="none" w:sz="0" w:space="0" w:color="auto"/>
        <w:right w:val="none" w:sz="0" w:space="0" w:color="auto"/>
      </w:divBdr>
    </w:div>
    <w:div w:id="1266499443">
      <w:bodyDiv w:val="1"/>
      <w:marLeft w:val="0"/>
      <w:marRight w:val="0"/>
      <w:marTop w:val="0"/>
      <w:marBottom w:val="0"/>
      <w:divBdr>
        <w:top w:val="none" w:sz="0" w:space="0" w:color="auto"/>
        <w:left w:val="none" w:sz="0" w:space="0" w:color="auto"/>
        <w:bottom w:val="none" w:sz="0" w:space="0" w:color="auto"/>
        <w:right w:val="none" w:sz="0" w:space="0" w:color="auto"/>
      </w:divBdr>
      <w:divsChild>
        <w:div w:id="1421877113">
          <w:marLeft w:val="0"/>
          <w:marRight w:val="0"/>
          <w:marTop w:val="0"/>
          <w:marBottom w:val="0"/>
          <w:divBdr>
            <w:top w:val="none" w:sz="0" w:space="0" w:color="auto"/>
            <w:left w:val="none" w:sz="0" w:space="0" w:color="auto"/>
            <w:bottom w:val="none" w:sz="0" w:space="0" w:color="auto"/>
            <w:right w:val="none" w:sz="0" w:space="0" w:color="auto"/>
          </w:divBdr>
          <w:divsChild>
            <w:div w:id="50254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95128">
      <w:bodyDiv w:val="1"/>
      <w:marLeft w:val="0"/>
      <w:marRight w:val="0"/>
      <w:marTop w:val="0"/>
      <w:marBottom w:val="0"/>
      <w:divBdr>
        <w:top w:val="none" w:sz="0" w:space="0" w:color="auto"/>
        <w:left w:val="none" w:sz="0" w:space="0" w:color="auto"/>
        <w:bottom w:val="none" w:sz="0" w:space="0" w:color="auto"/>
        <w:right w:val="none" w:sz="0" w:space="0" w:color="auto"/>
      </w:divBdr>
      <w:divsChild>
        <w:div w:id="176384428">
          <w:marLeft w:val="0"/>
          <w:marRight w:val="0"/>
          <w:marTop w:val="0"/>
          <w:marBottom w:val="0"/>
          <w:divBdr>
            <w:top w:val="none" w:sz="0" w:space="0" w:color="auto"/>
            <w:left w:val="none" w:sz="0" w:space="0" w:color="auto"/>
            <w:bottom w:val="none" w:sz="0" w:space="0" w:color="auto"/>
            <w:right w:val="none" w:sz="0" w:space="0" w:color="auto"/>
          </w:divBdr>
          <w:divsChild>
            <w:div w:id="41058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27948">
      <w:bodyDiv w:val="1"/>
      <w:marLeft w:val="0"/>
      <w:marRight w:val="0"/>
      <w:marTop w:val="0"/>
      <w:marBottom w:val="0"/>
      <w:divBdr>
        <w:top w:val="none" w:sz="0" w:space="0" w:color="auto"/>
        <w:left w:val="none" w:sz="0" w:space="0" w:color="auto"/>
        <w:bottom w:val="none" w:sz="0" w:space="0" w:color="auto"/>
        <w:right w:val="none" w:sz="0" w:space="0" w:color="auto"/>
      </w:divBdr>
      <w:divsChild>
        <w:div w:id="434060906">
          <w:blockQuote w:val="1"/>
          <w:marLeft w:val="720"/>
          <w:marRight w:val="720"/>
          <w:marTop w:val="100"/>
          <w:marBottom w:val="100"/>
          <w:divBdr>
            <w:top w:val="none" w:sz="0" w:space="0" w:color="auto"/>
            <w:left w:val="none" w:sz="0" w:space="0" w:color="auto"/>
            <w:bottom w:val="none" w:sz="0" w:space="0" w:color="auto"/>
            <w:right w:val="none" w:sz="0" w:space="0" w:color="auto"/>
          </w:divBdr>
        </w:div>
        <w:div w:id="2196808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1671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474321">
          <w:marLeft w:val="0"/>
          <w:marRight w:val="0"/>
          <w:marTop w:val="0"/>
          <w:marBottom w:val="0"/>
          <w:divBdr>
            <w:top w:val="none" w:sz="0" w:space="0" w:color="auto"/>
            <w:left w:val="none" w:sz="0" w:space="0" w:color="auto"/>
            <w:bottom w:val="none" w:sz="0" w:space="0" w:color="auto"/>
            <w:right w:val="none" w:sz="0" w:space="0" w:color="auto"/>
          </w:divBdr>
          <w:divsChild>
            <w:div w:id="2128887010">
              <w:marLeft w:val="0"/>
              <w:marRight w:val="0"/>
              <w:marTop w:val="0"/>
              <w:marBottom w:val="0"/>
              <w:divBdr>
                <w:top w:val="none" w:sz="0" w:space="0" w:color="auto"/>
                <w:left w:val="none" w:sz="0" w:space="0" w:color="auto"/>
                <w:bottom w:val="none" w:sz="0" w:space="0" w:color="auto"/>
                <w:right w:val="none" w:sz="0" w:space="0" w:color="auto"/>
              </w:divBdr>
            </w:div>
          </w:divsChild>
        </w:div>
        <w:div w:id="1273708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534219">
      <w:bodyDiv w:val="1"/>
      <w:marLeft w:val="0"/>
      <w:marRight w:val="0"/>
      <w:marTop w:val="0"/>
      <w:marBottom w:val="0"/>
      <w:divBdr>
        <w:top w:val="none" w:sz="0" w:space="0" w:color="auto"/>
        <w:left w:val="none" w:sz="0" w:space="0" w:color="auto"/>
        <w:bottom w:val="none" w:sz="0" w:space="0" w:color="auto"/>
        <w:right w:val="none" w:sz="0" w:space="0" w:color="auto"/>
      </w:divBdr>
    </w:div>
    <w:div w:id="1319843851">
      <w:bodyDiv w:val="1"/>
      <w:marLeft w:val="0"/>
      <w:marRight w:val="0"/>
      <w:marTop w:val="0"/>
      <w:marBottom w:val="0"/>
      <w:divBdr>
        <w:top w:val="none" w:sz="0" w:space="0" w:color="auto"/>
        <w:left w:val="none" w:sz="0" w:space="0" w:color="auto"/>
        <w:bottom w:val="none" w:sz="0" w:space="0" w:color="auto"/>
        <w:right w:val="none" w:sz="0" w:space="0" w:color="auto"/>
      </w:divBdr>
      <w:divsChild>
        <w:div w:id="19313098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604786">
      <w:bodyDiv w:val="1"/>
      <w:marLeft w:val="0"/>
      <w:marRight w:val="0"/>
      <w:marTop w:val="0"/>
      <w:marBottom w:val="0"/>
      <w:divBdr>
        <w:top w:val="none" w:sz="0" w:space="0" w:color="auto"/>
        <w:left w:val="none" w:sz="0" w:space="0" w:color="auto"/>
        <w:bottom w:val="none" w:sz="0" w:space="0" w:color="auto"/>
        <w:right w:val="none" w:sz="0" w:space="0" w:color="auto"/>
      </w:divBdr>
      <w:divsChild>
        <w:div w:id="1656107388">
          <w:marLeft w:val="0"/>
          <w:marRight w:val="0"/>
          <w:marTop w:val="0"/>
          <w:marBottom w:val="0"/>
          <w:divBdr>
            <w:top w:val="none" w:sz="0" w:space="0" w:color="auto"/>
            <w:left w:val="none" w:sz="0" w:space="0" w:color="auto"/>
            <w:bottom w:val="none" w:sz="0" w:space="0" w:color="auto"/>
            <w:right w:val="none" w:sz="0" w:space="0" w:color="auto"/>
          </w:divBdr>
          <w:divsChild>
            <w:div w:id="1202328013">
              <w:marLeft w:val="0"/>
              <w:marRight w:val="0"/>
              <w:marTop w:val="0"/>
              <w:marBottom w:val="0"/>
              <w:divBdr>
                <w:top w:val="none" w:sz="0" w:space="0" w:color="auto"/>
                <w:left w:val="none" w:sz="0" w:space="0" w:color="auto"/>
                <w:bottom w:val="none" w:sz="0" w:space="0" w:color="auto"/>
                <w:right w:val="none" w:sz="0" w:space="0" w:color="auto"/>
              </w:divBdr>
            </w:div>
          </w:divsChild>
        </w:div>
        <w:div w:id="442461668">
          <w:marLeft w:val="0"/>
          <w:marRight w:val="0"/>
          <w:marTop w:val="0"/>
          <w:marBottom w:val="0"/>
          <w:divBdr>
            <w:top w:val="none" w:sz="0" w:space="0" w:color="auto"/>
            <w:left w:val="none" w:sz="0" w:space="0" w:color="auto"/>
            <w:bottom w:val="none" w:sz="0" w:space="0" w:color="auto"/>
            <w:right w:val="none" w:sz="0" w:space="0" w:color="auto"/>
          </w:divBdr>
          <w:divsChild>
            <w:div w:id="2022079577">
              <w:marLeft w:val="0"/>
              <w:marRight w:val="0"/>
              <w:marTop w:val="0"/>
              <w:marBottom w:val="0"/>
              <w:divBdr>
                <w:top w:val="none" w:sz="0" w:space="0" w:color="auto"/>
                <w:left w:val="none" w:sz="0" w:space="0" w:color="auto"/>
                <w:bottom w:val="none" w:sz="0" w:space="0" w:color="auto"/>
                <w:right w:val="none" w:sz="0" w:space="0" w:color="auto"/>
              </w:divBdr>
            </w:div>
          </w:divsChild>
        </w:div>
        <w:div w:id="203642067">
          <w:marLeft w:val="0"/>
          <w:marRight w:val="0"/>
          <w:marTop w:val="0"/>
          <w:marBottom w:val="0"/>
          <w:divBdr>
            <w:top w:val="none" w:sz="0" w:space="0" w:color="auto"/>
            <w:left w:val="none" w:sz="0" w:space="0" w:color="auto"/>
            <w:bottom w:val="none" w:sz="0" w:space="0" w:color="auto"/>
            <w:right w:val="none" w:sz="0" w:space="0" w:color="auto"/>
          </w:divBdr>
          <w:divsChild>
            <w:div w:id="73501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2721">
      <w:bodyDiv w:val="1"/>
      <w:marLeft w:val="0"/>
      <w:marRight w:val="0"/>
      <w:marTop w:val="0"/>
      <w:marBottom w:val="0"/>
      <w:divBdr>
        <w:top w:val="none" w:sz="0" w:space="0" w:color="auto"/>
        <w:left w:val="none" w:sz="0" w:space="0" w:color="auto"/>
        <w:bottom w:val="none" w:sz="0" w:space="0" w:color="auto"/>
        <w:right w:val="none" w:sz="0" w:space="0" w:color="auto"/>
      </w:divBdr>
      <w:divsChild>
        <w:div w:id="1954512080">
          <w:marLeft w:val="0"/>
          <w:marRight w:val="0"/>
          <w:marTop w:val="0"/>
          <w:marBottom w:val="0"/>
          <w:divBdr>
            <w:top w:val="none" w:sz="0" w:space="0" w:color="auto"/>
            <w:left w:val="none" w:sz="0" w:space="0" w:color="auto"/>
            <w:bottom w:val="none" w:sz="0" w:space="0" w:color="auto"/>
            <w:right w:val="none" w:sz="0" w:space="0" w:color="auto"/>
          </w:divBdr>
          <w:divsChild>
            <w:div w:id="3378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14357">
      <w:bodyDiv w:val="1"/>
      <w:marLeft w:val="0"/>
      <w:marRight w:val="0"/>
      <w:marTop w:val="0"/>
      <w:marBottom w:val="0"/>
      <w:divBdr>
        <w:top w:val="none" w:sz="0" w:space="0" w:color="auto"/>
        <w:left w:val="none" w:sz="0" w:space="0" w:color="auto"/>
        <w:bottom w:val="none" w:sz="0" w:space="0" w:color="auto"/>
        <w:right w:val="none" w:sz="0" w:space="0" w:color="auto"/>
      </w:divBdr>
      <w:divsChild>
        <w:div w:id="1238589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14367">
      <w:bodyDiv w:val="1"/>
      <w:marLeft w:val="0"/>
      <w:marRight w:val="0"/>
      <w:marTop w:val="0"/>
      <w:marBottom w:val="0"/>
      <w:divBdr>
        <w:top w:val="none" w:sz="0" w:space="0" w:color="auto"/>
        <w:left w:val="none" w:sz="0" w:space="0" w:color="auto"/>
        <w:bottom w:val="none" w:sz="0" w:space="0" w:color="auto"/>
        <w:right w:val="none" w:sz="0" w:space="0" w:color="auto"/>
      </w:divBdr>
    </w:div>
    <w:div w:id="1353730142">
      <w:bodyDiv w:val="1"/>
      <w:marLeft w:val="0"/>
      <w:marRight w:val="0"/>
      <w:marTop w:val="0"/>
      <w:marBottom w:val="0"/>
      <w:divBdr>
        <w:top w:val="none" w:sz="0" w:space="0" w:color="auto"/>
        <w:left w:val="none" w:sz="0" w:space="0" w:color="auto"/>
        <w:bottom w:val="none" w:sz="0" w:space="0" w:color="auto"/>
        <w:right w:val="none" w:sz="0" w:space="0" w:color="auto"/>
      </w:divBdr>
      <w:divsChild>
        <w:div w:id="1531644592">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472386">
          <w:marLeft w:val="0"/>
          <w:marRight w:val="0"/>
          <w:marTop w:val="0"/>
          <w:marBottom w:val="0"/>
          <w:divBdr>
            <w:top w:val="none" w:sz="0" w:space="0" w:color="auto"/>
            <w:left w:val="none" w:sz="0" w:space="0" w:color="auto"/>
            <w:bottom w:val="none" w:sz="0" w:space="0" w:color="auto"/>
            <w:right w:val="none" w:sz="0" w:space="0" w:color="auto"/>
          </w:divBdr>
          <w:divsChild>
            <w:div w:id="1601063934">
              <w:marLeft w:val="0"/>
              <w:marRight w:val="0"/>
              <w:marTop w:val="0"/>
              <w:marBottom w:val="0"/>
              <w:divBdr>
                <w:top w:val="none" w:sz="0" w:space="0" w:color="auto"/>
                <w:left w:val="none" w:sz="0" w:space="0" w:color="auto"/>
                <w:bottom w:val="none" w:sz="0" w:space="0" w:color="auto"/>
                <w:right w:val="none" w:sz="0" w:space="0" w:color="auto"/>
              </w:divBdr>
            </w:div>
          </w:divsChild>
        </w:div>
        <w:div w:id="531192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5520166">
      <w:bodyDiv w:val="1"/>
      <w:marLeft w:val="0"/>
      <w:marRight w:val="0"/>
      <w:marTop w:val="0"/>
      <w:marBottom w:val="0"/>
      <w:divBdr>
        <w:top w:val="none" w:sz="0" w:space="0" w:color="auto"/>
        <w:left w:val="none" w:sz="0" w:space="0" w:color="auto"/>
        <w:bottom w:val="none" w:sz="0" w:space="0" w:color="auto"/>
        <w:right w:val="none" w:sz="0" w:space="0" w:color="auto"/>
      </w:divBdr>
      <w:divsChild>
        <w:div w:id="110384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51579">
      <w:bodyDiv w:val="1"/>
      <w:marLeft w:val="0"/>
      <w:marRight w:val="0"/>
      <w:marTop w:val="0"/>
      <w:marBottom w:val="0"/>
      <w:divBdr>
        <w:top w:val="none" w:sz="0" w:space="0" w:color="auto"/>
        <w:left w:val="none" w:sz="0" w:space="0" w:color="auto"/>
        <w:bottom w:val="none" w:sz="0" w:space="0" w:color="auto"/>
        <w:right w:val="none" w:sz="0" w:space="0" w:color="auto"/>
      </w:divBdr>
    </w:div>
    <w:div w:id="1434396206">
      <w:bodyDiv w:val="1"/>
      <w:marLeft w:val="0"/>
      <w:marRight w:val="0"/>
      <w:marTop w:val="0"/>
      <w:marBottom w:val="0"/>
      <w:divBdr>
        <w:top w:val="none" w:sz="0" w:space="0" w:color="auto"/>
        <w:left w:val="none" w:sz="0" w:space="0" w:color="auto"/>
        <w:bottom w:val="none" w:sz="0" w:space="0" w:color="auto"/>
        <w:right w:val="none" w:sz="0" w:space="0" w:color="auto"/>
      </w:divBdr>
    </w:div>
    <w:div w:id="1453017156">
      <w:bodyDiv w:val="1"/>
      <w:marLeft w:val="0"/>
      <w:marRight w:val="0"/>
      <w:marTop w:val="0"/>
      <w:marBottom w:val="0"/>
      <w:divBdr>
        <w:top w:val="none" w:sz="0" w:space="0" w:color="auto"/>
        <w:left w:val="none" w:sz="0" w:space="0" w:color="auto"/>
        <w:bottom w:val="none" w:sz="0" w:space="0" w:color="auto"/>
        <w:right w:val="none" w:sz="0" w:space="0" w:color="auto"/>
      </w:divBdr>
    </w:div>
    <w:div w:id="1490635255">
      <w:bodyDiv w:val="1"/>
      <w:marLeft w:val="0"/>
      <w:marRight w:val="0"/>
      <w:marTop w:val="0"/>
      <w:marBottom w:val="0"/>
      <w:divBdr>
        <w:top w:val="none" w:sz="0" w:space="0" w:color="auto"/>
        <w:left w:val="none" w:sz="0" w:space="0" w:color="auto"/>
        <w:bottom w:val="none" w:sz="0" w:space="0" w:color="auto"/>
        <w:right w:val="none" w:sz="0" w:space="0" w:color="auto"/>
      </w:divBdr>
    </w:div>
    <w:div w:id="1505389821">
      <w:bodyDiv w:val="1"/>
      <w:marLeft w:val="0"/>
      <w:marRight w:val="0"/>
      <w:marTop w:val="0"/>
      <w:marBottom w:val="0"/>
      <w:divBdr>
        <w:top w:val="none" w:sz="0" w:space="0" w:color="auto"/>
        <w:left w:val="none" w:sz="0" w:space="0" w:color="auto"/>
        <w:bottom w:val="none" w:sz="0" w:space="0" w:color="auto"/>
        <w:right w:val="none" w:sz="0" w:space="0" w:color="auto"/>
      </w:divBdr>
    </w:div>
    <w:div w:id="1509100395">
      <w:bodyDiv w:val="1"/>
      <w:marLeft w:val="0"/>
      <w:marRight w:val="0"/>
      <w:marTop w:val="0"/>
      <w:marBottom w:val="0"/>
      <w:divBdr>
        <w:top w:val="none" w:sz="0" w:space="0" w:color="auto"/>
        <w:left w:val="none" w:sz="0" w:space="0" w:color="auto"/>
        <w:bottom w:val="none" w:sz="0" w:space="0" w:color="auto"/>
        <w:right w:val="none" w:sz="0" w:space="0" w:color="auto"/>
      </w:divBdr>
      <w:divsChild>
        <w:div w:id="136171019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7920506">
          <w:marLeft w:val="0"/>
          <w:marRight w:val="0"/>
          <w:marTop w:val="0"/>
          <w:marBottom w:val="0"/>
          <w:divBdr>
            <w:top w:val="none" w:sz="0" w:space="0" w:color="auto"/>
            <w:left w:val="none" w:sz="0" w:space="0" w:color="auto"/>
            <w:bottom w:val="none" w:sz="0" w:space="0" w:color="auto"/>
            <w:right w:val="none" w:sz="0" w:space="0" w:color="auto"/>
          </w:divBdr>
          <w:divsChild>
            <w:div w:id="5958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0916">
      <w:bodyDiv w:val="1"/>
      <w:marLeft w:val="0"/>
      <w:marRight w:val="0"/>
      <w:marTop w:val="0"/>
      <w:marBottom w:val="0"/>
      <w:divBdr>
        <w:top w:val="none" w:sz="0" w:space="0" w:color="auto"/>
        <w:left w:val="none" w:sz="0" w:space="0" w:color="auto"/>
        <w:bottom w:val="none" w:sz="0" w:space="0" w:color="auto"/>
        <w:right w:val="none" w:sz="0" w:space="0" w:color="auto"/>
      </w:divBdr>
    </w:div>
    <w:div w:id="1520240721">
      <w:bodyDiv w:val="1"/>
      <w:marLeft w:val="0"/>
      <w:marRight w:val="0"/>
      <w:marTop w:val="0"/>
      <w:marBottom w:val="0"/>
      <w:divBdr>
        <w:top w:val="none" w:sz="0" w:space="0" w:color="auto"/>
        <w:left w:val="none" w:sz="0" w:space="0" w:color="auto"/>
        <w:bottom w:val="none" w:sz="0" w:space="0" w:color="auto"/>
        <w:right w:val="none" w:sz="0" w:space="0" w:color="auto"/>
      </w:divBdr>
      <w:divsChild>
        <w:div w:id="625431094">
          <w:marLeft w:val="0"/>
          <w:marRight w:val="0"/>
          <w:marTop w:val="0"/>
          <w:marBottom w:val="0"/>
          <w:divBdr>
            <w:top w:val="none" w:sz="0" w:space="0" w:color="auto"/>
            <w:left w:val="none" w:sz="0" w:space="0" w:color="auto"/>
            <w:bottom w:val="none" w:sz="0" w:space="0" w:color="auto"/>
            <w:right w:val="none" w:sz="0" w:space="0" w:color="auto"/>
          </w:divBdr>
          <w:divsChild>
            <w:div w:id="3165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49137">
      <w:bodyDiv w:val="1"/>
      <w:marLeft w:val="0"/>
      <w:marRight w:val="0"/>
      <w:marTop w:val="0"/>
      <w:marBottom w:val="0"/>
      <w:divBdr>
        <w:top w:val="none" w:sz="0" w:space="0" w:color="auto"/>
        <w:left w:val="none" w:sz="0" w:space="0" w:color="auto"/>
        <w:bottom w:val="none" w:sz="0" w:space="0" w:color="auto"/>
        <w:right w:val="none" w:sz="0" w:space="0" w:color="auto"/>
      </w:divBdr>
      <w:divsChild>
        <w:div w:id="1345590682">
          <w:marLeft w:val="0"/>
          <w:marRight w:val="0"/>
          <w:marTop w:val="0"/>
          <w:marBottom w:val="0"/>
          <w:divBdr>
            <w:top w:val="none" w:sz="0" w:space="0" w:color="auto"/>
            <w:left w:val="none" w:sz="0" w:space="0" w:color="auto"/>
            <w:bottom w:val="none" w:sz="0" w:space="0" w:color="auto"/>
            <w:right w:val="none" w:sz="0" w:space="0" w:color="auto"/>
          </w:divBdr>
          <w:divsChild>
            <w:div w:id="42495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6301">
      <w:bodyDiv w:val="1"/>
      <w:marLeft w:val="0"/>
      <w:marRight w:val="0"/>
      <w:marTop w:val="0"/>
      <w:marBottom w:val="0"/>
      <w:divBdr>
        <w:top w:val="none" w:sz="0" w:space="0" w:color="auto"/>
        <w:left w:val="none" w:sz="0" w:space="0" w:color="auto"/>
        <w:bottom w:val="none" w:sz="0" w:space="0" w:color="auto"/>
        <w:right w:val="none" w:sz="0" w:space="0" w:color="auto"/>
      </w:divBdr>
      <w:divsChild>
        <w:div w:id="806707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8322852">
      <w:bodyDiv w:val="1"/>
      <w:marLeft w:val="0"/>
      <w:marRight w:val="0"/>
      <w:marTop w:val="0"/>
      <w:marBottom w:val="0"/>
      <w:divBdr>
        <w:top w:val="none" w:sz="0" w:space="0" w:color="auto"/>
        <w:left w:val="none" w:sz="0" w:space="0" w:color="auto"/>
        <w:bottom w:val="none" w:sz="0" w:space="0" w:color="auto"/>
        <w:right w:val="none" w:sz="0" w:space="0" w:color="auto"/>
      </w:divBdr>
    </w:div>
    <w:div w:id="1603339057">
      <w:bodyDiv w:val="1"/>
      <w:marLeft w:val="0"/>
      <w:marRight w:val="0"/>
      <w:marTop w:val="0"/>
      <w:marBottom w:val="0"/>
      <w:divBdr>
        <w:top w:val="none" w:sz="0" w:space="0" w:color="auto"/>
        <w:left w:val="none" w:sz="0" w:space="0" w:color="auto"/>
        <w:bottom w:val="none" w:sz="0" w:space="0" w:color="auto"/>
        <w:right w:val="none" w:sz="0" w:space="0" w:color="auto"/>
      </w:divBdr>
    </w:div>
    <w:div w:id="1614357931">
      <w:bodyDiv w:val="1"/>
      <w:marLeft w:val="0"/>
      <w:marRight w:val="0"/>
      <w:marTop w:val="0"/>
      <w:marBottom w:val="0"/>
      <w:divBdr>
        <w:top w:val="none" w:sz="0" w:space="0" w:color="auto"/>
        <w:left w:val="none" w:sz="0" w:space="0" w:color="auto"/>
        <w:bottom w:val="none" w:sz="0" w:space="0" w:color="auto"/>
        <w:right w:val="none" w:sz="0" w:space="0" w:color="auto"/>
      </w:divBdr>
      <w:divsChild>
        <w:div w:id="1313824850">
          <w:marLeft w:val="0"/>
          <w:marRight w:val="0"/>
          <w:marTop w:val="0"/>
          <w:marBottom w:val="0"/>
          <w:divBdr>
            <w:top w:val="none" w:sz="0" w:space="0" w:color="auto"/>
            <w:left w:val="none" w:sz="0" w:space="0" w:color="auto"/>
            <w:bottom w:val="none" w:sz="0" w:space="0" w:color="auto"/>
            <w:right w:val="none" w:sz="0" w:space="0" w:color="auto"/>
          </w:divBdr>
          <w:divsChild>
            <w:div w:id="1652834020">
              <w:marLeft w:val="0"/>
              <w:marRight w:val="0"/>
              <w:marTop w:val="0"/>
              <w:marBottom w:val="0"/>
              <w:divBdr>
                <w:top w:val="none" w:sz="0" w:space="0" w:color="auto"/>
                <w:left w:val="none" w:sz="0" w:space="0" w:color="auto"/>
                <w:bottom w:val="none" w:sz="0" w:space="0" w:color="auto"/>
                <w:right w:val="none" w:sz="0" w:space="0" w:color="auto"/>
              </w:divBdr>
            </w:div>
          </w:divsChild>
        </w:div>
        <w:div w:id="1195656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399998">
          <w:marLeft w:val="0"/>
          <w:marRight w:val="0"/>
          <w:marTop w:val="0"/>
          <w:marBottom w:val="0"/>
          <w:divBdr>
            <w:top w:val="none" w:sz="0" w:space="0" w:color="auto"/>
            <w:left w:val="none" w:sz="0" w:space="0" w:color="auto"/>
            <w:bottom w:val="none" w:sz="0" w:space="0" w:color="auto"/>
            <w:right w:val="none" w:sz="0" w:space="0" w:color="auto"/>
          </w:divBdr>
          <w:divsChild>
            <w:div w:id="313097774">
              <w:marLeft w:val="0"/>
              <w:marRight w:val="0"/>
              <w:marTop w:val="0"/>
              <w:marBottom w:val="0"/>
              <w:divBdr>
                <w:top w:val="none" w:sz="0" w:space="0" w:color="auto"/>
                <w:left w:val="none" w:sz="0" w:space="0" w:color="auto"/>
                <w:bottom w:val="none" w:sz="0" w:space="0" w:color="auto"/>
                <w:right w:val="none" w:sz="0" w:space="0" w:color="auto"/>
              </w:divBdr>
            </w:div>
          </w:divsChild>
        </w:div>
        <w:div w:id="797920070">
          <w:marLeft w:val="0"/>
          <w:marRight w:val="0"/>
          <w:marTop w:val="0"/>
          <w:marBottom w:val="0"/>
          <w:divBdr>
            <w:top w:val="none" w:sz="0" w:space="0" w:color="auto"/>
            <w:left w:val="none" w:sz="0" w:space="0" w:color="auto"/>
            <w:bottom w:val="none" w:sz="0" w:space="0" w:color="auto"/>
            <w:right w:val="none" w:sz="0" w:space="0" w:color="auto"/>
          </w:divBdr>
          <w:divsChild>
            <w:div w:id="151915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968441">
      <w:bodyDiv w:val="1"/>
      <w:marLeft w:val="0"/>
      <w:marRight w:val="0"/>
      <w:marTop w:val="0"/>
      <w:marBottom w:val="0"/>
      <w:divBdr>
        <w:top w:val="none" w:sz="0" w:space="0" w:color="auto"/>
        <w:left w:val="none" w:sz="0" w:space="0" w:color="auto"/>
        <w:bottom w:val="none" w:sz="0" w:space="0" w:color="auto"/>
        <w:right w:val="none" w:sz="0" w:space="0" w:color="auto"/>
      </w:divBdr>
    </w:div>
    <w:div w:id="1647203321">
      <w:bodyDiv w:val="1"/>
      <w:marLeft w:val="0"/>
      <w:marRight w:val="0"/>
      <w:marTop w:val="0"/>
      <w:marBottom w:val="0"/>
      <w:divBdr>
        <w:top w:val="none" w:sz="0" w:space="0" w:color="auto"/>
        <w:left w:val="none" w:sz="0" w:space="0" w:color="auto"/>
        <w:bottom w:val="none" w:sz="0" w:space="0" w:color="auto"/>
        <w:right w:val="none" w:sz="0" w:space="0" w:color="auto"/>
      </w:divBdr>
    </w:div>
    <w:div w:id="1661619219">
      <w:bodyDiv w:val="1"/>
      <w:marLeft w:val="0"/>
      <w:marRight w:val="0"/>
      <w:marTop w:val="0"/>
      <w:marBottom w:val="0"/>
      <w:divBdr>
        <w:top w:val="none" w:sz="0" w:space="0" w:color="auto"/>
        <w:left w:val="none" w:sz="0" w:space="0" w:color="auto"/>
        <w:bottom w:val="none" w:sz="0" w:space="0" w:color="auto"/>
        <w:right w:val="none" w:sz="0" w:space="0" w:color="auto"/>
      </w:divBdr>
    </w:div>
    <w:div w:id="1674725807">
      <w:bodyDiv w:val="1"/>
      <w:marLeft w:val="0"/>
      <w:marRight w:val="0"/>
      <w:marTop w:val="0"/>
      <w:marBottom w:val="0"/>
      <w:divBdr>
        <w:top w:val="none" w:sz="0" w:space="0" w:color="auto"/>
        <w:left w:val="none" w:sz="0" w:space="0" w:color="auto"/>
        <w:bottom w:val="none" w:sz="0" w:space="0" w:color="auto"/>
        <w:right w:val="none" w:sz="0" w:space="0" w:color="auto"/>
      </w:divBdr>
      <w:divsChild>
        <w:div w:id="227345933">
          <w:marLeft w:val="0"/>
          <w:marRight w:val="0"/>
          <w:marTop w:val="0"/>
          <w:marBottom w:val="0"/>
          <w:divBdr>
            <w:top w:val="none" w:sz="0" w:space="0" w:color="auto"/>
            <w:left w:val="none" w:sz="0" w:space="0" w:color="auto"/>
            <w:bottom w:val="none" w:sz="0" w:space="0" w:color="auto"/>
            <w:right w:val="none" w:sz="0" w:space="0" w:color="auto"/>
          </w:divBdr>
          <w:divsChild>
            <w:div w:id="4583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82720">
      <w:bodyDiv w:val="1"/>
      <w:marLeft w:val="0"/>
      <w:marRight w:val="0"/>
      <w:marTop w:val="0"/>
      <w:marBottom w:val="0"/>
      <w:divBdr>
        <w:top w:val="none" w:sz="0" w:space="0" w:color="auto"/>
        <w:left w:val="none" w:sz="0" w:space="0" w:color="auto"/>
        <w:bottom w:val="none" w:sz="0" w:space="0" w:color="auto"/>
        <w:right w:val="none" w:sz="0" w:space="0" w:color="auto"/>
      </w:divBdr>
    </w:div>
    <w:div w:id="1692880318">
      <w:bodyDiv w:val="1"/>
      <w:marLeft w:val="0"/>
      <w:marRight w:val="0"/>
      <w:marTop w:val="0"/>
      <w:marBottom w:val="0"/>
      <w:divBdr>
        <w:top w:val="none" w:sz="0" w:space="0" w:color="auto"/>
        <w:left w:val="none" w:sz="0" w:space="0" w:color="auto"/>
        <w:bottom w:val="none" w:sz="0" w:space="0" w:color="auto"/>
        <w:right w:val="none" w:sz="0" w:space="0" w:color="auto"/>
      </w:divBdr>
      <w:divsChild>
        <w:div w:id="3297921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799061">
      <w:bodyDiv w:val="1"/>
      <w:marLeft w:val="0"/>
      <w:marRight w:val="0"/>
      <w:marTop w:val="0"/>
      <w:marBottom w:val="0"/>
      <w:divBdr>
        <w:top w:val="none" w:sz="0" w:space="0" w:color="auto"/>
        <w:left w:val="none" w:sz="0" w:space="0" w:color="auto"/>
        <w:bottom w:val="none" w:sz="0" w:space="0" w:color="auto"/>
        <w:right w:val="none" w:sz="0" w:space="0" w:color="auto"/>
      </w:divBdr>
    </w:div>
    <w:div w:id="1723214139">
      <w:bodyDiv w:val="1"/>
      <w:marLeft w:val="0"/>
      <w:marRight w:val="0"/>
      <w:marTop w:val="0"/>
      <w:marBottom w:val="0"/>
      <w:divBdr>
        <w:top w:val="none" w:sz="0" w:space="0" w:color="auto"/>
        <w:left w:val="none" w:sz="0" w:space="0" w:color="auto"/>
        <w:bottom w:val="none" w:sz="0" w:space="0" w:color="auto"/>
        <w:right w:val="none" w:sz="0" w:space="0" w:color="auto"/>
      </w:divBdr>
    </w:div>
    <w:div w:id="1738046589">
      <w:bodyDiv w:val="1"/>
      <w:marLeft w:val="0"/>
      <w:marRight w:val="0"/>
      <w:marTop w:val="0"/>
      <w:marBottom w:val="0"/>
      <w:divBdr>
        <w:top w:val="none" w:sz="0" w:space="0" w:color="auto"/>
        <w:left w:val="none" w:sz="0" w:space="0" w:color="auto"/>
        <w:bottom w:val="none" w:sz="0" w:space="0" w:color="auto"/>
        <w:right w:val="none" w:sz="0" w:space="0" w:color="auto"/>
      </w:divBdr>
      <w:divsChild>
        <w:div w:id="835998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202275">
      <w:bodyDiv w:val="1"/>
      <w:marLeft w:val="0"/>
      <w:marRight w:val="0"/>
      <w:marTop w:val="0"/>
      <w:marBottom w:val="0"/>
      <w:divBdr>
        <w:top w:val="none" w:sz="0" w:space="0" w:color="auto"/>
        <w:left w:val="none" w:sz="0" w:space="0" w:color="auto"/>
        <w:bottom w:val="none" w:sz="0" w:space="0" w:color="auto"/>
        <w:right w:val="none" w:sz="0" w:space="0" w:color="auto"/>
      </w:divBdr>
    </w:div>
    <w:div w:id="1745106437">
      <w:bodyDiv w:val="1"/>
      <w:marLeft w:val="0"/>
      <w:marRight w:val="0"/>
      <w:marTop w:val="0"/>
      <w:marBottom w:val="0"/>
      <w:divBdr>
        <w:top w:val="none" w:sz="0" w:space="0" w:color="auto"/>
        <w:left w:val="none" w:sz="0" w:space="0" w:color="auto"/>
        <w:bottom w:val="none" w:sz="0" w:space="0" w:color="auto"/>
        <w:right w:val="none" w:sz="0" w:space="0" w:color="auto"/>
      </w:divBdr>
      <w:divsChild>
        <w:div w:id="781069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863373">
          <w:marLeft w:val="0"/>
          <w:marRight w:val="0"/>
          <w:marTop w:val="0"/>
          <w:marBottom w:val="0"/>
          <w:divBdr>
            <w:top w:val="none" w:sz="0" w:space="0" w:color="auto"/>
            <w:left w:val="none" w:sz="0" w:space="0" w:color="auto"/>
            <w:bottom w:val="none" w:sz="0" w:space="0" w:color="auto"/>
            <w:right w:val="none" w:sz="0" w:space="0" w:color="auto"/>
          </w:divBdr>
          <w:divsChild>
            <w:div w:id="33792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498">
      <w:bodyDiv w:val="1"/>
      <w:marLeft w:val="0"/>
      <w:marRight w:val="0"/>
      <w:marTop w:val="0"/>
      <w:marBottom w:val="0"/>
      <w:divBdr>
        <w:top w:val="none" w:sz="0" w:space="0" w:color="auto"/>
        <w:left w:val="none" w:sz="0" w:space="0" w:color="auto"/>
        <w:bottom w:val="none" w:sz="0" w:space="0" w:color="auto"/>
        <w:right w:val="none" w:sz="0" w:space="0" w:color="auto"/>
      </w:divBdr>
      <w:divsChild>
        <w:div w:id="2695095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175">
          <w:marLeft w:val="0"/>
          <w:marRight w:val="0"/>
          <w:marTop w:val="0"/>
          <w:marBottom w:val="0"/>
          <w:divBdr>
            <w:top w:val="none" w:sz="0" w:space="0" w:color="auto"/>
            <w:left w:val="none" w:sz="0" w:space="0" w:color="auto"/>
            <w:bottom w:val="none" w:sz="0" w:space="0" w:color="auto"/>
            <w:right w:val="none" w:sz="0" w:space="0" w:color="auto"/>
          </w:divBdr>
          <w:divsChild>
            <w:div w:id="29860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41040">
      <w:bodyDiv w:val="1"/>
      <w:marLeft w:val="0"/>
      <w:marRight w:val="0"/>
      <w:marTop w:val="0"/>
      <w:marBottom w:val="0"/>
      <w:divBdr>
        <w:top w:val="none" w:sz="0" w:space="0" w:color="auto"/>
        <w:left w:val="none" w:sz="0" w:space="0" w:color="auto"/>
        <w:bottom w:val="none" w:sz="0" w:space="0" w:color="auto"/>
        <w:right w:val="none" w:sz="0" w:space="0" w:color="auto"/>
      </w:divBdr>
      <w:divsChild>
        <w:div w:id="897862135">
          <w:marLeft w:val="0"/>
          <w:marRight w:val="0"/>
          <w:marTop w:val="0"/>
          <w:marBottom w:val="0"/>
          <w:divBdr>
            <w:top w:val="none" w:sz="0" w:space="0" w:color="auto"/>
            <w:left w:val="none" w:sz="0" w:space="0" w:color="auto"/>
            <w:bottom w:val="none" w:sz="0" w:space="0" w:color="auto"/>
            <w:right w:val="none" w:sz="0" w:space="0" w:color="auto"/>
          </w:divBdr>
          <w:divsChild>
            <w:div w:id="1689064824">
              <w:marLeft w:val="0"/>
              <w:marRight w:val="0"/>
              <w:marTop w:val="0"/>
              <w:marBottom w:val="0"/>
              <w:divBdr>
                <w:top w:val="none" w:sz="0" w:space="0" w:color="auto"/>
                <w:left w:val="none" w:sz="0" w:space="0" w:color="auto"/>
                <w:bottom w:val="none" w:sz="0" w:space="0" w:color="auto"/>
                <w:right w:val="none" w:sz="0" w:space="0" w:color="auto"/>
              </w:divBdr>
            </w:div>
          </w:divsChild>
        </w:div>
        <w:div w:id="727340396">
          <w:blockQuote w:val="1"/>
          <w:marLeft w:val="720"/>
          <w:marRight w:val="720"/>
          <w:marTop w:val="100"/>
          <w:marBottom w:val="100"/>
          <w:divBdr>
            <w:top w:val="none" w:sz="0" w:space="0" w:color="auto"/>
            <w:left w:val="none" w:sz="0" w:space="0" w:color="auto"/>
            <w:bottom w:val="none" w:sz="0" w:space="0" w:color="auto"/>
            <w:right w:val="none" w:sz="0" w:space="0" w:color="auto"/>
          </w:divBdr>
        </w:div>
        <w:div w:id="288901578">
          <w:marLeft w:val="0"/>
          <w:marRight w:val="0"/>
          <w:marTop w:val="0"/>
          <w:marBottom w:val="0"/>
          <w:divBdr>
            <w:top w:val="none" w:sz="0" w:space="0" w:color="auto"/>
            <w:left w:val="none" w:sz="0" w:space="0" w:color="auto"/>
            <w:bottom w:val="none" w:sz="0" w:space="0" w:color="auto"/>
            <w:right w:val="none" w:sz="0" w:space="0" w:color="auto"/>
          </w:divBdr>
          <w:divsChild>
            <w:div w:id="9455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98513">
      <w:bodyDiv w:val="1"/>
      <w:marLeft w:val="0"/>
      <w:marRight w:val="0"/>
      <w:marTop w:val="0"/>
      <w:marBottom w:val="0"/>
      <w:divBdr>
        <w:top w:val="none" w:sz="0" w:space="0" w:color="auto"/>
        <w:left w:val="none" w:sz="0" w:space="0" w:color="auto"/>
        <w:bottom w:val="none" w:sz="0" w:space="0" w:color="auto"/>
        <w:right w:val="none" w:sz="0" w:space="0" w:color="auto"/>
      </w:divBdr>
    </w:div>
    <w:div w:id="1787313572">
      <w:bodyDiv w:val="1"/>
      <w:marLeft w:val="0"/>
      <w:marRight w:val="0"/>
      <w:marTop w:val="0"/>
      <w:marBottom w:val="0"/>
      <w:divBdr>
        <w:top w:val="none" w:sz="0" w:space="0" w:color="auto"/>
        <w:left w:val="none" w:sz="0" w:space="0" w:color="auto"/>
        <w:bottom w:val="none" w:sz="0" w:space="0" w:color="auto"/>
        <w:right w:val="none" w:sz="0" w:space="0" w:color="auto"/>
      </w:divBdr>
    </w:div>
    <w:div w:id="1809977176">
      <w:bodyDiv w:val="1"/>
      <w:marLeft w:val="0"/>
      <w:marRight w:val="0"/>
      <w:marTop w:val="0"/>
      <w:marBottom w:val="0"/>
      <w:divBdr>
        <w:top w:val="none" w:sz="0" w:space="0" w:color="auto"/>
        <w:left w:val="none" w:sz="0" w:space="0" w:color="auto"/>
        <w:bottom w:val="none" w:sz="0" w:space="0" w:color="auto"/>
        <w:right w:val="none" w:sz="0" w:space="0" w:color="auto"/>
      </w:divBdr>
    </w:div>
    <w:div w:id="1877430932">
      <w:bodyDiv w:val="1"/>
      <w:marLeft w:val="0"/>
      <w:marRight w:val="0"/>
      <w:marTop w:val="0"/>
      <w:marBottom w:val="0"/>
      <w:divBdr>
        <w:top w:val="none" w:sz="0" w:space="0" w:color="auto"/>
        <w:left w:val="none" w:sz="0" w:space="0" w:color="auto"/>
        <w:bottom w:val="none" w:sz="0" w:space="0" w:color="auto"/>
        <w:right w:val="none" w:sz="0" w:space="0" w:color="auto"/>
      </w:divBdr>
      <w:divsChild>
        <w:div w:id="1205947040">
          <w:marLeft w:val="0"/>
          <w:marRight w:val="0"/>
          <w:marTop w:val="0"/>
          <w:marBottom w:val="0"/>
          <w:divBdr>
            <w:top w:val="none" w:sz="0" w:space="0" w:color="auto"/>
            <w:left w:val="none" w:sz="0" w:space="0" w:color="auto"/>
            <w:bottom w:val="none" w:sz="0" w:space="0" w:color="auto"/>
            <w:right w:val="none" w:sz="0" w:space="0" w:color="auto"/>
          </w:divBdr>
          <w:divsChild>
            <w:div w:id="372728593">
              <w:marLeft w:val="0"/>
              <w:marRight w:val="0"/>
              <w:marTop w:val="0"/>
              <w:marBottom w:val="0"/>
              <w:divBdr>
                <w:top w:val="none" w:sz="0" w:space="0" w:color="auto"/>
                <w:left w:val="none" w:sz="0" w:space="0" w:color="auto"/>
                <w:bottom w:val="none" w:sz="0" w:space="0" w:color="auto"/>
                <w:right w:val="none" w:sz="0" w:space="0" w:color="auto"/>
              </w:divBdr>
            </w:div>
            <w:div w:id="364595351">
              <w:marLeft w:val="0"/>
              <w:marRight w:val="0"/>
              <w:marTop w:val="0"/>
              <w:marBottom w:val="0"/>
              <w:divBdr>
                <w:top w:val="none" w:sz="0" w:space="0" w:color="auto"/>
                <w:left w:val="none" w:sz="0" w:space="0" w:color="auto"/>
                <w:bottom w:val="none" w:sz="0" w:space="0" w:color="auto"/>
                <w:right w:val="none" w:sz="0" w:space="0" w:color="auto"/>
              </w:divBdr>
              <w:divsChild>
                <w:div w:id="645862699">
                  <w:marLeft w:val="0"/>
                  <w:marRight w:val="0"/>
                  <w:marTop w:val="0"/>
                  <w:marBottom w:val="0"/>
                  <w:divBdr>
                    <w:top w:val="none" w:sz="0" w:space="0" w:color="auto"/>
                    <w:left w:val="none" w:sz="0" w:space="0" w:color="auto"/>
                    <w:bottom w:val="none" w:sz="0" w:space="0" w:color="auto"/>
                    <w:right w:val="none" w:sz="0" w:space="0" w:color="auto"/>
                  </w:divBdr>
                  <w:divsChild>
                    <w:div w:id="8099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2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3120">
      <w:bodyDiv w:val="1"/>
      <w:marLeft w:val="0"/>
      <w:marRight w:val="0"/>
      <w:marTop w:val="0"/>
      <w:marBottom w:val="0"/>
      <w:divBdr>
        <w:top w:val="none" w:sz="0" w:space="0" w:color="auto"/>
        <w:left w:val="none" w:sz="0" w:space="0" w:color="auto"/>
        <w:bottom w:val="none" w:sz="0" w:space="0" w:color="auto"/>
        <w:right w:val="none" w:sz="0" w:space="0" w:color="auto"/>
      </w:divBdr>
    </w:div>
    <w:div w:id="1896621877">
      <w:bodyDiv w:val="1"/>
      <w:marLeft w:val="0"/>
      <w:marRight w:val="0"/>
      <w:marTop w:val="0"/>
      <w:marBottom w:val="0"/>
      <w:divBdr>
        <w:top w:val="none" w:sz="0" w:space="0" w:color="auto"/>
        <w:left w:val="none" w:sz="0" w:space="0" w:color="auto"/>
        <w:bottom w:val="none" w:sz="0" w:space="0" w:color="auto"/>
        <w:right w:val="none" w:sz="0" w:space="0" w:color="auto"/>
      </w:divBdr>
    </w:div>
    <w:div w:id="1904871462">
      <w:bodyDiv w:val="1"/>
      <w:marLeft w:val="0"/>
      <w:marRight w:val="0"/>
      <w:marTop w:val="0"/>
      <w:marBottom w:val="0"/>
      <w:divBdr>
        <w:top w:val="none" w:sz="0" w:space="0" w:color="auto"/>
        <w:left w:val="none" w:sz="0" w:space="0" w:color="auto"/>
        <w:bottom w:val="none" w:sz="0" w:space="0" w:color="auto"/>
        <w:right w:val="none" w:sz="0" w:space="0" w:color="auto"/>
      </w:divBdr>
      <w:divsChild>
        <w:div w:id="138620766">
          <w:marLeft w:val="0"/>
          <w:marRight w:val="0"/>
          <w:marTop w:val="0"/>
          <w:marBottom w:val="0"/>
          <w:divBdr>
            <w:top w:val="none" w:sz="0" w:space="0" w:color="auto"/>
            <w:left w:val="none" w:sz="0" w:space="0" w:color="auto"/>
            <w:bottom w:val="none" w:sz="0" w:space="0" w:color="auto"/>
            <w:right w:val="none" w:sz="0" w:space="0" w:color="auto"/>
          </w:divBdr>
          <w:divsChild>
            <w:div w:id="433936894">
              <w:marLeft w:val="0"/>
              <w:marRight w:val="0"/>
              <w:marTop w:val="0"/>
              <w:marBottom w:val="0"/>
              <w:divBdr>
                <w:top w:val="none" w:sz="0" w:space="0" w:color="auto"/>
                <w:left w:val="none" w:sz="0" w:space="0" w:color="auto"/>
                <w:bottom w:val="none" w:sz="0" w:space="0" w:color="auto"/>
                <w:right w:val="none" w:sz="0" w:space="0" w:color="auto"/>
              </w:divBdr>
            </w:div>
          </w:divsChild>
        </w:div>
        <w:div w:id="813908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533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4344">
      <w:bodyDiv w:val="1"/>
      <w:marLeft w:val="0"/>
      <w:marRight w:val="0"/>
      <w:marTop w:val="0"/>
      <w:marBottom w:val="0"/>
      <w:divBdr>
        <w:top w:val="none" w:sz="0" w:space="0" w:color="auto"/>
        <w:left w:val="none" w:sz="0" w:space="0" w:color="auto"/>
        <w:bottom w:val="none" w:sz="0" w:space="0" w:color="auto"/>
        <w:right w:val="none" w:sz="0" w:space="0" w:color="auto"/>
      </w:divBdr>
      <w:divsChild>
        <w:div w:id="55006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964896">
      <w:bodyDiv w:val="1"/>
      <w:marLeft w:val="0"/>
      <w:marRight w:val="0"/>
      <w:marTop w:val="0"/>
      <w:marBottom w:val="0"/>
      <w:divBdr>
        <w:top w:val="none" w:sz="0" w:space="0" w:color="auto"/>
        <w:left w:val="none" w:sz="0" w:space="0" w:color="auto"/>
        <w:bottom w:val="none" w:sz="0" w:space="0" w:color="auto"/>
        <w:right w:val="none" w:sz="0" w:space="0" w:color="auto"/>
      </w:divBdr>
    </w:div>
    <w:div w:id="1921678061">
      <w:bodyDiv w:val="1"/>
      <w:marLeft w:val="0"/>
      <w:marRight w:val="0"/>
      <w:marTop w:val="0"/>
      <w:marBottom w:val="0"/>
      <w:divBdr>
        <w:top w:val="none" w:sz="0" w:space="0" w:color="auto"/>
        <w:left w:val="none" w:sz="0" w:space="0" w:color="auto"/>
        <w:bottom w:val="none" w:sz="0" w:space="0" w:color="auto"/>
        <w:right w:val="none" w:sz="0" w:space="0" w:color="auto"/>
      </w:divBdr>
      <w:divsChild>
        <w:div w:id="174462275">
          <w:blockQuote w:val="1"/>
          <w:marLeft w:val="720"/>
          <w:marRight w:val="720"/>
          <w:marTop w:val="100"/>
          <w:marBottom w:val="100"/>
          <w:divBdr>
            <w:top w:val="none" w:sz="0" w:space="0" w:color="auto"/>
            <w:left w:val="none" w:sz="0" w:space="0" w:color="auto"/>
            <w:bottom w:val="none" w:sz="0" w:space="0" w:color="auto"/>
            <w:right w:val="none" w:sz="0" w:space="0" w:color="auto"/>
          </w:divBdr>
        </w:div>
        <w:div w:id="721556568">
          <w:blockQuote w:val="1"/>
          <w:marLeft w:val="720"/>
          <w:marRight w:val="720"/>
          <w:marTop w:val="100"/>
          <w:marBottom w:val="100"/>
          <w:divBdr>
            <w:top w:val="none" w:sz="0" w:space="0" w:color="auto"/>
            <w:left w:val="none" w:sz="0" w:space="0" w:color="auto"/>
            <w:bottom w:val="none" w:sz="0" w:space="0" w:color="auto"/>
            <w:right w:val="none" w:sz="0" w:space="0" w:color="auto"/>
          </w:divBdr>
        </w:div>
        <w:div w:id="643897074">
          <w:marLeft w:val="0"/>
          <w:marRight w:val="0"/>
          <w:marTop w:val="0"/>
          <w:marBottom w:val="0"/>
          <w:divBdr>
            <w:top w:val="none" w:sz="0" w:space="0" w:color="auto"/>
            <w:left w:val="none" w:sz="0" w:space="0" w:color="auto"/>
            <w:bottom w:val="none" w:sz="0" w:space="0" w:color="auto"/>
            <w:right w:val="none" w:sz="0" w:space="0" w:color="auto"/>
          </w:divBdr>
          <w:divsChild>
            <w:div w:id="1458136089">
              <w:marLeft w:val="0"/>
              <w:marRight w:val="0"/>
              <w:marTop w:val="0"/>
              <w:marBottom w:val="0"/>
              <w:divBdr>
                <w:top w:val="none" w:sz="0" w:space="0" w:color="auto"/>
                <w:left w:val="none" w:sz="0" w:space="0" w:color="auto"/>
                <w:bottom w:val="none" w:sz="0" w:space="0" w:color="auto"/>
                <w:right w:val="none" w:sz="0" w:space="0" w:color="auto"/>
              </w:divBdr>
            </w:div>
          </w:divsChild>
        </w:div>
        <w:div w:id="779909217">
          <w:marLeft w:val="0"/>
          <w:marRight w:val="0"/>
          <w:marTop w:val="0"/>
          <w:marBottom w:val="0"/>
          <w:divBdr>
            <w:top w:val="none" w:sz="0" w:space="0" w:color="auto"/>
            <w:left w:val="none" w:sz="0" w:space="0" w:color="auto"/>
            <w:bottom w:val="none" w:sz="0" w:space="0" w:color="auto"/>
            <w:right w:val="none" w:sz="0" w:space="0" w:color="auto"/>
          </w:divBdr>
          <w:divsChild>
            <w:div w:id="206217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3896">
      <w:bodyDiv w:val="1"/>
      <w:marLeft w:val="0"/>
      <w:marRight w:val="0"/>
      <w:marTop w:val="0"/>
      <w:marBottom w:val="0"/>
      <w:divBdr>
        <w:top w:val="none" w:sz="0" w:space="0" w:color="auto"/>
        <w:left w:val="none" w:sz="0" w:space="0" w:color="auto"/>
        <w:bottom w:val="none" w:sz="0" w:space="0" w:color="auto"/>
        <w:right w:val="none" w:sz="0" w:space="0" w:color="auto"/>
      </w:divBdr>
      <w:divsChild>
        <w:div w:id="241641760">
          <w:marLeft w:val="0"/>
          <w:marRight w:val="0"/>
          <w:marTop w:val="0"/>
          <w:marBottom w:val="0"/>
          <w:divBdr>
            <w:top w:val="none" w:sz="0" w:space="0" w:color="auto"/>
            <w:left w:val="none" w:sz="0" w:space="0" w:color="auto"/>
            <w:bottom w:val="none" w:sz="0" w:space="0" w:color="auto"/>
            <w:right w:val="none" w:sz="0" w:space="0" w:color="auto"/>
          </w:divBdr>
          <w:divsChild>
            <w:div w:id="182396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78188">
      <w:bodyDiv w:val="1"/>
      <w:marLeft w:val="0"/>
      <w:marRight w:val="0"/>
      <w:marTop w:val="0"/>
      <w:marBottom w:val="0"/>
      <w:divBdr>
        <w:top w:val="none" w:sz="0" w:space="0" w:color="auto"/>
        <w:left w:val="none" w:sz="0" w:space="0" w:color="auto"/>
        <w:bottom w:val="none" w:sz="0" w:space="0" w:color="auto"/>
        <w:right w:val="none" w:sz="0" w:space="0" w:color="auto"/>
      </w:divBdr>
    </w:div>
    <w:div w:id="1954825365">
      <w:bodyDiv w:val="1"/>
      <w:marLeft w:val="0"/>
      <w:marRight w:val="0"/>
      <w:marTop w:val="0"/>
      <w:marBottom w:val="0"/>
      <w:divBdr>
        <w:top w:val="none" w:sz="0" w:space="0" w:color="auto"/>
        <w:left w:val="none" w:sz="0" w:space="0" w:color="auto"/>
        <w:bottom w:val="none" w:sz="0" w:space="0" w:color="auto"/>
        <w:right w:val="none" w:sz="0" w:space="0" w:color="auto"/>
      </w:divBdr>
    </w:div>
    <w:div w:id="1958949657">
      <w:bodyDiv w:val="1"/>
      <w:marLeft w:val="0"/>
      <w:marRight w:val="0"/>
      <w:marTop w:val="0"/>
      <w:marBottom w:val="0"/>
      <w:divBdr>
        <w:top w:val="none" w:sz="0" w:space="0" w:color="auto"/>
        <w:left w:val="none" w:sz="0" w:space="0" w:color="auto"/>
        <w:bottom w:val="none" w:sz="0" w:space="0" w:color="auto"/>
        <w:right w:val="none" w:sz="0" w:space="0" w:color="auto"/>
      </w:divBdr>
      <w:divsChild>
        <w:div w:id="17941312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2304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362774">
          <w:blockQuote w:val="1"/>
          <w:marLeft w:val="720"/>
          <w:marRight w:val="720"/>
          <w:marTop w:val="100"/>
          <w:marBottom w:val="100"/>
          <w:divBdr>
            <w:top w:val="none" w:sz="0" w:space="0" w:color="auto"/>
            <w:left w:val="none" w:sz="0" w:space="0" w:color="auto"/>
            <w:bottom w:val="none" w:sz="0" w:space="0" w:color="auto"/>
            <w:right w:val="none" w:sz="0" w:space="0" w:color="auto"/>
          </w:divBdr>
        </w:div>
        <w:div w:id="363679127">
          <w:marLeft w:val="0"/>
          <w:marRight w:val="0"/>
          <w:marTop w:val="0"/>
          <w:marBottom w:val="0"/>
          <w:divBdr>
            <w:top w:val="none" w:sz="0" w:space="0" w:color="auto"/>
            <w:left w:val="none" w:sz="0" w:space="0" w:color="auto"/>
            <w:bottom w:val="none" w:sz="0" w:space="0" w:color="auto"/>
            <w:right w:val="none" w:sz="0" w:space="0" w:color="auto"/>
          </w:divBdr>
          <w:divsChild>
            <w:div w:id="425272386">
              <w:marLeft w:val="0"/>
              <w:marRight w:val="0"/>
              <w:marTop w:val="0"/>
              <w:marBottom w:val="0"/>
              <w:divBdr>
                <w:top w:val="none" w:sz="0" w:space="0" w:color="auto"/>
                <w:left w:val="none" w:sz="0" w:space="0" w:color="auto"/>
                <w:bottom w:val="none" w:sz="0" w:space="0" w:color="auto"/>
                <w:right w:val="none" w:sz="0" w:space="0" w:color="auto"/>
              </w:divBdr>
            </w:div>
          </w:divsChild>
        </w:div>
        <w:div w:id="587471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1253805">
      <w:bodyDiv w:val="1"/>
      <w:marLeft w:val="0"/>
      <w:marRight w:val="0"/>
      <w:marTop w:val="0"/>
      <w:marBottom w:val="0"/>
      <w:divBdr>
        <w:top w:val="none" w:sz="0" w:space="0" w:color="auto"/>
        <w:left w:val="none" w:sz="0" w:space="0" w:color="auto"/>
        <w:bottom w:val="none" w:sz="0" w:space="0" w:color="auto"/>
        <w:right w:val="none" w:sz="0" w:space="0" w:color="auto"/>
      </w:divBdr>
    </w:div>
    <w:div w:id="1991252393">
      <w:bodyDiv w:val="1"/>
      <w:marLeft w:val="0"/>
      <w:marRight w:val="0"/>
      <w:marTop w:val="0"/>
      <w:marBottom w:val="0"/>
      <w:divBdr>
        <w:top w:val="none" w:sz="0" w:space="0" w:color="auto"/>
        <w:left w:val="none" w:sz="0" w:space="0" w:color="auto"/>
        <w:bottom w:val="none" w:sz="0" w:space="0" w:color="auto"/>
        <w:right w:val="none" w:sz="0" w:space="0" w:color="auto"/>
      </w:divBdr>
    </w:div>
    <w:div w:id="1999337745">
      <w:bodyDiv w:val="1"/>
      <w:marLeft w:val="0"/>
      <w:marRight w:val="0"/>
      <w:marTop w:val="0"/>
      <w:marBottom w:val="0"/>
      <w:divBdr>
        <w:top w:val="none" w:sz="0" w:space="0" w:color="auto"/>
        <w:left w:val="none" w:sz="0" w:space="0" w:color="auto"/>
        <w:bottom w:val="none" w:sz="0" w:space="0" w:color="auto"/>
        <w:right w:val="none" w:sz="0" w:space="0" w:color="auto"/>
      </w:divBdr>
      <w:divsChild>
        <w:div w:id="1293681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3121871">
      <w:bodyDiv w:val="1"/>
      <w:marLeft w:val="0"/>
      <w:marRight w:val="0"/>
      <w:marTop w:val="0"/>
      <w:marBottom w:val="0"/>
      <w:divBdr>
        <w:top w:val="none" w:sz="0" w:space="0" w:color="auto"/>
        <w:left w:val="none" w:sz="0" w:space="0" w:color="auto"/>
        <w:bottom w:val="none" w:sz="0" w:space="0" w:color="auto"/>
        <w:right w:val="none" w:sz="0" w:space="0" w:color="auto"/>
      </w:divBdr>
      <w:divsChild>
        <w:div w:id="336225529">
          <w:blockQuote w:val="1"/>
          <w:marLeft w:val="720"/>
          <w:marRight w:val="720"/>
          <w:marTop w:val="100"/>
          <w:marBottom w:val="100"/>
          <w:divBdr>
            <w:top w:val="none" w:sz="0" w:space="0" w:color="auto"/>
            <w:left w:val="none" w:sz="0" w:space="0" w:color="auto"/>
            <w:bottom w:val="none" w:sz="0" w:space="0" w:color="auto"/>
            <w:right w:val="none" w:sz="0" w:space="0" w:color="auto"/>
          </w:divBdr>
        </w:div>
        <w:div w:id="58747828">
          <w:marLeft w:val="0"/>
          <w:marRight w:val="0"/>
          <w:marTop w:val="0"/>
          <w:marBottom w:val="0"/>
          <w:divBdr>
            <w:top w:val="none" w:sz="0" w:space="0" w:color="auto"/>
            <w:left w:val="none" w:sz="0" w:space="0" w:color="auto"/>
            <w:bottom w:val="none" w:sz="0" w:space="0" w:color="auto"/>
            <w:right w:val="none" w:sz="0" w:space="0" w:color="auto"/>
          </w:divBdr>
          <w:divsChild>
            <w:div w:id="275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86457">
      <w:bodyDiv w:val="1"/>
      <w:marLeft w:val="0"/>
      <w:marRight w:val="0"/>
      <w:marTop w:val="0"/>
      <w:marBottom w:val="0"/>
      <w:divBdr>
        <w:top w:val="none" w:sz="0" w:space="0" w:color="auto"/>
        <w:left w:val="none" w:sz="0" w:space="0" w:color="auto"/>
        <w:bottom w:val="none" w:sz="0" w:space="0" w:color="auto"/>
        <w:right w:val="none" w:sz="0" w:space="0" w:color="auto"/>
      </w:divBdr>
    </w:div>
    <w:div w:id="2035690250">
      <w:bodyDiv w:val="1"/>
      <w:marLeft w:val="0"/>
      <w:marRight w:val="0"/>
      <w:marTop w:val="0"/>
      <w:marBottom w:val="0"/>
      <w:divBdr>
        <w:top w:val="none" w:sz="0" w:space="0" w:color="auto"/>
        <w:left w:val="none" w:sz="0" w:space="0" w:color="auto"/>
        <w:bottom w:val="none" w:sz="0" w:space="0" w:color="auto"/>
        <w:right w:val="none" w:sz="0" w:space="0" w:color="auto"/>
      </w:divBdr>
    </w:div>
    <w:div w:id="2038192896">
      <w:bodyDiv w:val="1"/>
      <w:marLeft w:val="0"/>
      <w:marRight w:val="0"/>
      <w:marTop w:val="0"/>
      <w:marBottom w:val="0"/>
      <w:divBdr>
        <w:top w:val="none" w:sz="0" w:space="0" w:color="auto"/>
        <w:left w:val="none" w:sz="0" w:space="0" w:color="auto"/>
        <w:bottom w:val="none" w:sz="0" w:space="0" w:color="auto"/>
        <w:right w:val="none" w:sz="0" w:space="0" w:color="auto"/>
      </w:divBdr>
    </w:div>
    <w:div w:id="2052924005">
      <w:bodyDiv w:val="1"/>
      <w:marLeft w:val="0"/>
      <w:marRight w:val="0"/>
      <w:marTop w:val="0"/>
      <w:marBottom w:val="0"/>
      <w:divBdr>
        <w:top w:val="none" w:sz="0" w:space="0" w:color="auto"/>
        <w:left w:val="none" w:sz="0" w:space="0" w:color="auto"/>
        <w:bottom w:val="none" w:sz="0" w:space="0" w:color="auto"/>
        <w:right w:val="none" w:sz="0" w:space="0" w:color="auto"/>
      </w:divBdr>
    </w:div>
    <w:div w:id="2086415396">
      <w:bodyDiv w:val="1"/>
      <w:marLeft w:val="0"/>
      <w:marRight w:val="0"/>
      <w:marTop w:val="0"/>
      <w:marBottom w:val="0"/>
      <w:divBdr>
        <w:top w:val="none" w:sz="0" w:space="0" w:color="auto"/>
        <w:left w:val="none" w:sz="0" w:space="0" w:color="auto"/>
        <w:bottom w:val="none" w:sz="0" w:space="0" w:color="auto"/>
        <w:right w:val="none" w:sz="0" w:space="0" w:color="auto"/>
      </w:divBdr>
      <w:divsChild>
        <w:div w:id="1018265546">
          <w:marLeft w:val="0"/>
          <w:marRight w:val="0"/>
          <w:marTop w:val="0"/>
          <w:marBottom w:val="0"/>
          <w:divBdr>
            <w:top w:val="none" w:sz="0" w:space="0" w:color="auto"/>
            <w:left w:val="none" w:sz="0" w:space="0" w:color="auto"/>
            <w:bottom w:val="none" w:sz="0" w:space="0" w:color="auto"/>
            <w:right w:val="none" w:sz="0" w:space="0" w:color="auto"/>
          </w:divBdr>
          <w:divsChild>
            <w:div w:id="90591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22208">
      <w:bodyDiv w:val="1"/>
      <w:marLeft w:val="0"/>
      <w:marRight w:val="0"/>
      <w:marTop w:val="0"/>
      <w:marBottom w:val="0"/>
      <w:divBdr>
        <w:top w:val="none" w:sz="0" w:space="0" w:color="auto"/>
        <w:left w:val="none" w:sz="0" w:space="0" w:color="auto"/>
        <w:bottom w:val="none" w:sz="0" w:space="0" w:color="auto"/>
        <w:right w:val="none" w:sz="0" w:space="0" w:color="auto"/>
      </w:divBdr>
    </w:div>
    <w:div w:id="2100759689">
      <w:bodyDiv w:val="1"/>
      <w:marLeft w:val="0"/>
      <w:marRight w:val="0"/>
      <w:marTop w:val="0"/>
      <w:marBottom w:val="0"/>
      <w:divBdr>
        <w:top w:val="none" w:sz="0" w:space="0" w:color="auto"/>
        <w:left w:val="none" w:sz="0" w:space="0" w:color="auto"/>
        <w:bottom w:val="none" w:sz="0" w:space="0" w:color="auto"/>
        <w:right w:val="none" w:sz="0" w:space="0" w:color="auto"/>
      </w:divBdr>
    </w:div>
    <w:div w:id="2112553928">
      <w:bodyDiv w:val="1"/>
      <w:marLeft w:val="0"/>
      <w:marRight w:val="0"/>
      <w:marTop w:val="0"/>
      <w:marBottom w:val="0"/>
      <w:divBdr>
        <w:top w:val="none" w:sz="0" w:space="0" w:color="auto"/>
        <w:left w:val="none" w:sz="0" w:space="0" w:color="auto"/>
        <w:bottom w:val="none" w:sz="0" w:space="0" w:color="auto"/>
        <w:right w:val="none" w:sz="0" w:space="0" w:color="auto"/>
      </w:divBdr>
    </w:div>
    <w:div w:id="2116947261">
      <w:bodyDiv w:val="1"/>
      <w:marLeft w:val="0"/>
      <w:marRight w:val="0"/>
      <w:marTop w:val="0"/>
      <w:marBottom w:val="0"/>
      <w:divBdr>
        <w:top w:val="none" w:sz="0" w:space="0" w:color="auto"/>
        <w:left w:val="none" w:sz="0" w:space="0" w:color="auto"/>
        <w:bottom w:val="none" w:sz="0" w:space="0" w:color="auto"/>
        <w:right w:val="none" w:sz="0" w:space="0" w:color="auto"/>
      </w:divBdr>
    </w:div>
    <w:div w:id="2147384450">
      <w:bodyDiv w:val="1"/>
      <w:marLeft w:val="0"/>
      <w:marRight w:val="0"/>
      <w:marTop w:val="0"/>
      <w:marBottom w:val="0"/>
      <w:divBdr>
        <w:top w:val="none" w:sz="0" w:space="0" w:color="auto"/>
        <w:left w:val="none" w:sz="0" w:space="0" w:color="auto"/>
        <w:bottom w:val="none" w:sz="0" w:space="0" w:color="auto"/>
        <w:right w:val="none" w:sz="0" w:space="0" w:color="auto"/>
      </w:divBdr>
      <w:divsChild>
        <w:div w:id="1768621974">
          <w:marLeft w:val="0"/>
          <w:marRight w:val="0"/>
          <w:marTop w:val="0"/>
          <w:marBottom w:val="0"/>
          <w:divBdr>
            <w:top w:val="none" w:sz="0" w:space="0" w:color="auto"/>
            <w:left w:val="none" w:sz="0" w:space="0" w:color="auto"/>
            <w:bottom w:val="none" w:sz="0" w:space="0" w:color="auto"/>
            <w:right w:val="none" w:sz="0" w:space="0" w:color="auto"/>
          </w:divBdr>
          <w:divsChild>
            <w:div w:id="1759323845">
              <w:marLeft w:val="0"/>
              <w:marRight w:val="0"/>
              <w:marTop w:val="0"/>
              <w:marBottom w:val="0"/>
              <w:divBdr>
                <w:top w:val="none" w:sz="0" w:space="0" w:color="auto"/>
                <w:left w:val="none" w:sz="0" w:space="0" w:color="auto"/>
                <w:bottom w:val="none" w:sz="0" w:space="0" w:color="auto"/>
                <w:right w:val="none" w:sz="0" w:space="0" w:color="auto"/>
              </w:divBdr>
            </w:div>
          </w:divsChild>
        </w:div>
        <w:div w:id="364715850">
          <w:blockQuote w:val="1"/>
          <w:marLeft w:val="720"/>
          <w:marRight w:val="720"/>
          <w:marTop w:val="100"/>
          <w:marBottom w:val="100"/>
          <w:divBdr>
            <w:top w:val="none" w:sz="0" w:space="0" w:color="auto"/>
            <w:left w:val="none" w:sz="0" w:space="0" w:color="auto"/>
            <w:bottom w:val="none" w:sz="0" w:space="0" w:color="auto"/>
            <w:right w:val="none" w:sz="0" w:space="0" w:color="auto"/>
          </w:divBdr>
        </w:div>
        <w:div w:id="973214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0FB3C-A184-EF46-AD66-86CC3472C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23</Pages>
  <Words>4856</Words>
  <Characters>27684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Abdulaziz Abdullah</cp:lastModifiedBy>
  <cp:revision>7</cp:revision>
  <cp:lastPrinted>2025-07-07T19:47:00Z</cp:lastPrinted>
  <dcterms:created xsi:type="dcterms:W3CDTF">2025-07-08T06:16:00Z</dcterms:created>
  <dcterms:modified xsi:type="dcterms:W3CDTF">2025-08-10T19:51:00Z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