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0B68B" w14:textId="0BECD1C4" w:rsidR="00F40902" w:rsidRPr="003A3EE8" w:rsidRDefault="00F3359C">
      <w:pPr>
        <w:rPr>
          <w:rFonts w:ascii="Traditional Arabic" w:hAnsi="Traditional Arabic" w:cs="Traditional Arabic"/>
          <w:sz w:val="28"/>
          <w:szCs w:val="28"/>
          <w:rtl/>
        </w:rPr>
      </w:pPr>
      <w:r w:rsidRPr="003A3EE8">
        <w:rPr>
          <w:rFonts w:ascii="Traditional Arabic" w:hAnsi="Traditional Arabic" w:cs="Traditional Arabic"/>
          <w:noProof/>
          <w:sz w:val="28"/>
          <w:szCs w:val="28"/>
        </w:rPr>
        <w:drawing>
          <wp:anchor distT="0" distB="0" distL="114300" distR="114300" simplePos="0" relativeHeight="251659264" behindDoc="1" locked="0" layoutInCell="1" allowOverlap="1" wp14:anchorId="09F4A232" wp14:editId="6A72169D">
            <wp:simplePos x="0" y="0"/>
            <wp:positionH relativeFrom="column">
              <wp:posOffset>-533400</wp:posOffset>
            </wp:positionH>
            <wp:positionV relativeFrom="paragraph">
              <wp:posOffset>0</wp:posOffset>
            </wp:positionV>
            <wp:extent cx="1501140" cy="1501140"/>
            <wp:effectExtent l="0" t="0" r="3810" b="3810"/>
            <wp:wrapTight wrapText="bothSides">
              <wp:wrapPolygon edited="0">
                <wp:start x="0" y="0"/>
                <wp:lineTo x="0" y="21381"/>
                <wp:lineTo x="21381" y="21381"/>
                <wp:lineTo x="21381" y="0"/>
                <wp:lineTo x="0" y="0"/>
              </wp:wrapPolygon>
            </wp:wrapTight>
            <wp:docPr id="203722628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حرم الجامعي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1140" cy="1501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BC5A7B" w14:textId="20EF0057" w:rsidR="00F3359C" w:rsidRPr="003A3EE8" w:rsidRDefault="00F3359C" w:rsidP="00F3359C">
      <w:pPr>
        <w:spacing w:after="0" w:line="240" w:lineRule="auto"/>
        <w:rPr>
          <w:rFonts w:ascii="Traditional Arabic" w:hAnsi="Traditional Arabic" w:cs="Traditional Arabic"/>
          <w:sz w:val="28"/>
          <w:szCs w:val="28"/>
        </w:rPr>
      </w:pPr>
    </w:p>
    <w:p w14:paraId="49E82A8D" w14:textId="31454D21" w:rsidR="00F3359C" w:rsidRPr="003A3EE8" w:rsidRDefault="0039774A" w:rsidP="0039774A">
      <w:pPr>
        <w:spacing w:after="0" w:line="240" w:lineRule="auto"/>
        <w:rPr>
          <w:rFonts w:ascii="Traditional Arabic" w:hAnsi="Traditional Arabic" w:cs="Traditional Arabic"/>
          <w:sz w:val="28"/>
          <w:szCs w:val="28"/>
          <w:rtl/>
        </w:rPr>
      </w:pPr>
      <w:r w:rsidRPr="003A3EE8">
        <w:rPr>
          <w:rFonts w:ascii="Traditional Arabic" w:hAnsi="Traditional Arabic" w:cs="Traditional Arabic"/>
          <w:sz w:val="28"/>
          <w:szCs w:val="28"/>
        </w:rPr>
        <w:t xml:space="preserve">  </w:t>
      </w:r>
      <w:r w:rsidR="00F3359C" w:rsidRPr="003A3EE8">
        <w:rPr>
          <w:rFonts w:ascii="Traditional Arabic" w:hAnsi="Traditional Arabic" w:cs="Traditional Arabic"/>
          <w:sz w:val="28"/>
          <w:szCs w:val="28"/>
          <w:rtl/>
        </w:rPr>
        <w:t>جامعة ميد أوشن</w:t>
      </w:r>
    </w:p>
    <w:p w14:paraId="6AB54574" w14:textId="5F1960EE" w:rsidR="00F3359C" w:rsidRPr="003A3EE8" w:rsidRDefault="00F3359C" w:rsidP="0039774A">
      <w:pPr>
        <w:spacing w:after="0" w:line="240"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كلية ال</w:t>
      </w:r>
      <w:r w:rsidR="0039774A" w:rsidRPr="003A3EE8">
        <w:rPr>
          <w:rFonts w:ascii="Traditional Arabic" w:hAnsi="Traditional Arabic" w:cs="Traditional Arabic"/>
          <w:sz w:val="28"/>
          <w:szCs w:val="28"/>
          <w:rtl/>
        </w:rPr>
        <w:t>إ</w:t>
      </w:r>
      <w:r w:rsidRPr="003A3EE8">
        <w:rPr>
          <w:rFonts w:ascii="Traditional Arabic" w:hAnsi="Traditional Arabic" w:cs="Traditional Arabic"/>
          <w:sz w:val="28"/>
          <w:szCs w:val="28"/>
          <w:rtl/>
        </w:rPr>
        <w:t>علام والتسويق</w:t>
      </w:r>
    </w:p>
    <w:p w14:paraId="47365200" w14:textId="77777777" w:rsidR="00F3359C" w:rsidRPr="003A3EE8" w:rsidRDefault="00F3359C" w:rsidP="00F3359C">
      <w:pPr>
        <w:jc w:val="center"/>
        <w:rPr>
          <w:rFonts w:ascii="Traditional Arabic" w:hAnsi="Traditional Arabic" w:cs="Traditional Arabic"/>
          <w:sz w:val="28"/>
          <w:szCs w:val="28"/>
          <w:rtl/>
        </w:rPr>
      </w:pPr>
    </w:p>
    <w:p w14:paraId="29F2947A" w14:textId="77777777" w:rsidR="00F3359C" w:rsidRPr="003A3EE8" w:rsidRDefault="00F3359C">
      <w:pPr>
        <w:rPr>
          <w:rFonts w:ascii="Traditional Arabic" w:hAnsi="Traditional Arabic" w:cs="Traditional Arabic"/>
          <w:sz w:val="28"/>
          <w:szCs w:val="28"/>
          <w:rtl/>
        </w:rPr>
      </w:pPr>
    </w:p>
    <w:p w14:paraId="0448A5AE" w14:textId="77777777" w:rsidR="00F3359C" w:rsidRPr="003A3EE8" w:rsidRDefault="00F3359C">
      <w:pPr>
        <w:rPr>
          <w:rFonts w:ascii="Traditional Arabic" w:hAnsi="Traditional Arabic" w:cs="Traditional Arabic"/>
          <w:sz w:val="28"/>
          <w:szCs w:val="28"/>
          <w:rtl/>
        </w:rPr>
      </w:pPr>
    </w:p>
    <w:p w14:paraId="508A8E7E" w14:textId="77777777" w:rsidR="00F3359C" w:rsidRPr="00620303" w:rsidRDefault="00F3359C">
      <w:pPr>
        <w:rPr>
          <w:rFonts w:ascii="Traditional Arabic" w:hAnsi="Traditional Arabic" w:cs="Traditional Arabic"/>
          <w:sz w:val="36"/>
          <w:szCs w:val="36"/>
          <w:rtl/>
        </w:rPr>
      </w:pPr>
    </w:p>
    <w:p w14:paraId="14EC41C6" w14:textId="77777777" w:rsidR="00682888" w:rsidRPr="00620303" w:rsidRDefault="00682888">
      <w:pPr>
        <w:rPr>
          <w:rFonts w:ascii="Traditional Arabic" w:hAnsi="Traditional Arabic" w:cs="Traditional Arabic"/>
          <w:sz w:val="36"/>
          <w:szCs w:val="36"/>
          <w:rtl/>
        </w:rPr>
      </w:pPr>
    </w:p>
    <w:p w14:paraId="513C6DFF" w14:textId="498552FD" w:rsidR="00C61054" w:rsidRPr="00620303" w:rsidRDefault="00F3359C" w:rsidP="00F3359C">
      <w:pPr>
        <w:jc w:val="center"/>
        <w:rPr>
          <w:rFonts w:ascii="Traditional Arabic" w:hAnsi="Traditional Arabic" w:cs="Traditional Arabic"/>
          <w:b/>
          <w:bCs/>
          <w:sz w:val="36"/>
          <w:szCs w:val="36"/>
          <w:rtl/>
        </w:rPr>
      </w:pPr>
      <w:r w:rsidRPr="00620303">
        <w:rPr>
          <w:rFonts w:ascii="Traditional Arabic" w:hAnsi="Traditional Arabic" w:cs="Traditional Arabic"/>
          <w:b/>
          <w:bCs/>
          <w:sz w:val="36"/>
          <w:szCs w:val="36"/>
          <w:rtl/>
        </w:rPr>
        <w:t>خطة بحث بعنوان</w:t>
      </w:r>
    </w:p>
    <w:p w14:paraId="69C6EE6B" w14:textId="77777777" w:rsidR="0039774A" w:rsidRPr="00620303" w:rsidRDefault="00C61054" w:rsidP="00F3359C">
      <w:pPr>
        <w:spacing w:after="0"/>
        <w:jc w:val="center"/>
        <w:rPr>
          <w:rFonts w:ascii="Traditional Arabic" w:hAnsi="Traditional Arabic" w:cs="Traditional Arabic"/>
          <w:b/>
          <w:bCs/>
          <w:sz w:val="36"/>
          <w:szCs w:val="36"/>
          <w:rtl/>
        </w:rPr>
      </w:pPr>
      <w:bookmarkStart w:id="0" w:name="_Hlk215309123"/>
      <w:r w:rsidRPr="00620303">
        <w:rPr>
          <w:rFonts w:ascii="Traditional Arabic" w:hAnsi="Traditional Arabic" w:cs="Traditional Arabic"/>
          <w:b/>
          <w:bCs/>
          <w:sz w:val="36"/>
          <w:szCs w:val="36"/>
          <w:rtl/>
        </w:rPr>
        <w:t>الخطاب التعليمي في وسائل ال</w:t>
      </w:r>
      <w:r w:rsidR="0039774A" w:rsidRPr="00620303">
        <w:rPr>
          <w:rFonts w:ascii="Traditional Arabic" w:hAnsi="Traditional Arabic" w:cs="Traditional Arabic"/>
          <w:b/>
          <w:bCs/>
          <w:sz w:val="36"/>
          <w:szCs w:val="36"/>
          <w:rtl/>
        </w:rPr>
        <w:t>إ</w:t>
      </w:r>
      <w:r w:rsidRPr="00620303">
        <w:rPr>
          <w:rFonts w:ascii="Traditional Arabic" w:hAnsi="Traditional Arabic" w:cs="Traditional Arabic"/>
          <w:b/>
          <w:bCs/>
          <w:sz w:val="36"/>
          <w:szCs w:val="36"/>
          <w:rtl/>
        </w:rPr>
        <w:t xml:space="preserve">علام الرقمي في ضوء رؤية المملكة 2030 </w:t>
      </w:r>
    </w:p>
    <w:p w14:paraId="42CDAA01" w14:textId="0BF9885F" w:rsidR="00682888" w:rsidRPr="00620303" w:rsidRDefault="00C61054" w:rsidP="00682888">
      <w:pPr>
        <w:spacing w:after="0"/>
        <w:jc w:val="center"/>
        <w:rPr>
          <w:rFonts w:asciiTheme="majorBidi" w:hAnsiTheme="majorBidi" w:cstheme="majorBidi"/>
          <w:b/>
          <w:bCs/>
          <w:sz w:val="36"/>
          <w:szCs w:val="36"/>
          <w:rtl/>
        </w:rPr>
      </w:pPr>
      <w:r w:rsidRPr="00620303">
        <w:rPr>
          <w:rFonts w:ascii="Traditional Arabic" w:hAnsi="Traditional Arabic" w:cs="Traditional Arabic"/>
          <w:b/>
          <w:bCs/>
          <w:sz w:val="36"/>
          <w:szCs w:val="36"/>
          <w:rtl/>
        </w:rPr>
        <w:t xml:space="preserve"> دراسة </w:t>
      </w:r>
      <w:r w:rsidR="00C114DE">
        <w:rPr>
          <w:rFonts w:ascii="Traditional Arabic" w:hAnsi="Traditional Arabic" w:cs="Traditional Arabic" w:hint="cs"/>
          <w:b/>
          <w:bCs/>
          <w:sz w:val="36"/>
          <w:szCs w:val="36"/>
          <w:rtl/>
        </w:rPr>
        <w:t xml:space="preserve">ميدانية </w:t>
      </w:r>
    </w:p>
    <w:bookmarkEnd w:id="0"/>
    <w:p w14:paraId="3308ECE7" w14:textId="3A4E6C45" w:rsidR="00F3359C" w:rsidRPr="00620303" w:rsidRDefault="00F3359C" w:rsidP="00F3359C">
      <w:pPr>
        <w:spacing w:after="0"/>
        <w:jc w:val="center"/>
        <w:rPr>
          <w:rFonts w:asciiTheme="majorBidi" w:hAnsiTheme="majorBidi" w:cstheme="majorBidi"/>
          <w:sz w:val="28"/>
          <w:szCs w:val="28"/>
          <w:rtl/>
        </w:rPr>
      </w:pPr>
      <w:r w:rsidRPr="00620303">
        <w:rPr>
          <w:rFonts w:asciiTheme="majorBidi" w:hAnsiTheme="majorBidi" w:cstheme="majorBidi"/>
          <w:sz w:val="28"/>
          <w:szCs w:val="28"/>
        </w:rPr>
        <w:t>Educational discourse in digital media in light of the Kingdom's Vision 2030: An analytical study</w:t>
      </w:r>
    </w:p>
    <w:p w14:paraId="544B2EA7" w14:textId="77777777" w:rsidR="002A4364" w:rsidRPr="003A3EE8" w:rsidRDefault="002A4364" w:rsidP="003601D6">
      <w:pPr>
        <w:rPr>
          <w:rFonts w:ascii="Traditional Arabic" w:hAnsi="Traditional Arabic" w:cs="Traditional Arabic"/>
          <w:sz w:val="28"/>
          <w:szCs w:val="28"/>
          <w:rtl/>
        </w:rPr>
      </w:pPr>
    </w:p>
    <w:p w14:paraId="6349AE55" w14:textId="77777777" w:rsidR="002A4364" w:rsidRPr="003A3EE8" w:rsidRDefault="002A4364" w:rsidP="002A4364">
      <w:pPr>
        <w:jc w:val="center"/>
        <w:rPr>
          <w:rFonts w:ascii="Traditional Arabic" w:hAnsi="Traditional Arabic" w:cs="Traditional Arabic"/>
          <w:sz w:val="28"/>
          <w:szCs w:val="28"/>
          <w:rtl/>
        </w:rPr>
      </w:pPr>
      <w:r w:rsidRPr="003A3EE8">
        <w:rPr>
          <w:rFonts w:ascii="Traditional Arabic" w:hAnsi="Traditional Arabic" w:cs="Traditional Arabic"/>
          <w:sz w:val="28"/>
          <w:szCs w:val="28"/>
          <w:rtl/>
        </w:rPr>
        <w:t xml:space="preserve">خطة بحث مقدمة لنيل درجة الدكتوراه في الإعلام الرقمي </w:t>
      </w:r>
    </w:p>
    <w:p w14:paraId="75C0C159" w14:textId="1CB1E1C6" w:rsidR="00F3359C" w:rsidRPr="003A3EE8" w:rsidRDefault="002A4364" w:rsidP="002A4364">
      <w:pPr>
        <w:spacing w:line="240" w:lineRule="auto"/>
        <w:jc w:val="center"/>
        <w:rPr>
          <w:rFonts w:ascii="Traditional Arabic" w:hAnsi="Traditional Arabic" w:cs="Traditional Arabic"/>
          <w:sz w:val="28"/>
          <w:szCs w:val="28"/>
          <w:rtl/>
        </w:rPr>
      </w:pPr>
      <w:r w:rsidRPr="003A3EE8">
        <w:rPr>
          <w:rFonts w:ascii="Traditional Arabic" w:hAnsi="Traditional Arabic" w:cs="Traditional Arabic"/>
          <w:sz w:val="28"/>
          <w:szCs w:val="28"/>
          <w:rtl/>
        </w:rPr>
        <w:t xml:space="preserve">إعداد الباحثة: </w:t>
      </w:r>
      <w:r w:rsidR="00F3359C" w:rsidRPr="003A3EE8">
        <w:rPr>
          <w:rFonts w:ascii="Traditional Arabic" w:hAnsi="Traditional Arabic" w:cs="Traditional Arabic"/>
          <w:sz w:val="28"/>
          <w:szCs w:val="28"/>
          <w:rtl/>
        </w:rPr>
        <w:t>كريمة محمد البلخي</w:t>
      </w:r>
    </w:p>
    <w:p w14:paraId="1FE9D803" w14:textId="77777777" w:rsidR="00F3359C" w:rsidRPr="003A3EE8" w:rsidRDefault="00F3359C" w:rsidP="00F3359C">
      <w:pPr>
        <w:spacing w:line="240" w:lineRule="auto"/>
        <w:jc w:val="center"/>
        <w:rPr>
          <w:rFonts w:ascii="Traditional Arabic" w:hAnsi="Traditional Arabic" w:cs="Traditional Arabic"/>
          <w:sz w:val="28"/>
          <w:szCs w:val="28"/>
          <w:rtl/>
        </w:rPr>
      </w:pPr>
    </w:p>
    <w:p w14:paraId="3D7D73E6" w14:textId="77777777" w:rsidR="00F3359C" w:rsidRPr="003A3EE8" w:rsidRDefault="00F3359C" w:rsidP="00F3359C">
      <w:pPr>
        <w:spacing w:line="240" w:lineRule="auto"/>
        <w:jc w:val="center"/>
        <w:rPr>
          <w:rFonts w:ascii="Traditional Arabic" w:hAnsi="Traditional Arabic" w:cs="Traditional Arabic"/>
          <w:sz w:val="28"/>
          <w:szCs w:val="28"/>
          <w:rtl/>
        </w:rPr>
      </w:pPr>
    </w:p>
    <w:p w14:paraId="08F41A5F" w14:textId="77777777" w:rsidR="00F3359C" w:rsidRPr="003A3EE8" w:rsidRDefault="00F3359C" w:rsidP="00620303">
      <w:pPr>
        <w:spacing w:line="240" w:lineRule="auto"/>
        <w:rPr>
          <w:rFonts w:ascii="Traditional Arabic" w:hAnsi="Traditional Arabic" w:cs="Traditional Arabic"/>
          <w:sz w:val="28"/>
          <w:szCs w:val="28"/>
          <w:rtl/>
        </w:rPr>
      </w:pPr>
    </w:p>
    <w:p w14:paraId="1DF92751" w14:textId="77777777" w:rsidR="00F3359C" w:rsidRPr="003A3EE8" w:rsidRDefault="00F3359C" w:rsidP="00F3359C">
      <w:pPr>
        <w:spacing w:line="240" w:lineRule="auto"/>
        <w:rPr>
          <w:rFonts w:ascii="Traditional Arabic" w:hAnsi="Traditional Arabic" w:cs="Traditional Arabic"/>
          <w:sz w:val="28"/>
          <w:szCs w:val="28"/>
          <w:rtl/>
        </w:rPr>
      </w:pPr>
    </w:p>
    <w:p w14:paraId="37AB7DD9" w14:textId="77777777" w:rsidR="00F3359C" w:rsidRPr="003A3EE8" w:rsidRDefault="00F3359C" w:rsidP="00F3359C">
      <w:pPr>
        <w:spacing w:line="240" w:lineRule="auto"/>
        <w:jc w:val="center"/>
        <w:rPr>
          <w:rFonts w:ascii="Traditional Arabic" w:hAnsi="Traditional Arabic" w:cs="Traditional Arabic"/>
          <w:sz w:val="28"/>
          <w:szCs w:val="28"/>
          <w:rtl/>
        </w:rPr>
      </w:pPr>
    </w:p>
    <w:p w14:paraId="191C957E" w14:textId="0E912F3A" w:rsidR="002F00D3" w:rsidRPr="003A3EE8" w:rsidRDefault="00F3359C" w:rsidP="00F3359C">
      <w:pPr>
        <w:spacing w:line="240" w:lineRule="auto"/>
        <w:jc w:val="center"/>
        <w:rPr>
          <w:rFonts w:ascii="Traditional Arabic" w:hAnsi="Traditional Arabic" w:cs="Traditional Arabic"/>
          <w:sz w:val="28"/>
          <w:szCs w:val="28"/>
          <w:rtl/>
        </w:rPr>
      </w:pPr>
      <w:r w:rsidRPr="003A3EE8">
        <w:rPr>
          <w:rFonts w:ascii="Traditional Arabic" w:hAnsi="Traditional Arabic" w:cs="Traditional Arabic"/>
          <w:sz w:val="28"/>
          <w:szCs w:val="28"/>
          <w:rtl/>
        </w:rPr>
        <w:t>2025م</w:t>
      </w:r>
    </w:p>
    <w:p w14:paraId="59E2AD2F"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673651AF"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1A68D4E0"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288186DE"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3596A6E7"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2917211F"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59DAB9ED"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38EC26D5"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030BBD26" w14:textId="2CF0CD45" w:rsidR="00F3359C" w:rsidRPr="003A3EE8" w:rsidRDefault="00F3359C" w:rsidP="002F00D3">
      <w:pPr>
        <w:spacing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noProof/>
          <w:sz w:val="28"/>
          <w:szCs w:val="28"/>
        </w:rPr>
        <w:drawing>
          <wp:inline distT="0" distB="0" distL="0" distR="0" wp14:anchorId="547C0370" wp14:editId="4F1D2A69">
            <wp:extent cx="4838700" cy="944880"/>
            <wp:effectExtent l="0" t="0" r="0" b="7620"/>
            <wp:docPr id="10363670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8700" cy="944880"/>
                    </a:xfrm>
                    <a:prstGeom prst="rect">
                      <a:avLst/>
                    </a:prstGeom>
                    <a:noFill/>
                    <a:ln>
                      <a:noFill/>
                    </a:ln>
                  </pic:spPr>
                </pic:pic>
              </a:graphicData>
            </a:graphic>
          </wp:inline>
        </w:drawing>
      </w:r>
    </w:p>
    <w:p w14:paraId="3E118B7E"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11AF953E"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65810A53"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232FE6D3"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276A9086"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633081FE"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7F66FE1C"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12773DA0"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722056E2"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741D9D5B" w14:textId="77777777" w:rsidR="00F3359C" w:rsidRDefault="00F3359C" w:rsidP="002F00D3">
      <w:pPr>
        <w:spacing w:line="276" w:lineRule="auto"/>
        <w:jc w:val="lowKashida"/>
        <w:rPr>
          <w:rFonts w:ascii="Traditional Arabic" w:hAnsi="Traditional Arabic" w:cs="Traditional Arabic"/>
          <w:b/>
          <w:bCs/>
          <w:sz w:val="28"/>
          <w:szCs w:val="28"/>
          <w:rtl/>
        </w:rPr>
      </w:pPr>
    </w:p>
    <w:p w14:paraId="5C8A3050" w14:textId="77777777" w:rsidR="003A3EE8" w:rsidRDefault="003A3EE8" w:rsidP="002F00D3">
      <w:pPr>
        <w:spacing w:line="276" w:lineRule="auto"/>
        <w:jc w:val="lowKashida"/>
        <w:rPr>
          <w:rFonts w:ascii="Traditional Arabic" w:hAnsi="Traditional Arabic" w:cs="Traditional Arabic"/>
          <w:b/>
          <w:bCs/>
          <w:sz w:val="28"/>
          <w:szCs w:val="28"/>
          <w:rtl/>
        </w:rPr>
      </w:pPr>
    </w:p>
    <w:p w14:paraId="22644489" w14:textId="77777777" w:rsidR="00482D09" w:rsidRDefault="00482D09" w:rsidP="002F00D3">
      <w:pPr>
        <w:spacing w:line="276" w:lineRule="auto"/>
        <w:jc w:val="lowKashida"/>
        <w:rPr>
          <w:rFonts w:ascii="Traditional Arabic" w:hAnsi="Traditional Arabic" w:cs="Traditional Arabic"/>
          <w:b/>
          <w:bCs/>
          <w:sz w:val="28"/>
          <w:szCs w:val="28"/>
          <w:rtl/>
        </w:rPr>
      </w:pPr>
    </w:p>
    <w:p w14:paraId="2B394EA2" w14:textId="77777777" w:rsidR="00482D09" w:rsidRDefault="00482D09" w:rsidP="002F00D3">
      <w:pPr>
        <w:spacing w:line="276" w:lineRule="auto"/>
        <w:jc w:val="lowKashida"/>
        <w:rPr>
          <w:rFonts w:ascii="Traditional Arabic" w:hAnsi="Traditional Arabic" w:cs="Traditional Arabic"/>
          <w:b/>
          <w:bCs/>
          <w:sz w:val="28"/>
          <w:szCs w:val="28"/>
          <w:rtl/>
        </w:rPr>
      </w:pPr>
    </w:p>
    <w:p w14:paraId="73B5D368" w14:textId="77777777" w:rsidR="00482D09" w:rsidRDefault="00482D09" w:rsidP="002F00D3">
      <w:pPr>
        <w:spacing w:line="276" w:lineRule="auto"/>
        <w:jc w:val="lowKashida"/>
        <w:rPr>
          <w:rFonts w:ascii="Traditional Arabic" w:hAnsi="Traditional Arabic" w:cs="Traditional Arabic"/>
          <w:b/>
          <w:bCs/>
          <w:sz w:val="28"/>
          <w:szCs w:val="28"/>
          <w:rtl/>
        </w:rPr>
      </w:pPr>
    </w:p>
    <w:tbl>
      <w:tblPr>
        <w:tblStyle w:val="af"/>
        <w:bidiVisual/>
        <w:tblW w:w="0" w:type="auto"/>
        <w:tblLook w:val="04A0" w:firstRow="1" w:lastRow="0" w:firstColumn="1" w:lastColumn="0" w:noHBand="0" w:noVBand="1"/>
      </w:tblPr>
      <w:tblGrid>
        <w:gridCol w:w="8296"/>
      </w:tblGrid>
      <w:tr w:rsidR="00482D09" w14:paraId="6C533B8C" w14:textId="77777777" w:rsidTr="00482D09">
        <w:tc>
          <w:tcPr>
            <w:tcW w:w="8296" w:type="dxa"/>
          </w:tcPr>
          <w:p w14:paraId="3336687E" w14:textId="233FE1F8" w:rsidR="00482D09" w:rsidRDefault="00482D09" w:rsidP="00482D09">
            <w:pPr>
              <w:spacing w:line="276" w:lineRule="auto"/>
              <w:jc w:val="center"/>
              <w:rPr>
                <w:rFonts w:ascii="Traditional Arabic" w:hAnsi="Traditional Arabic" w:cs="Traditional Arabic"/>
                <w:b/>
                <w:bCs/>
                <w:sz w:val="28"/>
                <w:szCs w:val="28"/>
                <w:rtl/>
              </w:rPr>
            </w:pPr>
            <w:r w:rsidRPr="00482D09">
              <w:rPr>
                <w:rFonts w:ascii="Traditional Arabic" w:hAnsi="Traditional Arabic" w:cs="Traditional Arabic" w:hint="cs"/>
                <w:b/>
                <w:bCs/>
                <w:sz w:val="40"/>
                <w:szCs w:val="40"/>
                <w:rtl/>
              </w:rPr>
              <w:t>الفصل الأول : الإطار العام للدراسة</w:t>
            </w:r>
          </w:p>
          <w:p w14:paraId="7AB52D7B"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المقدمة </w:t>
            </w:r>
          </w:p>
          <w:p w14:paraId="74E5BC1F" w14:textId="42C49F09"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الدراسات السابقة </w:t>
            </w:r>
          </w:p>
          <w:p w14:paraId="4224DB1E"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مشكلة الدراسة </w:t>
            </w:r>
          </w:p>
          <w:p w14:paraId="1A7BB81F"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أهمية الدراسة </w:t>
            </w:r>
          </w:p>
          <w:p w14:paraId="0A2EDFE4"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أهداف الدراسات </w:t>
            </w:r>
          </w:p>
          <w:p w14:paraId="10D0A621"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تساؤلات الدراسة </w:t>
            </w:r>
          </w:p>
          <w:p w14:paraId="7AB913BA"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فروض الدراسة </w:t>
            </w:r>
          </w:p>
          <w:p w14:paraId="43C6B35A"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مفاهيم الدراسة </w:t>
            </w:r>
          </w:p>
          <w:p w14:paraId="4A5319DF" w14:textId="77777777" w:rsidR="00482D09" w:rsidRDefault="00482D09" w:rsidP="00482D09">
            <w:pPr>
              <w:pStyle w:val="a6"/>
              <w:numPr>
                <w:ilvl w:val="0"/>
                <w:numId w:val="28"/>
              </w:numPr>
              <w:spacing w:line="276" w:lineRule="auto"/>
              <w:rPr>
                <w:rFonts w:ascii="Traditional Arabic" w:hAnsi="Traditional Arabic" w:cs="Traditional Arabic"/>
                <w:sz w:val="36"/>
                <w:szCs w:val="36"/>
              </w:rPr>
            </w:pPr>
            <w:r w:rsidRPr="00482D09">
              <w:rPr>
                <w:rFonts w:ascii="Traditional Arabic" w:hAnsi="Traditional Arabic" w:cs="Traditional Arabic" w:hint="cs"/>
                <w:sz w:val="36"/>
                <w:szCs w:val="36"/>
                <w:rtl/>
              </w:rPr>
              <w:t xml:space="preserve">حدود الدراسة </w:t>
            </w:r>
          </w:p>
          <w:p w14:paraId="4F449503" w14:textId="5D72692A" w:rsidR="00482D09" w:rsidRPr="00482D09" w:rsidRDefault="00482D09" w:rsidP="00482D09">
            <w:pPr>
              <w:pStyle w:val="a6"/>
              <w:numPr>
                <w:ilvl w:val="0"/>
                <w:numId w:val="28"/>
              </w:numPr>
              <w:spacing w:line="276" w:lineRule="auto"/>
              <w:jc w:val="lowKashida"/>
              <w:rPr>
                <w:rFonts w:ascii="Traditional Arabic" w:hAnsi="Traditional Arabic" w:cs="Traditional Arabic"/>
                <w:sz w:val="36"/>
                <w:szCs w:val="36"/>
                <w:rtl/>
              </w:rPr>
            </w:pPr>
            <w:r w:rsidRPr="00482D09">
              <w:rPr>
                <w:rFonts w:ascii="Traditional Arabic" w:hAnsi="Traditional Arabic" w:cs="Traditional Arabic"/>
                <w:sz w:val="36"/>
                <w:szCs w:val="36"/>
                <w:rtl/>
              </w:rPr>
              <w:t xml:space="preserve">منهجية وإجراءات الدراسة </w:t>
            </w:r>
          </w:p>
          <w:p w14:paraId="3E08A29D" w14:textId="4FCD89EE" w:rsidR="00482D09" w:rsidRPr="00482D09" w:rsidRDefault="00482D09" w:rsidP="00482D09">
            <w:pPr>
              <w:pStyle w:val="a6"/>
              <w:numPr>
                <w:ilvl w:val="0"/>
                <w:numId w:val="28"/>
              </w:numPr>
              <w:spacing w:line="276" w:lineRule="auto"/>
              <w:rPr>
                <w:rFonts w:ascii="Traditional Arabic" w:hAnsi="Traditional Arabic" w:cs="Traditional Arabic"/>
                <w:b/>
                <w:bCs/>
                <w:sz w:val="28"/>
                <w:szCs w:val="28"/>
                <w:rtl/>
              </w:rPr>
            </w:pPr>
            <w:r w:rsidRPr="00482D09">
              <w:rPr>
                <w:rFonts w:ascii="Traditional Arabic" w:hAnsi="Traditional Arabic" w:cs="Traditional Arabic" w:hint="cs"/>
                <w:sz w:val="36"/>
                <w:szCs w:val="36"/>
                <w:rtl/>
              </w:rPr>
              <w:t xml:space="preserve">نموذج الدراسة </w:t>
            </w:r>
          </w:p>
        </w:tc>
      </w:tr>
    </w:tbl>
    <w:p w14:paraId="34EC1080" w14:textId="77777777" w:rsidR="00482D09" w:rsidRDefault="00482D09" w:rsidP="002F00D3">
      <w:pPr>
        <w:spacing w:line="276" w:lineRule="auto"/>
        <w:jc w:val="lowKashida"/>
        <w:rPr>
          <w:rFonts w:ascii="Traditional Arabic" w:hAnsi="Traditional Arabic" w:cs="Traditional Arabic"/>
          <w:b/>
          <w:bCs/>
          <w:sz w:val="28"/>
          <w:szCs w:val="28"/>
          <w:rtl/>
        </w:rPr>
      </w:pPr>
    </w:p>
    <w:p w14:paraId="7B9F7894" w14:textId="77777777" w:rsidR="00482D09" w:rsidRDefault="00482D09" w:rsidP="002F00D3">
      <w:pPr>
        <w:spacing w:line="276" w:lineRule="auto"/>
        <w:jc w:val="lowKashida"/>
        <w:rPr>
          <w:rFonts w:ascii="Traditional Arabic" w:hAnsi="Traditional Arabic" w:cs="Traditional Arabic"/>
          <w:b/>
          <w:bCs/>
          <w:sz w:val="28"/>
          <w:szCs w:val="28"/>
          <w:rtl/>
        </w:rPr>
      </w:pPr>
    </w:p>
    <w:p w14:paraId="7FF694FB" w14:textId="77777777" w:rsidR="00482D09" w:rsidRDefault="00482D09" w:rsidP="002F00D3">
      <w:pPr>
        <w:spacing w:line="276" w:lineRule="auto"/>
        <w:jc w:val="lowKashida"/>
        <w:rPr>
          <w:rFonts w:ascii="Traditional Arabic" w:hAnsi="Traditional Arabic" w:cs="Traditional Arabic"/>
          <w:b/>
          <w:bCs/>
          <w:sz w:val="28"/>
          <w:szCs w:val="28"/>
          <w:rtl/>
        </w:rPr>
      </w:pPr>
    </w:p>
    <w:p w14:paraId="71F26A88" w14:textId="77777777" w:rsidR="00482D09" w:rsidRDefault="00482D09" w:rsidP="002F00D3">
      <w:pPr>
        <w:spacing w:line="276" w:lineRule="auto"/>
        <w:jc w:val="lowKashida"/>
        <w:rPr>
          <w:rFonts w:ascii="Traditional Arabic" w:hAnsi="Traditional Arabic" w:cs="Traditional Arabic"/>
          <w:b/>
          <w:bCs/>
          <w:sz w:val="28"/>
          <w:szCs w:val="28"/>
          <w:rtl/>
        </w:rPr>
      </w:pPr>
    </w:p>
    <w:p w14:paraId="3E181D6E" w14:textId="77777777" w:rsidR="00482D09" w:rsidRDefault="00482D09" w:rsidP="002F00D3">
      <w:pPr>
        <w:spacing w:line="276" w:lineRule="auto"/>
        <w:jc w:val="lowKashida"/>
        <w:rPr>
          <w:rFonts w:ascii="Traditional Arabic" w:hAnsi="Traditional Arabic" w:cs="Traditional Arabic"/>
          <w:b/>
          <w:bCs/>
          <w:sz w:val="28"/>
          <w:szCs w:val="28"/>
          <w:rtl/>
        </w:rPr>
      </w:pPr>
    </w:p>
    <w:p w14:paraId="4AEFC75A" w14:textId="77777777" w:rsidR="003601D6" w:rsidRDefault="003601D6" w:rsidP="002F00D3">
      <w:pPr>
        <w:spacing w:line="276" w:lineRule="auto"/>
        <w:jc w:val="lowKashida"/>
        <w:rPr>
          <w:rFonts w:ascii="Traditional Arabic" w:hAnsi="Traditional Arabic" w:cs="Traditional Arabic"/>
          <w:b/>
          <w:bCs/>
          <w:sz w:val="28"/>
          <w:szCs w:val="28"/>
          <w:rtl/>
        </w:rPr>
      </w:pPr>
    </w:p>
    <w:p w14:paraId="1C51F6AC" w14:textId="77777777" w:rsidR="00482D09" w:rsidRPr="003A3EE8" w:rsidRDefault="00482D09" w:rsidP="002F00D3">
      <w:pPr>
        <w:spacing w:line="276" w:lineRule="auto"/>
        <w:jc w:val="lowKashida"/>
        <w:rPr>
          <w:rFonts w:ascii="Traditional Arabic" w:hAnsi="Traditional Arabic" w:cs="Traditional Arabic"/>
          <w:b/>
          <w:bCs/>
          <w:sz w:val="28"/>
          <w:szCs w:val="28"/>
          <w:rtl/>
        </w:rPr>
      </w:pPr>
    </w:p>
    <w:p w14:paraId="040A7717" w14:textId="1ACD994A" w:rsidR="002F00D3" w:rsidRPr="00482D09" w:rsidRDefault="002F00D3" w:rsidP="002F00D3">
      <w:pPr>
        <w:spacing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lastRenderedPageBreak/>
        <w:t>المقدمة:</w:t>
      </w:r>
    </w:p>
    <w:p w14:paraId="252F6DE9" w14:textId="4484C66E"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في ظل التحوّلات العميقة التي يشهدها التعليم في القرن الحادي والعشرين، باتت الوسائط الرقمية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ووسائل الإعلام الرقمية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تشكّل فضاءاتٍ رئيسة لمنحنى المعرفة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وبناء المهارات، وتعزيز الفكر النقدي، وإشراك المجتمع في عمليات التعلم والتطوّر. وقد أتاحَ التحوّل الرقمي – بما يشمل المنصّات التعليمية الإلكترونية، ووسائل التواصل الاجتماعي، والفيديوهات التفاعليّة، </w:t>
      </w:r>
      <w:proofErr w:type="spellStart"/>
      <w:r w:rsidRPr="003A3EE8">
        <w:rPr>
          <w:rFonts w:ascii="Traditional Arabic" w:hAnsi="Traditional Arabic" w:cs="Traditional Arabic"/>
          <w:sz w:val="28"/>
          <w:szCs w:val="28"/>
          <w:rtl/>
        </w:rPr>
        <w:t>والبودكاست</w:t>
      </w:r>
      <w:proofErr w:type="spellEnd"/>
      <w:r w:rsidRPr="003A3EE8">
        <w:rPr>
          <w:rFonts w:ascii="Traditional Arabic" w:hAnsi="Traditional Arabic" w:cs="Traditional Arabic"/>
          <w:sz w:val="28"/>
          <w:szCs w:val="28"/>
          <w:rtl/>
        </w:rPr>
        <w:t xml:space="preserve"> – </w:t>
      </w:r>
      <w:r w:rsidR="00682888" w:rsidRPr="003A3EE8">
        <w:rPr>
          <w:rFonts w:ascii="Traditional Arabic" w:hAnsi="Traditional Arabic" w:cs="Traditional Arabic"/>
          <w:sz w:val="28"/>
          <w:szCs w:val="28"/>
          <w:rtl/>
        </w:rPr>
        <w:t xml:space="preserve">أتاح </w:t>
      </w:r>
      <w:r w:rsidRPr="003A3EE8">
        <w:rPr>
          <w:rFonts w:ascii="Traditional Arabic" w:hAnsi="Traditional Arabic" w:cs="Traditional Arabic"/>
          <w:sz w:val="28"/>
          <w:szCs w:val="28"/>
          <w:rtl/>
        </w:rPr>
        <w:t>آفاقًا جديدة لتوسيع نطاق الوصول إلى التعليم، وزيادة المرونة في طرق التعلّم، وتحفيز المتعلّمين على أن يصبحوا مشاركين نشطين بدلاً من متلقّين سلبيّين</w:t>
      </w:r>
      <w:r w:rsidRPr="003A3EE8">
        <w:rPr>
          <w:rFonts w:ascii="Traditional Arabic" w:hAnsi="Traditional Arabic" w:cs="Traditional Arabic"/>
          <w:sz w:val="28"/>
          <w:szCs w:val="28"/>
        </w:rPr>
        <w:t>.</w:t>
      </w:r>
    </w:p>
    <w:p w14:paraId="27985432" w14:textId="0D746C44"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وفي هذا السياق، يُعَدّ تحليلُ الخطاب التعليمي في وسائل الإعلام الرقمية أمرًا ذا أهمية بالغَة، إذ هو مرآةٌ تُظهِر كيف يُصاغ المحتوىُ التعليميُّ الرقمي، وكيف يُقدَّمُ للمستفيدين، وما هي القيمُ والمعايير التي ينطوي عليها، وكذلك الدور الذي يلعبه في تحقيق الأهداف الوطنية والتنمويّة. إنّ الدراسة تحت عنوان</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«الخطاب التعليمي في وسائل الإعلام الرقمي في ضوء رؤية المملكة 2030</w:t>
      </w:r>
      <w:r w:rsidR="00167A6E"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دراسة تحليلية» تكتسب بُعدًا إستراتيجيًا حين تُعرض في إطار رؤية وطنية واضحة، إذ جعلت رؤيةُ المملكة 2030 من التعليم ذي الجودة والتحوّل الرقميّ ركائزَ رئيسة. ففي الوثيقة الرسميّة لرؤية 2030</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يُذكَر أن المملكة «ستهيئ نظام تعليم يتماشى مع حاجات المجتمع»</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وأنّها «ستعمل على الاستثمار في التقنيات الحديثة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وتدريب المعلمين وقادة التعليم» (عبد اللطيف وآل شيخ، 2023)</w:t>
      </w:r>
      <w:r w:rsidRPr="003A3EE8">
        <w:rPr>
          <w:rFonts w:ascii="Traditional Arabic" w:hAnsi="Traditional Arabic" w:cs="Traditional Arabic"/>
          <w:sz w:val="28"/>
          <w:szCs w:val="28"/>
        </w:rPr>
        <w:t>.</w:t>
      </w:r>
    </w:p>
    <w:p w14:paraId="19E2BFC2" w14:textId="1D30B259" w:rsidR="002F00D3" w:rsidRPr="003A3EE8" w:rsidRDefault="002F00D3" w:rsidP="002F00D3">
      <w:pPr>
        <w:spacing w:line="276" w:lineRule="auto"/>
        <w:jc w:val="lowKashida"/>
        <w:rPr>
          <w:rFonts w:ascii="Traditional Arabic" w:hAnsi="Traditional Arabic" w:cs="Traditional Arabic"/>
          <w:sz w:val="28"/>
          <w:szCs w:val="28"/>
        </w:rPr>
      </w:pPr>
      <w:bookmarkStart w:id="1" w:name="_Hlk215255491"/>
      <w:r w:rsidRPr="003A3EE8">
        <w:rPr>
          <w:rFonts w:ascii="Traditional Arabic" w:hAnsi="Traditional Arabic" w:cs="Traditional Arabic"/>
          <w:sz w:val="28"/>
          <w:szCs w:val="28"/>
          <w:rtl/>
        </w:rPr>
        <w:t>وتنبع أهمية هذه الدراسة من عدّة محاور</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أولًا</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تتزامن </w:t>
      </w:r>
      <w:r w:rsidR="00FD5217" w:rsidRPr="003A3EE8">
        <w:rPr>
          <w:rFonts w:ascii="Traditional Arabic" w:hAnsi="Traditional Arabic" w:cs="Traditional Arabic"/>
          <w:sz w:val="28"/>
          <w:szCs w:val="28"/>
          <w:rtl/>
        </w:rPr>
        <w:t xml:space="preserve">الدراسة </w:t>
      </w:r>
      <w:r w:rsidRPr="003A3EE8">
        <w:rPr>
          <w:rFonts w:ascii="Traditional Arabic" w:hAnsi="Traditional Arabic" w:cs="Traditional Arabic"/>
          <w:sz w:val="28"/>
          <w:szCs w:val="28"/>
          <w:rtl/>
        </w:rPr>
        <w:t>مع تحدّي جَوهريّ في المملكة؛ كيف يمكن لوسائل الإعلام الرقمية أن تتحول من أدوات توزيع محتوى إلى منصّات تعليمية فعّالة في عصرٍ ما بعد الجائحة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أصبح التعليم الرقمي</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والتعلّم عن بُعد أكثر انتشارًا</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ثانيًا</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تأتي</w:t>
      </w:r>
      <w:r w:rsidR="00FD5217" w:rsidRPr="003A3EE8">
        <w:rPr>
          <w:rFonts w:ascii="Traditional Arabic" w:hAnsi="Traditional Arabic" w:cs="Traditional Arabic"/>
          <w:sz w:val="28"/>
          <w:szCs w:val="28"/>
          <w:rtl/>
        </w:rPr>
        <w:t xml:space="preserve"> هذه الدراسة</w:t>
      </w:r>
      <w:r w:rsidRPr="003A3EE8">
        <w:rPr>
          <w:rFonts w:ascii="Traditional Arabic" w:hAnsi="Traditional Arabic" w:cs="Traditional Arabic"/>
          <w:sz w:val="28"/>
          <w:szCs w:val="28"/>
          <w:rtl/>
        </w:rPr>
        <w:t xml:space="preserve"> في إطار رؤية وطنية تسعى إلى تحول التعليم ليس من حيث الانتشار فحسب</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من حيث الجودة، والارتباط بحاجات سوق العمل، والابتكار، وريادة الأعمال. ثالثًا</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تفتح هذه الدراسة أفقًا لتحليلٍ نقديّ للخطاب التعليمي الرقمي عبر وسائل الإعلام الرقمية </w:t>
      </w:r>
      <w:r w:rsidR="006A4131" w:rsidRPr="003A3EE8">
        <w:rPr>
          <w:rFonts w:ascii="Traditional Arabic" w:hAnsi="Traditional Arabic" w:cs="Traditional Arabic"/>
          <w:sz w:val="28"/>
          <w:szCs w:val="28"/>
          <w:rtl/>
        </w:rPr>
        <w:t xml:space="preserve">في </w:t>
      </w:r>
      <w:r w:rsidRPr="003A3EE8">
        <w:rPr>
          <w:rFonts w:ascii="Traditional Arabic" w:hAnsi="Traditional Arabic" w:cs="Traditional Arabic"/>
          <w:sz w:val="28"/>
          <w:szCs w:val="28"/>
          <w:rtl/>
        </w:rPr>
        <w:t>المملكة، من حيث</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القيم المضمّنة، وأسلوب العرض، والتفاعل، واستدامة التعلّم، ودور المتعلّم كمشارك وليس مجرد متلقٍ</w:t>
      </w:r>
      <w:r w:rsidRPr="003A3EE8">
        <w:rPr>
          <w:rFonts w:ascii="Traditional Arabic" w:hAnsi="Traditional Arabic" w:cs="Traditional Arabic"/>
          <w:sz w:val="28"/>
          <w:szCs w:val="28"/>
        </w:rPr>
        <w:t>.</w:t>
      </w:r>
    </w:p>
    <w:bookmarkEnd w:id="1"/>
    <w:p w14:paraId="2AE334CB" w14:textId="2FC229C2"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و</w:t>
      </w:r>
      <w:bookmarkStart w:id="2" w:name="_Hlk215255842"/>
      <w:r w:rsidRPr="003A3EE8">
        <w:rPr>
          <w:rFonts w:ascii="Traditional Arabic" w:hAnsi="Traditional Arabic" w:cs="Traditional Arabic"/>
          <w:sz w:val="28"/>
          <w:szCs w:val="28"/>
          <w:rtl/>
        </w:rPr>
        <w:t>تقوم هذه الدراسة على الفرضية القائلة</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بأنّ الخطاب التعليمي الموجَّه عبر وسائل الإعلام الرقمية في المملكة العربية السعودية</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يعكس استجابة متباينة لاستراتيجية رؤية 2030</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ففي بعض الحالات يسهم</w:t>
      </w:r>
      <w:r w:rsidR="00FD5217" w:rsidRPr="003A3EE8">
        <w:rPr>
          <w:rFonts w:ascii="Traditional Arabic" w:hAnsi="Traditional Arabic" w:cs="Traditional Arabic"/>
          <w:sz w:val="28"/>
          <w:szCs w:val="28"/>
          <w:rtl/>
        </w:rPr>
        <w:t xml:space="preserve"> ذلك</w:t>
      </w:r>
      <w:r w:rsidRPr="003A3EE8">
        <w:rPr>
          <w:rFonts w:ascii="Traditional Arabic" w:hAnsi="Traditional Arabic" w:cs="Traditional Arabic"/>
          <w:sz w:val="28"/>
          <w:szCs w:val="28"/>
          <w:rtl/>
        </w:rPr>
        <w:t xml:space="preserve"> </w:t>
      </w:r>
      <w:r w:rsidR="00FD5217" w:rsidRPr="003A3EE8">
        <w:rPr>
          <w:rFonts w:ascii="Traditional Arabic" w:hAnsi="Traditional Arabic" w:cs="Traditional Arabic"/>
          <w:sz w:val="28"/>
          <w:szCs w:val="28"/>
          <w:rtl/>
        </w:rPr>
        <w:t xml:space="preserve">الخطاب التعليمي الموجّه </w:t>
      </w:r>
      <w:r w:rsidRPr="003A3EE8">
        <w:rPr>
          <w:rFonts w:ascii="Traditional Arabic" w:hAnsi="Traditional Arabic" w:cs="Traditional Arabic"/>
          <w:sz w:val="28"/>
          <w:szCs w:val="28"/>
          <w:rtl/>
        </w:rPr>
        <w:t>في تحقيق أهداف التحوّل الرقمي والتعليم النوعي، وفي حالات أخرى قد يعاني من فجوات في المحتوى</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 المنهج</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 التفاعل</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 التكيّف مع الجمهور المستهدف. كما تفترض الدراسة</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فهم هذه الفجوات وتحليلها يمكن أن يقدّم توصيات عملية لتعزيز فاعلية الخطاب التعليمي الرقمي</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ودعمه في تحقيق الأهداف الوطنية</w:t>
      </w:r>
      <w:r w:rsidRPr="003A3EE8">
        <w:rPr>
          <w:rFonts w:ascii="Traditional Arabic" w:hAnsi="Traditional Arabic" w:cs="Traditional Arabic"/>
          <w:sz w:val="28"/>
          <w:szCs w:val="28"/>
        </w:rPr>
        <w:t>.</w:t>
      </w:r>
      <w:bookmarkEnd w:id="2"/>
    </w:p>
    <w:p w14:paraId="696D15E0" w14:textId="2D5F5C5D" w:rsidR="002F00D3" w:rsidRPr="003A3EE8" w:rsidRDefault="002F00D3" w:rsidP="00894E9E">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 xml:space="preserve">من المنظور النظري، لا يمكن تجاهل أن </w:t>
      </w:r>
      <w:bookmarkStart w:id="3" w:name="_Hlk215256177"/>
      <w:r w:rsidRPr="003A3EE8">
        <w:rPr>
          <w:rFonts w:ascii="Traditional Arabic" w:hAnsi="Traditional Arabic" w:cs="Traditional Arabic"/>
          <w:sz w:val="28"/>
          <w:szCs w:val="28"/>
          <w:rtl/>
        </w:rPr>
        <w:t>عملية تحوّل التعليم عبر وسائل الإعلام الرقمية تواجه تحدّيات عدة: من حيث البنية التحتية، وجودة المحتوى، وتأهيل المعلمين، والتفاعل الرقمي، وضمان مشاركة فعّالة للمتعلّمين، وضمان وصول الجميع</w:t>
      </w:r>
      <w:r w:rsidR="001D7664" w:rsidRPr="003A3EE8">
        <w:rPr>
          <w:rFonts w:ascii="Traditional Arabic" w:hAnsi="Traditional Arabic" w:cs="Traditional Arabic"/>
          <w:sz w:val="28"/>
          <w:szCs w:val="28"/>
          <w:rtl/>
        </w:rPr>
        <w:t xml:space="preserve"> </w:t>
      </w:r>
      <w:r w:rsidR="007D25EB" w:rsidRPr="003A3EE8">
        <w:rPr>
          <w:rFonts w:ascii="Traditional Arabic" w:hAnsi="Traditional Arabic" w:cs="Traditional Arabic"/>
          <w:sz w:val="28"/>
          <w:szCs w:val="28"/>
          <w:rtl/>
        </w:rPr>
        <w:t>له</w:t>
      </w:r>
      <w:r w:rsidRPr="003A3EE8">
        <w:rPr>
          <w:rFonts w:ascii="Traditional Arabic" w:hAnsi="Traditional Arabic" w:cs="Traditional Arabic"/>
          <w:sz w:val="28"/>
          <w:szCs w:val="28"/>
          <w:rtl/>
        </w:rPr>
        <w:t xml:space="preserve"> </w:t>
      </w:r>
      <w:bookmarkStart w:id="4" w:name="_Hlk213268169"/>
      <w:r w:rsidRPr="003A3EE8">
        <w:rPr>
          <w:rFonts w:ascii="Traditional Arabic" w:hAnsi="Traditional Arabic" w:cs="Traditional Arabic"/>
          <w:sz w:val="28"/>
          <w:szCs w:val="28"/>
          <w:rtl/>
        </w:rPr>
        <w:t>–</w:t>
      </w:r>
      <w:bookmarkEnd w:id="4"/>
      <w:r w:rsidRPr="003A3EE8">
        <w:rPr>
          <w:rFonts w:ascii="Traditional Arabic" w:hAnsi="Traditional Arabic" w:cs="Traditional Arabic"/>
          <w:sz w:val="28"/>
          <w:szCs w:val="28"/>
          <w:rtl/>
        </w:rPr>
        <w:t xml:space="preserve"> خصوصًا في المناطق النائية</w:t>
      </w:r>
      <w:r w:rsidR="001D7664" w:rsidRPr="003A3EE8">
        <w:rPr>
          <w:rFonts w:ascii="Traditional Arabic" w:hAnsi="Traditional Arabic" w:cs="Traditional Arabic"/>
          <w:sz w:val="28"/>
          <w:szCs w:val="28"/>
          <w:rtl/>
        </w:rPr>
        <w:t xml:space="preserve"> –، </w:t>
      </w:r>
      <w:bookmarkEnd w:id="3"/>
      <w:r w:rsidRPr="003A3EE8">
        <w:rPr>
          <w:rFonts w:ascii="Traditional Arabic" w:hAnsi="Traditional Arabic" w:cs="Traditional Arabic"/>
          <w:sz w:val="28"/>
          <w:szCs w:val="28"/>
          <w:rtl/>
        </w:rPr>
        <w:t xml:space="preserve">وقد أشارت التقارير إلى أنّ المملكة قامت – ضمن توجهات التحول </w:t>
      </w:r>
      <w:r w:rsidRPr="003A3EE8">
        <w:rPr>
          <w:rFonts w:ascii="Traditional Arabic" w:hAnsi="Traditional Arabic" w:cs="Traditional Arabic"/>
          <w:sz w:val="28"/>
          <w:szCs w:val="28"/>
          <w:rtl/>
        </w:rPr>
        <w:lastRenderedPageBreak/>
        <w:t xml:space="preserve">الرقمي – بتطوير منظومة التعليم عن بُعد والتعلّم الإلكتروني، وقد </w:t>
      </w:r>
      <w:r w:rsidR="001D7664" w:rsidRPr="003A3EE8">
        <w:rPr>
          <w:rFonts w:ascii="Traditional Arabic" w:hAnsi="Traditional Arabic" w:cs="Traditional Arabic"/>
          <w:sz w:val="28"/>
          <w:szCs w:val="28"/>
          <w:rtl/>
        </w:rPr>
        <w:t>أ</w:t>
      </w:r>
      <w:r w:rsidRPr="003A3EE8">
        <w:rPr>
          <w:rFonts w:ascii="Traditional Arabic" w:hAnsi="Traditional Arabic" w:cs="Traditional Arabic"/>
          <w:sz w:val="28"/>
          <w:szCs w:val="28"/>
          <w:rtl/>
        </w:rPr>
        <w:t>شادت اليونسكو بأسلوب الحوكمة الرقمية في هذا المجال (الرشيدي والعلفي، 2023). أيضاً</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أشارت التقارير</w:t>
      </w:r>
      <w:r w:rsidR="001D7664"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إلى أنّ التحول الرقمي في التعليم</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يشهد تسارعًا متزايدًا، ويُعدّ من محاور التنمية في المملكة</w:t>
      </w:r>
      <w:r w:rsidRPr="003A3EE8">
        <w:rPr>
          <w:rFonts w:ascii="Traditional Arabic" w:hAnsi="Traditional Arabic" w:cs="Traditional Arabic"/>
          <w:sz w:val="28"/>
          <w:szCs w:val="28"/>
        </w:rPr>
        <w:t xml:space="preserve"> (Patalong</w:t>
      </w:r>
      <w:r w:rsidR="00894E9E" w:rsidRPr="003A3EE8">
        <w:rPr>
          <w:rFonts w:ascii="Traditional Arabic" w:hAnsi="Traditional Arabic" w:cs="Traditional Arabic"/>
          <w:sz w:val="28"/>
          <w:szCs w:val="28"/>
        </w:rPr>
        <w:t>,2016)</w:t>
      </w:r>
      <w:r w:rsidR="00CF655C" w:rsidRPr="003A3EE8">
        <w:rPr>
          <w:rFonts w:ascii="Traditional Arabic" w:hAnsi="Traditional Arabic" w:cs="Traditional Arabic"/>
          <w:sz w:val="28"/>
          <w:szCs w:val="28"/>
          <w:rtl/>
        </w:rPr>
        <w:t>.</w:t>
      </w:r>
    </w:p>
    <w:p w14:paraId="18ED332E" w14:textId="653AFFB7"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 xml:space="preserve">ومن هذا المنطلق، فإنّ </w:t>
      </w:r>
      <w:bookmarkStart w:id="5" w:name="_Hlk215256318"/>
      <w:r w:rsidRPr="003A3EE8">
        <w:rPr>
          <w:rFonts w:ascii="Traditional Arabic" w:hAnsi="Traditional Arabic" w:cs="Traditional Arabic"/>
          <w:sz w:val="28"/>
          <w:szCs w:val="28"/>
          <w:rtl/>
        </w:rPr>
        <w:t>الدراسة تسعى إلى الإجابة عن التساؤلات التالية: كيف يُصاغ الخطاب التعليمي في وسائل الإعلام الرقمية في المملكة العربية السعودية؟</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كيف يتماشى هذا الخطاب مع أهداف رؤية 2030 في التعليم</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والتحول الرقمي؟</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ما هي القيم والمعايير التي </w:t>
      </w:r>
      <w:r w:rsidR="001D7664" w:rsidRPr="003A3EE8">
        <w:rPr>
          <w:rFonts w:ascii="Traditional Arabic" w:hAnsi="Traditional Arabic" w:cs="Traditional Arabic"/>
          <w:sz w:val="28"/>
          <w:szCs w:val="28"/>
          <w:rtl/>
        </w:rPr>
        <w:t>يُبنى</w:t>
      </w:r>
      <w:r w:rsidRPr="003A3EE8">
        <w:rPr>
          <w:rFonts w:ascii="Traditional Arabic" w:hAnsi="Traditional Arabic" w:cs="Traditional Arabic"/>
          <w:sz w:val="28"/>
          <w:szCs w:val="28"/>
          <w:rtl/>
        </w:rPr>
        <w:t xml:space="preserve"> عليها هذا الخطاب؟</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وما هي الفجوات التي تعيق تحقيقه؟</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وما التوصيات التي يمكن تقديمها لتعزيز فاعلية الخطاب التعليمي الرقمي في سياق تحقيق رؤية 2030؟</w:t>
      </w:r>
    </w:p>
    <w:bookmarkEnd w:id="5"/>
    <w:p w14:paraId="5ED12867" w14:textId="0B4FDFBA"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في ضوء ما سبق، ستُقسّم الدراسة إلى فصول منها: الإطار النظري، المنهجية، تحليل البيانات، النتائج، والتوصيات، معتمدين على تحليلٍ نوعي</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وربما كمي لمحتوى وسائل الإعلام الرقمية التعليمية</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والممارسات المرتبطة بها، ومراعاة السياق المحلي السعودي من حيث</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السياسات، والمبادرات الوطنية، والبنى التنظيمية</w:t>
      </w:r>
      <w:r w:rsidRPr="003A3EE8">
        <w:rPr>
          <w:rFonts w:ascii="Traditional Arabic" w:hAnsi="Traditional Arabic" w:cs="Traditional Arabic"/>
          <w:sz w:val="28"/>
          <w:szCs w:val="28"/>
        </w:rPr>
        <w:t>.</w:t>
      </w:r>
    </w:p>
    <w:p w14:paraId="1907D634" w14:textId="7290CFAB" w:rsidR="002F00D3" w:rsidRPr="003A3EE8" w:rsidRDefault="002F00D3" w:rsidP="002F00D3">
      <w:pPr>
        <w:spacing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وفي الختام،</w:t>
      </w:r>
      <w:bookmarkStart w:id="6" w:name="_Hlk215308881"/>
      <w:r w:rsidRPr="003A3EE8">
        <w:rPr>
          <w:rFonts w:ascii="Traditional Arabic" w:hAnsi="Traditional Arabic" w:cs="Traditional Arabic"/>
          <w:sz w:val="28"/>
          <w:szCs w:val="28"/>
          <w:rtl/>
        </w:rPr>
        <w:t xml:space="preserve"> يمكن القول</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إنّ التعليم الرقمي</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ليس خيارًا تكميليًا في المملكة العربية السعودية</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هو عنصر محوري في تحقيق التنمية المستدامة</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والتنوّع الاقتصادي</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والاجتماعي — كما ورد في رؤية 2030</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w:t>
      </w:r>
      <w:r w:rsidR="007D25EB" w:rsidRPr="003A3EE8">
        <w:rPr>
          <w:rFonts w:ascii="Traditional Arabic" w:hAnsi="Traditional Arabic" w:cs="Traditional Arabic"/>
          <w:sz w:val="28"/>
          <w:szCs w:val="28"/>
          <w:rtl/>
        </w:rPr>
        <w:t>أ</w:t>
      </w:r>
      <w:r w:rsidRPr="003A3EE8">
        <w:rPr>
          <w:rFonts w:ascii="Traditional Arabic" w:hAnsi="Traditional Arabic" w:cs="Traditional Arabic"/>
          <w:sz w:val="28"/>
          <w:szCs w:val="28"/>
          <w:rtl/>
        </w:rPr>
        <w:t xml:space="preserve">نّ بناء مجتمع معرفي، وتعزيز المواطنة الرقمية، وتمكين الشباب، يتطلب أن يكون الخطاب التعليمي في وسائل الإعلام الرقمية مواكبًا لهذا التطلّع، </w:t>
      </w:r>
      <w:r w:rsidR="007D25EB" w:rsidRPr="003A3EE8">
        <w:rPr>
          <w:rFonts w:ascii="Traditional Arabic" w:hAnsi="Traditional Arabic" w:cs="Traditional Arabic"/>
          <w:sz w:val="28"/>
          <w:szCs w:val="28"/>
          <w:rtl/>
        </w:rPr>
        <w:t>و</w:t>
      </w:r>
      <w:r w:rsidRPr="003A3EE8">
        <w:rPr>
          <w:rFonts w:ascii="Traditional Arabic" w:hAnsi="Traditional Arabic" w:cs="Traditional Arabic"/>
          <w:sz w:val="28"/>
          <w:szCs w:val="28"/>
          <w:rtl/>
        </w:rPr>
        <w:t>متماشيًا مع الأهداف الوطنية، وقادرًا على إشراك المتعلّمين وإلهامهم</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وتفعيل مشاركتهم الفاعلة</w:t>
      </w:r>
      <w:r w:rsidRPr="003A3EE8">
        <w:rPr>
          <w:rFonts w:ascii="Traditional Arabic" w:hAnsi="Traditional Arabic" w:cs="Traditional Arabic"/>
          <w:sz w:val="28"/>
          <w:szCs w:val="28"/>
        </w:rPr>
        <w:t>.</w:t>
      </w:r>
      <w:bookmarkEnd w:id="6"/>
    </w:p>
    <w:p w14:paraId="4F95D2EA" w14:textId="339F5FCB" w:rsidR="00517321" w:rsidRPr="00482D09" w:rsidRDefault="00517321" w:rsidP="00517321">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الدراسات السابقة:</w:t>
      </w:r>
    </w:p>
    <w:p w14:paraId="41C94841" w14:textId="77777777" w:rsidR="00517321" w:rsidRPr="003A3EE8" w:rsidRDefault="00517321" w:rsidP="00517321">
      <w:pPr>
        <w:spacing w:after="0" w:line="276" w:lineRule="auto"/>
        <w:jc w:val="lowKashida"/>
        <w:rPr>
          <w:rFonts w:ascii="Traditional Arabic" w:hAnsi="Traditional Arabic" w:cs="Traditional Arabic"/>
          <w:sz w:val="28"/>
          <w:szCs w:val="28"/>
          <w:rtl/>
        </w:rPr>
      </w:pPr>
      <w:bookmarkStart w:id="7" w:name="_Hlk215309016"/>
      <w:r w:rsidRPr="003A3EE8">
        <w:rPr>
          <w:rFonts w:ascii="Traditional Arabic" w:hAnsi="Traditional Arabic" w:cs="Traditional Arabic"/>
          <w:sz w:val="28"/>
          <w:szCs w:val="28"/>
          <w:rtl/>
        </w:rPr>
        <w:t>تعد الدراسات السابقة، من الأسس المهمة التي تساهم في توجيه البحث العلمي نحو تحقيق أهدافه؛ حيث تقدم فهماً شاملاً للمفاهيم الأساسية، والمتغيرات ذات الصلة. في سياق هذا البحث، تم استعراض مجموعة من الدراسات التي تتناول دور الوسائط الرقمية في التعليم، وتحليل تأثيرها على التفاعل الطلابي، والجودة التعليمية في مختلف السياقات التعليمية. كما تم فحص التحديات التي تواجه تطبيق التعليم الرقمي في المملكة العربية السعودية مقارنة بالتجارب العالمية. تساعد هذه الدراسات في تحديد الفجوات البحثية، وتوجيه الدراسة الحالية نحو تقديم حلول ملائمة تتماشى مع رؤية المملكة 2030 في مجال التعليم الرقمي</w:t>
      </w:r>
      <w:r w:rsidRPr="003A3EE8">
        <w:rPr>
          <w:rFonts w:ascii="Traditional Arabic" w:hAnsi="Traditional Arabic" w:cs="Traditional Arabic"/>
          <w:sz w:val="28"/>
          <w:szCs w:val="28"/>
        </w:rPr>
        <w:t>.</w:t>
      </w:r>
    </w:p>
    <w:bookmarkEnd w:id="7"/>
    <w:p w14:paraId="4EECB145" w14:textId="14296114" w:rsidR="00517321" w:rsidRDefault="00517321" w:rsidP="00517321">
      <w:pPr>
        <w:spacing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 xml:space="preserve">أ- </w:t>
      </w:r>
      <w:bookmarkStart w:id="8" w:name="_Hlk215309085"/>
      <w:r w:rsidRPr="003A3EE8">
        <w:rPr>
          <w:rFonts w:ascii="Traditional Arabic" w:hAnsi="Traditional Arabic" w:cs="Traditional Arabic"/>
          <w:b/>
          <w:bCs/>
          <w:sz w:val="28"/>
          <w:szCs w:val="28"/>
          <w:rtl/>
        </w:rPr>
        <w:t xml:space="preserve">الدراسات التي تناولت </w:t>
      </w:r>
      <w:r w:rsidR="008558AB" w:rsidRPr="003A3EE8">
        <w:rPr>
          <w:rFonts w:ascii="Traditional Arabic" w:hAnsi="Traditional Arabic" w:cs="Traditional Arabic"/>
          <w:b/>
          <w:bCs/>
          <w:sz w:val="28"/>
          <w:szCs w:val="28"/>
          <w:rtl/>
        </w:rPr>
        <w:t>وسائل الاعلام الرقمية :</w:t>
      </w:r>
    </w:p>
    <w:p w14:paraId="13140A7F" w14:textId="77777777" w:rsidR="00C114DE" w:rsidRPr="003A3EE8" w:rsidRDefault="00C114DE" w:rsidP="00C114DE">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العيسى، ناصر بن محمد (2017)،</w:t>
      </w:r>
      <w:r w:rsidRPr="003A3EE8">
        <w:rPr>
          <w:rFonts w:ascii="Traditional Arabic" w:hAnsi="Traditional Arabic" w:cs="Traditional Arabic"/>
          <w:sz w:val="28"/>
          <w:szCs w:val="28"/>
          <w:rtl/>
        </w:rPr>
        <w:t xml:space="preserve"> بعنوان: "أثر الوسائط الرقمية على تعزيز التفاعل التعليمي في المدارس السعودية". هدفت الدراسة، إلى دراسة تأثير الوسائط الرقمية على تفاعل الطلاب مع المحتوى التعليمي في المدارس السعودية. استخدمت الدراسة، المنهج الكمي عبر استبيانات تم توزيعها على عينة من الطلاب والمعلمين في المدارس الحكومية. أسفرت الدراسة، عن زيادة في مستوى التفاعل الطلابي، وتحسن في الفهم العميق للمحتوى، باستخدام </w:t>
      </w:r>
      <w:r w:rsidRPr="003A3EE8">
        <w:rPr>
          <w:rFonts w:ascii="Traditional Arabic" w:hAnsi="Traditional Arabic" w:cs="Traditional Arabic"/>
          <w:sz w:val="28"/>
          <w:szCs w:val="28"/>
          <w:rtl/>
        </w:rPr>
        <w:lastRenderedPageBreak/>
        <w:t>الوسائط الرقمية. أوصت الدراسة، بتوسيع استخدام الوسائط الرقمية في المدارس، وتحفيز المعلمين على استخدامها بشكل أكثر فاعلية</w:t>
      </w:r>
      <w:r w:rsidRPr="003A3EE8">
        <w:rPr>
          <w:rFonts w:ascii="Traditional Arabic" w:hAnsi="Traditional Arabic" w:cs="Traditional Arabic"/>
          <w:sz w:val="28"/>
          <w:szCs w:val="28"/>
        </w:rPr>
        <w:t>.</w:t>
      </w:r>
    </w:p>
    <w:p w14:paraId="713FA157" w14:textId="23F3A9AB" w:rsidR="00C114DE" w:rsidRPr="00C114DE" w:rsidRDefault="00C114DE" w:rsidP="00C114DE">
      <w:pPr>
        <w:spacing w:line="276" w:lineRule="auto"/>
        <w:jc w:val="lowKashida"/>
        <w:rPr>
          <w:rFonts w:ascii="Traditional Arabic" w:hAnsi="Traditional Arabic" w:cs="Traditional Arabic"/>
          <w:sz w:val="28"/>
          <w:szCs w:val="28"/>
        </w:rPr>
      </w:pPr>
      <w:bookmarkStart w:id="9" w:name="_Hlk215311285"/>
      <w:r w:rsidRPr="00C114DE">
        <w:rPr>
          <w:rFonts w:ascii="Traditional Arabic" w:hAnsi="Traditional Arabic" w:cs="Traditional Arabic"/>
          <w:b/>
          <w:bCs/>
          <w:sz w:val="28"/>
          <w:szCs w:val="28"/>
          <w:rtl/>
        </w:rPr>
        <w:t>دراسة المري، يوسف بن عبد الرحمن (2018)،</w:t>
      </w:r>
      <w:r w:rsidRPr="003A3EE8">
        <w:rPr>
          <w:rFonts w:ascii="Traditional Arabic" w:hAnsi="Traditional Arabic" w:cs="Traditional Arabic"/>
          <w:sz w:val="28"/>
          <w:szCs w:val="28"/>
          <w:rtl/>
        </w:rPr>
        <w:t xml:space="preserve"> بعنوان: "التعليم الرقمي وأثره على تطوير مهارات الطلاب في مدارس المملكة العربية السعودية". هدفت الدراسة، إلى فحص تأثير استخدام الأدوات الرقمية في التعليم على مهارات الطلاب في مدارس المملكة. اعتمدت الدراسة، على المنهج التجريبي باستخدام مجموعات دراسة ميدانية. أظهرت النتائج، أن التعليم الرقمي قد ساعد في تطوير مهارات التفكير النقدي والإبداعي لدى الطلاب. أوصت الدراسة، بدمج الأدوات الرقمية في المناهج الدراسية بشكل مستمر</w:t>
      </w:r>
      <w:r w:rsidRPr="003A3EE8">
        <w:rPr>
          <w:rFonts w:ascii="Traditional Arabic" w:hAnsi="Traditional Arabic" w:cs="Traditional Arabic"/>
          <w:sz w:val="28"/>
          <w:szCs w:val="28"/>
        </w:rPr>
        <w:t>.</w:t>
      </w:r>
      <w:bookmarkEnd w:id="9"/>
    </w:p>
    <w:bookmarkEnd w:id="8"/>
    <w:p w14:paraId="69597822" w14:textId="5E40F9E4" w:rsidR="00517321" w:rsidRPr="003A3EE8" w:rsidRDefault="00517321" w:rsidP="00517321">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القحطاني، فهد بن عبد الله (2018)،</w:t>
      </w:r>
      <w:r w:rsidRPr="003A3EE8">
        <w:rPr>
          <w:rFonts w:ascii="Traditional Arabic" w:hAnsi="Traditional Arabic" w:cs="Traditional Arabic"/>
          <w:sz w:val="28"/>
          <w:szCs w:val="28"/>
          <w:rtl/>
        </w:rPr>
        <w:t xml:space="preserve">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"دور الوسائط الرقمية في تحسين جودة التعليم في المدارس السعودية". </w:t>
      </w:r>
      <w:r w:rsidR="00C114DE">
        <w:rPr>
          <w:rFonts w:ascii="Traditional Arabic" w:hAnsi="Traditional Arabic" w:cs="Traditional Arabic" w:hint="cs"/>
          <w:sz w:val="28"/>
          <w:szCs w:val="28"/>
          <w:rtl/>
        </w:rPr>
        <w:t xml:space="preserve">تناولت </w:t>
      </w:r>
      <w:r w:rsidRPr="003A3EE8">
        <w:rPr>
          <w:rFonts w:ascii="Traditional Arabic" w:hAnsi="Traditional Arabic" w:cs="Traditional Arabic"/>
          <w:sz w:val="28"/>
          <w:szCs w:val="28"/>
          <w:rtl/>
        </w:rPr>
        <w:t>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استكشاف كيفية تأثير الوسائط الرقمية على تحسين جودة التعليم في المدارس السعودية. اعتمدت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الوصفي التحليلي من خلال استبيانات ومقابلات مع المعلمين والإداريين في المدارس الحكومية. أسفرت النتائج</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عن أن استخدام الوسائط الرقمية ساهم في تحسين مستوى التحصيل العلمي للطلاب، وزيادة تفاعلهم مع المحتوى التعليمي. أوصت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بضرورة توفير تدريب مستمر للمعلمين على استخدام الوسائط الرقمية في التعليم، وتوفير البنية التحتية اللازمة في المدارس</w:t>
      </w:r>
      <w:r w:rsidRPr="003A3EE8">
        <w:rPr>
          <w:rFonts w:ascii="Traditional Arabic" w:hAnsi="Traditional Arabic" w:cs="Traditional Arabic"/>
          <w:sz w:val="28"/>
          <w:szCs w:val="28"/>
        </w:rPr>
        <w:t>.</w:t>
      </w:r>
    </w:p>
    <w:p w14:paraId="2862A8EA" w14:textId="7E4A9614" w:rsidR="00517321" w:rsidRDefault="00517321" w:rsidP="00517321">
      <w:pPr>
        <w:spacing w:line="276" w:lineRule="auto"/>
        <w:jc w:val="lowKashida"/>
        <w:rPr>
          <w:rFonts w:ascii="Traditional Arabic" w:hAnsi="Traditional Arabic" w:cs="Traditional Arabic"/>
          <w:sz w:val="28"/>
          <w:szCs w:val="28"/>
          <w:rtl/>
        </w:rPr>
      </w:pPr>
      <w:r w:rsidRPr="00C114DE">
        <w:rPr>
          <w:rFonts w:ascii="Traditional Arabic" w:hAnsi="Traditional Arabic" w:cs="Traditional Arabic"/>
          <w:b/>
          <w:bCs/>
          <w:sz w:val="28"/>
          <w:szCs w:val="28"/>
          <w:rtl/>
        </w:rPr>
        <w:t>دراسة الباز، عبد الله بن عبد العزيز (2019)،</w:t>
      </w:r>
      <w:r w:rsidRPr="003A3EE8">
        <w:rPr>
          <w:rFonts w:ascii="Traditional Arabic" w:hAnsi="Traditional Arabic" w:cs="Traditional Arabic"/>
          <w:sz w:val="28"/>
          <w:szCs w:val="28"/>
          <w:rtl/>
        </w:rPr>
        <w:t xml:space="preserve">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"تأثير التعليم الإلكتروني على تحصيل الطلاب في المملكة العربية السعودية". هدفت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تحديد مدى تأثير التعليم الإلكتروني على تحصيل الطلاب في الجامعات السعودية. استخدمت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المنهج التجريبي على عينة من طلاب الجامعات السعودية الذين خضعوا لدورات تدريبية عبر الإنترنت. أظهرت النتائج</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تحسنًا ملحوظًا في تحصيل الطلاب الذين استخدموا التعليم الإلكتروني</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مقارنة بالطلاب الذين لم يشاركوا في هذه الدورات. أوصت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بتوسيع استخدام التعليم الإلكتروني في الجامعات، وتوفير الدعم الفني للطلاب والمعلمين</w:t>
      </w:r>
      <w:r w:rsidRPr="003A3EE8">
        <w:rPr>
          <w:rFonts w:ascii="Traditional Arabic" w:hAnsi="Traditional Arabic" w:cs="Traditional Arabic"/>
          <w:sz w:val="28"/>
          <w:szCs w:val="28"/>
        </w:rPr>
        <w:t>.</w:t>
      </w:r>
    </w:p>
    <w:p w14:paraId="29EF17C9" w14:textId="4ACBA685" w:rsidR="00C114DE" w:rsidRPr="003A3EE8" w:rsidRDefault="00C114DE" w:rsidP="00C114DE">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الجهني، فهد بن حسين (2020)،</w:t>
      </w:r>
      <w:r w:rsidRPr="003A3EE8">
        <w:rPr>
          <w:rFonts w:ascii="Traditional Arabic" w:hAnsi="Traditional Arabic" w:cs="Traditional Arabic"/>
          <w:sz w:val="28"/>
          <w:szCs w:val="28"/>
          <w:rtl/>
        </w:rPr>
        <w:t xml:space="preserve"> بعنوان: "دور الوسائط الرقمية في رفع مستوى تحصيل الطلاب في الجامعات السعودية". </w:t>
      </w:r>
      <w:r>
        <w:rPr>
          <w:rFonts w:ascii="Traditional Arabic" w:hAnsi="Traditional Arabic" w:cs="Traditional Arabic" w:hint="cs"/>
          <w:sz w:val="28"/>
          <w:szCs w:val="28"/>
          <w:rtl/>
        </w:rPr>
        <w:t xml:space="preserve">سعت </w:t>
      </w:r>
      <w:r w:rsidRPr="003A3EE8">
        <w:rPr>
          <w:rFonts w:ascii="Traditional Arabic" w:hAnsi="Traditional Arabic" w:cs="Traditional Arabic"/>
          <w:sz w:val="28"/>
          <w:szCs w:val="28"/>
          <w:rtl/>
        </w:rPr>
        <w:t>الدراسة، إلى تقييم دور الوسائط الرقمية في تحسين تحصيل الطلاب الأكاديمي في الجامعات. استخدمت الدراسة، المنهج الوصفي التحليلي من خلال استبيانات، ومقابلات مع الطلاب وأعضاء هيئة التدريس. أظهرت النتائج، أن الطلاب الذين استخدموا الوسائط الرقمية لتحصيلهم العلمي حققوا نتائج أفضل مقارنة بالطلاب الذين لم يستخدموها. أوصت الدراسة، بضرورة تعزيز استخدام الوسائط الرقمية، وتوفير التدريبات التقنية للمستخدمين</w:t>
      </w:r>
      <w:r w:rsidRPr="003A3EE8">
        <w:rPr>
          <w:rFonts w:ascii="Traditional Arabic" w:hAnsi="Traditional Arabic" w:cs="Traditional Arabic"/>
          <w:sz w:val="28"/>
          <w:szCs w:val="28"/>
        </w:rPr>
        <w:t>.</w:t>
      </w:r>
    </w:p>
    <w:p w14:paraId="56DE51A5" w14:textId="632C455D" w:rsidR="00C114DE" w:rsidRPr="00C114DE" w:rsidRDefault="00C114DE" w:rsidP="00C114DE">
      <w:pPr>
        <w:spacing w:line="276" w:lineRule="auto"/>
        <w:jc w:val="lowKashida"/>
        <w:rPr>
          <w:rFonts w:ascii="Traditional Arabic" w:hAnsi="Traditional Arabic" w:cs="Traditional Arabic" w:hint="cs"/>
          <w:sz w:val="28"/>
          <w:szCs w:val="28"/>
        </w:rPr>
      </w:pPr>
      <w:r w:rsidRPr="003A3EE8">
        <w:rPr>
          <w:rFonts w:ascii="Traditional Arabic" w:hAnsi="Traditional Arabic" w:cs="Traditional Arabic"/>
          <w:sz w:val="28"/>
          <w:szCs w:val="28"/>
          <w:rtl/>
        </w:rPr>
        <w:t xml:space="preserve">دراسة الزهراني، ناصر بن سعيد (2021)، بعنوان: "تأثير منصات التعليم الرقمي على تطور أساليب التدريس في المدارس السعودية". هدفت الدراسة، إلى دراسة تأثير منصات التعليم الرقمي على أساليب التدريس في مدارس المملكة العربية السعودية. استخدمت الدراسة المنهج الميداني؛ حيث تم جمع البيانات من معلمي المدارس الحكومية والخاصة. </w:t>
      </w:r>
      <w:r w:rsidRPr="003A3EE8">
        <w:rPr>
          <w:rFonts w:ascii="Traditional Arabic" w:hAnsi="Traditional Arabic" w:cs="Traditional Arabic"/>
          <w:sz w:val="28"/>
          <w:szCs w:val="28"/>
          <w:rtl/>
        </w:rPr>
        <w:lastRenderedPageBreak/>
        <w:t>أظهرت النتائج، أن استخدام المنصات الرقمية قد ساهم في تطوير أساليب تدريس مبتكرة، وتحفيز الطلاب على التعلم الذاتي. أوصت الدراسة، بتطوير أدوات وتقنيات تعليمية رقمية لتسهيل عملية التعلم</w:t>
      </w:r>
      <w:r w:rsidRPr="003A3EE8">
        <w:rPr>
          <w:rFonts w:ascii="Traditional Arabic" w:hAnsi="Traditional Arabic" w:cs="Traditional Arabic"/>
          <w:sz w:val="28"/>
          <w:szCs w:val="28"/>
        </w:rPr>
        <w:t>.</w:t>
      </w:r>
    </w:p>
    <w:p w14:paraId="6BF6D672" w14:textId="1D41C017" w:rsidR="00517321" w:rsidRPr="003A3EE8" w:rsidRDefault="00517321" w:rsidP="00517321">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السبيعي، صالح بن محمد (2020)،</w:t>
      </w:r>
      <w:r w:rsidRPr="003A3EE8">
        <w:rPr>
          <w:rFonts w:ascii="Traditional Arabic" w:hAnsi="Traditional Arabic" w:cs="Traditional Arabic"/>
          <w:sz w:val="28"/>
          <w:szCs w:val="28"/>
          <w:rtl/>
        </w:rPr>
        <w:t xml:space="preserve">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"تحليل استخدام الوسائط الرقمية في التعليم عن بُعد في المملكة العربية السعودية". </w:t>
      </w:r>
      <w:r w:rsidR="00C114DE">
        <w:rPr>
          <w:rFonts w:ascii="Traditional Arabic" w:hAnsi="Traditional Arabic" w:cs="Traditional Arabic" w:hint="cs"/>
          <w:sz w:val="28"/>
          <w:szCs w:val="28"/>
          <w:rtl/>
        </w:rPr>
        <w:t xml:space="preserve">تناولت </w:t>
      </w:r>
      <w:r w:rsidRPr="003A3EE8">
        <w:rPr>
          <w:rFonts w:ascii="Traditional Arabic" w:hAnsi="Traditional Arabic" w:cs="Traditional Arabic"/>
          <w:sz w:val="28"/>
          <w:szCs w:val="28"/>
          <w:rtl/>
        </w:rPr>
        <w:t>الدراسة</w:t>
      </w:r>
      <w:r w:rsidR="009D260F"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إلى تحليل مدى استخدام الوسائط الرقمية في التعليم عن بُعد في المملكة العربية السعودية. استخدمت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المنهج الوصفي التحليلي عبر استبيان موجه للمعلمين والطلاب في مؤسسات التعليم العالي. أظهرت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التعليم عن بُعد قد حقق نجاحًا في بعض المجالات مثل</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التفاعل مع المحتوى، وتحقيق نتائج إيجابية في تحصيل الطلاب. أوصت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بتوسيع استخدام الوسائط الرقمية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وتحسين البنية التحتية التقنية</w:t>
      </w:r>
      <w:r w:rsidRPr="003A3EE8">
        <w:rPr>
          <w:rFonts w:ascii="Traditional Arabic" w:hAnsi="Traditional Arabic" w:cs="Traditional Arabic"/>
          <w:sz w:val="28"/>
          <w:szCs w:val="28"/>
        </w:rPr>
        <w:t>.</w:t>
      </w:r>
    </w:p>
    <w:p w14:paraId="778DD184" w14:textId="6DD4036A" w:rsidR="00517321" w:rsidRPr="003A3EE8" w:rsidRDefault="00517321" w:rsidP="00517321">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الحربي، عبد العزيز بن عبد الله (2021)،</w:t>
      </w:r>
      <w:r w:rsidRPr="003A3EE8">
        <w:rPr>
          <w:rFonts w:ascii="Traditional Arabic" w:hAnsi="Traditional Arabic" w:cs="Traditional Arabic"/>
          <w:sz w:val="28"/>
          <w:szCs w:val="28"/>
          <w:rtl/>
        </w:rPr>
        <w:t xml:space="preserve">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"دور وسائل الإعلام الرقمية في تحفيز التفاعل التعليمي بين الطلاب في الجامعات السعودية". هدفت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قياس دور وسائل الإعلام الرقمية في تحفيز التفاعل بين الطلاب في الجامعات السعودية. اعتمدت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الوصفي التحليلي باستخدام الاستبيانات والمقابلات مع الطلاب في جامعات مختلفة. أظهرت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استخدام وسائل الإعلام الرقمية يزيد من التفاعل بين الطلاب والمعلمين، مما يعزز من فهم المحتوى التعليمي. أوصت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بتشجيع الجامعات على تبني استراتيجيات تفاعلية في التعليم باستخدام وسائل الإعلام الرقمية</w:t>
      </w:r>
      <w:r w:rsidRPr="003A3EE8">
        <w:rPr>
          <w:rFonts w:ascii="Traditional Arabic" w:hAnsi="Traditional Arabic" w:cs="Traditional Arabic"/>
          <w:sz w:val="28"/>
          <w:szCs w:val="28"/>
        </w:rPr>
        <w:t>.</w:t>
      </w:r>
    </w:p>
    <w:p w14:paraId="65D4D60D" w14:textId="4BC9C7FE" w:rsidR="00517321" w:rsidRDefault="00517321" w:rsidP="00517321">
      <w:pPr>
        <w:spacing w:line="276" w:lineRule="auto"/>
        <w:jc w:val="lowKashida"/>
        <w:rPr>
          <w:rFonts w:ascii="Traditional Arabic" w:hAnsi="Traditional Arabic" w:cs="Traditional Arabic"/>
          <w:sz w:val="28"/>
          <w:szCs w:val="28"/>
          <w:rtl/>
        </w:rPr>
      </w:pPr>
      <w:r w:rsidRPr="00C114DE">
        <w:rPr>
          <w:rFonts w:ascii="Traditional Arabic" w:hAnsi="Traditional Arabic" w:cs="Traditional Arabic"/>
          <w:b/>
          <w:bCs/>
          <w:sz w:val="28"/>
          <w:szCs w:val="28"/>
          <w:rtl/>
        </w:rPr>
        <w:t>دراسة العتيبي، فيصل بن محمد (2022)،</w:t>
      </w:r>
      <w:r w:rsidRPr="003A3EE8">
        <w:rPr>
          <w:rFonts w:ascii="Traditional Arabic" w:hAnsi="Traditional Arabic" w:cs="Traditional Arabic"/>
          <w:sz w:val="28"/>
          <w:szCs w:val="28"/>
          <w:rtl/>
        </w:rPr>
        <w:t xml:space="preserve">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"أثر التعليم عن بُعد باستخدام الوسائط الرقمية على تنمية المهارات التفاعلية للطلاب في المدارس الثانوية". </w:t>
      </w:r>
      <w:r w:rsidR="00C114DE">
        <w:rPr>
          <w:rFonts w:ascii="Traditional Arabic" w:hAnsi="Traditional Arabic" w:cs="Traditional Arabic" w:hint="cs"/>
          <w:sz w:val="28"/>
          <w:szCs w:val="28"/>
          <w:rtl/>
        </w:rPr>
        <w:t xml:space="preserve">سعت </w:t>
      </w:r>
      <w:r w:rsidRPr="003A3EE8">
        <w:rPr>
          <w:rFonts w:ascii="Traditional Arabic" w:hAnsi="Traditional Arabic" w:cs="Traditional Arabic"/>
          <w:sz w:val="28"/>
          <w:szCs w:val="28"/>
          <w:rtl/>
        </w:rPr>
        <w:t>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معرفة تأثير التعليم عن بُعد باستخدام الوسائط الرقمية في تنمية مهارات التفاعل للطلاب في المدارس الثانوية. اعتمدت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التجريبي</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تم إجراء تجربة باستخدام منصات التعليم عن بُعد. أظهرت النتائج تحسنًا كبيرًا في مهارات التفاعل لدى الطلاب الذين استخدموا الوسائط الرقمية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مقارنة بالطلاب الذين لم يستخدموها. أوصت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بتوفير أدوات تدريبية للمعلمين في استخدام الوسائط الرقمية في التعليم</w:t>
      </w:r>
      <w:r w:rsidR="004D4D4B" w:rsidRPr="003A3EE8">
        <w:rPr>
          <w:rFonts w:ascii="Traditional Arabic" w:hAnsi="Traditional Arabic" w:cs="Traditional Arabic"/>
          <w:sz w:val="28"/>
          <w:szCs w:val="28"/>
          <w:rtl/>
        </w:rPr>
        <w:t>.</w:t>
      </w:r>
    </w:p>
    <w:p w14:paraId="79822E97" w14:textId="25678CAE" w:rsidR="00C114DE" w:rsidRDefault="00C114DE" w:rsidP="00517321">
      <w:pPr>
        <w:spacing w:line="276" w:lineRule="auto"/>
        <w:jc w:val="lowKashida"/>
        <w:rPr>
          <w:rFonts w:ascii="Traditional Arabic" w:hAnsi="Traditional Arabic" w:cs="Traditional Arabic"/>
          <w:sz w:val="28"/>
          <w:szCs w:val="28"/>
          <w:rtl/>
        </w:rPr>
      </w:pPr>
      <w:r w:rsidRPr="00C114DE">
        <w:rPr>
          <w:rFonts w:ascii="Traditional Arabic" w:hAnsi="Traditional Arabic" w:cs="Traditional Arabic"/>
          <w:b/>
          <w:bCs/>
          <w:sz w:val="28"/>
          <w:szCs w:val="28"/>
          <w:rtl/>
        </w:rPr>
        <w:t>دراسة الفهد، رائد بن سعيد (2022)،</w:t>
      </w:r>
      <w:r w:rsidRPr="003A3EE8">
        <w:rPr>
          <w:rFonts w:ascii="Traditional Arabic" w:hAnsi="Traditional Arabic" w:cs="Traditional Arabic"/>
          <w:sz w:val="28"/>
          <w:szCs w:val="28"/>
          <w:rtl/>
        </w:rPr>
        <w:t xml:space="preserve"> بعنوان: "فعالية الوسائط الرقمية في تحسين التعليم التفاعلي في المملكة العربية السعودية". </w:t>
      </w:r>
      <w:r>
        <w:rPr>
          <w:rFonts w:ascii="Traditional Arabic" w:hAnsi="Traditional Arabic" w:cs="Traditional Arabic" w:hint="cs"/>
          <w:sz w:val="28"/>
          <w:szCs w:val="28"/>
          <w:rtl/>
        </w:rPr>
        <w:t xml:space="preserve">تناولت </w:t>
      </w:r>
      <w:r w:rsidRPr="003A3EE8">
        <w:rPr>
          <w:rFonts w:ascii="Traditional Arabic" w:hAnsi="Traditional Arabic" w:cs="Traditional Arabic"/>
          <w:sz w:val="28"/>
          <w:szCs w:val="28"/>
          <w:rtl/>
        </w:rPr>
        <w:t>الدراسة، إلى دراسة فعالية الوسائط الرقمية في تعزيز التفاعل بين المعلمين والطلاب في المملكة العربية السعودية. استخدمت الدراسة المنهج التجريبي من خلال تقديم دروس باستخدام الوسائط الرقمية، ثم قياس تأثير ذلك على التفاعل الطلابي. أسفرت الدراسة عن نتائج إيجابية؛ حيث زادت نسبة التفاعل الطلابي مع المحتوى التعليمي بنسبة ملحوظة. أوصت الدراسة، بتطوير استخدام الوسائط الرقمية في كل جوانب التعليم</w:t>
      </w:r>
      <w:r>
        <w:rPr>
          <w:rFonts w:ascii="Traditional Arabic" w:hAnsi="Traditional Arabic" w:cs="Traditional Arabic" w:hint="cs"/>
          <w:sz w:val="28"/>
          <w:szCs w:val="28"/>
          <w:rtl/>
        </w:rPr>
        <w:t>.</w:t>
      </w:r>
    </w:p>
    <w:p w14:paraId="2F8C1578" w14:textId="77777777" w:rsidR="00C114DE" w:rsidRDefault="00C114DE" w:rsidP="00517321">
      <w:pPr>
        <w:spacing w:line="276" w:lineRule="auto"/>
        <w:jc w:val="lowKashida"/>
        <w:rPr>
          <w:rFonts w:ascii="Traditional Arabic" w:hAnsi="Traditional Arabic" w:cs="Traditional Arabic"/>
          <w:sz w:val="28"/>
          <w:szCs w:val="28"/>
          <w:rtl/>
        </w:rPr>
      </w:pPr>
    </w:p>
    <w:p w14:paraId="08B96A6A" w14:textId="77777777" w:rsidR="00C114DE" w:rsidRPr="003A3EE8" w:rsidRDefault="00C114DE" w:rsidP="00517321">
      <w:pPr>
        <w:spacing w:line="276" w:lineRule="auto"/>
        <w:jc w:val="lowKashida"/>
        <w:rPr>
          <w:rFonts w:ascii="Traditional Arabic" w:hAnsi="Traditional Arabic" w:cs="Traditional Arabic"/>
          <w:sz w:val="28"/>
          <w:szCs w:val="28"/>
          <w:rtl/>
        </w:rPr>
      </w:pPr>
    </w:p>
    <w:p w14:paraId="529CA4EF" w14:textId="10E7AB03" w:rsidR="00517321" w:rsidRDefault="00517321" w:rsidP="00517321">
      <w:pPr>
        <w:spacing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lastRenderedPageBreak/>
        <w:t xml:space="preserve">ب-الدراسات التي تناولت </w:t>
      </w:r>
      <w:r w:rsidR="008558AB" w:rsidRPr="003A3EE8">
        <w:rPr>
          <w:rFonts w:ascii="Traditional Arabic" w:hAnsi="Traditional Arabic" w:cs="Traditional Arabic"/>
          <w:b/>
          <w:bCs/>
          <w:sz w:val="28"/>
          <w:szCs w:val="28"/>
          <w:rtl/>
        </w:rPr>
        <w:t xml:space="preserve">الخطاب التعليمي: </w:t>
      </w:r>
    </w:p>
    <w:p w14:paraId="576498BA" w14:textId="239CE1AC" w:rsidR="00C114DE" w:rsidRPr="003A3EE8" w:rsidRDefault="00C114DE" w:rsidP="00C114DE">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الرشيد، عبد الله بن صالح (2020)،</w:t>
      </w:r>
      <w:r w:rsidRPr="003A3EE8">
        <w:rPr>
          <w:rFonts w:ascii="Traditional Arabic" w:hAnsi="Traditional Arabic" w:cs="Traditional Arabic"/>
          <w:sz w:val="28"/>
          <w:szCs w:val="28"/>
          <w:rtl/>
        </w:rPr>
        <w:t xml:space="preserve"> بعنوان: "دور الخطاب التعليمي في وسائل الإعلام الرقمية في تحقيق أهداف رؤية المملكة 2030 في التعليم". </w:t>
      </w:r>
      <w:r>
        <w:rPr>
          <w:rFonts w:ascii="Traditional Arabic" w:hAnsi="Traditional Arabic" w:cs="Traditional Arabic" w:hint="cs"/>
          <w:sz w:val="28"/>
          <w:szCs w:val="28"/>
          <w:rtl/>
        </w:rPr>
        <w:t xml:space="preserve">قد </w:t>
      </w:r>
      <w:r w:rsidRPr="003A3EE8">
        <w:rPr>
          <w:rFonts w:ascii="Traditional Arabic" w:hAnsi="Traditional Arabic" w:cs="Traditional Arabic"/>
          <w:sz w:val="28"/>
          <w:szCs w:val="28"/>
          <w:rtl/>
        </w:rPr>
        <w:t>هدفت الدراسة، إلى تحليل دور الخطاب التعليمي في وسائل الإعلام الرقمية في تحقيق أهداف رؤية المملكة 2030. استخدمت الدراسة المنهج التحليلي المقارن؛ حيث تمت مقارنة المحتوى التعليمي في وسائل الإعلام الرقمية قبل وبعد رؤية 2030. أظهرت النتائج، أن الخطاب التعليمي قد تطور ليعكس أهداف التحول الرقمي في التعليم. أوصت الدراسة، بتوسيع المحتوى الرقمي ليواكب تطلعات رؤية المملكة 2030 في التعليم</w:t>
      </w:r>
      <w:r w:rsidRPr="003A3EE8">
        <w:rPr>
          <w:rFonts w:ascii="Traditional Arabic" w:hAnsi="Traditional Arabic" w:cs="Traditional Arabic"/>
          <w:sz w:val="28"/>
          <w:szCs w:val="28"/>
        </w:rPr>
        <w:t>.</w:t>
      </w:r>
    </w:p>
    <w:p w14:paraId="4943F59B" w14:textId="22F2DB96" w:rsidR="00C114DE" w:rsidRPr="003A3EE8" w:rsidRDefault="00C114DE" w:rsidP="00C114DE">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العبد الله، ماجد بن سعيد (2021)،</w:t>
      </w:r>
      <w:r w:rsidRPr="003A3EE8">
        <w:rPr>
          <w:rFonts w:ascii="Traditional Arabic" w:hAnsi="Traditional Arabic" w:cs="Traditional Arabic"/>
          <w:sz w:val="28"/>
          <w:szCs w:val="28"/>
          <w:rtl/>
        </w:rPr>
        <w:t xml:space="preserve"> بعنوان: "تحليل دور وسائل الإعلام الرقمية في التحول الرقمي للتعليم في </w:t>
      </w:r>
      <w:r w:rsidRPr="003A3EE8">
        <w:rPr>
          <w:rFonts w:ascii="Traditional Arabic" w:hAnsi="Traditional Arabic" w:cs="Traditional Arabic" w:hint="cs"/>
          <w:sz w:val="28"/>
          <w:szCs w:val="28"/>
          <w:rtl/>
        </w:rPr>
        <w:t>السعودية".</w:t>
      </w:r>
      <w:r>
        <w:rPr>
          <w:rFonts w:ascii="Traditional Arabic" w:hAnsi="Traditional Arabic" w:cs="Traditional Arabic" w:hint="cs"/>
          <w:sz w:val="28"/>
          <w:szCs w:val="28"/>
          <w:rtl/>
        </w:rPr>
        <w:t xml:space="preserve"> سعت</w:t>
      </w:r>
      <w:r w:rsidRPr="003A3EE8">
        <w:rPr>
          <w:rFonts w:ascii="Traditional Arabic" w:hAnsi="Traditional Arabic" w:cs="Traditional Arabic"/>
          <w:sz w:val="28"/>
          <w:szCs w:val="28"/>
          <w:rtl/>
        </w:rPr>
        <w:t xml:space="preserve"> الدراسة، إلى دراسة تأثير وسائل الإعلام الرقمية في تسريع التحول الرقمي في التعليم السعودي. اعتمدت الدراسة، على المنهج الوصفي التحليلي؛ حيث تم جمع البيانات من معلمين وإداريين في المؤسسات التعليمية. أسفرت الدراسة، عن أن وسائل الإعلام الرقمية ساهمت بشكل كبير في تحديث طرق التعليم، وتعزيز الوصول إلى المعلومات. أوصت الدراسة، بتطوير استراتيجيات تعليمية رقمية تتماشى مع رؤية المملكة 2030</w:t>
      </w:r>
      <w:r w:rsidRPr="003A3EE8">
        <w:rPr>
          <w:rFonts w:ascii="Traditional Arabic" w:hAnsi="Traditional Arabic" w:cs="Traditional Arabic"/>
          <w:sz w:val="28"/>
          <w:szCs w:val="28"/>
        </w:rPr>
        <w:t>.</w:t>
      </w:r>
    </w:p>
    <w:p w14:paraId="084EF047" w14:textId="3ADFD990" w:rsidR="00C114DE" w:rsidRPr="00C114DE" w:rsidRDefault="00C114DE" w:rsidP="00C114DE">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التميمي، نورة بنت عبد الرحمن (2022)،</w:t>
      </w:r>
      <w:r w:rsidRPr="003A3EE8">
        <w:rPr>
          <w:rFonts w:ascii="Traditional Arabic" w:hAnsi="Traditional Arabic" w:cs="Traditional Arabic"/>
          <w:sz w:val="28"/>
          <w:szCs w:val="28"/>
          <w:rtl/>
        </w:rPr>
        <w:t xml:space="preserve"> بعنوان: "الخطاب التعليمي في الإعلام الرقمي وأثره على تحقيق أهداف رؤية المملكة 2030 في التعليم". هدفت الدراسة، إلى تحليل مدى توافق الخطاب التعليمي في وسائل الإعلام الرقمية مع أهداف رؤية المملكة 2030. استخدمت الدراسة المنهج التحليلي؛ حيث تم فحص محتوى الرسائل التعليمية الرقمية في الإعلام السعودي. أظهرت النتائج، أن الخطاب التعليمي في الإعلام الرقمي يعزز من تطبيق أهداف التحول الرقمي في التعليم، مثل: استخدام التكنولوجيا الحديثة. أوصت الدراسة، بزيادة التعاون بين وزارة التعليم والشركات الرقمية لتحقيق هذه الأهداف</w:t>
      </w:r>
      <w:r w:rsidRPr="003A3EE8">
        <w:rPr>
          <w:rFonts w:ascii="Traditional Arabic" w:hAnsi="Traditional Arabic" w:cs="Traditional Arabic"/>
          <w:sz w:val="28"/>
          <w:szCs w:val="28"/>
        </w:rPr>
        <w:t>.</w:t>
      </w:r>
    </w:p>
    <w:p w14:paraId="5E7051C5" w14:textId="59D93461" w:rsidR="00517321" w:rsidRDefault="00517321" w:rsidP="00517321">
      <w:pPr>
        <w:spacing w:line="276" w:lineRule="auto"/>
        <w:jc w:val="lowKashida"/>
        <w:rPr>
          <w:rFonts w:ascii="Traditional Arabic" w:hAnsi="Traditional Arabic" w:cs="Traditional Arabic"/>
          <w:sz w:val="28"/>
          <w:szCs w:val="28"/>
          <w:rtl/>
        </w:rPr>
      </w:pPr>
      <w:r w:rsidRPr="00C114DE">
        <w:rPr>
          <w:rFonts w:ascii="Traditional Arabic" w:hAnsi="Traditional Arabic" w:cs="Traditional Arabic"/>
          <w:b/>
          <w:bCs/>
          <w:sz w:val="28"/>
          <w:szCs w:val="28"/>
          <w:rtl/>
        </w:rPr>
        <w:t>دراسة الزهراني، هاني بن سعيد (2022)،</w:t>
      </w:r>
      <w:r w:rsidRPr="003A3EE8">
        <w:rPr>
          <w:rFonts w:ascii="Traditional Arabic" w:hAnsi="Traditional Arabic" w:cs="Traditional Arabic"/>
          <w:sz w:val="28"/>
          <w:szCs w:val="28"/>
          <w:rtl/>
        </w:rPr>
        <w:t xml:space="preserve"> بعنوان</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"تحليل فعالية التعليم الرقمي في تعزيز المشاركة الطلابية في المملكة العربية </w:t>
      </w:r>
      <w:proofErr w:type="spellStart"/>
      <w:r w:rsidRPr="003A3EE8">
        <w:rPr>
          <w:rFonts w:ascii="Traditional Arabic" w:hAnsi="Traditional Arabic" w:cs="Traditional Arabic"/>
          <w:sz w:val="28"/>
          <w:szCs w:val="28"/>
          <w:rtl/>
        </w:rPr>
        <w:t>السعودية".</w:t>
      </w:r>
      <w:r w:rsidR="00C114DE">
        <w:rPr>
          <w:rFonts w:ascii="Traditional Arabic" w:hAnsi="Traditional Arabic" w:cs="Traditional Arabic" w:hint="cs"/>
          <w:sz w:val="28"/>
          <w:szCs w:val="28"/>
          <w:rtl/>
        </w:rPr>
        <w:t>تناولت</w:t>
      </w:r>
      <w:proofErr w:type="spellEnd"/>
      <w:r w:rsidR="00C114DE">
        <w:rPr>
          <w:rFonts w:ascii="Traditional Arabic" w:hAnsi="Traditional Arabic" w:cs="Traditional Arabic" w:hint="cs"/>
          <w:sz w:val="28"/>
          <w:szCs w:val="28"/>
          <w:rtl/>
        </w:rPr>
        <w:t xml:space="preserve"> </w:t>
      </w:r>
      <w:r w:rsidRPr="003A3EE8">
        <w:rPr>
          <w:rFonts w:ascii="Traditional Arabic" w:hAnsi="Traditional Arabic" w:cs="Traditional Arabic"/>
          <w:sz w:val="28"/>
          <w:szCs w:val="28"/>
          <w:rtl/>
        </w:rPr>
        <w:t xml:space="preserve"> الدراسة إلى تحليل مدى فعالية التعليم الرقمي في تعزيز المشاركة الطلابية في المدارس السعودية. استخدمت الدراسة المنهج التحليلي المقارن عبر استبيانات شملت عينة من الطلاب والمعلمين. أظهرت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التعليم الرقمي يعزز من المشاركة الطلابية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ويشجعهم على التعلم الذاتي. أوصت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بزيادة الوعي بين المعلمين والطلاب حول أهمية استخدام التعليم الرقمي لتحفيز المشاركة</w:t>
      </w:r>
      <w:r w:rsidRPr="003A3EE8">
        <w:rPr>
          <w:rFonts w:ascii="Traditional Arabic" w:hAnsi="Traditional Arabic" w:cs="Traditional Arabic"/>
          <w:sz w:val="28"/>
          <w:szCs w:val="28"/>
        </w:rPr>
        <w:t>.</w:t>
      </w:r>
    </w:p>
    <w:p w14:paraId="75EBD086" w14:textId="6A260A08" w:rsidR="00C114DE" w:rsidRPr="00C114DE" w:rsidRDefault="00C114DE" w:rsidP="00C114DE">
      <w:pPr>
        <w:spacing w:line="276" w:lineRule="auto"/>
        <w:jc w:val="lowKashida"/>
        <w:rPr>
          <w:rFonts w:ascii="Traditional Arabic" w:hAnsi="Traditional Arabic" w:cs="Traditional Arabic"/>
          <w:sz w:val="28"/>
          <w:szCs w:val="28"/>
          <w:lang w:val="en-GB"/>
        </w:rPr>
      </w:pPr>
      <w:r w:rsidRPr="00C114DE">
        <w:rPr>
          <w:rFonts w:ascii="Traditional Arabic" w:hAnsi="Traditional Arabic" w:cs="Traditional Arabic"/>
          <w:b/>
          <w:bCs/>
          <w:sz w:val="28"/>
          <w:szCs w:val="28"/>
          <w:rtl/>
        </w:rPr>
        <w:t>دراسة اليوسف، فهد بن عبد الله (2022)،</w:t>
      </w:r>
      <w:r w:rsidRPr="003A3EE8">
        <w:rPr>
          <w:rFonts w:ascii="Traditional Arabic" w:hAnsi="Traditional Arabic" w:cs="Traditional Arabic"/>
          <w:sz w:val="28"/>
          <w:szCs w:val="28"/>
          <w:rtl/>
        </w:rPr>
        <w:t xml:space="preserve"> بعنوان: "تحليل مدى توافق الخطاب التعليمي الرقمي مع رؤية المملكة 2030 في المؤسسات التعليمية السعودية". هدفت الدراسة، إلى فحص مدى توافق الخطاب التعليمي في وسائل الإعلام الرقمية مع أهداف رؤية المملكة 2030. اعتمدت الدراسة على المنهج الوصفي التحليلي؛ حيث تم تحليل المواد التعليمية الرقمية في التعليم السعودي. أسفرت الدراسة، عن أن الخطاب التعليمي في الإعلام الرقمي يساهم في تلبية </w:t>
      </w:r>
      <w:r w:rsidRPr="003A3EE8">
        <w:rPr>
          <w:rFonts w:ascii="Traditional Arabic" w:hAnsi="Traditional Arabic" w:cs="Traditional Arabic"/>
          <w:sz w:val="28"/>
          <w:szCs w:val="28"/>
          <w:rtl/>
        </w:rPr>
        <w:lastRenderedPageBreak/>
        <w:t>احتياجات التحول الرقمي في التعليم السعودي. أوصت الدراسة، بتعزيز المحتوى التعليمي الرقمي لتلبية متطلبات رؤية 2030</w:t>
      </w:r>
      <w:r w:rsidRPr="003A3EE8">
        <w:rPr>
          <w:rFonts w:ascii="Traditional Arabic" w:hAnsi="Traditional Arabic" w:cs="Traditional Arabic"/>
          <w:sz w:val="28"/>
          <w:szCs w:val="28"/>
        </w:rPr>
        <w:t>.</w:t>
      </w:r>
    </w:p>
    <w:p w14:paraId="15FDD074" w14:textId="6AE521C1" w:rsidR="00517321" w:rsidRPr="003A3EE8" w:rsidRDefault="00517321" w:rsidP="00517321">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الفقيه، عادل بن إبراهيم (2023</w:t>
      </w:r>
      <w:r w:rsidRPr="003A3EE8">
        <w:rPr>
          <w:rFonts w:ascii="Traditional Arabic" w:hAnsi="Traditional Arabic" w:cs="Traditional Arabic"/>
          <w:sz w:val="28"/>
          <w:szCs w:val="28"/>
          <w:rtl/>
        </w:rPr>
        <w:t>)، بعنوان</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"التحديات التي تواجه تطبيق التعليم الرقمي في المؤسسات التعليمية السعودية". </w:t>
      </w:r>
      <w:r w:rsidR="00C114DE">
        <w:rPr>
          <w:rFonts w:ascii="Traditional Arabic" w:hAnsi="Traditional Arabic" w:cs="Traditional Arabic" w:hint="cs"/>
          <w:sz w:val="28"/>
          <w:szCs w:val="28"/>
          <w:rtl/>
        </w:rPr>
        <w:t xml:space="preserve">سعت </w:t>
      </w:r>
      <w:r w:rsidRPr="003A3EE8">
        <w:rPr>
          <w:rFonts w:ascii="Traditional Arabic" w:hAnsi="Traditional Arabic" w:cs="Traditional Arabic"/>
          <w:sz w:val="28"/>
          <w:szCs w:val="28"/>
          <w:rtl/>
        </w:rPr>
        <w:t>الدراسة إلى تحديد التحديات التي تواجه تطبيق التعليم الرقمي في المؤسسات التعليمية السعودية. استخدمت الدراسة المنهج الوصفي التحليلي، من خلال استبيانات ومقابلات مع المسؤولين في المؤسسات التعليمية. أظهرت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من أبرز التحديات</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البنية التحتية التقنية، ومهارات المعلمين في استخدام الوسائط الرقمية. أوصت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بتطوير البرامج التدريبية للمعلمين، وتعزيز البنية التحتية في المدارس</w:t>
      </w:r>
      <w:r w:rsidRPr="003A3EE8">
        <w:rPr>
          <w:rFonts w:ascii="Traditional Arabic" w:hAnsi="Traditional Arabic" w:cs="Traditional Arabic"/>
          <w:sz w:val="28"/>
          <w:szCs w:val="28"/>
        </w:rPr>
        <w:t>.</w:t>
      </w:r>
    </w:p>
    <w:p w14:paraId="4532BC78" w14:textId="5B258A2D" w:rsidR="00517321" w:rsidRPr="003A3EE8" w:rsidRDefault="00517321" w:rsidP="00517321">
      <w:pPr>
        <w:spacing w:line="276" w:lineRule="auto"/>
        <w:jc w:val="lowKashida"/>
        <w:rPr>
          <w:rFonts w:ascii="Traditional Arabic" w:hAnsi="Traditional Arabic" w:cs="Traditional Arabic"/>
          <w:sz w:val="28"/>
          <w:szCs w:val="28"/>
          <w:rtl/>
        </w:rPr>
      </w:pPr>
      <w:r w:rsidRPr="00C114DE">
        <w:rPr>
          <w:rFonts w:ascii="Traditional Arabic" w:hAnsi="Traditional Arabic" w:cs="Traditional Arabic"/>
          <w:b/>
          <w:bCs/>
          <w:sz w:val="28"/>
          <w:szCs w:val="28"/>
          <w:rtl/>
        </w:rPr>
        <w:t>دراسة الغامدي، عبد الله سعيد (2023)،</w:t>
      </w:r>
      <w:r w:rsidRPr="003A3EE8">
        <w:rPr>
          <w:rFonts w:ascii="Traditional Arabic" w:hAnsi="Traditional Arabic" w:cs="Traditional Arabic"/>
          <w:sz w:val="28"/>
          <w:szCs w:val="28"/>
          <w:rtl/>
        </w:rPr>
        <w:t xml:space="preserve"> بعنوان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"دور وسائل الإعلام الرقمية في تحقيق أهداف رؤية المملكة 2030 في التعليم". </w:t>
      </w:r>
      <w:r w:rsidR="00C114DE">
        <w:rPr>
          <w:rFonts w:ascii="Traditional Arabic" w:hAnsi="Traditional Arabic" w:cs="Traditional Arabic" w:hint="cs"/>
          <w:sz w:val="28"/>
          <w:szCs w:val="28"/>
          <w:rtl/>
        </w:rPr>
        <w:t xml:space="preserve">تناولت </w:t>
      </w:r>
      <w:r w:rsidRPr="003A3EE8">
        <w:rPr>
          <w:rFonts w:ascii="Traditional Arabic" w:hAnsi="Traditional Arabic" w:cs="Traditional Arabic"/>
          <w:sz w:val="28"/>
          <w:szCs w:val="28"/>
          <w:rtl/>
        </w:rPr>
        <w:t>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تحليل دور وسائل الإعلام الرقمية في تحقيق أهداف رؤية المملكة 2030 في قطاع التعليم. اعتمدت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التحليلي المقارن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تمت المقارنة بين النتائج التعليمية قبل وبعد استخدام وسائل الإعلام الرقمية في التعليم. أظهرت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وسائل الإعلام الرقمية تلعب دورًا كبيرًا في تحسين جودة التعليم، وتعزيز الوصول إلى المعرفة. أوصت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بتعزيز التعاون بين وزارة التعليم والشركات التقنية لتطوير حلول تعليمية رقمية مبتكرة</w:t>
      </w:r>
      <w:r w:rsidRPr="003A3EE8">
        <w:rPr>
          <w:rFonts w:ascii="Traditional Arabic" w:hAnsi="Traditional Arabic" w:cs="Traditional Arabic"/>
          <w:sz w:val="28"/>
          <w:szCs w:val="28"/>
        </w:rPr>
        <w:t>.</w:t>
      </w:r>
    </w:p>
    <w:p w14:paraId="75F28852" w14:textId="3342C72D" w:rsidR="004D4D4B" w:rsidRPr="003A3EE8" w:rsidRDefault="004D4D4B" w:rsidP="004D4D4B">
      <w:pPr>
        <w:spacing w:line="276" w:lineRule="auto"/>
        <w:jc w:val="lowKashida"/>
        <w:rPr>
          <w:rFonts w:ascii="Traditional Arabic" w:hAnsi="Traditional Arabic" w:cs="Traditional Arabic"/>
          <w:sz w:val="28"/>
          <w:szCs w:val="28"/>
        </w:rPr>
      </w:pPr>
      <w:bookmarkStart w:id="10" w:name="_Hlk215311058"/>
      <w:r w:rsidRPr="00C114DE">
        <w:rPr>
          <w:rFonts w:ascii="Traditional Arabic" w:hAnsi="Traditional Arabic" w:cs="Traditional Arabic"/>
          <w:b/>
          <w:bCs/>
          <w:sz w:val="28"/>
          <w:szCs w:val="28"/>
          <w:rtl/>
        </w:rPr>
        <w:t>دراسة الحماد، عبد الرحمن بن محمد (2023)،</w:t>
      </w:r>
      <w:r w:rsidRPr="003A3EE8">
        <w:rPr>
          <w:rFonts w:ascii="Traditional Arabic" w:hAnsi="Traditional Arabic" w:cs="Traditional Arabic"/>
          <w:sz w:val="28"/>
          <w:szCs w:val="28"/>
          <w:rtl/>
        </w:rPr>
        <w:t xml:space="preserve"> بعنوان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"الخطاب التعليمي في وسائل الإعلام الرقمية ومواءمته مع رؤية المملكة 2030: دراسة تحليلية". </w:t>
      </w:r>
      <w:r w:rsidR="00C114DE">
        <w:rPr>
          <w:rFonts w:ascii="Traditional Arabic" w:hAnsi="Traditional Arabic" w:cs="Traditional Arabic" w:hint="cs"/>
          <w:sz w:val="28"/>
          <w:szCs w:val="28"/>
          <w:rtl/>
        </w:rPr>
        <w:t xml:space="preserve">سعت </w:t>
      </w:r>
      <w:r w:rsidRPr="003A3EE8">
        <w:rPr>
          <w:rFonts w:ascii="Traditional Arabic" w:hAnsi="Traditional Arabic" w:cs="Traditional Arabic"/>
          <w:sz w:val="28"/>
          <w:szCs w:val="28"/>
          <w:rtl/>
        </w:rPr>
        <w:t>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دراسة مدى توافق الخطاب التعليمي في وسائل الإعلام الرقمية مع رؤية المملكة 2030. استخدمت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المنهج المقارن بين مواد الإعلام الرقمي في التعليم ما قبل وبعد رؤية المملكة. أظهرت النتائج</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الخطاب التعليمي أصبح أكثر توافقًا مع رؤية 2030 بعد التحول الرقمي الذي شهده قطاع التعليم. أوصت الدراسة بتطوير سياسات تعليمية تدعم دمج التقنيات الحديثة في التعليم</w:t>
      </w:r>
      <w:r w:rsidRPr="003A3EE8">
        <w:rPr>
          <w:rFonts w:ascii="Traditional Arabic" w:hAnsi="Traditional Arabic" w:cs="Traditional Arabic"/>
          <w:sz w:val="28"/>
          <w:szCs w:val="28"/>
        </w:rPr>
        <w:t>.</w:t>
      </w:r>
    </w:p>
    <w:p w14:paraId="0514317B" w14:textId="77777777" w:rsidR="00517321" w:rsidRPr="003A3EE8" w:rsidRDefault="00517321" w:rsidP="00517321">
      <w:pPr>
        <w:spacing w:after="0" w:line="276" w:lineRule="auto"/>
        <w:jc w:val="both"/>
        <w:rPr>
          <w:rFonts w:ascii="Traditional Arabic" w:hAnsi="Traditional Arabic" w:cs="Traditional Arabic"/>
          <w:b/>
          <w:bCs/>
          <w:sz w:val="28"/>
          <w:szCs w:val="28"/>
        </w:rPr>
      </w:pPr>
      <w:bookmarkStart w:id="11" w:name="_Hlk215311595"/>
      <w:bookmarkEnd w:id="10"/>
      <w:r w:rsidRPr="003A3EE8">
        <w:rPr>
          <w:rFonts w:ascii="Traditional Arabic" w:hAnsi="Traditional Arabic" w:cs="Traditional Arabic"/>
          <w:b/>
          <w:bCs/>
          <w:sz w:val="28"/>
          <w:szCs w:val="28"/>
          <w:rtl/>
        </w:rPr>
        <w:t>التعقيب على الدراسات السابقة:</w:t>
      </w:r>
    </w:p>
    <w:bookmarkEnd w:id="11"/>
    <w:p w14:paraId="72BAFC7E" w14:textId="02DD1FD3" w:rsidR="00517321" w:rsidRPr="003A3EE8" w:rsidRDefault="00517321" w:rsidP="00517321">
      <w:p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 xml:space="preserve">تعد الدراسات السابقة، أحد المصادر الرئيسة التي تُسهم في بناء الأسس النظرية والعملية لأي بحث علمي، وهي تلعب دورًا بالغ الأهمية في تحديد الفجوات البحثية، وتوجيه الدراسات الحالية نحو تحقيق أهدافها، ففي سياق الدراسة الحالية التي تتعلق بالخطاب التعليمي في وسائل الإعلام الرقمية في ضوء رؤية المملكة 2030، </w:t>
      </w:r>
      <w:r w:rsidR="004E1E3F" w:rsidRPr="003A3EE8">
        <w:rPr>
          <w:rFonts w:ascii="Traditional Arabic" w:hAnsi="Traditional Arabic" w:cs="Traditional Arabic"/>
          <w:sz w:val="28"/>
          <w:szCs w:val="28"/>
          <w:rtl/>
        </w:rPr>
        <w:t xml:space="preserve">كان </w:t>
      </w:r>
      <w:r w:rsidRPr="003A3EE8">
        <w:rPr>
          <w:rFonts w:ascii="Traditional Arabic" w:hAnsi="Traditional Arabic" w:cs="Traditional Arabic"/>
          <w:sz w:val="28"/>
          <w:szCs w:val="28"/>
          <w:rtl/>
        </w:rPr>
        <w:t>من المهم أن نُسَلِّط الضوء على عدة جوانب هامة بناءً على الدراسات السابقة التي تم استعراضها</w:t>
      </w:r>
      <w:r w:rsidRPr="003A3EE8">
        <w:rPr>
          <w:rFonts w:ascii="Traditional Arabic" w:hAnsi="Traditional Arabic" w:cs="Traditional Arabic"/>
          <w:sz w:val="28"/>
          <w:szCs w:val="28"/>
        </w:rPr>
        <w:t>.</w:t>
      </w:r>
    </w:p>
    <w:p w14:paraId="0A75728D" w14:textId="77777777" w:rsidR="00517321" w:rsidRPr="003A3EE8" w:rsidRDefault="00517321" w:rsidP="00517321">
      <w:pPr>
        <w:spacing w:after="0" w:line="276" w:lineRule="auto"/>
        <w:jc w:val="both"/>
        <w:rPr>
          <w:rFonts w:ascii="Traditional Arabic" w:hAnsi="Traditional Arabic" w:cs="Traditional Arabic"/>
          <w:b/>
          <w:bCs/>
          <w:sz w:val="28"/>
          <w:szCs w:val="28"/>
        </w:rPr>
      </w:pPr>
      <w:bookmarkStart w:id="12" w:name="_Hlk215311636"/>
      <w:r w:rsidRPr="003A3EE8">
        <w:rPr>
          <w:rFonts w:ascii="Traditional Arabic" w:hAnsi="Traditional Arabic" w:cs="Traditional Arabic"/>
          <w:b/>
          <w:bCs/>
          <w:sz w:val="28"/>
          <w:szCs w:val="28"/>
          <w:rtl/>
        </w:rPr>
        <w:t>- من حيث الشبه والاختلاف</w:t>
      </w:r>
      <w:r w:rsidRPr="003A3EE8">
        <w:rPr>
          <w:rFonts w:ascii="Traditional Arabic" w:hAnsi="Traditional Arabic" w:cs="Traditional Arabic"/>
          <w:b/>
          <w:bCs/>
          <w:sz w:val="28"/>
          <w:szCs w:val="28"/>
        </w:rPr>
        <w:t>:</w:t>
      </w:r>
    </w:p>
    <w:p w14:paraId="56B8399A" w14:textId="77777777" w:rsidR="00517321" w:rsidRPr="003A3EE8" w:rsidRDefault="00517321" w:rsidP="00517321">
      <w:p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 xml:space="preserve">تشترك الدراسات العربية والأجنبية، في التأكيد على دور الوسائط الرقمية في تحسين جودة التعليم، وتعزيز التفاعل بين المتعلمين والمحتوى التعليمي، </w:t>
      </w:r>
      <w:bookmarkStart w:id="13" w:name="_Hlk215311744"/>
      <w:bookmarkEnd w:id="12"/>
      <w:r w:rsidRPr="003A3EE8">
        <w:rPr>
          <w:rFonts w:ascii="Traditional Arabic" w:hAnsi="Traditional Arabic" w:cs="Traditional Arabic"/>
          <w:sz w:val="28"/>
          <w:szCs w:val="28"/>
          <w:rtl/>
        </w:rPr>
        <w:t>فدراسة القحطاني (2018)، ودراسة الفقيه (2023)، تشيران إلى التأثير الإيجابي للوسائط الرقمية في تحسين جودة التعليم، وزيادة التفاعل بين المعلمين والطلاب، وهو ما يتوازى مع ما أكده</w:t>
      </w:r>
      <w:r w:rsidRPr="003A3EE8">
        <w:rPr>
          <w:rFonts w:ascii="Traditional Arabic" w:hAnsi="Traditional Arabic" w:cs="Traditional Arabic"/>
          <w:sz w:val="28"/>
          <w:szCs w:val="28"/>
        </w:rPr>
        <w:t xml:space="preserve"> Smith (2015) </w:t>
      </w:r>
      <w:r w:rsidRPr="003A3EE8">
        <w:rPr>
          <w:rFonts w:ascii="Traditional Arabic" w:hAnsi="Traditional Arabic" w:cs="Traditional Arabic"/>
          <w:sz w:val="28"/>
          <w:szCs w:val="28"/>
          <w:rtl/>
        </w:rPr>
        <w:lastRenderedPageBreak/>
        <w:t>و</w:t>
      </w:r>
      <w:r w:rsidRPr="003A3EE8">
        <w:rPr>
          <w:rFonts w:ascii="Traditional Arabic" w:hAnsi="Traditional Arabic" w:cs="Traditional Arabic"/>
          <w:sz w:val="28"/>
          <w:szCs w:val="28"/>
        </w:rPr>
        <w:t xml:space="preserve">Williams (2019) </w:t>
      </w:r>
      <w:r w:rsidRPr="003A3EE8">
        <w:rPr>
          <w:rFonts w:ascii="Traditional Arabic" w:hAnsi="Traditional Arabic" w:cs="Traditional Arabic"/>
          <w:sz w:val="28"/>
          <w:szCs w:val="28"/>
          <w:rtl/>
        </w:rPr>
        <w:t xml:space="preserve"> في دراساتهم المتعلقة باستخدام الوسائط الرقمية في الدول النامية، والفصول الدراسية الحديثة، بيد أن الاختلاف يظهر في السياقات المحلية، ففي حين تتعامل الدراسات الأجنبية مع نماذج تعليمية في سياقات دولية، تركز الدراسات العربية بشكل أكبر على التحديات المحلية، مثل: قلة البنية التحتية في بعض المدارس، أو فجوات التدريب بين المعلمين، كما في دراسة الفقيه (2023) </w:t>
      </w:r>
      <w:r w:rsidRPr="003A3EE8">
        <w:rPr>
          <w:rFonts w:ascii="Traditional Arabic" w:hAnsi="Traditional Arabic" w:cs="Traditional Arabic"/>
          <w:sz w:val="28"/>
          <w:szCs w:val="28"/>
        </w:rPr>
        <w:t>.</w:t>
      </w:r>
      <w:bookmarkEnd w:id="13"/>
    </w:p>
    <w:p w14:paraId="6EA0CDD9" w14:textId="486F42EA" w:rsidR="00517321" w:rsidRPr="003A3EE8" w:rsidRDefault="00517321" w:rsidP="00517321">
      <w:p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من حيث الفجوات: نجد أن الدراسات العربية، مثل: دراسة السبيعي (2020)، ودراسة الزهراني (2022)، تطرقت إلى استخدام الوسائط الرقمية في التعليم عن بُعد، لكنها لم تتوسع في فحص العوائق التقنية، أو النفسية التي قد تواجه المتعلمين عند التفاعل مع المحتوى الرقمي. في المقابل، أظهرت الدراسات الأجنبية، مثل: دراسة</w:t>
      </w:r>
      <w:r w:rsidRPr="003A3EE8">
        <w:rPr>
          <w:rFonts w:ascii="Traditional Arabic" w:hAnsi="Traditional Arabic" w:cs="Traditional Arabic"/>
          <w:sz w:val="28"/>
          <w:szCs w:val="28"/>
        </w:rPr>
        <w:t xml:space="preserve"> Johnson (2017) </w:t>
      </w:r>
      <w:r w:rsidRPr="003A3EE8">
        <w:rPr>
          <w:rFonts w:ascii="Traditional Arabic" w:hAnsi="Traditional Arabic" w:cs="Traditional Arabic"/>
          <w:sz w:val="28"/>
          <w:szCs w:val="28"/>
          <w:rtl/>
        </w:rPr>
        <w:t>،و</w:t>
      </w:r>
      <w:r w:rsidRPr="003A3EE8">
        <w:rPr>
          <w:rFonts w:ascii="Traditional Arabic" w:hAnsi="Traditional Arabic" w:cs="Traditional Arabic"/>
          <w:sz w:val="28"/>
          <w:szCs w:val="28"/>
        </w:rPr>
        <w:t xml:space="preserve">Brown (2020) </w:t>
      </w:r>
      <w:r w:rsidRPr="003A3EE8">
        <w:rPr>
          <w:rFonts w:ascii="Traditional Arabic" w:hAnsi="Traditional Arabic" w:cs="Traditional Arabic"/>
          <w:sz w:val="28"/>
          <w:szCs w:val="28"/>
          <w:rtl/>
        </w:rPr>
        <w:t>اهتمامًا أكبر بتحديد هذه العوائق، مما يفتح المجال لتوسيع نطاق الدراسة الحالية لتشمل هذه النقاط بشكل أكثر تفصيلًا</w:t>
      </w:r>
      <w:r w:rsidRPr="003A3EE8">
        <w:rPr>
          <w:rFonts w:ascii="Traditional Arabic" w:hAnsi="Traditional Arabic" w:cs="Traditional Arabic"/>
          <w:sz w:val="28"/>
          <w:szCs w:val="28"/>
        </w:rPr>
        <w:t>.</w:t>
      </w:r>
    </w:p>
    <w:p w14:paraId="2A05FF62" w14:textId="448733B2" w:rsidR="00517321" w:rsidRPr="003A3EE8" w:rsidRDefault="00620303" w:rsidP="00517321">
      <w:pPr>
        <w:spacing w:after="0" w:line="276" w:lineRule="auto"/>
        <w:jc w:val="both"/>
        <w:rPr>
          <w:rFonts w:ascii="Traditional Arabic" w:hAnsi="Traditional Arabic" w:cs="Traditional Arabic"/>
          <w:b/>
          <w:bCs/>
          <w:sz w:val="28"/>
          <w:szCs w:val="28"/>
        </w:rPr>
      </w:pPr>
      <w:bookmarkStart w:id="14" w:name="_Hlk215312109"/>
      <w:r>
        <w:rPr>
          <w:rFonts w:ascii="Traditional Arabic" w:hAnsi="Traditional Arabic" w:cs="Traditional Arabic" w:hint="cs"/>
          <w:b/>
          <w:bCs/>
          <w:sz w:val="28"/>
          <w:szCs w:val="28"/>
          <w:rtl/>
        </w:rPr>
        <w:t>-</w:t>
      </w:r>
      <w:r w:rsidR="00517321" w:rsidRPr="003A3EE8">
        <w:rPr>
          <w:rFonts w:ascii="Traditional Arabic" w:hAnsi="Traditional Arabic" w:cs="Traditional Arabic"/>
          <w:b/>
          <w:bCs/>
          <w:sz w:val="28"/>
          <w:szCs w:val="28"/>
          <w:rtl/>
        </w:rPr>
        <w:t>من حيث مدى الاستفادة من الدراسات السابقة</w:t>
      </w:r>
      <w:r w:rsidR="00517321" w:rsidRPr="003A3EE8">
        <w:rPr>
          <w:rFonts w:ascii="Traditional Arabic" w:hAnsi="Traditional Arabic" w:cs="Traditional Arabic"/>
          <w:b/>
          <w:bCs/>
          <w:sz w:val="28"/>
          <w:szCs w:val="28"/>
        </w:rPr>
        <w:t>:</w:t>
      </w:r>
    </w:p>
    <w:p w14:paraId="43232EB0" w14:textId="77777777" w:rsidR="00517321" w:rsidRPr="003A3EE8" w:rsidRDefault="00517321" w:rsidP="00517321">
      <w:p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 xml:space="preserve">تمثل الدراسات السابقة، مصدرًا غنيًا في تقديم الأدلة التي تعزز صحة الفرضيات الأساسية للدراسة الحالية. </w:t>
      </w:r>
      <w:bookmarkEnd w:id="14"/>
      <w:r w:rsidRPr="003A3EE8">
        <w:rPr>
          <w:rFonts w:ascii="Traditional Arabic" w:hAnsi="Traditional Arabic" w:cs="Traditional Arabic"/>
          <w:sz w:val="28"/>
          <w:szCs w:val="28"/>
          <w:rtl/>
        </w:rPr>
        <w:t>فعلى سبيل المثال، وجدت دراسة الباز (2019) أن التعليم الإلكتروني ساهم في تحسين تحصيل الطلاب في الجامعات السعودية، وهو ما يتوافق مع نتائج دراسة</w:t>
      </w:r>
      <w:r w:rsidRPr="003A3EE8">
        <w:rPr>
          <w:rFonts w:ascii="Traditional Arabic" w:hAnsi="Traditional Arabic" w:cs="Traditional Arabic"/>
          <w:sz w:val="28"/>
          <w:szCs w:val="28"/>
        </w:rPr>
        <w:t xml:space="preserve"> Garcia (2022) </w:t>
      </w:r>
      <w:r w:rsidRPr="003A3EE8">
        <w:rPr>
          <w:rFonts w:ascii="Traditional Arabic" w:hAnsi="Traditional Arabic" w:cs="Traditional Arabic"/>
          <w:sz w:val="28"/>
          <w:szCs w:val="28"/>
          <w:rtl/>
        </w:rPr>
        <w:t>حول دور التعليم الرقمي في تعزيز التعلم المستمر. هذه النتائج تدعم فرضيات الدراسة الحالية حول فاعلية التعليم الرقمي في تعزيز التفاعل، والمشاركة الطلابية</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لكن</w:t>
      </w:r>
      <w:bookmarkStart w:id="15" w:name="_Hlk215312325"/>
      <w:r w:rsidRPr="003A3EE8">
        <w:rPr>
          <w:rFonts w:ascii="Traditional Arabic" w:hAnsi="Traditional Arabic" w:cs="Traditional Arabic"/>
          <w:sz w:val="28"/>
          <w:szCs w:val="28"/>
          <w:rtl/>
        </w:rPr>
        <w:t xml:space="preserve"> الدراسات السابقة، لم تركز بشكل كافٍ على العلاقة بين وسائل الإعلام الرقمية، وأهداف رؤية المملكة 2030، وهو ما تشمله الدراسة الحالية كأحد المحاور الرئيسة، وهذا يبرز أهمية الدراسة الحالية في تسليط الضوء على هذا الجانب، وتحليله بشكل يتماشى مع التوجهات الوطنية</w:t>
      </w:r>
      <w:r w:rsidRPr="003A3EE8">
        <w:rPr>
          <w:rFonts w:ascii="Traditional Arabic" w:hAnsi="Traditional Arabic" w:cs="Traditional Arabic"/>
          <w:sz w:val="28"/>
          <w:szCs w:val="28"/>
        </w:rPr>
        <w:t>.</w:t>
      </w:r>
      <w:bookmarkEnd w:id="15"/>
    </w:p>
    <w:p w14:paraId="37C2F8D8" w14:textId="11D7045E" w:rsidR="00517321" w:rsidRPr="003A3EE8" w:rsidRDefault="00620303" w:rsidP="00517321">
      <w:pPr>
        <w:spacing w:after="0" w:line="276"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w:t>
      </w:r>
      <w:r w:rsidR="00517321" w:rsidRPr="003A3EE8">
        <w:rPr>
          <w:rFonts w:ascii="Traditional Arabic" w:hAnsi="Traditional Arabic" w:cs="Traditional Arabic"/>
          <w:b/>
          <w:bCs/>
          <w:sz w:val="28"/>
          <w:szCs w:val="28"/>
          <w:rtl/>
        </w:rPr>
        <w:t>من حيث ما يميز الدراسة الحالية عن الدراسات السابقة</w:t>
      </w:r>
      <w:r w:rsidR="00517321" w:rsidRPr="003A3EE8">
        <w:rPr>
          <w:rFonts w:ascii="Traditional Arabic" w:hAnsi="Traditional Arabic" w:cs="Traditional Arabic"/>
          <w:b/>
          <w:bCs/>
          <w:sz w:val="28"/>
          <w:szCs w:val="28"/>
        </w:rPr>
        <w:t>:</w:t>
      </w:r>
    </w:p>
    <w:p w14:paraId="4DD14751" w14:textId="77777777" w:rsidR="00517321" w:rsidRPr="003A3EE8" w:rsidRDefault="00517321" w:rsidP="00517321">
      <w:pPr>
        <w:spacing w:after="0" w:line="276" w:lineRule="auto"/>
        <w:jc w:val="both"/>
        <w:rPr>
          <w:rFonts w:ascii="Traditional Arabic" w:hAnsi="Traditional Arabic" w:cs="Traditional Arabic"/>
          <w:sz w:val="28"/>
          <w:szCs w:val="28"/>
        </w:rPr>
      </w:pPr>
      <w:bookmarkStart w:id="16" w:name="_Hlk215312452"/>
      <w:r w:rsidRPr="003A3EE8">
        <w:rPr>
          <w:rFonts w:ascii="Traditional Arabic" w:hAnsi="Traditional Arabic" w:cs="Traditional Arabic"/>
          <w:sz w:val="28"/>
          <w:szCs w:val="28"/>
          <w:rtl/>
        </w:rPr>
        <w:t xml:space="preserve">تتميز الدراسة الحالية عن الدراسات السابقة في عدة نقاط: أولاً، تركز الدراسة الحالية، على تحليل </w:t>
      </w:r>
      <w:r w:rsidRPr="003A3EE8">
        <w:rPr>
          <w:rFonts w:ascii="Traditional Arabic" w:hAnsi="Traditional Arabic" w:cs="Traditional Arabic"/>
          <w:b/>
          <w:bCs/>
          <w:sz w:val="28"/>
          <w:szCs w:val="28"/>
          <w:rtl/>
        </w:rPr>
        <w:t>الخطاب التعليمي</w:t>
      </w:r>
      <w:r w:rsidRPr="003A3EE8">
        <w:rPr>
          <w:rFonts w:ascii="Traditional Arabic" w:hAnsi="Traditional Arabic" w:cs="Traditional Arabic"/>
          <w:sz w:val="28"/>
          <w:szCs w:val="28"/>
          <w:rtl/>
        </w:rPr>
        <w:t xml:space="preserve"> بشكل دقيق من خلال وسائل الإعلام الرقمية، وهو مفهوم لم تتناوله الدراسات السابقة بشكل شامل في سياق المملكة العربية السعودية. ثانيًا، تتعامل الدراسة مع </w:t>
      </w:r>
      <w:r w:rsidRPr="003A3EE8">
        <w:rPr>
          <w:rFonts w:ascii="Traditional Arabic" w:hAnsi="Traditional Arabic" w:cs="Traditional Arabic"/>
          <w:b/>
          <w:bCs/>
          <w:sz w:val="28"/>
          <w:szCs w:val="28"/>
          <w:rtl/>
        </w:rPr>
        <w:t>رؤية المملكة 2030</w:t>
      </w:r>
      <w:r w:rsidRPr="003A3EE8">
        <w:rPr>
          <w:rFonts w:ascii="Traditional Arabic" w:hAnsi="Traditional Arabic" w:cs="Traditional Arabic"/>
          <w:sz w:val="28"/>
          <w:szCs w:val="28"/>
          <w:rtl/>
        </w:rPr>
        <w:t xml:space="preserve">، كإطار مرجعي لتحقيق التحول الرقمي في التعليم، مما يضيف بُعدًا استراتيجيًا يتجاوز الفحص التقليدي للوسائط الرقمية إلى التأثير على الأهداف الوطنية الكبرى. ثالثًا، تكمن إضافة الدراسة الحالية، في تحليل العلاقة بين </w:t>
      </w:r>
      <w:r w:rsidRPr="003A3EE8">
        <w:rPr>
          <w:rFonts w:ascii="Traditional Arabic" w:hAnsi="Traditional Arabic" w:cs="Traditional Arabic"/>
          <w:b/>
          <w:bCs/>
          <w:sz w:val="28"/>
          <w:szCs w:val="28"/>
          <w:rtl/>
        </w:rPr>
        <w:t>التفاعل الرقمي</w:t>
      </w:r>
      <w:r w:rsidRPr="003A3EE8">
        <w:rPr>
          <w:rFonts w:ascii="Traditional Arabic" w:hAnsi="Traditional Arabic" w:cs="Traditional Arabic"/>
          <w:sz w:val="28"/>
          <w:szCs w:val="28"/>
          <w:rtl/>
        </w:rPr>
        <w:t xml:space="preserve"> و</w:t>
      </w:r>
      <w:r w:rsidRPr="003A3EE8">
        <w:rPr>
          <w:rFonts w:ascii="Traditional Arabic" w:hAnsi="Traditional Arabic" w:cs="Traditional Arabic"/>
          <w:b/>
          <w:bCs/>
          <w:sz w:val="28"/>
          <w:szCs w:val="28"/>
          <w:rtl/>
        </w:rPr>
        <w:t>المحتوى التعليمي</w:t>
      </w:r>
      <w:r w:rsidRPr="003A3EE8">
        <w:rPr>
          <w:rFonts w:ascii="Traditional Arabic" w:hAnsi="Traditional Arabic" w:cs="Traditional Arabic"/>
          <w:sz w:val="28"/>
          <w:szCs w:val="28"/>
          <w:rtl/>
        </w:rPr>
        <w:t xml:space="preserve"> في ظل التطورات السريعة في تكنولوجيا التعليم، مما يعد إضافة بحثية نوعية تسعى الدراسات السابقة لملئها</w:t>
      </w:r>
      <w:r w:rsidRPr="003A3EE8">
        <w:rPr>
          <w:rFonts w:ascii="Traditional Arabic" w:hAnsi="Traditional Arabic" w:cs="Traditional Arabic"/>
          <w:sz w:val="28"/>
          <w:szCs w:val="28"/>
        </w:rPr>
        <w:t>.</w:t>
      </w:r>
    </w:p>
    <w:p w14:paraId="25191DB8" w14:textId="12D45D00" w:rsidR="00517321" w:rsidRPr="003A3EE8" w:rsidRDefault="00517321" w:rsidP="00F573BC">
      <w:pPr>
        <w:spacing w:after="0" w:line="276" w:lineRule="auto"/>
        <w:jc w:val="both"/>
        <w:rPr>
          <w:rFonts w:ascii="Traditional Arabic" w:hAnsi="Traditional Arabic" w:cs="Traditional Arabic"/>
          <w:sz w:val="28"/>
          <w:szCs w:val="28"/>
          <w:rtl/>
        </w:rPr>
      </w:pPr>
      <w:r w:rsidRPr="003A3EE8">
        <w:rPr>
          <w:rFonts w:ascii="Traditional Arabic" w:hAnsi="Traditional Arabic" w:cs="Traditional Arabic"/>
          <w:sz w:val="28"/>
          <w:szCs w:val="28"/>
          <w:rtl/>
        </w:rPr>
        <w:t>تُعد الدراسات السابقة -سواء كانت عربية أو أجنبية- مرجعًا مهمًا في استكشاف تأثير الوسائط الرقمية على التعليم. ومع ذلك، فإن الدراسة الحالية</w:t>
      </w:r>
      <w:r w:rsidR="00F573BC"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توفر إضافة كبيرة، وذلك من خلال تكامل الأبعاد الاستراتيجية، والتقنية، والاجتماعية في تحليل الخطاب التعليمي الرقمي في ضوء رؤية المملكة 2030. في هذا السياق، تأتي الدراسة لتسد فجوة حيوية لم تُغلق في الأدبيات السابقة، مما يجعل نتائجها ذات أهمية كبيرة في تطوير السياسات التعليمية، والتحول الرقمي في المملكة</w:t>
      </w:r>
      <w:r w:rsidRPr="003A3EE8">
        <w:rPr>
          <w:rFonts w:ascii="Traditional Arabic" w:hAnsi="Traditional Arabic" w:cs="Traditional Arabic"/>
          <w:sz w:val="28"/>
          <w:szCs w:val="28"/>
        </w:rPr>
        <w:t>.</w:t>
      </w:r>
      <w:bookmarkEnd w:id="16"/>
    </w:p>
    <w:p w14:paraId="3D03A416" w14:textId="46C8C7A6" w:rsidR="002F00D3" w:rsidRPr="00482D09" w:rsidRDefault="00894E9E" w:rsidP="00894E9E">
      <w:pPr>
        <w:spacing w:after="0" w:line="276" w:lineRule="auto"/>
        <w:jc w:val="lowKashida"/>
        <w:rPr>
          <w:rFonts w:ascii="Traditional Arabic" w:hAnsi="Traditional Arabic" w:cs="Traditional Arabic"/>
          <w:b/>
          <w:bCs/>
          <w:sz w:val="36"/>
          <w:szCs w:val="36"/>
          <w:rtl/>
        </w:rPr>
      </w:pPr>
      <w:bookmarkStart w:id="17" w:name="_Hlk215313012"/>
      <w:r w:rsidRPr="00482D09">
        <w:rPr>
          <w:rFonts w:ascii="Traditional Arabic" w:hAnsi="Traditional Arabic" w:cs="Traditional Arabic"/>
          <w:b/>
          <w:bCs/>
          <w:sz w:val="36"/>
          <w:szCs w:val="36"/>
          <w:rtl/>
        </w:rPr>
        <w:lastRenderedPageBreak/>
        <w:t>مشكلة الدراسة:</w:t>
      </w:r>
    </w:p>
    <w:p w14:paraId="0F59F493" w14:textId="5DC3AB81" w:rsidR="00894E9E" w:rsidRPr="003A3EE8" w:rsidRDefault="00894E9E" w:rsidP="00894E9E">
      <w:p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تواجه منظومة الخطاب التعليمي في وسائل الإعلام الرقمية في المملكة العربية السعودية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تحديًا واضحًا يتجلّى في الفجوات بين الأهداف الطموحة للتحوّل الرقمي في التعليم</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والواقع التنفيذي لها</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00F573BC" w:rsidRPr="003A3EE8">
        <w:rPr>
          <w:rFonts w:ascii="Traditional Arabic" w:hAnsi="Traditional Arabic" w:cs="Traditional Arabic"/>
          <w:sz w:val="28"/>
          <w:szCs w:val="28"/>
          <w:rtl/>
        </w:rPr>
        <w:t>ف</w:t>
      </w:r>
      <w:r w:rsidRPr="003A3EE8">
        <w:rPr>
          <w:rFonts w:ascii="Traditional Arabic" w:hAnsi="Traditional Arabic" w:cs="Traditional Arabic"/>
          <w:sz w:val="28"/>
          <w:szCs w:val="28"/>
          <w:rtl/>
        </w:rPr>
        <w:t>على الصعيد العام، يُلاحظ أن التعليم الرقمي والتحوّل إلى التعلم عن بُعد في المملكة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قد شهد استجابة سريعة أثناء جائحة كوفيد</w:t>
      </w:r>
      <w:r w:rsidRPr="003A3EE8">
        <w:rPr>
          <w:rFonts w:ascii="Traditional Arabic" w:hAnsi="Traditional Arabic" w:cs="Traditional Arabic"/>
          <w:sz w:val="28"/>
          <w:szCs w:val="28"/>
          <w:rtl/>
        </w:rPr>
        <w:noBreakHyphen/>
        <w:t>19، ولكنّ جاهزية البنية التحتية الرقمية، وتأهيل المعلمين، وقدرة المتعلمين على التفاعل الرقمي</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لا تزال تواجه قصورًا (العوفي، 2023). فعلى الرغم من التطور الملحوظ في التعليم الرقمي، إلا أن هناك تحديات مستمرة في استخدام هذه الوسائط بشكل فعال يتماشى مع التطورات السريعة في التقنيات التكنولوجية، وأصبح من الواضح</w:t>
      </w:r>
      <w:r w:rsidR="00A12DE8" w:rsidRPr="003A3EE8">
        <w:rPr>
          <w:rFonts w:ascii="Traditional Arabic" w:hAnsi="Traditional Arabic" w:cs="Traditional Arabic"/>
          <w:sz w:val="28"/>
          <w:szCs w:val="28"/>
          <w:rtl/>
        </w:rPr>
        <w:t>،</w:t>
      </w:r>
      <w:r w:rsidR="007D25EB" w:rsidRPr="003A3EE8">
        <w:rPr>
          <w:rFonts w:ascii="Traditional Arabic" w:hAnsi="Traditional Arabic" w:cs="Traditional Arabic"/>
          <w:sz w:val="28"/>
          <w:szCs w:val="28"/>
          <w:rtl/>
        </w:rPr>
        <w:t xml:space="preserve"> عدم</w:t>
      </w:r>
      <w:r w:rsidRPr="003A3EE8">
        <w:rPr>
          <w:rFonts w:ascii="Traditional Arabic" w:hAnsi="Traditional Arabic" w:cs="Traditional Arabic"/>
          <w:sz w:val="28"/>
          <w:szCs w:val="28"/>
          <w:rtl/>
        </w:rPr>
        <w:t xml:space="preserve"> </w:t>
      </w:r>
      <w:r w:rsidR="00A12DE8" w:rsidRPr="003A3EE8">
        <w:rPr>
          <w:rFonts w:ascii="Traditional Arabic" w:hAnsi="Traditional Arabic" w:cs="Traditional Arabic"/>
          <w:sz w:val="28"/>
          <w:szCs w:val="28"/>
          <w:rtl/>
        </w:rPr>
        <w:t xml:space="preserve">مواكبة الخطاب التعليمي في الوسائط الرقمية للتطور المرجو </w:t>
      </w:r>
      <w:r w:rsidRPr="003A3EE8">
        <w:rPr>
          <w:rFonts w:ascii="Traditional Arabic" w:hAnsi="Traditional Arabic" w:cs="Traditional Arabic"/>
          <w:sz w:val="28"/>
          <w:szCs w:val="28"/>
          <w:rtl/>
        </w:rPr>
        <w:t>(القصير، 2022)</w:t>
      </w:r>
      <w:r w:rsidRPr="003A3EE8">
        <w:rPr>
          <w:rFonts w:ascii="Traditional Arabic" w:hAnsi="Traditional Arabic" w:cs="Traditional Arabic"/>
          <w:sz w:val="28"/>
          <w:szCs w:val="28"/>
        </w:rPr>
        <w:t>.</w:t>
      </w:r>
    </w:p>
    <w:p w14:paraId="090854FE" w14:textId="7878D0D0" w:rsidR="00894E9E" w:rsidRPr="003A3EE8" w:rsidRDefault="00894E9E" w:rsidP="00517321">
      <w:pPr>
        <w:spacing w:line="276" w:lineRule="auto"/>
        <w:jc w:val="lowKashida"/>
        <w:rPr>
          <w:rFonts w:ascii="Traditional Arabic" w:hAnsi="Traditional Arabic" w:cs="Traditional Arabic"/>
          <w:sz w:val="28"/>
          <w:szCs w:val="28"/>
        </w:rPr>
      </w:pPr>
      <w:bookmarkStart w:id="18" w:name="_Hlk215312938"/>
      <w:bookmarkEnd w:id="17"/>
      <w:r w:rsidRPr="003A3EE8">
        <w:rPr>
          <w:rFonts w:ascii="Traditional Arabic" w:hAnsi="Traditional Arabic" w:cs="Traditional Arabic"/>
          <w:sz w:val="28"/>
          <w:szCs w:val="28"/>
          <w:rtl/>
        </w:rPr>
        <w:t>من خلال التحليل المتعمّق، تظهر مشكلة أخرى تتمثل في أنّ التحوّل الرقمي في المملكة قد شهد تسارعًا في الاستخدام، ولكن دون تقديم محتوى تعليمي تفاعلي فعّال، مما يحد من تحقيق الأهداف التعليمية المرجوّة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ففي العديد من الحالات، يُقدّ</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م المحتوى التعليمي عبر الوسائط الرقمية</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بطرق تقليدية دون الاستفادة الكافية من إمكانيات الوسائط الرقمية في خلق بيئات تعليمية محفّزة تتيح للمتعلمين التفاعل بشكل أعمق وأكثر فاعلية. وهذا يتعارض مع الأهداف التعليمية لرؤية المملكة 2030، </w:t>
      </w:r>
      <w:r w:rsidR="00A12DE8" w:rsidRPr="003A3EE8">
        <w:rPr>
          <w:rFonts w:ascii="Traditional Arabic" w:hAnsi="Traditional Arabic" w:cs="Traditional Arabic"/>
          <w:sz w:val="28"/>
          <w:szCs w:val="28"/>
          <w:rtl/>
        </w:rPr>
        <w:t>و</w:t>
      </w:r>
      <w:r w:rsidRPr="003A3EE8">
        <w:rPr>
          <w:rFonts w:ascii="Traditional Arabic" w:hAnsi="Traditional Arabic" w:cs="Traditional Arabic"/>
          <w:sz w:val="28"/>
          <w:szCs w:val="28"/>
          <w:rtl/>
        </w:rPr>
        <w:t>التي تتضمن إنشاء بيئة تعليمية ذكية</w:t>
      </w:r>
      <w:r w:rsidR="003413B9" w:rsidRPr="003A3EE8">
        <w:rPr>
          <w:rFonts w:ascii="Traditional Arabic" w:hAnsi="Traditional Arabic" w:cs="Traditional Arabic"/>
          <w:sz w:val="28"/>
          <w:szCs w:val="28"/>
        </w:rPr>
        <w:t xml:space="preserve"> </w:t>
      </w:r>
      <w:r w:rsidRPr="003A3EE8">
        <w:rPr>
          <w:rFonts w:ascii="Traditional Arabic" w:hAnsi="Traditional Arabic" w:cs="Traditional Arabic"/>
          <w:sz w:val="28"/>
          <w:szCs w:val="28"/>
          <w:rtl/>
        </w:rPr>
        <w:t>ومتطورة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p>
    <w:p w14:paraId="6E038EF7" w14:textId="4DEFB937" w:rsidR="00894E9E" w:rsidRPr="003A3EE8" w:rsidRDefault="00894E9E" w:rsidP="00517321">
      <w:pPr>
        <w:spacing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تتمثل المشكلة الأساسية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في غياب صياغة متكاملة للخطاب التعليمي في وسائل الإعلام الرقمية</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يتجاهل هذا الخطاب التفاعلية التي تتيحها الوسائط الرقمية. يُمكن القول</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00A12DE8" w:rsidRPr="003A3EE8">
        <w:rPr>
          <w:rFonts w:ascii="Traditional Arabic" w:hAnsi="Traditional Arabic" w:cs="Traditional Arabic"/>
          <w:sz w:val="28"/>
          <w:szCs w:val="28"/>
          <w:rtl/>
        </w:rPr>
        <w:t>أ</w:t>
      </w:r>
      <w:r w:rsidRPr="003A3EE8">
        <w:rPr>
          <w:rFonts w:ascii="Traditional Arabic" w:hAnsi="Traditional Arabic" w:cs="Traditional Arabic"/>
          <w:sz w:val="28"/>
          <w:szCs w:val="28"/>
          <w:rtl/>
        </w:rPr>
        <w:t>نّ هناك فجوة بين ما يُقدّ</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م من محتوى تعليمي على هذه المنصات</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w:t>
      </w:r>
      <w:r w:rsidR="00A12DE8" w:rsidRPr="003A3EE8">
        <w:rPr>
          <w:rFonts w:ascii="Traditional Arabic" w:hAnsi="Traditional Arabic" w:cs="Traditional Arabic"/>
          <w:sz w:val="28"/>
          <w:szCs w:val="28"/>
          <w:rtl/>
        </w:rPr>
        <w:t xml:space="preserve">بين </w:t>
      </w:r>
      <w:r w:rsidRPr="003A3EE8">
        <w:rPr>
          <w:rFonts w:ascii="Traditional Arabic" w:hAnsi="Traditional Arabic" w:cs="Traditional Arabic"/>
          <w:sz w:val="28"/>
          <w:szCs w:val="28"/>
          <w:rtl/>
        </w:rPr>
        <w:t>ما هو مطلوب من حيث التفاعل مع المتعلم</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ومشاركته في بناء المعرفة. كما أن هناك فجوة ملحوظة بين الطموحات في التعليم الرقمي ورؤية المملكة 2030</w:t>
      </w:r>
      <w:r w:rsidR="003413B9"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وبين التنفيذ الفعلي على الأرض في العديد من مؤسسات التعليم إذًا، تكمن المشكلة في عدم الاستفادة الكاملة من الإمكانات التي توفرها الوسائط الرقمية لتوسيع نطاق المشاركة التعليمية، وتحفيز التعلّم النشط والابتكاري الذي يتماشى مع أهداف رؤية 2030</w:t>
      </w:r>
      <w:r w:rsidR="00E31C6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هذه الفجوة هي ما يتطلب المزيد من التحليل، خاصة في كيفية تحسين الخطاب التعليمي الرقمي</w:t>
      </w:r>
      <w:r w:rsidR="0057164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وتفعيل دوره بما يتناسب مع متطلبات التحوّل الرقمي الوطني</w:t>
      </w:r>
      <w:r w:rsidRPr="003A3EE8">
        <w:rPr>
          <w:rFonts w:ascii="Traditional Arabic" w:hAnsi="Traditional Arabic" w:cs="Traditional Arabic"/>
          <w:sz w:val="28"/>
          <w:szCs w:val="28"/>
        </w:rPr>
        <w:t>.</w:t>
      </w:r>
    </w:p>
    <w:bookmarkEnd w:id="18"/>
    <w:p w14:paraId="64ED0480" w14:textId="1FA012C8" w:rsidR="00894E9E" w:rsidRPr="00482D09" w:rsidRDefault="00894E9E" w:rsidP="00894E9E">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أهمية الدراسة:</w:t>
      </w:r>
    </w:p>
    <w:p w14:paraId="47295010" w14:textId="445DC520" w:rsidR="00894E9E" w:rsidRPr="003A3EE8" w:rsidRDefault="00894E9E" w:rsidP="00894E9E">
      <w:pPr>
        <w:spacing w:after="0"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أ-</w:t>
      </w:r>
      <w:r w:rsidR="00571644" w:rsidRPr="003A3EE8">
        <w:rPr>
          <w:rFonts w:ascii="Traditional Arabic" w:hAnsi="Traditional Arabic" w:cs="Traditional Arabic"/>
          <w:b/>
          <w:bCs/>
          <w:sz w:val="28"/>
          <w:szCs w:val="28"/>
          <w:rtl/>
        </w:rPr>
        <w:t xml:space="preserve"> </w:t>
      </w:r>
      <w:r w:rsidRPr="003A3EE8">
        <w:rPr>
          <w:rFonts w:ascii="Traditional Arabic" w:hAnsi="Traditional Arabic" w:cs="Traditional Arabic"/>
          <w:b/>
          <w:bCs/>
          <w:sz w:val="28"/>
          <w:szCs w:val="28"/>
          <w:rtl/>
        </w:rPr>
        <w:t>الأهمية العلمية:</w:t>
      </w:r>
    </w:p>
    <w:p w14:paraId="1A8F6267" w14:textId="201E8C12" w:rsidR="00894E9E" w:rsidRPr="003A3EE8" w:rsidRDefault="00894E9E" w:rsidP="00894E9E">
      <w:p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تُسهم هذه الدراسة في إثراء الأدبيات الأكاديمية في مجال التعليم الرقمي</w:t>
      </w:r>
      <w:r w:rsidR="0057164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والتحوّل الرقمي في المملكة</w:t>
      </w:r>
      <w:r w:rsidR="00571644"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 xml:space="preserve">حيث تُقدّم تحليلًا نقديًا للخطاب التعليمي عبر وسائل الإعلام الرقمية، وهو مجال دراسي غير مكتمل البحث بشكل كافٍ في السياق السعودي، مما يفتح آفاقًا جديدة لفهم كيفية استخدام هذه الوسائط في تحقيق أهداف رؤية المملكة 2030 في التعليم. كذلك، توفر الدراسة قاعدة معرفية مهمة للمستقبل تُسهم في تطوير الأطر النظرية والمفاهيمية المرتبطة بتحليل الخطاب </w:t>
      </w:r>
      <w:r w:rsidRPr="003A3EE8">
        <w:rPr>
          <w:rFonts w:ascii="Traditional Arabic" w:hAnsi="Traditional Arabic" w:cs="Traditional Arabic"/>
          <w:sz w:val="28"/>
          <w:szCs w:val="28"/>
          <w:rtl/>
        </w:rPr>
        <w:lastRenderedPageBreak/>
        <w:t>التعليمي الرقمي، مما يساعد الباحثين في هذا المجال على فهم التحديات والفجوات القائمة في تطبيق التعليم الرقمي في المملكة</w:t>
      </w:r>
      <w:r w:rsidRPr="003A3EE8">
        <w:rPr>
          <w:rFonts w:ascii="Traditional Arabic" w:hAnsi="Traditional Arabic" w:cs="Traditional Arabic"/>
          <w:sz w:val="28"/>
          <w:szCs w:val="28"/>
        </w:rPr>
        <w:t>.</w:t>
      </w:r>
    </w:p>
    <w:p w14:paraId="7A15D8AC" w14:textId="7EB973B3" w:rsidR="00894E9E" w:rsidRPr="003A3EE8" w:rsidRDefault="00894E9E" w:rsidP="00894E9E">
      <w:pPr>
        <w:spacing w:after="0"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ب-الأهمية العملية:</w:t>
      </w:r>
    </w:p>
    <w:p w14:paraId="33EF85F4" w14:textId="1B427C59" w:rsidR="00760000" w:rsidRPr="003A3EE8" w:rsidRDefault="00894E9E" w:rsidP="00BC7B25">
      <w:p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تكتسب الدراسة أهمية خاصة من خلال تقديم حلول عملية للمشكلات التي يواجهها التعليم الرقمي في المملكة</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فبناءً على تحليل الفجوات والمشكلات التي تعوق فعالية الخطاب التعليمي عبر الوسائط الرقمية، يمكن للجهات المعنية </w:t>
      </w:r>
      <w:r w:rsidR="004464F1"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مثل</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وزارة التعليم</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والمراكز التعليمية</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والجامعات)</w:t>
      </w:r>
      <w:r w:rsidR="004464F1"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 xml:space="preserve"> اتخاذ إجراءات تصحيحية، مثل</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تحسين جودة المحتوى التعليمي الرقمي، وتدريب المعلمين على استخدام الوسائط الرقمية بشكل فعال، وتطوير استراتيجيات أكثر تفاعلية تلائم احتياجات المتعلمين في ظل التحوّل الرقمي. بالإضافة إلى ذلك، تساهم الدراسة</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في تعزيز الفهم المشترك بين المسؤولين التربويين والباحثين حول كيفية تكييف التعليم الرقمي مع التوجهات الجديدة للرؤية الوطنية، مما يسهم في تحسين فعالية التعليم</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وتعزيز المشاركة المجتمعية في الأنظمة التعليمية الرقمية</w:t>
      </w:r>
      <w:r w:rsidRPr="003A3EE8">
        <w:rPr>
          <w:rFonts w:ascii="Traditional Arabic" w:hAnsi="Traditional Arabic" w:cs="Traditional Arabic"/>
          <w:sz w:val="28"/>
          <w:szCs w:val="28"/>
        </w:rPr>
        <w:t>.</w:t>
      </w:r>
    </w:p>
    <w:p w14:paraId="33B22F03" w14:textId="7FD7ACB4" w:rsidR="00894E9E" w:rsidRPr="00482D09" w:rsidRDefault="00894E9E" w:rsidP="00894E9E">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أهداف الدراسة:</w:t>
      </w:r>
    </w:p>
    <w:p w14:paraId="58122059" w14:textId="4457A42A" w:rsidR="00894E9E" w:rsidRPr="003A3EE8" w:rsidRDefault="00760000" w:rsidP="00894E9E">
      <w:pPr>
        <w:spacing w:after="0" w:line="276" w:lineRule="auto"/>
        <w:jc w:val="lowKashida"/>
        <w:rPr>
          <w:rFonts w:ascii="Traditional Arabic" w:hAnsi="Traditional Arabic" w:cs="Traditional Arabic"/>
          <w:b/>
          <w:bCs/>
          <w:sz w:val="28"/>
          <w:szCs w:val="28"/>
        </w:rPr>
      </w:pPr>
      <w:r w:rsidRPr="003A3EE8">
        <w:rPr>
          <w:rFonts w:ascii="Traditional Arabic" w:hAnsi="Traditional Arabic" w:cs="Traditional Arabic"/>
          <w:b/>
          <w:bCs/>
          <w:sz w:val="28"/>
          <w:szCs w:val="28"/>
          <w:rtl/>
        </w:rPr>
        <w:t xml:space="preserve">      </w:t>
      </w:r>
      <w:r w:rsidR="00894E9E" w:rsidRPr="003A3EE8">
        <w:rPr>
          <w:rFonts w:ascii="Traditional Arabic" w:hAnsi="Traditional Arabic" w:cs="Traditional Arabic"/>
          <w:b/>
          <w:bCs/>
          <w:sz w:val="28"/>
          <w:szCs w:val="28"/>
          <w:rtl/>
        </w:rPr>
        <w:t>الهدف الرئيسي للدراسة</w:t>
      </w:r>
      <w:r w:rsidR="00894E9E" w:rsidRPr="003A3EE8">
        <w:rPr>
          <w:rFonts w:ascii="Traditional Arabic" w:hAnsi="Traditional Arabic" w:cs="Traditional Arabic"/>
          <w:b/>
          <w:bCs/>
          <w:sz w:val="28"/>
          <w:szCs w:val="28"/>
        </w:rPr>
        <w:t>:</w:t>
      </w:r>
      <w:r w:rsidR="00894E9E" w:rsidRPr="003A3EE8">
        <w:rPr>
          <w:rFonts w:ascii="Traditional Arabic" w:hAnsi="Traditional Arabic" w:cs="Traditional Arabic"/>
          <w:b/>
          <w:bCs/>
          <w:sz w:val="28"/>
          <w:szCs w:val="28"/>
          <w:rtl/>
        </w:rPr>
        <w:t xml:space="preserve"> </w:t>
      </w:r>
      <w:r w:rsidR="00894E9E" w:rsidRPr="003A3EE8">
        <w:rPr>
          <w:rFonts w:ascii="Traditional Arabic" w:hAnsi="Traditional Arabic" w:cs="Traditional Arabic"/>
          <w:sz w:val="28"/>
          <w:szCs w:val="28"/>
          <w:rtl/>
        </w:rPr>
        <w:t>تهدف هذه الدراسة</w:t>
      </w:r>
      <w:r w:rsidR="00D74B17" w:rsidRPr="003A3EE8">
        <w:rPr>
          <w:rFonts w:ascii="Traditional Arabic" w:hAnsi="Traditional Arabic" w:cs="Traditional Arabic"/>
          <w:sz w:val="28"/>
          <w:szCs w:val="28"/>
          <w:rtl/>
        </w:rPr>
        <w:t>،</w:t>
      </w:r>
      <w:r w:rsidR="00894E9E" w:rsidRPr="003A3EE8">
        <w:rPr>
          <w:rFonts w:ascii="Traditional Arabic" w:hAnsi="Traditional Arabic" w:cs="Traditional Arabic"/>
          <w:sz w:val="28"/>
          <w:szCs w:val="28"/>
          <w:rtl/>
        </w:rPr>
        <w:t xml:space="preserve"> إلى تحليل الخطاب التعليمي في وسائل الإعلام الرقمية في المملكة العربية السعودية في ضوء رؤية المملكة 2030، </w:t>
      </w:r>
      <w:r w:rsidR="00D74B17" w:rsidRPr="003A3EE8">
        <w:rPr>
          <w:rFonts w:ascii="Traditional Arabic" w:hAnsi="Traditional Arabic" w:cs="Traditional Arabic"/>
          <w:sz w:val="28"/>
          <w:szCs w:val="28"/>
          <w:rtl/>
        </w:rPr>
        <w:t xml:space="preserve">وذلك </w:t>
      </w:r>
      <w:r w:rsidR="00894E9E" w:rsidRPr="003A3EE8">
        <w:rPr>
          <w:rFonts w:ascii="Traditional Arabic" w:hAnsi="Traditional Arabic" w:cs="Traditional Arabic"/>
          <w:sz w:val="28"/>
          <w:szCs w:val="28"/>
          <w:rtl/>
        </w:rPr>
        <w:t>بهدف تحديد مدى تأثير هذه الوسائط في تحقيق أهداف التعليم الرقمي</w:t>
      </w:r>
      <w:r w:rsidR="00D74B17" w:rsidRPr="003A3EE8">
        <w:rPr>
          <w:rFonts w:ascii="Traditional Arabic" w:hAnsi="Traditional Arabic" w:cs="Traditional Arabic"/>
          <w:sz w:val="28"/>
          <w:szCs w:val="28"/>
          <w:rtl/>
        </w:rPr>
        <w:t>،</w:t>
      </w:r>
      <w:r w:rsidR="00894E9E" w:rsidRPr="003A3EE8">
        <w:rPr>
          <w:rFonts w:ascii="Traditional Arabic" w:hAnsi="Traditional Arabic" w:cs="Traditional Arabic"/>
          <w:sz w:val="28"/>
          <w:szCs w:val="28"/>
          <w:rtl/>
        </w:rPr>
        <w:t xml:space="preserve"> والتحوّل المعرفي في المملكة</w:t>
      </w:r>
      <w:r w:rsidR="00894E9E" w:rsidRPr="003A3EE8">
        <w:rPr>
          <w:rFonts w:ascii="Traditional Arabic" w:hAnsi="Traditional Arabic" w:cs="Traditional Arabic"/>
          <w:sz w:val="28"/>
          <w:szCs w:val="28"/>
        </w:rPr>
        <w:t>.</w:t>
      </w:r>
    </w:p>
    <w:p w14:paraId="4A6FE7EC" w14:textId="77777777" w:rsidR="00894E9E" w:rsidRPr="003A3EE8" w:rsidRDefault="00894E9E" w:rsidP="00894E9E">
      <w:pPr>
        <w:spacing w:after="0" w:line="276" w:lineRule="auto"/>
        <w:jc w:val="lowKashida"/>
        <w:rPr>
          <w:rFonts w:ascii="Traditional Arabic" w:hAnsi="Traditional Arabic" w:cs="Traditional Arabic"/>
          <w:b/>
          <w:bCs/>
          <w:sz w:val="28"/>
          <w:szCs w:val="28"/>
        </w:rPr>
      </w:pPr>
      <w:r w:rsidRPr="003A3EE8">
        <w:rPr>
          <w:rFonts w:ascii="Traditional Arabic" w:hAnsi="Traditional Arabic" w:cs="Traditional Arabic"/>
          <w:b/>
          <w:bCs/>
          <w:sz w:val="28"/>
          <w:szCs w:val="28"/>
          <w:rtl/>
        </w:rPr>
        <w:t>الأهداف الفرعية</w:t>
      </w:r>
      <w:r w:rsidRPr="003A3EE8">
        <w:rPr>
          <w:rFonts w:ascii="Traditional Arabic" w:hAnsi="Traditional Arabic" w:cs="Traditional Arabic"/>
          <w:b/>
          <w:bCs/>
          <w:sz w:val="28"/>
          <w:szCs w:val="28"/>
        </w:rPr>
        <w:t>:</w:t>
      </w:r>
    </w:p>
    <w:p w14:paraId="422130A9" w14:textId="748EBE82" w:rsidR="00894E9E" w:rsidRPr="003A3EE8" w:rsidRDefault="00894E9E" w:rsidP="00894E9E">
      <w:pPr>
        <w:numPr>
          <w:ilvl w:val="0"/>
          <w:numId w:val="2"/>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كيفية صياغة المحتوى التعليمي</w:t>
      </w:r>
      <w:r w:rsidR="00D74B1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وتقديمه عبر الوسائط الرقمية في المملكة، وتحديد الأساليب المتبعة في تقديم المحتوى</w:t>
      </w:r>
      <w:r w:rsidR="00D74B17"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ومدى ملاءمتها لاحتياجات المتعلمين في ظل التحول الرقمي</w:t>
      </w:r>
      <w:r w:rsidRPr="003A3EE8">
        <w:rPr>
          <w:rFonts w:ascii="Traditional Arabic" w:hAnsi="Traditional Arabic" w:cs="Traditional Arabic"/>
          <w:sz w:val="28"/>
          <w:szCs w:val="28"/>
        </w:rPr>
        <w:t>.</w:t>
      </w:r>
    </w:p>
    <w:p w14:paraId="0E549AC4" w14:textId="7C2E4A66" w:rsidR="00894E9E" w:rsidRPr="003A3EE8" w:rsidRDefault="00894E9E" w:rsidP="00894E9E">
      <w:pPr>
        <w:numPr>
          <w:ilvl w:val="0"/>
          <w:numId w:val="2"/>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مدى فاعلية التفاعل بين المتعلمين</w:t>
      </w:r>
      <w:r w:rsidR="004B6686"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والمحتوى المقدم عبر الوسائط الرقمية، ومدى استفادتهم من هذه الوسائط في بناء المهارات والمعرفة</w:t>
      </w:r>
      <w:r w:rsidRPr="003A3EE8">
        <w:rPr>
          <w:rFonts w:ascii="Traditional Arabic" w:hAnsi="Traditional Arabic" w:cs="Traditional Arabic"/>
          <w:sz w:val="28"/>
          <w:szCs w:val="28"/>
        </w:rPr>
        <w:t>.</w:t>
      </w:r>
    </w:p>
    <w:p w14:paraId="5EC1FCBC" w14:textId="20AE9933" w:rsidR="00894E9E" w:rsidRPr="003A3EE8" w:rsidRDefault="00894E9E" w:rsidP="00894E9E">
      <w:pPr>
        <w:numPr>
          <w:ilvl w:val="0"/>
          <w:numId w:val="2"/>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مدى توافق الخطاب التعليمي الرقمي مع الأهداف الوطنية لرؤية 2030، وخاصة في مجالات تحسين جودة التعليم، وتطوير البنية التحتية الرقمية، وتعزيز المشاركة المجتمعية في العملية التعليمية</w:t>
      </w:r>
      <w:r w:rsidRPr="003A3EE8">
        <w:rPr>
          <w:rFonts w:ascii="Traditional Arabic" w:hAnsi="Traditional Arabic" w:cs="Traditional Arabic"/>
          <w:sz w:val="28"/>
          <w:szCs w:val="28"/>
        </w:rPr>
        <w:t>.</w:t>
      </w:r>
    </w:p>
    <w:p w14:paraId="3226A9CD" w14:textId="16E91FCC" w:rsidR="00760000" w:rsidRPr="00482D09" w:rsidRDefault="00760000" w:rsidP="00760000">
      <w:pPr>
        <w:spacing w:after="0" w:line="276" w:lineRule="auto"/>
        <w:ind w:left="360"/>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تساؤلات الدراسة:</w:t>
      </w:r>
    </w:p>
    <w:p w14:paraId="3DD4B03A" w14:textId="49A5CF66" w:rsidR="00760000" w:rsidRPr="003A3EE8" w:rsidRDefault="00760000" w:rsidP="00760000">
      <w:pPr>
        <w:pStyle w:val="a6"/>
        <w:numPr>
          <w:ilvl w:val="0"/>
          <w:numId w:val="5"/>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كيف يتم صياغة الخطاب التعليمي في وسائل الإعلام الرقمية في المملكة العربية السعودية؟</w:t>
      </w:r>
    </w:p>
    <w:p w14:paraId="6627DE82" w14:textId="08758897" w:rsidR="00760000" w:rsidRPr="003A3EE8" w:rsidRDefault="00760000" w:rsidP="00760000">
      <w:pPr>
        <w:pStyle w:val="a6"/>
        <w:numPr>
          <w:ilvl w:val="0"/>
          <w:numId w:val="5"/>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ما مدى فعالية التفاعل بين المتعلمين</w:t>
      </w:r>
      <w:r w:rsidR="004B6686"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والمحتوى التعليمي الرقمي؟</w:t>
      </w:r>
    </w:p>
    <w:p w14:paraId="7BC44CA2" w14:textId="251B5182" w:rsidR="00AD2125" w:rsidRPr="00BC7B25" w:rsidRDefault="00760000" w:rsidP="00BC7B25">
      <w:pPr>
        <w:pStyle w:val="a6"/>
        <w:numPr>
          <w:ilvl w:val="0"/>
          <w:numId w:val="5"/>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إلى أي مدى يتوافق الخطاب التعليمي في الوسائط الرقمية مع أهداف رؤية المملكة 2030 في التعليم؟</w:t>
      </w:r>
    </w:p>
    <w:p w14:paraId="01DE3F84" w14:textId="6ED01687" w:rsidR="00760000" w:rsidRPr="00482D09" w:rsidRDefault="00760000" w:rsidP="00760000">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فروض الدراسة:</w:t>
      </w:r>
    </w:p>
    <w:p w14:paraId="6A873CA1" w14:textId="34BCED3F" w:rsidR="00760000" w:rsidRPr="003A3EE8" w:rsidRDefault="00760000" w:rsidP="00517321">
      <w:pPr>
        <w:pStyle w:val="a6"/>
        <w:numPr>
          <w:ilvl w:val="0"/>
          <w:numId w:val="7"/>
        </w:num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u w:val="single"/>
          <w:rtl/>
        </w:rPr>
        <w:t>الفرض الأول</w:t>
      </w:r>
      <w:r w:rsidR="004B6686" w:rsidRPr="003A3EE8">
        <w:rPr>
          <w:rFonts w:ascii="Traditional Arabic" w:hAnsi="Traditional Arabic" w:cs="Traditional Arabic"/>
          <w:sz w:val="28"/>
          <w:szCs w:val="28"/>
          <w:rtl/>
        </w:rPr>
        <w:t xml:space="preserve">: </w:t>
      </w:r>
      <w:r w:rsidR="00517321" w:rsidRPr="003A3EE8">
        <w:rPr>
          <w:rFonts w:ascii="Traditional Arabic" w:hAnsi="Traditional Arabic" w:cs="Traditional Arabic"/>
          <w:sz w:val="28"/>
          <w:szCs w:val="28"/>
          <w:rtl/>
        </w:rPr>
        <w:t>يوجد فرق ذو دلالة إحصائية بين الأساليب التقليدية</w:t>
      </w:r>
      <w:r w:rsidR="00AD2125" w:rsidRPr="003A3EE8">
        <w:rPr>
          <w:rFonts w:ascii="Traditional Arabic" w:hAnsi="Traditional Arabic" w:cs="Traditional Arabic"/>
          <w:sz w:val="28"/>
          <w:szCs w:val="28"/>
          <w:rtl/>
        </w:rPr>
        <w:t>،</w:t>
      </w:r>
      <w:r w:rsidR="00517321" w:rsidRPr="003A3EE8">
        <w:rPr>
          <w:rFonts w:ascii="Traditional Arabic" w:hAnsi="Traditional Arabic" w:cs="Traditional Arabic"/>
          <w:sz w:val="28"/>
          <w:szCs w:val="28"/>
          <w:rtl/>
        </w:rPr>
        <w:t xml:space="preserve"> والأساليب التفاعلية في الخطاب التعليمي المقدم عبر وسائل الإعلام الرقمية في المملكة العربية السعودية، مما يؤثر على فعالية التعليم الرقمي</w:t>
      </w:r>
      <w:r w:rsidR="00517321" w:rsidRPr="003A3EE8">
        <w:rPr>
          <w:rFonts w:ascii="Traditional Arabic" w:hAnsi="Traditional Arabic" w:cs="Traditional Arabic"/>
          <w:sz w:val="28"/>
          <w:szCs w:val="28"/>
        </w:rPr>
        <w:t>."</w:t>
      </w:r>
    </w:p>
    <w:p w14:paraId="612DCE91" w14:textId="4EE6503E" w:rsidR="00760000" w:rsidRPr="003A3EE8" w:rsidRDefault="00760000" w:rsidP="00517321">
      <w:pPr>
        <w:pStyle w:val="a6"/>
        <w:numPr>
          <w:ilvl w:val="0"/>
          <w:numId w:val="7"/>
        </w:num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u w:val="single"/>
          <w:rtl/>
        </w:rPr>
        <w:lastRenderedPageBreak/>
        <w:t>الفرض الثاني</w:t>
      </w:r>
      <w:r w:rsidR="00093703" w:rsidRPr="003A3EE8">
        <w:rPr>
          <w:rFonts w:ascii="Traditional Arabic" w:hAnsi="Traditional Arabic" w:cs="Traditional Arabic"/>
          <w:sz w:val="28"/>
          <w:szCs w:val="28"/>
          <w:rtl/>
        </w:rPr>
        <w:t xml:space="preserve">: </w:t>
      </w:r>
      <w:r w:rsidR="00517321" w:rsidRPr="003A3EE8">
        <w:rPr>
          <w:rFonts w:ascii="Traditional Arabic" w:hAnsi="Traditional Arabic" w:cs="Traditional Arabic"/>
          <w:sz w:val="28"/>
          <w:szCs w:val="28"/>
          <w:rtl/>
        </w:rPr>
        <w:t>يوجد فرق ذو دلالة إحصائية بين مدى توافق الخطاب التعليمي في وسائل الإعلام الرقمية مع أهداف رؤية المملكة 2030، بناءً على الخبرة المهنية لعينة الدراسة</w:t>
      </w:r>
      <w:r w:rsidR="00AD2125" w:rsidRPr="003A3EE8">
        <w:rPr>
          <w:rFonts w:ascii="Traditional Arabic" w:hAnsi="Traditional Arabic" w:cs="Traditional Arabic"/>
          <w:sz w:val="28"/>
          <w:szCs w:val="28"/>
          <w:rtl/>
        </w:rPr>
        <w:t>.</w:t>
      </w:r>
      <w:r w:rsidR="00517321" w:rsidRPr="003A3EE8">
        <w:rPr>
          <w:rFonts w:ascii="Traditional Arabic" w:hAnsi="Traditional Arabic" w:cs="Traditional Arabic"/>
          <w:sz w:val="28"/>
          <w:szCs w:val="28"/>
          <w:rtl/>
        </w:rPr>
        <w:t xml:space="preserve"> </w:t>
      </w:r>
    </w:p>
    <w:p w14:paraId="79595525" w14:textId="1A3A630D" w:rsidR="00BC7B25" w:rsidRPr="00C114DE" w:rsidRDefault="00760000" w:rsidP="00C114DE">
      <w:pPr>
        <w:pStyle w:val="a6"/>
        <w:numPr>
          <w:ilvl w:val="0"/>
          <w:numId w:val="7"/>
        </w:num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b/>
          <w:bCs/>
          <w:sz w:val="28"/>
          <w:szCs w:val="28"/>
          <w:u w:val="single"/>
          <w:rtl/>
        </w:rPr>
        <w:t>الفرض الثالث</w:t>
      </w:r>
      <w:r w:rsidRPr="003A3EE8">
        <w:rPr>
          <w:rFonts w:ascii="Traditional Arabic" w:hAnsi="Traditional Arabic" w:cs="Traditional Arabic"/>
          <w:sz w:val="28"/>
          <w:szCs w:val="28"/>
        </w:rPr>
        <w:t>:</w:t>
      </w:r>
      <w:r w:rsidR="00093703" w:rsidRPr="003A3EE8">
        <w:rPr>
          <w:rFonts w:ascii="Traditional Arabic" w:hAnsi="Traditional Arabic" w:cs="Traditional Arabic"/>
          <w:sz w:val="28"/>
          <w:szCs w:val="28"/>
          <w:rtl/>
        </w:rPr>
        <w:t xml:space="preserve"> </w:t>
      </w:r>
      <w:r w:rsidR="00517321" w:rsidRPr="003A3EE8">
        <w:rPr>
          <w:rFonts w:ascii="Traditional Arabic" w:hAnsi="Traditional Arabic" w:cs="Traditional Arabic"/>
          <w:sz w:val="28"/>
          <w:szCs w:val="28"/>
          <w:rtl/>
        </w:rPr>
        <w:t>يوجد فرق ذو دلالة إحصائية في مستوى التفاعل بين المتعلمين</w:t>
      </w:r>
      <w:r w:rsidR="00AD2125" w:rsidRPr="003A3EE8">
        <w:rPr>
          <w:rFonts w:ascii="Traditional Arabic" w:hAnsi="Traditional Arabic" w:cs="Traditional Arabic"/>
          <w:sz w:val="28"/>
          <w:szCs w:val="28"/>
          <w:rtl/>
        </w:rPr>
        <w:t>،</w:t>
      </w:r>
      <w:r w:rsidR="00517321" w:rsidRPr="003A3EE8">
        <w:rPr>
          <w:rFonts w:ascii="Traditional Arabic" w:hAnsi="Traditional Arabic" w:cs="Traditional Arabic"/>
          <w:sz w:val="28"/>
          <w:szCs w:val="28"/>
          <w:rtl/>
        </w:rPr>
        <w:t xml:space="preserve"> والمحتوى التعليمي الرقمي في المملكة العربية السعودية بناءً على الخصائص الديمغرافية للعينة (العمر ، المستوى التعليمي)</w:t>
      </w:r>
      <w:r w:rsidR="00AD2125" w:rsidRPr="003A3EE8">
        <w:rPr>
          <w:rFonts w:ascii="Traditional Arabic" w:hAnsi="Traditional Arabic" w:cs="Traditional Arabic"/>
          <w:sz w:val="28"/>
          <w:szCs w:val="28"/>
          <w:rtl/>
        </w:rPr>
        <w:t>.</w:t>
      </w:r>
    </w:p>
    <w:p w14:paraId="46FFEF3F" w14:textId="77777777" w:rsidR="00760000" w:rsidRPr="00482D09" w:rsidRDefault="00760000" w:rsidP="00760000">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مفاهيم الدراسة</w:t>
      </w:r>
      <w:r w:rsidRPr="00482D09">
        <w:rPr>
          <w:rFonts w:ascii="Traditional Arabic" w:hAnsi="Traditional Arabic" w:cs="Traditional Arabic"/>
          <w:b/>
          <w:bCs/>
          <w:sz w:val="36"/>
          <w:szCs w:val="36"/>
        </w:rPr>
        <w:t>:</w:t>
      </w:r>
    </w:p>
    <w:p w14:paraId="638A12A2" w14:textId="1AA9B12F" w:rsidR="00760000" w:rsidRPr="003A3EE8" w:rsidRDefault="00760000" w:rsidP="001D640E">
      <w:pPr>
        <w:spacing w:after="0" w:line="276" w:lineRule="auto"/>
        <w:jc w:val="lowKashida"/>
        <w:rPr>
          <w:rFonts w:ascii="Traditional Arabic" w:hAnsi="Traditional Arabic" w:cs="Traditional Arabic"/>
          <w:b/>
          <w:bCs/>
          <w:sz w:val="28"/>
          <w:szCs w:val="28"/>
          <w:u w:val="single"/>
        </w:rPr>
      </w:pPr>
      <w:r w:rsidRPr="003A3EE8">
        <w:rPr>
          <w:rFonts w:ascii="Traditional Arabic" w:hAnsi="Traditional Arabic" w:cs="Traditional Arabic"/>
          <w:b/>
          <w:bCs/>
          <w:sz w:val="28"/>
          <w:szCs w:val="28"/>
          <w:u w:val="single"/>
          <w:rtl/>
        </w:rPr>
        <w:t>الخطاب التعليمي</w:t>
      </w:r>
      <w:r w:rsidR="001D640E" w:rsidRPr="003A3EE8">
        <w:rPr>
          <w:rFonts w:ascii="Traditional Arabic" w:hAnsi="Traditional Arabic" w:cs="Traditional Arabic"/>
          <w:sz w:val="28"/>
          <w:szCs w:val="28"/>
        </w:rPr>
        <w:t xml:space="preserve"> </w:t>
      </w:r>
      <w:r w:rsidR="001D640E" w:rsidRPr="003A3EE8">
        <w:rPr>
          <w:rFonts w:ascii="Traditional Arabic" w:hAnsi="Traditional Arabic" w:cs="Traditional Arabic"/>
          <w:b/>
          <w:bCs/>
          <w:sz w:val="28"/>
          <w:szCs w:val="28"/>
          <w:u w:val="single"/>
        </w:rPr>
        <w:t xml:space="preserve">Educational </w:t>
      </w:r>
      <w:r w:rsidR="009143D7" w:rsidRPr="003A3EE8">
        <w:rPr>
          <w:rFonts w:ascii="Traditional Arabic" w:hAnsi="Traditional Arabic" w:cs="Traditional Arabic"/>
          <w:b/>
          <w:bCs/>
          <w:sz w:val="28"/>
          <w:szCs w:val="28"/>
          <w:u w:val="single"/>
        </w:rPr>
        <w:t>D</w:t>
      </w:r>
      <w:r w:rsidR="001D640E" w:rsidRPr="003A3EE8">
        <w:rPr>
          <w:rFonts w:ascii="Traditional Arabic" w:hAnsi="Traditional Arabic" w:cs="Traditional Arabic"/>
          <w:b/>
          <w:bCs/>
          <w:sz w:val="28"/>
          <w:szCs w:val="28"/>
          <w:u w:val="single"/>
        </w:rPr>
        <w:t>iscourse</w:t>
      </w:r>
      <w:r w:rsidR="001D640E" w:rsidRPr="003A3EE8">
        <w:rPr>
          <w:rFonts w:ascii="Traditional Arabic" w:hAnsi="Traditional Arabic" w:cs="Traditional Arabic"/>
          <w:b/>
          <w:bCs/>
          <w:sz w:val="28"/>
          <w:szCs w:val="28"/>
          <w:u w:val="single"/>
          <w:rtl/>
        </w:rPr>
        <w:t>:</w:t>
      </w:r>
    </w:p>
    <w:p w14:paraId="42F9CD62" w14:textId="68F6CDFD" w:rsidR="00760000" w:rsidRPr="003A3EE8" w:rsidRDefault="00760000" w:rsidP="00760000">
      <w:p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يُعرَّف الخطاب التعليمي على أنه: "مجموعة من الرسائل والمحتوى الذي يتم نقله من خلال الوسائط التعليمية مثل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الكتابات، المحاضرات، الفيديوهات، وغيرها)</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بهدف إيصال المعرفة والمهارات للمستفيدين في مختلف مستويات التعليم". (العقيل، 2021، 213)</w:t>
      </w:r>
    </w:p>
    <w:p w14:paraId="7F48C238" w14:textId="4573B37B" w:rsidR="00760000" w:rsidRPr="003A3EE8" w:rsidRDefault="00760000" w:rsidP="00760000">
      <w:p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b/>
          <w:bCs/>
          <w:sz w:val="28"/>
          <w:szCs w:val="28"/>
          <w:rtl/>
        </w:rPr>
        <w:t>و</w:t>
      </w:r>
      <w:r w:rsidRPr="003A3EE8">
        <w:rPr>
          <w:rFonts w:ascii="Traditional Arabic" w:hAnsi="Traditional Arabic" w:cs="Traditional Arabic"/>
          <w:sz w:val="28"/>
          <w:szCs w:val="28"/>
          <w:rtl/>
        </w:rPr>
        <w:t>هو العملية التي يُستخدم فيها الإعلام</w:t>
      </w:r>
      <w:r w:rsidR="00AD212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لنقل مفاهيم تعليمية إلى المتعلمين</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يتم تنظيم المعلومات وفقًا لأسلوب يهدف إلى التفاعل الفعّال مع الجمهور المستهدف في سياقات تعليمية معينة. (القصير، 2022)</w:t>
      </w:r>
      <w:r w:rsidRPr="003A3EE8">
        <w:rPr>
          <w:rFonts w:ascii="Traditional Arabic" w:hAnsi="Traditional Arabic" w:cs="Traditional Arabic"/>
          <w:sz w:val="28"/>
          <w:szCs w:val="28"/>
        </w:rPr>
        <w:br/>
      </w:r>
      <w:r w:rsidRPr="003A3EE8">
        <w:rPr>
          <w:rFonts w:ascii="Traditional Arabic" w:hAnsi="Traditional Arabic" w:cs="Traditional Arabic"/>
          <w:b/>
          <w:bCs/>
          <w:sz w:val="28"/>
          <w:szCs w:val="28"/>
          <w:u w:val="single"/>
          <w:rtl/>
        </w:rPr>
        <w:t>التعريف الاجرائي</w:t>
      </w:r>
      <w:r w:rsidRPr="003A3EE8">
        <w:rPr>
          <w:rFonts w:ascii="Traditional Arabic" w:hAnsi="Traditional Arabic" w:cs="Traditional Arabic"/>
          <w:sz w:val="28"/>
          <w:szCs w:val="28"/>
          <w:rtl/>
        </w:rPr>
        <w:t>: في هذه الدراسة، يُعرَّف الخطاب التعليمي في وسائل الإعلام الرقمية على أنه</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المحتوى التعليمي المقدم عبر الوسائط الرقمية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مثل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المنصات الإلكترونية، وسائل التواصل الاجتماعي، والمحتوى السمعي البصري الذي يهدف إلى نقل المعرفة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والمهارات للمتعلمين عبر الإنترنت</w:t>
      </w:r>
      <w:r w:rsidRPr="003A3EE8">
        <w:rPr>
          <w:rFonts w:ascii="Traditional Arabic" w:hAnsi="Traditional Arabic" w:cs="Traditional Arabic"/>
          <w:sz w:val="28"/>
          <w:szCs w:val="28"/>
        </w:rPr>
        <w:t>.</w:t>
      </w:r>
    </w:p>
    <w:p w14:paraId="5D74FA02" w14:textId="25681207" w:rsidR="00760000" w:rsidRPr="003A3EE8" w:rsidRDefault="00760000" w:rsidP="001D640E">
      <w:pPr>
        <w:spacing w:after="0" w:line="276" w:lineRule="auto"/>
        <w:jc w:val="lowKashida"/>
        <w:rPr>
          <w:rFonts w:ascii="Traditional Arabic" w:hAnsi="Traditional Arabic" w:cs="Traditional Arabic"/>
          <w:b/>
          <w:bCs/>
          <w:sz w:val="28"/>
          <w:szCs w:val="28"/>
          <w:u w:val="single"/>
        </w:rPr>
      </w:pPr>
      <w:r w:rsidRPr="003A3EE8">
        <w:rPr>
          <w:rFonts w:ascii="Traditional Arabic" w:hAnsi="Traditional Arabic" w:cs="Traditional Arabic"/>
          <w:b/>
          <w:bCs/>
          <w:sz w:val="28"/>
          <w:szCs w:val="28"/>
          <w:u w:val="single"/>
          <w:rtl/>
        </w:rPr>
        <w:t>وسائل الإعلام الرقمية</w:t>
      </w:r>
      <w:r w:rsidR="001D640E" w:rsidRPr="003A3EE8">
        <w:rPr>
          <w:rFonts w:ascii="Traditional Arabic" w:hAnsi="Traditional Arabic" w:cs="Traditional Arabic"/>
          <w:sz w:val="28"/>
          <w:szCs w:val="28"/>
        </w:rPr>
        <w:t xml:space="preserve"> </w:t>
      </w:r>
      <w:r w:rsidR="001D640E" w:rsidRPr="003A3EE8">
        <w:rPr>
          <w:rFonts w:ascii="Traditional Arabic" w:hAnsi="Traditional Arabic" w:cs="Traditional Arabic"/>
          <w:b/>
          <w:bCs/>
          <w:sz w:val="28"/>
          <w:szCs w:val="28"/>
          <w:u w:val="single"/>
        </w:rPr>
        <w:t xml:space="preserve">Digital </w:t>
      </w:r>
      <w:r w:rsidR="009143D7" w:rsidRPr="003A3EE8">
        <w:rPr>
          <w:rFonts w:ascii="Traditional Arabic" w:hAnsi="Traditional Arabic" w:cs="Traditional Arabic"/>
          <w:b/>
          <w:bCs/>
          <w:sz w:val="28"/>
          <w:szCs w:val="28"/>
          <w:u w:val="single"/>
        </w:rPr>
        <w:t>M</w:t>
      </w:r>
      <w:r w:rsidR="001D640E" w:rsidRPr="003A3EE8">
        <w:rPr>
          <w:rFonts w:ascii="Traditional Arabic" w:hAnsi="Traditional Arabic" w:cs="Traditional Arabic"/>
          <w:b/>
          <w:bCs/>
          <w:sz w:val="28"/>
          <w:szCs w:val="28"/>
          <w:u w:val="single"/>
        </w:rPr>
        <w:t>edia</w:t>
      </w:r>
      <w:r w:rsidR="001D640E" w:rsidRPr="003A3EE8">
        <w:rPr>
          <w:rFonts w:ascii="Traditional Arabic" w:hAnsi="Traditional Arabic" w:cs="Traditional Arabic"/>
          <w:b/>
          <w:bCs/>
          <w:sz w:val="28"/>
          <w:szCs w:val="28"/>
          <w:u w:val="single"/>
          <w:rtl/>
        </w:rPr>
        <w:t>:</w:t>
      </w:r>
    </w:p>
    <w:p w14:paraId="4C863E01" w14:textId="3728A7B9" w:rsidR="00760000" w:rsidRPr="003A3EE8" w:rsidRDefault="00760000" w:rsidP="00760000">
      <w:pPr>
        <w:tabs>
          <w:tab w:val="num" w:pos="720"/>
        </w:tabs>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تُعرَّف وسائل الإعلام الرقمية على أنها: "الأدوات والمنصات التي تُستخدم لنقل المعلومات باستخدام التقنيات الرقمية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مثل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الإنترنت والتطبيقات التكنولوجية، وتشمل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مواقع الإنترنت، الشبكات الاجتماعية، والبث الرقمي عبر الفيديو". (الشمراني، 2020، 89)</w:t>
      </w:r>
    </w:p>
    <w:p w14:paraId="1C1C2D06" w14:textId="1B350D75" w:rsidR="009143D7" w:rsidRPr="003A3EE8" w:rsidRDefault="00760000" w:rsidP="00AD2125">
      <w:pPr>
        <w:tabs>
          <w:tab w:val="num" w:pos="720"/>
        </w:tabs>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b/>
          <w:bCs/>
          <w:sz w:val="28"/>
          <w:szCs w:val="28"/>
          <w:rtl/>
        </w:rPr>
        <w:t xml:space="preserve">      و</w:t>
      </w:r>
      <w:r w:rsidRPr="003A3EE8">
        <w:rPr>
          <w:rFonts w:ascii="Traditional Arabic" w:hAnsi="Traditional Arabic" w:cs="Traditional Arabic"/>
          <w:sz w:val="28"/>
          <w:szCs w:val="28"/>
          <w:rtl/>
        </w:rPr>
        <w:t>هي كل الوسائط التي تعتمد على تكنولوجيا المعلومات</w:t>
      </w:r>
      <w:r w:rsidR="00AD212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والاتصالات في إنشاء وتوزيع المحتوى الرقمي للمستخدمين، مثل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المدونات، </w:t>
      </w:r>
      <w:proofErr w:type="spellStart"/>
      <w:r w:rsidRPr="003A3EE8">
        <w:rPr>
          <w:rFonts w:ascii="Traditional Arabic" w:hAnsi="Traditional Arabic" w:cs="Traditional Arabic"/>
          <w:sz w:val="28"/>
          <w:szCs w:val="28"/>
          <w:rtl/>
        </w:rPr>
        <w:t>البودكاست</w:t>
      </w:r>
      <w:proofErr w:type="spellEnd"/>
      <w:r w:rsidRPr="003A3EE8">
        <w:rPr>
          <w:rFonts w:ascii="Traditional Arabic" w:hAnsi="Traditional Arabic" w:cs="Traditional Arabic"/>
          <w:sz w:val="28"/>
          <w:szCs w:val="28"/>
          <w:rtl/>
        </w:rPr>
        <w:t>، المواقع الإلكترونية، والفيديوهات التفاعلية. (الخليفي، 2021، 78)</w:t>
      </w:r>
      <w:r w:rsidRPr="003A3EE8">
        <w:rPr>
          <w:rFonts w:ascii="Traditional Arabic" w:hAnsi="Traditional Arabic" w:cs="Traditional Arabic"/>
          <w:sz w:val="28"/>
          <w:szCs w:val="28"/>
        </w:rPr>
        <w:br/>
      </w:r>
      <w:r w:rsidRPr="003A3EE8">
        <w:rPr>
          <w:rFonts w:ascii="Traditional Arabic" w:hAnsi="Traditional Arabic" w:cs="Traditional Arabic"/>
          <w:sz w:val="28"/>
          <w:szCs w:val="28"/>
          <w:u w:val="single"/>
          <w:rtl/>
        </w:rPr>
        <w:t>التعريف الاجرائي</w:t>
      </w:r>
      <w:r w:rsidR="00F87238"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في هذه الدراسة، تُعرَّف وسائل الإعلام الرقمية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أنها منصات</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وقنوات تعليمية إلكترونية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تشمل المواقع الإلكترونية</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المدونات، ووسائل التواصل الاجتماعي التي تُستخدم لنقل محتوى تعليمي من خلال التقنيات الحديثة للمتعلمين في المملكة العربية السعودية</w:t>
      </w:r>
      <w:r w:rsidRPr="003A3EE8">
        <w:rPr>
          <w:rFonts w:ascii="Traditional Arabic" w:hAnsi="Traditional Arabic" w:cs="Traditional Arabic"/>
          <w:sz w:val="28"/>
          <w:szCs w:val="28"/>
        </w:rPr>
        <w:t>.</w:t>
      </w:r>
    </w:p>
    <w:p w14:paraId="18C8AF2B" w14:textId="63CF7593" w:rsidR="001D640E" w:rsidRPr="003A3EE8" w:rsidRDefault="001D640E" w:rsidP="001D640E">
      <w:pPr>
        <w:spacing w:after="0" w:line="276" w:lineRule="auto"/>
        <w:jc w:val="lowKashida"/>
        <w:rPr>
          <w:rFonts w:ascii="Traditional Arabic" w:hAnsi="Traditional Arabic" w:cs="Traditional Arabic"/>
          <w:b/>
          <w:bCs/>
          <w:sz w:val="28"/>
          <w:szCs w:val="28"/>
          <w:u w:val="single"/>
          <w:rtl/>
        </w:rPr>
      </w:pPr>
      <w:r w:rsidRPr="003A3EE8">
        <w:rPr>
          <w:rFonts w:ascii="Traditional Arabic" w:hAnsi="Traditional Arabic" w:cs="Traditional Arabic"/>
          <w:b/>
          <w:bCs/>
          <w:sz w:val="28"/>
          <w:szCs w:val="28"/>
          <w:u w:val="single"/>
          <w:rtl/>
        </w:rPr>
        <w:t>رؤية المملكة 2030</w:t>
      </w:r>
      <w:r w:rsidR="00833CAD" w:rsidRPr="003A3EE8">
        <w:rPr>
          <w:rFonts w:ascii="Traditional Arabic" w:hAnsi="Traditional Arabic" w:cs="Traditional Arabic"/>
          <w:b/>
          <w:bCs/>
          <w:sz w:val="28"/>
          <w:szCs w:val="28"/>
          <w:u w:val="single"/>
          <w:rtl/>
        </w:rPr>
        <w:t>(</w:t>
      </w:r>
      <w:r w:rsidRPr="003A3EE8">
        <w:rPr>
          <w:rFonts w:ascii="Traditional Arabic" w:hAnsi="Traditional Arabic" w:cs="Traditional Arabic"/>
          <w:b/>
          <w:bCs/>
          <w:sz w:val="28"/>
          <w:szCs w:val="28"/>
          <w:u w:val="single"/>
        </w:rPr>
        <w:t>Kingdom Vision 2030</w:t>
      </w:r>
      <w:r w:rsidR="00833CAD" w:rsidRPr="003A3EE8">
        <w:rPr>
          <w:rFonts w:ascii="Traditional Arabic" w:hAnsi="Traditional Arabic" w:cs="Traditional Arabic"/>
          <w:b/>
          <w:bCs/>
          <w:sz w:val="28"/>
          <w:szCs w:val="28"/>
          <w:u w:val="single"/>
          <w:rtl/>
        </w:rPr>
        <w:t>)</w:t>
      </w:r>
      <w:r w:rsidRPr="003A3EE8">
        <w:rPr>
          <w:rFonts w:ascii="Traditional Arabic" w:hAnsi="Traditional Arabic" w:cs="Traditional Arabic"/>
          <w:b/>
          <w:bCs/>
          <w:sz w:val="28"/>
          <w:szCs w:val="28"/>
          <w:u w:val="single"/>
          <w:rtl/>
        </w:rPr>
        <w:t>:</w:t>
      </w:r>
    </w:p>
    <w:p w14:paraId="6C173F35" w14:textId="7B6F6785" w:rsidR="001D640E" w:rsidRPr="003A3EE8" w:rsidRDefault="001D640E" w:rsidP="001D640E">
      <w:p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رؤية المملكة 2030</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هي استراتيجية وطنية</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تهدف إلى تحقيق التحول الاقتصادي والاجتماعي في المملكة من خلال مجموعة من الإصلاحات التي تركز على التنوع الاقتصادي، التحول الرقمي، وتطوير البنية التحتية </w:t>
      </w:r>
      <w:r w:rsidR="00FD0CA5" w:rsidRPr="003A3EE8">
        <w:rPr>
          <w:rFonts w:ascii="Traditional Arabic" w:hAnsi="Traditional Arabic" w:cs="Traditional Arabic"/>
          <w:sz w:val="28"/>
          <w:szCs w:val="28"/>
          <w:rtl/>
        </w:rPr>
        <w:t>الاجتماعية،</w:t>
      </w:r>
      <w:r w:rsidRPr="003A3EE8">
        <w:rPr>
          <w:rFonts w:ascii="Traditional Arabic" w:hAnsi="Traditional Arabic" w:cs="Traditional Arabic"/>
          <w:sz w:val="28"/>
          <w:szCs w:val="28"/>
          <w:rtl/>
        </w:rPr>
        <w:t xml:space="preserve"> والتعليمية. (مركز الملك عبد الله للدراسات، 2020)</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وهي رؤية استراتيجية للمستقبل تُركّز على تطوير كافة جوانب الحياة في المملكة العربية السعودية</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بما في ذلك</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التعليم، </w:t>
      </w:r>
      <w:r w:rsidRPr="003A3EE8">
        <w:rPr>
          <w:rFonts w:ascii="Traditional Arabic" w:hAnsi="Traditional Arabic" w:cs="Traditional Arabic"/>
          <w:sz w:val="28"/>
          <w:szCs w:val="28"/>
          <w:rtl/>
        </w:rPr>
        <w:lastRenderedPageBreak/>
        <w:t>الصحة، الاقتصاد، والتنمية المستدامة، مع التركيز على تحقيق التحول الرقمي في مختلف القطاعات. (الراجحي، 2021)</w:t>
      </w:r>
    </w:p>
    <w:p w14:paraId="474A4B24" w14:textId="7FF80A54" w:rsidR="002F00D3" w:rsidRPr="003A3EE8" w:rsidRDefault="001D640E" w:rsidP="009143D7">
      <w:p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b/>
          <w:bCs/>
          <w:sz w:val="28"/>
          <w:szCs w:val="28"/>
          <w:u w:val="single"/>
          <w:rtl/>
        </w:rPr>
        <w:t>التعريف الاجرائي:</w:t>
      </w:r>
      <w:r w:rsidRPr="003A3EE8">
        <w:rPr>
          <w:rFonts w:ascii="Traditional Arabic" w:hAnsi="Traditional Arabic" w:cs="Traditional Arabic"/>
          <w:b/>
          <w:bCs/>
          <w:sz w:val="28"/>
          <w:szCs w:val="28"/>
          <w:rtl/>
        </w:rPr>
        <w:t xml:space="preserve"> </w:t>
      </w:r>
      <w:r w:rsidRPr="003A3EE8">
        <w:rPr>
          <w:rFonts w:ascii="Traditional Arabic" w:hAnsi="Traditional Arabic" w:cs="Traditional Arabic"/>
          <w:sz w:val="28"/>
          <w:szCs w:val="28"/>
          <w:rtl/>
        </w:rPr>
        <w:t>في هذه الدراسة، تُعرَّف رؤية المملكة 2030</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أنها الخطة الاستراتيجية الوطنية التي تهدف إلى تحقيق التنمية المستدامة</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والتحديث في المملكة عبر التحول الرقمي في مختلف المجالات، بما في ذلك التعليم</w:t>
      </w:r>
      <w:r w:rsidR="00833CAD"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لتعزيز قدرة المملكة على المنافسة عالميًا</w:t>
      </w:r>
      <w:r w:rsidRPr="003A3EE8">
        <w:rPr>
          <w:rFonts w:ascii="Traditional Arabic" w:hAnsi="Traditional Arabic" w:cs="Traditional Arabic"/>
          <w:sz w:val="28"/>
          <w:szCs w:val="28"/>
        </w:rPr>
        <w:t>.</w:t>
      </w:r>
    </w:p>
    <w:p w14:paraId="7C3307A5" w14:textId="77777777" w:rsidR="003A3EE8" w:rsidRDefault="003A3EE8" w:rsidP="003A3EE8">
      <w:pPr>
        <w:spacing w:after="0" w:line="276" w:lineRule="auto"/>
        <w:jc w:val="lowKashida"/>
        <w:rPr>
          <w:rFonts w:ascii="Traditional Arabic" w:hAnsi="Traditional Arabic" w:cs="Traditional Arabic"/>
          <w:sz w:val="36"/>
          <w:szCs w:val="36"/>
          <w:rtl/>
        </w:rPr>
      </w:pPr>
      <w:r w:rsidRPr="00482D09">
        <w:rPr>
          <w:rFonts w:ascii="Traditional Arabic" w:hAnsi="Traditional Arabic" w:cs="Traditional Arabic"/>
          <w:b/>
          <w:bCs/>
          <w:sz w:val="36"/>
          <w:szCs w:val="36"/>
          <w:rtl/>
        </w:rPr>
        <w:t>حدود الدراسة</w:t>
      </w:r>
      <w:r w:rsidRPr="00482D09">
        <w:rPr>
          <w:rFonts w:ascii="Traditional Arabic" w:hAnsi="Traditional Arabic" w:cs="Traditional Arabic"/>
          <w:b/>
          <w:bCs/>
          <w:sz w:val="36"/>
          <w:szCs w:val="36"/>
        </w:rPr>
        <w:t>:</w:t>
      </w:r>
    </w:p>
    <w:p w14:paraId="2FF3116B" w14:textId="7CAF6AF4" w:rsidR="00C114DE" w:rsidRDefault="00C114DE" w:rsidP="00C114DE">
      <w:pPr>
        <w:pStyle w:val="a6"/>
        <w:numPr>
          <w:ilvl w:val="0"/>
          <w:numId w:val="29"/>
        </w:numPr>
        <w:spacing w:after="0" w:line="276" w:lineRule="auto"/>
        <w:jc w:val="lowKashida"/>
        <w:rPr>
          <w:rFonts w:ascii="Traditional Arabic" w:hAnsi="Traditional Arabic" w:cs="Traditional Arabic"/>
          <w:sz w:val="36"/>
          <w:szCs w:val="36"/>
        </w:rPr>
      </w:pPr>
      <w:r w:rsidRPr="00C114DE">
        <w:rPr>
          <w:rFonts w:ascii="Traditional Arabic" w:hAnsi="Traditional Arabic" w:cs="Traditional Arabic" w:hint="cs"/>
          <w:b/>
          <w:bCs/>
          <w:sz w:val="28"/>
          <w:szCs w:val="28"/>
          <w:rtl/>
        </w:rPr>
        <w:t xml:space="preserve">الحدود الموضوعية </w:t>
      </w:r>
      <w:r w:rsidRPr="00C114DE">
        <w:rPr>
          <w:rFonts w:ascii="Traditional Arabic" w:hAnsi="Traditional Arabic" w:cs="Traditional Arabic" w:hint="cs"/>
          <w:sz w:val="36"/>
          <w:szCs w:val="36"/>
          <w:rtl/>
        </w:rPr>
        <w:t>:</w:t>
      </w:r>
    </w:p>
    <w:p w14:paraId="74665CBE" w14:textId="05050E60" w:rsidR="00C114DE" w:rsidRPr="00C114DE" w:rsidRDefault="00C114DE" w:rsidP="00C114DE">
      <w:pPr>
        <w:spacing w:after="0"/>
        <w:ind w:left="360"/>
        <w:rPr>
          <w:rFonts w:ascii="Traditional Arabic" w:hAnsi="Traditional Arabic" w:cs="Traditional Arabic"/>
          <w:sz w:val="28"/>
          <w:szCs w:val="28"/>
        </w:rPr>
      </w:pPr>
      <w:r>
        <w:rPr>
          <w:rFonts w:ascii="Traditional Arabic" w:hAnsi="Traditional Arabic" w:cs="Traditional Arabic" w:hint="cs"/>
          <w:sz w:val="28"/>
          <w:szCs w:val="28"/>
          <w:rtl/>
        </w:rPr>
        <w:t xml:space="preserve">ستتناول الدراسة موضوع </w:t>
      </w:r>
      <w:r w:rsidRPr="00C114DE">
        <w:rPr>
          <w:rFonts w:ascii="Traditional Arabic" w:hAnsi="Traditional Arabic" w:cs="Traditional Arabic"/>
          <w:sz w:val="28"/>
          <w:szCs w:val="28"/>
          <w:rtl/>
        </w:rPr>
        <w:t xml:space="preserve">الخطاب التعليمي في وسائل الإعلام الرقمي في ضوء رؤية المملكة 2030 </w:t>
      </w:r>
    </w:p>
    <w:p w14:paraId="4CB94897" w14:textId="77777777" w:rsidR="003A3EE8" w:rsidRPr="003A3EE8" w:rsidRDefault="003A3EE8" w:rsidP="003A3EE8">
      <w:pPr>
        <w:numPr>
          <w:ilvl w:val="0"/>
          <w:numId w:val="16"/>
        </w:num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rtl/>
        </w:rPr>
        <w:t>الحدود الزمانية</w:t>
      </w:r>
      <w:r w:rsidRPr="003A3EE8">
        <w:rPr>
          <w:rFonts w:ascii="Traditional Arabic" w:hAnsi="Traditional Arabic" w:cs="Traditional Arabic"/>
          <w:b/>
          <w:bCs/>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 xml:space="preserve">ستُنفذ هذه الدراسة في العام الأكاديمي 2025/2026؛ حيث سيتم جمع البيانات وتحليلها في تلك الفترة الزمنية. </w:t>
      </w:r>
    </w:p>
    <w:p w14:paraId="7B22A83C" w14:textId="77777777" w:rsidR="003A3EE8" w:rsidRPr="003A3EE8" w:rsidRDefault="003A3EE8" w:rsidP="003A3EE8">
      <w:pPr>
        <w:numPr>
          <w:ilvl w:val="0"/>
          <w:numId w:val="16"/>
        </w:num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rtl/>
        </w:rPr>
        <w:t>الحدود البشرية</w:t>
      </w:r>
      <w:r w:rsidRPr="003A3EE8">
        <w:rPr>
          <w:rFonts w:ascii="Traditional Arabic" w:hAnsi="Traditional Arabic" w:cs="Traditional Arabic"/>
          <w:b/>
          <w:bCs/>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ستشمل الدراسة، المعلمين والطلاب في المدارس والجامعات السعودية التي تستخدم الوسائط الرقمية في العملية التعليمية، وسيتم اختيار عينة مكونة من 200 معلم، و250 طالبًا من مختلف التخصصات والفئات العمرية في المؤسسات التعليمية الحكومية، والخاصة</w:t>
      </w:r>
      <w:r w:rsidRPr="003A3EE8">
        <w:rPr>
          <w:rFonts w:ascii="Traditional Arabic" w:hAnsi="Traditional Arabic" w:cs="Traditional Arabic"/>
          <w:sz w:val="28"/>
          <w:szCs w:val="28"/>
        </w:rPr>
        <w:t>.</w:t>
      </w:r>
    </w:p>
    <w:p w14:paraId="19696ACD" w14:textId="44322ABF" w:rsidR="003A3EE8" w:rsidRPr="003A3EE8" w:rsidRDefault="003A3EE8" w:rsidP="003A3EE8">
      <w:pPr>
        <w:numPr>
          <w:ilvl w:val="0"/>
          <w:numId w:val="16"/>
        </w:numPr>
        <w:spacing w:after="0" w:line="276" w:lineRule="auto"/>
        <w:rPr>
          <w:rFonts w:ascii="Traditional Arabic" w:hAnsi="Traditional Arabic" w:cs="Traditional Arabic"/>
          <w:sz w:val="28"/>
          <w:szCs w:val="28"/>
          <w:rtl/>
        </w:rPr>
      </w:pPr>
      <w:r w:rsidRPr="003A3EE8">
        <w:rPr>
          <w:rFonts w:ascii="Traditional Arabic" w:hAnsi="Traditional Arabic" w:cs="Traditional Arabic"/>
          <w:b/>
          <w:bCs/>
          <w:sz w:val="28"/>
          <w:szCs w:val="28"/>
          <w:rtl/>
        </w:rPr>
        <w:t>الحدود المكانية</w:t>
      </w:r>
      <w:r w:rsidRPr="003A3EE8">
        <w:rPr>
          <w:rFonts w:ascii="Traditional Arabic" w:hAnsi="Traditional Arabic" w:cs="Traditional Arabic"/>
          <w:b/>
          <w:bCs/>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سيتم إجراء الدراسة في المملكة العربية السعودية؛ حيث سيتم جمع البيانات من مدن مختلفة تشمل مناطق حضرية وريفية، مما يضمن تغطيةً شاملةً لكافة الفئات المستهدفة من المعلمين والطلاب في جميع أنحاء المملكة</w:t>
      </w:r>
      <w:r w:rsidRPr="003A3EE8">
        <w:rPr>
          <w:rFonts w:ascii="Traditional Arabic" w:hAnsi="Traditional Arabic" w:cs="Traditional Arabic"/>
          <w:sz w:val="28"/>
          <w:szCs w:val="28"/>
        </w:rPr>
        <w:t>.</w:t>
      </w:r>
    </w:p>
    <w:p w14:paraId="2C982459" w14:textId="13B06945" w:rsidR="003A3EE8" w:rsidRPr="00E71634" w:rsidRDefault="003A3EE8" w:rsidP="009143D7">
      <w:pPr>
        <w:spacing w:after="0" w:line="276" w:lineRule="auto"/>
        <w:jc w:val="lowKashida"/>
        <w:rPr>
          <w:rFonts w:ascii="Traditional Arabic" w:hAnsi="Traditional Arabic" w:cs="Traditional Arabic"/>
          <w:b/>
          <w:bCs/>
          <w:sz w:val="36"/>
          <w:szCs w:val="36"/>
          <w:rtl/>
        </w:rPr>
      </w:pPr>
      <w:r w:rsidRPr="00E71634">
        <w:rPr>
          <w:rFonts w:ascii="Traditional Arabic" w:hAnsi="Traditional Arabic" w:cs="Traditional Arabic"/>
          <w:b/>
          <w:bCs/>
          <w:sz w:val="36"/>
          <w:szCs w:val="36"/>
          <w:rtl/>
        </w:rPr>
        <w:t xml:space="preserve">منهجية وإجراءات الدراسة </w:t>
      </w:r>
    </w:p>
    <w:p w14:paraId="00354753" w14:textId="6773B6FE" w:rsidR="003A3EE8" w:rsidRPr="00E71634" w:rsidRDefault="009E22CD" w:rsidP="00E71634">
      <w:pPr>
        <w:spacing w:after="0" w:line="276"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منهج </w:t>
      </w:r>
      <w:r w:rsidR="003A3EE8" w:rsidRPr="00E71634">
        <w:rPr>
          <w:rFonts w:ascii="Traditional Arabic" w:hAnsi="Traditional Arabic" w:cs="Traditional Arabic"/>
          <w:b/>
          <w:bCs/>
          <w:sz w:val="28"/>
          <w:szCs w:val="28"/>
          <w:rtl/>
        </w:rPr>
        <w:t>الدراسة:</w:t>
      </w:r>
    </w:p>
    <w:p w14:paraId="16FDFA9F" w14:textId="5491DB95" w:rsidR="003A3EE8" w:rsidRPr="003A3EE8" w:rsidRDefault="001F535C" w:rsidP="001F535C">
      <w:pPr>
        <w:spacing w:after="0" w:line="276" w:lineRule="auto"/>
        <w:rPr>
          <w:rFonts w:ascii="Traditional Arabic" w:hAnsi="Traditional Arabic" w:cs="Traditional Arabic"/>
          <w:sz w:val="28"/>
          <w:szCs w:val="28"/>
          <w:rtl/>
        </w:rPr>
      </w:pPr>
      <w:r w:rsidRPr="001F535C">
        <w:rPr>
          <w:rFonts w:ascii="Traditional Arabic" w:hAnsi="Traditional Arabic" w:cs="Traditional Arabic"/>
          <w:sz w:val="28"/>
          <w:szCs w:val="28"/>
          <w:rtl/>
        </w:rPr>
        <w:t xml:space="preserve">تعتمد هذه الدراسة على المنهج الوصفي </w:t>
      </w:r>
      <w:r>
        <w:rPr>
          <w:rFonts w:ascii="Traditional Arabic" w:hAnsi="Traditional Arabic" w:cs="Traditional Arabic" w:hint="cs"/>
          <w:sz w:val="28"/>
          <w:szCs w:val="28"/>
          <w:rtl/>
        </w:rPr>
        <w:t xml:space="preserve">المسحي </w:t>
      </w:r>
      <w:r w:rsidRPr="001F535C">
        <w:rPr>
          <w:rFonts w:ascii="Traditional Arabic" w:hAnsi="Traditional Arabic" w:cs="Traditional Arabic"/>
          <w:sz w:val="28"/>
          <w:szCs w:val="28"/>
          <w:rtl/>
        </w:rPr>
        <w:t>باستخدام أسلوب المسح بالعينة، حيث تهدف إلى تحليل العلاقة بين الخطاب التعليمي ووسائل الإعلام الرقمية في المؤسسات التعليمية في المملكة العربية السعودية، بالإضافة إلى دراسة مدى إسهام هذه الوسائل في تحقيق أهداف التعليم الرقمي في ضوء رؤية المملكة 2030</w:t>
      </w:r>
    </w:p>
    <w:p w14:paraId="781CFC68" w14:textId="77777777" w:rsidR="003A3EE8" w:rsidRPr="003A3EE8" w:rsidRDefault="003A3EE8" w:rsidP="003A3EE8">
      <w:pPr>
        <w:spacing w:after="0" w:line="276" w:lineRule="auto"/>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مجتمع الدراسة:</w:t>
      </w:r>
    </w:p>
    <w:p w14:paraId="0B0C0AC2" w14:textId="676ED84A" w:rsidR="003A3EE8" w:rsidRDefault="003A3EE8" w:rsidP="003A3EE8">
      <w:p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يتكون مجتمع الدراسة، من المعلمين</w:t>
      </w:r>
      <w:r w:rsidR="00E71634">
        <w:rPr>
          <w:rFonts w:ascii="Traditional Arabic" w:hAnsi="Traditional Arabic" w:cs="Traditional Arabic" w:hint="cs"/>
          <w:sz w:val="28"/>
          <w:szCs w:val="28"/>
          <w:rtl/>
        </w:rPr>
        <w:t xml:space="preserve"> والمعلمات</w:t>
      </w:r>
      <w:r w:rsidRPr="003A3EE8">
        <w:rPr>
          <w:rFonts w:ascii="Traditional Arabic" w:hAnsi="Traditional Arabic" w:cs="Traditional Arabic"/>
          <w:sz w:val="28"/>
          <w:szCs w:val="28"/>
          <w:rtl/>
        </w:rPr>
        <w:t xml:space="preserve"> في المؤسسات التعليمية في المملكة العربية السعودية، مع التركيز على المدارس والجامعات التي تستخدم وسائل الإعلام الرقمية كجزء من مناهجها التعليمية.</w:t>
      </w:r>
    </w:p>
    <w:p w14:paraId="183B4218" w14:textId="77777777" w:rsidR="00C114DE" w:rsidRPr="003A3EE8" w:rsidRDefault="00C114DE" w:rsidP="003A3EE8">
      <w:pPr>
        <w:spacing w:after="0" w:line="276" w:lineRule="auto"/>
        <w:rPr>
          <w:rFonts w:ascii="Traditional Arabic" w:hAnsi="Traditional Arabic" w:cs="Traditional Arabic"/>
          <w:sz w:val="28"/>
          <w:szCs w:val="28"/>
          <w:rtl/>
        </w:rPr>
      </w:pPr>
    </w:p>
    <w:p w14:paraId="68057A62" w14:textId="77777777" w:rsidR="003A3EE8" w:rsidRPr="00E71634" w:rsidRDefault="003A3EE8" w:rsidP="00E71634">
      <w:pPr>
        <w:spacing w:after="0" w:line="276" w:lineRule="auto"/>
        <w:rPr>
          <w:rFonts w:ascii="Traditional Arabic" w:hAnsi="Traditional Arabic" w:cs="Traditional Arabic"/>
          <w:b/>
          <w:bCs/>
          <w:sz w:val="28"/>
          <w:szCs w:val="28"/>
          <w:rtl/>
        </w:rPr>
      </w:pPr>
      <w:r w:rsidRPr="00E71634">
        <w:rPr>
          <w:rFonts w:ascii="Traditional Arabic" w:hAnsi="Traditional Arabic" w:cs="Traditional Arabic"/>
          <w:b/>
          <w:bCs/>
          <w:sz w:val="28"/>
          <w:szCs w:val="28"/>
          <w:rtl/>
        </w:rPr>
        <w:lastRenderedPageBreak/>
        <w:t>عينة الدراسة:</w:t>
      </w:r>
    </w:p>
    <w:p w14:paraId="56D151E9" w14:textId="7AA1C582" w:rsidR="00E71634" w:rsidRPr="003A3EE8" w:rsidRDefault="003A3EE8" w:rsidP="001F535C">
      <w:p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سوف يتم اختيار عينة عشوائية مكونة من 200 معلم، من مختلف المناطق في المملكة العربية السعودية، وتمثل هذه العينة مجموعة متنوعة من الفئات التعليمية والتخصصات الدراسية، مما يضمن تمثيلًا شاملًا لمجتمع الدراسة.</w:t>
      </w:r>
    </w:p>
    <w:p w14:paraId="4A88108E" w14:textId="77777777" w:rsidR="003A3EE8" w:rsidRPr="00E71634" w:rsidRDefault="003A3EE8" w:rsidP="00E71634">
      <w:pPr>
        <w:spacing w:after="0" w:line="276" w:lineRule="auto"/>
        <w:rPr>
          <w:rFonts w:ascii="Traditional Arabic" w:hAnsi="Traditional Arabic" w:cs="Traditional Arabic"/>
          <w:b/>
          <w:bCs/>
          <w:sz w:val="28"/>
          <w:szCs w:val="28"/>
          <w:rtl/>
        </w:rPr>
      </w:pPr>
      <w:r w:rsidRPr="00E71634">
        <w:rPr>
          <w:rFonts w:ascii="Traditional Arabic" w:hAnsi="Traditional Arabic" w:cs="Traditional Arabic"/>
          <w:b/>
          <w:bCs/>
          <w:sz w:val="28"/>
          <w:szCs w:val="28"/>
          <w:rtl/>
        </w:rPr>
        <w:t>أداة الدراسة:</w:t>
      </w:r>
    </w:p>
    <w:p w14:paraId="023FD74C" w14:textId="28CF35C0" w:rsidR="003A3EE8" w:rsidRPr="003A3EE8" w:rsidRDefault="003A3EE8" w:rsidP="00E71634">
      <w:pPr>
        <w:spacing w:after="0" w:line="276" w:lineRule="auto"/>
        <w:jc w:val="both"/>
        <w:rPr>
          <w:rFonts w:ascii="Traditional Arabic" w:hAnsi="Traditional Arabic" w:cs="Traditional Arabic"/>
          <w:sz w:val="28"/>
          <w:szCs w:val="28"/>
          <w:rtl/>
        </w:rPr>
      </w:pPr>
      <w:r w:rsidRPr="003A3EE8">
        <w:rPr>
          <w:rFonts w:ascii="Traditional Arabic" w:hAnsi="Traditional Arabic" w:cs="Traditional Arabic"/>
          <w:sz w:val="28"/>
          <w:szCs w:val="28"/>
          <w:rtl/>
        </w:rPr>
        <w:t xml:space="preserve">سوف يتم استخدام الاستبيان كأداة رئيسة لجمع البيانات من المعلمين ، وسيشمل الاستبيان مجموعة من الأسئلة التي تتعلق باستخدام الوسائط الرقمية في التعليم، ومدى تفاعل الطلاب مع المحتوى التعليمي الرقمي، والتحديات التي </w:t>
      </w:r>
      <w:proofErr w:type="spellStart"/>
      <w:r w:rsidRPr="003A3EE8">
        <w:rPr>
          <w:rFonts w:ascii="Traditional Arabic" w:hAnsi="Traditional Arabic" w:cs="Traditional Arabic"/>
          <w:sz w:val="28"/>
          <w:szCs w:val="28"/>
          <w:rtl/>
        </w:rPr>
        <w:t>يواجهونها</w:t>
      </w:r>
      <w:proofErr w:type="spellEnd"/>
      <w:r w:rsidRPr="003A3EE8">
        <w:rPr>
          <w:rFonts w:ascii="Traditional Arabic" w:hAnsi="Traditional Arabic" w:cs="Traditional Arabic"/>
          <w:sz w:val="28"/>
          <w:szCs w:val="28"/>
          <w:rtl/>
        </w:rPr>
        <w:t>، وأثر هذا التعليم على أدائهم الأكاديمي.</w:t>
      </w:r>
    </w:p>
    <w:p w14:paraId="66333382" w14:textId="77777777" w:rsidR="003A3EE8" w:rsidRPr="003A3EE8" w:rsidRDefault="003A3EE8" w:rsidP="003A3EE8">
      <w:pPr>
        <w:pStyle w:val="a6"/>
        <w:numPr>
          <w:ilvl w:val="0"/>
          <w:numId w:val="13"/>
        </w:numPr>
        <w:spacing w:after="0" w:line="276" w:lineRule="auto"/>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الأساليب الإحصائية المستخدمة:</w:t>
      </w:r>
    </w:p>
    <w:p w14:paraId="7E3B6976" w14:textId="77777777" w:rsidR="00E71634" w:rsidRDefault="003A3EE8" w:rsidP="00E71634">
      <w:p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سوف يتم استخدام الأساليب الإحصائية المناسبة لتحليل البيانات، مثل:</w:t>
      </w:r>
    </w:p>
    <w:p w14:paraId="51513FC5" w14:textId="2AC0EBEE" w:rsidR="00E71634" w:rsidRPr="00E71634" w:rsidRDefault="003A3EE8" w:rsidP="00E71634">
      <w:pPr>
        <w:pStyle w:val="a6"/>
        <w:numPr>
          <w:ilvl w:val="0"/>
          <w:numId w:val="27"/>
        </w:numPr>
        <w:spacing w:after="0" w:line="276" w:lineRule="auto"/>
        <w:jc w:val="lowKashida"/>
        <w:rPr>
          <w:rFonts w:ascii="Traditional Arabic" w:hAnsi="Traditional Arabic" w:cs="Traditional Arabic"/>
          <w:sz w:val="28"/>
          <w:szCs w:val="28"/>
          <w:rtl/>
        </w:rPr>
      </w:pPr>
      <w:r w:rsidRPr="00E71634">
        <w:rPr>
          <w:rFonts w:ascii="Traditional Arabic" w:hAnsi="Traditional Arabic" w:cs="Traditional Arabic"/>
          <w:sz w:val="28"/>
          <w:szCs w:val="28"/>
          <w:rtl/>
        </w:rPr>
        <w:t xml:space="preserve">التحليل الوصفي (التكرارات، المتوسطات)، </w:t>
      </w:r>
    </w:p>
    <w:p w14:paraId="14A2E258" w14:textId="55FA1B37" w:rsidR="00E71634" w:rsidRPr="00E71634" w:rsidRDefault="003A3EE8" w:rsidP="00E71634">
      <w:pPr>
        <w:pStyle w:val="a6"/>
        <w:numPr>
          <w:ilvl w:val="0"/>
          <w:numId w:val="27"/>
        </w:numPr>
        <w:spacing w:after="0" w:line="276" w:lineRule="auto"/>
        <w:jc w:val="lowKashida"/>
        <w:rPr>
          <w:rFonts w:ascii="Traditional Arabic" w:hAnsi="Traditional Arabic" w:cs="Traditional Arabic"/>
          <w:sz w:val="28"/>
          <w:szCs w:val="28"/>
          <w:rtl/>
        </w:rPr>
      </w:pPr>
      <w:r w:rsidRPr="00E71634">
        <w:rPr>
          <w:rFonts w:ascii="Traditional Arabic" w:hAnsi="Traditional Arabic" w:cs="Traditional Arabic"/>
          <w:sz w:val="28"/>
          <w:szCs w:val="28"/>
          <w:rtl/>
        </w:rPr>
        <w:t>اختبار "ت" (</w:t>
      </w:r>
      <w:r w:rsidRPr="00E71634">
        <w:rPr>
          <w:rFonts w:ascii="Traditional Arabic" w:hAnsi="Traditional Arabic" w:cs="Traditional Arabic"/>
          <w:sz w:val="28"/>
          <w:szCs w:val="28"/>
        </w:rPr>
        <w:t>t-test</w:t>
      </w:r>
      <w:r w:rsidRPr="00E71634">
        <w:rPr>
          <w:rFonts w:ascii="Traditional Arabic" w:hAnsi="Traditional Arabic" w:cs="Traditional Arabic"/>
          <w:sz w:val="28"/>
          <w:szCs w:val="28"/>
          <w:rtl/>
        </w:rPr>
        <w:t xml:space="preserve">)، لتحليل الفروق بين الفئات المختلفة، </w:t>
      </w:r>
    </w:p>
    <w:p w14:paraId="62619E13" w14:textId="77777777" w:rsidR="00E71634" w:rsidRPr="00E71634" w:rsidRDefault="003A3EE8" w:rsidP="00E71634">
      <w:pPr>
        <w:pStyle w:val="a6"/>
        <w:numPr>
          <w:ilvl w:val="0"/>
          <w:numId w:val="27"/>
        </w:numPr>
        <w:spacing w:after="0" w:line="276" w:lineRule="auto"/>
        <w:jc w:val="lowKashida"/>
        <w:rPr>
          <w:rFonts w:ascii="Traditional Arabic" w:hAnsi="Traditional Arabic" w:cs="Traditional Arabic"/>
          <w:sz w:val="28"/>
          <w:szCs w:val="28"/>
          <w:rtl/>
        </w:rPr>
      </w:pPr>
      <w:r w:rsidRPr="00E71634">
        <w:rPr>
          <w:rFonts w:ascii="Traditional Arabic" w:hAnsi="Traditional Arabic" w:cs="Traditional Arabic"/>
          <w:sz w:val="28"/>
          <w:szCs w:val="28"/>
          <w:rtl/>
        </w:rPr>
        <w:t>التحليل التبايني (</w:t>
      </w:r>
      <w:r w:rsidRPr="00E71634">
        <w:rPr>
          <w:rFonts w:ascii="Traditional Arabic" w:hAnsi="Traditional Arabic" w:cs="Traditional Arabic"/>
          <w:sz w:val="28"/>
          <w:szCs w:val="28"/>
        </w:rPr>
        <w:t>ANOVA</w:t>
      </w:r>
      <w:r w:rsidRPr="00E71634">
        <w:rPr>
          <w:rFonts w:ascii="Traditional Arabic" w:hAnsi="Traditional Arabic" w:cs="Traditional Arabic"/>
          <w:sz w:val="28"/>
          <w:szCs w:val="28"/>
          <w:rtl/>
        </w:rPr>
        <w:t xml:space="preserve">)، لاختبار الفروق بين المتغيرات المختلفة. </w:t>
      </w:r>
    </w:p>
    <w:p w14:paraId="436120D4" w14:textId="5F873DFB" w:rsidR="003A3EE8" w:rsidRPr="00E71634" w:rsidRDefault="003A3EE8" w:rsidP="00E71634">
      <w:pPr>
        <w:pStyle w:val="a6"/>
        <w:numPr>
          <w:ilvl w:val="0"/>
          <w:numId w:val="27"/>
        </w:numPr>
        <w:spacing w:after="0" w:line="276" w:lineRule="auto"/>
        <w:jc w:val="lowKashida"/>
        <w:rPr>
          <w:rFonts w:ascii="Traditional Arabic" w:hAnsi="Traditional Arabic" w:cs="Traditional Arabic"/>
          <w:sz w:val="28"/>
          <w:szCs w:val="28"/>
          <w:rtl/>
        </w:rPr>
      </w:pPr>
      <w:r w:rsidRPr="00E71634">
        <w:rPr>
          <w:rFonts w:ascii="Traditional Arabic" w:hAnsi="Traditional Arabic" w:cs="Traditional Arabic"/>
          <w:sz w:val="28"/>
          <w:szCs w:val="28"/>
          <w:rtl/>
        </w:rPr>
        <w:t>استخدام معامل الارتباط (</w:t>
      </w:r>
      <w:r w:rsidRPr="00E71634">
        <w:rPr>
          <w:rFonts w:ascii="Traditional Arabic" w:hAnsi="Traditional Arabic" w:cs="Traditional Arabic"/>
          <w:sz w:val="28"/>
          <w:szCs w:val="28"/>
        </w:rPr>
        <w:t>Pearson Correlation</w:t>
      </w:r>
      <w:r w:rsidRPr="00E71634">
        <w:rPr>
          <w:rFonts w:ascii="Traditional Arabic" w:hAnsi="Traditional Arabic" w:cs="Traditional Arabic"/>
          <w:sz w:val="28"/>
          <w:szCs w:val="28"/>
          <w:rtl/>
        </w:rPr>
        <w:t>)، لفحص العلاقة بين المتغيرات المختلفة في الدراسة.</w:t>
      </w:r>
    </w:p>
    <w:p w14:paraId="0B9590D7" w14:textId="16E3EC00" w:rsidR="003A3EE8" w:rsidRPr="00E71634" w:rsidRDefault="003A3EE8" w:rsidP="009143D7">
      <w:pPr>
        <w:spacing w:after="0" w:line="276" w:lineRule="auto"/>
        <w:jc w:val="lowKashida"/>
        <w:rPr>
          <w:rFonts w:ascii="Traditional Arabic" w:hAnsi="Traditional Arabic" w:cs="Traditional Arabic"/>
          <w:b/>
          <w:bCs/>
          <w:sz w:val="36"/>
          <w:szCs w:val="36"/>
          <w:rtl/>
        </w:rPr>
      </w:pPr>
      <w:r w:rsidRPr="00E71634">
        <w:rPr>
          <w:rFonts w:ascii="Traditional Arabic" w:hAnsi="Traditional Arabic" w:cs="Traditional Arabic"/>
          <w:b/>
          <w:bCs/>
          <w:sz w:val="36"/>
          <w:szCs w:val="36"/>
          <w:rtl/>
        </w:rPr>
        <w:t>نموذج الدراسة :</w:t>
      </w:r>
    </w:p>
    <w:p w14:paraId="01475B5E" w14:textId="533258AD" w:rsidR="00BC7B25" w:rsidRPr="003A3EE8" w:rsidRDefault="00BC7B25"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67456" behindDoc="0" locked="0" layoutInCell="1" allowOverlap="1" wp14:anchorId="4D80D47E" wp14:editId="73AF4E82">
                <wp:simplePos x="0" y="0"/>
                <wp:positionH relativeFrom="column">
                  <wp:posOffset>2354580</wp:posOffset>
                </wp:positionH>
                <wp:positionV relativeFrom="paragraph">
                  <wp:posOffset>58420</wp:posOffset>
                </wp:positionV>
                <wp:extent cx="1440180" cy="426720"/>
                <wp:effectExtent l="0" t="0" r="7620" b="0"/>
                <wp:wrapNone/>
                <wp:docPr id="814752427" name="مربع نص 7"/>
                <wp:cNvGraphicFramePr/>
                <a:graphic xmlns:a="http://schemas.openxmlformats.org/drawingml/2006/main">
                  <a:graphicData uri="http://schemas.microsoft.com/office/word/2010/wordprocessingShape">
                    <wps:wsp>
                      <wps:cNvSpPr txBox="1"/>
                      <wps:spPr>
                        <a:xfrm>
                          <a:off x="0" y="0"/>
                          <a:ext cx="1440180" cy="426720"/>
                        </a:xfrm>
                        <a:prstGeom prst="rect">
                          <a:avLst/>
                        </a:prstGeom>
                        <a:solidFill>
                          <a:schemeClr val="lt1"/>
                        </a:solidFill>
                        <a:ln w="6350">
                          <a:noFill/>
                        </a:ln>
                      </wps:spPr>
                      <wps:txbx>
                        <w:txbxContent>
                          <w:p w14:paraId="1979A00C" w14:textId="2763CE22" w:rsidR="00BC7B25" w:rsidRPr="00BC7B25" w:rsidRDefault="00BC7B25" w:rsidP="00BC7B25">
                            <w:pPr>
                              <w:jc w:val="center"/>
                              <w:rPr>
                                <w:rFonts w:ascii="Traditional Arabic" w:hAnsi="Traditional Arabic" w:cs="Traditional Arabic"/>
                                <w:b/>
                                <w:bCs/>
                                <w:sz w:val="36"/>
                                <w:szCs w:val="36"/>
                              </w:rPr>
                            </w:pPr>
                            <w:r w:rsidRPr="00BC7B25">
                              <w:rPr>
                                <w:rFonts w:ascii="Traditional Arabic" w:hAnsi="Traditional Arabic" w:cs="Traditional Arabic"/>
                                <w:b/>
                                <w:bCs/>
                                <w:sz w:val="36"/>
                                <w:szCs w:val="36"/>
                                <w:rtl/>
                              </w:rPr>
                              <w:t>متغيرات الدراسة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80D47E" id="_x0000_t202" coordsize="21600,21600" o:spt="202" path="m,l,21600r21600,l21600,xe">
                <v:stroke joinstyle="miter"/>
                <v:path gradientshapeok="t" o:connecttype="rect"/>
              </v:shapetype>
              <v:shape id="مربع نص 7" o:spid="_x0000_s1026" type="#_x0000_t202" style="position:absolute;left:0;text-align:left;margin-left:185.4pt;margin-top:4.6pt;width:113.4pt;height:3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" fillcolor="white [3201]" stroked="f" strokeweight=".5pt">
                <v:textbox>
                  <w:txbxContent>
                    <w:p w14:paraId="1979A00C" w14:textId="2763CE22" w:rsidR="00BC7B25" w:rsidRPr="00BC7B25" w:rsidRDefault="00BC7B25" w:rsidP="00BC7B25">
                      <w:pPr>
                        <w:jc w:val="center"/>
                        <w:rPr>
                          <w:rFonts w:ascii="Traditional Arabic" w:hAnsi="Traditional Arabic" w:cs="Traditional Arabic"/>
                          <w:b/>
                          <w:bCs/>
                          <w:sz w:val="36"/>
                          <w:szCs w:val="36"/>
                        </w:rPr>
                      </w:pPr>
                      <w:r w:rsidRPr="00BC7B25">
                        <w:rPr>
                          <w:rFonts w:ascii="Traditional Arabic" w:hAnsi="Traditional Arabic" w:cs="Traditional Arabic"/>
                          <w:b/>
                          <w:bCs/>
                          <w:sz w:val="36"/>
                          <w:szCs w:val="36"/>
                          <w:rtl/>
                        </w:rPr>
                        <w:t>متغيرات الدراسة</w:t>
                      </w:r>
                    </w:p>
                  </w:txbxContent>
                </v:textbox>
              </v:shape>
            </w:pict>
          </mc:Fallback>
        </mc:AlternateContent>
      </w:r>
      <w:r>
        <w:rPr>
          <w:rFonts w:ascii="Traditional Arabic" w:hAnsi="Traditional Arabic" w:cs="Traditional Arabic"/>
          <w:noProof/>
          <w:sz w:val="28"/>
          <w:szCs w:val="28"/>
          <w:rtl/>
          <w:lang w:val="ar-SA"/>
        </w:rPr>
        <mc:AlternateContent>
          <mc:Choice Requires="wps">
            <w:drawing>
              <wp:anchor distT="0" distB="0" distL="114300" distR="114300" simplePos="0" relativeHeight="251660288" behindDoc="0" locked="0" layoutInCell="1" allowOverlap="1" wp14:anchorId="19D7D55C" wp14:editId="201905A5">
                <wp:simplePos x="0" y="0"/>
                <wp:positionH relativeFrom="column">
                  <wp:posOffset>2194560</wp:posOffset>
                </wp:positionH>
                <wp:positionV relativeFrom="paragraph">
                  <wp:posOffset>5080</wp:posOffset>
                </wp:positionV>
                <wp:extent cx="1744980" cy="601980"/>
                <wp:effectExtent l="0" t="0" r="26670" b="26670"/>
                <wp:wrapNone/>
                <wp:docPr id="932448068" name="مستطيل 3"/>
                <wp:cNvGraphicFramePr/>
                <a:graphic xmlns:a="http://schemas.openxmlformats.org/drawingml/2006/main">
                  <a:graphicData uri="http://schemas.microsoft.com/office/word/2010/wordprocessingShape">
                    <wps:wsp>
                      <wps:cNvSpPr/>
                      <wps:spPr>
                        <a:xfrm>
                          <a:off x="0" y="0"/>
                          <a:ext cx="1744980" cy="601980"/>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5CB2AD8" w14:textId="254ACE2B" w:rsidR="00BC7B25" w:rsidRPr="00BC7B25" w:rsidRDefault="00BC7B25" w:rsidP="00BC7B25">
                            <w:pPr>
                              <w:jc w:val="center"/>
                            </w:pPr>
                            <w:r w:rsidRPr="00BC7B25">
                              <w:rPr>
                                <w:rFonts w:hint="cs"/>
                                <w:rtl/>
                              </w:rPr>
                              <w:t>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D7D55C" id="مستطيل 3" o:spid="_x0000_s1027" style="position:absolute;left:0;text-align:left;margin-left:172.8pt;margin-top:.4pt;width:137.4pt;height:4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" fillcolor="#dceaf7 [351]" strokecolor="#030e13 [484]" strokeweight="1pt">
                <v:textbox>
                  <w:txbxContent>
                    <w:p w14:paraId="55CB2AD8" w14:textId="254ACE2B" w:rsidR="00BC7B25" w:rsidRPr="00BC7B25" w:rsidRDefault="00BC7B25" w:rsidP="00BC7B25">
                      <w:pPr>
                        <w:jc w:val="center"/>
                      </w:pPr>
                      <w:r w:rsidRPr="00BC7B25">
                        <w:rPr>
                          <w:rFonts w:hint="cs"/>
                          <w:rtl/>
                        </w:rPr>
                        <w:t>م</w:t>
                      </w:r>
                    </w:p>
                  </w:txbxContent>
                </v:textbox>
              </v:rect>
            </w:pict>
          </mc:Fallback>
        </mc:AlternateContent>
      </w:r>
    </w:p>
    <w:p w14:paraId="22E613D9" w14:textId="4A701D35" w:rsidR="003A3EE8" w:rsidRPr="003A3EE8" w:rsidRDefault="003A3EE8" w:rsidP="009143D7">
      <w:pPr>
        <w:spacing w:after="0" w:line="276" w:lineRule="auto"/>
        <w:jc w:val="lowKashida"/>
        <w:rPr>
          <w:rFonts w:ascii="Traditional Arabic" w:hAnsi="Traditional Arabic" w:cs="Traditional Arabic"/>
          <w:sz w:val="28"/>
          <w:szCs w:val="28"/>
          <w:rtl/>
        </w:rPr>
      </w:pPr>
    </w:p>
    <w:p w14:paraId="1A706528" w14:textId="00598AB3" w:rsidR="003A3EE8" w:rsidRPr="003A3EE8" w:rsidRDefault="00BC7B25"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anchor distT="0" distB="0" distL="114300" distR="114300" simplePos="0" relativeHeight="251664384" behindDoc="1" locked="0" layoutInCell="1" allowOverlap="1" wp14:anchorId="55A39F11" wp14:editId="0D7EAB23">
            <wp:simplePos x="0" y="0"/>
            <wp:positionH relativeFrom="column">
              <wp:posOffset>1828165</wp:posOffset>
            </wp:positionH>
            <wp:positionV relativeFrom="paragraph">
              <wp:posOffset>8890</wp:posOffset>
            </wp:positionV>
            <wp:extent cx="1000125" cy="1000125"/>
            <wp:effectExtent l="0" t="0" r="9525" b="9525"/>
            <wp:wrapThrough wrapText="bothSides">
              <wp:wrapPolygon edited="0">
                <wp:start x="10697" y="0"/>
                <wp:lineTo x="10697" y="13166"/>
                <wp:lineTo x="6171" y="16046"/>
                <wp:lineTo x="1234" y="19749"/>
                <wp:lineTo x="2880" y="21394"/>
                <wp:lineTo x="4526" y="21394"/>
                <wp:lineTo x="13577" y="20160"/>
                <wp:lineTo x="13166" y="6583"/>
                <wp:lineTo x="21394" y="823"/>
                <wp:lineTo x="21394" y="0"/>
                <wp:lineTo x="10697" y="0"/>
              </wp:wrapPolygon>
            </wp:wrapThrough>
            <wp:docPr id="11360779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biLevel thresh="50000"/>
                      <a:extLst>
                        <a:ext uri="{28A0092B-C50C-407E-A947-70E740481C1C}">
                          <a14:useLocalDpi xmlns:a14="http://schemas.microsoft.com/office/drawing/2010/main" val="0"/>
                        </a:ext>
                      </a:extLst>
                    </a:blip>
                    <a:srcRect/>
                    <a:stretch>
                      <a:fillRect/>
                    </a:stretch>
                  </pic:blipFill>
                  <pic:spPr bwMode="auto">
                    <a:xfrm flipH="1">
                      <a:off x="0" y="0"/>
                      <a:ext cx="1000125" cy="1000125"/>
                    </a:xfrm>
                    <a:prstGeom prst="rect">
                      <a:avLst/>
                    </a:prstGeom>
                    <a:noFill/>
                  </pic:spPr>
                </pic:pic>
              </a:graphicData>
            </a:graphic>
            <wp14:sizeRelH relativeFrom="page">
              <wp14:pctWidth>0</wp14:pctWidth>
            </wp14:sizeRelH>
            <wp14:sizeRelV relativeFrom="page">
              <wp14:pctHeight>0</wp14:pctHeight>
            </wp14:sizeRelV>
          </wp:anchor>
        </w:drawing>
      </w:r>
      <w:r>
        <w:rPr>
          <w:rFonts w:ascii="Traditional Arabic" w:hAnsi="Traditional Arabic" w:cs="Traditional Arabic"/>
          <w:noProof/>
          <w:sz w:val="28"/>
          <w:szCs w:val="28"/>
          <w:rtl/>
          <w:lang w:val="ar-SA"/>
        </w:rPr>
        <mc:AlternateContent>
          <mc:Choice Requires="wps">
            <w:drawing>
              <wp:anchor distT="0" distB="0" distL="114300" distR="114300" simplePos="0" relativeHeight="251661312" behindDoc="0" locked="0" layoutInCell="1" allowOverlap="1" wp14:anchorId="71E9C911" wp14:editId="1DE422F3">
                <wp:simplePos x="0" y="0"/>
                <wp:positionH relativeFrom="column">
                  <wp:posOffset>3413760</wp:posOffset>
                </wp:positionH>
                <wp:positionV relativeFrom="paragraph">
                  <wp:posOffset>11430</wp:posOffset>
                </wp:positionV>
                <wp:extent cx="914400" cy="914400"/>
                <wp:effectExtent l="0" t="0" r="57150" b="95250"/>
                <wp:wrapNone/>
                <wp:docPr id="637012334" name="موصل: على شكل مرفق 4"/>
                <wp:cNvGraphicFramePr/>
                <a:graphic xmlns:a="http://schemas.openxmlformats.org/drawingml/2006/main">
                  <a:graphicData uri="http://schemas.microsoft.com/office/word/2010/wordprocessingShape">
                    <wps:wsp>
                      <wps:cNvCnPr/>
                      <wps:spPr>
                        <a:xfrm>
                          <a:off x="0" y="0"/>
                          <a:ext cx="914400" cy="91440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48CB2CD"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4" o:spid="_x0000_s1026" type="#_x0000_t34" style="position:absolute;left:0;text-align:left;margin-left:268.8pt;margin-top:.9pt;width:1in;height:1in;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" strokecolor="black [3200]" strokeweight=".5pt">
                <v:stroke endarrow="block"/>
              </v:shape>
            </w:pict>
          </mc:Fallback>
        </mc:AlternateContent>
      </w:r>
    </w:p>
    <w:p w14:paraId="4F05B60B" w14:textId="37718493" w:rsidR="003A3EE8" w:rsidRPr="003A3EE8" w:rsidRDefault="003A3EE8" w:rsidP="009143D7">
      <w:pPr>
        <w:spacing w:after="0" w:line="276" w:lineRule="auto"/>
        <w:jc w:val="lowKashida"/>
        <w:rPr>
          <w:rFonts w:ascii="Traditional Arabic" w:hAnsi="Traditional Arabic" w:cs="Traditional Arabic"/>
          <w:sz w:val="28"/>
          <w:szCs w:val="28"/>
          <w:rtl/>
        </w:rPr>
      </w:pPr>
    </w:p>
    <w:p w14:paraId="262A29A1" w14:textId="64C2A82F" w:rsidR="003A3EE8" w:rsidRPr="003A3EE8" w:rsidRDefault="003A3EE8" w:rsidP="009143D7">
      <w:pPr>
        <w:spacing w:after="0" w:line="276" w:lineRule="auto"/>
        <w:jc w:val="lowKashida"/>
        <w:rPr>
          <w:rFonts w:ascii="Traditional Arabic" w:hAnsi="Traditional Arabic" w:cs="Traditional Arabic"/>
          <w:sz w:val="28"/>
          <w:szCs w:val="28"/>
          <w:rtl/>
        </w:rPr>
      </w:pPr>
    </w:p>
    <w:p w14:paraId="1DCAC754" w14:textId="0E0ACA61" w:rsidR="003A3EE8" w:rsidRPr="003A3EE8" w:rsidRDefault="00E71634"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63360" behindDoc="0" locked="0" layoutInCell="1" allowOverlap="1" wp14:anchorId="0F79CF9F" wp14:editId="6EB4CF78">
                <wp:simplePos x="0" y="0"/>
                <wp:positionH relativeFrom="column">
                  <wp:posOffset>4130040</wp:posOffset>
                </wp:positionH>
                <wp:positionV relativeFrom="paragraph">
                  <wp:posOffset>71120</wp:posOffset>
                </wp:positionV>
                <wp:extent cx="1691640" cy="1973580"/>
                <wp:effectExtent l="0" t="0" r="22860" b="26670"/>
                <wp:wrapNone/>
                <wp:docPr id="1701303308" name="مستطيل 3"/>
                <wp:cNvGraphicFramePr/>
                <a:graphic xmlns:a="http://schemas.openxmlformats.org/drawingml/2006/main">
                  <a:graphicData uri="http://schemas.microsoft.com/office/word/2010/wordprocessingShape">
                    <wps:wsp>
                      <wps:cNvSpPr/>
                      <wps:spPr>
                        <a:xfrm>
                          <a:off x="0" y="0"/>
                          <a:ext cx="1691640" cy="197358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492ED240" w14:textId="2C1F6718" w:rsidR="00BC7B25" w:rsidRP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المتغير المستقل</w:t>
                            </w:r>
                            <w:r w:rsidRPr="00BC7B25">
                              <w:rPr>
                                <w:rFonts w:ascii="Traditional Arabic" w:eastAsia="Times New Roman" w:hAnsi="Traditional Arabic" w:cs="Traditional Arabic"/>
                                <w:b/>
                                <w:bCs/>
                                <w:kern w:val="0"/>
                                <w:sz w:val="27"/>
                                <w:szCs w:val="27"/>
                                <w14:ligatures w14:val="none"/>
                              </w:rPr>
                              <w:t>:</w:t>
                            </w:r>
                            <w:r w:rsidRPr="00BC7B25">
                              <w:rPr>
                                <w:rFonts w:ascii="Traditional Arabic" w:eastAsia="Times New Roman" w:hAnsi="Traditional Arabic" w:cs="Traditional Arabic"/>
                                <w:b/>
                                <w:bCs/>
                                <w:kern w:val="0"/>
                                <w:sz w:val="24"/>
                                <w:szCs w:val="24"/>
                                <w:rtl/>
                                <w14:ligatures w14:val="none"/>
                              </w:rPr>
                              <w:t>وسائل الإعلام الرقمي</w:t>
                            </w:r>
                          </w:p>
                          <w:p w14:paraId="6033081A" w14:textId="7C9F70F8" w:rsid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ابعاده:</w:t>
                            </w:r>
                          </w:p>
                          <w:p w14:paraId="393B9A81" w14:textId="44BD890C"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صياغة المحتوى التعليمي</w:t>
                            </w:r>
                          </w:p>
                          <w:p w14:paraId="3EA3231A" w14:textId="06035AE2"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أساليب تقديم الخطاب (تقليدي/تفاعلي)</w:t>
                            </w:r>
                          </w:p>
                          <w:p w14:paraId="138666ED" w14:textId="3A190F15"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مستوى التفاعل الرقمي</w:t>
                            </w:r>
                          </w:p>
                          <w:p w14:paraId="29DF5368" w14:textId="77777777" w:rsidR="00E71634" w:rsidRPr="00BC7B25" w:rsidRDefault="00E71634" w:rsidP="00E71634">
                            <w:pPr>
                              <w:spacing w:after="0" w:line="240" w:lineRule="auto"/>
                              <w:outlineLvl w:val="2"/>
                              <w:rPr>
                                <w:rFonts w:ascii="Traditional Arabic" w:eastAsia="Times New Roman" w:hAnsi="Traditional Arabic" w:cs="Traditional Arabic"/>
                                <w:b/>
                                <w:bCs/>
                                <w:kern w:val="0"/>
                                <w:sz w:val="27"/>
                                <w:szCs w:val="27"/>
                                <w14:ligatures w14:val="none"/>
                              </w:rPr>
                            </w:pPr>
                          </w:p>
                          <w:p w14:paraId="09917C0D" w14:textId="77777777" w:rsidR="00BC7B25" w:rsidRDefault="00BC7B25" w:rsidP="00BC7B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9CF9F" id="_x0000_s1028" style="position:absolute;left:0;text-align:left;margin-left:325.2pt;margin-top:5.6pt;width:133.2pt;height:15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" fillcolor="#dceaf7 [351]" strokecolor="#042433" strokeweight="1pt">
                <v:textbox>
                  <w:txbxContent>
                    <w:p w14:paraId="492ED240" w14:textId="2C1F6718" w:rsidR="00BC7B25" w:rsidRP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المتغير المستقل</w:t>
                      </w:r>
                      <w:r w:rsidRPr="00BC7B25">
                        <w:rPr>
                          <w:rFonts w:ascii="Traditional Arabic" w:eastAsia="Times New Roman" w:hAnsi="Traditional Arabic" w:cs="Traditional Arabic"/>
                          <w:b/>
                          <w:bCs/>
                          <w:kern w:val="0"/>
                          <w:sz w:val="27"/>
                          <w:szCs w:val="27"/>
                          <w14:ligatures w14:val="none"/>
                        </w:rPr>
                        <w:t>:</w:t>
                      </w:r>
                      <w:r w:rsidRPr="00BC7B25">
                        <w:rPr>
                          <w:rFonts w:ascii="Traditional Arabic" w:eastAsia="Times New Roman" w:hAnsi="Traditional Arabic" w:cs="Traditional Arabic"/>
                          <w:b/>
                          <w:bCs/>
                          <w:kern w:val="0"/>
                          <w:sz w:val="24"/>
                          <w:szCs w:val="24"/>
                          <w:rtl/>
                          <w14:ligatures w14:val="none"/>
                        </w:rPr>
                        <w:t>وسائل الإعلام الرقمي</w:t>
                      </w:r>
                    </w:p>
                    <w:p w14:paraId="6033081A" w14:textId="7C9F70F8" w:rsid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ابعاده:</w:t>
                      </w:r>
                    </w:p>
                    <w:p w14:paraId="393B9A81" w14:textId="44BD890C"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صياغة المحتوى التعليمي</w:t>
                      </w:r>
                    </w:p>
                    <w:p w14:paraId="3EA3231A" w14:textId="06035AE2"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أساليب تقديم الخطاب (تقليدي/تفاعلي)</w:t>
                      </w:r>
                    </w:p>
                    <w:p w14:paraId="138666ED" w14:textId="3A190F15"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مستوى التفاعل الرقمي</w:t>
                      </w:r>
                    </w:p>
                    <w:p w14:paraId="29DF5368" w14:textId="77777777" w:rsidR="00E71634" w:rsidRPr="00BC7B25" w:rsidRDefault="00E71634" w:rsidP="00E71634">
                      <w:pPr>
                        <w:spacing w:after="0" w:line="240" w:lineRule="auto"/>
                        <w:outlineLvl w:val="2"/>
                        <w:rPr>
                          <w:rFonts w:ascii="Traditional Arabic" w:eastAsia="Times New Roman" w:hAnsi="Traditional Arabic" w:cs="Traditional Arabic"/>
                          <w:b/>
                          <w:bCs/>
                          <w:kern w:val="0"/>
                          <w:sz w:val="27"/>
                          <w:szCs w:val="27"/>
                          <w14:ligatures w14:val="none"/>
                        </w:rPr>
                      </w:pPr>
                    </w:p>
                    <w:p w14:paraId="09917C0D" w14:textId="77777777" w:rsidR="00BC7B25" w:rsidRDefault="00BC7B25" w:rsidP="00BC7B25">
                      <w:pPr>
                        <w:jc w:val="center"/>
                      </w:pPr>
                    </w:p>
                  </w:txbxContent>
                </v:textbox>
              </v:rect>
            </w:pict>
          </mc:Fallback>
        </mc:AlternateContent>
      </w:r>
      <w:r>
        <w:rPr>
          <w:rFonts w:ascii="Traditional Arabic" w:hAnsi="Traditional Arabic" w:cs="Traditional Arabic"/>
          <w:noProof/>
          <w:sz w:val="28"/>
          <w:szCs w:val="28"/>
          <w:rtl/>
          <w:lang w:val="ar-SA"/>
        </w:rPr>
        <mc:AlternateContent>
          <mc:Choice Requires="wps">
            <w:drawing>
              <wp:anchor distT="0" distB="0" distL="114300" distR="114300" simplePos="0" relativeHeight="251666432" behindDoc="0" locked="0" layoutInCell="1" allowOverlap="1" wp14:anchorId="110A48EA" wp14:editId="4050B93D">
                <wp:simplePos x="0" y="0"/>
                <wp:positionH relativeFrom="column">
                  <wp:posOffset>213360</wp:posOffset>
                </wp:positionH>
                <wp:positionV relativeFrom="paragraph">
                  <wp:posOffset>48260</wp:posOffset>
                </wp:positionV>
                <wp:extent cx="1722120" cy="1722120"/>
                <wp:effectExtent l="0" t="0" r="11430" b="11430"/>
                <wp:wrapNone/>
                <wp:docPr id="274217618" name="مستطيل 3"/>
                <wp:cNvGraphicFramePr/>
                <a:graphic xmlns:a="http://schemas.openxmlformats.org/drawingml/2006/main">
                  <a:graphicData uri="http://schemas.microsoft.com/office/word/2010/wordprocessingShape">
                    <wps:wsp>
                      <wps:cNvSpPr/>
                      <wps:spPr>
                        <a:xfrm>
                          <a:off x="0" y="0"/>
                          <a:ext cx="1722120" cy="172212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5109D05C" w14:textId="3648DE08" w:rsidR="00BC7B25" w:rsidRP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المتغير التابع</w:t>
                            </w:r>
                            <w:r w:rsidRPr="00BC7B25">
                              <w:rPr>
                                <w:rFonts w:ascii="Traditional Arabic" w:hAnsi="Traditional Arabic" w:cs="Traditional Arabic"/>
                                <w:b/>
                                <w:bCs/>
                                <w:sz w:val="28"/>
                                <w:szCs w:val="28"/>
                              </w:rPr>
                              <w:t>:</w:t>
                            </w:r>
                            <w:r w:rsidRPr="00BC7B25">
                              <w:rPr>
                                <w:rFonts w:ascii="Traditional Arabic" w:hAnsi="Traditional Arabic" w:cs="Traditional Arabic"/>
                                <w:b/>
                                <w:bCs/>
                                <w:sz w:val="28"/>
                                <w:szCs w:val="28"/>
                                <w:rtl/>
                              </w:rPr>
                              <w:t>الخطاب التعليمي</w:t>
                            </w:r>
                          </w:p>
                          <w:p w14:paraId="0EE68091" w14:textId="3474C2BE" w:rsid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ابعاده :</w:t>
                            </w:r>
                          </w:p>
                          <w:p w14:paraId="0D156563" w14:textId="54C34AC6"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التحصيل المعرفي</w:t>
                            </w:r>
                          </w:p>
                          <w:p w14:paraId="08DF4E3A" w14:textId="15BF4A93"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تنمية المهارات</w:t>
                            </w:r>
                          </w:p>
                          <w:p w14:paraId="79C8B094" w14:textId="216742DE"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الاتجاهات والدافعية نحو التعلم</w:t>
                            </w:r>
                          </w:p>
                          <w:p w14:paraId="170C31DD" w14:textId="77777777" w:rsidR="00E71634" w:rsidRDefault="00E71634" w:rsidP="00BC7B25">
                            <w:pPr>
                              <w:spacing w:after="0" w:line="240" w:lineRule="auto"/>
                              <w:jc w:val="center"/>
                              <w:rPr>
                                <w:rFonts w:ascii="Traditional Arabic" w:hAnsi="Traditional Arabic" w:cs="Traditional Arabic"/>
                                <w:b/>
                                <w:bCs/>
                                <w:sz w:val="28"/>
                                <w:szCs w:val="28"/>
                                <w:rtl/>
                              </w:rPr>
                            </w:pPr>
                          </w:p>
                          <w:p w14:paraId="39F2E699" w14:textId="77777777" w:rsidR="00BC7B25" w:rsidRPr="00BC7B25" w:rsidRDefault="00BC7B25" w:rsidP="00BC7B25">
                            <w:pPr>
                              <w:spacing w:after="0" w:line="240" w:lineRule="auto"/>
                              <w:jc w:val="center"/>
                              <w:rPr>
                                <w:rFonts w:ascii="Traditional Arabic" w:hAnsi="Traditional Arabic" w:cs="Traditional Arabic"/>
                                <w:b/>
                                <w:bCs/>
                                <w:sz w:val="28"/>
                                <w:szCs w:val="28"/>
                              </w:rPr>
                            </w:pPr>
                          </w:p>
                          <w:p w14:paraId="5FD99E94" w14:textId="77777777" w:rsidR="00BC7B25" w:rsidRDefault="00BC7B25" w:rsidP="00BC7B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A48EA" id="_x0000_s1029" style="position:absolute;left:0;text-align:left;margin-left:16.8pt;margin-top:3.8pt;width:135.6pt;height:13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" fillcolor="#dceaf7 [351]" strokecolor="#042433" strokeweight="1pt">
                <v:textbox>
                  <w:txbxContent>
                    <w:p w14:paraId="5109D05C" w14:textId="3648DE08" w:rsidR="00BC7B25" w:rsidRP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المتغير التابع</w:t>
                      </w:r>
                      <w:r w:rsidRPr="00BC7B25">
                        <w:rPr>
                          <w:rFonts w:ascii="Traditional Arabic" w:hAnsi="Traditional Arabic" w:cs="Traditional Arabic"/>
                          <w:b/>
                          <w:bCs/>
                          <w:sz w:val="28"/>
                          <w:szCs w:val="28"/>
                        </w:rPr>
                        <w:t>:</w:t>
                      </w:r>
                      <w:r w:rsidRPr="00BC7B25">
                        <w:rPr>
                          <w:rFonts w:ascii="Traditional Arabic" w:hAnsi="Traditional Arabic" w:cs="Traditional Arabic"/>
                          <w:b/>
                          <w:bCs/>
                          <w:sz w:val="28"/>
                          <w:szCs w:val="28"/>
                          <w:rtl/>
                        </w:rPr>
                        <w:t>الخ</w:t>
                      </w:r>
                      <w:r w:rsidRPr="00BC7B25">
                        <w:rPr>
                          <w:rFonts w:ascii="Traditional Arabic" w:hAnsi="Traditional Arabic" w:cs="Traditional Arabic"/>
                          <w:b/>
                          <w:bCs/>
                          <w:sz w:val="28"/>
                          <w:szCs w:val="28"/>
                          <w:rtl/>
                        </w:rPr>
                        <w:t>طاب التعليمي</w:t>
                      </w:r>
                    </w:p>
                    <w:p w14:paraId="0EE68091" w14:textId="3474C2BE" w:rsid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ابعاده :</w:t>
                      </w:r>
                    </w:p>
                    <w:p w14:paraId="0D156563" w14:textId="54C34AC6"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التحصيل المعرفي</w:t>
                      </w:r>
                    </w:p>
                    <w:p w14:paraId="08DF4E3A" w14:textId="15BF4A93"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تنمية المهارات</w:t>
                      </w:r>
                    </w:p>
                    <w:p w14:paraId="79C8B094" w14:textId="216742DE"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الاتجاهات والدافعية نحو التعلم</w:t>
                      </w:r>
                    </w:p>
                    <w:p w14:paraId="170C31DD" w14:textId="77777777" w:rsidR="00E71634" w:rsidRDefault="00E71634" w:rsidP="00BC7B25">
                      <w:pPr>
                        <w:spacing w:after="0" w:line="240" w:lineRule="auto"/>
                        <w:jc w:val="center"/>
                        <w:rPr>
                          <w:rFonts w:ascii="Traditional Arabic" w:hAnsi="Traditional Arabic" w:cs="Traditional Arabic"/>
                          <w:b/>
                          <w:bCs/>
                          <w:sz w:val="28"/>
                          <w:szCs w:val="28"/>
                          <w:rtl/>
                        </w:rPr>
                      </w:pPr>
                    </w:p>
                    <w:p w14:paraId="39F2E699" w14:textId="77777777" w:rsidR="00BC7B25" w:rsidRPr="00BC7B25" w:rsidRDefault="00BC7B25" w:rsidP="00BC7B25">
                      <w:pPr>
                        <w:spacing w:after="0" w:line="240" w:lineRule="auto"/>
                        <w:jc w:val="center"/>
                        <w:rPr>
                          <w:rFonts w:ascii="Traditional Arabic" w:hAnsi="Traditional Arabic" w:cs="Traditional Arabic"/>
                          <w:b/>
                          <w:bCs/>
                          <w:sz w:val="28"/>
                          <w:szCs w:val="28"/>
                        </w:rPr>
                      </w:pPr>
                    </w:p>
                    <w:p w14:paraId="5FD99E94" w14:textId="77777777" w:rsidR="00BC7B25" w:rsidRDefault="00BC7B25" w:rsidP="00BC7B25">
                      <w:pPr>
                        <w:jc w:val="center"/>
                      </w:pPr>
                    </w:p>
                  </w:txbxContent>
                </v:textbox>
              </v:rect>
            </w:pict>
          </mc:Fallback>
        </mc:AlternateContent>
      </w:r>
    </w:p>
    <w:p w14:paraId="460089F4" w14:textId="60F683AB" w:rsidR="003A3EE8" w:rsidRPr="003A3EE8" w:rsidRDefault="003A3EE8" w:rsidP="009143D7">
      <w:pPr>
        <w:spacing w:after="0" w:line="276" w:lineRule="auto"/>
        <w:jc w:val="lowKashida"/>
        <w:rPr>
          <w:rFonts w:ascii="Traditional Arabic" w:hAnsi="Traditional Arabic" w:cs="Traditional Arabic"/>
          <w:sz w:val="28"/>
          <w:szCs w:val="28"/>
          <w:rtl/>
        </w:rPr>
      </w:pPr>
    </w:p>
    <w:p w14:paraId="6633DE46" w14:textId="6C26288F" w:rsidR="003A3EE8" w:rsidRPr="003A3EE8" w:rsidRDefault="00E71634"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68480" behindDoc="0" locked="0" layoutInCell="1" allowOverlap="1" wp14:anchorId="2E18FFBF" wp14:editId="7C01A494">
                <wp:simplePos x="0" y="0"/>
                <wp:positionH relativeFrom="column">
                  <wp:posOffset>2053590</wp:posOffset>
                </wp:positionH>
                <wp:positionV relativeFrom="paragraph">
                  <wp:posOffset>104140</wp:posOffset>
                </wp:positionV>
                <wp:extent cx="2034540" cy="499110"/>
                <wp:effectExtent l="38100" t="57150" r="22860" b="34290"/>
                <wp:wrapNone/>
                <wp:docPr id="831843878" name="رابط كسهم مستقيم 8"/>
                <wp:cNvGraphicFramePr/>
                <a:graphic xmlns:a="http://schemas.openxmlformats.org/drawingml/2006/main">
                  <a:graphicData uri="http://schemas.microsoft.com/office/word/2010/wordprocessingShape">
                    <wps:wsp>
                      <wps:cNvCnPr/>
                      <wps:spPr>
                        <a:xfrm flipH="1" flipV="1">
                          <a:off x="0" y="0"/>
                          <a:ext cx="2034540" cy="4991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90BA9C9" id="_x0000_t32" coordsize="21600,21600" o:spt="32" o:oned="t" path="m,l21600,21600e" filled="f">
                <v:path arrowok="t" fillok="f" o:connecttype="none"/>
                <o:lock v:ext="edit" shapetype="t"/>
              </v:shapetype>
              <v:shape id="رابط كسهم مستقيم 8" o:spid="_x0000_s1026" type="#_x0000_t32" style="position:absolute;left:0;text-align:left;margin-left:161.7pt;margin-top:8.2pt;width:160.2pt;height:39.3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" strokecolor="#156082 [3204]" strokeweight=".5pt">
                <v:stroke endarrow="block" joinstyle="miter"/>
              </v:shape>
            </w:pict>
          </mc:Fallback>
        </mc:AlternateContent>
      </w:r>
    </w:p>
    <w:p w14:paraId="17DB520E" w14:textId="729FD16C" w:rsidR="003A3EE8" w:rsidRPr="003A3EE8" w:rsidRDefault="00E71634"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70528" behindDoc="0" locked="0" layoutInCell="1" allowOverlap="1" wp14:anchorId="78320967" wp14:editId="3F01C60A">
                <wp:simplePos x="0" y="0"/>
                <wp:positionH relativeFrom="column">
                  <wp:posOffset>2202180</wp:posOffset>
                </wp:positionH>
                <wp:positionV relativeFrom="paragraph">
                  <wp:posOffset>80645</wp:posOffset>
                </wp:positionV>
                <wp:extent cx="1973580" cy="255270"/>
                <wp:effectExtent l="0" t="57150" r="26670" b="30480"/>
                <wp:wrapNone/>
                <wp:docPr id="594542857" name="رابط كسهم مستقيم 8"/>
                <wp:cNvGraphicFramePr/>
                <a:graphic xmlns:a="http://schemas.openxmlformats.org/drawingml/2006/main">
                  <a:graphicData uri="http://schemas.microsoft.com/office/word/2010/wordprocessingShape">
                    <wps:wsp>
                      <wps:cNvCnPr/>
                      <wps:spPr>
                        <a:xfrm flipH="1" flipV="1">
                          <a:off x="0" y="0"/>
                          <a:ext cx="1973580" cy="25527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843994" id="رابط كسهم مستقيم 8" o:spid="_x0000_s1026" type="#_x0000_t32" style="position:absolute;left:0;text-align:left;margin-left:173.4pt;margin-top:6.35pt;width:155.4pt;height:20.1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" strokecolor="#156082" strokeweight=".5pt">
                <v:stroke endarrow="block" joinstyle="miter"/>
              </v:shape>
            </w:pict>
          </mc:Fallback>
        </mc:AlternateContent>
      </w:r>
    </w:p>
    <w:p w14:paraId="7A64B77E" w14:textId="78700CCC" w:rsidR="003A3EE8" w:rsidRPr="003A3EE8" w:rsidRDefault="00E71634"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72576" behindDoc="0" locked="0" layoutInCell="1" allowOverlap="1" wp14:anchorId="18451853" wp14:editId="0DF4C9D2">
                <wp:simplePos x="0" y="0"/>
                <wp:positionH relativeFrom="column">
                  <wp:posOffset>2065020</wp:posOffset>
                </wp:positionH>
                <wp:positionV relativeFrom="paragraph">
                  <wp:posOffset>22225</wp:posOffset>
                </wp:positionV>
                <wp:extent cx="2057400" cy="346710"/>
                <wp:effectExtent l="38100" t="0" r="19050" b="91440"/>
                <wp:wrapNone/>
                <wp:docPr id="1084913126" name="رابط كسهم مستقيم 8"/>
                <wp:cNvGraphicFramePr/>
                <a:graphic xmlns:a="http://schemas.openxmlformats.org/drawingml/2006/main">
                  <a:graphicData uri="http://schemas.microsoft.com/office/word/2010/wordprocessingShape">
                    <wps:wsp>
                      <wps:cNvCnPr/>
                      <wps:spPr>
                        <a:xfrm flipH="1">
                          <a:off x="0" y="0"/>
                          <a:ext cx="2057400" cy="34671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F46E6E" id="رابط كسهم مستقيم 8" o:spid="_x0000_s1026" type="#_x0000_t32" style="position:absolute;left:0;text-align:left;margin-left:162.6pt;margin-top:1.75pt;width:162pt;height:27.3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" strokecolor="#156082" strokeweight=".5pt">
                <v:stroke endarrow="block" joinstyle="miter"/>
              </v:shape>
            </w:pict>
          </mc:Fallback>
        </mc:AlternateContent>
      </w:r>
    </w:p>
    <w:p w14:paraId="2E8F723E" w14:textId="731E9CBE" w:rsidR="003A3EE8" w:rsidRPr="003A3EE8" w:rsidRDefault="003A3EE8" w:rsidP="009143D7">
      <w:pPr>
        <w:spacing w:after="0" w:line="276" w:lineRule="auto"/>
        <w:jc w:val="lowKashida"/>
        <w:rPr>
          <w:rFonts w:ascii="Traditional Arabic" w:hAnsi="Traditional Arabic" w:cs="Traditional Arabic"/>
          <w:sz w:val="28"/>
          <w:szCs w:val="28"/>
          <w:rtl/>
        </w:rPr>
      </w:pPr>
    </w:p>
    <w:p w14:paraId="3AE46A06" w14:textId="77777777" w:rsidR="003A3EE8" w:rsidRPr="003A3EE8" w:rsidRDefault="003A3EE8" w:rsidP="009143D7">
      <w:pPr>
        <w:spacing w:after="0" w:line="276" w:lineRule="auto"/>
        <w:jc w:val="lowKashida"/>
        <w:rPr>
          <w:rFonts w:ascii="Traditional Arabic" w:hAnsi="Traditional Arabic" w:cs="Traditional Arabic"/>
          <w:sz w:val="28"/>
          <w:szCs w:val="28"/>
          <w:rtl/>
        </w:rPr>
      </w:pPr>
    </w:p>
    <w:p w14:paraId="6F172C22" w14:textId="77777777" w:rsidR="003A3EE8" w:rsidRPr="003A3EE8" w:rsidRDefault="003A3EE8" w:rsidP="009143D7">
      <w:pPr>
        <w:spacing w:after="0" w:line="276" w:lineRule="auto"/>
        <w:jc w:val="lowKashida"/>
        <w:rPr>
          <w:rFonts w:ascii="Traditional Arabic" w:hAnsi="Traditional Arabic" w:cs="Traditional Arabic"/>
          <w:sz w:val="28"/>
          <w:szCs w:val="28"/>
          <w:rtl/>
        </w:rPr>
      </w:pPr>
    </w:p>
    <w:p w14:paraId="4637DCAF" w14:textId="77777777" w:rsidR="003A3EE8" w:rsidRPr="003A3EE8" w:rsidRDefault="003A3EE8" w:rsidP="009143D7">
      <w:pPr>
        <w:spacing w:after="0" w:line="276" w:lineRule="auto"/>
        <w:jc w:val="lowKashida"/>
        <w:rPr>
          <w:rFonts w:ascii="Traditional Arabic" w:hAnsi="Traditional Arabic" w:cs="Traditional Arabic"/>
          <w:sz w:val="28"/>
          <w:szCs w:val="28"/>
          <w:rtl/>
        </w:rPr>
      </w:pPr>
    </w:p>
    <w:p w14:paraId="40EE4ECF" w14:textId="77777777" w:rsidR="00E71634" w:rsidRPr="003A3EE8" w:rsidRDefault="00E71634" w:rsidP="009143D7">
      <w:pPr>
        <w:spacing w:after="0" w:line="276" w:lineRule="auto"/>
        <w:jc w:val="lowKashida"/>
        <w:rPr>
          <w:rFonts w:ascii="Traditional Arabic" w:hAnsi="Traditional Arabic" w:cs="Traditional Arabic"/>
          <w:sz w:val="28"/>
          <w:szCs w:val="28"/>
          <w:rtl/>
        </w:rPr>
      </w:pPr>
    </w:p>
    <w:p w14:paraId="17826590" w14:textId="44E891E9" w:rsidR="002F00D3" w:rsidRPr="003A3EE8" w:rsidRDefault="008558AB" w:rsidP="00817502">
      <w:pPr>
        <w:spacing w:after="0" w:line="276" w:lineRule="auto"/>
        <w:jc w:val="both"/>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w:t>
      </w:r>
      <w:r w:rsidR="00C668FB" w:rsidRPr="003A3EE8">
        <w:rPr>
          <w:rFonts w:ascii="Traditional Arabic" w:hAnsi="Traditional Arabic" w:cs="Traditional Arabic"/>
          <w:b/>
          <w:bCs/>
          <w:sz w:val="28"/>
          <w:szCs w:val="28"/>
          <w:rtl/>
        </w:rPr>
        <w:t>الإطار النظري</w:t>
      </w:r>
    </w:p>
    <w:p w14:paraId="48A7660E" w14:textId="0284D735" w:rsidR="004D4D4B" w:rsidRPr="003A3EE8" w:rsidRDefault="004D4D4B" w:rsidP="00817502">
      <w:pPr>
        <w:spacing w:after="0" w:line="276" w:lineRule="auto"/>
        <w:jc w:val="both"/>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النظرية المفسرة للدراسة :</w:t>
      </w:r>
    </w:p>
    <w:p w14:paraId="76AC6A41" w14:textId="3CED3630" w:rsidR="004D4D4B" w:rsidRPr="003A3EE8" w:rsidRDefault="004D4D4B" w:rsidP="004D4D4B">
      <w:pPr>
        <w:spacing w:after="0" w:line="276" w:lineRule="auto"/>
        <w:rPr>
          <w:rFonts w:ascii="Traditional Arabic" w:hAnsi="Traditional Arabic" w:cs="Traditional Arabic"/>
          <w:sz w:val="28"/>
          <w:szCs w:val="28"/>
          <w:rtl/>
        </w:rPr>
      </w:pPr>
      <w:r w:rsidRPr="003A3EE8">
        <w:rPr>
          <w:rFonts w:ascii="Traditional Arabic" w:hAnsi="Traditional Arabic" w:cs="Traditional Arabic"/>
          <w:b/>
          <w:bCs/>
          <w:sz w:val="28"/>
          <w:szCs w:val="28"/>
          <w:rtl/>
        </w:rPr>
        <w:t>نظرية التأثيرات المحدودة</w:t>
      </w:r>
      <w:r w:rsidR="009143D7" w:rsidRPr="003A3EE8">
        <w:rPr>
          <w:rFonts w:ascii="Traditional Arabic" w:hAnsi="Traditional Arabic" w:cs="Traditional Arabic"/>
          <w:b/>
          <w:bCs/>
          <w:sz w:val="28"/>
          <w:szCs w:val="28"/>
          <w:rtl/>
        </w:rPr>
        <w:t xml:space="preserve"> </w:t>
      </w:r>
      <w:r w:rsidR="009143D7" w:rsidRPr="003A3EE8">
        <w:rPr>
          <w:rFonts w:ascii="Traditional Arabic" w:hAnsi="Traditional Arabic" w:cs="Traditional Arabic"/>
          <w:b/>
          <w:bCs/>
          <w:sz w:val="28"/>
          <w:szCs w:val="28"/>
        </w:rPr>
        <w:t>Finite Effects Theory</w:t>
      </w:r>
      <w:r w:rsidR="009143D7" w:rsidRPr="003A3EE8">
        <w:rPr>
          <w:rFonts w:ascii="Traditional Arabic" w:hAnsi="Traditional Arabic" w:cs="Traditional Arabic"/>
          <w:b/>
          <w:bCs/>
          <w:sz w:val="28"/>
          <w:szCs w:val="28"/>
          <w:rtl/>
        </w:rPr>
        <w:t xml:space="preserve"> </w:t>
      </w:r>
      <w:r w:rsidRPr="003A3EE8">
        <w:rPr>
          <w:rFonts w:ascii="Traditional Arabic" w:hAnsi="Traditional Arabic" w:cs="Traditional Arabic"/>
          <w:b/>
          <w:bCs/>
          <w:sz w:val="28"/>
          <w:szCs w:val="28"/>
          <w:rtl/>
        </w:rPr>
        <w:t xml:space="preserve">: </w:t>
      </w:r>
    </w:p>
    <w:p w14:paraId="6635936A" w14:textId="0D1B1899" w:rsidR="004D4D4B" w:rsidRPr="003A3EE8" w:rsidRDefault="004D4D4B" w:rsidP="004D4D4B">
      <w:p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rtl/>
        </w:rPr>
        <w:t>تعريف النظرية</w:t>
      </w:r>
      <w:r w:rsidRPr="003A3EE8">
        <w:rPr>
          <w:rFonts w:ascii="Traditional Arabic" w:hAnsi="Traditional Arabic" w:cs="Traditional Arabic"/>
          <w:b/>
          <w:bCs/>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نظرية التأثيرات المحدودة</w:t>
      </w:r>
      <w:r w:rsidR="00FD0CA5"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هي إحدى النظريات الإعلامية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التي تشير إلى أن تأثير وسائل الإعلام على الأفراد ليس مباشرًا أو قويًا كما يُعتقد عادة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يتأثر بعدد من العوامل الأخرى. وتفترض هذه النظرية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الجمهور ليس متلقياً سلبياً للمحتوى الإعلامي</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له دور نشط في تفسير وتعديل التأثيرات التي يتعرض لها من خلال وسائل الإعلام. وقد ظهرت هذه النظرية في الثلاثينيات من القرن العشرين على يد باحثين مثل</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Pr>
        <w:t>Bernard Berelson</w:t>
      </w:r>
      <w:r w:rsidRPr="003A3EE8">
        <w:rPr>
          <w:rFonts w:ascii="Traditional Arabic" w:hAnsi="Traditional Arabic" w:cs="Traditional Arabic"/>
          <w:sz w:val="28"/>
          <w:szCs w:val="28"/>
          <w:rtl/>
        </w:rPr>
        <w:t>، الذين قدموا فكرة أن الإعلام له تأثيرات محدودة، خاصة عندما يتعلق الأمر بتغيير المواقف والسلوكيات</w:t>
      </w:r>
      <w:r w:rsidRPr="003A3EE8">
        <w:rPr>
          <w:rFonts w:ascii="Traditional Arabic" w:hAnsi="Traditional Arabic" w:cs="Traditional Arabic"/>
          <w:sz w:val="28"/>
          <w:szCs w:val="28"/>
        </w:rPr>
        <w:t xml:space="preserve"> (</w:t>
      </w:r>
      <w:proofErr w:type="spellStart"/>
      <w:r w:rsidRPr="003A3EE8">
        <w:rPr>
          <w:rFonts w:ascii="Traditional Arabic" w:hAnsi="Traditional Arabic" w:cs="Traditional Arabic"/>
          <w:sz w:val="28"/>
          <w:szCs w:val="28"/>
        </w:rPr>
        <w:t>Lazarsfeld</w:t>
      </w:r>
      <w:proofErr w:type="spellEnd"/>
      <w:r w:rsidRPr="003A3EE8">
        <w:rPr>
          <w:rFonts w:ascii="Traditional Arabic" w:hAnsi="Traditional Arabic" w:cs="Traditional Arabic"/>
          <w:sz w:val="28"/>
          <w:szCs w:val="28"/>
        </w:rPr>
        <w:t xml:space="preserve"> &amp; </w:t>
      </w:r>
      <w:proofErr w:type="spellStart"/>
      <w:r w:rsidRPr="003A3EE8">
        <w:rPr>
          <w:rFonts w:ascii="Traditional Arabic" w:hAnsi="Traditional Arabic" w:cs="Traditional Arabic"/>
          <w:sz w:val="28"/>
          <w:szCs w:val="28"/>
        </w:rPr>
        <w:t>Berelson</w:t>
      </w:r>
      <w:proofErr w:type="spellEnd"/>
      <w:r w:rsidRPr="003A3EE8">
        <w:rPr>
          <w:rFonts w:ascii="Traditional Arabic" w:hAnsi="Traditional Arabic" w:cs="Traditional Arabic"/>
          <w:sz w:val="28"/>
          <w:szCs w:val="28"/>
        </w:rPr>
        <w:t>, 2020).</w:t>
      </w:r>
    </w:p>
    <w:p w14:paraId="306527EB" w14:textId="3FE036E3" w:rsidR="004D4D4B" w:rsidRPr="003A3EE8" w:rsidRDefault="004D4D4B" w:rsidP="004D4D4B">
      <w:p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rtl/>
        </w:rPr>
        <w:t>أهمية النظرية</w:t>
      </w:r>
      <w:r w:rsidRPr="003A3EE8">
        <w:rPr>
          <w:rFonts w:ascii="Traditional Arabic" w:hAnsi="Traditional Arabic" w:cs="Traditional Arabic"/>
          <w:b/>
          <w:bCs/>
          <w:sz w:val="28"/>
          <w:szCs w:val="28"/>
        </w:rPr>
        <w:t>:</w:t>
      </w:r>
      <w:r w:rsidRPr="003A3EE8">
        <w:rPr>
          <w:rFonts w:ascii="Traditional Arabic" w:hAnsi="Traditional Arabic" w:cs="Traditional Arabic"/>
          <w:b/>
          <w:bCs/>
          <w:sz w:val="28"/>
          <w:szCs w:val="28"/>
        </w:rPr>
        <w:br/>
      </w:r>
      <w:r w:rsidRPr="003A3EE8">
        <w:rPr>
          <w:rFonts w:ascii="Traditional Arabic" w:hAnsi="Traditional Arabic" w:cs="Traditional Arabic"/>
          <w:sz w:val="28"/>
          <w:szCs w:val="28"/>
          <w:rtl/>
        </w:rPr>
        <w:t>تعتبر نظرية التأثيرات المحدودة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ذات أهمية خاصة في دراسة الإعلام لأنها تسهم في فهم الدور النشط للجمهور في عملية التواصل الإعلامي</w:t>
      </w:r>
      <w:r w:rsidR="00FD0CA5"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بدلاً من افتراض أن وسائل الإعلام تؤثر بشكل مباشر وقوي على الأفراد، تُظهر هذه النظرية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التأثيرات الإعلامية تتأثر بالعديد من العوامل، مثل</w:t>
      </w:r>
      <w:r w:rsidRPr="003A3EE8">
        <w:rPr>
          <w:rFonts w:ascii="Traditional Arabic" w:hAnsi="Traditional Arabic" w:cs="Traditional Arabic"/>
          <w:sz w:val="28"/>
          <w:szCs w:val="28"/>
        </w:rPr>
        <w:t xml:space="preserve">: (Johnson,2018) </w:t>
      </w:r>
    </w:p>
    <w:p w14:paraId="33B9371E" w14:textId="0BF8F40A" w:rsidR="004D4D4B" w:rsidRPr="003A3EE8" w:rsidRDefault="004D4D4B" w:rsidP="004D4D4B">
      <w:pPr>
        <w:numPr>
          <w:ilvl w:val="0"/>
          <w:numId w:val="18"/>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الخصائص الفردية للمستقبلين</w:t>
      </w:r>
      <w:r w:rsidR="00FD0CA5"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مثل</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الخلفية الاجتماعية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والثقافية</w:t>
      </w:r>
      <w:r w:rsidRPr="003A3EE8">
        <w:rPr>
          <w:rFonts w:ascii="Traditional Arabic" w:hAnsi="Traditional Arabic" w:cs="Traditional Arabic"/>
          <w:sz w:val="28"/>
          <w:szCs w:val="28"/>
        </w:rPr>
        <w:t>.</w:t>
      </w:r>
    </w:p>
    <w:p w14:paraId="63843E15" w14:textId="68B6E81D" w:rsidR="004D4D4B" w:rsidRPr="003A3EE8" w:rsidRDefault="004D4D4B" w:rsidP="004D4D4B">
      <w:pPr>
        <w:numPr>
          <w:ilvl w:val="0"/>
          <w:numId w:val="18"/>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التفاعلات الاجتماعية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يتبادل الأفراد المعلومات داخل مجموعاتهم الاجتماعية</w:t>
      </w:r>
      <w:r w:rsidRPr="003A3EE8">
        <w:rPr>
          <w:rFonts w:ascii="Traditional Arabic" w:hAnsi="Traditional Arabic" w:cs="Traditional Arabic"/>
          <w:sz w:val="28"/>
          <w:szCs w:val="28"/>
        </w:rPr>
        <w:t>.</w:t>
      </w:r>
    </w:p>
    <w:p w14:paraId="634E90B5" w14:textId="4BF3A17D" w:rsidR="004D4D4B" w:rsidRPr="003A3EE8" w:rsidRDefault="004D4D4B" w:rsidP="004D4D4B">
      <w:pPr>
        <w:numPr>
          <w:ilvl w:val="0"/>
          <w:numId w:val="18"/>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السياقات الثقافية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والسياسية التي تؤثر على كيفية تفسير الأفراد للمحتوى الإعلامي.</w:t>
      </w:r>
    </w:p>
    <w:p w14:paraId="58124ADE" w14:textId="5C87030A" w:rsidR="004D4D4B" w:rsidRPr="003A3EE8" w:rsidRDefault="004D4D4B" w:rsidP="004D4D4B">
      <w:p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كما أنها تساهم في تفكيك الصورة النمطية التي تشير إلى أن وسائل الإعلام تمتلك تأثيرات شاملة، وأن الرسائل الإعلامية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يمكن أن يتم استيعابها أو تعديلها وفقًا للسياق الفردي والجماعي</w:t>
      </w:r>
      <w:r w:rsidRPr="003A3EE8">
        <w:rPr>
          <w:rFonts w:ascii="Traditional Arabic" w:hAnsi="Traditional Arabic" w:cs="Traditional Arabic"/>
          <w:sz w:val="28"/>
          <w:szCs w:val="28"/>
        </w:rPr>
        <w:t xml:space="preserve"> (</w:t>
      </w:r>
      <w:proofErr w:type="spellStart"/>
      <w:r w:rsidRPr="003A3EE8">
        <w:rPr>
          <w:rFonts w:ascii="Traditional Arabic" w:hAnsi="Traditional Arabic" w:cs="Traditional Arabic"/>
          <w:sz w:val="28"/>
          <w:szCs w:val="28"/>
        </w:rPr>
        <w:t>Lazarsfeld</w:t>
      </w:r>
      <w:proofErr w:type="spellEnd"/>
      <w:r w:rsidRPr="003A3EE8">
        <w:rPr>
          <w:rFonts w:ascii="Traditional Arabic" w:hAnsi="Traditional Arabic" w:cs="Traditional Arabic"/>
          <w:sz w:val="28"/>
          <w:szCs w:val="28"/>
        </w:rPr>
        <w:t xml:space="preserve"> &amp; </w:t>
      </w:r>
      <w:proofErr w:type="spellStart"/>
      <w:r w:rsidRPr="003A3EE8">
        <w:rPr>
          <w:rFonts w:ascii="Traditional Arabic" w:hAnsi="Traditional Arabic" w:cs="Traditional Arabic"/>
          <w:sz w:val="28"/>
          <w:szCs w:val="28"/>
        </w:rPr>
        <w:t>Berelson</w:t>
      </w:r>
      <w:proofErr w:type="spellEnd"/>
      <w:r w:rsidRPr="003A3EE8">
        <w:rPr>
          <w:rFonts w:ascii="Traditional Arabic" w:hAnsi="Traditional Arabic" w:cs="Traditional Arabic"/>
          <w:sz w:val="28"/>
          <w:szCs w:val="28"/>
        </w:rPr>
        <w:t>, 2020).</w:t>
      </w:r>
    </w:p>
    <w:p w14:paraId="74EABE43" w14:textId="77777777" w:rsidR="003A3EE8" w:rsidRPr="003A3EE8" w:rsidRDefault="003A3EE8" w:rsidP="004D4D4B">
      <w:pPr>
        <w:spacing w:after="0" w:line="276" w:lineRule="auto"/>
        <w:rPr>
          <w:rFonts w:ascii="Traditional Arabic" w:hAnsi="Traditional Arabic" w:cs="Traditional Arabic"/>
          <w:sz w:val="28"/>
          <w:szCs w:val="28"/>
        </w:rPr>
      </w:pPr>
    </w:p>
    <w:p w14:paraId="50CEFBB1" w14:textId="77777777" w:rsidR="004D4D4B" w:rsidRPr="003A3EE8" w:rsidRDefault="004D4D4B" w:rsidP="004D4D4B">
      <w:pPr>
        <w:spacing w:after="0" w:line="276" w:lineRule="auto"/>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مسلمات النظرية</w:t>
      </w:r>
      <w:r w:rsidRPr="003A3EE8">
        <w:rPr>
          <w:rFonts w:ascii="Traditional Arabic" w:hAnsi="Traditional Arabic" w:cs="Traditional Arabic"/>
          <w:b/>
          <w:bCs/>
          <w:sz w:val="28"/>
          <w:szCs w:val="28"/>
        </w:rPr>
        <w:t>:</w:t>
      </w:r>
    </w:p>
    <w:p w14:paraId="2F9A955C" w14:textId="5CFEC574" w:rsidR="004D4D4B" w:rsidRPr="003A3EE8" w:rsidRDefault="004D4D4B" w:rsidP="004D4D4B">
      <w:pPr>
        <w:numPr>
          <w:ilvl w:val="0"/>
          <w:numId w:val="19"/>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الجمهور ليس متلقياً سلبياً</w:t>
      </w:r>
      <w:r w:rsidRPr="003A3EE8">
        <w:rPr>
          <w:rFonts w:ascii="Traditional Arabic" w:hAnsi="Traditional Arabic" w:cs="Traditional Arabic"/>
          <w:sz w:val="28"/>
          <w:szCs w:val="28"/>
        </w:rPr>
        <w:t>:</w:t>
      </w:r>
      <w:r w:rsidR="00FD0CA5"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يفترض</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الجمهور يتفاعل بنشاط مع الوسائل الإعلامية، ويتخذ قراراته بناءً على احتياجاته، ومعتقداته، وخلفياته الثقافية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Pr>
        <w:t xml:space="preserve"> </w:t>
      </w:r>
    </w:p>
    <w:p w14:paraId="5860BF04" w14:textId="168D7586" w:rsidR="004D4D4B" w:rsidRPr="003A3EE8" w:rsidRDefault="004D4D4B" w:rsidP="004D4D4B">
      <w:pPr>
        <w:numPr>
          <w:ilvl w:val="0"/>
          <w:numId w:val="19"/>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lastRenderedPageBreak/>
        <w:t>العوامل الاجتماعية تؤثر في تلقي الرسائل الإعلامي</w:t>
      </w:r>
      <w:r w:rsidR="00FD0CA5" w:rsidRPr="003A3EE8">
        <w:rPr>
          <w:rFonts w:ascii="Traditional Arabic" w:hAnsi="Traditional Arabic" w:cs="Traditional Arabic"/>
          <w:sz w:val="28"/>
          <w:szCs w:val="28"/>
          <w:rtl/>
        </w:rPr>
        <w:t xml:space="preserve">ة: </w:t>
      </w:r>
      <w:r w:rsidRPr="003A3EE8">
        <w:rPr>
          <w:rFonts w:ascii="Traditional Arabic" w:hAnsi="Traditional Arabic" w:cs="Traditional Arabic"/>
          <w:sz w:val="28"/>
          <w:szCs w:val="28"/>
          <w:rtl/>
        </w:rPr>
        <w:t>الاعتقاد بأن الجمهور يستقبل الإعلام من خلال مجموعات اجتماعية، ويُعتبر التأثير الاجتماعي والمجموعات المرجعية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أحد العوامل الرئيسة التي تحدد كيفية استجابة الأفراد للمحتوى الإعلامي</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Pr>
        <w:t xml:space="preserve"> </w:t>
      </w:r>
    </w:p>
    <w:p w14:paraId="128CD911" w14:textId="38626121" w:rsidR="004D4D4B" w:rsidRPr="003A3EE8" w:rsidRDefault="004D4D4B" w:rsidP="004D4D4B">
      <w:pPr>
        <w:numPr>
          <w:ilvl w:val="0"/>
          <w:numId w:val="19"/>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التأثيرات ليست متساوية بين الأفراد</w:t>
      </w:r>
      <w:r w:rsidR="00FD0CA5" w:rsidRPr="003A3EE8">
        <w:rPr>
          <w:rFonts w:ascii="Traditional Arabic" w:hAnsi="Traditional Arabic" w:cs="Traditional Arabic"/>
          <w:sz w:val="28"/>
          <w:szCs w:val="28"/>
          <w:rtl/>
        </w:rPr>
        <w:t>: ي</w:t>
      </w:r>
      <w:r w:rsidRPr="003A3EE8">
        <w:rPr>
          <w:rFonts w:ascii="Traditional Arabic" w:hAnsi="Traditional Arabic" w:cs="Traditional Arabic"/>
          <w:sz w:val="28"/>
          <w:szCs w:val="28"/>
          <w:rtl/>
        </w:rPr>
        <w:t>ختلف تأثير الإعلام بين الأفراد</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بناءً على خصائصهم الشخصية</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مثل</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العمر، التعليم، الطبقة الاجتماعية، والمعتقدات السياسية</w:t>
      </w:r>
      <w:r w:rsidR="00B8119D" w:rsidRPr="003A3EE8">
        <w:rPr>
          <w:rFonts w:ascii="Traditional Arabic" w:hAnsi="Traditional Arabic" w:cs="Traditional Arabic"/>
          <w:sz w:val="28"/>
          <w:szCs w:val="28"/>
          <w:rtl/>
        </w:rPr>
        <w:t>.</w:t>
      </w:r>
    </w:p>
    <w:p w14:paraId="1591AB82" w14:textId="25E9E33B" w:rsidR="004D4D4B" w:rsidRPr="003A3EE8" w:rsidRDefault="004D4D4B" w:rsidP="009143D7">
      <w:pPr>
        <w:numPr>
          <w:ilvl w:val="0"/>
          <w:numId w:val="19"/>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تأثير الإعلام محدود</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ويعتمد على السياق</w:t>
      </w:r>
      <w:r w:rsidR="00B8119D"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لا تؤثر وسائل الإعلام بشكل متساوٍ</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 حتمي على كل الأفراد. يختلف تأثير الإعلام</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بناءً على السياقات الثقافية، الاجتماعية، والسياسية للأفراد والجماعات</w:t>
      </w:r>
      <w:r w:rsidRPr="003A3EE8">
        <w:rPr>
          <w:rFonts w:ascii="Traditional Arabic" w:hAnsi="Traditional Arabic" w:cs="Traditional Arabic"/>
          <w:sz w:val="28"/>
          <w:szCs w:val="28"/>
        </w:rPr>
        <w:t xml:space="preserve"> </w:t>
      </w:r>
      <w:r w:rsidR="009143D7" w:rsidRPr="003A3EE8">
        <w:rPr>
          <w:rFonts w:ascii="Traditional Arabic" w:hAnsi="Traditional Arabic" w:cs="Traditional Arabic"/>
          <w:sz w:val="28"/>
          <w:szCs w:val="28"/>
        </w:rPr>
        <w:t>(Johnson,2018)</w:t>
      </w:r>
      <w:r w:rsidR="009143D7" w:rsidRPr="003A3EE8">
        <w:rPr>
          <w:rFonts w:ascii="Traditional Arabic" w:hAnsi="Traditional Arabic" w:cs="Traditional Arabic"/>
          <w:sz w:val="28"/>
          <w:szCs w:val="28"/>
          <w:rtl/>
        </w:rPr>
        <w:t>.</w:t>
      </w:r>
    </w:p>
    <w:p w14:paraId="713A7C43" w14:textId="6BBE0395" w:rsidR="003A3EE8" w:rsidRPr="003A3EE8" w:rsidRDefault="009143D7" w:rsidP="003A3EE8">
      <w:pPr>
        <w:spacing w:after="0" w:line="276" w:lineRule="auto"/>
        <w:ind w:left="360"/>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 xml:space="preserve">يمكن توظيف </w:t>
      </w:r>
      <w:r w:rsidRPr="003A3EE8">
        <w:rPr>
          <w:rFonts w:ascii="Traditional Arabic" w:hAnsi="Traditional Arabic" w:cs="Traditional Arabic"/>
          <w:b/>
          <w:bCs/>
          <w:sz w:val="28"/>
          <w:szCs w:val="28"/>
          <w:rtl/>
        </w:rPr>
        <w:t>نظرية التأثيرات المحدودة</w:t>
      </w:r>
      <w:r w:rsidRPr="003A3EE8">
        <w:rPr>
          <w:rFonts w:ascii="Traditional Arabic" w:hAnsi="Traditional Arabic" w:cs="Traditional Arabic"/>
          <w:sz w:val="28"/>
          <w:szCs w:val="28"/>
          <w:rtl/>
        </w:rPr>
        <w:t xml:space="preserve"> في دراسة "الخطاب التعليمي في وسائل الإعلام الرقمي في ضوء رؤية المملكة 2030"</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لفهم كيفية تأثير وسائل الإعلام الرقمية على الطلاب والمعلمين في المملكة. وفقًا لهذه النظرية، لا يُتوقع أن يكون التأثير الإعلامي مباشرًا أو شاملاً على الجميع</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يتأثر بعدد من العوامل الاجتماعية والثقافية. بمعنى آخر، يُحتمل أن تختلف استجابة الطلاب والمعلمين للمحتوى التعليمي الرقمي</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بناءً على خلفياتهم الاجتماعية والتعليمية، مما يعكس تأثيرًا محدودًا يختلف بين الأفراد. هذا التفاعل يُساعد في فهم كيفية توافق الخطاب التعليمي الرقمي مع الأهداف التعليمية لرؤية المملكة 2030</w:t>
      </w:r>
      <w:r w:rsidRPr="003A3EE8">
        <w:rPr>
          <w:rFonts w:ascii="Traditional Arabic" w:hAnsi="Traditional Arabic" w:cs="Traditional Arabic"/>
          <w:sz w:val="28"/>
          <w:szCs w:val="28"/>
        </w:rPr>
        <w:t>.</w:t>
      </w:r>
    </w:p>
    <w:p w14:paraId="20E4BD06" w14:textId="02CB02EA" w:rsidR="002F00D3" w:rsidRPr="003A3EE8" w:rsidRDefault="00C668FB" w:rsidP="00C668FB">
      <w:pPr>
        <w:spacing w:after="0" w:line="276" w:lineRule="auto"/>
        <w:jc w:val="both"/>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ستتناول الباحثة في هذا الفصل الإطار النظري للدراسة، الذي يشمل استعراضًا للمفاهيم الرئيسة التي يرتكز عليها البحث:</w:t>
      </w:r>
    </w:p>
    <w:p w14:paraId="4A2EFE16" w14:textId="22E8E74B" w:rsidR="00C668FB" w:rsidRPr="003A3EE8" w:rsidRDefault="00C668FB" w:rsidP="00C668FB">
      <w:pPr>
        <w:pStyle w:val="a6"/>
        <w:numPr>
          <w:ilvl w:val="0"/>
          <w:numId w:val="14"/>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الخطاب التعليمي: يشمل استعراض مفهوم الخطاب التعليمي كوسيلة لنقل المعرفة</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والمهارات عبر وسائل الإعلام المختلفة، مع التركيز على كيفية تأثير الوسائط الرقمية على أساليب تقديم المحتوى التعليمي</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وتفاعله مع المتعلمين.</w:t>
      </w:r>
    </w:p>
    <w:p w14:paraId="496C2B1C" w14:textId="5BFDDEA5" w:rsidR="00C668FB" w:rsidRPr="003A3EE8" w:rsidRDefault="00C668FB" w:rsidP="00C668FB">
      <w:pPr>
        <w:pStyle w:val="a6"/>
        <w:numPr>
          <w:ilvl w:val="0"/>
          <w:numId w:val="14"/>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الوسائط الرقمية: تحليل دور الوسائط الرقمية في العملية التعليمية، بما في ذلك الإنترنت، والمنصات الإلكترونية، ووسائل التواصل الاجتماعي، واستخدامها في التعليم عن بُعد</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والتفاعل الرقمي بين المعلمين والطلاب.</w:t>
      </w:r>
    </w:p>
    <w:p w14:paraId="0E37C953" w14:textId="541EC7DD" w:rsidR="00C668FB" w:rsidRPr="003A3EE8" w:rsidRDefault="00C668FB" w:rsidP="00C668FB">
      <w:pPr>
        <w:pStyle w:val="a6"/>
        <w:numPr>
          <w:ilvl w:val="0"/>
          <w:numId w:val="14"/>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التعليم الرقمي: استعراض تطور مفهوم التعليم الرقمي</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واستخدام تكنولوجيا المعلومات والاتصالات في التعليم، ودور التعليم الرقمي في تعزيز الوصول إلى التعليم</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وتعميق التفاعل بين المتعلمين.</w:t>
      </w:r>
    </w:p>
    <w:p w14:paraId="1A533DCF" w14:textId="3BE6461F" w:rsidR="00C668FB" w:rsidRPr="003A3EE8" w:rsidRDefault="00C668FB" w:rsidP="00C668FB">
      <w:pPr>
        <w:pStyle w:val="a6"/>
        <w:numPr>
          <w:ilvl w:val="0"/>
          <w:numId w:val="14"/>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نظرية التعلم الرقمي: دراسة النظرية التي تفسر كيفية استخدام الوسائط الرقمية لتعزيز التعلم، وكيفية تأثير هذه الوسائط على العمليات المعرفية للطلاب</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وزيادة تفاعلهم مع المحتوى التعليمي.</w:t>
      </w:r>
    </w:p>
    <w:p w14:paraId="72C601ED" w14:textId="26F31DF9" w:rsidR="002F00D3" w:rsidRDefault="00C668FB" w:rsidP="00620303">
      <w:pPr>
        <w:pStyle w:val="a6"/>
        <w:numPr>
          <w:ilvl w:val="0"/>
          <w:numId w:val="15"/>
        </w:num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رؤية المملكة 2030: تحليل علاقة التعليم الرقمي مع أهداف رؤية المملكة 2030، خاصة في مجالات تحسين جودة التعليم والتحول الرقمي في المؤسسات التعليمية، ودمج تكنولوجيا التعليم في استراتيجيات التعليم المستقبلية</w:t>
      </w:r>
    </w:p>
    <w:p w14:paraId="2170EC73" w14:textId="77777777" w:rsidR="00620303" w:rsidRPr="00620303" w:rsidRDefault="00620303" w:rsidP="00620303">
      <w:pPr>
        <w:pStyle w:val="a6"/>
        <w:spacing w:after="0" w:line="276" w:lineRule="auto"/>
        <w:jc w:val="both"/>
        <w:rPr>
          <w:rFonts w:ascii="Traditional Arabic" w:hAnsi="Traditional Arabic" w:cs="Traditional Arabic"/>
          <w:sz w:val="28"/>
          <w:szCs w:val="28"/>
          <w:rtl/>
        </w:rPr>
      </w:pPr>
    </w:p>
    <w:p w14:paraId="57144303" w14:textId="74EA7DA1" w:rsidR="002F00D3" w:rsidRPr="003A3EE8" w:rsidRDefault="00F3359C" w:rsidP="002F00D3">
      <w:pPr>
        <w:spacing w:after="0" w:line="276" w:lineRule="auto"/>
        <w:rPr>
          <w:rFonts w:ascii="Traditional Arabic" w:hAnsi="Traditional Arabic" w:cs="Traditional Arabic"/>
          <w:b/>
          <w:bCs/>
          <w:sz w:val="28"/>
          <w:szCs w:val="28"/>
          <w:u w:val="single"/>
          <w:rtl/>
        </w:rPr>
      </w:pPr>
      <w:r w:rsidRPr="003A3EE8">
        <w:rPr>
          <w:rFonts w:ascii="Traditional Arabic" w:hAnsi="Traditional Arabic" w:cs="Traditional Arabic"/>
          <w:b/>
          <w:bCs/>
          <w:sz w:val="28"/>
          <w:szCs w:val="28"/>
          <w:u w:val="single"/>
          <w:rtl/>
        </w:rPr>
        <w:lastRenderedPageBreak/>
        <w:t>قائمة المراجع</w:t>
      </w:r>
      <w:r w:rsidR="002F00D3" w:rsidRPr="003A3EE8">
        <w:rPr>
          <w:rFonts w:ascii="Traditional Arabic" w:hAnsi="Traditional Arabic" w:cs="Traditional Arabic"/>
          <w:b/>
          <w:bCs/>
          <w:sz w:val="28"/>
          <w:szCs w:val="28"/>
          <w:u w:val="single"/>
          <w:rtl/>
        </w:rPr>
        <w:t xml:space="preserve"> :</w:t>
      </w:r>
    </w:p>
    <w:p w14:paraId="26082D25"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الباز، عبد الله بن عبد العزيز (2019). تأثير التعليم الإلكتروني على تحصيل الطلاب في المملكة العربية السعودية. مجلة البحوث التعليمية، 12(3)، 67-89.</w:t>
      </w:r>
    </w:p>
    <w:p w14:paraId="22B89E10"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الباز، عبد الله بن عبد العزيز. (2019). "تأثير التعليم الإلكتروني على تحصيل الطلاب في المملكة العربية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مجلة التعليم الرقمي</w:t>
      </w:r>
      <w:r w:rsidRPr="003A3EE8">
        <w:rPr>
          <w:rFonts w:ascii="Traditional Arabic" w:hAnsi="Traditional Arabic" w:cs="Traditional Arabic"/>
          <w:sz w:val="28"/>
          <w:szCs w:val="28"/>
          <w:rtl/>
        </w:rPr>
        <w:t>، 12</w:t>
      </w:r>
      <w:r w:rsidRPr="003A3EE8">
        <w:rPr>
          <w:rFonts w:ascii="Traditional Arabic" w:hAnsi="Traditional Arabic" w:cs="Traditional Arabic"/>
          <w:sz w:val="28"/>
          <w:szCs w:val="28"/>
        </w:rPr>
        <w:t>(1)</w:t>
      </w:r>
      <w:r w:rsidRPr="003A3EE8">
        <w:rPr>
          <w:rFonts w:ascii="Traditional Arabic" w:hAnsi="Traditional Arabic" w:cs="Traditional Arabic"/>
          <w:sz w:val="28"/>
          <w:szCs w:val="28"/>
          <w:rtl/>
        </w:rPr>
        <w:t>، 67</w:t>
      </w:r>
      <w:r w:rsidRPr="003A3EE8">
        <w:rPr>
          <w:rFonts w:ascii="Traditional Arabic" w:hAnsi="Traditional Arabic" w:cs="Traditional Arabic"/>
          <w:sz w:val="28"/>
          <w:szCs w:val="28"/>
          <w:rtl/>
        </w:rPr>
        <w:noBreakHyphen/>
        <w:t>80</w:t>
      </w:r>
      <w:r w:rsidRPr="003A3EE8">
        <w:rPr>
          <w:rFonts w:ascii="Traditional Arabic" w:hAnsi="Traditional Arabic" w:cs="Traditional Arabic"/>
          <w:sz w:val="28"/>
          <w:szCs w:val="28"/>
        </w:rPr>
        <w:t>.</w:t>
      </w:r>
    </w:p>
    <w:p w14:paraId="1F949971"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التميمي، نورة بنت عبد الرحمن (2022). الخطاب التعليمي في الإعلام الرقمي وأثره على تحقيق أهداف رؤية المملكة 2030 في التعليم. مجلة التعليم الرقمي والتطوير، 14(3)، 98-120.</w:t>
      </w:r>
    </w:p>
    <w:p w14:paraId="22CF3E6C"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الجهني، فهد بن حسين (2020). دور الوسائط الرقمية في رفع مستوى تحصيل الطلاب في الجامعات السعودية. مجلة التعليم الجامعي، 21(4)، 89-110.</w:t>
      </w:r>
    </w:p>
    <w:p w14:paraId="039A7BD2"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الحربي، عبد العزيز بن عبد الله (2021). دور وسائل الإعلام الرقمية في تحفيز التفاعل التعليمي بين الطلاب في الجامعات السعودية. مجلة دراسات التعليم العالي، 23(2)، 76-98.</w:t>
      </w:r>
    </w:p>
    <w:p w14:paraId="588CDECF"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الحربي، عبد العزيز بن عبد الله. (2021). "دور وسائل الإعلام الرقمية في تحفيز التفاعل التعليمي بين الطلاب في الجامعات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التعليم الإلكتروني</w:t>
      </w:r>
      <w:r w:rsidRPr="003A3EE8">
        <w:rPr>
          <w:rFonts w:ascii="Traditional Arabic" w:hAnsi="Traditional Arabic" w:cs="Traditional Arabic"/>
          <w:sz w:val="28"/>
          <w:szCs w:val="28"/>
          <w:rtl/>
        </w:rPr>
        <w:t>، 15</w:t>
      </w:r>
      <w:r w:rsidRPr="003A3EE8">
        <w:rPr>
          <w:rFonts w:ascii="Traditional Arabic" w:hAnsi="Traditional Arabic" w:cs="Traditional Arabic"/>
          <w:sz w:val="28"/>
          <w:szCs w:val="28"/>
        </w:rPr>
        <w:t>(2)</w:t>
      </w:r>
      <w:r w:rsidRPr="003A3EE8">
        <w:rPr>
          <w:rFonts w:ascii="Traditional Arabic" w:hAnsi="Traditional Arabic" w:cs="Traditional Arabic"/>
          <w:sz w:val="28"/>
          <w:szCs w:val="28"/>
          <w:rtl/>
        </w:rPr>
        <w:t>، 102</w:t>
      </w:r>
      <w:r w:rsidRPr="003A3EE8">
        <w:rPr>
          <w:rFonts w:ascii="Traditional Arabic" w:hAnsi="Traditional Arabic" w:cs="Traditional Arabic"/>
          <w:sz w:val="28"/>
          <w:szCs w:val="28"/>
          <w:rtl/>
        </w:rPr>
        <w:noBreakHyphen/>
        <w:t>116</w:t>
      </w:r>
      <w:r w:rsidRPr="003A3EE8">
        <w:rPr>
          <w:rFonts w:ascii="Traditional Arabic" w:hAnsi="Traditional Arabic" w:cs="Traditional Arabic"/>
          <w:sz w:val="28"/>
          <w:szCs w:val="28"/>
        </w:rPr>
        <w:t>.</w:t>
      </w:r>
    </w:p>
    <w:p w14:paraId="2F4C9BE5"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الحماد، عبد الرحمن بن محمد (2023). الخطاب التعليمي في وسائل الإعلام الرقمية ومواءمته مع رؤية المملكة 2030: دراسة تحليلية. مجلة البحث التربوي، 18(2)، 134-157.</w:t>
      </w:r>
    </w:p>
    <w:p w14:paraId="29055ADD"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الخليفي، عبد الله حمد. (2021). "التحول الرقمي في التعليم: وسائل الإعلام الرقمية في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مجلة الدراسات التعليمية</w:t>
      </w:r>
      <w:r w:rsidRPr="003A3EE8">
        <w:rPr>
          <w:rFonts w:ascii="Traditional Arabic" w:hAnsi="Traditional Arabic" w:cs="Traditional Arabic"/>
          <w:sz w:val="28"/>
          <w:szCs w:val="28"/>
          <w:rtl/>
        </w:rPr>
        <w:t>، 14</w:t>
      </w:r>
      <w:r w:rsidRPr="003A3EE8">
        <w:rPr>
          <w:rFonts w:ascii="Traditional Arabic" w:hAnsi="Traditional Arabic" w:cs="Traditional Arabic"/>
          <w:sz w:val="28"/>
          <w:szCs w:val="28"/>
        </w:rPr>
        <w:t>(6)</w:t>
      </w:r>
      <w:r w:rsidRPr="003A3EE8">
        <w:rPr>
          <w:rFonts w:ascii="Traditional Arabic" w:hAnsi="Traditional Arabic" w:cs="Traditional Arabic"/>
          <w:sz w:val="28"/>
          <w:szCs w:val="28"/>
          <w:rtl/>
        </w:rPr>
        <w:t>، 102</w:t>
      </w:r>
      <w:r w:rsidRPr="003A3EE8">
        <w:rPr>
          <w:rFonts w:ascii="Traditional Arabic" w:hAnsi="Traditional Arabic" w:cs="Traditional Arabic"/>
          <w:sz w:val="28"/>
          <w:szCs w:val="28"/>
          <w:rtl/>
        </w:rPr>
        <w:noBreakHyphen/>
        <w:t>118</w:t>
      </w:r>
      <w:r w:rsidRPr="003A3EE8">
        <w:rPr>
          <w:rFonts w:ascii="Traditional Arabic" w:hAnsi="Traditional Arabic" w:cs="Traditional Arabic"/>
          <w:sz w:val="28"/>
          <w:szCs w:val="28"/>
        </w:rPr>
        <w:t>.</w:t>
      </w:r>
    </w:p>
    <w:p w14:paraId="4D7B8C61"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الراجحي، محمد عبد الله. (2021). "رؤية المملكة 2030 وتطوير قطاع التعليم: التحول الرقمي في المجال التعليمي</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التحول الرقمي في التعليم</w:t>
      </w:r>
      <w:r w:rsidRPr="003A3EE8">
        <w:rPr>
          <w:rFonts w:ascii="Traditional Arabic" w:hAnsi="Traditional Arabic" w:cs="Traditional Arabic"/>
          <w:sz w:val="28"/>
          <w:szCs w:val="28"/>
          <w:rtl/>
        </w:rPr>
        <w:t>، 3</w:t>
      </w:r>
      <w:r w:rsidRPr="003A3EE8">
        <w:rPr>
          <w:rFonts w:ascii="Traditional Arabic" w:hAnsi="Traditional Arabic" w:cs="Traditional Arabic"/>
          <w:sz w:val="28"/>
          <w:szCs w:val="28"/>
        </w:rPr>
        <w:t>(2)</w:t>
      </w:r>
      <w:r w:rsidRPr="003A3EE8">
        <w:rPr>
          <w:rFonts w:ascii="Traditional Arabic" w:hAnsi="Traditional Arabic" w:cs="Traditional Arabic"/>
          <w:sz w:val="28"/>
          <w:szCs w:val="28"/>
          <w:rtl/>
        </w:rPr>
        <w:t>، 25</w:t>
      </w:r>
      <w:r w:rsidRPr="003A3EE8">
        <w:rPr>
          <w:rFonts w:ascii="Traditional Arabic" w:hAnsi="Traditional Arabic" w:cs="Traditional Arabic"/>
          <w:sz w:val="28"/>
          <w:szCs w:val="28"/>
          <w:rtl/>
        </w:rPr>
        <w:noBreakHyphen/>
        <w:t>40</w:t>
      </w:r>
      <w:r w:rsidRPr="003A3EE8">
        <w:rPr>
          <w:rFonts w:ascii="Traditional Arabic" w:hAnsi="Traditional Arabic" w:cs="Traditional Arabic"/>
          <w:sz w:val="28"/>
          <w:szCs w:val="28"/>
        </w:rPr>
        <w:t>.</w:t>
      </w:r>
    </w:p>
    <w:p w14:paraId="17C532A4"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الراشدي، م.، والألفي، ح. ر. (2023). المواطنة الرقمية وأثر وسائل التواصل الاجتماعي على تماسك الأسرة السعودية: من منظور رؤية 2030. المجلة الدولية للعلوم المتقدمة والتطبيقية، 10(9)، 18-28.</w:t>
      </w:r>
    </w:p>
    <w:p w14:paraId="03348969"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الرشيد، عبد الله بن صالح (2020). دور الخطاب التعليمي في وسائل الإعلام الرقمية في تحقيق أهداف رؤية المملكة 2030 في التعليم. مجلة التعليم السعودي، 28(1)، 45-67.</w:t>
      </w:r>
    </w:p>
    <w:p w14:paraId="11882DBB"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الزهراني، ناصر بن سعيد (2021). تأثير منصات التعليم الرقمي على تطور أساليب التدريس في المدارس السعودية. مجلة التعليم الرقمي، 25(2)، 134-156.</w:t>
      </w:r>
    </w:p>
    <w:p w14:paraId="304F1556"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الزهراني، هاني بن سعيد (2022). تحليل فعالية التعليم الرقمي في تعزيز المشاركة الطلابية في المملكة العربية السعودية. مجلة التعليم والتدريب، 17(3)، 85-106.</w:t>
      </w:r>
    </w:p>
    <w:p w14:paraId="64F249C6"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الزهراني، هاني بن سعيد. (2022). "تحليل فعالية التعليم الرقمي في تعزيز المشاركة الطلابية في المملكة العربية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مجلة التعليم والتكنولوجيا</w:t>
      </w:r>
      <w:r w:rsidRPr="003A3EE8">
        <w:rPr>
          <w:rFonts w:ascii="Traditional Arabic" w:hAnsi="Traditional Arabic" w:cs="Traditional Arabic"/>
          <w:sz w:val="28"/>
          <w:szCs w:val="28"/>
          <w:rtl/>
        </w:rPr>
        <w:t>، 18</w:t>
      </w:r>
      <w:r w:rsidRPr="003A3EE8">
        <w:rPr>
          <w:rFonts w:ascii="Traditional Arabic" w:hAnsi="Traditional Arabic" w:cs="Traditional Arabic"/>
          <w:sz w:val="28"/>
          <w:szCs w:val="28"/>
        </w:rPr>
        <w:t>(4)</w:t>
      </w:r>
      <w:r w:rsidRPr="003A3EE8">
        <w:rPr>
          <w:rFonts w:ascii="Traditional Arabic" w:hAnsi="Traditional Arabic" w:cs="Traditional Arabic"/>
          <w:sz w:val="28"/>
          <w:szCs w:val="28"/>
          <w:rtl/>
        </w:rPr>
        <w:t>، 120</w:t>
      </w:r>
      <w:r w:rsidRPr="003A3EE8">
        <w:rPr>
          <w:rFonts w:ascii="Traditional Arabic" w:hAnsi="Traditional Arabic" w:cs="Traditional Arabic"/>
          <w:sz w:val="28"/>
          <w:szCs w:val="28"/>
          <w:rtl/>
        </w:rPr>
        <w:noBreakHyphen/>
        <w:t>135</w:t>
      </w:r>
      <w:r w:rsidRPr="003A3EE8">
        <w:rPr>
          <w:rFonts w:ascii="Traditional Arabic" w:hAnsi="Traditional Arabic" w:cs="Traditional Arabic"/>
          <w:sz w:val="28"/>
          <w:szCs w:val="28"/>
        </w:rPr>
        <w:t>.</w:t>
      </w:r>
    </w:p>
    <w:p w14:paraId="3E052059"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lastRenderedPageBreak/>
        <w:t>السبيعي، صالح بن محمد (2020). تحليل استخدام الوسائط الرقمية في التعليم عن بُعد في المملكة العربية السعودية. مجلة التعليم والتكنولوجيا، 18(1)، 45-68.</w:t>
      </w:r>
    </w:p>
    <w:p w14:paraId="65B6D3FE"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السبيعي، صالح بن محمد. (2020). "تحليل استخدام الوسائط الرقمية في التعليم عن بُعد في المملكة العربية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التحول التربوي</w:t>
      </w:r>
      <w:r w:rsidRPr="003A3EE8">
        <w:rPr>
          <w:rFonts w:ascii="Traditional Arabic" w:hAnsi="Traditional Arabic" w:cs="Traditional Arabic"/>
          <w:sz w:val="28"/>
          <w:szCs w:val="28"/>
          <w:rtl/>
        </w:rPr>
        <w:t>، 3</w:t>
      </w:r>
      <w:r w:rsidRPr="003A3EE8">
        <w:rPr>
          <w:rFonts w:ascii="Traditional Arabic" w:hAnsi="Traditional Arabic" w:cs="Traditional Arabic"/>
          <w:sz w:val="28"/>
          <w:szCs w:val="28"/>
        </w:rPr>
        <w:t>(4)</w:t>
      </w:r>
      <w:r w:rsidRPr="003A3EE8">
        <w:rPr>
          <w:rFonts w:ascii="Traditional Arabic" w:hAnsi="Traditional Arabic" w:cs="Traditional Arabic"/>
          <w:sz w:val="28"/>
          <w:szCs w:val="28"/>
          <w:rtl/>
        </w:rPr>
        <w:t>، 45</w:t>
      </w:r>
      <w:r w:rsidRPr="003A3EE8">
        <w:rPr>
          <w:rFonts w:ascii="Traditional Arabic" w:hAnsi="Traditional Arabic" w:cs="Traditional Arabic"/>
          <w:sz w:val="28"/>
          <w:szCs w:val="28"/>
          <w:rtl/>
        </w:rPr>
        <w:noBreakHyphen/>
        <w:t>59</w:t>
      </w:r>
      <w:r w:rsidRPr="003A3EE8">
        <w:rPr>
          <w:rFonts w:ascii="Traditional Arabic" w:hAnsi="Traditional Arabic" w:cs="Traditional Arabic"/>
          <w:sz w:val="28"/>
          <w:szCs w:val="28"/>
        </w:rPr>
        <w:t>.</w:t>
      </w:r>
    </w:p>
    <w:p w14:paraId="31EF9310"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الشمراني، محمد صالح. (2020). "دور الإعلام الرقمي في نقل المعرفة التعليمية: تحليل للاتجاهات الحديثة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الإعلام التربوي</w:t>
      </w:r>
      <w:r w:rsidRPr="003A3EE8">
        <w:rPr>
          <w:rFonts w:ascii="Traditional Arabic" w:hAnsi="Traditional Arabic" w:cs="Traditional Arabic"/>
          <w:sz w:val="28"/>
          <w:szCs w:val="28"/>
          <w:rtl/>
        </w:rPr>
        <w:t>، 8</w:t>
      </w:r>
      <w:r w:rsidRPr="003A3EE8">
        <w:rPr>
          <w:rFonts w:ascii="Traditional Arabic" w:hAnsi="Traditional Arabic" w:cs="Traditional Arabic"/>
          <w:sz w:val="28"/>
          <w:szCs w:val="28"/>
        </w:rPr>
        <w:t>(3)</w:t>
      </w:r>
      <w:r w:rsidRPr="003A3EE8">
        <w:rPr>
          <w:rFonts w:ascii="Traditional Arabic" w:hAnsi="Traditional Arabic" w:cs="Traditional Arabic"/>
          <w:sz w:val="28"/>
          <w:szCs w:val="28"/>
          <w:rtl/>
        </w:rPr>
        <w:t>، 40</w:t>
      </w:r>
      <w:r w:rsidRPr="003A3EE8">
        <w:rPr>
          <w:rFonts w:ascii="Traditional Arabic" w:hAnsi="Traditional Arabic" w:cs="Traditional Arabic"/>
          <w:sz w:val="28"/>
          <w:szCs w:val="28"/>
          <w:rtl/>
        </w:rPr>
        <w:noBreakHyphen/>
        <w:t>55</w:t>
      </w:r>
      <w:r w:rsidRPr="003A3EE8">
        <w:rPr>
          <w:rFonts w:ascii="Traditional Arabic" w:hAnsi="Traditional Arabic" w:cs="Traditional Arabic"/>
          <w:sz w:val="28"/>
          <w:szCs w:val="28"/>
        </w:rPr>
        <w:t>.</w:t>
      </w:r>
    </w:p>
    <w:p w14:paraId="4EE993D8"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عبد اللطيف، ش. ت.، الشيخ، ر. م.، ومحمد، ب. ك. ع. (2023). تحقيق رؤية السعودية 2030 من خلال التحول التعليمي على مستوى الجامعة. العمل والصناعة: مجلة العلاقات الاجتماعية والاقتصادية للعمل.</w:t>
      </w:r>
    </w:p>
    <w:p w14:paraId="71D9A6CC"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العبد الله، ماجد بن سعيد (2021). تحليل دور وسائل الإعلام الرقمية في التحول الرقمي للتعليم في السعودية. مجلة التعليم الرقمي، 30(2)، 122-144.</w:t>
      </w:r>
    </w:p>
    <w:p w14:paraId="45E0DE70"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العتيبي، فيصل بن محمد (2022). أثر التعليم عن بُعد باستخدام الوسائط الرقمية على تنمية المهارات التفاعلية للطلاب في المدارس الثانوية. مجلة التعليم الرقمي، 19(4)، 102-125.</w:t>
      </w:r>
    </w:p>
    <w:p w14:paraId="5EC2521E"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العتيبي، فيصل بن محمد. (2022). "أثر التعليم عن بُعد باستخدام الوسائط الرقمية على تنمية المهارات التفاعلية للطلاب في المدارس الثانوية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تعليمية حديثة</w:t>
      </w:r>
      <w:r w:rsidRPr="003A3EE8">
        <w:rPr>
          <w:rFonts w:ascii="Traditional Arabic" w:hAnsi="Traditional Arabic" w:cs="Traditional Arabic"/>
          <w:sz w:val="28"/>
          <w:szCs w:val="28"/>
          <w:rtl/>
        </w:rPr>
        <w:t>، 9</w:t>
      </w:r>
      <w:r w:rsidRPr="003A3EE8">
        <w:rPr>
          <w:rFonts w:ascii="Traditional Arabic" w:hAnsi="Traditional Arabic" w:cs="Traditional Arabic"/>
          <w:sz w:val="28"/>
          <w:szCs w:val="28"/>
        </w:rPr>
        <w:t>(3)</w:t>
      </w:r>
      <w:r w:rsidRPr="003A3EE8">
        <w:rPr>
          <w:rFonts w:ascii="Traditional Arabic" w:hAnsi="Traditional Arabic" w:cs="Traditional Arabic"/>
          <w:sz w:val="28"/>
          <w:szCs w:val="28"/>
          <w:rtl/>
        </w:rPr>
        <w:t>، 78</w:t>
      </w:r>
      <w:r w:rsidRPr="003A3EE8">
        <w:rPr>
          <w:rFonts w:ascii="Traditional Arabic" w:hAnsi="Traditional Arabic" w:cs="Traditional Arabic"/>
          <w:sz w:val="28"/>
          <w:szCs w:val="28"/>
          <w:rtl/>
        </w:rPr>
        <w:noBreakHyphen/>
        <w:t>91</w:t>
      </w:r>
      <w:r w:rsidRPr="003A3EE8">
        <w:rPr>
          <w:rFonts w:ascii="Traditional Arabic" w:hAnsi="Traditional Arabic" w:cs="Traditional Arabic"/>
          <w:sz w:val="28"/>
          <w:szCs w:val="28"/>
        </w:rPr>
        <w:t>.</w:t>
      </w:r>
    </w:p>
    <w:p w14:paraId="5FD52429"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العقيل، سعيد عبد الرحمن. (2021). "التعليم الذكي في السعودية: الواقع والمستقبل في ضوء رؤية 2030</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المجلة العربية للتربية الرقمية</w:t>
      </w:r>
      <w:r w:rsidRPr="003A3EE8">
        <w:rPr>
          <w:rFonts w:ascii="Traditional Arabic" w:hAnsi="Traditional Arabic" w:cs="Traditional Arabic"/>
          <w:sz w:val="28"/>
          <w:szCs w:val="28"/>
          <w:rtl/>
        </w:rPr>
        <w:t>، 19</w:t>
      </w:r>
      <w:r w:rsidRPr="003A3EE8">
        <w:rPr>
          <w:rFonts w:ascii="Traditional Arabic" w:hAnsi="Traditional Arabic" w:cs="Traditional Arabic"/>
          <w:sz w:val="28"/>
          <w:szCs w:val="28"/>
        </w:rPr>
        <w:t>(5)</w:t>
      </w:r>
      <w:r w:rsidRPr="003A3EE8">
        <w:rPr>
          <w:rFonts w:ascii="Traditional Arabic" w:hAnsi="Traditional Arabic" w:cs="Traditional Arabic"/>
          <w:sz w:val="28"/>
          <w:szCs w:val="28"/>
          <w:rtl/>
        </w:rPr>
        <w:t>، 155</w:t>
      </w:r>
      <w:r w:rsidRPr="003A3EE8">
        <w:rPr>
          <w:rFonts w:ascii="Traditional Arabic" w:hAnsi="Traditional Arabic" w:cs="Traditional Arabic"/>
          <w:sz w:val="28"/>
          <w:szCs w:val="28"/>
          <w:rtl/>
        </w:rPr>
        <w:noBreakHyphen/>
        <w:t>170</w:t>
      </w:r>
      <w:r w:rsidRPr="003A3EE8">
        <w:rPr>
          <w:rFonts w:ascii="Traditional Arabic" w:hAnsi="Traditional Arabic" w:cs="Traditional Arabic"/>
          <w:sz w:val="28"/>
          <w:szCs w:val="28"/>
        </w:rPr>
        <w:t>.</w:t>
      </w:r>
    </w:p>
    <w:p w14:paraId="0ED91BE1"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العوفي، فهد عبد الله. (2023). "تحليل دور التعليم الرقمي في تعزيز جودة التعليم السعودي خلال جائحة كوفيد</w:t>
      </w:r>
      <w:r w:rsidRPr="003A3EE8">
        <w:rPr>
          <w:rFonts w:ascii="Traditional Arabic" w:hAnsi="Traditional Arabic" w:cs="Traditional Arabic"/>
          <w:sz w:val="28"/>
          <w:szCs w:val="28"/>
          <w:rtl/>
        </w:rPr>
        <w:noBreakHyphen/>
        <w:t>19</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الدراسات التعليمية والتربوية</w:t>
      </w:r>
      <w:r w:rsidRPr="003A3EE8">
        <w:rPr>
          <w:rFonts w:ascii="Traditional Arabic" w:hAnsi="Traditional Arabic" w:cs="Traditional Arabic"/>
          <w:sz w:val="28"/>
          <w:szCs w:val="28"/>
          <w:rtl/>
        </w:rPr>
        <w:t>، 4</w:t>
      </w:r>
      <w:r w:rsidRPr="003A3EE8">
        <w:rPr>
          <w:rFonts w:ascii="Traditional Arabic" w:hAnsi="Traditional Arabic" w:cs="Traditional Arabic"/>
          <w:sz w:val="28"/>
          <w:szCs w:val="28"/>
        </w:rPr>
        <w:t>(2)</w:t>
      </w:r>
      <w:r w:rsidRPr="003A3EE8">
        <w:rPr>
          <w:rFonts w:ascii="Traditional Arabic" w:hAnsi="Traditional Arabic" w:cs="Traditional Arabic"/>
          <w:sz w:val="28"/>
          <w:szCs w:val="28"/>
          <w:rtl/>
        </w:rPr>
        <w:t>، 112</w:t>
      </w:r>
      <w:r w:rsidRPr="003A3EE8">
        <w:rPr>
          <w:rFonts w:ascii="Traditional Arabic" w:hAnsi="Traditional Arabic" w:cs="Traditional Arabic"/>
          <w:sz w:val="28"/>
          <w:szCs w:val="28"/>
          <w:rtl/>
        </w:rPr>
        <w:noBreakHyphen/>
        <w:t>130</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القصير، عبد الله سعود. (2022). "التحديات الرقمية في التعليم السعودي: دراسة تحليلية حول الفجوات التقنية والتطبيقية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مجلة التعليم الرقمي</w:t>
      </w:r>
      <w:r w:rsidRPr="003A3EE8">
        <w:rPr>
          <w:rFonts w:ascii="Traditional Arabic" w:hAnsi="Traditional Arabic" w:cs="Traditional Arabic"/>
          <w:sz w:val="28"/>
          <w:szCs w:val="28"/>
          <w:rtl/>
        </w:rPr>
        <w:t>، 12</w:t>
      </w:r>
      <w:r w:rsidRPr="003A3EE8">
        <w:rPr>
          <w:rFonts w:ascii="Traditional Arabic" w:hAnsi="Traditional Arabic" w:cs="Traditional Arabic"/>
          <w:sz w:val="28"/>
          <w:szCs w:val="28"/>
        </w:rPr>
        <w:t>(1)</w:t>
      </w:r>
      <w:r w:rsidRPr="003A3EE8">
        <w:rPr>
          <w:rFonts w:ascii="Traditional Arabic" w:hAnsi="Traditional Arabic" w:cs="Traditional Arabic"/>
          <w:sz w:val="28"/>
          <w:szCs w:val="28"/>
          <w:rtl/>
        </w:rPr>
        <w:t>، 67</w:t>
      </w:r>
      <w:r w:rsidRPr="003A3EE8">
        <w:rPr>
          <w:rFonts w:ascii="Traditional Arabic" w:hAnsi="Traditional Arabic" w:cs="Traditional Arabic"/>
          <w:sz w:val="28"/>
          <w:szCs w:val="28"/>
          <w:rtl/>
        </w:rPr>
        <w:noBreakHyphen/>
        <w:t>80</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الراجحي، محمد عبد الله. (2023). "استراتيجيات التعليم الرقمي في المملكة العربية السعودية في ظل رؤية 2030: دراسة تطبيقية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التحول التربوي</w:t>
      </w:r>
      <w:r w:rsidRPr="003A3EE8">
        <w:rPr>
          <w:rFonts w:ascii="Traditional Arabic" w:hAnsi="Traditional Arabic" w:cs="Traditional Arabic"/>
          <w:sz w:val="28"/>
          <w:szCs w:val="28"/>
          <w:rtl/>
        </w:rPr>
        <w:t>، 3</w:t>
      </w:r>
      <w:r w:rsidRPr="003A3EE8">
        <w:rPr>
          <w:rFonts w:ascii="Traditional Arabic" w:hAnsi="Traditional Arabic" w:cs="Traditional Arabic"/>
          <w:sz w:val="28"/>
          <w:szCs w:val="28"/>
        </w:rPr>
        <w:t>(4)</w:t>
      </w:r>
      <w:r w:rsidRPr="003A3EE8">
        <w:rPr>
          <w:rFonts w:ascii="Traditional Arabic" w:hAnsi="Traditional Arabic" w:cs="Traditional Arabic"/>
          <w:sz w:val="28"/>
          <w:szCs w:val="28"/>
          <w:rtl/>
        </w:rPr>
        <w:t>، 45</w:t>
      </w:r>
      <w:r w:rsidRPr="003A3EE8">
        <w:rPr>
          <w:rFonts w:ascii="Traditional Arabic" w:hAnsi="Traditional Arabic" w:cs="Traditional Arabic"/>
          <w:sz w:val="28"/>
          <w:szCs w:val="28"/>
          <w:rtl/>
        </w:rPr>
        <w:noBreakHyphen/>
        <w:t>59</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العقيلي، سعيد عبد الرحمن. (2021). "التعليم الذكي في السعودية: الواقع والمستقبل في ضوء رؤية 2030</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المجلة العربية للتربية الرقمية</w:t>
      </w:r>
      <w:r w:rsidRPr="003A3EE8">
        <w:rPr>
          <w:rFonts w:ascii="Traditional Arabic" w:hAnsi="Traditional Arabic" w:cs="Traditional Arabic"/>
          <w:sz w:val="28"/>
          <w:szCs w:val="28"/>
          <w:rtl/>
        </w:rPr>
        <w:t>، 19</w:t>
      </w:r>
      <w:r w:rsidRPr="003A3EE8">
        <w:rPr>
          <w:rFonts w:ascii="Traditional Arabic" w:hAnsi="Traditional Arabic" w:cs="Traditional Arabic"/>
          <w:sz w:val="28"/>
          <w:szCs w:val="28"/>
        </w:rPr>
        <w:t>(5)</w:t>
      </w:r>
      <w:r w:rsidRPr="003A3EE8">
        <w:rPr>
          <w:rFonts w:ascii="Traditional Arabic" w:hAnsi="Traditional Arabic" w:cs="Traditional Arabic"/>
          <w:sz w:val="28"/>
          <w:szCs w:val="28"/>
          <w:rtl/>
        </w:rPr>
        <w:t>، 155</w:t>
      </w:r>
      <w:r w:rsidRPr="003A3EE8">
        <w:rPr>
          <w:rFonts w:ascii="Traditional Arabic" w:hAnsi="Traditional Arabic" w:cs="Traditional Arabic"/>
          <w:sz w:val="28"/>
          <w:szCs w:val="28"/>
          <w:rtl/>
        </w:rPr>
        <w:noBreakHyphen/>
        <w:t>170</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الحمادي، ياسر صالح. (2022). "الفجوة بين الطموحات الرقمية والتطبيق الفعلي في المؤسسات التعليمية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العلوم التربوية والتعليمية</w:t>
      </w:r>
      <w:r w:rsidRPr="003A3EE8">
        <w:rPr>
          <w:rFonts w:ascii="Traditional Arabic" w:hAnsi="Traditional Arabic" w:cs="Traditional Arabic"/>
          <w:sz w:val="28"/>
          <w:szCs w:val="28"/>
          <w:rtl/>
        </w:rPr>
        <w:t>، 11</w:t>
      </w:r>
      <w:r w:rsidRPr="003A3EE8">
        <w:rPr>
          <w:rFonts w:ascii="Traditional Arabic" w:hAnsi="Traditional Arabic" w:cs="Traditional Arabic"/>
          <w:sz w:val="28"/>
          <w:szCs w:val="28"/>
        </w:rPr>
        <w:t>(6)</w:t>
      </w:r>
      <w:r w:rsidRPr="003A3EE8">
        <w:rPr>
          <w:rFonts w:ascii="Traditional Arabic" w:hAnsi="Traditional Arabic" w:cs="Traditional Arabic"/>
          <w:sz w:val="28"/>
          <w:szCs w:val="28"/>
          <w:rtl/>
        </w:rPr>
        <w:t>، 88</w:t>
      </w:r>
      <w:r w:rsidRPr="003A3EE8">
        <w:rPr>
          <w:rFonts w:ascii="Traditional Arabic" w:hAnsi="Traditional Arabic" w:cs="Traditional Arabic"/>
          <w:sz w:val="28"/>
          <w:szCs w:val="28"/>
          <w:rtl/>
        </w:rPr>
        <w:noBreakHyphen/>
        <w:t>102</w:t>
      </w:r>
      <w:r w:rsidRPr="003A3EE8">
        <w:rPr>
          <w:rFonts w:ascii="Traditional Arabic" w:hAnsi="Traditional Arabic" w:cs="Traditional Arabic"/>
          <w:sz w:val="28"/>
          <w:szCs w:val="28"/>
        </w:rPr>
        <w:t>.</w:t>
      </w:r>
    </w:p>
    <w:p w14:paraId="3A0F3831"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العيسى، ناصر بن محمد (2017). أثر الوسائط الرقمية على تعزيز التفاعل التعليمي في المدارس السعودية. مجلة تكنولوجيا التعليم، 22(1)، 34-56.</w:t>
      </w:r>
    </w:p>
    <w:p w14:paraId="74EB8524"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lastRenderedPageBreak/>
        <w:t>الغامدي، عبد الله سعيد (2023). دور وسائل الإعلام الرقمية في تحقيق أهداف رؤية المملكة 2030 في التعليم. مجلة التحول الرقمي، 14(2)، 130-152.</w:t>
      </w:r>
    </w:p>
    <w:p w14:paraId="0A5FB203"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الغامدي، عبد الله سعيد. (2023). "دور وسائل الإعلام الرقمية في تحقيق أهداف رؤية المملكة 2030 في التعليم</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التحول الرقمي في التعليم</w:t>
      </w:r>
      <w:r w:rsidRPr="003A3EE8">
        <w:rPr>
          <w:rFonts w:ascii="Traditional Arabic" w:hAnsi="Traditional Arabic" w:cs="Traditional Arabic"/>
          <w:sz w:val="28"/>
          <w:szCs w:val="28"/>
          <w:rtl/>
        </w:rPr>
        <w:t>، 5</w:t>
      </w:r>
      <w:r w:rsidRPr="003A3EE8">
        <w:rPr>
          <w:rFonts w:ascii="Traditional Arabic" w:hAnsi="Traditional Arabic" w:cs="Traditional Arabic"/>
          <w:sz w:val="28"/>
          <w:szCs w:val="28"/>
        </w:rPr>
        <w:t>(2)</w:t>
      </w:r>
      <w:r w:rsidRPr="003A3EE8">
        <w:rPr>
          <w:rFonts w:ascii="Traditional Arabic" w:hAnsi="Traditional Arabic" w:cs="Traditional Arabic"/>
          <w:sz w:val="28"/>
          <w:szCs w:val="28"/>
          <w:rtl/>
        </w:rPr>
        <w:t>، 50</w:t>
      </w:r>
      <w:r w:rsidRPr="003A3EE8">
        <w:rPr>
          <w:rFonts w:ascii="Traditional Arabic" w:hAnsi="Traditional Arabic" w:cs="Traditional Arabic"/>
          <w:sz w:val="28"/>
          <w:szCs w:val="28"/>
          <w:rtl/>
        </w:rPr>
        <w:noBreakHyphen/>
        <w:t>63</w:t>
      </w:r>
      <w:r w:rsidRPr="003A3EE8">
        <w:rPr>
          <w:rFonts w:ascii="Traditional Arabic" w:hAnsi="Traditional Arabic" w:cs="Traditional Arabic"/>
          <w:sz w:val="28"/>
          <w:szCs w:val="28"/>
        </w:rPr>
        <w:t>.</w:t>
      </w:r>
    </w:p>
    <w:p w14:paraId="143CE15A"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الفقيه، عادل بن إبراهيم (2023). التحديات التي تواجه تطبيق التعليم الرقمي في المؤسسات التعليمية السعودية. مجلة التعليم الرقمي، 20(1)، 45-65.</w:t>
      </w:r>
    </w:p>
    <w:p w14:paraId="7E9DFF60"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الفقيه، عادل بن إبراهيم. (2023). "التحديات التي تواجه تطبيق التعليم الرقمي في المؤسسات التعليمية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التعليم العالي</w:t>
      </w:r>
      <w:r w:rsidRPr="003A3EE8">
        <w:rPr>
          <w:rFonts w:ascii="Traditional Arabic" w:hAnsi="Traditional Arabic" w:cs="Traditional Arabic"/>
          <w:sz w:val="28"/>
          <w:szCs w:val="28"/>
          <w:rtl/>
        </w:rPr>
        <w:t>، 14</w:t>
      </w:r>
      <w:r w:rsidRPr="003A3EE8">
        <w:rPr>
          <w:rFonts w:ascii="Traditional Arabic" w:hAnsi="Traditional Arabic" w:cs="Traditional Arabic"/>
          <w:sz w:val="28"/>
          <w:szCs w:val="28"/>
        </w:rPr>
        <w:t>(5)</w:t>
      </w:r>
      <w:r w:rsidRPr="003A3EE8">
        <w:rPr>
          <w:rFonts w:ascii="Traditional Arabic" w:hAnsi="Traditional Arabic" w:cs="Traditional Arabic"/>
          <w:sz w:val="28"/>
          <w:szCs w:val="28"/>
          <w:rtl/>
        </w:rPr>
        <w:t>، 102</w:t>
      </w:r>
      <w:r w:rsidRPr="003A3EE8">
        <w:rPr>
          <w:rFonts w:ascii="Traditional Arabic" w:hAnsi="Traditional Arabic" w:cs="Traditional Arabic"/>
          <w:sz w:val="28"/>
          <w:szCs w:val="28"/>
          <w:rtl/>
        </w:rPr>
        <w:noBreakHyphen/>
        <w:t>115</w:t>
      </w:r>
      <w:r w:rsidRPr="003A3EE8">
        <w:rPr>
          <w:rFonts w:ascii="Traditional Arabic" w:hAnsi="Traditional Arabic" w:cs="Traditional Arabic"/>
          <w:sz w:val="28"/>
          <w:szCs w:val="28"/>
        </w:rPr>
        <w:t>.</w:t>
      </w:r>
    </w:p>
    <w:p w14:paraId="0E5B033C"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الفهد، رائد بن سعيد (2022). فعالية الوسائط الرقمية في تحسين التعليم التفاعلي في المملكة العربية السعودية. مجلة التعليم الإلكتروني، 17(3)، 78-101.</w:t>
      </w:r>
    </w:p>
    <w:p w14:paraId="5497C3ED"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القحطاني، فهد بن عبد الله (2018). دور الوسائط الرقمية في تحسين جودة التعليم في المدارس السعودية. مجلة دراسات التعليم، 15(2)، 123-145.</w:t>
      </w:r>
    </w:p>
    <w:p w14:paraId="5D443E9A"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القحطاني، فهد بن عبد الله. (2018). "دور الوسائط الرقمية في تحسين جودة التعليم في المدارس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الدراسات التعليمية والتربوية</w:t>
      </w:r>
      <w:r w:rsidRPr="003A3EE8">
        <w:rPr>
          <w:rFonts w:ascii="Traditional Arabic" w:hAnsi="Traditional Arabic" w:cs="Traditional Arabic"/>
          <w:sz w:val="28"/>
          <w:szCs w:val="28"/>
          <w:rtl/>
        </w:rPr>
        <w:t>، 4</w:t>
      </w:r>
      <w:r w:rsidRPr="003A3EE8">
        <w:rPr>
          <w:rFonts w:ascii="Traditional Arabic" w:hAnsi="Traditional Arabic" w:cs="Traditional Arabic"/>
          <w:sz w:val="28"/>
          <w:szCs w:val="28"/>
        </w:rPr>
        <w:t>(2)</w:t>
      </w:r>
      <w:r w:rsidRPr="003A3EE8">
        <w:rPr>
          <w:rFonts w:ascii="Traditional Arabic" w:hAnsi="Traditional Arabic" w:cs="Traditional Arabic"/>
          <w:sz w:val="28"/>
          <w:szCs w:val="28"/>
          <w:rtl/>
        </w:rPr>
        <w:t>، 112</w:t>
      </w:r>
      <w:r w:rsidRPr="003A3EE8">
        <w:rPr>
          <w:rFonts w:ascii="Traditional Arabic" w:hAnsi="Traditional Arabic" w:cs="Traditional Arabic"/>
          <w:sz w:val="28"/>
          <w:szCs w:val="28"/>
          <w:rtl/>
        </w:rPr>
        <w:noBreakHyphen/>
        <w:t>130</w:t>
      </w:r>
      <w:r w:rsidRPr="003A3EE8">
        <w:rPr>
          <w:rFonts w:ascii="Traditional Arabic" w:hAnsi="Traditional Arabic" w:cs="Traditional Arabic"/>
          <w:sz w:val="28"/>
          <w:szCs w:val="28"/>
        </w:rPr>
        <w:t>.</w:t>
      </w:r>
    </w:p>
    <w:p w14:paraId="1E227C2E"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مركز الملك عبد الله للدراسات</w:t>
      </w:r>
      <w:r w:rsidRPr="003A3EE8">
        <w:rPr>
          <w:rFonts w:ascii="Traditional Arabic" w:hAnsi="Traditional Arabic" w:cs="Traditional Arabic"/>
          <w:sz w:val="28"/>
          <w:szCs w:val="28"/>
        </w:rPr>
        <w:t xml:space="preserve">. (2020). </w:t>
      </w:r>
      <w:r w:rsidRPr="003A3EE8">
        <w:rPr>
          <w:rFonts w:ascii="Traditional Arabic" w:hAnsi="Traditional Arabic" w:cs="Traditional Arabic"/>
          <w:i/>
          <w:iCs/>
          <w:sz w:val="28"/>
          <w:szCs w:val="28"/>
          <w:rtl/>
        </w:rPr>
        <w:t>رؤية المملكة 2030: الإصلاحات الاقتصادية والاجتماعية</w:t>
      </w:r>
      <w:r w:rsidRPr="003A3EE8">
        <w:rPr>
          <w:rFonts w:ascii="Traditional Arabic" w:hAnsi="Traditional Arabic" w:cs="Traditional Arabic"/>
          <w:sz w:val="28"/>
          <w:szCs w:val="28"/>
        </w:rPr>
        <w:t xml:space="preserve">. </w:t>
      </w:r>
      <w:r w:rsidRPr="003A3EE8">
        <w:rPr>
          <w:rFonts w:ascii="Traditional Arabic" w:hAnsi="Traditional Arabic" w:cs="Traditional Arabic"/>
          <w:sz w:val="28"/>
          <w:szCs w:val="28"/>
          <w:rtl/>
        </w:rPr>
        <w:t>الرياض: مركز الملك عبد الله للدراسات</w:t>
      </w:r>
      <w:r w:rsidRPr="003A3EE8">
        <w:rPr>
          <w:rFonts w:ascii="Traditional Arabic" w:hAnsi="Traditional Arabic" w:cs="Traditional Arabic"/>
          <w:sz w:val="28"/>
          <w:szCs w:val="28"/>
        </w:rPr>
        <w:t>.</w:t>
      </w:r>
    </w:p>
    <w:p w14:paraId="2C02A935"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المري، يوسف بن عبد الرحمن (2018). التعليم الرقمي وأثره على تطوير مهارات الطلاب في مدارس المملكة العربية السعودية. مجلة التعليم الحديث، 10(3)، 110-132.</w:t>
      </w:r>
    </w:p>
    <w:p w14:paraId="7D222E71"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اليوسف، فهد بن عبد الله (2022). تحليل مدى توافق الخطاب التعليمي الرقمي مع رؤية المملكة 2030 في المؤسسات التعليمية السعودية. مجلة التحول التربوي، 23(1)، 75-99.</w:t>
      </w:r>
    </w:p>
    <w:p w14:paraId="677F1C70" w14:textId="77777777" w:rsidR="00C66E2B" w:rsidRPr="003A3EE8" w:rsidRDefault="00C66E2B" w:rsidP="00C66E2B">
      <w:pPr>
        <w:spacing w:after="0" w:line="276" w:lineRule="auto"/>
        <w:rPr>
          <w:rFonts w:ascii="Traditional Arabic" w:hAnsi="Traditional Arabic" w:cs="Traditional Arabic"/>
          <w:sz w:val="28"/>
          <w:szCs w:val="28"/>
          <w:rtl/>
        </w:rPr>
      </w:pPr>
    </w:p>
    <w:p w14:paraId="18EF197C" w14:textId="77777777" w:rsidR="00C66E2B" w:rsidRPr="003A3EE8" w:rsidRDefault="00C66E2B" w:rsidP="00C66E2B">
      <w:pPr>
        <w:spacing w:after="0" w:line="276" w:lineRule="auto"/>
        <w:rPr>
          <w:rFonts w:ascii="Traditional Arabic" w:hAnsi="Traditional Arabic" w:cs="Traditional Arabic"/>
          <w:sz w:val="28"/>
          <w:szCs w:val="28"/>
          <w:rtl/>
        </w:rPr>
      </w:pPr>
    </w:p>
    <w:p w14:paraId="5A2431F0" w14:textId="77777777" w:rsidR="00C66E2B" w:rsidRPr="003A3EE8" w:rsidRDefault="00C66E2B" w:rsidP="00C66E2B">
      <w:pPr>
        <w:spacing w:after="0" w:line="276" w:lineRule="auto"/>
        <w:rPr>
          <w:rFonts w:ascii="Traditional Arabic" w:hAnsi="Traditional Arabic" w:cs="Traditional Arabic"/>
          <w:sz w:val="28"/>
          <w:szCs w:val="28"/>
          <w:rtl/>
        </w:rPr>
      </w:pPr>
    </w:p>
    <w:p w14:paraId="49307B29" w14:textId="77777777" w:rsidR="00C66E2B" w:rsidRPr="003A3EE8" w:rsidRDefault="00C66E2B" w:rsidP="00C66E2B">
      <w:pPr>
        <w:spacing w:after="0" w:line="276" w:lineRule="auto"/>
        <w:rPr>
          <w:rFonts w:ascii="Traditional Arabic" w:hAnsi="Traditional Arabic" w:cs="Traditional Arabic"/>
          <w:sz w:val="28"/>
          <w:szCs w:val="28"/>
          <w:rtl/>
        </w:rPr>
      </w:pPr>
    </w:p>
    <w:p w14:paraId="4C54B7EE" w14:textId="77777777" w:rsidR="00C66E2B" w:rsidRDefault="00C66E2B" w:rsidP="00C66E2B">
      <w:pPr>
        <w:spacing w:after="0" w:line="276" w:lineRule="auto"/>
        <w:rPr>
          <w:rFonts w:ascii="Traditional Arabic" w:hAnsi="Traditional Arabic" w:cs="Traditional Arabic"/>
          <w:sz w:val="28"/>
          <w:szCs w:val="28"/>
          <w:rtl/>
        </w:rPr>
      </w:pPr>
    </w:p>
    <w:p w14:paraId="1CB9F2BE" w14:textId="77777777" w:rsidR="00620303" w:rsidRPr="003A3EE8" w:rsidRDefault="00620303" w:rsidP="00C66E2B">
      <w:pPr>
        <w:spacing w:after="0" w:line="276" w:lineRule="auto"/>
        <w:rPr>
          <w:rFonts w:ascii="Traditional Arabic" w:hAnsi="Traditional Arabic" w:cs="Traditional Arabic"/>
          <w:sz w:val="28"/>
          <w:szCs w:val="28"/>
          <w:rtl/>
        </w:rPr>
      </w:pPr>
    </w:p>
    <w:p w14:paraId="331FB0F0" w14:textId="77777777" w:rsidR="00C66E2B" w:rsidRPr="003A3EE8" w:rsidRDefault="00C66E2B" w:rsidP="00C66E2B">
      <w:pPr>
        <w:spacing w:after="0" w:line="276" w:lineRule="auto"/>
        <w:rPr>
          <w:rFonts w:ascii="Traditional Arabic" w:hAnsi="Traditional Arabic" w:cs="Traditional Arabic"/>
          <w:sz w:val="28"/>
          <w:szCs w:val="28"/>
          <w:rtl/>
        </w:rPr>
      </w:pPr>
    </w:p>
    <w:p w14:paraId="1156959A" w14:textId="77777777" w:rsidR="00C66E2B" w:rsidRPr="003A3EE8" w:rsidRDefault="00C66E2B" w:rsidP="00C66E2B">
      <w:pPr>
        <w:spacing w:after="0" w:line="276" w:lineRule="auto"/>
        <w:rPr>
          <w:rFonts w:ascii="Traditional Arabic" w:hAnsi="Traditional Arabic" w:cs="Traditional Arabic"/>
          <w:sz w:val="28"/>
          <w:szCs w:val="28"/>
          <w:rtl/>
        </w:rPr>
      </w:pPr>
    </w:p>
    <w:p w14:paraId="7A128F5F" w14:textId="77777777" w:rsidR="00C66E2B" w:rsidRPr="003A3EE8" w:rsidRDefault="00C66E2B" w:rsidP="00C66E2B">
      <w:pPr>
        <w:spacing w:after="0" w:line="276" w:lineRule="auto"/>
        <w:rPr>
          <w:rFonts w:ascii="Traditional Arabic" w:hAnsi="Traditional Arabic" w:cs="Traditional Arabic"/>
          <w:sz w:val="28"/>
          <w:szCs w:val="28"/>
        </w:rPr>
      </w:pPr>
    </w:p>
    <w:p w14:paraId="7398A534" w14:textId="35131723" w:rsidR="00F3359C" w:rsidRPr="003A3EE8" w:rsidRDefault="00F3359C" w:rsidP="00F3359C">
      <w:pPr>
        <w:spacing w:after="0" w:line="276" w:lineRule="auto"/>
        <w:ind w:left="360"/>
        <w:rPr>
          <w:rFonts w:ascii="Traditional Arabic" w:hAnsi="Traditional Arabic" w:cs="Traditional Arabic"/>
          <w:b/>
          <w:bCs/>
          <w:sz w:val="28"/>
          <w:szCs w:val="28"/>
          <w:u w:val="single"/>
          <w:rtl/>
        </w:rPr>
      </w:pPr>
      <w:r w:rsidRPr="003A3EE8">
        <w:rPr>
          <w:rFonts w:ascii="Traditional Arabic" w:hAnsi="Traditional Arabic" w:cs="Traditional Arabic"/>
          <w:b/>
          <w:bCs/>
          <w:sz w:val="28"/>
          <w:szCs w:val="28"/>
          <w:u w:val="single"/>
          <w:rtl/>
        </w:rPr>
        <w:lastRenderedPageBreak/>
        <w:t>المراجع الأجنبية:</w:t>
      </w:r>
    </w:p>
    <w:p w14:paraId="3681A767" w14:textId="19959399" w:rsidR="00894E9E" w:rsidRPr="003A3EE8" w:rsidRDefault="00894E9E" w:rsidP="00C668FB">
      <w:pPr>
        <w:bidi w:val="0"/>
        <w:spacing w:after="0" w:line="276" w:lineRule="auto"/>
        <w:rPr>
          <w:rFonts w:ascii="Traditional Arabic" w:hAnsi="Traditional Arabic" w:cs="Traditional Arabic"/>
          <w:sz w:val="28"/>
          <w:szCs w:val="28"/>
          <w:u w:val="single"/>
          <w:rtl/>
        </w:rPr>
      </w:pPr>
    </w:p>
    <w:p w14:paraId="486B0EAF" w14:textId="2713EFEA" w:rsidR="002F00D3" w:rsidRPr="003A3EE8" w:rsidRDefault="002F00D3" w:rsidP="00C668FB">
      <w:pPr>
        <w:pStyle w:val="a6"/>
        <w:numPr>
          <w:ilvl w:val="0"/>
          <w:numId w:val="13"/>
        </w:numPr>
        <w:bidi w:val="0"/>
        <w:spacing w:after="0" w:line="276" w:lineRule="auto"/>
        <w:rPr>
          <w:rFonts w:ascii="Traditional Arabic" w:hAnsi="Traditional Arabic" w:cs="Traditional Arabic"/>
          <w:sz w:val="28"/>
          <w:szCs w:val="28"/>
        </w:rPr>
      </w:pPr>
      <w:proofErr w:type="spellStart"/>
      <w:r w:rsidRPr="003A3EE8">
        <w:rPr>
          <w:rFonts w:ascii="Traditional Arabic" w:hAnsi="Traditional Arabic" w:cs="Traditional Arabic"/>
          <w:sz w:val="28"/>
          <w:szCs w:val="28"/>
        </w:rPr>
        <w:t>Patalong</w:t>
      </w:r>
      <w:proofErr w:type="spellEnd"/>
      <w:r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Pr>
        <w:t xml:space="preserve">F. (2016). </w:t>
      </w:r>
      <w:r w:rsidRPr="003A3EE8">
        <w:rPr>
          <w:rFonts w:ascii="Traditional Arabic" w:hAnsi="Traditional Arabic" w:cs="Traditional Arabic"/>
          <w:i/>
          <w:iCs/>
          <w:sz w:val="28"/>
          <w:szCs w:val="28"/>
        </w:rPr>
        <w:t>Vision 2030 and the transformation of education in Saudi Arabia</w:t>
      </w:r>
      <w:r w:rsidRPr="003A3EE8">
        <w:rPr>
          <w:rFonts w:ascii="Traditional Arabic" w:hAnsi="Traditional Arabic" w:cs="Traditional Arabic"/>
          <w:sz w:val="28"/>
          <w:szCs w:val="28"/>
        </w:rPr>
        <w:t>. Tamimi Global Insights.</w:t>
      </w:r>
      <w:r w:rsidRPr="003A3EE8">
        <w:rPr>
          <w:rFonts w:ascii="Traditional Arabic" w:hAnsi="Traditional Arabic" w:cs="Traditional Arabic"/>
          <w:sz w:val="28"/>
          <w:szCs w:val="28"/>
        </w:rPr>
        <w:br/>
        <w:t xml:space="preserve">“Digital Transformation in Saudi Education: A Vision 2030 Era.” (2025). </w:t>
      </w:r>
      <w:r w:rsidRPr="003A3EE8">
        <w:rPr>
          <w:rFonts w:ascii="Traditional Arabic" w:hAnsi="Traditional Arabic" w:cs="Traditional Arabic"/>
          <w:i/>
          <w:iCs/>
          <w:sz w:val="28"/>
          <w:szCs w:val="28"/>
        </w:rPr>
        <w:t>RMG-Saudi Arabia Report</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t xml:space="preserve">“E-Learning Unleashed: The Saudi EdTech Ecosystem at…”. (2025). </w:t>
      </w:r>
      <w:proofErr w:type="spellStart"/>
      <w:r w:rsidRPr="003A3EE8">
        <w:rPr>
          <w:rFonts w:ascii="Traditional Arabic" w:hAnsi="Traditional Arabic" w:cs="Traditional Arabic"/>
          <w:i/>
          <w:iCs/>
          <w:sz w:val="28"/>
          <w:szCs w:val="28"/>
        </w:rPr>
        <w:t>SharikatMubasher</w:t>
      </w:r>
      <w:proofErr w:type="spellEnd"/>
      <w:r w:rsidRPr="003A3EE8">
        <w:rPr>
          <w:rFonts w:ascii="Traditional Arabic" w:hAnsi="Traditional Arabic" w:cs="Traditional Arabic"/>
          <w:i/>
          <w:iCs/>
          <w:sz w:val="28"/>
          <w:szCs w:val="28"/>
        </w:rPr>
        <w:t xml:space="preserve"> Experts’ Thoughts</w:t>
      </w:r>
      <w:r w:rsidRPr="003A3EE8">
        <w:rPr>
          <w:rFonts w:ascii="Traditional Arabic" w:hAnsi="Traditional Arabic" w:cs="Traditional Arabic"/>
          <w:sz w:val="28"/>
          <w:szCs w:val="28"/>
        </w:rPr>
        <w:t>.</w:t>
      </w:r>
    </w:p>
    <w:p w14:paraId="271703DF"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Smith, John A. (2015). "The Impact of Digital Media on Education in Developing Countries". </w:t>
      </w:r>
      <w:r w:rsidRPr="003A3EE8">
        <w:rPr>
          <w:rFonts w:ascii="Traditional Arabic" w:hAnsi="Traditional Arabic" w:cs="Traditional Arabic"/>
          <w:i/>
          <w:iCs/>
          <w:sz w:val="28"/>
          <w:szCs w:val="28"/>
        </w:rPr>
        <w:t>International Journal of Educational Technology</w:t>
      </w:r>
      <w:r w:rsidRPr="003A3EE8">
        <w:rPr>
          <w:rFonts w:ascii="Traditional Arabic" w:hAnsi="Traditional Arabic" w:cs="Traditional Arabic"/>
          <w:sz w:val="28"/>
          <w:szCs w:val="28"/>
        </w:rPr>
        <w:t>, 22(4), 67-85.</w:t>
      </w:r>
    </w:p>
    <w:p w14:paraId="38FC3CE8"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Johnson, Laura M. (2017). "E-Learning Effectiveness in Higher Education". </w:t>
      </w:r>
      <w:r w:rsidRPr="003A3EE8">
        <w:rPr>
          <w:rFonts w:ascii="Traditional Arabic" w:hAnsi="Traditional Arabic" w:cs="Traditional Arabic"/>
          <w:i/>
          <w:iCs/>
          <w:sz w:val="28"/>
          <w:szCs w:val="28"/>
        </w:rPr>
        <w:t>Journal of Online Education</w:t>
      </w:r>
      <w:r w:rsidRPr="003A3EE8">
        <w:rPr>
          <w:rFonts w:ascii="Traditional Arabic" w:hAnsi="Traditional Arabic" w:cs="Traditional Arabic"/>
          <w:sz w:val="28"/>
          <w:szCs w:val="28"/>
        </w:rPr>
        <w:t>, 15(2), 112-130.</w:t>
      </w:r>
    </w:p>
    <w:p w14:paraId="3FB96147"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Williams, Mark T. (2019). "Social Media as an Educational Tool in Modern Classrooms". </w:t>
      </w:r>
      <w:r w:rsidRPr="003A3EE8">
        <w:rPr>
          <w:rFonts w:ascii="Traditional Arabic" w:hAnsi="Traditional Arabic" w:cs="Traditional Arabic"/>
          <w:i/>
          <w:iCs/>
          <w:sz w:val="28"/>
          <w:szCs w:val="28"/>
        </w:rPr>
        <w:t>Educational Media and Technology Journal</w:t>
      </w:r>
      <w:r w:rsidRPr="003A3EE8">
        <w:rPr>
          <w:rFonts w:ascii="Traditional Arabic" w:hAnsi="Traditional Arabic" w:cs="Traditional Arabic"/>
          <w:sz w:val="28"/>
          <w:szCs w:val="28"/>
        </w:rPr>
        <w:t>, 12(3), 95-108.</w:t>
      </w:r>
    </w:p>
    <w:p w14:paraId="45D5C832"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Brown, Emily R. (2020). "Digital Learning and Its Influence on Student Engagement". </w:t>
      </w:r>
      <w:r w:rsidRPr="003A3EE8">
        <w:rPr>
          <w:rFonts w:ascii="Traditional Arabic" w:hAnsi="Traditional Arabic" w:cs="Traditional Arabic"/>
          <w:i/>
          <w:iCs/>
          <w:sz w:val="28"/>
          <w:szCs w:val="28"/>
        </w:rPr>
        <w:t>International Journal of Educational Research</w:t>
      </w:r>
      <w:r w:rsidRPr="003A3EE8">
        <w:rPr>
          <w:rFonts w:ascii="Traditional Arabic" w:hAnsi="Traditional Arabic" w:cs="Traditional Arabic"/>
          <w:sz w:val="28"/>
          <w:szCs w:val="28"/>
        </w:rPr>
        <w:t>, 18(1), 53-65.</w:t>
      </w:r>
    </w:p>
    <w:p w14:paraId="356DF31E"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Garcia, Isabel M. (2022). "The Role of Digital Education in Promoting Lifelong Learning". </w:t>
      </w:r>
      <w:r w:rsidRPr="003A3EE8">
        <w:rPr>
          <w:rFonts w:ascii="Traditional Arabic" w:hAnsi="Traditional Arabic" w:cs="Traditional Arabic"/>
          <w:i/>
          <w:iCs/>
          <w:sz w:val="28"/>
          <w:szCs w:val="28"/>
        </w:rPr>
        <w:t>Journal of Lifelong Education</w:t>
      </w:r>
      <w:r w:rsidRPr="003A3EE8">
        <w:rPr>
          <w:rFonts w:ascii="Traditional Arabic" w:hAnsi="Traditional Arabic" w:cs="Traditional Arabic"/>
          <w:sz w:val="28"/>
          <w:szCs w:val="28"/>
        </w:rPr>
        <w:t>, 30(2), 145-160.</w:t>
      </w:r>
    </w:p>
    <w:p w14:paraId="2F1B8F3A" w14:textId="77777777" w:rsidR="009143D7" w:rsidRPr="003A3EE8" w:rsidRDefault="009143D7" w:rsidP="009143D7">
      <w:pPr>
        <w:numPr>
          <w:ilvl w:val="0"/>
          <w:numId w:val="13"/>
        </w:numPr>
        <w:bidi w:val="0"/>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3A3EE8">
        <w:rPr>
          <w:rFonts w:ascii="Traditional Arabic" w:eastAsia="Times New Roman" w:hAnsi="Traditional Arabic" w:cs="Traditional Arabic"/>
          <w:kern w:val="0"/>
          <w:sz w:val="28"/>
          <w:szCs w:val="28"/>
          <w14:ligatures w14:val="none"/>
        </w:rPr>
        <w:t>Lazarsfeld</w:t>
      </w:r>
      <w:proofErr w:type="spellEnd"/>
      <w:r w:rsidRPr="003A3EE8">
        <w:rPr>
          <w:rFonts w:ascii="Traditional Arabic" w:eastAsia="Times New Roman" w:hAnsi="Traditional Arabic" w:cs="Traditional Arabic"/>
          <w:kern w:val="0"/>
          <w:sz w:val="28"/>
          <w:szCs w:val="28"/>
          <w14:ligatures w14:val="none"/>
        </w:rPr>
        <w:t xml:space="preserve">, P., &amp; </w:t>
      </w:r>
      <w:proofErr w:type="spellStart"/>
      <w:r w:rsidRPr="003A3EE8">
        <w:rPr>
          <w:rFonts w:ascii="Traditional Arabic" w:eastAsia="Times New Roman" w:hAnsi="Traditional Arabic" w:cs="Traditional Arabic"/>
          <w:kern w:val="0"/>
          <w:sz w:val="28"/>
          <w:szCs w:val="28"/>
          <w14:ligatures w14:val="none"/>
        </w:rPr>
        <w:t>Berelson</w:t>
      </w:r>
      <w:proofErr w:type="spellEnd"/>
      <w:r w:rsidRPr="003A3EE8">
        <w:rPr>
          <w:rFonts w:ascii="Traditional Arabic" w:eastAsia="Times New Roman" w:hAnsi="Traditional Arabic" w:cs="Traditional Arabic"/>
          <w:kern w:val="0"/>
          <w:sz w:val="28"/>
          <w:szCs w:val="28"/>
          <w14:ligatures w14:val="none"/>
        </w:rPr>
        <w:t xml:space="preserve">, B. (2020). </w:t>
      </w:r>
      <w:r w:rsidRPr="003A3EE8">
        <w:rPr>
          <w:rFonts w:ascii="Traditional Arabic" w:eastAsia="Times New Roman" w:hAnsi="Traditional Arabic" w:cs="Traditional Arabic"/>
          <w:i/>
          <w:iCs/>
          <w:kern w:val="0"/>
          <w:sz w:val="28"/>
          <w:szCs w:val="28"/>
          <w14:ligatures w14:val="none"/>
        </w:rPr>
        <w:t>The limited effects of media: A study on audience behavior</w:t>
      </w:r>
      <w:r w:rsidRPr="003A3EE8">
        <w:rPr>
          <w:rFonts w:ascii="Traditional Arabic" w:eastAsia="Times New Roman" w:hAnsi="Traditional Arabic" w:cs="Traditional Arabic"/>
          <w:kern w:val="0"/>
          <w:sz w:val="28"/>
          <w:szCs w:val="28"/>
          <w14:ligatures w14:val="none"/>
        </w:rPr>
        <w:t>. Journal of Communication Theory, 12(3), 115-133.</w:t>
      </w:r>
    </w:p>
    <w:p w14:paraId="4F526E2C" w14:textId="77777777" w:rsidR="009143D7" w:rsidRPr="003A3EE8" w:rsidRDefault="009143D7" w:rsidP="009143D7">
      <w:pPr>
        <w:numPr>
          <w:ilvl w:val="0"/>
          <w:numId w:val="13"/>
        </w:numPr>
        <w:bidi w:val="0"/>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3A3EE8">
        <w:rPr>
          <w:rFonts w:ascii="Traditional Arabic" w:eastAsia="Times New Roman" w:hAnsi="Traditional Arabic" w:cs="Traditional Arabic"/>
          <w:kern w:val="0"/>
          <w:sz w:val="28"/>
          <w:szCs w:val="28"/>
          <w14:ligatures w14:val="none"/>
        </w:rPr>
        <w:t xml:space="preserve">Johnson, S. (2018). </w:t>
      </w:r>
      <w:r w:rsidRPr="003A3EE8">
        <w:rPr>
          <w:rFonts w:ascii="Traditional Arabic" w:eastAsia="Times New Roman" w:hAnsi="Traditional Arabic" w:cs="Traditional Arabic"/>
          <w:i/>
          <w:iCs/>
          <w:kern w:val="0"/>
          <w:sz w:val="28"/>
          <w:szCs w:val="28"/>
          <w14:ligatures w14:val="none"/>
        </w:rPr>
        <w:t>Social influence in media consumption: A study on the limited effects theory</w:t>
      </w:r>
      <w:r w:rsidRPr="003A3EE8">
        <w:rPr>
          <w:rFonts w:ascii="Traditional Arabic" w:eastAsia="Times New Roman" w:hAnsi="Traditional Arabic" w:cs="Traditional Arabic"/>
          <w:kern w:val="0"/>
          <w:sz w:val="28"/>
          <w:szCs w:val="28"/>
          <w14:ligatures w14:val="none"/>
        </w:rPr>
        <w:t>. Media &amp; Society Review, 14(1), 48-66.</w:t>
      </w:r>
    </w:p>
    <w:p w14:paraId="194A8CBA" w14:textId="77777777" w:rsidR="009143D7" w:rsidRPr="003A3EE8" w:rsidRDefault="009143D7" w:rsidP="009143D7">
      <w:pPr>
        <w:bidi w:val="0"/>
        <w:spacing w:after="0" w:line="276" w:lineRule="auto"/>
        <w:ind w:left="720"/>
        <w:rPr>
          <w:rFonts w:ascii="Traditional Arabic" w:hAnsi="Traditional Arabic" w:cs="Traditional Arabic"/>
          <w:sz w:val="28"/>
          <w:szCs w:val="28"/>
        </w:rPr>
      </w:pPr>
    </w:p>
    <w:sectPr w:rsidR="009143D7" w:rsidRPr="003A3EE8" w:rsidSect="00F3359C">
      <w:footerReference w:type="default" r:id="rId10"/>
      <w:pgSz w:w="11906" w:h="16838"/>
      <w:pgMar w:top="1440" w:right="1800" w:bottom="1440" w:left="1800" w:header="708" w:footer="708" w:gutter="0"/>
      <w:pgBorders w:offsetFrom="page">
        <w:top w:val="dotDotDash" w:sz="4" w:space="24" w:color="auto"/>
        <w:left w:val="dotDotDash" w:sz="4" w:space="24" w:color="auto"/>
        <w:bottom w:val="dotDotDash" w:sz="4" w:space="24" w:color="auto"/>
        <w:right w:val="dotDotDash"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0F6BB" w14:textId="77777777" w:rsidR="000B5DF5" w:rsidRDefault="000B5DF5" w:rsidP="00F3359C">
      <w:pPr>
        <w:spacing w:after="0" w:line="240" w:lineRule="auto"/>
      </w:pPr>
      <w:r>
        <w:separator/>
      </w:r>
    </w:p>
  </w:endnote>
  <w:endnote w:type="continuationSeparator" w:id="0">
    <w:p w14:paraId="1957E185" w14:textId="77777777" w:rsidR="000B5DF5" w:rsidRDefault="000B5DF5" w:rsidP="00F33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UPC">
    <w:altName w:val="Leelawadee UI"/>
    <w:charset w:val="DE"/>
    <w:family w:val="swiss"/>
    <w:pitch w:val="variable"/>
    <w:sig w:usb0="81000003" w:usb1="00000000" w:usb2="00000000" w:usb3="00000000" w:csb0="00010001"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0668945"/>
      <w:docPartObj>
        <w:docPartGallery w:val="Page Numbers (Bottom of Page)"/>
        <w:docPartUnique/>
      </w:docPartObj>
    </w:sdtPr>
    <w:sdtContent>
      <w:p w14:paraId="733EBC56" w14:textId="4A5B1B42" w:rsidR="00F3359C" w:rsidRDefault="00F3359C">
        <w:pPr>
          <w:pStyle w:val="ab"/>
          <w:jc w:val="center"/>
        </w:pPr>
        <w:r>
          <w:fldChar w:fldCharType="begin"/>
        </w:r>
        <w:r>
          <w:instrText>PAGE   \* MERGEFORMAT</w:instrText>
        </w:r>
        <w:r>
          <w:fldChar w:fldCharType="separate"/>
        </w:r>
        <w:r>
          <w:rPr>
            <w:rtl/>
            <w:lang w:val="ar-SA"/>
          </w:rPr>
          <w:t>2</w:t>
        </w:r>
        <w:r>
          <w:fldChar w:fldCharType="end"/>
        </w:r>
      </w:p>
    </w:sdtContent>
  </w:sdt>
  <w:p w14:paraId="329A121F" w14:textId="77777777" w:rsidR="00F3359C" w:rsidRDefault="00F3359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85663" w14:textId="77777777" w:rsidR="000B5DF5" w:rsidRDefault="000B5DF5" w:rsidP="00F3359C">
      <w:pPr>
        <w:spacing w:after="0" w:line="240" w:lineRule="auto"/>
      </w:pPr>
      <w:r>
        <w:separator/>
      </w:r>
    </w:p>
  </w:footnote>
  <w:footnote w:type="continuationSeparator" w:id="0">
    <w:p w14:paraId="03771B6A" w14:textId="77777777" w:rsidR="000B5DF5" w:rsidRDefault="000B5DF5" w:rsidP="00F335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53A6"/>
    <w:multiLevelType w:val="multilevel"/>
    <w:tmpl w:val="BEDA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A20AC"/>
    <w:multiLevelType w:val="multilevel"/>
    <w:tmpl w:val="3AE6E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01387"/>
    <w:multiLevelType w:val="multilevel"/>
    <w:tmpl w:val="D1EAA2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6C14CB"/>
    <w:multiLevelType w:val="multilevel"/>
    <w:tmpl w:val="C5780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D6717"/>
    <w:multiLevelType w:val="multilevel"/>
    <w:tmpl w:val="444EB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EE5B45"/>
    <w:multiLevelType w:val="hybridMultilevel"/>
    <w:tmpl w:val="47EEC280"/>
    <w:lvl w:ilvl="0" w:tplc="82321DEE">
      <w:start w:val="1"/>
      <w:numFmt w:val="bullet"/>
      <w:lvlText w:val="◻"/>
      <w:lvlJc w:val="left"/>
      <w:pPr>
        <w:ind w:left="720" w:hanging="360"/>
      </w:pPr>
      <w:rPr>
        <w:rFonts w:ascii="CordiaUPC" w:hAnsi="Cordi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D226F9"/>
    <w:multiLevelType w:val="hybridMultilevel"/>
    <w:tmpl w:val="1CC638A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3792298"/>
    <w:multiLevelType w:val="multilevel"/>
    <w:tmpl w:val="AF36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8C0042"/>
    <w:multiLevelType w:val="hybridMultilevel"/>
    <w:tmpl w:val="2BB2A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420834"/>
    <w:multiLevelType w:val="hybridMultilevel"/>
    <w:tmpl w:val="D612F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425459"/>
    <w:multiLevelType w:val="hybridMultilevel"/>
    <w:tmpl w:val="2EAE1C68"/>
    <w:lvl w:ilvl="0" w:tplc="D604D0D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6A5772"/>
    <w:multiLevelType w:val="multilevel"/>
    <w:tmpl w:val="E248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BF10FD"/>
    <w:multiLevelType w:val="hybridMultilevel"/>
    <w:tmpl w:val="AEE6593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3C05142"/>
    <w:multiLevelType w:val="multilevel"/>
    <w:tmpl w:val="43FC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926733"/>
    <w:multiLevelType w:val="hybridMultilevel"/>
    <w:tmpl w:val="9A844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451479"/>
    <w:multiLevelType w:val="hybridMultilevel"/>
    <w:tmpl w:val="27B81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D75DD3"/>
    <w:multiLevelType w:val="hybridMultilevel"/>
    <w:tmpl w:val="76D8A62C"/>
    <w:lvl w:ilvl="0" w:tplc="65EEBC9E">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A079EB"/>
    <w:multiLevelType w:val="multilevel"/>
    <w:tmpl w:val="0BDC5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A43CEB"/>
    <w:multiLevelType w:val="multilevel"/>
    <w:tmpl w:val="8C8C5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4E252C"/>
    <w:multiLevelType w:val="multilevel"/>
    <w:tmpl w:val="9418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6B429D"/>
    <w:multiLevelType w:val="hybridMultilevel"/>
    <w:tmpl w:val="63844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A20BD7"/>
    <w:multiLevelType w:val="hybridMultilevel"/>
    <w:tmpl w:val="F04A05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EFB0CFA"/>
    <w:multiLevelType w:val="hybridMultilevel"/>
    <w:tmpl w:val="CC348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674B17"/>
    <w:multiLevelType w:val="multilevel"/>
    <w:tmpl w:val="05F4C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747A59"/>
    <w:multiLevelType w:val="hybridMultilevel"/>
    <w:tmpl w:val="3940B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40294E"/>
    <w:multiLevelType w:val="multilevel"/>
    <w:tmpl w:val="AFA4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F95CE8"/>
    <w:multiLevelType w:val="hybridMultilevel"/>
    <w:tmpl w:val="DD34A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00003F"/>
    <w:multiLevelType w:val="hybridMultilevel"/>
    <w:tmpl w:val="5A1A2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8B0F14"/>
    <w:multiLevelType w:val="hybridMultilevel"/>
    <w:tmpl w:val="D422CF5E"/>
    <w:lvl w:ilvl="0" w:tplc="1E6E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16505">
    <w:abstractNumId w:val="9"/>
  </w:num>
  <w:num w:numId="2" w16cid:durableId="557514828">
    <w:abstractNumId w:val="1"/>
  </w:num>
  <w:num w:numId="3" w16cid:durableId="1039204584">
    <w:abstractNumId w:val="19"/>
  </w:num>
  <w:num w:numId="4" w16cid:durableId="1481070324">
    <w:abstractNumId w:val="0"/>
  </w:num>
  <w:num w:numId="5" w16cid:durableId="1073968388">
    <w:abstractNumId w:val="21"/>
  </w:num>
  <w:num w:numId="6" w16cid:durableId="506018893">
    <w:abstractNumId w:val="18"/>
  </w:num>
  <w:num w:numId="7" w16cid:durableId="1302417165">
    <w:abstractNumId w:val="27"/>
  </w:num>
  <w:num w:numId="8" w16cid:durableId="425349615">
    <w:abstractNumId w:val="2"/>
  </w:num>
  <w:num w:numId="9" w16cid:durableId="1006980020">
    <w:abstractNumId w:val="11"/>
  </w:num>
  <w:num w:numId="10" w16cid:durableId="1071730977">
    <w:abstractNumId w:val="7"/>
  </w:num>
  <w:num w:numId="11" w16cid:durableId="483400580">
    <w:abstractNumId w:val="23"/>
  </w:num>
  <w:num w:numId="12" w16cid:durableId="719403859">
    <w:abstractNumId w:val="5"/>
  </w:num>
  <w:num w:numId="13" w16cid:durableId="1054935339">
    <w:abstractNumId w:val="24"/>
  </w:num>
  <w:num w:numId="14" w16cid:durableId="1873884542">
    <w:abstractNumId w:val="22"/>
  </w:num>
  <w:num w:numId="15" w16cid:durableId="1879273190">
    <w:abstractNumId w:val="8"/>
  </w:num>
  <w:num w:numId="16" w16cid:durableId="726610073">
    <w:abstractNumId w:val="13"/>
  </w:num>
  <w:num w:numId="17" w16cid:durableId="1585069106">
    <w:abstractNumId w:val="4"/>
  </w:num>
  <w:num w:numId="18" w16cid:durableId="1333799630">
    <w:abstractNumId w:val="3"/>
  </w:num>
  <w:num w:numId="19" w16cid:durableId="748767239">
    <w:abstractNumId w:val="17"/>
  </w:num>
  <w:num w:numId="20" w16cid:durableId="313142801">
    <w:abstractNumId w:val="25"/>
  </w:num>
  <w:num w:numId="21" w16cid:durableId="390075971">
    <w:abstractNumId w:val="14"/>
  </w:num>
  <w:num w:numId="22" w16cid:durableId="1275867663">
    <w:abstractNumId w:val="16"/>
  </w:num>
  <w:num w:numId="23" w16cid:durableId="1623614180">
    <w:abstractNumId w:val="6"/>
  </w:num>
  <w:num w:numId="24" w16cid:durableId="1524630793">
    <w:abstractNumId w:val="20"/>
  </w:num>
  <w:num w:numId="25" w16cid:durableId="499924891">
    <w:abstractNumId w:val="10"/>
  </w:num>
  <w:num w:numId="26" w16cid:durableId="2124033996">
    <w:abstractNumId w:val="12"/>
  </w:num>
  <w:num w:numId="27" w16cid:durableId="309091383">
    <w:abstractNumId w:val="26"/>
  </w:num>
  <w:num w:numId="28" w16cid:durableId="1301761095">
    <w:abstractNumId w:val="28"/>
  </w:num>
  <w:num w:numId="29" w16cid:durableId="2590644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054"/>
    <w:rsid w:val="000215B4"/>
    <w:rsid w:val="000805A7"/>
    <w:rsid w:val="00093703"/>
    <w:rsid w:val="000B5DF5"/>
    <w:rsid w:val="000E6504"/>
    <w:rsid w:val="00167A6E"/>
    <w:rsid w:val="00175D77"/>
    <w:rsid w:val="00197280"/>
    <w:rsid w:val="001D4150"/>
    <w:rsid w:val="001D640E"/>
    <w:rsid w:val="001D7664"/>
    <w:rsid w:val="001F535C"/>
    <w:rsid w:val="001F73CB"/>
    <w:rsid w:val="002A4364"/>
    <w:rsid w:val="002A72FC"/>
    <w:rsid w:val="002F00D3"/>
    <w:rsid w:val="00325CCF"/>
    <w:rsid w:val="003413B9"/>
    <w:rsid w:val="003601D6"/>
    <w:rsid w:val="00363D80"/>
    <w:rsid w:val="0037599A"/>
    <w:rsid w:val="0039774A"/>
    <w:rsid w:val="003A3EE8"/>
    <w:rsid w:val="004259F8"/>
    <w:rsid w:val="004464F1"/>
    <w:rsid w:val="00482D09"/>
    <w:rsid w:val="004A1030"/>
    <w:rsid w:val="004B6686"/>
    <w:rsid w:val="004D4D4B"/>
    <w:rsid w:val="004E1E3F"/>
    <w:rsid w:val="005041DC"/>
    <w:rsid w:val="00517321"/>
    <w:rsid w:val="00517975"/>
    <w:rsid w:val="00571644"/>
    <w:rsid w:val="00620303"/>
    <w:rsid w:val="006219DD"/>
    <w:rsid w:val="0065311D"/>
    <w:rsid w:val="00682888"/>
    <w:rsid w:val="006A4131"/>
    <w:rsid w:val="007331CC"/>
    <w:rsid w:val="00760000"/>
    <w:rsid w:val="00780A84"/>
    <w:rsid w:val="00790E4C"/>
    <w:rsid w:val="007D25EB"/>
    <w:rsid w:val="007E0F0D"/>
    <w:rsid w:val="007F0C8F"/>
    <w:rsid w:val="00817502"/>
    <w:rsid w:val="00833CAD"/>
    <w:rsid w:val="00843F38"/>
    <w:rsid w:val="008558AB"/>
    <w:rsid w:val="00894E9E"/>
    <w:rsid w:val="008B5DFE"/>
    <w:rsid w:val="009143D7"/>
    <w:rsid w:val="00933A33"/>
    <w:rsid w:val="00957264"/>
    <w:rsid w:val="00957712"/>
    <w:rsid w:val="0098577D"/>
    <w:rsid w:val="00997F53"/>
    <w:rsid w:val="009D260F"/>
    <w:rsid w:val="009E22CD"/>
    <w:rsid w:val="00A12DE8"/>
    <w:rsid w:val="00AD2125"/>
    <w:rsid w:val="00B8119D"/>
    <w:rsid w:val="00BA1F62"/>
    <w:rsid w:val="00BA5163"/>
    <w:rsid w:val="00BC7B25"/>
    <w:rsid w:val="00C114DE"/>
    <w:rsid w:val="00C15AB6"/>
    <w:rsid w:val="00C61054"/>
    <w:rsid w:val="00C668FB"/>
    <w:rsid w:val="00C66E2B"/>
    <w:rsid w:val="00CF655C"/>
    <w:rsid w:val="00D21C10"/>
    <w:rsid w:val="00D470B8"/>
    <w:rsid w:val="00D74B17"/>
    <w:rsid w:val="00D93810"/>
    <w:rsid w:val="00DC1070"/>
    <w:rsid w:val="00DF4513"/>
    <w:rsid w:val="00DF65F0"/>
    <w:rsid w:val="00E31C6B"/>
    <w:rsid w:val="00E65CA2"/>
    <w:rsid w:val="00E70DEA"/>
    <w:rsid w:val="00E71634"/>
    <w:rsid w:val="00ED375A"/>
    <w:rsid w:val="00EE0C56"/>
    <w:rsid w:val="00F23F85"/>
    <w:rsid w:val="00F30DCE"/>
    <w:rsid w:val="00F3359C"/>
    <w:rsid w:val="00F40902"/>
    <w:rsid w:val="00F573BC"/>
    <w:rsid w:val="00F87238"/>
    <w:rsid w:val="00FD0CA5"/>
    <w:rsid w:val="00FD5217"/>
    <w:rsid w:val="00FE07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AB9CC"/>
  <w15:chartTrackingRefBased/>
  <w15:docId w15:val="{9F0B1F71-71BA-416D-8CB0-68697FBB4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14DE"/>
    <w:pPr>
      <w:bidi/>
    </w:pPr>
  </w:style>
  <w:style w:type="paragraph" w:styleId="1">
    <w:name w:val="heading 1"/>
    <w:basedOn w:val="a"/>
    <w:next w:val="a"/>
    <w:link w:val="1Char"/>
    <w:uiPriority w:val="9"/>
    <w:qFormat/>
    <w:rsid w:val="00C610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610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C6105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6105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6105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6105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6105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6105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6105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6105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6105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C6105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6105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61054"/>
    <w:rPr>
      <w:rFonts w:eastAsiaTheme="majorEastAsia" w:cstheme="majorBidi"/>
      <w:color w:val="0F4761" w:themeColor="accent1" w:themeShade="BF"/>
    </w:rPr>
  </w:style>
  <w:style w:type="character" w:customStyle="1" w:styleId="6Char">
    <w:name w:val="عنوان 6 Char"/>
    <w:basedOn w:val="a0"/>
    <w:link w:val="6"/>
    <w:uiPriority w:val="9"/>
    <w:semiHidden/>
    <w:rsid w:val="00C61054"/>
    <w:rPr>
      <w:rFonts w:eastAsiaTheme="majorEastAsia" w:cstheme="majorBidi"/>
      <w:i/>
      <w:iCs/>
      <w:color w:val="595959" w:themeColor="text1" w:themeTint="A6"/>
    </w:rPr>
  </w:style>
  <w:style w:type="character" w:customStyle="1" w:styleId="7Char">
    <w:name w:val="عنوان 7 Char"/>
    <w:basedOn w:val="a0"/>
    <w:link w:val="7"/>
    <w:uiPriority w:val="9"/>
    <w:semiHidden/>
    <w:rsid w:val="00C61054"/>
    <w:rPr>
      <w:rFonts w:eastAsiaTheme="majorEastAsia" w:cstheme="majorBidi"/>
      <w:color w:val="595959" w:themeColor="text1" w:themeTint="A6"/>
    </w:rPr>
  </w:style>
  <w:style w:type="character" w:customStyle="1" w:styleId="8Char">
    <w:name w:val="عنوان 8 Char"/>
    <w:basedOn w:val="a0"/>
    <w:link w:val="8"/>
    <w:uiPriority w:val="9"/>
    <w:semiHidden/>
    <w:rsid w:val="00C61054"/>
    <w:rPr>
      <w:rFonts w:eastAsiaTheme="majorEastAsia" w:cstheme="majorBidi"/>
      <w:i/>
      <w:iCs/>
      <w:color w:val="272727" w:themeColor="text1" w:themeTint="D8"/>
    </w:rPr>
  </w:style>
  <w:style w:type="character" w:customStyle="1" w:styleId="9Char">
    <w:name w:val="عنوان 9 Char"/>
    <w:basedOn w:val="a0"/>
    <w:link w:val="9"/>
    <w:uiPriority w:val="9"/>
    <w:semiHidden/>
    <w:rsid w:val="00C61054"/>
    <w:rPr>
      <w:rFonts w:eastAsiaTheme="majorEastAsia" w:cstheme="majorBidi"/>
      <w:color w:val="272727" w:themeColor="text1" w:themeTint="D8"/>
    </w:rPr>
  </w:style>
  <w:style w:type="paragraph" w:styleId="a3">
    <w:name w:val="Title"/>
    <w:basedOn w:val="a"/>
    <w:next w:val="a"/>
    <w:link w:val="Char"/>
    <w:uiPriority w:val="10"/>
    <w:qFormat/>
    <w:rsid w:val="00C610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6105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6105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6105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61054"/>
    <w:pPr>
      <w:spacing w:before="160"/>
      <w:jc w:val="center"/>
    </w:pPr>
    <w:rPr>
      <w:i/>
      <w:iCs/>
      <w:color w:val="404040" w:themeColor="text1" w:themeTint="BF"/>
    </w:rPr>
  </w:style>
  <w:style w:type="character" w:customStyle="1" w:styleId="Char1">
    <w:name w:val="اقتباس Char"/>
    <w:basedOn w:val="a0"/>
    <w:link w:val="a5"/>
    <w:uiPriority w:val="29"/>
    <w:rsid w:val="00C61054"/>
    <w:rPr>
      <w:i/>
      <w:iCs/>
      <w:color w:val="404040" w:themeColor="text1" w:themeTint="BF"/>
    </w:rPr>
  </w:style>
  <w:style w:type="paragraph" w:styleId="a6">
    <w:name w:val="List Paragraph"/>
    <w:basedOn w:val="a"/>
    <w:uiPriority w:val="34"/>
    <w:qFormat/>
    <w:rsid w:val="00C61054"/>
    <w:pPr>
      <w:ind w:left="720"/>
      <w:contextualSpacing/>
    </w:pPr>
  </w:style>
  <w:style w:type="character" w:styleId="a7">
    <w:name w:val="Intense Emphasis"/>
    <w:basedOn w:val="a0"/>
    <w:uiPriority w:val="21"/>
    <w:qFormat/>
    <w:rsid w:val="00C61054"/>
    <w:rPr>
      <w:i/>
      <w:iCs/>
      <w:color w:val="0F4761" w:themeColor="accent1" w:themeShade="BF"/>
    </w:rPr>
  </w:style>
  <w:style w:type="paragraph" w:styleId="a8">
    <w:name w:val="Intense Quote"/>
    <w:basedOn w:val="a"/>
    <w:next w:val="a"/>
    <w:link w:val="Char2"/>
    <w:uiPriority w:val="30"/>
    <w:qFormat/>
    <w:rsid w:val="00C610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61054"/>
    <w:rPr>
      <w:i/>
      <w:iCs/>
      <w:color w:val="0F4761" w:themeColor="accent1" w:themeShade="BF"/>
    </w:rPr>
  </w:style>
  <w:style w:type="character" w:styleId="a9">
    <w:name w:val="Intense Reference"/>
    <w:basedOn w:val="a0"/>
    <w:uiPriority w:val="32"/>
    <w:qFormat/>
    <w:rsid w:val="00C61054"/>
    <w:rPr>
      <w:b/>
      <w:bCs/>
      <w:smallCaps/>
      <w:color w:val="0F4761" w:themeColor="accent1" w:themeShade="BF"/>
      <w:spacing w:val="5"/>
    </w:rPr>
  </w:style>
  <w:style w:type="paragraph" w:styleId="aa">
    <w:name w:val="header"/>
    <w:basedOn w:val="a"/>
    <w:link w:val="Char3"/>
    <w:uiPriority w:val="99"/>
    <w:unhideWhenUsed/>
    <w:rsid w:val="00F3359C"/>
    <w:pPr>
      <w:tabs>
        <w:tab w:val="center" w:pos="4153"/>
        <w:tab w:val="right" w:pos="8306"/>
      </w:tabs>
      <w:spacing w:after="0" w:line="240" w:lineRule="auto"/>
    </w:pPr>
  </w:style>
  <w:style w:type="character" w:customStyle="1" w:styleId="Char3">
    <w:name w:val="رأس الصفحة Char"/>
    <w:basedOn w:val="a0"/>
    <w:link w:val="aa"/>
    <w:uiPriority w:val="99"/>
    <w:rsid w:val="00F3359C"/>
  </w:style>
  <w:style w:type="paragraph" w:styleId="ab">
    <w:name w:val="footer"/>
    <w:basedOn w:val="a"/>
    <w:link w:val="Char4"/>
    <w:uiPriority w:val="99"/>
    <w:unhideWhenUsed/>
    <w:rsid w:val="00F3359C"/>
    <w:pPr>
      <w:tabs>
        <w:tab w:val="center" w:pos="4153"/>
        <w:tab w:val="right" w:pos="8306"/>
      </w:tabs>
      <w:spacing w:after="0" w:line="240" w:lineRule="auto"/>
    </w:pPr>
  </w:style>
  <w:style w:type="character" w:customStyle="1" w:styleId="Char4">
    <w:name w:val="تذييل الصفحة Char"/>
    <w:basedOn w:val="a0"/>
    <w:link w:val="ab"/>
    <w:uiPriority w:val="99"/>
    <w:rsid w:val="00F3359C"/>
  </w:style>
  <w:style w:type="paragraph" w:styleId="ac">
    <w:name w:val="Normal (Web)"/>
    <w:basedOn w:val="a"/>
    <w:uiPriority w:val="99"/>
    <w:semiHidden/>
    <w:unhideWhenUsed/>
    <w:rsid w:val="00517321"/>
    <w:rPr>
      <w:rFonts w:ascii="Times New Roman" w:hAnsi="Times New Roman" w:cs="Times New Roman"/>
      <w:sz w:val="24"/>
      <w:szCs w:val="24"/>
    </w:rPr>
  </w:style>
  <w:style w:type="character" w:styleId="ad">
    <w:name w:val="Emphasis"/>
    <w:basedOn w:val="a0"/>
    <w:uiPriority w:val="20"/>
    <w:qFormat/>
    <w:rsid w:val="009143D7"/>
    <w:rPr>
      <w:i/>
      <w:iCs/>
    </w:rPr>
  </w:style>
  <w:style w:type="character" w:styleId="ae">
    <w:name w:val="Strong"/>
    <w:basedOn w:val="a0"/>
    <w:uiPriority w:val="22"/>
    <w:qFormat/>
    <w:rsid w:val="00BC7B25"/>
    <w:rPr>
      <w:b/>
      <w:bCs/>
    </w:rPr>
  </w:style>
  <w:style w:type="table" w:styleId="af">
    <w:name w:val="Table Grid"/>
    <w:basedOn w:val="a1"/>
    <w:uiPriority w:val="39"/>
    <w:rsid w:val="00482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Pages>
  <Words>5738</Words>
  <Characters>32709</Characters>
  <Application>Microsoft Office Word</Application>
  <DocSecurity>0</DocSecurity>
  <Lines>272</Lines>
  <Paragraphs>76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af ..</cp:lastModifiedBy>
  <cp:revision>9</cp:revision>
  <cp:lastPrinted>2025-11-03T19:56:00Z</cp:lastPrinted>
  <dcterms:created xsi:type="dcterms:W3CDTF">2025-11-29T10:24:00Z</dcterms:created>
  <dcterms:modified xsi:type="dcterms:W3CDTF">2026-03-26T11:08:00Z</dcterms:modified>
</cp:coreProperties>
</file>