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8E15E6" w14:textId="360A002B" w:rsidR="004844C1" w:rsidRPr="009162C3" w:rsidRDefault="009162C3" w:rsidP="009162C3">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r w:rsidRPr="009162C3">
        <w:rPr>
          <w:rFonts w:ascii="Sakkal Majalla" w:hAnsi="Sakkal Majalla" w:cs="Sakkal Majalla"/>
          <w:noProof/>
          <w:color w:val="000000" w:themeColor="text1"/>
          <w:sz w:val="28"/>
          <w:szCs w:val="28"/>
        </w:rPr>
        <w:drawing>
          <wp:anchor distT="0" distB="0" distL="114300" distR="114300" simplePos="0" relativeHeight="251655680" behindDoc="0" locked="0" layoutInCell="1" allowOverlap="1" wp14:anchorId="4117FFF0" wp14:editId="58F7271A">
            <wp:simplePos x="0" y="0"/>
            <wp:positionH relativeFrom="margin">
              <wp:posOffset>-47625</wp:posOffset>
            </wp:positionH>
            <wp:positionV relativeFrom="margin">
              <wp:posOffset>-266700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sidRPr="009162C3">
        <w:rPr>
          <w:rFonts w:ascii="Sakkal Majalla" w:hAnsi="Sakkal Majalla" w:cs="Sakkal Majalla"/>
          <w:b/>
          <w:bCs/>
          <w:color w:val="000000" w:themeColor="text1"/>
          <w:sz w:val="32"/>
          <w:szCs w:val="32"/>
          <w:rtl/>
          <w:lang w:bidi="ar-EG"/>
        </w:rPr>
        <w:t xml:space="preserve"> </w:t>
      </w:r>
      <w:r w:rsidR="009125CE" w:rsidRPr="009162C3">
        <w:rPr>
          <w:rFonts w:ascii="Sakkal Majalla" w:hAnsi="Sakkal Majalla" w:cs="Sakkal Majalla"/>
          <w:b/>
          <w:bCs/>
          <w:color w:val="000000" w:themeColor="text1"/>
          <w:sz w:val="32"/>
          <w:szCs w:val="32"/>
          <w:rtl/>
          <w:lang w:bidi="ar-EG"/>
        </w:rPr>
        <w:t>جامعة ميد</w:t>
      </w:r>
      <w:r w:rsidR="00E60D01">
        <w:rPr>
          <w:rFonts w:ascii="Sakkal Majalla" w:hAnsi="Sakkal Majalla" w:cs="Sakkal Majalla" w:hint="cs"/>
          <w:b/>
          <w:bCs/>
          <w:color w:val="000000" w:themeColor="text1"/>
          <w:sz w:val="32"/>
          <w:szCs w:val="32"/>
          <w:rtl/>
          <w:lang w:bidi="ar-EG"/>
        </w:rPr>
        <w:t xml:space="preserve"> </w:t>
      </w:r>
      <w:r w:rsidR="009125CE" w:rsidRPr="009162C3">
        <w:rPr>
          <w:rFonts w:ascii="Sakkal Majalla" w:hAnsi="Sakkal Majalla" w:cs="Sakkal Majalla"/>
          <w:b/>
          <w:bCs/>
          <w:color w:val="000000" w:themeColor="text1"/>
          <w:sz w:val="32"/>
          <w:szCs w:val="32"/>
          <w:rtl/>
          <w:lang w:bidi="ar-EG"/>
        </w:rPr>
        <w:t>أوشن</w:t>
      </w:r>
    </w:p>
    <w:p w14:paraId="1E957002" w14:textId="7E978DAE" w:rsidR="00F546CE" w:rsidRPr="009162C3" w:rsidRDefault="00D83DF8" w:rsidP="009162C3">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bookmarkStart w:id="0" w:name="_Hlk172555450"/>
      <w:bookmarkEnd w:id="0"/>
      <w:r w:rsidRPr="009162C3">
        <w:rPr>
          <w:rFonts w:ascii="Sakkal Majalla" w:hAnsi="Sakkal Majalla" w:cs="Sakkal Majalla"/>
          <w:b/>
          <w:bCs/>
          <w:color w:val="000000" w:themeColor="text1"/>
          <w:sz w:val="32"/>
          <w:szCs w:val="32"/>
          <w:rtl/>
          <w:lang w:bidi="ar-EG"/>
        </w:rPr>
        <w:t xml:space="preserve">  </w:t>
      </w:r>
      <w:r w:rsidR="00132A3E" w:rsidRPr="009162C3">
        <w:rPr>
          <w:rFonts w:ascii="Sakkal Majalla" w:hAnsi="Sakkal Majalla" w:cs="Sakkal Majalla"/>
          <w:b/>
          <w:bCs/>
          <w:color w:val="000000" w:themeColor="text1"/>
          <w:sz w:val="32"/>
          <w:szCs w:val="32"/>
          <w:rtl/>
          <w:lang w:bidi="ar-EG"/>
        </w:rPr>
        <w:t xml:space="preserve"> </w:t>
      </w:r>
      <w:r w:rsidR="009125CE" w:rsidRPr="009162C3">
        <w:rPr>
          <w:rFonts w:ascii="Sakkal Majalla" w:hAnsi="Sakkal Majalla" w:cs="Sakkal Majalla"/>
          <w:b/>
          <w:bCs/>
          <w:color w:val="000000" w:themeColor="text1"/>
          <w:sz w:val="32"/>
          <w:szCs w:val="32"/>
          <w:rtl/>
          <w:lang w:bidi="ar-EG"/>
        </w:rPr>
        <w:t>كلية الإدارة</w:t>
      </w:r>
    </w:p>
    <w:p w14:paraId="2B02F98B" w14:textId="202F4FBC" w:rsidR="00E904C6" w:rsidRPr="009162C3" w:rsidRDefault="009125CE" w:rsidP="009162C3">
      <w:pPr>
        <w:tabs>
          <w:tab w:val="left" w:pos="1905"/>
        </w:tabs>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9162C3">
        <w:rPr>
          <w:rFonts w:ascii="Sakkal Majalla" w:hAnsi="Sakkal Majalla" w:cs="Sakkal Majalla"/>
          <w:b/>
          <w:bCs/>
          <w:color w:val="000000" w:themeColor="text1"/>
          <w:sz w:val="32"/>
          <w:szCs w:val="32"/>
          <w:rtl/>
          <w:lang w:bidi="ar-EG"/>
        </w:rPr>
        <w:t>تخصص</w:t>
      </w:r>
      <w:r w:rsidR="00FA01B6" w:rsidRPr="009162C3">
        <w:rPr>
          <w:rFonts w:ascii="Sakkal Majalla" w:hAnsi="Sakkal Majalla" w:cs="Sakkal Majalla"/>
          <w:b/>
          <w:bCs/>
          <w:color w:val="000000" w:themeColor="text1"/>
          <w:sz w:val="32"/>
          <w:szCs w:val="32"/>
          <w:rtl/>
          <w:lang w:bidi="ar-EG"/>
        </w:rPr>
        <w:t xml:space="preserve"> </w:t>
      </w:r>
      <w:r w:rsidR="00C434CC" w:rsidRPr="009162C3">
        <w:rPr>
          <w:rFonts w:ascii="Sakkal Majalla" w:hAnsi="Sakkal Majalla" w:cs="Sakkal Majalla"/>
          <w:b/>
          <w:bCs/>
          <w:color w:val="000000" w:themeColor="text1"/>
          <w:sz w:val="32"/>
          <w:szCs w:val="32"/>
          <w:rtl/>
          <w:lang w:bidi="ar-EG"/>
        </w:rPr>
        <w:t xml:space="preserve">إدارة </w:t>
      </w:r>
      <w:r w:rsidR="00D63887" w:rsidRPr="009162C3">
        <w:rPr>
          <w:rFonts w:ascii="Sakkal Majalla" w:hAnsi="Sakkal Majalla" w:cs="Sakkal Majalla"/>
          <w:b/>
          <w:bCs/>
          <w:color w:val="000000" w:themeColor="text1"/>
          <w:sz w:val="32"/>
          <w:szCs w:val="32"/>
          <w:rtl/>
          <w:lang w:bidi="ar-EG"/>
        </w:rPr>
        <w:t>مخاطر</w:t>
      </w:r>
    </w:p>
    <w:p w14:paraId="2FF6D19D" w14:textId="338655D6" w:rsidR="00757436" w:rsidRPr="009162C3" w:rsidRDefault="00757436"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51E54BFB" w14:textId="62D3E63C" w:rsidR="00D60DC7" w:rsidRPr="009162C3" w:rsidRDefault="00D60DC7" w:rsidP="009162C3">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bookmarkStart w:id="1" w:name="_Hlk191578478"/>
      <w:r w:rsidRPr="009162C3">
        <w:rPr>
          <w:rFonts w:ascii="Sakkal Majalla" w:hAnsi="Sakkal Majalla" w:cs="Sakkal Majalla"/>
          <w:b/>
          <w:bCs/>
          <w:color w:val="000000" w:themeColor="text1"/>
          <w:sz w:val="40"/>
          <w:szCs w:val="40"/>
          <w:rtl/>
          <w:lang w:bidi="ar-EG"/>
        </w:rPr>
        <w:t>استخدام إطار الصيانة القائم علي المخاطر لتحديد أولويات الأجهزة الطبية</w:t>
      </w:r>
      <w:r w:rsidR="00D63887" w:rsidRPr="009162C3">
        <w:rPr>
          <w:rFonts w:ascii="Sakkal Majalla" w:hAnsi="Sakkal Majalla" w:cs="Sakkal Majalla"/>
          <w:b/>
          <w:bCs/>
          <w:color w:val="000000" w:themeColor="text1"/>
          <w:sz w:val="40"/>
          <w:szCs w:val="40"/>
          <w:rtl/>
          <w:lang w:bidi="ar-EG"/>
        </w:rPr>
        <w:t xml:space="preserve"> :</w:t>
      </w:r>
      <w:r w:rsidRPr="009162C3">
        <w:rPr>
          <w:rFonts w:ascii="Sakkal Majalla" w:hAnsi="Sakkal Majalla" w:cs="Sakkal Majalla"/>
          <w:b/>
          <w:bCs/>
          <w:color w:val="000000" w:themeColor="text1"/>
          <w:sz w:val="40"/>
          <w:szCs w:val="40"/>
          <w:rtl/>
          <w:lang w:bidi="ar-EG"/>
        </w:rPr>
        <w:t xml:space="preserve"> دراسة تطبيقية </w:t>
      </w:r>
      <w:r w:rsidR="00791DE7" w:rsidRPr="009162C3">
        <w:rPr>
          <w:rFonts w:ascii="Sakkal Majalla" w:hAnsi="Sakkal Majalla" w:cs="Sakkal Majalla"/>
          <w:b/>
          <w:bCs/>
          <w:color w:val="000000" w:themeColor="text1"/>
          <w:sz w:val="40"/>
          <w:szCs w:val="40"/>
          <w:rtl/>
          <w:lang w:bidi="ar-EG"/>
        </w:rPr>
        <w:t>في</w:t>
      </w:r>
      <w:r w:rsidRPr="009162C3">
        <w:rPr>
          <w:rFonts w:ascii="Sakkal Majalla" w:hAnsi="Sakkal Majalla" w:cs="Sakkal Majalla"/>
          <w:b/>
          <w:bCs/>
          <w:color w:val="000000" w:themeColor="text1"/>
          <w:sz w:val="40"/>
          <w:szCs w:val="40"/>
          <w:rtl/>
          <w:lang w:bidi="ar-EG"/>
        </w:rPr>
        <w:t xml:space="preserve"> مستشفى الملك خالد الجامعي</w:t>
      </w:r>
    </w:p>
    <w:bookmarkEnd w:id="1"/>
    <w:p w14:paraId="518FB84E" w14:textId="64A0BCD7" w:rsidR="00132A3E" w:rsidRPr="009162C3" w:rsidRDefault="00132A3E" w:rsidP="009162C3">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9162C3">
        <w:rPr>
          <w:rFonts w:ascii="Sakkal Majalla" w:hAnsi="Sakkal Majalla" w:cs="Sakkal Majalla"/>
          <w:b/>
          <w:bCs/>
          <w:color w:val="000000" w:themeColor="text1"/>
          <w:sz w:val="36"/>
          <w:szCs w:val="36"/>
          <w:rtl/>
          <w:lang w:bidi="ar-EG"/>
        </w:rPr>
        <w:t>إعداد/</w:t>
      </w:r>
    </w:p>
    <w:p w14:paraId="43D45A0A" w14:textId="3478C5B0" w:rsidR="00132A3E" w:rsidRPr="009162C3" w:rsidRDefault="003C21BB" w:rsidP="009162C3">
      <w:pPr>
        <w:spacing w:before="100" w:beforeAutospacing="1" w:after="100" w:afterAutospacing="1" w:line="360" w:lineRule="auto"/>
        <w:ind w:hanging="2"/>
        <w:jc w:val="center"/>
        <w:rPr>
          <w:rFonts w:ascii="Sakkal Majalla" w:hAnsi="Sakkal Majalla" w:cs="Sakkal Majalla" w:hint="cs"/>
          <w:b/>
          <w:bCs/>
          <w:color w:val="000000" w:themeColor="text1"/>
          <w:sz w:val="36"/>
          <w:szCs w:val="36"/>
          <w:rtl/>
        </w:rPr>
      </w:pPr>
      <w:r>
        <w:rPr>
          <w:rFonts w:ascii="Sakkal Majalla" w:hAnsi="Sakkal Majalla" w:cs="Sakkal Majalla" w:hint="cs"/>
          <w:b/>
          <w:bCs/>
          <w:color w:val="000000" w:themeColor="text1"/>
          <w:sz w:val="36"/>
          <w:szCs w:val="36"/>
          <w:rtl/>
        </w:rPr>
        <w:t>نايف بن أحمد الدويسي</w:t>
      </w:r>
    </w:p>
    <w:p w14:paraId="5F4EE2DE" w14:textId="1A92484F" w:rsidR="009125CE" w:rsidRPr="009162C3" w:rsidRDefault="009125CE" w:rsidP="009162C3">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9162C3">
        <w:rPr>
          <w:rFonts w:ascii="Sakkal Majalla" w:hAnsi="Sakkal Majalla" w:cs="Sakkal Majalla"/>
          <w:b/>
          <w:bCs/>
          <w:color w:val="000000" w:themeColor="text1"/>
          <w:sz w:val="36"/>
          <w:szCs w:val="36"/>
          <w:rtl/>
          <w:lang w:bidi="ar-EG"/>
        </w:rPr>
        <w:t>إشراف/</w:t>
      </w:r>
    </w:p>
    <w:p w14:paraId="3FF70446" w14:textId="45451DF5" w:rsidR="00132A3E" w:rsidRDefault="00013719" w:rsidP="00013719">
      <w:pPr>
        <w:spacing w:before="100" w:beforeAutospacing="1" w:after="100" w:afterAutospacing="1" w:line="360" w:lineRule="auto"/>
        <w:ind w:hanging="2"/>
        <w:jc w:val="center"/>
        <w:rPr>
          <w:rFonts w:ascii="Sakkal Majalla" w:hAnsi="Sakkal Majalla" w:cs="Sakkal Majalla"/>
          <w:b/>
          <w:bCs/>
          <w:color w:val="000000" w:themeColor="text1"/>
          <w:sz w:val="36"/>
          <w:szCs w:val="36"/>
          <w:rtl/>
        </w:rPr>
      </w:pPr>
      <w:r w:rsidRPr="00013719">
        <w:rPr>
          <w:rFonts w:ascii="Sakkal Majalla" w:hAnsi="Sakkal Majalla" w:cs="Sakkal Majalla"/>
          <w:b/>
          <w:bCs/>
          <w:color w:val="000000" w:themeColor="text1"/>
          <w:sz w:val="36"/>
          <w:szCs w:val="36"/>
          <w:rtl/>
        </w:rPr>
        <w:t>أ.د. الفيصل عبدالحميد محمد</w:t>
      </w:r>
    </w:p>
    <w:p w14:paraId="76F2753A" w14:textId="50DB619E" w:rsidR="00013719" w:rsidRPr="009162C3" w:rsidRDefault="00013719" w:rsidP="00013719">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013719">
        <w:rPr>
          <w:rFonts w:ascii="Sakkal Majalla" w:hAnsi="Sakkal Majalla" w:cs="Sakkal Majalla"/>
          <w:b/>
          <w:bCs/>
          <w:color w:val="000000" w:themeColor="text1"/>
          <w:sz w:val="36"/>
          <w:szCs w:val="36"/>
          <w:rtl/>
        </w:rPr>
        <w:t>أ.د. فايز علي جراد</w:t>
      </w:r>
    </w:p>
    <w:p w14:paraId="14480418" w14:textId="78A6C3AC" w:rsidR="009125CE" w:rsidRPr="009162C3" w:rsidRDefault="009125CE" w:rsidP="009162C3">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9162C3">
        <w:rPr>
          <w:rFonts w:ascii="Sakkal Majalla" w:hAnsi="Sakkal Majalla" w:cs="Sakkal Majalla"/>
          <w:b/>
          <w:bCs/>
          <w:color w:val="000000" w:themeColor="text1"/>
          <w:sz w:val="36"/>
          <w:szCs w:val="36"/>
          <w:rtl/>
          <w:lang w:bidi="ar-EG"/>
        </w:rPr>
        <w:t>العام الدراسي:</w:t>
      </w:r>
    </w:p>
    <w:p w14:paraId="32C160F9" w14:textId="2A8F2653" w:rsidR="00AE0045" w:rsidRPr="009162C3" w:rsidRDefault="009162C3" w:rsidP="009162C3">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bookmarkStart w:id="2" w:name="_Toc172397776"/>
      <w:bookmarkStart w:id="3" w:name="_Toc172746089"/>
      <w:bookmarkStart w:id="4" w:name="_Toc179741527"/>
      <w:bookmarkStart w:id="5" w:name="_Toc180064763"/>
      <w:r w:rsidRPr="009162C3">
        <w:rPr>
          <w:rFonts w:ascii="Sakkal Majalla" w:hAnsi="Sakkal Majalla" w:cs="Sakkal Majalla" w:hint="cs"/>
          <w:b/>
          <w:bCs/>
          <w:color w:val="000000" w:themeColor="text1"/>
          <w:sz w:val="36"/>
          <w:szCs w:val="36"/>
          <w:rtl/>
          <w:lang w:bidi="ar-EG"/>
        </w:rPr>
        <w:t xml:space="preserve">1446 </w:t>
      </w:r>
      <w:r w:rsidRPr="009162C3">
        <w:rPr>
          <w:rFonts w:ascii="Sakkal Majalla" w:hAnsi="Sakkal Majalla" w:cs="Sakkal Majalla"/>
          <w:b/>
          <w:bCs/>
          <w:color w:val="000000" w:themeColor="text1"/>
          <w:sz w:val="36"/>
          <w:szCs w:val="36"/>
          <w:rtl/>
          <w:lang w:bidi="ar-EG"/>
        </w:rPr>
        <w:t>–</w:t>
      </w:r>
      <w:r w:rsidRPr="009162C3">
        <w:rPr>
          <w:rFonts w:ascii="Sakkal Majalla" w:hAnsi="Sakkal Majalla" w:cs="Sakkal Majalla" w:hint="cs"/>
          <w:b/>
          <w:bCs/>
          <w:color w:val="000000" w:themeColor="text1"/>
          <w:sz w:val="36"/>
          <w:szCs w:val="36"/>
          <w:rtl/>
          <w:lang w:bidi="ar-EG"/>
        </w:rPr>
        <w:t xml:space="preserve"> 202</w:t>
      </w:r>
      <w:r w:rsidR="0079626F">
        <w:rPr>
          <w:rFonts w:ascii="Sakkal Majalla" w:hAnsi="Sakkal Majalla" w:cs="Sakkal Majalla" w:hint="cs"/>
          <w:b/>
          <w:bCs/>
          <w:color w:val="000000" w:themeColor="text1"/>
          <w:sz w:val="36"/>
          <w:szCs w:val="36"/>
          <w:rtl/>
          <w:lang w:bidi="ar-EG"/>
        </w:rPr>
        <w:t>5</w:t>
      </w:r>
      <w:r w:rsidRPr="009162C3">
        <w:rPr>
          <w:rFonts w:ascii="Sakkal Majalla" w:hAnsi="Sakkal Majalla" w:cs="Sakkal Majalla" w:hint="cs"/>
          <w:b/>
          <w:bCs/>
          <w:color w:val="000000" w:themeColor="text1"/>
          <w:sz w:val="36"/>
          <w:szCs w:val="36"/>
          <w:rtl/>
          <w:lang w:bidi="ar-EG"/>
        </w:rPr>
        <w:t xml:space="preserve"> </w:t>
      </w:r>
    </w:p>
    <w:p w14:paraId="439A03FC" w14:textId="77777777" w:rsidR="009162C3" w:rsidRPr="009162C3" w:rsidRDefault="009162C3" w:rsidP="00564379">
      <w:pPr>
        <w:spacing w:before="100" w:beforeAutospacing="1" w:after="100" w:afterAutospacing="1" w:line="360" w:lineRule="auto"/>
        <w:ind w:firstLine="720"/>
        <w:jc w:val="center"/>
        <w:rPr>
          <w:rFonts w:ascii="Sakkal Majalla" w:hAnsi="Sakkal Majalla" w:cs="Sakkal Majalla"/>
          <w:color w:val="000000" w:themeColor="text1"/>
          <w:sz w:val="28"/>
          <w:szCs w:val="28"/>
          <w:rtl/>
          <w:lang w:bidi="ar-EG"/>
        </w:rPr>
        <w:sectPr w:rsidR="009162C3" w:rsidRPr="009162C3" w:rsidSect="009162C3">
          <w:type w:val="continuous"/>
          <w:pgSz w:w="11906" w:h="16838" w:code="9"/>
          <w:pgMar w:top="1440" w:right="1985" w:bottom="1440" w:left="1418" w:header="720" w:footer="720" w:gutter="567"/>
          <w:pgNumType w:fmt="arabicAbjad" w:start="1"/>
          <w:cols w:space="708"/>
          <w:bidi/>
          <w:rtlGutter/>
          <w:docGrid w:linePitch="360"/>
        </w:sectPr>
      </w:pPr>
    </w:p>
    <w:p w14:paraId="224BD046" w14:textId="2C32F550" w:rsidR="009162C3" w:rsidRPr="009162C3" w:rsidRDefault="009162C3" w:rsidP="009162C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 w:name="_Toc191578895"/>
      <w:bookmarkStart w:id="7" w:name="_Toc172397777"/>
      <w:bookmarkStart w:id="8" w:name="_Toc172746090"/>
      <w:bookmarkStart w:id="9" w:name="_Toc179741528"/>
      <w:bookmarkStart w:id="10" w:name="_Toc180064764"/>
      <w:bookmarkEnd w:id="2"/>
      <w:bookmarkEnd w:id="3"/>
      <w:bookmarkEnd w:id="4"/>
      <w:bookmarkEnd w:id="5"/>
      <w:r w:rsidRPr="009162C3">
        <w:rPr>
          <w:rFonts w:ascii="Sakkal Majalla" w:hAnsi="Sakkal Majalla" w:cs="Sakkal Majalla" w:hint="cs"/>
          <w:b/>
          <w:bCs/>
          <w:color w:val="000000" w:themeColor="text1"/>
          <w:sz w:val="40"/>
          <w:szCs w:val="40"/>
          <w:rtl/>
        </w:rPr>
        <w:lastRenderedPageBreak/>
        <w:t>الفصل الأول: الإطار العام للدراسة</w:t>
      </w:r>
      <w:bookmarkEnd w:id="6"/>
      <w:r w:rsidRPr="009162C3">
        <w:rPr>
          <w:rFonts w:ascii="Sakkal Majalla" w:hAnsi="Sakkal Majalla" w:cs="Sakkal Majalla" w:hint="cs"/>
          <w:b/>
          <w:bCs/>
          <w:color w:val="000000" w:themeColor="text1"/>
          <w:sz w:val="40"/>
          <w:szCs w:val="40"/>
          <w:rtl/>
        </w:rPr>
        <w:t xml:space="preserve"> </w:t>
      </w:r>
    </w:p>
    <w:p w14:paraId="7BE33E27" w14:textId="75933616" w:rsidR="009162C3" w:rsidRPr="009162C3" w:rsidRDefault="009162C3" w:rsidP="009162C3">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1" w:name="_Toc191578896"/>
      <w:r w:rsidRPr="009162C3">
        <w:rPr>
          <w:rFonts w:ascii="Sakkal Majalla" w:hAnsi="Sakkal Majalla" w:cs="Sakkal Majalla" w:hint="cs"/>
          <w:b/>
          <w:bCs/>
          <w:color w:val="000000" w:themeColor="text1"/>
          <w:sz w:val="36"/>
          <w:szCs w:val="36"/>
          <w:rtl/>
        </w:rPr>
        <w:t>المقدمة</w:t>
      </w:r>
      <w:bookmarkEnd w:id="11"/>
      <w:r w:rsidRPr="009162C3">
        <w:rPr>
          <w:rFonts w:ascii="Sakkal Majalla" w:hAnsi="Sakkal Majalla" w:cs="Sakkal Majalla" w:hint="cs"/>
          <w:b/>
          <w:bCs/>
          <w:color w:val="000000" w:themeColor="text1"/>
          <w:sz w:val="36"/>
          <w:szCs w:val="36"/>
          <w:rtl/>
        </w:rPr>
        <w:t xml:space="preserve"> </w:t>
      </w:r>
    </w:p>
    <w:p w14:paraId="292597DC" w14:textId="6B227028" w:rsidR="00FB04B1" w:rsidRPr="009162C3" w:rsidRDefault="00345611"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تعد الأجهزة الطبية من العناصر الأساسية التي يعتمد عليها القطاع الصحي في تقديم الرعاية الصحية الفعالة والآمنة للمرضى تساهم هذه الأجهزة في تشخيص وعلاج الأمراض، ومتابعة الحالات الصحية للمرضى، وتنفيذ الإجراءات الطبية الدقيقة، ومع تزايد تطور هذه الأجهزة وتعقيداتها، أصبح من الضروري أن تتبنى المستشفيات والمنشآت الصحية استراتيجيات صيانة متطورة لضمان استمرارية عمل هذه الأجهزة بأعلى مستوى من الكفاءة والأمان.</w:t>
      </w:r>
      <w:r w:rsidR="00E4624C" w:rsidRPr="009162C3">
        <w:rPr>
          <w:rFonts w:ascii="Sakkal Majalla" w:hAnsi="Sakkal Majalla" w:cs="Sakkal Majalla"/>
          <w:color w:val="000000" w:themeColor="text1"/>
          <w:sz w:val="28"/>
          <w:szCs w:val="28"/>
          <w:rtl/>
        </w:rPr>
        <w:t>( عليمات، 2020)</w:t>
      </w:r>
    </w:p>
    <w:p w14:paraId="77BE2952" w14:textId="3E9DCB90" w:rsidR="00FB04B1" w:rsidRPr="009162C3" w:rsidRDefault="00345611"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في هذا السياق، يبرز "إطار الصيانة القائم على المخاطر" كأداة هامة في إدارة وصيانة الأجهزة الطبية</w:t>
      </w:r>
      <w:r w:rsidR="00FB04B1" w:rsidRPr="009162C3">
        <w:rPr>
          <w:rFonts w:ascii="Sakkal Majalla" w:hAnsi="Sakkal Majalla" w:cs="Sakkal Majalla"/>
          <w:color w:val="000000" w:themeColor="text1"/>
          <w:sz w:val="28"/>
          <w:szCs w:val="28"/>
          <w:rtl/>
        </w:rPr>
        <w:t>،</w:t>
      </w:r>
      <w:r w:rsidRPr="009162C3">
        <w:rPr>
          <w:rFonts w:ascii="Sakkal Majalla" w:hAnsi="Sakkal Majalla" w:cs="Sakkal Majalla"/>
          <w:color w:val="000000" w:themeColor="text1"/>
          <w:sz w:val="28"/>
          <w:szCs w:val="28"/>
          <w:rtl/>
        </w:rPr>
        <w:t xml:space="preserve"> يعتمد هذا الإطار على تقييم المخاطر المرتبطة بكل جهاز طبي بشكل دقيق، وتحديد الأولويات في الصيانة بناءً على مستوى المخاطر المحتملة التي قد تؤثر على سلامة المرضى وجودة الرعاية الصحية من خلال هذا النظام، يتم تخصيص الموارد والجهود للتركيز على الأجهزة التي تشكل أكبر تهديدات محتملة، مما يسهم في تقليل الأعطال وتحسين جودة الخدمة الصحية.</w:t>
      </w:r>
      <w:r w:rsidR="00E4624C" w:rsidRPr="009162C3">
        <w:rPr>
          <w:rFonts w:ascii="Sakkal Majalla" w:hAnsi="Sakkal Majalla" w:cs="Sakkal Majalla"/>
          <w:color w:val="000000" w:themeColor="text1"/>
          <w:sz w:val="28"/>
          <w:szCs w:val="28"/>
          <w:rtl/>
        </w:rPr>
        <w:t>( الحسن، 2020)</w:t>
      </w:r>
    </w:p>
    <w:p w14:paraId="18F76E1B" w14:textId="54B88D74" w:rsidR="00FB04B1" w:rsidRPr="009162C3" w:rsidRDefault="00345611"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تعد مستشفى الملك خالد الجامعي مثالًا بارزًا على المؤسسات الصحية التي تسعى لتطبيق هذا الإطار بشكل فعّال حيث يمكن أن يساهم تطبيق هذا النظام في تحسين أداء الأجهزة الطبية داخل المستشفى وتقليل التكاليف الناتجة عن الأعطال غير المخطط لها</w:t>
      </w:r>
      <w:r w:rsidR="00FB04B1" w:rsidRPr="009162C3">
        <w:rPr>
          <w:rFonts w:ascii="Sakkal Majalla" w:hAnsi="Sakkal Majalla" w:cs="Sakkal Majalla"/>
          <w:color w:val="000000" w:themeColor="text1"/>
          <w:sz w:val="28"/>
          <w:szCs w:val="28"/>
          <w:rtl/>
        </w:rPr>
        <w:t>،</w:t>
      </w:r>
      <w:r w:rsidRPr="009162C3">
        <w:rPr>
          <w:rFonts w:ascii="Sakkal Majalla" w:hAnsi="Sakkal Majalla" w:cs="Sakkal Majalla"/>
          <w:color w:val="000000" w:themeColor="text1"/>
          <w:sz w:val="28"/>
          <w:szCs w:val="28"/>
          <w:rtl/>
        </w:rPr>
        <w:t xml:space="preserve"> بالإضافة إلى ذلك يعزز هذا النظام من مستوى الأمان في بيئة العمل ويُحسن من جودة الرعاية الصحية المقدمة للمر</w:t>
      </w:r>
      <w:r w:rsidR="00FB04B1" w:rsidRPr="009162C3">
        <w:rPr>
          <w:rFonts w:ascii="Sakkal Majalla" w:hAnsi="Sakkal Majalla" w:cs="Sakkal Majalla"/>
          <w:color w:val="000000" w:themeColor="text1"/>
          <w:sz w:val="28"/>
          <w:szCs w:val="28"/>
          <w:rtl/>
        </w:rPr>
        <w:t>ضى</w:t>
      </w:r>
      <w:r w:rsidR="00E4624C" w:rsidRPr="009162C3">
        <w:rPr>
          <w:rFonts w:ascii="Sakkal Majalla" w:hAnsi="Sakkal Majalla" w:cs="Sakkal Majalla"/>
          <w:color w:val="000000" w:themeColor="text1"/>
          <w:sz w:val="28"/>
          <w:szCs w:val="28"/>
          <w:rtl/>
        </w:rPr>
        <w:t>.( الدق، 2022)</w:t>
      </w:r>
    </w:p>
    <w:p w14:paraId="7BD3AE0B" w14:textId="6747AF96" w:rsidR="00345611" w:rsidRPr="009162C3" w:rsidRDefault="00345611" w:rsidP="00C74721">
      <w:pPr>
        <w:spacing w:before="100" w:beforeAutospacing="1" w:after="0"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تهدف هذه الدراسة إلى استكشاف تطبيق إطار الصيانة القائم على المخاطر في مستشفى الملك خالد الجامعي، وتحليل تأثيره على تحسين فعالية الصيانة وتحديد أولوياتها بما يتناسب مع نوعية وحساسية الأجهزة الطبية في هذا المستشفى.</w:t>
      </w:r>
    </w:p>
    <w:p w14:paraId="1D87D947" w14:textId="27E30199" w:rsidR="001B720E" w:rsidRPr="009162C3" w:rsidRDefault="00B1383A" w:rsidP="00C74721">
      <w:pPr>
        <w:spacing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rPr>
        <w:t xml:space="preserve">ومن ثم جاءت هذه الدراسة بعنوان </w:t>
      </w:r>
      <w:r w:rsidR="00554196" w:rsidRPr="009162C3">
        <w:rPr>
          <w:rFonts w:ascii="Sakkal Majalla" w:hAnsi="Sakkal Majalla" w:cs="Sakkal Majalla"/>
          <w:color w:val="000000" w:themeColor="text1"/>
          <w:sz w:val="28"/>
          <w:szCs w:val="28"/>
          <w:rtl/>
          <w:lang w:bidi="ar-EG"/>
        </w:rPr>
        <w:t>استخدام إطار الصيانة القائم على المخاطر لتحديد أولويات الأجهزة الطبية.</w:t>
      </w:r>
    </w:p>
    <w:p w14:paraId="32586A02" w14:textId="66F858EA" w:rsidR="009162C3" w:rsidRPr="009162C3" w:rsidRDefault="009162C3" w:rsidP="009162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1578897"/>
      <w:bookmarkEnd w:id="7"/>
      <w:bookmarkEnd w:id="8"/>
      <w:bookmarkEnd w:id="9"/>
      <w:bookmarkEnd w:id="10"/>
      <w:r w:rsidRPr="009162C3">
        <w:rPr>
          <w:rFonts w:ascii="Sakkal Majalla" w:hAnsi="Sakkal Majalla" w:cs="Sakkal Majalla"/>
          <w:b/>
          <w:bCs/>
          <w:color w:val="000000" w:themeColor="text1"/>
          <w:sz w:val="36"/>
          <w:szCs w:val="36"/>
          <w:rtl/>
        </w:rPr>
        <w:lastRenderedPageBreak/>
        <w:t>1.1 مشكلة الدراسة</w:t>
      </w:r>
      <w:bookmarkEnd w:id="12"/>
    </w:p>
    <w:p w14:paraId="2D88D734" w14:textId="1F3C72ED" w:rsidR="00AC4D8E" w:rsidRPr="009162C3" w:rsidRDefault="00AC4D8E"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في السنوات الأخيرة أصبح من الواضح أن الأجهزة الطبية تُشكل جزءاً لا يتجزأ من تقديم الخدمات الصحية، حيث تُستخدم في تشخيص الحالات المرضية، دعم الحياة، وتقديم العلاجات، ويعتمد مقدمو الرعاية الصحية بشكل كبير على موثوقية هذه الأجهزة وكفاءتها لضمان توفير خدمات صحية آمنة وفعالة ومع زيادة الاعتماد على الأجهزة الطبية الحديثة والمتطورة، تبرز تحديات جديدة تتعلق بضرورة صيانتها بشكل دوري وفعال، فتعطل أي جهاز طبي، خاصةً تلك الأجهزة التي تُعد حيوية في تقديم الرعاية الصحية، قد يؤدي إلى توقف العمليات الطبية، وتأخير تشخيص وعلاج المرضى، مما يعرض حياتهم للخطر ويؤثر سلباً على جودة الخدمات الصحية المقدمة.</w:t>
      </w:r>
      <w:r w:rsidR="00E4624C" w:rsidRPr="009162C3">
        <w:rPr>
          <w:rFonts w:ascii="Sakkal Majalla" w:hAnsi="Sakkal Majalla" w:cs="Sakkal Majalla"/>
          <w:color w:val="000000" w:themeColor="text1"/>
          <w:sz w:val="28"/>
          <w:szCs w:val="28"/>
          <w:rtl/>
        </w:rPr>
        <w:t xml:space="preserve">( </w:t>
      </w:r>
      <w:r w:rsidR="006F4961" w:rsidRPr="009162C3">
        <w:rPr>
          <w:rFonts w:ascii="Sakkal Majalla" w:hAnsi="Sakkal Majalla" w:cs="Sakkal Majalla"/>
          <w:color w:val="000000" w:themeColor="text1"/>
          <w:sz w:val="28"/>
          <w:szCs w:val="28"/>
          <w:rtl/>
        </w:rPr>
        <w:t>مراد، 2019)</w:t>
      </w:r>
    </w:p>
    <w:p w14:paraId="4251CB3C" w14:textId="5682B351" w:rsidR="00AC4D8E" w:rsidRPr="009162C3" w:rsidRDefault="00AC4D8E"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في هذا السياق تتبع العديد من المستشفيات استراتيجيات صيانة تقليدية، تعتمد إما على الصيانة الوقائية الدورية أو الصيانة التفاعلية عند حدوث العطل، ورغم أن هذه الأساليب تساعد في تقليل بعض الأعطال، إلا أنها قد لا تكون كافية لمواجهة التحديات المتزايدة، خاصةً مع تنوع الأجهزة الطبية واختلاف مستويات خطورتها وأهميتها السريرية  فلا تأخذ هذه الاستراتيجيات التقليدية في الحسبان مستوى خطورة كل جهاز ومدى تأثيره على سلامة المرضى واستمرارية العمليات الطبية، مما يؤدي في كثير من الأحيان إلى استنزاف الموارد وتوجيهها نحو أجهزة أقل أولوية أو أقل خطورة.</w:t>
      </w:r>
      <w:r w:rsidR="006F4961" w:rsidRPr="009162C3">
        <w:rPr>
          <w:rFonts w:ascii="Sakkal Majalla" w:hAnsi="Sakkal Majalla" w:cs="Sakkal Majalla"/>
          <w:color w:val="000000" w:themeColor="text1"/>
          <w:sz w:val="28"/>
          <w:szCs w:val="28"/>
          <w:rtl/>
        </w:rPr>
        <w:t>( سراج الدين، 2020)</w:t>
      </w:r>
    </w:p>
    <w:p w14:paraId="47091148" w14:textId="0FEBAC37" w:rsidR="00AC4D8E" w:rsidRPr="009162C3" w:rsidRDefault="00AC4D8E"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ونظراً لهذه التحديات ظهرت الحاجة إلى تطوير إطار صيانة قائم على المخاطر، وهو نهج يهدف إلى ترتيب أولويات الصيانة بناءً على مستوى خطورة كل جهاز، وتأثير تعطل الجهاز على سلامة المرضى وفعالية الخدمات الصحية، يوفر هذا الإطار رؤية متكاملة حول الأجهزة الطبية، مع التركيز على تخصيص الموارد للصيانة بشكل أكثر فعالية وفقاً لأهمية كل جهاز.</w:t>
      </w:r>
      <w:r w:rsidR="006F4961" w:rsidRPr="009162C3">
        <w:rPr>
          <w:rFonts w:ascii="Sakkal Majalla" w:hAnsi="Sakkal Majalla" w:cs="Sakkal Majalla"/>
          <w:color w:val="000000" w:themeColor="text1"/>
          <w:sz w:val="28"/>
          <w:szCs w:val="28"/>
          <w:rtl/>
        </w:rPr>
        <w:t>( آل مناحي، 2021)</w:t>
      </w:r>
    </w:p>
    <w:p w14:paraId="63509AFA" w14:textId="77777777" w:rsidR="00AC4D8E" w:rsidRPr="009162C3" w:rsidRDefault="00AC4D8E"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 xml:space="preserve">تتمثل مشكلة الدراسة في أن مستشفى الملك خالد الجامعي كغيره من المؤسسات الصحية الكبيرة، يواجه تحديات ملحة تتعلق بتحديد أولويات صيانة الأجهزة الطبية نظراً للتنوع الكبير في الأجهزة </w:t>
      </w:r>
      <w:r w:rsidRPr="009162C3">
        <w:rPr>
          <w:rFonts w:ascii="Sakkal Majalla" w:hAnsi="Sakkal Majalla" w:cs="Sakkal Majalla"/>
          <w:color w:val="000000" w:themeColor="text1"/>
          <w:sz w:val="28"/>
          <w:szCs w:val="28"/>
          <w:rtl/>
        </w:rPr>
        <w:lastRenderedPageBreak/>
        <w:t>واختلاف مستويات خطورتها وأهميتها السريرية وفي ظل غياب آلية واضحة تعتمد على مستوى الخطورة والأهمية، قد تتعرض الأجهزة الحيوية للتعطل المفاجئ، مما يهدد سلامة المرضى ويؤدي إلى تعطل الخدمات الطبية وتكاليف إصلاح مرتفعة.</w:t>
      </w:r>
    </w:p>
    <w:p w14:paraId="7D2BCA7F" w14:textId="6000F076" w:rsidR="00F561DB" w:rsidRPr="009162C3" w:rsidRDefault="00AE434F" w:rsidP="00564379">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rPr>
        <w:t xml:space="preserve">ومن ثم تتمثل المشكلة الرئيسية للدراسة في التعرف على </w:t>
      </w:r>
      <w:bookmarkStart w:id="13" w:name="_Toc172397778"/>
      <w:bookmarkStart w:id="14" w:name="_Toc172746091"/>
      <w:bookmarkStart w:id="15" w:name="_Toc179741529"/>
      <w:bookmarkStart w:id="16" w:name="_Toc180064765"/>
      <w:r w:rsidR="00F561DB" w:rsidRPr="009162C3">
        <w:rPr>
          <w:rFonts w:ascii="Sakkal Majalla" w:hAnsi="Sakkal Majalla" w:cs="Sakkal Majalla"/>
          <w:b/>
          <w:bCs/>
          <w:color w:val="000000" w:themeColor="text1"/>
          <w:sz w:val="28"/>
          <w:szCs w:val="28"/>
          <w:rtl/>
          <w:lang w:bidi="ar-EG"/>
        </w:rPr>
        <w:t>استخدام إطار الصيانة القائم علي المخاطر لتحديد أولويات الأجهزة الطبية" دراسة تطبيقية في مستشفى الملك خالد الجامعي</w:t>
      </w:r>
      <w:r w:rsidR="00F561DB" w:rsidRPr="009162C3">
        <w:rPr>
          <w:rFonts w:ascii="Sakkal Majalla" w:hAnsi="Sakkal Majalla" w:cs="Sakkal Majalla"/>
          <w:b/>
          <w:bCs/>
          <w:color w:val="000000" w:themeColor="text1"/>
          <w:sz w:val="28"/>
          <w:szCs w:val="28"/>
          <w:rtl/>
        </w:rPr>
        <w:t xml:space="preserve">". </w:t>
      </w:r>
    </w:p>
    <w:p w14:paraId="7E34F69F" w14:textId="7C10C10C" w:rsidR="009162C3" w:rsidRPr="009162C3" w:rsidRDefault="009162C3" w:rsidP="009162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91578898"/>
      <w:bookmarkEnd w:id="13"/>
      <w:bookmarkEnd w:id="14"/>
      <w:bookmarkEnd w:id="15"/>
      <w:bookmarkEnd w:id="16"/>
      <w:r w:rsidRPr="009162C3">
        <w:rPr>
          <w:rFonts w:ascii="Sakkal Majalla" w:hAnsi="Sakkal Majalla" w:cs="Sakkal Majalla"/>
          <w:b/>
          <w:bCs/>
          <w:color w:val="000000" w:themeColor="text1"/>
          <w:sz w:val="36"/>
          <w:szCs w:val="36"/>
          <w:rtl/>
        </w:rPr>
        <w:t>2.1 أهمية الدراسة:</w:t>
      </w:r>
      <w:bookmarkEnd w:id="17"/>
    </w:p>
    <w:p w14:paraId="30820270" w14:textId="697FC85D" w:rsidR="00F561DB" w:rsidRPr="009162C3" w:rsidRDefault="00F561DB"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مع التوسع في استخدام الأجهزة الطبية وارتفاع الاعتماد عليها في تقديم الرعاية الصحية، أصبحت صيانة هذه الأجهزة تحديًا رئيسيًا يواجه المستشفيات والمرافق الصحية، في ظل هذه الأهمية يعد إطار الصيانة القائم على المخاطر منهجية حديثة وفعّالة لترتيب أولويات الصيانة بناءً على مستوى خطورة كل جهاز، مما يساعد في تخصيص الموارد بشكل أفضل وضمان استمرارية عمل الأجهزة الحيوية.</w:t>
      </w:r>
    </w:p>
    <w:p w14:paraId="664E48F4" w14:textId="66367D9C" w:rsidR="00F561DB" w:rsidRPr="009162C3" w:rsidRDefault="00F561DB" w:rsidP="00974A6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9162C3">
        <w:rPr>
          <w:rFonts w:ascii="Sakkal Majalla" w:hAnsi="Sakkal Majalla" w:cs="Sakkal Majalla"/>
          <w:b/>
          <w:bCs/>
          <w:color w:val="000000" w:themeColor="text1"/>
          <w:sz w:val="32"/>
          <w:szCs w:val="32"/>
          <w:rtl/>
        </w:rPr>
        <w:t>الأهمية العلمية للدراسة:</w:t>
      </w:r>
    </w:p>
    <w:p w14:paraId="645194A7" w14:textId="0CFFBAF0" w:rsidR="00F561DB" w:rsidRPr="009162C3" w:rsidRDefault="00F561DB"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تأتي الأهمية العلمية لهذه الدراسة من كونها تسهم في تطوير المعرفة الأكاديمية والتطبيقية حول إدارة صيانة الأجهزة الطبية بفعالية، إذ تقدم الدراسة نموذجًا يعتمد على تحليل المخاطر لتحديد الأولويات، مما يضيف إلى الأدبيات العلمية نموذجًا جديدًا للصيانة في المستشفيات، سيساهم هذا النموذج في سد الفجوة البحثية حول تحديد الأولويات بناءً على مستوى الخطورة، حيث تركز معظم الدراسات التقليدية على الصيانة الدورية أو التفاعلية فقط، علاوة على ذلك فإن النموذج الذي تقدمه الدراسة يمكن تطبيقه في مؤسسات صحية أخرى، مما يجعله مرجعًا للممارسين والأكاديميين على حد سواء.</w:t>
      </w:r>
    </w:p>
    <w:p w14:paraId="01C45D48" w14:textId="79240CCE" w:rsidR="00F561DB" w:rsidRPr="009162C3" w:rsidRDefault="00F561DB" w:rsidP="00974A67">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9162C3">
        <w:rPr>
          <w:rFonts w:ascii="Sakkal Majalla" w:hAnsi="Sakkal Majalla" w:cs="Sakkal Majalla"/>
          <w:b/>
          <w:bCs/>
          <w:color w:val="000000" w:themeColor="text1"/>
          <w:sz w:val="32"/>
          <w:szCs w:val="32"/>
          <w:rtl/>
        </w:rPr>
        <w:t>الأهمية العملية للدراسة:</w:t>
      </w:r>
    </w:p>
    <w:p w14:paraId="708CB9B2" w14:textId="795FB434" w:rsidR="00F561DB" w:rsidRPr="009162C3" w:rsidRDefault="00F561DB" w:rsidP="00564379">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9162C3">
        <w:rPr>
          <w:rFonts w:ascii="Sakkal Majalla" w:hAnsi="Sakkal Majalla" w:cs="Sakkal Majalla"/>
          <w:color w:val="000000" w:themeColor="text1"/>
          <w:sz w:val="28"/>
          <w:szCs w:val="28"/>
          <w:rtl/>
        </w:rPr>
        <w:lastRenderedPageBreak/>
        <w:t>تكمن الأهمية العملية للدراسة في تحقيق تحسينات ملموسة في كفاءة وفعالية الصيانة داخل المستشفيات من خلال تطبيق إطار الصيانة القائم على المخاطر، يمكن للمستشفيات مثل مستشفى الملك خالد الجامعي تقليل الأعطال التي تؤثر على تقديم الرعاية الصحية، كما يساعد الإطار في تحسين إدارة الموارد من خلال تخصيصها بشكل أفضل للأجهزة الأكثر أهمية، مما يقلل من تكاليف الصيانة والإصلاحات المتكررة ويعزز من موثوقية الأجهزة الطبية، إجمالاً يؤدي هذا إلى تحسين جودة الخدمات الصحية المقدمة للمرضى وزيادة الكفاءة التشغيلية للمستشفى.</w:t>
      </w:r>
      <w:r w:rsidRPr="009162C3">
        <w:rPr>
          <w:rFonts w:ascii="Sakkal Majalla" w:hAnsi="Sakkal Majalla" w:cs="Sakkal Majalla"/>
          <w:b/>
          <w:bCs/>
          <w:color w:val="000000" w:themeColor="text1"/>
          <w:sz w:val="28"/>
          <w:szCs w:val="28"/>
          <w:rtl/>
        </w:rPr>
        <w:t xml:space="preserve"> </w:t>
      </w:r>
    </w:p>
    <w:p w14:paraId="39CAD43C" w14:textId="1C0F4138" w:rsidR="009162C3" w:rsidRPr="009162C3" w:rsidRDefault="009162C3" w:rsidP="009162C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191578899"/>
      <w:r w:rsidRPr="009162C3">
        <w:rPr>
          <w:rFonts w:ascii="Sakkal Majalla" w:hAnsi="Sakkal Majalla" w:cs="Sakkal Majalla"/>
          <w:b/>
          <w:bCs/>
          <w:color w:val="000000" w:themeColor="text1"/>
          <w:sz w:val="36"/>
          <w:szCs w:val="36"/>
          <w:rtl/>
          <w:lang w:bidi="ar-EG"/>
        </w:rPr>
        <w:t>3.1 أهداف الدراسة:</w:t>
      </w:r>
      <w:bookmarkEnd w:id="18"/>
    </w:p>
    <w:p w14:paraId="4ADAE065" w14:textId="18658A5B" w:rsidR="0067440C" w:rsidRPr="009162C3" w:rsidRDefault="00C717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يهدف هذا البحث إلى التعرف على </w:t>
      </w:r>
      <w:r w:rsidR="00FE58D4" w:rsidRPr="009162C3">
        <w:rPr>
          <w:rFonts w:ascii="Sakkal Majalla" w:hAnsi="Sakkal Majalla" w:cs="Sakkal Majalla"/>
          <w:color w:val="000000" w:themeColor="text1"/>
          <w:sz w:val="28"/>
          <w:szCs w:val="28"/>
          <w:rtl/>
          <w:lang w:bidi="ar-EG"/>
        </w:rPr>
        <w:t>استخدام إطار الصيانة القائم على المخاطر بأبعاده( تحديد المخاطر- تخصيص الموارد- التقييم المستمر- تطوير الخطط- لتواصل) لتحديد أولويات الأجهزة الطبية بالتطبيق على مستشفى الملك خالد الجامعي.</w:t>
      </w:r>
    </w:p>
    <w:p w14:paraId="6EB652C7" w14:textId="530C3056" w:rsidR="00C717B7" w:rsidRPr="009162C3" w:rsidRDefault="00681476" w:rsidP="00C74721">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ويتفرع من الهدف الرئيسي مجموعة من اهداف الفرعية التي تتمثل في:</w:t>
      </w:r>
    </w:p>
    <w:p w14:paraId="53587A9E" w14:textId="063D501C" w:rsidR="001A7083" w:rsidRPr="009162C3" w:rsidRDefault="001A7083" w:rsidP="00974A6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التعرف على </w:t>
      </w:r>
      <w:r w:rsidR="00FE58D4" w:rsidRPr="009162C3">
        <w:rPr>
          <w:rFonts w:ascii="Sakkal Majalla" w:hAnsi="Sakkal Majalla" w:cs="Sakkal Majalla"/>
          <w:color w:val="000000" w:themeColor="text1"/>
          <w:sz w:val="28"/>
          <w:szCs w:val="28"/>
          <w:rtl/>
          <w:lang w:bidi="ar-EG"/>
        </w:rPr>
        <w:t>استخدام إطار الصيانة القائم على تحديد المخاطر لتحديد أولويات الأجهزة الطبية بالتطبيق على مستشفى الملك خالد الجامعي.</w:t>
      </w:r>
    </w:p>
    <w:p w14:paraId="7CC73890" w14:textId="4DC3B6B2" w:rsidR="001A7083" w:rsidRPr="009162C3" w:rsidRDefault="001A7083" w:rsidP="00974A6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معرفة مدى </w:t>
      </w:r>
      <w:r w:rsidR="0067440C" w:rsidRPr="009162C3">
        <w:rPr>
          <w:rFonts w:ascii="Sakkal Majalla" w:hAnsi="Sakkal Majalla" w:cs="Sakkal Majalla"/>
          <w:color w:val="000000" w:themeColor="text1"/>
          <w:sz w:val="28"/>
          <w:szCs w:val="28"/>
          <w:rtl/>
          <w:lang w:bidi="ar-EG"/>
        </w:rPr>
        <w:t xml:space="preserve">تأثير </w:t>
      </w:r>
      <w:r w:rsidR="00FE58D4" w:rsidRPr="009162C3">
        <w:rPr>
          <w:rFonts w:ascii="Sakkal Majalla" w:hAnsi="Sakkal Majalla" w:cs="Sakkal Majalla"/>
          <w:color w:val="000000" w:themeColor="text1"/>
          <w:sz w:val="28"/>
          <w:szCs w:val="28"/>
          <w:rtl/>
          <w:lang w:bidi="ar-EG"/>
        </w:rPr>
        <w:t>استخدام تخصيص الموارد في تحديد أولويات الأجهزة الطبية بالتطبيق على مستشفى الملك خالد الجامعي.</w:t>
      </w:r>
    </w:p>
    <w:p w14:paraId="046B432A" w14:textId="7C814554" w:rsidR="0099485D" w:rsidRPr="009162C3" w:rsidRDefault="001A7083" w:rsidP="00974A6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التعرف على وجود أثر ذو دلالة إحصائية </w:t>
      </w:r>
      <w:r w:rsidR="00FE58D4" w:rsidRPr="009162C3">
        <w:rPr>
          <w:rFonts w:ascii="Sakkal Majalla" w:hAnsi="Sakkal Majalla" w:cs="Sakkal Majalla"/>
          <w:color w:val="000000" w:themeColor="text1"/>
          <w:sz w:val="28"/>
          <w:szCs w:val="28"/>
          <w:rtl/>
          <w:lang w:bidi="ar-EG"/>
        </w:rPr>
        <w:t>لاستخدام إطار الصيانة القائم على التقييم المستمر في تحديد أولويات الأجهزة الطبية بالتطبيق على مستشفى الملك خالد الجامعي.</w:t>
      </w:r>
    </w:p>
    <w:p w14:paraId="0D118511" w14:textId="76918C2F" w:rsidR="0099485D" w:rsidRPr="009162C3" w:rsidRDefault="0067440C" w:rsidP="00974A6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التعرف على </w:t>
      </w:r>
      <w:r w:rsidR="00EA6538" w:rsidRPr="009162C3">
        <w:rPr>
          <w:rFonts w:ascii="Sakkal Majalla" w:hAnsi="Sakkal Majalla" w:cs="Sakkal Majalla"/>
          <w:color w:val="000000" w:themeColor="text1"/>
          <w:sz w:val="28"/>
          <w:szCs w:val="28"/>
          <w:rtl/>
          <w:lang w:bidi="ar-EG"/>
        </w:rPr>
        <w:t>استخدام إطار الصيانة القائم على تطوير الخطط في تحديد أولويات الأجهزة الطبية بالتطبيق على مستشفى الملك خالد الجامعي.</w:t>
      </w:r>
    </w:p>
    <w:p w14:paraId="48BBD658" w14:textId="49BF880E" w:rsidR="00EA6538" w:rsidRPr="009162C3" w:rsidRDefault="00EA6538" w:rsidP="00974A6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معرفة مدى تأثير استخدام إطار الصيانة القائم على التواصل في تحديد أولويات الأجهزة الطبية بالتطبيق على مستشفى الملك خالد الجامعي.</w:t>
      </w:r>
    </w:p>
    <w:p w14:paraId="752CFF1E" w14:textId="3F6C27FE" w:rsidR="00EA6538" w:rsidRPr="009162C3" w:rsidRDefault="001A7083" w:rsidP="00974A6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lastRenderedPageBreak/>
        <w:t xml:space="preserve">تقديم توصيات تساعد </w:t>
      </w:r>
      <w:r w:rsidR="0099485D" w:rsidRPr="009162C3">
        <w:rPr>
          <w:rFonts w:ascii="Sakkal Majalla" w:hAnsi="Sakkal Majalla" w:cs="Sakkal Majalla"/>
          <w:color w:val="000000" w:themeColor="text1"/>
          <w:sz w:val="28"/>
          <w:szCs w:val="28"/>
          <w:rtl/>
          <w:lang w:bidi="ar-EG"/>
        </w:rPr>
        <w:t xml:space="preserve">العاملين في </w:t>
      </w:r>
      <w:r w:rsidR="00596663" w:rsidRPr="009162C3">
        <w:rPr>
          <w:rFonts w:ascii="Sakkal Majalla" w:hAnsi="Sakkal Majalla" w:cs="Sakkal Majalla"/>
          <w:color w:val="000000" w:themeColor="text1"/>
          <w:sz w:val="28"/>
          <w:szCs w:val="28"/>
          <w:rtl/>
          <w:lang w:bidi="ar-EG"/>
        </w:rPr>
        <w:t xml:space="preserve">المستشفيات عامة والكادر الطبي </w:t>
      </w:r>
      <w:r w:rsidR="00EA6538" w:rsidRPr="009162C3">
        <w:rPr>
          <w:rFonts w:ascii="Sakkal Majalla" w:hAnsi="Sakkal Majalla" w:cs="Sakkal Majalla"/>
          <w:color w:val="000000" w:themeColor="text1"/>
          <w:sz w:val="28"/>
          <w:szCs w:val="28"/>
          <w:rtl/>
          <w:lang w:bidi="ar-EG"/>
        </w:rPr>
        <w:t>في تحديد أولويات الأجهزة الطبية من خلال استخدام إطار الصيانة القائم على المخاطر</w:t>
      </w:r>
      <w:r w:rsidR="00596663" w:rsidRPr="009162C3">
        <w:rPr>
          <w:rFonts w:ascii="Sakkal Majalla" w:hAnsi="Sakkal Majalla" w:cs="Sakkal Majalla"/>
          <w:color w:val="000000" w:themeColor="text1"/>
          <w:sz w:val="28"/>
          <w:szCs w:val="28"/>
          <w:rtl/>
          <w:lang w:bidi="ar-EG"/>
        </w:rPr>
        <w:t>.</w:t>
      </w:r>
    </w:p>
    <w:p w14:paraId="494CC2AD" w14:textId="64B89027" w:rsidR="009162C3" w:rsidRPr="009162C3" w:rsidRDefault="009162C3" w:rsidP="009162C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191578900"/>
      <w:r w:rsidRPr="009162C3">
        <w:rPr>
          <w:rFonts w:ascii="Sakkal Majalla" w:hAnsi="Sakkal Majalla" w:cs="Sakkal Majalla"/>
          <w:b/>
          <w:bCs/>
          <w:color w:val="000000" w:themeColor="text1"/>
          <w:sz w:val="36"/>
          <w:szCs w:val="36"/>
          <w:rtl/>
          <w:lang w:bidi="ar-EG"/>
        </w:rPr>
        <w:t>4.1 أسئلة الدراسة:</w:t>
      </w:r>
      <w:bookmarkEnd w:id="19"/>
    </w:p>
    <w:p w14:paraId="1CD643BB" w14:textId="496666AE" w:rsidR="00EE587B" w:rsidRPr="009162C3" w:rsidRDefault="00681476"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السؤال الرئيسي لهذه الدراسة: هل يوجد </w:t>
      </w:r>
      <w:r w:rsidR="0099485D" w:rsidRPr="009162C3">
        <w:rPr>
          <w:rFonts w:ascii="Sakkal Majalla" w:hAnsi="Sakkal Majalla" w:cs="Sakkal Majalla"/>
          <w:color w:val="000000" w:themeColor="text1"/>
          <w:sz w:val="28"/>
          <w:szCs w:val="28"/>
          <w:rtl/>
          <w:lang w:bidi="ar-EG"/>
        </w:rPr>
        <w:t xml:space="preserve">أثر </w:t>
      </w:r>
      <w:r w:rsidR="00EA6538" w:rsidRPr="009162C3">
        <w:rPr>
          <w:rFonts w:ascii="Sakkal Majalla" w:hAnsi="Sakkal Majalla" w:cs="Sakkal Majalla"/>
          <w:color w:val="000000" w:themeColor="text1"/>
          <w:sz w:val="28"/>
          <w:szCs w:val="28"/>
          <w:rtl/>
          <w:lang w:bidi="ar-EG"/>
        </w:rPr>
        <w:t>لاستخدام إطار الصيانة القائم على المخاطر بأبعاده</w:t>
      </w:r>
      <w:r w:rsidR="00B82C74" w:rsidRPr="009162C3">
        <w:rPr>
          <w:rFonts w:ascii="Sakkal Majalla" w:hAnsi="Sakkal Majalla" w:cs="Sakkal Majalla"/>
          <w:color w:val="000000" w:themeColor="text1"/>
          <w:sz w:val="28"/>
          <w:szCs w:val="28"/>
          <w:lang w:bidi="ar-EG"/>
        </w:rPr>
        <w:t xml:space="preserve"> </w:t>
      </w:r>
      <w:r w:rsidR="00EA6538" w:rsidRPr="009162C3">
        <w:rPr>
          <w:rFonts w:ascii="Sakkal Majalla" w:hAnsi="Sakkal Majalla" w:cs="Sakkal Majalla"/>
          <w:color w:val="000000" w:themeColor="text1"/>
          <w:sz w:val="28"/>
          <w:szCs w:val="28"/>
          <w:rtl/>
          <w:lang w:bidi="ar-EG"/>
        </w:rPr>
        <w:t>(تحديد المخاطر- تخصيص الموارد- التقييم المستمر- تطوير الخطط- لتواصل) لتحديد أولويات الأجهزة الطبية بالتطبيق على مستشفى الملك خالد الجامعي</w:t>
      </w:r>
      <w:r w:rsidR="001A7083" w:rsidRPr="009162C3">
        <w:rPr>
          <w:rFonts w:ascii="Sakkal Majalla" w:hAnsi="Sakkal Majalla" w:cs="Sakkal Majalla"/>
          <w:color w:val="000000" w:themeColor="text1"/>
          <w:sz w:val="28"/>
          <w:szCs w:val="28"/>
          <w:rtl/>
        </w:rPr>
        <w:t>"</w:t>
      </w:r>
      <w:r w:rsidR="00EE587B" w:rsidRPr="009162C3">
        <w:rPr>
          <w:rFonts w:ascii="Sakkal Majalla" w:hAnsi="Sakkal Majalla" w:cs="Sakkal Majalla"/>
          <w:color w:val="000000" w:themeColor="text1"/>
          <w:sz w:val="28"/>
          <w:szCs w:val="28"/>
          <w:rtl/>
          <w:lang w:bidi="ar-EG"/>
        </w:rPr>
        <w:t>؟</w:t>
      </w:r>
    </w:p>
    <w:p w14:paraId="49241AD5" w14:textId="28E60EE6" w:rsidR="00681476" w:rsidRPr="009162C3" w:rsidRDefault="00681476" w:rsidP="00C74721">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ويتفرع منه مجموعة من الأسئلة الفرعية التي تتمثل في:</w:t>
      </w:r>
    </w:p>
    <w:p w14:paraId="49CC4B12" w14:textId="7B6F030C" w:rsidR="00681476" w:rsidRPr="009162C3" w:rsidRDefault="005175FA" w:rsidP="00974A67">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ما مدى </w:t>
      </w:r>
      <w:r w:rsidR="0099485D" w:rsidRPr="009162C3">
        <w:rPr>
          <w:rFonts w:ascii="Sakkal Majalla" w:hAnsi="Sakkal Majalla" w:cs="Sakkal Majalla"/>
          <w:color w:val="000000" w:themeColor="text1"/>
          <w:sz w:val="28"/>
          <w:szCs w:val="28"/>
          <w:rtl/>
          <w:lang w:bidi="ar-EG"/>
        </w:rPr>
        <w:t xml:space="preserve">تأثير </w:t>
      </w:r>
      <w:r w:rsidR="00EA6538" w:rsidRPr="009162C3">
        <w:rPr>
          <w:rFonts w:ascii="Sakkal Majalla" w:hAnsi="Sakkal Majalla" w:cs="Sakkal Majalla"/>
          <w:color w:val="000000" w:themeColor="text1"/>
          <w:sz w:val="28"/>
          <w:szCs w:val="28"/>
          <w:rtl/>
          <w:lang w:bidi="ar-EG"/>
        </w:rPr>
        <w:t xml:space="preserve">استخدام إطار الصيانة القائم على تحديد المخاطر في تحديد أولويات الأجهزة الطبية بالتطبيق على مستشفى الملك خالد الجامعي </w:t>
      </w:r>
      <w:r w:rsidR="00596663" w:rsidRPr="009162C3">
        <w:rPr>
          <w:rFonts w:ascii="Sakkal Majalla" w:hAnsi="Sakkal Majalla" w:cs="Sakkal Majalla"/>
          <w:color w:val="000000" w:themeColor="text1"/>
          <w:sz w:val="28"/>
          <w:szCs w:val="28"/>
          <w:rtl/>
          <w:lang w:bidi="ar-EG"/>
        </w:rPr>
        <w:t>؟</w:t>
      </w:r>
    </w:p>
    <w:p w14:paraId="5DDB71A5" w14:textId="1EC64111" w:rsidR="00EE587B" w:rsidRPr="009162C3" w:rsidRDefault="00596663" w:rsidP="00974A67">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إلى أي مدى</w:t>
      </w:r>
      <w:r w:rsidR="00EA6538" w:rsidRPr="009162C3">
        <w:rPr>
          <w:rFonts w:ascii="Sakkal Majalla" w:hAnsi="Sakkal Majalla" w:cs="Sakkal Majalla"/>
          <w:color w:val="000000" w:themeColor="text1"/>
          <w:sz w:val="28"/>
          <w:szCs w:val="28"/>
          <w:rtl/>
          <w:lang w:bidi="ar-EG"/>
        </w:rPr>
        <w:t xml:space="preserve"> ي</w:t>
      </w:r>
      <w:r w:rsidR="006E242D" w:rsidRPr="009162C3">
        <w:rPr>
          <w:rFonts w:ascii="Sakkal Majalla" w:hAnsi="Sakkal Majalla" w:cs="Sakkal Majalla"/>
          <w:color w:val="000000" w:themeColor="text1"/>
          <w:sz w:val="28"/>
          <w:szCs w:val="28"/>
          <w:rtl/>
          <w:lang w:bidi="ar-EG"/>
        </w:rPr>
        <w:t xml:space="preserve">ؤثر </w:t>
      </w:r>
      <w:r w:rsidR="00EA6538" w:rsidRPr="009162C3">
        <w:rPr>
          <w:rFonts w:ascii="Sakkal Majalla" w:hAnsi="Sakkal Majalla" w:cs="Sakkal Majalla"/>
          <w:color w:val="000000" w:themeColor="text1"/>
          <w:sz w:val="28"/>
          <w:szCs w:val="28"/>
          <w:rtl/>
          <w:lang w:bidi="ar-EG"/>
        </w:rPr>
        <w:t xml:space="preserve">استخدام إطار الصيانة القائم على تخصيص الموارد في تحديد أولويات الأجهزة الطبية بالتطبيق على مستشفى الملك خالد الجامعي </w:t>
      </w:r>
      <w:r w:rsidR="005175FA" w:rsidRPr="009162C3">
        <w:rPr>
          <w:rFonts w:ascii="Sakkal Majalla" w:hAnsi="Sakkal Majalla" w:cs="Sakkal Majalla"/>
          <w:color w:val="000000" w:themeColor="text1"/>
          <w:sz w:val="28"/>
          <w:szCs w:val="28"/>
          <w:rtl/>
          <w:lang w:bidi="ar-EG"/>
        </w:rPr>
        <w:t>؟</w:t>
      </w:r>
    </w:p>
    <w:p w14:paraId="5DD2B918" w14:textId="387436EC" w:rsidR="00EE587B" w:rsidRPr="009162C3" w:rsidRDefault="005175FA" w:rsidP="00974A67">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هل يوجد أثر </w:t>
      </w:r>
      <w:r w:rsidR="00EA6538" w:rsidRPr="009162C3">
        <w:rPr>
          <w:rFonts w:ascii="Sakkal Majalla" w:hAnsi="Sakkal Majalla" w:cs="Sakkal Majalla"/>
          <w:color w:val="000000" w:themeColor="text1"/>
          <w:sz w:val="28"/>
          <w:szCs w:val="28"/>
          <w:rtl/>
          <w:lang w:bidi="ar-EG"/>
        </w:rPr>
        <w:t>لاستخدام إطار الصيانة القائم على التقييم المستمر في تحديد أولويات الأجهزة الطبية بالتطبيق على مستشفى الملك خالد الجامعي</w:t>
      </w:r>
      <w:r w:rsidR="0099485D" w:rsidRPr="009162C3">
        <w:rPr>
          <w:rFonts w:ascii="Sakkal Majalla" w:hAnsi="Sakkal Majalla" w:cs="Sakkal Majalla"/>
          <w:color w:val="000000" w:themeColor="text1"/>
          <w:sz w:val="28"/>
          <w:szCs w:val="28"/>
          <w:rtl/>
          <w:lang w:bidi="ar-EG"/>
        </w:rPr>
        <w:t xml:space="preserve"> </w:t>
      </w:r>
      <w:r w:rsidR="00EE587B" w:rsidRPr="009162C3">
        <w:rPr>
          <w:rFonts w:ascii="Sakkal Majalla" w:hAnsi="Sakkal Majalla" w:cs="Sakkal Majalla"/>
          <w:color w:val="000000" w:themeColor="text1"/>
          <w:sz w:val="28"/>
          <w:szCs w:val="28"/>
          <w:rtl/>
          <w:lang w:bidi="ar-EG"/>
        </w:rPr>
        <w:t>؟</w:t>
      </w:r>
    </w:p>
    <w:p w14:paraId="48EFB6F1" w14:textId="6E6F0684" w:rsidR="006E242D" w:rsidRPr="009162C3" w:rsidRDefault="006E242D" w:rsidP="00974A67">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هل يوجد </w:t>
      </w:r>
      <w:r w:rsidR="0099485D" w:rsidRPr="009162C3">
        <w:rPr>
          <w:rFonts w:ascii="Sakkal Majalla" w:hAnsi="Sakkal Majalla" w:cs="Sakkal Majalla"/>
          <w:color w:val="000000" w:themeColor="text1"/>
          <w:sz w:val="28"/>
          <w:szCs w:val="28"/>
          <w:rtl/>
          <w:lang w:bidi="ar-EG"/>
        </w:rPr>
        <w:t xml:space="preserve">أثر </w:t>
      </w:r>
      <w:r w:rsidR="00EA6538" w:rsidRPr="009162C3">
        <w:rPr>
          <w:rFonts w:ascii="Sakkal Majalla" w:hAnsi="Sakkal Majalla" w:cs="Sakkal Majalla"/>
          <w:color w:val="000000" w:themeColor="text1"/>
          <w:sz w:val="28"/>
          <w:szCs w:val="28"/>
          <w:rtl/>
          <w:lang w:bidi="ar-EG"/>
        </w:rPr>
        <w:t>لاستخدام إطار الصيانة القائم على تطوير الخطط في تحديد أولويات الأجهزة الطبية بالتطبيق على مستشفى الملك خالد الجامعي</w:t>
      </w:r>
      <w:r w:rsidR="00596663" w:rsidRPr="009162C3">
        <w:rPr>
          <w:rFonts w:ascii="Sakkal Majalla" w:hAnsi="Sakkal Majalla" w:cs="Sakkal Majalla"/>
          <w:color w:val="000000" w:themeColor="text1"/>
          <w:sz w:val="28"/>
          <w:szCs w:val="28"/>
          <w:rtl/>
          <w:lang w:bidi="ar-EG"/>
        </w:rPr>
        <w:t>؟</w:t>
      </w:r>
    </w:p>
    <w:p w14:paraId="5E2999D7" w14:textId="2579112E" w:rsidR="006E242D" w:rsidRPr="009162C3" w:rsidRDefault="00596663" w:rsidP="00974A67">
      <w:pPr>
        <w:pStyle w:val="ListParagraph"/>
        <w:numPr>
          <w:ilvl w:val="0"/>
          <w:numId w:val="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إلى أي درجة ت</w:t>
      </w:r>
      <w:r w:rsidR="006E242D" w:rsidRPr="009162C3">
        <w:rPr>
          <w:rFonts w:ascii="Sakkal Majalla" w:hAnsi="Sakkal Majalla" w:cs="Sakkal Majalla"/>
          <w:color w:val="000000" w:themeColor="text1"/>
          <w:sz w:val="28"/>
          <w:szCs w:val="28"/>
          <w:rtl/>
          <w:lang w:bidi="ar-EG"/>
        </w:rPr>
        <w:t xml:space="preserve">ؤثر </w:t>
      </w:r>
      <w:r w:rsidR="00EA6538" w:rsidRPr="009162C3">
        <w:rPr>
          <w:rFonts w:ascii="Sakkal Majalla" w:hAnsi="Sakkal Majalla" w:cs="Sakkal Majalla"/>
          <w:color w:val="000000" w:themeColor="text1"/>
          <w:sz w:val="28"/>
          <w:szCs w:val="28"/>
          <w:rtl/>
          <w:lang w:bidi="ar-EG"/>
        </w:rPr>
        <w:t xml:space="preserve">استخدام إطار الصيانة القائم على التواصل في تحديد أولويات الأجهزة الطبية بالتطبيق على مستشفى الملك خالد الجامعي </w:t>
      </w:r>
      <w:r w:rsidRPr="009162C3">
        <w:rPr>
          <w:rFonts w:ascii="Sakkal Majalla" w:hAnsi="Sakkal Majalla" w:cs="Sakkal Majalla"/>
          <w:color w:val="000000" w:themeColor="text1"/>
          <w:sz w:val="28"/>
          <w:szCs w:val="28"/>
          <w:rtl/>
          <w:lang w:bidi="ar-EG"/>
        </w:rPr>
        <w:t>؟</w:t>
      </w:r>
    </w:p>
    <w:p w14:paraId="4E88091B" w14:textId="0AEF3801" w:rsidR="009162C3" w:rsidRPr="009162C3" w:rsidRDefault="009162C3" w:rsidP="00C74721">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20" w:name="_Toc191578901"/>
      <w:r w:rsidRPr="009162C3">
        <w:rPr>
          <w:rFonts w:ascii="Sakkal Majalla" w:hAnsi="Sakkal Majalla" w:cs="Sakkal Majalla"/>
          <w:b/>
          <w:bCs/>
          <w:color w:val="000000" w:themeColor="text1"/>
          <w:sz w:val="36"/>
          <w:szCs w:val="36"/>
          <w:rtl/>
        </w:rPr>
        <w:t>5.1 فرضيات الدراسة:</w:t>
      </w:r>
      <w:bookmarkEnd w:id="20"/>
    </w:p>
    <w:p w14:paraId="09CBD4F0" w14:textId="4051B602" w:rsidR="00C717B7" w:rsidRPr="009162C3" w:rsidRDefault="00596663" w:rsidP="00C74721">
      <w:pPr>
        <w:spacing w:after="0" w:line="360" w:lineRule="auto"/>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ايماءا إلى مشكلة وأهداف الدراسة يمكننا افتراض مجموعة من الفرضيات لهذه الدراسة تتمثل فيما يلي:</w:t>
      </w:r>
      <w:r w:rsidR="00C717B7" w:rsidRPr="009162C3">
        <w:rPr>
          <w:rFonts w:ascii="Sakkal Majalla" w:hAnsi="Sakkal Majalla" w:cs="Sakkal Majalla"/>
          <w:color w:val="000000" w:themeColor="text1"/>
          <w:sz w:val="28"/>
          <w:szCs w:val="28"/>
          <w:rtl/>
        </w:rPr>
        <w:t xml:space="preserve"> </w:t>
      </w:r>
    </w:p>
    <w:p w14:paraId="6BB4AD16" w14:textId="7CED8FCC" w:rsidR="00C717B7" w:rsidRPr="009162C3" w:rsidRDefault="00C717B7" w:rsidP="00C74721">
      <w:pPr>
        <w:pStyle w:val="ListParagraph"/>
        <w:numPr>
          <w:ilvl w:val="0"/>
          <w:numId w:val="54"/>
        </w:numPr>
        <w:spacing w:after="0" w:line="360" w:lineRule="auto"/>
        <w:ind w:left="423"/>
        <w:jc w:val="both"/>
        <w:rPr>
          <w:rFonts w:ascii="Sakkal Majalla" w:hAnsi="Sakkal Majalla" w:cs="Sakkal Majalla"/>
          <w:b/>
          <w:bCs/>
          <w:color w:val="000000" w:themeColor="text1"/>
          <w:sz w:val="32"/>
          <w:szCs w:val="32"/>
          <w:lang w:bidi="ar-EG"/>
        </w:rPr>
      </w:pPr>
      <w:r w:rsidRPr="009162C3">
        <w:rPr>
          <w:rFonts w:ascii="Sakkal Majalla" w:hAnsi="Sakkal Majalla" w:cs="Sakkal Majalla"/>
          <w:b/>
          <w:bCs/>
          <w:color w:val="000000" w:themeColor="text1"/>
          <w:sz w:val="32"/>
          <w:szCs w:val="32"/>
          <w:rtl/>
        </w:rPr>
        <w:t>الفرضية الرئيسية</w:t>
      </w:r>
      <w:r w:rsidR="001055D4" w:rsidRPr="009162C3">
        <w:rPr>
          <w:rFonts w:ascii="Sakkal Majalla" w:hAnsi="Sakkal Majalla" w:cs="Sakkal Majalla"/>
          <w:b/>
          <w:bCs/>
          <w:color w:val="000000" w:themeColor="text1"/>
          <w:sz w:val="32"/>
          <w:szCs w:val="32"/>
          <w:rtl/>
        </w:rPr>
        <w:t xml:space="preserve"> الأولى</w:t>
      </w:r>
      <w:r w:rsidRPr="009162C3">
        <w:rPr>
          <w:rFonts w:ascii="Sakkal Majalla" w:hAnsi="Sakkal Majalla" w:cs="Sakkal Majalla"/>
          <w:b/>
          <w:bCs/>
          <w:color w:val="000000" w:themeColor="text1"/>
          <w:sz w:val="32"/>
          <w:szCs w:val="32"/>
          <w:rtl/>
        </w:rPr>
        <w:t>:</w:t>
      </w:r>
    </w:p>
    <w:p w14:paraId="78CE08A5" w14:textId="13957B69" w:rsidR="00EA6538" w:rsidRPr="009162C3" w:rsidRDefault="00EA6538" w:rsidP="00C74721">
      <w:pPr>
        <w:spacing w:after="100" w:afterAutospacing="1" w:line="360" w:lineRule="auto"/>
        <w:ind w:firstLine="720"/>
        <w:jc w:val="both"/>
        <w:rPr>
          <w:rFonts w:ascii="Sakkal Majalla" w:hAnsi="Sakkal Majalla" w:cs="Sakkal Majalla"/>
          <w:b/>
          <w:bCs/>
          <w:color w:val="000000" w:themeColor="text1"/>
          <w:sz w:val="28"/>
          <w:szCs w:val="28"/>
          <w:rtl/>
        </w:rPr>
      </w:pPr>
      <w:bookmarkStart w:id="21" w:name="_Hlk181467290"/>
      <w:r w:rsidRPr="009162C3">
        <w:rPr>
          <w:rFonts w:ascii="Sakkal Majalla" w:hAnsi="Sakkal Majalla" w:cs="Sakkal Majalla"/>
          <w:color w:val="000000" w:themeColor="text1"/>
          <w:sz w:val="28"/>
          <w:szCs w:val="28"/>
          <w:rtl/>
          <w:lang w:bidi="ar-JO"/>
        </w:rPr>
        <w:lastRenderedPageBreak/>
        <w:t xml:space="preserve">لا </w:t>
      </w:r>
      <w:r w:rsidR="00204614" w:rsidRPr="009162C3">
        <w:rPr>
          <w:rFonts w:ascii="Sakkal Majalla" w:hAnsi="Sakkal Majalla" w:cs="Sakkal Majalla"/>
          <w:color w:val="000000" w:themeColor="text1"/>
          <w:sz w:val="28"/>
          <w:szCs w:val="28"/>
          <w:rtl/>
          <w:lang w:bidi="ar-JO"/>
        </w:rPr>
        <w:t>يوجد أثر ذو دلالة إحصائية عند مستوى (</w:t>
      </w:r>
      <w:r w:rsidR="00204614" w:rsidRPr="009162C3">
        <w:rPr>
          <w:rFonts w:ascii="Cambria" w:hAnsi="Cambria" w:cs="Cambria"/>
          <w:color w:val="000000" w:themeColor="text1"/>
          <w:sz w:val="28"/>
          <w:szCs w:val="28"/>
        </w:rPr>
        <w:t>α</w:t>
      </w:r>
      <w:r w:rsidR="00204614" w:rsidRPr="009162C3">
        <w:rPr>
          <w:rFonts w:ascii="Sakkal Majalla" w:hAnsi="Sakkal Majalla" w:cs="Sakkal Majalla"/>
          <w:color w:val="000000" w:themeColor="text1"/>
          <w:sz w:val="28"/>
          <w:szCs w:val="28"/>
        </w:rPr>
        <w:t>≤0.05</w:t>
      </w:r>
      <w:r w:rsidR="00204614" w:rsidRPr="009162C3">
        <w:rPr>
          <w:rFonts w:ascii="Sakkal Majalla" w:hAnsi="Sakkal Majalla" w:cs="Sakkal Majalla"/>
          <w:color w:val="000000" w:themeColor="text1"/>
          <w:sz w:val="28"/>
          <w:szCs w:val="28"/>
          <w:rtl/>
          <w:lang w:bidi="ar-JO"/>
        </w:rPr>
        <w:t xml:space="preserve">) </w:t>
      </w:r>
      <w:bookmarkEnd w:id="21"/>
      <w:r w:rsidRPr="009162C3">
        <w:rPr>
          <w:rFonts w:ascii="Sakkal Majalla" w:hAnsi="Sakkal Majalla" w:cs="Sakkal Majalla"/>
          <w:color w:val="000000" w:themeColor="text1"/>
          <w:sz w:val="28"/>
          <w:szCs w:val="28"/>
          <w:rtl/>
          <w:lang w:bidi="ar-EG"/>
        </w:rPr>
        <w:t>لاستخدام إطار الصيانة القائم على المخاطر بأبعاده( تحديد المخاطر- تخصيص الموارد- التقييم المستمر- تطوير الخطط- لتواصل) لتحديد أولويات الأجهزة الطبية بالتطبيق على مستشفى الملك خالد الجامعي</w:t>
      </w:r>
      <w:r w:rsidRPr="009162C3">
        <w:rPr>
          <w:rFonts w:ascii="Sakkal Majalla" w:hAnsi="Sakkal Majalla" w:cs="Sakkal Majalla"/>
          <w:b/>
          <w:bCs/>
          <w:color w:val="000000" w:themeColor="text1"/>
          <w:sz w:val="28"/>
          <w:szCs w:val="28"/>
          <w:rtl/>
        </w:rPr>
        <w:t xml:space="preserve">. </w:t>
      </w:r>
    </w:p>
    <w:p w14:paraId="62B482B8" w14:textId="132E92C9" w:rsidR="00C717B7" w:rsidRPr="009162C3" w:rsidRDefault="001055D4" w:rsidP="00C747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rPr>
        <w:t xml:space="preserve">ويتفرع من هذه الفرضية مجموعة </w:t>
      </w:r>
      <w:r w:rsidR="00C717B7" w:rsidRPr="009162C3">
        <w:rPr>
          <w:rFonts w:ascii="Sakkal Majalla" w:hAnsi="Sakkal Majalla" w:cs="Sakkal Majalla"/>
          <w:b/>
          <w:bCs/>
          <w:color w:val="000000" w:themeColor="text1"/>
          <w:sz w:val="28"/>
          <w:szCs w:val="28"/>
          <w:rtl/>
        </w:rPr>
        <w:t>الفرضيات الفرعية</w:t>
      </w:r>
      <w:r w:rsidRPr="009162C3">
        <w:rPr>
          <w:rFonts w:ascii="Sakkal Majalla" w:hAnsi="Sakkal Majalla" w:cs="Sakkal Majalla"/>
          <w:b/>
          <w:bCs/>
          <w:color w:val="000000" w:themeColor="text1"/>
          <w:sz w:val="28"/>
          <w:szCs w:val="28"/>
          <w:rtl/>
        </w:rPr>
        <w:t xml:space="preserve"> التالية</w:t>
      </w:r>
      <w:r w:rsidR="00C717B7" w:rsidRPr="009162C3">
        <w:rPr>
          <w:rFonts w:ascii="Sakkal Majalla" w:hAnsi="Sakkal Majalla" w:cs="Sakkal Majalla"/>
          <w:b/>
          <w:bCs/>
          <w:color w:val="000000" w:themeColor="text1"/>
          <w:sz w:val="28"/>
          <w:szCs w:val="28"/>
          <w:rtl/>
        </w:rPr>
        <w:t>:</w:t>
      </w:r>
    </w:p>
    <w:p w14:paraId="5E38ECF3" w14:textId="70161362" w:rsidR="001055D4" w:rsidRPr="009162C3" w:rsidRDefault="00EA6538" w:rsidP="00974A67">
      <w:pPr>
        <w:pStyle w:val="ListParagraph"/>
        <w:numPr>
          <w:ilvl w:val="0"/>
          <w:numId w:val="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bookmarkStart w:id="22" w:name="_Hlk181467800"/>
      <w:r w:rsidRPr="009162C3">
        <w:rPr>
          <w:rFonts w:ascii="Sakkal Majalla" w:hAnsi="Sakkal Majalla" w:cs="Sakkal Majalla"/>
          <w:color w:val="000000" w:themeColor="text1"/>
          <w:sz w:val="28"/>
          <w:szCs w:val="28"/>
          <w:rtl/>
          <w:lang w:bidi="ar-JO"/>
        </w:rPr>
        <w:t xml:space="preserve">لا </w:t>
      </w:r>
      <w:r w:rsidR="00204614" w:rsidRPr="009162C3">
        <w:rPr>
          <w:rFonts w:ascii="Sakkal Majalla" w:hAnsi="Sakkal Majalla" w:cs="Sakkal Majalla"/>
          <w:color w:val="000000" w:themeColor="text1"/>
          <w:sz w:val="28"/>
          <w:szCs w:val="28"/>
          <w:rtl/>
          <w:lang w:bidi="ar-JO"/>
        </w:rPr>
        <w:t>يوجد أثر ذو دلالة إحصائية عند مستوى (</w:t>
      </w:r>
      <w:r w:rsidR="00204614" w:rsidRPr="009162C3">
        <w:rPr>
          <w:rFonts w:ascii="Cambria" w:hAnsi="Cambria" w:cs="Cambria"/>
          <w:color w:val="000000" w:themeColor="text1"/>
          <w:sz w:val="28"/>
          <w:szCs w:val="28"/>
        </w:rPr>
        <w:t>α</w:t>
      </w:r>
      <w:r w:rsidR="00204614" w:rsidRPr="009162C3">
        <w:rPr>
          <w:rFonts w:ascii="Sakkal Majalla" w:hAnsi="Sakkal Majalla" w:cs="Sakkal Majalla"/>
          <w:color w:val="000000" w:themeColor="text1"/>
          <w:sz w:val="28"/>
          <w:szCs w:val="28"/>
        </w:rPr>
        <w:t>≤0.05</w:t>
      </w:r>
      <w:r w:rsidR="00204614" w:rsidRPr="009162C3">
        <w:rPr>
          <w:rFonts w:ascii="Sakkal Majalla" w:hAnsi="Sakkal Majalla" w:cs="Sakkal Majalla"/>
          <w:color w:val="000000" w:themeColor="text1"/>
          <w:sz w:val="28"/>
          <w:szCs w:val="28"/>
          <w:rtl/>
          <w:lang w:bidi="ar-JO"/>
        </w:rPr>
        <w:t>)</w:t>
      </w:r>
      <w:r w:rsidR="00204614" w:rsidRPr="009162C3">
        <w:rPr>
          <w:rFonts w:ascii="Sakkal Majalla" w:hAnsi="Sakkal Majalla" w:cs="Sakkal Majalla"/>
          <w:color w:val="000000" w:themeColor="text1"/>
          <w:sz w:val="28"/>
          <w:szCs w:val="28"/>
          <w:rtl/>
        </w:rPr>
        <w:t xml:space="preserve"> </w:t>
      </w:r>
      <w:r w:rsidR="0060315D" w:rsidRPr="009162C3">
        <w:rPr>
          <w:rFonts w:ascii="Sakkal Majalla" w:hAnsi="Sakkal Majalla" w:cs="Sakkal Majalla"/>
          <w:color w:val="000000" w:themeColor="text1"/>
          <w:sz w:val="28"/>
          <w:szCs w:val="28"/>
          <w:rtl/>
        </w:rPr>
        <w:t xml:space="preserve">لاستخدام إطار الصيانة القائم على تحديد المخاطر في تحديد </w:t>
      </w:r>
      <w:r w:rsidR="0060315D" w:rsidRPr="009162C3">
        <w:rPr>
          <w:rFonts w:ascii="Sakkal Majalla" w:hAnsi="Sakkal Majalla" w:cs="Sakkal Majalla"/>
          <w:color w:val="000000" w:themeColor="text1"/>
          <w:sz w:val="28"/>
          <w:szCs w:val="28"/>
          <w:rtl/>
          <w:lang w:bidi="ar-EG"/>
        </w:rPr>
        <w:t>أولويات الأجهزة الطبية بالتطبيق على مستشفى الملك خالد الجامعي</w:t>
      </w:r>
      <w:r w:rsidR="0060315D" w:rsidRPr="009162C3">
        <w:rPr>
          <w:rFonts w:ascii="Sakkal Majalla" w:hAnsi="Sakkal Majalla" w:cs="Sakkal Majalla"/>
          <w:color w:val="000000" w:themeColor="text1"/>
          <w:sz w:val="28"/>
          <w:szCs w:val="28"/>
          <w:rtl/>
        </w:rPr>
        <w:t>.</w:t>
      </w:r>
    </w:p>
    <w:bookmarkEnd w:id="22"/>
    <w:p w14:paraId="54B2B208" w14:textId="32C7792E" w:rsidR="0060315D" w:rsidRPr="009162C3" w:rsidRDefault="0060315D" w:rsidP="00974A67">
      <w:pPr>
        <w:pStyle w:val="ListParagraph"/>
        <w:numPr>
          <w:ilvl w:val="0"/>
          <w:numId w:val="2"/>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rPr>
      </w:pPr>
      <w:r w:rsidRPr="009162C3">
        <w:rPr>
          <w:rFonts w:ascii="Sakkal Majalla" w:hAnsi="Sakkal Majalla" w:cs="Sakkal Majalla"/>
          <w:color w:val="000000" w:themeColor="text1"/>
          <w:sz w:val="28"/>
          <w:szCs w:val="28"/>
          <w:rtl/>
          <w:lang w:bidi="ar-JO"/>
        </w:rPr>
        <w:t xml:space="preserve">لا </w:t>
      </w:r>
      <w:r w:rsidR="00204614" w:rsidRPr="009162C3">
        <w:rPr>
          <w:rFonts w:ascii="Sakkal Majalla" w:hAnsi="Sakkal Majalla" w:cs="Sakkal Majalla"/>
          <w:color w:val="000000" w:themeColor="text1"/>
          <w:sz w:val="28"/>
          <w:szCs w:val="28"/>
          <w:rtl/>
          <w:lang w:bidi="ar-JO"/>
        </w:rPr>
        <w:t>يوجد أثر ذو دلالة إحصائية عند مستوى (</w:t>
      </w:r>
      <w:r w:rsidR="00204614" w:rsidRPr="009162C3">
        <w:rPr>
          <w:rFonts w:ascii="Cambria" w:hAnsi="Cambria" w:cs="Cambria"/>
          <w:color w:val="000000" w:themeColor="text1"/>
          <w:sz w:val="28"/>
          <w:szCs w:val="28"/>
        </w:rPr>
        <w:t>α</w:t>
      </w:r>
      <w:r w:rsidR="00204614" w:rsidRPr="009162C3">
        <w:rPr>
          <w:rFonts w:ascii="Sakkal Majalla" w:hAnsi="Sakkal Majalla" w:cs="Sakkal Majalla"/>
          <w:color w:val="000000" w:themeColor="text1"/>
          <w:sz w:val="28"/>
          <w:szCs w:val="28"/>
        </w:rPr>
        <w:t>≤0.05</w:t>
      </w:r>
      <w:r w:rsidR="00204614" w:rsidRPr="009162C3">
        <w:rPr>
          <w:rFonts w:ascii="Sakkal Majalla" w:hAnsi="Sakkal Majalla" w:cs="Sakkal Majalla"/>
          <w:color w:val="000000" w:themeColor="text1"/>
          <w:sz w:val="28"/>
          <w:szCs w:val="28"/>
          <w:rtl/>
          <w:lang w:bidi="ar-JO"/>
        </w:rPr>
        <w:t>)</w:t>
      </w:r>
      <w:r w:rsidR="00204614" w:rsidRPr="009162C3">
        <w:rPr>
          <w:rFonts w:ascii="Sakkal Majalla" w:hAnsi="Sakkal Majalla" w:cs="Sakkal Majalla"/>
          <w:color w:val="000000" w:themeColor="text1"/>
          <w:sz w:val="28"/>
          <w:szCs w:val="28"/>
          <w:rtl/>
        </w:rPr>
        <w:t xml:space="preserve"> </w:t>
      </w:r>
      <w:r w:rsidRPr="009162C3">
        <w:rPr>
          <w:rFonts w:ascii="Sakkal Majalla" w:hAnsi="Sakkal Majalla" w:cs="Sakkal Majalla"/>
          <w:color w:val="000000" w:themeColor="text1"/>
          <w:sz w:val="28"/>
          <w:szCs w:val="28"/>
          <w:rtl/>
        </w:rPr>
        <w:t xml:space="preserve">لاستخدام إطار الصيانة القائم على تخصيص الموارد  في تحديد </w:t>
      </w:r>
      <w:r w:rsidRPr="009162C3">
        <w:rPr>
          <w:rFonts w:ascii="Sakkal Majalla" w:hAnsi="Sakkal Majalla" w:cs="Sakkal Majalla"/>
          <w:color w:val="000000" w:themeColor="text1"/>
          <w:sz w:val="28"/>
          <w:szCs w:val="28"/>
          <w:rtl/>
          <w:lang w:bidi="ar-EG"/>
        </w:rPr>
        <w:t>أولويات الأجهزة الطبية بالتطبيق على مستشفى الملك خالد الجامعي</w:t>
      </w:r>
      <w:r w:rsidRPr="009162C3">
        <w:rPr>
          <w:rFonts w:ascii="Sakkal Majalla" w:hAnsi="Sakkal Majalla" w:cs="Sakkal Majalla"/>
          <w:color w:val="000000" w:themeColor="text1"/>
          <w:sz w:val="28"/>
          <w:szCs w:val="28"/>
          <w:rtl/>
          <w:lang w:bidi="ar-JO"/>
        </w:rPr>
        <w:t>.</w:t>
      </w:r>
    </w:p>
    <w:p w14:paraId="72FE076C" w14:textId="01AC5971" w:rsidR="0060315D" w:rsidRPr="009162C3" w:rsidRDefault="0060315D" w:rsidP="00974A67">
      <w:pPr>
        <w:pStyle w:val="ListParagraph"/>
        <w:numPr>
          <w:ilvl w:val="0"/>
          <w:numId w:val="2"/>
        </w:numPr>
        <w:spacing w:before="100" w:beforeAutospacing="1" w:after="100" w:afterAutospacing="1" w:line="360" w:lineRule="auto"/>
        <w:ind w:left="423" w:hanging="428"/>
        <w:contextualSpacing w:val="0"/>
        <w:rPr>
          <w:rFonts w:ascii="Sakkal Majalla" w:hAnsi="Sakkal Majalla" w:cs="Sakkal Majalla"/>
          <w:b/>
          <w:bCs/>
          <w:color w:val="000000" w:themeColor="text1"/>
          <w:sz w:val="28"/>
          <w:szCs w:val="28"/>
        </w:rPr>
      </w:pPr>
      <w:r w:rsidRPr="009162C3">
        <w:rPr>
          <w:rFonts w:ascii="Sakkal Majalla" w:hAnsi="Sakkal Majalla" w:cs="Sakkal Majalla"/>
          <w:color w:val="000000" w:themeColor="text1"/>
          <w:sz w:val="28"/>
          <w:szCs w:val="28"/>
          <w:rtl/>
          <w:lang w:bidi="ar-JO"/>
        </w:rPr>
        <w:t xml:space="preserve">لا </w:t>
      </w:r>
      <w:r w:rsidR="00204614" w:rsidRPr="009162C3">
        <w:rPr>
          <w:rFonts w:ascii="Sakkal Majalla" w:hAnsi="Sakkal Majalla" w:cs="Sakkal Majalla"/>
          <w:color w:val="000000" w:themeColor="text1"/>
          <w:sz w:val="28"/>
          <w:szCs w:val="28"/>
          <w:rtl/>
          <w:lang w:bidi="ar-JO"/>
        </w:rPr>
        <w:t>يوجد أثر ذو دلالة إحصائية عند مستوى (</w:t>
      </w:r>
      <w:r w:rsidR="00204614" w:rsidRPr="009162C3">
        <w:rPr>
          <w:rFonts w:ascii="Cambria" w:hAnsi="Cambria" w:cs="Cambria"/>
          <w:color w:val="000000" w:themeColor="text1"/>
          <w:sz w:val="28"/>
          <w:szCs w:val="28"/>
        </w:rPr>
        <w:t>α</w:t>
      </w:r>
      <w:r w:rsidR="00204614" w:rsidRPr="009162C3">
        <w:rPr>
          <w:rFonts w:ascii="Sakkal Majalla" w:hAnsi="Sakkal Majalla" w:cs="Sakkal Majalla"/>
          <w:color w:val="000000" w:themeColor="text1"/>
          <w:sz w:val="28"/>
          <w:szCs w:val="28"/>
        </w:rPr>
        <w:t>≤0.05</w:t>
      </w:r>
      <w:r w:rsidR="00204614" w:rsidRPr="009162C3">
        <w:rPr>
          <w:rFonts w:ascii="Sakkal Majalla" w:hAnsi="Sakkal Majalla" w:cs="Sakkal Majalla"/>
          <w:color w:val="000000" w:themeColor="text1"/>
          <w:sz w:val="28"/>
          <w:szCs w:val="28"/>
          <w:rtl/>
          <w:lang w:bidi="ar-JO"/>
        </w:rPr>
        <w:t>)</w:t>
      </w:r>
      <w:r w:rsidR="00204614" w:rsidRPr="009162C3">
        <w:rPr>
          <w:rFonts w:ascii="Sakkal Majalla" w:hAnsi="Sakkal Majalla" w:cs="Sakkal Majalla"/>
          <w:color w:val="000000" w:themeColor="text1"/>
          <w:sz w:val="28"/>
          <w:szCs w:val="28"/>
          <w:rtl/>
        </w:rPr>
        <w:t xml:space="preserve"> </w:t>
      </w:r>
      <w:r w:rsidRPr="009162C3">
        <w:rPr>
          <w:rFonts w:ascii="Sakkal Majalla" w:hAnsi="Sakkal Majalla" w:cs="Sakkal Majalla"/>
          <w:color w:val="000000" w:themeColor="text1"/>
          <w:sz w:val="28"/>
          <w:szCs w:val="28"/>
          <w:rtl/>
        </w:rPr>
        <w:t xml:space="preserve">لاستخدام إطار الصيانة القائم على التقييم المستمر في تحديد </w:t>
      </w:r>
      <w:r w:rsidRPr="009162C3">
        <w:rPr>
          <w:rFonts w:ascii="Sakkal Majalla" w:hAnsi="Sakkal Majalla" w:cs="Sakkal Majalla"/>
          <w:color w:val="000000" w:themeColor="text1"/>
          <w:sz w:val="28"/>
          <w:szCs w:val="28"/>
          <w:rtl/>
          <w:lang w:bidi="ar-EG"/>
        </w:rPr>
        <w:t>أولويات الأجهزة الطبية بالتطبيق على مستشفى الملك خالد الجامع</w:t>
      </w:r>
    </w:p>
    <w:p w14:paraId="36F43BD2" w14:textId="77777777" w:rsidR="0060315D" w:rsidRPr="009162C3" w:rsidRDefault="0060315D" w:rsidP="00974A67">
      <w:pPr>
        <w:pStyle w:val="ListParagraph"/>
        <w:numPr>
          <w:ilvl w:val="0"/>
          <w:numId w:val="2"/>
        </w:numPr>
        <w:spacing w:before="100" w:beforeAutospacing="1" w:after="100" w:afterAutospacing="1" w:line="360" w:lineRule="auto"/>
        <w:ind w:left="423" w:hanging="428"/>
        <w:contextualSpacing w:val="0"/>
        <w:rPr>
          <w:rFonts w:ascii="Sakkal Majalla" w:hAnsi="Sakkal Majalla" w:cs="Sakkal Majalla"/>
          <w:b/>
          <w:bCs/>
          <w:color w:val="000000" w:themeColor="text1"/>
          <w:sz w:val="28"/>
          <w:szCs w:val="28"/>
        </w:rPr>
      </w:pPr>
      <w:r w:rsidRPr="009162C3">
        <w:rPr>
          <w:rFonts w:ascii="Sakkal Majalla" w:hAnsi="Sakkal Majalla" w:cs="Sakkal Majalla"/>
          <w:color w:val="000000" w:themeColor="text1"/>
          <w:sz w:val="28"/>
          <w:szCs w:val="28"/>
          <w:rtl/>
          <w:lang w:bidi="ar-JO"/>
        </w:rPr>
        <w:t xml:space="preserve">لا </w:t>
      </w:r>
      <w:r w:rsidR="00204614" w:rsidRPr="009162C3">
        <w:rPr>
          <w:rFonts w:ascii="Sakkal Majalla" w:hAnsi="Sakkal Majalla" w:cs="Sakkal Majalla"/>
          <w:color w:val="000000" w:themeColor="text1"/>
          <w:sz w:val="28"/>
          <w:szCs w:val="28"/>
          <w:rtl/>
          <w:lang w:bidi="ar-JO"/>
        </w:rPr>
        <w:t>يوجد أثر ذو دلالة إحصائية عند مستوى (</w:t>
      </w:r>
      <w:r w:rsidR="00204614" w:rsidRPr="009162C3">
        <w:rPr>
          <w:rFonts w:ascii="Cambria" w:hAnsi="Cambria" w:cs="Cambria"/>
          <w:color w:val="000000" w:themeColor="text1"/>
          <w:sz w:val="28"/>
          <w:szCs w:val="28"/>
        </w:rPr>
        <w:t>α</w:t>
      </w:r>
      <w:r w:rsidR="00204614" w:rsidRPr="009162C3">
        <w:rPr>
          <w:rFonts w:ascii="Sakkal Majalla" w:hAnsi="Sakkal Majalla" w:cs="Sakkal Majalla"/>
          <w:color w:val="000000" w:themeColor="text1"/>
          <w:sz w:val="28"/>
          <w:szCs w:val="28"/>
        </w:rPr>
        <w:t>≤0.05</w:t>
      </w:r>
      <w:r w:rsidR="00204614" w:rsidRPr="009162C3">
        <w:rPr>
          <w:rFonts w:ascii="Sakkal Majalla" w:hAnsi="Sakkal Majalla" w:cs="Sakkal Majalla"/>
          <w:color w:val="000000" w:themeColor="text1"/>
          <w:sz w:val="28"/>
          <w:szCs w:val="28"/>
          <w:rtl/>
          <w:lang w:bidi="ar-JO"/>
        </w:rPr>
        <w:t>)</w:t>
      </w:r>
      <w:r w:rsidR="00204614" w:rsidRPr="009162C3">
        <w:rPr>
          <w:rFonts w:ascii="Sakkal Majalla" w:hAnsi="Sakkal Majalla" w:cs="Sakkal Majalla"/>
          <w:color w:val="000000" w:themeColor="text1"/>
          <w:sz w:val="28"/>
          <w:szCs w:val="28"/>
          <w:rtl/>
        </w:rPr>
        <w:t xml:space="preserve"> </w:t>
      </w:r>
      <w:r w:rsidRPr="009162C3">
        <w:rPr>
          <w:rFonts w:ascii="Sakkal Majalla" w:hAnsi="Sakkal Majalla" w:cs="Sakkal Majalla"/>
          <w:color w:val="000000" w:themeColor="text1"/>
          <w:sz w:val="28"/>
          <w:szCs w:val="28"/>
          <w:rtl/>
        </w:rPr>
        <w:t xml:space="preserve">لاستخدام إطار الصيانة القائم على تطوير الخطط في تحديد </w:t>
      </w:r>
      <w:r w:rsidRPr="009162C3">
        <w:rPr>
          <w:rFonts w:ascii="Sakkal Majalla" w:hAnsi="Sakkal Majalla" w:cs="Sakkal Majalla"/>
          <w:color w:val="000000" w:themeColor="text1"/>
          <w:sz w:val="28"/>
          <w:szCs w:val="28"/>
          <w:rtl/>
          <w:lang w:bidi="ar-EG"/>
        </w:rPr>
        <w:t>أولويات الأجهزة الطبية بالتطبيق على مستشفى الملك خالد الجامعي.</w:t>
      </w:r>
    </w:p>
    <w:p w14:paraId="400CFD2C" w14:textId="77777777" w:rsidR="0060315D" w:rsidRPr="009162C3" w:rsidRDefault="0060315D" w:rsidP="00974A67">
      <w:pPr>
        <w:pStyle w:val="ListParagraph"/>
        <w:numPr>
          <w:ilvl w:val="0"/>
          <w:numId w:val="2"/>
        </w:numPr>
        <w:spacing w:before="100" w:beforeAutospacing="1" w:after="100" w:afterAutospacing="1" w:line="360" w:lineRule="auto"/>
        <w:ind w:left="423" w:hanging="428"/>
        <w:contextualSpacing w:val="0"/>
        <w:rPr>
          <w:rFonts w:ascii="Sakkal Majalla" w:hAnsi="Sakkal Majalla" w:cs="Sakkal Majalla"/>
          <w:b/>
          <w:bCs/>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لا </w:t>
      </w:r>
      <w:r w:rsidR="00204614" w:rsidRPr="009162C3">
        <w:rPr>
          <w:rFonts w:ascii="Sakkal Majalla" w:hAnsi="Sakkal Majalla" w:cs="Sakkal Majalla"/>
          <w:color w:val="000000" w:themeColor="text1"/>
          <w:sz w:val="28"/>
          <w:szCs w:val="28"/>
          <w:rtl/>
          <w:lang w:bidi="ar-JO"/>
        </w:rPr>
        <w:t>يوجد أثر ذو دلالة إحصائية عند مستوى (</w:t>
      </w:r>
      <w:r w:rsidR="00204614" w:rsidRPr="009162C3">
        <w:rPr>
          <w:rFonts w:ascii="Cambria" w:hAnsi="Cambria" w:cs="Cambria"/>
          <w:color w:val="000000" w:themeColor="text1"/>
          <w:sz w:val="28"/>
          <w:szCs w:val="28"/>
        </w:rPr>
        <w:t>α</w:t>
      </w:r>
      <w:r w:rsidR="00204614" w:rsidRPr="009162C3">
        <w:rPr>
          <w:rFonts w:ascii="Sakkal Majalla" w:hAnsi="Sakkal Majalla" w:cs="Sakkal Majalla"/>
          <w:color w:val="000000" w:themeColor="text1"/>
          <w:sz w:val="28"/>
          <w:szCs w:val="28"/>
        </w:rPr>
        <w:t>≤0.05</w:t>
      </w:r>
      <w:r w:rsidR="00204614" w:rsidRPr="009162C3">
        <w:rPr>
          <w:rFonts w:ascii="Sakkal Majalla" w:hAnsi="Sakkal Majalla" w:cs="Sakkal Majalla"/>
          <w:color w:val="000000" w:themeColor="text1"/>
          <w:sz w:val="28"/>
          <w:szCs w:val="28"/>
          <w:rtl/>
          <w:lang w:bidi="ar-JO"/>
        </w:rPr>
        <w:t>)</w:t>
      </w:r>
      <w:r w:rsidR="00204614" w:rsidRPr="009162C3">
        <w:rPr>
          <w:rFonts w:ascii="Sakkal Majalla" w:hAnsi="Sakkal Majalla" w:cs="Sakkal Majalla"/>
          <w:color w:val="000000" w:themeColor="text1"/>
          <w:sz w:val="28"/>
          <w:szCs w:val="28"/>
          <w:rtl/>
        </w:rPr>
        <w:t xml:space="preserve"> </w:t>
      </w:r>
      <w:r w:rsidRPr="009162C3">
        <w:rPr>
          <w:rFonts w:ascii="Sakkal Majalla" w:hAnsi="Sakkal Majalla" w:cs="Sakkal Majalla"/>
          <w:color w:val="000000" w:themeColor="text1"/>
          <w:sz w:val="28"/>
          <w:szCs w:val="28"/>
          <w:rtl/>
        </w:rPr>
        <w:t xml:space="preserve">لاستخدام إطار الصيانة القائم على التواصل  في تحديد </w:t>
      </w:r>
      <w:r w:rsidRPr="009162C3">
        <w:rPr>
          <w:rFonts w:ascii="Sakkal Majalla" w:hAnsi="Sakkal Majalla" w:cs="Sakkal Majalla"/>
          <w:color w:val="000000" w:themeColor="text1"/>
          <w:sz w:val="28"/>
          <w:szCs w:val="28"/>
          <w:rtl/>
          <w:lang w:bidi="ar-EG"/>
        </w:rPr>
        <w:t>أولويات الأجهزة الطبية بالتطبيق على مستشفى الملك خالد الجامعي.</w:t>
      </w:r>
    </w:p>
    <w:p w14:paraId="6C40568E" w14:textId="28C24ED4" w:rsidR="009162C3" w:rsidRPr="009162C3" w:rsidRDefault="009162C3" w:rsidP="009162C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3" w:name="_Toc191578902"/>
      <w:r w:rsidRPr="009162C3">
        <w:rPr>
          <w:rFonts w:ascii="Sakkal Majalla" w:hAnsi="Sakkal Majalla" w:cs="Sakkal Majalla"/>
          <w:b/>
          <w:bCs/>
          <w:color w:val="000000" w:themeColor="text1"/>
          <w:sz w:val="36"/>
          <w:szCs w:val="36"/>
          <w:rtl/>
          <w:lang w:bidi="ar-EG"/>
        </w:rPr>
        <w:t>6.1 نموذج الدراسة:</w:t>
      </w:r>
      <w:bookmarkEnd w:id="23"/>
    </w:p>
    <w:p w14:paraId="2CB9A4F8" w14:textId="15654444" w:rsidR="001055D4" w:rsidRPr="009162C3" w:rsidRDefault="001055D4" w:rsidP="00564379">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تهدف الدراسة الحالية إلى التعرف على </w:t>
      </w:r>
      <w:r w:rsidR="0060315D" w:rsidRPr="009162C3">
        <w:rPr>
          <w:rFonts w:ascii="Sakkal Majalla" w:hAnsi="Sakkal Majalla" w:cs="Sakkal Majalla"/>
          <w:color w:val="000000" w:themeColor="text1"/>
          <w:sz w:val="28"/>
          <w:szCs w:val="28"/>
          <w:rtl/>
          <w:lang w:bidi="ar-EG"/>
        </w:rPr>
        <w:t>لاستخدام إطار الصيانة القائم على المخاطر بأبعاده</w:t>
      </w:r>
      <w:r w:rsidR="00B82C74" w:rsidRPr="009162C3">
        <w:rPr>
          <w:rFonts w:ascii="Sakkal Majalla" w:hAnsi="Sakkal Majalla" w:cs="Sakkal Majalla"/>
          <w:color w:val="000000" w:themeColor="text1"/>
          <w:sz w:val="28"/>
          <w:szCs w:val="28"/>
          <w:lang w:bidi="ar-EG"/>
        </w:rPr>
        <w:t xml:space="preserve"> </w:t>
      </w:r>
      <w:r w:rsidR="0060315D" w:rsidRPr="009162C3">
        <w:rPr>
          <w:rFonts w:ascii="Sakkal Majalla" w:hAnsi="Sakkal Majalla" w:cs="Sakkal Majalla"/>
          <w:color w:val="000000" w:themeColor="text1"/>
          <w:sz w:val="28"/>
          <w:szCs w:val="28"/>
          <w:rtl/>
          <w:lang w:bidi="ar-EG"/>
        </w:rPr>
        <w:t>(تحديد المخاطر- تخصيص الموارد- التقييم المستمر- تطوير الخطط- لتواصل) لتحديد أولويات الأجهزة الطبية بالتطبيق على مستشفى الملك خالد الجامعي</w:t>
      </w:r>
      <w:r w:rsidR="0060315D" w:rsidRPr="009162C3">
        <w:rPr>
          <w:rFonts w:ascii="Sakkal Majalla" w:hAnsi="Sakkal Majalla" w:cs="Sakkal Majalla"/>
          <w:b/>
          <w:bCs/>
          <w:color w:val="000000" w:themeColor="text1"/>
          <w:sz w:val="28"/>
          <w:szCs w:val="28"/>
          <w:rtl/>
        </w:rPr>
        <w:t xml:space="preserve">، </w:t>
      </w:r>
      <w:r w:rsidRPr="009162C3">
        <w:rPr>
          <w:rFonts w:ascii="Sakkal Majalla" w:hAnsi="Sakkal Majalla" w:cs="Sakkal Majalla"/>
          <w:color w:val="000000" w:themeColor="text1"/>
          <w:sz w:val="28"/>
          <w:szCs w:val="28"/>
          <w:rtl/>
        </w:rPr>
        <w:t xml:space="preserve"> ومن ثم تنطلق من هذه الدراسة </w:t>
      </w:r>
      <w:r w:rsidR="00434EE5" w:rsidRPr="009162C3">
        <w:rPr>
          <w:rFonts w:ascii="Sakkal Majalla" w:hAnsi="Sakkal Majalla" w:cs="Sakkal Majalla"/>
          <w:color w:val="000000" w:themeColor="text1"/>
          <w:sz w:val="28"/>
          <w:szCs w:val="28"/>
          <w:rtl/>
        </w:rPr>
        <w:t>متغيرين</w:t>
      </w:r>
      <w:r w:rsidRPr="009162C3">
        <w:rPr>
          <w:rFonts w:ascii="Sakkal Majalla" w:hAnsi="Sakkal Majalla" w:cs="Sakkal Majalla"/>
          <w:color w:val="000000" w:themeColor="text1"/>
          <w:sz w:val="28"/>
          <w:szCs w:val="28"/>
          <w:rtl/>
        </w:rPr>
        <w:t xml:space="preserve"> على النحو التالي:</w:t>
      </w:r>
    </w:p>
    <w:p w14:paraId="1B87A504" w14:textId="77777777" w:rsidR="0060315D" w:rsidRPr="009162C3" w:rsidRDefault="001055D4" w:rsidP="00974A67">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b/>
          <w:bCs/>
          <w:color w:val="000000" w:themeColor="text1"/>
          <w:sz w:val="28"/>
          <w:szCs w:val="28"/>
          <w:rtl/>
          <w:lang w:bidi="ar-EG"/>
        </w:rPr>
        <w:t>المتغير المستقل</w:t>
      </w:r>
      <w:r w:rsidRPr="009162C3">
        <w:rPr>
          <w:rFonts w:ascii="Sakkal Majalla" w:hAnsi="Sakkal Majalla" w:cs="Sakkal Majalla"/>
          <w:color w:val="000000" w:themeColor="text1"/>
          <w:sz w:val="28"/>
          <w:szCs w:val="28"/>
          <w:rtl/>
          <w:lang w:bidi="ar-EG"/>
        </w:rPr>
        <w:t xml:space="preserve">: </w:t>
      </w:r>
      <w:r w:rsidR="0060315D" w:rsidRPr="009162C3">
        <w:rPr>
          <w:rFonts w:ascii="Sakkal Majalla" w:hAnsi="Sakkal Majalla" w:cs="Sakkal Majalla"/>
          <w:color w:val="000000" w:themeColor="text1"/>
          <w:sz w:val="28"/>
          <w:szCs w:val="28"/>
          <w:rtl/>
          <w:lang w:bidi="ar-EG"/>
        </w:rPr>
        <w:t>إطار الصيانة القائم على المخاطر بأبعاده( تحديد المخاطر- تخصيص الموارد- التقييم المستمر- تطوير الخطط- لتواصل)</w:t>
      </w:r>
    </w:p>
    <w:p w14:paraId="7F0499F3" w14:textId="322ACEBA" w:rsidR="00204614" w:rsidRPr="009162C3" w:rsidRDefault="001055D4" w:rsidP="00974A67">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9162C3">
        <w:rPr>
          <w:rFonts w:ascii="Sakkal Majalla" w:hAnsi="Sakkal Majalla" w:cs="Sakkal Majalla"/>
          <w:b/>
          <w:bCs/>
          <w:color w:val="000000" w:themeColor="text1"/>
          <w:sz w:val="28"/>
          <w:szCs w:val="28"/>
          <w:rtl/>
        </w:rPr>
        <w:lastRenderedPageBreak/>
        <w:t>المتغير التابع</w:t>
      </w:r>
      <w:r w:rsidR="00F978C0" w:rsidRPr="009162C3">
        <w:rPr>
          <w:rFonts w:ascii="Sakkal Majalla" w:hAnsi="Sakkal Majalla" w:cs="Sakkal Majalla"/>
          <w:color w:val="000000" w:themeColor="text1"/>
          <w:sz w:val="28"/>
          <w:szCs w:val="28"/>
          <w:rtl/>
          <w:lang w:bidi="ar-EG"/>
        </w:rPr>
        <w:t>:</w:t>
      </w:r>
      <w:r w:rsidR="006E242D" w:rsidRPr="009162C3">
        <w:rPr>
          <w:rFonts w:ascii="Sakkal Majalla" w:hAnsi="Sakkal Majalla" w:cs="Sakkal Majalla"/>
          <w:color w:val="000000" w:themeColor="text1"/>
          <w:sz w:val="28"/>
          <w:szCs w:val="28"/>
          <w:rtl/>
          <w:lang w:bidi="ar-EG"/>
        </w:rPr>
        <w:t xml:space="preserve"> </w:t>
      </w:r>
      <w:r w:rsidR="0060315D" w:rsidRPr="009162C3">
        <w:rPr>
          <w:rFonts w:ascii="Sakkal Majalla" w:hAnsi="Sakkal Majalla" w:cs="Sakkal Majalla"/>
          <w:color w:val="000000" w:themeColor="text1"/>
          <w:sz w:val="28"/>
          <w:szCs w:val="28"/>
          <w:rtl/>
          <w:lang w:bidi="ar-EG"/>
        </w:rPr>
        <w:t>أولويات الأجهزة الطبية</w:t>
      </w:r>
      <w:r w:rsidR="00434EE5" w:rsidRPr="009162C3">
        <w:rPr>
          <w:rFonts w:ascii="Sakkal Majalla" w:hAnsi="Sakkal Majalla" w:cs="Sakkal Majalla"/>
          <w:color w:val="000000" w:themeColor="text1"/>
          <w:sz w:val="28"/>
          <w:szCs w:val="28"/>
          <w:rtl/>
          <w:lang w:bidi="ar-EG"/>
        </w:rPr>
        <w:t>.</w:t>
      </w:r>
    </w:p>
    <w:p w14:paraId="21F11793" w14:textId="77777777" w:rsidR="00C74721" w:rsidRDefault="00C74721">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04BC2A98" w14:textId="0383630E" w:rsidR="00434EE5" w:rsidRDefault="00C74721" w:rsidP="009162C3">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9162C3">
        <w:rPr>
          <w:rFonts w:ascii="Sakkal Majalla" w:hAnsi="Sakkal Majalla" w:cs="Sakkal Majalla"/>
          <w:noProof/>
          <w:color w:val="000000" w:themeColor="text1"/>
          <w:sz w:val="28"/>
          <w:szCs w:val="28"/>
          <w:rtl/>
        </w:rPr>
        <w:lastRenderedPageBreak/>
        <mc:AlternateContent>
          <mc:Choice Requires="wps">
            <w:drawing>
              <wp:anchor distT="0" distB="0" distL="114300" distR="114300" simplePos="0" relativeHeight="251657728" behindDoc="0" locked="0" layoutInCell="1" allowOverlap="1" wp14:anchorId="58999F0D" wp14:editId="0EFD52BD">
                <wp:simplePos x="0" y="0"/>
                <wp:positionH relativeFrom="margin">
                  <wp:posOffset>2376170</wp:posOffset>
                </wp:positionH>
                <wp:positionV relativeFrom="paragraph">
                  <wp:posOffset>400050</wp:posOffset>
                </wp:positionV>
                <wp:extent cx="2588895" cy="2857500"/>
                <wp:effectExtent l="0" t="0" r="20955" b="19050"/>
                <wp:wrapNone/>
                <wp:docPr id="1" name="مربع نص 1"/>
                <wp:cNvGraphicFramePr/>
                <a:graphic xmlns:a="http://schemas.openxmlformats.org/drawingml/2006/main">
                  <a:graphicData uri="http://schemas.microsoft.com/office/word/2010/wordprocessingShape">
                    <wps:wsp>
                      <wps:cNvSpPr txBox="1"/>
                      <wps:spPr>
                        <a:xfrm>
                          <a:off x="0" y="0"/>
                          <a:ext cx="2588895" cy="2857500"/>
                        </a:xfrm>
                        <a:prstGeom prst="snip2DiagRect">
                          <a:avLst/>
                        </a:prstGeom>
                        <a:ln/>
                      </wps:spPr>
                      <wps:style>
                        <a:lnRef idx="1">
                          <a:schemeClr val="accent6"/>
                        </a:lnRef>
                        <a:fillRef idx="2">
                          <a:schemeClr val="accent6"/>
                        </a:fillRef>
                        <a:effectRef idx="1">
                          <a:schemeClr val="accent6"/>
                        </a:effectRef>
                        <a:fontRef idx="minor">
                          <a:schemeClr val="dk1"/>
                        </a:fontRef>
                      </wps:style>
                      <wps:txbx>
                        <w:txbxContent>
                          <w:p w14:paraId="364640C6" w14:textId="77777777" w:rsidR="00725322" w:rsidRDefault="00725322" w:rsidP="00C74721">
                            <w:pPr>
                              <w:spacing w:after="0"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w:t>
                            </w:r>
                          </w:p>
                          <w:p w14:paraId="0D865CE6" w14:textId="402FB52C" w:rsidR="00725322" w:rsidRPr="005175FA" w:rsidRDefault="00725322" w:rsidP="00C74721">
                            <w:pPr>
                              <w:spacing w:after="0"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إطار الصيانة القائم على المخاطر)</w:t>
                            </w:r>
                          </w:p>
                          <w:p w14:paraId="12772E62" w14:textId="450B9EE3" w:rsidR="00725322" w:rsidRDefault="00725322" w:rsidP="00C74721">
                            <w:pPr>
                              <w:pStyle w:val="ListParagraph"/>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تحديد المخاطر</w:t>
                            </w:r>
                          </w:p>
                          <w:p w14:paraId="69DB310C" w14:textId="5BA8834C" w:rsidR="00725322" w:rsidRDefault="00725322" w:rsidP="00C74721">
                            <w:pPr>
                              <w:pStyle w:val="ListParagraph"/>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تخصيص الموارد</w:t>
                            </w:r>
                          </w:p>
                          <w:p w14:paraId="6AC1D4F8" w14:textId="686B44D3" w:rsidR="00725322" w:rsidRDefault="00725322" w:rsidP="00C74721">
                            <w:pPr>
                              <w:pStyle w:val="ListParagraph"/>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التقييم المستمر</w:t>
                            </w:r>
                          </w:p>
                          <w:p w14:paraId="763C3422" w14:textId="63805B80" w:rsidR="00725322" w:rsidRDefault="00725322" w:rsidP="00C74721">
                            <w:pPr>
                              <w:pStyle w:val="ListParagraph"/>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تطوير الخطط</w:t>
                            </w:r>
                          </w:p>
                          <w:p w14:paraId="79AE1A45" w14:textId="6CDDEE2E" w:rsidR="00725322" w:rsidRPr="005175FA" w:rsidRDefault="00725322" w:rsidP="00C74721">
                            <w:pPr>
                              <w:pStyle w:val="ListParagraph"/>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التواصل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999F0D" id="مربع نص 1" o:spid="_x0000_s1026" style="position:absolute;left:0;text-align:left;margin-left:187.1pt;margin-top:31.5pt;width:203.85pt;height:2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588895,2857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" adj="-11796480,,5400" path="m,l2157404,r431491,431491l2588895,2857500r,l431491,2857500,,2426009,,xe" fillcolor="#9ecb81 [2169]" strokecolor="#70ad47 [3209]" strokeweight=".5pt">
                <v:fill color2="#8ac066 [2617]" rotate="t" colors="0 #b5d5a7;.5 #aace99;1 #9cca86" focus="100%" type="gradient">
                  <o:fill v:ext="view" type="gradientUnscaled"/>
                </v:fill>
                <v:stroke joinstyle="miter"/>
                <v:formulas/>
                <v:path arrowok="t" o:connecttype="custom" o:connectlocs="0,0;2157404,0;2588895,431491;2588895,2857500;2588895,2857500;431491,2857500;0,2426009;0,0" o:connectangles="0,0,0,0,0,0,0,0" textboxrect="0,0,2588895,2857500"/>
                <v:textbox>
                  <w:txbxContent>
                    <w:p w14:paraId="364640C6" w14:textId="77777777" w:rsidR="00725322" w:rsidRDefault="00725322" w:rsidP="00C74721">
                      <w:pPr>
                        <w:spacing w:after="0"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w:t>
                      </w:r>
                    </w:p>
                    <w:p w14:paraId="0D865CE6" w14:textId="402FB52C" w:rsidR="00725322" w:rsidRPr="005175FA" w:rsidRDefault="00725322" w:rsidP="00C74721">
                      <w:pPr>
                        <w:spacing w:after="0" w:line="276"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إطار الصيانة القائم على المخاطر)</w:t>
                      </w:r>
                    </w:p>
                    <w:p w14:paraId="12772E62" w14:textId="450B9EE3" w:rsidR="00725322" w:rsidRDefault="00725322" w:rsidP="00C74721">
                      <w:pPr>
                        <w:pStyle w:val="a6"/>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تحديد المخاطر</w:t>
                      </w:r>
                    </w:p>
                    <w:p w14:paraId="69DB310C" w14:textId="5BA8834C" w:rsidR="00725322" w:rsidRDefault="00725322" w:rsidP="00C74721">
                      <w:pPr>
                        <w:pStyle w:val="a6"/>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تخصيص الموارد</w:t>
                      </w:r>
                    </w:p>
                    <w:p w14:paraId="6AC1D4F8" w14:textId="686B44D3" w:rsidR="00725322" w:rsidRDefault="00725322" w:rsidP="00C74721">
                      <w:pPr>
                        <w:pStyle w:val="a6"/>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التقييم المستمر</w:t>
                      </w:r>
                    </w:p>
                    <w:p w14:paraId="763C3422" w14:textId="63805B80" w:rsidR="00725322" w:rsidRDefault="00725322" w:rsidP="00C74721">
                      <w:pPr>
                        <w:pStyle w:val="a6"/>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تطوير الخطط</w:t>
                      </w:r>
                    </w:p>
                    <w:p w14:paraId="79AE1A45" w14:textId="6CDDEE2E" w:rsidR="00725322" w:rsidRPr="005175FA" w:rsidRDefault="00725322" w:rsidP="00C74721">
                      <w:pPr>
                        <w:pStyle w:val="a6"/>
                        <w:numPr>
                          <w:ilvl w:val="0"/>
                          <w:numId w:val="4"/>
                        </w:numPr>
                        <w:spacing w:after="0" w:line="276" w:lineRule="auto"/>
                        <w:rPr>
                          <w:rFonts w:ascii="Sakkal Majalla" w:hAnsi="Sakkal Majalla" w:cs="Sakkal Majalla"/>
                          <w:sz w:val="32"/>
                          <w:szCs w:val="32"/>
                          <w:lang w:bidi="ar-EG"/>
                        </w:rPr>
                      </w:pPr>
                      <w:r>
                        <w:rPr>
                          <w:rFonts w:ascii="Sakkal Majalla" w:hAnsi="Sakkal Majalla" w:cs="Sakkal Majalla" w:hint="cs"/>
                          <w:sz w:val="32"/>
                          <w:szCs w:val="32"/>
                          <w:rtl/>
                        </w:rPr>
                        <w:t>التواصل</w:t>
                      </w:r>
                    </w:p>
                  </w:txbxContent>
                </v:textbox>
                <w10:wrap anchorx="margin"/>
              </v:shape>
            </w:pict>
          </mc:Fallback>
        </mc:AlternateContent>
      </w:r>
      <w:r w:rsidRPr="009162C3">
        <w:rPr>
          <w:rFonts w:ascii="Sakkal Majalla" w:hAnsi="Sakkal Majalla" w:cs="Sakkal Majalla"/>
          <w:noProof/>
          <w:color w:val="000000" w:themeColor="text1"/>
          <w:sz w:val="28"/>
          <w:szCs w:val="28"/>
          <w:rtl/>
        </w:rPr>
        <mc:AlternateContent>
          <mc:Choice Requires="wps">
            <w:drawing>
              <wp:anchor distT="0" distB="0" distL="114300" distR="114300" simplePos="0" relativeHeight="251658752" behindDoc="0" locked="0" layoutInCell="1" allowOverlap="1" wp14:anchorId="47A7F474" wp14:editId="03FDA812">
                <wp:simplePos x="0" y="0"/>
                <wp:positionH relativeFrom="margin">
                  <wp:posOffset>85725</wp:posOffset>
                </wp:positionH>
                <wp:positionV relativeFrom="paragraph">
                  <wp:posOffset>447040</wp:posOffset>
                </wp:positionV>
                <wp:extent cx="2213610" cy="1882140"/>
                <wp:effectExtent l="0" t="0" r="15240" b="22860"/>
                <wp:wrapNone/>
                <wp:docPr id="2" name="مربع نص 2"/>
                <wp:cNvGraphicFramePr/>
                <a:graphic xmlns:a="http://schemas.openxmlformats.org/drawingml/2006/main">
                  <a:graphicData uri="http://schemas.microsoft.com/office/word/2010/wordprocessingShape">
                    <wps:wsp>
                      <wps:cNvSpPr txBox="1"/>
                      <wps:spPr>
                        <a:xfrm>
                          <a:off x="0" y="0"/>
                          <a:ext cx="2213610" cy="1882140"/>
                        </a:xfrm>
                        <a:prstGeom prst="snip2DiagRect">
                          <a:avLst/>
                        </a:prstGeom>
                        <a:ln/>
                      </wps:spPr>
                      <wps:style>
                        <a:lnRef idx="1">
                          <a:schemeClr val="accent6"/>
                        </a:lnRef>
                        <a:fillRef idx="2">
                          <a:schemeClr val="accent6"/>
                        </a:fillRef>
                        <a:effectRef idx="1">
                          <a:schemeClr val="accent6"/>
                        </a:effectRef>
                        <a:fontRef idx="minor">
                          <a:schemeClr val="dk1"/>
                        </a:fontRef>
                      </wps:style>
                      <wps:txbx>
                        <w:txbxContent>
                          <w:p w14:paraId="2B19EEFF" w14:textId="77777777" w:rsidR="00725322" w:rsidRDefault="00725322" w:rsidP="001055D4">
                            <w:pPr>
                              <w:pStyle w:val="ListParagraph"/>
                              <w:jc w:val="both"/>
                              <w:rPr>
                                <w:rFonts w:ascii="Sakkal Majalla" w:hAnsi="Sakkal Majalla" w:cs="Sakkal Majalla"/>
                                <w:sz w:val="32"/>
                                <w:szCs w:val="32"/>
                                <w:rtl/>
                                <w:lang w:bidi="ar-EG"/>
                              </w:rPr>
                            </w:pPr>
                          </w:p>
                          <w:p w14:paraId="1CF2679C" w14:textId="6FAFEA0D" w:rsidR="00725322" w:rsidRDefault="00725322" w:rsidP="00F90A13">
                            <w:pPr>
                              <w:pStyle w:val="ListParagraph"/>
                              <w:ind w:left="-38"/>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53F49385" w:rsidR="00725322" w:rsidRPr="006745D8" w:rsidRDefault="00725322" w:rsidP="00F90A13">
                            <w:pPr>
                              <w:pStyle w:val="ListParagraph"/>
                              <w:ind w:left="-38"/>
                              <w:jc w:val="center"/>
                              <w:rPr>
                                <w:rFonts w:ascii="Sakkal Majalla" w:hAnsi="Sakkal Majalla" w:cs="Sakkal Majalla"/>
                                <w:sz w:val="32"/>
                                <w:szCs w:val="32"/>
                              </w:rPr>
                            </w:pPr>
                            <w:r>
                              <w:rPr>
                                <w:rFonts w:ascii="Sakkal Majalla" w:hAnsi="Sakkal Majalla" w:cs="Sakkal Majalla" w:hint="cs"/>
                                <w:sz w:val="32"/>
                                <w:szCs w:val="32"/>
                                <w:rtl/>
                                <w:lang w:bidi="ar-EG"/>
                              </w:rPr>
                              <w:t>(أولويات الأجهزة الطبية</w:t>
                            </w:r>
                            <w:r>
                              <w:rPr>
                                <w:rFonts w:ascii="Sakkal Majalla" w:hAnsi="Sakkal Majalla" w:cs="Sakkal Majalla" w:hint="cs"/>
                                <w:sz w:val="32"/>
                                <w:szCs w:val="32"/>
                                <w:rtl/>
                              </w:rPr>
                              <w:t>)</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A7F474" id="مربع نص 2" o:spid="_x0000_s1027" style="position:absolute;left:0;text-align:left;margin-left:6.75pt;margin-top:35.2pt;width:174.3pt;height:148.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213610,1882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" adj="-11796480,,5400" path="m,l1899914,r313696,313696l2213610,1882140r,l313696,1882140,,1568444,,xe" fillcolor="#9ecb81 [2169]" strokecolor="#70ad47 [3209]" strokeweight=".5pt">
                <v:fill color2="#8ac066 [2617]" rotate="t" colors="0 #b5d5a7;.5 #aace99;1 #9cca86" focus="100%" type="gradient">
                  <o:fill v:ext="view" type="gradientUnscaled"/>
                </v:fill>
                <v:stroke joinstyle="miter"/>
                <v:formulas/>
                <v:path arrowok="t" o:connecttype="custom" o:connectlocs="0,0;1899914,0;2213610,313696;2213610,1882140;2213610,1882140;313696,1882140;0,1568444;0,0" o:connectangles="0,0,0,0,0,0,0,0" textboxrect="0,0,2213610,1882140"/>
                <v:textbox>
                  <w:txbxContent>
                    <w:p w14:paraId="2B19EEFF" w14:textId="77777777" w:rsidR="00725322" w:rsidRDefault="00725322" w:rsidP="001055D4">
                      <w:pPr>
                        <w:pStyle w:val="a6"/>
                        <w:jc w:val="both"/>
                        <w:rPr>
                          <w:rFonts w:ascii="Sakkal Majalla" w:hAnsi="Sakkal Majalla" w:cs="Sakkal Majalla"/>
                          <w:sz w:val="32"/>
                          <w:szCs w:val="32"/>
                          <w:rtl/>
                          <w:lang w:bidi="ar-EG"/>
                        </w:rPr>
                      </w:pPr>
                    </w:p>
                    <w:p w14:paraId="1CF2679C" w14:textId="6FAFEA0D" w:rsidR="00725322" w:rsidRDefault="00725322" w:rsidP="00F90A13">
                      <w:pPr>
                        <w:pStyle w:val="a6"/>
                        <w:ind w:left="-38"/>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53F49385" w:rsidR="00725322" w:rsidRPr="006745D8" w:rsidRDefault="00725322" w:rsidP="00F90A13">
                      <w:pPr>
                        <w:pStyle w:val="a6"/>
                        <w:ind w:left="-38"/>
                        <w:jc w:val="center"/>
                        <w:rPr>
                          <w:rFonts w:ascii="Sakkal Majalla" w:hAnsi="Sakkal Majalla" w:cs="Sakkal Majalla"/>
                          <w:sz w:val="32"/>
                          <w:szCs w:val="32"/>
                        </w:rPr>
                      </w:pPr>
                      <w:r>
                        <w:rPr>
                          <w:rFonts w:ascii="Sakkal Majalla" w:hAnsi="Sakkal Majalla" w:cs="Sakkal Majalla" w:hint="cs"/>
                          <w:sz w:val="32"/>
                          <w:szCs w:val="32"/>
                          <w:rtl/>
                          <w:lang w:bidi="ar-EG"/>
                        </w:rPr>
                        <w:t>(أولويات الأجهزة الطبية</w:t>
                      </w:r>
                      <w:r>
                        <w:rPr>
                          <w:rFonts w:ascii="Sakkal Majalla" w:hAnsi="Sakkal Majalla" w:cs="Sakkal Majalla" w:hint="cs"/>
                          <w:sz w:val="32"/>
                          <w:szCs w:val="32"/>
                          <w:rtl/>
                        </w:rPr>
                        <w:t>)</w:t>
                      </w:r>
                    </w:p>
                  </w:txbxContent>
                </v:textbox>
                <w10:wrap anchorx="margin"/>
              </v:shape>
            </w:pict>
          </mc:Fallback>
        </mc:AlternateContent>
      </w:r>
      <w:r w:rsidR="009162C3" w:rsidRPr="009162C3">
        <w:rPr>
          <w:rFonts w:ascii="Sakkal Majalla" w:hAnsi="Sakkal Majalla" w:cs="Sakkal Majalla" w:hint="cs"/>
          <w:b/>
          <w:bCs/>
          <w:color w:val="000000" w:themeColor="text1"/>
          <w:sz w:val="28"/>
          <w:szCs w:val="28"/>
          <w:rtl/>
          <w:lang w:bidi="ar-EG"/>
        </w:rPr>
        <w:t>الشكل رقم (1): متغيرات الدراسة</w:t>
      </w:r>
    </w:p>
    <w:p w14:paraId="45FA08F7" w14:textId="52631D02" w:rsidR="00F90A13" w:rsidRPr="009162C3" w:rsidRDefault="00F90A13" w:rsidP="009162C3">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p>
    <w:p w14:paraId="142B2791" w14:textId="6EA5E779" w:rsidR="00204614" w:rsidRPr="009162C3" w:rsidRDefault="00204614" w:rsidP="0056437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7F47F4B" w14:textId="0A2C9314" w:rsidR="00204614" w:rsidRPr="009162C3" w:rsidRDefault="00204614" w:rsidP="0056437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3753051" w14:textId="62404E9A" w:rsidR="005175FA" w:rsidRPr="009162C3" w:rsidRDefault="005175FA"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11CB501F" w14:textId="69079D34" w:rsidR="005175FA" w:rsidRPr="009162C3" w:rsidRDefault="005175FA"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57735FD7" w14:textId="25113CEC" w:rsidR="00F90A13" w:rsidRDefault="00F90A13" w:rsidP="00F90A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191578903"/>
      <w:r w:rsidRPr="00F90A13">
        <w:rPr>
          <w:rFonts w:ascii="Sakkal Majalla" w:hAnsi="Sakkal Majalla" w:cs="Sakkal Majalla" w:hint="cs"/>
          <w:b/>
          <w:bCs/>
          <w:color w:val="000000" w:themeColor="text1"/>
          <w:sz w:val="36"/>
          <w:szCs w:val="36"/>
          <w:rtl/>
          <w:lang w:bidi="ar-EG"/>
        </w:rPr>
        <w:t xml:space="preserve">7.1 </w:t>
      </w:r>
      <w:r w:rsidRPr="00F90A13">
        <w:rPr>
          <w:rFonts w:ascii="Sakkal Majalla" w:hAnsi="Sakkal Majalla" w:cs="Sakkal Majalla"/>
          <w:b/>
          <w:bCs/>
          <w:color w:val="000000" w:themeColor="text1"/>
          <w:sz w:val="36"/>
          <w:szCs w:val="36"/>
          <w:rtl/>
          <w:lang w:bidi="ar-EG"/>
        </w:rPr>
        <w:t>الدراسات السابقة:</w:t>
      </w:r>
      <w:bookmarkEnd w:id="24"/>
    </w:p>
    <w:p w14:paraId="0DAD7B9D" w14:textId="0A9BE727" w:rsidR="00F90A13" w:rsidRPr="00F90A13" w:rsidRDefault="00F90A13" w:rsidP="00F90A1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191578904"/>
      <w:r w:rsidRPr="00F90A13">
        <w:rPr>
          <w:rFonts w:ascii="Sakkal Majalla" w:hAnsi="Sakkal Majalla" w:cs="Sakkal Majalla" w:hint="cs"/>
          <w:b/>
          <w:bCs/>
          <w:color w:val="000000" w:themeColor="text1"/>
          <w:sz w:val="32"/>
          <w:szCs w:val="32"/>
          <w:rtl/>
          <w:lang w:bidi="ar-EG"/>
        </w:rPr>
        <w:t>الدراسات العربية:</w:t>
      </w:r>
      <w:bookmarkEnd w:id="25"/>
    </w:p>
    <w:p w14:paraId="4DD48942" w14:textId="6C4833A9" w:rsidR="009151B9" w:rsidRPr="009162C3" w:rsidRDefault="009151B9" w:rsidP="00F90A13">
      <w:pPr>
        <w:pStyle w:val="ListParagraph"/>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lang w:bidi="ar-EG"/>
        </w:rPr>
        <w:t>دراسة (</w:t>
      </w:r>
      <w:r w:rsidR="00B65214" w:rsidRPr="009162C3">
        <w:rPr>
          <w:rFonts w:ascii="Sakkal Majalla" w:hAnsi="Sakkal Majalla" w:cs="Sakkal Majalla"/>
          <w:b/>
          <w:bCs/>
          <w:color w:val="000000" w:themeColor="text1"/>
          <w:sz w:val="28"/>
          <w:szCs w:val="28"/>
          <w:rtl/>
          <w:lang w:bidi="ar-EG"/>
        </w:rPr>
        <w:t xml:space="preserve"> </w:t>
      </w:r>
      <w:r w:rsidR="00616858" w:rsidRPr="009162C3">
        <w:rPr>
          <w:rFonts w:ascii="Sakkal Majalla" w:hAnsi="Sakkal Majalla" w:cs="Sakkal Majalla"/>
          <w:b/>
          <w:bCs/>
          <w:color w:val="000000" w:themeColor="text1"/>
          <w:sz w:val="28"/>
          <w:szCs w:val="28"/>
          <w:rtl/>
          <w:lang w:bidi="ar-EG"/>
        </w:rPr>
        <w:t>عليمات، 2020</w:t>
      </w:r>
      <w:r w:rsidR="00B65214" w:rsidRPr="009162C3">
        <w:rPr>
          <w:rFonts w:ascii="Sakkal Majalla" w:hAnsi="Sakkal Majalla" w:cs="Sakkal Majalla"/>
          <w:b/>
          <w:bCs/>
          <w:color w:val="000000" w:themeColor="text1"/>
          <w:sz w:val="28"/>
          <w:szCs w:val="28"/>
          <w:rtl/>
          <w:lang w:bidi="ar-EG"/>
        </w:rPr>
        <w:t>)</w:t>
      </w:r>
    </w:p>
    <w:p w14:paraId="30EB9518" w14:textId="77777777" w:rsidR="006E54B7" w:rsidRPr="009162C3" w:rsidRDefault="00616858"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يجب صيانة الأجهزة الطبية مثل مزيل الرجفان، والتخدير، وتخطيط القلب، وما إلى ذلك بشكل صحيح لتلبية المعايير الموثوقية الكافية في خدمات الرعاية الصحية من خلال هذه الدراسة تم فحص ودراسة إطار الصيانة القائم على المخاطر لتحديد أولويات الأجهزة الطبية في مستشفى الأمير هاشم بن الحسين العسكري لتحديد أفضل استراتيجية صيانة لجعل الجهاز الطبي متاحا بشكل أكبر.</w:t>
      </w:r>
    </w:p>
    <w:p w14:paraId="297BE93A" w14:textId="77777777" w:rsidR="006E54B7" w:rsidRPr="009162C3" w:rsidRDefault="00616858"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 تعامل عوامل الخطر كمتغيرات ضبابية (</w:t>
      </w:r>
      <w:r w:rsidRPr="009162C3">
        <w:rPr>
          <w:rFonts w:ascii="Sakkal Majalla" w:hAnsi="Sakkal Majalla" w:cs="Sakkal Majalla"/>
          <w:color w:val="000000" w:themeColor="text1"/>
          <w:sz w:val="28"/>
          <w:szCs w:val="28"/>
          <w:lang w:bidi="ar-EG"/>
        </w:rPr>
        <w:t>FFMEA</w:t>
      </w:r>
      <w:r w:rsidRPr="009162C3">
        <w:rPr>
          <w:rFonts w:ascii="Sakkal Majalla" w:hAnsi="Sakkal Majalla" w:cs="Sakkal Majalla"/>
          <w:color w:val="000000" w:themeColor="text1"/>
          <w:sz w:val="28"/>
          <w:szCs w:val="28"/>
          <w:rtl/>
          <w:lang w:bidi="ar-EG"/>
        </w:rPr>
        <w:t>) وتقيمها باستخدام مصطلحات لغوية ضبابية وتصنيفات ضبابية</w:t>
      </w:r>
      <w:r w:rsidR="006E54B7" w:rsidRPr="009162C3">
        <w:rPr>
          <w:rFonts w:ascii="Sakkal Majalla" w:hAnsi="Sakkal Majalla" w:cs="Sakkal Majalla"/>
          <w:color w:val="000000" w:themeColor="text1"/>
          <w:sz w:val="28"/>
          <w:szCs w:val="28"/>
          <w:rtl/>
          <w:lang w:bidi="ar-EG"/>
        </w:rPr>
        <w:t xml:space="preserve"> </w:t>
      </w:r>
      <w:r w:rsidRPr="009162C3">
        <w:rPr>
          <w:rFonts w:ascii="Sakkal Majalla" w:hAnsi="Sakkal Majalla" w:cs="Sakkal Majalla"/>
          <w:color w:val="000000" w:themeColor="text1"/>
          <w:sz w:val="28"/>
          <w:szCs w:val="28"/>
          <w:rtl/>
          <w:lang w:bidi="ar-EG"/>
        </w:rPr>
        <w:t>، يتم تطبيق سبعة أبعاد للنظر في جميع جوانب المخاطر والمخاطر في تحديد أولويات الأجهزة الطبية</w:t>
      </w:r>
      <w:r w:rsidR="006E54B7"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وأخيرا تم إدخال الطريقة للعثور على استراتيجية الصيانة الأكثر ملاءمة لكل جهاز طبي وفقا لدرجات الخطوات السابقة</w:t>
      </w:r>
      <w:r w:rsidR="006E54B7" w:rsidRPr="009162C3">
        <w:rPr>
          <w:rFonts w:ascii="Sakkal Majalla" w:hAnsi="Sakkal Majalla" w:cs="Sakkal Majalla"/>
          <w:color w:val="000000" w:themeColor="text1"/>
          <w:sz w:val="28"/>
          <w:szCs w:val="28"/>
          <w:rtl/>
          <w:lang w:bidi="ar-EG"/>
        </w:rPr>
        <w:t>.</w:t>
      </w:r>
    </w:p>
    <w:p w14:paraId="3152F9C0" w14:textId="632BA8ED" w:rsidR="00616858" w:rsidRPr="009162C3" w:rsidRDefault="00616858" w:rsidP="005643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lastRenderedPageBreak/>
        <w:t xml:space="preserve"> من خلال هذه الدراسة، يمكن للمستشفيات ومؤسسات الرعاية الصحية بسهولة تصنيف الأجهزة الطبية لأنشطة الصيانة وفقا لدرجة حرجتها</w:t>
      </w:r>
      <w:r w:rsidR="006E54B7"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يمكن أن يؤدي تنفيذ هذه الدراسة إلى زيادة توافر الأجهزة الطبية عالية المخاطر في المستشفيات ومنظمة الرعاية الصحية وتقليل وقت التعطل.</w:t>
      </w:r>
    </w:p>
    <w:p w14:paraId="15BBA7BD" w14:textId="19EFCCFC" w:rsidR="00B65214" w:rsidRPr="009162C3" w:rsidRDefault="00B65214" w:rsidP="00F90A1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lang w:bidi="ar-EG"/>
        </w:rPr>
        <w:t xml:space="preserve">دراسة( </w:t>
      </w:r>
      <w:r w:rsidR="006E54B7" w:rsidRPr="009162C3">
        <w:rPr>
          <w:rFonts w:ascii="Sakkal Majalla" w:hAnsi="Sakkal Majalla" w:cs="Sakkal Majalla"/>
          <w:b/>
          <w:bCs/>
          <w:color w:val="000000" w:themeColor="text1"/>
          <w:sz w:val="28"/>
          <w:szCs w:val="28"/>
          <w:rtl/>
          <w:lang w:bidi="ar-EG"/>
        </w:rPr>
        <w:t>آل مناحي</w:t>
      </w:r>
      <w:r w:rsidR="005F1C67" w:rsidRPr="009162C3">
        <w:rPr>
          <w:rFonts w:ascii="Sakkal Majalla" w:hAnsi="Sakkal Majalla" w:cs="Sakkal Majalla"/>
          <w:b/>
          <w:bCs/>
          <w:color w:val="000000" w:themeColor="text1"/>
          <w:sz w:val="28"/>
          <w:szCs w:val="28"/>
          <w:rtl/>
          <w:lang w:bidi="ar-EG"/>
        </w:rPr>
        <w:t>، 2021</w:t>
      </w:r>
      <w:r w:rsidRPr="009162C3">
        <w:rPr>
          <w:rFonts w:ascii="Sakkal Majalla" w:hAnsi="Sakkal Majalla" w:cs="Sakkal Majalla"/>
          <w:b/>
          <w:bCs/>
          <w:color w:val="000000" w:themeColor="text1"/>
          <w:sz w:val="28"/>
          <w:szCs w:val="28"/>
          <w:rtl/>
          <w:lang w:bidi="ar-EG"/>
        </w:rPr>
        <w:t>)</w:t>
      </w:r>
    </w:p>
    <w:p w14:paraId="44E04CB6" w14:textId="77777777" w:rsidR="006E54B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تناولت هذه الدراسة أثر علم أصول الفقه في تنمية الملكة الفقهية، وخاصة في مجال تخريج الفروع على الأصول بما يحقق التفاعل الفقهي مع النوازل المعاصرة ويعزز قدرة الفقهاء على معالجة المسائل المستجدة بشكل منهجي،  تأتي هذه الدراسة انطلاقًا من أهمية القواعد الفقهية كأدوات تساهم في تنظيم الأحكام الشرعية بما يتماشى مع مقاصد الشريعة وأسسها العامة وقد جاءت معالجة هذا الموضوع متكاملة من خلال استعراض قاعدة "إذا تعارضت مفسدتان روعي أعظمهما ضررًا بارتكاب أخفهما"، كإطار توجيهي يُعتمد عليه في تحقيق التوازن بين دفع الضرر وجلب المصلحة، وهو ما ينعكس بوضوح في قضايا معاصرة مثل التزاحم على الأجهزة الطبية لمرضى كوفيد-19.</w:t>
      </w:r>
    </w:p>
    <w:p w14:paraId="1912FB6F" w14:textId="77777777" w:rsidR="006E54B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وفي سياق الأزمة الصحية العالمية لكوفيد-19، أبرزت الدراسة مسألة التزاحم على الموارد الطبية، لا سيما في حالات النقص الحاد في الأجهزة الطبية الأساسية مثل أجهزة التنفس الصناعي</w:t>
      </w:r>
    </w:p>
    <w:p w14:paraId="53AF7F7E" w14:textId="77777777" w:rsidR="006E54B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كما تطرقت الدراسة إلى تصوير هذه المسألة وتحليل الحكم الشرعي فيها، مستندة إلى أهمية ترتيب الأولويات بناءً على معايير تحقق العدالة والمصلحة، بحيث يتم تقديم من هو أحق بالعلاج وفق أسس شرعية واضحة دون تمييز على أساس الجنس أو اللون أو العمر.</w:t>
      </w:r>
    </w:p>
    <w:p w14:paraId="0259489C" w14:textId="77777777" w:rsidR="006E54B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إضافة إلى ذلك ناقشت الدراسة طرق الترجيح بين المفاسد المتفاوتة من حيث الأثر والأولوية، مستعرضةً كيف يتم توظيف قاعدة "إذا تعارضت مفسدتان روعي أعظمهما ضررًا بارتكاب أخفهما" كمعيار أساسي في اتخاذ القرارات الفقهية المتعلقة بتخصيص الموارد، وقد بيّنت الأدلة ضرورة احترام الحق في الحياة لكافة المرضى، مع مراعاة الأولوية للعلاج عند التزاحم بطرق تحقق المصلحة العامة وتقلل من حجم الضرر المحتمل.</w:t>
      </w:r>
    </w:p>
    <w:p w14:paraId="27659384" w14:textId="1A20C3E6" w:rsidR="006E54B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lastRenderedPageBreak/>
        <w:t>وفي ختام الدراسة توصلت إلى نتائج مهمة، منها وجوب التزام المسلم بالدلالات الشرعية المستنيرة بأحكام الشريعة ومقاصدها، أظهرت الأدلة ضرورة احترام حقوق المرضى كافة، دون اعتبار للتمييز، وترتيب الأولويات العلاجية وفقًا لضوابط عادلة تستند إلى معايير منضبطة تحقق التوازن بين حفظ النفوس والتيسير على المكلفين،  كما أكدت على أهمية العمل لتخفيف التزاحم بطرق تحقق مصلحة الجميع وتدفع عنهم الضرر بما يتفق مع مقاصد الشريعة الإسلامية التي تجمع بين حفظ النفس وتحقيق العدالة.</w:t>
      </w:r>
    </w:p>
    <w:p w14:paraId="71062407" w14:textId="5E2623C4" w:rsidR="00B65214" w:rsidRPr="009162C3" w:rsidRDefault="00B65214" w:rsidP="00F90A1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lang w:bidi="ar-EG"/>
        </w:rPr>
        <w:t xml:space="preserve">دراسة( </w:t>
      </w:r>
      <w:r w:rsidR="006E54B7" w:rsidRPr="009162C3">
        <w:rPr>
          <w:rFonts w:ascii="Sakkal Majalla" w:hAnsi="Sakkal Majalla" w:cs="Sakkal Majalla"/>
          <w:b/>
          <w:bCs/>
          <w:color w:val="000000" w:themeColor="text1"/>
          <w:sz w:val="28"/>
          <w:szCs w:val="28"/>
          <w:rtl/>
          <w:lang w:bidi="ar-EG"/>
        </w:rPr>
        <w:t>الحسن، 2020</w:t>
      </w:r>
      <w:r w:rsidRPr="009162C3">
        <w:rPr>
          <w:rFonts w:ascii="Sakkal Majalla" w:hAnsi="Sakkal Majalla" w:cs="Sakkal Majalla"/>
          <w:b/>
          <w:bCs/>
          <w:color w:val="000000" w:themeColor="text1"/>
          <w:sz w:val="28"/>
          <w:szCs w:val="28"/>
          <w:rtl/>
          <w:lang w:bidi="ar-EG"/>
        </w:rPr>
        <w:t>)</w:t>
      </w:r>
    </w:p>
    <w:p w14:paraId="7D475F7E" w14:textId="77777777" w:rsidR="00AF3C0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هدف هذا البحث هو تقديم المبادئ الشرعية التي تساعد في تحديد المعايير التي يتم من خلالها اتخاذ القرارات المتعلقة بأولوية تقديم الرعاية الصحية في حالات التزاحم على حق الحياة، خاصة في سياق الأزمات مثل جائحة كوفيد-19 في ظل شح الموارد مثل أجهزة الإنعاش الرئوي (المنفسة) وارتفاع الحاجة إليها في الحالات الحادة، أصبح من الضروري إيجاد إجابة شرعية عن سؤال: من يتم تقديمه عند التزاحم على هذه الأجهزة؟ لذا، يهدف البحث إلى تقديم أسس فقهية واضحة للاستجابة لهذا التحدي، بحيث تُراعى العدالة والمساواة في الحق في الحياة.</w:t>
      </w:r>
    </w:p>
    <w:p w14:paraId="06BC8649" w14:textId="77777777" w:rsidR="00AF3C0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اعتمد البحث على المنهج الاستنباطي</w:t>
      </w:r>
      <w:r w:rsidR="00AF3C07" w:rsidRPr="009162C3">
        <w:rPr>
          <w:rFonts w:ascii="Sakkal Majalla" w:hAnsi="Sakkal Majalla" w:cs="Sakkal Majalla"/>
          <w:color w:val="000000" w:themeColor="text1"/>
          <w:sz w:val="28"/>
          <w:szCs w:val="28"/>
          <w:rtl/>
          <w:lang w:bidi="ar-EG"/>
        </w:rPr>
        <w:t xml:space="preserve"> </w:t>
      </w:r>
      <w:r w:rsidRPr="009162C3">
        <w:rPr>
          <w:rFonts w:ascii="Sakkal Majalla" w:hAnsi="Sakkal Majalla" w:cs="Sakkal Majalla"/>
          <w:color w:val="000000" w:themeColor="text1"/>
          <w:sz w:val="28"/>
          <w:szCs w:val="28"/>
          <w:rtl/>
          <w:lang w:bidi="ar-EG"/>
        </w:rPr>
        <w:t>لتحليل النصوص الشرعية المتعلقة بحفظ النفس، وبتحديد المعايير التي يمكن من خلالها فرز المرضى وتقديم العلاج في الحالات الحرجة</w:t>
      </w:r>
      <w:r w:rsidR="00AF3C07"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كما قام البحث بمراجعة آراء الفقهاء والنظريات القانونية الأخلاقية المتعلقة بمسائل التزاحم على الحقوق في إطار الأزمات الصحية</w:t>
      </w:r>
      <w:r w:rsidR="00AF3C07"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وعند معالجة المسألة في سياق جائحة كوفيد-19، تم التركيز على الأبعاد العملية لهذه المبادئ، وكيف يمكن تطبيقها في المواقف الواقعية التي تتطلب اتخاذ قرارات سريعة ومتوازنة.</w:t>
      </w:r>
    </w:p>
    <w:p w14:paraId="5840EF0E" w14:textId="77777777" w:rsidR="00AF3C07" w:rsidRPr="009162C3" w:rsidRDefault="006E54B7"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من خلال الدراسة، توصل البحث إلى عدد من النتائج الهامة</w:t>
      </w:r>
      <w:r w:rsidR="00AF3C07"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حق الحياة هو منحة إلهية لا يمكن التقييم بناءً على معايير مثل العمر أو النفع، بل يجب احترامه للجميع بالتساوي</w:t>
      </w:r>
      <w:r w:rsidR="00AF3C07"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عند التزاحم، يتم تقديم الأولوية بناءً على شدة الحاجة إلى الإنعاش الرئوي، يلي ذلك اعتبار رجاء الشفاء</w:t>
      </w:r>
      <w:r w:rsidR="00AF3C07" w:rsidRPr="009162C3">
        <w:rPr>
          <w:rFonts w:ascii="Sakkal Majalla" w:hAnsi="Sakkal Majalla" w:cs="Sakkal Majalla"/>
          <w:color w:val="000000" w:themeColor="text1"/>
          <w:sz w:val="28"/>
          <w:szCs w:val="28"/>
          <w:rtl/>
          <w:lang w:bidi="ar-EG"/>
        </w:rPr>
        <w:t xml:space="preserve"> </w:t>
      </w:r>
      <w:r w:rsidRPr="009162C3">
        <w:rPr>
          <w:rFonts w:ascii="Sakkal Majalla" w:hAnsi="Sakkal Majalla" w:cs="Sakkal Majalla"/>
          <w:color w:val="000000" w:themeColor="text1"/>
          <w:sz w:val="28"/>
          <w:szCs w:val="28"/>
          <w:rtl/>
          <w:lang w:bidi="ar-EG"/>
        </w:rPr>
        <w:t xml:space="preserve">كمعيار لتحديد من هو الأكثر حاجة للحصول على العلاج، أكد البحث على أنه لا يجوز تقديم الأولوية بناءً على أسبقية </w:t>
      </w:r>
      <w:r w:rsidRPr="009162C3">
        <w:rPr>
          <w:rFonts w:ascii="Sakkal Majalla" w:hAnsi="Sakkal Majalla" w:cs="Sakkal Majalla"/>
          <w:color w:val="000000" w:themeColor="text1"/>
          <w:sz w:val="28"/>
          <w:szCs w:val="28"/>
          <w:rtl/>
          <w:lang w:bidi="ar-EG"/>
        </w:rPr>
        <w:lastRenderedPageBreak/>
        <w:t>الوصول إلى مكان الإسعاف، بل يجب أن يكون التقييم بناءً على الاحتياج الفعلي، يتم تحديد الأسبقية لمن سبق إلى وضعه على جهاز الإنعاش الرئوي، حيث يُعطى المريض الذي تم توصيله للجهاز الأولوية في الحصول على العلاج</w:t>
      </w:r>
      <w:r w:rsidR="00AF3C07" w:rsidRPr="009162C3">
        <w:rPr>
          <w:rFonts w:ascii="Sakkal Majalla" w:hAnsi="Sakkal Majalla" w:cs="Sakkal Majalla"/>
          <w:color w:val="000000" w:themeColor="text1"/>
          <w:sz w:val="28"/>
          <w:szCs w:val="28"/>
          <w:rtl/>
          <w:lang w:bidi="ar-EG"/>
        </w:rPr>
        <w:t xml:space="preserve">، </w:t>
      </w:r>
      <w:r w:rsidRPr="009162C3">
        <w:rPr>
          <w:rFonts w:ascii="Sakkal Majalla" w:hAnsi="Sakkal Majalla" w:cs="Sakkal Majalla"/>
          <w:color w:val="000000" w:themeColor="text1"/>
          <w:sz w:val="28"/>
          <w:szCs w:val="28"/>
          <w:rtl/>
          <w:lang w:bidi="ar-EG"/>
        </w:rPr>
        <w:t>يسمح البحث بنزع جهاز الإنعاش الرئوي عن المرضى الذين أظهرت مؤشراتهم الطبية عدم الاستفادة منه، وذلك لتمكين المرضى الآخرين الأكثر حاجة من الحصول على العلاج.</w:t>
      </w:r>
    </w:p>
    <w:p w14:paraId="500534CE" w14:textId="16E3213A" w:rsidR="00CE76A8" w:rsidRPr="009162C3" w:rsidRDefault="00CE76A8" w:rsidP="00F90A1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lang w:bidi="ar-EG"/>
        </w:rPr>
        <w:t xml:space="preserve">دراسة( </w:t>
      </w:r>
      <w:r w:rsidR="00EE3C3B" w:rsidRPr="009162C3">
        <w:rPr>
          <w:rFonts w:ascii="Sakkal Majalla" w:hAnsi="Sakkal Majalla" w:cs="Sakkal Majalla"/>
          <w:b/>
          <w:bCs/>
          <w:color w:val="000000" w:themeColor="text1"/>
          <w:sz w:val="28"/>
          <w:szCs w:val="28"/>
          <w:rtl/>
          <w:lang w:bidi="ar-EG"/>
        </w:rPr>
        <w:t>محمد، 2016</w:t>
      </w:r>
      <w:r w:rsidRPr="009162C3">
        <w:rPr>
          <w:rFonts w:ascii="Sakkal Majalla" w:hAnsi="Sakkal Majalla" w:cs="Sakkal Majalla"/>
          <w:b/>
          <w:bCs/>
          <w:color w:val="000000" w:themeColor="text1"/>
          <w:sz w:val="28"/>
          <w:szCs w:val="28"/>
          <w:rtl/>
          <w:lang w:bidi="ar-EG"/>
        </w:rPr>
        <w:t>)</w:t>
      </w:r>
    </w:p>
    <w:p w14:paraId="6A1BDFF5" w14:textId="1B3232D0" w:rsidR="00EE3C3B" w:rsidRPr="009162C3" w:rsidRDefault="00EE3C3B"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هدفت الدراسة لتقييم أداء تطبيقات الليزر على الأجهزة الطبية، ونبعت مشكلة الدراسة من أن ضبط الأجهزة الطبية بالصورة التقليدية يؤدى الى نتائج طبية خاطئة</w:t>
      </w:r>
      <w:r w:rsidR="00275603" w:rsidRPr="009162C3">
        <w:rPr>
          <w:rFonts w:ascii="Sakkal Majalla" w:hAnsi="Sakkal Majalla" w:cs="Sakkal Majalla"/>
          <w:color w:val="000000" w:themeColor="text1"/>
          <w:sz w:val="28"/>
          <w:szCs w:val="28"/>
          <w:rtl/>
        </w:rPr>
        <w:t xml:space="preserve">، </w:t>
      </w:r>
      <w:r w:rsidRPr="009162C3">
        <w:rPr>
          <w:rFonts w:ascii="Sakkal Majalla" w:hAnsi="Sakkal Majalla" w:cs="Sakkal Majalla"/>
          <w:color w:val="000000" w:themeColor="text1"/>
          <w:sz w:val="28"/>
          <w:szCs w:val="28"/>
          <w:rtl/>
        </w:rPr>
        <w:t xml:space="preserve">هدفت الدراسة لتحليل الأجهزة الطبية </w:t>
      </w:r>
      <w:r w:rsidR="00275603" w:rsidRPr="009162C3">
        <w:rPr>
          <w:rFonts w:ascii="Sakkal Majalla" w:hAnsi="Sakkal Majalla" w:cs="Sakkal Majalla"/>
          <w:color w:val="000000" w:themeColor="text1"/>
          <w:sz w:val="28"/>
          <w:szCs w:val="28"/>
          <w:rtl/>
        </w:rPr>
        <w:t>التي</w:t>
      </w:r>
      <w:r w:rsidRPr="009162C3">
        <w:rPr>
          <w:rFonts w:ascii="Sakkal Majalla" w:hAnsi="Sakkal Majalla" w:cs="Sakkal Majalla"/>
          <w:color w:val="000000" w:themeColor="text1"/>
          <w:sz w:val="28"/>
          <w:szCs w:val="28"/>
          <w:rtl/>
        </w:rPr>
        <w:t xml:space="preserve"> تستخدم الليزر وتطويرها لتفادى الأخطاء الطبية حيث تم دراسة نتائج هذه الأجهزة</w:t>
      </w:r>
      <w:r w:rsidR="00275603" w:rsidRPr="009162C3">
        <w:rPr>
          <w:rFonts w:ascii="Sakkal Majalla" w:hAnsi="Sakkal Majalla" w:cs="Sakkal Majalla"/>
          <w:color w:val="000000" w:themeColor="text1"/>
          <w:sz w:val="28"/>
          <w:szCs w:val="28"/>
          <w:rtl/>
        </w:rPr>
        <w:t>.</w:t>
      </w:r>
    </w:p>
    <w:p w14:paraId="16E30920" w14:textId="77777777" w:rsidR="00275603" w:rsidRPr="009162C3" w:rsidRDefault="00EE3C3B"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 xml:space="preserve"> اتبعت الدراسة المنهج الوصفي التحليلي، ومجتمع الدراسة من الكوادر الطبية حيث تم إجراء استبيان محكمة لهذا الغرض</w:t>
      </w:r>
      <w:r w:rsidR="00275603" w:rsidRPr="009162C3">
        <w:rPr>
          <w:rFonts w:ascii="Sakkal Majalla" w:hAnsi="Sakkal Majalla" w:cs="Sakkal Majalla"/>
          <w:color w:val="000000" w:themeColor="text1"/>
          <w:sz w:val="28"/>
          <w:szCs w:val="28"/>
          <w:rtl/>
        </w:rPr>
        <w:t>.</w:t>
      </w:r>
      <w:r w:rsidRPr="009162C3">
        <w:rPr>
          <w:rFonts w:ascii="Sakkal Majalla" w:hAnsi="Sakkal Majalla" w:cs="Sakkal Majalla"/>
          <w:color w:val="000000" w:themeColor="text1"/>
          <w:sz w:val="28"/>
          <w:szCs w:val="28"/>
          <w:rtl/>
        </w:rPr>
        <w:t xml:space="preserve"> </w:t>
      </w:r>
    </w:p>
    <w:p w14:paraId="216C02E4" w14:textId="059458A8" w:rsidR="00275603" w:rsidRPr="009162C3" w:rsidRDefault="00EE3C3B"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 xml:space="preserve">وتوصلت الدراسة الى ان الأجهزة الطبية </w:t>
      </w:r>
      <w:r w:rsidR="00275603" w:rsidRPr="009162C3">
        <w:rPr>
          <w:rFonts w:ascii="Sakkal Majalla" w:hAnsi="Sakkal Majalla" w:cs="Sakkal Majalla"/>
          <w:color w:val="000000" w:themeColor="text1"/>
          <w:sz w:val="28"/>
          <w:szCs w:val="28"/>
          <w:rtl/>
        </w:rPr>
        <w:t>التي</w:t>
      </w:r>
      <w:r w:rsidRPr="009162C3">
        <w:rPr>
          <w:rFonts w:ascii="Sakkal Majalla" w:hAnsi="Sakkal Majalla" w:cs="Sakkal Majalla"/>
          <w:color w:val="000000" w:themeColor="text1"/>
          <w:sz w:val="28"/>
          <w:szCs w:val="28"/>
          <w:rtl/>
        </w:rPr>
        <w:t xml:space="preserve"> تستخدم الليزر احتمال الأخطاء الطبية فيها قليلة جداً ويقع </w:t>
      </w:r>
      <w:r w:rsidR="00275603" w:rsidRPr="009162C3">
        <w:rPr>
          <w:rFonts w:ascii="Sakkal Majalla" w:hAnsi="Sakkal Majalla" w:cs="Sakkal Majalla"/>
          <w:color w:val="000000" w:themeColor="text1"/>
          <w:sz w:val="28"/>
          <w:szCs w:val="28"/>
          <w:rtl/>
        </w:rPr>
        <w:t>في</w:t>
      </w:r>
      <w:r w:rsidRPr="009162C3">
        <w:rPr>
          <w:rFonts w:ascii="Sakkal Majalla" w:hAnsi="Sakkal Majalla" w:cs="Sakkal Majalla"/>
          <w:color w:val="000000" w:themeColor="text1"/>
          <w:sz w:val="28"/>
          <w:szCs w:val="28"/>
          <w:rtl/>
        </w:rPr>
        <w:t xml:space="preserve"> الحدود المتفق عليها</w:t>
      </w:r>
      <w:r w:rsidR="00275603" w:rsidRPr="009162C3">
        <w:rPr>
          <w:rFonts w:ascii="Sakkal Majalla" w:hAnsi="Sakkal Majalla" w:cs="Sakkal Majalla"/>
          <w:color w:val="000000" w:themeColor="text1"/>
          <w:sz w:val="28"/>
          <w:szCs w:val="28"/>
          <w:rtl/>
        </w:rPr>
        <w:t>.</w:t>
      </w:r>
    </w:p>
    <w:p w14:paraId="1EA93903" w14:textId="2649D32C" w:rsidR="006203E3" w:rsidRPr="009162C3" w:rsidRDefault="00EE3C3B" w:rsidP="00564379">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162C3">
        <w:rPr>
          <w:rFonts w:ascii="Sakkal Majalla" w:hAnsi="Sakkal Majalla" w:cs="Sakkal Majalla"/>
          <w:color w:val="000000" w:themeColor="text1"/>
          <w:sz w:val="28"/>
          <w:szCs w:val="28"/>
          <w:rtl/>
        </w:rPr>
        <w:t xml:space="preserve"> كما </w:t>
      </w:r>
      <w:r w:rsidR="00275603" w:rsidRPr="009162C3">
        <w:rPr>
          <w:rFonts w:ascii="Sakkal Majalla" w:hAnsi="Sakkal Majalla" w:cs="Sakkal Majalla"/>
          <w:color w:val="000000" w:themeColor="text1"/>
          <w:sz w:val="28"/>
          <w:szCs w:val="28"/>
          <w:rtl/>
        </w:rPr>
        <w:t>توصى</w:t>
      </w:r>
      <w:r w:rsidRPr="009162C3">
        <w:rPr>
          <w:rFonts w:ascii="Sakkal Majalla" w:hAnsi="Sakkal Majalla" w:cs="Sakkal Majalla"/>
          <w:color w:val="000000" w:themeColor="text1"/>
          <w:sz w:val="28"/>
          <w:szCs w:val="28"/>
          <w:rtl/>
        </w:rPr>
        <w:t xml:space="preserve"> الدراسة بمزيد من </w:t>
      </w:r>
      <w:r w:rsidR="00275603" w:rsidRPr="009162C3">
        <w:rPr>
          <w:rFonts w:ascii="Sakkal Majalla" w:hAnsi="Sakkal Majalla" w:cs="Sakkal Majalla"/>
          <w:color w:val="000000" w:themeColor="text1"/>
          <w:sz w:val="28"/>
          <w:szCs w:val="28"/>
          <w:rtl/>
        </w:rPr>
        <w:t>الاعتماد</w:t>
      </w:r>
      <w:r w:rsidRPr="009162C3">
        <w:rPr>
          <w:rFonts w:ascii="Sakkal Majalla" w:hAnsi="Sakkal Majalla" w:cs="Sakkal Majalla"/>
          <w:color w:val="000000" w:themeColor="text1"/>
          <w:sz w:val="28"/>
          <w:szCs w:val="28"/>
          <w:rtl/>
        </w:rPr>
        <w:t xml:space="preserve"> على الليزر </w:t>
      </w:r>
      <w:r w:rsidR="00275603" w:rsidRPr="009162C3">
        <w:rPr>
          <w:rFonts w:ascii="Sakkal Majalla" w:hAnsi="Sakkal Majalla" w:cs="Sakkal Majalla"/>
          <w:color w:val="000000" w:themeColor="text1"/>
          <w:sz w:val="28"/>
          <w:szCs w:val="28"/>
          <w:rtl/>
        </w:rPr>
        <w:t>في</w:t>
      </w:r>
      <w:r w:rsidRPr="009162C3">
        <w:rPr>
          <w:rFonts w:ascii="Sakkal Majalla" w:hAnsi="Sakkal Majalla" w:cs="Sakkal Majalla"/>
          <w:color w:val="000000" w:themeColor="text1"/>
          <w:sz w:val="28"/>
          <w:szCs w:val="28"/>
          <w:rtl/>
        </w:rPr>
        <w:t xml:space="preserve"> المعاملات </w:t>
      </w:r>
      <w:r w:rsidR="00275603" w:rsidRPr="009162C3">
        <w:rPr>
          <w:rFonts w:ascii="Sakkal Majalla" w:hAnsi="Sakkal Majalla" w:cs="Sakkal Majalla"/>
          <w:color w:val="000000" w:themeColor="text1"/>
          <w:sz w:val="28"/>
          <w:szCs w:val="28"/>
          <w:rtl/>
        </w:rPr>
        <w:t>الطبية</w:t>
      </w:r>
      <w:r w:rsidRPr="009162C3">
        <w:rPr>
          <w:rFonts w:ascii="Sakkal Majalla" w:hAnsi="Sakkal Majalla" w:cs="Sakkal Majalla"/>
          <w:color w:val="000000" w:themeColor="text1"/>
          <w:sz w:val="28"/>
          <w:szCs w:val="28"/>
          <w:rtl/>
        </w:rPr>
        <w:t>.</w:t>
      </w:r>
    </w:p>
    <w:p w14:paraId="10980280" w14:textId="0F807EE4" w:rsidR="00CE76A8" w:rsidRPr="009162C3" w:rsidRDefault="00CE76A8" w:rsidP="00F90A1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lang w:bidi="ar-EG"/>
        </w:rPr>
        <w:t xml:space="preserve">دراسة( </w:t>
      </w:r>
      <w:r w:rsidR="00275603" w:rsidRPr="009162C3">
        <w:rPr>
          <w:rFonts w:ascii="Sakkal Majalla" w:hAnsi="Sakkal Majalla" w:cs="Sakkal Majalla"/>
          <w:b/>
          <w:bCs/>
          <w:color w:val="000000" w:themeColor="text1"/>
          <w:sz w:val="28"/>
          <w:szCs w:val="28"/>
          <w:rtl/>
          <w:lang w:bidi="ar-EG"/>
        </w:rPr>
        <w:t>الدق، 2022</w:t>
      </w:r>
      <w:r w:rsidRPr="009162C3">
        <w:rPr>
          <w:rFonts w:ascii="Sakkal Majalla" w:hAnsi="Sakkal Majalla" w:cs="Sakkal Majalla"/>
          <w:b/>
          <w:bCs/>
          <w:color w:val="000000" w:themeColor="text1"/>
          <w:sz w:val="28"/>
          <w:szCs w:val="28"/>
          <w:rtl/>
          <w:lang w:bidi="ar-EG"/>
        </w:rPr>
        <w:t>)</w:t>
      </w:r>
    </w:p>
    <w:p w14:paraId="0E3519D8" w14:textId="77777777" w:rsidR="00FF1440" w:rsidRPr="009162C3" w:rsidRDefault="00FF144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هدف هذا المقال هو التعرف على كيفية رفع أجهزة الإنعاش عن المريض في الحالات التي تتطلب اتخاذ قرار بوقف العلاج باستخدام هذه الأجهزة، فقد أصبحت مسألة رفع أجهزة الإنعاش موضوعًا بالغ الأهمية في المجال الطبي والفقهي، لا سيما في الحالات التي يتوقف فيها دماغ المريض عن العمل بشكل كامل، في حين يظل القلب والتنفس يعملان بواسطة الأجهزة الطبية، لذلك ركز المقال على تحليل كيفية اتخاذ هذا القرار بناءً على المعايير الطبية والشرعية المتوافقة مع فتاوى العلماء.</w:t>
      </w:r>
    </w:p>
    <w:p w14:paraId="7F5552AE" w14:textId="77777777" w:rsidR="00FF1440" w:rsidRPr="009162C3" w:rsidRDefault="00FF144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lastRenderedPageBreak/>
        <w:t>اعتمد المقال على المنهج التحليلي الوصفي في تقديم المعلومات، حيث بدأ بتوضيح تعريف الإنعاش كإجراء طبي يستخدم للحفاظ على وظائف الأعضاء الحيوية للمريض في الحالات الحرجة ثم تناول المقال حكم الإنعاش في الشريعة الإسلامية، متسائلًا عن مدى مشروعية الاستمرار في استخدام أجهزة الإنعاش بعد التأكد من موت الدماغ،  بعد ذلك استعرض المقال وسائل الإنعاش الطبية مثل المنفسة (التنفس الصناعي)، جهاز مانع الذبذبات، وجهاز منظم ضربات القلب،  موضحًا دور كل منها في الحفاظ على حياة المريض.</w:t>
      </w:r>
    </w:p>
    <w:p w14:paraId="7B1E169D" w14:textId="52577756" w:rsidR="00FF1440" w:rsidRPr="009162C3" w:rsidRDefault="00FF1440" w:rsidP="005643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 xml:space="preserve">توصل المقال إلى أن رفع أجهزة الإنعاش عن المريض جائز في حالة توقف دماغ الإنسان عن العمل بشكل تام، بشرط التأكد من ذلك بواسطة ثلاثة أطباء متخصصين ذوي خبرة، حتى وإن استمر القلب والتنفس في العمل بواسطة الأجهزة، وأكد المقال على ضرورة التوازن بين الاعتبارات الطبية والشرعية في اتخاذ هذا القرار، مع مراعاة الحق في الحياة وضرورة احترام المريض وحقوقه. </w:t>
      </w:r>
    </w:p>
    <w:p w14:paraId="32988CFE" w14:textId="0CD32DEB" w:rsidR="00CE76A8" w:rsidRPr="009162C3" w:rsidRDefault="00CE76A8" w:rsidP="00F90A13">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lang w:bidi="ar-EG"/>
        </w:rPr>
        <w:t xml:space="preserve">دراسة( </w:t>
      </w:r>
      <w:r w:rsidR="00FF1440" w:rsidRPr="009162C3">
        <w:rPr>
          <w:rFonts w:ascii="Sakkal Majalla" w:hAnsi="Sakkal Majalla" w:cs="Sakkal Majalla"/>
          <w:b/>
          <w:bCs/>
          <w:color w:val="000000" w:themeColor="text1"/>
          <w:sz w:val="28"/>
          <w:szCs w:val="28"/>
          <w:rtl/>
          <w:lang w:bidi="ar-EG"/>
        </w:rPr>
        <w:t>السويلم، 2018</w:t>
      </w:r>
      <w:r w:rsidRPr="009162C3">
        <w:rPr>
          <w:rFonts w:ascii="Sakkal Majalla" w:hAnsi="Sakkal Majalla" w:cs="Sakkal Majalla"/>
          <w:b/>
          <w:bCs/>
          <w:color w:val="000000" w:themeColor="text1"/>
          <w:sz w:val="28"/>
          <w:szCs w:val="28"/>
          <w:rtl/>
          <w:lang w:bidi="ar-EG"/>
        </w:rPr>
        <w:t>)</w:t>
      </w:r>
    </w:p>
    <w:p w14:paraId="52FFD699" w14:textId="77777777" w:rsidR="00FF1440" w:rsidRPr="009162C3" w:rsidRDefault="00FF144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إن أهداف الصيانة الحديثة تتوقف على تنظيم إدارة الصيانة وعلى طبيعة وحجم المنشأة (محطة الكهرباء) لتكون الصيانة بأحسن شكل ممكن وبأقل تكلفة وأقل جهد في أقصر وقت، لذلك توضع خطط الصيانة سواء التخطيط والوقائية طبقا لنظام معين وليكون الغرض منها المحافظة على الأصول المطلوب صيانتها في أحسن حالة ممكنة على مدى عمرها الاستعمالي وبأقل خسائر بشرية ممكنة.</w:t>
      </w:r>
    </w:p>
    <w:p w14:paraId="4EB6D0B3" w14:textId="77777777" w:rsidR="00FF1440" w:rsidRPr="009162C3" w:rsidRDefault="00FF144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 لذلك وجب تطوير لوحة الإنذار حيث أنها توفر الجهد والمال والخسائر البشرية حيث معرفة درجة الحرارة الحرجة للمحولات وتجنب وصول درجة الحرارة إليه تعد من أبرز أهداف الصيانة الوقائية، وتقليل الخسائر البشرية قبل وأثناء اندلاع الحريق من أهم خطط الصيانة، لذلك نحن نسعى إلى تحسين والاستجابة بسرعة لجميع العاملين في مجال مقاومة الحريق للحد من الخسائر البشرية أولا وتقليل الخسائر المادية الثانية. </w:t>
      </w:r>
    </w:p>
    <w:p w14:paraId="3A882C81" w14:textId="50AA06F1" w:rsidR="00A432D7" w:rsidRPr="009162C3" w:rsidRDefault="00FF1440" w:rsidP="00564379">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lang w:bidi="ar-EG"/>
        </w:rPr>
      </w:pPr>
      <w:r w:rsidRPr="009162C3">
        <w:rPr>
          <w:rFonts w:ascii="Sakkal Majalla" w:hAnsi="Sakkal Majalla" w:cs="Sakkal Majalla"/>
          <w:color w:val="000000" w:themeColor="text1"/>
          <w:sz w:val="28"/>
          <w:szCs w:val="28"/>
          <w:rtl/>
          <w:lang w:bidi="ar-EG"/>
        </w:rPr>
        <w:lastRenderedPageBreak/>
        <w:t>واستخدم البحث طريقة لتقييم مخاطر العمليات (خمس خطوات) لتحديد درجة حرارة التشغيل مع تعديلات توجيهات الإخلاء لتطبيقها على محطة توليد الكهرباء في الكويت وتحديد غرفة تحويل لدراسة الحالة. محطة توليد الكهرباء (الدوحة) بقدرة 2400 ميجا وات وسوف نقوم بتوفير البيانات (درجات حرارة المحولات بين 90 إلى 120 درجة مئوية) من خلال شركة الكويت لمكافحة الحرائق ووزارة الكهرباء والماء، ويهدف هذا البحث إلى تطوير لوحة الإنذار (</w:t>
      </w:r>
      <w:r w:rsidRPr="009162C3">
        <w:rPr>
          <w:rFonts w:ascii="Sakkal Majalla" w:hAnsi="Sakkal Majalla" w:cs="Sakkal Majalla"/>
          <w:color w:val="000000" w:themeColor="text1"/>
          <w:sz w:val="28"/>
          <w:szCs w:val="28"/>
          <w:lang w:bidi="ar-EG"/>
        </w:rPr>
        <w:t>FACP</w:t>
      </w:r>
      <w:r w:rsidRPr="009162C3">
        <w:rPr>
          <w:rFonts w:ascii="Sakkal Majalla" w:hAnsi="Sakkal Majalla" w:cs="Sakkal Majalla"/>
          <w:color w:val="000000" w:themeColor="text1"/>
          <w:sz w:val="28"/>
          <w:szCs w:val="28"/>
          <w:rtl/>
          <w:lang w:bidi="ar-EG"/>
        </w:rPr>
        <w:t>) لتكون أكثر كفاءة من حيث المستوى، مثل مستويات الإنذار مثل التحذير من الحرارة، إنذار الحريق، وأيضا إرسال رسائل قصيرة عن طريق أجهزة التليفون المحمول للعاملين بالموقع والدفاع المدني وقسم الشرطة والإسعاف لتسريع عملية الإخلاء وإيصال فريق الإطفاء في أسرع وقت. لذلك أطلقتا عليه "</w:t>
      </w:r>
      <w:r w:rsidRPr="009162C3">
        <w:rPr>
          <w:rFonts w:ascii="Sakkal Majalla" w:hAnsi="Sakkal Majalla" w:cs="Sakkal Majalla"/>
          <w:color w:val="000000" w:themeColor="text1"/>
          <w:sz w:val="28"/>
          <w:szCs w:val="28"/>
          <w:lang w:bidi="ar-EG"/>
        </w:rPr>
        <w:t>FACP V5 Beta</w:t>
      </w:r>
      <w:r w:rsidRPr="009162C3">
        <w:rPr>
          <w:rFonts w:ascii="Sakkal Majalla" w:hAnsi="Sakkal Majalla" w:cs="Sakkal Majalla"/>
          <w:color w:val="000000" w:themeColor="text1"/>
          <w:sz w:val="28"/>
          <w:szCs w:val="28"/>
          <w:rtl/>
          <w:lang w:bidi="ar-EG"/>
        </w:rPr>
        <w:t>".</w:t>
      </w:r>
    </w:p>
    <w:p w14:paraId="6D3706C0" w14:textId="51E6D07E" w:rsidR="001E0C6F" w:rsidRPr="00F90A13" w:rsidRDefault="001E0C6F" w:rsidP="00F90A1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191578905"/>
      <w:r w:rsidRPr="00F90A13">
        <w:rPr>
          <w:rFonts w:ascii="Sakkal Majalla" w:hAnsi="Sakkal Majalla" w:cs="Sakkal Majalla"/>
          <w:b/>
          <w:bCs/>
          <w:color w:val="000000" w:themeColor="text1"/>
          <w:sz w:val="32"/>
          <w:szCs w:val="32"/>
          <w:rtl/>
          <w:lang w:bidi="ar-EG"/>
        </w:rPr>
        <w:t>الدراسات الأجنبية:</w:t>
      </w:r>
      <w:bookmarkEnd w:id="26"/>
    </w:p>
    <w:p w14:paraId="457EE2BC" w14:textId="769EC734" w:rsidR="001E0C6F" w:rsidRPr="009162C3" w:rsidRDefault="001E0C6F" w:rsidP="00974A6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9162C3">
        <w:rPr>
          <w:rFonts w:ascii="Sakkal Majalla" w:hAnsi="Sakkal Majalla" w:cs="Sakkal Majalla"/>
          <w:b/>
          <w:bCs/>
          <w:color w:val="000000" w:themeColor="text1"/>
          <w:sz w:val="28"/>
          <w:szCs w:val="28"/>
          <w:rtl/>
          <w:lang w:bidi="ar-EG"/>
        </w:rPr>
        <w:t>دراسة(</w:t>
      </w:r>
      <w:r w:rsidR="00D652BD" w:rsidRPr="009162C3">
        <w:rPr>
          <w:rFonts w:ascii="Sakkal Majalla" w:hAnsi="Sakkal Majalla" w:cs="Sakkal Majalla"/>
          <w:b/>
          <w:bCs/>
          <w:color w:val="000000" w:themeColor="text1"/>
          <w:sz w:val="28"/>
          <w:szCs w:val="28"/>
          <w:rtl/>
          <w:lang w:bidi="ar-EG"/>
        </w:rPr>
        <w:t>202</w:t>
      </w:r>
      <w:r w:rsidR="00093D25" w:rsidRPr="009162C3">
        <w:rPr>
          <w:rFonts w:ascii="Sakkal Majalla" w:hAnsi="Sakkal Majalla" w:cs="Sakkal Majalla"/>
          <w:b/>
          <w:bCs/>
          <w:color w:val="000000" w:themeColor="text1"/>
          <w:sz w:val="28"/>
          <w:szCs w:val="28"/>
          <w:rtl/>
          <w:lang w:bidi="ar-EG"/>
        </w:rPr>
        <w:t>3</w:t>
      </w:r>
      <w:r w:rsidR="00D652BD" w:rsidRPr="009162C3">
        <w:rPr>
          <w:rFonts w:ascii="Sakkal Majalla" w:hAnsi="Sakkal Majalla" w:cs="Sakkal Majalla"/>
          <w:b/>
          <w:bCs/>
          <w:color w:val="000000" w:themeColor="text1"/>
          <w:sz w:val="28"/>
          <w:szCs w:val="28"/>
          <w:lang w:bidi="ar-EG"/>
        </w:rPr>
        <w:t>,</w:t>
      </w:r>
      <w:r w:rsidR="00F53C83" w:rsidRPr="009162C3">
        <w:rPr>
          <w:rFonts w:ascii="Sakkal Majalla" w:hAnsi="Sakkal Majalla" w:cs="Sakkal Majalla"/>
          <w:b/>
          <w:bCs/>
          <w:color w:val="000000" w:themeColor="text1"/>
          <w:sz w:val="28"/>
          <w:szCs w:val="28"/>
          <w:rtl/>
          <w:lang w:bidi="ar-EG"/>
        </w:rPr>
        <w:t xml:space="preserve"> </w:t>
      </w:r>
      <w:r w:rsidR="00812F60" w:rsidRPr="009162C3">
        <w:rPr>
          <w:rFonts w:ascii="Sakkal Majalla" w:hAnsi="Sakkal Majalla" w:cs="Sakkal Majalla"/>
          <w:b/>
          <w:bCs/>
          <w:color w:val="000000" w:themeColor="text1"/>
          <w:sz w:val="28"/>
          <w:szCs w:val="28"/>
          <w:lang w:bidi="ar-EG"/>
        </w:rPr>
        <w:t>Stephen</w:t>
      </w:r>
      <w:r w:rsidR="00D652BD" w:rsidRPr="009162C3">
        <w:rPr>
          <w:rFonts w:ascii="Sakkal Majalla" w:hAnsi="Sakkal Majalla" w:cs="Sakkal Majalla"/>
          <w:b/>
          <w:bCs/>
          <w:color w:val="000000" w:themeColor="text1"/>
          <w:sz w:val="28"/>
          <w:szCs w:val="28"/>
          <w:rtl/>
        </w:rPr>
        <w:t>)</w:t>
      </w:r>
      <w:r w:rsidR="00500722" w:rsidRPr="009162C3">
        <w:rPr>
          <w:rFonts w:ascii="Sakkal Majalla" w:hAnsi="Sakkal Majalla" w:cs="Sakkal Majalla"/>
          <w:b/>
          <w:bCs/>
          <w:color w:val="000000" w:themeColor="text1"/>
          <w:sz w:val="28"/>
          <w:szCs w:val="28"/>
          <w:rtl/>
        </w:rPr>
        <w:t xml:space="preserve">  </w:t>
      </w:r>
    </w:p>
    <w:p w14:paraId="45BB5CF9" w14:textId="19EC5923" w:rsidR="00812F60" w:rsidRPr="009162C3" w:rsidRDefault="007D1E15"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 </w:t>
      </w:r>
      <w:r w:rsidR="00812F60" w:rsidRPr="009162C3">
        <w:rPr>
          <w:rFonts w:ascii="Sakkal Majalla" w:hAnsi="Sakkal Majalla" w:cs="Sakkal Majalla"/>
          <w:color w:val="000000" w:themeColor="text1"/>
          <w:sz w:val="28"/>
          <w:szCs w:val="28"/>
          <w:rtl/>
          <w:lang w:bidi="ar-EG"/>
        </w:rPr>
        <w:t xml:space="preserve">تلعب توافر المعدات الطبية المتخصصة دورًا حاسمًا في تقديم خدمات الرعاية الصحية ويصبح هذا أكثر أهمية في البلدان النامية حيث يتوفر عدد قليل من الأجهزة الطبية في المستشفيات العامة، وبالتالي لا تتناسب مع الطلب، مما يؤدي إلى الإفراط في استخدامها وغالبًا ما يؤدي هذا إلى فشل متكرر للأجهزة الطبية ونتيجة لذلك، انخفاض توافرها وهذا بدوره يؤدي إلى تأخير العلاج وبالتالي، الوصول إلى رعاية صحية ميسورة التكلفة وذات جودة عالية من قبل المحرومين في المجتمع هذا النقص الكبير في توافر المعدات الطبية الحرجة في المستشفيات العامة في البلدان النامية يحفز هذه الدراسة، ومن ثم ضرورة تنفيذ استراتيجيات الصيانة المثلى وبروتوكولات التشغيل لتعظيم توافر المعدات. </w:t>
      </w:r>
    </w:p>
    <w:p w14:paraId="561ED097" w14:textId="77777777" w:rsidR="00812F60" w:rsidRPr="009162C3" w:rsidRDefault="00812F6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ومع ذلك، فإن اختيار مثل هذه الاستراتيجيات المثلى للصيانة والتشغيل ليس بالأمر السهل، ولهذا السبب، تم اقتراح نهج صيانة قائم على المخاطر يعالج النهج المقترح التحدي المذكور أعلاه من خلال خطوات منظمة يقوم من خلالها ممارسو الصيانة بتحديد أنماط الفشل السائدة وإعطائها الأولوية،</w:t>
      </w:r>
    </w:p>
    <w:p w14:paraId="0DF6F2A6" w14:textId="2456E49C" w:rsidR="00812F60" w:rsidRPr="009162C3" w:rsidRDefault="00812F60" w:rsidP="005643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lastRenderedPageBreak/>
        <w:t xml:space="preserve"> بناءً على أنماط الفشل ذات الأولوية، يمكن استنباط بروتوكولات التشغيل والصيانة، علاوة على ذلك فإن نهج الصيانة القائم على المخاطر مفيد من بين قرارات أخرى، لتحليل السبب الجذري يتكون نهج الصيانة القائم على المخاطر المقترح من أربع خطوات؛ ( عملية جمع البيانات وتوحيدها، خطوة تحليل نمط الفشل وتأثيره المعدل لتحديد أولويات أنماط الفشل الحرجة، خطوة تحليل السبب الجذري لتحليل أسباب أنماط الفشل المتكررة، صياغة استراتيجيات التشغيل والصيانة للتخفيف من مخاطر فشل المعدات).</w:t>
      </w:r>
    </w:p>
    <w:p w14:paraId="5318E92F" w14:textId="7067B972" w:rsidR="00812F60" w:rsidRPr="009162C3" w:rsidRDefault="00812F60" w:rsidP="00974A6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u w:val="single"/>
          <w:rtl/>
          <w:lang w:bidi="ar-EG"/>
        </w:rPr>
      </w:pPr>
      <w:r w:rsidRPr="009162C3">
        <w:rPr>
          <w:rFonts w:ascii="Sakkal Majalla" w:hAnsi="Sakkal Majalla" w:cs="Sakkal Majalla"/>
          <w:b/>
          <w:bCs/>
          <w:color w:val="000000" w:themeColor="text1"/>
          <w:sz w:val="28"/>
          <w:szCs w:val="28"/>
          <w:u w:val="single"/>
          <w:rtl/>
          <w:lang w:bidi="ar-EG"/>
        </w:rPr>
        <w:t>دراسة(</w:t>
      </w:r>
      <w:r w:rsidRPr="009162C3">
        <w:rPr>
          <w:rFonts w:ascii="Sakkal Majalla" w:hAnsi="Sakkal Majalla" w:cs="Sakkal Majalla"/>
          <w:b/>
          <w:bCs/>
          <w:color w:val="000000" w:themeColor="text1"/>
          <w:sz w:val="28"/>
          <w:szCs w:val="28"/>
          <w:u w:val="single"/>
          <w:lang w:bidi="ar-EG"/>
        </w:rPr>
        <w:t>,2021</w:t>
      </w:r>
      <w:r w:rsidRPr="009162C3">
        <w:rPr>
          <w:rFonts w:ascii="Sakkal Majalla" w:hAnsi="Sakkal Majalla" w:cs="Sakkal Majalla"/>
          <w:b/>
          <w:bCs/>
          <w:color w:val="000000" w:themeColor="text1"/>
          <w:sz w:val="28"/>
          <w:szCs w:val="28"/>
          <w:u w:val="single"/>
          <w:rtl/>
          <w:lang w:bidi="ar-EG"/>
        </w:rPr>
        <w:t xml:space="preserve"> </w:t>
      </w:r>
      <w:r w:rsidRPr="009162C3">
        <w:rPr>
          <w:rFonts w:ascii="Sakkal Majalla" w:hAnsi="Sakkal Majalla" w:cs="Sakkal Majalla"/>
          <w:b/>
          <w:bCs/>
          <w:color w:val="000000" w:themeColor="text1"/>
          <w:sz w:val="28"/>
          <w:szCs w:val="28"/>
          <w:u w:val="single"/>
          <w:lang w:bidi="ar-EG"/>
        </w:rPr>
        <w:t>Ali</w:t>
      </w:r>
      <w:r w:rsidRPr="009162C3">
        <w:rPr>
          <w:rFonts w:ascii="Sakkal Majalla" w:hAnsi="Sakkal Majalla" w:cs="Sakkal Majalla"/>
          <w:b/>
          <w:bCs/>
          <w:color w:val="000000" w:themeColor="text1"/>
          <w:sz w:val="28"/>
          <w:szCs w:val="28"/>
          <w:u w:val="single"/>
          <w:rtl/>
          <w:lang w:bidi="ar-EG"/>
        </w:rPr>
        <w:t>)</w:t>
      </w:r>
    </w:p>
    <w:p w14:paraId="36A0D200" w14:textId="77777777" w:rsidR="00F43A50" w:rsidRPr="009162C3" w:rsidRDefault="00812F6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تهدف هذه الدراسة إلى تقديم طريقة غامضة جديدة لتقييم مخاطر الأجهزة الطبية يتم استخدام القيم التي يتم الحصول عليها من هذا التقييم لتحديد أولويات عمليات الصيانة، بحيث يتم تخصيص الميزانية بشكل أكثر فعالية لتلبية احتياجات الصيانة للمعدات الطبية المختلفة هذا النهج يساعد في تحديد الأجهزة الأكثر أهمية التي تحتاج إلى صيانة عاجلة ويضمن توزيع الموارد بشكل منظم.</w:t>
      </w:r>
    </w:p>
    <w:p w14:paraId="6A12927F" w14:textId="77777777" w:rsidR="00F43A50" w:rsidRPr="009162C3" w:rsidRDefault="00812F6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تسعى هذه الدراسة التجريبية إلى تقديم تطبيق جديد للمشغل المتوسط المرجح المنظم في تجميع المعلمات المختلفة التي تساعد في حساب </w:t>
      </w:r>
      <w:r w:rsidR="00F43A50" w:rsidRPr="009162C3">
        <w:rPr>
          <w:rFonts w:ascii="Sakkal Majalla" w:hAnsi="Sakkal Majalla" w:cs="Sakkal Majalla"/>
          <w:color w:val="000000" w:themeColor="text1"/>
          <w:sz w:val="28"/>
          <w:szCs w:val="28"/>
          <w:rtl/>
          <w:lang w:bidi="ar-EG"/>
        </w:rPr>
        <w:t xml:space="preserve">رقم أولوية المخاطر، </w:t>
      </w:r>
      <w:r w:rsidRPr="009162C3">
        <w:rPr>
          <w:rFonts w:ascii="Sakkal Majalla" w:hAnsi="Sakkal Majalla" w:cs="Sakkal Majalla"/>
          <w:color w:val="000000" w:themeColor="text1"/>
          <w:sz w:val="28"/>
          <w:szCs w:val="28"/>
          <w:rtl/>
          <w:lang w:bidi="ar-EG"/>
        </w:rPr>
        <w:t xml:space="preserve"> يعتمد هذا النموذج على إطار صيانة المخاطر الذي يشكل منهجًا غامضًا متعدد المعايير، ويُستخدم لتحديد أولويات الأجهزة الطبية استنادًا إلى تقييم المخاطر المتعلقة بكل جهاز من خلال هذا المنهج، يتم تحليل عدة معايير لتحديد الأجهزة التي تحتاج إلى صيانة بشكل عاجل وفقًا لأولويات المخاطر.</w:t>
      </w:r>
    </w:p>
    <w:p w14:paraId="2D226457" w14:textId="77777777" w:rsidR="00F43A50" w:rsidRPr="009162C3" w:rsidRDefault="00812F6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تعتبر القيود الميزانية من أكبر التحديات التي تواجه المراكز الطبية في تخصيص الموارد للصيانة. ومع ذلك، يوفر الإطار المقترح طريقة بسيطة وموثوقة لاختيار أفضل استراتيجية صيانة لكل نوع من الأجهزة الطبية، مع مراعاة الميزانية المحدودة</w:t>
      </w:r>
      <w:r w:rsidR="00F43A50"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من خلال النتائج التي تم الحصول عليها من النموذج العددي، تبين أن أجهزة إزالة الرجفان</w:t>
      </w:r>
      <w:r w:rsidR="00F43A50" w:rsidRPr="009162C3">
        <w:rPr>
          <w:rFonts w:ascii="Sakkal Majalla" w:hAnsi="Sakkal Majalla" w:cs="Sakkal Majalla"/>
          <w:color w:val="000000" w:themeColor="text1"/>
          <w:sz w:val="28"/>
          <w:szCs w:val="28"/>
          <w:rtl/>
          <w:lang w:bidi="ar-EG"/>
        </w:rPr>
        <w:t xml:space="preserve"> </w:t>
      </w:r>
      <w:r w:rsidRPr="009162C3">
        <w:rPr>
          <w:rFonts w:ascii="Sakkal Majalla" w:hAnsi="Sakkal Majalla" w:cs="Sakkal Majalla"/>
          <w:color w:val="000000" w:themeColor="text1"/>
          <w:sz w:val="28"/>
          <w:szCs w:val="28"/>
          <w:rtl/>
          <w:lang w:bidi="ar-EG"/>
        </w:rPr>
        <w:t>حصلت على الأولوية الأعلى، بينما كانت أجهزة الشفط الجراحي</w:t>
      </w:r>
      <w:r w:rsidR="00F43A50" w:rsidRPr="009162C3">
        <w:rPr>
          <w:rFonts w:ascii="Sakkal Majalla" w:hAnsi="Sakkal Majalla" w:cs="Sakkal Majalla"/>
          <w:color w:val="000000" w:themeColor="text1"/>
          <w:sz w:val="28"/>
          <w:szCs w:val="28"/>
          <w:rtl/>
          <w:lang w:bidi="ar-EG"/>
        </w:rPr>
        <w:t xml:space="preserve"> </w:t>
      </w:r>
      <w:r w:rsidRPr="009162C3">
        <w:rPr>
          <w:rFonts w:ascii="Sakkal Majalla" w:hAnsi="Sakkal Majalla" w:cs="Sakkal Majalla"/>
          <w:color w:val="000000" w:themeColor="text1"/>
          <w:sz w:val="28"/>
          <w:szCs w:val="28"/>
          <w:rtl/>
          <w:lang w:bidi="ar-EG"/>
        </w:rPr>
        <w:t>في أسفل القائمة من حيث الأولوية في المثال الذي تم دراسته.</w:t>
      </w:r>
    </w:p>
    <w:p w14:paraId="59DC1A4F" w14:textId="3BF641F7" w:rsidR="00812F6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lastRenderedPageBreak/>
        <w:t xml:space="preserve">وانتهت الدراسة </w:t>
      </w:r>
      <w:r w:rsidR="00812F60" w:rsidRPr="009162C3">
        <w:rPr>
          <w:rFonts w:ascii="Sakkal Majalla" w:hAnsi="Sakkal Majalla" w:cs="Sakkal Majalla"/>
          <w:color w:val="000000" w:themeColor="text1"/>
          <w:sz w:val="28"/>
          <w:szCs w:val="28"/>
          <w:rtl/>
          <w:lang w:bidi="ar-EG"/>
        </w:rPr>
        <w:t>إن تحديد أولويات المخاطر</w:t>
      </w:r>
      <w:r w:rsidRPr="009162C3">
        <w:rPr>
          <w:rFonts w:ascii="Sakkal Majalla" w:hAnsi="Sakkal Majalla" w:cs="Sakkal Majalla"/>
          <w:color w:val="000000" w:themeColor="text1"/>
          <w:sz w:val="28"/>
          <w:szCs w:val="28"/>
          <w:rtl/>
          <w:lang w:bidi="ar-EG"/>
        </w:rPr>
        <w:t xml:space="preserve"> </w:t>
      </w:r>
      <w:r w:rsidR="00812F60" w:rsidRPr="009162C3">
        <w:rPr>
          <w:rFonts w:ascii="Sakkal Majalla" w:hAnsi="Sakkal Majalla" w:cs="Sakkal Majalla"/>
          <w:color w:val="000000" w:themeColor="text1"/>
          <w:sz w:val="28"/>
          <w:szCs w:val="28"/>
          <w:rtl/>
          <w:lang w:bidi="ar-EG"/>
        </w:rPr>
        <w:t>للأجهزة الطبية يعد أمرًا بالغ الأهمية للمراكز الطبية، حيث يساعدها في تحديد الأولويات لعمليات الصيانة، مما يمكنها من اختيار الاستراتيجيات المناسبة بناءً على تقييم دقيق إن تنفيذ برنامج الصيانة المقترح يمكن أن يحقق نتائج فعالة، حيث يعزز استخدام الموارد المتاحة بشكل جيد في ظل قيود الميزانية، مما يساهم في تحسين كفاءة الرعاية الصحية المقدمة.</w:t>
      </w:r>
    </w:p>
    <w:p w14:paraId="17BE15C7" w14:textId="02F1BA00" w:rsidR="00F90A13" w:rsidRPr="00F90A13" w:rsidRDefault="00F90A13" w:rsidP="00F90A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1578906"/>
      <w:r w:rsidRPr="00F90A13">
        <w:rPr>
          <w:rFonts w:ascii="Sakkal Majalla" w:hAnsi="Sakkal Majalla" w:cs="Sakkal Majalla"/>
          <w:b/>
          <w:bCs/>
          <w:color w:val="000000" w:themeColor="text1"/>
          <w:sz w:val="36"/>
          <w:szCs w:val="36"/>
          <w:rtl/>
          <w:lang w:bidi="ar-EG"/>
        </w:rPr>
        <w:t>8.1 الفجوة البحثية:</w:t>
      </w:r>
      <w:bookmarkEnd w:id="27"/>
    </w:p>
    <w:p w14:paraId="2BEB0202" w14:textId="3FFF39E7"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تتمحور الفجوة البحثية في دراسة تأثير صيانة الأجهزة الطبية وتوافرها في الرعاية الصحية، لا سيما في ظل التحديات المستمرة التي يواجهها النظام الصحي، مثل الأزمات الصحية العالمية، وتقليل وقت التعطل للأجهزة الطبية، وزيادة فعاليتها في توفير العلاج للمرضى، بينما ركزت الدراسات السابقة على ممارسات الصيانة القائمة على المخاطر مثل دراسة عليمات (2020) التي سلطت الضوء على أهمية إطار الصيانة القائم على المخاطر لتحديد أولويات الأجهزة الطبية، إلا أن هذه الدراسات لم تدرس بشكل كافٍ العلاقة بين استراتيجيات الصيانة المختلفة وتأثيرها على فعالية الرعاية الصحية في حالات الطوارئ، خاصة في الظروف التي تتطلب اتخاذ قرارات فقهية وشرعية دقيقة، كما هو الحال في جائحة كوفيد-19.</w:t>
      </w:r>
    </w:p>
    <w:p w14:paraId="71B8D3C0" w14:textId="2082B688"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دراسات مثل دراسة آل مناحي (2021) قد تناولت تأثير الأصول الفقهية على ترتيب أولويات الرعاية الصحية في ظل الأزمات، لكنها لم تركز بما يكفي على كيفية تطبيق هذه المعايير في مواقف الواقع الطبي حيث تتنافس الأجهزة الطبية المخصصة للإنعاش على حياة المرضى، مثل أجهزة التنفس الصناعي، من خلال ذلك لا توجد دراسات كافية تدمج بين الجوانب الطبية والشرعية عند اتخاذ قرارات حاسمة تتعلق بحفظ حياة المرضى، خاصة في أوقات الأزمات عندما تكون الموارد الطبية محدودة، وهي نقطة تم تجاهلها في الدراسات السابقة.</w:t>
      </w:r>
    </w:p>
    <w:p w14:paraId="55EE307E" w14:textId="51A14F34"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أيضًا، يمكن اعتبار دراسة الحسن (2020) التي قدمت أسسًا فقهية للإجابة عن تساؤلات حول أولوية العلاج في الحالات الحرجة التي تتطلب أجهزة طبية مثل أجهزة الإنعاش الرئوي هذه الدراسة أعطت </w:t>
      </w:r>
      <w:r w:rsidRPr="009162C3">
        <w:rPr>
          <w:rFonts w:ascii="Sakkal Majalla" w:hAnsi="Sakkal Majalla" w:cs="Sakkal Majalla"/>
          <w:color w:val="000000" w:themeColor="text1"/>
          <w:sz w:val="28"/>
          <w:szCs w:val="28"/>
          <w:rtl/>
          <w:lang w:bidi="ar-EG"/>
        </w:rPr>
        <w:lastRenderedPageBreak/>
        <w:t>حلولاً عامة لكنها لم تركز بشكل تفصيلي على كيفية تطبيق هذه المبادئ في سياق الأزمات الصحية المتزامنة مع نقص الأجهزة الطبية.</w:t>
      </w:r>
    </w:p>
    <w:p w14:paraId="248CB4FE" w14:textId="3D5D30CE"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lang w:bidi="ar-EG"/>
        </w:rPr>
        <w:t>أخيرًا، بينما تطرقت بعض الدراسات إلى أهمية توفير أجهزة طبية متخصصة مثل دراسة الشريف (2022) حول التجارة الخارجية للأجهزة الطبية في مصر، إلا أن هذه الدراسات لم تستكشف كيف يمكن للمستشفيات التأقلم مع محدودية هذه الأجهزة في السياقات التي تتطلب اتخاذ قرارات طبية سريعة وشاملة، مما يفتح المجال لدراسة جديدة تدمج بين الجوانب الفقهية والطبية لتحليل كيفية تحسين استراتيجيات الصيانة وتوزيع الأجهزة الطبية في حالات الطوارئ.</w:t>
      </w:r>
    </w:p>
    <w:p w14:paraId="5A86C1C4" w14:textId="7E3BAFEA" w:rsidR="00F90A13" w:rsidRPr="00F90A13" w:rsidRDefault="00F90A13" w:rsidP="00F90A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191578907"/>
      <w:r w:rsidRPr="00F90A13">
        <w:rPr>
          <w:rFonts w:ascii="Sakkal Majalla" w:hAnsi="Sakkal Majalla" w:cs="Sakkal Majalla"/>
          <w:b/>
          <w:bCs/>
          <w:color w:val="000000" w:themeColor="text1"/>
          <w:sz w:val="36"/>
          <w:szCs w:val="36"/>
          <w:rtl/>
          <w:lang w:bidi="ar-EG"/>
        </w:rPr>
        <w:t>9.1 المنطلقات النظرية للدراسة:</w:t>
      </w:r>
      <w:bookmarkEnd w:id="28"/>
    </w:p>
    <w:p w14:paraId="37A5AC0B" w14:textId="7914617B"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تستند هذه الدراسة إلى مجموعة من المنطلقات النظرية التي توفر الأسس والمرجعية العلمية لفحص موضوع البحث، والمتعلقة بأولوية تقديم الرعاية الصحية في حالات التزاحم على الأجهزة الطبية في الأزمات الصحية، وتشمل هذه المنطلقات المفاهيم الشرعية، الطبية، والإدارية التي تعد جوهرية لتحقيق الفهم العميق للمسألة المطروحة، وتتمثل أهم هذه المنطلقات فيما يلي:</w:t>
      </w:r>
    </w:p>
    <w:p w14:paraId="6B161584" w14:textId="1C00CFD6" w:rsidR="00F43A50" w:rsidRPr="009162C3" w:rsidRDefault="00F43A50" w:rsidP="00564379">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1. المنطلقات الشرعية:</w:t>
      </w:r>
    </w:p>
    <w:p w14:paraId="49445885" w14:textId="296805E0"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   تستند الدراسة إلى القيم والمبادئ الشرعية التي تحكم حفظ النفس وتحديد الأولويات في تقديم الرعاية الصحية، خاصة في حالات الطوارئ أو الأزمات ومن أهم هذه المبادئ قاعدة "إذا تعارضت مفسدتان روعي أعظمهما ضررًا بارتكاب أخفهما"، وهي قاعدة شرعية تساهم في اتخاذ قرارات عادلة عند توافر عدد من الخيارات في المواقف الحرجة يتم توظيف هذه القاعدة لتوجيه الممارسات الفقهية المتعلقة بتحديد من له الأولوية في استخدام الأجهزة الطبية في الحالات التي تتطلب قرارات سريعة ومباشرة.</w:t>
      </w:r>
    </w:p>
    <w:p w14:paraId="79F8B16C" w14:textId="66F1CA01" w:rsidR="00F43A50" w:rsidRPr="009162C3" w:rsidRDefault="00F43A50" w:rsidP="00564379">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2. المنطلقات الطبية:</w:t>
      </w:r>
    </w:p>
    <w:p w14:paraId="54BB6642" w14:textId="3AEE9AB7"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lastRenderedPageBreak/>
        <w:t xml:space="preserve">   يعتمد هذا البحث على مفهوم الصيانة الوقائية للأجهزة الطبية، التي تهدف إلى تحسين توفر الأجهزة الطبية وتقليل حدوث الأعطال من خلال تطبيق استراتيجيات صيانة قائمة على تحليل المخاطر، كما يعزز أهمية تنظيم الأولويات في استخدام الأجهزة الطبية مثل أجهزة التنفس الصناعي وأجهزة الإنعاش الرئوي وفقًا لمعايير طبية تعكس شدة الحالة الصحية للمريض، ومدى احتياجه الفعلي لهذه الأجهزة، وليس بناءً على أسبقية الوصول إليها.</w:t>
      </w:r>
    </w:p>
    <w:p w14:paraId="07D6C5B1" w14:textId="77777777" w:rsidR="00C74721" w:rsidRDefault="00C74721">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4E10610C" w14:textId="275BCD11" w:rsidR="00F43A50" w:rsidRPr="009162C3" w:rsidRDefault="00F43A50" w:rsidP="00564379">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lastRenderedPageBreak/>
        <w:t>3. المنطلقات الإدارية:</w:t>
      </w:r>
    </w:p>
    <w:p w14:paraId="6567D7A8" w14:textId="63297D54"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   يركز البحث على ضرورة تطبيق استراتيجيات التشغيل والصيانة المثلى في المستشفيات والمؤسسات الصحية لضمان استمرارية العمل وتوافر الأجهزة الطبية بكفاءة عالية،  ويستند البحث إلى ضرورة تبني أنظمة إدارة الصيانة المتطورة والتي تعتمد على تقنيات مثل التحليل القائم على المخاطر (</w:t>
      </w:r>
      <w:r w:rsidRPr="009162C3">
        <w:rPr>
          <w:rFonts w:ascii="Sakkal Majalla" w:hAnsi="Sakkal Majalla" w:cs="Sakkal Majalla"/>
          <w:color w:val="000000" w:themeColor="text1"/>
          <w:sz w:val="28"/>
          <w:szCs w:val="28"/>
          <w:lang w:bidi="ar-EG"/>
        </w:rPr>
        <w:t>FFMEA</w:t>
      </w:r>
      <w:r w:rsidRPr="009162C3">
        <w:rPr>
          <w:rFonts w:ascii="Sakkal Majalla" w:hAnsi="Sakkal Majalla" w:cs="Sakkal Majalla"/>
          <w:color w:val="000000" w:themeColor="text1"/>
          <w:sz w:val="28"/>
          <w:szCs w:val="28"/>
          <w:rtl/>
          <w:lang w:bidi="ar-EG"/>
        </w:rPr>
        <w:t>) لإعطاء الأولوية للأجهزة الطبية الأكثر أهمية في الحالات الطارئة من خلال هذه الاستراتيجيات، يتم تقليل وقت التعطل وتحسين عملية استغلال الموارد الطبية المتاحة.</w:t>
      </w:r>
    </w:p>
    <w:p w14:paraId="52D3E3C1" w14:textId="7E9712E5" w:rsidR="00F43A50" w:rsidRPr="009162C3" w:rsidRDefault="00F43A50" w:rsidP="00564379">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4. المنطلقات الأخلاقية:</w:t>
      </w:r>
    </w:p>
    <w:p w14:paraId="25D5445F" w14:textId="50B37A90"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   تأتي الدراسة من منطلق العدالة والمساواة في المعاملة، حيث يجب ضمان احترام حقوق جميع المرضى في الحصول على العلاج المناسب بناءً على احتياجاتهم الفعلية ودرجات خطورة حالتهم الصحية</w:t>
      </w:r>
      <w:r w:rsidR="00E4624C"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كما تعتمد الدراسة على مفهوم المصلحة العامة وضرورة اتخاذ قرارات ترتكز على تحقيق التوازن بين حفظ الحياة ومصلحة المجتمع بشكل عام، وهو ما يتطلب اتباع معايير أخلاقية عادلة لفرز الأولويات في مثل هذه الظروف الاستثنائية.</w:t>
      </w:r>
    </w:p>
    <w:p w14:paraId="5B887FA0" w14:textId="78D99355" w:rsidR="00F43A50" w:rsidRPr="009162C3" w:rsidRDefault="00F43A50" w:rsidP="00564379">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5. المنطلقات القانونية:</w:t>
      </w:r>
    </w:p>
    <w:p w14:paraId="1E951072" w14:textId="46B86722" w:rsidR="00F43A50" w:rsidRPr="009162C3" w:rsidRDefault="00F43A50"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   يشمل الإطار النظري للدراسة أيضا منطلقات قانونية تتعلق بتنظيم خدمات الرعاية الصحية في حالات الأزمات، إذ يتم دراسة القوانين المتعلقة بحقوق المرضى وتحديد الأولويات في تقديم الرعاية الصحية، وكيفية تطبيق هذه القوانين في مواجهة الأزمة الطبية، كالأزمات الناتجة عن جائحة كوفيد-19 وتحليل كيفية اتخاذ القرارات القانونية المتعلقة برفع أجهزة الإنعاش عن المرضى الذين لا يرجى لهم شفاء.</w:t>
      </w:r>
    </w:p>
    <w:p w14:paraId="615EEAEE" w14:textId="1DCEF8AF" w:rsidR="00F43A50" w:rsidRPr="009162C3" w:rsidRDefault="00F43A50" w:rsidP="00564379">
      <w:pPr>
        <w:spacing w:before="100" w:beforeAutospacing="1" w:after="100" w:afterAutospacing="1" w:line="360" w:lineRule="auto"/>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6. المنطلقات الاقتصادية:</w:t>
      </w:r>
    </w:p>
    <w:p w14:paraId="116787CD" w14:textId="5EC9F225" w:rsidR="00F43A50" w:rsidRPr="009162C3" w:rsidRDefault="00F43A50" w:rsidP="00C74721">
      <w:pPr>
        <w:spacing w:before="100" w:beforeAutospacing="1" w:after="0"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lastRenderedPageBreak/>
        <w:t xml:space="preserve">   تم تضمين المنطلقات الاقتصادية المتعلقة بتوزيع الموارد في أوقات الأزمات بما أن الأزمات الصحية مثل جائحة كوفيد-19 قد تؤدي إلى تزايد الضغط على الأنظمة الصحية، فإن تخصيص الموارد بطريقة عادلة وفعّالة يعد من الركائز الأساسية لهذه الدراسة</w:t>
      </w:r>
      <w:r w:rsidR="00E4624C" w:rsidRPr="009162C3">
        <w:rPr>
          <w:rFonts w:ascii="Sakkal Majalla" w:hAnsi="Sakkal Majalla" w:cs="Sakkal Majalla"/>
          <w:color w:val="000000" w:themeColor="text1"/>
          <w:sz w:val="28"/>
          <w:szCs w:val="28"/>
          <w:rtl/>
          <w:lang w:bidi="ar-EG"/>
        </w:rPr>
        <w:t>،</w:t>
      </w:r>
      <w:r w:rsidRPr="009162C3">
        <w:rPr>
          <w:rFonts w:ascii="Sakkal Majalla" w:hAnsi="Sakkal Majalla" w:cs="Sakkal Majalla"/>
          <w:color w:val="000000" w:themeColor="text1"/>
          <w:sz w:val="28"/>
          <w:szCs w:val="28"/>
          <w:rtl/>
          <w:lang w:bidi="ar-EG"/>
        </w:rPr>
        <w:t xml:space="preserve"> وتهدف الدراسة إلى تحسين كفاءة الإنفاق في الرعاية الصحية من خلال تبني استراتيجيات للصيانة الجيدة وتقديم الرعاية الصحية بطرق أكثر اقتصادية.</w:t>
      </w:r>
    </w:p>
    <w:p w14:paraId="2F58743C" w14:textId="6A10E344" w:rsidR="00F90A13" w:rsidRPr="00F90A13" w:rsidRDefault="00F90A13" w:rsidP="00C74721">
      <w:pPr>
        <w:spacing w:after="100" w:afterAutospacing="1" w:line="360" w:lineRule="auto"/>
        <w:jc w:val="both"/>
        <w:outlineLvl w:val="1"/>
        <w:rPr>
          <w:rFonts w:ascii="Sakkal Majalla" w:hAnsi="Sakkal Majalla" w:cs="Sakkal Majalla"/>
          <w:b/>
          <w:bCs/>
          <w:color w:val="000000" w:themeColor="text1"/>
          <w:sz w:val="36"/>
          <w:szCs w:val="36"/>
          <w:rtl/>
        </w:rPr>
      </w:pPr>
      <w:bookmarkStart w:id="29" w:name="_Toc191578908"/>
      <w:r w:rsidRPr="00F90A13">
        <w:rPr>
          <w:rFonts w:ascii="Sakkal Majalla" w:hAnsi="Sakkal Majalla" w:cs="Sakkal Majalla"/>
          <w:b/>
          <w:bCs/>
          <w:color w:val="000000" w:themeColor="text1"/>
          <w:sz w:val="36"/>
          <w:szCs w:val="36"/>
          <w:rtl/>
        </w:rPr>
        <w:t>10.1 المنهجية وطرق البحث:</w:t>
      </w:r>
      <w:bookmarkEnd w:id="29"/>
    </w:p>
    <w:p w14:paraId="59646B36" w14:textId="28F2D78A" w:rsidR="005175FA" w:rsidRPr="009162C3" w:rsidRDefault="009151B9" w:rsidP="00F90A13">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9162C3">
        <w:rPr>
          <w:rFonts w:ascii="Sakkal Majalla" w:hAnsi="Sakkal Majalla" w:cs="Sakkal Majalla"/>
          <w:color w:val="000000" w:themeColor="text1"/>
          <w:sz w:val="28"/>
          <w:szCs w:val="28"/>
          <w:rtl/>
        </w:rPr>
        <w:t xml:space="preserve">نظرا لطبيعة الدراسة التي تهدف إلى التعرف على </w:t>
      </w:r>
      <w:r w:rsidR="00413098" w:rsidRPr="009162C3">
        <w:rPr>
          <w:rFonts w:ascii="Sakkal Majalla" w:hAnsi="Sakkal Majalla" w:cs="Sakkal Majalla"/>
          <w:color w:val="000000" w:themeColor="text1"/>
          <w:sz w:val="28"/>
          <w:szCs w:val="28"/>
          <w:rtl/>
          <w:lang w:bidi="ar-EG"/>
        </w:rPr>
        <w:t xml:space="preserve">أثر </w:t>
      </w:r>
      <w:r w:rsidR="00E4624C" w:rsidRPr="009162C3">
        <w:rPr>
          <w:rFonts w:ascii="Sakkal Majalla" w:hAnsi="Sakkal Majalla" w:cs="Sakkal Majalla"/>
          <w:color w:val="000000" w:themeColor="text1"/>
          <w:sz w:val="28"/>
          <w:szCs w:val="28"/>
          <w:rtl/>
          <w:lang w:bidi="ar-EG"/>
        </w:rPr>
        <w:t>استخدام إطار الصيانة القائم علي المخاطر لتحديد أولويات الأجهزة الطبية دراسة تطبيقية في مستشفى الملك خالد الجامعي</w:t>
      </w:r>
      <w:r w:rsidRPr="009162C3">
        <w:rPr>
          <w:rFonts w:ascii="Sakkal Majalla" w:hAnsi="Sakkal Majalla" w:cs="Sakkal Majalla"/>
          <w:color w:val="000000" w:themeColor="text1"/>
          <w:sz w:val="28"/>
          <w:szCs w:val="28"/>
          <w:rtl/>
        </w:rPr>
        <w:t>، وعلى هذا الأساس تم استخدام المنهج الوصفي التحليلي حيث استخدمنا في الجانب النظري المنهج الوصفي الذي</w:t>
      </w:r>
      <w:r w:rsidR="00471A72" w:rsidRPr="009162C3">
        <w:rPr>
          <w:rFonts w:ascii="Sakkal Majalla" w:hAnsi="Sakkal Majalla" w:cs="Sakkal Majalla"/>
          <w:color w:val="000000" w:themeColor="text1"/>
          <w:sz w:val="28"/>
          <w:szCs w:val="28"/>
          <w:rtl/>
        </w:rPr>
        <w:t xml:space="preserve"> يعمل على توضيح متغيرات الدراسة</w:t>
      </w:r>
      <w:r w:rsidRPr="009162C3">
        <w:rPr>
          <w:rFonts w:ascii="Sakkal Majalla" w:hAnsi="Sakkal Majalla" w:cs="Sakkal Majalla"/>
          <w:color w:val="000000" w:themeColor="text1"/>
          <w:sz w:val="28"/>
          <w:szCs w:val="28"/>
          <w:rtl/>
        </w:rPr>
        <w:t>،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3BF1EDCF" w14:textId="36207081" w:rsidR="00F90A13" w:rsidRPr="00F90A13" w:rsidRDefault="00F90A13" w:rsidP="00F90A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1578909"/>
      <w:r w:rsidRPr="00F90A13">
        <w:rPr>
          <w:rFonts w:ascii="Sakkal Majalla" w:hAnsi="Sakkal Majalla" w:cs="Sakkal Majalla"/>
          <w:b/>
          <w:bCs/>
          <w:color w:val="000000" w:themeColor="text1"/>
          <w:sz w:val="36"/>
          <w:szCs w:val="36"/>
          <w:rtl/>
        </w:rPr>
        <w:t>11.1 مصادر البيانات :</w:t>
      </w:r>
      <w:bookmarkEnd w:id="30"/>
    </w:p>
    <w:p w14:paraId="11BB7740" w14:textId="77777777" w:rsidR="009151B9" w:rsidRPr="00C74721" w:rsidRDefault="009151B9" w:rsidP="00C74721">
      <w:pPr>
        <w:spacing w:before="100" w:beforeAutospacing="1" w:after="100" w:afterAutospacing="1" w:line="360" w:lineRule="auto"/>
        <w:jc w:val="both"/>
        <w:rPr>
          <w:rFonts w:ascii="Sakkal Majalla" w:hAnsi="Sakkal Majalla" w:cs="Sakkal Majalla"/>
          <w:b/>
          <w:bCs/>
          <w:color w:val="000000" w:themeColor="text1"/>
          <w:sz w:val="28"/>
          <w:szCs w:val="28"/>
          <w:rtl/>
        </w:rPr>
      </w:pPr>
      <w:r w:rsidRPr="00C74721">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5FDA86EC" w14:textId="77777777" w:rsidR="009151B9" w:rsidRPr="009162C3" w:rsidRDefault="009151B9" w:rsidP="00974A6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74721">
        <w:rPr>
          <w:rFonts w:ascii="Sakkal Majalla" w:hAnsi="Sakkal Majalla" w:cs="Sakkal Majalla"/>
          <w:b/>
          <w:bCs/>
          <w:color w:val="000000" w:themeColor="text1"/>
          <w:sz w:val="28"/>
          <w:szCs w:val="28"/>
          <w:rtl/>
        </w:rPr>
        <w:t>المصادر الثانوية:</w:t>
      </w:r>
      <w:r w:rsidRPr="009162C3">
        <w:rPr>
          <w:rFonts w:ascii="Sakkal Majalla" w:hAnsi="Sakkal Majalla" w:cs="Sakkal Majalla"/>
          <w:color w:val="000000" w:themeColor="text1"/>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4AB7A93" w14:textId="015E30BF" w:rsidR="00E4624C" w:rsidRPr="009162C3" w:rsidRDefault="009151B9" w:rsidP="00974A67">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C74721">
        <w:rPr>
          <w:rFonts w:ascii="Sakkal Majalla" w:hAnsi="Sakkal Majalla" w:cs="Sakkal Majalla"/>
          <w:b/>
          <w:bCs/>
          <w:color w:val="000000" w:themeColor="text1"/>
          <w:sz w:val="28"/>
          <w:szCs w:val="28"/>
          <w:rtl/>
        </w:rPr>
        <w:t>المصادر الأولية:</w:t>
      </w:r>
      <w:r w:rsidRPr="009162C3">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31" w:name="_Toc173090053"/>
      <w:r w:rsidR="00E4624C" w:rsidRPr="009162C3">
        <w:rPr>
          <w:rFonts w:ascii="Sakkal Majalla" w:hAnsi="Sakkal Majalla" w:cs="Sakkal Majalla"/>
          <w:color w:val="000000" w:themeColor="text1"/>
          <w:sz w:val="28"/>
          <w:szCs w:val="28"/>
          <w:rtl/>
          <w:lang w:bidi="ar-EG"/>
        </w:rPr>
        <w:t>استخدام إطار الصيانة القائم علي المخاطر لتحديد أولويات الأجهزة الطبية" دراسة تطبيقية في مستشفى الملك خالد الجامعي.</w:t>
      </w:r>
    </w:p>
    <w:p w14:paraId="2A0E7648" w14:textId="718F2C02" w:rsidR="00F90A13" w:rsidRPr="00F90A13" w:rsidRDefault="00F90A13" w:rsidP="00F90A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1578910"/>
      <w:bookmarkEnd w:id="31"/>
      <w:r w:rsidRPr="00F90A13">
        <w:rPr>
          <w:rFonts w:ascii="Sakkal Majalla" w:hAnsi="Sakkal Majalla" w:cs="Sakkal Majalla"/>
          <w:b/>
          <w:bCs/>
          <w:color w:val="000000" w:themeColor="text1"/>
          <w:sz w:val="36"/>
          <w:szCs w:val="36"/>
          <w:rtl/>
        </w:rPr>
        <w:t>12.1 أدوات الدراسة:</w:t>
      </w:r>
      <w:bookmarkEnd w:id="32"/>
    </w:p>
    <w:p w14:paraId="12FE2B7B" w14:textId="77777777" w:rsidR="009151B9" w:rsidRPr="009162C3" w:rsidRDefault="009151B9"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lastRenderedPageBreak/>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BD6C774" w14:textId="77777777" w:rsidR="009151B9" w:rsidRPr="009162C3" w:rsidRDefault="009151B9" w:rsidP="00974A67">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القسم الأول</w:t>
      </w:r>
      <w:r w:rsidRPr="009162C3">
        <w:rPr>
          <w:rFonts w:ascii="Sakkal Majalla" w:hAnsi="Sakkal Majalla" w:cs="Sakkal Majalla"/>
          <w:color w:val="000000" w:themeColor="text1"/>
          <w:sz w:val="28"/>
          <w:szCs w:val="28"/>
          <w:rtl/>
        </w:rPr>
        <w:t>: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2C61F378" w14:textId="08B440D7" w:rsidR="00F90A13" w:rsidRPr="00C74721" w:rsidRDefault="009151B9" w:rsidP="00C74721">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90A13">
        <w:rPr>
          <w:rFonts w:ascii="Sakkal Majalla" w:hAnsi="Sakkal Majalla" w:cs="Sakkal Majalla"/>
          <w:b/>
          <w:bCs/>
          <w:color w:val="000000" w:themeColor="text1"/>
          <w:sz w:val="28"/>
          <w:szCs w:val="28"/>
          <w:rtl/>
        </w:rPr>
        <w:t>القسم الثاني</w:t>
      </w:r>
      <w:r w:rsidRPr="009162C3">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F715DAA" w14:textId="77777777" w:rsidR="00F90A13" w:rsidRPr="00F90A13" w:rsidRDefault="00F90A13" w:rsidP="00F90A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173090054"/>
      <w:bookmarkStart w:id="34" w:name="_Toc181888980"/>
      <w:bookmarkStart w:id="35" w:name="_Toc191578911"/>
      <w:r w:rsidRPr="00F90A13">
        <w:rPr>
          <w:rFonts w:ascii="Sakkal Majalla" w:hAnsi="Sakkal Majalla" w:cs="Sakkal Majalla" w:hint="cs"/>
          <w:b/>
          <w:bCs/>
          <w:color w:val="000000" w:themeColor="text1"/>
          <w:sz w:val="36"/>
          <w:szCs w:val="36"/>
          <w:rtl/>
          <w:lang w:bidi="ar-EG"/>
        </w:rPr>
        <w:t xml:space="preserve">13.1 </w:t>
      </w:r>
      <w:r w:rsidRPr="00F90A13">
        <w:rPr>
          <w:rFonts w:ascii="Sakkal Majalla" w:hAnsi="Sakkal Majalla" w:cs="Sakkal Majalla"/>
          <w:b/>
          <w:bCs/>
          <w:color w:val="000000" w:themeColor="text1"/>
          <w:sz w:val="36"/>
          <w:szCs w:val="36"/>
          <w:rtl/>
          <w:lang w:bidi="ar-EG"/>
        </w:rPr>
        <w:t>الأساليب الإحصائية المستخدمة:</w:t>
      </w:r>
      <w:bookmarkEnd w:id="33"/>
      <w:bookmarkEnd w:id="34"/>
      <w:bookmarkEnd w:id="35"/>
    </w:p>
    <w:p w14:paraId="7E1C5A6E" w14:textId="77777777" w:rsidR="009151B9" w:rsidRPr="009162C3" w:rsidRDefault="009151B9" w:rsidP="00C7472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162C3">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9162C3">
        <w:rPr>
          <w:rFonts w:ascii="Sakkal Majalla" w:hAnsi="Sakkal Majalla" w:cs="Sakkal Majalla"/>
          <w:color w:val="000000" w:themeColor="text1"/>
          <w:sz w:val="28"/>
          <w:szCs w:val="28"/>
        </w:rPr>
        <w:t>Statistical Package for Social Sciences - SPSS</w:t>
      </w:r>
      <w:r w:rsidRPr="009162C3">
        <w:rPr>
          <w:rFonts w:ascii="Sakkal Majalla" w:hAnsi="Sakkal Majalla" w:cs="Sakkal Majalla"/>
          <w:color w:val="000000" w:themeColor="text1"/>
          <w:sz w:val="28"/>
          <w:szCs w:val="28"/>
          <w:rtl/>
        </w:rPr>
        <w:t xml:space="preserve"> كما يلي:</w:t>
      </w:r>
    </w:p>
    <w:p w14:paraId="20C62B2B" w14:textId="3FA0414A" w:rsidR="009151B9" w:rsidRPr="00F90A13" w:rsidRDefault="009151B9" w:rsidP="00C74721">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F90A13">
        <w:rPr>
          <w:rFonts w:ascii="Sakkal Majalla" w:hAnsi="Sakkal Majalla" w:cs="Sakkal Majalla"/>
          <w:b/>
          <w:bCs/>
          <w:color w:val="000000" w:themeColor="text1"/>
          <w:sz w:val="28"/>
          <w:szCs w:val="28"/>
          <w:rtl/>
        </w:rPr>
        <w:t xml:space="preserve">أولا: أساليب الإحصاء الوصفي </w:t>
      </w:r>
      <w:r w:rsidRPr="00F90A13">
        <w:rPr>
          <w:rFonts w:ascii="Sakkal Majalla" w:hAnsi="Sakkal Majalla" w:cs="Sakkal Majalla"/>
          <w:b/>
          <w:bCs/>
          <w:color w:val="000000" w:themeColor="text1"/>
          <w:sz w:val="28"/>
          <w:szCs w:val="28"/>
        </w:rPr>
        <w:t>Descriptive Statistic Measures</w:t>
      </w:r>
      <w:r w:rsidRPr="00F90A13">
        <w:rPr>
          <w:rFonts w:ascii="Sakkal Majalla" w:hAnsi="Sakkal Majalla" w:cs="Sakkal Majalla"/>
          <w:b/>
          <w:bCs/>
          <w:color w:val="000000" w:themeColor="text1"/>
          <w:sz w:val="28"/>
          <w:szCs w:val="28"/>
          <w:rtl/>
        </w:rPr>
        <w:t>: والتي تم</w:t>
      </w:r>
      <w:r w:rsidR="00B82C74" w:rsidRPr="00F90A13">
        <w:rPr>
          <w:rFonts w:ascii="Sakkal Majalla" w:hAnsi="Sakkal Majalla" w:cs="Sakkal Majalla"/>
          <w:b/>
          <w:bCs/>
          <w:color w:val="000000" w:themeColor="text1"/>
          <w:sz w:val="28"/>
          <w:szCs w:val="28"/>
        </w:rPr>
        <w:t xml:space="preserve"> </w:t>
      </w:r>
      <w:r w:rsidRPr="00F90A13">
        <w:rPr>
          <w:rFonts w:ascii="Sakkal Majalla" w:hAnsi="Sakkal Majalla" w:cs="Sakkal Majalla"/>
          <w:b/>
          <w:bCs/>
          <w:color w:val="000000" w:themeColor="text1"/>
          <w:sz w:val="28"/>
          <w:szCs w:val="28"/>
          <w:rtl/>
        </w:rPr>
        <w:t>استخدامها لوصف الخصائص الديمغرافية والوظيفية للعاملين عينة الدراسة، وتشمل:</w:t>
      </w:r>
    </w:p>
    <w:p w14:paraId="6D72D82D"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التكرارات</w:t>
      </w:r>
      <w:r w:rsidRPr="009162C3">
        <w:rPr>
          <w:rFonts w:ascii="Sakkal Majalla" w:hAnsi="Sakkal Majalla" w:cs="Sakkal Majalla"/>
          <w:color w:val="000000" w:themeColor="text1"/>
          <w:sz w:val="28"/>
          <w:szCs w:val="28"/>
          <w:rtl/>
        </w:rPr>
        <w:t>: لوصف الخصائص الشخصية والوظيفية للعاملين عينة الدراسة.</w:t>
      </w:r>
    </w:p>
    <w:p w14:paraId="69DC2218"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النسب المئوية</w:t>
      </w:r>
      <w:r w:rsidRPr="009162C3">
        <w:rPr>
          <w:rFonts w:ascii="Sakkal Majalla" w:hAnsi="Sakkal Majalla" w:cs="Sakkal Majalla"/>
          <w:color w:val="000000" w:themeColor="text1"/>
          <w:sz w:val="28"/>
          <w:szCs w:val="28"/>
          <w:rtl/>
        </w:rPr>
        <w:t>: تم استخدامها لمعرفة التوزيعات التكرارية للعاملين عينة الدراسة.</w:t>
      </w:r>
    </w:p>
    <w:p w14:paraId="3D14D45A"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المتوسط</w:t>
      </w:r>
      <w:r w:rsidRPr="009162C3">
        <w:rPr>
          <w:rFonts w:ascii="Sakkal Majalla" w:hAnsi="Sakkal Majalla" w:cs="Sakkal Majalla"/>
          <w:color w:val="000000" w:themeColor="text1"/>
          <w:sz w:val="28"/>
          <w:szCs w:val="28"/>
          <w:rtl/>
        </w:rPr>
        <w:t xml:space="preserve"> </w:t>
      </w:r>
      <w:r w:rsidRPr="00F90A13">
        <w:rPr>
          <w:rFonts w:ascii="Sakkal Majalla" w:hAnsi="Sakkal Majalla" w:cs="Sakkal Majalla"/>
          <w:b/>
          <w:bCs/>
          <w:color w:val="000000" w:themeColor="text1"/>
          <w:sz w:val="28"/>
          <w:szCs w:val="28"/>
          <w:rtl/>
        </w:rPr>
        <w:t>الحسابي</w:t>
      </w:r>
      <w:r w:rsidRPr="009162C3">
        <w:rPr>
          <w:rFonts w:ascii="Sakkal Majalla" w:hAnsi="Sakkal Majalla" w:cs="Sakkal Majalla"/>
          <w:color w:val="000000" w:themeColor="text1"/>
          <w:sz w:val="28"/>
          <w:szCs w:val="28"/>
          <w:rtl/>
        </w:rPr>
        <w:t>: استخدم لمعرفة متوسط إجابات للعاملين عينة الدراسة عن فقرات الأبعاد.</w:t>
      </w:r>
    </w:p>
    <w:p w14:paraId="63234E2B"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90A13">
        <w:rPr>
          <w:rFonts w:ascii="Sakkal Majalla" w:hAnsi="Sakkal Majalla" w:cs="Sakkal Majalla"/>
          <w:b/>
          <w:bCs/>
          <w:color w:val="000000" w:themeColor="text1"/>
          <w:sz w:val="28"/>
          <w:szCs w:val="28"/>
          <w:rtl/>
        </w:rPr>
        <w:t>الانحراف المعياري</w:t>
      </w:r>
      <w:r w:rsidRPr="009162C3">
        <w:rPr>
          <w:rFonts w:ascii="Sakkal Majalla" w:hAnsi="Sakkal Majalla" w:cs="Sakkal Majalla"/>
          <w:color w:val="000000" w:themeColor="text1"/>
          <w:sz w:val="28"/>
          <w:szCs w:val="28"/>
          <w:rtl/>
        </w:rPr>
        <w:t>: استخدم لمعرفة تشتت إجابات العاملين عينة الدراسة عن المتوسط الحسابي.</w:t>
      </w:r>
    </w:p>
    <w:p w14:paraId="5C7AC0C7" w14:textId="77777777" w:rsidR="009151B9" w:rsidRPr="00F90A13" w:rsidRDefault="009151B9" w:rsidP="00C74721">
      <w:pPr>
        <w:spacing w:before="100" w:beforeAutospacing="1" w:after="100" w:afterAutospacing="1" w:line="360" w:lineRule="auto"/>
        <w:ind w:firstLine="720"/>
        <w:jc w:val="both"/>
        <w:rPr>
          <w:rFonts w:ascii="Sakkal Majalla" w:hAnsi="Sakkal Majalla" w:cs="Sakkal Majalla"/>
          <w:b/>
          <w:bCs/>
          <w:color w:val="000000" w:themeColor="text1"/>
          <w:sz w:val="32"/>
          <w:szCs w:val="32"/>
          <w:rtl/>
        </w:rPr>
      </w:pPr>
      <w:r w:rsidRPr="00F90A13">
        <w:rPr>
          <w:rFonts w:ascii="Sakkal Majalla" w:hAnsi="Sakkal Majalla" w:cs="Sakkal Majalla"/>
          <w:b/>
          <w:bCs/>
          <w:color w:val="000000" w:themeColor="text1"/>
          <w:sz w:val="32"/>
          <w:szCs w:val="32"/>
          <w:rtl/>
        </w:rPr>
        <w:t>ثانيا: الإحصاء التحليلي:</w:t>
      </w:r>
      <w:r w:rsidRPr="00F90A13">
        <w:rPr>
          <w:rFonts w:ascii="Sakkal Majalla" w:hAnsi="Sakkal Majalla" w:cs="Sakkal Majalla"/>
          <w:b/>
          <w:bCs/>
          <w:color w:val="000000" w:themeColor="text1"/>
          <w:sz w:val="32"/>
          <w:szCs w:val="32"/>
          <w:rtl/>
        </w:rPr>
        <w:tab/>
      </w:r>
    </w:p>
    <w:p w14:paraId="6C42877A"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معامل الثبات كرونباخ الفـا</w:t>
      </w:r>
      <w:r w:rsidRPr="009162C3">
        <w:rPr>
          <w:rFonts w:ascii="Sakkal Majalla" w:hAnsi="Sakkal Majalla" w:cs="Sakkal Majalla"/>
          <w:color w:val="000000" w:themeColor="text1"/>
          <w:sz w:val="28"/>
          <w:szCs w:val="28"/>
          <w:rtl/>
        </w:rPr>
        <w:t>: للتعرف على مدى الاتساق الداخلي لفقرات ابعـاد متغيرات الدراسة.</w:t>
      </w:r>
    </w:p>
    <w:p w14:paraId="4F5456D2"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الانحدار المتعدد</w:t>
      </w:r>
      <w:r w:rsidRPr="009162C3">
        <w:rPr>
          <w:rFonts w:ascii="Sakkal Majalla" w:hAnsi="Sakkal Majalla" w:cs="Sakkal Majalla"/>
          <w:color w:val="000000" w:themeColor="text1"/>
          <w:sz w:val="28"/>
          <w:szCs w:val="28"/>
          <w:rtl/>
        </w:rPr>
        <w:t>: لاختبار اثر المتغير المستقل في المتغير التابع.</w:t>
      </w:r>
    </w:p>
    <w:p w14:paraId="719387BC"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ارتباط بيرسون</w:t>
      </w:r>
      <w:r w:rsidRPr="009162C3">
        <w:rPr>
          <w:rFonts w:ascii="Sakkal Majalla" w:hAnsi="Sakkal Majalla" w:cs="Sakkal Majalla"/>
          <w:color w:val="000000" w:themeColor="text1"/>
          <w:sz w:val="28"/>
          <w:szCs w:val="28"/>
          <w:rtl/>
        </w:rPr>
        <w:t>: للتحقق من عدم وجود ارتباط ذاتي عالي بين ابعاد المتغير المستقل.</w:t>
      </w:r>
    </w:p>
    <w:p w14:paraId="43CB2225" w14:textId="77777777" w:rsidR="009151B9"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Pr>
        <w:lastRenderedPageBreak/>
        <w:t>Kolmogorov-</w:t>
      </w:r>
      <w:proofErr w:type="spellStart"/>
      <w:r w:rsidRPr="00F90A13">
        <w:rPr>
          <w:rFonts w:ascii="Sakkal Majalla" w:hAnsi="Sakkal Majalla" w:cs="Sakkal Majalla"/>
          <w:b/>
          <w:bCs/>
          <w:color w:val="000000" w:themeColor="text1"/>
          <w:sz w:val="28"/>
          <w:szCs w:val="28"/>
        </w:rPr>
        <w:t>Smnnov</w:t>
      </w:r>
      <w:proofErr w:type="spellEnd"/>
      <w:r w:rsidRPr="009162C3">
        <w:rPr>
          <w:rFonts w:ascii="Sakkal Majalla" w:hAnsi="Sakkal Majalla" w:cs="Sakkal Majalla"/>
          <w:color w:val="000000" w:themeColor="text1"/>
          <w:sz w:val="28"/>
          <w:szCs w:val="28"/>
          <w:rtl/>
        </w:rPr>
        <w:t xml:space="preserve"> للتعرف على تحقق ظاهرة التوزيع الطبيعي لبيانات الدراسة.</w:t>
      </w:r>
    </w:p>
    <w:p w14:paraId="083364CA" w14:textId="723DD904" w:rsidR="00E4624C" w:rsidRPr="009162C3" w:rsidRDefault="009151B9" w:rsidP="00C74721">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90A13">
        <w:rPr>
          <w:rFonts w:ascii="Sakkal Majalla" w:hAnsi="Sakkal Majalla" w:cs="Sakkal Majalla"/>
          <w:b/>
          <w:bCs/>
          <w:color w:val="000000" w:themeColor="text1"/>
          <w:sz w:val="28"/>
          <w:szCs w:val="28"/>
          <w:rtl/>
        </w:rPr>
        <w:t>تحليل الانحدار الهرمي</w:t>
      </w:r>
      <w:r w:rsidRPr="009162C3">
        <w:rPr>
          <w:rFonts w:ascii="Sakkal Majalla" w:hAnsi="Sakkal Majalla" w:cs="Sakkal Majalla"/>
          <w:color w:val="000000" w:themeColor="text1"/>
          <w:sz w:val="28"/>
          <w:szCs w:val="28"/>
          <w:rtl/>
        </w:rPr>
        <w:t>: لاختبار دور المتغير المعدل في تحسين أثر المتغير المستقل في المتغير التابع</w:t>
      </w:r>
      <w:r w:rsidR="00E4624C" w:rsidRPr="009162C3">
        <w:rPr>
          <w:rFonts w:ascii="Sakkal Majalla" w:hAnsi="Sakkal Majalla" w:cs="Sakkal Majalla"/>
          <w:color w:val="000000" w:themeColor="text1"/>
          <w:sz w:val="28"/>
          <w:szCs w:val="28"/>
          <w:rtl/>
        </w:rPr>
        <w:t>.</w:t>
      </w:r>
    </w:p>
    <w:p w14:paraId="5DD31171" w14:textId="027BC404" w:rsidR="00F90A13" w:rsidRPr="00F90A13" w:rsidRDefault="00F90A13" w:rsidP="00C74721">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6" w:name="_Toc191578912"/>
      <w:r w:rsidRPr="00F90A13">
        <w:rPr>
          <w:rFonts w:ascii="Sakkal Majalla" w:hAnsi="Sakkal Majalla" w:cs="Sakkal Majalla"/>
          <w:b/>
          <w:bCs/>
          <w:color w:val="000000" w:themeColor="text1"/>
          <w:sz w:val="36"/>
          <w:szCs w:val="36"/>
          <w:rtl/>
          <w:lang w:bidi="ar-EG"/>
        </w:rPr>
        <w:t>14.1 حدود الدراسة :</w:t>
      </w:r>
      <w:bookmarkEnd w:id="36"/>
    </w:p>
    <w:p w14:paraId="470BF823" w14:textId="10EC8429" w:rsidR="00E4624C" w:rsidRPr="009162C3" w:rsidRDefault="009151B9" w:rsidP="00C74721">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90A13">
        <w:rPr>
          <w:rFonts w:ascii="Sakkal Majalla" w:hAnsi="Sakkal Majalla" w:cs="Sakkal Majalla"/>
          <w:b/>
          <w:bCs/>
          <w:color w:val="000000" w:themeColor="text1"/>
          <w:sz w:val="28"/>
          <w:szCs w:val="28"/>
          <w:rtl/>
        </w:rPr>
        <w:t>حدود موضوعية</w:t>
      </w:r>
      <w:r w:rsidRPr="009162C3">
        <w:rPr>
          <w:rFonts w:ascii="Sakkal Majalla" w:hAnsi="Sakkal Majalla" w:cs="Sakkal Majalla"/>
          <w:color w:val="000000" w:themeColor="text1"/>
          <w:sz w:val="28"/>
          <w:szCs w:val="28"/>
          <w:rtl/>
        </w:rPr>
        <w:t xml:space="preserve">: قامت الدراسة بالتعرف على </w:t>
      </w:r>
      <w:r w:rsidR="00E4624C" w:rsidRPr="009162C3">
        <w:rPr>
          <w:rFonts w:ascii="Sakkal Majalla" w:hAnsi="Sakkal Majalla" w:cs="Sakkal Majalla"/>
          <w:color w:val="000000" w:themeColor="text1"/>
          <w:sz w:val="28"/>
          <w:szCs w:val="28"/>
          <w:rtl/>
          <w:lang w:bidi="ar-EG"/>
        </w:rPr>
        <w:t>استخدام إطار الصيانة القائم علي المخاطر لتحديد أولويات الأجهزة الطبية" دراسة تطبيقية في مستشفى الملك خالد الجامعي".</w:t>
      </w:r>
    </w:p>
    <w:p w14:paraId="12CFC0A1" w14:textId="76ABA144" w:rsidR="00413098" w:rsidRPr="009162C3" w:rsidRDefault="009151B9" w:rsidP="00C74721">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90A13">
        <w:rPr>
          <w:rFonts w:ascii="Sakkal Majalla" w:hAnsi="Sakkal Majalla" w:cs="Sakkal Majalla"/>
          <w:b/>
          <w:bCs/>
          <w:color w:val="000000" w:themeColor="text1"/>
          <w:sz w:val="28"/>
          <w:szCs w:val="28"/>
          <w:rtl/>
        </w:rPr>
        <w:t>حدود مكانية</w:t>
      </w:r>
      <w:r w:rsidR="00B6656C" w:rsidRPr="009162C3">
        <w:rPr>
          <w:rFonts w:ascii="Sakkal Majalla" w:hAnsi="Sakkal Majalla" w:cs="Sakkal Majalla"/>
          <w:color w:val="000000" w:themeColor="text1"/>
          <w:sz w:val="28"/>
          <w:szCs w:val="28"/>
          <w:rtl/>
        </w:rPr>
        <w:t xml:space="preserve">: مستشفى </w:t>
      </w:r>
      <w:r w:rsidR="00E4624C" w:rsidRPr="009162C3">
        <w:rPr>
          <w:rFonts w:ascii="Sakkal Majalla" w:hAnsi="Sakkal Majalla" w:cs="Sakkal Majalla"/>
          <w:color w:val="000000" w:themeColor="text1"/>
          <w:sz w:val="28"/>
          <w:szCs w:val="28"/>
          <w:rtl/>
        </w:rPr>
        <w:t>الملك خالد الجامعي</w:t>
      </w:r>
      <w:r w:rsidR="00413098" w:rsidRPr="009162C3">
        <w:rPr>
          <w:rFonts w:ascii="Sakkal Majalla" w:hAnsi="Sakkal Majalla" w:cs="Sakkal Majalla"/>
          <w:color w:val="000000" w:themeColor="text1"/>
          <w:sz w:val="28"/>
          <w:szCs w:val="28"/>
          <w:rtl/>
          <w:lang w:bidi="ar-EG"/>
        </w:rPr>
        <w:t xml:space="preserve"> بالمملكة العربية السعودية.</w:t>
      </w:r>
    </w:p>
    <w:p w14:paraId="09A988E9" w14:textId="50817E1B" w:rsidR="009151B9" w:rsidRPr="009162C3" w:rsidRDefault="009151B9" w:rsidP="00C74721">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90A13">
        <w:rPr>
          <w:rFonts w:ascii="Sakkal Majalla" w:hAnsi="Sakkal Majalla" w:cs="Sakkal Majalla"/>
          <w:b/>
          <w:bCs/>
          <w:color w:val="000000" w:themeColor="text1"/>
          <w:sz w:val="28"/>
          <w:szCs w:val="28"/>
          <w:rtl/>
        </w:rPr>
        <w:t>حدود زمانية</w:t>
      </w:r>
      <w:r w:rsidRPr="009162C3">
        <w:rPr>
          <w:rFonts w:ascii="Sakkal Majalla" w:hAnsi="Sakkal Majalla" w:cs="Sakkal Majalla"/>
          <w:color w:val="000000" w:themeColor="text1"/>
          <w:sz w:val="28"/>
          <w:szCs w:val="28"/>
          <w:rtl/>
        </w:rPr>
        <w:t>: العام الدراسي 2024.</w:t>
      </w:r>
    </w:p>
    <w:p w14:paraId="370FBCAB" w14:textId="26BC2E9A" w:rsidR="00413098" w:rsidRPr="009162C3" w:rsidRDefault="009151B9" w:rsidP="00C74721">
      <w:pPr>
        <w:pStyle w:val="ListParagraph"/>
        <w:numPr>
          <w:ilvl w:val="0"/>
          <w:numId w:val="13"/>
        </w:numPr>
        <w:spacing w:before="100" w:beforeAutospacing="1" w:after="100" w:afterAutospacing="1" w:line="360" w:lineRule="auto"/>
        <w:ind w:left="423"/>
        <w:contextualSpacing w:val="0"/>
        <w:rPr>
          <w:rFonts w:ascii="Sakkal Majalla" w:hAnsi="Sakkal Majalla" w:cs="Sakkal Majalla"/>
          <w:color w:val="000000" w:themeColor="text1"/>
          <w:sz w:val="28"/>
          <w:szCs w:val="28"/>
          <w:rtl/>
          <w:lang w:bidi="ar-EG"/>
        </w:rPr>
      </w:pPr>
      <w:r w:rsidRPr="00F90A13">
        <w:rPr>
          <w:rFonts w:ascii="Sakkal Majalla" w:hAnsi="Sakkal Majalla" w:cs="Sakkal Majalla"/>
          <w:b/>
          <w:bCs/>
          <w:color w:val="000000" w:themeColor="text1"/>
          <w:sz w:val="28"/>
          <w:szCs w:val="28"/>
          <w:rtl/>
        </w:rPr>
        <w:t>حدود بشرية</w:t>
      </w:r>
      <w:r w:rsidRPr="009162C3">
        <w:rPr>
          <w:rFonts w:ascii="Sakkal Majalla" w:hAnsi="Sakkal Majalla" w:cs="Sakkal Majalla"/>
          <w:color w:val="000000" w:themeColor="text1"/>
          <w:sz w:val="28"/>
          <w:szCs w:val="28"/>
          <w:rtl/>
        </w:rPr>
        <w:t xml:space="preserve"> : تم التطبيق علي العاملين في </w:t>
      </w:r>
      <w:r w:rsidR="00B6656C" w:rsidRPr="009162C3">
        <w:rPr>
          <w:rFonts w:ascii="Sakkal Majalla" w:hAnsi="Sakkal Majalla" w:cs="Sakkal Majalla"/>
          <w:color w:val="000000" w:themeColor="text1"/>
          <w:sz w:val="28"/>
          <w:szCs w:val="28"/>
          <w:rtl/>
          <w:lang w:bidi="ar-EG"/>
        </w:rPr>
        <w:t xml:space="preserve">مستشفى </w:t>
      </w:r>
      <w:r w:rsidR="00E4624C" w:rsidRPr="009162C3">
        <w:rPr>
          <w:rFonts w:ascii="Sakkal Majalla" w:hAnsi="Sakkal Majalla" w:cs="Sakkal Majalla"/>
          <w:color w:val="000000" w:themeColor="text1"/>
          <w:sz w:val="28"/>
          <w:szCs w:val="28"/>
          <w:rtl/>
          <w:lang w:bidi="ar-EG"/>
        </w:rPr>
        <w:t>الملك خالد الجامعي</w:t>
      </w:r>
      <w:r w:rsidR="00413098" w:rsidRPr="009162C3">
        <w:rPr>
          <w:rFonts w:ascii="Sakkal Majalla" w:hAnsi="Sakkal Majalla" w:cs="Sakkal Majalla"/>
          <w:color w:val="000000" w:themeColor="text1"/>
          <w:sz w:val="28"/>
          <w:szCs w:val="28"/>
          <w:rtl/>
          <w:lang w:bidi="ar-EG"/>
        </w:rPr>
        <w:t xml:space="preserve"> بالمملكة العربية السعودية</w:t>
      </w:r>
    </w:p>
    <w:p w14:paraId="5BC43D6B" w14:textId="77777777" w:rsidR="00C74721" w:rsidRDefault="00C74721">
      <w:pPr>
        <w:bidi w:val="0"/>
        <w:rPr>
          <w:rFonts w:ascii="Sakkal Majalla" w:eastAsia="Calibri" w:hAnsi="Sakkal Majalla" w:cs="Sakkal Majalla"/>
          <w:b/>
          <w:bCs/>
          <w:color w:val="000000" w:themeColor="text1"/>
          <w:sz w:val="40"/>
          <w:szCs w:val="40"/>
          <w:rtl/>
        </w:rPr>
      </w:pPr>
      <w:r>
        <w:rPr>
          <w:rFonts w:ascii="Sakkal Majalla" w:eastAsia="Calibri" w:hAnsi="Sakkal Majalla" w:cs="Sakkal Majalla"/>
          <w:b/>
          <w:bCs/>
          <w:color w:val="000000" w:themeColor="text1"/>
          <w:sz w:val="40"/>
          <w:szCs w:val="40"/>
          <w:rtl/>
        </w:rPr>
        <w:br w:type="page"/>
      </w:r>
    </w:p>
    <w:p w14:paraId="35607702" w14:textId="3487E0B5" w:rsidR="005F2F11" w:rsidRPr="008B47F8" w:rsidRDefault="008B47F8" w:rsidP="008B47F8">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7" w:name="_Toc191578913"/>
      <w:r w:rsidRPr="008B47F8">
        <w:rPr>
          <w:rFonts w:ascii="Sakkal Majalla" w:eastAsia="Calibri" w:hAnsi="Sakkal Majalla" w:cs="Sakkal Majalla"/>
          <w:b/>
          <w:bCs/>
          <w:color w:val="000000" w:themeColor="text1"/>
          <w:sz w:val="40"/>
          <w:szCs w:val="40"/>
          <w:rtl/>
        </w:rPr>
        <w:lastRenderedPageBreak/>
        <w:t>الفصل الثاني</w:t>
      </w:r>
      <w:r w:rsidRPr="008B47F8">
        <w:rPr>
          <w:rFonts w:ascii="Sakkal Majalla" w:eastAsia="Calibri" w:hAnsi="Sakkal Majalla" w:cs="Sakkal Majalla" w:hint="cs"/>
          <w:b/>
          <w:bCs/>
          <w:color w:val="000000" w:themeColor="text1"/>
          <w:sz w:val="40"/>
          <w:szCs w:val="40"/>
          <w:rtl/>
        </w:rPr>
        <w:t xml:space="preserve">: </w:t>
      </w:r>
      <w:r w:rsidR="005F2F11" w:rsidRPr="008B47F8">
        <w:rPr>
          <w:rFonts w:ascii="Sakkal Majalla" w:eastAsia="Calibri" w:hAnsi="Sakkal Majalla" w:cs="Sakkal Majalla"/>
          <w:b/>
          <w:bCs/>
          <w:color w:val="000000" w:themeColor="text1"/>
          <w:sz w:val="40"/>
          <w:szCs w:val="40"/>
          <w:rtl/>
        </w:rPr>
        <w:t>الإطار النظري</w:t>
      </w:r>
      <w:bookmarkEnd w:id="37"/>
    </w:p>
    <w:p w14:paraId="50C245EB" w14:textId="77777777" w:rsidR="005F2F11" w:rsidRPr="008B47F8" w:rsidRDefault="005F2F11" w:rsidP="008B47F8">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8" w:name="_Toc191578914"/>
      <w:r w:rsidRPr="008B47F8">
        <w:rPr>
          <w:rFonts w:ascii="Sakkal Majalla" w:eastAsia="Calibri" w:hAnsi="Sakkal Majalla" w:cs="Sakkal Majalla"/>
          <w:b/>
          <w:bCs/>
          <w:color w:val="000000" w:themeColor="text1"/>
          <w:sz w:val="36"/>
          <w:szCs w:val="36"/>
          <w:rtl/>
        </w:rPr>
        <w:t>المبحث الأول: إطار الصيانة القائم</w:t>
      </w:r>
      <w:bookmarkEnd w:id="38"/>
    </w:p>
    <w:p w14:paraId="48011912" w14:textId="77777777" w:rsidR="005F2F11" w:rsidRPr="008B47F8" w:rsidRDefault="005F2F11" w:rsidP="008B47F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9" w:name="_Toc191578915"/>
      <w:r w:rsidRPr="008B47F8">
        <w:rPr>
          <w:rFonts w:ascii="Sakkal Majalla" w:eastAsia="Calibri" w:hAnsi="Sakkal Majalla" w:cs="Sakkal Majalla"/>
          <w:b/>
          <w:bCs/>
          <w:color w:val="000000" w:themeColor="text1"/>
          <w:sz w:val="32"/>
          <w:szCs w:val="32"/>
          <w:rtl/>
        </w:rPr>
        <w:t>مقدمة</w:t>
      </w:r>
      <w:bookmarkEnd w:id="39"/>
    </w:p>
    <w:p w14:paraId="6D2B9310" w14:textId="114A413F"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منذ سنوات عديدة مضت كانت الصناعات تنظر إلى قسم الصيانة على أنه مركز تكلفة لا يساهم في ربحية الشركة، ولكن في الآونة الأخيرة تغيرت هذه النظرة بشكل كبير. فقد أدرك المديرون وفورات التكلفة الناتجة عن عمليات الصيانة الفعّالة ونتيجة لذلك أصبح قسم الصيانة أحد أهم الأقسام في أي مصنع والتي تؤثر على تكاليف الصيانة</w:t>
      </w:r>
      <w:r w:rsidRPr="009162C3">
        <w:rPr>
          <w:rFonts w:ascii="Sakkal Majalla" w:eastAsia="Calibri" w:hAnsi="Sakkal Majalla" w:cs="Sakkal Majalla"/>
          <w:color w:val="000000" w:themeColor="text1"/>
          <w:sz w:val="28"/>
          <w:szCs w:val="28"/>
        </w:rPr>
        <w:t>.</w:t>
      </w:r>
      <w:r w:rsidR="00182983" w:rsidRPr="009162C3">
        <w:rPr>
          <w:rFonts w:ascii="Sakkal Majalla" w:eastAsia="Calibri" w:hAnsi="Sakkal Majalla" w:cs="Sakkal Majalla"/>
          <w:color w:val="000000" w:themeColor="text1"/>
          <w:sz w:val="28"/>
          <w:szCs w:val="28"/>
          <w:rtl/>
        </w:rPr>
        <w:t xml:space="preserve"> (</w:t>
      </w:r>
      <w:r w:rsidR="00182983" w:rsidRPr="009162C3">
        <w:rPr>
          <w:rFonts w:ascii="Sakkal Majalla" w:eastAsia="Calibri" w:hAnsi="Sakkal Majalla" w:cs="Sakkal Majalla"/>
          <w:color w:val="000000" w:themeColor="text1"/>
          <w:sz w:val="28"/>
          <w:szCs w:val="28"/>
        </w:rPr>
        <w:t>Al-</w:t>
      </w:r>
      <w:proofErr w:type="spellStart"/>
      <w:r w:rsidR="00182983" w:rsidRPr="009162C3">
        <w:rPr>
          <w:rFonts w:ascii="Sakkal Majalla" w:eastAsia="Calibri" w:hAnsi="Sakkal Majalla" w:cs="Sakkal Majalla"/>
          <w:color w:val="000000" w:themeColor="text1"/>
          <w:sz w:val="28"/>
          <w:szCs w:val="28"/>
        </w:rPr>
        <w:t>Maadat</w:t>
      </w:r>
      <w:proofErr w:type="spellEnd"/>
      <w:r w:rsidR="00182983" w:rsidRPr="009162C3">
        <w:rPr>
          <w:rFonts w:ascii="Sakkal Majalla" w:eastAsia="Calibri" w:hAnsi="Sakkal Majalla" w:cs="Sakkal Majalla"/>
          <w:color w:val="000000" w:themeColor="text1"/>
          <w:sz w:val="28"/>
          <w:szCs w:val="28"/>
        </w:rPr>
        <w:t>, 2019</w:t>
      </w:r>
      <w:r w:rsidR="00182983" w:rsidRPr="009162C3">
        <w:rPr>
          <w:rFonts w:ascii="Sakkal Majalla" w:eastAsia="Calibri" w:hAnsi="Sakkal Majalla" w:cs="Sakkal Majalla"/>
          <w:color w:val="000000" w:themeColor="text1"/>
          <w:sz w:val="28"/>
          <w:szCs w:val="28"/>
          <w:rtl/>
        </w:rPr>
        <w:t>)</w:t>
      </w:r>
    </w:p>
    <w:p w14:paraId="3BB5D09D" w14:textId="0D1498C0"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إن قسم الصيانة مسؤول عن ضمان الأداء المتسق للأصول المادية التي تحافظ على مستويات إنتاج أو خدمة عالية. إن التشغيل السلس للآلات والمعدات أمر بالغ الأهمية، فإذا لم يتمكن قسم الصيانة من تحمل </w:t>
      </w:r>
      <w:r w:rsidRPr="009162C3">
        <w:rPr>
          <w:rFonts w:ascii="Sakkal Majalla" w:hAnsi="Sakkal Majalla" w:cs="Sakkal Majalla"/>
          <w:color w:val="000000" w:themeColor="text1"/>
          <w:sz w:val="28"/>
          <w:szCs w:val="28"/>
          <w:rtl/>
        </w:rPr>
        <w:t>الأعطال</w:t>
      </w:r>
      <w:r w:rsidRPr="009162C3">
        <w:rPr>
          <w:rFonts w:ascii="Sakkal Majalla" w:eastAsia="Calibri" w:hAnsi="Sakkal Majalla" w:cs="Sakkal Majalla"/>
          <w:color w:val="000000" w:themeColor="text1"/>
          <w:sz w:val="28"/>
          <w:szCs w:val="28"/>
          <w:rtl/>
        </w:rPr>
        <w:t xml:space="preserve"> والإصلاحات غير المخطط لها والتأخير في تسليم قطع الغيار وفترات التوقف الطويلة؛ فيجب إيجاد حل عملي لهذه المشاكل</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Al-</w:t>
      </w:r>
      <w:proofErr w:type="spellStart"/>
      <w:r w:rsidR="00F30D87" w:rsidRPr="009162C3">
        <w:rPr>
          <w:rFonts w:ascii="Sakkal Majalla" w:eastAsia="Calibri" w:hAnsi="Sakkal Majalla" w:cs="Sakkal Majalla"/>
          <w:color w:val="000000" w:themeColor="text1"/>
          <w:sz w:val="28"/>
          <w:szCs w:val="28"/>
        </w:rPr>
        <w:t>Afyouni</w:t>
      </w:r>
      <w:proofErr w:type="spellEnd"/>
      <w:r w:rsidR="00F30D87" w:rsidRPr="009162C3">
        <w:rPr>
          <w:rFonts w:ascii="Sakkal Majalla" w:eastAsia="Calibri" w:hAnsi="Sakkal Majalla" w:cs="Sakkal Majalla"/>
          <w:color w:val="000000" w:themeColor="text1"/>
          <w:sz w:val="28"/>
          <w:szCs w:val="28"/>
        </w:rPr>
        <w:t>, 2020</w:t>
      </w:r>
      <w:r w:rsidR="00F30D87" w:rsidRPr="009162C3">
        <w:rPr>
          <w:rFonts w:ascii="Sakkal Majalla" w:eastAsia="Calibri" w:hAnsi="Sakkal Majalla" w:cs="Sakkal Majalla"/>
          <w:color w:val="000000" w:themeColor="text1"/>
          <w:sz w:val="28"/>
          <w:szCs w:val="28"/>
          <w:rtl/>
        </w:rPr>
        <w:t>)</w:t>
      </w:r>
    </w:p>
    <w:p w14:paraId="4910DDFE" w14:textId="1EF084EA"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لقد أدى تزايد </w:t>
      </w:r>
      <w:r w:rsidRPr="009162C3">
        <w:rPr>
          <w:rFonts w:ascii="Sakkal Majalla" w:hAnsi="Sakkal Majalla" w:cs="Sakkal Majalla"/>
          <w:color w:val="000000" w:themeColor="text1"/>
          <w:sz w:val="28"/>
          <w:szCs w:val="28"/>
          <w:rtl/>
        </w:rPr>
        <w:t>أهمية</w:t>
      </w:r>
      <w:r w:rsidRPr="009162C3">
        <w:rPr>
          <w:rFonts w:ascii="Sakkal Majalla" w:eastAsia="Calibri" w:hAnsi="Sakkal Majalla" w:cs="Sakkal Majalla"/>
          <w:color w:val="000000" w:themeColor="text1"/>
          <w:sz w:val="28"/>
          <w:szCs w:val="28"/>
          <w:rtl/>
        </w:rPr>
        <w:t xml:space="preserve"> إدارة الصيانة إلى زيادة الاهتمام بتطوير وتنفيذ استراتيجيات الصيانة الفعّالة التي تعمل على تحسين موثوقية الأنظمة ومنع أعطال الأنظمة وتقليل تكاليف الصيانة بشكل عام، تعني الصيانة الحفاظ على عنصر من المعدات في حالة تشغيل محددة وفي حالة فشل عنصر من المعدات، فإنه يحتاج إلى استعادته إلى نفس حالة التشغيل المحددة</w:t>
      </w:r>
      <w:r w:rsidR="00F30D87" w:rsidRPr="009162C3">
        <w:rPr>
          <w:rFonts w:ascii="Sakkal Majalla" w:eastAsia="Calibri" w:hAnsi="Sakkal Majalla" w:cs="Sakkal Majalla"/>
          <w:color w:val="000000" w:themeColor="text1"/>
          <w:sz w:val="28"/>
          <w:szCs w:val="28"/>
          <w:rtl/>
        </w:rPr>
        <w:t>. (</w:t>
      </w:r>
      <w:proofErr w:type="spellStart"/>
      <w:r w:rsidR="00F30D87" w:rsidRPr="009162C3">
        <w:rPr>
          <w:rFonts w:ascii="Sakkal Majalla" w:eastAsia="Calibri" w:hAnsi="Sakkal Majalla" w:cs="Sakkal Majalla"/>
          <w:color w:val="000000" w:themeColor="text1"/>
          <w:sz w:val="28"/>
          <w:szCs w:val="28"/>
        </w:rPr>
        <w:t>Yaqti</w:t>
      </w:r>
      <w:proofErr w:type="spellEnd"/>
      <w:r w:rsidR="00F30D87" w:rsidRPr="009162C3">
        <w:rPr>
          <w:rFonts w:ascii="Sakkal Majalla" w:eastAsia="Calibri" w:hAnsi="Sakkal Majalla" w:cs="Sakkal Majalla"/>
          <w:color w:val="000000" w:themeColor="text1"/>
          <w:sz w:val="28"/>
          <w:szCs w:val="28"/>
        </w:rPr>
        <w:t>, 2020</w:t>
      </w:r>
      <w:r w:rsidR="00F30D87" w:rsidRPr="009162C3">
        <w:rPr>
          <w:rFonts w:ascii="Sakkal Majalla" w:eastAsia="Calibri" w:hAnsi="Sakkal Majalla" w:cs="Sakkal Majalla"/>
          <w:color w:val="000000" w:themeColor="text1"/>
          <w:sz w:val="28"/>
          <w:szCs w:val="28"/>
          <w:rtl/>
        </w:rPr>
        <w:t>)</w:t>
      </w:r>
    </w:p>
    <w:p w14:paraId="272133A4" w14:textId="3DC5B263"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وبالتالي يمكن تعريف الصيانة على أنها مجموعة من الأنشطة أو المهام التي تتعلق بالحفاظ على المعدات في حالة تشغيل محددة، أو استعادة المعدات المعطلة إلى حالة تشغيل طبيعية. يتطلب تنفيذ أنشطة الصيانة استخدام الموارد مثل قطع الغيار والقوى العاملة والأدوات والمرافق. إن توافر هذه الموارد والاستفادة منها له </w:t>
      </w:r>
      <w:r w:rsidRPr="009162C3">
        <w:rPr>
          <w:rFonts w:ascii="Sakkal Majalla" w:hAnsi="Sakkal Majalla" w:cs="Sakkal Majalla"/>
          <w:color w:val="000000" w:themeColor="text1"/>
          <w:sz w:val="28"/>
          <w:szCs w:val="28"/>
          <w:rtl/>
        </w:rPr>
        <w:t>أهمية</w:t>
      </w:r>
      <w:r w:rsidRPr="009162C3">
        <w:rPr>
          <w:rFonts w:ascii="Sakkal Majalla" w:eastAsia="Calibri" w:hAnsi="Sakkal Majalla" w:cs="Sakkal Majalla"/>
          <w:color w:val="000000" w:themeColor="text1"/>
          <w:sz w:val="28"/>
          <w:szCs w:val="28"/>
          <w:rtl/>
        </w:rPr>
        <w:t xml:space="preserve"> قصوى. تتراوح مجموعة المهام أو الأنشطة التي تشكل الصيانة من عمليات </w:t>
      </w:r>
      <w:r w:rsidRPr="009162C3">
        <w:rPr>
          <w:rFonts w:ascii="Sakkal Majalla" w:eastAsia="Calibri" w:hAnsi="Sakkal Majalla" w:cs="Sakkal Majalla"/>
          <w:color w:val="000000" w:themeColor="text1"/>
          <w:sz w:val="28"/>
          <w:szCs w:val="28"/>
          <w:rtl/>
        </w:rPr>
        <w:lastRenderedPageBreak/>
        <w:t>التنظيف البسيطة والتشحيم إلى إجراء مراقبة الحالة والتخطيط لموارد الصيانة وتحديد مواعيدها</w:t>
      </w:r>
      <w:r w:rsidR="00F30D87" w:rsidRPr="009162C3">
        <w:rPr>
          <w:rFonts w:ascii="Sakkal Majalla" w:eastAsia="Calibri" w:hAnsi="Sakkal Majalla" w:cs="Sakkal Majalla"/>
          <w:color w:val="000000" w:themeColor="text1"/>
          <w:sz w:val="28"/>
          <w:szCs w:val="28"/>
          <w:rtl/>
        </w:rPr>
        <w:t>. (</w:t>
      </w:r>
      <w:r w:rsidR="00F30D87" w:rsidRPr="009162C3">
        <w:rPr>
          <w:rFonts w:ascii="Sakkal Majalla" w:eastAsia="Calibri" w:hAnsi="Sakkal Majalla" w:cs="Sakkal Majalla"/>
          <w:color w:val="000000" w:themeColor="text1"/>
          <w:sz w:val="28"/>
          <w:szCs w:val="28"/>
        </w:rPr>
        <w:t>Alimat, 2020</w:t>
      </w:r>
      <w:r w:rsidR="00F30D87" w:rsidRPr="009162C3">
        <w:rPr>
          <w:rFonts w:ascii="Sakkal Majalla" w:eastAsia="Calibri" w:hAnsi="Sakkal Majalla" w:cs="Sakkal Majalla"/>
          <w:color w:val="000000" w:themeColor="text1"/>
          <w:sz w:val="28"/>
          <w:szCs w:val="28"/>
          <w:rtl/>
        </w:rPr>
        <w:t>)</w:t>
      </w:r>
    </w:p>
    <w:p w14:paraId="3FC6D04D" w14:textId="77777777"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والغرض </w:t>
      </w:r>
      <w:r w:rsidRPr="009162C3">
        <w:rPr>
          <w:rFonts w:ascii="Sakkal Majalla" w:hAnsi="Sakkal Majalla" w:cs="Sakkal Majalla"/>
          <w:color w:val="000000" w:themeColor="text1"/>
          <w:sz w:val="28"/>
          <w:szCs w:val="28"/>
          <w:rtl/>
        </w:rPr>
        <w:t>من</w:t>
      </w:r>
      <w:r w:rsidRPr="009162C3">
        <w:rPr>
          <w:rFonts w:ascii="Sakkal Majalla" w:eastAsia="Calibri" w:hAnsi="Sakkal Majalla" w:cs="Sakkal Majalla"/>
          <w:color w:val="000000" w:themeColor="text1"/>
          <w:sz w:val="28"/>
          <w:szCs w:val="28"/>
          <w:rtl/>
        </w:rPr>
        <w:t xml:space="preserve"> الصيانة هو تعظيم أداء المعدات من خلال ضمان أداء هذه المعدات بانتظام وكفاءة، ومحاولة منع الأعطال أو الفشل، وتقليل الخسائر الناتجة عن الأعطال أو الفشل.</w:t>
      </w:r>
    </w:p>
    <w:p w14:paraId="4931FCE1" w14:textId="73BFD1EA" w:rsidR="005F2F11" w:rsidRPr="008B47F8" w:rsidRDefault="008B47F8" w:rsidP="008B47F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0" w:name="_Toc191578916"/>
      <w:r w:rsidRPr="008B47F8">
        <w:rPr>
          <w:rFonts w:ascii="Sakkal Majalla" w:eastAsia="Calibri" w:hAnsi="Sakkal Majalla" w:cs="Sakkal Majalla" w:hint="cs"/>
          <w:b/>
          <w:bCs/>
          <w:color w:val="000000" w:themeColor="text1"/>
          <w:sz w:val="32"/>
          <w:szCs w:val="32"/>
          <w:rtl/>
        </w:rPr>
        <w:t xml:space="preserve">1.1.2 </w:t>
      </w:r>
      <w:r w:rsidR="005F2F11" w:rsidRPr="008B47F8">
        <w:rPr>
          <w:rFonts w:ascii="Sakkal Majalla" w:eastAsia="Calibri" w:hAnsi="Sakkal Majalla" w:cs="Sakkal Majalla"/>
          <w:b/>
          <w:bCs/>
          <w:color w:val="000000" w:themeColor="text1"/>
          <w:sz w:val="32"/>
          <w:szCs w:val="32"/>
          <w:rtl/>
        </w:rPr>
        <w:t>إدارة الصيانة</w:t>
      </w:r>
      <w:bookmarkEnd w:id="40"/>
    </w:p>
    <w:p w14:paraId="1DBF1497" w14:textId="68D58181"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إدارة الصيانة هي نهج منظم ومنهجي للتخطيط والتنظيم ومراقبة وتقييم أنشطة الصيانة وتكاليفها. يمكن لنظام إدارة الصيانة الجيد المقترن بموظفي الصيانة ذوي المعرفة والكفاءة منع مشاكل الصحة والسلامة والأضرار </w:t>
      </w:r>
      <w:r w:rsidRPr="009162C3">
        <w:rPr>
          <w:rFonts w:ascii="Sakkal Majalla" w:hAnsi="Sakkal Majalla" w:cs="Sakkal Majalla"/>
          <w:color w:val="000000" w:themeColor="text1"/>
          <w:sz w:val="28"/>
          <w:szCs w:val="28"/>
          <w:rtl/>
        </w:rPr>
        <w:t>البيئية</w:t>
      </w:r>
      <w:r w:rsidRPr="009162C3">
        <w:rPr>
          <w:rFonts w:ascii="Sakkal Majalla" w:eastAsia="Calibri" w:hAnsi="Sakkal Majalla" w:cs="Sakkal Majalla"/>
          <w:color w:val="000000" w:themeColor="text1"/>
          <w:sz w:val="28"/>
          <w:szCs w:val="28"/>
          <w:rtl/>
        </w:rPr>
        <w:t>؛ مما يؤدي إلى عمر أطول للأصول مع عدد أقل من الأعطال، ويؤدي إلى انخفاض تكاليف التشغيل وجودة حياة أعلى</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Assaf, 2021</w:t>
      </w:r>
      <w:r w:rsidR="00F30D87" w:rsidRPr="009162C3">
        <w:rPr>
          <w:rFonts w:ascii="Sakkal Majalla" w:eastAsia="Calibri" w:hAnsi="Sakkal Majalla" w:cs="Sakkal Majalla"/>
          <w:color w:val="000000" w:themeColor="text1"/>
          <w:sz w:val="28"/>
          <w:szCs w:val="28"/>
          <w:rtl/>
        </w:rPr>
        <w:t>)</w:t>
      </w:r>
    </w:p>
    <w:p w14:paraId="7F3AD728" w14:textId="0FFC078E"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يمكن تحديد ثلاث استراتيجيات عامة لفلسفات إدارة الصيانة، وهي الصيانة التصحيحية والوقائية والتنبؤية. تطورت الصيانة من </w:t>
      </w:r>
      <w:r w:rsidRPr="009162C3">
        <w:rPr>
          <w:rFonts w:ascii="Sakkal Majalla" w:hAnsi="Sakkal Majalla" w:cs="Sakkal Majalla"/>
          <w:color w:val="000000" w:themeColor="text1"/>
          <w:sz w:val="28"/>
          <w:szCs w:val="28"/>
          <w:rtl/>
        </w:rPr>
        <w:t>الصيانة</w:t>
      </w:r>
      <w:r w:rsidRPr="009162C3">
        <w:rPr>
          <w:rFonts w:ascii="Sakkal Majalla" w:eastAsia="Calibri" w:hAnsi="Sakkal Majalla" w:cs="Sakkal Majalla"/>
          <w:color w:val="000000" w:themeColor="text1"/>
          <w:sz w:val="28"/>
          <w:szCs w:val="28"/>
          <w:rtl/>
        </w:rPr>
        <w:t xml:space="preserve"> التصحيحية (أو التفاعلية) القديمة غير المخطط لها إلى الصيانة الوقائية</w:t>
      </w:r>
      <w:r w:rsidRPr="009162C3">
        <w:rPr>
          <w:rFonts w:ascii="Sakkal Majalla" w:eastAsia="Calibri" w:hAnsi="Sakkal Majalla" w:cs="Sakkal Majalla"/>
          <w:color w:val="000000" w:themeColor="text1"/>
          <w:sz w:val="28"/>
          <w:szCs w:val="28"/>
        </w:rPr>
        <w:t xml:space="preserve"> (PM)</w:t>
      </w:r>
      <w:r w:rsidRPr="009162C3">
        <w:rPr>
          <w:rFonts w:ascii="Sakkal Majalla" w:eastAsia="Calibri" w:hAnsi="Sakkal Majalla" w:cs="Sakkal Majalla"/>
          <w:color w:val="000000" w:themeColor="text1"/>
          <w:sz w:val="28"/>
          <w:szCs w:val="28"/>
          <w:rtl/>
        </w:rPr>
        <w:t>، وكلا النوعين من الصيانة معروفان جيدًا بأنهما صيانة غير فعالة</w:t>
      </w:r>
      <w:r w:rsidR="00F30D87" w:rsidRPr="009162C3">
        <w:rPr>
          <w:rFonts w:ascii="Sakkal Majalla" w:eastAsia="Calibri" w:hAnsi="Sakkal Majalla" w:cs="Sakkal Majalla"/>
          <w:color w:val="000000" w:themeColor="text1"/>
          <w:sz w:val="28"/>
          <w:szCs w:val="28"/>
          <w:rtl/>
        </w:rPr>
        <w:t>: (</w:t>
      </w:r>
      <w:proofErr w:type="spellStart"/>
      <w:r w:rsidR="00F30D87" w:rsidRPr="009162C3">
        <w:rPr>
          <w:rFonts w:ascii="Sakkal Majalla" w:eastAsia="Calibri" w:hAnsi="Sakkal Majalla" w:cs="Sakkal Majalla"/>
          <w:color w:val="000000" w:themeColor="text1"/>
          <w:sz w:val="28"/>
          <w:szCs w:val="28"/>
        </w:rPr>
        <w:t>Mahasneh</w:t>
      </w:r>
      <w:proofErr w:type="spellEnd"/>
      <w:r w:rsidR="00F30D87" w:rsidRPr="009162C3">
        <w:rPr>
          <w:rFonts w:ascii="Sakkal Majalla" w:eastAsia="Calibri" w:hAnsi="Sakkal Majalla" w:cs="Sakkal Majalla"/>
          <w:color w:val="000000" w:themeColor="text1"/>
          <w:sz w:val="28"/>
          <w:szCs w:val="28"/>
        </w:rPr>
        <w:t>, 2020</w:t>
      </w:r>
      <w:r w:rsidR="00F30D87" w:rsidRPr="009162C3">
        <w:rPr>
          <w:rFonts w:ascii="Sakkal Majalla" w:eastAsia="Calibri" w:hAnsi="Sakkal Majalla" w:cs="Sakkal Majalla"/>
          <w:color w:val="000000" w:themeColor="text1"/>
          <w:sz w:val="28"/>
          <w:szCs w:val="28"/>
          <w:rtl/>
        </w:rPr>
        <w:t>)</w:t>
      </w:r>
    </w:p>
    <w:p w14:paraId="0F5D0C40" w14:textId="524F761B" w:rsidR="005F2F11" w:rsidRPr="008B47F8" w:rsidRDefault="008B47F8" w:rsidP="008B47F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191578917"/>
      <w:r w:rsidRPr="008B47F8">
        <w:rPr>
          <w:rFonts w:ascii="Sakkal Majalla" w:eastAsia="Calibri" w:hAnsi="Sakkal Majalla" w:cs="Sakkal Majalla" w:hint="cs"/>
          <w:b/>
          <w:bCs/>
          <w:color w:val="000000" w:themeColor="text1"/>
          <w:sz w:val="32"/>
          <w:szCs w:val="32"/>
          <w:rtl/>
        </w:rPr>
        <w:t xml:space="preserve">2.1.2 </w:t>
      </w:r>
      <w:r w:rsidR="005F2F11" w:rsidRPr="008B47F8">
        <w:rPr>
          <w:rFonts w:ascii="Sakkal Majalla" w:eastAsia="Calibri" w:hAnsi="Sakkal Majalla" w:cs="Sakkal Majalla"/>
          <w:b/>
          <w:bCs/>
          <w:color w:val="000000" w:themeColor="text1"/>
          <w:sz w:val="32"/>
          <w:szCs w:val="32"/>
          <w:rtl/>
        </w:rPr>
        <w:t>الصيانة التصحيحية</w:t>
      </w:r>
      <w:bookmarkEnd w:id="41"/>
    </w:p>
    <w:p w14:paraId="7FABAA52" w14:textId="63CA2216"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في حالة الصيانة التصحيحية، يكون النظام الفاشل تمامًا متدهورًا للغاية، مما يجعل الصيانة صعبة للغاية وتستغرق وقتًا طويلاً ومكلفة. كما ترتبط الصيانة الوقائية بأوقات تعطل كبيرة وغير متوقعة مما يؤدي إلى انخفاض متوسط </w:t>
      </w:r>
      <w:r w:rsidRPr="009162C3">
        <w:rPr>
          <w:rFonts w:ascii="Times New Roman" w:eastAsia="Calibri" w:hAnsi="Times New Roman" w:cs="Times New Roman" w:hint="cs"/>
          <w:color w:val="000000" w:themeColor="text1"/>
          <w:sz w:val="28"/>
          <w:szCs w:val="28"/>
          <w:rtl/>
        </w:rPr>
        <w:t>​​</w:t>
      </w:r>
      <w:r w:rsidRPr="009162C3">
        <w:rPr>
          <w:rFonts w:ascii="Sakkal Majalla" w:eastAsia="Calibri" w:hAnsi="Sakkal Majalla" w:cs="Sakkal Majalla"/>
          <w:color w:val="000000" w:themeColor="text1"/>
          <w:sz w:val="28"/>
          <w:szCs w:val="28"/>
          <w:rtl/>
        </w:rPr>
        <w:t>التوافر وزيادة خسائر الإنتاج الضائعة أما بالنسبة للصيانة الوقائية، فإن فترات التوقف الثابتة تعني تكرار الإصلاح أكثر من اللازم خلال الفترات الأولية لتشغيل النظام مما قد يزيد من احتمالية الأعطال الناجمة عن الصيانة</w:t>
      </w:r>
      <w:r w:rsidR="00F30D87" w:rsidRPr="009162C3">
        <w:rPr>
          <w:rFonts w:ascii="Sakkal Majalla" w:eastAsia="Calibri" w:hAnsi="Sakkal Majalla" w:cs="Sakkal Majalla"/>
          <w:color w:val="000000" w:themeColor="text1"/>
          <w:sz w:val="28"/>
          <w:szCs w:val="28"/>
          <w:rtl/>
        </w:rPr>
        <w:t>. (</w:t>
      </w:r>
      <w:r w:rsidR="00F30D87" w:rsidRPr="009162C3">
        <w:rPr>
          <w:rFonts w:ascii="Sakkal Majalla" w:eastAsia="Calibri" w:hAnsi="Sakkal Majalla" w:cs="Sakkal Majalla"/>
          <w:color w:val="000000" w:themeColor="text1"/>
          <w:sz w:val="28"/>
          <w:szCs w:val="28"/>
        </w:rPr>
        <w:t>Habib, 2021</w:t>
      </w:r>
      <w:r w:rsidR="00F30D87" w:rsidRPr="009162C3">
        <w:rPr>
          <w:rFonts w:ascii="Sakkal Majalla" w:eastAsia="Calibri" w:hAnsi="Sakkal Majalla" w:cs="Sakkal Majalla"/>
          <w:color w:val="000000" w:themeColor="text1"/>
          <w:sz w:val="28"/>
          <w:szCs w:val="28"/>
          <w:rtl/>
        </w:rPr>
        <w:t>)</w:t>
      </w:r>
    </w:p>
    <w:p w14:paraId="77B1F908" w14:textId="58BE0DEA"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حيث ان الصيانة التصحيحية أو صيانة الأعطال هي أقدم استراتيجيات إدارة الصيانة التي يتم تنفيذها في الصناعة إنها سياسة تركز على إجراء أعمال الإصلاح/الصيانة بعد حدوث فشل في النظام أو المكون</w:t>
      </w:r>
      <w:r w:rsidR="00F30D87" w:rsidRPr="009162C3">
        <w:rPr>
          <w:rFonts w:ascii="Sakkal Majalla" w:eastAsia="Calibri" w:hAnsi="Sakkal Majalla" w:cs="Sakkal Majalla"/>
          <w:color w:val="000000" w:themeColor="text1"/>
          <w:sz w:val="28"/>
          <w:szCs w:val="28"/>
          <w:rtl/>
        </w:rPr>
        <w:t>،</w:t>
      </w:r>
      <w:r w:rsidRPr="009162C3">
        <w:rPr>
          <w:rFonts w:ascii="Sakkal Majalla" w:eastAsia="Calibri" w:hAnsi="Sakkal Majalla" w:cs="Sakkal Majalla"/>
          <w:color w:val="000000" w:themeColor="text1"/>
          <w:sz w:val="28"/>
          <w:szCs w:val="28"/>
          <w:rtl/>
        </w:rPr>
        <w:t xml:space="preserve"> لا يهتم هذا النوع من سياسة الصيانة بجدولة عمليات التفتيش أو روتين الخدمة على المكونات المتدهورة</w:t>
      </w:r>
      <w:r w:rsidR="00F30D87" w:rsidRPr="009162C3">
        <w:rPr>
          <w:rFonts w:ascii="Sakkal Majalla" w:eastAsia="Calibri" w:hAnsi="Sakkal Majalla" w:cs="Sakkal Majalla"/>
          <w:color w:val="000000" w:themeColor="text1"/>
          <w:sz w:val="28"/>
          <w:szCs w:val="28"/>
          <w:rtl/>
        </w:rPr>
        <w:t>. (</w:t>
      </w:r>
      <w:r w:rsidR="00F30D87" w:rsidRPr="009162C3">
        <w:rPr>
          <w:rFonts w:ascii="Sakkal Majalla" w:eastAsia="Calibri" w:hAnsi="Sakkal Majalla" w:cs="Sakkal Majalla"/>
          <w:color w:val="000000" w:themeColor="text1"/>
          <w:sz w:val="28"/>
          <w:szCs w:val="28"/>
        </w:rPr>
        <w:t>Ali, 2021</w:t>
      </w:r>
      <w:r w:rsidR="00F30D87" w:rsidRPr="009162C3">
        <w:rPr>
          <w:rFonts w:ascii="Sakkal Majalla" w:eastAsia="Calibri" w:hAnsi="Sakkal Majalla" w:cs="Sakkal Majalla"/>
          <w:color w:val="000000" w:themeColor="text1"/>
          <w:sz w:val="28"/>
          <w:szCs w:val="28"/>
          <w:rtl/>
        </w:rPr>
        <w:t>)</w:t>
      </w:r>
    </w:p>
    <w:p w14:paraId="01ABA1D2" w14:textId="5205015A"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تشير الصيانة التصحيحية إلى الإجراء المتخذ فقط عند حدوث فشل في النظام أو المكون وبالتالي فهي استراتيجية بأثر رجعي ويمكن تسميتها إدارة التشغيل حتى الفشل. النفقات الرئيسية المرتبطة بهذا النوع من إدارة الصيانة هي تكلفة مخزون قطع الغيار المرتفعة، وتكاليف العمالة الإضافية المرتفعة، ووقت تعطل الآلة المرتفع، وانخفاض توافر الإنتاج</w:t>
      </w:r>
      <w:r w:rsidR="00F30D87" w:rsidRPr="009162C3">
        <w:rPr>
          <w:rFonts w:ascii="Sakkal Majalla" w:eastAsia="Calibri" w:hAnsi="Sakkal Majalla" w:cs="Sakkal Majalla"/>
          <w:color w:val="000000" w:themeColor="text1"/>
          <w:sz w:val="28"/>
          <w:szCs w:val="28"/>
          <w:rtl/>
        </w:rPr>
        <w:t>. (</w:t>
      </w:r>
      <w:r w:rsidR="00F30D87" w:rsidRPr="009162C3">
        <w:rPr>
          <w:rFonts w:ascii="Sakkal Majalla" w:eastAsia="Calibri" w:hAnsi="Sakkal Majalla" w:cs="Sakkal Majalla"/>
          <w:color w:val="000000" w:themeColor="text1"/>
          <w:sz w:val="28"/>
          <w:szCs w:val="28"/>
        </w:rPr>
        <w:t>Stephen, 2023</w:t>
      </w:r>
      <w:r w:rsidR="00F30D87" w:rsidRPr="009162C3">
        <w:rPr>
          <w:rFonts w:ascii="Sakkal Majalla" w:eastAsia="Calibri" w:hAnsi="Sakkal Majalla" w:cs="Sakkal Majalla"/>
          <w:color w:val="000000" w:themeColor="text1"/>
          <w:sz w:val="28"/>
          <w:szCs w:val="28"/>
          <w:rtl/>
        </w:rPr>
        <w:t>)</w:t>
      </w:r>
    </w:p>
    <w:p w14:paraId="306B96C9" w14:textId="1E169576"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كما أن الصيانة التصحيحية تؤدي إلى تقليل وتيرة الإصلاحات اللازمة مع تقدم النظام في العمر ودخوله في فترة التآكل، مما يزيد من احتمالية حدوث أعطال كارثية غير متوقعة ويجعل الصيانة الدورية مشابهة للصيانة المستمرة، وتؤثر إدارة الصيانة غير الفعّالة هذه بشكل كبير على القدرة على تصنيع منتجات عالية الجودة قادرة على المنافسة في السوق العالمية</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Sultan, 2023</w:t>
      </w:r>
      <w:r w:rsidR="00F30D87" w:rsidRPr="009162C3">
        <w:rPr>
          <w:rFonts w:ascii="Sakkal Majalla" w:eastAsia="Calibri" w:hAnsi="Sakkal Majalla" w:cs="Sakkal Majalla"/>
          <w:color w:val="000000" w:themeColor="text1"/>
          <w:sz w:val="28"/>
          <w:szCs w:val="28"/>
          <w:rtl/>
        </w:rPr>
        <w:t>)</w:t>
      </w:r>
    </w:p>
    <w:p w14:paraId="322D9402" w14:textId="2DA9F470"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إن الخسائر في وقت الإنتاج وجودة المنتج الناتجة عن إدارة الصيانة الرديئة أو غير الكافية لها تأثير كبير على تنفيذ فلسفات إدارة التصنيع والصيانة الأكثر تقدمًا مثل مفاهيم الصيانة التنبؤية ويتمثل التحدي في تحسين التوازن بين هذه الاستراتيجيات لتحقيق أقصى قدر من الربحية ولفهم برنامج إدارة الصيانة التنبؤية، يجب أولاً النظر في استراتيجيات الإدارة التقليدية</w:t>
      </w:r>
      <w:r w:rsidR="00F30D87" w:rsidRPr="009162C3">
        <w:rPr>
          <w:rFonts w:ascii="Sakkal Majalla" w:eastAsia="Calibri" w:hAnsi="Sakkal Majalla" w:cs="Sakkal Majalla"/>
          <w:color w:val="000000" w:themeColor="text1"/>
          <w:sz w:val="28"/>
          <w:szCs w:val="28"/>
          <w:rtl/>
        </w:rPr>
        <w:t xml:space="preserve"> و</w:t>
      </w:r>
      <w:r w:rsidRPr="009162C3">
        <w:rPr>
          <w:rFonts w:ascii="Sakkal Majalla" w:eastAsia="Calibri" w:hAnsi="Sakkal Majalla" w:cs="Sakkal Majalla"/>
          <w:color w:val="000000" w:themeColor="text1"/>
          <w:sz w:val="28"/>
          <w:szCs w:val="28"/>
          <w:rtl/>
        </w:rPr>
        <w:t>عادة ما يكون لدى موظفي الصيانة معنويات منخفضة في مثل هذه الحالات لأنهم يميلون إلى العمل الزائد، ويصلون إلى العمل كل يوم ليواجهوا قائمة طويلة من الأعمال غير المكتملة ومجموعة من الوظائف الطارئة الجديدة</w:t>
      </w:r>
      <w:r w:rsidR="00F30D87" w:rsidRPr="009162C3">
        <w:rPr>
          <w:rFonts w:ascii="Sakkal Majalla" w:eastAsia="Calibri" w:hAnsi="Sakkal Majalla" w:cs="Sakkal Majalla"/>
          <w:color w:val="000000" w:themeColor="text1"/>
          <w:sz w:val="28"/>
          <w:szCs w:val="28"/>
          <w:rtl/>
        </w:rPr>
        <w:t>. (مراد، 2019)</w:t>
      </w:r>
    </w:p>
    <w:p w14:paraId="1993EF10" w14:textId="61943591"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تتمثل مهمة فريق الصيانة في هذا السيناريو عادةً في إجراء الإصلاحات في أسرع وقت ممكن. تشمل التكاليف المرتبطة بالصيانة التصحيحية تكاليف الإصلاح (المكونات البديلة والعمالة والمواد الاستهلاكية) وفقدان الإنتاج وفقدان المبيعات. لتقليل آثار فقدان الإنتاج وتسريع الإصلاحات، يمكن النظر في إجراءات مثل زيادة حجم فرق الصيانة واستخدام أنظمة النسخ الاحتياطي وتنفيذ إجراءات </w:t>
      </w:r>
      <w:r w:rsidRPr="009162C3">
        <w:rPr>
          <w:rFonts w:ascii="Sakkal Majalla" w:eastAsia="Calibri" w:hAnsi="Sakkal Majalla" w:cs="Sakkal Majalla"/>
          <w:color w:val="000000" w:themeColor="text1"/>
          <w:sz w:val="28"/>
          <w:szCs w:val="28"/>
          <w:rtl/>
        </w:rPr>
        <w:lastRenderedPageBreak/>
        <w:t>الطوارئ. لسوء الحظ، فإن مثل هذه التدابير مكلفة نسبيًا ولا تكون فعالة إلا في الأمد القريب</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(سراج، 2020)</w:t>
      </w:r>
    </w:p>
    <w:p w14:paraId="5B470696" w14:textId="0C100461"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تُبذل محاولات عقيمة لخفض التكاليف من خلال شراء قطع غيار أرخص وتوظيف عمالة مؤقتة مما يؤدي إلى تفاقم المشكلة ويشير تحليل تكاليف الصيانة إلى أن الإصلاح الذي يتم إجراؤه في الصيانة التصحيحية سيكون متوسطه أعلى بثلاث مرات تقريبًا من نفس الإصلاح الذي يتم إجراؤه ضمن استراتيجية مجدولة أو وقائية وفي بعض الحالات عندما لا تتوفر المواد أو المعدات أو أفراد الصيانة المهرة، تتفاقم المشكلة بشكل كبير، خاصة إذا كانت هناك حاجة إلى العمل الإضافي للإصلاحات أو الاستبدال في الوقت المناسب.</w:t>
      </w:r>
      <w:r w:rsidR="00F30D87" w:rsidRPr="009162C3">
        <w:rPr>
          <w:rFonts w:ascii="Sakkal Majalla" w:eastAsia="Calibri" w:hAnsi="Sakkal Majalla" w:cs="Sakkal Majalla"/>
          <w:color w:val="000000" w:themeColor="text1"/>
          <w:sz w:val="28"/>
          <w:szCs w:val="28"/>
          <w:rtl/>
        </w:rPr>
        <w:t xml:space="preserve"> (الدق، 2022)</w:t>
      </w:r>
    </w:p>
    <w:p w14:paraId="4ED49729" w14:textId="77777777"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يمكن تقسيم الصيانة التصحيحية إلى الفئات التالية</w:t>
      </w:r>
      <w:r w:rsidRPr="009162C3">
        <w:rPr>
          <w:rFonts w:ascii="Sakkal Majalla" w:eastAsia="Calibri" w:hAnsi="Sakkal Majalla" w:cs="Sakkal Majalla"/>
          <w:color w:val="000000" w:themeColor="text1"/>
          <w:sz w:val="28"/>
          <w:szCs w:val="28"/>
        </w:rPr>
        <w:t>:</w:t>
      </w:r>
    </w:p>
    <w:p w14:paraId="4CB7E499" w14:textId="77777777" w:rsidR="005F2F11" w:rsidRPr="009162C3" w:rsidRDefault="005F2F11" w:rsidP="00974A6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إصلاح الفشل:</w:t>
      </w:r>
      <w:r w:rsidRPr="009162C3">
        <w:rPr>
          <w:rFonts w:ascii="Sakkal Majalla" w:eastAsia="Calibri" w:hAnsi="Sakkal Majalla" w:cs="Sakkal Majalla"/>
          <w:color w:val="000000" w:themeColor="text1"/>
          <w:sz w:val="28"/>
          <w:szCs w:val="28"/>
          <w:rtl/>
        </w:rPr>
        <w:t xml:space="preserve"> الإجراء الذي يتم اتخاذه عند حدوث عطل واستعادة الجزء الفاشل إلى حالته التشغيلية</w:t>
      </w:r>
      <w:r w:rsidRPr="009162C3">
        <w:rPr>
          <w:rFonts w:ascii="Sakkal Majalla" w:eastAsia="Calibri" w:hAnsi="Sakkal Majalla" w:cs="Sakkal Majalla"/>
          <w:color w:val="000000" w:themeColor="text1"/>
          <w:sz w:val="28"/>
          <w:szCs w:val="28"/>
        </w:rPr>
        <w:t>.</w:t>
      </w:r>
    </w:p>
    <w:p w14:paraId="45C9A037" w14:textId="20CA229D" w:rsidR="005F2F11" w:rsidRPr="009162C3" w:rsidRDefault="005F2F11" w:rsidP="00974A6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الإصلاح الشامل:</w:t>
      </w:r>
      <w:r w:rsidRPr="009162C3">
        <w:rPr>
          <w:rFonts w:ascii="Sakkal Majalla" w:eastAsia="Calibri" w:hAnsi="Sakkal Majalla" w:cs="Sakkal Majalla"/>
          <w:color w:val="000000" w:themeColor="text1"/>
          <w:sz w:val="28"/>
          <w:szCs w:val="28"/>
          <w:rtl/>
        </w:rPr>
        <w:t xml:space="preserve"> الإجراء الذي يقوم بإصلاح أو استعادة الجزء أو المعدات إلى حالتها الصالحة للخدمة الكاملة مع تلبية المتطلبات في معايير الصيانة، باستخدام طريقة "الفحص والإصلاح فقط حسب الاقتضاء</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(الحسن، 2020)</w:t>
      </w:r>
    </w:p>
    <w:p w14:paraId="631447A1" w14:textId="77777777" w:rsidR="005F2F11" w:rsidRPr="009162C3" w:rsidRDefault="005F2F11" w:rsidP="00974A6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الإنقاذ:</w:t>
      </w:r>
      <w:r w:rsidRPr="009162C3">
        <w:rPr>
          <w:rFonts w:ascii="Sakkal Majalla" w:eastAsia="Calibri" w:hAnsi="Sakkal Majalla" w:cs="Sakkal Majalla"/>
          <w:color w:val="000000" w:themeColor="text1"/>
          <w:sz w:val="28"/>
          <w:szCs w:val="28"/>
          <w:rtl/>
        </w:rPr>
        <w:t xml:space="preserve"> هو التخلص من الأجزاء غير القابلة للإصلاح والتخلص من الأجزاء المنقذة من العناصر التي لا يمكن استخدامها في الإصلاح الشامل أو إعادة البناء</w:t>
      </w:r>
    </w:p>
    <w:p w14:paraId="1C0CC9AD" w14:textId="7D589CC3" w:rsidR="005F2F11" w:rsidRPr="009162C3" w:rsidRDefault="005F2F11" w:rsidP="00974A6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الخدمة:</w:t>
      </w:r>
      <w:r w:rsidRPr="009162C3">
        <w:rPr>
          <w:rFonts w:ascii="Sakkal Majalla" w:eastAsia="Calibri" w:hAnsi="Sakkal Majalla" w:cs="Sakkal Majalla"/>
          <w:color w:val="000000" w:themeColor="text1"/>
          <w:sz w:val="28"/>
          <w:szCs w:val="28"/>
          <w:rtl/>
        </w:rPr>
        <w:t xml:space="preserve"> هذا النوع هو نتيجة لإجراء صيانة تصحيحية؛ على سبيل المثال، قد يؤدي تغيير مستشعر التدفق أو الزنبرك في جهاز التخدير إلى الحاجة إلى تزييت المنطقة التي تم وضع الزنبرك فيها</w:t>
      </w:r>
      <w:r w:rsidR="00F30D87" w:rsidRPr="009162C3">
        <w:rPr>
          <w:rFonts w:ascii="Sakkal Majalla" w:eastAsia="Calibri" w:hAnsi="Sakkal Majalla" w:cs="Sakkal Majalla"/>
          <w:color w:val="000000" w:themeColor="text1"/>
          <w:sz w:val="28"/>
          <w:szCs w:val="28"/>
          <w:rtl/>
        </w:rPr>
        <w:t xml:space="preserve"> (التميمي، 2019)</w:t>
      </w:r>
    </w:p>
    <w:p w14:paraId="31A1B1B0" w14:textId="77777777" w:rsidR="005F2F11" w:rsidRPr="009162C3" w:rsidRDefault="005F2F11" w:rsidP="00974A6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إعادة البناء:</w:t>
      </w:r>
      <w:r w:rsidRPr="009162C3">
        <w:rPr>
          <w:rFonts w:ascii="Sakkal Majalla" w:eastAsia="Calibri" w:hAnsi="Sakkal Majalla" w:cs="Sakkal Majalla"/>
          <w:color w:val="000000" w:themeColor="text1"/>
          <w:sz w:val="28"/>
          <w:szCs w:val="28"/>
          <w:rtl/>
        </w:rPr>
        <w:t xml:space="preserve"> هو استعادة جزء أو معدات إلى حالة أقرب ما يمكن إلى تشغيلها الأصلي فيما يتعلق بالمظهر والأداء ومتوسط </w:t>
      </w:r>
      <w:r w:rsidRPr="009162C3">
        <w:rPr>
          <w:rFonts w:ascii="Times New Roman" w:eastAsia="Calibri" w:hAnsi="Times New Roman" w:cs="Times New Roman" w:hint="cs"/>
          <w:color w:val="000000" w:themeColor="text1"/>
          <w:sz w:val="28"/>
          <w:szCs w:val="28"/>
          <w:rtl/>
        </w:rPr>
        <w:t>​​</w:t>
      </w:r>
      <w:r w:rsidRPr="009162C3">
        <w:rPr>
          <w:rFonts w:ascii="Sakkal Majalla" w:eastAsia="Calibri" w:hAnsi="Sakkal Majalla" w:cs="Sakkal Majalla"/>
          <w:color w:val="000000" w:themeColor="text1"/>
          <w:sz w:val="28"/>
          <w:szCs w:val="28"/>
          <w:rtl/>
        </w:rPr>
        <w:t xml:space="preserve">العمر المتوقع. يتم تمثيل ذلك من خلال إجراءات مثل التفكيك وفحص </w:t>
      </w:r>
      <w:r w:rsidRPr="009162C3">
        <w:rPr>
          <w:rFonts w:ascii="Sakkal Majalla" w:eastAsia="Calibri" w:hAnsi="Sakkal Majalla" w:cs="Sakkal Majalla"/>
          <w:color w:val="000000" w:themeColor="text1"/>
          <w:sz w:val="28"/>
          <w:szCs w:val="28"/>
          <w:rtl/>
        </w:rPr>
        <w:lastRenderedPageBreak/>
        <w:t>الأجزاء واستبدال أو إصلاح المكونات البالية وفقًا للمواصفات الأصلية وتفاوتات التصنيع وإعادة التجميع والاختبار وفقًا لمتطلبات الإنتاج الأصلية</w:t>
      </w:r>
    </w:p>
    <w:p w14:paraId="232A7D7D" w14:textId="173E401B"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يمكن إجراء الصيانة التصحيحية باتباع العديد من الخطوات، والخطوات الرئيسية التي يمكننا تقديمها في هذه الدراسة هي كما يلي</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(آل مناحي، 2021)</w:t>
      </w:r>
    </w:p>
    <w:p w14:paraId="301CE201" w14:textId="77777777" w:rsidR="005F2F11" w:rsidRPr="009162C3" w:rsidRDefault="005F2F11" w:rsidP="00974A67">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التعرف على الأعطال</w:t>
      </w:r>
      <w:r w:rsidRPr="009162C3">
        <w:rPr>
          <w:rFonts w:ascii="Sakkal Majalla" w:eastAsia="Calibri" w:hAnsi="Sakkal Majalla" w:cs="Sakkal Majalla"/>
          <w:color w:val="000000" w:themeColor="text1"/>
          <w:sz w:val="28"/>
          <w:szCs w:val="28"/>
        </w:rPr>
        <w:t>.</w:t>
      </w:r>
    </w:p>
    <w:p w14:paraId="5F16FFAD" w14:textId="77777777" w:rsidR="005F2F11" w:rsidRPr="009162C3" w:rsidRDefault="005F2F11" w:rsidP="00974A67">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تحديد موقع الأعطال</w:t>
      </w:r>
      <w:r w:rsidRPr="009162C3">
        <w:rPr>
          <w:rFonts w:ascii="Sakkal Majalla" w:eastAsia="Calibri" w:hAnsi="Sakkal Majalla" w:cs="Sakkal Majalla"/>
          <w:color w:val="000000" w:themeColor="text1"/>
          <w:sz w:val="28"/>
          <w:szCs w:val="28"/>
        </w:rPr>
        <w:t>.</w:t>
      </w:r>
    </w:p>
    <w:p w14:paraId="105B7C59" w14:textId="77777777" w:rsidR="005F2F11" w:rsidRPr="009162C3" w:rsidRDefault="005F2F11" w:rsidP="00974A67">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التشخيص داخل الجهاز أو العنصر</w:t>
      </w:r>
      <w:r w:rsidRPr="009162C3">
        <w:rPr>
          <w:rFonts w:ascii="Sakkal Majalla" w:eastAsia="Calibri" w:hAnsi="Sakkal Majalla" w:cs="Sakkal Majalla"/>
          <w:color w:val="000000" w:themeColor="text1"/>
          <w:sz w:val="28"/>
          <w:szCs w:val="28"/>
        </w:rPr>
        <w:t>.</w:t>
      </w:r>
    </w:p>
    <w:p w14:paraId="20BE1669" w14:textId="77777777" w:rsidR="005F2F11" w:rsidRPr="009162C3" w:rsidRDefault="005F2F11" w:rsidP="00974A67">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استبدال أو إصلاح الجزء الفاشل</w:t>
      </w:r>
      <w:r w:rsidRPr="009162C3">
        <w:rPr>
          <w:rFonts w:ascii="Sakkal Majalla" w:eastAsia="Calibri" w:hAnsi="Sakkal Majalla" w:cs="Sakkal Majalla"/>
          <w:color w:val="000000" w:themeColor="text1"/>
          <w:sz w:val="28"/>
          <w:szCs w:val="28"/>
        </w:rPr>
        <w:t>.</w:t>
      </w:r>
    </w:p>
    <w:p w14:paraId="376E76D6" w14:textId="77777777" w:rsidR="005F2F11" w:rsidRPr="009162C3" w:rsidRDefault="005F2F11" w:rsidP="00974A67">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إعادة النظام إلى الخدمة</w:t>
      </w:r>
    </w:p>
    <w:p w14:paraId="23D1CE87" w14:textId="15DEEE9F"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يتكون وقت التوقف الناتج عن الصيانة التصحيحية من 3 مكونات رئيسية: الوقت الإداري واللوجستي، ووقت الإصلاح النشط ووقت التأخير. يتكون وقت الإصلاح النشط من 6 مكونات: وقت الخروج، ووقت التحضير، ووقت تصحيح الخطأ، ووقت تحديد موقع الخطأ، ووقت التعديل والمعايرة، ووقت الحصول على العنصر الاحتياطي</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Al-</w:t>
      </w:r>
      <w:proofErr w:type="spellStart"/>
      <w:r w:rsidR="00F30D87" w:rsidRPr="009162C3">
        <w:rPr>
          <w:rFonts w:ascii="Sakkal Majalla" w:eastAsia="Calibri" w:hAnsi="Sakkal Majalla" w:cs="Sakkal Majalla"/>
          <w:color w:val="000000" w:themeColor="text1"/>
          <w:sz w:val="28"/>
          <w:szCs w:val="28"/>
        </w:rPr>
        <w:t>Maadat</w:t>
      </w:r>
      <w:proofErr w:type="spellEnd"/>
      <w:r w:rsidR="00F30D87" w:rsidRPr="009162C3">
        <w:rPr>
          <w:rFonts w:ascii="Sakkal Majalla" w:eastAsia="Calibri" w:hAnsi="Sakkal Majalla" w:cs="Sakkal Majalla"/>
          <w:color w:val="000000" w:themeColor="text1"/>
          <w:sz w:val="28"/>
          <w:szCs w:val="28"/>
        </w:rPr>
        <w:t>, 2019</w:t>
      </w:r>
      <w:r w:rsidR="00F30D87" w:rsidRPr="009162C3">
        <w:rPr>
          <w:rFonts w:ascii="Sakkal Majalla" w:eastAsia="Calibri" w:hAnsi="Sakkal Majalla" w:cs="Sakkal Majalla"/>
          <w:color w:val="000000" w:themeColor="text1"/>
          <w:sz w:val="28"/>
          <w:szCs w:val="28"/>
          <w:rtl/>
        </w:rPr>
        <w:t>)</w:t>
      </w:r>
    </w:p>
    <w:p w14:paraId="42ECE244" w14:textId="6782CBF1"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عند تقليل وقت الصيانة التصحيحية، يمكننا الحصول على صيانة تصحيحية أفضل وأكثر فعالية، وهناك بعض الاستراتيجيات التي يمكن أن تحسن وتقلل من وقت الصيانة التصحيحية وهي كما يلي</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Al-</w:t>
      </w:r>
      <w:proofErr w:type="spellStart"/>
      <w:r w:rsidR="00F30D87" w:rsidRPr="009162C3">
        <w:rPr>
          <w:rFonts w:ascii="Sakkal Majalla" w:eastAsia="Calibri" w:hAnsi="Sakkal Majalla" w:cs="Sakkal Majalla"/>
          <w:color w:val="000000" w:themeColor="text1"/>
          <w:sz w:val="28"/>
          <w:szCs w:val="28"/>
        </w:rPr>
        <w:t>Afyouni</w:t>
      </w:r>
      <w:proofErr w:type="spellEnd"/>
      <w:r w:rsidR="00F30D87" w:rsidRPr="009162C3">
        <w:rPr>
          <w:rFonts w:ascii="Sakkal Majalla" w:eastAsia="Calibri" w:hAnsi="Sakkal Majalla" w:cs="Sakkal Majalla"/>
          <w:color w:val="000000" w:themeColor="text1"/>
          <w:sz w:val="28"/>
          <w:szCs w:val="28"/>
        </w:rPr>
        <w:t>, 2020</w:t>
      </w:r>
      <w:r w:rsidR="00F30D87" w:rsidRPr="009162C3">
        <w:rPr>
          <w:rFonts w:ascii="Sakkal Majalla" w:eastAsia="Calibri" w:hAnsi="Sakkal Majalla" w:cs="Sakkal Majalla"/>
          <w:color w:val="000000" w:themeColor="text1"/>
          <w:sz w:val="28"/>
          <w:szCs w:val="28"/>
          <w:rtl/>
        </w:rPr>
        <w:t>)</w:t>
      </w:r>
    </w:p>
    <w:p w14:paraId="14B120A6"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تحسين إمكانية الوصول</w:t>
      </w:r>
    </w:p>
    <w:p w14:paraId="6A3E40E4"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تحسين القدرة على التبادل</w:t>
      </w:r>
    </w:p>
    <w:p w14:paraId="714C5AB2"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تحسين التعرف على الأعطال وتحديد موقعها وعزلها</w:t>
      </w:r>
    </w:p>
    <w:p w14:paraId="19403FC6"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النظر في العوامل البشرية</w:t>
      </w:r>
    </w:p>
    <w:p w14:paraId="50DB51FD"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توظيف التكرار</w:t>
      </w:r>
    </w:p>
    <w:p w14:paraId="08E5468F" w14:textId="5905B552" w:rsidR="005F2F11" w:rsidRPr="008B47F8" w:rsidRDefault="008B47F8" w:rsidP="008B47F8">
      <w:pPr>
        <w:spacing w:before="100" w:beforeAutospacing="1" w:after="100" w:afterAutospacing="1" w:line="360" w:lineRule="auto"/>
        <w:ind w:left="62"/>
        <w:jc w:val="both"/>
        <w:outlineLvl w:val="2"/>
        <w:rPr>
          <w:rFonts w:ascii="Sakkal Majalla" w:eastAsia="Calibri" w:hAnsi="Sakkal Majalla" w:cs="Sakkal Majalla"/>
          <w:b/>
          <w:bCs/>
          <w:color w:val="000000" w:themeColor="text1"/>
          <w:sz w:val="32"/>
          <w:szCs w:val="32"/>
        </w:rPr>
      </w:pPr>
      <w:bookmarkStart w:id="42" w:name="_Toc191578918"/>
      <w:r w:rsidRPr="008B47F8">
        <w:rPr>
          <w:rFonts w:ascii="Sakkal Majalla" w:eastAsia="Calibri" w:hAnsi="Sakkal Majalla" w:cs="Sakkal Majalla" w:hint="cs"/>
          <w:b/>
          <w:bCs/>
          <w:color w:val="000000" w:themeColor="text1"/>
          <w:sz w:val="32"/>
          <w:szCs w:val="32"/>
          <w:rtl/>
        </w:rPr>
        <w:lastRenderedPageBreak/>
        <w:t xml:space="preserve">3.1.2  </w:t>
      </w:r>
      <w:r w:rsidR="005F2F11" w:rsidRPr="008B47F8">
        <w:rPr>
          <w:rFonts w:ascii="Sakkal Majalla" w:eastAsia="Calibri" w:hAnsi="Sakkal Majalla" w:cs="Sakkal Majalla"/>
          <w:b/>
          <w:bCs/>
          <w:color w:val="000000" w:themeColor="text1"/>
          <w:sz w:val="32"/>
          <w:szCs w:val="32"/>
          <w:rtl/>
        </w:rPr>
        <w:t>الصيانة الوقائية</w:t>
      </w:r>
      <w:bookmarkEnd w:id="42"/>
    </w:p>
    <w:p w14:paraId="5ED081C9" w14:textId="2DE502C9"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هناك العديد من التعريفات للصيانة الوقائية، ولكن جميع برامج إدارة الصيانة الوقائية تعتمد على الوقت. التعاريف الشائعة هي الإجراءات التي يتم تنفيذها على أساس جدول زمني أو تشغيل آلي للكشف عن تدهور أحد المكونات أو النظام أو منعه أو التخفيف منه بهدف الحفاظ على عمره الإنتاجي أو تمديده من خلال التحكم في التدهور إلى مستوى مقبول</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proofErr w:type="spellStart"/>
      <w:r w:rsidR="00F30D87" w:rsidRPr="009162C3">
        <w:rPr>
          <w:rFonts w:ascii="Sakkal Majalla" w:eastAsia="Calibri" w:hAnsi="Sakkal Majalla" w:cs="Sakkal Majalla"/>
          <w:color w:val="000000" w:themeColor="text1"/>
          <w:sz w:val="28"/>
          <w:szCs w:val="28"/>
        </w:rPr>
        <w:t>Yaqti</w:t>
      </w:r>
      <w:proofErr w:type="spellEnd"/>
      <w:r w:rsidR="00F30D87" w:rsidRPr="009162C3">
        <w:rPr>
          <w:rFonts w:ascii="Sakkal Majalla" w:eastAsia="Calibri" w:hAnsi="Sakkal Majalla" w:cs="Sakkal Majalla"/>
          <w:color w:val="000000" w:themeColor="text1"/>
          <w:sz w:val="28"/>
          <w:szCs w:val="28"/>
        </w:rPr>
        <w:t>, 2020</w:t>
      </w:r>
      <w:r w:rsidR="00F30D87" w:rsidRPr="009162C3">
        <w:rPr>
          <w:rFonts w:ascii="Sakkal Majalla" w:eastAsia="Calibri" w:hAnsi="Sakkal Majalla" w:cs="Sakkal Majalla"/>
          <w:color w:val="000000" w:themeColor="text1"/>
          <w:sz w:val="28"/>
          <w:szCs w:val="28"/>
          <w:rtl/>
        </w:rPr>
        <w:t>)</w:t>
      </w:r>
    </w:p>
    <w:p w14:paraId="000FF1D0" w14:textId="77777777"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يختلف التنفيذ الفعلي للصيانة الوقائية بشكل كبير. بعض البرامج محدودة للغاية وتتكون من التزييت والتعديلات البسيطة. برامج الصيانة الوقائية الأكثر شمولاً تحدد جدول الإصلاحات والتزييت والتعديلات وإعادة بناء الآلات لجميع الآلات الحرجة في المصنع. القاسم المشترك لجميع برامج الصيانة الوقائية هذه هو إرشادات الجدولة</w:t>
      </w:r>
    </w:p>
    <w:p w14:paraId="7EBC5A5A" w14:textId="43CB048D"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الصيانة الوقائية مفيدة لأنها تعمل بشكل جيد مع المعدات التي لا تعمل باستمرار ولديها موظفون مدربون بشكل صحيح ولديهم الوقت الكافي لأداء العمل. تشمل العيوب إجراء الصيانة المجدولة في وقت مبكر جدًا أو متأخرًا جدًا، مما يؤدي إلى أخطاء التشغيل. من الممكن أن يحدث انخفاض في الإنتاج بسبب الصيانة غير الضرورية المحتملة ويمكن تقسيم الصيانة الوقائية إلى فئتين رئيسيتين:</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Alimat, 2020</w:t>
      </w:r>
      <w:r w:rsidR="00F30D87" w:rsidRPr="009162C3">
        <w:rPr>
          <w:rFonts w:ascii="Sakkal Majalla" w:eastAsia="Calibri" w:hAnsi="Sakkal Majalla" w:cs="Sakkal Majalla"/>
          <w:color w:val="000000" w:themeColor="text1"/>
          <w:sz w:val="28"/>
          <w:szCs w:val="28"/>
          <w:rtl/>
        </w:rPr>
        <w:t>)</w:t>
      </w:r>
    </w:p>
    <w:p w14:paraId="1AE32BD4" w14:textId="236DF604" w:rsidR="005F2F11" w:rsidRPr="008B47F8" w:rsidRDefault="008B47F8" w:rsidP="008B47F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191578919"/>
      <w:r w:rsidRPr="008B47F8">
        <w:rPr>
          <w:rFonts w:ascii="Sakkal Majalla" w:eastAsia="Calibri" w:hAnsi="Sakkal Majalla" w:cs="Sakkal Majalla" w:hint="cs"/>
          <w:b/>
          <w:bCs/>
          <w:color w:val="000000" w:themeColor="text1"/>
          <w:sz w:val="32"/>
          <w:szCs w:val="32"/>
          <w:rtl/>
        </w:rPr>
        <w:t xml:space="preserve">4.1.2  </w:t>
      </w:r>
      <w:r w:rsidR="005F2F11" w:rsidRPr="008B47F8">
        <w:rPr>
          <w:rFonts w:ascii="Sakkal Majalla" w:eastAsia="Calibri" w:hAnsi="Sakkal Majalla" w:cs="Sakkal Majalla"/>
          <w:b/>
          <w:bCs/>
          <w:color w:val="000000" w:themeColor="text1"/>
          <w:sz w:val="32"/>
          <w:szCs w:val="32"/>
          <w:rtl/>
        </w:rPr>
        <w:t>الصيانة الوقائية الروتينية</w:t>
      </w:r>
      <w:r w:rsidR="005F2F11" w:rsidRPr="008B47F8">
        <w:rPr>
          <w:rFonts w:ascii="Sakkal Majalla" w:eastAsia="Calibri" w:hAnsi="Sakkal Majalla" w:cs="Sakkal Majalla"/>
          <w:b/>
          <w:bCs/>
          <w:color w:val="000000" w:themeColor="text1"/>
          <w:sz w:val="32"/>
          <w:szCs w:val="32"/>
        </w:rPr>
        <w:t>:</w:t>
      </w:r>
      <w:bookmarkEnd w:id="43"/>
    </w:p>
    <w:p w14:paraId="18153252" w14:textId="77777777"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يمكن تعريف الصيانة الوقائية الروتينية بأنها أنشطة بسيطة وصغيرة تتطلب عادةً مهارات أو تدريبًا بسيطًا، وهي الأنشطة اليومية والأسبوعية والشهرية التي يمكن أن يقوم بها المشغل أو فني الصيانة. تتضمن الصيانة الوقائية الروتينية العناصر التالية:</w:t>
      </w:r>
    </w:p>
    <w:p w14:paraId="00382027" w14:textId="54803670"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lastRenderedPageBreak/>
        <w:t>الفحص:</w:t>
      </w:r>
      <w:r w:rsidRPr="009162C3">
        <w:rPr>
          <w:rFonts w:ascii="Sakkal Majalla" w:eastAsia="Calibri" w:hAnsi="Sakkal Majalla" w:cs="Sakkal Majalla"/>
          <w:color w:val="000000" w:themeColor="text1"/>
          <w:sz w:val="28"/>
          <w:szCs w:val="28"/>
          <w:rtl/>
        </w:rPr>
        <w:t xml:space="preserve"> هو إجراء فحص دوري للعناصر وتحديد حالتها باستخدام حواس المشغل/الفني مثل البصر والشم والسمع ولمس الأجزاء، مما يساعد في مقارنة خصائص القطعة (الميكانيكية والفيزيائية والكهربائية... إلخ) بحالة تشغيلها الأصلية</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Assaf, 2021</w:t>
      </w:r>
      <w:r w:rsidR="00F30D87" w:rsidRPr="009162C3">
        <w:rPr>
          <w:rFonts w:ascii="Sakkal Majalla" w:eastAsia="Calibri" w:hAnsi="Sakkal Majalla" w:cs="Sakkal Majalla"/>
          <w:color w:val="000000" w:themeColor="text1"/>
          <w:sz w:val="28"/>
          <w:szCs w:val="28"/>
          <w:rtl/>
        </w:rPr>
        <w:t>)</w:t>
      </w:r>
    </w:p>
    <w:p w14:paraId="043619AA"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المعايرة:</w:t>
      </w:r>
      <w:r w:rsidRPr="009162C3">
        <w:rPr>
          <w:rFonts w:ascii="Sakkal Majalla" w:eastAsia="Calibri" w:hAnsi="Sakkal Majalla" w:cs="Sakkal Majalla"/>
          <w:color w:val="000000" w:themeColor="text1"/>
          <w:sz w:val="28"/>
          <w:szCs w:val="28"/>
          <w:rtl/>
        </w:rPr>
        <w:t xml:space="preserve"> الإجراء الذي يتم اتخاذه لضبط التناقض في المعلمات ودقتها مقارنة بمعايير القطعة وفقًا لتوصيات الشركة المصنعة. تمثل المعايرة في هذا النوع من الصيانة المعايرة اليومية التي يمكن للمشغل القيام بها فقط</w:t>
      </w:r>
      <w:r w:rsidRPr="009162C3">
        <w:rPr>
          <w:rFonts w:ascii="Sakkal Majalla" w:eastAsia="Calibri" w:hAnsi="Sakkal Majalla" w:cs="Sakkal Majalla"/>
          <w:color w:val="000000" w:themeColor="text1"/>
          <w:sz w:val="28"/>
          <w:szCs w:val="28"/>
        </w:rPr>
        <w:t>.</w:t>
      </w:r>
    </w:p>
    <w:p w14:paraId="2A8349A8" w14:textId="2B6B56B4"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الخدمة:</w:t>
      </w:r>
      <w:r w:rsidRPr="009162C3">
        <w:rPr>
          <w:rFonts w:ascii="Sakkal Majalla" w:eastAsia="Calibri" w:hAnsi="Sakkal Majalla" w:cs="Sakkal Majalla"/>
          <w:color w:val="000000" w:themeColor="text1"/>
          <w:sz w:val="28"/>
          <w:szCs w:val="28"/>
          <w:rtl/>
        </w:rPr>
        <w:t xml:space="preserve"> يمكن أن تشمل الخدمة التنظيف وإزالة الغبار والشحوم وأي جزيئات غريبة ومواد أو أجزاء تشحيم من أجل منع أي أعطال محتملة</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proofErr w:type="spellStart"/>
      <w:r w:rsidR="00F30D87" w:rsidRPr="009162C3">
        <w:rPr>
          <w:rFonts w:ascii="Sakkal Majalla" w:eastAsia="Calibri" w:hAnsi="Sakkal Majalla" w:cs="Sakkal Majalla"/>
          <w:color w:val="000000" w:themeColor="text1"/>
          <w:sz w:val="28"/>
          <w:szCs w:val="28"/>
        </w:rPr>
        <w:t>Mahasneh</w:t>
      </w:r>
      <w:proofErr w:type="spellEnd"/>
      <w:r w:rsidR="00F30D87" w:rsidRPr="009162C3">
        <w:rPr>
          <w:rFonts w:ascii="Sakkal Majalla" w:eastAsia="Calibri" w:hAnsi="Sakkal Majalla" w:cs="Sakkal Majalla"/>
          <w:color w:val="000000" w:themeColor="text1"/>
          <w:sz w:val="28"/>
          <w:szCs w:val="28"/>
        </w:rPr>
        <w:t>, 2020</w:t>
      </w:r>
      <w:r w:rsidR="00F30D87" w:rsidRPr="009162C3">
        <w:rPr>
          <w:rFonts w:ascii="Sakkal Majalla" w:eastAsia="Calibri" w:hAnsi="Sakkal Majalla" w:cs="Sakkal Majalla"/>
          <w:color w:val="000000" w:themeColor="text1"/>
          <w:sz w:val="28"/>
          <w:szCs w:val="28"/>
          <w:rtl/>
        </w:rPr>
        <w:t>)</w:t>
      </w:r>
    </w:p>
    <w:p w14:paraId="09AD6B0B"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التركيب:</w:t>
      </w:r>
      <w:r w:rsidRPr="009162C3">
        <w:rPr>
          <w:rFonts w:ascii="Sakkal Majalla" w:eastAsia="Calibri" w:hAnsi="Sakkal Majalla" w:cs="Sakkal Majalla"/>
          <w:color w:val="000000" w:themeColor="text1"/>
          <w:sz w:val="28"/>
          <w:szCs w:val="28"/>
          <w:rtl/>
        </w:rPr>
        <w:t xml:space="preserve"> استبدال بعض الأجزاء سهلة التعامل والتي لها عمر افتراضي أو تاريخ انتهاء صلاحية بشكل دوري للحفاظ على المعدات وتعزيز دورة حياتها</w:t>
      </w:r>
    </w:p>
    <w:p w14:paraId="5CF02A59" w14:textId="0F09FAE5" w:rsidR="005F2F11" w:rsidRPr="008B47F8" w:rsidRDefault="008B47F8" w:rsidP="008B47F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191578920"/>
      <w:r w:rsidRPr="008B47F8">
        <w:rPr>
          <w:rFonts w:ascii="Sakkal Majalla" w:eastAsia="Calibri" w:hAnsi="Sakkal Majalla" w:cs="Sakkal Majalla" w:hint="cs"/>
          <w:b/>
          <w:bCs/>
          <w:color w:val="000000" w:themeColor="text1"/>
          <w:sz w:val="32"/>
          <w:szCs w:val="32"/>
          <w:rtl/>
        </w:rPr>
        <w:t xml:space="preserve">5.1.2  </w:t>
      </w:r>
      <w:r w:rsidR="005F2F11" w:rsidRPr="008B47F8">
        <w:rPr>
          <w:rFonts w:ascii="Sakkal Majalla" w:eastAsia="Calibri" w:hAnsi="Sakkal Majalla" w:cs="Sakkal Majalla"/>
          <w:b/>
          <w:bCs/>
          <w:color w:val="000000" w:themeColor="text1"/>
          <w:sz w:val="32"/>
          <w:szCs w:val="32"/>
          <w:rtl/>
        </w:rPr>
        <w:t>الصيانة الوقائية الرئيسية:</w:t>
      </w:r>
      <w:bookmarkEnd w:id="44"/>
    </w:p>
    <w:p w14:paraId="04957403" w14:textId="1A93B3C0"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تتضمن الأنشطة الأخرى التي يقوم بها مهندس الخدمة أو الفني فقط حيث تستغرق وقتًا أطول من أنشطة الصيانة الروتينية وتحتاج أحيانًا إلى تدريب خاص حتى يتمكن من القيام بها؛ كما تتضمن نفس عناصر الصيانة الوقائية الروتينية بالإضافة إلى العناصر التالية:</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Habib, 2021</w:t>
      </w:r>
      <w:r w:rsidR="00F30D87" w:rsidRPr="009162C3">
        <w:rPr>
          <w:rFonts w:ascii="Sakkal Majalla" w:eastAsia="Calibri" w:hAnsi="Sakkal Majalla" w:cs="Sakkal Majalla"/>
          <w:color w:val="000000" w:themeColor="text1"/>
          <w:sz w:val="28"/>
          <w:szCs w:val="28"/>
          <w:rtl/>
        </w:rPr>
        <w:t>)</w:t>
      </w:r>
    </w:p>
    <w:p w14:paraId="74904073"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المعايرة:</w:t>
      </w:r>
      <w:r w:rsidRPr="009162C3">
        <w:rPr>
          <w:rFonts w:ascii="Sakkal Majalla" w:eastAsia="Calibri" w:hAnsi="Sakkal Majalla" w:cs="Sakkal Majalla"/>
          <w:color w:val="000000" w:themeColor="text1"/>
          <w:sz w:val="28"/>
          <w:szCs w:val="28"/>
          <w:rtl/>
        </w:rPr>
        <w:t xml:space="preserve"> الإجراء الذي يتم اتخاذه لضبط التناقض في المعلمات ودقتها مقارنة بمعايير العنصر وفقًا لتوصيات الشركة المصنعة</w:t>
      </w:r>
    </w:p>
    <w:p w14:paraId="5D055FCE" w14:textId="51790356"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الاختبار:</w:t>
      </w:r>
      <w:r w:rsidRPr="009162C3">
        <w:rPr>
          <w:rFonts w:ascii="Sakkal Majalla" w:eastAsia="Calibri" w:hAnsi="Sakkal Majalla" w:cs="Sakkal Majalla"/>
          <w:color w:val="000000" w:themeColor="text1"/>
          <w:sz w:val="28"/>
          <w:szCs w:val="28"/>
          <w:rtl/>
        </w:rPr>
        <w:t xml:space="preserve"> اختبار المعدات أو الأجزاء بشكل دوري لتحديد مدى صلاحيتها للخدمة واكتشاف أي تدهور أو أعطال محتملة</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Ali, 2021</w:t>
      </w:r>
      <w:r w:rsidR="00F30D87" w:rsidRPr="009162C3">
        <w:rPr>
          <w:rFonts w:ascii="Sakkal Majalla" w:eastAsia="Calibri" w:hAnsi="Sakkal Majalla" w:cs="Sakkal Majalla"/>
          <w:color w:val="000000" w:themeColor="text1"/>
          <w:sz w:val="28"/>
          <w:szCs w:val="28"/>
          <w:rtl/>
        </w:rPr>
        <w:t>)</w:t>
      </w:r>
    </w:p>
    <w:p w14:paraId="32394E8F"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التعديل:</w:t>
      </w:r>
      <w:r w:rsidRPr="009162C3">
        <w:rPr>
          <w:rFonts w:ascii="Sakkal Majalla" w:eastAsia="Calibri" w:hAnsi="Sakkal Majalla" w:cs="Sakkal Majalla"/>
          <w:color w:val="000000" w:themeColor="text1"/>
          <w:sz w:val="28"/>
          <w:szCs w:val="28"/>
          <w:rtl/>
        </w:rPr>
        <w:t xml:space="preserve"> إجراء تعديلات دورية على عناصر القبة المتغيرة للوصول إلى الأداء الأمثل</w:t>
      </w:r>
      <w:r w:rsidRPr="009162C3">
        <w:rPr>
          <w:rFonts w:ascii="Sakkal Majalla" w:eastAsia="Calibri" w:hAnsi="Sakkal Majalla" w:cs="Sakkal Majalla"/>
          <w:color w:val="000000" w:themeColor="text1"/>
          <w:sz w:val="28"/>
          <w:szCs w:val="28"/>
        </w:rPr>
        <w:t>.</w:t>
      </w:r>
    </w:p>
    <w:p w14:paraId="5B878CEE"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الخدمة: يمكن أن تشمل الخدمة التنظيف وإزالة الغبار والشحوم وأي جزيئات غريبة وتزييت وتغيير المواد أو الأجزاء من أجل منع أي أعطال محتملة</w:t>
      </w:r>
      <w:r w:rsidRPr="009162C3">
        <w:rPr>
          <w:rFonts w:ascii="Sakkal Majalla" w:eastAsia="Calibri" w:hAnsi="Sakkal Majalla" w:cs="Sakkal Majalla"/>
          <w:color w:val="000000" w:themeColor="text1"/>
          <w:sz w:val="28"/>
          <w:szCs w:val="28"/>
        </w:rPr>
        <w:t>.</w:t>
      </w:r>
    </w:p>
    <w:p w14:paraId="7A365D26" w14:textId="7C8FEE14"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lastRenderedPageBreak/>
        <w:t>التركيب:</w:t>
      </w:r>
      <w:r w:rsidRPr="009162C3">
        <w:rPr>
          <w:rFonts w:ascii="Sakkal Majalla" w:eastAsia="Calibri" w:hAnsi="Sakkal Majalla" w:cs="Sakkal Majalla"/>
          <w:color w:val="000000" w:themeColor="text1"/>
          <w:sz w:val="28"/>
          <w:szCs w:val="28"/>
          <w:rtl/>
        </w:rPr>
        <w:t xml:space="preserve"> استبدال بعض الأجزاء التي لها تاريخ صلاحية أو انتهاء صلاحية بشكل دوري للحفاظ على المعدات وتعزيز دورة حياتها</w:t>
      </w:r>
      <w:r w:rsidR="00F30D87" w:rsidRPr="009162C3">
        <w:rPr>
          <w:rFonts w:ascii="Sakkal Majalla" w:eastAsia="Calibri" w:hAnsi="Sakkal Majalla" w:cs="Sakkal Majalla"/>
          <w:color w:val="000000" w:themeColor="text1"/>
          <w:sz w:val="28"/>
          <w:szCs w:val="28"/>
          <w:rtl/>
        </w:rPr>
        <w:t xml:space="preserve"> (</w:t>
      </w:r>
      <w:r w:rsidR="00F30D87" w:rsidRPr="009162C3">
        <w:rPr>
          <w:rFonts w:ascii="Sakkal Majalla" w:eastAsia="Calibri" w:hAnsi="Sakkal Majalla" w:cs="Sakkal Majalla"/>
          <w:color w:val="000000" w:themeColor="text1"/>
          <w:sz w:val="28"/>
          <w:szCs w:val="28"/>
        </w:rPr>
        <w:t>Stephen, 2023</w:t>
      </w:r>
      <w:r w:rsidR="00F30D87" w:rsidRPr="009162C3">
        <w:rPr>
          <w:rFonts w:ascii="Sakkal Majalla" w:eastAsia="Calibri" w:hAnsi="Sakkal Majalla" w:cs="Sakkal Majalla"/>
          <w:color w:val="000000" w:themeColor="text1"/>
          <w:sz w:val="28"/>
          <w:szCs w:val="28"/>
          <w:rtl/>
        </w:rPr>
        <w:t>)</w:t>
      </w:r>
    </w:p>
    <w:p w14:paraId="12A08114" w14:textId="77777777" w:rsidR="005F2F11" w:rsidRPr="009162C3" w:rsidRDefault="005F2F11" w:rsidP="00974A6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المحاذاة:</w:t>
      </w:r>
      <w:r w:rsidRPr="009162C3">
        <w:rPr>
          <w:rFonts w:ascii="Sakkal Majalla" w:eastAsia="Calibri" w:hAnsi="Sakkal Majalla" w:cs="Sakkal Majalla"/>
          <w:color w:val="000000" w:themeColor="text1"/>
          <w:sz w:val="28"/>
          <w:szCs w:val="28"/>
          <w:rtl/>
        </w:rPr>
        <w:t xml:space="preserve"> إجراء تغييرات على العناصر المتغيرة للعنصر للحصول على أفضل أداء من المعدات</w:t>
      </w:r>
    </w:p>
    <w:p w14:paraId="3284A2ED" w14:textId="011ABA94" w:rsidR="005F2F11" w:rsidRPr="008B47F8" w:rsidRDefault="008B47F8" w:rsidP="008B47F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191578921"/>
      <w:r w:rsidRPr="008B47F8">
        <w:rPr>
          <w:rFonts w:ascii="Sakkal Majalla" w:eastAsia="Calibri" w:hAnsi="Sakkal Majalla" w:cs="Sakkal Majalla" w:hint="cs"/>
          <w:b/>
          <w:bCs/>
          <w:color w:val="000000" w:themeColor="text1"/>
          <w:sz w:val="32"/>
          <w:szCs w:val="32"/>
          <w:rtl/>
        </w:rPr>
        <w:t xml:space="preserve">6.1.2  </w:t>
      </w:r>
      <w:r w:rsidR="005F2F11" w:rsidRPr="008B47F8">
        <w:rPr>
          <w:rFonts w:ascii="Sakkal Majalla" w:eastAsia="Calibri" w:hAnsi="Sakkal Majalla" w:cs="Sakkal Majalla"/>
          <w:b/>
          <w:bCs/>
          <w:color w:val="000000" w:themeColor="text1"/>
          <w:sz w:val="32"/>
          <w:szCs w:val="32"/>
          <w:rtl/>
        </w:rPr>
        <w:t>الصيانة التنبؤية</w:t>
      </w:r>
      <w:bookmarkEnd w:id="45"/>
    </w:p>
    <w:p w14:paraId="256B1C97" w14:textId="63F6EA61"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تحاول الصيانة التنبؤية تقييم حالة المعدات من خلال إجراء مراقبة دورية أو مستمرة (عبر الإنترنت) لحالة المعدات. والهدف النهائي للصيانة التنبؤية هو إجراء الصيانة في نقطة زمنية مجدولة عندما يكون نشاط الصيانة أكثر فعالية من حيث التكلفة وقبل أن تفقد المعدات أدائها ضمن حد معين</w:t>
      </w:r>
      <w:r w:rsidRPr="009162C3">
        <w:rPr>
          <w:rFonts w:ascii="Sakkal Majalla" w:eastAsia="Calibri" w:hAnsi="Sakkal Majalla" w:cs="Sakkal Majalla"/>
          <w:color w:val="000000" w:themeColor="text1"/>
          <w:sz w:val="28"/>
          <w:szCs w:val="28"/>
        </w:rPr>
        <w:t>.</w:t>
      </w:r>
      <w:r w:rsidR="00F30D87"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tl/>
        </w:rPr>
        <w:t>(</w:t>
      </w:r>
      <w:r w:rsidR="00FB5090" w:rsidRPr="009162C3">
        <w:rPr>
          <w:rFonts w:ascii="Sakkal Majalla" w:eastAsia="Calibri" w:hAnsi="Sakkal Majalla" w:cs="Sakkal Majalla"/>
          <w:color w:val="000000" w:themeColor="text1"/>
          <w:sz w:val="28"/>
          <w:szCs w:val="28"/>
        </w:rPr>
        <w:t>Sultan, 2023</w:t>
      </w:r>
      <w:r w:rsidR="00FB5090" w:rsidRPr="009162C3">
        <w:rPr>
          <w:rFonts w:ascii="Sakkal Majalla" w:eastAsia="Calibri" w:hAnsi="Sakkal Majalla" w:cs="Sakkal Majalla"/>
          <w:color w:val="000000" w:themeColor="text1"/>
          <w:sz w:val="28"/>
          <w:szCs w:val="28"/>
          <w:rtl/>
        </w:rPr>
        <w:t>)</w:t>
      </w:r>
    </w:p>
    <w:p w14:paraId="19349311" w14:textId="77777777"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في الأساس، تختلف الصيانة التنبؤية عن الصيانة الوقائية من خلال تحديد احتياجات الصيانة بناءً على الحالة الفعلية للآلة بدلاً من جدول زمني محدد مسبقًا</w:t>
      </w:r>
      <w:r w:rsidRPr="009162C3">
        <w:rPr>
          <w:rFonts w:ascii="Sakkal Majalla" w:eastAsia="Calibri" w:hAnsi="Sakkal Majalla" w:cs="Sakkal Majalla"/>
          <w:color w:val="000000" w:themeColor="text1"/>
          <w:sz w:val="28"/>
          <w:szCs w:val="28"/>
        </w:rPr>
        <w:t>.</w:t>
      </w:r>
    </w:p>
    <w:p w14:paraId="10FAAE39" w14:textId="4B004591"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ينبع المكون "التنبئي" للصيانة التنبؤية من هدف التنبؤ بالاتجاه المستقبلي لحالة المعدات. يستخدم هذا النهج مبادئ التحكم الإحصائي في العملية لتحديد النقطة التي ستكون فيها أنشطة الصيانة مناسبة في المستقبل.</w:t>
      </w:r>
      <w:r w:rsidR="00FB5090" w:rsidRPr="009162C3">
        <w:rPr>
          <w:rFonts w:ascii="Sakkal Majalla" w:eastAsia="Calibri" w:hAnsi="Sakkal Majalla" w:cs="Sakkal Majalla"/>
          <w:color w:val="000000" w:themeColor="text1"/>
          <w:sz w:val="28"/>
          <w:szCs w:val="28"/>
          <w:rtl/>
        </w:rPr>
        <w:t xml:space="preserve"> (مراد، 2019)</w:t>
      </w:r>
    </w:p>
    <w:p w14:paraId="7BFA7946" w14:textId="77777777"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يتم إجراء معظم عمليات تفتيش الصيانة التنبؤية أثناء وجود المعدات في الخدمة، وبالتالي تقليل تعطيل عمليات النظام العادية. يمكن أن يؤدي تبني الصيانة التنبؤية إلى توفير كبير في التكلفة وموثوقية أعلى للنظام</w:t>
      </w:r>
      <w:r w:rsidRPr="009162C3">
        <w:rPr>
          <w:rFonts w:ascii="Sakkal Majalla" w:eastAsia="Calibri" w:hAnsi="Sakkal Majalla" w:cs="Sakkal Majalla"/>
          <w:color w:val="000000" w:themeColor="text1"/>
          <w:sz w:val="28"/>
          <w:szCs w:val="28"/>
        </w:rPr>
        <w:t>.</w:t>
      </w:r>
    </w:p>
    <w:p w14:paraId="530B77F3" w14:textId="216B9463" w:rsidR="005F2F11" w:rsidRPr="009162C3" w:rsidRDefault="005F2F11" w:rsidP="008B47F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المبدأ الأساسي للصيانة التنبؤية هو إجراء مثل هذه القياسات التي تسمح للمنظمة بالتنبؤ بموعد تعطل آلات المصنع وتتضمن هذه القياسات اهتزاز الآلة وبيانات تشغيل المصنع مثل درجة الحرارة والضغط وتركيزات المعادن الزيتية كما ان الصيانة التنبؤية تحدد متى تحتاج الآلة إلى الإصلاح. وبالتالي لا يتم إصلاح آلات المصنع إلا عند الحاجة إليها</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(سراج، 2020)</w:t>
      </w:r>
    </w:p>
    <w:p w14:paraId="7A05997D" w14:textId="77777777" w:rsidR="005F2F11" w:rsidRPr="008B47F8" w:rsidRDefault="005F2F11" w:rsidP="008B47F8">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8B47F8">
        <w:rPr>
          <w:rFonts w:ascii="Sakkal Majalla" w:eastAsia="Calibri" w:hAnsi="Sakkal Majalla" w:cs="Sakkal Majalla"/>
          <w:b/>
          <w:bCs/>
          <w:color w:val="000000" w:themeColor="text1"/>
          <w:sz w:val="28"/>
          <w:szCs w:val="28"/>
          <w:rtl/>
        </w:rPr>
        <w:lastRenderedPageBreak/>
        <w:t>يمكن تقسيم الصيانة التنبؤية إلى فئتين فرعيتين محددتين</w:t>
      </w:r>
      <w:r w:rsidRPr="008B47F8">
        <w:rPr>
          <w:rFonts w:ascii="Sakkal Majalla" w:eastAsia="Calibri" w:hAnsi="Sakkal Majalla" w:cs="Sakkal Majalla"/>
          <w:b/>
          <w:bCs/>
          <w:color w:val="000000" w:themeColor="text1"/>
          <w:sz w:val="28"/>
          <w:szCs w:val="28"/>
        </w:rPr>
        <w:t>:</w:t>
      </w:r>
    </w:p>
    <w:p w14:paraId="43DE460C" w14:textId="77777777" w:rsidR="005F2F11" w:rsidRPr="009162C3" w:rsidRDefault="005F2F11" w:rsidP="00974A67">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الصيانة التنبؤية القائمة على الإحصائيات.</w:t>
      </w:r>
      <w:r w:rsidRPr="009162C3">
        <w:rPr>
          <w:rFonts w:ascii="Sakkal Majalla" w:eastAsia="Calibri" w:hAnsi="Sakkal Majalla" w:cs="Sakkal Majalla"/>
          <w:color w:val="000000" w:themeColor="text1"/>
          <w:sz w:val="28"/>
          <w:szCs w:val="28"/>
          <w:rtl/>
        </w:rPr>
        <w:t xml:space="preserve"> تسهل المعلومات الناتجة عن جميع حالات التوقف تطوير النماذج الإحصائية للتنبؤ بالفشل وبالتالي تمكين تطوير سياسة الصيانة</w:t>
      </w:r>
      <w:r w:rsidRPr="009162C3">
        <w:rPr>
          <w:rFonts w:ascii="Sakkal Majalla" w:eastAsia="Calibri" w:hAnsi="Sakkal Majalla" w:cs="Sakkal Majalla"/>
          <w:color w:val="000000" w:themeColor="text1"/>
          <w:sz w:val="28"/>
          <w:szCs w:val="28"/>
        </w:rPr>
        <w:t>.</w:t>
      </w:r>
    </w:p>
    <w:p w14:paraId="41321B18" w14:textId="079DE876" w:rsidR="005F2F11" w:rsidRPr="009162C3" w:rsidRDefault="005F2F11" w:rsidP="00974A67">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الصيانة التنبؤية القائمة على الحالة.</w:t>
      </w:r>
      <w:r w:rsidRPr="009162C3">
        <w:rPr>
          <w:rFonts w:ascii="Sakkal Majalla" w:eastAsia="Calibri" w:hAnsi="Sakkal Majalla" w:cs="Sakkal Majalla"/>
          <w:color w:val="000000" w:themeColor="text1"/>
          <w:sz w:val="28"/>
          <w:szCs w:val="28"/>
          <w:rtl/>
        </w:rPr>
        <w:t xml:space="preserve"> ترتبط المراقبة القائمة على الحالة بفحص عمليات التآكل في المكونات الميكانيكية، تسبق عملية التآكل تغييرات في سلوك الآلة على الرغم من أنها لا تسبب فشلًا ميكانيكيًا مفاجئًا.</w:t>
      </w:r>
      <w:r w:rsidR="00FB5090" w:rsidRPr="009162C3">
        <w:rPr>
          <w:rFonts w:ascii="Sakkal Majalla" w:eastAsia="Calibri" w:hAnsi="Sakkal Majalla" w:cs="Sakkal Majalla"/>
          <w:color w:val="000000" w:themeColor="text1"/>
          <w:sz w:val="28"/>
          <w:szCs w:val="28"/>
          <w:rtl/>
        </w:rPr>
        <w:t xml:space="preserve"> (الدق، 2022)</w:t>
      </w:r>
    </w:p>
    <w:p w14:paraId="3A462E4D" w14:textId="2BF7F136" w:rsidR="005F2F11" w:rsidRPr="008B47F8" w:rsidRDefault="008B47F8" w:rsidP="008B47F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6" w:name="_Toc191578922"/>
      <w:r w:rsidRPr="008B47F8">
        <w:rPr>
          <w:rFonts w:ascii="Sakkal Majalla" w:eastAsia="Calibri" w:hAnsi="Sakkal Majalla" w:cs="Sakkal Majalla" w:hint="cs"/>
          <w:b/>
          <w:bCs/>
          <w:color w:val="000000" w:themeColor="text1"/>
          <w:sz w:val="32"/>
          <w:szCs w:val="32"/>
          <w:rtl/>
        </w:rPr>
        <w:t xml:space="preserve">7.1.2 </w:t>
      </w:r>
      <w:r w:rsidR="005F2F11" w:rsidRPr="008B47F8">
        <w:rPr>
          <w:rFonts w:ascii="Sakkal Majalla" w:eastAsia="Calibri" w:hAnsi="Sakkal Majalla" w:cs="Sakkal Majalla"/>
          <w:b/>
          <w:bCs/>
          <w:color w:val="000000" w:themeColor="text1"/>
          <w:sz w:val="32"/>
          <w:szCs w:val="32"/>
          <w:rtl/>
        </w:rPr>
        <w:t>ماهية الصيانة</w:t>
      </w:r>
      <w:bookmarkEnd w:id="46"/>
      <w:r w:rsidR="005F2F11" w:rsidRPr="008B47F8">
        <w:rPr>
          <w:rFonts w:ascii="Sakkal Majalla" w:eastAsia="Calibri" w:hAnsi="Sakkal Majalla" w:cs="Sakkal Majalla"/>
          <w:b/>
          <w:bCs/>
          <w:color w:val="000000" w:themeColor="text1"/>
          <w:sz w:val="32"/>
          <w:szCs w:val="32"/>
          <w:rtl/>
        </w:rPr>
        <w:t xml:space="preserve"> </w:t>
      </w:r>
    </w:p>
    <w:p w14:paraId="316B1DDC" w14:textId="77777777" w:rsidR="005F2F11" w:rsidRPr="009162C3" w:rsidRDefault="005F2F11" w:rsidP="00974A67">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9162C3">
        <w:rPr>
          <w:rFonts w:ascii="Sakkal Majalla" w:eastAsia="Calibri" w:hAnsi="Sakkal Majalla" w:cs="Sakkal Majalla"/>
          <w:b/>
          <w:bCs/>
          <w:color w:val="000000" w:themeColor="text1"/>
          <w:sz w:val="28"/>
          <w:szCs w:val="28"/>
          <w:rtl/>
        </w:rPr>
        <w:t xml:space="preserve">الصيانة التصحيحية </w:t>
      </w:r>
      <w:r w:rsidRPr="009162C3">
        <w:rPr>
          <w:rFonts w:ascii="Sakkal Majalla" w:eastAsia="Calibri" w:hAnsi="Sakkal Majalla" w:cs="Sakkal Majalla"/>
          <w:b/>
          <w:bCs/>
          <w:color w:val="000000" w:themeColor="text1"/>
          <w:sz w:val="28"/>
          <w:szCs w:val="28"/>
        </w:rPr>
        <w:t>(CM)</w:t>
      </w:r>
    </w:p>
    <w:p w14:paraId="75654B3F" w14:textId="77777777" w:rsidR="005F2F11" w:rsidRPr="009162C3" w:rsidRDefault="005F2F11" w:rsidP="00974A67">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تستمر مهام الصيانة عمدًا حتى يتوقف أحد الأصول عن العمل أو يبدأ في الفشل</w:t>
      </w:r>
      <w:r w:rsidRPr="009162C3">
        <w:rPr>
          <w:rFonts w:ascii="Sakkal Majalla" w:eastAsia="Calibri" w:hAnsi="Sakkal Majalla" w:cs="Sakkal Majalla"/>
          <w:color w:val="000000" w:themeColor="text1"/>
          <w:sz w:val="28"/>
          <w:szCs w:val="28"/>
        </w:rPr>
        <w:t>.</w:t>
      </w:r>
    </w:p>
    <w:p w14:paraId="4A04B748" w14:textId="77777777" w:rsidR="005F2F11" w:rsidRPr="009162C3" w:rsidRDefault="005F2F11" w:rsidP="00974A67">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يتم بعد ذلك إجراء الصيانة حسب الضرورة</w:t>
      </w:r>
    </w:p>
    <w:p w14:paraId="31F827B0" w14:textId="77777777" w:rsidR="005F2F11" w:rsidRPr="009162C3" w:rsidRDefault="005F2F11" w:rsidP="00974A67">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 xml:space="preserve">الصيانة الوقائية </w:t>
      </w:r>
      <w:r w:rsidRPr="009162C3">
        <w:rPr>
          <w:rFonts w:ascii="Sakkal Majalla" w:eastAsia="Calibri" w:hAnsi="Sakkal Majalla" w:cs="Sakkal Majalla"/>
          <w:b/>
          <w:bCs/>
          <w:color w:val="000000" w:themeColor="text1"/>
          <w:sz w:val="28"/>
          <w:szCs w:val="28"/>
        </w:rPr>
        <w:t>(PM)</w:t>
      </w:r>
    </w:p>
    <w:p w14:paraId="18175F4F" w14:textId="77777777" w:rsidR="005F2F11" w:rsidRPr="008B47F8" w:rsidRDefault="005F2F11" w:rsidP="00974A67">
      <w:pPr>
        <w:pStyle w:val="ListParagraph"/>
        <w:numPr>
          <w:ilvl w:val="0"/>
          <w:numId w:val="5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8B47F8">
        <w:rPr>
          <w:rFonts w:ascii="Sakkal Majalla" w:eastAsia="Calibri" w:hAnsi="Sakkal Majalla" w:cs="Sakkal Majalla"/>
          <w:color w:val="000000" w:themeColor="text1"/>
          <w:sz w:val="28"/>
          <w:szCs w:val="28"/>
          <w:rtl/>
        </w:rPr>
        <w:t>يتم تنفيذ مهام الصيانة على فترات منتظمة، بناءً على أعمار المعدات المتوقعة في الصناعة وأنماط الفشل</w:t>
      </w:r>
    </w:p>
    <w:p w14:paraId="53B02168" w14:textId="77777777" w:rsidR="005F2F11" w:rsidRPr="009162C3" w:rsidRDefault="005F2F11" w:rsidP="00974A67">
      <w:pPr>
        <w:numPr>
          <w:ilvl w:val="0"/>
          <w:numId w:val="16"/>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الصيانة التنبؤية (</w:t>
      </w:r>
      <w:proofErr w:type="spellStart"/>
      <w:r w:rsidRPr="009162C3">
        <w:rPr>
          <w:rFonts w:ascii="Sakkal Majalla" w:eastAsia="Calibri" w:hAnsi="Sakkal Majalla" w:cs="Sakkal Majalla"/>
          <w:b/>
          <w:bCs/>
          <w:color w:val="000000" w:themeColor="text1"/>
          <w:sz w:val="28"/>
          <w:szCs w:val="28"/>
        </w:rPr>
        <w:t>PdM</w:t>
      </w:r>
      <w:proofErr w:type="spellEnd"/>
      <w:r w:rsidRPr="009162C3">
        <w:rPr>
          <w:rFonts w:ascii="Sakkal Majalla" w:eastAsia="Calibri" w:hAnsi="Sakkal Majalla" w:cs="Sakkal Majalla"/>
          <w:b/>
          <w:bCs/>
          <w:color w:val="000000" w:themeColor="text1"/>
          <w:sz w:val="28"/>
          <w:szCs w:val="28"/>
          <w:rtl/>
        </w:rPr>
        <w:t>)</w:t>
      </w:r>
    </w:p>
    <w:p w14:paraId="26FE661A" w14:textId="77777777" w:rsidR="005F2F11" w:rsidRPr="008B47F8" w:rsidRDefault="005F2F11" w:rsidP="00974A67">
      <w:pPr>
        <w:pStyle w:val="ListParagraph"/>
        <w:numPr>
          <w:ilvl w:val="0"/>
          <w:numId w:val="5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8B47F8">
        <w:rPr>
          <w:rFonts w:ascii="Sakkal Majalla" w:eastAsia="Calibri" w:hAnsi="Sakkal Majalla" w:cs="Sakkal Majalla"/>
          <w:color w:val="000000" w:themeColor="text1"/>
          <w:sz w:val="28"/>
          <w:szCs w:val="28"/>
          <w:rtl/>
        </w:rPr>
        <w:t>يتم إجراء الصيانة فقط عندما يتم التأكد من ضرورتها من خلال استخدام الاختبارات غير المدمرة التي تكتشف ظروف الفشل المحتملة قبل حدوثها</w:t>
      </w:r>
    </w:p>
    <w:p w14:paraId="089FCCB0" w14:textId="1E916FE4" w:rsidR="005F2F11" w:rsidRPr="003D416D" w:rsidRDefault="008B47F8"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191578923"/>
      <w:r w:rsidRPr="003D416D">
        <w:rPr>
          <w:rFonts w:ascii="Sakkal Majalla" w:eastAsia="Calibri" w:hAnsi="Sakkal Majalla" w:cs="Sakkal Majalla" w:hint="cs"/>
          <w:b/>
          <w:bCs/>
          <w:color w:val="000000" w:themeColor="text1"/>
          <w:sz w:val="32"/>
          <w:szCs w:val="32"/>
          <w:rtl/>
        </w:rPr>
        <w:t xml:space="preserve">8.1.2 </w:t>
      </w:r>
      <w:r w:rsidR="005F2F11" w:rsidRPr="003D416D">
        <w:rPr>
          <w:rFonts w:ascii="Sakkal Majalla" w:eastAsia="Calibri" w:hAnsi="Sakkal Majalla" w:cs="Sakkal Majalla"/>
          <w:b/>
          <w:bCs/>
          <w:color w:val="000000" w:themeColor="text1"/>
          <w:sz w:val="32"/>
          <w:szCs w:val="32"/>
          <w:rtl/>
        </w:rPr>
        <w:t>مزايا الصيانة</w:t>
      </w:r>
      <w:bookmarkEnd w:id="47"/>
    </w:p>
    <w:p w14:paraId="757C3C39" w14:textId="77777777" w:rsidR="005F2F11" w:rsidRPr="009162C3" w:rsidRDefault="005F2F11" w:rsidP="00C74721">
      <w:pPr>
        <w:numPr>
          <w:ilvl w:val="0"/>
          <w:numId w:val="18"/>
        </w:numPr>
        <w:spacing w:after="0" w:line="360" w:lineRule="auto"/>
        <w:ind w:left="423"/>
        <w:jc w:val="both"/>
        <w:rPr>
          <w:rFonts w:ascii="Sakkal Majalla" w:eastAsia="Calibri" w:hAnsi="Sakkal Majalla" w:cs="Sakkal Majalla"/>
          <w:b/>
          <w:bCs/>
          <w:color w:val="000000" w:themeColor="text1"/>
          <w:sz w:val="28"/>
          <w:szCs w:val="28"/>
          <w:rtl/>
        </w:rPr>
      </w:pPr>
      <w:r w:rsidRPr="009162C3">
        <w:rPr>
          <w:rFonts w:ascii="Sakkal Majalla" w:eastAsia="Calibri" w:hAnsi="Sakkal Majalla" w:cs="Sakkal Majalla"/>
          <w:b/>
          <w:bCs/>
          <w:color w:val="000000" w:themeColor="text1"/>
          <w:sz w:val="28"/>
          <w:szCs w:val="28"/>
          <w:rtl/>
        </w:rPr>
        <w:t xml:space="preserve">الصيانة التصحيحية </w:t>
      </w:r>
      <w:r w:rsidRPr="009162C3">
        <w:rPr>
          <w:rFonts w:ascii="Sakkal Majalla" w:eastAsia="Calibri" w:hAnsi="Sakkal Majalla" w:cs="Sakkal Majalla"/>
          <w:b/>
          <w:bCs/>
          <w:color w:val="000000" w:themeColor="text1"/>
          <w:sz w:val="28"/>
          <w:szCs w:val="28"/>
        </w:rPr>
        <w:t>(CM)</w:t>
      </w:r>
    </w:p>
    <w:p w14:paraId="3A1F5111" w14:textId="77777777" w:rsidR="005F2F11" w:rsidRPr="009162C3" w:rsidRDefault="005F2F11" w:rsidP="00C74721">
      <w:pPr>
        <w:numPr>
          <w:ilvl w:val="0"/>
          <w:numId w:val="19"/>
        </w:numPr>
        <w:spacing w:after="0"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انخفاض التكاليف قصيرة الأجل</w:t>
      </w:r>
    </w:p>
    <w:p w14:paraId="5E75C47A" w14:textId="77777777" w:rsidR="005F2F11" w:rsidRPr="009162C3" w:rsidRDefault="005F2F11" w:rsidP="00C74721">
      <w:pPr>
        <w:numPr>
          <w:ilvl w:val="0"/>
          <w:numId w:val="19"/>
        </w:numPr>
        <w:spacing w:after="0" w:line="360" w:lineRule="auto"/>
        <w:ind w:left="706"/>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تتطلب عددًا أقل من الموظفين نظرًا لأن العمل الذي يتم إنجازه أقل</w:t>
      </w:r>
    </w:p>
    <w:p w14:paraId="66FF6B36" w14:textId="77777777" w:rsidR="005F2F11" w:rsidRPr="009162C3" w:rsidRDefault="005F2F11" w:rsidP="00C74721">
      <w:pPr>
        <w:numPr>
          <w:ilvl w:val="0"/>
          <w:numId w:val="18"/>
        </w:numPr>
        <w:spacing w:after="0"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 xml:space="preserve">الصيانة الوقائية </w:t>
      </w:r>
      <w:r w:rsidRPr="009162C3">
        <w:rPr>
          <w:rFonts w:ascii="Sakkal Majalla" w:eastAsia="Calibri" w:hAnsi="Sakkal Majalla" w:cs="Sakkal Majalla"/>
          <w:b/>
          <w:bCs/>
          <w:color w:val="000000" w:themeColor="text1"/>
          <w:sz w:val="28"/>
          <w:szCs w:val="28"/>
        </w:rPr>
        <w:t>(PM)</w:t>
      </w:r>
    </w:p>
    <w:p w14:paraId="6FC0F039" w14:textId="77777777" w:rsidR="005F2F11" w:rsidRPr="009162C3" w:rsidRDefault="005F2F11" w:rsidP="00C74721">
      <w:pPr>
        <w:numPr>
          <w:ilvl w:val="0"/>
          <w:numId w:val="22"/>
        </w:numPr>
        <w:spacing w:after="100" w:afterAutospacing="1" w:line="360" w:lineRule="auto"/>
        <w:ind w:left="706"/>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زيادة دورة حياة المكونات</w:t>
      </w:r>
    </w:p>
    <w:p w14:paraId="57CCB357" w14:textId="77777777" w:rsidR="005F2F11" w:rsidRPr="009162C3" w:rsidRDefault="005F2F11" w:rsidP="00974A67">
      <w:pPr>
        <w:numPr>
          <w:ilvl w:val="0"/>
          <w:numId w:val="22"/>
        </w:numPr>
        <w:spacing w:before="100" w:beforeAutospacing="1" w:after="100" w:afterAutospacing="1" w:line="360" w:lineRule="auto"/>
        <w:ind w:left="706"/>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انخفاض فشل الأصول</w:t>
      </w:r>
    </w:p>
    <w:p w14:paraId="6308FB87" w14:textId="77777777" w:rsidR="005F2F11" w:rsidRPr="009162C3" w:rsidRDefault="005F2F11" w:rsidP="00974A67">
      <w:pPr>
        <w:numPr>
          <w:ilvl w:val="0"/>
          <w:numId w:val="22"/>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بعض وفورات الطاقة المحتملة</w:t>
      </w:r>
    </w:p>
    <w:p w14:paraId="6AA64B99" w14:textId="77777777" w:rsidR="005F2F11" w:rsidRPr="009162C3" w:rsidRDefault="005F2F11" w:rsidP="00974A67">
      <w:pPr>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الصيانة التنبؤية</w:t>
      </w:r>
      <w:r w:rsidRPr="009162C3">
        <w:rPr>
          <w:rFonts w:ascii="Sakkal Majalla" w:eastAsia="Calibri" w:hAnsi="Sakkal Majalla" w:cs="Sakkal Majalla"/>
          <w:b/>
          <w:bCs/>
          <w:color w:val="000000" w:themeColor="text1"/>
          <w:sz w:val="28"/>
          <w:szCs w:val="28"/>
        </w:rPr>
        <w:t xml:space="preserve"> (</w:t>
      </w:r>
      <w:proofErr w:type="spellStart"/>
      <w:r w:rsidRPr="009162C3">
        <w:rPr>
          <w:rFonts w:ascii="Sakkal Majalla" w:eastAsia="Calibri" w:hAnsi="Sakkal Majalla" w:cs="Sakkal Majalla"/>
          <w:b/>
          <w:bCs/>
          <w:color w:val="000000" w:themeColor="text1"/>
          <w:sz w:val="28"/>
          <w:szCs w:val="28"/>
        </w:rPr>
        <w:t>PdM</w:t>
      </w:r>
      <w:proofErr w:type="spellEnd"/>
      <w:r w:rsidRPr="009162C3">
        <w:rPr>
          <w:rFonts w:ascii="Sakkal Majalla" w:eastAsia="Calibri" w:hAnsi="Sakkal Majalla" w:cs="Sakkal Majalla"/>
          <w:b/>
          <w:bCs/>
          <w:color w:val="000000" w:themeColor="text1"/>
          <w:sz w:val="28"/>
          <w:szCs w:val="28"/>
        </w:rPr>
        <w:t>)</w:t>
      </w:r>
    </w:p>
    <w:p w14:paraId="08AF1975" w14:textId="77777777" w:rsidR="005F2F11" w:rsidRPr="009162C3" w:rsidRDefault="005F2F11" w:rsidP="00974A67">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زيادة دورة حياة المكونات</w:t>
      </w:r>
      <w:r w:rsidRPr="009162C3">
        <w:rPr>
          <w:rFonts w:ascii="Sakkal Majalla" w:eastAsia="Calibri" w:hAnsi="Sakkal Majalla" w:cs="Sakkal Majalla"/>
          <w:color w:val="000000" w:themeColor="text1"/>
          <w:sz w:val="28"/>
          <w:szCs w:val="28"/>
        </w:rPr>
        <w:t>.</w:t>
      </w:r>
    </w:p>
    <w:p w14:paraId="40704E0F" w14:textId="77777777" w:rsidR="005F2F11" w:rsidRPr="009162C3" w:rsidRDefault="005F2F11" w:rsidP="00974A67">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انخفاض وقت تعطل المعدات.</w:t>
      </w:r>
    </w:p>
    <w:p w14:paraId="2F6F63E7" w14:textId="01893F2F" w:rsidR="005F2F11" w:rsidRPr="003D416D" w:rsidRDefault="003D416D"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8" w:name="_Toc191578924"/>
      <w:r w:rsidRPr="003D416D">
        <w:rPr>
          <w:rFonts w:ascii="Sakkal Majalla" w:eastAsia="Calibri" w:hAnsi="Sakkal Majalla" w:cs="Sakkal Majalla" w:hint="cs"/>
          <w:b/>
          <w:bCs/>
          <w:color w:val="000000" w:themeColor="text1"/>
          <w:sz w:val="32"/>
          <w:szCs w:val="32"/>
          <w:rtl/>
        </w:rPr>
        <w:t xml:space="preserve">9.1.2 </w:t>
      </w:r>
      <w:r w:rsidR="005F2F11" w:rsidRPr="003D416D">
        <w:rPr>
          <w:rFonts w:ascii="Sakkal Majalla" w:eastAsia="Calibri" w:hAnsi="Sakkal Majalla" w:cs="Sakkal Majalla"/>
          <w:b/>
          <w:bCs/>
          <w:color w:val="000000" w:themeColor="text1"/>
          <w:sz w:val="32"/>
          <w:szCs w:val="32"/>
          <w:rtl/>
        </w:rPr>
        <w:t>مساوئ الصيانة</w:t>
      </w:r>
      <w:bookmarkEnd w:id="48"/>
    </w:p>
    <w:p w14:paraId="5F584F36" w14:textId="77777777" w:rsidR="005F2F11" w:rsidRPr="009162C3" w:rsidRDefault="005F2F11" w:rsidP="00974A67">
      <w:pPr>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9162C3">
        <w:rPr>
          <w:rFonts w:ascii="Sakkal Majalla" w:eastAsia="Calibri" w:hAnsi="Sakkal Majalla" w:cs="Sakkal Majalla"/>
          <w:b/>
          <w:bCs/>
          <w:color w:val="000000" w:themeColor="text1"/>
          <w:sz w:val="28"/>
          <w:szCs w:val="28"/>
          <w:rtl/>
        </w:rPr>
        <w:t xml:space="preserve">الصيانة التصحيحية </w:t>
      </w:r>
      <w:r w:rsidRPr="009162C3">
        <w:rPr>
          <w:rFonts w:ascii="Sakkal Majalla" w:eastAsia="Calibri" w:hAnsi="Sakkal Majalla" w:cs="Sakkal Majalla"/>
          <w:b/>
          <w:bCs/>
          <w:color w:val="000000" w:themeColor="text1"/>
          <w:sz w:val="28"/>
          <w:szCs w:val="28"/>
        </w:rPr>
        <w:t>(CM)</w:t>
      </w:r>
    </w:p>
    <w:p w14:paraId="59E3B098" w14:textId="77777777" w:rsidR="005F2F11" w:rsidRPr="009162C3" w:rsidRDefault="005F2F11" w:rsidP="00974A67">
      <w:pPr>
        <w:numPr>
          <w:ilvl w:val="0"/>
          <w:numId w:val="21"/>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زيادة التكاليف طويلة الأجل بسبب تعطل المعدات غير المخطط له</w:t>
      </w:r>
    </w:p>
    <w:p w14:paraId="0EFA993A" w14:textId="77777777" w:rsidR="005F2F11" w:rsidRPr="009162C3" w:rsidRDefault="005F2F11" w:rsidP="00974A67">
      <w:pPr>
        <w:numPr>
          <w:ilvl w:val="0"/>
          <w:numId w:val="21"/>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احتمال تلف المعدات الثانوية أو العمليات</w:t>
      </w:r>
      <w:r w:rsidRPr="009162C3">
        <w:rPr>
          <w:rFonts w:ascii="Sakkal Majalla" w:eastAsia="Calibri" w:hAnsi="Sakkal Majalla" w:cs="Sakkal Majalla"/>
          <w:color w:val="000000" w:themeColor="text1"/>
          <w:sz w:val="28"/>
          <w:szCs w:val="28"/>
        </w:rPr>
        <w:t>.</w:t>
      </w:r>
    </w:p>
    <w:p w14:paraId="3ED51006" w14:textId="77777777" w:rsidR="005F2F11" w:rsidRPr="009162C3" w:rsidRDefault="005F2F11" w:rsidP="00974A67">
      <w:pPr>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الصيانة الوقائية (</w:t>
      </w:r>
      <w:r w:rsidRPr="009162C3">
        <w:rPr>
          <w:rFonts w:ascii="Sakkal Majalla" w:eastAsia="Calibri" w:hAnsi="Sakkal Majalla" w:cs="Sakkal Majalla"/>
          <w:b/>
          <w:bCs/>
          <w:color w:val="000000" w:themeColor="text1"/>
          <w:sz w:val="28"/>
          <w:szCs w:val="28"/>
        </w:rPr>
        <w:t>PM</w:t>
      </w:r>
      <w:r w:rsidRPr="009162C3">
        <w:rPr>
          <w:rFonts w:ascii="Sakkal Majalla" w:eastAsia="Calibri" w:hAnsi="Sakkal Majalla" w:cs="Sakkal Majalla"/>
          <w:b/>
          <w:bCs/>
          <w:color w:val="000000" w:themeColor="text1"/>
          <w:sz w:val="28"/>
          <w:szCs w:val="28"/>
          <w:rtl/>
        </w:rPr>
        <w:t>)</w:t>
      </w:r>
    </w:p>
    <w:p w14:paraId="0ED49ABD" w14:textId="77777777" w:rsidR="005F2F11" w:rsidRPr="009162C3" w:rsidRDefault="005F2F11" w:rsidP="00974A67">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يمكن أن تكون كثيفة العمالة</w:t>
      </w:r>
    </w:p>
    <w:p w14:paraId="0D40EF00" w14:textId="77777777" w:rsidR="005F2F11" w:rsidRPr="009162C3" w:rsidRDefault="005F2F11" w:rsidP="00974A67">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لا يزال من المحتمل حدوث الأعطال على الرغم من تنفيذ أعمال الصيانة الوقائية</w:t>
      </w:r>
      <w:r w:rsidRPr="009162C3">
        <w:rPr>
          <w:rFonts w:ascii="Sakkal Majalla" w:eastAsia="Calibri" w:hAnsi="Sakkal Majalla" w:cs="Sakkal Majalla"/>
          <w:color w:val="000000" w:themeColor="text1"/>
          <w:sz w:val="28"/>
          <w:szCs w:val="28"/>
        </w:rPr>
        <w:t>.</w:t>
      </w:r>
    </w:p>
    <w:p w14:paraId="0F1D782B" w14:textId="555AF183" w:rsidR="005F2F11" w:rsidRPr="009162C3" w:rsidRDefault="005F2F11" w:rsidP="00974A67">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قد يشمل ذلك أداء أعمال الصيانة غير الضرورية المطلوبة وفقًا لجدول الصيانة المحدد مسبقًا</w:t>
      </w:r>
      <w:r w:rsidR="00FB5090" w:rsidRPr="009162C3">
        <w:rPr>
          <w:rFonts w:ascii="Sakkal Majalla" w:eastAsia="Calibri" w:hAnsi="Sakkal Majalla" w:cs="Sakkal Majalla"/>
          <w:color w:val="000000" w:themeColor="text1"/>
          <w:sz w:val="28"/>
          <w:szCs w:val="28"/>
          <w:rtl/>
        </w:rPr>
        <w:t xml:space="preserve"> (الحسن، 2020)</w:t>
      </w:r>
    </w:p>
    <w:p w14:paraId="7897C0B1" w14:textId="77777777" w:rsidR="005F2F11" w:rsidRPr="009162C3" w:rsidRDefault="005F2F11" w:rsidP="00974A67">
      <w:pPr>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9162C3">
        <w:rPr>
          <w:rFonts w:ascii="Sakkal Majalla" w:eastAsia="Calibri" w:hAnsi="Sakkal Majalla" w:cs="Sakkal Majalla"/>
          <w:b/>
          <w:bCs/>
          <w:color w:val="000000" w:themeColor="text1"/>
          <w:sz w:val="28"/>
          <w:szCs w:val="28"/>
          <w:rtl/>
        </w:rPr>
        <w:t>الصيانة التنبؤية (</w:t>
      </w:r>
      <w:proofErr w:type="spellStart"/>
      <w:r w:rsidRPr="009162C3">
        <w:rPr>
          <w:rFonts w:ascii="Sakkal Majalla" w:eastAsia="Calibri" w:hAnsi="Sakkal Majalla" w:cs="Sakkal Majalla"/>
          <w:b/>
          <w:bCs/>
          <w:color w:val="000000" w:themeColor="text1"/>
          <w:sz w:val="28"/>
          <w:szCs w:val="28"/>
        </w:rPr>
        <w:t>PdM</w:t>
      </w:r>
      <w:proofErr w:type="spellEnd"/>
      <w:r w:rsidRPr="009162C3">
        <w:rPr>
          <w:rFonts w:ascii="Sakkal Majalla" w:eastAsia="Calibri" w:hAnsi="Sakkal Majalla" w:cs="Sakkal Majalla"/>
          <w:b/>
          <w:bCs/>
          <w:color w:val="000000" w:themeColor="text1"/>
          <w:sz w:val="28"/>
          <w:szCs w:val="28"/>
          <w:rtl/>
        </w:rPr>
        <w:t>)</w:t>
      </w:r>
    </w:p>
    <w:p w14:paraId="70C8338B" w14:textId="77777777" w:rsidR="005F2F11" w:rsidRPr="009162C3" w:rsidRDefault="005F2F11" w:rsidP="00974A67">
      <w:pPr>
        <w:numPr>
          <w:ilvl w:val="0"/>
          <w:numId w:val="25"/>
        </w:numPr>
        <w:spacing w:before="100" w:beforeAutospacing="1" w:after="100" w:afterAutospacing="1" w:line="360" w:lineRule="auto"/>
        <w:ind w:left="706"/>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تكلفة رأس مال أولية مرتبطة بزيادة الاستثمار في معدات التشخيص</w:t>
      </w:r>
    </w:p>
    <w:p w14:paraId="4B6E5567" w14:textId="77777777" w:rsidR="005F2F11" w:rsidRPr="009162C3" w:rsidRDefault="005F2F11" w:rsidP="00974A67">
      <w:pPr>
        <w:numPr>
          <w:ilvl w:val="0"/>
          <w:numId w:val="25"/>
        </w:numPr>
        <w:spacing w:before="100" w:beforeAutospacing="1" w:after="100" w:afterAutospacing="1" w:line="360" w:lineRule="auto"/>
        <w:ind w:left="706"/>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زيادة الاستثمار في تدريب الموظفين.</w:t>
      </w:r>
    </w:p>
    <w:p w14:paraId="5367F09E" w14:textId="77777777" w:rsidR="00C74721" w:rsidRDefault="00C74721">
      <w:pPr>
        <w:bidi w:val="0"/>
        <w:rPr>
          <w:rFonts w:ascii="Sakkal Majalla" w:eastAsia="Calibri" w:hAnsi="Sakkal Majalla" w:cs="Sakkal Majalla"/>
          <w:b/>
          <w:bCs/>
          <w:color w:val="000000" w:themeColor="text1"/>
          <w:sz w:val="32"/>
          <w:szCs w:val="32"/>
          <w:rtl/>
        </w:rPr>
      </w:pPr>
      <w:r>
        <w:rPr>
          <w:rFonts w:ascii="Sakkal Majalla" w:eastAsia="Calibri" w:hAnsi="Sakkal Majalla" w:cs="Sakkal Majalla"/>
          <w:b/>
          <w:bCs/>
          <w:color w:val="000000" w:themeColor="text1"/>
          <w:sz w:val="32"/>
          <w:szCs w:val="32"/>
          <w:rtl/>
        </w:rPr>
        <w:br w:type="page"/>
      </w:r>
    </w:p>
    <w:p w14:paraId="62CF3EA3" w14:textId="3FFC76D7" w:rsidR="005F2F11" w:rsidRPr="003D416D" w:rsidRDefault="003D416D"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9" w:name="_Toc191578925"/>
      <w:r w:rsidRPr="003D416D">
        <w:rPr>
          <w:rFonts w:ascii="Sakkal Majalla" w:eastAsia="Calibri" w:hAnsi="Sakkal Majalla" w:cs="Sakkal Majalla" w:hint="cs"/>
          <w:b/>
          <w:bCs/>
          <w:color w:val="000000" w:themeColor="text1"/>
          <w:sz w:val="32"/>
          <w:szCs w:val="32"/>
          <w:rtl/>
        </w:rPr>
        <w:lastRenderedPageBreak/>
        <w:t xml:space="preserve">10.1.2 </w:t>
      </w:r>
      <w:r w:rsidR="005F2F11" w:rsidRPr="003D416D">
        <w:rPr>
          <w:rFonts w:ascii="Sakkal Majalla" w:eastAsia="Calibri" w:hAnsi="Sakkal Majalla" w:cs="Sakkal Majalla"/>
          <w:b/>
          <w:bCs/>
          <w:color w:val="000000" w:themeColor="text1"/>
          <w:sz w:val="32"/>
          <w:szCs w:val="32"/>
          <w:rtl/>
        </w:rPr>
        <w:t>فوائد الصيانة</w:t>
      </w:r>
      <w:bookmarkEnd w:id="49"/>
      <w:r w:rsidR="005F2F11" w:rsidRPr="003D416D">
        <w:rPr>
          <w:rFonts w:ascii="Sakkal Majalla" w:eastAsia="Calibri" w:hAnsi="Sakkal Majalla" w:cs="Sakkal Majalla"/>
          <w:b/>
          <w:bCs/>
          <w:color w:val="000000" w:themeColor="text1"/>
          <w:sz w:val="32"/>
          <w:szCs w:val="32"/>
          <w:rtl/>
        </w:rPr>
        <w:t xml:space="preserve"> </w:t>
      </w:r>
    </w:p>
    <w:p w14:paraId="43A2D479" w14:textId="038DF4E1"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إن الفائدة الرئيسية للصيانة للمعدات الميكانيكية الصناعية هي زيادة جاهزية المصنع بسبب زيادة موثوقية المعدات. ويمكن إجراء عملية تحديد اتجاه تطور الأعطال في الآلات بمرور الوقت بعناية بحيث يتم التخطيط لعمليات الصيانة لتتفق مع عمليات الإغلاق المجدولة. وتفيد العديد من الصناعات بزيادة الإنتاجية من اثنين إلى عشرة في المائة بسبب ممارسات الصيانة التنبؤية</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(التميمي، 2019)</w:t>
      </w:r>
    </w:p>
    <w:p w14:paraId="58BDF6F4" w14:textId="77777777" w:rsidR="005F2F11" w:rsidRPr="003D416D" w:rsidRDefault="005F2F11" w:rsidP="003D416D">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3D416D">
        <w:rPr>
          <w:rFonts w:ascii="Sakkal Majalla" w:eastAsia="Calibri" w:hAnsi="Sakkal Majalla" w:cs="Sakkal Majalla"/>
          <w:b/>
          <w:bCs/>
          <w:color w:val="000000" w:themeColor="text1"/>
          <w:sz w:val="28"/>
          <w:szCs w:val="28"/>
          <w:rtl/>
        </w:rPr>
        <w:t>يمكن تلخيص الفائدة العامة للصيانة على النحو التالي</w:t>
      </w:r>
      <w:r w:rsidRPr="003D416D">
        <w:rPr>
          <w:rFonts w:ascii="Sakkal Majalla" w:eastAsia="Calibri" w:hAnsi="Sakkal Majalla" w:cs="Sakkal Majalla"/>
          <w:b/>
          <w:bCs/>
          <w:color w:val="000000" w:themeColor="text1"/>
          <w:sz w:val="28"/>
          <w:szCs w:val="28"/>
        </w:rPr>
        <w:t>:</w:t>
      </w:r>
    </w:p>
    <w:p w14:paraId="0AB7D60C"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تقليل أو القضاء على وقت التوقف المكلف - زيادة وقت التشغيل المربح</w:t>
      </w:r>
    </w:p>
    <w:p w14:paraId="499B30F2"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تقليل أو القضاء على أعطال الآلات الكارثية عادة ما يكون الضرر الناجم عن الفشل الكارثي أكثر شمولاً مما كان ليكون بخلاف ذلك</w:t>
      </w:r>
      <w:r w:rsidRPr="009162C3">
        <w:rPr>
          <w:rFonts w:ascii="Sakkal Majalla" w:eastAsia="Calibri" w:hAnsi="Sakkal Majalla" w:cs="Sakkal Majalla"/>
          <w:color w:val="000000" w:themeColor="text1"/>
          <w:sz w:val="28"/>
          <w:szCs w:val="28"/>
        </w:rPr>
        <w:t>.</w:t>
      </w:r>
    </w:p>
    <w:p w14:paraId="61B1A2A8"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تقليل الإصلاحات غير المجدولة يمكن إجراءها في الأوقات التي تؤثر على الإنتاج أقل</w:t>
      </w:r>
      <w:r w:rsidRPr="009162C3">
        <w:rPr>
          <w:rFonts w:ascii="Sakkal Majalla" w:eastAsia="Calibri" w:hAnsi="Sakkal Majalla" w:cs="Sakkal Majalla"/>
          <w:color w:val="000000" w:themeColor="text1"/>
          <w:sz w:val="28"/>
          <w:szCs w:val="28"/>
        </w:rPr>
        <w:t>.</w:t>
      </w:r>
    </w:p>
    <w:p w14:paraId="76B9F2B3" w14:textId="2034B44F"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تقليل مخزون قطع الغيار - يمكن شراء العديد من الأجزاء في الوقت المناسب لإجراء الإصلاحات أثناء عمليات إغلاق الآلات المجدولة</w:t>
      </w:r>
      <w:r w:rsidR="00FB5090" w:rsidRPr="009162C3">
        <w:rPr>
          <w:rFonts w:ascii="Sakkal Majalla" w:eastAsia="Calibri" w:hAnsi="Sakkal Majalla" w:cs="Sakkal Majalla"/>
          <w:color w:val="000000" w:themeColor="text1"/>
          <w:sz w:val="28"/>
          <w:szCs w:val="28"/>
          <w:rtl/>
        </w:rPr>
        <w:t xml:space="preserve"> (آل مناحي، 2021)</w:t>
      </w:r>
    </w:p>
    <w:p w14:paraId="56A0BDE7"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تحسين أداء الآلات تعمل الآلات دائمًا وفقًا للمواصفات</w:t>
      </w:r>
      <w:r w:rsidRPr="009162C3">
        <w:rPr>
          <w:rFonts w:ascii="Sakkal Majalla" w:eastAsia="Calibri" w:hAnsi="Sakkal Majalla" w:cs="Sakkal Majalla"/>
          <w:color w:val="000000" w:themeColor="text1"/>
          <w:sz w:val="28"/>
          <w:szCs w:val="28"/>
        </w:rPr>
        <w:t>.</w:t>
      </w:r>
    </w:p>
    <w:p w14:paraId="6FA230F0"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من الحاجة إلى معدات احتياطية أو مساحة أرضية إضافية لتغطية وقت التوقف المفرط - يتطلب استثمارًا أقل لرأس المال للمعدات أو المصنع</w:t>
      </w:r>
      <w:r w:rsidRPr="009162C3">
        <w:rPr>
          <w:rFonts w:ascii="Sakkal Majalla" w:eastAsia="Calibri" w:hAnsi="Sakkal Majalla" w:cs="Sakkal Majalla"/>
          <w:color w:val="000000" w:themeColor="text1"/>
          <w:sz w:val="28"/>
          <w:szCs w:val="28"/>
        </w:rPr>
        <w:t>.</w:t>
      </w:r>
    </w:p>
    <w:p w14:paraId="3C3C6837"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يزيد من سعة المصنع دون الحاجة إلى عدد كبير من المعدات الاحتياطية</w:t>
      </w:r>
      <w:r w:rsidRPr="009162C3">
        <w:rPr>
          <w:rFonts w:ascii="Sakkal Majalla" w:eastAsia="Calibri" w:hAnsi="Sakkal Majalla" w:cs="Sakkal Majalla"/>
          <w:color w:val="000000" w:themeColor="text1"/>
          <w:sz w:val="28"/>
          <w:szCs w:val="28"/>
        </w:rPr>
        <w:t>.</w:t>
      </w:r>
    </w:p>
    <w:p w14:paraId="7476D7B9"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من استهلاك الطاقة الكهربائية المفرط الناجم عن أداء الآلات غير الكفء يوفر المال على متطلبات الطاقة</w:t>
      </w:r>
    </w:p>
    <w:p w14:paraId="0E3EDAEE"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من استهلاك رأس المال الاستثماري الناجم عن سوء صيانة الآلات - الآلات التي يتم صيانتها جيدًا تدوم لفترة أطول وتعمل بشكل أفضل</w:t>
      </w:r>
      <w:r w:rsidRPr="009162C3">
        <w:rPr>
          <w:rFonts w:ascii="Sakkal Majalla" w:eastAsia="Calibri" w:hAnsi="Sakkal Majalla" w:cs="Sakkal Majalla"/>
          <w:color w:val="000000" w:themeColor="text1"/>
          <w:sz w:val="28"/>
          <w:szCs w:val="28"/>
        </w:rPr>
        <w:t>.</w:t>
      </w:r>
    </w:p>
    <w:p w14:paraId="1C61A6B8" w14:textId="0F8E32EA"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يقلل من إصلاحات الآلات غير الضرورية - يتم إصلاح الآلات فقط عندما يكون أداؤها أقل من الأمثل</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Al-</w:t>
      </w:r>
      <w:proofErr w:type="spellStart"/>
      <w:r w:rsidR="00FB5090" w:rsidRPr="009162C3">
        <w:rPr>
          <w:rFonts w:ascii="Sakkal Majalla" w:eastAsia="Calibri" w:hAnsi="Sakkal Majalla" w:cs="Sakkal Majalla"/>
          <w:color w:val="000000" w:themeColor="text1"/>
          <w:sz w:val="28"/>
          <w:szCs w:val="28"/>
        </w:rPr>
        <w:t>Maadat</w:t>
      </w:r>
      <w:proofErr w:type="spellEnd"/>
      <w:r w:rsidR="00FB5090" w:rsidRPr="009162C3">
        <w:rPr>
          <w:rFonts w:ascii="Sakkal Majalla" w:eastAsia="Calibri" w:hAnsi="Sakkal Majalla" w:cs="Sakkal Majalla"/>
          <w:color w:val="000000" w:themeColor="text1"/>
          <w:sz w:val="28"/>
          <w:szCs w:val="28"/>
        </w:rPr>
        <w:t>, 2019</w:t>
      </w:r>
      <w:r w:rsidR="00FB5090" w:rsidRPr="009162C3">
        <w:rPr>
          <w:rFonts w:ascii="Sakkal Majalla" w:eastAsia="Calibri" w:hAnsi="Sakkal Majalla" w:cs="Sakkal Majalla"/>
          <w:color w:val="000000" w:themeColor="text1"/>
          <w:sz w:val="28"/>
          <w:szCs w:val="28"/>
          <w:rtl/>
        </w:rPr>
        <w:t>)</w:t>
      </w:r>
    </w:p>
    <w:p w14:paraId="6945948B"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أو يزيل احتمالية أن تكون إصلاحات الآلات هي الإصلاحات الخاطئة</w:t>
      </w:r>
      <w:r w:rsidRPr="009162C3">
        <w:rPr>
          <w:rFonts w:ascii="Sakkal Majalla" w:eastAsia="Calibri" w:hAnsi="Sakkal Majalla" w:cs="Sakkal Majalla"/>
          <w:color w:val="000000" w:themeColor="text1"/>
          <w:sz w:val="28"/>
          <w:szCs w:val="28"/>
        </w:rPr>
        <w:t>.</w:t>
      </w:r>
    </w:p>
    <w:p w14:paraId="2D607F13"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من الخردة الناتجة عن الآلات ذات الأداء الضعيف</w:t>
      </w:r>
      <w:r w:rsidRPr="009162C3">
        <w:rPr>
          <w:rFonts w:ascii="Sakkal Majalla" w:eastAsia="Calibri" w:hAnsi="Sakkal Majalla" w:cs="Sakkal Majalla"/>
          <w:color w:val="000000" w:themeColor="text1"/>
          <w:sz w:val="28"/>
          <w:szCs w:val="28"/>
        </w:rPr>
        <w:t>.</w:t>
      </w:r>
    </w:p>
    <w:p w14:paraId="69F7C8ED" w14:textId="6EDDD85D"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من العمل الإضافي المطلوب لتعويض الإنتاج المفقود بسبب الآلات المعطلة أو ذات الأداء الضعيف</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Al-</w:t>
      </w:r>
      <w:proofErr w:type="spellStart"/>
      <w:r w:rsidR="00FB5090" w:rsidRPr="009162C3">
        <w:rPr>
          <w:rFonts w:ascii="Sakkal Majalla" w:eastAsia="Calibri" w:hAnsi="Sakkal Majalla" w:cs="Sakkal Majalla"/>
          <w:color w:val="000000" w:themeColor="text1"/>
          <w:sz w:val="28"/>
          <w:szCs w:val="28"/>
        </w:rPr>
        <w:t>Afyouni</w:t>
      </w:r>
      <w:proofErr w:type="spellEnd"/>
      <w:r w:rsidR="00FB5090" w:rsidRPr="009162C3">
        <w:rPr>
          <w:rFonts w:ascii="Sakkal Majalla" w:eastAsia="Calibri" w:hAnsi="Sakkal Majalla" w:cs="Sakkal Majalla"/>
          <w:color w:val="000000" w:themeColor="text1"/>
          <w:sz w:val="28"/>
          <w:szCs w:val="28"/>
        </w:rPr>
        <w:t>, 2020</w:t>
      </w:r>
      <w:r w:rsidR="00FB5090" w:rsidRPr="009162C3">
        <w:rPr>
          <w:rFonts w:ascii="Sakkal Majalla" w:eastAsia="Calibri" w:hAnsi="Sakkal Majalla" w:cs="Sakkal Majalla"/>
          <w:color w:val="000000" w:themeColor="text1"/>
          <w:sz w:val="28"/>
          <w:szCs w:val="28"/>
          <w:rtl/>
        </w:rPr>
        <w:t>)</w:t>
      </w:r>
    </w:p>
    <w:p w14:paraId="61E421CF"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من مطالبات الضمان بسبب جودة المنتج الرديئة الناجمة عن الآلات ذات الأداء الضعيف</w:t>
      </w:r>
      <w:r w:rsidRPr="009162C3">
        <w:rPr>
          <w:rFonts w:ascii="Sakkal Majalla" w:eastAsia="Calibri" w:hAnsi="Sakkal Majalla" w:cs="Sakkal Majalla"/>
          <w:color w:val="000000" w:themeColor="text1"/>
          <w:sz w:val="28"/>
          <w:szCs w:val="28"/>
        </w:rPr>
        <w:t>.</w:t>
      </w:r>
    </w:p>
    <w:p w14:paraId="07F1E9C1"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يزيد من سلامة الآلات غالبًا ما تحدث الإصابات بسبب الآلات ذات الأداء الضعيف</w:t>
      </w:r>
      <w:r w:rsidRPr="009162C3">
        <w:rPr>
          <w:rFonts w:ascii="Sakkal Majalla" w:eastAsia="Calibri" w:hAnsi="Sakkal Majalla" w:cs="Sakkal Majalla"/>
          <w:color w:val="000000" w:themeColor="text1"/>
          <w:sz w:val="28"/>
          <w:szCs w:val="28"/>
        </w:rPr>
        <w:t>.</w:t>
      </w:r>
    </w:p>
    <w:p w14:paraId="66A145A3"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يقلل من الوقت اللازم لإجراء إصلاحات الآلات - يسمح الإشعار المسبق بحالة الآلات بتنظيم أكثر كفاءة لعملية الإصلاح</w:t>
      </w:r>
      <w:r w:rsidRPr="009162C3">
        <w:rPr>
          <w:rFonts w:ascii="Sakkal Majalla" w:eastAsia="Calibri" w:hAnsi="Sakkal Majalla" w:cs="Sakkal Majalla"/>
          <w:color w:val="000000" w:themeColor="text1"/>
          <w:sz w:val="28"/>
          <w:szCs w:val="28"/>
        </w:rPr>
        <w:t>.</w:t>
      </w:r>
    </w:p>
    <w:p w14:paraId="53F964B7"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يزيد من سرعة تشغيل الآلات، إذا كان ذلك مرغوبًا</w:t>
      </w:r>
      <w:r w:rsidRPr="009162C3">
        <w:rPr>
          <w:rFonts w:ascii="Sakkal Majalla" w:eastAsia="Calibri" w:hAnsi="Sakkal Majalla" w:cs="Sakkal Majalla"/>
          <w:color w:val="000000" w:themeColor="text1"/>
          <w:sz w:val="28"/>
          <w:szCs w:val="28"/>
        </w:rPr>
        <w:t>.</w:t>
      </w:r>
    </w:p>
    <w:p w14:paraId="2199ACE7" w14:textId="77777777" w:rsidR="005F2F11" w:rsidRPr="009162C3" w:rsidRDefault="005F2F11" w:rsidP="00974A6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يزيد من سهولة تشغيل الآلات</w:t>
      </w:r>
    </w:p>
    <w:p w14:paraId="1F8AED64" w14:textId="2312744E" w:rsidR="005F2F11" w:rsidRPr="003D416D" w:rsidRDefault="003D416D"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0" w:name="_Toc191578926"/>
      <w:r w:rsidRPr="003D416D">
        <w:rPr>
          <w:rFonts w:ascii="Sakkal Majalla" w:eastAsia="Calibri" w:hAnsi="Sakkal Majalla" w:cs="Sakkal Majalla" w:hint="cs"/>
          <w:b/>
          <w:bCs/>
          <w:color w:val="000000" w:themeColor="text1"/>
          <w:sz w:val="32"/>
          <w:szCs w:val="32"/>
          <w:rtl/>
        </w:rPr>
        <w:t xml:space="preserve">11.1.2 </w:t>
      </w:r>
      <w:r w:rsidR="005F2F11" w:rsidRPr="003D416D">
        <w:rPr>
          <w:rFonts w:ascii="Sakkal Majalla" w:eastAsia="Calibri" w:hAnsi="Sakkal Majalla" w:cs="Sakkal Majalla"/>
          <w:b/>
          <w:bCs/>
          <w:color w:val="000000" w:themeColor="text1"/>
          <w:sz w:val="32"/>
          <w:szCs w:val="32"/>
          <w:rtl/>
        </w:rPr>
        <w:t>ابعاد إطار الصيانة</w:t>
      </w:r>
      <w:bookmarkEnd w:id="50"/>
    </w:p>
    <w:p w14:paraId="2FC1D624" w14:textId="77777777" w:rsidR="005F2F11" w:rsidRPr="009162C3" w:rsidRDefault="005F2F11" w:rsidP="00974A67">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تحديد المخاطر</w:t>
      </w:r>
    </w:p>
    <w:p w14:paraId="3A41017D" w14:textId="46DED606"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تشكل إدارة المخاطر جزءًا مهمًا من عملية الصيانة في أي منظمة. ويتطلب تحديد المخاطر المرتبطة بإطار الصيانة تحليلًا دقيقًا للعوامل المختلفة التي قد تؤثر على كفاءة وفعالية العمليات. وتشمل هذه العوامل المعدات والموارد البشرية والبيئة المحيطة.</w:t>
      </w:r>
      <w:r w:rsidR="00FB5090" w:rsidRPr="009162C3">
        <w:rPr>
          <w:rFonts w:ascii="Sakkal Majalla" w:eastAsia="Calibri" w:hAnsi="Sakkal Majalla" w:cs="Sakkal Majalla"/>
          <w:color w:val="000000" w:themeColor="text1"/>
          <w:sz w:val="28"/>
          <w:szCs w:val="28"/>
          <w:rtl/>
        </w:rPr>
        <w:t xml:space="preserve"> (</w:t>
      </w:r>
      <w:proofErr w:type="spellStart"/>
      <w:r w:rsidR="00FB5090" w:rsidRPr="009162C3">
        <w:rPr>
          <w:rFonts w:ascii="Sakkal Majalla" w:eastAsia="Calibri" w:hAnsi="Sakkal Majalla" w:cs="Sakkal Majalla"/>
          <w:color w:val="000000" w:themeColor="text1"/>
          <w:sz w:val="28"/>
          <w:szCs w:val="28"/>
        </w:rPr>
        <w:t>Yaqti</w:t>
      </w:r>
      <w:proofErr w:type="spellEnd"/>
      <w:r w:rsidR="00FB5090" w:rsidRPr="009162C3">
        <w:rPr>
          <w:rFonts w:ascii="Sakkal Majalla" w:eastAsia="Calibri" w:hAnsi="Sakkal Majalla" w:cs="Sakkal Majalla"/>
          <w:color w:val="000000" w:themeColor="text1"/>
          <w:sz w:val="28"/>
          <w:szCs w:val="28"/>
        </w:rPr>
        <w:t>, 2020</w:t>
      </w:r>
      <w:r w:rsidR="00FB5090" w:rsidRPr="009162C3">
        <w:rPr>
          <w:rFonts w:ascii="Sakkal Majalla" w:eastAsia="Calibri" w:hAnsi="Sakkal Majalla" w:cs="Sakkal Majalla"/>
          <w:color w:val="000000" w:themeColor="text1"/>
          <w:sz w:val="28"/>
          <w:szCs w:val="28"/>
          <w:rtl/>
        </w:rPr>
        <w:t>)</w:t>
      </w:r>
    </w:p>
    <w:p w14:paraId="6AE2ED27" w14:textId="77777777" w:rsidR="005F2F11" w:rsidRPr="009162C3" w:rsidRDefault="005F2F11" w:rsidP="00974A67">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تخصيص الموارد</w:t>
      </w:r>
    </w:p>
    <w:p w14:paraId="1EB0DBB8" w14:textId="0E9DC4D7"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إن تخصيص الموارد في الصيانة عملية بالغة الأهمية تهدف إلى تحسين كفاءة وفعالية الأنظمة والمعدات. وتتضمن هذه العملية تحديد وتخصيص الوقت والموارد البشرية والمالية اللازمة لضمان </w:t>
      </w:r>
      <w:r w:rsidRPr="009162C3">
        <w:rPr>
          <w:rFonts w:ascii="Sakkal Majalla" w:eastAsia="Calibri" w:hAnsi="Sakkal Majalla" w:cs="Sakkal Majalla"/>
          <w:color w:val="000000" w:themeColor="text1"/>
          <w:sz w:val="28"/>
          <w:szCs w:val="28"/>
          <w:rtl/>
        </w:rPr>
        <w:lastRenderedPageBreak/>
        <w:t>استمرارية العمليات وتقليل وقت التوقف. ومن الجوانب الأساسية لتخصيص الموارد تحليل البيانات المتعلقة بأداء النظام السابق. ويساعد هذا التحليل في تحديد نقاط الضعف ومجالات التحسين، مما يسمح بتوجيه الموارد بدقة أكبر. ومن خلال الاعتماد على تقنيات مثل الصيانة التنبؤية، يمكن تقليل وقت التوقف غير المخطط له وزيادة الإنتاجية.</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Alimat, 2020</w:t>
      </w:r>
      <w:r w:rsidR="00FB5090" w:rsidRPr="009162C3">
        <w:rPr>
          <w:rFonts w:ascii="Sakkal Majalla" w:eastAsia="Calibri" w:hAnsi="Sakkal Majalla" w:cs="Sakkal Majalla"/>
          <w:color w:val="000000" w:themeColor="text1"/>
          <w:sz w:val="28"/>
          <w:szCs w:val="28"/>
          <w:rtl/>
        </w:rPr>
        <w:t>)</w:t>
      </w:r>
    </w:p>
    <w:p w14:paraId="01E9E0B6" w14:textId="77777777" w:rsidR="005F2F11" w:rsidRPr="009162C3" w:rsidRDefault="005F2F11" w:rsidP="00974A67">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التقييم المستمر</w:t>
      </w:r>
    </w:p>
    <w:p w14:paraId="045E68CF" w14:textId="064B5035"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إن التقييم المستمر في سياق الصيانة هو عملية منهجية تهدف إلى مراقبة وتحليل أداء الأنظمة والمعدات بشكل منتظم. يساعد هذا التقييم على ضمان أن عمليات الصيانة تتماشى مع الأهداف المحددة وتحقيق النتائج المرجوة. من خلال التقييم المستمر، يمكن تحديد فجوات الأداء وتحديد فرص تحسين الكفاءة. يعد جمع البيانات أحد العناصر الرئيسية للتقييم المستمر. يتم استخدام العديد من التقنيات، مثل أجهزة الاستشعار والبيانات التشغيلية، لمراقبة أداء المعدات عن كثب. يتيح تحليل هذه البيانات للمديرين اتخاذ قرارات مستنيرة بشأن الصيانة، والحد من الأعطال غير المتوقعة، وإطالة عمر المعدات.</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Assaf, 2021</w:t>
      </w:r>
      <w:r w:rsidR="00FB5090" w:rsidRPr="009162C3">
        <w:rPr>
          <w:rFonts w:ascii="Sakkal Majalla" w:eastAsia="Calibri" w:hAnsi="Sakkal Majalla" w:cs="Sakkal Majalla"/>
          <w:color w:val="000000" w:themeColor="text1"/>
          <w:sz w:val="28"/>
          <w:szCs w:val="28"/>
          <w:rtl/>
        </w:rPr>
        <w:t>)</w:t>
      </w:r>
    </w:p>
    <w:p w14:paraId="34E773A4" w14:textId="77777777" w:rsidR="005F2F11" w:rsidRPr="009162C3" w:rsidRDefault="005F2F11" w:rsidP="00974A67">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تطوير الخطط</w:t>
      </w:r>
    </w:p>
    <w:p w14:paraId="2E4C2C04" w14:textId="66907847"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إن تطوير خطة الصيانة هو عملية إستراتيجية تهدف إلى تحسين كفاءة وفعالية الأنظمة والمعدات. وتبدأ بتحديد أهداف الصيانة الرئيسية، مثل تقليل وقت التوقف وزيادة الإنتاجية. ويتطلب هذا تحليل البيانات الموجودة وفهم الاحتياجات المحددة لكل نظام أو جهاز، مما يساعد في تطوير خطة شاملة تلبي تلك الاحتياجات. وعند تطوير الخطط، من الضروري إشراك جميع الفرق ذات الصلة، بما في ذلك فرق الصيانة والإنتاج والتخطيط. ويضمن التعاون بين هذه الفرق توافق الأهداف والاستراتيجيات ويساهم في تحقيق نتائج أفضل. وينبغي أن تتضمن الخطط أيضًا جدولًا زمنيًا واضحًا وتحديد الموارد اللازمة لتنفيذ الأنشطة المخطط لها.</w:t>
      </w:r>
      <w:r w:rsidR="00FB5090" w:rsidRPr="009162C3">
        <w:rPr>
          <w:rFonts w:ascii="Sakkal Majalla" w:eastAsia="Calibri" w:hAnsi="Sakkal Majalla" w:cs="Sakkal Majalla"/>
          <w:color w:val="000000" w:themeColor="text1"/>
          <w:sz w:val="28"/>
          <w:szCs w:val="28"/>
          <w:rtl/>
        </w:rPr>
        <w:t xml:space="preserve"> (</w:t>
      </w:r>
      <w:proofErr w:type="spellStart"/>
      <w:r w:rsidR="00FB5090" w:rsidRPr="009162C3">
        <w:rPr>
          <w:rFonts w:ascii="Sakkal Majalla" w:eastAsia="Calibri" w:hAnsi="Sakkal Majalla" w:cs="Sakkal Majalla"/>
          <w:color w:val="000000" w:themeColor="text1"/>
          <w:sz w:val="28"/>
          <w:szCs w:val="28"/>
        </w:rPr>
        <w:t>Mahasneh</w:t>
      </w:r>
      <w:proofErr w:type="spellEnd"/>
      <w:r w:rsidR="00FB5090" w:rsidRPr="009162C3">
        <w:rPr>
          <w:rFonts w:ascii="Sakkal Majalla" w:eastAsia="Calibri" w:hAnsi="Sakkal Majalla" w:cs="Sakkal Majalla"/>
          <w:color w:val="000000" w:themeColor="text1"/>
          <w:sz w:val="28"/>
          <w:szCs w:val="28"/>
        </w:rPr>
        <w:t>, 2020</w:t>
      </w:r>
      <w:r w:rsidR="00FB5090" w:rsidRPr="009162C3">
        <w:rPr>
          <w:rFonts w:ascii="Sakkal Majalla" w:eastAsia="Calibri" w:hAnsi="Sakkal Majalla" w:cs="Sakkal Majalla"/>
          <w:color w:val="000000" w:themeColor="text1"/>
          <w:sz w:val="28"/>
          <w:szCs w:val="28"/>
          <w:rtl/>
        </w:rPr>
        <w:t>)</w:t>
      </w:r>
    </w:p>
    <w:p w14:paraId="2A7D9447" w14:textId="77777777" w:rsidR="00FB5090" w:rsidRPr="009162C3" w:rsidRDefault="00FB5090" w:rsidP="00564379">
      <w:pPr>
        <w:spacing w:before="100" w:beforeAutospacing="1" w:after="100" w:afterAutospacing="1" w:line="360" w:lineRule="auto"/>
        <w:ind w:left="720"/>
        <w:jc w:val="both"/>
        <w:rPr>
          <w:rFonts w:ascii="Sakkal Majalla" w:eastAsia="Calibri" w:hAnsi="Sakkal Majalla" w:cs="Sakkal Majalla"/>
          <w:color w:val="000000" w:themeColor="text1"/>
          <w:sz w:val="28"/>
          <w:szCs w:val="28"/>
          <w:rtl/>
        </w:rPr>
      </w:pPr>
    </w:p>
    <w:p w14:paraId="3B41710E" w14:textId="77777777" w:rsidR="005F2F11" w:rsidRPr="009162C3" w:rsidRDefault="005F2F11" w:rsidP="00974A67">
      <w:pPr>
        <w:numPr>
          <w:ilvl w:val="0"/>
          <w:numId w:val="4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lastRenderedPageBreak/>
        <w:t>التواصل</w:t>
      </w:r>
    </w:p>
    <w:p w14:paraId="589AEEE1" w14:textId="4A008ACF"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يعد التواصل في الصيانة عنصرًا أساسيًا لضمان الفعالية التشغيلية وكفاءة العمليات. يتطلب التواصل الفعال تبادل المعلومات بين جميع الفرق المشاركة، بما في ذلك فرق الصيانة والإنتاج والإدارة. يساعد هذا التواصل في ضمان أن يكون الجميع على دراية بالمهام المطلوبة والجداول الزمنية وأي تحديثات تتعلق بالمعدات أو الأنظمة. أحد الجوانب المهمة للتواصل هو توثيق المعلومات. يجب تسجيل جميع الأنشطة المتعلقة بالصيانة، بما في ذلك الأعطال والإصلاحات والعمليات الروتينية. تسمح هذه المستندات للفرق بالعودة إلى البيانات السابقة لتحليل الأداء وتحديد الأنماط، مما يعزز القدرة على اتخاذ قرارات مستنيرة في المستقبل.</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Habib, 2021</w:t>
      </w:r>
      <w:r w:rsidR="00FB5090" w:rsidRPr="009162C3">
        <w:rPr>
          <w:rFonts w:ascii="Sakkal Majalla" w:eastAsia="Calibri" w:hAnsi="Sakkal Majalla" w:cs="Sakkal Majalla"/>
          <w:color w:val="000000" w:themeColor="text1"/>
          <w:sz w:val="28"/>
          <w:szCs w:val="28"/>
          <w:rtl/>
        </w:rPr>
        <w:t>)</w:t>
      </w:r>
    </w:p>
    <w:p w14:paraId="4ACB0627" w14:textId="153013F4" w:rsidR="005F2F11" w:rsidRPr="003D416D" w:rsidRDefault="003D416D"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1" w:name="_Toc191578927"/>
      <w:r w:rsidRPr="003D416D">
        <w:rPr>
          <w:rFonts w:ascii="Sakkal Majalla" w:eastAsia="Calibri" w:hAnsi="Sakkal Majalla" w:cs="Sakkal Majalla" w:hint="cs"/>
          <w:b/>
          <w:bCs/>
          <w:color w:val="000000" w:themeColor="text1"/>
          <w:sz w:val="32"/>
          <w:szCs w:val="32"/>
          <w:rtl/>
        </w:rPr>
        <w:t xml:space="preserve">12.1.2 </w:t>
      </w:r>
      <w:r w:rsidR="005F2F11" w:rsidRPr="003D416D">
        <w:rPr>
          <w:rFonts w:ascii="Sakkal Majalla" w:eastAsia="Calibri" w:hAnsi="Sakkal Majalla" w:cs="Sakkal Majalla"/>
          <w:b/>
          <w:bCs/>
          <w:color w:val="000000" w:themeColor="text1"/>
          <w:sz w:val="32"/>
          <w:szCs w:val="32"/>
          <w:rtl/>
        </w:rPr>
        <w:t>تقنيات الصيانة</w:t>
      </w:r>
      <w:bookmarkEnd w:id="51"/>
      <w:r w:rsidR="005F2F11" w:rsidRPr="003D416D">
        <w:rPr>
          <w:rFonts w:ascii="Sakkal Majalla" w:eastAsia="Calibri" w:hAnsi="Sakkal Majalla" w:cs="Sakkal Majalla"/>
          <w:b/>
          <w:bCs/>
          <w:color w:val="000000" w:themeColor="text1"/>
          <w:sz w:val="32"/>
          <w:szCs w:val="32"/>
          <w:rtl/>
        </w:rPr>
        <w:t xml:space="preserve"> </w:t>
      </w:r>
    </w:p>
    <w:p w14:paraId="69B7ECE4" w14:textId="0DBE9C83"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يتضمن برنامج الصيانة العديد من تقنيات المراقبة والتشخيص. تتضمن هذه التقنيات مراقبة الاهتزازات، والتصوير الحراري، وعلم الاحتكاك، ومعايير العملية، والفحص البصري، والموجات فوق الصوتية، وتقنيات الاختبار غير المدمرة الأخرى</w:t>
      </w:r>
      <w:r w:rsidR="00FB5090" w:rsidRPr="009162C3">
        <w:rPr>
          <w:rFonts w:ascii="Sakkal Majalla" w:eastAsia="Calibri" w:hAnsi="Sakkal Majalla" w:cs="Sakkal Majalla"/>
          <w:color w:val="000000" w:themeColor="text1"/>
          <w:sz w:val="28"/>
          <w:szCs w:val="28"/>
          <w:rtl/>
        </w:rPr>
        <w:t>. (</w:t>
      </w:r>
      <w:r w:rsidR="00FB5090" w:rsidRPr="009162C3">
        <w:rPr>
          <w:rFonts w:ascii="Sakkal Majalla" w:eastAsia="Calibri" w:hAnsi="Sakkal Majalla" w:cs="Sakkal Majalla"/>
          <w:color w:val="000000" w:themeColor="text1"/>
          <w:sz w:val="28"/>
          <w:szCs w:val="28"/>
        </w:rPr>
        <w:t>Ali, 2021</w:t>
      </w:r>
      <w:r w:rsidR="00FB5090" w:rsidRPr="009162C3">
        <w:rPr>
          <w:rFonts w:ascii="Sakkal Majalla" w:eastAsia="Calibri" w:hAnsi="Sakkal Majalla" w:cs="Sakkal Majalla"/>
          <w:color w:val="000000" w:themeColor="text1"/>
          <w:sz w:val="28"/>
          <w:szCs w:val="28"/>
          <w:rtl/>
        </w:rPr>
        <w:t>)</w:t>
      </w:r>
    </w:p>
    <w:p w14:paraId="5007E827" w14:textId="58CFBCCD" w:rsidR="005F2F11" w:rsidRPr="003D416D" w:rsidRDefault="003D416D"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2" w:name="_Toc191578928"/>
      <w:r w:rsidRPr="003D416D">
        <w:rPr>
          <w:rFonts w:ascii="Sakkal Majalla" w:eastAsia="Calibri" w:hAnsi="Sakkal Majalla" w:cs="Sakkal Majalla" w:hint="cs"/>
          <w:b/>
          <w:bCs/>
          <w:color w:val="000000" w:themeColor="text1"/>
          <w:sz w:val="32"/>
          <w:szCs w:val="32"/>
          <w:rtl/>
        </w:rPr>
        <w:t xml:space="preserve">13.1.2 </w:t>
      </w:r>
      <w:r w:rsidR="005F2F11" w:rsidRPr="003D416D">
        <w:rPr>
          <w:rFonts w:ascii="Sakkal Majalla" w:eastAsia="Calibri" w:hAnsi="Sakkal Majalla" w:cs="Sakkal Majalla"/>
          <w:b/>
          <w:bCs/>
          <w:color w:val="000000" w:themeColor="text1"/>
          <w:sz w:val="32"/>
          <w:szCs w:val="32"/>
          <w:rtl/>
        </w:rPr>
        <w:t>تكاليف الصيانة</w:t>
      </w:r>
      <w:bookmarkEnd w:id="52"/>
    </w:p>
    <w:p w14:paraId="5A620DA3" w14:textId="77777777"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في العديد من الصناعات القائمة على المصانع على نطاق واسع، يمكن أن تشكل تكاليف الصيانة ما يصل إلى 40% من الميزانية التشغيلية، وبالتالي فإن تحسين فعالية الصيانة يعد مصدرًا محتملًا لتحقيق وفورات مالية</w:t>
      </w:r>
      <w:r w:rsidRPr="009162C3">
        <w:rPr>
          <w:rFonts w:ascii="Sakkal Majalla" w:eastAsia="Calibri" w:hAnsi="Sakkal Majalla" w:cs="Sakkal Majalla"/>
          <w:color w:val="000000" w:themeColor="text1"/>
          <w:sz w:val="28"/>
          <w:szCs w:val="28"/>
        </w:rPr>
        <w:t>.</w:t>
      </w:r>
    </w:p>
    <w:p w14:paraId="7EB20E83" w14:textId="01625153"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من ناحية أخرى، فإن المقياس النهائي لموثوقية المعدات هو تكلفة صيانتها. تتضمن تكاليف الصيانة عادةً تكلفة العمالة والأجزاء اللازمة لإجراء الإصلاحات. في كثير من الحالات، من المعقول أيضًا تعيين تكلفة لوقت التوقف. على سبيل المثال، أثناء خضوع المعدات للإصلاحات، قد يتم تكبد تكاليف أخرى مثل فقدان الإنتاج والموظفين العاطلين عن العمل، وما إلى ذلك</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Stephen, 2023</w:t>
      </w:r>
      <w:r w:rsidR="00FB5090" w:rsidRPr="009162C3">
        <w:rPr>
          <w:rFonts w:ascii="Sakkal Majalla" w:eastAsia="Calibri" w:hAnsi="Sakkal Majalla" w:cs="Sakkal Majalla"/>
          <w:color w:val="000000" w:themeColor="text1"/>
          <w:sz w:val="28"/>
          <w:szCs w:val="28"/>
          <w:rtl/>
        </w:rPr>
        <w:t>)</w:t>
      </w:r>
    </w:p>
    <w:p w14:paraId="0FE3B1CD" w14:textId="77777777"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لن تفعل التطبيقات التقليدية للصيانة التنبؤية الكثير لتقليل تكاليف الصيانة الإجمالية داخل المصنع. في معظم الحالات، سينتج التخفيض الوحيد عن انخفاض تدريجي في تكاليف العمل الإضافي. ستزداد تكاليف المواد وسيكون التأثير الإجمالي الصافي زيادة طفيفة في التكاليف الإجمالية</w:t>
      </w:r>
    </w:p>
    <w:p w14:paraId="2D28C2D7" w14:textId="7FA77F78"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تعتمد تكلفة الصيانة الإجمالية على جودة المعدات، وطريقة استخدامها، وسياسة الصيانة واستراتيجية العمل. يشتري صاحب العمل الحكيم المعدات التي ستحتاج لاحقًا إلى القليل من الصيانة، أي من غير المرجح أن تفشل</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Sultan, 2023</w:t>
      </w:r>
      <w:r w:rsidR="00FB5090" w:rsidRPr="009162C3">
        <w:rPr>
          <w:rFonts w:ascii="Sakkal Majalla" w:eastAsia="Calibri" w:hAnsi="Sakkal Majalla" w:cs="Sakkal Majalla"/>
          <w:color w:val="000000" w:themeColor="text1"/>
          <w:sz w:val="28"/>
          <w:szCs w:val="28"/>
          <w:rtl/>
        </w:rPr>
        <w:t>)</w:t>
      </w:r>
    </w:p>
    <w:p w14:paraId="0FC782E2" w14:textId="621771CD" w:rsidR="005F2F11" w:rsidRPr="003D416D" w:rsidRDefault="003D416D"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3" w:name="_Toc191578929"/>
      <w:r w:rsidRPr="003D416D">
        <w:rPr>
          <w:rFonts w:ascii="Sakkal Majalla" w:eastAsia="Calibri" w:hAnsi="Sakkal Majalla" w:cs="Sakkal Majalla" w:hint="cs"/>
          <w:b/>
          <w:bCs/>
          <w:color w:val="000000" w:themeColor="text1"/>
          <w:sz w:val="32"/>
          <w:szCs w:val="32"/>
          <w:rtl/>
        </w:rPr>
        <w:t xml:space="preserve">14.1.2 </w:t>
      </w:r>
      <w:r w:rsidR="005F2F11" w:rsidRPr="003D416D">
        <w:rPr>
          <w:rFonts w:ascii="Sakkal Majalla" w:eastAsia="Calibri" w:hAnsi="Sakkal Majalla" w:cs="Sakkal Majalla"/>
          <w:b/>
          <w:bCs/>
          <w:color w:val="000000" w:themeColor="text1"/>
          <w:sz w:val="32"/>
          <w:szCs w:val="32"/>
          <w:rtl/>
        </w:rPr>
        <w:t>فلسفات إدارة الصيانة</w:t>
      </w:r>
      <w:bookmarkEnd w:id="53"/>
    </w:p>
    <w:p w14:paraId="73F4C43B" w14:textId="77777777" w:rsidR="005F2F11" w:rsidRPr="003D416D" w:rsidRDefault="005F2F11" w:rsidP="003D416D">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3D416D">
        <w:rPr>
          <w:rFonts w:ascii="Sakkal Majalla" w:eastAsia="Calibri" w:hAnsi="Sakkal Majalla" w:cs="Sakkal Majalla"/>
          <w:b/>
          <w:bCs/>
          <w:color w:val="000000" w:themeColor="text1"/>
          <w:sz w:val="28"/>
          <w:szCs w:val="28"/>
          <w:rtl/>
        </w:rPr>
        <w:t>تطورت تقنيات وفلسفات إدارة الصيانة على مر السنين وقد تم تقسيمها إلى أربعة أجيال:</w:t>
      </w:r>
    </w:p>
    <w:p w14:paraId="10190B1D" w14:textId="25EAE64E" w:rsidR="005F2F11" w:rsidRPr="009162C3" w:rsidRDefault="005F2F11" w:rsidP="00974A67">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فلسفة صيانة الجيل الأول،</w:t>
      </w:r>
      <w:r w:rsidRPr="009162C3">
        <w:rPr>
          <w:rFonts w:ascii="Sakkal Majalla" w:eastAsia="Calibri" w:hAnsi="Sakkal Majalla" w:cs="Sakkal Majalla"/>
          <w:color w:val="000000" w:themeColor="text1"/>
          <w:sz w:val="28"/>
          <w:szCs w:val="28"/>
          <w:rtl/>
        </w:rPr>
        <w:t xml:space="preserve"> والتي تمثل فلسفة الصيانة المطبقة قبل الحرب العالمية الثانية في هذه الفترة، كانت المعدات بسيطة وأكثر موثوقية وسهلة الإصلاح للغاية. بناءً على هذه الفلسفة، يجب أن تعمل الآلات حتى تتعطل ولا توجد طريقة لتجنب أي أعطال. كانت استراتيجيات الصيانة المستخدمة في هذه الفلسفة هي الصيانة الروتينية التي كانت أساسية للغاية، والصيانة التفاعلية والتصحيحية كلما تعطلت الآلة</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(مراد، 2019)</w:t>
      </w:r>
    </w:p>
    <w:p w14:paraId="2BCC1ECB" w14:textId="77777777" w:rsidR="005F2F11" w:rsidRPr="009162C3" w:rsidRDefault="005F2F11" w:rsidP="00974A67">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فلسفة صيانة الجيل الثاني،</w:t>
      </w:r>
      <w:r w:rsidRPr="009162C3">
        <w:rPr>
          <w:rFonts w:ascii="Sakkal Majalla" w:eastAsia="Calibri" w:hAnsi="Sakkal Majalla" w:cs="Sakkal Majalla"/>
          <w:color w:val="000000" w:themeColor="text1"/>
          <w:sz w:val="28"/>
          <w:szCs w:val="28"/>
          <w:rtl/>
        </w:rPr>
        <w:t xml:space="preserve"> والتي تمثل فلسفة الصيانة المطبقة بين الحرب العالمية الثانية وحتى سبعينيات القرن العشرين. تطورت الصناعات في هذا الوقت وأصبحت تعتمد بشكل أكبر على الآلات، وأصبحت تكاليف الصيانة أعلى. كانت استراتيجيات الصيانة المستخدمة في هذه الفلسفة هي الصيانة الوقائية المخططة والصيانة القائمة على الوقت ونظام التخطيط والتحكم في العمل. </w:t>
      </w:r>
    </w:p>
    <w:p w14:paraId="50C6219E" w14:textId="1797B104" w:rsidR="005F2F11" w:rsidRPr="009162C3" w:rsidRDefault="005F2F11" w:rsidP="00974A67">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فلسفة الصيانة من الجيل الثالث</w:t>
      </w:r>
      <w:r w:rsidRPr="009162C3">
        <w:rPr>
          <w:rFonts w:ascii="Sakkal Majalla" w:eastAsia="Calibri" w:hAnsi="Sakkal Majalla" w:cs="Sakkal Majalla"/>
          <w:color w:val="000000" w:themeColor="text1"/>
          <w:sz w:val="28"/>
          <w:szCs w:val="28"/>
          <w:rtl/>
        </w:rPr>
        <w:t xml:space="preserve"> والتي تمثل فلسفة الصيانة المطبقة بين ثمانينيات القرن العشرين وعام 2000 حيث أصبحت الصناعات أكثر تعقيدا وأتمتة مما زاد من الطلب على توحيد المنتجات وتقنين جودة الخدمة وكانت استراتيجيات الصيانة المستخدمة في هذه الفلسفة هي الصيانة القائمة على الحالة والصيانة القائمة على الموثوقية وإدارة الصيانة بمساعدة الكمبيوتر</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(سراج، 2020)</w:t>
      </w:r>
    </w:p>
    <w:p w14:paraId="229B293A" w14:textId="76572301" w:rsidR="00FB5090" w:rsidRPr="009162C3" w:rsidRDefault="005F2F11" w:rsidP="00974A67">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lastRenderedPageBreak/>
        <w:t>فلسفة الصيانة من الجيل الأخير</w:t>
      </w:r>
      <w:r w:rsidRPr="009162C3">
        <w:rPr>
          <w:rFonts w:ascii="Sakkal Majalla" w:eastAsia="Calibri" w:hAnsi="Sakkal Majalla" w:cs="Sakkal Majalla"/>
          <w:color w:val="000000" w:themeColor="text1"/>
          <w:sz w:val="28"/>
          <w:szCs w:val="28"/>
          <w:rtl/>
        </w:rPr>
        <w:t xml:space="preserve"> تمثل استراتيجية الصيانة القائمة على المخاطر والتي بدأت في تسعينيات القرن العشرين وأصبحت شائعة بعد عام 2000 وبالإضافة إلى استخدام الصيانة القائمة على المخاطر في هذه الفلسفة تم استخدام الصيانة القائمة على الموثوقية وإدارة الصيانة بمساعدة الكمبيوتر. قبل هذه الفلسفة كانت الصيانة والسلامة يتم التعامل معهما بشكل منفصل</w:t>
      </w:r>
      <w:r w:rsidR="00FB5090" w:rsidRPr="009162C3">
        <w:rPr>
          <w:rFonts w:ascii="Sakkal Majalla" w:eastAsia="Calibri" w:hAnsi="Sakkal Majalla" w:cs="Sakkal Majalla"/>
          <w:color w:val="000000" w:themeColor="text1"/>
          <w:sz w:val="28"/>
          <w:szCs w:val="28"/>
          <w:rtl/>
        </w:rPr>
        <w:t>. (الدق، 2022)</w:t>
      </w:r>
    </w:p>
    <w:p w14:paraId="37EF8031" w14:textId="2846DA0D" w:rsidR="005F2F11" w:rsidRPr="003D416D" w:rsidRDefault="003D416D" w:rsidP="003D416D">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4" w:name="_Toc191578930"/>
      <w:r w:rsidRPr="003D416D">
        <w:rPr>
          <w:rFonts w:ascii="Sakkal Majalla" w:eastAsia="Calibri" w:hAnsi="Sakkal Majalla" w:cs="Sakkal Majalla" w:hint="cs"/>
          <w:b/>
          <w:bCs/>
          <w:color w:val="000000" w:themeColor="text1"/>
          <w:sz w:val="32"/>
          <w:szCs w:val="32"/>
          <w:rtl/>
        </w:rPr>
        <w:t xml:space="preserve">15.1.2 </w:t>
      </w:r>
      <w:r w:rsidR="005F2F11" w:rsidRPr="003D416D">
        <w:rPr>
          <w:rFonts w:ascii="Sakkal Majalla" w:eastAsia="Calibri" w:hAnsi="Sakkal Majalla" w:cs="Sakkal Majalla"/>
          <w:b/>
          <w:bCs/>
          <w:color w:val="000000" w:themeColor="text1"/>
          <w:sz w:val="32"/>
          <w:szCs w:val="32"/>
          <w:rtl/>
        </w:rPr>
        <w:t>الصيانة القائمة على المخاطر</w:t>
      </w:r>
      <w:bookmarkEnd w:id="54"/>
    </w:p>
    <w:p w14:paraId="7A159A8F" w14:textId="2C183F4F"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كان تحسين إدارة مخاطر الأجهزة الطبية من قبل المهندسين الإكلينيكيين صراعًا باستخدام برامج إدارة المعدات الطبية لأكثر من 25 عامًا. تم اقتراح صيانة متعددة القائمة على المخاطر وهي قيد الاستخدام حاليًا. الطريقة الأكثر شيوعًا هي استخدام مقياس واحد لعدد من المخاطر التي تم تعريفها، من أجل توجيه أنشطة السلامة والصيانة وتفتيش الأداء. تم تقديم مشاكل بما في ذلك تحديد صعوبة المخاطر المحددة وتطبيق الحد الأمثل من المخاطر باستخدام هذه الأساليب</w:t>
      </w:r>
      <w:r w:rsidR="00FB5090" w:rsidRPr="009162C3">
        <w:rPr>
          <w:rFonts w:ascii="Sakkal Majalla" w:eastAsia="Calibri" w:hAnsi="Sakkal Majalla" w:cs="Sakkal Majalla"/>
          <w:color w:val="000000" w:themeColor="text1"/>
          <w:sz w:val="28"/>
          <w:szCs w:val="28"/>
          <w:rtl/>
        </w:rPr>
        <w:t>،</w:t>
      </w:r>
      <w:r w:rsidRPr="009162C3">
        <w:rPr>
          <w:rFonts w:ascii="Sakkal Majalla" w:eastAsia="Calibri" w:hAnsi="Sakkal Majalla" w:cs="Sakkal Majalla"/>
          <w:color w:val="000000" w:themeColor="text1"/>
          <w:sz w:val="28"/>
          <w:szCs w:val="28"/>
          <w:rtl/>
        </w:rPr>
        <w:t xml:space="preserve"> على الرغم من أن طرق إدارة الصيانة هذه تقلل من المخاطر، إلا أنها ليست مثالية في تقليل هذه المخاطر</w:t>
      </w:r>
      <w:r w:rsidR="00FB5090" w:rsidRPr="009162C3">
        <w:rPr>
          <w:rFonts w:ascii="Sakkal Majalla" w:eastAsia="Calibri" w:hAnsi="Sakkal Majalla" w:cs="Sakkal Majalla"/>
          <w:color w:val="000000" w:themeColor="text1"/>
          <w:sz w:val="28"/>
          <w:szCs w:val="28"/>
          <w:rtl/>
        </w:rPr>
        <w:t>. (الحسن، 2020)</w:t>
      </w:r>
    </w:p>
    <w:p w14:paraId="29D75A16" w14:textId="34171E02"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تم نشر توصية لاستخدام المخاطر كمعيار رئيسي لتحديد الصيانة المجدولة التي يجب إخضاعها لكل قطعة من المعدات وتكرار الصيانة المجدولة من قبل معهد أبحاث الرعاية الطارئة</w:t>
      </w:r>
      <w:r w:rsidRPr="009162C3">
        <w:rPr>
          <w:rFonts w:ascii="Sakkal Majalla" w:eastAsia="Calibri" w:hAnsi="Sakkal Majalla" w:cs="Sakkal Majalla"/>
          <w:color w:val="000000" w:themeColor="text1"/>
          <w:sz w:val="28"/>
          <w:szCs w:val="28"/>
        </w:rPr>
        <w:t xml:space="preserve"> (ECRI) </w:t>
      </w:r>
      <w:r w:rsidRPr="009162C3">
        <w:rPr>
          <w:rFonts w:ascii="Sakkal Majalla" w:eastAsia="Calibri" w:hAnsi="Sakkal Majalla" w:cs="Sakkal Majalla"/>
          <w:color w:val="000000" w:themeColor="text1"/>
          <w:sz w:val="28"/>
          <w:szCs w:val="28"/>
          <w:rtl/>
        </w:rPr>
        <w:t>في عام 1995 تم تصنيف المخاطر في ثلاث فئات على أنها عالية ومتوسطة ومنخفضة. فحص الأجهزة الصحية والصيانة الوقائية</w:t>
      </w:r>
      <w:r w:rsidRPr="009162C3">
        <w:rPr>
          <w:rFonts w:ascii="Sakkal Majalla" w:eastAsia="Calibri" w:hAnsi="Sakkal Majalla" w:cs="Sakkal Majalla"/>
          <w:color w:val="000000" w:themeColor="text1"/>
          <w:sz w:val="28"/>
          <w:szCs w:val="28"/>
        </w:rPr>
        <w:t xml:space="preserve"> (IPM) </w:t>
      </w:r>
      <w:r w:rsidRPr="009162C3">
        <w:rPr>
          <w:rFonts w:ascii="Sakkal Majalla" w:eastAsia="Calibri" w:hAnsi="Sakkal Majalla" w:cs="Sakkal Majalla"/>
          <w:color w:val="000000" w:themeColor="text1"/>
          <w:sz w:val="28"/>
          <w:szCs w:val="28"/>
          <w:rtl/>
        </w:rPr>
        <w:t>هي الصيانة المجدولة التي طورتها أيضًا</w:t>
      </w:r>
      <w:r w:rsidRPr="009162C3">
        <w:rPr>
          <w:rFonts w:ascii="Sakkal Majalla" w:eastAsia="Calibri" w:hAnsi="Sakkal Majalla" w:cs="Sakkal Majalla"/>
          <w:color w:val="000000" w:themeColor="text1"/>
          <w:sz w:val="28"/>
          <w:szCs w:val="28"/>
        </w:rPr>
        <w:t xml:space="preserve"> ECRI </w:t>
      </w:r>
      <w:r w:rsidRPr="009162C3">
        <w:rPr>
          <w:rFonts w:ascii="Sakkal Majalla" w:eastAsia="Calibri" w:hAnsi="Sakkal Majalla" w:cs="Sakkal Majalla"/>
          <w:color w:val="000000" w:themeColor="text1"/>
          <w:sz w:val="28"/>
          <w:szCs w:val="28"/>
          <w:rtl/>
        </w:rPr>
        <w:t>لمعظم المعدات الطبية، وهي تتضمن إرشادات حول الصيانة الوقائية وفحص السلامة والأداء</w:t>
      </w:r>
      <w:r w:rsidR="00FB5090" w:rsidRPr="009162C3">
        <w:rPr>
          <w:rFonts w:ascii="Sakkal Majalla" w:eastAsia="Calibri" w:hAnsi="Sakkal Majalla" w:cs="Sakkal Majalla"/>
          <w:color w:val="000000" w:themeColor="text1"/>
          <w:sz w:val="28"/>
          <w:szCs w:val="28"/>
          <w:rtl/>
        </w:rPr>
        <w:t>. (التميمي، 2019)</w:t>
      </w:r>
    </w:p>
    <w:p w14:paraId="45A7B477" w14:textId="292632D8"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تم اقتراح وتقديم تصنيف المعدات باستخدام ثلاثة معلمات مثل الوظيفة ومتطلبات الصيانة والمخاطر المادية.</w:t>
      </w:r>
      <w:r w:rsidRPr="009162C3">
        <w:rPr>
          <w:rFonts w:ascii="Sakkal Majalla" w:eastAsia="Calibri" w:hAnsi="Sakkal Majalla" w:cs="Sakkal Majalla"/>
          <w:color w:val="000000" w:themeColor="text1"/>
          <w:sz w:val="28"/>
          <w:szCs w:val="28"/>
        </w:rPr>
        <w:t xml:space="preserve"> </w:t>
      </w:r>
      <w:r w:rsidRPr="009162C3">
        <w:rPr>
          <w:rFonts w:ascii="Sakkal Majalla" w:eastAsia="Calibri" w:hAnsi="Sakkal Majalla" w:cs="Sakkal Majalla"/>
          <w:color w:val="000000" w:themeColor="text1"/>
          <w:sz w:val="28"/>
          <w:szCs w:val="28"/>
          <w:rtl/>
        </w:rPr>
        <w:t>عُرف تصنيفهم لاحقًا باسم معايير التضمين القائمة على المخاطر؛ سمح هذا النهج لمحترفي</w:t>
      </w:r>
      <w:r w:rsidRPr="009162C3">
        <w:rPr>
          <w:rFonts w:ascii="Sakkal Majalla" w:eastAsia="Calibri" w:hAnsi="Sakkal Majalla" w:cs="Sakkal Majalla"/>
          <w:color w:val="000000" w:themeColor="text1"/>
          <w:sz w:val="28"/>
          <w:szCs w:val="28"/>
        </w:rPr>
        <w:t xml:space="preserve"> CE </w:t>
      </w:r>
      <w:r w:rsidRPr="009162C3">
        <w:rPr>
          <w:rFonts w:ascii="Sakkal Majalla" w:eastAsia="Calibri" w:hAnsi="Sakkal Majalla" w:cs="Sakkal Majalla"/>
          <w:color w:val="000000" w:themeColor="text1"/>
          <w:sz w:val="28"/>
          <w:szCs w:val="28"/>
          <w:rtl/>
        </w:rPr>
        <w:t>بالتركيز على استراتيجيات الصيانة الوقائية الخاصة بهم بشكل أساسي على الأجهزة الطبية الداعمة للحياة</w:t>
      </w:r>
      <w:r w:rsidR="00FB5090" w:rsidRPr="009162C3">
        <w:rPr>
          <w:rFonts w:ascii="Sakkal Majalla" w:eastAsia="Calibri" w:hAnsi="Sakkal Majalla" w:cs="Sakkal Majalla"/>
          <w:color w:val="000000" w:themeColor="text1"/>
          <w:sz w:val="28"/>
          <w:szCs w:val="28"/>
          <w:rtl/>
        </w:rPr>
        <w:t>. (آل مناحي، 2021)</w:t>
      </w:r>
    </w:p>
    <w:p w14:paraId="4DC31518" w14:textId="0A91D5B1"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إن تقليل المخاطر التي قد تنتج عن الأعطال غير المتوقعة للأجهزة الطبية هو الهدف الرئيسي للصيانة القائمة على المخاطر. بناءً على المخاطر الكمية التي تسببها فشل المكونات، تم تحديد أولويات أنشطة الصيانة والتفتيش، والتي يمكن أن تقلل من إجمالي المخاطر باستخدام استراتيجية الصيانة القائمة على المخاطر. كلما زاد خطر المكون، زاد تكرار الفحص والصيانة بطريقة أكبر من أجل تحقيق معايير المخاطر المقبولة</w:t>
      </w:r>
      <w:r w:rsidR="00FB5090" w:rsidRPr="009162C3">
        <w:rPr>
          <w:rFonts w:ascii="Sakkal Majalla" w:eastAsia="Calibri" w:hAnsi="Sakkal Majalla" w:cs="Sakkal Majalla"/>
          <w:color w:val="000000" w:themeColor="text1"/>
          <w:sz w:val="28"/>
          <w:szCs w:val="28"/>
          <w:rtl/>
        </w:rPr>
        <w:t>. (</w:t>
      </w:r>
      <w:r w:rsidR="00FB5090" w:rsidRPr="009162C3">
        <w:rPr>
          <w:rFonts w:ascii="Sakkal Majalla" w:eastAsia="Calibri" w:hAnsi="Sakkal Majalla" w:cs="Sakkal Majalla"/>
          <w:color w:val="000000" w:themeColor="text1"/>
          <w:sz w:val="28"/>
          <w:szCs w:val="28"/>
        </w:rPr>
        <w:t>Al-</w:t>
      </w:r>
      <w:proofErr w:type="spellStart"/>
      <w:r w:rsidR="00FB5090" w:rsidRPr="009162C3">
        <w:rPr>
          <w:rFonts w:ascii="Sakkal Majalla" w:eastAsia="Calibri" w:hAnsi="Sakkal Majalla" w:cs="Sakkal Majalla"/>
          <w:color w:val="000000" w:themeColor="text1"/>
          <w:sz w:val="28"/>
          <w:szCs w:val="28"/>
        </w:rPr>
        <w:t>Maadat</w:t>
      </w:r>
      <w:proofErr w:type="spellEnd"/>
      <w:r w:rsidR="00FB5090" w:rsidRPr="009162C3">
        <w:rPr>
          <w:rFonts w:ascii="Sakkal Majalla" w:eastAsia="Calibri" w:hAnsi="Sakkal Majalla" w:cs="Sakkal Majalla"/>
          <w:color w:val="000000" w:themeColor="text1"/>
          <w:sz w:val="28"/>
          <w:szCs w:val="28"/>
        </w:rPr>
        <w:t>, 2019</w:t>
      </w:r>
      <w:r w:rsidR="00FB5090" w:rsidRPr="009162C3">
        <w:rPr>
          <w:rFonts w:ascii="Sakkal Majalla" w:eastAsia="Calibri" w:hAnsi="Sakkal Majalla" w:cs="Sakkal Majalla"/>
          <w:color w:val="000000" w:themeColor="text1"/>
          <w:sz w:val="28"/>
          <w:szCs w:val="28"/>
          <w:rtl/>
        </w:rPr>
        <w:t>)</w:t>
      </w:r>
    </w:p>
    <w:p w14:paraId="500D07B8" w14:textId="77777777" w:rsidR="005F2F11" w:rsidRPr="003D416D" w:rsidRDefault="005F2F11" w:rsidP="003D416D">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3D416D">
        <w:rPr>
          <w:rFonts w:ascii="Sakkal Majalla" w:eastAsia="Calibri" w:hAnsi="Sakkal Majalla" w:cs="Sakkal Majalla"/>
          <w:b/>
          <w:bCs/>
          <w:color w:val="000000" w:themeColor="text1"/>
          <w:sz w:val="28"/>
          <w:szCs w:val="28"/>
          <w:rtl/>
        </w:rPr>
        <w:t>تتضمن الصيانة القائمة على المخاطر مرحلتين رئيسيتين</w:t>
      </w:r>
      <w:r w:rsidRPr="003D416D">
        <w:rPr>
          <w:rFonts w:ascii="Sakkal Majalla" w:eastAsia="Calibri" w:hAnsi="Sakkal Majalla" w:cs="Sakkal Majalla"/>
          <w:b/>
          <w:bCs/>
          <w:color w:val="000000" w:themeColor="text1"/>
          <w:sz w:val="28"/>
          <w:szCs w:val="28"/>
        </w:rPr>
        <w:t>:</w:t>
      </w:r>
    </w:p>
    <w:p w14:paraId="1EEDFB0F" w14:textId="77777777" w:rsidR="005F2F11" w:rsidRPr="009162C3" w:rsidRDefault="005F2F11" w:rsidP="00974A67">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تقييم المخاطر</w:t>
      </w:r>
      <w:r w:rsidRPr="009162C3">
        <w:rPr>
          <w:rFonts w:ascii="Sakkal Majalla" w:eastAsia="Calibri" w:hAnsi="Sakkal Majalla" w:cs="Sakkal Majalla"/>
          <w:b/>
          <w:bCs/>
          <w:color w:val="000000" w:themeColor="text1"/>
          <w:sz w:val="28"/>
          <w:szCs w:val="28"/>
        </w:rPr>
        <w:t>:</w:t>
      </w:r>
    </w:p>
    <w:p w14:paraId="2AC5206E" w14:textId="3780BB79"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المرحلة الأكثر أهمية في الصيانة القائمة على المخاطر هي تقييم المخاطر، حيث يتم اتخاذ قرارات الصيانة مع وضع المخاطر التي تم تقييمها في المركز. يمكن تعريف المخاطر بأنها "الخسارة أو الضرر المتوقع المرتبط بحدوث حدث غير مرغوب فيه محتمل، في حين يُشار إلى مصدر الخسارة أو الضرر باسم الخطر. ويمكن تعريف المخاطر أيضًا بأنها احتمال حدوث الضرر أو الخسارة. ومن أجل تقليل المخاطر، يتم استخدام تقنيات موثوقة لتحديد مصدر المخاطر العالية. إن تحديد التهديدات المحتملة وتقدير احتمالية حدوث تلك التهديدات وعواقبها هي الهدف الرئيسي لتقييم المخاطر، ومن خلال الجمع بين هذه التقديرات يمكن تمثيل المخاطر وتقييم النشاط</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Al-</w:t>
      </w:r>
      <w:proofErr w:type="spellStart"/>
      <w:r w:rsidR="00FB5090" w:rsidRPr="009162C3">
        <w:rPr>
          <w:rFonts w:ascii="Sakkal Majalla" w:eastAsia="Calibri" w:hAnsi="Sakkal Majalla" w:cs="Sakkal Majalla"/>
          <w:color w:val="000000" w:themeColor="text1"/>
          <w:sz w:val="28"/>
          <w:szCs w:val="28"/>
        </w:rPr>
        <w:t>Afyouni</w:t>
      </w:r>
      <w:proofErr w:type="spellEnd"/>
      <w:r w:rsidR="00FB5090" w:rsidRPr="009162C3">
        <w:rPr>
          <w:rFonts w:ascii="Sakkal Majalla" w:eastAsia="Calibri" w:hAnsi="Sakkal Majalla" w:cs="Sakkal Majalla"/>
          <w:color w:val="000000" w:themeColor="text1"/>
          <w:sz w:val="28"/>
          <w:szCs w:val="28"/>
        </w:rPr>
        <w:t>, 2020</w:t>
      </w:r>
      <w:r w:rsidR="00FB5090" w:rsidRPr="009162C3">
        <w:rPr>
          <w:rFonts w:ascii="Sakkal Majalla" w:eastAsia="Calibri" w:hAnsi="Sakkal Majalla" w:cs="Sakkal Majalla"/>
          <w:color w:val="000000" w:themeColor="text1"/>
          <w:sz w:val="28"/>
          <w:szCs w:val="28"/>
          <w:rtl/>
        </w:rPr>
        <w:t>)</w:t>
      </w:r>
    </w:p>
    <w:p w14:paraId="6779D55B" w14:textId="3A2F15D4"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9162C3">
        <w:rPr>
          <w:rFonts w:ascii="Sakkal Majalla" w:eastAsia="Calibri" w:hAnsi="Sakkal Majalla" w:cs="Sakkal Majalla"/>
          <w:color w:val="000000" w:themeColor="text1"/>
          <w:sz w:val="28"/>
          <w:szCs w:val="28"/>
          <w:rtl/>
        </w:rPr>
        <w:t>تقييم المخاطر هو طريقة تنظيم نهج المخاطر لتحديد مستوى المخاطر، وبالتالي المساعدة في تحسين المخاطر والفوائد. يمكن تقسيم تقييم المخاطر إلى تقنيتين، كمية ونوعية. التقنية الكمية هي تقدير التردد وعواقبه. بينما تُستخدم التقنية النوعية عندما يكون الخطر صغيرًا ومعروفًا</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proofErr w:type="spellStart"/>
      <w:r w:rsidR="00FB5090" w:rsidRPr="009162C3">
        <w:rPr>
          <w:rFonts w:ascii="Sakkal Majalla" w:eastAsia="Calibri" w:hAnsi="Sakkal Majalla" w:cs="Sakkal Majalla"/>
          <w:color w:val="000000" w:themeColor="text1"/>
          <w:sz w:val="28"/>
          <w:szCs w:val="28"/>
        </w:rPr>
        <w:t>Yaqti</w:t>
      </w:r>
      <w:proofErr w:type="spellEnd"/>
      <w:r w:rsidR="00FB5090" w:rsidRPr="009162C3">
        <w:rPr>
          <w:rFonts w:ascii="Sakkal Majalla" w:eastAsia="Calibri" w:hAnsi="Sakkal Majalla" w:cs="Sakkal Majalla"/>
          <w:color w:val="000000" w:themeColor="text1"/>
          <w:sz w:val="28"/>
          <w:szCs w:val="28"/>
        </w:rPr>
        <w:t>, 2020</w:t>
      </w:r>
      <w:r w:rsidR="00FB5090" w:rsidRPr="009162C3">
        <w:rPr>
          <w:rFonts w:ascii="Sakkal Majalla" w:eastAsia="Calibri" w:hAnsi="Sakkal Majalla" w:cs="Sakkal Majalla"/>
          <w:color w:val="000000" w:themeColor="text1"/>
          <w:sz w:val="28"/>
          <w:szCs w:val="28"/>
          <w:rtl/>
        </w:rPr>
        <w:t>)</w:t>
      </w:r>
    </w:p>
    <w:p w14:paraId="47FAE324" w14:textId="77777777" w:rsidR="005F2F11" w:rsidRPr="009162C3" w:rsidRDefault="005F2F11" w:rsidP="00974A67">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تخطيط الصيانة بناءً على المخاطر</w:t>
      </w:r>
      <w:r w:rsidRPr="009162C3">
        <w:rPr>
          <w:rFonts w:ascii="Sakkal Majalla" w:eastAsia="Calibri" w:hAnsi="Sakkal Majalla" w:cs="Sakkal Majalla"/>
          <w:b/>
          <w:bCs/>
          <w:color w:val="000000" w:themeColor="text1"/>
          <w:sz w:val="28"/>
          <w:szCs w:val="28"/>
        </w:rPr>
        <w:t>:</w:t>
      </w:r>
    </w:p>
    <w:p w14:paraId="7EE8C92C" w14:textId="0A505813"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يتم حساب فترات الصيانة بناءً على المخاطر باستخدام تحليل الخطأ العكسي والشجرة. يتم استخدامه لحساب احتمالية الأعطال من خلال تعيين احتمالية الفشل لأحداث الفشل الرئيسية </w:t>
      </w:r>
      <w:r w:rsidRPr="009162C3">
        <w:rPr>
          <w:rFonts w:ascii="Sakkal Majalla" w:eastAsia="Calibri" w:hAnsi="Sakkal Majalla" w:cs="Sakkal Majalla"/>
          <w:color w:val="000000" w:themeColor="text1"/>
          <w:sz w:val="28"/>
          <w:szCs w:val="28"/>
          <w:rtl/>
        </w:rPr>
        <w:lastRenderedPageBreak/>
        <w:t xml:space="preserve">للمعدات </w:t>
      </w:r>
      <w:r w:rsidR="00FB5090" w:rsidRPr="009162C3">
        <w:rPr>
          <w:rFonts w:ascii="Sakkal Majalla" w:eastAsia="Calibri" w:hAnsi="Sakkal Majalla" w:cs="Sakkal Majalla"/>
          <w:color w:val="000000" w:themeColor="text1"/>
          <w:sz w:val="28"/>
          <w:szCs w:val="28"/>
          <w:rtl/>
        </w:rPr>
        <w:t>و</w:t>
      </w:r>
      <w:r w:rsidRPr="009162C3">
        <w:rPr>
          <w:rFonts w:ascii="Sakkal Majalla" w:eastAsia="Calibri" w:hAnsi="Sakkal Majalla" w:cs="Sakkal Majalla"/>
          <w:color w:val="000000" w:themeColor="text1"/>
          <w:sz w:val="28"/>
          <w:szCs w:val="28"/>
          <w:rtl/>
        </w:rPr>
        <w:t>يتم تقدير القيمة التي تم تعيينها لاحتمالية الفشل بناءً على قيمة المخاطر المقبولة. تُستخدم هذه التقديرات لحساب فترات الصيانة</w:t>
      </w:r>
      <w:r w:rsidR="00FB5090" w:rsidRPr="009162C3">
        <w:rPr>
          <w:rFonts w:ascii="Sakkal Majalla" w:eastAsia="Calibri" w:hAnsi="Sakkal Majalla" w:cs="Sakkal Majalla"/>
          <w:color w:val="000000" w:themeColor="text1"/>
          <w:sz w:val="28"/>
          <w:szCs w:val="28"/>
          <w:rtl/>
        </w:rPr>
        <w:t>. (</w:t>
      </w:r>
      <w:r w:rsidR="00FB5090" w:rsidRPr="009162C3">
        <w:rPr>
          <w:rFonts w:ascii="Sakkal Majalla" w:eastAsia="Calibri" w:hAnsi="Sakkal Majalla" w:cs="Sakkal Majalla"/>
          <w:color w:val="000000" w:themeColor="text1"/>
          <w:sz w:val="28"/>
          <w:szCs w:val="28"/>
        </w:rPr>
        <w:t>Alimat, 2020</w:t>
      </w:r>
      <w:r w:rsidR="00FB5090" w:rsidRPr="009162C3">
        <w:rPr>
          <w:rFonts w:ascii="Sakkal Majalla" w:eastAsia="Calibri" w:hAnsi="Sakkal Majalla" w:cs="Sakkal Majalla"/>
          <w:color w:val="000000" w:themeColor="text1"/>
          <w:sz w:val="28"/>
          <w:szCs w:val="28"/>
          <w:rtl/>
        </w:rPr>
        <w:t>)</w:t>
      </w:r>
    </w:p>
    <w:p w14:paraId="437A88CE" w14:textId="2E9594E9" w:rsidR="005F2F11" w:rsidRPr="009162C3" w:rsidRDefault="005F2F11" w:rsidP="003D416D">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يتم استخدام تقييم المخاطر وتحليلها لتحديد أولويات واختيار أنشطة الصيانة في إدارة أجهزة مرافق الرعاية الصحية، وقد انتشرت القرارات القائمة على المخاطر وزادت في السنوات الأخيرة. نظرًا لأن الاستخدام الفعال للموارد مهم جدًا ويمكن تحقيقه باستخدام الصيانة القائمة على المخاطر من أجل اتخاذ قرار إستراتيجية صيانة مناسب لفشل المعدات ذات الصلة، ومتى يتم تنفيذ استراتيجيات الصيانة هذه. بناءً على المخاطر الكمية التي تسببها فشل المكونات، تم تحديد أولويات أنشطة الصيانة والتفتيش، مما يمكن أن يقلل من إجمالي المخاطر باستخدام إستراتيجية الصيانة القائمة على المخاطر.</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Assaf, 2021</w:t>
      </w:r>
      <w:r w:rsidR="00FB5090" w:rsidRPr="009162C3">
        <w:rPr>
          <w:rFonts w:ascii="Sakkal Majalla" w:eastAsia="Calibri" w:hAnsi="Sakkal Majalla" w:cs="Sakkal Majalla"/>
          <w:color w:val="000000" w:themeColor="text1"/>
          <w:sz w:val="28"/>
          <w:szCs w:val="28"/>
          <w:rtl/>
        </w:rPr>
        <w:t>)</w:t>
      </w:r>
    </w:p>
    <w:p w14:paraId="014DB70F" w14:textId="77777777" w:rsidR="003D416D" w:rsidRDefault="003D416D">
      <w:pPr>
        <w:bidi w:val="0"/>
        <w:rPr>
          <w:rFonts w:ascii="Sakkal Majalla" w:eastAsia="Calibri" w:hAnsi="Sakkal Majalla" w:cs="Sakkal Majalla"/>
          <w:b/>
          <w:bCs/>
          <w:color w:val="000000" w:themeColor="text1"/>
          <w:sz w:val="28"/>
          <w:szCs w:val="28"/>
          <w:rtl/>
        </w:rPr>
      </w:pPr>
      <w:r>
        <w:rPr>
          <w:rFonts w:ascii="Sakkal Majalla" w:eastAsia="Calibri" w:hAnsi="Sakkal Majalla" w:cs="Sakkal Majalla"/>
          <w:b/>
          <w:bCs/>
          <w:color w:val="000000" w:themeColor="text1"/>
          <w:sz w:val="28"/>
          <w:szCs w:val="28"/>
          <w:rtl/>
        </w:rPr>
        <w:br w:type="page"/>
      </w:r>
    </w:p>
    <w:p w14:paraId="4EDF2F5C" w14:textId="490C8B6D" w:rsidR="005F2F11" w:rsidRPr="00F839C8" w:rsidRDefault="005F2F11" w:rsidP="00F839C8">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55" w:name="_Toc191578931"/>
      <w:r w:rsidRPr="00F839C8">
        <w:rPr>
          <w:rFonts w:ascii="Sakkal Majalla" w:eastAsia="Calibri" w:hAnsi="Sakkal Majalla" w:cs="Sakkal Majalla"/>
          <w:b/>
          <w:bCs/>
          <w:color w:val="000000" w:themeColor="text1"/>
          <w:sz w:val="36"/>
          <w:szCs w:val="36"/>
          <w:rtl/>
        </w:rPr>
        <w:lastRenderedPageBreak/>
        <w:t>المبحث الثاني: الأجهزة الطبية</w:t>
      </w:r>
      <w:bookmarkEnd w:id="55"/>
    </w:p>
    <w:p w14:paraId="6328C52B" w14:textId="77777777" w:rsidR="005F2F11" w:rsidRPr="00F839C8" w:rsidRDefault="005F2F11" w:rsidP="00F839C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6" w:name="_Toc191578932"/>
      <w:r w:rsidRPr="00F839C8">
        <w:rPr>
          <w:rFonts w:ascii="Sakkal Majalla" w:eastAsia="Calibri" w:hAnsi="Sakkal Majalla" w:cs="Sakkal Majalla"/>
          <w:b/>
          <w:bCs/>
          <w:color w:val="000000" w:themeColor="text1"/>
          <w:sz w:val="32"/>
          <w:szCs w:val="32"/>
          <w:rtl/>
        </w:rPr>
        <w:t>مقدمة</w:t>
      </w:r>
      <w:bookmarkEnd w:id="56"/>
    </w:p>
    <w:p w14:paraId="2E210047" w14:textId="246CE9CB"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تشمل الأجهزة الطبية كل شيء بدءًا من المعدات الطبية المحوسبة المتطورة للغاية وحتى أدوات الضغط الخشبية البسيطة. على عكس المنتجات الطبية الأخرى، فإن الطريقة الأساسية المقصودة لعمل الجهاز الطبي على جسم الإنسان ليست أيضية أو مناعية أو دوائية. توجد حاليًا عدة أنظمة تصنيف دولية مختلفة للأجهزة الطبية في جميع أنحاء العالم، وتعمل منظمة الصحة العالمية، بالتعاون مع شركائها، على توحيد تسميات الأجهزة الطبية، الأمر الذي سيكون له تأثير كبير على سلامة المرضى. وهذا مهم بشكل خاص في التعرف على التقارير المتعلقة بالآثار الجانبية. قدمت فرقة العمل العالمية للتنسيق (</w:t>
      </w:r>
      <w:r w:rsidRPr="009162C3">
        <w:rPr>
          <w:rFonts w:ascii="Sakkal Majalla" w:eastAsia="Calibri" w:hAnsi="Sakkal Majalla" w:cs="Sakkal Majalla"/>
          <w:color w:val="000000" w:themeColor="text1"/>
          <w:sz w:val="28"/>
          <w:szCs w:val="28"/>
        </w:rPr>
        <w:t>GHTF</w:t>
      </w:r>
      <w:r w:rsidRPr="009162C3">
        <w:rPr>
          <w:rFonts w:ascii="Sakkal Majalla" w:eastAsia="Calibri" w:hAnsi="Sakkal Majalla" w:cs="Sakkal Majalla"/>
          <w:color w:val="000000" w:themeColor="text1"/>
          <w:sz w:val="28"/>
          <w:szCs w:val="28"/>
          <w:rtl/>
        </w:rPr>
        <w:t>) التعريف المنسق التالي للأجهزة الطبية.</w:t>
      </w:r>
      <w:r w:rsidR="00FB5090" w:rsidRPr="009162C3">
        <w:rPr>
          <w:rFonts w:ascii="Sakkal Majalla" w:eastAsia="Calibri" w:hAnsi="Sakkal Majalla" w:cs="Sakkal Majalla"/>
          <w:color w:val="000000" w:themeColor="text1"/>
          <w:sz w:val="28"/>
          <w:szCs w:val="28"/>
          <w:rtl/>
        </w:rPr>
        <w:t xml:space="preserve"> (</w:t>
      </w:r>
      <w:proofErr w:type="spellStart"/>
      <w:r w:rsidR="00FB5090" w:rsidRPr="009162C3">
        <w:rPr>
          <w:rFonts w:ascii="Sakkal Majalla" w:eastAsia="Calibri" w:hAnsi="Sakkal Majalla" w:cs="Sakkal Majalla"/>
          <w:color w:val="000000" w:themeColor="text1"/>
          <w:sz w:val="28"/>
          <w:szCs w:val="28"/>
        </w:rPr>
        <w:t>Mahasneh</w:t>
      </w:r>
      <w:proofErr w:type="spellEnd"/>
      <w:r w:rsidR="00FB5090" w:rsidRPr="009162C3">
        <w:rPr>
          <w:rFonts w:ascii="Sakkal Majalla" w:eastAsia="Calibri" w:hAnsi="Sakkal Majalla" w:cs="Sakkal Majalla"/>
          <w:color w:val="000000" w:themeColor="text1"/>
          <w:sz w:val="28"/>
          <w:szCs w:val="28"/>
        </w:rPr>
        <w:t>, 2020</w:t>
      </w:r>
      <w:r w:rsidR="00FB5090" w:rsidRPr="009162C3">
        <w:rPr>
          <w:rFonts w:ascii="Sakkal Majalla" w:eastAsia="Calibri" w:hAnsi="Sakkal Majalla" w:cs="Sakkal Majalla"/>
          <w:color w:val="000000" w:themeColor="text1"/>
          <w:sz w:val="28"/>
          <w:szCs w:val="28"/>
          <w:rtl/>
        </w:rPr>
        <w:t>)</w:t>
      </w:r>
    </w:p>
    <w:p w14:paraId="43146EB9" w14:textId="5AE4D894" w:rsidR="005F2F11" w:rsidRPr="00F839C8" w:rsidRDefault="00F839C8" w:rsidP="00F839C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7" w:name="_Toc191578933"/>
      <w:r w:rsidRPr="00F839C8">
        <w:rPr>
          <w:rFonts w:ascii="Sakkal Majalla" w:eastAsia="Calibri" w:hAnsi="Sakkal Majalla" w:cs="Sakkal Majalla" w:hint="cs"/>
          <w:b/>
          <w:bCs/>
          <w:color w:val="000000" w:themeColor="text1"/>
          <w:sz w:val="32"/>
          <w:szCs w:val="32"/>
          <w:rtl/>
        </w:rPr>
        <w:t xml:space="preserve">1.2.2 </w:t>
      </w:r>
      <w:r w:rsidR="005F2F11" w:rsidRPr="00F839C8">
        <w:rPr>
          <w:rFonts w:ascii="Sakkal Majalla" w:eastAsia="Calibri" w:hAnsi="Sakkal Majalla" w:cs="Sakkal Majalla"/>
          <w:b/>
          <w:bCs/>
          <w:color w:val="000000" w:themeColor="text1"/>
          <w:sz w:val="32"/>
          <w:szCs w:val="32"/>
          <w:rtl/>
        </w:rPr>
        <w:t>مفهوم الأجهزة الطبية</w:t>
      </w:r>
      <w:bookmarkEnd w:id="57"/>
    </w:p>
    <w:p w14:paraId="01E87B43" w14:textId="77777777"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هي أجهزة كهربائية وإلكترونية وميكانيكية تساعد الأطباء على أداء عملهم بشكل سليم كما تساعد المرضى على التعافي بشكل أفضل وتساعدهم بشكل كبير في تشخيص وعلاج الأمراض</w:t>
      </w:r>
      <w:r w:rsidRPr="009162C3">
        <w:rPr>
          <w:rFonts w:ascii="Sakkal Majalla" w:eastAsia="Calibri" w:hAnsi="Sakkal Majalla" w:cs="Sakkal Majalla"/>
          <w:color w:val="000000" w:themeColor="text1"/>
          <w:sz w:val="28"/>
          <w:szCs w:val="28"/>
        </w:rPr>
        <w:t>.</w:t>
      </w:r>
    </w:p>
    <w:p w14:paraId="4ECD7AD4" w14:textId="1DCD207A" w:rsidR="005F2F11" w:rsidRPr="00F839C8" w:rsidRDefault="005F2F11" w:rsidP="00F839C8">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F839C8">
        <w:rPr>
          <w:rFonts w:ascii="Sakkal Majalla" w:eastAsia="Calibri" w:hAnsi="Sakkal Majalla" w:cs="Sakkal Majalla"/>
          <w:b/>
          <w:bCs/>
          <w:color w:val="000000" w:themeColor="text1"/>
          <w:sz w:val="28"/>
          <w:szCs w:val="28"/>
          <w:rtl/>
        </w:rPr>
        <w:t>تقسم هذه الدراسة الأجهزة الطبية من حيث الاستخدام على النحو التالي</w:t>
      </w:r>
      <w:r w:rsidRPr="00F839C8">
        <w:rPr>
          <w:rFonts w:ascii="Sakkal Majalla" w:eastAsia="Calibri" w:hAnsi="Sakkal Majalla" w:cs="Sakkal Majalla"/>
          <w:b/>
          <w:bCs/>
          <w:color w:val="000000" w:themeColor="text1"/>
          <w:sz w:val="28"/>
          <w:szCs w:val="28"/>
        </w:rPr>
        <w:t>:</w:t>
      </w:r>
      <w:r w:rsidR="00FB5090" w:rsidRPr="00F839C8">
        <w:rPr>
          <w:rFonts w:ascii="Sakkal Majalla" w:eastAsia="Calibri" w:hAnsi="Sakkal Majalla" w:cs="Sakkal Majalla"/>
          <w:b/>
          <w:bCs/>
          <w:color w:val="000000" w:themeColor="text1"/>
          <w:sz w:val="28"/>
          <w:szCs w:val="28"/>
          <w:rtl/>
        </w:rPr>
        <w:t xml:space="preserve"> (</w:t>
      </w:r>
      <w:r w:rsidR="00FB5090" w:rsidRPr="00F839C8">
        <w:rPr>
          <w:rFonts w:ascii="Sakkal Majalla" w:eastAsia="Calibri" w:hAnsi="Sakkal Majalla" w:cs="Sakkal Majalla"/>
          <w:b/>
          <w:bCs/>
          <w:color w:val="000000" w:themeColor="text1"/>
          <w:sz w:val="28"/>
          <w:szCs w:val="28"/>
        </w:rPr>
        <w:t>Habib, 2021</w:t>
      </w:r>
      <w:r w:rsidR="00FB5090" w:rsidRPr="00F839C8">
        <w:rPr>
          <w:rFonts w:ascii="Sakkal Majalla" w:eastAsia="Calibri" w:hAnsi="Sakkal Majalla" w:cs="Sakkal Majalla"/>
          <w:b/>
          <w:bCs/>
          <w:color w:val="000000" w:themeColor="text1"/>
          <w:sz w:val="28"/>
          <w:szCs w:val="28"/>
          <w:rtl/>
        </w:rPr>
        <w:t>)</w:t>
      </w:r>
    </w:p>
    <w:p w14:paraId="3BEDE76B" w14:textId="04856B4A" w:rsidR="005F2F11" w:rsidRPr="009162C3" w:rsidRDefault="005F2F11" w:rsidP="00974A67">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الأجهزة التشخيصية</w:t>
      </w:r>
      <w:r w:rsidRPr="009162C3">
        <w:rPr>
          <w:rFonts w:ascii="Sakkal Majalla" w:eastAsia="Calibri" w:hAnsi="Sakkal Majalla" w:cs="Sakkal Majalla"/>
          <w:color w:val="000000" w:themeColor="text1"/>
          <w:sz w:val="28"/>
          <w:szCs w:val="28"/>
          <w:rtl/>
        </w:rPr>
        <w:t xml:space="preserve"> هي الأجهزة التي تستخدم لتشخيص الأمراض إن وجدت، ومن الأمثلة عليها أجهزة التصوير الطبي المختلفة مثل التصوير بالرنين المغناطيسي والتصوير المقطعي المحوسب والأشعة السينية والموجات فوق الصوتية وأجهزة اختبار إشارات الدماغ والعضلات. كما تشمل أجهزة التحليل المختلفة مثل تحليل الدم والهرمونات وعدد خلايا الدم والكوليسترول وغيرها. ويعتمد الأطباء بشكل أساسي على نتائج هذه الأجهزة لإثبات أو تأكيد التشخيص الطبي</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Ali, 2021</w:t>
      </w:r>
      <w:r w:rsidR="00FB5090" w:rsidRPr="009162C3">
        <w:rPr>
          <w:rFonts w:ascii="Sakkal Majalla" w:eastAsia="Calibri" w:hAnsi="Sakkal Majalla" w:cs="Sakkal Majalla"/>
          <w:color w:val="000000" w:themeColor="text1"/>
          <w:sz w:val="28"/>
          <w:szCs w:val="28"/>
          <w:rtl/>
        </w:rPr>
        <w:t>)</w:t>
      </w:r>
    </w:p>
    <w:p w14:paraId="30D3BA88" w14:textId="171728C3" w:rsidR="005F2F11" w:rsidRPr="009162C3" w:rsidRDefault="005F2F11" w:rsidP="00974A67">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الأجهزة الطبية</w:t>
      </w:r>
      <w:r w:rsidRPr="009162C3">
        <w:rPr>
          <w:rFonts w:ascii="Sakkal Majalla" w:eastAsia="Calibri" w:hAnsi="Sakkal Majalla" w:cs="Sakkal Majalla"/>
          <w:color w:val="000000" w:themeColor="text1"/>
          <w:sz w:val="28"/>
          <w:szCs w:val="28"/>
          <w:rtl/>
        </w:rPr>
        <w:t xml:space="preserve"> هي الأجهزة التي تستخدم لعلاج الأمراض وليس لتشخيصها، وهناك العديد من الأمثلة عليها مثل أجهزة تنظيم ضربات القلب وأجهزة إزالة الرجفان والمناظير الطبية وأجهزة غسيل </w:t>
      </w:r>
      <w:r w:rsidRPr="009162C3">
        <w:rPr>
          <w:rFonts w:ascii="Sakkal Majalla" w:eastAsia="Calibri" w:hAnsi="Sakkal Majalla" w:cs="Sakkal Majalla"/>
          <w:color w:val="000000" w:themeColor="text1"/>
          <w:sz w:val="28"/>
          <w:szCs w:val="28"/>
          <w:rtl/>
        </w:rPr>
        <w:lastRenderedPageBreak/>
        <w:t>الكلى والقلوب الاصطناعية والأوردة الاصطناعية. وغيرها الكثير. وفي الوقت الحالي يعتمد العلاج بشكل كامل على تطويرها</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Stephen, 2023</w:t>
      </w:r>
      <w:r w:rsidR="00FB5090" w:rsidRPr="009162C3">
        <w:rPr>
          <w:rFonts w:ascii="Sakkal Majalla" w:eastAsia="Calibri" w:hAnsi="Sakkal Majalla" w:cs="Sakkal Majalla"/>
          <w:color w:val="000000" w:themeColor="text1"/>
          <w:sz w:val="28"/>
          <w:szCs w:val="28"/>
          <w:rtl/>
        </w:rPr>
        <w:t>)</w:t>
      </w:r>
    </w:p>
    <w:p w14:paraId="45A7B1E5" w14:textId="661901B9"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قبل أن يتم بيع الأجهزة الطبية أو وضعها في الخدمة، يجب أن تلبي متطلبات السلامة معينة. على سبيل المثال، يجب على الجهات المختصة أن تشهد في نفس الوقت على سلامتها وفعاليتها. إذا لم يتعرض المرضى أو الأطباء الذين يستخدمونها لأي ضرر، تعتبر الأجهزة آمنة. وقد وقعت العديد من الحوادث في السنوات الأخيرة بسبب استخدام هذه المعدات والأجهزة، مما أدى إلى زيادة الاختبارات العملية التي يجب أن تخضع لها هذه الأجهزة والأجهزة قبل اعتمادها، بشرط أن تحقق الغرض المقصود منها خلال فترة زمنية معقولة</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w:t>
      </w:r>
      <w:r w:rsidR="00FB5090" w:rsidRPr="009162C3">
        <w:rPr>
          <w:rFonts w:ascii="Sakkal Majalla" w:eastAsia="Calibri" w:hAnsi="Sakkal Majalla" w:cs="Sakkal Majalla"/>
          <w:color w:val="000000" w:themeColor="text1"/>
          <w:sz w:val="28"/>
          <w:szCs w:val="28"/>
        </w:rPr>
        <w:t>Sultan, 2023</w:t>
      </w:r>
      <w:r w:rsidR="00FB5090" w:rsidRPr="009162C3">
        <w:rPr>
          <w:rFonts w:ascii="Sakkal Majalla" w:eastAsia="Calibri" w:hAnsi="Sakkal Majalla" w:cs="Sakkal Majalla"/>
          <w:color w:val="000000" w:themeColor="text1"/>
          <w:sz w:val="28"/>
          <w:szCs w:val="28"/>
          <w:rtl/>
        </w:rPr>
        <w:t>)</w:t>
      </w:r>
    </w:p>
    <w:p w14:paraId="4D608AC3" w14:textId="77777777" w:rsidR="005F2F11" w:rsidRPr="00F839C8" w:rsidRDefault="005F2F11" w:rsidP="00C74721">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F839C8">
        <w:rPr>
          <w:rFonts w:ascii="Sakkal Majalla" w:eastAsia="Calibri" w:hAnsi="Sakkal Majalla" w:cs="Sakkal Majalla"/>
          <w:b/>
          <w:bCs/>
          <w:color w:val="000000" w:themeColor="text1"/>
          <w:sz w:val="28"/>
          <w:szCs w:val="28"/>
          <w:rtl/>
        </w:rPr>
        <w:t>تصنف المعدات والأجهزة الطبية إلى ثلاث فئات بناءً على مستوى التعقيد وفقًا للقوانين واللوائح</w:t>
      </w:r>
      <w:r w:rsidRPr="00F839C8">
        <w:rPr>
          <w:rFonts w:ascii="Sakkal Majalla" w:eastAsia="Calibri" w:hAnsi="Sakkal Majalla" w:cs="Sakkal Majalla"/>
          <w:b/>
          <w:bCs/>
          <w:color w:val="000000" w:themeColor="text1"/>
          <w:sz w:val="28"/>
          <w:szCs w:val="28"/>
        </w:rPr>
        <w:t>:</w:t>
      </w:r>
    </w:p>
    <w:p w14:paraId="0BB83C40" w14:textId="57EAFD1F" w:rsidR="005F2F11" w:rsidRPr="009162C3" w:rsidRDefault="005F2F11" w:rsidP="00974A67">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أولاً:</w:t>
      </w:r>
      <w:r w:rsidRPr="009162C3">
        <w:rPr>
          <w:rFonts w:ascii="Sakkal Majalla" w:eastAsia="Calibri" w:hAnsi="Sakkal Majalla" w:cs="Sakkal Majalla"/>
          <w:color w:val="000000" w:themeColor="text1"/>
          <w:sz w:val="28"/>
          <w:szCs w:val="28"/>
          <w:rtl/>
        </w:rPr>
        <w:t xml:space="preserve"> تشمل المعدات والأجهزة البسيطة التي لا تضر المستخدم، مثل الضمادات وأجهزة قياس درجة حرارة الجسم وغيرها من الأجهزة غير المعقدة</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(مراد، 2019)</w:t>
      </w:r>
    </w:p>
    <w:p w14:paraId="35EC1BD2" w14:textId="77777777" w:rsidR="005F2F11" w:rsidRPr="009162C3" w:rsidRDefault="005F2F11" w:rsidP="00974A67">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ثانيًا:</w:t>
      </w:r>
      <w:r w:rsidRPr="009162C3">
        <w:rPr>
          <w:rFonts w:ascii="Sakkal Majalla" w:eastAsia="Calibri" w:hAnsi="Sakkal Majalla" w:cs="Sakkal Majalla"/>
          <w:color w:val="000000" w:themeColor="text1"/>
          <w:sz w:val="28"/>
          <w:szCs w:val="28"/>
          <w:rtl/>
        </w:rPr>
        <w:t xml:space="preserve"> تشمل الأجهزة الأكثر تعقيدًا والتي يجب استخدامها بحذر خاص. يجب أن تمر هذه الأجهزة باختبارات السلامة قبل استخدامها. أجهزة الأشعة السينية</w:t>
      </w:r>
      <w:r w:rsidRPr="009162C3">
        <w:rPr>
          <w:rFonts w:ascii="Sakkal Majalla" w:eastAsia="Calibri" w:hAnsi="Sakkal Majalla" w:cs="Sakkal Majalla"/>
          <w:color w:val="000000" w:themeColor="text1"/>
          <w:sz w:val="28"/>
          <w:szCs w:val="28"/>
        </w:rPr>
        <w:t>.</w:t>
      </w:r>
    </w:p>
    <w:p w14:paraId="3DF42673" w14:textId="77777777" w:rsidR="005F2F11" w:rsidRPr="009162C3" w:rsidRDefault="005F2F11" w:rsidP="00974A67">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ثالثًا:</w:t>
      </w:r>
      <w:r w:rsidRPr="009162C3">
        <w:rPr>
          <w:rFonts w:ascii="Sakkal Majalla" w:eastAsia="Calibri" w:hAnsi="Sakkal Majalla" w:cs="Sakkal Majalla"/>
          <w:color w:val="000000" w:themeColor="text1"/>
          <w:sz w:val="28"/>
          <w:szCs w:val="28"/>
          <w:rtl/>
        </w:rPr>
        <w:t xml:space="preserve"> تشمل الأجهزة التي يجب دراستها وفحصها بعمق قبل استخدامها. مثل صمامات القلب الاصطناعية والمفاصل الاصطناعية.</w:t>
      </w:r>
    </w:p>
    <w:p w14:paraId="5A73D77A" w14:textId="52127DF6"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الأجهزة الطبية تعني أي جهاز أو أداة أو غرسة أو كاشف مختبري أو برنامج أو مادة أو أي مادة مماثلة أو ذات صلة أخرى مخصصة للاستخدام، بمفردها أو بالاشتراك مع الآخرين، لخدمة البشر لغرض واحد أو أكثر محدد</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(سراج، 2020)</w:t>
      </w:r>
    </w:p>
    <w:p w14:paraId="291E4B06" w14:textId="77777777" w:rsidR="005F2F11" w:rsidRPr="009162C3" w:rsidRDefault="005F2F11" w:rsidP="00974A67">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التشخيص والوقاية والمراقبة والعلاج والتخفيف من حدة المرض</w:t>
      </w:r>
      <w:r w:rsidRPr="009162C3">
        <w:rPr>
          <w:rFonts w:ascii="Sakkal Majalla" w:eastAsia="Calibri" w:hAnsi="Sakkal Majalla" w:cs="Sakkal Majalla"/>
          <w:color w:val="000000" w:themeColor="text1"/>
          <w:sz w:val="28"/>
          <w:szCs w:val="28"/>
        </w:rPr>
        <w:t>.</w:t>
      </w:r>
    </w:p>
    <w:p w14:paraId="0A30E7A5" w14:textId="77777777" w:rsidR="005F2F11" w:rsidRPr="009162C3" w:rsidRDefault="005F2F11" w:rsidP="00974A67">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التشخيص والمراقبة والعلاج والتخفيف أو التعويض عن الإصابة</w:t>
      </w:r>
    </w:p>
    <w:p w14:paraId="11335CD7" w14:textId="77777777" w:rsidR="005F2F11" w:rsidRPr="009162C3" w:rsidRDefault="005F2F11" w:rsidP="00974A67">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التحقيق أو الاستبدال أو التصحيح أو دعم التشريح أو العملية الفسيولوجية</w:t>
      </w:r>
    </w:p>
    <w:p w14:paraId="7A7D6AE9" w14:textId="77777777" w:rsidR="005F2F11" w:rsidRPr="009162C3" w:rsidRDefault="005F2F11" w:rsidP="00974A67">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دعم أو صيانة الحياة</w:t>
      </w:r>
    </w:p>
    <w:p w14:paraId="387B5F6F" w14:textId="77777777" w:rsidR="005F2F11" w:rsidRPr="009162C3" w:rsidRDefault="005F2F11" w:rsidP="00974A67">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منع الحمل</w:t>
      </w:r>
    </w:p>
    <w:p w14:paraId="700909A7" w14:textId="77777777" w:rsidR="005F2F11" w:rsidRPr="009162C3" w:rsidRDefault="005F2F11" w:rsidP="00974A67">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تعقيم الأجهزة الطبية</w:t>
      </w:r>
    </w:p>
    <w:p w14:paraId="04D016BF" w14:textId="393E5E64" w:rsidR="005F2F11" w:rsidRPr="009162C3" w:rsidRDefault="005F2F11" w:rsidP="00974A67">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توفير المعلومات لأغراض طبية عن طريق فحص العينات المعملية المأخوذة من جسم الإنسان والتي لا تؤدي وظيفتها الأساسية</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(الدق، 2022)</w:t>
      </w:r>
    </w:p>
    <w:p w14:paraId="721ECFB1" w14:textId="6DA7DB19" w:rsidR="005F2F11" w:rsidRPr="00F839C8" w:rsidRDefault="00F839C8" w:rsidP="00F839C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8" w:name="_Toc191578934"/>
      <w:r w:rsidRPr="00F839C8">
        <w:rPr>
          <w:rFonts w:ascii="Sakkal Majalla" w:eastAsia="Calibri" w:hAnsi="Sakkal Majalla" w:cs="Sakkal Majalla" w:hint="cs"/>
          <w:b/>
          <w:bCs/>
          <w:color w:val="000000" w:themeColor="text1"/>
          <w:sz w:val="32"/>
          <w:szCs w:val="32"/>
          <w:rtl/>
        </w:rPr>
        <w:t xml:space="preserve">2.2.2 </w:t>
      </w:r>
      <w:r w:rsidR="005F2F11" w:rsidRPr="00F839C8">
        <w:rPr>
          <w:rFonts w:ascii="Sakkal Majalla" w:eastAsia="Calibri" w:hAnsi="Sakkal Majalla" w:cs="Sakkal Majalla"/>
          <w:b/>
          <w:bCs/>
          <w:color w:val="000000" w:themeColor="text1"/>
          <w:sz w:val="32"/>
          <w:szCs w:val="32"/>
          <w:rtl/>
        </w:rPr>
        <w:t>تصنيف الأجهزة الطبية</w:t>
      </w:r>
      <w:bookmarkEnd w:id="58"/>
    </w:p>
    <w:p w14:paraId="2312A38D" w14:textId="0AB25BC4"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هناك فئات مختلفة من الأجهزة الطبية تختلف عن بعضها البعض وفقًا لمعايير التصنيف، إن تصنيف الأجهزة الطبية بناءً على عامل الأمان أو خطورة الجهاز الطبي مهم لعدة أسباب تتعلق بالمريض والشركة المصنعة وكذلك الهيئات التنظيمية. فالخطر، وبالتالي تصميمه وتصنيعه وبيعه، يجب أن يخضع لضوابط أكثر صرامة</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(الحسن، 2020)</w:t>
      </w:r>
    </w:p>
    <w:p w14:paraId="1D192194" w14:textId="77777777"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يجب أن تتوافق جميع الأجهزة الطبية مع مبدأ عدم الضرر، ولكن من الواضح أن تحقيق الأهداف الطبية المطلوبة لبعض الأجهزة يجب أن يكون مصحوبًا بالضرر: هل هذا الخطر مقبول؟ تذكر على سبيل المثال الإبرة الطبية، والتي يكون أشدها ضررًا هو عمل ثقب صغير في الجلد أو رفض تناول الدواء؟ لذلك، يجب تقييم المخاطر المحتملة لبعض الأجهزة الطبية وموازنة المخاطر والفوائد</w:t>
      </w:r>
      <w:r w:rsidRPr="009162C3">
        <w:rPr>
          <w:rFonts w:ascii="Sakkal Majalla" w:eastAsia="Calibri" w:hAnsi="Sakkal Majalla" w:cs="Sakkal Majalla"/>
          <w:color w:val="000000" w:themeColor="text1"/>
          <w:sz w:val="28"/>
          <w:szCs w:val="28"/>
        </w:rPr>
        <w:t>.</w:t>
      </w:r>
    </w:p>
    <w:p w14:paraId="6829FDEF" w14:textId="5BE13E11" w:rsidR="005F2F11" w:rsidRPr="009162C3" w:rsidRDefault="005F2F11" w:rsidP="00F839C8">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وفقًا للتصنيف الأمريكي، هناك ثلاث فئات من الأجهزة الطبية: الفئة الثانية والفئة الثانية والفئة الثالثة. تتضمن الفئة الأولى الأجهزة ذات المخاطر المنخفضة، وتتضمن الفئة الثالثة الأجهزة ذات المخاطر الأعلى</w:t>
      </w:r>
      <w:r w:rsidRPr="009162C3">
        <w:rPr>
          <w:rFonts w:ascii="Sakkal Majalla" w:eastAsia="Calibri" w:hAnsi="Sakkal Majalla" w:cs="Sakkal Majalla"/>
          <w:color w:val="000000" w:themeColor="text1"/>
          <w:sz w:val="28"/>
          <w:szCs w:val="28"/>
        </w:rPr>
        <w:t>.</w:t>
      </w:r>
      <w:r w:rsidR="00FB5090" w:rsidRPr="009162C3">
        <w:rPr>
          <w:rFonts w:ascii="Sakkal Majalla" w:eastAsia="Calibri" w:hAnsi="Sakkal Majalla" w:cs="Sakkal Majalla"/>
          <w:color w:val="000000" w:themeColor="text1"/>
          <w:sz w:val="28"/>
          <w:szCs w:val="28"/>
          <w:rtl/>
        </w:rPr>
        <w:t xml:space="preserve"> (التميمي، 2019)</w:t>
      </w:r>
    </w:p>
    <w:p w14:paraId="2DFFAB7E" w14:textId="06432A32"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تخضع أجهزة الفئة الأولى لأقل قدر من الضوابط التنظيمية، "الضوابط العامة"، لأنها تحقق أقل قدر من احتمالات الضرر للمستخدم وغالبًا ما تكون أبسط في التصميم من أجهزة الفئتين الثانية والثالثة ومن أمثلة أجهزة الفئة الأولى:</w:t>
      </w:r>
      <w:r w:rsidR="00FB5090"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tl/>
        </w:rPr>
        <w:t>(آل مناحي، 2021)</w:t>
      </w:r>
    </w:p>
    <w:p w14:paraId="4462C94E" w14:textId="77777777" w:rsidR="005F2F11" w:rsidRPr="009162C3" w:rsidRDefault="005F2F11" w:rsidP="00974A67">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 xml:space="preserve">قفازات الفحص </w:t>
      </w:r>
      <w:r w:rsidRPr="009162C3">
        <w:rPr>
          <w:rFonts w:ascii="Sakkal Majalla" w:eastAsia="Calibri" w:hAnsi="Sakkal Majalla" w:cs="Sakkal Majalla"/>
          <w:color w:val="000000" w:themeColor="text1"/>
          <w:sz w:val="28"/>
          <w:szCs w:val="28"/>
        </w:rPr>
        <w:t>examination gloves</w:t>
      </w:r>
    </w:p>
    <w:p w14:paraId="1CD18895" w14:textId="77777777" w:rsidR="005F2F11" w:rsidRPr="009162C3" w:rsidRDefault="005F2F11" w:rsidP="00974A67">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الأدوات الجراحية البدوية </w:t>
      </w:r>
      <w:r w:rsidRPr="009162C3">
        <w:rPr>
          <w:rFonts w:ascii="Sakkal Majalla" w:eastAsia="Calibri" w:hAnsi="Sakkal Majalla" w:cs="Sakkal Majalla"/>
          <w:color w:val="000000" w:themeColor="text1"/>
          <w:sz w:val="28"/>
          <w:szCs w:val="28"/>
        </w:rPr>
        <w:t>hand-held surgical instruments</w:t>
      </w:r>
      <w:r w:rsidRPr="009162C3">
        <w:rPr>
          <w:rFonts w:ascii="Sakkal Majalla" w:eastAsia="Calibri" w:hAnsi="Sakkal Majalla" w:cs="Sakkal Majalla"/>
          <w:color w:val="000000" w:themeColor="text1"/>
          <w:sz w:val="28"/>
          <w:szCs w:val="28"/>
          <w:rtl/>
        </w:rPr>
        <w:t>‏</w:t>
      </w:r>
    </w:p>
    <w:p w14:paraId="2D718E67" w14:textId="77777777" w:rsidR="005F2F11" w:rsidRPr="009162C3" w:rsidRDefault="005F2F11" w:rsidP="00974A67">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 xml:space="preserve">الضمادات المطاطية </w:t>
      </w:r>
      <w:r w:rsidRPr="009162C3">
        <w:rPr>
          <w:rFonts w:ascii="Sakkal Majalla" w:eastAsia="Calibri" w:hAnsi="Sakkal Majalla" w:cs="Sakkal Majalla"/>
          <w:color w:val="000000" w:themeColor="text1"/>
          <w:sz w:val="28"/>
          <w:szCs w:val="28"/>
        </w:rPr>
        <w:t>elastic bandages</w:t>
      </w:r>
    </w:p>
    <w:p w14:paraId="7870C9D3" w14:textId="77777777"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لا تكفي الضوابط التنظيمية العامة وحدها لضمان السلامة الفعّالة لأجهزة الفئة الثانية، لذا فهي تخضع لضوابط تنظيمية محددة بالإضافة إلى هذه الضوابط العامة. ومن أمثلة أجهزة الفئة الثانية ما يلي:</w:t>
      </w:r>
    </w:p>
    <w:p w14:paraId="19FB9DA3" w14:textId="77777777" w:rsidR="005F2F11" w:rsidRPr="009162C3" w:rsidRDefault="005F2F11" w:rsidP="00974A67">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الكراسي المتحركة المزودة بمحركات ‏</w:t>
      </w:r>
      <w:r w:rsidRPr="009162C3">
        <w:rPr>
          <w:rFonts w:ascii="Sakkal Majalla" w:eastAsia="Calibri" w:hAnsi="Sakkal Majalla" w:cs="Sakkal Majalla"/>
          <w:color w:val="000000" w:themeColor="text1"/>
          <w:sz w:val="28"/>
          <w:szCs w:val="28"/>
        </w:rPr>
        <w:t>powered wheelchairs</w:t>
      </w:r>
    </w:p>
    <w:p w14:paraId="64DB44F6" w14:textId="77777777" w:rsidR="005F2F11" w:rsidRPr="009162C3" w:rsidRDefault="005F2F11" w:rsidP="00974A67">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مواد تطعيم العظم </w:t>
      </w:r>
      <w:r w:rsidRPr="009162C3">
        <w:rPr>
          <w:rFonts w:ascii="Sakkal Majalla" w:eastAsia="Calibri" w:hAnsi="Sakkal Majalla" w:cs="Sakkal Majalla"/>
          <w:color w:val="000000" w:themeColor="text1"/>
          <w:sz w:val="28"/>
          <w:szCs w:val="28"/>
        </w:rPr>
        <w:t>bone graft substitute materials</w:t>
      </w:r>
      <w:r w:rsidRPr="009162C3">
        <w:rPr>
          <w:rFonts w:ascii="Sakkal Majalla" w:eastAsia="Calibri" w:hAnsi="Sakkal Majalla" w:cs="Sakkal Majalla"/>
          <w:color w:val="000000" w:themeColor="text1"/>
          <w:sz w:val="28"/>
          <w:szCs w:val="28"/>
          <w:rtl/>
        </w:rPr>
        <w:t>‏</w:t>
      </w:r>
    </w:p>
    <w:p w14:paraId="4AF18DE6" w14:textId="77777777" w:rsidR="005F2F11" w:rsidRPr="009162C3" w:rsidRDefault="005F2F11" w:rsidP="00974A67">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الستائر الجراحية </w:t>
      </w:r>
      <w:r w:rsidRPr="009162C3">
        <w:rPr>
          <w:rFonts w:ascii="Sakkal Majalla" w:eastAsia="Calibri" w:hAnsi="Sakkal Majalla" w:cs="Sakkal Majalla"/>
          <w:color w:val="000000" w:themeColor="text1"/>
          <w:sz w:val="28"/>
          <w:szCs w:val="28"/>
        </w:rPr>
        <w:t>surgical drapes</w:t>
      </w:r>
      <w:r w:rsidRPr="009162C3">
        <w:rPr>
          <w:rFonts w:ascii="Sakkal Majalla" w:eastAsia="Calibri" w:hAnsi="Sakkal Majalla" w:cs="Sakkal Majalla"/>
          <w:color w:val="000000" w:themeColor="text1"/>
          <w:sz w:val="28"/>
          <w:szCs w:val="28"/>
          <w:rtl/>
        </w:rPr>
        <w:t>‏</w:t>
      </w:r>
    </w:p>
    <w:p w14:paraId="2FDD860D" w14:textId="77777777" w:rsidR="005F2F11" w:rsidRPr="009162C3" w:rsidRDefault="005F2F11" w:rsidP="00974A67">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مضخات التسريب ‏</w:t>
      </w:r>
      <w:r w:rsidRPr="009162C3">
        <w:rPr>
          <w:rFonts w:ascii="Sakkal Majalla" w:eastAsia="Calibri" w:hAnsi="Sakkal Majalla" w:cs="Sakkal Majalla"/>
          <w:color w:val="000000" w:themeColor="text1"/>
          <w:sz w:val="28"/>
          <w:szCs w:val="28"/>
        </w:rPr>
        <w:t>infusion pumps</w:t>
      </w:r>
    </w:p>
    <w:p w14:paraId="606C5DDD" w14:textId="0951F349"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الأجهزة الطبية من الفئة الثالثة هي بشكل عام تلك التي تدعم أو تحافظ على حياة الإنسان ولها أهمية كبيرة في منع تدهور صحة الإنسان لأن المخاطر المحتملة المرتبطة بالأجهزة في هذه الفئة التنظيمية أعلى من الأجهزة الطبية الأخرى، لذلك من الضروري إخضاعها لضوابط تنظيمية عامة ومحددة بالإضافة إلى الحصول على موافقة مسبقة لعملية طرحها في السوق. أمثلة على أجهزة الفئة الثالثة:</w:t>
      </w:r>
      <w:r w:rsidR="00F91197" w:rsidRPr="009162C3">
        <w:rPr>
          <w:rFonts w:ascii="Sakkal Majalla" w:eastAsia="Calibri" w:hAnsi="Sakkal Majalla" w:cs="Sakkal Majalla"/>
          <w:color w:val="000000" w:themeColor="text1"/>
          <w:sz w:val="28"/>
          <w:szCs w:val="28"/>
          <w:rtl/>
        </w:rPr>
        <w:t xml:space="preserve"> (آل مناحي، 2021)</w:t>
      </w:r>
    </w:p>
    <w:p w14:paraId="3859C984" w14:textId="77777777" w:rsidR="005F2F11" w:rsidRPr="009162C3" w:rsidRDefault="005F2F11" w:rsidP="00974A67">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محفزات المخيخ المزروعة </w:t>
      </w:r>
      <w:r w:rsidRPr="009162C3">
        <w:rPr>
          <w:rFonts w:ascii="Sakkal Majalla" w:eastAsia="Calibri" w:hAnsi="Sakkal Majalla" w:cs="Sakkal Majalla"/>
          <w:color w:val="000000" w:themeColor="text1"/>
          <w:sz w:val="28"/>
          <w:szCs w:val="28"/>
        </w:rPr>
        <w:t>implanted cerebella stimulators</w:t>
      </w:r>
      <w:r w:rsidRPr="009162C3">
        <w:rPr>
          <w:rFonts w:ascii="Sakkal Majalla" w:eastAsia="Calibri" w:hAnsi="Sakkal Majalla" w:cs="Sakkal Majalla"/>
          <w:color w:val="000000" w:themeColor="text1"/>
          <w:sz w:val="28"/>
          <w:szCs w:val="28"/>
          <w:rtl/>
        </w:rPr>
        <w:t>‏</w:t>
      </w:r>
    </w:p>
    <w:p w14:paraId="6794ABCF" w14:textId="77777777" w:rsidR="005F2F11" w:rsidRPr="009162C3" w:rsidRDefault="005F2F11" w:rsidP="00974A67">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صمامات القلب البديلة ‏</w:t>
      </w:r>
      <w:r w:rsidRPr="009162C3">
        <w:rPr>
          <w:rFonts w:ascii="Sakkal Majalla" w:eastAsia="Calibri" w:hAnsi="Sakkal Majalla" w:cs="Sakkal Majalla"/>
          <w:color w:val="000000" w:themeColor="text1"/>
          <w:sz w:val="28"/>
          <w:szCs w:val="28"/>
        </w:rPr>
        <w:t>replacement heart valves</w:t>
      </w:r>
      <w:r w:rsidRPr="009162C3">
        <w:rPr>
          <w:rFonts w:ascii="Sakkal Majalla" w:eastAsia="Calibri" w:hAnsi="Sakkal Majalla" w:cs="Sakkal Majalla"/>
          <w:color w:val="000000" w:themeColor="text1"/>
          <w:sz w:val="28"/>
          <w:szCs w:val="28"/>
          <w:rtl/>
        </w:rPr>
        <w:t>‏</w:t>
      </w:r>
    </w:p>
    <w:p w14:paraId="4D9022C1" w14:textId="77777777" w:rsidR="005F2F11" w:rsidRPr="009162C3" w:rsidRDefault="005F2F11" w:rsidP="00974A67">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 xml:space="preserve">زراعات السيليكون الهلامية المالئة للثدي </w:t>
      </w:r>
      <w:r w:rsidRPr="009162C3">
        <w:rPr>
          <w:rFonts w:ascii="Sakkal Majalla" w:eastAsia="Calibri" w:hAnsi="Sakkal Majalla" w:cs="Sakkal Majalla"/>
          <w:color w:val="000000" w:themeColor="text1"/>
          <w:sz w:val="28"/>
          <w:szCs w:val="28"/>
        </w:rPr>
        <w:t>silicone gel-filled breast implants</w:t>
      </w:r>
    </w:p>
    <w:p w14:paraId="2D9217F0" w14:textId="7EFADD4F"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 xml:space="preserve">تصنيف الأجهزة الطبية حسب احتياجاتها للصيانة وفقاً لهذا المعيار يمكن تقسيم الأجهزة الطبية إلى فئتين: الفئة الأولى حسب علاقة المريض بالجهاز، والفئة الثانية حسب طبيعة عمل الجهاز </w:t>
      </w:r>
      <w:r w:rsidRPr="009162C3">
        <w:rPr>
          <w:rFonts w:ascii="Sakkal Majalla" w:eastAsia="Calibri" w:hAnsi="Sakkal Majalla" w:cs="Sakkal Majalla"/>
          <w:color w:val="000000" w:themeColor="text1"/>
          <w:sz w:val="28"/>
          <w:szCs w:val="28"/>
          <w:rtl/>
        </w:rPr>
        <w:lastRenderedPageBreak/>
        <w:t>والتي تشمل مجموعة من الأجهزة المتصلة بالمريض مثل أجهزة الصدمات الكهربائية، ومجموعة من الأجهزة غير المتصلة بالمريض، أما الفئة الثانية فتنقسم إلى أربع فئات:</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Al-</w:t>
      </w:r>
      <w:proofErr w:type="spellStart"/>
      <w:r w:rsidR="00F91197" w:rsidRPr="009162C3">
        <w:rPr>
          <w:rFonts w:ascii="Sakkal Majalla" w:eastAsia="Calibri" w:hAnsi="Sakkal Majalla" w:cs="Sakkal Majalla"/>
          <w:color w:val="000000" w:themeColor="text1"/>
          <w:sz w:val="28"/>
          <w:szCs w:val="28"/>
        </w:rPr>
        <w:t>Maadat</w:t>
      </w:r>
      <w:proofErr w:type="spellEnd"/>
      <w:r w:rsidR="00F91197" w:rsidRPr="009162C3">
        <w:rPr>
          <w:rFonts w:ascii="Sakkal Majalla" w:eastAsia="Calibri" w:hAnsi="Sakkal Majalla" w:cs="Sakkal Majalla"/>
          <w:color w:val="000000" w:themeColor="text1"/>
          <w:sz w:val="28"/>
          <w:szCs w:val="28"/>
        </w:rPr>
        <w:t>, 2019</w:t>
      </w:r>
      <w:r w:rsidR="00F91197" w:rsidRPr="009162C3">
        <w:rPr>
          <w:rFonts w:ascii="Sakkal Majalla" w:eastAsia="Calibri" w:hAnsi="Sakkal Majalla" w:cs="Sakkal Majalla"/>
          <w:color w:val="000000" w:themeColor="text1"/>
          <w:sz w:val="28"/>
          <w:szCs w:val="28"/>
          <w:rtl/>
        </w:rPr>
        <w:t>)</w:t>
      </w:r>
    </w:p>
    <w:p w14:paraId="58AD1326" w14:textId="77777777" w:rsidR="005F2F11" w:rsidRPr="009162C3" w:rsidRDefault="005F2F11" w:rsidP="00974A6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أجهزة طبية الكترونية (جهاز التنفس الصناعي)</w:t>
      </w:r>
    </w:p>
    <w:p w14:paraId="02C48528" w14:textId="77777777" w:rsidR="005F2F11" w:rsidRPr="009162C3" w:rsidRDefault="005F2F11" w:rsidP="00974A6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أجهزة المختبرات (محلل الأكسجين)</w:t>
      </w:r>
    </w:p>
    <w:p w14:paraId="4834F5AB" w14:textId="77777777" w:rsidR="005F2F11" w:rsidRPr="009162C3" w:rsidRDefault="005F2F11" w:rsidP="00974A6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أجهزة أشعة (الطبقي المحوري)</w:t>
      </w:r>
    </w:p>
    <w:p w14:paraId="32C18C6C" w14:textId="77777777" w:rsidR="005F2F11" w:rsidRPr="009162C3" w:rsidRDefault="005F2F11" w:rsidP="00974A6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color w:val="000000" w:themeColor="text1"/>
          <w:sz w:val="28"/>
          <w:szCs w:val="28"/>
          <w:rtl/>
        </w:rPr>
        <w:t>أجهزة طبية ميكانيكية (مضخة التسريب)</w:t>
      </w:r>
    </w:p>
    <w:p w14:paraId="4634D9E9" w14:textId="17DB52AD"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تصنيف الأجهزة الطبية من وجهة نظر مخطط المعدات الطبية وفقًا لهذا المعيار، يتم اتباع طريقتين في تصنيف الأجهزة الطبية، ووفقًا للطريقة الأولى، يتم تقسيم الأجهزة الطبية إلى أربع فئات على النحو التالي:</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Al-</w:t>
      </w:r>
      <w:proofErr w:type="spellStart"/>
      <w:r w:rsidR="00F91197" w:rsidRPr="009162C3">
        <w:rPr>
          <w:rFonts w:ascii="Sakkal Majalla" w:eastAsia="Calibri" w:hAnsi="Sakkal Majalla" w:cs="Sakkal Majalla"/>
          <w:color w:val="000000" w:themeColor="text1"/>
          <w:sz w:val="28"/>
          <w:szCs w:val="28"/>
        </w:rPr>
        <w:t>Afyouni</w:t>
      </w:r>
      <w:proofErr w:type="spellEnd"/>
      <w:r w:rsidR="00F91197" w:rsidRPr="009162C3">
        <w:rPr>
          <w:rFonts w:ascii="Sakkal Majalla" w:eastAsia="Calibri" w:hAnsi="Sakkal Majalla" w:cs="Sakkal Majalla"/>
          <w:color w:val="000000" w:themeColor="text1"/>
          <w:sz w:val="28"/>
          <w:szCs w:val="28"/>
        </w:rPr>
        <w:t>, 2020</w:t>
      </w:r>
      <w:r w:rsidR="00F91197" w:rsidRPr="009162C3">
        <w:rPr>
          <w:rFonts w:ascii="Sakkal Majalla" w:eastAsia="Calibri" w:hAnsi="Sakkal Majalla" w:cs="Sakkal Majalla"/>
          <w:color w:val="000000" w:themeColor="text1"/>
          <w:sz w:val="28"/>
          <w:szCs w:val="28"/>
          <w:rtl/>
        </w:rPr>
        <w:t>)</w:t>
      </w:r>
    </w:p>
    <w:p w14:paraId="74988ED7" w14:textId="5E62C5AD" w:rsidR="005F2F11" w:rsidRPr="009162C3" w:rsidRDefault="005F2F11" w:rsidP="00974A67">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الفئة الأولى:</w:t>
      </w:r>
      <w:r w:rsidRPr="009162C3">
        <w:rPr>
          <w:rFonts w:ascii="Sakkal Majalla" w:eastAsia="Calibri" w:hAnsi="Sakkal Majalla" w:cs="Sakkal Majalla"/>
          <w:color w:val="000000" w:themeColor="text1"/>
          <w:sz w:val="28"/>
          <w:szCs w:val="28"/>
          <w:rtl/>
        </w:rPr>
        <w:t xml:space="preserve"> الأجهزة الطبية التي تتطلب أعمالاً ميكانيكية وكهربائية كبرى، والتي يتم تنسيقها في عقد البناء والتي يوفرها المقاول، على سبيل المثال: أجهزة التعقيم، ووحدات طب الأسنان، والتصوير التشخيصي، والأضواء الجراحية، وطاولات العمليات.</w:t>
      </w:r>
      <w:r w:rsidR="00F91197" w:rsidRPr="009162C3">
        <w:rPr>
          <w:rFonts w:ascii="Sakkal Majalla" w:eastAsia="Calibri" w:hAnsi="Sakkal Majalla" w:cs="Sakkal Majalla"/>
          <w:color w:val="000000" w:themeColor="text1"/>
          <w:sz w:val="28"/>
          <w:szCs w:val="28"/>
          <w:rtl/>
        </w:rPr>
        <w:t xml:space="preserve"> (</w:t>
      </w:r>
      <w:proofErr w:type="spellStart"/>
      <w:r w:rsidR="00F91197" w:rsidRPr="009162C3">
        <w:rPr>
          <w:rFonts w:ascii="Sakkal Majalla" w:eastAsia="Calibri" w:hAnsi="Sakkal Majalla" w:cs="Sakkal Majalla"/>
          <w:color w:val="000000" w:themeColor="text1"/>
          <w:sz w:val="28"/>
          <w:szCs w:val="28"/>
        </w:rPr>
        <w:t>Yaqti</w:t>
      </w:r>
      <w:proofErr w:type="spellEnd"/>
      <w:r w:rsidR="00F91197" w:rsidRPr="009162C3">
        <w:rPr>
          <w:rFonts w:ascii="Sakkal Majalla" w:eastAsia="Calibri" w:hAnsi="Sakkal Majalla" w:cs="Sakkal Majalla"/>
          <w:color w:val="000000" w:themeColor="text1"/>
          <w:sz w:val="28"/>
          <w:szCs w:val="28"/>
        </w:rPr>
        <w:t>, 2020</w:t>
      </w:r>
      <w:r w:rsidR="00F91197" w:rsidRPr="009162C3">
        <w:rPr>
          <w:rFonts w:ascii="Sakkal Majalla" w:eastAsia="Calibri" w:hAnsi="Sakkal Majalla" w:cs="Sakkal Majalla"/>
          <w:color w:val="000000" w:themeColor="text1"/>
          <w:sz w:val="28"/>
          <w:szCs w:val="28"/>
          <w:rtl/>
        </w:rPr>
        <w:t>)</w:t>
      </w:r>
    </w:p>
    <w:p w14:paraId="1BACCE16" w14:textId="77777777" w:rsidR="005F2F11" w:rsidRPr="009162C3" w:rsidRDefault="005F2F11" w:rsidP="00974A67">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الفئة الثانية:</w:t>
      </w:r>
      <w:r w:rsidRPr="009162C3">
        <w:rPr>
          <w:rFonts w:ascii="Sakkal Majalla" w:eastAsia="Calibri" w:hAnsi="Sakkal Majalla" w:cs="Sakkal Majalla"/>
          <w:color w:val="000000" w:themeColor="text1"/>
          <w:sz w:val="28"/>
          <w:szCs w:val="28"/>
          <w:rtl/>
        </w:rPr>
        <w:t xml:space="preserve"> المعدات الطبية التي تتطلب أعمالاً ميكانيكية وكهربائية كبرى، والتي يتم تنسيقها في عقد البناء والتي يوفرها العميل، ومن الأمثلة على ذلك: العناصر المتوفرة من المستشفى.</w:t>
      </w:r>
    </w:p>
    <w:p w14:paraId="4F6ADEC2" w14:textId="1700E54F" w:rsidR="005F2F11" w:rsidRPr="009162C3" w:rsidRDefault="005F2F11" w:rsidP="00974A67">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الفئة الثالثة:</w:t>
      </w:r>
      <w:r w:rsidRPr="009162C3">
        <w:rPr>
          <w:rFonts w:ascii="Sakkal Majalla" w:eastAsia="Calibri" w:hAnsi="Sakkal Majalla" w:cs="Sakkal Majalla"/>
          <w:color w:val="000000" w:themeColor="text1"/>
          <w:sz w:val="28"/>
          <w:szCs w:val="28"/>
          <w:rtl/>
        </w:rPr>
        <w:t xml:space="preserve"> الأجهزة التي تعمل بنظام التوصيل والتشغيل والتي تتمتع بمتطلبات كهربائية وميكانيكية نموذجية، والتي يمكن توصيلها بسهولة بالمنافذ الكهربائية القياسية و/أو إمدادات المياه. يتم التخطيط لها و/أو توفيرها من قبل المورد، والتي يشتريها العميل، على سبيل المثال أجهزة الموجات فوق الصوتية، وأجهزة التنفس الصناعي، وأجهزة تخطيط كهربية القلب، وأنظمة التنظير الداخلي، وأجهزة غسيل الكلى، وما إلى ذلك. كما تشمل الأجهزة الطبية وغير الطبية المتنقلة، والأثاث الطبي، والأدوات الجراحية.</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Alimat, 2020</w:t>
      </w:r>
      <w:r w:rsidR="00F91197" w:rsidRPr="009162C3">
        <w:rPr>
          <w:rFonts w:ascii="Sakkal Majalla" w:eastAsia="Calibri" w:hAnsi="Sakkal Majalla" w:cs="Sakkal Majalla"/>
          <w:color w:val="000000" w:themeColor="text1"/>
          <w:sz w:val="28"/>
          <w:szCs w:val="28"/>
          <w:rtl/>
        </w:rPr>
        <w:t>)</w:t>
      </w:r>
    </w:p>
    <w:p w14:paraId="51F09E3A" w14:textId="77777777" w:rsidR="005F2F11" w:rsidRPr="009162C3" w:rsidRDefault="005F2F11" w:rsidP="00974A67">
      <w:pPr>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الفئة الرابعة:</w:t>
      </w:r>
      <w:r w:rsidRPr="009162C3">
        <w:rPr>
          <w:rFonts w:ascii="Sakkal Majalla" w:eastAsia="Calibri" w:hAnsi="Sakkal Majalla" w:cs="Sakkal Majalla"/>
          <w:color w:val="000000" w:themeColor="text1"/>
          <w:sz w:val="28"/>
          <w:szCs w:val="28"/>
          <w:rtl/>
        </w:rPr>
        <w:t xml:space="preserve"> العناصر المتنقلة والاستهلاكية الأخرى. لا توجد متطلبات ميكانيكية وكهربائية لها في عقد البناء، مثل العربات.</w:t>
      </w:r>
    </w:p>
    <w:p w14:paraId="16F30A8A" w14:textId="0FD6415F"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lastRenderedPageBreak/>
        <w:t>الطريقة الثانية لتصنيف الأجهزة الطبية من وجهة نظر مخطط المعدات الطبية والتي يمكن لمخطط المعدات الطبية اعتمادها لتصنيف الأجهزة الطبية هي طريقة بسيطة يتم بموجبها تقسيم الأجهزة إلى فئتين فقط وهما</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Assaf, 2021</w:t>
      </w:r>
      <w:r w:rsidR="00F91197" w:rsidRPr="009162C3">
        <w:rPr>
          <w:rFonts w:ascii="Sakkal Majalla" w:eastAsia="Calibri" w:hAnsi="Sakkal Majalla" w:cs="Sakkal Majalla"/>
          <w:color w:val="000000" w:themeColor="text1"/>
          <w:sz w:val="28"/>
          <w:szCs w:val="28"/>
          <w:rtl/>
        </w:rPr>
        <w:t>)</w:t>
      </w:r>
    </w:p>
    <w:p w14:paraId="04E80017" w14:textId="77777777" w:rsidR="005F2F11" w:rsidRPr="009162C3" w:rsidRDefault="005F2F11" w:rsidP="00974A67">
      <w:pPr>
        <w:numPr>
          <w:ilvl w:val="0"/>
          <w:numId w:val="41"/>
        </w:numPr>
        <w:spacing w:before="100" w:beforeAutospacing="1" w:after="100" w:afterAutospacing="1" w:line="360" w:lineRule="auto"/>
        <w:ind w:left="565"/>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الأجهزة الطبية الثابتة</w:t>
      </w:r>
      <w:r w:rsidRPr="009162C3">
        <w:rPr>
          <w:rFonts w:ascii="Sakkal Majalla" w:eastAsia="Calibri" w:hAnsi="Sakkal Majalla" w:cs="Sakkal Majalla"/>
          <w:color w:val="000000" w:themeColor="text1"/>
          <w:sz w:val="28"/>
          <w:szCs w:val="28"/>
          <w:rtl/>
        </w:rPr>
        <w:t xml:space="preserve"> هي الأجهزة التي تتطلب أعمال ميكانيكية وكهربائية كبيرة وتنسيق في عقد البناء مثل أحواض المعالجة المالية وغرف اختبار السمع ومعدات التصوير وكراسي الأسنان وطاولات العمليات والأضواء الجراحية وغيرها</w:t>
      </w:r>
      <w:r w:rsidRPr="009162C3">
        <w:rPr>
          <w:rFonts w:ascii="Sakkal Majalla" w:eastAsia="Calibri" w:hAnsi="Sakkal Majalla" w:cs="Sakkal Majalla"/>
          <w:color w:val="000000" w:themeColor="text1"/>
          <w:sz w:val="28"/>
          <w:szCs w:val="28"/>
        </w:rPr>
        <w:t>.</w:t>
      </w:r>
    </w:p>
    <w:p w14:paraId="53582F6C" w14:textId="7EB4D354" w:rsidR="005F2F11" w:rsidRPr="009162C3" w:rsidRDefault="005F2F11" w:rsidP="00974A67">
      <w:pPr>
        <w:numPr>
          <w:ilvl w:val="0"/>
          <w:numId w:val="41"/>
        </w:numPr>
        <w:spacing w:before="100" w:beforeAutospacing="1" w:after="100" w:afterAutospacing="1" w:line="360" w:lineRule="auto"/>
        <w:ind w:left="565"/>
        <w:jc w:val="both"/>
        <w:rPr>
          <w:rFonts w:ascii="Sakkal Majalla" w:eastAsia="Calibri" w:hAnsi="Sakkal Majalla" w:cs="Sakkal Majalla"/>
          <w:color w:val="000000" w:themeColor="text1"/>
          <w:sz w:val="28"/>
          <w:szCs w:val="28"/>
        </w:rPr>
      </w:pPr>
      <w:r w:rsidRPr="009162C3">
        <w:rPr>
          <w:rFonts w:ascii="Sakkal Majalla" w:eastAsia="Calibri" w:hAnsi="Sakkal Majalla" w:cs="Sakkal Majalla"/>
          <w:b/>
          <w:bCs/>
          <w:color w:val="000000" w:themeColor="text1"/>
          <w:sz w:val="28"/>
          <w:szCs w:val="28"/>
          <w:rtl/>
        </w:rPr>
        <w:t>الأجهزة الطبية المتنقلة</w:t>
      </w:r>
      <w:r w:rsidRPr="009162C3">
        <w:rPr>
          <w:rFonts w:ascii="Sakkal Majalla" w:eastAsia="Calibri" w:hAnsi="Sakkal Majalla" w:cs="Sakkal Majalla"/>
          <w:color w:val="000000" w:themeColor="text1"/>
          <w:sz w:val="28"/>
          <w:szCs w:val="28"/>
          <w:rtl/>
        </w:rPr>
        <w:t xml:space="preserve"> هي الأجهزة التي لها متطلبات كهربائية وميكانيكية مشتركة ويمكن توصيلها بسهولة بالمنافذ الكهربائية القياسية و/أو إمدادات المياه وهي أجهزة محمولة مثل أجهزة الموجات فوق الصوتية وأجهزة التنفس الصناعي وأجهزة تخطيط القلب وأجهزة غسيل الكلى وأنظمة التنظير الداخلي وغيرها. كما يجب أن تشمل الأثاث الطبي والأدوات الجراحية وعربات النقل وعربات التضميد.</w:t>
      </w:r>
      <w:r w:rsidR="00F91197" w:rsidRPr="009162C3">
        <w:rPr>
          <w:rFonts w:ascii="Sakkal Majalla" w:eastAsia="Calibri" w:hAnsi="Sakkal Majalla" w:cs="Sakkal Majalla"/>
          <w:color w:val="000000" w:themeColor="text1"/>
          <w:sz w:val="28"/>
          <w:szCs w:val="28"/>
          <w:rtl/>
        </w:rPr>
        <w:t xml:space="preserve"> (</w:t>
      </w:r>
      <w:proofErr w:type="spellStart"/>
      <w:r w:rsidR="00F91197" w:rsidRPr="009162C3">
        <w:rPr>
          <w:rFonts w:ascii="Sakkal Majalla" w:eastAsia="Calibri" w:hAnsi="Sakkal Majalla" w:cs="Sakkal Majalla"/>
          <w:color w:val="000000" w:themeColor="text1"/>
          <w:sz w:val="28"/>
          <w:szCs w:val="28"/>
        </w:rPr>
        <w:t>Mahasneh</w:t>
      </w:r>
      <w:proofErr w:type="spellEnd"/>
      <w:r w:rsidR="00F91197" w:rsidRPr="009162C3">
        <w:rPr>
          <w:rFonts w:ascii="Sakkal Majalla" w:eastAsia="Calibri" w:hAnsi="Sakkal Majalla" w:cs="Sakkal Majalla"/>
          <w:color w:val="000000" w:themeColor="text1"/>
          <w:sz w:val="28"/>
          <w:szCs w:val="28"/>
        </w:rPr>
        <w:t>, 2020</w:t>
      </w:r>
      <w:r w:rsidR="00F91197" w:rsidRPr="009162C3">
        <w:rPr>
          <w:rFonts w:ascii="Sakkal Majalla" w:eastAsia="Calibri" w:hAnsi="Sakkal Majalla" w:cs="Sakkal Majalla"/>
          <w:color w:val="000000" w:themeColor="text1"/>
          <w:sz w:val="28"/>
          <w:szCs w:val="28"/>
          <w:rtl/>
        </w:rPr>
        <w:t>)</w:t>
      </w:r>
    </w:p>
    <w:p w14:paraId="79201D7E" w14:textId="77777777" w:rsidR="005F2F11" w:rsidRPr="00F839C8" w:rsidRDefault="005F2F11" w:rsidP="00F839C8">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rPr>
      </w:pPr>
      <w:r w:rsidRPr="00F839C8">
        <w:rPr>
          <w:rFonts w:ascii="Sakkal Majalla" w:eastAsia="Calibri" w:hAnsi="Sakkal Majalla" w:cs="Sakkal Majalla"/>
          <w:b/>
          <w:bCs/>
          <w:color w:val="000000" w:themeColor="text1"/>
          <w:sz w:val="28"/>
          <w:szCs w:val="28"/>
          <w:rtl/>
        </w:rPr>
        <w:t>بشكل عام يمكن تقسيم المعدات في المستشفيات إلى أربع مجموعات</w:t>
      </w:r>
      <w:r w:rsidRPr="00F839C8">
        <w:rPr>
          <w:rFonts w:ascii="Sakkal Majalla" w:eastAsia="Calibri" w:hAnsi="Sakkal Majalla" w:cs="Sakkal Majalla"/>
          <w:b/>
          <w:bCs/>
          <w:color w:val="000000" w:themeColor="text1"/>
          <w:sz w:val="28"/>
          <w:szCs w:val="28"/>
        </w:rPr>
        <w:t>:</w:t>
      </w:r>
    </w:p>
    <w:p w14:paraId="6018741E" w14:textId="5122100A" w:rsidR="005F2F11" w:rsidRPr="009162C3" w:rsidRDefault="005F2F11" w:rsidP="00974A6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المعدات المدمجة:</w:t>
      </w:r>
      <w:r w:rsidRPr="009162C3">
        <w:rPr>
          <w:rFonts w:ascii="Sakkal Majalla" w:eastAsia="Calibri" w:hAnsi="Sakkal Majalla" w:cs="Sakkal Majalla"/>
          <w:color w:val="000000" w:themeColor="text1"/>
          <w:sz w:val="28"/>
          <w:szCs w:val="28"/>
          <w:rtl/>
        </w:rPr>
        <w:t xml:space="preserve"> وهي المعدات التي يتم تضمينها في عقود البناء ومسؤولية هذا التكامل هي إحدى واجبات المهندس المعماري، والتي تشمل على سبيل المثال ما يلي: الخزائن والمنصات (الطاولات) في عدد من الأقسام مثل الصيدليات والمختبرات، ومعدات المطبخ الثابتة، وقنوات تكييف الهواء، والمصاعد، والغلايات، وما إلى ذلك</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Habib, 2021</w:t>
      </w:r>
      <w:r w:rsidR="00F91197" w:rsidRPr="009162C3">
        <w:rPr>
          <w:rFonts w:ascii="Sakkal Majalla" w:eastAsia="Calibri" w:hAnsi="Sakkal Majalla" w:cs="Sakkal Majalla"/>
          <w:color w:val="000000" w:themeColor="text1"/>
          <w:sz w:val="28"/>
          <w:szCs w:val="28"/>
          <w:rtl/>
        </w:rPr>
        <w:t>)</w:t>
      </w:r>
    </w:p>
    <w:p w14:paraId="252B7ACB" w14:textId="06318281" w:rsidR="005F2F11" w:rsidRPr="009162C3" w:rsidRDefault="005F2F11" w:rsidP="00974A6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المعدات المعمرة القابلة للاستهلاك:</w:t>
      </w:r>
      <w:r w:rsidRPr="009162C3">
        <w:rPr>
          <w:rFonts w:ascii="Sakkal Majalla" w:eastAsia="Calibri" w:hAnsi="Sakkal Majalla" w:cs="Sakkal Majalla"/>
          <w:color w:val="000000" w:themeColor="text1"/>
          <w:sz w:val="28"/>
          <w:szCs w:val="28"/>
          <w:rtl/>
        </w:rPr>
        <w:t xml:space="preserve"> وتشمل جميع المعدات التي يبلغ عمرها الافتراضي 5 سنوات أو أكثر والتي لا يتم شراؤها من خلال عقود البناء، ومعدات المكاتب (الطابعات، وأجهزة الاتصال الداخلي، وأجهزة الكمبيوتر، وما إلى ذلك)</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Ali, 2021</w:t>
      </w:r>
      <w:r w:rsidR="00F91197" w:rsidRPr="009162C3">
        <w:rPr>
          <w:rFonts w:ascii="Sakkal Majalla" w:eastAsia="Calibri" w:hAnsi="Sakkal Majalla" w:cs="Sakkal Majalla"/>
          <w:color w:val="000000" w:themeColor="text1"/>
          <w:sz w:val="28"/>
          <w:szCs w:val="28"/>
          <w:rtl/>
        </w:rPr>
        <w:t>)</w:t>
      </w:r>
    </w:p>
    <w:p w14:paraId="101273B3" w14:textId="7F662BB5" w:rsidR="005F2F11" w:rsidRPr="009162C3" w:rsidRDefault="005F2F11" w:rsidP="00974A6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المواد الاستهلاكية غير القابلة للاستهلاك:</w:t>
      </w:r>
      <w:r w:rsidRPr="009162C3">
        <w:rPr>
          <w:rFonts w:ascii="Sakkal Majalla" w:eastAsia="Calibri" w:hAnsi="Sakkal Majalla" w:cs="Sakkal Majalla"/>
          <w:color w:val="000000" w:themeColor="text1"/>
          <w:sz w:val="28"/>
          <w:szCs w:val="28"/>
          <w:rtl/>
        </w:rPr>
        <w:t xml:space="preserve"> وهي المعدات منخفضة التكلفة وعالية الاستخدام والتي يبلغ عمرها الافتراضي أقل من 5 سنوات ويتم شراؤها من خلال وسائل أخرى غير عقود البناء. ومن </w:t>
      </w:r>
      <w:r w:rsidRPr="009162C3">
        <w:rPr>
          <w:rFonts w:ascii="Sakkal Majalla" w:eastAsia="Calibri" w:hAnsi="Sakkal Majalla" w:cs="Sakkal Majalla"/>
          <w:color w:val="000000" w:themeColor="text1"/>
          <w:sz w:val="28"/>
          <w:szCs w:val="28"/>
          <w:rtl/>
        </w:rPr>
        <w:lastRenderedPageBreak/>
        <w:t>الأمثلة على ذلك: الأدوات الجراحية، والأقواس، وأدوات المطبخ، والبطانيات، والبياضات، وأغطية المصابيح، والمغاسل</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Stephen, 2023</w:t>
      </w:r>
      <w:r w:rsidR="00F91197" w:rsidRPr="009162C3">
        <w:rPr>
          <w:rFonts w:ascii="Sakkal Majalla" w:eastAsia="Calibri" w:hAnsi="Sakkal Majalla" w:cs="Sakkal Majalla"/>
          <w:color w:val="000000" w:themeColor="text1"/>
          <w:sz w:val="28"/>
          <w:szCs w:val="28"/>
          <w:rtl/>
        </w:rPr>
        <w:t>)</w:t>
      </w:r>
    </w:p>
    <w:p w14:paraId="2EED451D" w14:textId="77777777" w:rsidR="005F2F11" w:rsidRPr="009162C3" w:rsidRDefault="005F2F11" w:rsidP="00974A6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b/>
          <w:bCs/>
          <w:color w:val="000000" w:themeColor="text1"/>
          <w:sz w:val="28"/>
          <w:szCs w:val="28"/>
          <w:rtl/>
        </w:rPr>
        <w:t>المعدات الرأسمالية باهظة الثمن:</w:t>
      </w:r>
      <w:r w:rsidRPr="009162C3">
        <w:rPr>
          <w:rFonts w:ascii="Sakkal Majalla" w:eastAsia="Calibri" w:hAnsi="Sakkal Majalla" w:cs="Sakkal Majalla"/>
          <w:color w:val="000000" w:themeColor="text1"/>
          <w:sz w:val="28"/>
          <w:szCs w:val="28"/>
          <w:rtl/>
        </w:rPr>
        <w:t xml:space="preserve"> تخضع أجهزة التصوير بالرنين المغناطيسي والتصوير المقطعي المحوسب أيضًا للاستهلاك، مثل المعدات المذكورة في البند 2، ولكن يتم تجميعها معًا بسبب تكلفتها العالية.</w:t>
      </w:r>
    </w:p>
    <w:p w14:paraId="5F812E05" w14:textId="41BA4FBE" w:rsidR="005F2F11" w:rsidRPr="00F839C8" w:rsidRDefault="00F839C8" w:rsidP="00F839C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9" w:name="_Toc191578935"/>
      <w:r w:rsidRPr="00F839C8">
        <w:rPr>
          <w:rFonts w:ascii="Sakkal Majalla" w:eastAsia="Calibri" w:hAnsi="Sakkal Majalla" w:cs="Sakkal Majalla" w:hint="cs"/>
          <w:b/>
          <w:bCs/>
          <w:color w:val="000000" w:themeColor="text1"/>
          <w:sz w:val="32"/>
          <w:szCs w:val="32"/>
          <w:rtl/>
        </w:rPr>
        <w:t xml:space="preserve">3.2.2 </w:t>
      </w:r>
      <w:r w:rsidR="005F2F11" w:rsidRPr="00F839C8">
        <w:rPr>
          <w:rFonts w:ascii="Sakkal Majalla" w:eastAsia="Calibri" w:hAnsi="Sakkal Majalla" w:cs="Sakkal Majalla"/>
          <w:b/>
          <w:bCs/>
          <w:color w:val="000000" w:themeColor="text1"/>
          <w:sz w:val="32"/>
          <w:szCs w:val="32"/>
          <w:rtl/>
        </w:rPr>
        <w:t>صيانة الأجهزة الطبية</w:t>
      </w:r>
      <w:bookmarkEnd w:id="59"/>
    </w:p>
    <w:p w14:paraId="79CF5067" w14:textId="0E136E2F"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لقد لوحظ أن الأجهزة والمعدات الطبية هي أصول لها تأثير مباشر على حياة الإنسان وهي بالتأكيد استثمارات تتطلب في كثير من الحالات تكاليف صيانة عالية، لذلك من المهم أن يكون هناك برامج صيانة وإصلاح مخططة ومدارة بشكل جيد للحفاظ على هذه الأجهزة والمعدات في أفضل حالة ممكنة لاستخدامها في تشخيص أو علاج أو مراقبة المرضى</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w:t>
      </w:r>
      <w:r w:rsidR="00F91197" w:rsidRPr="009162C3">
        <w:rPr>
          <w:rFonts w:ascii="Sakkal Majalla" w:eastAsia="Calibri" w:hAnsi="Sakkal Majalla" w:cs="Sakkal Majalla"/>
          <w:color w:val="000000" w:themeColor="text1"/>
          <w:sz w:val="28"/>
          <w:szCs w:val="28"/>
        </w:rPr>
        <w:t>Sultan, 2023</w:t>
      </w:r>
      <w:r w:rsidR="00F91197" w:rsidRPr="009162C3">
        <w:rPr>
          <w:rFonts w:ascii="Sakkal Majalla" w:eastAsia="Calibri" w:hAnsi="Sakkal Majalla" w:cs="Sakkal Majalla"/>
          <w:color w:val="000000" w:themeColor="text1"/>
          <w:sz w:val="28"/>
          <w:szCs w:val="28"/>
          <w:rtl/>
        </w:rPr>
        <w:t>)</w:t>
      </w:r>
    </w:p>
    <w:p w14:paraId="214C7069" w14:textId="4E596B09"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وقد تم التأكيد على أن استراتيجية الصيانة تتضمن إجراءات عامة، وأهمها في هذا الصدد فحوصات التفتيش والصيانة الوقائية والصيانة. أما اختبارات التفتيش فهي مصممة لضمان الاستخدام الآمن للجهاز، سواء للمريض أو للمستخدم نفسه، والهدف الرئيسي هو زيادة عمر الجهاز وتقليل عدد الأعطال ووقت التوقف. وبما أن الأجهزة الكهربائية، بالإضافة إلى الأجهزة الميكانيكية، تتعطل بشكل طبيعي فجأة في أي وقت وغالبًا دون سابق إنذار، فإن الصيانة مرتبطة بعملية الإصلاح بهدف استعادة الجهاز إلى التشغيل الطبيعي والوظيفة التي صنع من أجلها وإعادته إلى الخدمة</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(مراد، 2019)</w:t>
      </w:r>
    </w:p>
    <w:p w14:paraId="0C8142B1" w14:textId="77777777"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وأوضح: إن برامج صيانة الأجهزة الطبية الفعالة تتضمن الإعداد والتخطيط السليم والإدارة السليمة والتنفيذ المدروس، لأن التخطيط السليم لعملية الصيانة يأخذ في الاعتبار الأمور المالية والتكاليف، وكذلك يأخذ في الاعتبار الموارد البشرية وغير البشرية المتاحة لضمان التنفيذ الجيد لممارسات الصيانة.</w:t>
      </w:r>
    </w:p>
    <w:p w14:paraId="4F17071D" w14:textId="77777777" w:rsidR="00F839C8" w:rsidRDefault="00F839C8" w:rsidP="00564379">
      <w:pPr>
        <w:spacing w:before="100" w:beforeAutospacing="1" w:after="100" w:afterAutospacing="1" w:line="360" w:lineRule="auto"/>
        <w:jc w:val="both"/>
        <w:rPr>
          <w:rFonts w:ascii="Sakkal Majalla" w:eastAsia="Calibri" w:hAnsi="Sakkal Majalla" w:cs="Sakkal Majalla"/>
          <w:b/>
          <w:bCs/>
          <w:color w:val="000000" w:themeColor="text1"/>
          <w:sz w:val="28"/>
          <w:szCs w:val="28"/>
          <w:rtl/>
        </w:rPr>
      </w:pPr>
    </w:p>
    <w:p w14:paraId="55E82BE8" w14:textId="1C80DE71" w:rsidR="005F2F11" w:rsidRPr="00F839C8" w:rsidRDefault="00F839C8" w:rsidP="00F839C8">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60" w:name="_Toc191578936"/>
      <w:r w:rsidRPr="00F839C8">
        <w:rPr>
          <w:rFonts w:ascii="Sakkal Majalla" w:eastAsia="Calibri" w:hAnsi="Sakkal Majalla" w:cs="Sakkal Majalla" w:hint="cs"/>
          <w:b/>
          <w:bCs/>
          <w:color w:val="000000" w:themeColor="text1"/>
          <w:sz w:val="32"/>
          <w:szCs w:val="32"/>
          <w:rtl/>
        </w:rPr>
        <w:lastRenderedPageBreak/>
        <w:t xml:space="preserve">4.2.2 </w:t>
      </w:r>
      <w:r w:rsidR="005F2F11" w:rsidRPr="00F839C8">
        <w:rPr>
          <w:rFonts w:ascii="Sakkal Majalla" w:eastAsia="Calibri" w:hAnsi="Sakkal Majalla" w:cs="Sakkal Majalla"/>
          <w:b/>
          <w:bCs/>
          <w:color w:val="000000" w:themeColor="text1"/>
          <w:sz w:val="32"/>
          <w:szCs w:val="32"/>
          <w:rtl/>
        </w:rPr>
        <w:t>تصنيف صيانة الأجهزة الطبية</w:t>
      </w:r>
      <w:bookmarkEnd w:id="60"/>
    </w:p>
    <w:p w14:paraId="46E9588B" w14:textId="3F56E2AA" w:rsidR="005F2F11" w:rsidRPr="009162C3" w:rsidRDefault="005F2F11" w:rsidP="00564379">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تصنف أنواع الصيانة في قطاع الأجهزة الطبية حسب ما ذكرته منظمة الصحة العالمية في برنامجها لصيانة الأجهزة الطبية إلى قسمين رئيسيين هما</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(سراج، 2020)</w:t>
      </w:r>
    </w:p>
    <w:p w14:paraId="00F6B09B" w14:textId="77777777" w:rsidR="005F2F11" w:rsidRPr="009162C3" w:rsidRDefault="005F2F11" w:rsidP="00974A6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الصيانة التصحيحية</w:t>
      </w:r>
    </w:p>
    <w:p w14:paraId="6104A8C6" w14:textId="23291E26" w:rsidR="005F2F11" w:rsidRPr="009162C3" w:rsidRDefault="005F2F11" w:rsidP="00F839C8">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9162C3">
        <w:rPr>
          <w:rFonts w:ascii="Sakkal Majalla" w:eastAsia="Calibri" w:hAnsi="Sakkal Majalla" w:cs="Sakkal Majalla"/>
          <w:color w:val="000000" w:themeColor="text1"/>
          <w:sz w:val="28"/>
          <w:szCs w:val="28"/>
          <w:rtl/>
        </w:rPr>
        <w:t>وتشمل الصيانة التصحيحية أيضًا إعادة الآلة إلى حالتها السابقة وأداء الوظيفة التي تم تعيينها من أجلها، والتي غالبًا ما يتم التحكم فيها من خلال العنصر البشري وتوافر قطع الغيار والمعلومات والوثائق الخاصة بالآلة.</w:t>
      </w:r>
    </w:p>
    <w:p w14:paraId="7C234F6A" w14:textId="77777777" w:rsidR="005F2F11" w:rsidRPr="009162C3" w:rsidRDefault="005F2F11" w:rsidP="00974A6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9162C3">
        <w:rPr>
          <w:rFonts w:ascii="Sakkal Majalla" w:eastAsia="Calibri" w:hAnsi="Sakkal Majalla" w:cs="Sakkal Majalla"/>
          <w:b/>
          <w:bCs/>
          <w:color w:val="000000" w:themeColor="text1"/>
          <w:sz w:val="28"/>
          <w:szCs w:val="28"/>
          <w:rtl/>
        </w:rPr>
        <w:t>الصيانة الاستكشافية والوقائية</w:t>
      </w:r>
    </w:p>
    <w:p w14:paraId="71AAA28F" w14:textId="5BF57B2C" w:rsidR="005F2F11" w:rsidRPr="009162C3" w:rsidRDefault="005F2F11" w:rsidP="00F839C8">
      <w:pPr>
        <w:spacing w:before="100" w:beforeAutospacing="1" w:after="100" w:afterAutospacing="1" w:line="360" w:lineRule="auto"/>
        <w:ind w:left="-2" w:firstLine="708"/>
        <w:jc w:val="both"/>
        <w:rPr>
          <w:rFonts w:ascii="Sakkal Majalla" w:eastAsia="Calibri" w:hAnsi="Sakkal Majalla" w:cs="Sakkal Majalla"/>
          <w:b/>
          <w:bCs/>
          <w:color w:val="000000" w:themeColor="text1"/>
          <w:sz w:val="28"/>
          <w:szCs w:val="28"/>
          <w:rtl/>
        </w:rPr>
      </w:pPr>
      <w:r w:rsidRPr="009162C3">
        <w:rPr>
          <w:rFonts w:ascii="Sakkal Majalla" w:eastAsia="Calibri" w:hAnsi="Sakkal Majalla" w:cs="Sakkal Majalla"/>
          <w:color w:val="000000" w:themeColor="text1"/>
          <w:sz w:val="28"/>
          <w:szCs w:val="28"/>
          <w:rtl/>
        </w:rPr>
        <w:t>تشمل الصيانة الاستكشافية والوقائية جميع الأنشطة المخطط لها لضمان التشغيل الفعال للآلة ومنع الأعطال أو الخلل في آلية العمل</w:t>
      </w:r>
      <w:r w:rsidRPr="009162C3">
        <w:rPr>
          <w:rFonts w:ascii="Sakkal Majalla" w:eastAsia="Calibri" w:hAnsi="Sakkal Majalla" w:cs="Sakkal Majalla"/>
          <w:color w:val="000000" w:themeColor="text1"/>
          <w:sz w:val="28"/>
          <w:szCs w:val="28"/>
        </w:rPr>
        <w:t>.</w:t>
      </w:r>
      <w:r w:rsidR="00F91197" w:rsidRPr="009162C3">
        <w:rPr>
          <w:rFonts w:ascii="Sakkal Majalla" w:eastAsia="Calibri" w:hAnsi="Sakkal Majalla" w:cs="Sakkal Majalla"/>
          <w:color w:val="000000" w:themeColor="text1"/>
          <w:sz w:val="28"/>
          <w:szCs w:val="28"/>
          <w:rtl/>
        </w:rPr>
        <w:t xml:space="preserve"> (الدق، 2022)</w:t>
      </w:r>
    </w:p>
    <w:p w14:paraId="36AE37E4" w14:textId="77777777" w:rsidR="005F2F11" w:rsidRPr="009162C3" w:rsidRDefault="005F2F11" w:rsidP="00F839C8">
      <w:pPr>
        <w:spacing w:before="100" w:beforeAutospacing="1" w:after="100" w:afterAutospacing="1" w:line="360" w:lineRule="auto"/>
        <w:ind w:firstLine="706"/>
        <w:rPr>
          <w:rFonts w:ascii="Sakkal Majalla" w:hAnsi="Sakkal Majalla" w:cs="Sakkal Majalla"/>
          <w:b/>
          <w:bCs/>
          <w:color w:val="000000" w:themeColor="text1"/>
          <w:sz w:val="28"/>
          <w:szCs w:val="28"/>
          <w:rtl/>
          <w:lang w:bidi="ar-EG"/>
        </w:rPr>
      </w:pPr>
      <w:r w:rsidRPr="009162C3">
        <w:rPr>
          <w:rFonts w:ascii="Sakkal Majalla" w:hAnsi="Sakkal Majalla" w:cs="Sakkal Majalla"/>
          <w:b/>
          <w:bCs/>
          <w:color w:val="000000" w:themeColor="text1"/>
          <w:sz w:val="28"/>
          <w:szCs w:val="28"/>
          <w:rtl/>
          <w:lang w:bidi="ar-EG"/>
        </w:rPr>
        <w:t xml:space="preserve">استخدام إطار الصيانة القائم على المخاطر لتحديد أولويات الأجهزة الطبية </w:t>
      </w:r>
    </w:p>
    <w:p w14:paraId="3B64EBB7" w14:textId="77777777" w:rsidR="005F2F11" w:rsidRPr="009162C3" w:rsidRDefault="005F2F11"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إن استخدام إطار الصيانة القائم على المخاطر لتحديد أولويات الأجهزة الطبية يعد خطوة استراتيجية مهمة لضمان سلامة </w:t>
      </w:r>
      <w:r w:rsidRPr="009162C3">
        <w:rPr>
          <w:rFonts w:ascii="Sakkal Majalla" w:eastAsia="Calibri" w:hAnsi="Sakkal Majalla" w:cs="Sakkal Majalla"/>
          <w:color w:val="000000" w:themeColor="text1"/>
          <w:sz w:val="28"/>
          <w:szCs w:val="28"/>
          <w:rtl/>
        </w:rPr>
        <w:t>المرضى</w:t>
      </w:r>
      <w:r w:rsidRPr="009162C3">
        <w:rPr>
          <w:rFonts w:ascii="Sakkal Majalla" w:hAnsi="Sakkal Majalla" w:cs="Sakkal Majalla"/>
          <w:color w:val="000000" w:themeColor="text1"/>
          <w:sz w:val="28"/>
          <w:szCs w:val="28"/>
          <w:rtl/>
          <w:lang w:bidi="ar-EG"/>
        </w:rPr>
        <w:t xml:space="preserve"> والتشغيل الفعّال. ويستند الإطار إلى تحليل المخاطر المرتبطة بكل جهاز طبي، مما يسهل تحديد الأولويات بناءً على مستوى المخاطر المحتملة وتأثيرها على العمليات الطبية.</w:t>
      </w:r>
    </w:p>
    <w:p w14:paraId="29B3A71F" w14:textId="2DCDE064" w:rsidR="005F2F11" w:rsidRPr="009162C3" w:rsidRDefault="005F2F11"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 xml:space="preserve">الخطوة الأولى </w:t>
      </w:r>
      <w:r w:rsidRPr="009162C3">
        <w:rPr>
          <w:rFonts w:ascii="Sakkal Majalla" w:eastAsia="Calibri" w:hAnsi="Sakkal Majalla" w:cs="Sakkal Majalla"/>
          <w:color w:val="000000" w:themeColor="text1"/>
          <w:sz w:val="28"/>
          <w:szCs w:val="28"/>
          <w:rtl/>
        </w:rPr>
        <w:t>في</w:t>
      </w:r>
      <w:r w:rsidRPr="009162C3">
        <w:rPr>
          <w:rFonts w:ascii="Sakkal Majalla" w:hAnsi="Sakkal Majalla" w:cs="Sakkal Majalla"/>
          <w:color w:val="000000" w:themeColor="text1"/>
          <w:sz w:val="28"/>
          <w:szCs w:val="28"/>
          <w:rtl/>
          <w:lang w:bidi="ar-EG"/>
        </w:rPr>
        <w:t xml:space="preserve"> هذا الإطار هي تقييم المخاطر. ويتضمن ذلك تحليل كل جهاز طبي لتحديد احتمال الفشل وتأثيره المحتمل على سلامة المرضى وجودة الرعاية الصحية. ومن خلال جمع البيانات التاريخية حول حالات الفشل وقضايا الأداء، من الممكن تحديد الأجهزة الأكثر عرضة للخطر والأجهزة التي قد يكون لها عواقب سلبية خطيرة إذا فشلت.</w:t>
      </w:r>
      <w:r w:rsidR="00F91197" w:rsidRPr="009162C3">
        <w:rPr>
          <w:rFonts w:ascii="Sakkal Majalla" w:hAnsi="Sakkal Majalla" w:cs="Sakkal Majalla"/>
          <w:color w:val="000000" w:themeColor="text1"/>
          <w:sz w:val="28"/>
          <w:szCs w:val="28"/>
          <w:rtl/>
          <w:lang w:bidi="ar-EG"/>
        </w:rPr>
        <w:t xml:space="preserve"> (الحسن، 2020)</w:t>
      </w:r>
    </w:p>
    <w:p w14:paraId="7DB6D1A1" w14:textId="626C6168" w:rsidR="005F2F11" w:rsidRPr="009162C3" w:rsidRDefault="005F2F11"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lastRenderedPageBreak/>
        <w:t xml:space="preserve">بعد تقييم المخاطر، يتم تصنيف الأجهزة الطبية بناءً على مستوى المخاطر التي تم تحديدها. تعمل هذه التصنيفات </w:t>
      </w:r>
      <w:r w:rsidRPr="009162C3">
        <w:rPr>
          <w:rFonts w:ascii="Sakkal Majalla" w:eastAsia="Calibri" w:hAnsi="Sakkal Majalla" w:cs="Sakkal Majalla"/>
          <w:color w:val="000000" w:themeColor="text1"/>
          <w:sz w:val="28"/>
          <w:szCs w:val="28"/>
          <w:rtl/>
        </w:rPr>
        <w:t>كأداة</w:t>
      </w:r>
      <w:r w:rsidRPr="009162C3">
        <w:rPr>
          <w:rFonts w:ascii="Sakkal Majalla" w:hAnsi="Sakkal Majalla" w:cs="Sakkal Majalla"/>
          <w:color w:val="000000" w:themeColor="text1"/>
          <w:sz w:val="28"/>
          <w:szCs w:val="28"/>
          <w:rtl/>
          <w:lang w:bidi="ar-EG"/>
        </w:rPr>
        <w:t xml:space="preserve"> لتحديد أولويات الصيانة، مع التركيز على الأجهزة الأكثر عرضة للمخاطر أولاً. يساعد هذا النهج في تخصيص الموارد بشكل أكثر فعالية ويضمن حصول الأجهزة الأكثر أهمية على الصيانة والدعم اللازمين في الوقت المناسب.</w:t>
      </w:r>
      <w:r w:rsidR="00F91197" w:rsidRPr="009162C3">
        <w:rPr>
          <w:rFonts w:ascii="Sakkal Majalla" w:hAnsi="Sakkal Majalla" w:cs="Sakkal Majalla"/>
          <w:color w:val="000000" w:themeColor="text1"/>
          <w:sz w:val="28"/>
          <w:szCs w:val="28"/>
          <w:rtl/>
          <w:lang w:bidi="ar-EG"/>
        </w:rPr>
        <w:t xml:space="preserve"> (التميمي، 2019)</w:t>
      </w:r>
    </w:p>
    <w:p w14:paraId="15D95573" w14:textId="01443FCC" w:rsidR="005F2F11" w:rsidRPr="009162C3" w:rsidRDefault="005F2F11" w:rsidP="005643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162C3">
        <w:rPr>
          <w:rFonts w:ascii="Sakkal Majalla" w:hAnsi="Sakkal Majalla" w:cs="Sakkal Majalla"/>
          <w:color w:val="000000" w:themeColor="text1"/>
          <w:sz w:val="28"/>
          <w:szCs w:val="28"/>
          <w:rtl/>
          <w:lang w:bidi="ar-EG"/>
        </w:rPr>
        <w:t>بالإضافة إلى ذلك، يتطلب الإطار مراجعة دورية وتحديثًا مستمرًا. يجب تقييم المخاطر بشكل منتظم لضمان بقاء التصنيفات صالحة بناءً على التغييرات في الاستخدام أو التكنولوجيا. ومن خلال هذه المراجعات، يمكن تحسين استراتيجيات الصيانة ويمكن للمنظمة ضمان استجابتها السريعة لأي متغيرات جديدة أو مخاطر ناشئة.</w:t>
      </w:r>
      <w:r w:rsidR="00F91197" w:rsidRPr="009162C3">
        <w:rPr>
          <w:rFonts w:ascii="Sakkal Majalla" w:hAnsi="Sakkal Majalla" w:cs="Sakkal Majalla"/>
          <w:color w:val="000000" w:themeColor="text1"/>
          <w:sz w:val="28"/>
          <w:szCs w:val="28"/>
          <w:rtl/>
          <w:lang w:bidi="ar-EG"/>
        </w:rPr>
        <w:t xml:space="preserve"> (آل مناحي، 2021)</w:t>
      </w:r>
    </w:p>
    <w:p w14:paraId="6418FD3B" w14:textId="77777777" w:rsidR="00564379" w:rsidRPr="009162C3" w:rsidRDefault="005F2F11" w:rsidP="00564379">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9162C3">
        <w:rPr>
          <w:rFonts w:ascii="Sakkal Majalla" w:hAnsi="Sakkal Majalla" w:cs="Sakkal Majalla"/>
          <w:color w:val="000000" w:themeColor="text1"/>
          <w:sz w:val="28"/>
          <w:szCs w:val="28"/>
          <w:rtl/>
          <w:lang w:bidi="ar-EG"/>
        </w:rPr>
        <w:t>في النهاية، يساعد استخدام إطار الصيانة القائم على المخاطر في زيادة سلامة المرضى وتحسين جودة الرعاية الصحية. ومن خلال تحديد الأولويات بحكمة، يمكن للمؤسسات الطبية ضمان أن تكون معداتها في أفضل حالة تشغيلية وزيادة ثقة المرضى في الخدمات المقدمة.</w:t>
      </w:r>
      <w:r w:rsidRPr="009162C3">
        <w:rPr>
          <w:rFonts w:ascii="Sakkal Majalla" w:hAnsi="Sakkal Majalla" w:cs="Sakkal Majalla"/>
          <w:b/>
          <w:bCs/>
          <w:color w:val="000000" w:themeColor="text1"/>
          <w:sz w:val="28"/>
          <w:szCs w:val="28"/>
          <w:rtl/>
          <w:lang w:bidi="ar-EG"/>
        </w:rPr>
        <w:t xml:space="preserve"> </w:t>
      </w:r>
    </w:p>
    <w:p w14:paraId="18774F10" w14:textId="77777777" w:rsidR="00DE57E5" w:rsidRDefault="00DE57E5" w:rsidP="00DE57E5">
      <w:pPr>
        <w:spacing w:before="100" w:beforeAutospacing="1" w:after="100" w:afterAutospacing="1" w:line="360" w:lineRule="auto"/>
        <w:jc w:val="center"/>
        <w:outlineLvl w:val="0"/>
        <w:rPr>
          <w:rFonts w:ascii="Sakkal Majalla" w:hAnsi="Sakkal Majalla" w:cs="Sakkal Majalla"/>
          <w:b/>
          <w:bCs/>
          <w:color w:val="000000" w:themeColor="text1"/>
          <w:sz w:val="150"/>
          <w:szCs w:val="150"/>
          <w:rtl/>
          <w:lang w:bidi="ar-EG"/>
        </w:rPr>
      </w:pPr>
    </w:p>
    <w:p w14:paraId="74830B5E" w14:textId="3A8C0656" w:rsidR="00D42537" w:rsidRDefault="00D42537" w:rsidP="00DE57E5">
      <w:pPr>
        <w:spacing w:before="100" w:beforeAutospacing="1" w:after="100" w:afterAutospacing="1" w:line="360" w:lineRule="auto"/>
        <w:jc w:val="center"/>
        <w:outlineLvl w:val="0"/>
        <w:rPr>
          <w:rFonts w:ascii="Sakkal Majalla" w:hAnsi="Sakkal Majalla" w:cs="Sakkal Majalla"/>
          <w:b/>
          <w:bCs/>
          <w:color w:val="000000" w:themeColor="text1"/>
          <w:sz w:val="150"/>
          <w:szCs w:val="150"/>
          <w:lang w:bidi="ar-EG"/>
        </w:rPr>
        <w:sectPr w:rsidR="00D42537" w:rsidSect="00F90A13">
          <w:footerReference w:type="default" r:id="rId10"/>
          <w:pgSz w:w="11906" w:h="16838" w:code="9"/>
          <w:pgMar w:top="1440" w:right="1985" w:bottom="1440" w:left="1418" w:header="720" w:footer="720" w:gutter="567"/>
          <w:pgNumType w:start="1"/>
          <w:cols w:space="708"/>
          <w:bidi/>
          <w:rtlGutter/>
          <w:docGrid w:linePitch="360"/>
        </w:sectPr>
      </w:pPr>
    </w:p>
    <w:p w14:paraId="7745AA15" w14:textId="77777777" w:rsidR="006853B0" w:rsidRPr="00DE57E5" w:rsidRDefault="006853B0" w:rsidP="00564379">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lang w:bidi="ar-EG"/>
          <w14:ligatures w14:val="none"/>
        </w:rPr>
      </w:pPr>
      <w:r w:rsidRPr="00DE57E5">
        <w:rPr>
          <w:rFonts w:ascii="Sakkal Majalla" w:eastAsia="Calibri" w:hAnsi="Sakkal Majalla" w:cs="Sakkal Majalla"/>
          <w:noProof/>
          <w:color w:val="000000" w:themeColor="text1"/>
          <w:sz w:val="32"/>
          <w:szCs w:val="32"/>
        </w:rPr>
        <w:lastRenderedPageBreak/>
        <w:drawing>
          <wp:anchor distT="0" distB="0" distL="114300" distR="114300" simplePos="0" relativeHeight="251668480" behindDoc="1" locked="0" layoutInCell="1" allowOverlap="1" wp14:anchorId="621D8406" wp14:editId="56A6A634">
            <wp:simplePos x="0" y="0"/>
            <wp:positionH relativeFrom="margin">
              <wp:posOffset>3020060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E57E5">
        <w:rPr>
          <w:rFonts w:ascii="Sakkal Majalla" w:eastAsia="Calibri" w:hAnsi="Sakkal Majalla" w:cs="Sakkal Majalla"/>
          <w:b/>
          <w:bCs/>
          <w:color w:val="000000" w:themeColor="text1"/>
          <w:kern w:val="0"/>
          <w:sz w:val="32"/>
          <w:szCs w:val="32"/>
          <w:lang w:bidi="ar-EG"/>
          <w14:ligatures w14:val="none"/>
        </w:rPr>
        <w:t>Mid-Ocean University</w:t>
      </w:r>
    </w:p>
    <w:p w14:paraId="469AD014" w14:textId="77777777" w:rsidR="006853B0" w:rsidRPr="00DE57E5" w:rsidRDefault="006853B0" w:rsidP="00564379">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lang w:bidi="ar-EG"/>
          <w14:ligatures w14:val="none"/>
        </w:rPr>
      </w:pPr>
      <w:r w:rsidRPr="00DE57E5">
        <w:rPr>
          <w:rFonts w:ascii="Sakkal Majalla" w:eastAsia="Calibri" w:hAnsi="Sakkal Majalla" w:cs="Sakkal Majalla"/>
          <w:b/>
          <w:bCs/>
          <w:color w:val="000000" w:themeColor="text1"/>
          <w:kern w:val="0"/>
          <w:sz w:val="32"/>
          <w:szCs w:val="32"/>
          <w:lang w:bidi="ar-EG"/>
          <w14:ligatures w14:val="none"/>
        </w:rPr>
        <w:t>College of Management</w:t>
      </w:r>
    </w:p>
    <w:p w14:paraId="365C7484" w14:textId="77212ED5" w:rsidR="006853B0" w:rsidRPr="00DE57E5" w:rsidRDefault="00597514" w:rsidP="00564379">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rtl/>
          <w:lang w:bidi="ar-EG"/>
          <w14:ligatures w14:val="none"/>
        </w:rPr>
      </w:pPr>
      <w:r w:rsidRPr="00DE57E5">
        <w:rPr>
          <w:rFonts w:ascii="Sakkal Majalla" w:eastAsia="Calibri" w:hAnsi="Sakkal Majalla" w:cs="Sakkal Majalla"/>
          <w:b/>
          <w:bCs/>
          <w:color w:val="000000" w:themeColor="text1"/>
          <w:kern w:val="0"/>
          <w:sz w:val="32"/>
          <w:szCs w:val="32"/>
          <w:lang w:bidi="ar-EG"/>
          <w14:ligatures w14:val="none"/>
        </w:rPr>
        <w:t>Risk Management Major</w:t>
      </w:r>
    </w:p>
    <w:p w14:paraId="0B1CF809" w14:textId="6EDBE795" w:rsidR="006853B0" w:rsidRPr="009162C3" w:rsidRDefault="006853B0" w:rsidP="00DE57E5">
      <w:pPr>
        <w:tabs>
          <w:tab w:val="left" w:pos="2196"/>
        </w:tabs>
        <w:bidi w:val="0"/>
        <w:spacing w:before="100" w:beforeAutospacing="1" w:after="100" w:afterAutospacing="1" w:line="360" w:lineRule="auto"/>
        <w:rPr>
          <w:rFonts w:ascii="Sakkal Majalla" w:eastAsia="Calibri" w:hAnsi="Sakkal Majalla" w:cs="Sakkal Majalla"/>
          <w:b/>
          <w:bCs/>
          <w:color w:val="000000" w:themeColor="text1"/>
          <w:kern w:val="0"/>
          <w:sz w:val="28"/>
          <w:szCs w:val="28"/>
          <w:lang w:bidi="ar-EG"/>
          <w14:ligatures w14:val="none"/>
        </w:rPr>
      </w:pPr>
    </w:p>
    <w:p w14:paraId="5AA74DCC" w14:textId="77777777" w:rsidR="00E4624C" w:rsidRPr="00DE57E5" w:rsidRDefault="00E4624C" w:rsidP="00DE57E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E57E5">
        <w:rPr>
          <w:rFonts w:ascii="Sakkal Majalla" w:eastAsia="Calibri" w:hAnsi="Sakkal Majalla" w:cs="Sakkal Majalla"/>
          <w:b/>
          <w:bCs/>
          <w:color w:val="000000" w:themeColor="text1"/>
          <w:kern w:val="0"/>
          <w:sz w:val="40"/>
          <w:szCs w:val="40"/>
          <w:lang w:bidi="ar-EG"/>
          <w14:ligatures w14:val="none"/>
        </w:rPr>
        <w:t>Using a Risk-Based Maintenance Framework to Prioritize Medical Devices</w:t>
      </w:r>
    </w:p>
    <w:p w14:paraId="6F0DFA1C" w14:textId="04A2A776" w:rsidR="00E4624C" w:rsidRPr="00DE57E5" w:rsidRDefault="00E4624C" w:rsidP="00DE57E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E57E5">
        <w:rPr>
          <w:rFonts w:ascii="Sakkal Majalla" w:eastAsia="Calibri" w:hAnsi="Sakkal Majalla" w:cs="Sakkal Majalla"/>
          <w:b/>
          <w:bCs/>
          <w:color w:val="000000" w:themeColor="text1"/>
          <w:kern w:val="0"/>
          <w:sz w:val="40"/>
          <w:szCs w:val="40"/>
          <w:lang w:bidi="ar-EG"/>
          <w14:ligatures w14:val="none"/>
        </w:rPr>
        <w:t>A Case Study at King Khalid University Hospital</w:t>
      </w:r>
    </w:p>
    <w:p w14:paraId="431450E5" w14:textId="0640F278" w:rsidR="006853B0" w:rsidRPr="00DE57E5" w:rsidRDefault="006853B0" w:rsidP="0056437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E57E5">
        <w:rPr>
          <w:rFonts w:ascii="Sakkal Majalla" w:eastAsia="Calibri" w:hAnsi="Sakkal Majalla" w:cs="Sakkal Majalla"/>
          <w:b/>
          <w:bCs/>
          <w:color w:val="000000" w:themeColor="text1"/>
          <w:kern w:val="0"/>
          <w:sz w:val="36"/>
          <w:szCs w:val="36"/>
          <w:lang w:bidi="ar-EG"/>
          <w14:ligatures w14:val="none"/>
        </w:rPr>
        <w:t>Preparation</w:t>
      </w:r>
      <w:r w:rsidRPr="00DE57E5">
        <w:rPr>
          <w:rFonts w:ascii="Sakkal Majalla" w:eastAsia="Calibri" w:hAnsi="Sakkal Majalla" w:cs="Sakkal Majalla"/>
          <w:b/>
          <w:bCs/>
          <w:color w:val="000000" w:themeColor="text1"/>
          <w:kern w:val="0"/>
          <w:sz w:val="36"/>
          <w:szCs w:val="36"/>
          <w:rtl/>
          <w:lang w:bidi="ar-EG"/>
          <w14:ligatures w14:val="none"/>
        </w:rPr>
        <w:t>:</w:t>
      </w:r>
    </w:p>
    <w:p w14:paraId="7D704C8F" w14:textId="1844C456" w:rsidR="006853B0" w:rsidRPr="00DE57E5" w:rsidRDefault="003C21BB" w:rsidP="0056437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roofErr w:type="spellStart"/>
      <w:r>
        <w:rPr>
          <w:rFonts w:ascii="Sakkal Majalla" w:eastAsia="Calibri" w:hAnsi="Sakkal Majalla" w:cs="Sakkal Majalla"/>
          <w:b/>
          <w:bCs/>
          <w:color w:val="000000" w:themeColor="text1"/>
          <w:kern w:val="0"/>
          <w:sz w:val="36"/>
          <w:szCs w:val="36"/>
          <w:lang w:bidi="ar-EG"/>
          <w14:ligatures w14:val="none"/>
        </w:rPr>
        <w:t>Nayef</w:t>
      </w:r>
      <w:proofErr w:type="spellEnd"/>
      <w:r>
        <w:rPr>
          <w:rFonts w:ascii="Sakkal Majalla" w:eastAsia="Calibri" w:hAnsi="Sakkal Majalla" w:cs="Sakkal Majalla"/>
          <w:b/>
          <w:bCs/>
          <w:color w:val="000000" w:themeColor="text1"/>
          <w:kern w:val="0"/>
          <w:sz w:val="36"/>
          <w:szCs w:val="36"/>
          <w:lang w:bidi="ar-EG"/>
          <w14:ligatures w14:val="none"/>
        </w:rPr>
        <w:t xml:space="preserve"> Ahmed </w:t>
      </w:r>
      <w:proofErr w:type="spellStart"/>
      <w:r>
        <w:rPr>
          <w:rFonts w:ascii="Sakkal Majalla" w:eastAsia="Calibri" w:hAnsi="Sakkal Majalla" w:cs="Sakkal Majalla"/>
          <w:b/>
          <w:bCs/>
          <w:color w:val="000000" w:themeColor="text1"/>
          <w:kern w:val="0"/>
          <w:sz w:val="36"/>
          <w:szCs w:val="36"/>
          <w:lang w:bidi="ar-EG"/>
          <w14:ligatures w14:val="none"/>
        </w:rPr>
        <w:t>AlDowaisi</w:t>
      </w:r>
      <w:proofErr w:type="spellEnd"/>
    </w:p>
    <w:p w14:paraId="58361551" w14:textId="77777777" w:rsidR="006853B0" w:rsidRPr="00DE57E5" w:rsidRDefault="006853B0" w:rsidP="00564379">
      <w:pPr>
        <w:bidi w:val="0"/>
        <w:spacing w:before="100" w:beforeAutospacing="1" w:after="100" w:afterAutospacing="1" w:line="360" w:lineRule="auto"/>
        <w:rPr>
          <w:rFonts w:ascii="Sakkal Majalla" w:eastAsia="Calibri" w:hAnsi="Sakkal Majalla" w:cs="Sakkal Majalla"/>
          <w:b/>
          <w:bCs/>
          <w:color w:val="000000" w:themeColor="text1"/>
          <w:kern w:val="0"/>
          <w:sz w:val="36"/>
          <w:szCs w:val="36"/>
          <w:rtl/>
          <w:lang w:bidi="ar-EG"/>
          <w14:ligatures w14:val="none"/>
        </w:rPr>
      </w:pPr>
    </w:p>
    <w:p w14:paraId="2DDC9892" w14:textId="77777777" w:rsidR="006853B0" w:rsidRPr="00DE57E5" w:rsidRDefault="006853B0" w:rsidP="0056437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E57E5">
        <w:rPr>
          <w:rFonts w:ascii="Sakkal Majalla" w:eastAsia="Calibri" w:hAnsi="Sakkal Majalla" w:cs="Sakkal Majalla"/>
          <w:b/>
          <w:bCs/>
          <w:color w:val="000000" w:themeColor="text1"/>
          <w:kern w:val="0"/>
          <w:sz w:val="36"/>
          <w:szCs w:val="36"/>
          <w:lang w:bidi="ar-EG"/>
          <w14:ligatures w14:val="none"/>
        </w:rPr>
        <w:t>Supervision:</w:t>
      </w:r>
    </w:p>
    <w:p w14:paraId="64B99492" w14:textId="6EB6BECA" w:rsidR="006853B0" w:rsidRDefault="007D02A6" w:rsidP="007D02A6">
      <w:pPr>
        <w:bidi w:val="0"/>
        <w:spacing w:before="100" w:beforeAutospacing="1" w:after="100" w:afterAutospacing="1" w:line="360" w:lineRule="auto"/>
        <w:ind w:firstLine="720"/>
        <w:jc w:val="center"/>
        <w:rPr>
          <w:rFonts w:ascii="Sakkal Majalla" w:eastAsia="Calibri" w:hAnsi="Sakkal Majalla" w:cs="Sakkal Majalla"/>
          <w:b/>
          <w:bCs/>
          <w:color w:val="000000" w:themeColor="text1"/>
          <w:kern w:val="0"/>
          <w:sz w:val="36"/>
          <w:szCs w:val="36"/>
          <w:rtl/>
          <w:lang w:bidi="ar-EG"/>
          <w14:ligatures w14:val="none"/>
        </w:rPr>
      </w:pPr>
      <w:bookmarkStart w:id="61" w:name="_Hlk171971322"/>
      <w:r w:rsidRPr="007D02A6">
        <w:rPr>
          <w:rFonts w:ascii="Sakkal Majalla" w:eastAsia="Calibri" w:hAnsi="Sakkal Majalla" w:cs="Sakkal Majalla"/>
          <w:b/>
          <w:bCs/>
          <w:color w:val="000000" w:themeColor="text1"/>
          <w:kern w:val="0"/>
          <w:sz w:val="36"/>
          <w:szCs w:val="36"/>
          <w:lang w:bidi="ar-EG"/>
          <w14:ligatures w14:val="none"/>
        </w:rPr>
        <w:t xml:space="preserve">Dr. Al </w:t>
      </w:r>
      <w:proofErr w:type="spellStart"/>
      <w:r w:rsidRPr="007D02A6">
        <w:rPr>
          <w:rFonts w:ascii="Sakkal Majalla" w:eastAsia="Calibri" w:hAnsi="Sakkal Majalla" w:cs="Sakkal Majalla"/>
          <w:b/>
          <w:bCs/>
          <w:color w:val="000000" w:themeColor="text1"/>
          <w:kern w:val="0"/>
          <w:sz w:val="36"/>
          <w:szCs w:val="36"/>
          <w:lang w:bidi="ar-EG"/>
          <w14:ligatures w14:val="none"/>
        </w:rPr>
        <w:t>faisal</w:t>
      </w:r>
      <w:proofErr w:type="spellEnd"/>
      <w:r w:rsidRPr="007D02A6">
        <w:rPr>
          <w:rFonts w:ascii="Sakkal Majalla" w:eastAsia="Calibri" w:hAnsi="Sakkal Majalla" w:cs="Sakkal Majalla"/>
          <w:b/>
          <w:bCs/>
          <w:color w:val="000000" w:themeColor="text1"/>
          <w:kern w:val="0"/>
          <w:sz w:val="36"/>
          <w:szCs w:val="36"/>
          <w:lang w:bidi="ar-EG"/>
          <w14:ligatures w14:val="none"/>
        </w:rPr>
        <w:t xml:space="preserve"> </w:t>
      </w:r>
      <w:proofErr w:type="spellStart"/>
      <w:r w:rsidRPr="007D02A6">
        <w:rPr>
          <w:rFonts w:ascii="Sakkal Majalla" w:eastAsia="Calibri" w:hAnsi="Sakkal Majalla" w:cs="Sakkal Majalla"/>
          <w:b/>
          <w:bCs/>
          <w:color w:val="000000" w:themeColor="text1"/>
          <w:kern w:val="0"/>
          <w:sz w:val="36"/>
          <w:szCs w:val="36"/>
          <w:lang w:bidi="ar-EG"/>
          <w14:ligatures w14:val="none"/>
        </w:rPr>
        <w:t>Abdelhameed</w:t>
      </w:r>
      <w:proofErr w:type="spellEnd"/>
      <w:r w:rsidRPr="007D02A6">
        <w:rPr>
          <w:rFonts w:ascii="Sakkal Majalla" w:eastAsia="Calibri" w:hAnsi="Sakkal Majalla" w:cs="Sakkal Majalla"/>
          <w:b/>
          <w:bCs/>
          <w:color w:val="000000" w:themeColor="text1"/>
          <w:kern w:val="0"/>
          <w:sz w:val="36"/>
          <w:szCs w:val="36"/>
          <w:lang w:bidi="ar-EG"/>
          <w14:ligatures w14:val="none"/>
        </w:rPr>
        <w:t xml:space="preserve"> Mohamed</w:t>
      </w:r>
    </w:p>
    <w:p w14:paraId="436807C3" w14:textId="6E11AE74" w:rsidR="007D02A6" w:rsidRPr="00DE57E5" w:rsidRDefault="007D02A6" w:rsidP="007D02A6">
      <w:pPr>
        <w:bidi w:val="0"/>
        <w:spacing w:before="100" w:beforeAutospacing="1" w:after="100" w:afterAutospacing="1" w:line="360" w:lineRule="auto"/>
        <w:ind w:firstLine="720"/>
        <w:jc w:val="center"/>
        <w:rPr>
          <w:rFonts w:ascii="Sakkal Majalla" w:eastAsia="Calibri" w:hAnsi="Sakkal Majalla" w:cs="Sakkal Majalla"/>
          <w:b/>
          <w:bCs/>
          <w:color w:val="000000" w:themeColor="text1"/>
          <w:kern w:val="0"/>
          <w:sz w:val="36"/>
          <w:szCs w:val="36"/>
          <w:lang w:bidi="ar-EG"/>
          <w14:ligatures w14:val="none"/>
        </w:rPr>
      </w:pPr>
      <w:r w:rsidRPr="007D02A6">
        <w:rPr>
          <w:rFonts w:ascii="Sakkal Majalla" w:eastAsia="Calibri" w:hAnsi="Sakkal Majalla" w:cs="Sakkal Majalla"/>
          <w:b/>
          <w:bCs/>
          <w:color w:val="000000" w:themeColor="text1"/>
          <w:kern w:val="0"/>
          <w:sz w:val="36"/>
          <w:szCs w:val="36"/>
          <w:lang w:bidi="ar-EG"/>
          <w14:ligatures w14:val="none"/>
        </w:rPr>
        <w:t xml:space="preserve">Dr. Fayez Ali </w:t>
      </w:r>
      <w:proofErr w:type="spellStart"/>
      <w:r w:rsidRPr="007D02A6">
        <w:rPr>
          <w:rFonts w:ascii="Sakkal Majalla" w:eastAsia="Calibri" w:hAnsi="Sakkal Majalla" w:cs="Sakkal Majalla"/>
          <w:b/>
          <w:bCs/>
          <w:color w:val="000000" w:themeColor="text1"/>
          <w:kern w:val="0"/>
          <w:sz w:val="36"/>
          <w:szCs w:val="36"/>
          <w:lang w:bidi="ar-EG"/>
          <w14:ligatures w14:val="none"/>
        </w:rPr>
        <w:t>Jrad</w:t>
      </w:r>
      <w:proofErr w:type="spellEnd"/>
    </w:p>
    <w:p w14:paraId="00787EA2" w14:textId="4F5E1B86" w:rsidR="00805137" w:rsidRPr="00DE57E5" w:rsidRDefault="006853B0" w:rsidP="003C21BB">
      <w:pPr>
        <w:bidi w:val="0"/>
        <w:spacing w:before="100" w:beforeAutospacing="1" w:after="100" w:afterAutospacing="1" w:line="360" w:lineRule="auto"/>
        <w:jc w:val="center"/>
        <w:rPr>
          <w:rFonts w:ascii="Sakkal Majalla" w:eastAsia="Calibri" w:hAnsi="Sakkal Majalla" w:cs="Sakkal Majalla"/>
          <w:color w:val="000000" w:themeColor="text1"/>
          <w:sz w:val="36"/>
          <w:szCs w:val="36"/>
          <w:u w:val="single"/>
          <w:lang w:bidi="ar-EG"/>
        </w:rPr>
      </w:pPr>
      <w:r w:rsidRPr="00DE57E5">
        <w:rPr>
          <w:rFonts w:ascii="Sakkal Majalla" w:eastAsia="Calibri" w:hAnsi="Sakkal Majalla" w:cs="Sakkal Majalla"/>
          <w:b/>
          <w:bCs/>
          <w:color w:val="000000" w:themeColor="text1"/>
          <w:kern w:val="0"/>
          <w:sz w:val="36"/>
          <w:szCs w:val="36"/>
          <w:lang w:bidi="ar-EG"/>
          <w14:ligatures w14:val="none"/>
        </w:rPr>
        <w:t>1446-202</w:t>
      </w:r>
      <w:bookmarkEnd w:id="61"/>
      <w:r w:rsidR="003C21BB">
        <w:rPr>
          <w:rFonts w:ascii="Sakkal Majalla" w:eastAsia="Calibri" w:hAnsi="Sakkal Majalla" w:cs="Sakkal Majalla"/>
          <w:b/>
          <w:bCs/>
          <w:color w:val="000000" w:themeColor="text1"/>
          <w:kern w:val="0"/>
          <w:sz w:val="36"/>
          <w:szCs w:val="36"/>
          <w:lang w:bidi="ar-EG"/>
          <w14:ligatures w14:val="none"/>
        </w:rPr>
        <w:t>5</w:t>
      </w:r>
      <w:bookmarkStart w:id="62" w:name="_GoBack"/>
      <w:bookmarkEnd w:id="62"/>
    </w:p>
    <w:sectPr w:rsidR="00805137" w:rsidRPr="00DE57E5" w:rsidSect="00F90A13">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124DD5" w14:textId="77777777" w:rsidR="0063255F" w:rsidRDefault="0063255F" w:rsidP="009125CE">
      <w:pPr>
        <w:spacing w:after="0" w:line="240" w:lineRule="auto"/>
      </w:pPr>
      <w:r>
        <w:separator/>
      </w:r>
    </w:p>
  </w:endnote>
  <w:endnote w:type="continuationSeparator" w:id="0">
    <w:p w14:paraId="4347A4A0" w14:textId="77777777" w:rsidR="0063255F" w:rsidRDefault="0063255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Arabic">
    <w:altName w:val="Times New Roman"/>
    <w:panose1 w:val="00000000000000000000"/>
    <w:charset w:val="B2"/>
    <w:family w:val="auto"/>
    <w:notTrueType/>
    <w:pitch w:val="default"/>
    <w:sig w:usb0="00002000" w:usb1="00000000" w:usb2="00000000" w:usb3="00000000" w:csb0="0000004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63796749"/>
      <w:docPartObj>
        <w:docPartGallery w:val="Page Numbers (Bottom of Page)"/>
        <w:docPartUnique/>
      </w:docPartObj>
    </w:sdtPr>
    <w:sdtEndPr/>
    <w:sdtContent>
      <w:p w14:paraId="47B19BCF" w14:textId="77777777" w:rsidR="00725322" w:rsidRDefault="00725322">
        <w:pPr>
          <w:pStyle w:val="Footer"/>
        </w:pPr>
        <w:r w:rsidRPr="009162C3">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3B31D09" wp14:editId="096D84AA">
                  <wp:simplePos x="0" y="0"/>
                  <wp:positionH relativeFrom="page">
                    <wp:align>center</wp:align>
                  </wp:positionH>
                  <wp:positionV relativeFrom="bottomMargin">
                    <wp:posOffset>196850</wp:posOffset>
                  </wp:positionV>
                  <wp:extent cx="649605" cy="502920"/>
                  <wp:effectExtent l="0" t="0" r="0" b="0"/>
                  <wp:wrapNone/>
                  <wp:docPr id="11" name="Flowchart: Alternate Process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605" cy="50292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22C3AC31" w14:textId="77777777" w:rsidR="00725322" w:rsidRPr="009162C3" w:rsidRDefault="00725322">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9162C3">
                                <w:rPr>
                                  <w:rFonts w:ascii="Sakkal Majalla" w:hAnsi="Sakkal Majalla" w:cs="Sakkal Majalla"/>
                                  <w:b/>
                                  <w:bCs/>
                                  <w:sz w:val="24"/>
                                  <w:szCs w:val="24"/>
                                </w:rPr>
                                <w:fldChar w:fldCharType="begin"/>
                              </w:r>
                              <w:r w:rsidRPr="009162C3">
                                <w:rPr>
                                  <w:rFonts w:ascii="Sakkal Majalla" w:hAnsi="Sakkal Majalla" w:cs="Sakkal Majalla"/>
                                  <w:b/>
                                  <w:bCs/>
                                  <w:sz w:val="24"/>
                                  <w:szCs w:val="24"/>
                                </w:rPr>
                                <w:instrText xml:space="preserve"> PAGE    \* MERGEFORMAT </w:instrText>
                              </w:r>
                              <w:r w:rsidRPr="009162C3">
                                <w:rPr>
                                  <w:rFonts w:ascii="Sakkal Majalla" w:hAnsi="Sakkal Majalla" w:cs="Sakkal Majalla"/>
                                  <w:b/>
                                  <w:bCs/>
                                  <w:sz w:val="24"/>
                                  <w:szCs w:val="24"/>
                                </w:rPr>
                                <w:fldChar w:fldCharType="separate"/>
                              </w:r>
                              <w:r w:rsidR="003C21BB">
                                <w:rPr>
                                  <w:rFonts w:ascii="Sakkal Majalla" w:hAnsi="Sakkal Majalla" w:cs="Sakkal Majalla"/>
                                  <w:b/>
                                  <w:bCs/>
                                  <w:noProof/>
                                  <w:sz w:val="24"/>
                                  <w:szCs w:val="24"/>
                                  <w:rtl/>
                                </w:rPr>
                                <w:t>1</w:t>
                              </w:r>
                              <w:r w:rsidRPr="009162C3">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1" o:spid="_x0000_s1028" type="#_x0000_t176" style="position:absolute;left:0;text-align:left;margin-left:0;margin-top:15.5pt;width:51.15pt;height:39.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" filled="f" fillcolor="#5c83b4" stroked="f" strokecolor="#737373">
                  <v:textbox>
                    <w:txbxContent>
                      <w:p w14:paraId="22C3AC31" w14:textId="77777777" w:rsidR="00725322" w:rsidRPr="009162C3" w:rsidRDefault="00725322">
                        <w:pPr>
                          <w:pStyle w:val="Footer"/>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9162C3">
                          <w:rPr>
                            <w:rFonts w:ascii="Sakkal Majalla" w:hAnsi="Sakkal Majalla" w:cs="Sakkal Majalla"/>
                            <w:b/>
                            <w:bCs/>
                            <w:sz w:val="24"/>
                            <w:szCs w:val="24"/>
                          </w:rPr>
                          <w:fldChar w:fldCharType="begin"/>
                        </w:r>
                        <w:r w:rsidRPr="009162C3">
                          <w:rPr>
                            <w:rFonts w:ascii="Sakkal Majalla" w:hAnsi="Sakkal Majalla" w:cs="Sakkal Majalla"/>
                            <w:b/>
                            <w:bCs/>
                            <w:sz w:val="24"/>
                            <w:szCs w:val="24"/>
                          </w:rPr>
                          <w:instrText xml:space="preserve"> PAGE    \* MERGEFORMAT </w:instrText>
                        </w:r>
                        <w:r w:rsidRPr="009162C3">
                          <w:rPr>
                            <w:rFonts w:ascii="Sakkal Majalla" w:hAnsi="Sakkal Majalla" w:cs="Sakkal Majalla"/>
                            <w:b/>
                            <w:bCs/>
                            <w:sz w:val="24"/>
                            <w:szCs w:val="24"/>
                          </w:rPr>
                          <w:fldChar w:fldCharType="separate"/>
                        </w:r>
                        <w:r w:rsidR="003C21BB">
                          <w:rPr>
                            <w:rFonts w:ascii="Sakkal Majalla" w:hAnsi="Sakkal Majalla" w:cs="Sakkal Majalla"/>
                            <w:b/>
                            <w:bCs/>
                            <w:noProof/>
                            <w:sz w:val="24"/>
                            <w:szCs w:val="24"/>
                            <w:rtl/>
                          </w:rPr>
                          <w:t>1</w:t>
                        </w:r>
                        <w:r w:rsidRPr="009162C3">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6993D" w14:textId="6343984A" w:rsidR="00DE57E5" w:rsidRDefault="00DE57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11CEF5" w14:textId="77777777" w:rsidR="0063255F" w:rsidRDefault="0063255F" w:rsidP="009125CE">
      <w:pPr>
        <w:spacing w:after="0" w:line="240" w:lineRule="auto"/>
      </w:pPr>
      <w:r>
        <w:separator/>
      </w:r>
    </w:p>
  </w:footnote>
  <w:footnote w:type="continuationSeparator" w:id="0">
    <w:p w14:paraId="65BBA5E6" w14:textId="77777777" w:rsidR="0063255F" w:rsidRDefault="0063255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hybridMultilevel"/>
    <w:tmpl w:val="1CF2D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6140E"/>
    <w:multiLevelType w:val="hybridMultilevel"/>
    <w:tmpl w:val="1558295C"/>
    <w:lvl w:ilvl="0" w:tplc="003A08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96B2C"/>
    <w:multiLevelType w:val="hybridMultilevel"/>
    <w:tmpl w:val="783C3A7A"/>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
    <w:nsid w:val="0B2123D8"/>
    <w:multiLevelType w:val="hybridMultilevel"/>
    <w:tmpl w:val="8EBC44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3722126"/>
    <w:multiLevelType w:val="hybridMultilevel"/>
    <w:tmpl w:val="020A7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A112E3"/>
    <w:multiLevelType w:val="hybridMultilevel"/>
    <w:tmpl w:val="A4365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772763"/>
    <w:multiLevelType w:val="hybridMultilevel"/>
    <w:tmpl w:val="641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F86F1B"/>
    <w:multiLevelType w:val="hybridMultilevel"/>
    <w:tmpl w:val="6C80E8B0"/>
    <w:lvl w:ilvl="0" w:tplc="06B8398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2FF4BB3"/>
    <w:multiLevelType w:val="hybridMultilevel"/>
    <w:tmpl w:val="0114DD18"/>
    <w:lvl w:ilvl="0" w:tplc="83EEE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31753FD"/>
    <w:multiLevelType w:val="hybridMultilevel"/>
    <w:tmpl w:val="99B078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582591"/>
    <w:multiLevelType w:val="hybridMultilevel"/>
    <w:tmpl w:val="E1B09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80815"/>
    <w:multiLevelType w:val="hybridMultilevel"/>
    <w:tmpl w:val="6F127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8C25CDB"/>
    <w:multiLevelType w:val="hybridMultilevel"/>
    <w:tmpl w:val="8652982C"/>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nsid w:val="299C7D20"/>
    <w:multiLevelType w:val="hybridMultilevel"/>
    <w:tmpl w:val="2E6EAF94"/>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15">
    <w:nsid w:val="2B9118F8"/>
    <w:multiLevelType w:val="hybridMultilevel"/>
    <w:tmpl w:val="F26A6F2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nsid w:val="2CD10AA2"/>
    <w:multiLevelType w:val="hybridMultilevel"/>
    <w:tmpl w:val="4760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A468BB"/>
    <w:multiLevelType w:val="hybridMultilevel"/>
    <w:tmpl w:val="297018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0BE236A"/>
    <w:multiLevelType w:val="hybridMultilevel"/>
    <w:tmpl w:val="A7E44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48012A"/>
    <w:multiLevelType w:val="hybridMultilevel"/>
    <w:tmpl w:val="BAC47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077435"/>
    <w:multiLevelType w:val="hybridMultilevel"/>
    <w:tmpl w:val="D01C6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895C7A"/>
    <w:multiLevelType w:val="hybridMultilevel"/>
    <w:tmpl w:val="DC02C1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2975520"/>
    <w:multiLevelType w:val="hybridMultilevel"/>
    <w:tmpl w:val="99DE5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A85206"/>
    <w:multiLevelType w:val="hybridMultilevel"/>
    <w:tmpl w:val="A4E09ED2"/>
    <w:lvl w:ilvl="0" w:tplc="6560B0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400FE5"/>
    <w:multiLevelType w:val="hybridMultilevel"/>
    <w:tmpl w:val="65166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196B78"/>
    <w:multiLevelType w:val="hybridMultilevel"/>
    <w:tmpl w:val="BC907554"/>
    <w:lvl w:ilvl="0" w:tplc="7BD4E9E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AE2C0C"/>
    <w:multiLevelType w:val="hybridMultilevel"/>
    <w:tmpl w:val="094AD94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47CD4BEE"/>
    <w:multiLevelType w:val="hybridMultilevel"/>
    <w:tmpl w:val="57DAD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964DAE"/>
    <w:multiLevelType w:val="hybridMultilevel"/>
    <w:tmpl w:val="A6FC9D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C50E5F"/>
    <w:multiLevelType w:val="hybridMultilevel"/>
    <w:tmpl w:val="F7AE693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nsid w:val="4BCD4CF0"/>
    <w:multiLevelType w:val="hybridMultilevel"/>
    <w:tmpl w:val="9EF21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1C07C0"/>
    <w:multiLevelType w:val="hybridMultilevel"/>
    <w:tmpl w:val="A7DE6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CFE687C"/>
    <w:multiLevelType w:val="hybridMultilevel"/>
    <w:tmpl w:val="6B5AC136"/>
    <w:lvl w:ilvl="0" w:tplc="003A08A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EF26956"/>
    <w:multiLevelType w:val="hybridMultilevel"/>
    <w:tmpl w:val="35C63A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A81D07"/>
    <w:multiLevelType w:val="hybridMultilevel"/>
    <w:tmpl w:val="8A78ACAC"/>
    <w:lvl w:ilvl="0" w:tplc="F5E87B98">
      <w:start w:val="17"/>
      <w:numFmt w:val="bullet"/>
      <w:lvlText w:val="-"/>
      <w:lvlJc w:val="left"/>
      <w:pPr>
        <w:ind w:left="360" w:hanging="360"/>
      </w:pPr>
      <w:rPr>
        <w:rFonts w:ascii="SimplifiedArabic" w:eastAsia="Times New Roman" w:hAnsi="Aptos" w:cs="SimplifiedArabic"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35">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1CE035E"/>
    <w:multiLevelType w:val="hybridMultilevel"/>
    <w:tmpl w:val="AFBA1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38431C9"/>
    <w:multiLevelType w:val="hybridMultilevel"/>
    <w:tmpl w:val="62BADA18"/>
    <w:lvl w:ilvl="0" w:tplc="492A4FB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4B456D6"/>
    <w:multiLevelType w:val="hybridMultilevel"/>
    <w:tmpl w:val="1E6A43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58B0BD5"/>
    <w:multiLevelType w:val="hybridMultilevel"/>
    <w:tmpl w:val="16F65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611143D"/>
    <w:multiLevelType w:val="hybridMultilevel"/>
    <w:tmpl w:val="5836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984FC6"/>
    <w:multiLevelType w:val="hybridMultilevel"/>
    <w:tmpl w:val="2A2E9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BAF05FB"/>
    <w:multiLevelType w:val="hybridMultilevel"/>
    <w:tmpl w:val="3D7635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1CD3826"/>
    <w:multiLevelType w:val="hybridMultilevel"/>
    <w:tmpl w:val="73C2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4014AC4"/>
    <w:multiLevelType w:val="hybridMultilevel"/>
    <w:tmpl w:val="7BD04392"/>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6">
    <w:nsid w:val="64542A96"/>
    <w:multiLevelType w:val="hybridMultilevel"/>
    <w:tmpl w:val="F864C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45D0ADF"/>
    <w:multiLevelType w:val="hybridMultilevel"/>
    <w:tmpl w:val="FFE4840A"/>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68AA0AFB"/>
    <w:multiLevelType w:val="hybridMultilevel"/>
    <w:tmpl w:val="C65AF6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96172C1"/>
    <w:multiLevelType w:val="hybridMultilevel"/>
    <w:tmpl w:val="5B961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AC2620D"/>
    <w:multiLevelType w:val="hybridMultilevel"/>
    <w:tmpl w:val="CD1678EE"/>
    <w:lvl w:ilvl="0" w:tplc="04090001">
      <w:start w:val="1"/>
      <w:numFmt w:val="bullet"/>
      <w:lvlText w:val=""/>
      <w:lvlJc w:val="left"/>
      <w:pPr>
        <w:ind w:left="1422" w:hanging="360"/>
      </w:pPr>
      <w:rPr>
        <w:rFonts w:ascii="Symbol" w:hAnsi="Symbol" w:hint="default"/>
      </w:rPr>
    </w:lvl>
    <w:lvl w:ilvl="1" w:tplc="04090003" w:tentative="1">
      <w:start w:val="1"/>
      <w:numFmt w:val="bullet"/>
      <w:lvlText w:val="o"/>
      <w:lvlJc w:val="left"/>
      <w:pPr>
        <w:ind w:left="2142" w:hanging="360"/>
      </w:pPr>
      <w:rPr>
        <w:rFonts w:ascii="Courier New" w:hAnsi="Courier New" w:cs="Courier New" w:hint="default"/>
      </w:rPr>
    </w:lvl>
    <w:lvl w:ilvl="2" w:tplc="04090005" w:tentative="1">
      <w:start w:val="1"/>
      <w:numFmt w:val="bullet"/>
      <w:lvlText w:val=""/>
      <w:lvlJc w:val="left"/>
      <w:pPr>
        <w:ind w:left="2862" w:hanging="360"/>
      </w:pPr>
      <w:rPr>
        <w:rFonts w:ascii="Wingdings" w:hAnsi="Wingdings" w:hint="default"/>
      </w:rPr>
    </w:lvl>
    <w:lvl w:ilvl="3" w:tplc="04090001" w:tentative="1">
      <w:start w:val="1"/>
      <w:numFmt w:val="bullet"/>
      <w:lvlText w:val=""/>
      <w:lvlJc w:val="left"/>
      <w:pPr>
        <w:ind w:left="3582" w:hanging="360"/>
      </w:pPr>
      <w:rPr>
        <w:rFonts w:ascii="Symbol" w:hAnsi="Symbol" w:hint="default"/>
      </w:rPr>
    </w:lvl>
    <w:lvl w:ilvl="4" w:tplc="04090003" w:tentative="1">
      <w:start w:val="1"/>
      <w:numFmt w:val="bullet"/>
      <w:lvlText w:val="o"/>
      <w:lvlJc w:val="left"/>
      <w:pPr>
        <w:ind w:left="4302" w:hanging="360"/>
      </w:pPr>
      <w:rPr>
        <w:rFonts w:ascii="Courier New" w:hAnsi="Courier New" w:cs="Courier New" w:hint="default"/>
      </w:rPr>
    </w:lvl>
    <w:lvl w:ilvl="5" w:tplc="04090005" w:tentative="1">
      <w:start w:val="1"/>
      <w:numFmt w:val="bullet"/>
      <w:lvlText w:val=""/>
      <w:lvlJc w:val="left"/>
      <w:pPr>
        <w:ind w:left="5022" w:hanging="360"/>
      </w:pPr>
      <w:rPr>
        <w:rFonts w:ascii="Wingdings" w:hAnsi="Wingdings" w:hint="default"/>
      </w:rPr>
    </w:lvl>
    <w:lvl w:ilvl="6" w:tplc="04090001" w:tentative="1">
      <w:start w:val="1"/>
      <w:numFmt w:val="bullet"/>
      <w:lvlText w:val=""/>
      <w:lvlJc w:val="left"/>
      <w:pPr>
        <w:ind w:left="5742" w:hanging="360"/>
      </w:pPr>
      <w:rPr>
        <w:rFonts w:ascii="Symbol" w:hAnsi="Symbol" w:hint="default"/>
      </w:rPr>
    </w:lvl>
    <w:lvl w:ilvl="7" w:tplc="04090003" w:tentative="1">
      <w:start w:val="1"/>
      <w:numFmt w:val="bullet"/>
      <w:lvlText w:val="o"/>
      <w:lvlJc w:val="left"/>
      <w:pPr>
        <w:ind w:left="6462" w:hanging="360"/>
      </w:pPr>
      <w:rPr>
        <w:rFonts w:ascii="Courier New" w:hAnsi="Courier New" w:cs="Courier New" w:hint="default"/>
      </w:rPr>
    </w:lvl>
    <w:lvl w:ilvl="8" w:tplc="04090005" w:tentative="1">
      <w:start w:val="1"/>
      <w:numFmt w:val="bullet"/>
      <w:lvlText w:val=""/>
      <w:lvlJc w:val="left"/>
      <w:pPr>
        <w:ind w:left="7182" w:hanging="360"/>
      </w:pPr>
      <w:rPr>
        <w:rFonts w:ascii="Wingdings" w:hAnsi="Wingdings" w:hint="default"/>
      </w:rPr>
    </w:lvl>
  </w:abstractNum>
  <w:abstractNum w:abstractNumId="52">
    <w:nsid w:val="6BBC5D27"/>
    <w:multiLevelType w:val="hybridMultilevel"/>
    <w:tmpl w:val="DDDCE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EB8630C"/>
    <w:multiLevelType w:val="hybridMultilevel"/>
    <w:tmpl w:val="C65AF6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3DD2CDA"/>
    <w:multiLevelType w:val="hybridMultilevel"/>
    <w:tmpl w:val="3740F6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BE24EC"/>
    <w:multiLevelType w:val="hybridMultilevel"/>
    <w:tmpl w:val="F7ECB6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7990B1A"/>
    <w:multiLevelType w:val="hybridMultilevel"/>
    <w:tmpl w:val="3ACE6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8633D0B"/>
    <w:multiLevelType w:val="hybridMultilevel"/>
    <w:tmpl w:val="35BA6A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B4D18D9"/>
    <w:multiLevelType w:val="hybridMultilevel"/>
    <w:tmpl w:val="D3C8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39"/>
  </w:num>
  <w:num w:numId="4">
    <w:abstractNumId w:val="19"/>
  </w:num>
  <w:num w:numId="5">
    <w:abstractNumId w:val="8"/>
  </w:num>
  <w:num w:numId="6">
    <w:abstractNumId w:val="16"/>
  </w:num>
  <w:num w:numId="7">
    <w:abstractNumId w:val="12"/>
  </w:num>
  <w:num w:numId="8">
    <w:abstractNumId w:val="49"/>
  </w:num>
  <w:num w:numId="9">
    <w:abstractNumId w:val="46"/>
  </w:num>
  <w:num w:numId="10">
    <w:abstractNumId w:val="38"/>
  </w:num>
  <w:num w:numId="11">
    <w:abstractNumId w:val="17"/>
  </w:num>
  <w:num w:numId="12">
    <w:abstractNumId w:val="13"/>
  </w:num>
  <w:num w:numId="13">
    <w:abstractNumId w:val="7"/>
  </w:num>
  <w:num w:numId="14">
    <w:abstractNumId w:val="47"/>
  </w:num>
  <w:num w:numId="15">
    <w:abstractNumId w:val="43"/>
  </w:num>
  <w:num w:numId="16">
    <w:abstractNumId w:val="24"/>
  </w:num>
  <w:num w:numId="17">
    <w:abstractNumId w:val="56"/>
  </w:num>
  <w:num w:numId="18">
    <w:abstractNumId w:val="55"/>
  </w:num>
  <w:num w:numId="19">
    <w:abstractNumId w:val="10"/>
  </w:num>
  <w:num w:numId="20">
    <w:abstractNumId w:val="4"/>
  </w:num>
  <w:num w:numId="21">
    <w:abstractNumId w:val="58"/>
  </w:num>
  <w:num w:numId="22">
    <w:abstractNumId w:val="21"/>
  </w:num>
  <w:num w:numId="23">
    <w:abstractNumId w:val="9"/>
  </w:num>
  <w:num w:numId="24">
    <w:abstractNumId w:val="52"/>
  </w:num>
  <w:num w:numId="25">
    <w:abstractNumId w:val="57"/>
  </w:num>
  <w:num w:numId="26">
    <w:abstractNumId w:val="42"/>
  </w:num>
  <w:num w:numId="27">
    <w:abstractNumId w:val="3"/>
  </w:num>
  <w:num w:numId="28">
    <w:abstractNumId w:val="14"/>
  </w:num>
  <w:num w:numId="29">
    <w:abstractNumId w:val="51"/>
  </w:num>
  <w:num w:numId="30">
    <w:abstractNumId w:val="37"/>
  </w:num>
  <w:num w:numId="31">
    <w:abstractNumId w:val="27"/>
  </w:num>
  <w:num w:numId="32">
    <w:abstractNumId w:val="23"/>
  </w:num>
  <w:num w:numId="33">
    <w:abstractNumId w:val="20"/>
  </w:num>
  <w:num w:numId="34">
    <w:abstractNumId w:val="6"/>
  </w:num>
  <w:num w:numId="35">
    <w:abstractNumId w:val="22"/>
  </w:num>
  <w:num w:numId="36">
    <w:abstractNumId w:val="30"/>
  </w:num>
  <w:num w:numId="37">
    <w:abstractNumId w:val="40"/>
  </w:num>
  <w:num w:numId="38">
    <w:abstractNumId w:val="36"/>
  </w:num>
  <w:num w:numId="39">
    <w:abstractNumId w:val="5"/>
  </w:num>
  <w:num w:numId="40">
    <w:abstractNumId w:val="25"/>
  </w:num>
  <w:num w:numId="41">
    <w:abstractNumId w:val="1"/>
  </w:num>
  <w:num w:numId="42">
    <w:abstractNumId w:val="32"/>
  </w:num>
  <w:num w:numId="43">
    <w:abstractNumId w:val="18"/>
  </w:num>
  <w:num w:numId="44">
    <w:abstractNumId w:val="29"/>
  </w:num>
  <w:num w:numId="45">
    <w:abstractNumId w:val="15"/>
  </w:num>
  <w:num w:numId="46">
    <w:abstractNumId w:val="35"/>
  </w:num>
  <w:num w:numId="47">
    <w:abstractNumId w:val="50"/>
  </w:num>
  <w:num w:numId="48">
    <w:abstractNumId w:val="41"/>
  </w:num>
  <w:num w:numId="49">
    <w:abstractNumId w:val="34"/>
  </w:num>
  <w:num w:numId="50">
    <w:abstractNumId w:val="26"/>
  </w:num>
  <w:num w:numId="51">
    <w:abstractNumId w:val="54"/>
  </w:num>
  <w:num w:numId="52">
    <w:abstractNumId w:val="48"/>
  </w:num>
  <w:num w:numId="53">
    <w:abstractNumId w:val="53"/>
  </w:num>
  <w:num w:numId="54">
    <w:abstractNumId w:val="28"/>
  </w:num>
  <w:num w:numId="55">
    <w:abstractNumId w:val="2"/>
  </w:num>
  <w:num w:numId="56">
    <w:abstractNumId w:val="44"/>
  </w:num>
  <w:num w:numId="57">
    <w:abstractNumId w:val="33"/>
  </w:num>
  <w:num w:numId="58">
    <w:abstractNumId w:val="11"/>
  </w:num>
  <w:num w:numId="59">
    <w:abstractNumId w:val="4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22EC"/>
    <w:rsid w:val="0000495B"/>
    <w:rsid w:val="00005108"/>
    <w:rsid w:val="0000562A"/>
    <w:rsid w:val="00006FFE"/>
    <w:rsid w:val="00010660"/>
    <w:rsid w:val="00013719"/>
    <w:rsid w:val="00013733"/>
    <w:rsid w:val="00013ACD"/>
    <w:rsid w:val="0001536C"/>
    <w:rsid w:val="00017699"/>
    <w:rsid w:val="00020986"/>
    <w:rsid w:val="00020AE0"/>
    <w:rsid w:val="0002418E"/>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5E72"/>
    <w:rsid w:val="00067302"/>
    <w:rsid w:val="00073125"/>
    <w:rsid w:val="000735D1"/>
    <w:rsid w:val="00074DE1"/>
    <w:rsid w:val="00082298"/>
    <w:rsid w:val="00090808"/>
    <w:rsid w:val="00090F21"/>
    <w:rsid w:val="00092B24"/>
    <w:rsid w:val="00093D25"/>
    <w:rsid w:val="00094004"/>
    <w:rsid w:val="000948B5"/>
    <w:rsid w:val="0009686F"/>
    <w:rsid w:val="000A00CE"/>
    <w:rsid w:val="000A3C38"/>
    <w:rsid w:val="000B0F40"/>
    <w:rsid w:val="000B5139"/>
    <w:rsid w:val="000B76B9"/>
    <w:rsid w:val="000C0BA0"/>
    <w:rsid w:val="000C188B"/>
    <w:rsid w:val="000D1291"/>
    <w:rsid w:val="000D1AD6"/>
    <w:rsid w:val="000D399E"/>
    <w:rsid w:val="000D5CEC"/>
    <w:rsid w:val="000D60DB"/>
    <w:rsid w:val="000D6347"/>
    <w:rsid w:val="000E0318"/>
    <w:rsid w:val="000E22AA"/>
    <w:rsid w:val="000E2EDB"/>
    <w:rsid w:val="000E3391"/>
    <w:rsid w:val="000E60AB"/>
    <w:rsid w:val="000F04F5"/>
    <w:rsid w:val="000F35BF"/>
    <w:rsid w:val="000F44B4"/>
    <w:rsid w:val="00101537"/>
    <w:rsid w:val="00103737"/>
    <w:rsid w:val="001055D4"/>
    <w:rsid w:val="00105B4B"/>
    <w:rsid w:val="001077E7"/>
    <w:rsid w:val="001145A7"/>
    <w:rsid w:val="0011558A"/>
    <w:rsid w:val="00124FDF"/>
    <w:rsid w:val="00130777"/>
    <w:rsid w:val="00131284"/>
    <w:rsid w:val="001315D9"/>
    <w:rsid w:val="00132138"/>
    <w:rsid w:val="00132921"/>
    <w:rsid w:val="00132A3E"/>
    <w:rsid w:val="001333F5"/>
    <w:rsid w:val="0013790A"/>
    <w:rsid w:val="00137D8A"/>
    <w:rsid w:val="0014084B"/>
    <w:rsid w:val="00146D75"/>
    <w:rsid w:val="00157636"/>
    <w:rsid w:val="001625FD"/>
    <w:rsid w:val="001753E6"/>
    <w:rsid w:val="00182983"/>
    <w:rsid w:val="00184F9F"/>
    <w:rsid w:val="00185A19"/>
    <w:rsid w:val="001902DB"/>
    <w:rsid w:val="001904D1"/>
    <w:rsid w:val="001946EC"/>
    <w:rsid w:val="001A0D64"/>
    <w:rsid w:val="001A465A"/>
    <w:rsid w:val="001A4800"/>
    <w:rsid w:val="001A6078"/>
    <w:rsid w:val="001A62AF"/>
    <w:rsid w:val="001A7083"/>
    <w:rsid w:val="001A7548"/>
    <w:rsid w:val="001B1D5C"/>
    <w:rsid w:val="001B39FF"/>
    <w:rsid w:val="001B46B1"/>
    <w:rsid w:val="001B5A36"/>
    <w:rsid w:val="001B720E"/>
    <w:rsid w:val="001C15AC"/>
    <w:rsid w:val="001C2162"/>
    <w:rsid w:val="001C3E71"/>
    <w:rsid w:val="001C64E4"/>
    <w:rsid w:val="001D263D"/>
    <w:rsid w:val="001D3F71"/>
    <w:rsid w:val="001E0C6F"/>
    <w:rsid w:val="001E0E49"/>
    <w:rsid w:val="001E127A"/>
    <w:rsid w:val="001E214A"/>
    <w:rsid w:val="001E4D48"/>
    <w:rsid w:val="001F1FEA"/>
    <w:rsid w:val="001F3050"/>
    <w:rsid w:val="001F4CD9"/>
    <w:rsid w:val="001F58FA"/>
    <w:rsid w:val="00202354"/>
    <w:rsid w:val="00204461"/>
    <w:rsid w:val="002045F2"/>
    <w:rsid w:val="00204614"/>
    <w:rsid w:val="00205B1B"/>
    <w:rsid w:val="0021326E"/>
    <w:rsid w:val="00224FF4"/>
    <w:rsid w:val="00227F46"/>
    <w:rsid w:val="00230505"/>
    <w:rsid w:val="00235090"/>
    <w:rsid w:val="00237448"/>
    <w:rsid w:val="00242B5E"/>
    <w:rsid w:val="002452D7"/>
    <w:rsid w:val="0024714F"/>
    <w:rsid w:val="00250A5E"/>
    <w:rsid w:val="00251DC3"/>
    <w:rsid w:val="00252C1E"/>
    <w:rsid w:val="002667F8"/>
    <w:rsid w:val="00266B12"/>
    <w:rsid w:val="0027189E"/>
    <w:rsid w:val="002747A9"/>
    <w:rsid w:val="00274AEC"/>
    <w:rsid w:val="002750A9"/>
    <w:rsid w:val="00275603"/>
    <w:rsid w:val="0027748D"/>
    <w:rsid w:val="00283B3A"/>
    <w:rsid w:val="0029120A"/>
    <w:rsid w:val="00293B19"/>
    <w:rsid w:val="00294B6B"/>
    <w:rsid w:val="002A02AD"/>
    <w:rsid w:val="002B18EF"/>
    <w:rsid w:val="002B667E"/>
    <w:rsid w:val="002C1A1E"/>
    <w:rsid w:val="002C2F66"/>
    <w:rsid w:val="002C4676"/>
    <w:rsid w:val="002D3C15"/>
    <w:rsid w:val="002D5F50"/>
    <w:rsid w:val="002E6BC1"/>
    <w:rsid w:val="002F3462"/>
    <w:rsid w:val="002F3EB7"/>
    <w:rsid w:val="002F4613"/>
    <w:rsid w:val="002F5346"/>
    <w:rsid w:val="002F780D"/>
    <w:rsid w:val="00305036"/>
    <w:rsid w:val="00312192"/>
    <w:rsid w:val="00312743"/>
    <w:rsid w:val="003133DE"/>
    <w:rsid w:val="003158AA"/>
    <w:rsid w:val="003206A5"/>
    <w:rsid w:val="00320A2A"/>
    <w:rsid w:val="00324050"/>
    <w:rsid w:val="003243EF"/>
    <w:rsid w:val="00327186"/>
    <w:rsid w:val="00327BF4"/>
    <w:rsid w:val="0033299B"/>
    <w:rsid w:val="003333AC"/>
    <w:rsid w:val="003347C5"/>
    <w:rsid w:val="00345611"/>
    <w:rsid w:val="00345788"/>
    <w:rsid w:val="003459FC"/>
    <w:rsid w:val="00346422"/>
    <w:rsid w:val="00347AD0"/>
    <w:rsid w:val="003528B1"/>
    <w:rsid w:val="00355589"/>
    <w:rsid w:val="0035584B"/>
    <w:rsid w:val="00357B7C"/>
    <w:rsid w:val="00363528"/>
    <w:rsid w:val="00365FB4"/>
    <w:rsid w:val="00367DD5"/>
    <w:rsid w:val="0037254F"/>
    <w:rsid w:val="00372B11"/>
    <w:rsid w:val="00384CC8"/>
    <w:rsid w:val="00386447"/>
    <w:rsid w:val="0038696B"/>
    <w:rsid w:val="003904C9"/>
    <w:rsid w:val="00390813"/>
    <w:rsid w:val="00392E65"/>
    <w:rsid w:val="003953EC"/>
    <w:rsid w:val="00397667"/>
    <w:rsid w:val="003A0141"/>
    <w:rsid w:val="003A1703"/>
    <w:rsid w:val="003A4442"/>
    <w:rsid w:val="003A7E64"/>
    <w:rsid w:val="003A7F31"/>
    <w:rsid w:val="003B1140"/>
    <w:rsid w:val="003B45E9"/>
    <w:rsid w:val="003B49C1"/>
    <w:rsid w:val="003B5A4D"/>
    <w:rsid w:val="003C11EA"/>
    <w:rsid w:val="003C18D4"/>
    <w:rsid w:val="003C21BB"/>
    <w:rsid w:val="003C244C"/>
    <w:rsid w:val="003C3A84"/>
    <w:rsid w:val="003D416D"/>
    <w:rsid w:val="003D4557"/>
    <w:rsid w:val="003D5EC4"/>
    <w:rsid w:val="003E63B4"/>
    <w:rsid w:val="003F027C"/>
    <w:rsid w:val="0040237B"/>
    <w:rsid w:val="0040344B"/>
    <w:rsid w:val="0040733A"/>
    <w:rsid w:val="00413098"/>
    <w:rsid w:val="004134A2"/>
    <w:rsid w:val="00413D9E"/>
    <w:rsid w:val="0041566E"/>
    <w:rsid w:val="004163C7"/>
    <w:rsid w:val="0042144C"/>
    <w:rsid w:val="004215CB"/>
    <w:rsid w:val="00422F76"/>
    <w:rsid w:val="004271F0"/>
    <w:rsid w:val="00427215"/>
    <w:rsid w:val="00427C23"/>
    <w:rsid w:val="00430DF4"/>
    <w:rsid w:val="00434D83"/>
    <w:rsid w:val="00434EE5"/>
    <w:rsid w:val="00436907"/>
    <w:rsid w:val="00437840"/>
    <w:rsid w:val="00441FE1"/>
    <w:rsid w:val="004441D2"/>
    <w:rsid w:val="00445721"/>
    <w:rsid w:val="00445D27"/>
    <w:rsid w:val="0044746D"/>
    <w:rsid w:val="00457894"/>
    <w:rsid w:val="0046388E"/>
    <w:rsid w:val="004659B8"/>
    <w:rsid w:val="0046711B"/>
    <w:rsid w:val="0047186E"/>
    <w:rsid w:val="00471A72"/>
    <w:rsid w:val="00477517"/>
    <w:rsid w:val="00477728"/>
    <w:rsid w:val="00477BEA"/>
    <w:rsid w:val="00483213"/>
    <w:rsid w:val="004844C1"/>
    <w:rsid w:val="00486DED"/>
    <w:rsid w:val="00490B75"/>
    <w:rsid w:val="00490D13"/>
    <w:rsid w:val="00490E09"/>
    <w:rsid w:val="00491BE9"/>
    <w:rsid w:val="004A3213"/>
    <w:rsid w:val="004A60A6"/>
    <w:rsid w:val="004A70C8"/>
    <w:rsid w:val="004A7149"/>
    <w:rsid w:val="004B0359"/>
    <w:rsid w:val="004B0ADB"/>
    <w:rsid w:val="004B4167"/>
    <w:rsid w:val="004B6CC5"/>
    <w:rsid w:val="004C557E"/>
    <w:rsid w:val="004C63DA"/>
    <w:rsid w:val="004D0866"/>
    <w:rsid w:val="004D13EB"/>
    <w:rsid w:val="004D61AF"/>
    <w:rsid w:val="004E2FFD"/>
    <w:rsid w:val="004E689E"/>
    <w:rsid w:val="004E6BF5"/>
    <w:rsid w:val="004F17FC"/>
    <w:rsid w:val="004F46D1"/>
    <w:rsid w:val="004F516D"/>
    <w:rsid w:val="004F51A5"/>
    <w:rsid w:val="004F53FC"/>
    <w:rsid w:val="004F6580"/>
    <w:rsid w:val="00500722"/>
    <w:rsid w:val="00501AA0"/>
    <w:rsid w:val="00507EFA"/>
    <w:rsid w:val="00510269"/>
    <w:rsid w:val="0051114F"/>
    <w:rsid w:val="005175FA"/>
    <w:rsid w:val="00517D9F"/>
    <w:rsid w:val="00521729"/>
    <w:rsid w:val="00531F68"/>
    <w:rsid w:val="005350CD"/>
    <w:rsid w:val="005428CC"/>
    <w:rsid w:val="005437C3"/>
    <w:rsid w:val="00545706"/>
    <w:rsid w:val="00547571"/>
    <w:rsid w:val="00547D73"/>
    <w:rsid w:val="00553D80"/>
    <w:rsid w:val="00554196"/>
    <w:rsid w:val="005570C6"/>
    <w:rsid w:val="00557ACC"/>
    <w:rsid w:val="00564379"/>
    <w:rsid w:val="00565F14"/>
    <w:rsid w:val="0057016D"/>
    <w:rsid w:val="00581878"/>
    <w:rsid w:val="00583E98"/>
    <w:rsid w:val="0058440B"/>
    <w:rsid w:val="00586E7A"/>
    <w:rsid w:val="005902F6"/>
    <w:rsid w:val="0059360B"/>
    <w:rsid w:val="00593EB2"/>
    <w:rsid w:val="00596663"/>
    <w:rsid w:val="005974C2"/>
    <w:rsid w:val="00597514"/>
    <w:rsid w:val="00597992"/>
    <w:rsid w:val="005A1D4E"/>
    <w:rsid w:val="005A475F"/>
    <w:rsid w:val="005A4C5B"/>
    <w:rsid w:val="005B5999"/>
    <w:rsid w:val="005B708A"/>
    <w:rsid w:val="005C08DC"/>
    <w:rsid w:val="005C0F48"/>
    <w:rsid w:val="005C344F"/>
    <w:rsid w:val="005C7A71"/>
    <w:rsid w:val="005D5B7F"/>
    <w:rsid w:val="005D7472"/>
    <w:rsid w:val="005E1199"/>
    <w:rsid w:val="005E6890"/>
    <w:rsid w:val="005E6FC6"/>
    <w:rsid w:val="005F02A7"/>
    <w:rsid w:val="005F1C67"/>
    <w:rsid w:val="005F2F11"/>
    <w:rsid w:val="005F4AE9"/>
    <w:rsid w:val="005F5880"/>
    <w:rsid w:val="005F6F24"/>
    <w:rsid w:val="00602F6F"/>
    <w:rsid w:val="0060315D"/>
    <w:rsid w:val="006053A2"/>
    <w:rsid w:val="00613F47"/>
    <w:rsid w:val="00616858"/>
    <w:rsid w:val="00616CDA"/>
    <w:rsid w:val="006203E3"/>
    <w:rsid w:val="0062094B"/>
    <w:rsid w:val="00623237"/>
    <w:rsid w:val="00623CEE"/>
    <w:rsid w:val="00623FEA"/>
    <w:rsid w:val="006322EE"/>
    <w:rsid w:val="0063255F"/>
    <w:rsid w:val="0063310C"/>
    <w:rsid w:val="006347D1"/>
    <w:rsid w:val="00635A39"/>
    <w:rsid w:val="00645C89"/>
    <w:rsid w:val="00645FF9"/>
    <w:rsid w:val="0064666F"/>
    <w:rsid w:val="00651F26"/>
    <w:rsid w:val="00653C85"/>
    <w:rsid w:val="006544B8"/>
    <w:rsid w:val="006554AB"/>
    <w:rsid w:val="00655815"/>
    <w:rsid w:val="00655BD4"/>
    <w:rsid w:val="00662363"/>
    <w:rsid w:val="00663F11"/>
    <w:rsid w:val="00664469"/>
    <w:rsid w:val="006672E9"/>
    <w:rsid w:val="0067189E"/>
    <w:rsid w:val="0067385F"/>
    <w:rsid w:val="0067440C"/>
    <w:rsid w:val="006745D8"/>
    <w:rsid w:val="00681179"/>
    <w:rsid w:val="00681476"/>
    <w:rsid w:val="00684E98"/>
    <w:rsid w:val="006853B0"/>
    <w:rsid w:val="006856BE"/>
    <w:rsid w:val="0068658E"/>
    <w:rsid w:val="006937E2"/>
    <w:rsid w:val="006948DE"/>
    <w:rsid w:val="00694B6F"/>
    <w:rsid w:val="00696D53"/>
    <w:rsid w:val="0069731E"/>
    <w:rsid w:val="00697461"/>
    <w:rsid w:val="00697FA4"/>
    <w:rsid w:val="006A1BAB"/>
    <w:rsid w:val="006A2E5C"/>
    <w:rsid w:val="006A5E2B"/>
    <w:rsid w:val="006A7050"/>
    <w:rsid w:val="006A753C"/>
    <w:rsid w:val="006B1715"/>
    <w:rsid w:val="006B2A47"/>
    <w:rsid w:val="006B2BDE"/>
    <w:rsid w:val="006C0FEA"/>
    <w:rsid w:val="006C12F2"/>
    <w:rsid w:val="006D3094"/>
    <w:rsid w:val="006D3467"/>
    <w:rsid w:val="006D7294"/>
    <w:rsid w:val="006E242D"/>
    <w:rsid w:val="006E2F59"/>
    <w:rsid w:val="006E35D2"/>
    <w:rsid w:val="006E4FEF"/>
    <w:rsid w:val="006E548A"/>
    <w:rsid w:val="006E54B7"/>
    <w:rsid w:val="006F2B69"/>
    <w:rsid w:val="006F40D0"/>
    <w:rsid w:val="006F4961"/>
    <w:rsid w:val="006F5BF3"/>
    <w:rsid w:val="006F7AC2"/>
    <w:rsid w:val="00702F55"/>
    <w:rsid w:val="007043F9"/>
    <w:rsid w:val="00704D87"/>
    <w:rsid w:val="00707200"/>
    <w:rsid w:val="00707E3E"/>
    <w:rsid w:val="00713661"/>
    <w:rsid w:val="00713F2B"/>
    <w:rsid w:val="00715A1E"/>
    <w:rsid w:val="00725322"/>
    <w:rsid w:val="00727008"/>
    <w:rsid w:val="00731C53"/>
    <w:rsid w:val="00735391"/>
    <w:rsid w:val="0074001F"/>
    <w:rsid w:val="007471F6"/>
    <w:rsid w:val="00750973"/>
    <w:rsid w:val="00751892"/>
    <w:rsid w:val="00752AE1"/>
    <w:rsid w:val="00754CDA"/>
    <w:rsid w:val="00757436"/>
    <w:rsid w:val="007600C9"/>
    <w:rsid w:val="00760FF7"/>
    <w:rsid w:val="00765194"/>
    <w:rsid w:val="00766886"/>
    <w:rsid w:val="00766DAE"/>
    <w:rsid w:val="0076784C"/>
    <w:rsid w:val="00774E33"/>
    <w:rsid w:val="007815F6"/>
    <w:rsid w:val="0078164E"/>
    <w:rsid w:val="00791DE7"/>
    <w:rsid w:val="0079626F"/>
    <w:rsid w:val="00796C2F"/>
    <w:rsid w:val="007A0B98"/>
    <w:rsid w:val="007A0F2A"/>
    <w:rsid w:val="007A3686"/>
    <w:rsid w:val="007B0E54"/>
    <w:rsid w:val="007B187D"/>
    <w:rsid w:val="007B3623"/>
    <w:rsid w:val="007B6E1C"/>
    <w:rsid w:val="007C404C"/>
    <w:rsid w:val="007C5A6B"/>
    <w:rsid w:val="007C6512"/>
    <w:rsid w:val="007C7943"/>
    <w:rsid w:val="007D02A6"/>
    <w:rsid w:val="007D1E15"/>
    <w:rsid w:val="007D6F1A"/>
    <w:rsid w:val="007E3A20"/>
    <w:rsid w:val="007F183F"/>
    <w:rsid w:val="007F32EB"/>
    <w:rsid w:val="007F660C"/>
    <w:rsid w:val="00805137"/>
    <w:rsid w:val="008076B9"/>
    <w:rsid w:val="00807BC4"/>
    <w:rsid w:val="00812F60"/>
    <w:rsid w:val="008179BA"/>
    <w:rsid w:val="00822198"/>
    <w:rsid w:val="00823EC3"/>
    <w:rsid w:val="00833323"/>
    <w:rsid w:val="00833BA0"/>
    <w:rsid w:val="00834C53"/>
    <w:rsid w:val="00841329"/>
    <w:rsid w:val="00844403"/>
    <w:rsid w:val="00844C6C"/>
    <w:rsid w:val="00847E70"/>
    <w:rsid w:val="00850A3C"/>
    <w:rsid w:val="00851382"/>
    <w:rsid w:val="00851F54"/>
    <w:rsid w:val="00854F3D"/>
    <w:rsid w:val="00856F14"/>
    <w:rsid w:val="008573E9"/>
    <w:rsid w:val="00857708"/>
    <w:rsid w:val="008644DD"/>
    <w:rsid w:val="00866969"/>
    <w:rsid w:val="00877AAC"/>
    <w:rsid w:val="00882993"/>
    <w:rsid w:val="0088299F"/>
    <w:rsid w:val="00882F91"/>
    <w:rsid w:val="00883301"/>
    <w:rsid w:val="00883A6E"/>
    <w:rsid w:val="00883EDA"/>
    <w:rsid w:val="008922FC"/>
    <w:rsid w:val="008933DA"/>
    <w:rsid w:val="00895BB4"/>
    <w:rsid w:val="008A285D"/>
    <w:rsid w:val="008B2E9A"/>
    <w:rsid w:val="008B47F8"/>
    <w:rsid w:val="008C4926"/>
    <w:rsid w:val="008C5C47"/>
    <w:rsid w:val="008D02AC"/>
    <w:rsid w:val="008D1057"/>
    <w:rsid w:val="008D110B"/>
    <w:rsid w:val="008E05A1"/>
    <w:rsid w:val="008E3D47"/>
    <w:rsid w:val="008E6B9C"/>
    <w:rsid w:val="008F1EAE"/>
    <w:rsid w:val="008F2426"/>
    <w:rsid w:val="008F3CA0"/>
    <w:rsid w:val="008F4A8C"/>
    <w:rsid w:val="00903BFB"/>
    <w:rsid w:val="00903DF9"/>
    <w:rsid w:val="009125CE"/>
    <w:rsid w:val="009127D2"/>
    <w:rsid w:val="00914AF1"/>
    <w:rsid w:val="009151B9"/>
    <w:rsid w:val="0091554C"/>
    <w:rsid w:val="00915B38"/>
    <w:rsid w:val="009162C3"/>
    <w:rsid w:val="00920670"/>
    <w:rsid w:val="00930C0E"/>
    <w:rsid w:val="00937C75"/>
    <w:rsid w:val="00944A1F"/>
    <w:rsid w:val="00945A5B"/>
    <w:rsid w:val="00953737"/>
    <w:rsid w:val="009626E9"/>
    <w:rsid w:val="00965CAA"/>
    <w:rsid w:val="00967148"/>
    <w:rsid w:val="0096771B"/>
    <w:rsid w:val="00967E16"/>
    <w:rsid w:val="00973434"/>
    <w:rsid w:val="00974A67"/>
    <w:rsid w:val="009753DE"/>
    <w:rsid w:val="009903E4"/>
    <w:rsid w:val="0099100A"/>
    <w:rsid w:val="00991058"/>
    <w:rsid w:val="0099485D"/>
    <w:rsid w:val="00995AF5"/>
    <w:rsid w:val="009A1BE3"/>
    <w:rsid w:val="009A3C07"/>
    <w:rsid w:val="009A47D7"/>
    <w:rsid w:val="009B47F6"/>
    <w:rsid w:val="009B6888"/>
    <w:rsid w:val="009B6F1B"/>
    <w:rsid w:val="009C0161"/>
    <w:rsid w:val="009C0321"/>
    <w:rsid w:val="009C651A"/>
    <w:rsid w:val="009C72C9"/>
    <w:rsid w:val="009D108D"/>
    <w:rsid w:val="009D1AC7"/>
    <w:rsid w:val="009D4999"/>
    <w:rsid w:val="009E1436"/>
    <w:rsid w:val="009E33CF"/>
    <w:rsid w:val="009E4107"/>
    <w:rsid w:val="009E5668"/>
    <w:rsid w:val="009E6057"/>
    <w:rsid w:val="009F35E7"/>
    <w:rsid w:val="009F4FA0"/>
    <w:rsid w:val="009F738B"/>
    <w:rsid w:val="009F76FC"/>
    <w:rsid w:val="00A02385"/>
    <w:rsid w:val="00A06460"/>
    <w:rsid w:val="00A12F2B"/>
    <w:rsid w:val="00A13052"/>
    <w:rsid w:val="00A1575D"/>
    <w:rsid w:val="00A2058B"/>
    <w:rsid w:val="00A22822"/>
    <w:rsid w:val="00A24F53"/>
    <w:rsid w:val="00A25EB2"/>
    <w:rsid w:val="00A262CA"/>
    <w:rsid w:val="00A26943"/>
    <w:rsid w:val="00A309CD"/>
    <w:rsid w:val="00A33192"/>
    <w:rsid w:val="00A33619"/>
    <w:rsid w:val="00A354CB"/>
    <w:rsid w:val="00A3651E"/>
    <w:rsid w:val="00A369EF"/>
    <w:rsid w:val="00A40D90"/>
    <w:rsid w:val="00A432D7"/>
    <w:rsid w:val="00A4339E"/>
    <w:rsid w:val="00A45492"/>
    <w:rsid w:val="00A45B6C"/>
    <w:rsid w:val="00A46696"/>
    <w:rsid w:val="00A504D2"/>
    <w:rsid w:val="00A51326"/>
    <w:rsid w:val="00A53BEE"/>
    <w:rsid w:val="00A55CF1"/>
    <w:rsid w:val="00A623E2"/>
    <w:rsid w:val="00A631DA"/>
    <w:rsid w:val="00A6325F"/>
    <w:rsid w:val="00A7001C"/>
    <w:rsid w:val="00A71C01"/>
    <w:rsid w:val="00A767A3"/>
    <w:rsid w:val="00A8097F"/>
    <w:rsid w:val="00A81846"/>
    <w:rsid w:val="00A82E34"/>
    <w:rsid w:val="00A83434"/>
    <w:rsid w:val="00A83E6B"/>
    <w:rsid w:val="00A976A0"/>
    <w:rsid w:val="00AA79E9"/>
    <w:rsid w:val="00AB0A70"/>
    <w:rsid w:val="00AB1745"/>
    <w:rsid w:val="00AB2941"/>
    <w:rsid w:val="00AB2F51"/>
    <w:rsid w:val="00AB3413"/>
    <w:rsid w:val="00AB40BB"/>
    <w:rsid w:val="00AB5409"/>
    <w:rsid w:val="00AB73ED"/>
    <w:rsid w:val="00AC267E"/>
    <w:rsid w:val="00AC4609"/>
    <w:rsid w:val="00AC4D8E"/>
    <w:rsid w:val="00AC759F"/>
    <w:rsid w:val="00AD171B"/>
    <w:rsid w:val="00AD3E73"/>
    <w:rsid w:val="00AD6CAE"/>
    <w:rsid w:val="00AD7DFB"/>
    <w:rsid w:val="00AE0045"/>
    <w:rsid w:val="00AE1894"/>
    <w:rsid w:val="00AE34AE"/>
    <w:rsid w:val="00AE434F"/>
    <w:rsid w:val="00AF3C07"/>
    <w:rsid w:val="00B0160C"/>
    <w:rsid w:val="00B06C41"/>
    <w:rsid w:val="00B12F83"/>
    <w:rsid w:val="00B1383A"/>
    <w:rsid w:val="00B151BC"/>
    <w:rsid w:val="00B160A8"/>
    <w:rsid w:val="00B21AF0"/>
    <w:rsid w:val="00B22F29"/>
    <w:rsid w:val="00B24ADC"/>
    <w:rsid w:val="00B27BCC"/>
    <w:rsid w:val="00B40814"/>
    <w:rsid w:val="00B42CCE"/>
    <w:rsid w:val="00B51BA0"/>
    <w:rsid w:val="00B541D1"/>
    <w:rsid w:val="00B63B0F"/>
    <w:rsid w:val="00B63CFF"/>
    <w:rsid w:val="00B64BC6"/>
    <w:rsid w:val="00B65214"/>
    <w:rsid w:val="00B6656C"/>
    <w:rsid w:val="00B673EE"/>
    <w:rsid w:val="00B72E92"/>
    <w:rsid w:val="00B74642"/>
    <w:rsid w:val="00B7678A"/>
    <w:rsid w:val="00B82C74"/>
    <w:rsid w:val="00B86BE3"/>
    <w:rsid w:val="00B86F0A"/>
    <w:rsid w:val="00B9044D"/>
    <w:rsid w:val="00B94024"/>
    <w:rsid w:val="00B94662"/>
    <w:rsid w:val="00B956B2"/>
    <w:rsid w:val="00BA2039"/>
    <w:rsid w:val="00BA2EFA"/>
    <w:rsid w:val="00BA3789"/>
    <w:rsid w:val="00BA5899"/>
    <w:rsid w:val="00BB303A"/>
    <w:rsid w:val="00BB3DFB"/>
    <w:rsid w:val="00BB461F"/>
    <w:rsid w:val="00BB5E4D"/>
    <w:rsid w:val="00BB6957"/>
    <w:rsid w:val="00BC0922"/>
    <w:rsid w:val="00BC094B"/>
    <w:rsid w:val="00BC1569"/>
    <w:rsid w:val="00BC22B0"/>
    <w:rsid w:val="00BC3D30"/>
    <w:rsid w:val="00BD0B1A"/>
    <w:rsid w:val="00BD18AF"/>
    <w:rsid w:val="00BD1929"/>
    <w:rsid w:val="00BD6C4F"/>
    <w:rsid w:val="00BE038A"/>
    <w:rsid w:val="00BE26CD"/>
    <w:rsid w:val="00BF0BF0"/>
    <w:rsid w:val="00BF1043"/>
    <w:rsid w:val="00BF1C02"/>
    <w:rsid w:val="00BF5AD6"/>
    <w:rsid w:val="00BF7744"/>
    <w:rsid w:val="00C00151"/>
    <w:rsid w:val="00C029E3"/>
    <w:rsid w:val="00C042DD"/>
    <w:rsid w:val="00C058AD"/>
    <w:rsid w:val="00C05E2A"/>
    <w:rsid w:val="00C06D6B"/>
    <w:rsid w:val="00C1086B"/>
    <w:rsid w:val="00C139D3"/>
    <w:rsid w:val="00C213C0"/>
    <w:rsid w:val="00C23635"/>
    <w:rsid w:val="00C262EF"/>
    <w:rsid w:val="00C30B17"/>
    <w:rsid w:val="00C434CC"/>
    <w:rsid w:val="00C4366E"/>
    <w:rsid w:val="00C462AD"/>
    <w:rsid w:val="00C50C22"/>
    <w:rsid w:val="00C52639"/>
    <w:rsid w:val="00C57539"/>
    <w:rsid w:val="00C57B16"/>
    <w:rsid w:val="00C57BF0"/>
    <w:rsid w:val="00C609BA"/>
    <w:rsid w:val="00C60AF3"/>
    <w:rsid w:val="00C60F24"/>
    <w:rsid w:val="00C6233C"/>
    <w:rsid w:val="00C633B2"/>
    <w:rsid w:val="00C6643D"/>
    <w:rsid w:val="00C6698F"/>
    <w:rsid w:val="00C67372"/>
    <w:rsid w:val="00C70EF7"/>
    <w:rsid w:val="00C717B7"/>
    <w:rsid w:val="00C72744"/>
    <w:rsid w:val="00C734BA"/>
    <w:rsid w:val="00C7437A"/>
    <w:rsid w:val="00C74721"/>
    <w:rsid w:val="00C77A84"/>
    <w:rsid w:val="00C77CFB"/>
    <w:rsid w:val="00C80422"/>
    <w:rsid w:val="00C9222A"/>
    <w:rsid w:val="00C928A9"/>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6FAF"/>
    <w:rsid w:val="00CD79DE"/>
    <w:rsid w:val="00CE024E"/>
    <w:rsid w:val="00CE0F28"/>
    <w:rsid w:val="00CE6522"/>
    <w:rsid w:val="00CE6CA9"/>
    <w:rsid w:val="00CE6D26"/>
    <w:rsid w:val="00CE76A8"/>
    <w:rsid w:val="00CF231E"/>
    <w:rsid w:val="00CF3088"/>
    <w:rsid w:val="00CF40BC"/>
    <w:rsid w:val="00CF4853"/>
    <w:rsid w:val="00CF7DF8"/>
    <w:rsid w:val="00D03A5B"/>
    <w:rsid w:val="00D04DEE"/>
    <w:rsid w:val="00D05DBB"/>
    <w:rsid w:val="00D1017E"/>
    <w:rsid w:val="00D16E06"/>
    <w:rsid w:val="00D175B7"/>
    <w:rsid w:val="00D22171"/>
    <w:rsid w:val="00D25DDA"/>
    <w:rsid w:val="00D34FDC"/>
    <w:rsid w:val="00D350E6"/>
    <w:rsid w:val="00D35F02"/>
    <w:rsid w:val="00D37F7D"/>
    <w:rsid w:val="00D403A8"/>
    <w:rsid w:val="00D42537"/>
    <w:rsid w:val="00D451BB"/>
    <w:rsid w:val="00D501F0"/>
    <w:rsid w:val="00D51110"/>
    <w:rsid w:val="00D51206"/>
    <w:rsid w:val="00D52480"/>
    <w:rsid w:val="00D5533E"/>
    <w:rsid w:val="00D562AC"/>
    <w:rsid w:val="00D607B3"/>
    <w:rsid w:val="00D60DC7"/>
    <w:rsid w:val="00D63887"/>
    <w:rsid w:val="00D652BD"/>
    <w:rsid w:val="00D67E28"/>
    <w:rsid w:val="00D73AB2"/>
    <w:rsid w:val="00D80DB8"/>
    <w:rsid w:val="00D83DF8"/>
    <w:rsid w:val="00D84DEE"/>
    <w:rsid w:val="00D869E8"/>
    <w:rsid w:val="00D903E5"/>
    <w:rsid w:val="00D90954"/>
    <w:rsid w:val="00D941FC"/>
    <w:rsid w:val="00D95382"/>
    <w:rsid w:val="00DA13F4"/>
    <w:rsid w:val="00DA2B1B"/>
    <w:rsid w:val="00DA3632"/>
    <w:rsid w:val="00DA537C"/>
    <w:rsid w:val="00DA5877"/>
    <w:rsid w:val="00DA6271"/>
    <w:rsid w:val="00DB398F"/>
    <w:rsid w:val="00DB60A3"/>
    <w:rsid w:val="00DC1F73"/>
    <w:rsid w:val="00DC2E37"/>
    <w:rsid w:val="00DC6480"/>
    <w:rsid w:val="00DC676C"/>
    <w:rsid w:val="00DD3574"/>
    <w:rsid w:val="00DE239C"/>
    <w:rsid w:val="00DE2A04"/>
    <w:rsid w:val="00DE2BD0"/>
    <w:rsid w:val="00DE36FE"/>
    <w:rsid w:val="00DE57E5"/>
    <w:rsid w:val="00DE7527"/>
    <w:rsid w:val="00DF1664"/>
    <w:rsid w:val="00DF21E3"/>
    <w:rsid w:val="00DF4E73"/>
    <w:rsid w:val="00DF72CA"/>
    <w:rsid w:val="00DF7A84"/>
    <w:rsid w:val="00DF7F8F"/>
    <w:rsid w:val="00E01EB0"/>
    <w:rsid w:val="00E027E7"/>
    <w:rsid w:val="00E02BEE"/>
    <w:rsid w:val="00E02FB5"/>
    <w:rsid w:val="00E04917"/>
    <w:rsid w:val="00E0732D"/>
    <w:rsid w:val="00E15FFC"/>
    <w:rsid w:val="00E2273A"/>
    <w:rsid w:val="00E249DD"/>
    <w:rsid w:val="00E258B2"/>
    <w:rsid w:val="00E37DF6"/>
    <w:rsid w:val="00E43F8A"/>
    <w:rsid w:val="00E453B3"/>
    <w:rsid w:val="00E4624C"/>
    <w:rsid w:val="00E504DB"/>
    <w:rsid w:val="00E5183C"/>
    <w:rsid w:val="00E52368"/>
    <w:rsid w:val="00E60358"/>
    <w:rsid w:val="00E60D01"/>
    <w:rsid w:val="00E6143A"/>
    <w:rsid w:val="00E70ECC"/>
    <w:rsid w:val="00E74ECF"/>
    <w:rsid w:val="00E77AF1"/>
    <w:rsid w:val="00E77D24"/>
    <w:rsid w:val="00E81103"/>
    <w:rsid w:val="00E815E2"/>
    <w:rsid w:val="00E82386"/>
    <w:rsid w:val="00E8479E"/>
    <w:rsid w:val="00E904C6"/>
    <w:rsid w:val="00E90514"/>
    <w:rsid w:val="00E90F53"/>
    <w:rsid w:val="00E91E3F"/>
    <w:rsid w:val="00E93BA0"/>
    <w:rsid w:val="00E9559E"/>
    <w:rsid w:val="00EA0393"/>
    <w:rsid w:val="00EA6538"/>
    <w:rsid w:val="00EB36A0"/>
    <w:rsid w:val="00EB5EB4"/>
    <w:rsid w:val="00EC6A95"/>
    <w:rsid w:val="00EC70AE"/>
    <w:rsid w:val="00EC78AB"/>
    <w:rsid w:val="00ED4765"/>
    <w:rsid w:val="00ED599E"/>
    <w:rsid w:val="00ED7D70"/>
    <w:rsid w:val="00EE19FC"/>
    <w:rsid w:val="00EE35FD"/>
    <w:rsid w:val="00EE3C3B"/>
    <w:rsid w:val="00EE4934"/>
    <w:rsid w:val="00EE54CF"/>
    <w:rsid w:val="00EE587B"/>
    <w:rsid w:val="00EE6B9A"/>
    <w:rsid w:val="00EF04E1"/>
    <w:rsid w:val="00EF0FD2"/>
    <w:rsid w:val="00EF1BF0"/>
    <w:rsid w:val="00EF294A"/>
    <w:rsid w:val="00EF4E4D"/>
    <w:rsid w:val="00EF6BE3"/>
    <w:rsid w:val="00EF71FD"/>
    <w:rsid w:val="00F00A47"/>
    <w:rsid w:val="00F01080"/>
    <w:rsid w:val="00F030BF"/>
    <w:rsid w:val="00F03946"/>
    <w:rsid w:val="00F15657"/>
    <w:rsid w:val="00F23310"/>
    <w:rsid w:val="00F2349C"/>
    <w:rsid w:val="00F23F33"/>
    <w:rsid w:val="00F24214"/>
    <w:rsid w:val="00F26A6B"/>
    <w:rsid w:val="00F27D1B"/>
    <w:rsid w:val="00F27EA4"/>
    <w:rsid w:val="00F304BC"/>
    <w:rsid w:val="00F30D87"/>
    <w:rsid w:val="00F325C2"/>
    <w:rsid w:val="00F33070"/>
    <w:rsid w:val="00F3591E"/>
    <w:rsid w:val="00F36B5C"/>
    <w:rsid w:val="00F43A50"/>
    <w:rsid w:val="00F53357"/>
    <w:rsid w:val="00F53C83"/>
    <w:rsid w:val="00F53E83"/>
    <w:rsid w:val="00F543BB"/>
    <w:rsid w:val="00F546CE"/>
    <w:rsid w:val="00F561DB"/>
    <w:rsid w:val="00F622E4"/>
    <w:rsid w:val="00F64B9E"/>
    <w:rsid w:val="00F727F5"/>
    <w:rsid w:val="00F7469C"/>
    <w:rsid w:val="00F82366"/>
    <w:rsid w:val="00F839C8"/>
    <w:rsid w:val="00F8415D"/>
    <w:rsid w:val="00F879B0"/>
    <w:rsid w:val="00F90A13"/>
    <w:rsid w:val="00F91197"/>
    <w:rsid w:val="00F918C4"/>
    <w:rsid w:val="00F925D0"/>
    <w:rsid w:val="00F9317A"/>
    <w:rsid w:val="00F978C0"/>
    <w:rsid w:val="00F97C45"/>
    <w:rsid w:val="00FA01B6"/>
    <w:rsid w:val="00FB04B1"/>
    <w:rsid w:val="00FB1D45"/>
    <w:rsid w:val="00FB5090"/>
    <w:rsid w:val="00FB63EA"/>
    <w:rsid w:val="00FB79EA"/>
    <w:rsid w:val="00FC2BC1"/>
    <w:rsid w:val="00FC431B"/>
    <w:rsid w:val="00FC438F"/>
    <w:rsid w:val="00FC59C6"/>
    <w:rsid w:val="00FD114D"/>
    <w:rsid w:val="00FD14B4"/>
    <w:rsid w:val="00FD29F1"/>
    <w:rsid w:val="00FD2ADF"/>
    <w:rsid w:val="00FD326B"/>
    <w:rsid w:val="00FD55D9"/>
    <w:rsid w:val="00FE267F"/>
    <w:rsid w:val="00FE3CC5"/>
    <w:rsid w:val="00FE49BA"/>
    <w:rsid w:val="00FE58D4"/>
    <w:rsid w:val="00FE645F"/>
    <w:rsid w:val="00FF1440"/>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24C"/>
    <w:pPr>
      <w:bidi/>
    </w:pPr>
  </w:style>
  <w:style w:type="paragraph" w:styleId="Heading1">
    <w:name w:val="heading 1"/>
    <w:basedOn w:val="Normal"/>
    <w:next w:val="Normal"/>
    <w:link w:val="Heading1Char"/>
    <w:autoRedefine/>
    <w:uiPriority w:val="9"/>
    <w:qFormat/>
    <w:rsid w:val="000C188B"/>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lang w:bidi="ar-EG"/>
    </w:rPr>
  </w:style>
  <w:style w:type="paragraph" w:styleId="Heading2">
    <w:name w:val="heading 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C188B"/>
    <w:rPr>
      <w:rFonts w:ascii="Sakkal Majalla" w:eastAsiaTheme="majorEastAsia" w:hAnsi="Sakkal Majalla" w:cs="Sakkal Majalla"/>
      <w:b/>
      <w:bCs/>
      <w:color w:val="000000" w:themeColor="text1"/>
      <w:sz w:val="40"/>
      <w:szCs w:val="40"/>
      <w:lang w:bidi="ar-EG"/>
    </w:rPr>
  </w:style>
  <w:style w:type="character" w:customStyle="1" w:styleId="Heading2Char">
    <w:name w:val="Heading 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before="120" w:after="120"/>
    </w:pPr>
    <w:rPr>
      <w:rFonts w:cstheme="minorHAnsi"/>
      <w:b/>
      <w:bCs/>
      <w:caps/>
      <w:sz w:val="20"/>
      <w:szCs w:val="24"/>
    </w:rPr>
  </w:style>
  <w:style w:type="paragraph" w:styleId="TOC2">
    <w:name w:val="toc 2"/>
    <w:basedOn w:val="Normal"/>
    <w:next w:val="Normal"/>
    <w:autoRedefine/>
    <w:uiPriority w:val="39"/>
    <w:unhideWhenUsed/>
    <w:rsid w:val="00531F68"/>
    <w:pPr>
      <w:spacing w:after="0"/>
      <w:ind w:left="220"/>
    </w:pPr>
    <w:rPr>
      <w:rFonts w:cstheme="minorHAnsi"/>
      <w:smallCaps/>
      <w:sz w:val="20"/>
      <w:szCs w:val="24"/>
    </w:r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59"/>
    <w:rsid w:val="005E68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1">
    <w:name w:val="إشارة لم يتم حلها1"/>
    <w:basedOn w:val="DefaultParagraphFont"/>
    <w:uiPriority w:val="99"/>
    <w:semiHidden/>
    <w:unhideWhenUsed/>
    <w:rsid w:val="002B18EF"/>
    <w:rPr>
      <w:color w:val="605E5C"/>
      <w:shd w:val="clear" w:color="auto" w:fill="E1DFDD"/>
    </w:rPr>
  </w:style>
  <w:style w:type="paragraph" w:styleId="NoSpacing">
    <w:name w:val="No Spacing"/>
    <w:link w:val="NoSpacingChar"/>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link w:val="NormalWebChar"/>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spacing w:after="0"/>
      <w:ind w:left="440"/>
    </w:pPr>
    <w:rPr>
      <w:rFonts w:cstheme="minorHAnsi"/>
      <w:i/>
      <w:iCs/>
      <w:sz w:val="20"/>
      <w:szCs w:val="24"/>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customStyle="1" w:styleId="10">
    <w:name w:val="شبكة جدول فاتح1"/>
    <w:basedOn w:val="TableNormal"/>
    <w:uiPriority w:val="40"/>
    <w:rsid w:val="001946E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AB5409"/>
  </w:style>
  <w:style w:type="character" w:customStyle="1" w:styleId="Hyperlink1">
    <w:name w:val="Hyperlink1"/>
    <w:basedOn w:val="DefaultParagraphFont"/>
    <w:uiPriority w:val="99"/>
    <w:unhideWhenUsed/>
    <w:rsid w:val="00AB5409"/>
    <w:rPr>
      <w:color w:val="467886"/>
      <w:u w:val="single"/>
    </w:rPr>
  </w:style>
  <w:style w:type="paragraph" w:customStyle="1" w:styleId="Caption1">
    <w:name w:val="Caption1"/>
    <w:basedOn w:val="Normal"/>
    <w:next w:val="Normal"/>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ListParagraphChar">
    <w:name w:val="List Paragraph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ListParagraph"/>
    <w:uiPriority w:val="34"/>
    <w:rsid w:val="00C717B7"/>
  </w:style>
  <w:style w:type="character" w:customStyle="1" w:styleId="s2">
    <w:name w:val="s2"/>
    <w:basedOn w:val="DefaultParagraphFont"/>
    <w:rsid w:val="00C717B7"/>
    <w:rPr>
      <w:rFonts w:ascii=".SFUI-Regular" w:hAnsi=".SFUI-Regular" w:hint="default"/>
      <w:b w:val="0"/>
      <w:bCs w:val="0"/>
      <w:i w:val="0"/>
      <w:iCs w:val="0"/>
      <w:sz w:val="26"/>
      <w:szCs w:val="26"/>
    </w:rPr>
  </w:style>
  <w:style w:type="numbering" w:customStyle="1" w:styleId="NoList2">
    <w:name w:val="No List2"/>
    <w:next w:val="NoList"/>
    <w:uiPriority w:val="99"/>
    <w:semiHidden/>
    <w:unhideWhenUsed/>
    <w:rsid w:val="00564379"/>
  </w:style>
  <w:style w:type="paragraph" w:styleId="FootnoteText">
    <w:name w:val="footnote text"/>
    <w:basedOn w:val="Normal"/>
    <w:link w:val="FootnoteTextChar"/>
    <w:uiPriority w:val="99"/>
    <w:unhideWhenUsed/>
    <w:rsid w:val="0056437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564379"/>
    <w:rPr>
      <w:kern w:val="0"/>
      <w:sz w:val="20"/>
      <w:szCs w:val="20"/>
      <w14:ligatures w14:val="none"/>
    </w:rPr>
  </w:style>
  <w:style w:type="character" w:styleId="FootnoteReference">
    <w:name w:val="footnote reference"/>
    <w:basedOn w:val="DefaultParagraphFont"/>
    <w:uiPriority w:val="99"/>
    <w:semiHidden/>
    <w:unhideWhenUsed/>
    <w:rsid w:val="00564379"/>
    <w:rPr>
      <w:vertAlign w:val="superscript"/>
    </w:rPr>
  </w:style>
  <w:style w:type="numbering" w:customStyle="1" w:styleId="NoList11">
    <w:name w:val="No List11"/>
    <w:next w:val="NoList"/>
    <w:uiPriority w:val="99"/>
    <w:semiHidden/>
    <w:unhideWhenUsed/>
    <w:rsid w:val="00564379"/>
  </w:style>
  <w:style w:type="numbering" w:customStyle="1" w:styleId="NoList21">
    <w:name w:val="No List21"/>
    <w:next w:val="NoList"/>
    <w:uiPriority w:val="99"/>
    <w:semiHidden/>
    <w:unhideWhenUsed/>
    <w:rsid w:val="00564379"/>
  </w:style>
  <w:style w:type="paragraph" w:styleId="BodyTextIndent">
    <w:name w:val="Body Text Indent"/>
    <w:basedOn w:val="Normal"/>
    <w:link w:val="BodyTextIndentChar"/>
    <w:uiPriority w:val="99"/>
    <w:rsid w:val="00564379"/>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uiPriority w:val="99"/>
    <w:rsid w:val="00564379"/>
    <w:rPr>
      <w:rFonts w:ascii="Times New Roman" w:eastAsia="Times New Roman" w:hAnsi="Times New Roman" w:cs="Times New Roman"/>
      <w:kern w:val="0"/>
      <w:sz w:val="24"/>
      <w:szCs w:val="24"/>
      <w14:ligatures w14:val="none"/>
    </w:rPr>
  </w:style>
  <w:style w:type="character" w:customStyle="1" w:styleId="NoSpacingChar">
    <w:name w:val="No Spacing Char"/>
    <w:link w:val="NoSpacing"/>
    <w:uiPriority w:val="1"/>
    <w:locked/>
    <w:rsid w:val="00564379"/>
  </w:style>
  <w:style w:type="table" w:customStyle="1" w:styleId="TableGrid1">
    <w:name w:val="Table Grid1"/>
    <w:basedOn w:val="TableNormal"/>
    <w:next w:val="TableGrid"/>
    <w:uiPriority w:val="59"/>
    <w:rsid w:val="00564379"/>
    <w:pPr>
      <w:spacing w:after="0" w:line="240" w:lineRule="auto"/>
    </w:pPr>
    <w:rPr>
      <w:rFonts w:ascii="Aptos" w:eastAsia="Aptos" w:hAnsi="Aptos"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جدول"/>
    <w:basedOn w:val="Normal"/>
    <w:link w:val="Char"/>
    <w:qFormat/>
    <w:rsid w:val="00564379"/>
    <w:pPr>
      <w:spacing w:before="120" w:after="0" w:line="240" w:lineRule="auto"/>
      <w:jc w:val="center"/>
    </w:pPr>
    <w:rPr>
      <w:rFonts w:ascii="Simplified Arabic" w:eastAsia="Calibri" w:hAnsi="Simplified Arabic" w:cs="Times New Roman"/>
      <w:b/>
      <w:bCs/>
      <w:color w:val="222222"/>
      <w:kern w:val="0"/>
      <w:sz w:val="28"/>
      <w:szCs w:val="28"/>
      <w:shd w:val="clear" w:color="auto" w:fill="FFFFFF"/>
      <w:lang w:eastAsia="x-none"/>
      <w14:ligatures w14:val="none"/>
    </w:rPr>
  </w:style>
  <w:style w:type="character" w:customStyle="1" w:styleId="Char">
    <w:name w:val="جدول Char"/>
    <w:link w:val="a"/>
    <w:rsid w:val="00564379"/>
    <w:rPr>
      <w:rFonts w:ascii="Simplified Arabic" w:eastAsia="Calibri" w:hAnsi="Simplified Arabic" w:cs="Times New Roman"/>
      <w:b/>
      <w:bCs/>
      <w:color w:val="222222"/>
      <w:kern w:val="0"/>
      <w:sz w:val="28"/>
      <w:szCs w:val="28"/>
      <w:lang w:eastAsia="x-none"/>
      <w14:ligatures w14:val="none"/>
    </w:rPr>
  </w:style>
  <w:style w:type="paragraph" w:customStyle="1" w:styleId="Default">
    <w:name w:val="Default"/>
    <w:rsid w:val="00564379"/>
    <w:pPr>
      <w:autoSpaceDE w:val="0"/>
      <w:autoSpaceDN w:val="0"/>
      <w:adjustRightInd w:val="0"/>
      <w:spacing w:after="0" w:line="240" w:lineRule="auto"/>
    </w:pPr>
    <w:rPr>
      <w:rFonts w:ascii="Cambria" w:eastAsia="Times New Roman" w:hAnsi="Cambria" w:cs="Cambria"/>
      <w:color w:val="000000"/>
      <w:kern w:val="0"/>
      <w:sz w:val="24"/>
      <w:szCs w:val="24"/>
      <w14:ligatures w14:val="none"/>
    </w:rPr>
  </w:style>
  <w:style w:type="table" w:customStyle="1" w:styleId="41">
    <w:name w:val="جدول عادي 41"/>
    <w:basedOn w:val="TableNormal"/>
    <w:uiPriority w:val="44"/>
    <w:rsid w:val="00564379"/>
    <w:pPr>
      <w:spacing w:after="0" w:line="240" w:lineRule="auto"/>
    </w:pPr>
    <w:rPr>
      <w:rFonts w:ascii="Aptos" w:eastAsia="Aptos" w:hAnsi="Aptos" w:cs="Arial"/>
      <w:kern w:val="0"/>
      <w14:ligatures w14:val="none"/>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42"/>
    <w:rsid w:val="00564379"/>
    <w:pPr>
      <w:spacing w:after="0" w:line="240" w:lineRule="auto"/>
    </w:pPr>
    <w:rPr>
      <w:rFonts w:ascii="Aptos" w:eastAsia="Times New Roman" w:hAnsi="Aptos" w:cs="Arial"/>
      <w:kern w:val="0"/>
      <w14:ligatures w14:val="none"/>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a0">
    <w:name w:val="جداول"/>
    <w:basedOn w:val="Normal"/>
    <w:qFormat/>
    <w:rsid w:val="00564379"/>
    <w:pPr>
      <w:tabs>
        <w:tab w:val="left" w:pos="283"/>
        <w:tab w:val="left" w:pos="425"/>
        <w:tab w:val="left" w:pos="720"/>
      </w:tabs>
      <w:spacing w:before="120" w:after="0" w:line="240" w:lineRule="auto"/>
      <w:ind w:left="360"/>
      <w:contextualSpacing/>
      <w:jc w:val="center"/>
    </w:pPr>
    <w:rPr>
      <w:rFonts w:ascii="Simplified Arabic" w:eastAsia="Calibri" w:hAnsi="Simplified Arabic" w:cs="Simplified Arabic"/>
      <w:bCs/>
      <w:kern w:val="0"/>
      <w:sz w:val="24"/>
      <w:szCs w:val="24"/>
      <w:lang w:eastAsia="ar-SA" w:bidi="ar-EG"/>
      <w14:ligatures w14:val="none"/>
    </w:rPr>
  </w:style>
  <w:style w:type="paragraph" w:customStyle="1" w:styleId="a1">
    <w:name w:val="ملحق"/>
    <w:basedOn w:val="Normal"/>
    <w:link w:val="Char0"/>
    <w:qFormat/>
    <w:rsid w:val="00564379"/>
    <w:pPr>
      <w:spacing w:before="120" w:after="120" w:line="240" w:lineRule="auto"/>
      <w:contextualSpacing/>
      <w:jc w:val="center"/>
    </w:pPr>
    <w:rPr>
      <w:rFonts w:ascii="Simplified Arabic" w:eastAsia="Aptos" w:hAnsi="Simplified Arabic" w:cs="Simplified Arabic"/>
      <w:b/>
      <w:bCs/>
      <w:color w:val="000000"/>
      <w:kern w:val="0"/>
      <w:sz w:val="28"/>
      <w:szCs w:val="28"/>
      <w14:ligatures w14:val="none"/>
    </w:rPr>
  </w:style>
  <w:style w:type="character" w:customStyle="1" w:styleId="Char0">
    <w:name w:val="ملحق Char"/>
    <w:link w:val="a1"/>
    <w:rsid w:val="00564379"/>
    <w:rPr>
      <w:rFonts w:ascii="Simplified Arabic" w:eastAsia="Aptos" w:hAnsi="Simplified Arabic" w:cs="Simplified Arabic"/>
      <w:b/>
      <w:bCs/>
      <w:color w:val="000000"/>
      <w:kern w:val="0"/>
      <w:sz w:val="28"/>
      <w:szCs w:val="28"/>
      <w14:ligatures w14:val="none"/>
    </w:rPr>
  </w:style>
  <w:style w:type="paragraph" w:customStyle="1" w:styleId="Normal1">
    <w:name w:val="Normal1"/>
    <w:rsid w:val="00564379"/>
    <w:pPr>
      <w:bidi/>
    </w:pPr>
    <w:rPr>
      <w:rFonts w:ascii="Calibri" w:eastAsia="Calibri" w:hAnsi="Calibri" w:cs="Calibri"/>
      <w:kern w:val="0"/>
      <w14:ligatures w14:val="none"/>
    </w:rPr>
  </w:style>
  <w:style w:type="table" w:customStyle="1" w:styleId="TableGrid2">
    <w:name w:val="Table Grid2"/>
    <w:basedOn w:val="TableNormal"/>
    <w:next w:val="TableGrid"/>
    <w:uiPriority w:val="59"/>
    <w:rsid w:val="00564379"/>
    <w:pPr>
      <w:spacing w:after="0" w:line="240" w:lineRule="auto"/>
    </w:pPr>
    <w:rPr>
      <w:rFonts w:ascii="Aptos" w:eastAsia="Times New Roman" w:hAnsi="Aptos"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رأس الصفحة Char1"/>
    <w:basedOn w:val="DefaultParagraphFont"/>
    <w:uiPriority w:val="99"/>
    <w:rsid w:val="00564379"/>
  </w:style>
  <w:style w:type="character" w:styleId="PageNumber">
    <w:name w:val="page number"/>
    <w:basedOn w:val="DefaultParagraphFont"/>
    <w:uiPriority w:val="99"/>
    <w:semiHidden/>
    <w:unhideWhenUsed/>
    <w:rsid w:val="00564379"/>
  </w:style>
  <w:style w:type="paragraph" w:customStyle="1" w:styleId="a2">
    <w:name w:val="وسط"/>
    <w:basedOn w:val="Normal"/>
    <w:qFormat/>
    <w:rsid w:val="00564379"/>
    <w:pPr>
      <w:widowControl w:val="0"/>
      <w:spacing w:after="120" w:line="560" w:lineRule="exact"/>
      <w:jc w:val="center"/>
    </w:pPr>
    <w:rPr>
      <w:rFonts w:ascii="Garamond" w:eastAsia="Times New Roman" w:hAnsi="Garamond" w:cs="Traditional Arabic"/>
      <w:b/>
      <w:bCs/>
      <w:kern w:val="0"/>
      <w:sz w:val="32"/>
      <w:szCs w:val="40"/>
      <w14:ligatures w14:val="none"/>
    </w:rPr>
  </w:style>
  <w:style w:type="paragraph" w:customStyle="1" w:styleId="a3">
    <w:name w:val="جانبي"/>
    <w:basedOn w:val="Normal"/>
    <w:qFormat/>
    <w:rsid w:val="00564379"/>
    <w:pPr>
      <w:widowControl w:val="0"/>
      <w:spacing w:before="360" w:after="40" w:line="480" w:lineRule="exact"/>
      <w:ind w:firstLine="567"/>
      <w:jc w:val="both"/>
    </w:pPr>
    <w:rPr>
      <w:rFonts w:ascii="Garamond" w:eastAsia="Times New Roman" w:hAnsi="Garamond" w:cs="Traditional Arabic"/>
      <w:b/>
      <w:bCs/>
      <w:kern w:val="0"/>
      <w:sz w:val="32"/>
      <w:szCs w:val="36"/>
      <w14:ligatures w14:val="none"/>
    </w:rPr>
  </w:style>
  <w:style w:type="paragraph" w:customStyle="1" w:styleId="a4">
    <w:name w:val="["/>
    <w:basedOn w:val="Normal"/>
    <w:qFormat/>
    <w:rsid w:val="00564379"/>
    <w:pPr>
      <w:spacing w:after="200" w:line="276" w:lineRule="auto"/>
      <w:jc w:val="both"/>
    </w:pPr>
    <w:rPr>
      <w:rFonts w:ascii="Traditional Arabic" w:eastAsia="Calibri" w:hAnsi="Traditional Arabic" w:cs="Traditional Arabic"/>
      <w:b/>
      <w:bCs/>
      <w:kern w:val="0"/>
      <w:sz w:val="32"/>
      <w:szCs w:val="32"/>
      <w14:ligatures w14:val="none"/>
    </w:rPr>
  </w:style>
  <w:style w:type="character" w:customStyle="1" w:styleId="y2iqfc">
    <w:name w:val="y2iqfc"/>
    <w:basedOn w:val="DefaultParagraphFont"/>
    <w:rsid w:val="00564379"/>
  </w:style>
  <w:style w:type="paragraph" w:styleId="BodyText">
    <w:name w:val="Body Text"/>
    <w:basedOn w:val="Normal"/>
    <w:link w:val="BodyTextChar"/>
    <w:unhideWhenUsed/>
    <w:rsid w:val="00564379"/>
    <w:pPr>
      <w:spacing w:after="120" w:line="240" w:lineRule="auto"/>
    </w:pPr>
    <w:rPr>
      <w:rFonts w:ascii="Times New Roman" w:eastAsia="Times New Roman" w:hAnsi="Times New Roman" w:cs="Simplified Arabic"/>
      <w:kern w:val="0"/>
      <w:sz w:val="24"/>
      <w:szCs w:val="28"/>
      <w14:ligatures w14:val="none"/>
    </w:rPr>
  </w:style>
  <w:style w:type="character" w:customStyle="1" w:styleId="BodyTextChar">
    <w:name w:val="Body Text Char"/>
    <w:basedOn w:val="DefaultParagraphFont"/>
    <w:link w:val="BodyText"/>
    <w:rsid w:val="00564379"/>
    <w:rPr>
      <w:rFonts w:ascii="Times New Roman" w:eastAsia="Times New Roman" w:hAnsi="Times New Roman" w:cs="Simplified Arabic"/>
      <w:kern w:val="0"/>
      <w:sz w:val="24"/>
      <w:szCs w:val="28"/>
      <w14:ligatures w14:val="none"/>
    </w:rPr>
  </w:style>
  <w:style w:type="paragraph" w:customStyle="1" w:styleId="a5">
    <w:name w:val="فقرة البحث"/>
    <w:basedOn w:val="Normal"/>
    <w:link w:val="Char2"/>
    <w:qFormat/>
    <w:rsid w:val="00564379"/>
    <w:pPr>
      <w:spacing w:line="360" w:lineRule="auto"/>
      <w:ind w:firstLine="567"/>
      <w:jc w:val="both"/>
    </w:pPr>
    <w:rPr>
      <w:rFonts w:ascii="Times New Roman" w:eastAsia="Aptos" w:hAnsi="Times New Roman" w:cs="Sakkal Majalla"/>
      <w:kern w:val="0"/>
      <w:sz w:val="24"/>
      <w:szCs w:val="28"/>
      <w14:ligatures w14:val="none"/>
    </w:rPr>
  </w:style>
  <w:style w:type="character" w:customStyle="1" w:styleId="Char2">
    <w:name w:val="فقرة البحث Char"/>
    <w:link w:val="a5"/>
    <w:rsid w:val="00564379"/>
    <w:rPr>
      <w:rFonts w:ascii="Times New Roman" w:eastAsia="Aptos" w:hAnsi="Times New Roman" w:cs="Sakkal Majalla"/>
      <w:kern w:val="0"/>
      <w:sz w:val="24"/>
      <w:szCs w:val="28"/>
      <w14:ligatures w14:val="none"/>
    </w:rPr>
  </w:style>
  <w:style w:type="paragraph" w:customStyle="1" w:styleId="a6">
    <w:name w:val="عنوان المصدر"/>
    <w:basedOn w:val="a5"/>
    <w:link w:val="Char3"/>
    <w:qFormat/>
    <w:rsid w:val="00564379"/>
    <w:pPr>
      <w:ind w:firstLine="0"/>
    </w:pPr>
  </w:style>
  <w:style w:type="character" w:customStyle="1" w:styleId="Char3">
    <w:name w:val="عنوان المصدر Char"/>
    <w:link w:val="a6"/>
    <w:rsid w:val="00564379"/>
    <w:rPr>
      <w:rFonts w:ascii="Times New Roman" w:eastAsia="Aptos" w:hAnsi="Times New Roman" w:cs="Sakkal Majalla"/>
      <w:kern w:val="0"/>
      <w:sz w:val="24"/>
      <w:szCs w:val="28"/>
      <w14:ligatures w14:val="none"/>
    </w:rPr>
  </w:style>
  <w:style w:type="table" w:customStyle="1" w:styleId="11">
    <w:name w:val="عماد1"/>
    <w:basedOn w:val="TableNormal"/>
    <w:uiPriority w:val="99"/>
    <w:rsid w:val="00564379"/>
    <w:pPr>
      <w:spacing w:after="0" w:line="240" w:lineRule="auto"/>
    </w:pPr>
    <w:rPr>
      <w:rFonts w:ascii="Aptos" w:eastAsia="Aptos" w:hAnsi="Aptos" w:cs="Times New Roman"/>
      <w:kern w:val="0"/>
      <w:szCs w:val="20"/>
      <w14:ligatures w14:val="none"/>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rPr>
        <w:bCs/>
      </w:rPr>
      <w:tblPr/>
      <w:tcPr>
        <w:tcBorders>
          <w:bottom w:val="single" w:sz="4" w:space="0" w:color="auto"/>
        </w:tcBorders>
      </w:tcPr>
    </w:tblStylePr>
  </w:style>
  <w:style w:type="paragraph" w:customStyle="1" w:styleId="12">
    <w:name w:val="بلا تباعد1"/>
    <w:qFormat/>
    <w:rsid w:val="00564379"/>
    <w:pPr>
      <w:bidi/>
      <w:spacing w:after="0" w:line="240" w:lineRule="auto"/>
    </w:pPr>
    <w:rPr>
      <w:rFonts w:ascii="Times New Roman" w:eastAsia="Calibri" w:hAnsi="Times New Roman" w:cs="Times New Roman"/>
      <w:kern w:val="0"/>
      <w:sz w:val="24"/>
      <w:szCs w:val="24"/>
      <w14:ligatures w14:val="none"/>
    </w:rPr>
  </w:style>
  <w:style w:type="character" w:customStyle="1" w:styleId="fontstyle01">
    <w:name w:val="fontstyle01"/>
    <w:rsid w:val="00564379"/>
    <w:rPr>
      <w:rFonts w:ascii="SakkalMajalla" w:hAnsi="SakkalMajalla" w:hint="default"/>
      <w:b w:val="0"/>
      <w:bCs w:val="0"/>
      <w:i w:val="0"/>
      <w:iCs w:val="0"/>
      <w:color w:val="000000"/>
      <w:sz w:val="28"/>
      <w:szCs w:val="28"/>
    </w:rPr>
  </w:style>
  <w:style w:type="character" w:customStyle="1" w:styleId="fontstyle21">
    <w:name w:val="fontstyle21"/>
    <w:rsid w:val="00564379"/>
    <w:rPr>
      <w:rFonts w:ascii="SakkalMajalla-Bold" w:hAnsi="SakkalMajalla-Bold" w:hint="default"/>
      <w:b/>
      <w:bCs/>
      <w:i w:val="0"/>
      <w:iCs w:val="0"/>
      <w:color w:val="000000"/>
      <w:sz w:val="30"/>
      <w:szCs w:val="30"/>
    </w:rPr>
  </w:style>
  <w:style w:type="paragraph" w:styleId="EndnoteText">
    <w:name w:val="endnote text"/>
    <w:basedOn w:val="Normal"/>
    <w:link w:val="EndnoteTextChar"/>
    <w:uiPriority w:val="99"/>
    <w:semiHidden/>
    <w:unhideWhenUsed/>
    <w:rsid w:val="00564379"/>
    <w:pPr>
      <w:spacing w:after="0" w:line="240" w:lineRule="auto"/>
    </w:pPr>
    <w:rPr>
      <w:rFonts w:ascii="Times New Roman" w:eastAsia="Times New Roman" w:hAnsi="Times New Roman" w:cs="Simplified Arabic"/>
      <w:kern w:val="0"/>
      <w:sz w:val="20"/>
      <w:szCs w:val="20"/>
      <w14:ligatures w14:val="none"/>
    </w:rPr>
  </w:style>
  <w:style w:type="character" w:customStyle="1" w:styleId="EndnoteTextChar">
    <w:name w:val="Endnote Text Char"/>
    <w:basedOn w:val="DefaultParagraphFont"/>
    <w:link w:val="EndnoteText"/>
    <w:uiPriority w:val="99"/>
    <w:semiHidden/>
    <w:rsid w:val="00564379"/>
    <w:rPr>
      <w:rFonts w:ascii="Times New Roman" w:eastAsia="Times New Roman" w:hAnsi="Times New Roman" w:cs="Simplified Arabic"/>
      <w:kern w:val="0"/>
      <w:sz w:val="20"/>
      <w:szCs w:val="20"/>
      <w14:ligatures w14:val="none"/>
    </w:rPr>
  </w:style>
  <w:style w:type="character" w:styleId="EndnoteReference">
    <w:name w:val="endnote reference"/>
    <w:uiPriority w:val="99"/>
    <w:semiHidden/>
    <w:unhideWhenUsed/>
    <w:rsid w:val="00564379"/>
    <w:rPr>
      <w:vertAlign w:val="superscript"/>
    </w:rPr>
  </w:style>
  <w:style w:type="character" w:styleId="CommentReference">
    <w:name w:val="annotation reference"/>
    <w:uiPriority w:val="99"/>
    <w:semiHidden/>
    <w:unhideWhenUsed/>
    <w:rsid w:val="00564379"/>
    <w:rPr>
      <w:sz w:val="16"/>
      <w:szCs w:val="16"/>
    </w:rPr>
  </w:style>
  <w:style w:type="paragraph" w:styleId="CommentText">
    <w:name w:val="annotation text"/>
    <w:basedOn w:val="Normal"/>
    <w:link w:val="CommentTextChar"/>
    <w:uiPriority w:val="99"/>
    <w:semiHidden/>
    <w:unhideWhenUsed/>
    <w:rsid w:val="00564379"/>
    <w:pPr>
      <w:spacing w:after="0" w:line="240" w:lineRule="auto"/>
    </w:pPr>
    <w:rPr>
      <w:rFonts w:ascii="Times New Roman" w:eastAsia="Times New Roman" w:hAnsi="Times New Roman" w:cs="Simplified Arabic"/>
      <w:kern w:val="0"/>
      <w:sz w:val="20"/>
      <w:szCs w:val="20"/>
      <w14:ligatures w14:val="none"/>
    </w:rPr>
  </w:style>
  <w:style w:type="character" w:customStyle="1" w:styleId="CommentTextChar">
    <w:name w:val="Comment Text Char"/>
    <w:basedOn w:val="DefaultParagraphFont"/>
    <w:link w:val="CommentText"/>
    <w:uiPriority w:val="99"/>
    <w:semiHidden/>
    <w:rsid w:val="00564379"/>
    <w:rPr>
      <w:rFonts w:ascii="Times New Roman" w:eastAsia="Times New Roman" w:hAnsi="Times New Roman" w:cs="Simplified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64379"/>
    <w:rPr>
      <w:b/>
      <w:bCs/>
    </w:rPr>
  </w:style>
  <w:style w:type="character" w:customStyle="1" w:styleId="CommentSubjectChar">
    <w:name w:val="Comment Subject Char"/>
    <w:basedOn w:val="CommentTextChar"/>
    <w:link w:val="CommentSubject"/>
    <w:uiPriority w:val="99"/>
    <w:semiHidden/>
    <w:rsid w:val="00564379"/>
    <w:rPr>
      <w:rFonts w:ascii="Times New Roman" w:eastAsia="Times New Roman" w:hAnsi="Times New Roman" w:cs="Simplified Arabic"/>
      <w:b/>
      <w:bCs/>
      <w:kern w:val="0"/>
      <w:sz w:val="20"/>
      <w:szCs w:val="20"/>
      <w14:ligatures w14:val="none"/>
    </w:rPr>
  </w:style>
  <w:style w:type="character" w:customStyle="1" w:styleId="d2edcug0">
    <w:name w:val="d2edcug0"/>
    <w:basedOn w:val="DefaultParagraphFont"/>
    <w:rsid w:val="00564379"/>
  </w:style>
  <w:style w:type="character" w:customStyle="1" w:styleId="gpro0wi8">
    <w:name w:val="gpro0wi8"/>
    <w:basedOn w:val="DefaultParagraphFont"/>
    <w:rsid w:val="00564379"/>
  </w:style>
  <w:style w:type="character" w:customStyle="1" w:styleId="pcp91wgn">
    <w:name w:val="pcp91wgn"/>
    <w:basedOn w:val="DefaultParagraphFont"/>
    <w:rsid w:val="00564379"/>
  </w:style>
  <w:style w:type="character" w:customStyle="1" w:styleId="a8c37x1j">
    <w:name w:val="a8c37x1j"/>
    <w:basedOn w:val="DefaultParagraphFont"/>
    <w:rsid w:val="00564379"/>
  </w:style>
  <w:style w:type="character" w:customStyle="1" w:styleId="2">
    <w:name w:val="إشارة لم يتم حلها2"/>
    <w:uiPriority w:val="99"/>
    <w:semiHidden/>
    <w:unhideWhenUsed/>
    <w:rsid w:val="00564379"/>
    <w:rPr>
      <w:color w:val="605E5C"/>
      <w:shd w:val="clear" w:color="auto" w:fill="E1DFDD"/>
    </w:rPr>
  </w:style>
  <w:style w:type="character" w:customStyle="1" w:styleId="NormalWebChar">
    <w:name w:val="Normal (Web) Char"/>
    <w:link w:val="NormalWeb"/>
    <w:uiPriority w:val="99"/>
    <w:locked/>
    <w:rsid w:val="00564379"/>
    <w:rPr>
      <w:rFonts w:ascii="Times New Roman" w:hAnsi="Times New Roman" w:cs="Times New Roman"/>
      <w:sz w:val="24"/>
      <w:szCs w:val="24"/>
    </w:rPr>
  </w:style>
  <w:style w:type="table" w:customStyle="1" w:styleId="GridTable6ColorfulAccent6">
    <w:name w:val="Grid Table 6 Colorful Accent 6"/>
    <w:basedOn w:val="TableNormal"/>
    <w:uiPriority w:val="51"/>
    <w:rsid w:val="009162C3"/>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4">
    <w:name w:val="toc 4"/>
    <w:basedOn w:val="Normal"/>
    <w:next w:val="Normal"/>
    <w:autoRedefine/>
    <w:uiPriority w:val="39"/>
    <w:unhideWhenUsed/>
    <w:rsid w:val="00F918C4"/>
    <w:pPr>
      <w:spacing w:after="0"/>
      <w:ind w:left="660"/>
    </w:pPr>
    <w:rPr>
      <w:rFonts w:cstheme="minorHAnsi"/>
      <w:sz w:val="18"/>
      <w:szCs w:val="21"/>
    </w:rPr>
  </w:style>
  <w:style w:type="paragraph" w:styleId="TOC5">
    <w:name w:val="toc 5"/>
    <w:basedOn w:val="Normal"/>
    <w:next w:val="Normal"/>
    <w:autoRedefine/>
    <w:uiPriority w:val="39"/>
    <w:unhideWhenUsed/>
    <w:rsid w:val="00F918C4"/>
    <w:pPr>
      <w:spacing w:after="0"/>
      <w:ind w:left="880"/>
    </w:pPr>
    <w:rPr>
      <w:rFonts w:cstheme="minorHAnsi"/>
      <w:sz w:val="18"/>
      <w:szCs w:val="21"/>
    </w:rPr>
  </w:style>
  <w:style w:type="paragraph" w:styleId="TOC6">
    <w:name w:val="toc 6"/>
    <w:basedOn w:val="Normal"/>
    <w:next w:val="Normal"/>
    <w:autoRedefine/>
    <w:uiPriority w:val="39"/>
    <w:unhideWhenUsed/>
    <w:rsid w:val="00F918C4"/>
    <w:pPr>
      <w:spacing w:after="0"/>
      <w:ind w:left="1100"/>
    </w:pPr>
    <w:rPr>
      <w:rFonts w:cstheme="minorHAnsi"/>
      <w:sz w:val="18"/>
      <w:szCs w:val="21"/>
    </w:rPr>
  </w:style>
  <w:style w:type="paragraph" w:styleId="TOC7">
    <w:name w:val="toc 7"/>
    <w:basedOn w:val="Normal"/>
    <w:next w:val="Normal"/>
    <w:autoRedefine/>
    <w:uiPriority w:val="39"/>
    <w:unhideWhenUsed/>
    <w:rsid w:val="00F918C4"/>
    <w:pPr>
      <w:spacing w:after="0"/>
      <w:ind w:left="1320"/>
    </w:pPr>
    <w:rPr>
      <w:rFonts w:cstheme="minorHAnsi"/>
      <w:sz w:val="18"/>
      <w:szCs w:val="21"/>
    </w:rPr>
  </w:style>
  <w:style w:type="paragraph" w:styleId="TOC8">
    <w:name w:val="toc 8"/>
    <w:basedOn w:val="Normal"/>
    <w:next w:val="Normal"/>
    <w:autoRedefine/>
    <w:uiPriority w:val="39"/>
    <w:unhideWhenUsed/>
    <w:rsid w:val="00F918C4"/>
    <w:pPr>
      <w:spacing w:after="0"/>
      <w:ind w:left="1540"/>
    </w:pPr>
    <w:rPr>
      <w:rFonts w:cstheme="minorHAnsi"/>
      <w:sz w:val="18"/>
      <w:szCs w:val="21"/>
    </w:rPr>
  </w:style>
  <w:style w:type="paragraph" w:styleId="TOC9">
    <w:name w:val="toc 9"/>
    <w:basedOn w:val="Normal"/>
    <w:next w:val="Normal"/>
    <w:autoRedefine/>
    <w:uiPriority w:val="39"/>
    <w:unhideWhenUsed/>
    <w:rsid w:val="00F918C4"/>
    <w:pPr>
      <w:spacing w:after="0"/>
      <w:ind w:left="1760"/>
    </w:pPr>
    <w:rPr>
      <w:rFonts w:cstheme="minorHAnsi"/>
      <w:sz w:val="18"/>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24C"/>
    <w:pPr>
      <w:bidi/>
    </w:pPr>
  </w:style>
  <w:style w:type="paragraph" w:styleId="Heading1">
    <w:name w:val="heading 1"/>
    <w:basedOn w:val="Normal"/>
    <w:next w:val="Normal"/>
    <w:link w:val="Heading1Char"/>
    <w:autoRedefine/>
    <w:uiPriority w:val="9"/>
    <w:qFormat/>
    <w:rsid w:val="000C188B"/>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lang w:bidi="ar-EG"/>
    </w:rPr>
  </w:style>
  <w:style w:type="paragraph" w:styleId="Heading2">
    <w:name w:val="heading 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C188B"/>
    <w:rPr>
      <w:rFonts w:ascii="Sakkal Majalla" w:eastAsiaTheme="majorEastAsia" w:hAnsi="Sakkal Majalla" w:cs="Sakkal Majalla"/>
      <w:b/>
      <w:bCs/>
      <w:color w:val="000000" w:themeColor="text1"/>
      <w:sz w:val="40"/>
      <w:szCs w:val="40"/>
      <w:lang w:bidi="ar-EG"/>
    </w:rPr>
  </w:style>
  <w:style w:type="character" w:customStyle="1" w:styleId="Heading2Char">
    <w:name w:val="Heading 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before="120" w:after="120"/>
    </w:pPr>
    <w:rPr>
      <w:rFonts w:cstheme="minorHAnsi"/>
      <w:b/>
      <w:bCs/>
      <w:caps/>
      <w:sz w:val="20"/>
      <w:szCs w:val="24"/>
    </w:rPr>
  </w:style>
  <w:style w:type="paragraph" w:styleId="TOC2">
    <w:name w:val="toc 2"/>
    <w:basedOn w:val="Normal"/>
    <w:next w:val="Normal"/>
    <w:autoRedefine/>
    <w:uiPriority w:val="39"/>
    <w:unhideWhenUsed/>
    <w:rsid w:val="00531F68"/>
    <w:pPr>
      <w:spacing w:after="0"/>
      <w:ind w:left="220"/>
    </w:pPr>
    <w:rPr>
      <w:rFonts w:cstheme="minorHAnsi"/>
      <w:smallCaps/>
      <w:sz w:val="20"/>
      <w:szCs w:val="24"/>
    </w:r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59"/>
    <w:rsid w:val="005E68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1">
    <w:name w:val="إشارة لم يتم حلها1"/>
    <w:basedOn w:val="DefaultParagraphFont"/>
    <w:uiPriority w:val="99"/>
    <w:semiHidden/>
    <w:unhideWhenUsed/>
    <w:rsid w:val="002B18EF"/>
    <w:rPr>
      <w:color w:val="605E5C"/>
      <w:shd w:val="clear" w:color="auto" w:fill="E1DFDD"/>
    </w:rPr>
  </w:style>
  <w:style w:type="paragraph" w:styleId="NoSpacing">
    <w:name w:val="No Spacing"/>
    <w:link w:val="NoSpacingChar"/>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link w:val="NormalWebChar"/>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spacing w:after="0"/>
      <w:ind w:left="440"/>
    </w:pPr>
    <w:rPr>
      <w:rFonts w:cstheme="minorHAnsi"/>
      <w:i/>
      <w:iCs/>
      <w:sz w:val="20"/>
      <w:szCs w:val="24"/>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customStyle="1" w:styleId="10">
    <w:name w:val="شبكة جدول فاتح1"/>
    <w:basedOn w:val="TableNormal"/>
    <w:uiPriority w:val="40"/>
    <w:rsid w:val="001946E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AB5409"/>
  </w:style>
  <w:style w:type="character" w:customStyle="1" w:styleId="Hyperlink1">
    <w:name w:val="Hyperlink1"/>
    <w:basedOn w:val="DefaultParagraphFont"/>
    <w:uiPriority w:val="99"/>
    <w:unhideWhenUsed/>
    <w:rsid w:val="00AB5409"/>
    <w:rPr>
      <w:color w:val="467886"/>
      <w:u w:val="single"/>
    </w:rPr>
  </w:style>
  <w:style w:type="paragraph" w:customStyle="1" w:styleId="Caption1">
    <w:name w:val="Caption1"/>
    <w:basedOn w:val="Normal"/>
    <w:next w:val="Normal"/>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ListParagraphChar">
    <w:name w:val="List Paragraph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ListParagraph"/>
    <w:uiPriority w:val="34"/>
    <w:rsid w:val="00C717B7"/>
  </w:style>
  <w:style w:type="character" w:customStyle="1" w:styleId="s2">
    <w:name w:val="s2"/>
    <w:basedOn w:val="DefaultParagraphFont"/>
    <w:rsid w:val="00C717B7"/>
    <w:rPr>
      <w:rFonts w:ascii=".SFUI-Regular" w:hAnsi=".SFUI-Regular" w:hint="default"/>
      <w:b w:val="0"/>
      <w:bCs w:val="0"/>
      <w:i w:val="0"/>
      <w:iCs w:val="0"/>
      <w:sz w:val="26"/>
      <w:szCs w:val="26"/>
    </w:rPr>
  </w:style>
  <w:style w:type="numbering" w:customStyle="1" w:styleId="NoList2">
    <w:name w:val="No List2"/>
    <w:next w:val="NoList"/>
    <w:uiPriority w:val="99"/>
    <w:semiHidden/>
    <w:unhideWhenUsed/>
    <w:rsid w:val="00564379"/>
  </w:style>
  <w:style w:type="paragraph" w:styleId="FootnoteText">
    <w:name w:val="footnote text"/>
    <w:basedOn w:val="Normal"/>
    <w:link w:val="FootnoteTextChar"/>
    <w:uiPriority w:val="99"/>
    <w:unhideWhenUsed/>
    <w:rsid w:val="0056437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564379"/>
    <w:rPr>
      <w:kern w:val="0"/>
      <w:sz w:val="20"/>
      <w:szCs w:val="20"/>
      <w14:ligatures w14:val="none"/>
    </w:rPr>
  </w:style>
  <w:style w:type="character" w:styleId="FootnoteReference">
    <w:name w:val="footnote reference"/>
    <w:basedOn w:val="DefaultParagraphFont"/>
    <w:uiPriority w:val="99"/>
    <w:semiHidden/>
    <w:unhideWhenUsed/>
    <w:rsid w:val="00564379"/>
    <w:rPr>
      <w:vertAlign w:val="superscript"/>
    </w:rPr>
  </w:style>
  <w:style w:type="numbering" w:customStyle="1" w:styleId="NoList11">
    <w:name w:val="No List11"/>
    <w:next w:val="NoList"/>
    <w:uiPriority w:val="99"/>
    <w:semiHidden/>
    <w:unhideWhenUsed/>
    <w:rsid w:val="00564379"/>
  </w:style>
  <w:style w:type="numbering" w:customStyle="1" w:styleId="NoList21">
    <w:name w:val="No List21"/>
    <w:next w:val="NoList"/>
    <w:uiPriority w:val="99"/>
    <w:semiHidden/>
    <w:unhideWhenUsed/>
    <w:rsid w:val="00564379"/>
  </w:style>
  <w:style w:type="paragraph" w:styleId="BodyTextIndent">
    <w:name w:val="Body Text Indent"/>
    <w:basedOn w:val="Normal"/>
    <w:link w:val="BodyTextIndentChar"/>
    <w:uiPriority w:val="99"/>
    <w:rsid w:val="00564379"/>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basedOn w:val="DefaultParagraphFont"/>
    <w:link w:val="BodyTextIndent"/>
    <w:uiPriority w:val="99"/>
    <w:rsid w:val="00564379"/>
    <w:rPr>
      <w:rFonts w:ascii="Times New Roman" w:eastAsia="Times New Roman" w:hAnsi="Times New Roman" w:cs="Times New Roman"/>
      <w:kern w:val="0"/>
      <w:sz w:val="24"/>
      <w:szCs w:val="24"/>
      <w14:ligatures w14:val="none"/>
    </w:rPr>
  </w:style>
  <w:style w:type="character" w:customStyle="1" w:styleId="NoSpacingChar">
    <w:name w:val="No Spacing Char"/>
    <w:link w:val="NoSpacing"/>
    <w:uiPriority w:val="1"/>
    <w:locked/>
    <w:rsid w:val="00564379"/>
  </w:style>
  <w:style w:type="table" w:customStyle="1" w:styleId="TableGrid1">
    <w:name w:val="Table Grid1"/>
    <w:basedOn w:val="TableNormal"/>
    <w:next w:val="TableGrid"/>
    <w:uiPriority w:val="59"/>
    <w:rsid w:val="00564379"/>
    <w:pPr>
      <w:spacing w:after="0" w:line="240" w:lineRule="auto"/>
    </w:pPr>
    <w:rPr>
      <w:rFonts w:ascii="Aptos" w:eastAsia="Aptos" w:hAnsi="Aptos"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جدول"/>
    <w:basedOn w:val="Normal"/>
    <w:link w:val="Char"/>
    <w:qFormat/>
    <w:rsid w:val="00564379"/>
    <w:pPr>
      <w:spacing w:before="120" w:after="0" w:line="240" w:lineRule="auto"/>
      <w:jc w:val="center"/>
    </w:pPr>
    <w:rPr>
      <w:rFonts w:ascii="Simplified Arabic" w:eastAsia="Calibri" w:hAnsi="Simplified Arabic" w:cs="Times New Roman"/>
      <w:b/>
      <w:bCs/>
      <w:color w:val="222222"/>
      <w:kern w:val="0"/>
      <w:sz w:val="28"/>
      <w:szCs w:val="28"/>
      <w:shd w:val="clear" w:color="auto" w:fill="FFFFFF"/>
      <w:lang w:eastAsia="x-none"/>
      <w14:ligatures w14:val="none"/>
    </w:rPr>
  </w:style>
  <w:style w:type="character" w:customStyle="1" w:styleId="Char">
    <w:name w:val="جدول Char"/>
    <w:link w:val="a"/>
    <w:rsid w:val="00564379"/>
    <w:rPr>
      <w:rFonts w:ascii="Simplified Arabic" w:eastAsia="Calibri" w:hAnsi="Simplified Arabic" w:cs="Times New Roman"/>
      <w:b/>
      <w:bCs/>
      <w:color w:val="222222"/>
      <w:kern w:val="0"/>
      <w:sz w:val="28"/>
      <w:szCs w:val="28"/>
      <w:lang w:eastAsia="x-none"/>
      <w14:ligatures w14:val="none"/>
    </w:rPr>
  </w:style>
  <w:style w:type="paragraph" w:customStyle="1" w:styleId="Default">
    <w:name w:val="Default"/>
    <w:rsid w:val="00564379"/>
    <w:pPr>
      <w:autoSpaceDE w:val="0"/>
      <w:autoSpaceDN w:val="0"/>
      <w:adjustRightInd w:val="0"/>
      <w:spacing w:after="0" w:line="240" w:lineRule="auto"/>
    </w:pPr>
    <w:rPr>
      <w:rFonts w:ascii="Cambria" w:eastAsia="Times New Roman" w:hAnsi="Cambria" w:cs="Cambria"/>
      <w:color w:val="000000"/>
      <w:kern w:val="0"/>
      <w:sz w:val="24"/>
      <w:szCs w:val="24"/>
      <w14:ligatures w14:val="none"/>
    </w:rPr>
  </w:style>
  <w:style w:type="table" w:customStyle="1" w:styleId="41">
    <w:name w:val="جدول عادي 41"/>
    <w:basedOn w:val="TableNormal"/>
    <w:uiPriority w:val="44"/>
    <w:rsid w:val="00564379"/>
    <w:pPr>
      <w:spacing w:after="0" w:line="240" w:lineRule="auto"/>
    </w:pPr>
    <w:rPr>
      <w:rFonts w:ascii="Aptos" w:eastAsia="Aptos" w:hAnsi="Aptos" w:cs="Arial"/>
      <w:kern w:val="0"/>
      <w14:ligatures w14:val="none"/>
    </w:r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42"/>
    <w:rsid w:val="00564379"/>
    <w:pPr>
      <w:spacing w:after="0" w:line="240" w:lineRule="auto"/>
    </w:pPr>
    <w:rPr>
      <w:rFonts w:ascii="Aptos" w:eastAsia="Times New Roman" w:hAnsi="Aptos" w:cs="Arial"/>
      <w:kern w:val="0"/>
      <w14:ligatures w14:val="none"/>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a0">
    <w:name w:val="جداول"/>
    <w:basedOn w:val="Normal"/>
    <w:qFormat/>
    <w:rsid w:val="00564379"/>
    <w:pPr>
      <w:tabs>
        <w:tab w:val="left" w:pos="283"/>
        <w:tab w:val="left" w:pos="425"/>
        <w:tab w:val="left" w:pos="720"/>
      </w:tabs>
      <w:spacing w:before="120" w:after="0" w:line="240" w:lineRule="auto"/>
      <w:ind w:left="360"/>
      <w:contextualSpacing/>
      <w:jc w:val="center"/>
    </w:pPr>
    <w:rPr>
      <w:rFonts w:ascii="Simplified Arabic" w:eastAsia="Calibri" w:hAnsi="Simplified Arabic" w:cs="Simplified Arabic"/>
      <w:bCs/>
      <w:kern w:val="0"/>
      <w:sz w:val="24"/>
      <w:szCs w:val="24"/>
      <w:lang w:eastAsia="ar-SA" w:bidi="ar-EG"/>
      <w14:ligatures w14:val="none"/>
    </w:rPr>
  </w:style>
  <w:style w:type="paragraph" w:customStyle="1" w:styleId="a1">
    <w:name w:val="ملحق"/>
    <w:basedOn w:val="Normal"/>
    <w:link w:val="Char0"/>
    <w:qFormat/>
    <w:rsid w:val="00564379"/>
    <w:pPr>
      <w:spacing w:before="120" w:after="120" w:line="240" w:lineRule="auto"/>
      <w:contextualSpacing/>
      <w:jc w:val="center"/>
    </w:pPr>
    <w:rPr>
      <w:rFonts w:ascii="Simplified Arabic" w:eastAsia="Aptos" w:hAnsi="Simplified Arabic" w:cs="Simplified Arabic"/>
      <w:b/>
      <w:bCs/>
      <w:color w:val="000000"/>
      <w:kern w:val="0"/>
      <w:sz w:val="28"/>
      <w:szCs w:val="28"/>
      <w14:ligatures w14:val="none"/>
    </w:rPr>
  </w:style>
  <w:style w:type="character" w:customStyle="1" w:styleId="Char0">
    <w:name w:val="ملحق Char"/>
    <w:link w:val="a1"/>
    <w:rsid w:val="00564379"/>
    <w:rPr>
      <w:rFonts w:ascii="Simplified Arabic" w:eastAsia="Aptos" w:hAnsi="Simplified Arabic" w:cs="Simplified Arabic"/>
      <w:b/>
      <w:bCs/>
      <w:color w:val="000000"/>
      <w:kern w:val="0"/>
      <w:sz w:val="28"/>
      <w:szCs w:val="28"/>
      <w14:ligatures w14:val="none"/>
    </w:rPr>
  </w:style>
  <w:style w:type="paragraph" w:customStyle="1" w:styleId="Normal1">
    <w:name w:val="Normal1"/>
    <w:rsid w:val="00564379"/>
    <w:pPr>
      <w:bidi/>
    </w:pPr>
    <w:rPr>
      <w:rFonts w:ascii="Calibri" w:eastAsia="Calibri" w:hAnsi="Calibri" w:cs="Calibri"/>
      <w:kern w:val="0"/>
      <w14:ligatures w14:val="none"/>
    </w:rPr>
  </w:style>
  <w:style w:type="table" w:customStyle="1" w:styleId="TableGrid2">
    <w:name w:val="Table Grid2"/>
    <w:basedOn w:val="TableNormal"/>
    <w:next w:val="TableGrid"/>
    <w:uiPriority w:val="59"/>
    <w:rsid w:val="00564379"/>
    <w:pPr>
      <w:spacing w:after="0" w:line="240" w:lineRule="auto"/>
    </w:pPr>
    <w:rPr>
      <w:rFonts w:ascii="Aptos" w:eastAsia="Times New Roman" w:hAnsi="Aptos" w:cs="Arial"/>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رأس الصفحة Char1"/>
    <w:basedOn w:val="DefaultParagraphFont"/>
    <w:uiPriority w:val="99"/>
    <w:rsid w:val="00564379"/>
  </w:style>
  <w:style w:type="character" w:styleId="PageNumber">
    <w:name w:val="page number"/>
    <w:basedOn w:val="DefaultParagraphFont"/>
    <w:uiPriority w:val="99"/>
    <w:semiHidden/>
    <w:unhideWhenUsed/>
    <w:rsid w:val="00564379"/>
  </w:style>
  <w:style w:type="paragraph" w:customStyle="1" w:styleId="a2">
    <w:name w:val="وسط"/>
    <w:basedOn w:val="Normal"/>
    <w:qFormat/>
    <w:rsid w:val="00564379"/>
    <w:pPr>
      <w:widowControl w:val="0"/>
      <w:spacing w:after="120" w:line="560" w:lineRule="exact"/>
      <w:jc w:val="center"/>
    </w:pPr>
    <w:rPr>
      <w:rFonts w:ascii="Garamond" w:eastAsia="Times New Roman" w:hAnsi="Garamond" w:cs="Traditional Arabic"/>
      <w:b/>
      <w:bCs/>
      <w:kern w:val="0"/>
      <w:sz w:val="32"/>
      <w:szCs w:val="40"/>
      <w14:ligatures w14:val="none"/>
    </w:rPr>
  </w:style>
  <w:style w:type="paragraph" w:customStyle="1" w:styleId="a3">
    <w:name w:val="جانبي"/>
    <w:basedOn w:val="Normal"/>
    <w:qFormat/>
    <w:rsid w:val="00564379"/>
    <w:pPr>
      <w:widowControl w:val="0"/>
      <w:spacing w:before="360" w:after="40" w:line="480" w:lineRule="exact"/>
      <w:ind w:firstLine="567"/>
      <w:jc w:val="both"/>
    </w:pPr>
    <w:rPr>
      <w:rFonts w:ascii="Garamond" w:eastAsia="Times New Roman" w:hAnsi="Garamond" w:cs="Traditional Arabic"/>
      <w:b/>
      <w:bCs/>
      <w:kern w:val="0"/>
      <w:sz w:val="32"/>
      <w:szCs w:val="36"/>
      <w14:ligatures w14:val="none"/>
    </w:rPr>
  </w:style>
  <w:style w:type="paragraph" w:customStyle="1" w:styleId="a4">
    <w:name w:val="["/>
    <w:basedOn w:val="Normal"/>
    <w:qFormat/>
    <w:rsid w:val="00564379"/>
    <w:pPr>
      <w:spacing w:after="200" w:line="276" w:lineRule="auto"/>
      <w:jc w:val="both"/>
    </w:pPr>
    <w:rPr>
      <w:rFonts w:ascii="Traditional Arabic" w:eastAsia="Calibri" w:hAnsi="Traditional Arabic" w:cs="Traditional Arabic"/>
      <w:b/>
      <w:bCs/>
      <w:kern w:val="0"/>
      <w:sz w:val="32"/>
      <w:szCs w:val="32"/>
      <w14:ligatures w14:val="none"/>
    </w:rPr>
  </w:style>
  <w:style w:type="character" w:customStyle="1" w:styleId="y2iqfc">
    <w:name w:val="y2iqfc"/>
    <w:basedOn w:val="DefaultParagraphFont"/>
    <w:rsid w:val="00564379"/>
  </w:style>
  <w:style w:type="paragraph" w:styleId="BodyText">
    <w:name w:val="Body Text"/>
    <w:basedOn w:val="Normal"/>
    <w:link w:val="BodyTextChar"/>
    <w:unhideWhenUsed/>
    <w:rsid w:val="00564379"/>
    <w:pPr>
      <w:spacing w:after="120" w:line="240" w:lineRule="auto"/>
    </w:pPr>
    <w:rPr>
      <w:rFonts w:ascii="Times New Roman" w:eastAsia="Times New Roman" w:hAnsi="Times New Roman" w:cs="Simplified Arabic"/>
      <w:kern w:val="0"/>
      <w:sz w:val="24"/>
      <w:szCs w:val="28"/>
      <w14:ligatures w14:val="none"/>
    </w:rPr>
  </w:style>
  <w:style w:type="character" w:customStyle="1" w:styleId="BodyTextChar">
    <w:name w:val="Body Text Char"/>
    <w:basedOn w:val="DefaultParagraphFont"/>
    <w:link w:val="BodyText"/>
    <w:rsid w:val="00564379"/>
    <w:rPr>
      <w:rFonts w:ascii="Times New Roman" w:eastAsia="Times New Roman" w:hAnsi="Times New Roman" w:cs="Simplified Arabic"/>
      <w:kern w:val="0"/>
      <w:sz w:val="24"/>
      <w:szCs w:val="28"/>
      <w14:ligatures w14:val="none"/>
    </w:rPr>
  </w:style>
  <w:style w:type="paragraph" w:customStyle="1" w:styleId="a5">
    <w:name w:val="فقرة البحث"/>
    <w:basedOn w:val="Normal"/>
    <w:link w:val="Char2"/>
    <w:qFormat/>
    <w:rsid w:val="00564379"/>
    <w:pPr>
      <w:spacing w:line="360" w:lineRule="auto"/>
      <w:ind w:firstLine="567"/>
      <w:jc w:val="both"/>
    </w:pPr>
    <w:rPr>
      <w:rFonts w:ascii="Times New Roman" w:eastAsia="Aptos" w:hAnsi="Times New Roman" w:cs="Sakkal Majalla"/>
      <w:kern w:val="0"/>
      <w:sz w:val="24"/>
      <w:szCs w:val="28"/>
      <w14:ligatures w14:val="none"/>
    </w:rPr>
  </w:style>
  <w:style w:type="character" w:customStyle="1" w:styleId="Char2">
    <w:name w:val="فقرة البحث Char"/>
    <w:link w:val="a5"/>
    <w:rsid w:val="00564379"/>
    <w:rPr>
      <w:rFonts w:ascii="Times New Roman" w:eastAsia="Aptos" w:hAnsi="Times New Roman" w:cs="Sakkal Majalla"/>
      <w:kern w:val="0"/>
      <w:sz w:val="24"/>
      <w:szCs w:val="28"/>
      <w14:ligatures w14:val="none"/>
    </w:rPr>
  </w:style>
  <w:style w:type="paragraph" w:customStyle="1" w:styleId="a6">
    <w:name w:val="عنوان المصدر"/>
    <w:basedOn w:val="a5"/>
    <w:link w:val="Char3"/>
    <w:qFormat/>
    <w:rsid w:val="00564379"/>
    <w:pPr>
      <w:ind w:firstLine="0"/>
    </w:pPr>
  </w:style>
  <w:style w:type="character" w:customStyle="1" w:styleId="Char3">
    <w:name w:val="عنوان المصدر Char"/>
    <w:link w:val="a6"/>
    <w:rsid w:val="00564379"/>
    <w:rPr>
      <w:rFonts w:ascii="Times New Roman" w:eastAsia="Aptos" w:hAnsi="Times New Roman" w:cs="Sakkal Majalla"/>
      <w:kern w:val="0"/>
      <w:sz w:val="24"/>
      <w:szCs w:val="28"/>
      <w14:ligatures w14:val="none"/>
    </w:rPr>
  </w:style>
  <w:style w:type="table" w:customStyle="1" w:styleId="11">
    <w:name w:val="عماد1"/>
    <w:basedOn w:val="TableNormal"/>
    <w:uiPriority w:val="99"/>
    <w:rsid w:val="00564379"/>
    <w:pPr>
      <w:spacing w:after="0" w:line="240" w:lineRule="auto"/>
    </w:pPr>
    <w:rPr>
      <w:rFonts w:ascii="Aptos" w:eastAsia="Aptos" w:hAnsi="Aptos" w:cs="Times New Roman"/>
      <w:kern w:val="0"/>
      <w:szCs w:val="20"/>
      <w14:ligatures w14:val="none"/>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rPr>
        <w:bCs/>
      </w:rPr>
      <w:tblPr/>
      <w:tcPr>
        <w:tcBorders>
          <w:bottom w:val="single" w:sz="4" w:space="0" w:color="auto"/>
        </w:tcBorders>
      </w:tcPr>
    </w:tblStylePr>
  </w:style>
  <w:style w:type="paragraph" w:customStyle="1" w:styleId="12">
    <w:name w:val="بلا تباعد1"/>
    <w:qFormat/>
    <w:rsid w:val="00564379"/>
    <w:pPr>
      <w:bidi/>
      <w:spacing w:after="0" w:line="240" w:lineRule="auto"/>
    </w:pPr>
    <w:rPr>
      <w:rFonts w:ascii="Times New Roman" w:eastAsia="Calibri" w:hAnsi="Times New Roman" w:cs="Times New Roman"/>
      <w:kern w:val="0"/>
      <w:sz w:val="24"/>
      <w:szCs w:val="24"/>
      <w14:ligatures w14:val="none"/>
    </w:rPr>
  </w:style>
  <w:style w:type="character" w:customStyle="1" w:styleId="fontstyle01">
    <w:name w:val="fontstyle01"/>
    <w:rsid w:val="00564379"/>
    <w:rPr>
      <w:rFonts w:ascii="SakkalMajalla" w:hAnsi="SakkalMajalla" w:hint="default"/>
      <w:b w:val="0"/>
      <w:bCs w:val="0"/>
      <w:i w:val="0"/>
      <w:iCs w:val="0"/>
      <w:color w:val="000000"/>
      <w:sz w:val="28"/>
      <w:szCs w:val="28"/>
    </w:rPr>
  </w:style>
  <w:style w:type="character" w:customStyle="1" w:styleId="fontstyle21">
    <w:name w:val="fontstyle21"/>
    <w:rsid w:val="00564379"/>
    <w:rPr>
      <w:rFonts w:ascii="SakkalMajalla-Bold" w:hAnsi="SakkalMajalla-Bold" w:hint="default"/>
      <w:b/>
      <w:bCs/>
      <w:i w:val="0"/>
      <w:iCs w:val="0"/>
      <w:color w:val="000000"/>
      <w:sz w:val="30"/>
      <w:szCs w:val="30"/>
    </w:rPr>
  </w:style>
  <w:style w:type="paragraph" w:styleId="EndnoteText">
    <w:name w:val="endnote text"/>
    <w:basedOn w:val="Normal"/>
    <w:link w:val="EndnoteTextChar"/>
    <w:uiPriority w:val="99"/>
    <w:semiHidden/>
    <w:unhideWhenUsed/>
    <w:rsid w:val="00564379"/>
    <w:pPr>
      <w:spacing w:after="0" w:line="240" w:lineRule="auto"/>
    </w:pPr>
    <w:rPr>
      <w:rFonts w:ascii="Times New Roman" w:eastAsia="Times New Roman" w:hAnsi="Times New Roman" w:cs="Simplified Arabic"/>
      <w:kern w:val="0"/>
      <w:sz w:val="20"/>
      <w:szCs w:val="20"/>
      <w14:ligatures w14:val="none"/>
    </w:rPr>
  </w:style>
  <w:style w:type="character" w:customStyle="1" w:styleId="EndnoteTextChar">
    <w:name w:val="Endnote Text Char"/>
    <w:basedOn w:val="DefaultParagraphFont"/>
    <w:link w:val="EndnoteText"/>
    <w:uiPriority w:val="99"/>
    <w:semiHidden/>
    <w:rsid w:val="00564379"/>
    <w:rPr>
      <w:rFonts w:ascii="Times New Roman" w:eastAsia="Times New Roman" w:hAnsi="Times New Roman" w:cs="Simplified Arabic"/>
      <w:kern w:val="0"/>
      <w:sz w:val="20"/>
      <w:szCs w:val="20"/>
      <w14:ligatures w14:val="none"/>
    </w:rPr>
  </w:style>
  <w:style w:type="character" w:styleId="EndnoteReference">
    <w:name w:val="endnote reference"/>
    <w:uiPriority w:val="99"/>
    <w:semiHidden/>
    <w:unhideWhenUsed/>
    <w:rsid w:val="00564379"/>
    <w:rPr>
      <w:vertAlign w:val="superscript"/>
    </w:rPr>
  </w:style>
  <w:style w:type="character" w:styleId="CommentReference">
    <w:name w:val="annotation reference"/>
    <w:uiPriority w:val="99"/>
    <w:semiHidden/>
    <w:unhideWhenUsed/>
    <w:rsid w:val="00564379"/>
    <w:rPr>
      <w:sz w:val="16"/>
      <w:szCs w:val="16"/>
    </w:rPr>
  </w:style>
  <w:style w:type="paragraph" w:styleId="CommentText">
    <w:name w:val="annotation text"/>
    <w:basedOn w:val="Normal"/>
    <w:link w:val="CommentTextChar"/>
    <w:uiPriority w:val="99"/>
    <w:semiHidden/>
    <w:unhideWhenUsed/>
    <w:rsid w:val="00564379"/>
    <w:pPr>
      <w:spacing w:after="0" w:line="240" w:lineRule="auto"/>
    </w:pPr>
    <w:rPr>
      <w:rFonts w:ascii="Times New Roman" w:eastAsia="Times New Roman" w:hAnsi="Times New Roman" w:cs="Simplified Arabic"/>
      <w:kern w:val="0"/>
      <w:sz w:val="20"/>
      <w:szCs w:val="20"/>
      <w14:ligatures w14:val="none"/>
    </w:rPr>
  </w:style>
  <w:style w:type="character" w:customStyle="1" w:styleId="CommentTextChar">
    <w:name w:val="Comment Text Char"/>
    <w:basedOn w:val="DefaultParagraphFont"/>
    <w:link w:val="CommentText"/>
    <w:uiPriority w:val="99"/>
    <w:semiHidden/>
    <w:rsid w:val="00564379"/>
    <w:rPr>
      <w:rFonts w:ascii="Times New Roman" w:eastAsia="Times New Roman" w:hAnsi="Times New Roman" w:cs="Simplified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64379"/>
    <w:rPr>
      <w:b/>
      <w:bCs/>
    </w:rPr>
  </w:style>
  <w:style w:type="character" w:customStyle="1" w:styleId="CommentSubjectChar">
    <w:name w:val="Comment Subject Char"/>
    <w:basedOn w:val="CommentTextChar"/>
    <w:link w:val="CommentSubject"/>
    <w:uiPriority w:val="99"/>
    <w:semiHidden/>
    <w:rsid w:val="00564379"/>
    <w:rPr>
      <w:rFonts w:ascii="Times New Roman" w:eastAsia="Times New Roman" w:hAnsi="Times New Roman" w:cs="Simplified Arabic"/>
      <w:b/>
      <w:bCs/>
      <w:kern w:val="0"/>
      <w:sz w:val="20"/>
      <w:szCs w:val="20"/>
      <w14:ligatures w14:val="none"/>
    </w:rPr>
  </w:style>
  <w:style w:type="character" w:customStyle="1" w:styleId="d2edcug0">
    <w:name w:val="d2edcug0"/>
    <w:basedOn w:val="DefaultParagraphFont"/>
    <w:rsid w:val="00564379"/>
  </w:style>
  <w:style w:type="character" w:customStyle="1" w:styleId="gpro0wi8">
    <w:name w:val="gpro0wi8"/>
    <w:basedOn w:val="DefaultParagraphFont"/>
    <w:rsid w:val="00564379"/>
  </w:style>
  <w:style w:type="character" w:customStyle="1" w:styleId="pcp91wgn">
    <w:name w:val="pcp91wgn"/>
    <w:basedOn w:val="DefaultParagraphFont"/>
    <w:rsid w:val="00564379"/>
  </w:style>
  <w:style w:type="character" w:customStyle="1" w:styleId="a8c37x1j">
    <w:name w:val="a8c37x1j"/>
    <w:basedOn w:val="DefaultParagraphFont"/>
    <w:rsid w:val="00564379"/>
  </w:style>
  <w:style w:type="character" w:customStyle="1" w:styleId="2">
    <w:name w:val="إشارة لم يتم حلها2"/>
    <w:uiPriority w:val="99"/>
    <w:semiHidden/>
    <w:unhideWhenUsed/>
    <w:rsid w:val="00564379"/>
    <w:rPr>
      <w:color w:val="605E5C"/>
      <w:shd w:val="clear" w:color="auto" w:fill="E1DFDD"/>
    </w:rPr>
  </w:style>
  <w:style w:type="character" w:customStyle="1" w:styleId="NormalWebChar">
    <w:name w:val="Normal (Web) Char"/>
    <w:link w:val="NormalWeb"/>
    <w:uiPriority w:val="99"/>
    <w:locked/>
    <w:rsid w:val="00564379"/>
    <w:rPr>
      <w:rFonts w:ascii="Times New Roman" w:hAnsi="Times New Roman" w:cs="Times New Roman"/>
      <w:sz w:val="24"/>
      <w:szCs w:val="24"/>
    </w:rPr>
  </w:style>
  <w:style w:type="table" w:customStyle="1" w:styleId="GridTable6ColorfulAccent6">
    <w:name w:val="Grid Table 6 Colorful Accent 6"/>
    <w:basedOn w:val="TableNormal"/>
    <w:uiPriority w:val="51"/>
    <w:rsid w:val="009162C3"/>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4">
    <w:name w:val="toc 4"/>
    <w:basedOn w:val="Normal"/>
    <w:next w:val="Normal"/>
    <w:autoRedefine/>
    <w:uiPriority w:val="39"/>
    <w:unhideWhenUsed/>
    <w:rsid w:val="00F918C4"/>
    <w:pPr>
      <w:spacing w:after="0"/>
      <w:ind w:left="660"/>
    </w:pPr>
    <w:rPr>
      <w:rFonts w:cstheme="minorHAnsi"/>
      <w:sz w:val="18"/>
      <w:szCs w:val="21"/>
    </w:rPr>
  </w:style>
  <w:style w:type="paragraph" w:styleId="TOC5">
    <w:name w:val="toc 5"/>
    <w:basedOn w:val="Normal"/>
    <w:next w:val="Normal"/>
    <w:autoRedefine/>
    <w:uiPriority w:val="39"/>
    <w:unhideWhenUsed/>
    <w:rsid w:val="00F918C4"/>
    <w:pPr>
      <w:spacing w:after="0"/>
      <w:ind w:left="880"/>
    </w:pPr>
    <w:rPr>
      <w:rFonts w:cstheme="minorHAnsi"/>
      <w:sz w:val="18"/>
      <w:szCs w:val="21"/>
    </w:rPr>
  </w:style>
  <w:style w:type="paragraph" w:styleId="TOC6">
    <w:name w:val="toc 6"/>
    <w:basedOn w:val="Normal"/>
    <w:next w:val="Normal"/>
    <w:autoRedefine/>
    <w:uiPriority w:val="39"/>
    <w:unhideWhenUsed/>
    <w:rsid w:val="00F918C4"/>
    <w:pPr>
      <w:spacing w:after="0"/>
      <w:ind w:left="1100"/>
    </w:pPr>
    <w:rPr>
      <w:rFonts w:cstheme="minorHAnsi"/>
      <w:sz w:val="18"/>
      <w:szCs w:val="21"/>
    </w:rPr>
  </w:style>
  <w:style w:type="paragraph" w:styleId="TOC7">
    <w:name w:val="toc 7"/>
    <w:basedOn w:val="Normal"/>
    <w:next w:val="Normal"/>
    <w:autoRedefine/>
    <w:uiPriority w:val="39"/>
    <w:unhideWhenUsed/>
    <w:rsid w:val="00F918C4"/>
    <w:pPr>
      <w:spacing w:after="0"/>
      <w:ind w:left="1320"/>
    </w:pPr>
    <w:rPr>
      <w:rFonts w:cstheme="minorHAnsi"/>
      <w:sz w:val="18"/>
      <w:szCs w:val="21"/>
    </w:rPr>
  </w:style>
  <w:style w:type="paragraph" w:styleId="TOC8">
    <w:name w:val="toc 8"/>
    <w:basedOn w:val="Normal"/>
    <w:next w:val="Normal"/>
    <w:autoRedefine/>
    <w:uiPriority w:val="39"/>
    <w:unhideWhenUsed/>
    <w:rsid w:val="00F918C4"/>
    <w:pPr>
      <w:spacing w:after="0"/>
      <w:ind w:left="1540"/>
    </w:pPr>
    <w:rPr>
      <w:rFonts w:cstheme="minorHAnsi"/>
      <w:sz w:val="18"/>
      <w:szCs w:val="21"/>
    </w:rPr>
  </w:style>
  <w:style w:type="paragraph" w:styleId="TOC9">
    <w:name w:val="toc 9"/>
    <w:basedOn w:val="Normal"/>
    <w:next w:val="Normal"/>
    <w:autoRedefine/>
    <w:uiPriority w:val="39"/>
    <w:unhideWhenUsed/>
    <w:rsid w:val="00F918C4"/>
    <w:pPr>
      <w:spacing w:after="0"/>
      <w:ind w:left="1760"/>
    </w:pPr>
    <w:rPr>
      <w:rFonts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3732762">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3635331">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030930">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7D71E669-0E7A-42FF-B3D6-51B54BE44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9628</Words>
  <Characters>54881</Characters>
  <Application>Microsoft Office Word</Application>
  <DocSecurity>0</DocSecurity>
  <Lines>457</Lines>
  <Paragraphs>128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Nayef Ahmad</cp:lastModifiedBy>
  <cp:revision>4</cp:revision>
  <cp:lastPrinted>2025-02-28T02:59:00Z</cp:lastPrinted>
  <dcterms:created xsi:type="dcterms:W3CDTF">2025-03-09T23:11:00Z</dcterms:created>
  <dcterms:modified xsi:type="dcterms:W3CDTF">2025-03-10T04:21:00Z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