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A0328" w:rsidRDefault="009125CE">
      <w:pPr>
        <w:rPr>
          <w:rFonts w:ascii="Simplified Arabic" w:hAnsi="Simplified Arabic" w:cs="Simplified Arabic"/>
          <w:b/>
          <w:bCs/>
          <w:sz w:val="40"/>
          <w:szCs w:val="40"/>
          <w:lang w:bidi="ar-EG"/>
        </w:rPr>
      </w:pPr>
      <w:r w:rsidRPr="001A0328">
        <w:rPr>
          <w:rFonts w:ascii="Simplified Arabic" w:hAnsi="Simplified Arabic" w:cs="Simplified Arabic" w:hint="cs"/>
          <w:b/>
          <w:bCs/>
          <w:sz w:val="40"/>
          <w:szCs w:val="40"/>
          <w:rtl/>
          <w:lang w:bidi="ar-EG"/>
        </w:rPr>
        <w:t xml:space="preserve">جامعة ميدأوشن </w:t>
      </w:r>
    </w:p>
    <w:p w14:paraId="1E957002" w14:textId="04B27A9D" w:rsidR="00F546CE" w:rsidRPr="001A0328" w:rsidRDefault="009125CE">
      <w:pPr>
        <w:rPr>
          <w:rFonts w:ascii="Simplified Arabic" w:hAnsi="Simplified Arabic" w:cs="Simplified Arabic"/>
          <w:b/>
          <w:bCs/>
          <w:sz w:val="40"/>
          <w:szCs w:val="40"/>
          <w:rtl/>
          <w:lang w:bidi="ar-EG"/>
        </w:rPr>
      </w:pPr>
      <w:r w:rsidRPr="001A0328">
        <w:rPr>
          <w:rFonts w:ascii="Simplified Arabic" w:hAnsi="Simplified Arabic" w:cs="Simplified Arabic" w:hint="cs"/>
          <w:b/>
          <w:bCs/>
          <w:noProof/>
          <w:sz w:val="40"/>
          <w:szCs w:val="40"/>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A0328">
        <w:rPr>
          <w:rFonts w:ascii="Simplified Arabic" w:hAnsi="Simplified Arabic" w:cs="Simplified Arabic" w:hint="cs"/>
          <w:b/>
          <w:bCs/>
          <w:sz w:val="40"/>
          <w:szCs w:val="40"/>
          <w:lang w:bidi="ar-EG"/>
        </w:rPr>
        <w:t xml:space="preserve">    </w:t>
      </w:r>
      <w:r w:rsidRPr="001A0328">
        <w:rPr>
          <w:rFonts w:ascii="Simplified Arabic" w:hAnsi="Simplified Arabic" w:cs="Simplified Arabic" w:hint="cs"/>
          <w:b/>
          <w:bCs/>
          <w:sz w:val="40"/>
          <w:szCs w:val="40"/>
          <w:rtl/>
          <w:lang w:bidi="ar-EG"/>
        </w:rPr>
        <w:t xml:space="preserve">كلية الإدارة </w:t>
      </w:r>
    </w:p>
    <w:p w14:paraId="0217C513" w14:textId="42E864DA" w:rsidR="009125CE" w:rsidRPr="001A0328" w:rsidRDefault="009125CE" w:rsidP="001B42DE">
      <w:pPr>
        <w:rPr>
          <w:rFonts w:ascii="Simplified Arabic" w:hAnsi="Simplified Arabic" w:cs="Simplified Arabic"/>
          <w:sz w:val="40"/>
          <w:szCs w:val="40"/>
          <w:rtl/>
          <w:lang w:bidi="ar-EG"/>
        </w:rPr>
      </w:pPr>
      <w:r w:rsidRPr="001A0328">
        <w:rPr>
          <w:rFonts w:ascii="Simplified Arabic" w:hAnsi="Simplified Arabic" w:cs="Simplified Arabic" w:hint="cs"/>
          <w:b/>
          <w:bCs/>
          <w:sz w:val="40"/>
          <w:szCs w:val="40"/>
          <w:rtl/>
          <w:lang w:bidi="ar-EG"/>
        </w:rPr>
        <w:t>قسم / تخصص</w:t>
      </w:r>
      <w:r w:rsidR="001B42DE">
        <w:rPr>
          <w:rFonts w:ascii="Simplified Arabic" w:hAnsi="Simplified Arabic" w:cs="Simplified Arabic" w:hint="cs"/>
          <w:b/>
          <w:bCs/>
          <w:sz w:val="40"/>
          <w:szCs w:val="40"/>
          <w:rtl/>
          <w:lang w:bidi="ar-EG"/>
        </w:rPr>
        <w:t xml:space="preserve"> إدارة أعمال</w:t>
      </w:r>
    </w:p>
    <w:p w14:paraId="3A7BF367" w14:textId="77777777" w:rsidR="009125CE" w:rsidRPr="001A0328" w:rsidRDefault="009125CE" w:rsidP="009125CE">
      <w:pPr>
        <w:rPr>
          <w:rFonts w:ascii="Simplified Arabic" w:hAnsi="Simplified Arabic" w:cs="Simplified Arabic"/>
          <w:sz w:val="24"/>
          <w:szCs w:val="24"/>
          <w:rtl/>
          <w:lang w:bidi="ar-EG"/>
        </w:rPr>
      </w:pPr>
    </w:p>
    <w:p w14:paraId="5F6542BF" w14:textId="77777777" w:rsidR="009125CE" w:rsidRPr="001A0328" w:rsidRDefault="009125CE" w:rsidP="009125CE">
      <w:pPr>
        <w:rPr>
          <w:rFonts w:ascii="Simplified Arabic" w:hAnsi="Simplified Arabic" w:cs="Simplified Arabic"/>
          <w:sz w:val="40"/>
          <w:szCs w:val="40"/>
          <w:rtl/>
          <w:lang w:bidi="ar-EG"/>
        </w:rPr>
      </w:pPr>
    </w:p>
    <w:p w14:paraId="430C2C9B" w14:textId="4A303896" w:rsidR="00FF347F" w:rsidRPr="001A0328" w:rsidRDefault="00A74F76" w:rsidP="001A0328">
      <w:pPr>
        <w:jc w:val="center"/>
        <w:rPr>
          <w:rFonts w:ascii="Simplified Arabic" w:hAnsi="Simplified Arabic" w:cs="Simplified Arabic"/>
          <w:b/>
          <w:bCs/>
          <w:sz w:val="40"/>
          <w:szCs w:val="40"/>
          <w:lang w:bidi="ar-EG"/>
        </w:rPr>
      </w:pPr>
      <w:r w:rsidRPr="001A0328">
        <w:rPr>
          <w:rFonts w:ascii="Simplified Arabic" w:hAnsi="Simplified Arabic" w:cs="Simplified Arabic" w:hint="cs"/>
          <w:b/>
          <w:bCs/>
          <w:sz w:val="40"/>
          <w:szCs w:val="40"/>
          <w:rtl/>
          <w:lang w:bidi="ar-EG"/>
        </w:rPr>
        <w:t>عنوان البحث</w:t>
      </w:r>
    </w:p>
    <w:p w14:paraId="0EB57E30" w14:textId="73778712" w:rsidR="009125CE" w:rsidRPr="001A0328" w:rsidRDefault="00F05D68" w:rsidP="001A0328">
      <w:pPr>
        <w:jc w:val="center"/>
        <w:rPr>
          <w:rFonts w:ascii="Simplified Arabic" w:hAnsi="Simplified Arabic" w:cs="Simplified Arabic"/>
          <w:sz w:val="40"/>
          <w:szCs w:val="40"/>
          <w:rtl/>
        </w:rPr>
      </w:pPr>
      <w:r w:rsidRPr="001A0328">
        <w:rPr>
          <w:rFonts w:ascii="Simplified Arabic" w:hAnsi="Simplified Arabic" w:cs="Simplified Arabic" w:hint="cs"/>
          <w:sz w:val="40"/>
          <w:szCs w:val="40"/>
          <w:rtl/>
        </w:rPr>
        <w:t>دمج إدارة المخاطر الموجهة بمنهج الصحة والسلامة والبيئة</w:t>
      </w:r>
      <w:r w:rsidRPr="001A0328">
        <w:rPr>
          <w:rFonts w:ascii="Simplified Arabic" w:hAnsi="Simplified Arabic" w:cs="Simplified Arabic" w:hint="cs"/>
          <w:sz w:val="40"/>
          <w:szCs w:val="40"/>
        </w:rPr>
        <w:t xml:space="preserve"> </w:t>
      </w:r>
      <w:r w:rsidRPr="001A0328">
        <w:rPr>
          <w:rFonts w:ascii="Simplified Arabic" w:hAnsi="Simplified Arabic" w:cs="Simplified Arabic" w:hint="cs"/>
          <w:sz w:val="40"/>
          <w:szCs w:val="40"/>
          <w:rtl/>
        </w:rPr>
        <w:t>في إدارة المرافق: نموذج للإدارة الاستراتيجية والتشغيلية نحو بيئات عمل آمنة ومستدامة</w:t>
      </w:r>
    </w:p>
    <w:p w14:paraId="654B6E14" w14:textId="77777777" w:rsidR="001A0328" w:rsidRDefault="001A0328" w:rsidP="001A0328">
      <w:pPr>
        <w:jc w:val="center"/>
        <w:rPr>
          <w:rFonts w:ascii="Simplified Arabic" w:hAnsi="Simplified Arabic" w:cs="Simplified Arabic"/>
          <w:sz w:val="24"/>
          <w:szCs w:val="24"/>
          <w:rtl/>
        </w:rPr>
      </w:pPr>
    </w:p>
    <w:p w14:paraId="584FF6E4" w14:textId="77777777" w:rsidR="001A0328" w:rsidRPr="001A0328" w:rsidRDefault="001A0328" w:rsidP="001A0328">
      <w:pPr>
        <w:jc w:val="center"/>
        <w:rPr>
          <w:rFonts w:ascii="Simplified Arabic" w:hAnsi="Simplified Arabic" w:cs="Simplified Arabic"/>
          <w:sz w:val="24"/>
          <w:szCs w:val="24"/>
          <w:rtl/>
        </w:rPr>
      </w:pPr>
    </w:p>
    <w:p w14:paraId="58D6152F" w14:textId="26A82631" w:rsidR="009125CE" w:rsidRDefault="009125CE" w:rsidP="001A0328">
      <w:pPr>
        <w:jc w:val="center"/>
        <w:rPr>
          <w:rFonts w:ascii="Simplified Arabic" w:hAnsi="Simplified Arabic" w:cs="Simplified Arabic"/>
          <w:b/>
          <w:bCs/>
          <w:sz w:val="40"/>
          <w:szCs w:val="40"/>
          <w:rtl/>
        </w:rPr>
      </w:pPr>
      <w:r w:rsidRPr="001A0328">
        <w:rPr>
          <w:rFonts w:ascii="Simplified Arabic" w:hAnsi="Simplified Arabic" w:cs="Simplified Arabic" w:hint="cs"/>
          <w:b/>
          <w:bCs/>
          <w:sz w:val="40"/>
          <w:szCs w:val="40"/>
          <w:rtl/>
          <w:lang w:bidi="ar-EG"/>
        </w:rPr>
        <w:t>إعداد الطالب/</w:t>
      </w:r>
      <w:r w:rsidR="006D7AA1" w:rsidRPr="001A0328">
        <w:rPr>
          <w:rFonts w:ascii="Simplified Arabic" w:hAnsi="Simplified Arabic" w:cs="Simplified Arabic" w:hint="cs"/>
          <w:b/>
          <w:bCs/>
          <w:sz w:val="40"/>
          <w:szCs w:val="40"/>
          <w:lang w:bidi="ar-EG"/>
        </w:rPr>
        <w:t xml:space="preserve"> </w:t>
      </w:r>
      <w:r w:rsidR="006D7AA1" w:rsidRPr="001A0328">
        <w:rPr>
          <w:rFonts w:ascii="Simplified Arabic" w:hAnsi="Simplified Arabic" w:cs="Simplified Arabic" w:hint="cs"/>
          <w:b/>
          <w:bCs/>
          <w:sz w:val="40"/>
          <w:szCs w:val="40"/>
          <w:rtl/>
        </w:rPr>
        <w:t>عبدالعزيز الشهري</w:t>
      </w:r>
    </w:p>
    <w:p w14:paraId="276EEBC8" w14:textId="508A1F4E" w:rsidR="00897AFA" w:rsidRPr="001A0328" w:rsidRDefault="00897AFA" w:rsidP="001A0328">
      <w:pPr>
        <w:jc w:val="center"/>
        <w:rPr>
          <w:rFonts w:ascii="Simplified Arabic" w:hAnsi="Simplified Arabic" w:cs="Simplified Arabic"/>
          <w:b/>
          <w:bCs/>
          <w:sz w:val="40"/>
          <w:szCs w:val="40"/>
          <w:rtl/>
        </w:rPr>
      </w:pPr>
      <w:r>
        <w:rPr>
          <w:rFonts w:ascii="Simplified Arabic" w:hAnsi="Simplified Arabic" w:cs="Simplified Arabic" w:hint="cs"/>
          <w:b/>
          <w:bCs/>
          <w:sz w:val="40"/>
          <w:szCs w:val="40"/>
          <w:rtl/>
        </w:rPr>
        <w:t>الرقم الجامعي / 243000308</w:t>
      </w:r>
    </w:p>
    <w:p w14:paraId="2EFA31CD" w14:textId="229D47C6" w:rsidR="009125CE" w:rsidRPr="001A0328" w:rsidRDefault="009125CE" w:rsidP="00932FF2">
      <w:pPr>
        <w:jc w:val="center"/>
        <w:rPr>
          <w:rFonts w:ascii="Simplified Arabic" w:hAnsi="Simplified Arabic" w:cs="Simplified Arabic"/>
          <w:b/>
          <w:bCs/>
          <w:sz w:val="40"/>
          <w:szCs w:val="40"/>
          <w:rtl/>
          <w:lang w:bidi="ar-EG"/>
        </w:rPr>
      </w:pPr>
      <w:r w:rsidRPr="001A0328">
        <w:rPr>
          <w:rFonts w:ascii="Simplified Arabic" w:hAnsi="Simplified Arabic" w:cs="Simplified Arabic" w:hint="cs"/>
          <w:b/>
          <w:bCs/>
          <w:sz w:val="40"/>
          <w:szCs w:val="40"/>
          <w:rtl/>
          <w:lang w:bidi="ar-EG"/>
        </w:rPr>
        <w:t>إشراف/</w:t>
      </w:r>
      <w:r w:rsidR="001B42DE">
        <w:rPr>
          <w:rFonts w:ascii="Simplified Arabic" w:hAnsi="Simplified Arabic" w:cs="Simplified Arabic" w:hint="cs"/>
          <w:b/>
          <w:bCs/>
          <w:sz w:val="40"/>
          <w:szCs w:val="40"/>
          <w:rtl/>
          <w:lang w:bidi="ar-EG"/>
        </w:rPr>
        <w:t>د. الفيصل عبدالحميد محمد حسن</w:t>
      </w:r>
    </w:p>
    <w:p w14:paraId="22738CC6" w14:textId="77777777" w:rsidR="009125CE" w:rsidRPr="001A0328" w:rsidRDefault="009125CE" w:rsidP="009125CE">
      <w:pPr>
        <w:jc w:val="center"/>
        <w:rPr>
          <w:rFonts w:ascii="Simplified Arabic" w:hAnsi="Simplified Arabic" w:cs="Simplified Arabic"/>
          <w:b/>
          <w:bCs/>
          <w:sz w:val="40"/>
          <w:szCs w:val="40"/>
          <w:rtl/>
          <w:lang w:bidi="ar-EG"/>
        </w:rPr>
      </w:pPr>
    </w:p>
    <w:p w14:paraId="14480418" w14:textId="78A6C3AC" w:rsidR="009125CE" w:rsidRPr="001A0328" w:rsidRDefault="009125CE" w:rsidP="009125CE">
      <w:pPr>
        <w:jc w:val="center"/>
        <w:rPr>
          <w:rFonts w:ascii="Simplified Arabic" w:hAnsi="Simplified Arabic" w:cs="Simplified Arabic"/>
          <w:b/>
          <w:bCs/>
          <w:sz w:val="40"/>
          <w:szCs w:val="40"/>
          <w:rtl/>
          <w:lang w:bidi="ar-EG"/>
        </w:rPr>
      </w:pPr>
      <w:r w:rsidRPr="001A0328">
        <w:rPr>
          <w:rFonts w:ascii="Simplified Arabic" w:hAnsi="Simplified Arabic" w:cs="Simplified Arabic" w:hint="cs"/>
          <w:b/>
          <w:bCs/>
          <w:sz w:val="40"/>
          <w:szCs w:val="40"/>
          <w:rtl/>
          <w:lang w:bidi="ar-EG"/>
        </w:rPr>
        <w:t>العام الدراسي:</w:t>
      </w:r>
    </w:p>
    <w:p w14:paraId="31EFB61C" w14:textId="39D79250" w:rsidR="00472484" w:rsidRPr="001A0328" w:rsidRDefault="009125CE" w:rsidP="006233E2">
      <w:pPr>
        <w:jc w:val="center"/>
        <w:rPr>
          <w:rFonts w:ascii="Simplified Arabic" w:hAnsi="Simplified Arabic" w:cs="Simplified Arabic"/>
          <w:b/>
          <w:bCs/>
          <w:sz w:val="40"/>
          <w:szCs w:val="40"/>
          <w:rtl/>
          <w:lang w:bidi="ar-EG"/>
        </w:rPr>
      </w:pPr>
      <w:r w:rsidRPr="001A0328">
        <w:rPr>
          <w:rFonts w:ascii="Simplified Arabic" w:hAnsi="Simplified Arabic" w:cs="Simplified Arabic" w:hint="cs"/>
          <w:b/>
          <w:bCs/>
          <w:sz w:val="40"/>
          <w:szCs w:val="40"/>
          <w:rtl/>
          <w:lang w:bidi="ar-EG"/>
        </w:rPr>
        <w:t>202</w:t>
      </w:r>
      <w:r w:rsidR="006D7AA1" w:rsidRPr="001A0328">
        <w:rPr>
          <w:rFonts w:ascii="Simplified Arabic" w:hAnsi="Simplified Arabic" w:cs="Simplified Arabic" w:hint="cs"/>
          <w:b/>
          <w:bCs/>
          <w:sz w:val="40"/>
          <w:szCs w:val="40"/>
          <w:rtl/>
          <w:lang w:bidi="ar-EG"/>
        </w:rPr>
        <w:t>5</w:t>
      </w:r>
    </w:p>
    <w:p w14:paraId="747E2630" w14:textId="77777777" w:rsidR="00472484" w:rsidRPr="001A0328" w:rsidRDefault="00472484">
      <w:pPr>
        <w:bidi w:val="0"/>
        <w:rPr>
          <w:rFonts w:ascii="Simplified Arabic" w:hAnsi="Simplified Arabic" w:cs="Simplified Arabic"/>
          <w:sz w:val="24"/>
          <w:szCs w:val="24"/>
        </w:rPr>
      </w:pPr>
      <w:r w:rsidRPr="001A0328">
        <w:rPr>
          <w:rFonts w:ascii="Simplified Arabic" w:hAnsi="Simplified Arabic" w:cs="Simplified Arabic" w:hint="cs"/>
          <w:b/>
          <w:bCs/>
          <w:sz w:val="24"/>
          <w:szCs w:val="24"/>
          <w:rtl/>
          <w:lang w:bidi="ar-EG"/>
        </w:rPr>
        <w:br w:type="page"/>
      </w:r>
      <w:r w:rsidRPr="001A0328">
        <w:rPr>
          <w:rFonts w:ascii="Simplified Arabic" w:hAnsi="Simplified Arabic" w:cs="Simplified Arabic" w:hint="cs"/>
          <w:sz w:val="24"/>
          <w:szCs w:val="24"/>
        </w:rPr>
        <w:lastRenderedPageBreak/>
        <w:fldChar w:fldCharType="begin"/>
      </w:r>
      <w:r w:rsidRPr="001A0328">
        <w:rPr>
          <w:rFonts w:ascii="Simplified Arabic" w:hAnsi="Simplified Arabic" w:cs="Simplified Arabic" w:hint="cs"/>
          <w:sz w:val="24"/>
          <w:szCs w:val="24"/>
        </w:rPr>
        <w:instrText xml:space="preserve"> INCLUDEPICTURE "https://freeislamiccalligraphy.com/wp-content/uploads/2017/06/public-basmallah-scaled.jpg" \* MERGEFORMATINET </w:instrText>
      </w:r>
      <w:r w:rsidRPr="001A0328">
        <w:rPr>
          <w:rFonts w:ascii="Simplified Arabic" w:hAnsi="Simplified Arabic" w:cs="Simplified Arabic" w:hint="cs"/>
          <w:sz w:val="24"/>
          <w:szCs w:val="24"/>
        </w:rPr>
        <w:fldChar w:fldCharType="separate"/>
      </w:r>
      <w:r w:rsidRPr="001A0328">
        <w:rPr>
          <w:rFonts w:ascii="Simplified Arabic" w:hAnsi="Simplified Arabic" w:cs="Simplified Arabic" w:hint="cs"/>
          <w:noProof/>
          <w:sz w:val="24"/>
          <w:szCs w:val="24"/>
        </w:rPr>
        <w:drawing>
          <wp:inline distT="0" distB="0" distL="0" distR="0" wp14:anchorId="5A1A0820" wp14:editId="5A32BA7B">
            <wp:extent cx="4940280" cy="5081798"/>
            <wp:effectExtent l="0" t="0" r="635" b="0"/>
            <wp:docPr id="7472850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56256" cy="5098232"/>
                    </a:xfrm>
                    <a:prstGeom prst="rect">
                      <a:avLst/>
                    </a:prstGeom>
                    <a:noFill/>
                    <a:ln>
                      <a:noFill/>
                    </a:ln>
                  </pic:spPr>
                </pic:pic>
              </a:graphicData>
            </a:graphic>
          </wp:inline>
        </w:drawing>
      </w:r>
      <w:r w:rsidRPr="001A0328">
        <w:rPr>
          <w:rFonts w:ascii="Simplified Arabic" w:hAnsi="Simplified Arabic" w:cs="Simplified Arabic" w:hint="cs"/>
          <w:sz w:val="24"/>
          <w:szCs w:val="24"/>
        </w:rPr>
        <w:fldChar w:fldCharType="end"/>
      </w:r>
    </w:p>
    <w:p w14:paraId="68B6B642" w14:textId="77777777" w:rsidR="00932FF2" w:rsidRPr="001A0328" w:rsidRDefault="00932FF2" w:rsidP="00932FF2">
      <w:pPr>
        <w:bidi w:val="0"/>
        <w:rPr>
          <w:rFonts w:ascii="Simplified Arabic" w:hAnsi="Simplified Arabic" w:cs="Simplified Arabic"/>
          <w:sz w:val="24"/>
          <w:szCs w:val="24"/>
          <w:rtl/>
        </w:rPr>
      </w:pPr>
    </w:p>
    <w:p w14:paraId="3ADC353E" w14:textId="77777777" w:rsidR="00932FF2" w:rsidRPr="001A0328" w:rsidRDefault="00932FF2" w:rsidP="00932FF2">
      <w:pPr>
        <w:bidi w:val="0"/>
        <w:rPr>
          <w:rFonts w:ascii="Simplified Arabic" w:hAnsi="Simplified Arabic" w:cs="Simplified Arabic"/>
          <w:sz w:val="24"/>
          <w:szCs w:val="24"/>
          <w:rtl/>
        </w:rPr>
      </w:pPr>
    </w:p>
    <w:p w14:paraId="0E3CECB7" w14:textId="77777777" w:rsidR="00932FF2" w:rsidRPr="001A0328" w:rsidRDefault="00932FF2" w:rsidP="00932FF2">
      <w:pPr>
        <w:bidi w:val="0"/>
        <w:rPr>
          <w:rFonts w:ascii="Simplified Arabic" w:hAnsi="Simplified Arabic" w:cs="Simplified Arabic"/>
          <w:sz w:val="24"/>
          <w:szCs w:val="24"/>
          <w:rtl/>
        </w:rPr>
      </w:pPr>
    </w:p>
    <w:p w14:paraId="28424542" w14:textId="77777777" w:rsidR="00932FF2" w:rsidRPr="001A0328" w:rsidRDefault="00932FF2" w:rsidP="00932FF2">
      <w:pPr>
        <w:bidi w:val="0"/>
        <w:rPr>
          <w:rFonts w:ascii="Simplified Arabic" w:hAnsi="Simplified Arabic" w:cs="Simplified Arabic"/>
          <w:sz w:val="24"/>
          <w:szCs w:val="24"/>
          <w:rtl/>
        </w:rPr>
      </w:pPr>
    </w:p>
    <w:p w14:paraId="4B9CC673" w14:textId="77777777" w:rsidR="00932FF2" w:rsidRPr="001A0328" w:rsidRDefault="00932FF2" w:rsidP="00932FF2">
      <w:pPr>
        <w:bidi w:val="0"/>
        <w:rPr>
          <w:rFonts w:ascii="Simplified Arabic" w:hAnsi="Simplified Arabic" w:cs="Simplified Arabic"/>
          <w:sz w:val="24"/>
          <w:szCs w:val="24"/>
          <w:rtl/>
        </w:rPr>
      </w:pPr>
    </w:p>
    <w:p w14:paraId="411CA597" w14:textId="77777777" w:rsidR="00932FF2" w:rsidRPr="001A0328" w:rsidRDefault="00932FF2" w:rsidP="00932FF2">
      <w:pPr>
        <w:bidi w:val="0"/>
        <w:jc w:val="center"/>
        <w:rPr>
          <w:rFonts w:ascii="Simplified Arabic" w:hAnsi="Simplified Arabic" w:cs="Simplified Arabic"/>
          <w:sz w:val="24"/>
          <w:szCs w:val="24"/>
          <w:rtl/>
        </w:rPr>
      </w:pPr>
    </w:p>
    <w:p w14:paraId="76E75ADB" w14:textId="77777777" w:rsidR="00932FF2" w:rsidRPr="001A0328" w:rsidRDefault="00932FF2" w:rsidP="00932FF2">
      <w:pPr>
        <w:bidi w:val="0"/>
        <w:jc w:val="center"/>
        <w:rPr>
          <w:rFonts w:ascii="Simplified Arabic" w:hAnsi="Simplified Arabic" w:cs="Simplified Arabic"/>
          <w:sz w:val="24"/>
          <w:szCs w:val="24"/>
          <w:rtl/>
        </w:rPr>
      </w:pPr>
    </w:p>
    <w:p w14:paraId="133AEC36" w14:textId="77777777" w:rsidR="00932FF2" w:rsidRPr="001A0328" w:rsidRDefault="00932FF2" w:rsidP="00932FF2">
      <w:pPr>
        <w:bidi w:val="0"/>
        <w:jc w:val="center"/>
        <w:rPr>
          <w:rFonts w:ascii="Simplified Arabic" w:hAnsi="Simplified Arabic" w:cs="Simplified Arabic"/>
          <w:sz w:val="24"/>
          <w:szCs w:val="24"/>
          <w:rtl/>
        </w:rPr>
      </w:pPr>
    </w:p>
    <w:p w14:paraId="393BE77B" w14:textId="77777777" w:rsidR="00932FF2" w:rsidRPr="001A0328" w:rsidRDefault="00932FF2" w:rsidP="00932FF2">
      <w:pPr>
        <w:bidi w:val="0"/>
        <w:jc w:val="center"/>
        <w:rPr>
          <w:rFonts w:ascii="Simplified Arabic" w:hAnsi="Simplified Arabic" w:cs="Simplified Arabic"/>
          <w:sz w:val="24"/>
          <w:szCs w:val="24"/>
          <w:rtl/>
        </w:rPr>
      </w:pPr>
    </w:p>
    <w:p w14:paraId="1BE9D70E" w14:textId="77777777" w:rsidR="00932FF2" w:rsidRPr="001A0328" w:rsidRDefault="00932FF2" w:rsidP="00932FF2">
      <w:pPr>
        <w:bidi w:val="0"/>
        <w:jc w:val="center"/>
        <w:rPr>
          <w:rFonts w:ascii="Simplified Arabic" w:hAnsi="Simplified Arabic" w:cs="Simplified Arabic"/>
          <w:sz w:val="24"/>
          <w:szCs w:val="24"/>
          <w:rtl/>
        </w:rPr>
      </w:pPr>
    </w:p>
    <w:p w14:paraId="19616E03" w14:textId="77777777" w:rsidR="00932FF2" w:rsidRPr="001A0328" w:rsidRDefault="00932FF2" w:rsidP="00932FF2">
      <w:pPr>
        <w:bidi w:val="0"/>
        <w:jc w:val="center"/>
        <w:rPr>
          <w:rFonts w:ascii="Simplified Arabic" w:hAnsi="Simplified Arabic" w:cs="Simplified Arabic"/>
          <w:sz w:val="24"/>
          <w:szCs w:val="24"/>
          <w:rtl/>
        </w:rPr>
      </w:pPr>
    </w:p>
    <w:p w14:paraId="6D453CED" w14:textId="77777777" w:rsidR="000F4814" w:rsidRPr="001A0328" w:rsidRDefault="000F4814" w:rsidP="000F4814">
      <w:pPr>
        <w:bidi w:val="0"/>
        <w:jc w:val="center"/>
        <w:rPr>
          <w:rFonts w:ascii="Simplified Arabic" w:hAnsi="Simplified Arabic" w:cs="Simplified Arabic"/>
          <w:sz w:val="24"/>
          <w:szCs w:val="24"/>
          <w:rtl/>
        </w:rPr>
      </w:pPr>
    </w:p>
    <w:p w14:paraId="58AFA195" w14:textId="6BD030F0" w:rsidR="000F4814" w:rsidRPr="001A0328" w:rsidRDefault="000F4814" w:rsidP="000F4814">
      <w:pPr>
        <w:bidi w:val="0"/>
        <w:jc w:val="center"/>
        <w:rPr>
          <w:rFonts w:ascii="Simplified Arabic" w:hAnsi="Simplified Arabic" w:cs="Simplified Arabic"/>
          <w:sz w:val="40"/>
          <w:szCs w:val="40"/>
          <w:rtl/>
        </w:rPr>
      </w:pPr>
      <w:r w:rsidRPr="001A0328">
        <w:rPr>
          <w:rFonts w:ascii="Simplified Arabic" w:hAnsi="Simplified Arabic" w:cs="Simplified Arabic" w:hint="cs"/>
          <w:sz w:val="40"/>
          <w:szCs w:val="40"/>
          <w:rtl/>
        </w:rPr>
        <w:t>حقوق الطباعة</w:t>
      </w:r>
    </w:p>
    <w:p w14:paraId="1E54F0A2" w14:textId="77777777" w:rsidR="000F4814" w:rsidRPr="001A0328" w:rsidRDefault="000F4814" w:rsidP="000F4814">
      <w:pPr>
        <w:rPr>
          <w:rFonts w:ascii="Simplified Arabic" w:hAnsi="Simplified Arabic" w:cs="Simplified Arabic"/>
          <w:sz w:val="24"/>
          <w:szCs w:val="24"/>
          <w:rtl/>
        </w:rPr>
      </w:pPr>
    </w:p>
    <w:p w14:paraId="5B9A1CC6" w14:textId="266FECFB" w:rsidR="000F4814" w:rsidRPr="001A0328" w:rsidRDefault="000F4814" w:rsidP="000F4814">
      <w:pPr>
        <w:jc w:val="both"/>
        <w:rPr>
          <w:rFonts w:ascii="Simplified Arabic" w:hAnsi="Simplified Arabic" w:cs="Simplified Arabic"/>
          <w:sz w:val="24"/>
          <w:szCs w:val="24"/>
        </w:rPr>
      </w:pPr>
      <w:r w:rsidRPr="001A0328">
        <w:rPr>
          <w:rFonts w:ascii="Simplified Arabic" w:hAnsi="Simplified Arabic" w:cs="Simplified Arabic" w:hint="cs"/>
          <w:sz w:val="24"/>
          <w:szCs w:val="24"/>
          <w:rtl/>
        </w:rPr>
        <w:t>أُقِرّ أنا الطالب بأن حقوق الطباعة والنشر الخاصة بهذه الرسالة تعود ملكيّتها إلى جامعة ميدأوشن، ولا يجوز نسخها أو إعادة نشرها كليًا أو جزئيًا، أو استخدامها لأي غرض تجاري دون إذنٍ خطي مسبق من الجامعة.</w:t>
      </w:r>
    </w:p>
    <w:p w14:paraId="0D61A936" w14:textId="424ED07D" w:rsidR="000F4814" w:rsidRPr="001A0328" w:rsidRDefault="000F4814" w:rsidP="000F4814">
      <w:pPr>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ويُسمح باستخدام الرسالة لأغراض البحث العلمي والتعليم الأكاديمي، شريطة الإشارة الصريحة إلى مصدرها واحترام حقوق الملكية الفكرية الخاصة بها</w:t>
      </w:r>
      <w:r w:rsidRPr="001A0328">
        <w:rPr>
          <w:rFonts w:ascii="Simplified Arabic" w:hAnsi="Simplified Arabic" w:cs="Simplified Arabic" w:hint="cs"/>
          <w:sz w:val="24"/>
          <w:szCs w:val="24"/>
        </w:rPr>
        <w:t>.</w:t>
      </w:r>
    </w:p>
    <w:p w14:paraId="3D9F92F2" w14:textId="77777777" w:rsidR="000F4814" w:rsidRPr="001A0328" w:rsidRDefault="000F4814" w:rsidP="000F4814">
      <w:pPr>
        <w:bidi w:val="0"/>
        <w:jc w:val="center"/>
        <w:rPr>
          <w:rFonts w:ascii="Simplified Arabic" w:hAnsi="Simplified Arabic" w:cs="Simplified Arabic"/>
          <w:sz w:val="24"/>
          <w:szCs w:val="24"/>
          <w:rtl/>
        </w:rPr>
      </w:pPr>
    </w:p>
    <w:p w14:paraId="66B059C8" w14:textId="77777777" w:rsidR="000F4814" w:rsidRPr="001A0328" w:rsidRDefault="000F4814" w:rsidP="000F4814">
      <w:pPr>
        <w:bidi w:val="0"/>
        <w:jc w:val="center"/>
        <w:rPr>
          <w:rFonts w:ascii="Simplified Arabic" w:hAnsi="Simplified Arabic" w:cs="Simplified Arabic"/>
          <w:sz w:val="24"/>
          <w:szCs w:val="24"/>
          <w:rtl/>
        </w:rPr>
      </w:pPr>
    </w:p>
    <w:p w14:paraId="110D21E5" w14:textId="77777777" w:rsidR="000F4814" w:rsidRPr="001A0328" w:rsidRDefault="000F4814" w:rsidP="000F4814">
      <w:pPr>
        <w:bidi w:val="0"/>
        <w:jc w:val="center"/>
        <w:rPr>
          <w:rFonts w:ascii="Simplified Arabic" w:hAnsi="Simplified Arabic" w:cs="Simplified Arabic"/>
          <w:sz w:val="24"/>
          <w:szCs w:val="24"/>
          <w:rtl/>
        </w:rPr>
      </w:pPr>
    </w:p>
    <w:p w14:paraId="2967CFD4" w14:textId="77777777" w:rsidR="000F4814" w:rsidRPr="001A0328" w:rsidRDefault="000F4814" w:rsidP="000F4814">
      <w:pPr>
        <w:bidi w:val="0"/>
        <w:jc w:val="center"/>
        <w:rPr>
          <w:rFonts w:ascii="Simplified Arabic" w:hAnsi="Simplified Arabic" w:cs="Simplified Arabic"/>
          <w:sz w:val="24"/>
          <w:szCs w:val="24"/>
          <w:rtl/>
        </w:rPr>
      </w:pPr>
    </w:p>
    <w:p w14:paraId="304B5A52" w14:textId="77777777" w:rsidR="000F4814" w:rsidRPr="001A0328" w:rsidRDefault="000F4814" w:rsidP="000F4814">
      <w:pPr>
        <w:bidi w:val="0"/>
        <w:jc w:val="center"/>
        <w:rPr>
          <w:rFonts w:ascii="Simplified Arabic" w:hAnsi="Simplified Arabic" w:cs="Simplified Arabic"/>
          <w:sz w:val="24"/>
          <w:szCs w:val="24"/>
          <w:rtl/>
        </w:rPr>
      </w:pPr>
    </w:p>
    <w:p w14:paraId="5D70FD0F" w14:textId="77777777" w:rsidR="000F4814" w:rsidRPr="001A0328" w:rsidRDefault="000F4814" w:rsidP="000F4814">
      <w:pPr>
        <w:bidi w:val="0"/>
        <w:jc w:val="center"/>
        <w:rPr>
          <w:rFonts w:ascii="Simplified Arabic" w:hAnsi="Simplified Arabic" w:cs="Simplified Arabic"/>
          <w:sz w:val="24"/>
          <w:szCs w:val="24"/>
          <w:rtl/>
        </w:rPr>
      </w:pPr>
    </w:p>
    <w:p w14:paraId="3D58AE0D" w14:textId="77777777" w:rsidR="000F4814" w:rsidRPr="001A0328" w:rsidRDefault="000F4814" w:rsidP="000F4814">
      <w:pPr>
        <w:bidi w:val="0"/>
        <w:jc w:val="center"/>
        <w:rPr>
          <w:rFonts w:ascii="Simplified Arabic" w:hAnsi="Simplified Arabic" w:cs="Simplified Arabic"/>
          <w:sz w:val="24"/>
          <w:szCs w:val="24"/>
          <w:rtl/>
        </w:rPr>
      </w:pPr>
    </w:p>
    <w:p w14:paraId="1349495F" w14:textId="77777777" w:rsidR="000F4814" w:rsidRPr="001A0328" w:rsidRDefault="000F4814" w:rsidP="000F4814">
      <w:pPr>
        <w:bidi w:val="0"/>
        <w:jc w:val="center"/>
        <w:rPr>
          <w:rFonts w:ascii="Simplified Arabic" w:hAnsi="Simplified Arabic" w:cs="Simplified Arabic"/>
          <w:sz w:val="24"/>
          <w:szCs w:val="24"/>
          <w:rtl/>
        </w:rPr>
      </w:pPr>
    </w:p>
    <w:p w14:paraId="2BFB8787" w14:textId="77777777" w:rsidR="000F4814" w:rsidRPr="001A0328" w:rsidRDefault="000F4814" w:rsidP="000F4814">
      <w:pPr>
        <w:bidi w:val="0"/>
        <w:jc w:val="center"/>
        <w:rPr>
          <w:rFonts w:ascii="Simplified Arabic" w:hAnsi="Simplified Arabic" w:cs="Simplified Arabic"/>
          <w:sz w:val="24"/>
          <w:szCs w:val="24"/>
          <w:rtl/>
        </w:rPr>
      </w:pPr>
    </w:p>
    <w:p w14:paraId="535E7241" w14:textId="77777777" w:rsidR="000F4814" w:rsidRPr="001A0328" w:rsidRDefault="000F4814" w:rsidP="000F4814">
      <w:pPr>
        <w:bidi w:val="0"/>
        <w:jc w:val="center"/>
        <w:rPr>
          <w:rFonts w:ascii="Simplified Arabic" w:hAnsi="Simplified Arabic" w:cs="Simplified Arabic"/>
          <w:sz w:val="24"/>
          <w:szCs w:val="24"/>
          <w:rtl/>
        </w:rPr>
      </w:pPr>
    </w:p>
    <w:p w14:paraId="0D4A6B92" w14:textId="77777777" w:rsidR="000F4814" w:rsidRPr="001A0328" w:rsidRDefault="000F4814" w:rsidP="000F4814">
      <w:pPr>
        <w:bidi w:val="0"/>
        <w:jc w:val="center"/>
        <w:rPr>
          <w:rFonts w:ascii="Simplified Arabic" w:hAnsi="Simplified Arabic" w:cs="Simplified Arabic"/>
          <w:sz w:val="24"/>
          <w:szCs w:val="24"/>
          <w:rtl/>
        </w:rPr>
      </w:pPr>
    </w:p>
    <w:p w14:paraId="4E601D43" w14:textId="77777777" w:rsidR="000F4814" w:rsidRPr="001A0328" w:rsidRDefault="000F4814" w:rsidP="000F4814">
      <w:pPr>
        <w:bidi w:val="0"/>
        <w:jc w:val="center"/>
        <w:rPr>
          <w:rFonts w:ascii="Simplified Arabic" w:hAnsi="Simplified Arabic" w:cs="Simplified Arabic"/>
          <w:sz w:val="24"/>
          <w:szCs w:val="24"/>
          <w:rtl/>
        </w:rPr>
      </w:pPr>
    </w:p>
    <w:p w14:paraId="7B3BC272" w14:textId="77777777" w:rsidR="000F4814" w:rsidRPr="001A0328" w:rsidRDefault="000F4814" w:rsidP="000F4814">
      <w:pPr>
        <w:bidi w:val="0"/>
        <w:jc w:val="center"/>
        <w:rPr>
          <w:rFonts w:ascii="Simplified Arabic" w:hAnsi="Simplified Arabic" w:cs="Simplified Arabic"/>
          <w:sz w:val="24"/>
          <w:szCs w:val="24"/>
          <w:rtl/>
        </w:rPr>
      </w:pPr>
    </w:p>
    <w:p w14:paraId="0BBFA1DB" w14:textId="77777777" w:rsidR="000F4814" w:rsidRPr="001A0328" w:rsidRDefault="000F4814" w:rsidP="000F4814">
      <w:pPr>
        <w:bidi w:val="0"/>
        <w:jc w:val="center"/>
        <w:rPr>
          <w:rFonts w:ascii="Simplified Arabic" w:hAnsi="Simplified Arabic" w:cs="Simplified Arabic"/>
          <w:sz w:val="24"/>
          <w:szCs w:val="24"/>
          <w:rtl/>
        </w:rPr>
      </w:pPr>
    </w:p>
    <w:p w14:paraId="0C8E5D21" w14:textId="77777777" w:rsidR="000F4814" w:rsidRPr="001A0328" w:rsidRDefault="000F4814" w:rsidP="000F4814">
      <w:pPr>
        <w:bidi w:val="0"/>
        <w:jc w:val="center"/>
        <w:rPr>
          <w:rFonts w:ascii="Simplified Arabic" w:hAnsi="Simplified Arabic" w:cs="Simplified Arabic"/>
          <w:sz w:val="24"/>
          <w:szCs w:val="24"/>
          <w:rtl/>
        </w:rPr>
      </w:pPr>
    </w:p>
    <w:p w14:paraId="7C445221" w14:textId="77777777" w:rsidR="000F4814" w:rsidRPr="001A0328" w:rsidRDefault="000F4814" w:rsidP="001A0328">
      <w:pPr>
        <w:bidi w:val="0"/>
        <w:rPr>
          <w:rFonts w:ascii="Simplified Arabic" w:hAnsi="Simplified Arabic" w:cs="Simplified Arabic"/>
          <w:sz w:val="24"/>
          <w:szCs w:val="24"/>
          <w:rtl/>
        </w:rPr>
      </w:pPr>
    </w:p>
    <w:p w14:paraId="1C8E685C" w14:textId="3A10A70E" w:rsidR="00932FF2" w:rsidRPr="001A0328" w:rsidRDefault="000F4814" w:rsidP="00932FF2">
      <w:pPr>
        <w:bidi w:val="0"/>
        <w:jc w:val="center"/>
        <w:rPr>
          <w:rFonts w:ascii="Simplified Arabic" w:hAnsi="Simplified Arabic" w:cs="Simplified Arabic"/>
          <w:sz w:val="40"/>
          <w:szCs w:val="40"/>
          <w:rtl/>
        </w:rPr>
      </w:pPr>
      <w:r w:rsidRPr="001A0328">
        <w:rPr>
          <w:rFonts w:ascii="Simplified Arabic" w:hAnsi="Simplified Arabic" w:cs="Simplified Arabic" w:hint="cs"/>
          <w:sz w:val="40"/>
          <w:szCs w:val="40"/>
          <w:rtl/>
        </w:rPr>
        <w:lastRenderedPageBreak/>
        <w:t>المستخلص</w:t>
      </w:r>
    </w:p>
    <w:p w14:paraId="7EFB85A1" w14:textId="5780D3F7" w:rsidR="000F4814" w:rsidRPr="001A0328" w:rsidRDefault="000F4814" w:rsidP="000F4814">
      <w:pPr>
        <w:spacing w:line="480" w:lineRule="auto"/>
        <w:jc w:val="both"/>
        <w:rPr>
          <w:rFonts w:ascii="Simplified Arabic" w:hAnsi="Simplified Arabic" w:cs="Simplified Arabic"/>
          <w:sz w:val="24"/>
          <w:szCs w:val="24"/>
        </w:rPr>
      </w:pPr>
      <w:r w:rsidRPr="001A0328">
        <w:rPr>
          <w:rFonts w:ascii="Simplified Arabic" w:hAnsi="Simplified Arabic" w:cs="Simplified Arabic" w:hint="cs"/>
          <w:sz w:val="24"/>
          <w:szCs w:val="24"/>
          <w:rtl/>
        </w:rPr>
        <w:t>تهدف هذه الدراسة إلى تقديم نموذج إداري متكامل لدمج إدارة المخاطر الموجهة بمنهج الصحة والسلامة والبيئة (</w:t>
      </w:r>
      <w:r w:rsidRPr="001A0328">
        <w:rPr>
          <w:rFonts w:ascii="Simplified Arabic" w:hAnsi="Simplified Arabic" w:cs="Simplified Arabic" w:hint="cs"/>
          <w:sz w:val="24"/>
          <w:szCs w:val="24"/>
        </w:rPr>
        <w:t>HSE</w:t>
      </w:r>
      <w:r w:rsidRPr="001A0328">
        <w:rPr>
          <w:rFonts w:ascii="Simplified Arabic" w:hAnsi="Simplified Arabic" w:cs="Simplified Arabic" w:hint="cs"/>
          <w:sz w:val="24"/>
          <w:szCs w:val="24"/>
          <w:rtl/>
        </w:rPr>
        <w:t xml:space="preserve">) في إدارة المرافق، ضمن الأطر الاستراتيجية والتشغيلية، لتحقيق بيئات عمل آمنة ومستدامة. تنبع أهمية هذا البحث من الدور المحوري الذي تمثله إدارة المخاطر في تعزيز كفاءة الأداء المؤسسي، وتقليل الخسائر، وحماية الأصول البشرية والمادية، خاصة في القطاعات الحيوية كقطاع الصناعة والطاقة، لا سيما شركات الكهرباء التي تواجه مخاطر تشغيلية معقدة. تتمثل مشكلة البحث في ضعف التكامل بين مفاهيم إدارة المخاطر وعمليات إدارة المرافق على المستويين الاستراتيجي والتشغيلي، مما يؤدي إلى ضعف في الوقاية، وزيادة التكاليف، وتدني مستوى السلامة والاستدامة. وتسعى الدراسة إلى الإجابة على مجموعة من الأسئلة البحثية، من أبرزها: ما مدى تأثير دمج إدارة المخاطر بمنهج </w:t>
      </w:r>
      <w:r w:rsidRPr="001A0328">
        <w:rPr>
          <w:rFonts w:ascii="Simplified Arabic" w:hAnsi="Simplified Arabic" w:cs="Simplified Arabic" w:hint="cs"/>
          <w:sz w:val="24"/>
          <w:szCs w:val="24"/>
        </w:rPr>
        <w:t>HSE</w:t>
      </w:r>
      <w:r w:rsidRPr="001A0328">
        <w:rPr>
          <w:rFonts w:ascii="Simplified Arabic" w:hAnsi="Simplified Arabic" w:cs="Simplified Arabic" w:hint="cs"/>
          <w:sz w:val="24"/>
          <w:szCs w:val="24"/>
          <w:rtl/>
        </w:rPr>
        <w:t xml:space="preserve"> في تحسين كفاءة إدارة المرافق؟ وما أثر ذلك على تحقيق بيئات عمل آمنة ومستدامة؟</w:t>
      </w:r>
    </w:p>
    <w:p w14:paraId="4A3DEDC2" w14:textId="148F8C98" w:rsidR="000F4814" w:rsidRPr="001A0328" w:rsidRDefault="000F4814" w:rsidP="000F4814">
      <w:pPr>
        <w:spacing w:line="480" w:lineRule="auto"/>
        <w:jc w:val="both"/>
        <w:rPr>
          <w:rFonts w:ascii="Simplified Arabic" w:hAnsi="Simplified Arabic" w:cs="Simplified Arabic"/>
          <w:sz w:val="24"/>
          <w:szCs w:val="24"/>
        </w:rPr>
      </w:pPr>
      <w:r w:rsidRPr="001A0328">
        <w:rPr>
          <w:rFonts w:ascii="Simplified Arabic" w:hAnsi="Simplified Arabic" w:cs="Simplified Arabic" w:hint="cs"/>
          <w:sz w:val="24"/>
          <w:szCs w:val="24"/>
          <w:rtl/>
        </w:rPr>
        <w:t xml:space="preserve">اتبعت الدراسة المنهج الوصفي التحليلي، واستخدمت أداة الاستبانة لجمع البيانات من عينة مكونة من موظفين ومختصين في قطاعات متعددة ذات صلة بإدارة المرافق والسلامة المهنية، مع التركيز على العاملين في القطاع الصناعي وقطاع الكهرباء. تم تحليل البيانات باستخدام الأساليب الإحصائية الوصفية والاستدلالية (كالوسط الحسابي والانحراف المعياري واختبار </w:t>
      </w:r>
      <w:r w:rsidRPr="001A0328">
        <w:rPr>
          <w:rFonts w:ascii="Simplified Arabic" w:hAnsi="Simplified Arabic" w:cs="Simplified Arabic" w:hint="cs"/>
          <w:sz w:val="24"/>
          <w:szCs w:val="24"/>
        </w:rPr>
        <w:t>T</w:t>
      </w:r>
      <w:r w:rsidRPr="001A0328">
        <w:rPr>
          <w:rFonts w:ascii="Simplified Arabic" w:hAnsi="Simplified Arabic" w:cs="Simplified Arabic" w:hint="cs"/>
          <w:sz w:val="24"/>
          <w:szCs w:val="24"/>
          <w:rtl/>
        </w:rPr>
        <w:t xml:space="preserve"> وتحليل التباين). أظهرت النتائج وجود تأثير إيجابي ذي دلالة إحصائية لدمج إدارة المخاطر بمنهج </w:t>
      </w:r>
      <w:r w:rsidRPr="001A0328">
        <w:rPr>
          <w:rFonts w:ascii="Simplified Arabic" w:hAnsi="Simplified Arabic" w:cs="Simplified Arabic" w:hint="cs"/>
          <w:sz w:val="24"/>
          <w:szCs w:val="24"/>
        </w:rPr>
        <w:t>HSE</w:t>
      </w:r>
      <w:r w:rsidRPr="001A0328">
        <w:rPr>
          <w:rFonts w:ascii="Simplified Arabic" w:hAnsi="Simplified Arabic" w:cs="Simplified Arabic" w:hint="cs"/>
          <w:sz w:val="24"/>
          <w:szCs w:val="24"/>
          <w:rtl/>
        </w:rPr>
        <w:t xml:space="preserve"> في تعزيز الأداء التشغيلي والاستراتيجي لإدارة المرافق، وتحقيق بيئات عمل أكثر أمانًا واستدامة، إلى جانب رفع كفاءة التشغيل، وتقليل الحوادث، وتعزيز رضا الموظفين.</w:t>
      </w:r>
    </w:p>
    <w:p w14:paraId="126DB702" w14:textId="701DFA90" w:rsidR="00932FF2" w:rsidRPr="001A0328" w:rsidRDefault="000F4814" w:rsidP="000F4814">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 xml:space="preserve">الكلمات المفتاحية: إدارة المخاطر، </w:t>
      </w:r>
      <w:r w:rsidRPr="001A0328">
        <w:rPr>
          <w:rFonts w:ascii="Simplified Arabic" w:hAnsi="Simplified Arabic" w:cs="Simplified Arabic" w:hint="cs"/>
          <w:sz w:val="24"/>
          <w:szCs w:val="24"/>
        </w:rPr>
        <w:t>HSE</w:t>
      </w:r>
      <w:r w:rsidRPr="001A0328">
        <w:rPr>
          <w:rFonts w:ascii="Simplified Arabic" w:hAnsi="Simplified Arabic" w:cs="Simplified Arabic" w:hint="cs"/>
          <w:sz w:val="24"/>
          <w:szCs w:val="24"/>
          <w:rtl/>
        </w:rPr>
        <w:t>، إدارة المرافق، الإدارة الاستراتيجية، الإدارة التشغيلية، بيئات العمل المستدامة، السلامة المهنية</w:t>
      </w:r>
      <w:r w:rsidRPr="001A0328">
        <w:rPr>
          <w:rFonts w:ascii="Simplified Arabic" w:hAnsi="Simplified Arabic" w:cs="Simplified Arabic" w:hint="cs"/>
          <w:sz w:val="24"/>
          <w:szCs w:val="24"/>
        </w:rPr>
        <w:t>.</w:t>
      </w:r>
      <w:r w:rsidR="00932FF2" w:rsidRPr="001A0328">
        <w:rPr>
          <w:rFonts w:ascii="Simplified Arabic" w:hAnsi="Simplified Arabic" w:cs="Simplified Arabic" w:hint="cs"/>
          <w:sz w:val="24"/>
          <w:szCs w:val="24"/>
          <w:rtl/>
        </w:rPr>
        <w:br w:type="page"/>
      </w:r>
    </w:p>
    <w:p w14:paraId="3391DFD0" w14:textId="77777777" w:rsidR="000F4814" w:rsidRPr="001A0328" w:rsidRDefault="00932FF2" w:rsidP="000F4814">
      <w:pPr>
        <w:bidi w:val="0"/>
        <w:jc w:val="center"/>
        <w:rPr>
          <w:rFonts w:ascii="Simplified Arabic" w:hAnsi="Simplified Arabic" w:cs="Simplified Arabic"/>
          <w:sz w:val="40"/>
          <w:szCs w:val="40"/>
          <w:rtl/>
        </w:rPr>
      </w:pPr>
      <w:r w:rsidRPr="001A0328">
        <w:rPr>
          <w:rFonts w:ascii="Simplified Arabic" w:hAnsi="Simplified Arabic" w:cs="Simplified Arabic" w:hint="cs"/>
          <w:sz w:val="40"/>
          <w:szCs w:val="40"/>
          <w:rtl/>
        </w:rPr>
        <w:lastRenderedPageBreak/>
        <w:t>شكر وتقدير</w:t>
      </w:r>
    </w:p>
    <w:p w14:paraId="12A95D9F" w14:textId="77777777" w:rsidR="000F4814" w:rsidRPr="001A0328" w:rsidRDefault="000F4814" w:rsidP="000F4814">
      <w:pPr>
        <w:bidi w:val="0"/>
        <w:jc w:val="center"/>
        <w:rPr>
          <w:rFonts w:ascii="Simplified Arabic" w:hAnsi="Simplified Arabic" w:cs="Simplified Arabic"/>
          <w:sz w:val="24"/>
          <w:szCs w:val="24"/>
          <w:rtl/>
        </w:rPr>
      </w:pPr>
    </w:p>
    <w:p w14:paraId="0AD3CBD0" w14:textId="0BEB9135" w:rsidR="000F4814" w:rsidRPr="001A0328" w:rsidRDefault="000F4814" w:rsidP="000F4814">
      <w:pPr>
        <w:bidi w:val="0"/>
        <w:jc w:val="right"/>
        <w:rPr>
          <w:rFonts w:ascii="Simplified Arabic" w:hAnsi="Simplified Arabic" w:cs="Simplified Arabic"/>
          <w:sz w:val="24"/>
          <w:szCs w:val="24"/>
        </w:rPr>
      </w:pPr>
      <w:r w:rsidRPr="001A0328">
        <w:rPr>
          <w:rFonts w:ascii="Simplified Arabic" w:hAnsi="Simplified Arabic" w:cs="Simplified Arabic" w:hint="cs"/>
          <w:sz w:val="24"/>
          <w:szCs w:val="24"/>
          <w:rtl/>
        </w:rPr>
        <w:t>أتقدم بخالص الشكر والتقدير إلى لجنة المناقشة الموقرة على تفضلهم بقبول مناقشة هذا العمل العلمي، وعلى ما قدّموه من وقت وجهد وملاحظات علمية قيّمة أسهمت في تطوير البحث. كما أود أن أتوجه بالشكر إلى المشرف الأكاديمي على تعاونه خلال مراحل إعداد هذه الرسالة.</w:t>
      </w:r>
    </w:p>
    <w:p w14:paraId="4CE052B9" w14:textId="77777777" w:rsidR="000F4814" w:rsidRPr="001A0328" w:rsidRDefault="000F4814" w:rsidP="000F4814">
      <w:pPr>
        <w:jc w:val="both"/>
        <w:rPr>
          <w:rFonts w:ascii="Simplified Arabic" w:hAnsi="Simplified Arabic" w:cs="Simplified Arabic"/>
          <w:sz w:val="24"/>
          <w:szCs w:val="24"/>
        </w:rPr>
      </w:pPr>
      <w:r w:rsidRPr="001A0328">
        <w:rPr>
          <w:rFonts w:ascii="Simplified Arabic" w:hAnsi="Simplified Arabic" w:cs="Simplified Arabic" w:hint="cs"/>
          <w:sz w:val="24"/>
          <w:szCs w:val="24"/>
          <w:rtl/>
        </w:rPr>
        <w:t>وأعبر عن امتناني العميق لكل من ساهم في إنجاز هذا البحث من مختصين وموظفين في قطاعات الصناعة والطاقة، وشركات الكهرباء، والذين ساعدوني في توفير المعلومات والمشاركة في أدوات الدراسة.</w:t>
      </w:r>
    </w:p>
    <w:p w14:paraId="23EF768D" w14:textId="77777777" w:rsidR="000F4814" w:rsidRPr="001A0328" w:rsidRDefault="000F4814" w:rsidP="000F4814">
      <w:pPr>
        <w:jc w:val="both"/>
        <w:rPr>
          <w:rFonts w:ascii="Simplified Arabic" w:hAnsi="Simplified Arabic" w:cs="Simplified Arabic"/>
          <w:sz w:val="24"/>
          <w:szCs w:val="24"/>
        </w:rPr>
      </w:pPr>
      <w:r w:rsidRPr="001A0328">
        <w:rPr>
          <w:rFonts w:ascii="Simplified Arabic" w:hAnsi="Simplified Arabic" w:cs="Simplified Arabic" w:hint="cs"/>
          <w:sz w:val="24"/>
          <w:szCs w:val="24"/>
          <w:rtl/>
        </w:rPr>
        <w:t>ولا يفوتني أن أخص بالشكر أسرتي الكريمة التي كانت دومًا مصدر دعم وتشجيع طوال فترة العمل على هذا البحث.</w:t>
      </w:r>
    </w:p>
    <w:p w14:paraId="34A3D46B" w14:textId="77777777" w:rsidR="000F4814" w:rsidRPr="001A0328" w:rsidRDefault="000F4814" w:rsidP="000F4814">
      <w:pPr>
        <w:jc w:val="both"/>
        <w:rPr>
          <w:rFonts w:ascii="Simplified Arabic" w:hAnsi="Simplified Arabic" w:cs="Simplified Arabic"/>
          <w:sz w:val="24"/>
          <w:szCs w:val="24"/>
        </w:rPr>
      </w:pPr>
    </w:p>
    <w:p w14:paraId="795DE972" w14:textId="77777777" w:rsidR="000F4814" w:rsidRPr="001A0328" w:rsidRDefault="000F4814" w:rsidP="000F4814">
      <w:pPr>
        <w:rPr>
          <w:rFonts w:ascii="Simplified Arabic" w:hAnsi="Simplified Arabic" w:cs="Simplified Arabic"/>
          <w:sz w:val="24"/>
          <w:szCs w:val="24"/>
          <w:rtl/>
        </w:rPr>
      </w:pPr>
    </w:p>
    <w:p w14:paraId="5FA9B6E8" w14:textId="77777777" w:rsidR="000F4814" w:rsidRPr="001A0328" w:rsidRDefault="000F4814" w:rsidP="000F4814">
      <w:pPr>
        <w:rPr>
          <w:rFonts w:ascii="Simplified Arabic" w:hAnsi="Simplified Arabic" w:cs="Simplified Arabic"/>
          <w:sz w:val="24"/>
          <w:szCs w:val="24"/>
          <w:rtl/>
        </w:rPr>
      </w:pPr>
    </w:p>
    <w:p w14:paraId="41863F5F" w14:textId="77777777" w:rsidR="000F4814" w:rsidRPr="001A0328" w:rsidRDefault="000F4814" w:rsidP="000F4814">
      <w:pPr>
        <w:rPr>
          <w:rFonts w:ascii="Simplified Arabic" w:hAnsi="Simplified Arabic" w:cs="Simplified Arabic"/>
          <w:sz w:val="24"/>
          <w:szCs w:val="24"/>
          <w:rtl/>
        </w:rPr>
      </w:pPr>
    </w:p>
    <w:p w14:paraId="05F247F8" w14:textId="77777777" w:rsidR="000F4814" w:rsidRPr="001A0328" w:rsidRDefault="000F4814" w:rsidP="000F4814">
      <w:pPr>
        <w:rPr>
          <w:rFonts w:ascii="Simplified Arabic" w:hAnsi="Simplified Arabic" w:cs="Simplified Arabic"/>
          <w:sz w:val="24"/>
          <w:szCs w:val="24"/>
          <w:rtl/>
        </w:rPr>
      </w:pPr>
    </w:p>
    <w:p w14:paraId="67EEC0F9" w14:textId="77777777" w:rsidR="000F4814" w:rsidRPr="001A0328" w:rsidRDefault="000F4814" w:rsidP="000F4814">
      <w:pPr>
        <w:rPr>
          <w:rFonts w:ascii="Simplified Arabic" w:hAnsi="Simplified Arabic" w:cs="Simplified Arabic"/>
          <w:sz w:val="24"/>
          <w:szCs w:val="24"/>
          <w:rtl/>
        </w:rPr>
      </w:pPr>
    </w:p>
    <w:p w14:paraId="755E98F8" w14:textId="77777777" w:rsidR="000F4814" w:rsidRPr="001A0328" w:rsidRDefault="000F4814" w:rsidP="000F4814">
      <w:pPr>
        <w:rPr>
          <w:rFonts w:ascii="Simplified Arabic" w:hAnsi="Simplified Arabic" w:cs="Simplified Arabic"/>
          <w:sz w:val="24"/>
          <w:szCs w:val="24"/>
          <w:rtl/>
        </w:rPr>
      </w:pPr>
    </w:p>
    <w:p w14:paraId="536416DB" w14:textId="77777777" w:rsidR="000F4814" w:rsidRPr="001A0328" w:rsidRDefault="000F4814" w:rsidP="000F4814">
      <w:pPr>
        <w:rPr>
          <w:rFonts w:ascii="Simplified Arabic" w:hAnsi="Simplified Arabic" w:cs="Simplified Arabic"/>
          <w:sz w:val="24"/>
          <w:szCs w:val="24"/>
          <w:rtl/>
        </w:rPr>
      </w:pPr>
    </w:p>
    <w:p w14:paraId="0C35C538" w14:textId="77777777" w:rsidR="000F4814" w:rsidRPr="001A0328" w:rsidRDefault="000F4814" w:rsidP="000F4814">
      <w:pPr>
        <w:rPr>
          <w:rFonts w:ascii="Simplified Arabic" w:hAnsi="Simplified Arabic" w:cs="Simplified Arabic"/>
          <w:sz w:val="24"/>
          <w:szCs w:val="24"/>
          <w:rtl/>
        </w:rPr>
      </w:pPr>
    </w:p>
    <w:p w14:paraId="56B77429" w14:textId="77777777" w:rsidR="000F4814" w:rsidRPr="001A0328" w:rsidRDefault="000F4814" w:rsidP="000F4814">
      <w:pPr>
        <w:rPr>
          <w:rFonts w:ascii="Simplified Arabic" w:hAnsi="Simplified Arabic" w:cs="Simplified Arabic"/>
          <w:sz w:val="24"/>
          <w:szCs w:val="24"/>
          <w:rtl/>
        </w:rPr>
      </w:pPr>
    </w:p>
    <w:p w14:paraId="54604441" w14:textId="77777777" w:rsidR="000F4814" w:rsidRPr="001A0328" w:rsidRDefault="000F4814" w:rsidP="000F4814">
      <w:pPr>
        <w:rPr>
          <w:rFonts w:ascii="Simplified Arabic" w:hAnsi="Simplified Arabic" w:cs="Simplified Arabic"/>
          <w:sz w:val="24"/>
          <w:szCs w:val="24"/>
          <w:rtl/>
        </w:rPr>
      </w:pPr>
    </w:p>
    <w:p w14:paraId="5BA30602" w14:textId="77777777" w:rsidR="000F4814" w:rsidRPr="001A0328" w:rsidRDefault="000F4814" w:rsidP="000F4814">
      <w:pPr>
        <w:rPr>
          <w:rFonts w:ascii="Simplified Arabic" w:hAnsi="Simplified Arabic" w:cs="Simplified Arabic"/>
          <w:sz w:val="24"/>
          <w:szCs w:val="24"/>
          <w:rtl/>
        </w:rPr>
      </w:pPr>
    </w:p>
    <w:p w14:paraId="2D0358F1" w14:textId="77777777" w:rsidR="000F4814" w:rsidRPr="001A0328" w:rsidRDefault="000F4814" w:rsidP="000F4814">
      <w:pPr>
        <w:rPr>
          <w:rFonts w:ascii="Simplified Arabic" w:hAnsi="Simplified Arabic" w:cs="Simplified Arabic"/>
          <w:sz w:val="24"/>
          <w:szCs w:val="24"/>
          <w:rtl/>
        </w:rPr>
      </w:pPr>
    </w:p>
    <w:p w14:paraId="3589DF22" w14:textId="77777777" w:rsidR="000F4814" w:rsidRPr="001A0328" w:rsidRDefault="000F4814" w:rsidP="000F4814">
      <w:pPr>
        <w:rPr>
          <w:rFonts w:ascii="Simplified Arabic" w:hAnsi="Simplified Arabic" w:cs="Simplified Arabic"/>
          <w:sz w:val="24"/>
          <w:szCs w:val="24"/>
          <w:rtl/>
        </w:rPr>
      </w:pPr>
    </w:p>
    <w:p w14:paraId="4E84E92E" w14:textId="77777777" w:rsidR="000F4814" w:rsidRPr="001A0328" w:rsidRDefault="000F4814" w:rsidP="000F4814">
      <w:pPr>
        <w:rPr>
          <w:rFonts w:ascii="Simplified Arabic" w:hAnsi="Simplified Arabic" w:cs="Simplified Arabic"/>
          <w:sz w:val="24"/>
          <w:szCs w:val="24"/>
          <w:rtl/>
        </w:rPr>
      </w:pPr>
    </w:p>
    <w:p w14:paraId="7C636F95" w14:textId="77777777" w:rsidR="000F4814" w:rsidRPr="001A0328" w:rsidRDefault="000F4814" w:rsidP="000F4814">
      <w:pPr>
        <w:rPr>
          <w:rFonts w:ascii="Simplified Arabic" w:hAnsi="Simplified Arabic" w:cs="Simplified Arabic"/>
          <w:sz w:val="24"/>
          <w:szCs w:val="24"/>
          <w:rtl/>
        </w:rPr>
      </w:pPr>
    </w:p>
    <w:p w14:paraId="5A40F29C" w14:textId="54572DE5" w:rsidR="005D5C3D" w:rsidRPr="001A0328" w:rsidRDefault="00932FF2" w:rsidP="005D5C3D">
      <w:pPr>
        <w:jc w:val="center"/>
        <w:rPr>
          <w:rFonts w:ascii="Simplified Arabic" w:eastAsiaTheme="majorEastAsia" w:hAnsi="Simplified Arabic" w:cs="Simplified Arabic"/>
          <w:b/>
          <w:bCs/>
          <w:color w:val="2F5496" w:themeColor="accent1" w:themeShade="BF"/>
          <w:kern w:val="0"/>
          <w:sz w:val="40"/>
          <w:szCs w:val="40"/>
          <w:rtl/>
          <w14:ligatures w14:val="none"/>
        </w:rPr>
      </w:pPr>
      <w:r w:rsidRPr="001A0328">
        <w:rPr>
          <w:rFonts w:ascii="Simplified Arabic" w:hAnsi="Simplified Arabic" w:cs="Simplified Arabic" w:hint="cs"/>
          <w:sz w:val="40"/>
          <w:szCs w:val="40"/>
          <w:rtl/>
        </w:rPr>
        <w:lastRenderedPageBreak/>
        <w:t>قائمة المحتويات</w:t>
      </w:r>
    </w:p>
    <w:sdt>
      <w:sdtPr>
        <w:rPr>
          <w:rFonts w:ascii="Simplified Arabic" w:eastAsiaTheme="minorHAnsi" w:hAnsi="Simplified Arabic" w:cs="Simplified Arabic" w:hint="cs"/>
          <w:b w:val="0"/>
          <w:bCs w:val="0"/>
          <w:color w:val="auto"/>
          <w:kern w:val="2"/>
          <w:sz w:val="24"/>
          <w:szCs w:val="24"/>
          <w14:ligatures w14:val="standardContextual"/>
        </w:rPr>
        <w:id w:val="-1611117081"/>
        <w:docPartObj>
          <w:docPartGallery w:val="Table of Contents"/>
          <w:docPartUnique/>
        </w:docPartObj>
      </w:sdtPr>
      <w:sdtEndPr>
        <w:rPr>
          <w:noProof/>
          <w:rtl/>
        </w:rPr>
      </w:sdtEndPr>
      <w:sdtContent>
        <w:p w14:paraId="5740C31B" w14:textId="71ED648C" w:rsidR="005D5C3D" w:rsidRPr="001A0328" w:rsidRDefault="005D5C3D" w:rsidP="005D5C3D">
          <w:pPr>
            <w:pStyle w:val="TOCHeading"/>
            <w:rPr>
              <w:rFonts w:ascii="Simplified Arabic" w:hAnsi="Simplified Arabic" w:cs="Simplified Arabic"/>
              <w:b w:val="0"/>
              <w:bCs w:val="0"/>
              <w:sz w:val="24"/>
              <w:szCs w:val="24"/>
            </w:rPr>
          </w:pPr>
        </w:p>
        <w:p w14:paraId="3D0ECC89" w14:textId="65071C58" w:rsidR="005D5C3D" w:rsidRPr="001A0328" w:rsidRDefault="005D5C3D">
          <w:pPr>
            <w:pStyle w:val="TOC1"/>
            <w:tabs>
              <w:tab w:val="right" w:leader="dot" w:pos="8822"/>
            </w:tabs>
            <w:rPr>
              <w:rFonts w:ascii="Simplified Arabic" w:eastAsiaTheme="minorEastAsia" w:hAnsi="Simplified Arabic" w:cs="Simplified Arabic"/>
              <w:b w:val="0"/>
              <w:bCs w:val="0"/>
              <w:i w:val="0"/>
              <w:iCs w:val="0"/>
              <w:caps/>
              <w:noProof/>
              <w:szCs w:val="24"/>
              <w:rtl/>
            </w:rPr>
          </w:pPr>
          <w:r w:rsidRPr="001A0328">
            <w:rPr>
              <w:rFonts w:ascii="Simplified Arabic" w:hAnsi="Simplified Arabic" w:cs="Simplified Arabic" w:hint="cs"/>
              <w:b w:val="0"/>
              <w:bCs w:val="0"/>
              <w:i w:val="0"/>
              <w:iCs w:val="0"/>
              <w:szCs w:val="24"/>
            </w:rPr>
            <w:fldChar w:fldCharType="begin"/>
          </w:r>
          <w:r w:rsidRPr="001A0328">
            <w:rPr>
              <w:rFonts w:ascii="Simplified Arabic" w:hAnsi="Simplified Arabic" w:cs="Simplified Arabic" w:hint="cs"/>
              <w:b w:val="0"/>
              <w:bCs w:val="0"/>
              <w:i w:val="0"/>
              <w:iCs w:val="0"/>
              <w:szCs w:val="24"/>
            </w:rPr>
            <w:instrText xml:space="preserve"> TOC \o "1-3" \h \z \u </w:instrText>
          </w:r>
          <w:r w:rsidRPr="001A0328">
            <w:rPr>
              <w:rFonts w:ascii="Simplified Arabic" w:hAnsi="Simplified Arabic" w:cs="Simplified Arabic" w:hint="cs"/>
              <w:b w:val="0"/>
              <w:bCs w:val="0"/>
              <w:i w:val="0"/>
              <w:iCs w:val="0"/>
              <w:szCs w:val="24"/>
            </w:rPr>
            <w:fldChar w:fldCharType="separate"/>
          </w:r>
          <w:hyperlink w:anchor="_Toc204364876" w:history="1">
            <w:r w:rsidRPr="001A0328">
              <w:rPr>
                <w:rStyle w:val="Hyperlink"/>
                <w:rFonts w:ascii="Simplified Arabic" w:hAnsi="Simplified Arabic" w:cs="Simplified Arabic" w:hint="cs"/>
                <w:b w:val="0"/>
                <w:bCs w:val="0"/>
                <w:i w:val="0"/>
                <w:iCs w:val="0"/>
                <w:noProof/>
                <w:szCs w:val="24"/>
                <w:rtl/>
              </w:rPr>
              <w:t>الفصل الأول: الاطار العام للدراسة</w:t>
            </w:r>
            <w:r w:rsidRPr="001A0328">
              <w:rPr>
                <w:rFonts w:ascii="Simplified Arabic" w:hAnsi="Simplified Arabic" w:cs="Simplified Arabic" w:hint="cs"/>
                <w:b w:val="0"/>
                <w:bCs w:val="0"/>
                <w:i w:val="0"/>
                <w:iCs w:val="0"/>
                <w:noProof/>
                <w:webHidden/>
                <w:szCs w:val="24"/>
                <w:rtl/>
              </w:rPr>
              <w:tab/>
            </w:r>
            <w:r w:rsidRPr="001A0328">
              <w:rPr>
                <w:rFonts w:ascii="Simplified Arabic" w:hAnsi="Simplified Arabic" w:cs="Simplified Arabic" w:hint="cs"/>
                <w:b w:val="0"/>
                <w:bCs w:val="0"/>
                <w:i w:val="0"/>
                <w:iCs w:val="0"/>
                <w:noProof/>
                <w:webHidden/>
                <w:szCs w:val="24"/>
                <w:rtl/>
              </w:rPr>
              <w:fldChar w:fldCharType="begin"/>
            </w:r>
            <w:r w:rsidRPr="001A0328">
              <w:rPr>
                <w:rFonts w:ascii="Simplified Arabic" w:hAnsi="Simplified Arabic" w:cs="Simplified Arabic" w:hint="cs"/>
                <w:b w:val="0"/>
                <w:bCs w:val="0"/>
                <w:i w:val="0"/>
                <w:iCs w:val="0"/>
                <w:noProof/>
                <w:webHidden/>
                <w:szCs w:val="24"/>
                <w:rtl/>
              </w:rPr>
              <w:instrText xml:space="preserve"> </w:instrText>
            </w:r>
            <w:r w:rsidRPr="001A0328">
              <w:rPr>
                <w:rFonts w:ascii="Simplified Arabic" w:hAnsi="Simplified Arabic" w:cs="Simplified Arabic" w:hint="cs"/>
                <w:b w:val="0"/>
                <w:bCs w:val="0"/>
                <w:i w:val="0"/>
                <w:iCs w:val="0"/>
                <w:noProof/>
                <w:webHidden/>
                <w:szCs w:val="24"/>
              </w:rPr>
              <w:instrText>PAGEREF</w:instrText>
            </w:r>
            <w:r w:rsidRPr="001A0328">
              <w:rPr>
                <w:rFonts w:ascii="Simplified Arabic" w:hAnsi="Simplified Arabic" w:cs="Simplified Arabic" w:hint="cs"/>
                <w:b w:val="0"/>
                <w:bCs w:val="0"/>
                <w:i w:val="0"/>
                <w:iCs w:val="0"/>
                <w:noProof/>
                <w:webHidden/>
                <w:szCs w:val="24"/>
                <w:rtl/>
              </w:rPr>
              <w:instrText xml:space="preserve"> _</w:instrText>
            </w:r>
            <w:r w:rsidRPr="001A0328">
              <w:rPr>
                <w:rFonts w:ascii="Simplified Arabic" w:hAnsi="Simplified Arabic" w:cs="Simplified Arabic" w:hint="cs"/>
                <w:b w:val="0"/>
                <w:bCs w:val="0"/>
                <w:i w:val="0"/>
                <w:iCs w:val="0"/>
                <w:noProof/>
                <w:webHidden/>
                <w:szCs w:val="24"/>
              </w:rPr>
              <w:instrText>Toc204364876 \h</w:instrText>
            </w:r>
            <w:r w:rsidRPr="001A0328">
              <w:rPr>
                <w:rFonts w:ascii="Simplified Arabic" w:hAnsi="Simplified Arabic" w:cs="Simplified Arabic" w:hint="cs"/>
                <w:b w:val="0"/>
                <w:bCs w:val="0"/>
                <w:i w:val="0"/>
                <w:iCs w:val="0"/>
                <w:noProof/>
                <w:webHidden/>
                <w:szCs w:val="24"/>
                <w:rtl/>
              </w:rPr>
              <w:instrText xml:space="preserve"> </w:instrText>
            </w:r>
            <w:r w:rsidRPr="001A0328">
              <w:rPr>
                <w:rFonts w:ascii="Simplified Arabic" w:hAnsi="Simplified Arabic" w:cs="Simplified Arabic" w:hint="cs"/>
                <w:b w:val="0"/>
                <w:bCs w:val="0"/>
                <w:i w:val="0"/>
                <w:iCs w:val="0"/>
                <w:noProof/>
                <w:webHidden/>
                <w:szCs w:val="24"/>
                <w:rtl/>
              </w:rPr>
            </w:r>
            <w:r w:rsidRPr="001A0328">
              <w:rPr>
                <w:rFonts w:ascii="Simplified Arabic" w:hAnsi="Simplified Arabic" w:cs="Simplified Arabic" w:hint="cs"/>
                <w:b w:val="0"/>
                <w:bCs w:val="0"/>
                <w:i w:val="0"/>
                <w:iCs w:val="0"/>
                <w:noProof/>
                <w:webHidden/>
                <w:szCs w:val="24"/>
                <w:rtl/>
              </w:rPr>
              <w:fldChar w:fldCharType="separate"/>
            </w:r>
            <w:r w:rsidRPr="001A0328">
              <w:rPr>
                <w:rFonts w:ascii="Simplified Arabic" w:hAnsi="Simplified Arabic" w:cs="Simplified Arabic" w:hint="cs"/>
                <w:b w:val="0"/>
                <w:bCs w:val="0"/>
                <w:i w:val="0"/>
                <w:iCs w:val="0"/>
                <w:noProof/>
                <w:webHidden/>
                <w:szCs w:val="24"/>
                <w:rtl/>
              </w:rPr>
              <w:t>1</w:t>
            </w:r>
            <w:r w:rsidRPr="001A0328">
              <w:rPr>
                <w:rFonts w:ascii="Simplified Arabic" w:hAnsi="Simplified Arabic" w:cs="Simplified Arabic" w:hint="cs"/>
                <w:b w:val="0"/>
                <w:bCs w:val="0"/>
                <w:i w:val="0"/>
                <w:iCs w:val="0"/>
                <w:noProof/>
                <w:webHidden/>
                <w:szCs w:val="24"/>
                <w:rtl/>
              </w:rPr>
              <w:fldChar w:fldCharType="end"/>
            </w:r>
          </w:hyperlink>
        </w:p>
        <w:p w14:paraId="7BC971C4" w14:textId="4BF5214C" w:rsidR="005D5C3D" w:rsidRPr="001A0328" w:rsidRDefault="005D5C3D">
          <w:pPr>
            <w:pStyle w:val="TOC2"/>
            <w:tabs>
              <w:tab w:val="right" w:leader="dot" w:pos="8822"/>
            </w:tabs>
            <w:rPr>
              <w:rFonts w:ascii="Simplified Arabic" w:eastAsiaTheme="minorEastAsia" w:hAnsi="Simplified Arabic" w:cs="Simplified Arabic"/>
              <w:b w:val="0"/>
              <w:bCs w:val="0"/>
              <w:smallCaps/>
              <w:noProof/>
              <w:sz w:val="24"/>
              <w:szCs w:val="24"/>
              <w:rtl/>
            </w:rPr>
          </w:pPr>
          <w:hyperlink w:anchor="_Toc204364877" w:history="1">
            <w:r w:rsidRPr="001A0328">
              <w:rPr>
                <w:rStyle w:val="Hyperlink"/>
                <w:rFonts w:ascii="Simplified Arabic" w:hAnsi="Simplified Arabic" w:cs="Simplified Arabic" w:hint="cs"/>
                <w:b w:val="0"/>
                <w:bCs w:val="0"/>
                <w:noProof/>
                <w:sz w:val="24"/>
                <w:szCs w:val="24"/>
                <w:rtl/>
              </w:rPr>
              <w:t>١.١ مقدمة</w:t>
            </w:r>
            <w:r w:rsidRPr="001A0328">
              <w:rPr>
                <w:rStyle w:val="Hyperlink"/>
                <w:rFonts w:ascii="Simplified Arabic" w:hAnsi="Simplified Arabic" w:cs="Simplified Arabic" w:hint="cs"/>
                <w:b w:val="0"/>
                <w:bCs w:val="0"/>
                <w:noProof/>
                <w:sz w:val="24"/>
                <w:szCs w:val="24"/>
                <w:rtl/>
                <w:lang w:bidi="ar-EG"/>
              </w:rPr>
              <w:t>:</w:t>
            </w:r>
            <w:r w:rsidRPr="001A0328">
              <w:rPr>
                <w:rFonts w:ascii="Simplified Arabic" w:hAnsi="Simplified Arabic" w:cs="Simplified Arabic" w:hint="cs"/>
                <w:b w:val="0"/>
                <w:bCs w:val="0"/>
                <w:noProof/>
                <w:webHidden/>
                <w:sz w:val="24"/>
                <w:szCs w:val="24"/>
                <w:rtl/>
              </w:rPr>
              <w:tab/>
            </w:r>
            <w:r w:rsidRPr="001A0328">
              <w:rPr>
                <w:rFonts w:ascii="Simplified Arabic" w:hAnsi="Simplified Arabic" w:cs="Simplified Arabic" w:hint="cs"/>
                <w:b w:val="0"/>
                <w:bCs w:val="0"/>
                <w:noProof/>
                <w:webHidden/>
                <w:sz w:val="24"/>
                <w:szCs w:val="24"/>
                <w:rtl/>
              </w:rPr>
              <w:fldChar w:fldCharType="begin"/>
            </w:r>
            <w:r w:rsidRPr="001A0328">
              <w:rPr>
                <w:rFonts w:ascii="Simplified Arabic" w:hAnsi="Simplified Arabic" w:cs="Simplified Arabic" w:hint="cs"/>
                <w:b w:val="0"/>
                <w:bCs w:val="0"/>
                <w:noProof/>
                <w:webHidden/>
                <w:sz w:val="24"/>
                <w:szCs w:val="24"/>
                <w:rtl/>
              </w:rPr>
              <w:instrText xml:space="preserve"> </w:instrText>
            </w:r>
            <w:r w:rsidRPr="001A0328">
              <w:rPr>
                <w:rFonts w:ascii="Simplified Arabic" w:hAnsi="Simplified Arabic" w:cs="Simplified Arabic" w:hint="cs"/>
                <w:b w:val="0"/>
                <w:bCs w:val="0"/>
                <w:noProof/>
                <w:webHidden/>
                <w:sz w:val="24"/>
                <w:szCs w:val="24"/>
              </w:rPr>
              <w:instrText>PAGEREF</w:instrText>
            </w:r>
            <w:r w:rsidRPr="001A0328">
              <w:rPr>
                <w:rFonts w:ascii="Simplified Arabic" w:hAnsi="Simplified Arabic" w:cs="Simplified Arabic" w:hint="cs"/>
                <w:b w:val="0"/>
                <w:bCs w:val="0"/>
                <w:noProof/>
                <w:webHidden/>
                <w:sz w:val="24"/>
                <w:szCs w:val="24"/>
                <w:rtl/>
              </w:rPr>
              <w:instrText xml:space="preserve"> _</w:instrText>
            </w:r>
            <w:r w:rsidRPr="001A0328">
              <w:rPr>
                <w:rFonts w:ascii="Simplified Arabic" w:hAnsi="Simplified Arabic" w:cs="Simplified Arabic" w:hint="cs"/>
                <w:b w:val="0"/>
                <w:bCs w:val="0"/>
                <w:noProof/>
                <w:webHidden/>
                <w:sz w:val="24"/>
                <w:szCs w:val="24"/>
              </w:rPr>
              <w:instrText>Toc204364877 \h</w:instrText>
            </w:r>
            <w:r w:rsidRPr="001A0328">
              <w:rPr>
                <w:rFonts w:ascii="Simplified Arabic" w:hAnsi="Simplified Arabic" w:cs="Simplified Arabic" w:hint="cs"/>
                <w:b w:val="0"/>
                <w:bCs w:val="0"/>
                <w:noProof/>
                <w:webHidden/>
                <w:sz w:val="24"/>
                <w:szCs w:val="24"/>
                <w:rtl/>
              </w:rPr>
              <w:instrText xml:space="preserve"> </w:instrText>
            </w:r>
            <w:r w:rsidRPr="001A0328">
              <w:rPr>
                <w:rFonts w:ascii="Simplified Arabic" w:hAnsi="Simplified Arabic" w:cs="Simplified Arabic" w:hint="cs"/>
                <w:b w:val="0"/>
                <w:bCs w:val="0"/>
                <w:noProof/>
                <w:webHidden/>
                <w:sz w:val="24"/>
                <w:szCs w:val="24"/>
                <w:rtl/>
              </w:rPr>
            </w:r>
            <w:r w:rsidRPr="001A0328">
              <w:rPr>
                <w:rFonts w:ascii="Simplified Arabic" w:hAnsi="Simplified Arabic" w:cs="Simplified Arabic" w:hint="cs"/>
                <w:b w:val="0"/>
                <w:bCs w:val="0"/>
                <w:noProof/>
                <w:webHidden/>
                <w:sz w:val="24"/>
                <w:szCs w:val="24"/>
                <w:rtl/>
              </w:rPr>
              <w:fldChar w:fldCharType="separate"/>
            </w:r>
            <w:r w:rsidRPr="001A0328">
              <w:rPr>
                <w:rFonts w:ascii="Simplified Arabic" w:hAnsi="Simplified Arabic" w:cs="Simplified Arabic" w:hint="cs"/>
                <w:b w:val="0"/>
                <w:bCs w:val="0"/>
                <w:noProof/>
                <w:webHidden/>
                <w:sz w:val="24"/>
                <w:szCs w:val="24"/>
                <w:rtl/>
              </w:rPr>
              <w:t>1</w:t>
            </w:r>
            <w:r w:rsidRPr="001A0328">
              <w:rPr>
                <w:rFonts w:ascii="Simplified Arabic" w:hAnsi="Simplified Arabic" w:cs="Simplified Arabic" w:hint="cs"/>
                <w:b w:val="0"/>
                <w:bCs w:val="0"/>
                <w:noProof/>
                <w:webHidden/>
                <w:sz w:val="24"/>
                <w:szCs w:val="24"/>
                <w:rtl/>
              </w:rPr>
              <w:fldChar w:fldCharType="end"/>
            </w:r>
          </w:hyperlink>
        </w:p>
        <w:p w14:paraId="7A1E6FC6" w14:textId="45D43636" w:rsidR="005D5C3D" w:rsidRPr="001A0328" w:rsidRDefault="005D5C3D">
          <w:pPr>
            <w:pStyle w:val="TOC2"/>
            <w:tabs>
              <w:tab w:val="right" w:leader="dot" w:pos="8822"/>
            </w:tabs>
            <w:rPr>
              <w:rFonts w:ascii="Simplified Arabic" w:eastAsiaTheme="minorEastAsia" w:hAnsi="Simplified Arabic" w:cs="Simplified Arabic"/>
              <w:b w:val="0"/>
              <w:bCs w:val="0"/>
              <w:smallCaps/>
              <w:noProof/>
              <w:sz w:val="24"/>
              <w:szCs w:val="24"/>
              <w:rtl/>
            </w:rPr>
          </w:pPr>
          <w:hyperlink w:anchor="_Toc204364878" w:history="1">
            <w:r w:rsidRPr="001A0328">
              <w:rPr>
                <w:rStyle w:val="Hyperlink"/>
                <w:rFonts w:ascii="Simplified Arabic" w:hAnsi="Simplified Arabic" w:cs="Simplified Arabic" w:hint="cs"/>
                <w:b w:val="0"/>
                <w:bCs w:val="0"/>
                <w:noProof/>
                <w:sz w:val="24"/>
                <w:szCs w:val="24"/>
                <w:rtl/>
              </w:rPr>
              <w:t>١.٢ مشكلة الدراسة</w:t>
            </w:r>
            <w:r w:rsidRPr="001A0328">
              <w:rPr>
                <w:rStyle w:val="Hyperlink"/>
                <w:rFonts w:ascii="Simplified Arabic" w:hAnsi="Simplified Arabic" w:cs="Simplified Arabic" w:hint="cs"/>
                <w:b w:val="0"/>
                <w:bCs w:val="0"/>
                <w:noProof/>
                <w:sz w:val="24"/>
                <w:szCs w:val="24"/>
                <w:rtl/>
                <w:lang w:bidi="ar-EG"/>
              </w:rPr>
              <w:t>:</w:t>
            </w:r>
            <w:r w:rsidRPr="001A0328">
              <w:rPr>
                <w:rFonts w:ascii="Simplified Arabic" w:hAnsi="Simplified Arabic" w:cs="Simplified Arabic" w:hint="cs"/>
                <w:b w:val="0"/>
                <w:bCs w:val="0"/>
                <w:noProof/>
                <w:webHidden/>
                <w:sz w:val="24"/>
                <w:szCs w:val="24"/>
                <w:rtl/>
              </w:rPr>
              <w:tab/>
            </w:r>
            <w:r w:rsidRPr="001A0328">
              <w:rPr>
                <w:rFonts w:ascii="Simplified Arabic" w:hAnsi="Simplified Arabic" w:cs="Simplified Arabic" w:hint="cs"/>
                <w:b w:val="0"/>
                <w:bCs w:val="0"/>
                <w:noProof/>
                <w:webHidden/>
                <w:sz w:val="24"/>
                <w:szCs w:val="24"/>
                <w:rtl/>
              </w:rPr>
              <w:fldChar w:fldCharType="begin"/>
            </w:r>
            <w:r w:rsidRPr="001A0328">
              <w:rPr>
                <w:rFonts w:ascii="Simplified Arabic" w:hAnsi="Simplified Arabic" w:cs="Simplified Arabic" w:hint="cs"/>
                <w:b w:val="0"/>
                <w:bCs w:val="0"/>
                <w:noProof/>
                <w:webHidden/>
                <w:sz w:val="24"/>
                <w:szCs w:val="24"/>
                <w:rtl/>
              </w:rPr>
              <w:instrText xml:space="preserve"> </w:instrText>
            </w:r>
            <w:r w:rsidRPr="001A0328">
              <w:rPr>
                <w:rFonts w:ascii="Simplified Arabic" w:hAnsi="Simplified Arabic" w:cs="Simplified Arabic" w:hint="cs"/>
                <w:b w:val="0"/>
                <w:bCs w:val="0"/>
                <w:noProof/>
                <w:webHidden/>
                <w:sz w:val="24"/>
                <w:szCs w:val="24"/>
              </w:rPr>
              <w:instrText>PAGEREF</w:instrText>
            </w:r>
            <w:r w:rsidRPr="001A0328">
              <w:rPr>
                <w:rFonts w:ascii="Simplified Arabic" w:hAnsi="Simplified Arabic" w:cs="Simplified Arabic" w:hint="cs"/>
                <w:b w:val="0"/>
                <w:bCs w:val="0"/>
                <w:noProof/>
                <w:webHidden/>
                <w:sz w:val="24"/>
                <w:szCs w:val="24"/>
                <w:rtl/>
              </w:rPr>
              <w:instrText xml:space="preserve"> _</w:instrText>
            </w:r>
            <w:r w:rsidRPr="001A0328">
              <w:rPr>
                <w:rFonts w:ascii="Simplified Arabic" w:hAnsi="Simplified Arabic" w:cs="Simplified Arabic" w:hint="cs"/>
                <w:b w:val="0"/>
                <w:bCs w:val="0"/>
                <w:noProof/>
                <w:webHidden/>
                <w:sz w:val="24"/>
                <w:szCs w:val="24"/>
              </w:rPr>
              <w:instrText>Toc204364878 \h</w:instrText>
            </w:r>
            <w:r w:rsidRPr="001A0328">
              <w:rPr>
                <w:rFonts w:ascii="Simplified Arabic" w:hAnsi="Simplified Arabic" w:cs="Simplified Arabic" w:hint="cs"/>
                <w:b w:val="0"/>
                <w:bCs w:val="0"/>
                <w:noProof/>
                <w:webHidden/>
                <w:sz w:val="24"/>
                <w:szCs w:val="24"/>
                <w:rtl/>
              </w:rPr>
              <w:instrText xml:space="preserve"> </w:instrText>
            </w:r>
            <w:r w:rsidRPr="001A0328">
              <w:rPr>
                <w:rFonts w:ascii="Simplified Arabic" w:hAnsi="Simplified Arabic" w:cs="Simplified Arabic" w:hint="cs"/>
                <w:b w:val="0"/>
                <w:bCs w:val="0"/>
                <w:noProof/>
                <w:webHidden/>
                <w:sz w:val="24"/>
                <w:szCs w:val="24"/>
                <w:rtl/>
              </w:rPr>
            </w:r>
            <w:r w:rsidRPr="001A0328">
              <w:rPr>
                <w:rFonts w:ascii="Simplified Arabic" w:hAnsi="Simplified Arabic" w:cs="Simplified Arabic" w:hint="cs"/>
                <w:b w:val="0"/>
                <w:bCs w:val="0"/>
                <w:noProof/>
                <w:webHidden/>
                <w:sz w:val="24"/>
                <w:szCs w:val="24"/>
                <w:rtl/>
              </w:rPr>
              <w:fldChar w:fldCharType="separate"/>
            </w:r>
            <w:r w:rsidRPr="001A0328">
              <w:rPr>
                <w:rFonts w:ascii="Simplified Arabic" w:hAnsi="Simplified Arabic" w:cs="Simplified Arabic" w:hint="cs"/>
                <w:b w:val="0"/>
                <w:bCs w:val="0"/>
                <w:noProof/>
                <w:webHidden/>
                <w:sz w:val="24"/>
                <w:szCs w:val="24"/>
                <w:rtl/>
              </w:rPr>
              <w:t>2</w:t>
            </w:r>
            <w:r w:rsidRPr="001A0328">
              <w:rPr>
                <w:rFonts w:ascii="Simplified Arabic" w:hAnsi="Simplified Arabic" w:cs="Simplified Arabic" w:hint="cs"/>
                <w:b w:val="0"/>
                <w:bCs w:val="0"/>
                <w:noProof/>
                <w:webHidden/>
                <w:sz w:val="24"/>
                <w:szCs w:val="24"/>
                <w:rtl/>
              </w:rPr>
              <w:fldChar w:fldCharType="end"/>
            </w:r>
          </w:hyperlink>
        </w:p>
        <w:p w14:paraId="7CB2FDA1" w14:textId="56611429" w:rsidR="005D5C3D" w:rsidRPr="001A0328" w:rsidRDefault="005D5C3D">
          <w:pPr>
            <w:pStyle w:val="TOC2"/>
            <w:tabs>
              <w:tab w:val="right" w:leader="dot" w:pos="8822"/>
            </w:tabs>
            <w:rPr>
              <w:rFonts w:ascii="Simplified Arabic" w:eastAsiaTheme="minorEastAsia" w:hAnsi="Simplified Arabic" w:cs="Simplified Arabic"/>
              <w:b w:val="0"/>
              <w:bCs w:val="0"/>
              <w:smallCaps/>
              <w:noProof/>
              <w:sz w:val="24"/>
              <w:szCs w:val="24"/>
              <w:rtl/>
            </w:rPr>
          </w:pPr>
          <w:hyperlink w:anchor="_Toc204364879" w:history="1">
            <w:r w:rsidRPr="001A0328">
              <w:rPr>
                <w:rStyle w:val="Hyperlink"/>
                <w:rFonts w:ascii="Simplified Arabic" w:hAnsi="Simplified Arabic" w:cs="Simplified Arabic" w:hint="cs"/>
                <w:b w:val="0"/>
                <w:bCs w:val="0"/>
                <w:noProof/>
                <w:sz w:val="24"/>
                <w:szCs w:val="24"/>
                <w:rtl/>
              </w:rPr>
              <w:t>١.٣ أهمية الدراسة:</w:t>
            </w:r>
            <w:r w:rsidRPr="001A0328">
              <w:rPr>
                <w:rFonts w:ascii="Simplified Arabic" w:hAnsi="Simplified Arabic" w:cs="Simplified Arabic" w:hint="cs"/>
                <w:b w:val="0"/>
                <w:bCs w:val="0"/>
                <w:noProof/>
                <w:webHidden/>
                <w:sz w:val="24"/>
                <w:szCs w:val="24"/>
                <w:rtl/>
              </w:rPr>
              <w:tab/>
            </w:r>
            <w:r w:rsidRPr="001A0328">
              <w:rPr>
                <w:rFonts w:ascii="Simplified Arabic" w:hAnsi="Simplified Arabic" w:cs="Simplified Arabic" w:hint="cs"/>
                <w:b w:val="0"/>
                <w:bCs w:val="0"/>
                <w:noProof/>
                <w:webHidden/>
                <w:sz w:val="24"/>
                <w:szCs w:val="24"/>
                <w:rtl/>
              </w:rPr>
              <w:fldChar w:fldCharType="begin"/>
            </w:r>
            <w:r w:rsidRPr="001A0328">
              <w:rPr>
                <w:rFonts w:ascii="Simplified Arabic" w:hAnsi="Simplified Arabic" w:cs="Simplified Arabic" w:hint="cs"/>
                <w:b w:val="0"/>
                <w:bCs w:val="0"/>
                <w:noProof/>
                <w:webHidden/>
                <w:sz w:val="24"/>
                <w:szCs w:val="24"/>
                <w:rtl/>
              </w:rPr>
              <w:instrText xml:space="preserve"> </w:instrText>
            </w:r>
            <w:r w:rsidRPr="001A0328">
              <w:rPr>
                <w:rFonts w:ascii="Simplified Arabic" w:hAnsi="Simplified Arabic" w:cs="Simplified Arabic" w:hint="cs"/>
                <w:b w:val="0"/>
                <w:bCs w:val="0"/>
                <w:noProof/>
                <w:webHidden/>
                <w:sz w:val="24"/>
                <w:szCs w:val="24"/>
              </w:rPr>
              <w:instrText>PAGEREF</w:instrText>
            </w:r>
            <w:r w:rsidRPr="001A0328">
              <w:rPr>
                <w:rFonts w:ascii="Simplified Arabic" w:hAnsi="Simplified Arabic" w:cs="Simplified Arabic" w:hint="cs"/>
                <w:b w:val="0"/>
                <w:bCs w:val="0"/>
                <w:noProof/>
                <w:webHidden/>
                <w:sz w:val="24"/>
                <w:szCs w:val="24"/>
                <w:rtl/>
              </w:rPr>
              <w:instrText xml:space="preserve"> _</w:instrText>
            </w:r>
            <w:r w:rsidRPr="001A0328">
              <w:rPr>
                <w:rFonts w:ascii="Simplified Arabic" w:hAnsi="Simplified Arabic" w:cs="Simplified Arabic" w:hint="cs"/>
                <w:b w:val="0"/>
                <w:bCs w:val="0"/>
                <w:noProof/>
                <w:webHidden/>
                <w:sz w:val="24"/>
                <w:szCs w:val="24"/>
              </w:rPr>
              <w:instrText>Toc204364879 \h</w:instrText>
            </w:r>
            <w:r w:rsidRPr="001A0328">
              <w:rPr>
                <w:rFonts w:ascii="Simplified Arabic" w:hAnsi="Simplified Arabic" w:cs="Simplified Arabic" w:hint="cs"/>
                <w:b w:val="0"/>
                <w:bCs w:val="0"/>
                <w:noProof/>
                <w:webHidden/>
                <w:sz w:val="24"/>
                <w:szCs w:val="24"/>
                <w:rtl/>
              </w:rPr>
              <w:instrText xml:space="preserve"> </w:instrText>
            </w:r>
            <w:r w:rsidRPr="001A0328">
              <w:rPr>
                <w:rFonts w:ascii="Simplified Arabic" w:hAnsi="Simplified Arabic" w:cs="Simplified Arabic" w:hint="cs"/>
                <w:b w:val="0"/>
                <w:bCs w:val="0"/>
                <w:noProof/>
                <w:webHidden/>
                <w:sz w:val="24"/>
                <w:szCs w:val="24"/>
                <w:rtl/>
              </w:rPr>
            </w:r>
            <w:r w:rsidRPr="001A0328">
              <w:rPr>
                <w:rFonts w:ascii="Simplified Arabic" w:hAnsi="Simplified Arabic" w:cs="Simplified Arabic" w:hint="cs"/>
                <w:b w:val="0"/>
                <w:bCs w:val="0"/>
                <w:noProof/>
                <w:webHidden/>
                <w:sz w:val="24"/>
                <w:szCs w:val="24"/>
                <w:rtl/>
              </w:rPr>
              <w:fldChar w:fldCharType="separate"/>
            </w:r>
            <w:r w:rsidRPr="001A0328">
              <w:rPr>
                <w:rFonts w:ascii="Simplified Arabic" w:hAnsi="Simplified Arabic" w:cs="Simplified Arabic" w:hint="cs"/>
                <w:b w:val="0"/>
                <w:bCs w:val="0"/>
                <w:noProof/>
                <w:webHidden/>
                <w:sz w:val="24"/>
                <w:szCs w:val="24"/>
                <w:rtl/>
              </w:rPr>
              <w:t>3</w:t>
            </w:r>
            <w:r w:rsidRPr="001A0328">
              <w:rPr>
                <w:rFonts w:ascii="Simplified Arabic" w:hAnsi="Simplified Arabic" w:cs="Simplified Arabic" w:hint="cs"/>
                <w:b w:val="0"/>
                <w:bCs w:val="0"/>
                <w:noProof/>
                <w:webHidden/>
                <w:sz w:val="24"/>
                <w:szCs w:val="24"/>
                <w:rtl/>
              </w:rPr>
              <w:fldChar w:fldCharType="end"/>
            </w:r>
          </w:hyperlink>
        </w:p>
        <w:p w14:paraId="79B90FAF" w14:textId="2B8985F0" w:rsidR="005D5C3D" w:rsidRPr="001A0328" w:rsidRDefault="005D5C3D">
          <w:pPr>
            <w:pStyle w:val="TOC2"/>
            <w:tabs>
              <w:tab w:val="right" w:leader="dot" w:pos="8822"/>
            </w:tabs>
            <w:rPr>
              <w:rFonts w:ascii="Simplified Arabic" w:eastAsiaTheme="minorEastAsia" w:hAnsi="Simplified Arabic" w:cs="Simplified Arabic"/>
              <w:b w:val="0"/>
              <w:bCs w:val="0"/>
              <w:smallCaps/>
              <w:noProof/>
              <w:sz w:val="24"/>
              <w:szCs w:val="24"/>
              <w:rtl/>
            </w:rPr>
          </w:pPr>
          <w:hyperlink w:anchor="_Toc204364880" w:history="1">
            <w:r w:rsidRPr="001A0328">
              <w:rPr>
                <w:rStyle w:val="Hyperlink"/>
                <w:rFonts w:ascii="Simplified Arabic" w:hAnsi="Simplified Arabic" w:cs="Simplified Arabic" w:hint="cs"/>
                <w:b w:val="0"/>
                <w:bCs w:val="0"/>
                <w:noProof/>
                <w:sz w:val="24"/>
                <w:szCs w:val="24"/>
                <w:rtl/>
              </w:rPr>
              <w:t>١.٤ أهداف الدراسة:</w:t>
            </w:r>
            <w:r w:rsidRPr="001A0328">
              <w:rPr>
                <w:rFonts w:ascii="Simplified Arabic" w:hAnsi="Simplified Arabic" w:cs="Simplified Arabic" w:hint="cs"/>
                <w:b w:val="0"/>
                <w:bCs w:val="0"/>
                <w:noProof/>
                <w:webHidden/>
                <w:sz w:val="24"/>
                <w:szCs w:val="24"/>
                <w:rtl/>
              </w:rPr>
              <w:tab/>
            </w:r>
            <w:r w:rsidRPr="001A0328">
              <w:rPr>
                <w:rFonts w:ascii="Simplified Arabic" w:hAnsi="Simplified Arabic" w:cs="Simplified Arabic" w:hint="cs"/>
                <w:b w:val="0"/>
                <w:bCs w:val="0"/>
                <w:noProof/>
                <w:webHidden/>
                <w:sz w:val="24"/>
                <w:szCs w:val="24"/>
                <w:rtl/>
              </w:rPr>
              <w:fldChar w:fldCharType="begin"/>
            </w:r>
            <w:r w:rsidRPr="001A0328">
              <w:rPr>
                <w:rFonts w:ascii="Simplified Arabic" w:hAnsi="Simplified Arabic" w:cs="Simplified Arabic" w:hint="cs"/>
                <w:b w:val="0"/>
                <w:bCs w:val="0"/>
                <w:noProof/>
                <w:webHidden/>
                <w:sz w:val="24"/>
                <w:szCs w:val="24"/>
                <w:rtl/>
              </w:rPr>
              <w:instrText xml:space="preserve"> </w:instrText>
            </w:r>
            <w:r w:rsidRPr="001A0328">
              <w:rPr>
                <w:rFonts w:ascii="Simplified Arabic" w:hAnsi="Simplified Arabic" w:cs="Simplified Arabic" w:hint="cs"/>
                <w:b w:val="0"/>
                <w:bCs w:val="0"/>
                <w:noProof/>
                <w:webHidden/>
                <w:sz w:val="24"/>
                <w:szCs w:val="24"/>
              </w:rPr>
              <w:instrText>PAGEREF</w:instrText>
            </w:r>
            <w:r w:rsidRPr="001A0328">
              <w:rPr>
                <w:rFonts w:ascii="Simplified Arabic" w:hAnsi="Simplified Arabic" w:cs="Simplified Arabic" w:hint="cs"/>
                <w:b w:val="0"/>
                <w:bCs w:val="0"/>
                <w:noProof/>
                <w:webHidden/>
                <w:sz w:val="24"/>
                <w:szCs w:val="24"/>
                <w:rtl/>
              </w:rPr>
              <w:instrText xml:space="preserve"> _</w:instrText>
            </w:r>
            <w:r w:rsidRPr="001A0328">
              <w:rPr>
                <w:rFonts w:ascii="Simplified Arabic" w:hAnsi="Simplified Arabic" w:cs="Simplified Arabic" w:hint="cs"/>
                <w:b w:val="0"/>
                <w:bCs w:val="0"/>
                <w:noProof/>
                <w:webHidden/>
                <w:sz w:val="24"/>
                <w:szCs w:val="24"/>
              </w:rPr>
              <w:instrText>Toc204364880 \h</w:instrText>
            </w:r>
            <w:r w:rsidRPr="001A0328">
              <w:rPr>
                <w:rFonts w:ascii="Simplified Arabic" w:hAnsi="Simplified Arabic" w:cs="Simplified Arabic" w:hint="cs"/>
                <w:b w:val="0"/>
                <w:bCs w:val="0"/>
                <w:noProof/>
                <w:webHidden/>
                <w:sz w:val="24"/>
                <w:szCs w:val="24"/>
                <w:rtl/>
              </w:rPr>
              <w:instrText xml:space="preserve"> </w:instrText>
            </w:r>
            <w:r w:rsidRPr="001A0328">
              <w:rPr>
                <w:rFonts w:ascii="Simplified Arabic" w:hAnsi="Simplified Arabic" w:cs="Simplified Arabic" w:hint="cs"/>
                <w:b w:val="0"/>
                <w:bCs w:val="0"/>
                <w:noProof/>
                <w:webHidden/>
                <w:sz w:val="24"/>
                <w:szCs w:val="24"/>
                <w:rtl/>
              </w:rPr>
            </w:r>
            <w:r w:rsidRPr="001A0328">
              <w:rPr>
                <w:rFonts w:ascii="Simplified Arabic" w:hAnsi="Simplified Arabic" w:cs="Simplified Arabic" w:hint="cs"/>
                <w:b w:val="0"/>
                <w:bCs w:val="0"/>
                <w:noProof/>
                <w:webHidden/>
                <w:sz w:val="24"/>
                <w:szCs w:val="24"/>
                <w:rtl/>
              </w:rPr>
              <w:fldChar w:fldCharType="separate"/>
            </w:r>
            <w:r w:rsidRPr="001A0328">
              <w:rPr>
                <w:rFonts w:ascii="Simplified Arabic" w:hAnsi="Simplified Arabic" w:cs="Simplified Arabic" w:hint="cs"/>
                <w:b w:val="0"/>
                <w:bCs w:val="0"/>
                <w:noProof/>
                <w:webHidden/>
                <w:sz w:val="24"/>
                <w:szCs w:val="24"/>
                <w:rtl/>
              </w:rPr>
              <w:t>4</w:t>
            </w:r>
            <w:r w:rsidRPr="001A0328">
              <w:rPr>
                <w:rFonts w:ascii="Simplified Arabic" w:hAnsi="Simplified Arabic" w:cs="Simplified Arabic" w:hint="cs"/>
                <w:b w:val="0"/>
                <w:bCs w:val="0"/>
                <w:noProof/>
                <w:webHidden/>
                <w:sz w:val="24"/>
                <w:szCs w:val="24"/>
                <w:rtl/>
              </w:rPr>
              <w:fldChar w:fldCharType="end"/>
            </w:r>
          </w:hyperlink>
        </w:p>
        <w:p w14:paraId="4B9B92B3" w14:textId="299E9360" w:rsidR="005D5C3D" w:rsidRPr="001A0328" w:rsidRDefault="005D5C3D">
          <w:pPr>
            <w:pStyle w:val="TOC2"/>
            <w:tabs>
              <w:tab w:val="right" w:leader="dot" w:pos="8822"/>
            </w:tabs>
            <w:rPr>
              <w:rFonts w:ascii="Simplified Arabic" w:eastAsiaTheme="minorEastAsia" w:hAnsi="Simplified Arabic" w:cs="Simplified Arabic"/>
              <w:b w:val="0"/>
              <w:bCs w:val="0"/>
              <w:smallCaps/>
              <w:noProof/>
              <w:sz w:val="24"/>
              <w:szCs w:val="24"/>
              <w:rtl/>
            </w:rPr>
          </w:pPr>
          <w:hyperlink w:anchor="_Toc204364881" w:history="1">
            <w:r w:rsidRPr="001A0328">
              <w:rPr>
                <w:rStyle w:val="Hyperlink"/>
                <w:rFonts w:ascii="Simplified Arabic" w:hAnsi="Simplified Arabic" w:cs="Simplified Arabic" w:hint="cs"/>
                <w:b w:val="0"/>
                <w:bCs w:val="0"/>
                <w:noProof/>
                <w:sz w:val="24"/>
                <w:szCs w:val="24"/>
                <w:rtl/>
              </w:rPr>
              <w:t>١.٥ تساؤلات الدراسة</w:t>
            </w:r>
            <w:r w:rsidRPr="001A0328">
              <w:rPr>
                <w:rFonts w:ascii="Simplified Arabic" w:hAnsi="Simplified Arabic" w:cs="Simplified Arabic" w:hint="cs"/>
                <w:b w:val="0"/>
                <w:bCs w:val="0"/>
                <w:noProof/>
                <w:webHidden/>
                <w:sz w:val="24"/>
                <w:szCs w:val="24"/>
                <w:rtl/>
              </w:rPr>
              <w:tab/>
            </w:r>
            <w:r w:rsidRPr="001A0328">
              <w:rPr>
                <w:rFonts w:ascii="Simplified Arabic" w:hAnsi="Simplified Arabic" w:cs="Simplified Arabic" w:hint="cs"/>
                <w:b w:val="0"/>
                <w:bCs w:val="0"/>
                <w:noProof/>
                <w:webHidden/>
                <w:sz w:val="24"/>
                <w:szCs w:val="24"/>
                <w:rtl/>
              </w:rPr>
              <w:fldChar w:fldCharType="begin"/>
            </w:r>
            <w:r w:rsidRPr="001A0328">
              <w:rPr>
                <w:rFonts w:ascii="Simplified Arabic" w:hAnsi="Simplified Arabic" w:cs="Simplified Arabic" w:hint="cs"/>
                <w:b w:val="0"/>
                <w:bCs w:val="0"/>
                <w:noProof/>
                <w:webHidden/>
                <w:sz w:val="24"/>
                <w:szCs w:val="24"/>
                <w:rtl/>
              </w:rPr>
              <w:instrText xml:space="preserve"> </w:instrText>
            </w:r>
            <w:r w:rsidRPr="001A0328">
              <w:rPr>
                <w:rFonts w:ascii="Simplified Arabic" w:hAnsi="Simplified Arabic" w:cs="Simplified Arabic" w:hint="cs"/>
                <w:b w:val="0"/>
                <w:bCs w:val="0"/>
                <w:noProof/>
                <w:webHidden/>
                <w:sz w:val="24"/>
                <w:szCs w:val="24"/>
              </w:rPr>
              <w:instrText>PAGEREF</w:instrText>
            </w:r>
            <w:r w:rsidRPr="001A0328">
              <w:rPr>
                <w:rFonts w:ascii="Simplified Arabic" w:hAnsi="Simplified Arabic" w:cs="Simplified Arabic" w:hint="cs"/>
                <w:b w:val="0"/>
                <w:bCs w:val="0"/>
                <w:noProof/>
                <w:webHidden/>
                <w:sz w:val="24"/>
                <w:szCs w:val="24"/>
                <w:rtl/>
              </w:rPr>
              <w:instrText xml:space="preserve"> _</w:instrText>
            </w:r>
            <w:r w:rsidRPr="001A0328">
              <w:rPr>
                <w:rFonts w:ascii="Simplified Arabic" w:hAnsi="Simplified Arabic" w:cs="Simplified Arabic" w:hint="cs"/>
                <w:b w:val="0"/>
                <w:bCs w:val="0"/>
                <w:noProof/>
                <w:webHidden/>
                <w:sz w:val="24"/>
                <w:szCs w:val="24"/>
              </w:rPr>
              <w:instrText>Toc204364881 \h</w:instrText>
            </w:r>
            <w:r w:rsidRPr="001A0328">
              <w:rPr>
                <w:rFonts w:ascii="Simplified Arabic" w:hAnsi="Simplified Arabic" w:cs="Simplified Arabic" w:hint="cs"/>
                <w:b w:val="0"/>
                <w:bCs w:val="0"/>
                <w:noProof/>
                <w:webHidden/>
                <w:sz w:val="24"/>
                <w:szCs w:val="24"/>
                <w:rtl/>
              </w:rPr>
              <w:instrText xml:space="preserve"> </w:instrText>
            </w:r>
            <w:r w:rsidRPr="001A0328">
              <w:rPr>
                <w:rFonts w:ascii="Simplified Arabic" w:hAnsi="Simplified Arabic" w:cs="Simplified Arabic" w:hint="cs"/>
                <w:b w:val="0"/>
                <w:bCs w:val="0"/>
                <w:noProof/>
                <w:webHidden/>
                <w:sz w:val="24"/>
                <w:szCs w:val="24"/>
                <w:rtl/>
              </w:rPr>
            </w:r>
            <w:r w:rsidRPr="001A0328">
              <w:rPr>
                <w:rFonts w:ascii="Simplified Arabic" w:hAnsi="Simplified Arabic" w:cs="Simplified Arabic" w:hint="cs"/>
                <w:b w:val="0"/>
                <w:bCs w:val="0"/>
                <w:noProof/>
                <w:webHidden/>
                <w:sz w:val="24"/>
                <w:szCs w:val="24"/>
                <w:rtl/>
              </w:rPr>
              <w:fldChar w:fldCharType="separate"/>
            </w:r>
            <w:r w:rsidRPr="001A0328">
              <w:rPr>
                <w:rFonts w:ascii="Simplified Arabic" w:hAnsi="Simplified Arabic" w:cs="Simplified Arabic" w:hint="cs"/>
                <w:b w:val="0"/>
                <w:bCs w:val="0"/>
                <w:noProof/>
                <w:webHidden/>
                <w:sz w:val="24"/>
                <w:szCs w:val="24"/>
                <w:rtl/>
              </w:rPr>
              <w:t>5</w:t>
            </w:r>
            <w:r w:rsidRPr="001A0328">
              <w:rPr>
                <w:rFonts w:ascii="Simplified Arabic" w:hAnsi="Simplified Arabic" w:cs="Simplified Arabic" w:hint="cs"/>
                <w:b w:val="0"/>
                <w:bCs w:val="0"/>
                <w:noProof/>
                <w:webHidden/>
                <w:sz w:val="24"/>
                <w:szCs w:val="24"/>
                <w:rtl/>
              </w:rPr>
              <w:fldChar w:fldCharType="end"/>
            </w:r>
          </w:hyperlink>
        </w:p>
        <w:p w14:paraId="2A57CD0C" w14:textId="69629327" w:rsidR="005D5C3D" w:rsidRPr="001A0328" w:rsidRDefault="005D5C3D">
          <w:pPr>
            <w:pStyle w:val="TOC2"/>
            <w:tabs>
              <w:tab w:val="right" w:leader="dot" w:pos="8822"/>
            </w:tabs>
            <w:rPr>
              <w:rFonts w:ascii="Simplified Arabic" w:eastAsiaTheme="minorEastAsia" w:hAnsi="Simplified Arabic" w:cs="Simplified Arabic"/>
              <w:b w:val="0"/>
              <w:bCs w:val="0"/>
              <w:smallCaps/>
              <w:noProof/>
              <w:sz w:val="24"/>
              <w:szCs w:val="24"/>
              <w:rtl/>
            </w:rPr>
          </w:pPr>
          <w:hyperlink w:anchor="_Toc204364882" w:history="1">
            <w:r w:rsidRPr="001A0328">
              <w:rPr>
                <w:rStyle w:val="Hyperlink"/>
                <w:rFonts w:ascii="Simplified Arabic" w:hAnsi="Simplified Arabic" w:cs="Simplified Arabic" w:hint="cs"/>
                <w:b w:val="0"/>
                <w:bCs w:val="0"/>
                <w:noProof/>
                <w:sz w:val="24"/>
                <w:szCs w:val="24"/>
                <w:rtl/>
              </w:rPr>
              <w:t>١.٦فروض الدراسة:</w:t>
            </w:r>
            <w:r w:rsidRPr="001A0328">
              <w:rPr>
                <w:rFonts w:ascii="Simplified Arabic" w:hAnsi="Simplified Arabic" w:cs="Simplified Arabic" w:hint="cs"/>
                <w:b w:val="0"/>
                <w:bCs w:val="0"/>
                <w:noProof/>
                <w:webHidden/>
                <w:sz w:val="24"/>
                <w:szCs w:val="24"/>
                <w:rtl/>
              </w:rPr>
              <w:tab/>
            </w:r>
            <w:r w:rsidRPr="001A0328">
              <w:rPr>
                <w:rFonts w:ascii="Simplified Arabic" w:hAnsi="Simplified Arabic" w:cs="Simplified Arabic" w:hint="cs"/>
                <w:b w:val="0"/>
                <w:bCs w:val="0"/>
                <w:noProof/>
                <w:webHidden/>
                <w:sz w:val="24"/>
                <w:szCs w:val="24"/>
                <w:rtl/>
              </w:rPr>
              <w:fldChar w:fldCharType="begin"/>
            </w:r>
            <w:r w:rsidRPr="001A0328">
              <w:rPr>
                <w:rFonts w:ascii="Simplified Arabic" w:hAnsi="Simplified Arabic" w:cs="Simplified Arabic" w:hint="cs"/>
                <w:b w:val="0"/>
                <w:bCs w:val="0"/>
                <w:noProof/>
                <w:webHidden/>
                <w:sz w:val="24"/>
                <w:szCs w:val="24"/>
                <w:rtl/>
              </w:rPr>
              <w:instrText xml:space="preserve"> </w:instrText>
            </w:r>
            <w:r w:rsidRPr="001A0328">
              <w:rPr>
                <w:rFonts w:ascii="Simplified Arabic" w:hAnsi="Simplified Arabic" w:cs="Simplified Arabic" w:hint="cs"/>
                <w:b w:val="0"/>
                <w:bCs w:val="0"/>
                <w:noProof/>
                <w:webHidden/>
                <w:sz w:val="24"/>
                <w:szCs w:val="24"/>
              </w:rPr>
              <w:instrText>PAGEREF</w:instrText>
            </w:r>
            <w:r w:rsidRPr="001A0328">
              <w:rPr>
                <w:rFonts w:ascii="Simplified Arabic" w:hAnsi="Simplified Arabic" w:cs="Simplified Arabic" w:hint="cs"/>
                <w:b w:val="0"/>
                <w:bCs w:val="0"/>
                <w:noProof/>
                <w:webHidden/>
                <w:sz w:val="24"/>
                <w:szCs w:val="24"/>
                <w:rtl/>
              </w:rPr>
              <w:instrText xml:space="preserve"> _</w:instrText>
            </w:r>
            <w:r w:rsidRPr="001A0328">
              <w:rPr>
                <w:rFonts w:ascii="Simplified Arabic" w:hAnsi="Simplified Arabic" w:cs="Simplified Arabic" w:hint="cs"/>
                <w:b w:val="0"/>
                <w:bCs w:val="0"/>
                <w:noProof/>
                <w:webHidden/>
                <w:sz w:val="24"/>
                <w:szCs w:val="24"/>
              </w:rPr>
              <w:instrText>Toc204364882 \h</w:instrText>
            </w:r>
            <w:r w:rsidRPr="001A0328">
              <w:rPr>
                <w:rFonts w:ascii="Simplified Arabic" w:hAnsi="Simplified Arabic" w:cs="Simplified Arabic" w:hint="cs"/>
                <w:b w:val="0"/>
                <w:bCs w:val="0"/>
                <w:noProof/>
                <w:webHidden/>
                <w:sz w:val="24"/>
                <w:szCs w:val="24"/>
                <w:rtl/>
              </w:rPr>
              <w:instrText xml:space="preserve"> </w:instrText>
            </w:r>
            <w:r w:rsidRPr="001A0328">
              <w:rPr>
                <w:rFonts w:ascii="Simplified Arabic" w:hAnsi="Simplified Arabic" w:cs="Simplified Arabic" w:hint="cs"/>
                <w:b w:val="0"/>
                <w:bCs w:val="0"/>
                <w:noProof/>
                <w:webHidden/>
                <w:sz w:val="24"/>
                <w:szCs w:val="24"/>
                <w:rtl/>
              </w:rPr>
            </w:r>
            <w:r w:rsidRPr="001A0328">
              <w:rPr>
                <w:rFonts w:ascii="Simplified Arabic" w:hAnsi="Simplified Arabic" w:cs="Simplified Arabic" w:hint="cs"/>
                <w:b w:val="0"/>
                <w:bCs w:val="0"/>
                <w:noProof/>
                <w:webHidden/>
                <w:sz w:val="24"/>
                <w:szCs w:val="24"/>
                <w:rtl/>
              </w:rPr>
              <w:fldChar w:fldCharType="separate"/>
            </w:r>
            <w:r w:rsidRPr="001A0328">
              <w:rPr>
                <w:rFonts w:ascii="Simplified Arabic" w:hAnsi="Simplified Arabic" w:cs="Simplified Arabic" w:hint="cs"/>
                <w:b w:val="0"/>
                <w:bCs w:val="0"/>
                <w:noProof/>
                <w:webHidden/>
                <w:sz w:val="24"/>
                <w:szCs w:val="24"/>
                <w:rtl/>
              </w:rPr>
              <w:t>6</w:t>
            </w:r>
            <w:r w:rsidRPr="001A0328">
              <w:rPr>
                <w:rFonts w:ascii="Simplified Arabic" w:hAnsi="Simplified Arabic" w:cs="Simplified Arabic" w:hint="cs"/>
                <w:b w:val="0"/>
                <w:bCs w:val="0"/>
                <w:noProof/>
                <w:webHidden/>
                <w:sz w:val="24"/>
                <w:szCs w:val="24"/>
                <w:rtl/>
              </w:rPr>
              <w:fldChar w:fldCharType="end"/>
            </w:r>
          </w:hyperlink>
        </w:p>
        <w:p w14:paraId="05620E0B" w14:textId="6E6BB721" w:rsidR="005D5C3D" w:rsidRPr="001A0328" w:rsidRDefault="005D5C3D">
          <w:pPr>
            <w:pStyle w:val="TOC2"/>
            <w:tabs>
              <w:tab w:val="right" w:leader="dot" w:pos="8822"/>
            </w:tabs>
            <w:rPr>
              <w:rFonts w:ascii="Simplified Arabic" w:eastAsiaTheme="minorEastAsia" w:hAnsi="Simplified Arabic" w:cs="Simplified Arabic"/>
              <w:b w:val="0"/>
              <w:bCs w:val="0"/>
              <w:smallCaps/>
              <w:noProof/>
              <w:sz w:val="24"/>
              <w:szCs w:val="24"/>
              <w:rtl/>
            </w:rPr>
          </w:pPr>
          <w:hyperlink w:anchor="_Toc204364883" w:history="1">
            <w:r w:rsidRPr="001A0328">
              <w:rPr>
                <w:rStyle w:val="Hyperlink"/>
                <w:rFonts w:ascii="Simplified Arabic" w:hAnsi="Simplified Arabic" w:cs="Simplified Arabic" w:hint="cs"/>
                <w:b w:val="0"/>
                <w:bCs w:val="0"/>
                <w:noProof/>
                <w:sz w:val="24"/>
                <w:szCs w:val="24"/>
                <w:rtl/>
              </w:rPr>
              <w:t>١.٧ الدراسات السابقة:</w:t>
            </w:r>
            <w:r w:rsidRPr="001A0328">
              <w:rPr>
                <w:rFonts w:ascii="Simplified Arabic" w:hAnsi="Simplified Arabic" w:cs="Simplified Arabic" w:hint="cs"/>
                <w:b w:val="0"/>
                <w:bCs w:val="0"/>
                <w:noProof/>
                <w:webHidden/>
                <w:sz w:val="24"/>
                <w:szCs w:val="24"/>
                <w:rtl/>
              </w:rPr>
              <w:tab/>
            </w:r>
            <w:r w:rsidRPr="001A0328">
              <w:rPr>
                <w:rFonts w:ascii="Simplified Arabic" w:hAnsi="Simplified Arabic" w:cs="Simplified Arabic" w:hint="cs"/>
                <w:b w:val="0"/>
                <w:bCs w:val="0"/>
                <w:noProof/>
                <w:webHidden/>
                <w:sz w:val="24"/>
                <w:szCs w:val="24"/>
                <w:rtl/>
              </w:rPr>
              <w:fldChar w:fldCharType="begin"/>
            </w:r>
            <w:r w:rsidRPr="001A0328">
              <w:rPr>
                <w:rFonts w:ascii="Simplified Arabic" w:hAnsi="Simplified Arabic" w:cs="Simplified Arabic" w:hint="cs"/>
                <w:b w:val="0"/>
                <w:bCs w:val="0"/>
                <w:noProof/>
                <w:webHidden/>
                <w:sz w:val="24"/>
                <w:szCs w:val="24"/>
                <w:rtl/>
              </w:rPr>
              <w:instrText xml:space="preserve"> </w:instrText>
            </w:r>
            <w:r w:rsidRPr="001A0328">
              <w:rPr>
                <w:rFonts w:ascii="Simplified Arabic" w:hAnsi="Simplified Arabic" w:cs="Simplified Arabic" w:hint="cs"/>
                <w:b w:val="0"/>
                <w:bCs w:val="0"/>
                <w:noProof/>
                <w:webHidden/>
                <w:sz w:val="24"/>
                <w:szCs w:val="24"/>
              </w:rPr>
              <w:instrText>PAGEREF</w:instrText>
            </w:r>
            <w:r w:rsidRPr="001A0328">
              <w:rPr>
                <w:rFonts w:ascii="Simplified Arabic" w:hAnsi="Simplified Arabic" w:cs="Simplified Arabic" w:hint="cs"/>
                <w:b w:val="0"/>
                <w:bCs w:val="0"/>
                <w:noProof/>
                <w:webHidden/>
                <w:sz w:val="24"/>
                <w:szCs w:val="24"/>
                <w:rtl/>
              </w:rPr>
              <w:instrText xml:space="preserve"> _</w:instrText>
            </w:r>
            <w:r w:rsidRPr="001A0328">
              <w:rPr>
                <w:rFonts w:ascii="Simplified Arabic" w:hAnsi="Simplified Arabic" w:cs="Simplified Arabic" w:hint="cs"/>
                <w:b w:val="0"/>
                <w:bCs w:val="0"/>
                <w:noProof/>
                <w:webHidden/>
                <w:sz w:val="24"/>
                <w:szCs w:val="24"/>
              </w:rPr>
              <w:instrText>Toc204364883 \h</w:instrText>
            </w:r>
            <w:r w:rsidRPr="001A0328">
              <w:rPr>
                <w:rFonts w:ascii="Simplified Arabic" w:hAnsi="Simplified Arabic" w:cs="Simplified Arabic" w:hint="cs"/>
                <w:b w:val="0"/>
                <w:bCs w:val="0"/>
                <w:noProof/>
                <w:webHidden/>
                <w:sz w:val="24"/>
                <w:szCs w:val="24"/>
                <w:rtl/>
              </w:rPr>
              <w:instrText xml:space="preserve"> </w:instrText>
            </w:r>
            <w:r w:rsidRPr="001A0328">
              <w:rPr>
                <w:rFonts w:ascii="Simplified Arabic" w:hAnsi="Simplified Arabic" w:cs="Simplified Arabic" w:hint="cs"/>
                <w:b w:val="0"/>
                <w:bCs w:val="0"/>
                <w:noProof/>
                <w:webHidden/>
                <w:sz w:val="24"/>
                <w:szCs w:val="24"/>
                <w:rtl/>
              </w:rPr>
            </w:r>
            <w:r w:rsidRPr="001A0328">
              <w:rPr>
                <w:rFonts w:ascii="Simplified Arabic" w:hAnsi="Simplified Arabic" w:cs="Simplified Arabic" w:hint="cs"/>
                <w:b w:val="0"/>
                <w:bCs w:val="0"/>
                <w:noProof/>
                <w:webHidden/>
                <w:sz w:val="24"/>
                <w:szCs w:val="24"/>
                <w:rtl/>
              </w:rPr>
              <w:fldChar w:fldCharType="separate"/>
            </w:r>
            <w:r w:rsidRPr="001A0328">
              <w:rPr>
                <w:rFonts w:ascii="Simplified Arabic" w:hAnsi="Simplified Arabic" w:cs="Simplified Arabic" w:hint="cs"/>
                <w:b w:val="0"/>
                <w:bCs w:val="0"/>
                <w:noProof/>
                <w:webHidden/>
                <w:sz w:val="24"/>
                <w:szCs w:val="24"/>
                <w:rtl/>
              </w:rPr>
              <w:t>7</w:t>
            </w:r>
            <w:r w:rsidRPr="001A0328">
              <w:rPr>
                <w:rFonts w:ascii="Simplified Arabic" w:hAnsi="Simplified Arabic" w:cs="Simplified Arabic" w:hint="cs"/>
                <w:b w:val="0"/>
                <w:bCs w:val="0"/>
                <w:noProof/>
                <w:webHidden/>
                <w:sz w:val="24"/>
                <w:szCs w:val="24"/>
                <w:rtl/>
              </w:rPr>
              <w:fldChar w:fldCharType="end"/>
            </w:r>
          </w:hyperlink>
        </w:p>
        <w:p w14:paraId="1DC176D1" w14:textId="5BCB4734" w:rsidR="005D5C3D" w:rsidRPr="001A0328" w:rsidRDefault="005D5C3D">
          <w:pPr>
            <w:pStyle w:val="TOC2"/>
            <w:tabs>
              <w:tab w:val="right" w:leader="dot" w:pos="8822"/>
            </w:tabs>
            <w:rPr>
              <w:rFonts w:ascii="Simplified Arabic" w:eastAsiaTheme="minorEastAsia" w:hAnsi="Simplified Arabic" w:cs="Simplified Arabic"/>
              <w:b w:val="0"/>
              <w:bCs w:val="0"/>
              <w:smallCaps/>
              <w:noProof/>
              <w:sz w:val="24"/>
              <w:szCs w:val="24"/>
              <w:rtl/>
            </w:rPr>
          </w:pPr>
          <w:hyperlink w:anchor="_Toc204364884" w:history="1">
            <w:r w:rsidRPr="001A0328">
              <w:rPr>
                <w:rStyle w:val="Hyperlink"/>
                <w:rFonts w:ascii="Simplified Arabic" w:hAnsi="Simplified Arabic" w:cs="Simplified Arabic" w:hint="cs"/>
                <w:b w:val="0"/>
                <w:bCs w:val="0"/>
                <w:noProof/>
                <w:sz w:val="24"/>
                <w:szCs w:val="24"/>
                <w:rtl/>
              </w:rPr>
              <w:t>١.٨ المنهجية وطرق البحث:</w:t>
            </w:r>
            <w:r w:rsidRPr="001A0328">
              <w:rPr>
                <w:rFonts w:ascii="Simplified Arabic" w:hAnsi="Simplified Arabic" w:cs="Simplified Arabic" w:hint="cs"/>
                <w:b w:val="0"/>
                <w:bCs w:val="0"/>
                <w:noProof/>
                <w:webHidden/>
                <w:sz w:val="24"/>
                <w:szCs w:val="24"/>
                <w:rtl/>
              </w:rPr>
              <w:tab/>
            </w:r>
            <w:r w:rsidRPr="001A0328">
              <w:rPr>
                <w:rFonts w:ascii="Simplified Arabic" w:hAnsi="Simplified Arabic" w:cs="Simplified Arabic" w:hint="cs"/>
                <w:b w:val="0"/>
                <w:bCs w:val="0"/>
                <w:noProof/>
                <w:webHidden/>
                <w:sz w:val="24"/>
                <w:szCs w:val="24"/>
                <w:rtl/>
              </w:rPr>
              <w:fldChar w:fldCharType="begin"/>
            </w:r>
            <w:r w:rsidRPr="001A0328">
              <w:rPr>
                <w:rFonts w:ascii="Simplified Arabic" w:hAnsi="Simplified Arabic" w:cs="Simplified Arabic" w:hint="cs"/>
                <w:b w:val="0"/>
                <w:bCs w:val="0"/>
                <w:noProof/>
                <w:webHidden/>
                <w:sz w:val="24"/>
                <w:szCs w:val="24"/>
                <w:rtl/>
              </w:rPr>
              <w:instrText xml:space="preserve"> </w:instrText>
            </w:r>
            <w:r w:rsidRPr="001A0328">
              <w:rPr>
                <w:rFonts w:ascii="Simplified Arabic" w:hAnsi="Simplified Arabic" w:cs="Simplified Arabic" w:hint="cs"/>
                <w:b w:val="0"/>
                <w:bCs w:val="0"/>
                <w:noProof/>
                <w:webHidden/>
                <w:sz w:val="24"/>
                <w:szCs w:val="24"/>
              </w:rPr>
              <w:instrText>PAGEREF</w:instrText>
            </w:r>
            <w:r w:rsidRPr="001A0328">
              <w:rPr>
                <w:rFonts w:ascii="Simplified Arabic" w:hAnsi="Simplified Arabic" w:cs="Simplified Arabic" w:hint="cs"/>
                <w:b w:val="0"/>
                <w:bCs w:val="0"/>
                <w:noProof/>
                <w:webHidden/>
                <w:sz w:val="24"/>
                <w:szCs w:val="24"/>
                <w:rtl/>
              </w:rPr>
              <w:instrText xml:space="preserve"> _</w:instrText>
            </w:r>
            <w:r w:rsidRPr="001A0328">
              <w:rPr>
                <w:rFonts w:ascii="Simplified Arabic" w:hAnsi="Simplified Arabic" w:cs="Simplified Arabic" w:hint="cs"/>
                <w:b w:val="0"/>
                <w:bCs w:val="0"/>
                <w:noProof/>
                <w:webHidden/>
                <w:sz w:val="24"/>
                <w:szCs w:val="24"/>
              </w:rPr>
              <w:instrText>Toc204364884 \h</w:instrText>
            </w:r>
            <w:r w:rsidRPr="001A0328">
              <w:rPr>
                <w:rFonts w:ascii="Simplified Arabic" w:hAnsi="Simplified Arabic" w:cs="Simplified Arabic" w:hint="cs"/>
                <w:b w:val="0"/>
                <w:bCs w:val="0"/>
                <w:noProof/>
                <w:webHidden/>
                <w:sz w:val="24"/>
                <w:szCs w:val="24"/>
                <w:rtl/>
              </w:rPr>
              <w:instrText xml:space="preserve"> </w:instrText>
            </w:r>
            <w:r w:rsidRPr="001A0328">
              <w:rPr>
                <w:rFonts w:ascii="Simplified Arabic" w:hAnsi="Simplified Arabic" w:cs="Simplified Arabic" w:hint="cs"/>
                <w:b w:val="0"/>
                <w:bCs w:val="0"/>
                <w:noProof/>
                <w:webHidden/>
                <w:sz w:val="24"/>
                <w:szCs w:val="24"/>
                <w:rtl/>
              </w:rPr>
            </w:r>
            <w:r w:rsidRPr="001A0328">
              <w:rPr>
                <w:rFonts w:ascii="Simplified Arabic" w:hAnsi="Simplified Arabic" w:cs="Simplified Arabic" w:hint="cs"/>
                <w:b w:val="0"/>
                <w:bCs w:val="0"/>
                <w:noProof/>
                <w:webHidden/>
                <w:sz w:val="24"/>
                <w:szCs w:val="24"/>
                <w:rtl/>
              </w:rPr>
              <w:fldChar w:fldCharType="separate"/>
            </w:r>
            <w:r w:rsidRPr="001A0328">
              <w:rPr>
                <w:rFonts w:ascii="Simplified Arabic" w:hAnsi="Simplified Arabic" w:cs="Simplified Arabic" w:hint="cs"/>
                <w:b w:val="0"/>
                <w:bCs w:val="0"/>
                <w:noProof/>
                <w:webHidden/>
                <w:sz w:val="24"/>
                <w:szCs w:val="24"/>
                <w:rtl/>
              </w:rPr>
              <w:t>8</w:t>
            </w:r>
            <w:r w:rsidRPr="001A0328">
              <w:rPr>
                <w:rFonts w:ascii="Simplified Arabic" w:hAnsi="Simplified Arabic" w:cs="Simplified Arabic" w:hint="cs"/>
                <w:b w:val="0"/>
                <w:bCs w:val="0"/>
                <w:noProof/>
                <w:webHidden/>
                <w:sz w:val="24"/>
                <w:szCs w:val="24"/>
                <w:rtl/>
              </w:rPr>
              <w:fldChar w:fldCharType="end"/>
            </w:r>
          </w:hyperlink>
        </w:p>
        <w:p w14:paraId="21F7F9F5" w14:textId="213CC827" w:rsidR="005D5C3D" w:rsidRPr="001A0328" w:rsidRDefault="005D5C3D">
          <w:pPr>
            <w:pStyle w:val="TOC2"/>
            <w:tabs>
              <w:tab w:val="right" w:leader="dot" w:pos="8822"/>
            </w:tabs>
            <w:rPr>
              <w:rFonts w:ascii="Simplified Arabic" w:eastAsiaTheme="minorEastAsia" w:hAnsi="Simplified Arabic" w:cs="Simplified Arabic"/>
              <w:b w:val="0"/>
              <w:bCs w:val="0"/>
              <w:smallCaps/>
              <w:noProof/>
              <w:sz w:val="24"/>
              <w:szCs w:val="24"/>
              <w:rtl/>
            </w:rPr>
          </w:pPr>
          <w:hyperlink w:anchor="_Toc204364885" w:history="1">
            <w:r w:rsidRPr="001A0328">
              <w:rPr>
                <w:rStyle w:val="Hyperlink"/>
                <w:rFonts w:ascii="Simplified Arabic" w:hAnsi="Simplified Arabic" w:cs="Simplified Arabic" w:hint="cs"/>
                <w:b w:val="0"/>
                <w:bCs w:val="0"/>
                <w:noProof/>
                <w:sz w:val="24"/>
                <w:szCs w:val="24"/>
                <w:rtl/>
              </w:rPr>
              <w:t>١.٩ أدوات الدراسة :</w:t>
            </w:r>
            <w:r w:rsidRPr="001A0328">
              <w:rPr>
                <w:rFonts w:ascii="Simplified Arabic" w:hAnsi="Simplified Arabic" w:cs="Simplified Arabic" w:hint="cs"/>
                <w:b w:val="0"/>
                <w:bCs w:val="0"/>
                <w:noProof/>
                <w:webHidden/>
                <w:sz w:val="24"/>
                <w:szCs w:val="24"/>
                <w:rtl/>
              </w:rPr>
              <w:tab/>
            </w:r>
            <w:r w:rsidRPr="001A0328">
              <w:rPr>
                <w:rFonts w:ascii="Simplified Arabic" w:hAnsi="Simplified Arabic" w:cs="Simplified Arabic" w:hint="cs"/>
                <w:b w:val="0"/>
                <w:bCs w:val="0"/>
                <w:noProof/>
                <w:webHidden/>
                <w:sz w:val="24"/>
                <w:szCs w:val="24"/>
                <w:rtl/>
              </w:rPr>
              <w:fldChar w:fldCharType="begin"/>
            </w:r>
            <w:r w:rsidRPr="001A0328">
              <w:rPr>
                <w:rFonts w:ascii="Simplified Arabic" w:hAnsi="Simplified Arabic" w:cs="Simplified Arabic" w:hint="cs"/>
                <w:b w:val="0"/>
                <w:bCs w:val="0"/>
                <w:noProof/>
                <w:webHidden/>
                <w:sz w:val="24"/>
                <w:szCs w:val="24"/>
                <w:rtl/>
              </w:rPr>
              <w:instrText xml:space="preserve"> </w:instrText>
            </w:r>
            <w:r w:rsidRPr="001A0328">
              <w:rPr>
                <w:rFonts w:ascii="Simplified Arabic" w:hAnsi="Simplified Arabic" w:cs="Simplified Arabic" w:hint="cs"/>
                <w:b w:val="0"/>
                <w:bCs w:val="0"/>
                <w:noProof/>
                <w:webHidden/>
                <w:sz w:val="24"/>
                <w:szCs w:val="24"/>
              </w:rPr>
              <w:instrText>PAGEREF</w:instrText>
            </w:r>
            <w:r w:rsidRPr="001A0328">
              <w:rPr>
                <w:rFonts w:ascii="Simplified Arabic" w:hAnsi="Simplified Arabic" w:cs="Simplified Arabic" w:hint="cs"/>
                <w:b w:val="0"/>
                <w:bCs w:val="0"/>
                <w:noProof/>
                <w:webHidden/>
                <w:sz w:val="24"/>
                <w:szCs w:val="24"/>
                <w:rtl/>
              </w:rPr>
              <w:instrText xml:space="preserve"> _</w:instrText>
            </w:r>
            <w:r w:rsidRPr="001A0328">
              <w:rPr>
                <w:rFonts w:ascii="Simplified Arabic" w:hAnsi="Simplified Arabic" w:cs="Simplified Arabic" w:hint="cs"/>
                <w:b w:val="0"/>
                <w:bCs w:val="0"/>
                <w:noProof/>
                <w:webHidden/>
                <w:sz w:val="24"/>
                <w:szCs w:val="24"/>
              </w:rPr>
              <w:instrText>Toc204364885 \h</w:instrText>
            </w:r>
            <w:r w:rsidRPr="001A0328">
              <w:rPr>
                <w:rFonts w:ascii="Simplified Arabic" w:hAnsi="Simplified Arabic" w:cs="Simplified Arabic" w:hint="cs"/>
                <w:b w:val="0"/>
                <w:bCs w:val="0"/>
                <w:noProof/>
                <w:webHidden/>
                <w:sz w:val="24"/>
                <w:szCs w:val="24"/>
                <w:rtl/>
              </w:rPr>
              <w:instrText xml:space="preserve"> </w:instrText>
            </w:r>
            <w:r w:rsidRPr="001A0328">
              <w:rPr>
                <w:rFonts w:ascii="Simplified Arabic" w:hAnsi="Simplified Arabic" w:cs="Simplified Arabic" w:hint="cs"/>
                <w:b w:val="0"/>
                <w:bCs w:val="0"/>
                <w:noProof/>
                <w:webHidden/>
                <w:sz w:val="24"/>
                <w:szCs w:val="24"/>
                <w:rtl/>
              </w:rPr>
            </w:r>
            <w:r w:rsidRPr="001A0328">
              <w:rPr>
                <w:rFonts w:ascii="Simplified Arabic" w:hAnsi="Simplified Arabic" w:cs="Simplified Arabic" w:hint="cs"/>
                <w:b w:val="0"/>
                <w:bCs w:val="0"/>
                <w:noProof/>
                <w:webHidden/>
                <w:sz w:val="24"/>
                <w:szCs w:val="24"/>
                <w:rtl/>
              </w:rPr>
              <w:fldChar w:fldCharType="separate"/>
            </w:r>
            <w:r w:rsidRPr="001A0328">
              <w:rPr>
                <w:rFonts w:ascii="Simplified Arabic" w:hAnsi="Simplified Arabic" w:cs="Simplified Arabic" w:hint="cs"/>
                <w:b w:val="0"/>
                <w:bCs w:val="0"/>
                <w:noProof/>
                <w:webHidden/>
                <w:sz w:val="24"/>
                <w:szCs w:val="24"/>
                <w:rtl/>
              </w:rPr>
              <w:t>9</w:t>
            </w:r>
            <w:r w:rsidRPr="001A0328">
              <w:rPr>
                <w:rFonts w:ascii="Simplified Arabic" w:hAnsi="Simplified Arabic" w:cs="Simplified Arabic" w:hint="cs"/>
                <w:b w:val="0"/>
                <w:bCs w:val="0"/>
                <w:noProof/>
                <w:webHidden/>
                <w:sz w:val="24"/>
                <w:szCs w:val="24"/>
                <w:rtl/>
              </w:rPr>
              <w:fldChar w:fldCharType="end"/>
            </w:r>
          </w:hyperlink>
        </w:p>
        <w:p w14:paraId="413CF12A" w14:textId="6197761A" w:rsidR="005D5C3D" w:rsidRPr="001A0328" w:rsidRDefault="005D5C3D">
          <w:pPr>
            <w:pStyle w:val="TOC2"/>
            <w:tabs>
              <w:tab w:val="right" w:leader="dot" w:pos="8822"/>
            </w:tabs>
            <w:rPr>
              <w:rFonts w:ascii="Simplified Arabic" w:eastAsiaTheme="minorEastAsia" w:hAnsi="Simplified Arabic" w:cs="Simplified Arabic"/>
              <w:b w:val="0"/>
              <w:bCs w:val="0"/>
              <w:smallCaps/>
              <w:noProof/>
              <w:sz w:val="24"/>
              <w:szCs w:val="24"/>
              <w:rtl/>
            </w:rPr>
          </w:pPr>
          <w:hyperlink w:anchor="_Toc204364886" w:history="1">
            <w:r w:rsidRPr="001A0328">
              <w:rPr>
                <w:rStyle w:val="Hyperlink"/>
                <w:rFonts w:ascii="Simplified Arabic" w:hAnsi="Simplified Arabic" w:cs="Simplified Arabic" w:hint="cs"/>
                <w:b w:val="0"/>
                <w:bCs w:val="0"/>
                <w:noProof/>
                <w:sz w:val="24"/>
                <w:szCs w:val="24"/>
                <w:rtl/>
              </w:rPr>
              <w:t>١.١٠ حدود الدراسة :</w:t>
            </w:r>
            <w:r w:rsidRPr="001A0328">
              <w:rPr>
                <w:rFonts w:ascii="Simplified Arabic" w:hAnsi="Simplified Arabic" w:cs="Simplified Arabic" w:hint="cs"/>
                <w:b w:val="0"/>
                <w:bCs w:val="0"/>
                <w:noProof/>
                <w:webHidden/>
                <w:sz w:val="24"/>
                <w:szCs w:val="24"/>
                <w:rtl/>
              </w:rPr>
              <w:tab/>
            </w:r>
            <w:r w:rsidRPr="001A0328">
              <w:rPr>
                <w:rFonts w:ascii="Simplified Arabic" w:hAnsi="Simplified Arabic" w:cs="Simplified Arabic" w:hint="cs"/>
                <w:b w:val="0"/>
                <w:bCs w:val="0"/>
                <w:noProof/>
                <w:webHidden/>
                <w:sz w:val="24"/>
                <w:szCs w:val="24"/>
                <w:rtl/>
              </w:rPr>
              <w:fldChar w:fldCharType="begin"/>
            </w:r>
            <w:r w:rsidRPr="001A0328">
              <w:rPr>
                <w:rFonts w:ascii="Simplified Arabic" w:hAnsi="Simplified Arabic" w:cs="Simplified Arabic" w:hint="cs"/>
                <w:b w:val="0"/>
                <w:bCs w:val="0"/>
                <w:noProof/>
                <w:webHidden/>
                <w:sz w:val="24"/>
                <w:szCs w:val="24"/>
                <w:rtl/>
              </w:rPr>
              <w:instrText xml:space="preserve"> </w:instrText>
            </w:r>
            <w:r w:rsidRPr="001A0328">
              <w:rPr>
                <w:rFonts w:ascii="Simplified Arabic" w:hAnsi="Simplified Arabic" w:cs="Simplified Arabic" w:hint="cs"/>
                <w:b w:val="0"/>
                <w:bCs w:val="0"/>
                <w:noProof/>
                <w:webHidden/>
                <w:sz w:val="24"/>
                <w:szCs w:val="24"/>
              </w:rPr>
              <w:instrText>PAGEREF</w:instrText>
            </w:r>
            <w:r w:rsidRPr="001A0328">
              <w:rPr>
                <w:rFonts w:ascii="Simplified Arabic" w:hAnsi="Simplified Arabic" w:cs="Simplified Arabic" w:hint="cs"/>
                <w:b w:val="0"/>
                <w:bCs w:val="0"/>
                <w:noProof/>
                <w:webHidden/>
                <w:sz w:val="24"/>
                <w:szCs w:val="24"/>
                <w:rtl/>
              </w:rPr>
              <w:instrText xml:space="preserve"> _</w:instrText>
            </w:r>
            <w:r w:rsidRPr="001A0328">
              <w:rPr>
                <w:rFonts w:ascii="Simplified Arabic" w:hAnsi="Simplified Arabic" w:cs="Simplified Arabic" w:hint="cs"/>
                <w:b w:val="0"/>
                <w:bCs w:val="0"/>
                <w:noProof/>
                <w:webHidden/>
                <w:sz w:val="24"/>
                <w:szCs w:val="24"/>
              </w:rPr>
              <w:instrText>Toc204364886 \h</w:instrText>
            </w:r>
            <w:r w:rsidRPr="001A0328">
              <w:rPr>
                <w:rFonts w:ascii="Simplified Arabic" w:hAnsi="Simplified Arabic" w:cs="Simplified Arabic" w:hint="cs"/>
                <w:b w:val="0"/>
                <w:bCs w:val="0"/>
                <w:noProof/>
                <w:webHidden/>
                <w:sz w:val="24"/>
                <w:szCs w:val="24"/>
                <w:rtl/>
              </w:rPr>
              <w:instrText xml:space="preserve"> </w:instrText>
            </w:r>
            <w:r w:rsidRPr="001A0328">
              <w:rPr>
                <w:rFonts w:ascii="Simplified Arabic" w:hAnsi="Simplified Arabic" w:cs="Simplified Arabic" w:hint="cs"/>
                <w:b w:val="0"/>
                <w:bCs w:val="0"/>
                <w:noProof/>
                <w:webHidden/>
                <w:sz w:val="24"/>
                <w:szCs w:val="24"/>
                <w:rtl/>
              </w:rPr>
            </w:r>
            <w:r w:rsidRPr="001A0328">
              <w:rPr>
                <w:rFonts w:ascii="Simplified Arabic" w:hAnsi="Simplified Arabic" w:cs="Simplified Arabic" w:hint="cs"/>
                <w:b w:val="0"/>
                <w:bCs w:val="0"/>
                <w:noProof/>
                <w:webHidden/>
                <w:sz w:val="24"/>
                <w:szCs w:val="24"/>
                <w:rtl/>
              </w:rPr>
              <w:fldChar w:fldCharType="separate"/>
            </w:r>
            <w:r w:rsidRPr="001A0328">
              <w:rPr>
                <w:rFonts w:ascii="Simplified Arabic" w:hAnsi="Simplified Arabic" w:cs="Simplified Arabic" w:hint="cs"/>
                <w:b w:val="0"/>
                <w:bCs w:val="0"/>
                <w:noProof/>
                <w:webHidden/>
                <w:sz w:val="24"/>
                <w:szCs w:val="24"/>
                <w:rtl/>
              </w:rPr>
              <w:t>10</w:t>
            </w:r>
            <w:r w:rsidRPr="001A0328">
              <w:rPr>
                <w:rFonts w:ascii="Simplified Arabic" w:hAnsi="Simplified Arabic" w:cs="Simplified Arabic" w:hint="cs"/>
                <w:b w:val="0"/>
                <w:bCs w:val="0"/>
                <w:noProof/>
                <w:webHidden/>
                <w:sz w:val="24"/>
                <w:szCs w:val="24"/>
                <w:rtl/>
              </w:rPr>
              <w:fldChar w:fldCharType="end"/>
            </w:r>
          </w:hyperlink>
        </w:p>
        <w:p w14:paraId="59FCA4D5" w14:textId="6DACB058" w:rsidR="005D5C3D" w:rsidRPr="001A0328" w:rsidRDefault="005D5C3D">
          <w:pPr>
            <w:pStyle w:val="TOC1"/>
            <w:tabs>
              <w:tab w:val="right" w:leader="dot" w:pos="8822"/>
            </w:tabs>
            <w:rPr>
              <w:rFonts w:ascii="Simplified Arabic" w:eastAsiaTheme="minorEastAsia" w:hAnsi="Simplified Arabic" w:cs="Simplified Arabic"/>
              <w:b w:val="0"/>
              <w:bCs w:val="0"/>
              <w:i w:val="0"/>
              <w:iCs w:val="0"/>
              <w:caps/>
              <w:noProof/>
              <w:szCs w:val="24"/>
              <w:rtl/>
            </w:rPr>
          </w:pPr>
          <w:hyperlink w:anchor="_Toc204364887" w:history="1">
            <w:r w:rsidRPr="001A0328">
              <w:rPr>
                <w:rStyle w:val="Hyperlink"/>
                <w:rFonts w:ascii="Simplified Arabic" w:hAnsi="Simplified Arabic" w:cs="Simplified Arabic" w:hint="cs"/>
                <w:b w:val="0"/>
                <w:bCs w:val="0"/>
                <w:i w:val="0"/>
                <w:iCs w:val="0"/>
                <w:noProof/>
                <w:szCs w:val="24"/>
                <w:rtl/>
              </w:rPr>
              <w:t>الفصل الثاني: الاطار النظري للدراسة</w:t>
            </w:r>
            <w:r w:rsidRPr="001A0328">
              <w:rPr>
                <w:rFonts w:ascii="Simplified Arabic" w:hAnsi="Simplified Arabic" w:cs="Simplified Arabic" w:hint="cs"/>
                <w:b w:val="0"/>
                <w:bCs w:val="0"/>
                <w:i w:val="0"/>
                <w:iCs w:val="0"/>
                <w:noProof/>
                <w:webHidden/>
                <w:szCs w:val="24"/>
                <w:rtl/>
              </w:rPr>
              <w:tab/>
            </w:r>
            <w:r w:rsidRPr="001A0328">
              <w:rPr>
                <w:rFonts w:ascii="Simplified Arabic" w:hAnsi="Simplified Arabic" w:cs="Simplified Arabic" w:hint="cs"/>
                <w:b w:val="0"/>
                <w:bCs w:val="0"/>
                <w:i w:val="0"/>
                <w:iCs w:val="0"/>
                <w:noProof/>
                <w:webHidden/>
                <w:szCs w:val="24"/>
                <w:rtl/>
              </w:rPr>
              <w:fldChar w:fldCharType="begin"/>
            </w:r>
            <w:r w:rsidRPr="001A0328">
              <w:rPr>
                <w:rFonts w:ascii="Simplified Arabic" w:hAnsi="Simplified Arabic" w:cs="Simplified Arabic" w:hint="cs"/>
                <w:b w:val="0"/>
                <w:bCs w:val="0"/>
                <w:i w:val="0"/>
                <w:iCs w:val="0"/>
                <w:noProof/>
                <w:webHidden/>
                <w:szCs w:val="24"/>
                <w:rtl/>
              </w:rPr>
              <w:instrText xml:space="preserve"> </w:instrText>
            </w:r>
            <w:r w:rsidRPr="001A0328">
              <w:rPr>
                <w:rFonts w:ascii="Simplified Arabic" w:hAnsi="Simplified Arabic" w:cs="Simplified Arabic" w:hint="cs"/>
                <w:b w:val="0"/>
                <w:bCs w:val="0"/>
                <w:i w:val="0"/>
                <w:iCs w:val="0"/>
                <w:noProof/>
                <w:webHidden/>
                <w:szCs w:val="24"/>
              </w:rPr>
              <w:instrText>PAGEREF</w:instrText>
            </w:r>
            <w:r w:rsidRPr="001A0328">
              <w:rPr>
                <w:rFonts w:ascii="Simplified Arabic" w:hAnsi="Simplified Arabic" w:cs="Simplified Arabic" w:hint="cs"/>
                <w:b w:val="0"/>
                <w:bCs w:val="0"/>
                <w:i w:val="0"/>
                <w:iCs w:val="0"/>
                <w:noProof/>
                <w:webHidden/>
                <w:szCs w:val="24"/>
                <w:rtl/>
              </w:rPr>
              <w:instrText xml:space="preserve"> _</w:instrText>
            </w:r>
            <w:r w:rsidRPr="001A0328">
              <w:rPr>
                <w:rFonts w:ascii="Simplified Arabic" w:hAnsi="Simplified Arabic" w:cs="Simplified Arabic" w:hint="cs"/>
                <w:b w:val="0"/>
                <w:bCs w:val="0"/>
                <w:i w:val="0"/>
                <w:iCs w:val="0"/>
                <w:noProof/>
                <w:webHidden/>
                <w:szCs w:val="24"/>
              </w:rPr>
              <w:instrText>Toc204364887 \h</w:instrText>
            </w:r>
            <w:r w:rsidRPr="001A0328">
              <w:rPr>
                <w:rFonts w:ascii="Simplified Arabic" w:hAnsi="Simplified Arabic" w:cs="Simplified Arabic" w:hint="cs"/>
                <w:b w:val="0"/>
                <w:bCs w:val="0"/>
                <w:i w:val="0"/>
                <w:iCs w:val="0"/>
                <w:noProof/>
                <w:webHidden/>
                <w:szCs w:val="24"/>
                <w:rtl/>
              </w:rPr>
              <w:instrText xml:space="preserve"> </w:instrText>
            </w:r>
            <w:r w:rsidRPr="001A0328">
              <w:rPr>
                <w:rFonts w:ascii="Simplified Arabic" w:hAnsi="Simplified Arabic" w:cs="Simplified Arabic" w:hint="cs"/>
                <w:b w:val="0"/>
                <w:bCs w:val="0"/>
                <w:i w:val="0"/>
                <w:iCs w:val="0"/>
                <w:noProof/>
                <w:webHidden/>
                <w:szCs w:val="24"/>
                <w:rtl/>
              </w:rPr>
            </w:r>
            <w:r w:rsidRPr="001A0328">
              <w:rPr>
                <w:rFonts w:ascii="Simplified Arabic" w:hAnsi="Simplified Arabic" w:cs="Simplified Arabic" w:hint="cs"/>
                <w:b w:val="0"/>
                <w:bCs w:val="0"/>
                <w:i w:val="0"/>
                <w:iCs w:val="0"/>
                <w:noProof/>
                <w:webHidden/>
                <w:szCs w:val="24"/>
                <w:rtl/>
              </w:rPr>
              <w:fldChar w:fldCharType="separate"/>
            </w:r>
            <w:r w:rsidRPr="001A0328">
              <w:rPr>
                <w:rFonts w:ascii="Simplified Arabic" w:hAnsi="Simplified Arabic" w:cs="Simplified Arabic" w:hint="cs"/>
                <w:b w:val="0"/>
                <w:bCs w:val="0"/>
                <w:i w:val="0"/>
                <w:iCs w:val="0"/>
                <w:noProof/>
                <w:webHidden/>
                <w:szCs w:val="24"/>
                <w:rtl/>
              </w:rPr>
              <w:t>12</w:t>
            </w:r>
            <w:r w:rsidRPr="001A0328">
              <w:rPr>
                <w:rFonts w:ascii="Simplified Arabic" w:hAnsi="Simplified Arabic" w:cs="Simplified Arabic" w:hint="cs"/>
                <w:b w:val="0"/>
                <w:bCs w:val="0"/>
                <w:i w:val="0"/>
                <w:iCs w:val="0"/>
                <w:noProof/>
                <w:webHidden/>
                <w:szCs w:val="24"/>
                <w:rtl/>
              </w:rPr>
              <w:fldChar w:fldCharType="end"/>
            </w:r>
          </w:hyperlink>
        </w:p>
        <w:p w14:paraId="4C4C71A5" w14:textId="41E0E249" w:rsidR="005D5C3D" w:rsidRPr="001A0328" w:rsidRDefault="005D5C3D">
          <w:pPr>
            <w:pStyle w:val="TOC2"/>
            <w:tabs>
              <w:tab w:val="right" w:leader="dot" w:pos="8822"/>
            </w:tabs>
            <w:rPr>
              <w:rFonts w:ascii="Simplified Arabic" w:eastAsiaTheme="minorEastAsia" w:hAnsi="Simplified Arabic" w:cs="Simplified Arabic"/>
              <w:b w:val="0"/>
              <w:bCs w:val="0"/>
              <w:smallCaps/>
              <w:noProof/>
              <w:sz w:val="24"/>
              <w:szCs w:val="24"/>
              <w:rtl/>
            </w:rPr>
          </w:pPr>
          <w:hyperlink w:anchor="_Toc204364888" w:history="1">
            <w:r w:rsidRPr="001A0328">
              <w:rPr>
                <w:rStyle w:val="Hyperlink"/>
                <w:rFonts w:ascii="Simplified Arabic" w:hAnsi="Simplified Arabic" w:cs="Simplified Arabic" w:hint="cs"/>
                <w:b w:val="0"/>
                <w:bCs w:val="0"/>
                <w:noProof/>
                <w:sz w:val="24"/>
                <w:szCs w:val="24"/>
                <w:rtl/>
              </w:rPr>
              <w:t>2. المقدمة:</w:t>
            </w:r>
            <w:r w:rsidRPr="001A0328">
              <w:rPr>
                <w:rFonts w:ascii="Simplified Arabic" w:hAnsi="Simplified Arabic" w:cs="Simplified Arabic" w:hint="cs"/>
                <w:b w:val="0"/>
                <w:bCs w:val="0"/>
                <w:noProof/>
                <w:webHidden/>
                <w:sz w:val="24"/>
                <w:szCs w:val="24"/>
                <w:rtl/>
              </w:rPr>
              <w:tab/>
            </w:r>
            <w:r w:rsidRPr="001A0328">
              <w:rPr>
                <w:rFonts w:ascii="Simplified Arabic" w:hAnsi="Simplified Arabic" w:cs="Simplified Arabic" w:hint="cs"/>
                <w:b w:val="0"/>
                <w:bCs w:val="0"/>
                <w:noProof/>
                <w:webHidden/>
                <w:sz w:val="24"/>
                <w:szCs w:val="24"/>
                <w:rtl/>
              </w:rPr>
              <w:fldChar w:fldCharType="begin"/>
            </w:r>
            <w:r w:rsidRPr="001A0328">
              <w:rPr>
                <w:rFonts w:ascii="Simplified Arabic" w:hAnsi="Simplified Arabic" w:cs="Simplified Arabic" w:hint="cs"/>
                <w:b w:val="0"/>
                <w:bCs w:val="0"/>
                <w:noProof/>
                <w:webHidden/>
                <w:sz w:val="24"/>
                <w:szCs w:val="24"/>
                <w:rtl/>
              </w:rPr>
              <w:instrText xml:space="preserve"> </w:instrText>
            </w:r>
            <w:r w:rsidRPr="001A0328">
              <w:rPr>
                <w:rFonts w:ascii="Simplified Arabic" w:hAnsi="Simplified Arabic" w:cs="Simplified Arabic" w:hint="cs"/>
                <w:b w:val="0"/>
                <w:bCs w:val="0"/>
                <w:noProof/>
                <w:webHidden/>
                <w:sz w:val="24"/>
                <w:szCs w:val="24"/>
              </w:rPr>
              <w:instrText>PAGEREF</w:instrText>
            </w:r>
            <w:r w:rsidRPr="001A0328">
              <w:rPr>
                <w:rFonts w:ascii="Simplified Arabic" w:hAnsi="Simplified Arabic" w:cs="Simplified Arabic" w:hint="cs"/>
                <w:b w:val="0"/>
                <w:bCs w:val="0"/>
                <w:noProof/>
                <w:webHidden/>
                <w:sz w:val="24"/>
                <w:szCs w:val="24"/>
                <w:rtl/>
              </w:rPr>
              <w:instrText xml:space="preserve"> _</w:instrText>
            </w:r>
            <w:r w:rsidRPr="001A0328">
              <w:rPr>
                <w:rFonts w:ascii="Simplified Arabic" w:hAnsi="Simplified Arabic" w:cs="Simplified Arabic" w:hint="cs"/>
                <w:b w:val="0"/>
                <w:bCs w:val="0"/>
                <w:noProof/>
                <w:webHidden/>
                <w:sz w:val="24"/>
                <w:szCs w:val="24"/>
              </w:rPr>
              <w:instrText>Toc204364888 \h</w:instrText>
            </w:r>
            <w:r w:rsidRPr="001A0328">
              <w:rPr>
                <w:rFonts w:ascii="Simplified Arabic" w:hAnsi="Simplified Arabic" w:cs="Simplified Arabic" w:hint="cs"/>
                <w:b w:val="0"/>
                <w:bCs w:val="0"/>
                <w:noProof/>
                <w:webHidden/>
                <w:sz w:val="24"/>
                <w:szCs w:val="24"/>
                <w:rtl/>
              </w:rPr>
              <w:instrText xml:space="preserve"> </w:instrText>
            </w:r>
            <w:r w:rsidRPr="001A0328">
              <w:rPr>
                <w:rFonts w:ascii="Simplified Arabic" w:hAnsi="Simplified Arabic" w:cs="Simplified Arabic" w:hint="cs"/>
                <w:b w:val="0"/>
                <w:bCs w:val="0"/>
                <w:noProof/>
                <w:webHidden/>
                <w:sz w:val="24"/>
                <w:szCs w:val="24"/>
                <w:rtl/>
              </w:rPr>
            </w:r>
            <w:r w:rsidRPr="001A0328">
              <w:rPr>
                <w:rFonts w:ascii="Simplified Arabic" w:hAnsi="Simplified Arabic" w:cs="Simplified Arabic" w:hint="cs"/>
                <w:b w:val="0"/>
                <w:bCs w:val="0"/>
                <w:noProof/>
                <w:webHidden/>
                <w:sz w:val="24"/>
                <w:szCs w:val="24"/>
                <w:rtl/>
              </w:rPr>
              <w:fldChar w:fldCharType="separate"/>
            </w:r>
            <w:r w:rsidRPr="001A0328">
              <w:rPr>
                <w:rFonts w:ascii="Simplified Arabic" w:hAnsi="Simplified Arabic" w:cs="Simplified Arabic" w:hint="cs"/>
                <w:b w:val="0"/>
                <w:bCs w:val="0"/>
                <w:noProof/>
                <w:webHidden/>
                <w:sz w:val="24"/>
                <w:szCs w:val="24"/>
                <w:rtl/>
              </w:rPr>
              <w:t>12</w:t>
            </w:r>
            <w:r w:rsidRPr="001A0328">
              <w:rPr>
                <w:rFonts w:ascii="Simplified Arabic" w:hAnsi="Simplified Arabic" w:cs="Simplified Arabic" w:hint="cs"/>
                <w:b w:val="0"/>
                <w:bCs w:val="0"/>
                <w:noProof/>
                <w:webHidden/>
                <w:sz w:val="24"/>
                <w:szCs w:val="24"/>
                <w:rtl/>
              </w:rPr>
              <w:fldChar w:fldCharType="end"/>
            </w:r>
          </w:hyperlink>
        </w:p>
        <w:p w14:paraId="2BB0A0DB" w14:textId="58601804" w:rsidR="005D5C3D" w:rsidRPr="001A0328" w:rsidRDefault="005D5C3D">
          <w:pPr>
            <w:pStyle w:val="TOC2"/>
            <w:tabs>
              <w:tab w:val="right" w:leader="dot" w:pos="8822"/>
            </w:tabs>
            <w:rPr>
              <w:rFonts w:ascii="Simplified Arabic" w:eastAsiaTheme="minorEastAsia" w:hAnsi="Simplified Arabic" w:cs="Simplified Arabic"/>
              <w:b w:val="0"/>
              <w:bCs w:val="0"/>
              <w:smallCaps/>
              <w:noProof/>
              <w:sz w:val="24"/>
              <w:szCs w:val="24"/>
              <w:rtl/>
            </w:rPr>
          </w:pPr>
          <w:hyperlink w:anchor="_Toc204364889" w:history="1">
            <w:r w:rsidRPr="001A0328">
              <w:rPr>
                <w:rStyle w:val="Hyperlink"/>
                <w:rFonts w:ascii="Simplified Arabic" w:hAnsi="Simplified Arabic" w:cs="Simplified Arabic" w:hint="cs"/>
                <w:b w:val="0"/>
                <w:bCs w:val="0"/>
                <w:noProof/>
                <w:sz w:val="24"/>
                <w:szCs w:val="24"/>
                <w:rtl/>
              </w:rPr>
              <w:t>2.1</w:t>
            </w:r>
            <w:r w:rsidRPr="001A0328">
              <w:rPr>
                <w:rStyle w:val="Hyperlink"/>
                <w:rFonts w:ascii="Simplified Arabic" w:hAnsi="Simplified Arabic" w:cs="Simplified Arabic" w:hint="cs"/>
                <w:b w:val="0"/>
                <w:bCs w:val="0"/>
                <w:noProof/>
                <w:sz w:val="24"/>
                <w:szCs w:val="24"/>
              </w:rPr>
              <w:t xml:space="preserve"> </w:t>
            </w:r>
            <w:r w:rsidRPr="001A0328">
              <w:rPr>
                <w:rStyle w:val="Hyperlink"/>
                <w:rFonts w:ascii="Simplified Arabic" w:hAnsi="Simplified Arabic" w:cs="Simplified Arabic" w:hint="cs"/>
                <w:b w:val="0"/>
                <w:bCs w:val="0"/>
                <w:noProof/>
                <w:sz w:val="24"/>
                <w:szCs w:val="24"/>
                <w:rtl/>
              </w:rPr>
              <w:t>إدارة المرافق: المفهوم والأهمية</w:t>
            </w:r>
            <w:r w:rsidRPr="001A0328">
              <w:rPr>
                <w:rFonts w:ascii="Simplified Arabic" w:hAnsi="Simplified Arabic" w:cs="Simplified Arabic" w:hint="cs"/>
                <w:b w:val="0"/>
                <w:bCs w:val="0"/>
                <w:noProof/>
                <w:webHidden/>
                <w:sz w:val="24"/>
                <w:szCs w:val="24"/>
                <w:rtl/>
              </w:rPr>
              <w:tab/>
            </w:r>
            <w:r w:rsidRPr="001A0328">
              <w:rPr>
                <w:rFonts w:ascii="Simplified Arabic" w:hAnsi="Simplified Arabic" w:cs="Simplified Arabic" w:hint="cs"/>
                <w:b w:val="0"/>
                <w:bCs w:val="0"/>
                <w:noProof/>
                <w:webHidden/>
                <w:sz w:val="24"/>
                <w:szCs w:val="24"/>
                <w:rtl/>
              </w:rPr>
              <w:fldChar w:fldCharType="begin"/>
            </w:r>
            <w:r w:rsidRPr="001A0328">
              <w:rPr>
                <w:rFonts w:ascii="Simplified Arabic" w:hAnsi="Simplified Arabic" w:cs="Simplified Arabic" w:hint="cs"/>
                <w:b w:val="0"/>
                <w:bCs w:val="0"/>
                <w:noProof/>
                <w:webHidden/>
                <w:sz w:val="24"/>
                <w:szCs w:val="24"/>
                <w:rtl/>
              </w:rPr>
              <w:instrText xml:space="preserve"> </w:instrText>
            </w:r>
            <w:r w:rsidRPr="001A0328">
              <w:rPr>
                <w:rFonts w:ascii="Simplified Arabic" w:hAnsi="Simplified Arabic" w:cs="Simplified Arabic" w:hint="cs"/>
                <w:b w:val="0"/>
                <w:bCs w:val="0"/>
                <w:noProof/>
                <w:webHidden/>
                <w:sz w:val="24"/>
                <w:szCs w:val="24"/>
              </w:rPr>
              <w:instrText>PAGEREF</w:instrText>
            </w:r>
            <w:r w:rsidRPr="001A0328">
              <w:rPr>
                <w:rFonts w:ascii="Simplified Arabic" w:hAnsi="Simplified Arabic" w:cs="Simplified Arabic" w:hint="cs"/>
                <w:b w:val="0"/>
                <w:bCs w:val="0"/>
                <w:noProof/>
                <w:webHidden/>
                <w:sz w:val="24"/>
                <w:szCs w:val="24"/>
                <w:rtl/>
              </w:rPr>
              <w:instrText xml:space="preserve"> _</w:instrText>
            </w:r>
            <w:r w:rsidRPr="001A0328">
              <w:rPr>
                <w:rFonts w:ascii="Simplified Arabic" w:hAnsi="Simplified Arabic" w:cs="Simplified Arabic" w:hint="cs"/>
                <w:b w:val="0"/>
                <w:bCs w:val="0"/>
                <w:noProof/>
                <w:webHidden/>
                <w:sz w:val="24"/>
                <w:szCs w:val="24"/>
              </w:rPr>
              <w:instrText>Toc204364889 \h</w:instrText>
            </w:r>
            <w:r w:rsidRPr="001A0328">
              <w:rPr>
                <w:rFonts w:ascii="Simplified Arabic" w:hAnsi="Simplified Arabic" w:cs="Simplified Arabic" w:hint="cs"/>
                <w:b w:val="0"/>
                <w:bCs w:val="0"/>
                <w:noProof/>
                <w:webHidden/>
                <w:sz w:val="24"/>
                <w:szCs w:val="24"/>
                <w:rtl/>
              </w:rPr>
              <w:instrText xml:space="preserve"> </w:instrText>
            </w:r>
            <w:r w:rsidRPr="001A0328">
              <w:rPr>
                <w:rFonts w:ascii="Simplified Arabic" w:hAnsi="Simplified Arabic" w:cs="Simplified Arabic" w:hint="cs"/>
                <w:b w:val="0"/>
                <w:bCs w:val="0"/>
                <w:noProof/>
                <w:webHidden/>
                <w:sz w:val="24"/>
                <w:szCs w:val="24"/>
                <w:rtl/>
              </w:rPr>
            </w:r>
            <w:r w:rsidRPr="001A0328">
              <w:rPr>
                <w:rFonts w:ascii="Simplified Arabic" w:hAnsi="Simplified Arabic" w:cs="Simplified Arabic" w:hint="cs"/>
                <w:b w:val="0"/>
                <w:bCs w:val="0"/>
                <w:noProof/>
                <w:webHidden/>
                <w:sz w:val="24"/>
                <w:szCs w:val="24"/>
                <w:rtl/>
              </w:rPr>
              <w:fldChar w:fldCharType="separate"/>
            </w:r>
            <w:r w:rsidRPr="001A0328">
              <w:rPr>
                <w:rFonts w:ascii="Simplified Arabic" w:hAnsi="Simplified Arabic" w:cs="Simplified Arabic" w:hint="cs"/>
                <w:b w:val="0"/>
                <w:bCs w:val="0"/>
                <w:noProof/>
                <w:webHidden/>
                <w:sz w:val="24"/>
                <w:szCs w:val="24"/>
                <w:rtl/>
              </w:rPr>
              <w:t>12</w:t>
            </w:r>
            <w:r w:rsidRPr="001A0328">
              <w:rPr>
                <w:rFonts w:ascii="Simplified Arabic" w:hAnsi="Simplified Arabic" w:cs="Simplified Arabic" w:hint="cs"/>
                <w:b w:val="0"/>
                <w:bCs w:val="0"/>
                <w:noProof/>
                <w:webHidden/>
                <w:sz w:val="24"/>
                <w:szCs w:val="24"/>
                <w:rtl/>
              </w:rPr>
              <w:fldChar w:fldCharType="end"/>
            </w:r>
          </w:hyperlink>
        </w:p>
        <w:p w14:paraId="3217CA33" w14:textId="2D87D347" w:rsidR="005D5C3D" w:rsidRPr="001A0328" w:rsidRDefault="005D5C3D">
          <w:pPr>
            <w:pStyle w:val="TOC2"/>
            <w:tabs>
              <w:tab w:val="right" w:leader="dot" w:pos="8822"/>
            </w:tabs>
            <w:rPr>
              <w:rFonts w:ascii="Simplified Arabic" w:eastAsiaTheme="minorEastAsia" w:hAnsi="Simplified Arabic" w:cs="Simplified Arabic"/>
              <w:b w:val="0"/>
              <w:bCs w:val="0"/>
              <w:smallCaps/>
              <w:noProof/>
              <w:sz w:val="24"/>
              <w:szCs w:val="24"/>
              <w:rtl/>
            </w:rPr>
          </w:pPr>
          <w:hyperlink w:anchor="_Toc204364890" w:history="1">
            <w:r w:rsidRPr="001A0328">
              <w:rPr>
                <w:rStyle w:val="Hyperlink"/>
                <w:rFonts w:ascii="Simplified Arabic" w:hAnsi="Simplified Arabic" w:cs="Simplified Arabic" w:hint="cs"/>
                <w:b w:val="0"/>
                <w:bCs w:val="0"/>
                <w:noProof/>
                <w:sz w:val="24"/>
                <w:szCs w:val="24"/>
                <w:rtl/>
              </w:rPr>
              <w:t>2.2 إدارة المخاطر المفهوم ودورة العملية</w:t>
            </w:r>
            <w:r w:rsidRPr="001A0328">
              <w:rPr>
                <w:rFonts w:ascii="Simplified Arabic" w:hAnsi="Simplified Arabic" w:cs="Simplified Arabic" w:hint="cs"/>
                <w:b w:val="0"/>
                <w:bCs w:val="0"/>
                <w:noProof/>
                <w:webHidden/>
                <w:sz w:val="24"/>
                <w:szCs w:val="24"/>
                <w:rtl/>
              </w:rPr>
              <w:tab/>
            </w:r>
            <w:r w:rsidRPr="001A0328">
              <w:rPr>
                <w:rFonts w:ascii="Simplified Arabic" w:hAnsi="Simplified Arabic" w:cs="Simplified Arabic" w:hint="cs"/>
                <w:b w:val="0"/>
                <w:bCs w:val="0"/>
                <w:noProof/>
                <w:webHidden/>
                <w:sz w:val="24"/>
                <w:szCs w:val="24"/>
                <w:rtl/>
              </w:rPr>
              <w:fldChar w:fldCharType="begin"/>
            </w:r>
            <w:r w:rsidRPr="001A0328">
              <w:rPr>
                <w:rFonts w:ascii="Simplified Arabic" w:hAnsi="Simplified Arabic" w:cs="Simplified Arabic" w:hint="cs"/>
                <w:b w:val="0"/>
                <w:bCs w:val="0"/>
                <w:noProof/>
                <w:webHidden/>
                <w:sz w:val="24"/>
                <w:szCs w:val="24"/>
                <w:rtl/>
              </w:rPr>
              <w:instrText xml:space="preserve"> </w:instrText>
            </w:r>
            <w:r w:rsidRPr="001A0328">
              <w:rPr>
                <w:rFonts w:ascii="Simplified Arabic" w:hAnsi="Simplified Arabic" w:cs="Simplified Arabic" w:hint="cs"/>
                <w:b w:val="0"/>
                <w:bCs w:val="0"/>
                <w:noProof/>
                <w:webHidden/>
                <w:sz w:val="24"/>
                <w:szCs w:val="24"/>
              </w:rPr>
              <w:instrText>PAGEREF</w:instrText>
            </w:r>
            <w:r w:rsidRPr="001A0328">
              <w:rPr>
                <w:rFonts w:ascii="Simplified Arabic" w:hAnsi="Simplified Arabic" w:cs="Simplified Arabic" w:hint="cs"/>
                <w:b w:val="0"/>
                <w:bCs w:val="0"/>
                <w:noProof/>
                <w:webHidden/>
                <w:sz w:val="24"/>
                <w:szCs w:val="24"/>
                <w:rtl/>
              </w:rPr>
              <w:instrText xml:space="preserve"> _</w:instrText>
            </w:r>
            <w:r w:rsidRPr="001A0328">
              <w:rPr>
                <w:rFonts w:ascii="Simplified Arabic" w:hAnsi="Simplified Arabic" w:cs="Simplified Arabic" w:hint="cs"/>
                <w:b w:val="0"/>
                <w:bCs w:val="0"/>
                <w:noProof/>
                <w:webHidden/>
                <w:sz w:val="24"/>
                <w:szCs w:val="24"/>
              </w:rPr>
              <w:instrText>Toc204364890 \h</w:instrText>
            </w:r>
            <w:r w:rsidRPr="001A0328">
              <w:rPr>
                <w:rFonts w:ascii="Simplified Arabic" w:hAnsi="Simplified Arabic" w:cs="Simplified Arabic" w:hint="cs"/>
                <w:b w:val="0"/>
                <w:bCs w:val="0"/>
                <w:noProof/>
                <w:webHidden/>
                <w:sz w:val="24"/>
                <w:szCs w:val="24"/>
                <w:rtl/>
              </w:rPr>
              <w:instrText xml:space="preserve"> </w:instrText>
            </w:r>
            <w:r w:rsidRPr="001A0328">
              <w:rPr>
                <w:rFonts w:ascii="Simplified Arabic" w:hAnsi="Simplified Arabic" w:cs="Simplified Arabic" w:hint="cs"/>
                <w:b w:val="0"/>
                <w:bCs w:val="0"/>
                <w:noProof/>
                <w:webHidden/>
                <w:sz w:val="24"/>
                <w:szCs w:val="24"/>
                <w:rtl/>
              </w:rPr>
            </w:r>
            <w:r w:rsidRPr="001A0328">
              <w:rPr>
                <w:rFonts w:ascii="Simplified Arabic" w:hAnsi="Simplified Arabic" w:cs="Simplified Arabic" w:hint="cs"/>
                <w:b w:val="0"/>
                <w:bCs w:val="0"/>
                <w:noProof/>
                <w:webHidden/>
                <w:sz w:val="24"/>
                <w:szCs w:val="24"/>
                <w:rtl/>
              </w:rPr>
              <w:fldChar w:fldCharType="separate"/>
            </w:r>
            <w:r w:rsidRPr="001A0328">
              <w:rPr>
                <w:rFonts w:ascii="Simplified Arabic" w:hAnsi="Simplified Arabic" w:cs="Simplified Arabic" w:hint="cs"/>
                <w:b w:val="0"/>
                <w:bCs w:val="0"/>
                <w:noProof/>
                <w:webHidden/>
                <w:sz w:val="24"/>
                <w:szCs w:val="24"/>
                <w:rtl/>
              </w:rPr>
              <w:t>14</w:t>
            </w:r>
            <w:r w:rsidRPr="001A0328">
              <w:rPr>
                <w:rFonts w:ascii="Simplified Arabic" w:hAnsi="Simplified Arabic" w:cs="Simplified Arabic" w:hint="cs"/>
                <w:b w:val="0"/>
                <w:bCs w:val="0"/>
                <w:noProof/>
                <w:webHidden/>
                <w:sz w:val="24"/>
                <w:szCs w:val="24"/>
                <w:rtl/>
              </w:rPr>
              <w:fldChar w:fldCharType="end"/>
            </w:r>
          </w:hyperlink>
        </w:p>
        <w:p w14:paraId="55B4DBCB" w14:textId="61D835D5" w:rsidR="005D5C3D" w:rsidRPr="001A0328" w:rsidRDefault="005D5C3D">
          <w:pPr>
            <w:pStyle w:val="TOC2"/>
            <w:tabs>
              <w:tab w:val="right" w:leader="dot" w:pos="8822"/>
            </w:tabs>
            <w:rPr>
              <w:rFonts w:ascii="Simplified Arabic" w:eastAsiaTheme="minorEastAsia" w:hAnsi="Simplified Arabic" w:cs="Simplified Arabic"/>
              <w:b w:val="0"/>
              <w:bCs w:val="0"/>
              <w:smallCaps/>
              <w:noProof/>
              <w:sz w:val="24"/>
              <w:szCs w:val="24"/>
              <w:rtl/>
            </w:rPr>
          </w:pPr>
          <w:hyperlink w:anchor="_Toc204364891" w:history="1">
            <w:r w:rsidRPr="001A0328">
              <w:rPr>
                <w:rStyle w:val="Hyperlink"/>
                <w:rFonts w:ascii="Simplified Arabic" w:hAnsi="Simplified Arabic" w:cs="Simplified Arabic" w:hint="cs"/>
                <w:b w:val="0"/>
                <w:bCs w:val="0"/>
                <w:noProof/>
                <w:sz w:val="24"/>
                <w:szCs w:val="24"/>
                <w:rtl/>
              </w:rPr>
              <w:t>2.3 منهج الصحة والسلامة والبيئة (</w:t>
            </w:r>
            <w:r w:rsidRPr="001A0328">
              <w:rPr>
                <w:rStyle w:val="Hyperlink"/>
                <w:rFonts w:ascii="Simplified Arabic" w:hAnsi="Simplified Arabic" w:cs="Simplified Arabic" w:hint="cs"/>
                <w:b w:val="0"/>
                <w:bCs w:val="0"/>
                <w:noProof/>
                <w:sz w:val="24"/>
                <w:szCs w:val="24"/>
              </w:rPr>
              <w:t>HSE</w:t>
            </w:r>
            <w:r w:rsidRPr="001A0328">
              <w:rPr>
                <w:rStyle w:val="Hyperlink"/>
                <w:rFonts w:ascii="Simplified Arabic" w:hAnsi="Simplified Arabic" w:cs="Simplified Arabic" w:hint="cs"/>
                <w:b w:val="0"/>
                <w:bCs w:val="0"/>
                <w:noProof/>
                <w:sz w:val="24"/>
                <w:szCs w:val="24"/>
                <w:rtl/>
              </w:rPr>
              <w:t>) في الإدارة الحديثة</w:t>
            </w:r>
            <w:r w:rsidRPr="001A0328">
              <w:rPr>
                <w:rFonts w:ascii="Simplified Arabic" w:hAnsi="Simplified Arabic" w:cs="Simplified Arabic" w:hint="cs"/>
                <w:b w:val="0"/>
                <w:bCs w:val="0"/>
                <w:noProof/>
                <w:webHidden/>
                <w:sz w:val="24"/>
                <w:szCs w:val="24"/>
                <w:rtl/>
              </w:rPr>
              <w:tab/>
            </w:r>
            <w:r w:rsidRPr="001A0328">
              <w:rPr>
                <w:rFonts w:ascii="Simplified Arabic" w:hAnsi="Simplified Arabic" w:cs="Simplified Arabic" w:hint="cs"/>
                <w:b w:val="0"/>
                <w:bCs w:val="0"/>
                <w:noProof/>
                <w:webHidden/>
                <w:sz w:val="24"/>
                <w:szCs w:val="24"/>
                <w:rtl/>
              </w:rPr>
              <w:fldChar w:fldCharType="begin"/>
            </w:r>
            <w:r w:rsidRPr="001A0328">
              <w:rPr>
                <w:rFonts w:ascii="Simplified Arabic" w:hAnsi="Simplified Arabic" w:cs="Simplified Arabic" w:hint="cs"/>
                <w:b w:val="0"/>
                <w:bCs w:val="0"/>
                <w:noProof/>
                <w:webHidden/>
                <w:sz w:val="24"/>
                <w:szCs w:val="24"/>
                <w:rtl/>
              </w:rPr>
              <w:instrText xml:space="preserve"> </w:instrText>
            </w:r>
            <w:r w:rsidRPr="001A0328">
              <w:rPr>
                <w:rFonts w:ascii="Simplified Arabic" w:hAnsi="Simplified Arabic" w:cs="Simplified Arabic" w:hint="cs"/>
                <w:b w:val="0"/>
                <w:bCs w:val="0"/>
                <w:noProof/>
                <w:webHidden/>
                <w:sz w:val="24"/>
                <w:szCs w:val="24"/>
              </w:rPr>
              <w:instrText>PAGEREF</w:instrText>
            </w:r>
            <w:r w:rsidRPr="001A0328">
              <w:rPr>
                <w:rFonts w:ascii="Simplified Arabic" w:hAnsi="Simplified Arabic" w:cs="Simplified Arabic" w:hint="cs"/>
                <w:b w:val="0"/>
                <w:bCs w:val="0"/>
                <w:noProof/>
                <w:webHidden/>
                <w:sz w:val="24"/>
                <w:szCs w:val="24"/>
                <w:rtl/>
              </w:rPr>
              <w:instrText xml:space="preserve"> _</w:instrText>
            </w:r>
            <w:r w:rsidRPr="001A0328">
              <w:rPr>
                <w:rFonts w:ascii="Simplified Arabic" w:hAnsi="Simplified Arabic" w:cs="Simplified Arabic" w:hint="cs"/>
                <w:b w:val="0"/>
                <w:bCs w:val="0"/>
                <w:noProof/>
                <w:webHidden/>
                <w:sz w:val="24"/>
                <w:szCs w:val="24"/>
              </w:rPr>
              <w:instrText>Toc204364891 \h</w:instrText>
            </w:r>
            <w:r w:rsidRPr="001A0328">
              <w:rPr>
                <w:rFonts w:ascii="Simplified Arabic" w:hAnsi="Simplified Arabic" w:cs="Simplified Arabic" w:hint="cs"/>
                <w:b w:val="0"/>
                <w:bCs w:val="0"/>
                <w:noProof/>
                <w:webHidden/>
                <w:sz w:val="24"/>
                <w:szCs w:val="24"/>
                <w:rtl/>
              </w:rPr>
              <w:instrText xml:space="preserve"> </w:instrText>
            </w:r>
            <w:r w:rsidRPr="001A0328">
              <w:rPr>
                <w:rFonts w:ascii="Simplified Arabic" w:hAnsi="Simplified Arabic" w:cs="Simplified Arabic" w:hint="cs"/>
                <w:b w:val="0"/>
                <w:bCs w:val="0"/>
                <w:noProof/>
                <w:webHidden/>
                <w:sz w:val="24"/>
                <w:szCs w:val="24"/>
                <w:rtl/>
              </w:rPr>
            </w:r>
            <w:r w:rsidRPr="001A0328">
              <w:rPr>
                <w:rFonts w:ascii="Simplified Arabic" w:hAnsi="Simplified Arabic" w:cs="Simplified Arabic" w:hint="cs"/>
                <w:b w:val="0"/>
                <w:bCs w:val="0"/>
                <w:noProof/>
                <w:webHidden/>
                <w:sz w:val="24"/>
                <w:szCs w:val="24"/>
                <w:rtl/>
              </w:rPr>
              <w:fldChar w:fldCharType="separate"/>
            </w:r>
            <w:r w:rsidRPr="001A0328">
              <w:rPr>
                <w:rFonts w:ascii="Simplified Arabic" w:hAnsi="Simplified Arabic" w:cs="Simplified Arabic" w:hint="cs"/>
                <w:b w:val="0"/>
                <w:bCs w:val="0"/>
                <w:noProof/>
                <w:webHidden/>
                <w:sz w:val="24"/>
                <w:szCs w:val="24"/>
                <w:rtl/>
              </w:rPr>
              <w:t>18</w:t>
            </w:r>
            <w:r w:rsidRPr="001A0328">
              <w:rPr>
                <w:rFonts w:ascii="Simplified Arabic" w:hAnsi="Simplified Arabic" w:cs="Simplified Arabic" w:hint="cs"/>
                <w:b w:val="0"/>
                <w:bCs w:val="0"/>
                <w:noProof/>
                <w:webHidden/>
                <w:sz w:val="24"/>
                <w:szCs w:val="24"/>
                <w:rtl/>
              </w:rPr>
              <w:fldChar w:fldCharType="end"/>
            </w:r>
          </w:hyperlink>
        </w:p>
        <w:p w14:paraId="1660EFB6" w14:textId="20A0F42B" w:rsidR="005D5C3D" w:rsidRPr="001A0328" w:rsidRDefault="005D5C3D">
          <w:pPr>
            <w:pStyle w:val="TOC2"/>
            <w:tabs>
              <w:tab w:val="right" w:leader="dot" w:pos="8822"/>
            </w:tabs>
            <w:rPr>
              <w:rFonts w:ascii="Simplified Arabic" w:eastAsiaTheme="minorEastAsia" w:hAnsi="Simplified Arabic" w:cs="Simplified Arabic"/>
              <w:b w:val="0"/>
              <w:bCs w:val="0"/>
              <w:smallCaps/>
              <w:noProof/>
              <w:sz w:val="24"/>
              <w:szCs w:val="24"/>
              <w:rtl/>
            </w:rPr>
          </w:pPr>
          <w:hyperlink w:anchor="_Toc204364892" w:history="1">
            <w:r w:rsidRPr="001A0328">
              <w:rPr>
                <w:rStyle w:val="Hyperlink"/>
                <w:rFonts w:ascii="Simplified Arabic" w:hAnsi="Simplified Arabic" w:cs="Simplified Arabic" w:hint="cs"/>
                <w:b w:val="0"/>
                <w:bCs w:val="0"/>
                <w:noProof/>
                <w:sz w:val="24"/>
                <w:szCs w:val="24"/>
                <w:rtl/>
              </w:rPr>
              <w:t>2.4 الاستدامة في إدارة المرافق</w:t>
            </w:r>
            <w:r w:rsidRPr="001A0328">
              <w:rPr>
                <w:rFonts w:ascii="Simplified Arabic" w:hAnsi="Simplified Arabic" w:cs="Simplified Arabic" w:hint="cs"/>
                <w:b w:val="0"/>
                <w:bCs w:val="0"/>
                <w:noProof/>
                <w:webHidden/>
                <w:sz w:val="24"/>
                <w:szCs w:val="24"/>
                <w:rtl/>
              </w:rPr>
              <w:tab/>
            </w:r>
            <w:r w:rsidRPr="001A0328">
              <w:rPr>
                <w:rFonts w:ascii="Simplified Arabic" w:hAnsi="Simplified Arabic" w:cs="Simplified Arabic" w:hint="cs"/>
                <w:b w:val="0"/>
                <w:bCs w:val="0"/>
                <w:noProof/>
                <w:webHidden/>
                <w:sz w:val="24"/>
                <w:szCs w:val="24"/>
                <w:rtl/>
              </w:rPr>
              <w:fldChar w:fldCharType="begin"/>
            </w:r>
            <w:r w:rsidRPr="001A0328">
              <w:rPr>
                <w:rFonts w:ascii="Simplified Arabic" w:hAnsi="Simplified Arabic" w:cs="Simplified Arabic" w:hint="cs"/>
                <w:b w:val="0"/>
                <w:bCs w:val="0"/>
                <w:noProof/>
                <w:webHidden/>
                <w:sz w:val="24"/>
                <w:szCs w:val="24"/>
                <w:rtl/>
              </w:rPr>
              <w:instrText xml:space="preserve"> </w:instrText>
            </w:r>
            <w:r w:rsidRPr="001A0328">
              <w:rPr>
                <w:rFonts w:ascii="Simplified Arabic" w:hAnsi="Simplified Arabic" w:cs="Simplified Arabic" w:hint="cs"/>
                <w:b w:val="0"/>
                <w:bCs w:val="0"/>
                <w:noProof/>
                <w:webHidden/>
                <w:sz w:val="24"/>
                <w:szCs w:val="24"/>
              </w:rPr>
              <w:instrText>PAGEREF</w:instrText>
            </w:r>
            <w:r w:rsidRPr="001A0328">
              <w:rPr>
                <w:rFonts w:ascii="Simplified Arabic" w:hAnsi="Simplified Arabic" w:cs="Simplified Arabic" w:hint="cs"/>
                <w:b w:val="0"/>
                <w:bCs w:val="0"/>
                <w:noProof/>
                <w:webHidden/>
                <w:sz w:val="24"/>
                <w:szCs w:val="24"/>
                <w:rtl/>
              </w:rPr>
              <w:instrText xml:space="preserve"> _</w:instrText>
            </w:r>
            <w:r w:rsidRPr="001A0328">
              <w:rPr>
                <w:rFonts w:ascii="Simplified Arabic" w:hAnsi="Simplified Arabic" w:cs="Simplified Arabic" w:hint="cs"/>
                <w:b w:val="0"/>
                <w:bCs w:val="0"/>
                <w:noProof/>
                <w:webHidden/>
                <w:sz w:val="24"/>
                <w:szCs w:val="24"/>
              </w:rPr>
              <w:instrText>Toc204364892 \h</w:instrText>
            </w:r>
            <w:r w:rsidRPr="001A0328">
              <w:rPr>
                <w:rFonts w:ascii="Simplified Arabic" w:hAnsi="Simplified Arabic" w:cs="Simplified Arabic" w:hint="cs"/>
                <w:b w:val="0"/>
                <w:bCs w:val="0"/>
                <w:noProof/>
                <w:webHidden/>
                <w:sz w:val="24"/>
                <w:szCs w:val="24"/>
                <w:rtl/>
              </w:rPr>
              <w:instrText xml:space="preserve"> </w:instrText>
            </w:r>
            <w:r w:rsidRPr="001A0328">
              <w:rPr>
                <w:rFonts w:ascii="Simplified Arabic" w:hAnsi="Simplified Arabic" w:cs="Simplified Arabic" w:hint="cs"/>
                <w:b w:val="0"/>
                <w:bCs w:val="0"/>
                <w:noProof/>
                <w:webHidden/>
                <w:sz w:val="24"/>
                <w:szCs w:val="24"/>
                <w:rtl/>
              </w:rPr>
            </w:r>
            <w:r w:rsidRPr="001A0328">
              <w:rPr>
                <w:rFonts w:ascii="Simplified Arabic" w:hAnsi="Simplified Arabic" w:cs="Simplified Arabic" w:hint="cs"/>
                <w:b w:val="0"/>
                <w:bCs w:val="0"/>
                <w:noProof/>
                <w:webHidden/>
                <w:sz w:val="24"/>
                <w:szCs w:val="24"/>
                <w:rtl/>
              </w:rPr>
              <w:fldChar w:fldCharType="separate"/>
            </w:r>
            <w:r w:rsidRPr="001A0328">
              <w:rPr>
                <w:rFonts w:ascii="Simplified Arabic" w:hAnsi="Simplified Arabic" w:cs="Simplified Arabic" w:hint="cs"/>
                <w:b w:val="0"/>
                <w:bCs w:val="0"/>
                <w:noProof/>
                <w:webHidden/>
                <w:sz w:val="24"/>
                <w:szCs w:val="24"/>
                <w:rtl/>
              </w:rPr>
              <w:t>23</w:t>
            </w:r>
            <w:r w:rsidRPr="001A0328">
              <w:rPr>
                <w:rFonts w:ascii="Simplified Arabic" w:hAnsi="Simplified Arabic" w:cs="Simplified Arabic" w:hint="cs"/>
                <w:b w:val="0"/>
                <w:bCs w:val="0"/>
                <w:noProof/>
                <w:webHidden/>
                <w:sz w:val="24"/>
                <w:szCs w:val="24"/>
                <w:rtl/>
              </w:rPr>
              <w:fldChar w:fldCharType="end"/>
            </w:r>
          </w:hyperlink>
        </w:p>
        <w:p w14:paraId="1FD8E15A" w14:textId="486B05B8" w:rsidR="005D5C3D" w:rsidRPr="001A0328" w:rsidRDefault="005D5C3D">
          <w:pPr>
            <w:pStyle w:val="TOC2"/>
            <w:tabs>
              <w:tab w:val="right" w:leader="dot" w:pos="8822"/>
            </w:tabs>
            <w:rPr>
              <w:rFonts w:ascii="Simplified Arabic" w:eastAsiaTheme="minorEastAsia" w:hAnsi="Simplified Arabic" w:cs="Simplified Arabic"/>
              <w:b w:val="0"/>
              <w:bCs w:val="0"/>
              <w:smallCaps/>
              <w:noProof/>
              <w:sz w:val="24"/>
              <w:szCs w:val="24"/>
              <w:rtl/>
            </w:rPr>
          </w:pPr>
          <w:hyperlink w:anchor="_Toc204364893" w:history="1">
            <w:r w:rsidRPr="001A0328">
              <w:rPr>
                <w:rStyle w:val="Hyperlink"/>
                <w:rFonts w:ascii="Simplified Arabic" w:hAnsi="Simplified Arabic" w:cs="Simplified Arabic" w:hint="cs"/>
                <w:b w:val="0"/>
                <w:bCs w:val="0"/>
                <w:noProof/>
                <w:sz w:val="24"/>
                <w:szCs w:val="24"/>
                <w:rtl/>
              </w:rPr>
              <w:t>2.4 الإدارة الاستراتيجية والإدارة التشغيلية: التكامل نحو الأمان والاستدامة والصحة والسلامة والبيئة في إدارة المرافق</w:t>
            </w:r>
            <w:r w:rsidRPr="001A0328">
              <w:rPr>
                <w:rFonts w:ascii="Simplified Arabic" w:hAnsi="Simplified Arabic" w:cs="Simplified Arabic" w:hint="cs"/>
                <w:b w:val="0"/>
                <w:bCs w:val="0"/>
                <w:noProof/>
                <w:webHidden/>
                <w:sz w:val="24"/>
                <w:szCs w:val="24"/>
                <w:rtl/>
              </w:rPr>
              <w:tab/>
            </w:r>
            <w:r w:rsidRPr="001A0328">
              <w:rPr>
                <w:rFonts w:ascii="Simplified Arabic" w:hAnsi="Simplified Arabic" w:cs="Simplified Arabic" w:hint="cs"/>
                <w:b w:val="0"/>
                <w:bCs w:val="0"/>
                <w:noProof/>
                <w:webHidden/>
                <w:sz w:val="24"/>
                <w:szCs w:val="24"/>
                <w:rtl/>
              </w:rPr>
              <w:fldChar w:fldCharType="begin"/>
            </w:r>
            <w:r w:rsidRPr="001A0328">
              <w:rPr>
                <w:rFonts w:ascii="Simplified Arabic" w:hAnsi="Simplified Arabic" w:cs="Simplified Arabic" w:hint="cs"/>
                <w:b w:val="0"/>
                <w:bCs w:val="0"/>
                <w:noProof/>
                <w:webHidden/>
                <w:sz w:val="24"/>
                <w:szCs w:val="24"/>
                <w:rtl/>
              </w:rPr>
              <w:instrText xml:space="preserve"> </w:instrText>
            </w:r>
            <w:r w:rsidRPr="001A0328">
              <w:rPr>
                <w:rFonts w:ascii="Simplified Arabic" w:hAnsi="Simplified Arabic" w:cs="Simplified Arabic" w:hint="cs"/>
                <w:b w:val="0"/>
                <w:bCs w:val="0"/>
                <w:noProof/>
                <w:webHidden/>
                <w:sz w:val="24"/>
                <w:szCs w:val="24"/>
              </w:rPr>
              <w:instrText>PAGEREF</w:instrText>
            </w:r>
            <w:r w:rsidRPr="001A0328">
              <w:rPr>
                <w:rFonts w:ascii="Simplified Arabic" w:hAnsi="Simplified Arabic" w:cs="Simplified Arabic" w:hint="cs"/>
                <w:b w:val="0"/>
                <w:bCs w:val="0"/>
                <w:noProof/>
                <w:webHidden/>
                <w:sz w:val="24"/>
                <w:szCs w:val="24"/>
                <w:rtl/>
              </w:rPr>
              <w:instrText xml:space="preserve"> _</w:instrText>
            </w:r>
            <w:r w:rsidRPr="001A0328">
              <w:rPr>
                <w:rFonts w:ascii="Simplified Arabic" w:hAnsi="Simplified Arabic" w:cs="Simplified Arabic" w:hint="cs"/>
                <w:b w:val="0"/>
                <w:bCs w:val="0"/>
                <w:noProof/>
                <w:webHidden/>
                <w:sz w:val="24"/>
                <w:szCs w:val="24"/>
              </w:rPr>
              <w:instrText>Toc204364893 \h</w:instrText>
            </w:r>
            <w:r w:rsidRPr="001A0328">
              <w:rPr>
                <w:rFonts w:ascii="Simplified Arabic" w:hAnsi="Simplified Arabic" w:cs="Simplified Arabic" w:hint="cs"/>
                <w:b w:val="0"/>
                <w:bCs w:val="0"/>
                <w:noProof/>
                <w:webHidden/>
                <w:sz w:val="24"/>
                <w:szCs w:val="24"/>
                <w:rtl/>
              </w:rPr>
              <w:instrText xml:space="preserve"> </w:instrText>
            </w:r>
            <w:r w:rsidRPr="001A0328">
              <w:rPr>
                <w:rFonts w:ascii="Simplified Arabic" w:hAnsi="Simplified Arabic" w:cs="Simplified Arabic" w:hint="cs"/>
                <w:b w:val="0"/>
                <w:bCs w:val="0"/>
                <w:noProof/>
                <w:webHidden/>
                <w:sz w:val="24"/>
                <w:szCs w:val="24"/>
                <w:rtl/>
              </w:rPr>
            </w:r>
            <w:r w:rsidRPr="001A0328">
              <w:rPr>
                <w:rFonts w:ascii="Simplified Arabic" w:hAnsi="Simplified Arabic" w:cs="Simplified Arabic" w:hint="cs"/>
                <w:b w:val="0"/>
                <w:bCs w:val="0"/>
                <w:noProof/>
                <w:webHidden/>
                <w:sz w:val="24"/>
                <w:szCs w:val="24"/>
                <w:rtl/>
              </w:rPr>
              <w:fldChar w:fldCharType="separate"/>
            </w:r>
            <w:r w:rsidRPr="001A0328">
              <w:rPr>
                <w:rFonts w:ascii="Simplified Arabic" w:hAnsi="Simplified Arabic" w:cs="Simplified Arabic" w:hint="cs"/>
                <w:b w:val="0"/>
                <w:bCs w:val="0"/>
                <w:noProof/>
                <w:webHidden/>
                <w:sz w:val="24"/>
                <w:szCs w:val="24"/>
                <w:rtl/>
              </w:rPr>
              <w:t>25</w:t>
            </w:r>
            <w:r w:rsidRPr="001A0328">
              <w:rPr>
                <w:rFonts w:ascii="Simplified Arabic" w:hAnsi="Simplified Arabic" w:cs="Simplified Arabic" w:hint="cs"/>
                <w:b w:val="0"/>
                <w:bCs w:val="0"/>
                <w:noProof/>
                <w:webHidden/>
                <w:sz w:val="24"/>
                <w:szCs w:val="24"/>
                <w:rtl/>
              </w:rPr>
              <w:fldChar w:fldCharType="end"/>
            </w:r>
          </w:hyperlink>
        </w:p>
        <w:p w14:paraId="5E49F111" w14:textId="10AD8A3C" w:rsidR="005D5C3D" w:rsidRPr="001A0328" w:rsidRDefault="005D5C3D">
          <w:pPr>
            <w:pStyle w:val="TOC2"/>
            <w:tabs>
              <w:tab w:val="right" w:leader="dot" w:pos="8822"/>
            </w:tabs>
            <w:rPr>
              <w:rFonts w:ascii="Simplified Arabic" w:eastAsiaTheme="minorEastAsia" w:hAnsi="Simplified Arabic" w:cs="Simplified Arabic"/>
              <w:b w:val="0"/>
              <w:bCs w:val="0"/>
              <w:smallCaps/>
              <w:noProof/>
              <w:sz w:val="24"/>
              <w:szCs w:val="24"/>
              <w:rtl/>
            </w:rPr>
          </w:pPr>
          <w:hyperlink w:anchor="_Toc204364894" w:history="1">
            <w:r w:rsidRPr="001A0328">
              <w:rPr>
                <w:rStyle w:val="Hyperlink"/>
                <w:rFonts w:ascii="Simplified Arabic" w:hAnsi="Simplified Arabic" w:cs="Simplified Arabic" w:hint="cs"/>
                <w:b w:val="0"/>
                <w:bCs w:val="0"/>
                <w:noProof/>
                <w:sz w:val="24"/>
                <w:szCs w:val="24"/>
                <w:rtl/>
              </w:rPr>
              <w:t>2.5 النموذج المقترح للإدارة الاستراتيجية والتشغيلية المتكاملة</w:t>
            </w:r>
            <w:r w:rsidRPr="001A0328">
              <w:rPr>
                <w:rFonts w:ascii="Simplified Arabic" w:hAnsi="Simplified Arabic" w:cs="Simplified Arabic" w:hint="cs"/>
                <w:b w:val="0"/>
                <w:bCs w:val="0"/>
                <w:noProof/>
                <w:webHidden/>
                <w:sz w:val="24"/>
                <w:szCs w:val="24"/>
                <w:rtl/>
              </w:rPr>
              <w:tab/>
            </w:r>
            <w:r w:rsidRPr="001A0328">
              <w:rPr>
                <w:rFonts w:ascii="Simplified Arabic" w:hAnsi="Simplified Arabic" w:cs="Simplified Arabic" w:hint="cs"/>
                <w:b w:val="0"/>
                <w:bCs w:val="0"/>
                <w:noProof/>
                <w:webHidden/>
                <w:sz w:val="24"/>
                <w:szCs w:val="24"/>
                <w:rtl/>
              </w:rPr>
              <w:fldChar w:fldCharType="begin"/>
            </w:r>
            <w:r w:rsidRPr="001A0328">
              <w:rPr>
                <w:rFonts w:ascii="Simplified Arabic" w:hAnsi="Simplified Arabic" w:cs="Simplified Arabic" w:hint="cs"/>
                <w:b w:val="0"/>
                <w:bCs w:val="0"/>
                <w:noProof/>
                <w:webHidden/>
                <w:sz w:val="24"/>
                <w:szCs w:val="24"/>
                <w:rtl/>
              </w:rPr>
              <w:instrText xml:space="preserve"> </w:instrText>
            </w:r>
            <w:r w:rsidRPr="001A0328">
              <w:rPr>
                <w:rFonts w:ascii="Simplified Arabic" w:hAnsi="Simplified Arabic" w:cs="Simplified Arabic" w:hint="cs"/>
                <w:b w:val="0"/>
                <w:bCs w:val="0"/>
                <w:noProof/>
                <w:webHidden/>
                <w:sz w:val="24"/>
                <w:szCs w:val="24"/>
              </w:rPr>
              <w:instrText>PAGEREF</w:instrText>
            </w:r>
            <w:r w:rsidRPr="001A0328">
              <w:rPr>
                <w:rFonts w:ascii="Simplified Arabic" w:hAnsi="Simplified Arabic" w:cs="Simplified Arabic" w:hint="cs"/>
                <w:b w:val="0"/>
                <w:bCs w:val="0"/>
                <w:noProof/>
                <w:webHidden/>
                <w:sz w:val="24"/>
                <w:szCs w:val="24"/>
                <w:rtl/>
              </w:rPr>
              <w:instrText xml:space="preserve"> _</w:instrText>
            </w:r>
            <w:r w:rsidRPr="001A0328">
              <w:rPr>
                <w:rFonts w:ascii="Simplified Arabic" w:hAnsi="Simplified Arabic" w:cs="Simplified Arabic" w:hint="cs"/>
                <w:b w:val="0"/>
                <w:bCs w:val="0"/>
                <w:noProof/>
                <w:webHidden/>
                <w:sz w:val="24"/>
                <w:szCs w:val="24"/>
              </w:rPr>
              <w:instrText>Toc204364894 \h</w:instrText>
            </w:r>
            <w:r w:rsidRPr="001A0328">
              <w:rPr>
                <w:rFonts w:ascii="Simplified Arabic" w:hAnsi="Simplified Arabic" w:cs="Simplified Arabic" w:hint="cs"/>
                <w:b w:val="0"/>
                <w:bCs w:val="0"/>
                <w:noProof/>
                <w:webHidden/>
                <w:sz w:val="24"/>
                <w:szCs w:val="24"/>
                <w:rtl/>
              </w:rPr>
              <w:instrText xml:space="preserve"> </w:instrText>
            </w:r>
            <w:r w:rsidRPr="001A0328">
              <w:rPr>
                <w:rFonts w:ascii="Simplified Arabic" w:hAnsi="Simplified Arabic" w:cs="Simplified Arabic" w:hint="cs"/>
                <w:b w:val="0"/>
                <w:bCs w:val="0"/>
                <w:noProof/>
                <w:webHidden/>
                <w:sz w:val="24"/>
                <w:szCs w:val="24"/>
                <w:rtl/>
              </w:rPr>
            </w:r>
            <w:r w:rsidRPr="001A0328">
              <w:rPr>
                <w:rFonts w:ascii="Simplified Arabic" w:hAnsi="Simplified Arabic" w:cs="Simplified Arabic" w:hint="cs"/>
                <w:b w:val="0"/>
                <w:bCs w:val="0"/>
                <w:noProof/>
                <w:webHidden/>
                <w:sz w:val="24"/>
                <w:szCs w:val="24"/>
                <w:rtl/>
              </w:rPr>
              <w:fldChar w:fldCharType="separate"/>
            </w:r>
            <w:r w:rsidRPr="001A0328">
              <w:rPr>
                <w:rFonts w:ascii="Simplified Arabic" w:hAnsi="Simplified Arabic" w:cs="Simplified Arabic" w:hint="cs"/>
                <w:b w:val="0"/>
                <w:bCs w:val="0"/>
                <w:noProof/>
                <w:webHidden/>
                <w:sz w:val="24"/>
                <w:szCs w:val="24"/>
                <w:rtl/>
              </w:rPr>
              <w:t>29</w:t>
            </w:r>
            <w:r w:rsidRPr="001A0328">
              <w:rPr>
                <w:rFonts w:ascii="Simplified Arabic" w:hAnsi="Simplified Arabic" w:cs="Simplified Arabic" w:hint="cs"/>
                <w:b w:val="0"/>
                <w:bCs w:val="0"/>
                <w:noProof/>
                <w:webHidden/>
                <w:sz w:val="24"/>
                <w:szCs w:val="24"/>
                <w:rtl/>
              </w:rPr>
              <w:fldChar w:fldCharType="end"/>
            </w:r>
          </w:hyperlink>
        </w:p>
        <w:p w14:paraId="55B1FBEE" w14:textId="58D1E58C" w:rsidR="005D5C3D" w:rsidRPr="001A0328" w:rsidRDefault="005D5C3D">
          <w:pPr>
            <w:pStyle w:val="TOC3"/>
            <w:tabs>
              <w:tab w:val="right" w:leader="dot" w:pos="8822"/>
            </w:tabs>
            <w:rPr>
              <w:rFonts w:ascii="Simplified Arabic" w:eastAsiaTheme="minorEastAsia" w:hAnsi="Simplified Arabic" w:cs="Simplified Arabic"/>
              <w:smallCaps/>
              <w:noProof/>
              <w:sz w:val="24"/>
              <w:rtl/>
            </w:rPr>
          </w:pPr>
          <w:hyperlink w:anchor="_Toc204364895" w:history="1">
            <w:r w:rsidRPr="001A0328">
              <w:rPr>
                <w:rStyle w:val="Hyperlink"/>
                <w:rFonts w:ascii="Simplified Arabic" w:hAnsi="Simplified Arabic" w:cs="Simplified Arabic" w:hint="cs"/>
                <w:noProof/>
                <w:sz w:val="24"/>
                <w:rtl/>
              </w:rPr>
              <w:t>2.5.1 التخطيط الاستراتيجي الموحّد</w:t>
            </w:r>
            <w:r w:rsidRPr="001A0328">
              <w:rPr>
                <w:rFonts w:ascii="Simplified Arabic" w:hAnsi="Simplified Arabic" w:cs="Simplified Arabic" w:hint="cs"/>
                <w:noProof/>
                <w:webHidden/>
                <w:sz w:val="24"/>
                <w:rtl/>
              </w:rPr>
              <w:tab/>
            </w:r>
            <w:r w:rsidRPr="001A0328">
              <w:rPr>
                <w:rFonts w:ascii="Simplified Arabic" w:hAnsi="Simplified Arabic" w:cs="Simplified Arabic" w:hint="cs"/>
                <w:noProof/>
                <w:webHidden/>
                <w:sz w:val="24"/>
                <w:rtl/>
              </w:rPr>
              <w:fldChar w:fldCharType="begin"/>
            </w:r>
            <w:r w:rsidRPr="001A0328">
              <w:rPr>
                <w:rFonts w:ascii="Simplified Arabic" w:hAnsi="Simplified Arabic" w:cs="Simplified Arabic" w:hint="cs"/>
                <w:noProof/>
                <w:webHidden/>
                <w:sz w:val="24"/>
                <w:rtl/>
              </w:rPr>
              <w:instrText xml:space="preserve"> </w:instrText>
            </w:r>
            <w:r w:rsidRPr="001A0328">
              <w:rPr>
                <w:rFonts w:ascii="Simplified Arabic" w:hAnsi="Simplified Arabic" w:cs="Simplified Arabic" w:hint="cs"/>
                <w:noProof/>
                <w:webHidden/>
                <w:sz w:val="24"/>
              </w:rPr>
              <w:instrText>PAGEREF</w:instrText>
            </w:r>
            <w:r w:rsidRPr="001A0328">
              <w:rPr>
                <w:rFonts w:ascii="Simplified Arabic" w:hAnsi="Simplified Arabic" w:cs="Simplified Arabic" w:hint="cs"/>
                <w:noProof/>
                <w:webHidden/>
                <w:sz w:val="24"/>
                <w:rtl/>
              </w:rPr>
              <w:instrText xml:space="preserve"> _</w:instrText>
            </w:r>
            <w:r w:rsidRPr="001A0328">
              <w:rPr>
                <w:rFonts w:ascii="Simplified Arabic" w:hAnsi="Simplified Arabic" w:cs="Simplified Arabic" w:hint="cs"/>
                <w:noProof/>
                <w:webHidden/>
                <w:sz w:val="24"/>
              </w:rPr>
              <w:instrText>Toc204364895 \h</w:instrText>
            </w:r>
            <w:r w:rsidRPr="001A0328">
              <w:rPr>
                <w:rFonts w:ascii="Simplified Arabic" w:hAnsi="Simplified Arabic" w:cs="Simplified Arabic" w:hint="cs"/>
                <w:noProof/>
                <w:webHidden/>
                <w:sz w:val="24"/>
                <w:rtl/>
              </w:rPr>
              <w:instrText xml:space="preserve"> </w:instrText>
            </w:r>
            <w:r w:rsidRPr="001A0328">
              <w:rPr>
                <w:rFonts w:ascii="Simplified Arabic" w:hAnsi="Simplified Arabic" w:cs="Simplified Arabic" w:hint="cs"/>
                <w:noProof/>
                <w:webHidden/>
                <w:sz w:val="24"/>
                <w:rtl/>
              </w:rPr>
            </w:r>
            <w:r w:rsidRPr="001A0328">
              <w:rPr>
                <w:rFonts w:ascii="Simplified Arabic" w:hAnsi="Simplified Arabic" w:cs="Simplified Arabic" w:hint="cs"/>
                <w:noProof/>
                <w:webHidden/>
                <w:sz w:val="24"/>
                <w:rtl/>
              </w:rPr>
              <w:fldChar w:fldCharType="separate"/>
            </w:r>
            <w:r w:rsidRPr="001A0328">
              <w:rPr>
                <w:rFonts w:ascii="Simplified Arabic" w:hAnsi="Simplified Arabic" w:cs="Simplified Arabic" w:hint="cs"/>
                <w:noProof/>
                <w:webHidden/>
                <w:sz w:val="24"/>
                <w:rtl/>
              </w:rPr>
              <w:t>30</w:t>
            </w:r>
            <w:r w:rsidRPr="001A0328">
              <w:rPr>
                <w:rFonts w:ascii="Simplified Arabic" w:hAnsi="Simplified Arabic" w:cs="Simplified Arabic" w:hint="cs"/>
                <w:noProof/>
                <w:webHidden/>
                <w:sz w:val="24"/>
                <w:rtl/>
              </w:rPr>
              <w:fldChar w:fldCharType="end"/>
            </w:r>
          </w:hyperlink>
        </w:p>
        <w:p w14:paraId="25AD8801" w14:textId="63599B6C" w:rsidR="005D5C3D" w:rsidRPr="001A0328" w:rsidRDefault="005D5C3D" w:rsidP="00804816">
          <w:pPr>
            <w:pStyle w:val="TOC1"/>
            <w:tabs>
              <w:tab w:val="right" w:leader="dot" w:pos="8822"/>
            </w:tabs>
            <w:rPr>
              <w:rFonts w:ascii="Simplified Arabic" w:eastAsiaTheme="minorEastAsia" w:hAnsi="Simplified Arabic" w:cs="Simplified Arabic" w:hint="cs"/>
              <w:b w:val="0"/>
              <w:bCs w:val="0"/>
              <w:smallCaps/>
              <w:noProof/>
              <w:szCs w:val="24"/>
              <w:rtl/>
            </w:rPr>
          </w:pPr>
        </w:p>
        <w:p w14:paraId="06A66DE1" w14:textId="76138B65" w:rsidR="005D5C3D" w:rsidRPr="001A0328" w:rsidRDefault="005D5C3D" w:rsidP="00804816">
          <w:pPr>
            <w:pStyle w:val="TOC2"/>
            <w:tabs>
              <w:tab w:val="right" w:leader="dot" w:pos="8822"/>
            </w:tabs>
            <w:rPr>
              <w:rFonts w:ascii="Simplified Arabic" w:eastAsiaTheme="minorEastAsia" w:hAnsi="Simplified Arabic" w:cs="Simplified Arabic" w:hint="cs"/>
              <w:b w:val="0"/>
              <w:bCs w:val="0"/>
              <w:i/>
              <w:iCs/>
              <w:caps/>
              <w:noProof/>
              <w:szCs w:val="24"/>
              <w:rtl/>
            </w:rPr>
          </w:pPr>
        </w:p>
        <w:p w14:paraId="47605604" w14:textId="58BDCB06" w:rsidR="005D5C3D" w:rsidRPr="001A0328" w:rsidRDefault="005D5C3D" w:rsidP="00804816">
          <w:pPr>
            <w:pStyle w:val="TOC2"/>
            <w:tabs>
              <w:tab w:val="right" w:leader="dot" w:pos="8822"/>
            </w:tabs>
            <w:rPr>
              <w:rFonts w:ascii="Simplified Arabic" w:eastAsiaTheme="minorEastAsia" w:hAnsi="Simplified Arabic" w:cs="Simplified Arabic" w:hint="cs"/>
              <w:b w:val="0"/>
              <w:bCs w:val="0"/>
              <w:smallCaps/>
              <w:noProof/>
              <w:sz w:val="24"/>
              <w:szCs w:val="24"/>
              <w:rtl/>
            </w:rPr>
          </w:pPr>
        </w:p>
        <w:p w14:paraId="4392CBE2" w14:textId="1FC23570" w:rsidR="005D5C3D" w:rsidRPr="001A0328" w:rsidRDefault="005D5C3D" w:rsidP="00804816">
          <w:pPr>
            <w:pStyle w:val="TOC3"/>
            <w:tabs>
              <w:tab w:val="right" w:leader="dot" w:pos="8822"/>
            </w:tabs>
            <w:rPr>
              <w:rFonts w:ascii="Simplified Arabic" w:eastAsiaTheme="minorEastAsia" w:hAnsi="Simplified Arabic" w:cs="Simplified Arabic" w:hint="cs"/>
              <w:smallCaps/>
              <w:noProof/>
              <w:sz w:val="24"/>
              <w:rtl/>
            </w:rPr>
          </w:pPr>
        </w:p>
        <w:p w14:paraId="2F4593D7" w14:textId="0D1D2635" w:rsidR="005D5C3D" w:rsidRPr="001A0328" w:rsidRDefault="005D5C3D" w:rsidP="00804816">
          <w:pPr>
            <w:pStyle w:val="TOC3"/>
            <w:tabs>
              <w:tab w:val="right" w:leader="dot" w:pos="8822"/>
            </w:tabs>
            <w:rPr>
              <w:rFonts w:ascii="Simplified Arabic" w:eastAsiaTheme="minorEastAsia" w:hAnsi="Simplified Arabic" w:cs="Simplified Arabic" w:hint="cs"/>
              <w:smallCaps/>
              <w:noProof/>
              <w:sz w:val="24"/>
              <w:rtl/>
            </w:rPr>
          </w:pPr>
        </w:p>
        <w:p w14:paraId="4EDCA006" w14:textId="0757F246" w:rsidR="005D5C3D" w:rsidRPr="001A0328" w:rsidRDefault="005D5C3D" w:rsidP="00804816">
          <w:pPr>
            <w:pStyle w:val="TOC3"/>
            <w:tabs>
              <w:tab w:val="right" w:leader="dot" w:pos="8822"/>
            </w:tabs>
            <w:rPr>
              <w:rFonts w:ascii="Simplified Arabic" w:eastAsiaTheme="minorEastAsia" w:hAnsi="Simplified Arabic" w:cs="Simplified Arabic" w:hint="cs"/>
              <w:b/>
              <w:bCs/>
              <w:i/>
              <w:iCs/>
              <w:caps/>
              <w:noProof/>
              <w:rtl/>
            </w:rPr>
          </w:pPr>
        </w:p>
        <w:p w14:paraId="29AA5679" w14:textId="1B43C91B" w:rsidR="005D5C3D" w:rsidRPr="00804816" w:rsidRDefault="005D5C3D" w:rsidP="00804816">
          <w:pPr>
            <w:pStyle w:val="TOC2"/>
            <w:tabs>
              <w:tab w:val="right" w:leader="dot" w:pos="8822"/>
            </w:tabs>
            <w:rPr>
              <w:rFonts w:ascii="Simplified Arabic" w:eastAsiaTheme="minorEastAsia" w:hAnsi="Simplified Arabic" w:cs="Simplified Arabic" w:hint="cs"/>
              <w:b w:val="0"/>
              <w:bCs w:val="0"/>
              <w:smallCaps/>
              <w:noProof/>
              <w:sz w:val="24"/>
              <w:szCs w:val="24"/>
              <w:rtl/>
            </w:rPr>
          </w:pPr>
        </w:p>
        <w:p w14:paraId="50F131A4" w14:textId="0DFFE372" w:rsidR="00F05D68" w:rsidRPr="00B30ACD" w:rsidRDefault="005D5C3D" w:rsidP="00B30ACD">
          <w:pPr>
            <w:rPr>
              <w:rFonts w:ascii="Simplified Arabic" w:hAnsi="Simplified Arabic" w:cs="Simplified Arabic"/>
              <w:sz w:val="24"/>
              <w:szCs w:val="24"/>
            </w:rPr>
          </w:pPr>
          <w:r w:rsidRPr="001A0328">
            <w:rPr>
              <w:rFonts w:ascii="Simplified Arabic" w:hAnsi="Simplified Arabic" w:cs="Simplified Arabic" w:hint="cs"/>
              <w:noProof/>
              <w:sz w:val="24"/>
              <w:szCs w:val="24"/>
            </w:rPr>
            <w:fldChar w:fldCharType="end"/>
          </w:r>
        </w:p>
      </w:sdtContent>
    </w:sdt>
    <w:p w14:paraId="0EEA5884" w14:textId="2E80D4F2" w:rsidR="00550407" w:rsidRPr="001A0328" w:rsidRDefault="00550407" w:rsidP="00CE7600">
      <w:pPr>
        <w:pStyle w:val="Heading1"/>
        <w:jc w:val="center"/>
        <w:rPr>
          <w:rFonts w:ascii="Simplified Arabic" w:hAnsi="Simplified Arabic" w:cs="Simplified Arabic"/>
          <w:color w:val="000000" w:themeColor="text1"/>
          <w:sz w:val="40"/>
          <w:szCs w:val="40"/>
        </w:rPr>
      </w:pPr>
      <w:bookmarkStart w:id="0" w:name="_Toc204364876"/>
      <w:r w:rsidRPr="001A0328">
        <w:rPr>
          <w:rFonts w:ascii="Simplified Arabic" w:hAnsi="Simplified Arabic" w:cs="Simplified Arabic" w:hint="cs"/>
          <w:color w:val="000000" w:themeColor="text1"/>
          <w:sz w:val="40"/>
          <w:szCs w:val="40"/>
          <w:rtl/>
        </w:rPr>
        <w:t>الفصل الأول: الاطار العام للدراسة</w:t>
      </w:r>
      <w:bookmarkEnd w:id="0"/>
    </w:p>
    <w:p w14:paraId="0DA7499C" w14:textId="70E416DF" w:rsidR="00550407" w:rsidRPr="001A0328" w:rsidRDefault="00550407" w:rsidP="00CE7600">
      <w:pPr>
        <w:pStyle w:val="Heading2"/>
        <w:rPr>
          <w:rFonts w:ascii="Simplified Arabic" w:hAnsi="Simplified Arabic" w:cs="Simplified Arabic"/>
          <w:color w:val="000000" w:themeColor="text1"/>
          <w:sz w:val="36"/>
          <w:szCs w:val="36"/>
          <w:rtl/>
          <w:lang w:bidi="ar-EG"/>
        </w:rPr>
      </w:pPr>
      <w:bookmarkStart w:id="1" w:name="_Toc204364877"/>
      <w:r w:rsidRPr="001A0328">
        <w:rPr>
          <w:rFonts w:ascii="Simplified Arabic" w:hAnsi="Simplified Arabic" w:cs="Simplified Arabic" w:hint="cs"/>
          <w:color w:val="000000" w:themeColor="text1"/>
          <w:sz w:val="36"/>
          <w:szCs w:val="36"/>
          <w:rtl/>
        </w:rPr>
        <w:t xml:space="preserve">١.١ </w:t>
      </w:r>
      <w:r w:rsidR="00A74F76" w:rsidRPr="001A0328">
        <w:rPr>
          <w:rFonts w:ascii="Simplified Arabic" w:hAnsi="Simplified Arabic" w:cs="Simplified Arabic" w:hint="cs"/>
          <w:color w:val="000000" w:themeColor="text1"/>
          <w:sz w:val="36"/>
          <w:szCs w:val="36"/>
          <w:rtl/>
        </w:rPr>
        <w:t>مقدمة</w:t>
      </w:r>
      <w:r w:rsidR="009125CE" w:rsidRPr="001A0328">
        <w:rPr>
          <w:rFonts w:ascii="Simplified Arabic" w:hAnsi="Simplified Arabic" w:cs="Simplified Arabic" w:hint="cs"/>
          <w:color w:val="000000" w:themeColor="text1"/>
          <w:sz w:val="36"/>
          <w:szCs w:val="36"/>
          <w:rtl/>
          <w:lang w:bidi="ar-EG"/>
        </w:rPr>
        <w:t>:</w:t>
      </w:r>
      <w:bookmarkEnd w:id="1"/>
    </w:p>
    <w:p w14:paraId="37503B94" w14:textId="77777777" w:rsidR="009125CE" w:rsidRPr="001A0328" w:rsidRDefault="009125CE" w:rsidP="00F05D68">
      <w:pPr>
        <w:rPr>
          <w:rFonts w:ascii="Simplified Arabic" w:hAnsi="Simplified Arabic" w:cs="Simplified Arabic"/>
          <w:sz w:val="24"/>
          <w:szCs w:val="24"/>
          <w:u w:val="single"/>
          <w:rtl/>
          <w:lang w:bidi="ar-EG"/>
        </w:rPr>
      </w:pPr>
    </w:p>
    <w:p w14:paraId="57409797" w14:textId="5909ED69" w:rsidR="000F3712" w:rsidRPr="001A0328" w:rsidRDefault="006D7AA1" w:rsidP="00C206B5">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تواجه المنظمات الحديثة تحديًا مستمرًا في توفير بيئات عمل آمنة ومستدامة في ظل تعقيدات العمليات الصناعية والخدمية. تعتبر إدارة المرافق</w:t>
      </w:r>
      <w:r w:rsidRPr="001A0328">
        <w:rPr>
          <w:rFonts w:ascii="Simplified Arabic" w:hAnsi="Simplified Arabic" w:cs="Simplified Arabic" w:hint="cs"/>
          <w:sz w:val="24"/>
          <w:szCs w:val="24"/>
        </w:rPr>
        <w:t xml:space="preserve"> (Facility Management) </w:t>
      </w:r>
      <w:r w:rsidRPr="001A0328">
        <w:rPr>
          <w:rFonts w:ascii="Simplified Arabic" w:hAnsi="Simplified Arabic" w:cs="Simplified Arabic" w:hint="cs"/>
          <w:sz w:val="24"/>
          <w:szCs w:val="24"/>
          <w:rtl/>
        </w:rPr>
        <w:t>من الوظائف الحيوية لأي منظمة، فهي بمثابة العمود الفقري لضمان كفاءة تشغيل البيئة المبنية بأمان وراحة</w:t>
      </w:r>
      <w:r w:rsidR="00181ACE" w:rsidRPr="001A0328">
        <w:rPr>
          <w:rFonts w:ascii="Simplified Arabic" w:eastAsia="Times New Roman" w:hAnsi="Simplified Arabic" w:cs="Simplified Arabic" w:hint="cs"/>
          <w:kern w:val="0"/>
          <w:sz w:val="24"/>
          <w:szCs w:val="24"/>
          <w14:ligatures w14:val="none"/>
        </w:rPr>
        <w:t>.</w:t>
      </w:r>
      <w:r w:rsidRPr="001A0328">
        <w:rPr>
          <w:rFonts w:ascii="Simplified Arabic" w:hAnsi="Simplified Arabic" w:cs="Simplified Arabic" w:hint="cs"/>
          <w:sz w:val="24"/>
          <w:szCs w:val="24"/>
        </w:rPr>
        <w:t xml:space="preserve"> </w:t>
      </w:r>
      <w:r w:rsidRPr="001A0328">
        <w:rPr>
          <w:rFonts w:ascii="Simplified Arabic" w:hAnsi="Simplified Arabic" w:cs="Simplified Arabic" w:hint="cs"/>
          <w:sz w:val="24"/>
          <w:szCs w:val="24"/>
          <w:rtl/>
        </w:rPr>
        <w:t>يدمج هذا المجال بين الأفراد والأماكن والعمليات والتقنيات بهدف تعزيز أداء المرافق واستدامتها</w:t>
      </w:r>
      <w:r w:rsidR="00C206B5" w:rsidRPr="001A0328">
        <w:rPr>
          <w:rFonts w:ascii="Simplified Arabic" w:hAnsi="Simplified Arabic" w:cs="Simplified Arabic" w:hint="cs"/>
          <w:sz w:val="24"/>
          <w:szCs w:val="24"/>
          <w:rtl/>
        </w:rPr>
        <w:fldChar w:fldCharType="begin"/>
      </w:r>
      <w:r w:rsidR="00181ACE" w:rsidRPr="001A0328">
        <w:rPr>
          <w:rFonts w:ascii="Simplified Arabic" w:hAnsi="Simplified Arabic" w:cs="Simplified Arabic" w:hint="cs"/>
          <w:sz w:val="24"/>
          <w:szCs w:val="24"/>
          <w:rtl/>
        </w:rPr>
        <w:instrText xml:space="preserve"> </w:instrText>
      </w:r>
      <w:r w:rsidR="00181ACE" w:rsidRPr="001A0328">
        <w:rPr>
          <w:rFonts w:ascii="Simplified Arabic" w:hAnsi="Simplified Arabic" w:cs="Simplified Arabic" w:hint="cs"/>
          <w:sz w:val="24"/>
          <w:szCs w:val="24"/>
        </w:rPr>
        <w:instrText>ADDIN EN.CITE &lt;EndNote&gt;&lt;Cite&gt;&lt;Author&gt;Atkin&lt;/Author&gt;&lt;Year&gt;2021&lt;/Year&gt;&lt;RecNum&gt;383&lt;/RecNum&gt;&lt;DisplayText&gt;[1]&lt;/DisplayText&gt;&lt;record&gt;&lt;rec-number&gt;383&lt;/rec-number&gt;&lt;foreign-keys&gt;&lt;key app="EN" db-id="twxxdvx0zwdxe7etax5vtr2fweraxddddssx" timestamp="1753260984"&gt;383</w:instrText>
      </w:r>
      <w:r w:rsidR="00181ACE" w:rsidRPr="001A0328">
        <w:rPr>
          <w:rFonts w:ascii="Simplified Arabic" w:hAnsi="Simplified Arabic" w:cs="Simplified Arabic" w:hint="cs"/>
          <w:sz w:val="24"/>
          <w:szCs w:val="24"/>
          <w:rtl/>
        </w:rPr>
        <w:instrText>&lt;/</w:instrText>
      </w:r>
      <w:r w:rsidR="00181ACE" w:rsidRPr="001A0328">
        <w:rPr>
          <w:rFonts w:ascii="Simplified Arabic" w:hAnsi="Simplified Arabic" w:cs="Simplified Arabic" w:hint="cs"/>
          <w:sz w:val="24"/>
          <w:szCs w:val="24"/>
        </w:rPr>
        <w:instrText>key&gt;&lt;/foreign-keys&gt;&lt;ref-type name="Journal Article"&gt;17&lt;/ref-type&gt;&lt;contributors&gt;&lt;authors&gt;&lt;author&gt;Atkin, Brian&lt;/author&gt;&lt;author&gt;Brooks, Adrian&lt;/author&gt;&lt;/authors&gt;&lt;/contributors&gt;&lt;titles&gt;&lt;title&gt;Total facility management&lt;/title&gt;&lt;/titles&gt;&lt;dates&gt;&lt;year&gt;2021&lt;/year</w:instrText>
      </w:r>
      <w:r w:rsidR="00181ACE" w:rsidRPr="001A0328">
        <w:rPr>
          <w:rFonts w:ascii="Simplified Arabic" w:hAnsi="Simplified Arabic" w:cs="Simplified Arabic" w:hint="cs"/>
          <w:sz w:val="24"/>
          <w:szCs w:val="24"/>
          <w:rtl/>
        </w:rPr>
        <w:instrText>&gt;&lt;/</w:instrText>
      </w:r>
      <w:r w:rsidR="00181ACE" w:rsidRPr="001A0328">
        <w:rPr>
          <w:rFonts w:ascii="Simplified Arabic" w:hAnsi="Simplified Arabic" w:cs="Simplified Arabic" w:hint="cs"/>
          <w:sz w:val="24"/>
          <w:szCs w:val="24"/>
        </w:rPr>
        <w:instrText>dates&gt;&lt;isbn&gt;111970796X&lt;/isbn&gt;&lt;urls&gt;&lt;/urls&gt;&lt;/record&gt;&lt;/Cite&gt;&lt;/EndNote</w:instrText>
      </w:r>
      <w:r w:rsidR="00181ACE" w:rsidRPr="001A0328">
        <w:rPr>
          <w:rFonts w:ascii="Simplified Arabic" w:hAnsi="Simplified Arabic" w:cs="Simplified Arabic" w:hint="cs"/>
          <w:sz w:val="24"/>
          <w:szCs w:val="24"/>
          <w:rtl/>
        </w:rPr>
        <w:instrText>&gt;</w:instrText>
      </w:r>
      <w:r w:rsidR="00C206B5" w:rsidRPr="001A0328">
        <w:rPr>
          <w:rFonts w:ascii="Simplified Arabic" w:hAnsi="Simplified Arabic" w:cs="Simplified Arabic" w:hint="cs"/>
          <w:sz w:val="24"/>
          <w:szCs w:val="24"/>
          <w:rtl/>
        </w:rPr>
        <w:fldChar w:fldCharType="separate"/>
      </w:r>
      <w:r w:rsidR="00181ACE" w:rsidRPr="001A0328">
        <w:rPr>
          <w:rFonts w:ascii="Simplified Arabic" w:hAnsi="Simplified Arabic" w:cs="Simplified Arabic" w:hint="cs"/>
          <w:noProof/>
          <w:sz w:val="24"/>
          <w:szCs w:val="24"/>
          <w:rtl/>
        </w:rPr>
        <w:t>[1]</w:t>
      </w:r>
      <w:r w:rsidR="00C206B5" w:rsidRPr="001A0328">
        <w:rPr>
          <w:rFonts w:ascii="Simplified Arabic" w:hAnsi="Simplified Arabic" w:cs="Simplified Arabic" w:hint="cs"/>
          <w:sz w:val="24"/>
          <w:szCs w:val="24"/>
          <w:rtl/>
        </w:rPr>
        <w:fldChar w:fldCharType="end"/>
      </w:r>
      <w:r w:rsidR="00C206B5" w:rsidRPr="001A0328">
        <w:rPr>
          <w:rFonts w:ascii="Simplified Arabic" w:hAnsi="Simplified Arabic" w:cs="Simplified Arabic" w:hint="cs"/>
          <w:sz w:val="24"/>
          <w:szCs w:val="24"/>
        </w:rPr>
        <w:t xml:space="preserve">. </w:t>
      </w:r>
      <w:r w:rsidRPr="001A0328">
        <w:rPr>
          <w:rFonts w:ascii="Simplified Arabic" w:hAnsi="Simplified Arabic" w:cs="Simplified Arabic" w:hint="cs"/>
          <w:sz w:val="24"/>
          <w:szCs w:val="24"/>
          <w:rtl/>
        </w:rPr>
        <w:t>ومع اتساع نطاق إدارة المرافق، برزت الحاجة الملحّة لتبني منهج شامل في إدارة المخاطر الموجهة بمنهج الصحة والسلامة والبيئة</w:t>
      </w:r>
      <w:r w:rsidRPr="001A0328">
        <w:rPr>
          <w:rFonts w:ascii="Simplified Arabic" w:hAnsi="Simplified Arabic" w:cs="Simplified Arabic" w:hint="cs"/>
          <w:sz w:val="24"/>
          <w:szCs w:val="24"/>
        </w:rPr>
        <w:t xml:space="preserve"> (HSE) </w:t>
      </w:r>
      <w:r w:rsidRPr="001A0328">
        <w:rPr>
          <w:rFonts w:ascii="Simplified Arabic" w:hAnsi="Simplified Arabic" w:cs="Simplified Arabic" w:hint="cs"/>
          <w:sz w:val="24"/>
          <w:szCs w:val="24"/>
          <w:rtl/>
        </w:rPr>
        <w:t>ضمن إطار إدارة المرافق، لضمان بيئات عمل خالية من الأخطار ومواكِبة لمعايير الاستدامة. في عالم إدارة المرافق، تلعب اعتبارات الصحة والسلامة والبيئة دورًا محوريًا رغم أنها كثيرًا ما تكون غير مرئية للعيان. إن الجهود الدقيقة لمختصي الصحة والسلامة والبيئة خلف الكواليس تؤثر على كل جانب من جوانب تشغيل المرافق. فهي تضمن الامتثال للأنظمة، وتحافظ على سلامة الموظفين والمستفيدين، وتعزز الاستدامة البيئية في العمليات. وبعبارة أخرى، فإن ما يقوم به المختصون في مجال</w:t>
      </w:r>
      <w:r w:rsidRPr="001A0328">
        <w:rPr>
          <w:rFonts w:ascii="Simplified Arabic" w:hAnsi="Simplified Arabic" w:cs="Simplified Arabic" w:hint="cs"/>
          <w:sz w:val="24"/>
          <w:szCs w:val="24"/>
        </w:rPr>
        <w:t xml:space="preserve"> HSE </w:t>
      </w:r>
      <w:r w:rsidRPr="001A0328">
        <w:rPr>
          <w:rFonts w:ascii="Simplified Arabic" w:hAnsi="Simplified Arabic" w:cs="Simplified Arabic" w:hint="cs"/>
          <w:sz w:val="24"/>
          <w:szCs w:val="24"/>
          <w:rtl/>
        </w:rPr>
        <w:t xml:space="preserve">يشكل أساسًا متينًا لنجاح التشغيل اليومي وتحقيق رفاه المعنيين. إذ «البيئة والصحة والسلامة» هو المجال الذي يركز على حماية صحة الإنسان والبيئة في مواقع العمل </w:t>
      </w:r>
      <w:r w:rsidRPr="001A0328">
        <w:rPr>
          <w:rFonts w:ascii="Simplified Arabic" w:hAnsi="Simplified Arabic" w:cs="Simplified Arabic" w:hint="cs"/>
          <w:sz w:val="24"/>
          <w:szCs w:val="24"/>
          <w:rtl/>
        </w:rPr>
        <w:lastRenderedPageBreak/>
        <w:t>والمجتمع، والهدف الجوهري له هو تحديد المخاطر المحتملة وتخفيفها ومنع الحوادث وتعزيز بيئة عمل ومعيشة آمنة وصحية.</w:t>
      </w:r>
    </w:p>
    <w:p w14:paraId="04B7F391" w14:textId="458BC8A8" w:rsidR="000F3712" w:rsidRPr="001A0328" w:rsidRDefault="006D7AA1" w:rsidP="00C206B5">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 xml:space="preserve"> لقد شهدت العقود الأخيرة وعيًا متزايدًا بأهمية دمج اعتبارات المخاطر والصحة والسلامة والبيئة في صلب إدارة المنشآت. تأتي هذه الأهمية من واقع مؤلم يتمثل في حوادث صناعية وبيئية جسيمة كان بالإمكان تفاديها عبر إدارة فعالة للمخاطر. فعلى سبيل المثال، سجلت الولايات المتحدة وحدها وفاة 5190 عامل نتيجة إصابات عمل مميتة خلال عام 2021، مما يبرز الحاجة الملحّة لتطبيق نظم صارمة لإدارة السلامة والصحة المهنية</w:t>
      </w:r>
      <w:r w:rsidR="00C206B5" w:rsidRPr="001A0328">
        <w:rPr>
          <w:rFonts w:ascii="Simplified Arabic" w:hAnsi="Simplified Arabic" w:cs="Simplified Arabic" w:hint="cs"/>
          <w:sz w:val="24"/>
          <w:szCs w:val="24"/>
        </w:rPr>
        <w:t xml:space="preserve"> </w:t>
      </w:r>
      <w:r w:rsidR="00C206B5" w:rsidRPr="001A0328">
        <w:rPr>
          <w:rFonts w:ascii="Simplified Arabic" w:eastAsia="Times New Roman" w:hAnsi="Simplified Arabic" w:cs="Simplified Arabic" w:hint="cs"/>
          <w:kern w:val="0"/>
          <w:sz w:val="24"/>
          <w:szCs w:val="24"/>
          <w:rtl/>
          <w14:ligatures w14:val="none"/>
        </w:rPr>
        <w:fldChar w:fldCharType="begin"/>
      </w:r>
      <w:r w:rsidR="00181ACE" w:rsidRPr="001A0328">
        <w:rPr>
          <w:rFonts w:ascii="Simplified Arabic" w:eastAsia="Times New Roman" w:hAnsi="Simplified Arabic" w:cs="Simplified Arabic" w:hint="cs"/>
          <w:kern w:val="0"/>
          <w:sz w:val="24"/>
          <w:szCs w:val="24"/>
          <w:rtl/>
          <w14:ligatures w14:val="none"/>
        </w:rPr>
        <w:instrText xml:space="preserve"> </w:instrText>
      </w:r>
      <w:r w:rsidR="00181ACE" w:rsidRPr="001A0328">
        <w:rPr>
          <w:rFonts w:ascii="Simplified Arabic" w:eastAsia="Times New Roman" w:hAnsi="Simplified Arabic" w:cs="Simplified Arabic" w:hint="cs"/>
          <w:kern w:val="0"/>
          <w:sz w:val="24"/>
          <w:szCs w:val="24"/>
          <w14:ligatures w14:val="none"/>
        </w:rPr>
        <w:instrText>ADDIN EN.CITE &lt;EndNote&gt;&lt;Cite&gt;&lt;Author&gt;Weichelt&lt;/Author&gt;&lt;Year&gt;2022&lt;/Year&gt;&lt;RecNum&gt;384&lt;/RecNum&gt;&lt;DisplayText&gt;[2]&lt;/DisplayText&gt;&lt;record&gt;&lt;rec-number&gt;384&lt;/rec-number&gt;&lt;foreign-keys&gt;&lt;key app="EN" db-id="twxxdvx0zwdxe7etax5vtr2fweraxddddssx" timestamp="1753261130"&gt;3</w:instrText>
      </w:r>
      <w:r w:rsidR="00181ACE" w:rsidRPr="001A0328">
        <w:rPr>
          <w:rFonts w:ascii="Simplified Arabic" w:eastAsia="Times New Roman" w:hAnsi="Simplified Arabic" w:cs="Simplified Arabic" w:hint="cs"/>
          <w:kern w:val="0"/>
          <w:sz w:val="24"/>
          <w:szCs w:val="24"/>
          <w:rtl/>
          <w14:ligatures w14:val="none"/>
        </w:rPr>
        <w:instrText>84&lt;/</w:instrText>
      </w:r>
      <w:r w:rsidR="00181ACE" w:rsidRPr="001A0328">
        <w:rPr>
          <w:rFonts w:ascii="Simplified Arabic" w:eastAsia="Times New Roman" w:hAnsi="Simplified Arabic" w:cs="Simplified Arabic" w:hint="cs"/>
          <w:kern w:val="0"/>
          <w:sz w:val="24"/>
          <w:szCs w:val="24"/>
          <w14:ligatures w14:val="none"/>
        </w:rPr>
        <w:instrText>key&gt;&lt;/foreign-keys&gt;&lt;ref-type name="Journal Article"&gt;17&lt;/ref-type&gt;&lt;contributors&gt;&lt;authors&gt;&lt;author&gt;Weichelt, Bryan&lt;/author&gt;&lt;author&gt;Scott, Erika&lt;/author&gt;&lt;author&gt;Burke, Rick&lt;/author&gt;&lt;author&gt;Shutske, John&lt;/author&gt;&lt;author&gt;Gorucu, Serap&lt;/author&gt;&lt;author&gt;Sanderson, Wayne&lt;/author&gt;&lt;author&gt;Madsen, Murray&lt;/author&gt;&lt;author&gt;Redmond, Emily&lt;/author&gt;&lt;author&gt;Murphy, Dennis J&lt;/author&gt;&lt;author&gt;Rautiainen, Risto&lt;/author&gt;&lt;/authors&gt;&lt;/contributors&gt;&lt;titles&gt;&lt;title&gt;What about the rest of them? Fatal injuries related to production agriculture not captured by the Bureau of Labor Statistics (BLS) Census of Fatal Occupational Injuries (CFOI)&lt;/title&gt;&lt;secondary-title&gt;Journal of agromedicine&lt;/secondary-title&gt;&lt;/titles&gt;&lt;periodical&gt;&lt;full-title&gt;Journal of agromedicine&lt;/full-title&gt;&lt;/periodical</w:instrText>
      </w:r>
      <w:r w:rsidR="00181ACE" w:rsidRPr="001A0328">
        <w:rPr>
          <w:rFonts w:ascii="Simplified Arabic" w:eastAsia="Times New Roman" w:hAnsi="Simplified Arabic" w:cs="Simplified Arabic" w:hint="cs"/>
          <w:kern w:val="0"/>
          <w:sz w:val="24"/>
          <w:szCs w:val="24"/>
          <w:rtl/>
          <w14:ligatures w14:val="none"/>
        </w:rPr>
        <w:instrText>&gt;&lt;</w:instrText>
      </w:r>
      <w:r w:rsidR="00181ACE" w:rsidRPr="001A0328">
        <w:rPr>
          <w:rFonts w:ascii="Simplified Arabic" w:eastAsia="Times New Roman" w:hAnsi="Simplified Arabic" w:cs="Simplified Arabic" w:hint="cs"/>
          <w:kern w:val="0"/>
          <w:sz w:val="24"/>
          <w:szCs w:val="24"/>
          <w14:ligatures w14:val="none"/>
        </w:rPr>
        <w:instrText>pages&gt;35-40&lt;/pages&gt;&lt;volume&gt;27&lt;/volume&gt;&lt;number&gt;1&lt;/number&gt;&lt;dates&gt;&lt;year&gt;2022&lt;/year&gt;&lt;/dates&gt;&lt;isbn&gt;1059-924X&lt;/isbn&gt;&lt;urls&gt;&lt;/urls&gt;&lt;/record&gt;&lt;/Cite&gt;&lt;/EndNote</w:instrText>
      </w:r>
      <w:r w:rsidR="00181ACE" w:rsidRPr="001A0328">
        <w:rPr>
          <w:rFonts w:ascii="Simplified Arabic" w:eastAsia="Times New Roman" w:hAnsi="Simplified Arabic" w:cs="Simplified Arabic" w:hint="cs"/>
          <w:kern w:val="0"/>
          <w:sz w:val="24"/>
          <w:szCs w:val="24"/>
          <w:rtl/>
          <w14:ligatures w14:val="none"/>
        </w:rPr>
        <w:instrText>&gt;</w:instrText>
      </w:r>
      <w:r w:rsidR="00C206B5" w:rsidRPr="001A0328">
        <w:rPr>
          <w:rFonts w:ascii="Simplified Arabic" w:eastAsia="Times New Roman" w:hAnsi="Simplified Arabic" w:cs="Simplified Arabic" w:hint="cs"/>
          <w:kern w:val="0"/>
          <w:sz w:val="24"/>
          <w:szCs w:val="24"/>
          <w:rtl/>
          <w14:ligatures w14:val="none"/>
        </w:rPr>
        <w:fldChar w:fldCharType="separate"/>
      </w:r>
      <w:r w:rsidR="00181ACE" w:rsidRPr="001A0328">
        <w:rPr>
          <w:rFonts w:ascii="Simplified Arabic" w:eastAsia="Times New Roman" w:hAnsi="Simplified Arabic" w:cs="Simplified Arabic" w:hint="cs"/>
          <w:noProof/>
          <w:kern w:val="0"/>
          <w:sz w:val="24"/>
          <w:szCs w:val="24"/>
          <w:rtl/>
          <w14:ligatures w14:val="none"/>
        </w:rPr>
        <w:t>[2]</w:t>
      </w:r>
      <w:r w:rsidR="00C206B5" w:rsidRPr="001A0328">
        <w:rPr>
          <w:rFonts w:ascii="Simplified Arabic" w:eastAsia="Times New Roman" w:hAnsi="Simplified Arabic" w:cs="Simplified Arabic" w:hint="cs"/>
          <w:kern w:val="0"/>
          <w:sz w:val="24"/>
          <w:szCs w:val="24"/>
          <w:rtl/>
          <w14:ligatures w14:val="none"/>
        </w:rPr>
        <w:fldChar w:fldCharType="end"/>
      </w:r>
      <w:r w:rsidRPr="001A0328">
        <w:rPr>
          <w:rFonts w:ascii="Simplified Arabic" w:hAnsi="Simplified Arabic" w:cs="Simplified Arabic" w:hint="cs"/>
          <w:sz w:val="24"/>
          <w:szCs w:val="24"/>
          <w:rtl/>
        </w:rPr>
        <w:t>. وفي البيئات الصناعية المعقدة تزداد المخاطر بسبب الظروف التشغيلية القاسية وتنوع المعدات والمواد الخطرة؛ حيث تشير الدراسات إلى وجود أخطار متعددة في المنشآت الصناعية كدرجات الحرارة المرتفعة والآلات الحادة والمواد الكيميائية السامة واحتمالات الصعق الكهربائي، والتي قد تتسبب في إصابات وأمراض مهنية جسيمة للعمال</w:t>
      </w:r>
      <w:r w:rsidR="00C206B5" w:rsidRPr="001A0328">
        <w:rPr>
          <w:rFonts w:ascii="Simplified Arabic" w:hAnsi="Simplified Arabic" w:cs="Simplified Arabic" w:hint="cs"/>
          <w:sz w:val="24"/>
          <w:szCs w:val="24"/>
        </w:rPr>
        <w:t xml:space="preserve"> </w:t>
      </w:r>
      <w:r w:rsidR="00C206B5" w:rsidRPr="001A0328">
        <w:rPr>
          <w:rFonts w:ascii="Simplified Arabic" w:hAnsi="Simplified Arabic" w:cs="Simplified Arabic" w:hint="cs"/>
          <w:sz w:val="24"/>
          <w:szCs w:val="24"/>
        </w:rPr>
        <w:fldChar w:fldCharType="begin"/>
      </w:r>
      <w:r w:rsidR="00181ACE" w:rsidRPr="001A0328">
        <w:rPr>
          <w:rFonts w:ascii="Simplified Arabic" w:hAnsi="Simplified Arabic" w:cs="Simplified Arabic" w:hint="cs"/>
          <w:sz w:val="24"/>
          <w:szCs w:val="24"/>
        </w:rPr>
        <w:instrText xml:space="preserve"> ADDIN EN.CITE &lt;EndNote&gt;&lt;Cite&gt;&lt;Author&gt;Zisook&lt;/Author&gt;&lt;Year&gt;2020&lt;/Year&gt;&lt;RecNum&gt;385&lt;/RecNum&gt;&lt;DisplayText&gt;[3]&lt;/DisplayText&gt;&lt;record&gt;&lt;rec-number&gt;385&lt;/rec-number&gt;&lt;foreign-keys&gt;&lt;key app="EN" db-id="twxxdvx0zwdxe7etax5vtr2fweraxddddssx" timestamp="1753261378"&gt;385&lt;/key&gt;&lt;/foreign-keys&gt;&lt;ref-type name="Journal Article"&gt;17&lt;/ref-type&gt;&lt;contributors&gt;&lt;authors&gt;&lt;author&gt;Zisook, Rachel E&lt;/author&gt;&lt;author&gt;Monnot, Andrew&lt;/author&gt;&lt;author&gt;Parker, Justine&lt;/author&gt;&lt;author&gt;Gaffney, Shannon&lt;/author&gt;&lt;author&gt;Dotson, Scott&lt;/author&gt;&lt;author&gt;Unice, Kenneth&lt;/author&gt;&lt;/authors&gt;&lt;/contributors&gt;&lt;titles&gt;&lt;title&gt;Assessing and managing the risks of COVID-19 in the workplace: Applying industrial hygiene (IH)/occupational and environmental health and safety (OEHS) frameworks&lt;/title&gt;&lt;secondary-title&gt;Toxicology and Industrial Health&lt;/secondary-title&gt;&lt;/titles&gt;&lt;periodical&gt;&lt;full-title&gt;Toxicology and Industrial Health&lt;/full-title&gt;&lt;/periodical&gt;&lt;pages&gt;607-618&lt;/pages&gt;&lt;volume&gt;36&lt;/volume&gt;&lt;number&gt;9&lt;/number&gt;&lt;dates&gt;&lt;year&gt;2020&lt;/year&gt;&lt;/dates&gt;&lt;isbn&gt;0748-2337&lt;/isbn&gt;&lt;urls&gt;&lt;/urls&gt;&lt;/record&gt;&lt;/Cite&gt;&lt;/EndNote&gt;</w:instrText>
      </w:r>
      <w:r w:rsidR="00C206B5" w:rsidRPr="001A0328">
        <w:rPr>
          <w:rFonts w:ascii="Simplified Arabic" w:hAnsi="Simplified Arabic" w:cs="Simplified Arabic" w:hint="cs"/>
          <w:sz w:val="24"/>
          <w:szCs w:val="24"/>
        </w:rPr>
        <w:fldChar w:fldCharType="separate"/>
      </w:r>
      <w:r w:rsidR="00181ACE" w:rsidRPr="001A0328">
        <w:rPr>
          <w:rFonts w:ascii="Simplified Arabic" w:hAnsi="Simplified Arabic" w:cs="Simplified Arabic" w:hint="cs"/>
          <w:noProof/>
          <w:sz w:val="24"/>
          <w:szCs w:val="24"/>
        </w:rPr>
        <w:t>[3]</w:t>
      </w:r>
      <w:r w:rsidR="00C206B5" w:rsidRPr="001A0328">
        <w:rPr>
          <w:rFonts w:ascii="Simplified Arabic" w:hAnsi="Simplified Arabic" w:cs="Simplified Arabic" w:hint="cs"/>
          <w:sz w:val="24"/>
          <w:szCs w:val="24"/>
        </w:rPr>
        <w:fldChar w:fldCharType="end"/>
      </w:r>
      <w:r w:rsidRPr="001A0328">
        <w:rPr>
          <w:rFonts w:ascii="Simplified Arabic" w:hAnsi="Simplified Arabic" w:cs="Simplified Arabic" w:hint="cs"/>
          <w:sz w:val="24"/>
          <w:szCs w:val="24"/>
          <w:rtl/>
        </w:rPr>
        <w:t>. هذه المعطيات تسلّط الضوء على ضرورة اتباع نهج استباقي وشامل لإدارة المخاطر في بيئة العمل الصناعية. قطاع الطاقة الكهربائية ليس بمنأى عن هذه التحديات، فهو الآخر ينطوي على مخاطر عالية تتطلب ثقافة سلامة راسخة. وقد بدأت العديد من شركات الكهرباء بتبني أفضل الممارسات في هذا المجال. فعلى سبيل المثال، تلتزم بعض شركات توليد الطاقة بدمج معايير الصحة والسلامة والبيئة في جميع أنشطتها التشغيلية لضمان توفير طاقة آمنة وموثوقة ومستدامة، مع تحقيق التزام تام من كافة الموظفين بإجراءات السلامة والصحة المهنية. إن هذا الالتزام يعكس إدراك تلك الشركات بأن التميز التشغيلي لا ينفصل عن ضمان بيئة عمل آمنة وخالية من الحوادث. وبالمثل، تبنّت شركات صناعية كبرى نظمًا متكاملة للإدارة</w:t>
      </w:r>
      <w:r w:rsidRPr="001A0328">
        <w:rPr>
          <w:rFonts w:ascii="Simplified Arabic" w:hAnsi="Simplified Arabic" w:cs="Simplified Arabic" w:hint="cs"/>
          <w:sz w:val="24"/>
          <w:szCs w:val="24"/>
        </w:rPr>
        <w:t xml:space="preserve"> (IMS) </w:t>
      </w:r>
      <w:r w:rsidRPr="001A0328">
        <w:rPr>
          <w:rFonts w:ascii="Simplified Arabic" w:hAnsi="Simplified Arabic" w:cs="Simplified Arabic" w:hint="cs"/>
          <w:sz w:val="24"/>
          <w:szCs w:val="24"/>
          <w:rtl/>
        </w:rPr>
        <w:t>حاصلة على شهادات دولية مثل</w:t>
      </w:r>
      <w:r w:rsidRPr="001A0328">
        <w:rPr>
          <w:rFonts w:ascii="Simplified Arabic" w:hAnsi="Simplified Arabic" w:cs="Simplified Arabic" w:hint="cs"/>
          <w:sz w:val="24"/>
          <w:szCs w:val="24"/>
        </w:rPr>
        <w:t xml:space="preserve"> ISO 14001 </w:t>
      </w:r>
      <w:r w:rsidRPr="001A0328">
        <w:rPr>
          <w:rFonts w:ascii="Simplified Arabic" w:hAnsi="Simplified Arabic" w:cs="Simplified Arabic" w:hint="cs"/>
          <w:sz w:val="24"/>
          <w:szCs w:val="24"/>
          <w:rtl/>
        </w:rPr>
        <w:t>لنظم الإدارة البيئية و</w:t>
      </w:r>
      <w:r w:rsidRPr="001A0328">
        <w:rPr>
          <w:rFonts w:ascii="Simplified Arabic" w:hAnsi="Simplified Arabic" w:cs="Simplified Arabic" w:hint="cs"/>
          <w:sz w:val="24"/>
          <w:szCs w:val="24"/>
        </w:rPr>
        <w:t xml:space="preserve">ISO 45001 </w:t>
      </w:r>
      <w:r w:rsidRPr="001A0328">
        <w:rPr>
          <w:rFonts w:ascii="Simplified Arabic" w:hAnsi="Simplified Arabic" w:cs="Simplified Arabic" w:hint="cs"/>
          <w:sz w:val="24"/>
          <w:szCs w:val="24"/>
          <w:rtl/>
        </w:rPr>
        <w:t>أو</w:t>
      </w:r>
      <w:r w:rsidRPr="001A0328">
        <w:rPr>
          <w:rFonts w:ascii="Simplified Arabic" w:hAnsi="Simplified Arabic" w:cs="Simplified Arabic" w:hint="cs"/>
          <w:sz w:val="24"/>
          <w:szCs w:val="24"/>
        </w:rPr>
        <w:t xml:space="preserve"> OHSAS 18001 </w:t>
      </w:r>
      <w:r w:rsidRPr="001A0328">
        <w:rPr>
          <w:rFonts w:ascii="Simplified Arabic" w:hAnsi="Simplified Arabic" w:cs="Simplified Arabic" w:hint="cs"/>
          <w:sz w:val="24"/>
          <w:szCs w:val="24"/>
          <w:rtl/>
        </w:rPr>
        <w:t xml:space="preserve">لنظم إدارة السلامة والصحة المهنية، </w:t>
      </w:r>
      <w:r w:rsidRPr="001A0328">
        <w:rPr>
          <w:rFonts w:ascii="Simplified Arabic" w:hAnsi="Simplified Arabic" w:cs="Simplified Arabic" w:hint="cs"/>
          <w:sz w:val="24"/>
          <w:szCs w:val="24"/>
          <w:rtl/>
        </w:rPr>
        <w:lastRenderedPageBreak/>
        <w:t>إدراكًا منها بأن التكامل بين إدارة المخاطر والالتزام بمعايير</w:t>
      </w:r>
      <w:r w:rsidRPr="001A0328">
        <w:rPr>
          <w:rFonts w:ascii="Simplified Arabic" w:hAnsi="Simplified Arabic" w:cs="Simplified Arabic" w:hint="cs"/>
          <w:sz w:val="24"/>
          <w:szCs w:val="24"/>
        </w:rPr>
        <w:t xml:space="preserve"> HSE </w:t>
      </w:r>
      <w:r w:rsidRPr="001A0328">
        <w:rPr>
          <w:rFonts w:ascii="Simplified Arabic" w:hAnsi="Simplified Arabic" w:cs="Simplified Arabic" w:hint="cs"/>
          <w:sz w:val="24"/>
          <w:szCs w:val="24"/>
          <w:rtl/>
        </w:rPr>
        <w:t>هو السبيل نحو استدامة الأعمال وحماية الأصول البشرية والمادية</w:t>
      </w:r>
      <w:r w:rsidR="00C206B5" w:rsidRPr="001A0328">
        <w:rPr>
          <w:rFonts w:ascii="Simplified Arabic" w:hAnsi="Simplified Arabic" w:cs="Simplified Arabic" w:hint="cs"/>
          <w:sz w:val="24"/>
          <w:szCs w:val="24"/>
        </w:rPr>
        <w:t xml:space="preserve"> </w:t>
      </w:r>
      <w:r w:rsidR="00C206B5" w:rsidRPr="001A0328">
        <w:rPr>
          <w:rFonts w:ascii="Simplified Arabic" w:hAnsi="Simplified Arabic" w:cs="Simplified Arabic" w:hint="cs"/>
          <w:sz w:val="24"/>
          <w:szCs w:val="24"/>
        </w:rPr>
        <w:fldChar w:fldCharType="begin"/>
      </w:r>
      <w:r w:rsidR="00181ACE" w:rsidRPr="001A0328">
        <w:rPr>
          <w:rFonts w:ascii="Simplified Arabic" w:hAnsi="Simplified Arabic" w:cs="Simplified Arabic" w:hint="cs"/>
          <w:sz w:val="24"/>
          <w:szCs w:val="24"/>
        </w:rPr>
        <w:instrText xml:space="preserve"> ADDIN EN.CITE &lt;EndNote&gt;&lt;Cite&gt;&lt;Author&gt;Do</w:instrText>
      </w:r>
      <w:r w:rsidR="00181ACE" w:rsidRPr="001A0328">
        <w:rPr>
          <w:rFonts w:ascii="Cambria" w:hAnsi="Cambria" w:cs="Cambria"/>
          <w:sz w:val="24"/>
          <w:szCs w:val="24"/>
        </w:rPr>
        <w:instrText>č</w:instrText>
      </w:r>
      <w:r w:rsidR="00181ACE" w:rsidRPr="001A0328">
        <w:rPr>
          <w:rFonts w:ascii="Simplified Arabic" w:hAnsi="Simplified Arabic" w:cs="Simplified Arabic" w:hint="cs"/>
          <w:sz w:val="24"/>
          <w:szCs w:val="24"/>
        </w:rPr>
        <w:instrText>ekalová&lt;/Author&gt;&lt;Year&gt;2024&lt;/Year&gt;&lt;RecNum&gt;386&lt;/RecNum&gt;&lt;DisplayText&gt;[4]&lt;/DisplayText&gt;&lt;record&gt;&lt;rec-number&gt;386&lt;/rec-number&gt;&lt;foreign-keys&gt;&lt;key app="EN" db-id="twxxdvx0zwdxe7etax5vtr2fweraxddddssx" timestamp="1753261541"&gt;386&lt;/key&gt;&lt;/foreign-keys&gt;&lt;ref-type name="Journal Article"&gt;17&lt;/ref-type&gt;&lt;contributors&gt;&lt;authors&gt;&lt;author&gt;Do</w:instrText>
      </w:r>
      <w:r w:rsidR="00181ACE" w:rsidRPr="001A0328">
        <w:rPr>
          <w:rFonts w:ascii="Cambria" w:hAnsi="Cambria" w:cs="Cambria"/>
          <w:sz w:val="24"/>
          <w:szCs w:val="24"/>
        </w:rPr>
        <w:instrText>č</w:instrText>
      </w:r>
      <w:r w:rsidR="00181ACE" w:rsidRPr="001A0328">
        <w:rPr>
          <w:rFonts w:ascii="Simplified Arabic" w:hAnsi="Simplified Arabic" w:cs="Simplified Arabic" w:hint="cs"/>
          <w:sz w:val="24"/>
          <w:szCs w:val="24"/>
        </w:rPr>
        <w:instrText>ekalová, Marie Pavláková&lt;/author&gt;&lt;author&gt;Balcerzak, Adam P&lt;/author&gt;&lt;author&gt;Lu</w:instrText>
      </w:r>
      <w:r w:rsidR="00181ACE" w:rsidRPr="001A0328">
        <w:rPr>
          <w:rFonts w:ascii="Cambria" w:hAnsi="Cambria" w:cs="Cambria"/>
          <w:sz w:val="24"/>
          <w:szCs w:val="24"/>
        </w:rPr>
        <w:instrText>ň</w:instrText>
      </w:r>
      <w:r w:rsidR="00181ACE" w:rsidRPr="001A0328">
        <w:rPr>
          <w:rFonts w:ascii="Simplified Arabic" w:hAnsi="Simplified Arabic" w:cs="Simplified Arabic" w:hint="cs"/>
          <w:sz w:val="24"/>
          <w:szCs w:val="24"/>
        </w:rPr>
        <w:instrText>á</w:instrText>
      </w:r>
      <w:r w:rsidR="00181ACE" w:rsidRPr="001A0328">
        <w:rPr>
          <w:rFonts w:ascii="Cambria" w:hAnsi="Cambria" w:cs="Cambria"/>
          <w:sz w:val="24"/>
          <w:szCs w:val="24"/>
        </w:rPr>
        <w:instrText>č</w:instrText>
      </w:r>
      <w:r w:rsidR="00181ACE" w:rsidRPr="001A0328">
        <w:rPr>
          <w:rFonts w:ascii="Simplified Arabic" w:hAnsi="Simplified Arabic" w:cs="Simplified Arabic" w:hint="cs"/>
          <w:sz w:val="24"/>
          <w:szCs w:val="24"/>
        </w:rPr>
        <w:instrText>ek, Ji</w:instrText>
      </w:r>
      <w:r w:rsidR="00181ACE" w:rsidRPr="001A0328">
        <w:rPr>
          <w:rFonts w:ascii="Cambria" w:hAnsi="Cambria" w:cs="Cambria"/>
          <w:sz w:val="24"/>
          <w:szCs w:val="24"/>
        </w:rPr>
        <w:instrText>ř</w:instrText>
      </w:r>
      <w:r w:rsidR="00181ACE" w:rsidRPr="001A0328">
        <w:rPr>
          <w:rFonts w:ascii="Simplified Arabic" w:hAnsi="Simplified Arabic" w:cs="Simplified Arabic" w:hint="cs"/>
          <w:sz w:val="24"/>
          <w:szCs w:val="24"/>
        </w:rPr>
        <w:instrText>í&lt;/author&gt;&lt;author&gt;Doubravský, Karel&lt;/author&gt;&lt;author&gt;Meluzín, Tomáš&lt;/author&gt;&lt;author&gt;</w:instrText>
      </w:r>
      <w:r w:rsidR="00181ACE" w:rsidRPr="001A0328">
        <w:rPr>
          <w:rFonts w:ascii="Cambria" w:hAnsi="Cambria" w:cs="Cambria"/>
          <w:sz w:val="24"/>
          <w:szCs w:val="24"/>
        </w:rPr>
        <w:instrText>Ł</w:instrText>
      </w:r>
      <w:r w:rsidR="00181ACE" w:rsidRPr="001A0328">
        <w:rPr>
          <w:rFonts w:ascii="Simplified Arabic" w:hAnsi="Simplified Arabic" w:cs="Simplified Arabic" w:hint="cs"/>
          <w:sz w:val="24"/>
          <w:szCs w:val="24"/>
        </w:rPr>
        <w:instrText>api</w:instrText>
      </w:r>
      <w:r w:rsidR="00181ACE" w:rsidRPr="001A0328">
        <w:rPr>
          <w:rFonts w:ascii="Cambria" w:hAnsi="Cambria" w:cs="Cambria"/>
          <w:sz w:val="24"/>
          <w:szCs w:val="24"/>
        </w:rPr>
        <w:instrText>ń</w:instrText>
      </w:r>
      <w:r w:rsidR="00181ACE" w:rsidRPr="001A0328">
        <w:rPr>
          <w:rFonts w:ascii="Simplified Arabic" w:hAnsi="Simplified Arabic" w:cs="Simplified Arabic" w:hint="cs"/>
          <w:sz w:val="24"/>
          <w:szCs w:val="24"/>
        </w:rPr>
        <w:instrText>ska, Justyna&lt;/author&gt;&lt;/authors&gt;&lt;/contributors&gt;&lt;titles&gt;&lt;title&gt;Impact of ISO 14 001, ISO 9 001 and ISO 45 001 on economic performance and competitive potential of European companies&lt;/title&gt;&lt;secondary-title&gt;Journal of Competitiveness&lt;/secondary-title&gt;&lt;/titles&gt;&lt;periodical&gt;&lt;full-title&gt;Journal of Competitiveness&lt;/full-title&gt;&lt;/periodical&gt;&lt;volume&gt;16&lt;/volume&gt;&lt;number&gt;4&lt;/number&gt;&lt;dates&gt;&lt;year&gt;2024&lt;/year&gt;&lt;/dates&gt;&lt;isbn&gt;1804-171X&lt;/isbn&gt;&lt;urls&gt;&lt;/urls&gt;&lt;/record&gt;&lt;/Cite&gt;&lt;/EndNote&gt;</w:instrText>
      </w:r>
      <w:r w:rsidR="00C206B5" w:rsidRPr="001A0328">
        <w:rPr>
          <w:rFonts w:ascii="Simplified Arabic" w:hAnsi="Simplified Arabic" w:cs="Simplified Arabic" w:hint="cs"/>
          <w:sz w:val="24"/>
          <w:szCs w:val="24"/>
        </w:rPr>
        <w:fldChar w:fldCharType="separate"/>
      </w:r>
      <w:r w:rsidR="00181ACE" w:rsidRPr="001A0328">
        <w:rPr>
          <w:rFonts w:ascii="Simplified Arabic" w:hAnsi="Simplified Arabic" w:cs="Simplified Arabic" w:hint="cs"/>
          <w:noProof/>
          <w:sz w:val="24"/>
          <w:szCs w:val="24"/>
        </w:rPr>
        <w:t>[4]</w:t>
      </w:r>
      <w:r w:rsidR="00C206B5" w:rsidRPr="001A0328">
        <w:rPr>
          <w:rFonts w:ascii="Simplified Arabic" w:hAnsi="Simplified Arabic" w:cs="Simplified Arabic" w:hint="cs"/>
          <w:sz w:val="24"/>
          <w:szCs w:val="24"/>
        </w:rPr>
        <w:fldChar w:fldCharType="end"/>
      </w:r>
      <w:r w:rsidRPr="001A0328">
        <w:rPr>
          <w:rFonts w:ascii="Simplified Arabic" w:hAnsi="Simplified Arabic" w:cs="Simplified Arabic" w:hint="cs"/>
          <w:sz w:val="24"/>
          <w:szCs w:val="24"/>
          <w:rtl/>
        </w:rPr>
        <w:t xml:space="preserve">. </w:t>
      </w:r>
    </w:p>
    <w:p w14:paraId="1C176157" w14:textId="47FE02FF" w:rsidR="00FF347F" w:rsidRPr="001A0328" w:rsidRDefault="006D7AA1" w:rsidP="00C206B5">
      <w:pPr>
        <w:spacing w:line="480" w:lineRule="auto"/>
        <w:jc w:val="both"/>
        <w:rPr>
          <w:rFonts w:ascii="Simplified Arabic" w:hAnsi="Simplified Arabic" w:cs="Simplified Arabic"/>
          <w:sz w:val="24"/>
          <w:szCs w:val="24"/>
        </w:rPr>
      </w:pPr>
      <w:r w:rsidRPr="001A0328">
        <w:rPr>
          <w:rFonts w:ascii="Simplified Arabic" w:hAnsi="Simplified Arabic" w:cs="Simplified Arabic" w:hint="cs"/>
          <w:sz w:val="24"/>
          <w:szCs w:val="24"/>
          <w:rtl/>
        </w:rPr>
        <w:t>من هذا المنطلق تأتي هذه الدراسة لتسلط الضوء على دمج إدارة المخاطر الموجّهة بمنهج الصحة والسلامة والبيئة في إدارة المرافق بوصفه نموذجًا مقترحًا يجمع بين البعدين الاستراتيجي والتشغيلي للإدارة. فالهدف هو بناء إطار عمل متكامل يربط التخطيط الاستراتيجي بالممارسات التشغيلية اليومية لضمان بيئات عمل آمنة ومستدامة. إن دمج إدارة المخاطر ضمن ثقافة المنظمة وهيكلها الاستراتيجي من جهة، وضمن إجراءات التشغيل والصيانة والتفتيش والتدريب اليومي من جهة أخرى، يمثل نهجًا شموليًا يضمن عدم ترك أي ثغرة قد ينتج عنها ضرر للأفراد أو الممتلكات أو البيئة. ببساطة، يتعين على المنظمات الحديثة أن تفعل كل ما بوسعها للتأكد من أن أنشطتها لا تسبب ضررًا لأحد، وأن عملياتها تتم في إطار من الأمان والاستدامة البيئية. هذه الدراسة تمثّل محاولة علمية لسد الفجوة بين النظرية والتطبيق في هذا المجال، عبر تصميم نموذج متكامل للإدارة الاستراتيجية والتشغيلية يحقق تلك الغايات</w:t>
      </w:r>
      <w:r w:rsidRPr="001A0328">
        <w:rPr>
          <w:rFonts w:ascii="Simplified Arabic" w:hAnsi="Simplified Arabic" w:cs="Simplified Arabic" w:hint="cs"/>
          <w:sz w:val="24"/>
          <w:szCs w:val="24"/>
        </w:rPr>
        <w:t>.</w:t>
      </w:r>
    </w:p>
    <w:p w14:paraId="3B3FDCBC" w14:textId="25BC8863" w:rsidR="00FF347F" w:rsidRPr="001A0328" w:rsidRDefault="00550407" w:rsidP="00CE7600">
      <w:pPr>
        <w:pStyle w:val="Heading2"/>
        <w:rPr>
          <w:rFonts w:ascii="Simplified Arabic" w:hAnsi="Simplified Arabic" w:cs="Simplified Arabic"/>
          <w:color w:val="000000" w:themeColor="text1"/>
          <w:sz w:val="36"/>
          <w:szCs w:val="36"/>
          <w:rtl/>
          <w:lang w:bidi="ar-EG"/>
        </w:rPr>
      </w:pPr>
      <w:bookmarkStart w:id="2" w:name="_Toc204364878"/>
      <w:r w:rsidRPr="001A0328">
        <w:rPr>
          <w:rFonts w:ascii="Simplified Arabic" w:hAnsi="Simplified Arabic" w:cs="Simplified Arabic" w:hint="cs"/>
          <w:color w:val="000000" w:themeColor="text1"/>
          <w:sz w:val="36"/>
          <w:szCs w:val="36"/>
          <w:rtl/>
        </w:rPr>
        <w:t xml:space="preserve">١.٢ </w:t>
      </w:r>
      <w:r w:rsidR="00A74F76" w:rsidRPr="001A0328">
        <w:rPr>
          <w:rFonts w:ascii="Simplified Arabic" w:hAnsi="Simplified Arabic" w:cs="Simplified Arabic" w:hint="cs"/>
          <w:color w:val="000000" w:themeColor="text1"/>
          <w:sz w:val="36"/>
          <w:szCs w:val="36"/>
          <w:rtl/>
        </w:rPr>
        <w:t>مشكلة الدراسة</w:t>
      </w:r>
      <w:r w:rsidR="009125CE" w:rsidRPr="001A0328">
        <w:rPr>
          <w:rFonts w:ascii="Simplified Arabic" w:hAnsi="Simplified Arabic" w:cs="Simplified Arabic" w:hint="cs"/>
          <w:color w:val="000000" w:themeColor="text1"/>
          <w:sz w:val="36"/>
          <w:szCs w:val="36"/>
          <w:rtl/>
          <w:lang w:bidi="ar-EG"/>
        </w:rPr>
        <w:t>:</w:t>
      </w:r>
      <w:bookmarkEnd w:id="2"/>
    </w:p>
    <w:p w14:paraId="5F02BB6D" w14:textId="2E172B0B" w:rsidR="009125CE" w:rsidRPr="001A0328" w:rsidRDefault="000F3712" w:rsidP="00C206B5">
      <w:pPr>
        <w:spacing w:line="480" w:lineRule="auto"/>
        <w:jc w:val="both"/>
        <w:rPr>
          <w:rFonts w:ascii="Simplified Arabic" w:hAnsi="Simplified Arabic" w:cs="Simplified Arabic"/>
          <w:sz w:val="24"/>
          <w:szCs w:val="24"/>
        </w:rPr>
      </w:pPr>
      <w:r w:rsidRPr="001A0328">
        <w:rPr>
          <w:rFonts w:ascii="Simplified Arabic" w:hAnsi="Simplified Arabic" w:cs="Simplified Arabic" w:hint="cs"/>
          <w:sz w:val="24"/>
          <w:szCs w:val="24"/>
          <w:rtl/>
        </w:rPr>
        <w:t>على الرغم من الإدراك المتزايد لأهمية إدارة المخاطر والالتزام بمعايير الصحة والسلامة والبيئة، لا تزال العديد من المنظمات تواجه صعوبات في دمج هذه الجوانب ضمن إدارة المرافق بشكل فعال</w:t>
      </w:r>
      <w:r w:rsidR="00C206B5" w:rsidRPr="001A0328">
        <w:rPr>
          <w:rFonts w:ascii="Simplified Arabic" w:hAnsi="Simplified Arabic" w:cs="Simplified Arabic" w:hint="cs"/>
          <w:sz w:val="24"/>
          <w:szCs w:val="24"/>
          <w:rtl/>
        </w:rPr>
        <w:fldChar w:fldCharType="begin"/>
      </w:r>
      <w:r w:rsidR="00181ACE" w:rsidRPr="001A0328">
        <w:rPr>
          <w:rFonts w:ascii="Simplified Arabic" w:hAnsi="Simplified Arabic" w:cs="Simplified Arabic" w:hint="cs"/>
          <w:sz w:val="24"/>
          <w:szCs w:val="24"/>
          <w:rtl/>
        </w:rPr>
        <w:instrText xml:space="preserve"> </w:instrText>
      </w:r>
      <w:r w:rsidR="00181ACE" w:rsidRPr="001A0328">
        <w:rPr>
          <w:rFonts w:ascii="Simplified Arabic" w:hAnsi="Simplified Arabic" w:cs="Simplified Arabic" w:hint="cs"/>
          <w:sz w:val="24"/>
          <w:szCs w:val="24"/>
        </w:rPr>
        <w:instrText>ADDIN EN.CITE &lt;EndNote&gt;&lt;Cite&gt;&lt;Author&gt;Atkin&lt;/Author&gt;&lt;Year&gt;2021&lt;/Year&gt;&lt;RecNum&gt;388&lt;/RecNum&gt;&lt;DisplayText&gt;[1]&lt;/DisplayText&gt;&lt;record&gt;&lt;rec-number&gt;388&lt;/rec-number&gt;&lt;foreign-keys&gt;&lt;key app="EN" db-id="twxxdvx0zwdxe7etax5vtr2fweraxddddssx" timestamp="1753274175"&gt;388</w:instrText>
      </w:r>
      <w:r w:rsidR="00181ACE" w:rsidRPr="001A0328">
        <w:rPr>
          <w:rFonts w:ascii="Simplified Arabic" w:hAnsi="Simplified Arabic" w:cs="Simplified Arabic" w:hint="cs"/>
          <w:sz w:val="24"/>
          <w:szCs w:val="24"/>
          <w:rtl/>
        </w:rPr>
        <w:instrText>&lt;/</w:instrText>
      </w:r>
      <w:r w:rsidR="00181ACE" w:rsidRPr="001A0328">
        <w:rPr>
          <w:rFonts w:ascii="Simplified Arabic" w:hAnsi="Simplified Arabic" w:cs="Simplified Arabic" w:hint="cs"/>
          <w:sz w:val="24"/>
          <w:szCs w:val="24"/>
        </w:rPr>
        <w:instrText>key&gt;&lt;/foreign-keys&gt;&lt;ref-type name="Journal Article"&gt;17&lt;/ref-type&gt;&lt;contributors&gt;&lt;authors&gt;&lt;author&gt;Atkin, Brian&lt;/author&gt;&lt;author&gt;Brooks, Adrian&lt;/author&gt;&lt;/authors&gt;&lt;/contributors&gt;&lt;titles&gt;&lt;title&gt;Total facility management&lt;/title&gt;&lt;/titles&gt;&lt;dates&gt;&lt;year&gt;2021&lt;/year</w:instrText>
      </w:r>
      <w:r w:rsidR="00181ACE" w:rsidRPr="001A0328">
        <w:rPr>
          <w:rFonts w:ascii="Simplified Arabic" w:hAnsi="Simplified Arabic" w:cs="Simplified Arabic" w:hint="cs"/>
          <w:sz w:val="24"/>
          <w:szCs w:val="24"/>
          <w:rtl/>
        </w:rPr>
        <w:instrText>&gt;&lt;/</w:instrText>
      </w:r>
      <w:r w:rsidR="00181ACE" w:rsidRPr="001A0328">
        <w:rPr>
          <w:rFonts w:ascii="Simplified Arabic" w:hAnsi="Simplified Arabic" w:cs="Simplified Arabic" w:hint="cs"/>
          <w:sz w:val="24"/>
          <w:szCs w:val="24"/>
        </w:rPr>
        <w:instrText>dates&gt;&lt;isbn&gt;111970796X&lt;/isbn&gt;&lt;urls&gt;&lt;/urls&gt;&lt;/record&gt;&lt;/Cite&gt;&lt;/EndNote</w:instrText>
      </w:r>
      <w:r w:rsidR="00181ACE" w:rsidRPr="001A0328">
        <w:rPr>
          <w:rFonts w:ascii="Simplified Arabic" w:hAnsi="Simplified Arabic" w:cs="Simplified Arabic" w:hint="cs"/>
          <w:sz w:val="24"/>
          <w:szCs w:val="24"/>
          <w:rtl/>
        </w:rPr>
        <w:instrText>&gt;</w:instrText>
      </w:r>
      <w:r w:rsidR="00C206B5" w:rsidRPr="001A0328">
        <w:rPr>
          <w:rFonts w:ascii="Simplified Arabic" w:hAnsi="Simplified Arabic" w:cs="Simplified Arabic" w:hint="cs"/>
          <w:sz w:val="24"/>
          <w:szCs w:val="24"/>
          <w:rtl/>
        </w:rPr>
        <w:fldChar w:fldCharType="separate"/>
      </w:r>
      <w:r w:rsidR="00181ACE" w:rsidRPr="001A0328">
        <w:rPr>
          <w:rFonts w:ascii="Simplified Arabic" w:hAnsi="Simplified Arabic" w:cs="Simplified Arabic" w:hint="cs"/>
          <w:noProof/>
          <w:sz w:val="24"/>
          <w:szCs w:val="24"/>
          <w:rtl/>
        </w:rPr>
        <w:t>[1]</w:t>
      </w:r>
      <w:r w:rsidR="00C206B5" w:rsidRPr="001A0328">
        <w:rPr>
          <w:rFonts w:ascii="Simplified Arabic" w:hAnsi="Simplified Arabic" w:cs="Simplified Arabic" w:hint="cs"/>
          <w:sz w:val="24"/>
          <w:szCs w:val="24"/>
          <w:rtl/>
        </w:rPr>
        <w:fldChar w:fldCharType="end"/>
      </w:r>
      <w:r w:rsidRPr="001A0328">
        <w:rPr>
          <w:rFonts w:ascii="Simplified Arabic" w:hAnsi="Simplified Arabic" w:cs="Simplified Arabic" w:hint="cs"/>
          <w:sz w:val="24"/>
          <w:szCs w:val="24"/>
        </w:rPr>
        <w:t xml:space="preserve"> </w:t>
      </w:r>
      <w:r w:rsidRPr="001A0328">
        <w:rPr>
          <w:rFonts w:ascii="Simplified Arabic" w:hAnsi="Simplified Arabic" w:cs="Simplified Arabic" w:hint="cs"/>
          <w:sz w:val="24"/>
          <w:szCs w:val="24"/>
          <w:rtl/>
        </w:rPr>
        <w:t>. تكمن مشكلة الدراسة في وجود قصور أو تجزئة في التعامل مع المخاطر والسلامة؛ حيث قد يجري التركيز على جوانب السلامة والصحة المهنية بشكل منفصل عن إدارة المرافق، أو يتم التعامل مع إدارة المخاطر كوظيفة ثانوية غير مرتبطة بالخطط الاستراتيجية للمنظمة</w:t>
      </w:r>
      <w:r w:rsidR="00C206B5" w:rsidRPr="001A0328">
        <w:rPr>
          <w:rFonts w:ascii="Simplified Arabic" w:hAnsi="Simplified Arabic" w:cs="Simplified Arabic" w:hint="cs"/>
          <w:sz w:val="24"/>
          <w:szCs w:val="24"/>
          <w:rtl/>
        </w:rPr>
        <w:fldChar w:fldCharType="begin"/>
      </w:r>
      <w:r w:rsidR="00181ACE" w:rsidRPr="001A0328">
        <w:rPr>
          <w:rFonts w:ascii="Simplified Arabic" w:hAnsi="Simplified Arabic" w:cs="Simplified Arabic" w:hint="cs"/>
          <w:sz w:val="24"/>
          <w:szCs w:val="24"/>
          <w:rtl/>
        </w:rPr>
        <w:instrText xml:space="preserve"> </w:instrText>
      </w:r>
      <w:r w:rsidR="00181ACE" w:rsidRPr="001A0328">
        <w:rPr>
          <w:rFonts w:ascii="Simplified Arabic" w:hAnsi="Simplified Arabic" w:cs="Simplified Arabic" w:hint="cs"/>
          <w:sz w:val="24"/>
          <w:szCs w:val="24"/>
        </w:rPr>
        <w:instrText>ADDIN EN.CITE &lt;EndNote&gt;&lt;Cite&gt;&lt;Author&gt;Dela Cruz&lt;/Author&gt;&lt;Year&gt;2021&lt;/Year&gt;&lt;RecNum&gt;389&lt;/RecNum&gt;&lt;DisplayText&gt;[5]&lt;/DisplayText&gt;&lt;record&gt;&lt;rec-number&gt;389&lt;/rec-number&gt;&lt;foreign-keys&gt;&lt;key app="EN" db-id="twxxdvx0zwdxe7etax5vtr2fweraxddddssx" timestamp="1753274289</w:instrText>
      </w:r>
      <w:r w:rsidR="00181ACE" w:rsidRPr="001A0328">
        <w:rPr>
          <w:rFonts w:ascii="Simplified Arabic" w:hAnsi="Simplified Arabic" w:cs="Simplified Arabic" w:hint="cs"/>
          <w:sz w:val="24"/>
          <w:szCs w:val="24"/>
          <w:rtl/>
        </w:rPr>
        <w:instrText>"&gt;389&lt;/</w:instrText>
      </w:r>
      <w:r w:rsidR="00181ACE" w:rsidRPr="001A0328">
        <w:rPr>
          <w:rFonts w:ascii="Simplified Arabic" w:hAnsi="Simplified Arabic" w:cs="Simplified Arabic" w:hint="cs"/>
          <w:sz w:val="24"/>
          <w:szCs w:val="24"/>
        </w:rPr>
        <w:instrText>key&gt;&lt;/foreign-keys&gt;&lt;ref-type name="Journal Article"&gt;17&lt;/ref-type&gt;&lt;contributors&gt;&lt;authors&gt;&lt;author&gt;Dela Cruz, Ramiro Z&lt;/author&gt;&lt;author&gt;Ortega-Dela Cruz, Ruth A&lt;/author&gt;&lt;/authors&gt;&lt;/contributors&gt;&lt;titles&gt;&lt;title&gt;Addressing facility management issues and challenges common among public health care institutions in a developing country&lt;/title&gt;&lt;secondary-title&gt;International journal of healthcare management&lt;/secondary-title&gt;&lt;/titles&gt;&lt;periodical&gt;&lt;full-title&gt;International journal of healthcare management&lt;/full-title&gt;&lt;/periodical&gt;&lt;pages&gt;107-113&lt;/pages&gt;&lt;volume&gt;14&lt;/volume&gt;&lt;number&gt;1&lt;/number&gt;&lt;dates&gt;&lt;year&gt;2021&lt;/year&gt;&lt;/dates&gt;&lt;isbn&gt;2047-9700&lt;/isbn&gt;&lt;urls&gt;&lt;/urls&gt;&lt;/record&gt;&lt;/Cite&gt;&lt;/EndNote</w:instrText>
      </w:r>
      <w:r w:rsidR="00181ACE" w:rsidRPr="001A0328">
        <w:rPr>
          <w:rFonts w:ascii="Simplified Arabic" w:hAnsi="Simplified Arabic" w:cs="Simplified Arabic" w:hint="cs"/>
          <w:sz w:val="24"/>
          <w:szCs w:val="24"/>
          <w:rtl/>
        </w:rPr>
        <w:instrText>&gt;</w:instrText>
      </w:r>
      <w:r w:rsidR="00C206B5" w:rsidRPr="001A0328">
        <w:rPr>
          <w:rFonts w:ascii="Simplified Arabic" w:hAnsi="Simplified Arabic" w:cs="Simplified Arabic" w:hint="cs"/>
          <w:sz w:val="24"/>
          <w:szCs w:val="24"/>
          <w:rtl/>
        </w:rPr>
        <w:fldChar w:fldCharType="separate"/>
      </w:r>
      <w:r w:rsidR="00181ACE" w:rsidRPr="001A0328">
        <w:rPr>
          <w:rFonts w:ascii="Simplified Arabic" w:hAnsi="Simplified Arabic" w:cs="Simplified Arabic" w:hint="cs"/>
          <w:noProof/>
          <w:sz w:val="24"/>
          <w:szCs w:val="24"/>
          <w:rtl/>
        </w:rPr>
        <w:t>[5]</w:t>
      </w:r>
      <w:r w:rsidR="00C206B5" w:rsidRPr="001A0328">
        <w:rPr>
          <w:rFonts w:ascii="Simplified Arabic" w:hAnsi="Simplified Arabic" w:cs="Simplified Arabic" w:hint="cs"/>
          <w:sz w:val="24"/>
          <w:szCs w:val="24"/>
          <w:rtl/>
        </w:rPr>
        <w:fldChar w:fldCharType="end"/>
      </w:r>
      <w:r w:rsidR="00C206B5" w:rsidRPr="001A0328">
        <w:rPr>
          <w:rFonts w:ascii="Simplified Arabic" w:hAnsi="Simplified Arabic" w:cs="Simplified Arabic" w:hint="cs"/>
          <w:sz w:val="24"/>
          <w:szCs w:val="24"/>
          <w:rtl/>
        </w:rPr>
        <w:t xml:space="preserve"> </w:t>
      </w:r>
      <w:r w:rsidRPr="001A0328">
        <w:rPr>
          <w:rFonts w:ascii="Simplified Arabic" w:hAnsi="Simplified Arabic" w:cs="Simplified Arabic" w:hint="cs"/>
          <w:sz w:val="24"/>
          <w:szCs w:val="24"/>
          <w:rtl/>
        </w:rPr>
        <w:t>. إن غياب التكامل المنهجي بين إدارة المخاطر الموجهة بمنهج</w:t>
      </w:r>
      <w:r w:rsidRPr="001A0328">
        <w:rPr>
          <w:rFonts w:ascii="Simplified Arabic" w:hAnsi="Simplified Arabic" w:cs="Simplified Arabic" w:hint="cs"/>
          <w:sz w:val="24"/>
          <w:szCs w:val="24"/>
        </w:rPr>
        <w:t xml:space="preserve"> HSE </w:t>
      </w:r>
      <w:r w:rsidRPr="001A0328">
        <w:rPr>
          <w:rFonts w:ascii="Simplified Arabic" w:hAnsi="Simplified Arabic" w:cs="Simplified Arabic" w:hint="cs"/>
          <w:sz w:val="24"/>
          <w:szCs w:val="24"/>
          <w:rtl/>
        </w:rPr>
        <w:t>وبين إدارة المرافق يؤدي إلى بيئات عمل معرضة للحوادث والأضرار، وإلى فقدان فرص تحسين الاستدامة والكفاءة</w:t>
      </w:r>
      <w:r w:rsidR="00C206B5" w:rsidRPr="001A0328">
        <w:rPr>
          <w:rFonts w:ascii="Simplified Arabic" w:hAnsi="Simplified Arabic" w:cs="Simplified Arabic" w:hint="cs"/>
          <w:sz w:val="24"/>
          <w:szCs w:val="24"/>
          <w:rtl/>
        </w:rPr>
        <w:t xml:space="preserve"> </w:t>
      </w:r>
      <w:r w:rsidR="00C206B5" w:rsidRPr="001A0328">
        <w:rPr>
          <w:rFonts w:ascii="Simplified Arabic" w:hAnsi="Simplified Arabic" w:cs="Simplified Arabic" w:hint="cs"/>
          <w:sz w:val="24"/>
          <w:szCs w:val="24"/>
          <w:rtl/>
        </w:rPr>
        <w:fldChar w:fldCharType="begin"/>
      </w:r>
      <w:r w:rsidR="00181ACE" w:rsidRPr="001A0328">
        <w:rPr>
          <w:rFonts w:ascii="Simplified Arabic" w:hAnsi="Simplified Arabic" w:cs="Simplified Arabic" w:hint="cs"/>
          <w:sz w:val="24"/>
          <w:szCs w:val="24"/>
          <w:rtl/>
        </w:rPr>
        <w:instrText xml:space="preserve"> </w:instrText>
      </w:r>
      <w:r w:rsidR="00181ACE" w:rsidRPr="001A0328">
        <w:rPr>
          <w:rFonts w:ascii="Simplified Arabic" w:hAnsi="Simplified Arabic" w:cs="Simplified Arabic" w:hint="cs"/>
          <w:sz w:val="24"/>
          <w:szCs w:val="24"/>
        </w:rPr>
        <w:instrText>ADDIN EN.CITE &lt;EndNote&gt;&lt;Cite&gt;&lt;Author&gt;Roper&lt;/Author&gt;&lt;Year&gt;2014&lt;/Year&gt;&lt;RecNum&gt;390&lt;/RecNum&gt;&lt;DisplayText&gt;[6]&lt;/DisplayText&gt;&lt;record&gt;&lt;rec-number&gt;390&lt;/rec-number&gt;&lt;foreign-keys&gt;&lt;key app="EN" db-id="twxxdvx0zwdxe7etax5vtr2fweraxddddssx" timestamp="1753274459"&gt;390</w:instrText>
      </w:r>
      <w:r w:rsidR="00181ACE" w:rsidRPr="001A0328">
        <w:rPr>
          <w:rFonts w:ascii="Simplified Arabic" w:hAnsi="Simplified Arabic" w:cs="Simplified Arabic" w:hint="cs"/>
          <w:sz w:val="24"/>
          <w:szCs w:val="24"/>
          <w:rtl/>
        </w:rPr>
        <w:instrText>&lt;/</w:instrText>
      </w:r>
      <w:r w:rsidR="00181ACE" w:rsidRPr="001A0328">
        <w:rPr>
          <w:rFonts w:ascii="Simplified Arabic" w:hAnsi="Simplified Arabic" w:cs="Simplified Arabic" w:hint="cs"/>
          <w:sz w:val="24"/>
          <w:szCs w:val="24"/>
        </w:rPr>
        <w:instrText>key&gt;&lt;/foreign-keys&gt;&lt;ref-type name="Book"&gt;6&lt;/ref-type&gt;&lt;contributors&gt;&lt;authors&gt;&lt;author&gt;Roper, Kathy&lt;/author&gt;&lt;author&gt;Payant, Richard&lt;/author&gt;&lt;/authors&gt;&lt;/contributors&gt;&lt;titles&gt;&lt;title&gt;The facility management handbook&lt;/title&gt;&lt;/titles&gt;&lt;dates&gt;&lt;year&gt;2014&lt;/year&gt;&lt;/dates&gt;&lt;publisher&gt;Amacom&lt;/publisher&gt;&lt;isbn&gt;0814432166&lt;/isbn&gt;&lt;urls&gt;&lt;/urls&gt;&lt;/record&gt;&lt;/Cite&gt;&lt;/EndNote</w:instrText>
      </w:r>
      <w:r w:rsidR="00181ACE" w:rsidRPr="001A0328">
        <w:rPr>
          <w:rFonts w:ascii="Simplified Arabic" w:hAnsi="Simplified Arabic" w:cs="Simplified Arabic" w:hint="cs"/>
          <w:sz w:val="24"/>
          <w:szCs w:val="24"/>
          <w:rtl/>
        </w:rPr>
        <w:instrText>&gt;</w:instrText>
      </w:r>
      <w:r w:rsidR="00C206B5" w:rsidRPr="001A0328">
        <w:rPr>
          <w:rFonts w:ascii="Simplified Arabic" w:hAnsi="Simplified Arabic" w:cs="Simplified Arabic" w:hint="cs"/>
          <w:sz w:val="24"/>
          <w:szCs w:val="24"/>
          <w:rtl/>
        </w:rPr>
        <w:fldChar w:fldCharType="separate"/>
      </w:r>
      <w:r w:rsidR="00181ACE" w:rsidRPr="001A0328">
        <w:rPr>
          <w:rFonts w:ascii="Simplified Arabic" w:hAnsi="Simplified Arabic" w:cs="Simplified Arabic" w:hint="cs"/>
          <w:noProof/>
          <w:sz w:val="24"/>
          <w:szCs w:val="24"/>
          <w:rtl/>
        </w:rPr>
        <w:t>[6]</w:t>
      </w:r>
      <w:r w:rsidR="00C206B5" w:rsidRPr="001A0328">
        <w:rPr>
          <w:rFonts w:ascii="Simplified Arabic" w:hAnsi="Simplified Arabic" w:cs="Simplified Arabic" w:hint="cs"/>
          <w:sz w:val="24"/>
          <w:szCs w:val="24"/>
          <w:rtl/>
        </w:rPr>
        <w:fldChar w:fldCharType="end"/>
      </w:r>
      <w:r w:rsidRPr="001A0328">
        <w:rPr>
          <w:rFonts w:ascii="Simplified Arabic" w:hAnsi="Simplified Arabic" w:cs="Simplified Arabic" w:hint="cs"/>
          <w:sz w:val="24"/>
          <w:szCs w:val="24"/>
          <w:rtl/>
        </w:rPr>
        <w:t xml:space="preserve">. وتتجلى المشكلة تحديدًا في السؤال التالي: كيف </w:t>
      </w:r>
      <w:r w:rsidRPr="001A0328">
        <w:rPr>
          <w:rFonts w:ascii="Simplified Arabic" w:hAnsi="Simplified Arabic" w:cs="Simplified Arabic" w:hint="cs"/>
          <w:sz w:val="24"/>
          <w:szCs w:val="24"/>
          <w:rtl/>
        </w:rPr>
        <w:lastRenderedPageBreak/>
        <w:t>يمكن دمج إدارة المخاطر الموجّهة بمنهج الصحة والسلامة والبيئة في إدارة المرافق على المستويين الاستراتيجي والتشغيلي لتحقيق بيئات عمل أكثر أمانًا واستدامة؟</w:t>
      </w:r>
      <w:r w:rsidR="00C206B5" w:rsidRPr="001A0328">
        <w:rPr>
          <w:rFonts w:ascii="Simplified Arabic" w:hAnsi="Simplified Arabic" w:cs="Simplified Arabic" w:hint="cs"/>
          <w:sz w:val="24"/>
          <w:szCs w:val="24"/>
        </w:rPr>
        <w:t xml:space="preserve"> </w:t>
      </w:r>
      <w:r w:rsidR="00C206B5" w:rsidRPr="001A0328">
        <w:rPr>
          <w:rFonts w:ascii="Simplified Arabic" w:hAnsi="Simplified Arabic" w:cs="Simplified Arabic" w:hint="cs"/>
          <w:sz w:val="24"/>
          <w:szCs w:val="24"/>
        </w:rPr>
        <w:fldChar w:fldCharType="begin"/>
      </w:r>
      <w:r w:rsidR="00181ACE" w:rsidRPr="001A0328">
        <w:rPr>
          <w:rFonts w:ascii="Simplified Arabic" w:hAnsi="Simplified Arabic" w:cs="Simplified Arabic" w:hint="cs"/>
          <w:sz w:val="24"/>
          <w:szCs w:val="24"/>
        </w:rPr>
        <w:instrText xml:space="preserve"> ADDIN EN.CITE &lt;EndNote&gt;&lt;Cite&gt;&lt;Author&gt;OSHA&lt;/Author&gt;&lt;Year&gt;2016&lt;/Year&gt;&lt;RecNum&gt;393&lt;/RecNum&gt;&lt;DisplayText&gt;[7]&lt;/DisplayText&gt;&lt;record&gt;&lt;rec-number&gt;393&lt;/rec-number&gt;&lt;foreign-keys&gt;&lt;key app="EN" db-id="twxxdvx0zwdxe7etax5vtr2fweraxddddssx" timestamp="1753274931"&gt;393&lt;/key&gt;&lt;/foreign-keys&gt;&lt;ref-type name="Journal Article"&gt;17&lt;/ref-type&gt;&lt;contributors&gt;&lt;authors&gt;&lt;author&gt;OSHA, US&lt;/author&gt;&lt;/authors&gt;&lt;/contributors&gt;&lt;titles&gt;&lt;title&gt;Recommended practices for safety and health programs&lt;/title&gt;&lt;secondary-title&gt;Worker Participation. Available online: https://www. osha. gov/shpguidelines/worker-participation. html#:~{}: text= To% 20be% 20effective% 2C% 20any% 20safety, of&lt;/secondary-title&gt;&lt;/titles&gt;&lt;periodical&gt;&lt;full-title&gt;Worker Participation. Available online: https://www. osha. gov/shpguidelines/worker-participation. html#:~{}: text= To% 20be% 20effective% 2C% 20any% 20safety, of&lt;/full-title&gt;&lt;/periodical&gt;&lt;volume&gt;20&lt;/volume&gt;&lt;dates&gt;&lt;year&gt;2016&lt;/year&gt;&lt;/dates&gt;&lt;urls&gt;&lt;/urls&gt;&lt;/record&gt;&lt;/Cite&gt;&lt;/EndNote&gt;</w:instrText>
      </w:r>
      <w:r w:rsidR="00C206B5" w:rsidRPr="001A0328">
        <w:rPr>
          <w:rFonts w:ascii="Simplified Arabic" w:hAnsi="Simplified Arabic" w:cs="Simplified Arabic" w:hint="cs"/>
          <w:sz w:val="24"/>
          <w:szCs w:val="24"/>
        </w:rPr>
        <w:fldChar w:fldCharType="separate"/>
      </w:r>
      <w:r w:rsidR="00181ACE" w:rsidRPr="001A0328">
        <w:rPr>
          <w:rFonts w:ascii="Simplified Arabic" w:hAnsi="Simplified Arabic" w:cs="Simplified Arabic" w:hint="cs"/>
          <w:noProof/>
          <w:sz w:val="24"/>
          <w:szCs w:val="24"/>
        </w:rPr>
        <w:t>[7]</w:t>
      </w:r>
      <w:r w:rsidR="00C206B5" w:rsidRPr="001A0328">
        <w:rPr>
          <w:rFonts w:ascii="Simplified Arabic" w:hAnsi="Simplified Arabic" w:cs="Simplified Arabic" w:hint="cs"/>
          <w:sz w:val="24"/>
          <w:szCs w:val="24"/>
        </w:rPr>
        <w:fldChar w:fldCharType="end"/>
      </w:r>
      <w:r w:rsidRPr="001A0328">
        <w:rPr>
          <w:rFonts w:ascii="Simplified Arabic" w:hAnsi="Simplified Arabic" w:cs="Simplified Arabic" w:hint="cs"/>
          <w:sz w:val="24"/>
          <w:szCs w:val="24"/>
          <w:rtl/>
        </w:rPr>
        <w:t>. ينبثق عن هذا السؤال الرئيسي عدد من مظاهر المشكلة الفرعية: فعلى المستوى الاستراتيجي، قد لا تولي الإدارات العليا الاهتمام الكافي لإدماج أخطار السلامة والبيئة ضمن خططها وسياساتها، مما يترك ثغرات في ثقافة المنظمة والتزامها تجاه السلامة والاستدامة</w:t>
      </w:r>
      <w:r w:rsidR="00C206B5" w:rsidRPr="001A0328">
        <w:rPr>
          <w:rFonts w:ascii="Simplified Arabic" w:hAnsi="Simplified Arabic" w:cs="Simplified Arabic" w:hint="cs"/>
          <w:sz w:val="24"/>
          <w:szCs w:val="24"/>
          <w:rtl/>
        </w:rPr>
        <w:fldChar w:fldCharType="begin"/>
      </w:r>
      <w:r w:rsidR="00181ACE" w:rsidRPr="001A0328">
        <w:rPr>
          <w:rFonts w:ascii="Simplified Arabic" w:hAnsi="Simplified Arabic" w:cs="Simplified Arabic" w:hint="cs"/>
          <w:sz w:val="24"/>
          <w:szCs w:val="24"/>
          <w:rtl/>
        </w:rPr>
        <w:instrText xml:space="preserve"> </w:instrText>
      </w:r>
      <w:r w:rsidR="00181ACE" w:rsidRPr="001A0328">
        <w:rPr>
          <w:rFonts w:ascii="Simplified Arabic" w:hAnsi="Simplified Arabic" w:cs="Simplified Arabic" w:hint="cs"/>
          <w:sz w:val="24"/>
          <w:szCs w:val="24"/>
        </w:rPr>
        <w:instrText>ADDIN EN.CITE &lt;EndNote&gt;&lt;Cite&gt;&lt;Author&gt;Cooper&lt;/Author&gt;&lt;Year&gt;2000&lt;/Year&gt;&lt;RecNum&gt;391&lt;/RecNum&gt;&lt;DisplayText&gt;[8]&lt;/DisplayText&gt;&lt;record&gt;&lt;rec-number&gt;391&lt;/rec-number&gt;&lt;foreign-keys&gt;&lt;key app="EN" db-id="twxxdvx0zwdxe7etax5vtr2fweraxddddssx" timestamp="1753274704"&gt;391</w:instrText>
      </w:r>
      <w:r w:rsidR="00181ACE" w:rsidRPr="001A0328">
        <w:rPr>
          <w:rFonts w:ascii="Simplified Arabic" w:hAnsi="Simplified Arabic" w:cs="Simplified Arabic" w:hint="cs"/>
          <w:sz w:val="24"/>
          <w:szCs w:val="24"/>
          <w:rtl/>
        </w:rPr>
        <w:instrText>&lt;/</w:instrText>
      </w:r>
      <w:r w:rsidR="00181ACE" w:rsidRPr="001A0328">
        <w:rPr>
          <w:rFonts w:ascii="Simplified Arabic" w:hAnsi="Simplified Arabic" w:cs="Simplified Arabic" w:hint="cs"/>
          <w:sz w:val="24"/>
          <w:szCs w:val="24"/>
        </w:rPr>
        <w:instrText>key&gt;&lt;/foreign-keys&gt;&lt;ref-type name="Journal Article"&gt;17&lt;/ref-type&gt;&lt;contributors&gt;&lt;authors&gt;&lt;author&gt;Cooper, M Dominic&lt;/author&gt;&lt;/authors&gt;&lt;/contributors&gt;&lt;titles&gt;&lt;title&gt;Towards a model of safety culture&lt;/title&gt;&lt;secondary-title&gt;Safety science&lt;/secondary-title</w:instrText>
      </w:r>
      <w:r w:rsidR="00181ACE" w:rsidRPr="001A0328">
        <w:rPr>
          <w:rFonts w:ascii="Simplified Arabic" w:hAnsi="Simplified Arabic" w:cs="Simplified Arabic" w:hint="cs"/>
          <w:sz w:val="24"/>
          <w:szCs w:val="24"/>
          <w:rtl/>
        </w:rPr>
        <w:instrText>&gt;&lt;/</w:instrText>
      </w:r>
      <w:r w:rsidR="00181ACE" w:rsidRPr="001A0328">
        <w:rPr>
          <w:rFonts w:ascii="Simplified Arabic" w:hAnsi="Simplified Arabic" w:cs="Simplified Arabic" w:hint="cs"/>
          <w:sz w:val="24"/>
          <w:szCs w:val="24"/>
        </w:rPr>
        <w:instrText>titles&gt;&lt;periodical&gt;&lt;full-title&gt;Safety science&lt;/full-title&gt;&lt;/periodical&gt;&lt;pages&gt;111-136&lt;/pages&gt;&lt;volume&gt;36&lt;/volume&gt;&lt;number&gt;2&lt;/number&gt;&lt;dates&gt;&lt;year&gt;2000&lt;/year&gt;&lt;/dates&gt;&lt;isbn&gt;0925-7535&lt;/isbn&gt;&lt;urls&gt;&lt;/urls&gt;&lt;/record&gt;&lt;/Cite&gt;&lt;/EndNote</w:instrText>
      </w:r>
      <w:r w:rsidR="00181ACE" w:rsidRPr="001A0328">
        <w:rPr>
          <w:rFonts w:ascii="Simplified Arabic" w:hAnsi="Simplified Arabic" w:cs="Simplified Arabic" w:hint="cs"/>
          <w:sz w:val="24"/>
          <w:szCs w:val="24"/>
          <w:rtl/>
        </w:rPr>
        <w:instrText>&gt;</w:instrText>
      </w:r>
      <w:r w:rsidR="00C206B5" w:rsidRPr="001A0328">
        <w:rPr>
          <w:rFonts w:ascii="Simplified Arabic" w:hAnsi="Simplified Arabic" w:cs="Simplified Arabic" w:hint="cs"/>
          <w:sz w:val="24"/>
          <w:szCs w:val="24"/>
          <w:rtl/>
        </w:rPr>
        <w:fldChar w:fldCharType="separate"/>
      </w:r>
      <w:r w:rsidR="00181ACE" w:rsidRPr="001A0328">
        <w:rPr>
          <w:rFonts w:ascii="Simplified Arabic" w:hAnsi="Simplified Arabic" w:cs="Simplified Arabic" w:hint="cs"/>
          <w:noProof/>
          <w:sz w:val="24"/>
          <w:szCs w:val="24"/>
          <w:rtl/>
        </w:rPr>
        <w:t>[8]</w:t>
      </w:r>
      <w:r w:rsidR="00C206B5" w:rsidRPr="001A0328">
        <w:rPr>
          <w:rFonts w:ascii="Simplified Arabic" w:hAnsi="Simplified Arabic" w:cs="Simplified Arabic" w:hint="cs"/>
          <w:sz w:val="24"/>
          <w:szCs w:val="24"/>
          <w:rtl/>
        </w:rPr>
        <w:fldChar w:fldCharType="end"/>
      </w:r>
      <w:r w:rsidRPr="001A0328">
        <w:rPr>
          <w:rFonts w:ascii="Simplified Arabic" w:hAnsi="Simplified Arabic" w:cs="Simplified Arabic" w:hint="cs"/>
          <w:sz w:val="24"/>
          <w:szCs w:val="24"/>
          <w:rtl/>
        </w:rPr>
        <w:t>. أما على المستوى التشغيلي، فقد تفتقر الممارسات اليومية للصيانة والتشغيل والتفتيش إلى إجراءات منهجية لتحديد المخاطر وتقويمها والتحكم بها</w:t>
      </w:r>
      <w:r w:rsidR="00C206B5" w:rsidRPr="001A0328">
        <w:rPr>
          <w:rFonts w:ascii="Simplified Arabic" w:hAnsi="Simplified Arabic" w:cs="Simplified Arabic" w:hint="cs"/>
          <w:sz w:val="24"/>
          <w:szCs w:val="24"/>
        </w:rPr>
        <w:t xml:space="preserve"> </w:t>
      </w:r>
      <w:r w:rsidR="00C206B5" w:rsidRPr="001A0328">
        <w:rPr>
          <w:rFonts w:ascii="Simplified Arabic" w:hAnsi="Simplified Arabic" w:cs="Simplified Arabic" w:hint="cs"/>
          <w:sz w:val="24"/>
          <w:szCs w:val="24"/>
        </w:rPr>
        <w:fldChar w:fldCharType="begin"/>
      </w:r>
      <w:r w:rsidR="00181ACE" w:rsidRPr="001A0328">
        <w:rPr>
          <w:rFonts w:ascii="Simplified Arabic" w:hAnsi="Simplified Arabic" w:cs="Simplified Arabic" w:hint="cs"/>
          <w:sz w:val="24"/>
          <w:szCs w:val="24"/>
        </w:rPr>
        <w:instrText xml:space="preserve"> ADDIN EN.CITE &lt;EndNote&gt;&lt;Cite&gt;&lt;Author&gt;Wong&lt;/Author&gt;&lt;Year&gt;2021&lt;/Year&gt;&lt;RecNum&gt;392&lt;/RecNum&gt;&lt;DisplayText&gt;[9]&lt;/DisplayText&gt;&lt;record&gt;&lt;rec-number&gt;392&lt;/rec-number&gt;&lt;foreign-keys&gt;&lt;key app="EN" db-id="twxxdvx0zwdxe7etax5vtr2fweraxddddssx" timestamp="1753274797"&gt;392&lt;/key&gt;&lt;/foreign-keys&gt;&lt;ref-type name="Book Section"&gt;5&lt;/ref-type&gt;&lt;contributors&gt;&lt;authors&gt;&lt;author&gt;Wong, Wilson&lt;/author&gt;&lt;/authors&gt;&lt;/contributors&gt;&lt;titles&gt;&lt;title&gt;International and National Standards in Health, Safety and Wellbeing&lt;/title&gt;&lt;secondary-title&gt;The SAGE Handbook of Organizational Wellbeing&lt;/secondary-title&gt;&lt;/titles&gt;&lt;pages&gt;618-639&lt;/pages&gt;&lt;dates&gt;&lt;year&gt;2021&lt;/year&gt;&lt;/dates&gt;&lt;publisher&gt;SAGE Publications Ltd&lt;/publisher&gt;&lt;isbn&gt;1529757185&lt;/isbn&gt;&lt;urls&gt;&lt;/urls&gt;&lt;/record&gt;&lt;/Cite&gt;&lt;/EndNote&gt;</w:instrText>
      </w:r>
      <w:r w:rsidR="00C206B5" w:rsidRPr="001A0328">
        <w:rPr>
          <w:rFonts w:ascii="Simplified Arabic" w:hAnsi="Simplified Arabic" w:cs="Simplified Arabic" w:hint="cs"/>
          <w:sz w:val="24"/>
          <w:szCs w:val="24"/>
        </w:rPr>
        <w:fldChar w:fldCharType="separate"/>
      </w:r>
      <w:r w:rsidR="00181ACE" w:rsidRPr="001A0328">
        <w:rPr>
          <w:rFonts w:ascii="Simplified Arabic" w:hAnsi="Simplified Arabic" w:cs="Simplified Arabic" w:hint="cs"/>
          <w:noProof/>
          <w:sz w:val="24"/>
          <w:szCs w:val="24"/>
        </w:rPr>
        <w:t>[9]</w:t>
      </w:r>
      <w:r w:rsidR="00C206B5" w:rsidRPr="001A0328">
        <w:rPr>
          <w:rFonts w:ascii="Simplified Arabic" w:hAnsi="Simplified Arabic" w:cs="Simplified Arabic" w:hint="cs"/>
          <w:sz w:val="24"/>
          <w:szCs w:val="24"/>
        </w:rPr>
        <w:fldChar w:fldCharType="end"/>
      </w:r>
      <w:r w:rsidRPr="001A0328">
        <w:rPr>
          <w:rFonts w:ascii="Simplified Arabic" w:hAnsi="Simplified Arabic" w:cs="Simplified Arabic" w:hint="cs"/>
          <w:sz w:val="24"/>
          <w:szCs w:val="24"/>
          <w:rtl/>
        </w:rPr>
        <w:t>. كذلك، تبرز أحيانًا مشكلة ضعف التنسيق بين إدارات المرافق والإدارات المعنية بالسلامة والصحة المهنية والبيئة، مما يؤدي إلى ازدواجية الجهود أو تضاربها. وتزداد حدة المشكلة في بيئات عمل عالية الخطورة كالمصانع ومحطات توليد الكهرباء، حيث أن أي خلل في التكامل بين إدارة المخاطر ونظام المرافق قد يسفر عن حوادث جسيمة أو توقفات تشغيلية مكلفة. من هنا، تتحدد مشكلة الدراسة في الحاجة إلى إطار متكامل يوجه إدارات المرافق نحو تبني ممارسات إدارة مخاطر قائمة على منهج</w:t>
      </w:r>
      <w:r w:rsidRPr="001A0328">
        <w:rPr>
          <w:rFonts w:ascii="Simplified Arabic" w:hAnsi="Simplified Arabic" w:cs="Simplified Arabic" w:hint="cs"/>
          <w:sz w:val="24"/>
          <w:szCs w:val="24"/>
        </w:rPr>
        <w:t xml:space="preserve"> HSE</w:t>
      </w:r>
      <w:r w:rsidRPr="001A0328">
        <w:rPr>
          <w:rFonts w:ascii="Simplified Arabic" w:hAnsi="Simplified Arabic" w:cs="Simplified Arabic" w:hint="cs"/>
          <w:sz w:val="24"/>
          <w:szCs w:val="24"/>
          <w:rtl/>
        </w:rPr>
        <w:t>، بحيث تصبح السلامة والصحة والبيئة جزءًا لا يتجزأ من دورة حياة المرافق، بدءًا من التخطيط الاستراتيجي وحتى العمليات اليومية الميدانية. هذه المشكلة ذات أبعاد معرفية وتطبيقية؛ فهي تعكس نقصًا في الأدبيات العربية - وربما العالمية - حول نماذج دمج إدارة المخاطر و</w:t>
      </w:r>
      <w:r w:rsidRPr="001A0328">
        <w:rPr>
          <w:rFonts w:ascii="Simplified Arabic" w:hAnsi="Simplified Arabic" w:cs="Simplified Arabic" w:hint="cs"/>
          <w:sz w:val="24"/>
          <w:szCs w:val="24"/>
        </w:rPr>
        <w:t xml:space="preserve">HSE </w:t>
      </w:r>
      <w:r w:rsidRPr="001A0328">
        <w:rPr>
          <w:rFonts w:ascii="Simplified Arabic" w:hAnsi="Simplified Arabic" w:cs="Simplified Arabic" w:hint="cs"/>
          <w:sz w:val="24"/>
          <w:szCs w:val="24"/>
          <w:rtl/>
        </w:rPr>
        <w:t>في إدارة المرافق، كما تعكس حاجة عملية لدى القطاعات الصناعية والخدمية لإيجاد حلول تعزز الأداء المتميز بأقل مخاطرة ممكنة على الإنسان والبيئة</w:t>
      </w:r>
      <w:r w:rsidR="00C206B5" w:rsidRPr="001A0328">
        <w:rPr>
          <w:rFonts w:ascii="Simplified Arabic" w:hAnsi="Simplified Arabic" w:cs="Simplified Arabic" w:hint="cs"/>
          <w:sz w:val="24"/>
          <w:szCs w:val="24"/>
        </w:rPr>
        <w:t xml:space="preserve"> </w:t>
      </w:r>
      <w:r w:rsidR="00C206B5" w:rsidRPr="001A0328">
        <w:rPr>
          <w:rFonts w:ascii="Simplified Arabic" w:hAnsi="Simplified Arabic" w:cs="Simplified Arabic" w:hint="cs"/>
          <w:sz w:val="24"/>
          <w:szCs w:val="24"/>
        </w:rPr>
        <w:fldChar w:fldCharType="begin"/>
      </w:r>
      <w:r w:rsidR="00181ACE" w:rsidRPr="001A0328">
        <w:rPr>
          <w:rFonts w:ascii="Simplified Arabic" w:hAnsi="Simplified Arabic" w:cs="Simplified Arabic" w:hint="cs"/>
          <w:sz w:val="24"/>
          <w:szCs w:val="24"/>
        </w:rPr>
        <w:instrText xml:space="preserve"> ADDIN EN.CITE &lt;EndNote&gt;&lt;Cite&gt;&lt;Author&gt;Nadae&lt;/Author&gt;&lt;Year&gt;2019&lt;/Year&gt;&lt;RecNum&gt;394&lt;/RecNum&gt;&lt;DisplayText&gt;[10]&lt;/DisplayText&gt;&lt;record&gt;&lt;rec-number&gt;394&lt;/rec-number&gt;&lt;foreign-keys&gt;&lt;key app="EN" db-id="twxxdvx0zwdxe7etax5vtr2fweraxddddssx" timestamp="1753275017"&gt;394&lt;/key&gt;&lt;/foreign-keys&gt;&lt;ref-type name="Journal Article"&gt;17&lt;/ref-type&gt;&lt;contributors&gt;&lt;authors&gt;&lt;author&gt;Nadae, Jeniffer de&lt;/author&gt;&lt;author&gt;Carvalho, Marly Monteiro de&lt;/author&gt;&lt;/authors&gt;&lt;/contributors&gt;&lt;titles&gt;&lt;title&gt;Integrated management systems as a driver for sustainability: the review and analysis of the literature and the proposition of the conceptual framework&lt;/title&gt;&lt;secondary-title&gt;Production&lt;/secondary-title&gt;&lt;/titles&gt;&lt;periodical&gt;&lt;full-title&gt;Production&lt;/full-title&gt;&lt;/periodical&gt;&lt;pages&gt;e20180048&lt;/pages&gt;&lt;volume&gt;29&lt;/volume&gt;&lt;dates&gt;&lt;year&gt;2019&lt;/year&gt;&lt;/dates&gt;&lt;isbn&gt;0103-6513&lt;/isbn&gt;&lt;urls&gt;&lt;/urls&gt;&lt;/record&gt;&lt;/Cite&gt;&lt;/EndNote&gt;</w:instrText>
      </w:r>
      <w:r w:rsidR="00C206B5" w:rsidRPr="001A0328">
        <w:rPr>
          <w:rFonts w:ascii="Simplified Arabic" w:hAnsi="Simplified Arabic" w:cs="Simplified Arabic" w:hint="cs"/>
          <w:sz w:val="24"/>
          <w:szCs w:val="24"/>
        </w:rPr>
        <w:fldChar w:fldCharType="separate"/>
      </w:r>
      <w:r w:rsidR="00181ACE" w:rsidRPr="001A0328">
        <w:rPr>
          <w:rFonts w:ascii="Simplified Arabic" w:hAnsi="Simplified Arabic" w:cs="Simplified Arabic" w:hint="cs"/>
          <w:noProof/>
          <w:sz w:val="24"/>
          <w:szCs w:val="24"/>
        </w:rPr>
        <w:t>[10]</w:t>
      </w:r>
      <w:r w:rsidR="00C206B5" w:rsidRPr="001A0328">
        <w:rPr>
          <w:rFonts w:ascii="Simplified Arabic" w:hAnsi="Simplified Arabic" w:cs="Simplified Arabic" w:hint="cs"/>
          <w:sz w:val="24"/>
          <w:szCs w:val="24"/>
        </w:rPr>
        <w:fldChar w:fldCharType="end"/>
      </w:r>
    </w:p>
    <w:p w14:paraId="231E38BB" w14:textId="2D4EEB6F" w:rsidR="009125CE" w:rsidRPr="001A0328" w:rsidRDefault="00550407" w:rsidP="00CE7600">
      <w:pPr>
        <w:pStyle w:val="Heading2"/>
        <w:rPr>
          <w:rFonts w:ascii="Simplified Arabic" w:hAnsi="Simplified Arabic" w:cs="Simplified Arabic"/>
          <w:color w:val="000000" w:themeColor="text1"/>
          <w:sz w:val="40"/>
          <w:szCs w:val="40"/>
          <w:rtl/>
        </w:rPr>
      </w:pPr>
      <w:bookmarkStart w:id="3" w:name="_Toc204364879"/>
      <w:r w:rsidRPr="001A0328">
        <w:rPr>
          <w:rFonts w:ascii="Simplified Arabic" w:hAnsi="Simplified Arabic" w:cs="Simplified Arabic" w:hint="cs"/>
          <w:color w:val="000000" w:themeColor="text1"/>
          <w:sz w:val="40"/>
          <w:szCs w:val="40"/>
          <w:rtl/>
        </w:rPr>
        <w:t xml:space="preserve">١.٣ </w:t>
      </w:r>
      <w:r w:rsidR="00A74F76" w:rsidRPr="001A0328">
        <w:rPr>
          <w:rFonts w:ascii="Simplified Arabic" w:hAnsi="Simplified Arabic" w:cs="Simplified Arabic" w:hint="cs"/>
          <w:color w:val="000000" w:themeColor="text1"/>
          <w:sz w:val="40"/>
          <w:szCs w:val="40"/>
          <w:rtl/>
        </w:rPr>
        <w:t>أهمية الدراسة:</w:t>
      </w:r>
      <w:bookmarkEnd w:id="3"/>
    </w:p>
    <w:p w14:paraId="32BDF63E" w14:textId="03B7ABE4" w:rsidR="009125CE" w:rsidRPr="001A0328" w:rsidRDefault="00FF347F" w:rsidP="00C206B5">
      <w:pPr>
        <w:spacing w:line="480" w:lineRule="auto"/>
        <w:jc w:val="both"/>
        <w:rPr>
          <w:rFonts w:ascii="Simplified Arabic" w:hAnsi="Simplified Arabic" w:cs="Simplified Arabic"/>
          <w:sz w:val="24"/>
          <w:szCs w:val="24"/>
        </w:rPr>
      </w:pPr>
      <w:r w:rsidRPr="001A0328">
        <w:rPr>
          <w:rFonts w:ascii="Simplified Arabic" w:hAnsi="Simplified Arabic" w:cs="Simplified Arabic" w:hint="cs"/>
          <w:sz w:val="24"/>
          <w:szCs w:val="24"/>
          <w:rtl/>
        </w:rPr>
        <w:t>تنبع أهمية هذه الدراسة من جوانب عدة نظرية وتطبيقية. فمن الناحية الأكاديمية النظرية، تسهم الدراسة في سد فجوة معرفية في أدبيات إدارة الأعمال تتمثل في التقاطع بين ثلاثة مجالات معرفية غالبًا ما نوقشت كل منها على حدة، وهي: إدارة المخاطر، وإدارة الصحة والسلامة والبيئة</w:t>
      </w:r>
      <w:r w:rsidRPr="001A0328">
        <w:rPr>
          <w:rFonts w:ascii="Simplified Arabic" w:hAnsi="Simplified Arabic" w:cs="Simplified Arabic" w:hint="cs"/>
          <w:sz w:val="24"/>
          <w:szCs w:val="24"/>
        </w:rPr>
        <w:t xml:space="preserve"> (HSE)</w:t>
      </w:r>
      <w:r w:rsidRPr="001A0328">
        <w:rPr>
          <w:rFonts w:ascii="Simplified Arabic" w:hAnsi="Simplified Arabic" w:cs="Simplified Arabic" w:hint="cs"/>
          <w:sz w:val="24"/>
          <w:szCs w:val="24"/>
          <w:rtl/>
        </w:rPr>
        <w:t>، وإدارة المرافق</w:t>
      </w:r>
      <w:r w:rsidR="00C206B5" w:rsidRPr="001A0328">
        <w:rPr>
          <w:rFonts w:ascii="Simplified Arabic" w:eastAsia="Times New Roman" w:hAnsi="Simplified Arabic" w:cs="Simplified Arabic" w:hint="cs"/>
          <w:kern w:val="0"/>
          <w:sz w:val="24"/>
          <w:szCs w:val="24"/>
          <w:rtl/>
          <w14:ligatures w14:val="none"/>
        </w:rPr>
        <w:t xml:space="preserve"> </w:t>
      </w:r>
      <w:r w:rsidR="00C206B5" w:rsidRPr="001A0328">
        <w:rPr>
          <w:rFonts w:ascii="Simplified Arabic" w:eastAsia="Times New Roman" w:hAnsi="Simplified Arabic" w:cs="Simplified Arabic" w:hint="cs"/>
          <w:kern w:val="0"/>
          <w:sz w:val="24"/>
          <w:szCs w:val="24"/>
          <w:rtl/>
          <w14:ligatures w14:val="none"/>
        </w:rPr>
        <w:fldChar w:fldCharType="begin"/>
      </w:r>
      <w:r w:rsidR="00181ACE" w:rsidRPr="001A0328">
        <w:rPr>
          <w:rFonts w:ascii="Simplified Arabic" w:eastAsia="Times New Roman" w:hAnsi="Simplified Arabic" w:cs="Simplified Arabic" w:hint="cs"/>
          <w:kern w:val="0"/>
          <w:sz w:val="24"/>
          <w:szCs w:val="24"/>
          <w:rtl/>
          <w14:ligatures w14:val="none"/>
        </w:rPr>
        <w:instrText xml:space="preserve"> </w:instrText>
      </w:r>
      <w:r w:rsidR="00181ACE" w:rsidRPr="001A0328">
        <w:rPr>
          <w:rFonts w:ascii="Simplified Arabic" w:eastAsia="Times New Roman" w:hAnsi="Simplified Arabic" w:cs="Simplified Arabic" w:hint="cs"/>
          <w:kern w:val="0"/>
          <w:sz w:val="24"/>
          <w:szCs w:val="24"/>
          <w14:ligatures w14:val="none"/>
        </w:rPr>
        <w:instrText>ADDIN EN.CITE &lt;EndNote&gt;&lt;Cite&gt;&lt;Author&gt;Ronalter&lt;/Author&gt;&lt;Year&gt;2023&lt;/Year&gt;&lt;RecNum&gt;395&lt;/RecNum&gt;&lt;DisplayText&gt;[5, 11]&lt;/DisplayText&gt;&lt;record&gt;&lt;rec-number&gt;395&lt;/rec-number&gt;&lt;foreign-keys&gt;&lt;key app="EN" db-id="twxxdvx0zwdxe7etax5vtr2fweraxddddssx" timestamp="175327533</w:instrText>
      </w:r>
      <w:r w:rsidR="00181ACE" w:rsidRPr="001A0328">
        <w:rPr>
          <w:rFonts w:ascii="Simplified Arabic" w:eastAsia="Times New Roman" w:hAnsi="Simplified Arabic" w:cs="Simplified Arabic" w:hint="cs"/>
          <w:kern w:val="0"/>
          <w:sz w:val="24"/>
          <w:szCs w:val="24"/>
          <w:rtl/>
          <w14:ligatures w14:val="none"/>
        </w:rPr>
        <w:instrText>8"&gt;395&lt;/</w:instrText>
      </w:r>
      <w:r w:rsidR="00181ACE" w:rsidRPr="001A0328">
        <w:rPr>
          <w:rFonts w:ascii="Simplified Arabic" w:eastAsia="Times New Roman" w:hAnsi="Simplified Arabic" w:cs="Simplified Arabic" w:hint="cs"/>
          <w:kern w:val="0"/>
          <w:sz w:val="24"/>
          <w:szCs w:val="24"/>
          <w14:ligatures w14:val="none"/>
        </w:rPr>
        <w:instrText>key&gt;&lt;/foreign-keys&gt;&lt;ref-type name="Journal Article"&gt;17&lt;/ref-type&gt;&lt;contributors&gt;&lt;authors&gt;&lt;author&gt;Ronalter, Louis Maximilian&lt;/author&gt;&lt;author&gt;Bernardo, Merce&lt;/author&gt;&lt;/authors&gt;&lt;/contributors&gt;&lt;titles&gt;&lt;title&gt;Integrated management systems and sustainability–a review on their relationships&lt;/title&gt;&lt;secondary-title&gt;Total Quality Management &amp;amp; Business Excellence&lt;/secondary-title&gt;&lt;/titles&gt;&lt;periodical&gt;&lt;full-title&gt;Total Quality Management &amp;amp; Business Excellence&lt;/full-title&gt;&lt;/periodical&gt;&lt;pages&gt;1438-1468</w:instrText>
      </w:r>
      <w:r w:rsidR="00181ACE" w:rsidRPr="001A0328">
        <w:rPr>
          <w:rFonts w:ascii="Simplified Arabic" w:eastAsia="Times New Roman" w:hAnsi="Simplified Arabic" w:cs="Simplified Arabic" w:hint="cs"/>
          <w:kern w:val="0"/>
          <w:sz w:val="24"/>
          <w:szCs w:val="24"/>
          <w:rtl/>
          <w14:ligatures w14:val="none"/>
        </w:rPr>
        <w:instrText>&lt;/</w:instrText>
      </w:r>
      <w:r w:rsidR="00181ACE" w:rsidRPr="001A0328">
        <w:rPr>
          <w:rFonts w:ascii="Simplified Arabic" w:eastAsia="Times New Roman" w:hAnsi="Simplified Arabic" w:cs="Simplified Arabic" w:hint="cs"/>
          <w:kern w:val="0"/>
          <w:sz w:val="24"/>
          <w:szCs w:val="24"/>
          <w14:ligatures w14:val="none"/>
        </w:rPr>
        <w:instrText>pages&gt;&lt;volume&gt;34&lt;/volume&gt;&lt;number&gt;11-12&lt;/number&gt;&lt;dates&gt;&lt;year&gt;2023&lt;/year&gt;&lt;/dates&gt;&lt;isbn&gt;1478-3363&lt;/isbn&gt;&lt;urls&gt;&lt;/urls&gt;&lt;/record&gt;&lt;/Cite&gt;&lt;Cite&gt;&lt;Author&gt;Dela Cruz&lt;/Author&gt;&lt;Year&gt;2021&lt;/Year&gt;&lt;RecNum&gt;396&lt;/RecNum&gt;&lt;record&gt;&lt;rec-number&gt;396&lt;/rec-number&gt;&lt;foreign-keys&gt;&lt;key</w:instrText>
      </w:r>
      <w:r w:rsidR="00181ACE" w:rsidRPr="001A0328">
        <w:rPr>
          <w:rFonts w:ascii="Simplified Arabic" w:eastAsia="Times New Roman" w:hAnsi="Simplified Arabic" w:cs="Simplified Arabic" w:hint="cs"/>
          <w:kern w:val="0"/>
          <w:sz w:val="24"/>
          <w:szCs w:val="24"/>
          <w:rtl/>
          <w14:ligatures w14:val="none"/>
        </w:rPr>
        <w:instrText xml:space="preserve"> </w:instrText>
      </w:r>
      <w:r w:rsidR="00181ACE" w:rsidRPr="001A0328">
        <w:rPr>
          <w:rFonts w:ascii="Simplified Arabic" w:eastAsia="Times New Roman" w:hAnsi="Simplified Arabic" w:cs="Simplified Arabic" w:hint="cs"/>
          <w:kern w:val="0"/>
          <w:sz w:val="24"/>
          <w:szCs w:val="24"/>
          <w14:ligatures w14:val="none"/>
        </w:rPr>
        <w:instrText>app="EN" db-id="twxxdvx0zwdxe7etax5vtr2fweraxddddssx" timestamp="1753275428"&gt;396&lt;/key&gt;&lt;/foreign-keys&gt;&lt;ref-type name="Journal Article"&gt;17&lt;/ref-type&gt;&lt;contributors&gt;&lt;authors&gt;&lt;author&gt;Dela Cruz, Ramiro Z&lt;/author&gt;&lt;author&gt;Ortega-Dela Cruz, Ruth A&lt;/author&gt;&lt;/authors&gt;&lt;/contributors&gt;&lt;titles&gt;&lt;title&gt;Addressing facility management issues and challenges common among public health care institutions in a developing country&lt;/title&gt;&lt;secondary-title&gt;International journal of healthcare management&lt;/secondary-title&gt;&lt;/titles&gt;&lt;periodical&gt;&lt;full-title&gt;International journal of healthcare management&lt;/full-title&gt;&lt;/periodical&gt;&lt;pages&gt;107-113&lt;/pages&gt;&lt;volume&gt;14&lt;/volume&gt;&lt;number&gt;1&lt;/number&gt;&lt;dates&gt;&lt;year&gt;2021&lt;/year&gt;&lt;/dates&gt;&lt;isbn&gt;2047-9700&lt;/isbn&gt;&lt;urls&gt;&lt;/urls&gt;&lt;/record&gt;&lt;/Cite&gt;&lt;/EndNote</w:instrText>
      </w:r>
      <w:r w:rsidR="00181ACE" w:rsidRPr="001A0328">
        <w:rPr>
          <w:rFonts w:ascii="Simplified Arabic" w:eastAsia="Times New Roman" w:hAnsi="Simplified Arabic" w:cs="Simplified Arabic" w:hint="cs"/>
          <w:kern w:val="0"/>
          <w:sz w:val="24"/>
          <w:szCs w:val="24"/>
          <w:rtl/>
          <w14:ligatures w14:val="none"/>
        </w:rPr>
        <w:instrText>&gt;</w:instrText>
      </w:r>
      <w:r w:rsidR="00C206B5" w:rsidRPr="001A0328">
        <w:rPr>
          <w:rFonts w:ascii="Simplified Arabic" w:eastAsia="Times New Roman" w:hAnsi="Simplified Arabic" w:cs="Simplified Arabic" w:hint="cs"/>
          <w:kern w:val="0"/>
          <w:sz w:val="24"/>
          <w:szCs w:val="24"/>
          <w:rtl/>
          <w14:ligatures w14:val="none"/>
        </w:rPr>
        <w:fldChar w:fldCharType="separate"/>
      </w:r>
      <w:r w:rsidR="00181ACE" w:rsidRPr="001A0328">
        <w:rPr>
          <w:rFonts w:ascii="Simplified Arabic" w:eastAsia="Times New Roman" w:hAnsi="Simplified Arabic" w:cs="Simplified Arabic" w:hint="cs"/>
          <w:noProof/>
          <w:kern w:val="0"/>
          <w:sz w:val="24"/>
          <w:szCs w:val="24"/>
          <w:rtl/>
          <w14:ligatures w14:val="none"/>
        </w:rPr>
        <w:t>[5, 11]</w:t>
      </w:r>
      <w:r w:rsidR="00C206B5" w:rsidRPr="001A0328">
        <w:rPr>
          <w:rFonts w:ascii="Simplified Arabic" w:eastAsia="Times New Roman" w:hAnsi="Simplified Arabic" w:cs="Simplified Arabic" w:hint="cs"/>
          <w:kern w:val="0"/>
          <w:sz w:val="24"/>
          <w:szCs w:val="24"/>
          <w:rtl/>
          <w14:ligatures w14:val="none"/>
        </w:rPr>
        <w:fldChar w:fldCharType="end"/>
      </w:r>
      <w:r w:rsidRPr="001A0328">
        <w:rPr>
          <w:rFonts w:ascii="Simplified Arabic" w:hAnsi="Simplified Arabic" w:cs="Simplified Arabic" w:hint="cs"/>
          <w:sz w:val="24"/>
          <w:szCs w:val="24"/>
          <w:rtl/>
        </w:rPr>
        <w:t xml:space="preserve">. تقدم الدراسة إطارًا نظريًا يجمع هذه </w:t>
      </w:r>
      <w:r w:rsidRPr="001A0328">
        <w:rPr>
          <w:rFonts w:ascii="Simplified Arabic" w:hAnsi="Simplified Arabic" w:cs="Simplified Arabic" w:hint="cs"/>
          <w:sz w:val="24"/>
          <w:szCs w:val="24"/>
          <w:rtl/>
        </w:rPr>
        <w:lastRenderedPageBreak/>
        <w:t>المجالات ضمن نموذج متكامل، مما يثري المعرفة العلمية بمفهوم الإدارة المستدامة للمرافق. كما تناقش الدراسة مفاهيم الاستدامة التشغيلية وربطها بالمخاطر والسلامة، وهو طرح حديث يتلاءم مع التوجهات العالمية نحو التنمية المستدامة والمسؤولية الاجتماعية للشركات. بهذا الصدد، تضيف الدراسة إلى الأدبيات العربية مرجعًا شاملاً حول أفضل الممارسات العالمية في دمج اعتبارات</w:t>
      </w:r>
      <w:r w:rsidRPr="001A0328">
        <w:rPr>
          <w:rFonts w:ascii="Simplified Arabic" w:hAnsi="Simplified Arabic" w:cs="Simplified Arabic" w:hint="cs"/>
          <w:sz w:val="24"/>
          <w:szCs w:val="24"/>
        </w:rPr>
        <w:t xml:space="preserve"> HSE </w:t>
      </w:r>
      <w:r w:rsidRPr="001A0328">
        <w:rPr>
          <w:rFonts w:ascii="Simplified Arabic" w:hAnsi="Simplified Arabic" w:cs="Simplified Arabic" w:hint="cs"/>
          <w:sz w:val="24"/>
          <w:szCs w:val="24"/>
          <w:rtl/>
        </w:rPr>
        <w:t>في إدارة المرافق الاستراتيجية والتشغيلية. أما من الناحية العملية والتطبيقية، فتتجلى أهمية الدراسة في تقديمها نموذجًا عمليًا قابلاً للتطبيق في مؤسسات واقعية، لاسيما في قطاع الصناعة وقطاع الكهرباء حيث ترتفع مستويات المخاطر. إن تبني التوصيات والنموذج المقترح من قبل شركات الصناعة والتعدين أو شركات إنتاج ونقل الطاقة الكهربائية من شأنه أن يعود بفوائد ملموسة، منها: تقليل معدلات الحوادث والإصابات في مواقع العمل عبر إدارة أكثر فعالية للمخاطر، تحسين الامتثال التنظيمي والقانوني لمعايير السلامة والبيئة مما يقلل من العقوبات والتبعات القانونية، رفع كفاءة وموثوقية العمليات التشغيلية عبر خفض فترات التوقف الاضطرارية الناتجة عن الحوادث أو الأعطال، وكذلك تعزيز سمعة المنظمة ومكانتها لدى المجتمع وأصحاب المصلحة من خلال إظهار التزامها العملي بسلامة العاملين وحماية البيئة. ولا يخفى أن وجود ثقافة سلامة قوية وتطبيق منهجيات إدارة مخاطر رصينة يؤدي أيضًا إلى خفض التكاليف على المدى الطويل، سواء المباشرة منها كتكاليف الحوادث والإصابات، أو غير المباشرة مثل خفض تكاليف التأمين وزيادة الإنتاجية</w:t>
      </w:r>
      <w:r w:rsidR="00C206B5" w:rsidRPr="001A0328">
        <w:rPr>
          <w:rFonts w:ascii="Simplified Arabic" w:eastAsia="Times New Roman" w:hAnsi="Simplified Arabic" w:cs="Simplified Arabic" w:hint="cs"/>
          <w:kern w:val="0"/>
          <w:sz w:val="24"/>
          <w:szCs w:val="24"/>
          <w14:ligatures w14:val="none"/>
        </w:rPr>
        <w:t xml:space="preserve"> </w:t>
      </w:r>
      <w:r w:rsidRPr="001A0328">
        <w:rPr>
          <w:rFonts w:ascii="Simplified Arabic" w:hAnsi="Simplified Arabic" w:cs="Simplified Arabic" w:hint="cs"/>
          <w:sz w:val="24"/>
          <w:szCs w:val="24"/>
          <w:rtl/>
        </w:rPr>
        <w:t>.</w:t>
      </w:r>
      <w:r w:rsidR="00C206B5" w:rsidRPr="001A0328">
        <w:rPr>
          <w:rFonts w:ascii="Simplified Arabic" w:hAnsi="Simplified Arabic" w:cs="Simplified Arabic" w:hint="cs"/>
          <w:sz w:val="24"/>
          <w:szCs w:val="24"/>
          <w:rtl/>
        </w:rPr>
        <w:fldChar w:fldCharType="begin"/>
      </w:r>
      <w:r w:rsidR="00181ACE" w:rsidRPr="001A0328">
        <w:rPr>
          <w:rFonts w:ascii="Simplified Arabic" w:hAnsi="Simplified Arabic" w:cs="Simplified Arabic" w:hint="cs"/>
          <w:sz w:val="24"/>
          <w:szCs w:val="24"/>
          <w:rtl/>
        </w:rPr>
        <w:instrText xml:space="preserve"> </w:instrText>
      </w:r>
      <w:r w:rsidR="00181ACE" w:rsidRPr="001A0328">
        <w:rPr>
          <w:rFonts w:ascii="Simplified Arabic" w:hAnsi="Simplified Arabic" w:cs="Simplified Arabic" w:hint="cs"/>
          <w:sz w:val="24"/>
          <w:szCs w:val="24"/>
        </w:rPr>
        <w:instrText>ADDIN EN.CITE &lt;EndNote&gt;&lt;Cite&gt;&lt;Author</w:instrText>
      </w:r>
      <w:r w:rsidR="00181ACE" w:rsidRPr="001A0328">
        <w:rPr>
          <w:rFonts w:ascii="Simplified Arabic" w:hAnsi="Simplified Arabic" w:cs="Simplified Arabic" w:hint="cs"/>
          <w:sz w:val="24"/>
          <w:szCs w:val="24"/>
          <w:rtl/>
        </w:rPr>
        <w:instrText>&gt;الشمايله&lt;/</w:instrText>
      </w:r>
      <w:r w:rsidR="00181ACE" w:rsidRPr="001A0328">
        <w:rPr>
          <w:rFonts w:ascii="Simplified Arabic" w:hAnsi="Simplified Arabic" w:cs="Simplified Arabic" w:hint="cs"/>
          <w:sz w:val="24"/>
          <w:szCs w:val="24"/>
        </w:rPr>
        <w:instrText>Author&gt;&lt;Year&gt;2024&lt;/Year&gt;&lt;RecNum&gt;397&lt;/RecNum&gt;&lt;DisplayText&gt;[12]&lt;/DisplayText&gt;&lt;record&gt;&lt;rec-number&gt;397&lt;/rec-number&gt;&lt;foreign-keys&gt;&lt;key app="EN" db-id="twxxdvx0zwdxe7etax5vtr2fweraxddddssx" timestamp="1753276250</w:instrText>
      </w:r>
      <w:r w:rsidR="00181ACE" w:rsidRPr="001A0328">
        <w:rPr>
          <w:rFonts w:ascii="Simplified Arabic" w:hAnsi="Simplified Arabic" w:cs="Simplified Arabic" w:hint="cs"/>
          <w:sz w:val="24"/>
          <w:szCs w:val="24"/>
          <w:rtl/>
        </w:rPr>
        <w:instrText>"&gt;397&lt;/</w:instrText>
      </w:r>
      <w:r w:rsidR="00181ACE" w:rsidRPr="001A0328">
        <w:rPr>
          <w:rFonts w:ascii="Simplified Arabic" w:hAnsi="Simplified Arabic" w:cs="Simplified Arabic" w:hint="cs"/>
          <w:sz w:val="24"/>
          <w:szCs w:val="24"/>
        </w:rPr>
        <w:instrText>key&gt;&lt;/foreign-keys&gt;&lt;ref-type name="Journal Article"&gt;17&lt;/ref-type&gt;&lt;contributors&gt;&lt;authors&gt;&lt;author</w:instrText>
      </w:r>
      <w:r w:rsidR="00181ACE" w:rsidRPr="001A0328">
        <w:rPr>
          <w:rFonts w:ascii="Simplified Arabic" w:hAnsi="Simplified Arabic" w:cs="Simplified Arabic" w:hint="cs"/>
          <w:sz w:val="24"/>
          <w:szCs w:val="24"/>
          <w:rtl/>
        </w:rPr>
        <w:instrText>&gt;مالك طه علي الشمايله&lt;/</w:instrText>
      </w:r>
      <w:r w:rsidR="00181ACE" w:rsidRPr="001A0328">
        <w:rPr>
          <w:rFonts w:ascii="Simplified Arabic" w:hAnsi="Simplified Arabic" w:cs="Simplified Arabic" w:hint="cs"/>
          <w:sz w:val="24"/>
          <w:szCs w:val="24"/>
        </w:rPr>
        <w:instrText>author&gt;&lt;/authors&gt;&lt;/contributors&gt;&lt;titles&gt;&lt;title</w:instrText>
      </w:r>
      <w:r w:rsidR="00181ACE" w:rsidRPr="001A0328">
        <w:rPr>
          <w:rFonts w:ascii="Simplified Arabic" w:hAnsi="Simplified Arabic" w:cs="Simplified Arabic" w:hint="cs"/>
          <w:sz w:val="24"/>
          <w:szCs w:val="24"/>
          <w:rtl/>
        </w:rPr>
        <w:instrText>&gt;إدارة السلامة العامة ودورها في الحد من المخاطر في البلديات&lt;/</w:instrText>
      </w:r>
      <w:r w:rsidR="00181ACE" w:rsidRPr="001A0328">
        <w:rPr>
          <w:rFonts w:ascii="Simplified Arabic" w:hAnsi="Simplified Arabic" w:cs="Simplified Arabic" w:hint="cs"/>
          <w:sz w:val="24"/>
          <w:szCs w:val="24"/>
        </w:rPr>
        <w:instrText>title&gt;&lt;secondary-title</w:instrText>
      </w:r>
      <w:r w:rsidR="00181ACE" w:rsidRPr="001A0328">
        <w:rPr>
          <w:rFonts w:ascii="Simplified Arabic" w:hAnsi="Simplified Arabic" w:cs="Simplified Arabic" w:hint="cs"/>
          <w:sz w:val="24"/>
          <w:szCs w:val="24"/>
          <w:rtl/>
        </w:rPr>
        <w:instrText>&gt;مجلة العلوم الإنسانية والطبيعية&lt;/</w:instrText>
      </w:r>
      <w:r w:rsidR="00181ACE" w:rsidRPr="001A0328">
        <w:rPr>
          <w:rFonts w:ascii="Simplified Arabic" w:hAnsi="Simplified Arabic" w:cs="Simplified Arabic" w:hint="cs"/>
          <w:sz w:val="24"/>
          <w:szCs w:val="24"/>
        </w:rPr>
        <w:instrText>secondary-title&gt;&lt;/titles&gt;&lt;periodical&gt;&lt;full-title</w:instrText>
      </w:r>
      <w:r w:rsidR="00181ACE" w:rsidRPr="001A0328">
        <w:rPr>
          <w:rFonts w:ascii="Simplified Arabic" w:hAnsi="Simplified Arabic" w:cs="Simplified Arabic" w:hint="cs"/>
          <w:sz w:val="24"/>
          <w:szCs w:val="24"/>
          <w:rtl/>
        </w:rPr>
        <w:instrText>&gt;مجلة العلوم الإنسانية والطبيعية&lt;/</w:instrText>
      </w:r>
      <w:r w:rsidR="00181ACE" w:rsidRPr="001A0328">
        <w:rPr>
          <w:rFonts w:ascii="Simplified Arabic" w:hAnsi="Simplified Arabic" w:cs="Simplified Arabic" w:hint="cs"/>
          <w:sz w:val="24"/>
          <w:szCs w:val="24"/>
        </w:rPr>
        <w:instrText>full-title&gt;&lt;/periodical&gt;&lt;pages&gt;353-368&lt;/pages&gt;&lt;volume&gt;5&lt;/volume&gt;&lt;number&gt;3&lt;/number&gt;&lt;dates&gt;&lt;year&gt;2024&lt;/year&gt;&lt;/dates&gt;&lt;urls&gt;&lt;/urls&gt;&lt;/record&gt;&lt;/Cite</w:instrText>
      </w:r>
      <w:r w:rsidR="00181ACE" w:rsidRPr="001A0328">
        <w:rPr>
          <w:rFonts w:ascii="Simplified Arabic" w:hAnsi="Simplified Arabic" w:cs="Simplified Arabic" w:hint="cs"/>
          <w:sz w:val="24"/>
          <w:szCs w:val="24"/>
          <w:rtl/>
        </w:rPr>
        <w:instrText>&gt;&lt;/</w:instrText>
      </w:r>
      <w:r w:rsidR="00181ACE" w:rsidRPr="001A0328">
        <w:rPr>
          <w:rFonts w:ascii="Simplified Arabic" w:hAnsi="Simplified Arabic" w:cs="Simplified Arabic" w:hint="cs"/>
          <w:sz w:val="24"/>
          <w:szCs w:val="24"/>
        </w:rPr>
        <w:instrText>EndNote</w:instrText>
      </w:r>
      <w:r w:rsidR="00181ACE" w:rsidRPr="001A0328">
        <w:rPr>
          <w:rFonts w:ascii="Simplified Arabic" w:hAnsi="Simplified Arabic" w:cs="Simplified Arabic" w:hint="cs"/>
          <w:sz w:val="24"/>
          <w:szCs w:val="24"/>
          <w:rtl/>
        </w:rPr>
        <w:instrText>&gt;</w:instrText>
      </w:r>
      <w:r w:rsidR="00C206B5" w:rsidRPr="001A0328">
        <w:rPr>
          <w:rFonts w:ascii="Simplified Arabic" w:hAnsi="Simplified Arabic" w:cs="Simplified Arabic" w:hint="cs"/>
          <w:sz w:val="24"/>
          <w:szCs w:val="24"/>
          <w:rtl/>
        </w:rPr>
        <w:fldChar w:fldCharType="separate"/>
      </w:r>
      <w:r w:rsidR="00181ACE" w:rsidRPr="001A0328">
        <w:rPr>
          <w:rFonts w:ascii="Simplified Arabic" w:hAnsi="Simplified Arabic" w:cs="Simplified Arabic" w:hint="cs"/>
          <w:noProof/>
          <w:sz w:val="24"/>
          <w:szCs w:val="24"/>
          <w:rtl/>
        </w:rPr>
        <w:t>[12]</w:t>
      </w:r>
      <w:r w:rsidR="00C206B5" w:rsidRPr="001A0328">
        <w:rPr>
          <w:rFonts w:ascii="Simplified Arabic" w:hAnsi="Simplified Arabic" w:cs="Simplified Arabic" w:hint="cs"/>
          <w:sz w:val="24"/>
          <w:szCs w:val="24"/>
          <w:rtl/>
        </w:rPr>
        <w:fldChar w:fldCharType="end"/>
      </w:r>
      <w:r w:rsidRPr="001A0328">
        <w:rPr>
          <w:rFonts w:ascii="Simplified Arabic" w:hAnsi="Simplified Arabic" w:cs="Simplified Arabic" w:hint="cs"/>
          <w:sz w:val="24"/>
          <w:szCs w:val="24"/>
          <w:rtl/>
        </w:rPr>
        <w:t xml:space="preserve"> علاوة على ذلك، تأتي أهمية هذه الدراسة في توقيتها؛ إذ تواجه المنظمات اليوم تحديات جديدة نابعة من التطورات التقنية والمبادرات العالمية في مجال الاستدامة. فمع تزايد الاهتمام العالمي بخطط الاستدامة البيئية والاجتماعية والحوكمة</w:t>
      </w:r>
      <w:r w:rsidRPr="001A0328">
        <w:rPr>
          <w:rFonts w:ascii="Simplified Arabic" w:hAnsi="Simplified Arabic" w:cs="Simplified Arabic" w:hint="cs"/>
          <w:sz w:val="24"/>
          <w:szCs w:val="24"/>
        </w:rPr>
        <w:t xml:space="preserve"> (ESG)</w:t>
      </w:r>
      <w:r w:rsidRPr="001A0328">
        <w:rPr>
          <w:rFonts w:ascii="Simplified Arabic" w:hAnsi="Simplified Arabic" w:cs="Simplified Arabic" w:hint="cs"/>
          <w:sz w:val="24"/>
          <w:szCs w:val="24"/>
          <w:rtl/>
        </w:rPr>
        <w:t xml:space="preserve">، تجد الشركات نفسها مطالبةً بتبني ممارسات تشغيلية أكثر استدامة وأمانًا. لذا، فإن النموذج المقترح في هذه الدراسة يمكن أن يكون أداة مساعدة للشركات الساعية إلى مواءمة استراتيجياتها مع أهداف التنمية المستدامة والأطر الدولية ذات الصلة. إن توفير بيئة عمل آمنة وصحية للعاملين، وتقليل الأثر البيئي لعمليات المنظمة، أصبحا من المعايير الأساسية لتقييم أداء الشركات في عصرنا الحالي. ومن ثمّ، فإن هذه الدراسة تكتسب أهمية </w:t>
      </w:r>
      <w:r w:rsidRPr="001A0328">
        <w:rPr>
          <w:rFonts w:ascii="Simplified Arabic" w:hAnsi="Simplified Arabic" w:cs="Simplified Arabic" w:hint="cs"/>
          <w:sz w:val="24"/>
          <w:szCs w:val="24"/>
          <w:rtl/>
        </w:rPr>
        <w:lastRenderedPageBreak/>
        <w:t>استراتيجية في تمكين الشركات المحلية والإقليمية من الارتقاء إلى تلك المعايير الدولية وتحقيق التميز في الأداء من خلال دمج الاعتبارات البيئية والصحية في صلب إدارتها للمرافق. باختصار، تعود أهمية الدراسة إلى مساهمتها في: (1) تأصيل مفهوم التكامل بين إدارة المخاطر وإدارة الـ</w:t>
      </w:r>
      <w:r w:rsidRPr="001A0328">
        <w:rPr>
          <w:rFonts w:ascii="Simplified Arabic" w:hAnsi="Simplified Arabic" w:cs="Simplified Arabic" w:hint="cs"/>
          <w:sz w:val="24"/>
          <w:szCs w:val="24"/>
        </w:rPr>
        <w:t xml:space="preserve">HSE </w:t>
      </w:r>
      <w:r w:rsidRPr="001A0328">
        <w:rPr>
          <w:rFonts w:ascii="Simplified Arabic" w:hAnsi="Simplified Arabic" w:cs="Simplified Arabic" w:hint="cs"/>
          <w:sz w:val="24"/>
          <w:szCs w:val="24"/>
          <w:rtl/>
        </w:rPr>
        <w:t>وإدارة المرافق في الأدبيات الإدارية، (2) تزويد صُنّاع القرار ومديري المرافق بدليل عملي قائم على أسس علمية لتعزيز السلامة والاستدامة، و (3) خدمة أهداف المجتمع عبر تحسين ظروف العمل وحماية الأرواح والممتلكات والبيئة في آن واحد. إنها دراسة تستهدف جعل بيئات العمل أكثر أمانًا وكفاءةً، والشركات أكثر استدامةً وقدرةً على مواجهة تحديات المستقبل</w:t>
      </w:r>
      <w:r w:rsidRPr="001A0328">
        <w:rPr>
          <w:rFonts w:ascii="Simplified Arabic" w:hAnsi="Simplified Arabic" w:cs="Simplified Arabic" w:hint="cs"/>
          <w:sz w:val="24"/>
          <w:szCs w:val="24"/>
        </w:rPr>
        <w:t>.</w:t>
      </w:r>
    </w:p>
    <w:p w14:paraId="1817352F" w14:textId="05733E60" w:rsidR="009125CE" w:rsidRPr="001A0328" w:rsidRDefault="00550407" w:rsidP="00CE7600">
      <w:pPr>
        <w:pStyle w:val="Heading2"/>
        <w:rPr>
          <w:rFonts w:ascii="Simplified Arabic" w:hAnsi="Simplified Arabic" w:cs="Simplified Arabic"/>
          <w:color w:val="000000" w:themeColor="text1"/>
          <w:sz w:val="36"/>
          <w:szCs w:val="36"/>
          <w:rtl/>
        </w:rPr>
      </w:pPr>
      <w:bookmarkStart w:id="4" w:name="_Toc204364880"/>
      <w:r w:rsidRPr="001A0328">
        <w:rPr>
          <w:rFonts w:ascii="Simplified Arabic" w:hAnsi="Simplified Arabic" w:cs="Simplified Arabic" w:hint="cs"/>
          <w:color w:val="000000" w:themeColor="text1"/>
          <w:sz w:val="36"/>
          <w:szCs w:val="36"/>
          <w:rtl/>
        </w:rPr>
        <w:t xml:space="preserve">١.٤ </w:t>
      </w:r>
      <w:r w:rsidR="00A74F76" w:rsidRPr="001A0328">
        <w:rPr>
          <w:rFonts w:ascii="Simplified Arabic" w:hAnsi="Simplified Arabic" w:cs="Simplified Arabic" w:hint="cs"/>
          <w:color w:val="000000" w:themeColor="text1"/>
          <w:sz w:val="36"/>
          <w:szCs w:val="36"/>
          <w:rtl/>
        </w:rPr>
        <w:t>أهداف الدراسة</w:t>
      </w:r>
      <w:r w:rsidR="009125CE" w:rsidRPr="001A0328">
        <w:rPr>
          <w:rFonts w:ascii="Simplified Arabic" w:hAnsi="Simplified Arabic" w:cs="Simplified Arabic" w:hint="cs"/>
          <w:color w:val="000000" w:themeColor="text1"/>
          <w:sz w:val="36"/>
          <w:szCs w:val="36"/>
          <w:rtl/>
        </w:rPr>
        <w:t>:</w:t>
      </w:r>
      <w:bookmarkEnd w:id="4"/>
    </w:p>
    <w:p w14:paraId="1DC8E4D2" w14:textId="77777777" w:rsidR="00FF347F" w:rsidRPr="001A0328" w:rsidRDefault="00FF347F" w:rsidP="00C206B5">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سعيًا لمعالجة مشكلة الدراسة وتحقيق الفائدة العلمية والعملية المرجوة، حددت الدراسة مجموعة من الأهداف الرئيسة التالية</w:t>
      </w:r>
      <w:r w:rsidRPr="001A0328">
        <w:rPr>
          <w:rFonts w:ascii="Simplified Arabic" w:hAnsi="Simplified Arabic" w:cs="Simplified Arabic" w:hint="cs"/>
          <w:sz w:val="24"/>
          <w:szCs w:val="24"/>
        </w:rPr>
        <w:t>:</w:t>
      </w:r>
    </w:p>
    <w:p w14:paraId="3EFF181E" w14:textId="77777777" w:rsidR="00FF347F" w:rsidRPr="001A0328" w:rsidRDefault="00FF347F" w:rsidP="00C206B5">
      <w:pPr>
        <w:pStyle w:val="ListParagraph"/>
        <w:numPr>
          <w:ilvl w:val="0"/>
          <w:numId w:val="2"/>
        </w:num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بناء إطار نظري متكامل يوضح المفاهيم الأساسية المرتبطة بإدارة المرافق وإدارة المخاطر ومنهج الصحة والسلامة والبيئة</w:t>
      </w:r>
      <w:r w:rsidRPr="001A0328">
        <w:rPr>
          <w:rFonts w:ascii="Simplified Arabic" w:hAnsi="Simplified Arabic" w:cs="Simplified Arabic" w:hint="cs"/>
          <w:sz w:val="24"/>
          <w:szCs w:val="24"/>
        </w:rPr>
        <w:t xml:space="preserve"> (HSE) </w:t>
      </w:r>
      <w:r w:rsidRPr="001A0328">
        <w:rPr>
          <w:rFonts w:ascii="Simplified Arabic" w:hAnsi="Simplified Arabic" w:cs="Simplified Arabic" w:hint="cs"/>
          <w:sz w:val="24"/>
          <w:szCs w:val="24"/>
          <w:rtl/>
        </w:rPr>
        <w:t>والاستدامة، ويبين علاقات التداخل والتأثير المتبادل بينها</w:t>
      </w:r>
      <w:r w:rsidRPr="001A0328">
        <w:rPr>
          <w:rFonts w:ascii="Simplified Arabic" w:hAnsi="Simplified Arabic" w:cs="Simplified Arabic" w:hint="cs"/>
          <w:sz w:val="24"/>
          <w:szCs w:val="24"/>
        </w:rPr>
        <w:t>.</w:t>
      </w:r>
    </w:p>
    <w:p w14:paraId="5B4D09D8" w14:textId="77777777" w:rsidR="00FF347F" w:rsidRPr="001A0328" w:rsidRDefault="00FF347F" w:rsidP="00C206B5">
      <w:pPr>
        <w:pStyle w:val="ListParagraph"/>
        <w:numPr>
          <w:ilvl w:val="0"/>
          <w:numId w:val="2"/>
        </w:num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تصميم نموذج مفاهيمي للإدارة الاستراتيجية والتشغيلية يدمج إدارة المخاطر الموجهة بمنهج</w:t>
      </w:r>
      <w:r w:rsidRPr="001A0328">
        <w:rPr>
          <w:rFonts w:ascii="Simplified Arabic" w:hAnsi="Simplified Arabic" w:cs="Simplified Arabic" w:hint="cs"/>
          <w:sz w:val="24"/>
          <w:szCs w:val="24"/>
        </w:rPr>
        <w:t xml:space="preserve"> HSE </w:t>
      </w:r>
      <w:r w:rsidRPr="001A0328">
        <w:rPr>
          <w:rFonts w:ascii="Simplified Arabic" w:hAnsi="Simplified Arabic" w:cs="Simplified Arabic" w:hint="cs"/>
          <w:sz w:val="24"/>
          <w:szCs w:val="24"/>
          <w:rtl/>
        </w:rPr>
        <w:t>في إدارة المرافق، بحيث يوضح النموذج الأبعاد والعناصر المكونة لهذا التكامل وآلية عملها لتحقيق بيئة عمل آمنة ومستدامة</w:t>
      </w:r>
      <w:r w:rsidRPr="001A0328">
        <w:rPr>
          <w:rFonts w:ascii="Simplified Arabic" w:hAnsi="Simplified Arabic" w:cs="Simplified Arabic" w:hint="cs"/>
          <w:sz w:val="24"/>
          <w:szCs w:val="24"/>
        </w:rPr>
        <w:t>.</w:t>
      </w:r>
    </w:p>
    <w:p w14:paraId="357F803B" w14:textId="77777777" w:rsidR="00FF347F" w:rsidRPr="001A0328" w:rsidRDefault="00FF347F" w:rsidP="00C206B5">
      <w:pPr>
        <w:pStyle w:val="ListParagraph"/>
        <w:numPr>
          <w:ilvl w:val="0"/>
          <w:numId w:val="2"/>
        </w:num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تحليل الواقع التطبيقي في قطاعي الصناعة والكهرباء فيما يتعلق بمدى تبني ممارسات إدارة المخاطر والصحة والسلامة والبيئة ضمن إدارة المرافق. يشمل ذلك توصيف الإجراءات الحالية، وتقييم مستوى التكامل بينها، ورصد أبرز التحديات والعقبات التي تواجه التنفيذ</w:t>
      </w:r>
      <w:r w:rsidRPr="001A0328">
        <w:rPr>
          <w:rFonts w:ascii="Simplified Arabic" w:hAnsi="Simplified Arabic" w:cs="Simplified Arabic" w:hint="cs"/>
          <w:sz w:val="24"/>
          <w:szCs w:val="24"/>
        </w:rPr>
        <w:t>.</w:t>
      </w:r>
    </w:p>
    <w:p w14:paraId="77672C53" w14:textId="77777777" w:rsidR="00FF347F" w:rsidRPr="001A0328" w:rsidRDefault="00FF347F" w:rsidP="00C206B5">
      <w:pPr>
        <w:pStyle w:val="ListParagraph"/>
        <w:numPr>
          <w:ilvl w:val="0"/>
          <w:numId w:val="2"/>
        </w:num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lastRenderedPageBreak/>
        <w:t>اختبار فعالية النموذج المقترح ميدانيًا من خلال دراسة ميدانية باستخدام أدوات بحث كمية (مثل الاستبيان) لقياس أثر تطبيق ممارسات إدارة المخاطر الموجهة بالـ</w:t>
      </w:r>
      <w:r w:rsidRPr="001A0328">
        <w:rPr>
          <w:rFonts w:ascii="Simplified Arabic" w:hAnsi="Simplified Arabic" w:cs="Simplified Arabic" w:hint="cs"/>
          <w:sz w:val="24"/>
          <w:szCs w:val="24"/>
        </w:rPr>
        <w:t xml:space="preserve">HSE </w:t>
      </w:r>
      <w:r w:rsidRPr="001A0328">
        <w:rPr>
          <w:rFonts w:ascii="Simplified Arabic" w:hAnsi="Simplified Arabic" w:cs="Simplified Arabic" w:hint="cs"/>
          <w:sz w:val="24"/>
          <w:szCs w:val="24"/>
          <w:rtl/>
        </w:rPr>
        <w:t>على مؤشرات الأداء والسلامة والاستدامة في المنظمات محل الدراسة</w:t>
      </w:r>
      <w:r w:rsidRPr="001A0328">
        <w:rPr>
          <w:rFonts w:ascii="Simplified Arabic" w:hAnsi="Simplified Arabic" w:cs="Simplified Arabic" w:hint="cs"/>
          <w:sz w:val="24"/>
          <w:szCs w:val="24"/>
        </w:rPr>
        <w:t>.</w:t>
      </w:r>
    </w:p>
    <w:p w14:paraId="4C1C64A3" w14:textId="77777777" w:rsidR="00FF347F" w:rsidRPr="001A0328" w:rsidRDefault="00FF347F" w:rsidP="00C206B5">
      <w:pPr>
        <w:pStyle w:val="ListParagraph"/>
        <w:numPr>
          <w:ilvl w:val="0"/>
          <w:numId w:val="2"/>
        </w:num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تقديم توصيات عملية وعلمية مبنية على نتائج الدراسة بغرض تحسين سياسات وإجراءات إدارة المرافق في المنظمات. وستركّز هذه التوصيات على سبل تعزيز دمج اعتبارات المخاطر والسلامة والبيئة في التخطيط الاستراتيجي والعمليات التشغيلية، إضافة إلى اقتراح آليات للمتابعة والتقييم المستمر لهذا الدمج لضمان ديمومته وفاعليته</w:t>
      </w:r>
      <w:r w:rsidRPr="001A0328">
        <w:rPr>
          <w:rFonts w:ascii="Simplified Arabic" w:hAnsi="Simplified Arabic" w:cs="Simplified Arabic" w:hint="cs"/>
          <w:sz w:val="24"/>
          <w:szCs w:val="24"/>
        </w:rPr>
        <w:t>.</w:t>
      </w:r>
    </w:p>
    <w:p w14:paraId="432A0A13" w14:textId="36CF8853" w:rsidR="00A74F76" w:rsidRPr="001A0328" w:rsidRDefault="00FF347F" w:rsidP="00C206B5">
      <w:pPr>
        <w:spacing w:line="480" w:lineRule="auto"/>
        <w:jc w:val="both"/>
        <w:rPr>
          <w:rFonts w:ascii="Simplified Arabic" w:hAnsi="Simplified Arabic" w:cs="Simplified Arabic"/>
          <w:sz w:val="24"/>
          <w:szCs w:val="24"/>
        </w:rPr>
      </w:pPr>
      <w:r w:rsidRPr="001A0328">
        <w:rPr>
          <w:rFonts w:ascii="Simplified Arabic" w:hAnsi="Simplified Arabic" w:cs="Simplified Arabic" w:hint="cs"/>
          <w:sz w:val="24"/>
          <w:szCs w:val="24"/>
          <w:rtl/>
        </w:rPr>
        <w:t>من خلال تحقيق هذه الأهداف، تأمل الدراسة في الإسهام بتطوير منهجية إدارة شاملة ترفع من مستويات الأمان والاستدامة في بيئات العمل، وتدعم الإدارات العليا وأقسام المرافق والسلامة في اتخاذ قرارات مبنية على أسس علمية لتحقيق التميز التشغيلي والريادة في مجال المسؤولية المجتمعية</w:t>
      </w:r>
      <w:r w:rsidRPr="001A0328">
        <w:rPr>
          <w:rFonts w:ascii="Simplified Arabic" w:hAnsi="Simplified Arabic" w:cs="Simplified Arabic" w:hint="cs"/>
          <w:sz w:val="24"/>
          <w:szCs w:val="24"/>
        </w:rPr>
        <w:t>.</w:t>
      </w:r>
    </w:p>
    <w:p w14:paraId="36F619BF" w14:textId="118086BA" w:rsidR="00A74F76" w:rsidRPr="001A0328" w:rsidRDefault="00550407" w:rsidP="00CE7600">
      <w:pPr>
        <w:pStyle w:val="Heading2"/>
        <w:rPr>
          <w:rFonts w:ascii="Simplified Arabic" w:hAnsi="Simplified Arabic" w:cs="Simplified Arabic"/>
          <w:color w:val="000000" w:themeColor="text1"/>
          <w:sz w:val="36"/>
          <w:szCs w:val="36"/>
          <w:rtl/>
        </w:rPr>
      </w:pPr>
      <w:bookmarkStart w:id="5" w:name="_Toc204364881"/>
      <w:r w:rsidRPr="001A0328">
        <w:rPr>
          <w:rFonts w:ascii="Simplified Arabic" w:hAnsi="Simplified Arabic" w:cs="Simplified Arabic" w:hint="cs"/>
          <w:color w:val="000000" w:themeColor="text1"/>
          <w:sz w:val="36"/>
          <w:szCs w:val="36"/>
          <w:rtl/>
        </w:rPr>
        <w:t xml:space="preserve">١.٥ </w:t>
      </w:r>
      <w:r w:rsidR="00D22171" w:rsidRPr="001A0328">
        <w:rPr>
          <w:rFonts w:ascii="Simplified Arabic" w:hAnsi="Simplified Arabic" w:cs="Simplified Arabic" w:hint="cs"/>
          <w:color w:val="000000" w:themeColor="text1"/>
          <w:sz w:val="36"/>
          <w:szCs w:val="36"/>
          <w:rtl/>
        </w:rPr>
        <w:t>تساؤلات الدراسة</w:t>
      </w:r>
      <w:bookmarkEnd w:id="5"/>
    </w:p>
    <w:p w14:paraId="73316EE6" w14:textId="77777777" w:rsidR="00F15142" w:rsidRPr="001A0328" w:rsidRDefault="00F15142" w:rsidP="00C206B5">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بناءً على مشكلة الدراسة وأهدافها، تسعى الدراسة للإجابة عن التساؤلات التالية</w:t>
      </w:r>
      <w:r w:rsidRPr="001A0328">
        <w:rPr>
          <w:rFonts w:ascii="Simplified Arabic" w:hAnsi="Simplified Arabic" w:cs="Simplified Arabic" w:hint="cs"/>
          <w:sz w:val="24"/>
          <w:szCs w:val="24"/>
        </w:rPr>
        <w:t>:</w:t>
      </w:r>
    </w:p>
    <w:p w14:paraId="4A78715A" w14:textId="77777777" w:rsidR="00F15142" w:rsidRPr="001A0328" w:rsidRDefault="00F15142" w:rsidP="00C206B5">
      <w:pPr>
        <w:pStyle w:val="ListParagraph"/>
        <w:numPr>
          <w:ilvl w:val="0"/>
          <w:numId w:val="4"/>
        </w:num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ما مفهوم إدارة المرافق وأهميتها في دعم العمليات التنظيمية، وما علاقتها بضمان بيئات عمل آمنة ومستدامة؟</w:t>
      </w:r>
    </w:p>
    <w:p w14:paraId="09A17705" w14:textId="77777777" w:rsidR="00F15142" w:rsidRPr="001A0328" w:rsidRDefault="00F15142" w:rsidP="00C206B5">
      <w:pPr>
        <w:pStyle w:val="ListParagraph"/>
        <w:numPr>
          <w:ilvl w:val="0"/>
          <w:numId w:val="4"/>
        </w:num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ما هي إدارة المخاطر الموجهة بمنهج الصحة والسلامة والبيئة</w:t>
      </w:r>
      <w:r w:rsidRPr="001A0328">
        <w:rPr>
          <w:rFonts w:ascii="Simplified Arabic" w:hAnsi="Simplified Arabic" w:cs="Simplified Arabic" w:hint="cs"/>
          <w:sz w:val="24"/>
          <w:szCs w:val="24"/>
        </w:rPr>
        <w:t xml:space="preserve"> (HSE)</w:t>
      </w:r>
      <w:r w:rsidRPr="001A0328">
        <w:rPr>
          <w:rFonts w:ascii="Simplified Arabic" w:hAnsi="Simplified Arabic" w:cs="Simplified Arabic" w:hint="cs"/>
          <w:sz w:val="24"/>
          <w:szCs w:val="24"/>
          <w:rtl/>
        </w:rPr>
        <w:t>، وما الدور الذي تلعبه في تحديد المخاطر المحتملة ومنع الحوادث وتعزيز السلامة والاستدامة داخل بيئة العمل؟</w:t>
      </w:r>
    </w:p>
    <w:p w14:paraId="125FAED2" w14:textId="77777777" w:rsidR="00F15142" w:rsidRPr="001A0328" w:rsidRDefault="00F15142" w:rsidP="00C206B5">
      <w:pPr>
        <w:pStyle w:val="ListParagraph"/>
        <w:numPr>
          <w:ilvl w:val="0"/>
          <w:numId w:val="4"/>
        </w:num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lastRenderedPageBreak/>
        <w:t>كيف يمكن دمج إدارة المخاطر بمنهج</w:t>
      </w:r>
      <w:r w:rsidRPr="001A0328">
        <w:rPr>
          <w:rFonts w:ascii="Simplified Arabic" w:hAnsi="Simplified Arabic" w:cs="Simplified Arabic" w:hint="cs"/>
          <w:sz w:val="24"/>
          <w:szCs w:val="24"/>
        </w:rPr>
        <w:t xml:space="preserve"> HSE </w:t>
      </w:r>
      <w:r w:rsidRPr="001A0328">
        <w:rPr>
          <w:rFonts w:ascii="Simplified Arabic" w:hAnsi="Simplified Arabic" w:cs="Simplified Arabic" w:hint="cs"/>
          <w:sz w:val="24"/>
          <w:szCs w:val="24"/>
          <w:rtl/>
        </w:rPr>
        <w:t>في إدارة المرافق على المستوى الاستراتيجي؟ وما هي السياسات والاستراتيجيات والإجراءات المؤسسية المطلوب تبنيها لتحقيق هذا التكامل (مثل وضع سياسات سلامة متكاملة، والامتثال للمعايير الدولية، وإدماج مؤشرات السلامة والاستدامة في التخطيط الاستراتيجي)؟</w:t>
      </w:r>
    </w:p>
    <w:p w14:paraId="7BC26402" w14:textId="77777777" w:rsidR="00F15142" w:rsidRPr="001A0328" w:rsidRDefault="00F15142" w:rsidP="00C206B5">
      <w:pPr>
        <w:pStyle w:val="ListParagraph"/>
        <w:numPr>
          <w:ilvl w:val="0"/>
          <w:numId w:val="4"/>
        </w:num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كيف يمكن دمج إدارة المخاطر بمنهج</w:t>
      </w:r>
      <w:r w:rsidRPr="001A0328">
        <w:rPr>
          <w:rFonts w:ascii="Simplified Arabic" w:hAnsi="Simplified Arabic" w:cs="Simplified Arabic" w:hint="cs"/>
          <w:sz w:val="24"/>
          <w:szCs w:val="24"/>
        </w:rPr>
        <w:t xml:space="preserve"> HSE </w:t>
      </w:r>
      <w:r w:rsidRPr="001A0328">
        <w:rPr>
          <w:rFonts w:ascii="Simplified Arabic" w:hAnsi="Simplified Arabic" w:cs="Simplified Arabic" w:hint="cs"/>
          <w:sz w:val="24"/>
          <w:szCs w:val="24"/>
          <w:rtl/>
        </w:rPr>
        <w:t>في إدارة المرافق على المستوى التشغيلي؟ وما هي الممارسات والعمليات اليومية المطلوبة (مثل إجراءات الصيانة الوقائية، برامج التفتيش الدوري، خطط الاستجابة للطوارئ، التدريب والتوعية المستمرة) لضمان أن عمليات المرافق تتم بأمان وكفاءة عالية؟</w:t>
      </w:r>
    </w:p>
    <w:p w14:paraId="6B83A9FE" w14:textId="77777777" w:rsidR="00F15142" w:rsidRPr="001A0328" w:rsidRDefault="00F15142" w:rsidP="00C206B5">
      <w:pPr>
        <w:pStyle w:val="ListParagraph"/>
        <w:numPr>
          <w:ilvl w:val="0"/>
          <w:numId w:val="4"/>
        </w:num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ما مدى تبني المؤسسات في قطاع الصناعة وقطاع شركات الكهرباء للمفهوم المتكامل الذي تقترحه الدراسة؟ وهل توجد فروق بين هذين القطاعين في مستوى تطبيق ممارسات إدارة المخاطر والسلامة ضمن إدارة المرافق؟ وما الأسباب المحتملة لأي فروق موجودة؟</w:t>
      </w:r>
    </w:p>
    <w:p w14:paraId="351D6C7C" w14:textId="77777777" w:rsidR="00F15142" w:rsidRPr="001A0328" w:rsidRDefault="00F15142" w:rsidP="00C206B5">
      <w:pPr>
        <w:pStyle w:val="ListParagraph"/>
        <w:numPr>
          <w:ilvl w:val="0"/>
          <w:numId w:val="4"/>
        </w:num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ما أثر تطبيق النموذج المقترح على الأداء الفعلي للمؤسسات؟ وبشكل أكثر تحديدًا، هل يؤدي دمج إدارة المخاطر الموجهة بالـ</w:t>
      </w:r>
      <w:r w:rsidRPr="001A0328">
        <w:rPr>
          <w:rFonts w:ascii="Simplified Arabic" w:hAnsi="Simplified Arabic" w:cs="Simplified Arabic" w:hint="cs"/>
          <w:sz w:val="24"/>
          <w:szCs w:val="24"/>
        </w:rPr>
        <w:t xml:space="preserve">HSE </w:t>
      </w:r>
      <w:r w:rsidRPr="001A0328">
        <w:rPr>
          <w:rFonts w:ascii="Simplified Arabic" w:hAnsi="Simplified Arabic" w:cs="Simplified Arabic" w:hint="cs"/>
          <w:sz w:val="24"/>
          <w:szCs w:val="24"/>
          <w:rtl/>
        </w:rPr>
        <w:t>في إدارة المرافق إلى تحسين مؤشرات الأداء والسلامة (مثل انخفاض معدل الحوادث والإصابات، تحسين موثوقية الأصول، رفع رضا العاملين، تقليل المخاطر البيئية) بشكل دال إحصائيًا؟</w:t>
      </w:r>
    </w:p>
    <w:p w14:paraId="44D7AA96" w14:textId="77777777" w:rsidR="00F15142" w:rsidRPr="001A0328" w:rsidRDefault="00F15142" w:rsidP="00C206B5">
      <w:pPr>
        <w:pStyle w:val="ListParagraph"/>
        <w:numPr>
          <w:ilvl w:val="0"/>
          <w:numId w:val="4"/>
        </w:num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ما التوصيات والإجراءات العملية التي يمكن اقتراحها لصنّاع القرار ومديري المرافق لتعزيز هذا الدمج وتحقيق أقصى استفادة منه، وما هي سبل متابعة وتقييم فعاليته على المدى الطويل؟</w:t>
      </w:r>
    </w:p>
    <w:p w14:paraId="61B196F8" w14:textId="2B28FA5B" w:rsidR="00A74F76" w:rsidRPr="001A0328" w:rsidRDefault="00F15142" w:rsidP="00C206B5">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إن الإجابة عن هذه التساؤلات ستوفر فهمًا شاملاً لجوانب الموضوع كافة، بدءًا من الأساس النظري وصولاً إلى التطبيق العملي والتقييم الميداني. وستشكل هذه الإجابات مجتمعة خريطة طريق واضحة للمنظمات الراغبة في تبني نموذج الإدارة المقترح في هذه الدراسة</w:t>
      </w:r>
      <w:r w:rsidRPr="001A0328">
        <w:rPr>
          <w:rFonts w:ascii="Simplified Arabic" w:hAnsi="Simplified Arabic" w:cs="Simplified Arabic" w:hint="cs"/>
          <w:sz w:val="24"/>
          <w:szCs w:val="24"/>
        </w:rPr>
        <w:t>.</w:t>
      </w:r>
    </w:p>
    <w:p w14:paraId="0B275B07" w14:textId="6DA8D353" w:rsidR="00F15142" w:rsidRPr="001A0328" w:rsidRDefault="00550407" w:rsidP="00CE7600">
      <w:pPr>
        <w:pStyle w:val="Heading2"/>
        <w:rPr>
          <w:rFonts w:ascii="Simplified Arabic" w:hAnsi="Simplified Arabic" w:cs="Simplified Arabic"/>
          <w:color w:val="000000" w:themeColor="text1"/>
          <w:sz w:val="36"/>
          <w:szCs w:val="36"/>
          <w:rtl/>
        </w:rPr>
      </w:pPr>
      <w:r w:rsidRPr="001A0328">
        <w:rPr>
          <w:rFonts w:ascii="Simplified Arabic" w:hAnsi="Simplified Arabic" w:cs="Simplified Arabic" w:hint="cs"/>
          <w:color w:val="000000" w:themeColor="text1"/>
          <w:sz w:val="36"/>
          <w:szCs w:val="36"/>
          <w:rtl/>
        </w:rPr>
        <w:lastRenderedPageBreak/>
        <w:t xml:space="preserve"> </w:t>
      </w:r>
      <w:bookmarkStart w:id="6" w:name="_Toc204364882"/>
      <w:r w:rsidRPr="001A0328">
        <w:rPr>
          <w:rFonts w:ascii="Simplified Arabic" w:hAnsi="Simplified Arabic" w:cs="Simplified Arabic" w:hint="cs"/>
          <w:color w:val="000000" w:themeColor="text1"/>
          <w:sz w:val="36"/>
          <w:szCs w:val="36"/>
          <w:rtl/>
        </w:rPr>
        <w:t>١.٦</w:t>
      </w:r>
      <w:r w:rsidR="00A74F76" w:rsidRPr="001A0328">
        <w:rPr>
          <w:rFonts w:ascii="Simplified Arabic" w:hAnsi="Simplified Arabic" w:cs="Simplified Arabic" w:hint="cs"/>
          <w:color w:val="000000" w:themeColor="text1"/>
          <w:sz w:val="36"/>
          <w:szCs w:val="36"/>
          <w:rtl/>
        </w:rPr>
        <w:t>فروض الدراسة:</w:t>
      </w:r>
      <w:bookmarkEnd w:id="6"/>
    </w:p>
    <w:p w14:paraId="7FDBC546" w14:textId="77777777" w:rsidR="00F15142" w:rsidRPr="001A0328" w:rsidRDefault="00F15142" w:rsidP="00C206B5">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استنادًا إلى تساؤلات الدراسة وأهدافها، تم صياغة فروض بحثية يمكن اختبارها إحصائيًا للتأكد من صحة النموذج المقترح أو نفيه. صيغت الفروض بصيغة الفرض العدمي</w:t>
      </w:r>
      <w:r w:rsidRPr="001A0328">
        <w:rPr>
          <w:rFonts w:ascii="Simplified Arabic" w:hAnsi="Simplified Arabic" w:cs="Simplified Arabic" w:hint="cs"/>
          <w:sz w:val="24"/>
          <w:szCs w:val="24"/>
        </w:rPr>
        <w:t xml:space="preserve"> (Null Hypothesis) </w:t>
      </w:r>
      <w:r w:rsidRPr="001A0328">
        <w:rPr>
          <w:rFonts w:ascii="Simplified Arabic" w:hAnsi="Simplified Arabic" w:cs="Simplified Arabic" w:hint="cs"/>
          <w:sz w:val="24"/>
          <w:szCs w:val="24"/>
          <w:rtl/>
        </w:rPr>
        <w:t>على النحو التالي</w:t>
      </w:r>
      <w:r w:rsidRPr="001A0328">
        <w:rPr>
          <w:rFonts w:ascii="Simplified Arabic" w:hAnsi="Simplified Arabic" w:cs="Simplified Arabic" w:hint="cs"/>
          <w:sz w:val="24"/>
          <w:szCs w:val="24"/>
        </w:rPr>
        <w:t>:</w:t>
      </w:r>
    </w:p>
    <w:p w14:paraId="2D2C154D" w14:textId="77777777" w:rsidR="00F15142" w:rsidRPr="001A0328" w:rsidRDefault="00F15142" w:rsidP="00C206B5">
      <w:pPr>
        <w:pStyle w:val="ListParagraph"/>
        <w:numPr>
          <w:ilvl w:val="0"/>
          <w:numId w:val="3"/>
        </w:num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b/>
          <w:bCs/>
          <w:sz w:val="24"/>
          <w:szCs w:val="24"/>
          <w:rtl/>
        </w:rPr>
        <w:t>الفرضية الرئيسية:</w:t>
      </w:r>
      <w:r w:rsidRPr="001A0328">
        <w:rPr>
          <w:rFonts w:ascii="Simplified Arabic" w:hAnsi="Simplified Arabic" w:cs="Simplified Arabic" w:hint="cs"/>
          <w:sz w:val="24"/>
          <w:szCs w:val="24"/>
          <w:rtl/>
        </w:rPr>
        <w:t xml:space="preserve"> لا يوجد أثر ذو دلالة إحصائية عند مستوى معنوية</w:t>
      </w:r>
      <w:r w:rsidRPr="001A0328">
        <w:rPr>
          <w:rFonts w:ascii="Simplified Arabic" w:hAnsi="Simplified Arabic" w:cs="Simplified Arabic" w:hint="cs"/>
          <w:sz w:val="24"/>
          <w:szCs w:val="24"/>
        </w:rPr>
        <w:t xml:space="preserve"> (</w:t>
      </w:r>
      <w:r w:rsidRPr="001A0328">
        <w:rPr>
          <w:rFonts w:ascii="Cambria" w:hAnsi="Cambria" w:cs="Cambria"/>
          <w:sz w:val="24"/>
          <w:szCs w:val="24"/>
        </w:rPr>
        <w:t>α</w:t>
      </w:r>
      <w:r w:rsidRPr="001A0328">
        <w:rPr>
          <w:rFonts w:ascii="Simplified Arabic" w:hAnsi="Simplified Arabic" w:cs="Simplified Arabic" w:hint="cs"/>
          <w:sz w:val="24"/>
          <w:szCs w:val="24"/>
        </w:rPr>
        <w:t xml:space="preserve"> </w:t>
      </w:r>
      <w:r w:rsidRPr="001A0328">
        <w:rPr>
          <w:rFonts w:ascii="Cambria Math" w:hAnsi="Cambria Math" w:cs="Cambria Math"/>
          <w:sz w:val="24"/>
          <w:szCs w:val="24"/>
        </w:rPr>
        <w:t>≤</w:t>
      </w:r>
      <w:r w:rsidRPr="001A0328">
        <w:rPr>
          <w:rFonts w:ascii="Simplified Arabic" w:hAnsi="Simplified Arabic" w:cs="Simplified Arabic" w:hint="cs"/>
          <w:sz w:val="24"/>
          <w:szCs w:val="24"/>
        </w:rPr>
        <w:t xml:space="preserve"> 0.05) </w:t>
      </w:r>
      <w:r w:rsidRPr="001A0328">
        <w:rPr>
          <w:rFonts w:ascii="Simplified Arabic" w:hAnsi="Simplified Arabic" w:cs="Simplified Arabic" w:hint="cs"/>
          <w:sz w:val="24"/>
          <w:szCs w:val="24"/>
          <w:rtl/>
        </w:rPr>
        <w:t>لدمج إدارة المخاطر الموجّهة بمنهج الصحة والسلامة والبيئة في إدارة المرافق على تحقيق بيئات عمل آمنة ومستدامة في المنظمات محل الدراسة</w:t>
      </w:r>
      <w:r w:rsidRPr="001A0328">
        <w:rPr>
          <w:rFonts w:ascii="Simplified Arabic" w:hAnsi="Simplified Arabic" w:cs="Simplified Arabic" w:hint="cs"/>
          <w:sz w:val="24"/>
          <w:szCs w:val="24"/>
        </w:rPr>
        <w:t>.</w:t>
      </w:r>
    </w:p>
    <w:p w14:paraId="0F3A0304" w14:textId="77777777" w:rsidR="00F15142" w:rsidRPr="001A0328" w:rsidRDefault="00F15142" w:rsidP="00C206B5">
      <w:pPr>
        <w:pStyle w:val="ListParagraph"/>
        <w:numPr>
          <w:ilvl w:val="0"/>
          <w:numId w:val="3"/>
        </w:num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b/>
          <w:bCs/>
          <w:sz w:val="24"/>
          <w:szCs w:val="24"/>
          <w:rtl/>
        </w:rPr>
        <w:t>الفرضية الفرعية الأولى:</w:t>
      </w:r>
      <w:r w:rsidRPr="001A0328">
        <w:rPr>
          <w:rFonts w:ascii="Simplified Arabic" w:hAnsi="Simplified Arabic" w:cs="Simplified Arabic" w:hint="cs"/>
          <w:sz w:val="24"/>
          <w:szCs w:val="24"/>
          <w:rtl/>
        </w:rPr>
        <w:t xml:space="preserve"> لا يوجد أثر ذو دلالة إحصائية عند مستوى</w:t>
      </w:r>
      <w:r w:rsidRPr="001A0328">
        <w:rPr>
          <w:rFonts w:ascii="Simplified Arabic" w:hAnsi="Simplified Arabic" w:cs="Simplified Arabic" w:hint="cs"/>
          <w:sz w:val="24"/>
          <w:szCs w:val="24"/>
        </w:rPr>
        <w:t xml:space="preserve"> (</w:t>
      </w:r>
      <w:r w:rsidRPr="001A0328">
        <w:rPr>
          <w:rFonts w:ascii="Cambria" w:hAnsi="Cambria" w:cs="Cambria"/>
          <w:sz w:val="24"/>
          <w:szCs w:val="24"/>
        </w:rPr>
        <w:t>α</w:t>
      </w:r>
      <w:r w:rsidRPr="001A0328">
        <w:rPr>
          <w:rFonts w:ascii="Simplified Arabic" w:hAnsi="Simplified Arabic" w:cs="Simplified Arabic" w:hint="cs"/>
          <w:sz w:val="24"/>
          <w:szCs w:val="24"/>
        </w:rPr>
        <w:t xml:space="preserve"> </w:t>
      </w:r>
      <w:r w:rsidRPr="001A0328">
        <w:rPr>
          <w:rFonts w:ascii="Cambria Math" w:hAnsi="Cambria Math" w:cs="Cambria Math"/>
          <w:sz w:val="24"/>
          <w:szCs w:val="24"/>
        </w:rPr>
        <w:t>≤</w:t>
      </w:r>
      <w:r w:rsidRPr="001A0328">
        <w:rPr>
          <w:rFonts w:ascii="Simplified Arabic" w:hAnsi="Simplified Arabic" w:cs="Simplified Arabic" w:hint="cs"/>
          <w:sz w:val="24"/>
          <w:szCs w:val="24"/>
        </w:rPr>
        <w:t xml:space="preserve"> 0.05) </w:t>
      </w:r>
      <w:r w:rsidRPr="001A0328">
        <w:rPr>
          <w:rFonts w:ascii="Simplified Arabic" w:hAnsi="Simplified Arabic" w:cs="Simplified Arabic" w:hint="cs"/>
          <w:sz w:val="24"/>
          <w:szCs w:val="24"/>
          <w:rtl/>
        </w:rPr>
        <w:t>لممارسات إدارة المخاطر الموجّهة بمنهج</w:t>
      </w:r>
      <w:r w:rsidRPr="001A0328">
        <w:rPr>
          <w:rFonts w:ascii="Simplified Arabic" w:hAnsi="Simplified Arabic" w:cs="Simplified Arabic" w:hint="cs"/>
          <w:sz w:val="24"/>
          <w:szCs w:val="24"/>
        </w:rPr>
        <w:t xml:space="preserve"> HSE </w:t>
      </w:r>
      <w:r w:rsidRPr="001A0328">
        <w:rPr>
          <w:rFonts w:ascii="Simplified Arabic" w:hAnsi="Simplified Arabic" w:cs="Simplified Arabic" w:hint="cs"/>
          <w:sz w:val="24"/>
          <w:szCs w:val="24"/>
          <w:rtl/>
        </w:rPr>
        <w:t>على المستوى الاستراتيجي في تحقيق بيئة عمل آمنة ومستدامة. (ويقصد بالمستوى الاستراتيجي السياسات والخطط العليا والتزام الإدارة العليا بثقافة السلامة والاستدامة)</w:t>
      </w:r>
      <w:r w:rsidRPr="001A0328">
        <w:rPr>
          <w:rFonts w:ascii="Simplified Arabic" w:hAnsi="Simplified Arabic" w:cs="Simplified Arabic" w:hint="cs"/>
          <w:sz w:val="24"/>
          <w:szCs w:val="24"/>
        </w:rPr>
        <w:t>.</w:t>
      </w:r>
    </w:p>
    <w:p w14:paraId="3F927457" w14:textId="77777777" w:rsidR="00F15142" w:rsidRPr="001A0328" w:rsidRDefault="00F15142" w:rsidP="00C206B5">
      <w:pPr>
        <w:pStyle w:val="ListParagraph"/>
        <w:numPr>
          <w:ilvl w:val="0"/>
          <w:numId w:val="3"/>
        </w:num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b/>
          <w:bCs/>
          <w:sz w:val="24"/>
          <w:szCs w:val="24"/>
          <w:rtl/>
        </w:rPr>
        <w:t>الفرضية الفرعية الثانية:</w:t>
      </w:r>
      <w:r w:rsidRPr="001A0328">
        <w:rPr>
          <w:rFonts w:ascii="Simplified Arabic" w:hAnsi="Simplified Arabic" w:cs="Simplified Arabic" w:hint="cs"/>
          <w:sz w:val="24"/>
          <w:szCs w:val="24"/>
          <w:rtl/>
        </w:rPr>
        <w:t xml:space="preserve"> لا يوجد أثر ذو دلالة إحصائية عند مستوى</w:t>
      </w:r>
      <w:r w:rsidRPr="001A0328">
        <w:rPr>
          <w:rFonts w:ascii="Simplified Arabic" w:hAnsi="Simplified Arabic" w:cs="Simplified Arabic" w:hint="cs"/>
          <w:sz w:val="24"/>
          <w:szCs w:val="24"/>
        </w:rPr>
        <w:t xml:space="preserve"> (</w:t>
      </w:r>
      <w:r w:rsidRPr="001A0328">
        <w:rPr>
          <w:rFonts w:ascii="Cambria" w:hAnsi="Cambria" w:cs="Cambria"/>
          <w:sz w:val="24"/>
          <w:szCs w:val="24"/>
        </w:rPr>
        <w:t>α</w:t>
      </w:r>
      <w:r w:rsidRPr="001A0328">
        <w:rPr>
          <w:rFonts w:ascii="Simplified Arabic" w:hAnsi="Simplified Arabic" w:cs="Simplified Arabic" w:hint="cs"/>
          <w:sz w:val="24"/>
          <w:szCs w:val="24"/>
        </w:rPr>
        <w:t xml:space="preserve"> </w:t>
      </w:r>
      <w:r w:rsidRPr="001A0328">
        <w:rPr>
          <w:rFonts w:ascii="Cambria Math" w:hAnsi="Cambria Math" w:cs="Cambria Math"/>
          <w:sz w:val="24"/>
          <w:szCs w:val="24"/>
        </w:rPr>
        <w:t>≤</w:t>
      </w:r>
      <w:r w:rsidRPr="001A0328">
        <w:rPr>
          <w:rFonts w:ascii="Simplified Arabic" w:hAnsi="Simplified Arabic" w:cs="Simplified Arabic" w:hint="cs"/>
          <w:sz w:val="24"/>
          <w:szCs w:val="24"/>
        </w:rPr>
        <w:t xml:space="preserve"> 0.05) </w:t>
      </w:r>
      <w:r w:rsidRPr="001A0328">
        <w:rPr>
          <w:rFonts w:ascii="Simplified Arabic" w:hAnsi="Simplified Arabic" w:cs="Simplified Arabic" w:hint="cs"/>
          <w:sz w:val="24"/>
          <w:szCs w:val="24"/>
          <w:rtl/>
        </w:rPr>
        <w:t>لممارسات إدارة المخاطر الموجّهة بمنهج</w:t>
      </w:r>
      <w:r w:rsidRPr="001A0328">
        <w:rPr>
          <w:rFonts w:ascii="Simplified Arabic" w:hAnsi="Simplified Arabic" w:cs="Simplified Arabic" w:hint="cs"/>
          <w:sz w:val="24"/>
          <w:szCs w:val="24"/>
        </w:rPr>
        <w:t xml:space="preserve"> HSE </w:t>
      </w:r>
      <w:r w:rsidRPr="001A0328">
        <w:rPr>
          <w:rFonts w:ascii="Simplified Arabic" w:hAnsi="Simplified Arabic" w:cs="Simplified Arabic" w:hint="cs"/>
          <w:sz w:val="24"/>
          <w:szCs w:val="24"/>
          <w:rtl/>
        </w:rPr>
        <w:t>على المستوى التشغيلي في تحقيق بيئة عمل آمنة ومستدامة. (ويقصد بالمستوى التشغيلي الإجراءات والأنشطة اليومية كالصيانة والتفتيش والتدريب والتعامل مع الطوارئ ضمن المرافق)</w:t>
      </w:r>
      <w:r w:rsidRPr="001A0328">
        <w:rPr>
          <w:rFonts w:ascii="Simplified Arabic" w:hAnsi="Simplified Arabic" w:cs="Simplified Arabic" w:hint="cs"/>
          <w:sz w:val="24"/>
          <w:szCs w:val="24"/>
        </w:rPr>
        <w:t>.</w:t>
      </w:r>
    </w:p>
    <w:p w14:paraId="6C978071" w14:textId="5228CCDE" w:rsidR="00F15142" w:rsidRPr="001A0328" w:rsidRDefault="00F15142" w:rsidP="00C206B5">
      <w:pPr>
        <w:pStyle w:val="ListParagraph"/>
        <w:numPr>
          <w:ilvl w:val="0"/>
          <w:numId w:val="3"/>
        </w:num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b/>
          <w:bCs/>
          <w:sz w:val="24"/>
          <w:szCs w:val="24"/>
          <w:rtl/>
        </w:rPr>
        <w:t>الفرضية الفرعية الثالثة:</w:t>
      </w:r>
      <w:r w:rsidRPr="001A0328">
        <w:rPr>
          <w:rFonts w:ascii="Simplified Arabic" w:hAnsi="Simplified Arabic" w:cs="Simplified Arabic" w:hint="cs"/>
          <w:sz w:val="24"/>
          <w:szCs w:val="24"/>
          <w:rtl/>
        </w:rPr>
        <w:t xml:space="preserve"> لا توجد فروق ذات دلالة إحصائية عند مستوى</w:t>
      </w:r>
      <w:r w:rsidRPr="001A0328">
        <w:rPr>
          <w:rFonts w:ascii="Simplified Arabic" w:hAnsi="Simplified Arabic" w:cs="Simplified Arabic" w:hint="cs"/>
          <w:sz w:val="24"/>
          <w:szCs w:val="24"/>
        </w:rPr>
        <w:t xml:space="preserve"> (</w:t>
      </w:r>
      <w:r w:rsidRPr="001A0328">
        <w:rPr>
          <w:rFonts w:ascii="Cambria" w:hAnsi="Cambria" w:cs="Cambria"/>
          <w:sz w:val="24"/>
          <w:szCs w:val="24"/>
        </w:rPr>
        <w:t>α</w:t>
      </w:r>
      <w:r w:rsidRPr="001A0328">
        <w:rPr>
          <w:rFonts w:ascii="Simplified Arabic" w:hAnsi="Simplified Arabic" w:cs="Simplified Arabic" w:hint="cs"/>
          <w:sz w:val="24"/>
          <w:szCs w:val="24"/>
        </w:rPr>
        <w:t xml:space="preserve"> </w:t>
      </w:r>
      <w:r w:rsidRPr="001A0328">
        <w:rPr>
          <w:rFonts w:ascii="Cambria Math" w:hAnsi="Cambria Math" w:cs="Cambria Math"/>
          <w:sz w:val="24"/>
          <w:szCs w:val="24"/>
        </w:rPr>
        <w:t>≤</w:t>
      </w:r>
      <w:r w:rsidRPr="001A0328">
        <w:rPr>
          <w:rFonts w:ascii="Simplified Arabic" w:hAnsi="Simplified Arabic" w:cs="Simplified Arabic" w:hint="cs"/>
          <w:sz w:val="24"/>
          <w:szCs w:val="24"/>
        </w:rPr>
        <w:t xml:space="preserve"> 0.05) </w:t>
      </w:r>
      <w:r w:rsidRPr="001A0328">
        <w:rPr>
          <w:rFonts w:ascii="Simplified Arabic" w:hAnsi="Simplified Arabic" w:cs="Simplified Arabic" w:hint="cs"/>
          <w:sz w:val="24"/>
          <w:szCs w:val="24"/>
          <w:rtl/>
        </w:rPr>
        <w:t>بين قطاع الصناعة وقطاع شركات الكهرباء في مستوى تطبيق ممارسات دمج إدارة المخاطر بمنهج</w:t>
      </w:r>
      <w:r w:rsidRPr="001A0328">
        <w:rPr>
          <w:rFonts w:ascii="Simplified Arabic" w:hAnsi="Simplified Arabic" w:cs="Simplified Arabic" w:hint="cs"/>
          <w:sz w:val="24"/>
          <w:szCs w:val="24"/>
        </w:rPr>
        <w:t xml:space="preserve"> HSE </w:t>
      </w:r>
      <w:r w:rsidRPr="001A0328">
        <w:rPr>
          <w:rFonts w:ascii="Simplified Arabic" w:hAnsi="Simplified Arabic" w:cs="Simplified Arabic" w:hint="cs"/>
          <w:sz w:val="24"/>
          <w:szCs w:val="24"/>
          <w:rtl/>
        </w:rPr>
        <w:t>في إدارة المرافق أو في مستوى الأداء الآمن والمستدام المتحقق. (هذا الفرض يختبر ما إذا كان تأثير النموذج يختلف باختلاف طبيعة القطاع)</w:t>
      </w:r>
      <w:r w:rsidRPr="001A0328">
        <w:rPr>
          <w:rFonts w:ascii="Simplified Arabic" w:hAnsi="Simplified Arabic" w:cs="Simplified Arabic" w:hint="cs"/>
          <w:sz w:val="24"/>
          <w:szCs w:val="24"/>
        </w:rPr>
        <w:t>.</w:t>
      </w:r>
    </w:p>
    <w:p w14:paraId="76D397BE" w14:textId="38C486FE" w:rsidR="00D22171" w:rsidRPr="001A0328" w:rsidRDefault="00550407" w:rsidP="00CE7600">
      <w:pPr>
        <w:pStyle w:val="Heading2"/>
        <w:rPr>
          <w:rFonts w:ascii="Simplified Arabic" w:hAnsi="Simplified Arabic" w:cs="Simplified Arabic"/>
          <w:color w:val="000000" w:themeColor="text1"/>
          <w:sz w:val="36"/>
          <w:szCs w:val="36"/>
          <w:rtl/>
        </w:rPr>
      </w:pPr>
      <w:bookmarkStart w:id="7" w:name="_Toc204364883"/>
      <w:r w:rsidRPr="001A0328">
        <w:rPr>
          <w:rFonts w:ascii="Simplified Arabic" w:hAnsi="Simplified Arabic" w:cs="Simplified Arabic" w:hint="cs"/>
          <w:color w:val="000000" w:themeColor="text1"/>
          <w:sz w:val="36"/>
          <w:szCs w:val="36"/>
          <w:rtl/>
        </w:rPr>
        <w:lastRenderedPageBreak/>
        <w:t xml:space="preserve">١.٧ </w:t>
      </w:r>
      <w:r w:rsidR="00D22171" w:rsidRPr="001A0328">
        <w:rPr>
          <w:rFonts w:ascii="Simplified Arabic" w:hAnsi="Simplified Arabic" w:cs="Simplified Arabic" w:hint="cs"/>
          <w:color w:val="000000" w:themeColor="text1"/>
          <w:sz w:val="36"/>
          <w:szCs w:val="36"/>
          <w:rtl/>
        </w:rPr>
        <w:t>الدراسات السابقة</w:t>
      </w:r>
      <w:r w:rsidR="00A74F76" w:rsidRPr="001A0328">
        <w:rPr>
          <w:rFonts w:ascii="Simplified Arabic" w:hAnsi="Simplified Arabic" w:cs="Simplified Arabic" w:hint="cs"/>
          <w:color w:val="000000" w:themeColor="text1"/>
          <w:sz w:val="36"/>
          <w:szCs w:val="36"/>
          <w:rtl/>
        </w:rPr>
        <w:t>:</w:t>
      </w:r>
      <w:bookmarkEnd w:id="7"/>
    </w:p>
    <w:p w14:paraId="2927916A" w14:textId="77777777" w:rsidR="00F15142" w:rsidRPr="001A0328" w:rsidRDefault="00F15142" w:rsidP="00C206B5">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عالجت العديد من الدراسات والأدبيات جوانب متفرقة من موضوع هذه الدراسة، سواء في نطاق إدارة المخاطر أو السلامة المهنية أو إدارة المرافق والاستدامة. فيما يلي عرض موجز لأبرز الدراسات السابقة التي استفاد منها الباحث في بناء الإطار النظري وتصميم النموذج</w:t>
      </w:r>
      <w:r w:rsidRPr="001A0328">
        <w:rPr>
          <w:rFonts w:ascii="Simplified Arabic" w:hAnsi="Simplified Arabic" w:cs="Simplified Arabic" w:hint="cs"/>
          <w:sz w:val="24"/>
          <w:szCs w:val="24"/>
        </w:rPr>
        <w:t>:</w:t>
      </w:r>
    </w:p>
    <w:p w14:paraId="6E025244" w14:textId="056C51A3" w:rsidR="00F15142" w:rsidRPr="001A0328" w:rsidRDefault="00F15142" w:rsidP="00C206B5">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دراسة الطراونة (2017)</w:t>
      </w:r>
      <w:r w:rsidR="00C206B5" w:rsidRPr="001A0328">
        <w:rPr>
          <w:rFonts w:ascii="Simplified Arabic" w:hAnsi="Simplified Arabic" w:cs="Simplified Arabic" w:hint="cs"/>
          <w:sz w:val="24"/>
          <w:szCs w:val="24"/>
          <w:rtl/>
        </w:rPr>
        <w:fldChar w:fldCharType="begin"/>
      </w:r>
      <w:r w:rsidR="00181ACE" w:rsidRPr="001A0328">
        <w:rPr>
          <w:rFonts w:ascii="Simplified Arabic" w:hAnsi="Simplified Arabic" w:cs="Simplified Arabic" w:hint="cs"/>
          <w:sz w:val="24"/>
          <w:szCs w:val="24"/>
          <w:rtl/>
        </w:rPr>
        <w:instrText xml:space="preserve"> </w:instrText>
      </w:r>
      <w:r w:rsidR="00181ACE" w:rsidRPr="001A0328">
        <w:rPr>
          <w:rFonts w:ascii="Simplified Arabic" w:hAnsi="Simplified Arabic" w:cs="Simplified Arabic" w:hint="cs"/>
          <w:sz w:val="24"/>
          <w:szCs w:val="24"/>
        </w:rPr>
        <w:instrText>ADDIN EN.CITE &lt;EndNote&gt;&lt;Cite&gt;&lt;Author</w:instrText>
      </w:r>
      <w:r w:rsidR="00181ACE" w:rsidRPr="001A0328">
        <w:rPr>
          <w:rFonts w:ascii="Simplified Arabic" w:hAnsi="Simplified Arabic" w:cs="Simplified Arabic" w:hint="cs"/>
          <w:sz w:val="24"/>
          <w:szCs w:val="24"/>
          <w:rtl/>
        </w:rPr>
        <w:instrText>&gt;الطراونة&lt;/</w:instrText>
      </w:r>
      <w:r w:rsidR="00181ACE" w:rsidRPr="001A0328">
        <w:rPr>
          <w:rFonts w:ascii="Simplified Arabic" w:hAnsi="Simplified Arabic" w:cs="Simplified Arabic" w:hint="cs"/>
          <w:sz w:val="24"/>
          <w:szCs w:val="24"/>
        </w:rPr>
        <w:instrText>Author&gt;&lt;Year&gt;2017&lt;/Year&gt;&lt;RecNum&gt;399&lt;/RecNum&gt;&lt;DisplayText&gt;[13]&lt;/DisplayText&gt;&lt;record&gt;&lt;rec-number&gt;399&lt;/rec-number&gt;&lt;foreign-keys&gt;&lt;key app="EN" db-id="twxxdvx0zwdxe7etax5vtr2fweraxddddssx" timestamp="1753276718</w:instrText>
      </w:r>
      <w:r w:rsidR="00181ACE" w:rsidRPr="001A0328">
        <w:rPr>
          <w:rFonts w:ascii="Simplified Arabic" w:hAnsi="Simplified Arabic" w:cs="Simplified Arabic" w:hint="cs"/>
          <w:sz w:val="24"/>
          <w:szCs w:val="24"/>
          <w:rtl/>
        </w:rPr>
        <w:instrText>"&gt;399&lt;/</w:instrText>
      </w:r>
      <w:r w:rsidR="00181ACE" w:rsidRPr="001A0328">
        <w:rPr>
          <w:rFonts w:ascii="Simplified Arabic" w:hAnsi="Simplified Arabic" w:cs="Simplified Arabic" w:hint="cs"/>
          <w:sz w:val="24"/>
          <w:szCs w:val="24"/>
        </w:rPr>
        <w:instrText>key&gt;&lt;/foreign-keys&gt;&lt;ref-type name="Journal Article"&gt;17&lt;/ref-type&gt;&lt;contributors&gt;&lt;authors&gt;&lt;author</w:instrText>
      </w:r>
      <w:r w:rsidR="00181ACE" w:rsidRPr="001A0328">
        <w:rPr>
          <w:rFonts w:ascii="Simplified Arabic" w:hAnsi="Simplified Arabic" w:cs="Simplified Arabic" w:hint="cs"/>
          <w:sz w:val="24"/>
          <w:szCs w:val="24"/>
          <w:rtl/>
        </w:rPr>
        <w:instrText>&gt;أحمد الطراونة&lt;/</w:instrText>
      </w:r>
      <w:r w:rsidR="00181ACE" w:rsidRPr="001A0328">
        <w:rPr>
          <w:rFonts w:ascii="Simplified Arabic" w:hAnsi="Simplified Arabic" w:cs="Simplified Arabic" w:hint="cs"/>
          <w:sz w:val="24"/>
          <w:szCs w:val="24"/>
        </w:rPr>
        <w:instrText>author&gt;&lt;author</w:instrText>
      </w:r>
      <w:r w:rsidR="00181ACE" w:rsidRPr="001A0328">
        <w:rPr>
          <w:rFonts w:ascii="Simplified Arabic" w:hAnsi="Simplified Arabic" w:cs="Simplified Arabic" w:hint="cs"/>
          <w:sz w:val="24"/>
          <w:szCs w:val="24"/>
          <w:rtl/>
        </w:rPr>
        <w:instrText>&gt;قتيبة&lt;/</w:instrText>
      </w:r>
      <w:r w:rsidR="00181ACE" w:rsidRPr="001A0328">
        <w:rPr>
          <w:rFonts w:ascii="Simplified Arabic" w:hAnsi="Simplified Arabic" w:cs="Simplified Arabic" w:hint="cs"/>
          <w:sz w:val="24"/>
          <w:szCs w:val="24"/>
        </w:rPr>
        <w:instrText>author&gt;&lt;/authors&gt;&lt;/contributors&gt;&lt;titles&gt;&lt;title</w:instrText>
      </w:r>
      <w:r w:rsidR="00181ACE" w:rsidRPr="001A0328">
        <w:rPr>
          <w:rFonts w:ascii="Simplified Arabic" w:hAnsi="Simplified Arabic" w:cs="Simplified Arabic" w:hint="cs"/>
          <w:sz w:val="24"/>
          <w:szCs w:val="24"/>
          <w:rtl/>
        </w:rPr>
        <w:instrText>&gt;أهمية الأمن والسلامة للحد من إصابات العمل في المنشات الصناعية&lt;/</w:instrText>
      </w:r>
      <w:r w:rsidR="00181ACE" w:rsidRPr="001A0328">
        <w:rPr>
          <w:rFonts w:ascii="Simplified Arabic" w:hAnsi="Simplified Arabic" w:cs="Simplified Arabic" w:hint="cs"/>
          <w:sz w:val="24"/>
          <w:szCs w:val="24"/>
        </w:rPr>
        <w:instrText>title</w:instrText>
      </w:r>
      <w:r w:rsidR="00181ACE" w:rsidRPr="001A0328">
        <w:rPr>
          <w:rFonts w:ascii="Simplified Arabic" w:hAnsi="Simplified Arabic" w:cs="Simplified Arabic" w:hint="cs"/>
          <w:sz w:val="24"/>
          <w:szCs w:val="24"/>
          <w:rtl/>
        </w:rPr>
        <w:instrText>&gt;&lt;</w:instrText>
      </w:r>
      <w:r w:rsidR="00181ACE" w:rsidRPr="001A0328">
        <w:rPr>
          <w:rFonts w:ascii="Simplified Arabic" w:hAnsi="Simplified Arabic" w:cs="Simplified Arabic" w:hint="cs"/>
          <w:sz w:val="24"/>
          <w:szCs w:val="24"/>
        </w:rPr>
        <w:instrText>secondary-title</w:instrText>
      </w:r>
      <w:r w:rsidR="00181ACE" w:rsidRPr="001A0328">
        <w:rPr>
          <w:rFonts w:ascii="Simplified Arabic" w:hAnsi="Simplified Arabic" w:cs="Simplified Arabic" w:hint="cs"/>
          <w:sz w:val="24"/>
          <w:szCs w:val="24"/>
          <w:rtl/>
        </w:rPr>
        <w:instrText>&gt;مجلة بحوث التربية النوعية&lt;/</w:instrText>
      </w:r>
      <w:r w:rsidR="00181ACE" w:rsidRPr="001A0328">
        <w:rPr>
          <w:rFonts w:ascii="Simplified Arabic" w:hAnsi="Simplified Arabic" w:cs="Simplified Arabic" w:hint="cs"/>
          <w:sz w:val="24"/>
          <w:szCs w:val="24"/>
        </w:rPr>
        <w:instrText>secondary-title&gt;&lt;/titles&gt;&lt;periodical&gt;&lt;full-title</w:instrText>
      </w:r>
      <w:r w:rsidR="00181ACE" w:rsidRPr="001A0328">
        <w:rPr>
          <w:rFonts w:ascii="Simplified Arabic" w:hAnsi="Simplified Arabic" w:cs="Simplified Arabic" w:hint="cs"/>
          <w:sz w:val="24"/>
          <w:szCs w:val="24"/>
          <w:rtl/>
        </w:rPr>
        <w:instrText>&gt;مجلة بحوث التربية النوعية&lt;/</w:instrText>
      </w:r>
      <w:r w:rsidR="00181ACE" w:rsidRPr="001A0328">
        <w:rPr>
          <w:rFonts w:ascii="Simplified Arabic" w:hAnsi="Simplified Arabic" w:cs="Simplified Arabic" w:hint="cs"/>
          <w:sz w:val="24"/>
          <w:szCs w:val="24"/>
        </w:rPr>
        <w:instrText>full-title&gt;&lt;/periodical&gt;&lt;pages&gt;411-439&lt;/pages&gt;&lt;volume&gt;2017&lt;/volume&gt;&lt;number&gt;48&lt;/number&gt;&lt;dates&gt;&lt;year&gt;2017&lt;/year&gt;&lt;/dates&gt;&lt;isbn&gt;2314-8683&lt;/isbn&gt;&lt;urls&gt;&lt;/urls&gt;&lt;/record&gt;&lt;/Cite&gt;&lt;/EndNote</w:instrText>
      </w:r>
      <w:r w:rsidR="00181ACE" w:rsidRPr="001A0328">
        <w:rPr>
          <w:rFonts w:ascii="Simplified Arabic" w:hAnsi="Simplified Arabic" w:cs="Simplified Arabic" w:hint="cs"/>
          <w:sz w:val="24"/>
          <w:szCs w:val="24"/>
          <w:rtl/>
        </w:rPr>
        <w:instrText>&gt;</w:instrText>
      </w:r>
      <w:r w:rsidR="00C206B5" w:rsidRPr="001A0328">
        <w:rPr>
          <w:rFonts w:ascii="Simplified Arabic" w:hAnsi="Simplified Arabic" w:cs="Simplified Arabic" w:hint="cs"/>
          <w:sz w:val="24"/>
          <w:szCs w:val="24"/>
          <w:rtl/>
        </w:rPr>
        <w:fldChar w:fldCharType="separate"/>
      </w:r>
      <w:r w:rsidR="00181ACE" w:rsidRPr="001A0328">
        <w:rPr>
          <w:rFonts w:ascii="Simplified Arabic" w:hAnsi="Simplified Arabic" w:cs="Simplified Arabic" w:hint="cs"/>
          <w:noProof/>
          <w:sz w:val="24"/>
          <w:szCs w:val="24"/>
          <w:rtl/>
        </w:rPr>
        <w:t>[13]</w:t>
      </w:r>
      <w:r w:rsidR="00C206B5" w:rsidRPr="001A0328">
        <w:rPr>
          <w:rFonts w:ascii="Simplified Arabic" w:hAnsi="Simplified Arabic" w:cs="Simplified Arabic" w:hint="cs"/>
          <w:sz w:val="24"/>
          <w:szCs w:val="24"/>
          <w:rtl/>
        </w:rPr>
        <w:fldChar w:fldCharType="end"/>
      </w:r>
      <w:r w:rsidR="00C206B5" w:rsidRPr="001A0328">
        <w:rPr>
          <w:rFonts w:ascii="Simplified Arabic" w:hAnsi="Simplified Arabic" w:cs="Simplified Arabic" w:hint="cs"/>
          <w:sz w:val="24"/>
          <w:szCs w:val="24"/>
        </w:rPr>
        <w:t xml:space="preserve"> </w:t>
      </w:r>
      <w:r w:rsidRPr="001A0328">
        <w:rPr>
          <w:rFonts w:ascii="Simplified Arabic" w:hAnsi="Simplified Arabic" w:cs="Simplified Arabic" w:hint="cs"/>
          <w:sz w:val="24"/>
          <w:szCs w:val="24"/>
          <w:rtl/>
        </w:rPr>
        <w:t xml:space="preserve"> حول أهمية السلامة للحد من إصابات العمل في المنشآت الصناعية: هدفت هذه الدراسة الميدانية إلى التعرف على واقع التزام المنشآت الصناعية بتطبيق أنظمة وقواعد السلامة والصحة المهنية. استخدمت المنهج الوصفي التحليلي والاستبيان كأداة لجمع البيانات من عينة بلغت 144 عاملًا في قطاع صناعي. خلصت النتائج إلى تحديد أبرز مصادر المخاطر في بيئة العمل الصناعية؛ حيث كانت أكثر المخاطر الشخصية شيوعًا هي الإجهاد (بنسبة 31.2%)، وأكثر المخاطر الهندسية تعود لضعف الصيانة (25.7%)، وأكثر المخاطر الإدارية ناجمة عن قلة المراقبة والإشراف (35.4%). كما بينت الدراسة عدم وجود فروق في تطبيق إجراءات السلامة تعزى لخبرة العاملين. وأوصى الباحث بضرورة التزام المؤسسات بتطبيق قواعد السلامة المهنية بشكل صارم، وتوفير المختصين والتدريب المستمر للعاملين، نظرًا لأثر ذلك في خفض الإصابات والحوادث. تفيد هذه الدراسة الحالية في إظهار أهمية بعض عناصر نموذجنا (مثل دور الصيانة الوقائية والإشراف المستمر) في تقليل المخاطر</w:t>
      </w:r>
      <w:r w:rsidRPr="001A0328">
        <w:rPr>
          <w:rFonts w:ascii="Simplified Arabic" w:hAnsi="Simplified Arabic" w:cs="Simplified Arabic" w:hint="cs"/>
          <w:sz w:val="24"/>
          <w:szCs w:val="24"/>
        </w:rPr>
        <w:t>.</w:t>
      </w:r>
    </w:p>
    <w:p w14:paraId="671713A0" w14:textId="73FA4C23" w:rsidR="00F15142" w:rsidRPr="001A0328" w:rsidRDefault="00F15142" w:rsidP="00C206B5">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مقال متخصص</w:t>
      </w:r>
      <w:r w:rsidR="00C206B5" w:rsidRPr="001A0328">
        <w:rPr>
          <w:rFonts w:ascii="Simplified Arabic" w:hAnsi="Simplified Arabic" w:cs="Simplified Arabic" w:hint="cs"/>
          <w:sz w:val="24"/>
          <w:szCs w:val="24"/>
          <w:rtl/>
        </w:rPr>
        <w:t xml:space="preserve">(الفرحان، ٢٠٢٤) </w:t>
      </w:r>
      <w:r w:rsidR="00C206B5" w:rsidRPr="001A0328">
        <w:rPr>
          <w:rFonts w:ascii="Simplified Arabic" w:hAnsi="Simplified Arabic" w:cs="Simplified Arabic" w:hint="cs"/>
          <w:sz w:val="24"/>
          <w:szCs w:val="24"/>
        </w:rPr>
        <w:fldChar w:fldCharType="begin"/>
      </w:r>
      <w:r w:rsidR="00181ACE" w:rsidRPr="001A0328">
        <w:rPr>
          <w:rFonts w:ascii="Simplified Arabic" w:hAnsi="Simplified Arabic" w:cs="Simplified Arabic" w:hint="cs"/>
          <w:sz w:val="24"/>
          <w:szCs w:val="24"/>
        </w:rPr>
        <w:instrText xml:space="preserve"> ADDIN EN.CITE &lt;EndNote&gt;&lt;Cite&gt;&lt;Author&gt;Alfarhan&lt;/Author&gt;&lt;Year&gt;2024&lt;/Year&gt;&lt;RecNum&gt;398&lt;/RecNum&gt;&lt;DisplayText&gt;[14]&lt;/DisplayText&gt;&lt;record&gt;&lt;rec-number&gt;398&lt;/rec-number&gt;&lt;foreign-keys&gt;&lt;key app="EN" db-id="twxxdvx0zwdxe7etax5vtr2fweraxddddssx" timestamp="1753276607"&gt;398&lt;/key&gt;&lt;/foreign-keys&gt;&lt;ref-type name="Journal Article"&gt;17&lt;/ref-type&gt;&lt;contributors&gt;&lt;authors&gt;&lt;author&gt;Mohammed Alfarhan&lt;/author&gt;&lt;/authors&gt;&lt;/contributors&gt;&lt;titles&gt;&lt;title&gt;</w:instrText>
      </w:r>
      <w:r w:rsidR="00181ACE" w:rsidRPr="001A0328">
        <w:rPr>
          <w:rFonts w:ascii="Simplified Arabic" w:hAnsi="Simplified Arabic" w:cs="Simplified Arabic" w:hint="cs"/>
          <w:sz w:val="24"/>
          <w:szCs w:val="24"/>
          <w:rtl/>
        </w:rPr>
        <w:instrText>إتقان إدارة المرافق: منظور إدارة السلامة والمخاط</w:instrText>
      </w:r>
      <w:r w:rsidR="00181ACE" w:rsidRPr="001A0328">
        <w:rPr>
          <w:rFonts w:ascii="Simplified Arabic" w:hAnsi="Simplified Arabic" w:cs="Simplified Arabic" w:hint="cs"/>
          <w:sz w:val="24"/>
          <w:szCs w:val="24"/>
        </w:rPr>
        <w:instrText>&lt;/title&gt;&lt;/titles&gt;&lt;dates&gt;&lt;year&gt;2024&lt;/year&gt;&lt;/dates&gt;&lt;urls&gt;&lt;/urls&gt;&lt;/record&gt;&lt;/Cite&gt;&lt;/EndNote&gt;</w:instrText>
      </w:r>
      <w:r w:rsidR="00C206B5" w:rsidRPr="001A0328">
        <w:rPr>
          <w:rFonts w:ascii="Simplified Arabic" w:hAnsi="Simplified Arabic" w:cs="Simplified Arabic" w:hint="cs"/>
          <w:sz w:val="24"/>
          <w:szCs w:val="24"/>
        </w:rPr>
        <w:fldChar w:fldCharType="separate"/>
      </w:r>
      <w:r w:rsidR="00181ACE" w:rsidRPr="001A0328">
        <w:rPr>
          <w:rFonts w:ascii="Simplified Arabic" w:hAnsi="Simplified Arabic" w:cs="Simplified Arabic" w:hint="cs"/>
          <w:noProof/>
          <w:sz w:val="24"/>
          <w:szCs w:val="24"/>
        </w:rPr>
        <w:t>[14]</w:t>
      </w:r>
      <w:r w:rsidR="00C206B5" w:rsidRPr="001A0328">
        <w:rPr>
          <w:rFonts w:ascii="Simplified Arabic" w:hAnsi="Simplified Arabic" w:cs="Simplified Arabic" w:hint="cs"/>
          <w:sz w:val="24"/>
          <w:szCs w:val="24"/>
        </w:rPr>
        <w:fldChar w:fldCharType="end"/>
      </w:r>
      <w:r w:rsidRPr="001A0328">
        <w:rPr>
          <w:rFonts w:ascii="Simplified Arabic" w:hAnsi="Simplified Arabic" w:cs="Simplified Arabic" w:hint="cs"/>
          <w:sz w:val="24"/>
          <w:szCs w:val="24"/>
          <w:rtl/>
        </w:rPr>
        <w:t>حول إدارة المرافق بمنظور السلامة والمخاطر:</w:t>
      </w:r>
      <w:r w:rsidRPr="001A0328">
        <w:rPr>
          <w:rFonts w:ascii="Simplified Arabic" w:hAnsi="Simplified Arabic" w:cs="Simplified Arabic" w:hint="cs"/>
          <w:sz w:val="24"/>
          <w:szCs w:val="24"/>
        </w:rPr>
        <w:t xml:space="preserve"> </w:t>
      </w:r>
      <w:r w:rsidRPr="001A0328">
        <w:rPr>
          <w:rFonts w:ascii="Simplified Arabic" w:hAnsi="Simplified Arabic" w:cs="Simplified Arabic" w:hint="cs"/>
          <w:sz w:val="24"/>
          <w:szCs w:val="24"/>
          <w:rtl/>
        </w:rPr>
        <w:t xml:space="preserve">نشر هذا المقال على منصة لينكدإن المهنية، ويستعرض أفضل الممارسات في إدارة المرافق مع دمج اعتبارات السلامة وإدارة المخاطر. يؤكد الكاتب أن إدارة المرافق الشاملة تتكامل فيها إدارة السلامة والمخاطر كجزء لا يتجزأ من العملية، حيث يوفر هذا التكامل إطارًا منظمًا للتعرف الاستباقي على المخاطر وتقييمها وتخفيفها. ويعدد المقال ستة محاور أساسية لتحقيق التميز في هذا </w:t>
      </w:r>
      <w:r w:rsidRPr="001A0328">
        <w:rPr>
          <w:rFonts w:ascii="Simplified Arabic" w:hAnsi="Simplified Arabic" w:cs="Simplified Arabic" w:hint="cs"/>
          <w:sz w:val="24"/>
          <w:szCs w:val="24"/>
          <w:rtl/>
        </w:rPr>
        <w:lastRenderedPageBreak/>
        <w:t>المجال، تشمل: التنبؤ بالمخاطر وتقييمها، الصيانة الوقائية والتصحيحية الشاملة، الاستعداد والاستجابة الفعّالة للطوارئ، الامتثال الصارم للأنظمة، التدريب والتوعية المستمرة، والاستفادة من التكنولوجيا والابتكار. خلص المقال إلى أن التركيز على هذه المحاور ضمن إدارة المرافق من شأنه خلق بيئات أكثر أمانًا وكفاءة. استفدنا من خلاصات هذا المقال في تحديد ملامح البعدين الاستراتيجي والتشغيلي لإدارة المخاطر ضمن المرافق</w:t>
      </w:r>
      <w:r w:rsidRPr="001A0328">
        <w:rPr>
          <w:rFonts w:ascii="Simplified Arabic" w:hAnsi="Simplified Arabic" w:cs="Simplified Arabic" w:hint="cs"/>
          <w:sz w:val="24"/>
          <w:szCs w:val="24"/>
        </w:rPr>
        <w:t>.</w:t>
      </w:r>
    </w:p>
    <w:p w14:paraId="1A02F9A0" w14:textId="77777777" w:rsidR="00F15142" w:rsidRPr="001A0328" w:rsidRDefault="00F15142" w:rsidP="00C206B5">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معايير وأنظمة دولية</w:t>
      </w:r>
      <w:r w:rsidRPr="001A0328">
        <w:rPr>
          <w:rFonts w:ascii="Simplified Arabic" w:hAnsi="Simplified Arabic" w:cs="Simplified Arabic" w:hint="cs"/>
          <w:sz w:val="24"/>
          <w:szCs w:val="24"/>
        </w:rPr>
        <w:t xml:space="preserve"> (ISO, OSHA): </w:t>
      </w:r>
      <w:r w:rsidRPr="001A0328">
        <w:rPr>
          <w:rFonts w:ascii="Simplified Arabic" w:hAnsi="Simplified Arabic" w:cs="Simplified Arabic" w:hint="cs"/>
          <w:sz w:val="24"/>
          <w:szCs w:val="24"/>
          <w:rtl/>
        </w:rPr>
        <w:t>استفادت الدراسة من الاطلاع على معايير إدارة السلامة والصحة المهنية</w:t>
      </w:r>
      <w:r w:rsidRPr="001A0328">
        <w:rPr>
          <w:rFonts w:ascii="Simplified Arabic" w:hAnsi="Simplified Arabic" w:cs="Simplified Arabic" w:hint="cs"/>
          <w:sz w:val="24"/>
          <w:szCs w:val="24"/>
        </w:rPr>
        <w:t xml:space="preserve"> ISO 45001:2018 (</w:t>
      </w:r>
      <w:r w:rsidRPr="001A0328">
        <w:rPr>
          <w:rFonts w:ascii="Simplified Arabic" w:hAnsi="Simplified Arabic" w:cs="Simplified Arabic" w:hint="cs"/>
          <w:sz w:val="24"/>
          <w:szCs w:val="24"/>
          <w:rtl/>
        </w:rPr>
        <w:t>التي حلت محل</w:t>
      </w:r>
      <w:r w:rsidRPr="001A0328">
        <w:rPr>
          <w:rFonts w:ascii="Simplified Arabic" w:hAnsi="Simplified Arabic" w:cs="Simplified Arabic" w:hint="cs"/>
          <w:sz w:val="24"/>
          <w:szCs w:val="24"/>
        </w:rPr>
        <w:t xml:space="preserve"> OHSAS 18001) </w:t>
      </w:r>
      <w:r w:rsidRPr="001A0328">
        <w:rPr>
          <w:rFonts w:ascii="Simplified Arabic" w:hAnsi="Simplified Arabic" w:cs="Simplified Arabic" w:hint="cs"/>
          <w:sz w:val="24"/>
          <w:szCs w:val="24"/>
          <w:rtl/>
        </w:rPr>
        <w:t>ومعيار</w:t>
      </w:r>
      <w:r w:rsidRPr="001A0328">
        <w:rPr>
          <w:rFonts w:ascii="Simplified Arabic" w:hAnsi="Simplified Arabic" w:cs="Simplified Arabic" w:hint="cs"/>
          <w:sz w:val="24"/>
          <w:szCs w:val="24"/>
        </w:rPr>
        <w:t xml:space="preserve"> ISO 14001:2015 </w:t>
      </w:r>
      <w:r w:rsidRPr="001A0328">
        <w:rPr>
          <w:rFonts w:ascii="Simplified Arabic" w:hAnsi="Simplified Arabic" w:cs="Simplified Arabic" w:hint="cs"/>
          <w:sz w:val="24"/>
          <w:szCs w:val="24"/>
          <w:rtl/>
        </w:rPr>
        <w:t>لإدارة البيئة. كما تمت مراجعة دليل منظمة</w:t>
      </w:r>
      <w:r w:rsidRPr="001A0328">
        <w:rPr>
          <w:rFonts w:ascii="Simplified Arabic" w:hAnsi="Simplified Arabic" w:cs="Simplified Arabic" w:hint="cs"/>
          <w:sz w:val="24"/>
          <w:szCs w:val="24"/>
        </w:rPr>
        <w:t xml:space="preserve"> IOSH </w:t>
      </w:r>
      <w:r w:rsidRPr="001A0328">
        <w:rPr>
          <w:rFonts w:ascii="Simplified Arabic" w:hAnsi="Simplified Arabic" w:cs="Simplified Arabic" w:hint="cs"/>
          <w:sz w:val="24"/>
          <w:szCs w:val="24"/>
          <w:rtl/>
        </w:rPr>
        <w:t>للسلامة والصحة المهنية، ومعايير إدارة المخاطر المؤسسية</w:t>
      </w:r>
      <w:r w:rsidRPr="001A0328">
        <w:rPr>
          <w:rFonts w:ascii="Simplified Arabic" w:hAnsi="Simplified Arabic" w:cs="Simplified Arabic" w:hint="cs"/>
          <w:sz w:val="24"/>
          <w:szCs w:val="24"/>
        </w:rPr>
        <w:t xml:space="preserve"> ISO 31000:2018. </w:t>
      </w:r>
      <w:r w:rsidRPr="001A0328">
        <w:rPr>
          <w:rFonts w:ascii="Simplified Arabic" w:hAnsi="Simplified Arabic" w:cs="Simplified Arabic" w:hint="cs"/>
          <w:sz w:val="24"/>
          <w:szCs w:val="24"/>
          <w:rtl/>
        </w:rPr>
        <w:t>هذه المراجع وفرت أساسًا علميًا لأفضل الممارسات، مثل مبدأ أن إدارة المخاطر عملية مستمرة ومتكاملة في جميع مستويات المنظمة، وأن النجاح في مجال السلامة يعتمد على التزام الإدارة العليا وتوفير ثقافة داعمة، إلى جانب منهجية منهجية في تحديد الأخطار وتقييمها ومعالجتها. ورغم أن هذه معايير فنية أكثر منها دراسات أكاديمية، إلا أنها شكّلت خلفية مهمة لضمان أن النموذج المقترح يتوافق مع الممارسات الدولية الجيدة. على سبيل المثال، تؤكد الإرشادات الدولية أن التزام القيادة الاستراتيجي بالسلامة يترجم إلى أهداف تكتيكية وعمليات يومية تضمن بيئة عمل سليمة، وهذا ما تبنيناه في هيكل النموذج</w:t>
      </w:r>
      <w:r w:rsidRPr="001A0328">
        <w:rPr>
          <w:rFonts w:ascii="Simplified Arabic" w:hAnsi="Simplified Arabic" w:cs="Simplified Arabic" w:hint="cs"/>
          <w:sz w:val="24"/>
          <w:szCs w:val="24"/>
        </w:rPr>
        <w:t>.</w:t>
      </w:r>
    </w:p>
    <w:p w14:paraId="0F731D52" w14:textId="0B2AB8CA" w:rsidR="00A74F76" w:rsidRPr="001A0328" w:rsidRDefault="00F15142" w:rsidP="003E48E7">
      <w:pPr>
        <w:spacing w:line="480" w:lineRule="auto"/>
        <w:jc w:val="both"/>
        <w:rPr>
          <w:rFonts w:ascii="Simplified Arabic" w:hAnsi="Simplified Arabic" w:cs="Simplified Arabic"/>
          <w:sz w:val="24"/>
          <w:szCs w:val="24"/>
          <w:u w:val="single"/>
          <w:rtl/>
        </w:rPr>
      </w:pPr>
      <w:r w:rsidRPr="001A0328">
        <w:rPr>
          <w:rFonts w:ascii="Simplified Arabic" w:hAnsi="Simplified Arabic" w:cs="Simplified Arabic" w:hint="cs"/>
          <w:sz w:val="24"/>
          <w:szCs w:val="24"/>
          <w:rtl/>
        </w:rPr>
        <w:t>بجانب ما سبق، هناك العديد من الإسهامات الأخرى ذات الصلة والتي تم الاستناد إليها ضمن الإطار النظري، منها دراسات تناولت إدارة المخاطر في قطاع الطاقة وسبل تعزيز سلامة العمليات التشغيلية فيه، وأبحاث تناولت دور ثقافة المنظمة في إنجاح برامج الـ</w:t>
      </w:r>
      <w:r w:rsidRPr="001A0328">
        <w:rPr>
          <w:rFonts w:ascii="Simplified Arabic" w:hAnsi="Simplified Arabic" w:cs="Simplified Arabic" w:hint="cs"/>
          <w:sz w:val="24"/>
          <w:szCs w:val="24"/>
        </w:rPr>
        <w:t>HSE</w:t>
      </w:r>
      <w:r w:rsidRPr="001A0328">
        <w:rPr>
          <w:rFonts w:ascii="Simplified Arabic" w:hAnsi="Simplified Arabic" w:cs="Simplified Arabic" w:hint="cs"/>
          <w:sz w:val="24"/>
          <w:szCs w:val="24"/>
          <w:rtl/>
        </w:rPr>
        <w:t xml:space="preserve">، بالإضافة إلى أدبيات حول الاستدامة في إدارة المرافق وكيف أصبحت جزءًا من استراتيجية الشركات الحديثة. لقد رسمت حصيلة هذه الدراسات مجتمعة صورة واضحة للمفاهيم والمحاور التي ينبغي </w:t>
      </w:r>
      <w:r w:rsidRPr="001A0328">
        <w:rPr>
          <w:rFonts w:ascii="Simplified Arabic" w:hAnsi="Simplified Arabic" w:cs="Simplified Arabic" w:hint="cs"/>
          <w:sz w:val="24"/>
          <w:szCs w:val="24"/>
          <w:rtl/>
        </w:rPr>
        <w:lastRenderedPageBreak/>
        <w:t>التركيز عليها، وساعدت في بناء فرضيات الدراسة وصياغة أداة البحث بما يغطي كافة الأبعاد المهمة. وسيأتي التفصيل النظري لهذه المحاور في الفصل التالي من الدراسة</w:t>
      </w:r>
      <w:r w:rsidRPr="001A0328">
        <w:rPr>
          <w:rFonts w:ascii="Simplified Arabic" w:hAnsi="Simplified Arabic" w:cs="Simplified Arabic" w:hint="cs"/>
          <w:sz w:val="24"/>
          <w:szCs w:val="24"/>
        </w:rPr>
        <w:t>.</w:t>
      </w:r>
      <w:r w:rsidR="003E48E7" w:rsidRPr="001A0328">
        <w:rPr>
          <w:rFonts w:ascii="Simplified Arabic" w:hAnsi="Simplified Arabic" w:cs="Simplified Arabic" w:hint="cs"/>
          <w:b/>
          <w:bCs/>
          <w:sz w:val="24"/>
          <w:szCs w:val="24"/>
          <w:u w:val="single"/>
          <w:rtl/>
        </w:rPr>
        <w:t xml:space="preserve"> </w:t>
      </w:r>
    </w:p>
    <w:p w14:paraId="2E715580" w14:textId="00FFCFBD" w:rsidR="00D22171" w:rsidRPr="001A0328" w:rsidRDefault="00550407" w:rsidP="00CE7600">
      <w:pPr>
        <w:pStyle w:val="Heading2"/>
        <w:rPr>
          <w:rFonts w:ascii="Simplified Arabic" w:hAnsi="Simplified Arabic" w:cs="Simplified Arabic"/>
          <w:color w:val="000000" w:themeColor="text1"/>
          <w:sz w:val="36"/>
          <w:szCs w:val="36"/>
          <w:rtl/>
        </w:rPr>
      </w:pPr>
      <w:bookmarkStart w:id="8" w:name="_Toc204364884"/>
      <w:r w:rsidRPr="001A0328">
        <w:rPr>
          <w:rFonts w:ascii="Simplified Arabic" w:hAnsi="Simplified Arabic" w:cs="Simplified Arabic" w:hint="cs"/>
          <w:color w:val="000000" w:themeColor="text1"/>
          <w:sz w:val="36"/>
          <w:szCs w:val="36"/>
          <w:rtl/>
        </w:rPr>
        <w:t xml:space="preserve">١.٨ </w:t>
      </w:r>
      <w:r w:rsidR="00D22171" w:rsidRPr="001A0328">
        <w:rPr>
          <w:rFonts w:ascii="Simplified Arabic" w:hAnsi="Simplified Arabic" w:cs="Simplified Arabic" w:hint="cs"/>
          <w:color w:val="000000" w:themeColor="text1"/>
          <w:sz w:val="36"/>
          <w:szCs w:val="36"/>
          <w:rtl/>
        </w:rPr>
        <w:t>المنهجية وطرق البحث</w:t>
      </w:r>
      <w:r w:rsidR="00A74F76" w:rsidRPr="001A0328">
        <w:rPr>
          <w:rFonts w:ascii="Simplified Arabic" w:hAnsi="Simplified Arabic" w:cs="Simplified Arabic" w:hint="cs"/>
          <w:color w:val="000000" w:themeColor="text1"/>
          <w:sz w:val="36"/>
          <w:szCs w:val="36"/>
          <w:rtl/>
        </w:rPr>
        <w:t>:</w:t>
      </w:r>
      <w:bookmarkEnd w:id="8"/>
    </w:p>
    <w:p w14:paraId="34089CDB" w14:textId="74A35863" w:rsidR="00A74F76" w:rsidRPr="001A0328" w:rsidRDefault="004A3A1C" w:rsidP="00C206B5">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لتحقيق أهداف الدراسة والإجابة عن تساؤلاتها، اعتمدت الدراسة المنهج الوصفي التحليلي</w:t>
      </w:r>
      <w:r w:rsidRPr="001A0328">
        <w:rPr>
          <w:rFonts w:ascii="Simplified Arabic" w:hAnsi="Simplified Arabic" w:cs="Simplified Arabic" w:hint="cs"/>
          <w:sz w:val="24"/>
          <w:szCs w:val="24"/>
        </w:rPr>
        <w:t xml:space="preserve"> (Descriptive Analytical Method). </w:t>
      </w:r>
      <w:r w:rsidRPr="001A0328">
        <w:rPr>
          <w:rFonts w:ascii="Simplified Arabic" w:hAnsi="Simplified Arabic" w:cs="Simplified Arabic" w:hint="cs"/>
          <w:sz w:val="24"/>
          <w:szCs w:val="24"/>
          <w:rtl/>
        </w:rPr>
        <w:t>يتناسب هذا المنهج مع طبيعة الدراسة التي تسعى من جهة إلى وصف واقع إدارة المخاطر و الـ</w:t>
      </w:r>
      <w:r w:rsidRPr="001A0328">
        <w:rPr>
          <w:rFonts w:ascii="Simplified Arabic" w:hAnsi="Simplified Arabic" w:cs="Simplified Arabic" w:hint="cs"/>
          <w:sz w:val="24"/>
          <w:szCs w:val="24"/>
        </w:rPr>
        <w:t xml:space="preserve">HSE </w:t>
      </w:r>
      <w:r w:rsidRPr="001A0328">
        <w:rPr>
          <w:rFonts w:ascii="Simplified Arabic" w:hAnsi="Simplified Arabic" w:cs="Simplified Arabic" w:hint="cs"/>
          <w:sz w:val="24"/>
          <w:szCs w:val="24"/>
          <w:rtl/>
        </w:rPr>
        <w:t xml:space="preserve">في إدارة المرافق لدى المؤسسات محل الدراسة، ومن جهة أخرى إلى تحليل العلاقة التأثيرية بين المتغيرات كما يقترحها النموذج المفاهيمي. يشمل المنهج الوصفي التحليلي في هذه الدراسة شقين متكاملين: الشق النظري والشق التطبيقي الميداني. في الشق النظري، تم القيام بمراجعة شاملة للأدبيات والدراسات السابقة ذات الصلة بموضوع الدراسة، بهدف بناء إطار نظري قوي وتحديد الفجوات البحثية. كما تم الاستعانة بالوثائق الرسمية والمعايير الدولية (مثل مواصفات الأيزو) لإثراء الجانب النظري بأفضل الممارسات. وأما الشق الميداني التطبيقي، فتمثل في تصميم أداة بحث كمية (استبانة/استبيان) وجمع البيانات من الميدان (من عينة ممثلة من العاملين في إدارات المرافق والسلامة في عدد من المؤسسات الصناعية والكهربائية). بعد جمع البيانات، تم استخدام الأساليب الإحصائية المناسبة لتحليلها واختبار فروض الدراسة. تعتمد الدراسة أيضًا منهج دراسة الحالة الجزئي، حيث تم التركيز على قطاعين محددين (الصناعة والكهرباء) كحالات للدراسة بهدف إجراء مقارنات واستنتاجات أكثر عمقًا. استخدم الباحث الملاحظة غير المباشرة عبر الاطلاع على تقارير السلامة والبيئة في بعض الشركات، والمقابلات الاستطلاعية مع خبراء في المجال لأخذ آرائهم في تصميم الاستبانة وضمان شموليتها. بشكل عام، يمكن تلخيص خطوات تنفيذ منهجية البحث كما يلي: (1) المرحلة الاستكشافية: جمع المعلومات الثانوية من المراجع والدراسات السابقة وصياغة نموذج مبدئي، (2) تصميم الاستبانة والتحقق من صدقها وثباتها مبدئيًا (عبر عرضها على محكمين مختصين وإجراء اختبار استطلاعي مصغر)، (3) تحديد مجتمع الدراسة وعيّنتها وسحب العينة وتوزيع </w:t>
      </w:r>
      <w:r w:rsidRPr="001A0328">
        <w:rPr>
          <w:rFonts w:ascii="Simplified Arabic" w:hAnsi="Simplified Arabic" w:cs="Simplified Arabic" w:hint="cs"/>
          <w:sz w:val="24"/>
          <w:szCs w:val="24"/>
          <w:rtl/>
        </w:rPr>
        <w:lastRenderedPageBreak/>
        <w:t>الاستبانات، (4) المرحلة الوصفية: تحليل البيانات الديموغرافية ووصف مستوى المتغيرات الرئيسية في العينة، (5) المرحلة التحليلية: اختبار الفروض باستخدام الاختبارات الإحصائية الملائمة</w:t>
      </w:r>
      <w:r w:rsidRPr="001A0328">
        <w:rPr>
          <w:rFonts w:ascii="Simplified Arabic" w:hAnsi="Simplified Arabic" w:cs="Simplified Arabic" w:hint="cs"/>
          <w:sz w:val="24"/>
          <w:szCs w:val="24"/>
        </w:rPr>
        <w:t xml:space="preserve"> (</w:t>
      </w:r>
      <w:r w:rsidRPr="001A0328">
        <w:rPr>
          <w:rFonts w:ascii="Simplified Arabic" w:hAnsi="Simplified Arabic" w:cs="Simplified Arabic" w:hint="cs"/>
          <w:sz w:val="24"/>
          <w:szCs w:val="24"/>
          <w:rtl/>
        </w:rPr>
        <w:t>كمعاملات الارتباط، والانحدار المتعدد، واختبارات الفروق كـ</w:t>
      </w:r>
      <w:r w:rsidRPr="001A0328">
        <w:rPr>
          <w:rFonts w:ascii="Simplified Arabic" w:hAnsi="Simplified Arabic" w:cs="Simplified Arabic" w:hint="cs"/>
          <w:sz w:val="24"/>
          <w:szCs w:val="24"/>
        </w:rPr>
        <w:t xml:space="preserve">t-test </w:t>
      </w:r>
      <w:r w:rsidRPr="001A0328">
        <w:rPr>
          <w:rFonts w:ascii="Simplified Arabic" w:hAnsi="Simplified Arabic" w:cs="Simplified Arabic" w:hint="cs"/>
          <w:sz w:val="24"/>
          <w:szCs w:val="24"/>
          <w:rtl/>
        </w:rPr>
        <w:t>أو</w:t>
      </w:r>
      <w:r w:rsidRPr="001A0328">
        <w:rPr>
          <w:rFonts w:ascii="Simplified Arabic" w:hAnsi="Simplified Arabic" w:cs="Simplified Arabic" w:hint="cs"/>
          <w:sz w:val="24"/>
          <w:szCs w:val="24"/>
        </w:rPr>
        <w:t xml:space="preserve"> ANOVA </w:t>
      </w:r>
      <w:r w:rsidRPr="001A0328">
        <w:rPr>
          <w:rFonts w:ascii="Simplified Arabic" w:hAnsi="Simplified Arabic" w:cs="Simplified Arabic" w:hint="cs"/>
          <w:sz w:val="24"/>
          <w:szCs w:val="24"/>
          <w:rtl/>
        </w:rPr>
        <w:t>حسب الحالة</w:t>
      </w:r>
      <w:r w:rsidRPr="001A0328">
        <w:rPr>
          <w:rFonts w:ascii="Simplified Arabic" w:hAnsi="Simplified Arabic" w:cs="Simplified Arabic" w:hint="cs"/>
          <w:sz w:val="24"/>
          <w:szCs w:val="24"/>
        </w:rPr>
        <w:t>)</w:t>
      </w:r>
      <w:r w:rsidRPr="001A0328">
        <w:rPr>
          <w:rFonts w:ascii="Simplified Arabic" w:hAnsi="Simplified Arabic" w:cs="Simplified Arabic" w:hint="cs"/>
          <w:sz w:val="24"/>
          <w:szCs w:val="24"/>
          <w:rtl/>
        </w:rPr>
        <w:t xml:space="preserve">، </w:t>
      </w:r>
      <w:r w:rsidRPr="001A0328">
        <w:rPr>
          <w:rFonts w:ascii="Simplified Arabic" w:hAnsi="Simplified Arabic" w:cs="Simplified Arabic" w:hint="cs"/>
          <w:sz w:val="24"/>
          <w:szCs w:val="24"/>
        </w:rPr>
        <w:t xml:space="preserve">(6) </w:t>
      </w:r>
      <w:r w:rsidRPr="001A0328">
        <w:rPr>
          <w:rFonts w:ascii="Simplified Arabic" w:hAnsi="Simplified Arabic" w:cs="Simplified Arabic" w:hint="cs"/>
          <w:sz w:val="24"/>
          <w:szCs w:val="24"/>
          <w:rtl/>
        </w:rPr>
        <w:t>تفسير النتائج ومناقشتها في ضوء الإطار النظري والدراسات السابقة، وأخيرًا (7) صياغة التوصيات العلمية والعملية بناءً على النتائج المتحصل عليها</w:t>
      </w:r>
      <w:r w:rsidRPr="001A0328">
        <w:rPr>
          <w:rFonts w:ascii="Simplified Arabic" w:hAnsi="Simplified Arabic" w:cs="Simplified Arabic" w:hint="cs"/>
          <w:sz w:val="24"/>
          <w:szCs w:val="24"/>
        </w:rPr>
        <w:t>.</w:t>
      </w:r>
    </w:p>
    <w:p w14:paraId="4CE9E48B" w14:textId="0280027E" w:rsidR="00D22171" w:rsidRPr="001A0328" w:rsidRDefault="00550407" w:rsidP="00CE7600">
      <w:pPr>
        <w:pStyle w:val="Heading2"/>
        <w:rPr>
          <w:rFonts w:ascii="Simplified Arabic" w:hAnsi="Simplified Arabic" w:cs="Simplified Arabic"/>
          <w:color w:val="000000" w:themeColor="text1"/>
          <w:sz w:val="36"/>
          <w:szCs w:val="36"/>
          <w:rtl/>
        </w:rPr>
      </w:pPr>
      <w:bookmarkStart w:id="9" w:name="_Toc204364885"/>
      <w:r w:rsidRPr="001A0328">
        <w:rPr>
          <w:rFonts w:ascii="Simplified Arabic" w:hAnsi="Simplified Arabic" w:cs="Simplified Arabic" w:hint="cs"/>
          <w:color w:val="000000" w:themeColor="text1"/>
          <w:sz w:val="36"/>
          <w:szCs w:val="36"/>
          <w:rtl/>
        </w:rPr>
        <w:t xml:space="preserve">١.٩ </w:t>
      </w:r>
      <w:r w:rsidR="00D22171" w:rsidRPr="001A0328">
        <w:rPr>
          <w:rFonts w:ascii="Simplified Arabic" w:hAnsi="Simplified Arabic" w:cs="Simplified Arabic" w:hint="cs"/>
          <w:color w:val="000000" w:themeColor="text1"/>
          <w:sz w:val="36"/>
          <w:szCs w:val="36"/>
          <w:rtl/>
        </w:rPr>
        <w:t xml:space="preserve">أدوات الدراسة </w:t>
      </w:r>
      <w:r w:rsidR="00A74F76" w:rsidRPr="001A0328">
        <w:rPr>
          <w:rFonts w:ascii="Simplified Arabic" w:hAnsi="Simplified Arabic" w:cs="Simplified Arabic" w:hint="cs"/>
          <w:color w:val="000000" w:themeColor="text1"/>
          <w:sz w:val="36"/>
          <w:szCs w:val="36"/>
          <w:rtl/>
        </w:rPr>
        <w:t>:</w:t>
      </w:r>
      <w:bookmarkEnd w:id="9"/>
    </w:p>
    <w:p w14:paraId="25F555F0" w14:textId="77777777" w:rsidR="004A3A1C" w:rsidRPr="001A0328" w:rsidRDefault="004A3A1C" w:rsidP="00C206B5">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اعتمدت الدراسة على أداة رئيسية لجمع البيانات الكمّية هي الاستبانة</w:t>
      </w:r>
      <w:r w:rsidRPr="001A0328">
        <w:rPr>
          <w:rFonts w:ascii="Simplified Arabic" w:hAnsi="Simplified Arabic" w:cs="Simplified Arabic" w:hint="cs"/>
          <w:sz w:val="24"/>
          <w:szCs w:val="24"/>
        </w:rPr>
        <w:t xml:space="preserve"> (Questionnaire). </w:t>
      </w:r>
      <w:r w:rsidRPr="001A0328">
        <w:rPr>
          <w:rFonts w:ascii="Simplified Arabic" w:hAnsi="Simplified Arabic" w:cs="Simplified Arabic" w:hint="cs"/>
          <w:sz w:val="24"/>
          <w:szCs w:val="24"/>
          <w:rtl/>
        </w:rPr>
        <w:t>تم تصميم الاستبانة خصيصًا لتحقيق أهداف الدراسة وقياس متغيراتها وفق النموذج المفاهيمي. اشتملت الاستبانة على أربعة أجزاء رئيسة</w:t>
      </w:r>
      <w:r w:rsidRPr="001A0328">
        <w:rPr>
          <w:rFonts w:ascii="Simplified Arabic" w:hAnsi="Simplified Arabic" w:cs="Simplified Arabic" w:hint="cs"/>
          <w:sz w:val="24"/>
          <w:szCs w:val="24"/>
        </w:rPr>
        <w:t>:</w:t>
      </w:r>
    </w:p>
    <w:p w14:paraId="4FEEAFC7" w14:textId="77777777" w:rsidR="004A3A1C" w:rsidRPr="001A0328" w:rsidRDefault="004A3A1C" w:rsidP="00C206B5">
      <w:pPr>
        <w:pStyle w:val="ListParagraph"/>
        <w:numPr>
          <w:ilvl w:val="0"/>
          <w:numId w:val="5"/>
        </w:num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الجزء الأول: البيانات العامة والديموغرافية: بهدف التعرف على خصائص أفراد العينة، مثل القطاع (صناعة/كهرباء)، المسمى الوظيفي، عدد سنوات الخبرة، المستوى التعليمي، حجم المنظمة...إلخ. تم استخدام هذه البيانات لاحقًا في وصف العينة واختبار فروق محتملة بين المجموعات</w:t>
      </w:r>
      <w:r w:rsidRPr="001A0328">
        <w:rPr>
          <w:rFonts w:ascii="Simplified Arabic" w:hAnsi="Simplified Arabic" w:cs="Simplified Arabic" w:hint="cs"/>
          <w:sz w:val="24"/>
          <w:szCs w:val="24"/>
        </w:rPr>
        <w:t>.</w:t>
      </w:r>
    </w:p>
    <w:p w14:paraId="12DA4C19" w14:textId="77777777" w:rsidR="004A3A1C" w:rsidRPr="001A0328" w:rsidRDefault="004A3A1C" w:rsidP="00C206B5">
      <w:pPr>
        <w:pStyle w:val="ListParagraph"/>
        <w:numPr>
          <w:ilvl w:val="0"/>
          <w:numId w:val="5"/>
        </w:num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الجزء الثاني: مستوى تطبيق إدارة المخاطر الموجّهة بمنهج</w:t>
      </w:r>
      <w:r w:rsidRPr="001A0328">
        <w:rPr>
          <w:rFonts w:ascii="Simplified Arabic" w:hAnsi="Simplified Arabic" w:cs="Simplified Arabic" w:hint="cs"/>
          <w:sz w:val="24"/>
          <w:szCs w:val="24"/>
        </w:rPr>
        <w:t xml:space="preserve"> HSE </w:t>
      </w:r>
      <w:r w:rsidRPr="001A0328">
        <w:rPr>
          <w:rFonts w:ascii="Simplified Arabic" w:hAnsi="Simplified Arabic" w:cs="Simplified Arabic" w:hint="cs"/>
          <w:sz w:val="24"/>
          <w:szCs w:val="24"/>
          <w:rtl/>
        </w:rPr>
        <w:t>على المستوى الاستراتيجي: تضمن مجموعة من الأسئلة (حوالي 8-10 بنود) تقيس مدى تبني المنظمة لمبادئ إدارة المخاطر والسلامة في سياساتها واستراتيجياتها. مثال على البنود: "تتبنى الإدارة العليا في الشركة سياسة رسمية مكتوبة للصحة والسلامة والبيئة ويتم تحديثها دوريًا"، "تضم الخطة الاستراتيجية للشركة أهدافًا تتعلق بتحسين السلامة والأداء البيئي"، "تشارك الإدارة العليا بفعالية في مراجعة تقارير الحوادث والمخاطر واتخاذ قرارات بشأنها". وقد طُلب من المبحوثين تقييم مدى موافقتهم على كل عبارة باستخدام مقياس ليكرت الخماسي (1 = مخالف بشدة، 5 = موافق بشدة)</w:t>
      </w:r>
      <w:r w:rsidRPr="001A0328">
        <w:rPr>
          <w:rFonts w:ascii="Simplified Arabic" w:hAnsi="Simplified Arabic" w:cs="Simplified Arabic" w:hint="cs"/>
          <w:sz w:val="24"/>
          <w:szCs w:val="24"/>
        </w:rPr>
        <w:t>.</w:t>
      </w:r>
    </w:p>
    <w:p w14:paraId="5BA616A6" w14:textId="77777777" w:rsidR="004A3A1C" w:rsidRPr="001A0328" w:rsidRDefault="004A3A1C" w:rsidP="00C206B5">
      <w:pPr>
        <w:pStyle w:val="ListParagraph"/>
        <w:numPr>
          <w:ilvl w:val="0"/>
          <w:numId w:val="5"/>
        </w:num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lastRenderedPageBreak/>
        <w:t>الجزء الثالث: مستوى تطبيق إدارة المخاطر الموجّهة بمنهج</w:t>
      </w:r>
      <w:r w:rsidRPr="001A0328">
        <w:rPr>
          <w:rFonts w:ascii="Simplified Arabic" w:hAnsi="Simplified Arabic" w:cs="Simplified Arabic" w:hint="cs"/>
          <w:sz w:val="24"/>
          <w:szCs w:val="24"/>
        </w:rPr>
        <w:t xml:space="preserve"> HSE </w:t>
      </w:r>
      <w:r w:rsidRPr="001A0328">
        <w:rPr>
          <w:rFonts w:ascii="Simplified Arabic" w:hAnsi="Simplified Arabic" w:cs="Simplified Arabic" w:hint="cs"/>
          <w:sz w:val="24"/>
          <w:szCs w:val="24"/>
          <w:rtl/>
        </w:rPr>
        <w:t>على المستوى التشغيلي: احتوى أيضًا على حوالي 10 بنود تقيس الممارسات اليومية والإجرائية. مثال: "توجد جداول زمنية للصيانة الوقائية لجميع المعدات الأساسية ويتم الالتزام بها"، "يتم إجراء تقييمات منتظمة للمخاطر</w:t>
      </w:r>
      <w:r w:rsidRPr="001A0328">
        <w:rPr>
          <w:rFonts w:ascii="Simplified Arabic" w:hAnsi="Simplified Arabic" w:cs="Simplified Arabic" w:hint="cs"/>
          <w:sz w:val="24"/>
          <w:szCs w:val="24"/>
        </w:rPr>
        <w:t xml:space="preserve"> (Risk Assessments) </w:t>
      </w:r>
      <w:r w:rsidRPr="001A0328">
        <w:rPr>
          <w:rFonts w:ascii="Simplified Arabic" w:hAnsi="Simplified Arabic" w:cs="Simplified Arabic" w:hint="cs"/>
          <w:sz w:val="24"/>
          <w:szCs w:val="24"/>
          <w:rtl/>
        </w:rPr>
        <w:t>في مواقع العمل المختلفة", "تُنفّذ تدريبات طوارئ (مثل خطط الإخلاء والإسعافات الأولية) بشكل دوري"، "يحصل جميع الموظفين على تدريب دوري في السلامة والصحة المهنية ويتوفر برنامج للإبلاغ عن الحوادث وملابس الوقاية". تقيس هذه البنود مدى رسوخ إجراءات الـ</w:t>
      </w:r>
      <w:r w:rsidRPr="001A0328">
        <w:rPr>
          <w:rFonts w:ascii="Simplified Arabic" w:hAnsi="Simplified Arabic" w:cs="Simplified Arabic" w:hint="cs"/>
          <w:sz w:val="24"/>
          <w:szCs w:val="24"/>
        </w:rPr>
        <w:t xml:space="preserve">HSE </w:t>
      </w:r>
      <w:r w:rsidRPr="001A0328">
        <w:rPr>
          <w:rFonts w:ascii="Simplified Arabic" w:hAnsi="Simplified Arabic" w:cs="Simplified Arabic" w:hint="cs"/>
          <w:sz w:val="24"/>
          <w:szCs w:val="24"/>
          <w:rtl/>
        </w:rPr>
        <w:t>في ثقافة العمل اليومي</w:t>
      </w:r>
      <w:r w:rsidRPr="001A0328">
        <w:rPr>
          <w:rFonts w:ascii="Simplified Arabic" w:hAnsi="Simplified Arabic" w:cs="Simplified Arabic" w:hint="cs"/>
          <w:sz w:val="24"/>
          <w:szCs w:val="24"/>
        </w:rPr>
        <w:t>.</w:t>
      </w:r>
    </w:p>
    <w:p w14:paraId="0DBFC7A8" w14:textId="77777777" w:rsidR="004A3A1C" w:rsidRPr="001A0328" w:rsidRDefault="004A3A1C" w:rsidP="00C206B5">
      <w:pPr>
        <w:pStyle w:val="ListParagraph"/>
        <w:numPr>
          <w:ilvl w:val="0"/>
          <w:numId w:val="5"/>
        </w:num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الجزء الرابع: مستوى تميز الأداء في السلامة والاستدامة (بيئة العمل الآمنة والمستدامة): شمل مجموعة بنود (8 تقريبًا) تقيس النتائج والمخرجات. مثال: "انخفضت معدلات إصابات العمل بشكل ملحوظ خلال السنوات الأخيرة في الشركة"، "تحقق الشركة مستهدفاتها في تقليل انبعاث الملوثات والمخلفات سنويًا"، "يبدي الموظفون رضاهم عن إجراءات السلامة المتبعة ويشعرون بالأمان أثناء العمل", "حصلت الشركة على شهادات أو جوائز تتعلق بالتميّز في السلامة أو الحفاظ على البيئة". هذه المؤشرات تعطي صورة عن أثر الممارسات المطبقة على أرض الواقع</w:t>
      </w:r>
      <w:r w:rsidRPr="001A0328">
        <w:rPr>
          <w:rFonts w:ascii="Simplified Arabic" w:hAnsi="Simplified Arabic" w:cs="Simplified Arabic" w:hint="cs"/>
          <w:sz w:val="24"/>
          <w:szCs w:val="24"/>
        </w:rPr>
        <w:t>.</w:t>
      </w:r>
    </w:p>
    <w:p w14:paraId="745A7CBE" w14:textId="29F1C0FB" w:rsidR="00A74F76" w:rsidRPr="001A0328" w:rsidRDefault="004A3A1C" w:rsidP="00C206B5">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تم إعداد بنود الاستبانة بالاستناد إلى مراجع علمية وأدوات قياس معتمدة قدر الإمكان. كما تمت ترجمة بعض المؤشرات العالمية وتكييفها لتلاءم السياق المحلي. عُرضت الاستبانة في صورتها الأولية على محكّمين من الأكاديميين والخبراء في مجالات الإدارة وهندسة السلامة لإبداء الرأي حول صلاحية البنود ووضوح صياغتها وشمولها الجوانب المراد قياسها (صدق المحتوى). بناءً على ملاحظاتهم، أُجريت تعديلات طفيفة على بعض العبارات لضمان وضوحها ولتجنب التداخل أو التكرار</w:t>
      </w:r>
      <w:r w:rsidRPr="001A0328">
        <w:rPr>
          <w:rFonts w:ascii="Simplified Arabic" w:hAnsi="Simplified Arabic" w:cs="Simplified Arabic" w:hint="cs"/>
          <w:sz w:val="24"/>
          <w:szCs w:val="24"/>
        </w:rPr>
        <w:t>.</w:t>
      </w:r>
    </w:p>
    <w:p w14:paraId="466A5D0B" w14:textId="3936FC76" w:rsidR="00D22171" w:rsidRPr="001A0328" w:rsidRDefault="00550407" w:rsidP="00CE7600">
      <w:pPr>
        <w:pStyle w:val="Heading2"/>
        <w:rPr>
          <w:rFonts w:ascii="Simplified Arabic" w:hAnsi="Simplified Arabic" w:cs="Simplified Arabic"/>
          <w:color w:val="000000" w:themeColor="text1"/>
          <w:sz w:val="36"/>
          <w:szCs w:val="36"/>
          <w:rtl/>
        </w:rPr>
      </w:pPr>
      <w:r w:rsidRPr="001A0328">
        <w:rPr>
          <w:rFonts w:ascii="Simplified Arabic" w:hAnsi="Simplified Arabic" w:cs="Simplified Arabic" w:hint="cs"/>
          <w:color w:val="000000" w:themeColor="text1"/>
          <w:sz w:val="36"/>
          <w:szCs w:val="36"/>
          <w:rtl/>
        </w:rPr>
        <w:lastRenderedPageBreak/>
        <w:t xml:space="preserve"> </w:t>
      </w:r>
      <w:bookmarkStart w:id="10" w:name="_Toc204364886"/>
      <w:r w:rsidRPr="001A0328">
        <w:rPr>
          <w:rFonts w:ascii="Simplified Arabic" w:hAnsi="Simplified Arabic" w:cs="Simplified Arabic" w:hint="cs"/>
          <w:color w:val="000000" w:themeColor="text1"/>
          <w:sz w:val="36"/>
          <w:szCs w:val="36"/>
          <w:rtl/>
        </w:rPr>
        <w:t xml:space="preserve">١.١٠ </w:t>
      </w:r>
      <w:r w:rsidR="00A74F76" w:rsidRPr="001A0328">
        <w:rPr>
          <w:rFonts w:ascii="Simplified Arabic" w:hAnsi="Simplified Arabic" w:cs="Simplified Arabic" w:hint="cs"/>
          <w:color w:val="000000" w:themeColor="text1"/>
          <w:sz w:val="36"/>
          <w:szCs w:val="36"/>
          <w:rtl/>
        </w:rPr>
        <w:t>حدود</w:t>
      </w:r>
      <w:r w:rsidR="00D22171" w:rsidRPr="001A0328">
        <w:rPr>
          <w:rFonts w:ascii="Simplified Arabic" w:hAnsi="Simplified Arabic" w:cs="Simplified Arabic" w:hint="cs"/>
          <w:color w:val="000000" w:themeColor="text1"/>
          <w:sz w:val="36"/>
          <w:szCs w:val="36"/>
          <w:rtl/>
        </w:rPr>
        <w:t xml:space="preserve"> الدراسة </w:t>
      </w:r>
      <w:r w:rsidR="00A74F76" w:rsidRPr="001A0328">
        <w:rPr>
          <w:rFonts w:ascii="Simplified Arabic" w:hAnsi="Simplified Arabic" w:cs="Simplified Arabic" w:hint="cs"/>
          <w:color w:val="000000" w:themeColor="text1"/>
          <w:sz w:val="36"/>
          <w:szCs w:val="36"/>
          <w:rtl/>
        </w:rPr>
        <w:t>:</w:t>
      </w:r>
      <w:bookmarkEnd w:id="10"/>
    </w:p>
    <w:p w14:paraId="7F3B2E6D" w14:textId="77777777" w:rsidR="004A3A1C" w:rsidRPr="001A0328" w:rsidRDefault="004A3A1C" w:rsidP="00C206B5">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لتحديد نطاق الدراسة بدقة، فإن هناك حدودًا وضعتها الباحثة ينبغي أخذها بالاعتبار عند تعميم النتائج أو تفسيرها</w:t>
      </w:r>
      <w:r w:rsidRPr="001A0328">
        <w:rPr>
          <w:rFonts w:ascii="Simplified Arabic" w:hAnsi="Simplified Arabic" w:cs="Simplified Arabic" w:hint="cs"/>
          <w:sz w:val="24"/>
          <w:szCs w:val="24"/>
        </w:rPr>
        <w:t>:</w:t>
      </w:r>
    </w:p>
    <w:p w14:paraId="1C70FBC5" w14:textId="77777777" w:rsidR="004A3A1C" w:rsidRPr="001A0328" w:rsidRDefault="004A3A1C" w:rsidP="00C206B5">
      <w:pPr>
        <w:pStyle w:val="ListParagraph"/>
        <w:numPr>
          <w:ilvl w:val="0"/>
          <w:numId w:val="6"/>
        </w:num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الحدود الموضوعية</w:t>
      </w:r>
      <w:r w:rsidRPr="001A0328">
        <w:rPr>
          <w:rFonts w:ascii="Simplified Arabic" w:hAnsi="Simplified Arabic" w:cs="Simplified Arabic" w:hint="cs"/>
          <w:sz w:val="24"/>
          <w:szCs w:val="24"/>
        </w:rPr>
        <w:t xml:space="preserve"> (Scientific Scope): </w:t>
      </w:r>
      <w:r w:rsidRPr="001A0328">
        <w:rPr>
          <w:rFonts w:ascii="Simplified Arabic" w:hAnsi="Simplified Arabic" w:cs="Simplified Arabic" w:hint="cs"/>
          <w:sz w:val="24"/>
          <w:szCs w:val="24"/>
          <w:rtl/>
        </w:rPr>
        <w:t>تركز الدراسة على موضوع دمج إدارة المخاطر الموجهة بمنهج</w:t>
      </w:r>
      <w:r w:rsidRPr="001A0328">
        <w:rPr>
          <w:rFonts w:ascii="Simplified Arabic" w:hAnsi="Simplified Arabic" w:cs="Simplified Arabic" w:hint="cs"/>
          <w:sz w:val="24"/>
          <w:szCs w:val="24"/>
        </w:rPr>
        <w:t xml:space="preserve"> HSE </w:t>
      </w:r>
      <w:r w:rsidRPr="001A0328">
        <w:rPr>
          <w:rFonts w:ascii="Simplified Arabic" w:hAnsi="Simplified Arabic" w:cs="Simplified Arabic" w:hint="cs"/>
          <w:sz w:val="24"/>
          <w:szCs w:val="24"/>
          <w:rtl/>
        </w:rPr>
        <w:t>في إدارة المرافق. وبالتالي فهي لا تغطي بالتفصيل مجالات أخرى قد تكون ذات صلة غير مباشرة مثل الإدارة البيئية البحتة أو إدارة الجودة الشاملة إلا بقدر ارتباطها بالموضوع. كذلك، يتناول النموذج المقترح جوانب محددة (استراتيجية وتشغيلية) تم اختيارها بناءً على الأدبيات؛ ومن ثم قد تكون هناك عوامل أخرى مؤثرة لم يشملها النموذج كمتغيرات مستقلة أو وسيطة (مثل ثقافة السلامة، التحفيز، التقنيات الرقمية المتقدمة) تركت للدراسات المستقبلية</w:t>
      </w:r>
      <w:r w:rsidRPr="001A0328">
        <w:rPr>
          <w:rFonts w:ascii="Simplified Arabic" w:hAnsi="Simplified Arabic" w:cs="Simplified Arabic" w:hint="cs"/>
          <w:sz w:val="24"/>
          <w:szCs w:val="24"/>
        </w:rPr>
        <w:t>.</w:t>
      </w:r>
    </w:p>
    <w:p w14:paraId="357764E5" w14:textId="60D2C5D7" w:rsidR="004A3A1C" w:rsidRPr="001A0328" w:rsidRDefault="004A3A1C" w:rsidP="00C206B5">
      <w:pPr>
        <w:pStyle w:val="ListParagraph"/>
        <w:numPr>
          <w:ilvl w:val="0"/>
          <w:numId w:val="6"/>
        </w:num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الحدود المكانية</w:t>
      </w:r>
      <w:r w:rsidRPr="001A0328">
        <w:rPr>
          <w:rFonts w:ascii="Simplified Arabic" w:hAnsi="Simplified Arabic" w:cs="Simplified Arabic" w:hint="cs"/>
          <w:sz w:val="24"/>
          <w:szCs w:val="24"/>
        </w:rPr>
        <w:t xml:space="preserve"> (Geographical/Spatial): </w:t>
      </w:r>
      <w:r w:rsidRPr="001A0328">
        <w:rPr>
          <w:rFonts w:ascii="Simplified Arabic" w:hAnsi="Simplified Arabic" w:cs="Simplified Arabic" w:hint="cs"/>
          <w:sz w:val="24"/>
          <w:szCs w:val="24"/>
          <w:rtl/>
        </w:rPr>
        <w:t>تم تنفيذ الدراسة ميدانيًا في بيئة محددة جغرافيًا تضم عددًا من المنشآت الصناعية وشركات الكهرباء في المملكة العربية السعودية قد تختلف النتائج إذا ما طبقت الدراسة في دول أخرى ذات ظروف وتشريعات مختلفة في مجال السلامة والبيئة. لكن منهجية الدراسة ونموذجها تظل قابلة للتكييف مع مختلف الأوضاع المماثلة</w:t>
      </w:r>
      <w:r w:rsidRPr="001A0328">
        <w:rPr>
          <w:rFonts w:ascii="Simplified Arabic" w:hAnsi="Simplified Arabic" w:cs="Simplified Arabic" w:hint="cs"/>
          <w:sz w:val="24"/>
          <w:szCs w:val="24"/>
        </w:rPr>
        <w:t>.</w:t>
      </w:r>
    </w:p>
    <w:p w14:paraId="4066851A" w14:textId="4FCC7856" w:rsidR="004A3A1C" w:rsidRPr="001A0328" w:rsidRDefault="004A3A1C" w:rsidP="00C206B5">
      <w:pPr>
        <w:pStyle w:val="ListParagraph"/>
        <w:numPr>
          <w:ilvl w:val="0"/>
          <w:numId w:val="6"/>
        </w:num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الحدود الزمانية</w:t>
      </w:r>
      <w:r w:rsidRPr="001A0328">
        <w:rPr>
          <w:rFonts w:ascii="Simplified Arabic" w:hAnsi="Simplified Arabic" w:cs="Simplified Arabic" w:hint="cs"/>
          <w:sz w:val="24"/>
          <w:szCs w:val="24"/>
        </w:rPr>
        <w:t xml:space="preserve"> (Time Frame): </w:t>
      </w:r>
      <w:r w:rsidRPr="001A0328">
        <w:rPr>
          <w:rFonts w:ascii="Simplified Arabic" w:hAnsi="Simplified Arabic" w:cs="Simplified Arabic" w:hint="cs"/>
          <w:sz w:val="24"/>
          <w:szCs w:val="24"/>
          <w:rtl/>
        </w:rPr>
        <w:t>أجريت الدراسة خلال العام 2025م، حيث جمعت البيانات الميدانية في النصف الثاني من العام. لذا تعكس النتائج واقع تلك الفترة. أي تطورات مهمة أو أحداث وقعت بعد ذلك التاريخ (مثل صدور تشريعات جديدة أو وقوع حوادث جسيمة) لم تؤخذ في الحسبان مباشرةً</w:t>
      </w:r>
      <w:r w:rsidRPr="001A0328">
        <w:rPr>
          <w:rFonts w:ascii="Simplified Arabic" w:hAnsi="Simplified Arabic" w:cs="Simplified Arabic" w:hint="cs"/>
          <w:sz w:val="24"/>
          <w:szCs w:val="24"/>
        </w:rPr>
        <w:t>.</w:t>
      </w:r>
    </w:p>
    <w:p w14:paraId="380CFD1A" w14:textId="77777777" w:rsidR="004A3A1C" w:rsidRPr="001A0328" w:rsidRDefault="004A3A1C" w:rsidP="00C206B5">
      <w:pPr>
        <w:pStyle w:val="ListParagraph"/>
        <w:numPr>
          <w:ilvl w:val="0"/>
          <w:numId w:val="6"/>
        </w:num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الحدود البشرية</w:t>
      </w:r>
      <w:r w:rsidRPr="001A0328">
        <w:rPr>
          <w:rFonts w:ascii="Simplified Arabic" w:hAnsi="Simplified Arabic" w:cs="Simplified Arabic" w:hint="cs"/>
          <w:sz w:val="24"/>
          <w:szCs w:val="24"/>
        </w:rPr>
        <w:t xml:space="preserve"> (Population): </w:t>
      </w:r>
      <w:r w:rsidRPr="001A0328">
        <w:rPr>
          <w:rFonts w:ascii="Simplified Arabic" w:hAnsi="Simplified Arabic" w:cs="Simplified Arabic" w:hint="cs"/>
          <w:sz w:val="24"/>
          <w:szCs w:val="24"/>
          <w:rtl/>
        </w:rPr>
        <w:t>اقتصرت العينة على العاملين في الإدارات ذات الصلة المباشرة بموضوع البحث</w:t>
      </w:r>
      <w:r w:rsidRPr="001A0328">
        <w:rPr>
          <w:rFonts w:ascii="Simplified Arabic" w:hAnsi="Simplified Arabic" w:cs="Simplified Arabic" w:hint="cs"/>
          <w:sz w:val="24"/>
          <w:szCs w:val="24"/>
        </w:rPr>
        <w:t xml:space="preserve"> (</w:t>
      </w:r>
      <w:r w:rsidRPr="001A0328">
        <w:rPr>
          <w:rFonts w:ascii="Simplified Arabic" w:hAnsi="Simplified Arabic" w:cs="Simplified Arabic" w:hint="cs"/>
          <w:sz w:val="24"/>
          <w:szCs w:val="24"/>
          <w:rtl/>
        </w:rPr>
        <w:t>المرافق و</w:t>
      </w:r>
      <w:r w:rsidRPr="001A0328">
        <w:rPr>
          <w:rFonts w:ascii="Simplified Arabic" w:hAnsi="Simplified Arabic" w:cs="Simplified Arabic" w:hint="cs"/>
          <w:sz w:val="24"/>
          <w:szCs w:val="24"/>
        </w:rPr>
        <w:t xml:space="preserve">HSE) </w:t>
      </w:r>
      <w:r w:rsidRPr="001A0328">
        <w:rPr>
          <w:rFonts w:ascii="Simplified Arabic" w:hAnsi="Simplified Arabic" w:cs="Simplified Arabic" w:hint="cs"/>
          <w:sz w:val="24"/>
          <w:szCs w:val="24"/>
          <w:rtl/>
        </w:rPr>
        <w:t xml:space="preserve">كما ذُكر. وبالتالي لم تشمل الدراسة آراء كافة الموظفين أو العمال التشغيليين في الخطوط الأمامية مثلاً، إذ رُئي أن مستوى إدراكهم للمفاهيم الاستراتيجية قد يكون محدودًا. كما لم تشمل الدراسة </w:t>
      </w:r>
      <w:r w:rsidRPr="001A0328">
        <w:rPr>
          <w:rFonts w:ascii="Simplified Arabic" w:hAnsi="Simplified Arabic" w:cs="Simplified Arabic" w:hint="cs"/>
          <w:sz w:val="24"/>
          <w:szCs w:val="24"/>
          <w:rtl/>
        </w:rPr>
        <w:lastRenderedPageBreak/>
        <w:t>العملاء أو المستفيدين الخارجيين بالرغم من تأثير نتائج الـ</w:t>
      </w:r>
      <w:r w:rsidRPr="001A0328">
        <w:rPr>
          <w:rFonts w:ascii="Simplified Arabic" w:hAnsi="Simplified Arabic" w:cs="Simplified Arabic" w:hint="cs"/>
          <w:sz w:val="24"/>
          <w:szCs w:val="24"/>
        </w:rPr>
        <w:t xml:space="preserve">HSE </w:t>
      </w:r>
      <w:r w:rsidRPr="001A0328">
        <w:rPr>
          <w:rFonts w:ascii="Simplified Arabic" w:hAnsi="Simplified Arabic" w:cs="Simplified Arabic" w:hint="cs"/>
          <w:sz w:val="24"/>
          <w:szCs w:val="24"/>
          <w:rtl/>
        </w:rPr>
        <w:t>عليهم، وذلك لضبط نطاق البحث على الجوانب الإدارية الداخلية</w:t>
      </w:r>
      <w:r w:rsidRPr="001A0328">
        <w:rPr>
          <w:rFonts w:ascii="Simplified Arabic" w:hAnsi="Simplified Arabic" w:cs="Simplified Arabic" w:hint="cs"/>
          <w:sz w:val="24"/>
          <w:szCs w:val="24"/>
        </w:rPr>
        <w:t>.</w:t>
      </w:r>
    </w:p>
    <w:p w14:paraId="6556B34C" w14:textId="77777777" w:rsidR="004A3A1C" w:rsidRPr="001A0328" w:rsidRDefault="004A3A1C" w:rsidP="00C206B5">
      <w:pPr>
        <w:pStyle w:val="ListParagraph"/>
        <w:numPr>
          <w:ilvl w:val="0"/>
          <w:numId w:val="6"/>
        </w:num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الحدود المنهجية: تعتمد الدراسة المنهج الكمي باستخدام الاستبانة. وقد جرى تعزيز النتائج بالملاحظات النوعية من الخبراء عند الحاجة، لكن يظل الطابع الغالب كميًا. هذا يعني أن بعض العمق النوعي في فهم الظواهر ربما فات الدراسة، ويمكن تداركه مستقبلاً ببحوث نوعية أو مختلطة. أيضًا استخدمت الدراسة مقاييس التقرير الذاتي</w:t>
      </w:r>
      <w:r w:rsidRPr="001A0328">
        <w:rPr>
          <w:rFonts w:ascii="Simplified Arabic" w:hAnsi="Simplified Arabic" w:cs="Simplified Arabic" w:hint="cs"/>
          <w:sz w:val="24"/>
          <w:szCs w:val="24"/>
        </w:rPr>
        <w:t xml:space="preserve"> (Self-report) </w:t>
      </w:r>
      <w:r w:rsidRPr="001A0328">
        <w:rPr>
          <w:rFonts w:ascii="Simplified Arabic" w:hAnsi="Simplified Arabic" w:cs="Simplified Arabic" w:hint="cs"/>
          <w:sz w:val="24"/>
          <w:szCs w:val="24"/>
          <w:rtl/>
        </w:rPr>
        <w:t>في الإجابة على الاستبيان، مما قد يحمل في طياته بعض التحيزات المعرفية أو الاجتماعية لدى المبحوثين (كالرغبة في إظهار المنظمة بصورة أفضل)، وقد تم التخفيف من ذلك بضمان سرية الإجابات وتوجيه التعليمات بضرورة الدقة والموضوعية</w:t>
      </w:r>
      <w:r w:rsidRPr="001A0328">
        <w:rPr>
          <w:rFonts w:ascii="Simplified Arabic" w:hAnsi="Simplified Arabic" w:cs="Simplified Arabic" w:hint="cs"/>
          <w:sz w:val="24"/>
          <w:szCs w:val="24"/>
        </w:rPr>
        <w:t>.</w:t>
      </w:r>
    </w:p>
    <w:p w14:paraId="3683EA62" w14:textId="481C784C" w:rsidR="003E48E7" w:rsidRPr="001A0328" w:rsidRDefault="004A3A1C" w:rsidP="000F4814">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بمراعاة هذه الحدود، يمكن القول أن الدراسة تقدم نظرة معمقة ضمن نطاقها المحدد، ويجب أن تفسر النتائج والتوصيات في إطار تلك الحدود دون إفراط في التعميم خارجها</w:t>
      </w:r>
      <w:r w:rsidRPr="001A0328">
        <w:rPr>
          <w:rFonts w:ascii="Simplified Arabic" w:hAnsi="Simplified Arabic" w:cs="Simplified Arabic" w:hint="cs"/>
          <w:sz w:val="24"/>
          <w:szCs w:val="24"/>
        </w:rPr>
        <w:t>.</w:t>
      </w:r>
    </w:p>
    <w:p w14:paraId="7607A655" w14:textId="77777777" w:rsidR="00550407" w:rsidRPr="001A0328" w:rsidRDefault="00550407" w:rsidP="00D22171">
      <w:pPr>
        <w:rPr>
          <w:rFonts w:ascii="Simplified Arabic" w:hAnsi="Simplified Arabic" w:cs="Simplified Arabic"/>
          <w:b/>
          <w:bCs/>
          <w:sz w:val="24"/>
          <w:szCs w:val="24"/>
          <w:u w:val="single"/>
          <w:rtl/>
        </w:rPr>
      </w:pPr>
    </w:p>
    <w:p w14:paraId="73F3E987" w14:textId="24C255FC" w:rsidR="00550407" w:rsidRPr="001A0328" w:rsidRDefault="00550407" w:rsidP="00CE7600">
      <w:pPr>
        <w:pStyle w:val="Heading1"/>
        <w:jc w:val="center"/>
        <w:rPr>
          <w:rFonts w:ascii="Simplified Arabic" w:hAnsi="Simplified Arabic" w:cs="Simplified Arabic"/>
          <w:color w:val="000000" w:themeColor="text1"/>
          <w:sz w:val="40"/>
          <w:szCs w:val="40"/>
        </w:rPr>
      </w:pPr>
      <w:bookmarkStart w:id="11" w:name="_Toc204364887"/>
      <w:r w:rsidRPr="001A0328">
        <w:rPr>
          <w:rFonts w:ascii="Simplified Arabic" w:hAnsi="Simplified Arabic" w:cs="Simplified Arabic" w:hint="cs"/>
          <w:color w:val="000000" w:themeColor="text1"/>
          <w:sz w:val="40"/>
          <w:szCs w:val="40"/>
          <w:rtl/>
        </w:rPr>
        <w:t>الفصل الثاني: الاطار النظري للدراسة</w:t>
      </w:r>
      <w:bookmarkEnd w:id="11"/>
    </w:p>
    <w:p w14:paraId="39B7740E" w14:textId="3D13107A" w:rsidR="00550407" w:rsidRPr="001A0328" w:rsidRDefault="001A0328" w:rsidP="00CE7600">
      <w:pPr>
        <w:pStyle w:val="Heading2"/>
        <w:rPr>
          <w:rFonts w:ascii="Simplified Arabic" w:hAnsi="Simplified Arabic" w:cs="Simplified Arabic"/>
          <w:color w:val="000000" w:themeColor="text1"/>
          <w:sz w:val="36"/>
          <w:szCs w:val="36"/>
          <w:rtl/>
        </w:rPr>
      </w:pPr>
      <w:bookmarkStart w:id="12" w:name="_Toc204364888"/>
      <w:r w:rsidRPr="001A0328">
        <w:rPr>
          <w:rFonts w:ascii="Simplified Arabic" w:hAnsi="Simplified Arabic" w:cs="Simplified Arabic" w:hint="cs"/>
          <w:color w:val="000000" w:themeColor="text1"/>
          <w:sz w:val="36"/>
          <w:szCs w:val="36"/>
          <w:rtl/>
        </w:rPr>
        <w:t>٢.١</w:t>
      </w:r>
      <w:r w:rsidR="00550407" w:rsidRPr="001A0328">
        <w:rPr>
          <w:rFonts w:ascii="Simplified Arabic" w:hAnsi="Simplified Arabic" w:cs="Simplified Arabic" w:hint="cs"/>
          <w:color w:val="000000" w:themeColor="text1"/>
          <w:sz w:val="36"/>
          <w:szCs w:val="36"/>
          <w:rtl/>
        </w:rPr>
        <w:t xml:space="preserve"> المقدمة:</w:t>
      </w:r>
      <w:bookmarkEnd w:id="12"/>
      <w:r w:rsidR="00550407" w:rsidRPr="001A0328">
        <w:rPr>
          <w:rFonts w:ascii="Simplified Arabic" w:hAnsi="Simplified Arabic" w:cs="Simplified Arabic" w:hint="cs"/>
          <w:color w:val="000000" w:themeColor="text1"/>
          <w:sz w:val="36"/>
          <w:szCs w:val="36"/>
          <w:rtl/>
        </w:rPr>
        <w:t xml:space="preserve"> </w:t>
      </w:r>
    </w:p>
    <w:p w14:paraId="6E6654A3" w14:textId="13EFA6F0" w:rsidR="00550407" w:rsidRPr="001A0328" w:rsidRDefault="00550407" w:rsidP="00550407">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لقد أصبحت بيئات الأعمال والتشغيل الصناعي المعاصر شديدة الديناميكية ومعقدة لدرجة تجعل إدارة المخاطر  خاصة تلك المتعلقة بالصحة والسلامة والبيئة (</w:t>
      </w:r>
      <w:r w:rsidRPr="001A0328">
        <w:rPr>
          <w:rFonts w:ascii="Simplified Arabic" w:hAnsi="Simplified Arabic" w:cs="Simplified Arabic" w:hint="cs"/>
          <w:sz w:val="24"/>
          <w:szCs w:val="24"/>
        </w:rPr>
        <w:t>HSE</w:t>
      </w:r>
      <w:r w:rsidRPr="001A0328">
        <w:rPr>
          <w:rFonts w:ascii="Simplified Arabic" w:hAnsi="Simplified Arabic" w:cs="Simplified Arabic" w:hint="cs"/>
          <w:sz w:val="24"/>
          <w:szCs w:val="24"/>
          <w:rtl/>
        </w:rPr>
        <w:t xml:space="preserve">) محوراً رئيسياً في أي نظام إدارة متكامل. وفي ظل التطورات السريعة والمعايير الدولية وتزايد حاجة المؤسسات إلى تعزيز الاستدامة والمسؤولية الاجتماعية، برزت أهمية دمج إدارة المخاطر الموجهة بمنهج </w:t>
      </w:r>
      <w:r w:rsidRPr="001A0328">
        <w:rPr>
          <w:rFonts w:ascii="Simplified Arabic" w:hAnsi="Simplified Arabic" w:cs="Simplified Arabic" w:hint="cs"/>
          <w:sz w:val="24"/>
          <w:szCs w:val="24"/>
        </w:rPr>
        <w:t>HSE</w:t>
      </w:r>
      <w:r w:rsidRPr="001A0328">
        <w:rPr>
          <w:rFonts w:ascii="Simplified Arabic" w:hAnsi="Simplified Arabic" w:cs="Simplified Arabic" w:hint="cs"/>
          <w:sz w:val="24"/>
          <w:szCs w:val="24"/>
          <w:rtl/>
        </w:rPr>
        <w:t xml:space="preserve"> في إدارة المرافق بمفهومها الحديث، كنموذج للإدارة الاستراتيجية والتشغيلية الفعالة.</w:t>
      </w:r>
    </w:p>
    <w:p w14:paraId="617ED8DE" w14:textId="209C3437" w:rsidR="0024329A" w:rsidRPr="001A0328" w:rsidRDefault="001A0328" w:rsidP="00CE7600">
      <w:pPr>
        <w:pStyle w:val="Heading2"/>
        <w:rPr>
          <w:rFonts w:ascii="Simplified Arabic" w:hAnsi="Simplified Arabic" w:cs="Simplified Arabic"/>
          <w:color w:val="000000" w:themeColor="text1"/>
          <w:sz w:val="36"/>
          <w:szCs w:val="36"/>
          <w:rtl/>
        </w:rPr>
      </w:pPr>
      <w:bookmarkStart w:id="13" w:name="_Toc204364889"/>
      <w:r>
        <w:rPr>
          <w:rFonts w:ascii="Simplified Arabic" w:hAnsi="Simplified Arabic" w:cs="Simplified Arabic" w:hint="cs"/>
          <w:color w:val="000000" w:themeColor="text1"/>
          <w:sz w:val="36"/>
          <w:szCs w:val="36"/>
          <w:rtl/>
        </w:rPr>
        <w:lastRenderedPageBreak/>
        <w:t>٢.٢</w:t>
      </w:r>
      <w:r w:rsidR="0024329A" w:rsidRPr="001A0328">
        <w:rPr>
          <w:rFonts w:ascii="Simplified Arabic" w:hAnsi="Simplified Arabic" w:cs="Simplified Arabic" w:hint="cs"/>
          <w:color w:val="000000" w:themeColor="text1"/>
          <w:sz w:val="36"/>
          <w:szCs w:val="36"/>
        </w:rPr>
        <w:t xml:space="preserve"> </w:t>
      </w:r>
      <w:r w:rsidR="0024329A" w:rsidRPr="001A0328">
        <w:rPr>
          <w:rFonts w:ascii="Simplified Arabic" w:hAnsi="Simplified Arabic" w:cs="Simplified Arabic" w:hint="cs"/>
          <w:color w:val="000000" w:themeColor="text1"/>
          <w:sz w:val="36"/>
          <w:szCs w:val="36"/>
          <w:rtl/>
        </w:rPr>
        <w:t>إدارة المرافق: المفهوم والأهمية</w:t>
      </w:r>
      <w:bookmarkEnd w:id="13"/>
    </w:p>
    <w:p w14:paraId="6AD4C9F5" w14:textId="08E0448F" w:rsidR="0024329A" w:rsidRPr="001A0328" w:rsidRDefault="0024329A" w:rsidP="0024329A">
      <w:pPr>
        <w:spacing w:line="480" w:lineRule="auto"/>
        <w:jc w:val="both"/>
        <w:rPr>
          <w:rFonts w:ascii="Simplified Arabic" w:hAnsi="Simplified Arabic" w:cs="Simplified Arabic"/>
          <w:sz w:val="24"/>
          <w:szCs w:val="24"/>
        </w:rPr>
      </w:pPr>
      <w:r w:rsidRPr="001A0328">
        <w:rPr>
          <w:rFonts w:ascii="Simplified Arabic" w:hAnsi="Simplified Arabic" w:cs="Simplified Arabic" w:hint="cs"/>
          <w:sz w:val="24"/>
          <w:szCs w:val="24"/>
          <w:rtl/>
        </w:rPr>
        <w:t xml:space="preserve">إدارة المرافق هي مجال إداري متعدد التخصصات معني بالتنسيق والإشراف على جميع الأنشطة والخدمات الداعمة للعمليات الأساسية في المنظمة، بهدف ضمان أن بيئة العمل المادية تعمل بكفاءة وفعالية وتوفر السلامة والراحة لشاغليها </w:t>
      </w:r>
      <w:r w:rsidR="00181ACE" w:rsidRPr="001A0328">
        <w:rPr>
          <w:rFonts w:ascii="Simplified Arabic" w:hAnsi="Simplified Arabic" w:cs="Simplified Arabic" w:hint="cs"/>
          <w:sz w:val="24"/>
          <w:szCs w:val="24"/>
          <w:rtl/>
        </w:rPr>
        <w:fldChar w:fldCharType="begin"/>
      </w:r>
      <w:r w:rsidR="00181ACE" w:rsidRPr="001A0328">
        <w:rPr>
          <w:rFonts w:ascii="Simplified Arabic" w:hAnsi="Simplified Arabic" w:cs="Simplified Arabic" w:hint="cs"/>
          <w:sz w:val="24"/>
          <w:szCs w:val="24"/>
          <w:rtl/>
        </w:rPr>
        <w:instrText xml:space="preserve"> </w:instrText>
      </w:r>
      <w:r w:rsidR="00181ACE" w:rsidRPr="001A0328">
        <w:rPr>
          <w:rFonts w:ascii="Simplified Arabic" w:hAnsi="Simplified Arabic" w:cs="Simplified Arabic" w:hint="cs"/>
          <w:sz w:val="24"/>
          <w:szCs w:val="24"/>
        </w:rPr>
        <w:instrText>ADDIN EN.CITE &lt;EndNote&gt;&lt;Cite&gt;&lt;Author</w:instrText>
      </w:r>
      <w:r w:rsidR="00181ACE" w:rsidRPr="001A0328">
        <w:rPr>
          <w:rFonts w:ascii="Simplified Arabic" w:hAnsi="Simplified Arabic" w:cs="Simplified Arabic" w:hint="cs"/>
          <w:sz w:val="24"/>
          <w:szCs w:val="24"/>
          <w:rtl/>
        </w:rPr>
        <w:instrText>&gt;الجلامدة&lt;/</w:instrText>
      </w:r>
      <w:r w:rsidR="00181ACE" w:rsidRPr="001A0328">
        <w:rPr>
          <w:rFonts w:ascii="Simplified Arabic" w:hAnsi="Simplified Arabic" w:cs="Simplified Arabic" w:hint="cs"/>
          <w:sz w:val="24"/>
          <w:szCs w:val="24"/>
        </w:rPr>
        <w:instrText>Author&gt;&lt;Year&gt;2023&lt;/Year&gt;&lt;RecNum&gt;422&lt;/RecNum&gt;&lt;DisplayText&gt;[15]&lt;/DisplayText&gt;&lt;record&gt;&lt;rec-number&gt;422&lt;/rec-number&gt;&lt;foreign-keys&gt;&lt;key app="EN" db-id="twxxdvx0zwdxe7etax5vtr2fweraxddddssx" timestamp="1753459681</w:instrText>
      </w:r>
      <w:r w:rsidR="00181ACE" w:rsidRPr="001A0328">
        <w:rPr>
          <w:rFonts w:ascii="Simplified Arabic" w:hAnsi="Simplified Arabic" w:cs="Simplified Arabic" w:hint="cs"/>
          <w:sz w:val="24"/>
          <w:szCs w:val="24"/>
          <w:rtl/>
        </w:rPr>
        <w:instrText>"&gt;422&lt;/</w:instrText>
      </w:r>
      <w:r w:rsidR="00181ACE" w:rsidRPr="001A0328">
        <w:rPr>
          <w:rFonts w:ascii="Simplified Arabic" w:hAnsi="Simplified Arabic" w:cs="Simplified Arabic" w:hint="cs"/>
          <w:sz w:val="24"/>
          <w:szCs w:val="24"/>
        </w:rPr>
        <w:instrText>key&gt;&lt;/foreign-keys&gt;&lt;ref-type name="Journal Article"&gt;17&lt;/ref-type&gt;&lt;contributors&gt;&lt;authors&gt;&lt;author</w:instrText>
      </w:r>
      <w:r w:rsidR="00181ACE" w:rsidRPr="001A0328">
        <w:rPr>
          <w:rFonts w:ascii="Simplified Arabic" w:hAnsi="Simplified Arabic" w:cs="Simplified Arabic" w:hint="cs"/>
          <w:sz w:val="24"/>
          <w:szCs w:val="24"/>
          <w:rtl/>
        </w:rPr>
        <w:instrText>&gt;إسراء سالم أحمد الجلامدة&lt;/</w:instrText>
      </w:r>
      <w:r w:rsidR="00181ACE" w:rsidRPr="001A0328">
        <w:rPr>
          <w:rFonts w:ascii="Simplified Arabic" w:hAnsi="Simplified Arabic" w:cs="Simplified Arabic" w:hint="cs"/>
          <w:sz w:val="24"/>
          <w:szCs w:val="24"/>
        </w:rPr>
        <w:instrText>author&gt;&lt;/authors&gt;&lt;/contributors&gt;&lt;titles&gt;&lt;title</w:instrText>
      </w:r>
      <w:r w:rsidR="00181ACE" w:rsidRPr="001A0328">
        <w:rPr>
          <w:rFonts w:ascii="Simplified Arabic" w:hAnsi="Simplified Arabic" w:cs="Simplified Arabic" w:hint="cs"/>
          <w:sz w:val="24"/>
          <w:szCs w:val="24"/>
          <w:rtl/>
        </w:rPr>
        <w:instrText>&gt;إدارة الجودة الشاملة ودورها في تحسين أداء موظفي البلديات 2023&lt;/</w:instrText>
      </w:r>
      <w:r w:rsidR="00181ACE" w:rsidRPr="001A0328">
        <w:rPr>
          <w:rFonts w:ascii="Simplified Arabic" w:hAnsi="Simplified Arabic" w:cs="Simplified Arabic" w:hint="cs"/>
          <w:sz w:val="24"/>
          <w:szCs w:val="24"/>
        </w:rPr>
        <w:instrText>title&gt;&lt;secondary-title</w:instrText>
      </w:r>
      <w:r w:rsidR="00181ACE" w:rsidRPr="001A0328">
        <w:rPr>
          <w:rFonts w:ascii="Simplified Arabic" w:hAnsi="Simplified Arabic" w:cs="Simplified Arabic" w:hint="cs"/>
          <w:sz w:val="24"/>
          <w:szCs w:val="24"/>
          <w:rtl/>
        </w:rPr>
        <w:instrText>&gt;مجلة العلوم الإنسانية والطبيعية&lt;/</w:instrText>
      </w:r>
      <w:r w:rsidR="00181ACE" w:rsidRPr="001A0328">
        <w:rPr>
          <w:rFonts w:ascii="Simplified Arabic" w:hAnsi="Simplified Arabic" w:cs="Simplified Arabic" w:hint="cs"/>
          <w:sz w:val="24"/>
          <w:szCs w:val="24"/>
        </w:rPr>
        <w:instrText>secondary-title&gt;&lt;/titles&gt;&lt;periodical&gt;&lt;full-title</w:instrText>
      </w:r>
      <w:r w:rsidR="00181ACE" w:rsidRPr="001A0328">
        <w:rPr>
          <w:rFonts w:ascii="Simplified Arabic" w:hAnsi="Simplified Arabic" w:cs="Simplified Arabic" w:hint="cs"/>
          <w:sz w:val="24"/>
          <w:szCs w:val="24"/>
          <w:rtl/>
        </w:rPr>
        <w:instrText>&gt;مجلة العلوم الإنسانية والطبيعية&lt;/</w:instrText>
      </w:r>
      <w:r w:rsidR="00181ACE" w:rsidRPr="001A0328">
        <w:rPr>
          <w:rFonts w:ascii="Simplified Arabic" w:hAnsi="Simplified Arabic" w:cs="Simplified Arabic" w:hint="cs"/>
          <w:sz w:val="24"/>
          <w:szCs w:val="24"/>
        </w:rPr>
        <w:instrText>full-title&gt;&lt;/periodical&gt;&lt;pages&gt;1040-1054&lt;/pages&gt;&lt;volume&gt;4&lt;/volume&gt;&lt;number&gt;3&lt;/number&gt;&lt;dates&gt;&lt;year&gt;2023&lt;/year&gt;&lt;/dates&gt;&lt;urls&gt;&lt;/urls&gt;&lt;/record&gt;&lt;/Cite&gt;&lt;/EndNote</w:instrText>
      </w:r>
      <w:r w:rsidR="00181ACE" w:rsidRPr="001A0328">
        <w:rPr>
          <w:rFonts w:ascii="Simplified Arabic" w:hAnsi="Simplified Arabic" w:cs="Simplified Arabic" w:hint="cs"/>
          <w:sz w:val="24"/>
          <w:szCs w:val="24"/>
          <w:rtl/>
        </w:rPr>
        <w:instrText>&gt;</w:instrText>
      </w:r>
      <w:r w:rsidR="00181ACE" w:rsidRPr="001A0328">
        <w:rPr>
          <w:rFonts w:ascii="Simplified Arabic" w:hAnsi="Simplified Arabic" w:cs="Simplified Arabic" w:hint="cs"/>
          <w:sz w:val="24"/>
          <w:szCs w:val="24"/>
          <w:rtl/>
        </w:rPr>
        <w:fldChar w:fldCharType="separate"/>
      </w:r>
      <w:r w:rsidR="00181ACE" w:rsidRPr="001A0328">
        <w:rPr>
          <w:rFonts w:ascii="Simplified Arabic" w:hAnsi="Simplified Arabic" w:cs="Simplified Arabic" w:hint="cs"/>
          <w:noProof/>
          <w:sz w:val="24"/>
          <w:szCs w:val="24"/>
          <w:rtl/>
        </w:rPr>
        <w:t>[15]</w:t>
      </w:r>
      <w:r w:rsidR="00181ACE" w:rsidRPr="001A0328">
        <w:rPr>
          <w:rFonts w:ascii="Simplified Arabic" w:hAnsi="Simplified Arabic" w:cs="Simplified Arabic" w:hint="cs"/>
          <w:sz w:val="24"/>
          <w:szCs w:val="24"/>
          <w:rtl/>
        </w:rPr>
        <w:fldChar w:fldCharType="end"/>
      </w:r>
      <w:r w:rsidR="00181ACE" w:rsidRPr="001A0328">
        <w:rPr>
          <w:rFonts w:ascii="Simplified Arabic" w:hAnsi="Simplified Arabic" w:cs="Simplified Arabic" w:hint="cs"/>
          <w:sz w:val="24"/>
          <w:szCs w:val="24"/>
          <w:rtl/>
        </w:rPr>
        <w:t xml:space="preserve">. </w:t>
      </w:r>
      <w:r w:rsidRPr="001A0328">
        <w:rPr>
          <w:rFonts w:ascii="Simplified Arabic" w:hAnsi="Simplified Arabic" w:cs="Simplified Arabic" w:hint="cs"/>
          <w:sz w:val="24"/>
          <w:szCs w:val="24"/>
          <w:rtl/>
        </w:rPr>
        <w:t xml:space="preserve">يشمل نطاق إدارة المرافق طيفًا واسعًا من الخدمات يمتد من إدارة المباني والبنى التحتية، إلى الصيانة بأنواعها (الوقائية والتصحيحية)، وإدارة الطاقة والمياه، وإدارة النظافة والأمن، وصولًا إلى خدمات المساحات المكتبية والضيافة </w:t>
      </w:r>
      <w:r w:rsidR="00181ACE" w:rsidRPr="001A0328">
        <w:rPr>
          <w:rFonts w:ascii="Simplified Arabic" w:hAnsi="Simplified Arabic" w:cs="Simplified Arabic" w:hint="cs"/>
          <w:sz w:val="24"/>
          <w:szCs w:val="24"/>
          <w:rtl/>
        </w:rPr>
        <w:t>وغيرها.</w:t>
      </w:r>
      <w:r w:rsidRPr="001A0328">
        <w:rPr>
          <w:rFonts w:ascii="Simplified Arabic" w:hAnsi="Simplified Arabic" w:cs="Simplified Arabic" w:hint="cs"/>
          <w:sz w:val="24"/>
          <w:szCs w:val="24"/>
          <w:rtl/>
        </w:rPr>
        <w:t xml:space="preserve"> بعبارة أخرى، "المرفق" قد يكون مبنى أو مجموعة مبانٍ وأصول مادية تحتاج إلى إدارة متكاملة للحفاظ على أدائها ودعم الأنشطة الأساسية للمؤسسة. ويشير البعض إلى أن إدارة المرافق هي الوظيفة التي تقوم بتكامل جميع عناصر المنشأة (أفراد، نظم، تكنولوجيا، عمليات) لضمان كفاءة الأداء مع تحقيق الراحة والسلامة. أهمية إدارة المرافق تنبع من كونها ركيزة لضمان استمرارية الأعمال وتحقيق أهداف المنظمة. فهي المسؤولة عن ضمان التشغيل السلس للأصول المادية والبنى التحتية، مما ينعكس مباشرةً على الإنتاجية والكفاءة التشغيلية.</w:t>
      </w:r>
    </w:p>
    <w:p w14:paraId="5B1308BD" w14:textId="0F024173" w:rsidR="0024329A" w:rsidRPr="001A0328" w:rsidRDefault="0024329A" w:rsidP="0024329A">
      <w:pPr>
        <w:spacing w:line="480" w:lineRule="auto"/>
        <w:jc w:val="both"/>
        <w:rPr>
          <w:rFonts w:ascii="Simplified Arabic" w:hAnsi="Simplified Arabic" w:cs="Simplified Arabic"/>
          <w:sz w:val="24"/>
          <w:szCs w:val="24"/>
        </w:rPr>
      </w:pPr>
      <w:r w:rsidRPr="001A0328">
        <w:rPr>
          <w:rFonts w:ascii="Simplified Arabic" w:hAnsi="Simplified Arabic" w:cs="Simplified Arabic" w:hint="cs"/>
          <w:sz w:val="24"/>
          <w:szCs w:val="24"/>
          <w:rtl/>
        </w:rPr>
        <w:t>تعد إدارة المرافق (</w:t>
      </w:r>
      <w:r w:rsidRPr="001A0328">
        <w:rPr>
          <w:rFonts w:ascii="Simplified Arabic" w:hAnsi="Simplified Arabic" w:cs="Simplified Arabic" w:hint="cs"/>
          <w:sz w:val="24"/>
          <w:szCs w:val="24"/>
        </w:rPr>
        <w:t>Facility Management</w:t>
      </w:r>
      <w:r w:rsidRPr="001A0328">
        <w:rPr>
          <w:rFonts w:ascii="Simplified Arabic" w:hAnsi="Simplified Arabic" w:cs="Simplified Arabic" w:hint="cs"/>
          <w:sz w:val="24"/>
          <w:szCs w:val="24"/>
          <w:rtl/>
        </w:rPr>
        <w:t xml:space="preserve">) من أهم الأدوات الاستراتيجية التي تميز بين منشأة كفؤة وأخرى غير آمنة أو غير مستدامة. لم تعد إدارة المرافع تقتصر على الصيانة الروتينية أو إدارة الخدمات البسيطة، بل توسعت لتشمل أدوارًا استراتيجية حيوية في تصميم وتشغيل وتطوير المباني والمحطات والمرافق الصناعية والخدمية، بما يُحقق الاستدامة والقيمة المضافة للشركة والموارد البشرية </w:t>
      </w:r>
      <w:r w:rsidR="003E48E7" w:rsidRPr="001A0328">
        <w:rPr>
          <w:rFonts w:ascii="Simplified Arabic" w:hAnsi="Simplified Arabic" w:cs="Simplified Arabic" w:hint="cs"/>
          <w:sz w:val="24"/>
          <w:szCs w:val="24"/>
          <w:rtl/>
        </w:rPr>
        <w:fldChar w:fldCharType="begin"/>
      </w:r>
      <w:r w:rsidR="00181ACE" w:rsidRPr="001A0328">
        <w:rPr>
          <w:rFonts w:ascii="Simplified Arabic" w:hAnsi="Simplified Arabic" w:cs="Simplified Arabic" w:hint="cs"/>
          <w:sz w:val="24"/>
          <w:szCs w:val="24"/>
          <w:rtl/>
        </w:rPr>
        <w:instrText xml:space="preserve"> </w:instrText>
      </w:r>
      <w:r w:rsidR="00181ACE" w:rsidRPr="001A0328">
        <w:rPr>
          <w:rFonts w:ascii="Simplified Arabic" w:hAnsi="Simplified Arabic" w:cs="Simplified Arabic" w:hint="cs"/>
          <w:sz w:val="24"/>
          <w:szCs w:val="24"/>
        </w:rPr>
        <w:instrText>ADDIN EN.CITE &lt;EndNote&gt;&lt;Cite&gt;&lt;Author&gt;Atkin&lt;/Author&gt;&lt;Year&gt;2021&lt;/Year&gt;&lt;RecNum&gt;383&lt;/RecNum&gt;&lt;DisplayText&gt;[1]&lt;/DisplayText&gt;&lt;record&gt;&lt;rec-number&gt;383&lt;/rec-number&gt;&lt;foreign-keys&gt;&lt;key app="EN" db-id="twxxdvx0zwdxe7etax5vtr2fweraxddddssx" timestamp="1753260984"&gt;383</w:instrText>
      </w:r>
      <w:r w:rsidR="00181ACE" w:rsidRPr="001A0328">
        <w:rPr>
          <w:rFonts w:ascii="Simplified Arabic" w:hAnsi="Simplified Arabic" w:cs="Simplified Arabic" w:hint="cs"/>
          <w:sz w:val="24"/>
          <w:szCs w:val="24"/>
          <w:rtl/>
        </w:rPr>
        <w:instrText>&lt;/</w:instrText>
      </w:r>
      <w:r w:rsidR="00181ACE" w:rsidRPr="001A0328">
        <w:rPr>
          <w:rFonts w:ascii="Simplified Arabic" w:hAnsi="Simplified Arabic" w:cs="Simplified Arabic" w:hint="cs"/>
          <w:sz w:val="24"/>
          <w:szCs w:val="24"/>
        </w:rPr>
        <w:instrText>key&gt;&lt;/foreign-keys&gt;&lt;ref-type name="Journal Article"&gt;17&lt;/ref-type&gt;&lt;contributors&gt;&lt;authors&gt;&lt;author&gt;Atkin, Brian&lt;/author&gt;&lt;author&gt;Brooks, Adrian&lt;/author&gt;&lt;/authors&gt;&lt;/contributors&gt;&lt;titles&gt;&lt;title&gt;Total facility management&lt;/title&gt;&lt;/titles&gt;&lt;dates&gt;&lt;year&gt;2021&lt;/year</w:instrText>
      </w:r>
      <w:r w:rsidR="00181ACE" w:rsidRPr="001A0328">
        <w:rPr>
          <w:rFonts w:ascii="Simplified Arabic" w:hAnsi="Simplified Arabic" w:cs="Simplified Arabic" w:hint="cs"/>
          <w:sz w:val="24"/>
          <w:szCs w:val="24"/>
          <w:rtl/>
        </w:rPr>
        <w:instrText>&gt;&lt;/</w:instrText>
      </w:r>
      <w:r w:rsidR="00181ACE" w:rsidRPr="001A0328">
        <w:rPr>
          <w:rFonts w:ascii="Simplified Arabic" w:hAnsi="Simplified Arabic" w:cs="Simplified Arabic" w:hint="cs"/>
          <w:sz w:val="24"/>
          <w:szCs w:val="24"/>
        </w:rPr>
        <w:instrText>dates&gt;&lt;isbn&gt;111970796X&lt;/isbn&gt;&lt;urls&gt;&lt;/urls&gt;&lt;/record&gt;&lt;/Cite&gt;&lt;/EndNote</w:instrText>
      </w:r>
      <w:r w:rsidR="00181ACE" w:rsidRPr="001A0328">
        <w:rPr>
          <w:rFonts w:ascii="Simplified Arabic" w:hAnsi="Simplified Arabic" w:cs="Simplified Arabic" w:hint="cs"/>
          <w:sz w:val="24"/>
          <w:szCs w:val="24"/>
          <w:rtl/>
        </w:rPr>
        <w:instrText>&gt;</w:instrText>
      </w:r>
      <w:r w:rsidR="003E48E7" w:rsidRPr="001A0328">
        <w:rPr>
          <w:rFonts w:ascii="Simplified Arabic" w:hAnsi="Simplified Arabic" w:cs="Simplified Arabic" w:hint="cs"/>
          <w:sz w:val="24"/>
          <w:szCs w:val="24"/>
          <w:rtl/>
        </w:rPr>
        <w:fldChar w:fldCharType="separate"/>
      </w:r>
      <w:r w:rsidR="00181ACE" w:rsidRPr="001A0328">
        <w:rPr>
          <w:rFonts w:ascii="Simplified Arabic" w:hAnsi="Simplified Arabic" w:cs="Simplified Arabic" w:hint="cs"/>
          <w:noProof/>
          <w:sz w:val="24"/>
          <w:szCs w:val="24"/>
          <w:rtl/>
        </w:rPr>
        <w:t>[1]</w:t>
      </w:r>
      <w:r w:rsidR="003E48E7" w:rsidRPr="001A0328">
        <w:rPr>
          <w:rFonts w:ascii="Simplified Arabic" w:hAnsi="Simplified Arabic" w:cs="Simplified Arabic" w:hint="cs"/>
          <w:sz w:val="24"/>
          <w:szCs w:val="24"/>
          <w:rtl/>
        </w:rPr>
        <w:fldChar w:fldCharType="end"/>
      </w:r>
    </w:p>
    <w:p w14:paraId="04432A02" w14:textId="756EC2AE" w:rsidR="0024329A" w:rsidRPr="001A0328" w:rsidRDefault="0024329A" w:rsidP="0024329A">
      <w:pPr>
        <w:spacing w:line="480" w:lineRule="auto"/>
        <w:jc w:val="both"/>
        <w:rPr>
          <w:rFonts w:ascii="Simplified Arabic" w:hAnsi="Simplified Arabic" w:cs="Simplified Arabic"/>
          <w:sz w:val="24"/>
          <w:szCs w:val="24"/>
        </w:rPr>
      </w:pPr>
      <w:r w:rsidRPr="001A0328">
        <w:rPr>
          <w:rFonts w:ascii="Simplified Arabic" w:hAnsi="Simplified Arabic" w:cs="Simplified Arabic" w:hint="cs"/>
          <w:sz w:val="24"/>
          <w:szCs w:val="24"/>
          <w:rtl/>
        </w:rPr>
        <w:t xml:space="preserve">يشمل مفهوم إدارة المرافق كل الأنشطة المتعلقة بالتخطيط لمكان العمل وتوسيع مرافقه، صيانة البنية التحتية، إدارة الطاقة، خدمات النظافة، الأمن، إدارة المخلفات، وكل الخدمات الداعمة لبيئة العمل. وتختلف إدارة المرافق حسب طبيعة المنشأة؛ </w:t>
      </w:r>
      <w:r w:rsidRPr="001A0328">
        <w:rPr>
          <w:rFonts w:ascii="Simplified Arabic" w:hAnsi="Simplified Arabic" w:cs="Simplified Arabic" w:hint="cs"/>
          <w:sz w:val="24"/>
          <w:szCs w:val="24"/>
          <w:rtl/>
        </w:rPr>
        <w:lastRenderedPageBreak/>
        <w:t xml:space="preserve">فهي في القطاع الصحي تختلف عنها في قطاعات الطاقة أو الخدمات التكنولوجية، إلا أن جوهر العمل قائم على الربط بين “الأشخاص، الأماكن، العمليات، والخدمات التقنية” لتحقيق مستويات عالية من الكفاءة والاستدامة </w:t>
      </w:r>
      <w:r w:rsidR="003E48E7" w:rsidRPr="001A0328">
        <w:rPr>
          <w:rFonts w:ascii="Simplified Arabic" w:hAnsi="Simplified Arabic" w:cs="Simplified Arabic" w:hint="cs"/>
          <w:sz w:val="24"/>
          <w:szCs w:val="24"/>
          <w:rtl/>
        </w:rPr>
        <w:fldChar w:fldCharType="begin"/>
      </w:r>
      <w:r w:rsidR="00181ACE" w:rsidRPr="001A0328">
        <w:rPr>
          <w:rFonts w:ascii="Simplified Arabic" w:hAnsi="Simplified Arabic" w:cs="Simplified Arabic" w:hint="cs"/>
          <w:sz w:val="24"/>
          <w:szCs w:val="24"/>
          <w:rtl/>
        </w:rPr>
        <w:instrText xml:space="preserve"> </w:instrText>
      </w:r>
      <w:r w:rsidR="00181ACE" w:rsidRPr="001A0328">
        <w:rPr>
          <w:rFonts w:ascii="Simplified Arabic" w:hAnsi="Simplified Arabic" w:cs="Simplified Arabic" w:hint="cs"/>
          <w:sz w:val="24"/>
          <w:szCs w:val="24"/>
        </w:rPr>
        <w:instrText>ADDIN EN.CITE &lt;EndNote&gt;&lt;Cite&gt;&lt;Author&gt;Roper&lt;/Author&gt;&lt;Year&gt;2014&lt;/Year&gt;&lt;RecNum&gt;413&lt;/RecNum&gt;&lt;DisplayText&gt;[6]&lt;/DisplayText&gt;&lt;record&gt;&lt;rec-number&gt;413&lt;/rec-number&gt;&lt;foreign-keys&gt;&lt;key app="EN" db-id="twxxdvx0zwdxe7etax5vtr2fweraxddddssx" timestamp="1753455088"&gt;413</w:instrText>
      </w:r>
      <w:r w:rsidR="00181ACE" w:rsidRPr="001A0328">
        <w:rPr>
          <w:rFonts w:ascii="Simplified Arabic" w:hAnsi="Simplified Arabic" w:cs="Simplified Arabic" w:hint="cs"/>
          <w:sz w:val="24"/>
          <w:szCs w:val="24"/>
          <w:rtl/>
        </w:rPr>
        <w:instrText>&lt;/</w:instrText>
      </w:r>
      <w:r w:rsidR="00181ACE" w:rsidRPr="001A0328">
        <w:rPr>
          <w:rFonts w:ascii="Simplified Arabic" w:hAnsi="Simplified Arabic" w:cs="Simplified Arabic" w:hint="cs"/>
          <w:sz w:val="24"/>
          <w:szCs w:val="24"/>
        </w:rPr>
        <w:instrText>key&gt;&lt;/foreign-keys&gt;&lt;ref-type name="Book"&gt;6&lt;/ref-type&gt;&lt;contributors&gt;&lt;authors&gt;&lt;author&gt;Roper, Kathy&lt;/author&gt;&lt;author&gt;Payant, Richard&lt;/author&gt;&lt;/authors&gt;&lt;/contributors&gt;&lt;titles&gt;&lt;title&gt;The facility management handbook&lt;/title&gt;&lt;/titles&gt;&lt;dates&gt;&lt;year&gt;2014&lt;/year&gt;&lt;/dates&gt;&lt;publisher&gt;Amacom&lt;/publisher&gt;&lt;isbn&gt;0814432166&lt;/isbn&gt;&lt;urls&gt;&lt;/urls&gt;&lt;/record&gt;&lt;/Cite&gt;&lt;/EndNote</w:instrText>
      </w:r>
      <w:r w:rsidR="00181ACE" w:rsidRPr="001A0328">
        <w:rPr>
          <w:rFonts w:ascii="Simplified Arabic" w:hAnsi="Simplified Arabic" w:cs="Simplified Arabic" w:hint="cs"/>
          <w:sz w:val="24"/>
          <w:szCs w:val="24"/>
          <w:rtl/>
        </w:rPr>
        <w:instrText>&gt;</w:instrText>
      </w:r>
      <w:r w:rsidR="003E48E7" w:rsidRPr="001A0328">
        <w:rPr>
          <w:rFonts w:ascii="Simplified Arabic" w:hAnsi="Simplified Arabic" w:cs="Simplified Arabic" w:hint="cs"/>
          <w:sz w:val="24"/>
          <w:szCs w:val="24"/>
          <w:rtl/>
        </w:rPr>
        <w:fldChar w:fldCharType="separate"/>
      </w:r>
      <w:r w:rsidR="00181ACE" w:rsidRPr="001A0328">
        <w:rPr>
          <w:rFonts w:ascii="Simplified Arabic" w:hAnsi="Simplified Arabic" w:cs="Simplified Arabic" w:hint="cs"/>
          <w:noProof/>
          <w:sz w:val="24"/>
          <w:szCs w:val="24"/>
          <w:rtl/>
        </w:rPr>
        <w:t>[6]</w:t>
      </w:r>
      <w:r w:rsidR="003E48E7" w:rsidRPr="001A0328">
        <w:rPr>
          <w:rFonts w:ascii="Simplified Arabic" w:hAnsi="Simplified Arabic" w:cs="Simplified Arabic" w:hint="cs"/>
          <w:sz w:val="24"/>
          <w:szCs w:val="24"/>
          <w:rtl/>
        </w:rPr>
        <w:fldChar w:fldCharType="end"/>
      </w:r>
      <w:r w:rsidR="003E48E7" w:rsidRPr="001A0328">
        <w:rPr>
          <w:rFonts w:ascii="Simplified Arabic" w:hAnsi="Simplified Arabic" w:cs="Simplified Arabic" w:hint="cs"/>
          <w:sz w:val="24"/>
          <w:szCs w:val="24"/>
        </w:rPr>
        <w:t xml:space="preserve">. </w:t>
      </w:r>
    </w:p>
    <w:p w14:paraId="1FAF3F0F" w14:textId="3E802FF0" w:rsidR="0024329A" w:rsidRPr="001A0328" w:rsidRDefault="0024329A" w:rsidP="003E48E7">
      <w:pPr>
        <w:spacing w:line="480" w:lineRule="auto"/>
        <w:jc w:val="both"/>
        <w:rPr>
          <w:rFonts w:ascii="Simplified Arabic" w:hAnsi="Simplified Arabic" w:cs="Simplified Arabic"/>
          <w:sz w:val="24"/>
          <w:szCs w:val="24"/>
        </w:rPr>
      </w:pPr>
      <w:r w:rsidRPr="001A0328">
        <w:rPr>
          <w:rFonts w:ascii="Simplified Arabic" w:hAnsi="Simplified Arabic" w:cs="Simplified Arabic" w:hint="cs"/>
          <w:sz w:val="24"/>
          <w:szCs w:val="24"/>
          <w:rtl/>
        </w:rPr>
        <w:t xml:space="preserve">يتطلب دمج إدارة المرافق الحديثة مع أطر إدارة المخاطر ومنهج الصحة والسلامة والبيئة تكاملًا عميقًا بين الجهات الإدارية المختلفة داخل المنظمة، مع ضرورة التحول من التعامل التقليدي (الذي يعالج كل إدارة منفصلة عن الأخرى) إلى النهج المتكامل الذي يربط التخطيط الاستراتيجي والممارسات التشغيلية، ويفرض تفاعلًا مستمرًا بين مديري المرافق وخبراء السلامة وإدارة المخاطر والقيادة العليا </w:t>
      </w:r>
      <w:r w:rsidR="003E48E7" w:rsidRPr="001A0328">
        <w:rPr>
          <w:rFonts w:ascii="Simplified Arabic" w:hAnsi="Simplified Arabic" w:cs="Simplified Arabic" w:hint="cs"/>
          <w:sz w:val="24"/>
          <w:szCs w:val="24"/>
        </w:rPr>
        <w:t>(</w:t>
      </w:r>
      <w:r w:rsidR="003E48E7" w:rsidRPr="001A0328">
        <w:rPr>
          <w:rFonts w:ascii="Simplified Arabic" w:hAnsi="Simplified Arabic" w:cs="Simplified Arabic" w:hint="cs"/>
          <w:sz w:val="24"/>
          <w:szCs w:val="24"/>
        </w:rPr>
        <w:fldChar w:fldCharType="begin"/>
      </w:r>
      <w:r w:rsidR="00181ACE" w:rsidRPr="001A0328">
        <w:rPr>
          <w:rFonts w:ascii="Simplified Arabic" w:hAnsi="Simplified Arabic" w:cs="Simplified Arabic" w:hint="cs"/>
          <w:sz w:val="24"/>
          <w:szCs w:val="24"/>
        </w:rPr>
        <w:instrText xml:space="preserve"> ADDIN EN.CITE &lt;EndNote&gt;&lt;Cite&gt;&lt;Author&gt;Dela Cruz&lt;/Author&gt;&lt;Year&gt;2021&lt;/Year&gt;&lt;RecNum&gt;414&lt;/RecNum&gt;&lt;DisplayText&gt;[5]&lt;/DisplayText&gt;&lt;record&gt;&lt;rec-number&gt;414&lt;/rec-number&gt;&lt;foreign-keys&gt;&lt;key app="EN" db-id="twxxdvx0zwdxe7etax5vtr2fweraxddddssx" timestamp="1753458196"&gt;414&lt;/key&gt;&lt;/foreign-keys&gt;&lt;ref-type name="Journal Article"&gt;17&lt;/ref-type&gt;&lt;contributors&gt;&lt;authors&gt;&lt;author&gt;Dela Cruz, Ramiro Z&lt;/author&gt;&lt;author&gt;Ortega-Dela Cruz, Ruth A&lt;/author&gt;&lt;/authors&gt;&lt;/contributors&gt;&lt;titles&gt;&lt;title&gt;Addressing facility management issues and challenges common among public health care institutions in a developing country&lt;/title&gt;&lt;secondary-title&gt;International journal of healthcare management&lt;/secondary-title&gt;&lt;/titles&gt;&lt;periodical&gt;&lt;full-title&gt;International journal of healthcare management&lt;/full-title&gt;&lt;/periodical&gt;&lt;pages&gt;107-113&lt;/pages&gt;&lt;volume&gt;14&lt;/volume&gt;&lt;number&gt;1&lt;/number&gt;&lt;dates&gt;&lt;year&gt;2021&lt;/year&gt;&lt;/dates&gt;&lt;isbn&gt;2047-9700&lt;/isbn&gt;&lt;urls&gt;&lt;/urls&gt;&lt;/record&gt;&lt;/Cite&gt;&lt;/EndNote&gt;</w:instrText>
      </w:r>
      <w:r w:rsidR="003E48E7" w:rsidRPr="001A0328">
        <w:rPr>
          <w:rFonts w:ascii="Simplified Arabic" w:hAnsi="Simplified Arabic" w:cs="Simplified Arabic" w:hint="cs"/>
          <w:sz w:val="24"/>
          <w:szCs w:val="24"/>
        </w:rPr>
        <w:fldChar w:fldCharType="separate"/>
      </w:r>
      <w:r w:rsidR="00181ACE" w:rsidRPr="001A0328">
        <w:rPr>
          <w:rFonts w:ascii="Simplified Arabic" w:hAnsi="Simplified Arabic" w:cs="Simplified Arabic" w:hint="cs"/>
          <w:noProof/>
          <w:sz w:val="24"/>
          <w:szCs w:val="24"/>
        </w:rPr>
        <w:t>[5]</w:t>
      </w:r>
      <w:r w:rsidR="003E48E7" w:rsidRPr="001A0328">
        <w:rPr>
          <w:rFonts w:ascii="Simplified Arabic" w:hAnsi="Simplified Arabic" w:cs="Simplified Arabic" w:hint="cs"/>
          <w:sz w:val="24"/>
          <w:szCs w:val="24"/>
        </w:rPr>
        <w:fldChar w:fldCharType="end"/>
      </w:r>
    </w:p>
    <w:p w14:paraId="2112DBFF" w14:textId="4EFCAEB7" w:rsidR="0024329A" w:rsidRPr="001A0328" w:rsidRDefault="0024329A" w:rsidP="0024329A">
      <w:pPr>
        <w:spacing w:line="480" w:lineRule="auto"/>
        <w:jc w:val="both"/>
        <w:rPr>
          <w:rFonts w:ascii="Simplified Arabic" w:hAnsi="Simplified Arabic" w:cs="Simplified Arabic"/>
          <w:sz w:val="24"/>
          <w:szCs w:val="24"/>
        </w:rPr>
      </w:pPr>
      <w:r w:rsidRPr="001A0328">
        <w:rPr>
          <w:rFonts w:ascii="Simplified Arabic" w:hAnsi="Simplified Arabic" w:cs="Simplified Arabic" w:hint="cs"/>
          <w:sz w:val="24"/>
          <w:szCs w:val="24"/>
          <w:rtl/>
        </w:rPr>
        <w:t>إن حوكمة إدارة المرافق تتطلب تبني تكنولوجيا المعلومات المتقدمة – مثل أنظمة إدارة الأصول الرقمية (</w:t>
      </w:r>
      <w:r w:rsidRPr="001A0328">
        <w:rPr>
          <w:rFonts w:ascii="Simplified Arabic" w:hAnsi="Simplified Arabic" w:cs="Simplified Arabic" w:hint="cs"/>
          <w:sz w:val="24"/>
          <w:szCs w:val="24"/>
        </w:rPr>
        <w:t>CMMS</w:t>
      </w:r>
      <w:r w:rsidRPr="001A0328">
        <w:rPr>
          <w:rFonts w:ascii="Simplified Arabic" w:hAnsi="Simplified Arabic" w:cs="Simplified Arabic" w:hint="cs"/>
          <w:sz w:val="24"/>
          <w:szCs w:val="24"/>
          <w:rtl/>
        </w:rPr>
        <w:t>)، برامج تتبع الأعطال، ونظم إنترنت الأشياء (</w:t>
      </w:r>
      <w:r w:rsidRPr="001A0328">
        <w:rPr>
          <w:rFonts w:ascii="Simplified Arabic" w:hAnsi="Simplified Arabic" w:cs="Simplified Arabic" w:hint="cs"/>
          <w:sz w:val="24"/>
          <w:szCs w:val="24"/>
        </w:rPr>
        <w:t>IoT</w:t>
      </w:r>
      <w:r w:rsidRPr="001A0328">
        <w:rPr>
          <w:rFonts w:ascii="Simplified Arabic" w:hAnsi="Simplified Arabic" w:cs="Simplified Arabic" w:hint="cs"/>
          <w:sz w:val="24"/>
          <w:szCs w:val="24"/>
          <w:rtl/>
        </w:rPr>
        <w:t xml:space="preserve">) – لتعزيز المراقبة الدقيقة للعمليات وتفعيل الاستجابة السريعة للمخاطر غير المتوقعة </w:t>
      </w:r>
      <w:r w:rsidR="003E48E7" w:rsidRPr="001A0328">
        <w:rPr>
          <w:rFonts w:ascii="Simplified Arabic" w:hAnsi="Simplified Arabic" w:cs="Simplified Arabic" w:hint="cs"/>
          <w:sz w:val="24"/>
          <w:szCs w:val="24"/>
          <w:rtl/>
        </w:rPr>
        <w:fldChar w:fldCharType="begin"/>
      </w:r>
      <w:r w:rsidR="00181ACE" w:rsidRPr="001A0328">
        <w:rPr>
          <w:rFonts w:ascii="Simplified Arabic" w:hAnsi="Simplified Arabic" w:cs="Simplified Arabic" w:hint="cs"/>
          <w:sz w:val="24"/>
          <w:szCs w:val="24"/>
          <w:rtl/>
        </w:rPr>
        <w:instrText xml:space="preserve"> </w:instrText>
      </w:r>
      <w:r w:rsidR="00181ACE" w:rsidRPr="001A0328">
        <w:rPr>
          <w:rFonts w:ascii="Simplified Arabic" w:hAnsi="Simplified Arabic" w:cs="Simplified Arabic" w:hint="cs"/>
          <w:sz w:val="24"/>
          <w:szCs w:val="24"/>
        </w:rPr>
        <w:instrText>ADDIN EN.CITE &lt;EndNote&gt;&lt;Cite&gt;&lt;Author&gt;Bilal&lt;/Author&gt;&lt;Year&gt;2016&lt;/Year&gt;&lt;RecNum&gt;415&lt;/RecNum&gt;&lt;DisplayText&gt;[16]&lt;/DisplayText&gt;&lt;record&gt;&lt;rec-number&gt;415&lt;/rec-number&gt;&lt;foreign-keys&gt;&lt;key app="EN" db-id="twxxdvx0zwdxe7etax5vtr2fweraxddddssx" timestamp="1753458267"&gt;415</w:instrText>
      </w:r>
      <w:r w:rsidR="00181ACE" w:rsidRPr="001A0328">
        <w:rPr>
          <w:rFonts w:ascii="Simplified Arabic" w:hAnsi="Simplified Arabic" w:cs="Simplified Arabic" w:hint="cs"/>
          <w:sz w:val="24"/>
          <w:szCs w:val="24"/>
          <w:rtl/>
        </w:rPr>
        <w:instrText>&lt;/</w:instrText>
      </w:r>
      <w:r w:rsidR="00181ACE" w:rsidRPr="001A0328">
        <w:rPr>
          <w:rFonts w:ascii="Simplified Arabic" w:hAnsi="Simplified Arabic" w:cs="Simplified Arabic" w:hint="cs"/>
          <w:sz w:val="24"/>
          <w:szCs w:val="24"/>
        </w:rPr>
        <w:instrText>key&gt;&lt;/foreign-keys&gt;&lt;ref-type name="Journal Article"&gt;17&lt;/ref-type&gt;&lt;contributors&gt;&lt;authors&gt;&lt;author&gt;Bilal, Muhammad&lt;/author&gt;&lt;author&gt;Oyedele, Lukumon O&lt;/author&gt;&lt;author&gt;Qadir, Junaid&lt;/author&gt;&lt;author&gt;Munir, Kamran&lt;/author&gt;&lt;author&gt;Ajayi, Saheed O&lt;/author&gt;&lt;author&gt;Akinade, Olugbenga O&lt;/author&gt;&lt;author&gt;Owolabi, Hakeem A&lt;/author&gt;&lt;author&gt;Alaka, Hafiz A&lt;/author&gt;&lt;author&gt;Pasha, Maruf&lt;/author&gt;&lt;/authors&gt;&lt;/contributors&gt;&lt;titles&gt;&lt;title&gt;Big Data in the construction industry: A review of present status, opportunities, and future trends&lt;/title&gt;&lt;secondary-title&gt;Advanced engineering informatics&lt;/secondary-title&gt;&lt;/titles&gt;&lt;periodical&gt;&lt;full-title&gt;Advanced engineering informatics&lt;/full-title&gt;&lt;/periodical&gt;&lt;pages&gt;500-521&lt;/pages&gt;&lt;volume&gt;30&lt;/volume&gt;&lt;number&gt;3&lt;/number&gt;&lt;dates&gt;&lt;year&gt;2016&lt;/year&gt;&lt;/dates&gt;&lt;isbn&gt;1474-0346&lt;/isbn&gt;&lt;urls&gt;&lt;/urls&gt;&lt;/record&gt;&lt;/Cite&gt;&lt;/EndNote</w:instrText>
      </w:r>
      <w:r w:rsidR="00181ACE" w:rsidRPr="001A0328">
        <w:rPr>
          <w:rFonts w:ascii="Simplified Arabic" w:hAnsi="Simplified Arabic" w:cs="Simplified Arabic" w:hint="cs"/>
          <w:sz w:val="24"/>
          <w:szCs w:val="24"/>
          <w:rtl/>
        </w:rPr>
        <w:instrText>&gt;</w:instrText>
      </w:r>
      <w:r w:rsidR="003E48E7" w:rsidRPr="001A0328">
        <w:rPr>
          <w:rFonts w:ascii="Simplified Arabic" w:hAnsi="Simplified Arabic" w:cs="Simplified Arabic" w:hint="cs"/>
          <w:sz w:val="24"/>
          <w:szCs w:val="24"/>
          <w:rtl/>
        </w:rPr>
        <w:fldChar w:fldCharType="separate"/>
      </w:r>
      <w:r w:rsidR="00181ACE" w:rsidRPr="001A0328">
        <w:rPr>
          <w:rFonts w:ascii="Simplified Arabic" w:hAnsi="Simplified Arabic" w:cs="Simplified Arabic" w:hint="cs"/>
          <w:noProof/>
          <w:sz w:val="24"/>
          <w:szCs w:val="24"/>
          <w:rtl/>
        </w:rPr>
        <w:t>[16]</w:t>
      </w:r>
      <w:r w:rsidR="003E48E7" w:rsidRPr="001A0328">
        <w:rPr>
          <w:rFonts w:ascii="Simplified Arabic" w:hAnsi="Simplified Arabic" w:cs="Simplified Arabic" w:hint="cs"/>
          <w:sz w:val="24"/>
          <w:szCs w:val="24"/>
          <w:rtl/>
        </w:rPr>
        <w:fldChar w:fldCharType="end"/>
      </w:r>
      <w:r w:rsidR="003E48E7" w:rsidRPr="001A0328">
        <w:rPr>
          <w:rFonts w:ascii="Simplified Arabic" w:hAnsi="Simplified Arabic" w:cs="Simplified Arabic" w:hint="cs"/>
          <w:sz w:val="24"/>
          <w:szCs w:val="24"/>
        </w:rPr>
        <w:t xml:space="preserve">. </w:t>
      </w:r>
    </w:p>
    <w:p w14:paraId="11A2C3E9" w14:textId="0D4FCB9F" w:rsidR="0024329A" w:rsidRPr="001A0328" w:rsidRDefault="0024329A" w:rsidP="0024329A">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 xml:space="preserve">إدارة المرافق الجيدة تقلل من فترات الأعطال والتوقف عبر الصيانة الفعالة، وتحسّن استخدام الموارد وبالتالي تخفض التكاليف التشغيلية. كما أنها تعزّز تجربة الموظفين والعملاء في المكان من خلال توفير بيئة عمل مريحة وآمنة. وقد أدركت المنظمات الرائدة أن إدارة المرافق لم تعد مجرد وظيفة دعم فني، بل هي شريك استراتيجي في نجاح المنظمة. ففي البيئات الحديثة، ترتبط إدارة المرافق الوثيقة بأهداف الاستدامة المؤسسية؛ إذ يقع على عاتقها تنفيذ مبادرات كترشيد استهلاك الطاقة والمياه، وإعادة التدوير، وتحسين جودة الهواء الداخلي، وغيرها من الإجراءات التي تجعل عمليات المنظمة أكثر صداقة للبيئة. تشير الأدبيات إلى أن إدارة المرافق الفعّالة تعتمد على مزيج من التخطيط الاستراتيجي والإدارة التشغيلية الرشيدة. فمن جانب التخطيط، يجب على مديري المرافق تطوير استراتيجيات طويلة المدى لصيانة الأصول وتحديثها وتخصيص الميزانيات اللازمة، مع مراعاة نمو الأعمال وتغير احتياجاتها. ومن جانب التنفيذ اليومي، عليهم </w:t>
      </w:r>
      <w:r w:rsidRPr="001A0328">
        <w:rPr>
          <w:rFonts w:ascii="Simplified Arabic" w:hAnsi="Simplified Arabic" w:cs="Simplified Arabic" w:hint="cs"/>
          <w:sz w:val="24"/>
          <w:szCs w:val="24"/>
          <w:rtl/>
        </w:rPr>
        <w:lastRenderedPageBreak/>
        <w:t>متابعة تنفيذ خطط الصيانة وتنظيم أعمال التنظيف والحماية والأمن والاستجابة لشكاوى المستخدمين بشكل فوري. هذا التوازن بين التخطيط والتنفيذ يجعل إدارة المرافق ميدانًا حافلًا بالتحديات التي تتطلب مهارات تقنية وإدارية معًا. دور إدارة المرافق يتقاطع بقوة مع موضوع دراستنا عند الحديث عن السلامة التشغيلية وجودة بيئة العمل. فجزء أساسي من عمل مسؤولي المرافق هو التأكد من أن العمليات تتم في بيئة آمنة صحيًا وبدنيًا. كما أنهم مسؤولون عن الامتثال للوائح البناء والسلامة من الحرائق والكهرباء والصحة المهنية وما إلى ذلك. وبسبب هذا الدور المحوري، فإن إخفاق إدارة المرافق في أداء مهامها قد يقود إلى حوادث أو أزمات خطيرة. على سبيل المثال، إهمال صيانة نظام إنذار الحريق أو تجهيزات السلامة في مبنى قد يفاقم أضرار حريق محتمل. كذلك فإن تجاهل صيانة الأجهزة الميكانيكية قد يتسبب في أعطال تُوقف الإنتاج أو تشكل خطرًا على سلامة العاملين. لذا، فإن إدارة المخاطر يجب أن تكون متأصلة في فكر وممارسة مديري المرافق. وقد بدأت المنظمات تدرك هذه الحقيقة. فاليوم، نجد إدارة المرافق الشاملة تتضمن بشكل صريح برامج لإدارة السلامة والمخاطر. وبرز مصطلح إدارة المرافق المستدامة الذي يمزج بين الكفاءة التشغيلية وحماية صحة الأفراد والحفاظ على البيئة. ولعل أبرز دليل على أهمية إدارة المرافق الممزوجة بالسلامة، ما أشار إليه أحد الخبراء: "تعتبر إدارة السلامة والمخاطر المتكاملة جزءًا لا يتجزأ من إدارة المرافق، حيث توفر إطارًا منظمًا للتعرف على المخاطر وتقييمها وتخفيفها ضمن البيئة المبنية". ومن خلال هذا الإطار المنظم تمكنت العديد من المنظمات من تحقيق مستويات راقية من الأداء والموثوقية التشغيلية. وخلاصة القول، إن إدارة المرافق لم تعد عملًا تقنيًا صرفًا يقتصر على تشغيل الآلات ومراقبة الخدمات، بل هي وظيفة إدارية استراتيجية تعنى ببناء بيئة عمل آمنة ومستدامة تدعم الأهداف الأساسية للمنظمة. ومن هنا جاءت فكرة دمج إدارة المخاطر واعتبارات الـ</w:t>
      </w:r>
      <w:r w:rsidRPr="001A0328">
        <w:rPr>
          <w:rFonts w:ascii="Simplified Arabic" w:hAnsi="Simplified Arabic" w:cs="Simplified Arabic" w:hint="cs"/>
          <w:sz w:val="24"/>
          <w:szCs w:val="24"/>
        </w:rPr>
        <w:t>HSE</w:t>
      </w:r>
      <w:r w:rsidRPr="001A0328">
        <w:rPr>
          <w:rFonts w:ascii="Simplified Arabic" w:hAnsi="Simplified Arabic" w:cs="Simplified Arabic" w:hint="cs"/>
          <w:sz w:val="24"/>
          <w:szCs w:val="24"/>
          <w:rtl/>
        </w:rPr>
        <w:t xml:space="preserve"> في قلب نشاط إدارة المرافق، وهو ما سنتطرق إليه بالتفصيل في المحاور اللاحقة من هذا الفصل.</w:t>
      </w:r>
      <w:r w:rsidRPr="001A0328">
        <w:rPr>
          <w:rFonts w:ascii="Simplified Arabic" w:hAnsi="Simplified Arabic" w:cs="Simplified Arabic" w:hint="cs"/>
          <w:sz w:val="24"/>
          <w:szCs w:val="24"/>
        </w:rPr>
        <w:t xml:space="preserve"> </w:t>
      </w:r>
      <w:r w:rsidRPr="001A0328">
        <w:rPr>
          <w:rFonts w:ascii="Simplified Arabic" w:hAnsi="Simplified Arabic" w:cs="Simplified Arabic" w:hint="cs"/>
          <w:sz w:val="24"/>
          <w:szCs w:val="24"/>
          <w:rtl/>
        </w:rPr>
        <w:t xml:space="preserve">وكيف يمكن أن يصبح هذا التكامل بين إدارة المخاطر ومتطلبات </w:t>
      </w:r>
      <w:r w:rsidRPr="001A0328">
        <w:rPr>
          <w:rFonts w:ascii="Simplified Arabic" w:hAnsi="Simplified Arabic" w:cs="Simplified Arabic" w:hint="cs"/>
          <w:sz w:val="24"/>
          <w:szCs w:val="24"/>
        </w:rPr>
        <w:t>HSE</w:t>
      </w:r>
      <w:r w:rsidRPr="001A0328">
        <w:rPr>
          <w:rFonts w:ascii="Simplified Arabic" w:hAnsi="Simplified Arabic" w:cs="Simplified Arabic" w:hint="cs"/>
          <w:sz w:val="24"/>
          <w:szCs w:val="24"/>
          <w:rtl/>
        </w:rPr>
        <w:t xml:space="preserve"> جزءًا أصيلاً </w:t>
      </w:r>
      <w:r w:rsidRPr="001A0328">
        <w:rPr>
          <w:rFonts w:ascii="Simplified Arabic" w:hAnsi="Simplified Arabic" w:cs="Simplified Arabic" w:hint="cs"/>
          <w:sz w:val="24"/>
          <w:szCs w:val="24"/>
          <w:rtl/>
        </w:rPr>
        <w:lastRenderedPageBreak/>
        <w:t>من عمق إدارة المرافق، ليحقق بيئات عمل آمنة ومستدامة على المدى البعيد؟ الإجابة تكمن في تجديد الهيكل الإداري، الريادة الثقافية، تبني التقنية، ووضع خطط تشغيلية واستراتيجية شاملة يتم تقييم نتائجها بشكل مستمر.</w:t>
      </w:r>
    </w:p>
    <w:p w14:paraId="5B9254EF" w14:textId="0A309B21" w:rsidR="00550407" w:rsidRPr="001A0328" w:rsidRDefault="001A0328" w:rsidP="00CE7600">
      <w:pPr>
        <w:pStyle w:val="Heading2"/>
        <w:rPr>
          <w:rFonts w:ascii="Simplified Arabic" w:hAnsi="Simplified Arabic" w:cs="Simplified Arabic"/>
          <w:color w:val="000000" w:themeColor="text1"/>
          <w:sz w:val="36"/>
          <w:szCs w:val="36"/>
        </w:rPr>
      </w:pPr>
      <w:bookmarkStart w:id="14" w:name="_Toc204364890"/>
      <w:r w:rsidRPr="001A0328">
        <w:rPr>
          <w:rFonts w:ascii="Simplified Arabic" w:hAnsi="Simplified Arabic" w:cs="Simplified Arabic" w:hint="cs"/>
          <w:color w:val="000000" w:themeColor="text1"/>
          <w:sz w:val="36"/>
          <w:szCs w:val="36"/>
          <w:rtl/>
        </w:rPr>
        <w:t>٢.٣</w:t>
      </w:r>
      <w:r w:rsidR="00550407" w:rsidRPr="001A0328">
        <w:rPr>
          <w:rFonts w:ascii="Simplified Arabic" w:hAnsi="Simplified Arabic" w:cs="Simplified Arabic" w:hint="cs"/>
          <w:color w:val="000000" w:themeColor="text1"/>
          <w:sz w:val="36"/>
          <w:szCs w:val="36"/>
          <w:rtl/>
        </w:rPr>
        <w:t xml:space="preserve"> إدارة المخاطر </w:t>
      </w:r>
      <w:r w:rsidR="0024329A" w:rsidRPr="001A0328">
        <w:rPr>
          <w:rFonts w:ascii="Simplified Arabic" w:hAnsi="Simplified Arabic" w:cs="Simplified Arabic" w:hint="cs"/>
          <w:color w:val="000000" w:themeColor="text1"/>
          <w:sz w:val="36"/>
          <w:szCs w:val="36"/>
          <w:rtl/>
        </w:rPr>
        <w:t>المفهوم ودورة العملية</w:t>
      </w:r>
      <w:bookmarkEnd w:id="14"/>
    </w:p>
    <w:p w14:paraId="7B557843" w14:textId="17ABA2A7" w:rsidR="0024329A" w:rsidRPr="001A0328" w:rsidRDefault="0024329A" w:rsidP="0024329A">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إدارة المخاطر (</w:t>
      </w:r>
      <w:r w:rsidRPr="001A0328">
        <w:rPr>
          <w:rFonts w:ascii="Simplified Arabic" w:hAnsi="Simplified Arabic" w:cs="Simplified Arabic" w:hint="cs"/>
          <w:sz w:val="24"/>
          <w:szCs w:val="24"/>
        </w:rPr>
        <w:t>Risk Management</w:t>
      </w:r>
      <w:r w:rsidRPr="001A0328">
        <w:rPr>
          <w:rFonts w:ascii="Simplified Arabic" w:hAnsi="Simplified Arabic" w:cs="Simplified Arabic" w:hint="cs"/>
          <w:sz w:val="24"/>
          <w:szCs w:val="24"/>
          <w:rtl/>
        </w:rPr>
        <w:t>) هي عملية إدارية منهجية تهدف إلى تحديد المخاطر المحتملة التي تواجه المنظمة وتحليلها وتقييمها ثم تطوير استراتيجيات وإجراءات للتعامل معها. ووفقًا لتعريف موسوعة إدارة المخاطر الحديثة، فهي عملية قياس وتقييم للمخاطر وتطوير إستراتيجيات لإدارتها. تشمل هذه الاستراتيجيات عادةً أربعة مسارات أساسية للتعامل مع أي خطر: التجنب (</w:t>
      </w:r>
      <w:r w:rsidRPr="001A0328">
        <w:rPr>
          <w:rFonts w:ascii="Simplified Arabic" w:hAnsi="Simplified Arabic" w:cs="Simplified Arabic" w:hint="cs"/>
          <w:sz w:val="24"/>
          <w:szCs w:val="24"/>
        </w:rPr>
        <w:t>Avoidance</w:t>
      </w:r>
      <w:r w:rsidRPr="001A0328">
        <w:rPr>
          <w:rFonts w:ascii="Simplified Arabic" w:hAnsi="Simplified Arabic" w:cs="Simplified Arabic" w:hint="cs"/>
          <w:sz w:val="24"/>
          <w:szCs w:val="24"/>
          <w:rtl/>
        </w:rPr>
        <w:t>) عبر إيقاف النشاط المسبب للخطر إن أمكن، أو النقل (</w:t>
      </w:r>
      <w:r w:rsidRPr="001A0328">
        <w:rPr>
          <w:rFonts w:ascii="Simplified Arabic" w:hAnsi="Simplified Arabic" w:cs="Simplified Arabic" w:hint="cs"/>
          <w:sz w:val="24"/>
          <w:szCs w:val="24"/>
        </w:rPr>
        <w:t>Transfer</w:t>
      </w:r>
      <w:r w:rsidRPr="001A0328">
        <w:rPr>
          <w:rFonts w:ascii="Simplified Arabic" w:hAnsi="Simplified Arabic" w:cs="Simplified Arabic" w:hint="cs"/>
          <w:sz w:val="24"/>
          <w:szCs w:val="24"/>
          <w:rtl/>
        </w:rPr>
        <w:t>) كالتأمين وتحويل تبعات الخطر لطرف آخر، أو التخفيض (</w:t>
      </w:r>
      <w:r w:rsidRPr="001A0328">
        <w:rPr>
          <w:rFonts w:ascii="Simplified Arabic" w:hAnsi="Simplified Arabic" w:cs="Simplified Arabic" w:hint="cs"/>
          <w:sz w:val="24"/>
          <w:szCs w:val="24"/>
        </w:rPr>
        <w:t>Mitigation</w:t>
      </w:r>
      <w:r w:rsidRPr="001A0328">
        <w:rPr>
          <w:rFonts w:ascii="Simplified Arabic" w:hAnsi="Simplified Arabic" w:cs="Simplified Arabic" w:hint="cs"/>
          <w:sz w:val="24"/>
          <w:szCs w:val="24"/>
          <w:rtl/>
        </w:rPr>
        <w:t>) بتقليل احتمالية وقوع الخطر أو تخفيف أثره، أو القبول (</w:t>
      </w:r>
      <w:r w:rsidRPr="001A0328">
        <w:rPr>
          <w:rFonts w:ascii="Simplified Arabic" w:hAnsi="Simplified Arabic" w:cs="Simplified Arabic" w:hint="cs"/>
          <w:sz w:val="24"/>
          <w:szCs w:val="24"/>
        </w:rPr>
        <w:t>Acceptance</w:t>
      </w:r>
      <w:r w:rsidRPr="001A0328">
        <w:rPr>
          <w:rFonts w:ascii="Simplified Arabic" w:hAnsi="Simplified Arabic" w:cs="Simplified Arabic" w:hint="cs"/>
          <w:sz w:val="24"/>
          <w:szCs w:val="24"/>
          <w:rtl/>
        </w:rPr>
        <w:t>) بتحمل الخطر إذا كان مستواه مقبولًا أو كانت تكلفة معالجته أعلى من ضرره. تنطلق إدارة المخاطر من قناعة أن كل نشاط أو قرار ينطوي على درجة من عدم اليقين قد تترتب عليه نتائج سلبية (تهديدات) أو إيجابية (فرص). وبالتالي، فالهدف هو التحكّم في هذه المخاطر قدر المستطاع وخفضها إلى مستويات مقبولة</w:t>
      </w:r>
      <w:r w:rsidR="003E48E7" w:rsidRPr="001A0328">
        <w:rPr>
          <w:rFonts w:ascii="Simplified Arabic" w:hAnsi="Simplified Arabic" w:cs="Simplified Arabic" w:hint="cs"/>
          <w:sz w:val="24"/>
          <w:szCs w:val="24"/>
          <w:rtl/>
        </w:rPr>
        <w:fldChar w:fldCharType="begin"/>
      </w:r>
      <w:r w:rsidR="00181ACE" w:rsidRPr="001A0328">
        <w:rPr>
          <w:rFonts w:ascii="Simplified Arabic" w:hAnsi="Simplified Arabic" w:cs="Simplified Arabic" w:hint="cs"/>
          <w:sz w:val="24"/>
          <w:szCs w:val="24"/>
          <w:rtl/>
        </w:rPr>
        <w:instrText xml:space="preserve"> </w:instrText>
      </w:r>
      <w:r w:rsidR="00181ACE" w:rsidRPr="001A0328">
        <w:rPr>
          <w:rFonts w:ascii="Simplified Arabic" w:hAnsi="Simplified Arabic" w:cs="Simplified Arabic" w:hint="cs"/>
          <w:sz w:val="24"/>
          <w:szCs w:val="24"/>
        </w:rPr>
        <w:instrText>ADDIN EN.CITE &lt;EndNote&gt;&lt;Cite&gt;&lt;Author</w:instrText>
      </w:r>
      <w:r w:rsidR="00181ACE" w:rsidRPr="001A0328">
        <w:rPr>
          <w:rFonts w:ascii="Simplified Arabic" w:hAnsi="Simplified Arabic" w:cs="Simplified Arabic" w:hint="cs"/>
          <w:sz w:val="24"/>
          <w:szCs w:val="24"/>
          <w:rtl/>
        </w:rPr>
        <w:instrText>&gt;العرود&lt;/</w:instrText>
      </w:r>
      <w:r w:rsidR="00181ACE" w:rsidRPr="001A0328">
        <w:rPr>
          <w:rFonts w:ascii="Simplified Arabic" w:hAnsi="Simplified Arabic" w:cs="Simplified Arabic" w:hint="cs"/>
          <w:sz w:val="24"/>
          <w:szCs w:val="24"/>
        </w:rPr>
        <w:instrText>Author&gt;&lt;Year&gt;2023&lt;/Year&gt;&lt;RecNum&gt;416&lt;/RecNum&gt;&lt;DisplayText&gt;[17]&lt;/DisplayText&gt;&lt;record&gt;&lt;rec-number&gt;416&lt;/rec-number&gt;&lt;foreign-keys&gt;&lt;key app="EN" db-id="twxxdvx0zwdxe7etax5vtr2fweraxddddssx" timestamp="1753458421"&gt;41</w:instrText>
      </w:r>
      <w:r w:rsidR="00181ACE" w:rsidRPr="001A0328">
        <w:rPr>
          <w:rFonts w:ascii="Simplified Arabic" w:hAnsi="Simplified Arabic" w:cs="Simplified Arabic" w:hint="cs"/>
          <w:sz w:val="24"/>
          <w:szCs w:val="24"/>
          <w:rtl/>
        </w:rPr>
        <w:instrText>6&lt;/</w:instrText>
      </w:r>
      <w:r w:rsidR="00181ACE" w:rsidRPr="001A0328">
        <w:rPr>
          <w:rFonts w:ascii="Simplified Arabic" w:hAnsi="Simplified Arabic" w:cs="Simplified Arabic" w:hint="cs"/>
          <w:sz w:val="24"/>
          <w:szCs w:val="24"/>
        </w:rPr>
        <w:instrText>key&gt;&lt;/foreign-keys&gt;&lt;ref-type name="Journal Article"&gt;17&lt;/ref-type&gt;&lt;contributors&gt;&lt;authors&gt;&lt;author</w:instrText>
      </w:r>
      <w:r w:rsidR="00181ACE" w:rsidRPr="001A0328">
        <w:rPr>
          <w:rFonts w:ascii="Simplified Arabic" w:hAnsi="Simplified Arabic" w:cs="Simplified Arabic" w:hint="cs"/>
          <w:sz w:val="24"/>
          <w:szCs w:val="24"/>
          <w:rtl/>
        </w:rPr>
        <w:instrText>&gt;نوره يحي محمد العرود&lt;/</w:instrText>
      </w:r>
      <w:r w:rsidR="00181ACE" w:rsidRPr="001A0328">
        <w:rPr>
          <w:rFonts w:ascii="Simplified Arabic" w:hAnsi="Simplified Arabic" w:cs="Simplified Arabic" w:hint="cs"/>
          <w:sz w:val="24"/>
          <w:szCs w:val="24"/>
        </w:rPr>
        <w:instrText>author&gt;&lt;/authors&gt;&lt;/contributors&gt;&lt;titles&gt;&lt;title</w:instrText>
      </w:r>
      <w:r w:rsidR="00181ACE" w:rsidRPr="001A0328">
        <w:rPr>
          <w:rFonts w:ascii="Simplified Arabic" w:hAnsi="Simplified Arabic" w:cs="Simplified Arabic" w:hint="cs"/>
          <w:sz w:val="24"/>
          <w:szCs w:val="24"/>
          <w:rtl/>
        </w:rPr>
        <w:instrText>&gt;إدارة المخاطر ودورها في تعزيز أداء أقسام البلديات في الأردن&lt;/</w:instrText>
      </w:r>
      <w:r w:rsidR="00181ACE" w:rsidRPr="001A0328">
        <w:rPr>
          <w:rFonts w:ascii="Simplified Arabic" w:hAnsi="Simplified Arabic" w:cs="Simplified Arabic" w:hint="cs"/>
          <w:sz w:val="24"/>
          <w:szCs w:val="24"/>
        </w:rPr>
        <w:instrText>title&gt;&lt;secondary-title</w:instrText>
      </w:r>
      <w:r w:rsidR="00181ACE" w:rsidRPr="001A0328">
        <w:rPr>
          <w:rFonts w:ascii="Simplified Arabic" w:hAnsi="Simplified Arabic" w:cs="Simplified Arabic" w:hint="cs"/>
          <w:sz w:val="24"/>
          <w:szCs w:val="24"/>
          <w:rtl/>
        </w:rPr>
        <w:instrText>&gt;مجلة العلوم الإنسانية والطبيعية&lt;/</w:instrText>
      </w:r>
      <w:r w:rsidR="00181ACE" w:rsidRPr="001A0328">
        <w:rPr>
          <w:rFonts w:ascii="Simplified Arabic" w:hAnsi="Simplified Arabic" w:cs="Simplified Arabic" w:hint="cs"/>
          <w:sz w:val="24"/>
          <w:szCs w:val="24"/>
        </w:rPr>
        <w:instrText>secondary-title&gt;&lt;/titles&gt;&lt;periodical&gt;&lt;full-title</w:instrText>
      </w:r>
      <w:r w:rsidR="00181ACE" w:rsidRPr="001A0328">
        <w:rPr>
          <w:rFonts w:ascii="Simplified Arabic" w:hAnsi="Simplified Arabic" w:cs="Simplified Arabic" w:hint="cs"/>
          <w:sz w:val="24"/>
          <w:szCs w:val="24"/>
          <w:rtl/>
        </w:rPr>
        <w:instrText>&gt;مجلة العلوم الإنسانية والطبيعية&lt;/</w:instrText>
      </w:r>
      <w:r w:rsidR="00181ACE" w:rsidRPr="001A0328">
        <w:rPr>
          <w:rFonts w:ascii="Simplified Arabic" w:hAnsi="Simplified Arabic" w:cs="Simplified Arabic" w:hint="cs"/>
          <w:sz w:val="24"/>
          <w:szCs w:val="24"/>
        </w:rPr>
        <w:instrText>full-title&gt;&lt;/periodical&gt;&lt;pages&gt;397-411&lt;/pages&gt;&lt;volume&gt;4&lt;/volume&gt;&lt;number&gt;4&lt;/number&gt;&lt;dates&gt;&lt;year&gt;2023&lt;/year&gt;&lt;/dates&gt;&lt;urls&gt;&lt;/urls&gt;&lt;/record&gt;&lt;/Cite</w:instrText>
      </w:r>
      <w:r w:rsidR="00181ACE" w:rsidRPr="001A0328">
        <w:rPr>
          <w:rFonts w:ascii="Simplified Arabic" w:hAnsi="Simplified Arabic" w:cs="Simplified Arabic" w:hint="cs"/>
          <w:sz w:val="24"/>
          <w:szCs w:val="24"/>
          <w:rtl/>
        </w:rPr>
        <w:instrText>&gt;&lt;/</w:instrText>
      </w:r>
      <w:r w:rsidR="00181ACE" w:rsidRPr="001A0328">
        <w:rPr>
          <w:rFonts w:ascii="Simplified Arabic" w:hAnsi="Simplified Arabic" w:cs="Simplified Arabic" w:hint="cs"/>
          <w:sz w:val="24"/>
          <w:szCs w:val="24"/>
        </w:rPr>
        <w:instrText>EndNote</w:instrText>
      </w:r>
      <w:r w:rsidR="00181ACE" w:rsidRPr="001A0328">
        <w:rPr>
          <w:rFonts w:ascii="Simplified Arabic" w:hAnsi="Simplified Arabic" w:cs="Simplified Arabic" w:hint="cs"/>
          <w:sz w:val="24"/>
          <w:szCs w:val="24"/>
          <w:rtl/>
        </w:rPr>
        <w:instrText>&gt;</w:instrText>
      </w:r>
      <w:r w:rsidR="003E48E7" w:rsidRPr="001A0328">
        <w:rPr>
          <w:rFonts w:ascii="Simplified Arabic" w:hAnsi="Simplified Arabic" w:cs="Simplified Arabic" w:hint="cs"/>
          <w:sz w:val="24"/>
          <w:szCs w:val="24"/>
          <w:rtl/>
        </w:rPr>
        <w:fldChar w:fldCharType="separate"/>
      </w:r>
      <w:r w:rsidR="00181ACE" w:rsidRPr="001A0328">
        <w:rPr>
          <w:rFonts w:ascii="Simplified Arabic" w:hAnsi="Simplified Arabic" w:cs="Simplified Arabic" w:hint="cs"/>
          <w:noProof/>
          <w:sz w:val="24"/>
          <w:szCs w:val="24"/>
          <w:rtl/>
        </w:rPr>
        <w:t>[17]</w:t>
      </w:r>
      <w:r w:rsidR="003E48E7" w:rsidRPr="001A0328">
        <w:rPr>
          <w:rFonts w:ascii="Simplified Arabic" w:hAnsi="Simplified Arabic" w:cs="Simplified Arabic" w:hint="cs"/>
          <w:sz w:val="24"/>
          <w:szCs w:val="24"/>
          <w:rtl/>
        </w:rPr>
        <w:fldChar w:fldCharType="end"/>
      </w:r>
      <w:r w:rsidRPr="001A0328">
        <w:rPr>
          <w:rFonts w:ascii="Simplified Arabic" w:hAnsi="Simplified Arabic" w:cs="Simplified Arabic" w:hint="cs"/>
          <w:sz w:val="24"/>
          <w:szCs w:val="24"/>
          <w:rtl/>
        </w:rPr>
        <w:t xml:space="preserve"> </w:t>
      </w:r>
      <w:r w:rsidR="003E48E7" w:rsidRPr="001A0328">
        <w:rPr>
          <w:rFonts w:ascii="Simplified Arabic" w:hAnsi="Simplified Arabic" w:cs="Simplified Arabic" w:hint="cs"/>
          <w:sz w:val="24"/>
          <w:szCs w:val="24"/>
        </w:rPr>
        <w:t xml:space="preserve">. </w:t>
      </w:r>
      <w:r w:rsidRPr="001A0328">
        <w:rPr>
          <w:rFonts w:ascii="Simplified Arabic" w:hAnsi="Simplified Arabic" w:cs="Simplified Arabic" w:hint="cs"/>
          <w:sz w:val="24"/>
          <w:szCs w:val="24"/>
          <w:rtl/>
        </w:rPr>
        <w:t xml:space="preserve">لتأمين تحقيق أهداف المنظمة. وهذا يتطلب نهجًا استباقيًا لا تفاعليًا فحسب؛ إذ ينبغي تحديد المشكلات قبل وقوعها قدر الإمكان. تعزز المعايير الدولية (مثل </w:t>
      </w:r>
      <w:r w:rsidRPr="001A0328">
        <w:rPr>
          <w:rFonts w:ascii="Simplified Arabic" w:hAnsi="Simplified Arabic" w:cs="Simplified Arabic" w:hint="cs"/>
          <w:sz w:val="24"/>
          <w:szCs w:val="24"/>
        </w:rPr>
        <w:t>ISO 31000</w:t>
      </w:r>
      <w:r w:rsidRPr="001A0328">
        <w:rPr>
          <w:rFonts w:ascii="Simplified Arabic" w:hAnsi="Simplified Arabic" w:cs="Simplified Arabic" w:hint="cs"/>
          <w:sz w:val="24"/>
          <w:szCs w:val="24"/>
          <w:rtl/>
        </w:rPr>
        <w:t>) فكرة دمج إدارة المخاطر في الثقافة التنظيمية وفي كافة عمليات صنع القرار الاستراتيجي والتشغيلي. حيث تنص تلك المعايير على أن إدارة المخاطر الفعالة يجب أن تكون جزءًا لا يتجزأ من نظام إدارة المنظمة ومن مسؤوليات كل مدير وموظف. ويعني ذلك وضع أطر واضحة وتحديد مسؤوليات وصلاحيات لإدارة المخاطر ضمن الهيكل التنظيمي. دورة عملية إدارة المخاطر عادةً ما تتكون من الخطوات التالية:</w:t>
      </w:r>
    </w:p>
    <w:p w14:paraId="18F3A2FF" w14:textId="77777777" w:rsidR="0024329A" w:rsidRPr="001A0328" w:rsidRDefault="0024329A" w:rsidP="0024329A">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lastRenderedPageBreak/>
        <w:t>تحديد المخاطر (</w:t>
      </w:r>
      <w:r w:rsidRPr="001A0328">
        <w:rPr>
          <w:rFonts w:ascii="Simplified Arabic" w:hAnsi="Simplified Arabic" w:cs="Simplified Arabic" w:hint="cs"/>
          <w:sz w:val="24"/>
          <w:szCs w:val="24"/>
        </w:rPr>
        <w:t>Risk Identification</w:t>
      </w:r>
      <w:r w:rsidRPr="001A0328">
        <w:rPr>
          <w:rFonts w:ascii="Simplified Arabic" w:hAnsi="Simplified Arabic" w:cs="Simplified Arabic" w:hint="cs"/>
          <w:sz w:val="24"/>
          <w:szCs w:val="24"/>
          <w:rtl/>
        </w:rPr>
        <w:t>): في هذه المرحلة يتم التعرف المنظم على المخاطر الداخلية أو الخارجية التي يمكن أن تؤثر على تحقيق أهداف المنظمة. قد يتم ذلك عبر ورش عصف ذهني، أو قوائم مراجعة، أو تحليل سجلات الحوادث السابقة، أو الاستعانة بخبراء. والقاعدة الأساسية هي "لا يمكن إدارة خطر غير معروف". لذا تُبذل جهود شاملة لتصور السيناريوهات المحتملة للمخاطر، سواء كانت مادية (كالأعطال التقنية والحوادث) أو معنوية (كالسُمعة واضطرابات السوق). في سياق إدارة المرافق، يشمل ذلك مثلًا: مخاطر حرائق أو تسرب مواد خطرة، مخاطر انهيار بنى تحتية، مخاطر إصابات عمل ضمن المرافق، مخاطر أمنية، إلخ.</w:t>
      </w:r>
    </w:p>
    <w:p w14:paraId="55C0BF77" w14:textId="77777777" w:rsidR="0024329A" w:rsidRPr="001A0328" w:rsidRDefault="0024329A" w:rsidP="0024329A">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تحليل المخاطر (</w:t>
      </w:r>
      <w:r w:rsidRPr="001A0328">
        <w:rPr>
          <w:rFonts w:ascii="Simplified Arabic" w:hAnsi="Simplified Arabic" w:cs="Simplified Arabic" w:hint="cs"/>
          <w:sz w:val="24"/>
          <w:szCs w:val="24"/>
        </w:rPr>
        <w:t>Risk Analysis</w:t>
      </w:r>
      <w:r w:rsidRPr="001A0328">
        <w:rPr>
          <w:rFonts w:ascii="Simplified Arabic" w:hAnsi="Simplified Arabic" w:cs="Simplified Arabic" w:hint="cs"/>
          <w:sz w:val="24"/>
          <w:szCs w:val="24"/>
          <w:rtl/>
        </w:rPr>
        <w:t>): بعد سرد المخاطر المحتملة، يتم دراستها بعناية لتقييم احتمال حدوثها (</w:t>
      </w:r>
      <w:r w:rsidRPr="001A0328">
        <w:rPr>
          <w:rFonts w:ascii="Simplified Arabic" w:hAnsi="Simplified Arabic" w:cs="Simplified Arabic" w:hint="cs"/>
          <w:sz w:val="24"/>
          <w:szCs w:val="24"/>
        </w:rPr>
        <w:t>Likelihood</w:t>
      </w:r>
      <w:r w:rsidRPr="001A0328">
        <w:rPr>
          <w:rFonts w:ascii="Simplified Arabic" w:hAnsi="Simplified Arabic" w:cs="Simplified Arabic" w:hint="cs"/>
          <w:sz w:val="24"/>
          <w:szCs w:val="24"/>
          <w:rtl/>
        </w:rPr>
        <w:t>) وشدة تأثيرها (</w:t>
      </w:r>
      <w:r w:rsidRPr="001A0328">
        <w:rPr>
          <w:rFonts w:ascii="Simplified Arabic" w:hAnsi="Simplified Arabic" w:cs="Simplified Arabic" w:hint="cs"/>
          <w:sz w:val="24"/>
          <w:szCs w:val="24"/>
        </w:rPr>
        <w:t>Impact</w:t>
      </w:r>
      <w:r w:rsidRPr="001A0328">
        <w:rPr>
          <w:rFonts w:ascii="Simplified Arabic" w:hAnsi="Simplified Arabic" w:cs="Simplified Arabic" w:hint="cs"/>
          <w:sz w:val="24"/>
          <w:szCs w:val="24"/>
          <w:rtl/>
        </w:rPr>
        <w:t>) فيما لو حدثت. بعض المخاطر قد يكون حدوثها متكررًا لكن تأثيرها طفيف، وبعضها نادر الحدوث لكن كارثي التأثير. تكمن أهمية هذه الخطوة في تصنيف المخاطر وترتيب أولوياتها. يمكن استخدام أساليب نوعية (كلمات تصف المستوى: عالي/متوسط/منخفض) أو كمية (احتمالات رقمية وقيم خسائر متوقعة) للتحليل. وفي كثير من المؤسسات، تستخدم مصفوفة احتمالية/أثر (</w:t>
      </w:r>
      <w:r w:rsidRPr="001A0328">
        <w:rPr>
          <w:rFonts w:ascii="Simplified Arabic" w:hAnsi="Simplified Arabic" w:cs="Simplified Arabic" w:hint="cs"/>
          <w:sz w:val="24"/>
          <w:szCs w:val="24"/>
        </w:rPr>
        <w:t>Risk Matrix</w:t>
      </w:r>
      <w:r w:rsidRPr="001A0328">
        <w:rPr>
          <w:rFonts w:ascii="Simplified Arabic" w:hAnsi="Simplified Arabic" w:cs="Simplified Arabic" w:hint="cs"/>
          <w:sz w:val="24"/>
          <w:szCs w:val="24"/>
          <w:rtl/>
        </w:rPr>
        <w:t>) لتبسيط التصور؛ حيث يتم تحديد موقع كل خطر في المصفوفة لتقرير مدى أهميته.</w:t>
      </w:r>
    </w:p>
    <w:p w14:paraId="5E7E2639" w14:textId="77777777" w:rsidR="0024329A" w:rsidRPr="001A0328" w:rsidRDefault="0024329A" w:rsidP="0024329A">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تقييم المخاطر (</w:t>
      </w:r>
      <w:r w:rsidRPr="001A0328">
        <w:rPr>
          <w:rFonts w:ascii="Simplified Arabic" w:hAnsi="Simplified Arabic" w:cs="Simplified Arabic" w:hint="cs"/>
          <w:sz w:val="24"/>
          <w:szCs w:val="24"/>
        </w:rPr>
        <w:t>Risk Evaluation</w:t>
      </w:r>
      <w:r w:rsidRPr="001A0328">
        <w:rPr>
          <w:rFonts w:ascii="Simplified Arabic" w:hAnsi="Simplified Arabic" w:cs="Simplified Arabic" w:hint="cs"/>
          <w:sz w:val="24"/>
          <w:szCs w:val="24"/>
          <w:rtl/>
        </w:rPr>
        <w:t>): وهذه خطوة مرتبطة بالتحليل، حيث يتم مقارنة نتائج التحليل بمعايير محددة سلفًا لقبول المخاطر. بمعنى أن كل منظمة لديها شهية محددة للمخاطرة (</w:t>
      </w:r>
      <w:r w:rsidRPr="001A0328">
        <w:rPr>
          <w:rFonts w:ascii="Simplified Arabic" w:hAnsi="Simplified Arabic" w:cs="Simplified Arabic" w:hint="cs"/>
          <w:sz w:val="24"/>
          <w:szCs w:val="24"/>
        </w:rPr>
        <w:t>Risk Appetite</w:t>
      </w:r>
      <w:r w:rsidRPr="001A0328">
        <w:rPr>
          <w:rFonts w:ascii="Simplified Arabic" w:hAnsi="Simplified Arabic" w:cs="Simplified Arabic" w:hint="cs"/>
          <w:sz w:val="24"/>
          <w:szCs w:val="24"/>
          <w:rtl/>
        </w:rPr>
        <w:t>) ومستوى تحمل مقبول (</w:t>
      </w:r>
      <w:r w:rsidRPr="001A0328">
        <w:rPr>
          <w:rFonts w:ascii="Simplified Arabic" w:hAnsi="Simplified Arabic" w:cs="Simplified Arabic" w:hint="cs"/>
          <w:sz w:val="24"/>
          <w:szCs w:val="24"/>
        </w:rPr>
        <w:t>Risk Tolerance</w:t>
      </w:r>
      <w:r w:rsidRPr="001A0328">
        <w:rPr>
          <w:rFonts w:ascii="Simplified Arabic" w:hAnsi="Simplified Arabic" w:cs="Simplified Arabic" w:hint="cs"/>
          <w:sz w:val="24"/>
          <w:szCs w:val="24"/>
          <w:rtl/>
        </w:rPr>
        <w:t>). في هذه الخطوة تُصنَّف المخاطر إلى: مخاطر مقبولة يمكن تحملها بدون إجراءات إضافية (ضمن الحدود المسموح بها)، ومخاطر غير مقبولة تستدعي تدخلاً عاجلًا. ما يقرر ذلك هو سياسات المنظمة وطبيعة نشاطها. مثلًا في منشأة نووية، قد يكون معيار القبول شديد الانخفاض لأي خطر متعلق بالسلامة الإشعاعية.</w:t>
      </w:r>
    </w:p>
    <w:p w14:paraId="288D4B6D" w14:textId="77777777" w:rsidR="0024329A" w:rsidRPr="001A0328" w:rsidRDefault="0024329A" w:rsidP="0024329A">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lastRenderedPageBreak/>
        <w:t>معالجة المخاطر (</w:t>
      </w:r>
      <w:r w:rsidRPr="001A0328">
        <w:rPr>
          <w:rFonts w:ascii="Simplified Arabic" w:hAnsi="Simplified Arabic" w:cs="Simplified Arabic" w:hint="cs"/>
          <w:sz w:val="24"/>
          <w:szCs w:val="24"/>
        </w:rPr>
        <w:t>Risk Treatment</w:t>
      </w:r>
      <w:r w:rsidRPr="001A0328">
        <w:rPr>
          <w:rFonts w:ascii="Simplified Arabic" w:hAnsi="Simplified Arabic" w:cs="Simplified Arabic" w:hint="cs"/>
          <w:sz w:val="24"/>
          <w:szCs w:val="24"/>
          <w:rtl/>
        </w:rPr>
        <w:t>): بعد تحديد ما يجب فعله تجاه كل خطر، تبدأ مرحلة التنفيذ. هنا تختار المنظمة واحدة أو أكثر من الاستراتيجيات الأربع المذكورة (تجنب، نقل، تخفيض، قبول) حسب ما يلائم كل خطر. وتتضمن هذه المرحلة تصميم وتنفيذ إجراءات الرقابة والسيطرة المناسبة. في سياقنا، قد تشمل المعالجات: تثبيت أنظمة إطفاء أوتوماتيكية وتدريب كوادر للتعامل مع الحرائق (تخفيض خطر الحريق)، شراء بوليصة تأمين ضد توقف الأعمال (نقل خطر مالي)، إيقاف تشغيل آلة معطوبة إلى حين إصلاحها (تجنب خطر سلامة)، أو قبول مخاطر ثانوية كخطر تأخر مورد إذا كان تأثيره محدودًا.</w:t>
      </w:r>
    </w:p>
    <w:p w14:paraId="4F934B98" w14:textId="77777777" w:rsidR="0024329A" w:rsidRPr="001A0328" w:rsidRDefault="0024329A" w:rsidP="0024329A">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المتابعة والمراجعة (</w:t>
      </w:r>
      <w:r w:rsidRPr="001A0328">
        <w:rPr>
          <w:rFonts w:ascii="Simplified Arabic" w:hAnsi="Simplified Arabic" w:cs="Simplified Arabic" w:hint="cs"/>
          <w:sz w:val="24"/>
          <w:szCs w:val="24"/>
        </w:rPr>
        <w:t>Monitor and Review</w:t>
      </w:r>
      <w:r w:rsidRPr="001A0328">
        <w:rPr>
          <w:rFonts w:ascii="Simplified Arabic" w:hAnsi="Simplified Arabic" w:cs="Simplified Arabic" w:hint="cs"/>
          <w:sz w:val="24"/>
          <w:szCs w:val="24"/>
          <w:rtl/>
        </w:rPr>
        <w:t>): إدارة المخاطر عملية مستمرة وديناميكية. لذا لا بد من مراقبة فعالية الضوابط والإجراءات التي تم وضعها ومعرفة مدى تحقق تخفيض الخطر فعليًا. كما يجب تحديث سجل المخاطر دوريًا لإضافة مخاطر جديدة أو تعديل تقييم المخاطر الحالية بناءً على ما يستجد من معلومات. المتابعة تضمن أن تظل إدارة المخاطر ملائمة للتغيرات التي قد تطرأ في بيئة المنظمة الداخلية أو الخارجية (مثل ظهور تكنولوجيا جديدة، تغير تشريعات، وقوع حادث غير متوقع).</w:t>
      </w:r>
    </w:p>
    <w:p w14:paraId="60C7EC7F" w14:textId="77777777" w:rsidR="0024329A" w:rsidRPr="001A0328" w:rsidRDefault="0024329A" w:rsidP="0024329A">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في قلب عملية إدارة المخاطر، هناك بعض المفاهيم المفتاحية:</w:t>
      </w:r>
    </w:p>
    <w:p w14:paraId="70C89BA6" w14:textId="77777777" w:rsidR="0024329A" w:rsidRPr="001A0328" w:rsidRDefault="0024329A" w:rsidP="0024329A">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مفهوم مستوى المخاطرة المقبول: لا يمكن عادةً القضاء على المخاطر تمامًا، لذا يتم السعي لإبقائها ضمن مستوى مقبول. يتضمن ذلك أحيانًا تكلفة المنفعة، فقد تكون تكلفة التحكم ببعض المخاطر أكبر بكثير من أثرها المحتمل مما يبرر القبول بها.</w:t>
      </w:r>
    </w:p>
    <w:p w14:paraId="5B083580" w14:textId="77777777" w:rsidR="0024329A" w:rsidRPr="001A0328" w:rsidRDefault="0024329A" w:rsidP="0024329A">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lastRenderedPageBreak/>
        <w:t>مفهوم ثقافة إدارة المخاطر: حيث تتبنى المنظمة ثقافة تشجع على الشفافية في الإبلاغ عن المخاطر والأخطاء بلا خوف من اللوم، وتشجع المبادرة في اقتراح تحسينات للسلامة. عندما تكون الثقافة إيجابية، تصبح إدارة المخاطر مسؤولية جماعية وليست فقط على عاتق لجنة أو قسم محدد.</w:t>
      </w:r>
    </w:p>
    <w:p w14:paraId="64F955A0" w14:textId="77777777" w:rsidR="0024329A" w:rsidRPr="001A0328" w:rsidRDefault="0024329A" w:rsidP="0024329A">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تكامل إدارة المخاطر مع الإدارة الاستراتيجية: تشدد المعايير الحديثة على ضرورة أن تكون عملية إدارة المخاطر مدمجة في صنع القرار الاستراتيجي. أي عند وضع خطة أو مشروع جديد يجب إجراء تحليل مخاطر له وأخذ نتائجه بالاعتبار. الإدارة المثلى هي التي تنظر للمخاطر كجزء من المعادلة الإستراتيجية لتحقيق الأهداف وليست مجرد نشاط تكميلي.</w:t>
      </w:r>
    </w:p>
    <w:p w14:paraId="4C56CB11" w14:textId="77777777" w:rsidR="0024329A" w:rsidRPr="001A0328" w:rsidRDefault="0024329A" w:rsidP="0024329A">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في سياق إدارة المرافق خاصةً، تظهر أنواع محددة من المخاطر ذات العلاقة المباشرة بموضوعنا، منها:</w:t>
      </w:r>
    </w:p>
    <w:p w14:paraId="38B93340" w14:textId="77777777" w:rsidR="0024329A" w:rsidRPr="001A0328" w:rsidRDefault="0024329A" w:rsidP="0024329A">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مخاطر السلامة والصحة المهنية: وهي المخاطر التي تهدد سلامة الأرواح كالحوادث والإصابات في مواقع المرافق. إدارة هذه المخاطر أمر حيوي للحفاظ على بيئة عمل آمنة.</w:t>
      </w:r>
    </w:p>
    <w:p w14:paraId="33F0038E" w14:textId="77777777" w:rsidR="0024329A" w:rsidRPr="001A0328" w:rsidRDefault="0024329A" w:rsidP="0024329A">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المخاطر التشغيلية: المرتبطة بفشل المعدات أو انقطاع الخدمات أو الأخطاء الإجرائية التي قد توقف تشغيل المرفق أو تقلل كفاءته.</w:t>
      </w:r>
    </w:p>
    <w:p w14:paraId="19C5283E" w14:textId="77777777" w:rsidR="0024329A" w:rsidRPr="001A0328" w:rsidRDefault="0024329A" w:rsidP="0024329A">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مخاطر الامتثال القانوني والتنظيمي: عدم الالتزام بقوانين البناء أو أنظمة السلامة أو المعايير البيئية يمكن أن يوقع المنظمة في مشاكل قانونية وغرامات.</w:t>
      </w:r>
    </w:p>
    <w:p w14:paraId="3BA59B34" w14:textId="77777777" w:rsidR="0024329A" w:rsidRPr="001A0328" w:rsidRDefault="0024329A" w:rsidP="0024329A">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المخاطر المالية: التي تتعلق بكلفة الحوادث أو الأعطال أو عدم كفاءة استخدام الموارد مما يؤثر على الميزانية.</w:t>
      </w:r>
    </w:p>
    <w:p w14:paraId="5B3FFB12" w14:textId="77777777" w:rsidR="0024329A" w:rsidRPr="001A0328" w:rsidRDefault="0024329A" w:rsidP="0024329A">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المخاطر البيئية: كانبعاث الملوثات أو سوء إدارة النفايات، والتي قد تؤدي إلى عقوبات أو تضر بسمعة المنظمة وتتنافى مع مبادئ الاستدامة.</w:t>
      </w:r>
    </w:p>
    <w:p w14:paraId="26C3A137" w14:textId="408FD1EF" w:rsidR="0024329A" w:rsidRPr="001A0328" w:rsidRDefault="0024329A" w:rsidP="0024329A">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lastRenderedPageBreak/>
        <w:t>إن إدارة المخاطر الفعالة تأتي بفوائد جمة للمنظمة. فهي تعزز السلامة لجميع الأطراف من خلال التحكم المنهجي بالمخاطر، وتضمن استمرارية الأعمال عبر تقليل الانقطاعات، كما تحقق كفاءة التكلفة بمنع حوادث قد تكون مكلفة جدًا، وتساهم في حماية السمعة بإظهار التزام الشركة بإدارة مخاطرها بجدية. وكل هذه الفوائد تتلاقى مع أهداف إدارة المرافق. لذا نجد تأكيدات متزايدة في أدبيات إدارة المرافق على أن إدارة المخاطر جزء لا يتجزأ من التخطيط الاستراتيجي والتشغيلي للمرافق لضمان تحقيق الأهداف طويلة المدى والاستدامة التشغيلية. في القسم التالي سننتقل لمناقشة منهج الصحة والسلامة والبيئة (</w:t>
      </w:r>
      <w:r w:rsidRPr="001A0328">
        <w:rPr>
          <w:rFonts w:ascii="Simplified Arabic" w:hAnsi="Simplified Arabic" w:cs="Simplified Arabic" w:hint="cs"/>
          <w:sz w:val="24"/>
          <w:szCs w:val="24"/>
        </w:rPr>
        <w:t>HSE</w:t>
      </w:r>
      <w:r w:rsidRPr="001A0328">
        <w:rPr>
          <w:rFonts w:ascii="Simplified Arabic" w:hAnsi="Simplified Arabic" w:cs="Simplified Arabic" w:hint="cs"/>
          <w:sz w:val="24"/>
          <w:szCs w:val="24"/>
          <w:rtl/>
        </w:rPr>
        <w:t>) والذي يعتبر في جوهره تخصصًا يركز على نوعية خاصة من المخاطر (تلك المتعلقة بسلامة البشر والبيئة) ويطور نظمًا محددة لإدارتها. دمج هذا المنهج في إدارة المخاطر الشاملة يعزز قدرة المنظمات على خلق أماكن عمل أكثر أمنًا وصداقةً للبيئة.</w:t>
      </w:r>
    </w:p>
    <w:p w14:paraId="17D13FF9" w14:textId="1147794B" w:rsidR="00550407" w:rsidRPr="001A0328" w:rsidRDefault="00550407" w:rsidP="00550407">
      <w:pPr>
        <w:spacing w:line="480" w:lineRule="auto"/>
        <w:jc w:val="both"/>
        <w:rPr>
          <w:rFonts w:ascii="Simplified Arabic" w:hAnsi="Simplified Arabic" w:cs="Simplified Arabic"/>
          <w:sz w:val="24"/>
          <w:szCs w:val="24"/>
        </w:rPr>
      </w:pPr>
      <w:r w:rsidRPr="001A0328">
        <w:rPr>
          <w:rFonts w:ascii="Simplified Arabic" w:hAnsi="Simplified Arabic" w:cs="Simplified Arabic" w:hint="cs"/>
          <w:sz w:val="24"/>
          <w:szCs w:val="24"/>
          <w:rtl/>
        </w:rPr>
        <w:t>تكتسب إدارة المخاطر (</w:t>
      </w:r>
      <w:r w:rsidRPr="001A0328">
        <w:rPr>
          <w:rFonts w:ascii="Simplified Arabic" w:hAnsi="Simplified Arabic" w:cs="Simplified Arabic" w:hint="cs"/>
          <w:sz w:val="24"/>
          <w:szCs w:val="24"/>
        </w:rPr>
        <w:t>Risk Management</w:t>
      </w:r>
      <w:r w:rsidRPr="001A0328">
        <w:rPr>
          <w:rFonts w:ascii="Simplified Arabic" w:hAnsi="Simplified Arabic" w:cs="Simplified Arabic" w:hint="cs"/>
          <w:sz w:val="24"/>
          <w:szCs w:val="24"/>
          <w:rtl/>
        </w:rPr>
        <w:t>) في المنشآت الصناعية والخدمية أهمية كبرى نظرًا لتعقيد العمليات وارتفاع تكلفة الأصول وأهمية الاستدامة المؤسسية. يُعرف الخطر (</w:t>
      </w:r>
      <w:r w:rsidRPr="001A0328">
        <w:rPr>
          <w:rFonts w:ascii="Simplified Arabic" w:hAnsi="Simplified Arabic" w:cs="Simplified Arabic" w:hint="cs"/>
          <w:sz w:val="24"/>
          <w:szCs w:val="24"/>
        </w:rPr>
        <w:t>Risk</w:t>
      </w:r>
      <w:r w:rsidRPr="001A0328">
        <w:rPr>
          <w:rFonts w:ascii="Simplified Arabic" w:hAnsi="Simplified Arabic" w:cs="Simplified Arabic" w:hint="cs"/>
          <w:sz w:val="24"/>
          <w:szCs w:val="24"/>
          <w:rtl/>
        </w:rPr>
        <w:t>) بأنه احتمال حدوث حدث أو ظرف سلبي قد يؤدي إلى خسائر بشرية، مالية، بيئية، أو معنوية للمنظمة (</w:t>
      </w:r>
      <w:r w:rsidRPr="001A0328">
        <w:rPr>
          <w:rFonts w:ascii="Simplified Arabic" w:hAnsi="Simplified Arabic" w:cs="Simplified Arabic" w:hint="cs"/>
          <w:sz w:val="24"/>
          <w:szCs w:val="24"/>
        </w:rPr>
        <w:t>ISO 31000, 2018</w:t>
      </w:r>
      <w:r w:rsidRPr="001A0328">
        <w:rPr>
          <w:rFonts w:ascii="Simplified Arabic" w:hAnsi="Simplified Arabic" w:cs="Simplified Arabic" w:hint="cs"/>
          <w:sz w:val="24"/>
          <w:szCs w:val="24"/>
          <w:rtl/>
        </w:rPr>
        <w:t>)</w:t>
      </w:r>
      <w:r w:rsidR="003E48E7" w:rsidRPr="001A0328">
        <w:rPr>
          <w:rFonts w:ascii="Simplified Arabic" w:hAnsi="Simplified Arabic" w:cs="Simplified Arabic" w:hint="cs"/>
          <w:sz w:val="24"/>
          <w:szCs w:val="24"/>
          <w:rtl/>
        </w:rPr>
        <w:fldChar w:fldCharType="begin"/>
      </w:r>
      <w:r w:rsidR="00181ACE" w:rsidRPr="001A0328">
        <w:rPr>
          <w:rFonts w:ascii="Simplified Arabic" w:hAnsi="Simplified Arabic" w:cs="Simplified Arabic" w:hint="cs"/>
          <w:sz w:val="24"/>
          <w:szCs w:val="24"/>
          <w:rtl/>
        </w:rPr>
        <w:instrText xml:space="preserve"> </w:instrText>
      </w:r>
      <w:r w:rsidR="00181ACE" w:rsidRPr="001A0328">
        <w:rPr>
          <w:rFonts w:ascii="Simplified Arabic" w:hAnsi="Simplified Arabic" w:cs="Simplified Arabic" w:hint="cs"/>
          <w:sz w:val="24"/>
          <w:szCs w:val="24"/>
        </w:rPr>
        <w:instrText>ADDIN EN.CITE &lt;EndNote&gt;&lt;Cite&gt;&lt;Author&gt;Hutchins&lt;/Author&gt;&lt;Year&gt;2018&lt;/Year&gt;&lt;RecNum&gt;417&lt;/RecNum&gt;&lt;DisplayText&gt;[18]&lt;/DisplayText&gt;&lt;record&gt;&lt;rec-number&gt;417&lt;/rec-number&gt;&lt;foreign-keys&gt;&lt;key app="EN" db-id="twxxdvx0zwdxe7etax5vtr2fweraxddddssx" timestamp="1753458483</w:instrText>
      </w:r>
      <w:r w:rsidR="00181ACE" w:rsidRPr="001A0328">
        <w:rPr>
          <w:rFonts w:ascii="Simplified Arabic" w:hAnsi="Simplified Arabic" w:cs="Simplified Arabic" w:hint="cs"/>
          <w:sz w:val="24"/>
          <w:szCs w:val="24"/>
          <w:rtl/>
        </w:rPr>
        <w:instrText>"&gt;417&lt;/</w:instrText>
      </w:r>
      <w:r w:rsidR="00181ACE" w:rsidRPr="001A0328">
        <w:rPr>
          <w:rFonts w:ascii="Simplified Arabic" w:hAnsi="Simplified Arabic" w:cs="Simplified Arabic" w:hint="cs"/>
          <w:sz w:val="24"/>
          <w:szCs w:val="24"/>
        </w:rPr>
        <w:instrText>key&gt;&lt;/foreign-keys&gt;&lt;ref-type name="Book"&gt;6&lt;/ref-type&gt;&lt;contributors&gt;&lt;authors&gt;&lt;author&gt;Hutchins, Gregory&lt;/author&gt;&lt;/authors&gt;&lt;/contributors&gt;&lt;titles&gt;&lt;title&gt;ISO 31000: 2018 enterprise risk management&lt;/title&gt;&lt;/titles&gt;&lt;dates&gt;&lt;year&gt;2018&lt;/year&gt;&lt;/dates&gt;&lt;publisher&gt;Greg Hutchins&lt;/publisher&gt;&lt;isbn&gt;1732554579&lt;/isbn&gt;&lt;urls&gt;&lt;/urls&gt;&lt;/record&gt;&lt;/Cite&gt;&lt;/EndNote</w:instrText>
      </w:r>
      <w:r w:rsidR="00181ACE" w:rsidRPr="001A0328">
        <w:rPr>
          <w:rFonts w:ascii="Simplified Arabic" w:hAnsi="Simplified Arabic" w:cs="Simplified Arabic" w:hint="cs"/>
          <w:sz w:val="24"/>
          <w:szCs w:val="24"/>
          <w:rtl/>
        </w:rPr>
        <w:instrText>&gt;</w:instrText>
      </w:r>
      <w:r w:rsidR="003E48E7" w:rsidRPr="001A0328">
        <w:rPr>
          <w:rFonts w:ascii="Simplified Arabic" w:hAnsi="Simplified Arabic" w:cs="Simplified Arabic" w:hint="cs"/>
          <w:sz w:val="24"/>
          <w:szCs w:val="24"/>
          <w:rtl/>
        </w:rPr>
        <w:fldChar w:fldCharType="separate"/>
      </w:r>
      <w:r w:rsidR="00181ACE" w:rsidRPr="001A0328">
        <w:rPr>
          <w:rFonts w:ascii="Simplified Arabic" w:hAnsi="Simplified Arabic" w:cs="Simplified Arabic" w:hint="cs"/>
          <w:noProof/>
          <w:sz w:val="24"/>
          <w:szCs w:val="24"/>
          <w:rtl/>
        </w:rPr>
        <w:t>[18]</w:t>
      </w:r>
      <w:r w:rsidR="003E48E7" w:rsidRPr="001A0328">
        <w:rPr>
          <w:rFonts w:ascii="Simplified Arabic" w:hAnsi="Simplified Arabic" w:cs="Simplified Arabic" w:hint="cs"/>
          <w:sz w:val="24"/>
          <w:szCs w:val="24"/>
          <w:rtl/>
        </w:rPr>
        <w:fldChar w:fldCharType="end"/>
      </w:r>
      <w:r w:rsidRPr="001A0328">
        <w:rPr>
          <w:rFonts w:ascii="Simplified Arabic" w:hAnsi="Simplified Arabic" w:cs="Simplified Arabic" w:hint="cs"/>
          <w:sz w:val="24"/>
          <w:szCs w:val="24"/>
          <w:rtl/>
        </w:rPr>
        <w:t>، وتتمثل أهميته في الحفاظ على استمرارية الأعمال وإدارة السمعة وصحة العاملين والمجتمع.</w:t>
      </w:r>
    </w:p>
    <w:p w14:paraId="1CE53F19" w14:textId="62C753D7" w:rsidR="00550407" w:rsidRPr="001A0328" w:rsidRDefault="00550407" w:rsidP="00550407">
      <w:pPr>
        <w:spacing w:line="480" w:lineRule="auto"/>
        <w:jc w:val="both"/>
        <w:rPr>
          <w:rFonts w:ascii="Simplified Arabic" w:hAnsi="Simplified Arabic" w:cs="Simplified Arabic"/>
          <w:sz w:val="24"/>
          <w:szCs w:val="24"/>
        </w:rPr>
      </w:pPr>
      <w:r w:rsidRPr="001A0328">
        <w:rPr>
          <w:rFonts w:ascii="Simplified Arabic" w:hAnsi="Simplified Arabic" w:cs="Simplified Arabic" w:hint="cs"/>
          <w:sz w:val="24"/>
          <w:szCs w:val="24"/>
          <w:rtl/>
        </w:rPr>
        <w:t xml:space="preserve">يوفر معيار </w:t>
      </w:r>
      <w:r w:rsidRPr="001A0328">
        <w:rPr>
          <w:rFonts w:ascii="Simplified Arabic" w:hAnsi="Simplified Arabic" w:cs="Simplified Arabic" w:hint="cs"/>
          <w:sz w:val="24"/>
          <w:szCs w:val="24"/>
        </w:rPr>
        <w:t>ISO 31000</w:t>
      </w:r>
      <w:r w:rsidRPr="001A0328">
        <w:rPr>
          <w:rFonts w:ascii="Simplified Arabic" w:hAnsi="Simplified Arabic" w:cs="Simplified Arabic" w:hint="cs"/>
          <w:sz w:val="24"/>
          <w:szCs w:val="24"/>
          <w:rtl/>
        </w:rPr>
        <w:t xml:space="preserve"> إطارًا منهجيًا لإدارة المخاطر في المؤسسات؛ حيث يشمل تحديد المخاطر، تحليلها، تقييمها، معالجتها، ومراقبتها بشكل مستمر، وهو ما يحسن قدرة المنظمة على التوقع المسبق للمخاطر، وإدارة الاستجابة لها، وضمان المرونة في مواجهة الطوارئ </w:t>
      </w:r>
      <w:r w:rsidRPr="001A0328">
        <w:rPr>
          <w:rFonts w:ascii="Simplified Arabic" w:hAnsi="Simplified Arabic" w:cs="Simplified Arabic" w:hint="cs"/>
          <w:sz w:val="24"/>
          <w:szCs w:val="24"/>
        </w:rPr>
        <w:t xml:space="preserve"> </w:t>
      </w:r>
      <w:r w:rsidR="003E48E7" w:rsidRPr="001A0328">
        <w:rPr>
          <w:rFonts w:ascii="Simplified Arabic" w:hAnsi="Simplified Arabic" w:cs="Simplified Arabic" w:hint="cs"/>
          <w:sz w:val="24"/>
          <w:szCs w:val="24"/>
          <w:rtl/>
        </w:rPr>
        <w:fldChar w:fldCharType="begin"/>
      </w:r>
      <w:r w:rsidR="00181ACE" w:rsidRPr="001A0328">
        <w:rPr>
          <w:rFonts w:ascii="Simplified Arabic" w:hAnsi="Simplified Arabic" w:cs="Simplified Arabic" w:hint="cs"/>
          <w:sz w:val="24"/>
          <w:szCs w:val="24"/>
          <w:rtl/>
        </w:rPr>
        <w:instrText xml:space="preserve"> </w:instrText>
      </w:r>
      <w:r w:rsidR="00181ACE" w:rsidRPr="001A0328">
        <w:rPr>
          <w:rFonts w:ascii="Simplified Arabic" w:hAnsi="Simplified Arabic" w:cs="Simplified Arabic" w:hint="cs"/>
          <w:sz w:val="24"/>
          <w:szCs w:val="24"/>
        </w:rPr>
        <w:instrText>ADDIN EN.CITE &lt;EndNote&gt;&lt;Cite&gt;&lt;Author&gt;Hutchins&lt;/Author&gt;&lt;Year&gt;2018&lt;/Year&gt;&lt;RecNum&gt;417&lt;/RecNum&gt;&lt;DisplayText&gt;[18]&lt;/DisplayText&gt;&lt;record&gt;&lt;rec-number&gt;417&lt;/rec-number&gt;&lt;foreign-keys&gt;&lt;key app="EN" db-id="twxxdvx0zwdxe7etax5vtr2fweraxddddssx" timestamp="1753458483</w:instrText>
      </w:r>
      <w:r w:rsidR="00181ACE" w:rsidRPr="001A0328">
        <w:rPr>
          <w:rFonts w:ascii="Simplified Arabic" w:hAnsi="Simplified Arabic" w:cs="Simplified Arabic" w:hint="cs"/>
          <w:sz w:val="24"/>
          <w:szCs w:val="24"/>
          <w:rtl/>
        </w:rPr>
        <w:instrText>"&gt;417&lt;/</w:instrText>
      </w:r>
      <w:r w:rsidR="00181ACE" w:rsidRPr="001A0328">
        <w:rPr>
          <w:rFonts w:ascii="Simplified Arabic" w:hAnsi="Simplified Arabic" w:cs="Simplified Arabic" w:hint="cs"/>
          <w:sz w:val="24"/>
          <w:szCs w:val="24"/>
        </w:rPr>
        <w:instrText>key&gt;&lt;/foreign-keys&gt;&lt;ref-type name="Book"&gt;6&lt;/ref-type&gt;&lt;contributors&gt;&lt;authors&gt;&lt;author&gt;Hutchins, Gregory&lt;/author&gt;&lt;/authors&gt;&lt;/contributors&gt;&lt;titles&gt;&lt;title&gt;ISO 31000: 2018 enterprise risk management&lt;/title&gt;&lt;/titles&gt;&lt;dates&gt;&lt;year&gt;2018&lt;/year&gt;&lt;/dates&gt;&lt;publisher&gt;Greg Hutchins&lt;/publisher&gt;&lt;isbn&gt;1732554579&lt;/isbn&gt;&lt;urls&gt;&lt;/urls&gt;&lt;/record&gt;&lt;/Cite&gt;&lt;/EndNote</w:instrText>
      </w:r>
      <w:r w:rsidR="00181ACE" w:rsidRPr="001A0328">
        <w:rPr>
          <w:rFonts w:ascii="Simplified Arabic" w:hAnsi="Simplified Arabic" w:cs="Simplified Arabic" w:hint="cs"/>
          <w:sz w:val="24"/>
          <w:szCs w:val="24"/>
          <w:rtl/>
        </w:rPr>
        <w:instrText>&gt;</w:instrText>
      </w:r>
      <w:r w:rsidR="003E48E7" w:rsidRPr="001A0328">
        <w:rPr>
          <w:rFonts w:ascii="Simplified Arabic" w:hAnsi="Simplified Arabic" w:cs="Simplified Arabic" w:hint="cs"/>
          <w:sz w:val="24"/>
          <w:szCs w:val="24"/>
          <w:rtl/>
        </w:rPr>
        <w:fldChar w:fldCharType="separate"/>
      </w:r>
      <w:r w:rsidR="00181ACE" w:rsidRPr="001A0328">
        <w:rPr>
          <w:rFonts w:ascii="Simplified Arabic" w:hAnsi="Simplified Arabic" w:cs="Simplified Arabic" w:hint="cs"/>
          <w:noProof/>
          <w:sz w:val="24"/>
          <w:szCs w:val="24"/>
          <w:rtl/>
        </w:rPr>
        <w:t>[18]</w:t>
      </w:r>
      <w:r w:rsidR="003E48E7" w:rsidRPr="001A0328">
        <w:rPr>
          <w:rFonts w:ascii="Simplified Arabic" w:hAnsi="Simplified Arabic" w:cs="Simplified Arabic" w:hint="cs"/>
          <w:sz w:val="24"/>
          <w:szCs w:val="24"/>
          <w:rtl/>
        </w:rPr>
        <w:fldChar w:fldCharType="end"/>
      </w:r>
      <w:r w:rsidRPr="001A0328">
        <w:rPr>
          <w:rFonts w:ascii="Simplified Arabic" w:hAnsi="Simplified Arabic" w:cs="Simplified Arabic" w:hint="cs"/>
          <w:sz w:val="24"/>
          <w:szCs w:val="24"/>
          <w:rtl/>
        </w:rPr>
        <w:t>.</w:t>
      </w:r>
    </w:p>
    <w:p w14:paraId="21B253C3" w14:textId="77777777" w:rsidR="00550407" w:rsidRPr="001A0328" w:rsidRDefault="00550407" w:rsidP="00550407">
      <w:pPr>
        <w:spacing w:line="480" w:lineRule="auto"/>
        <w:jc w:val="both"/>
        <w:rPr>
          <w:rFonts w:ascii="Simplified Arabic" w:hAnsi="Simplified Arabic" w:cs="Simplified Arabic"/>
          <w:sz w:val="24"/>
          <w:szCs w:val="24"/>
        </w:rPr>
      </w:pPr>
      <w:r w:rsidRPr="001A0328">
        <w:rPr>
          <w:rFonts w:ascii="Simplified Arabic" w:hAnsi="Simplified Arabic" w:cs="Simplified Arabic" w:hint="cs"/>
          <w:sz w:val="24"/>
          <w:szCs w:val="24"/>
          <w:rtl/>
        </w:rPr>
        <w:t xml:space="preserve">في مجال إدارة المرافق، تعد المخاطر التشغيلية من أهم التحديات التي تواجهها المؤسسات. تظهر هذه المخاطر من خلال توقف المعدات فجأة، خطأ في التشغيل، أو إهمال الصيانة الوقائية، مما يُعرّض المنشأة لخسائر مادية واضطراب في </w:t>
      </w:r>
      <w:r w:rsidRPr="001A0328">
        <w:rPr>
          <w:rFonts w:ascii="Simplified Arabic" w:hAnsi="Simplified Arabic" w:cs="Simplified Arabic" w:hint="cs"/>
          <w:sz w:val="24"/>
          <w:szCs w:val="24"/>
          <w:rtl/>
        </w:rPr>
        <w:lastRenderedPageBreak/>
        <w:t>الإنتاج. أما المخاطر البيئية فتتمثل في حدوث تسربات كيميائية، انبعاثات ملوثة، أو عدم التخلص السليم من النفايات، وهو أمر يتطلب تدخلًا إداريًا وتكنولوجيًا فوريًا لتقليل الأثر على البيئة المحيطة وسمعة المنظمة.</w:t>
      </w:r>
    </w:p>
    <w:p w14:paraId="514423B9" w14:textId="77777777" w:rsidR="00550407" w:rsidRPr="001A0328" w:rsidRDefault="00550407" w:rsidP="00550407">
      <w:pPr>
        <w:spacing w:line="480" w:lineRule="auto"/>
        <w:jc w:val="both"/>
        <w:rPr>
          <w:rFonts w:ascii="Simplified Arabic" w:hAnsi="Simplified Arabic" w:cs="Simplified Arabic"/>
          <w:sz w:val="24"/>
          <w:szCs w:val="24"/>
        </w:rPr>
      </w:pPr>
      <w:r w:rsidRPr="001A0328">
        <w:rPr>
          <w:rFonts w:ascii="Simplified Arabic" w:hAnsi="Simplified Arabic" w:cs="Simplified Arabic" w:hint="cs"/>
          <w:sz w:val="24"/>
          <w:szCs w:val="24"/>
          <w:rtl/>
        </w:rPr>
        <w:t>أما المخاطر البشرية فتنجم عن نقص التدريب، غياب الوعي، أو مخالفة إجراءات السلامة، بينما تشغل المخاطر القانونية مكانة مهمة في ظل التشريعات المتزايدة، مثل معايير الهيئة السعودية للمواصفات والمقاييس والجودة ومعايير وزارة البيئة والمياه والزراعة، مما يفرض التزامات صارمة على المؤسسات للحفاظ على رخص التشغيل وتجنب العقوبات المالية والقانونية.</w:t>
      </w:r>
    </w:p>
    <w:p w14:paraId="3B361A87" w14:textId="750D4D05" w:rsidR="00550407" w:rsidRPr="001A0328" w:rsidRDefault="00550407" w:rsidP="003E48E7">
      <w:pPr>
        <w:spacing w:line="480" w:lineRule="auto"/>
        <w:jc w:val="both"/>
        <w:rPr>
          <w:rFonts w:ascii="Simplified Arabic" w:hAnsi="Simplified Arabic" w:cs="Simplified Arabic"/>
          <w:sz w:val="24"/>
          <w:szCs w:val="24"/>
        </w:rPr>
      </w:pPr>
      <w:r w:rsidRPr="001A0328">
        <w:rPr>
          <w:rFonts w:ascii="Simplified Arabic" w:hAnsi="Simplified Arabic" w:cs="Simplified Arabic" w:hint="cs"/>
          <w:sz w:val="24"/>
          <w:szCs w:val="24"/>
          <w:rtl/>
        </w:rPr>
        <w:t>تعدد أنواع المخاطر وكثرتها تتطلب تفاعلًا إيجابيًا من كافة الجهات ذات العلاقة، مع ضرورة تصميم استراتيجيات متكاملة لإدارة المخاطر في جميع مراحل دورة حياة المنشأة، بدءًا من مرحلة التصميم والتشييد، وصولاً إلى التشغيل والصيانة والتطوير</w:t>
      </w:r>
      <w:r w:rsidR="003E48E7" w:rsidRPr="001A0328">
        <w:rPr>
          <w:rFonts w:ascii="Simplified Arabic" w:hAnsi="Simplified Arabic" w:cs="Simplified Arabic" w:hint="cs"/>
          <w:sz w:val="24"/>
          <w:szCs w:val="24"/>
          <w:rtl/>
        </w:rPr>
        <w:fldChar w:fldCharType="begin"/>
      </w:r>
      <w:r w:rsidR="00181ACE" w:rsidRPr="001A0328">
        <w:rPr>
          <w:rFonts w:ascii="Simplified Arabic" w:hAnsi="Simplified Arabic" w:cs="Simplified Arabic" w:hint="cs"/>
          <w:sz w:val="24"/>
          <w:szCs w:val="24"/>
          <w:rtl/>
        </w:rPr>
        <w:instrText xml:space="preserve"> </w:instrText>
      </w:r>
      <w:r w:rsidR="00181ACE" w:rsidRPr="001A0328">
        <w:rPr>
          <w:rFonts w:ascii="Simplified Arabic" w:hAnsi="Simplified Arabic" w:cs="Simplified Arabic" w:hint="cs"/>
          <w:sz w:val="24"/>
          <w:szCs w:val="24"/>
        </w:rPr>
        <w:instrText>ADDIN EN.CITE &lt;EndNote&gt;&lt;Cite&gt;&lt;Author&gt;Fung&lt;/Author&gt;&lt;Year&gt;2022&lt;/Year&gt;&lt;RecNum&gt;418&lt;/RecNum&gt;&lt;DisplayText&gt;[19]&lt;/DisplayText&gt;&lt;record&gt;&lt;rec-number&gt;418&lt;/rec-number&gt;&lt;foreign-keys&gt;&lt;key app="EN" db-id="twxxdvx0zwdxe7etax5vtr2fweraxddddssx" timestamp="1753458580"&gt;418</w:instrText>
      </w:r>
      <w:r w:rsidR="00181ACE" w:rsidRPr="001A0328">
        <w:rPr>
          <w:rFonts w:ascii="Simplified Arabic" w:hAnsi="Simplified Arabic" w:cs="Simplified Arabic" w:hint="cs"/>
          <w:sz w:val="24"/>
          <w:szCs w:val="24"/>
          <w:rtl/>
        </w:rPr>
        <w:instrText>&lt;/</w:instrText>
      </w:r>
      <w:r w:rsidR="00181ACE" w:rsidRPr="001A0328">
        <w:rPr>
          <w:rFonts w:ascii="Simplified Arabic" w:hAnsi="Simplified Arabic" w:cs="Simplified Arabic" w:hint="cs"/>
          <w:sz w:val="24"/>
          <w:szCs w:val="24"/>
        </w:rPr>
        <w:instrText>key&gt;&lt;/foreign-keys&gt;&lt;ref-type name="Journal Article"&gt;17&lt;/ref-type&gt;&lt;contributors&gt;&lt;authors&gt;&lt;author&gt;Fung, Ivan WH&lt;/author&gt;&lt;author&gt;Tam, Vivian WY&lt;/author&gt;&lt;author&gt;Chu, John OC&lt;/author&gt;&lt;author&gt;Le, Khoa N&lt;/author&gt;&lt;/authors&gt;&lt;/contributors&gt;&lt;titles&gt;&lt;title&gt;A Stress</w:instrText>
      </w:r>
      <w:r w:rsidR="00181ACE" w:rsidRPr="001A0328">
        <w:rPr>
          <w:rFonts w:ascii="Simplified Arabic" w:hAnsi="Simplified Arabic" w:cs="Simplified Arabic" w:hint="cs"/>
          <w:sz w:val="24"/>
          <w:szCs w:val="24"/>
          <w:rtl/>
        </w:rPr>
        <w:instrText>-</w:instrText>
      </w:r>
      <w:r w:rsidR="00181ACE" w:rsidRPr="001A0328">
        <w:rPr>
          <w:rFonts w:ascii="Simplified Arabic" w:hAnsi="Simplified Arabic" w:cs="Simplified Arabic" w:hint="cs"/>
          <w:sz w:val="24"/>
          <w:szCs w:val="24"/>
        </w:rPr>
        <w:instrText>Strain Model for resilience engineering for construction safety and risk management&lt;/title&gt;&lt;secondary-title&gt;International Journal of Construction Management&lt;/secondary-title&gt;&lt;/titles&gt;&lt;periodical&gt;&lt;full-title&gt;International Journal of Construction Management</w:instrText>
      </w:r>
      <w:r w:rsidR="00181ACE" w:rsidRPr="001A0328">
        <w:rPr>
          <w:rFonts w:ascii="Simplified Arabic" w:hAnsi="Simplified Arabic" w:cs="Simplified Arabic" w:hint="cs"/>
          <w:sz w:val="24"/>
          <w:szCs w:val="24"/>
          <w:rtl/>
        </w:rPr>
        <w:instrText>&lt;/</w:instrText>
      </w:r>
      <w:r w:rsidR="00181ACE" w:rsidRPr="001A0328">
        <w:rPr>
          <w:rFonts w:ascii="Simplified Arabic" w:hAnsi="Simplified Arabic" w:cs="Simplified Arabic" w:hint="cs"/>
          <w:sz w:val="24"/>
          <w:szCs w:val="24"/>
        </w:rPr>
        <w:instrText>full-title&gt;&lt;/periodical&gt;&lt;pages&gt;2308-2324&lt;/pages&gt;&lt;volume&gt;22&lt;/volume&gt;&lt;number&gt;12&lt;/number&gt;&lt;dates&gt;&lt;year&gt;2022&lt;/year&gt;&lt;/dates&gt;&lt;isbn&gt;1562-3599&lt;/isbn&gt;&lt;urls&gt;&lt;/urls&gt;&lt;/record&gt;&lt;/Cite&gt;&lt;/EndNote</w:instrText>
      </w:r>
      <w:r w:rsidR="00181ACE" w:rsidRPr="001A0328">
        <w:rPr>
          <w:rFonts w:ascii="Simplified Arabic" w:hAnsi="Simplified Arabic" w:cs="Simplified Arabic" w:hint="cs"/>
          <w:sz w:val="24"/>
          <w:szCs w:val="24"/>
          <w:rtl/>
        </w:rPr>
        <w:instrText>&gt;</w:instrText>
      </w:r>
      <w:r w:rsidR="003E48E7" w:rsidRPr="001A0328">
        <w:rPr>
          <w:rFonts w:ascii="Simplified Arabic" w:hAnsi="Simplified Arabic" w:cs="Simplified Arabic" w:hint="cs"/>
          <w:sz w:val="24"/>
          <w:szCs w:val="24"/>
          <w:rtl/>
        </w:rPr>
        <w:fldChar w:fldCharType="separate"/>
      </w:r>
      <w:r w:rsidR="00181ACE" w:rsidRPr="001A0328">
        <w:rPr>
          <w:rFonts w:ascii="Simplified Arabic" w:hAnsi="Simplified Arabic" w:cs="Simplified Arabic" w:hint="cs"/>
          <w:noProof/>
          <w:sz w:val="24"/>
          <w:szCs w:val="24"/>
          <w:rtl/>
        </w:rPr>
        <w:t>[19]</w:t>
      </w:r>
      <w:r w:rsidR="003E48E7" w:rsidRPr="001A0328">
        <w:rPr>
          <w:rFonts w:ascii="Simplified Arabic" w:hAnsi="Simplified Arabic" w:cs="Simplified Arabic" w:hint="cs"/>
          <w:sz w:val="24"/>
          <w:szCs w:val="24"/>
          <w:rtl/>
        </w:rPr>
        <w:fldChar w:fldCharType="end"/>
      </w:r>
      <w:r w:rsidR="003E48E7" w:rsidRPr="001A0328">
        <w:rPr>
          <w:rFonts w:ascii="Simplified Arabic" w:hAnsi="Simplified Arabic" w:cs="Simplified Arabic" w:hint="cs"/>
          <w:sz w:val="24"/>
          <w:szCs w:val="24"/>
        </w:rPr>
        <w:t>.</w:t>
      </w:r>
      <w:r w:rsidRPr="001A0328">
        <w:rPr>
          <w:rFonts w:ascii="Simplified Arabic" w:hAnsi="Simplified Arabic" w:cs="Simplified Arabic" w:hint="cs"/>
          <w:sz w:val="24"/>
          <w:szCs w:val="24"/>
        </w:rPr>
        <w:t xml:space="preserve"> </w:t>
      </w:r>
    </w:p>
    <w:p w14:paraId="25A48097" w14:textId="695C880E" w:rsidR="00550407" w:rsidRPr="001A0328" w:rsidRDefault="00550407" w:rsidP="00550407">
      <w:pPr>
        <w:spacing w:line="480" w:lineRule="auto"/>
        <w:jc w:val="both"/>
        <w:rPr>
          <w:rFonts w:ascii="Simplified Arabic" w:hAnsi="Simplified Arabic" w:cs="Simplified Arabic"/>
          <w:sz w:val="24"/>
          <w:szCs w:val="24"/>
        </w:rPr>
      </w:pPr>
      <w:r w:rsidRPr="001A0328">
        <w:rPr>
          <w:rFonts w:ascii="Simplified Arabic" w:hAnsi="Simplified Arabic" w:cs="Simplified Arabic" w:hint="cs"/>
          <w:sz w:val="24"/>
          <w:szCs w:val="24"/>
          <w:rtl/>
        </w:rPr>
        <w:t xml:space="preserve">إن إدارة المخاطر الفعالة لا تقتصر على مجرد وضع السياسات والإجراءات، بل تتطلب ثقافة مؤسسية متكاملة تدعم الإبلاغ عن الأحداث الخطرة، المشاركة الإيجابية في اقتراح التحسينات، وسرعة اتخاذ القرار بناءً على المعلومات الصحيحة. بالإضافة، لا بد أن تكون إدارة المخاطر مرتبطة برأس الهرم الإداري، بحيث لا تكون مجرد وظيفة فرعية أو “مستهلكة للوقت فقط”، بل جزءًا أصيلاً من التخطيط الاستراتيجي والتشغيلي، يأخذ أولوية في تخصيص الموارد واتخاذ القرارات الاستثمارية الكبرى </w:t>
      </w:r>
      <w:r w:rsidR="00C67C2F" w:rsidRPr="001A0328">
        <w:rPr>
          <w:rFonts w:ascii="Simplified Arabic" w:hAnsi="Simplified Arabic" w:cs="Simplified Arabic" w:hint="cs"/>
          <w:sz w:val="24"/>
          <w:szCs w:val="24"/>
        </w:rPr>
        <w:t>.</w:t>
      </w:r>
    </w:p>
    <w:p w14:paraId="32E5E8A3" w14:textId="77777777" w:rsidR="00550407" w:rsidRPr="001A0328" w:rsidRDefault="00550407" w:rsidP="00550407">
      <w:pPr>
        <w:spacing w:line="480" w:lineRule="auto"/>
        <w:jc w:val="both"/>
        <w:rPr>
          <w:rFonts w:ascii="Simplified Arabic" w:hAnsi="Simplified Arabic" w:cs="Simplified Arabic"/>
          <w:sz w:val="24"/>
          <w:szCs w:val="24"/>
        </w:rPr>
      </w:pPr>
      <w:r w:rsidRPr="001A0328">
        <w:rPr>
          <w:rFonts w:ascii="Simplified Arabic" w:hAnsi="Simplified Arabic" w:cs="Simplified Arabic" w:hint="cs"/>
          <w:sz w:val="24"/>
          <w:szCs w:val="24"/>
          <w:rtl/>
        </w:rPr>
        <w:t>غير أنَّ هناك معوقات تقف في طريق التطبيق العملي لإدارة المخاطر، منها غياب الثقافة الناضجة، عدم الربط بين الخطط الاستراتيجية والإجراءات اليومية، قصور في توثيق الأحداث، وقلة الخبرة في استخدام أدوات تقييم المخاطر الكمية والنوعية.</w:t>
      </w:r>
    </w:p>
    <w:p w14:paraId="1C0D025A" w14:textId="344B795A" w:rsidR="00C67C2F" w:rsidRPr="001A0328" w:rsidRDefault="00550407" w:rsidP="00CE7600">
      <w:pPr>
        <w:spacing w:line="480" w:lineRule="auto"/>
        <w:jc w:val="both"/>
        <w:rPr>
          <w:rFonts w:ascii="Simplified Arabic" w:hAnsi="Simplified Arabic" w:cs="Simplified Arabic"/>
          <w:sz w:val="24"/>
          <w:szCs w:val="24"/>
        </w:rPr>
      </w:pPr>
      <w:r w:rsidRPr="001A0328">
        <w:rPr>
          <w:rFonts w:ascii="Simplified Arabic" w:hAnsi="Simplified Arabic" w:cs="Simplified Arabic" w:hint="cs"/>
          <w:sz w:val="24"/>
          <w:szCs w:val="24"/>
          <w:rtl/>
        </w:rPr>
        <w:lastRenderedPageBreak/>
        <w:t xml:space="preserve">وهنا تبرز الحاجة إلى بناء نموذج تكامل متكامل بإدارة المرافق وضمان أن إدارة المخاطر تصبح “أسلوب عمل” وليست مجرد “متطلب إداري”، وهو إحدى أهم توصيات الدراسات العلمية الحديثة في إدارة الأعمال ومبادرات </w:t>
      </w:r>
      <w:r w:rsidR="00C67C2F" w:rsidRPr="001A0328">
        <w:rPr>
          <w:rFonts w:ascii="Simplified Arabic" w:hAnsi="Simplified Arabic" w:cs="Simplified Arabic" w:hint="cs"/>
          <w:sz w:val="24"/>
          <w:szCs w:val="24"/>
          <w:rtl/>
        </w:rPr>
        <w:t>الاستدامة</w:t>
      </w:r>
      <w:r w:rsidR="00C67C2F" w:rsidRPr="001A0328">
        <w:rPr>
          <w:rFonts w:ascii="Simplified Arabic" w:hAnsi="Simplified Arabic" w:cs="Simplified Arabic" w:hint="cs"/>
          <w:sz w:val="24"/>
          <w:szCs w:val="24"/>
        </w:rPr>
        <w:t>.</w:t>
      </w:r>
    </w:p>
    <w:p w14:paraId="5E64B035" w14:textId="6C225532" w:rsidR="00550407" w:rsidRPr="001A0328" w:rsidRDefault="001A0328" w:rsidP="00CE7600">
      <w:pPr>
        <w:pStyle w:val="Heading2"/>
        <w:rPr>
          <w:rFonts w:ascii="Simplified Arabic" w:hAnsi="Simplified Arabic" w:cs="Simplified Arabic"/>
          <w:color w:val="000000" w:themeColor="text1"/>
          <w:sz w:val="36"/>
          <w:szCs w:val="36"/>
        </w:rPr>
      </w:pPr>
      <w:bookmarkStart w:id="15" w:name="_Toc204364891"/>
      <w:r w:rsidRPr="001A0328">
        <w:rPr>
          <w:rFonts w:ascii="Simplified Arabic" w:hAnsi="Simplified Arabic" w:cs="Simplified Arabic" w:hint="cs"/>
          <w:color w:val="000000" w:themeColor="text1"/>
          <w:sz w:val="36"/>
          <w:szCs w:val="36"/>
          <w:rtl/>
        </w:rPr>
        <w:t>٢.٤ منهج</w:t>
      </w:r>
      <w:r w:rsidR="00550407" w:rsidRPr="001A0328">
        <w:rPr>
          <w:rFonts w:ascii="Simplified Arabic" w:hAnsi="Simplified Arabic" w:cs="Simplified Arabic" w:hint="cs"/>
          <w:color w:val="000000" w:themeColor="text1"/>
          <w:sz w:val="36"/>
          <w:szCs w:val="36"/>
          <w:rtl/>
        </w:rPr>
        <w:t xml:space="preserve"> الصحة والسلامة والبيئة (</w:t>
      </w:r>
      <w:r w:rsidR="00550407" w:rsidRPr="001A0328">
        <w:rPr>
          <w:rFonts w:ascii="Simplified Arabic" w:hAnsi="Simplified Arabic" w:cs="Simplified Arabic" w:hint="cs"/>
          <w:color w:val="000000" w:themeColor="text1"/>
          <w:sz w:val="36"/>
          <w:szCs w:val="36"/>
        </w:rPr>
        <w:t>HSE</w:t>
      </w:r>
      <w:r w:rsidR="00550407" w:rsidRPr="001A0328">
        <w:rPr>
          <w:rFonts w:ascii="Simplified Arabic" w:hAnsi="Simplified Arabic" w:cs="Simplified Arabic" w:hint="cs"/>
          <w:color w:val="000000" w:themeColor="text1"/>
          <w:sz w:val="36"/>
          <w:szCs w:val="36"/>
          <w:rtl/>
        </w:rPr>
        <w:t>) في الإدارة الحديثة</w:t>
      </w:r>
      <w:bookmarkEnd w:id="15"/>
    </w:p>
    <w:p w14:paraId="1A85D430" w14:textId="77777777" w:rsidR="0024329A" w:rsidRPr="001A0328" w:rsidRDefault="0024329A" w:rsidP="0024329A">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يشير مصطلح الصحة والسلامة والبيئة (</w:t>
      </w:r>
      <w:r w:rsidRPr="001A0328">
        <w:rPr>
          <w:rFonts w:ascii="Simplified Arabic" w:hAnsi="Simplified Arabic" w:cs="Simplified Arabic" w:hint="cs"/>
          <w:sz w:val="24"/>
          <w:szCs w:val="24"/>
        </w:rPr>
        <w:t>Health, Safety, and Environment - HSE</w:t>
      </w:r>
      <w:r w:rsidRPr="001A0328">
        <w:rPr>
          <w:rFonts w:ascii="Simplified Arabic" w:hAnsi="Simplified Arabic" w:cs="Simplified Arabic" w:hint="cs"/>
          <w:sz w:val="24"/>
          <w:szCs w:val="24"/>
          <w:rtl/>
        </w:rPr>
        <w:t xml:space="preserve">) إلى مجموعة من المعايير والممارسات التي تهدف إلى حماية صحة الإنسان وسلامته في مواقع العمل، وكذلك حماية البيئة المحيطة من أي أضرار قد تنتج عن أنشطة المنظمة. يُستخدم هذا المصطلح (وأحيانًا مصطلحات مرادفة مثل </w:t>
      </w:r>
      <w:r w:rsidRPr="001A0328">
        <w:rPr>
          <w:rFonts w:ascii="Simplified Arabic" w:hAnsi="Simplified Arabic" w:cs="Simplified Arabic" w:hint="cs"/>
          <w:sz w:val="24"/>
          <w:szCs w:val="24"/>
        </w:rPr>
        <w:t>EHS</w:t>
      </w:r>
      <w:r w:rsidRPr="001A0328">
        <w:rPr>
          <w:rFonts w:ascii="Simplified Arabic" w:hAnsi="Simplified Arabic" w:cs="Simplified Arabic" w:hint="cs"/>
          <w:sz w:val="24"/>
          <w:szCs w:val="24"/>
          <w:rtl/>
        </w:rPr>
        <w:t xml:space="preserve"> أو </w:t>
      </w:r>
      <w:r w:rsidRPr="001A0328">
        <w:rPr>
          <w:rFonts w:ascii="Simplified Arabic" w:hAnsi="Simplified Arabic" w:cs="Simplified Arabic" w:hint="cs"/>
          <w:sz w:val="24"/>
          <w:szCs w:val="24"/>
        </w:rPr>
        <w:t>HSSE</w:t>
      </w:r>
      <w:r w:rsidRPr="001A0328">
        <w:rPr>
          <w:rFonts w:ascii="Simplified Arabic" w:hAnsi="Simplified Arabic" w:cs="Simplified Arabic" w:hint="cs"/>
          <w:sz w:val="24"/>
          <w:szCs w:val="24"/>
          <w:rtl/>
        </w:rPr>
        <w:t>) للإشارة إلى مجال إداري وتقني يسعى لضمان أن تعمل المنظمات بطريقة مسؤولة وآمنة بيئيًا واجتماعيًا. وبعبارة بسيطة، منهج الـ</w:t>
      </w:r>
      <w:r w:rsidRPr="001A0328">
        <w:rPr>
          <w:rFonts w:ascii="Simplified Arabic" w:hAnsi="Simplified Arabic" w:cs="Simplified Arabic" w:hint="cs"/>
          <w:sz w:val="24"/>
          <w:szCs w:val="24"/>
        </w:rPr>
        <w:t>HSE</w:t>
      </w:r>
      <w:r w:rsidRPr="001A0328">
        <w:rPr>
          <w:rFonts w:ascii="Simplified Arabic" w:hAnsi="Simplified Arabic" w:cs="Simplified Arabic" w:hint="cs"/>
          <w:sz w:val="24"/>
          <w:szCs w:val="24"/>
          <w:rtl/>
        </w:rPr>
        <w:t xml:space="preserve"> هو ما يجب على المنظمات القيام به للتأكد من أن أنشطتها لا تسبب ضررًا لأحد ولا تلحق أذىً بالبيئة. يتألف إطار الـ</w:t>
      </w:r>
      <w:r w:rsidRPr="001A0328">
        <w:rPr>
          <w:rFonts w:ascii="Simplified Arabic" w:hAnsi="Simplified Arabic" w:cs="Simplified Arabic" w:hint="cs"/>
          <w:sz w:val="24"/>
          <w:szCs w:val="24"/>
        </w:rPr>
        <w:t>HSE</w:t>
      </w:r>
      <w:r w:rsidRPr="001A0328">
        <w:rPr>
          <w:rFonts w:ascii="Simplified Arabic" w:hAnsi="Simplified Arabic" w:cs="Simplified Arabic" w:hint="cs"/>
          <w:sz w:val="24"/>
          <w:szCs w:val="24"/>
          <w:rtl/>
        </w:rPr>
        <w:t xml:space="preserve"> من ثلاثة محاور رئيسية مترابطة:</w:t>
      </w:r>
    </w:p>
    <w:p w14:paraId="1B29EA1D" w14:textId="77777777" w:rsidR="0024329A" w:rsidRPr="001A0328" w:rsidRDefault="0024329A" w:rsidP="0024329A">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حماية البيئة (</w:t>
      </w:r>
      <w:r w:rsidRPr="001A0328">
        <w:rPr>
          <w:rFonts w:ascii="Simplified Arabic" w:hAnsi="Simplified Arabic" w:cs="Simplified Arabic" w:hint="cs"/>
          <w:sz w:val="24"/>
          <w:szCs w:val="24"/>
        </w:rPr>
        <w:t>Environment</w:t>
      </w:r>
      <w:r w:rsidRPr="001A0328">
        <w:rPr>
          <w:rFonts w:ascii="Simplified Arabic" w:hAnsi="Simplified Arabic" w:cs="Simplified Arabic" w:hint="cs"/>
          <w:sz w:val="24"/>
          <w:szCs w:val="24"/>
          <w:rtl/>
        </w:rPr>
        <w:t>): ويُعنى هذا المحور بالحفاظ على البيئة الطبيعية ومنع تلوثها أو الإضرار بها نتيجة عمليات المنظمة. يشمل ذلك إدارة النفايات بشكل سليم، ومراقبة جودة الهواء والمياه، والتحكم بالانبعاثات الغازية والصوتية، وترشيد استخدام الموارد الطبيعية. في التطبيق، قد يعني هذا أن لدى الشركة برامج لإدارة النفايات الخطرة، وخططًا لتقليل البصمة الكربونية مثل تخفيض انبعاثات ثاني أكسيد الكربون. مثلًا، في المصانع يتم تركيب مرشحات للغبار والأبخرة على المداخن، ومعالجة المياه العادمة قبل تصريفها، لضمان الالتزام بالمعايير البيئية وحماية المحيط الأيكولوجي والحياة البرية. هذا الجانب البيئي شهد اهتمامًا متزايدًا في السنوات الأخيرة تزامنًا مع مفاهيم التنمية المستدامة والاقتصاد الأخضر.</w:t>
      </w:r>
    </w:p>
    <w:p w14:paraId="3207289D" w14:textId="77777777" w:rsidR="0024329A" w:rsidRPr="001A0328" w:rsidRDefault="0024329A" w:rsidP="0024329A">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السلامة المهنية (</w:t>
      </w:r>
      <w:r w:rsidRPr="001A0328">
        <w:rPr>
          <w:rFonts w:ascii="Simplified Arabic" w:hAnsi="Simplified Arabic" w:cs="Simplified Arabic" w:hint="cs"/>
          <w:sz w:val="24"/>
          <w:szCs w:val="24"/>
        </w:rPr>
        <w:t>Safety</w:t>
      </w:r>
      <w:r w:rsidRPr="001A0328">
        <w:rPr>
          <w:rFonts w:ascii="Simplified Arabic" w:hAnsi="Simplified Arabic" w:cs="Simplified Arabic" w:hint="cs"/>
          <w:sz w:val="24"/>
          <w:szCs w:val="24"/>
          <w:rtl/>
        </w:rPr>
        <w:t>): يركز هذا المحور على سلامة العاملين والزوّار ومنشآت المنظمة ذاتها من الحوادث والإصابات. وهو قلب العمل اليومي لإدارات الـ</w:t>
      </w:r>
      <w:r w:rsidRPr="001A0328">
        <w:rPr>
          <w:rFonts w:ascii="Simplified Arabic" w:hAnsi="Simplified Arabic" w:cs="Simplified Arabic" w:hint="cs"/>
          <w:sz w:val="24"/>
          <w:szCs w:val="24"/>
        </w:rPr>
        <w:t>HSE</w:t>
      </w:r>
      <w:r w:rsidRPr="001A0328">
        <w:rPr>
          <w:rFonts w:ascii="Simplified Arabic" w:hAnsi="Simplified Arabic" w:cs="Simplified Arabic" w:hint="cs"/>
          <w:sz w:val="24"/>
          <w:szCs w:val="24"/>
          <w:rtl/>
        </w:rPr>
        <w:t xml:space="preserve">. يتضمن جهودًا منظمة لتحديد الأخطار في مكان العمل والحد من </w:t>
      </w:r>
      <w:r w:rsidRPr="001A0328">
        <w:rPr>
          <w:rFonts w:ascii="Simplified Arabic" w:hAnsi="Simplified Arabic" w:cs="Simplified Arabic" w:hint="cs"/>
          <w:sz w:val="24"/>
          <w:szCs w:val="24"/>
          <w:rtl/>
        </w:rPr>
        <w:lastRenderedPageBreak/>
        <w:t>وقوع الحوادث أو التعرض لظروف ومواد خطرة. وتشمل إجراءات السلامة المهنية: توفير معدات الحماية الشخصية (كالخوذ، والنظارات، وأحذية السلامة) لجميع العاملين في المواقع الخطرة، تدريب الموظفين على إجراءات الإسعافات الأولية ومكافحة الحرائق، إجراء عمليات تفتيش دورية على مواقع العمل والآلات لكشف أي ظروف غير آمنة، وضع لافتات تحذيرية في أماكن الخطر، الالتزام بمخططات ومعايير السلامة الهندسية في تصميم المنشآت، بالإضافة إلى وجود خطط للطوارئ والإخلاء في حالات الحريق أو الكوارث. ويقوم متخصصو السلامة بإجراء تقييمات مخاطر متكررة لضمان تحديث إجراءات التحكم مع تغير ظروف العمل. الهدف النهائي هو منع وقوع الحوادث، وإذا وقعت حوادث أو "أحداث قريبة من الوقوع" (</w:t>
      </w:r>
      <w:r w:rsidRPr="001A0328">
        <w:rPr>
          <w:rFonts w:ascii="Simplified Arabic" w:hAnsi="Simplified Arabic" w:cs="Simplified Arabic" w:hint="cs"/>
          <w:sz w:val="24"/>
          <w:szCs w:val="24"/>
        </w:rPr>
        <w:t>near-miss</w:t>
      </w:r>
      <w:r w:rsidRPr="001A0328">
        <w:rPr>
          <w:rFonts w:ascii="Simplified Arabic" w:hAnsi="Simplified Arabic" w:cs="Simplified Arabic" w:hint="cs"/>
          <w:sz w:val="24"/>
          <w:szCs w:val="24"/>
          <w:rtl/>
        </w:rPr>
        <w:t>) يتم التحقيق فيها واستخلاص الدروس لمنع تكرارها. وقد بينت الإحصائيات في بعض الدول المتقدمة (كالولايات المتحدة) أنه بالرغم من كل الجهود ما زالت آلاف الحوادث المميتة تقع سنويًا (5190 وفاة عمل في عام 2021 بالولايات المتحدة مثلًا)، مما يؤكد أهمية الاستمرار في تعزيز إجراءات السلامة وتقنياتها للحد من هذا الرقم.</w:t>
      </w:r>
    </w:p>
    <w:p w14:paraId="57ADCCDA" w14:textId="77777777" w:rsidR="0024329A" w:rsidRPr="001A0328" w:rsidRDefault="0024329A" w:rsidP="0024329A">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الصحة المهنية (</w:t>
      </w:r>
      <w:r w:rsidRPr="001A0328">
        <w:rPr>
          <w:rFonts w:ascii="Simplified Arabic" w:hAnsi="Simplified Arabic" w:cs="Simplified Arabic" w:hint="cs"/>
          <w:sz w:val="24"/>
          <w:szCs w:val="24"/>
        </w:rPr>
        <w:t>Health</w:t>
      </w:r>
      <w:r w:rsidRPr="001A0328">
        <w:rPr>
          <w:rFonts w:ascii="Simplified Arabic" w:hAnsi="Simplified Arabic" w:cs="Simplified Arabic" w:hint="cs"/>
          <w:sz w:val="24"/>
          <w:szCs w:val="24"/>
          <w:rtl/>
        </w:rPr>
        <w:t xml:space="preserve">): يهتم هذا المحور بـالصحة الجسدية والنفسية للعاملين، سواء في موقع العمل أو تأثير بيئة العمل على الصحة بشكل عام. فهو يشمل الوقاية من الأمراض المهنية المزمنة (مثل أمراض الرئة بسبب استنشاق الأبخرة، أو ضعف السمع بسبب الضوضاء المستمرة، أو مشاكل الجهاز العضلي بسبب الأحمال الثقيلة)، بالإضافة إلى تعزيز صحة العاملين من خلال بيئة عمل صحية. يتضمن ذلك مراقبة عوامل مثل مستوى الإضاءة والتهوية ودرجة الحرارة في مكان العمل لجعلها ضمن الحدود المريحة والصحية. كما يشمل خططًا لمتابعة الحالة الصحية للعاملين عبر فحوص دورية، والتأكد من ملاءمتهم للمهام الموكلة إليهم. ولم يغفل هذا الجانب الصحة النفسية والإجهاد، حيث تهتم برامج الصحة المهنية الحديثة برصد أعباء العمل ومنع الإرهاق المفرط وتقديم استشارات للموظفين عند الحاجة، إدراكًا بأن صحة الإنسان </w:t>
      </w:r>
      <w:r w:rsidRPr="001A0328">
        <w:rPr>
          <w:rFonts w:ascii="Simplified Arabic" w:hAnsi="Simplified Arabic" w:cs="Simplified Arabic" w:hint="cs"/>
          <w:sz w:val="24"/>
          <w:szCs w:val="24"/>
          <w:rtl/>
        </w:rPr>
        <w:lastRenderedPageBreak/>
        <w:t xml:space="preserve">وحدة متكاملة. يمكن أيضًا أن يمتد مفهوم الصحة ليشمل صحة المجتمع المحيط، فمثلًا إذا كان هناك وباء أو جائحة (كجائحة كوفيد-19) فإن برامج </w:t>
      </w:r>
      <w:r w:rsidRPr="001A0328">
        <w:rPr>
          <w:rFonts w:ascii="Simplified Arabic" w:hAnsi="Simplified Arabic" w:cs="Simplified Arabic" w:hint="cs"/>
          <w:sz w:val="24"/>
          <w:szCs w:val="24"/>
        </w:rPr>
        <w:t>HSE</w:t>
      </w:r>
      <w:r w:rsidRPr="001A0328">
        <w:rPr>
          <w:rFonts w:ascii="Simplified Arabic" w:hAnsi="Simplified Arabic" w:cs="Simplified Arabic" w:hint="cs"/>
          <w:sz w:val="24"/>
          <w:szCs w:val="24"/>
          <w:rtl/>
        </w:rPr>
        <w:t xml:space="preserve"> تتضمن إجراءات لحماية الموظفين (كالفحوص والتباعد والتعقيم) لضمان بيئة عمل صحية.</w:t>
      </w:r>
    </w:p>
    <w:p w14:paraId="44156D55" w14:textId="77777777" w:rsidR="00522B22" w:rsidRPr="001A0328" w:rsidRDefault="0024329A" w:rsidP="0024329A">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هذه المحاور الثلاثة مترابطة. على سبيل المثال، حادث صناعي جسيم قد يؤثر على المحاور الثلاثة معًا: قد يصاب العمال (سلامة)، وتتلوث البيئة (بيئة)، وتنشأ مضاعفات صحية لاحقة (صحة). لذا فإن منهج الـ</w:t>
      </w:r>
      <w:r w:rsidRPr="001A0328">
        <w:rPr>
          <w:rFonts w:ascii="Simplified Arabic" w:hAnsi="Simplified Arabic" w:cs="Simplified Arabic" w:hint="cs"/>
          <w:sz w:val="24"/>
          <w:szCs w:val="24"/>
        </w:rPr>
        <w:t>HSE</w:t>
      </w:r>
      <w:r w:rsidRPr="001A0328">
        <w:rPr>
          <w:rFonts w:ascii="Simplified Arabic" w:hAnsi="Simplified Arabic" w:cs="Simplified Arabic" w:hint="cs"/>
          <w:sz w:val="24"/>
          <w:szCs w:val="24"/>
          <w:rtl/>
        </w:rPr>
        <w:t xml:space="preserve"> الشامل يسعى لمعالجة جميع هذه الأبعاد بتوازٍ. تعتمد إدارات الـ</w:t>
      </w:r>
      <w:r w:rsidRPr="001A0328">
        <w:rPr>
          <w:rFonts w:ascii="Simplified Arabic" w:hAnsi="Simplified Arabic" w:cs="Simplified Arabic" w:hint="cs"/>
          <w:sz w:val="24"/>
          <w:szCs w:val="24"/>
        </w:rPr>
        <w:t>HSE</w:t>
      </w:r>
      <w:r w:rsidRPr="001A0328">
        <w:rPr>
          <w:rFonts w:ascii="Simplified Arabic" w:hAnsi="Simplified Arabic" w:cs="Simplified Arabic" w:hint="cs"/>
          <w:sz w:val="24"/>
          <w:szCs w:val="24"/>
          <w:rtl/>
        </w:rPr>
        <w:t xml:space="preserve"> على وجود نظام إدارة موثق وواضح المعالم يسمى أحيانًا نظام إدارة الصحة والسلامة المهنية والبيئة. هذا النظام غالبًا ما يكون مبنيًا على مواصفات عالمية مثل </w:t>
      </w:r>
      <w:r w:rsidRPr="001A0328">
        <w:rPr>
          <w:rFonts w:ascii="Simplified Arabic" w:hAnsi="Simplified Arabic" w:cs="Simplified Arabic" w:hint="cs"/>
          <w:sz w:val="24"/>
          <w:szCs w:val="24"/>
        </w:rPr>
        <w:t>ISO 14001</w:t>
      </w:r>
      <w:r w:rsidRPr="001A0328">
        <w:rPr>
          <w:rFonts w:ascii="Simplified Arabic" w:hAnsi="Simplified Arabic" w:cs="Simplified Arabic" w:hint="cs"/>
          <w:sz w:val="24"/>
          <w:szCs w:val="24"/>
          <w:rtl/>
        </w:rPr>
        <w:t xml:space="preserve"> (للبيئة) و</w:t>
      </w:r>
      <w:r w:rsidRPr="001A0328">
        <w:rPr>
          <w:rFonts w:ascii="Simplified Arabic" w:hAnsi="Simplified Arabic" w:cs="Simplified Arabic" w:hint="cs"/>
          <w:sz w:val="24"/>
          <w:szCs w:val="24"/>
        </w:rPr>
        <w:t>ISO 45001</w:t>
      </w:r>
      <w:r w:rsidRPr="001A0328">
        <w:rPr>
          <w:rFonts w:ascii="Simplified Arabic" w:hAnsi="Simplified Arabic" w:cs="Simplified Arabic" w:hint="cs"/>
          <w:sz w:val="24"/>
          <w:szCs w:val="24"/>
          <w:rtl/>
        </w:rPr>
        <w:t xml:space="preserve"> (للصحة والسلامة المهنية). من سمات هذه النظم أنها تتطلب: وضع سياسة مكتوبة للـ</w:t>
      </w:r>
      <w:r w:rsidRPr="001A0328">
        <w:rPr>
          <w:rFonts w:ascii="Simplified Arabic" w:hAnsi="Simplified Arabic" w:cs="Simplified Arabic" w:hint="cs"/>
          <w:sz w:val="24"/>
          <w:szCs w:val="24"/>
        </w:rPr>
        <w:t>HSE</w:t>
      </w:r>
      <w:r w:rsidRPr="001A0328">
        <w:rPr>
          <w:rFonts w:ascii="Simplified Arabic" w:hAnsi="Simplified Arabic" w:cs="Simplified Arabic" w:hint="cs"/>
          <w:sz w:val="24"/>
          <w:szCs w:val="24"/>
          <w:rtl/>
        </w:rPr>
        <w:t xml:space="preserve"> تلتزم بها القيادة، تحديد أهداف قابلة للقياس في السلامة والبيئة، تحديد هيكل للمسؤوليات والصلاحيات، توفير التدريب والموارد اللازمة، توثيق الإجراءات (مثل إجراءات إدارة النفايات، إجراءات التعامل مع الحوادث)، التقييم الدوري للأداء عبر مؤشرات ومراجعات داخلية، والتحسين المستمر. وقد طُوّرت على مر السنوات أدوات متنوعة لدعم تنفيذ هذه النظم، كبرمجيات إدارة حوادث السلامة التي تتيح تسجيل الحوادث والتحقيق فيها، أو برمجيات لمتابعة جداول الامتثال البيئي. جانب أساسي من منهج الـ</w:t>
      </w:r>
      <w:r w:rsidRPr="001A0328">
        <w:rPr>
          <w:rFonts w:ascii="Simplified Arabic" w:hAnsi="Simplified Arabic" w:cs="Simplified Arabic" w:hint="cs"/>
          <w:sz w:val="24"/>
          <w:szCs w:val="24"/>
        </w:rPr>
        <w:t>HSE</w:t>
      </w:r>
      <w:r w:rsidRPr="001A0328">
        <w:rPr>
          <w:rFonts w:ascii="Simplified Arabic" w:hAnsi="Simplified Arabic" w:cs="Simplified Arabic" w:hint="cs"/>
          <w:sz w:val="24"/>
          <w:szCs w:val="24"/>
          <w:rtl/>
        </w:rPr>
        <w:t xml:space="preserve"> هو الامتثال التشريعي والتنظيمي (</w:t>
      </w:r>
      <w:r w:rsidRPr="001A0328">
        <w:rPr>
          <w:rFonts w:ascii="Simplified Arabic" w:hAnsi="Simplified Arabic" w:cs="Simplified Arabic" w:hint="cs"/>
          <w:sz w:val="24"/>
          <w:szCs w:val="24"/>
        </w:rPr>
        <w:t>Compliance</w:t>
      </w:r>
      <w:r w:rsidRPr="001A0328">
        <w:rPr>
          <w:rFonts w:ascii="Simplified Arabic" w:hAnsi="Simplified Arabic" w:cs="Simplified Arabic" w:hint="cs"/>
          <w:sz w:val="24"/>
          <w:szCs w:val="24"/>
          <w:rtl/>
        </w:rPr>
        <w:t xml:space="preserve">). فمعظم الدول لديها تشريعات صارمة تتعلق بحماية العامل (مثل تشريعات السلامة والصحة المهنية) وحماية البيئة (قوانين التلوث وانبعاثات المصانع). على سبيل المثال في الولايات المتحدة هناك إدارة السلامة والصحة المهنية </w:t>
      </w:r>
      <w:r w:rsidRPr="001A0328">
        <w:rPr>
          <w:rFonts w:ascii="Simplified Arabic" w:hAnsi="Simplified Arabic" w:cs="Simplified Arabic" w:hint="cs"/>
          <w:sz w:val="24"/>
          <w:szCs w:val="24"/>
        </w:rPr>
        <w:t>OSHA</w:t>
      </w:r>
      <w:r w:rsidRPr="001A0328">
        <w:rPr>
          <w:rFonts w:ascii="Simplified Arabic" w:hAnsi="Simplified Arabic" w:cs="Simplified Arabic" w:hint="cs"/>
          <w:sz w:val="24"/>
          <w:szCs w:val="24"/>
          <w:rtl/>
        </w:rPr>
        <w:t xml:space="preserve"> ووكالة حماية البيئة </w:t>
      </w:r>
      <w:r w:rsidRPr="001A0328">
        <w:rPr>
          <w:rFonts w:ascii="Simplified Arabic" w:hAnsi="Simplified Arabic" w:cs="Simplified Arabic" w:hint="cs"/>
          <w:sz w:val="24"/>
          <w:szCs w:val="24"/>
        </w:rPr>
        <w:t>EPA</w:t>
      </w:r>
      <w:r w:rsidRPr="001A0328">
        <w:rPr>
          <w:rFonts w:ascii="Simplified Arabic" w:hAnsi="Simplified Arabic" w:cs="Simplified Arabic" w:hint="cs"/>
          <w:sz w:val="24"/>
          <w:szCs w:val="24"/>
          <w:rtl/>
        </w:rPr>
        <w:t xml:space="preserve"> تضعان لوائح ملزمة. في منطقتنا أيضًا كثير من الدول لديها أنظمة مماثلة (كاللوائح السعودية في السلامة المهنية، أو المصرية، أو غيرها). </w:t>
      </w:r>
    </w:p>
    <w:p w14:paraId="583760B2" w14:textId="77777777" w:rsidR="00522B22" w:rsidRPr="001A0328" w:rsidRDefault="0024329A" w:rsidP="0024329A">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lastRenderedPageBreak/>
        <w:t>على الشركات أن تفهم هذه المتطلبات القانونية جيدًا وتلتزم بها وإلا تعرضت لعقوبات كبيرة. لذا نجد ضمن مهام إدارة الـ</w:t>
      </w:r>
      <w:r w:rsidRPr="001A0328">
        <w:rPr>
          <w:rFonts w:ascii="Simplified Arabic" w:hAnsi="Simplified Arabic" w:cs="Simplified Arabic" w:hint="cs"/>
          <w:sz w:val="24"/>
          <w:szCs w:val="24"/>
        </w:rPr>
        <w:t>HSE</w:t>
      </w:r>
      <w:r w:rsidRPr="001A0328">
        <w:rPr>
          <w:rFonts w:ascii="Simplified Arabic" w:hAnsi="Simplified Arabic" w:cs="Simplified Arabic" w:hint="cs"/>
          <w:sz w:val="24"/>
          <w:szCs w:val="24"/>
          <w:rtl/>
        </w:rPr>
        <w:t xml:space="preserve"> في أي منظمة: متابعة أحدث القوانين والتعديلات، والتأكد من أن عمليات الشركة تحقق الاشتراطات (مثل الحدود القصوى لانبعاث ملوث معين، أو معايير التخزين والتعامل مع مواد خطرة). عدم الامتثال قد يقود إلى غرامات مالية فادحة أو حتى إيقاف منشآت العمل. ومن هنا جاء القول بأن الامتثال باللوائح في مجالات السلامة والبيئة ليس اختياريًا بل أمرٌ غير قابل للتفاوض، فلا يمكن لمنظمة أن تضحي بسلامة العاملين أو البيئة لتوفير تكلفة قليلة لأن العواقب وخيمة على المدى البعيد ماديًا ومعنويًا. يرتبط منهج </w:t>
      </w:r>
      <w:r w:rsidRPr="001A0328">
        <w:rPr>
          <w:rFonts w:ascii="Simplified Arabic" w:hAnsi="Simplified Arabic" w:cs="Simplified Arabic" w:hint="cs"/>
          <w:sz w:val="24"/>
          <w:szCs w:val="24"/>
        </w:rPr>
        <w:t>HSE</w:t>
      </w:r>
      <w:r w:rsidRPr="001A0328">
        <w:rPr>
          <w:rFonts w:ascii="Simplified Arabic" w:hAnsi="Simplified Arabic" w:cs="Simplified Arabic" w:hint="cs"/>
          <w:sz w:val="24"/>
          <w:szCs w:val="24"/>
          <w:rtl/>
        </w:rPr>
        <w:t xml:space="preserve"> بقوة بموضوع الاستدامة. فالأهداف الرئيسية للـ</w:t>
      </w:r>
      <w:r w:rsidRPr="001A0328">
        <w:rPr>
          <w:rFonts w:ascii="Simplified Arabic" w:hAnsi="Simplified Arabic" w:cs="Simplified Arabic" w:hint="cs"/>
          <w:sz w:val="24"/>
          <w:szCs w:val="24"/>
        </w:rPr>
        <w:t>HSE</w:t>
      </w:r>
      <w:r w:rsidRPr="001A0328">
        <w:rPr>
          <w:rFonts w:ascii="Simplified Arabic" w:hAnsi="Simplified Arabic" w:cs="Simplified Arabic" w:hint="cs"/>
          <w:sz w:val="24"/>
          <w:szCs w:val="24"/>
          <w:rtl/>
        </w:rPr>
        <w:t xml:space="preserve"> (منع الحوادث، حماية البيئة، تعزيز صحة الأفراد) تتقاطع مع الأهداف الأوسع للاستدامة المؤسسية التي تشمل الاستدامة البيئية والاجتماعية. يمكن اعتبار نظام </w:t>
      </w:r>
      <w:r w:rsidRPr="001A0328">
        <w:rPr>
          <w:rFonts w:ascii="Simplified Arabic" w:hAnsi="Simplified Arabic" w:cs="Simplified Arabic" w:hint="cs"/>
          <w:sz w:val="24"/>
          <w:szCs w:val="24"/>
        </w:rPr>
        <w:t>HSE</w:t>
      </w:r>
      <w:r w:rsidRPr="001A0328">
        <w:rPr>
          <w:rFonts w:ascii="Simplified Arabic" w:hAnsi="Simplified Arabic" w:cs="Simplified Arabic" w:hint="cs"/>
          <w:sz w:val="24"/>
          <w:szCs w:val="24"/>
          <w:rtl/>
        </w:rPr>
        <w:t xml:space="preserve"> ركنًا أساسيًا من مسؤولية الشركة تجاه المجتمع والبيئة. ولذلك نرى اليوم الكثير من الشركات تصدر تقارير استدامة سنوية تتضمن فصولًا عن أداء </w:t>
      </w:r>
      <w:r w:rsidRPr="001A0328">
        <w:rPr>
          <w:rFonts w:ascii="Simplified Arabic" w:hAnsi="Simplified Arabic" w:cs="Simplified Arabic" w:hint="cs"/>
          <w:sz w:val="24"/>
          <w:szCs w:val="24"/>
        </w:rPr>
        <w:t>HSE</w:t>
      </w:r>
      <w:r w:rsidRPr="001A0328">
        <w:rPr>
          <w:rFonts w:ascii="Simplified Arabic" w:hAnsi="Simplified Arabic" w:cs="Simplified Arabic" w:hint="cs"/>
          <w:sz w:val="24"/>
          <w:szCs w:val="24"/>
          <w:rtl/>
        </w:rPr>
        <w:t xml:space="preserve"> (مثل عدد الحوادث التي وقعت، نسب انخفاضها، برامج الحد من النفايات والانبعاثات، مبادرات صحة العاملين، إلخ).</w:t>
      </w:r>
    </w:p>
    <w:p w14:paraId="1F43ABCD" w14:textId="77777777" w:rsidR="00522B22" w:rsidRPr="001A0328" w:rsidRDefault="0024329A" w:rsidP="0024329A">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 xml:space="preserve"> إن نجاح منظومة </w:t>
      </w:r>
      <w:r w:rsidRPr="001A0328">
        <w:rPr>
          <w:rFonts w:ascii="Simplified Arabic" w:hAnsi="Simplified Arabic" w:cs="Simplified Arabic" w:hint="cs"/>
          <w:sz w:val="24"/>
          <w:szCs w:val="24"/>
        </w:rPr>
        <w:t>HSE</w:t>
      </w:r>
      <w:r w:rsidRPr="001A0328">
        <w:rPr>
          <w:rFonts w:ascii="Simplified Arabic" w:hAnsi="Simplified Arabic" w:cs="Simplified Arabic" w:hint="cs"/>
          <w:sz w:val="24"/>
          <w:szCs w:val="24"/>
          <w:rtl/>
        </w:rPr>
        <w:t xml:space="preserve"> في المنظمة لا يحمي فقط مواردها البشرية والطبيعية، بل يعزز سمعتها وولاء عملائها وموظفيها، حيث يُنظر للشركة على أنها مواطن صالح (</w:t>
      </w:r>
      <w:r w:rsidRPr="001A0328">
        <w:rPr>
          <w:rFonts w:ascii="Simplified Arabic" w:hAnsi="Simplified Arabic" w:cs="Simplified Arabic" w:hint="cs"/>
          <w:sz w:val="24"/>
          <w:szCs w:val="24"/>
        </w:rPr>
        <w:t>Good Corporate Citizen</w:t>
      </w:r>
      <w:r w:rsidRPr="001A0328">
        <w:rPr>
          <w:rFonts w:ascii="Simplified Arabic" w:hAnsi="Simplified Arabic" w:cs="Simplified Arabic" w:hint="cs"/>
          <w:sz w:val="24"/>
          <w:szCs w:val="24"/>
          <w:rtl/>
        </w:rPr>
        <w:t>) يهتم بمن حوله. في سياق إدارة المخاطر، يمكن النظر إلى الـ</w:t>
      </w:r>
      <w:r w:rsidRPr="001A0328">
        <w:rPr>
          <w:rFonts w:ascii="Simplified Arabic" w:hAnsi="Simplified Arabic" w:cs="Simplified Arabic" w:hint="cs"/>
          <w:sz w:val="24"/>
          <w:szCs w:val="24"/>
        </w:rPr>
        <w:t>HSE</w:t>
      </w:r>
      <w:r w:rsidRPr="001A0328">
        <w:rPr>
          <w:rFonts w:ascii="Simplified Arabic" w:hAnsi="Simplified Arabic" w:cs="Simplified Arabic" w:hint="cs"/>
          <w:sz w:val="24"/>
          <w:szCs w:val="24"/>
          <w:rtl/>
        </w:rPr>
        <w:t xml:space="preserve"> بوصفه نظامًا متخصصًا لإدارة نوع معين من المخاطر: مخاطر على الإنسان وعلى البيئة. وبالتالي فإن دمج منهج الـ</w:t>
      </w:r>
      <w:r w:rsidRPr="001A0328">
        <w:rPr>
          <w:rFonts w:ascii="Simplified Arabic" w:hAnsi="Simplified Arabic" w:cs="Simplified Arabic" w:hint="cs"/>
          <w:sz w:val="24"/>
          <w:szCs w:val="24"/>
        </w:rPr>
        <w:t>HSE</w:t>
      </w:r>
      <w:r w:rsidRPr="001A0328">
        <w:rPr>
          <w:rFonts w:ascii="Simplified Arabic" w:hAnsi="Simplified Arabic" w:cs="Simplified Arabic" w:hint="cs"/>
          <w:sz w:val="24"/>
          <w:szCs w:val="24"/>
          <w:rtl/>
        </w:rPr>
        <w:t xml:space="preserve"> في الإطار الأوسع لإدارة المخاطر المؤسسية يعزز التكامل والشمولية. فعلى سبيل المثال، عمليات تحديد وتقييم المخاطر في نظام </w:t>
      </w:r>
      <w:r w:rsidRPr="001A0328">
        <w:rPr>
          <w:rFonts w:ascii="Simplified Arabic" w:hAnsi="Simplified Arabic" w:cs="Simplified Arabic" w:hint="cs"/>
          <w:sz w:val="24"/>
          <w:szCs w:val="24"/>
        </w:rPr>
        <w:t>HSE</w:t>
      </w:r>
      <w:r w:rsidRPr="001A0328">
        <w:rPr>
          <w:rFonts w:ascii="Simplified Arabic" w:hAnsi="Simplified Arabic" w:cs="Simplified Arabic" w:hint="cs"/>
          <w:sz w:val="24"/>
          <w:szCs w:val="24"/>
          <w:rtl/>
        </w:rPr>
        <w:t xml:space="preserve"> تركز على مخاطر السلامة (كخطر الانزلاق أو انفجار غاز) والمخاطر الصحية (كخطر التعرض لمادة كيميائية سامة) والمخاطر البيئية (كخطر تسرب ملوثات للماء أو الهواء)، وهذه كلها يجب </w:t>
      </w:r>
      <w:r w:rsidRPr="001A0328">
        <w:rPr>
          <w:rFonts w:ascii="Simplified Arabic" w:hAnsi="Simplified Arabic" w:cs="Simplified Arabic" w:hint="cs"/>
          <w:sz w:val="24"/>
          <w:szCs w:val="24"/>
          <w:rtl/>
        </w:rPr>
        <w:lastRenderedPageBreak/>
        <w:t>أن تدخل ضمن سجل المخاطر الكلي للمؤسسة. كما أن إجراءات التحكم (</w:t>
      </w:r>
      <w:r w:rsidRPr="001A0328">
        <w:rPr>
          <w:rFonts w:ascii="Simplified Arabic" w:hAnsi="Simplified Arabic" w:cs="Simplified Arabic" w:hint="cs"/>
          <w:sz w:val="24"/>
          <w:szCs w:val="24"/>
        </w:rPr>
        <w:t>Control Measures</w:t>
      </w:r>
      <w:r w:rsidRPr="001A0328">
        <w:rPr>
          <w:rFonts w:ascii="Simplified Arabic" w:hAnsi="Simplified Arabic" w:cs="Simplified Arabic" w:hint="cs"/>
          <w:sz w:val="24"/>
          <w:szCs w:val="24"/>
          <w:rtl/>
        </w:rPr>
        <w:t xml:space="preserve">) المطبقة ضمن برنامج </w:t>
      </w:r>
      <w:r w:rsidRPr="001A0328">
        <w:rPr>
          <w:rFonts w:ascii="Simplified Arabic" w:hAnsi="Simplified Arabic" w:cs="Simplified Arabic" w:hint="cs"/>
          <w:sz w:val="24"/>
          <w:szCs w:val="24"/>
        </w:rPr>
        <w:t>HSE</w:t>
      </w:r>
      <w:r w:rsidRPr="001A0328">
        <w:rPr>
          <w:rFonts w:ascii="Simplified Arabic" w:hAnsi="Simplified Arabic" w:cs="Simplified Arabic" w:hint="cs"/>
          <w:sz w:val="24"/>
          <w:szCs w:val="24"/>
          <w:rtl/>
        </w:rPr>
        <w:t xml:space="preserve"> هي في جوهرها سياسات معالجة مخاطر. </w:t>
      </w:r>
    </w:p>
    <w:p w14:paraId="7EC81D6B" w14:textId="5F857E1B" w:rsidR="0024329A" w:rsidRPr="001A0328" w:rsidRDefault="0024329A" w:rsidP="0024329A">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على سبيل المثال إجراء تأمين المعدات قبل صيانتها (</w:t>
      </w:r>
      <w:r w:rsidRPr="001A0328">
        <w:rPr>
          <w:rFonts w:ascii="Simplified Arabic" w:hAnsi="Simplified Arabic" w:cs="Simplified Arabic" w:hint="cs"/>
          <w:sz w:val="24"/>
          <w:szCs w:val="24"/>
        </w:rPr>
        <w:t>LOTO: Lockout/Tagout</w:t>
      </w:r>
      <w:r w:rsidRPr="001A0328">
        <w:rPr>
          <w:rFonts w:ascii="Simplified Arabic" w:hAnsi="Simplified Arabic" w:cs="Simplified Arabic" w:hint="cs"/>
          <w:sz w:val="24"/>
          <w:szCs w:val="24"/>
          <w:rtl/>
        </w:rPr>
        <w:t>) هو إجراء سلامة يندرج ضمن استراتيجيات تخفيض المخاطر التشغيلية. كذلك خطط الطوارئ هي صورة من صور جاهزية المنظمة للتعامل مع تحقق بعض المخاطر الكبرى (كالحرائق أو التسربات). لذا فإن العلاقة بين إدارة المخاطر و</w:t>
      </w:r>
      <w:r w:rsidRPr="001A0328">
        <w:rPr>
          <w:rFonts w:ascii="Simplified Arabic" w:hAnsi="Simplified Arabic" w:cs="Simplified Arabic" w:hint="cs"/>
          <w:sz w:val="24"/>
          <w:szCs w:val="24"/>
        </w:rPr>
        <w:t>HSE</w:t>
      </w:r>
      <w:r w:rsidRPr="001A0328">
        <w:rPr>
          <w:rFonts w:ascii="Simplified Arabic" w:hAnsi="Simplified Arabic" w:cs="Simplified Arabic" w:hint="cs"/>
          <w:sz w:val="24"/>
          <w:szCs w:val="24"/>
          <w:rtl/>
        </w:rPr>
        <w:t xml:space="preserve"> هي علاقة تكاملية وثيقة. إدارة المخاطر توفر الإطار العام والشامل، ومنهج </w:t>
      </w:r>
      <w:r w:rsidRPr="001A0328">
        <w:rPr>
          <w:rFonts w:ascii="Simplified Arabic" w:hAnsi="Simplified Arabic" w:cs="Simplified Arabic" w:hint="cs"/>
          <w:sz w:val="24"/>
          <w:szCs w:val="24"/>
        </w:rPr>
        <w:t>HSE</w:t>
      </w:r>
      <w:r w:rsidRPr="001A0328">
        <w:rPr>
          <w:rFonts w:ascii="Simplified Arabic" w:hAnsi="Simplified Arabic" w:cs="Simplified Arabic" w:hint="cs"/>
          <w:sz w:val="24"/>
          <w:szCs w:val="24"/>
          <w:rtl/>
        </w:rPr>
        <w:t xml:space="preserve"> يوفر الخبرة المتخصصة والأدوات التفصيلية لضمان سلامة العنصر البشري والبيئة كجزء من ذلك الإطار. خلاصة القول، يمثل منهج </w:t>
      </w:r>
      <w:r w:rsidRPr="001A0328">
        <w:rPr>
          <w:rFonts w:ascii="Simplified Arabic" w:hAnsi="Simplified Arabic" w:cs="Simplified Arabic" w:hint="cs"/>
          <w:sz w:val="24"/>
          <w:szCs w:val="24"/>
        </w:rPr>
        <w:t>HSE</w:t>
      </w:r>
      <w:r w:rsidRPr="001A0328">
        <w:rPr>
          <w:rFonts w:ascii="Simplified Arabic" w:hAnsi="Simplified Arabic" w:cs="Simplified Arabic" w:hint="cs"/>
          <w:sz w:val="24"/>
          <w:szCs w:val="24"/>
          <w:rtl/>
        </w:rPr>
        <w:t xml:space="preserve"> في منظمات الأعمال منظومة دفاع متكاملة ضد الحوادث والإصابات والتلوث. ونجاح هذه المنظومة يعتمد على عوامل عدة منها: دعم الإدارة العليا لها، ووعي جميع الموظفين والتزامهم بإجراءات السلامة، والتدريب المستمر، والرصد الدائم لمؤشرات الأداء والتحسين المستمر. في القسم التالي، سنركز على مفهوم الاستدامة بشيء من التفصيل، كونه مفهومًا جامعًا يتعزز بشكل كبير مع التطبيق الجيد لمنهج </w:t>
      </w:r>
      <w:r w:rsidRPr="001A0328">
        <w:rPr>
          <w:rFonts w:ascii="Simplified Arabic" w:hAnsi="Simplified Arabic" w:cs="Simplified Arabic" w:hint="cs"/>
          <w:sz w:val="24"/>
          <w:szCs w:val="24"/>
        </w:rPr>
        <w:t>HSE</w:t>
      </w:r>
      <w:r w:rsidRPr="001A0328">
        <w:rPr>
          <w:rFonts w:ascii="Simplified Arabic" w:hAnsi="Simplified Arabic" w:cs="Simplified Arabic" w:hint="cs"/>
          <w:sz w:val="24"/>
          <w:szCs w:val="24"/>
          <w:rtl/>
        </w:rPr>
        <w:t>، وسنرى كيف يرتبط ذلك بإدارة المرافق.</w:t>
      </w:r>
    </w:p>
    <w:p w14:paraId="3068E18A" w14:textId="725CA924" w:rsidR="00550407" w:rsidRPr="001A0328" w:rsidRDefault="00522B22" w:rsidP="00522B22">
      <w:pPr>
        <w:spacing w:line="480" w:lineRule="auto"/>
        <w:jc w:val="both"/>
        <w:rPr>
          <w:rFonts w:ascii="Simplified Arabic" w:hAnsi="Simplified Arabic" w:cs="Simplified Arabic"/>
          <w:sz w:val="24"/>
          <w:szCs w:val="24"/>
        </w:rPr>
      </w:pPr>
      <w:r w:rsidRPr="001A0328">
        <w:rPr>
          <w:rFonts w:ascii="Simplified Arabic" w:hAnsi="Simplified Arabic" w:cs="Simplified Arabic" w:hint="cs"/>
          <w:sz w:val="24"/>
          <w:szCs w:val="24"/>
          <w:rtl/>
        </w:rPr>
        <w:t xml:space="preserve">أيضا، </w:t>
      </w:r>
      <w:r w:rsidR="00550407" w:rsidRPr="001A0328">
        <w:rPr>
          <w:rFonts w:ascii="Simplified Arabic" w:hAnsi="Simplified Arabic" w:cs="Simplified Arabic" w:hint="cs"/>
          <w:sz w:val="24"/>
          <w:szCs w:val="24"/>
          <w:rtl/>
        </w:rPr>
        <w:t>يشكل منهج الصحة والسلامة المهنية والبيئة (</w:t>
      </w:r>
      <w:r w:rsidR="00550407" w:rsidRPr="001A0328">
        <w:rPr>
          <w:rFonts w:ascii="Simplified Arabic" w:hAnsi="Simplified Arabic" w:cs="Simplified Arabic" w:hint="cs"/>
          <w:sz w:val="24"/>
          <w:szCs w:val="24"/>
        </w:rPr>
        <w:t>HSE</w:t>
      </w:r>
      <w:r w:rsidR="00550407" w:rsidRPr="001A0328">
        <w:rPr>
          <w:rFonts w:ascii="Simplified Arabic" w:hAnsi="Simplified Arabic" w:cs="Simplified Arabic" w:hint="cs"/>
          <w:sz w:val="24"/>
          <w:szCs w:val="24"/>
          <w:rtl/>
        </w:rPr>
        <w:t>) دعامة جوهرية لأي منشأة تهدف إلى تحقيق التميز التشغيلي والمسؤولية الاجتماعية. لا تقتصر فوائد هذا المنهج على الوقاية من الحوادث والأضرار فحسب، بل تمتد لرفع جودة بيئة العمل، تعزيز الصحة النفسية والجسدية للعاملين، حماية البيئة، وتحسين صورة المنظمة أمام المجتمع وأصحاب المصلحة (</w:t>
      </w:r>
      <w:r w:rsidR="00550407" w:rsidRPr="001A0328">
        <w:rPr>
          <w:rFonts w:ascii="Simplified Arabic" w:hAnsi="Simplified Arabic" w:cs="Simplified Arabic" w:hint="cs"/>
          <w:sz w:val="24"/>
          <w:szCs w:val="24"/>
        </w:rPr>
        <w:t>Cooper, 2000</w:t>
      </w:r>
      <w:r w:rsidR="00550407" w:rsidRPr="001A0328">
        <w:rPr>
          <w:rFonts w:ascii="Simplified Arabic" w:hAnsi="Simplified Arabic" w:cs="Simplified Arabic" w:hint="cs"/>
          <w:sz w:val="24"/>
          <w:szCs w:val="24"/>
          <w:rtl/>
        </w:rPr>
        <w:t>).</w:t>
      </w:r>
      <w:r w:rsidRPr="001A0328">
        <w:rPr>
          <w:rFonts w:ascii="Simplified Arabic" w:hAnsi="Simplified Arabic" w:cs="Simplified Arabic" w:hint="cs"/>
          <w:sz w:val="24"/>
          <w:szCs w:val="24"/>
          <w:rtl/>
        </w:rPr>
        <w:t xml:space="preserve"> </w:t>
      </w:r>
      <w:r w:rsidR="00550407" w:rsidRPr="001A0328">
        <w:rPr>
          <w:rFonts w:ascii="Simplified Arabic" w:hAnsi="Simplified Arabic" w:cs="Simplified Arabic" w:hint="cs"/>
          <w:sz w:val="24"/>
          <w:szCs w:val="24"/>
          <w:rtl/>
        </w:rPr>
        <w:t xml:space="preserve">تعمل الأنظمة المعتمدة مثل </w:t>
      </w:r>
      <w:r w:rsidR="00550407" w:rsidRPr="001A0328">
        <w:rPr>
          <w:rFonts w:ascii="Simplified Arabic" w:hAnsi="Simplified Arabic" w:cs="Simplified Arabic" w:hint="cs"/>
          <w:sz w:val="24"/>
          <w:szCs w:val="24"/>
        </w:rPr>
        <w:t>ISO 45001</w:t>
      </w:r>
      <w:r w:rsidR="00550407" w:rsidRPr="001A0328">
        <w:rPr>
          <w:rFonts w:ascii="Simplified Arabic" w:hAnsi="Simplified Arabic" w:cs="Simplified Arabic" w:hint="cs"/>
          <w:sz w:val="24"/>
          <w:szCs w:val="24"/>
          <w:rtl/>
        </w:rPr>
        <w:t xml:space="preserve"> لضبط الإجراءات المتعلقة بالصحة والسلامة المهنية، بينما يهدف معيار </w:t>
      </w:r>
      <w:r w:rsidR="00550407" w:rsidRPr="001A0328">
        <w:rPr>
          <w:rFonts w:ascii="Simplified Arabic" w:hAnsi="Simplified Arabic" w:cs="Simplified Arabic" w:hint="cs"/>
          <w:sz w:val="24"/>
          <w:szCs w:val="24"/>
        </w:rPr>
        <w:t>ISO 14001</w:t>
      </w:r>
      <w:r w:rsidR="00550407" w:rsidRPr="001A0328">
        <w:rPr>
          <w:rFonts w:ascii="Simplified Arabic" w:hAnsi="Simplified Arabic" w:cs="Simplified Arabic" w:hint="cs"/>
          <w:sz w:val="24"/>
          <w:szCs w:val="24"/>
          <w:rtl/>
        </w:rPr>
        <w:t xml:space="preserve"> إلى وضع الأطر التنظيمية لحماية البيئة من المخاطر الناجمة عن أنشطة المنظمة.</w:t>
      </w:r>
      <w:r w:rsidRPr="001A0328">
        <w:rPr>
          <w:rFonts w:ascii="Simplified Arabic" w:hAnsi="Simplified Arabic" w:cs="Simplified Arabic" w:hint="cs"/>
          <w:sz w:val="24"/>
          <w:szCs w:val="24"/>
          <w:rtl/>
        </w:rPr>
        <w:t xml:space="preserve"> و</w:t>
      </w:r>
      <w:r w:rsidR="00550407" w:rsidRPr="001A0328">
        <w:rPr>
          <w:rFonts w:ascii="Simplified Arabic" w:hAnsi="Simplified Arabic" w:cs="Simplified Arabic" w:hint="cs"/>
          <w:sz w:val="24"/>
          <w:szCs w:val="24"/>
          <w:rtl/>
        </w:rPr>
        <w:t xml:space="preserve">تنتشر أدوات أخرى مثل مراجعات السلامة الدورية، برامج التدريب، إجراءات الطوارئ، وفرق الاستجابة السريعة، وذلك </w:t>
      </w:r>
      <w:r w:rsidR="00550407" w:rsidRPr="001A0328">
        <w:rPr>
          <w:rFonts w:ascii="Simplified Arabic" w:hAnsi="Simplified Arabic" w:cs="Simplified Arabic" w:hint="cs"/>
          <w:sz w:val="24"/>
          <w:szCs w:val="24"/>
          <w:rtl/>
        </w:rPr>
        <w:lastRenderedPageBreak/>
        <w:t>كجزء من إدارة متكاملة لمخاطر العمل والبيئة، مع ضرورة التأكيد على أن نجاح هذه الأنظمة لا يعتمد فقط على الإجراءات المالية والإدارية، بل على حيوية “ثقافة السلامة” التي تُشكّل ثقافة المؤسسة وروحها.</w:t>
      </w:r>
    </w:p>
    <w:p w14:paraId="5BD6579D" w14:textId="62CE7B09" w:rsidR="00550407" w:rsidRPr="001A0328" w:rsidRDefault="00550407" w:rsidP="00522B22">
      <w:pPr>
        <w:spacing w:line="480" w:lineRule="auto"/>
        <w:jc w:val="both"/>
        <w:rPr>
          <w:rFonts w:ascii="Simplified Arabic" w:hAnsi="Simplified Arabic" w:cs="Simplified Arabic"/>
          <w:sz w:val="24"/>
          <w:szCs w:val="24"/>
        </w:rPr>
      </w:pPr>
      <w:r w:rsidRPr="001A0328">
        <w:rPr>
          <w:rFonts w:ascii="Simplified Arabic" w:hAnsi="Simplified Arabic" w:cs="Simplified Arabic" w:hint="cs"/>
          <w:sz w:val="24"/>
          <w:szCs w:val="24"/>
          <w:rtl/>
        </w:rPr>
        <w:t>إن بناء ثقافة السلامة في المنشأة يبدأ من القيادة العليا، حيث يجب أن يكون هناك التزام واضح من مجلس الإدارة والإدارة التنفيذية بتحقيق الهدف “صفر حوادث، صفر إصابات، صفر تلوث”، مع وضع برامج حوافز للملتزمين بإجراءات السلامة، وتصويب الممارسات غير الآمنة بسرعة وحزم.</w:t>
      </w:r>
      <w:r w:rsidR="00522B22" w:rsidRPr="001A0328">
        <w:rPr>
          <w:rFonts w:ascii="Simplified Arabic" w:hAnsi="Simplified Arabic" w:cs="Simplified Arabic" w:hint="cs"/>
          <w:sz w:val="24"/>
          <w:szCs w:val="24"/>
          <w:rtl/>
        </w:rPr>
        <w:t xml:space="preserve"> </w:t>
      </w:r>
      <w:r w:rsidRPr="001A0328">
        <w:rPr>
          <w:rFonts w:ascii="Simplified Arabic" w:hAnsi="Simplified Arabic" w:cs="Simplified Arabic" w:hint="cs"/>
          <w:sz w:val="24"/>
          <w:szCs w:val="24"/>
          <w:rtl/>
        </w:rPr>
        <w:t>وينبغي أن تنعكس هذه الثقافة في سلوك العاملين اليومي، بحيث يصبح الالتزام بالإجراءات جزءًا من ثقافة العمل وليس مجرد “توجيه إداري”. تمتلك بعض المنشآت العالمية برامج رائدة مثل “زعيمة السلامة” أو “لجان تفقد مواقع العمل”، التي تُساهم في تعزيز الإبلاغ المستمر عن الحوادث البسيطة قبل تفاقمها، وبالتالي تقليل احتمالية وقوع الكوارث وإقصار مدّة التوقف الإنتاجي (</w:t>
      </w:r>
      <w:r w:rsidRPr="001A0328">
        <w:rPr>
          <w:rFonts w:ascii="Simplified Arabic" w:hAnsi="Simplified Arabic" w:cs="Simplified Arabic" w:hint="cs"/>
          <w:sz w:val="24"/>
          <w:szCs w:val="24"/>
        </w:rPr>
        <w:t>HSE, 2021</w:t>
      </w:r>
      <w:r w:rsidRPr="001A0328">
        <w:rPr>
          <w:rFonts w:ascii="Simplified Arabic" w:hAnsi="Simplified Arabic" w:cs="Simplified Arabic" w:hint="cs"/>
          <w:sz w:val="24"/>
          <w:szCs w:val="24"/>
          <w:rtl/>
        </w:rPr>
        <w:t>).</w:t>
      </w:r>
      <w:r w:rsidR="00522B22" w:rsidRPr="001A0328">
        <w:rPr>
          <w:rFonts w:ascii="Simplified Arabic" w:hAnsi="Simplified Arabic" w:cs="Simplified Arabic" w:hint="cs"/>
          <w:sz w:val="24"/>
          <w:szCs w:val="24"/>
          <w:rtl/>
        </w:rPr>
        <w:t xml:space="preserve"> </w:t>
      </w:r>
      <w:r w:rsidRPr="001A0328">
        <w:rPr>
          <w:rFonts w:ascii="Simplified Arabic" w:hAnsi="Simplified Arabic" w:cs="Simplified Arabic" w:hint="cs"/>
          <w:sz w:val="24"/>
          <w:szCs w:val="24"/>
          <w:rtl/>
        </w:rPr>
        <w:t xml:space="preserve">من ناحية البرامج التطبيقية، فإن تطوير سياسات وإجراءات السلامة والبيئة يتطلب مشاركة الإدارات كافة، توحيد لغة الممارسة، تخصيص ميزانيات مناسبة، ونشر الوعي لدى الموردين والشركاء. يجب أن تشمل إجراءات </w:t>
      </w:r>
      <w:r w:rsidRPr="001A0328">
        <w:rPr>
          <w:rFonts w:ascii="Simplified Arabic" w:hAnsi="Simplified Arabic" w:cs="Simplified Arabic" w:hint="cs"/>
          <w:sz w:val="24"/>
          <w:szCs w:val="24"/>
        </w:rPr>
        <w:t>HSE</w:t>
      </w:r>
      <w:r w:rsidRPr="001A0328">
        <w:rPr>
          <w:rFonts w:ascii="Simplified Arabic" w:hAnsi="Simplified Arabic" w:cs="Simplified Arabic" w:hint="cs"/>
          <w:sz w:val="24"/>
          <w:szCs w:val="24"/>
          <w:rtl/>
        </w:rPr>
        <w:t xml:space="preserve"> التخطيط للظروف الاستثنائية مثل الأوبئة أو الكوارث الطبيعية، تدريب فرق الطوارئ، وتعاون مع الجهات الحكومية أو الأهلية ذات العلاقة.</w:t>
      </w:r>
    </w:p>
    <w:p w14:paraId="23860B61" w14:textId="54477B57" w:rsidR="00550407" w:rsidRPr="001A0328" w:rsidRDefault="00550407" w:rsidP="00550407">
      <w:pPr>
        <w:spacing w:line="480" w:lineRule="auto"/>
        <w:jc w:val="both"/>
        <w:rPr>
          <w:rFonts w:ascii="Simplified Arabic" w:hAnsi="Simplified Arabic" w:cs="Simplified Arabic"/>
          <w:sz w:val="24"/>
          <w:szCs w:val="24"/>
        </w:rPr>
      </w:pPr>
      <w:r w:rsidRPr="001A0328">
        <w:rPr>
          <w:rFonts w:ascii="Simplified Arabic" w:hAnsi="Simplified Arabic" w:cs="Simplified Arabic" w:hint="cs"/>
          <w:sz w:val="24"/>
          <w:szCs w:val="24"/>
          <w:rtl/>
        </w:rPr>
        <w:t xml:space="preserve">تمتلك المنظمات الكبرى في المملكة العربية السعودية مثل أرامكو، سابك، والشركة السعودية للكهرباء أنظمة معتمدة لإدارة السلامة والصحة المهنية والبيئة، حيث تم دمج هذه الأنظمة في لوائح العمل اليومي ليصبح الالتزام جزءًا أصيلاً من ثقافة الشركة وليس مجرد “متطلب قانوني” </w:t>
      </w:r>
      <w:r w:rsidR="00C67C2F" w:rsidRPr="001A0328">
        <w:rPr>
          <w:rFonts w:ascii="Simplified Arabic" w:hAnsi="Simplified Arabic" w:cs="Simplified Arabic" w:hint="cs"/>
          <w:sz w:val="24"/>
          <w:szCs w:val="24"/>
          <w:rtl/>
        </w:rPr>
        <w:fldChar w:fldCharType="begin"/>
      </w:r>
      <w:r w:rsidR="00181ACE" w:rsidRPr="001A0328">
        <w:rPr>
          <w:rFonts w:ascii="Simplified Arabic" w:hAnsi="Simplified Arabic" w:cs="Simplified Arabic" w:hint="cs"/>
          <w:sz w:val="24"/>
          <w:szCs w:val="24"/>
          <w:rtl/>
        </w:rPr>
        <w:instrText xml:space="preserve"> </w:instrText>
      </w:r>
      <w:r w:rsidR="00181ACE" w:rsidRPr="001A0328">
        <w:rPr>
          <w:rFonts w:ascii="Simplified Arabic" w:hAnsi="Simplified Arabic" w:cs="Simplified Arabic" w:hint="cs"/>
          <w:sz w:val="24"/>
          <w:szCs w:val="24"/>
        </w:rPr>
        <w:instrText>ADDIN EN.CITE &lt;EndNote&gt;&lt;Cite&gt;&lt;Author</w:instrText>
      </w:r>
      <w:r w:rsidR="00181ACE" w:rsidRPr="001A0328">
        <w:rPr>
          <w:rFonts w:ascii="Simplified Arabic" w:hAnsi="Simplified Arabic" w:cs="Simplified Arabic" w:hint="cs"/>
          <w:sz w:val="24"/>
          <w:szCs w:val="24"/>
          <w:rtl/>
        </w:rPr>
        <w:instrText>&gt;ر.&lt;/</w:instrText>
      </w:r>
      <w:r w:rsidR="00181ACE" w:rsidRPr="001A0328">
        <w:rPr>
          <w:rFonts w:ascii="Simplified Arabic" w:hAnsi="Simplified Arabic" w:cs="Simplified Arabic" w:hint="cs"/>
          <w:sz w:val="24"/>
          <w:szCs w:val="24"/>
        </w:rPr>
        <w:instrText>Author&gt;&lt;Year&gt;2016&lt;/Year&gt;&lt;RecNum&gt;419&lt;/RecNum&gt;&lt;DisplayText&gt;[20]&lt;/DisplayText&gt;&lt;record&gt;&lt;rec-number&gt;419&lt;/rec-number&gt;&lt;foreign-keys&gt;&lt;key app="EN" db-id="twxxdvx0zwdxe7etax5vtr2fweraxddddssx" timestamp="1753458945"&gt;419&lt;/key&gt;&lt;/foreign-keys&gt;&lt;ref-type name="Journal Article"&gt;17&lt;/ref-type&gt;&lt;contributors&gt;&lt;authors&gt;&lt;author</w:instrText>
      </w:r>
      <w:r w:rsidR="00181ACE" w:rsidRPr="001A0328">
        <w:rPr>
          <w:rFonts w:ascii="Simplified Arabic" w:hAnsi="Simplified Arabic" w:cs="Simplified Arabic" w:hint="cs"/>
          <w:sz w:val="24"/>
          <w:szCs w:val="24"/>
          <w:rtl/>
        </w:rPr>
        <w:instrText>&gt;الغامدي، ع. أ.، والثمالي، أ. ر.&lt;/</w:instrText>
      </w:r>
      <w:r w:rsidR="00181ACE" w:rsidRPr="001A0328">
        <w:rPr>
          <w:rFonts w:ascii="Simplified Arabic" w:hAnsi="Simplified Arabic" w:cs="Simplified Arabic" w:hint="cs"/>
          <w:sz w:val="24"/>
          <w:szCs w:val="24"/>
        </w:rPr>
        <w:instrText>author&gt;&lt;/authors&gt;&lt;/contributors&gt;&lt;titles&gt;&lt;title</w:instrText>
      </w:r>
      <w:r w:rsidR="00181ACE" w:rsidRPr="001A0328">
        <w:rPr>
          <w:rFonts w:ascii="Simplified Arabic" w:hAnsi="Simplified Arabic" w:cs="Simplified Arabic" w:hint="cs"/>
          <w:sz w:val="24"/>
          <w:szCs w:val="24"/>
          <w:rtl/>
        </w:rPr>
        <w:instrText>&gt;أثر تطبيق نظام إدارة السلامة والصحة المهنية على أداء العاملين في قطاع الكهرباء بالمملكة العربية السعودية.&lt;/</w:instrText>
      </w:r>
      <w:r w:rsidR="00181ACE" w:rsidRPr="001A0328">
        <w:rPr>
          <w:rFonts w:ascii="Simplified Arabic" w:hAnsi="Simplified Arabic" w:cs="Simplified Arabic" w:hint="cs"/>
          <w:sz w:val="24"/>
          <w:szCs w:val="24"/>
        </w:rPr>
        <w:instrText>title&gt;&lt;secondary-title</w:instrText>
      </w:r>
      <w:r w:rsidR="00181ACE" w:rsidRPr="001A0328">
        <w:rPr>
          <w:rFonts w:ascii="Simplified Arabic" w:hAnsi="Simplified Arabic" w:cs="Simplified Arabic" w:hint="cs"/>
          <w:sz w:val="24"/>
          <w:szCs w:val="24"/>
          <w:rtl/>
        </w:rPr>
        <w:instrText>&gt;مجلة البحث العلمي في التربية&lt;/</w:instrText>
      </w:r>
      <w:r w:rsidR="00181ACE" w:rsidRPr="001A0328">
        <w:rPr>
          <w:rFonts w:ascii="Simplified Arabic" w:hAnsi="Simplified Arabic" w:cs="Simplified Arabic" w:hint="cs"/>
          <w:sz w:val="24"/>
          <w:szCs w:val="24"/>
        </w:rPr>
        <w:instrText>secondary-title&gt;&lt;/titles&gt;&lt;periodical&gt;&lt;full-title</w:instrText>
      </w:r>
      <w:r w:rsidR="00181ACE" w:rsidRPr="001A0328">
        <w:rPr>
          <w:rFonts w:ascii="Simplified Arabic" w:hAnsi="Simplified Arabic" w:cs="Simplified Arabic" w:hint="cs"/>
          <w:sz w:val="24"/>
          <w:szCs w:val="24"/>
          <w:rtl/>
        </w:rPr>
        <w:instrText>&gt;مجلة البحث العلمي في التربية&lt;/</w:instrText>
      </w:r>
      <w:r w:rsidR="00181ACE" w:rsidRPr="001A0328">
        <w:rPr>
          <w:rFonts w:ascii="Simplified Arabic" w:hAnsi="Simplified Arabic" w:cs="Simplified Arabic" w:hint="cs"/>
          <w:sz w:val="24"/>
          <w:szCs w:val="24"/>
        </w:rPr>
        <w:instrText>full-title&gt;&lt;/periodical&gt;&lt;pages&gt;253-278&lt;/pages&gt;&lt;number&gt;17&lt;/number&gt;&lt;dates&gt;&lt;year&gt;2016&lt;/year&gt;&lt;/dates</w:instrText>
      </w:r>
      <w:r w:rsidR="00181ACE" w:rsidRPr="001A0328">
        <w:rPr>
          <w:rFonts w:ascii="Simplified Arabic" w:hAnsi="Simplified Arabic" w:cs="Simplified Arabic" w:hint="cs"/>
          <w:sz w:val="24"/>
          <w:szCs w:val="24"/>
          <w:rtl/>
        </w:rPr>
        <w:instrText>&gt;&lt;</w:instrText>
      </w:r>
      <w:r w:rsidR="00181ACE" w:rsidRPr="001A0328">
        <w:rPr>
          <w:rFonts w:ascii="Simplified Arabic" w:hAnsi="Simplified Arabic" w:cs="Simplified Arabic" w:hint="cs"/>
          <w:sz w:val="24"/>
          <w:szCs w:val="24"/>
        </w:rPr>
        <w:instrText>urls&gt;&lt;/urls&gt;&lt;/record&gt;&lt;/Cite&gt;&lt;/EndNote</w:instrText>
      </w:r>
      <w:r w:rsidR="00181ACE" w:rsidRPr="001A0328">
        <w:rPr>
          <w:rFonts w:ascii="Simplified Arabic" w:hAnsi="Simplified Arabic" w:cs="Simplified Arabic" w:hint="cs"/>
          <w:sz w:val="24"/>
          <w:szCs w:val="24"/>
          <w:rtl/>
        </w:rPr>
        <w:instrText>&gt;</w:instrText>
      </w:r>
      <w:r w:rsidR="00C67C2F" w:rsidRPr="001A0328">
        <w:rPr>
          <w:rFonts w:ascii="Simplified Arabic" w:hAnsi="Simplified Arabic" w:cs="Simplified Arabic" w:hint="cs"/>
          <w:sz w:val="24"/>
          <w:szCs w:val="24"/>
          <w:rtl/>
        </w:rPr>
        <w:fldChar w:fldCharType="separate"/>
      </w:r>
      <w:r w:rsidR="00181ACE" w:rsidRPr="001A0328">
        <w:rPr>
          <w:rFonts w:ascii="Simplified Arabic" w:hAnsi="Simplified Arabic" w:cs="Simplified Arabic" w:hint="cs"/>
          <w:noProof/>
          <w:sz w:val="24"/>
          <w:szCs w:val="24"/>
          <w:rtl/>
        </w:rPr>
        <w:t>[20]</w:t>
      </w:r>
      <w:r w:rsidR="00C67C2F" w:rsidRPr="001A0328">
        <w:rPr>
          <w:rFonts w:ascii="Simplified Arabic" w:hAnsi="Simplified Arabic" w:cs="Simplified Arabic" w:hint="cs"/>
          <w:sz w:val="24"/>
          <w:szCs w:val="24"/>
          <w:rtl/>
        </w:rPr>
        <w:fldChar w:fldCharType="end"/>
      </w:r>
      <w:r w:rsidR="00C67C2F" w:rsidRPr="001A0328">
        <w:rPr>
          <w:rFonts w:ascii="Simplified Arabic" w:hAnsi="Simplified Arabic" w:cs="Simplified Arabic" w:hint="cs"/>
          <w:sz w:val="24"/>
          <w:szCs w:val="24"/>
        </w:rPr>
        <w:t>.</w:t>
      </w:r>
    </w:p>
    <w:p w14:paraId="39842A06" w14:textId="2E836AC8" w:rsidR="00522B22" w:rsidRPr="001A0328" w:rsidRDefault="00550407" w:rsidP="00522B22">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 xml:space="preserve">غير أن تطبيق منهج </w:t>
      </w:r>
      <w:r w:rsidRPr="001A0328">
        <w:rPr>
          <w:rFonts w:ascii="Simplified Arabic" w:hAnsi="Simplified Arabic" w:cs="Simplified Arabic" w:hint="cs"/>
          <w:sz w:val="24"/>
          <w:szCs w:val="24"/>
        </w:rPr>
        <w:t>HSE</w:t>
      </w:r>
      <w:r w:rsidRPr="001A0328">
        <w:rPr>
          <w:rFonts w:ascii="Simplified Arabic" w:hAnsi="Simplified Arabic" w:cs="Simplified Arabic" w:hint="cs"/>
          <w:sz w:val="24"/>
          <w:szCs w:val="24"/>
          <w:rtl/>
        </w:rPr>
        <w:t xml:space="preserve"> يواجه تحديات خاصة في المنشآت الكبرى، مثل مقاومة التغيير من بعض العاملين، ثقافة الانصياع السطحي للإجراءات، صعوبة الربط بين أنشطة </w:t>
      </w:r>
      <w:r w:rsidRPr="001A0328">
        <w:rPr>
          <w:rFonts w:ascii="Simplified Arabic" w:hAnsi="Simplified Arabic" w:cs="Simplified Arabic" w:hint="cs"/>
          <w:sz w:val="24"/>
          <w:szCs w:val="24"/>
        </w:rPr>
        <w:t>HSE</w:t>
      </w:r>
      <w:r w:rsidRPr="001A0328">
        <w:rPr>
          <w:rFonts w:ascii="Simplified Arabic" w:hAnsi="Simplified Arabic" w:cs="Simplified Arabic" w:hint="cs"/>
          <w:sz w:val="24"/>
          <w:szCs w:val="24"/>
          <w:rtl/>
        </w:rPr>
        <w:t xml:space="preserve"> والتخطيط الاستراتيجي، وضعف خطط الرصد والمتابعة.</w:t>
      </w:r>
      <w:r w:rsidR="00522B22" w:rsidRPr="001A0328">
        <w:rPr>
          <w:rFonts w:ascii="Simplified Arabic" w:hAnsi="Simplified Arabic" w:cs="Simplified Arabic" w:hint="cs"/>
          <w:sz w:val="24"/>
          <w:szCs w:val="24"/>
          <w:rtl/>
        </w:rPr>
        <w:t xml:space="preserve"> و</w:t>
      </w:r>
      <w:r w:rsidRPr="001A0328">
        <w:rPr>
          <w:rFonts w:ascii="Simplified Arabic" w:hAnsi="Simplified Arabic" w:cs="Simplified Arabic" w:hint="cs"/>
          <w:sz w:val="24"/>
          <w:szCs w:val="24"/>
          <w:rtl/>
        </w:rPr>
        <w:t xml:space="preserve">يُعد دمج أنظمة </w:t>
      </w:r>
      <w:r w:rsidRPr="001A0328">
        <w:rPr>
          <w:rFonts w:ascii="Simplified Arabic" w:hAnsi="Simplified Arabic" w:cs="Simplified Arabic" w:hint="cs"/>
          <w:sz w:val="24"/>
          <w:szCs w:val="24"/>
        </w:rPr>
        <w:t>HSE</w:t>
      </w:r>
      <w:r w:rsidRPr="001A0328">
        <w:rPr>
          <w:rFonts w:ascii="Simplified Arabic" w:hAnsi="Simplified Arabic" w:cs="Simplified Arabic" w:hint="cs"/>
          <w:sz w:val="24"/>
          <w:szCs w:val="24"/>
          <w:rtl/>
        </w:rPr>
        <w:t xml:space="preserve"> مع إدارة المخاطر في إطار إدارة المرافق خطوة حاسمة في تجاوز هذه المعوقات، إذ توفر رؤية </w:t>
      </w:r>
      <w:r w:rsidRPr="001A0328">
        <w:rPr>
          <w:rFonts w:ascii="Simplified Arabic" w:hAnsi="Simplified Arabic" w:cs="Simplified Arabic" w:hint="cs"/>
          <w:sz w:val="24"/>
          <w:szCs w:val="24"/>
          <w:rtl/>
        </w:rPr>
        <w:lastRenderedPageBreak/>
        <w:t xml:space="preserve">شاملة حول المخاطر المترابطة وتضمن إشراك جميع الإدارات في صناعة القرار، مع ضرورة الاستمرار في تقييم الأداء، التواصل المفتوح، والتطوير المستمر لبرامج </w:t>
      </w:r>
      <w:r w:rsidR="00C67C2F" w:rsidRPr="001A0328">
        <w:rPr>
          <w:rFonts w:ascii="Simplified Arabic" w:hAnsi="Simplified Arabic" w:cs="Simplified Arabic" w:hint="cs"/>
          <w:sz w:val="24"/>
          <w:szCs w:val="24"/>
          <w:rtl/>
        </w:rPr>
        <w:t>التدريب.</w:t>
      </w:r>
    </w:p>
    <w:p w14:paraId="1E4D05D8" w14:textId="198013FE" w:rsidR="00522B22" w:rsidRPr="001A0328" w:rsidRDefault="001A0328" w:rsidP="00CE7600">
      <w:pPr>
        <w:pStyle w:val="Heading2"/>
        <w:rPr>
          <w:rFonts w:ascii="Simplified Arabic" w:hAnsi="Simplified Arabic" w:cs="Simplified Arabic"/>
          <w:color w:val="000000" w:themeColor="text1"/>
          <w:sz w:val="36"/>
          <w:szCs w:val="36"/>
        </w:rPr>
      </w:pPr>
      <w:bookmarkStart w:id="16" w:name="_Toc204364892"/>
      <w:r w:rsidRPr="001A0328">
        <w:rPr>
          <w:rFonts w:ascii="Simplified Arabic" w:hAnsi="Simplified Arabic" w:cs="Simplified Arabic" w:hint="cs"/>
          <w:color w:val="000000" w:themeColor="text1"/>
          <w:sz w:val="36"/>
          <w:szCs w:val="36"/>
          <w:rtl/>
        </w:rPr>
        <w:t xml:space="preserve">٢،٥ </w:t>
      </w:r>
      <w:r w:rsidR="00522B22" w:rsidRPr="001A0328">
        <w:rPr>
          <w:rFonts w:ascii="Simplified Arabic" w:hAnsi="Simplified Arabic" w:cs="Simplified Arabic" w:hint="cs"/>
          <w:color w:val="000000" w:themeColor="text1"/>
          <w:sz w:val="36"/>
          <w:szCs w:val="36"/>
          <w:rtl/>
        </w:rPr>
        <w:t>الاستدامة في إدارة المرافق</w:t>
      </w:r>
      <w:bookmarkEnd w:id="16"/>
    </w:p>
    <w:p w14:paraId="7FAE332B" w14:textId="2F01ABFB" w:rsidR="00550407" w:rsidRPr="001A0328" w:rsidRDefault="00522B22" w:rsidP="00522B22">
      <w:pPr>
        <w:spacing w:line="480" w:lineRule="auto"/>
        <w:jc w:val="both"/>
        <w:rPr>
          <w:rFonts w:ascii="Simplified Arabic" w:hAnsi="Simplified Arabic" w:cs="Simplified Arabic"/>
          <w:sz w:val="24"/>
          <w:szCs w:val="24"/>
        </w:rPr>
      </w:pPr>
      <w:r w:rsidRPr="001A0328">
        <w:rPr>
          <w:rFonts w:ascii="Simplified Arabic" w:hAnsi="Simplified Arabic" w:cs="Simplified Arabic" w:hint="cs"/>
          <w:sz w:val="24"/>
          <w:szCs w:val="24"/>
          <w:rtl/>
        </w:rPr>
        <w:t>الاستدامة (</w:t>
      </w:r>
      <w:r w:rsidRPr="001A0328">
        <w:rPr>
          <w:rFonts w:ascii="Simplified Arabic" w:hAnsi="Simplified Arabic" w:cs="Simplified Arabic" w:hint="cs"/>
          <w:sz w:val="24"/>
          <w:szCs w:val="24"/>
        </w:rPr>
        <w:t>Sustainability</w:t>
      </w:r>
      <w:r w:rsidRPr="001A0328">
        <w:rPr>
          <w:rFonts w:ascii="Simplified Arabic" w:hAnsi="Simplified Arabic" w:cs="Simplified Arabic" w:hint="cs"/>
          <w:sz w:val="24"/>
          <w:szCs w:val="24"/>
          <w:rtl/>
        </w:rPr>
        <w:t xml:space="preserve">) في أبسط معانيها تشير إلى تلبية احتياجات الحاضر دون المساس بقدرة الأجيال القادمة على تلبية احتياجاتها. ضمن إطار إدارة المرافق وعمليات الشركات، يعني ذلك تشغيل المرافق والموارد بطريقة فعّالة ومسؤولة توازن بين الاعتبارات الاقتصادية والبيئية والاجتماعية. لقد تطور مفهوم إدارة المرافق في العقدين الأخيرين ليشمل بقوة أبعاد الاستدامة، مدفوعًا بالاهتمام العالمي بأزمة المناخ وشح الموارد والرغبة في تحسين جودة الحياة. فأصبحنا نسمع مصطلحات مثل المباني الخضراء والإدارة المستدامة للأصول وكفاءة الطاقة والمسؤولية البيئية للشركات. في سياق دراستنا، تمثل الاستدامة الهدف النهائي أو الصورة الشمولية التي نسعى إليها عبر دمج إدارة المخاطر واعتبارات </w:t>
      </w:r>
      <w:r w:rsidRPr="001A0328">
        <w:rPr>
          <w:rFonts w:ascii="Simplified Arabic" w:hAnsi="Simplified Arabic" w:cs="Simplified Arabic" w:hint="cs"/>
          <w:sz w:val="24"/>
          <w:szCs w:val="24"/>
        </w:rPr>
        <w:t>HSE</w:t>
      </w:r>
      <w:r w:rsidRPr="001A0328">
        <w:rPr>
          <w:rFonts w:ascii="Simplified Arabic" w:hAnsi="Simplified Arabic" w:cs="Simplified Arabic" w:hint="cs"/>
          <w:sz w:val="24"/>
          <w:szCs w:val="24"/>
          <w:rtl/>
        </w:rPr>
        <w:t xml:space="preserve"> في إدارة المرافق. فإذا ما أُحسن هذا الدمج، تكون المحصلة بيئة عمل آمنة للإنسان (استدامة اجتماعية)، وعمليات مراعية للبيئة (استدامة بيئية)، وكفاءة تشغيلية عالية تقلل الهدر والتكاليف (استدامة اقتصادية). هذه الأبعاد الثلاثة هي أعمدة الاستدامة المعروفة. الاستدامة البيئية في المرافق تشمل العديد من الممارسات، مثل: تقليل استهلاك الطاقة عبر أنظمة إدارة المباني الذكية واستخدام معدات موفرة للطاقة والإضاءة الطبيعية؛ تقليل استهلاك المياه باستخدام تجهيزات صحية منخفضة التدفق وإعادة تدوير مياه الأمطار أو استخدام مياه رمادية للري؛ إدارة المخلفات بتقليلها عند المصدر وإعادة التدوير قدر الإمكان؛ تصميم مباني تراعي البيئة (عزل حراري جيد لتقليل الحاجة للتكييف، استخدام مواد صديقة للبيئة في البناء). عند تطبيق هذه الممارسات، لا تتحقق فقط منافع بيئية ولكن أيضًا منافع اقتصادية للمنظمة من خلال خفض فواتير الطاقة والمياه وتقليل تكاليف التخلص من النفايات. ولهذا بات إدراج خطط الاستدامة البيئية في استراتيجية إدارة المرافق أمرًا شائعًا ومطلوبًا. حيث تدرك الشركات الرائدة أن الالتزام البيئي يعزز كذلك صورتها العامة ويلاقي ترحيبًا من </w:t>
      </w:r>
      <w:r w:rsidRPr="001A0328">
        <w:rPr>
          <w:rFonts w:ascii="Simplified Arabic" w:hAnsi="Simplified Arabic" w:cs="Simplified Arabic" w:hint="cs"/>
          <w:sz w:val="24"/>
          <w:szCs w:val="24"/>
          <w:rtl/>
        </w:rPr>
        <w:lastRenderedPageBreak/>
        <w:t>العملاء والمستثمرين. الاستدامة الاجتماعية (أو استدامة الموارد البشرية) تركز على رعاية صحة وسلامة ورفاه الموظفين والمجتمع المحلي المحيط بالمنشأة. بيئة العمل الآمنة التي تخلو من الحوادث والإصابات والضغوط النفسية الشديدة تعتبر بيئة مستدامة إنسانيًا حيث يستطيع العاملون العطاء لسنوات طويلة دون إنهاك أو خطر على حياتهم. كذلك المساهمة في تنمية المجتمع عبر تقليل أي آثار سلبية للعمليات (مثل انبعاث الروائح أو الضجيج أو تلوث المياه الجوفية) جزء من مسؤولية المنشأة الاجتماعية. إن الاستثمار في السلامة والتدريب الصحي للموظفين وخلق ثقافة تهتم بصحة الفرد يحوّل مكان العمل إلى مكان جاذب للعمل وليس طاردًا. وقد بيّنت دراسات عديدة أن المؤسسات التي تهتم بسلامة موظفيها وصحتهم تحصد مستويات أعلى من الرضا الوظيفي والإنتاجية، ويكون معدل دوران الموظفين (</w:t>
      </w:r>
      <w:r w:rsidRPr="001A0328">
        <w:rPr>
          <w:rFonts w:ascii="Simplified Arabic" w:hAnsi="Simplified Arabic" w:cs="Simplified Arabic" w:hint="cs"/>
          <w:sz w:val="24"/>
          <w:szCs w:val="24"/>
        </w:rPr>
        <w:t>Turnover</w:t>
      </w:r>
      <w:r w:rsidRPr="001A0328">
        <w:rPr>
          <w:rFonts w:ascii="Simplified Arabic" w:hAnsi="Simplified Arabic" w:cs="Simplified Arabic" w:hint="cs"/>
          <w:sz w:val="24"/>
          <w:szCs w:val="24"/>
          <w:rtl/>
        </w:rPr>
        <w:t xml:space="preserve">) لديها أقل، مما يعني احتفاظًا بالخبرات وتقليل تكاليف التوظيف الجديدة. هذه كلها عوامل استدامة للعنصر البشري. الاستدامة الاقتصادية والتشغيلية تتحقق عندما تعمل المرافق بكفاءة عالية وتكلفة منخفضة دون مفاجآت كبيرة. وهذا يأتي من خلال إدارة المخاطر الجيدة (تفادي حوادث ضخمة تكلف مبالغ طائلة) ومن خلال الصيانة الوقائية والتخطيط السليم للأصول (تفادي الأعطال الجسيمة التي تقصّر عمر المعدات أو تتطلب تبديلها مبكرًا). كما تتحقق بالالتزام بمعايير السلامة التي تمنع خسائر بشرية أو مادية. المنظور الحديث يرى أن السلامة والاستدامة ليستا تكلفة إضافية بل هما استثمار يؤتي ثماره. فكل دولار يُنفق في الوقاية من الحوادث يوفر مستقبلًا تكاليف علاج إصابات وربما تعويضات قانونية وخسائر توقف إنتاج. وكل دولار يُستثمر في تقنية لتوفير الطاقة قد يعود بأضعافه على شكل خفض فاتورة التشغيل. إذًا من زاوية الإدارة العليا، دمج الاستدامة في إدارة المرافق هو قرار استراتيجي حكيم يحسّن القيمة المؤسسية على المدى البعيد. لقد ظهرت العديد من المبادرات العالمية والمعايير التي تساعد المؤسسات على قياس وتتبع أدائها في مجال الاستدامة. على سبيل المثال، في جانب المباني الخضراء هناك شهادات </w:t>
      </w:r>
      <w:r w:rsidRPr="001A0328">
        <w:rPr>
          <w:rFonts w:ascii="Simplified Arabic" w:hAnsi="Simplified Arabic" w:cs="Simplified Arabic" w:hint="cs"/>
          <w:sz w:val="24"/>
          <w:szCs w:val="24"/>
        </w:rPr>
        <w:t>LEED</w:t>
      </w:r>
      <w:r w:rsidRPr="001A0328">
        <w:rPr>
          <w:rFonts w:ascii="Simplified Arabic" w:hAnsi="Simplified Arabic" w:cs="Simplified Arabic" w:hint="cs"/>
          <w:sz w:val="24"/>
          <w:szCs w:val="24"/>
          <w:rtl/>
        </w:rPr>
        <w:t xml:space="preserve"> العالمية التي تصنّف المباني حسب التوفير في الطاقة والمياه وإدارة البيئة الداخلية. وفي جانب سلامة العمال هناك معيار </w:t>
      </w:r>
      <w:r w:rsidRPr="001A0328">
        <w:rPr>
          <w:rFonts w:ascii="Simplified Arabic" w:hAnsi="Simplified Arabic" w:cs="Simplified Arabic" w:hint="cs"/>
          <w:sz w:val="24"/>
          <w:szCs w:val="24"/>
        </w:rPr>
        <w:t>ISO 45001</w:t>
      </w:r>
      <w:r w:rsidRPr="001A0328">
        <w:rPr>
          <w:rFonts w:ascii="Simplified Arabic" w:hAnsi="Simplified Arabic" w:cs="Simplified Arabic" w:hint="cs"/>
          <w:sz w:val="24"/>
          <w:szCs w:val="24"/>
          <w:rtl/>
        </w:rPr>
        <w:t xml:space="preserve"> كما ذكرنا وشهادات من مجالس </w:t>
      </w:r>
      <w:r w:rsidRPr="001A0328">
        <w:rPr>
          <w:rFonts w:ascii="Simplified Arabic" w:hAnsi="Simplified Arabic" w:cs="Simplified Arabic" w:hint="cs"/>
          <w:sz w:val="24"/>
          <w:szCs w:val="24"/>
          <w:rtl/>
        </w:rPr>
        <w:lastRenderedPageBreak/>
        <w:t xml:space="preserve">السلامة الدولية. أيضًا مؤشرات </w:t>
      </w:r>
      <w:r w:rsidRPr="001A0328">
        <w:rPr>
          <w:rFonts w:ascii="Simplified Arabic" w:hAnsi="Simplified Arabic" w:cs="Simplified Arabic" w:hint="cs"/>
          <w:sz w:val="24"/>
          <w:szCs w:val="24"/>
        </w:rPr>
        <w:t>ESG</w:t>
      </w:r>
      <w:r w:rsidRPr="001A0328">
        <w:rPr>
          <w:rFonts w:ascii="Simplified Arabic" w:hAnsi="Simplified Arabic" w:cs="Simplified Arabic" w:hint="cs"/>
          <w:sz w:val="24"/>
          <w:szCs w:val="24"/>
          <w:rtl/>
        </w:rPr>
        <w:t xml:space="preserve"> (البيئية والاجتماعية والحوكمة) أصبحت تستخدمها هيئات الاستثمار لتقييم مدى استدامة وربحية الشركات على المدى الطويل. وكلها تدفع نحو أن تصبح مفاهيم الاستدامة جزءًا أصيلًا من إدارة المرافق التشغيلية والاستراتيجية. مما سبق، يمكننا الربط بين الاستدامة ومنهج </w:t>
      </w:r>
      <w:r w:rsidRPr="001A0328">
        <w:rPr>
          <w:rFonts w:ascii="Simplified Arabic" w:hAnsi="Simplified Arabic" w:cs="Simplified Arabic" w:hint="cs"/>
          <w:sz w:val="24"/>
          <w:szCs w:val="24"/>
        </w:rPr>
        <w:t>HSE</w:t>
      </w:r>
      <w:r w:rsidRPr="001A0328">
        <w:rPr>
          <w:rFonts w:ascii="Simplified Arabic" w:hAnsi="Simplified Arabic" w:cs="Simplified Arabic" w:hint="cs"/>
          <w:sz w:val="24"/>
          <w:szCs w:val="24"/>
          <w:rtl/>
        </w:rPr>
        <w:t>: فحين تطبق معايير الصحة والسلامة والبيئة بحذافيرها وتدمج في إدارة المرافق، سنحصل حتمًا على عمليات أكثر استدامة. مثال ملموس: برنامج إدارة الصحة والسلامة البيئية المحوسب الذي يجمع بيانات الحوادث والتفتيش ويتابع مؤشرات الأداء يساعد على تحديد جذور المشاكل ومنع تكرارها، وبالتالي يجعل بيئة العمل أكثر أمنًا (استدامة اجتماعية) ويقلل توقفات العمل (استدامة اقتصادية) وربما يرشد بعض العمليات الخطرة (استدامة بيئية). كذلك استخدام التكنولوجيا والابتكار الذي أشير إليه كأحد مبادئ إدارة المرافق الحديثة يتيح فرصًا كبيرة للاستدامة: فمثلاً الاستفادة من إنترنت الأشياء (</w:t>
      </w:r>
      <w:r w:rsidRPr="001A0328">
        <w:rPr>
          <w:rFonts w:ascii="Simplified Arabic" w:hAnsi="Simplified Arabic" w:cs="Simplified Arabic" w:hint="cs"/>
          <w:sz w:val="24"/>
          <w:szCs w:val="24"/>
        </w:rPr>
        <w:t>IoT</w:t>
      </w:r>
      <w:r w:rsidRPr="001A0328">
        <w:rPr>
          <w:rFonts w:ascii="Simplified Arabic" w:hAnsi="Simplified Arabic" w:cs="Simplified Arabic" w:hint="cs"/>
          <w:sz w:val="24"/>
          <w:szCs w:val="24"/>
          <w:rtl/>
        </w:rPr>
        <w:t>) لقياس معدلات استهلاك الطاقة والحرارة والرطوبة في المبنى وضبطها تلقائيًا، أو استخدام الذكاء الاصطناعي للتنبؤ بالأعطال قبل حدوثها (الصيانة التنبؤية) مما يقلل الهدر. هذه الممارسات التقنية ليست مجرد رفاهية بل أصبحت ضرورة للمنافسة، وتشكل جزءًا من خطط الاستدامة المؤسسية. يمكننا القول إن دمج إدارة المخاطر و</w:t>
      </w:r>
      <w:r w:rsidRPr="001A0328">
        <w:rPr>
          <w:rFonts w:ascii="Simplified Arabic" w:hAnsi="Simplified Arabic" w:cs="Simplified Arabic" w:hint="cs"/>
          <w:sz w:val="24"/>
          <w:szCs w:val="24"/>
        </w:rPr>
        <w:t>HSE</w:t>
      </w:r>
      <w:r w:rsidRPr="001A0328">
        <w:rPr>
          <w:rFonts w:ascii="Simplified Arabic" w:hAnsi="Simplified Arabic" w:cs="Simplified Arabic" w:hint="cs"/>
          <w:sz w:val="24"/>
          <w:szCs w:val="24"/>
          <w:rtl/>
        </w:rPr>
        <w:t xml:space="preserve"> في إدارة المرافق يؤدي تلقائيًا إلى تعزيز الاستدامة. لأن هذا الدمج يعني تقليل الحوادث (فيستمر العمل دون انقطاع = استدامة تشغيلية)، ويعني التزام بالأنظمة (فلا غرامات ولا إغلاقات = استدامة قانونية مالية)، ويعني حماية البيئة (فلا استنزاف لموارد أو تلوث = استدامة بيئية)، ويعني رعاية العاملين (فهم العنصر الأهم للإنتاج = استدامة اجتماعية). ولهذا فإن النموذج المقترح في دراستنا يرنو في نهايته إلى بيئات عمل آمنة ومستدامة – وهو ما ورد في عنوان الدراسة ذاته. جدير بالذكر أيضًا أن المنظمات التي تتبنى الاستدامة كمبدأ تجد مردودًا إيجابيًا في صورتها العامة وعلاقاتها مع المجتمع. فمثلاً شركة كهرباء تقلل الانبعاثات وتوفر مكان عمل آمنًا لموظفيها ستكسب ثقة الجمهور، وربما تحقق ميزة تنافسية عند فتح أسواق جديدة حيث يهتم الشركاء الأجانب بمسائل الاستدامة. وكذلك مصنع يتبنى كفاءة الطاقة وتقليل المخلفات سيجد أنه متوافق مع الاتجاهات الحكومية وربما يحصل على حوافز </w:t>
      </w:r>
      <w:r w:rsidRPr="001A0328">
        <w:rPr>
          <w:rFonts w:ascii="Simplified Arabic" w:hAnsi="Simplified Arabic" w:cs="Simplified Arabic" w:hint="cs"/>
          <w:sz w:val="24"/>
          <w:szCs w:val="24"/>
          <w:rtl/>
        </w:rPr>
        <w:lastRenderedPageBreak/>
        <w:t>أو إعفاءات نتيجة ذلك. إذن المنفعة متبادلة بين المنظمة والمجتمع حين تطبق الاستدامة. في الختام، الاستدامة لم تعد مفهومًا تجميليًا بل أصبحت نموذج عمل (</w:t>
      </w:r>
      <w:r w:rsidRPr="001A0328">
        <w:rPr>
          <w:rFonts w:ascii="Simplified Arabic" w:hAnsi="Simplified Arabic" w:cs="Simplified Arabic" w:hint="cs"/>
          <w:sz w:val="24"/>
          <w:szCs w:val="24"/>
        </w:rPr>
        <w:t>Business Model</w:t>
      </w:r>
      <w:r w:rsidRPr="001A0328">
        <w:rPr>
          <w:rFonts w:ascii="Simplified Arabic" w:hAnsi="Simplified Arabic" w:cs="Simplified Arabic" w:hint="cs"/>
          <w:sz w:val="24"/>
          <w:szCs w:val="24"/>
          <w:rtl/>
        </w:rPr>
        <w:t>) تتبناه كبرى الشركات عالميًا، وتدفع إدارات المرافق لتحديث ممارساتها بحيث تصبح العمود الفقري لتحقيق تلك الاستدامة. إدارة المرافق التقليدية التي تهتم فقط بتشغيل المبانى بأقل تكلفة قصيرة الأجل في طريقها لتصبح شيئًا من الماضي، ويحل محلها إدارة مرافق حديثة تأخذ بالحسبان المخاطر والسلامة والبيئة والأجيال القادمة. هذه الرؤية هي ما تسترشد بها دراستنا عند بناء النموذج وعند تحليل النتائج والتوصيات.</w:t>
      </w:r>
    </w:p>
    <w:p w14:paraId="4E7CC868" w14:textId="3B1674FE" w:rsidR="00550407" w:rsidRPr="001A0328" w:rsidRDefault="001A0328" w:rsidP="005D5C3D">
      <w:pPr>
        <w:pStyle w:val="NoSpacing"/>
        <w:rPr>
          <w:rFonts w:ascii="Simplified Arabic" w:eastAsiaTheme="majorEastAsia" w:hAnsi="Simplified Arabic" w:cs="Simplified Arabic"/>
          <w:color w:val="000000" w:themeColor="text1"/>
          <w:sz w:val="36"/>
          <w:szCs w:val="36"/>
        </w:rPr>
      </w:pPr>
      <w:bookmarkStart w:id="17" w:name="_Toc204364893"/>
      <w:r w:rsidRPr="001A0328">
        <w:rPr>
          <w:rStyle w:val="Heading2Char"/>
          <w:rFonts w:ascii="Simplified Arabic" w:hAnsi="Simplified Arabic" w:cs="Simplified Arabic" w:hint="cs"/>
          <w:color w:val="000000" w:themeColor="text1"/>
          <w:sz w:val="36"/>
          <w:szCs w:val="36"/>
          <w:rtl/>
        </w:rPr>
        <w:t xml:space="preserve">٢.٦ </w:t>
      </w:r>
      <w:r w:rsidR="00522B22" w:rsidRPr="001A0328">
        <w:rPr>
          <w:rStyle w:val="Heading2Char"/>
          <w:rFonts w:ascii="Simplified Arabic" w:hAnsi="Simplified Arabic" w:cs="Simplified Arabic" w:hint="cs"/>
          <w:color w:val="000000" w:themeColor="text1"/>
          <w:sz w:val="36"/>
          <w:szCs w:val="36"/>
          <w:rtl/>
        </w:rPr>
        <w:t>الإدارة الاستراتيجية والإدارة التشغيلية: التكامل نحو الأمان والاستدامة</w:t>
      </w:r>
      <w:r w:rsidR="00550407" w:rsidRPr="001A0328">
        <w:rPr>
          <w:rStyle w:val="Heading2Char"/>
          <w:rFonts w:ascii="Simplified Arabic" w:hAnsi="Simplified Arabic" w:cs="Simplified Arabic" w:hint="cs"/>
          <w:color w:val="000000" w:themeColor="text1"/>
          <w:sz w:val="36"/>
          <w:szCs w:val="36"/>
          <w:rtl/>
        </w:rPr>
        <w:t xml:space="preserve"> </w:t>
      </w:r>
      <w:r w:rsidR="00522B22" w:rsidRPr="001A0328">
        <w:rPr>
          <w:rStyle w:val="Heading2Char"/>
          <w:rFonts w:ascii="Simplified Arabic" w:hAnsi="Simplified Arabic" w:cs="Simplified Arabic" w:hint="cs"/>
          <w:color w:val="000000" w:themeColor="text1"/>
          <w:sz w:val="36"/>
          <w:szCs w:val="36"/>
          <w:rtl/>
        </w:rPr>
        <w:t>و</w:t>
      </w:r>
      <w:r w:rsidR="00550407" w:rsidRPr="001A0328">
        <w:rPr>
          <w:rStyle w:val="Heading2Char"/>
          <w:rFonts w:ascii="Simplified Arabic" w:hAnsi="Simplified Arabic" w:cs="Simplified Arabic" w:hint="cs"/>
          <w:color w:val="000000" w:themeColor="text1"/>
          <w:sz w:val="36"/>
          <w:szCs w:val="36"/>
          <w:rtl/>
        </w:rPr>
        <w:t>الصحة والسلامة والبيئة في إدارة المرافق</w:t>
      </w:r>
      <w:bookmarkEnd w:id="17"/>
    </w:p>
    <w:p w14:paraId="24210F4E" w14:textId="77777777" w:rsidR="00550407" w:rsidRPr="001A0328" w:rsidRDefault="00550407" w:rsidP="00550407">
      <w:pPr>
        <w:spacing w:line="480" w:lineRule="auto"/>
        <w:jc w:val="both"/>
        <w:rPr>
          <w:rFonts w:ascii="Simplified Arabic" w:hAnsi="Simplified Arabic" w:cs="Simplified Arabic"/>
          <w:sz w:val="24"/>
          <w:szCs w:val="24"/>
        </w:rPr>
      </w:pPr>
      <w:r w:rsidRPr="001A0328">
        <w:rPr>
          <w:rFonts w:ascii="Simplified Arabic" w:hAnsi="Simplified Arabic" w:cs="Simplified Arabic" w:hint="cs"/>
          <w:sz w:val="24"/>
          <w:szCs w:val="24"/>
          <w:rtl/>
        </w:rPr>
        <w:t>يُعد التكامل المؤسسي لإدارة المخاطر ومتطلبات الصحة والسلامة والبيئة (</w:t>
      </w:r>
      <w:r w:rsidRPr="001A0328">
        <w:rPr>
          <w:rFonts w:ascii="Simplified Arabic" w:hAnsi="Simplified Arabic" w:cs="Simplified Arabic" w:hint="cs"/>
          <w:sz w:val="24"/>
          <w:szCs w:val="24"/>
        </w:rPr>
        <w:t>HSE</w:t>
      </w:r>
      <w:r w:rsidRPr="001A0328">
        <w:rPr>
          <w:rFonts w:ascii="Simplified Arabic" w:hAnsi="Simplified Arabic" w:cs="Simplified Arabic" w:hint="cs"/>
          <w:sz w:val="24"/>
          <w:szCs w:val="24"/>
          <w:rtl/>
        </w:rPr>
        <w:t>) في قلب إدارة المرافق من أهم متطلبات الإدارة الحديثة. يفتقد التقييم التقليدي للمرافق للشمولية إذا اقتصر فقط على إدارة التشغيل والصيانة دون أن يشمل أبعاد المخاطر والسلامة، بينما يفتقد برنامج السلامة لفعاليته إذا ظل منفصلاً عن أنظمة التشغيل وبرامج الصيانة الوقائية.</w:t>
      </w:r>
    </w:p>
    <w:p w14:paraId="5B579894" w14:textId="5F6471AB" w:rsidR="00550407" w:rsidRPr="001A0328" w:rsidRDefault="00550407" w:rsidP="00242587">
      <w:pPr>
        <w:spacing w:line="480" w:lineRule="auto"/>
        <w:jc w:val="both"/>
        <w:rPr>
          <w:rFonts w:ascii="Simplified Arabic" w:hAnsi="Simplified Arabic" w:cs="Simplified Arabic"/>
          <w:sz w:val="24"/>
          <w:szCs w:val="24"/>
        </w:rPr>
      </w:pPr>
      <w:r w:rsidRPr="001A0328">
        <w:rPr>
          <w:rFonts w:ascii="Simplified Arabic" w:hAnsi="Simplified Arabic" w:cs="Simplified Arabic" w:hint="cs"/>
          <w:sz w:val="24"/>
          <w:szCs w:val="24"/>
          <w:rtl/>
        </w:rPr>
        <w:t>يمتد مفهوم التكامل ليشمل توحيد السياسات والإجراءات بين إدارات المرافق، السلامة، البيئة، والمخاطر، بحيث تصبح عمليات التخطيط، التنفيذ، المراقبة، وتحسين الأداء عملية واحدة متكاملة وليس جهوداً مجزأة</w:t>
      </w:r>
      <w:r w:rsidR="00C67C2F" w:rsidRPr="001A0328">
        <w:rPr>
          <w:rFonts w:ascii="Simplified Arabic" w:hAnsi="Simplified Arabic" w:cs="Simplified Arabic" w:hint="cs"/>
          <w:sz w:val="24"/>
          <w:szCs w:val="24"/>
        </w:rPr>
        <w:t xml:space="preserve"> </w:t>
      </w:r>
      <w:r w:rsidR="00C67C2F" w:rsidRPr="001A0328">
        <w:rPr>
          <w:rFonts w:ascii="Simplified Arabic" w:hAnsi="Simplified Arabic" w:cs="Simplified Arabic" w:hint="cs"/>
          <w:sz w:val="24"/>
          <w:szCs w:val="24"/>
        </w:rPr>
        <w:fldChar w:fldCharType="begin"/>
      </w:r>
      <w:r w:rsidR="00181ACE" w:rsidRPr="001A0328">
        <w:rPr>
          <w:rFonts w:ascii="Simplified Arabic" w:hAnsi="Simplified Arabic" w:cs="Simplified Arabic" w:hint="cs"/>
          <w:sz w:val="24"/>
          <w:szCs w:val="24"/>
        </w:rPr>
        <w:instrText xml:space="preserve"> ADDIN EN.CITE &lt;EndNote&gt;&lt;Cite&gt;&lt;Author&gt;Silva&lt;/Author&gt;&lt;Year&gt;2023&lt;/Year&gt;&lt;RecNum&gt;420&lt;/RecNum&gt;&lt;DisplayText&gt;[21]&lt;/DisplayText&gt;&lt;record&gt;&lt;rec-number&gt;420&lt;/rec-number&gt;&lt;foreign-keys&gt;&lt;key app="EN" db-id="twxxdvx0zwdxe7etax5vtr2fweraxddddssx" timestamp="1753459029"&gt;420&lt;/key&gt;&lt;/foreign-keys&gt;&lt;ref-type name="Book Section"&gt;5&lt;/ref-type&gt;&lt;contributors&gt;&lt;authors&gt;&lt;author&gt;Silva, Ana RC&lt;/author&gt;&lt;author&gt;Silva, Ricardo M&lt;/author&gt;&lt;author&gt;Osorio, Gerardo J&lt;/author&gt;&lt;author&gt;Charrua-Santos, Fernando&lt;/author&gt;&lt;author&gt;Espirito-Santo, Antonio&lt;/author&gt;&lt;/authors&gt;&lt;/contributors&gt;&lt;titles&gt;&lt;title&gt;The need for self-sufficiency and integrated water and energy management: The case study in the water supply system in a small mountain town&lt;/title&gt;&lt;secondary-title&gt;Handbook of Smart Energy Systems&lt;/secondary-title&gt;&lt;/titles&gt;&lt;pages&gt;3-25&lt;/pages&gt;&lt;dates&gt;&lt;year&gt;2023&lt;/year&gt;&lt;/dates&gt;&lt;publisher&gt;Springer&lt;/publisher&gt;&lt;urls&gt;&lt;/urls&gt;&lt;/record&gt;&lt;/Cite&gt;&lt;/EndNote&gt;</w:instrText>
      </w:r>
      <w:r w:rsidR="00C67C2F" w:rsidRPr="001A0328">
        <w:rPr>
          <w:rFonts w:ascii="Simplified Arabic" w:hAnsi="Simplified Arabic" w:cs="Simplified Arabic" w:hint="cs"/>
          <w:sz w:val="24"/>
          <w:szCs w:val="24"/>
        </w:rPr>
        <w:fldChar w:fldCharType="separate"/>
      </w:r>
      <w:r w:rsidR="00181ACE" w:rsidRPr="001A0328">
        <w:rPr>
          <w:rFonts w:ascii="Simplified Arabic" w:hAnsi="Simplified Arabic" w:cs="Simplified Arabic" w:hint="cs"/>
          <w:noProof/>
          <w:sz w:val="24"/>
          <w:szCs w:val="24"/>
        </w:rPr>
        <w:t>[21]</w:t>
      </w:r>
      <w:r w:rsidR="00C67C2F" w:rsidRPr="001A0328">
        <w:rPr>
          <w:rFonts w:ascii="Simplified Arabic" w:hAnsi="Simplified Arabic" w:cs="Simplified Arabic" w:hint="cs"/>
          <w:sz w:val="24"/>
          <w:szCs w:val="24"/>
        </w:rPr>
        <w:fldChar w:fldCharType="end"/>
      </w:r>
      <w:r w:rsidRPr="001A0328">
        <w:rPr>
          <w:rFonts w:ascii="Simplified Arabic" w:hAnsi="Simplified Arabic" w:cs="Simplified Arabic" w:hint="cs"/>
          <w:sz w:val="24"/>
          <w:szCs w:val="24"/>
          <w:rtl/>
        </w:rPr>
        <w:t>.تظهر النماذج العالمية الناجحة في التكامل بكيفية إدماج تقييم المخاطر في كل مرحلة من مراحل دورة حياة المرافق، بدءًا من اختيار الموقع، التصميم، الإنشاء، التشغيل، وصولاً إلى التطوير أو التخلص.</w:t>
      </w:r>
      <w:r w:rsidR="00242587" w:rsidRPr="001A0328">
        <w:rPr>
          <w:rFonts w:ascii="Simplified Arabic" w:hAnsi="Simplified Arabic" w:cs="Simplified Arabic" w:hint="cs"/>
          <w:sz w:val="24"/>
          <w:szCs w:val="24"/>
          <w:rtl/>
        </w:rPr>
        <w:t xml:space="preserve"> </w:t>
      </w:r>
      <w:r w:rsidRPr="001A0328">
        <w:rPr>
          <w:rFonts w:ascii="Simplified Arabic" w:hAnsi="Simplified Arabic" w:cs="Simplified Arabic" w:hint="cs"/>
          <w:sz w:val="24"/>
          <w:szCs w:val="24"/>
          <w:rtl/>
        </w:rPr>
        <w:t>يشمل هذا التكامل إعداد خطة عمل متكاملة تبدأ بتحديد المخاطر المحتملة، تحليلها بدقة، ووضع ضوابط التحكم، ثم مراقبة التجاوزات ومدى التزام العاملين بالإجراءات وآلية التحسين المستمر.</w:t>
      </w:r>
    </w:p>
    <w:p w14:paraId="620E3F0B" w14:textId="31E6B1EA" w:rsidR="00550407" w:rsidRPr="001A0328" w:rsidRDefault="00550407" w:rsidP="00242587">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lastRenderedPageBreak/>
        <w:t>إن الآثار الإيجابية لهذا التكامل لا تقل أهميتها عن المزايا الإدارية، فهي تشمل خفض تكاليف التشغيل والصيانة، الحد من الحوادث المهنية، تقليص الخسائر الزمنية والإنتاجية، إضافة إلى تطوير بيئة العمل نفسها لتصبح أكثر استدامة وأماناً.</w:t>
      </w:r>
      <w:r w:rsidR="00242587" w:rsidRPr="001A0328">
        <w:rPr>
          <w:rFonts w:ascii="Simplified Arabic" w:hAnsi="Simplified Arabic" w:cs="Simplified Arabic" w:hint="cs"/>
          <w:sz w:val="24"/>
          <w:szCs w:val="24"/>
          <w:rtl/>
        </w:rPr>
        <w:t xml:space="preserve"> </w:t>
      </w:r>
      <w:r w:rsidRPr="001A0328">
        <w:rPr>
          <w:rFonts w:ascii="Simplified Arabic" w:hAnsi="Simplified Arabic" w:cs="Simplified Arabic" w:hint="cs"/>
          <w:sz w:val="24"/>
          <w:szCs w:val="24"/>
          <w:rtl/>
        </w:rPr>
        <w:t>لذا فإن نجاح التكامل يتطلب تدخلاً متكاملًا من القيادة العليا، تخصيص موارد بشرية وتقنية مناسبة، بناء منظومة حوكمة فعّالة، ووضع خطط تدريبية مستمرة ترفع مستوى الوعي وتثمن الجهود الميدانية.</w:t>
      </w:r>
    </w:p>
    <w:p w14:paraId="17638C88" w14:textId="77777777" w:rsidR="00242587" w:rsidRPr="001A0328" w:rsidRDefault="00242587" w:rsidP="00242587">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تقوم المنظمات بإدارة عملياتها عبر مستويين رئيسيين: المستوى الاستراتيجي (</w:t>
      </w:r>
      <w:r w:rsidRPr="001A0328">
        <w:rPr>
          <w:rFonts w:ascii="Simplified Arabic" w:hAnsi="Simplified Arabic" w:cs="Simplified Arabic" w:hint="cs"/>
          <w:sz w:val="24"/>
          <w:szCs w:val="24"/>
        </w:rPr>
        <w:t>Strategic Level</w:t>
      </w:r>
      <w:r w:rsidRPr="001A0328">
        <w:rPr>
          <w:rFonts w:ascii="Simplified Arabic" w:hAnsi="Simplified Arabic" w:cs="Simplified Arabic" w:hint="cs"/>
          <w:sz w:val="24"/>
          <w:szCs w:val="24"/>
          <w:rtl/>
        </w:rPr>
        <w:t>) حيث تُرسم الرؤية والأهداف بعيدة المدى وتُحدد السياسات العامة، والمستوى التشغيلي (</w:t>
      </w:r>
      <w:r w:rsidRPr="001A0328">
        <w:rPr>
          <w:rFonts w:ascii="Simplified Arabic" w:hAnsi="Simplified Arabic" w:cs="Simplified Arabic" w:hint="cs"/>
          <w:sz w:val="24"/>
          <w:szCs w:val="24"/>
        </w:rPr>
        <w:t>Operational Level</w:t>
      </w:r>
      <w:r w:rsidRPr="001A0328">
        <w:rPr>
          <w:rFonts w:ascii="Simplified Arabic" w:hAnsi="Simplified Arabic" w:cs="Simplified Arabic" w:hint="cs"/>
          <w:sz w:val="24"/>
          <w:szCs w:val="24"/>
          <w:rtl/>
        </w:rPr>
        <w:t>) حيث تُنفَّذ المهام اليومية والأنشطة الروتينية وفقًا لتلك السياسات والخطط. ولكل من هذين المستويين دوره الحاسم في نجاح أي مبادرة تنظيمية، بما في ذلك مبادرات إدارة المخاطر و</w:t>
      </w:r>
      <w:r w:rsidRPr="001A0328">
        <w:rPr>
          <w:rFonts w:ascii="Simplified Arabic" w:hAnsi="Simplified Arabic" w:cs="Simplified Arabic" w:hint="cs"/>
          <w:sz w:val="24"/>
          <w:szCs w:val="24"/>
        </w:rPr>
        <w:t>HSE</w:t>
      </w:r>
      <w:r w:rsidRPr="001A0328">
        <w:rPr>
          <w:rFonts w:ascii="Simplified Arabic" w:hAnsi="Simplified Arabic" w:cs="Simplified Arabic" w:hint="cs"/>
          <w:sz w:val="24"/>
          <w:szCs w:val="24"/>
          <w:rtl/>
        </w:rPr>
        <w:t xml:space="preserve"> في المرافق التي تركز عليها دراستنا. من المهم إدراك أن الإدارة الاستراتيجية والإدارة التشغيلية وجهان لعملة واحدة ولا يمكن تحقيق التميز في الأداء إلا من خلال تكاملهما وتنسيقهما. فالإدارة الاستراتيجية بدون تنفيذ تشغيلي فعال تصبح مجرد حبر على ورق، والإدارة التشغيلية بدون توجيه استراتيجي تصبح جهودًا مبعثرة بلا هدف واضح. في سياق دمج إدارة المخاطر ومنهج </w:t>
      </w:r>
      <w:r w:rsidRPr="001A0328">
        <w:rPr>
          <w:rFonts w:ascii="Simplified Arabic" w:hAnsi="Simplified Arabic" w:cs="Simplified Arabic" w:hint="cs"/>
          <w:sz w:val="24"/>
          <w:szCs w:val="24"/>
        </w:rPr>
        <w:t>HSE</w:t>
      </w:r>
      <w:r w:rsidRPr="001A0328">
        <w:rPr>
          <w:rFonts w:ascii="Simplified Arabic" w:hAnsi="Simplified Arabic" w:cs="Simplified Arabic" w:hint="cs"/>
          <w:sz w:val="24"/>
          <w:szCs w:val="24"/>
          <w:rtl/>
        </w:rPr>
        <w:t>، يتجلى هذا التكامل في مجموعة من الأبعاد:</w:t>
      </w:r>
    </w:p>
    <w:p w14:paraId="611301F7" w14:textId="77777777" w:rsidR="00242587" w:rsidRPr="001A0328" w:rsidRDefault="00242587" w:rsidP="00242587">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الالتزام والدعم من القمة (</w:t>
      </w:r>
      <w:r w:rsidRPr="001A0328">
        <w:rPr>
          <w:rFonts w:ascii="Simplified Arabic" w:hAnsi="Simplified Arabic" w:cs="Simplified Arabic" w:hint="cs"/>
          <w:sz w:val="24"/>
          <w:szCs w:val="24"/>
        </w:rPr>
        <w:t>Top-down Commitment</w:t>
      </w:r>
      <w:r w:rsidRPr="001A0328">
        <w:rPr>
          <w:rFonts w:ascii="Simplified Arabic" w:hAnsi="Simplified Arabic" w:cs="Simplified Arabic" w:hint="cs"/>
          <w:sz w:val="24"/>
          <w:szCs w:val="24"/>
          <w:rtl/>
        </w:rPr>
        <w:t>): يتطلب ترسيخ ثقافة السلامة والاستدامة في المنظمة دعمًا واضحًا من الإدارة العليا. هذا هو الجانب الاستراتيجي الأول – أن تؤمن القيادة (مجلس الإدارة والإدارة التنفيذية) بأهمية الـ</w:t>
      </w:r>
      <w:r w:rsidRPr="001A0328">
        <w:rPr>
          <w:rFonts w:ascii="Simplified Arabic" w:hAnsi="Simplified Arabic" w:cs="Simplified Arabic" w:hint="cs"/>
          <w:sz w:val="24"/>
          <w:szCs w:val="24"/>
        </w:rPr>
        <w:t>HSE</w:t>
      </w:r>
      <w:r w:rsidRPr="001A0328">
        <w:rPr>
          <w:rFonts w:ascii="Simplified Arabic" w:hAnsi="Simplified Arabic" w:cs="Simplified Arabic" w:hint="cs"/>
          <w:sz w:val="24"/>
          <w:szCs w:val="24"/>
          <w:rtl/>
        </w:rPr>
        <w:t xml:space="preserve"> وتدمجه في رؤية المنظمة ورسالتها. مثلًا، عندما تصرّح الإدارة العليا علنًا أن "السلامة أولاً" وأن "لا شيء يفوق سلامة موظفينا" فهذا يضع أساسًا لتوجه استراتيجي. بل ينبغي لهذه الإدارة أن ترصد الموارد والميزانيات اللازمة لدعم مبادرات الـ</w:t>
      </w:r>
      <w:r w:rsidRPr="001A0328">
        <w:rPr>
          <w:rFonts w:ascii="Simplified Arabic" w:hAnsi="Simplified Arabic" w:cs="Simplified Arabic" w:hint="cs"/>
          <w:sz w:val="24"/>
          <w:szCs w:val="24"/>
        </w:rPr>
        <w:t>HSE</w:t>
      </w:r>
      <w:r w:rsidRPr="001A0328">
        <w:rPr>
          <w:rFonts w:ascii="Simplified Arabic" w:hAnsi="Simplified Arabic" w:cs="Simplified Arabic" w:hint="cs"/>
          <w:sz w:val="24"/>
          <w:szCs w:val="24"/>
          <w:rtl/>
        </w:rPr>
        <w:t xml:space="preserve"> (مثل شراء معدات سلامة حديثة أو تمويل برامج تدريبية)؛ لأن الاستراتيجية بدون موارد تبقى شعارًا فارغًا. وقد أكدت معايير إدارة المخاطر أن نجاحها يتطلب تكاملها مع ثقافة المؤسسة وسياسات الإدارة العليا. في حالتنا، </w:t>
      </w:r>
      <w:r w:rsidRPr="001A0328">
        <w:rPr>
          <w:rFonts w:ascii="Simplified Arabic" w:hAnsi="Simplified Arabic" w:cs="Simplified Arabic" w:hint="cs"/>
          <w:sz w:val="24"/>
          <w:szCs w:val="24"/>
          <w:rtl/>
        </w:rPr>
        <w:lastRenderedPageBreak/>
        <w:t>يعني ذلك أن كل مدير رفيع يجب أن يعتبر نفسه مسؤولًا عن السلامة والمخاطر ضمن نطاق عمله، وأن ذلك جزء من وصفه الوظيفي كما أشارت الإرشادات.</w:t>
      </w:r>
    </w:p>
    <w:p w14:paraId="313F424A" w14:textId="77777777" w:rsidR="00242587" w:rsidRPr="001A0328" w:rsidRDefault="00242587" w:rsidP="00242587">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بناء السياسات والإجراءات (</w:t>
      </w:r>
      <w:r w:rsidRPr="001A0328">
        <w:rPr>
          <w:rFonts w:ascii="Simplified Arabic" w:hAnsi="Simplified Arabic" w:cs="Simplified Arabic" w:hint="cs"/>
          <w:sz w:val="24"/>
          <w:szCs w:val="24"/>
        </w:rPr>
        <w:t>Policies &amp; Procedures</w:t>
      </w:r>
      <w:r w:rsidRPr="001A0328">
        <w:rPr>
          <w:rFonts w:ascii="Simplified Arabic" w:hAnsi="Simplified Arabic" w:cs="Simplified Arabic" w:hint="cs"/>
          <w:sz w:val="24"/>
          <w:szCs w:val="24"/>
          <w:rtl/>
        </w:rPr>
        <w:t>): على المستوى الاستراتيجي، يتم صياغة سياسات عامة مثل "سياسة الصحة والسلامة والبيئة" الخاصة بالمنظمة، أو سياسة "الإدارة المتكاملة للمخاطر". هذه وثائق رسمية توجه سلوك المنظمة وتقر التزامها بالقوانين والمعايير وحتى بأهداف طوعية أعلى من المطلوب قانونًا أحيانًا. كما قد تتضمن الاستراتيجية وضع أهداف رقمية (مثلاً: الوصول إلى صفر إصابة مهدرة الوقت خلال 5 سنوات، أو خفض انبعاثات الكربون بنسبة 30% بحلول عام كذا). أما على المستوى التشغيلي، فتتجسد هذه السياسات في إجراءات معيارية (</w:t>
      </w:r>
      <w:r w:rsidRPr="001A0328">
        <w:rPr>
          <w:rFonts w:ascii="Simplified Arabic" w:hAnsi="Simplified Arabic" w:cs="Simplified Arabic" w:hint="cs"/>
          <w:sz w:val="24"/>
          <w:szCs w:val="24"/>
        </w:rPr>
        <w:t>SOPs</w:t>
      </w:r>
      <w:r w:rsidRPr="001A0328">
        <w:rPr>
          <w:rFonts w:ascii="Simplified Arabic" w:hAnsi="Simplified Arabic" w:cs="Simplified Arabic" w:hint="cs"/>
          <w:sz w:val="24"/>
          <w:szCs w:val="24"/>
          <w:rtl/>
        </w:rPr>
        <w:t>) وتعليمات عمل مفصلة يتم تطبيقها يوميًا. على سبيل المثال، سياسة "عدم تشغيل أي معدة دون إجراءات تأمين" تُترجم إلى إجراء تشغيلي يلزم التقنيين باتباع خطوات الـ</w:t>
      </w:r>
      <w:r w:rsidRPr="001A0328">
        <w:rPr>
          <w:rFonts w:ascii="Simplified Arabic" w:hAnsi="Simplified Arabic" w:cs="Simplified Arabic" w:hint="cs"/>
          <w:sz w:val="24"/>
          <w:szCs w:val="24"/>
        </w:rPr>
        <w:t>Lockout/Tagout</w:t>
      </w:r>
      <w:r w:rsidRPr="001A0328">
        <w:rPr>
          <w:rFonts w:ascii="Simplified Arabic" w:hAnsi="Simplified Arabic" w:cs="Simplified Arabic" w:hint="cs"/>
          <w:sz w:val="24"/>
          <w:szCs w:val="24"/>
          <w:rtl/>
        </w:rPr>
        <w:t xml:space="preserve"> قبل الصيانة. وسياسة "الامتثال البيئي" تُترجم إلى إجراء تشغيلي لكيفية التخلص من النفايات الصناعية يوميًا بطريقة قانونية. هنا يظهر التكامل: الاستراتيجية تضع ماذا ولماذا (الاتجاه والقيم)، والتشغيل يضع كيف ومن ومتى (آليات التنفيذ).</w:t>
      </w:r>
    </w:p>
    <w:p w14:paraId="62DED763" w14:textId="77777777" w:rsidR="00242587" w:rsidRPr="001A0328" w:rsidRDefault="00242587" w:rsidP="00242587">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التخطيط مقابل التنفيذ (</w:t>
      </w:r>
      <w:r w:rsidRPr="001A0328">
        <w:rPr>
          <w:rFonts w:ascii="Simplified Arabic" w:hAnsi="Simplified Arabic" w:cs="Simplified Arabic" w:hint="cs"/>
          <w:sz w:val="24"/>
          <w:szCs w:val="24"/>
        </w:rPr>
        <w:t>Planning vs. Execution</w:t>
      </w:r>
      <w:r w:rsidRPr="001A0328">
        <w:rPr>
          <w:rFonts w:ascii="Simplified Arabic" w:hAnsi="Simplified Arabic" w:cs="Simplified Arabic" w:hint="cs"/>
          <w:sz w:val="24"/>
          <w:szCs w:val="24"/>
          <w:rtl/>
        </w:rPr>
        <w:t xml:space="preserve">): الإدارة الاستراتيجية مسؤولة عن التخطيط طويل المدى كاستشراف المخاطر المستقبلية ووضع خطط استباقية. مثلاً، قد تتوقع شركة كهرباء استراتيجية زيادة الطلب فيضع قسم المرافق خطة لبناء محطة جديدة مع دمج أحدث معايير الأمان البيئي (خطة 5 سنوات). أو مصنع يتبنى استراتيجية إدخال أتمتة روبوتية في خطوط الإنتاج لخفض مخاطر الإصابات المتكررة. في حين أن الإدارة التشغيلية مسؤولة عن تنفيذ الخطط على أرض الواقع وتحويلها إلى نتائج ملموسة. فالاستراتيجية ربما قررت شراء نظام إنذار حريق ذكي لكل منشآت الشركة، </w:t>
      </w:r>
      <w:r w:rsidRPr="001A0328">
        <w:rPr>
          <w:rFonts w:ascii="Simplified Arabic" w:hAnsi="Simplified Arabic" w:cs="Simplified Arabic" w:hint="cs"/>
          <w:sz w:val="24"/>
          <w:szCs w:val="24"/>
          <w:rtl/>
        </w:rPr>
        <w:lastRenderedPageBreak/>
        <w:t>التشغيل يقوم بتركيب النظام واختباره وتدريب العاملين عليه وصيانته الدورية. إذا كان هناك تقصير تشغيلي، تفشل الخطة مهما كانت سليمة. والعكس صحيح، لا يفيد التنفيذ المتقن لأمر إن لم يكن مخططًا له بالأساس.</w:t>
      </w:r>
    </w:p>
    <w:p w14:paraId="19F9EE3F" w14:textId="77777777" w:rsidR="00242587" w:rsidRPr="001A0328" w:rsidRDefault="00242587" w:rsidP="00242587">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المراجعة والتغذية الراجعة (</w:t>
      </w:r>
      <w:r w:rsidRPr="001A0328">
        <w:rPr>
          <w:rFonts w:ascii="Simplified Arabic" w:hAnsi="Simplified Arabic" w:cs="Simplified Arabic" w:hint="cs"/>
          <w:sz w:val="24"/>
          <w:szCs w:val="24"/>
        </w:rPr>
        <w:t>Review &amp; Feedback</w:t>
      </w:r>
      <w:r w:rsidRPr="001A0328">
        <w:rPr>
          <w:rFonts w:ascii="Simplified Arabic" w:hAnsi="Simplified Arabic" w:cs="Simplified Arabic" w:hint="cs"/>
          <w:sz w:val="24"/>
          <w:szCs w:val="24"/>
          <w:rtl/>
        </w:rPr>
        <w:t>): لدى الإدارة الاستراتيجية دور مراقبة الأداء ومراجعته دورياً، بمعنى تقييم ما إذا كانت الأهداف والسياسات تحقق نتائجها أم تحتاج تعديل. مثلاً تراجع الإدارة العليا تقارير ربع سنوية عن مؤشرات السلامة (عدد الحوادث، ملاحظات التفتيش)، أو مؤشرات الاستدامة (استهلاك الطاقة، نسبة التدوير). بناءً على ذلك قد تتخذ قرارات استراتيجية كتعديل هدف أو تعزيز برنامج معين. أما الإدارة التشغيلية فتوفر التغذية الراجعة باستمرار عن طريق رفع التقارير والبيانات الدقيقة حول ما يحدث فعلاً في الميدان. كما أنها مسؤولة عن التصحيح الفوري على المستوى اليومي إذا لوحظت مشكلة (مثلاً مشرف السلامة يرى سلوكًا غير آمن فيوقف العمل فورًا ويصحح الوضع – هذا إجراء تشغيلي مباشر). العلاقة هنا تفاعلية: التقارير التشغيلية تغذي القرارات الاستراتيجية، والقرارات الاستراتيجية تنعكس كتحسينات في الإجراءات التشغيلية.</w:t>
      </w:r>
    </w:p>
    <w:p w14:paraId="2435B557" w14:textId="77777777" w:rsidR="00242587" w:rsidRPr="001A0328" w:rsidRDefault="00242587" w:rsidP="00242587">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تخصيص الموارد (</w:t>
      </w:r>
      <w:r w:rsidRPr="001A0328">
        <w:rPr>
          <w:rFonts w:ascii="Simplified Arabic" w:hAnsi="Simplified Arabic" w:cs="Simplified Arabic" w:hint="cs"/>
          <w:sz w:val="24"/>
          <w:szCs w:val="24"/>
        </w:rPr>
        <w:t>Resource Allocation</w:t>
      </w:r>
      <w:r w:rsidRPr="001A0328">
        <w:rPr>
          <w:rFonts w:ascii="Simplified Arabic" w:hAnsi="Simplified Arabic" w:cs="Simplified Arabic" w:hint="cs"/>
          <w:sz w:val="24"/>
          <w:szCs w:val="24"/>
          <w:rtl/>
        </w:rPr>
        <w:t>): هذا جانب حاسم فيه تداخل بين المستويين. الاستراتيجية تقرر أين توجّه الموارد بناءً على أولوياتها، والتشغيل يستخدم الموارد بأفضل شكل لتحقيق المطلوب. في موضوعنا، لو وجدت الإدارة الاستراتيجية أن معدل الحوادث مرتفع بقسم معين، قد تقرر تخصيص ميزانية إضافية لتدريب العاملين فيه أو لتوظيف مشرف سلامة إضافي (قرار استراتيجي). التنفيذ هنا يكون بقيام الإدارة التشغيلية بتنظيم الدورات التدريبية وصقل مهارات العاملين فعليًا. أيضًا ربما توجه الاستراتيجية بالاستثمار في تكنولوجيا (مثل حساسات إنذار مبكر)، فيقوم التشغيل باقتنائها وتركيبها ومتابعة قراءاتها.</w:t>
      </w:r>
    </w:p>
    <w:p w14:paraId="3B7A84E6" w14:textId="7A443020" w:rsidR="00242587" w:rsidRPr="001A0328" w:rsidRDefault="00242587" w:rsidP="00242587">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lastRenderedPageBreak/>
        <w:t>الثقافة التنظيمية (</w:t>
      </w:r>
      <w:r w:rsidRPr="001A0328">
        <w:rPr>
          <w:rFonts w:ascii="Simplified Arabic" w:hAnsi="Simplified Arabic" w:cs="Simplified Arabic" w:hint="cs"/>
          <w:sz w:val="24"/>
          <w:szCs w:val="24"/>
        </w:rPr>
        <w:t>Organizational Culture</w:t>
      </w:r>
      <w:r w:rsidRPr="001A0328">
        <w:rPr>
          <w:rFonts w:ascii="Simplified Arabic" w:hAnsi="Simplified Arabic" w:cs="Simplified Arabic" w:hint="cs"/>
          <w:sz w:val="24"/>
          <w:szCs w:val="24"/>
          <w:rtl/>
        </w:rPr>
        <w:t>): ثقافة السلامة والاستدامة هي نتاج تبني القيم من قبل القيادة (جزء استراتيجي) وكذلك ممارسات يومية تعزز تلك القيم (جزء تشغيلي). فإذا كانت الاستراتيجية واضحة في دعمها للسلامة (مثلاً تكافئ الموظفين الملتزمين وتوبّخ المقصرين)، سيترجم ذلك إلى ثقافة على الأرض حيث يشعر كل عامل بأهمية السلامة في كل فعل يقوم به. وفي المقابل، إذا تبنى العمال و</w:t>
      </w:r>
      <w:r w:rsidRPr="001A0328">
        <w:rPr>
          <w:rFonts w:ascii="Simplified Arabic" w:hAnsi="Simplified Arabic" w:cs="Simplified Arabic" w:hint="cs"/>
          <w:sz w:val="24"/>
          <w:szCs w:val="24"/>
        </w:rPr>
        <w:t>supervisors</w:t>
      </w:r>
      <w:r w:rsidRPr="001A0328">
        <w:rPr>
          <w:rFonts w:ascii="Simplified Arabic" w:hAnsi="Simplified Arabic" w:cs="Simplified Arabic" w:hint="cs"/>
          <w:sz w:val="24"/>
          <w:szCs w:val="24"/>
          <w:rtl/>
        </w:rPr>
        <w:t xml:space="preserve"> ممارسات إيجابية (كالتبليغ عن المخاطر بدون خوف، وإيقاف العمل في حال ظروف غير آمنة)، فإنهم يرسلون رسالة للإدارة العليا بأن هذه الثقافة تؤتي ثمارها مما يشجع القيادة على دعمها أكثر  حلقة تغذية راجعة إيجابية بين المستويين.</w:t>
      </w:r>
    </w:p>
    <w:p w14:paraId="66495188" w14:textId="77777777" w:rsidR="00242587" w:rsidRPr="001A0328" w:rsidRDefault="00242587" w:rsidP="00242587">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في ضوء ما سبق، دمج إدارة المخاطر و</w:t>
      </w:r>
      <w:r w:rsidRPr="001A0328">
        <w:rPr>
          <w:rFonts w:ascii="Simplified Arabic" w:hAnsi="Simplified Arabic" w:cs="Simplified Arabic" w:hint="cs"/>
          <w:sz w:val="24"/>
          <w:szCs w:val="24"/>
        </w:rPr>
        <w:t>HSE</w:t>
      </w:r>
      <w:r w:rsidRPr="001A0328">
        <w:rPr>
          <w:rFonts w:ascii="Simplified Arabic" w:hAnsi="Simplified Arabic" w:cs="Simplified Arabic" w:hint="cs"/>
          <w:sz w:val="24"/>
          <w:szCs w:val="24"/>
          <w:rtl/>
        </w:rPr>
        <w:t xml:space="preserve"> في إدارة المرافق يتطلب نشاطًا متناغمًا بين التخطيط الاستراتيجي والتنفيذ التشغيلي. فعلى سبيل المثال:</w:t>
      </w:r>
    </w:p>
    <w:p w14:paraId="25C9B06A" w14:textId="77777777" w:rsidR="00242587" w:rsidRPr="001A0328" w:rsidRDefault="00242587" w:rsidP="00242587">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 xml:space="preserve">إذا أردنا إنشاء نظام إدارة </w:t>
      </w:r>
      <w:r w:rsidRPr="001A0328">
        <w:rPr>
          <w:rFonts w:ascii="Simplified Arabic" w:hAnsi="Simplified Arabic" w:cs="Simplified Arabic" w:hint="cs"/>
          <w:sz w:val="24"/>
          <w:szCs w:val="24"/>
        </w:rPr>
        <w:t>HSE</w:t>
      </w:r>
      <w:r w:rsidRPr="001A0328">
        <w:rPr>
          <w:rFonts w:ascii="Simplified Arabic" w:hAnsi="Simplified Arabic" w:cs="Simplified Arabic" w:hint="cs"/>
          <w:sz w:val="24"/>
          <w:szCs w:val="24"/>
          <w:rtl/>
        </w:rPr>
        <w:t xml:space="preserve"> فعال، لابد أن يكون هناك إطار استراتيجي (سياسة، لجنة عليا للسلامة، أهداف سنوية) وأيضًا نظام عملي تشغيلي (فرق تفتيش يومية، آليات رفع التقارير، جولات ميدانية للمديرين) يعملان معًا.</w:t>
      </w:r>
    </w:p>
    <w:p w14:paraId="45819C76" w14:textId="77777777" w:rsidR="00242587" w:rsidRPr="001A0328" w:rsidRDefault="00242587" w:rsidP="00242587">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عند تحديد الأهداف والمؤشرات، تضع الإدارة الاستراتيجية مؤشرًا مثل "معدل الحوادث المسبب لخسارة وقت = صفر". التشغيل يدعم ذلك عبر إجراءات محددة لتحقيق صفر حوادث (التدريب المكثف، الصيانة، الرقابة).</w:t>
      </w:r>
    </w:p>
    <w:p w14:paraId="185C3F6C" w14:textId="77777777" w:rsidR="00242587" w:rsidRPr="001A0328" w:rsidRDefault="00242587" w:rsidP="00242587">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في حالة التعامل مع حادث كبير: دور الإدارة الاستراتيجية هو قيادة الاستجابة على المستوى الكلي (تواصل مع الجهات الرسمية، قرارات استمرارية العمل، دعم الضحايا، تحقيق استراتيجي في الأسباب العميقة)، بينما دور الإدارة التشغيلية هو تنفيذ خطط الطوارئ ميدانيًا (إخلاء، إسعاف، احتواء الخطر) ثم توفير البيانات الفنية للتحقيق.</w:t>
      </w:r>
    </w:p>
    <w:p w14:paraId="115A04A8" w14:textId="3C320097" w:rsidR="00550407" w:rsidRPr="001A0328" w:rsidRDefault="00242587" w:rsidP="00242587">
      <w:pPr>
        <w:spacing w:line="480" w:lineRule="auto"/>
        <w:jc w:val="both"/>
        <w:rPr>
          <w:rFonts w:ascii="Simplified Arabic" w:hAnsi="Simplified Arabic" w:cs="Simplified Arabic"/>
          <w:sz w:val="24"/>
          <w:szCs w:val="24"/>
        </w:rPr>
      </w:pPr>
      <w:r w:rsidRPr="001A0328">
        <w:rPr>
          <w:rFonts w:ascii="Simplified Arabic" w:hAnsi="Simplified Arabic" w:cs="Simplified Arabic" w:hint="cs"/>
          <w:sz w:val="24"/>
          <w:szCs w:val="24"/>
          <w:rtl/>
        </w:rPr>
        <w:t xml:space="preserve">يؤكد الخبراء أن الفرق بين المؤسسات التي تنجح في السلامة والاستدامة وتلك التي لا تنجح غالبًا ما يكمن في مدى شمولية التزامها من أعلى الهرم لأسفله  بهذا النهج. المؤسسات الناجحة تجعل السلامة قيمة جوهرية مثلها مثل الربحية </w:t>
      </w:r>
      <w:r w:rsidRPr="001A0328">
        <w:rPr>
          <w:rFonts w:ascii="Simplified Arabic" w:hAnsi="Simplified Arabic" w:cs="Simplified Arabic" w:hint="cs"/>
          <w:sz w:val="24"/>
          <w:szCs w:val="24"/>
          <w:rtl/>
        </w:rPr>
        <w:lastRenderedPageBreak/>
        <w:t>والإنتاجية، وتنسجها في نسيج عملياتها اليومية. أما المؤسسات التي تعتبر السلامة مجرد برنامج إضافي أو مسؤولية قسم واحد فلن تحقق ذات النتائج. وقد لخّص أحد الخبراء الأمر بقوله: "يجب ترجمة استراتيجيات إدارة المخاطر إلى أهداف عملية وتكتيكية، وتحديد المسؤوليات لكل مدير وموظف عن إدارة المخاطر كجزء من وصفه الوظيفي". هذا القول يجسد تمامًا مبدأ تكامل الاستراتيجي والتشغيلي من أجل إدارة فعالة للمخاطر. في الختام، نعيد التشديد على أن النموذج المقترح في دراستنا يعزز فكرة الازدواجية التكاملية: حيث يتطلب تحقيق بيئات عمل آمنة ومستدامة وجود قرارات استراتيجية داعمة (سياسات، موارد، أهداف عليا) وإجراءات تشغيلية فاعلة (تطبيق يومي وتدقيق مستمر). وسنرى في الفصول اللاحقة – لا سيما عند تحليل النتائج – كيف أن غياب أحد هذين البعدين أو ضعفه يؤدي إلى نتائج أقل من المأمول في مستوى السلامة والاستدامة المحقق، والعكس صحيح. بعد هذا الاستعراض النظري المطول للمفاهيم ذات الصلة، ننتقل في الفصل التالي إلى تفصيل تصميم الدراسة الميدانية ومنهجيتها التي تم اتباعها لاختبار فرضيات الدراسة والتحقق من مدى انطباق الإطار النظري على الواقع العملي في قطاعي الصناعة والكهرباء.  وسيشمل ذلك وصفًا لمنهجية البحث وأداة جمع البيانات وطرق التحليل الإحصائي المستخدمة. (سيكون الفصل الثالث هو الفصل الخاص بالمنهجية الميدانية وخصائص العينة كما سبق التنويه).</w:t>
      </w:r>
    </w:p>
    <w:p w14:paraId="1E476081" w14:textId="5FE18C28" w:rsidR="00550407" w:rsidRPr="001A0328" w:rsidRDefault="001A0328" w:rsidP="005D5C3D">
      <w:pPr>
        <w:pStyle w:val="Heading2"/>
        <w:rPr>
          <w:rFonts w:ascii="Simplified Arabic" w:hAnsi="Simplified Arabic" w:cs="Simplified Arabic"/>
          <w:color w:val="000000" w:themeColor="text1"/>
          <w:sz w:val="36"/>
          <w:szCs w:val="36"/>
        </w:rPr>
      </w:pPr>
      <w:bookmarkStart w:id="18" w:name="_Toc204364894"/>
      <w:r w:rsidRPr="001A0328">
        <w:rPr>
          <w:rFonts w:ascii="Simplified Arabic" w:hAnsi="Simplified Arabic" w:cs="Simplified Arabic" w:hint="cs"/>
          <w:color w:val="000000" w:themeColor="text1"/>
          <w:sz w:val="36"/>
          <w:szCs w:val="36"/>
          <w:rtl/>
        </w:rPr>
        <w:t xml:space="preserve">٢.٧ </w:t>
      </w:r>
      <w:r w:rsidR="00550407" w:rsidRPr="001A0328">
        <w:rPr>
          <w:rFonts w:ascii="Simplified Arabic" w:hAnsi="Simplified Arabic" w:cs="Simplified Arabic" w:hint="cs"/>
          <w:color w:val="000000" w:themeColor="text1"/>
          <w:sz w:val="36"/>
          <w:szCs w:val="36"/>
          <w:rtl/>
        </w:rPr>
        <w:t>النموذج المقترح للإدارة الاستراتيجية والتشغيلية المتكاملة</w:t>
      </w:r>
      <w:bookmarkEnd w:id="18"/>
    </w:p>
    <w:p w14:paraId="334DF767" w14:textId="77777777" w:rsidR="00550407" w:rsidRPr="001A0328" w:rsidRDefault="00550407" w:rsidP="00550407">
      <w:pPr>
        <w:spacing w:line="480" w:lineRule="auto"/>
        <w:jc w:val="both"/>
        <w:rPr>
          <w:rFonts w:ascii="Simplified Arabic" w:hAnsi="Simplified Arabic" w:cs="Simplified Arabic"/>
          <w:sz w:val="24"/>
          <w:szCs w:val="24"/>
        </w:rPr>
      </w:pPr>
      <w:r w:rsidRPr="001A0328">
        <w:rPr>
          <w:rFonts w:ascii="Simplified Arabic" w:hAnsi="Simplified Arabic" w:cs="Simplified Arabic" w:hint="cs"/>
          <w:sz w:val="24"/>
          <w:szCs w:val="24"/>
          <w:rtl/>
        </w:rPr>
        <w:t>يستند النموذج المقترح لدمج إدارة المخاطر بمنهج الصحة والسلامة والبيئة (</w:t>
      </w:r>
      <w:r w:rsidRPr="001A0328">
        <w:rPr>
          <w:rFonts w:ascii="Simplified Arabic" w:hAnsi="Simplified Arabic" w:cs="Simplified Arabic" w:hint="cs"/>
          <w:sz w:val="24"/>
          <w:szCs w:val="24"/>
        </w:rPr>
        <w:t>HSE</w:t>
      </w:r>
      <w:r w:rsidRPr="001A0328">
        <w:rPr>
          <w:rFonts w:ascii="Simplified Arabic" w:hAnsi="Simplified Arabic" w:cs="Simplified Arabic" w:hint="cs"/>
          <w:sz w:val="24"/>
          <w:szCs w:val="24"/>
          <w:rtl/>
        </w:rPr>
        <w:t>) في إدارة المرافق على مبدأ “التكامل الاستراتيجي والتشغيلي المتكامل”، بحيث يتم ربط الأهداف العليا للمنظمة مع الإجراءات اليومية الدقيقة، ويُصبح التقييم والتطوير المستمر جزءاً أصيلاً في ثقافة العمل.</w:t>
      </w:r>
    </w:p>
    <w:p w14:paraId="43BA5835" w14:textId="17FC9031" w:rsidR="00550407" w:rsidRPr="001A0328" w:rsidRDefault="00550407" w:rsidP="00550407">
      <w:pPr>
        <w:spacing w:line="480" w:lineRule="auto"/>
        <w:jc w:val="both"/>
        <w:rPr>
          <w:rFonts w:ascii="Simplified Arabic" w:hAnsi="Simplified Arabic" w:cs="Simplified Arabic"/>
          <w:sz w:val="24"/>
          <w:szCs w:val="24"/>
        </w:rPr>
      </w:pPr>
      <w:r w:rsidRPr="001A0328">
        <w:rPr>
          <w:rFonts w:ascii="Simplified Arabic" w:hAnsi="Simplified Arabic" w:cs="Simplified Arabic" w:hint="cs"/>
          <w:sz w:val="24"/>
          <w:szCs w:val="24"/>
          <w:rtl/>
        </w:rPr>
        <w:lastRenderedPageBreak/>
        <w:t>يعكس النموذج حاجة القطاعات الصناعية والخدمية في المملكة العربية السعودية – وخاصة قطاعات الطاقة، الصناعة، الخدمات الصحية، والإنشاءات  إلى إطار عمل مؤسسي يمكن من خلاله تحقيق بيئات عمل آمنة ومستدامة وذات كفاءة عالية</w:t>
      </w:r>
      <w:r w:rsidR="00C67C2F" w:rsidRPr="001A0328">
        <w:rPr>
          <w:rFonts w:ascii="Simplified Arabic" w:hAnsi="Simplified Arabic" w:cs="Simplified Arabic" w:hint="cs"/>
          <w:sz w:val="24"/>
          <w:szCs w:val="24"/>
          <w:rtl/>
        </w:rPr>
        <w:fldChar w:fldCharType="begin"/>
      </w:r>
      <w:r w:rsidR="00181ACE" w:rsidRPr="001A0328">
        <w:rPr>
          <w:rFonts w:ascii="Simplified Arabic" w:hAnsi="Simplified Arabic" w:cs="Simplified Arabic" w:hint="cs"/>
          <w:sz w:val="24"/>
          <w:szCs w:val="24"/>
          <w:rtl/>
        </w:rPr>
        <w:instrText xml:space="preserve"> </w:instrText>
      </w:r>
      <w:r w:rsidR="00181ACE" w:rsidRPr="001A0328">
        <w:rPr>
          <w:rFonts w:ascii="Simplified Arabic" w:hAnsi="Simplified Arabic" w:cs="Simplified Arabic" w:hint="cs"/>
          <w:sz w:val="24"/>
          <w:szCs w:val="24"/>
        </w:rPr>
        <w:instrText>ADDIN EN.CITE &lt;EndNote&gt;&lt;Cite&gt;&lt;Author</w:instrText>
      </w:r>
      <w:r w:rsidR="00181ACE" w:rsidRPr="001A0328">
        <w:rPr>
          <w:rFonts w:ascii="Simplified Arabic" w:hAnsi="Simplified Arabic" w:cs="Simplified Arabic" w:hint="cs"/>
          <w:sz w:val="24"/>
          <w:szCs w:val="24"/>
          <w:rtl/>
        </w:rPr>
        <w:instrText>&gt;ر.&lt;/</w:instrText>
      </w:r>
      <w:r w:rsidR="00181ACE" w:rsidRPr="001A0328">
        <w:rPr>
          <w:rFonts w:ascii="Simplified Arabic" w:hAnsi="Simplified Arabic" w:cs="Simplified Arabic" w:hint="cs"/>
          <w:sz w:val="24"/>
          <w:szCs w:val="24"/>
        </w:rPr>
        <w:instrText>Author&gt;&lt;Year&gt;2016&lt;/Year&gt;&lt;RecNum&gt;419&lt;/RecNum&gt;&lt;DisplayText&gt;[20]&lt;/DisplayText&gt;&lt;record&gt;&lt;rec-number&gt;419&lt;/rec-number&gt;&lt;foreign-keys&gt;&lt;key app="EN" db-id="twxxdvx0zwdxe7etax5vtr2fweraxddddssx" timestamp="1753458945"&gt;419&lt;/key&gt;&lt;/foreign-keys&gt;&lt;ref-type name="Journal Article"&gt;17&lt;/ref-type&gt;&lt;contributors&gt;&lt;authors&gt;&lt;author</w:instrText>
      </w:r>
      <w:r w:rsidR="00181ACE" w:rsidRPr="001A0328">
        <w:rPr>
          <w:rFonts w:ascii="Simplified Arabic" w:hAnsi="Simplified Arabic" w:cs="Simplified Arabic" w:hint="cs"/>
          <w:sz w:val="24"/>
          <w:szCs w:val="24"/>
          <w:rtl/>
        </w:rPr>
        <w:instrText>&gt;الغامدي، ع. أ.، والثمالي، أ. ر.&lt;/</w:instrText>
      </w:r>
      <w:r w:rsidR="00181ACE" w:rsidRPr="001A0328">
        <w:rPr>
          <w:rFonts w:ascii="Simplified Arabic" w:hAnsi="Simplified Arabic" w:cs="Simplified Arabic" w:hint="cs"/>
          <w:sz w:val="24"/>
          <w:szCs w:val="24"/>
        </w:rPr>
        <w:instrText>author&gt;&lt;/authors&gt;&lt;/contributors&gt;&lt;titles&gt;&lt;title</w:instrText>
      </w:r>
      <w:r w:rsidR="00181ACE" w:rsidRPr="001A0328">
        <w:rPr>
          <w:rFonts w:ascii="Simplified Arabic" w:hAnsi="Simplified Arabic" w:cs="Simplified Arabic" w:hint="cs"/>
          <w:sz w:val="24"/>
          <w:szCs w:val="24"/>
          <w:rtl/>
        </w:rPr>
        <w:instrText>&gt;أثر تطبيق نظام إدارة السلامة والصحة المهنية على أداء العاملين في قطاع الكهرباء بالمملكة العربية السعودية.&lt;/</w:instrText>
      </w:r>
      <w:r w:rsidR="00181ACE" w:rsidRPr="001A0328">
        <w:rPr>
          <w:rFonts w:ascii="Simplified Arabic" w:hAnsi="Simplified Arabic" w:cs="Simplified Arabic" w:hint="cs"/>
          <w:sz w:val="24"/>
          <w:szCs w:val="24"/>
        </w:rPr>
        <w:instrText>title&gt;&lt;secondary-title</w:instrText>
      </w:r>
      <w:r w:rsidR="00181ACE" w:rsidRPr="001A0328">
        <w:rPr>
          <w:rFonts w:ascii="Simplified Arabic" w:hAnsi="Simplified Arabic" w:cs="Simplified Arabic" w:hint="cs"/>
          <w:sz w:val="24"/>
          <w:szCs w:val="24"/>
          <w:rtl/>
        </w:rPr>
        <w:instrText>&gt;مجلة البحث العلمي في التربية&lt;/</w:instrText>
      </w:r>
      <w:r w:rsidR="00181ACE" w:rsidRPr="001A0328">
        <w:rPr>
          <w:rFonts w:ascii="Simplified Arabic" w:hAnsi="Simplified Arabic" w:cs="Simplified Arabic" w:hint="cs"/>
          <w:sz w:val="24"/>
          <w:szCs w:val="24"/>
        </w:rPr>
        <w:instrText>secondary-title&gt;&lt;/titles&gt;&lt;periodical&gt;&lt;full-title</w:instrText>
      </w:r>
      <w:r w:rsidR="00181ACE" w:rsidRPr="001A0328">
        <w:rPr>
          <w:rFonts w:ascii="Simplified Arabic" w:hAnsi="Simplified Arabic" w:cs="Simplified Arabic" w:hint="cs"/>
          <w:sz w:val="24"/>
          <w:szCs w:val="24"/>
          <w:rtl/>
        </w:rPr>
        <w:instrText>&gt;مجلة البحث العلمي في التربية&lt;/</w:instrText>
      </w:r>
      <w:r w:rsidR="00181ACE" w:rsidRPr="001A0328">
        <w:rPr>
          <w:rFonts w:ascii="Simplified Arabic" w:hAnsi="Simplified Arabic" w:cs="Simplified Arabic" w:hint="cs"/>
          <w:sz w:val="24"/>
          <w:szCs w:val="24"/>
        </w:rPr>
        <w:instrText>full-title&gt;&lt;/periodical&gt;&lt;pages&gt;253-278&lt;/pages&gt;&lt;number&gt;17&lt;/number&gt;&lt;dates&gt;&lt;year&gt;2016&lt;/year&gt;&lt;/dates</w:instrText>
      </w:r>
      <w:r w:rsidR="00181ACE" w:rsidRPr="001A0328">
        <w:rPr>
          <w:rFonts w:ascii="Simplified Arabic" w:hAnsi="Simplified Arabic" w:cs="Simplified Arabic" w:hint="cs"/>
          <w:sz w:val="24"/>
          <w:szCs w:val="24"/>
          <w:rtl/>
        </w:rPr>
        <w:instrText>&gt;&lt;</w:instrText>
      </w:r>
      <w:r w:rsidR="00181ACE" w:rsidRPr="001A0328">
        <w:rPr>
          <w:rFonts w:ascii="Simplified Arabic" w:hAnsi="Simplified Arabic" w:cs="Simplified Arabic" w:hint="cs"/>
          <w:sz w:val="24"/>
          <w:szCs w:val="24"/>
        </w:rPr>
        <w:instrText>urls&gt;&lt;/urls&gt;&lt;/record&gt;&lt;/Cite&gt;&lt;/EndNote</w:instrText>
      </w:r>
      <w:r w:rsidR="00181ACE" w:rsidRPr="001A0328">
        <w:rPr>
          <w:rFonts w:ascii="Simplified Arabic" w:hAnsi="Simplified Arabic" w:cs="Simplified Arabic" w:hint="cs"/>
          <w:sz w:val="24"/>
          <w:szCs w:val="24"/>
          <w:rtl/>
        </w:rPr>
        <w:instrText>&gt;</w:instrText>
      </w:r>
      <w:r w:rsidR="00C67C2F" w:rsidRPr="001A0328">
        <w:rPr>
          <w:rFonts w:ascii="Simplified Arabic" w:hAnsi="Simplified Arabic" w:cs="Simplified Arabic" w:hint="cs"/>
          <w:sz w:val="24"/>
          <w:szCs w:val="24"/>
          <w:rtl/>
        </w:rPr>
        <w:fldChar w:fldCharType="separate"/>
      </w:r>
      <w:r w:rsidR="00181ACE" w:rsidRPr="001A0328">
        <w:rPr>
          <w:rFonts w:ascii="Simplified Arabic" w:hAnsi="Simplified Arabic" w:cs="Simplified Arabic" w:hint="cs"/>
          <w:noProof/>
          <w:sz w:val="24"/>
          <w:szCs w:val="24"/>
          <w:rtl/>
        </w:rPr>
        <w:t>[20]</w:t>
      </w:r>
      <w:r w:rsidR="00C67C2F" w:rsidRPr="001A0328">
        <w:rPr>
          <w:rFonts w:ascii="Simplified Arabic" w:hAnsi="Simplified Arabic" w:cs="Simplified Arabic" w:hint="cs"/>
          <w:sz w:val="24"/>
          <w:szCs w:val="24"/>
          <w:rtl/>
        </w:rPr>
        <w:fldChar w:fldCharType="end"/>
      </w:r>
      <w:r w:rsidR="00C67C2F" w:rsidRPr="001A0328">
        <w:rPr>
          <w:rFonts w:ascii="Simplified Arabic" w:hAnsi="Simplified Arabic" w:cs="Simplified Arabic" w:hint="cs"/>
          <w:sz w:val="24"/>
          <w:szCs w:val="24"/>
        </w:rPr>
        <w:t xml:space="preserve">. </w:t>
      </w:r>
    </w:p>
    <w:p w14:paraId="5ED6B60E" w14:textId="6810AAEA" w:rsidR="00550407" w:rsidRPr="001A0328" w:rsidRDefault="001A0328" w:rsidP="005D5C3D">
      <w:pPr>
        <w:pStyle w:val="Heading3"/>
        <w:rPr>
          <w:rFonts w:ascii="Simplified Arabic" w:hAnsi="Simplified Arabic" w:cs="Simplified Arabic"/>
          <w:color w:val="000000" w:themeColor="text1"/>
          <w:sz w:val="32"/>
          <w:szCs w:val="32"/>
        </w:rPr>
      </w:pPr>
      <w:bookmarkStart w:id="19" w:name="_Toc204364895"/>
      <w:r w:rsidRPr="001A0328">
        <w:rPr>
          <w:rFonts w:ascii="Simplified Arabic" w:hAnsi="Simplified Arabic" w:cs="Simplified Arabic" w:hint="cs"/>
          <w:color w:val="000000" w:themeColor="text1"/>
          <w:sz w:val="32"/>
          <w:szCs w:val="32"/>
          <w:rtl/>
        </w:rPr>
        <w:t xml:space="preserve">٢.٧.١ </w:t>
      </w:r>
      <w:r w:rsidR="00550407" w:rsidRPr="001A0328">
        <w:rPr>
          <w:rFonts w:ascii="Simplified Arabic" w:hAnsi="Simplified Arabic" w:cs="Simplified Arabic" w:hint="cs"/>
          <w:color w:val="000000" w:themeColor="text1"/>
          <w:sz w:val="32"/>
          <w:szCs w:val="32"/>
          <w:rtl/>
        </w:rPr>
        <w:t>التخطيط الاستراتيجي الموحّد</w:t>
      </w:r>
      <w:bookmarkEnd w:id="19"/>
    </w:p>
    <w:p w14:paraId="6E1317E4" w14:textId="77777777" w:rsidR="00550407" w:rsidRPr="001A0328" w:rsidRDefault="00550407" w:rsidP="00550407">
      <w:pPr>
        <w:spacing w:line="480" w:lineRule="auto"/>
        <w:jc w:val="both"/>
        <w:rPr>
          <w:rFonts w:ascii="Simplified Arabic" w:hAnsi="Simplified Arabic" w:cs="Simplified Arabic"/>
          <w:sz w:val="24"/>
          <w:szCs w:val="24"/>
        </w:rPr>
      </w:pPr>
      <w:r w:rsidRPr="001A0328">
        <w:rPr>
          <w:rFonts w:ascii="Simplified Arabic" w:hAnsi="Simplified Arabic" w:cs="Simplified Arabic" w:hint="cs"/>
          <w:sz w:val="24"/>
          <w:szCs w:val="24"/>
          <w:rtl/>
        </w:rPr>
        <w:t xml:space="preserve">يبدأ التكامل الفعلي من التخطيط الاستراتيجي على مستوى مجلس الإدارة والإدارة العامة، إذ يجب أن يتم تحديد أهداف إدارة المرافق وملاءمتها مع أهداف إدارة المخاطر وبرنامج </w:t>
      </w:r>
      <w:r w:rsidRPr="001A0328">
        <w:rPr>
          <w:rFonts w:ascii="Simplified Arabic" w:hAnsi="Simplified Arabic" w:cs="Simplified Arabic" w:hint="cs"/>
          <w:sz w:val="24"/>
          <w:szCs w:val="24"/>
        </w:rPr>
        <w:t>HSE</w:t>
      </w:r>
      <w:r w:rsidRPr="001A0328">
        <w:rPr>
          <w:rFonts w:ascii="Simplified Arabic" w:hAnsi="Simplified Arabic" w:cs="Simplified Arabic" w:hint="cs"/>
          <w:sz w:val="24"/>
          <w:szCs w:val="24"/>
          <w:rtl/>
        </w:rPr>
        <w:t xml:space="preserve"> ضمن رؤية واحدة وخطة عمل مشتركة.</w:t>
      </w:r>
    </w:p>
    <w:p w14:paraId="6D8879BD" w14:textId="77777777" w:rsidR="00550407" w:rsidRPr="001A0328" w:rsidRDefault="00550407" w:rsidP="00550407">
      <w:pPr>
        <w:spacing w:line="480" w:lineRule="auto"/>
        <w:jc w:val="both"/>
        <w:rPr>
          <w:rFonts w:ascii="Simplified Arabic" w:hAnsi="Simplified Arabic" w:cs="Simplified Arabic"/>
          <w:sz w:val="24"/>
          <w:szCs w:val="24"/>
        </w:rPr>
      </w:pPr>
      <w:r w:rsidRPr="001A0328">
        <w:rPr>
          <w:rFonts w:ascii="Simplified Arabic" w:hAnsi="Simplified Arabic" w:cs="Simplified Arabic" w:hint="cs"/>
          <w:sz w:val="24"/>
          <w:szCs w:val="24"/>
          <w:rtl/>
        </w:rPr>
        <w:t>يتم في هذه المرحلة تشكيل لجنة عليا تضم مديري المرافق، السلامة، البيئة، إدارة المخاطر، والموارد البشرية، لصياغة السياسات العامة، الموافقة على الموازنة التمويلية، وإقرار الأولويات السنوية.</w:t>
      </w:r>
    </w:p>
    <w:p w14:paraId="27B347DD" w14:textId="521998CC" w:rsidR="00550407" w:rsidRPr="001A0328" w:rsidRDefault="00550407" w:rsidP="00550407">
      <w:pPr>
        <w:spacing w:line="480" w:lineRule="auto"/>
        <w:jc w:val="both"/>
        <w:rPr>
          <w:rFonts w:ascii="Simplified Arabic" w:hAnsi="Simplified Arabic" w:cs="Simplified Arabic"/>
          <w:sz w:val="24"/>
          <w:szCs w:val="24"/>
          <w:rtl/>
        </w:rPr>
      </w:pPr>
      <w:r w:rsidRPr="001A0328">
        <w:rPr>
          <w:rFonts w:ascii="Simplified Arabic" w:hAnsi="Simplified Arabic" w:cs="Simplified Arabic" w:hint="cs"/>
          <w:sz w:val="24"/>
          <w:szCs w:val="24"/>
          <w:rtl/>
        </w:rPr>
        <w:t>تتبنى اللجنة العليا فلسفة “التحسين المستمر” و”الصفر إصابات”، مع ربط الأهداف العامة بالمؤشرات التنفيذية في مواقع العمل، مثل معدل الحوادث السنوي (</w:t>
      </w:r>
      <w:r w:rsidRPr="001A0328">
        <w:rPr>
          <w:rFonts w:ascii="Simplified Arabic" w:hAnsi="Simplified Arabic" w:cs="Simplified Arabic" w:hint="cs"/>
          <w:sz w:val="24"/>
          <w:szCs w:val="24"/>
        </w:rPr>
        <w:t>TRIR</w:t>
      </w:r>
      <w:r w:rsidRPr="001A0328">
        <w:rPr>
          <w:rFonts w:ascii="Simplified Arabic" w:hAnsi="Simplified Arabic" w:cs="Simplified Arabic" w:hint="cs"/>
          <w:sz w:val="24"/>
          <w:szCs w:val="24"/>
          <w:rtl/>
        </w:rPr>
        <w:t>)، عدد الأيام الضائعة (</w:t>
      </w:r>
      <w:r w:rsidRPr="001A0328">
        <w:rPr>
          <w:rFonts w:ascii="Simplified Arabic" w:hAnsi="Simplified Arabic" w:cs="Simplified Arabic" w:hint="cs"/>
          <w:sz w:val="24"/>
          <w:szCs w:val="24"/>
        </w:rPr>
        <w:t>LTI</w:t>
      </w:r>
      <w:r w:rsidRPr="001A0328">
        <w:rPr>
          <w:rFonts w:ascii="Simplified Arabic" w:hAnsi="Simplified Arabic" w:cs="Simplified Arabic" w:hint="cs"/>
          <w:sz w:val="24"/>
          <w:szCs w:val="24"/>
          <w:rtl/>
        </w:rPr>
        <w:t xml:space="preserve">)، مستوى الامتثال البيئي، ومعدل توقف المعدات لأسباب تتعلق بالسلامة أو البيئة </w:t>
      </w:r>
      <w:r w:rsidR="00C67C2F" w:rsidRPr="001A0328">
        <w:rPr>
          <w:rFonts w:ascii="Simplified Arabic" w:hAnsi="Simplified Arabic" w:cs="Simplified Arabic" w:hint="cs"/>
          <w:sz w:val="24"/>
          <w:szCs w:val="24"/>
        </w:rPr>
        <w:t>.</w:t>
      </w:r>
      <w:r w:rsidR="00C67C2F" w:rsidRPr="001A0328">
        <w:rPr>
          <w:rFonts w:ascii="Simplified Arabic" w:hAnsi="Simplified Arabic" w:cs="Simplified Arabic" w:hint="cs"/>
          <w:sz w:val="24"/>
          <w:szCs w:val="24"/>
        </w:rPr>
        <w:fldChar w:fldCharType="begin"/>
      </w:r>
      <w:r w:rsidR="00181ACE" w:rsidRPr="001A0328">
        <w:rPr>
          <w:rFonts w:ascii="Simplified Arabic" w:hAnsi="Simplified Arabic" w:cs="Simplified Arabic" w:hint="cs"/>
          <w:sz w:val="24"/>
          <w:szCs w:val="24"/>
        </w:rPr>
        <w:instrText xml:space="preserve"> ADDIN EN.CITE &lt;EndNote&gt;&lt;Cite&gt;&lt;Author&gt;Cooper&lt;/Author&gt;&lt;Year&gt;2000&lt;/Year&gt;&lt;RecNum&gt;421&lt;/RecNum&gt;&lt;DisplayText&gt;[8]&lt;/DisplayText&gt;&lt;record&gt;&lt;rec-number&gt;421&lt;/rec-number&gt;&lt;foreign-keys&gt;&lt;key app="EN" db-id="twxxdvx0zwdxe7etax5vtr2fweraxddddssx" timestamp="1753459199"&gt;421&lt;/key&gt;&lt;/foreign-keys&gt;&lt;ref-type name="Journal Article"&gt;17&lt;/ref-type&gt;&lt;contributors&gt;&lt;authors&gt;&lt;author&gt;Cooper, M Dominic&lt;/author&gt;&lt;/authors&gt;&lt;/contributors&gt;&lt;titles&gt;&lt;title&gt;Towards a model of safety culture&lt;/title&gt;&lt;secondary-title&gt;Safety science&lt;/secondary-title&gt;&lt;/titles&gt;&lt;periodical&gt;&lt;full-title&gt;Safety science&lt;/full-title&gt;&lt;/periodical&gt;&lt;pages&gt;111-136&lt;/pages&gt;&lt;volume&gt;36&lt;/volume&gt;&lt;number&gt;2&lt;/number&gt;&lt;dates&gt;&lt;year&gt;2000&lt;/year&gt;&lt;/dates&gt;&lt;isbn&gt;0925-7535&lt;/isbn&gt;&lt;urls&gt;&lt;/urls&gt;&lt;/record&gt;&lt;/Cite&gt;&lt;/EndNote&gt;</w:instrText>
      </w:r>
      <w:r w:rsidR="00C67C2F" w:rsidRPr="001A0328">
        <w:rPr>
          <w:rFonts w:ascii="Simplified Arabic" w:hAnsi="Simplified Arabic" w:cs="Simplified Arabic" w:hint="cs"/>
          <w:sz w:val="24"/>
          <w:szCs w:val="24"/>
        </w:rPr>
        <w:fldChar w:fldCharType="separate"/>
      </w:r>
      <w:r w:rsidR="00181ACE" w:rsidRPr="001A0328">
        <w:rPr>
          <w:rFonts w:ascii="Simplified Arabic" w:hAnsi="Simplified Arabic" w:cs="Simplified Arabic" w:hint="cs"/>
          <w:noProof/>
          <w:sz w:val="24"/>
          <w:szCs w:val="24"/>
        </w:rPr>
        <w:t>[8]</w:t>
      </w:r>
      <w:r w:rsidR="00C67C2F" w:rsidRPr="001A0328">
        <w:rPr>
          <w:rFonts w:ascii="Simplified Arabic" w:hAnsi="Simplified Arabic" w:cs="Simplified Arabic" w:hint="cs"/>
          <w:sz w:val="24"/>
          <w:szCs w:val="24"/>
        </w:rPr>
        <w:fldChar w:fldCharType="end"/>
      </w:r>
    </w:p>
    <w:p w14:paraId="67FD25BD" w14:textId="759DA54A" w:rsidR="00242587" w:rsidRPr="001A0328" w:rsidRDefault="00242587">
      <w:pPr>
        <w:bidi w:val="0"/>
        <w:rPr>
          <w:rFonts w:ascii="Simplified Arabic" w:hAnsi="Simplified Arabic" w:cs="Simplified Arabic"/>
          <w:sz w:val="24"/>
          <w:szCs w:val="24"/>
        </w:rPr>
      </w:pPr>
      <w:r w:rsidRPr="001A0328">
        <w:rPr>
          <w:rFonts w:ascii="Simplified Arabic" w:hAnsi="Simplified Arabic" w:cs="Simplified Arabic" w:hint="cs"/>
          <w:sz w:val="24"/>
          <w:szCs w:val="24"/>
          <w:rtl/>
        </w:rPr>
        <w:br w:type="page"/>
      </w:r>
    </w:p>
    <w:p w14:paraId="16BCF739" w14:textId="1D1EA0D0" w:rsidR="00C206B5" w:rsidRPr="00192E0D" w:rsidRDefault="00A74F76" w:rsidP="005D5C3D">
      <w:pPr>
        <w:pStyle w:val="Heading1"/>
        <w:rPr>
          <w:rFonts w:ascii="Simplified Arabic" w:hAnsi="Simplified Arabic" w:cs="Simplified Arabic"/>
          <w:color w:val="000000" w:themeColor="text1"/>
          <w:sz w:val="40"/>
          <w:szCs w:val="40"/>
        </w:rPr>
      </w:pPr>
      <w:bookmarkStart w:id="20" w:name="_Toc204364916"/>
      <w:r w:rsidRPr="00192E0D">
        <w:rPr>
          <w:rFonts w:ascii="Simplified Arabic" w:hAnsi="Simplified Arabic" w:cs="Simplified Arabic" w:hint="cs"/>
          <w:color w:val="000000" w:themeColor="text1"/>
          <w:sz w:val="40"/>
          <w:szCs w:val="40"/>
          <w:rtl/>
        </w:rPr>
        <w:lastRenderedPageBreak/>
        <w:t>المراجع:</w:t>
      </w:r>
      <w:bookmarkEnd w:id="20"/>
      <w:r w:rsidRPr="00192E0D">
        <w:rPr>
          <w:rFonts w:ascii="Simplified Arabic" w:hAnsi="Simplified Arabic" w:cs="Simplified Arabic" w:hint="cs"/>
          <w:color w:val="000000" w:themeColor="text1"/>
          <w:sz w:val="40"/>
          <w:szCs w:val="40"/>
          <w:rtl/>
        </w:rPr>
        <w:t xml:space="preserve"> </w:t>
      </w:r>
    </w:p>
    <w:p w14:paraId="6F2B4202" w14:textId="77777777" w:rsidR="00181ACE" w:rsidRPr="001A0328" w:rsidRDefault="00C206B5" w:rsidP="00181ACE">
      <w:pPr>
        <w:pStyle w:val="EndNoteBibliography"/>
        <w:spacing w:after="0"/>
        <w:ind w:left="720" w:hanging="720"/>
        <w:rPr>
          <w:rFonts w:ascii="Simplified Arabic" w:hAnsi="Simplified Arabic" w:cs="Simplified Arabic"/>
          <w:noProof/>
          <w:sz w:val="24"/>
          <w:szCs w:val="24"/>
          <w:rtl/>
        </w:rPr>
      </w:pPr>
      <w:r w:rsidRPr="001A0328">
        <w:rPr>
          <w:rFonts w:ascii="Simplified Arabic" w:hAnsi="Simplified Arabic" w:cs="Simplified Arabic" w:hint="cs"/>
          <w:b/>
          <w:bCs/>
          <w:sz w:val="24"/>
          <w:szCs w:val="24"/>
          <w:rtl/>
        </w:rPr>
        <w:fldChar w:fldCharType="begin"/>
      </w:r>
      <w:r w:rsidRPr="001A0328">
        <w:rPr>
          <w:rFonts w:ascii="Simplified Arabic" w:hAnsi="Simplified Arabic" w:cs="Simplified Arabic" w:hint="cs"/>
          <w:b/>
          <w:bCs/>
          <w:sz w:val="24"/>
          <w:szCs w:val="24"/>
          <w:rtl/>
        </w:rPr>
        <w:instrText xml:space="preserve"> </w:instrText>
      </w:r>
      <w:r w:rsidRPr="001A0328">
        <w:rPr>
          <w:rFonts w:ascii="Simplified Arabic" w:hAnsi="Simplified Arabic" w:cs="Simplified Arabic" w:hint="cs"/>
          <w:b/>
          <w:bCs/>
          <w:sz w:val="24"/>
          <w:szCs w:val="24"/>
        </w:rPr>
        <w:instrText>ADDIN EN.REFLIST</w:instrText>
      </w:r>
      <w:r w:rsidRPr="001A0328">
        <w:rPr>
          <w:rFonts w:ascii="Simplified Arabic" w:hAnsi="Simplified Arabic" w:cs="Simplified Arabic" w:hint="cs"/>
          <w:b/>
          <w:bCs/>
          <w:sz w:val="24"/>
          <w:szCs w:val="24"/>
          <w:rtl/>
        </w:rPr>
        <w:instrText xml:space="preserve"> </w:instrText>
      </w:r>
      <w:r w:rsidRPr="001A0328">
        <w:rPr>
          <w:rFonts w:ascii="Simplified Arabic" w:hAnsi="Simplified Arabic" w:cs="Simplified Arabic" w:hint="cs"/>
          <w:b/>
          <w:bCs/>
          <w:sz w:val="24"/>
          <w:szCs w:val="24"/>
          <w:rtl/>
        </w:rPr>
        <w:fldChar w:fldCharType="separate"/>
      </w:r>
      <w:r w:rsidR="00181ACE" w:rsidRPr="001A0328">
        <w:rPr>
          <w:rFonts w:ascii="Simplified Arabic" w:hAnsi="Simplified Arabic" w:cs="Simplified Arabic" w:hint="cs"/>
          <w:noProof/>
          <w:sz w:val="24"/>
          <w:szCs w:val="24"/>
          <w:rtl/>
        </w:rPr>
        <w:t>1.</w:t>
      </w:r>
      <w:r w:rsidR="00181ACE" w:rsidRPr="001A0328">
        <w:rPr>
          <w:rFonts w:ascii="Simplified Arabic" w:hAnsi="Simplified Arabic" w:cs="Simplified Arabic" w:hint="cs"/>
          <w:noProof/>
          <w:sz w:val="24"/>
          <w:szCs w:val="24"/>
          <w:rtl/>
        </w:rPr>
        <w:tab/>
      </w:r>
      <w:r w:rsidR="00181ACE" w:rsidRPr="001A0328">
        <w:rPr>
          <w:rFonts w:ascii="Simplified Arabic" w:hAnsi="Simplified Arabic" w:cs="Simplified Arabic" w:hint="cs"/>
          <w:noProof/>
          <w:sz w:val="24"/>
          <w:szCs w:val="24"/>
        </w:rPr>
        <w:t xml:space="preserve">Atkin, B. and A. Brooks, </w:t>
      </w:r>
      <w:r w:rsidR="00181ACE" w:rsidRPr="001A0328">
        <w:rPr>
          <w:rFonts w:ascii="Simplified Arabic" w:hAnsi="Simplified Arabic" w:cs="Simplified Arabic" w:hint="cs"/>
          <w:i/>
          <w:noProof/>
          <w:sz w:val="24"/>
          <w:szCs w:val="24"/>
        </w:rPr>
        <w:t>Total facility management.</w:t>
      </w:r>
      <w:r w:rsidR="00181ACE" w:rsidRPr="001A0328">
        <w:rPr>
          <w:rFonts w:ascii="Simplified Arabic" w:hAnsi="Simplified Arabic" w:cs="Simplified Arabic" w:hint="cs"/>
          <w:noProof/>
          <w:sz w:val="24"/>
          <w:szCs w:val="24"/>
        </w:rPr>
        <w:t xml:space="preserve"> 2021</w:t>
      </w:r>
      <w:r w:rsidR="00181ACE" w:rsidRPr="001A0328">
        <w:rPr>
          <w:rFonts w:ascii="Simplified Arabic" w:hAnsi="Simplified Arabic" w:cs="Simplified Arabic" w:hint="cs"/>
          <w:noProof/>
          <w:sz w:val="24"/>
          <w:szCs w:val="24"/>
          <w:rtl/>
        </w:rPr>
        <w:t>.</w:t>
      </w:r>
    </w:p>
    <w:p w14:paraId="2F241E2A" w14:textId="77777777" w:rsidR="00181ACE" w:rsidRPr="001A0328" w:rsidRDefault="00181ACE" w:rsidP="00181ACE">
      <w:pPr>
        <w:pStyle w:val="EndNoteBibliography"/>
        <w:spacing w:after="0"/>
        <w:ind w:left="720" w:hanging="720"/>
        <w:rPr>
          <w:rFonts w:ascii="Simplified Arabic" w:hAnsi="Simplified Arabic" w:cs="Simplified Arabic"/>
          <w:noProof/>
          <w:sz w:val="24"/>
          <w:szCs w:val="24"/>
          <w:rtl/>
        </w:rPr>
      </w:pPr>
      <w:r w:rsidRPr="001A0328">
        <w:rPr>
          <w:rFonts w:ascii="Simplified Arabic" w:hAnsi="Simplified Arabic" w:cs="Simplified Arabic" w:hint="cs"/>
          <w:noProof/>
          <w:sz w:val="24"/>
          <w:szCs w:val="24"/>
          <w:rtl/>
        </w:rPr>
        <w:t>2.</w:t>
      </w:r>
      <w:r w:rsidRPr="001A0328">
        <w:rPr>
          <w:rFonts w:ascii="Simplified Arabic" w:hAnsi="Simplified Arabic" w:cs="Simplified Arabic" w:hint="cs"/>
          <w:noProof/>
          <w:sz w:val="24"/>
          <w:szCs w:val="24"/>
          <w:rtl/>
        </w:rPr>
        <w:tab/>
      </w:r>
      <w:r w:rsidRPr="001A0328">
        <w:rPr>
          <w:rFonts w:ascii="Simplified Arabic" w:hAnsi="Simplified Arabic" w:cs="Simplified Arabic" w:hint="cs"/>
          <w:noProof/>
          <w:sz w:val="24"/>
          <w:szCs w:val="24"/>
        </w:rPr>
        <w:t xml:space="preserve">Weichelt, B., et al., </w:t>
      </w:r>
      <w:r w:rsidRPr="001A0328">
        <w:rPr>
          <w:rFonts w:ascii="Simplified Arabic" w:hAnsi="Simplified Arabic" w:cs="Simplified Arabic" w:hint="cs"/>
          <w:i/>
          <w:noProof/>
          <w:sz w:val="24"/>
          <w:szCs w:val="24"/>
        </w:rPr>
        <w:t>What about the rest of them? Fatal injuries related to production agriculture not captured by the Bureau of Labor Statistics (BLS) Census of Fatal Occupational Injuries</w:t>
      </w:r>
      <w:r w:rsidRPr="001A0328">
        <w:rPr>
          <w:rFonts w:ascii="Simplified Arabic" w:hAnsi="Simplified Arabic" w:cs="Simplified Arabic" w:hint="cs"/>
          <w:i/>
          <w:noProof/>
          <w:sz w:val="24"/>
          <w:szCs w:val="24"/>
          <w:rtl/>
        </w:rPr>
        <w:t xml:space="preserve"> (</w:t>
      </w:r>
      <w:r w:rsidRPr="001A0328">
        <w:rPr>
          <w:rFonts w:ascii="Simplified Arabic" w:hAnsi="Simplified Arabic" w:cs="Simplified Arabic" w:hint="cs"/>
          <w:i/>
          <w:noProof/>
          <w:sz w:val="24"/>
          <w:szCs w:val="24"/>
        </w:rPr>
        <w:t>CFOI).</w:t>
      </w:r>
      <w:r w:rsidRPr="001A0328">
        <w:rPr>
          <w:rFonts w:ascii="Simplified Arabic" w:hAnsi="Simplified Arabic" w:cs="Simplified Arabic" w:hint="cs"/>
          <w:noProof/>
          <w:sz w:val="24"/>
          <w:szCs w:val="24"/>
        </w:rPr>
        <w:t xml:space="preserve"> Journal of agromedicine, 2022. </w:t>
      </w:r>
      <w:r w:rsidRPr="001A0328">
        <w:rPr>
          <w:rFonts w:ascii="Simplified Arabic" w:hAnsi="Simplified Arabic" w:cs="Simplified Arabic" w:hint="cs"/>
          <w:b/>
          <w:noProof/>
          <w:sz w:val="24"/>
          <w:szCs w:val="24"/>
        </w:rPr>
        <w:t>27</w:t>
      </w:r>
      <w:r w:rsidRPr="001A0328">
        <w:rPr>
          <w:rFonts w:ascii="Simplified Arabic" w:hAnsi="Simplified Arabic" w:cs="Simplified Arabic" w:hint="cs"/>
          <w:noProof/>
          <w:sz w:val="24"/>
          <w:szCs w:val="24"/>
        </w:rPr>
        <w:t>(1): p. 35-40</w:t>
      </w:r>
      <w:r w:rsidRPr="001A0328">
        <w:rPr>
          <w:rFonts w:ascii="Simplified Arabic" w:hAnsi="Simplified Arabic" w:cs="Simplified Arabic" w:hint="cs"/>
          <w:noProof/>
          <w:sz w:val="24"/>
          <w:szCs w:val="24"/>
          <w:rtl/>
        </w:rPr>
        <w:t>.</w:t>
      </w:r>
    </w:p>
    <w:p w14:paraId="582EA846" w14:textId="77777777" w:rsidR="00181ACE" w:rsidRPr="001A0328" w:rsidRDefault="00181ACE" w:rsidP="00181ACE">
      <w:pPr>
        <w:pStyle w:val="EndNoteBibliography"/>
        <w:spacing w:after="0"/>
        <w:ind w:left="720" w:hanging="720"/>
        <w:rPr>
          <w:rFonts w:ascii="Simplified Arabic" w:hAnsi="Simplified Arabic" w:cs="Simplified Arabic"/>
          <w:noProof/>
          <w:sz w:val="24"/>
          <w:szCs w:val="24"/>
          <w:rtl/>
        </w:rPr>
      </w:pPr>
      <w:r w:rsidRPr="001A0328">
        <w:rPr>
          <w:rFonts w:ascii="Simplified Arabic" w:hAnsi="Simplified Arabic" w:cs="Simplified Arabic" w:hint="cs"/>
          <w:noProof/>
          <w:sz w:val="24"/>
          <w:szCs w:val="24"/>
          <w:rtl/>
        </w:rPr>
        <w:t>3.</w:t>
      </w:r>
      <w:r w:rsidRPr="001A0328">
        <w:rPr>
          <w:rFonts w:ascii="Simplified Arabic" w:hAnsi="Simplified Arabic" w:cs="Simplified Arabic" w:hint="cs"/>
          <w:noProof/>
          <w:sz w:val="24"/>
          <w:szCs w:val="24"/>
          <w:rtl/>
        </w:rPr>
        <w:tab/>
      </w:r>
      <w:r w:rsidRPr="001A0328">
        <w:rPr>
          <w:rFonts w:ascii="Simplified Arabic" w:hAnsi="Simplified Arabic" w:cs="Simplified Arabic" w:hint="cs"/>
          <w:noProof/>
          <w:sz w:val="24"/>
          <w:szCs w:val="24"/>
        </w:rPr>
        <w:t xml:space="preserve">Zisook, R.E., et al., </w:t>
      </w:r>
      <w:r w:rsidRPr="001A0328">
        <w:rPr>
          <w:rFonts w:ascii="Simplified Arabic" w:hAnsi="Simplified Arabic" w:cs="Simplified Arabic" w:hint="cs"/>
          <w:i/>
          <w:noProof/>
          <w:sz w:val="24"/>
          <w:szCs w:val="24"/>
        </w:rPr>
        <w:t>Assessing and managing the risks of COVID-19 in the workplace: Applying industrial hygiene (IH)/occupational and environmental health and safety (OEHS) frameworks.</w:t>
      </w:r>
      <w:r w:rsidRPr="001A0328">
        <w:rPr>
          <w:rFonts w:ascii="Simplified Arabic" w:hAnsi="Simplified Arabic" w:cs="Simplified Arabic" w:hint="cs"/>
          <w:noProof/>
          <w:sz w:val="24"/>
          <w:szCs w:val="24"/>
        </w:rPr>
        <w:t xml:space="preserve"> Toxicology</w:t>
      </w:r>
      <w:r w:rsidRPr="001A0328">
        <w:rPr>
          <w:rFonts w:ascii="Simplified Arabic" w:hAnsi="Simplified Arabic" w:cs="Simplified Arabic" w:hint="cs"/>
          <w:noProof/>
          <w:sz w:val="24"/>
          <w:szCs w:val="24"/>
          <w:rtl/>
        </w:rPr>
        <w:t xml:space="preserve"> </w:t>
      </w:r>
      <w:r w:rsidRPr="001A0328">
        <w:rPr>
          <w:rFonts w:ascii="Simplified Arabic" w:hAnsi="Simplified Arabic" w:cs="Simplified Arabic" w:hint="cs"/>
          <w:noProof/>
          <w:sz w:val="24"/>
          <w:szCs w:val="24"/>
        </w:rPr>
        <w:t xml:space="preserve">and Industrial Health, 2020. </w:t>
      </w:r>
      <w:r w:rsidRPr="001A0328">
        <w:rPr>
          <w:rFonts w:ascii="Simplified Arabic" w:hAnsi="Simplified Arabic" w:cs="Simplified Arabic" w:hint="cs"/>
          <w:b/>
          <w:noProof/>
          <w:sz w:val="24"/>
          <w:szCs w:val="24"/>
        </w:rPr>
        <w:t>36</w:t>
      </w:r>
      <w:r w:rsidRPr="001A0328">
        <w:rPr>
          <w:rFonts w:ascii="Simplified Arabic" w:hAnsi="Simplified Arabic" w:cs="Simplified Arabic" w:hint="cs"/>
          <w:noProof/>
          <w:sz w:val="24"/>
          <w:szCs w:val="24"/>
        </w:rPr>
        <w:t>(9): p. 607-618</w:t>
      </w:r>
      <w:r w:rsidRPr="001A0328">
        <w:rPr>
          <w:rFonts w:ascii="Simplified Arabic" w:hAnsi="Simplified Arabic" w:cs="Simplified Arabic" w:hint="cs"/>
          <w:noProof/>
          <w:sz w:val="24"/>
          <w:szCs w:val="24"/>
          <w:rtl/>
        </w:rPr>
        <w:t>.</w:t>
      </w:r>
    </w:p>
    <w:p w14:paraId="7164BD61" w14:textId="77777777" w:rsidR="00181ACE" w:rsidRPr="001A0328" w:rsidRDefault="00181ACE" w:rsidP="00181ACE">
      <w:pPr>
        <w:pStyle w:val="EndNoteBibliography"/>
        <w:spacing w:after="0"/>
        <w:ind w:left="720" w:hanging="720"/>
        <w:rPr>
          <w:rFonts w:ascii="Simplified Arabic" w:hAnsi="Simplified Arabic" w:cs="Simplified Arabic"/>
          <w:noProof/>
          <w:sz w:val="24"/>
          <w:szCs w:val="24"/>
          <w:rtl/>
        </w:rPr>
      </w:pPr>
      <w:r w:rsidRPr="001A0328">
        <w:rPr>
          <w:rFonts w:ascii="Simplified Arabic" w:hAnsi="Simplified Arabic" w:cs="Simplified Arabic" w:hint="cs"/>
          <w:noProof/>
          <w:sz w:val="24"/>
          <w:szCs w:val="24"/>
          <w:rtl/>
        </w:rPr>
        <w:t>4.</w:t>
      </w:r>
      <w:r w:rsidRPr="001A0328">
        <w:rPr>
          <w:rFonts w:ascii="Simplified Arabic" w:hAnsi="Simplified Arabic" w:cs="Simplified Arabic" w:hint="cs"/>
          <w:noProof/>
          <w:sz w:val="24"/>
          <w:szCs w:val="24"/>
          <w:rtl/>
        </w:rPr>
        <w:tab/>
      </w:r>
      <w:r w:rsidRPr="001A0328">
        <w:rPr>
          <w:rFonts w:ascii="Simplified Arabic" w:hAnsi="Simplified Arabic" w:cs="Simplified Arabic" w:hint="cs"/>
          <w:noProof/>
          <w:sz w:val="24"/>
          <w:szCs w:val="24"/>
        </w:rPr>
        <w:t>Do</w:t>
      </w:r>
      <w:r w:rsidRPr="001A0328">
        <w:rPr>
          <w:rFonts w:ascii="Cambria" w:hAnsi="Cambria" w:cs="Cambria"/>
          <w:noProof/>
          <w:sz w:val="24"/>
          <w:szCs w:val="24"/>
        </w:rPr>
        <w:t>č</w:t>
      </w:r>
      <w:r w:rsidRPr="001A0328">
        <w:rPr>
          <w:rFonts w:ascii="Simplified Arabic" w:hAnsi="Simplified Arabic" w:cs="Simplified Arabic" w:hint="cs"/>
          <w:noProof/>
          <w:sz w:val="24"/>
          <w:szCs w:val="24"/>
        </w:rPr>
        <w:t xml:space="preserve">ekalová, M.P., et al., </w:t>
      </w:r>
      <w:r w:rsidRPr="001A0328">
        <w:rPr>
          <w:rFonts w:ascii="Simplified Arabic" w:hAnsi="Simplified Arabic" w:cs="Simplified Arabic" w:hint="cs"/>
          <w:i/>
          <w:noProof/>
          <w:sz w:val="24"/>
          <w:szCs w:val="24"/>
        </w:rPr>
        <w:t>Impact of ISO 14 001, ISO 9 001 and ISO 45 001 on economic performance and competitive potential of European companies.</w:t>
      </w:r>
      <w:r w:rsidRPr="001A0328">
        <w:rPr>
          <w:rFonts w:ascii="Simplified Arabic" w:hAnsi="Simplified Arabic" w:cs="Simplified Arabic" w:hint="cs"/>
          <w:noProof/>
          <w:sz w:val="24"/>
          <w:szCs w:val="24"/>
        </w:rPr>
        <w:t xml:space="preserve"> Journal of Competitiveness, 2024. </w:t>
      </w:r>
      <w:r w:rsidRPr="001A0328">
        <w:rPr>
          <w:rFonts w:ascii="Simplified Arabic" w:hAnsi="Simplified Arabic" w:cs="Simplified Arabic" w:hint="cs"/>
          <w:b/>
          <w:noProof/>
          <w:sz w:val="24"/>
          <w:szCs w:val="24"/>
        </w:rPr>
        <w:t>16</w:t>
      </w:r>
      <w:r w:rsidRPr="001A0328">
        <w:rPr>
          <w:rFonts w:ascii="Simplified Arabic" w:hAnsi="Simplified Arabic" w:cs="Simplified Arabic" w:hint="cs"/>
          <w:noProof/>
          <w:sz w:val="24"/>
          <w:szCs w:val="24"/>
        </w:rPr>
        <w:t>(4</w:t>
      </w:r>
      <w:r w:rsidRPr="001A0328">
        <w:rPr>
          <w:rFonts w:ascii="Simplified Arabic" w:hAnsi="Simplified Arabic" w:cs="Simplified Arabic" w:hint="cs"/>
          <w:noProof/>
          <w:sz w:val="24"/>
          <w:szCs w:val="24"/>
          <w:rtl/>
        </w:rPr>
        <w:t>).</w:t>
      </w:r>
    </w:p>
    <w:p w14:paraId="1BEE3AFE" w14:textId="77777777" w:rsidR="00181ACE" w:rsidRPr="001A0328" w:rsidRDefault="00181ACE" w:rsidP="00181ACE">
      <w:pPr>
        <w:pStyle w:val="EndNoteBibliography"/>
        <w:spacing w:after="0"/>
        <w:ind w:left="720" w:hanging="720"/>
        <w:rPr>
          <w:rFonts w:ascii="Simplified Arabic" w:hAnsi="Simplified Arabic" w:cs="Simplified Arabic"/>
          <w:noProof/>
          <w:sz w:val="24"/>
          <w:szCs w:val="24"/>
          <w:rtl/>
        </w:rPr>
      </w:pPr>
      <w:r w:rsidRPr="001A0328">
        <w:rPr>
          <w:rFonts w:ascii="Simplified Arabic" w:hAnsi="Simplified Arabic" w:cs="Simplified Arabic" w:hint="cs"/>
          <w:noProof/>
          <w:sz w:val="24"/>
          <w:szCs w:val="24"/>
          <w:rtl/>
        </w:rPr>
        <w:t>5.</w:t>
      </w:r>
      <w:r w:rsidRPr="001A0328">
        <w:rPr>
          <w:rFonts w:ascii="Simplified Arabic" w:hAnsi="Simplified Arabic" w:cs="Simplified Arabic" w:hint="cs"/>
          <w:noProof/>
          <w:sz w:val="24"/>
          <w:szCs w:val="24"/>
          <w:rtl/>
        </w:rPr>
        <w:tab/>
      </w:r>
      <w:r w:rsidRPr="001A0328">
        <w:rPr>
          <w:rFonts w:ascii="Simplified Arabic" w:hAnsi="Simplified Arabic" w:cs="Simplified Arabic" w:hint="cs"/>
          <w:noProof/>
          <w:sz w:val="24"/>
          <w:szCs w:val="24"/>
        </w:rPr>
        <w:t>Dela Cruz, R</w:t>
      </w:r>
      <w:r w:rsidRPr="001A0328">
        <w:rPr>
          <w:rFonts w:ascii="Simplified Arabic" w:hAnsi="Simplified Arabic" w:cs="Simplified Arabic" w:hint="cs"/>
          <w:noProof/>
          <w:sz w:val="24"/>
          <w:szCs w:val="24"/>
          <w:rtl/>
        </w:rPr>
        <w:t>.</w:t>
      </w:r>
      <w:r w:rsidRPr="001A0328">
        <w:rPr>
          <w:rFonts w:ascii="Simplified Arabic" w:hAnsi="Simplified Arabic" w:cs="Simplified Arabic" w:hint="cs"/>
          <w:noProof/>
          <w:sz w:val="24"/>
          <w:szCs w:val="24"/>
        </w:rPr>
        <w:t xml:space="preserve">Z. and R.A. Ortega-Dela Cruz, </w:t>
      </w:r>
      <w:r w:rsidRPr="001A0328">
        <w:rPr>
          <w:rFonts w:ascii="Simplified Arabic" w:hAnsi="Simplified Arabic" w:cs="Simplified Arabic" w:hint="cs"/>
          <w:i/>
          <w:noProof/>
          <w:sz w:val="24"/>
          <w:szCs w:val="24"/>
        </w:rPr>
        <w:t>Addressing facility management issues and challenges common among public health care institutions in a developing country.</w:t>
      </w:r>
      <w:r w:rsidRPr="001A0328">
        <w:rPr>
          <w:rFonts w:ascii="Simplified Arabic" w:hAnsi="Simplified Arabic" w:cs="Simplified Arabic" w:hint="cs"/>
          <w:noProof/>
          <w:sz w:val="24"/>
          <w:szCs w:val="24"/>
        </w:rPr>
        <w:t xml:space="preserve"> International journal of healthcare management, 2021. </w:t>
      </w:r>
      <w:r w:rsidRPr="001A0328">
        <w:rPr>
          <w:rFonts w:ascii="Simplified Arabic" w:hAnsi="Simplified Arabic" w:cs="Simplified Arabic" w:hint="cs"/>
          <w:b/>
          <w:noProof/>
          <w:sz w:val="24"/>
          <w:szCs w:val="24"/>
        </w:rPr>
        <w:t>14</w:t>
      </w:r>
      <w:r w:rsidRPr="001A0328">
        <w:rPr>
          <w:rFonts w:ascii="Simplified Arabic" w:hAnsi="Simplified Arabic" w:cs="Simplified Arabic" w:hint="cs"/>
          <w:noProof/>
          <w:sz w:val="24"/>
          <w:szCs w:val="24"/>
        </w:rPr>
        <w:t>(1): p. 107-113</w:t>
      </w:r>
      <w:r w:rsidRPr="001A0328">
        <w:rPr>
          <w:rFonts w:ascii="Simplified Arabic" w:hAnsi="Simplified Arabic" w:cs="Simplified Arabic" w:hint="cs"/>
          <w:noProof/>
          <w:sz w:val="24"/>
          <w:szCs w:val="24"/>
          <w:rtl/>
        </w:rPr>
        <w:t>.</w:t>
      </w:r>
    </w:p>
    <w:p w14:paraId="19B91750" w14:textId="77777777" w:rsidR="00181ACE" w:rsidRPr="001A0328" w:rsidRDefault="00181ACE" w:rsidP="00181ACE">
      <w:pPr>
        <w:pStyle w:val="EndNoteBibliography"/>
        <w:spacing w:after="0"/>
        <w:ind w:left="720" w:hanging="720"/>
        <w:rPr>
          <w:rFonts w:ascii="Simplified Arabic" w:hAnsi="Simplified Arabic" w:cs="Simplified Arabic"/>
          <w:noProof/>
          <w:sz w:val="24"/>
          <w:szCs w:val="24"/>
          <w:rtl/>
        </w:rPr>
      </w:pPr>
      <w:r w:rsidRPr="001A0328">
        <w:rPr>
          <w:rFonts w:ascii="Simplified Arabic" w:hAnsi="Simplified Arabic" w:cs="Simplified Arabic" w:hint="cs"/>
          <w:noProof/>
          <w:sz w:val="24"/>
          <w:szCs w:val="24"/>
          <w:rtl/>
        </w:rPr>
        <w:t>6.</w:t>
      </w:r>
      <w:r w:rsidRPr="001A0328">
        <w:rPr>
          <w:rFonts w:ascii="Simplified Arabic" w:hAnsi="Simplified Arabic" w:cs="Simplified Arabic" w:hint="cs"/>
          <w:noProof/>
          <w:sz w:val="24"/>
          <w:szCs w:val="24"/>
          <w:rtl/>
        </w:rPr>
        <w:tab/>
      </w:r>
      <w:r w:rsidRPr="001A0328">
        <w:rPr>
          <w:rFonts w:ascii="Simplified Arabic" w:hAnsi="Simplified Arabic" w:cs="Simplified Arabic" w:hint="cs"/>
          <w:noProof/>
          <w:sz w:val="24"/>
          <w:szCs w:val="24"/>
        </w:rPr>
        <w:t xml:space="preserve">Roper, K. and R. Payant, </w:t>
      </w:r>
      <w:r w:rsidRPr="001A0328">
        <w:rPr>
          <w:rFonts w:ascii="Simplified Arabic" w:hAnsi="Simplified Arabic" w:cs="Simplified Arabic" w:hint="cs"/>
          <w:i/>
          <w:noProof/>
          <w:sz w:val="24"/>
          <w:szCs w:val="24"/>
        </w:rPr>
        <w:t>The facility management handbook</w:t>
      </w:r>
      <w:r w:rsidRPr="001A0328">
        <w:rPr>
          <w:rFonts w:ascii="Simplified Arabic" w:hAnsi="Simplified Arabic" w:cs="Simplified Arabic" w:hint="cs"/>
          <w:noProof/>
          <w:sz w:val="24"/>
          <w:szCs w:val="24"/>
        </w:rPr>
        <w:t>. 2014: Amacom</w:t>
      </w:r>
      <w:r w:rsidRPr="001A0328">
        <w:rPr>
          <w:rFonts w:ascii="Simplified Arabic" w:hAnsi="Simplified Arabic" w:cs="Simplified Arabic" w:hint="cs"/>
          <w:noProof/>
          <w:sz w:val="24"/>
          <w:szCs w:val="24"/>
          <w:rtl/>
        </w:rPr>
        <w:t>.</w:t>
      </w:r>
    </w:p>
    <w:p w14:paraId="6FCAFAB4" w14:textId="05EB1061" w:rsidR="00181ACE" w:rsidRPr="001A0328" w:rsidRDefault="00181ACE" w:rsidP="00181ACE">
      <w:pPr>
        <w:pStyle w:val="EndNoteBibliography"/>
        <w:spacing w:after="0"/>
        <w:ind w:left="720" w:hanging="720"/>
        <w:rPr>
          <w:rFonts w:ascii="Simplified Arabic" w:hAnsi="Simplified Arabic" w:cs="Simplified Arabic"/>
          <w:noProof/>
          <w:sz w:val="24"/>
          <w:szCs w:val="24"/>
          <w:rtl/>
        </w:rPr>
      </w:pPr>
      <w:r w:rsidRPr="001A0328">
        <w:rPr>
          <w:rFonts w:ascii="Simplified Arabic" w:hAnsi="Simplified Arabic" w:cs="Simplified Arabic" w:hint="cs"/>
          <w:noProof/>
          <w:sz w:val="24"/>
          <w:szCs w:val="24"/>
          <w:rtl/>
        </w:rPr>
        <w:t>7.</w:t>
      </w:r>
      <w:r w:rsidRPr="001A0328">
        <w:rPr>
          <w:rFonts w:ascii="Simplified Arabic" w:hAnsi="Simplified Arabic" w:cs="Simplified Arabic" w:hint="cs"/>
          <w:noProof/>
          <w:sz w:val="24"/>
          <w:szCs w:val="24"/>
          <w:rtl/>
        </w:rPr>
        <w:tab/>
      </w:r>
      <w:r w:rsidRPr="001A0328">
        <w:rPr>
          <w:rFonts w:ascii="Simplified Arabic" w:hAnsi="Simplified Arabic" w:cs="Simplified Arabic" w:hint="cs"/>
          <w:noProof/>
          <w:sz w:val="24"/>
          <w:szCs w:val="24"/>
        </w:rPr>
        <w:t xml:space="preserve">OSHA, U., </w:t>
      </w:r>
      <w:r w:rsidRPr="001A0328">
        <w:rPr>
          <w:rFonts w:ascii="Simplified Arabic" w:hAnsi="Simplified Arabic" w:cs="Simplified Arabic" w:hint="cs"/>
          <w:i/>
          <w:noProof/>
          <w:sz w:val="24"/>
          <w:szCs w:val="24"/>
        </w:rPr>
        <w:t>Recommended practices for safety and health programs.</w:t>
      </w:r>
      <w:r w:rsidRPr="001A0328">
        <w:rPr>
          <w:rFonts w:ascii="Simplified Arabic" w:hAnsi="Simplified Arabic" w:cs="Simplified Arabic" w:hint="cs"/>
          <w:noProof/>
          <w:sz w:val="24"/>
          <w:szCs w:val="24"/>
        </w:rPr>
        <w:t xml:space="preserve"> Worker Participation. Available online: </w:t>
      </w:r>
      <w:hyperlink r:id="rId10" w:history="1">
        <w:r w:rsidRPr="001A0328">
          <w:rPr>
            <w:rStyle w:val="Hyperlink"/>
            <w:rFonts w:ascii="Simplified Arabic" w:hAnsi="Simplified Arabic" w:cs="Simplified Arabic" w:hint="cs"/>
            <w:noProof/>
            <w:sz w:val="24"/>
            <w:szCs w:val="24"/>
          </w:rPr>
          <w:t>https://www</w:t>
        </w:r>
      </w:hyperlink>
      <w:r w:rsidRPr="001A0328">
        <w:rPr>
          <w:rFonts w:ascii="Simplified Arabic" w:hAnsi="Simplified Arabic" w:cs="Simplified Arabic" w:hint="cs"/>
          <w:noProof/>
          <w:sz w:val="24"/>
          <w:szCs w:val="24"/>
        </w:rPr>
        <w:t>. osha. gov/shpguidelines/worker-participation. html#:~{}: text= To% 20be% 20effective% 2C</w:t>
      </w:r>
      <w:r w:rsidRPr="001A0328">
        <w:rPr>
          <w:rFonts w:ascii="Simplified Arabic" w:hAnsi="Simplified Arabic" w:cs="Simplified Arabic" w:hint="cs"/>
          <w:noProof/>
          <w:sz w:val="24"/>
          <w:szCs w:val="24"/>
          <w:rtl/>
        </w:rPr>
        <w:t>% 20</w:t>
      </w:r>
      <w:r w:rsidRPr="001A0328">
        <w:rPr>
          <w:rFonts w:ascii="Simplified Arabic" w:hAnsi="Simplified Arabic" w:cs="Simplified Arabic" w:hint="cs"/>
          <w:noProof/>
          <w:sz w:val="24"/>
          <w:szCs w:val="24"/>
        </w:rPr>
        <w:t xml:space="preserve">any% 20safety, of, 2016. </w:t>
      </w:r>
      <w:r w:rsidRPr="001A0328">
        <w:rPr>
          <w:rFonts w:ascii="Simplified Arabic" w:hAnsi="Simplified Arabic" w:cs="Simplified Arabic" w:hint="cs"/>
          <w:b/>
          <w:noProof/>
          <w:sz w:val="24"/>
          <w:szCs w:val="24"/>
        </w:rPr>
        <w:t>20</w:t>
      </w:r>
      <w:r w:rsidRPr="001A0328">
        <w:rPr>
          <w:rFonts w:ascii="Simplified Arabic" w:hAnsi="Simplified Arabic" w:cs="Simplified Arabic" w:hint="cs"/>
          <w:noProof/>
          <w:sz w:val="24"/>
          <w:szCs w:val="24"/>
          <w:rtl/>
        </w:rPr>
        <w:t>.</w:t>
      </w:r>
    </w:p>
    <w:p w14:paraId="0E477B47" w14:textId="77777777" w:rsidR="00181ACE" w:rsidRPr="001A0328" w:rsidRDefault="00181ACE" w:rsidP="00181ACE">
      <w:pPr>
        <w:pStyle w:val="EndNoteBibliography"/>
        <w:spacing w:after="0"/>
        <w:ind w:left="720" w:hanging="720"/>
        <w:rPr>
          <w:rFonts w:ascii="Simplified Arabic" w:hAnsi="Simplified Arabic" w:cs="Simplified Arabic"/>
          <w:noProof/>
          <w:sz w:val="24"/>
          <w:szCs w:val="24"/>
          <w:rtl/>
        </w:rPr>
      </w:pPr>
      <w:r w:rsidRPr="001A0328">
        <w:rPr>
          <w:rFonts w:ascii="Simplified Arabic" w:hAnsi="Simplified Arabic" w:cs="Simplified Arabic" w:hint="cs"/>
          <w:noProof/>
          <w:sz w:val="24"/>
          <w:szCs w:val="24"/>
          <w:rtl/>
        </w:rPr>
        <w:t>8.</w:t>
      </w:r>
      <w:r w:rsidRPr="001A0328">
        <w:rPr>
          <w:rFonts w:ascii="Simplified Arabic" w:hAnsi="Simplified Arabic" w:cs="Simplified Arabic" w:hint="cs"/>
          <w:noProof/>
          <w:sz w:val="24"/>
          <w:szCs w:val="24"/>
          <w:rtl/>
        </w:rPr>
        <w:tab/>
      </w:r>
      <w:r w:rsidRPr="001A0328">
        <w:rPr>
          <w:rFonts w:ascii="Simplified Arabic" w:hAnsi="Simplified Arabic" w:cs="Simplified Arabic" w:hint="cs"/>
          <w:noProof/>
          <w:sz w:val="24"/>
          <w:szCs w:val="24"/>
        </w:rPr>
        <w:t xml:space="preserve">Cooper, M.D., </w:t>
      </w:r>
      <w:r w:rsidRPr="001A0328">
        <w:rPr>
          <w:rFonts w:ascii="Simplified Arabic" w:hAnsi="Simplified Arabic" w:cs="Simplified Arabic" w:hint="cs"/>
          <w:i/>
          <w:noProof/>
          <w:sz w:val="24"/>
          <w:szCs w:val="24"/>
        </w:rPr>
        <w:t>Towards a model of safety culture.</w:t>
      </w:r>
      <w:r w:rsidRPr="001A0328">
        <w:rPr>
          <w:rFonts w:ascii="Simplified Arabic" w:hAnsi="Simplified Arabic" w:cs="Simplified Arabic" w:hint="cs"/>
          <w:noProof/>
          <w:sz w:val="24"/>
          <w:szCs w:val="24"/>
        </w:rPr>
        <w:t xml:space="preserve"> Safety science, 2000. </w:t>
      </w:r>
      <w:r w:rsidRPr="001A0328">
        <w:rPr>
          <w:rFonts w:ascii="Simplified Arabic" w:hAnsi="Simplified Arabic" w:cs="Simplified Arabic" w:hint="cs"/>
          <w:b/>
          <w:noProof/>
          <w:sz w:val="24"/>
          <w:szCs w:val="24"/>
        </w:rPr>
        <w:t>36</w:t>
      </w:r>
      <w:r w:rsidRPr="001A0328">
        <w:rPr>
          <w:rFonts w:ascii="Simplified Arabic" w:hAnsi="Simplified Arabic" w:cs="Simplified Arabic" w:hint="cs"/>
          <w:noProof/>
          <w:sz w:val="24"/>
          <w:szCs w:val="24"/>
        </w:rPr>
        <w:t>(2): p. 111-136</w:t>
      </w:r>
      <w:r w:rsidRPr="001A0328">
        <w:rPr>
          <w:rFonts w:ascii="Simplified Arabic" w:hAnsi="Simplified Arabic" w:cs="Simplified Arabic" w:hint="cs"/>
          <w:noProof/>
          <w:sz w:val="24"/>
          <w:szCs w:val="24"/>
          <w:rtl/>
        </w:rPr>
        <w:t>.</w:t>
      </w:r>
    </w:p>
    <w:p w14:paraId="7BC845F8" w14:textId="77777777" w:rsidR="00181ACE" w:rsidRPr="001A0328" w:rsidRDefault="00181ACE" w:rsidP="00181ACE">
      <w:pPr>
        <w:pStyle w:val="EndNoteBibliography"/>
        <w:spacing w:after="0"/>
        <w:ind w:left="720" w:hanging="720"/>
        <w:rPr>
          <w:rFonts w:ascii="Simplified Arabic" w:hAnsi="Simplified Arabic" w:cs="Simplified Arabic"/>
          <w:noProof/>
          <w:sz w:val="24"/>
          <w:szCs w:val="24"/>
          <w:rtl/>
        </w:rPr>
      </w:pPr>
      <w:r w:rsidRPr="001A0328">
        <w:rPr>
          <w:rFonts w:ascii="Simplified Arabic" w:hAnsi="Simplified Arabic" w:cs="Simplified Arabic" w:hint="cs"/>
          <w:noProof/>
          <w:sz w:val="24"/>
          <w:szCs w:val="24"/>
          <w:rtl/>
        </w:rPr>
        <w:t>9.</w:t>
      </w:r>
      <w:r w:rsidRPr="001A0328">
        <w:rPr>
          <w:rFonts w:ascii="Simplified Arabic" w:hAnsi="Simplified Arabic" w:cs="Simplified Arabic" w:hint="cs"/>
          <w:noProof/>
          <w:sz w:val="24"/>
          <w:szCs w:val="24"/>
          <w:rtl/>
        </w:rPr>
        <w:tab/>
      </w:r>
      <w:r w:rsidRPr="001A0328">
        <w:rPr>
          <w:rFonts w:ascii="Simplified Arabic" w:hAnsi="Simplified Arabic" w:cs="Simplified Arabic" w:hint="cs"/>
          <w:noProof/>
          <w:sz w:val="24"/>
          <w:szCs w:val="24"/>
        </w:rPr>
        <w:t xml:space="preserve">Wong, W., </w:t>
      </w:r>
      <w:r w:rsidRPr="001A0328">
        <w:rPr>
          <w:rFonts w:ascii="Simplified Arabic" w:hAnsi="Simplified Arabic" w:cs="Simplified Arabic" w:hint="cs"/>
          <w:i/>
          <w:noProof/>
          <w:sz w:val="24"/>
          <w:szCs w:val="24"/>
        </w:rPr>
        <w:t>International and National Standards in Health, Safety and Wellbeing</w:t>
      </w:r>
      <w:r w:rsidRPr="001A0328">
        <w:rPr>
          <w:rFonts w:ascii="Simplified Arabic" w:hAnsi="Simplified Arabic" w:cs="Simplified Arabic" w:hint="cs"/>
          <w:noProof/>
          <w:sz w:val="24"/>
          <w:szCs w:val="24"/>
        </w:rPr>
        <w:t xml:space="preserve">, in </w:t>
      </w:r>
      <w:r w:rsidRPr="001A0328">
        <w:rPr>
          <w:rFonts w:ascii="Simplified Arabic" w:hAnsi="Simplified Arabic" w:cs="Simplified Arabic" w:hint="cs"/>
          <w:i/>
          <w:noProof/>
          <w:sz w:val="24"/>
          <w:szCs w:val="24"/>
        </w:rPr>
        <w:t>The SAGE Handbook of Organizational Wellbeing</w:t>
      </w:r>
      <w:r w:rsidRPr="001A0328">
        <w:rPr>
          <w:rFonts w:ascii="Simplified Arabic" w:hAnsi="Simplified Arabic" w:cs="Simplified Arabic" w:hint="cs"/>
          <w:noProof/>
          <w:sz w:val="24"/>
          <w:szCs w:val="24"/>
        </w:rPr>
        <w:t>. 2021, SAGE Publications Ltd. p. 618-639</w:t>
      </w:r>
      <w:r w:rsidRPr="001A0328">
        <w:rPr>
          <w:rFonts w:ascii="Simplified Arabic" w:hAnsi="Simplified Arabic" w:cs="Simplified Arabic" w:hint="cs"/>
          <w:noProof/>
          <w:sz w:val="24"/>
          <w:szCs w:val="24"/>
          <w:rtl/>
        </w:rPr>
        <w:t>.</w:t>
      </w:r>
    </w:p>
    <w:p w14:paraId="2B7945FA" w14:textId="77777777" w:rsidR="00181ACE" w:rsidRPr="001A0328" w:rsidRDefault="00181ACE" w:rsidP="00181ACE">
      <w:pPr>
        <w:pStyle w:val="EndNoteBibliography"/>
        <w:spacing w:after="0"/>
        <w:ind w:left="720" w:hanging="720"/>
        <w:rPr>
          <w:rFonts w:ascii="Simplified Arabic" w:hAnsi="Simplified Arabic" w:cs="Simplified Arabic"/>
          <w:noProof/>
          <w:sz w:val="24"/>
          <w:szCs w:val="24"/>
          <w:rtl/>
        </w:rPr>
      </w:pPr>
      <w:r w:rsidRPr="001A0328">
        <w:rPr>
          <w:rFonts w:ascii="Simplified Arabic" w:hAnsi="Simplified Arabic" w:cs="Simplified Arabic" w:hint="cs"/>
          <w:noProof/>
          <w:sz w:val="24"/>
          <w:szCs w:val="24"/>
          <w:rtl/>
        </w:rPr>
        <w:t>10.</w:t>
      </w:r>
      <w:r w:rsidRPr="001A0328">
        <w:rPr>
          <w:rFonts w:ascii="Simplified Arabic" w:hAnsi="Simplified Arabic" w:cs="Simplified Arabic" w:hint="cs"/>
          <w:noProof/>
          <w:sz w:val="24"/>
          <w:szCs w:val="24"/>
          <w:rtl/>
        </w:rPr>
        <w:tab/>
      </w:r>
      <w:r w:rsidRPr="001A0328">
        <w:rPr>
          <w:rFonts w:ascii="Simplified Arabic" w:hAnsi="Simplified Arabic" w:cs="Simplified Arabic" w:hint="cs"/>
          <w:noProof/>
          <w:sz w:val="24"/>
          <w:szCs w:val="24"/>
        </w:rPr>
        <w:t xml:space="preserve">Nadae, J.d. and M.M.d. Carvalho, </w:t>
      </w:r>
      <w:r w:rsidRPr="001A0328">
        <w:rPr>
          <w:rFonts w:ascii="Simplified Arabic" w:hAnsi="Simplified Arabic" w:cs="Simplified Arabic" w:hint="cs"/>
          <w:i/>
          <w:noProof/>
          <w:sz w:val="24"/>
          <w:szCs w:val="24"/>
        </w:rPr>
        <w:t>Integrated management systems as a driver for sustainability: the review and analysis of the literature and the proposition of the conceptual framework.</w:t>
      </w:r>
      <w:r w:rsidRPr="001A0328">
        <w:rPr>
          <w:rFonts w:ascii="Simplified Arabic" w:hAnsi="Simplified Arabic" w:cs="Simplified Arabic" w:hint="cs"/>
          <w:noProof/>
          <w:sz w:val="24"/>
          <w:szCs w:val="24"/>
        </w:rPr>
        <w:t xml:space="preserve"> Production, 2019. </w:t>
      </w:r>
      <w:r w:rsidRPr="001A0328">
        <w:rPr>
          <w:rFonts w:ascii="Simplified Arabic" w:hAnsi="Simplified Arabic" w:cs="Simplified Arabic" w:hint="cs"/>
          <w:b/>
          <w:noProof/>
          <w:sz w:val="24"/>
          <w:szCs w:val="24"/>
        </w:rPr>
        <w:t>29</w:t>
      </w:r>
      <w:r w:rsidRPr="001A0328">
        <w:rPr>
          <w:rFonts w:ascii="Simplified Arabic" w:hAnsi="Simplified Arabic" w:cs="Simplified Arabic" w:hint="cs"/>
          <w:noProof/>
          <w:sz w:val="24"/>
          <w:szCs w:val="24"/>
          <w:rtl/>
        </w:rPr>
        <w:t xml:space="preserve">: </w:t>
      </w:r>
      <w:r w:rsidRPr="001A0328">
        <w:rPr>
          <w:rFonts w:ascii="Simplified Arabic" w:hAnsi="Simplified Arabic" w:cs="Simplified Arabic" w:hint="cs"/>
          <w:noProof/>
          <w:sz w:val="24"/>
          <w:szCs w:val="24"/>
        </w:rPr>
        <w:t>p. e20180048</w:t>
      </w:r>
      <w:r w:rsidRPr="001A0328">
        <w:rPr>
          <w:rFonts w:ascii="Simplified Arabic" w:hAnsi="Simplified Arabic" w:cs="Simplified Arabic" w:hint="cs"/>
          <w:noProof/>
          <w:sz w:val="24"/>
          <w:szCs w:val="24"/>
          <w:rtl/>
        </w:rPr>
        <w:t>.</w:t>
      </w:r>
    </w:p>
    <w:p w14:paraId="1980E18D" w14:textId="77777777" w:rsidR="00181ACE" w:rsidRPr="001A0328" w:rsidRDefault="00181ACE" w:rsidP="00181ACE">
      <w:pPr>
        <w:pStyle w:val="EndNoteBibliography"/>
        <w:spacing w:after="0"/>
        <w:ind w:left="720" w:hanging="720"/>
        <w:rPr>
          <w:rFonts w:ascii="Simplified Arabic" w:hAnsi="Simplified Arabic" w:cs="Simplified Arabic"/>
          <w:noProof/>
          <w:sz w:val="24"/>
          <w:szCs w:val="24"/>
          <w:rtl/>
        </w:rPr>
      </w:pPr>
      <w:r w:rsidRPr="001A0328">
        <w:rPr>
          <w:rFonts w:ascii="Simplified Arabic" w:hAnsi="Simplified Arabic" w:cs="Simplified Arabic" w:hint="cs"/>
          <w:noProof/>
          <w:sz w:val="24"/>
          <w:szCs w:val="24"/>
          <w:rtl/>
        </w:rPr>
        <w:t>11.</w:t>
      </w:r>
      <w:r w:rsidRPr="001A0328">
        <w:rPr>
          <w:rFonts w:ascii="Simplified Arabic" w:hAnsi="Simplified Arabic" w:cs="Simplified Arabic" w:hint="cs"/>
          <w:noProof/>
          <w:sz w:val="24"/>
          <w:szCs w:val="24"/>
          <w:rtl/>
        </w:rPr>
        <w:tab/>
      </w:r>
      <w:r w:rsidRPr="001A0328">
        <w:rPr>
          <w:rFonts w:ascii="Simplified Arabic" w:hAnsi="Simplified Arabic" w:cs="Simplified Arabic" w:hint="cs"/>
          <w:noProof/>
          <w:sz w:val="24"/>
          <w:szCs w:val="24"/>
        </w:rPr>
        <w:t xml:space="preserve">Ronalter, L.M. and M. Bernardo, </w:t>
      </w:r>
      <w:r w:rsidRPr="001A0328">
        <w:rPr>
          <w:rFonts w:ascii="Simplified Arabic" w:hAnsi="Simplified Arabic" w:cs="Simplified Arabic" w:hint="cs"/>
          <w:i/>
          <w:noProof/>
          <w:sz w:val="24"/>
          <w:szCs w:val="24"/>
        </w:rPr>
        <w:t>Integrated management systems and sustainability–a review on their relationships.</w:t>
      </w:r>
      <w:r w:rsidRPr="001A0328">
        <w:rPr>
          <w:rFonts w:ascii="Simplified Arabic" w:hAnsi="Simplified Arabic" w:cs="Simplified Arabic" w:hint="cs"/>
          <w:noProof/>
          <w:sz w:val="24"/>
          <w:szCs w:val="24"/>
        </w:rPr>
        <w:t xml:space="preserve"> Total Quality Management &amp; Business Excellence, 2023. </w:t>
      </w:r>
      <w:r w:rsidRPr="001A0328">
        <w:rPr>
          <w:rFonts w:ascii="Simplified Arabic" w:hAnsi="Simplified Arabic" w:cs="Simplified Arabic" w:hint="cs"/>
          <w:b/>
          <w:noProof/>
          <w:sz w:val="24"/>
          <w:szCs w:val="24"/>
        </w:rPr>
        <w:t>34</w:t>
      </w:r>
      <w:r w:rsidRPr="001A0328">
        <w:rPr>
          <w:rFonts w:ascii="Simplified Arabic" w:hAnsi="Simplified Arabic" w:cs="Simplified Arabic" w:hint="cs"/>
          <w:noProof/>
          <w:sz w:val="24"/>
          <w:szCs w:val="24"/>
        </w:rPr>
        <w:t>(11-12): p. 1438-1468</w:t>
      </w:r>
      <w:r w:rsidRPr="001A0328">
        <w:rPr>
          <w:rFonts w:ascii="Simplified Arabic" w:hAnsi="Simplified Arabic" w:cs="Simplified Arabic" w:hint="cs"/>
          <w:noProof/>
          <w:sz w:val="24"/>
          <w:szCs w:val="24"/>
          <w:rtl/>
        </w:rPr>
        <w:t>.</w:t>
      </w:r>
    </w:p>
    <w:p w14:paraId="22F06626" w14:textId="77777777" w:rsidR="00181ACE" w:rsidRPr="001A0328" w:rsidRDefault="00181ACE" w:rsidP="00181ACE">
      <w:pPr>
        <w:pStyle w:val="EndNoteBibliography"/>
        <w:spacing w:after="0"/>
        <w:ind w:left="720" w:hanging="720"/>
        <w:rPr>
          <w:rFonts w:ascii="Simplified Arabic" w:hAnsi="Simplified Arabic" w:cs="Simplified Arabic"/>
          <w:noProof/>
          <w:sz w:val="24"/>
          <w:szCs w:val="24"/>
          <w:rtl/>
        </w:rPr>
      </w:pPr>
      <w:r w:rsidRPr="001A0328">
        <w:rPr>
          <w:rFonts w:ascii="Simplified Arabic" w:hAnsi="Simplified Arabic" w:cs="Simplified Arabic" w:hint="cs"/>
          <w:noProof/>
          <w:sz w:val="24"/>
          <w:szCs w:val="24"/>
          <w:rtl/>
        </w:rPr>
        <w:lastRenderedPageBreak/>
        <w:t>12.</w:t>
      </w:r>
      <w:r w:rsidRPr="001A0328">
        <w:rPr>
          <w:rFonts w:ascii="Simplified Arabic" w:hAnsi="Simplified Arabic" w:cs="Simplified Arabic" w:hint="cs"/>
          <w:noProof/>
          <w:sz w:val="24"/>
          <w:szCs w:val="24"/>
          <w:rtl/>
        </w:rPr>
        <w:tab/>
        <w:t xml:space="preserve">الشمايله, م.ط.ع., </w:t>
      </w:r>
      <w:r w:rsidRPr="001A0328">
        <w:rPr>
          <w:rFonts w:ascii="Simplified Arabic" w:hAnsi="Simplified Arabic" w:cs="Simplified Arabic" w:hint="cs"/>
          <w:i/>
          <w:noProof/>
          <w:sz w:val="24"/>
          <w:szCs w:val="24"/>
          <w:rtl/>
        </w:rPr>
        <w:t>إدارة السلامة العامة ودورها في الحد من المخاطر في البلديات.</w:t>
      </w:r>
      <w:r w:rsidRPr="001A0328">
        <w:rPr>
          <w:rFonts w:ascii="Simplified Arabic" w:hAnsi="Simplified Arabic" w:cs="Simplified Arabic" w:hint="cs"/>
          <w:noProof/>
          <w:sz w:val="24"/>
          <w:szCs w:val="24"/>
          <w:rtl/>
        </w:rPr>
        <w:t xml:space="preserve"> مجلة العلوم الإنسانية والطبيعية, 2024. </w:t>
      </w:r>
      <w:r w:rsidRPr="001A0328">
        <w:rPr>
          <w:rFonts w:ascii="Simplified Arabic" w:hAnsi="Simplified Arabic" w:cs="Simplified Arabic" w:hint="cs"/>
          <w:b/>
          <w:noProof/>
          <w:sz w:val="24"/>
          <w:szCs w:val="24"/>
          <w:rtl/>
        </w:rPr>
        <w:t>5</w:t>
      </w:r>
      <w:r w:rsidRPr="001A0328">
        <w:rPr>
          <w:rFonts w:ascii="Simplified Arabic" w:hAnsi="Simplified Arabic" w:cs="Simplified Arabic" w:hint="cs"/>
          <w:noProof/>
          <w:sz w:val="24"/>
          <w:szCs w:val="24"/>
          <w:rtl/>
        </w:rPr>
        <w:t xml:space="preserve">(3): </w:t>
      </w:r>
      <w:r w:rsidRPr="001A0328">
        <w:rPr>
          <w:rFonts w:ascii="Simplified Arabic" w:hAnsi="Simplified Arabic" w:cs="Simplified Arabic" w:hint="cs"/>
          <w:noProof/>
          <w:sz w:val="24"/>
          <w:szCs w:val="24"/>
        </w:rPr>
        <w:t>p. 353-368</w:t>
      </w:r>
      <w:r w:rsidRPr="001A0328">
        <w:rPr>
          <w:rFonts w:ascii="Simplified Arabic" w:hAnsi="Simplified Arabic" w:cs="Simplified Arabic" w:hint="cs"/>
          <w:noProof/>
          <w:sz w:val="24"/>
          <w:szCs w:val="24"/>
          <w:rtl/>
        </w:rPr>
        <w:t>.</w:t>
      </w:r>
    </w:p>
    <w:p w14:paraId="34CB6D90" w14:textId="77777777" w:rsidR="00181ACE" w:rsidRPr="001A0328" w:rsidRDefault="00181ACE" w:rsidP="00181ACE">
      <w:pPr>
        <w:pStyle w:val="EndNoteBibliography"/>
        <w:spacing w:after="0"/>
        <w:ind w:left="720" w:hanging="720"/>
        <w:rPr>
          <w:rFonts w:ascii="Simplified Arabic" w:hAnsi="Simplified Arabic" w:cs="Simplified Arabic"/>
          <w:noProof/>
          <w:sz w:val="24"/>
          <w:szCs w:val="24"/>
          <w:rtl/>
        </w:rPr>
      </w:pPr>
      <w:r w:rsidRPr="001A0328">
        <w:rPr>
          <w:rFonts w:ascii="Simplified Arabic" w:hAnsi="Simplified Arabic" w:cs="Simplified Arabic" w:hint="cs"/>
          <w:noProof/>
          <w:sz w:val="24"/>
          <w:szCs w:val="24"/>
          <w:rtl/>
        </w:rPr>
        <w:t>13.</w:t>
      </w:r>
      <w:r w:rsidRPr="001A0328">
        <w:rPr>
          <w:rFonts w:ascii="Simplified Arabic" w:hAnsi="Simplified Arabic" w:cs="Simplified Arabic" w:hint="cs"/>
          <w:noProof/>
          <w:sz w:val="24"/>
          <w:szCs w:val="24"/>
          <w:rtl/>
        </w:rPr>
        <w:tab/>
        <w:t xml:space="preserve">الطراونة, أ. </w:t>
      </w:r>
      <w:r w:rsidRPr="001A0328">
        <w:rPr>
          <w:rFonts w:ascii="Simplified Arabic" w:hAnsi="Simplified Arabic" w:cs="Simplified Arabic" w:hint="cs"/>
          <w:noProof/>
          <w:sz w:val="24"/>
          <w:szCs w:val="24"/>
        </w:rPr>
        <w:t>and</w:t>
      </w:r>
      <w:r w:rsidRPr="001A0328">
        <w:rPr>
          <w:rFonts w:ascii="Simplified Arabic" w:hAnsi="Simplified Arabic" w:cs="Simplified Arabic" w:hint="cs"/>
          <w:noProof/>
          <w:sz w:val="24"/>
          <w:szCs w:val="24"/>
          <w:rtl/>
        </w:rPr>
        <w:t xml:space="preserve"> قتيبة, </w:t>
      </w:r>
      <w:r w:rsidRPr="001A0328">
        <w:rPr>
          <w:rFonts w:ascii="Simplified Arabic" w:hAnsi="Simplified Arabic" w:cs="Simplified Arabic" w:hint="cs"/>
          <w:i/>
          <w:noProof/>
          <w:sz w:val="24"/>
          <w:szCs w:val="24"/>
          <w:rtl/>
        </w:rPr>
        <w:t>أهمية الأمن والسلامة للحد من إصابات العمل في المنشات الصناعية.</w:t>
      </w:r>
      <w:r w:rsidRPr="001A0328">
        <w:rPr>
          <w:rFonts w:ascii="Simplified Arabic" w:hAnsi="Simplified Arabic" w:cs="Simplified Arabic" w:hint="cs"/>
          <w:noProof/>
          <w:sz w:val="24"/>
          <w:szCs w:val="24"/>
          <w:rtl/>
        </w:rPr>
        <w:t xml:space="preserve"> مجلة بحوث التربية النوعية, 2017. </w:t>
      </w:r>
      <w:r w:rsidRPr="001A0328">
        <w:rPr>
          <w:rFonts w:ascii="Simplified Arabic" w:hAnsi="Simplified Arabic" w:cs="Simplified Arabic" w:hint="cs"/>
          <w:b/>
          <w:noProof/>
          <w:sz w:val="24"/>
          <w:szCs w:val="24"/>
          <w:rtl/>
        </w:rPr>
        <w:t>2017</w:t>
      </w:r>
      <w:r w:rsidRPr="001A0328">
        <w:rPr>
          <w:rFonts w:ascii="Simplified Arabic" w:hAnsi="Simplified Arabic" w:cs="Simplified Arabic" w:hint="cs"/>
          <w:noProof/>
          <w:sz w:val="24"/>
          <w:szCs w:val="24"/>
          <w:rtl/>
        </w:rPr>
        <w:t xml:space="preserve">(48): </w:t>
      </w:r>
      <w:r w:rsidRPr="001A0328">
        <w:rPr>
          <w:rFonts w:ascii="Simplified Arabic" w:hAnsi="Simplified Arabic" w:cs="Simplified Arabic" w:hint="cs"/>
          <w:noProof/>
          <w:sz w:val="24"/>
          <w:szCs w:val="24"/>
        </w:rPr>
        <w:t>p. 411-439</w:t>
      </w:r>
      <w:r w:rsidRPr="001A0328">
        <w:rPr>
          <w:rFonts w:ascii="Simplified Arabic" w:hAnsi="Simplified Arabic" w:cs="Simplified Arabic" w:hint="cs"/>
          <w:noProof/>
          <w:sz w:val="24"/>
          <w:szCs w:val="24"/>
          <w:rtl/>
        </w:rPr>
        <w:t>.</w:t>
      </w:r>
    </w:p>
    <w:p w14:paraId="049CB926" w14:textId="77777777" w:rsidR="00181ACE" w:rsidRPr="001A0328" w:rsidRDefault="00181ACE" w:rsidP="00181ACE">
      <w:pPr>
        <w:pStyle w:val="EndNoteBibliography"/>
        <w:spacing w:after="0"/>
        <w:ind w:left="720" w:hanging="720"/>
        <w:rPr>
          <w:rFonts w:ascii="Simplified Arabic" w:hAnsi="Simplified Arabic" w:cs="Simplified Arabic"/>
          <w:noProof/>
          <w:sz w:val="24"/>
          <w:szCs w:val="24"/>
          <w:rtl/>
        </w:rPr>
      </w:pPr>
      <w:r w:rsidRPr="001A0328">
        <w:rPr>
          <w:rFonts w:ascii="Simplified Arabic" w:hAnsi="Simplified Arabic" w:cs="Simplified Arabic" w:hint="cs"/>
          <w:noProof/>
          <w:sz w:val="24"/>
          <w:szCs w:val="24"/>
          <w:rtl/>
        </w:rPr>
        <w:t>14.</w:t>
      </w:r>
      <w:r w:rsidRPr="001A0328">
        <w:rPr>
          <w:rFonts w:ascii="Simplified Arabic" w:hAnsi="Simplified Arabic" w:cs="Simplified Arabic" w:hint="cs"/>
          <w:noProof/>
          <w:sz w:val="24"/>
          <w:szCs w:val="24"/>
          <w:rtl/>
        </w:rPr>
        <w:tab/>
      </w:r>
      <w:r w:rsidRPr="001A0328">
        <w:rPr>
          <w:rFonts w:ascii="Simplified Arabic" w:hAnsi="Simplified Arabic" w:cs="Simplified Arabic" w:hint="cs"/>
          <w:noProof/>
          <w:sz w:val="24"/>
          <w:szCs w:val="24"/>
        </w:rPr>
        <w:t>Alfarhan</w:t>
      </w:r>
      <w:r w:rsidRPr="001A0328">
        <w:rPr>
          <w:rFonts w:ascii="Simplified Arabic" w:hAnsi="Simplified Arabic" w:cs="Simplified Arabic" w:hint="cs"/>
          <w:noProof/>
          <w:sz w:val="24"/>
          <w:szCs w:val="24"/>
          <w:rtl/>
        </w:rPr>
        <w:t xml:space="preserve">, </w:t>
      </w:r>
      <w:r w:rsidRPr="001A0328">
        <w:rPr>
          <w:rFonts w:ascii="Simplified Arabic" w:hAnsi="Simplified Arabic" w:cs="Simplified Arabic" w:hint="cs"/>
          <w:noProof/>
          <w:sz w:val="24"/>
          <w:szCs w:val="24"/>
        </w:rPr>
        <w:t>M</w:t>
      </w:r>
      <w:r w:rsidRPr="001A0328">
        <w:rPr>
          <w:rFonts w:ascii="Simplified Arabic" w:hAnsi="Simplified Arabic" w:cs="Simplified Arabic" w:hint="cs"/>
          <w:noProof/>
          <w:sz w:val="24"/>
          <w:szCs w:val="24"/>
          <w:rtl/>
        </w:rPr>
        <w:t xml:space="preserve">., </w:t>
      </w:r>
      <w:r w:rsidRPr="001A0328">
        <w:rPr>
          <w:rFonts w:ascii="Simplified Arabic" w:hAnsi="Simplified Arabic" w:cs="Simplified Arabic" w:hint="cs"/>
          <w:i/>
          <w:noProof/>
          <w:sz w:val="24"/>
          <w:szCs w:val="24"/>
          <w:rtl/>
        </w:rPr>
        <w:t>إتقان إدارة المرافق: منظور إدارة السلامة والمخاط.</w:t>
      </w:r>
      <w:r w:rsidRPr="001A0328">
        <w:rPr>
          <w:rFonts w:ascii="Simplified Arabic" w:hAnsi="Simplified Arabic" w:cs="Simplified Arabic" w:hint="cs"/>
          <w:noProof/>
          <w:sz w:val="24"/>
          <w:szCs w:val="24"/>
          <w:rtl/>
        </w:rPr>
        <w:t xml:space="preserve"> 2024.</w:t>
      </w:r>
    </w:p>
    <w:p w14:paraId="04F3BE84" w14:textId="77777777" w:rsidR="00181ACE" w:rsidRPr="001A0328" w:rsidRDefault="00181ACE" w:rsidP="00181ACE">
      <w:pPr>
        <w:pStyle w:val="EndNoteBibliography"/>
        <w:spacing w:after="0"/>
        <w:ind w:left="720" w:hanging="720"/>
        <w:rPr>
          <w:rFonts w:ascii="Simplified Arabic" w:hAnsi="Simplified Arabic" w:cs="Simplified Arabic"/>
          <w:noProof/>
          <w:sz w:val="24"/>
          <w:szCs w:val="24"/>
          <w:rtl/>
        </w:rPr>
      </w:pPr>
      <w:r w:rsidRPr="001A0328">
        <w:rPr>
          <w:rFonts w:ascii="Simplified Arabic" w:hAnsi="Simplified Arabic" w:cs="Simplified Arabic" w:hint="cs"/>
          <w:noProof/>
          <w:sz w:val="24"/>
          <w:szCs w:val="24"/>
          <w:rtl/>
        </w:rPr>
        <w:t>15.</w:t>
      </w:r>
      <w:r w:rsidRPr="001A0328">
        <w:rPr>
          <w:rFonts w:ascii="Simplified Arabic" w:hAnsi="Simplified Arabic" w:cs="Simplified Arabic" w:hint="cs"/>
          <w:noProof/>
          <w:sz w:val="24"/>
          <w:szCs w:val="24"/>
          <w:rtl/>
        </w:rPr>
        <w:tab/>
        <w:t xml:space="preserve">الجلامدة, إ.س.أ., </w:t>
      </w:r>
      <w:r w:rsidRPr="001A0328">
        <w:rPr>
          <w:rFonts w:ascii="Simplified Arabic" w:hAnsi="Simplified Arabic" w:cs="Simplified Arabic" w:hint="cs"/>
          <w:i/>
          <w:noProof/>
          <w:sz w:val="24"/>
          <w:szCs w:val="24"/>
          <w:rtl/>
        </w:rPr>
        <w:t>إدارة الجودة الشاملة ودورها في تحسين أداء موظفي البلديات 2023.</w:t>
      </w:r>
      <w:r w:rsidRPr="001A0328">
        <w:rPr>
          <w:rFonts w:ascii="Simplified Arabic" w:hAnsi="Simplified Arabic" w:cs="Simplified Arabic" w:hint="cs"/>
          <w:noProof/>
          <w:sz w:val="24"/>
          <w:szCs w:val="24"/>
          <w:rtl/>
        </w:rPr>
        <w:t xml:space="preserve"> مجلة العلوم الإنسانية والطبيعية, 2023. </w:t>
      </w:r>
      <w:r w:rsidRPr="001A0328">
        <w:rPr>
          <w:rFonts w:ascii="Simplified Arabic" w:hAnsi="Simplified Arabic" w:cs="Simplified Arabic" w:hint="cs"/>
          <w:b/>
          <w:noProof/>
          <w:sz w:val="24"/>
          <w:szCs w:val="24"/>
          <w:rtl/>
        </w:rPr>
        <w:t>4</w:t>
      </w:r>
      <w:r w:rsidRPr="001A0328">
        <w:rPr>
          <w:rFonts w:ascii="Simplified Arabic" w:hAnsi="Simplified Arabic" w:cs="Simplified Arabic" w:hint="cs"/>
          <w:noProof/>
          <w:sz w:val="24"/>
          <w:szCs w:val="24"/>
          <w:rtl/>
        </w:rPr>
        <w:t xml:space="preserve">(3): </w:t>
      </w:r>
      <w:r w:rsidRPr="001A0328">
        <w:rPr>
          <w:rFonts w:ascii="Simplified Arabic" w:hAnsi="Simplified Arabic" w:cs="Simplified Arabic" w:hint="cs"/>
          <w:noProof/>
          <w:sz w:val="24"/>
          <w:szCs w:val="24"/>
        </w:rPr>
        <w:t>p. 1040-1054</w:t>
      </w:r>
      <w:r w:rsidRPr="001A0328">
        <w:rPr>
          <w:rFonts w:ascii="Simplified Arabic" w:hAnsi="Simplified Arabic" w:cs="Simplified Arabic" w:hint="cs"/>
          <w:noProof/>
          <w:sz w:val="24"/>
          <w:szCs w:val="24"/>
          <w:rtl/>
        </w:rPr>
        <w:t>.</w:t>
      </w:r>
    </w:p>
    <w:p w14:paraId="71FFB4E0" w14:textId="77777777" w:rsidR="00181ACE" w:rsidRPr="001A0328" w:rsidRDefault="00181ACE" w:rsidP="00181ACE">
      <w:pPr>
        <w:pStyle w:val="EndNoteBibliography"/>
        <w:spacing w:after="0"/>
        <w:ind w:left="720" w:hanging="720"/>
        <w:rPr>
          <w:rFonts w:ascii="Simplified Arabic" w:hAnsi="Simplified Arabic" w:cs="Simplified Arabic"/>
          <w:noProof/>
          <w:sz w:val="24"/>
          <w:szCs w:val="24"/>
          <w:rtl/>
        </w:rPr>
      </w:pPr>
      <w:r w:rsidRPr="001A0328">
        <w:rPr>
          <w:rFonts w:ascii="Simplified Arabic" w:hAnsi="Simplified Arabic" w:cs="Simplified Arabic" w:hint="cs"/>
          <w:noProof/>
          <w:sz w:val="24"/>
          <w:szCs w:val="24"/>
          <w:rtl/>
        </w:rPr>
        <w:t>16.</w:t>
      </w:r>
      <w:r w:rsidRPr="001A0328">
        <w:rPr>
          <w:rFonts w:ascii="Simplified Arabic" w:hAnsi="Simplified Arabic" w:cs="Simplified Arabic" w:hint="cs"/>
          <w:noProof/>
          <w:sz w:val="24"/>
          <w:szCs w:val="24"/>
          <w:rtl/>
        </w:rPr>
        <w:tab/>
      </w:r>
      <w:r w:rsidRPr="001A0328">
        <w:rPr>
          <w:rFonts w:ascii="Simplified Arabic" w:hAnsi="Simplified Arabic" w:cs="Simplified Arabic" w:hint="cs"/>
          <w:noProof/>
          <w:sz w:val="24"/>
          <w:szCs w:val="24"/>
        </w:rPr>
        <w:t xml:space="preserve">Bilal, M., et al., </w:t>
      </w:r>
      <w:r w:rsidRPr="001A0328">
        <w:rPr>
          <w:rFonts w:ascii="Simplified Arabic" w:hAnsi="Simplified Arabic" w:cs="Simplified Arabic" w:hint="cs"/>
          <w:i/>
          <w:noProof/>
          <w:sz w:val="24"/>
          <w:szCs w:val="24"/>
        </w:rPr>
        <w:t>Big Data in the construction industry: A review of present status, opportunities, and future trends.</w:t>
      </w:r>
      <w:r w:rsidRPr="001A0328">
        <w:rPr>
          <w:rFonts w:ascii="Simplified Arabic" w:hAnsi="Simplified Arabic" w:cs="Simplified Arabic" w:hint="cs"/>
          <w:noProof/>
          <w:sz w:val="24"/>
          <w:szCs w:val="24"/>
        </w:rPr>
        <w:t xml:space="preserve"> Advanced engineering informatics, 2016. </w:t>
      </w:r>
      <w:r w:rsidRPr="001A0328">
        <w:rPr>
          <w:rFonts w:ascii="Simplified Arabic" w:hAnsi="Simplified Arabic" w:cs="Simplified Arabic" w:hint="cs"/>
          <w:b/>
          <w:noProof/>
          <w:sz w:val="24"/>
          <w:szCs w:val="24"/>
        </w:rPr>
        <w:t>30</w:t>
      </w:r>
      <w:r w:rsidRPr="001A0328">
        <w:rPr>
          <w:rFonts w:ascii="Simplified Arabic" w:hAnsi="Simplified Arabic" w:cs="Simplified Arabic" w:hint="cs"/>
          <w:noProof/>
          <w:sz w:val="24"/>
          <w:szCs w:val="24"/>
        </w:rPr>
        <w:t>(3): p. 500-521</w:t>
      </w:r>
      <w:r w:rsidRPr="001A0328">
        <w:rPr>
          <w:rFonts w:ascii="Simplified Arabic" w:hAnsi="Simplified Arabic" w:cs="Simplified Arabic" w:hint="cs"/>
          <w:noProof/>
          <w:sz w:val="24"/>
          <w:szCs w:val="24"/>
          <w:rtl/>
        </w:rPr>
        <w:t>.</w:t>
      </w:r>
    </w:p>
    <w:p w14:paraId="0C78CA2E" w14:textId="77777777" w:rsidR="00181ACE" w:rsidRPr="001A0328" w:rsidRDefault="00181ACE" w:rsidP="00181ACE">
      <w:pPr>
        <w:pStyle w:val="EndNoteBibliography"/>
        <w:spacing w:after="0"/>
        <w:ind w:left="720" w:hanging="720"/>
        <w:rPr>
          <w:rFonts w:ascii="Simplified Arabic" w:hAnsi="Simplified Arabic" w:cs="Simplified Arabic"/>
          <w:noProof/>
          <w:sz w:val="24"/>
          <w:szCs w:val="24"/>
          <w:rtl/>
        </w:rPr>
      </w:pPr>
      <w:r w:rsidRPr="001A0328">
        <w:rPr>
          <w:rFonts w:ascii="Simplified Arabic" w:hAnsi="Simplified Arabic" w:cs="Simplified Arabic" w:hint="cs"/>
          <w:noProof/>
          <w:sz w:val="24"/>
          <w:szCs w:val="24"/>
          <w:rtl/>
        </w:rPr>
        <w:t>17.</w:t>
      </w:r>
      <w:r w:rsidRPr="001A0328">
        <w:rPr>
          <w:rFonts w:ascii="Simplified Arabic" w:hAnsi="Simplified Arabic" w:cs="Simplified Arabic" w:hint="cs"/>
          <w:noProof/>
          <w:sz w:val="24"/>
          <w:szCs w:val="24"/>
          <w:rtl/>
        </w:rPr>
        <w:tab/>
        <w:t xml:space="preserve">العرود, ن.ي.م., </w:t>
      </w:r>
      <w:r w:rsidRPr="001A0328">
        <w:rPr>
          <w:rFonts w:ascii="Simplified Arabic" w:hAnsi="Simplified Arabic" w:cs="Simplified Arabic" w:hint="cs"/>
          <w:i/>
          <w:noProof/>
          <w:sz w:val="24"/>
          <w:szCs w:val="24"/>
          <w:rtl/>
        </w:rPr>
        <w:t>إدارة المخاطر ودورها في تعزيز أداء أقسام البلديات في الأردن.</w:t>
      </w:r>
      <w:r w:rsidRPr="001A0328">
        <w:rPr>
          <w:rFonts w:ascii="Simplified Arabic" w:hAnsi="Simplified Arabic" w:cs="Simplified Arabic" w:hint="cs"/>
          <w:noProof/>
          <w:sz w:val="24"/>
          <w:szCs w:val="24"/>
          <w:rtl/>
        </w:rPr>
        <w:t xml:space="preserve"> مجلة العلوم الإنسانية والطبيعية, 2023. </w:t>
      </w:r>
      <w:r w:rsidRPr="001A0328">
        <w:rPr>
          <w:rFonts w:ascii="Simplified Arabic" w:hAnsi="Simplified Arabic" w:cs="Simplified Arabic" w:hint="cs"/>
          <w:b/>
          <w:noProof/>
          <w:sz w:val="24"/>
          <w:szCs w:val="24"/>
          <w:rtl/>
        </w:rPr>
        <w:t>4</w:t>
      </w:r>
      <w:r w:rsidRPr="001A0328">
        <w:rPr>
          <w:rFonts w:ascii="Simplified Arabic" w:hAnsi="Simplified Arabic" w:cs="Simplified Arabic" w:hint="cs"/>
          <w:noProof/>
          <w:sz w:val="24"/>
          <w:szCs w:val="24"/>
          <w:rtl/>
        </w:rPr>
        <w:t xml:space="preserve">(4): </w:t>
      </w:r>
      <w:r w:rsidRPr="001A0328">
        <w:rPr>
          <w:rFonts w:ascii="Simplified Arabic" w:hAnsi="Simplified Arabic" w:cs="Simplified Arabic" w:hint="cs"/>
          <w:noProof/>
          <w:sz w:val="24"/>
          <w:szCs w:val="24"/>
        </w:rPr>
        <w:t>p. 397-411</w:t>
      </w:r>
      <w:r w:rsidRPr="001A0328">
        <w:rPr>
          <w:rFonts w:ascii="Simplified Arabic" w:hAnsi="Simplified Arabic" w:cs="Simplified Arabic" w:hint="cs"/>
          <w:noProof/>
          <w:sz w:val="24"/>
          <w:szCs w:val="24"/>
          <w:rtl/>
        </w:rPr>
        <w:t>.</w:t>
      </w:r>
    </w:p>
    <w:p w14:paraId="0A0AFA79" w14:textId="77777777" w:rsidR="00181ACE" w:rsidRPr="001A0328" w:rsidRDefault="00181ACE" w:rsidP="00181ACE">
      <w:pPr>
        <w:pStyle w:val="EndNoteBibliography"/>
        <w:spacing w:after="0"/>
        <w:ind w:left="720" w:hanging="720"/>
        <w:rPr>
          <w:rFonts w:ascii="Simplified Arabic" w:hAnsi="Simplified Arabic" w:cs="Simplified Arabic"/>
          <w:noProof/>
          <w:sz w:val="24"/>
          <w:szCs w:val="24"/>
          <w:rtl/>
        </w:rPr>
      </w:pPr>
      <w:r w:rsidRPr="001A0328">
        <w:rPr>
          <w:rFonts w:ascii="Simplified Arabic" w:hAnsi="Simplified Arabic" w:cs="Simplified Arabic" w:hint="cs"/>
          <w:noProof/>
          <w:sz w:val="24"/>
          <w:szCs w:val="24"/>
          <w:rtl/>
        </w:rPr>
        <w:t>18.</w:t>
      </w:r>
      <w:r w:rsidRPr="001A0328">
        <w:rPr>
          <w:rFonts w:ascii="Simplified Arabic" w:hAnsi="Simplified Arabic" w:cs="Simplified Arabic" w:hint="cs"/>
          <w:noProof/>
          <w:sz w:val="24"/>
          <w:szCs w:val="24"/>
          <w:rtl/>
        </w:rPr>
        <w:tab/>
      </w:r>
      <w:r w:rsidRPr="001A0328">
        <w:rPr>
          <w:rFonts w:ascii="Simplified Arabic" w:hAnsi="Simplified Arabic" w:cs="Simplified Arabic" w:hint="cs"/>
          <w:noProof/>
          <w:sz w:val="24"/>
          <w:szCs w:val="24"/>
        </w:rPr>
        <w:t xml:space="preserve">Hutchins, G., </w:t>
      </w:r>
      <w:r w:rsidRPr="001A0328">
        <w:rPr>
          <w:rFonts w:ascii="Simplified Arabic" w:hAnsi="Simplified Arabic" w:cs="Simplified Arabic" w:hint="cs"/>
          <w:i/>
          <w:noProof/>
          <w:sz w:val="24"/>
          <w:szCs w:val="24"/>
        </w:rPr>
        <w:t>ISO 31000: 2018 enterprise risk management</w:t>
      </w:r>
      <w:r w:rsidRPr="001A0328">
        <w:rPr>
          <w:rFonts w:ascii="Simplified Arabic" w:hAnsi="Simplified Arabic" w:cs="Simplified Arabic" w:hint="cs"/>
          <w:noProof/>
          <w:sz w:val="24"/>
          <w:szCs w:val="24"/>
        </w:rPr>
        <w:t>. 2018: Greg Hutchins</w:t>
      </w:r>
      <w:r w:rsidRPr="001A0328">
        <w:rPr>
          <w:rFonts w:ascii="Simplified Arabic" w:hAnsi="Simplified Arabic" w:cs="Simplified Arabic" w:hint="cs"/>
          <w:noProof/>
          <w:sz w:val="24"/>
          <w:szCs w:val="24"/>
          <w:rtl/>
        </w:rPr>
        <w:t>.</w:t>
      </w:r>
    </w:p>
    <w:p w14:paraId="1D272DE7" w14:textId="77777777" w:rsidR="00181ACE" w:rsidRPr="001A0328" w:rsidRDefault="00181ACE" w:rsidP="00181ACE">
      <w:pPr>
        <w:pStyle w:val="EndNoteBibliography"/>
        <w:spacing w:after="0"/>
        <w:ind w:left="720" w:hanging="720"/>
        <w:rPr>
          <w:rFonts w:ascii="Simplified Arabic" w:hAnsi="Simplified Arabic" w:cs="Simplified Arabic"/>
          <w:noProof/>
          <w:sz w:val="24"/>
          <w:szCs w:val="24"/>
          <w:rtl/>
        </w:rPr>
      </w:pPr>
      <w:r w:rsidRPr="001A0328">
        <w:rPr>
          <w:rFonts w:ascii="Simplified Arabic" w:hAnsi="Simplified Arabic" w:cs="Simplified Arabic" w:hint="cs"/>
          <w:noProof/>
          <w:sz w:val="24"/>
          <w:szCs w:val="24"/>
          <w:rtl/>
        </w:rPr>
        <w:t>19.</w:t>
      </w:r>
      <w:r w:rsidRPr="001A0328">
        <w:rPr>
          <w:rFonts w:ascii="Simplified Arabic" w:hAnsi="Simplified Arabic" w:cs="Simplified Arabic" w:hint="cs"/>
          <w:noProof/>
          <w:sz w:val="24"/>
          <w:szCs w:val="24"/>
          <w:rtl/>
        </w:rPr>
        <w:tab/>
      </w:r>
      <w:r w:rsidRPr="001A0328">
        <w:rPr>
          <w:rFonts w:ascii="Simplified Arabic" w:hAnsi="Simplified Arabic" w:cs="Simplified Arabic" w:hint="cs"/>
          <w:noProof/>
          <w:sz w:val="24"/>
          <w:szCs w:val="24"/>
        </w:rPr>
        <w:t xml:space="preserve">Fung, I.W., et al., </w:t>
      </w:r>
      <w:r w:rsidRPr="001A0328">
        <w:rPr>
          <w:rFonts w:ascii="Simplified Arabic" w:hAnsi="Simplified Arabic" w:cs="Simplified Arabic" w:hint="cs"/>
          <w:i/>
          <w:noProof/>
          <w:sz w:val="24"/>
          <w:szCs w:val="24"/>
        </w:rPr>
        <w:t>A Stress-Strain Model for resilience engineering for construction safety and risk management.</w:t>
      </w:r>
      <w:r w:rsidRPr="001A0328">
        <w:rPr>
          <w:rFonts w:ascii="Simplified Arabic" w:hAnsi="Simplified Arabic" w:cs="Simplified Arabic" w:hint="cs"/>
          <w:noProof/>
          <w:sz w:val="24"/>
          <w:szCs w:val="24"/>
        </w:rPr>
        <w:t xml:space="preserve"> International Journal of Construction</w:t>
      </w:r>
      <w:r w:rsidRPr="001A0328">
        <w:rPr>
          <w:rFonts w:ascii="Simplified Arabic" w:hAnsi="Simplified Arabic" w:cs="Simplified Arabic" w:hint="cs"/>
          <w:noProof/>
          <w:sz w:val="24"/>
          <w:szCs w:val="24"/>
          <w:rtl/>
        </w:rPr>
        <w:t xml:space="preserve"> </w:t>
      </w:r>
      <w:r w:rsidRPr="001A0328">
        <w:rPr>
          <w:rFonts w:ascii="Simplified Arabic" w:hAnsi="Simplified Arabic" w:cs="Simplified Arabic" w:hint="cs"/>
          <w:noProof/>
          <w:sz w:val="24"/>
          <w:szCs w:val="24"/>
        </w:rPr>
        <w:t xml:space="preserve">Management, 2022. </w:t>
      </w:r>
      <w:r w:rsidRPr="001A0328">
        <w:rPr>
          <w:rFonts w:ascii="Simplified Arabic" w:hAnsi="Simplified Arabic" w:cs="Simplified Arabic" w:hint="cs"/>
          <w:b/>
          <w:noProof/>
          <w:sz w:val="24"/>
          <w:szCs w:val="24"/>
        </w:rPr>
        <w:t>22</w:t>
      </w:r>
      <w:r w:rsidRPr="001A0328">
        <w:rPr>
          <w:rFonts w:ascii="Simplified Arabic" w:hAnsi="Simplified Arabic" w:cs="Simplified Arabic" w:hint="cs"/>
          <w:noProof/>
          <w:sz w:val="24"/>
          <w:szCs w:val="24"/>
        </w:rPr>
        <w:t>(12): p. 2308-2324</w:t>
      </w:r>
      <w:r w:rsidRPr="001A0328">
        <w:rPr>
          <w:rFonts w:ascii="Simplified Arabic" w:hAnsi="Simplified Arabic" w:cs="Simplified Arabic" w:hint="cs"/>
          <w:noProof/>
          <w:sz w:val="24"/>
          <w:szCs w:val="24"/>
          <w:rtl/>
        </w:rPr>
        <w:t>.</w:t>
      </w:r>
    </w:p>
    <w:p w14:paraId="644516C0" w14:textId="77777777" w:rsidR="00181ACE" w:rsidRPr="001A0328" w:rsidRDefault="00181ACE" w:rsidP="00181ACE">
      <w:pPr>
        <w:pStyle w:val="EndNoteBibliography"/>
        <w:spacing w:after="0"/>
        <w:ind w:left="720" w:hanging="720"/>
        <w:rPr>
          <w:rFonts w:ascii="Simplified Arabic" w:hAnsi="Simplified Arabic" w:cs="Simplified Arabic"/>
          <w:noProof/>
          <w:sz w:val="24"/>
          <w:szCs w:val="24"/>
          <w:rtl/>
        </w:rPr>
      </w:pPr>
      <w:r w:rsidRPr="001A0328">
        <w:rPr>
          <w:rFonts w:ascii="Simplified Arabic" w:hAnsi="Simplified Arabic" w:cs="Simplified Arabic" w:hint="cs"/>
          <w:noProof/>
          <w:sz w:val="24"/>
          <w:szCs w:val="24"/>
          <w:rtl/>
        </w:rPr>
        <w:t>20.</w:t>
      </w:r>
      <w:r w:rsidRPr="001A0328">
        <w:rPr>
          <w:rFonts w:ascii="Simplified Arabic" w:hAnsi="Simplified Arabic" w:cs="Simplified Arabic" w:hint="cs"/>
          <w:noProof/>
          <w:sz w:val="24"/>
          <w:szCs w:val="24"/>
          <w:rtl/>
        </w:rPr>
        <w:tab/>
        <w:t xml:space="preserve">ر., ا.ع.أ.و.أ., </w:t>
      </w:r>
      <w:r w:rsidRPr="001A0328">
        <w:rPr>
          <w:rFonts w:ascii="Simplified Arabic" w:hAnsi="Simplified Arabic" w:cs="Simplified Arabic" w:hint="cs"/>
          <w:i/>
          <w:noProof/>
          <w:sz w:val="24"/>
          <w:szCs w:val="24"/>
          <w:rtl/>
        </w:rPr>
        <w:t>أثر تطبيق نظام إدارة السلامة والصحة المهنية على أداء العاملين في قطاع الكهرباء بالمملكة العربية السعودية.</w:t>
      </w:r>
      <w:r w:rsidRPr="001A0328">
        <w:rPr>
          <w:rFonts w:ascii="Simplified Arabic" w:hAnsi="Simplified Arabic" w:cs="Simplified Arabic" w:hint="cs"/>
          <w:noProof/>
          <w:sz w:val="24"/>
          <w:szCs w:val="24"/>
          <w:rtl/>
        </w:rPr>
        <w:t xml:space="preserve"> مجلة البحث العلمي في التربية, 2016(17): </w:t>
      </w:r>
      <w:r w:rsidRPr="001A0328">
        <w:rPr>
          <w:rFonts w:ascii="Simplified Arabic" w:hAnsi="Simplified Arabic" w:cs="Simplified Arabic" w:hint="cs"/>
          <w:noProof/>
          <w:sz w:val="24"/>
          <w:szCs w:val="24"/>
        </w:rPr>
        <w:t>p. 253-278</w:t>
      </w:r>
      <w:r w:rsidRPr="001A0328">
        <w:rPr>
          <w:rFonts w:ascii="Simplified Arabic" w:hAnsi="Simplified Arabic" w:cs="Simplified Arabic" w:hint="cs"/>
          <w:noProof/>
          <w:sz w:val="24"/>
          <w:szCs w:val="24"/>
          <w:rtl/>
        </w:rPr>
        <w:t>.</w:t>
      </w:r>
    </w:p>
    <w:p w14:paraId="7AB60057" w14:textId="77777777" w:rsidR="00181ACE" w:rsidRPr="001A0328" w:rsidRDefault="00181ACE" w:rsidP="00181ACE">
      <w:pPr>
        <w:pStyle w:val="EndNoteBibliography"/>
        <w:ind w:left="720" w:hanging="720"/>
        <w:rPr>
          <w:rFonts w:ascii="Simplified Arabic" w:hAnsi="Simplified Arabic" w:cs="Simplified Arabic"/>
          <w:noProof/>
          <w:sz w:val="24"/>
          <w:szCs w:val="24"/>
          <w:rtl/>
        </w:rPr>
      </w:pPr>
      <w:r w:rsidRPr="001A0328">
        <w:rPr>
          <w:rFonts w:ascii="Simplified Arabic" w:hAnsi="Simplified Arabic" w:cs="Simplified Arabic" w:hint="cs"/>
          <w:noProof/>
          <w:sz w:val="24"/>
          <w:szCs w:val="24"/>
          <w:rtl/>
        </w:rPr>
        <w:t>21.</w:t>
      </w:r>
      <w:r w:rsidRPr="001A0328">
        <w:rPr>
          <w:rFonts w:ascii="Simplified Arabic" w:hAnsi="Simplified Arabic" w:cs="Simplified Arabic" w:hint="cs"/>
          <w:noProof/>
          <w:sz w:val="24"/>
          <w:szCs w:val="24"/>
          <w:rtl/>
        </w:rPr>
        <w:tab/>
      </w:r>
      <w:r w:rsidRPr="001A0328">
        <w:rPr>
          <w:rFonts w:ascii="Simplified Arabic" w:hAnsi="Simplified Arabic" w:cs="Simplified Arabic" w:hint="cs"/>
          <w:noProof/>
          <w:sz w:val="24"/>
          <w:szCs w:val="24"/>
        </w:rPr>
        <w:t xml:space="preserve">Silva, A.R., et al., </w:t>
      </w:r>
      <w:r w:rsidRPr="001A0328">
        <w:rPr>
          <w:rFonts w:ascii="Simplified Arabic" w:hAnsi="Simplified Arabic" w:cs="Simplified Arabic" w:hint="cs"/>
          <w:i/>
          <w:noProof/>
          <w:sz w:val="24"/>
          <w:szCs w:val="24"/>
        </w:rPr>
        <w:t>The need for self-sufficiency and integrated water and energy management: The case study in the water supply system in a small mountain town</w:t>
      </w:r>
      <w:r w:rsidRPr="001A0328">
        <w:rPr>
          <w:rFonts w:ascii="Simplified Arabic" w:hAnsi="Simplified Arabic" w:cs="Simplified Arabic" w:hint="cs"/>
          <w:noProof/>
          <w:sz w:val="24"/>
          <w:szCs w:val="24"/>
        </w:rPr>
        <w:t xml:space="preserve">, in </w:t>
      </w:r>
      <w:r w:rsidRPr="001A0328">
        <w:rPr>
          <w:rFonts w:ascii="Simplified Arabic" w:hAnsi="Simplified Arabic" w:cs="Simplified Arabic" w:hint="cs"/>
          <w:i/>
          <w:noProof/>
          <w:sz w:val="24"/>
          <w:szCs w:val="24"/>
        </w:rPr>
        <w:t>Handbook of Smart Energy Systems</w:t>
      </w:r>
      <w:r w:rsidRPr="001A0328">
        <w:rPr>
          <w:rFonts w:ascii="Simplified Arabic" w:hAnsi="Simplified Arabic" w:cs="Simplified Arabic" w:hint="cs"/>
          <w:noProof/>
          <w:sz w:val="24"/>
          <w:szCs w:val="24"/>
        </w:rPr>
        <w:t>. 2023, Springer. p. 3-25</w:t>
      </w:r>
      <w:r w:rsidRPr="001A0328">
        <w:rPr>
          <w:rFonts w:ascii="Simplified Arabic" w:hAnsi="Simplified Arabic" w:cs="Simplified Arabic" w:hint="cs"/>
          <w:noProof/>
          <w:sz w:val="24"/>
          <w:szCs w:val="24"/>
          <w:rtl/>
        </w:rPr>
        <w:t>.</w:t>
      </w:r>
    </w:p>
    <w:p w14:paraId="6E52896B" w14:textId="4E219DF8" w:rsidR="009125CE" w:rsidRPr="001A0328" w:rsidRDefault="00C206B5" w:rsidP="00181ACE">
      <w:pPr>
        <w:rPr>
          <w:rFonts w:ascii="Simplified Arabic" w:hAnsi="Simplified Arabic" w:cs="Simplified Arabic"/>
          <w:b/>
          <w:bCs/>
          <w:sz w:val="24"/>
          <w:szCs w:val="24"/>
        </w:rPr>
      </w:pPr>
      <w:r w:rsidRPr="001A0328">
        <w:rPr>
          <w:rFonts w:ascii="Simplified Arabic" w:hAnsi="Simplified Arabic" w:cs="Simplified Arabic" w:hint="cs"/>
          <w:b/>
          <w:bCs/>
          <w:sz w:val="24"/>
          <w:szCs w:val="24"/>
          <w:rtl/>
        </w:rPr>
        <w:fldChar w:fldCharType="end"/>
      </w:r>
    </w:p>
    <w:sectPr w:rsidR="009125CE" w:rsidRPr="001A0328" w:rsidSect="00932FF2">
      <w:footerReference w:type="even" r:id="rId11"/>
      <w:footerReference w:type="defaul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4BB75C" w14:textId="77777777" w:rsidR="00100DC4" w:rsidRDefault="00100DC4" w:rsidP="009125CE">
      <w:pPr>
        <w:spacing w:after="0" w:line="240" w:lineRule="auto"/>
      </w:pPr>
      <w:r>
        <w:separator/>
      </w:r>
    </w:p>
  </w:endnote>
  <w:endnote w:type="continuationSeparator" w:id="0">
    <w:p w14:paraId="1C5F3D3F" w14:textId="77777777" w:rsidR="00100DC4" w:rsidRDefault="00100DC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2049595067"/>
      <w:docPartObj>
        <w:docPartGallery w:val="Page Numbers (Bottom of Page)"/>
        <w:docPartUnique/>
      </w:docPartObj>
    </w:sdtPr>
    <w:sdtContent>
      <w:p w14:paraId="4C34FAB2" w14:textId="659C03B8" w:rsidR="00C206B5" w:rsidRDefault="00C206B5" w:rsidP="00E1656B">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sidR="00B139D5">
          <w:rPr>
            <w:rStyle w:val="PageNumber"/>
            <w:rFonts w:hint="eastAsia"/>
            <w:noProof/>
            <w:rtl/>
          </w:rPr>
          <w:t>ح‌</w:t>
        </w:r>
        <w:r>
          <w:rPr>
            <w:rStyle w:val="PageNumber"/>
            <w:rtl/>
          </w:rPr>
          <w:fldChar w:fldCharType="end"/>
        </w:r>
      </w:p>
    </w:sdtContent>
  </w:sdt>
  <w:p w14:paraId="169423FA" w14:textId="77777777" w:rsidR="00C206B5" w:rsidRDefault="00C206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1533406203"/>
      <w:docPartObj>
        <w:docPartGallery w:val="Page Numbers (Bottom of Page)"/>
        <w:docPartUnique/>
      </w:docPartObj>
    </w:sdtPr>
    <w:sdtContent>
      <w:p w14:paraId="238F1993" w14:textId="5A3B3DD2" w:rsidR="00C206B5" w:rsidRDefault="00C206B5" w:rsidP="00E1656B">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1</w:t>
        </w:r>
        <w:r>
          <w:rPr>
            <w:rStyle w:val="PageNumber"/>
            <w:noProof/>
            <w:rtl/>
          </w:rPr>
          <w:t>3</w:t>
        </w:r>
        <w:r>
          <w:rPr>
            <w:rStyle w:val="PageNumber"/>
            <w:rtl/>
          </w:rPr>
          <w:fldChar w:fldCharType="end"/>
        </w:r>
      </w:p>
    </w:sdtContent>
  </w:sdt>
  <w:p w14:paraId="2D013D08" w14:textId="77777777" w:rsidR="00C206B5" w:rsidRDefault="00C206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93C8E" w14:textId="77777777" w:rsidR="00100DC4" w:rsidRDefault="00100DC4" w:rsidP="009125CE">
      <w:pPr>
        <w:spacing w:after="0" w:line="240" w:lineRule="auto"/>
      </w:pPr>
      <w:r>
        <w:separator/>
      </w:r>
    </w:p>
  </w:footnote>
  <w:footnote w:type="continuationSeparator" w:id="0">
    <w:p w14:paraId="2340F5AB" w14:textId="77777777" w:rsidR="00100DC4" w:rsidRDefault="00100DC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F6F05"/>
    <w:multiLevelType w:val="hybridMultilevel"/>
    <w:tmpl w:val="CCCA11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EE5234"/>
    <w:multiLevelType w:val="multilevel"/>
    <w:tmpl w:val="E990F094"/>
    <w:lvl w:ilvl="0">
      <w:start w:val="1"/>
      <w:numFmt w:val="decimal"/>
      <w:lvlText w:val="%1."/>
      <w:lvlJc w:val="left"/>
      <w:pPr>
        <w:ind w:left="720" w:hanging="360"/>
      </w:pPr>
    </w:lvl>
    <w:lvl w:ilvl="1">
      <w:start w:val="2"/>
      <w:numFmt w:val="decimal"/>
      <w:isLgl/>
      <w:lvlText w:val="%1.%2"/>
      <w:lvlJc w:val="left"/>
      <w:pPr>
        <w:ind w:left="780" w:hanging="4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B031814"/>
    <w:multiLevelType w:val="hybridMultilevel"/>
    <w:tmpl w:val="DC94B4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084AC4"/>
    <w:multiLevelType w:val="hybridMultilevel"/>
    <w:tmpl w:val="0C6285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D483613"/>
    <w:multiLevelType w:val="multilevel"/>
    <w:tmpl w:val="CEA04430"/>
    <w:lvl w:ilvl="0">
      <w:start w:val="1"/>
      <w:numFmt w:val="decimal"/>
      <w:lvlText w:val="%1."/>
      <w:lvlJc w:val="left"/>
      <w:pPr>
        <w:ind w:left="720" w:hanging="360"/>
      </w:pPr>
    </w:lvl>
    <w:lvl w:ilvl="1">
      <w:start w:val="2"/>
      <w:numFmt w:val="decimal"/>
      <w:isLgl/>
      <w:lvlText w:val="%1.%2"/>
      <w:lvlJc w:val="left"/>
      <w:pPr>
        <w:ind w:left="720" w:hanging="36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080" w:hanging="72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440" w:hanging="1080"/>
      </w:pPr>
      <w:rPr>
        <w:rFonts w:hint="default"/>
        <w:sz w:val="24"/>
      </w:rPr>
    </w:lvl>
    <w:lvl w:ilvl="6">
      <w:start w:val="1"/>
      <w:numFmt w:val="decimal"/>
      <w:isLgl/>
      <w:lvlText w:val="%1.%2.%3.%4.%5.%6.%7"/>
      <w:lvlJc w:val="left"/>
      <w:pPr>
        <w:ind w:left="1440" w:hanging="1080"/>
      </w:pPr>
      <w:rPr>
        <w:rFonts w:hint="default"/>
        <w:sz w:val="24"/>
      </w:rPr>
    </w:lvl>
    <w:lvl w:ilvl="7">
      <w:start w:val="1"/>
      <w:numFmt w:val="decimal"/>
      <w:isLgl/>
      <w:lvlText w:val="%1.%2.%3.%4.%5.%6.%7.%8"/>
      <w:lvlJc w:val="left"/>
      <w:pPr>
        <w:ind w:left="1800" w:hanging="1440"/>
      </w:pPr>
      <w:rPr>
        <w:rFonts w:hint="default"/>
        <w:sz w:val="24"/>
      </w:rPr>
    </w:lvl>
    <w:lvl w:ilvl="8">
      <w:start w:val="1"/>
      <w:numFmt w:val="decimal"/>
      <w:isLgl/>
      <w:lvlText w:val="%1.%2.%3.%4.%5.%6.%7.%8.%9"/>
      <w:lvlJc w:val="left"/>
      <w:pPr>
        <w:ind w:left="1800" w:hanging="1440"/>
      </w:pPr>
      <w:rPr>
        <w:rFonts w:hint="default"/>
        <w:sz w:val="24"/>
      </w:rPr>
    </w:lvl>
  </w:abstractNum>
  <w:abstractNum w:abstractNumId="5" w15:restartNumberingAfterBreak="0">
    <w:nsid w:val="686C4D04"/>
    <w:multiLevelType w:val="multilevel"/>
    <w:tmpl w:val="E990F094"/>
    <w:lvl w:ilvl="0">
      <w:start w:val="1"/>
      <w:numFmt w:val="decimal"/>
      <w:lvlText w:val="%1."/>
      <w:lvlJc w:val="left"/>
      <w:pPr>
        <w:ind w:left="720" w:hanging="360"/>
      </w:pPr>
    </w:lvl>
    <w:lvl w:ilvl="1">
      <w:start w:val="2"/>
      <w:numFmt w:val="decimal"/>
      <w:isLgl/>
      <w:lvlText w:val="%1.%2"/>
      <w:lvlJc w:val="left"/>
      <w:pPr>
        <w:ind w:left="780" w:hanging="4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6AF17A47"/>
    <w:multiLevelType w:val="multilevel"/>
    <w:tmpl w:val="E990F094"/>
    <w:lvl w:ilvl="0">
      <w:start w:val="1"/>
      <w:numFmt w:val="decimal"/>
      <w:lvlText w:val="%1."/>
      <w:lvlJc w:val="left"/>
      <w:pPr>
        <w:ind w:left="720" w:hanging="360"/>
      </w:pPr>
    </w:lvl>
    <w:lvl w:ilvl="1">
      <w:start w:val="2"/>
      <w:numFmt w:val="decimal"/>
      <w:isLgl/>
      <w:lvlText w:val="%1.%2"/>
      <w:lvlJc w:val="left"/>
      <w:pPr>
        <w:ind w:left="780" w:hanging="4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71C262B8"/>
    <w:multiLevelType w:val="hybridMultilevel"/>
    <w:tmpl w:val="0568D2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85F1768"/>
    <w:multiLevelType w:val="multilevel"/>
    <w:tmpl w:val="CEA04430"/>
    <w:lvl w:ilvl="0">
      <w:start w:val="1"/>
      <w:numFmt w:val="decimal"/>
      <w:lvlText w:val="%1."/>
      <w:lvlJc w:val="left"/>
      <w:pPr>
        <w:ind w:left="720" w:hanging="360"/>
      </w:pPr>
    </w:lvl>
    <w:lvl w:ilvl="1">
      <w:start w:val="2"/>
      <w:numFmt w:val="decimal"/>
      <w:isLgl/>
      <w:lvlText w:val="%1.%2"/>
      <w:lvlJc w:val="left"/>
      <w:pPr>
        <w:ind w:left="720" w:hanging="36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080" w:hanging="72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440" w:hanging="1080"/>
      </w:pPr>
      <w:rPr>
        <w:rFonts w:hint="default"/>
        <w:sz w:val="24"/>
      </w:rPr>
    </w:lvl>
    <w:lvl w:ilvl="6">
      <w:start w:val="1"/>
      <w:numFmt w:val="decimal"/>
      <w:isLgl/>
      <w:lvlText w:val="%1.%2.%3.%4.%5.%6.%7"/>
      <w:lvlJc w:val="left"/>
      <w:pPr>
        <w:ind w:left="1440" w:hanging="1080"/>
      </w:pPr>
      <w:rPr>
        <w:rFonts w:hint="default"/>
        <w:sz w:val="24"/>
      </w:rPr>
    </w:lvl>
    <w:lvl w:ilvl="7">
      <w:start w:val="1"/>
      <w:numFmt w:val="decimal"/>
      <w:isLgl/>
      <w:lvlText w:val="%1.%2.%3.%4.%5.%6.%7.%8"/>
      <w:lvlJc w:val="left"/>
      <w:pPr>
        <w:ind w:left="1800" w:hanging="1440"/>
      </w:pPr>
      <w:rPr>
        <w:rFonts w:hint="default"/>
        <w:sz w:val="24"/>
      </w:rPr>
    </w:lvl>
    <w:lvl w:ilvl="8">
      <w:start w:val="1"/>
      <w:numFmt w:val="decimal"/>
      <w:isLgl/>
      <w:lvlText w:val="%1.%2.%3.%4.%5.%6.%7.%8.%9"/>
      <w:lvlJc w:val="left"/>
      <w:pPr>
        <w:ind w:left="1800" w:hanging="1440"/>
      </w:pPr>
      <w:rPr>
        <w:rFonts w:hint="default"/>
        <w:sz w:val="24"/>
      </w:rPr>
    </w:lvl>
  </w:abstractNum>
  <w:abstractNum w:abstractNumId="9" w15:restartNumberingAfterBreak="0">
    <w:nsid w:val="7FBE7686"/>
    <w:multiLevelType w:val="multilevel"/>
    <w:tmpl w:val="E990F094"/>
    <w:lvl w:ilvl="0">
      <w:start w:val="1"/>
      <w:numFmt w:val="decimal"/>
      <w:lvlText w:val="%1."/>
      <w:lvlJc w:val="left"/>
      <w:pPr>
        <w:ind w:left="720" w:hanging="360"/>
      </w:pPr>
    </w:lvl>
    <w:lvl w:ilvl="1">
      <w:start w:val="2"/>
      <w:numFmt w:val="decimal"/>
      <w:isLgl/>
      <w:lvlText w:val="%1.%2"/>
      <w:lvlJc w:val="left"/>
      <w:pPr>
        <w:ind w:left="780" w:hanging="4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791485644">
    <w:abstractNumId w:val="0"/>
  </w:num>
  <w:num w:numId="2" w16cid:durableId="745345739">
    <w:abstractNumId w:val="8"/>
  </w:num>
  <w:num w:numId="3" w16cid:durableId="91707631">
    <w:abstractNumId w:val="3"/>
  </w:num>
  <w:num w:numId="4" w16cid:durableId="553010676">
    <w:abstractNumId w:val="7"/>
  </w:num>
  <w:num w:numId="5" w16cid:durableId="8878121">
    <w:abstractNumId w:val="2"/>
  </w:num>
  <w:num w:numId="6" w16cid:durableId="1784302656">
    <w:abstractNumId w:val="1"/>
  </w:num>
  <w:num w:numId="7" w16cid:durableId="988435858">
    <w:abstractNumId w:val="9"/>
  </w:num>
  <w:num w:numId="8" w16cid:durableId="1373119595">
    <w:abstractNumId w:val="6"/>
  </w:num>
  <w:num w:numId="9" w16cid:durableId="1253050014">
    <w:abstractNumId w:val="5"/>
  </w:num>
  <w:num w:numId="10" w16cid:durableId="7656175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Numbered&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twxxdvx0zwdxe7etax5vtr2fweraxddddssx&quot;&gt;My EndNote Library&lt;record-ids&gt;&lt;item&gt;383&lt;/item&gt;&lt;item&gt;384&lt;/item&gt;&lt;item&gt;385&lt;/item&gt;&lt;item&gt;386&lt;/item&gt;&lt;item&gt;388&lt;/item&gt;&lt;item&gt;389&lt;/item&gt;&lt;item&gt;390&lt;/item&gt;&lt;item&gt;391&lt;/item&gt;&lt;item&gt;392&lt;/item&gt;&lt;item&gt;393&lt;/item&gt;&lt;item&gt;394&lt;/item&gt;&lt;item&gt;395&lt;/item&gt;&lt;item&gt;396&lt;/item&gt;&lt;item&gt;397&lt;/item&gt;&lt;item&gt;398&lt;/item&gt;&lt;item&gt;399&lt;/item&gt;&lt;item&gt;413&lt;/item&gt;&lt;item&gt;414&lt;/item&gt;&lt;item&gt;415&lt;/item&gt;&lt;item&gt;416&lt;/item&gt;&lt;item&gt;417&lt;/item&gt;&lt;item&gt;418&lt;/item&gt;&lt;item&gt;419&lt;/item&gt;&lt;item&gt;420&lt;/item&gt;&lt;item&gt;421&lt;/item&gt;&lt;item&gt;422&lt;/item&gt;&lt;/record-ids&gt;&lt;/item&gt;&lt;/Libraries&gt;"/>
  </w:docVars>
  <w:rsids>
    <w:rsidRoot w:val="00F546CE"/>
    <w:rsid w:val="000536E5"/>
    <w:rsid w:val="000F3712"/>
    <w:rsid w:val="000F44B4"/>
    <w:rsid w:val="000F4814"/>
    <w:rsid w:val="00100DC4"/>
    <w:rsid w:val="00181ACE"/>
    <w:rsid w:val="0018388E"/>
    <w:rsid w:val="001902DB"/>
    <w:rsid w:val="00192E0D"/>
    <w:rsid w:val="001A0328"/>
    <w:rsid w:val="001B42DE"/>
    <w:rsid w:val="001C2162"/>
    <w:rsid w:val="00242587"/>
    <w:rsid w:val="0024329A"/>
    <w:rsid w:val="00270B53"/>
    <w:rsid w:val="0034623B"/>
    <w:rsid w:val="003E48E7"/>
    <w:rsid w:val="00424BC0"/>
    <w:rsid w:val="00472484"/>
    <w:rsid w:val="00480AF5"/>
    <w:rsid w:val="004A3A1C"/>
    <w:rsid w:val="004F7AAF"/>
    <w:rsid w:val="00522B22"/>
    <w:rsid w:val="00550407"/>
    <w:rsid w:val="00582FBE"/>
    <w:rsid w:val="00590B27"/>
    <w:rsid w:val="005D5C3D"/>
    <w:rsid w:val="006233E2"/>
    <w:rsid w:val="0062761F"/>
    <w:rsid w:val="006948DE"/>
    <w:rsid w:val="006A1423"/>
    <w:rsid w:val="006D7AA1"/>
    <w:rsid w:val="00730A73"/>
    <w:rsid w:val="007B0E54"/>
    <w:rsid w:val="007D4A55"/>
    <w:rsid w:val="007E2B75"/>
    <w:rsid w:val="007E3A20"/>
    <w:rsid w:val="007F340B"/>
    <w:rsid w:val="00804816"/>
    <w:rsid w:val="00816E55"/>
    <w:rsid w:val="00877AAC"/>
    <w:rsid w:val="00897AFA"/>
    <w:rsid w:val="008A5633"/>
    <w:rsid w:val="008F1EAE"/>
    <w:rsid w:val="008F7A69"/>
    <w:rsid w:val="009125CE"/>
    <w:rsid w:val="00927A4A"/>
    <w:rsid w:val="00932FF2"/>
    <w:rsid w:val="009B39F9"/>
    <w:rsid w:val="009B6888"/>
    <w:rsid w:val="009C0161"/>
    <w:rsid w:val="009D108D"/>
    <w:rsid w:val="009E1436"/>
    <w:rsid w:val="009E5668"/>
    <w:rsid w:val="00A02A77"/>
    <w:rsid w:val="00A21050"/>
    <w:rsid w:val="00A74F76"/>
    <w:rsid w:val="00AA79E9"/>
    <w:rsid w:val="00AB0A70"/>
    <w:rsid w:val="00B139D5"/>
    <w:rsid w:val="00B30ACD"/>
    <w:rsid w:val="00B569F1"/>
    <w:rsid w:val="00B63B0F"/>
    <w:rsid w:val="00B6446E"/>
    <w:rsid w:val="00B64DBD"/>
    <w:rsid w:val="00B7678A"/>
    <w:rsid w:val="00BB5881"/>
    <w:rsid w:val="00BD6C0D"/>
    <w:rsid w:val="00BE55B5"/>
    <w:rsid w:val="00BF3A20"/>
    <w:rsid w:val="00C206B5"/>
    <w:rsid w:val="00C67C2F"/>
    <w:rsid w:val="00C71E18"/>
    <w:rsid w:val="00CE69A3"/>
    <w:rsid w:val="00CE7600"/>
    <w:rsid w:val="00D12649"/>
    <w:rsid w:val="00D14945"/>
    <w:rsid w:val="00D22171"/>
    <w:rsid w:val="00D70984"/>
    <w:rsid w:val="00DF1A57"/>
    <w:rsid w:val="00E02374"/>
    <w:rsid w:val="00E17AD1"/>
    <w:rsid w:val="00E71C79"/>
    <w:rsid w:val="00EA6B5D"/>
    <w:rsid w:val="00F05D68"/>
    <w:rsid w:val="00F15142"/>
    <w:rsid w:val="00F546CE"/>
    <w:rsid w:val="00FF347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1A57"/>
    <w:pPr>
      <w:bidi/>
    </w:pPr>
  </w:style>
  <w:style w:type="paragraph" w:styleId="Heading1">
    <w:name w:val="heading 1"/>
    <w:basedOn w:val="Normal"/>
    <w:next w:val="Normal"/>
    <w:link w:val="Heading1Char"/>
    <w:uiPriority w:val="9"/>
    <w:qFormat/>
    <w:rsid w:val="00CE760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E760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D5C3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semiHidden/>
    <w:unhideWhenUsed/>
    <w:rsid w:val="00F05D6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F05D68"/>
    <w:rPr>
      <w:b/>
      <w:bCs/>
    </w:rPr>
  </w:style>
  <w:style w:type="paragraph" w:styleId="ListParagraph">
    <w:name w:val="List Paragraph"/>
    <w:basedOn w:val="Normal"/>
    <w:uiPriority w:val="34"/>
    <w:qFormat/>
    <w:rsid w:val="006233E2"/>
    <w:pPr>
      <w:ind w:left="720"/>
      <w:contextualSpacing/>
    </w:pPr>
  </w:style>
  <w:style w:type="character" w:styleId="CommentReference">
    <w:name w:val="annotation reference"/>
    <w:basedOn w:val="DefaultParagraphFont"/>
    <w:uiPriority w:val="99"/>
    <w:semiHidden/>
    <w:unhideWhenUsed/>
    <w:rsid w:val="00F15142"/>
    <w:rPr>
      <w:sz w:val="16"/>
      <w:szCs w:val="16"/>
    </w:rPr>
  </w:style>
  <w:style w:type="paragraph" w:styleId="CommentText">
    <w:name w:val="annotation text"/>
    <w:basedOn w:val="Normal"/>
    <w:link w:val="CommentTextChar"/>
    <w:uiPriority w:val="99"/>
    <w:unhideWhenUsed/>
    <w:rsid w:val="00F15142"/>
    <w:pPr>
      <w:spacing w:line="240" w:lineRule="auto"/>
    </w:pPr>
    <w:rPr>
      <w:sz w:val="20"/>
      <w:szCs w:val="20"/>
    </w:rPr>
  </w:style>
  <w:style w:type="character" w:customStyle="1" w:styleId="CommentTextChar">
    <w:name w:val="Comment Text Char"/>
    <w:basedOn w:val="DefaultParagraphFont"/>
    <w:link w:val="CommentText"/>
    <w:uiPriority w:val="99"/>
    <w:rsid w:val="00F15142"/>
    <w:rPr>
      <w:sz w:val="20"/>
      <w:szCs w:val="20"/>
    </w:rPr>
  </w:style>
  <w:style w:type="paragraph" w:styleId="CommentSubject">
    <w:name w:val="annotation subject"/>
    <w:basedOn w:val="CommentText"/>
    <w:next w:val="CommentText"/>
    <w:link w:val="CommentSubjectChar"/>
    <w:uiPriority w:val="99"/>
    <w:semiHidden/>
    <w:unhideWhenUsed/>
    <w:rsid w:val="00F15142"/>
    <w:rPr>
      <w:b/>
      <w:bCs/>
    </w:rPr>
  </w:style>
  <w:style w:type="character" w:customStyle="1" w:styleId="CommentSubjectChar">
    <w:name w:val="Comment Subject Char"/>
    <w:basedOn w:val="CommentTextChar"/>
    <w:link w:val="CommentSubject"/>
    <w:uiPriority w:val="99"/>
    <w:semiHidden/>
    <w:rsid w:val="00F15142"/>
    <w:rPr>
      <w:b/>
      <w:bCs/>
      <w:sz w:val="20"/>
      <w:szCs w:val="20"/>
    </w:rPr>
  </w:style>
  <w:style w:type="character" w:styleId="Hyperlink">
    <w:name w:val="Hyperlink"/>
    <w:basedOn w:val="DefaultParagraphFont"/>
    <w:uiPriority w:val="99"/>
    <w:unhideWhenUsed/>
    <w:rsid w:val="00F15142"/>
    <w:rPr>
      <w:color w:val="0563C1" w:themeColor="hyperlink"/>
      <w:u w:val="single"/>
    </w:rPr>
  </w:style>
  <w:style w:type="character" w:styleId="UnresolvedMention">
    <w:name w:val="Unresolved Mention"/>
    <w:basedOn w:val="DefaultParagraphFont"/>
    <w:uiPriority w:val="99"/>
    <w:semiHidden/>
    <w:unhideWhenUsed/>
    <w:rsid w:val="00F15142"/>
    <w:rPr>
      <w:color w:val="605E5C"/>
      <w:shd w:val="clear" w:color="auto" w:fill="E1DFDD"/>
    </w:rPr>
  </w:style>
  <w:style w:type="paragraph" w:customStyle="1" w:styleId="EndNoteBibliographyTitle">
    <w:name w:val="EndNote Bibliography Title"/>
    <w:basedOn w:val="Normal"/>
    <w:link w:val="EndNoteBibliographyTitleChar"/>
    <w:rsid w:val="00C206B5"/>
    <w:pPr>
      <w:spacing w:after="0"/>
      <w:jc w:val="center"/>
    </w:pPr>
    <w:rPr>
      <w:rFonts w:ascii="Calibri" w:hAnsi="Calibri" w:cs="Calibri"/>
    </w:rPr>
  </w:style>
  <w:style w:type="character" w:customStyle="1" w:styleId="EndNoteBibliographyTitleChar">
    <w:name w:val="EndNote Bibliography Title Char"/>
    <w:basedOn w:val="DefaultParagraphFont"/>
    <w:link w:val="EndNoteBibliographyTitle"/>
    <w:rsid w:val="00C206B5"/>
    <w:rPr>
      <w:rFonts w:ascii="Calibri" w:hAnsi="Calibri" w:cs="Calibri"/>
    </w:rPr>
  </w:style>
  <w:style w:type="paragraph" w:customStyle="1" w:styleId="EndNoteBibliography">
    <w:name w:val="EndNote Bibliography"/>
    <w:basedOn w:val="Normal"/>
    <w:link w:val="EndNoteBibliographyChar"/>
    <w:rsid w:val="00C206B5"/>
    <w:pPr>
      <w:spacing w:line="240" w:lineRule="auto"/>
    </w:pPr>
    <w:rPr>
      <w:rFonts w:ascii="Calibri" w:hAnsi="Calibri" w:cs="Calibri"/>
    </w:rPr>
  </w:style>
  <w:style w:type="character" w:customStyle="1" w:styleId="EndNoteBibliographyChar">
    <w:name w:val="EndNote Bibliography Char"/>
    <w:basedOn w:val="DefaultParagraphFont"/>
    <w:link w:val="EndNoteBibliography"/>
    <w:rsid w:val="00C206B5"/>
    <w:rPr>
      <w:rFonts w:ascii="Calibri" w:hAnsi="Calibri" w:cs="Calibri"/>
    </w:rPr>
  </w:style>
  <w:style w:type="character" w:styleId="PageNumber">
    <w:name w:val="page number"/>
    <w:basedOn w:val="DefaultParagraphFont"/>
    <w:uiPriority w:val="99"/>
    <w:semiHidden/>
    <w:unhideWhenUsed/>
    <w:rsid w:val="00C206B5"/>
  </w:style>
  <w:style w:type="table" w:styleId="TableGrid">
    <w:name w:val="Table Grid"/>
    <w:basedOn w:val="TableNormal"/>
    <w:uiPriority w:val="39"/>
    <w:rsid w:val="00816E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816E5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5">
    <w:name w:val="Plain Table 5"/>
    <w:basedOn w:val="TableNormal"/>
    <w:uiPriority w:val="45"/>
    <w:rsid w:val="00816E5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816E5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Spacing">
    <w:name w:val="No Spacing"/>
    <w:uiPriority w:val="1"/>
    <w:qFormat/>
    <w:rsid w:val="000F4814"/>
    <w:pPr>
      <w:bidi/>
      <w:spacing w:after="0" w:line="240" w:lineRule="auto"/>
    </w:pPr>
  </w:style>
  <w:style w:type="character" w:customStyle="1" w:styleId="Heading1Char">
    <w:name w:val="Heading 1 Char"/>
    <w:basedOn w:val="DefaultParagraphFont"/>
    <w:link w:val="Heading1"/>
    <w:uiPriority w:val="9"/>
    <w:rsid w:val="00CE760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E7600"/>
    <w:pPr>
      <w:bidi w:val="0"/>
      <w:spacing w:before="48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CE7600"/>
    <w:pPr>
      <w:spacing w:before="120" w:after="0"/>
    </w:pPr>
    <w:rPr>
      <w:rFonts w:cstheme="minorHAnsi"/>
      <w:b/>
      <w:bCs/>
      <w:i/>
      <w:iCs/>
      <w:sz w:val="24"/>
      <w:szCs w:val="28"/>
    </w:rPr>
  </w:style>
  <w:style w:type="paragraph" w:styleId="TOC2">
    <w:name w:val="toc 2"/>
    <w:basedOn w:val="Normal"/>
    <w:next w:val="Normal"/>
    <w:autoRedefine/>
    <w:uiPriority w:val="39"/>
    <w:unhideWhenUsed/>
    <w:rsid w:val="00CE7600"/>
    <w:pPr>
      <w:spacing w:before="120" w:after="0"/>
      <w:ind w:left="220"/>
    </w:pPr>
    <w:rPr>
      <w:rFonts w:cstheme="minorHAnsi"/>
      <w:b/>
      <w:bCs/>
      <w:szCs w:val="26"/>
    </w:rPr>
  </w:style>
  <w:style w:type="paragraph" w:styleId="TOC3">
    <w:name w:val="toc 3"/>
    <w:basedOn w:val="Normal"/>
    <w:next w:val="Normal"/>
    <w:autoRedefine/>
    <w:uiPriority w:val="39"/>
    <w:unhideWhenUsed/>
    <w:rsid w:val="00CE7600"/>
    <w:pPr>
      <w:spacing w:after="0"/>
      <w:ind w:left="440"/>
    </w:pPr>
    <w:rPr>
      <w:rFonts w:cstheme="minorHAnsi"/>
      <w:sz w:val="20"/>
      <w:szCs w:val="24"/>
    </w:rPr>
  </w:style>
  <w:style w:type="paragraph" w:styleId="TOC4">
    <w:name w:val="toc 4"/>
    <w:basedOn w:val="Normal"/>
    <w:next w:val="Normal"/>
    <w:autoRedefine/>
    <w:uiPriority w:val="39"/>
    <w:semiHidden/>
    <w:unhideWhenUsed/>
    <w:rsid w:val="00CE7600"/>
    <w:pPr>
      <w:spacing w:after="0"/>
      <w:ind w:left="660"/>
    </w:pPr>
    <w:rPr>
      <w:rFonts w:cstheme="minorHAnsi"/>
      <w:sz w:val="20"/>
      <w:szCs w:val="24"/>
    </w:rPr>
  </w:style>
  <w:style w:type="paragraph" w:styleId="TOC5">
    <w:name w:val="toc 5"/>
    <w:basedOn w:val="Normal"/>
    <w:next w:val="Normal"/>
    <w:autoRedefine/>
    <w:uiPriority w:val="39"/>
    <w:semiHidden/>
    <w:unhideWhenUsed/>
    <w:rsid w:val="00CE7600"/>
    <w:pPr>
      <w:spacing w:after="0"/>
      <w:ind w:left="880"/>
    </w:pPr>
    <w:rPr>
      <w:rFonts w:cstheme="minorHAnsi"/>
      <w:sz w:val="20"/>
      <w:szCs w:val="24"/>
    </w:rPr>
  </w:style>
  <w:style w:type="paragraph" w:styleId="TOC6">
    <w:name w:val="toc 6"/>
    <w:basedOn w:val="Normal"/>
    <w:next w:val="Normal"/>
    <w:autoRedefine/>
    <w:uiPriority w:val="39"/>
    <w:semiHidden/>
    <w:unhideWhenUsed/>
    <w:rsid w:val="00CE7600"/>
    <w:pPr>
      <w:spacing w:after="0"/>
      <w:ind w:left="1100"/>
    </w:pPr>
    <w:rPr>
      <w:rFonts w:cstheme="minorHAnsi"/>
      <w:sz w:val="20"/>
      <w:szCs w:val="24"/>
    </w:rPr>
  </w:style>
  <w:style w:type="paragraph" w:styleId="TOC7">
    <w:name w:val="toc 7"/>
    <w:basedOn w:val="Normal"/>
    <w:next w:val="Normal"/>
    <w:autoRedefine/>
    <w:uiPriority w:val="39"/>
    <w:semiHidden/>
    <w:unhideWhenUsed/>
    <w:rsid w:val="00CE7600"/>
    <w:pPr>
      <w:spacing w:after="0"/>
      <w:ind w:left="1320"/>
    </w:pPr>
    <w:rPr>
      <w:rFonts w:cstheme="minorHAnsi"/>
      <w:sz w:val="20"/>
      <w:szCs w:val="24"/>
    </w:rPr>
  </w:style>
  <w:style w:type="paragraph" w:styleId="TOC8">
    <w:name w:val="toc 8"/>
    <w:basedOn w:val="Normal"/>
    <w:next w:val="Normal"/>
    <w:autoRedefine/>
    <w:uiPriority w:val="39"/>
    <w:semiHidden/>
    <w:unhideWhenUsed/>
    <w:rsid w:val="00CE7600"/>
    <w:pPr>
      <w:spacing w:after="0"/>
      <w:ind w:left="1540"/>
    </w:pPr>
    <w:rPr>
      <w:rFonts w:cstheme="minorHAnsi"/>
      <w:sz w:val="20"/>
      <w:szCs w:val="24"/>
    </w:rPr>
  </w:style>
  <w:style w:type="paragraph" w:styleId="TOC9">
    <w:name w:val="toc 9"/>
    <w:basedOn w:val="Normal"/>
    <w:next w:val="Normal"/>
    <w:autoRedefine/>
    <w:uiPriority w:val="39"/>
    <w:semiHidden/>
    <w:unhideWhenUsed/>
    <w:rsid w:val="00CE7600"/>
    <w:pPr>
      <w:spacing w:after="0"/>
      <w:ind w:left="1760"/>
    </w:pPr>
    <w:rPr>
      <w:rFonts w:cstheme="minorHAnsi"/>
      <w:sz w:val="20"/>
      <w:szCs w:val="24"/>
    </w:rPr>
  </w:style>
  <w:style w:type="character" w:customStyle="1" w:styleId="Heading2Char">
    <w:name w:val="Heading 2 Char"/>
    <w:basedOn w:val="DefaultParagraphFont"/>
    <w:link w:val="Heading2"/>
    <w:uiPriority w:val="9"/>
    <w:rsid w:val="00CE760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D5C3D"/>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1A032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A032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5685977">
      <w:bodyDiv w:val="1"/>
      <w:marLeft w:val="0"/>
      <w:marRight w:val="0"/>
      <w:marTop w:val="0"/>
      <w:marBottom w:val="0"/>
      <w:divBdr>
        <w:top w:val="none" w:sz="0" w:space="0" w:color="auto"/>
        <w:left w:val="none" w:sz="0" w:space="0" w:color="auto"/>
        <w:bottom w:val="none" w:sz="0" w:space="0" w:color="auto"/>
        <w:right w:val="none" w:sz="0" w:space="0" w:color="auto"/>
      </w:divBdr>
    </w:div>
    <w:div w:id="897669107">
      <w:bodyDiv w:val="1"/>
      <w:marLeft w:val="0"/>
      <w:marRight w:val="0"/>
      <w:marTop w:val="0"/>
      <w:marBottom w:val="0"/>
      <w:divBdr>
        <w:top w:val="none" w:sz="0" w:space="0" w:color="auto"/>
        <w:left w:val="none" w:sz="0" w:space="0" w:color="auto"/>
        <w:bottom w:val="none" w:sz="0" w:space="0" w:color="auto"/>
        <w:right w:val="none" w:sz="0" w:space="0" w:color="auto"/>
      </w:divBdr>
    </w:div>
    <w:div w:id="902182103">
      <w:bodyDiv w:val="1"/>
      <w:marLeft w:val="0"/>
      <w:marRight w:val="0"/>
      <w:marTop w:val="0"/>
      <w:marBottom w:val="0"/>
      <w:divBdr>
        <w:top w:val="none" w:sz="0" w:space="0" w:color="auto"/>
        <w:left w:val="none" w:sz="0" w:space="0" w:color="auto"/>
        <w:bottom w:val="none" w:sz="0" w:space="0" w:color="auto"/>
        <w:right w:val="none" w:sz="0" w:space="0" w:color="auto"/>
      </w:divBdr>
    </w:div>
    <w:div w:id="2014523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792B32-798F-8848-841B-5B5A64B618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49</Pages>
  <Words>14456</Words>
  <Characters>82404</Characters>
  <Application>Microsoft Office Word</Application>
  <DocSecurity>0</DocSecurity>
  <Lines>686</Lines>
  <Paragraphs>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Abdulaziz Alshehri</cp:lastModifiedBy>
  <cp:revision>5</cp:revision>
  <dcterms:created xsi:type="dcterms:W3CDTF">2025-07-25T17:27:00Z</dcterms:created>
  <dcterms:modified xsi:type="dcterms:W3CDTF">2025-07-25T17:54:00Z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