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FF499" w14:textId="4E4A520D" w:rsidR="00724BF9" w:rsidRPr="004405F9" w:rsidRDefault="00F72788" w:rsidP="00E14348">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Hlk201934284"/>
      <w:r w:rsidRPr="004405F9">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60C2625C" wp14:editId="3B3D5088">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724BF9" w:rsidRPr="004405F9">
        <w:rPr>
          <w:rFonts w:ascii="Sakkal Majalla" w:hAnsi="Sakkal Majalla" w:cs="Sakkal Majalla"/>
          <w:b/>
          <w:bCs/>
          <w:color w:val="000000" w:themeColor="text1"/>
          <w:sz w:val="32"/>
          <w:szCs w:val="32"/>
          <w:rtl/>
          <w:lang w:bidi="ar-EG"/>
        </w:rPr>
        <w:t>جامعة ميد</w:t>
      </w:r>
      <w:r w:rsidRPr="004405F9">
        <w:rPr>
          <w:rFonts w:ascii="Sakkal Majalla" w:hAnsi="Sakkal Majalla" w:cs="Sakkal Majalla"/>
          <w:b/>
          <w:bCs/>
          <w:color w:val="000000" w:themeColor="text1"/>
          <w:sz w:val="32"/>
          <w:szCs w:val="32"/>
          <w:lang w:bidi="ar-EG"/>
        </w:rPr>
        <w:t xml:space="preserve"> </w:t>
      </w:r>
      <w:r w:rsidR="00724BF9" w:rsidRPr="004405F9">
        <w:rPr>
          <w:rFonts w:ascii="Sakkal Majalla" w:hAnsi="Sakkal Majalla" w:cs="Sakkal Majalla"/>
          <w:b/>
          <w:bCs/>
          <w:color w:val="000000" w:themeColor="text1"/>
          <w:sz w:val="32"/>
          <w:szCs w:val="32"/>
          <w:rtl/>
          <w:lang w:bidi="ar-EG"/>
        </w:rPr>
        <w:t xml:space="preserve">أوشن </w:t>
      </w:r>
    </w:p>
    <w:p w14:paraId="6577856C" w14:textId="3D5DE841" w:rsidR="00724BF9" w:rsidRPr="004405F9" w:rsidRDefault="00724BF9" w:rsidP="00E1434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405F9">
        <w:rPr>
          <w:rFonts w:ascii="Sakkal Majalla" w:hAnsi="Sakkal Majalla" w:cs="Sakkal Majalla"/>
          <w:b/>
          <w:bCs/>
          <w:color w:val="000000" w:themeColor="text1"/>
          <w:sz w:val="32"/>
          <w:szCs w:val="32"/>
          <w:rtl/>
          <w:lang w:bidi="ar-EG"/>
        </w:rPr>
        <w:t xml:space="preserve">كلية الإدارة </w:t>
      </w:r>
    </w:p>
    <w:p w14:paraId="35466A1C" w14:textId="60B38633" w:rsidR="00724BF9" w:rsidRPr="004405F9" w:rsidRDefault="00724BF9" w:rsidP="00E1434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405F9">
        <w:rPr>
          <w:rFonts w:ascii="Sakkal Majalla" w:hAnsi="Sakkal Majalla" w:cs="Sakkal Majalla"/>
          <w:b/>
          <w:bCs/>
          <w:color w:val="000000" w:themeColor="text1"/>
          <w:sz w:val="32"/>
          <w:szCs w:val="32"/>
          <w:rtl/>
          <w:lang w:bidi="ar-EG"/>
        </w:rPr>
        <w:t xml:space="preserve">تخصص إدارة مشاريع </w:t>
      </w:r>
    </w:p>
    <w:p w14:paraId="696180E5" w14:textId="77777777" w:rsidR="00724BF9" w:rsidRPr="004405F9" w:rsidRDefault="00724BF9" w:rsidP="00E14348">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3A5FE15D" w14:textId="37439D70" w:rsidR="00724BF9" w:rsidRPr="004405F9" w:rsidRDefault="00724BF9" w:rsidP="00E14348">
      <w:pPr>
        <w:spacing w:before="100" w:beforeAutospacing="1" w:after="100" w:afterAutospacing="1" w:line="360" w:lineRule="auto"/>
        <w:jc w:val="center"/>
        <w:rPr>
          <w:rFonts w:ascii="Sakkal Majalla" w:hAnsi="Sakkal Majalla" w:cs="Sakkal Majalla"/>
          <w:b/>
          <w:bCs/>
          <w:color w:val="000000" w:themeColor="text1"/>
          <w:sz w:val="40"/>
          <w:szCs w:val="40"/>
          <w:rtl/>
        </w:rPr>
      </w:pPr>
      <w:bookmarkStart w:id="1" w:name="_Hlk203053942"/>
      <w:r w:rsidRPr="004405F9">
        <w:rPr>
          <w:rFonts w:ascii="Sakkal Majalla" w:hAnsi="Sakkal Majalla" w:cs="Sakkal Majalla"/>
          <w:b/>
          <w:bCs/>
          <w:color w:val="000000" w:themeColor="text1"/>
          <w:sz w:val="40"/>
          <w:szCs w:val="40"/>
          <w:rtl/>
          <w:lang w:bidi="ar-EG"/>
        </w:rPr>
        <w:t xml:space="preserve">أثر دمج أدوات الذكاء الاصطناعي </w:t>
      </w:r>
      <w:r w:rsidR="0099725A" w:rsidRPr="004405F9">
        <w:rPr>
          <w:rFonts w:ascii="Sakkal Majalla" w:hAnsi="Sakkal Majalla" w:cs="Sakkal Majalla"/>
          <w:b/>
          <w:bCs/>
          <w:color w:val="000000" w:themeColor="text1"/>
          <w:sz w:val="40"/>
          <w:szCs w:val="40"/>
          <w:rtl/>
        </w:rPr>
        <w:t xml:space="preserve">في دورة حياة المشروع على كفاءة التنفيذ </w:t>
      </w:r>
      <w:r w:rsidR="0099725A" w:rsidRPr="004405F9">
        <w:rPr>
          <w:rFonts w:ascii="Sakkal Majalla" w:hAnsi="Sakkal Majalla" w:cs="Sakkal Majalla"/>
          <w:b/>
          <w:bCs/>
          <w:color w:val="000000" w:themeColor="text1"/>
          <w:sz w:val="40"/>
          <w:szCs w:val="40"/>
          <w:rtl/>
          <w:lang w:bidi="ar-EG"/>
        </w:rPr>
        <w:t xml:space="preserve">دراسة تطبيقية على </w:t>
      </w:r>
      <w:r w:rsidR="0099725A" w:rsidRPr="004405F9">
        <w:rPr>
          <w:rFonts w:ascii="Sakkal Majalla" w:hAnsi="Sakkal Majalla" w:cs="Sakkal Majalla"/>
          <w:b/>
          <w:bCs/>
          <w:color w:val="000000" w:themeColor="text1"/>
          <w:sz w:val="40"/>
          <w:szCs w:val="40"/>
          <w:rtl/>
        </w:rPr>
        <w:t>القطاع الخاص السعودي</w:t>
      </w:r>
      <w:bookmarkEnd w:id="1"/>
    </w:p>
    <w:p w14:paraId="6EE773E1" w14:textId="77777777" w:rsidR="00D07F9D" w:rsidRDefault="00D07F9D" w:rsidP="00D07F9D">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E75CC6">
        <w:rPr>
          <w:rFonts w:ascii="Sakkal Majalla" w:hAnsi="Sakkal Majalla" w:cs="Sakkal Majalla"/>
          <w:b/>
          <w:bCs/>
          <w:color w:val="000000" w:themeColor="text1"/>
          <w:sz w:val="36"/>
          <w:szCs w:val="36"/>
          <w:rtl/>
          <w:lang w:bidi="ar-EG"/>
        </w:rPr>
        <w:t>إعداد الطالب/</w:t>
      </w:r>
      <w:r w:rsidRPr="00E75CC6">
        <w:rPr>
          <w:rFonts w:ascii="Sakkal Majalla" w:hAnsi="Sakkal Majalla" w:cs="Sakkal Majalla" w:hint="cs"/>
          <w:b/>
          <w:bCs/>
          <w:color w:val="000000" w:themeColor="text1"/>
          <w:sz w:val="36"/>
          <w:szCs w:val="36"/>
          <w:rtl/>
          <w:lang w:bidi="ar-EG"/>
        </w:rPr>
        <w:t xml:space="preserve"> </w:t>
      </w:r>
    </w:p>
    <w:p w14:paraId="12B47F52" w14:textId="3AAF3740" w:rsidR="00D07F9D" w:rsidRPr="00E75CC6" w:rsidRDefault="00D07F9D" w:rsidP="00D07F9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5CC6">
        <w:rPr>
          <w:rFonts w:ascii="Sakkal Majalla" w:hAnsi="Sakkal Majalla" w:cs="Sakkal Majalla" w:hint="cs"/>
          <w:b/>
          <w:bCs/>
          <w:color w:val="000000" w:themeColor="text1"/>
          <w:sz w:val="36"/>
          <w:szCs w:val="36"/>
          <w:rtl/>
          <w:lang w:bidi="ar-EG"/>
        </w:rPr>
        <w:t>عمر إبراهيم محسن الندر</w:t>
      </w:r>
    </w:p>
    <w:p w14:paraId="31851E2B" w14:textId="77777777" w:rsidR="00D07F9D" w:rsidRPr="00E75CC6" w:rsidRDefault="00D07F9D" w:rsidP="00D07F9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5CC6">
        <w:rPr>
          <w:rFonts w:ascii="Sakkal Majalla" w:hAnsi="Sakkal Majalla" w:cs="Sakkal Majalla" w:hint="cs"/>
          <w:b/>
          <w:bCs/>
          <w:color w:val="000000" w:themeColor="text1"/>
          <w:sz w:val="36"/>
          <w:szCs w:val="36"/>
          <w:rtl/>
          <w:lang w:bidi="ar-EG"/>
        </w:rPr>
        <w:t>الرقم الجامعي: 251001074</w:t>
      </w:r>
    </w:p>
    <w:p w14:paraId="421BFB95" w14:textId="77777777" w:rsidR="00724BF9" w:rsidRPr="004405F9" w:rsidRDefault="00724BF9" w:rsidP="00E1434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405F9">
        <w:rPr>
          <w:rFonts w:ascii="Sakkal Majalla" w:hAnsi="Sakkal Majalla" w:cs="Sakkal Majalla"/>
          <w:b/>
          <w:bCs/>
          <w:color w:val="000000" w:themeColor="text1"/>
          <w:sz w:val="36"/>
          <w:szCs w:val="36"/>
          <w:rtl/>
          <w:lang w:bidi="ar-EG"/>
        </w:rPr>
        <w:t>إشراف/</w:t>
      </w:r>
    </w:p>
    <w:p w14:paraId="468F6AFB" w14:textId="1AF2F2C8" w:rsidR="00724BF9" w:rsidRPr="004405F9" w:rsidRDefault="00724BF9" w:rsidP="00E1434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405F9">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C7A16E5" w14:textId="14316574" w:rsidR="00E14348" w:rsidRPr="004405F9" w:rsidRDefault="00E14348" w:rsidP="00E1434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405F9">
        <w:rPr>
          <w:rFonts w:ascii="Sakkal Majalla" w:eastAsia="Calibri" w:hAnsi="Sakkal Majalla" w:cs="Sakkal Majalla" w:hint="cs"/>
          <w:b/>
          <w:bCs/>
          <w:color w:val="000000" w:themeColor="text1"/>
          <w:kern w:val="0"/>
          <w:sz w:val="36"/>
          <w:szCs w:val="36"/>
          <w:rtl/>
          <w:lang w:bidi="ar-EG"/>
          <w14:ligatures w14:val="none"/>
        </w:rPr>
        <w:t>د. فايز جراد</w:t>
      </w:r>
    </w:p>
    <w:p w14:paraId="0707EF96" w14:textId="77777777" w:rsidR="00724BF9" w:rsidRPr="004405F9" w:rsidRDefault="00724BF9" w:rsidP="00E1434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405F9">
        <w:rPr>
          <w:rFonts w:ascii="Sakkal Majalla" w:hAnsi="Sakkal Majalla" w:cs="Sakkal Majalla"/>
          <w:b/>
          <w:bCs/>
          <w:color w:val="000000" w:themeColor="text1"/>
          <w:sz w:val="36"/>
          <w:szCs w:val="36"/>
          <w:rtl/>
          <w:lang w:bidi="ar-EG"/>
        </w:rPr>
        <w:t>العام الدراسي:</w:t>
      </w:r>
    </w:p>
    <w:bookmarkEnd w:id="0"/>
    <w:p w14:paraId="79CE5820" w14:textId="6D0DF7E4" w:rsidR="00087408" w:rsidRPr="00087408" w:rsidRDefault="004C14D4" w:rsidP="0008740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087408" w:rsidRPr="00087408" w:rsidSect="00E14348">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4405F9">
        <w:rPr>
          <w:rFonts w:ascii="Sakkal Majalla" w:hAnsi="Sakkal Majalla" w:cs="Sakkal Majalla"/>
          <w:b/>
          <w:bCs/>
          <w:color w:val="000000" w:themeColor="text1"/>
          <w:sz w:val="36"/>
          <w:szCs w:val="36"/>
          <w:lang w:bidi="ar-EG"/>
        </w:rPr>
        <w:t>1447 – 2025</w:t>
      </w:r>
    </w:p>
    <w:p w14:paraId="4B7222DF" w14:textId="77777777" w:rsidR="00E14348" w:rsidRPr="004405F9" w:rsidRDefault="00E14348" w:rsidP="00E1434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 w:name="_Toc212995781"/>
      <w:bookmarkStart w:id="3" w:name="_Hlk201710525"/>
      <w:r w:rsidRPr="004405F9">
        <w:rPr>
          <w:rFonts w:ascii="Sakkal Majalla" w:hAnsi="Sakkal Majalla" w:cs="Sakkal Majalla"/>
          <w:b/>
          <w:bCs/>
          <w:color w:val="000000" w:themeColor="text1"/>
          <w:sz w:val="40"/>
          <w:szCs w:val="40"/>
          <w:rtl/>
        </w:rPr>
        <w:lastRenderedPageBreak/>
        <w:t>الفصل الأول: الإطار العام للدراسة</w:t>
      </w:r>
      <w:bookmarkEnd w:id="2"/>
    </w:p>
    <w:p w14:paraId="626EAA1A" w14:textId="74B0A1FF" w:rsidR="00E14348" w:rsidRPr="004405F9" w:rsidRDefault="00E14348" w:rsidP="00E143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2995782"/>
      <w:r w:rsidRPr="004405F9">
        <w:rPr>
          <w:rFonts w:ascii="Sakkal Majalla" w:hAnsi="Sakkal Majalla" w:cs="Sakkal Majalla"/>
          <w:b/>
          <w:bCs/>
          <w:color w:val="000000" w:themeColor="text1"/>
          <w:sz w:val="36"/>
          <w:szCs w:val="36"/>
          <w:rtl/>
        </w:rPr>
        <w:t>1.1 المقدمة:</w:t>
      </w:r>
      <w:bookmarkEnd w:id="4"/>
    </w:p>
    <w:p w14:paraId="4AC6542D" w14:textId="058CC602" w:rsidR="00641B3B" w:rsidRPr="004405F9" w:rsidRDefault="00641B3B" w:rsidP="00E1434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يشهد العالم في العقدين الأخيرين ثورة تقنية غير مسبوقة، تقودها التحولات المتسارعة في مجال الذكاء الاصطناعي، والذي بات يُعدّ من أهم ملامح التغيير في بيئة الأعمال المعاصرة. فقد استطاعت تقنيات الذكاء الاصطناعي أن تندمج تدريجيًا في مختلف القطاعات، من التصنيع إلى الرعاية الصحية، ومن الخدمات المالية إلى التعليم، حاملة معها إمكانات هائلة لإعادة تشكيل المفاهيم الإدارية والتنظيمية، وعلى رأسها مفهوم إدارة المشاريع</w:t>
      </w:r>
      <w:r w:rsidRPr="004405F9">
        <w:rPr>
          <w:rFonts w:ascii="Sakkal Majalla" w:hAnsi="Sakkal Majalla" w:cs="Sakkal Majalla"/>
          <w:color w:val="000000" w:themeColor="text1"/>
          <w:sz w:val="28"/>
          <w:szCs w:val="28"/>
          <w:lang w:bidi="ar-EG"/>
        </w:rPr>
        <w:t xml:space="preserve"> (Gupta, 2025).</w:t>
      </w:r>
    </w:p>
    <w:p w14:paraId="3598197D" w14:textId="29196AB7" w:rsidR="00641B3B" w:rsidRPr="004405F9" w:rsidRDefault="00D07F9D"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hint="cs"/>
          <w:color w:val="000000" w:themeColor="text1"/>
          <w:sz w:val="28"/>
          <w:szCs w:val="28"/>
          <w:rtl/>
        </w:rPr>
        <w:t>ولم</w:t>
      </w:r>
      <w:r w:rsidR="00641B3B" w:rsidRPr="004405F9">
        <w:rPr>
          <w:rFonts w:ascii="Sakkal Majalla" w:hAnsi="Sakkal Majalla" w:cs="Sakkal Majalla"/>
          <w:color w:val="000000" w:themeColor="text1"/>
          <w:sz w:val="28"/>
          <w:szCs w:val="28"/>
          <w:rtl/>
        </w:rPr>
        <w:t xml:space="preserve"> يعد يُنظر إلى إدارة المشاريع بوصفها مجرد تنظيم للموارد والأنشطة ضمن إطار زمني ومالي محدد، بل أصبحت ترتبط بالقدرة على التكيّف السريع، واتخاذ القرار القائم على البيانات، وتوظيف التقنيات الذكية لتحسين الأداء العام للمشروع. وقد أسهمت الأدوات القائمة على الذكاء الاصطناعي مثل التحليل التنبؤي، والأتمتة، ونظم دعم القرار، في تقديم حلول أكثر فاعلية للتحديات التقليدية التي تواجه المشاريع، لا سيما في مراحل التخطيط والتنفيذ والمراقبة</w:t>
      </w:r>
      <w:r w:rsidR="00641B3B" w:rsidRPr="004405F9">
        <w:rPr>
          <w:rFonts w:ascii="Sakkal Majalla" w:hAnsi="Sakkal Majalla" w:cs="Sakkal Majalla"/>
          <w:color w:val="000000" w:themeColor="text1"/>
          <w:sz w:val="28"/>
          <w:szCs w:val="28"/>
          <w:lang w:bidi="ar-EG"/>
        </w:rPr>
        <w:t xml:space="preserve"> (Haque &amp; Fahad, 2025).</w:t>
      </w:r>
    </w:p>
    <w:p w14:paraId="2716B3C4" w14:textId="0C0520A3" w:rsidR="00641B3B" w:rsidRPr="004405F9" w:rsidRDefault="00641B3B"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ومع الانتقال من الاقتصاد الصناعي إلى الاقتصاد الرقمي، ازدادت الحاجة إلى تطوير منهجيات جديدة لإدارة المشاريع تتجاوز النماذج التقليدية الجامدة، وتتفاعل مع طبيعة البيئة الديناميكية المتغيرة التي تتسم بعدم اليقين وسرعة التغيّر في </w:t>
      </w:r>
      <w:r w:rsidR="00D07F9D" w:rsidRPr="004405F9">
        <w:rPr>
          <w:rFonts w:ascii="Sakkal Majalla" w:hAnsi="Sakkal Majalla" w:cs="Sakkal Majalla" w:hint="cs"/>
          <w:color w:val="000000" w:themeColor="text1"/>
          <w:sz w:val="28"/>
          <w:szCs w:val="28"/>
          <w:rtl/>
        </w:rPr>
        <w:t>الأسواق، وقد</w:t>
      </w:r>
      <w:r w:rsidRPr="004405F9">
        <w:rPr>
          <w:rFonts w:ascii="Sakkal Majalla" w:hAnsi="Sakkal Majalla" w:cs="Sakkal Majalla"/>
          <w:color w:val="000000" w:themeColor="text1"/>
          <w:sz w:val="28"/>
          <w:szCs w:val="28"/>
          <w:rtl/>
        </w:rPr>
        <w:t xml:space="preserve"> أظهرت دراسات سابقة أن الدمج بين أدوات الذكاء الاصطناعي ودورة حياة المشروع يمكن أن يحقق قدرًا كبيرًا من الكفاءة في الأداء، وخصوصًا من حيث تحسين التنسيق، وتوزيع الموارد، واتخاذ القرارات السريعة، ومتابعة الإنجاز في الوقت الحقيقي</w:t>
      </w:r>
      <w:r w:rsidRPr="004405F9">
        <w:rPr>
          <w:rFonts w:ascii="Sakkal Majalla" w:hAnsi="Sakkal Majalla" w:cs="Sakkal Majalla"/>
          <w:color w:val="000000" w:themeColor="text1"/>
          <w:sz w:val="28"/>
          <w:szCs w:val="28"/>
          <w:lang w:bidi="ar-EG"/>
        </w:rPr>
        <w:t xml:space="preserve"> (Karamthulla, 2024).</w:t>
      </w:r>
    </w:p>
    <w:p w14:paraId="2CFB3A80" w14:textId="77777777" w:rsidR="00641B3B" w:rsidRPr="004405F9" w:rsidRDefault="00641B3B"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إن تطبيق الذكاء الاصطناعي في إدارة المشاريع لا يقتصر على استخدام أدوات تقنية بحتة، بل يتطلب إعادة تفكير شاملة في كيفية صياغة العمليات الإدارية والرقابية، وكيفية استخدام البيانات الضخمة في اتخاذ القرار، وكيفية أتمتة المهام المتكررة لرفع الكفاءة التشغيلية. وقد أشار عدد من الباحثين </w:t>
      </w:r>
      <w:r w:rsidRPr="004405F9">
        <w:rPr>
          <w:rFonts w:ascii="Sakkal Majalla" w:hAnsi="Sakkal Majalla" w:cs="Sakkal Majalla"/>
          <w:color w:val="000000" w:themeColor="text1"/>
          <w:sz w:val="28"/>
          <w:szCs w:val="28"/>
          <w:rtl/>
        </w:rPr>
        <w:lastRenderedPageBreak/>
        <w:t>إلى أن المؤسسات التي تبنت هذه التقنيات داخل مشاريعها استطاعت تقليل الانحرافات الزمنية والمالية بشكل ملحوظ، إلى جانب تحقيق مرونة تنظيمية عالية</w:t>
      </w:r>
      <w:r w:rsidRPr="004405F9">
        <w:rPr>
          <w:rFonts w:ascii="Sakkal Majalla" w:hAnsi="Sakkal Majalla" w:cs="Sakkal Majalla"/>
          <w:color w:val="000000" w:themeColor="text1"/>
          <w:sz w:val="28"/>
          <w:szCs w:val="28"/>
          <w:lang w:bidi="ar-EG"/>
        </w:rPr>
        <w:t xml:space="preserve"> (Jurina Kapulica, 2024).</w:t>
      </w:r>
    </w:p>
    <w:p w14:paraId="5A1FE4CF" w14:textId="77777777" w:rsidR="00641B3B" w:rsidRPr="004405F9" w:rsidRDefault="00641B3B"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ومع تطلع المملكة العربية السعودية إلى تعزيز كفاءة مشاريع القطاع الخاص كجزء من مستهدفات رؤية 2030، تزداد الحاجة إلى أبحاث ميدانية تقيس بشكل دقيق الأثر الحقيقي لتقنيات الذكاء الاصطناعي على العمليات التنفيذية للمشاريع، وخاصة أن كثيرًا من الشركات بدأت فعليًا في تبنّي هذه الأدوات ولكن دون إطار تقييم علمي واضح لنتائج هذا التبنّي</w:t>
      </w:r>
      <w:r w:rsidRPr="004405F9">
        <w:rPr>
          <w:rFonts w:ascii="Sakkal Majalla" w:hAnsi="Sakkal Majalla" w:cs="Sakkal Majalla"/>
          <w:color w:val="000000" w:themeColor="text1"/>
          <w:sz w:val="28"/>
          <w:szCs w:val="28"/>
          <w:lang w:bidi="ar-EG"/>
        </w:rPr>
        <w:t xml:space="preserve"> (Oluwasanmi et al., 2023).</w:t>
      </w:r>
    </w:p>
    <w:p w14:paraId="0120E3AD" w14:textId="69C7E885" w:rsidR="00447B2F" w:rsidRPr="004405F9" w:rsidRDefault="00641B3B" w:rsidP="00E14348">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405F9">
        <w:rPr>
          <w:rFonts w:ascii="Sakkal Majalla" w:hAnsi="Sakkal Majalla" w:cs="Sakkal Majalla"/>
          <w:color w:val="000000" w:themeColor="text1"/>
          <w:sz w:val="28"/>
          <w:szCs w:val="28"/>
          <w:rtl/>
        </w:rPr>
        <w:t>من هنا تبرز أهمية هذه الدراسة التي تسعى إلى تحليل أثر دمج أدوات الذكاء الاصطناعي في دورة حياة المشروع بأبعادها التطبيقية</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التحليل التنبؤي، أتمتة العمليات، تخصيص الموارد الذكي، دعم اتخاذ القرار، على كفاءة تنفيذ المشاريع في شركات القطاع الخاص في المملكة العربية السعودية، بما يسهم في إثراء الأدبيات الحديثة، ويدعم متخذي القرار بنموذج علمي قابل للتطبيق والتقييم</w:t>
      </w:r>
      <w:r w:rsidRPr="004405F9">
        <w:rPr>
          <w:rFonts w:ascii="Sakkal Majalla" w:hAnsi="Sakkal Majalla" w:cs="Sakkal Majalla"/>
          <w:color w:val="000000" w:themeColor="text1"/>
          <w:sz w:val="28"/>
          <w:szCs w:val="28"/>
          <w:lang w:bidi="ar-EG"/>
        </w:rPr>
        <w:t>.</w:t>
      </w:r>
      <w:r w:rsidR="00447B2F" w:rsidRPr="004405F9">
        <w:rPr>
          <w:rFonts w:ascii="Sakkal Majalla" w:hAnsi="Sakkal Majalla" w:cs="Sakkal Majalla"/>
          <w:color w:val="000000" w:themeColor="text1"/>
          <w:sz w:val="28"/>
          <w:szCs w:val="28"/>
          <w:rtl/>
          <w:lang w:bidi="ar-EG"/>
        </w:rPr>
        <w:t>.</w:t>
      </w:r>
    </w:p>
    <w:p w14:paraId="57068D3A" w14:textId="49E4B69C" w:rsidR="00447B2F" w:rsidRPr="004405F9" w:rsidRDefault="008D2B1A" w:rsidP="00E1434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01935080"/>
      <w:bookmarkStart w:id="6" w:name="_Toc203054889"/>
      <w:bookmarkStart w:id="7" w:name="_Toc212995783"/>
      <w:r w:rsidRPr="004405F9">
        <w:rPr>
          <w:rFonts w:ascii="Sakkal Majalla" w:hAnsi="Sakkal Majalla" w:cs="Sakkal Majalla"/>
          <w:b/>
          <w:bCs/>
          <w:color w:val="000000" w:themeColor="text1"/>
          <w:sz w:val="36"/>
          <w:szCs w:val="36"/>
          <w:rtl/>
          <w:lang w:bidi="ar-EG"/>
        </w:rPr>
        <w:t xml:space="preserve">2.1 </w:t>
      </w:r>
      <w:r w:rsidR="00447B2F" w:rsidRPr="004405F9">
        <w:rPr>
          <w:rFonts w:ascii="Sakkal Majalla" w:hAnsi="Sakkal Majalla" w:cs="Sakkal Majalla"/>
          <w:b/>
          <w:bCs/>
          <w:color w:val="000000" w:themeColor="text1"/>
          <w:sz w:val="36"/>
          <w:szCs w:val="36"/>
          <w:rtl/>
          <w:lang w:bidi="ar-EG"/>
        </w:rPr>
        <w:t>المشكلة البحثية:</w:t>
      </w:r>
      <w:bookmarkEnd w:id="5"/>
      <w:bookmarkEnd w:id="6"/>
      <w:bookmarkEnd w:id="7"/>
    </w:p>
    <w:bookmarkEnd w:id="3"/>
    <w:p w14:paraId="5DECAD73" w14:textId="11E2054C" w:rsidR="00641B3B" w:rsidRPr="004405F9" w:rsidRDefault="00641B3B"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في ظل التغيرات المتسارعة التي يشهدها قطاع الأعمال عالميًا، ومع تزايد الضغوط التنافسية ومتطلبات الكفاءة والجودة، بدأت المؤسسات </w:t>
      </w:r>
      <w:r w:rsidR="00D07F9D" w:rsidRPr="004405F9">
        <w:rPr>
          <w:rFonts w:ascii="Sakkal Majalla" w:hAnsi="Sakkal Majalla" w:cs="Sakkal Majalla" w:hint="cs"/>
          <w:color w:val="000000" w:themeColor="text1"/>
          <w:sz w:val="28"/>
          <w:szCs w:val="28"/>
          <w:rtl/>
        </w:rPr>
        <w:t>والشركات لا</w:t>
      </w:r>
      <w:r w:rsidRPr="004405F9">
        <w:rPr>
          <w:rFonts w:ascii="Sakkal Majalla" w:hAnsi="Sakkal Majalla" w:cs="Sakkal Majalla"/>
          <w:color w:val="000000" w:themeColor="text1"/>
          <w:sz w:val="28"/>
          <w:szCs w:val="28"/>
          <w:rtl/>
        </w:rPr>
        <w:t xml:space="preserve"> سيما في القطاع الخاص بالاتجاه إلى توظيف تقنيات الذكاء الاصطناعي كأداة استراتيجية لتحسين الأداء، وخصوصًا في مجال إدارة المشاريع</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وتُعد دورة حياة المشروع (من التخطيط، مرورًا بالتنفيذ، إلى المراقبة والتحكم) واحدة من أكثر المجالات التي يمكن أن تستفيد من تقنيات الذكاء الاصطناعي، خاصةً من حيث التحليل التنبؤي، أتمتة العمليات، تخصيص الموارد بذكاء، ودعم اتخاذ القرار</w:t>
      </w:r>
      <w:r w:rsidRPr="004405F9">
        <w:rPr>
          <w:rFonts w:ascii="Sakkal Majalla" w:hAnsi="Sakkal Majalla" w:cs="Sakkal Majalla"/>
          <w:color w:val="000000" w:themeColor="text1"/>
          <w:sz w:val="28"/>
          <w:szCs w:val="28"/>
          <w:lang w:bidi="ar-EG"/>
        </w:rPr>
        <w:t>.</w:t>
      </w:r>
    </w:p>
    <w:p w14:paraId="5BC70A1D" w14:textId="77777777" w:rsidR="00641B3B" w:rsidRPr="004405F9" w:rsidRDefault="00641B3B"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ورغم الأهمية المتزايدة لهذه الأدوات، إلا أن الواقع العملي في المملكة العربية السعودية يشير إلى فجوة واضحة بين التوجه الاستراتيجي نحو الذكاء الاصطناعي والتطبيق الفعلي المنهجي له في تنفيذ المشاريع داخل الشركات الخاصة</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 xml:space="preserve">كما أن مراجعة الأدبيات والدراسات السابقة – مثل دراسة </w:t>
      </w:r>
      <w:r w:rsidRPr="004405F9">
        <w:rPr>
          <w:rFonts w:ascii="Sakkal Majalla" w:hAnsi="Sakkal Majalla" w:cs="Sakkal Majalla"/>
          <w:i/>
          <w:iCs/>
          <w:color w:val="000000" w:themeColor="text1"/>
          <w:sz w:val="28"/>
          <w:szCs w:val="28"/>
          <w:lang w:bidi="ar-EG"/>
        </w:rPr>
        <w:t>Hossain et al. (2024)</w:t>
      </w:r>
      <w:r w:rsidRPr="004405F9">
        <w:rPr>
          <w:rFonts w:ascii="Sakkal Majalla" w:hAnsi="Sakkal Majalla" w:cs="Sakkal Majalla"/>
          <w:color w:val="000000" w:themeColor="text1"/>
          <w:sz w:val="28"/>
          <w:szCs w:val="28"/>
          <w:rtl/>
        </w:rPr>
        <w:t>، و</w:t>
      </w:r>
      <w:r w:rsidRPr="004405F9">
        <w:rPr>
          <w:rFonts w:ascii="Sakkal Majalla" w:hAnsi="Sakkal Majalla" w:cs="Sakkal Majalla"/>
          <w:i/>
          <w:iCs/>
          <w:color w:val="000000" w:themeColor="text1"/>
          <w:sz w:val="28"/>
          <w:szCs w:val="28"/>
          <w:lang w:bidi="ar-EG"/>
        </w:rPr>
        <w:t>Gupta (2025)</w:t>
      </w:r>
      <w:r w:rsidRPr="004405F9">
        <w:rPr>
          <w:rFonts w:ascii="Sakkal Majalla" w:hAnsi="Sakkal Majalla" w:cs="Sakkal Majalla"/>
          <w:color w:val="000000" w:themeColor="text1"/>
          <w:sz w:val="28"/>
          <w:szCs w:val="28"/>
          <w:rtl/>
        </w:rPr>
        <w:t>، و</w:t>
      </w:r>
      <w:r w:rsidRPr="004405F9">
        <w:rPr>
          <w:rFonts w:ascii="Sakkal Majalla" w:hAnsi="Sakkal Majalla" w:cs="Sakkal Majalla"/>
          <w:i/>
          <w:iCs/>
          <w:color w:val="000000" w:themeColor="text1"/>
          <w:sz w:val="28"/>
          <w:szCs w:val="28"/>
          <w:lang w:bidi="ar-EG"/>
        </w:rPr>
        <w:t>Karamthulla (2024)</w:t>
      </w:r>
      <w:r w:rsidRPr="004405F9">
        <w:rPr>
          <w:rFonts w:ascii="Sakkal Majalla" w:hAnsi="Sakkal Majalla" w:cs="Sakkal Majalla"/>
          <w:color w:val="000000" w:themeColor="text1"/>
          <w:sz w:val="28"/>
          <w:szCs w:val="28"/>
          <w:lang w:bidi="ar-EG"/>
        </w:rPr>
        <w:t xml:space="preserve"> – </w:t>
      </w:r>
      <w:r w:rsidRPr="004405F9">
        <w:rPr>
          <w:rFonts w:ascii="Sakkal Majalla" w:hAnsi="Sakkal Majalla" w:cs="Sakkal Majalla"/>
          <w:color w:val="000000" w:themeColor="text1"/>
          <w:sz w:val="28"/>
          <w:szCs w:val="28"/>
          <w:rtl/>
        </w:rPr>
        <w:t xml:space="preserve">تُظهر أن معظم هذه الدراسات ركّزت إما على </w:t>
      </w:r>
      <w:r w:rsidRPr="004405F9">
        <w:rPr>
          <w:rFonts w:ascii="Sakkal Majalla" w:hAnsi="Sakkal Majalla" w:cs="Sakkal Majalla"/>
          <w:color w:val="000000" w:themeColor="text1"/>
          <w:sz w:val="28"/>
          <w:szCs w:val="28"/>
          <w:rtl/>
        </w:rPr>
        <w:lastRenderedPageBreak/>
        <w:t>قطاعات معينة مثل الصحة أو الطاقة أو التكنولوجيا، أو تناولت الذكاء الاصطناعي بشكل جزئي أو شمولي عام دون تحليل تأثير أبعاده الوظيفية في دورة حياة المشروع على كفاءة التنفيذ</w:t>
      </w:r>
      <w:r w:rsidRPr="004405F9">
        <w:rPr>
          <w:rFonts w:ascii="Sakkal Majalla" w:hAnsi="Sakkal Majalla" w:cs="Sakkal Majalla"/>
          <w:color w:val="000000" w:themeColor="text1"/>
          <w:sz w:val="28"/>
          <w:szCs w:val="28"/>
          <w:lang w:bidi="ar-EG"/>
        </w:rPr>
        <w:t>.</w:t>
      </w:r>
    </w:p>
    <w:p w14:paraId="7DDBE59B" w14:textId="588D44F3" w:rsidR="00641B3B" w:rsidRPr="004405F9" w:rsidRDefault="00641B3B"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أما الدراسات العربية، مثل دراسة </w:t>
      </w:r>
      <w:r w:rsidRPr="004405F9">
        <w:rPr>
          <w:rFonts w:ascii="Sakkal Majalla" w:hAnsi="Sakkal Majalla" w:cs="Sakkal Majalla"/>
          <w:i/>
          <w:iCs/>
          <w:color w:val="000000" w:themeColor="text1"/>
          <w:sz w:val="28"/>
          <w:szCs w:val="28"/>
          <w:rtl/>
        </w:rPr>
        <w:t>إبراهيم وآخرون</w:t>
      </w:r>
      <w:r w:rsidRPr="004405F9">
        <w:rPr>
          <w:rFonts w:ascii="Sakkal Majalla" w:hAnsi="Sakkal Majalla" w:cs="Sakkal Majalla"/>
          <w:i/>
          <w:iCs/>
          <w:color w:val="000000" w:themeColor="text1"/>
          <w:sz w:val="28"/>
          <w:szCs w:val="28"/>
          <w:lang w:bidi="ar-EG"/>
        </w:rPr>
        <w:t xml:space="preserve"> (2024)</w:t>
      </w:r>
      <w:r w:rsidRPr="004405F9">
        <w:rPr>
          <w:rFonts w:ascii="Sakkal Majalla" w:hAnsi="Sakkal Majalla" w:cs="Sakkal Majalla"/>
          <w:color w:val="000000" w:themeColor="text1"/>
          <w:sz w:val="28"/>
          <w:szCs w:val="28"/>
          <w:rtl/>
        </w:rPr>
        <w:t>، فقد ركزت على القطاع الحكومي في المجال الصحي، ولم تتناول بيئة القطاع الخاص، ولا السياق السعودي الخاص بالمرونة التشغيلية وتحقيق أهداف رؤية المملكة 2030. إن معظم الدراسات اعتمدت على تحليلات وصفية أو دراسات حالة دون وجود نماذج كمية تختبر العلاقة بين أدوات الذكاء الاصطناعي الأربعة وكفاءة تنفيذ المشاريع بشكل دقيق</w:t>
      </w:r>
      <w:r w:rsidRPr="004405F9">
        <w:rPr>
          <w:rFonts w:ascii="Sakkal Majalla" w:hAnsi="Sakkal Majalla" w:cs="Sakkal Majalla"/>
          <w:color w:val="000000" w:themeColor="text1"/>
          <w:sz w:val="28"/>
          <w:szCs w:val="28"/>
          <w:lang w:bidi="ar-EG"/>
        </w:rPr>
        <w:t>.</w:t>
      </w:r>
    </w:p>
    <w:p w14:paraId="78045ACC" w14:textId="77777777" w:rsidR="00641B3B" w:rsidRPr="004405F9" w:rsidRDefault="00641B3B"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وبالتالي، فإن الفجوة البحثية تتمثل في غياب دراسة تحليلية متكاملة تبحث أثر دمج أدوات الذكاء الاصطناعي بأبعادها المحددة (التحليل التنبؤي، أتمتة العمليات، تخصيص الموارد الذكي، دعم اتخاذ القرار) في مراحل دورة حياة المشروع، على كفاءة التنفيذ في شركات القطاع الخاص بالمملكة العربية السعودية، وهو ما تسعى هذه الدراسة إلى معالجته</w:t>
      </w:r>
      <w:r w:rsidRPr="004405F9">
        <w:rPr>
          <w:rFonts w:ascii="Sakkal Majalla" w:hAnsi="Sakkal Majalla" w:cs="Sakkal Majalla"/>
          <w:color w:val="000000" w:themeColor="text1"/>
          <w:sz w:val="28"/>
          <w:szCs w:val="28"/>
          <w:lang w:bidi="ar-EG"/>
        </w:rPr>
        <w:t>.</w:t>
      </w:r>
    </w:p>
    <w:p w14:paraId="5A1C4F1A" w14:textId="77777777" w:rsidR="00641B3B" w:rsidRPr="004405F9" w:rsidRDefault="00641B3B" w:rsidP="00E14348">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وعليه، تتمثل مشكلة الدراسة في السؤال الآتي</w:t>
      </w:r>
      <w:r w:rsidRPr="004405F9">
        <w:rPr>
          <w:rFonts w:ascii="Sakkal Majalla" w:hAnsi="Sakkal Majalla" w:cs="Sakkal Majalla"/>
          <w:b/>
          <w:bCs/>
          <w:color w:val="000000" w:themeColor="text1"/>
          <w:sz w:val="28"/>
          <w:szCs w:val="28"/>
          <w:lang w:bidi="ar-EG"/>
        </w:rPr>
        <w:t>:</w:t>
      </w:r>
    </w:p>
    <w:p w14:paraId="0B137031" w14:textId="77777777" w:rsidR="00641B3B" w:rsidRPr="004405F9" w:rsidRDefault="00641B3B"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ما أثر دمج أدوات الذكاء الاصطناعي بأبعاده المختلفة (التحليل التنبؤي – أتمتة العمليات – تخصيص الموارد الذكي – دعم اتخاذ القرار) في دورة حياة المشروع على كفاءة تنفيذ المشاريع في شركات القطاع الخاص في المملكة العربية السعودية؟</w:t>
      </w:r>
    </w:p>
    <w:p w14:paraId="0EE52821" w14:textId="33A04A08" w:rsidR="000237AA" w:rsidRPr="004405F9" w:rsidRDefault="008D2B1A" w:rsidP="00E1434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01935081"/>
      <w:bookmarkStart w:id="9" w:name="_Toc203054890"/>
      <w:bookmarkStart w:id="10" w:name="_Toc212995784"/>
      <w:r w:rsidRPr="004405F9">
        <w:rPr>
          <w:rFonts w:ascii="Sakkal Majalla" w:hAnsi="Sakkal Majalla" w:cs="Sakkal Majalla"/>
          <w:b/>
          <w:bCs/>
          <w:color w:val="000000" w:themeColor="text1"/>
          <w:sz w:val="36"/>
          <w:szCs w:val="36"/>
          <w:rtl/>
          <w:lang w:bidi="ar-EG"/>
        </w:rPr>
        <w:t xml:space="preserve">3.1 </w:t>
      </w:r>
      <w:r w:rsidR="00061196" w:rsidRPr="004405F9">
        <w:rPr>
          <w:rFonts w:ascii="Sakkal Majalla" w:hAnsi="Sakkal Majalla" w:cs="Sakkal Majalla"/>
          <w:b/>
          <w:bCs/>
          <w:color w:val="000000" w:themeColor="text1"/>
          <w:sz w:val="36"/>
          <w:szCs w:val="36"/>
          <w:rtl/>
          <w:lang w:bidi="ar-EG"/>
        </w:rPr>
        <w:t>أهمية البحث</w:t>
      </w:r>
      <w:bookmarkEnd w:id="8"/>
      <w:bookmarkEnd w:id="9"/>
      <w:bookmarkEnd w:id="10"/>
    </w:p>
    <w:p w14:paraId="38E69051" w14:textId="14821B9C" w:rsidR="00E14348" w:rsidRPr="004405F9" w:rsidRDefault="00E14348" w:rsidP="00E14348">
      <w:pPr>
        <w:pStyle w:val="NormalWeb"/>
        <w:bidi/>
        <w:spacing w:line="360" w:lineRule="auto"/>
        <w:jc w:val="both"/>
        <w:rPr>
          <w:rFonts w:ascii="Sakkal Majalla" w:hAnsi="Sakkal Majalla" w:cs="Sakkal Majalla"/>
          <w:b/>
          <w:bCs/>
          <w:color w:val="000000" w:themeColor="text1"/>
          <w:sz w:val="32"/>
          <w:szCs w:val="32"/>
          <w:rtl/>
        </w:rPr>
      </w:pPr>
      <w:r w:rsidRPr="004405F9">
        <w:rPr>
          <w:rFonts w:ascii="Sakkal Majalla" w:hAnsi="Sakkal Majalla" w:cs="Sakkal Majalla"/>
          <w:b/>
          <w:bCs/>
          <w:color w:val="000000" w:themeColor="text1"/>
          <w:sz w:val="32"/>
          <w:szCs w:val="32"/>
          <w:rtl/>
        </w:rPr>
        <w:t>أولًا: الأهمية العلمية (النظرية)</w:t>
      </w:r>
    </w:p>
    <w:p w14:paraId="69112308" w14:textId="77777777" w:rsidR="0099725A" w:rsidRPr="004405F9" w:rsidRDefault="0099725A" w:rsidP="00E14348">
      <w:pPr>
        <w:pStyle w:val="NormalWeb"/>
        <w:bidi/>
        <w:spacing w:line="360" w:lineRule="auto"/>
        <w:ind w:firstLine="706"/>
        <w:jc w:val="both"/>
        <w:rPr>
          <w:rFonts w:ascii="Sakkal Majalla" w:hAnsi="Sakkal Majalla" w:cs="Sakkal Majalla"/>
          <w:color w:val="000000" w:themeColor="text1"/>
          <w:sz w:val="28"/>
          <w:szCs w:val="28"/>
        </w:rPr>
      </w:pPr>
      <w:r w:rsidRPr="004405F9">
        <w:rPr>
          <w:rFonts w:ascii="Sakkal Majalla" w:hAnsi="Sakkal Majalla" w:cs="Sakkal Majalla"/>
          <w:color w:val="000000" w:themeColor="text1"/>
          <w:sz w:val="28"/>
          <w:szCs w:val="28"/>
          <w:rtl/>
        </w:rPr>
        <w:t xml:space="preserve">تنبع الأهمية العلمية لهذه الدراسة من تناولها لموضوع حديث ومتجدد يتمثل في </w:t>
      </w:r>
      <w:r w:rsidRPr="004405F9">
        <w:rPr>
          <w:rStyle w:val="Strong"/>
          <w:rFonts w:ascii="Sakkal Majalla" w:eastAsiaTheme="majorEastAsia" w:hAnsi="Sakkal Majalla" w:cs="Sakkal Majalla"/>
          <w:b w:val="0"/>
          <w:bCs w:val="0"/>
          <w:color w:val="000000" w:themeColor="text1"/>
          <w:sz w:val="28"/>
          <w:szCs w:val="28"/>
          <w:rtl/>
        </w:rPr>
        <w:t>دمج أدوات الذكاء الاصطناعي في دورة حياة المشروع</w:t>
      </w:r>
      <w:r w:rsidRPr="004405F9">
        <w:rPr>
          <w:rFonts w:ascii="Sakkal Majalla" w:hAnsi="Sakkal Majalla" w:cs="Sakkal Majalla"/>
          <w:color w:val="000000" w:themeColor="text1"/>
          <w:sz w:val="28"/>
          <w:szCs w:val="28"/>
          <w:rtl/>
        </w:rPr>
        <w:t xml:space="preserve">، وهو مجال يشهد تطورًا متسارعًا على المستويين الأكاديمي والمهني. وتُعد هذه الدراسة من الدراسات القليلة – على مستوى العالم العربي والسعودي تحديدًا – التي تسعى إلى </w:t>
      </w:r>
      <w:r w:rsidRPr="004405F9">
        <w:rPr>
          <w:rStyle w:val="Strong"/>
          <w:rFonts w:ascii="Sakkal Majalla" w:eastAsiaTheme="majorEastAsia" w:hAnsi="Sakkal Majalla" w:cs="Sakkal Majalla"/>
          <w:b w:val="0"/>
          <w:bCs w:val="0"/>
          <w:color w:val="000000" w:themeColor="text1"/>
          <w:sz w:val="28"/>
          <w:szCs w:val="28"/>
          <w:rtl/>
        </w:rPr>
        <w:t xml:space="preserve">تحليل </w:t>
      </w:r>
      <w:r w:rsidRPr="004405F9">
        <w:rPr>
          <w:rStyle w:val="Strong"/>
          <w:rFonts w:ascii="Sakkal Majalla" w:eastAsiaTheme="majorEastAsia" w:hAnsi="Sakkal Majalla" w:cs="Sakkal Majalla"/>
          <w:b w:val="0"/>
          <w:bCs w:val="0"/>
          <w:color w:val="000000" w:themeColor="text1"/>
          <w:sz w:val="28"/>
          <w:szCs w:val="28"/>
          <w:rtl/>
        </w:rPr>
        <w:lastRenderedPageBreak/>
        <w:t>العلاقة بين استخدام تقنيات الذكاء الاصطناعي وكفاءة تنفيذ المشاريع</w:t>
      </w:r>
      <w:r w:rsidRPr="004405F9">
        <w:rPr>
          <w:rFonts w:ascii="Sakkal Majalla" w:hAnsi="Sakkal Majalla" w:cs="Sakkal Majalla"/>
          <w:color w:val="000000" w:themeColor="text1"/>
          <w:sz w:val="28"/>
          <w:szCs w:val="28"/>
          <w:rtl/>
        </w:rPr>
        <w:t xml:space="preserve"> في القطاع الخاص، وهو ما يسد فجوة بحثية واضحة في الأدبيات الحالية</w:t>
      </w:r>
      <w:r w:rsidRPr="004405F9">
        <w:rPr>
          <w:rFonts w:ascii="Sakkal Majalla" w:hAnsi="Sakkal Majalla" w:cs="Sakkal Majalla"/>
          <w:color w:val="000000" w:themeColor="text1"/>
          <w:sz w:val="28"/>
          <w:szCs w:val="28"/>
        </w:rPr>
        <w:t>.</w:t>
      </w:r>
    </w:p>
    <w:p w14:paraId="5179CDB6" w14:textId="77777777" w:rsidR="0099725A" w:rsidRPr="004405F9" w:rsidRDefault="0099725A" w:rsidP="00E14348">
      <w:pPr>
        <w:pStyle w:val="NormalWeb"/>
        <w:bidi/>
        <w:spacing w:line="360" w:lineRule="auto"/>
        <w:ind w:firstLine="706"/>
        <w:jc w:val="both"/>
        <w:rPr>
          <w:rFonts w:ascii="Sakkal Majalla" w:hAnsi="Sakkal Majalla" w:cs="Sakkal Majalla"/>
          <w:color w:val="000000" w:themeColor="text1"/>
          <w:sz w:val="28"/>
          <w:szCs w:val="28"/>
        </w:rPr>
      </w:pPr>
      <w:r w:rsidRPr="004405F9">
        <w:rPr>
          <w:rFonts w:ascii="Sakkal Majalla" w:hAnsi="Sakkal Majalla" w:cs="Sakkal Majalla"/>
          <w:color w:val="000000" w:themeColor="text1"/>
          <w:sz w:val="28"/>
          <w:szCs w:val="28"/>
          <w:rtl/>
        </w:rPr>
        <w:t xml:space="preserve">كما تُسهم الدراسة في </w:t>
      </w:r>
      <w:r w:rsidRPr="004405F9">
        <w:rPr>
          <w:rStyle w:val="Strong"/>
          <w:rFonts w:ascii="Sakkal Majalla" w:eastAsiaTheme="majorEastAsia" w:hAnsi="Sakkal Majalla" w:cs="Sakkal Majalla"/>
          <w:b w:val="0"/>
          <w:bCs w:val="0"/>
          <w:color w:val="000000" w:themeColor="text1"/>
          <w:sz w:val="28"/>
          <w:szCs w:val="28"/>
          <w:rtl/>
        </w:rPr>
        <w:t>إثراء الأدبيات النظرية</w:t>
      </w:r>
      <w:r w:rsidRPr="004405F9">
        <w:rPr>
          <w:rFonts w:ascii="Sakkal Majalla" w:hAnsi="Sakkal Majalla" w:cs="Sakkal Majalla"/>
          <w:color w:val="000000" w:themeColor="text1"/>
          <w:sz w:val="28"/>
          <w:szCs w:val="28"/>
          <w:rtl/>
        </w:rPr>
        <w:t xml:space="preserve"> حول تطبيقات الذكاء الاصطناعي في إدارة المشاريع، وتحديدًا في مراحل دورة حياة المشروع (التخطيط، التنفيذ، المراقبة، الإغلاق)، وربطها بمخرجات حيوية مثل الكفاءة التشغيلية، مما يجعلها مرجعًا علميًا يمكن الاستناد إليه في دراسات مستقبلية</w:t>
      </w:r>
      <w:r w:rsidRPr="004405F9">
        <w:rPr>
          <w:rFonts w:ascii="Sakkal Majalla" w:hAnsi="Sakkal Majalla" w:cs="Sakkal Majalla"/>
          <w:color w:val="000000" w:themeColor="text1"/>
          <w:sz w:val="28"/>
          <w:szCs w:val="28"/>
        </w:rPr>
        <w:t>.</w:t>
      </w:r>
    </w:p>
    <w:p w14:paraId="2922E2B7" w14:textId="4EA24B74" w:rsidR="00E14348" w:rsidRPr="004405F9" w:rsidRDefault="00E14348" w:rsidP="00E14348">
      <w:pPr>
        <w:pStyle w:val="NormalWeb"/>
        <w:bidi/>
        <w:spacing w:line="360" w:lineRule="auto"/>
        <w:jc w:val="both"/>
        <w:rPr>
          <w:rFonts w:ascii="Sakkal Majalla" w:hAnsi="Sakkal Majalla" w:cs="Sakkal Majalla"/>
          <w:b/>
          <w:bCs/>
          <w:color w:val="000000" w:themeColor="text1"/>
          <w:sz w:val="32"/>
          <w:szCs w:val="32"/>
          <w:rtl/>
        </w:rPr>
      </w:pPr>
      <w:r w:rsidRPr="004405F9">
        <w:rPr>
          <w:rFonts w:ascii="Sakkal Majalla" w:hAnsi="Sakkal Majalla" w:cs="Sakkal Majalla" w:hint="cs"/>
          <w:b/>
          <w:bCs/>
          <w:color w:val="000000" w:themeColor="text1"/>
          <w:sz w:val="32"/>
          <w:szCs w:val="32"/>
          <w:rtl/>
        </w:rPr>
        <w:t>ثانيًا</w:t>
      </w:r>
      <w:r w:rsidRPr="004405F9">
        <w:rPr>
          <w:rFonts w:ascii="Sakkal Majalla" w:hAnsi="Sakkal Majalla" w:cs="Sakkal Majalla"/>
          <w:b/>
          <w:bCs/>
          <w:color w:val="000000" w:themeColor="text1"/>
          <w:sz w:val="32"/>
          <w:szCs w:val="32"/>
          <w:rtl/>
        </w:rPr>
        <w:t xml:space="preserve">: </w:t>
      </w:r>
      <w:r w:rsidRPr="004405F9">
        <w:rPr>
          <w:rFonts w:ascii="Sakkal Majalla" w:hAnsi="Sakkal Majalla" w:cs="Sakkal Majalla" w:hint="cs"/>
          <w:b/>
          <w:bCs/>
          <w:color w:val="000000" w:themeColor="text1"/>
          <w:sz w:val="32"/>
          <w:szCs w:val="32"/>
          <w:rtl/>
        </w:rPr>
        <w:t>الأهمية</w:t>
      </w:r>
      <w:r w:rsidRPr="004405F9">
        <w:rPr>
          <w:rFonts w:ascii="Sakkal Majalla" w:hAnsi="Sakkal Majalla" w:cs="Sakkal Majalla"/>
          <w:b/>
          <w:bCs/>
          <w:color w:val="000000" w:themeColor="text1"/>
          <w:sz w:val="32"/>
          <w:szCs w:val="32"/>
          <w:rtl/>
        </w:rPr>
        <w:t xml:space="preserve"> </w:t>
      </w:r>
      <w:r w:rsidRPr="004405F9">
        <w:rPr>
          <w:rFonts w:ascii="Sakkal Majalla" w:hAnsi="Sakkal Majalla" w:cs="Sakkal Majalla" w:hint="cs"/>
          <w:b/>
          <w:bCs/>
          <w:color w:val="000000" w:themeColor="text1"/>
          <w:sz w:val="32"/>
          <w:szCs w:val="32"/>
          <w:rtl/>
        </w:rPr>
        <w:t>العملية</w:t>
      </w:r>
      <w:r w:rsidRPr="004405F9">
        <w:rPr>
          <w:rFonts w:ascii="Sakkal Majalla" w:hAnsi="Sakkal Majalla" w:cs="Sakkal Majalla"/>
          <w:b/>
          <w:bCs/>
          <w:color w:val="000000" w:themeColor="text1"/>
          <w:sz w:val="32"/>
          <w:szCs w:val="32"/>
          <w:rtl/>
        </w:rPr>
        <w:t xml:space="preserve"> (</w:t>
      </w:r>
      <w:r w:rsidRPr="004405F9">
        <w:rPr>
          <w:rFonts w:ascii="Sakkal Majalla" w:hAnsi="Sakkal Majalla" w:cs="Sakkal Majalla" w:hint="cs"/>
          <w:b/>
          <w:bCs/>
          <w:color w:val="000000" w:themeColor="text1"/>
          <w:sz w:val="32"/>
          <w:szCs w:val="32"/>
          <w:rtl/>
        </w:rPr>
        <w:t>التطبيقية</w:t>
      </w:r>
      <w:r w:rsidRPr="004405F9">
        <w:rPr>
          <w:rFonts w:ascii="Sakkal Majalla" w:hAnsi="Sakkal Majalla" w:cs="Sakkal Majalla"/>
          <w:b/>
          <w:bCs/>
          <w:color w:val="000000" w:themeColor="text1"/>
          <w:sz w:val="32"/>
          <w:szCs w:val="32"/>
          <w:rtl/>
        </w:rPr>
        <w:t>)</w:t>
      </w:r>
    </w:p>
    <w:p w14:paraId="4509444C" w14:textId="77777777" w:rsidR="0099725A" w:rsidRPr="004405F9" w:rsidRDefault="0099725A" w:rsidP="00E14348">
      <w:pPr>
        <w:pStyle w:val="NormalWeb"/>
        <w:bidi/>
        <w:spacing w:line="360" w:lineRule="auto"/>
        <w:ind w:firstLine="706"/>
        <w:jc w:val="both"/>
        <w:rPr>
          <w:rFonts w:ascii="Sakkal Majalla" w:hAnsi="Sakkal Majalla" w:cs="Sakkal Majalla"/>
          <w:color w:val="000000" w:themeColor="text1"/>
          <w:sz w:val="28"/>
          <w:szCs w:val="28"/>
        </w:rPr>
      </w:pPr>
      <w:r w:rsidRPr="004405F9">
        <w:rPr>
          <w:rFonts w:ascii="Sakkal Majalla" w:hAnsi="Sakkal Majalla" w:cs="Sakkal Majalla"/>
          <w:color w:val="000000" w:themeColor="text1"/>
          <w:sz w:val="28"/>
          <w:szCs w:val="28"/>
          <w:rtl/>
        </w:rPr>
        <w:t xml:space="preserve">تتمثل الأهمية العملية لهذه الدراسة في تقديم </w:t>
      </w:r>
      <w:r w:rsidRPr="004405F9">
        <w:rPr>
          <w:rStyle w:val="Strong"/>
          <w:rFonts w:ascii="Sakkal Majalla" w:eastAsiaTheme="majorEastAsia" w:hAnsi="Sakkal Majalla" w:cs="Sakkal Majalla"/>
          <w:b w:val="0"/>
          <w:bCs w:val="0"/>
          <w:color w:val="000000" w:themeColor="text1"/>
          <w:sz w:val="28"/>
          <w:szCs w:val="28"/>
          <w:rtl/>
        </w:rPr>
        <w:t>رؤية تحليلية واقعية</w:t>
      </w:r>
      <w:r w:rsidRPr="004405F9">
        <w:rPr>
          <w:rFonts w:ascii="Sakkal Majalla" w:hAnsi="Sakkal Majalla" w:cs="Sakkal Majalla"/>
          <w:color w:val="000000" w:themeColor="text1"/>
          <w:sz w:val="28"/>
          <w:szCs w:val="28"/>
          <w:rtl/>
        </w:rPr>
        <w:t xml:space="preserve"> حول كيفية توظيف أدوات الذكاء الاصطناعي في دعم وتحسين تنفيذ المشاريع داخل شركات القطاع الخاص في المملكة العربية السعودية. ومع توجه الدولة نحو تعزيز التحول الرقمي في جميع القطاعات ضمن رؤية المملكة 2030، فإن نتائج هذه الدراسة يمكن أن تُفيد</w:t>
      </w:r>
      <w:r w:rsidRPr="004405F9">
        <w:rPr>
          <w:rFonts w:ascii="Sakkal Majalla" w:hAnsi="Sakkal Majalla" w:cs="Sakkal Majalla"/>
          <w:color w:val="000000" w:themeColor="text1"/>
          <w:sz w:val="28"/>
          <w:szCs w:val="28"/>
        </w:rPr>
        <w:t>:</w:t>
      </w:r>
    </w:p>
    <w:p w14:paraId="0F8DF14D" w14:textId="77777777" w:rsidR="0099725A" w:rsidRPr="004405F9" w:rsidRDefault="0099725A" w:rsidP="009147AF">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405F9">
        <w:rPr>
          <w:rStyle w:val="Strong"/>
          <w:rFonts w:ascii="Sakkal Majalla" w:eastAsiaTheme="majorEastAsia" w:hAnsi="Sakkal Majalla" w:cs="Sakkal Majalla"/>
          <w:b w:val="0"/>
          <w:bCs w:val="0"/>
          <w:color w:val="000000" w:themeColor="text1"/>
          <w:sz w:val="28"/>
          <w:szCs w:val="28"/>
          <w:rtl/>
        </w:rPr>
        <w:t>مديري المشاريع</w:t>
      </w:r>
      <w:r w:rsidRPr="004405F9">
        <w:rPr>
          <w:rFonts w:ascii="Sakkal Majalla" w:hAnsi="Sakkal Majalla" w:cs="Sakkal Majalla"/>
          <w:color w:val="000000" w:themeColor="text1"/>
          <w:sz w:val="28"/>
          <w:szCs w:val="28"/>
          <w:rtl/>
        </w:rPr>
        <w:t xml:space="preserve"> في اتخاذ قرارات قائمة على البيانات باستخدام أدوات الذكاء الاصطناعي</w:t>
      </w:r>
      <w:r w:rsidRPr="004405F9">
        <w:rPr>
          <w:rFonts w:ascii="Sakkal Majalla" w:hAnsi="Sakkal Majalla" w:cs="Sakkal Majalla"/>
          <w:color w:val="000000" w:themeColor="text1"/>
          <w:sz w:val="28"/>
          <w:szCs w:val="28"/>
        </w:rPr>
        <w:t>.</w:t>
      </w:r>
    </w:p>
    <w:p w14:paraId="536EDAB5" w14:textId="77777777" w:rsidR="0099725A" w:rsidRPr="004405F9" w:rsidRDefault="0099725A" w:rsidP="009147AF">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405F9">
        <w:rPr>
          <w:rStyle w:val="Strong"/>
          <w:rFonts w:ascii="Sakkal Majalla" w:eastAsiaTheme="majorEastAsia" w:hAnsi="Sakkal Majalla" w:cs="Sakkal Majalla"/>
          <w:b w:val="0"/>
          <w:bCs w:val="0"/>
          <w:color w:val="000000" w:themeColor="text1"/>
          <w:sz w:val="28"/>
          <w:szCs w:val="28"/>
          <w:rtl/>
        </w:rPr>
        <w:t>الشركات الخاصة</w:t>
      </w:r>
      <w:r w:rsidRPr="004405F9">
        <w:rPr>
          <w:rFonts w:ascii="Sakkal Majalla" w:hAnsi="Sakkal Majalla" w:cs="Sakkal Majalla"/>
          <w:color w:val="000000" w:themeColor="text1"/>
          <w:sz w:val="28"/>
          <w:szCs w:val="28"/>
          <w:rtl/>
        </w:rPr>
        <w:t xml:space="preserve"> في تحسين فعالية وكفاءة إدارة مواردها، وتقليل التكاليف، وتسريع دورة تنفيذ المشاريع</w:t>
      </w:r>
      <w:r w:rsidRPr="004405F9">
        <w:rPr>
          <w:rFonts w:ascii="Sakkal Majalla" w:hAnsi="Sakkal Majalla" w:cs="Sakkal Majalla"/>
          <w:color w:val="000000" w:themeColor="text1"/>
          <w:sz w:val="28"/>
          <w:szCs w:val="28"/>
        </w:rPr>
        <w:t>.</w:t>
      </w:r>
    </w:p>
    <w:p w14:paraId="5EC93362" w14:textId="77777777" w:rsidR="0099725A" w:rsidRPr="004405F9" w:rsidRDefault="0099725A" w:rsidP="009147AF">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405F9">
        <w:rPr>
          <w:rStyle w:val="Strong"/>
          <w:rFonts w:ascii="Sakkal Majalla" w:eastAsiaTheme="majorEastAsia" w:hAnsi="Sakkal Majalla" w:cs="Sakkal Majalla"/>
          <w:b w:val="0"/>
          <w:bCs w:val="0"/>
          <w:color w:val="000000" w:themeColor="text1"/>
          <w:sz w:val="28"/>
          <w:szCs w:val="28"/>
          <w:rtl/>
        </w:rPr>
        <w:t>صناع القرار</w:t>
      </w:r>
      <w:r w:rsidRPr="004405F9">
        <w:rPr>
          <w:rFonts w:ascii="Sakkal Majalla" w:hAnsi="Sakkal Majalla" w:cs="Sakkal Majalla"/>
          <w:color w:val="000000" w:themeColor="text1"/>
          <w:sz w:val="28"/>
          <w:szCs w:val="28"/>
          <w:rtl/>
        </w:rPr>
        <w:t xml:space="preserve"> في تصميم سياسات تدعم تبنّي الذكاء الاصطناعي في بيئة المشاريع</w:t>
      </w:r>
      <w:r w:rsidRPr="004405F9">
        <w:rPr>
          <w:rFonts w:ascii="Sakkal Majalla" w:hAnsi="Sakkal Majalla" w:cs="Sakkal Majalla"/>
          <w:color w:val="000000" w:themeColor="text1"/>
          <w:sz w:val="28"/>
          <w:szCs w:val="28"/>
        </w:rPr>
        <w:t>.</w:t>
      </w:r>
    </w:p>
    <w:p w14:paraId="67C52A70" w14:textId="77777777" w:rsidR="0099725A" w:rsidRPr="004405F9" w:rsidRDefault="0099725A" w:rsidP="009147AF">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405F9">
        <w:rPr>
          <w:rStyle w:val="Strong"/>
          <w:rFonts w:ascii="Sakkal Majalla" w:eastAsiaTheme="majorEastAsia" w:hAnsi="Sakkal Majalla" w:cs="Sakkal Majalla"/>
          <w:b w:val="0"/>
          <w:bCs w:val="0"/>
          <w:color w:val="000000" w:themeColor="text1"/>
          <w:sz w:val="28"/>
          <w:szCs w:val="28"/>
          <w:rtl/>
        </w:rPr>
        <w:t>المؤسسات التدريبية والجامعات</w:t>
      </w:r>
      <w:r w:rsidRPr="004405F9">
        <w:rPr>
          <w:rFonts w:ascii="Sakkal Majalla" w:hAnsi="Sakkal Majalla" w:cs="Sakkal Majalla"/>
          <w:color w:val="000000" w:themeColor="text1"/>
          <w:sz w:val="28"/>
          <w:szCs w:val="28"/>
          <w:rtl/>
        </w:rPr>
        <w:t xml:space="preserve"> في تطوير محتوى أكاديمي ومهني يلبي احتياجات سوق العمل في هذا المجال الحيوي</w:t>
      </w:r>
      <w:r w:rsidRPr="004405F9">
        <w:rPr>
          <w:rFonts w:ascii="Sakkal Majalla" w:hAnsi="Sakkal Majalla" w:cs="Sakkal Majalla"/>
          <w:color w:val="000000" w:themeColor="text1"/>
          <w:sz w:val="28"/>
          <w:szCs w:val="28"/>
        </w:rPr>
        <w:t>.</w:t>
      </w:r>
    </w:p>
    <w:p w14:paraId="11FA03DA" w14:textId="26F1EA1C" w:rsidR="0099725A" w:rsidRDefault="0099725A" w:rsidP="00E14348">
      <w:pPr>
        <w:pStyle w:val="NormalWeb"/>
        <w:bidi/>
        <w:spacing w:line="360" w:lineRule="auto"/>
        <w:ind w:firstLine="706"/>
        <w:jc w:val="both"/>
        <w:rPr>
          <w:rFonts w:ascii="Sakkal Majalla" w:hAnsi="Sakkal Majalla" w:cs="Sakkal Majalla"/>
          <w:color w:val="000000" w:themeColor="text1"/>
          <w:sz w:val="28"/>
          <w:szCs w:val="28"/>
        </w:rPr>
      </w:pPr>
      <w:r w:rsidRPr="004405F9">
        <w:rPr>
          <w:rFonts w:ascii="Sakkal Majalla" w:hAnsi="Sakkal Majalla" w:cs="Sakkal Majalla"/>
          <w:color w:val="000000" w:themeColor="text1"/>
          <w:sz w:val="28"/>
          <w:szCs w:val="28"/>
          <w:rtl/>
        </w:rPr>
        <w:t xml:space="preserve">كما أن الدراسة تُسهم في </w:t>
      </w:r>
      <w:r w:rsidRPr="004405F9">
        <w:rPr>
          <w:rStyle w:val="Strong"/>
          <w:rFonts w:ascii="Sakkal Majalla" w:eastAsiaTheme="majorEastAsia" w:hAnsi="Sakkal Majalla" w:cs="Sakkal Majalla"/>
          <w:b w:val="0"/>
          <w:bCs w:val="0"/>
          <w:color w:val="000000" w:themeColor="text1"/>
          <w:sz w:val="28"/>
          <w:szCs w:val="28"/>
          <w:rtl/>
        </w:rPr>
        <w:t>اقتراح آليات وتوصيات تطبيقية</w:t>
      </w:r>
      <w:r w:rsidRPr="004405F9">
        <w:rPr>
          <w:rFonts w:ascii="Sakkal Majalla" w:hAnsi="Sakkal Majalla" w:cs="Sakkal Majalla"/>
          <w:color w:val="000000" w:themeColor="text1"/>
          <w:sz w:val="28"/>
          <w:szCs w:val="28"/>
          <w:rtl/>
        </w:rPr>
        <w:t xml:space="preserve"> يمكن أن تُساعد المنظمات على التغلب على التحديات المرتبطة بتطبيق الذكاء الاصطناعي، ما يجعل نتائجها ذات قيمة مباشرة وقابلة للتنفيذ</w:t>
      </w:r>
      <w:r w:rsidRPr="004405F9">
        <w:rPr>
          <w:rFonts w:ascii="Sakkal Majalla" w:hAnsi="Sakkal Majalla" w:cs="Sakkal Majalla"/>
          <w:color w:val="000000" w:themeColor="text1"/>
          <w:sz w:val="28"/>
          <w:szCs w:val="28"/>
        </w:rPr>
        <w:t>.</w:t>
      </w:r>
    </w:p>
    <w:p w14:paraId="29AF022D" w14:textId="39F32F32" w:rsidR="00D07F9D" w:rsidRDefault="00D07F9D" w:rsidP="00D07F9D">
      <w:pPr>
        <w:pStyle w:val="NormalWeb"/>
        <w:bidi/>
        <w:spacing w:line="360" w:lineRule="auto"/>
        <w:ind w:firstLine="706"/>
        <w:jc w:val="both"/>
        <w:rPr>
          <w:rFonts w:ascii="Sakkal Majalla" w:hAnsi="Sakkal Majalla" w:cs="Sakkal Majalla"/>
          <w:color w:val="000000" w:themeColor="text1"/>
          <w:sz w:val="28"/>
          <w:szCs w:val="28"/>
        </w:rPr>
      </w:pPr>
    </w:p>
    <w:p w14:paraId="41666981" w14:textId="77777777" w:rsidR="00D07F9D" w:rsidRPr="004405F9" w:rsidRDefault="00D07F9D" w:rsidP="00D07F9D">
      <w:pPr>
        <w:pStyle w:val="NormalWeb"/>
        <w:bidi/>
        <w:spacing w:line="360" w:lineRule="auto"/>
        <w:ind w:firstLine="706"/>
        <w:jc w:val="both"/>
        <w:rPr>
          <w:rFonts w:ascii="Sakkal Majalla" w:hAnsi="Sakkal Majalla" w:cs="Sakkal Majalla"/>
          <w:color w:val="000000" w:themeColor="text1"/>
          <w:sz w:val="28"/>
          <w:szCs w:val="28"/>
        </w:rPr>
      </w:pPr>
    </w:p>
    <w:p w14:paraId="04F8F2E3" w14:textId="3CC7B806" w:rsidR="009073AD" w:rsidRPr="004405F9" w:rsidRDefault="008D2B1A" w:rsidP="00E1434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201935082"/>
      <w:bookmarkStart w:id="12" w:name="_Toc203054893"/>
      <w:bookmarkStart w:id="13" w:name="_Toc212995785"/>
      <w:r w:rsidRPr="004405F9">
        <w:rPr>
          <w:rFonts w:ascii="Sakkal Majalla" w:hAnsi="Sakkal Majalla" w:cs="Sakkal Majalla"/>
          <w:b/>
          <w:bCs/>
          <w:color w:val="000000" w:themeColor="text1"/>
          <w:sz w:val="36"/>
          <w:szCs w:val="36"/>
          <w:rtl/>
          <w:lang w:bidi="ar-EG"/>
        </w:rPr>
        <w:lastRenderedPageBreak/>
        <w:t xml:space="preserve">4.1 </w:t>
      </w:r>
      <w:r w:rsidR="009073AD" w:rsidRPr="004405F9">
        <w:rPr>
          <w:rFonts w:ascii="Sakkal Majalla" w:hAnsi="Sakkal Majalla" w:cs="Sakkal Majalla"/>
          <w:b/>
          <w:bCs/>
          <w:color w:val="000000" w:themeColor="text1"/>
          <w:sz w:val="36"/>
          <w:szCs w:val="36"/>
          <w:rtl/>
          <w:lang w:bidi="ar-EG"/>
        </w:rPr>
        <w:t>أهداف البحث</w:t>
      </w:r>
      <w:bookmarkEnd w:id="11"/>
      <w:bookmarkEnd w:id="12"/>
      <w:bookmarkEnd w:id="13"/>
    </w:p>
    <w:p w14:paraId="4AD046F2" w14:textId="737286CC" w:rsidR="0099725A" w:rsidRPr="004405F9" w:rsidRDefault="0099725A" w:rsidP="00E1434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bookmarkStart w:id="14" w:name="_Toc201935083"/>
      <w:bookmarkStart w:id="15" w:name="_Toc203054894"/>
      <w:r w:rsidRPr="004405F9">
        <w:rPr>
          <w:rFonts w:ascii="Sakkal Majalla" w:hAnsi="Sakkal Majalla" w:cs="Sakkal Majalla"/>
          <w:color w:val="000000" w:themeColor="text1"/>
          <w:sz w:val="28"/>
          <w:szCs w:val="28"/>
          <w:rtl/>
        </w:rPr>
        <w:t>تهدف هذه الدراسة إلى تحليل أثر دمج أدوات الذكاء الاصطناعي في دورة حياة المشروع بأبعاده المختلفة المتمثلة في</w:t>
      </w:r>
      <w:r w:rsidRPr="004405F9">
        <w:rPr>
          <w:rFonts w:ascii="Sakkal Majalla" w:hAnsi="Sakkal Majalla" w:cs="Sakkal Majalla"/>
          <w:color w:val="000000" w:themeColor="text1"/>
          <w:sz w:val="28"/>
          <w:szCs w:val="28"/>
          <w:lang w:bidi="ar-EG"/>
        </w:rPr>
        <w:t>:(</w:t>
      </w:r>
      <w:r w:rsidRPr="004405F9">
        <w:rPr>
          <w:rFonts w:ascii="Sakkal Majalla" w:hAnsi="Sakkal Majalla" w:cs="Sakkal Majalla"/>
          <w:color w:val="000000" w:themeColor="text1"/>
          <w:sz w:val="28"/>
          <w:szCs w:val="28"/>
          <w:rtl/>
        </w:rPr>
        <w:t xml:space="preserve">التحليل التنبؤي – أتمتة العمليات – تخصيص الموارد </w:t>
      </w:r>
      <w:r w:rsidR="00D07F9D" w:rsidRPr="004405F9">
        <w:rPr>
          <w:rFonts w:ascii="Sakkal Majalla" w:hAnsi="Sakkal Majalla" w:cs="Sakkal Majalla" w:hint="cs"/>
          <w:color w:val="000000" w:themeColor="text1"/>
          <w:sz w:val="28"/>
          <w:szCs w:val="28"/>
          <w:rtl/>
        </w:rPr>
        <w:t>الذكي) عل</w:t>
      </w:r>
      <w:r w:rsidR="00D07F9D" w:rsidRPr="004405F9">
        <w:rPr>
          <w:rFonts w:ascii="Sakkal Majalla" w:hAnsi="Sakkal Majalla" w:cs="Sakkal Majalla" w:hint="eastAsia"/>
          <w:color w:val="000000" w:themeColor="text1"/>
          <w:sz w:val="28"/>
          <w:szCs w:val="28"/>
          <w:rtl/>
        </w:rPr>
        <w:t>ى</w:t>
      </w:r>
      <w:r w:rsidRPr="004405F9">
        <w:rPr>
          <w:rFonts w:ascii="Sakkal Majalla" w:hAnsi="Sakkal Majalla" w:cs="Sakkal Majalla"/>
          <w:color w:val="000000" w:themeColor="text1"/>
          <w:sz w:val="28"/>
          <w:szCs w:val="28"/>
          <w:rtl/>
        </w:rPr>
        <w:t xml:space="preserve"> كفاءة تنفيذ المشاريع في شركات القطاع الخاص في المملكة العربية السعودية</w:t>
      </w:r>
      <w:r w:rsidRPr="004405F9">
        <w:rPr>
          <w:rFonts w:ascii="Sakkal Majalla" w:hAnsi="Sakkal Majalla" w:cs="Sakkal Majalla"/>
          <w:color w:val="000000" w:themeColor="text1"/>
          <w:sz w:val="28"/>
          <w:szCs w:val="28"/>
          <w:lang w:bidi="ar-EG"/>
        </w:rPr>
        <w:t>.</w:t>
      </w:r>
    </w:p>
    <w:p w14:paraId="333E8F0D" w14:textId="77777777" w:rsidR="0099725A" w:rsidRPr="004405F9" w:rsidRDefault="0099725A" w:rsidP="00E1434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ويتفرع من هذا الهدف العام عدد من الأهداف الفرعية على النحو الآتي</w:t>
      </w:r>
      <w:r w:rsidRPr="004405F9">
        <w:rPr>
          <w:rFonts w:ascii="Sakkal Majalla" w:hAnsi="Sakkal Majalla" w:cs="Sakkal Majalla"/>
          <w:color w:val="000000" w:themeColor="text1"/>
          <w:sz w:val="28"/>
          <w:szCs w:val="28"/>
          <w:lang w:bidi="ar-EG"/>
        </w:rPr>
        <w:t>:</w:t>
      </w:r>
    </w:p>
    <w:p w14:paraId="0202B719" w14:textId="77777777" w:rsidR="0099725A" w:rsidRPr="004405F9" w:rsidRDefault="0099725A" w:rsidP="009147AF">
      <w:pPr>
        <w:numPr>
          <w:ilvl w:val="0"/>
          <w:numId w:val="4"/>
        </w:numPr>
        <w:tabs>
          <w:tab w:val="clear" w:pos="720"/>
          <w:tab w:val="num" w:pos="423"/>
        </w:tabs>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دراسة أثر التحليل التنبؤي المعتمد على الذكاء الاصطناعي في مراحل التخطيط على كفاءة تنفيذ المشاريع</w:t>
      </w:r>
      <w:r w:rsidRPr="004405F9">
        <w:rPr>
          <w:rFonts w:ascii="Sakkal Majalla" w:hAnsi="Sakkal Majalla" w:cs="Sakkal Majalla"/>
          <w:color w:val="000000" w:themeColor="text1"/>
          <w:sz w:val="28"/>
          <w:szCs w:val="28"/>
          <w:lang w:bidi="ar-EG"/>
        </w:rPr>
        <w:t>.</w:t>
      </w:r>
    </w:p>
    <w:p w14:paraId="3D36F799" w14:textId="77777777" w:rsidR="0099725A" w:rsidRPr="004405F9" w:rsidRDefault="0099725A" w:rsidP="009147AF">
      <w:pPr>
        <w:numPr>
          <w:ilvl w:val="0"/>
          <w:numId w:val="4"/>
        </w:numPr>
        <w:tabs>
          <w:tab w:val="clear" w:pos="720"/>
          <w:tab w:val="num" w:pos="423"/>
        </w:tabs>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تحليل دور أتمتة العمليات والإجراءات الروتينية خلال التنفيذ في تحسين كفاءة المشروع</w:t>
      </w:r>
      <w:r w:rsidRPr="004405F9">
        <w:rPr>
          <w:rFonts w:ascii="Sakkal Majalla" w:hAnsi="Sakkal Majalla" w:cs="Sakkal Majalla"/>
          <w:color w:val="000000" w:themeColor="text1"/>
          <w:sz w:val="28"/>
          <w:szCs w:val="28"/>
          <w:lang w:bidi="ar-EG"/>
        </w:rPr>
        <w:t>.</w:t>
      </w:r>
    </w:p>
    <w:p w14:paraId="00C5874C" w14:textId="77777777" w:rsidR="0099725A" w:rsidRPr="004405F9" w:rsidRDefault="0099725A" w:rsidP="009147AF">
      <w:pPr>
        <w:numPr>
          <w:ilvl w:val="0"/>
          <w:numId w:val="4"/>
        </w:numPr>
        <w:tabs>
          <w:tab w:val="clear" w:pos="720"/>
          <w:tab w:val="num" w:pos="423"/>
        </w:tabs>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قياس تأثير تخصيص الموارد المدعوم بالذكاء الاصطناعي على تقليل الهدر ورفع الفعالية التشغيلية</w:t>
      </w:r>
      <w:r w:rsidRPr="004405F9">
        <w:rPr>
          <w:rFonts w:ascii="Sakkal Majalla" w:hAnsi="Sakkal Majalla" w:cs="Sakkal Majalla"/>
          <w:color w:val="000000" w:themeColor="text1"/>
          <w:sz w:val="28"/>
          <w:szCs w:val="28"/>
          <w:lang w:bidi="ar-EG"/>
        </w:rPr>
        <w:t>.</w:t>
      </w:r>
    </w:p>
    <w:p w14:paraId="4BC28CD3" w14:textId="77777777" w:rsidR="0099725A" w:rsidRPr="004405F9" w:rsidRDefault="0099725A" w:rsidP="009147AF">
      <w:pPr>
        <w:numPr>
          <w:ilvl w:val="0"/>
          <w:numId w:val="4"/>
        </w:numPr>
        <w:tabs>
          <w:tab w:val="clear" w:pos="720"/>
          <w:tab w:val="num" w:pos="423"/>
        </w:tabs>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تقديم توصيات علمية قابلة للتطبيق بشأن آليات دمج الذكاء الاصطناعي في دورة حياة المشاريع لتحسين كفاءتها التنفيذية في القطاع الخاص السعودي</w:t>
      </w:r>
      <w:r w:rsidRPr="004405F9">
        <w:rPr>
          <w:rFonts w:ascii="Sakkal Majalla" w:hAnsi="Sakkal Majalla" w:cs="Sakkal Majalla"/>
          <w:color w:val="000000" w:themeColor="text1"/>
          <w:sz w:val="28"/>
          <w:szCs w:val="28"/>
          <w:lang w:bidi="ar-EG"/>
        </w:rPr>
        <w:t>.</w:t>
      </w:r>
    </w:p>
    <w:p w14:paraId="5D053CBA" w14:textId="5132F816" w:rsidR="009073AD" w:rsidRPr="004405F9" w:rsidRDefault="008D2B1A" w:rsidP="00E1434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6" w:name="_Toc212995786"/>
      <w:r w:rsidRPr="004405F9">
        <w:rPr>
          <w:rFonts w:ascii="Sakkal Majalla" w:hAnsi="Sakkal Majalla" w:cs="Sakkal Majalla"/>
          <w:b/>
          <w:bCs/>
          <w:color w:val="000000" w:themeColor="text1"/>
          <w:sz w:val="36"/>
          <w:szCs w:val="36"/>
          <w:rtl/>
          <w:lang w:bidi="ar-EG"/>
        </w:rPr>
        <w:t xml:space="preserve">5.1 </w:t>
      </w:r>
      <w:r w:rsidR="009073AD" w:rsidRPr="004405F9">
        <w:rPr>
          <w:rFonts w:ascii="Sakkal Majalla" w:hAnsi="Sakkal Majalla" w:cs="Sakkal Majalla"/>
          <w:b/>
          <w:bCs/>
          <w:color w:val="000000" w:themeColor="text1"/>
          <w:sz w:val="36"/>
          <w:szCs w:val="36"/>
          <w:rtl/>
          <w:lang w:bidi="ar-EG"/>
        </w:rPr>
        <w:t>تساؤلات البحث</w:t>
      </w:r>
      <w:bookmarkEnd w:id="14"/>
      <w:bookmarkEnd w:id="15"/>
      <w:bookmarkEnd w:id="16"/>
    </w:p>
    <w:p w14:paraId="72AD020D" w14:textId="77777777" w:rsidR="0099725A" w:rsidRPr="004405F9" w:rsidRDefault="0099725A" w:rsidP="00E1434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4405F9">
        <w:rPr>
          <w:rFonts w:ascii="Sakkal Majalla" w:hAnsi="Sakkal Majalla" w:cs="Sakkal Majalla"/>
          <w:color w:val="000000" w:themeColor="text1"/>
          <w:sz w:val="28"/>
          <w:szCs w:val="28"/>
          <w:rtl/>
        </w:rPr>
        <w:t>ما أثر دمج أدوات الذكاء الاصطناعي في دورة حياة المشروع بأبعاده المختلفة (التحليل التنبؤي، أتمتة العمليات، تخصيص الموارد الذكي) على كفاءة تنفيذ المشاريع في القطاع الخاص السعودي؟</w:t>
      </w:r>
      <w:bookmarkStart w:id="17" w:name="_Toc201935084"/>
      <w:bookmarkStart w:id="18" w:name="_Toc203054895"/>
      <w:r w:rsidRPr="004405F9">
        <w:rPr>
          <w:rFonts w:ascii="Sakkal Majalla" w:eastAsia="Times New Roman" w:hAnsi="Sakkal Majalla" w:cs="Sakkal Majalla"/>
          <w:color w:val="000000" w:themeColor="text1"/>
          <w:kern w:val="0"/>
          <w:sz w:val="28"/>
          <w:szCs w:val="28"/>
          <w:rtl/>
          <w14:ligatures w14:val="none"/>
        </w:rPr>
        <w:t xml:space="preserve"> </w:t>
      </w:r>
    </w:p>
    <w:p w14:paraId="5F1950F4" w14:textId="1CC95420" w:rsidR="0099725A" w:rsidRPr="004405F9" w:rsidRDefault="0099725A" w:rsidP="00E14348">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405F9">
        <w:rPr>
          <w:rFonts w:ascii="Sakkal Majalla" w:hAnsi="Sakkal Majalla" w:cs="Sakkal Majalla"/>
          <w:b/>
          <w:bCs/>
          <w:color w:val="000000" w:themeColor="text1"/>
          <w:sz w:val="32"/>
          <w:szCs w:val="32"/>
          <w:rtl/>
        </w:rPr>
        <w:t>الأسئلة الفرعية للدراسة</w:t>
      </w:r>
    </w:p>
    <w:p w14:paraId="69437EE6" w14:textId="77777777" w:rsidR="0099725A" w:rsidRPr="004405F9" w:rsidRDefault="0099725A" w:rsidP="009147AF">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ما أثر استخدام التحليل التنبؤي بالذكاء الاصطناعي في مرحلة التخطيط على كفاءة تنفيذ المشاريع؟</w:t>
      </w:r>
    </w:p>
    <w:p w14:paraId="5D682AB9" w14:textId="77777777" w:rsidR="0099725A" w:rsidRPr="004405F9" w:rsidRDefault="0099725A" w:rsidP="009147AF">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ما أثر أتمتة العمليات والإجراءات باستخدام الذكاء الاصطناعي خلال مراحل التنفيذ على كفاءة المشروع؟</w:t>
      </w:r>
    </w:p>
    <w:p w14:paraId="003BEE00" w14:textId="77777777" w:rsidR="0099725A" w:rsidRPr="004405F9" w:rsidRDefault="0099725A" w:rsidP="009147AF">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إلى أي مدى يُساهم تخصيص الموارد الذكي المعتمد على تقنيات الذكاء الاصطناعي في تحسين كفاءة تنفيذ المشاريع؟</w:t>
      </w:r>
    </w:p>
    <w:p w14:paraId="27EAB633" w14:textId="08F226BA" w:rsidR="009073AD" w:rsidRPr="004405F9" w:rsidRDefault="008D2B1A" w:rsidP="00E1434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9" w:name="_Toc212995787"/>
      <w:r w:rsidRPr="004405F9">
        <w:rPr>
          <w:rFonts w:ascii="Sakkal Majalla" w:hAnsi="Sakkal Majalla" w:cs="Sakkal Majalla"/>
          <w:b/>
          <w:bCs/>
          <w:color w:val="000000" w:themeColor="text1"/>
          <w:sz w:val="36"/>
          <w:szCs w:val="36"/>
          <w:rtl/>
          <w:lang w:bidi="ar-EG"/>
        </w:rPr>
        <w:lastRenderedPageBreak/>
        <w:t xml:space="preserve">6.1 </w:t>
      </w:r>
      <w:r w:rsidR="009073AD" w:rsidRPr="004405F9">
        <w:rPr>
          <w:rFonts w:ascii="Sakkal Majalla" w:hAnsi="Sakkal Majalla" w:cs="Sakkal Majalla"/>
          <w:b/>
          <w:bCs/>
          <w:color w:val="000000" w:themeColor="text1"/>
          <w:sz w:val="36"/>
          <w:szCs w:val="36"/>
          <w:rtl/>
          <w:lang w:bidi="ar-EG"/>
        </w:rPr>
        <w:t>فرضيات البحث</w:t>
      </w:r>
      <w:bookmarkEnd w:id="17"/>
      <w:bookmarkEnd w:id="18"/>
      <w:bookmarkEnd w:id="19"/>
    </w:p>
    <w:p w14:paraId="244C93B1" w14:textId="22EB7E4E" w:rsidR="009073AD" w:rsidRPr="004405F9" w:rsidRDefault="009073AD" w:rsidP="00E1434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405F9">
        <w:rPr>
          <w:rFonts w:ascii="Sakkal Majalla" w:hAnsi="Sakkal Majalla" w:cs="Sakkal Majalla"/>
          <w:color w:val="000000" w:themeColor="text1"/>
          <w:sz w:val="28"/>
          <w:szCs w:val="28"/>
          <w:rtl/>
          <w:lang w:bidi="ar-EG"/>
        </w:rPr>
        <w:t>الفرضية الرئيسية:</w:t>
      </w:r>
      <w:r w:rsidR="0099725A" w:rsidRPr="004405F9">
        <w:rPr>
          <w:rFonts w:ascii="Sakkal Majalla" w:hAnsi="Sakkal Majalla" w:cs="Sakkal Majalla"/>
          <w:color w:val="000000" w:themeColor="text1"/>
          <w:sz w:val="28"/>
          <w:szCs w:val="28"/>
        </w:rPr>
        <w:t xml:space="preserve"> </w:t>
      </w:r>
      <w:r w:rsidR="0099725A" w:rsidRPr="004405F9">
        <w:rPr>
          <w:rFonts w:ascii="Sakkal Majalla" w:hAnsi="Sakkal Majalla" w:cs="Sakkal Majalla"/>
          <w:color w:val="000000" w:themeColor="text1"/>
          <w:sz w:val="28"/>
          <w:szCs w:val="28"/>
          <w:lang w:bidi="ar-EG"/>
        </w:rPr>
        <w:t xml:space="preserve">: </w:t>
      </w:r>
      <w:r w:rsidR="0099725A" w:rsidRPr="004405F9">
        <w:rPr>
          <w:rFonts w:ascii="Sakkal Majalla" w:hAnsi="Sakkal Majalla" w:cs="Sakkal Majalla"/>
          <w:color w:val="000000" w:themeColor="text1"/>
          <w:sz w:val="28"/>
          <w:szCs w:val="28"/>
          <w:rtl/>
        </w:rPr>
        <w:t>لا يوجد أثر ذو دلالة إحصائية لدمج أدوات الذكاء الاصطناعي في دورة حياة المشروع بأبعاده المختلفة (التحليل التنبؤي، أتمتة العمليات، تخصيص الموارد الذكي) على كفاءة تنفيذ المشاريع في القطاع الخاص السعودي</w:t>
      </w:r>
      <w:r w:rsidRPr="004405F9">
        <w:rPr>
          <w:rFonts w:ascii="Sakkal Majalla" w:hAnsi="Sakkal Majalla" w:cs="Sakkal Majalla"/>
          <w:color w:val="000000" w:themeColor="text1"/>
          <w:sz w:val="28"/>
          <w:szCs w:val="28"/>
          <w:rtl/>
          <w:lang w:bidi="ar-EG"/>
        </w:rPr>
        <w:t>.</w:t>
      </w:r>
    </w:p>
    <w:p w14:paraId="01DCD494" w14:textId="0E0E6B37" w:rsidR="009073AD" w:rsidRPr="004405F9" w:rsidRDefault="009073AD" w:rsidP="00E1434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405F9">
        <w:rPr>
          <w:rFonts w:ascii="Sakkal Majalla" w:hAnsi="Sakkal Majalla" w:cs="Sakkal Majalla"/>
          <w:b/>
          <w:bCs/>
          <w:color w:val="000000" w:themeColor="text1"/>
          <w:sz w:val="32"/>
          <w:szCs w:val="32"/>
          <w:rtl/>
          <w:lang w:bidi="ar-EG"/>
        </w:rPr>
        <w:t>الفرضيات الفرعية:</w:t>
      </w:r>
    </w:p>
    <w:p w14:paraId="4FA25D8B" w14:textId="77777777" w:rsidR="0099725A" w:rsidRPr="004405F9" w:rsidRDefault="0099725A" w:rsidP="009147A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lang w:bidi="ar-EG"/>
        </w:rPr>
        <w:t>لا يوجد أثر ذو دلالة إحصائية لاستخدام التحليل التنبؤي المعتمد على الذكاء الاصطناعي في مرحلة التخطيط على كفاءة تنفيذ المشاريع.</w:t>
      </w:r>
    </w:p>
    <w:p w14:paraId="3FDFDA1A" w14:textId="77777777" w:rsidR="00E14348" w:rsidRPr="004405F9" w:rsidRDefault="0099725A" w:rsidP="009147A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lang w:bidi="ar-EG"/>
        </w:rPr>
        <w:t>لا يوجد أثر ذو دلالة إحصائية لأتمتة العمليات باستخدام الذكاء الاصطناعي في مرحلة التنفيذ على كفاءة تنفيذ المشاريع</w:t>
      </w:r>
      <w:r w:rsidR="009073AD" w:rsidRPr="004405F9">
        <w:rPr>
          <w:rFonts w:ascii="Sakkal Majalla" w:hAnsi="Sakkal Majalla" w:cs="Sakkal Majalla"/>
          <w:color w:val="000000" w:themeColor="text1"/>
          <w:sz w:val="28"/>
          <w:szCs w:val="28"/>
          <w:rtl/>
          <w:lang w:bidi="ar-EG"/>
        </w:rPr>
        <w:t>.</w:t>
      </w:r>
      <w:bookmarkStart w:id="20" w:name="_Toc201935085"/>
      <w:bookmarkStart w:id="21" w:name="_Toc203054896"/>
      <w:r w:rsidR="00E14348" w:rsidRPr="004405F9">
        <w:rPr>
          <w:rFonts w:ascii="Sakkal Majalla" w:hAnsi="Sakkal Majalla" w:cs="Sakkal Majalla" w:hint="cs"/>
          <w:color w:val="000000" w:themeColor="text1"/>
          <w:sz w:val="28"/>
          <w:szCs w:val="28"/>
          <w:rtl/>
          <w:lang w:bidi="ar-EG"/>
        </w:rPr>
        <w:t xml:space="preserve"> </w:t>
      </w:r>
    </w:p>
    <w:p w14:paraId="67B08D4D" w14:textId="09BEF3C3" w:rsidR="0099725A" w:rsidRPr="004405F9" w:rsidRDefault="0099725A" w:rsidP="009147A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405F9">
        <w:rPr>
          <w:rFonts w:ascii="Sakkal Majalla" w:hAnsi="Sakkal Majalla" w:cs="Sakkal Majalla"/>
          <w:color w:val="000000" w:themeColor="text1"/>
          <w:sz w:val="28"/>
          <w:szCs w:val="28"/>
          <w:rtl/>
        </w:rPr>
        <w:t>لا يوجد أثر ذو دلالة إحصائية لاستخدام تخصيص الموارد الذكي عبر أدوات الذكاء الاصطناعي على كفاءة تنفيذ المشاريع</w:t>
      </w:r>
      <w:r w:rsidRPr="004405F9">
        <w:rPr>
          <w:rFonts w:ascii="Sakkal Majalla" w:hAnsi="Sakkal Majalla" w:cs="Sakkal Majalla"/>
          <w:color w:val="000000" w:themeColor="text1"/>
          <w:sz w:val="28"/>
          <w:szCs w:val="28"/>
          <w:lang w:bidi="ar-EG"/>
        </w:rPr>
        <w:t>.</w:t>
      </w:r>
    </w:p>
    <w:p w14:paraId="7FA78602" w14:textId="60CB05F6" w:rsidR="00F47FCE" w:rsidRPr="004405F9" w:rsidRDefault="00B478AD" w:rsidP="00E1434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2" w:name="_Toc212995788"/>
      <w:r w:rsidRPr="004405F9">
        <w:rPr>
          <w:rFonts w:ascii="Sakkal Majalla" w:hAnsi="Sakkal Majalla" w:cs="Sakkal Majalla"/>
          <w:b/>
          <w:bCs/>
          <w:color w:val="000000" w:themeColor="text1"/>
          <w:sz w:val="36"/>
          <w:szCs w:val="36"/>
          <w:rtl/>
          <w:lang w:bidi="ar-EG"/>
        </w:rPr>
        <w:t xml:space="preserve">7.1 </w:t>
      </w:r>
      <w:r w:rsidR="00F47FCE" w:rsidRPr="004405F9">
        <w:rPr>
          <w:rFonts w:ascii="Sakkal Majalla" w:hAnsi="Sakkal Majalla" w:cs="Sakkal Majalla"/>
          <w:b/>
          <w:bCs/>
          <w:color w:val="000000" w:themeColor="text1"/>
          <w:sz w:val="36"/>
          <w:szCs w:val="36"/>
          <w:rtl/>
          <w:lang w:bidi="ar-EG"/>
        </w:rPr>
        <w:t>الدراسات السابقة:</w:t>
      </w:r>
      <w:bookmarkEnd w:id="20"/>
      <w:bookmarkEnd w:id="21"/>
      <w:bookmarkEnd w:id="22"/>
    </w:p>
    <w:p w14:paraId="05B6FA97" w14:textId="4C44058F" w:rsidR="00F47FCE" w:rsidRPr="004405F9" w:rsidRDefault="00F47FCE" w:rsidP="00E14348">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3" w:name="_Toc203054897"/>
      <w:bookmarkStart w:id="24" w:name="_Toc212995789"/>
      <w:r w:rsidRPr="004405F9">
        <w:rPr>
          <w:rFonts w:ascii="Sakkal Majalla" w:hAnsi="Sakkal Majalla" w:cs="Sakkal Majalla"/>
          <w:b/>
          <w:bCs/>
          <w:color w:val="000000" w:themeColor="text1"/>
          <w:sz w:val="32"/>
          <w:szCs w:val="32"/>
          <w:rtl/>
          <w:lang w:bidi="ar-EG"/>
        </w:rPr>
        <w:t>أولًا: الدراسات باللغة العربية</w:t>
      </w:r>
      <w:bookmarkEnd w:id="23"/>
      <w:bookmarkEnd w:id="24"/>
    </w:p>
    <w:p w14:paraId="1FCFFC73" w14:textId="65260AC4" w:rsidR="00E1568F" w:rsidRPr="004405F9" w:rsidRDefault="002A1F92" w:rsidP="009147AF">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405F9">
        <w:rPr>
          <w:rFonts w:ascii="Sakkal Majalla" w:hAnsi="Sakkal Majalla" w:cs="Sakkal Majalla"/>
          <w:b/>
          <w:bCs/>
          <w:color w:val="000000" w:themeColor="text1"/>
          <w:sz w:val="28"/>
          <w:szCs w:val="28"/>
          <w:rtl/>
          <w:lang w:bidi="ar-EG"/>
        </w:rPr>
        <w:t xml:space="preserve">دراسة </w:t>
      </w:r>
      <w:r w:rsidR="00E1568F" w:rsidRPr="004405F9">
        <w:rPr>
          <w:rFonts w:ascii="Sakkal Majalla" w:hAnsi="Sakkal Majalla" w:cs="Sakkal Majalla"/>
          <w:b/>
          <w:bCs/>
          <w:color w:val="000000" w:themeColor="text1"/>
          <w:sz w:val="28"/>
          <w:szCs w:val="28"/>
          <w:rtl/>
          <w:lang w:bidi="ar-EG"/>
        </w:rPr>
        <w:t>إبراهيم</w:t>
      </w:r>
      <w:r w:rsidRPr="004405F9">
        <w:rPr>
          <w:rFonts w:ascii="Sakkal Majalla" w:hAnsi="Sakkal Majalla" w:cs="Sakkal Majalla"/>
          <w:b/>
          <w:bCs/>
          <w:color w:val="000000" w:themeColor="text1"/>
          <w:sz w:val="28"/>
          <w:szCs w:val="28"/>
          <w:rtl/>
          <w:lang w:bidi="ar-EG"/>
        </w:rPr>
        <w:t xml:space="preserve"> </w:t>
      </w:r>
      <w:r w:rsidR="00E1568F" w:rsidRPr="004405F9">
        <w:rPr>
          <w:rFonts w:ascii="Sakkal Majalla" w:hAnsi="Sakkal Majalla" w:cs="Sakkal Majalla"/>
          <w:b/>
          <w:bCs/>
          <w:color w:val="000000" w:themeColor="text1"/>
          <w:sz w:val="28"/>
          <w:szCs w:val="28"/>
          <w:rtl/>
          <w:lang w:bidi="ar-EG"/>
        </w:rPr>
        <w:t>وآخرون (2024):</w:t>
      </w:r>
    </w:p>
    <w:p w14:paraId="5B2361DE"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دفت الدراسة إلى التعرّف على أثر توظيف تقنيات الذكاء الاصطناعي بأبعاده (تخطيط المشاريع، تنفيذ المشاريع، مراقبة المشاريع) على كفاءة إدارة المشاريع الصحية في وزارة الصحة بالمملكة العربية السعودية، بوصفها نموذجًا للمؤسسات الحكومية الساعية إلى تطوير كفاءتها التشغيلية من خلال التحول الرقمي</w:t>
      </w:r>
      <w:r w:rsidRPr="004405F9">
        <w:rPr>
          <w:rFonts w:ascii="Sakkal Majalla" w:hAnsi="Sakkal Majalla" w:cs="Sakkal Majalla"/>
          <w:color w:val="000000" w:themeColor="text1"/>
          <w:sz w:val="28"/>
          <w:szCs w:val="28"/>
          <w:lang w:bidi="ar-EG"/>
        </w:rPr>
        <w:t>.</w:t>
      </w:r>
    </w:p>
    <w:p w14:paraId="776E5E7B"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lastRenderedPageBreak/>
        <w:t>استخدمت الدراسة المنهج الوصفي التحليلي، وتم بناء أداة الدراسة على شكل استبانة وُجّهت إلى مجموعة من مسؤولي المشاريع ومديري الأقسام الصحية، وبلغ حجم العينة 175 مستجيبًا من مختلف الإدارات التابعة للوزارة</w:t>
      </w:r>
      <w:r w:rsidRPr="004405F9">
        <w:rPr>
          <w:rFonts w:ascii="Sakkal Majalla" w:hAnsi="Sakkal Majalla" w:cs="Sakkal Majalla"/>
          <w:color w:val="000000" w:themeColor="text1"/>
          <w:sz w:val="28"/>
          <w:szCs w:val="28"/>
          <w:lang w:bidi="ar-EG"/>
        </w:rPr>
        <w:t>.</w:t>
      </w:r>
    </w:p>
    <w:p w14:paraId="602B96E8"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وتوصلت نتائج الدراسة إلى أن استخدام أدوات الذكاء الاصطناعي في مراحل التخطيط والتنفيذ والمراقبة أسهم بشكل واضح في تقليص مدة إنجاز المهام، وتحسين جودة اتخاذ القرار، ورفع كفاءة تخصيص الموارد</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كما أظهرت النتائج أن مستوى الوعي المؤسسي بأهمية الذكاء الاصطناعي لا يزال في مرحلة النمو، مما يستدعي تكثيف برامج التوعية والتدريب في هذا المجال</w:t>
      </w:r>
      <w:r w:rsidRPr="004405F9">
        <w:rPr>
          <w:rFonts w:ascii="Sakkal Majalla" w:hAnsi="Sakkal Majalla" w:cs="Sakkal Majalla"/>
          <w:color w:val="000000" w:themeColor="text1"/>
          <w:sz w:val="28"/>
          <w:szCs w:val="28"/>
          <w:lang w:bidi="ar-EG"/>
        </w:rPr>
        <w:t>.</w:t>
      </w:r>
    </w:p>
    <w:p w14:paraId="034936CC"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وأوصت الدراسة بضرورة تطوير بنية تحتية رقمية متكاملة، وتبنّي نماذج تنبؤية قائمة على الذكاء الاصطناعي لدعم إدارة المخاطر وتعزيز الاستدامة في المشاريع الصحية المستقبلية</w:t>
      </w:r>
    </w:p>
    <w:p w14:paraId="699D592A" w14:textId="32B56405" w:rsidR="00E1568F" w:rsidRPr="004405F9" w:rsidRDefault="002A1F92" w:rsidP="009147AF">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405F9">
        <w:rPr>
          <w:rFonts w:ascii="Sakkal Majalla" w:hAnsi="Sakkal Majalla" w:cs="Sakkal Majalla"/>
          <w:b/>
          <w:bCs/>
          <w:color w:val="000000" w:themeColor="text1"/>
          <w:sz w:val="28"/>
          <w:szCs w:val="28"/>
          <w:rtl/>
          <w:lang w:bidi="ar-EG"/>
        </w:rPr>
        <w:t xml:space="preserve">دراسة </w:t>
      </w:r>
      <w:r w:rsidR="00E1568F" w:rsidRPr="004405F9">
        <w:rPr>
          <w:rFonts w:ascii="Sakkal Majalla" w:hAnsi="Sakkal Majalla" w:cs="Sakkal Majalla"/>
          <w:b/>
          <w:bCs/>
          <w:color w:val="000000" w:themeColor="text1"/>
          <w:sz w:val="28"/>
          <w:szCs w:val="28"/>
          <w:rtl/>
          <w:lang w:bidi="ar-EG"/>
        </w:rPr>
        <w:t>أبو شال (2023):</w:t>
      </w:r>
    </w:p>
    <w:p w14:paraId="3D420507" w14:textId="64D6D3F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هدفت هذه الدراسة إلى تحليل إدارة المشروعات والعمليات في ضوء التحول الرقمي، مع التركيز على تحسين كفاءة استغلال </w:t>
      </w:r>
      <w:r w:rsidR="00D07F9D" w:rsidRPr="004405F9">
        <w:rPr>
          <w:rFonts w:ascii="Sakkal Majalla" w:hAnsi="Sakkal Majalla" w:cs="Sakkal Majalla" w:hint="cs"/>
          <w:color w:val="000000" w:themeColor="text1"/>
          <w:sz w:val="28"/>
          <w:szCs w:val="28"/>
          <w:rtl/>
        </w:rPr>
        <w:t>التحيزا</w:t>
      </w:r>
      <w:r w:rsidR="00D07F9D" w:rsidRPr="004405F9">
        <w:rPr>
          <w:rFonts w:ascii="Sakkal Majalla" w:hAnsi="Sakkal Majalla" w:cs="Sakkal Majalla" w:hint="eastAsia"/>
          <w:color w:val="000000" w:themeColor="text1"/>
          <w:sz w:val="28"/>
          <w:szCs w:val="28"/>
          <w:rtl/>
        </w:rPr>
        <w:t>ت</w:t>
      </w:r>
      <w:r w:rsidRPr="004405F9">
        <w:rPr>
          <w:rFonts w:ascii="Sakkal Majalla" w:hAnsi="Sakkal Majalla" w:cs="Sakkal Majalla"/>
          <w:color w:val="000000" w:themeColor="text1"/>
          <w:sz w:val="28"/>
          <w:szCs w:val="28"/>
          <w:rtl/>
        </w:rPr>
        <w:t xml:space="preserve"> الداخلية داخل المؤسسات، وذلك من خلال دراسة تطبيقية على مشاريع مكانية في المؤسسات التعليمية والخدمية</w:t>
      </w:r>
      <w:r w:rsidRPr="004405F9">
        <w:rPr>
          <w:rFonts w:ascii="Sakkal Majalla" w:hAnsi="Sakkal Majalla" w:cs="Sakkal Majalla"/>
          <w:color w:val="000000" w:themeColor="text1"/>
          <w:sz w:val="28"/>
          <w:szCs w:val="28"/>
          <w:lang w:bidi="ar-EG"/>
        </w:rPr>
        <w:t>.</w:t>
      </w:r>
    </w:p>
    <w:p w14:paraId="28C7BCDA"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استخدمت الدراسة المنهج التحليلي النوعي، واعتمدت على تحليل ميداني لمجموعة من المشاريع وربطها بمفاهيم التحول الرقمي والتقنيات الذكية، كالنمذجة والتخطيط ثلاثي الأبعاد</w:t>
      </w:r>
      <w:r w:rsidRPr="004405F9">
        <w:rPr>
          <w:rFonts w:ascii="Sakkal Majalla" w:hAnsi="Sakkal Majalla" w:cs="Sakkal Majalla"/>
          <w:color w:val="000000" w:themeColor="text1"/>
          <w:sz w:val="28"/>
          <w:szCs w:val="28"/>
          <w:lang w:bidi="ar-EG"/>
        </w:rPr>
        <w:t>.</w:t>
      </w:r>
    </w:p>
    <w:p w14:paraId="11A4D2D6"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وقد توصلت النتائج إلى أن تفعيل منهجيات الإدارة الرقمية يسهم في رفع كفاءة استخدام المساحات، وتحقيق مرونة وظيفية أعلى، إضافةً إلى أن استخدام الأنظمة الذكية مكّن المؤسسات من تقليل التكاليف وتحسين الانسيابية ومراعاة احتياجات الأفراد بشكل أدق</w:t>
      </w:r>
      <w:r w:rsidRPr="004405F9">
        <w:rPr>
          <w:rFonts w:ascii="Sakkal Majalla" w:hAnsi="Sakkal Majalla" w:cs="Sakkal Majalla"/>
          <w:color w:val="000000" w:themeColor="text1"/>
          <w:sz w:val="28"/>
          <w:szCs w:val="28"/>
          <w:lang w:bidi="ar-EG"/>
        </w:rPr>
        <w:t>.</w:t>
      </w:r>
    </w:p>
    <w:p w14:paraId="7B3914D6"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lastRenderedPageBreak/>
        <w:t>وأوصت الدراسة بضرورة دمج مفاهيم الإدارة الرقمية في الخطط الاستراتيجية، وتوفير كفاءات فنية مؤهلة لتفعيل هذه الأنظمة، مع تعزيز التعاون بين الإدارات الفنية والتخطيطية لضمان نجاح تطبيق التحول الرقمي</w:t>
      </w:r>
    </w:p>
    <w:p w14:paraId="5860929C" w14:textId="16A4E058" w:rsidR="00E1568F" w:rsidRPr="004405F9" w:rsidRDefault="002A1F92" w:rsidP="009147AF">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405F9">
        <w:rPr>
          <w:rFonts w:ascii="Sakkal Majalla" w:hAnsi="Sakkal Majalla" w:cs="Sakkal Majalla"/>
          <w:b/>
          <w:bCs/>
          <w:color w:val="000000" w:themeColor="text1"/>
          <w:sz w:val="28"/>
          <w:szCs w:val="28"/>
          <w:rtl/>
          <w:lang w:bidi="ar-EG"/>
        </w:rPr>
        <w:t xml:space="preserve">دراسة </w:t>
      </w:r>
      <w:r w:rsidR="00E1568F" w:rsidRPr="004405F9">
        <w:rPr>
          <w:rFonts w:ascii="Sakkal Majalla" w:hAnsi="Sakkal Majalla" w:cs="Sakkal Majalla"/>
          <w:b/>
          <w:bCs/>
          <w:color w:val="000000" w:themeColor="text1"/>
          <w:sz w:val="28"/>
          <w:szCs w:val="28"/>
          <w:rtl/>
          <w:lang w:bidi="ar-EG"/>
        </w:rPr>
        <w:t>الحياري</w:t>
      </w:r>
      <w:r w:rsidRPr="004405F9">
        <w:rPr>
          <w:rFonts w:ascii="Sakkal Majalla" w:hAnsi="Sakkal Majalla" w:cs="Sakkal Majalla"/>
          <w:b/>
          <w:bCs/>
          <w:color w:val="000000" w:themeColor="text1"/>
          <w:sz w:val="28"/>
          <w:szCs w:val="28"/>
          <w:rtl/>
          <w:lang w:bidi="ar-EG"/>
        </w:rPr>
        <w:t xml:space="preserve"> </w:t>
      </w:r>
      <w:r w:rsidR="00E1568F" w:rsidRPr="004405F9">
        <w:rPr>
          <w:rFonts w:ascii="Sakkal Majalla" w:hAnsi="Sakkal Majalla" w:cs="Sakkal Majalla"/>
          <w:b/>
          <w:bCs/>
          <w:color w:val="000000" w:themeColor="text1"/>
          <w:sz w:val="28"/>
          <w:szCs w:val="28"/>
          <w:rtl/>
          <w:lang w:bidi="ar-EG"/>
        </w:rPr>
        <w:t>وحياصا</w:t>
      </w:r>
      <w:r w:rsidRPr="004405F9">
        <w:rPr>
          <w:rFonts w:ascii="Sakkal Majalla" w:hAnsi="Sakkal Majalla" w:cs="Sakkal Majalla"/>
          <w:b/>
          <w:bCs/>
          <w:color w:val="000000" w:themeColor="text1"/>
          <w:sz w:val="28"/>
          <w:szCs w:val="28"/>
          <w:rtl/>
          <w:lang w:bidi="ar-EG"/>
        </w:rPr>
        <w:t>ت</w:t>
      </w:r>
      <w:r w:rsidR="00E1568F" w:rsidRPr="004405F9">
        <w:rPr>
          <w:rFonts w:ascii="Sakkal Majalla" w:hAnsi="Sakkal Majalla" w:cs="Sakkal Majalla"/>
          <w:b/>
          <w:bCs/>
          <w:color w:val="000000" w:themeColor="text1"/>
          <w:sz w:val="28"/>
          <w:szCs w:val="28"/>
          <w:rtl/>
          <w:lang w:bidi="ar-EG"/>
        </w:rPr>
        <w:t xml:space="preserve"> (2024):</w:t>
      </w:r>
    </w:p>
    <w:p w14:paraId="6487572D"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هدفت هذه الدراسة إلى التعرّف على أثر تطبيق تقنيات الذكاء الاصطناعي بأبعاده المختلفة، والتي شملت</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أنظمة التنبؤ التلقائي، التحليلات التنبؤية، وبرمجيات التعلم الآلي، على جودة تنفيذ المشاريع في قطاع تكنولوجيا المعلومات والاتصالات، وذلك بالتطبيق على شركة أورانج في الأردن كنموذج تطبيقي لمؤسسات هذا القطاع الحيوي</w:t>
      </w:r>
      <w:r w:rsidRPr="004405F9">
        <w:rPr>
          <w:rFonts w:ascii="Sakkal Majalla" w:hAnsi="Sakkal Majalla" w:cs="Sakkal Majalla"/>
          <w:color w:val="000000" w:themeColor="text1"/>
          <w:sz w:val="28"/>
          <w:szCs w:val="28"/>
          <w:lang w:bidi="ar-EG"/>
        </w:rPr>
        <w:t>.</w:t>
      </w:r>
    </w:p>
    <w:p w14:paraId="37285282"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وقد استخدم الباحثان المنهج الكمي في تنفيذ الدراسة، حيث تم تصميم استبانة بحثية تم توزيعها على عينة مكونة من (95) موظفًا من العاملين في أقسام إدارة المشاريع وتقنية المعلومات داخل الشركة، بهدف قياس مدى تأثير الاعتماد على الذكاء الاصطناعي في بيئة العمل على كفاءة إدارة وتنفيذ المشاريع</w:t>
      </w:r>
      <w:r w:rsidRPr="004405F9">
        <w:rPr>
          <w:rFonts w:ascii="Sakkal Majalla" w:hAnsi="Sakkal Majalla" w:cs="Sakkal Majalla"/>
          <w:color w:val="000000" w:themeColor="text1"/>
          <w:sz w:val="28"/>
          <w:szCs w:val="28"/>
          <w:lang w:bidi="ar-EG"/>
        </w:rPr>
        <w:t>.</w:t>
      </w:r>
    </w:p>
    <w:p w14:paraId="20F2140E"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وتوصلت نتائج الدراسة إلى وجود علاقة إيجابية ذات دلالة إحصائية بين مستوى اعتماد تقنيات الذكاء الاصطناعي في إدارة المشاريع وبين تحسن جودة تنفيذها، حيث انعكس ذلك في عدة مؤشرات، من أبرزها</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الالتزام بالجدول الزمني، تقليل نسبة الأخطاء، وتعزيز التنسيق بين الفرق المختلفة</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كما أظهرت النتائج أن الذكاء الاصطناعي مكّن الشركة من تحسين التنبؤ بالمخاطر المستقبلية للمشاريع، مما ساهم في رفع الكفاءة التشغيلية بشكل عام</w:t>
      </w:r>
      <w:r w:rsidRPr="004405F9">
        <w:rPr>
          <w:rFonts w:ascii="Sakkal Majalla" w:hAnsi="Sakkal Majalla" w:cs="Sakkal Majalla"/>
          <w:color w:val="000000" w:themeColor="text1"/>
          <w:sz w:val="28"/>
          <w:szCs w:val="28"/>
          <w:lang w:bidi="ar-EG"/>
        </w:rPr>
        <w:t>.</w:t>
      </w:r>
    </w:p>
    <w:p w14:paraId="01F813DD"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وأوصت الدراسة بضرورة توسيع نطاق الاستثمار في تقنيات الذكاء الاصطناعي داخل مشاريع التكنولوجيا، والعمل على تدريب وتأهيل الموظفين لاستخدام أدوات الذكاء الاصطناعي بفعالية. كما أكدت على أهمية دمج الذكاء الاصطناعي في الاستراتيجيات المؤسسية لضمان استمرارية التميز التنافسي في بيئة سريعة التغير والتطور مثل قطاع تكنولوجيا المعلومات</w:t>
      </w:r>
      <w:r w:rsidRPr="004405F9">
        <w:rPr>
          <w:rFonts w:ascii="Sakkal Majalla" w:hAnsi="Sakkal Majalla" w:cs="Sakkal Majalla"/>
          <w:color w:val="000000" w:themeColor="text1"/>
          <w:sz w:val="28"/>
          <w:szCs w:val="28"/>
          <w:lang w:bidi="ar-EG"/>
        </w:rPr>
        <w:t>.</w:t>
      </w:r>
    </w:p>
    <w:p w14:paraId="30272FB0" w14:textId="4EF26CAC" w:rsidR="00DF38E2" w:rsidRPr="004405F9" w:rsidRDefault="00E1568F" w:rsidP="00E1434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bookmarkStart w:id="25" w:name="_Toc203054898"/>
      <w:r w:rsidRPr="004405F9">
        <w:rPr>
          <w:rFonts w:ascii="Sakkal Majalla" w:hAnsi="Sakkal Majalla" w:cs="Sakkal Majalla"/>
          <w:b/>
          <w:bCs/>
          <w:color w:val="000000" w:themeColor="text1"/>
          <w:sz w:val="32"/>
          <w:szCs w:val="32"/>
          <w:rtl/>
          <w:lang w:bidi="ar-EG"/>
        </w:rPr>
        <w:lastRenderedPageBreak/>
        <w:t>ثانيًا: الدراسات الأجنبية</w:t>
      </w:r>
      <w:bookmarkEnd w:id="25"/>
    </w:p>
    <w:p w14:paraId="6FCCEE26" w14:textId="7C064B9B" w:rsidR="00023F04" w:rsidRPr="004405F9" w:rsidRDefault="00E95D27" w:rsidP="009147AF">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405F9">
        <w:rPr>
          <w:rFonts w:ascii="Sakkal Majalla" w:hAnsi="Sakkal Majalla" w:cs="Sakkal Majalla"/>
          <w:b/>
          <w:bCs/>
          <w:color w:val="000000" w:themeColor="text1"/>
          <w:sz w:val="28"/>
          <w:szCs w:val="28"/>
          <w:rtl/>
          <w:lang w:bidi="ar-EG"/>
        </w:rPr>
        <w:t xml:space="preserve">دراسة </w:t>
      </w:r>
      <w:r w:rsidRPr="004405F9">
        <w:rPr>
          <w:rFonts w:ascii="Sakkal Majalla" w:hAnsi="Sakkal Majalla" w:cs="Sakkal Majalla"/>
          <w:b/>
          <w:bCs/>
          <w:color w:val="000000" w:themeColor="text1"/>
          <w:sz w:val="28"/>
          <w:szCs w:val="28"/>
          <w:lang w:bidi="ar-EG"/>
        </w:rPr>
        <w:t>Gupta</w:t>
      </w:r>
      <w:r w:rsidRPr="004405F9">
        <w:rPr>
          <w:rFonts w:ascii="Sakkal Majalla" w:hAnsi="Sakkal Majalla" w:cs="Sakkal Majalla"/>
          <w:b/>
          <w:bCs/>
          <w:color w:val="000000" w:themeColor="text1"/>
          <w:sz w:val="28"/>
          <w:szCs w:val="28"/>
          <w:rtl/>
          <w:lang w:bidi="ar-EG"/>
        </w:rPr>
        <w:t xml:space="preserve"> (2025) </w:t>
      </w:r>
    </w:p>
    <w:p w14:paraId="6721D6A2"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هدفت هذه الدراسة إلى تحليل أثر تقنيات الذكاء الاصطناعي على إدارة البرامج الحديثة، مع التركيز على مدى مساهمة هذه التقنيات في تحسين عمليات التخطيط الاستراتيجي، والرقابة، وتخصيص الموارد في المشاريع المعقدة التي تتطلب مستويات عالية من التنسيق والمرونة</w:t>
      </w:r>
      <w:r w:rsidRPr="004405F9">
        <w:rPr>
          <w:rFonts w:ascii="Sakkal Majalla" w:hAnsi="Sakkal Majalla" w:cs="Sakkal Majalla"/>
          <w:color w:val="000000" w:themeColor="text1"/>
          <w:sz w:val="28"/>
          <w:szCs w:val="28"/>
          <w:lang w:bidi="ar-EG"/>
        </w:rPr>
        <w:t>.</w:t>
      </w:r>
    </w:p>
    <w:p w14:paraId="1833F15A"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وقد اعتمدت الدراسة على المنهج الوصفي التحليلي، حيث تم جمع البيانات بواسطة استبانة إلكترونية تم توجيهها إلى عينة من مديري المشاريع والمخططين في قطاعي التكنولوجيا والتصنيع، ما يعكس تنوعًا في بيئة التطبيق وملاءمة أدوات الدراسة لطبيعة المشروعات الحديثة</w:t>
      </w:r>
      <w:r w:rsidRPr="004405F9">
        <w:rPr>
          <w:rFonts w:ascii="Sakkal Majalla" w:hAnsi="Sakkal Majalla" w:cs="Sakkal Majalla"/>
          <w:color w:val="000000" w:themeColor="text1"/>
          <w:sz w:val="28"/>
          <w:szCs w:val="28"/>
          <w:lang w:bidi="ar-EG"/>
        </w:rPr>
        <w:t>.</w:t>
      </w:r>
    </w:p>
    <w:p w14:paraId="1BBEBDC6"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وأظهرت نتائج الدراسة أن الاعتماد على تقنيات الذكاء الاصطناعي أسهم بشكل ملحوظ في رفع كفاءة اتخاذ القرار، وتقليل نسب الخطأ، وتعزيز القدرة على التنبؤ بالتحديات المحتملة، خصوصًا في المراحل المبكرة من عمر المشروع</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كما أوضحت النتائج أن استخدام هذه التقنيات وفّر مرونة عالية في تعديل الجداول الزمنية، ومكّن من مراقبة الأداء بشكل لحظي، مما انعكس إيجابًا على فعالية التنفيذ وضبط الانحرافات بسرعة</w:t>
      </w:r>
      <w:r w:rsidRPr="004405F9">
        <w:rPr>
          <w:rFonts w:ascii="Sakkal Majalla" w:hAnsi="Sakkal Majalla" w:cs="Sakkal Majalla"/>
          <w:color w:val="000000" w:themeColor="text1"/>
          <w:sz w:val="28"/>
          <w:szCs w:val="28"/>
          <w:lang w:bidi="ar-EG"/>
        </w:rPr>
        <w:t>.</w:t>
      </w:r>
    </w:p>
    <w:p w14:paraId="7F83119E"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وأوصت الدراسة بضرورة اعتماد الذكاء الاصطناعي كأحد المكونات الأساسية في البنية الإدارية لإدارة المشاريع، مع توفير تدريب متخصص للكوادر الفنية والإدارية لتسهيل تبني هذه التقنيات وضمان تكاملها مع سياسات العمل الداخلية، بما يعزز من كفاءة الأداء المؤسسي واستجابة المشاريع لمتطلبات البيئة الديناميكية المعاصرة</w:t>
      </w:r>
    </w:p>
    <w:p w14:paraId="5CFD80BC" w14:textId="5B7302F6" w:rsidR="00023F04" w:rsidRPr="004405F9" w:rsidRDefault="00E95D27" w:rsidP="009147AF">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405F9">
        <w:rPr>
          <w:rFonts w:ascii="Sakkal Majalla" w:hAnsi="Sakkal Majalla" w:cs="Sakkal Majalla"/>
          <w:b/>
          <w:bCs/>
          <w:color w:val="000000" w:themeColor="text1"/>
          <w:sz w:val="28"/>
          <w:szCs w:val="28"/>
          <w:rtl/>
          <w:lang w:bidi="ar-EG"/>
        </w:rPr>
        <w:t xml:space="preserve">دراسة </w:t>
      </w:r>
      <w:r w:rsidRPr="004405F9">
        <w:rPr>
          <w:rFonts w:ascii="Sakkal Majalla" w:hAnsi="Sakkal Majalla" w:cs="Sakkal Majalla"/>
          <w:b/>
          <w:bCs/>
          <w:color w:val="000000" w:themeColor="text1"/>
          <w:sz w:val="28"/>
          <w:szCs w:val="28"/>
          <w:lang w:bidi="ar-EG"/>
        </w:rPr>
        <w:t>Hossain</w:t>
      </w:r>
      <w:r w:rsidR="00023F04" w:rsidRPr="004405F9">
        <w:rPr>
          <w:rFonts w:ascii="Sakkal Majalla" w:hAnsi="Sakkal Majalla" w:cs="Sakkal Majalla"/>
          <w:b/>
          <w:bCs/>
          <w:color w:val="000000" w:themeColor="text1"/>
          <w:sz w:val="28"/>
          <w:szCs w:val="28"/>
          <w:lang w:bidi="ar-EG"/>
        </w:rPr>
        <w:t xml:space="preserve"> &amp; Others</w:t>
      </w:r>
      <w:r w:rsidRPr="004405F9">
        <w:rPr>
          <w:rFonts w:ascii="Sakkal Majalla" w:hAnsi="Sakkal Majalla" w:cs="Sakkal Majalla"/>
          <w:b/>
          <w:bCs/>
          <w:color w:val="000000" w:themeColor="text1"/>
          <w:sz w:val="28"/>
          <w:szCs w:val="28"/>
          <w:rtl/>
          <w:lang w:bidi="ar-EG"/>
        </w:rPr>
        <w:t xml:space="preserve"> (2024) </w:t>
      </w:r>
    </w:p>
    <w:p w14:paraId="6D65BD99"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استهدفت هذه الدراسة تحليل مدى تأثير تقنيات الذكاء الاصطناعي على كفاءة إدارة المشاريع من منظور شامل يغطي الأبعاد الثلاثة الأساسية</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 xml:space="preserve">الزمن، والتكلفة، والجودة، حيث سعى الباحثون إلى قياس </w:t>
      </w:r>
      <w:r w:rsidRPr="004405F9">
        <w:rPr>
          <w:rFonts w:ascii="Sakkal Majalla" w:hAnsi="Sakkal Majalla" w:cs="Sakkal Majalla"/>
          <w:color w:val="000000" w:themeColor="text1"/>
          <w:sz w:val="28"/>
          <w:szCs w:val="28"/>
          <w:rtl/>
        </w:rPr>
        <w:lastRenderedPageBreak/>
        <w:t>التحولات التي تطرأ على الأداء الإداري للمشروعات عند توظيف أدوات الذكاء الاصطناعي في مختلف مراحل دورة حياة المشروع</w:t>
      </w:r>
      <w:r w:rsidRPr="004405F9">
        <w:rPr>
          <w:rFonts w:ascii="Sakkal Majalla" w:hAnsi="Sakkal Majalla" w:cs="Sakkal Majalla"/>
          <w:color w:val="000000" w:themeColor="text1"/>
          <w:sz w:val="28"/>
          <w:szCs w:val="28"/>
          <w:lang w:bidi="ar-EG"/>
        </w:rPr>
        <w:t>.</w:t>
      </w:r>
    </w:p>
    <w:p w14:paraId="7327766A"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وقد استخدمت الدراسة المنهج الكمي، حيث جُمعت البيانات من خلال استبانة موجهة إلى عينة مكونة من أكثر من (100) مدير مشروع من العاملين في شركات تكنولوجيا المعلومات والصناعات الهندسية، ما يعكس تنوعًا في سياق التطبيق بين القطاعات التقنية والصناعية</w:t>
      </w:r>
      <w:r w:rsidRPr="004405F9">
        <w:rPr>
          <w:rFonts w:ascii="Sakkal Majalla" w:hAnsi="Sakkal Majalla" w:cs="Sakkal Majalla"/>
          <w:color w:val="000000" w:themeColor="text1"/>
          <w:sz w:val="28"/>
          <w:szCs w:val="28"/>
          <w:lang w:bidi="ar-EG"/>
        </w:rPr>
        <w:t>.</w:t>
      </w:r>
    </w:p>
    <w:p w14:paraId="4BF6A6A2"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أظهرت نتائج الدراسة أن الاعتماد على الذكاء الاصطناعي عزّز من دقة التقديرات الزمنية والمالية للمشروعات، وأسهم في تحسين كفاءة عمليات المتابعة والتحكم، كما ساهم في تسريع اتخاذ القرار، خاصة فيما يتعلق بجدولة الأنشطة ومراقبة التكاليف. كما كشفت النتائج أن استخدام الذكاء الاصطناعي أدى إلى تقليل التكرار الإداري، ورفع جودة تقارير الأداء الدورية، مما أسهم في تعزيز فعالية الإدارة ودقة التقييم المستمر</w:t>
      </w:r>
      <w:r w:rsidRPr="004405F9">
        <w:rPr>
          <w:rFonts w:ascii="Sakkal Majalla" w:hAnsi="Sakkal Majalla" w:cs="Sakkal Majalla"/>
          <w:color w:val="000000" w:themeColor="text1"/>
          <w:sz w:val="28"/>
          <w:szCs w:val="28"/>
          <w:lang w:bidi="ar-EG"/>
        </w:rPr>
        <w:t>.</w:t>
      </w:r>
    </w:p>
    <w:p w14:paraId="506384DE"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وخلصت الدراسة إلى أهمية دمج أدوات الذكاء الاصطناعي في مراحل التخطيط والتنفيذ والمتابعة داخل دورة حياة المشروع، مع التأكيد على ضرورة توفير بنية تحتية رقمية داعمة تُمكّن من الاستخدام الفعال لهذه الأدوات</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كما شددت الدراسة على بناء ثقافة تنظيمية مرنة وقابلة للتحول الرقمي، تستثمر في تطوير قدرات العاملين وتقبل إدماج التقنيات الذكية في العمل المؤسسي</w:t>
      </w:r>
    </w:p>
    <w:p w14:paraId="47F52963" w14:textId="321EFB7A" w:rsidR="00023F04" w:rsidRPr="004405F9" w:rsidRDefault="00E95D27" w:rsidP="009147AF">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405F9">
        <w:rPr>
          <w:rFonts w:ascii="Sakkal Majalla" w:hAnsi="Sakkal Majalla" w:cs="Sakkal Majalla"/>
          <w:b/>
          <w:bCs/>
          <w:color w:val="000000" w:themeColor="text1"/>
          <w:sz w:val="28"/>
          <w:szCs w:val="28"/>
          <w:rtl/>
          <w:lang w:bidi="ar-EG"/>
        </w:rPr>
        <w:t>دراسة</w:t>
      </w:r>
      <w:r w:rsidR="00023F04" w:rsidRPr="004405F9">
        <w:rPr>
          <w:rFonts w:ascii="Sakkal Majalla" w:hAnsi="Sakkal Majalla" w:cs="Sakkal Majalla"/>
          <w:b/>
          <w:bCs/>
          <w:color w:val="000000" w:themeColor="text1"/>
          <w:sz w:val="28"/>
          <w:szCs w:val="28"/>
          <w:lang w:bidi="ar-EG"/>
        </w:rPr>
        <w:t xml:space="preserve">&amp; Others </w:t>
      </w:r>
      <w:r w:rsidRPr="004405F9">
        <w:rPr>
          <w:rFonts w:ascii="Sakkal Majalla" w:hAnsi="Sakkal Majalla" w:cs="Sakkal Majalla"/>
          <w:b/>
          <w:bCs/>
          <w:color w:val="000000" w:themeColor="text1"/>
          <w:sz w:val="28"/>
          <w:szCs w:val="28"/>
          <w:rtl/>
          <w:lang w:bidi="ar-EG"/>
        </w:rPr>
        <w:t xml:space="preserve"> </w:t>
      </w:r>
      <w:r w:rsidRPr="004405F9">
        <w:rPr>
          <w:rFonts w:ascii="Sakkal Majalla" w:hAnsi="Sakkal Majalla" w:cs="Sakkal Majalla"/>
          <w:b/>
          <w:bCs/>
          <w:color w:val="000000" w:themeColor="text1"/>
          <w:sz w:val="28"/>
          <w:szCs w:val="28"/>
          <w:lang w:bidi="ar-EG"/>
        </w:rPr>
        <w:t>Oluwasanmi</w:t>
      </w:r>
      <w:r w:rsidRPr="004405F9">
        <w:rPr>
          <w:rFonts w:ascii="Sakkal Majalla" w:hAnsi="Sakkal Majalla" w:cs="Sakkal Majalla"/>
          <w:b/>
          <w:bCs/>
          <w:color w:val="000000" w:themeColor="text1"/>
          <w:sz w:val="28"/>
          <w:szCs w:val="28"/>
          <w:rtl/>
          <w:lang w:bidi="ar-EG"/>
        </w:rPr>
        <w:t xml:space="preserve"> (2023) </w:t>
      </w:r>
    </w:p>
    <w:p w14:paraId="6D2715FD"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هدفت الدراسة إلى التعرّف على أثر استخدام تقنيات الذكاء الاصطناعي بأبعاده (تحسين التنسيق بين الفرق، دعم اتخاذ القرار الفوري، تقليل التكرار، وترشيد الموارد) على أداء فرق العمل في بيئات المشاريع التي تعتمد المنهج الرشيق</w:t>
      </w:r>
      <w:r w:rsidRPr="004405F9">
        <w:rPr>
          <w:rFonts w:ascii="Sakkal Majalla" w:hAnsi="Sakkal Majalla" w:cs="Sakkal Majalla"/>
          <w:color w:val="000000" w:themeColor="text1"/>
          <w:sz w:val="28"/>
          <w:szCs w:val="28"/>
          <w:lang w:bidi="ar-EG"/>
        </w:rPr>
        <w:t xml:space="preserve"> (Agile).</w:t>
      </w:r>
    </w:p>
    <w:p w14:paraId="0F838EDD"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واستخدمت الدراسة منهج دراسة الحالة، حيث تم تطبيقها على أربع شركات تقنية متوسطة الحجم، وتم جمع البيانات من خلال مقابلات شبه منظمة، وملاحظات ميدانية، وتحليل وثائق المشاريع، </w:t>
      </w:r>
      <w:r w:rsidRPr="004405F9">
        <w:rPr>
          <w:rFonts w:ascii="Sakkal Majalla" w:hAnsi="Sakkal Majalla" w:cs="Sakkal Majalla"/>
          <w:color w:val="000000" w:themeColor="text1"/>
          <w:sz w:val="28"/>
          <w:szCs w:val="28"/>
          <w:rtl/>
        </w:rPr>
        <w:lastRenderedPageBreak/>
        <w:t>وذلك للحصول على تصور نوعي شامل لآليات التفاعل بين أدوات الذكاء الاصطناعي وأداء الفرق داخل السياق المرن لإدارة المشاريع</w:t>
      </w:r>
      <w:r w:rsidRPr="004405F9">
        <w:rPr>
          <w:rFonts w:ascii="Sakkal Majalla" w:hAnsi="Sakkal Majalla" w:cs="Sakkal Majalla"/>
          <w:color w:val="000000" w:themeColor="text1"/>
          <w:sz w:val="28"/>
          <w:szCs w:val="28"/>
          <w:lang w:bidi="ar-EG"/>
        </w:rPr>
        <w:t>.</w:t>
      </w:r>
    </w:p>
    <w:p w14:paraId="450C62D1"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وتوصلت نتائج الدراسة إلى أن تقنيات الذكاء الاصطناعي ساعدت بشكل مباشر في تحسين التنسيق بين الفرق متعددة المهام، ودعمت عمليات اتخاذ القرار اليومي بناءً على بيانات فورية ودقيقة</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كما كشفت النتائج عن دور الذكاء الاصطناعي في تقليل الزمن اللازم لعمليات التخطيط، وخفض معدل التكرار في أنشطة البرمجة والاختبار، إضافة إلى تقليل التكاليف التشغيلية من خلال تقليص الهدر في الموارد البشرية والزمنية</w:t>
      </w:r>
      <w:r w:rsidRPr="004405F9">
        <w:rPr>
          <w:rFonts w:ascii="Sakkal Majalla" w:hAnsi="Sakkal Majalla" w:cs="Sakkal Majalla"/>
          <w:color w:val="000000" w:themeColor="text1"/>
          <w:sz w:val="28"/>
          <w:szCs w:val="28"/>
          <w:lang w:bidi="ar-EG"/>
        </w:rPr>
        <w:t>.</w:t>
      </w:r>
    </w:p>
    <w:p w14:paraId="0737BE0D"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وأوصت الدراسة بضرورة دمج تقنيات الذكاء الاصطناعي ضمن أدوات ومنهجيات</w:t>
      </w:r>
      <w:r w:rsidRPr="004405F9">
        <w:rPr>
          <w:rFonts w:ascii="Sakkal Majalla" w:hAnsi="Sakkal Majalla" w:cs="Sakkal Majalla"/>
          <w:color w:val="000000" w:themeColor="text1"/>
          <w:sz w:val="28"/>
          <w:szCs w:val="28"/>
          <w:lang w:bidi="ar-EG"/>
        </w:rPr>
        <w:t xml:space="preserve"> Agile </w:t>
      </w:r>
      <w:r w:rsidRPr="004405F9">
        <w:rPr>
          <w:rFonts w:ascii="Sakkal Majalla" w:hAnsi="Sakkal Majalla" w:cs="Sakkal Majalla"/>
          <w:color w:val="000000" w:themeColor="text1"/>
          <w:sz w:val="28"/>
          <w:szCs w:val="28"/>
          <w:rtl/>
        </w:rPr>
        <w:t>المستخدمة داخل الفرق التطويرية، مع التأكيد على توفير دورات تدريبية متخصصة في مجال تحليل البيانات وتفسير مخرجات الذكاء الاصطناعي، بما يضمن تحقيق استفادة عملية ومتكاملة من هذه التقنيات الحديثة ضمن بيئات العمل المرنة والديناميكية</w:t>
      </w:r>
    </w:p>
    <w:p w14:paraId="169A774C" w14:textId="709EDAC6" w:rsidR="00023F04" w:rsidRPr="004405F9" w:rsidRDefault="00E95D27" w:rsidP="009147AF">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405F9">
        <w:rPr>
          <w:rFonts w:ascii="Sakkal Majalla" w:hAnsi="Sakkal Majalla" w:cs="Sakkal Majalla"/>
          <w:b/>
          <w:bCs/>
          <w:color w:val="000000" w:themeColor="text1"/>
          <w:sz w:val="28"/>
          <w:szCs w:val="28"/>
          <w:rtl/>
          <w:lang w:bidi="ar-EG"/>
        </w:rPr>
        <w:t>دراسة</w:t>
      </w:r>
      <w:r w:rsidR="00023F04" w:rsidRPr="004405F9">
        <w:rPr>
          <w:rFonts w:ascii="Sakkal Majalla" w:hAnsi="Sakkal Majalla" w:cs="Sakkal Majalla"/>
          <w:b/>
          <w:bCs/>
          <w:color w:val="000000" w:themeColor="text1"/>
          <w:sz w:val="28"/>
          <w:szCs w:val="28"/>
          <w:lang w:bidi="ar-EG"/>
        </w:rPr>
        <w:t xml:space="preserve">&amp; Others </w:t>
      </w:r>
      <w:r w:rsidRPr="004405F9">
        <w:rPr>
          <w:rFonts w:ascii="Sakkal Majalla" w:hAnsi="Sakkal Majalla" w:cs="Sakkal Majalla"/>
          <w:b/>
          <w:bCs/>
          <w:color w:val="000000" w:themeColor="text1"/>
          <w:sz w:val="28"/>
          <w:szCs w:val="28"/>
          <w:rtl/>
          <w:lang w:bidi="ar-EG"/>
        </w:rPr>
        <w:t xml:space="preserve"> </w:t>
      </w:r>
      <w:r w:rsidRPr="004405F9">
        <w:rPr>
          <w:rFonts w:ascii="Sakkal Majalla" w:hAnsi="Sakkal Majalla" w:cs="Sakkal Majalla"/>
          <w:b/>
          <w:bCs/>
          <w:color w:val="000000" w:themeColor="text1"/>
          <w:sz w:val="28"/>
          <w:szCs w:val="28"/>
          <w:lang w:bidi="ar-EG"/>
        </w:rPr>
        <w:t>Karamthulla</w:t>
      </w:r>
      <w:r w:rsidRPr="004405F9">
        <w:rPr>
          <w:rFonts w:ascii="Sakkal Majalla" w:hAnsi="Sakkal Majalla" w:cs="Sakkal Majalla"/>
          <w:b/>
          <w:bCs/>
          <w:color w:val="000000" w:themeColor="text1"/>
          <w:sz w:val="28"/>
          <w:szCs w:val="28"/>
          <w:rtl/>
          <w:lang w:bidi="ar-EG"/>
        </w:rPr>
        <w:t xml:space="preserve"> (2024) </w:t>
      </w:r>
    </w:p>
    <w:p w14:paraId="00137159" w14:textId="6738C224"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هدفت الدراسة إلى التركيز على الانتقال من الجانب النظري إلى التطبيق الفعلي لتقنيات الذكاء الاصطناعي في إدارة المشاريع، من خلال دراسة تطبيقية على مشروع ضخم في قطاع الطاقة كنموذج عملي لاختبار أثر الذكاء الاصطناعي على فعالية إدارة المشروع</w:t>
      </w:r>
      <w:r w:rsidRPr="004405F9">
        <w:rPr>
          <w:rFonts w:ascii="Sakkal Majalla" w:hAnsi="Sakkal Majalla" w:cs="Sakkal Majalla"/>
          <w:color w:val="000000" w:themeColor="text1"/>
          <w:sz w:val="28"/>
          <w:szCs w:val="28"/>
          <w:lang w:bidi="ar-EG"/>
        </w:rPr>
        <w:t>.</w:t>
      </w:r>
    </w:p>
    <w:p w14:paraId="04F0129E"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وقد اعتمد الباحثون على المنهج التجريبي، حيث تم إدخال نظام ذكي لتخطيط الموارد وتتبع الأداء داخل المشروع المستهدف، ومقارنة نتائجه بمجموعة من المشاريع التقليدية المشابهة من حيث الحجم والنطاق، بهدف قياس الفروقات الناتجة عن توظيف تقنيات الذكاء الاصطناعي في بيئة المشروع</w:t>
      </w:r>
      <w:r w:rsidRPr="004405F9">
        <w:rPr>
          <w:rFonts w:ascii="Sakkal Majalla" w:hAnsi="Sakkal Majalla" w:cs="Sakkal Majalla"/>
          <w:color w:val="000000" w:themeColor="text1"/>
          <w:sz w:val="28"/>
          <w:szCs w:val="28"/>
          <w:lang w:bidi="ar-EG"/>
        </w:rPr>
        <w:t>.</w:t>
      </w:r>
    </w:p>
    <w:p w14:paraId="0906DC1E"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وأظهرت نتائج الدراسة أن المشروع الذي تم فيه تطبيق الذكاء الاصطناعي قد شهد انخفاضًا في نسب التأخير تجاوز 30%، وتحسنًا واضحًا في دقة تقدير الموارد، وارتفاعًا في مستوى التنسيق بين فرق </w:t>
      </w:r>
      <w:r w:rsidRPr="004405F9">
        <w:rPr>
          <w:rFonts w:ascii="Sakkal Majalla" w:hAnsi="Sakkal Majalla" w:cs="Sakkal Majalla"/>
          <w:color w:val="000000" w:themeColor="text1"/>
          <w:sz w:val="28"/>
          <w:szCs w:val="28"/>
          <w:rtl/>
        </w:rPr>
        <w:lastRenderedPageBreak/>
        <w:t>العمل</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كما تم تسجيل تحسن كبير في القدرة على رصد المخاطر والاستجابة الفورية لها، مما ساهم في تعزيز الأداء العام للمشروع</w:t>
      </w:r>
      <w:r w:rsidRPr="004405F9">
        <w:rPr>
          <w:rFonts w:ascii="Sakkal Majalla" w:hAnsi="Sakkal Majalla" w:cs="Sakkal Majalla"/>
          <w:color w:val="000000" w:themeColor="text1"/>
          <w:sz w:val="28"/>
          <w:szCs w:val="28"/>
          <w:lang w:bidi="ar-EG"/>
        </w:rPr>
        <w:t>.</w:t>
      </w:r>
    </w:p>
    <w:p w14:paraId="67372C2D" w14:textId="77777777" w:rsidR="0099725A" w:rsidRPr="004405F9" w:rsidRDefault="0099725A"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وأشارت الدراسة إلى أن نجاح التجربة كان مرهونًا بتوافر بنية تقنية متقدمة، ووجود إدارة تتبنى التغيير الرقمي بمرونة واستباقية</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وفي ضوء هذه النتائج، أوصت الدراسة بضرورة تطوير خارطة طريق واضحة لتطبيق تقنيات الذكاء الاصطناعي على مراحل متدرجة، مع إشراك جميع أصحاب العلاقة في عملية التحول التقني، وتبني سياسات تشغيلية مرنة تُمكّن من تعديل الخطط والاستجابات بسرعة، بما يحقق أكبر استفادة ممكنة من الذكاء الاصطناعي في بيئة إدارة المشاريع، خاصة في القطاعات الحيوية كقطاع الطاقة</w:t>
      </w:r>
      <w:r w:rsidRPr="004405F9">
        <w:rPr>
          <w:rFonts w:ascii="Sakkal Majalla" w:hAnsi="Sakkal Majalla" w:cs="Sakkal Majalla"/>
          <w:color w:val="000000" w:themeColor="text1"/>
          <w:sz w:val="28"/>
          <w:szCs w:val="28"/>
          <w:lang w:bidi="ar-EG"/>
        </w:rPr>
        <w:t>.</w:t>
      </w:r>
    </w:p>
    <w:p w14:paraId="6DC1CCF1" w14:textId="7B6345CE" w:rsidR="00023F04" w:rsidRPr="004405F9" w:rsidRDefault="00050120" w:rsidP="009147AF">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405F9">
        <w:rPr>
          <w:rFonts w:ascii="Sakkal Majalla" w:hAnsi="Sakkal Majalla" w:cs="Sakkal Majalla"/>
          <w:b/>
          <w:bCs/>
          <w:color w:val="000000" w:themeColor="text1"/>
          <w:sz w:val="28"/>
          <w:szCs w:val="28"/>
          <w:rtl/>
          <w:lang w:bidi="ar-EG"/>
        </w:rPr>
        <w:t xml:space="preserve">دراسة </w:t>
      </w:r>
      <w:r w:rsidR="00023F04" w:rsidRPr="004405F9">
        <w:rPr>
          <w:rFonts w:ascii="Sakkal Majalla" w:hAnsi="Sakkal Majalla" w:cs="Sakkal Majalla"/>
          <w:b/>
          <w:bCs/>
          <w:color w:val="000000" w:themeColor="text1"/>
          <w:sz w:val="28"/>
          <w:szCs w:val="28"/>
          <w:lang w:bidi="ar-EG"/>
        </w:rPr>
        <w:t xml:space="preserve">&amp; </w:t>
      </w:r>
      <w:r w:rsidRPr="004405F9">
        <w:rPr>
          <w:rFonts w:ascii="Sakkal Majalla" w:hAnsi="Sakkal Majalla" w:cs="Sakkal Majalla"/>
          <w:b/>
          <w:bCs/>
          <w:color w:val="000000" w:themeColor="text1"/>
          <w:sz w:val="28"/>
          <w:szCs w:val="28"/>
          <w:lang w:bidi="ar-EG"/>
        </w:rPr>
        <w:t>Jurina</w:t>
      </w:r>
      <w:r w:rsidRPr="004405F9">
        <w:rPr>
          <w:rFonts w:ascii="Sakkal Majalla" w:hAnsi="Sakkal Majalla" w:cs="Sakkal Majalla"/>
          <w:b/>
          <w:bCs/>
          <w:color w:val="000000" w:themeColor="text1"/>
          <w:sz w:val="28"/>
          <w:szCs w:val="28"/>
          <w:rtl/>
          <w:lang w:bidi="ar-EG"/>
        </w:rPr>
        <w:t xml:space="preserve"> </w:t>
      </w:r>
      <w:r w:rsidRPr="004405F9">
        <w:rPr>
          <w:rFonts w:ascii="Sakkal Majalla" w:hAnsi="Sakkal Majalla" w:cs="Sakkal Majalla"/>
          <w:b/>
          <w:bCs/>
          <w:color w:val="000000" w:themeColor="text1"/>
          <w:sz w:val="28"/>
          <w:szCs w:val="28"/>
          <w:lang w:bidi="ar-EG"/>
        </w:rPr>
        <w:t>Kapulica</w:t>
      </w:r>
      <w:r w:rsidRPr="004405F9">
        <w:rPr>
          <w:rFonts w:ascii="Sakkal Majalla" w:hAnsi="Sakkal Majalla" w:cs="Sakkal Majalla"/>
          <w:b/>
          <w:bCs/>
          <w:color w:val="000000" w:themeColor="text1"/>
          <w:sz w:val="28"/>
          <w:szCs w:val="28"/>
          <w:rtl/>
          <w:lang w:bidi="ar-EG"/>
        </w:rPr>
        <w:t xml:space="preserve"> (2024) </w:t>
      </w:r>
    </w:p>
    <w:p w14:paraId="3B91DBC4" w14:textId="77777777" w:rsidR="0099725A" w:rsidRPr="004405F9" w:rsidRDefault="0099725A" w:rsidP="00E1434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هدفت هذه الدراسة إلى استكشاف التطبيقات العملية للذكاء الاصطناعي في إدارة المشاريع، مع التركيز على كيفية تسخير هذه التقنيات لتبسيط العمليات الإدارية، وتقديم دعم فعّال لصناع القرار في البيئات الديناميكية التي تتطلب استجابات سريعة ومبنية على بيانات دقيقة</w:t>
      </w:r>
      <w:r w:rsidRPr="004405F9">
        <w:rPr>
          <w:rFonts w:ascii="Sakkal Majalla" w:hAnsi="Sakkal Majalla" w:cs="Sakkal Majalla"/>
          <w:color w:val="000000" w:themeColor="text1"/>
          <w:sz w:val="28"/>
          <w:szCs w:val="28"/>
          <w:lang w:bidi="ar-EG"/>
        </w:rPr>
        <w:t>.</w:t>
      </w:r>
    </w:p>
    <w:p w14:paraId="65A8BE4D" w14:textId="77777777" w:rsidR="0099725A" w:rsidRPr="004405F9" w:rsidRDefault="0099725A" w:rsidP="00E1434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وقد اعتمدت الدراسة على مراجعة الأدبيات الحديثة المتعلقة بالذكاء الاصطناعي وإدارة المشاريع، إلى جانب تحليل استجابات استبيان تم توزيعه على مديري مشاريع في عدد من الشركات الأوروبية العاملة في مجالات الصناعة والخدمات الرقمية، مما أتاح تكوين تصور شامل حول واقع استخدام الذكاء الاصطناعي في بيئات متعددة السياقات</w:t>
      </w:r>
      <w:r w:rsidRPr="004405F9">
        <w:rPr>
          <w:rFonts w:ascii="Sakkal Majalla" w:hAnsi="Sakkal Majalla" w:cs="Sakkal Majalla"/>
          <w:color w:val="000000" w:themeColor="text1"/>
          <w:sz w:val="28"/>
          <w:szCs w:val="28"/>
          <w:lang w:bidi="ar-EG"/>
        </w:rPr>
        <w:t>.</w:t>
      </w:r>
    </w:p>
    <w:p w14:paraId="1599707C" w14:textId="77777777" w:rsidR="0099725A" w:rsidRPr="004405F9" w:rsidRDefault="0099725A" w:rsidP="00E1434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وأظهرت نتائج الدراسة أن أدوات الذكاء الاصطناعي، مثل أنظمة التنبؤ بالمهام وتحليل المخاطر، تلعب دورًا جوهريًا في تحسين الدقة وتقليل الانحرافات الزمنية والمالية</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كما أظهرت أن هذه الأدوات تتمتع بقدرة كبيرة على معالجة كميات ضخمة من البيانات خلال وقت قصير، وهو ما يُمكّن فرق العمل والإدارة من الحصول على سيناريوهات متعددة تدعم اتخاذ قرارات مرنة وسريعة في المواقف المعقدة أو المتغيرة</w:t>
      </w:r>
      <w:r w:rsidRPr="004405F9">
        <w:rPr>
          <w:rFonts w:ascii="Sakkal Majalla" w:hAnsi="Sakkal Majalla" w:cs="Sakkal Majalla"/>
          <w:color w:val="000000" w:themeColor="text1"/>
          <w:sz w:val="28"/>
          <w:szCs w:val="28"/>
          <w:lang w:bidi="ar-EG"/>
        </w:rPr>
        <w:t>.</w:t>
      </w:r>
    </w:p>
    <w:p w14:paraId="3A7CF6BA" w14:textId="77777777" w:rsidR="0099725A" w:rsidRPr="004405F9" w:rsidRDefault="0099725A" w:rsidP="00E1434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lastRenderedPageBreak/>
        <w:t>وقد أوصت الدراسة بضرورة دمج الذكاء الاصطناعي في خطط التطوير التنظيمي للمؤسسات، بالإضافة إلى توفير برامج تدريبية وتأهيلية لفِرق العمل، بما يُعزز من كفاءة استخدام هذه الأدوات وتحقيق أقصى فائدة منها في سياقات إدارة المشاريع</w:t>
      </w:r>
      <w:r w:rsidRPr="004405F9">
        <w:rPr>
          <w:rFonts w:ascii="Sakkal Majalla" w:hAnsi="Sakkal Majalla" w:cs="Sakkal Majalla"/>
          <w:color w:val="000000" w:themeColor="text1"/>
          <w:sz w:val="28"/>
          <w:szCs w:val="28"/>
          <w:lang w:bidi="ar-EG"/>
        </w:rPr>
        <w:t>.</w:t>
      </w:r>
    </w:p>
    <w:p w14:paraId="0E27FB1C" w14:textId="2DA82CA5" w:rsidR="00023F04" w:rsidRPr="004405F9" w:rsidRDefault="00050120" w:rsidP="009147AF">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405F9">
        <w:rPr>
          <w:rFonts w:ascii="Sakkal Majalla" w:hAnsi="Sakkal Majalla" w:cs="Sakkal Majalla"/>
          <w:b/>
          <w:bCs/>
          <w:color w:val="000000" w:themeColor="text1"/>
          <w:sz w:val="28"/>
          <w:szCs w:val="28"/>
          <w:rtl/>
          <w:lang w:bidi="ar-EG"/>
        </w:rPr>
        <w:t xml:space="preserve">دراسة </w:t>
      </w:r>
      <w:r w:rsidRPr="004405F9">
        <w:rPr>
          <w:rFonts w:ascii="Sakkal Majalla" w:hAnsi="Sakkal Majalla" w:cs="Sakkal Majalla"/>
          <w:b/>
          <w:bCs/>
          <w:color w:val="000000" w:themeColor="text1"/>
          <w:sz w:val="28"/>
          <w:szCs w:val="28"/>
          <w:lang w:bidi="ar-EG"/>
        </w:rPr>
        <w:t>Haque</w:t>
      </w:r>
      <w:r w:rsidR="00023F04" w:rsidRPr="004405F9">
        <w:rPr>
          <w:rFonts w:ascii="Sakkal Majalla" w:hAnsi="Sakkal Majalla" w:cs="Sakkal Majalla"/>
          <w:b/>
          <w:bCs/>
          <w:color w:val="000000" w:themeColor="text1"/>
          <w:sz w:val="28"/>
          <w:szCs w:val="28"/>
          <w:rtl/>
          <w:lang w:bidi="ar-EG"/>
        </w:rPr>
        <w:t xml:space="preserve"> &amp;</w:t>
      </w:r>
      <w:r w:rsidRPr="004405F9">
        <w:rPr>
          <w:rFonts w:ascii="Sakkal Majalla" w:hAnsi="Sakkal Majalla" w:cs="Sakkal Majalla"/>
          <w:b/>
          <w:bCs/>
          <w:color w:val="000000" w:themeColor="text1"/>
          <w:sz w:val="28"/>
          <w:szCs w:val="28"/>
          <w:rtl/>
          <w:lang w:bidi="ar-EG"/>
        </w:rPr>
        <w:t xml:space="preserve"> </w:t>
      </w:r>
      <w:r w:rsidRPr="004405F9">
        <w:rPr>
          <w:rFonts w:ascii="Sakkal Majalla" w:hAnsi="Sakkal Majalla" w:cs="Sakkal Majalla"/>
          <w:b/>
          <w:bCs/>
          <w:color w:val="000000" w:themeColor="text1"/>
          <w:sz w:val="28"/>
          <w:szCs w:val="28"/>
          <w:lang w:bidi="ar-EG"/>
        </w:rPr>
        <w:t>Fahad</w:t>
      </w:r>
      <w:r w:rsidRPr="004405F9">
        <w:rPr>
          <w:rFonts w:ascii="Sakkal Majalla" w:hAnsi="Sakkal Majalla" w:cs="Sakkal Majalla"/>
          <w:b/>
          <w:bCs/>
          <w:color w:val="000000" w:themeColor="text1"/>
          <w:sz w:val="28"/>
          <w:szCs w:val="28"/>
          <w:rtl/>
          <w:lang w:bidi="ar-EG"/>
        </w:rPr>
        <w:t xml:space="preserve"> (2025) </w:t>
      </w:r>
    </w:p>
    <w:p w14:paraId="282CFC92" w14:textId="77777777" w:rsidR="0099725A" w:rsidRPr="004405F9" w:rsidRDefault="0099725A" w:rsidP="00E1434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هدفت هذه الدراسة إلى استكشاف تأثير استخدام تقنيات الذكاء الاصطناعي في تحسين عملية اتخاذ القرار، وزيادة الكفاءة، وتقليل المخاطر في سياق إدارة المشاريع</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وقد اعتمد الباحثان على المنهج التحليلي المقارن، حيث أجريت مقارنة منهجية بين مشاريع تقليدية وأخرى تطبق أدوات الذكاء الاصطناعي، مثل أنظمة تحليل البيانات الضخمة وخوارزميات التعلم الآلي</w:t>
      </w:r>
      <w:r w:rsidRPr="004405F9">
        <w:rPr>
          <w:rFonts w:ascii="Sakkal Majalla" w:hAnsi="Sakkal Majalla" w:cs="Sakkal Majalla"/>
          <w:color w:val="000000" w:themeColor="text1"/>
          <w:sz w:val="28"/>
          <w:szCs w:val="28"/>
          <w:lang w:bidi="ar-EG"/>
        </w:rPr>
        <w:t>.</w:t>
      </w:r>
    </w:p>
    <w:p w14:paraId="60E22D1A" w14:textId="77777777" w:rsidR="0099725A" w:rsidRPr="004405F9" w:rsidRDefault="0099725A" w:rsidP="00E1434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تم جمع البيانات من خلال مقابلات مباشرة مع مجموعة من الخبراء في مجالي إدارة المشاريع وتقنيات المعلومات، ما أتاح استخلاص رؤى متعمقة حول مدى فاعلية توظيف الذكاء الاصطناعي في البيئات المختلفة للمشاريع</w:t>
      </w:r>
      <w:r w:rsidRPr="004405F9">
        <w:rPr>
          <w:rFonts w:ascii="Sakkal Majalla" w:hAnsi="Sakkal Majalla" w:cs="Sakkal Majalla"/>
          <w:color w:val="000000" w:themeColor="text1"/>
          <w:sz w:val="28"/>
          <w:szCs w:val="28"/>
          <w:lang w:bidi="ar-EG"/>
        </w:rPr>
        <w:t>.</w:t>
      </w:r>
    </w:p>
    <w:p w14:paraId="5FE923E6" w14:textId="77777777" w:rsidR="0099725A" w:rsidRPr="004405F9" w:rsidRDefault="0099725A" w:rsidP="00E1434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وتوصلت الدراسة إلى أن تطبيق الذكاء الاصطناعي يسهم في تعزيز دقة التوقعات المرتبطة بالجداول الزمنية والتكاليف، كما يُسرّع من عملية اتخاذ القرار، لا سيما في المواقف الطارئة التي تتطلب استجابة فورية</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وأكدت النتائج أن الذكاء الاصطناعي يزود المديرين بأدوات تحليل فعّالة تساعد في التنبؤ بالمخاطر المستقبلية ووضع خطط استباقية للتعامل معها</w:t>
      </w:r>
      <w:r w:rsidRPr="004405F9">
        <w:rPr>
          <w:rFonts w:ascii="Sakkal Majalla" w:hAnsi="Sakkal Majalla" w:cs="Sakkal Majalla"/>
          <w:color w:val="000000" w:themeColor="text1"/>
          <w:sz w:val="28"/>
          <w:szCs w:val="28"/>
          <w:lang w:bidi="ar-EG"/>
        </w:rPr>
        <w:t>.</w:t>
      </w:r>
    </w:p>
    <w:p w14:paraId="0E130626" w14:textId="208E9C8C" w:rsidR="0099725A" w:rsidRDefault="0099725A" w:rsidP="00E1434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كما خلصت الدراسة إلى أن دمج خبرة العنصر البشري مع قدرات الذكاء الاصطناعي من شأنه أن يؤدي إلى نماذج أكثر مرونة وفاعلية في إدارة المشاريع، بشرط توافر البنية التقنية الداعمة والجاهزية المؤسسية لتبنّي هذه الحلول المتقدمة</w:t>
      </w:r>
      <w:r w:rsidRPr="004405F9">
        <w:rPr>
          <w:rFonts w:ascii="Sakkal Majalla" w:hAnsi="Sakkal Majalla" w:cs="Sakkal Majalla"/>
          <w:color w:val="000000" w:themeColor="text1"/>
          <w:sz w:val="28"/>
          <w:szCs w:val="28"/>
          <w:lang w:bidi="ar-EG"/>
        </w:rPr>
        <w:t>.</w:t>
      </w:r>
    </w:p>
    <w:p w14:paraId="1A187D54" w14:textId="388CCA85" w:rsidR="00D07F9D" w:rsidRDefault="00D07F9D" w:rsidP="00E1434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p>
    <w:p w14:paraId="0C422357" w14:textId="77777777" w:rsidR="00D07F9D" w:rsidRPr="004405F9" w:rsidRDefault="00D07F9D" w:rsidP="00E1434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p>
    <w:p w14:paraId="56329B7C" w14:textId="0106AF07" w:rsidR="00581288" w:rsidRPr="004405F9" w:rsidRDefault="00E14348" w:rsidP="0074483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6" w:name="_Toc212995790"/>
      <w:r w:rsidRPr="004405F9">
        <w:rPr>
          <w:rFonts w:ascii="Sakkal Majalla" w:hAnsi="Sakkal Majalla" w:cs="Sakkal Majalla" w:hint="cs"/>
          <w:b/>
          <w:bCs/>
          <w:color w:val="000000" w:themeColor="text1"/>
          <w:sz w:val="36"/>
          <w:szCs w:val="36"/>
          <w:rtl/>
          <w:lang w:bidi="ar-EG"/>
        </w:rPr>
        <w:lastRenderedPageBreak/>
        <w:t xml:space="preserve">8.1 </w:t>
      </w:r>
      <w:r w:rsidR="00581288" w:rsidRPr="004405F9">
        <w:rPr>
          <w:rFonts w:ascii="Sakkal Majalla" w:hAnsi="Sakkal Majalla" w:cs="Sakkal Majalla"/>
          <w:b/>
          <w:bCs/>
          <w:color w:val="000000" w:themeColor="text1"/>
          <w:sz w:val="36"/>
          <w:szCs w:val="36"/>
          <w:rtl/>
          <w:lang w:bidi="ar-EG"/>
        </w:rPr>
        <w:t>أوجه التشابه والاختلاف بين الدراسات السابقة والدراسة الحالية:</w:t>
      </w:r>
      <w:bookmarkEnd w:id="26"/>
    </w:p>
    <w:p w14:paraId="31BF46C1" w14:textId="77777777" w:rsidR="0099725A" w:rsidRPr="004405F9" w:rsidRDefault="0099725A" w:rsidP="007448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lang w:bidi="ar-EG"/>
        </w:rPr>
        <w:t>أظهرت الدراسات السابقة اهتمامًا واضحًا بدور الذكاء الاصطناعي في إدارة المشاريع، خصوصًا في مجالات مثل الصحة، الطاقة، التعليم، وتكنولوجيا المعلومات، كما هو ظاهر في دراسات إبراهيم وآخرون (2024) والحـيـاري (2024) و</w:t>
      </w:r>
      <w:r w:rsidRPr="004405F9">
        <w:rPr>
          <w:rFonts w:ascii="Sakkal Majalla" w:hAnsi="Sakkal Majalla" w:cs="Sakkal Majalla"/>
          <w:color w:val="000000" w:themeColor="text1"/>
          <w:sz w:val="28"/>
          <w:szCs w:val="28"/>
          <w:lang w:bidi="ar-EG"/>
        </w:rPr>
        <w:t>Karamthulla</w:t>
      </w:r>
      <w:r w:rsidRPr="004405F9">
        <w:rPr>
          <w:rFonts w:ascii="Sakkal Majalla" w:hAnsi="Sakkal Majalla" w:cs="Sakkal Majalla"/>
          <w:color w:val="000000" w:themeColor="text1"/>
          <w:sz w:val="28"/>
          <w:szCs w:val="28"/>
          <w:rtl/>
          <w:lang w:bidi="ar-EG"/>
        </w:rPr>
        <w:t xml:space="preserve"> (2024). إلا أن هذه الدراسات لم تتناول بشكل مباشر أو تفصيلي شركات القطاع الخاص في المملكة العربية السعودية، رغم ما يشهده هذا القطاع من توسع وتحول رقمي متسارع، مما يجعل السياق السعودي الخاص يمثل فجوة بحثية قائمة، تحتاج إلى دراسة ميدانية محلية تلامس الواقع الإداري والتنفيذي داخل هذه الشركات.</w:t>
      </w:r>
    </w:p>
    <w:p w14:paraId="65D868D3" w14:textId="77777777" w:rsidR="0099725A" w:rsidRPr="004405F9" w:rsidRDefault="0099725A" w:rsidP="007448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lang w:bidi="ar-EG"/>
        </w:rPr>
        <w:t xml:space="preserve">رغم أن دراسات مثل </w:t>
      </w:r>
      <w:r w:rsidRPr="004405F9">
        <w:rPr>
          <w:rFonts w:ascii="Sakkal Majalla" w:hAnsi="Sakkal Majalla" w:cs="Sakkal Majalla"/>
          <w:color w:val="000000" w:themeColor="text1"/>
          <w:sz w:val="28"/>
          <w:szCs w:val="28"/>
          <w:lang w:bidi="ar-EG"/>
        </w:rPr>
        <w:t>Gupta</w:t>
      </w:r>
      <w:r w:rsidRPr="004405F9">
        <w:rPr>
          <w:rFonts w:ascii="Sakkal Majalla" w:hAnsi="Sakkal Majalla" w:cs="Sakkal Majalla"/>
          <w:color w:val="000000" w:themeColor="text1"/>
          <w:sz w:val="28"/>
          <w:szCs w:val="28"/>
          <w:rtl/>
          <w:lang w:bidi="ar-EG"/>
        </w:rPr>
        <w:t xml:space="preserve"> (2025) و</w:t>
      </w:r>
      <w:r w:rsidRPr="004405F9">
        <w:rPr>
          <w:rFonts w:ascii="Sakkal Majalla" w:hAnsi="Sakkal Majalla" w:cs="Sakkal Majalla"/>
          <w:color w:val="000000" w:themeColor="text1"/>
          <w:sz w:val="28"/>
          <w:szCs w:val="28"/>
          <w:lang w:bidi="ar-EG"/>
        </w:rPr>
        <w:t>Haque &amp; Fahad</w:t>
      </w:r>
      <w:r w:rsidRPr="004405F9">
        <w:rPr>
          <w:rFonts w:ascii="Sakkal Majalla" w:hAnsi="Sakkal Majalla" w:cs="Sakkal Majalla"/>
          <w:color w:val="000000" w:themeColor="text1"/>
          <w:sz w:val="28"/>
          <w:szCs w:val="28"/>
          <w:rtl/>
          <w:lang w:bidi="ar-EG"/>
        </w:rPr>
        <w:t xml:space="preserve"> (2025) تناولت أثر الذكاء الاصطناعي على اتخاذ القرار والتنبؤ وإدارة المخاطر، فإنها لم تفصل أثر كل بُعد من أبعاد الذكاء الاصطناعي (مثل التحليل التنبؤي أو أتمتة العمليات أو تخصيص الموارد) على كفاءة التنفيذ بشكل مباشر، في حين أن الدراسة الحالية تتميز بتقسيم دقيق للأبعاد، وربطها كلٌّ على حدة بكفاءة تنفيذ المشاريع، مما يوفر تحليلاً أكثر عمقًا ويتيح إمكانيات قياس إحصائي موثوق.</w:t>
      </w:r>
    </w:p>
    <w:p w14:paraId="1C6383A7" w14:textId="77777777" w:rsidR="0099725A" w:rsidRPr="004405F9" w:rsidRDefault="0099725A" w:rsidP="007448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lang w:bidi="ar-EG"/>
        </w:rPr>
        <w:t xml:space="preserve">اكتفت بعض الدراسات باستخدام مناهج وصفية أو نوعية (مثل </w:t>
      </w:r>
      <w:r w:rsidRPr="004405F9">
        <w:rPr>
          <w:rFonts w:ascii="Sakkal Majalla" w:hAnsi="Sakkal Majalla" w:cs="Sakkal Majalla"/>
          <w:color w:val="000000" w:themeColor="text1"/>
          <w:sz w:val="28"/>
          <w:szCs w:val="28"/>
          <w:lang w:bidi="ar-EG"/>
        </w:rPr>
        <w:t>Jurina Kapulica</w:t>
      </w:r>
      <w:r w:rsidRPr="004405F9">
        <w:rPr>
          <w:rFonts w:ascii="Sakkal Majalla" w:hAnsi="Sakkal Majalla" w:cs="Sakkal Majalla"/>
          <w:color w:val="000000" w:themeColor="text1"/>
          <w:sz w:val="28"/>
          <w:szCs w:val="28"/>
          <w:rtl/>
          <w:lang w:bidi="ar-EG"/>
        </w:rPr>
        <w:t xml:space="preserve"> و</w:t>
      </w:r>
      <w:r w:rsidRPr="004405F9">
        <w:rPr>
          <w:rFonts w:ascii="Sakkal Majalla" w:hAnsi="Sakkal Majalla" w:cs="Sakkal Majalla"/>
          <w:color w:val="000000" w:themeColor="text1"/>
          <w:sz w:val="28"/>
          <w:szCs w:val="28"/>
          <w:lang w:bidi="ar-EG"/>
        </w:rPr>
        <w:t>Oluwasanmi</w:t>
      </w:r>
      <w:r w:rsidRPr="004405F9">
        <w:rPr>
          <w:rFonts w:ascii="Sakkal Majalla" w:hAnsi="Sakkal Majalla" w:cs="Sakkal Majalla"/>
          <w:color w:val="000000" w:themeColor="text1"/>
          <w:sz w:val="28"/>
          <w:szCs w:val="28"/>
          <w:rtl/>
          <w:lang w:bidi="ar-EG"/>
        </w:rPr>
        <w:t xml:space="preserve"> و</w:t>
      </w:r>
      <w:r w:rsidRPr="004405F9">
        <w:rPr>
          <w:rFonts w:ascii="Sakkal Majalla" w:hAnsi="Sakkal Majalla" w:cs="Sakkal Majalla"/>
          <w:color w:val="000000" w:themeColor="text1"/>
          <w:sz w:val="28"/>
          <w:szCs w:val="28"/>
          <w:lang w:bidi="ar-EG"/>
        </w:rPr>
        <w:t>Abu Shal</w:t>
      </w:r>
      <w:r w:rsidRPr="004405F9">
        <w:rPr>
          <w:rFonts w:ascii="Sakkal Majalla" w:hAnsi="Sakkal Majalla" w:cs="Sakkal Majalla"/>
          <w:color w:val="000000" w:themeColor="text1"/>
          <w:sz w:val="28"/>
          <w:szCs w:val="28"/>
          <w:rtl/>
          <w:lang w:bidi="ar-EG"/>
        </w:rPr>
        <w:t>)، دون التوسع في اختبار العلاقات الإحصائية بين المتغيرات. بينما تسعى الدراسة الحالية إلى تقديم نموذج تحليلي كمي باستخدام أدوات إحصائية مثل الانحدار الخطي البسيط والمتعدد، مما يعزز موثوقية النتائج ويفتح المجال لتعميمها على شرائح أوسع من بيئة القطاع الخاص في المملكة.</w:t>
      </w:r>
    </w:p>
    <w:p w14:paraId="2361AFCF" w14:textId="77777777" w:rsidR="0099725A" w:rsidRPr="004405F9" w:rsidRDefault="0099725A" w:rsidP="007448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lang w:bidi="ar-EG"/>
        </w:rPr>
        <w:t xml:space="preserve">تعددت أهداف الدراسات السابقة بين التركيز على جودة المنتج، تقليل المخاطر، التنبؤ، تحسين اتخاذ القرار، إلا أن "كفاءة تنفيذ المشروع" كمفهوم مركزي ومتكامل (يشمل الزمن، التكلفة، الجودة) لم يكن هو الهدف الأساسي في أغلبها. وهنا تأتي الدراسة الحالية لسد هذا النقص من خلال تركيزها المباشر </w:t>
      </w:r>
      <w:r w:rsidRPr="004405F9">
        <w:rPr>
          <w:rFonts w:ascii="Sakkal Majalla" w:hAnsi="Sakkal Majalla" w:cs="Sakkal Majalla"/>
          <w:color w:val="000000" w:themeColor="text1"/>
          <w:sz w:val="28"/>
          <w:szCs w:val="28"/>
          <w:rtl/>
          <w:lang w:bidi="ar-EG"/>
        </w:rPr>
        <w:lastRenderedPageBreak/>
        <w:t>على الكفاءة التنفيذية كمحور رئيسي، وتقييم مدى إسهام أدوات الذكاء الاصطناعي في تحسينها داخل الواقع التطبيقي للشركات الخاصة.</w:t>
      </w:r>
    </w:p>
    <w:p w14:paraId="255B5CC8" w14:textId="2830027F" w:rsidR="00EC7ECC" w:rsidRPr="004405F9" w:rsidRDefault="00744831" w:rsidP="0074483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201935086"/>
      <w:bookmarkStart w:id="28" w:name="_Toc203054899"/>
      <w:bookmarkStart w:id="29" w:name="_Toc212995791"/>
      <w:bookmarkStart w:id="30" w:name="_Hlk201707403"/>
      <w:r w:rsidRPr="004405F9">
        <w:rPr>
          <w:rFonts w:ascii="Sakkal Majalla" w:hAnsi="Sakkal Majalla" w:cs="Sakkal Majalla" w:hint="cs"/>
          <w:b/>
          <w:bCs/>
          <w:color w:val="000000" w:themeColor="text1"/>
          <w:sz w:val="36"/>
          <w:szCs w:val="36"/>
          <w:rtl/>
          <w:lang w:bidi="ar-EG"/>
        </w:rPr>
        <w:t>9</w:t>
      </w:r>
      <w:r w:rsidR="00B478AD" w:rsidRPr="004405F9">
        <w:rPr>
          <w:rFonts w:ascii="Sakkal Majalla" w:hAnsi="Sakkal Majalla" w:cs="Sakkal Majalla"/>
          <w:b/>
          <w:bCs/>
          <w:color w:val="000000" w:themeColor="text1"/>
          <w:sz w:val="36"/>
          <w:szCs w:val="36"/>
          <w:rtl/>
          <w:lang w:bidi="ar-EG"/>
        </w:rPr>
        <w:t xml:space="preserve">.1 </w:t>
      </w:r>
      <w:r w:rsidR="00EC7ECC" w:rsidRPr="004405F9">
        <w:rPr>
          <w:rFonts w:ascii="Sakkal Majalla" w:hAnsi="Sakkal Majalla" w:cs="Sakkal Majalla"/>
          <w:b/>
          <w:bCs/>
          <w:color w:val="000000" w:themeColor="text1"/>
          <w:sz w:val="36"/>
          <w:szCs w:val="36"/>
          <w:rtl/>
          <w:lang w:bidi="ar-EG"/>
        </w:rPr>
        <w:t>المنطلقات النظرية للبحث:</w:t>
      </w:r>
      <w:bookmarkEnd w:id="27"/>
      <w:bookmarkEnd w:id="28"/>
      <w:bookmarkEnd w:id="29"/>
    </w:p>
    <w:bookmarkEnd w:id="30"/>
    <w:p w14:paraId="341346DA" w14:textId="77777777" w:rsidR="00641B3B" w:rsidRPr="004405F9" w:rsidRDefault="00641B3B" w:rsidP="009147AF">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32"/>
          <w:szCs w:val="32"/>
          <w:lang w:bidi="ar-EG"/>
        </w:rPr>
      </w:pPr>
      <w:r w:rsidRPr="004405F9">
        <w:rPr>
          <w:rFonts w:ascii="Sakkal Majalla" w:hAnsi="Sakkal Majalla" w:cs="Sakkal Majalla"/>
          <w:b/>
          <w:bCs/>
          <w:color w:val="000000" w:themeColor="text1"/>
          <w:sz w:val="32"/>
          <w:szCs w:val="32"/>
          <w:rtl/>
        </w:rPr>
        <w:t>الذكاء الاصطناعي</w:t>
      </w:r>
      <w:r w:rsidRPr="004405F9">
        <w:rPr>
          <w:rFonts w:ascii="Sakkal Majalla" w:hAnsi="Sakkal Majalla" w:cs="Sakkal Majalla"/>
          <w:b/>
          <w:bCs/>
          <w:color w:val="000000" w:themeColor="text1"/>
          <w:sz w:val="32"/>
          <w:szCs w:val="32"/>
          <w:lang w:bidi="ar-EG"/>
        </w:rPr>
        <w:t xml:space="preserve"> (Artificial Intelligence)</w:t>
      </w:r>
    </w:p>
    <w:p w14:paraId="6291D6EF" w14:textId="3590BAB0" w:rsidR="00641B3B" w:rsidRPr="004405F9" w:rsidRDefault="00641B3B" w:rsidP="0074483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405F9">
        <w:rPr>
          <w:rFonts w:ascii="Sakkal Majalla" w:hAnsi="Sakkal Majalla" w:cs="Sakkal Majalla"/>
          <w:color w:val="000000" w:themeColor="text1"/>
          <w:sz w:val="28"/>
          <w:szCs w:val="28"/>
          <w:rtl/>
        </w:rPr>
        <w:t>يُعرَّف الذكاء الاصطناعي بأنه قدرة الأنظمة الرقمية على أداء المهام التي تتطلب عادةً الذكاء البشري، مثل التعلّم من البيانات، التحليل التنبؤي، اتخاذ القرار، وحل المشكلات، من خلال استخدام الخوارزميات والنماذج الحسابية التي تُحاكي التفكير البشري في التفاعل مع المعلومات</w:t>
      </w:r>
      <w:r w:rsidRPr="004405F9">
        <w:rPr>
          <w:rFonts w:ascii="Sakkal Majalla" w:hAnsi="Sakkal Majalla" w:cs="Sakkal Majalla"/>
          <w:color w:val="000000" w:themeColor="text1"/>
          <w:sz w:val="28"/>
          <w:szCs w:val="28"/>
          <w:lang w:bidi="ar-EG"/>
        </w:rPr>
        <w:t>.</w:t>
      </w:r>
      <w:r w:rsidRPr="004405F9">
        <w:rPr>
          <w:rFonts w:ascii="Sakkal Majalla" w:hAnsi="Sakkal Majalla" w:cs="Sakkal Majalla"/>
          <w:color w:val="000000" w:themeColor="text1"/>
          <w:sz w:val="28"/>
          <w:szCs w:val="28"/>
          <w:lang w:bidi="ar-EG"/>
        </w:rPr>
        <w:br/>
      </w:r>
      <w:r w:rsidRPr="004405F9">
        <w:rPr>
          <w:rFonts w:ascii="Sakkal Majalla" w:hAnsi="Sakkal Majalla" w:cs="Sakkal Majalla"/>
          <w:color w:val="000000" w:themeColor="text1"/>
          <w:sz w:val="28"/>
          <w:szCs w:val="28"/>
          <w:rtl/>
        </w:rPr>
        <w:t xml:space="preserve">وقد أشار </w:t>
      </w:r>
      <w:r w:rsidRPr="004405F9">
        <w:rPr>
          <w:rFonts w:ascii="Sakkal Majalla" w:hAnsi="Sakkal Majalla" w:cs="Sakkal Majalla"/>
          <w:i/>
          <w:iCs/>
          <w:color w:val="000000" w:themeColor="text1"/>
          <w:sz w:val="28"/>
          <w:szCs w:val="28"/>
          <w:lang w:bidi="ar-EG"/>
        </w:rPr>
        <w:t>Haque &amp; Fahad (2025)</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إلى أن الذكاء الاصطناعي في إدارة المشاريع يُستخدم لتحسين دقة التوقعات الزمنية والمالية، وتوفير أدوات تحليل ذكية تُسهم في زيادة كفاءة الأداء الإداري واتخاذ القرار في البيئات الديناميكية</w:t>
      </w:r>
      <w:r w:rsidR="00744831" w:rsidRPr="004405F9">
        <w:rPr>
          <w:rFonts w:ascii="Sakkal Majalla" w:hAnsi="Sakkal Majalla" w:cs="Sakkal Majalla"/>
          <w:color w:val="000000" w:themeColor="text1"/>
          <w:sz w:val="28"/>
          <w:szCs w:val="28"/>
          <w:lang w:bidi="ar-EG"/>
        </w:rPr>
        <w:t>.</w:t>
      </w:r>
      <w:r w:rsidR="00744831" w:rsidRPr="004405F9">
        <w:rPr>
          <w:rFonts w:ascii="Sakkal Majalla" w:hAnsi="Sakkal Majalla" w:cs="Sakkal Majalla" w:hint="cs"/>
          <w:color w:val="000000" w:themeColor="text1"/>
          <w:sz w:val="28"/>
          <w:szCs w:val="28"/>
          <w:rtl/>
          <w:lang w:bidi="ar-EG"/>
        </w:rPr>
        <w:t xml:space="preserve"> </w:t>
      </w:r>
      <w:r w:rsidR="00744831" w:rsidRPr="004405F9">
        <w:rPr>
          <w:rFonts w:ascii="Sakkal Majalla" w:hAnsi="Sakkal Majalla" w:cs="Sakkal Majalla"/>
          <w:i/>
          <w:iCs/>
          <w:color w:val="000000" w:themeColor="text1"/>
          <w:sz w:val="28"/>
          <w:szCs w:val="28"/>
          <w:lang w:bidi="ar-EG"/>
        </w:rPr>
        <w:t>(Haque &amp; Fahad, 2025)</w:t>
      </w:r>
    </w:p>
    <w:p w14:paraId="726BE6F0" w14:textId="0C56CCFB" w:rsidR="00641B3B" w:rsidRPr="004405F9" w:rsidRDefault="00641B3B" w:rsidP="009147AF">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التحليل التنبؤي</w:t>
      </w:r>
      <w:r w:rsidRPr="004405F9">
        <w:rPr>
          <w:rFonts w:ascii="Sakkal Majalla" w:hAnsi="Sakkal Majalla" w:cs="Sakkal Majalla"/>
          <w:b/>
          <w:bCs/>
          <w:color w:val="000000" w:themeColor="text1"/>
          <w:sz w:val="28"/>
          <w:szCs w:val="28"/>
          <w:lang w:bidi="ar-EG"/>
        </w:rPr>
        <w:t xml:space="preserve"> (Predictive Analytics)</w:t>
      </w:r>
    </w:p>
    <w:p w14:paraId="5A48DCBF" w14:textId="2C124624" w:rsidR="00641B3B" w:rsidRPr="004405F9" w:rsidRDefault="00641B3B" w:rsidP="00744831">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هو استخدام تقنيات الذكاء الاصطناعي لتحليل البيانات التاريخية واستنتاج أنماط واتجاهات تساعد في التنبؤ بالمخرجات المستقبلية، مثل تقدير احتمالية التأخير أو تجاوز التكلفة أو ظهور المخاطر، بما يعزز من عملية التخطيط واتخاذ القرار المسبق</w:t>
      </w:r>
      <w:r w:rsidR="00744831" w:rsidRPr="004405F9">
        <w:rPr>
          <w:rFonts w:ascii="Sakkal Majalla" w:hAnsi="Sakkal Majalla" w:cs="Sakkal Majalla"/>
          <w:color w:val="000000" w:themeColor="text1"/>
          <w:sz w:val="28"/>
          <w:szCs w:val="28"/>
          <w:lang w:bidi="ar-EG"/>
        </w:rPr>
        <w:t>.</w:t>
      </w:r>
      <w:r w:rsidR="00744831" w:rsidRPr="004405F9">
        <w:rPr>
          <w:rFonts w:ascii="Sakkal Majalla" w:hAnsi="Sakkal Majalla" w:cs="Sakkal Majalla" w:hint="cs"/>
          <w:color w:val="000000" w:themeColor="text1"/>
          <w:sz w:val="28"/>
          <w:szCs w:val="28"/>
          <w:rtl/>
          <w:lang w:bidi="ar-EG"/>
        </w:rPr>
        <w:t xml:space="preserve"> </w:t>
      </w:r>
      <w:r w:rsidR="00744831" w:rsidRPr="004405F9">
        <w:rPr>
          <w:rFonts w:ascii="Sakkal Majalla" w:hAnsi="Sakkal Majalla" w:cs="Sakkal Majalla"/>
          <w:i/>
          <w:iCs/>
          <w:color w:val="000000" w:themeColor="text1"/>
          <w:sz w:val="28"/>
          <w:szCs w:val="28"/>
          <w:lang w:bidi="ar-EG"/>
        </w:rPr>
        <w:t>(Gupta, 2025)</w:t>
      </w:r>
    </w:p>
    <w:p w14:paraId="38496E4B" w14:textId="5419922B" w:rsidR="00641B3B" w:rsidRPr="004405F9" w:rsidRDefault="00641B3B" w:rsidP="009147AF">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أتمتة العمليات</w:t>
      </w:r>
      <w:r w:rsidRPr="004405F9">
        <w:rPr>
          <w:rFonts w:ascii="Sakkal Majalla" w:hAnsi="Sakkal Majalla" w:cs="Sakkal Majalla"/>
          <w:b/>
          <w:bCs/>
          <w:color w:val="000000" w:themeColor="text1"/>
          <w:sz w:val="28"/>
          <w:szCs w:val="28"/>
          <w:lang w:bidi="ar-EG"/>
        </w:rPr>
        <w:t xml:space="preserve"> (Process Automation)</w:t>
      </w:r>
    </w:p>
    <w:p w14:paraId="7EBEE62E" w14:textId="5D50A524" w:rsidR="00641B3B" w:rsidRPr="004405F9" w:rsidRDefault="00641B3B" w:rsidP="00744831">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يقصد بها تطبيق تقنيات الذكاء الاصطناعي والأنظمة الذكية في تنفيذ المهام الإدارية والتشغيلية المتكررة تلقائيًا، دون الحاجة إلى التدخل البشري المستمر، مما يؤدي إلى تقليل الأخطاء وزيادة الكفاءة التشغيلية وسرعة إنجاز الأعمال</w:t>
      </w:r>
      <w:r w:rsidR="00744831" w:rsidRPr="004405F9">
        <w:rPr>
          <w:rFonts w:ascii="Sakkal Majalla" w:hAnsi="Sakkal Majalla" w:cs="Sakkal Majalla"/>
          <w:color w:val="000000" w:themeColor="text1"/>
          <w:sz w:val="28"/>
          <w:szCs w:val="28"/>
          <w:lang w:bidi="ar-EG"/>
        </w:rPr>
        <w:t>.</w:t>
      </w:r>
      <w:r w:rsidR="00744831" w:rsidRPr="004405F9">
        <w:rPr>
          <w:rFonts w:ascii="Sakkal Majalla" w:hAnsi="Sakkal Majalla" w:cs="Sakkal Majalla" w:hint="cs"/>
          <w:color w:val="000000" w:themeColor="text1"/>
          <w:sz w:val="28"/>
          <w:szCs w:val="28"/>
          <w:rtl/>
          <w:lang w:bidi="ar-EG"/>
        </w:rPr>
        <w:t xml:space="preserve"> </w:t>
      </w:r>
      <w:r w:rsidR="00744831" w:rsidRPr="004405F9">
        <w:rPr>
          <w:rFonts w:ascii="Sakkal Majalla" w:hAnsi="Sakkal Majalla" w:cs="Sakkal Majalla"/>
          <w:i/>
          <w:iCs/>
          <w:color w:val="000000" w:themeColor="text1"/>
          <w:sz w:val="28"/>
          <w:szCs w:val="28"/>
          <w:lang w:bidi="ar-EG"/>
        </w:rPr>
        <w:t>(Jurina Kapulica et al., 2024)</w:t>
      </w:r>
    </w:p>
    <w:p w14:paraId="7C916E6A" w14:textId="79DC3DED" w:rsidR="00641B3B" w:rsidRPr="004405F9" w:rsidRDefault="00641B3B" w:rsidP="009147AF">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تخصيص الموارد الذكي</w:t>
      </w:r>
      <w:r w:rsidRPr="004405F9">
        <w:rPr>
          <w:rFonts w:ascii="Sakkal Majalla" w:hAnsi="Sakkal Majalla" w:cs="Sakkal Majalla"/>
          <w:b/>
          <w:bCs/>
          <w:color w:val="000000" w:themeColor="text1"/>
          <w:sz w:val="28"/>
          <w:szCs w:val="28"/>
          <w:lang w:bidi="ar-EG"/>
        </w:rPr>
        <w:t xml:space="preserve"> (Intelligent Resource Allocation)</w:t>
      </w:r>
    </w:p>
    <w:p w14:paraId="7BF6971A" w14:textId="6A6DC58A" w:rsidR="00641B3B" w:rsidRPr="004405F9" w:rsidRDefault="00641B3B" w:rsidP="00744831">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lastRenderedPageBreak/>
        <w:t>يُعرّف بأنه استخدام أدوات الذكاء الاصطناعي لتحليل احتياجات المشروع وتوزيع الموارد البشرية والزمنية والمالية بشكل أمثل، بما يضمن تحقيق التوازن بين متطلبات المشروع وكفاءته التشغيلية، وتقليل الهدر في الموارد</w:t>
      </w:r>
      <w:r w:rsidR="00744831" w:rsidRPr="004405F9">
        <w:rPr>
          <w:rFonts w:ascii="Sakkal Majalla" w:hAnsi="Sakkal Majalla" w:cs="Sakkal Majalla"/>
          <w:color w:val="000000" w:themeColor="text1"/>
          <w:sz w:val="28"/>
          <w:szCs w:val="28"/>
          <w:lang w:bidi="ar-EG"/>
        </w:rPr>
        <w:t>.</w:t>
      </w:r>
      <w:r w:rsidR="00744831" w:rsidRPr="004405F9">
        <w:rPr>
          <w:rFonts w:ascii="Sakkal Majalla" w:hAnsi="Sakkal Majalla" w:cs="Sakkal Majalla" w:hint="cs"/>
          <w:color w:val="000000" w:themeColor="text1"/>
          <w:sz w:val="28"/>
          <w:szCs w:val="28"/>
          <w:rtl/>
          <w:lang w:bidi="ar-EG"/>
        </w:rPr>
        <w:t xml:space="preserve"> </w:t>
      </w:r>
      <w:r w:rsidR="00744831" w:rsidRPr="004405F9">
        <w:rPr>
          <w:rFonts w:ascii="Sakkal Majalla" w:hAnsi="Sakkal Majalla" w:cs="Sakkal Majalla"/>
          <w:i/>
          <w:iCs/>
          <w:color w:val="000000" w:themeColor="text1"/>
          <w:sz w:val="28"/>
          <w:szCs w:val="28"/>
          <w:lang w:bidi="ar-EG"/>
        </w:rPr>
        <w:t>(Abu Shal, 2024)</w:t>
      </w:r>
    </w:p>
    <w:p w14:paraId="3E0FC7D7" w14:textId="10403C0B" w:rsidR="00641B3B" w:rsidRPr="004405F9" w:rsidRDefault="00641B3B" w:rsidP="009147AF">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دعم اتخاذ القرار</w:t>
      </w:r>
      <w:r w:rsidRPr="004405F9">
        <w:rPr>
          <w:rFonts w:ascii="Sakkal Majalla" w:hAnsi="Sakkal Majalla" w:cs="Sakkal Majalla"/>
          <w:b/>
          <w:bCs/>
          <w:color w:val="000000" w:themeColor="text1"/>
          <w:sz w:val="28"/>
          <w:szCs w:val="28"/>
          <w:lang w:bidi="ar-EG"/>
        </w:rPr>
        <w:t xml:space="preserve"> (Decision Support)</w:t>
      </w:r>
    </w:p>
    <w:p w14:paraId="05B1F297" w14:textId="117EFBB9" w:rsidR="00641B3B" w:rsidRPr="004405F9" w:rsidRDefault="00641B3B" w:rsidP="00744831">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هو استخدام الأنظمة الذكية في تقديم توصيات وتحليلات آنية لصانعي القرار، اعتمادًا على معالجة البيانات الضخمة واستخراج مؤشرات أداء دقيقة تساعد في تقييم البدائل وتحديد الإجراءات المثلى لتحقيق أهداف المشروع</w:t>
      </w:r>
      <w:r w:rsidR="00744831" w:rsidRPr="004405F9">
        <w:rPr>
          <w:rFonts w:ascii="Sakkal Majalla" w:hAnsi="Sakkal Majalla" w:cs="Sakkal Majalla"/>
          <w:color w:val="000000" w:themeColor="text1"/>
          <w:sz w:val="28"/>
          <w:szCs w:val="28"/>
          <w:lang w:bidi="ar-EG"/>
        </w:rPr>
        <w:t>.</w:t>
      </w:r>
      <w:r w:rsidR="00744831" w:rsidRPr="004405F9">
        <w:rPr>
          <w:rFonts w:ascii="Sakkal Majalla" w:hAnsi="Sakkal Majalla" w:cs="Sakkal Majalla" w:hint="cs"/>
          <w:color w:val="000000" w:themeColor="text1"/>
          <w:sz w:val="28"/>
          <w:szCs w:val="28"/>
          <w:rtl/>
          <w:lang w:bidi="ar-EG"/>
        </w:rPr>
        <w:t xml:space="preserve"> </w:t>
      </w:r>
      <w:r w:rsidR="00744831" w:rsidRPr="004405F9">
        <w:rPr>
          <w:rFonts w:ascii="Sakkal Majalla" w:hAnsi="Sakkal Majalla" w:cs="Sakkal Majalla"/>
          <w:i/>
          <w:iCs/>
          <w:color w:val="000000" w:themeColor="text1"/>
          <w:sz w:val="28"/>
          <w:szCs w:val="28"/>
          <w:lang w:bidi="ar-EG"/>
        </w:rPr>
        <w:t>(Oluwasanmi et al., 2024)</w:t>
      </w:r>
    </w:p>
    <w:p w14:paraId="16B42C5A" w14:textId="4F8BA9EB" w:rsidR="00641B3B" w:rsidRPr="004405F9" w:rsidRDefault="00641B3B" w:rsidP="009147AF">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كفاءة تنفيذ المشاريع</w:t>
      </w:r>
      <w:r w:rsidRPr="004405F9">
        <w:rPr>
          <w:rFonts w:ascii="Sakkal Majalla" w:hAnsi="Sakkal Majalla" w:cs="Sakkal Majalla"/>
          <w:b/>
          <w:bCs/>
          <w:color w:val="000000" w:themeColor="text1"/>
          <w:sz w:val="28"/>
          <w:szCs w:val="28"/>
          <w:lang w:bidi="ar-EG"/>
        </w:rPr>
        <w:t xml:space="preserve"> (Project Execution Efficiency)</w:t>
      </w:r>
    </w:p>
    <w:p w14:paraId="2D6A02E9" w14:textId="77777777" w:rsidR="00744831" w:rsidRPr="004405F9" w:rsidRDefault="00641B3B" w:rsidP="00744831">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تشير إلى قدرة المؤسسة على تنفيذ المشاريع ضمن الحدود الزمنية والتكلفية المحددة مع الحفاظ على جودة المخرجات، ويُعدّ هذا المفهوم مقياسًا لمستوى نجاح التنفيذ العملي عبر تحقيق التوازن بين الوقت والجودة والتكلفة</w:t>
      </w:r>
      <w:r w:rsidR="00744831" w:rsidRPr="004405F9">
        <w:rPr>
          <w:rFonts w:ascii="Sakkal Majalla" w:hAnsi="Sakkal Majalla" w:cs="Sakkal Majalla"/>
          <w:color w:val="000000" w:themeColor="text1"/>
          <w:sz w:val="28"/>
          <w:szCs w:val="28"/>
          <w:lang w:bidi="ar-EG"/>
        </w:rPr>
        <w:t>.</w:t>
      </w:r>
      <w:r w:rsidR="00744831" w:rsidRPr="004405F9">
        <w:rPr>
          <w:rFonts w:ascii="Sakkal Majalla" w:hAnsi="Sakkal Majalla" w:cs="Sakkal Majalla" w:hint="cs"/>
          <w:color w:val="000000" w:themeColor="text1"/>
          <w:sz w:val="28"/>
          <w:szCs w:val="28"/>
          <w:rtl/>
          <w:lang w:bidi="ar-EG"/>
        </w:rPr>
        <w:t xml:space="preserve"> </w:t>
      </w:r>
      <w:r w:rsidR="00744831" w:rsidRPr="004405F9">
        <w:rPr>
          <w:rFonts w:ascii="Sakkal Majalla" w:hAnsi="Sakkal Majalla" w:cs="Sakkal Majalla"/>
          <w:i/>
          <w:iCs/>
          <w:color w:val="000000" w:themeColor="text1"/>
          <w:sz w:val="28"/>
          <w:szCs w:val="28"/>
          <w:lang w:bidi="ar-EG"/>
        </w:rPr>
        <w:t>(Karamthulla, 2024)</w:t>
      </w:r>
    </w:p>
    <w:p w14:paraId="5CE8AA98" w14:textId="56FE7D82" w:rsidR="00641B3B" w:rsidRPr="004405F9" w:rsidRDefault="00641B3B" w:rsidP="00744831">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405F9">
        <w:rPr>
          <w:rFonts w:ascii="Sakkal Majalla" w:hAnsi="Sakkal Majalla" w:cs="Sakkal Majalla"/>
          <w:b/>
          <w:bCs/>
          <w:color w:val="000000" w:themeColor="text1"/>
          <w:sz w:val="32"/>
          <w:szCs w:val="32"/>
          <w:rtl/>
        </w:rPr>
        <w:t>ثانيًا: التعريفات الإجرائية</w:t>
      </w:r>
    </w:p>
    <w:p w14:paraId="64E57C88" w14:textId="77777777" w:rsidR="00641B3B" w:rsidRPr="004405F9" w:rsidRDefault="00641B3B"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تم تحديد التعريفات الإجرائية للدراسة استنادًا إلى محتوى أداة البحث (الاستبانة)، بحيث تُقاس متغيرات الدراسة وفق المتوسطات الحسابية لاستجابات عينة الدراسة على مقياس ليكرت الخماسي</w:t>
      </w:r>
      <w:r w:rsidRPr="004405F9">
        <w:rPr>
          <w:rFonts w:ascii="Sakkal Majalla" w:hAnsi="Sakkal Majalla" w:cs="Sakkal Majalla"/>
          <w:color w:val="000000" w:themeColor="text1"/>
          <w:sz w:val="28"/>
          <w:szCs w:val="28"/>
          <w:lang w:bidi="ar-EG"/>
        </w:rPr>
        <w:t>.</w:t>
      </w:r>
    </w:p>
    <w:p w14:paraId="52E75C26" w14:textId="414A8163" w:rsidR="00641B3B" w:rsidRPr="004405F9" w:rsidRDefault="00641B3B" w:rsidP="009147AF">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الذكاء الاصطناعي</w:t>
      </w:r>
      <w:r w:rsidR="00744831"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يُقاس من خلال أربعة أبعاد رئيسية هي (التحليل التنبؤي – أتمتة العمليات – تخصيص الموارد الذكي – دعم اتخاذ القرار)، حيث تُقاس كل فقرة من فقرات الأبعاد وفق استجابات أفراد العينة باستخدام مقياس ليكرت من خمس درجات (من "أوافق بشدة" إلى "لا أوافق بشدة")</w:t>
      </w:r>
      <w:r w:rsidRPr="004405F9">
        <w:rPr>
          <w:rFonts w:ascii="Sakkal Majalla" w:hAnsi="Sakkal Majalla" w:cs="Sakkal Majalla"/>
          <w:color w:val="000000" w:themeColor="text1"/>
          <w:sz w:val="28"/>
          <w:szCs w:val="28"/>
          <w:lang w:bidi="ar-EG"/>
        </w:rPr>
        <w:t>.</w:t>
      </w:r>
    </w:p>
    <w:p w14:paraId="10C7097B" w14:textId="37D06059" w:rsidR="00641B3B" w:rsidRPr="004405F9" w:rsidRDefault="00641B3B" w:rsidP="009147AF">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التحليل التنبؤي</w:t>
      </w:r>
      <w:r w:rsidR="00744831"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يُقاس من خلال مدى استخدام الشركة لأنظمة الذكاء الاصطناعي في تحليل البيانات التاريخية للتنبؤ بالمخاطر والتحديات والنتائج المستقبلية للمشاريع</w:t>
      </w:r>
      <w:r w:rsidRPr="004405F9">
        <w:rPr>
          <w:rFonts w:ascii="Sakkal Majalla" w:hAnsi="Sakkal Majalla" w:cs="Sakkal Majalla"/>
          <w:color w:val="000000" w:themeColor="text1"/>
          <w:sz w:val="28"/>
          <w:szCs w:val="28"/>
          <w:lang w:bidi="ar-EG"/>
        </w:rPr>
        <w:t>.</w:t>
      </w:r>
    </w:p>
    <w:p w14:paraId="3EC367D6" w14:textId="59A6550B" w:rsidR="00641B3B" w:rsidRPr="004405F9" w:rsidRDefault="00641B3B" w:rsidP="009147AF">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lastRenderedPageBreak/>
        <w:t>أتمتة العمليات</w:t>
      </w:r>
      <w:r w:rsidR="00744831"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يُقاس من خلال مدى تطبيق الأنظمة الذكية لأداء المهام الإدارية والتقنية المتكررة بشكل آلي يساهم في تقليل الوقت والجهد البشري</w:t>
      </w:r>
      <w:r w:rsidRPr="004405F9">
        <w:rPr>
          <w:rFonts w:ascii="Sakkal Majalla" w:hAnsi="Sakkal Majalla" w:cs="Sakkal Majalla"/>
          <w:color w:val="000000" w:themeColor="text1"/>
          <w:sz w:val="28"/>
          <w:szCs w:val="28"/>
          <w:lang w:bidi="ar-EG"/>
        </w:rPr>
        <w:t>.</w:t>
      </w:r>
    </w:p>
    <w:p w14:paraId="69734066" w14:textId="58153DF9" w:rsidR="00641B3B" w:rsidRPr="004405F9" w:rsidRDefault="00641B3B" w:rsidP="009147AF">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تخصيص الموارد الذكي</w:t>
      </w:r>
      <w:r w:rsidR="00744831"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يُقاس من خلال درجة استخدام الشركة لأدوات الذكاء الاصطناعي في تحليل احتياجات المشروع وتوزيع الموارد البشرية والمادية بكفاءة</w:t>
      </w:r>
      <w:r w:rsidRPr="004405F9">
        <w:rPr>
          <w:rFonts w:ascii="Sakkal Majalla" w:hAnsi="Sakkal Majalla" w:cs="Sakkal Majalla"/>
          <w:color w:val="000000" w:themeColor="text1"/>
          <w:sz w:val="28"/>
          <w:szCs w:val="28"/>
          <w:lang w:bidi="ar-EG"/>
        </w:rPr>
        <w:t>.</w:t>
      </w:r>
    </w:p>
    <w:p w14:paraId="057A8A16" w14:textId="5F4411E3" w:rsidR="00641B3B" w:rsidRPr="004405F9" w:rsidRDefault="00641B3B" w:rsidP="009147AF">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دعم اتخاذ القرار</w:t>
      </w:r>
      <w:r w:rsidR="00744831"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يُقاس من خلال مدى اعتماد المديرين على الأنظمة الذكية في اتخاذ قرارات تنفيذية قائمة على بيانات وتحليلات دقيقة</w:t>
      </w:r>
      <w:r w:rsidRPr="004405F9">
        <w:rPr>
          <w:rFonts w:ascii="Sakkal Majalla" w:hAnsi="Sakkal Majalla" w:cs="Sakkal Majalla"/>
          <w:color w:val="000000" w:themeColor="text1"/>
          <w:sz w:val="28"/>
          <w:szCs w:val="28"/>
          <w:lang w:bidi="ar-EG"/>
        </w:rPr>
        <w:t>.</w:t>
      </w:r>
    </w:p>
    <w:p w14:paraId="4910193A" w14:textId="12FCB9CB" w:rsidR="00641B3B" w:rsidRPr="004405F9" w:rsidRDefault="00641B3B" w:rsidP="009147AF">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كفاءة تنفيذ المشاريع</w:t>
      </w:r>
      <w:r w:rsidR="00744831"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تُقاس من خلال مؤشرات تتعلق بتحقيق المشروع لأهدافه ضمن الزمن المحدد، والالتزام بالتكلفة، وضمان جودة المخرجات النهائية، وفق استجابات العينة على فقرات المحور المخصص في الاستبانة</w:t>
      </w:r>
      <w:r w:rsidRPr="004405F9">
        <w:rPr>
          <w:rFonts w:ascii="Sakkal Majalla" w:hAnsi="Sakkal Majalla" w:cs="Sakkal Majalla"/>
          <w:color w:val="000000" w:themeColor="text1"/>
          <w:sz w:val="28"/>
          <w:szCs w:val="28"/>
          <w:lang w:bidi="ar-EG"/>
        </w:rPr>
        <w:t>.</w:t>
      </w:r>
    </w:p>
    <w:p w14:paraId="4C0F72CD" w14:textId="1857DD31" w:rsidR="006E165C" w:rsidRPr="004405F9" w:rsidRDefault="00744831" w:rsidP="0074483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1" w:name="_Toc201935087"/>
      <w:bookmarkStart w:id="32" w:name="_Toc203054900"/>
      <w:bookmarkStart w:id="33" w:name="_Toc212995792"/>
      <w:r w:rsidRPr="004405F9">
        <w:rPr>
          <w:rFonts w:ascii="Sakkal Majalla" w:hAnsi="Sakkal Majalla" w:cs="Sakkal Majalla"/>
          <w:b/>
          <w:bCs/>
          <w:color w:val="000000" w:themeColor="text1"/>
          <w:sz w:val="36"/>
          <w:szCs w:val="36"/>
          <w:lang w:bidi="ar-EG"/>
        </w:rPr>
        <w:t>10</w:t>
      </w:r>
      <w:r w:rsidR="00B478AD" w:rsidRPr="004405F9">
        <w:rPr>
          <w:rFonts w:ascii="Sakkal Majalla" w:hAnsi="Sakkal Majalla" w:cs="Sakkal Majalla"/>
          <w:b/>
          <w:bCs/>
          <w:color w:val="000000" w:themeColor="text1"/>
          <w:sz w:val="36"/>
          <w:szCs w:val="36"/>
          <w:rtl/>
          <w:lang w:bidi="ar-EG"/>
        </w:rPr>
        <w:t xml:space="preserve">.1 </w:t>
      </w:r>
      <w:r w:rsidR="006E165C" w:rsidRPr="004405F9">
        <w:rPr>
          <w:rFonts w:ascii="Sakkal Majalla" w:hAnsi="Sakkal Majalla" w:cs="Sakkal Majalla"/>
          <w:b/>
          <w:bCs/>
          <w:color w:val="000000" w:themeColor="text1"/>
          <w:sz w:val="36"/>
          <w:szCs w:val="36"/>
          <w:rtl/>
          <w:lang w:bidi="ar-EG"/>
        </w:rPr>
        <w:t>منهج البحث</w:t>
      </w:r>
      <w:bookmarkEnd w:id="31"/>
      <w:bookmarkEnd w:id="32"/>
      <w:bookmarkEnd w:id="33"/>
    </w:p>
    <w:p w14:paraId="1A298530" w14:textId="77777777" w:rsidR="00641B3B" w:rsidRPr="004405F9" w:rsidRDefault="00641B3B"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اعتمدت هذه الدراسة على المنهج الوصفي التحليلي، كونه الأنسب لطبيعة أهدافها التي تسعى إلى وصف الظاهرة المدروسة وتحليلها، من خلال دراسة العلاقة بين دمج أدوات الذكاء الاصطناعي بأبعادها المختلفة وكفاءة تنفيذ المشاريع في بيئة شركات القطاع الخاص بالمملكة العربية السعودية</w:t>
      </w:r>
      <w:r w:rsidRPr="004405F9">
        <w:rPr>
          <w:rFonts w:ascii="Sakkal Majalla" w:hAnsi="Sakkal Majalla" w:cs="Sakkal Majalla"/>
          <w:color w:val="000000" w:themeColor="text1"/>
          <w:sz w:val="28"/>
          <w:szCs w:val="28"/>
          <w:lang w:bidi="ar-EG"/>
        </w:rPr>
        <w:t>.</w:t>
      </w:r>
    </w:p>
    <w:p w14:paraId="45E748A5" w14:textId="77777777" w:rsidR="00641B3B" w:rsidRPr="004405F9" w:rsidRDefault="00641B3B"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يُعد المنهج الوصفي التحليلي أحد المناهج العلمية التي تُستخدم لدراسة الظواهر الاجتماعية والإدارية كما هي في الواقع، ومن ثم تحليلها وتفسير العلاقات بين متغيراتها للوصول إلى نتائج يمكن تعميمها، وهو منهج ملائم في الدراسات التي تهدف إلى قياس التأثيرات أو دراسة العلاقات السببية بين متغيرات محددة كمًّا. وتكمن أهميته في هذه الدراسة في قدرته على اختبار الفرضيات المتعلقة بتأثير الذكاء الاصطناعي (بأبعاده) على كفاءة التنفيذ</w:t>
      </w:r>
      <w:r w:rsidRPr="004405F9">
        <w:rPr>
          <w:rFonts w:ascii="Sakkal Majalla" w:hAnsi="Sakkal Majalla" w:cs="Sakkal Majalla"/>
          <w:color w:val="000000" w:themeColor="text1"/>
          <w:sz w:val="28"/>
          <w:szCs w:val="28"/>
          <w:lang w:bidi="ar-EG"/>
        </w:rPr>
        <w:t>.</w:t>
      </w:r>
    </w:p>
    <w:p w14:paraId="54DAC359" w14:textId="77777777" w:rsidR="00641B3B" w:rsidRPr="004405F9" w:rsidRDefault="00641B3B" w:rsidP="00E1434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كما تم الاعتماد على المنهج الكمي من خلال تطوير استبانة إلكترونية مغلقة كأداة رئيسية لجمع البيانات من أفراد العينة. وقد تم بناء فقرات الاستبانة اعتمادًا على الأدبيات النظرية والدراسات السابقة ذات العلاقة (مثل دراسات</w:t>
      </w:r>
      <w:r w:rsidRPr="004405F9">
        <w:rPr>
          <w:rFonts w:ascii="Sakkal Majalla" w:hAnsi="Sakkal Majalla" w:cs="Sakkal Majalla"/>
          <w:color w:val="000000" w:themeColor="text1"/>
          <w:sz w:val="28"/>
          <w:szCs w:val="28"/>
          <w:lang w:bidi="ar-EG"/>
        </w:rPr>
        <w:t xml:space="preserve"> Haque &amp; Fahad, 2025</w:t>
      </w:r>
      <w:r w:rsidRPr="004405F9">
        <w:rPr>
          <w:rFonts w:ascii="Sakkal Majalla" w:hAnsi="Sakkal Majalla" w:cs="Sakkal Majalla"/>
          <w:color w:val="000000" w:themeColor="text1"/>
          <w:sz w:val="28"/>
          <w:szCs w:val="28"/>
          <w:rtl/>
        </w:rPr>
        <w:t>؛</w:t>
      </w:r>
      <w:r w:rsidRPr="004405F9">
        <w:rPr>
          <w:rFonts w:ascii="Sakkal Majalla" w:hAnsi="Sakkal Majalla" w:cs="Sakkal Majalla"/>
          <w:color w:val="000000" w:themeColor="text1"/>
          <w:sz w:val="28"/>
          <w:szCs w:val="28"/>
          <w:lang w:bidi="ar-EG"/>
        </w:rPr>
        <w:t xml:space="preserve"> Karamthulla, 2024</w:t>
      </w:r>
      <w:r w:rsidRPr="004405F9">
        <w:rPr>
          <w:rFonts w:ascii="Sakkal Majalla" w:hAnsi="Sakkal Majalla" w:cs="Sakkal Majalla"/>
          <w:color w:val="000000" w:themeColor="text1"/>
          <w:sz w:val="28"/>
          <w:szCs w:val="28"/>
          <w:rtl/>
        </w:rPr>
        <w:t xml:space="preserve">؛ الحياري وحياصات، 2024)، </w:t>
      </w:r>
      <w:r w:rsidRPr="004405F9">
        <w:rPr>
          <w:rFonts w:ascii="Sakkal Majalla" w:hAnsi="Sakkal Majalla" w:cs="Sakkal Majalla"/>
          <w:color w:val="000000" w:themeColor="text1"/>
          <w:sz w:val="28"/>
          <w:szCs w:val="28"/>
          <w:rtl/>
        </w:rPr>
        <w:lastRenderedPageBreak/>
        <w:t xml:space="preserve">حيث تضمنت الأداة </w:t>
      </w:r>
      <w:r w:rsidRPr="004405F9">
        <w:rPr>
          <w:rFonts w:ascii="Sakkal Majalla" w:hAnsi="Sakkal Majalla" w:cs="Sakkal Majalla"/>
          <w:color w:val="000000" w:themeColor="text1"/>
          <w:sz w:val="28"/>
          <w:szCs w:val="28"/>
          <w:lang w:bidi="ar-EG"/>
        </w:rPr>
        <w:t xml:space="preserve">(4) </w:t>
      </w:r>
      <w:r w:rsidRPr="004405F9">
        <w:rPr>
          <w:rFonts w:ascii="Sakkal Majalla" w:hAnsi="Sakkal Majalla" w:cs="Sakkal Majalla"/>
          <w:color w:val="000000" w:themeColor="text1"/>
          <w:sz w:val="28"/>
          <w:szCs w:val="28"/>
          <w:rtl/>
        </w:rPr>
        <w:t>أبعاد مستقلة تمثل أدوات الذكاء الاصطناعي، وبُعدًا تابعًا يمثل كفاءة التنفيذ، وتم قياس كل منها من خلال عدد من العبارات باستخدام مقياس "ليكرت الخماسي</w:t>
      </w:r>
      <w:r w:rsidRPr="004405F9">
        <w:rPr>
          <w:rFonts w:ascii="Sakkal Majalla" w:hAnsi="Sakkal Majalla" w:cs="Sakkal Majalla"/>
          <w:color w:val="000000" w:themeColor="text1"/>
          <w:sz w:val="28"/>
          <w:szCs w:val="28"/>
          <w:lang w:bidi="ar-EG"/>
        </w:rPr>
        <w:t>".</w:t>
      </w:r>
    </w:p>
    <w:p w14:paraId="253E717D" w14:textId="33CD5CA7" w:rsidR="006E165C" w:rsidRPr="004405F9" w:rsidRDefault="00744831" w:rsidP="0074483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4" w:name="_Toc201935088"/>
      <w:bookmarkStart w:id="35" w:name="_Toc203054901"/>
      <w:bookmarkStart w:id="36" w:name="_Toc212995793"/>
      <w:r w:rsidRPr="004405F9">
        <w:rPr>
          <w:rFonts w:ascii="Sakkal Majalla" w:hAnsi="Sakkal Majalla" w:cs="Sakkal Majalla" w:hint="cs"/>
          <w:b/>
          <w:bCs/>
          <w:color w:val="000000" w:themeColor="text1"/>
          <w:sz w:val="36"/>
          <w:szCs w:val="36"/>
          <w:rtl/>
          <w:lang w:bidi="ar-EG"/>
        </w:rPr>
        <w:t>11.1</w:t>
      </w:r>
      <w:r w:rsidR="00B478AD" w:rsidRPr="004405F9">
        <w:rPr>
          <w:rFonts w:ascii="Sakkal Majalla" w:hAnsi="Sakkal Majalla" w:cs="Sakkal Majalla"/>
          <w:b/>
          <w:bCs/>
          <w:color w:val="000000" w:themeColor="text1"/>
          <w:sz w:val="36"/>
          <w:szCs w:val="36"/>
          <w:rtl/>
          <w:lang w:bidi="ar-EG"/>
        </w:rPr>
        <w:t xml:space="preserve"> </w:t>
      </w:r>
      <w:r w:rsidR="006E165C" w:rsidRPr="004405F9">
        <w:rPr>
          <w:rFonts w:ascii="Sakkal Majalla" w:hAnsi="Sakkal Majalla" w:cs="Sakkal Majalla"/>
          <w:b/>
          <w:bCs/>
          <w:color w:val="000000" w:themeColor="text1"/>
          <w:sz w:val="36"/>
          <w:szCs w:val="36"/>
          <w:rtl/>
          <w:lang w:bidi="ar-EG"/>
        </w:rPr>
        <w:t>مصادر البيانات في الدراسة</w:t>
      </w:r>
      <w:bookmarkEnd w:id="34"/>
      <w:bookmarkEnd w:id="35"/>
      <w:bookmarkEnd w:id="36"/>
    </w:p>
    <w:p w14:paraId="6135E13C" w14:textId="13D0628F" w:rsidR="00641B3B" w:rsidRPr="004405F9" w:rsidRDefault="00D07F9D" w:rsidP="00744831">
      <w:pPr>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bookmarkStart w:id="37" w:name="_Toc201935089"/>
      <w:bookmarkStart w:id="38" w:name="_Toc203054904"/>
      <w:r>
        <w:rPr>
          <w:rFonts w:ascii="Sakkal Majalla" w:hAnsi="Sakkal Majalla" w:cs="Sakkal Majalla" w:hint="cs"/>
          <w:color w:val="000000" w:themeColor="text1"/>
          <w:sz w:val="28"/>
          <w:szCs w:val="28"/>
          <w:rtl/>
        </w:rPr>
        <w:t>ا</w:t>
      </w:r>
      <w:r w:rsidR="00641B3B" w:rsidRPr="004405F9">
        <w:rPr>
          <w:rFonts w:ascii="Sakkal Majalla" w:hAnsi="Sakkal Majalla" w:cs="Sakkal Majalla"/>
          <w:color w:val="000000" w:themeColor="text1"/>
          <w:sz w:val="28"/>
          <w:szCs w:val="28"/>
          <w:rtl/>
        </w:rPr>
        <w:t>عتمدت هذه الدراسة على مصدرين أساسيين للبيانات، وذلك لضمان جمع المعلومات اللازمة لتحليل أثر دمج أدوات الذكاء الاصطناعي على كفاءة تنفيذ المشاريع في شركات القطاع الخاص بالمملكة العربية السعودية</w:t>
      </w:r>
      <w:r w:rsidR="00641B3B" w:rsidRPr="004405F9">
        <w:rPr>
          <w:rFonts w:ascii="Sakkal Majalla" w:hAnsi="Sakkal Majalla" w:cs="Sakkal Majalla"/>
          <w:color w:val="000000" w:themeColor="text1"/>
          <w:sz w:val="28"/>
          <w:szCs w:val="28"/>
          <w:lang w:bidi="ar-EG"/>
        </w:rPr>
        <w:t>:</w:t>
      </w:r>
    </w:p>
    <w:p w14:paraId="6B0EAA10" w14:textId="1B35F1B1" w:rsidR="00641B3B" w:rsidRPr="004405F9" w:rsidRDefault="00641B3B" w:rsidP="009147AF">
      <w:pPr>
        <w:pStyle w:val="ListParagraph"/>
        <w:numPr>
          <w:ilvl w:val="0"/>
          <w:numId w:val="11"/>
        </w:numPr>
        <w:spacing w:before="100" w:beforeAutospacing="1" w:after="100" w:afterAutospacing="1" w:line="360" w:lineRule="auto"/>
        <w:ind w:left="423" w:hanging="357"/>
        <w:contextualSpacing w:val="0"/>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البيانات الأولية</w:t>
      </w:r>
      <w:r w:rsidRPr="004405F9">
        <w:rPr>
          <w:rFonts w:ascii="Sakkal Majalla" w:hAnsi="Sakkal Majalla" w:cs="Sakkal Majalla"/>
          <w:b/>
          <w:bCs/>
          <w:color w:val="000000" w:themeColor="text1"/>
          <w:sz w:val="28"/>
          <w:szCs w:val="28"/>
          <w:lang w:bidi="ar-EG"/>
        </w:rPr>
        <w:t xml:space="preserve"> (Primary Data):</w:t>
      </w:r>
    </w:p>
    <w:p w14:paraId="2C9F1DE7" w14:textId="77777777" w:rsidR="00641B3B" w:rsidRPr="004405F9" w:rsidRDefault="00641B3B" w:rsidP="00744831">
      <w:pPr>
        <w:spacing w:before="100" w:beforeAutospacing="1" w:after="100" w:afterAutospacing="1" w:line="360" w:lineRule="auto"/>
        <w:ind w:firstLine="709"/>
        <w:jc w:val="both"/>
        <w:rPr>
          <w:rFonts w:ascii="Sakkal Majalla" w:hAnsi="Sakkal Majalla" w:cs="Sakkal Majalla"/>
          <w:color w:val="000000" w:themeColor="text1"/>
          <w:sz w:val="28"/>
          <w:szCs w:val="28"/>
          <w:rtl/>
          <w:lang w:bidi="ar-EG"/>
        </w:rPr>
      </w:pPr>
      <w:r w:rsidRPr="004405F9">
        <w:rPr>
          <w:rFonts w:ascii="Sakkal Majalla" w:hAnsi="Sakkal Majalla" w:cs="Sakkal Majalla"/>
          <w:color w:val="000000" w:themeColor="text1"/>
          <w:sz w:val="28"/>
          <w:szCs w:val="28"/>
          <w:rtl/>
        </w:rPr>
        <w:t xml:space="preserve">وتمثل المصدر الرئيس للدراسة، حيث تم جمعها ميدانيًا من خلال استبانة إلكترونية مغلقة صُمّمت لقياس أبعاد متغير الذكاء الاصطناعي (التحليل التنبؤي – أتمتة العمليات – تخصيص الموارد الذكي – دعم اتخاذ القرار) وعلاقتها بكفاءة تنفيذ المشاريع. وقد وُزعت الاستبانة على عينة من العاملين في إدارات المشاريع والتقنية والتشغيل داخل شركات القطاع الخاص في المملكة، </w:t>
      </w:r>
    </w:p>
    <w:p w14:paraId="6DC5F863" w14:textId="77777777" w:rsidR="00641B3B" w:rsidRPr="004405F9" w:rsidRDefault="00641B3B" w:rsidP="009147AF">
      <w:pPr>
        <w:pStyle w:val="ListParagraph"/>
        <w:numPr>
          <w:ilvl w:val="0"/>
          <w:numId w:val="11"/>
        </w:numPr>
        <w:spacing w:before="100" w:beforeAutospacing="1" w:after="100" w:afterAutospacing="1" w:line="360" w:lineRule="auto"/>
        <w:ind w:left="423" w:hanging="357"/>
        <w:contextualSpacing w:val="0"/>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البيانات الثانوية</w:t>
      </w:r>
      <w:r w:rsidRPr="004405F9">
        <w:rPr>
          <w:rFonts w:ascii="Sakkal Majalla" w:hAnsi="Sakkal Majalla" w:cs="Sakkal Majalla"/>
          <w:b/>
          <w:bCs/>
          <w:color w:val="000000" w:themeColor="text1"/>
          <w:sz w:val="28"/>
          <w:szCs w:val="28"/>
          <w:lang w:bidi="ar-EG"/>
        </w:rPr>
        <w:t xml:space="preserve"> (Secondary Data):</w:t>
      </w:r>
    </w:p>
    <w:p w14:paraId="5ED6F296" w14:textId="77777777" w:rsidR="00641B3B" w:rsidRPr="004405F9" w:rsidRDefault="00641B3B" w:rsidP="00744831">
      <w:pPr>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وقد تمثلت في مراجعة الأدبيات العلمية والنظرية السابقة ذات الصلة بالذكاء الاصطناعي وإدارة المشاريع، سواء باللغة العربية أو الإنجليزية، من مقالات محكّمة، وأطروحات علمية، وتقارير قطاعية، ودراسات تطبيقية</w:t>
      </w:r>
    </w:p>
    <w:p w14:paraId="0BF3164A" w14:textId="567BC9EE" w:rsidR="006E165C" w:rsidRPr="004405F9" w:rsidRDefault="00744831" w:rsidP="0074483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9" w:name="_Toc212995794"/>
      <w:r w:rsidRPr="004405F9">
        <w:rPr>
          <w:rFonts w:ascii="Sakkal Majalla" w:hAnsi="Sakkal Majalla" w:cs="Sakkal Majalla" w:hint="cs"/>
          <w:b/>
          <w:bCs/>
          <w:color w:val="000000" w:themeColor="text1"/>
          <w:sz w:val="36"/>
          <w:szCs w:val="36"/>
          <w:rtl/>
          <w:lang w:bidi="ar-EG"/>
        </w:rPr>
        <w:t xml:space="preserve">12.1 </w:t>
      </w:r>
      <w:r w:rsidR="006E165C" w:rsidRPr="004405F9">
        <w:rPr>
          <w:rFonts w:ascii="Sakkal Majalla" w:hAnsi="Sakkal Majalla" w:cs="Sakkal Majalla"/>
          <w:b/>
          <w:bCs/>
          <w:color w:val="000000" w:themeColor="text1"/>
          <w:sz w:val="36"/>
          <w:szCs w:val="36"/>
          <w:rtl/>
          <w:lang w:bidi="ar-EG"/>
        </w:rPr>
        <w:t>لأساليب الإحصائية</w:t>
      </w:r>
      <w:bookmarkEnd w:id="37"/>
      <w:bookmarkEnd w:id="38"/>
      <w:bookmarkEnd w:id="39"/>
    </w:p>
    <w:p w14:paraId="3F9B6EA9" w14:textId="3C61C1DF" w:rsidR="006E165C" w:rsidRDefault="006E165C" w:rsidP="0074483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405F9">
        <w:rPr>
          <w:rFonts w:ascii="Sakkal Majalla" w:hAnsi="Sakkal Majalla" w:cs="Sakkal Majalla"/>
          <w:color w:val="000000" w:themeColor="text1"/>
          <w:sz w:val="28"/>
          <w:szCs w:val="28"/>
          <w:rtl/>
          <w:lang w:bidi="ar-EG"/>
        </w:rPr>
        <w:t xml:space="preserve">اعتمدت الدراسة على مجموعة من الأدوات والأساليب الإحصائية المناسبة لطبيعة البيانات وأهداف البحث، وذلك باستخدام برنامج </w:t>
      </w:r>
      <w:r w:rsidRPr="004405F9">
        <w:rPr>
          <w:rFonts w:ascii="Sakkal Majalla" w:hAnsi="Sakkal Majalla" w:cs="Sakkal Majalla"/>
          <w:color w:val="000000" w:themeColor="text1"/>
          <w:sz w:val="28"/>
          <w:szCs w:val="28"/>
          <w:lang w:bidi="ar-EG"/>
        </w:rPr>
        <w:t>SPSS</w:t>
      </w:r>
      <w:r w:rsidRPr="004405F9">
        <w:rPr>
          <w:rFonts w:ascii="Sakkal Majalla" w:hAnsi="Sakkal Majalla" w:cs="Sakkal Majalla"/>
          <w:color w:val="000000" w:themeColor="text1"/>
          <w:sz w:val="28"/>
          <w:szCs w:val="28"/>
          <w:rtl/>
          <w:lang w:bidi="ar-EG"/>
        </w:rPr>
        <w:t>، وتتمثل هذه الأدوات في:</w:t>
      </w:r>
    </w:p>
    <w:p w14:paraId="0D574B27" w14:textId="77777777" w:rsidR="00D07F9D" w:rsidRPr="004405F9" w:rsidRDefault="00D07F9D" w:rsidP="0074483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0240D284" w14:textId="670DC0F6" w:rsidR="00641B3B" w:rsidRPr="004405F9" w:rsidRDefault="006E165C" w:rsidP="00744831">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40" w:name="_Toc203054905"/>
      <w:r w:rsidRPr="004405F9">
        <w:rPr>
          <w:rFonts w:ascii="Sakkal Majalla" w:hAnsi="Sakkal Majalla" w:cs="Sakkal Majalla"/>
          <w:b/>
          <w:bCs/>
          <w:color w:val="000000" w:themeColor="text1"/>
          <w:sz w:val="32"/>
          <w:szCs w:val="32"/>
          <w:rtl/>
          <w:lang w:bidi="ar-EG"/>
        </w:rPr>
        <w:lastRenderedPageBreak/>
        <w:t>أولًا</w:t>
      </w:r>
      <w:bookmarkStart w:id="41" w:name="_Toc201935090"/>
      <w:bookmarkStart w:id="42" w:name="_Toc203054907"/>
      <w:bookmarkEnd w:id="40"/>
      <w:r w:rsidR="00641B3B" w:rsidRPr="004405F9">
        <w:rPr>
          <w:rFonts w:ascii="Sakkal Majalla" w:eastAsia="Times New Roman" w:hAnsi="Sakkal Majalla" w:cs="Sakkal Majalla"/>
          <w:b/>
          <w:bCs/>
          <w:color w:val="000000" w:themeColor="text1"/>
          <w:kern w:val="0"/>
          <w:sz w:val="32"/>
          <w:szCs w:val="32"/>
          <w:rtl/>
          <w14:ligatures w14:val="none"/>
        </w:rPr>
        <w:t xml:space="preserve"> </w:t>
      </w:r>
      <w:r w:rsidR="00641B3B" w:rsidRPr="004405F9">
        <w:rPr>
          <w:rFonts w:ascii="Sakkal Majalla" w:hAnsi="Sakkal Majalla" w:cs="Sakkal Majalla"/>
          <w:b/>
          <w:bCs/>
          <w:color w:val="000000" w:themeColor="text1"/>
          <w:sz w:val="32"/>
          <w:szCs w:val="32"/>
          <w:rtl/>
        </w:rPr>
        <w:t>وقد تضمنت الأساليب الإحصائية ما يلي</w:t>
      </w:r>
      <w:r w:rsidR="00641B3B" w:rsidRPr="004405F9">
        <w:rPr>
          <w:rFonts w:ascii="Sakkal Majalla" w:hAnsi="Sakkal Majalla" w:cs="Sakkal Majalla"/>
          <w:b/>
          <w:bCs/>
          <w:color w:val="000000" w:themeColor="text1"/>
          <w:sz w:val="32"/>
          <w:szCs w:val="32"/>
          <w:lang w:bidi="ar-EG"/>
        </w:rPr>
        <w:t>:</w:t>
      </w:r>
    </w:p>
    <w:p w14:paraId="0BD8C0A3" w14:textId="38001002" w:rsidR="00641B3B" w:rsidRPr="004405F9" w:rsidRDefault="00641B3B" w:rsidP="009147AF">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التحليل الإحصائي الوصفي</w:t>
      </w:r>
      <w:r w:rsidRPr="004405F9">
        <w:rPr>
          <w:rFonts w:ascii="Sakkal Majalla" w:hAnsi="Sakkal Majalla" w:cs="Sakkal Majalla"/>
          <w:b/>
          <w:bCs/>
          <w:color w:val="000000" w:themeColor="text1"/>
          <w:sz w:val="28"/>
          <w:szCs w:val="28"/>
          <w:lang w:bidi="ar-EG"/>
        </w:rPr>
        <w:t xml:space="preserve"> (Descriptive Statistics):</w:t>
      </w:r>
    </w:p>
    <w:p w14:paraId="1562E6EA" w14:textId="77777777" w:rsidR="00641B3B" w:rsidRPr="004405F9" w:rsidRDefault="00641B3B" w:rsidP="007448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اُستخدمت المتوسطات الحسابية والانحرافات المعيارية لتحليل استجابات أفراد العينة على فقرات الاستبانة، بهدف وصف مستوى إدراكهم لأبعاد الذكاء الاصطناعي، ومدى كفاءة تنفيذ المشاريع في بيئة القطاع الخاص</w:t>
      </w:r>
      <w:r w:rsidRPr="004405F9">
        <w:rPr>
          <w:rFonts w:ascii="Sakkal Majalla" w:hAnsi="Sakkal Majalla" w:cs="Sakkal Majalla"/>
          <w:color w:val="000000" w:themeColor="text1"/>
          <w:sz w:val="28"/>
          <w:szCs w:val="28"/>
          <w:lang w:bidi="ar-EG"/>
        </w:rPr>
        <w:t>.</w:t>
      </w:r>
    </w:p>
    <w:p w14:paraId="0E41643C" w14:textId="7572E63A" w:rsidR="00641B3B" w:rsidRPr="004405F9" w:rsidRDefault="00641B3B" w:rsidP="009147AF">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تحليل صدق الاتساق الداخلي</w:t>
      </w:r>
      <w:r w:rsidRPr="004405F9">
        <w:rPr>
          <w:rFonts w:ascii="Sakkal Majalla" w:hAnsi="Sakkal Majalla" w:cs="Sakkal Majalla"/>
          <w:b/>
          <w:bCs/>
          <w:color w:val="000000" w:themeColor="text1"/>
          <w:sz w:val="28"/>
          <w:szCs w:val="28"/>
          <w:lang w:bidi="ar-EG"/>
        </w:rPr>
        <w:t xml:space="preserve"> (Internal Consistency):</w:t>
      </w:r>
    </w:p>
    <w:p w14:paraId="7DAF1617" w14:textId="77777777" w:rsidR="00641B3B" w:rsidRPr="004405F9" w:rsidRDefault="00641B3B" w:rsidP="007448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تم استخدام معامل ارتباط بيرسون</w:t>
      </w:r>
      <w:r w:rsidRPr="004405F9">
        <w:rPr>
          <w:rFonts w:ascii="Sakkal Majalla" w:hAnsi="Sakkal Majalla" w:cs="Sakkal Majalla"/>
          <w:color w:val="000000" w:themeColor="text1"/>
          <w:sz w:val="28"/>
          <w:szCs w:val="28"/>
          <w:lang w:bidi="ar-EG"/>
        </w:rPr>
        <w:t xml:space="preserve"> (Pearson Correlation) </w:t>
      </w:r>
      <w:r w:rsidRPr="004405F9">
        <w:rPr>
          <w:rFonts w:ascii="Sakkal Majalla" w:hAnsi="Sakkal Majalla" w:cs="Sakkal Majalla"/>
          <w:color w:val="000000" w:themeColor="text1"/>
          <w:sz w:val="28"/>
          <w:szCs w:val="28"/>
          <w:rtl/>
        </w:rPr>
        <w:t>لقياس درجة ترابط فقرات كل محور مع البُعد الذي تنتمي إليه، بهدف التحقق من صدق الاتساق الداخلي لأداة الدراسة</w:t>
      </w:r>
      <w:r w:rsidRPr="004405F9">
        <w:rPr>
          <w:rFonts w:ascii="Sakkal Majalla" w:hAnsi="Sakkal Majalla" w:cs="Sakkal Majalla"/>
          <w:color w:val="000000" w:themeColor="text1"/>
          <w:sz w:val="28"/>
          <w:szCs w:val="28"/>
          <w:lang w:bidi="ar-EG"/>
        </w:rPr>
        <w:t>.</w:t>
      </w:r>
    </w:p>
    <w:p w14:paraId="40EF7311" w14:textId="53F7468A" w:rsidR="00641B3B" w:rsidRPr="004405F9" w:rsidRDefault="00641B3B" w:rsidP="009147AF">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اختبار ثبات الأداة</w:t>
      </w:r>
      <w:r w:rsidRPr="004405F9">
        <w:rPr>
          <w:rFonts w:ascii="Sakkal Majalla" w:hAnsi="Sakkal Majalla" w:cs="Sakkal Majalla"/>
          <w:b/>
          <w:bCs/>
          <w:color w:val="000000" w:themeColor="text1"/>
          <w:sz w:val="28"/>
          <w:szCs w:val="28"/>
          <w:lang w:bidi="ar-EG"/>
        </w:rPr>
        <w:t xml:space="preserve"> (Reliability Test):</w:t>
      </w:r>
    </w:p>
    <w:p w14:paraId="3D1E3B67" w14:textId="77777777" w:rsidR="00641B3B" w:rsidRPr="004405F9" w:rsidRDefault="00641B3B" w:rsidP="007448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تم حساب معامل كرونباخ ألفا</w:t>
      </w:r>
      <w:r w:rsidRPr="004405F9">
        <w:rPr>
          <w:rFonts w:ascii="Sakkal Majalla" w:hAnsi="Sakkal Majalla" w:cs="Sakkal Majalla"/>
          <w:color w:val="000000" w:themeColor="text1"/>
          <w:sz w:val="28"/>
          <w:szCs w:val="28"/>
          <w:lang w:bidi="ar-EG"/>
        </w:rPr>
        <w:t xml:space="preserve"> (Cronbach’s Alpha) </w:t>
      </w:r>
      <w:r w:rsidRPr="004405F9">
        <w:rPr>
          <w:rFonts w:ascii="Sakkal Majalla" w:hAnsi="Sakkal Majalla" w:cs="Sakkal Majalla"/>
          <w:color w:val="000000" w:themeColor="text1"/>
          <w:sz w:val="28"/>
          <w:szCs w:val="28"/>
          <w:rtl/>
        </w:rPr>
        <w:t>لجميع محاور الاستبانة والأداة ككل، بهدف التأكد من مستوى الثبات والاستقرار الداخلي في القياس، ومدى اتساق إجابات أفراد العينة على الفقرات</w:t>
      </w:r>
      <w:r w:rsidRPr="004405F9">
        <w:rPr>
          <w:rFonts w:ascii="Sakkal Majalla" w:hAnsi="Sakkal Majalla" w:cs="Sakkal Majalla"/>
          <w:color w:val="000000" w:themeColor="text1"/>
          <w:sz w:val="28"/>
          <w:szCs w:val="28"/>
          <w:lang w:bidi="ar-EG"/>
        </w:rPr>
        <w:t>.</w:t>
      </w:r>
    </w:p>
    <w:p w14:paraId="4BD9AB4B" w14:textId="7AE75C08" w:rsidR="00641B3B" w:rsidRPr="004405F9" w:rsidRDefault="00641B3B" w:rsidP="009147AF">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تحليل الارتباط</w:t>
      </w:r>
      <w:r w:rsidRPr="004405F9">
        <w:rPr>
          <w:rFonts w:ascii="Sakkal Majalla" w:hAnsi="Sakkal Majalla" w:cs="Sakkal Majalla"/>
          <w:b/>
          <w:bCs/>
          <w:color w:val="000000" w:themeColor="text1"/>
          <w:sz w:val="28"/>
          <w:szCs w:val="28"/>
          <w:lang w:bidi="ar-EG"/>
        </w:rPr>
        <w:t xml:space="preserve"> (Correlation Analysis):</w:t>
      </w:r>
    </w:p>
    <w:p w14:paraId="788D4405" w14:textId="77777777" w:rsidR="00641B3B" w:rsidRPr="004405F9" w:rsidRDefault="00641B3B" w:rsidP="007448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تم استخدام معامل الارتباط بيرسون أيضًا لتحليل العلاقة بين كل بُعد من أبعاد الذكاء الاصطناعي وكفاءة تنفيذ المشاريع، بهدف فحص الارتباطات الثنائية بين المتغيرات المستقلة والمتغير التابع</w:t>
      </w:r>
      <w:r w:rsidRPr="004405F9">
        <w:rPr>
          <w:rFonts w:ascii="Sakkal Majalla" w:hAnsi="Sakkal Majalla" w:cs="Sakkal Majalla"/>
          <w:color w:val="000000" w:themeColor="text1"/>
          <w:sz w:val="28"/>
          <w:szCs w:val="28"/>
          <w:lang w:bidi="ar-EG"/>
        </w:rPr>
        <w:t>.</w:t>
      </w:r>
    </w:p>
    <w:p w14:paraId="5E77639C" w14:textId="18C2A1E2" w:rsidR="00641B3B" w:rsidRPr="004405F9" w:rsidRDefault="00641B3B" w:rsidP="009147AF">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تحليل الانحدار</w:t>
      </w:r>
      <w:r w:rsidRPr="004405F9">
        <w:rPr>
          <w:rFonts w:ascii="Sakkal Majalla" w:hAnsi="Sakkal Majalla" w:cs="Sakkal Majalla"/>
          <w:b/>
          <w:bCs/>
          <w:color w:val="000000" w:themeColor="text1"/>
          <w:sz w:val="28"/>
          <w:szCs w:val="28"/>
          <w:lang w:bidi="ar-EG"/>
        </w:rPr>
        <w:t xml:space="preserve"> (Regression Analysis):</w:t>
      </w:r>
    </w:p>
    <w:p w14:paraId="253531D0" w14:textId="77777777" w:rsidR="00641B3B" w:rsidRPr="004405F9" w:rsidRDefault="00641B3B" w:rsidP="009147AF">
      <w:pPr>
        <w:numPr>
          <w:ilvl w:val="0"/>
          <w:numId w:val="7"/>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تم تطبيق تحليل الانحدار الخطي البسيط</w:t>
      </w:r>
      <w:r w:rsidRPr="004405F9">
        <w:rPr>
          <w:rFonts w:ascii="Sakkal Majalla" w:hAnsi="Sakkal Majalla" w:cs="Sakkal Majalla"/>
          <w:color w:val="000000" w:themeColor="text1"/>
          <w:sz w:val="28"/>
          <w:szCs w:val="28"/>
          <w:lang w:bidi="ar-EG"/>
        </w:rPr>
        <w:t xml:space="preserve"> (Simple Linear Regression) </w:t>
      </w:r>
      <w:r w:rsidRPr="004405F9">
        <w:rPr>
          <w:rFonts w:ascii="Sakkal Majalla" w:hAnsi="Sakkal Majalla" w:cs="Sakkal Majalla"/>
          <w:color w:val="000000" w:themeColor="text1"/>
          <w:sz w:val="28"/>
          <w:szCs w:val="28"/>
          <w:rtl/>
        </w:rPr>
        <w:t>لاختبار الفرضيات الفرعية الأربع، وقياس أثر كل بُعد من أبعاد الذكاء الاصطناعي (التحليل التنبؤي – أتمتة العمليات – تخصيص الموارد الذكي – دعم اتخاذ القرار) بشكل منفرد على كفاءة تنفيذ المشاريع</w:t>
      </w:r>
      <w:r w:rsidRPr="004405F9">
        <w:rPr>
          <w:rFonts w:ascii="Sakkal Majalla" w:hAnsi="Sakkal Majalla" w:cs="Sakkal Majalla"/>
          <w:color w:val="000000" w:themeColor="text1"/>
          <w:sz w:val="28"/>
          <w:szCs w:val="28"/>
          <w:lang w:bidi="ar-EG"/>
        </w:rPr>
        <w:t>.</w:t>
      </w:r>
    </w:p>
    <w:p w14:paraId="04C4BFC0" w14:textId="77777777" w:rsidR="00641B3B" w:rsidRPr="004405F9" w:rsidRDefault="00641B3B" w:rsidP="009147AF">
      <w:pPr>
        <w:numPr>
          <w:ilvl w:val="0"/>
          <w:numId w:val="7"/>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lastRenderedPageBreak/>
        <w:t>كما تم استخدام تحليل الانحدار الخطي المتعدد</w:t>
      </w:r>
      <w:r w:rsidRPr="004405F9">
        <w:rPr>
          <w:rFonts w:ascii="Sakkal Majalla" w:hAnsi="Sakkal Majalla" w:cs="Sakkal Majalla"/>
          <w:color w:val="000000" w:themeColor="text1"/>
          <w:sz w:val="28"/>
          <w:szCs w:val="28"/>
          <w:lang w:bidi="ar-EG"/>
        </w:rPr>
        <w:t xml:space="preserve"> (Multiple Linear Regression) </w:t>
      </w:r>
      <w:r w:rsidRPr="004405F9">
        <w:rPr>
          <w:rFonts w:ascii="Sakkal Majalla" w:hAnsi="Sakkal Majalla" w:cs="Sakkal Majalla"/>
          <w:color w:val="000000" w:themeColor="text1"/>
          <w:sz w:val="28"/>
          <w:szCs w:val="28"/>
          <w:rtl/>
        </w:rPr>
        <w:t>لاختبار الفرضية الرئيسية، وذلك لقياس الأثر التراكبي لجميع أبعاد الذكاء الاصطناعي مجتمعًة على المتغير التابع</w:t>
      </w:r>
      <w:r w:rsidRPr="004405F9">
        <w:rPr>
          <w:rFonts w:ascii="Sakkal Majalla" w:hAnsi="Sakkal Majalla" w:cs="Sakkal Majalla"/>
          <w:color w:val="000000" w:themeColor="text1"/>
          <w:sz w:val="28"/>
          <w:szCs w:val="28"/>
          <w:lang w:bidi="ar-EG"/>
        </w:rPr>
        <w:t>.</w:t>
      </w:r>
    </w:p>
    <w:p w14:paraId="2EE112B1" w14:textId="3922105B" w:rsidR="006E165C" w:rsidRPr="004405F9" w:rsidRDefault="00B478AD" w:rsidP="0074483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3" w:name="_Toc201935091"/>
      <w:bookmarkStart w:id="44" w:name="_Toc203054908"/>
      <w:bookmarkStart w:id="45" w:name="_Toc212995795"/>
      <w:bookmarkEnd w:id="41"/>
      <w:bookmarkEnd w:id="42"/>
      <w:r w:rsidRPr="004405F9">
        <w:rPr>
          <w:rFonts w:ascii="Sakkal Majalla" w:hAnsi="Sakkal Majalla" w:cs="Sakkal Majalla"/>
          <w:b/>
          <w:bCs/>
          <w:color w:val="000000" w:themeColor="text1"/>
          <w:sz w:val="36"/>
          <w:szCs w:val="36"/>
          <w:rtl/>
          <w:lang w:bidi="ar-EG"/>
        </w:rPr>
        <w:t xml:space="preserve">13.1 </w:t>
      </w:r>
      <w:r w:rsidR="006E165C" w:rsidRPr="004405F9">
        <w:rPr>
          <w:rFonts w:ascii="Sakkal Majalla" w:hAnsi="Sakkal Majalla" w:cs="Sakkal Majalla"/>
          <w:b/>
          <w:bCs/>
          <w:color w:val="000000" w:themeColor="text1"/>
          <w:sz w:val="36"/>
          <w:szCs w:val="36"/>
          <w:rtl/>
          <w:lang w:bidi="ar-EG"/>
        </w:rPr>
        <w:t>حدود البحث:</w:t>
      </w:r>
      <w:bookmarkEnd w:id="43"/>
      <w:bookmarkEnd w:id="44"/>
      <w:bookmarkEnd w:id="45"/>
    </w:p>
    <w:p w14:paraId="25A35477" w14:textId="6CF3A643" w:rsidR="00641B3B" w:rsidRPr="004405F9" w:rsidRDefault="00641B3B" w:rsidP="009147AF">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32"/>
          <w:szCs w:val="32"/>
          <w:lang w:bidi="ar-EG"/>
        </w:rPr>
      </w:pPr>
      <w:r w:rsidRPr="004405F9">
        <w:rPr>
          <w:rFonts w:ascii="Sakkal Majalla" w:hAnsi="Sakkal Majalla" w:cs="Sakkal Majalla"/>
          <w:b/>
          <w:bCs/>
          <w:color w:val="000000" w:themeColor="text1"/>
          <w:sz w:val="32"/>
          <w:szCs w:val="32"/>
          <w:rtl/>
        </w:rPr>
        <w:t>الحدود الموضوعية</w:t>
      </w:r>
      <w:r w:rsidRPr="004405F9">
        <w:rPr>
          <w:rFonts w:ascii="Sakkal Majalla" w:hAnsi="Sakkal Majalla" w:cs="Sakkal Majalla"/>
          <w:b/>
          <w:bCs/>
          <w:color w:val="000000" w:themeColor="text1"/>
          <w:sz w:val="32"/>
          <w:szCs w:val="32"/>
          <w:lang w:bidi="ar-EG"/>
        </w:rPr>
        <w:t xml:space="preserve"> (Limitations of Scope):</w:t>
      </w:r>
    </w:p>
    <w:p w14:paraId="05EC2A62" w14:textId="77777777" w:rsidR="00641B3B" w:rsidRPr="004405F9" w:rsidRDefault="00641B3B" w:rsidP="007448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اقتصرت الدراسة على تحليل أثر دمج أدوات الذكاء الاصطناعي في دورة حياة المشروع من خلال أربعة أبعاد رئيسية تمثل المتغير المستقل، وهي</w:t>
      </w:r>
      <w:r w:rsidRPr="004405F9">
        <w:rPr>
          <w:rFonts w:ascii="Sakkal Majalla" w:hAnsi="Sakkal Majalla" w:cs="Sakkal Majalla"/>
          <w:color w:val="000000" w:themeColor="text1"/>
          <w:sz w:val="28"/>
          <w:szCs w:val="28"/>
          <w:lang w:bidi="ar-EG"/>
        </w:rPr>
        <w:t>:</w:t>
      </w:r>
    </w:p>
    <w:p w14:paraId="50229A36" w14:textId="77777777" w:rsidR="00641B3B" w:rsidRPr="004405F9" w:rsidRDefault="00641B3B" w:rsidP="009147AF">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التحليل التنبؤي،</w:t>
      </w:r>
    </w:p>
    <w:p w14:paraId="5A82F4B0" w14:textId="77777777" w:rsidR="00641B3B" w:rsidRPr="004405F9" w:rsidRDefault="00641B3B" w:rsidP="009147AF">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أتمتة العمليات،</w:t>
      </w:r>
    </w:p>
    <w:p w14:paraId="6CF1F36E" w14:textId="77777777" w:rsidR="00641B3B" w:rsidRPr="004405F9" w:rsidRDefault="00641B3B" w:rsidP="009147AF">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تخصيص الموارد الذكي،</w:t>
      </w:r>
    </w:p>
    <w:p w14:paraId="7B8FC220" w14:textId="0E40732D" w:rsidR="00641B3B" w:rsidRPr="004405F9" w:rsidRDefault="00641B3B" w:rsidP="009147AF">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دعم اتخاذ القرار،</w:t>
      </w:r>
      <w:r w:rsidR="00744831"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 xml:space="preserve">وذلك من أجل قياس أثرها على المتغير التابع المتمثل في كفاءة تنفيذ المشاريع داخل مؤسسات القطاع </w:t>
      </w:r>
      <w:r w:rsidR="00D07F9D" w:rsidRPr="004405F9">
        <w:rPr>
          <w:rFonts w:ascii="Sakkal Majalla" w:hAnsi="Sakkal Majalla" w:cs="Sakkal Majalla" w:hint="cs"/>
          <w:color w:val="000000" w:themeColor="text1"/>
          <w:sz w:val="28"/>
          <w:szCs w:val="28"/>
          <w:rtl/>
        </w:rPr>
        <w:t>الخاص</w:t>
      </w:r>
      <w:r w:rsidR="00D07F9D" w:rsidRPr="004405F9">
        <w:rPr>
          <w:rFonts w:ascii="Sakkal Majalla" w:hAnsi="Sakkal Majalla" w:cs="Sakkal Majalla"/>
          <w:color w:val="000000" w:themeColor="text1"/>
          <w:sz w:val="28"/>
          <w:szCs w:val="28"/>
          <w:lang w:bidi="ar-EG"/>
        </w:rPr>
        <w:t>.</w:t>
      </w:r>
      <w:r w:rsidR="00D07F9D" w:rsidRPr="004405F9">
        <w:rPr>
          <w:rFonts w:ascii="Sakkal Majalla" w:hAnsi="Sakkal Majalla" w:cs="Sakkal Majalla" w:hint="cs"/>
          <w:color w:val="000000" w:themeColor="text1"/>
          <w:sz w:val="28"/>
          <w:szCs w:val="28"/>
          <w:rtl/>
        </w:rPr>
        <w:t xml:space="preserve"> اقتصر</w:t>
      </w:r>
      <w:r w:rsidR="00D07F9D" w:rsidRPr="004405F9">
        <w:rPr>
          <w:rFonts w:ascii="Sakkal Majalla" w:hAnsi="Sakkal Majalla" w:cs="Sakkal Majalla" w:hint="eastAsia"/>
          <w:color w:val="000000" w:themeColor="text1"/>
          <w:sz w:val="28"/>
          <w:szCs w:val="28"/>
          <w:rtl/>
        </w:rPr>
        <w:t>ت</w:t>
      </w:r>
      <w:r w:rsidRPr="004405F9">
        <w:rPr>
          <w:rFonts w:ascii="Sakkal Majalla" w:hAnsi="Sakkal Majalla" w:cs="Sakkal Majalla"/>
          <w:color w:val="000000" w:themeColor="text1"/>
          <w:sz w:val="28"/>
          <w:szCs w:val="28"/>
          <w:rtl/>
        </w:rPr>
        <w:t xml:space="preserve"> عينة الدراسة على مديري المشاريع، المهندسين، والمختصين في إدارة المشاريع أو التحول الرقمي في شركات القطاع الخاص العاملة في المملكة العربية السعودية،</w:t>
      </w:r>
    </w:p>
    <w:p w14:paraId="01C80BD2" w14:textId="77777777" w:rsidR="00641B3B" w:rsidRPr="004405F9" w:rsidRDefault="00641B3B" w:rsidP="009147AF">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32"/>
          <w:szCs w:val="32"/>
          <w:lang w:bidi="ar-EG"/>
        </w:rPr>
      </w:pPr>
      <w:r w:rsidRPr="004405F9">
        <w:rPr>
          <w:rFonts w:ascii="Sakkal Majalla" w:hAnsi="Sakkal Majalla" w:cs="Sakkal Majalla"/>
          <w:b/>
          <w:bCs/>
          <w:color w:val="000000" w:themeColor="text1"/>
          <w:sz w:val="32"/>
          <w:szCs w:val="32"/>
          <w:rtl/>
        </w:rPr>
        <w:t>الحدود البشرية</w:t>
      </w:r>
      <w:r w:rsidRPr="004405F9">
        <w:rPr>
          <w:rFonts w:ascii="Sakkal Majalla" w:hAnsi="Sakkal Majalla" w:cs="Sakkal Majalla"/>
          <w:b/>
          <w:bCs/>
          <w:color w:val="000000" w:themeColor="text1"/>
          <w:sz w:val="32"/>
          <w:szCs w:val="32"/>
          <w:lang w:bidi="ar-EG"/>
        </w:rPr>
        <w:t xml:space="preserve"> (Human Limits):</w:t>
      </w:r>
    </w:p>
    <w:p w14:paraId="727A1C3A" w14:textId="77777777" w:rsidR="00641B3B" w:rsidRPr="004405F9" w:rsidRDefault="00641B3B" w:rsidP="007448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اقتصرت عينة الدراسة على مديري المشاريع، المهندسين، والمختصين في إدارة المشاريع أو التحول الرقمي في شركات القطاع الخاص العاملة في المملكة العربية السعودية،</w:t>
      </w:r>
    </w:p>
    <w:p w14:paraId="4B90E473" w14:textId="77777777" w:rsidR="00641B3B" w:rsidRPr="004405F9" w:rsidRDefault="00641B3B" w:rsidP="009147AF">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32"/>
          <w:szCs w:val="32"/>
          <w:lang w:bidi="ar-EG"/>
        </w:rPr>
      </w:pPr>
      <w:r w:rsidRPr="004405F9">
        <w:rPr>
          <w:rFonts w:ascii="Sakkal Majalla" w:hAnsi="Sakkal Majalla" w:cs="Sakkal Majalla"/>
          <w:b/>
          <w:bCs/>
          <w:color w:val="000000" w:themeColor="text1"/>
          <w:sz w:val="32"/>
          <w:szCs w:val="32"/>
          <w:rtl/>
        </w:rPr>
        <w:t>الحدود المكانية</w:t>
      </w:r>
      <w:r w:rsidRPr="004405F9">
        <w:rPr>
          <w:rFonts w:ascii="Sakkal Majalla" w:hAnsi="Sakkal Majalla" w:cs="Sakkal Majalla"/>
          <w:b/>
          <w:bCs/>
          <w:color w:val="000000" w:themeColor="text1"/>
          <w:sz w:val="32"/>
          <w:szCs w:val="32"/>
          <w:lang w:bidi="ar-EG"/>
        </w:rPr>
        <w:t xml:space="preserve"> (Geographical Limits):</w:t>
      </w:r>
    </w:p>
    <w:p w14:paraId="10990006" w14:textId="77777777" w:rsidR="00641B3B" w:rsidRPr="004405F9" w:rsidRDefault="00641B3B" w:rsidP="007448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تُطبق الدراسة على شركات القطاع الخاص داخل المملكة العربية السعودية</w:t>
      </w:r>
    </w:p>
    <w:p w14:paraId="74EAC8F3" w14:textId="598F47CF" w:rsidR="00744831" w:rsidRPr="004405F9" w:rsidRDefault="00744831">
      <w:pPr>
        <w:bidi w:val="0"/>
        <w:rPr>
          <w:rFonts w:ascii="Sakkal Majalla" w:hAnsi="Sakkal Majalla" w:cs="Sakkal Majalla"/>
          <w:color w:val="000000" w:themeColor="text1"/>
          <w:sz w:val="28"/>
          <w:szCs w:val="28"/>
          <w:rtl/>
        </w:rPr>
      </w:pPr>
    </w:p>
    <w:p w14:paraId="5F6C193F" w14:textId="77B88C44" w:rsidR="00662BD6" w:rsidRPr="004405F9" w:rsidRDefault="00662BD6" w:rsidP="00662BD6">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46" w:name="_Toc212995796"/>
      <w:r w:rsidRPr="004405F9">
        <w:rPr>
          <w:rFonts w:ascii="Sakkal Majalla" w:hAnsi="Sakkal Majalla" w:cs="Sakkal Majalla" w:hint="cs"/>
          <w:b/>
          <w:bCs/>
          <w:color w:val="000000" w:themeColor="text1"/>
          <w:sz w:val="40"/>
          <w:szCs w:val="40"/>
          <w:rtl/>
        </w:rPr>
        <w:t>الفصل الثاني: الإطار النظري</w:t>
      </w:r>
      <w:bookmarkEnd w:id="46"/>
    </w:p>
    <w:p w14:paraId="277346C3" w14:textId="2B1C3A06" w:rsidR="00641B3B" w:rsidRPr="004405F9" w:rsidRDefault="00641B3B" w:rsidP="00662BD6">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47" w:name="_Toc212995797"/>
      <w:r w:rsidRPr="004405F9">
        <w:rPr>
          <w:rFonts w:ascii="Sakkal Majalla" w:hAnsi="Sakkal Majalla" w:cs="Sakkal Majalla"/>
          <w:b/>
          <w:bCs/>
          <w:color w:val="000000" w:themeColor="text1"/>
          <w:sz w:val="36"/>
          <w:szCs w:val="36"/>
          <w:rtl/>
        </w:rPr>
        <w:t>المبحث الأول: أدوات الذكاء الاصطناعي في دورة حياة المشروع</w:t>
      </w:r>
      <w:bookmarkEnd w:id="47"/>
    </w:p>
    <w:p w14:paraId="0C6E7BAA" w14:textId="07C45800" w:rsidR="00641B3B" w:rsidRPr="004405F9" w:rsidRDefault="00662BD6" w:rsidP="00662BD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8" w:name="_Toc212995798"/>
      <w:r w:rsidRPr="004405F9">
        <w:rPr>
          <w:rFonts w:ascii="Sakkal Majalla" w:hAnsi="Sakkal Majalla" w:cs="Sakkal Majalla" w:hint="cs"/>
          <w:b/>
          <w:bCs/>
          <w:color w:val="000000" w:themeColor="text1"/>
          <w:sz w:val="32"/>
          <w:szCs w:val="32"/>
          <w:rtl/>
        </w:rPr>
        <w:t>1.1.2</w:t>
      </w:r>
      <w:r w:rsidR="00641B3B" w:rsidRPr="004405F9">
        <w:rPr>
          <w:rFonts w:ascii="Sakkal Majalla" w:hAnsi="Sakkal Majalla" w:cs="Sakkal Majalla"/>
          <w:b/>
          <w:bCs/>
          <w:color w:val="000000" w:themeColor="text1"/>
          <w:sz w:val="32"/>
          <w:szCs w:val="32"/>
          <w:rtl/>
        </w:rPr>
        <w:t xml:space="preserve"> التمهيد</w:t>
      </w:r>
      <w:bookmarkEnd w:id="48"/>
    </w:p>
    <w:p w14:paraId="058ACD8D" w14:textId="080C7CCF" w:rsidR="00641B3B" w:rsidRPr="004405F9" w:rsidRDefault="00641B3B"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في ظل التحولات الرقمية المتسارعة، أصبح الذكاء الاصطناعي من أبرز التقنيات الحديثة التي تُحدث تغيرات جذرية في طرق إدارة المشاريع، سواء من حيث التخطيط، أو التنفيذ، أو المتابعة، وقد باتت المؤسسات تبحث بجدية عن أدوات ذكية تساعدها على مواجهة التحديات المتزايدة في بيئات العمل الديناميكية، لا سيما في القطاع الخاص الذي يُعد أكثر حساسية للعائد على الاستثمار، وزمن التنفيذ، وكفاءة توزيع الموارد،  ويأتي هذا التوجه في إطار سعي هذه المؤسسات لتعزيز كفاءتها التشغيلية، وتقليل الهدر، وتحسين دقة اتخاذ القرار في مختلف مراحل دورة حياة المشروع</w:t>
      </w:r>
      <w:r w:rsidRPr="004405F9">
        <w:rPr>
          <w:rFonts w:ascii="Sakkal Majalla" w:hAnsi="Sakkal Majalla" w:cs="Sakkal Majalla"/>
          <w:color w:val="000000" w:themeColor="text1"/>
          <w:sz w:val="28"/>
          <w:szCs w:val="28"/>
          <w:lang w:bidi="ar-EG"/>
        </w:rPr>
        <w:t>.</w:t>
      </w:r>
    </w:p>
    <w:p w14:paraId="0BD97EC0" w14:textId="1B67B334" w:rsidR="00CA3679" w:rsidRPr="004405F9" w:rsidRDefault="00662BD6" w:rsidP="00662BD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9" w:name="_Toc212995799"/>
      <w:r w:rsidRPr="004405F9">
        <w:rPr>
          <w:rFonts w:ascii="Sakkal Majalla" w:hAnsi="Sakkal Majalla" w:cs="Sakkal Majalla" w:hint="cs"/>
          <w:b/>
          <w:bCs/>
          <w:color w:val="000000" w:themeColor="text1"/>
          <w:sz w:val="32"/>
          <w:szCs w:val="32"/>
          <w:rtl/>
        </w:rPr>
        <w:t>2.1.2</w:t>
      </w:r>
      <w:r w:rsidR="00CA3679" w:rsidRPr="004405F9">
        <w:rPr>
          <w:rFonts w:ascii="Sakkal Majalla" w:hAnsi="Sakkal Majalla" w:cs="Sakkal Majalla"/>
          <w:b/>
          <w:bCs/>
          <w:color w:val="000000" w:themeColor="text1"/>
          <w:sz w:val="32"/>
          <w:szCs w:val="32"/>
          <w:rtl/>
        </w:rPr>
        <w:t xml:space="preserve"> مفهوم أدوات الذكاء الاصطناعي</w:t>
      </w:r>
      <w:bookmarkEnd w:id="49"/>
    </w:p>
    <w:p w14:paraId="31E04393"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تعددت تعريفات الذكاء الاصطناعي باختلاف خلفيات الباحثين وتوجهاتهم، لكن جميعها يجتمع حول كونه أداة تقنية تهدف لمحاكاة القدرات البشرية في التفكير والتحليل واتخاذ القرار، اعتمادًا على خوارزميات معالجة البيانات الضخمة</w:t>
      </w:r>
      <w:r w:rsidRPr="004405F9">
        <w:rPr>
          <w:rFonts w:ascii="Sakkal Majalla" w:hAnsi="Sakkal Majalla" w:cs="Sakkal Majalla"/>
          <w:color w:val="000000" w:themeColor="text1"/>
          <w:sz w:val="28"/>
          <w:szCs w:val="28"/>
          <w:lang w:bidi="ar-EG"/>
        </w:rPr>
        <w:t>.</w:t>
      </w:r>
    </w:p>
    <w:p w14:paraId="038D1E3F"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فقد عرفه محارب</w:t>
      </w:r>
      <w:r w:rsidRPr="004405F9">
        <w:rPr>
          <w:rFonts w:ascii="Sakkal Majalla" w:hAnsi="Sakkal Majalla" w:cs="Sakkal Majalla"/>
          <w:color w:val="000000" w:themeColor="text1"/>
          <w:sz w:val="28"/>
          <w:szCs w:val="28"/>
          <w:lang w:bidi="ar-EG"/>
        </w:rPr>
        <w:t xml:space="preserve"> (2023) </w:t>
      </w:r>
      <w:r w:rsidRPr="004405F9">
        <w:rPr>
          <w:rFonts w:ascii="Sakkal Majalla" w:hAnsi="Sakkal Majalla" w:cs="Sakkal Majalla"/>
          <w:color w:val="000000" w:themeColor="text1"/>
          <w:sz w:val="28"/>
          <w:szCs w:val="28"/>
          <w:rtl/>
        </w:rPr>
        <w:t>بأنه "مجموعة من الأنظمة الذكية القادرة على أداء وظائف معرفية تشمل التعلم والاستنتاج وحل المشكلات، من خلال تقنيات تعتمد على المعالجة الآلية للبيانات واتخاذ قرارات تشبه نمط التفكير البشري" (محارب، 2023، ص. 5)</w:t>
      </w:r>
      <w:r w:rsidRPr="004405F9">
        <w:rPr>
          <w:rFonts w:ascii="Sakkal Majalla" w:hAnsi="Sakkal Majalla" w:cs="Sakkal Majalla"/>
          <w:color w:val="000000" w:themeColor="text1"/>
          <w:sz w:val="28"/>
          <w:szCs w:val="28"/>
          <w:lang w:bidi="ar-EG"/>
        </w:rPr>
        <w:t>.</w:t>
      </w:r>
    </w:p>
    <w:p w14:paraId="57CE0112"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lastRenderedPageBreak/>
        <w:t>وفي السياق ذاته، أوضح توفيق ومحمد</w:t>
      </w:r>
      <w:r w:rsidRPr="004405F9">
        <w:rPr>
          <w:rFonts w:ascii="Sakkal Majalla" w:hAnsi="Sakkal Majalla" w:cs="Sakkal Majalla"/>
          <w:color w:val="000000" w:themeColor="text1"/>
          <w:sz w:val="28"/>
          <w:szCs w:val="28"/>
          <w:lang w:bidi="ar-EG"/>
        </w:rPr>
        <w:t xml:space="preserve"> (2023) </w:t>
      </w:r>
      <w:r w:rsidRPr="004405F9">
        <w:rPr>
          <w:rFonts w:ascii="Sakkal Majalla" w:hAnsi="Sakkal Majalla" w:cs="Sakkal Majalla"/>
          <w:color w:val="000000" w:themeColor="text1"/>
          <w:sz w:val="28"/>
          <w:szCs w:val="28"/>
          <w:rtl/>
        </w:rPr>
        <w:t>أن أدوات الذكاء الاصطناعي تتنوع بين أنظمة خبرة، خوارزميات تعلم آلي، شبكات عصبية صناعية، وبرمجيات تنبؤية، وتُستخدم لأغراض تحليلية وتشغيلية مختلفة ضمن البيئات المؤسسية (توفيق ومحمد، 2023، ص. 12)</w:t>
      </w:r>
      <w:r w:rsidRPr="004405F9">
        <w:rPr>
          <w:rFonts w:ascii="Sakkal Majalla" w:hAnsi="Sakkal Majalla" w:cs="Sakkal Majalla"/>
          <w:color w:val="000000" w:themeColor="text1"/>
          <w:sz w:val="28"/>
          <w:szCs w:val="28"/>
          <w:lang w:bidi="ar-EG"/>
        </w:rPr>
        <w:t>.</w:t>
      </w:r>
    </w:p>
    <w:p w14:paraId="150BF37F"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أما من منظور تطبيقي، فقد اعتبرت دراسة الحياري وحياصات</w:t>
      </w:r>
      <w:r w:rsidRPr="004405F9">
        <w:rPr>
          <w:rFonts w:ascii="Sakkal Majalla" w:hAnsi="Sakkal Majalla" w:cs="Sakkal Majalla"/>
          <w:color w:val="000000" w:themeColor="text1"/>
          <w:sz w:val="28"/>
          <w:szCs w:val="28"/>
          <w:lang w:bidi="ar-EG"/>
        </w:rPr>
        <w:t xml:space="preserve"> (2024) </w:t>
      </w:r>
      <w:r w:rsidRPr="004405F9">
        <w:rPr>
          <w:rFonts w:ascii="Sakkal Majalla" w:hAnsi="Sakkal Majalla" w:cs="Sakkal Majalla"/>
          <w:color w:val="000000" w:themeColor="text1"/>
          <w:sz w:val="28"/>
          <w:szCs w:val="28"/>
          <w:rtl/>
        </w:rPr>
        <w:t>أن أدوات الذكاء الاصطناعي في المشاريع تشمل "أنظمة التنبؤ التلقائي، والتحليلات التنبؤية، والتعلم الآلي، وتُستخدم لتحسين التنبؤات، وتحديد المخاطر، وتحسين التنسيق الزمني والتكلفة" (الحياري وحياصات، 2024، ص. 33)</w:t>
      </w:r>
      <w:r w:rsidRPr="004405F9">
        <w:rPr>
          <w:rFonts w:ascii="Sakkal Majalla" w:hAnsi="Sakkal Majalla" w:cs="Sakkal Majalla"/>
          <w:color w:val="000000" w:themeColor="text1"/>
          <w:sz w:val="28"/>
          <w:szCs w:val="28"/>
          <w:lang w:bidi="ar-EG"/>
        </w:rPr>
        <w:t>.</w:t>
      </w:r>
    </w:p>
    <w:p w14:paraId="06890E74"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وعلى الصعيد الدولي، يرى </w:t>
      </w:r>
      <w:r w:rsidRPr="004405F9">
        <w:rPr>
          <w:rFonts w:ascii="Sakkal Majalla" w:hAnsi="Sakkal Majalla" w:cs="Sakkal Majalla"/>
          <w:color w:val="000000" w:themeColor="text1"/>
          <w:sz w:val="28"/>
          <w:szCs w:val="28"/>
          <w:lang w:bidi="ar-EG"/>
        </w:rPr>
        <w:t xml:space="preserve">Gupta (2025) </w:t>
      </w:r>
      <w:r w:rsidRPr="004405F9">
        <w:rPr>
          <w:rFonts w:ascii="Sakkal Majalla" w:hAnsi="Sakkal Majalla" w:cs="Sakkal Majalla"/>
          <w:color w:val="000000" w:themeColor="text1"/>
          <w:sz w:val="28"/>
          <w:szCs w:val="28"/>
          <w:rtl/>
        </w:rPr>
        <w:t>أن أدوات الذكاء الاصطناعي تمثل "الجيل الجديد من التقنيات المعتمدة على البيانات، والتي تُستخدم في إدارة المشاريع للتنبؤ بالمشكلات، وتحسين الأداء، وتخصيص الموارد بشكل ذكي، وزيادة فاعلية اتخاذ القرار من خلال المعالجة اللحظية للمعلومات</w:t>
      </w:r>
      <w:r w:rsidRPr="004405F9">
        <w:rPr>
          <w:rFonts w:ascii="Sakkal Majalla" w:hAnsi="Sakkal Majalla" w:cs="Sakkal Majalla"/>
          <w:color w:val="000000" w:themeColor="text1"/>
          <w:sz w:val="28"/>
          <w:szCs w:val="28"/>
          <w:lang w:bidi="ar-EG"/>
        </w:rPr>
        <w:t>" (Gupta, 2025, p. 593).</w:t>
      </w:r>
    </w:p>
    <w:p w14:paraId="52FC3E46"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كما يؤكد </w:t>
      </w:r>
      <w:r w:rsidRPr="004405F9">
        <w:rPr>
          <w:rFonts w:ascii="Sakkal Majalla" w:hAnsi="Sakkal Majalla" w:cs="Sakkal Majalla"/>
          <w:color w:val="000000" w:themeColor="text1"/>
          <w:sz w:val="28"/>
          <w:szCs w:val="28"/>
          <w:lang w:bidi="ar-EG"/>
        </w:rPr>
        <w:t xml:space="preserve">Haque &amp; Fahad (2025) </w:t>
      </w:r>
      <w:r w:rsidRPr="004405F9">
        <w:rPr>
          <w:rFonts w:ascii="Sakkal Majalla" w:hAnsi="Sakkal Majalla" w:cs="Sakkal Majalla"/>
          <w:color w:val="000000" w:themeColor="text1"/>
          <w:sz w:val="28"/>
          <w:szCs w:val="28"/>
          <w:rtl/>
        </w:rPr>
        <w:t>أن أدوات الذكاء الاصطناعي في سياق إدارة المشاريع "تشمل نظم دعم القرار، روبوتات العمليات، وبرمجيات تحليل المخاطر، وتُعد أساسًا لتحويل المشاريع من النماذج التقليدية إلى بيئات مؤتمتة رقمية مرنة</w:t>
      </w:r>
      <w:r w:rsidRPr="004405F9">
        <w:rPr>
          <w:rFonts w:ascii="Sakkal Majalla" w:hAnsi="Sakkal Majalla" w:cs="Sakkal Majalla"/>
          <w:color w:val="000000" w:themeColor="text1"/>
          <w:sz w:val="28"/>
          <w:szCs w:val="28"/>
          <w:lang w:bidi="ar-EG"/>
        </w:rPr>
        <w:t>" (Haque &amp; Fahad, 2025, p. 64).</w:t>
      </w:r>
    </w:p>
    <w:p w14:paraId="31EDDDDF"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ومن خلال هذا التنوع في المفاهيم، يمكن استنتاج أن أدوات الذكاء الاصطناعي لا تشير إلى نوع تقني واحد، بل إلى مجموعة متكاملة من الحلول التقنية التي تُستخدم في مراحل متعددة من دورة حياة المشروع، وتشترك جميعها في خصائص المعالجة الذكية للبيانات، التعلّم المستمر، ودعم القرار المؤتمت</w:t>
      </w:r>
      <w:r w:rsidRPr="004405F9">
        <w:rPr>
          <w:rFonts w:ascii="Sakkal Majalla" w:hAnsi="Sakkal Majalla" w:cs="Sakkal Majalla"/>
          <w:color w:val="000000" w:themeColor="text1"/>
          <w:sz w:val="28"/>
          <w:szCs w:val="28"/>
          <w:lang w:bidi="ar-EG"/>
        </w:rPr>
        <w:t>.</w:t>
      </w:r>
    </w:p>
    <w:p w14:paraId="0D6570B5"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ويرى الباحث أن أدوات الذكاء الاصطناعي – في سياق هذه الدراسة – تُعرّف بأنها</w:t>
      </w:r>
      <w:r w:rsidRPr="004405F9">
        <w:rPr>
          <w:rFonts w:ascii="Sakkal Majalla" w:hAnsi="Sakkal Majalla" w:cs="Sakkal Majalla"/>
          <w:color w:val="000000" w:themeColor="text1"/>
          <w:sz w:val="28"/>
          <w:szCs w:val="28"/>
          <w:lang w:bidi="ar-EG"/>
        </w:rPr>
        <w:t>:</w:t>
      </w:r>
    </w:p>
    <w:p w14:paraId="07A1882E"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lang w:bidi="ar-EG"/>
        </w:rPr>
        <w:t>"</w:t>
      </w:r>
      <w:r w:rsidRPr="004405F9">
        <w:rPr>
          <w:rFonts w:ascii="Sakkal Majalla" w:hAnsi="Sakkal Majalla" w:cs="Sakkal Majalla"/>
          <w:color w:val="000000" w:themeColor="text1"/>
          <w:sz w:val="28"/>
          <w:szCs w:val="28"/>
          <w:rtl/>
        </w:rPr>
        <w:t xml:space="preserve">مجموعة من التقنيات والخوارزميات الرقمية التي يتم توظيفها ضمن دورة حياة المشروع بهدف التنبؤ بالأداء، وأتمتة العمليات التشغيلية، وتحسين توزيع الموارد، وتقديم توصيات آنية تسهم في رفع </w:t>
      </w:r>
      <w:r w:rsidRPr="004405F9">
        <w:rPr>
          <w:rFonts w:ascii="Sakkal Majalla" w:hAnsi="Sakkal Majalla" w:cs="Sakkal Majalla"/>
          <w:color w:val="000000" w:themeColor="text1"/>
          <w:sz w:val="28"/>
          <w:szCs w:val="28"/>
          <w:rtl/>
        </w:rPr>
        <w:lastRenderedPageBreak/>
        <w:t>كفاءة التنفيذ، وتقليل الانحرافات، ودعم جودة اتخاذ القرار في بيئات المشاريع الديناميكية داخل القطاع الخاص</w:t>
      </w:r>
      <w:r w:rsidRPr="004405F9">
        <w:rPr>
          <w:rFonts w:ascii="Sakkal Majalla" w:hAnsi="Sakkal Majalla" w:cs="Sakkal Majalla"/>
          <w:color w:val="000000" w:themeColor="text1"/>
          <w:sz w:val="28"/>
          <w:szCs w:val="28"/>
          <w:lang w:bidi="ar-EG"/>
        </w:rPr>
        <w:t>".</w:t>
      </w:r>
    </w:p>
    <w:p w14:paraId="2D57220A" w14:textId="54B097AA" w:rsidR="00CA3679" w:rsidRPr="004405F9" w:rsidRDefault="00662BD6" w:rsidP="00662BD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0" w:name="_Toc212995800"/>
      <w:r w:rsidRPr="004405F9">
        <w:rPr>
          <w:rFonts w:ascii="Sakkal Majalla" w:hAnsi="Sakkal Majalla" w:cs="Sakkal Majalla" w:hint="cs"/>
          <w:b/>
          <w:bCs/>
          <w:color w:val="000000" w:themeColor="text1"/>
          <w:sz w:val="32"/>
          <w:szCs w:val="32"/>
          <w:rtl/>
        </w:rPr>
        <w:t>3.1.2</w:t>
      </w:r>
      <w:r w:rsidR="00CA3679" w:rsidRPr="004405F9">
        <w:rPr>
          <w:rFonts w:ascii="Sakkal Majalla" w:hAnsi="Sakkal Majalla" w:cs="Sakkal Majalla"/>
          <w:b/>
          <w:bCs/>
          <w:color w:val="000000" w:themeColor="text1"/>
          <w:sz w:val="32"/>
          <w:szCs w:val="32"/>
          <w:rtl/>
        </w:rPr>
        <w:t xml:space="preserve"> أهمية أدوات الذكاء الاصطناعي في إدارة المشاريع</w:t>
      </w:r>
      <w:bookmarkEnd w:id="50"/>
    </w:p>
    <w:p w14:paraId="02C1986E"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في ظل تعقّد البيئات المؤسسية وتزايد ضغوطات السوق، أصبحت الحاجة ملحة لتوظيف تقنيات ذكية تعزز من قدرة المنظمات على إدارة مشاريعها بكفاءة ومرونة. وهنا تبرز أهمية أدوات الذكاء الاصطناعي، التي تُعد من أبرز الركائز التقنية المساهمة في تحقيق التحول النوعي في أداء المشاريع، من خلال تقديم حلول مبتكرة في مجالات التنبؤ، الأتمتة، تخصيص الموارد، واتخاذ القرار</w:t>
      </w:r>
      <w:r w:rsidRPr="004405F9">
        <w:rPr>
          <w:rFonts w:ascii="Sakkal Majalla" w:hAnsi="Sakkal Majalla" w:cs="Sakkal Majalla"/>
          <w:color w:val="000000" w:themeColor="text1"/>
          <w:sz w:val="28"/>
          <w:szCs w:val="28"/>
          <w:lang w:bidi="ar-EG"/>
        </w:rPr>
        <w:t>.</w:t>
      </w:r>
    </w:p>
    <w:p w14:paraId="3A4E1A4F" w14:textId="77777777" w:rsidR="00662BD6" w:rsidRPr="004405F9" w:rsidRDefault="00CA3679" w:rsidP="00662BD6">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أولًا، تحسين دقة التنبؤات</w:t>
      </w:r>
      <w:r w:rsidR="00662BD6" w:rsidRPr="004405F9">
        <w:rPr>
          <w:rFonts w:ascii="Sakkal Majalla" w:hAnsi="Sakkal Majalla" w:cs="Sakkal Majalla"/>
          <w:b/>
          <w:bCs/>
          <w:color w:val="000000" w:themeColor="text1"/>
          <w:sz w:val="28"/>
          <w:szCs w:val="28"/>
          <w:lang w:bidi="ar-EG"/>
        </w:rPr>
        <w:t>:</w:t>
      </w:r>
    </w:p>
    <w:p w14:paraId="58016051" w14:textId="61540D7B"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تُسهم أدوات الذكاء الاصطناعي – خاصة التحليلات التنبؤية – في تحسين دقة التقديرات المتعلقة بالجدول الزمني، وحجم الموارد، والتكاليف المحتملة، من خلال تحليل البيانات السابقة واستشراف الأنماط المتكررة. وقد أكدت دراسة</w:t>
      </w:r>
      <w:r w:rsidRPr="004405F9">
        <w:rPr>
          <w:rFonts w:ascii="Sakkal Majalla" w:hAnsi="Sakkal Majalla" w:cs="Sakkal Majalla"/>
          <w:color w:val="000000" w:themeColor="text1"/>
          <w:sz w:val="28"/>
          <w:szCs w:val="28"/>
          <w:lang w:bidi="ar-EG"/>
        </w:rPr>
        <w:t xml:space="preserve"> Gupta (2025) </w:t>
      </w:r>
      <w:r w:rsidRPr="004405F9">
        <w:rPr>
          <w:rFonts w:ascii="Sakkal Majalla" w:hAnsi="Sakkal Majalla" w:cs="Sakkal Majalla"/>
          <w:color w:val="000000" w:themeColor="text1"/>
          <w:sz w:val="28"/>
          <w:szCs w:val="28"/>
          <w:rtl/>
        </w:rPr>
        <w:t>أن الاعتماد على النماذج التنبؤية أدى إلى تقليل الانحرافات الزمنية بنسبة كبيرة، كما ساعد في بناء جداول زمنية أكثر واقعية وديناميكية تتماشى مع المتغيرات اللحظية</w:t>
      </w:r>
      <w:r w:rsidRPr="004405F9">
        <w:rPr>
          <w:rFonts w:ascii="Sakkal Majalla" w:hAnsi="Sakkal Majalla" w:cs="Sakkal Majalla"/>
          <w:color w:val="000000" w:themeColor="text1"/>
          <w:sz w:val="28"/>
          <w:szCs w:val="28"/>
          <w:lang w:bidi="ar-EG"/>
        </w:rPr>
        <w:t xml:space="preserve"> (Gupta, 2025, p. 595).</w:t>
      </w:r>
    </w:p>
    <w:p w14:paraId="48C7AF51" w14:textId="77777777" w:rsidR="00662BD6" w:rsidRPr="004405F9" w:rsidRDefault="00CA3679" w:rsidP="00E1434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ثانيًا، أتمتة الإجراءات المتكررة</w:t>
      </w:r>
      <w:r w:rsidR="00662BD6" w:rsidRPr="004405F9">
        <w:rPr>
          <w:rFonts w:ascii="Sakkal Majalla" w:hAnsi="Sakkal Majalla" w:cs="Sakkal Majalla"/>
          <w:b/>
          <w:bCs/>
          <w:color w:val="000000" w:themeColor="text1"/>
          <w:sz w:val="28"/>
          <w:szCs w:val="28"/>
          <w:lang w:bidi="ar-EG"/>
        </w:rPr>
        <w:t>:</w:t>
      </w:r>
    </w:p>
    <w:p w14:paraId="47D8F1A6" w14:textId="68C2AE75" w:rsidR="00CA367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405F9">
        <w:rPr>
          <w:rFonts w:ascii="Sakkal Majalla" w:hAnsi="Sakkal Majalla" w:cs="Sakkal Majalla"/>
          <w:color w:val="000000" w:themeColor="text1"/>
          <w:sz w:val="28"/>
          <w:szCs w:val="28"/>
          <w:rtl/>
        </w:rPr>
        <w:t>تُستخدم أدوات الذكاء الاصطناعي مثل</w:t>
      </w:r>
      <w:r w:rsidRPr="004405F9">
        <w:rPr>
          <w:rFonts w:ascii="Sakkal Majalla" w:hAnsi="Sakkal Majalla" w:cs="Sakkal Majalla"/>
          <w:color w:val="000000" w:themeColor="text1"/>
          <w:sz w:val="28"/>
          <w:szCs w:val="28"/>
          <w:lang w:bidi="ar-EG"/>
        </w:rPr>
        <w:t xml:space="preserve"> RPA (Robotic Process Automation) </w:t>
      </w:r>
      <w:r w:rsidRPr="004405F9">
        <w:rPr>
          <w:rFonts w:ascii="Sakkal Majalla" w:hAnsi="Sakkal Majalla" w:cs="Sakkal Majalla"/>
          <w:color w:val="000000" w:themeColor="text1"/>
          <w:sz w:val="28"/>
          <w:szCs w:val="28"/>
          <w:rtl/>
        </w:rPr>
        <w:t>في أتمتة المهام الروتينية، كإدخال البيانات وتتبع تقدم العمل، مما يؤدي إلى تقليل الجهد البشري وتقليص الأخطاء الناتجة عن التكرار، وقد بيّنت دراسة</w:t>
      </w:r>
      <w:r w:rsidRPr="004405F9">
        <w:rPr>
          <w:rFonts w:ascii="Sakkal Majalla" w:hAnsi="Sakkal Majalla" w:cs="Sakkal Majalla"/>
          <w:color w:val="000000" w:themeColor="text1"/>
          <w:sz w:val="28"/>
          <w:szCs w:val="28"/>
          <w:lang w:bidi="ar-EG"/>
        </w:rPr>
        <w:t xml:space="preserve"> Haque &amp; Fahad (2025) </w:t>
      </w:r>
      <w:r w:rsidRPr="004405F9">
        <w:rPr>
          <w:rFonts w:ascii="Sakkal Majalla" w:hAnsi="Sakkal Majalla" w:cs="Sakkal Majalla"/>
          <w:color w:val="000000" w:themeColor="text1"/>
          <w:sz w:val="28"/>
          <w:szCs w:val="28"/>
          <w:rtl/>
        </w:rPr>
        <w:t>أن أتمتة العمليات ساعدت على تسريع تنفيذ المهام بنسبة 35%، وخفضت معدل التكرار الإداري بشكل ملحوظ، مما عزز من كفاءة بيئة العمل في المشاريع الديناميكية</w:t>
      </w:r>
      <w:r w:rsidRPr="004405F9">
        <w:rPr>
          <w:rFonts w:ascii="Sakkal Majalla" w:hAnsi="Sakkal Majalla" w:cs="Sakkal Majalla"/>
          <w:color w:val="000000" w:themeColor="text1"/>
          <w:sz w:val="28"/>
          <w:szCs w:val="28"/>
          <w:lang w:bidi="ar-EG"/>
        </w:rPr>
        <w:t xml:space="preserve"> (Haque &amp; Fahad, 2025, p. 69).</w:t>
      </w:r>
    </w:p>
    <w:p w14:paraId="0FABABAD" w14:textId="77777777" w:rsidR="00D07F9D" w:rsidRPr="004405F9" w:rsidRDefault="00D07F9D"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p>
    <w:p w14:paraId="474AC956" w14:textId="77777777" w:rsidR="00662BD6" w:rsidRPr="004405F9" w:rsidRDefault="00CA3679" w:rsidP="00E1434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lastRenderedPageBreak/>
        <w:t>ثالثًا، تحسين كفاءة تخصيص الموارد</w:t>
      </w:r>
      <w:r w:rsidR="00662BD6" w:rsidRPr="004405F9">
        <w:rPr>
          <w:rFonts w:ascii="Sakkal Majalla" w:hAnsi="Sakkal Majalla" w:cs="Sakkal Majalla"/>
          <w:b/>
          <w:bCs/>
          <w:color w:val="000000" w:themeColor="text1"/>
          <w:sz w:val="28"/>
          <w:szCs w:val="28"/>
          <w:lang w:bidi="ar-EG"/>
        </w:rPr>
        <w:t>:</w:t>
      </w:r>
    </w:p>
    <w:p w14:paraId="68BB3F33" w14:textId="1B1AB00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من خلال الخوارزميات الذكية، يمكن لأنظمة الذكاء الاصطناعي أن تُعيد توزيع الموارد البشرية والمادية بشكل مستمر وفقًا لأولويات المشروع، ما يُحقق توازنًا بين الوقت والتكلفة والجودة، وتشير دراسة الحياري وحياصات (2024) إلى أن تخصيص الموارد الذكي كان عاملًا حاسمًا في تجنب هدر الموارد، خاصة في البيئات التقنية سريعة التغير (الحياري وحياصات، 2024، ص. 35)</w:t>
      </w:r>
      <w:r w:rsidRPr="004405F9">
        <w:rPr>
          <w:rFonts w:ascii="Sakkal Majalla" w:hAnsi="Sakkal Majalla" w:cs="Sakkal Majalla"/>
          <w:color w:val="000000" w:themeColor="text1"/>
          <w:sz w:val="28"/>
          <w:szCs w:val="28"/>
          <w:lang w:bidi="ar-EG"/>
        </w:rPr>
        <w:t>.</w:t>
      </w:r>
    </w:p>
    <w:p w14:paraId="3553B006" w14:textId="77777777" w:rsidR="00662BD6" w:rsidRPr="004405F9" w:rsidRDefault="00CA3679" w:rsidP="00E1434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رابعًا، تعزيز اتخاذ القرار المبني على البيانات</w:t>
      </w:r>
      <w:r w:rsidR="00662BD6" w:rsidRPr="004405F9">
        <w:rPr>
          <w:rFonts w:ascii="Sakkal Majalla" w:hAnsi="Sakkal Majalla" w:cs="Sakkal Majalla"/>
          <w:b/>
          <w:bCs/>
          <w:color w:val="000000" w:themeColor="text1"/>
          <w:sz w:val="28"/>
          <w:szCs w:val="28"/>
          <w:lang w:bidi="ar-EG"/>
        </w:rPr>
        <w:t>:</w:t>
      </w:r>
    </w:p>
    <w:p w14:paraId="727475D2" w14:textId="6694AF44"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من أبرز مزايا الذكاء الاصطناعي هو قدرته على دعم اتخاذ القرار في الوقت الفعلي، وذلك من خلال تحليل البيانات الضخمة وتقديم توصيات لحظية تعتمد على نماذج التعلم العميق والاحتمالات متعددة السيناريوهات،  وقد أكدت دراسة</w:t>
      </w:r>
      <w:r w:rsidRPr="004405F9">
        <w:rPr>
          <w:rFonts w:ascii="Sakkal Majalla" w:hAnsi="Sakkal Majalla" w:cs="Sakkal Majalla"/>
          <w:color w:val="000000" w:themeColor="text1"/>
          <w:sz w:val="28"/>
          <w:szCs w:val="28"/>
          <w:lang w:bidi="ar-EG"/>
        </w:rPr>
        <w:t xml:space="preserve"> Oluwasanmi et al. (2023) </w:t>
      </w:r>
      <w:r w:rsidRPr="004405F9">
        <w:rPr>
          <w:rFonts w:ascii="Sakkal Majalla" w:hAnsi="Sakkal Majalla" w:cs="Sakkal Majalla"/>
          <w:color w:val="000000" w:themeColor="text1"/>
          <w:sz w:val="28"/>
          <w:szCs w:val="28"/>
          <w:rtl/>
        </w:rPr>
        <w:t>أن أدوات الذكاء الاصطناعي ساعدت فرق العمل على اتخاذ قرارات أسرع وأكثر دقة في بيئات المشاريع الرشيقة</w:t>
      </w:r>
      <w:r w:rsidRPr="004405F9">
        <w:rPr>
          <w:rFonts w:ascii="Sakkal Majalla" w:hAnsi="Sakkal Majalla" w:cs="Sakkal Majalla"/>
          <w:color w:val="000000" w:themeColor="text1"/>
          <w:sz w:val="28"/>
          <w:szCs w:val="28"/>
          <w:lang w:bidi="ar-EG"/>
        </w:rPr>
        <w:t xml:space="preserve"> (Agile)</w:t>
      </w:r>
      <w:r w:rsidRPr="004405F9">
        <w:rPr>
          <w:rFonts w:ascii="Sakkal Majalla" w:hAnsi="Sakkal Majalla" w:cs="Sakkal Majalla"/>
          <w:color w:val="000000" w:themeColor="text1"/>
          <w:sz w:val="28"/>
          <w:szCs w:val="28"/>
          <w:rtl/>
        </w:rPr>
        <w:t>، مما حسّن من جودة المنتج النهائي</w:t>
      </w:r>
      <w:r w:rsidRPr="004405F9">
        <w:rPr>
          <w:rFonts w:ascii="Sakkal Majalla" w:hAnsi="Sakkal Majalla" w:cs="Sakkal Majalla"/>
          <w:color w:val="000000" w:themeColor="text1"/>
          <w:sz w:val="28"/>
          <w:szCs w:val="28"/>
          <w:lang w:bidi="ar-EG"/>
        </w:rPr>
        <w:t xml:space="preserve"> (Oluwasanmi et al., 2023, p. 101).</w:t>
      </w:r>
    </w:p>
    <w:p w14:paraId="2FBC71BF" w14:textId="77777777" w:rsidR="00662BD6" w:rsidRPr="004405F9" w:rsidRDefault="00CA3679" w:rsidP="00E1434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خامسًا، رفع مرونة المشاريع واستجابتها للمتغيرات</w:t>
      </w:r>
      <w:r w:rsidR="00662BD6" w:rsidRPr="004405F9">
        <w:rPr>
          <w:rFonts w:ascii="Sakkal Majalla" w:hAnsi="Sakkal Majalla" w:cs="Sakkal Majalla"/>
          <w:b/>
          <w:bCs/>
          <w:color w:val="000000" w:themeColor="text1"/>
          <w:sz w:val="28"/>
          <w:szCs w:val="28"/>
          <w:lang w:bidi="ar-EG"/>
        </w:rPr>
        <w:t>:</w:t>
      </w:r>
    </w:p>
    <w:p w14:paraId="78D8E183" w14:textId="6B647BF5"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تُمكن تقنيات الذكاء الاصطناعي مديري المشاريع من تعديل الجداول والخطط التشغيلية بسرعة دون الحاجة إلى توقف الأنشطة أو انتظار قرارات تقليدية، ما يمنح المشروع قدرًا عاليًا من التكيف مع المتغيرات الطارئة،  وقد تناولت دراسة</w:t>
      </w:r>
      <w:r w:rsidRPr="004405F9">
        <w:rPr>
          <w:rFonts w:ascii="Sakkal Majalla" w:hAnsi="Sakkal Majalla" w:cs="Sakkal Majalla"/>
          <w:color w:val="000000" w:themeColor="text1"/>
          <w:sz w:val="28"/>
          <w:szCs w:val="28"/>
          <w:lang w:bidi="ar-EG"/>
        </w:rPr>
        <w:t xml:space="preserve"> Karamthulla et al. (2024) </w:t>
      </w:r>
      <w:r w:rsidRPr="004405F9">
        <w:rPr>
          <w:rFonts w:ascii="Sakkal Majalla" w:hAnsi="Sakkal Majalla" w:cs="Sakkal Majalla"/>
          <w:color w:val="000000" w:themeColor="text1"/>
          <w:sz w:val="28"/>
          <w:szCs w:val="28"/>
          <w:rtl/>
        </w:rPr>
        <w:t>هذا الجانب بالتفصيل، مبينة أن المشاريع التي اعتمدت على نظم ذكية كانت أكثر قدرة على التعامل مع الأزمات وسرعة إعادة توجيه الموارد دون التأثير على جودة التنفيذ</w:t>
      </w:r>
      <w:r w:rsidRPr="004405F9">
        <w:rPr>
          <w:rFonts w:ascii="Sakkal Majalla" w:hAnsi="Sakkal Majalla" w:cs="Sakkal Majalla"/>
          <w:color w:val="000000" w:themeColor="text1"/>
          <w:sz w:val="28"/>
          <w:szCs w:val="28"/>
          <w:lang w:bidi="ar-EG"/>
        </w:rPr>
        <w:t xml:space="preserve"> (Karamthulla et al., 2024, p. 7).</w:t>
      </w:r>
    </w:p>
    <w:p w14:paraId="335051E8"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وعليه، فإن أدوات الذكاء الاصطناعي لم تعد مجرد خيار تكنولوجي متقدم، بل تحولت إلى ضرورة استراتيجية لتحسين كفاءة إدارة المشاريع، خاصة في القطاع الخاص الذي يعتمد على المرونة، الكفاءة، وتقليل المخاطر لتحقيق التفوق التنافسي</w:t>
      </w:r>
      <w:r w:rsidRPr="004405F9">
        <w:rPr>
          <w:rFonts w:ascii="Sakkal Majalla" w:hAnsi="Sakkal Majalla" w:cs="Sakkal Majalla"/>
          <w:color w:val="000000" w:themeColor="text1"/>
          <w:sz w:val="28"/>
          <w:szCs w:val="28"/>
          <w:lang w:bidi="ar-EG"/>
        </w:rPr>
        <w:t>.</w:t>
      </w:r>
    </w:p>
    <w:p w14:paraId="4576C88B" w14:textId="0B6264FF" w:rsidR="00CA3679" w:rsidRPr="004405F9" w:rsidRDefault="00662BD6" w:rsidP="00662BD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1" w:name="_Toc212995801"/>
      <w:r w:rsidRPr="004405F9">
        <w:rPr>
          <w:rFonts w:ascii="Sakkal Majalla" w:hAnsi="Sakkal Majalla" w:cs="Sakkal Majalla" w:hint="cs"/>
          <w:b/>
          <w:bCs/>
          <w:color w:val="000000" w:themeColor="text1"/>
          <w:sz w:val="32"/>
          <w:szCs w:val="32"/>
          <w:rtl/>
        </w:rPr>
        <w:lastRenderedPageBreak/>
        <w:t>4.1.2</w:t>
      </w:r>
      <w:r w:rsidR="00CA3679" w:rsidRPr="004405F9">
        <w:rPr>
          <w:rFonts w:ascii="Sakkal Majalla" w:hAnsi="Sakkal Majalla" w:cs="Sakkal Majalla"/>
          <w:b/>
          <w:bCs/>
          <w:color w:val="000000" w:themeColor="text1"/>
          <w:sz w:val="32"/>
          <w:szCs w:val="32"/>
          <w:rtl/>
        </w:rPr>
        <w:t xml:space="preserve"> أهداف أدوات الذكاء الاصطناعي في دورة حياة المشروع</w:t>
      </w:r>
      <w:bookmarkEnd w:id="51"/>
    </w:p>
    <w:p w14:paraId="78F85D13" w14:textId="5E3B5F9D"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تسعى أدوات الذكاء الاصطناعي إلى تحقيق مجموعة من الأهداف التكاملية داخل دورة حياة المشروع، تبدأ من التخطيط ولا تنتهي عند مرحلة الإغلاق، بل تمتد لتشمل التعلّم من التجربة، وتوليد البيانات اللازمة لتحسين الأداء المستقبلي، وتُعد هذه الأدوات بمثابة مُمكنات استراتيجية تهدف إلى رفع كفاءة العمليات، وتقليل الانحرافات، وتعزيز استباقية الإدارة، مما ينعكس بشكل مباشر على جودة وكفاءة تنفيذ المشاريع</w:t>
      </w:r>
      <w:r w:rsidRPr="004405F9">
        <w:rPr>
          <w:rFonts w:ascii="Sakkal Majalla" w:hAnsi="Sakkal Majalla" w:cs="Sakkal Majalla"/>
          <w:color w:val="000000" w:themeColor="text1"/>
          <w:sz w:val="28"/>
          <w:szCs w:val="28"/>
          <w:lang w:bidi="ar-EG"/>
        </w:rPr>
        <w:t>.</w:t>
      </w:r>
    </w:p>
    <w:p w14:paraId="6B17A746" w14:textId="3AFC9067" w:rsidR="00CA3679" w:rsidRPr="004405F9" w:rsidRDefault="00CA3679" w:rsidP="009147A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دعم اتخاذ القرار الذكي</w:t>
      </w:r>
    </w:p>
    <w:p w14:paraId="05790E90" w14:textId="573558D6"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أحد الأهداف الأساسية لاستخدام أدوات الذكاء الاصطناعي هو تعزيز جودة القرارات الإدارية في مختلف مراحل المشروع. حيث تتيح هذه الأدوات تحليل بيانات المشروع في الوقت الفعلي، وتقديم توصيات مدعومة بإحصاءات وخوارزميات تعلّم، ما يساعد مديري المشاريع على اتخاذ قرارات دقيقة، سريعة، ومتوافقة مع المتغيرات، وقد أكدت دراسة</w:t>
      </w:r>
      <w:r w:rsidRPr="004405F9">
        <w:rPr>
          <w:rFonts w:ascii="Sakkal Majalla" w:hAnsi="Sakkal Majalla" w:cs="Sakkal Majalla"/>
          <w:color w:val="000000" w:themeColor="text1"/>
          <w:sz w:val="28"/>
          <w:szCs w:val="28"/>
          <w:lang w:bidi="ar-EG"/>
        </w:rPr>
        <w:t xml:space="preserve"> Haque &amp; Fahad (2025) </w:t>
      </w:r>
      <w:r w:rsidRPr="004405F9">
        <w:rPr>
          <w:rFonts w:ascii="Sakkal Majalla" w:hAnsi="Sakkal Majalla" w:cs="Sakkal Majalla"/>
          <w:color w:val="000000" w:themeColor="text1"/>
          <w:sz w:val="28"/>
          <w:szCs w:val="28"/>
          <w:rtl/>
        </w:rPr>
        <w:t>أن الذكاء الاصطناعي يُحسّن قدرة المديرين على الاستجابة للحالات الطارئة ويختصر زمن التفاعل مع الأحداث غير المتوقعة</w:t>
      </w:r>
      <w:r w:rsidRPr="004405F9">
        <w:rPr>
          <w:rFonts w:ascii="Sakkal Majalla" w:hAnsi="Sakkal Majalla" w:cs="Sakkal Majalla"/>
          <w:color w:val="000000" w:themeColor="text1"/>
          <w:sz w:val="28"/>
          <w:szCs w:val="28"/>
          <w:lang w:bidi="ar-EG"/>
        </w:rPr>
        <w:t xml:space="preserve"> (Haque &amp; Fahad, 2025, p. 68).</w:t>
      </w:r>
    </w:p>
    <w:p w14:paraId="10304D9B" w14:textId="063CA0FA" w:rsidR="00CA3679" w:rsidRPr="004405F9" w:rsidRDefault="00CA3679" w:rsidP="009147A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تحقيق الكفاءة التشغيلية وتقليل التكاليف</w:t>
      </w:r>
    </w:p>
    <w:p w14:paraId="281DFBFE" w14:textId="47E5D846" w:rsidR="00CA367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405F9">
        <w:rPr>
          <w:rFonts w:ascii="Sakkal Majalla" w:hAnsi="Sakkal Majalla" w:cs="Sakkal Majalla"/>
          <w:color w:val="000000" w:themeColor="text1"/>
          <w:sz w:val="28"/>
          <w:szCs w:val="28"/>
          <w:rtl/>
        </w:rPr>
        <w:t>تسهم أدوات الذكاء الاصطناعي في أتمتة العديد من العمليات المتكررة والبطيئة، مثل متابعة المهام، إعداد التقارير، وتحديث الجداول الزمنية، ما يؤدي إلى خفض الاعتماد على الجهد البشري وتقليل التكاليف التشغيلية، وقد بينت دراسة الحياري وحياصات (2024) أن الاستخدام الفعال لهذه الأدوات ساهم في تحسين الكفاءة التشغيلية بنسبة ملموسة (الحياري وحياصات، 2024، ص. 39)</w:t>
      </w:r>
      <w:r w:rsidRPr="004405F9">
        <w:rPr>
          <w:rFonts w:ascii="Sakkal Majalla" w:hAnsi="Sakkal Majalla" w:cs="Sakkal Majalla"/>
          <w:color w:val="000000" w:themeColor="text1"/>
          <w:sz w:val="28"/>
          <w:szCs w:val="28"/>
          <w:lang w:bidi="ar-EG"/>
        </w:rPr>
        <w:t>.</w:t>
      </w:r>
    </w:p>
    <w:p w14:paraId="57A6D9C2" w14:textId="36FCC9A2" w:rsidR="00D07F9D" w:rsidRDefault="00D07F9D" w:rsidP="00662BD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p>
    <w:p w14:paraId="1AD023BF" w14:textId="77777777" w:rsidR="00D07F9D" w:rsidRPr="004405F9" w:rsidRDefault="00D07F9D"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p>
    <w:p w14:paraId="2158FA18" w14:textId="796B0430" w:rsidR="00CA3679" w:rsidRPr="004405F9" w:rsidRDefault="00CA3679" w:rsidP="009147A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lastRenderedPageBreak/>
        <w:t>رفع مستوى التنبؤ بالمخاطر وإدارتها بشكل استباقي</w:t>
      </w:r>
    </w:p>
    <w:p w14:paraId="6D7F34BF"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تُستخدم الخوارزميات التنبؤية لتحليل السيناريوهات المستقبلية بناءً على بيانات تاريخية وسلوكية، مما يسمح بتحديد المخاطر المحتملة قبل وقوعها، واقتراح خطط استجابة مسبقة. وتُعد هذه الميزة من أهم ما توفره أدوات الذكاء الاصطناعي في السياقات المعقدة، كما أوضحت دراسة</w:t>
      </w:r>
      <w:r w:rsidRPr="004405F9">
        <w:rPr>
          <w:rFonts w:ascii="Sakkal Majalla" w:hAnsi="Sakkal Majalla" w:cs="Sakkal Majalla"/>
          <w:color w:val="000000" w:themeColor="text1"/>
          <w:sz w:val="28"/>
          <w:szCs w:val="28"/>
          <w:lang w:bidi="ar-EG"/>
        </w:rPr>
        <w:t xml:space="preserve"> Gupta (2025) </w:t>
      </w:r>
      <w:r w:rsidRPr="004405F9">
        <w:rPr>
          <w:rFonts w:ascii="Sakkal Majalla" w:hAnsi="Sakkal Majalla" w:cs="Sakkal Majalla"/>
          <w:color w:val="000000" w:themeColor="text1"/>
          <w:sz w:val="28"/>
          <w:szCs w:val="28"/>
          <w:rtl/>
        </w:rPr>
        <w:t>التي ربطت بين تحليل البيانات التنبؤية وتقليل احتمالية فشل المشروع في مراحل مبكرة</w:t>
      </w:r>
      <w:r w:rsidRPr="004405F9">
        <w:rPr>
          <w:rFonts w:ascii="Sakkal Majalla" w:hAnsi="Sakkal Majalla" w:cs="Sakkal Majalla"/>
          <w:color w:val="000000" w:themeColor="text1"/>
          <w:sz w:val="28"/>
          <w:szCs w:val="28"/>
          <w:lang w:bidi="ar-EG"/>
        </w:rPr>
        <w:t xml:space="preserve"> (Gupta, 2025, p. 596).</w:t>
      </w:r>
    </w:p>
    <w:p w14:paraId="44176EE9" w14:textId="198C9633" w:rsidR="00CA3679" w:rsidRPr="004405F9" w:rsidRDefault="00CA3679" w:rsidP="009147A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تحسين تخصيص الموارد الذكي</w:t>
      </w:r>
    </w:p>
    <w:p w14:paraId="5206AD4C" w14:textId="3D284585"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تهدف أدوات الذكاء الاصطناعي إلى تحقيق تخصيص مرن وديناميكي للموارد وفقًا لاحتياجات كل مرحلة من مراحل المشروع. إذ تقوم الأنظمة بتحليل الأداء والاحتياجات وتعيد توزيع الموارد (البشرية، الزمنية، والمادية) بطريقة تقلل من الهدر وتزيد من الإنتاجية، وهو ما أكدته دراسة</w:t>
      </w:r>
      <w:r w:rsidRPr="004405F9">
        <w:rPr>
          <w:rFonts w:ascii="Sakkal Majalla" w:hAnsi="Sakkal Majalla" w:cs="Sakkal Majalla"/>
          <w:color w:val="000000" w:themeColor="text1"/>
          <w:sz w:val="28"/>
          <w:szCs w:val="28"/>
          <w:lang w:bidi="ar-EG"/>
        </w:rPr>
        <w:t xml:space="preserve"> Karamthulla et al. (2024) </w:t>
      </w:r>
      <w:r w:rsidRPr="004405F9">
        <w:rPr>
          <w:rFonts w:ascii="Sakkal Majalla" w:hAnsi="Sakkal Majalla" w:cs="Sakkal Majalla"/>
          <w:color w:val="000000" w:themeColor="text1"/>
          <w:sz w:val="28"/>
          <w:szCs w:val="28"/>
          <w:rtl/>
        </w:rPr>
        <w:t>التي بيّنت كيف ساهم الذكاء الاصطناعي في الحد من سوء تخصيص الموارد ورفع كفاءة التنفيذ في أحد المشاريع الضخمة في قطاع الطاقة</w:t>
      </w:r>
      <w:r w:rsidRPr="004405F9">
        <w:rPr>
          <w:rFonts w:ascii="Sakkal Majalla" w:hAnsi="Sakkal Majalla" w:cs="Sakkal Majalla"/>
          <w:color w:val="000000" w:themeColor="text1"/>
          <w:sz w:val="28"/>
          <w:szCs w:val="28"/>
          <w:lang w:bidi="ar-EG"/>
        </w:rPr>
        <w:t xml:space="preserve"> (Karamthulla et al., 2024, p. 6).</w:t>
      </w:r>
    </w:p>
    <w:p w14:paraId="65330F7A" w14:textId="5654E42E" w:rsidR="00CA3679" w:rsidRPr="004405F9" w:rsidRDefault="00CA3679" w:rsidP="009147A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تعزيز التكيف والمرونة التنظيمية</w:t>
      </w:r>
    </w:p>
    <w:p w14:paraId="72E5B779" w14:textId="3DF80C56" w:rsidR="00CA367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405F9">
        <w:rPr>
          <w:rFonts w:ascii="Sakkal Majalla" w:hAnsi="Sakkal Majalla" w:cs="Sakkal Majalla"/>
          <w:color w:val="000000" w:themeColor="text1"/>
          <w:sz w:val="28"/>
          <w:szCs w:val="28"/>
          <w:rtl/>
        </w:rPr>
        <w:t>توفر أدوات الذكاء الاصطناعي القدرة على تعديل الخطط والاستراتيجيات بناءً على المعطيات اللحظية، مما يساعد المؤسسات على مواجهة المتغيرات المفاجئة والاستجابة السريعة دون تعطيل المسار التنفيذي للمشروع، وقد أشارت دراسة</w:t>
      </w:r>
      <w:r w:rsidRPr="004405F9">
        <w:rPr>
          <w:rFonts w:ascii="Sakkal Majalla" w:hAnsi="Sakkal Majalla" w:cs="Sakkal Majalla"/>
          <w:color w:val="000000" w:themeColor="text1"/>
          <w:sz w:val="28"/>
          <w:szCs w:val="28"/>
          <w:lang w:bidi="ar-EG"/>
        </w:rPr>
        <w:t xml:space="preserve"> Oluwasanmi et al. (2023) </w:t>
      </w:r>
      <w:r w:rsidRPr="004405F9">
        <w:rPr>
          <w:rFonts w:ascii="Sakkal Majalla" w:hAnsi="Sakkal Majalla" w:cs="Sakkal Majalla"/>
          <w:color w:val="000000" w:themeColor="text1"/>
          <w:sz w:val="28"/>
          <w:szCs w:val="28"/>
          <w:rtl/>
        </w:rPr>
        <w:t>إلى أن دمج الذكاء الاصطناعي مع أدوات</w:t>
      </w:r>
      <w:r w:rsidRPr="004405F9">
        <w:rPr>
          <w:rFonts w:ascii="Sakkal Majalla" w:hAnsi="Sakkal Majalla" w:cs="Sakkal Majalla"/>
          <w:color w:val="000000" w:themeColor="text1"/>
          <w:sz w:val="28"/>
          <w:szCs w:val="28"/>
          <w:lang w:bidi="ar-EG"/>
        </w:rPr>
        <w:t xml:space="preserve"> Agile </w:t>
      </w:r>
      <w:r w:rsidRPr="004405F9">
        <w:rPr>
          <w:rFonts w:ascii="Sakkal Majalla" w:hAnsi="Sakkal Majalla" w:cs="Sakkal Majalla"/>
          <w:color w:val="000000" w:themeColor="text1"/>
          <w:sz w:val="28"/>
          <w:szCs w:val="28"/>
          <w:rtl/>
        </w:rPr>
        <w:t>أدى إلى تعزيز قدرة الفرق على التكيف مع المتغيرات وتسريع دورات العمل</w:t>
      </w:r>
      <w:r w:rsidRPr="004405F9">
        <w:rPr>
          <w:rFonts w:ascii="Sakkal Majalla" w:hAnsi="Sakkal Majalla" w:cs="Sakkal Majalla"/>
          <w:color w:val="000000" w:themeColor="text1"/>
          <w:sz w:val="28"/>
          <w:szCs w:val="28"/>
          <w:lang w:bidi="ar-EG"/>
        </w:rPr>
        <w:t xml:space="preserve"> (Oluwasanmi et al., 2023, p. 103).</w:t>
      </w:r>
    </w:p>
    <w:p w14:paraId="6FFE10B0" w14:textId="00D31ACA" w:rsidR="00D07F9D" w:rsidRDefault="00D07F9D" w:rsidP="00662BD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p>
    <w:p w14:paraId="3DB76BC2" w14:textId="77777777" w:rsidR="00D07F9D" w:rsidRPr="004405F9" w:rsidRDefault="00D07F9D"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p>
    <w:p w14:paraId="71BC9C55" w14:textId="11C2AB48" w:rsidR="00CA3679" w:rsidRPr="004405F9" w:rsidRDefault="00CA3679" w:rsidP="009147A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lastRenderedPageBreak/>
        <w:t>تحسين جودة النتائج النهائية للمشروع</w:t>
      </w:r>
    </w:p>
    <w:p w14:paraId="6BC660FD" w14:textId="4CD0246A"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أخيرًا، فإن دمج أدوات الذكاء الاصطناعي في دورة حياة المشروع يسهم في تحسين النتائج النهائية من حيث الالتزام بالمواصفات والجودة والوقت والتكلفة، من خلال المراقبة الذكية المستمرة، والتدخل التلقائي عند ظهور الانحرافات،  وقد دعمت دراسة</w:t>
      </w:r>
      <w:r w:rsidRPr="004405F9">
        <w:rPr>
          <w:rFonts w:ascii="Sakkal Majalla" w:hAnsi="Sakkal Majalla" w:cs="Sakkal Majalla"/>
          <w:color w:val="000000" w:themeColor="text1"/>
          <w:sz w:val="28"/>
          <w:szCs w:val="28"/>
          <w:lang w:bidi="ar-EG"/>
        </w:rPr>
        <w:t xml:space="preserve"> Jurina &amp; Kapulica (2024) </w:t>
      </w:r>
      <w:r w:rsidRPr="004405F9">
        <w:rPr>
          <w:rFonts w:ascii="Sakkal Majalla" w:hAnsi="Sakkal Majalla" w:cs="Sakkal Majalla"/>
          <w:color w:val="000000" w:themeColor="text1"/>
          <w:sz w:val="28"/>
          <w:szCs w:val="28"/>
          <w:rtl/>
        </w:rPr>
        <w:t>هذا الطرح، مؤكدةً أن الاستخدام المنتظم لأدوات تحليل الأداء أدى إلى تحسّن كبير في نواتج المشاريع من حيث دقة الإنجاز</w:t>
      </w:r>
      <w:r w:rsidRPr="004405F9">
        <w:rPr>
          <w:rFonts w:ascii="Sakkal Majalla" w:hAnsi="Sakkal Majalla" w:cs="Sakkal Majalla"/>
          <w:color w:val="000000" w:themeColor="text1"/>
          <w:sz w:val="28"/>
          <w:szCs w:val="28"/>
          <w:lang w:bidi="ar-EG"/>
        </w:rPr>
        <w:t xml:space="preserve"> (Jurina &amp; Kapulica, 2024, p. 118).</w:t>
      </w:r>
    </w:p>
    <w:p w14:paraId="7F8BAD75" w14:textId="4609D91D" w:rsidR="00CA3679" w:rsidRPr="004405F9" w:rsidRDefault="00662BD6" w:rsidP="00662BD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2" w:name="_Toc212995802"/>
      <w:r w:rsidRPr="004405F9">
        <w:rPr>
          <w:rFonts w:ascii="Sakkal Majalla" w:hAnsi="Sakkal Majalla" w:cs="Sakkal Majalla" w:hint="cs"/>
          <w:b/>
          <w:bCs/>
          <w:color w:val="000000" w:themeColor="text1"/>
          <w:sz w:val="32"/>
          <w:szCs w:val="32"/>
          <w:rtl/>
        </w:rPr>
        <w:t>5.1.2</w:t>
      </w:r>
      <w:r w:rsidR="00CA3679" w:rsidRPr="004405F9">
        <w:rPr>
          <w:rFonts w:ascii="Sakkal Majalla" w:hAnsi="Sakkal Majalla" w:cs="Sakkal Majalla"/>
          <w:b/>
          <w:bCs/>
          <w:color w:val="000000" w:themeColor="text1"/>
          <w:sz w:val="32"/>
          <w:szCs w:val="32"/>
          <w:rtl/>
        </w:rPr>
        <w:t xml:space="preserve"> أبعاد أدوات الذكاء الاصطناعي في دورة حياة المشروع</w:t>
      </w:r>
      <w:bookmarkEnd w:id="52"/>
    </w:p>
    <w:p w14:paraId="2C8A557F"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تم تحديد أبعاد أدوات الذكاء الاصطناعي التي تتناولها هذه الدراسة بالاعتماد على ما ورد في دراسات سابقة مثل: دراسة </w:t>
      </w:r>
      <w:r w:rsidRPr="004405F9">
        <w:rPr>
          <w:rFonts w:ascii="Sakkal Majalla" w:hAnsi="Sakkal Majalla" w:cs="Sakkal Majalla"/>
          <w:color w:val="000000" w:themeColor="text1"/>
          <w:sz w:val="28"/>
          <w:szCs w:val="28"/>
          <w:lang w:bidi="ar-EG"/>
        </w:rPr>
        <w:t>Gupta (2025)</w:t>
      </w:r>
      <w:r w:rsidRPr="004405F9">
        <w:rPr>
          <w:rFonts w:ascii="Sakkal Majalla" w:hAnsi="Sakkal Majalla" w:cs="Sakkal Majalla"/>
          <w:color w:val="000000" w:themeColor="text1"/>
          <w:sz w:val="28"/>
          <w:szCs w:val="28"/>
          <w:rtl/>
        </w:rPr>
        <w:t xml:space="preserve">، ودراسة </w:t>
      </w:r>
      <w:r w:rsidRPr="004405F9">
        <w:rPr>
          <w:rFonts w:ascii="Sakkal Majalla" w:hAnsi="Sakkal Majalla" w:cs="Sakkal Majalla"/>
          <w:color w:val="000000" w:themeColor="text1"/>
          <w:sz w:val="28"/>
          <w:szCs w:val="28"/>
          <w:lang w:bidi="ar-EG"/>
        </w:rPr>
        <w:t>Hossain et al. (2024)</w:t>
      </w:r>
      <w:r w:rsidRPr="004405F9">
        <w:rPr>
          <w:rFonts w:ascii="Sakkal Majalla" w:hAnsi="Sakkal Majalla" w:cs="Sakkal Majalla"/>
          <w:color w:val="000000" w:themeColor="text1"/>
          <w:sz w:val="28"/>
          <w:szCs w:val="28"/>
          <w:rtl/>
        </w:rPr>
        <w:t>، بالإضافة إلى دراسة الحياري وحياصات</w:t>
      </w:r>
      <w:r w:rsidRPr="004405F9">
        <w:rPr>
          <w:rFonts w:ascii="Sakkal Majalla" w:hAnsi="Sakkal Majalla" w:cs="Sakkal Majalla"/>
          <w:color w:val="000000" w:themeColor="text1"/>
          <w:sz w:val="28"/>
          <w:szCs w:val="28"/>
          <w:lang w:bidi="ar-EG"/>
        </w:rPr>
        <w:t xml:space="preserve"> (2024). </w:t>
      </w:r>
      <w:r w:rsidRPr="004405F9">
        <w:rPr>
          <w:rFonts w:ascii="Sakkal Majalla" w:hAnsi="Sakkal Majalla" w:cs="Sakkal Majalla"/>
          <w:color w:val="000000" w:themeColor="text1"/>
          <w:sz w:val="28"/>
          <w:szCs w:val="28"/>
          <w:rtl/>
        </w:rPr>
        <w:t>وقد تمثلت الأبعاد في</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التحليل التنبؤي، أتمتة العمليات، تخصيص الموارد الذكي، باعتبارها أكثر الجوانب ارتباطًا بتعزيز كفاءة تنفيذ المشاريع في بيئات القطاع الخاص، حيث تشكل هذه الأبعاد المحاور الثلاثة التي تتجسد فيها القيمة التشغيلية والتكتيكية لتطبيقات الذكاء الاصطناعي داخل دورة حياة المشروع</w:t>
      </w:r>
      <w:r w:rsidRPr="004405F9">
        <w:rPr>
          <w:rFonts w:ascii="Sakkal Majalla" w:hAnsi="Sakkal Majalla" w:cs="Sakkal Majalla"/>
          <w:color w:val="000000" w:themeColor="text1"/>
          <w:sz w:val="28"/>
          <w:szCs w:val="28"/>
          <w:lang w:bidi="ar-EG"/>
        </w:rPr>
        <w:t>.</w:t>
      </w:r>
    </w:p>
    <w:p w14:paraId="51FEA381" w14:textId="15ECCCE3" w:rsidR="00CA3679" w:rsidRPr="004405F9" w:rsidRDefault="00CA3679" w:rsidP="009147A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التحليل التنبؤي</w:t>
      </w:r>
      <w:r w:rsidRPr="004405F9">
        <w:rPr>
          <w:rFonts w:ascii="Sakkal Majalla" w:hAnsi="Sakkal Majalla" w:cs="Sakkal Majalla"/>
          <w:b/>
          <w:bCs/>
          <w:color w:val="000000" w:themeColor="text1"/>
          <w:sz w:val="28"/>
          <w:szCs w:val="28"/>
          <w:lang w:bidi="ar-EG"/>
        </w:rPr>
        <w:t xml:space="preserve"> Predictive Analytics</w:t>
      </w:r>
    </w:p>
    <w:p w14:paraId="1DFCE9E7" w14:textId="77777777" w:rsidR="00662BD6"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يُعد التحليل التنبؤي أحد الركائز الأساسية في أدوات الذكاء الاصطناعي، ويقصد به استخدام الخوارزميات ونماذج التعلم الآلي لتحليل البيانات التاريخية والحالية من أجل التنبؤ بالأحداث المستقبلية. في سياق إدارة المشاريع، يساعد هذا البُعد على تحسين التخطيط الاستراتيجي، وتحديد نقاط الفشل المحتملة، وتوقع الانحرافات في الجداول الزمنية والتكاليف</w:t>
      </w:r>
      <w:r w:rsidR="00662BD6" w:rsidRPr="004405F9">
        <w:rPr>
          <w:rFonts w:ascii="Sakkal Majalla" w:hAnsi="Sakkal Majalla" w:cs="Sakkal Majalla"/>
          <w:color w:val="000000" w:themeColor="text1"/>
          <w:sz w:val="28"/>
          <w:szCs w:val="28"/>
          <w:lang w:bidi="ar-EG"/>
        </w:rPr>
        <w:t>.</w:t>
      </w:r>
    </w:p>
    <w:p w14:paraId="7F055269" w14:textId="77777777" w:rsidR="00662BD6"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lastRenderedPageBreak/>
        <w:t xml:space="preserve">وقد أشارت دراسة </w:t>
      </w:r>
      <w:r w:rsidRPr="004405F9">
        <w:rPr>
          <w:rFonts w:ascii="Sakkal Majalla" w:hAnsi="Sakkal Majalla" w:cs="Sakkal Majalla"/>
          <w:color w:val="000000" w:themeColor="text1"/>
          <w:sz w:val="28"/>
          <w:szCs w:val="28"/>
          <w:lang w:bidi="ar-EG"/>
        </w:rPr>
        <w:t xml:space="preserve">Gupta (2025) </w:t>
      </w:r>
      <w:r w:rsidRPr="004405F9">
        <w:rPr>
          <w:rFonts w:ascii="Sakkal Majalla" w:hAnsi="Sakkal Majalla" w:cs="Sakkal Majalla"/>
          <w:color w:val="000000" w:themeColor="text1"/>
          <w:sz w:val="28"/>
          <w:szCs w:val="28"/>
          <w:rtl/>
        </w:rPr>
        <w:t>إلى أن المؤسسات التي تطبق التحليل التنبؤي في مشاريعها استطاعت تقليل معدلات الفشل بنسبة ملموسة، نظرًا لقدرتها على التعامل مع المخاطر قبل وقوعها، وتكييف الموارد وفق سيناريوهات مدروسة</w:t>
      </w:r>
      <w:r w:rsidR="00662BD6" w:rsidRPr="004405F9">
        <w:rPr>
          <w:rFonts w:ascii="Sakkal Majalla" w:hAnsi="Sakkal Majalla" w:cs="Sakkal Majalla"/>
          <w:color w:val="000000" w:themeColor="text1"/>
          <w:sz w:val="28"/>
          <w:szCs w:val="28"/>
          <w:lang w:bidi="ar-EG"/>
        </w:rPr>
        <w:t xml:space="preserve"> (Gupta, 2025, p. 596).</w:t>
      </w:r>
    </w:p>
    <w:p w14:paraId="30D378CF" w14:textId="0A377065"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كما بينت دراسة </w:t>
      </w:r>
      <w:r w:rsidRPr="004405F9">
        <w:rPr>
          <w:rFonts w:ascii="Sakkal Majalla" w:hAnsi="Sakkal Majalla" w:cs="Sakkal Majalla"/>
          <w:color w:val="000000" w:themeColor="text1"/>
          <w:sz w:val="28"/>
          <w:szCs w:val="28"/>
          <w:lang w:bidi="ar-EG"/>
        </w:rPr>
        <w:t xml:space="preserve">Haque &amp; Fahad (2025) </w:t>
      </w:r>
      <w:r w:rsidRPr="004405F9">
        <w:rPr>
          <w:rFonts w:ascii="Sakkal Majalla" w:hAnsi="Sakkal Majalla" w:cs="Sakkal Majalla"/>
          <w:color w:val="000000" w:themeColor="text1"/>
          <w:sz w:val="28"/>
          <w:szCs w:val="28"/>
          <w:rtl/>
        </w:rPr>
        <w:t>أن التحليل التنبؤي عزّز القدرة على اتخاذ قرارات مبنية على بيانات واقعية بدلاً من الحدس، ما انعكس على كفاءة تنفيذ المشروع وتماسكه التشغيلي</w:t>
      </w:r>
      <w:r w:rsidRPr="004405F9">
        <w:rPr>
          <w:rFonts w:ascii="Sakkal Majalla" w:hAnsi="Sakkal Majalla" w:cs="Sakkal Majalla"/>
          <w:color w:val="000000" w:themeColor="text1"/>
          <w:sz w:val="28"/>
          <w:szCs w:val="28"/>
          <w:lang w:bidi="ar-EG"/>
        </w:rPr>
        <w:t>.</w:t>
      </w:r>
    </w:p>
    <w:p w14:paraId="3BCE7B16" w14:textId="0BDF9C0D" w:rsidR="00CA3679" w:rsidRPr="004405F9" w:rsidRDefault="00CA3679" w:rsidP="009147A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أتمتة العمليات</w:t>
      </w:r>
      <w:r w:rsidRPr="004405F9">
        <w:rPr>
          <w:rFonts w:ascii="Sakkal Majalla" w:hAnsi="Sakkal Majalla" w:cs="Sakkal Majalla"/>
          <w:b/>
          <w:bCs/>
          <w:color w:val="000000" w:themeColor="text1"/>
          <w:sz w:val="28"/>
          <w:szCs w:val="28"/>
          <w:lang w:bidi="ar-EG"/>
        </w:rPr>
        <w:t xml:space="preserve"> Process Automation</w:t>
      </w:r>
    </w:p>
    <w:p w14:paraId="67482EFB" w14:textId="77777777" w:rsidR="00662BD6"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تمثل أتمتة العمليات بُعدًا محوريًا في تبني الذكاء الاصطناعي في المشاريع، وهي تعني تحويل المهام المتكررة أو المعقدة إلى إجراءات ذاتية التنفيذ بواسطة أنظمة ذكية. وتشمل الأتمتة في إدارة المشاريع: متابعة التقدم الزمني، إعداد التقارير التلقائية، إرسال التنبيهات، وجدولة الموارد، وغيرها</w:t>
      </w:r>
      <w:r w:rsidR="00662BD6" w:rsidRPr="004405F9">
        <w:rPr>
          <w:rFonts w:ascii="Sakkal Majalla" w:hAnsi="Sakkal Majalla" w:cs="Sakkal Majalla"/>
          <w:color w:val="000000" w:themeColor="text1"/>
          <w:sz w:val="28"/>
          <w:szCs w:val="28"/>
          <w:lang w:bidi="ar-EG"/>
        </w:rPr>
        <w:t>.</w:t>
      </w:r>
    </w:p>
    <w:p w14:paraId="590EB47F" w14:textId="77777777" w:rsidR="00662BD6"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أثبتت دراسات مثل </w:t>
      </w:r>
      <w:r w:rsidRPr="004405F9">
        <w:rPr>
          <w:rFonts w:ascii="Sakkal Majalla" w:hAnsi="Sakkal Majalla" w:cs="Sakkal Majalla"/>
          <w:color w:val="000000" w:themeColor="text1"/>
          <w:sz w:val="28"/>
          <w:szCs w:val="28"/>
          <w:lang w:bidi="ar-EG"/>
        </w:rPr>
        <w:t xml:space="preserve">Karamthulla et al. (2024) </w:t>
      </w:r>
      <w:r w:rsidRPr="004405F9">
        <w:rPr>
          <w:rFonts w:ascii="Sakkal Majalla" w:hAnsi="Sakkal Majalla" w:cs="Sakkal Majalla"/>
          <w:color w:val="000000" w:themeColor="text1"/>
          <w:sz w:val="28"/>
          <w:szCs w:val="28"/>
          <w:rtl/>
        </w:rPr>
        <w:t>والحياري وحياصات</w:t>
      </w:r>
      <w:r w:rsidRPr="004405F9">
        <w:rPr>
          <w:rFonts w:ascii="Sakkal Majalla" w:hAnsi="Sakkal Majalla" w:cs="Sakkal Majalla"/>
          <w:color w:val="000000" w:themeColor="text1"/>
          <w:sz w:val="28"/>
          <w:szCs w:val="28"/>
          <w:lang w:bidi="ar-EG"/>
        </w:rPr>
        <w:t xml:space="preserve"> (2024) </w:t>
      </w:r>
      <w:r w:rsidRPr="004405F9">
        <w:rPr>
          <w:rFonts w:ascii="Sakkal Majalla" w:hAnsi="Sakkal Majalla" w:cs="Sakkal Majalla"/>
          <w:color w:val="000000" w:themeColor="text1"/>
          <w:sz w:val="28"/>
          <w:szCs w:val="28"/>
          <w:rtl/>
        </w:rPr>
        <w:t>أن أتمتة العمليات ساهمت في تقليص الزمن المهدر، وتخفيف العبء الإداري، وتقليل الخطأ البشري، فضلًا عن تحسين دقة الرقابة على المشاريع</w:t>
      </w:r>
      <w:r w:rsidRPr="004405F9">
        <w:rPr>
          <w:rFonts w:ascii="Sakkal Majalla" w:hAnsi="Sakkal Majalla" w:cs="Sakkal Majalla"/>
          <w:color w:val="000000" w:themeColor="text1"/>
          <w:sz w:val="28"/>
          <w:szCs w:val="28"/>
          <w:lang w:bidi="ar-EG"/>
        </w:rPr>
        <w:t xml:space="preserve"> (K</w:t>
      </w:r>
      <w:r w:rsidR="00662BD6" w:rsidRPr="004405F9">
        <w:rPr>
          <w:rFonts w:ascii="Sakkal Majalla" w:hAnsi="Sakkal Majalla" w:cs="Sakkal Majalla"/>
          <w:color w:val="000000" w:themeColor="text1"/>
          <w:sz w:val="28"/>
          <w:szCs w:val="28"/>
          <w:lang w:bidi="ar-EG"/>
        </w:rPr>
        <w:t>aramthulla et al., 2024, p. 5).</w:t>
      </w:r>
    </w:p>
    <w:p w14:paraId="7B54C551" w14:textId="242F4B39"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كما أظهرت دراسة </w:t>
      </w:r>
      <w:r w:rsidRPr="004405F9">
        <w:rPr>
          <w:rFonts w:ascii="Sakkal Majalla" w:hAnsi="Sakkal Majalla" w:cs="Sakkal Majalla"/>
          <w:color w:val="000000" w:themeColor="text1"/>
          <w:sz w:val="28"/>
          <w:szCs w:val="28"/>
          <w:lang w:bidi="ar-EG"/>
        </w:rPr>
        <w:t xml:space="preserve">Jurina &amp; Kapulica (2024) </w:t>
      </w:r>
      <w:r w:rsidRPr="004405F9">
        <w:rPr>
          <w:rFonts w:ascii="Sakkal Majalla" w:hAnsi="Sakkal Majalla" w:cs="Sakkal Majalla"/>
          <w:color w:val="000000" w:themeColor="text1"/>
          <w:sz w:val="28"/>
          <w:szCs w:val="28"/>
          <w:rtl/>
        </w:rPr>
        <w:t>أن استخدام أدوات</w:t>
      </w:r>
      <w:r w:rsidRPr="004405F9">
        <w:rPr>
          <w:rFonts w:ascii="Sakkal Majalla" w:hAnsi="Sakkal Majalla" w:cs="Sakkal Majalla"/>
          <w:color w:val="000000" w:themeColor="text1"/>
          <w:sz w:val="28"/>
          <w:szCs w:val="28"/>
          <w:lang w:bidi="ar-EG"/>
        </w:rPr>
        <w:t xml:space="preserve"> RPA </w:t>
      </w:r>
      <w:r w:rsidRPr="004405F9">
        <w:rPr>
          <w:rFonts w:ascii="Sakkal Majalla" w:hAnsi="Sakkal Majalla" w:cs="Sakkal Majalla"/>
          <w:color w:val="000000" w:themeColor="text1"/>
          <w:sz w:val="28"/>
          <w:szCs w:val="28"/>
          <w:rtl/>
        </w:rPr>
        <w:t>(أتمتة العمليات الروبوتية) ضمن إدارة المشاريع ساعد على تسريع إنجاز المهام بنسبة تزيد عن 35% مقارنة بالمشاريع التي تعتمد على الإدارة اليدوية</w:t>
      </w:r>
      <w:r w:rsidRPr="004405F9">
        <w:rPr>
          <w:rFonts w:ascii="Sakkal Majalla" w:hAnsi="Sakkal Majalla" w:cs="Sakkal Majalla"/>
          <w:color w:val="000000" w:themeColor="text1"/>
          <w:sz w:val="28"/>
          <w:szCs w:val="28"/>
          <w:lang w:bidi="ar-EG"/>
        </w:rPr>
        <w:t>.</w:t>
      </w:r>
    </w:p>
    <w:p w14:paraId="7E22BBD1" w14:textId="45659070" w:rsidR="00CA3679" w:rsidRPr="004405F9" w:rsidRDefault="00CA3679" w:rsidP="009147A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تخصيص الموارد الذكي</w:t>
      </w:r>
      <w:r w:rsidRPr="004405F9">
        <w:rPr>
          <w:rFonts w:ascii="Sakkal Majalla" w:hAnsi="Sakkal Majalla" w:cs="Sakkal Majalla"/>
          <w:b/>
          <w:bCs/>
          <w:color w:val="000000" w:themeColor="text1"/>
          <w:sz w:val="28"/>
          <w:szCs w:val="28"/>
          <w:lang w:bidi="ar-EG"/>
        </w:rPr>
        <w:t xml:space="preserve"> Smart Resource Allocation</w:t>
      </w:r>
    </w:p>
    <w:p w14:paraId="03E57EB8" w14:textId="77777777" w:rsidR="00662BD6"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يرتبط هذا البُعد بقدرة أنظمة الذكاء الاصطناعي على تحليل توزيع الموارد داخل المشروع بشكل ديناميكي وفعال. ويشمل ذلك الموارد البشرية، والمعدات، والميزانية، والوقت</w:t>
      </w:r>
      <w:r w:rsidRPr="004405F9">
        <w:rPr>
          <w:rFonts w:ascii="Sakkal Majalla" w:hAnsi="Sakkal Majalla" w:cs="Sakkal Majalla"/>
          <w:color w:val="000000" w:themeColor="text1"/>
          <w:sz w:val="28"/>
          <w:szCs w:val="28"/>
          <w:lang w:bidi="ar-EG"/>
        </w:rPr>
        <w:t>.</w:t>
      </w:r>
      <w:r w:rsidRPr="004405F9">
        <w:rPr>
          <w:rFonts w:ascii="Sakkal Majalla" w:hAnsi="Sakkal Majalla" w:cs="Sakkal Majalla"/>
          <w:color w:val="000000" w:themeColor="text1"/>
          <w:sz w:val="28"/>
          <w:szCs w:val="28"/>
          <w:lang w:bidi="ar-EG"/>
        </w:rPr>
        <w:br/>
      </w:r>
      <w:r w:rsidRPr="004405F9">
        <w:rPr>
          <w:rFonts w:ascii="Sakkal Majalla" w:hAnsi="Sakkal Majalla" w:cs="Sakkal Majalla"/>
          <w:color w:val="000000" w:themeColor="text1"/>
          <w:sz w:val="28"/>
          <w:szCs w:val="28"/>
          <w:rtl/>
        </w:rPr>
        <w:t>يتم تخصيص الموارد بناءً على خوارزميات تدرس أولويات المهام، والقيود الزمنية، وسعة الفريق، والتكلفة المثلى، بهدف تقليل الهدر وتعظيم العائد من كل مورد</w:t>
      </w:r>
      <w:r w:rsidR="00662BD6" w:rsidRPr="004405F9">
        <w:rPr>
          <w:rFonts w:ascii="Sakkal Majalla" w:hAnsi="Sakkal Majalla" w:cs="Sakkal Majalla"/>
          <w:color w:val="000000" w:themeColor="text1"/>
          <w:sz w:val="28"/>
          <w:szCs w:val="28"/>
          <w:lang w:bidi="ar-EG"/>
        </w:rPr>
        <w:t>.</w:t>
      </w:r>
    </w:p>
    <w:p w14:paraId="158C49D3" w14:textId="163B0B0C"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lastRenderedPageBreak/>
        <w:t xml:space="preserve">أشارت دراسة </w:t>
      </w:r>
      <w:r w:rsidRPr="004405F9">
        <w:rPr>
          <w:rFonts w:ascii="Sakkal Majalla" w:hAnsi="Sakkal Majalla" w:cs="Sakkal Majalla"/>
          <w:color w:val="000000" w:themeColor="text1"/>
          <w:sz w:val="28"/>
          <w:szCs w:val="28"/>
          <w:lang w:bidi="ar-EG"/>
        </w:rPr>
        <w:t xml:space="preserve">Hossain et al. (2024) </w:t>
      </w:r>
      <w:r w:rsidRPr="004405F9">
        <w:rPr>
          <w:rFonts w:ascii="Sakkal Majalla" w:hAnsi="Sakkal Majalla" w:cs="Sakkal Majalla"/>
          <w:color w:val="000000" w:themeColor="text1"/>
          <w:sz w:val="28"/>
          <w:szCs w:val="28"/>
          <w:rtl/>
        </w:rPr>
        <w:t>إلى أن تخصيص الموارد الذكي أدى إلى تحسين معدل الإنجاز في المشاريع بنسبة تفوق 40%، لاسيما في بيئات العمل المعقدة</w:t>
      </w:r>
      <w:r w:rsidRPr="004405F9">
        <w:rPr>
          <w:rFonts w:ascii="Sakkal Majalla" w:hAnsi="Sakkal Majalla" w:cs="Sakkal Majalla"/>
          <w:color w:val="000000" w:themeColor="text1"/>
          <w:sz w:val="28"/>
          <w:szCs w:val="28"/>
          <w:lang w:bidi="ar-EG"/>
        </w:rPr>
        <w:t xml:space="preserve"> (Hossain et al., 2024, p. 11). </w:t>
      </w:r>
      <w:r w:rsidRPr="004405F9">
        <w:rPr>
          <w:rFonts w:ascii="Sakkal Majalla" w:hAnsi="Sakkal Majalla" w:cs="Sakkal Majalla"/>
          <w:color w:val="000000" w:themeColor="text1"/>
          <w:sz w:val="28"/>
          <w:szCs w:val="28"/>
          <w:rtl/>
        </w:rPr>
        <w:t xml:space="preserve">كما بيّنت دراسة </w:t>
      </w:r>
      <w:r w:rsidRPr="004405F9">
        <w:rPr>
          <w:rFonts w:ascii="Sakkal Majalla" w:hAnsi="Sakkal Majalla" w:cs="Sakkal Majalla"/>
          <w:color w:val="000000" w:themeColor="text1"/>
          <w:sz w:val="28"/>
          <w:szCs w:val="28"/>
          <w:lang w:bidi="ar-EG"/>
        </w:rPr>
        <w:t xml:space="preserve">Oluwasanmi et al. (2023) </w:t>
      </w:r>
      <w:r w:rsidRPr="004405F9">
        <w:rPr>
          <w:rFonts w:ascii="Sakkal Majalla" w:hAnsi="Sakkal Majalla" w:cs="Sakkal Majalla"/>
          <w:color w:val="000000" w:themeColor="text1"/>
          <w:sz w:val="28"/>
          <w:szCs w:val="28"/>
          <w:rtl/>
        </w:rPr>
        <w:t>أن المؤسسات التي تعتمد أنظمة التخصيص الذكية تملك قدرة أعلى على تكييف مواردها مع التغيرات المفاجئة، وتقليل فجوات الأداء بين فرق المشروع</w:t>
      </w:r>
      <w:r w:rsidRPr="004405F9">
        <w:rPr>
          <w:rFonts w:ascii="Sakkal Majalla" w:hAnsi="Sakkal Majalla" w:cs="Sakkal Majalla"/>
          <w:color w:val="000000" w:themeColor="text1"/>
          <w:sz w:val="28"/>
          <w:szCs w:val="28"/>
          <w:lang w:bidi="ar-EG"/>
        </w:rPr>
        <w:t>.</w:t>
      </w:r>
    </w:p>
    <w:p w14:paraId="5ACABB1D" w14:textId="77777777" w:rsidR="00662BD6" w:rsidRPr="004405F9" w:rsidRDefault="00662BD6">
      <w:pPr>
        <w:bidi w:val="0"/>
        <w:rPr>
          <w:rFonts w:ascii="Sakkal Majalla" w:hAnsi="Sakkal Majalla" w:cs="Sakkal Majalla"/>
          <w:color w:val="000000" w:themeColor="text1"/>
          <w:sz w:val="28"/>
          <w:szCs w:val="28"/>
          <w:rtl/>
          <w:lang w:bidi="ar-EG"/>
        </w:rPr>
      </w:pPr>
      <w:r w:rsidRPr="004405F9">
        <w:rPr>
          <w:rFonts w:ascii="Sakkal Majalla" w:hAnsi="Sakkal Majalla" w:cs="Sakkal Majalla"/>
          <w:color w:val="000000" w:themeColor="text1"/>
          <w:sz w:val="28"/>
          <w:szCs w:val="28"/>
          <w:rtl/>
          <w:lang w:bidi="ar-EG"/>
        </w:rPr>
        <w:br w:type="page"/>
      </w:r>
    </w:p>
    <w:p w14:paraId="4CDA00CF" w14:textId="722399A8" w:rsidR="00CA3679" w:rsidRPr="004405F9" w:rsidRDefault="00CA3679" w:rsidP="00662BD6">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53" w:name="_Toc212995803"/>
      <w:r w:rsidRPr="004405F9">
        <w:rPr>
          <w:rFonts w:ascii="Sakkal Majalla" w:hAnsi="Sakkal Majalla" w:cs="Sakkal Majalla"/>
          <w:b/>
          <w:bCs/>
          <w:color w:val="000000" w:themeColor="text1"/>
          <w:sz w:val="36"/>
          <w:szCs w:val="36"/>
          <w:rtl/>
        </w:rPr>
        <w:lastRenderedPageBreak/>
        <w:t>المبحث الثاني: كفاءة تنفيذ المشاريع</w:t>
      </w:r>
      <w:bookmarkEnd w:id="53"/>
    </w:p>
    <w:p w14:paraId="625DDDD6" w14:textId="36D2A205" w:rsidR="00CA3679" w:rsidRPr="004405F9" w:rsidRDefault="00662BD6" w:rsidP="00662BD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4" w:name="_Toc212995804"/>
      <w:r w:rsidRPr="004405F9">
        <w:rPr>
          <w:rFonts w:ascii="Sakkal Majalla" w:hAnsi="Sakkal Majalla" w:cs="Sakkal Majalla" w:hint="cs"/>
          <w:b/>
          <w:bCs/>
          <w:color w:val="000000" w:themeColor="text1"/>
          <w:sz w:val="32"/>
          <w:szCs w:val="32"/>
          <w:rtl/>
        </w:rPr>
        <w:t xml:space="preserve">1.2.2 </w:t>
      </w:r>
      <w:r w:rsidR="00CA3679" w:rsidRPr="004405F9">
        <w:rPr>
          <w:rFonts w:ascii="Sakkal Majalla" w:hAnsi="Sakkal Majalla" w:cs="Sakkal Majalla"/>
          <w:b/>
          <w:bCs/>
          <w:color w:val="000000" w:themeColor="text1"/>
          <w:sz w:val="32"/>
          <w:szCs w:val="32"/>
          <w:rtl/>
        </w:rPr>
        <w:t>تمهيد</w:t>
      </w:r>
      <w:bookmarkEnd w:id="54"/>
      <w:r w:rsidR="00CA3679" w:rsidRPr="004405F9">
        <w:rPr>
          <w:rFonts w:ascii="Sakkal Majalla" w:hAnsi="Sakkal Majalla" w:cs="Sakkal Majalla"/>
          <w:b/>
          <w:bCs/>
          <w:color w:val="000000" w:themeColor="text1"/>
          <w:sz w:val="32"/>
          <w:szCs w:val="32"/>
          <w:rtl/>
        </w:rPr>
        <w:t xml:space="preserve"> </w:t>
      </w:r>
    </w:p>
    <w:p w14:paraId="46145660" w14:textId="662CE1C2"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تُعد كفاءة تنفيذ المشاريع أحد المفاهيم المحورية في علم إدارة المشاريع، وهي تعكس القدرة الفعلية للمؤسسة على تحويل الخطط إلى نتائج ملموسة بجودة عالية، وفي الوقت المناسب، وضمن الميزانية </w:t>
      </w:r>
      <w:r w:rsidR="00D07F9D" w:rsidRPr="004405F9">
        <w:rPr>
          <w:rFonts w:ascii="Sakkal Majalla" w:hAnsi="Sakkal Majalla" w:cs="Sakkal Majalla" w:hint="cs"/>
          <w:color w:val="000000" w:themeColor="text1"/>
          <w:sz w:val="28"/>
          <w:szCs w:val="28"/>
          <w:rtl/>
        </w:rPr>
        <w:t>المحددة، ويتزايد</w:t>
      </w:r>
      <w:r w:rsidRPr="004405F9">
        <w:rPr>
          <w:rFonts w:ascii="Sakkal Majalla" w:hAnsi="Sakkal Majalla" w:cs="Sakkal Majalla"/>
          <w:color w:val="000000" w:themeColor="text1"/>
          <w:sz w:val="28"/>
          <w:szCs w:val="28"/>
          <w:rtl/>
        </w:rPr>
        <w:t xml:space="preserve"> التركيز على هذا المفهوم في بيئات الأعمال الحديثة، خاصة في القطاع الخاص الذي يواجه تحديات متزايدة تتعلق بتقلبات السوق، وتطور التكنولوجيا، وتنامي توقعات العملاء. لذلك أصبحت كفاءة التنفيذ عاملًا حاسمًا في بقاء المؤسسة وتنافسيتها، وليست مجرد مؤشّر للأداء الداخلي</w:t>
      </w:r>
      <w:r w:rsidRPr="004405F9">
        <w:rPr>
          <w:rFonts w:ascii="Sakkal Majalla" w:hAnsi="Sakkal Majalla" w:cs="Sakkal Majalla"/>
          <w:color w:val="000000" w:themeColor="text1"/>
          <w:sz w:val="28"/>
          <w:szCs w:val="28"/>
          <w:lang w:bidi="ar-EG"/>
        </w:rPr>
        <w:t>.</w:t>
      </w:r>
    </w:p>
    <w:p w14:paraId="30BB638D" w14:textId="70307201" w:rsidR="00CA3679" w:rsidRPr="004405F9" w:rsidRDefault="00D07F9D"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hint="cs"/>
          <w:color w:val="000000" w:themeColor="text1"/>
          <w:sz w:val="28"/>
          <w:szCs w:val="28"/>
          <w:rtl/>
        </w:rPr>
        <w:t>ولا</w:t>
      </w:r>
      <w:r w:rsidR="00CA3679" w:rsidRPr="004405F9">
        <w:rPr>
          <w:rFonts w:ascii="Sakkal Majalla" w:hAnsi="Sakkal Majalla" w:cs="Sakkal Majalla"/>
          <w:color w:val="000000" w:themeColor="text1"/>
          <w:sz w:val="28"/>
          <w:szCs w:val="28"/>
          <w:rtl/>
        </w:rPr>
        <w:t xml:space="preserve"> يمكن النظر إلى الكفاءة كعنصر منفصل عن السياق المؤسسي والتقني، بل يجب فهمها ضمن بيئة المشروع المتكاملة، التي تشمل الموارد البشرية، والهيكل التنظيمي، والمنظومات الرقمية. ومن هذا المنطلق، بدأ التوجه في السنوات الأخيرة نحو دراسة أثر تبني التكنولوجيا، وخاصة الذكاء الاصطناعي، على تعزيز كفاءة تنفيذ المشاريع، من خلال أدوات مثل التنبؤ، والأتمتة، وتحليل الأداء، وتخصيص الموارد الذكي</w:t>
      </w:r>
      <w:r w:rsidR="00CA3679" w:rsidRPr="004405F9">
        <w:rPr>
          <w:rFonts w:ascii="Sakkal Majalla" w:hAnsi="Sakkal Majalla" w:cs="Sakkal Majalla"/>
          <w:color w:val="000000" w:themeColor="text1"/>
          <w:sz w:val="28"/>
          <w:szCs w:val="28"/>
          <w:lang w:bidi="ar-EG"/>
        </w:rPr>
        <w:t>.</w:t>
      </w:r>
    </w:p>
    <w:p w14:paraId="1FE6F5F6"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ولذلك، فإن هذا المبحث يسعى إلى تقديم بناء نظري متكامل لمفهوم كفاءة تنفيذ المشاريع من حيث المفهوم، والأهمية، والأبعاد، والعوامل المؤثرة، مستندًا إلى الأدبيات والدراسات الحديثة التي تناولت هذا المفهوم في سياقات متعددة، خصوصًا في البيئات الديناميكية كالقطاع الخاص</w:t>
      </w:r>
      <w:r w:rsidRPr="004405F9">
        <w:rPr>
          <w:rFonts w:ascii="Sakkal Majalla" w:hAnsi="Sakkal Majalla" w:cs="Sakkal Majalla"/>
          <w:color w:val="000000" w:themeColor="text1"/>
          <w:sz w:val="28"/>
          <w:szCs w:val="28"/>
          <w:lang w:bidi="ar-EG"/>
        </w:rPr>
        <w:t>.</w:t>
      </w:r>
    </w:p>
    <w:p w14:paraId="55527DB5" w14:textId="145C3CD1" w:rsidR="00CA3679" w:rsidRPr="004405F9" w:rsidRDefault="00662BD6" w:rsidP="00662BD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5" w:name="_Toc212995805"/>
      <w:r w:rsidRPr="004405F9">
        <w:rPr>
          <w:rFonts w:ascii="Sakkal Majalla" w:hAnsi="Sakkal Majalla" w:cs="Sakkal Majalla" w:hint="cs"/>
          <w:b/>
          <w:bCs/>
          <w:color w:val="000000" w:themeColor="text1"/>
          <w:sz w:val="32"/>
          <w:szCs w:val="32"/>
          <w:rtl/>
        </w:rPr>
        <w:t>2.2.2</w:t>
      </w:r>
      <w:r w:rsidR="00CA3679" w:rsidRPr="004405F9">
        <w:rPr>
          <w:rFonts w:ascii="Sakkal Majalla" w:hAnsi="Sakkal Majalla" w:cs="Sakkal Majalla"/>
          <w:b/>
          <w:bCs/>
          <w:color w:val="000000" w:themeColor="text1"/>
          <w:sz w:val="32"/>
          <w:szCs w:val="32"/>
          <w:rtl/>
        </w:rPr>
        <w:t xml:space="preserve"> مفهوم كفاءة تنفيذ المشاريع</w:t>
      </w:r>
      <w:bookmarkEnd w:id="55"/>
    </w:p>
    <w:p w14:paraId="58AD593A"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اختلفت تعريفات الباحثين لمفهوم كفاءة تنفيذ المشاريع باختلاف التخصصات والسياقات التنظيمية، إلا أن معظمها يلتقي حول الإطار الثلاثي</w:t>
      </w:r>
      <w:r w:rsidRPr="004405F9">
        <w:rPr>
          <w:rFonts w:ascii="Sakkal Majalla" w:hAnsi="Sakkal Majalla" w:cs="Sakkal Majalla"/>
          <w:color w:val="000000" w:themeColor="text1"/>
          <w:sz w:val="28"/>
          <w:szCs w:val="28"/>
          <w:lang w:bidi="ar-EG"/>
        </w:rPr>
        <w:t xml:space="preserve">: </w:t>
      </w:r>
      <w:r w:rsidRPr="004405F9">
        <w:rPr>
          <w:rFonts w:ascii="Sakkal Majalla" w:hAnsi="Sakkal Majalla" w:cs="Sakkal Majalla"/>
          <w:color w:val="000000" w:themeColor="text1"/>
          <w:sz w:val="28"/>
          <w:szCs w:val="28"/>
          <w:rtl/>
        </w:rPr>
        <w:t>الزمن، الجودة، والتكلفة، باعتبارها الركائز الأساسية للحكم على نجاح المشروع</w:t>
      </w:r>
      <w:r w:rsidRPr="004405F9">
        <w:rPr>
          <w:rFonts w:ascii="Sakkal Majalla" w:hAnsi="Sakkal Majalla" w:cs="Sakkal Majalla"/>
          <w:color w:val="000000" w:themeColor="text1"/>
          <w:sz w:val="28"/>
          <w:szCs w:val="28"/>
          <w:lang w:bidi="ar-EG"/>
        </w:rPr>
        <w:t>.</w:t>
      </w:r>
    </w:p>
    <w:p w14:paraId="0D44E30F"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lastRenderedPageBreak/>
        <w:t xml:space="preserve">عرّفها </w:t>
      </w:r>
      <w:r w:rsidRPr="004405F9">
        <w:rPr>
          <w:rFonts w:ascii="Sakkal Majalla" w:hAnsi="Sakkal Majalla" w:cs="Sakkal Majalla"/>
          <w:color w:val="000000" w:themeColor="text1"/>
          <w:sz w:val="28"/>
          <w:szCs w:val="28"/>
          <w:lang w:bidi="ar-EG"/>
        </w:rPr>
        <w:t xml:space="preserve">Hossain et al. (2024) </w:t>
      </w:r>
      <w:r w:rsidRPr="004405F9">
        <w:rPr>
          <w:rFonts w:ascii="Sakkal Majalla" w:hAnsi="Sakkal Majalla" w:cs="Sakkal Majalla"/>
          <w:color w:val="000000" w:themeColor="text1"/>
          <w:sz w:val="28"/>
          <w:szCs w:val="28"/>
          <w:rtl/>
        </w:rPr>
        <w:t>بأنها "القدرة على تنفيذ الأنشطة والمخرجات المخططة للمشروع ضمن الإطار الزمني المقرر، وبالمواصفات الفنية المتفق عليها، مع الاستخدام الأمثل للموارد المالية والبشرية، وبما يحقق أهداف المشروع دون هدر أو انحرافات جوهرية</w:t>
      </w:r>
      <w:r w:rsidRPr="004405F9">
        <w:rPr>
          <w:rFonts w:ascii="Sakkal Majalla" w:hAnsi="Sakkal Majalla" w:cs="Sakkal Majalla"/>
          <w:color w:val="000000" w:themeColor="text1"/>
          <w:sz w:val="28"/>
          <w:szCs w:val="28"/>
          <w:lang w:bidi="ar-EG"/>
        </w:rPr>
        <w:t>".</w:t>
      </w:r>
    </w:p>
    <w:p w14:paraId="26C779E3"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في حين تناولها </w:t>
      </w:r>
      <w:r w:rsidRPr="004405F9">
        <w:rPr>
          <w:rFonts w:ascii="Sakkal Majalla" w:hAnsi="Sakkal Majalla" w:cs="Sakkal Majalla"/>
          <w:color w:val="000000" w:themeColor="text1"/>
          <w:sz w:val="28"/>
          <w:szCs w:val="28"/>
          <w:lang w:bidi="ar-EG"/>
        </w:rPr>
        <w:t xml:space="preserve">Karamthulla et al. (2024) </w:t>
      </w:r>
      <w:r w:rsidRPr="004405F9">
        <w:rPr>
          <w:rFonts w:ascii="Sakkal Majalla" w:hAnsi="Sakkal Majalla" w:cs="Sakkal Majalla"/>
          <w:color w:val="000000" w:themeColor="text1"/>
          <w:sz w:val="28"/>
          <w:szCs w:val="28"/>
          <w:rtl/>
        </w:rPr>
        <w:t>من زاوية تنفيذية بحتة، معتبرين أن كفاءة التنفيذ تتعلق بـ"الفعالية التشغيلية في تحويل خطة العمل إلى منتج أو خدمة، مع الحفاظ على مستويات عالية من التنسيق والانضباط، وتقليل الأخطاء والهدر إلى أدنى حد</w:t>
      </w:r>
      <w:r w:rsidRPr="004405F9">
        <w:rPr>
          <w:rFonts w:ascii="Sakkal Majalla" w:hAnsi="Sakkal Majalla" w:cs="Sakkal Majalla"/>
          <w:color w:val="000000" w:themeColor="text1"/>
          <w:sz w:val="28"/>
          <w:szCs w:val="28"/>
          <w:lang w:bidi="ar-EG"/>
        </w:rPr>
        <w:t>".</w:t>
      </w:r>
    </w:p>
    <w:p w14:paraId="4D9BBF39"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أما </w:t>
      </w:r>
      <w:r w:rsidRPr="004405F9">
        <w:rPr>
          <w:rFonts w:ascii="Sakkal Majalla" w:hAnsi="Sakkal Majalla" w:cs="Sakkal Majalla"/>
          <w:color w:val="000000" w:themeColor="text1"/>
          <w:sz w:val="28"/>
          <w:szCs w:val="28"/>
          <w:lang w:bidi="ar-EG"/>
        </w:rPr>
        <w:t xml:space="preserve">Jurina &amp; Kapulica (2024) </w:t>
      </w:r>
      <w:r w:rsidRPr="004405F9">
        <w:rPr>
          <w:rFonts w:ascii="Sakkal Majalla" w:hAnsi="Sakkal Majalla" w:cs="Sakkal Majalla"/>
          <w:color w:val="000000" w:themeColor="text1"/>
          <w:sz w:val="28"/>
          <w:szCs w:val="28"/>
          <w:rtl/>
        </w:rPr>
        <w:t>فقد ربطا المفهوم بمستوى التكيف مع المتغيرات، حيث عرفا كفاءة تنفيذ المشاريع بأنها "القدرة على مواكبة التحديات غير المتوقعة أثناء التنفيذ، عبر مرونة إدارية، ورقابة لحظية، واتخاذ قرارات سريعة ومدروسة</w:t>
      </w:r>
      <w:r w:rsidRPr="004405F9">
        <w:rPr>
          <w:rFonts w:ascii="Sakkal Majalla" w:hAnsi="Sakkal Majalla" w:cs="Sakkal Majalla"/>
          <w:color w:val="000000" w:themeColor="text1"/>
          <w:sz w:val="28"/>
          <w:szCs w:val="28"/>
          <w:lang w:bidi="ar-EG"/>
        </w:rPr>
        <w:t>".</w:t>
      </w:r>
    </w:p>
    <w:p w14:paraId="6B03CBAA" w14:textId="77777777"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وفي السياق العربي، أوضحت دراسة إبراهيم وآخرون</w:t>
      </w:r>
      <w:r w:rsidRPr="004405F9">
        <w:rPr>
          <w:rFonts w:ascii="Sakkal Majalla" w:hAnsi="Sakkal Majalla" w:cs="Sakkal Majalla"/>
          <w:color w:val="000000" w:themeColor="text1"/>
          <w:sz w:val="28"/>
          <w:szCs w:val="28"/>
          <w:lang w:bidi="ar-EG"/>
        </w:rPr>
        <w:t xml:space="preserve"> (2024) </w:t>
      </w:r>
      <w:r w:rsidRPr="004405F9">
        <w:rPr>
          <w:rFonts w:ascii="Sakkal Majalla" w:hAnsi="Sakkal Majalla" w:cs="Sakkal Majalla"/>
          <w:color w:val="000000" w:themeColor="text1"/>
          <w:sz w:val="28"/>
          <w:szCs w:val="28"/>
          <w:rtl/>
        </w:rPr>
        <w:t>أن كفاءة التنفيذ تعني "تحقيق الأهداف الزمنية والمالية والفنية للمشروع، دون الإخلال بمؤشرات الجودة، مع تعزيز التنسيق الداخلي بين الأطراف المعنية</w:t>
      </w:r>
      <w:r w:rsidRPr="004405F9">
        <w:rPr>
          <w:rFonts w:ascii="Sakkal Majalla" w:hAnsi="Sakkal Majalla" w:cs="Sakkal Majalla"/>
          <w:color w:val="000000" w:themeColor="text1"/>
          <w:sz w:val="28"/>
          <w:szCs w:val="28"/>
          <w:lang w:bidi="ar-EG"/>
        </w:rPr>
        <w:t>".</w:t>
      </w:r>
    </w:p>
    <w:p w14:paraId="74B355DB" w14:textId="1F4B390F" w:rsidR="00CA3679" w:rsidRPr="004405F9" w:rsidRDefault="00CA3679" w:rsidP="00662BD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ويرى الباحث أن كفاءة تنفيذ المشاريع ليست مجرد الالتزام بالمواقيت والتكاليف، بل هي حصيلة تفاعل بين: (التخطيط المحكم – سرعة التنفيذ – دقة القرار – جودة العمل – إدارة المخاطر)، وأنها تتأثر بمستوى النضج المؤسسي، والجاهزية التكنولوجية، وثقافة الفريق، إضافةً إلى تبني أدوات داعمة مثل أنظمة الذكاء الاصطناعي، التي يمكنها أن تقلل الهدر، وتسرّع الإنجاز، وتدعم التنبؤ بالانحرافات</w:t>
      </w:r>
      <w:r w:rsidRPr="004405F9">
        <w:rPr>
          <w:rFonts w:ascii="Sakkal Majalla" w:hAnsi="Sakkal Majalla" w:cs="Sakkal Majalla"/>
          <w:color w:val="000000" w:themeColor="text1"/>
          <w:sz w:val="28"/>
          <w:szCs w:val="28"/>
          <w:lang w:bidi="ar-EG"/>
        </w:rPr>
        <w:t>.</w:t>
      </w:r>
    </w:p>
    <w:p w14:paraId="648DE846" w14:textId="0A2D3949" w:rsidR="00CA3679" w:rsidRPr="004405F9" w:rsidRDefault="00662BD6" w:rsidP="006836C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6" w:name="_Toc212995806"/>
      <w:r w:rsidRPr="004405F9">
        <w:rPr>
          <w:rFonts w:ascii="Sakkal Majalla" w:hAnsi="Sakkal Majalla" w:cs="Sakkal Majalla" w:hint="cs"/>
          <w:b/>
          <w:bCs/>
          <w:color w:val="000000" w:themeColor="text1"/>
          <w:sz w:val="32"/>
          <w:szCs w:val="32"/>
          <w:rtl/>
        </w:rPr>
        <w:t>3.2.2</w:t>
      </w:r>
      <w:r w:rsidR="00CA3679" w:rsidRPr="004405F9">
        <w:rPr>
          <w:rFonts w:ascii="Sakkal Majalla" w:hAnsi="Sakkal Majalla" w:cs="Sakkal Majalla"/>
          <w:b/>
          <w:bCs/>
          <w:color w:val="000000" w:themeColor="text1"/>
          <w:sz w:val="32"/>
          <w:szCs w:val="32"/>
          <w:rtl/>
        </w:rPr>
        <w:t xml:space="preserve"> أهمية كفاءة تنفيذ المشاريع</w:t>
      </w:r>
      <w:bookmarkEnd w:id="56"/>
    </w:p>
    <w:p w14:paraId="33149EE5" w14:textId="77777777" w:rsidR="00CA3679" w:rsidRPr="004405F9" w:rsidRDefault="00CA3679" w:rsidP="006836C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تبرز أهمية كفاءة تنفيذ المشاريع في كونها المعيار الحاسم الذي يُبنى عليه نجاح المشروع من فشله، حيث تمثل حلقة الربط بين التخطيط النظري والتطبيق العملي. فالخطة الأكثر تفصيلًا لن تؤتي ثمارها ما لم تُنفذ بكفاءة تضمن الالتزام بالموارد، وضبط الجودة، وتحقيق الأهداف في الوقت المناسب</w:t>
      </w:r>
      <w:r w:rsidRPr="004405F9">
        <w:rPr>
          <w:rFonts w:ascii="Sakkal Majalla" w:hAnsi="Sakkal Majalla" w:cs="Sakkal Majalla"/>
          <w:color w:val="000000" w:themeColor="text1"/>
          <w:sz w:val="28"/>
          <w:szCs w:val="28"/>
          <w:lang w:bidi="ar-EG"/>
        </w:rPr>
        <w:t>.</w:t>
      </w:r>
    </w:p>
    <w:p w14:paraId="39208C63" w14:textId="77777777" w:rsidR="00CA3679" w:rsidRPr="004405F9" w:rsidRDefault="00CA3679" w:rsidP="006836C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lastRenderedPageBreak/>
        <w:t xml:space="preserve">وقد أشار </w:t>
      </w:r>
      <w:r w:rsidRPr="004405F9">
        <w:rPr>
          <w:rFonts w:ascii="Sakkal Majalla" w:hAnsi="Sakkal Majalla" w:cs="Sakkal Majalla"/>
          <w:color w:val="000000" w:themeColor="text1"/>
          <w:sz w:val="28"/>
          <w:szCs w:val="28"/>
          <w:lang w:bidi="ar-EG"/>
        </w:rPr>
        <w:t xml:space="preserve">Hossain et al. (2024) </w:t>
      </w:r>
      <w:r w:rsidRPr="004405F9">
        <w:rPr>
          <w:rFonts w:ascii="Sakkal Majalla" w:hAnsi="Sakkal Majalla" w:cs="Sakkal Majalla"/>
          <w:color w:val="000000" w:themeColor="text1"/>
          <w:sz w:val="28"/>
          <w:szCs w:val="28"/>
          <w:rtl/>
        </w:rPr>
        <w:t>إلى أن كفاءة التنفيذ تُعد حجر الأساس في رفع إنتاجية المؤسسة وتعزيز تنافسيتها، خاصةً في الأسواق التي تُدار بزمن الاستجابة والابتكار. فالمؤسسات ذات القدرة العالية على تنفيذ المشاريع بكفاءة تكون أكثر قدرة على اقتناص الفرص وتقليص التكاليف وتحقيق رضا أصحاب المصلحة</w:t>
      </w:r>
      <w:r w:rsidRPr="004405F9">
        <w:rPr>
          <w:rFonts w:ascii="Sakkal Majalla" w:hAnsi="Sakkal Majalla" w:cs="Sakkal Majalla"/>
          <w:color w:val="000000" w:themeColor="text1"/>
          <w:sz w:val="28"/>
          <w:szCs w:val="28"/>
          <w:lang w:bidi="ar-EG"/>
        </w:rPr>
        <w:t>.</w:t>
      </w:r>
    </w:p>
    <w:p w14:paraId="30B67999" w14:textId="77777777" w:rsidR="00CA3679" w:rsidRPr="004405F9" w:rsidRDefault="00CA3679" w:rsidP="006836C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كما بينت دراسة </w:t>
      </w:r>
      <w:r w:rsidRPr="004405F9">
        <w:rPr>
          <w:rFonts w:ascii="Sakkal Majalla" w:hAnsi="Sakkal Majalla" w:cs="Sakkal Majalla"/>
          <w:color w:val="000000" w:themeColor="text1"/>
          <w:sz w:val="28"/>
          <w:szCs w:val="28"/>
          <w:lang w:bidi="ar-EG"/>
        </w:rPr>
        <w:t xml:space="preserve">Karamthulla et al. (2024) </w:t>
      </w:r>
      <w:r w:rsidRPr="004405F9">
        <w:rPr>
          <w:rFonts w:ascii="Sakkal Majalla" w:hAnsi="Sakkal Majalla" w:cs="Sakkal Majalla"/>
          <w:color w:val="000000" w:themeColor="text1"/>
          <w:sz w:val="28"/>
          <w:szCs w:val="28"/>
          <w:rtl/>
        </w:rPr>
        <w:t>أن كفاءة التنفيذ ترتبط مباشرةً بمستوى رضى العملاء، حيث أن الانضباط الزمني والالتزام بالمواصفات يقلص احتمالات التعديلات، ويعزز من فرص إعادة التعاقد. وتزداد أهمية هذا المفهوم في القطاعات الخاصة سريعة الحركة، مثل: التكنولوجيا، والطاقة، والتطوير العقاري</w:t>
      </w:r>
      <w:r w:rsidRPr="004405F9">
        <w:rPr>
          <w:rFonts w:ascii="Sakkal Majalla" w:hAnsi="Sakkal Majalla" w:cs="Sakkal Majalla"/>
          <w:color w:val="000000" w:themeColor="text1"/>
          <w:sz w:val="28"/>
          <w:szCs w:val="28"/>
          <w:lang w:bidi="ar-EG"/>
        </w:rPr>
        <w:t>.</w:t>
      </w:r>
    </w:p>
    <w:p w14:paraId="6363AEEF" w14:textId="77777777" w:rsidR="00CA3679" w:rsidRPr="004405F9" w:rsidRDefault="00CA3679" w:rsidP="006836C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وفي السياق نفسه، أوضحت </w:t>
      </w:r>
      <w:r w:rsidRPr="004405F9">
        <w:rPr>
          <w:rFonts w:ascii="Sakkal Majalla" w:hAnsi="Sakkal Majalla" w:cs="Sakkal Majalla"/>
          <w:color w:val="000000" w:themeColor="text1"/>
          <w:sz w:val="28"/>
          <w:szCs w:val="28"/>
          <w:lang w:bidi="ar-EG"/>
        </w:rPr>
        <w:t xml:space="preserve">Jurina &amp; Kapulica (2024) </w:t>
      </w:r>
      <w:r w:rsidRPr="004405F9">
        <w:rPr>
          <w:rFonts w:ascii="Sakkal Majalla" w:hAnsi="Sakkal Majalla" w:cs="Sakkal Majalla"/>
          <w:color w:val="000000" w:themeColor="text1"/>
          <w:sz w:val="28"/>
          <w:szCs w:val="28"/>
          <w:rtl/>
        </w:rPr>
        <w:t>أن كفاءة التنفيذ تلعب دورًا محوريًا في استقرار المؤسسة من الناحية التشغيلية، إذ تسهم في تقليل الهدر، وتحسين إدارة المخزون، وتسريع دورات التسليم، ما ينعكس في النهاية على الأداء المالي للمؤسسة</w:t>
      </w:r>
      <w:r w:rsidRPr="004405F9">
        <w:rPr>
          <w:rFonts w:ascii="Sakkal Majalla" w:hAnsi="Sakkal Majalla" w:cs="Sakkal Majalla"/>
          <w:color w:val="000000" w:themeColor="text1"/>
          <w:sz w:val="28"/>
          <w:szCs w:val="28"/>
          <w:lang w:bidi="ar-EG"/>
        </w:rPr>
        <w:t>.</w:t>
      </w:r>
    </w:p>
    <w:p w14:paraId="023AE430" w14:textId="77777777" w:rsidR="00CA3679" w:rsidRPr="004405F9" w:rsidRDefault="00CA3679" w:rsidP="006836C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أما في البيئات التي تتبنى التحول الرقمي، فقد أكدت دراسة إبراهيم وآخرون</w:t>
      </w:r>
      <w:r w:rsidRPr="004405F9">
        <w:rPr>
          <w:rFonts w:ascii="Sakkal Majalla" w:hAnsi="Sakkal Majalla" w:cs="Sakkal Majalla"/>
          <w:color w:val="000000" w:themeColor="text1"/>
          <w:sz w:val="28"/>
          <w:szCs w:val="28"/>
          <w:lang w:bidi="ar-EG"/>
        </w:rPr>
        <w:t xml:space="preserve"> (2024) </w:t>
      </w:r>
      <w:r w:rsidRPr="004405F9">
        <w:rPr>
          <w:rFonts w:ascii="Sakkal Majalla" w:hAnsi="Sakkal Majalla" w:cs="Sakkal Majalla"/>
          <w:color w:val="000000" w:themeColor="text1"/>
          <w:sz w:val="28"/>
          <w:szCs w:val="28"/>
          <w:rtl/>
        </w:rPr>
        <w:t>أن المؤسسات التي تعمل على تحسين كفاءة تنفيذ المشاريع باستخدام أدوات حديثة (كالذكاء الاصطناعي) تصبح أكثر قدرة على التعامل مع الأزمات المفاجئة، وتحقيق الاستدامة التشغيلية</w:t>
      </w:r>
      <w:r w:rsidRPr="004405F9">
        <w:rPr>
          <w:rFonts w:ascii="Sakkal Majalla" w:hAnsi="Sakkal Majalla" w:cs="Sakkal Majalla"/>
          <w:color w:val="000000" w:themeColor="text1"/>
          <w:sz w:val="28"/>
          <w:szCs w:val="28"/>
          <w:lang w:bidi="ar-EG"/>
        </w:rPr>
        <w:t>.</w:t>
      </w:r>
    </w:p>
    <w:p w14:paraId="2850C55A" w14:textId="77777777" w:rsidR="00CA3679" w:rsidRPr="004405F9" w:rsidRDefault="00CA3679" w:rsidP="00E1434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ملخص الأهمية</w:t>
      </w:r>
      <w:r w:rsidRPr="004405F9">
        <w:rPr>
          <w:rFonts w:ascii="Sakkal Majalla" w:hAnsi="Sakkal Majalla" w:cs="Sakkal Majalla"/>
          <w:b/>
          <w:bCs/>
          <w:color w:val="000000" w:themeColor="text1"/>
          <w:sz w:val="28"/>
          <w:szCs w:val="28"/>
          <w:lang w:bidi="ar-EG"/>
        </w:rPr>
        <w:t>:</w:t>
      </w:r>
    </w:p>
    <w:p w14:paraId="3DAFE537" w14:textId="77777777" w:rsidR="00CA3679" w:rsidRPr="004405F9" w:rsidRDefault="00CA3679" w:rsidP="009147AF">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ضمان تحقيق أهداف المشروع ضمن النطاق والوقت والميزانية</w:t>
      </w:r>
      <w:r w:rsidRPr="004405F9">
        <w:rPr>
          <w:rFonts w:ascii="Sakkal Majalla" w:hAnsi="Sakkal Majalla" w:cs="Sakkal Majalla"/>
          <w:color w:val="000000" w:themeColor="text1"/>
          <w:sz w:val="28"/>
          <w:szCs w:val="28"/>
          <w:lang w:bidi="ar-EG"/>
        </w:rPr>
        <w:t>.</w:t>
      </w:r>
    </w:p>
    <w:p w14:paraId="1FF93F75" w14:textId="77777777" w:rsidR="00CA3679" w:rsidRPr="004405F9" w:rsidRDefault="00CA3679" w:rsidP="009147AF">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تعزيز قدرة المؤسسة على الوفاء بالتزاماتها تجاه العملاء</w:t>
      </w:r>
      <w:r w:rsidRPr="004405F9">
        <w:rPr>
          <w:rFonts w:ascii="Sakkal Majalla" w:hAnsi="Sakkal Majalla" w:cs="Sakkal Majalla"/>
          <w:color w:val="000000" w:themeColor="text1"/>
          <w:sz w:val="28"/>
          <w:szCs w:val="28"/>
          <w:lang w:bidi="ar-EG"/>
        </w:rPr>
        <w:t>.</w:t>
      </w:r>
    </w:p>
    <w:p w14:paraId="38042221" w14:textId="77777777" w:rsidR="00CA3679" w:rsidRPr="004405F9" w:rsidRDefault="00CA3679" w:rsidP="009147AF">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خفض معدلات الفشل وإعادة العمل</w:t>
      </w:r>
      <w:r w:rsidRPr="004405F9">
        <w:rPr>
          <w:rFonts w:ascii="Sakkal Majalla" w:hAnsi="Sakkal Majalla" w:cs="Sakkal Majalla"/>
          <w:color w:val="000000" w:themeColor="text1"/>
          <w:sz w:val="28"/>
          <w:szCs w:val="28"/>
          <w:lang w:bidi="ar-EG"/>
        </w:rPr>
        <w:t>.</w:t>
      </w:r>
    </w:p>
    <w:p w14:paraId="119E0F6D" w14:textId="77777777" w:rsidR="00CA3679" w:rsidRPr="004405F9" w:rsidRDefault="00CA3679" w:rsidP="009147AF">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تحسين الربحية والتنافسية في السوق</w:t>
      </w:r>
      <w:r w:rsidRPr="004405F9">
        <w:rPr>
          <w:rFonts w:ascii="Sakkal Majalla" w:hAnsi="Sakkal Majalla" w:cs="Sakkal Majalla"/>
          <w:color w:val="000000" w:themeColor="text1"/>
          <w:sz w:val="28"/>
          <w:szCs w:val="28"/>
          <w:lang w:bidi="ar-EG"/>
        </w:rPr>
        <w:t>.</w:t>
      </w:r>
    </w:p>
    <w:p w14:paraId="77C28E5A" w14:textId="77777777" w:rsidR="00CA3679" w:rsidRPr="004405F9" w:rsidRDefault="00CA3679" w:rsidP="009147AF">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رفع رضا أصحاب المصلحة والمستفيدين</w:t>
      </w:r>
      <w:r w:rsidRPr="004405F9">
        <w:rPr>
          <w:rFonts w:ascii="Sakkal Majalla" w:hAnsi="Sakkal Majalla" w:cs="Sakkal Majalla"/>
          <w:color w:val="000000" w:themeColor="text1"/>
          <w:sz w:val="28"/>
          <w:szCs w:val="28"/>
          <w:lang w:bidi="ar-EG"/>
        </w:rPr>
        <w:t>.</w:t>
      </w:r>
    </w:p>
    <w:p w14:paraId="7DDC1704" w14:textId="77777777" w:rsidR="00CA3679" w:rsidRPr="004405F9" w:rsidRDefault="00CA3679" w:rsidP="009147AF">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دعم النمو المؤسسي عبر الاستفادة من الدروس المكتسبة</w:t>
      </w:r>
      <w:r w:rsidRPr="004405F9">
        <w:rPr>
          <w:rFonts w:ascii="Sakkal Majalla" w:hAnsi="Sakkal Majalla" w:cs="Sakkal Majalla"/>
          <w:color w:val="000000" w:themeColor="text1"/>
          <w:sz w:val="28"/>
          <w:szCs w:val="28"/>
          <w:lang w:bidi="ar-EG"/>
        </w:rPr>
        <w:t>.</w:t>
      </w:r>
    </w:p>
    <w:p w14:paraId="2F597028" w14:textId="032FF0D6" w:rsidR="00CA3679" w:rsidRPr="004405F9" w:rsidRDefault="006836CF" w:rsidP="006836C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7" w:name="_Toc212995807"/>
      <w:r w:rsidRPr="004405F9">
        <w:rPr>
          <w:rFonts w:ascii="Sakkal Majalla" w:hAnsi="Sakkal Majalla" w:cs="Sakkal Majalla" w:hint="cs"/>
          <w:b/>
          <w:bCs/>
          <w:color w:val="000000" w:themeColor="text1"/>
          <w:sz w:val="32"/>
          <w:szCs w:val="32"/>
          <w:rtl/>
          <w:lang w:bidi="ar-EG"/>
        </w:rPr>
        <w:lastRenderedPageBreak/>
        <w:t xml:space="preserve">4.2.2 </w:t>
      </w:r>
      <w:r w:rsidR="00CA3679" w:rsidRPr="004405F9">
        <w:rPr>
          <w:rFonts w:ascii="Sakkal Majalla" w:hAnsi="Sakkal Majalla" w:cs="Sakkal Majalla"/>
          <w:b/>
          <w:bCs/>
          <w:color w:val="000000" w:themeColor="text1"/>
          <w:sz w:val="32"/>
          <w:szCs w:val="32"/>
          <w:rtl/>
        </w:rPr>
        <w:t>العوامل المؤثرة في كفاءة تنفيذ المشاريع</w:t>
      </w:r>
      <w:bookmarkEnd w:id="57"/>
    </w:p>
    <w:p w14:paraId="153074D1" w14:textId="77777777" w:rsidR="00CA3679" w:rsidRPr="004405F9" w:rsidRDefault="00CA3679" w:rsidP="006836C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إن كفاءة تنفيذ المشاريع لا تتشكل في فراغ، بل تتأثر بعدة عوامل متشابكة تؤثر بشكل مباشر وغير مباشر على جودة التنفيذ، وسرعة الإنجاز، واستدامة النتائج. ويمكن تصنيف هذه العوامل إلى محاور تنظيمية، وتكنولوجية، وبشرية، وبيئية، وهي تشكل الإطار الذي تتفاعل فيه مشاريع القطاع الخاص، خاصة في ظل تبني التحول الرقمي والذكاء الاصطناعي</w:t>
      </w:r>
      <w:r w:rsidRPr="004405F9">
        <w:rPr>
          <w:rFonts w:ascii="Sakkal Majalla" w:hAnsi="Sakkal Majalla" w:cs="Sakkal Majalla"/>
          <w:color w:val="000000" w:themeColor="text1"/>
          <w:sz w:val="28"/>
          <w:szCs w:val="28"/>
          <w:lang w:bidi="ar-EG"/>
        </w:rPr>
        <w:t>.</w:t>
      </w:r>
    </w:p>
    <w:p w14:paraId="7EFE37EF" w14:textId="4E29C062" w:rsidR="00CA3679" w:rsidRPr="004405F9" w:rsidRDefault="00CA3679" w:rsidP="009147A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البنية التنظيمية ونمط الإدارة</w:t>
      </w:r>
      <w:r w:rsidRPr="004405F9">
        <w:rPr>
          <w:rFonts w:ascii="Sakkal Majalla" w:hAnsi="Sakkal Majalla" w:cs="Sakkal Majalla"/>
          <w:b/>
          <w:bCs/>
          <w:color w:val="000000" w:themeColor="text1"/>
          <w:sz w:val="28"/>
          <w:szCs w:val="28"/>
          <w:lang w:bidi="ar-EG"/>
        </w:rPr>
        <w:t>:</w:t>
      </w:r>
    </w:p>
    <w:p w14:paraId="79B4CCFF" w14:textId="77777777" w:rsidR="00CA3679" w:rsidRPr="004405F9" w:rsidRDefault="00CA3679" w:rsidP="006836C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تلعب الهيكلية الإدارية وطبيعة الصلاحيات دورًا حاسمًا في تحديد مدى كفاءة تنفيذ المشروع. فالمشاريع التي تُدار بنمط بيروقراطي جامد غالبًا ما تعاني من بطء اتخاذ القرار، وصعوبة التنسيق، في حين أن المؤسسات ذات الهياكل المرنة والمستندة إلى فرق متعددة التخصصات، تكون أكثر قدرة على الاستجابة السريعة وتقليل الاختناقات التشغيلية</w:t>
      </w:r>
      <w:r w:rsidRPr="004405F9">
        <w:rPr>
          <w:rFonts w:ascii="Sakkal Majalla" w:hAnsi="Sakkal Majalla" w:cs="Sakkal Majalla"/>
          <w:color w:val="000000" w:themeColor="text1"/>
          <w:sz w:val="28"/>
          <w:szCs w:val="28"/>
          <w:lang w:bidi="ar-EG"/>
        </w:rPr>
        <w:t xml:space="preserve"> (Karamthulla et al., 2024).</w:t>
      </w:r>
    </w:p>
    <w:p w14:paraId="28295889" w14:textId="32C65102" w:rsidR="00CA3679" w:rsidRPr="004405F9" w:rsidRDefault="00CA3679" w:rsidP="009147A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مدى توفر واستخدام التكنولوجيا الحديثة</w:t>
      </w:r>
      <w:r w:rsidRPr="004405F9">
        <w:rPr>
          <w:rFonts w:ascii="Sakkal Majalla" w:hAnsi="Sakkal Majalla" w:cs="Sakkal Majalla"/>
          <w:b/>
          <w:bCs/>
          <w:color w:val="000000" w:themeColor="text1"/>
          <w:sz w:val="28"/>
          <w:szCs w:val="28"/>
          <w:lang w:bidi="ar-EG"/>
        </w:rPr>
        <w:t>:</w:t>
      </w:r>
    </w:p>
    <w:p w14:paraId="55364A06" w14:textId="77777777" w:rsidR="00CA3679" w:rsidRPr="004405F9" w:rsidRDefault="00CA3679" w:rsidP="006836C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تشير العديد من الدراسات إلى أن الاعتماد على التكنولوجيا، وخاصة أدوات الذكاء الاصطناعي، يسهم بشكل فعال في دعم كفاءة التنفيذ، من خلال تحسين التنبؤ، وتخصيص الموارد، ومراقبة الأداء اللحظي. وقد بيّنت دراسة </w:t>
      </w:r>
      <w:r w:rsidRPr="004405F9">
        <w:rPr>
          <w:rFonts w:ascii="Sakkal Majalla" w:hAnsi="Sakkal Majalla" w:cs="Sakkal Majalla"/>
          <w:color w:val="000000" w:themeColor="text1"/>
          <w:sz w:val="28"/>
          <w:szCs w:val="28"/>
          <w:lang w:bidi="ar-EG"/>
        </w:rPr>
        <w:t xml:space="preserve">Hossain et al. (2024) </w:t>
      </w:r>
      <w:r w:rsidRPr="004405F9">
        <w:rPr>
          <w:rFonts w:ascii="Sakkal Majalla" w:hAnsi="Sakkal Majalla" w:cs="Sakkal Majalla"/>
          <w:color w:val="000000" w:themeColor="text1"/>
          <w:sz w:val="28"/>
          <w:szCs w:val="28"/>
          <w:rtl/>
        </w:rPr>
        <w:t>أن المشاريع التي دمجت تقنيات الذكاء الاصطناعي شهدت تحسنًا ملحوظًا في ضبط الوقت وتقليل الانحرافات التنفيذية</w:t>
      </w:r>
      <w:r w:rsidRPr="004405F9">
        <w:rPr>
          <w:rFonts w:ascii="Sakkal Majalla" w:hAnsi="Sakkal Majalla" w:cs="Sakkal Majalla"/>
          <w:color w:val="000000" w:themeColor="text1"/>
          <w:sz w:val="28"/>
          <w:szCs w:val="28"/>
          <w:lang w:bidi="ar-EG"/>
        </w:rPr>
        <w:t>.</w:t>
      </w:r>
    </w:p>
    <w:p w14:paraId="1EC2A23F" w14:textId="4D16F3AE" w:rsidR="00CA3679" w:rsidRPr="004405F9" w:rsidRDefault="00CA3679" w:rsidP="009147A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كفاءة الفريق التنفيذي ومستوى تأهيله</w:t>
      </w:r>
      <w:r w:rsidRPr="004405F9">
        <w:rPr>
          <w:rFonts w:ascii="Sakkal Majalla" w:hAnsi="Sakkal Majalla" w:cs="Sakkal Majalla"/>
          <w:b/>
          <w:bCs/>
          <w:color w:val="000000" w:themeColor="text1"/>
          <w:sz w:val="28"/>
          <w:szCs w:val="28"/>
          <w:lang w:bidi="ar-EG"/>
        </w:rPr>
        <w:t>:</w:t>
      </w:r>
    </w:p>
    <w:p w14:paraId="2BD70B1A" w14:textId="77777777" w:rsidR="00CA3679" w:rsidRPr="004405F9" w:rsidRDefault="00CA3679" w:rsidP="006836C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العنصر البشري يظل هو المحدد المركزي في نجاح التنفيذ. فوجود فرق ذات مهارات عالية، وخبرة متراكمة، وقدرة على التعاون الفعّال، ينعكس مباشرة على الأداء التنفيذي. وتؤكد دراسة </w:t>
      </w:r>
      <w:r w:rsidRPr="004405F9">
        <w:rPr>
          <w:rFonts w:ascii="Sakkal Majalla" w:hAnsi="Sakkal Majalla" w:cs="Sakkal Majalla"/>
          <w:color w:val="000000" w:themeColor="text1"/>
          <w:sz w:val="28"/>
          <w:szCs w:val="28"/>
          <w:lang w:bidi="ar-EG"/>
        </w:rPr>
        <w:t xml:space="preserve">Jurina &amp; Kapulica (2024) </w:t>
      </w:r>
      <w:r w:rsidRPr="004405F9">
        <w:rPr>
          <w:rFonts w:ascii="Sakkal Majalla" w:hAnsi="Sakkal Majalla" w:cs="Sakkal Majalla"/>
          <w:color w:val="000000" w:themeColor="text1"/>
          <w:sz w:val="28"/>
          <w:szCs w:val="28"/>
          <w:rtl/>
        </w:rPr>
        <w:t>أن بناء فرق عمل متعددة التخصصات ومدربة على التقنيات الحديثة يُعد من أبرز موجهات الكفاءة في المشاريع المعاصرة</w:t>
      </w:r>
      <w:r w:rsidRPr="004405F9">
        <w:rPr>
          <w:rFonts w:ascii="Sakkal Majalla" w:hAnsi="Sakkal Majalla" w:cs="Sakkal Majalla"/>
          <w:color w:val="000000" w:themeColor="text1"/>
          <w:sz w:val="28"/>
          <w:szCs w:val="28"/>
          <w:lang w:bidi="ar-EG"/>
        </w:rPr>
        <w:t>.</w:t>
      </w:r>
    </w:p>
    <w:p w14:paraId="73D1B178" w14:textId="07ACE809" w:rsidR="00CA3679" w:rsidRPr="004405F9" w:rsidRDefault="00CA3679" w:rsidP="009147A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lastRenderedPageBreak/>
        <w:t>دقة التخطيط ووضوح الأهداف</w:t>
      </w:r>
      <w:r w:rsidRPr="004405F9">
        <w:rPr>
          <w:rFonts w:ascii="Sakkal Majalla" w:hAnsi="Sakkal Majalla" w:cs="Sakkal Majalla"/>
          <w:b/>
          <w:bCs/>
          <w:color w:val="000000" w:themeColor="text1"/>
          <w:sz w:val="28"/>
          <w:szCs w:val="28"/>
          <w:lang w:bidi="ar-EG"/>
        </w:rPr>
        <w:t>:</w:t>
      </w:r>
    </w:p>
    <w:p w14:paraId="4E923E4E" w14:textId="77777777" w:rsidR="00CA3679" w:rsidRPr="004405F9" w:rsidRDefault="00CA3679" w:rsidP="006836C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كل مشروع يبدأ من خطة، وكل انحراف في التخطيط سينعكس لاحقًا على التنفيذ. فالمشاريع التي تُبنى على أهداف مبهمة، أو تقديرات غير دقيقة، أو جداول زمنية غير واقعية، غالبًا ما تواجه تحديات تعرقل كفاءتها. وقد شددت دراسة إبراهيم وآخرون</w:t>
      </w:r>
      <w:r w:rsidRPr="004405F9">
        <w:rPr>
          <w:rFonts w:ascii="Sakkal Majalla" w:hAnsi="Sakkal Majalla" w:cs="Sakkal Majalla"/>
          <w:color w:val="000000" w:themeColor="text1"/>
          <w:sz w:val="28"/>
          <w:szCs w:val="28"/>
          <w:lang w:bidi="ar-EG"/>
        </w:rPr>
        <w:t xml:space="preserve"> (2024) </w:t>
      </w:r>
      <w:r w:rsidRPr="004405F9">
        <w:rPr>
          <w:rFonts w:ascii="Sakkal Majalla" w:hAnsi="Sakkal Majalla" w:cs="Sakkal Majalla"/>
          <w:color w:val="000000" w:themeColor="text1"/>
          <w:sz w:val="28"/>
          <w:szCs w:val="28"/>
          <w:rtl/>
        </w:rPr>
        <w:t>على أهمية صياغة خطة شاملة تأخذ بعين الاعتبار عوامل المخاطرة وتوافر الموارد</w:t>
      </w:r>
      <w:r w:rsidRPr="004405F9">
        <w:rPr>
          <w:rFonts w:ascii="Sakkal Majalla" w:hAnsi="Sakkal Majalla" w:cs="Sakkal Majalla"/>
          <w:color w:val="000000" w:themeColor="text1"/>
          <w:sz w:val="28"/>
          <w:szCs w:val="28"/>
          <w:lang w:bidi="ar-EG"/>
        </w:rPr>
        <w:t>.</w:t>
      </w:r>
    </w:p>
    <w:p w14:paraId="5B6D1DF6" w14:textId="0F4E67B5" w:rsidR="00CA3679" w:rsidRPr="004405F9" w:rsidRDefault="00CA3679" w:rsidP="009147A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دعم الإدارة العليا والتنسيق الأفقي</w:t>
      </w:r>
      <w:r w:rsidRPr="004405F9">
        <w:rPr>
          <w:rFonts w:ascii="Sakkal Majalla" w:hAnsi="Sakkal Majalla" w:cs="Sakkal Majalla"/>
          <w:b/>
          <w:bCs/>
          <w:color w:val="000000" w:themeColor="text1"/>
          <w:sz w:val="28"/>
          <w:szCs w:val="28"/>
          <w:lang w:bidi="ar-EG"/>
        </w:rPr>
        <w:t>:</w:t>
      </w:r>
    </w:p>
    <w:p w14:paraId="0423483A" w14:textId="48F4F11D" w:rsidR="00CA3679" w:rsidRPr="004405F9" w:rsidRDefault="00CA3679" w:rsidP="00E14348">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لا يمكن لأي مشروع أن ينفذ بكفاءة في غياب دعم القيادة. فالإدارة العليا هي من تُمكن الموارد، وتُسرّع الموافقات، وتذلل المعوقات. كما أن غياب التنسيق بين الأقسام الفنية والمالية واللوجستية يؤدي إلى تأخير وتعقيد غير </w:t>
      </w:r>
      <w:r w:rsidR="00D07F9D" w:rsidRPr="004405F9">
        <w:rPr>
          <w:rFonts w:ascii="Sakkal Majalla" w:hAnsi="Sakkal Majalla" w:cs="Sakkal Majalla" w:hint="cs"/>
          <w:color w:val="000000" w:themeColor="text1"/>
          <w:sz w:val="28"/>
          <w:szCs w:val="28"/>
          <w:rtl/>
        </w:rPr>
        <w:t>مبرر، وقد</w:t>
      </w:r>
      <w:r w:rsidRPr="004405F9">
        <w:rPr>
          <w:rFonts w:ascii="Sakkal Majalla" w:hAnsi="Sakkal Majalla" w:cs="Sakkal Majalla"/>
          <w:color w:val="000000" w:themeColor="text1"/>
          <w:sz w:val="28"/>
          <w:szCs w:val="28"/>
          <w:rtl/>
        </w:rPr>
        <w:t xml:space="preserve"> تناولت دراسة </w:t>
      </w:r>
      <w:r w:rsidRPr="004405F9">
        <w:rPr>
          <w:rFonts w:ascii="Sakkal Majalla" w:hAnsi="Sakkal Majalla" w:cs="Sakkal Majalla"/>
          <w:color w:val="000000" w:themeColor="text1"/>
          <w:sz w:val="28"/>
          <w:szCs w:val="28"/>
          <w:lang w:bidi="ar-EG"/>
        </w:rPr>
        <w:t xml:space="preserve">Oluwasanmi et al. (2023) </w:t>
      </w:r>
      <w:r w:rsidRPr="004405F9">
        <w:rPr>
          <w:rFonts w:ascii="Sakkal Majalla" w:hAnsi="Sakkal Majalla" w:cs="Sakkal Majalla"/>
          <w:color w:val="000000" w:themeColor="text1"/>
          <w:sz w:val="28"/>
          <w:szCs w:val="28"/>
          <w:rtl/>
        </w:rPr>
        <w:t>هذا العامل باعتباره شرطًا أساسيًا في بيئات العمل الديناميكية التي تتطلب استجابة سريعة وقرارات لحظية</w:t>
      </w:r>
      <w:r w:rsidRPr="004405F9">
        <w:rPr>
          <w:rFonts w:ascii="Sakkal Majalla" w:hAnsi="Sakkal Majalla" w:cs="Sakkal Majalla"/>
          <w:color w:val="000000" w:themeColor="text1"/>
          <w:sz w:val="28"/>
          <w:szCs w:val="28"/>
          <w:lang w:bidi="ar-EG"/>
        </w:rPr>
        <w:t>.</w:t>
      </w:r>
    </w:p>
    <w:p w14:paraId="58969516" w14:textId="4DED3457" w:rsidR="00CA3679" w:rsidRPr="004405F9" w:rsidRDefault="00CA3679" w:rsidP="009147AF">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405F9">
        <w:rPr>
          <w:rFonts w:ascii="Sakkal Majalla" w:hAnsi="Sakkal Majalla" w:cs="Sakkal Majalla"/>
          <w:b/>
          <w:bCs/>
          <w:color w:val="000000" w:themeColor="text1"/>
          <w:sz w:val="28"/>
          <w:szCs w:val="28"/>
          <w:rtl/>
        </w:rPr>
        <w:t>استقرار البيئة الداخلية والخارجية</w:t>
      </w:r>
      <w:r w:rsidRPr="004405F9">
        <w:rPr>
          <w:rFonts w:ascii="Sakkal Majalla" w:hAnsi="Sakkal Majalla" w:cs="Sakkal Majalla"/>
          <w:b/>
          <w:bCs/>
          <w:color w:val="000000" w:themeColor="text1"/>
          <w:sz w:val="28"/>
          <w:szCs w:val="28"/>
          <w:lang w:bidi="ar-EG"/>
        </w:rPr>
        <w:t>:</w:t>
      </w:r>
    </w:p>
    <w:p w14:paraId="23E259CA" w14:textId="2866ADF0" w:rsidR="00CA3679" w:rsidRPr="004405F9" w:rsidRDefault="00CA3679" w:rsidP="006836C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405F9">
        <w:rPr>
          <w:rFonts w:ascii="Sakkal Majalla" w:hAnsi="Sakkal Majalla" w:cs="Sakkal Majalla"/>
          <w:color w:val="000000" w:themeColor="text1"/>
          <w:sz w:val="28"/>
          <w:szCs w:val="28"/>
          <w:rtl/>
        </w:rPr>
        <w:t xml:space="preserve">الاستقرار الاقتصادي، والتشريعي، والسياسي، يمثل عاملاً خارجيًا لا يقل أهمية عن العوامل الداخلية. فالمشاريع التي تعمل في بيئة تتسم بالغموض والتغيرات المفاجئة (مثل تغيّر أسعار المواد أو القوانين) تعاني من تقلبات في الأداء، حتى وإن كانت الكفاءة التنظيمية عالية، لذلك ترى دراسة </w:t>
      </w:r>
      <w:r w:rsidRPr="004405F9">
        <w:rPr>
          <w:rFonts w:ascii="Sakkal Majalla" w:hAnsi="Sakkal Majalla" w:cs="Sakkal Majalla"/>
          <w:color w:val="000000" w:themeColor="text1"/>
          <w:sz w:val="28"/>
          <w:szCs w:val="28"/>
          <w:lang w:bidi="ar-EG"/>
        </w:rPr>
        <w:t xml:space="preserve">Haque &amp; Fahad (2025) </w:t>
      </w:r>
      <w:r w:rsidRPr="004405F9">
        <w:rPr>
          <w:rFonts w:ascii="Sakkal Majalla" w:hAnsi="Sakkal Majalla" w:cs="Sakkal Majalla"/>
          <w:color w:val="000000" w:themeColor="text1"/>
          <w:sz w:val="28"/>
          <w:szCs w:val="28"/>
          <w:rtl/>
        </w:rPr>
        <w:t>أن المرونة التنظيمية والاستعداد للطوارئ يرفعان من احتمالية تحقيق التنفيذ بكفاءة في بيئات غير مستقرة</w:t>
      </w:r>
      <w:r w:rsidRPr="004405F9">
        <w:rPr>
          <w:rFonts w:ascii="Sakkal Majalla" w:hAnsi="Sakkal Majalla" w:cs="Sakkal Majalla"/>
          <w:color w:val="000000" w:themeColor="text1"/>
          <w:sz w:val="28"/>
          <w:szCs w:val="28"/>
          <w:lang w:bidi="ar-EG"/>
        </w:rPr>
        <w:t>.</w:t>
      </w:r>
    </w:p>
    <w:p w14:paraId="361A6A0E" w14:textId="77777777" w:rsidR="006836CF" w:rsidRPr="004405F9" w:rsidRDefault="006836CF">
      <w:pPr>
        <w:bidi w:val="0"/>
        <w:rPr>
          <w:rFonts w:ascii="Sakkal Majalla" w:hAnsi="Sakkal Majalla" w:cs="Sakkal Majalla"/>
          <w:color w:val="000000" w:themeColor="text1"/>
          <w:sz w:val="28"/>
          <w:szCs w:val="28"/>
          <w:rtl/>
        </w:rPr>
      </w:pPr>
      <w:r w:rsidRPr="004405F9">
        <w:rPr>
          <w:rFonts w:ascii="Sakkal Majalla" w:hAnsi="Sakkal Majalla" w:cs="Sakkal Majalla"/>
          <w:color w:val="000000" w:themeColor="text1"/>
          <w:sz w:val="28"/>
          <w:szCs w:val="28"/>
          <w:rtl/>
        </w:rPr>
        <w:br w:type="page"/>
      </w:r>
    </w:p>
    <w:p w14:paraId="3F9F417B" w14:textId="7824FC8B" w:rsidR="004405F9" w:rsidRPr="004405F9" w:rsidRDefault="004405F9" w:rsidP="00087408">
      <w:pPr>
        <w:spacing w:before="100" w:beforeAutospacing="1" w:after="100" w:afterAutospacing="1" w:line="360" w:lineRule="auto"/>
        <w:ind w:left="720"/>
        <w:jc w:val="center"/>
        <w:rPr>
          <w:rFonts w:cs="Sakkal Majalla"/>
          <w:b/>
          <w:bCs/>
          <w:color w:val="000000" w:themeColor="text1"/>
          <w:sz w:val="28"/>
          <w:szCs w:val="32"/>
        </w:rPr>
        <w:sectPr w:rsidR="004405F9" w:rsidRPr="004405F9" w:rsidSect="00856869">
          <w:footerReference w:type="first" r:id="rId10"/>
          <w:pgSz w:w="11906" w:h="16838" w:code="9"/>
          <w:pgMar w:top="1440" w:right="1985" w:bottom="1440" w:left="1418" w:header="720" w:footer="720" w:gutter="567"/>
          <w:pgNumType w:start="1"/>
          <w:cols w:space="720"/>
          <w:titlePg/>
          <w:bidi/>
          <w:rtlGutter/>
          <w:docGrid w:linePitch="360"/>
        </w:sectPr>
      </w:pPr>
    </w:p>
    <w:p w14:paraId="56C2FBC6" w14:textId="12B5FF93" w:rsidR="004405F9" w:rsidRPr="004405F9" w:rsidRDefault="004405F9" w:rsidP="004405F9">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4405F9">
        <w:rPr>
          <w:rFonts w:cs="Sakkal Majalla"/>
          <w:b/>
          <w:bCs/>
          <w:noProof/>
          <w:color w:val="000000" w:themeColor="text1"/>
          <w:szCs w:val="28"/>
        </w:rPr>
        <w:lastRenderedPageBreak/>
        <w:drawing>
          <wp:anchor distT="0" distB="0" distL="114300" distR="114300" simplePos="0" relativeHeight="251668480" behindDoc="0" locked="0" layoutInCell="1" allowOverlap="1" wp14:anchorId="4C502FE9" wp14:editId="1CFDDE24">
            <wp:simplePos x="0" y="0"/>
            <wp:positionH relativeFrom="margin">
              <wp:align>right</wp:align>
            </wp:positionH>
            <wp:positionV relativeFrom="paragraph">
              <wp:posOffset>10160</wp:posOffset>
            </wp:positionV>
            <wp:extent cx="2231390" cy="762000"/>
            <wp:effectExtent l="0" t="0" r="0" b="0"/>
            <wp:wrapSquare wrapText="bothSides"/>
            <wp:docPr id="1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4405F9">
        <w:rPr>
          <w:rFonts w:ascii="Sakkal Majalla" w:hAnsi="Sakkal Majalla" w:cs="Sakkal Majalla"/>
          <w:b/>
          <w:bCs/>
          <w:color w:val="000000" w:themeColor="text1"/>
          <w:sz w:val="32"/>
          <w:szCs w:val="32"/>
          <w:lang w:bidi="ar-EG"/>
        </w:rPr>
        <w:t>Mid-Ocean University</w:t>
      </w:r>
    </w:p>
    <w:p w14:paraId="1141D0CC" w14:textId="7EA81EE4" w:rsidR="004405F9" w:rsidRPr="004405F9" w:rsidRDefault="004405F9" w:rsidP="004405F9">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4405F9">
        <w:rPr>
          <w:rFonts w:ascii="Sakkal Majalla" w:hAnsi="Sakkal Majalla" w:cs="Sakkal Majalla"/>
          <w:b/>
          <w:bCs/>
          <w:color w:val="000000" w:themeColor="text1"/>
          <w:sz w:val="32"/>
          <w:szCs w:val="32"/>
          <w:lang w:bidi="ar-EG"/>
        </w:rPr>
        <w:t>College of Management</w:t>
      </w:r>
    </w:p>
    <w:p w14:paraId="24F3CADF" w14:textId="49E8F810" w:rsidR="004405F9" w:rsidRPr="004405F9" w:rsidRDefault="004405F9" w:rsidP="004405F9">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4405F9">
        <w:rPr>
          <w:rFonts w:ascii="Sakkal Majalla" w:hAnsi="Sakkal Majalla" w:cs="Sakkal Majalla"/>
          <w:b/>
          <w:bCs/>
          <w:color w:val="000000" w:themeColor="text1"/>
          <w:sz w:val="32"/>
          <w:szCs w:val="32"/>
          <w:lang w:bidi="ar-EG"/>
        </w:rPr>
        <w:t>Project Management Major</w:t>
      </w:r>
    </w:p>
    <w:p w14:paraId="0D8BD749" w14:textId="77777777" w:rsidR="004405F9" w:rsidRPr="004405F9" w:rsidRDefault="004405F9" w:rsidP="004405F9">
      <w:pPr>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4405F9">
        <w:rPr>
          <w:rFonts w:ascii="Sakkal Majalla" w:hAnsi="Sakkal Majalla" w:cs="Sakkal Majalla"/>
          <w:b/>
          <w:bCs/>
          <w:color w:val="000000" w:themeColor="text1"/>
          <w:sz w:val="40"/>
          <w:szCs w:val="40"/>
          <w:lang w:bidi="ar-EG"/>
        </w:rPr>
        <w:t>The Impact of Integrating Artificial Intelligence Tools into the Project Lifecycle on Execution Efficiency: An Applied Study on the Saudi Private Sector</w:t>
      </w:r>
    </w:p>
    <w:p w14:paraId="48CECA89" w14:textId="77777777" w:rsidR="004405F9" w:rsidRPr="004405F9" w:rsidRDefault="004405F9" w:rsidP="004405F9">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405F9">
        <w:rPr>
          <w:rFonts w:ascii="Sakkal Majalla" w:hAnsi="Sakkal Majalla" w:cs="Sakkal Majalla"/>
          <w:b/>
          <w:bCs/>
          <w:color w:val="000000" w:themeColor="text1"/>
          <w:sz w:val="36"/>
          <w:szCs w:val="36"/>
          <w:lang w:bidi="ar-EG"/>
        </w:rPr>
        <w:t>Prepared by</w:t>
      </w:r>
      <w:r w:rsidRPr="004405F9">
        <w:rPr>
          <w:rFonts w:ascii="Sakkal Majalla" w:hAnsi="Sakkal Majalla" w:cs="Sakkal Majalla"/>
          <w:b/>
          <w:bCs/>
          <w:color w:val="000000" w:themeColor="text1"/>
          <w:sz w:val="36"/>
          <w:szCs w:val="36"/>
          <w:rtl/>
          <w:lang w:bidi="ar-EG"/>
        </w:rPr>
        <w:t>:</w:t>
      </w:r>
    </w:p>
    <w:p w14:paraId="403CBA65" w14:textId="7C94A0A7" w:rsidR="004405F9" w:rsidRDefault="00D07F9D" w:rsidP="004405F9">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Pr>
          <w:rFonts w:ascii="Sakkal Majalla" w:hAnsi="Sakkal Majalla" w:cs="Sakkal Majalla"/>
          <w:b/>
          <w:bCs/>
          <w:color w:val="000000" w:themeColor="text1"/>
          <w:sz w:val="36"/>
          <w:szCs w:val="36"/>
          <w:lang w:bidi="ar-EG"/>
        </w:rPr>
        <w:t>Omar Ibrahim Mohsen Alneder</w:t>
      </w:r>
    </w:p>
    <w:p w14:paraId="6CE41C9A" w14:textId="1D61C9C3" w:rsidR="00D07F9D" w:rsidRPr="004405F9" w:rsidRDefault="00D07F9D" w:rsidP="00D07F9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D07F9D">
        <w:rPr>
          <w:rFonts w:ascii="Sakkal Majalla" w:hAnsi="Sakkal Majalla" w:cs="Sakkal Majalla"/>
          <w:b/>
          <w:bCs/>
          <w:color w:val="000000" w:themeColor="text1"/>
          <w:sz w:val="36"/>
          <w:szCs w:val="36"/>
          <w:lang w:bidi="ar-EG"/>
        </w:rPr>
        <w:t>University ID number: 251001074</w:t>
      </w:r>
    </w:p>
    <w:p w14:paraId="74C7793F" w14:textId="77777777" w:rsidR="004405F9" w:rsidRPr="004405F9" w:rsidRDefault="004405F9" w:rsidP="004405F9">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405F9">
        <w:rPr>
          <w:rFonts w:ascii="Sakkal Majalla" w:hAnsi="Sakkal Majalla" w:cs="Sakkal Majalla"/>
          <w:b/>
          <w:bCs/>
          <w:color w:val="000000" w:themeColor="text1"/>
          <w:sz w:val="36"/>
          <w:szCs w:val="36"/>
          <w:lang w:bidi="ar-EG"/>
        </w:rPr>
        <w:t>Supervised by</w:t>
      </w:r>
      <w:r w:rsidRPr="004405F9">
        <w:rPr>
          <w:rFonts w:ascii="Sakkal Majalla" w:hAnsi="Sakkal Majalla" w:cs="Sakkal Majalla"/>
          <w:b/>
          <w:bCs/>
          <w:color w:val="000000" w:themeColor="text1"/>
          <w:sz w:val="36"/>
          <w:szCs w:val="36"/>
          <w:rtl/>
          <w:lang w:bidi="ar-EG"/>
        </w:rPr>
        <w:t>:</w:t>
      </w:r>
    </w:p>
    <w:p w14:paraId="23836DCF" w14:textId="77777777" w:rsidR="004405F9" w:rsidRPr="004405F9" w:rsidRDefault="004405F9" w:rsidP="004405F9">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405F9">
        <w:rPr>
          <w:rFonts w:ascii="Sakkal Majalla" w:hAnsi="Sakkal Majalla" w:cs="Sakkal Majalla"/>
          <w:b/>
          <w:bCs/>
          <w:color w:val="000000" w:themeColor="text1"/>
          <w:sz w:val="36"/>
          <w:szCs w:val="36"/>
          <w:lang w:bidi="ar-EG"/>
        </w:rPr>
        <w:t>Dr. Faisal Abdul Hameed Mohammed Hassan</w:t>
      </w:r>
    </w:p>
    <w:p w14:paraId="041864DC" w14:textId="77777777" w:rsidR="004405F9" w:rsidRPr="004405F9" w:rsidRDefault="004405F9" w:rsidP="004405F9">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405F9">
        <w:rPr>
          <w:rFonts w:ascii="Sakkal Majalla" w:hAnsi="Sakkal Majalla" w:cs="Sakkal Majalla"/>
          <w:b/>
          <w:bCs/>
          <w:color w:val="000000" w:themeColor="text1"/>
          <w:sz w:val="36"/>
          <w:szCs w:val="36"/>
          <w:lang w:bidi="ar-EG"/>
        </w:rPr>
        <w:t>Dr. Fayez Jarad</w:t>
      </w:r>
    </w:p>
    <w:p w14:paraId="36E20A6A" w14:textId="77777777" w:rsidR="004405F9" w:rsidRPr="004405F9" w:rsidRDefault="004405F9" w:rsidP="004405F9">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405F9">
        <w:rPr>
          <w:rFonts w:ascii="Sakkal Majalla" w:hAnsi="Sakkal Majalla" w:cs="Sakkal Majalla"/>
          <w:b/>
          <w:bCs/>
          <w:color w:val="000000" w:themeColor="text1"/>
          <w:sz w:val="36"/>
          <w:szCs w:val="36"/>
          <w:lang w:bidi="ar-EG"/>
        </w:rPr>
        <w:t>Academic Year</w:t>
      </w:r>
      <w:r w:rsidRPr="004405F9">
        <w:rPr>
          <w:rFonts w:ascii="Sakkal Majalla" w:hAnsi="Sakkal Majalla" w:cs="Sakkal Majalla"/>
          <w:b/>
          <w:bCs/>
          <w:color w:val="000000" w:themeColor="text1"/>
          <w:sz w:val="36"/>
          <w:szCs w:val="36"/>
          <w:rtl/>
          <w:lang w:bidi="ar-EG"/>
        </w:rPr>
        <w:t>:</w:t>
      </w:r>
    </w:p>
    <w:p w14:paraId="304B04A2" w14:textId="18B64AB8" w:rsidR="004C14D4" w:rsidRPr="004405F9" w:rsidRDefault="004405F9" w:rsidP="004405F9">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405F9">
        <w:rPr>
          <w:rFonts w:ascii="Sakkal Majalla" w:hAnsi="Sakkal Majalla" w:cs="Sakkal Majalla"/>
          <w:b/>
          <w:bCs/>
          <w:color w:val="000000" w:themeColor="text1"/>
          <w:sz w:val="36"/>
          <w:szCs w:val="36"/>
          <w:lang w:bidi="ar-EG"/>
        </w:rPr>
        <w:t>1447-2025</w:t>
      </w:r>
    </w:p>
    <w:sectPr w:rsidR="004C14D4" w:rsidRPr="004405F9" w:rsidSect="00E14348">
      <w:footerReference w:type="first" r:id="rId12"/>
      <w:pgSz w:w="11906" w:h="16838" w:code="9"/>
      <w:pgMar w:top="1440" w:right="1985" w:bottom="1440" w:left="1418" w:header="720" w:footer="720" w:gutter="567"/>
      <w:pgNumType w:start="1"/>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0D914" w14:textId="77777777" w:rsidR="00977A1D" w:rsidRDefault="00977A1D" w:rsidP="005F4061">
      <w:pPr>
        <w:spacing w:after="0" w:line="240" w:lineRule="auto"/>
      </w:pPr>
      <w:r>
        <w:separator/>
      </w:r>
    </w:p>
  </w:endnote>
  <w:endnote w:type="continuationSeparator" w:id="0">
    <w:p w14:paraId="738A815F" w14:textId="77777777" w:rsidR="00977A1D" w:rsidRDefault="00977A1D" w:rsidP="005F4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Sakkal Majalla">
    <w:altName w:val="Sakkal Majalla"/>
    <w:charset w:val="B2"/>
    <w:family w:val="auto"/>
    <w:pitch w:val="variable"/>
    <w:sig w:usb0="80002007" w:usb1="80000000" w:usb2="00000008" w:usb3="00000000" w:csb0="000000D3" w:csb1="00000000"/>
  </w:font>
  <w:font w:name="Simplified Arabic">
    <w:charset w:val="B2"/>
    <w:family w:val="roman"/>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hint="cs"/>
        <w:rtl/>
        <w:lang w:bidi="ar-EG"/>
      </w:rPr>
      <w:id w:val="-961336036"/>
      <w:docPartObj>
        <w:docPartGallery w:val="Page Numbers (Bottom of Page)"/>
        <w:docPartUnique/>
      </w:docPartObj>
    </w:sdtPr>
    <w:sdtEndPr/>
    <w:sdtContent>
      <w:p w14:paraId="4082A1C8" w14:textId="4AB3809F" w:rsidR="00087408" w:rsidRDefault="00856869">
        <w:pPr>
          <w:pStyle w:val="Footer"/>
          <w:rPr>
            <w:lang w:bidi="ar-EG"/>
          </w:rPr>
        </w:pPr>
        <w:r>
          <w:rPr>
            <w:noProof/>
          </w:rPr>
          <mc:AlternateContent>
            <mc:Choice Requires="wpg">
              <w:drawing>
                <wp:anchor distT="0" distB="0" distL="114300" distR="114300" simplePos="0" relativeHeight="251671552" behindDoc="0" locked="0" layoutInCell="1" allowOverlap="1" wp14:anchorId="3807EE08" wp14:editId="1D0BDEBF">
                  <wp:simplePos x="0" y="0"/>
                  <wp:positionH relativeFrom="margin">
                    <wp:align>center</wp:align>
                  </wp:positionH>
                  <wp:positionV relativeFrom="page">
                    <wp:align>bottom</wp:align>
                  </wp:positionV>
                  <wp:extent cx="436880" cy="716915"/>
                  <wp:effectExtent l="9525" t="9525" r="10795" b="6985"/>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25"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26"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3436DFE" w14:textId="77777777" w:rsidR="00856869" w:rsidRPr="00856869" w:rsidRDefault="00856869">
                                <w:pPr>
                                  <w:pStyle w:val="Footer"/>
                                  <w:jc w:val="center"/>
                                  <w:rPr>
                                    <w:rFonts w:ascii="Sakkal Majalla" w:hAnsi="Sakkal Majalla" w:cs="Sakkal Majalla"/>
                                    <w:b/>
                                    <w:bCs/>
                                  </w:rPr>
                                </w:pPr>
                                <w:r w:rsidRPr="00856869">
                                  <w:rPr>
                                    <w:rFonts w:ascii="Sakkal Majalla" w:hAnsi="Sakkal Majalla" w:cs="Sakkal Majalla"/>
                                    <w:b/>
                                    <w:bCs/>
                                  </w:rPr>
                                  <w:fldChar w:fldCharType="begin"/>
                                </w:r>
                                <w:r w:rsidRPr="00856869">
                                  <w:rPr>
                                    <w:rFonts w:ascii="Sakkal Majalla" w:hAnsi="Sakkal Majalla" w:cs="Sakkal Majalla"/>
                                    <w:b/>
                                    <w:bCs/>
                                  </w:rPr>
                                  <w:instrText xml:space="preserve"> PAGE    \* MERGEFORMAT </w:instrText>
                                </w:r>
                                <w:r w:rsidRPr="00856869">
                                  <w:rPr>
                                    <w:rFonts w:ascii="Sakkal Majalla" w:hAnsi="Sakkal Majalla" w:cs="Sakkal Majalla"/>
                                    <w:b/>
                                    <w:bCs/>
                                  </w:rPr>
                                  <w:fldChar w:fldCharType="separate"/>
                                </w:r>
                                <w:r>
                                  <w:rPr>
                                    <w:rFonts w:ascii="Sakkal Majalla" w:hAnsi="Sakkal Majalla" w:cs="Sakkal Majalla"/>
                                    <w:b/>
                                    <w:bCs/>
                                    <w:noProof/>
                                    <w:rtl/>
                                  </w:rPr>
                                  <w:t>19</w:t>
                                </w:r>
                                <w:r w:rsidRPr="00856869">
                                  <w:rPr>
                                    <w:rFonts w:ascii="Sakkal Majalla" w:hAnsi="Sakkal Majalla" w:cs="Sakkal Majalla"/>
                                    <w:b/>
                                    <w:bCs/>
                                    <w:noProof/>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07EE08" id="Group 24" o:spid="_x0000_s1026" style="position:absolute;left:0;text-align:left;margin-left:0;margin-top:0;width:34.4pt;height:56.45pt;z-index:25167155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s8RMIAAADbAAAADwAAAGRycy9kb3ducmV2LnhtbESPT4vCMBTE7wt+h/AEb2uq4B+6RhFB&#10;6EVEq3t+NG/brs1LaWKtfnojCB6HmfkNs1h1phItNa60rGA0jEAQZ1aXnCs4pdvvOQjnkTVWlknB&#10;nRyslr2vBcba3vhA7dHnIkDYxaig8L6OpXRZQQbd0NbEwfuzjUEfZJNL3eAtwE0lx1E0lQZLDgsF&#10;1rQpKLscr0bBJJmZf5ekh4eX6e63rfb19SyVGvS79Q8IT53/hN/tRCsYT+D1JfwAuX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qs8RMIAAADbAAAADwAAAAAAAAAAAAAA&#10;AAChAgAAZHJzL2Rvd25yZXYueG1sUEsFBgAAAAAEAAQA+QAAAJADA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zdk8UA&#10;AADbAAAADwAAAGRycy9kb3ducmV2LnhtbESPQWvCQBSE7wX/w/KE3uqmHqSmriLRQqEXtaXq7ZF9&#10;ZtNk34bsNon/3hUKPQ4z8w2zWA22Fh21vnSs4HmSgCDOnS65UPD1+fb0AsIHZI21Y1JwJQ+r5ehh&#10;gal2Pe+pO4RCRAj7FBWYEJpUSp8bsugnriGO3sW1FkOUbSF1i32E21pOk2QmLZYcFww2lBnKq8Ov&#10;VVCZzc/2o7pmJ/7usuMu9PPzcafU43hYv4IINIT/8F/7XSuYzuD+Jf4A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PN2TxQAAANsAAAAPAAAAAAAAAAAAAAAAAJgCAABkcnMv&#10;ZG93bnJldi54bWxQSwUGAAAAAAQABAD1AAAAigMAAAAA&#10;" filled="f" strokecolor="#7f7f7f">
                    <v:textbox>
                      <w:txbxContent>
                        <w:p w14:paraId="23436DFE" w14:textId="77777777" w:rsidR="00856869" w:rsidRPr="00856869" w:rsidRDefault="00856869">
                          <w:pPr>
                            <w:pStyle w:val="Footer"/>
                            <w:jc w:val="center"/>
                            <w:rPr>
                              <w:rFonts w:ascii="Sakkal Majalla" w:hAnsi="Sakkal Majalla" w:cs="Sakkal Majalla"/>
                              <w:b/>
                              <w:bCs/>
                            </w:rPr>
                          </w:pPr>
                          <w:r w:rsidRPr="00856869">
                            <w:rPr>
                              <w:rFonts w:ascii="Sakkal Majalla" w:hAnsi="Sakkal Majalla" w:cs="Sakkal Majalla"/>
                              <w:b/>
                              <w:bCs/>
                            </w:rPr>
                            <w:fldChar w:fldCharType="begin"/>
                          </w:r>
                          <w:r w:rsidRPr="00856869">
                            <w:rPr>
                              <w:rFonts w:ascii="Sakkal Majalla" w:hAnsi="Sakkal Majalla" w:cs="Sakkal Majalla"/>
                              <w:b/>
                              <w:bCs/>
                            </w:rPr>
                            <w:instrText xml:space="preserve"> PAGE    \* MERGEFORMAT </w:instrText>
                          </w:r>
                          <w:r w:rsidRPr="00856869">
                            <w:rPr>
                              <w:rFonts w:ascii="Sakkal Majalla" w:hAnsi="Sakkal Majalla" w:cs="Sakkal Majalla"/>
                              <w:b/>
                              <w:bCs/>
                            </w:rPr>
                            <w:fldChar w:fldCharType="separate"/>
                          </w:r>
                          <w:r>
                            <w:rPr>
                              <w:rFonts w:ascii="Sakkal Majalla" w:hAnsi="Sakkal Majalla" w:cs="Sakkal Majalla"/>
                              <w:b/>
                              <w:bCs/>
                              <w:noProof/>
                              <w:rtl/>
                            </w:rPr>
                            <w:t>19</w:t>
                          </w:r>
                          <w:r w:rsidRPr="00856869">
                            <w:rPr>
                              <w:rFonts w:ascii="Sakkal Majalla" w:hAnsi="Sakkal Majalla" w:cs="Sakkal Majalla"/>
                              <w:b/>
                              <w:bCs/>
                              <w:noProof/>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28888720"/>
      <w:docPartObj>
        <w:docPartGallery w:val="Page Numbers (Bottom of Page)"/>
        <w:docPartUnique/>
      </w:docPartObj>
    </w:sdtPr>
    <w:sdtEndPr/>
    <w:sdtContent>
      <w:p w14:paraId="54DFA7AE" w14:textId="3A0E65F7" w:rsidR="00227231" w:rsidRDefault="00227231">
        <w:pPr>
          <w:pStyle w:val="Footer"/>
        </w:pPr>
        <w:r>
          <w:rPr>
            <w:noProof/>
          </w:rPr>
          <mc:AlternateContent>
            <mc:Choice Requires="wpg">
              <w:drawing>
                <wp:anchor distT="0" distB="0" distL="114300" distR="114300" simplePos="0" relativeHeight="251669504" behindDoc="0" locked="0" layoutInCell="1" allowOverlap="1" wp14:anchorId="44501F09" wp14:editId="07986B0E">
                  <wp:simplePos x="0" y="0"/>
                  <wp:positionH relativeFrom="margin">
                    <wp:align>center</wp:align>
                  </wp:positionH>
                  <wp:positionV relativeFrom="page">
                    <wp:align>bottom</wp:align>
                  </wp:positionV>
                  <wp:extent cx="436880" cy="716915"/>
                  <wp:effectExtent l="9525" t="9525" r="10795" b="6985"/>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2"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3"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50C38205" w14:textId="77777777" w:rsidR="00227231" w:rsidRPr="00E14348" w:rsidRDefault="00227231">
                                <w:pPr>
                                  <w:pStyle w:val="Footer"/>
                                  <w:jc w:val="center"/>
                                  <w:rPr>
                                    <w:rFonts w:ascii="Sakkal Majalla" w:hAnsi="Sakkal Majalla" w:cs="Sakkal Majalla"/>
                                    <w:b/>
                                    <w:bCs/>
                                  </w:rPr>
                                </w:pPr>
                                <w:r w:rsidRPr="00E14348">
                                  <w:rPr>
                                    <w:rFonts w:ascii="Sakkal Majalla" w:hAnsi="Sakkal Majalla" w:cs="Sakkal Majalla"/>
                                    <w:b/>
                                    <w:bCs/>
                                  </w:rPr>
                                  <w:fldChar w:fldCharType="begin"/>
                                </w:r>
                                <w:r w:rsidRPr="00E14348">
                                  <w:rPr>
                                    <w:rFonts w:ascii="Sakkal Majalla" w:hAnsi="Sakkal Majalla" w:cs="Sakkal Majalla"/>
                                    <w:b/>
                                    <w:bCs/>
                                  </w:rPr>
                                  <w:instrText xml:space="preserve"> PAGE    \* MERGEFORMAT </w:instrText>
                                </w:r>
                                <w:r w:rsidRPr="00E14348">
                                  <w:rPr>
                                    <w:rFonts w:ascii="Sakkal Majalla" w:hAnsi="Sakkal Majalla" w:cs="Sakkal Majalla"/>
                                    <w:b/>
                                    <w:bCs/>
                                  </w:rPr>
                                  <w:fldChar w:fldCharType="separate"/>
                                </w:r>
                                <w:r w:rsidR="00856869">
                                  <w:rPr>
                                    <w:rFonts w:ascii="Sakkal Majalla" w:hAnsi="Sakkal Majalla" w:cs="Sakkal Majalla"/>
                                    <w:b/>
                                    <w:bCs/>
                                    <w:noProof/>
                                    <w:rtl/>
                                  </w:rPr>
                                  <w:t>1</w:t>
                                </w:r>
                                <w:r w:rsidRPr="00E14348">
                                  <w:rPr>
                                    <w:rFonts w:ascii="Sakkal Majalla" w:hAnsi="Sakkal Majalla" w:cs="Sakkal Majalla"/>
                                    <w:b/>
                                    <w:bCs/>
                                    <w:noProof/>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501F09" id="Group 11" o:spid="_x0000_s1029" style="position:absolute;left:0;text-align:left;margin-left:0;margin-top:0;width:34.4pt;height:56.45pt;z-index:25166950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">
                  <v:shapetype id="_x0000_t32" coordsize="21600,21600" o:spt="32" o:oned="t" path="m,l21600,21600e" filled="f">
                    <v:path arrowok="t" fillok="f" o:connecttype="none"/>
                    <o:lock v:ext="edit" shapetype="t"/>
                  </v:shapetype>
                  <v:shape id="AutoShape 77" o:spid="_x0000_s1030"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5ujb8AAADbAAAADwAAAGRycy9kb3ducmV2LnhtbERPTYvCMBC9C/6HMII3TRV0pRpFBKEX&#10;Ee2u56EZ22ozKU2s1V9vFhb2No/3OatNZyrRUuNKywom4wgEcWZ1ybmC73Q/WoBwHlljZZkUvMjB&#10;Zt3vrTDW9sknas8+FyGEXYwKCu/rWEqXFWTQjW1NHLirbQz6AJtc6gafIdxUchpFc2mw5NBQYE27&#10;grL7+WEUzJIvc3NJenp7mR4ubXWsHz9SqeGg2y5BeOr8v/jPnegwfwq/v4QD5Po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y5ujb8AAADbAAAADwAAAAAAAAAAAAAAAACh&#10;AgAAZHJzL2Rvd25yZXYueG1sUEsFBgAAAAAEAAQA+QAAAI0DAAAAAA==&#10;" strokecolor="#7f7f7f"/>
                  <v:rect id="Rectangle 78" o:spid="_x0000_s1031"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0tsMA&#10;AADbAAAADwAAAGRycy9kb3ducmV2LnhtbERPTWvCQBC9F/wPywi91Y0VSk1dRWKFQi9WRdvbkJ1m&#10;Y7KzIbtN4r/vFoTe5vE+Z7EabC06an3pWMF0koAgzp0uuVBwPGwfnkH4gKyxdkwKruRhtRzdLTDV&#10;rucP6vahEDGEfYoKTAhNKqXPDVn0E9cQR+7btRZDhG0hdYt9DLe1fEySJ2mx5NhgsKHMUF7tf6yC&#10;ymwur+/VNfvkU5edd6Gff513St2Ph/ULiEBD+Bff3G86zp/B3y/xA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e0tsMAAADbAAAADwAAAAAAAAAAAAAAAACYAgAAZHJzL2Rv&#10;d25yZXYueG1sUEsFBgAAAAAEAAQA9QAAAIgDAAAAAA==&#10;" filled="f" strokecolor="#7f7f7f">
                    <v:textbox>
                      <w:txbxContent>
                        <w:p w14:paraId="50C38205" w14:textId="77777777" w:rsidR="00227231" w:rsidRPr="00E14348" w:rsidRDefault="00227231">
                          <w:pPr>
                            <w:pStyle w:val="Footer"/>
                            <w:jc w:val="center"/>
                            <w:rPr>
                              <w:rFonts w:ascii="Sakkal Majalla" w:hAnsi="Sakkal Majalla" w:cs="Sakkal Majalla"/>
                              <w:b/>
                              <w:bCs/>
                            </w:rPr>
                          </w:pPr>
                          <w:r w:rsidRPr="00E14348">
                            <w:rPr>
                              <w:rFonts w:ascii="Sakkal Majalla" w:hAnsi="Sakkal Majalla" w:cs="Sakkal Majalla"/>
                              <w:b/>
                              <w:bCs/>
                            </w:rPr>
                            <w:fldChar w:fldCharType="begin"/>
                          </w:r>
                          <w:r w:rsidRPr="00E14348">
                            <w:rPr>
                              <w:rFonts w:ascii="Sakkal Majalla" w:hAnsi="Sakkal Majalla" w:cs="Sakkal Majalla"/>
                              <w:b/>
                              <w:bCs/>
                            </w:rPr>
                            <w:instrText xml:space="preserve"> PAGE    \* MERGEFORMAT </w:instrText>
                          </w:r>
                          <w:r w:rsidRPr="00E14348">
                            <w:rPr>
                              <w:rFonts w:ascii="Sakkal Majalla" w:hAnsi="Sakkal Majalla" w:cs="Sakkal Majalla"/>
                              <w:b/>
                              <w:bCs/>
                            </w:rPr>
                            <w:fldChar w:fldCharType="separate"/>
                          </w:r>
                          <w:r w:rsidR="00856869">
                            <w:rPr>
                              <w:rFonts w:ascii="Sakkal Majalla" w:hAnsi="Sakkal Majalla" w:cs="Sakkal Majalla"/>
                              <w:b/>
                              <w:bCs/>
                              <w:noProof/>
                              <w:rtl/>
                            </w:rPr>
                            <w:t>1</w:t>
                          </w:r>
                          <w:r w:rsidRPr="00E14348">
                            <w:rPr>
                              <w:rFonts w:ascii="Sakkal Majalla" w:hAnsi="Sakkal Majalla" w:cs="Sakkal Majalla"/>
                              <w:b/>
                              <w:bCs/>
                              <w:noProof/>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BB4BF" w14:textId="56171456" w:rsidR="004405F9" w:rsidRDefault="00440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6C89B" w14:textId="77777777" w:rsidR="00977A1D" w:rsidRDefault="00977A1D" w:rsidP="005F4061">
      <w:pPr>
        <w:spacing w:after="0" w:line="240" w:lineRule="auto"/>
      </w:pPr>
      <w:r>
        <w:separator/>
      </w:r>
    </w:p>
  </w:footnote>
  <w:footnote w:type="continuationSeparator" w:id="0">
    <w:p w14:paraId="3C3FF7D4" w14:textId="77777777" w:rsidR="00977A1D" w:rsidRDefault="00977A1D" w:rsidP="005F40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7CD"/>
    <w:multiLevelType w:val="hybridMultilevel"/>
    <w:tmpl w:val="A98292FC"/>
    <w:lvl w:ilvl="0" w:tplc="A490AC9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7E6EC5"/>
    <w:multiLevelType w:val="hybridMultilevel"/>
    <w:tmpl w:val="3FFAC98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D1604C"/>
    <w:multiLevelType w:val="hybridMultilevel"/>
    <w:tmpl w:val="0ADE559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356DA7"/>
    <w:multiLevelType w:val="multilevel"/>
    <w:tmpl w:val="01A46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2F562F"/>
    <w:multiLevelType w:val="hybridMultilevel"/>
    <w:tmpl w:val="FE5496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B848C6"/>
    <w:multiLevelType w:val="multilevel"/>
    <w:tmpl w:val="2A50B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174733"/>
    <w:multiLevelType w:val="multilevel"/>
    <w:tmpl w:val="47248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494799"/>
    <w:multiLevelType w:val="multilevel"/>
    <w:tmpl w:val="091CF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63B5F49"/>
    <w:multiLevelType w:val="multilevel"/>
    <w:tmpl w:val="88521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BF6C38"/>
    <w:multiLevelType w:val="multilevel"/>
    <w:tmpl w:val="C77A1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C13109"/>
    <w:multiLevelType w:val="multilevel"/>
    <w:tmpl w:val="B8505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7"/>
  </w:num>
  <w:num w:numId="4">
    <w:abstractNumId w:val="9"/>
  </w:num>
  <w:num w:numId="5">
    <w:abstractNumId w:val="6"/>
  </w:num>
  <w:num w:numId="6">
    <w:abstractNumId w:val="10"/>
  </w:num>
  <w:num w:numId="7">
    <w:abstractNumId w:val="5"/>
  </w:num>
  <w:num w:numId="8">
    <w:abstractNumId w:val="11"/>
  </w:num>
  <w:num w:numId="9">
    <w:abstractNumId w:val="3"/>
  </w:num>
  <w:num w:numId="10">
    <w:abstractNumId w:val="2"/>
  </w:num>
  <w:num w:numId="11">
    <w:abstractNumId w:val="0"/>
  </w:num>
  <w:num w:numId="1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F82"/>
    <w:rsid w:val="000047EF"/>
    <w:rsid w:val="000172B4"/>
    <w:rsid w:val="000237AA"/>
    <w:rsid w:val="00023F04"/>
    <w:rsid w:val="00050120"/>
    <w:rsid w:val="00061196"/>
    <w:rsid w:val="00072F34"/>
    <w:rsid w:val="00087408"/>
    <w:rsid w:val="000F1167"/>
    <w:rsid w:val="00113E33"/>
    <w:rsid w:val="001661B1"/>
    <w:rsid w:val="00175B94"/>
    <w:rsid w:val="001D70E2"/>
    <w:rsid w:val="00205F5E"/>
    <w:rsid w:val="002240C3"/>
    <w:rsid w:val="00227231"/>
    <w:rsid w:val="00271029"/>
    <w:rsid w:val="002A1F92"/>
    <w:rsid w:val="002C32C9"/>
    <w:rsid w:val="002D7DCD"/>
    <w:rsid w:val="002E274A"/>
    <w:rsid w:val="0030015D"/>
    <w:rsid w:val="003322D9"/>
    <w:rsid w:val="003A383D"/>
    <w:rsid w:val="004405F9"/>
    <w:rsid w:val="00447B2F"/>
    <w:rsid w:val="004C14D4"/>
    <w:rsid w:val="00522C4E"/>
    <w:rsid w:val="00524D2F"/>
    <w:rsid w:val="00527AA6"/>
    <w:rsid w:val="005706DC"/>
    <w:rsid w:val="00581288"/>
    <w:rsid w:val="005B2514"/>
    <w:rsid w:val="005D1758"/>
    <w:rsid w:val="005F4061"/>
    <w:rsid w:val="00641B3B"/>
    <w:rsid w:val="00662BD6"/>
    <w:rsid w:val="00681319"/>
    <w:rsid w:val="006836CF"/>
    <w:rsid w:val="006D5FF4"/>
    <w:rsid w:val="006D7D0B"/>
    <w:rsid w:val="006E165C"/>
    <w:rsid w:val="006F1B88"/>
    <w:rsid w:val="00724BF9"/>
    <w:rsid w:val="00744831"/>
    <w:rsid w:val="00840C84"/>
    <w:rsid w:val="00856869"/>
    <w:rsid w:val="00863292"/>
    <w:rsid w:val="008640D4"/>
    <w:rsid w:val="008A123A"/>
    <w:rsid w:val="008A4FDF"/>
    <w:rsid w:val="008A62D1"/>
    <w:rsid w:val="008B3269"/>
    <w:rsid w:val="008D2B1A"/>
    <w:rsid w:val="009073AD"/>
    <w:rsid w:val="009147AF"/>
    <w:rsid w:val="00920F55"/>
    <w:rsid w:val="00977A1D"/>
    <w:rsid w:val="0099725A"/>
    <w:rsid w:val="009C4BF2"/>
    <w:rsid w:val="009E31A0"/>
    <w:rsid w:val="00A10F82"/>
    <w:rsid w:val="00A50A12"/>
    <w:rsid w:val="00A7681E"/>
    <w:rsid w:val="00A93E65"/>
    <w:rsid w:val="00AC7024"/>
    <w:rsid w:val="00AF3784"/>
    <w:rsid w:val="00B478AD"/>
    <w:rsid w:val="00B70EB6"/>
    <w:rsid w:val="00BB1025"/>
    <w:rsid w:val="00BD024E"/>
    <w:rsid w:val="00C36D28"/>
    <w:rsid w:val="00CA3679"/>
    <w:rsid w:val="00CD55A9"/>
    <w:rsid w:val="00D07F9D"/>
    <w:rsid w:val="00D52FD4"/>
    <w:rsid w:val="00D95A8A"/>
    <w:rsid w:val="00DF38E2"/>
    <w:rsid w:val="00DF4861"/>
    <w:rsid w:val="00E14348"/>
    <w:rsid w:val="00E1568F"/>
    <w:rsid w:val="00E15CB6"/>
    <w:rsid w:val="00E35FD2"/>
    <w:rsid w:val="00E60561"/>
    <w:rsid w:val="00E76823"/>
    <w:rsid w:val="00E90E06"/>
    <w:rsid w:val="00E936FD"/>
    <w:rsid w:val="00E95D27"/>
    <w:rsid w:val="00EC7ECC"/>
    <w:rsid w:val="00ED6A0F"/>
    <w:rsid w:val="00F37125"/>
    <w:rsid w:val="00F47FCE"/>
    <w:rsid w:val="00F72788"/>
    <w:rsid w:val="00FC41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808D2D"/>
  <w15:chartTrackingRefBased/>
  <w15:docId w15:val="{9D7C79D2-B2B9-4B4E-92EB-C9F3D1BC6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6D5FF4"/>
    <w:pPr>
      <w:keepNext/>
      <w:keepLines/>
      <w:spacing w:before="360" w:after="80" w:line="360" w:lineRule="auto"/>
      <w:jc w:val="center"/>
      <w:outlineLvl w:val="0"/>
    </w:pPr>
    <w:rPr>
      <w:rFonts w:asciiTheme="majorHAnsi" w:eastAsiaTheme="majorEastAsia" w:hAnsiTheme="majorHAnsi" w:cstheme="majorBidi"/>
      <w:b/>
      <w:bCs/>
      <w:color w:val="385623" w:themeColor="accent6" w:themeShade="80"/>
      <w:sz w:val="40"/>
      <w:szCs w:val="40"/>
      <w:lang w:bidi="ar-EG"/>
    </w:rPr>
  </w:style>
  <w:style w:type="paragraph" w:styleId="Heading2">
    <w:name w:val="heading 2"/>
    <w:basedOn w:val="Normal"/>
    <w:next w:val="Normal"/>
    <w:link w:val="Heading2Char"/>
    <w:uiPriority w:val="9"/>
    <w:semiHidden/>
    <w:unhideWhenUsed/>
    <w:qFormat/>
    <w:rsid w:val="00A10F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0F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0F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0F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0F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0F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0F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0F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FF4"/>
    <w:rPr>
      <w:rFonts w:asciiTheme="majorHAnsi" w:eastAsiaTheme="majorEastAsia" w:hAnsiTheme="majorHAnsi" w:cstheme="majorBidi"/>
      <w:b/>
      <w:bCs/>
      <w:color w:val="385623" w:themeColor="accent6" w:themeShade="80"/>
      <w:sz w:val="40"/>
      <w:szCs w:val="40"/>
      <w:lang w:bidi="ar-EG"/>
    </w:rPr>
  </w:style>
  <w:style w:type="character" w:customStyle="1" w:styleId="Heading2Char">
    <w:name w:val="Heading 2 Char"/>
    <w:basedOn w:val="DefaultParagraphFont"/>
    <w:link w:val="Heading2"/>
    <w:uiPriority w:val="9"/>
    <w:semiHidden/>
    <w:rsid w:val="00A10F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0F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0F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0F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0F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82"/>
    <w:rPr>
      <w:rFonts w:eastAsiaTheme="majorEastAsia" w:cstheme="majorBidi"/>
      <w:color w:val="272727" w:themeColor="text1" w:themeTint="D8"/>
    </w:rPr>
  </w:style>
  <w:style w:type="paragraph" w:styleId="Title">
    <w:name w:val="Title"/>
    <w:basedOn w:val="Normal"/>
    <w:next w:val="Normal"/>
    <w:link w:val="TitleChar"/>
    <w:uiPriority w:val="10"/>
    <w:qFormat/>
    <w:rsid w:val="00A10F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0F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0F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0F82"/>
    <w:pPr>
      <w:spacing w:before="160"/>
      <w:jc w:val="center"/>
    </w:pPr>
    <w:rPr>
      <w:i/>
      <w:iCs/>
      <w:color w:val="404040" w:themeColor="text1" w:themeTint="BF"/>
    </w:rPr>
  </w:style>
  <w:style w:type="character" w:customStyle="1" w:styleId="QuoteChar">
    <w:name w:val="Quote Char"/>
    <w:basedOn w:val="DefaultParagraphFont"/>
    <w:link w:val="Quote"/>
    <w:uiPriority w:val="29"/>
    <w:rsid w:val="00A10F82"/>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A10F82"/>
    <w:pPr>
      <w:ind w:left="720"/>
      <w:contextualSpacing/>
    </w:pPr>
  </w:style>
  <w:style w:type="character" w:styleId="IntenseEmphasis">
    <w:name w:val="Intense Emphasis"/>
    <w:basedOn w:val="DefaultParagraphFont"/>
    <w:uiPriority w:val="21"/>
    <w:qFormat/>
    <w:rsid w:val="00A10F82"/>
    <w:rPr>
      <w:i/>
      <w:iCs/>
      <w:color w:val="2F5496" w:themeColor="accent1" w:themeShade="BF"/>
    </w:rPr>
  </w:style>
  <w:style w:type="paragraph" w:styleId="IntenseQuote">
    <w:name w:val="Intense Quote"/>
    <w:basedOn w:val="Normal"/>
    <w:next w:val="Normal"/>
    <w:link w:val="IntenseQuoteChar"/>
    <w:uiPriority w:val="30"/>
    <w:qFormat/>
    <w:rsid w:val="00A10F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0F82"/>
    <w:rPr>
      <w:i/>
      <w:iCs/>
      <w:color w:val="2F5496" w:themeColor="accent1" w:themeShade="BF"/>
    </w:rPr>
  </w:style>
  <w:style w:type="character" w:styleId="IntenseReference">
    <w:name w:val="Intense Reference"/>
    <w:basedOn w:val="DefaultParagraphFont"/>
    <w:uiPriority w:val="32"/>
    <w:qFormat/>
    <w:rsid w:val="00A10F82"/>
    <w:rPr>
      <w:b/>
      <w:bCs/>
      <w:smallCaps/>
      <w:color w:val="2F5496" w:themeColor="accent1" w:themeShade="BF"/>
      <w:spacing w:val="5"/>
    </w:rPr>
  </w:style>
  <w:style w:type="character" w:styleId="Hyperlink">
    <w:name w:val="Hyperlink"/>
    <w:basedOn w:val="DefaultParagraphFont"/>
    <w:uiPriority w:val="99"/>
    <w:unhideWhenUsed/>
    <w:rsid w:val="00DF38E2"/>
    <w:rPr>
      <w:color w:val="0563C1" w:themeColor="hyperlink"/>
      <w:u w:val="single"/>
    </w:rPr>
  </w:style>
  <w:style w:type="character" w:customStyle="1" w:styleId="UnresolvedMention1">
    <w:name w:val="Unresolved Mention1"/>
    <w:basedOn w:val="DefaultParagraphFont"/>
    <w:uiPriority w:val="99"/>
    <w:semiHidden/>
    <w:unhideWhenUsed/>
    <w:rsid w:val="00DF38E2"/>
    <w:rPr>
      <w:color w:val="605E5C"/>
      <w:shd w:val="clear" w:color="auto" w:fill="E1DFDD"/>
    </w:rPr>
  </w:style>
  <w:style w:type="paragraph" w:styleId="Header">
    <w:name w:val="header"/>
    <w:basedOn w:val="Normal"/>
    <w:link w:val="HeaderChar"/>
    <w:uiPriority w:val="99"/>
    <w:unhideWhenUsed/>
    <w:rsid w:val="005F40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061"/>
  </w:style>
  <w:style w:type="paragraph" w:styleId="Footer">
    <w:name w:val="footer"/>
    <w:basedOn w:val="Normal"/>
    <w:link w:val="FooterChar"/>
    <w:uiPriority w:val="99"/>
    <w:unhideWhenUsed/>
    <w:rsid w:val="005F40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061"/>
  </w:style>
  <w:style w:type="paragraph" w:styleId="TOCHeading">
    <w:name w:val="TOC Heading"/>
    <w:basedOn w:val="Heading1"/>
    <w:next w:val="Normal"/>
    <w:uiPriority w:val="39"/>
    <w:unhideWhenUsed/>
    <w:qFormat/>
    <w:rsid w:val="00724BF9"/>
    <w:pPr>
      <w:spacing w:before="240" w:after="0" w:line="259" w:lineRule="auto"/>
      <w:outlineLvl w:val="9"/>
    </w:pPr>
    <w:rPr>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724BF9"/>
    <w:pPr>
      <w:spacing w:after="100"/>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205F5E"/>
  </w:style>
  <w:style w:type="paragraph" w:styleId="Bibliography">
    <w:name w:val="Bibliography"/>
    <w:basedOn w:val="Normal"/>
    <w:next w:val="Normal"/>
    <w:uiPriority w:val="37"/>
    <w:unhideWhenUsed/>
    <w:rsid w:val="00205F5E"/>
    <w:pPr>
      <w:spacing w:line="259" w:lineRule="auto"/>
    </w:pPr>
    <w:rPr>
      <w:sz w:val="22"/>
      <w:szCs w:val="22"/>
    </w:rPr>
  </w:style>
  <w:style w:type="table" w:styleId="TableGrid">
    <w:name w:val="Table Grid"/>
    <w:basedOn w:val="TableNormal"/>
    <w:uiPriority w:val="59"/>
    <w:rsid w:val="002D7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D7DCD"/>
    <w:rPr>
      <w:color w:val="954F72" w:themeColor="followedHyperlink"/>
      <w:u w:val="single"/>
    </w:rPr>
  </w:style>
  <w:style w:type="paragraph" w:customStyle="1" w:styleId="msonormal0">
    <w:name w:val="msonormal"/>
    <w:basedOn w:val="Normal"/>
    <w:uiPriority w:val="99"/>
    <w:rsid w:val="002D7DCD"/>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2D7DCD"/>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2">
    <w:name w:val="toc 2"/>
    <w:basedOn w:val="Normal"/>
    <w:next w:val="Normal"/>
    <w:autoRedefine/>
    <w:uiPriority w:val="39"/>
    <w:unhideWhenUsed/>
    <w:rsid w:val="002D7DCD"/>
    <w:pPr>
      <w:spacing w:after="100" w:line="256" w:lineRule="auto"/>
      <w:ind w:left="220"/>
    </w:pPr>
    <w:rPr>
      <w:sz w:val="22"/>
      <w:szCs w:val="22"/>
      <w14:ligatures w14:val="none"/>
    </w:rPr>
  </w:style>
  <w:style w:type="paragraph" w:styleId="TOC3">
    <w:name w:val="toc 3"/>
    <w:basedOn w:val="Normal"/>
    <w:next w:val="Normal"/>
    <w:autoRedefine/>
    <w:uiPriority w:val="39"/>
    <w:unhideWhenUsed/>
    <w:rsid w:val="002D7DCD"/>
    <w:pPr>
      <w:spacing w:after="100" w:line="256" w:lineRule="auto"/>
      <w:ind w:left="440"/>
    </w:pPr>
    <w:rPr>
      <w:sz w:val="22"/>
      <w:szCs w:val="22"/>
      <w14:ligatures w14:val="none"/>
    </w:rPr>
  </w:style>
  <w:style w:type="paragraph" w:styleId="NoSpacing">
    <w:name w:val="No Spacing"/>
    <w:uiPriority w:val="1"/>
    <w:qFormat/>
    <w:rsid w:val="002D7DCD"/>
    <w:pPr>
      <w:bidi/>
      <w:spacing w:after="0" w:line="240" w:lineRule="auto"/>
    </w:pPr>
    <w:rPr>
      <w:kern w:val="0"/>
      <w:sz w:val="22"/>
      <w:szCs w:val="22"/>
      <w14:ligatures w14:val="none"/>
    </w:rPr>
  </w:style>
  <w:style w:type="paragraph" w:customStyle="1" w:styleId="2">
    <w:name w:val="عنوان فرعي2"/>
    <w:basedOn w:val="ListParagraph"/>
    <w:uiPriority w:val="99"/>
    <w:qFormat/>
    <w:rsid w:val="002D7DCD"/>
    <w:pPr>
      <w:numPr>
        <w:ilvl w:val="1"/>
        <w:numId w:val="2"/>
      </w:numPr>
      <w:tabs>
        <w:tab w:val="num" w:pos="360"/>
        <w:tab w:val="num" w:pos="1440"/>
      </w:tabs>
      <w:spacing w:before="240" w:after="0" w:line="360" w:lineRule="auto"/>
      <w:ind w:left="571" w:firstLine="0"/>
      <w:jc w:val="both"/>
    </w:pPr>
    <w:rPr>
      <w:rFonts w:asciiTheme="minorBidi" w:hAnsiTheme="minorBidi"/>
      <w:b/>
      <w:bCs/>
      <w:kern w:val="0"/>
      <w:sz w:val="26"/>
      <w:szCs w:val="26"/>
      <w:lang w:bidi="ar-SY"/>
    </w:rPr>
  </w:style>
  <w:style w:type="character" w:customStyle="1" w:styleId="1">
    <w:name w:val="إشارة لم يتم حلها1"/>
    <w:basedOn w:val="DefaultParagraphFont"/>
    <w:uiPriority w:val="99"/>
    <w:semiHidden/>
    <w:rsid w:val="002D7DCD"/>
    <w:rPr>
      <w:color w:val="605E5C"/>
      <w:shd w:val="clear" w:color="auto" w:fill="E1DFDD"/>
    </w:rPr>
  </w:style>
  <w:style w:type="character" w:customStyle="1" w:styleId="s2">
    <w:name w:val="s2"/>
    <w:basedOn w:val="DefaultParagraphFont"/>
    <w:rsid w:val="002D7DCD"/>
    <w:rPr>
      <w:rFonts w:ascii=".SFUI-Regular" w:hAnsi=".SFUI-Regular" w:hint="default"/>
      <w:b w:val="0"/>
      <w:bCs w:val="0"/>
      <w:i w:val="0"/>
      <w:iCs w:val="0"/>
      <w:sz w:val="26"/>
      <w:szCs w:val="26"/>
    </w:rPr>
  </w:style>
  <w:style w:type="character" w:customStyle="1" w:styleId="UnresolvedMention10">
    <w:name w:val="Unresolved Mention1"/>
    <w:basedOn w:val="DefaultParagraphFont"/>
    <w:uiPriority w:val="99"/>
    <w:semiHidden/>
    <w:rsid w:val="002D7DCD"/>
    <w:rPr>
      <w:color w:val="605E5C"/>
      <w:shd w:val="clear" w:color="auto" w:fill="E1DFDD"/>
    </w:rPr>
  </w:style>
  <w:style w:type="table" w:customStyle="1" w:styleId="PlainTable11">
    <w:name w:val="Plain Table 11"/>
    <w:basedOn w:val="TableNormal"/>
    <w:uiPriority w:val="41"/>
    <w:rsid w:val="002D7DCD"/>
    <w:pPr>
      <w:spacing w:after="0" w:line="240" w:lineRule="auto"/>
    </w:pPr>
    <w:rPr>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2D7DCD"/>
    <w:pPr>
      <w:spacing w:after="0" w:line="240" w:lineRule="auto"/>
    </w:pPr>
    <w:rPr>
      <w:color w:val="2F5496" w:themeColor="accent1" w:themeShade="BF"/>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2D7DCD"/>
    <w:pPr>
      <w:spacing w:after="0" w:line="240" w:lineRule="auto"/>
    </w:pPr>
    <w:rPr>
      <w:color w:val="000000" w:themeColor="text1"/>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0">
    <w:name w:val="شبكة جدول1"/>
    <w:basedOn w:val="TableNormal"/>
    <w:uiPriority w:val="39"/>
    <w:rsid w:val="002D7DCD"/>
    <w:pPr>
      <w:spacing w:after="0" w:line="240" w:lineRule="auto"/>
      <w:jc w:val="center"/>
    </w:pPr>
    <w:rPr>
      <w:rFonts w:ascii="Sakkal Majalla" w:hAnsi="Sakkal Majalla"/>
      <w:sz w:val="28"/>
      <w:szCs w:val="22"/>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2D7DCD"/>
    <w:pPr>
      <w:spacing w:after="0" w:line="240" w:lineRule="auto"/>
    </w:pPr>
    <w:rPr>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TableNormal"/>
    <w:uiPriority w:val="46"/>
    <w:rsid w:val="002D7DCD"/>
    <w:pPr>
      <w:spacing w:after="0" w:line="240" w:lineRule="auto"/>
    </w:pPr>
    <w:rPr>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4">
    <w:name w:val="Grid Table 4 Accent 4"/>
    <w:basedOn w:val="TableNormal"/>
    <w:uiPriority w:val="49"/>
    <w:rsid w:val="00072F3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1Light-Accent6">
    <w:name w:val="Grid Table 1 Light Accent 6"/>
    <w:basedOn w:val="TableNormal"/>
    <w:uiPriority w:val="46"/>
    <w:rsid w:val="00F37125"/>
    <w:pPr>
      <w:spacing w:after="0" w:line="240" w:lineRule="auto"/>
    </w:pPr>
    <w:rPr>
      <w:sz w:val="22"/>
      <w:szCs w:val="22"/>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4">
    <w:name w:val="Grid Table 6 Colorful Accent 4"/>
    <w:basedOn w:val="TableNormal"/>
    <w:uiPriority w:val="51"/>
    <w:rsid w:val="008A62D1"/>
    <w:pPr>
      <w:spacing w:after="0" w:line="240" w:lineRule="auto"/>
    </w:pPr>
    <w:rPr>
      <w:rFonts w:cs="Simplified Arabic"/>
      <w:color w:val="BF8F00" w:themeColor="accent4" w:themeShade="BF"/>
      <w:sz w:val="28"/>
      <w:szCs w:val="28"/>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Strong">
    <w:name w:val="Strong"/>
    <w:basedOn w:val="DefaultParagraphFont"/>
    <w:uiPriority w:val="22"/>
    <w:qFormat/>
    <w:rsid w:val="0099725A"/>
    <w:rPr>
      <w:b/>
      <w:bCs/>
    </w:rPr>
  </w:style>
  <w:style w:type="table" w:styleId="GridTable6Colorful-Accent3">
    <w:name w:val="Grid Table 6 Colorful Accent 3"/>
    <w:basedOn w:val="TableNormal"/>
    <w:uiPriority w:val="51"/>
    <w:rsid w:val="00C36D28"/>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13842">
      <w:bodyDiv w:val="1"/>
      <w:marLeft w:val="0"/>
      <w:marRight w:val="0"/>
      <w:marTop w:val="0"/>
      <w:marBottom w:val="0"/>
      <w:divBdr>
        <w:top w:val="none" w:sz="0" w:space="0" w:color="auto"/>
        <w:left w:val="none" w:sz="0" w:space="0" w:color="auto"/>
        <w:bottom w:val="none" w:sz="0" w:space="0" w:color="auto"/>
        <w:right w:val="none" w:sz="0" w:space="0" w:color="auto"/>
      </w:divBdr>
    </w:div>
    <w:div w:id="73165768">
      <w:bodyDiv w:val="1"/>
      <w:marLeft w:val="0"/>
      <w:marRight w:val="0"/>
      <w:marTop w:val="0"/>
      <w:marBottom w:val="0"/>
      <w:divBdr>
        <w:top w:val="none" w:sz="0" w:space="0" w:color="auto"/>
        <w:left w:val="none" w:sz="0" w:space="0" w:color="auto"/>
        <w:bottom w:val="none" w:sz="0" w:space="0" w:color="auto"/>
        <w:right w:val="none" w:sz="0" w:space="0" w:color="auto"/>
      </w:divBdr>
    </w:div>
    <w:div w:id="128402160">
      <w:bodyDiv w:val="1"/>
      <w:marLeft w:val="0"/>
      <w:marRight w:val="0"/>
      <w:marTop w:val="0"/>
      <w:marBottom w:val="0"/>
      <w:divBdr>
        <w:top w:val="none" w:sz="0" w:space="0" w:color="auto"/>
        <w:left w:val="none" w:sz="0" w:space="0" w:color="auto"/>
        <w:bottom w:val="none" w:sz="0" w:space="0" w:color="auto"/>
        <w:right w:val="none" w:sz="0" w:space="0" w:color="auto"/>
      </w:divBdr>
      <w:divsChild>
        <w:div w:id="1722288632">
          <w:marLeft w:val="0"/>
          <w:marRight w:val="0"/>
          <w:marTop w:val="0"/>
          <w:marBottom w:val="0"/>
          <w:divBdr>
            <w:top w:val="none" w:sz="0" w:space="0" w:color="auto"/>
            <w:left w:val="none" w:sz="0" w:space="0" w:color="auto"/>
            <w:bottom w:val="none" w:sz="0" w:space="0" w:color="auto"/>
            <w:right w:val="none" w:sz="0" w:space="0" w:color="auto"/>
          </w:divBdr>
          <w:divsChild>
            <w:div w:id="22186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88172">
      <w:bodyDiv w:val="1"/>
      <w:marLeft w:val="0"/>
      <w:marRight w:val="0"/>
      <w:marTop w:val="0"/>
      <w:marBottom w:val="0"/>
      <w:divBdr>
        <w:top w:val="none" w:sz="0" w:space="0" w:color="auto"/>
        <w:left w:val="none" w:sz="0" w:space="0" w:color="auto"/>
        <w:bottom w:val="none" w:sz="0" w:space="0" w:color="auto"/>
        <w:right w:val="none" w:sz="0" w:space="0" w:color="auto"/>
      </w:divBdr>
    </w:div>
    <w:div w:id="135027639">
      <w:bodyDiv w:val="1"/>
      <w:marLeft w:val="0"/>
      <w:marRight w:val="0"/>
      <w:marTop w:val="0"/>
      <w:marBottom w:val="0"/>
      <w:divBdr>
        <w:top w:val="none" w:sz="0" w:space="0" w:color="auto"/>
        <w:left w:val="none" w:sz="0" w:space="0" w:color="auto"/>
        <w:bottom w:val="none" w:sz="0" w:space="0" w:color="auto"/>
        <w:right w:val="none" w:sz="0" w:space="0" w:color="auto"/>
      </w:divBdr>
    </w:div>
    <w:div w:id="149754866">
      <w:bodyDiv w:val="1"/>
      <w:marLeft w:val="0"/>
      <w:marRight w:val="0"/>
      <w:marTop w:val="0"/>
      <w:marBottom w:val="0"/>
      <w:divBdr>
        <w:top w:val="none" w:sz="0" w:space="0" w:color="auto"/>
        <w:left w:val="none" w:sz="0" w:space="0" w:color="auto"/>
        <w:bottom w:val="none" w:sz="0" w:space="0" w:color="auto"/>
        <w:right w:val="none" w:sz="0" w:space="0" w:color="auto"/>
      </w:divBdr>
      <w:divsChild>
        <w:div w:id="1649937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305817">
      <w:bodyDiv w:val="1"/>
      <w:marLeft w:val="0"/>
      <w:marRight w:val="0"/>
      <w:marTop w:val="0"/>
      <w:marBottom w:val="0"/>
      <w:divBdr>
        <w:top w:val="none" w:sz="0" w:space="0" w:color="auto"/>
        <w:left w:val="none" w:sz="0" w:space="0" w:color="auto"/>
        <w:bottom w:val="none" w:sz="0" w:space="0" w:color="auto"/>
        <w:right w:val="none" w:sz="0" w:space="0" w:color="auto"/>
      </w:divBdr>
    </w:div>
    <w:div w:id="174465985">
      <w:bodyDiv w:val="1"/>
      <w:marLeft w:val="0"/>
      <w:marRight w:val="0"/>
      <w:marTop w:val="0"/>
      <w:marBottom w:val="0"/>
      <w:divBdr>
        <w:top w:val="none" w:sz="0" w:space="0" w:color="auto"/>
        <w:left w:val="none" w:sz="0" w:space="0" w:color="auto"/>
        <w:bottom w:val="none" w:sz="0" w:space="0" w:color="auto"/>
        <w:right w:val="none" w:sz="0" w:space="0" w:color="auto"/>
      </w:divBdr>
    </w:div>
    <w:div w:id="185599006">
      <w:bodyDiv w:val="1"/>
      <w:marLeft w:val="0"/>
      <w:marRight w:val="0"/>
      <w:marTop w:val="0"/>
      <w:marBottom w:val="0"/>
      <w:divBdr>
        <w:top w:val="none" w:sz="0" w:space="0" w:color="auto"/>
        <w:left w:val="none" w:sz="0" w:space="0" w:color="auto"/>
        <w:bottom w:val="none" w:sz="0" w:space="0" w:color="auto"/>
        <w:right w:val="none" w:sz="0" w:space="0" w:color="auto"/>
      </w:divBdr>
    </w:div>
    <w:div w:id="243606518">
      <w:bodyDiv w:val="1"/>
      <w:marLeft w:val="0"/>
      <w:marRight w:val="0"/>
      <w:marTop w:val="0"/>
      <w:marBottom w:val="0"/>
      <w:divBdr>
        <w:top w:val="none" w:sz="0" w:space="0" w:color="auto"/>
        <w:left w:val="none" w:sz="0" w:space="0" w:color="auto"/>
        <w:bottom w:val="none" w:sz="0" w:space="0" w:color="auto"/>
        <w:right w:val="none" w:sz="0" w:space="0" w:color="auto"/>
      </w:divBdr>
      <w:divsChild>
        <w:div w:id="859198660">
          <w:marLeft w:val="0"/>
          <w:marRight w:val="0"/>
          <w:marTop w:val="0"/>
          <w:marBottom w:val="0"/>
          <w:divBdr>
            <w:top w:val="none" w:sz="0" w:space="0" w:color="auto"/>
            <w:left w:val="none" w:sz="0" w:space="0" w:color="auto"/>
            <w:bottom w:val="none" w:sz="0" w:space="0" w:color="auto"/>
            <w:right w:val="none" w:sz="0" w:space="0" w:color="auto"/>
          </w:divBdr>
          <w:divsChild>
            <w:div w:id="2090688934">
              <w:marLeft w:val="0"/>
              <w:marRight w:val="0"/>
              <w:marTop w:val="0"/>
              <w:marBottom w:val="0"/>
              <w:divBdr>
                <w:top w:val="none" w:sz="0" w:space="0" w:color="auto"/>
                <w:left w:val="none" w:sz="0" w:space="0" w:color="auto"/>
                <w:bottom w:val="none" w:sz="0" w:space="0" w:color="auto"/>
                <w:right w:val="none" w:sz="0" w:space="0" w:color="auto"/>
              </w:divBdr>
            </w:div>
          </w:divsChild>
        </w:div>
        <w:div w:id="21371385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9867208">
      <w:bodyDiv w:val="1"/>
      <w:marLeft w:val="0"/>
      <w:marRight w:val="0"/>
      <w:marTop w:val="0"/>
      <w:marBottom w:val="0"/>
      <w:divBdr>
        <w:top w:val="none" w:sz="0" w:space="0" w:color="auto"/>
        <w:left w:val="none" w:sz="0" w:space="0" w:color="auto"/>
        <w:bottom w:val="none" w:sz="0" w:space="0" w:color="auto"/>
        <w:right w:val="none" w:sz="0" w:space="0" w:color="auto"/>
      </w:divBdr>
    </w:div>
    <w:div w:id="336344169">
      <w:bodyDiv w:val="1"/>
      <w:marLeft w:val="0"/>
      <w:marRight w:val="0"/>
      <w:marTop w:val="0"/>
      <w:marBottom w:val="0"/>
      <w:divBdr>
        <w:top w:val="none" w:sz="0" w:space="0" w:color="auto"/>
        <w:left w:val="none" w:sz="0" w:space="0" w:color="auto"/>
        <w:bottom w:val="none" w:sz="0" w:space="0" w:color="auto"/>
        <w:right w:val="none" w:sz="0" w:space="0" w:color="auto"/>
      </w:divBdr>
      <w:divsChild>
        <w:div w:id="1403873141">
          <w:marLeft w:val="0"/>
          <w:marRight w:val="0"/>
          <w:marTop w:val="0"/>
          <w:marBottom w:val="0"/>
          <w:divBdr>
            <w:top w:val="none" w:sz="0" w:space="0" w:color="auto"/>
            <w:left w:val="none" w:sz="0" w:space="0" w:color="auto"/>
            <w:bottom w:val="none" w:sz="0" w:space="0" w:color="auto"/>
            <w:right w:val="none" w:sz="0" w:space="0" w:color="auto"/>
          </w:divBdr>
          <w:divsChild>
            <w:div w:id="1573539958">
              <w:marLeft w:val="0"/>
              <w:marRight w:val="0"/>
              <w:marTop w:val="0"/>
              <w:marBottom w:val="0"/>
              <w:divBdr>
                <w:top w:val="none" w:sz="0" w:space="0" w:color="auto"/>
                <w:left w:val="none" w:sz="0" w:space="0" w:color="auto"/>
                <w:bottom w:val="none" w:sz="0" w:space="0" w:color="auto"/>
                <w:right w:val="none" w:sz="0" w:space="0" w:color="auto"/>
              </w:divBdr>
            </w:div>
          </w:divsChild>
        </w:div>
        <w:div w:id="1371930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1513302">
      <w:bodyDiv w:val="1"/>
      <w:marLeft w:val="0"/>
      <w:marRight w:val="0"/>
      <w:marTop w:val="0"/>
      <w:marBottom w:val="0"/>
      <w:divBdr>
        <w:top w:val="none" w:sz="0" w:space="0" w:color="auto"/>
        <w:left w:val="none" w:sz="0" w:space="0" w:color="auto"/>
        <w:bottom w:val="none" w:sz="0" w:space="0" w:color="auto"/>
        <w:right w:val="none" w:sz="0" w:space="0" w:color="auto"/>
      </w:divBdr>
    </w:div>
    <w:div w:id="367875781">
      <w:bodyDiv w:val="1"/>
      <w:marLeft w:val="0"/>
      <w:marRight w:val="0"/>
      <w:marTop w:val="0"/>
      <w:marBottom w:val="0"/>
      <w:divBdr>
        <w:top w:val="none" w:sz="0" w:space="0" w:color="auto"/>
        <w:left w:val="none" w:sz="0" w:space="0" w:color="auto"/>
        <w:bottom w:val="none" w:sz="0" w:space="0" w:color="auto"/>
        <w:right w:val="none" w:sz="0" w:space="0" w:color="auto"/>
      </w:divBdr>
      <w:divsChild>
        <w:div w:id="589318174">
          <w:marLeft w:val="0"/>
          <w:marRight w:val="0"/>
          <w:marTop w:val="0"/>
          <w:marBottom w:val="0"/>
          <w:divBdr>
            <w:top w:val="none" w:sz="0" w:space="0" w:color="auto"/>
            <w:left w:val="none" w:sz="0" w:space="0" w:color="auto"/>
            <w:bottom w:val="none" w:sz="0" w:space="0" w:color="auto"/>
            <w:right w:val="none" w:sz="0" w:space="0" w:color="auto"/>
          </w:divBdr>
          <w:divsChild>
            <w:div w:id="1287202362">
              <w:marLeft w:val="0"/>
              <w:marRight w:val="0"/>
              <w:marTop w:val="0"/>
              <w:marBottom w:val="0"/>
              <w:divBdr>
                <w:top w:val="none" w:sz="0" w:space="0" w:color="auto"/>
                <w:left w:val="none" w:sz="0" w:space="0" w:color="auto"/>
                <w:bottom w:val="none" w:sz="0" w:space="0" w:color="auto"/>
                <w:right w:val="none" w:sz="0" w:space="0" w:color="auto"/>
              </w:divBdr>
            </w:div>
          </w:divsChild>
        </w:div>
        <w:div w:id="1878078426">
          <w:marLeft w:val="0"/>
          <w:marRight w:val="0"/>
          <w:marTop w:val="0"/>
          <w:marBottom w:val="0"/>
          <w:divBdr>
            <w:top w:val="none" w:sz="0" w:space="0" w:color="auto"/>
            <w:left w:val="none" w:sz="0" w:space="0" w:color="auto"/>
            <w:bottom w:val="none" w:sz="0" w:space="0" w:color="auto"/>
            <w:right w:val="none" w:sz="0" w:space="0" w:color="auto"/>
          </w:divBdr>
          <w:divsChild>
            <w:div w:id="1555500930">
              <w:marLeft w:val="0"/>
              <w:marRight w:val="0"/>
              <w:marTop w:val="0"/>
              <w:marBottom w:val="0"/>
              <w:divBdr>
                <w:top w:val="none" w:sz="0" w:space="0" w:color="auto"/>
                <w:left w:val="none" w:sz="0" w:space="0" w:color="auto"/>
                <w:bottom w:val="none" w:sz="0" w:space="0" w:color="auto"/>
                <w:right w:val="none" w:sz="0" w:space="0" w:color="auto"/>
              </w:divBdr>
            </w:div>
          </w:divsChild>
        </w:div>
        <w:div w:id="149054568">
          <w:marLeft w:val="0"/>
          <w:marRight w:val="0"/>
          <w:marTop w:val="0"/>
          <w:marBottom w:val="0"/>
          <w:divBdr>
            <w:top w:val="none" w:sz="0" w:space="0" w:color="auto"/>
            <w:left w:val="none" w:sz="0" w:space="0" w:color="auto"/>
            <w:bottom w:val="none" w:sz="0" w:space="0" w:color="auto"/>
            <w:right w:val="none" w:sz="0" w:space="0" w:color="auto"/>
          </w:divBdr>
          <w:divsChild>
            <w:div w:id="145721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253495">
      <w:bodyDiv w:val="1"/>
      <w:marLeft w:val="0"/>
      <w:marRight w:val="0"/>
      <w:marTop w:val="0"/>
      <w:marBottom w:val="0"/>
      <w:divBdr>
        <w:top w:val="none" w:sz="0" w:space="0" w:color="auto"/>
        <w:left w:val="none" w:sz="0" w:space="0" w:color="auto"/>
        <w:bottom w:val="none" w:sz="0" w:space="0" w:color="auto"/>
        <w:right w:val="none" w:sz="0" w:space="0" w:color="auto"/>
      </w:divBdr>
    </w:div>
    <w:div w:id="476185626">
      <w:bodyDiv w:val="1"/>
      <w:marLeft w:val="0"/>
      <w:marRight w:val="0"/>
      <w:marTop w:val="0"/>
      <w:marBottom w:val="0"/>
      <w:divBdr>
        <w:top w:val="none" w:sz="0" w:space="0" w:color="auto"/>
        <w:left w:val="none" w:sz="0" w:space="0" w:color="auto"/>
        <w:bottom w:val="none" w:sz="0" w:space="0" w:color="auto"/>
        <w:right w:val="none" w:sz="0" w:space="0" w:color="auto"/>
      </w:divBdr>
    </w:div>
    <w:div w:id="479467355">
      <w:bodyDiv w:val="1"/>
      <w:marLeft w:val="0"/>
      <w:marRight w:val="0"/>
      <w:marTop w:val="0"/>
      <w:marBottom w:val="0"/>
      <w:divBdr>
        <w:top w:val="none" w:sz="0" w:space="0" w:color="auto"/>
        <w:left w:val="none" w:sz="0" w:space="0" w:color="auto"/>
        <w:bottom w:val="none" w:sz="0" w:space="0" w:color="auto"/>
        <w:right w:val="none" w:sz="0" w:space="0" w:color="auto"/>
      </w:divBdr>
    </w:div>
    <w:div w:id="479617908">
      <w:bodyDiv w:val="1"/>
      <w:marLeft w:val="0"/>
      <w:marRight w:val="0"/>
      <w:marTop w:val="0"/>
      <w:marBottom w:val="0"/>
      <w:divBdr>
        <w:top w:val="none" w:sz="0" w:space="0" w:color="auto"/>
        <w:left w:val="none" w:sz="0" w:space="0" w:color="auto"/>
        <w:bottom w:val="none" w:sz="0" w:space="0" w:color="auto"/>
        <w:right w:val="none" w:sz="0" w:space="0" w:color="auto"/>
      </w:divBdr>
    </w:div>
    <w:div w:id="507990780">
      <w:bodyDiv w:val="1"/>
      <w:marLeft w:val="0"/>
      <w:marRight w:val="0"/>
      <w:marTop w:val="0"/>
      <w:marBottom w:val="0"/>
      <w:divBdr>
        <w:top w:val="none" w:sz="0" w:space="0" w:color="auto"/>
        <w:left w:val="none" w:sz="0" w:space="0" w:color="auto"/>
        <w:bottom w:val="none" w:sz="0" w:space="0" w:color="auto"/>
        <w:right w:val="none" w:sz="0" w:space="0" w:color="auto"/>
      </w:divBdr>
    </w:div>
    <w:div w:id="550306240">
      <w:bodyDiv w:val="1"/>
      <w:marLeft w:val="0"/>
      <w:marRight w:val="0"/>
      <w:marTop w:val="0"/>
      <w:marBottom w:val="0"/>
      <w:divBdr>
        <w:top w:val="none" w:sz="0" w:space="0" w:color="auto"/>
        <w:left w:val="none" w:sz="0" w:space="0" w:color="auto"/>
        <w:bottom w:val="none" w:sz="0" w:space="0" w:color="auto"/>
        <w:right w:val="none" w:sz="0" w:space="0" w:color="auto"/>
      </w:divBdr>
      <w:divsChild>
        <w:div w:id="2033876902">
          <w:marLeft w:val="0"/>
          <w:marRight w:val="0"/>
          <w:marTop w:val="0"/>
          <w:marBottom w:val="0"/>
          <w:divBdr>
            <w:top w:val="none" w:sz="0" w:space="0" w:color="auto"/>
            <w:left w:val="none" w:sz="0" w:space="0" w:color="auto"/>
            <w:bottom w:val="none" w:sz="0" w:space="0" w:color="auto"/>
            <w:right w:val="none" w:sz="0" w:space="0" w:color="auto"/>
          </w:divBdr>
          <w:divsChild>
            <w:div w:id="4799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701146">
      <w:bodyDiv w:val="1"/>
      <w:marLeft w:val="0"/>
      <w:marRight w:val="0"/>
      <w:marTop w:val="0"/>
      <w:marBottom w:val="0"/>
      <w:divBdr>
        <w:top w:val="none" w:sz="0" w:space="0" w:color="auto"/>
        <w:left w:val="none" w:sz="0" w:space="0" w:color="auto"/>
        <w:bottom w:val="none" w:sz="0" w:space="0" w:color="auto"/>
        <w:right w:val="none" w:sz="0" w:space="0" w:color="auto"/>
      </w:divBdr>
    </w:div>
    <w:div w:id="671223687">
      <w:bodyDiv w:val="1"/>
      <w:marLeft w:val="0"/>
      <w:marRight w:val="0"/>
      <w:marTop w:val="0"/>
      <w:marBottom w:val="0"/>
      <w:divBdr>
        <w:top w:val="none" w:sz="0" w:space="0" w:color="auto"/>
        <w:left w:val="none" w:sz="0" w:space="0" w:color="auto"/>
        <w:bottom w:val="none" w:sz="0" w:space="0" w:color="auto"/>
        <w:right w:val="none" w:sz="0" w:space="0" w:color="auto"/>
      </w:divBdr>
    </w:div>
    <w:div w:id="678312803">
      <w:bodyDiv w:val="1"/>
      <w:marLeft w:val="0"/>
      <w:marRight w:val="0"/>
      <w:marTop w:val="0"/>
      <w:marBottom w:val="0"/>
      <w:divBdr>
        <w:top w:val="none" w:sz="0" w:space="0" w:color="auto"/>
        <w:left w:val="none" w:sz="0" w:space="0" w:color="auto"/>
        <w:bottom w:val="none" w:sz="0" w:space="0" w:color="auto"/>
        <w:right w:val="none" w:sz="0" w:space="0" w:color="auto"/>
      </w:divBdr>
    </w:div>
    <w:div w:id="690230992">
      <w:bodyDiv w:val="1"/>
      <w:marLeft w:val="0"/>
      <w:marRight w:val="0"/>
      <w:marTop w:val="0"/>
      <w:marBottom w:val="0"/>
      <w:divBdr>
        <w:top w:val="none" w:sz="0" w:space="0" w:color="auto"/>
        <w:left w:val="none" w:sz="0" w:space="0" w:color="auto"/>
        <w:bottom w:val="none" w:sz="0" w:space="0" w:color="auto"/>
        <w:right w:val="none" w:sz="0" w:space="0" w:color="auto"/>
      </w:divBdr>
    </w:div>
    <w:div w:id="723333948">
      <w:bodyDiv w:val="1"/>
      <w:marLeft w:val="0"/>
      <w:marRight w:val="0"/>
      <w:marTop w:val="0"/>
      <w:marBottom w:val="0"/>
      <w:divBdr>
        <w:top w:val="none" w:sz="0" w:space="0" w:color="auto"/>
        <w:left w:val="none" w:sz="0" w:space="0" w:color="auto"/>
        <w:bottom w:val="none" w:sz="0" w:space="0" w:color="auto"/>
        <w:right w:val="none" w:sz="0" w:space="0" w:color="auto"/>
      </w:divBdr>
    </w:div>
    <w:div w:id="732503537">
      <w:bodyDiv w:val="1"/>
      <w:marLeft w:val="0"/>
      <w:marRight w:val="0"/>
      <w:marTop w:val="0"/>
      <w:marBottom w:val="0"/>
      <w:divBdr>
        <w:top w:val="none" w:sz="0" w:space="0" w:color="auto"/>
        <w:left w:val="none" w:sz="0" w:space="0" w:color="auto"/>
        <w:bottom w:val="none" w:sz="0" w:space="0" w:color="auto"/>
        <w:right w:val="none" w:sz="0" w:space="0" w:color="auto"/>
      </w:divBdr>
    </w:div>
    <w:div w:id="735006924">
      <w:bodyDiv w:val="1"/>
      <w:marLeft w:val="0"/>
      <w:marRight w:val="0"/>
      <w:marTop w:val="0"/>
      <w:marBottom w:val="0"/>
      <w:divBdr>
        <w:top w:val="none" w:sz="0" w:space="0" w:color="auto"/>
        <w:left w:val="none" w:sz="0" w:space="0" w:color="auto"/>
        <w:bottom w:val="none" w:sz="0" w:space="0" w:color="auto"/>
        <w:right w:val="none" w:sz="0" w:space="0" w:color="auto"/>
      </w:divBdr>
    </w:div>
    <w:div w:id="762840591">
      <w:bodyDiv w:val="1"/>
      <w:marLeft w:val="0"/>
      <w:marRight w:val="0"/>
      <w:marTop w:val="0"/>
      <w:marBottom w:val="0"/>
      <w:divBdr>
        <w:top w:val="none" w:sz="0" w:space="0" w:color="auto"/>
        <w:left w:val="none" w:sz="0" w:space="0" w:color="auto"/>
        <w:bottom w:val="none" w:sz="0" w:space="0" w:color="auto"/>
        <w:right w:val="none" w:sz="0" w:space="0" w:color="auto"/>
      </w:divBdr>
    </w:div>
    <w:div w:id="835026659">
      <w:bodyDiv w:val="1"/>
      <w:marLeft w:val="0"/>
      <w:marRight w:val="0"/>
      <w:marTop w:val="0"/>
      <w:marBottom w:val="0"/>
      <w:divBdr>
        <w:top w:val="none" w:sz="0" w:space="0" w:color="auto"/>
        <w:left w:val="none" w:sz="0" w:space="0" w:color="auto"/>
        <w:bottom w:val="none" w:sz="0" w:space="0" w:color="auto"/>
        <w:right w:val="none" w:sz="0" w:space="0" w:color="auto"/>
      </w:divBdr>
      <w:divsChild>
        <w:div w:id="1567373410">
          <w:marLeft w:val="0"/>
          <w:marRight w:val="0"/>
          <w:marTop w:val="0"/>
          <w:marBottom w:val="0"/>
          <w:divBdr>
            <w:top w:val="none" w:sz="0" w:space="0" w:color="auto"/>
            <w:left w:val="none" w:sz="0" w:space="0" w:color="auto"/>
            <w:bottom w:val="none" w:sz="0" w:space="0" w:color="auto"/>
            <w:right w:val="none" w:sz="0" w:space="0" w:color="auto"/>
          </w:divBdr>
          <w:divsChild>
            <w:div w:id="383140591">
              <w:marLeft w:val="0"/>
              <w:marRight w:val="0"/>
              <w:marTop w:val="0"/>
              <w:marBottom w:val="0"/>
              <w:divBdr>
                <w:top w:val="none" w:sz="0" w:space="0" w:color="auto"/>
                <w:left w:val="none" w:sz="0" w:space="0" w:color="auto"/>
                <w:bottom w:val="none" w:sz="0" w:space="0" w:color="auto"/>
                <w:right w:val="none" w:sz="0" w:space="0" w:color="auto"/>
              </w:divBdr>
            </w:div>
          </w:divsChild>
        </w:div>
        <w:div w:id="4189870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5676914">
      <w:bodyDiv w:val="1"/>
      <w:marLeft w:val="0"/>
      <w:marRight w:val="0"/>
      <w:marTop w:val="0"/>
      <w:marBottom w:val="0"/>
      <w:divBdr>
        <w:top w:val="none" w:sz="0" w:space="0" w:color="auto"/>
        <w:left w:val="none" w:sz="0" w:space="0" w:color="auto"/>
        <w:bottom w:val="none" w:sz="0" w:space="0" w:color="auto"/>
        <w:right w:val="none" w:sz="0" w:space="0" w:color="auto"/>
      </w:divBdr>
    </w:div>
    <w:div w:id="846167451">
      <w:bodyDiv w:val="1"/>
      <w:marLeft w:val="0"/>
      <w:marRight w:val="0"/>
      <w:marTop w:val="0"/>
      <w:marBottom w:val="0"/>
      <w:divBdr>
        <w:top w:val="none" w:sz="0" w:space="0" w:color="auto"/>
        <w:left w:val="none" w:sz="0" w:space="0" w:color="auto"/>
        <w:bottom w:val="none" w:sz="0" w:space="0" w:color="auto"/>
        <w:right w:val="none" w:sz="0" w:space="0" w:color="auto"/>
      </w:divBdr>
    </w:div>
    <w:div w:id="928121510">
      <w:bodyDiv w:val="1"/>
      <w:marLeft w:val="0"/>
      <w:marRight w:val="0"/>
      <w:marTop w:val="0"/>
      <w:marBottom w:val="0"/>
      <w:divBdr>
        <w:top w:val="none" w:sz="0" w:space="0" w:color="auto"/>
        <w:left w:val="none" w:sz="0" w:space="0" w:color="auto"/>
        <w:bottom w:val="none" w:sz="0" w:space="0" w:color="auto"/>
        <w:right w:val="none" w:sz="0" w:space="0" w:color="auto"/>
      </w:divBdr>
      <w:divsChild>
        <w:div w:id="1245333566">
          <w:marLeft w:val="0"/>
          <w:marRight w:val="0"/>
          <w:marTop w:val="0"/>
          <w:marBottom w:val="0"/>
          <w:divBdr>
            <w:top w:val="none" w:sz="0" w:space="0" w:color="auto"/>
            <w:left w:val="none" w:sz="0" w:space="0" w:color="auto"/>
            <w:bottom w:val="none" w:sz="0" w:space="0" w:color="auto"/>
            <w:right w:val="none" w:sz="0" w:space="0" w:color="auto"/>
          </w:divBdr>
          <w:divsChild>
            <w:div w:id="531457200">
              <w:marLeft w:val="0"/>
              <w:marRight w:val="0"/>
              <w:marTop w:val="0"/>
              <w:marBottom w:val="0"/>
              <w:divBdr>
                <w:top w:val="none" w:sz="0" w:space="0" w:color="auto"/>
                <w:left w:val="none" w:sz="0" w:space="0" w:color="auto"/>
                <w:bottom w:val="none" w:sz="0" w:space="0" w:color="auto"/>
                <w:right w:val="none" w:sz="0" w:space="0" w:color="auto"/>
              </w:divBdr>
            </w:div>
          </w:divsChild>
        </w:div>
        <w:div w:id="501820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3370556">
      <w:bodyDiv w:val="1"/>
      <w:marLeft w:val="0"/>
      <w:marRight w:val="0"/>
      <w:marTop w:val="0"/>
      <w:marBottom w:val="0"/>
      <w:divBdr>
        <w:top w:val="none" w:sz="0" w:space="0" w:color="auto"/>
        <w:left w:val="none" w:sz="0" w:space="0" w:color="auto"/>
        <w:bottom w:val="none" w:sz="0" w:space="0" w:color="auto"/>
        <w:right w:val="none" w:sz="0" w:space="0" w:color="auto"/>
      </w:divBdr>
    </w:div>
    <w:div w:id="954214120">
      <w:bodyDiv w:val="1"/>
      <w:marLeft w:val="0"/>
      <w:marRight w:val="0"/>
      <w:marTop w:val="0"/>
      <w:marBottom w:val="0"/>
      <w:divBdr>
        <w:top w:val="none" w:sz="0" w:space="0" w:color="auto"/>
        <w:left w:val="none" w:sz="0" w:space="0" w:color="auto"/>
        <w:bottom w:val="none" w:sz="0" w:space="0" w:color="auto"/>
        <w:right w:val="none" w:sz="0" w:space="0" w:color="auto"/>
      </w:divBdr>
    </w:div>
    <w:div w:id="968166622">
      <w:bodyDiv w:val="1"/>
      <w:marLeft w:val="0"/>
      <w:marRight w:val="0"/>
      <w:marTop w:val="0"/>
      <w:marBottom w:val="0"/>
      <w:divBdr>
        <w:top w:val="none" w:sz="0" w:space="0" w:color="auto"/>
        <w:left w:val="none" w:sz="0" w:space="0" w:color="auto"/>
        <w:bottom w:val="none" w:sz="0" w:space="0" w:color="auto"/>
        <w:right w:val="none" w:sz="0" w:space="0" w:color="auto"/>
      </w:divBdr>
    </w:div>
    <w:div w:id="985863667">
      <w:bodyDiv w:val="1"/>
      <w:marLeft w:val="0"/>
      <w:marRight w:val="0"/>
      <w:marTop w:val="0"/>
      <w:marBottom w:val="0"/>
      <w:divBdr>
        <w:top w:val="none" w:sz="0" w:space="0" w:color="auto"/>
        <w:left w:val="none" w:sz="0" w:space="0" w:color="auto"/>
        <w:bottom w:val="none" w:sz="0" w:space="0" w:color="auto"/>
        <w:right w:val="none" w:sz="0" w:space="0" w:color="auto"/>
      </w:divBdr>
    </w:div>
    <w:div w:id="1031301796">
      <w:bodyDiv w:val="1"/>
      <w:marLeft w:val="0"/>
      <w:marRight w:val="0"/>
      <w:marTop w:val="0"/>
      <w:marBottom w:val="0"/>
      <w:divBdr>
        <w:top w:val="none" w:sz="0" w:space="0" w:color="auto"/>
        <w:left w:val="none" w:sz="0" w:space="0" w:color="auto"/>
        <w:bottom w:val="none" w:sz="0" w:space="0" w:color="auto"/>
        <w:right w:val="none" w:sz="0" w:space="0" w:color="auto"/>
      </w:divBdr>
    </w:div>
    <w:div w:id="1096905816">
      <w:bodyDiv w:val="1"/>
      <w:marLeft w:val="0"/>
      <w:marRight w:val="0"/>
      <w:marTop w:val="0"/>
      <w:marBottom w:val="0"/>
      <w:divBdr>
        <w:top w:val="none" w:sz="0" w:space="0" w:color="auto"/>
        <w:left w:val="none" w:sz="0" w:space="0" w:color="auto"/>
        <w:bottom w:val="none" w:sz="0" w:space="0" w:color="auto"/>
        <w:right w:val="none" w:sz="0" w:space="0" w:color="auto"/>
      </w:divBdr>
    </w:div>
    <w:div w:id="1106387651">
      <w:bodyDiv w:val="1"/>
      <w:marLeft w:val="0"/>
      <w:marRight w:val="0"/>
      <w:marTop w:val="0"/>
      <w:marBottom w:val="0"/>
      <w:divBdr>
        <w:top w:val="none" w:sz="0" w:space="0" w:color="auto"/>
        <w:left w:val="none" w:sz="0" w:space="0" w:color="auto"/>
        <w:bottom w:val="none" w:sz="0" w:space="0" w:color="auto"/>
        <w:right w:val="none" w:sz="0" w:space="0" w:color="auto"/>
      </w:divBdr>
    </w:div>
    <w:div w:id="1129124180">
      <w:bodyDiv w:val="1"/>
      <w:marLeft w:val="0"/>
      <w:marRight w:val="0"/>
      <w:marTop w:val="0"/>
      <w:marBottom w:val="0"/>
      <w:divBdr>
        <w:top w:val="none" w:sz="0" w:space="0" w:color="auto"/>
        <w:left w:val="none" w:sz="0" w:space="0" w:color="auto"/>
        <w:bottom w:val="none" w:sz="0" w:space="0" w:color="auto"/>
        <w:right w:val="none" w:sz="0" w:space="0" w:color="auto"/>
      </w:divBdr>
    </w:div>
    <w:div w:id="1132484704">
      <w:bodyDiv w:val="1"/>
      <w:marLeft w:val="0"/>
      <w:marRight w:val="0"/>
      <w:marTop w:val="0"/>
      <w:marBottom w:val="0"/>
      <w:divBdr>
        <w:top w:val="none" w:sz="0" w:space="0" w:color="auto"/>
        <w:left w:val="none" w:sz="0" w:space="0" w:color="auto"/>
        <w:bottom w:val="none" w:sz="0" w:space="0" w:color="auto"/>
        <w:right w:val="none" w:sz="0" w:space="0" w:color="auto"/>
      </w:divBdr>
    </w:div>
    <w:div w:id="1151946708">
      <w:bodyDiv w:val="1"/>
      <w:marLeft w:val="0"/>
      <w:marRight w:val="0"/>
      <w:marTop w:val="0"/>
      <w:marBottom w:val="0"/>
      <w:divBdr>
        <w:top w:val="none" w:sz="0" w:space="0" w:color="auto"/>
        <w:left w:val="none" w:sz="0" w:space="0" w:color="auto"/>
        <w:bottom w:val="none" w:sz="0" w:space="0" w:color="auto"/>
        <w:right w:val="none" w:sz="0" w:space="0" w:color="auto"/>
      </w:divBdr>
    </w:div>
    <w:div w:id="1225797513">
      <w:bodyDiv w:val="1"/>
      <w:marLeft w:val="0"/>
      <w:marRight w:val="0"/>
      <w:marTop w:val="0"/>
      <w:marBottom w:val="0"/>
      <w:divBdr>
        <w:top w:val="none" w:sz="0" w:space="0" w:color="auto"/>
        <w:left w:val="none" w:sz="0" w:space="0" w:color="auto"/>
        <w:bottom w:val="none" w:sz="0" w:space="0" w:color="auto"/>
        <w:right w:val="none" w:sz="0" w:space="0" w:color="auto"/>
      </w:divBdr>
    </w:div>
    <w:div w:id="1230967870">
      <w:bodyDiv w:val="1"/>
      <w:marLeft w:val="0"/>
      <w:marRight w:val="0"/>
      <w:marTop w:val="0"/>
      <w:marBottom w:val="0"/>
      <w:divBdr>
        <w:top w:val="none" w:sz="0" w:space="0" w:color="auto"/>
        <w:left w:val="none" w:sz="0" w:space="0" w:color="auto"/>
        <w:bottom w:val="none" w:sz="0" w:space="0" w:color="auto"/>
        <w:right w:val="none" w:sz="0" w:space="0" w:color="auto"/>
      </w:divBdr>
    </w:div>
    <w:div w:id="1346589827">
      <w:bodyDiv w:val="1"/>
      <w:marLeft w:val="0"/>
      <w:marRight w:val="0"/>
      <w:marTop w:val="0"/>
      <w:marBottom w:val="0"/>
      <w:divBdr>
        <w:top w:val="none" w:sz="0" w:space="0" w:color="auto"/>
        <w:left w:val="none" w:sz="0" w:space="0" w:color="auto"/>
        <w:bottom w:val="none" w:sz="0" w:space="0" w:color="auto"/>
        <w:right w:val="none" w:sz="0" w:space="0" w:color="auto"/>
      </w:divBdr>
    </w:div>
    <w:div w:id="1382285467">
      <w:bodyDiv w:val="1"/>
      <w:marLeft w:val="0"/>
      <w:marRight w:val="0"/>
      <w:marTop w:val="0"/>
      <w:marBottom w:val="0"/>
      <w:divBdr>
        <w:top w:val="none" w:sz="0" w:space="0" w:color="auto"/>
        <w:left w:val="none" w:sz="0" w:space="0" w:color="auto"/>
        <w:bottom w:val="none" w:sz="0" w:space="0" w:color="auto"/>
        <w:right w:val="none" w:sz="0" w:space="0" w:color="auto"/>
      </w:divBdr>
    </w:div>
    <w:div w:id="1395202876">
      <w:bodyDiv w:val="1"/>
      <w:marLeft w:val="0"/>
      <w:marRight w:val="0"/>
      <w:marTop w:val="0"/>
      <w:marBottom w:val="0"/>
      <w:divBdr>
        <w:top w:val="none" w:sz="0" w:space="0" w:color="auto"/>
        <w:left w:val="none" w:sz="0" w:space="0" w:color="auto"/>
        <w:bottom w:val="none" w:sz="0" w:space="0" w:color="auto"/>
        <w:right w:val="none" w:sz="0" w:space="0" w:color="auto"/>
      </w:divBdr>
    </w:div>
    <w:div w:id="1400590170">
      <w:bodyDiv w:val="1"/>
      <w:marLeft w:val="0"/>
      <w:marRight w:val="0"/>
      <w:marTop w:val="0"/>
      <w:marBottom w:val="0"/>
      <w:divBdr>
        <w:top w:val="none" w:sz="0" w:space="0" w:color="auto"/>
        <w:left w:val="none" w:sz="0" w:space="0" w:color="auto"/>
        <w:bottom w:val="none" w:sz="0" w:space="0" w:color="auto"/>
        <w:right w:val="none" w:sz="0" w:space="0" w:color="auto"/>
      </w:divBdr>
    </w:div>
    <w:div w:id="1547178451">
      <w:bodyDiv w:val="1"/>
      <w:marLeft w:val="0"/>
      <w:marRight w:val="0"/>
      <w:marTop w:val="0"/>
      <w:marBottom w:val="0"/>
      <w:divBdr>
        <w:top w:val="none" w:sz="0" w:space="0" w:color="auto"/>
        <w:left w:val="none" w:sz="0" w:space="0" w:color="auto"/>
        <w:bottom w:val="none" w:sz="0" w:space="0" w:color="auto"/>
        <w:right w:val="none" w:sz="0" w:space="0" w:color="auto"/>
      </w:divBdr>
    </w:div>
    <w:div w:id="1554854018">
      <w:bodyDiv w:val="1"/>
      <w:marLeft w:val="0"/>
      <w:marRight w:val="0"/>
      <w:marTop w:val="0"/>
      <w:marBottom w:val="0"/>
      <w:divBdr>
        <w:top w:val="none" w:sz="0" w:space="0" w:color="auto"/>
        <w:left w:val="none" w:sz="0" w:space="0" w:color="auto"/>
        <w:bottom w:val="none" w:sz="0" w:space="0" w:color="auto"/>
        <w:right w:val="none" w:sz="0" w:space="0" w:color="auto"/>
      </w:divBdr>
      <w:divsChild>
        <w:div w:id="411008506">
          <w:marLeft w:val="0"/>
          <w:marRight w:val="0"/>
          <w:marTop w:val="0"/>
          <w:marBottom w:val="0"/>
          <w:divBdr>
            <w:top w:val="none" w:sz="0" w:space="0" w:color="auto"/>
            <w:left w:val="none" w:sz="0" w:space="0" w:color="auto"/>
            <w:bottom w:val="none" w:sz="0" w:space="0" w:color="auto"/>
            <w:right w:val="none" w:sz="0" w:space="0" w:color="auto"/>
          </w:divBdr>
          <w:divsChild>
            <w:div w:id="2055302009">
              <w:marLeft w:val="0"/>
              <w:marRight w:val="0"/>
              <w:marTop w:val="0"/>
              <w:marBottom w:val="0"/>
              <w:divBdr>
                <w:top w:val="none" w:sz="0" w:space="0" w:color="auto"/>
                <w:left w:val="none" w:sz="0" w:space="0" w:color="auto"/>
                <w:bottom w:val="none" w:sz="0" w:space="0" w:color="auto"/>
                <w:right w:val="none" w:sz="0" w:space="0" w:color="auto"/>
              </w:divBdr>
            </w:div>
          </w:divsChild>
        </w:div>
        <w:div w:id="540878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3151885">
      <w:bodyDiv w:val="1"/>
      <w:marLeft w:val="0"/>
      <w:marRight w:val="0"/>
      <w:marTop w:val="0"/>
      <w:marBottom w:val="0"/>
      <w:divBdr>
        <w:top w:val="none" w:sz="0" w:space="0" w:color="auto"/>
        <w:left w:val="none" w:sz="0" w:space="0" w:color="auto"/>
        <w:bottom w:val="none" w:sz="0" w:space="0" w:color="auto"/>
        <w:right w:val="none" w:sz="0" w:space="0" w:color="auto"/>
      </w:divBdr>
    </w:div>
    <w:div w:id="1612398885">
      <w:bodyDiv w:val="1"/>
      <w:marLeft w:val="0"/>
      <w:marRight w:val="0"/>
      <w:marTop w:val="0"/>
      <w:marBottom w:val="0"/>
      <w:divBdr>
        <w:top w:val="none" w:sz="0" w:space="0" w:color="auto"/>
        <w:left w:val="none" w:sz="0" w:space="0" w:color="auto"/>
        <w:bottom w:val="none" w:sz="0" w:space="0" w:color="auto"/>
        <w:right w:val="none" w:sz="0" w:space="0" w:color="auto"/>
      </w:divBdr>
    </w:div>
    <w:div w:id="1632248805">
      <w:bodyDiv w:val="1"/>
      <w:marLeft w:val="0"/>
      <w:marRight w:val="0"/>
      <w:marTop w:val="0"/>
      <w:marBottom w:val="0"/>
      <w:divBdr>
        <w:top w:val="none" w:sz="0" w:space="0" w:color="auto"/>
        <w:left w:val="none" w:sz="0" w:space="0" w:color="auto"/>
        <w:bottom w:val="none" w:sz="0" w:space="0" w:color="auto"/>
        <w:right w:val="none" w:sz="0" w:space="0" w:color="auto"/>
      </w:divBdr>
    </w:div>
    <w:div w:id="1635914085">
      <w:bodyDiv w:val="1"/>
      <w:marLeft w:val="0"/>
      <w:marRight w:val="0"/>
      <w:marTop w:val="0"/>
      <w:marBottom w:val="0"/>
      <w:divBdr>
        <w:top w:val="none" w:sz="0" w:space="0" w:color="auto"/>
        <w:left w:val="none" w:sz="0" w:space="0" w:color="auto"/>
        <w:bottom w:val="none" w:sz="0" w:space="0" w:color="auto"/>
        <w:right w:val="none" w:sz="0" w:space="0" w:color="auto"/>
      </w:divBdr>
    </w:div>
    <w:div w:id="1644191205">
      <w:bodyDiv w:val="1"/>
      <w:marLeft w:val="0"/>
      <w:marRight w:val="0"/>
      <w:marTop w:val="0"/>
      <w:marBottom w:val="0"/>
      <w:divBdr>
        <w:top w:val="none" w:sz="0" w:space="0" w:color="auto"/>
        <w:left w:val="none" w:sz="0" w:space="0" w:color="auto"/>
        <w:bottom w:val="none" w:sz="0" w:space="0" w:color="auto"/>
        <w:right w:val="none" w:sz="0" w:space="0" w:color="auto"/>
      </w:divBdr>
    </w:div>
    <w:div w:id="1661807904">
      <w:bodyDiv w:val="1"/>
      <w:marLeft w:val="0"/>
      <w:marRight w:val="0"/>
      <w:marTop w:val="0"/>
      <w:marBottom w:val="0"/>
      <w:divBdr>
        <w:top w:val="none" w:sz="0" w:space="0" w:color="auto"/>
        <w:left w:val="none" w:sz="0" w:space="0" w:color="auto"/>
        <w:bottom w:val="none" w:sz="0" w:space="0" w:color="auto"/>
        <w:right w:val="none" w:sz="0" w:space="0" w:color="auto"/>
      </w:divBdr>
    </w:div>
    <w:div w:id="1702781181">
      <w:bodyDiv w:val="1"/>
      <w:marLeft w:val="0"/>
      <w:marRight w:val="0"/>
      <w:marTop w:val="0"/>
      <w:marBottom w:val="0"/>
      <w:divBdr>
        <w:top w:val="none" w:sz="0" w:space="0" w:color="auto"/>
        <w:left w:val="none" w:sz="0" w:space="0" w:color="auto"/>
        <w:bottom w:val="none" w:sz="0" w:space="0" w:color="auto"/>
        <w:right w:val="none" w:sz="0" w:space="0" w:color="auto"/>
      </w:divBdr>
      <w:divsChild>
        <w:div w:id="19288774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8434873">
      <w:bodyDiv w:val="1"/>
      <w:marLeft w:val="0"/>
      <w:marRight w:val="0"/>
      <w:marTop w:val="0"/>
      <w:marBottom w:val="0"/>
      <w:divBdr>
        <w:top w:val="none" w:sz="0" w:space="0" w:color="auto"/>
        <w:left w:val="none" w:sz="0" w:space="0" w:color="auto"/>
        <w:bottom w:val="none" w:sz="0" w:space="0" w:color="auto"/>
        <w:right w:val="none" w:sz="0" w:space="0" w:color="auto"/>
      </w:divBdr>
    </w:div>
    <w:div w:id="1747338724">
      <w:bodyDiv w:val="1"/>
      <w:marLeft w:val="0"/>
      <w:marRight w:val="0"/>
      <w:marTop w:val="0"/>
      <w:marBottom w:val="0"/>
      <w:divBdr>
        <w:top w:val="none" w:sz="0" w:space="0" w:color="auto"/>
        <w:left w:val="none" w:sz="0" w:space="0" w:color="auto"/>
        <w:bottom w:val="none" w:sz="0" w:space="0" w:color="auto"/>
        <w:right w:val="none" w:sz="0" w:space="0" w:color="auto"/>
      </w:divBdr>
    </w:div>
    <w:div w:id="1751386617">
      <w:bodyDiv w:val="1"/>
      <w:marLeft w:val="0"/>
      <w:marRight w:val="0"/>
      <w:marTop w:val="0"/>
      <w:marBottom w:val="0"/>
      <w:divBdr>
        <w:top w:val="none" w:sz="0" w:space="0" w:color="auto"/>
        <w:left w:val="none" w:sz="0" w:space="0" w:color="auto"/>
        <w:bottom w:val="none" w:sz="0" w:space="0" w:color="auto"/>
        <w:right w:val="none" w:sz="0" w:space="0" w:color="auto"/>
      </w:divBdr>
    </w:div>
    <w:div w:id="1782873247">
      <w:bodyDiv w:val="1"/>
      <w:marLeft w:val="0"/>
      <w:marRight w:val="0"/>
      <w:marTop w:val="0"/>
      <w:marBottom w:val="0"/>
      <w:divBdr>
        <w:top w:val="none" w:sz="0" w:space="0" w:color="auto"/>
        <w:left w:val="none" w:sz="0" w:space="0" w:color="auto"/>
        <w:bottom w:val="none" w:sz="0" w:space="0" w:color="auto"/>
        <w:right w:val="none" w:sz="0" w:space="0" w:color="auto"/>
      </w:divBdr>
    </w:div>
    <w:div w:id="1836919285">
      <w:bodyDiv w:val="1"/>
      <w:marLeft w:val="0"/>
      <w:marRight w:val="0"/>
      <w:marTop w:val="0"/>
      <w:marBottom w:val="0"/>
      <w:divBdr>
        <w:top w:val="none" w:sz="0" w:space="0" w:color="auto"/>
        <w:left w:val="none" w:sz="0" w:space="0" w:color="auto"/>
        <w:bottom w:val="none" w:sz="0" w:space="0" w:color="auto"/>
        <w:right w:val="none" w:sz="0" w:space="0" w:color="auto"/>
      </w:divBdr>
    </w:div>
    <w:div w:id="1879469867">
      <w:bodyDiv w:val="1"/>
      <w:marLeft w:val="0"/>
      <w:marRight w:val="0"/>
      <w:marTop w:val="0"/>
      <w:marBottom w:val="0"/>
      <w:divBdr>
        <w:top w:val="none" w:sz="0" w:space="0" w:color="auto"/>
        <w:left w:val="none" w:sz="0" w:space="0" w:color="auto"/>
        <w:bottom w:val="none" w:sz="0" w:space="0" w:color="auto"/>
        <w:right w:val="none" w:sz="0" w:space="0" w:color="auto"/>
      </w:divBdr>
    </w:div>
    <w:div w:id="1893693400">
      <w:bodyDiv w:val="1"/>
      <w:marLeft w:val="0"/>
      <w:marRight w:val="0"/>
      <w:marTop w:val="0"/>
      <w:marBottom w:val="0"/>
      <w:divBdr>
        <w:top w:val="none" w:sz="0" w:space="0" w:color="auto"/>
        <w:left w:val="none" w:sz="0" w:space="0" w:color="auto"/>
        <w:bottom w:val="none" w:sz="0" w:space="0" w:color="auto"/>
        <w:right w:val="none" w:sz="0" w:space="0" w:color="auto"/>
      </w:divBdr>
    </w:div>
    <w:div w:id="1917670562">
      <w:bodyDiv w:val="1"/>
      <w:marLeft w:val="0"/>
      <w:marRight w:val="0"/>
      <w:marTop w:val="0"/>
      <w:marBottom w:val="0"/>
      <w:divBdr>
        <w:top w:val="none" w:sz="0" w:space="0" w:color="auto"/>
        <w:left w:val="none" w:sz="0" w:space="0" w:color="auto"/>
        <w:bottom w:val="none" w:sz="0" w:space="0" w:color="auto"/>
        <w:right w:val="none" w:sz="0" w:space="0" w:color="auto"/>
      </w:divBdr>
    </w:div>
    <w:div w:id="1933394438">
      <w:bodyDiv w:val="1"/>
      <w:marLeft w:val="0"/>
      <w:marRight w:val="0"/>
      <w:marTop w:val="0"/>
      <w:marBottom w:val="0"/>
      <w:divBdr>
        <w:top w:val="none" w:sz="0" w:space="0" w:color="auto"/>
        <w:left w:val="none" w:sz="0" w:space="0" w:color="auto"/>
        <w:bottom w:val="none" w:sz="0" w:space="0" w:color="auto"/>
        <w:right w:val="none" w:sz="0" w:space="0" w:color="auto"/>
      </w:divBdr>
    </w:div>
    <w:div w:id="1956137135">
      <w:bodyDiv w:val="1"/>
      <w:marLeft w:val="0"/>
      <w:marRight w:val="0"/>
      <w:marTop w:val="0"/>
      <w:marBottom w:val="0"/>
      <w:divBdr>
        <w:top w:val="none" w:sz="0" w:space="0" w:color="auto"/>
        <w:left w:val="none" w:sz="0" w:space="0" w:color="auto"/>
        <w:bottom w:val="none" w:sz="0" w:space="0" w:color="auto"/>
        <w:right w:val="none" w:sz="0" w:space="0" w:color="auto"/>
      </w:divBdr>
    </w:div>
    <w:div w:id="1982689527">
      <w:bodyDiv w:val="1"/>
      <w:marLeft w:val="0"/>
      <w:marRight w:val="0"/>
      <w:marTop w:val="0"/>
      <w:marBottom w:val="0"/>
      <w:divBdr>
        <w:top w:val="none" w:sz="0" w:space="0" w:color="auto"/>
        <w:left w:val="none" w:sz="0" w:space="0" w:color="auto"/>
        <w:bottom w:val="none" w:sz="0" w:space="0" w:color="auto"/>
        <w:right w:val="none" w:sz="0" w:space="0" w:color="auto"/>
      </w:divBdr>
    </w:div>
    <w:div w:id="1999112295">
      <w:bodyDiv w:val="1"/>
      <w:marLeft w:val="0"/>
      <w:marRight w:val="0"/>
      <w:marTop w:val="0"/>
      <w:marBottom w:val="0"/>
      <w:divBdr>
        <w:top w:val="none" w:sz="0" w:space="0" w:color="auto"/>
        <w:left w:val="none" w:sz="0" w:space="0" w:color="auto"/>
        <w:bottom w:val="none" w:sz="0" w:space="0" w:color="auto"/>
        <w:right w:val="none" w:sz="0" w:space="0" w:color="auto"/>
      </w:divBdr>
    </w:div>
    <w:div w:id="2040470268">
      <w:bodyDiv w:val="1"/>
      <w:marLeft w:val="0"/>
      <w:marRight w:val="0"/>
      <w:marTop w:val="0"/>
      <w:marBottom w:val="0"/>
      <w:divBdr>
        <w:top w:val="none" w:sz="0" w:space="0" w:color="auto"/>
        <w:left w:val="none" w:sz="0" w:space="0" w:color="auto"/>
        <w:bottom w:val="none" w:sz="0" w:space="0" w:color="auto"/>
        <w:right w:val="none" w:sz="0" w:space="0" w:color="auto"/>
      </w:divBdr>
    </w:div>
    <w:div w:id="2075623026">
      <w:bodyDiv w:val="1"/>
      <w:marLeft w:val="0"/>
      <w:marRight w:val="0"/>
      <w:marTop w:val="0"/>
      <w:marBottom w:val="0"/>
      <w:divBdr>
        <w:top w:val="none" w:sz="0" w:space="0" w:color="auto"/>
        <w:left w:val="none" w:sz="0" w:space="0" w:color="auto"/>
        <w:bottom w:val="none" w:sz="0" w:space="0" w:color="auto"/>
        <w:right w:val="none" w:sz="0" w:space="0" w:color="auto"/>
      </w:divBdr>
    </w:div>
    <w:div w:id="2107186608">
      <w:bodyDiv w:val="1"/>
      <w:marLeft w:val="0"/>
      <w:marRight w:val="0"/>
      <w:marTop w:val="0"/>
      <w:marBottom w:val="0"/>
      <w:divBdr>
        <w:top w:val="none" w:sz="0" w:space="0" w:color="auto"/>
        <w:left w:val="none" w:sz="0" w:space="0" w:color="auto"/>
        <w:bottom w:val="none" w:sz="0" w:space="0" w:color="auto"/>
        <w:right w:val="none" w:sz="0" w:space="0" w:color="auto"/>
      </w:divBdr>
    </w:div>
    <w:div w:id="2115396629">
      <w:bodyDiv w:val="1"/>
      <w:marLeft w:val="0"/>
      <w:marRight w:val="0"/>
      <w:marTop w:val="0"/>
      <w:marBottom w:val="0"/>
      <w:divBdr>
        <w:top w:val="none" w:sz="0" w:space="0" w:color="auto"/>
        <w:left w:val="none" w:sz="0" w:space="0" w:color="auto"/>
        <w:bottom w:val="none" w:sz="0" w:space="0" w:color="auto"/>
        <w:right w:val="none" w:sz="0" w:space="0" w:color="auto"/>
      </w:divBdr>
      <w:divsChild>
        <w:div w:id="20479424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0300D-00DD-4C36-93D0-B3C91BBB1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36</Pages>
  <Words>7047</Words>
  <Characters>40170</Characters>
  <Application>Microsoft Office Word</Application>
  <DocSecurity>0</DocSecurity>
  <Lines>334</Lines>
  <Paragraphs>94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Alneder</dc:creator>
  <cp:keywords/>
  <dc:description/>
  <cp:lastModifiedBy>Omar Alneder</cp:lastModifiedBy>
  <cp:revision>2</cp:revision>
  <cp:lastPrinted>2025-11-02T15:19:00Z</cp:lastPrinted>
  <dcterms:created xsi:type="dcterms:W3CDTF">2025-11-09T14:50:00Z</dcterms:created>
  <dcterms:modified xsi:type="dcterms:W3CDTF">2025-11-09T14:50:00Z</dcterms:modified>
</cp:coreProperties>
</file>