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AA664E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754C4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hint="cs"/>
                <w:rtl/>
              </w:rPr>
              <w:t xml:space="preserve"> يرجى </w:t>
            </w:r>
            <w:r w:rsidRPr="00307A0B">
              <w:rPr>
                <w:rtl/>
              </w:rPr>
              <w:t xml:space="preserve">توحيد التنسيق، مع عدم إظهار أسماء المشرفين </w:t>
            </w:r>
            <w:r>
              <w:rPr>
                <w:rFonts w:hint="cs"/>
                <w:rtl/>
              </w:rPr>
              <w:t xml:space="preserve">حيث أن </w:t>
            </w:r>
            <w:r w:rsidRPr="00307A0B">
              <w:rPr>
                <w:rtl/>
              </w:rPr>
              <w:t>الإشراف عامًا</w:t>
            </w:r>
            <w:r w:rsidRPr="00307A0B">
              <w:rPr>
                <w:b/>
                <w:bCs/>
                <w:rtl/>
              </w:rPr>
              <w:t xml:space="preserve"> </w:t>
            </w:r>
          </w:p>
        </w:tc>
      </w:tr>
      <w:tr w:rsidR="00AA664E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18ABF72C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عنوان البحث يركز على فاعلية الاتصال الاستراتيجي في العلاقات العامة ودوره في دعم مستهدفات رؤية السعودية 2030 داخل الجهات الحكومية السعودية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العنوان يرتبط بموضوع حديث ومهم وذو قيمة تطبيقية عالية في مجال الاتصال الحكومي والعلاقات العامة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العنوان يحتاج إلى ضبط لغوي وصياغة أكثر سلاسة، كما أن تركيب "دراسة تطبيقية على الجهات الحكومية السعودية" ما يزال واسعًا نسبيًا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يمكن إعادة صياغة العنوان بصورة أكثر إحكامًا، مع تحديد نوع الجهات الحكومية أو القطاع الحكومي المستهدف إذا كانت الدراسة لا تشمل جميع الجهات</w:t>
            </w:r>
            <w:r w:rsidRPr="00307A0B">
              <w:t>.</w:t>
            </w:r>
          </w:p>
        </w:tc>
      </w:tr>
      <w:tr w:rsidR="00AA664E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6F8B0188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المقدمة مناسبة من حيث ربطها بين التحولات الوطنية في المملكة ورؤية 2030 ودور العلاقات العامة في دعم الرسائل الاتصالية وبناء الثقة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تم ربط موضوع البحث بالسياق الوطني السعودي بشكل واضح، مما يعزز أهمية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المقدمة مختصرة أكثر من اللازم، وتحتاج إلى دعم أعمق بالأدبيات العلمية والمراجع الحديثة، مع بناء أكثر تدرجًا من العام إلى الخاص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توسيع المقدمة لتشمل خلفية علمية عن الاتصال الاستراتيجي، ثم دوره في القطاع الحكومي، ثم علاقته بمستهدفات الرؤية، وأخيرًا الفجوة البحثية ومبررات الدراسة</w:t>
            </w:r>
            <w:r w:rsidRPr="00307A0B">
              <w:t>.</w:t>
            </w:r>
          </w:p>
        </w:tc>
      </w:tr>
      <w:tr w:rsidR="00AA664E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5B46928B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مشكلة الدراسة واضحة في الإشارة إلى عدم وضوح مستوى التكامل بين استراتيجيات العلاقات العامة في الجهات الحكومية ومستهدفات رؤية 2030 ومدى فعالية هذه الاستراتيجيات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المشكلة ترتبط مباشرة بمجال تطبيقي معاصر وتلامس جانبًا مهمًا من الأداء الحكومي الاتصالي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صياغة المشكلة ما تزال عامة وتحتاج إلى تدعيم أكبر بمؤشرات واقعية أو نتائج دراسات سابقة تبين أبعاد هذه الفجوة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صياغة المشكلة في فقرة أكثر تركيزًا وتنظيمًا، مع دعمها بشواهد حديثة توضح الحاجة إلى قياس فاعلية الاتصال الاستراتيجي في الجهات الحكومية</w:t>
            </w:r>
            <w:r w:rsidRPr="00307A0B">
              <w:t>.</w:t>
            </w:r>
          </w:p>
        </w:tc>
      </w:tr>
      <w:tr w:rsidR="00AA664E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279BF595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أوضحت الخطة الأهمية العلمية والتطبيقية للدراسة من حيث إثراء الأدبيات، واختبار النظرية، وتطوير استراتيجيات الاتصال، وتقديم مؤشرات أداء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الأهمية واضحة ومرتبطة بحاجات علمية وعملية فعلية في مجال الاتصال الحكومي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 xml:space="preserve">الصياغة موجزة جدًا وتحتاج إلى مزيد من </w:t>
            </w:r>
            <w:r w:rsidRPr="00307A0B">
              <w:rPr>
                <w:rtl/>
              </w:rPr>
              <w:lastRenderedPageBreak/>
              <w:t>التفصيل المنظم الذي يبرز القيمة العلمية والتطبيقية بصورة أقوى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عرض الأهمية في نقاط أكثر تفصيلًا ووضوحًا، مع إبراز الفئات المستفيدة مثل صناع القرار، وإدارات العلاقات العامة، والباحثين في الاتصال الحكومي</w:t>
            </w:r>
            <w:r w:rsidRPr="00307A0B">
              <w:t>.</w:t>
            </w:r>
          </w:p>
        </w:tc>
      </w:tr>
      <w:tr w:rsidR="00AA664E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334D07B2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الأهداف مترابطة مع موضوع الدراسة، وتشمل قياس الفاعلية، وتحليل الأدوات، وتقييم أثر الاتصال على الثقة المؤسسية، واقتراح نموذج للقياس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الأهداف تعكس فهمًا جيدًا للعناصر الرئيسة للبحث، كما أنها تغطي الجانب التحليلي والتطبيقي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بعض الأهداف تحتاج إلى مزيد من الدقة المنهجية في الصياغة، خاصة من حيث القابلية للقياس وربطها المباشر بمتغيرات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صياغة الأهداف باستخدام أفعال دقيقة مثل: قياس، تحليل، اختبار، تقويم، واقتراح، مع ربط كل هدف بمحور أو متغير محدد</w:t>
            </w:r>
            <w:r w:rsidRPr="00307A0B">
              <w:t>.</w:t>
            </w:r>
          </w:p>
        </w:tc>
      </w:tr>
      <w:tr w:rsidR="00AA664E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33C641E4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أسئلة الدراسة متنوعة وتتناول مواءمة الاستراتيجيات الاتصالية مع الرؤية، وفاعلية الأدوات، والعلاقة بالثقة والصورة الذهنية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الأسئلة تعكس شمولًا جيدًا للأبعاد الأساسية المرتبطة بموضوع البحث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الأسئلة كثيرة ومتفرعة، وبعضها طويل ومتداخل، كما أن الصياغة تحتاج إلى ضبط لغوي ومنهجي أوضح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تقليل عدد الأسئلة ودمج المتقارب منها، مع إبراز سؤال رئيس واضح وأسئلة فرعية محددة ترتبط مباشرة بالأهداف والفروض</w:t>
            </w:r>
            <w:r w:rsidRPr="00307A0B">
              <w:t>.</w:t>
            </w:r>
          </w:p>
        </w:tc>
      </w:tr>
      <w:tr w:rsidR="00AA664E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78F7949C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المنطلقات النظرية تضمنت نظرية التميز في العلاقات العامة، ونظرية أصحاب المصلحة، ونموذج الاتصال الاستراتيجي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اختيار هذه المنطلقات مناسب جدًا لطبيعة الدراسة وموضوعها المرتبط بالعلاقات العامة والاتصال الحكومي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عرض الإطار النظري جاء مختصرًا جدًا، ويحتاج إلى تعميق أكبر في شرح النظريات وربطها المباشر بمتغيرات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توسيع هذا الجزء ليشمل تعريف كل نظرية، ومبررات اختيارها، وكيف تفسر العلاقة بين التخطيط الاتصالي، والأدوات المستخدمة، والثقة، والصورة الذهنية</w:t>
            </w:r>
            <w:r w:rsidRPr="00307A0B">
              <w:t>.</w:t>
            </w:r>
          </w:p>
        </w:tc>
      </w:tr>
      <w:tr w:rsidR="00AA664E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0B46E2D2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تم عرض خمس دراسات سابقة حديثة نسبيًا تتناول العلاقات العامة الرقمية، والسمعة، والاتصال في السياقات الحكومية والصحية والتعليمية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الدراسات المختارة حديثة في معظمها، ومرتبطة بالسياق السعودي والعربي، وهذا يعزز حداثة الخطة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عرض الدراسات السابقة جاء مختصرًا للغاية، ولم يتضمن عناصر منهجية ثابتة لكل دراسة مثل الهدف، والمنهج، والعينة، والأداة، والنتائج بصورة منظمة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تنظيم الدراسات السابقة بحيث تعرض كل دراسة وفق قالب ثابت، مع إضافة تعقيب نقدي يوضح أوجه الاتفاق والاختلاف والفجوة التي تعالجها الدراسة الحالية</w:t>
            </w:r>
            <w:r w:rsidRPr="00307A0B">
              <w:t>.</w:t>
            </w:r>
          </w:p>
        </w:tc>
      </w:tr>
      <w:tr w:rsidR="00AA664E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54BD7186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 xml:space="preserve">اعتمدت الدراسة المنهج الوصفي التحليلي، وحددت المجتمع في إدارات العلاقات العامة داخل الجهات الحكومية المرتبطة ببرامج تحقيق الرؤية، مع الإشارة إلى عينة عشوائية طبقية وأساليب تحليل مثل </w:t>
            </w:r>
            <w:r w:rsidRPr="00307A0B">
              <w:rPr>
                <w:rtl/>
              </w:rPr>
              <w:lastRenderedPageBreak/>
              <w:t>الارتباط والانحدار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هناك أساس منهجي جيد، مع وضوح أولي للمجتمع والعينة والتحليل الإحصائي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المنهجية ما تزال بحاجة إلى تفصيل أكبر، خاصة في تحديد حجم العينة، وآلية اختيارها، ووصف الفئات الداخلة في المجتمع بدقة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إضافة وصف إجرائي أكثر تفصيلًا للمنهج، وتحديد المجتمع المستهدف بدقة، وبيان حجم العينة وطريقة احتسابها، وربط ذلك بأسئلة الدراسة وفروضها</w:t>
            </w:r>
            <w:r w:rsidRPr="00307A0B">
              <w:t>.</w:t>
            </w:r>
          </w:p>
        </w:tc>
      </w:tr>
      <w:tr w:rsidR="00AA664E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0D81CFE6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ذكرت الخطة ثلاث أدوات للدراسة: الاستبانة، والمقابلات شبه المقننة، وتحليل محتوى الرسائل الإعلامية الرسمية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تنوع الأدوات يعد نقطة قوة لأنه يثري الدراسة ويمكن أن يمنحها بعدًا تحليليًا أوسع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لم يُوضح بصورة كافية كيف ستتكامل هذه الأدوات، ولا تفاصيل محاور كل أداة أو آليات التحقق من الصدق والثبات لكل منها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تقديم وصف تفصيلي لكل أداة، وتوضيح مبررات استخدامها، وكيفية توظيفها في الإجابة عن الأسئلة أو اختبار الفروض، مع بيان إجراءات الصدق والثبات بوضوح</w:t>
            </w:r>
            <w:r w:rsidRPr="00307A0B">
              <w:t>.</w:t>
            </w:r>
          </w:p>
        </w:tc>
      </w:tr>
      <w:tr w:rsidR="00AA664E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5BD2F2C8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تم تحديد الحدود الموضوعية والمكانية والزمانية للدراسة، حيث تركز على الدور الاتصالي لإدارات العلاقات العامة في الجهات الحكومية السعودية خلال الفترة 2022–2025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وجود حدود واضحة يساعد على ضبط نطاق الدراسة وعدم تشتتها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الحدود البشرية لم تُفصل بشكل مستقل في قسم الحدود، رغم ظهورها ضمن المجتمع والعينة، كما أن الحدود الموضوعية تحتاج إلى مزيد من التحديد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كتابة حدود الدراسة بصيغة منهجية أكثر اكتمالًا تشمل: الحدود الموضوعية، البشرية، المكانية، والزمانية، مع توضيح سبب اختيار كل حد</w:t>
            </w:r>
            <w:r w:rsidRPr="00307A0B">
              <w:t>.</w:t>
            </w:r>
          </w:p>
        </w:tc>
      </w:tr>
      <w:tr w:rsidR="00AA664E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AA664E" w:rsidRPr="00E97D90" w:rsidRDefault="00AA664E" w:rsidP="00AA664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AA664E" w:rsidRPr="00E97D90" w:rsidRDefault="00AA664E" w:rsidP="00AA664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385DA339" w:rsidR="00AA664E" w:rsidRPr="00E97D90" w:rsidRDefault="00AA664E" w:rsidP="00AA664E">
            <w:pPr>
              <w:bidi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المراجع الواردة حديثة نسبيًا، ومرتبطة بموضوع الاتصال الحكومي والعلاقات العامة الرقمية وسمعة المؤسسات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الاعتماد على مراجع حديثة يدعم حداثة الدراسة ويزيد من ملاءمتها للسياق التطبيقي الحالي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قائمة المراجع المعروضة تبدو محدودة، كما أن طريقة التوثيق تحتاج إلى مراجعة وتوحيد أكاديمي أكثر دقة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توسيع قاعدة المراجع لتشمل مزيدًا من الدراسات المحكمة والكتب الأساسية، مع مراجعة التوثيق وفق</w:t>
            </w:r>
            <w:r w:rsidRPr="00307A0B">
              <w:t xml:space="preserve"> APA </w:t>
            </w:r>
            <w:r w:rsidRPr="00307A0B">
              <w:rPr>
                <w:rtl/>
              </w:rPr>
              <w:t>وتوحيد طريقة عرض جميع المصادر</w:t>
            </w:r>
            <w:r w:rsidRPr="00307A0B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06864A06" w:rsidR="00C95FF8" w:rsidRDefault="00A72E3C" w:rsidP="00C11D7B">
            <w:pPr>
              <w:bidi/>
              <w:jc w:val="center"/>
              <w:rPr>
                <w:rFonts w:cs="Arial"/>
                <w:rtl/>
              </w:rPr>
            </w:pPr>
            <w:r w:rsidRPr="00A72E3C">
              <w:rPr>
                <w:rFonts w:cs="Arial"/>
                <w:b/>
                <w:bCs/>
                <w:rtl/>
              </w:rPr>
              <w:t>الموضوع مهم وحديث، ويرتبط مباشرة بفاعلية العلاقات العامة الحكومية ودورها في دعم مستهدفات رؤية السعودية 2030. نقطة قوة: الخطة تتناول قضية وطنية معاصرة، وتستند إلى موضوع له قيمة تطبيقية واضحة في تطوير الأداء الاتصالي الحكومي. نقطة ضعف: الخطة بحاجة إلى مزيد من التوسيع الأكاديمي في المقدمة، والإطار النظري، والدراسات السابقة، والتفصيل المنهجي، مع ضبط الصياغة اللغوية في عدد من المواضع. مقترح تطوير: إجراء مراجعة علمية ولغوية شاملة، مع تعزيز الاتساق بين العنوان، المشكلة، الأسئلة، الفروض، والمنهجية،</w:t>
            </w:r>
            <w:r w:rsidR="00266C83" w:rsidRPr="00307A0B">
              <w:t>.</w:t>
            </w:r>
            <w:r w:rsidR="00C95FF8" w:rsidRPr="00C95FF8">
              <w:rPr>
                <w:rFonts w:cs="Arial"/>
                <w:rtl/>
              </w:rPr>
              <w:t>وعدم الاعتماد الكامل على الذكاء الاصطناعي.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72E3C"/>
    <w:rsid w:val="00AA01E8"/>
    <w:rsid w:val="00AA664E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E21D2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4</cp:revision>
  <dcterms:created xsi:type="dcterms:W3CDTF">2026-04-05T09:50:00Z</dcterms:created>
  <dcterms:modified xsi:type="dcterms:W3CDTF">2026-04-05T09:52:00Z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