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1098F16C" w:rsidR="009125CE" w:rsidRPr="009102AC" w:rsidRDefault="003554CB" w:rsidP="003554CB">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9102AC">
        <w:rPr>
          <w:rFonts w:ascii="Sakkal Majalla" w:hAnsi="Sakkal Majalla" w:cs="Sakkal Majalla"/>
          <w:b/>
          <w:bCs/>
          <w:noProof/>
          <w:color w:val="000000" w:themeColor="text1"/>
          <w:sz w:val="32"/>
          <w:szCs w:val="32"/>
        </w:rPr>
        <w:drawing>
          <wp:anchor distT="0" distB="0" distL="114300" distR="114300" simplePos="0" relativeHeight="251650048" behindDoc="0" locked="0" layoutInCell="1" allowOverlap="1" wp14:anchorId="4117FFF0" wp14:editId="3FE4DB17">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9102AC">
        <w:rPr>
          <w:rFonts w:ascii="Sakkal Majalla" w:hAnsi="Sakkal Majalla" w:cs="Sakkal Majalla"/>
          <w:b/>
          <w:bCs/>
          <w:color w:val="000000" w:themeColor="text1"/>
          <w:sz w:val="32"/>
          <w:szCs w:val="32"/>
          <w:rtl/>
          <w:lang w:bidi="ar-EG"/>
        </w:rPr>
        <w:t>جامعة ميد</w:t>
      </w:r>
      <w:r w:rsidR="00E214C8">
        <w:rPr>
          <w:rFonts w:ascii="Sakkal Majalla" w:hAnsi="Sakkal Majalla" w:cs="Sakkal Majalla" w:hint="cs"/>
          <w:b/>
          <w:bCs/>
          <w:color w:val="000000" w:themeColor="text1"/>
          <w:sz w:val="32"/>
          <w:szCs w:val="32"/>
          <w:rtl/>
          <w:lang w:bidi="ar-EG"/>
        </w:rPr>
        <w:t xml:space="preserve"> </w:t>
      </w:r>
      <w:r w:rsidR="009125CE" w:rsidRPr="009102AC">
        <w:rPr>
          <w:rFonts w:ascii="Sakkal Majalla" w:hAnsi="Sakkal Majalla" w:cs="Sakkal Majalla"/>
          <w:b/>
          <w:bCs/>
          <w:color w:val="000000" w:themeColor="text1"/>
          <w:sz w:val="32"/>
          <w:szCs w:val="32"/>
          <w:rtl/>
          <w:lang w:bidi="ar-EG"/>
        </w:rPr>
        <w:t xml:space="preserve">أوشن </w:t>
      </w:r>
    </w:p>
    <w:p w14:paraId="1E957002" w14:textId="6D0DE1CD" w:rsidR="00F546CE" w:rsidRPr="009102AC" w:rsidRDefault="009125CE" w:rsidP="003554CB">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9102AC">
        <w:rPr>
          <w:rFonts w:ascii="Sakkal Majalla" w:hAnsi="Sakkal Majalla" w:cs="Sakkal Majalla"/>
          <w:b/>
          <w:bCs/>
          <w:color w:val="000000" w:themeColor="text1"/>
          <w:sz w:val="32"/>
          <w:szCs w:val="32"/>
          <w:lang w:bidi="ar-EG"/>
        </w:rPr>
        <w:t xml:space="preserve">    </w:t>
      </w:r>
      <w:r w:rsidRPr="009102AC">
        <w:rPr>
          <w:rFonts w:ascii="Sakkal Majalla" w:hAnsi="Sakkal Majalla" w:cs="Sakkal Majalla"/>
          <w:b/>
          <w:bCs/>
          <w:color w:val="000000" w:themeColor="text1"/>
          <w:sz w:val="32"/>
          <w:szCs w:val="32"/>
          <w:rtl/>
          <w:lang w:bidi="ar-EG"/>
        </w:rPr>
        <w:t xml:space="preserve">كلية الإدارة </w:t>
      </w:r>
    </w:p>
    <w:p w14:paraId="0217C513" w14:textId="4C9B1A32" w:rsidR="009125CE" w:rsidRPr="009102AC" w:rsidRDefault="009125CE" w:rsidP="003554CB">
      <w:pPr>
        <w:spacing w:before="100" w:beforeAutospacing="1" w:after="100" w:afterAutospacing="1" w:line="360" w:lineRule="auto"/>
        <w:jc w:val="both"/>
        <w:rPr>
          <w:rFonts w:ascii="Sakkal Majalla" w:hAnsi="Sakkal Majalla" w:cs="Sakkal Majalla"/>
          <w:color w:val="000000" w:themeColor="text1"/>
          <w:sz w:val="32"/>
          <w:szCs w:val="32"/>
          <w:rtl/>
          <w:lang w:bidi="ar-EG"/>
        </w:rPr>
      </w:pPr>
      <w:r w:rsidRPr="009102AC">
        <w:rPr>
          <w:rFonts w:ascii="Sakkal Majalla" w:hAnsi="Sakkal Majalla" w:cs="Sakkal Majalla"/>
          <w:b/>
          <w:bCs/>
          <w:color w:val="000000" w:themeColor="text1"/>
          <w:sz w:val="32"/>
          <w:szCs w:val="32"/>
          <w:rtl/>
          <w:lang w:bidi="ar-EG"/>
        </w:rPr>
        <w:t>تخصص</w:t>
      </w:r>
      <w:r w:rsidR="00B15A9E" w:rsidRPr="009102AC">
        <w:rPr>
          <w:rFonts w:ascii="Sakkal Majalla" w:hAnsi="Sakkal Majalla" w:cs="Sakkal Majalla"/>
          <w:b/>
          <w:bCs/>
          <w:color w:val="000000" w:themeColor="text1"/>
          <w:sz w:val="32"/>
          <w:szCs w:val="32"/>
          <w:rtl/>
          <w:lang w:bidi="ar-EG"/>
        </w:rPr>
        <w:t xml:space="preserve"> </w:t>
      </w:r>
      <w:r w:rsidR="00DD614E" w:rsidRPr="009102AC">
        <w:rPr>
          <w:rFonts w:ascii="Sakkal Majalla" w:hAnsi="Sakkal Majalla" w:cs="Sakkal Majalla"/>
          <w:b/>
          <w:bCs/>
          <w:color w:val="000000" w:themeColor="text1"/>
          <w:sz w:val="32"/>
          <w:szCs w:val="32"/>
          <w:rtl/>
          <w:lang w:bidi="ar-EG"/>
        </w:rPr>
        <w:t>إدارة ال</w:t>
      </w:r>
      <w:r w:rsidR="00E873C2" w:rsidRPr="009102AC">
        <w:rPr>
          <w:rFonts w:ascii="Sakkal Majalla" w:hAnsi="Sakkal Majalla" w:cs="Sakkal Majalla"/>
          <w:b/>
          <w:bCs/>
          <w:color w:val="000000" w:themeColor="text1"/>
          <w:sz w:val="32"/>
          <w:szCs w:val="32"/>
          <w:rtl/>
          <w:lang w:bidi="ar-EG"/>
        </w:rPr>
        <w:t>مخاطر</w:t>
      </w:r>
      <w:r w:rsidR="00B15A9E" w:rsidRPr="009102AC">
        <w:rPr>
          <w:rFonts w:ascii="Sakkal Majalla" w:hAnsi="Sakkal Majalla" w:cs="Sakkal Majalla"/>
          <w:b/>
          <w:bCs/>
          <w:color w:val="000000" w:themeColor="text1"/>
          <w:sz w:val="32"/>
          <w:szCs w:val="32"/>
          <w:rtl/>
          <w:lang w:bidi="ar-EG"/>
        </w:rPr>
        <w:t xml:space="preserve"> </w:t>
      </w:r>
    </w:p>
    <w:p w14:paraId="08401F45" w14:textId="36981B76" w:rsidR="009125CE" w:rsidRPr="009102AC" w:rsidRDefault="009125CE" w:rsidP="003554CB">
      <w:pPr>
        <w:spacing w:before="100" w:beforeAutospacing="1" w:after="100" w:afterAutospacing="1" w:line="360" w:lineRule="auto"/>
        <w:jc w:val="both"/>
        <w:rPr>
          <w:rFonts w:ascii="Sakkal Majalla" w:hAnsi="Sakkal Majalla" w:cs="Sakkal Majalla"/>
          <w:b/>
          <w:bCs/>
          <w:color w:val="000000" w:themeColor="text1"/>
          <w:sz w:val="28"/>
          <w:szCs w:val="28"/>
          <w:lang w:bidi="ar-EG"/>
        </w:rPr>
      </w:pPr>
    </w:p>
    <w:p w14:paraId="04AAAEA7" w14:textId="1F38E5C0" w:rsidR="00307037" w:rsidRPr="009102AC" w:rsidRDefault="00393ED1" w:rsidP="003554CB">
      <w:pPr>
        <w:spacing w:before="100" w:beforeAutospacing="1" w:after="100" w:afterAutospacing="1" w:line="360" w:lineRule="auto"/>
        <w:jc w:val="center"/>
        <w:rPr>
          <w:rFonts w:ascii="Sakkal Majalla" w:hAnsi="Sakkal Majalla" w:cs="Sakkal Majalla"/>
          <w:b/>
          <w:bCs/>
          <w:color w:val="000000" w:themeColor="text1"/>
          <w:sz w:val="40"/>
          <w:szCs w:val="40"/>
          <w:lang w:bidi="ar-EG"/>
        </w:rPr>
      </w:pPr>
      <w:bookmarkStart w:id="0" w:name="_Hlk191419269"/>
      <w:r w:rsidRPr="009102AC">
        <w:rPr>
          <w:rFonts w:ascii="Sakkal Majalla" w:hAnsi="Sakkal Majalla" w:cs="Sakkal Majalla"/>
          <w:b/>
          <w:bCs/>
          <w:color w:val="000000" w:themeColor="text1"/>
          <w:sz w:val="40"/>
          <w:szCs w:val="40"/>
          <w:rtl/>
          <w:lang w:bidi="ar-EG"/>
        </w:rPr>
        <w:t>أثر التحول الرقمي على الحد من المخاطر التشغيلية: دراسة تطبيقية على أمانة الرياض</w:t>
      </w:r>
    </w:p>
    <w:bookmarkEnd w:id="0"/>
    <w:p w14:paraId="751A7E65" w14:textId="0F3879F0" w:rsidR="009125CE" w:rsidRPr="009102AC" w:rsidRDefault="009125CE" w:rsidP="003554CB">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9102AC">
        <w:rPr>
          <w:rFonts w:ascii="Sakkal Majalla" w:hAnsi="Sakkal Majalla" w:cs="Sakkal Majalla"/>
          <w:b/>
          <w:bCs/>
          <w:color w:val="000000" w:themeColor="text1"/>
          <w:sz w:val="36"/>
          <w:szCs w:val="36"/>
          <w:rtl/>
          <w:lang w:bidi="ar-EG"/>
        </w:rPr>
        <w:t>إعداد الطالب/</w:t>
      </w:r>
    </w:p>
    <w:p w14:paraId="23942A78" w14:textId="77777777" w:rsidR="003F0EBE" w:rsidRPr="003F0EBE" w:rsidRDefault="003F0EBE" w:rsidP="003F0EBE">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3F0EBE">
        <w:rPr>
          <w:rFonts w:ascii="Sakkal Majalla" w:hAnsi="Sakkal Majalla" w:cs="Sakkal Majalla"/>
          <w:b/>
          <w:bCs/>
          <w:color w:val="000000" w:themeColor="text1"/>
          <w:sz w:val="36"/>
          <w:szCs w:val="36"/>
          <w:rtl/>
          <w:lang w:bidi="ar-EG"/>
        </w:rPr>
        <w:t>عيسى فرحان المشرافي</w:t>
      </w:r>
    </w:p>
    <w:p w14:paraId="4778EEDF" w14:textId="2F6B8456" w:rsidR="00A8134B" w:rsidRPr="009102AC" w:rsidRDefault="003F0EBE" w:rsidP="003F0EBE">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3F0EBE">
        <w:rPr>
          <w:rFonts w:ascii="Sakkal Majalla" w:hAnsi="Sakkal Majalla" w:cs="Sakkal Majalla"/>
          <w:b/>
          <w:bCs/>
          <w:color w:val="000000" w:themeColor="text1"/>
          <w:sz w:val="36"/>
          <w:szCs w:val="36"/>
          <w:rtl/>
          <w:lang w:bidi="ar-EG"/>
        </w:rPr>
        <w:t>242001839</w:t>
      </w:r>
    </w:p>
    <w:p w14:paraId="5F4EE2DE" w14:textId="1A92484F" w:rsidR="009125CE" w:rsidRPr="009102AC" w:rsidRDefault="009125CE" w:rsidP="003554CB">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9102AC">
        <w:rPr>
          <w:rFonts w:ascii="Sakkal Majalla" w:hAnsi="Sakkal Majalla" w:cs="Sakkal Majalla"/>
          <w:b/>
          <w:bCs/>
          <w:color w:val="000000" w:themeColor="text1"/>
          <w:sz w:val="36"/>
          <w:szCs w:val="36"/>
          <w:rtl/>
          <w:lang w:bidi="ar-EG"/>
        </w:rPr>
        <w:t>إشراف/</w:t>
      </w:r>
    </w:p>
    <w:p w14:paraId="1670568C" w14:textId="77777777" w:rsidR="00D21077" w:rsidRDefault="00D21077" w:rsidP="00D21077">
      <w:pPr>
        <w:spacing w:before="100" w:beforeAutospacing="1" w:after="100" w:afterAutospacing="1" w:line="360" w:lineRule="auto"/>
        <w:jc w:val="center"/>
        <w:rPr>
          <w:rFonts w:ascii="Sakkal Majalla" w:eastAsia="Calibri" w:hAnsi="Sakkal Majalla" w:cs="Sakkal Majalla"/>
          <w:b/>
          <w:bCs/>
          <w:kern w:val="0"/>
          <w:sz w:val="36"/>
          <w:szCs w:val="36"/>
          <w:rtl/>
          <w14:ligatures w14:val="none"/>
        </w:rPr>
      </w:pPr>
      <w:r w:rsidRPr="00A52B9A">
        <w:rPr>
          <w:rFonts w:ascii="Sakkal Majalla" w:eastAsia="Calibri" w:hAnsi="Sakkal Majalla" w:cs="Sakkal Majalla"/>
          <w:b/>
          <w:bCs/>
          <w:kern w:val="0"/>
          <w:sz w:val="36"/>
          <w:szCs w:val="36"/>
          <w:rtl/>
          <w14:ligatures w14:val="none"/>
        </w:rPr>
        <w:t xml:space="preserve">أ.د. الفيصل </w:t>
      </w:r>
      <w:proofErr w:type="gramStart"/>
      <w:r w:rsidRPr="00A52B9A">
        <w:rPr>
          <w:rFonts w:ascii="Sakkal Majalla" w:eastAsia="Calibri" w:hAnsi="Sakkal Majalla" w:cs="Sakkal Majalla"/>
          <w:b/>
          <w:bCs/>
          <w:kern w:val="0"/>
          <w:sz w:val="36"/>
          <w:szCs w:val="36"/>
          <w:rtl/>
          <w14:ligatures w14:val="none"/>
        </w:rPr>
        <w:t>عبدالحميد</w:t>
      </w:r>
      <w:proofErr w:type="gramEnd"/>
      <w:r w:rsidRPr="00A52B9A">
        <w:rPr>
          <w:rFonts w:ascii="Sakkal Majalla" w:eastAsia="Calibri" w:hAnsi="Sakkal Majalla" w:cs="Sakkal Majalla"/>
          <w:b/>
          <w:bCs/>
          <w:kern w:val="0"/>
          <w:sz w:val="36"/>
          <w:szCs w:val="36"/>
          <w:rtl/>
          <w14:ligatures w14:val="none"/>
        </w:rPr>
        <w:t xml:space="preserve"> محمد</w:t>
      </w:r>
    </w:p>
    <w:p w14:paraId="6EB4E464" w14:textId="77777777" w:rsidR="00D21077" w:rsidRPr="009F1C64" w:rsidRDefault="00D21077" w:rsidP="00D21077">
      <w:pPr>
        <w:spacing w:before="100" w:beforeAutospacing="1" w:after="100" w:afterAutospacing="1" w:line="360" w:lineRule="auto"/>
        <w:jc w:val="center"/>
        <w:rPr>
          <w:rFonts w:ascii="Sakkal Majalla" w:hAnsi="Sakkal Majalla" w:cs="Sakkal Majalla"/>
          <w:b/>
          <w:bCs/>
          <w:sz w:val="36"/>
          <w:szCs w:val="36"/>
          <w:rtl/>
          <w:lang w:bidi="ar-EG"/>
        </w:rPr>
      </w:pPr>
      <w:r w:rsidRPr="00A52B9A">
        <w:rPr>
          <w:rFonts w:ascii="Sakkal Majalla" w:hAnsi="Sakkal Majalla" w:cs="Sakkal Majalla"/>
          <w:b/>
          <w:bCs/>
          <w:sz w:val="36"/>
          <w:szCs w:val="36"/>
          <w:rtl/>
        </w:rPr>
        <w:t>أ.د. فايز علي جراد</w:t>
      </w:r>
    </w:p>
    <w:p w14:paraId="14480418" w14:textId="78A6C3AC" w:rsidR="009125CE" w:rsidRPr="009102AC" w:rsidRDefault="009125CE" w:rsidP="003554CB">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9102AC">
        <w:rPr>
          <w:rFonts w:ascii="Sakkal Majalla" w:hAnsi="Sakkal Majalla" w:cs="Sakkal Majalla"/>
          <w:b/>
          <w:bCs/>
          <w:color w:val="000000" w:themeColor="text1"/>
          <w:sz w:val="36"/>
          <w:szCs w:val="36"/>
          <w:rtl/>
          <w:lang w:bidi="ar-EG"/>
        </w:rPr>
        <w:t>العام الدراسي:</w:t>
      </w:r>
    </w:p>
    <w:p w14:paraId="1774BD79" w14:textId="2719D7F6" w:rsidR="003554CB" w:rsidRPr="009102AC" w:rsidRDefault="003554CB" w:rsidP="003554CB">
      <w:pPr>
        <w:spacing w:before="100" w:beforeAutospacing="1" w:after="100" w:afterAutospacing="1" w:line="360" w:lineRule="auto"/>
        <w:jc w:val="center"/>
        <w:rPr>
          <w:rFonts w:ascii="Sakkal Majalla" w:hAnsi="Sakkal Majalla" w:cs="Times New Roman"/>
          <w:b/>
          <w:bCs/>
          <w:color w:val="000000" w:themeColor="text1"/>
          <w:sz w:val="36"/>
          <w:szCs w:val="36"/>
          <w:rtl/>
          <w:lang w:bidi="ar-EG"/>
        </w:rPr>
        <w:sectPr w:rsidR="003554CB" w:rsidRPr="009102AC" w:rsidSect="003554CB">
          <w:footerReference w:type="default" r:id="rId9"/>
          <w:type w:val="continuous"/>
          <w:pgSz w:w="11906" w:h="16838" w:code="9"/>
          <w:pgMar w:top="1440" w:right="1985" w:bottom="1440" w:left="1418" w:header="680" w:footer="720" w:gutter="567"/>
          <w:pgNumType w:fmt="arabicAbjad" w:start="1"/>
          <w:cols w:space="708"/>
          <w:bidi/>
          <w:rtlGutter/>
          <w:docGrid w:linePitch="360"/>
        </w:sectPr>
      </w:pPr>
      <w:r w:rsidRPr="009102AC">
        <w:rPr>
          <w:rFonts w:ascii="Sakkal Majalla" w:hAnsi="Sakkal Majalla" w:cs="Sakkal Majalla"/>
          <w:b/>
          <w:bCs/>
          <w:color w:val="000000" w:themeColor="text1"/>
          <w:sz w:val="36"/>
          <w:szCs w:val="36"/>
          <w:lang w:bidi="ar-EG"/>
        </w:rPr>
        <w:t>1446 – 202</w:t>
      </w:r>
      <w:r w:rsidR="00D21077">
        <w:rPr>
          <w:rFonts w:ascii="Sakkal Majalla" w:hAnsi="Sakkal Majalla" w:cs="Sakkal Majalla"/>
          <w:b/>
          <w:bCs/>
          <w:color w:val="000000" w:themeColor="text1"/>
          <w:sz w:val="36"/>
          <w:szCs w:val="36"/>
          <w:lang w:bidi="ar-EG"/>
        </w:rPr>
        <w:t>5</w:t>
      </w:r>
    </w:p>
    <w:p w14:paraId="7EB1440D" w14:textId="44EC4C41" w:rsidR="003554CB" w:rsidRPr="009102AC" w:rsidRDefault="003554CB" w:rsidP="009102AC">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1" w:name="_Toc191421575"/>
      <w:r w:rsidRPr="009102AC">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1"/>
    </w:p>
    <w:p w14:paraId="3836364D" w14:textId="6107D96E" w:rsidR="003554CB" w:rsidRPr="009102AC" w:rsidRDefault="003554CB" w:rsidP="009102AC">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 w:name="_Toc191421576"/>
      <w:r w:rsidRPr="009102AC">
        <w:rPr>
          <w:rFonts w:ascii="Sakkal Majalla" w:hAnsi="Sakkal Majalla" w:cs="Sakkal Majalla" w:hint="cs"/>
          <w:b/>
          <w:bCs/>
          <w:color w:val="000000" w:themeColor="text1"/>
          <w:sz w:val="36"/>
          <w:szCs w:val="36"/>
          <w:rtl/>
          <w:lang w:bidi="ar-EG"/>
        </w:rPr>
        <w:t>المقدمة</w:t>
      </w:r>
      <w:bookmarkEnd w:id="2"/>
    </w:p>
    <w:p w14:paraId="11FF7E61" w14:textId="57427A80" w:rsidR="00574EDB" w:rsidRPr="009102AC" w:rsidRDefault="00574EDB" w:rsidP="003554CB">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9102AC">
        <w:rPr>
          <w:rFonts w:ascii="Sakkal Majalla" w:hAnsi="Sakkal Majalla" w:cs="Sakkal Majalla"/>
          <w:color w:val="000000" w:themeColor="text1"/>
          <w:sz w:val="28"/>
          <w:szCs w:val="28"/>
          <w:rtl/>
          <w:lang w:bidi="ar-EG"/>
        </w:rPr>
        <w:t>يُعتبر التحول الرقمي من أبرز الاتجاهات التي تشهدها المؤسسات في مختلف القطاعات في الوقت الراهن. يشير هذا المفهوم إلى دمج التكنولوجيا الرقمية في جميع جوانب العمل، مما يؤدي إلى تغييرات جذرية في كيفية تشغيل المؤسسات وكيفية تقديم القيمة للعملاء. لا يقتصر التحول الرقمي على مجرد تطبيق أدوات تكنولوجية جديدة، بل يتطلب أيضًا تغييرات ثقافية وتنظيمية عميقة. تعتمد المؤسسات الناجحة على التحول الرقمي كوسيلة لتعزيز الكفاءة وتحسين تجربة العملاء والابتكار.</w:t>
      </w:r>
      <w:r w:rsidRPr="009102AC">
        <w:rPr>
          <w:rFonts w:ascii="Sakkal Majalla" w:hAnsi="Sakkal Majalla" w:cs="Sakkal Majalla"/>
          <w:color w:val="000000" w:themeColor="text1"/>
          <w:sz w:val="28"/>
          <w:szCs w:val="28"/>
          <w:lang w:bidi="ar-EG"/>
        </w:rPr>
        <w:t xml:space="preserve"> </w:t>
      </w:r>
      <w:r w:rsidRPr="009102AC">
        <w:rPr>
          <w:rFonts w:ascii="Sakkal Majalla" w:hAnsi="Sakkal Majalla" w:cs="Sakkal Majalla"/>
          <w:color w:val="000000" w:themeColor="text1"/>
          <w:sz w:val="28"/>
          <w:szCs w:val="28"/>
          <w:rtl/>
          <w:lang w:bidi="ar-EG"/>
        </w:rPr>
        <w:t>تتعدد العوامل التي تدفع المؤسسات نحو التحول الرقمي. من بينها، نجد التغيرات السريعة في احتياجات العملاء وتوقعاتهم. في عصر المعلومات، أصبح العملاء أكثر تطلبًا، حيث يبحثون عن تجارب مخصصة وسريعة. بالإضافة إلى ذلك، تلعب المنافسة دورًا كبيرًا في دفع الشركات إلى تبني الحلول الرقمية؛ إذ يتعين على المؤسسات مواكبة التحولات التكنولوجية التي تنتهجها المنافسة لتحقيق التفوق في السوق. كذلك، تسهم الابتكارات التكنولوجية، مثل الذكاء الاصطناعي، وتحليل البيانات الضخمة، وإنترنت الأشياء، في توفير أدوات جديدة تسمح بتحسين العمليات وزيادة الكفاءة.</w:t>
      </w:r>
    </w:p>
    <w:p w14:paraId="7138AF67" w14:textId="2C6256AB" w:rsidR="00574EDB" w:rsidRPr="009102AC" w:rsidRDefault="00574EDB" w:rsidP="003554CB">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9102AC">
        <w:rPr>
          <w:rFonts w:ascii="Sakkal Majalla" w:hAnsi="Sakkal Majalla" w:cs="Sakkal Majalla"/>
          <w:color w:val="000000" w:themeColor="text1"/>
          <w:sz w:val="28"/>
          <w:szCs w:val="28"/>
          <w:rtl/>
          <w:lang w:bidi="ar-EG"/>
        </w:rPr>
        <w:t>يمكن أن يحدث التحول الرقمي في مجالات متعددة داخل المؤسسة، منها العمليات الداخلية، والتسويق، وخدمة العملاء. في مجال العمليات الداخلية، يمكن استخدام حلول البرمجيات لتحسين إدارة الموارد وتسهيل التواصل بين الفرق. أما في مجال التسويق، فإن الاعتماد على البيانات والتحليلات يمكن أن يساعد في استهداف الجمهور بشكل أكثر فعالية وتقديم حملات تسويقية مخصصة. فيما يتعلق بخدمة العملاء، تُعد التكنولوجيا الرقمية وسيلة رئيسية لتحسين تجربة العملاء من خلال تقديم دعم فوري وتحليل ردود الفعل لتحسين الخدمات.</w:t>
      </w:r>
    </w:p>
    <w:p w14:paraId="7AF2732A" w14:textId="77777777" w:rsidR="00574EDB" w:rsidRPr="009102AC" w:rsidRDefault="00574EDB" w:rsidP="003554CB">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9102AC">
        <w:rPr>
          <w:rFonts w:ascii="Sakkal Majalla" w:hAnsi="Sakkal Majalla" w:cs="Sakkal Majalla"/>
          <w:color w:val="000000" w:themeColor="text1"/>
          <w:sz w:val="28"/>
          <w:szCs w:val="28"/>
          <w:rtl/>
          <w:lang w:bidi="ar-EG"/>
        </w:rPr>
        <w:t xml:space="preserve">رغم الفوائد العديدة للتحول الرقمي، تواجه المؤسسات تحديات كبيرة أثناء تنفيذ هذه العملية. من أبرز هذه التحديات، مقاومة التغيير من قبل الموظفين، حيث قد يشعر البعض بعدم الارتياح تجاه </w:t>
      </w:r>
      <w:r w:rsidRPr="009102AC">
        <w:rPr>
          <w:rFonts w:ascii="Sakkal Majalla" w:hAnsi="Sakkal Majalla" w:cs="Sakkal Majalla"/>
          <w:color w:val="000000" w:themeColor="text1"/>
          <w:sz w:val="28"/>
          <w:szCs w:val="28"/>
          <w:rtl/>
          <w:lang w:bidi="ar-EG"/>
        </w:rPr>
        <w:lastRenderedPageBreak/>
        <w:t>التكنولوجيا الجديدة أو الخوف من فقدان وظائفهم. بالإضافة إلى ذلك، قد تواجه الشركات صعوبات في دمج الأنظمة القديمة مع الحلول الرقمية الجديدة، مما يتطلب استثمارات كبيرة في البنية التحتية. كما أن القضايا المتعلقة بالأمان السيبراني وحماية البيانات تمثل تحديًا آخر، حيث تزداد المخاطر المرتبطة بالتحول الرقمي.</w:t>
      </w:r>
    </w:p>
    <w:p w14:paraId="56A49B5D" w14:textId="77777777" w:rsidR="00574EDB" w:rsidRPr="009102AC" w:rsidRDefault="00574EDB" w:rsidP="003554CB">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9102AC">
        <w:rPr>
          <w:rFonts w:ascii="Sakkal Majalla" w:hAnsi="Sakkal Majalla" w:cs="Sakkal Majalla"/>
          <w:color w:val="000000" w:themeColor="text1"/>
          <w:sz w:val="28"/>
          <w:szCs w:val="28"/>
          <w:rtl/>
          <w:lang w:bidi="ar-EG"/>
        </w:rPr>
        <w:t>لنجاح التحول الرقمي، يجب أن تتبنى المؤسسات ثقافة رقمية تدعم الابتكار والتعاون. يتطلب ذلك تشجيع الموظفين على التعلم المستمر وتبني التكنولوجيا الجديدة. كما يجب على القيادة العليا أن تكون ملتزمة بتوجيه هذا التحول، من خلال توفير الموارد اللازمة وضمان التواصل الفعّال مع جميع المستويات داخل المؤسسة. تعزيز ثقافة الانفتاح والمشاركة يمكن أن يسهم في التغلب على مقاومة التغيير ويعزز من قدرة المؤسسة على الابتكار.</w:t>
      </w:r>
    </w:p>
    <w:p w14:paraId="21BE024F" w14:textId="5150AD48" w:rsidR="00574EDB" w:rsidRPr="009102AC" w:rsidRDefault="00574EDB" w:rsidP="003554CB">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9102AC">
        <w:rPr>
          <w:rFonts w:ascii="Sakkal Majalla" w:hAnsi="Sakkal Majalla" w:cs="Sakkal Majalla"/>
          <w:color w:val="000000" w:themeColor="text1"/>
          <w:sz w:val="28"/>
          <w:szCs w:val="28"/>
          <w:rtl/>
          <w:lang w:bidi="ar-EG"/>
        </w:rPr>
        <w:t>كما يُعتبر التحول الرقمي عملية شاملة تتجاوز مجرد تبني التكنولوجيا. إنه تغيير جذري يؤثر على كيفية عمل المؤسسات وتفاعلها مع عملائها. من خلال فهم العوامل المحفزة، وتحديد المجالات التي يمكن تحسينها، ومواجهة التحديات المرتبطة، يمكن للمؤسسات تحقيق فوائد كبيرة من التحول الرقمي. إن الاستثمار في التحول الرقمي ليس خيارًا بل ضرورة للبقاء في المنافسة وتحقيق النجاح في عالم يتسم بالتغيير السريع.</w:t>
      </w:r>
    </w:p>
    <w:p w14:paraId="686B00E7" w14:textId="77777777" w:rsidR="00574EDB" w:rsidRPr="009102AC" w:rsidRDefault="00574EDB" w:rsidP="003554CB">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9102AC">
        <w:rPr>
          <w:rFonts w:ascii="Sakkal Majalla" w:hAnsi="Sakkal Majalla" w:cs="Sakkal Majalla"/>
          <w:color w:val="000000" w:themeColor="text1"/>
          <w:sz w:val="28"/>
          <w:szCs w:val="28"/>
          <w:rtl/>
          <w:lang w:bidi="ar-EG"/>
        </w:rPr>
        <w:t>تشير المخاطر التشغيلية إلى التهديدات التي تواجه المؤسسات خلال تنفيذ عملياتها اليومية، والتي يمكن أن تؤثر سلبًا على الأداء العام والربحية. تندرج هذه المخاطر تحت فئة المخاطر التي تنشأ عن عمليات الشركة الداخلية، بما في ذلك الأنظمة، والأشخاص، والعمليات، والأحداث الخارجية. إن التعرف على المخاطر التشغيلية وإدارتها بشكل فعّال يُعتبر أمرًا حيويًا، حيث يمكن أن تؤدي هذه المخاطر إلى خسائر مالية كبيرة، وتضرر السمعة، وتوقف العمليات، مما يؤثر على قدرة المؤسسة على تحقيق أهدافها.</w:t>
      </w:r>
    </w:p>
    <w:p w14:paraId="417875CC" w14:textId="77777777" w:rsidR="00574EDB" w:rsidRPr="009102AC" w:rsidRDefault="00574EDB" w:rsidP="003554CB">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9102AC">
        <w:rPr>
          <w:rFonts w:ascii="Sakkal Majalla" w:hAnsi="Sakkal Majalla" w:cs="Sakkal Majalla"/>
          <w:color w:val="000000" w:themeColor="text1"/>
          <w:sz w:val="28"/>
          <w:szCs w:val="28"/>
          <w:rtl/>
          <w:lang w:bidi="ar-EG"/>
        </w:rPr>
        <w:t xml:space="preserve">تتنوع المخاطر التشغيلية وتختلف من مؤسسة إلى أخرى، حيث تشمل مخاطر العمليات اليومية، مثل فشل الأنظمة التكنولوجية، والأخطاء البشرية، والمشكلات المتعلقة بسلسلة التوريد. بالإضافة إلى ذلك، تُعتبر المخاطر المالية جزءًا من المخاطر التشغيلية، حيث يمكن أن تؤثر التقلبات في الأسعار أو تغيرات </w:t>
      </w:r>
      <w:r w:rsidRPr="009102AC">
        <w:rPr>
          <w:rFonts w:ascii="Sakkal Majalla" w:hAnsi="Sakkal Majalla" w:cs="Sakkal Majalla"/>
          <w:color w:val="000000" w:themeColor="text1"/>
          <w:sz w:val="28"/>
          <w:szCs w:val="28"/>
          <w:rtl/>
          <w:lang w:bidi="ar-EG"/>
        </w:rPr>
        <w:lastRenderedPageBreak/>
        <w:t>السوق على قدرة المؤسسة على تحقيق الأرباح. هناك أيضًا المخاطر القانونية والتنظيمية التي قد تنشأ نتيجة عدم الامتثال للقوانين واللوائح، مما يمكن أن يؤدي إلى غرامات أو نزاعات قانونية.</w:t>
      </w:r>
    </w:p>
    <w:p w14:paraId="4683F679" w14:textId="77777777" w:rsidR="00574EDB" w:rsidRPr="009102AC" w:rsidRDefault="00574EDB" w:rsidP="003554CB">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9102AC">
        <w:rPr>
          <w:rFonts w:ascii="Sakkal Majalla" w:hAnsi="Sakkal Majalla" w:cs="Sakkal Majalla"/>
          <w:color w:val="000000" w:themeColor="text1"/>
          <w:sz w:val="28"/>
          <w:szCs w:val="28"/>
          <w:rtl/>
          <w:lang w:bidi="ar-EG"/>
        </w:rPr>
        <w:t>يمكن أن يكون للمخاطر التشغيلية تأثيرات كبيرة على المؤسسات، حيث تؤدي إلى فقدان الإيرادات وتقليل الكفاءة. على سبيل المثال، إذا تعطل نظام تكنولوجيا المعلومات، فقد يتوقف العمل عن الإنتاج لفترة، مما يؤدي إلى تأخير في تسليم المنتجات للعملاء. كما أن الأخطاء البشرية، مثل إدخال البيانات بشكل خاطئ، يمكن أن تؤدي إلى اتخاذ قرارات غير صحيحة، مما يؤثر على الأداء العام للشركة. في بعض الحالات، يمكن أن تؤدي المخاطر التشغيلية إلى فقدان العملاء وثقتهم في المؤسسة، مما ينعكس سلبًا على السمعة.</w:t>
      </w:r>
    </w:p>
    <w:p w14:paraId="7875FB54" w14:textId="1F1482EB" w:rsidR="00574EDB" w:rsidRPr="009102AC" w:rsidRDefault="00574EDB" w:rsidP="003554CB">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9102AC">
        <w:rPr>
          <w:rFonts w:ascii="Sakkal Majalla" w:hAnsi="Sakkal Majalla" w:cs="Sakkal Majalla"/>
          <w:color w:val="000000" w:themeColor="text1"/>
          <w:sz w:val="28"/>
          <w:szCs w:val="28"/>
          <w:rtl/>
          <w:lang w:bidi="ar-EG"/>
        </w:rPr>
        <w:t>للتقليل من المخاطر التشغيلية، ينبغي على المؤسسات تبني استراتيجيات فعّالة لإدارة المخاطر. تبدأ هذه الاستراتيجيات بتحديد المخاطر المحتملة من خلال تقييم شامل للعمليات والأنظمة. يمكن استخدام تقنيات تحليل المخاطر لتحديد المجالات الأكثر عرضة للخطر، مما يتيح للمؤسسة اتخاذ تدابير وقائية مناسبة. تشمل هذه التدابير تحسين التدريب للموظفين، وتطوير سياسات وإجراءات واضحة للتعامل مع المخاطر، وتعزيز الأنظمة التكنولوجية لضمان استمرارية العمليات.</w:t>
      </w:r>
    </w:p>
    <w:p w14:paraId="31DD0A49" w14:textId="77777777" w:rsidR="00574EDB" w:rsidRPr="009102AC" w:rsidRDefault="00574EDB" w:rsidP="003554CB">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9102AC">
        <w:rPr>
          <w:rFonts w:ascii="Sakkal Majalla" w:hAnsi="Sakkal Majalla" w:cs="Sakkal Majalla"/>
          <w:color w:val="000000" w:themeColor="text1"/>
          <w:sz w:val="28"/>
          <w:szCs w:val="28"/>
          <w:rtl/>
          <w:lang w:bidi="ar-EG"/>
        </w:rPr>
        <w:t>تعتبر الثقافة المؤسسية عنصرًا حيويًا في إدارة المخاطر التشغيلية. ينبغي على المؤسسات تعزيز بيئة تعزز من الوعي بالمخاطر وتشجع الموظفين على الإبلاغ عن أي مشكلات أو مخاطر محتملة. إن خلق ثقافة من الشفافية والمشاركة يمكن أن يساعد في تحديد المخاطر بسرعة، مما يتيح اتخاذ إجراءات سريعة وفعّالة. كما يجب على القيادة العليا أن تلعب دورًا نشطًا في تعزيز إدارة المخاطر من خلال الالتزام بتوفير الموارد اللازمة وتوجيه الجهود نحو تحقيق أهداف إدارة المخاطر.</w:t>
      </w:r>
    </w:p>
    <w:p w14:paraId="2EF10169" w14:textId="668BCC2C" w:rsidR="00574EDB" w:rsidRPr="009102AC" w:rsidRDefault="00574EDB" w:rsidP="003554CB">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9102AC">
        <w:rPr>
          <w:rFonts w:ascii="Sakkal Majalla" w:hAnsi="Sakkal Majalla" w:cs="Sakkal Majalla"/>
          <w:color w:val="000000" w:themeColor="text1"/>
          <w:sz w:val="28"/>
          <w:szCs w:val="28"/>
          <w:rtl/>
          <w:lang w:bidi="ar-EG"/>
        </w:rPr>
        <w:t>من الجدير بالذكر أن المخاطر التشغيلية تشكل جزءًا لا يتجزأ من البيئة التشغيلية للمؤسسات. إن فهم هذه المخاطر وإدارتها بشكل فعّال يُعتبر أمرًا حيويًا لضمان استمرارية الأعمال وتحقيق الأهداف الاستراتيجية. من خلال تبني استراتيجيات شاملة لإدارة المخاطر وتعزيز الثقافة المؤسسية، يمكن للمؤسسات تقليل التأثيرات السلبية للمخاطر التشغيلية وضمان نجاحها في بيئة تنافسية متزايدة.</w:t>
      </w:r>
    </w:p>
    <w:p w14:paraId="10E1AB39" w14:textId="77777777" w:rsidR="00574EDB" w:rsidRPr="009102AC" w:rsidRDefault="00574EDB" w:rsidP="003554CB">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9102AC">
        <w:rPr>
          <w:rFonts w:ascii="Sakkal Majalla" w:hAnsi="Sakkal Majalla" w:cs="Sakkal Majalla"/>
          <w:color w:val="000000" w:themeColor="text1"/>
          <w:sz w:val="28"/>
          <w:szCs w:val="28"/>
          <w:rtl/>
          <w:lang w:bidi="ar-EG"/>
        </w:rPr>
        <w:lastRenderedPageBreak/>
        <w:t>يُعتبر التحول الرقمي من الاتجاهات الاستراتيجية التي تتبناها المؤسسات الحكومية والخاصة على حد سواء، لما يحمله من وعود بتحسين الكفاءة وتقليل المخاطر التشغيلية. في هذا السياق، تبرز أمانة الرياض كنموذج مثير للاهتمام لدراسة كيف يمكن للتحول الرقمي أن يساهم في الحد من المخاطر التشغيلية. تواجه الأمانة، مثل العديد من المؤسسات، تحديات متعددة تتعلق بالعمليات اليومية، والتواصل الداخلي، وإدارة الموارد، مما يجعل التحول الرقمي أداة قوية لتعزيز الأداء وتقليل المخاطر المرتبطة.</w:t>
      </w:r>
    </w:p>
    <w:p w14:paraId="313115F8" w14:textId="77777777" w:rsidR="00574EDB" w:rsidRPr="009102AC" w:rsidRDefault="00574EDB" w:rsidP="003554CB">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9102AC">
        <w:rPr>
          <w:rFonts w:ascii="Sakkal Majalla" w:hAnsi="Sakkal Majalla" w:cs="Sakkal Majalla"/>
          <w:color w:val="000000" w:themeColor="text1"/>
          <w:sz w:val="28"/>
          <w:szCs w:val="28"/>
          <w:rtl/>
          <w:lang w:bidi="ar-EG"/>
        </w:rPr>
        <w:t>يتضمن التحول الرقمي في أمانة الرياض تطبيق تقنيات حديثة مثل أنظمة إدارة المعلومات، والذكاء الاصطناعي، وتحليل البيانات الضخمة. هذه التقنيات تُساعد في تحسين دقة المعلومات المتاحة، مما يقلل من الأخطاء البشرية ويعزز من اتخاذ القرارات المستندة إلى بيانات دقيقة. على سبيل المثال، من خلال رقمنة ملفات المشاريع والعمليات، يمكن تقليل الفاقد في المعلومات وضمان توفر البيانات في الوقت المناسب، مما يسهم في تحسين سير العمل وتقليل المخاطر الناتجة عن عدم الدقة أو التأخير في المعلومات.</w:t>
      </w:r>
    </w:p>
    <w:p w14:paraId="1FC0F76A" w14:textId="77777777" w:rsidR="00574EDB" w:rsidRPr="009102AC" w:rsidRDefault="00574EDB" w:rsidP="003554CB">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9102AC">
        <w:rPr>
          <w:rFonts w:ascii="Sakkal Majalla" w:hAnsi="Sakkal Majalla" w:cs="Sakkal Majalla"/>
          <w:color w:val="000000" w:themeColor="text1"/>
          <w:sz w:val="28"/>
          <w:szCs w:val="28"/>
          <w:rtl/>
          <w:lang w:bidi="ar-EG"/>
        </w:rPr>
        <w:t>من خلال التحول الرقمي، يمكن لأمانة الرياض تحسين كفاءة عملياتها بشكل كبير. يتضمن ذلك أتمتة العديد من الإجراءات الروتينية، مما يقلل من الاعتماد على العمليات اليدوية التي قد تكون عرضة للأخطاء. على سبيل المثال، يمكن أن تؤدي أتمتة عمليات تقديم الطلبات وخدمات الجمهور إلى تقليل الوقت المستغرق في المعاملات، مما يقلل من الضغط على الموظفين ويقلل من فرص حدوث أخطاء. بالإضافة إلى ذلك، يُمكن أن تساعد الأنظمة الرقمية في تحسين التنسيق بين الإدارات المختلفة، مما يسهم في تعزيز التعاون وتقليل الفجوات التي قد تؤدي إلى مشكلات تشغيلية.</w:t>
      </w:r>
    </w:p>
    <w:p w14:paraId="560DAC38" w14:textId="77777777" w:rsidR="00574EDB" w:rsidRPr="009102AC" w:rsidRDefault="00574EDB" w:rsidP="003554CB">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9102AC">
        <w:rPr>
          <w:rFonts w:ascii="Sakkal Majalla" w:hAnsi="Sakkal Majalla" w:cs="Sakkal Majalla"/>
          <w:color w:val="000000" w:themeColor="text1"/>
          <w:sz w:val="28"/>
          <w:szCs w:val="28"/>
          <w:rtl/>
          <w:lang w:bidi="ar-EG"/>
        </w:rPr>
        <w:t xml:space="preserve">يُعتبر تحسين تجربة المواطن من الأهداف الأساسية للتحول الرقمي في أمانة الرياض. من خلال تقديم خدمات رقمية ميسرة وفعالة، يمكن تقليل الأخطاء المرتبطة بالتفاعل البشري وزيادة رضا المواطنين عن الخدمات المقدمة. على سبيل المثال، يمكن أن تساهم التطبيقات الذكية في تسهيل الوصول إلى المعلومات والخدمات، مما يقلل من الحاجة إلى الزيارة الفعلية للمكاتب. هذا التحسين لا يُعزز فقط من </w:t>
      </w:r>
      <w:r w:rsidRPr="009102AC">
        <w:rPr>
          <w:rFonts w:ascii="Sakkal Majalla" w:hAnsi="Sakkal Majalla" w:cs="Sakkal Majalla"/>
          <w:color w:val="000000" w:themeColor="text1"/>
          <w:sz w:val="28"/>
          <w:szCs w:val="28"/>
          <w:rtl/>
          <w:lang w:bidi="ar-EG"/>
        </w:rPr>
        <w:lastRenderedPageBreak/>
        <w:t>تجربة المواطن، بل يُقلل أيضًا من الضغوط التشغيلية على الموظفين، مما يسهم في تقليل المخاطر المرتبطة بالازدحام والتأخير.</w:t>
      </w:r>
    </w:p>
    <w:p w14:paraId="28B22B33" w14:textId="77777777" w:rsidR="00574EDB" w:rsidRPr="009102AC" w:rsidRDefault="00574EDB" w:rsidP="003554CB">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9102AC">
        <w:rPr>
          <w:rFonts w:ascii="Sakkal Majalla" w:hAnsi="Sakkal Majalla" w:cs="Sakkal Majalla"/>
          <w:color w:val="000000" w:themeColor="text1"/>
          <w:sz w:val="28"/>
          <w:szCs w:val="28"/>
          <w:rtl/>
          <w:lang w:bidi="ar-EG"/>
        </w:rPr>
        <w:t>رغم الفوائد العديدة، تواجه أمانة الرياض تحديات أثناء تنفيذ التحول الرقمي. تشمل هذه التحديات مقاومة التغيير بين الموظفين، وضرورة توفير التدريب المناسب لضمان التعامل الفعّال مع الأنظمة الجديدة. كما أن التكامل بين الأنظمة الرقمية الحالية والقديمة يُعتبر تحديًا كبيرًا، مما يتطلب استثمارات إضافية في البنية التحتية. ومع ذلك، فإن التغلب على هذه التحديات يُمثل خطوة حاسمة نحو تعزيز فعالية عمليات الأمانة وتقليل المخاطر التشغيلية.</w:t>
      </w:r>
    </w:p>
    <w:p w14:paraId="7728FB59" w14:textId="1C24AAD3" w:rsidR="00B46F1C" w:rsidRPr="009102AC" w:rsidRDefault="00574EDB" w:rsidP="003554CB">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9102AC">
        <w:rPr>
          <w:rFonts w:ascii="Sakkal Majalla" w:hAnsi="Sakkal Majalla" w:cs="Sakkal Majalla"/>
          <w:color w:val="000000" w:themeColor="text1"/>
          <w:sz w:val="28"/>
          <w:szCs w:val="28"/>
          <w:rtl/>
          <w:lang w:bidi="ar-EG"/>
        </w:rPr>
        <w:t>يُظهر التحول الرقمي في أمانة الرياض تأثيرًا كبيرًا على الحد من المخاطر التشغيلية. من خلال تحسين الكفاءة، وتعزيز الأمان السيبراني، وتحسين تجربة المواطن، تُعتبر التحولات التكنولوجية أداة فعالة لتقليل التهديدات التي تواجه الأمانة في عملها اليومي. إن الاستثمار في التحول الرقمي لا يُعتبر خيارًا بل ضرورة لضمان استدامة العمليات وتحقيق الأهداف التنموية. من خلال التغلب على التحديات المرتبطة بهذا التحول، يمكن لأمانة الرياض أن تُعزز من قدرتها على تقديم خدمات فعّالة وآمنة للمواطنين، مما يُسهم في تحقيق التنمية المستدامة في المنطقة.</w:t>
      </w:r>
      <w:r w:rsidR="00B46F1C" w:rsidRPr="009102AC">
        <w:rPr>
          <w:rFonts w:ascii="Sakkal Majalla" w:hAnsi="Sakkal Majalla" w:cs="Sakkal Majalla"/>
          <w:color w:val="000000" w:themeColor="text1"/>
          <w:sz w:val="28"/>
          <w:szCs w:val="28"/>
          <w:rtl/>
          <w:lang w:bidi="ar-EG"/>
        </w:rPr>
        <w:t xml:space="preserve"> </w:t>
      </w:r>
    </w:p>
    <w:p w14:paraId="59C8B7A1" w14:textId="3542A53B" w:rsidR="00413F36" w:rsidRPr="009102AC" w:rsidRDefault="00413F36" w:rsidP="003554CB">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9102AC">
        <w:rPr>
          <w:rFonts w:ascii="Sakkal Majalla" w:hAnsi="Sakkal Majalla" w:cs="Sakkal Majalla"/>
          <w:color w:val="000000" w:themeColor="text1"/>
          <w:sz w:val="28"/>
          <w:szCs w:val="28"/>
          <w:rtl/>
          <w:lang w:bidi="ar-EG"/>
        </w:rPr>
        <w:t>لذا جاءت هذه الدراسة لتسلط الضوء على</w:t>
      </w:r>
      <w:r w:rsidR="00E41F0C" w:rsidRPr="009102AC">
        <w:rPr>
          <w:rFonts w:ascii="Sakkal Majalla" w:hAnsi="Sakkal Majalla" w:cs="Sakkal Majalla"/>
          <w:color w:val="000000" w:themeColor="text1"/>
          <w:sz w:val="28"/>
          <w:szCs w:val="28"/>
          <w:rtl/>
          <w:lang w:bidi="ar-EG"/>
        </w:rPr>
        <w:t xml:space="preserve"> </w:t>
      </w:r>
      <w:bookmarkStart w:id="3" w:name="_Hlk181869063"/>
      <w:r w:rsidR="00574EDB" w:rsidRPr="009102AC">
        <w:rPr>
          <w:rFonts w:ascii="Sakkal Majalla" w:hAnsi="Sakkal Majalla" w:cs="Sakkal Majalla"/>
          <w:color w:val="000000" w:themeColor="text1"/>
          <w:sz w:val="28"/>
          <w:szCs w:val="28"/>
          <w:rtl/>
          <w:lang w:bidi="ar-EG"/>
        </w:rPr>
        <w:t xml:space="preserve">أثر التحول الرقمي بأبعاده المتمثلة في </w:t>
      </w:r>
      <w:r w:rsidR="00574EDB" w:rsidRPr="009102AC">
        <w:rPr>
          <w:rFonts w:ascii="Sakkal Majalla" w:eastAsia="Calibri" w:hAnsi="Sakkal Majalla" w:cs="Sakkal Majalla"/>
          <w:color w:val="000000" w:themeColor="text1"/>
          <w:kern w:val="0"/>
          <w:sz w:val="28"/>
          <w:szCs w:val="28"/>
          <w:rtl/>
          <w14:ligatures w14:val="none"/>
        </w:rPr>
        <w:t>(الأنشطة المتعلقة بالعلميات الإدارية - الأنشطة المتعلقة بالموارد البشرية - الأنشطة المتعلقة بالعملاء)</w:t>
      </w:r>
      <w:r w:rsidR="00574EDB" w:rsidRPr="009102AC">
        <w:rPr>
          <w:rFonts w:ascii="Sakkal Majalla" w:hAnsi="Sakkal Majalla" w:cs="Sakkal Majalla"/>
          <w:color w:val="000000" w:themeColor="text1"/>
          <w:sz w:val="28"/>
          <w:szCs w:val="28"/>
          <w:rtl/>
          <w:lang w:bidi="ar-EG"/>
        </w:rPr>
        <w:t xml:space="preserve"> على الحد من المخاطر التشغيلية: دراسة تطبيقية على أمانة الرياض</w:t>
      </w:r>
      <w:r w:rsidR="00B46F1C" w:rsidRPr="009102AC">
        <w:rPr>
          <w:rFonts w:ascii="Sakkal Majalla" w:hAnsi="Sakkal Majalla" w:cs="Sakkal Majalla"/>
          <w:color w:val="000000" w:themeColor="text1"/>
          <w:sz w:val="28"/>
          <w:szCs w:val="28"/>
          <w:rtl/>
          <w:lang w:bidi="ar-EG"/>
        </w:rPr>
        <w:t>.</w:t>
      </w:r>
      <w:bookmarkEnd w:id="3"/>
      <w:r w:rsidR="00343EE8" w:rsidRPr="009102AC">
        <w:rPr>
          <w:rFonts w:ascii="Sakkal Majalla" w:hAnsi="Sakkal Majalla" w:cs="Sakkal Majalla"/>
          <w:color w:val="000000" w:themeColor="text1"/>
          <w:sz w:val="28"/>
          <w:szCs w:val="28"/>
          <w:rtl/>
          <w:lang w:bidi="ar-EG"/>
        </w:rPr>
        <w:t xml:space="preserve"> </w:t>
      </w:r>
    </w:p>
    <w:p w14:paraId="40089148" w14:textId="7A43B46E" w:rsidR="009102AC" w:rsidRPr="009102AC" w:rsidRDefault="009102AC" w:rsidP="009102AC">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4" w:name="_Toc191421577"/>
      <w:r w:rsidRPr="009102AC">
        <w:rPr>
          <w:rFonts w:ascii="Sakkal Majalla" w:hAnsi="Sakkal Majalla" w:cs="Sakkal Majalla" w:hint="cs"/>
          <w:b/>
          <w:bCs/>
          <w:color w:val="000000" w:themeColor="text1"/>
          <w:sz w:val="36"/>
          <w:szCs w:val="36"/>
          <w:rtl/>
          <w:lang w:bidi="ar-EG"/>
        </w:rPr>
        <w:t xml:space="preserve">1.1 </w:t>
      </w:r>
      <w:r w:rsidRPr="009102AC">
        <w:rPr>
          <w:rFonts w:ascii="Sakkal Majalla" w:hAnsi="Sakkal Majalla" w:cs="Sakkal Majalla"/>
          <w:b/>
          <w:bCs/>
          <w:color w:val="000000" w:themeColor="text1"/>
          <w:sz w:val="36"/>
          <w:szCs w:val="36"/>
          <w:rtl/>
          <w:lang w:bidi="ar-EG"/>
        </w:rPr>
        <w:t>مشكلة الدراسة:</w:t>
      </w:r>
      <w:bookmarkEnd w:id="4"/>
    </w:p>
    <w:p w14:paraId="22A9D463" w14:textId="0C077DA4" w:rsidR="00574EDB" w:rsidRPr="009102AC" w:rsidRDefault="00574EDB" w:rsidP="003554CB">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9102AC">
        <w:rPr>
          <w:rFonts w:ascii="Sakkal Majalla" w:hAnsi="Sakkal Majalla" w:cs="Sakkal Majalla"/>
          <w:color w:val="000000" w:themeColor="text1"/>
          <w:sz w:val="28"/>
          <w:szCs w:val="28"/>
          <w:rtl/>
          <w:lang w:bidi="ar-EG"/>
        </w:rPr>
        <w:t xml:space="preserve">تُعتبر المخاطر التشغيلية من أبرز التحديات التي تواجه المؤسسات الحكومية، حيث يمكن أن تؤدي إلى تأثيرات سلبية على الأداء والكفاءة. في هذا السياق، يأتي التحول الرقمي كاستراتيجية حيوية تهدف إلى تحسين العمليات وتقليل هذه المخاطر. ومع ذلك، تظل هناك تساؤلات حول فعالية التحول الرقمي في </w:t>
      </w:r>
      <w:r w:rsidRPr="009102AC">
        <w:rPr>
          <w:rFonts w:ascii="Sakkal Majalla" w:hAnsi="Sakkal Majalla" w:cs="Sakkal Majalla"/>
          <w:color w:val="000000" w:themeColor="text1"/>
          <w:sz w:val="28"/>
          <w:szCs w:val="28"/>
          <w:rtl/>
          <w:lang w:bidi="ar-EG"/>
        </w:rPr>
        <w:lastRenderedPageBreak/>
        <w:t>الحد من المخاطر التشغيلية، ولا سيما في حالة أمانة الرياض، التي تُعد واحدة من المؤسسات الحكومية الرائدة في المملكة.</w:t>
      </w:r>
    </w:p>
    <w:p w14:paraId="29B3EC39" w14:textId="31CBF4DE" w:rsidR="00F21F16" w:rsidRPr="009102AC" w:rsidRDefault="00574EDB" w:rsidP="003554CB">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9102AC">
        <w:rPr>
          <w:rFonts w:ascii="Sakkal Majalla" w:hAnsi="Sakkal Majalla" w:cs="Sakkal Majalla"/>
          <w:color w:val="000000" w:themeColor="text1"/>
          <w:sz w:val="28"/>
          <w:szCs w:val="28"/>
          <w:rtl/>
          <w:lang w:bidi="ar-EG"/>
        </w:rPr>
        <w:t>تتمثل المشكلة البحثية في فهم كيفية تأثير التحول الرقمي على تقليل المخاطر التشغيلية التي تتعرض لها أمانة الرياض. على الرغم من أن التحول الرقمي يُعتبر خطوة ضرورية نحو تحسين الأداء وزيادة الكفاءة، إلا أن هناك حاجة ملحة لتحديد مدى تأثيره الفعلي على المخاطر المرتبطة بالعمليات اليومية. فهل التحول الرقمي يسهم فعلاً في تقليل الأخطاء البشرية، وتحسين دقة المعلومات، وتخفيف الضغط على الموظفين، مما يؤدي إلى تقليل المخاطر التشغيلية؟ كما تهدف هذه الدراسة إلى تقديم توصيات استراتيجية لأمانة الرياض حول كيفية الاستفادة من التحول الرقمي بشكل أفضل للحد من المخاطر التشغيلية. إن تحقيق هذا الهدف يتطلب فهمًا عميقًا للتحديات والفرص المرتبطة بالتحول الرقمي، مما يسهم في تعزيز الأداء المؤسسي وتقديم خدمات أفضل للمواطنين.</w:t>
      </w:r>
    </w:p>
    <w:p w14:paraId="29CF4276" w14:textId="00FAEC2A" w:rsidR="000842EB" w:rsidRDefault="00FF1D40" w:rsidP="003554CB">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9102AC">
        <w:rPr>
          <w:rFonts w:ascii="Sakkal Majalla" w:hAnsi="Sakkal Majalla" w:cs="Sakkal Majalla"/>
          <w:color w:val="000000" w:themeColor="text1"/>
          <w:sz w:val="28"/>
          <w:szCs w:val="28"/>
          <w:rtl/>
          <w:lang w:bidi="ar-EG"/>
        </w:rPr>
        <w:t xml:space="preserve">وتتمثل مشكلة الدراسة في </w:t>
      </w:r>
      <w:r w:rsidR="00755053" w:rsidRPr="009102AC">
        <w:rPr>
          <w:rFonts w:ascii="Sakkal Majalla" w:hAnsi="Sakkal Majalla" w:cs="Sakkal Majalla"/>
          <w:color w:val="000000" w:themeColor="text1"/>
          <w:sz w:val="28"/>
          <w:szCs w:val="28"/>
          <w:rtl/>
          <w:lang w:bidi="ar-EG"/>
        </w:rPr>
        <w:t xml:space="preserve">تسليط الضوء على </w:t>
      </w:r>
      <w:bookmarkStart w:id="5" w:name="_Hlk181869237"/>
      <w:bookmarkStart w:id="6" w:name="_Hlk172302248"/>
      <w:r w:rsidR="00574EDB" w:rsidRPr="009102AC">
        <w:rPr>
          <w:rFonts w:ascii="Sakkal Majalla" w:hAnsi="Sakkal Majalla" w:cs="Sakkal Majalla"/>
          <w:color w:val="000000" w:themeColor="text1"/>
          <w:sz w:val="28"/>
          <w:szCs w:val="28"/>
          <w:rtl/>
          <w:lang w:bidi="ar-EG"/>
        </w:rPr>
        <w:t>أثر التحول الرقمي بأبعاده المتمثلة في (الأنشطة المتعلقة بالعلميات الإدارية - الأنشطة المتعلقة بالموارد البشرية - الأنشطة المتعلقة بالعملاء) على الحد من المخاطر التشغيلية: دراسة تطبيقية على أمانة الرياض</w:t>
      </w:r>
      <w:bookmarkEnd w:id="5"/>
      <w:r w:rsidR="003E1991" w:rsidRPr="009102AC">
        <w:rPr>
          <w:rFonts w:ascii="Sakkal Majalla" w:hAnsi="Sakkal Majalla" w:cs="Sakkal Majalla"/>
          <w:color w:val="000000" w:themeColor="text1"/>
          <w:sz w:val="28"/>
          <w:szCs w:val="28"/>
          <w:rtl/>
          <w:lang w:bidi="ar-EG"/>
        </w:rPr>
        <w:t>.</w:t>
      </w:r>
      <w:bookmarkEnd w:id="6"/>
    </w:p>
    <w:p w14:paraId="62395346" w14:textId="603B1E3C" w:rsidR="009102AC" w:rsidRPr="009102AC" w:rsidRDefault="009102AC" w:rsidP="009102AC">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7" w:name="_Toc191421578"/>
      <w:r w:rsidRPr="009102AC">
        <w:rPr>
          <w:rFonts w:ascii="Sakkal Majalla" w:hAnsi="Sakkal Majalla" w:cs="Sakkal Majalla" w:hint="cs"/>
          <w:b/>
          <w:bCs/>
          <w:color w:val="000000" w:themeColor="text1"/>
          <w:sz w:val="36"/>
          <w:szCs w:val="36"/>
          <w:rtl/>
          <w:lang w:bidi="ar-EG"/>
        </w:rPr>
        <w:t xml:space="preserve">2.1  </w:t>
      </w:r>
      <w:r w:rsidRPr="009102AC">
        <w:rPr>
          <w:rFonts w:ascii="Sakkal Majalla" w:hAnsi="Sakkal Majalla" w:cs="Sakkal Majalla"/>
          <w:b/>
          <w:bCs/>
          <w:color w:val="000000" w:themeColor="text1"/>
          <w:sz w:val="36"/>
          <w:szCs w:val="36"/>
          <w:rtl/>
          <w:lang w:bidi="ar-EG"/>
        </w:rPr>
        <w:t>أهمية الدراسة:</w:t>
      </w:r>
      <w:bookmarkEnd w:id="7"/>
    </w:p>
    <w:p w14:paraId="54691843" w14:textId="7751FC97" w:rsidR="00574EDB" w:rsidRPr="009102AC" w:rsidRDefault="00310B47" w:rsidP="003554C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102AC">
        <w:rPr>
          <w:rFonts w:ascii="Sakkal Majalla" w:hAnsi="Sakkal Majalla" w:cs="Sakkal Majalla"/>
          <w:b/>
          <w:bCs/>
          <w:color w:val="000000" w:themeColor="text1"/>
          <w:sz w:val="28"/>
          <w:szCs w:val="28"/>
          <w:rtl/>
        </w:rPr>
        <w:t>الأهمية النظرية:</w:t>
      </w:r>
      <w:r w:rsidRPr="009102AC">
        <w:rPr>
          <w:rFonts w:ascii="Sakkal Majalla" w:hAnsi="Sakkal Majalla" w:cs="Sakkal Majalla"/>
          <w:color w:val="000000" w:themeColor="text1"/>
          <w:sz w:val="28"/>
          <w:szCs w:val="28"/>
          <w:rtl/>
        </w:rPr>
        <w:t xml:space="preserve"> </w:t>
      </w:r>
      <w:r w:rsidR="00574EDB" w:rsidRPr="009102AC">
        <w:rPr>
          <w:rFonts w:ascii="Sakkal Majalla" w:hAnsi="Sakkal Majalla" w:cs="Sakkal Majalla"/>
          <w:color w:val="000000" w:themeColor="text1"/>
          <w:sz w:val="28"/>
          <w:szCs w:val="28"/>
          <w:rtl/>
        </w:rPr>
        <w:t xml:space="preserve">تنبع أهمية هذه الدراسة من أهمية المتغيرات </w:t>
      </w:r>
      <w:proofErr w:type="spellStart"/>
      <w:r w:rsidR="00574EDB" w:rsidRPr="009102AC">
        <w:rPr>
          <w:rFonts w:ascii="Sakkal Majalla" w:hAnsi="Sakkal Majalla" w:cs="Sakkal Majalla"/>
          <w:color w:val="000000" w:themeColor="text1"/>
          <w:sz w:val="28"/>
          <w:szCs w:val="28"/>
          <w:rtl/>
        </w:rPr>
        <w:t>المبحوثة</w:t>
      </w:r>
      <w:proofErr w:type="spellEnd"/>
      <w:r w:rsidR="00574EDB" w:rsidRPr="009102AC">
        <w:rPr>
          <w:rFonts w:ascii="Sakkal Majalla" w:hAnsi="Sakkal Majalla" w:cs="Sakkal Majalla"/>
          <w:color w:val="000000" w:themeColor="text1"/>
          <w:sz w:val="28"/>
          <w:szCs w:val="28"/>
          <w:rtl/>
        </w:rPr>
        <w:t>، حيث يُعتبر دور التحول الرقمي في الحد من المخاطر التشغيلية متغيرًا ذا دلالة كبيرة، لاسيما في حالة أمانة الرياض. فعملية التحول الرقمي والسيطرة على المخاطر التشغيلية الناتجة عن العمليات اليومية تُعد من المواضيع الحديثة والمهمة التي يجب تسليط الضوء عليها، لما لها من دور حيوي في تعزيز الكفاءة وتحسين الأداء المؤسسي. يمثل مفهوم التحول الرقمي تحولاً جذريًا في طريقة عمل المؤسسات الحكومية، مما يستدعي اهتمام الباحثين بدراسة تأثيره على تحسين جودة الخدمات وتقليل المخاطر.</w:t>
      </w:r>
    </w:p>
    <w:p w14:paraId="1F780B5D" w14:textId="1F6D3D38" w:rsidR="00574EDB" w:rsidRPr="009102AC" w:rsidRDefault="00574EDB" w:rsidP="003554C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102AC">
        <w:rPr>
          <w:rFonts w:ascii="Sakkal Majalla" w:hAnsi="Sakkal Majalla" w:cs="Sakkal Majalla"/>
          <w:color w:val="000000" w:themeColor="text1"/>
          <w:sz w:val="28"/>
          <w:szCs w:val="28"/>
          <w:rtl/>
        </w:rPr>
        <w:lastRenderedPageBreak/>
        <w:t>عندما يتم تنفيذ التحول الرقمي بشكل فعّال، فإن ذلك ينعكس إيجابًا على قدرة أمانة الرياض في إدارة مخاطرها التشغيلية. إذ يُساهم التحول الرقمي في تحسين دقة المعلومات، وتقليل الأخطاء البشرية، وتعزيز الكفاءة التشغيلية، مما يساعد في تحقيق الأهداف الاستراتيجية. وبالتالي، تكمن أهمية هذه الدراسة في إلقاء الضوء على كيفية تأثير التحول الرقمي على الحد من المخاطر التشغيلية داخل أمانة الرياض، وكيف يمكن لهذا التحول أن يُحسن من عمليات الإدارة العامة ويساهم في تقديم خدمات أفضل للمواطنين.</w:t>
      </w:r>
    </w:p>
    <w:p w14:paraId="7500D90D" w14:textId="0CDD4358" w:rsidR="00D1053F" w:rsidRPr="009102AC" w:rsidRDefault="00AE6EA6" w:rsidP="003554C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102AC">
        <w:rPr>
          <w:rFonts w:ascii="Sakkal Majalla" w:hAnsi="Sakkal Majalla" w:cs="Sakkal Majalla"/>
          <w:color w:val="000000" w:themeColor="text1"/>
          <w:sz w:val="28"/>
          <w:szCs w:val="28"/>
          <w:rtl/>
        </w:rPr>
        <w:t>كما</w:t>
      </w:r>
      <w:r w:rsidR="00574EDB" w:rsidRPr="009102AC">
        <w:rPr>
          <w:rFonts w:ascii="Sakkal Majalla" w:hAnsi="Sakkal Majalla" w:cs="Sakkal Majalla"/>
          <w:color w:val="000000" w:themeColor="text1"/>
          <w:sz w:val="28"/>
          <w:szCs w:val="28"/>
          <w:rtl/>
        </w:rPr>
        <w:t xml:space="preserve"> تهدف الدراسة إلى تقديم توصيات استراتيجية تعزز من دور التحول الرقمي في أمانة الرياض، مما يسهم في تحقيق نجاح أكبر وتقليل المخاطر المحتملة. إن فهم العلاقة بين التحول الرقمي والمخاطر التشغيلية يعد أمرًا حيويًا ليس فقط لأمانة الرياض، بل أيضًا للمؤسسات الحكومية الأخرى التي تسعى إلى تحسين أدائها ورفع مستوى خدماتها. من خلال تحليل البيانات وتقديم رؤى دقيقة، يمكن أن تسهم هذه الدراسة في تطوير الأداء الإداري للمؤسسة وتعزيز استجابتها للتحديات المعاصرة.</w:t>
      </w:r>
    </w:p>
    <w:p w14:paraId="2765084D" w14:textId="08FE5C0F" w:rsidR="00AE6EA6" w:rsidRPr="009102AC" w:rsidRDefault="00310B47" w:rsidP="003554C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102AC">
        <w:rPr>
          <w:rFonts w:ascii="Sakkal Majalla" w:hAnsi="Sakkal Majalla" w:cs="Sakkal Majalla"/>
          <w:b/>
          <w:bCs/>
          <w:color w:val="000000" w:themeColor="text1"/>
          <w:sz w:val="28"/>
          <w:szCs w:val="28"/>
          <w:rtl/>
        </w:rPr>
        <w:t>الأهمية العلمية:</w:t>
      </w:r>
      <w:r w:rsidRPr="009102AC">
        <w:rPr>
          <w:rFonts w:ascii="Sakkal Majalla" w:hAnsi="Sakkal Majalla" w:cs="Sakkal Majalla"/>
          <w:color w:val="000000" w:themeColor="text1"/>
          <w:sz w:val="28"/>
          <w:szCs w:val="28"/>
          <w:rtl/>
        </w:rPr>
        <w:t xml:space="preserve"> </w:t>
      </w:r>
      <w:r w:rsidR="00AE6EA6" w:rsidRPr="009102AC">
        <w:rPr>
          <w:rFonts w:ascii="Sakkal Majalla" w:hAnsi="Sakkal Majalla" w:cs="Sakkal Majalla"/>
          <w:color w:val="000000" w:themeColor="text1"/>
          <w:sz w:val="28"/>
          <w:szCs w:val="28"/>
          <w:rtl/>
        </w:rPr>
        <w:t>تأتي أهمية هذه الدراسة من الناحية العملية في مدى استفادة الإدارات في أمانة الرياض من النتائج التي توصلت إليها، بالإضافة إلى التوصيات التي تم تقديمها فيما يتعلق بمفهوم التحول الرقمي وأثره على تقليل المخاطر التشغيلية. إذ يُعتبر التحول الرقمي من العوامل الرائدة في تحسين الكفاءة والفعالية المؤسسية، مما يجعله ضرورة ملحة في ظل التحديات المتزايدة التي تواجهها المؤسسات الحكومية. تسهم هذه الدراسة في توضيح كيفية استخدام التقنيات الرقمية لتقليل المخاطر المرتبطة بالعمليات اليومية، مما يعزز من قدرة الأمانة على تقديم خدمات أفضل للمواطنين.</w:t>
      </w:r>
    </w:p>
    <w:p w14:paraId="0EAD5F79" w14:textId="211E6B71" w:rsidR="00AE6EA6" w:rsidRPr="009102AC" w:rsidRDefault="00AE6EA6" w:rsidP="003554C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102AC">
        <w:rPr>
          <w:rFonts w:ascii="Sakkal Majalla" w:hAnsi="Sakkal Majalla" w:cs="Sakkal Majalla"/>
          <w:color w:val="000000" w:themeColor="text1"/>
          <w:sz w:val="28"/>
          <w:szCs w:val="28"/>
          <w:rtl/>
        </w:rPr>
        <w:t>يُعد قطاع الخدمات الحكومية، بما في ذلك أمانة الرياض، من القطاعات الحيوية في دعم التنمية الاقتصادية والاجتماعية. إذ تلعب الأمانة دورًا رئيسيًا في إدارة الموارد وتقديم الخدمات العامة، مما يجعل تقليل المخاطر التشغيلية أمرًا بالغ الأهمية. من خلال التحول الرقمي، يمكن لأمانة الرياض تحسين العمليات الإدارية، وتقليل الأخطاء البشرية، وتعزيز دقة المعلومات، مما يساهم في تعزيز الكفاءة العامة ويقلل من المخاطر المحتملة.</w:t>
      </w:r>
    </w:p>
    <w:p w14:paraId="6D516197" w14:textId="270C862D" w:rsidR="00AE6EA6" w:rsidRPr="009102AC" w:rsidRDefault="00AE6EA6" w:rsidP="003554C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102AC">
        <w:rPr>
          <w:rFonts w:ascii="Sakkal Majalla" w:hAnsi="Sakkal Majalla" w:cs="Sakkal Majalla"/>
          <w:color w:val="000000" w:themeColor="text1"/>
          <w:sz w:val="28"/>
          <w:szCs w:val="28"/>
          <w:rtl/>
        </w:rPr>
        <w:lastRenderedPageBreak/>
        <w:t>علاوة على ذلك، يمكن أن تسهم نتائج هذه الدراسة في توفير إطار عمل واضح يمكن أن تستفيد منه الإدارات المختلفة في أمانة الرياض. من خلال فهم كيفية تأثير التحول الرقمي على المخاطر التشغيلية، يمكن تقديم توصيات عملية تتضمن استراتيجيات فعالة للتطبيق. إن هذا الفهم يُساعد في مواجهة التحديات التي قد تنشأ بسبب الاعتماد المتزايد على التكنولوجيا، ويعزز من قدرة الأمانة على الاستجابة للتغيرات في بيئة العمل.</w:t>
      </w:r>
    </w:p>
    <w:p w14:paraId="41FCCC51" w14:textId="268421B3" w:rsidR="00310B47" w:rsidRDefault="00AE6EA6" w:rsidP="003554C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102AC">
        <w:rPr>
          <w:rFonts w:ascii="Sakkal Majalla" w:hAnsi="Sakkal Majalla" w:cs="Sakkal Majalla"/>
          <w:color w:val="000000" w:themeColor="text1"/>
          <w:sz w:val="28"/>
          <w:szCs w:val="28"/>
          <w:rtl/>
        </w:rPr>
        <w:t>تسلط هذه الدراسة الضوء على أهمية التحول الرقمي كأداة استراتيجية لتحسين الأداء وتقليل المخاطر التشغيلية في أمانة الرياض. من خلال تحليل النتائج وتقديم توصيات مدروسة، يمكن أن تساهم هذه الدراسة في تعزيز الفعالية المؤسسية وتقديم خدمات متميزة للمواطنين، مما يدعم الأهداف التنموية للمملكة ويعزز من استدامة الخدمات العامة.</w:t>
      </w:r>
    </w:p>
    <w:p w14:paraId="26D43FFF" w14:textId="4FED56D0" w:rsidR="009102AC" w:rsidRPr="009102AC" w:rsidRDefault="009102AC" w:rsidP="009102A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8" w:name="_Toc191421579"/>
      <w:r w:rsidRPr="009102AC">
        <w:rPr>
          <w:rFonts w:ascii="Sakkal Majalla" w:hAnsi="Sakkal Majalla" w:cs="Sakkal Majalla" w:hint="cs"/>
          <w:b/>
          <w:bCs/>
          <w:color w:val="000000" w:themeColor="text1"/>
          <w:sz w:val="36"/>
          <w:szCs w:val="36"/>
          <w:rtl/>
        </w:rPr>
        <w:t xml:space="preserve">3.1 </w:t>
      </w:r>
      <w:r w:rsidRPr="009102AC">
        <w:rPr>
          <w:rFonts w:ascii="Sakkal Majalla" w:hAnsi="Sakkal Majalla" w:cs="Sakkal Majalla"/>
          <w:b/>
          <w:bCs/>
          <w:color w:val="000000" w:themeColor="text1"/>
          <w:sz w:val="36"/>
          <w:szCs w:val="36"/>
          <w:rtl/>
        </w:rPr>
        <w:t>أهداف الدراسة:</w:t>
      </w:r>
      <w:bookmarkEnd w:id="8"/>
    </w:p>
    <w:p w14:paraId="68771929" w14:textId="67A773B9" w:rsidR="00F30BD7" w:rsidRPr="009102AC" w:rsidRDefault="00F30BD7" w:rsidP="003554CB">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14:ligatures w14:val="none"/>
        </w:rPr>
      </w:pPr>
      <w:r w:rsidRPr="009102AC">
        <w:rPr>
          <w:rFonts w:ascii="Sakkal Majalla" w:eastAsia="Calibri" w:hAnsi="Sakkal Majalla" w:cs="Sakkal Majalla"/>
          <w:color w:val="000000" w:themeColor="text1"/>
          <w:kern w:val="0"/>
          <w:sz w:val="28"/>
          <w:szCs w:val="28"/>
          <w:rtl/>
          <w14:ligatures w14:val="none"/>
        </w:rPr>
        <w:t xml:space="preserve">هدفت الدراسة إلى التعرف على </w:t>
      </w:r>
      <w:bookmarkStart w:id="9" w:name="_Hlk181869413"/>
      <w:bookmarkStart w:id="10" w:name="_Hlk171142984"/>
      <w:r w:rsidR="00AE6EA6" w:rsidRPr="009102AC">
        <w:rPr>
          <w:rFonts w:ascii="Sakkal Majalla" w:eastAsia="Calibri" w:hAnsi="Sakkal Majalla" w:cs="Sakkal Majalla"/>
          <w:color w:val="000000" w:themeColor="text1"/>
          <w:kern w:val="0"/>
          <w:sz w:val="28"/>
          <w:szCs w:val="28"/>
          <w:rtl/>
          <w14:ligatures w14:val="none"/>
        </w:rPr>
        <w:t>أثر التحول الرقمي بأبعاده المتمثلة في (</w:t>
      </w:r>
      <w:bookmarkStart w:id="11" w:name="_Hlk181869259"/>
      <w:r w:rsidR="00AE6EA6" w:rsidRPr="009102AC">
        <w:rPr>
          <w:rFonts w:ascii="Sakkal Majalla" w:eastAsia="Calibri" w:hAnsi="Sakkal Majalla" w:cs="Sakkal Majalla"/>
          <w:color w:val="000000" w:themeColor="text1"/>
          <w:kern w:val="0"/>
          <w:sz w:val="28"/>
          <w:szCs w:val="28"/>
          <w:rtl/>
          <w14:ligatures w14:val="none"/>
        </w:rPr>
        <w:t xml:space="preserve">الأنشطة المتعلقة بالعلميات الإدارية </w:t>
      </w:r>
      <w:bookmarkEnd w:id="11"/>
      <w:r w:rsidR="00AE6EA6" w:rsidRPr="009102AC">
        <w:rPr>
          <w:rFonts w:ascii="Sakkal Majalla" w:eastAsia="Calibri" w:hAnsi="Sakkal Majalla" w:cs="Sakkal Majalla"/>
          <w:color w:val="000000" w:themeColor="text1"/>
          <w:kern w:val="0"/>
          <w:sz w:val="28"/>
          <w:szCs w:val="28"/>
          <w:rtl/>
          <w14:ligatures w14:val="none"/>
        </w:rPr>
        <w:t xml:space="preserve">- </w:t>
      </w:r>
      <w:bookmarkStart w:id="12" w:name="_Hlk181869349"/>
      <w:r w:rsidR="00AE6EA6" w:rsidRPr="009102AC">
        <w:rPr>
          <w:rFonts w:ascii="Sakkal Majalla" w:eastAsia="Calibri" w:hAnsi="Sakkal Majalla" w:cs="Sakkal Majalla"/>
          <w:color w:val="000000" w:themeColor="text1"/>
          <w:kern w:val="0"/>
          <w:sz w:val="28"/>
          <w:szCs w:val="28"/>
          <w:rtl/>
          <w14:ligatures w14:val="none"/>
        </w:rPr>
        <w:t xml:space="preserve">الأنشطة المتعلقة بالموارد البشرية </w:t>
      </w:r>
      <w:bookmarkEnd w:id="12"/>
      <w:r w:rsidR="00AE6EA6" w:rsidRPr="009102AC">
        <w:rPr>
          <w:rFonts w:ascii="Sakkal Majalla" w:eastAsia="Calibri" w:hAnsi="Sakkal Majalla" w:cs="Sakkal Majalla"/>
          <w:color w:val="000000" w:themeColor="text1"/>
          <w:kern w:val="0"/>
          <w:sz w:val="28"/>
          <w:szCs w:val="28"/>
          <w:rtl/>
          <w14:ligatures w14:val="none"/>
        </w:rPr>
        <w:t xml:space="preserve">- </w:t>
      </w:r>
      <w:bookmarkStart w:id="13" w:name="_Hlk181869371"/>
      <w:r w:rsidR="00AE6EA6" w:rsidRPr="009102AC">
        <w:rPr>
          <w:rFonts w:ascii="Sakkal Majalla" w:eastAsia="Calibri" w:hAnsi="Sakkal Majalla" w:cs="Sakkal Majalla"/>
          <w:color w:val="000000" w:themeColor="text1"/>
          <w:kern w:val="0"/>
          <w:sz w:val="28"/>
          <w:szCs w:val="28"/>
          <w:rtl/>
          <w14:ligatures w14:val="none"/>
        </w:rPr>
        <w:t>الأنشطة المتعلقة بالعملاء</w:t>
      </w:r>
      <w:bookmarkEnd w:id="13"/>
      <w:r w:rsidR="00AE6EA6" w:rsidRPr="009102AC">
        <w:rPr>
          <w:rFonts w:ascii="Sakkal Majalla" w:eastAsia="Calibri" w:hAnsi="Sakkal Majalla" w:cs="Sakkal Majalla"/>
          <w:color w:val="000000" w:themeColor="text1"/>
          <w:kern w:val="0"/>
          <w:sz w:val="28"/>
          <w:szCs w:val="28"/>
          <w:rtl/>
          <w14:ligatures w14:val="none"/>
        </w:rPr>
        <w:t xml:space="preserve">) </w:t>
      </w:r>
      <w:bookmarkStart w:id="14" w:name="_Hlk181869283"/>
      <w:r w:rsidR="00AE6EA6" w:rsidRPr="009102AC">
        <w:rPr>
          <w:rFonts w:ascii="Sakkal Majalla" w:eastAsia="Calibri" w:hAnsi="Sakkal Majalla" w:cs="Sakkal Majalla"/>
          <w:color w:val="000000" w:themeColor="text1"/>
          <w:kern w:val="0"/>
          <w:sz w:val="28"/>
          <w:szCs w:val="28"/>
          <w:rtl/>
          <w14:ligatures w14:val="none"/>
        </w:rPr>
        <w:t>على الحد من المخاطر التشغيلية: دراسة تطبيقية على أمانة الرياض</w:t>
      </w:r>
      <w:bookmarkEnd w:id="9"/>
      <w:bookmarkEnd w:id="14"/>
      <w:r w:rsidR="00F733B2" w:rsidRPr="009102AC">
        <w:rPr>
          <w:rFonts w:ascii="Sakkal Majalla" w:eastAsia="Calibri" w:hAnsi="Sakkal Majalla" w:cs="Sakkal Majalla"/>
          <w:color w:val="000000" w:themeColor="text1"/>
          <w:kern w:val="0"/>
          <w:sz w:val="28"/>
          <w:szCs w:val="28"/>
          <w:rtl/>
          <w14:ligatures w14:val="none"/>
        </w:rPr>
        <w:t>.</w:t>
      </w:r>
      <w:bookmarkEnd w:id="10"/>
      <w:r w:rsidR="00DC6851" w:rsidRPr="009102AC">
        <w:rPr>
          <w:rFonts w:ascii="Sakkal Majalla" w:eastAsia="Calibri" w:hAnsi="Sakkal Majalla" w:cs="Sakkal Majalla"/>
          <w:color w:val="000000" w:themeColor="text1"/>
          <w:kern w:val="0"/>
          <w:sz w:val="28"/>
          <w:szCs w:val="28"/>
          <w:rtl/>
          <w14:ligatures w14:val="none"/>
        </w:rPr>
        <w:t xml:space="preserve"> </w:t>
      </w:r>
      <w:r w:rsidRPr="009102AC">
        <w:rPr>
          <w:rFonts w:ascii="Sakkal Majalla" w:eastAsia="Calibri" w:hAnsi="Sakkal Majalla" w:cs="Sakkal Majalla"/>
          <w:color w:val="000000" w:themeColor="text1"/>
          <w:kern w:val="0"/>
          <w:sz w:val="28"/>
          <w:szCs w:val="28"/>
          <w:rtl/>
          <w:lang w:bidi="ar-EG"/>
          <w14:ligatures w14:val="none"/>
        </w:rPr>
        <w:t>ويتفرع</w:t>
      </w:r>
      <w:r w:rsidRPr="009102AC">
        <w:rPr>
          <w:rFonts w:ascii="Sakkal Majalla" w:eastAsia="Calibri" w:hAnsi="Sakkal Majalla" w:cs="Sakkal Majalla"/>
          <w:color w:val="000000" w:themeColor="text1"/>
          <w:kern w:val="0"/>
          <w:sz w:val="28"/>
          <w:szCs w:val="28"/>
          <w:rtl/>
          <w14:ligatures w14:val="none"/>
        </w:rPr>
        <w:t xml:space="preserve"> منه مجموعة من الأهداف الفرعية:</w:t>
      </w:r>
    </w:p>
    <w:p w14:paraId="20F84AA6" w14:textId="4C87F7AB" w:rsidR="00927901" w:rsidRPr="009102AC" w:rsidRDefault="00C97C6C" w:rsidP="005D7A01">
      <w:pPr>
        <w:numPr>
          <w:ilvl w:val="0"/>
          <w:numId w:val="3"/>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bookmarkStart w:id="15" w:name="_Hlk181526692"/>
      <w:r w:rsidRPr="009102AC">
        <w:rPr>
          <w:rFonts w:ascii="Sakkal Majalla" w:eastAsia="Calibri" w:hAnsi="Sakkal Majalla" w:cs="Sakkal Majalla"/>
          <w:color w:val="000000" w:themeColor="text1"/>
          <w:kern w:val="0"/>
          <w:sz w:val="28"/>
          <w:szCs w:val="28"/>
          <w:rtl/>
          <w14:ligatures w14:val="none"/>
        </w:rPr>
        <w:t xml:space="preserve">التعرف على أثر </w:t>
      </w:r>
      <w:r w:rsidR="00AE6EA6" w:rsidRPr="009102AC">
        <w:rPr>
          <w:rFonts w:ascii="Sakkal Majalla" w:eastAsia="Calibri" w:hAnsi="Sakkal Majalla" w:cs="Sakkal Majalla"/>
          <w:color w:val="000000" w:themeColor="text1"/>
          <w:kern w:val="0"/>
          <w:sz w:val="28"/>
          <w:szCs w:val="28"/>
          <w:rtl/>
          <w14:ligatures w14:val="none"/>
        </w:rPr>
        <w:t>الأنشطة المتعلقة بالعلميات الإدارية</w:t>
      </w:r>
      <w:r w:rsidRPr="009102AC">
        <w:rPr>
          <w:rFonts w:ascii="Sakkal Majalla" w:eastAsia="Calibri" w:hAnsi="Sakkal Majalla" w:cs="Sakkal Majalla"/>
          <w:color w:val="000000" w:themeColor="text1"/>
          <w:kern w:val="0"/>
          <w:sz w:val="28"/>
          <w:szCs w:val="28"/>
          <w:rtl/>
          <w14:ligatures w14:val="none"/>
        </w:rPr>
        <w:t xml:space="preserve"> </w:t>
      </w:r>
      <w:r w:rsidR="00AE6EA6" w:rsidRPr="009102AC">
        <w:rPr>
          <w:rFonts w:ascii="Sakkal Majalla" w:eastAsia="Calibri" w:hAnsi="Sakkal Majalla" w:cs="Sakkal Majalla"/>
          <w:color w:val="000000" w:themeColor="text1"/>
          <w:kern w:val="0"/>
          <w:sz w:val="28"/>
          <w:szCs w:val="28"/>
          <w:rtl/>
          <w14:ligatures w14:val="none"/>
        </w:rPr>
        <w:t>على الحد من المخاطر التشغيلية: دراسة تطبيقية على أمانة الرياض</w:t>
      </w:r>
      <w:r w:rsidR="00E802F2" w:rsidRPr="009102AC">
        <w:rPr>
          <w:rFonts w:ascii="Sakkal Majalla" w:eastAsia="Calibri" w:hAnsi="Sakkal Majalla" w:cs="Sakkal Majalla"/>
          <w:color w:val="000000" w:themeColor="text1"/>
          <w:kern w:val="0"/>
          <w:sz w:val="28"/>
          <w:szCs w:val="28"/>
          <w:rtl/>
          <w14:ligatures w14:val="none"/>
        </w:rPr>
        <w:t>.</w:t>
      </w:r>
      <w:bookmarkEnd w:id="15"/>
    </w:p>
    <w:p w14:paraId="044209BF" w14:textId="300200C3" w:rsidR="00AE6EA6" w:rsidRPr="009102AC" w:rsidRDefault="00AE6EA6" w:rsidP="005D7A01">
      <w:pPr>
        <w:numPr>
          <w:ilvl w:val="0"/>
          <w:numId w:val="3"/>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bookmarkStart w:id="16" w:name="_Toc169790491"/>
      <w:bookmarkStart w:id="17" w:name="_Toc169790583"/>
      <w:r w:rsidRPr="009102AC">
        <w:rPr>
          <w:rFonts w:ascii="Sakkal Majalla" w:eastAsia="Calibri" w:hAnsi="Sakkal Majalla" w:cs="Sakkal Majalla"/>
          <w:color w:val="000000" w:themeColor="text1"/>
          <w:kern w:val="0"/>
          <w:sz w:val="28"/>
          <w:szCs w:val="28"/>
          <w:rtl/>
          <w14:ligatures w14:val="none"/>
        </w:rPr>
        <w:t>التعرف على أثر الأنشطة المتعلقة بالموارد البشرية على الحد من المخاطر التشغيلية: دراسة تطبيقية على أمانة الرياض.</w:t>
      </w:r>
    </w:p>
    <w:p w14:paraId="68ED2DDA" w14:textId="08173622" w:rsidR="00AE6EA6" w:rsidRPr="009102AC" w:rsidRDefault="00AE6EA6" w:rsidP="005D7A01">
      <w:pPr>
        <w:numPr>
          <w:ilvl w:val="0"/>
          <w:numId w:val="3"/>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9102AC">
        <w:rPr>
          <w:rFonts w:ascii="Sakkal Majalla" w:eastAsia="Calibri" w:hAnsi="Sakkal Majalla" w:cs="Sakkal Majalla"/>
          <w:color w:val="000000" w:themeColor="text1"/>
          <w:kern w:val="0"/>
          <w:sz w:val="28"/>
          <w:szCs w:val="28"/>
          <w:rtl/>
          <w14:ligatures w14:val="none"/>
        </w:rPr>
        <w:t>التعرف على أثر الأنشطة المتعلقة بالعملاء على الحد من المخاطر التشغيلية: دراسة تطبيقية على أمانة الرياض.</w:t>
      </w:r>
    </w:p>
    <w:p w14:paraId="65403251" w14:textId="77777777" w:rsidR="009102AC" w:rsidRDefault="009102AC" w:rsidP="003554CB">
      <w:pPr>
        <w:spacing w:before="100" w:beforeAutospacing="1" w:after="100" w:afterAutospacing="1" w:line="360" w:lineRule="auto"/>
        <w:jc w:val="both"/>
        <w:rPr>
          <w:rFonts w:ascii="Sakkal Majalla" w:hAnsi="Sakkal Majalla" w:cs="Sakkal Majalla"/>
          <w:b/>
          <w:bCs/>
          <w:color w:val="000000" w:themeColor="text1"/>
          <w:sz w:val="28"/>
          <w:szCs w:val="28"/>
          <w:rtl/>
        </w:rPr>
      </w:pPr>
      <w:bookmarkStart w:id="18" w:name="_Toc169790492"/>
      <w:bookmarkEnd w:id="16"/>
      <w:bookmarkEnd w:id="17"/>
    </w:p>
    <w:p w14:paraId="0699AD53" w14:textId="3D2886E7" w:rsidR="009102AC" w:rsidRPr="009102AC" w:rsidRDefault="009102AC" w:rsidP="009102A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r w:rsidRPr="009102AC">
        <w:rPr>
          <w:rFonts w:ascii="Sakkal Majalla" w:hAnsi="Sakkal Majalla" w:cs="Sakkal Majalla" w:hint="cs"/>
          <w:b/>
          <w:bCs/>
          <w:color w:val="000000" w:themeColor="text1"/>
          <w:sz w:val="36"/>
          <w:szCs w:val="36"/>
          <w:rtl/>
        </w:rPr>
        <w:lastRenderedPageBreak/>
        <w:t xml:space="preserve"> </w:t>
      </w:r>
      <w:bookmarkStart w:id="19" w:name="_Toc191421580"/>
      <w:proofErr w:type="gramStart"/>
      <w:r w:rsidRPr="009102AC">
        <w:rPr>
          <w:rFonts w:ascii="Sakkal Majalla" w:hAnsi="Sakkal Majalla" w:cs="Sakkal Majalla" w:hint="cs"/>
          <w:b/>
          <w:bCs/>
          <w:color w:val="000000" w:themeColor="text1"/>
          <w:sz w:val="36"/>
          <w:szCs w:val="36"/>
          <w:rtl/>
        </w:rPr>
        <w:t xml:space="preserve">4.1  </w:t>
      </w:r>
      <w:r w:rsidRPr="009102AC">
        <w:rPr>
          <w:rFonts w:ascii="Sakkal Majalla" w:hAnsi="Sakkal Majalla" w:cs="Sakkal Majalla"/>
          <w:b/>
          <w:bCs/>
          <w:color w:val="000000" w:themeColor="text1"/>
          <w:sz w:val="36"/>
          <w:szCs w:val="36"/>
          <w:rtl/>
        </w:rPr>
        <w:t>تساؤلات</w:t>
      </w:r>
      <w:proofErr w:type="gramEnd"/>
      <w:r w:rsidRPr="009102AC">
        <w:rPr>
          <w:rFonts w:ascii="Sakkal Majalla" w:hAnsi="Sakkal Majalla" w:cs="Sakkal Majalla"/>
          <w:b/>
          <w:bCs/>
          <w:color w:val="000000" w:themeColor="text1"/>
          <w:sz w:val="36"/>
          <w:szCs w:val="36"/>
          <w:rtl/>
        </w:rPr>
        <w:t xml:space="preserve"> الدراسة</w:t>
      </w:r>
      <w:bookmarkEnd w:id="19"/>
    </w:p>
    <w:p w14:paraId="13A034EB" w14:textId="7FB8F0FB" w:rsidR="009B37BE" w:rsidRPr="009102AC" w:rsidRDefault="00064FF1" w:rsidP="009102AC">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9102AC">
        <w:rPr>
          <w:rFonts w:ascii="Sakkal Majalla" w:hAnsi="Sakkal Majalla" w:cs="Sakkal Majalla"/>
          <w:b/>
          <w:bCs/>
          <w:color w:val="000000" w:themeColor="text1"/>
          <w:sz w:val="28"/>
          <w:szCs w:val="28"/>
          <w:rtl/>
        </w:rPr>
        <w:t xml:space="preserve">السؤال </w:t>
      </w:r>
      <w:proofErr w:type="spellStart"/>
      <w:r w:rsidRPr="009102AC">
        <w:rPr>
          <w:rFonts w:ascii="Sakkal Majalla" w:hAnsi="Sakkal Majalla" w:cs="Sakkal Majalla"/>
          <w:b/>
          <w:bCs/>
          <w:color w:val="000000" w:themeColor="text1"/>
          <w:sz w:val="28"/>
          <w:szCs w:val="28"/>
          <w:rtl/>
        </w:rPr>
        <w:t>الرئيسى</w:t>
      </w:r>
      <w:proofErr w:type="spellEnd"/>
      <w:r w:rsidRPr="009102AC">
        <w:rPr>
          <w:rFonts w:ascii="Sakkal Majalla" w:hAnsi="Sakkal Majalla" w:cs="Sakkal Majalla"/>
          <w:b/>
          <w:bCs/>
          <w:color w:val="000000" w:themeColor="text1"/>
          <w:sz w:val="28"/>
          <w:szCs w:val="28"/>
          <w:rtl/>
        </w:rPr>
        <w:t xml:space="preserve"> الأول</w:t>
      </w:r>
      <w:r w:rsidRPr="009102AC">
        <w:rPr>
          <w:rFonts w:ascii="Sakkal Majalla" w:hAnsi="Sakkal Majalla" w:cs="Sakkal Majalla"/>
          <w:color w:val="000000" w:themeColor="text1"/>
          <w:sz w:val="28"/>
          <w:szCs w:val="28"/>
          <w:rtl/>
        </w:rPr>
        <w:t xml:space="preserve">: </w:t>
      </w:r>
      <w:r w:rsidR="009B37BE" w:rsidRPr="009102AC">
        <w:rPr>
          <w:rFonts w:ascii="Sakkal Majalla" w:hAnsi="Sakkal Majalla" w:cs="Sakkal Majalla"/>
          <w:color w:val="000000" w:themeColor="text1"/>
          <w:sz w:val="28"/>
          <w:szCs w:val="28"/>
          <w:rtl/>
        </w:rPr>
        <w:t xml:space="preserve">ما </w:t>
      </w:r>
      <w:r w:rsidR="002D30A7" w:rsidRPr="009102AC">
        <w:rPr>
          <w:rFonts w:ascii="Sakkal Majalla" w:hAnsi="Sakkal Majalla" w:cs="Sakkal Majalla"/>
          <w:color w:val="000000" w:themeColor="text1"/>
          <w:sz w:val="28"/>
          <w:szCs w:val="28"/>
          <w:rtl/>
        </w:rPr>
        <w:t>ه</w:t>
      </w:r>
      <w:r w:rsidR="00FC4E54" w:rsidRPr="009102AC">
        <w:rPr>
          <w:rFonts w:ascii="Sakkal Majalla" w:hAnsi="Sakkal Majalla" w:cs="Sakkal Majalla"/>
          <w:color w:val="000000" w:themeColor="text1"/>
          <w:sz w:val="28"/>
          <w:szCs w:val="28"/>
          <w:rtl/>
        </w:rPr>
        <w:t>و</w:t>
      </w:r>
      <w:r w:rsidR="002D30A7" w:rsidRPr="009102AC">
        <w:rPr>
          <w:rFonts w:ascii="Sakkal Majalla" w:hAnsi="Sakkal Majalla" w:cs="Sakkal Majalla"/>
          <w:color w:val="000000" w:themeColor="text1"/>
          <w:sz w:val="28"/>
          <w:szCs w:val="28"/>
          <w:rtl/>
        </w:rPr>
        <w:t xml:space="preserve"> </w:t>
      </w:r>
      <w:r w:rsidR="00AE6EA6" w:rsidRPr="009102AC">
        <w:rPr>
          <w:rFonts w:ascii="Sakkal Majalla" w:eastAsia="Calibri" w:hAnsi="Sakkal Majalla" w:cs="Sakkal Majalla"/>
          <w:color w:val="000000" w:themeColor="text1"/>
          <w:kern w:val="0"/>
          <w:sz w:val="28"/>
          <w:szCs w:val="28"/>
          <w:rtl/>
          <w14:ligatures w14:val="none"/>
        </w:rPr>
        <w:t>أثر التحول الرقمي بأبعاده المتمثلة في (</w:t>
      </w:r>
      <w:bookmarkStart w:id="20" w:name="_Hlk181869432"/>
      <w:r w:rsidR="00AE6EA6" w:rsidRPr="009102AC">
        <w:rPr>
          <w:rFonts w:ascii="Sakkal Majalla" w:eastAsia="Calibri" w:hAnsi="Sakkal Majalla" w:cs="Sakkal Majalla"/>
          <w:color w:val="000000" w:themeColor="text1"/>
          <w:kern w:val="0"/>
          <w:sz w:val="28"/>
          <w:szCs w:val="28"/>
          <w:rtl/>
          <w14:ligatures w14:val="none"/>
        </w:rPr>
        <w:t xml:space="preserve">الأنشطة المتعلقة بالعلميات الإدارية </w:t>
      </w:r>
      <w:bookmarkEnd w:id="20"/>
      <w:r w:rsidR="00AE6EA6" w:rsidRPr="009102AC">
        <w:rPr>
          <w:rFonts w:ascii="Sakkal Majalla" w:eastAsia="Calibri" w:hAnsi="Sakkal Majalla" w:cs="Sakkal Majalla"/>
          <w:color w:val="000000" w:themeColor="text1"/>
          <w:kern w:val="0"/>
          <w:sz w:val="28"/>
          <w:szCs w:val="28"/>
          <w:rtl/>
          <w14:ligatures w14:val="none"/>
        </w:rPr>
        <w:t xml:space="preserve">- </w:t>
      </w:r>
      <w:bookmarkStart w:id="21" w:name="_Hlk181869497"/>
      <w:r w:rsidR="00AE6EA6" w:rsidRPr="009102AC">
        <w:rPr>
          <w:rFonts w:ascii="Sakkal Majalla" w:eastAsia="Calibri" w:hAnsi="Sakkal Majalla" w:cs="Sakkal Majalla"/>
          <w:color w:val="000000" w:themeColor="text1"/>
          <w:kern w:val="0"/>
          <w:sz w:val="28"/>
          <w:szCs w:val="28"/>
          <w:rtl/>
          <w14:ligatures w14:val="none"/>
        </w:rPr>
        <w:t xml:space="preserve">الأنشطة المتعلقة بالموارد البشرية </w:t>
      </w:r>
      <w:bookmarkEnd w:id="21"/>
      <w:r w:rsidR="00AE6EA6" w:rsidRPr="009102AC">
        <w:rPr>
          <w:rFonts w:ascii="Sakkal Majalla" w:eastAsia="Calibri" w:hAnsi="Sakkal Majalla" w:cs="Sakkal Majalla"/>
          <w:color w:val="000000" w:themeColor="text1"/>
          <w:kern w:val="0"/>
          <w:sz w:val="28"/>
          <w:szCs w:val="28"/>
          <w:rtl/>
          <w14:ligatures w14:val="none"/>
        </w:rPr>
        <w:t xml:space="preserve">- </w:t>
      </w:r>
      <w:bookmarkStart w:id="22" w:name="_Hlk181869550"/>
      <w:r w:rsidR="00AE6EA6" w:rsidRPr="009102AC">
        <w:rPr>
          <w:rFonts w:ascii="Sakkal Majalla" w:eastAsia="Calibri" w:hAnsi="Sakkal Majalla" w:cs="Sakkal Majalla"/>
          <w:color w:val="000000" w:themeColor="text1"/>
          <w:kern w:val="0"/>
          <w:sz w:val="28"/>
          <w:szCs w:val="28"/>
          <w:rtl/>
          <w14:ligatures w14:val="none"/>
        </w:rPr>
        <w:t>الأنشطة المتعلقة بالعملاء</w:t>
      </w:r>
      <w:bookmarkEnd w:id="22"/>
      <w:r w:rsidR="00AE6EA6" w:rsidRPr="009102AC">
        <w:rPr>
          <w:rFonts w:ascii="Sakkal Majalla" w:eastAsia="Calibri" w:hAnsi="Sakkal Majalla" w:cs="Sakkal Majalla"/>
          <w:color w:val="000000" w:themeColor="text1"/>
          <w:kern w:val="0"/>
          <w:sz w:val="28"/>
          <w:szCs w:val="28"/>
          <w:rtl/>
          <w14:ligatures w14:val="none"/>
        </w:rPr>
        <w:t xml:space="preserve">) </w:t>
      </w:r>
      <w:bookmarkStart w:id="23" w:name="_Hlk181869445"/>
      <w:r w:rsidR="00AE6EA6" w:rsidRPr="009102AC">
        <w:rPr>
          <w:rFonts w:ascii="Sakkal Majalla" w:eastAsia="Calibri" w:hAnsi="Sakkal Majalla" w:cs="Sakkal Majalla"/>
          <w:color w:val="000000" w:themeColor="text1"/>
          <w:kern w:val="0"/>
          <w:sz w:val="28"/>
          <w:szCs w:val="28"/>
          <w:rtl/>
          <w14:ligatures w14:val="none"/>
        </w:rPr>
        <w:t>على الحد من المخاطر التشغيلية: دراسة تطبيقية على أمانة الرياض</w:t>
      </w:r>
      <w:bookmarkEnd w:id="23"/>
      <w:r w:rsidR="009B37BE" w:rsidRPr="009102AC">
        <w:rPr>
          <w:rFonts w:ascii="Sakkal Majalla" w:hAnsi="Sakkal Majalla" w:cs="Sakkal Majalla"/>
          <w:color w:val="000000" w:themeColor="text1"/>
          <w:sz w:val="28"/>
          <w:szCs w:val="28"/>
          <w:rtl/>
        </w:rPr>
        <w:t xml:space="preserve">؟ وتتفرع منه عدة أسئلة فرعية </w:t>
      </w:r>
      <w:proofErr w:type="spellStart"/>
      <w:r w:rsidR="009B37BE" w:rsidRPr="009102AC">
        <w:rPr>
          <w:rFonts w:ascii="Sakkal Majalla" w:hAnsi="Sakkal Majalla" w:cs="Sakkal Majalla"/>
          <w:color w:val="000000" w:themeColor="text1"/>
          <w:sz w:val="28"/>
          <w:szCs w:val="28"/>
          <w:rtl/>
        </w:rPr>
        <w:t>كالتالى</w:t>
      </w:r>
      <w:proofErr w:type="spellEnd"/>
      <w:r w:rsidR="009B37BE" w:rsidRPr="009102AC">
        <w:rPr>
          <w:rFonts w:ascii="Sakkal Majalla" w:hAnsi="Sakkal Majalla" w:cs="Sakkal Majalla"/>
          <w:color w:val="000000" w:themeColor="text1"/>
          <w:sz w:val="28"/>
          <w:szCs w:val="28"/>
          <w:rtl/>
        </w:rPr>
        <w:t>:</w:t>
      </w:r>
      <w:bookmarkEnd w:id="18"/>
      <w:r w:rsidR="009B37BE" w:rsidRPr="009102AC">
        <w:rPr>
          <w:rFonts w:ascii="Sakkal Majalla" w:hAnsi="Sakkal Majalla" w:cs="Sakkal Majalla"/>
          <w:color w:val="000000" w:themeColor="text1"/>
          <w:sz w:val="28"/>
          <w:szCs w:val="28"/>
          <w:rtl/>
        </w:rPr>
        <w:t xml:space="preserve"> </w:t>
      </w:r>
    </w:p>
    <w:p w14:paraId="49BF0ADB" w14:textId="0F931086" w:rsidR="00F30BD7" w:rsidRPr="009102AC" w:rsidRDefault="00F30BD7" w:rsidP="005D7A01">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bookmarkStart w:id="24" w:name="_Toc169790493"/>
      <w:r w:rsidRPr="009102AC">
        <w:rPr>
          <w:rFonts w:ascii="Sakkal Majalla" w:hAnsi="Sakkal Majalla" w:cs="Sakkal Majalla"/>
          <w:b/>
          <w:bCs/>
          <w:color w:val="000000" w:themeColor="text1"/>
          <w:sz w:val="28"/>
          <w:szCs w:val="28"/>
          <w:rtl/>
        </w:rPr>
        <w:t>السؤال الفرعي الأول</w:t>
      </w:r>
      <w:r w:rsidRPr="009102AC">
        <w:rPr>
          <w:rFonts w:ascii="Sakkal Majalla" w:hAnsi="Sakkal Majalla" w:cs="Sakkal Majalla"/>
          <w:color w:val="000000" w:themeColor="text1"/>
          <w:sz w:val="28"/>
          <w:szCs w:val="28"/>
          <w:rtl/>
        </w:rPr>
        <w:t xml:space="preserve">: </w:t>
      </w:r>
      <w:r w:rsidR="00A3547E" w:rsidRPr="009102AC">
        <w:rPr>
          <w:rFonts w:ascii="Sakkal Majalla" w:hAnsi="Sakkal Majalla" w:cs="Sakkal Majalla"/>
          <w:color w:val="000000" w:themeColor="text1"/>
          <w:sz w:val="28"/>
          <w:szCs w:val="28"/>
          <w:rtl/>
        </w:rPr>
        <w:t xml:space="preserve">كيف </w:t>
      </w:r>
      <w:r w:rsidR="00B46F1C" w:rsidRPr="009102AC">
        <w:rPr>
          <w:rFonts w:ascii="Sakkal Majalla" w:hAnsi="Sakkal Majalla" w:cs="Sakkal Majalla"/>
          <w:color w:val="000000" w:themeColor="text1"/>
          <w:sz w:val="28"/>
          <w:szCs w:val="28"/>
          <w:rtl/>
        </w:rPr>
        <w:t>ي</w:t>
      </w:r>
      <w:r w:rsidR="001510C1" w:rsidRPr="009102AC">
        <w:rPr>
          <w:rFonts w:ascii="Sakkal Majalla" w:hAnsi="Sakkal Majalla" w:cs="Sakkal Majalla"/>
          <w:color w:val="000000" w:themeColor="text1"/>
          <w:sz w:val="28"/>
          <w:szCs w:val="28"/>
          <w:rtl/>
        </w:rPr>
        <w:t>ؤثر</w:t>
      </w:r>
      <w:r w:rsidR="00094E98" w:rsidRPr="009102AC">
        <w:rPr>
          <w:rFonts w:ascii="Sakkal Majalla" w:hAnsi="Sakkal Majalla" w:cs="Sakkal Majalla"/>
          <w:color w:val="000000" w:themeColor="text1"/>
          <w:sz w:val="28"/>
          <w:szCs w:val="28"/>
          <w:rtl/>
        </w:rPr>
        <w:t xml:space="preserve"> </w:t>
      </w:r>
      <w:r w:rsidR="00AE6EA6" w:rsidRPr="009102AC">
        <w:rPr>
          <w:rFonts w:ascii="Sakkal Majalla" w:hAnsi="Sakkal Majalla" w:cs="Sakkal Majalla"/>
          <w:color w:val="000000" w:themeColor="text1"/>
          <w:sz w:val="28"/>
          <w:szCs w:val="28"/>
          <w:rtl/>
        </w:rPr>
        <w:t>الأنشطة المتعلقة بالعلميات الإدارية على الحد من المخاطر التشغيلية: دراسة تطبيقية على أمانة الرياض</w:t>
      </w:r>
      <w:r w:rsidR="00A3547E" w:rsidRPr="009102AC">
        <w:rPr>
          <w:rFonts w:ascii="Sakkal Majalla" w:hAnsi="Sakkal Majalla" w:cs="Sakkal Majalla"/>
          <w:color w:val="000000" w:themeColor="text1"/>
          <w:sz w:val="28"/>
          <w:szCs w:val="28"/>
          <w:rtl/>
        </w:rPr>
        <w:t>؟</w:t>
      </w:r>
      <w:bookmarkEnd w:id="24"/>
    </w:p>
    <w:p w14:paraId="0513AC56" w14:textId="77777777" w:rsidR="00F5489E" w:rsidRPr="009102AC" w:rsidRDefault="00F30BD7" w:rsidP="005D7A01">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bookmarkStart w:id="25" w:name="_Toc169790494"/>
      <w:r w:rsidRPr="009102AC">
        <w:rPr>
          <w:rFonts w:ascii="Sakkal Majalla" w:hAnsi="Sakkal Majalla" w:cs="Sakkal Majalla"/>
          <w:b/>
          <w:bCs/>
          <w:color w:val="000000" w:themeColor="text1"/>
          <w:sz w:val="28"/>
          <w:szCs w:val="28"/>
          <w:rtl/>
        </w:rPr>
        <w:t>السؤال الفرعي الثاني</w:t>
      </w:r>
      <w:r w:rsidRPr="009102AC">
        <w:rPr>
          <w:rFonts w:ascii="Sakkal Majalla" w:hAnsi="Sakkal Majalla" w:cs="Sakkal Majalla"/>
          <w:color w:val="000000" w:themeColor="text1"/>
          <w:sz w:val="28"/>
          <w:szCs w:val="28"/>
          <w:rtl/>
        </w:rPr>
        <w:t xml:space="preserve">: </w:t>
      </w:r>
      <w:bookmarkEnd w:id="25"/>
      <w:r w:rsidR="00F5489E" w:rsidRPr="009102AC">
        <w:rPr>
          <w:rFonts w:ascii="Sakkal Majalla" w:hAnsi="Sakkal Majalla" w:cs="Sakkal Majalla"/>
          <w:color w:val="000000" w:themeColor="text1"/>
          <w:sz w:val="28"/>
          <w:szCs w:val="28"/>
          <w:rtl/>
        </w:rPr>
        <w:t>كيف يؤثر الأنشطة المتعلقة بالموارد البشرية على الحد من المخاطر التشغيلية: دراسة تطبيقية على أمانة الرياض؟</w:t>
      </w:r>
    </w:p>
    <w:p w14:paraId="195A3034" w14:textId="1173FDAD" w:rsidR="00A3547E" w:rsidRPr="009102AC" w:rsidRDefault="00F30BD7" w:rsidP="005D7A01">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bookmarkStart w:id="26" w:name="_Toc169790495"/>
      <w:r w:rsidRPr="009102AC">
        <w:rPr>
          <w:rFonts w:ascii="Sakkal Majalla" w:hAnsi="Sakkal Majalla" w:cs="Sakkal Majalla"/>
          <w:b/>
          <w:bCs/>
          <w:color w:val="000000" w:themeColor="text1"/>
          <w:sz w:val="28"/>
          <w:szCs w:val="28"/>
          <w:rtl/>
        </w:rPr>
        <w:t>السؤال الفرعي الثالث</w:t>
      </w:r>
      <w:r w:rsidRPr="009102AC">
        <w:rPr>
          <w:rFonts w:ascii="Sakkal Majalla" w:hAnsi="Sakkal Majalla" w:cs="Sakkal Majalla"/>
          <w:color w:val="000000" w:themeColor="text1"/>
          <w:sz w:val="28"/>
          <w:szCs w:val="28"/>
          <w:rtl/>
        </w:rPr>
        <w:t xml:space="preserve">: </w:t>
      </w:r>
      <w:bookmarkEnd w:id="26"/>
      <w:r w:rsidR="00F5489E" w:rsidRPr="009102AC">
        <w:rPr>
          <w:rFonts w:ascii="Sakkal Majalla" w:hAnsi="Sakkal Majalla" w:cs="Sakkal Majalla"/>
          <w:color w:val="000000" w:themeColor="text1"/>
          <w:sz w:val="28"/>
          <w:szCs w:val="28"/>
          <w:rtl/>
        </w:rPr>
        <w:t>ما هو تأثير الأنشطة المتعلقة بالعملاء على الحد من المخاطر التشغيلية: دراسة تطبيقية على أمانة الرياض؟</w:t>
      </w:r>
    </w:p>
    <w:p w14:paraId="1B9EB1EB" w14:textId="0EDEF46E" w:rsidR="009102AC" w:rsidRPr="009102AC" w:rsidRDefault="009102AC" w:rsidP="009102AC">
      <w:pPr>
        <w:tabs>
          <w:tab w:val="left" w:pos="2966"/>
        </w:tabs>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14:ligatures w14:val="none"/>
        </w:rPr>
      </w:pPr>
      <w:bookmarkStart w:id="27" w:name="_Toc191421581"/>
      <w:r w:rsidRPr="009102AC">
        <w:rPr>
          <w:rFonts w:ascii="Sakkal Majalla" w:eastAsia="Calibri" w:hAnsi="Sakkal Majalla" w:cs="Sakkal Majalla" w:hint="cs"/>
          <w:b/>
          <w:bCs/>
          <w:color w:val="000000" w:themeColor="text1"/>
          <w:kern w:val="0"/>
          <w:sz w:val="36"/>
          <w:szCs w:val="36"/>
          <w:rtl/>
          <w14:ligatures w14:val="none"/>
        </w:rPr>
        <w:t>5.1</w:t>
      </w:r>
      <w:r w:rsidRPr="009102AC">
        <w:rPr>
          <w:rFonts w:ascii="Sakkal Majalla" w:eastAsia="Calibri" w:hAnsi="Sakkal Majalla" w:cs="Sakkal Majalla"/>
          <w:b/>
          <w:bCs/>
          <w:color w:val="000000" w:themeColor="text1"/>
          <w:kern w:val="0"/>
          <w:sz w:val="36"/>
          <w:szCs w:val="36"/>
          <w:rtl/>
          <w14:ligatures w14:val="none"/>
        </w:rPr>
        <w:t xml:space="preserve">    فروض الدراسة:</w:t>
      </w:r>
      <w:bookmarkEnd w:id="27"/>
    </w:p>
    <w:p w14:paraId="7E37B0E5" w14:textId="77777777" w:rsidR="00F30BD7" w:rsidRPr="009102AC" w:rsidRDefault="00F30BD7" w:rsidP="009102AC">
      <w:pPr>
        <w:tabs>
          <w:tab w:val="left" w:pos="2966"/>
        </w:tabs>
        <w:spacing w:before="100" w:beforeAutospacing="1" w:after="100" w:afterAutospacing="1" w:line="360" w:lineRule="auto"/>
        <w:ind w:left="-2" w:firstLine="720"/>
        <w:jc w:val="both"/>
        <w:rPr>
          <w:rFonts w:ascii="Sakkal Majalla" w:eastAsia="Calibri" w:hAnsi="Sakkal Majalla" w:cs="Sakkal Majalla"/>
          <w:color w:val="000000" w:themeColor="text1"/>
          <w:kern w:val="0"/>
          <w:sz w:val="28"/>
          <w:szCs w:val="28"/>
          <w:rtl/>
          <w14:ligatures w14:val="none"/>
        </w:rPr>
      </w:pPr>
      <w:proofErr w:type="spellStart"/>
      <w:r w:rsidRPr="009102AC">
        <w:rPr>
          <w:rFonts w:ascii="Sakkal Majalla" w:eastAsia="Calibri" w:hAnsi="Sakkal Majalla" w:cs="Sakkal Majalla"/>
          <w:color w:val="000000" w:themeColor="text1"/>
          <w:kern w:val="0"/>
          <w:sz w:val="28"/>
          <w:szCs w:val="28"/>
          <w:rtl/>
          <w14:ligatures w14:val="none"/>
        </w:rPr>
        <w:t>بناءا</w:t>
      </w:r>
      <w:proofErr w:type="spellEnd"/>
      <w:r w:rsidRPr="009102AC">
        <w:rPr>
          <w:rFonts w:ascii="Sakkal Majalla" w:eastAsia="Calibri" w:hAnsi="Sakkal Majalla" w:cs="Sakkal Majalla"/>
          <w:color w:val="000000" w:themeColor="text1"/>
          <w:kern w:val="0"/>
          <w:sz w:val="28"/>
          <w:szCs w:val="28"/>
          <w:rtl/>
          <w14:ligatures w14:val="none"/>
        </w:rPr>
        <w:t xml:space="preserve"> على ما تم عرضه من أهداف الدراسة ومشكلتها وأهميتها يمكننا تحديد فرضيات الدراسة من خلال فرضية رئيسية تتمثل في: </w:t>
      </w:r>
    </w:p>
    <w:p w14:paraId="398A4644" w14:textId="660BE597" w:rsidR="00F30BD7" w:rsidRPr="009102AC" w:rsidRDefault="00F30BD7" w:rsidP="009102AC">
      <w:pPr>
        <w:tabs>
          <w:tab w:val="left" w:pos="2966"/>
        </w:tabs>
        <w:spacing w:before="100" w:beforeAutospacing="1" w:after="100" w:afterAutospacing="1" w:line="360" w:lineRule="auto"/>
        <w:ind w:left="-2" w:firstLine="720"/>
        <w:jc w:val="both"/>
        <w:rPr>
          <w:rFonts w:ascii="Sakkal Majalla" w:eastAsia="Calibri" w:hAnsi="Sakkal Majalla" w:cs="Sakkal Majalla"/>
          <w:color w:val="000000" w:themeColor="text1"/>
          <w:kern w:val="0"/>
          <w:sz w:val="28"/>
          <w:szCs w:val="28"/>
          <w:rtl/>
          <w14:ligatures w14:val="none"/>
        </w:rPr>
      </w:pPr>
      <w:r w:rsidRPr="009102AC">
        <w:rPr>
          <w:rFonts w:ascii="Sakkal Majalla" w:eastAsia="Calibri" w:hAnsi="Sakkal Majalla" w:cs="Sakkal Majalla"/>
          <w:b/>
          <w:bCs/>
          <w:color w:val="000000" w:themeColor="text1"/>
          <w:kern w:val="0"/>
          <w:sz w:val="28"/>
          <w:szCs w:val="28"/>
          <w:rtl/>
          <w14:ligatures w14:val="none"/>
        </w:rPr>
        <w:t>الفرضية الرئيسة الأولى:</w:t>
      </w:r>
      <w:r w:rsidRPr="009102AC">
        <w:rPr>
          <w:rFonts w:ascii="Sakkal Majalla" w:eastAsia="Calibri" w:hAnsi="Sakkal Majalla" w:cs="Sakkal Majalla"/>
          <w:color w:val="000000" w:themeColor="text1"/>
          <w:kern w:val="0"/>
          <w:sz w:val="28"/>
          <w:szCs w:val="28"/>
          <w:rtl/>
          <w14:ligatures w14:val="none"/>
        </w:rPr>
        <w:t xml:space="preserve"> يوجد أثر ذو دلالة إحصائية عند مستوى دلالة </w:t>
      </w:r>
      <w:proofErr w:type="gramStart"/>
      <w:r w:rsidRPr="009102AC">
        <w:rPr>
          <w:rFonts w:ascii="Sakkal Majalla" w:eastAsia="Times New Roman" w:hAnsi="Sakkal Majalla" w:cs="Sakkal Majalla"/>
          <w:color w:val="000000" w:themeColor="text1"/>
          <w:kern w:val="0"/>
          <w:sz w:val="28"/>
          <w:szCs w:val="28"/>
          <w:rtl/>
          <w:lang w:bidi="ar-JO"/>
          <w14:ligatures w14:val="none"/>
        </w:rPr>
        <w:t>( 0</w:t>
      </w:r>
      <w:proofErr w:type="gramEnd"/>
      <w:r w:rsidRPr="009102AC">
        <w:rPr>
          <w:rFonts w:ascii="Sakkal Majalla" w:eastAsia="Times New Roman" w:hAnsi="Sakkal Majalla" w:cs="Sakkal Majalla"/>
          <w:color w:val="000000" w:themeColor="text1"/>
          <w:kern w:val="0"/>
          <w:sz w:val="28"/>
          <w:szCs w:val="28"/>
          <w:rtl/>
          <w:lang w:bidi="ar-JO"/>
          <w14:ligatures w14:val="none"/>
        </w:rPr>
        <w:t>.05≥</w:t>
      </w:r>
      <w:r w:rsidRPr="009102AC">
        <w:rPr>
          <w:rFonts w:ascii="Sakkal Majalla" w:eastAsia="Times New Roman" w:hAnsi="Sakkal Majalla" w:cs="Sakkal Majalla"/>
          <w:color w:val="000000" w:themeColor="text1"/>
          <w:kern w:val="0"/>
          <w:sz w:val="28"/>
          <w:szCs w:val="28"/>
          <w:lang w:bidi="ar-JO"/>
          <w14:ligatures w14:val="none"/>
        </w:rPr>
        <w:t>a</w:t>
      </w:r>
      <w:r w:rsidRPr="009102AC">
        <w:rPr>
          <w:rFonts w:ascii="Sakkal Majalla" w:eastAsia="Times New Roman" w:hAnsi="Sakkal Majalla" w:cs="Sakkal Majalla"/>
          <w:color w:val="000000" w:themeColor="text1"/>
          <w:kern w:val="0"/>
          <w:sz w:val="28"/>
          <w:szCs w:val="28"/>
          <w:rtl/>
          <w:lang w:bidi="ar-JO"/>
          <w14:ligatures w14:val="none"/>
        </w:rPr>
        <w:t xml:space="preserve"> ) </w:t>
      </w:r>
      <w:r w:rsidR="00B9286F" w:rsidRPr="009102AC">
        <w:rPr>
          <w:rFonts w:ascii="Sakkal Majalla" w:eastAsia="Times New Roman" w:hAnsi="Sakkal Majalla" w:cs="Sakkal Majalla"/>
          <w:color w:val="000000" w:themeColor="text1"/>
          <w:kern w:val="0"/>
          <w:sz w:val="28"/>
          <w:szCs w:val="28"/>
          <w:rtl/>
          <w:lang w:bidi="ar-JO"/>
          <w14:ligatures w14:val="none"/>
        </w:rPr>
        <w:t>ل</w:t>
      </w:r>
      <w:r w:rsidR="00AE6EA6" w:rsidRPr="009102AC">
        <w:rPr>
          <w:rFonts w:ascii="Sakkal Majalla" w:eastAsia="Times New Roman" w:hAnsi="Sakkal Majalla" w:cs="Sakkal Majalla"/>
          <w:color w:val="000000" w:themeColor="text1"/>
          <w:kern w:val="0"/>
          <w:sz w:val="28"/>
          <w:szCs w:val="28"/>
          <w:rtl/>
          <w:lang w:bidi="ar-JO"/>
          <w14:ligatures w14:val="none"/>
        </w:rPr>
        <w:t>لتحول الرقمي بأبعاده المتمثلة في (الأنشطة المتعلقة بالعلميات الإدارية - الأنشطة المتعلقة بالموارد البشرية - الأنشطة المتعلقة بالعملاء) على الحد من المخاطر التشغيلية: دراسة تطبيقية على أمانة الرياض</w:t>
      </w:r>
      <w:r w:rsidR="00951C04" w:rsidRPr="009102AC">
        <w:rPr>
          <w:rFonts w:ascii="Sakkal Majalla" w:eastAsia="Times New Roman" w:hAnsi="Sakkal Majalla" w:cs="Sakkal Majalla"/>
          <w:color w:val="000000" w:themeColor="text1"/>
          <w:kern w:val="0"/>
          <w:sz w:val="28"/>
          <w:szCs w:val="28"/>
          <w:rtl/>
          <w:lang w:bidi="ar-JO"/>
          <w14:ligatures w14:val="none"/>
        </w:rPr>
        <w:t>.</w:t>
      </w:r>
    </w:p>
    <w:p w14:paraId="08B668F6" w14:textId="77777777" w:rsidR="00F30BD7" w:rsidRPr="009102AC" w:rsidRDefault="00F30BD7" w:rsidP="009102AC">
      <w:pPr>
        <w:tabs>
          <w:tab w:val="left" w:pos="2966"/>
        </w:tabs>
        <w:spacing w:before="100" w:beforeAutospacing="1" w:after="100" w:afterAutospacing="1" w:line="360" w:lineRule="auto"/>
        <w:ind w:left="-2" w:firstLine="720"/>
        <w:jc w:val="both"/>
        <w:rPr>
          <w:rFonts w:ascii="Sakkal Majalla" w:eastAsia="Calibri" w:hAnsi="Sakkal Majalla" w:cs="Sakkal Majalla"/>
          <w:color w:val="000000" w:themeColor="text1"/>
          <w:kern w:val="0"/>
          <w:sz w:val="28"/>
          <w:szCs w:val="28"/>
          <w:rtl/>
          <w14:ligatures w14:val="none"/>
        </w:rPr>
      </w:pPr>
      <w:r w:rsidRPr="009102AC">
        <w:rPr>
          <w:rFonts w:ascii="Sakkal Majalla" w:eastAsia="Calibri" w:hAnsi="Sakkal Majalla" w:cs="Sakkal Majalla"/>
          <w:color w:val="000000" w:themeColor="text1"/>
          <w:kern w:val="0"/>
          <w:sz w:val="28"/>
          <w:szCs w:val="28"/>
          <w:rtl/>
          <w14:ligatures w14:val="none"/>
        </w:rPr>
        <w:t>ينبثق من هذه الفرضية الفرضيات الفرعية التالية:</w:t>
      </w:r>
    </w:p>
    <w:p w14:paraId="58E55911" w14:textId="1DEE5090" w:rsidR="00F30BD7" w:rsidRPr="009102AC" w:rsidRDefault="00F30BD7" w:rsidP="005D7A01">
      <w:pPr>
        <w:numPr>
          <w:ilvl w:val="0"/>
          <w:numId w:val="5"/>
        </w:numPr>
        <w:tabs>
          <w:tab w:val="left" w:pos="2966"/>
        </w:tabs>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proofErr w:type="spellStart"/>
      <w:r w:rsidRPr="009102AC">
        <w:rPr>
          <w:rFonts w:ascii="Sakkal Majalla" w:eastAsia="Calibri" w:hAnsi="Sakkal Majalla" w:cs="Sakkal Majalla"/>
          <w:b/>
          <w:bCs/>
          <w:color w:val="000000" w:themeColor="text1"/>
          <w:kern w:val="0"/>
          <w:sz w:val="28"/>
          <w:szCs w:val="28"/>
          <w:rtl/>
          <w:lang w:bidi="fa-IR"/>
          <w14:ligatures w14:val="none"/>
        </w:rPr>
        <w:t>الفرضية</w:t>
      </w:r>
      <w:proofErr w:type="spellEnd"/>
      <w:r w:rsidRPr="009102AC">
        <w:rPr>
          <w:rFonts w:ascii="Sakkal Majalla" w:eastAsia="Calibri" w:hAnsi="Sakkal Majalla" w:cs="Sakkal Majalla"/>
          <w:b/>
          <w:bCs/>
          <w:color w:val="000000" w:themeColor="text1"/>
          <w:kern w:val="0"/>
          <w:sz w:val="28"/>
          <w:szCs w:val="28"/>
          <w:rtl/>
          <w:lang w:bidi="fa-IR"/>
          <w14:ligatures w14:val="none"/>
        </w:rPr>
        <w:t xml:space="preserve"> </w:t>
      </w:r>
      <w:proofErr w:type="spellStart"/>
      <w:r w:rsidRPr="009102AC">
        <w:rPr>
          <w:rFonts w:ascii="Sakkal Majalla" w:eastAsia="Calibri" w:hAnsi="Sakkal Majalla" w:cs="Sakkal Majalla"/>
          <w:b/>
          <w:bCs/>
          <w:color w:val="000000" w:themeColor="text1"/>
          <w:kern w:val="0"/>
          <w:sz w:val="28"/>
          <w:szCs w:val="28"/>
          <w:rtl/>
          <w:lang w:bidi="fa-IR"/>
          <w14:ligatures w14:val="none"/>
        </w:rPr>
        <w:t>الفرعية</w:t>
      </w:r>
      <w:proofErr w:type="spellEnd"/>
      <w:r w:rsidRPr="009102AC">
        <w:rPr>
          <w:rFonts w:ascii="Sakkal Majalla" w:eastAsia="Calibri" w:hAnsi="Sakkal Majalla" w:cs="Sakkal Majalla"/>
          <w:b/>
          <w:bCs/>
          <w:color w:val="000000" w:themeColor="text1"/>
          <w:kern w:val="0"/>
          <w:sz w:val="28"/>
          <w:szCs w:val="28"/>
          <w:rtl/>
          <w:lang w:bidi="fa-IR"/>
          <w14:ligatures w14:val="none"/>
        </w:rPr>
        <w:t xml:space="preserve"> </w:t>
      </w:r>
      <w:proofErr w:type="spellStart"/>
      <w:r w:rsidRPr="009102AC">
        <w:rPr>
          <w:rFonts w:ascii="Sakkal Majalla" w:eastAsia="Calibri" w:hAnsi="Sakkal Majalla" w:cs="Sakkal Majalla"/>
          <w:b/>
          <w:bCs/>
          <w:color w:val="000000" w:themeColor="text1"/>
          <w:kern w:val="0"/>
          <w:sz w:val="28"/>
          <w:szCs w:val="28"/>
          <w:rtl/>
          <w:lang w:bidi="fa-IR"/>
          <w14:ligatures w14:val="none"/>
        </w:rPr>
        <w:t>الاولى</w:t>
      </w:r>
      <w:proofErr w:type="spellEnd"/>
      <w:r w:rsidRPr="009102AC">
        <w:rPr>
          <w:rFonts w:ascii="Sakkal Majalla" w:eastAsia="Calibri" w:hAnsi="Sakkal Majalla" w:cs="Sakkal Majalla"/>
          <w:color w:val="000000" w:themeColor="text1"/>
          <w:kern w:val="0"/>
          <w:sz w:val="28"/>
          <w:szCs w:val="28"/>
          <w:rtl/>
          <w:lang w:bidi="fa-IR"/>
          <w14:ligatures w14:val="none"/>
        </w:rPr>
        <w:t xml:space="preserve">: </w:t>
      </w:r>
      <w:bookmarkStart w:id="28" w:name="_Hlk181191347"/>
      <w:r w:rsidRPr="009102AC">
        <w:rPr>
          <w:rFonts w:ascii="Sakkal Majalla" w:eastAsia="Calibri" w:hAnsi="Sakkal Majalla" w:cs="Sakkal Majalla"/>
          <w:color w:val="000000" w:themeColor="text1"/>
          <w:kern w:val="0"/>
          <w:sz w:val="28"/>
          <w:szCs w:val="28"/>
          <w:rtl/>
          <w14:ligatures w14:val="none"/>
        </w:rPr>
        <w:t>لا يوجد أثر ذو دلالة إحصائية عند مستوى دلالة ( 0.05≥</w:t>
      </w:r>
      <w:r w:rsidRPr="009102AC">
        <w:rPr>
          <w:rFonts w:ascii="Sakkal Majalla" w:eastAsia="Calibri" w:hAnsi="Sakkal Majalla" w:cs="Sakkal Majalla"/>
          <w:color w:val="000000" w:themeColor="text1"/>
          <w:kern w:val="0"/>
          <w:sz w:val="28"/>
          <w:szCs w:val="28"/>
          <w14:ligatures w14:val="none"/>
        </w:rPr>
        <w:t>a</w:t>
      </w:r>
      <w:r w:rsidRPr="009102AC">
        <w:rPr>
          <w:rFonts w:ascii="Sakkal Majalla" w:eastAsia="Calibri" w:hAnsi="Sakkal Majalla" w:cs="Sakkal Majalla"/>
          <w:color w:val="000000" w:themeColor="text1"/>
          <w:kern w:val="0"/>
          <w:sz w:val="28"/>
          <w:szCs w:val="28"/>
          <w:rtl/>
          <w14:ligatures w14:val="none"/>
        </w:rPr>
        <w:t xml:space="preserve"> )  </w:t>
      </w:r>
      <w:bookmarkEnd w:id="28"/>
      <w:r w:rsidR="00AE6EA6" w:rsidRPr="009102AC">
        <w:rPr>
          <w:rFonts w:ascii="Sakkal Majalla" w:eastAsia="Calibri" w:hAnsi="Sakkal Majalla" w:cs="Sakkal Majalla"/>
          <w:color w:val="000000" w:themeColor="text1"/>
          <w:kern w:val="0"/>
          <w:sz w:val="28"/>
          <w:szCs w:val="28"/>
          <w:rtl/>
          <w14:ligatures w14:val="none"/>
        </w:rPr>
        <w:t xml:space="preserve">للأنشطة المتعلقة بالعلميات الإدارية </w:t>
      </w:r>
      <w:r w:rsidR="00FD1346" w:rsidRPr="009102AC">
        <w:rPr>
          <w:rFonts w:ascii="Sakkal Majalla" w:eastAsia="Times New Roman" w:hAnsi="Sakkal Majalla" w:cs="Sakkal Majalla"/>
          <w:color w:val="000000" w:themeColor="text1"/>
          <w:kern w:val="0"/>
          <w:sz w:val="28"/>
          <w:szCs w:val="28"/>
          <w:rtl/>
          <w:lang w:bidi="ar-JO"/>
          <w14:ligatures w14:val="none"/>
        </w:rPr>
        <w:t>على الحد من المخاطر التشغيلية: دراسة تطبيقية على أمانة الرياض</w:t>
      </w:r>
      <w:r w:rsidR="0033222A" w:rsidRPr="009102AC">
        <w:rPr>
          <w:rFonts w:ascii="Sakkal Majalla" w:eastAsia="Calibri" w:hAnsi="Sakkal Majalla" w:cs="Sakkal Majalla"/>
          <w:color w:val="000000" w:themeColor="text1"/>
          <w:kern w:val="0"/>
          <w:sz w:val="28"/>
          <w:szCs w:val="28"/>
          <w:rtl/>
          <w14:ligatures w14:val="none"/>
        </w:rPr>
        <w:t>.</w:t>
      </w:r>
    </w:p>
    <w:p w14:paraId="71630694" w14:textId="77777777" w:rsidR="009A2943" w:rsidRPr="009102AC" w:rsidRDefault="00F30BD7" w:rsidP="005D7A01">
      <w:pPr>
        <w:numPr>
          <w:ilvl w:val="0"/>
          <w:numId w:val="5"/>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bookmarkStart w:id="29" w:name="_Hlk167245859"/>
      <w:r w:rsidRPr="009102AC">
        <w:rPr>
          <w:rFonts w:ascii="Sakkal Majalla" w:eastAsia="Calibri" w:hAnsi="Sakkal Majalla" w:cs="Sakkal Majalla"/>
          <w:b/>
          <w:bCs/>
          <w:color w:val="000000" w:themeColor="text1"/>
          <w:kern w:val="0"/>
          <w:sz w:val="28"/>
          <w:szCs w:val="28"/>
          <w:rtl/>
          <w14:ligatures w14:val="none"/>
        </w:rPr>
        <w:lastRenderedPageBreak/>
        <w:t>الفرضية الفرعية الثانية</w:t>
      </w:r>
      <w:r w:rsidRPr="009102AC">
        <w:rPr>
          <w:rFonts w:ascii="Sakkal Majalla" w:eastAsia="Calibri" w:hAnsi="Sakkal Majalla" w:cs="Sakkal Majalla"/>
          <w:b/>
          <w:bCs/>
          <w:color w:val="000000" w:themeColor="text1"/>
          <w:kern w:val="0"/>
          <w:sz w:val="28"/>
          <w:szCs w:val="28"/>
          <w:rtl/>
          <w:lang w:bidi="fa-IR"/>
          <w14:ligatures w14:val="none"/>
        </w:rPr>
        <w:t>:</w:t>
      </w:r>
      <w:r w:rsidRPr="009102AC">
        <w:rPr>
          <w:rFonts w:ascii="Sakkal Majalla" w:eastAsia="Calibri" w:hAnsi="Sakkal Majalla" w:cs="Sakkal Majalla"/>
          <w:color w:val="000000" w:themeColor="text1"/>
          <w:kern w:val="0"/>
          <w:sz w:val="28"/>
          <w:szCs w:val="28"/>
          <w:rtl/>
          <w:lang w:bidi="fa-IR"/>
          <w14:ligatures w14:val="none"/>
        </w:rPr>
        <w:t xml:space="preserve"> </w:t>
      </w:r>
      <w:bookmarkStart w:id="30" w:name="_Hlk171785665"/>
      <w:bookmarkEnd w:id="29"/>
      <w:r w:rsidR="009A2943" w:rsidRPr="009102AC">
        <w:rPr>
          <w:rFonts w:ascii="Sakkal Majalla" w:eastAsia="Calibri" w:hAnsi="Sakkal Majalla" w:cs="Sakkal Majalla"/>
          <w:color w:val="000000" w:themeColor="text1"/>
          <w:kern w:val="0"/>
          <w:sz w:val="28"/>
          <w:szCs w:val="28"/>
          <w:rtl/>
          <w14:ligatures w14:val="none"/>
        </w:rPr>
        <w:t xml:space="preserve">لا يوجد أثر ذو دلالة إحصائية عند مستوى دلالة </w:t>
      </w:r>
      <w:proofErr w:type="gramStart"/>
      <w:r w:rsidR="009A2943" w:rsidRPr="009102AC">
        <w:rPr>
          <w:rFonts w:ascii="Sakkal Majalla" w:eastAsia="Calibri" w:hAnsi="Sakkal Majalla" w:cs="Sakkal Majalla"/>
          <w:color w:val="000000" w:themeColor="text1"/>
          <w:kern w:val="0"/>
          <w:sz w:val="28"/>
          <w:szCs w:val="28"/>
          <w:rtl/>
          <w14:ligatures w14:val="none"/>
        </w:rPr>
        <w:t>( 0</w:t>
      </w:r>
      <w:proofErr w:type="gramEnd"/>
      <w:r w:rsidR="009A2943" w:rsidRPr="009102AC">
        <w:rPr>
          <w:rFonts w:ascii="Sakkal Majalla" w:eastAsia="Calibri" w:hAnsi="Sakkal Majalla" w:cs="Sakkal Majalla"/>
          <w:color w:val="000000" w:themeColor="text1"/>
          <w:kern w:val="0"/>
          <w:sz w:val="28"/>
          <w:szCs w:val="28"/>
          <w:rtl/>
          <w14:ligatures w14:val="none"/>
        </w:rPr>
        <w:t>.05≥</w:t>
      </w:r>
      <w:r w:rsidR="009A2943" w:rsidRPr="009102AC">
        <w:rPr>
          <w:rFonts w:ascii="Sakkal Majalla" w:eastAsia="Calibri" w:hAnsi="Sakkal Majalla" w:cs="Sakkal Majalla"/>
          <w:color w:val="000000" w:themeColor="text1"/>
          <w:kern w:val="0"/>
          <w:sz w:val="28"/>
          <w:szCs w:val="28"/>
          <w14:ligatures w14:val="none"/>
        </w:rPr>
        <w:t>a</w:t>
      </w:r>
      <w:r w:rsidR="009A2943" w:rsidRPr="009102AC">
        <w:rPr>
          <w:rFonts w:ascii="Sakkal Majalla" w:eastAsia="Calibri" w:hAnsi="Sakkal Majalla" w:cs="Sakkal Majalla"/>
          <w:color w:val="000000" w:themeColor="text1"/>
          <w:kern w:val="0"/>
          <w:sz w:val="28"/>
          <w:szCs w:val="28"/>
          <w:rtl/>
          <w14:ligatures w14:val="none"/>
        </w:rPr>
        <w:t xml:space="preserve"> )  للأنشطة المتعلقة بالموارد البشرية </w:t>
      </w:r>
      <w:r w:rsidR="009A2943" w:rsidRPr="009102AC">
        <w:rPr>
          <w:rFonts w:ascii="Sakkal Majalla" w:eastAsia="Calibri" w:hAnsi="Sakkal Majalla" w:cs="Sakkal Majalla"/>
          <w:color w:val="000000" w:themeColor="text1"/>
          <w:kern w:val="0"/>
          <w:sz w:val="28"/>
          <w:szCs w:val="28"/>
          <w:rtl/>
          <w:lang w:bidi="ar-JO"/>
          <w14:ligatures w14:val="none"/>
        </w:rPr>
        <w:t>على الحد من المخاطر التشغيلية: دراسة تطبيقية على أمانة الرياض.</w:t>
      </w:r>
    </w:p>
    <w:p w14:paraId="3433E05A" w14:textId="77777777" w:rsidR="009A2943" w:rsidRPr="009102AC" w:rsidRDefault="00F30BD7" w:rsidP="005D7A01">
      <w:pPr>
        <w:numPr>
          <w:ilvl w:val="0"/>
          <w:numId w:val="5"/>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9102AC">
        <w:rPr>
          <w:rFonts w:ascii="Sakkal Majalla" w:eastAsia="Calibri" w:hAnsi="Sakkal Majalla" w:cs="Sakkal Majalla"/>
          <w:b/>
          <w:bCs/>
          <w:color w:val="000000" w:themeColor="text1"/>
          <w:kern w:val="0"/>
          <w:sz w:val="28"/>
          <w:szCs w:val="28"/>
          <w:rtl/>
          <w14:ligatures w14:val="none"/>
        </w:rPr>
        <w:t>الفرضية الفرعية الثالثة</w:t>
      </w:r>
      <w:r w:rsidRPr="009102AC">
        <w:rPr>
          <w:rFonts w:ascii="Sakkal Majalla" w:eastAsia="Calibri" w:hAnsi="Sakkal Majalla" w:cs="Sakkal Majalla"/>
          <w:color w:val="000000" w:themeColor="text1"/>
          <w:kern w:val="0"/>
          <w:sz w:val="28"/>
          <w:szCs w:val="28"/>
          <w:rtl/>
          <w14:ligatures w14:val="none"/>
        </w:rPr>
        <w:t xml:space="preserve">: </w:t>
      </w:r>
      <w:bookmarkEnd w:id="30"/>
      <w:r w:rsidR="009A2943" w:rsidRPr="009102AC">
        <w:rPr>
          <w:rFonts w:ascii="Sakkal Majalla" w:eastAsia="Calibri" w:hAnsi="Sakkal Majalla" w:cs="Sakkal Majalla"/>
          <w:color w:val="000000" w:themeColor="text1"/>
          <w:kern w:val="0"/>
          <w:sz w:val="28"/>
          <w:szCs w:val="28"/>
          <w:rtl/>
          <w14:ligatures w14:val="none"/>
        </w:rPr>
        <w:t xml:space="preserve">لا يوجد أثر ذو دلالة إحصائية عند مستوى دلالة </w:t>
      </w:r>
      <w:proofErr w:type="gramStart"/>
      <w:r w:rsidR="009A2943" w:rsidRPr="009102AC">
        <w:rPr>
          <w:rFonts w:ascii="Sakkal Majalla" w:eastAsia="Calibri" w:hAnsi="Sakkal Majalla" w:cs="Sakkal Majalla"/>
          <w:color w:val="000000" w:themeColor="text1"/>
          <w:kern w:val="0"/>
          <w:sz w:val="28"/>
          <w:szCs w:val="28"/>
          <w:rtl/>
          <w14:ligatures w14:val="none"/>
        </w:rPr>
        <w:t>( 0</w:t>
      </w:r>
      <w:proofErr w:type="gramEnd"/>
      <w:r w:rsidR="009A2943" w:rsidRPr="009102AC">
        <w:rPr>
          <w:rFonts w:ascii="Sakkal Majalla" w:eastAsia="Calibri" w:hAnsi="Sakkal Majalla" w:cs="Sakkal Majalla"/>
          <w:color w:val="000000" w:themeColor="text1"/>
          <w:kern w:val="0"/>
          <w:sz w:val="28"/>
          <w:szCs w:val="28"/>
          <w:rtl/>
          <w14:ligatures w14:val="none"/>
        </w:rPr>
        <w:t>.05≥</w:t>
      </w:r>
      <w:r w:rsidR="009A2943" w:rsidRPr="009102AC">
        <w:rPr>
          <w:rFonts w:ascii="Sakkal Majalla" w:eastAsia="Calibri" w:hAnsi="Sakkal Majalla" w:cs="Sakkal Majalla"/>
          <w:color w:val="000000" w:themeColor="text1"/>
          <w:kern w:val="0"/>
          <w:sz w:val="28"/>
          <w:szCs w:val="28"/>
          <w14:ligatures w14:val="none"/>
        </w:rPr>
        <w:t>a</w:t>
      </w:r>
      <w:r w:rsidR="009A2943" w:rsidRPr="009102AC">
        <w:rPr>
          <w:rFonts w:ascii="Sakkal Majalla" w:eastAsia="Calibri" w:hAnsi="Sakkal Majalla" w:cs="Sakkal Majalla"/>
          <w:color w:val="000000" w:themeColor="text1"/>
          <w:kern w:val="0"/>
          <w:sz w:val="28"/>
          <w:szCs w:val="28"/>
          <w:rtl/>
          <w14:ligatures w14:val="none"/>
        </w:rPr>
        <w:t xml:space="preserve"> )  للأنشطة المتعلقة بالعملاء </w:t>
      </w:r>
      <w:r w:rsidR="009A2943" w:rsidRPr="009102AC">
        <w:rPr>
          <w:rFonts w:ascii="Sakkal Majalla" w:eastAsia="Calibri" w:hAnsi="Sakkal Majalla" w:cs="Sakkal Majalla"/>
          <w:color w:val="000000" w:themeColor="text1"/>
          <w:kern w:val="0"/>
          <w:sz w:val="28"/>
          <w:szCs w:val="28"/>
          <w:rtl/>
          <w:lang w:bidi="ar-JO"/>
          <w14:ligatures w14:val="none"/>
        </w:rPr>
        <w:t>على الحد من المخاطر التشغيلية: دراسة تطبيقية على أمانة الرياض.</w:t>
      </w:r>
    </w:p>
    <w:p w14:paraId="1E0368D5" w14:textId="7F46D275" w:rsidR="009102AC" w:rsidRPr="009102AC" w:rsidRDefault="009102AC" w:rsidP="009102AC">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lang w:bidi="ar-JO"/>
          <w14:ligatures w14:val="none"/>
        </w:rPr>
      </w:pPr>
      <w:bookmarkStart w:id="31" w:name="_Toc191421582"/>
      <w:r w:rsidRPr="009102AC">
        <w:rPr>
          <w:rFonts w:ascii="Sakkal Majalla" w:eastAsia="Times New Roman" w:hAnsi="Sakkal Majalla" w:cs="Sakkal Majalla" w:hint="cs"/>
          <w:b/>
          <w:bCs/>
          <w:color w:val="000000" w:themeColor="text1"/>
          <w:kern w:val="0"/>
          <w:sz w:val="36"/>
          <w:szCs w:val="36"/>
          <w:rtl/>
          <w:lang w:bidi="ar-JO"/>
          <w14:ligatures w14:val="none"/>
        </w:rPr>
        <w:t xml:space="preserve">6.1 </w:t>
      </w:r>
      <w:r w:rsidRPr="009102AC">
        <w:rPr>
          <w:rFonts w:ascii="Sakkal Majalla" w:eastAsia="Times New Roman" w:hAnsi="Sakkal Majalla" w:cs="Sakkal Majalla"/>
          <w:b/>
          <w:bCs/>
          <w:color w:val="000000" w:themeColor="text1"/>
          <w:kern w:val="0"/>
          <w:sz w:val="36"/>
          <w:szCs w:val="36"/>
          <w:rtl/>
          <w:lang w:bidi="ar-JO"/>
          <w14:ligatures w14:val="none"/>
        </w:rPr>
        <w:t>نموذج الدراسة</w:t>
      </w:r>
      <w:bookmarkEnd w:id="31"/>
    </w:p>
    <w:p w14:paraId="5EB06BC3" w14:textId="6C8EC8B6" w:rsidR="00F30BD7" w:rsidRPr="009102AC" w:rsidRDefault="00F30BD7" w:rsidP="003554CB">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lang w:bidi="ar-JO"/>
          <w14:ligatures w14:val="none"/>
        </w:rPr>
      </w:pPr>
      <w:r w:rsidRPr="009102AC">
        <w:rPr>
          <w:rFonts w:ascii="Sakkal Majalla" w:eastAsia="Times New Roman" w:hAnsi="Sakkal Majalla" w:cs="Sakkal Majalla"/>
          <w:color w:val="000000" w:themeColor="text1"/>
          <w:kern w:val="0"/>
          <w:sz w:val="28"/>
          <w:szCs w:val="28"/>
          <w:rtl/>
          <w:lang w:bidi="ar-JO"/>
          <w14:ligatures w14:val="none"/>
        </w:rPr>
        <w:t xml:space="preserve">يهدف هذا النموذج إلى التعرف على </w:t>
      </w:r>
      <w:r w:rsidR="00FD1346" w:rsidRPr="009102AC">
        <w:rPr>
          <w:rFonts w:ascii="Sakkal Majalla" w:eastAsia="Times New Roman" w:hAnsi="Sakkal Majalla" w:cs="Sakkal Majalla"/>
          <w:color w:val="000000" w:themeColor="text1"/>
          <w:kern w:val="0"/>
          <w:sz w:val="28"/>
          <w:szCs w:val="28"/>
          <w:rtl/>
          <w:lang w:bidi="ar-JO"/>
          <w14:ligatures w14:val="none"/>
        </w:rPr>
        <w:t>أثر التحول الرقمي بأبعاده المتمثلة في (الأنشطة المتعلقة بالعلميات الإدارية -  الأنشطة المتعلقة بالموارد البشرية - الأنشطة المتعلقة بالعملاء) على الحد من المخاطر التشغيلية: دراسة تطبيقية على أمانة الرياض</w:t>
      </w:r>
      <w:r w:rsidR="00680C2D" w:rsidRPr="009102AC">
        <w:rPr>
          <w:rFonts w:ascii="Sakkal Majalla" w:eastAsia="Times New Roman" w:hAnsi="Sakkal Majalla" w:cs="Sakkal Majalla"/>
          <w:color w:val="000000" w:themeColor="text1"/>
          <w:kern w:val="0"/>
          <w:sz w:val="28"/>
          <w:szCs w:val="28"/>
          <w:rtl/>
          <w:lang w:bidi="ar-JO"/>
          <w14:ligatures w14:val="none"/>
        </w:rPr>
        <w:t>.</w:t>
      </w:r>
      <w:r w:rsidR="002766BC" w:rsidRPr="009102AC">
        <w:rPr>
          <w:rFonts w:ascii="Sakkal Majalla" w:eastAsia="Times New Roman" w:hAnsi="Sakkal Majalla" w:cs="Sakkal Majalla"/>
          <w:color w:val="000000" w:themeColor="text1"/>
          <w:kern w:val="0"/>
          <w:sz w:val="28"/>
          <w:szCs w:val="28"/>
          <w:rtl/>
          <w:lang w:bidi="ar-JO"/>
          <w14:ligatures w14:val="none"/>
        </w:rPr>
        <w:t xml:space="preserve"> </w:t>
      </w:r>
      <w:r w:rsidRPr="009102AC">
        <w:rPr>
          <w:rFonts w:ascii="Sakkal Majalla" w:eastAsia="Times New Roman" w:hAnsi="Sakkal Majalla" w:cs="Sakkal Majalla"/>
          <w:color w:val="000000" w:themeColor="text1"/>
          <w:kern w:val="0"/>
          <w:sz w:val="28"/>
          <w:szCs w:val="28"/>
          <w:rtl/>
          <w:lang w:bidi="ar-JO"/>
          <w14:ligatures w14:val="none"/>
        </w:rPr>
        <w:t>ويتضمن المتغيرات التالية</w:t>
      </w:r>
      <w:r w:rsidRPr="009102AC">
        <w:rPr>
          <w:rFonts w:ascii="Sakkal Majalla" w:eastAsia="Times New Roman" w:hAnsi="Sakkal Majalla" w:cs="Sakkal Majalla"/>
          <w:color w:val="000000" w:themeColor="text1"/>
          <w:kern w:val="0"/>
          <w:sz w:val="28"/>
          <w:szCs w:val="28"/>
          <w:lang w:bidi="ar-JO"/>
          <w14:ligatures w14:val="none"/>
        </w:rPr>
        <w:t>:</w:t>
      </w:r>
      <w:r w:rsidRPr="009102AC">
        <w:rPr>
          <w:rFonts w:ascii="Sakkal Majalla" w:eastAsia="Calibri" w:hAnsi="Sakkal Majalla" w:cs="Sakkal Majalla"/>
          <w:color w:val="000000" w:themeColor="text1"/>
          <w:kern w:val="0"/>
          <w:sz w:val="28"/>
          <w:szCs w:val="28"/>
          <w:rtl/>
          <w14:ligatures w14:val="none"/>
        </w:rPr>
        <w:t xml:space="preserve"> </w:t>
      </w:r>
    </w:p>
    <w:p w14:paraId="31230B88" w14:textId="66F1FD49" w:rsidR="00F30BD7" w:rsidRPr="009102AC" w:rsidRDefault="00F30BD7" w:rsidP="005D7A01">
      <w:pPr>
        <w:numPr>
          <w:ilvl w:val="0"/>
          <w:numId w:val="4"/>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9102AC">
        <w:rPr>
          <w:rFonts w:ascii="Sakkal Majalla" w:eastAsia="Calibri" w:hAnsi="Sakkal Majalla" w:cs="Sakkal Majalla"/>
          <w:b/>
          <w:bCs/>
          <w:color w:val="000000" w:themeColor="text1"/>
          <w:kern w:val="0"/>
          <w:sz w:val="28"/>
          <w:szCs w:val="28"/>
          <w:rtl/>
          <w14:ligatures w14:val="none"/>
        </w:rPr>
        <w:t>المتغير المستقل</w:t>
      </w:r>
      <w:r w:rsidRPr="009102AC">
        <w:rPr>
          <w:rFonts w:ascii="Sakkal Majalla" w:eastAsia="Calibri" w:hAnsi="Sakkal Majalla" w:cs="Sakkal Majalla"/>
          <w:color w:val="000000" w:themeColor="text1"/>
          <w:kern w:val="0"/>
          <w:sz w:val="28"/>
          <w:szCs w:val="28"/>
          <w:rtl/>
          <w14:ligatures w14:val="none"/>
        </w:rPr>
        <w:t xml:space="preserve">: </w:t>
      </w:r>
      <w:r w:rsidR="00FD1346" w:rsidRPr="009102AC">
        <w:rPr>
          <w:rFonts w:ascii="Sakkal Majalla" w:eastAsia="Calibri" w:hAnsi="Sakkal Majalla" w:cs="Sakkal Majalla"/>
          <w:color w:val="000000" w:themeColor="text1"/>
          <w:kern w:val="0"/>
          <w:sz w:val="28"/>
          <w:szCs w:val="28"/>
          <w:rtl/>
          <w14:ligatures w14:val="none"/>
        </w:rPr>
        <w:t xml:space="preserve">التحول الرقمي بأبعاده المتمثلة في (الأنشطة المتعلقة بالعلميات الإدارية </w:t>
      </w:r>
      <w:proofErr w:type="gramStart"/>
      <w:r w:rsidR="00FD1346" w:rsidRPr="009102AC">
        <w:rPr>
          <w:rFonts w:ascii="Sakkal Majalla" w:eastAsia="Calibri" w:hAnsi="Sakkal Majalla" w:cs="Sakkal Majalla"/>
          <w:color w:val="000000" w:themeColor="text1"/>
          <w:kern w:val="0"/>
          <w:sz w:val="28"/>
          <w:szCs w:val="28"/>
          <w:rtl/>
          <w14:ligatures w14:val="none"/>
        </w:rPr>
        <w:t>-  الأنشطة</w:t>
      </w:r>
      <w:proofErr w:type="gramEnd"/>
      <w:r w:rsidR="00FD1346" w:rsidRPr="009102AC">
        <w:rPr>
          <w:rFonts w:ascii="Sakkal Majalla" w:eastAsia="Calibri" w:hAnsi="Sakkal Majalla" w:cs="Sakkal Majalla"/>
          <w:color w:val="000000" w:themeColor="text1"/>
          <w:kern w:val="0"/>
          <w:sz w:val="28"/>
          <w:szCs w:val="28"/>
          <w:rtl/>
          <w14:ligatures w14:val="none"/>
        </w:rPr>
        <w:t xml:space="preserve"> المتعلقة بالموارد البشرية - الأنشطة المتعلقة بالعملاء)</w:t>
      </w:r>
      <w:r w:rsidR="002766BC" w:rsidRPr="009102AC">
        <w:rPr>
          <w:rFonts w:ascii="Sakkal Majalla" w:eastAsia="Calibri" w:hAnsi="Sakkal Majalla" w:cs="Sakkal Majalla"/>
          <w:color w:val="000000" w:themeColor="text1"/>
          <w:kern w:val="0"/>
          <w:sz w:val="28"/>
          <w:szCs w:val="28"/>
          <w:rtl/>
          <w14:ligatures w14:val="none"/>
        </w:rPr>
        <w:t>.</w:t>
      </w:r>
    </w:p>
    <w:p w14:paraId="1EAE86D2" w14:textId="3A366FE5" w:rsidR="00B5534D" w:rsidRPr="009102AC" w:rsidRDefault="00F30BD7" w:rsidP="005D7A01">
      <w:pPr>
        <w:numPr>
          <w:ilvl w:val="0"/>
          <w:numId w:val="4"/>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28"/>
          <w:szCs w:val="28"/>
          <w:rtl/>
          <w14:ligatures w14:val="none"/>
        </w:rPr>
      </w:pPr>
      <w:r w:rsidRPr="009102AC">
        <w:rPr>
          <w:rFonts w:ascii="Sakkal Majalla" w:eastAsia="Calibri" w:hAnsi="Sakkal Majalla" w:cs="Sakkal Majalla"/>
          <w:b/>
          <w:bCs/>
          <w:color w:val="000000" w:themeColor="text1"/>
          <w:kern w:val="0"/>
          <w:sz w:val="28"/>
          <w:szCs w:val="28"/>
          <w:rtl/>
          <w14:ligatures w14:val="none"/>
        </w:rPr>
        <w:t>المتغير التابع:</w:t>
      </w:r>
      <w:r w:rsidRPr="009102AC">
        <w:rPr>
          <w:rFonts w:ascii="Sakkal Majalla" w:eastAsia="Times New Roman" w:hAnsi="Sakkal Majalla" w:cs="Sakkal Majalla"/>
          <w:color w:val="000000" w:themeColor="text1"/>
          <w:kern w:val="0"/>
          <w:sz w:val="28"/>
          <w:szCs w:val="28"/>
          <w:rtl/>
          <w:lang w:bidi="ar-JO"/>
          <w14:ligatures w14:val="none"/>
        </w:rPr>
        <w:t xml:space="preserve"> </w:t>
      </w:r>
      <w:r w:rsidR="00FD1346" w:rsidRPr="009102AC">
        <w:rPr>
          <w:rFonts w:ascii="Sakkal Majalla" w:eastAsia="Times New Roman" w:hAnsi="Sakkal Majalla" w:cs="Sakkal Majalla"/>
          <w:color w:val="000000" w:themeColor="text1"/>
          <w:kern w:val="0"/>
          <w:sz w:val="28"/>
          <w:szCs w:val="28"/>
          <w:rtl/>
          <w:lang w:bidi="ar-JO"/>
          <w14:ligatures w14:val="none"/>
        </w:rPr>
        <w:t xml:space="preserve">الحد من المخاطر التشغيلية </w:t>
      </w:r>
      <w:r w:rsidR="00B46F1C" w:rsidRPr="009102AC">
        <w:rPr>
          <w:rFonts w:ascii="Sakkal Majalla" w:eastAsia="Times New Roman" w:hAnsi="Sakkal Majalla" w:cs="Sakkal Majalla"/>
          <w:color w:val="000000" w:themeColor="text1"/>
          <w:kern w:val="0"/>
          <w:sz w:val="28"/>
          <w:szCs w:val="28"/>
          <w:rtl/>
          <w:lang w:bidi="ar-JO"/>
          <w14:ligatures w14:val="none"/>
        </w:rPr>
        <w:t>بأبعاده مجمعة</w:t>
      </w:r>
      <w:r w:rsidR="00680C2D" w:rsidRPr="009102AC">
        <w:rPr>
          <w:rFonts w:ascii="Sakkal Majalla" w:eastAsia="Times New Roman" w:hAnsi="Sakkal Majalla" w:cs="Sakkal Majalla"/>
          <w:color w:val="000000" w:themeColor="text1"/>
          <w:kern w:val="0"/>
          <w:sz w:val="28"/>
          <w:szCs w:val="28"/>
          <w:rtl/>
          <w:lang w:bidi="ar-JO"/>
          <w14:ligatures w14:val="none"/>
        </w:rPr>
        <w:t>.</w:t>
      </w:r>
    </w:p>
    <w:p w14:paraId="735EDC6E" w14:textId="456C5D95" w:rsidR="00B5534D" w:rsidRDefault="009102AC" w:rsidP="00F15D23">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14:ligatures w14:val="none"/>
        </w:rPr>
      </w:pPr>
      <w:bookmarkStart w:id="32" w:name="_Toc191421583"/>
      <w:proofErr w:type="gramStart"/>
      <w:r w:rsidRPr="00F15D23">
        <w:rPr>
          <w:rFonts w:ascii="Sakkal Majalla" w:eastAsia="Calibri" w:hAnsi="Sakkal Majalla" w:cs="Sakkal Majalla" w:hint="cs"/>
          <w:b/>
          <w:bCs/>
          <w:color w:val="000000" w:themeColor="text1"/>
          <w:kern w:val="0"/>
          <w:sz w:val="36"/>
          <w:szCs w:val="36"/>
          <w:rtl/>
          <w14:ligatures w14:val="none"/>
        </w:rPr>
        <w:t xml:space="preserve">7.1 </w:t>
      </w:r>
      <w:r w:rsidR="00F15D23" w:rsidRPr="00F15D23">
        <w:rPr>
          <w:rFonts w:ascii="Sakkal Majalla" w:eastAsia="Calibri" w:hAnsi="Sakkal Majalla" w:cs="Sakkal Majalla" w:hint="cs"/>
          <w:b/>
          <w:bCs/>
          <w:color w:val="000000" w:themeColor="text1"/>
          <w:kern w:val="0"/>
          <w:sz w:val="36"/>
          <w:szCs w:val="36"/>
          <w:rtl/>
          <w14:ligatures w14:val="none"/>
        </w:rPr>
        <w:t xml:space="preserve"> </w:t>
      </w:r>
      <w:r w:rsidR="00F15D23" w:rsidRPr="00F15D23">
        <w:rPr>
          <w:rFonts w:ascii="Sakkal Majalla" w:eastAsia="Calibri" w:hAnsi="Sakkal Majalla" w:cs="Sakkal Majalla"/>
          <w:b/>
          <w:bCs/>
          <w:color w:val="000000" w:themeColor="text1"/>
          <w:kern w:val="0"/>
          <w:sz w:val="36"/>
          <w:szCs w:val="36"/>
          <w:rtl/>
          <w14:ligatures w14:val="none"/>
        </w:rPr>
        <w:t>الدراسات</w:t>
      </w:r>
      <w:proofErr w:type="gramEnd"/>
      <w:r w:rsidR="00F15D23" w:rsidRPr="00F15D23">
        <w:rPr>
          <w:rFonts w:ascii="Sakkal Majalla" w:eastAsia="Calibri" w:hAnsi="Sakkal Majalla" w:cs="Sakkal Majalla"/>
          <w:b/>
          <w:bCs/>
          <w:color w:val="000000" w:themeColor="text1"/>
          <w:kern w:val="0"/>
          <w:sz w:val="36"/>
          <w:szCs w:val="36"/>
          <w:rtl/>
          <w14:ligatures w14:val="none"/>
        </w:rPr>
        <w:t xml:space="preserve"> السابقة:</w:t>
      </w:r>
      <w:bookmarkEnd w:id="32"/>
    </w:p>
    <w:p w14:paraId="216C7427" w14:textId="31C05946" w:rsidR="00F15D23" w:rsidRPr="00F15D23" w:rsidRDefault="00F15D23" w:rsidP="00F15D23">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14:ligatures w14:val="none"/>
        </w:rPr>
      </w:pPr>
      <w:bookmarkStart w:id="33" w:name="_Toc191421584"/>
      <w:r w:rsidRPr="00F15D23">
        <w:rPr>
          <w:rFonts w:ascii="Sakkal Majalla" w:eastAsia="Calibri" w:hAnsi="Sakkal Majalla" w:cs="Sakkal Majalla" w:hint="cs"/>
          <w:b/>
          <w:bCs/>
          <w:color w:val="000000" w:themeColor="text1"/>
          <w:kern w:val="0"/>
          <w:sz w:val="32"/>
          <w:szCs w:val="32"/>
          <w:rtl/>
          <w14:ligatures w14:val="none"/>
        </w:rPr>
        <w:t>أولا: الدراسات العربية</w:t>
      </w:r>
      <w:bookmarkEnd w:id="33"/>
    </w:p>
    <w:p w14:paraId="6DFFECB2" w14:textId="4B12B31A" w:rsidR="00FD1346" w:rsidRPr="00E214C8" w:rsidRDefault="00FD1346" w:rsidP="00E214C8">
      <w:pPr>
        <w:pStyle w:val="a6"/>
        <w:numPr>
          <w:ilvl w:val="0"/>
          <w:numId w:val="2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bookmarkStart w:id="34" w:name="_Toc170243312"/>
      <w:r w:rsidRPr="00F15D23">
        <w:rPr>
          <w:rFonts w:ascii="Sakkal Majalla" w:hAnsi="Sakkal Majalla" w:cs="Sakkal Majalla"/>
          <w:b/>
          <w:bCs/>
          <w:color w:val="000000" w:themeColor="text1"/>
          <w:sz w:val="28"/>
          <w:szCs w:val="28"/>
          <w:rtl/>
        </w:rPr>
        <w:t xml:space="preserve">دراسة زيدان، (2021) </w:t>
      </w:r>
      <w:proofErr w:type="spellStart"/>
      <w:proofErr w:type="gramStart"/>
      <w:r w:rsidRPr="00F15D23">
        <w:rPr>
          <w:rFonts w:ascii="Sakkal Majalla" w:hAnsi="Sakkal Majalla" w:cs="Sakkal Majalla"/>
          <w:b/>
          <w:bCs/>
          <w:color w:val="000000" w:themeColor="text1"/>
          <w:sz w:val="28"/>
          <w:szCs w:val="28"/>
          <w:rtl/>
        </w:rPr>
        <w:t>بعنوان:</w:t>
      </w:r>
      <w:r w:rsidRPr="00E214C8">
        <w:rPr>
          <w:rFonts w:ascii="Sakkal Majalla" w:hAnsi="Sakkal Majalla" w:cs="Sakkal Majalla"/>
          <w:b/>
          <w:bCs/>
          <w:color w:val="000000" w:themeColor="text1"/>
          <w:sz w:val="28"/>
          <w:szCs w:val="28"/>
          <w:rtl/>
        </w:rPr>
        <w:t>التحول</w:t>
      </w:r>
      <w:proofErr w:type="spellEnd"/>
      <w:proofErr w:type="gramEnd"/>
      <w:r w:rsidRPr="00E214C8">
        <w:rPr>
          <w:rFonts w:ascii="Sakkal Majalla" w:hAnsi="Sakkal Majalla" w:cs="Sakkal Majalla"/>
          <w:b/>
          <w:bCs/>
          <w:color w:val="000000" w:themeColor="text1"/>
          <w:sz w:val="28"/>
          <w:szCs w:val="28"/>
          <w:rtl/>
        </w:rPr>
        <w:t xml:space="preserve"> الرقمي بمؤسسات التعليم الجامعي: دراسة تقييمية للفرص والتحديات: جامعة الأزهر نموذجا.</w:t>
      </w:r>
    </w:p>
    <w:p w14:paraId="0E285B62" w14:textId="77777777" w:rsidR="00FD1346" w:rsidRPr="00F15D23" w:rsidRDefault="00FD1346" w:rsidP="00F15D23">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F15D23">
        <w:rPr>
          <w:rFonts w:ascii="Sakkal Majalla" w:hAnsi="Sakkal Majalla" w:cs="Sakkal Majalla"/>
          <w:color w:val="000000" w:themeColor="text1"/>
          <w:sz w:val="28"/>
          <w:szCs w:val="28"/>
          <w:rtl/>
        </w:rPr>
        <w:t xml:space="preserve">استهدفت الدراسة الحالية قياس وتقييم مشروع </w:t>
      </w:r>
      <w:proofErr w:type="spellStart"/>
      <w:r w:rsidRPr="00F15D23">
        <w:rPr>
          <w:rFonts w:ascii="Sakkal Majalla" w:hAnsi="Sakkal Majalla" w:cs="Sakkal Majalla"/>
          <w:color w:val="000000" w:themeColor="text1"/>
          <w:sz w:val="28"/>
          <w:szCs w:val="28"/>
          <w:rtl/>
        </w:rPr>
        <w:t>الرقمنة</w:t>
      </w:r>
      <w:proofErr w:type="spellEnd"/>
      <w:r w:rsidRPr="00F15D23">
        <w:rPr>
          <w:rFonts w:ascii="Sakkal Majalla" w:hAnsi="Sakkal Majalla" w:cs="Sakkal Majalla"/>
          <w:color w:val="000000" w:themeColor="text1"/>
          <w:sz w:val="28"/>
          <w:szCs w:val="28"/>
          <w:rtl/>
        </w:rPr>
        <w:t xml:space="preserve"> داخل مؤسسات التعليم الجامعي من خلال تحليل وتشخيص الوضع الراهن بالتطبيق على جامعة الأزهر كنموذج عالمي يواجه تحديات كبيرة، وذلك باستخدام أسلوب التحليل الرباعي (</w:t>
      </w:r>
      <w:r w:rsidRPr="00F15D23">
        <w:rPr>
          <w:rFonts w:ascii="Sakkal Majalla" w:hAnsi="Sakkal Majalla" w:cs="Sakkal Majalla"/>
          <w:color w:val="000000" w:themeColor="text1"/>
          <w:sz w:val="28"/>
          <w:szCs w:val="28"/>
        </w:rPr>
        <w:t>SWOT</w:t>
      </w:r>
      <w:r w:rsidRPr="00F15D23">
        <w:rPr>
          <w:rFonts w:ascii="Sakkal Majalla" w:hAnsi="Sakkal Majalla" w:cs="Sakkal Majalla"/>
          <w:color w:val="000000" w:themeColor="text1"/>
          <w:sz w:val="28"/>
          <w:szCs w:val="28"/>
          <w:rtl/>
        </w:rPr>
        <w:t xml:space="preserve">) لاستخراج تقييم شامل، أكثر حيادية ومنطقية، من أجل الوقوف على نقاط القوة والضعف والفرص والتهديدات التي يوجهها مشروع </w:t>
      </w:r>
      <w:proofErr w:type="spellStart"/>
      <w:r w:rsidRPr="00F15D23">
        <w:rPr>
          <w:rFonts w:ascii="Sakkal Majalla" w:hAnsi="Sakkal Majalla" w:cs="Sakkal Majalla"/>
          <w:color w:val="000000" w:themeColor="text1"/>
          <w:sz w:val="28"/>
          <w:szCs w:val="28"/>
          <w:rtl/>
        </w:rPr>
        <w:t>الرقمنة</w:t>
      </w:r>
      <w:proofErr w:type="spellEnd"/>
      <w:r w:rsidRPr="00F15D23">
        <w:rPr>
          <w:rFonts w:ascii="Sakkal Majalla" w:hAnsi="Sakkal Majalla" w:cs="Sakkal Majalla"/>
          <w:color w:val="000000" w:themeColor="text1"/>
          <w:sz w:val="28"/>
          <w:szCs w:val="28"/>
          <w:rtl/>
        </w:rPr>
        <w:t xml:space="preserve"> بالمؤسسة، تنتمي </w:t>
      </w:r>
      <w:r w:rsidRPr="00F15D23">
        <w:rPr>
          <w:rFonts w:ascii="Sakkal Majalla" w:hAnsi="Sakkal Majalla" w:cs="Sakkal Majalla"/>
          <w:color w:val="000000" w:themeColor="text1"/>
          <w:sz w:val="28"/>
          <w:szCs w:val="28"/>
          <w:rtl/>
        </w:rPr>
        <w:lastRenderedPageBreak/>
        <w:t xml:space="preserve">هذه الدراسة إلي الدراسات الوصفية، وقد تم في إطارها الاعتماد على منهج دراسة الحالة، اعتمدت الدراسة على استخدام أكثر من أداة بحثية: (المقابلات الشخصية المتعمقة، جلسات عصف ذهني، استمارة استبيان تم تطبيقها على العينة المتاحة من الأعضاء والإداريين بمختلف كليات الجامعة باستخدام أسلوب كرة الثلج بالإضافة إلى مقياس خاص بعينة من طلبة الجامعة)، تمثلت أهم نتائج الدراسة في اعتماد الجامعة استراتيجية النمو والتوسع المتمثلة في توظيف مصادر القوة لاقتناص أفضل الفرص، وذلك بتفعيل الشراكة مع المجلس الأعلى للجامعات ووزارة الاتصالات، للاستفادة من المشاريع الممولة من جهة الدولة في إنشاء </w:t>
      </w:r>
      <w:r w:rsidRPr="00F15D23">
        <w:rPr>
          <w:rFonts w:ascii="Sakkal Majalla" w:hAnsi="Sakkal Majalla" w:cs="Sakkal Majalla"/>
          <w:color w:val="000000" w:themeColor="text1"/>
          <w:sz w:val="28"/>
          <w:szCs w:val="28"/>
        </w:rPr>
        <w:t>Data Center</w:t>
      </w:r>
      <w:r w:rsidRPr="00F15D23">
        <w:rPr>
          <w:rFonts w:ascii="Sakkal Majalla" w:hAnsi="Sakkal Majalla" w:cs="Sakkal Majalla"/>
          <w:color w:val="000000" w:themeColor="text1"/>
          <w:sz w:val="28"/>
          <w:szCs w:val="28"/>
          <w:rtl/>
        </w:rPr>
        <w:t xml:space="preserve"> (حجر الزاوية في عملية </w:t>
      </w:r>
      <w:proofErr w:type="spellStart"/>
      <w:r w:rsidRPr="00F15D23">
        <w:rPr>
          <w:rFonts w:ascii="Sakkal Majalla" w:hAnsi="Sakkal Majalla" w:cs="Sakkal Majalla"/>
          <w:color w:val="000000" w:themeColor="text1"/>
          <w:sz w:val="28"/>
          <w:szCs w:val="28"/>
          <w:rtl/>
        </w:rPr>
        <w:t>الرقمنة</w:t>
      </w:r>
      <w:proofErr w:type="spellEnd"/>
      <w:r w:rsidRPr="00F15D23">
        <w:rPr>
          <w:rFonts w:ascii="Sakkal Majalla" w:hAnsi="Sakkal Majalla" w:cs="Sakkal Majalla"/>
          <w:color w:val="000000" w:themeColor="text1"/>
          <w:sz w:val="28"/>
          <w:szCs w:val="28"/>
          <w:rtl/>
        </w:rPr>
        <w:t xml:space="preserve">)، بالإضافة إلى تأهيل الموارد البشرية. </w:t>
      </w:r>
    </w:p>
    <w:p w14:paraId="227CBD55" w14:textId="04B16C2F" w:rsidR="00FD1346" w:rsidRPr="00E214C8" w:rsidRDefault="00FD1346" w:rsidP="00E214C8">
      <w:pPr>
        <w:pStyle w:val="a6"/>
        <w:numPr>
          <w:ilvl w:val="0"/>
          <w:numId w:val="2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F15D23">
        <w:rPr>
          <w:rFonts w:ascii="Sakkal Majalla" w:hAnsi="Sakkal Majalla" w:cs="Sakkal Majalla"/>
          <w:b/>
          <w:bCs/>
          <w:color w:val="000000" w:themeColor="text1"/>
          <w:sz w:val="28"/>
          <w:szCs w:val="28"/>
          <w:rtl/>
        </w:rPr>
        <w:t xml:space="preserve">دراسة ندا (2020) </w:t>
      </w:r>
      <w:proofErr w:type="gramStart"/>
      <w:r w:rsidRPr="00F15D23">
        <w:rPr>
          <w:rFonts w:ascii="Sakkal Majalla" w:hAnsi="Sakkal Majalla" w:cs="Sakkal Majalla"/>
          <w:b/>
          <w:bCs/>
          <w:color w:val="000000" w:themeColor="text1"/>
          <w:sz w:val="28"/>
          <w:szCs w:val="28"/>
          <w:rtl/>
        </w:rPr>
        <w:t xml:space="preserve">بعنوان:  </w:t>
      </w:r>
      <w:r w:rsidRPr="00E214C8">
        <w:rPr>
          <w:rFonts w:ascii="Sakkal Majalla" w:hAnsi="Sakkal Majalla" w:cs="Sakkal Majalla"/>
          <w:b/>
          <w:bCs/>
          <w:color w:val="000000" w:themeColor="text1"/>
          <w:sz w:val="28"/>
          <w:szCs w:val="28"/>
          <w:rtl/>
        </w:rPr>
        <w:t>التحول</w:t>
      </w:r>
      <w:proofErr w:type="gramEnd"/>
      <w:r w:rsidRPr="00E214C8">
        <w:rPr>
          <w:rFonts w:ascii="Sakkal Majalla" w:hAnsi="Sakkal Majalla" w:cs="Sakkal Majalla"/>
          <w:b/>
          <w:bCs/>
          <w:color w:val="000000" w:themeColor="text1"/>
          <w:sz w:val="28"/>
          <w:szCs w:val="28"/>
          <w:rtl/>
        </w:rPr>
        <w:t xml:space="preserve"> الرقمي والتنمية المستدامة: تحليل مضمون لعدد من الفقرات التلفزيونية الحكومية والخاصة</w:t>
      </w:r>
    </w:p>
    <w:p w14:paraId="26781FBA" w14:textId="77777777" w:rsidR="00FD1346" w:rsidRPr="00F15D23" w:rsidRDefault="00FD1346" w:rsidP="00F15D23">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F15D23">
        <w:rPr>
          <w:rFonts w:ascii="Sakkal Majalla" w:hAnsi="Sakkal Majalla" w:cs="Sakkal Majalla"/>
          <w:color w:val="000000" w:themeColor="text1"/>
          <w:sz w:val="28"/>
          <w:szCs w:val="28"/>
          <w:rtl/>
        </w:rPr>
        <w:t xml:space="preserve">هدفت الدراسة إلى دراسة تأثير </w:t>
      </w:r>
      <w:proofErr w:type="spellStart"/>
      <w:r w:rsidRPr="00F15D23">
        <w:rPr>
          <w:rFonts w:ascii="Sakkal Majalla" w:hAnsi="Sakkal Majalla" w:cs="Sakkal Majalla"/>
          <w:color w:val="000000" w:themeColor="text1"/>
          <w:sz w:val="28"/>
          <w:szCs w:val="28"/>
          <w:rtl/>
        </w:rPr>
        <w:t>الرقمنة</w:t>
      </w:r>
      <w:proofErr w:type="spellEnd"/>
      <w:r w:rsidRPr="00F15D23">
        <w:rPr>
          <w:rFonts w:ascii="Sakkal Majalla" w:hAnsi="Sakkal Majalla" w:cs="Sakkal Majalla"/>
          <w:color w:val="000000" w:themeColor="text1"/>
          <w:sz w:val="28"/>
          <w:szCs w:val="28"/>
          <w:rtl/>
        </w:rPr>
        <w:t xml:space="preserve"> على عناصر الاستدامة الرئيسية، الاقتصاد والمجتمع والبيئة، كما تهدف إلى التعرف على أثر الخصائص الثقافية للمجتمع على عملية التحول الرقمي وأبرز المعوقات التي تواجهها. واعتمدت الدراسة على منهج أسلوب تحليل المضمون. وتكونت عينة الدراسة من (20) فقرة لمصادر إعلامية (10) فقرات رسمية حكومية و(10) غير رسمية، وتحديد فئات للشكل والمضمون. وأوضحت الدراسة أنها استفادت من نظرية الاستخدامات </w:t>
      </w:r>
      <w:proofErr w:type="spellStart"/>
      <w:r w:rsidRPr="00F15D23">
        <w:rPr>
          <w:rFonts w:ascii="Sakkal Majalla" w:hAnsi="Sakkal Majalla" w:cs="Sakkal Majalla"/>
          <w:color w:val="000000" w:themeColor="text1"/>
          <w:sz w:val="28"/>
          <w:szCs w:val="28"/>
          <w:rtl/>
        </w:rPr>
        <w:t>والاشباعات</w:t>
      </w:r>
      <w:proofErr w:type="spellEnd"/>
      <w:r w:rsidRPr="00F15D23">
        <w:rPr>
          <w:rFonts w:ascii="Sakkal Majalla" w:hAnsi="Sakkal Majalla" w:cs="Sakkal Majalla"/>
          <w:color w:val="000000" w:themeColor="text1"/>
          <w:sz w:val="28"/>
          <w:szCs w:val="28"/>
          <w:rtl/>
        </w:rPr>
        <w:t xml:space="preserve"> لفهم طبيعة توفير الفقرات الرسمية وغير الرسمية (عينة الدراسة) للمعلومات التي يحتاجها الجمهور حول التحول الرقمي ومدى إشباع حاجاتهم للمعلومات حول ذلك. وأظهرت النتائج أن الدفع الالكتروني أتى في المرتبة الأولى في المصادر الرسمية وغير الرسمية وهو يعكس رغبة واتجاه عام إلى التحول من الأساليب التقليدية في الدفع إلى الأسلوب الرقمي نظراً لسهولته وسرعته، واتضح أن تناول الفقرات الرسمية وغير الرسمية لقضايا البعد الأمني ممثلة في (تتبع مصادر التمويل الخارجي، وكشف الجرائم، وتجفيف منابع الإرهاب، وتأمين البيانات، وإنفاذ القانون) لكنه تناول بالقدر اليسير لم يتفوق فيه مصدر على الآخر. </w:t>
      </w:r>
    </w:p>
    <w:p w14:paraId="11E91CE9" w14:textId="77777777" w:rsidR="00E214C8" w:rsidRDefault="00E214C8">
      <w:pPr>
        <w:bidi w:val="0"/>
        <w:rPr>
          <w:rFonts w:ascii="Sakkal Majalla" w:hAnsi="Sakkal Majalla" w:cs="Sakkal Majalla"/>
          <w:b/>
          <w:bCs/>
          <w:color w:val="000000" w:themeColor="text1"/>
          <w:sz w:val="28"/>
          <w:szCs w:val="28"/>
          <w:rtl/>
        </w:rPr>
      </w:pPr>
      <w:r>
        <w:rPr>
          <w:rFonts w:ascii="Sakkal Majalla" w:hAnsi="Sakkal Majalla" w:cs="Sakkal Majalla"/>
          <w:b/>
          <w:bCs/>
          <w:color w:val="000000" w:themeColor="text1"/>
          <w:sz w:val="28"/>
          <w:szCs w:val="28"/>
          <w:rtl/>
        </w:rPr>
        <w:br w:type="page"/>
      </w:r>
    </w:p>
    <w:p w14:paraId="041ECD09" w14:textId="046781BF" w:rsidR="00FD1346" w:rsidRPr="00E214C8" w:rsidRDefault="00FD1346" w:rsidP="00E214C8">
      <w:pPr>
        <w:pStyle w:val="a6"/>
        <w:numPr>
          <w:ilvl w:val="0"/>
          <w:numId w:val="2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F15D23">
        <w:rPr>
          <w:rFonts w:ascii="Sakkal Majalla" w:hAnsi="Sakkal Majalla" w:cs="Sakkal Majalla"/>
          <w:b/>
          <w:bCs/>
          <w:color w:val="000000" w:themeColor="text1"/>
          <w:sz w:val="28"/>
          <w:szCs w:val="28"/>
          <w:rtl/>
        </w:rPr>
        <w:lastRenderedPageBreak/>
        <w:t xml:space="preserve">دراسة البحيري (2020) بعنوان: </w:t>
      </w:r>
      <w:r w:rsidRPr="00E214C8">
        <w:rPr>
          <w:rFonts w:ascii="Sakkal Majalla" w:hAnsi="Sakkal Majalla" w:cs="Sakkal Majalla"/>
          <w:b/>
          <w:bCs/>
          <w:color w:val="000000" w:themeColor="text1"/>
          <w:sz w:val="28"/>
          <w:szCs w:val="28"/>
          <w:rtl/>
        </w:rPr>
        <w:t xml:space="preserve">آليات التحول الرقمي: </w:t>
      </w:r>
      <w:proofErr w:type="spellStart"/>
      <w:r w:rsidRPr="00E214C8">
        <w:rPr>
          <w:rFonts w:ascii="Sakkal Majalla" w:hAnsi="Sakkal Majalla" w:cs="Sakkal Majalla"/>
          <w:b/>
          <w:bCs/>
          <w:color w:val="000000" w:themeColor="text1"/>
          <w:sz w:val="28"/>
          <w:szCs w:val="28"/>
          <w:rtl/>
        </w:rPr>
        <w:t>رقمنة</w:t>
      </w:r>
      <w:proofErr w:type="spellEnd"/>
      <w:r w:rsidRPr="00E214C8">
        <w:rPr>
          <w:rFonts w:ascii="Sakkal Majalla" w:hAnsi="Sakkal Majalla" w:cs="Sakkal Majalla"/>
          <w:b/>
          <w:bCs/>
          <w:color w:val="000000" w:themeColor="text1"/>
          <w:sz w:val="28"/>
          <w:szCs w:val="28"/>
          <w:rtl/>
        </w:rPr>
        <w:t xml:space="preserve"> وثائق إدارة المشروعات التطوير بجماعة بنى سويف نموذجا</w:t>
      </w:r>
    </w:p>
    <w:p w14:paraId="2CAC739D" w14:textId="77777777" w:rsidR="00FD1346" w:rsidRPr="00F15D23" w:rsidRDefault="00FD1346" w:rsidP="00F15D23">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F15D23">
        <w:rPr>
          <w:rFonts w:ascii="Sakkal Majalla" w:hAnsi="Sakkal Majalla" w:cs="Sakkal Majalla"/>
          <w:color w:val="000000" w:themeColor="text1"/>
          <w:sz w:val="28"/>
          <w:szCs w:val="28"/>
          <w:rtl/>
        </w:rPr>
        <w:t>هدفت الدراسة إلى التعريف بالتحول الرقمي وأهدافه وأهميته وبيان التحديات التي تواجه التحول الرقمي في الجامعات، وتوضيح أهم آليات التحول الرقمي. عرضت الدراسة إطارًا مفاهيميًا تضمن مفهوم التحول الرقمي. تم استخدام المنهج الوصفي التحليلي. جاءت أهم النتائج مؤكدة على أن جمود الهيكل التنظيمي لوحدة إدارة المشروعات بجامعة بني سويف دون تطور فاعل مع متطلبات المرحلة فإن واقع النظام الحال لإدارة الوثائق في الجامعة ضعيف ويعاني من قصور كثيرة ويظهر ذلك في استخدام طرق الحفظ التقليدية وعدم توفر خطة مكتوبة لنظام إدارة الوثائق الحالي، وأوضحت الدراسة بيان آليات التحول من الأرشفة التقليدية إلى الأرشفة الإلكترونية والتعرف على استخدام النظم الآلية في معالجة الوثائق والملفات. أوصت الدراسة باستخدام الأساليب الحديثة في إدارة العمل الإداري في الجامعات المصرية تدعيما لإدارة وثائقه ومحتواه الإلكتروني عن بعد، وتهيئة مؤسسات وزارة التعليم العالي للاندماج في النظام العالمي في مجال إدارة الوثائق والمحتوي الإلكتروني.</w:t>
      </w:r>
    </w:p>
    <w:p w14:paraId="0DF8794D" w14:textId="36357CAB" w:rsidR="00FD1346" w:rsidRPr="00E214C8" w:rsidRDefault="00FD1346" w:rsidP="00E214C8">
      <w:pPr>
        <w:pStyle w:val="a6"/>
        <w:numPr>
          <w:ilvl w:val="0"/>
          <w:numId w:val="2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F15D23">
        <w:rPr>
          <w:rFonts w:ascii="Sakkal Majalla" w:hAnsi="Sakkal Majalla" w:cs="Sakkal Majalla"/>
          <w:b/>
          <w:bCs/>
          <w:color w:val="000000" w:themeColor="text1"/>
          <w:sz w:val="28"/>
          <w:szCs w:val="28"/>
          <w:rtl/>
        </w:rPr>
        <w:t xml:space="preserve">دراسة </w:t>
      </w:r>
      <w:proofErr w:type="spellStart"/>
      <w:r w:rsidRPr="00F15D23">
        <w:rPr>
          <w:rFonts w:ascii="Sakkal Majalla" w:hAnsi="Sakkal Majalla" w:cs="Sakkal Majalla"/>
          <w:b/>
          <w:bCs/>
          <w:color w:val="000000" w:themeColor="text1"/>
          <w:sz w:val="28"/>
          <w:szCs w:val="28"/>
          <w:rtl/>
        </w:rPr>
        <w:t>أغانيم</w:t>
      </w:r>
      <w:proofErr w:type="spellEnd"/>
      <w:r w:rsidRPr="00F15D23">
        <w:rPr>
          <w:rFonts w:ascii="Sakkal Majalla" w:hAnsi="Sakkal Majalla" w:cs="Sakkal Majalla"/>
          <w:b/>
          <w:bCs/>
          <w:color w:val="000000" w:themeColor="text1"/>
          <w:sz w:val="28"/>
          <w:szCs w:val="28"/>
          <w:rtl/>
        </w:rPr>
        <w:t xml:space="preserve"> (2019) بعنوان:</w:t>
      </w:r>
      <w:r w:rsidR="00E214C8">
        <w:rPr>
          <w:rFonts w:ascii="Sakkal Majalla" w:hAnsi="Sakkal Majalla" w:cs="Sakkal Majalla" w:hint="cs"/>
          <w:b/>
          <w:bCs/>
          <w:color w:val="000000" w:themeColor="text1"/>
          <w:sz w:val="28"/>
          <w:szCs w:val="28"/>
          <w:rtl/>
        </w:rPr>
        <w:t xml:space="preserve"> </w:t>
      </w:r>
      <w:r w:rsidRPr="00E214C8">
        <w:rPr>
          <w:rFonts w:ascii="Sakkal Majalla" w:hAnsi="Sakkal Majalla" w:cs="Sakkal Majalla"/>
          <w:b/>
          <w:bCs/>
          <w:color w:val="000000" w:themeColor="text1"/>
          <w:sz w:val="28"/>
          <w:szCs w:val="28"/>
          <w:rtl/>
        </w:rPr>
        <w:t>الإدارة القضائية وتحديات التحول الرقمي: التجربة المغربية نموذجا</w:t>
      </w:r>
    </w:p>
    <w:p w14:paraId="10523F57" w14:textId="77777777" w:rsidR="00FD1346" w:rsidRPr="00F15D23" w:rsidRDefault="00FD1346" w:rsidP="00F15D23">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F15D23">
        <w:rPr>
          <w:rFonts w:ascii="Sakkal Majalla" w:hAnsi="Sakkal Majalla" w:cs="Sakkal Majalla"/>
          <w:color w:val="000000" w:themeColor="text1"/>
          <w:sz w:val="28"/>
          <w:szCs w:val="28"/>
          <w:rtl/>
        </w:rPr>
        <w:t xml:space="preserve">هدف البحث إلى التعرف على الإدارة القضائية وتحديات التحول الرقمي... التجربة المغربية نموذجًا. تطلب العرض المنهجي للبحث تقسيمه إلى فرعين، عرض الفرع الأول الإدارة القضائية ومتغيرات مشروع التحول الرقمي، وتناول ثلاث فقرات، ناقشت الفقرة الأولى مشروع حوسبة الإدارة القضائية، بدايات مشروع التغيير والتحول، وبينت الفقرة الثانية الخدمات المعلوماتية ودورها في تبسيط المساطر وتحسين جودة خدمات مرفق الإدارة القضائية، وتطرقت الفقرة الثالثة إلى الاستقبال ودعم الولوج إلى العدالة والقانون من خلال آليات الخدمات الإلكترونية. واستعرض الفرع الثاني تحديات التحول الرقمي بالإدارة القضائية، وقدمت فقرتين، شرحت الفقرة الأولى التحديات المرتبطة بالاستراتيجية الرقمية والميزانيات المرصودة، وتناولت الفقرة الثانية التحديات المرتبطة بأمن البيانات وإكراهات تدبير الموارد </w:t>
      </w:r>
      <w:r w:rsidRPr="00F15D23">
        <w:rPr>
          <w:rFonts w:ascii="Sakkal Majalla" w:hAnsi="Sakkal Majalla" w:cs="Sakkal Majalla"/>
          <w:color w:val="000000" w:themeColor="text1"/>
          <w:sz w:val="28"/>
          <w:szCs w:val="28"/>
          <w:rtl/>
        </w:rPr>
        <w:lastRenderedPageBreak/>
        <w:t xml:space="preserve">البشرية. واختتم البحث بالإشارة إلى أن تحديث الإدارة القضائية ومواكبتها للتطور العلمي التكنولوجي المتواتر والمتلاحق ومقتضيات العولمة مطلب ينادى به الجميع ويأمل في تحقيقه الكل، ولذلك ضرورة تفعيل تضافر الجهود من طرف كل الفاعلين حتى تتمكن الإدارة القضائية ببلادنا من أن تساير الركب وتنخرط بشكل كبير في مجتمع المعرفة والتكنولوجيا والإعلام، وتستفيد من فوائد التحول الرقمي. </w:t>
      </w:r>
    </w:p>
    <w:p w14:paraId="0F40F2BA" w14:textId="09598F6B" w:rsidR="00FD1346" w:rsidRPr="00E214C8" w:rsidRDefault="00FD1346" w:rsidP="00E214C8">
      <w:pPr>
        <w:pStyle w:val="a6"/>
        <w:numPr>
          <w:ilvl w:val="0"/>
          <w:numId w:val="2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F15D23">
        <w:rPr>
          <w:rFonts w:ascii="Sakkal Majalla" w:hAnsi="Sakkal Majalla" w:cs="Sakkal Majalla"/>
          <w:b/>
          <w:bCs/>
          <w:color w:val="000000" w:themeColor="text1"/>
          <w:sz w:val="28"/>
          <w:szCs w:val="28"/>
          <w:rtl/>
        </w:rPr>
        <w:t>دراسة إبراهيم (2023) بعنوان:</w:t>
      </w:r>
      <w:r w:rsidR="00E214C8">
        <w:rPr>
          <w:rFonts w:ascii="Sakkal Majalla" w:hAnsi="Sakkal Majalla" w:cs="Sakkal Majalla" w:hint="cs"/>
          <w:b/>
          <w:bCs/>
          <w:color w:val="000000" w:themeColor="text1"/>
          <w:sz w:val="28"/>
          <w:szCs w:val="28"/>
          <w:rtl/>
        </w:rPr>
        <w:t xml:space="preserve"> </w:t>
      </w:r>
      <w:r w:rsidRPr="00E214C8">
        <w:rPr>
          <w:rFonts w:ascii="Sakkal Majalla" w:hAnsi="Sakkal Majalla" w:cs="Sakkal Majalla"/>
          <w:b/>
          <w:bCs/>
          <w:color w:val="000000" w:themeColor="text1"/>
          <w:sz w:val="28"/>
          <w:szCs w:val="28"/>
          <w:rtl/>
        </w:rPr>
        <w:t>التحول الرقمي بجمهورية مصر العربية: دراسة تحليلية لمنصة مصر الرقمية</w:t>
      </w:r>
    </w:p>
    <w:p w14:paraId="231E6696" w14:textId="49AC770D" w:rsidR="00B46F1C" w:rsidRPr="00F15D23" w:rsidRDefault="00FD1346" w:rsidP="00F15D23">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F15D23">
        <w:rPr>
          <w:rFonts w:ascii="Sakkal Majalla" w:hAnsi="Sakkal Majalla" w:cs="Sakkal Majalla"/>
          <w:color w:val="000000" w:themeColor="text1"/>
          <w:sz w:val="28"/>
          <w:szCs w:val="28"/>
          <w:rtl/>
        </w:rPr>
        <w:t>هدفت هذه الدراسة إلى تناول موضوع التحول الرقمي من حيث مفهومه واستراتيجيته ومزاياه والسمات التي ينبغي توافرها عند التطبيق بشكل عام، بالإضافة إلى تناول مشروع التحول الرقمي بجمهورية مصر العربية، وما تم التخطيط له مع تناول الخطوات التنفيذية لهذا المشروع بشكل خاص، وكذلك الدراسة التحليلية لثمار هذا التحول وهي منصة مصر الرقمية، وقد تم الاعتماد على المنهج المسحي والمنهج الوصفي التحليلي في دراسة هذا الموضوع، وقد خرجت الدراسة بمجموعة من النتائج أبرزها: كان لابد من ترتيب الخدمات بمنصة مصر الرقمية حسب ما تتبعه الوثائق من حيث المحافظة على مبدأ المنشأ الأصلي، وليس صياغة رؤوس موضوعات للخدمات بشكل مختلف عن الآخر، لذلك توصي الدراسة بضرورة إشراك المتخصصين وذوي الخبرة في مجال إدارة الوثائق لتفادي الأخطاء التي تتعلق بالعمليات الفنية وبخاصة تصنيف وصياغة بطاقات وصف الوثائق والخدمات لضمان نجاح المردود والهدف المنشود من منصة مصر الرقمية.</w:t>
      </w:r>
    </w:p>
    <w:p w14:paraId="26B18DB3" w14:textId="3A0DBAC7" w:rsidR="00FD1346" w:rsidRPr="00F15D23" w:rsidRDefault="00F15D23" w:rsidP="00F15D23">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35" w:name="_Toc191421585"/>
      <w:r w:rsidRPr="00F15D23">
        <w:rPr>
          <w:rFonts w:ascii="Sakkal Majalla" w:hAnsi="Sakkal Majalla" w:cs="Sakkal Majalla" w:hint="cs"/>
          <w:b/>
          <w:bCs/>
          <w:color w:val="000000" w:themeColor="text1"/>
          <w:sz w:val="32"/>
          <w:szCs w:val="32"/>
          <w:rtl/>
        </w:rPr>
        <w:t>ثانيا: الدراسات الأجنبية</w:t>
      </w:r>
      <w:bookmarkEnd w:id="35"/>
    </w:p>
    <w:p w14:paraId="593BDCFA" w14:textId="71143B2E" w:rsidR="00FD1346" w:rsidRPr="00E214C8" w:rsidRDefault="00FD1346" w:rsidP="00E214C8">
      <w:pPr>
        <w:pStyle w:val="a6"/>
        <w:numPr>
          <w:ilvl w:val="0"/>
          <w:numId w:val="2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F15D23">
        <w:rPr>
          <w:rFonts w:ascii="Sakkal Majalla" w:hAnsi="Sakkal Majalla" w:cs="Sakkal Majalla"/>
          <w:b/>
          <w:bCs/>
          <w:color w:val="000000" w:themeColor="text1"/>
          <w:sz w:val="28"/>
          <w:szCs w:val="28"/>
          <w:rtl/>
        </w:rPr>
        <w:t xml:space="preserve">دراسة </w:t>
      </w:r>
      <w:proofErr w:type="spellStart"/>
      <w:r w:rsidRPr="00F15D23">
        <w:rPr>
          <w:rFonts w:ascii="Sakkal Majalla" w:hAnsi="Sakkal Majalla" w:cs="Sakkal Majalla"/>
          <w:b/>
          <w:bCs/>
          <w:color w:val="000000" w:themeColor="text1"/>
          <w:sz w:val="28"/>
          <w:szCs w:val="28"/>
        </w:rPr>
        <w:t>Almaleeh</w:t>
      </w:r>
      <w:proofErr w:type="spellEnd"/>
      <w:r w:rsidRPr="00F15D23">
        <w:rPr>
          <w:rFonts w:ascii="Sakkal Majalla" w:hAnsi="Sakkal Majalla" w:cs="Sakkal Majalla"/>
          <w:b/>
          <w:bCs/>
          <w:color w:val="000000" w:themeColor="text1"/>
          <w:sz w:val="28"/>
          <w:szCs w:val="28"/>
        </w:rPr>
        <w:t>, 2021)</w:t>
      </w:r>
      <w:r w:rsidRPr="00F15D23">
        <w:rPr>
          <w:rFonts w:ascii="Sakkal Majalla" w:hAnsi="Sakkal Majalla" w:cs="Sakkal Majalla"/>
          <w:b/>
          <w:bCs/>
          <w:color w:val="000000" w:themeColor="text1"/>
          <w:sz w:val="28"/>
          <w:szCs w:val="28"/>
          <w:rtl/>
        </w:rPr>
        <w:t xml:space="preserve">) </w:t>
      </w:r>
      <w:proofErr w:type="gramStart"/>
      <w:r w:rsidRPr="00F15D23">
        <w:rPr>
          <w:rFonts w:ascii="Sakkal Majalla" w:hAnsi="Sakkal Majalla" w:cs="Sakkal Majalla"/>
          <w:b/>
          <w:bCs/>
          <w:color w:val="000000" w:themeColor="text1"/>
          <w:sz w:val="28"/>
          <w:szCs w:val="28"/>
          <w:rtl/>
        </w:rPr>
        <w:t xml:space="preserve">بعنوان:  </w:t>
      </w:r>
      <w:r w:rsidRPr="00E214C8">
        <w:rPr>
          <w:rFonts w:ascii="Sakkal Majalla" w:hAnsi="Sakkal Majalla" w:cs="Sakkal Majalla"/>
          <w:b/>
          <w:bCs/>
          <w:color w:val="000000" w:themeColor="text1"/>
          <w:sz w:val="28"/>
          <w:szCs w:val="28"/>
        </w:rPr>
        <w:t>The</w:t>
      </w:r>
      <w:proofErr w:type="gramEnd"/>
      <w:r w:rsidRPr="00E214C8">
        <w:rPr>
          <w:rFonts w:ascii="Sakkal Majalla" w:hAnsi="Sakkal Majalla" w:cs="Sakkal Majalla"/>
          <w:b/>
          <w:bCs/>
          <w:color w:val="000000" w:themeColor="text1"/>
          <w:sz w:val="28"/>
          <w:szCs w:val="28"/>
        </w:rPr>
        <w:t xml:space="preserve"> Impact of Digital Transformation on Audit Quality: Exploratory Findings from a Delphi Study</w:t>
      </w:r>
    </w:p>
    <w:p w14:paraId="63C25A02" w14:textId="6899377D" w:rsidR="00FD1346" w:rsidRPr="009102AC" w:rsidRDefault="00FD1346" w:rsidP="00F15D23">
      <w:pPr>
        <w:spacing w:before="100" w:beforeAutospacing="1" w:after="100" w:afterAutospacing="1" w:line="360" w:lineRule="auto"/>
        <w:ind w:left="-2" w:firstLine="708"/>
        <w:jc w:val="both"/>
        <w:rPr>
          <w:rFonts w:ascii="Sakkal Majalla" w:hAnsi="Sakkal Majalla" w:cs="Sakkal Majalla"/>
          <w:b/>
          <w:bCs/>
          <w:color w:val="000000" w:themeColor="text1"/>
          <w:sz w:val="28"/>
          <w:szCs w:val="28"/>
          <w:u w:val="single"/>
          <w:rtl/>
        </w:rPr>
      </w:pPr>
      <w:r w:rsidRPr="009102AC">
        <w:rPr>
          <w:rFonts w:ascii="Sakkal Majalla" w:hAnsi="Sakkal Majalla" w:cs="Sakkal Majalla"/>
          <w:color w:val="000000" w:themeColor="text1"/>
          <w:sz w:val="28"/>
          <w:szCs w:val="28"/>
          <w:rtl/>
        </w:rPr>
        <w:t xml:space="preserve">الدراسة إلى استكشاف أثر التحول الرقمي على جودة المراجعة، ولتحقيق هذا الهدف، تم توظيف منهجية دلفي </w:t>
      </w:r>
      <w:r w:rsidRPr="009102AC">
        <w:rPr>
          <w:rFonts w:ascii="Sakkal Majalla" w:hAnsi="Sakkal Majalla" w:cs="Sakkal Majalla"/>
          <w:color w:val="000000" w:themeColor="text1"/>
          <w:sz w:val="28"/>
          <w:szCs w:val="28"/>
        </w:rPr>
        <w:t>Delphi</w:t>
      </w:r>
      <w:r w:rsidRPr="009102AC">
        <w:rPr>
          <w:rFonts w:ascii="Sakkal Majalla" w:hAnsi="Sakkal Majalla" w:cs="Sakkal Majalla"/>
          <w:color w:val="000000" w:themeColor="text1"/>
          <w:sz w:val="28"/>
          <w:szCs w:val="28"/>
          <w:rtl/>
        </w:rPr>
        <w:t xml:space="preserve"> عن طريق تطوير عشرون تنبؤ بأثر التحول الرقمي على محددات جودة المراجعة وهي </w:t>
      </w:r>
      <w:r w:rsidRPr="009102AC">
        <w:rPr>
          <w:rFonts w:ascii="Sakkal Majalla" w:hAnsi="Sakkal Majalla" w:cs="Sakkal Majalla"/>
          <w:color w:val="000000" w:themeColor="text1"/>
          <w:sz w:val="28"/>
          <w:szCs w:val="28"/>
          <w:rtl/>
        </w:rPr>
        <w:lastRenderedPageBreak/>
        <w:t xml:space="preserve">مدخلات عملية المراجعة، إجراءات عملية المراجعة، مخرجات عملية المراجعة، التفاعل بين أصحاب المصلحة في عملية المراجعة، وبيئة عملية المراجعة. ثم تم تقييم هذه التنبؤات من خلال جولتين عن طريق مجموعة من مراجعي الحسابات المصريين، وقد أسفرت نتائج هذه الدراسة عن أن مراجعي الحسابات المصريين يتوقعون بعض التغيرات المهمة في محددات جودة المراجعة كنتيجة لانتشار التحول الرقمي خصوصا فيما يتعلق بمؤهلات المراجعين، بعض إجراءات المراجعة المطبقة، وتوقيت إصدار تقرير المراجعة. وعلى الجانب الآخر، اتفق مراجعي الحسابات على أن التحول الرقمي لن يؤثر بصورة كبيرة على محددات جودة المراجعة المتعلقة بفقدان عملية المراجعة لثقة المستخدمين، اتساع فجوة التوقعات، أو اتساع الفجوة التنظيمية بين معايير المراجعة والواقع العملي للمهنة. ويترتب على هذه النتائج أن التطور التكنولوجي المتسارع والمتمثل في تقنيات التحول الرقمي مثل البيانات الضخمة، الذكاء </w:t>
      </w:r>
      <w:proofErr w:type="spellStart"/>
      <w:r w:rsidRPr="009102AC">
        <w:rPr>
          <w:rFonts w:ascii="Sakkal Majalla" w:hAnsi="Sakkal Majalla" w:cs="Sakkal Majalla"/>
          <w:color w:val="000000" w:themeColor="text1"/>
          <w:sz w:val="28"/>
          <w:szCs w:val="28"/>
          <w:rtl/>
        </w:rPr>
        <w:t>الإصطناعي</w:t>
      </w:r>
      <w:proofErr w:type="spellEnd"/>
      <w:r w:rsidRPr="009102AC">
        <w:rPr>
          <w:rFonts w:ascii="Sakkal Majalla" w:hAnsi="Sakkal Majalla" w:cs="Sakkal Majalla"/>
          <w:color w:val="000000" w:themeColor="text1"/>
          <w:sz w:val="28"/>
          <w:szCs w:val="28"/>
          <w:rtl/>
        </w:rPr>
        <w:t>، تكنولوجيا سلاسل الكتل، والتشغيل الآلي للعمليات بواسطة الإنسان الآلي سيكون لها دورا كبيرا في تقليل التدخل البشري في عملية مراجعة الحسابات، ولهذا لا يمكن التوقع أن تظل عملية المراجعة على ما هي عليه في ظل شيوع أدوات التحول الرقمي.</w:t>
      </w:r>
    </w:p>
    <w:p w14:paraId="644629D2" w14:textId="5355DF87" w:rsidR="00FD1346" w:rsidRPr="00E214C8" w:rsidRDefault="00FD1346" w:rsidP="00E214C8">
      <w:pPr>
        <w:pStyle w:val="a6"/>
        <w:numPr>
          <w:ilvl w:val="0"/>
          <w:numId w:val="2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bookmarkStart w:id="36" w:name="_Hlk181870455"/>
      <w:r w:rsidRPr="00F15D23">
        <w:rPr>
          <w:rFonts w:ascii="Sakkal Majalla" w:hAnsi="Sakkal Majalla" w:cs="Sakkal Majalla"/>
          <w:b/>
          <w:bCs/>
          <w:color w:val="000000" w:themeColor="text1"/>
          <w:sz w:val="28"/>
          <w:szCs w:val="28"/>
          <w:rtl/>
        </w:rPr>
        <w:t xml:space="preserve">دراسة </w:t>
      </w:r>
      <w:proofErr w:type="spellStart"/>
      <w:r w:rsidR="00831124" w:rsidRPr="00F15D23">
        <w:rPr>
          <w:rFonts w:ascii="Sakkal Majalla" w:hAnsi="Sakkal Majalla" w:cs="Sakkal Majalla"/>
          <w:b/>
          <w:bCs/>
          <w:color w:val="000000" w:themeColor="text1"/>
          <w:sz w:val="28"/>
          <w:szCs w:val="28"/>
        </w:rPr>
        <w:t>Khamaiseh</w:t>
      </w:r>
      <w:proofErr w:type="spellEnd"/>
      <w:r w:rsidRPr="00F15D23">
        <w:rPr>
          <w:rFonts w:ascii="Sakkal Majalla" w:hAnsi="Sakkal Majalla" w:cs="Sakkal Majalla"/>
          <w:b/>
          <w:bCs/>
          <w:color w:val="000000" w:themeColor="text1"/>
          <w:sz w:val="28"/>
          <w:szCs w:val="28"/>
        </w:rPr>
        <w:t>, 2021)</w:t>
      </w:r>
      <w:r w:rsidRPr="00F15D23">
        <w:rPr>
          <w:rFonts w:ascii="Sakkal Majalla" w:hAnsi="Sakkal Majalla" w:cs="Sakkal Majalla"/>
          <w:b/>
          <w:bCs/>
          <w:color w:val="000000" w:themeColor="text1"/>
          <w:sz w:val="28"/>
          <w:szCs w:val="28"/>
          <w:rtl/>
        </w:rPr>
        <w:t xml:space="preserve">) </w:t>
      </w:r>
      <w:proofErr w:type="gramStart"/>
      <w:r w:rsidRPr="00F15D23">
        <w:rPr>
          <w:rFonts w:ascii="Sakkal Majalla" w:hAnsi="Sakkal Majalla" w:cs="Sakkal Majalla"/>
          <w:b/>
          <w:bCs/>
          <w:color w:val="000000" w:themeColor="text1"/>
          <w:sz w:val="28"/>
          <w:szCs w:val="28"/>
          <w:rtl/>
        </w:rPr>
        <w:t xml:space="preserve">بعنوان:  </w:t>
      </w:r>
      <w:r w:rsidR="00831124" w:rsidRPr="00E214C8">
        <w:rPr>
          <w:rFonts w:ascii="Sakkal Majalla" w:hAnsi="Sakkal Majalla" w:cs="Sakkal Majalla"/>
          <w:b/>
          <w:bCs/>
          <w:color w:val="000000" w:themeColor="text1"/>
          <w:sz w:val="28"/>
          <w:szCs w:val="28"/>
        </w:rPr>
        <w:t>The</w:t>
      </w:r>
      <w:proofErr w:type="gramEnd"/>
      <w:r w:rsidR="00831124" w:rsidRPr="00E214C8">
        <w:rPr>
          <w:rFonts w:ascii="Sakkal Majalla" w:hAnsi="Sakkal Majalla" w:cs="Sakkal Majalla"/>
          <w:b/>
          <w:bCs/>
          <w:color w:val="000000" w:themeColor="text1"/>
          <w:sz w:val="28"/>
          <w:szCs w:val="28"/>
        </w:rPr>
        <w:t xml:space="preserve"> Impact of Supply Operational Risk on Financial Performance in the Jordanian Manufacturing Sector: The Facilitating Role of Justice in the Buyer-Supplier Relationship</w:t>
      </w:r>
    </w:p>
    <w:p w14:paraId="72BF3C12" w14:textId="785AAEF6" w:rsidR="00FD1346" w:rsidRPr="009102AC" w:rsidRDefault="00831124" w:rsidP="00F15D23">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9102AC">
        <w:rPr>
          <w:rFonts w:ascii="Sakkal Majalla" w:hAnsi="Sakkal Majalla" w:cs="Sakkal Majalla"/>
          <w:color w:val="000000" w:themeColor="text1"/>
          <w:sz w:val="28"/>
          <w:szCs w:val="28"/>
          <w:rtl/>
        </w:rPr>
        <w:t xml:space="preserve">هدفت هذه الدراسة إلى اختبار دور العدالة (العدالة التوزيعية والإجرائية والتفاعلية) في العلاقة بين المشتري والمورد على خطر التوريد التشغيلي، وبالمقابل أثر خطر التوريد التشغيلي على الأداء المالي في القطاع الصناعي الأردني. ولتحقيق ذلك، اعتمدت الدراسة الحالية المنهج الكمي، حيث تم تطوير </w:t>
      </w:r>
      <w:proofErr w:type="gramStart"/>
      <w:r w:rsidRPr="009102AC">
        <w:rPr>
          <w:rFonts w:ascii="Sakkal Majalla" w:hAnsi="Sakkal Majalla" w:cs="Sakkal Majalla"/>
          <w:color w:val="000000" w:themeColor="text1"/>
          <w:sz w:val="28"/>
          <w:szCs w:val="28"/>
          <w:rtl/>
        </w:rPr>
        <w:t>الاستبيان</w:t>
      </w:r>
      <w:proofErr w:type="gramEnd"/>
      <w:r w:rsidRPr="009102AC">
        <w:rPr>
          <w:rFonts w:ascii="Sakkal Majalla" w:hAnsi="Sakkal Majalla" w:cs="Sakkal Majalla"/>
          <w:color w:val="000000" w:themeColor="text1"/>
          <w:sz w:val="28"/>
          <w:szCs w:val="28"/>
          <w:rtl/>
        </w:rPr>
        <w:t xml:space="preserve"> إلكتروني واستخدم لاحقا لجمع البيانات من 137 مديرا يعملون في شركات مختلفة في القطاع الصناعي. أظهر التحليل باستخدام </w:t>
      </w:r>
      <w:r w:rsidRPr="009102AC">
        <w:rPr>
          <w:rFonts w:ascii="Sakkal Majalla" w:hAnsi="Sakkal Majalla" w:cs="Sakkal Majalla"/>
          <w:color w:val="000000" w:themeColor="text1"/>
          <w:sz w:val="28"/>
          <w:szCs w:val="28"/>
        </w:rPr>
        <w:t>SEM - PLS</w:t>
      </w:r>
      <w:r w:rsidRPr="009102AC">
        <w:rPr>
          <w:rFonts w:ascii="Sakkal Majalla" w:hAnsi="Sakkal Majalla" w:cs="Sakkal Majalla"/>
          <w:color w:val="000000" w:themeColor="text1"/>
          <w:sz w:val="28"/>
          <w:szCs w:val="28"/>
          <w:rtl/>
        </w:rPr>
        <w:t xml:space="preserve">أن هناك أثر سلبي للعدالة الإجرائية والتفاعلية على خطر التوريد التشغيلي بينما لا يوجد أثر للعدالة التوزيعية. كما أظهر التحليل أن هنالك أثر سلبي لخطر التوريد التشغيلي على الأداء المالي للشركة. تساهم هذه الدراسة إلى أدبيات إدارة سلسلة التوريد من خلال الاقتراح </w:t>
      </w:r>
      <w:r w:rsidRPr="009102AC">
        <w:rPr>
          <w:rFonts w:ascii="Sakkal Majalla" w:hAnsi="Sakkal Majalla" w:cs="Sakkal Majalla"/>
          <w:color w:val="000000" w:themeColor="text1"/>
          <w:sz w:val="28"/>
          <w:szCs w:val="28"/>
          <w:rtl/>
        </w:rPr>
        <w:lastRenderedPageBreak/>
        <w:t xml:space="preserve">النظري والاختبار الميداني للعدالة في علاقة المشتري والمورد كمنهج للحد من </w:t>
      </w:r>
      <w:proofErr w:type="gramStart"/>
      <w:r w:rsidRPr="009102AC">
        <w:rPr>
          <w:rFonts w:ascii="Sakkal Majalla" w:hAnsi="Sakkal Majalla" w:cs="Sakkal Majalla"/>
          <w:color w:val="000000" w:themeColor="text1"/>
          <w:sz w:val="28"/>
          <w:szCs w:val="28"/>
          <w:rtl/>
        </w:rPr>
        <w:t>مخاطر</w:t>
      </w:r>
      <w:proofErr w:type="gramEnd"/>
      <w:r w:rsidRPr="009102AC">
        <w:rPr>
          <w:rFonts w:ascii="Sakkal Majalla" w:hAnsi="Sakkal Majalla" w:cs="Sakkal Majalla"/>
          <w:color w:val="000000" w:themeColor="text1"/>
          <w:sz w:val="28"/>
          <w:szCs w:val="28"/>
          <w:rtl/>
        </w:rPr>
        <w:t xml:space="preserve"> التوريد التشغيلية واختبار أثر خطر التوريد التشغيلي على الأداء المالي للشركات في سياق دولة نامية.</w:t>
      </w:r>
      <w:bookmarkEnd w:id="36"/>
    </w:p>
    <w:p w14:paraId="667B5CC0" w14:textId="369D2BA7" w:rsidR="00831124" w:rsidRPr="00E214C8" w:rsidRDefault="00831124" w:rsidP="00E214C8">
      <w:pPr>
        <w:pStyle w:val="a6"/>
        <w:numPr>
          <w:ilvl w:val="0"/>
          <w:numId w:val="20"/>
        </w:numPr>
        <w:spacing w:before="100" w:beforeAutospacing="1" w:after="100" w:afterAutospacing="1" w:line="360" w:lineRule="auto"/>
        <w:ind w:left="565"/>
        <w:jc w:val="both"/>
        <w:rPr>
          <w:rFonts w:ascii="Sakkal Majalla" w:hAnsi="Sakkal Majalla" w:cs="Sakkal Majalla"/>
          <w:b/>
          <w:bCs/>
          <w:color w:val="000000" w:themeColor="text1"/>
          <w:sz w:val="28"/>
          <w:szCs w:val="28"/>
          <w:rtl/>
        </w:rPr>
      </w:pPr>
      <w:r w:rsidRPr="00F15D23">
        <w:rPr>
          <w:rFonts w:ascii="Sakkal Majalla" w:hAnsi="Sakkal Majalla" w:cs="Sakkal Majalla"/>
          <w:b/>
          <w:bCs/>
          <w:color w:val="000000" w:themeColor="text1"/>
          <w:sz w:val="28"/>
          <w:szCs w:val="28"/>
          <w:rtl/>
        </w:rPr>
        <w:t xml:space="preserve">دراسة </w:t>
      </w:r>
      <w:r w:rsidRPr="00F15D23">
        <w:rPr>
          <w:rFonts w:ascii="Sakkal Majalla" w:hAnsi="Sakkal Majalla" w:cs="Sakkal Majalla"/>
          <w:b/>
          <w:bCs/>
          <w:color w:val="000000" w:themeColor="text1"/>
          <w:sz w:val="28"/>
          <w:szCs w:val="28"/>
        </w:rPr>
        <w:t>Hussein, 2020)</w:t>
      </w:r>
      <w:r w:rsidRPr="00F15D23">
        <w:rPr>
          <w:rFonts w:ascii="Sakkal Majalla" w:hAnsi="Sakkal Majalla" w:cs="Sakkal Majalla"/>
          <w:b/>
          <w:bCs/>
          <w:color w:val="000000" w:themeColor="text1"/>
          <w:sz w:val="28"/>
          <w:szCs w:val="28"/>
          <w:rtl/>
        </w:rPr>
        <w:t xml:space="preserve">) </w:t>
      </w:r>
      <w:proofErr w:type="gramStart"/>
      <w:r w:rsidRPr="00F15D23">
        <w:rPr>
          <w:rFonts w:ascii="Sakkal Majalla" w:hAnsi="Sakkal Majalla" w:cs="Sakkal Majalla"/>
          <w:b/>
          <w:bCs/>
          <w:color w:val="000000" w:themeColor="text1"/>
          <w:sz w:val="28"/>
          <w:szCs w:val="28"/>
          <w:rtl/>
        </w:rPr>
        <w:t xml:space="preserve">بعنوان:  </w:t>
      </w:r>
      <w:r w:rsidRPr="00E214C8">
        <w:rPr>
          <w:rFonts w:ascii="Sakkal Majalla" w:hAnsi="Sakkal Majalla" w:cs="Sakkal Majalla"/>
          <w:b/>
          <w:bCs/>
          <w:color w:val="000000" w:themeColor="text1"/>
          <w:sz w:val="28"/>
          <w:szCs w:val="28"/>
        </w:rPr>
        <w:t>Assessment</w:t>
      </w:r>
      <w:proofErr w:type="gramEnd"/>
      <w:r w:rsidRPr="00E214C8">
        <w:rPr>
          <w:rFonts w:ascii="Sakkal Majalla" w:hAnsi="Sakkal Majalla" w:cs="Sakkal Majalla"/>
          <w:b/>
          <w:bCs/>
          <w:color w:val="000000" w:themeColor="text1"/>
          <w:sz w:val="28"/>
          <w:szCs w:val="28"/>
        </w:rPr>
        <w:t xml:space="preserve"> of Maturity of Quality Management System and its Impact on Operational Risk Management in Palestinian Banking Sector</w:t>
      </w:r>
    </w:p>
    <w:p w14:paraId="4064C506" w14:textId="12094C66" w:rsidR="00831124" w:rsidRPr="009102AC" w:rsidRDefault="00831124" w:rsidP="00F15D23">
      <w:pPr>
        <w:spacing w:before="100" w:beforeAutospacing="1" w:after="100" w:afterAutospacing="1" w:line="360" w:lineRule="auto"/>
        <w:ind w:left="-2" w:firstLine="708"/>
        <w:jc w:val="both"/>
        <w:rPr>
          <w:rFonts w:ascii="Sakkal Majalla" w:hAnsi="Sakkal Majalla" w:cs="Sakkal Majalla"/>
          <w:color w:val="000000" w:themeColor="text1"/>
          <w:sz w:val="28"/>
          <w:szCs w:val="28"/>
          <w:rtl/>
          <w:lang w:bidi="ar-EG"/>
        </w:rPr>
      </w:pPr>
      <w:r w:rsidRPr="009102AC">
        <w:rPr>
          <w:rFonts w:ascii="Sakkal Majalla" w:hAnsi="Sakkal Majalla" w:cs="Sakkal Majalla"/>
          <w:color w:val="000000" w:themeColor="text1"/>
          <w:sz w:val="28"/>
          <w:szCs w:val="28"/>
          <w:rtl/>
        </w:rPr>
        <w:t>الغرض من هذه الدراسة هو دراسة تأثير وعلاقة تطبيق نظام إدارة الجودة (</w:t>
      </w:r>
      <w:r w:rsidRPr="009102AC">
        <w:rPr>
          <w:rFonts w:ascii="Sakkal Majalla" w:hAnsi="Sakkal Majalla" w:cs="Sakkal Majalla"/>
          <w:color w:val="000000" w:themeColor="text1"/>
          <w:sz w:val="28"/>
          <w:szCs w:val="28"/>
        </w:rPr>
        <w:t>QMS</w:t>
      </w:r>
      <w:r w:rsidRPr="009102AC">
        <w:rPr>
          <w:rFonts w:ascii="Sakkal Majalla" w:hAnsi="Sakkal Majalla" w:cs="Sakkal Majalla"/>
          <w:color w:val="000000" w:themeColor="text1"/>
          <w:sz w:val="28"/>
          <w:szCs w:val="28"/>
          <w:rtl/>
        </w:rPr>
        <w:t xml:space="preserve">) على إدارة المخاطر التشغيلية للبنوك العاملة في فلسطين. حيث تعتبر المخاطر التشغيلية في البنوك الجزء الأكبر من جميع المخاطر التي تنطوي عليها الصناعة المصرفية حيث </w:t>
      </w:r>
      <w:proofErr w:type="gramStart"/>
      <w:r w:rsidRPr="009102AC">
        <w:rPr>
          <w:rFonts w:ascii="Sakkal Majalla" w:hAnsi="Sakkal Majalla" w:cs="Sakkal Majalla"/>
          <w:color w:val="000000" w:themeColor="text1"/>
          <w:sz w:val="28"/>
          <w:szCs w:val="28"/>
          <w:rtl/>
        </w:rPr>
        <w:t>أن</w:t>
      </w:r>
      <w:proofErr w:type="gramEnd"/>
      <w:r w:rsidRPr="009102AC">
        <w:rPr>
          <w:rFonts w:ascii="Sakkal Majalla" w:hAnsi="Sakkal Majalla" w:cs="Sakkal Majalla"/>
          <w:color w:val="000000" w:themeColor="text1"/>
          <w:sz w:val="28"/>
          <w:szCs w:val="28"/>
          <w:rtl/>
        </w:rPr>
        <w:t xml:space="preserve"> البنوك تستخدم أدوات عديدة لتخفيف وإدارة المخاطر التشغيلية. من ناحية أخرى، يمكن لتطبيق نظام إدارة الجودة في البنوك تحسين الأداء وزيادة الكفاءة وزيادة الفعالية في العمليات والخدمات وتقليل تأثير المخاطر التشغيلية. لاستكشاف العلاقة بين نظام إدارة الجودة والمخاطر التشغيلية، تم استخدام الأساليب النوعية. تم تطوير </w:t>
      </w:r>
      <w:proofErr w:type="gramStart"/>
      <w:r w:rsidRPr="009102AC">
        <w:rPr>
          <w:rFonts w:ascii="Sakkal Majalla" w:hAnsi="Sakkal Majalla" w:cs="Sakkal Majalla"/>
          <w:color w:val="000000" w:themeColor="text1"/>
          <w:sz w:val="28"/>
          <w:szCs w:val="28"/>
          <w:rtl/>
        </w:rPr>
        <w:t>استبيان</w:t>
      </w:r>
      <w:proofErr w:type="gramEnd"/>
      <w:r w:rsidRPr="009102AC">
        <w:rPr>
          <w:rFonts w:ascii="Sakkal Majalla" w:hAnsi="Sakkal Majalla" w:cs="Sakkal Majalla"/>
          <w:color w:val="000000" w:themeColor="text1"/>
          <w:sz w:val="28"/>
          <w:szCs w:val="28"/>
          <w:rtl/>
        </w:rPr>
        <w:t xml:space="preserve"> وتوزيعه على 14 بنكا تعمل في فلسطين لجمع البيانات. وتم عمل تحليل للبيانات باستخدام الإحصاءات الوصفية وتحليل الانحدار لتقييم واختبار الفرضيات البحثية. يقوم البحث بتقييم نضج تطبيق مبدأ نظام إدارة الجودة في البنوك وتنفيذ ممارسات المخاطر التشغيلية في البنك. تشير النتائج الرئيسية إلى وجود علاقة إيجابية وهامة بين بعض أبعاد نظام إدارة الجودة والمخاطر التشغيلية، مثل التزام القيادة، وتركيز العملاء، والتحسين المستمر، ويظهر البحث تأثيرا قويا بين مبادئ نظام إدارة الجودة (التزام القيادة، التركيز على العملاء ومتغيرات التحسين المستمر) وإدارة المخاطر التشغيلية، باستثناء بعض المبادئ بسبب وجود بعض القيود في هذه الدراسة. بالنظر إلى نتائج البحث والعلاقة الإيجابية لنظام إدارة الجودة على المخاطر التشغيلية، قد تكون إدارة البنوك الفلسطينية أكثر ثقة وتشجع على تطبيق وتبني نظام إدارة الجودة. يعتبر هذا هو أول بحث تجريبي درس تأثير تطبيق نظام إدارة الجودة على المخاطر التشغيلية من خلال الجمع بين نظام إدارة الجودة والمخاطر التشغيلية في القطاعات المصرفية الفلسطينية حيث توصي الدراسة قيام البنوك بتطبيق مبادئ نظام إدارة الجودة لتحقيق الأداء العالي من خلال تقليل المخاطر التشغيلية وزيادة الكفاءة والفعالية والذي يشكل تأثيرا إيجابيا على البيئة التنظيمية للبنوك ويقلل المخاطر التشغيلية.</w:t>
      </w:r>
    </w:p>
    <w:p w14:paraId="4E707F91" w14:textId="56A90C62" w:rsidR="00FD1346" w:rsidRPr="00E214C8" w:rsidRDefault="00FD1346" w:rsidP="00E214C8">
      <w:pPr>
        <w:pStyle w:val="a6"/>
        <w:numPr>
          <w:ilvl w:val="0"/>
          <w:numId w:val="20"/>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F15D23">
        <w:rPr>
          <w:rFonts w:ascii="Sakkal Majalla" w:hAnsi="Sakkal Majalla" w:cs="Sakkal Majalla"/>
          <w:b/>
          <w:bCs/>
          <w:color w:val="000000" w:themeColor="text1"/>
          <w:sz w:val="28"/>
          <w:szCs w:val="28"/>
          <w:rtl/>
        </w:rPr>
        <w:lastRenderedPageBreak/>
        <w:t>دراسة (</w:t>
      </w:r>
      <w:r w:rsidRPr="00F15D23">
        <w:rPr>
          <w:rFonts w:ascii="Sakkal Majalla" w:hAnsi="Sakkal Majalla" w:cs="Sakkal Majalla"/>
          <w:b/>
          <w:bCs/>
          <w:color w:val="000000" w:themeColor="text1"/>
          <w:sz w:val="28"/>
          <w:szCs w:val="28"/>
        </w:rPr>
        <w:t>Abu Jabal, 2023</w:t>
      </w:r>
      <w:r w:rsidRPr="00F15D23">
        <w:rPr>
          <w:rFonts w:ascii="Sakkal Majalla" w:hAnsi="Sakkal Majalla" w:cs="Sakkal Majalla"/>
          <w:b/>
          <w:bCs/>
          <w:color w:val="000000" w:themeColor="text1"/>
          <w:sz w:val="28"/>
          <w:szCs w:val="28"/>
          <w:rtl/>
        </w:rPr>
        <w:t xml:space="preserve"> </w:t>
      </w:r>
      <w:proofErr w:type="gramStart"/>
      <w:r w:rsidRPr="00F15D23">
        <w:rPr>
          <w:rFonts w:ascii="Sakkal Majalla" w:hAnsi="Sakkal Majalla" w:cs="Sakkal Majalla"/>
          <w:b/>
          <w:bCs/>
          <w:color w:val="000000" w:themeColor="text1"/>
          <w:sz w:val="28"/>
          <w:szCs w:val="28"/>
        </w:rPr>
        <w:t>(</w:t>
      </w:r>
      <w:r w:rsidRPr="00F15D23">
        <w:rPr>
          <w:rFonts w:ascii="Sakkal Majalla" w:hAnsi="Sakkal Majalla" w:cs="Sakkal Majalla"/>
          <w:b/>
          <w:bCs/>
          <w:color w:val="000000" w:themeColor="text1"/>
          <w:sz w:val="28"/>
          <w:szCs w:val="28"/>
          <w:rtl/>
          <w:lang w:bidi="ar-EG"/>
        </w:rPr>
        <w:t xml:space="preserve"> بعنوان</w:t>
      </w:r>
      <w:proofErr w:type="gramEnd"/>
      <w:r w:rsidRPr="00F15D23">
        <w:rPr>
          <w:rFonts w:ascii="Sakkal Majalla" w:hAnsi="Sakkal Majalla" w:cs="Sakkal Majalla"/>
          <w:b/>
          <w:bCs/>
          <w:color w:val="000000" w:themeColor="text1"/>
          <w:sz w:val="28"/>
          <w:szCs w:val="28"/>
          <w:rtl/>
          <w:lang w:bidi="ar-EG"/>
        </w:rPr>
        <w:t xml:space="preserve">:  </w:t>
      </w:r>
      <w:r w:rsidRPr="00E214C8">
        <w:rPr>
          <w:rFonts w:ascii="Sakkal Majalla" w:hAnsi="Sakkal Majalla" w:cs="Sakkal Majalla"/>
          <w:b/>
          <w:bCs/>
          <w:color w:val="000000" w:themeColor="text1"/>
          <w:sz w:val="28"/>
          <w:szCs w:val="28"/>
          <w:lang w:bidi="ar-EG"/>
        </w:rPr>
        <w:t>The Impact of Digital Transformation on Sustainable Development: The Mediating Role of Development of Human Resources Management Practices: An Empirical Study on Private Hospitals in Lower Egypt</w:t>
      </w:r>
    </w:p>
    <w:p w14:paraId="00AF803A" w14:textId="4CDAC4A0" w:rsidR="00FD1346" w:rsidRDefault="00FD1346" w:rsidP="00F15D23">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9102AC">
        <w:rPr>
          <w:rFonts w:ascii="Sakkal Majalla" w:hAnsi="Sakkal Majalla" w:cs="Sakkal Majalla"/>
          <w:color w:val="000000" w:themeColor="text1"/>
          <w:sz w:val="28"/>
          <w:szCs w:val="28"/>
          <w:rtl/>
          <w:lang w:bidi="ar-EG"/>
        </w:rPr>
        <w:t>هدف هذا البحث إلى اختبار الأثر المباشر للتحول الرقمي على التنمية المستدامة في المستشفيات الخاصة بمحافظات الوجه البحري، كما تسعى الدراسة إلى الكشف عن ما إذا كانت تنمية ممارسات إدارة الموارد البشرية تلعب دوراً وسيطاً في هذه العلاقة. بدأت الدراسة باستعراض لأدبيات التحول الرقمي والتنمية المستدامة وتنمية ممارسات إدارة الموارد البشرية ومن ثم تم صياغة أربعة فروض رئيسية وقد تم إجراء دراسة ميدانية باستخدام عينة قوامها 384 مفردة من العاملين في المستشفيات الخاصة بمحافظات الوجه البحري وبلغت عدد الاستمارات المستوفاة 375 استمارة، وقد تم تحليل البيانات المجمعة باستخدام نموذج المعادلات الهيكلية. أوضحت النتائج أن جميع أبعاد التحول الرقمي (بناء استراتيجية التحول الرقمي، نشر ثقافة التحول الرقمي، البعد البشري، البعد الإجرائي، البعد التقني) لها تأثير معنوي إيجابي مباشر على أبعاد التنمية المستدامة وهي (البعد الاقتصادي، البعد الاجتماعي، البعد البيئي). أما فيما يتعلق بالتأثير المباشر لأبعاد التحول الرقمي على تنمية ممارسات إدارة الموارد البشرية (الاستقطاب، الاختيار، التدريب والتطوير، إدارة التعويضات، إدارة الأداء)، فقد أوضحت النتائج أن جميع أبعاد التحول الرقمي لها تأثير معنوي إيجابي مباشر على تنمية ممارسات إدارة الموارد البشرية. كما أظهرت النتائج أن تنمية ممارسات إدارة الموارد البشرية تؤثر تأثيرا معنويا مباشرا على أبعاد التنمية المستدامة في المستشفيات الخاصة بمحافظات الوجه البحري. وأخيرا فيما يتعلق بالدور الوسيط لتنمية ممارسات إدارة الموارد البشرية فقد أوضحت النتائج أن تنمية ممارسات إدارة الموارد البشرية تلعب دورا وسيطا في العلاقة بين أبعاد التحول الرقمي وأبعاد التنمية المستدامة في المستشفيات الخاصة بمحافظات الوجه البحري.</w:t>
      </w:r>
    </w:p>
    <w:p w14:paraId="378E458A" w14:textId="77777777" w:rsidR="00E214C8" w:rsidRDefault="00E214C8">
      <w:pPr>
        <w:bidi w:val="0"/>
        <w:rPr>
          <w:rFonts w:ascii="Sakkal Majalla" w:hAnsi="Sakkal Majalla" w:cs="Sakkal Majalla"/>
          <w:b/>
          <w:bCs/>
          <w:color w:val="000000" w:themeColor="text1"/>
          <w:sz w:val="36"/>
          <w:szCs w:val="36"/>
          <w:rtl/>
        </w:rPr>
      </w:pPr>
      <w:r>
        <w:rPr>
          <w:rFonts w:ascii="Sakkal Majalla" w:hAnsi="Sakkal Majalla" w:cs="Sakkal Majalla"/>
          <w:b/>
          <w:bCs/>
          <w:color w:val="000000" w:themeColor="text1"/>
          <w:sz w:val="36"/>
          <w:szCs w:val="36"/>
          <w:rtl/>
        </w:rPr>
        <w:br w:type="page"/>
      </w:r>
    </w:p>
    <w:p w14:paraId="1F4A13FD" w14:textId="146D1368" w:rsidR="00F15D23" w:rsidRPr="00F15D23" w:rsidRDefault="00F15D23" w:rsidP="00F15D23">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37" w:name="_Toc191421586"/>
      <w:r w:rsidRPr="00F15D23">
        <w:rPr>
          <w:rFonts w:ascii="Sakkal Majalla" w:hAnsi="Sakkal Majalla" w:cs="Sakkal Majalla" w:hint="cs"/>
          <w:b/>
          <w:bCs/>
          <w:color w:val="000000" w:themeColor="text1"/>
          <w:sz w:val="36"/>
          <w:szCs w:val="36"/>
          <w:rtl/>
        </w:rPr>
        <w:lastRenderedPageBreak/>
        <w:t xml:space="preserve">8.1 </w:t>
      </w:r>
      <w:r w:rsidRPr="00F15D23">
        <w:rPr>
          <w:rFonts w:ascii="Sakkal Majalla" w:hAnsi="Sakkal Majalla" w:cs="Sakkal Majalla"/>
          <w:b/>
          <w:bCs/>
          <w:color w:val="000000" w:themeColor="text1"/>
          <w:sz w:val="36"/>
          <w:szCs w:val="36"/>
          <w:rtl/>
        </w:rPr>
        <w:t>الفجوة البحثية:</w:t>
      </w:r>
      <w:bookmarkEnd w:id="37"/>
    </w:p>
    <w:bookmarkEnd w:id="34"/>
    <w:p w14:paraId="0984B2FD" w14:textId="00786D06" w:rsidR="004D6B08" w:rsidRPr="009102AC" w:rsidRDefault="004D6B08" w:rsidP="005D7A01">
      <w:pPr>
        <w:pStyle w:val="a6"/>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9102AC">
        <w:rPr>
          <w:rFonts w:ascii="Sakkal Majalla" w:hAnsi="Sakkal Majalla" w:cs="Sakkal Majalla"/>
          <w:color w:val="000000" w:themeColor="text1"/>
          <w:sz w:val="28"/>
          <w:szCs w:val="28"/>
          <w:rtl/>
        </w:rPr>
        <w:t>هناك نقص في الدراسات التي تتناول</w:t>
      </w:r>
      <w:r w:rsidR="00F80DF4" w:rsidRPr="009102AC">
        <w:rPr>
          <w:rFonts w:ascii="Sakkal Majalla" w:eastAsia="Times New Roman" w:hAnsi="Sakkal Majalla" w:cs="Sakkal Majalla"/>
          <w:color w:val="000000" w:themeColor="text1"/>
          <w:kern w:val="0"/>
          <w:sz w:val="28"/>
          <w:szCs w:val="28"/>
          <w:rtl/>
          <w:lang w:bidi="ar-JO"/>
          <w14:ligatures w14:val="none"/>
        </w:rPr>
        <w:t xml:space="preserve"> </w:t>
      </w:r>
      <w:r w:rsidR="00475A54" w:rsidRPr="009102AC">
        <w:rPr>
          <w:rFonts w:ascii="Sakkal Majalla" w:eastAsia="Times New Roman" w:hAnsi="Sakkal Majalla" w:cs="Sakkal Majalla"/>
          <w:color w:val="000000" w:themeColor="text1"/>
          <w:kern w:val="0"/>
          <w:sz w:val="28"/>
          <w:szCs w:val="28"/>
          <w:rtl/>
          <w:lang w:bidi="ar-JO"/>
          <w14:ligatures w14:val="none"/>
        </w:rPr>
        <w:t>أثر التحول الرقمي بأبعاده المتمثلة في (الأنشطة المتعلقة بالعلميات الإدارية - الأنشطة المتعلقة بالإجراءات البنكية - الأنشطة المتعلقة بالموارد البشرية - الأنشطة المتعلقة بالعملاء) على الحد من المخاطر التشغيلية: دراسة تطبيقية على أمانة الرياض</w:t>
      </w:r>
      <w:r w:rsidR="006716C2" w:rsidRPr="009102AC">
        <w:rPr>
          <w:rFonts w:ascii="Sakkal Majalla" w:hAnsi="Sakkal Majalla" w:cs="Sakkal Majalla"/>
          <w:color w:val="000000" w:themeColor="text1"/>
          <w:sz w:val="28"/>
          <w:szCs w:val="28"/>
          <w:rtl/>
        </w:rPr>
        <w:t>.</w:t>
      </w:r>
    </w:p>
    <w:p w14:paraId="56606D9F" w14:textId="5CA8B50D" w:rsidR="006716C2" w:rsidRPr="009102AC" w:rsidRDefault="004D6B08" w:rsidP="005D7A01">
      <w:pPr>
        <w:pStyle w:val="a6"/>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9102AC">
        <w:rPr>
          <w:rFonts w:ascii="Sakkal Majalla" w:hAnsi="Sakkal Majalla" w:cs="Sakkal Majalla"/>
          <w:color w:val="000000" w:themeColor="text1"/>
          <w:sz w:val="28"/>
          <w:szCs w:val="28"/>
          <w:rtl/>
        </w:rPr>
        <w:t>معظم الدراسات لم تتناول بشكل كافٍ التفاعل بين مختلف</w:t>
      </w:r>
      <w:r w:rsidR="00C35652" w:rsidRPr="009102AC">
        <w:rPr>
          <w:rFonts w:ascii="Sakkal Majalla" w:hAnsi="Sakkal Majalla" w:cs="Sakkal Majalla"/>
          <w:color w:val="000000" w:themeColor="text1"/>
          <w:sz w:val="28"/>
          <w:szCs w:val="28"/>
          <w:rtl/>
          <w:lang w:bidi="ar-EG"/>
        </w:rPr>
        <w:t xml:space="preserve"> أبعاد</w:t>
      </w:r>
      <w:r w:rsidRPr="009102AC">
        <w:rPr>
          <w:rFonts w:ascii="Sakkal Majalla" w:hAnsi="Sakkal Majalla" w:cs="Sakkal Majalla"/>
          <w:color w:val="000000" w:themeColor="text1"/>
          <w:sz w:val="28"/>
          <w:szCs w:val="28"/>
          <w:rtl/>
        </w:rPr>
        <w:t xml:space="preserve"> </w:t>
      </w:r>
      <w:r w:rsidR="00475A54" w:rsidRPr="009102AC">
        <w:rPr>
          <w:rFonts w:ascii="Sakkal Majalla" w:hAnsi="Sakkal Majalla" w:cs="Sakkal Majalla"/>
          <w:color w:val="000000" w:themeColor="text1"/>
          <w:sz w:val="28"/>
          <w:szCs w:val="28"/>
          <w:rtl/>
        </w:rPr>
        <w:t>التحول الرقمي (الأنشطة المتعلقة بالعلميات الإدارية - الأنشطة المتعلقة بالموارد البشرية - الأنشطة المتعلقة بالعملاء) وأثره على الحد من المخاطر التشغيلية: دراسة تطبيقية على أمانة الرياض</w:t>
      </w:r>
      <w:r w:rsidR="00AE3C7A" w:rsidRPr="009102AC">
        <w:rPr>
          <w:rFonts w:ascii="Sakkal Majalla" w:hAnsi="Sakkal Majalla" w:cs="Sakkal Majalla"/>
          <w:color w:val="000000" w:themeColor="text1"/>
          <w:sz w:val="28"/>
          <w:szCs w:val="28"/>
          <w:rtl/>
        </w:rPr>
        <w:t>.</w:t>
      </w:r>
      <w:r w:rsidR="008332E4" w:rsidRPr="009102AC">
        <w:rPr>
          <w:rFonts w:ascii="Sakkal Majalla" w:hAnsi="Sakkal Majalla" w:cs="Sakkal Majalla"/>
          <w:color w:val="000000" w:themeColor="text1"/>
          <w:sz w:val="28"/>
          <w:szCs w:val="28"/>
          <w:rtl/>
        </w:rPr>
        <w:t xml:space="preserve"> </w:t>
      </w:r>
    </w:p>
    <w:p w14:paraId="3011C543" w14:textId="4F36A59D" w:rsidR="00D92BC0" w:rsidRDefault="004D6B08" w:rsidP="005D7A01">
      <w:pPr>
        <w:pStyle w:val="a6"/>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9102AC">
        <w:rPr>
          <w:rFonts w:ascii="Sakkal Majalla" w:hAnsi="Sakkal Majalla" w:cs="Sakkal Majalla"/>
          <w:color w:val="000000" w:themeColor="text1"/>
          <w:sz w:val="28"/>
          <w:szCs w:val="28"/>
          <w:rtl/>
        </w:rPr>
        <w:t xml:space="preserve">هناك حاجة لدراسات تتابعية طويلة الأجل لتقييم </w:t>
      </w:r>
      <w:bookmarkStart w:id="38" w:name="_Hlk172119899"/>
      <w:r w:rsidR="00475A54" w:rsidRPr="009102AC">
        <w:rPr>
          <w:rFonts w:ascii="Sakkal Majalla" w:hAnsi="Sakkal Majalla" w:cs="Sakkal Majalla"/>
          <w:color w:val="000000" w:themeColor="text1"/>
          <w:sz w:val="28"/>
          <w:szCs w:val="28"/>
          <w:rtl/>
        </w:rPr>
        <w:t>أثر التحول الرقمي بأبعاده المتمثلة في (الأنشطة المتعلقة بالعلميات الإدارية - الأنشطة المتعلقة بالموارد البشرية - الأنشطة المتعلقة بالعملاء) على الحد من المخاطر التشغيلية: دراسة تطبيقية على أمانة الرياض</w:t>
      </w:r>
      <w:r w:rsidR="006716C2" w:rsidRPr="009102AC">
        <w:rPr>
          <w:rFonts w:ascii="Sakkal Majalla" w:hAnsi="Sakkal Majalla" w:cs="Sakkal Majalla"/>
          <w:color w:val="000000" w:themeColor="text1"/>
          <w:sz w:val="28"/>
          <w:szCs w:val="28"/>
          <w:rtl/>
        </w:rPr>
        <w:t>.</w:t>
      </w:r>
      <w:bookmarkEnd w:id="38"/>
    </w:p>
    <w:p w14:paraId="55AD95B3" w14:textId="035B684F" w:rsidR="00F15D23" w:rsidRPr="00F15D23" w:rsidRDefault="00F15D23" w:rsidP="00F15D23">
      <w:pPr>
        <w:spacing w:before="100" w:beforeAutospacing="1" w:after="100" w:afterAutospacing="1" w:line="360" w:lineRule="auto"/>
        <w:ind w:left="62"/>
        <w:jc w:val="both"/>
        <w:outlineLvl w:val="1"/>
        <w:rPr>
          <w:rFonts w:ascii="Sakkal Majalla" w:hAnsi="Sakkal Majalla" w:cs="Sakkal Majalla"/>
          <w:b/>
          <w:bCs/>
          <w:color w:val="000000" w:themeColor="text1"/>
          <w:sz w:val="36"/>
          <w:szCs w:val="36"/>
        </w:rPr>
      </w:pPr>
      <w:bookmarkStart w:id="39" w:name="_Toc191421587"/>
      <w:r w:rsidRPr="00F15D23">
        <w:rPr>
          <w:rFonts w:ascii="Sakkal Majalla" w:hAnsi="Sakkal Majalla" w:cs="Sakkal Majalla" w:hint="cs"/>
          <w:b/>
          <w:bCs/>
          <w:color w:val="000000" w:themeColor="text1"/>
          <w:sz w:val="36"/>
          <w:szCs w:val="36"/>
          <w:rtl/>
        </w:rPr>
        <w:t xml:space="preserve">9.1 </w:t>
      </w:r>
      <w:r w:rsidRPr="00F15D23">
        <w:rPr>
          <w:rFonts w:ascii="Sakkal Majalla" w:hAnsi="Sakkal Majalla" w:cs="Sakkal Majalla"/>
          <w:b/>
          <w:bCs/>
          <w:color w:val="000000" w:themeColor="text1"/>
          <w:sz w:val="36"/>
          <w:szCs w:val="36"/>
          <w:rtl/>
        </w:rPr>
        <w:t>المنطلقات النظرية للدراسة:</w:t>
      </w:r>
      <w:bookmarkEnd w:id="39"/>
    </w:p>
    <w:p w14:paraId="1CEFE482" w14:textId="6835F3FB" w:rsidR="00FD1346" w:rsidRPr="009102AC" w:rsidRDefault="00FD1346" w:rsidP="003554CB">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9102AC">
        <w:rPr>
          <w:rFonts w:ascii="Sakkal Majalla" w:hAnsi="Sakkal Majalla" w:cs="Sakkal Majalla"/>
          <w:color w:val="000000" w:themeColor="text1"/>
          <w:sz w:val="28"/>
          <w:szCs w:val="28"/>
          <w:rtl/>
        </w:rPr>
        <w:t>تُعتبر النظرية البنائية من النظريات الاجتماعية التي تركز على كيفية تشكيل الأفراد والمعاني من خلال التفاعل الاجتماعي والخبرات المشتركة. في سياق البحث حول "أثر التحول الرقمي على الحد من المخاطر التشغيلية: دراسة تطبيقية على أمانة الرياض"، يمكن استخدام هذه النظرية لفهم كيفية بناء الثقافة التنظيمية والعمليات الداخلية التي تؤثر على قدرة الأمانة على تقليل المخاطر التشغيلية من خلال التحول الرقمي.</w:t>
      </w:r>
    </w:p>
    <w:p w14:paraId="31064F44" w14:textId="06193F02" w:rsidR="00FD1346" w:rsidRPr="009102AC" w:rsidRDefault="00FD1346" w:rsidP="003554CB">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E214C8">
        <w:rPr>
          <w:rFonts w:ascii="Sakkal Majalla" w:hAnsi="Sakkal Majalla" w:cs="Sakkal Majalla"/>
          <w:b/>
          <w:bCs/>
          <w:color w:val="000000" w:themeColor="text1"/>
          <w:sz w:val="28"/>
          <w:szCs w:val="28"/>
          <w:rtl/>
        </w:rPr>
        <w:t>أولاً،</w:t>
      </w:r>
      <w:r w:rsidRPr="009102AC">
        <w:rPr>
          <w:rFonts w:ascii="Sakkal Majalla" w:hAnsi="Sakkal Majalla" w:cs="Sakkal Majalla"/>
          <w:color w:val="000000" w:themeColor="text1"/>
          <w:sz w:val="28"/>
          <w:szCs w:val="28"/>
          <w:rtl/>
        </w:rPr>
        <w:t xml:space="preserve"> تُركز النظرية البنائية على التفاعلات بين الأفراد والأطراف المختلفة داخل المؤسسة، مما يمكّن الباحث من تحليل كيف تسهم هذه التفاعلات في تنفيذ استراتيجيات التحول الرقمي. من خلال دراسة كيفية تفاعل الموظفين مع الأنظمة الرقمية الجديدة، يمكن فهم كيفية تشكيل ثقافة العمل داخل أمانة الرياض. عندما يكون هناك تفاعل إيجابي بين الموظفين والتكنولوجيا، يمكن أن يؤثر ذلك بشكل كبير على فعالية التحول الرقمي، مما يؤدي إلى تقليل الأخطاء وتحسين جودة المعلومات المتاحة.</w:t>
      </w:r>
    </w:p>
    <w:p w14:paraId="713E3D77" w14:textId="1192EBE6" w:rsidR="00FD1346" w:rsidRPr="009102AC" w:rsidRDefault="00FD1346" w:rsidP="003554CB">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E214C8">
        <w:rPr>
          <w:rFonts w:ascii="Sakkal Majalla" w:hAnsi="Sakkal Majalla" w:cs="Sakkal Majalla"/>
          <w:b/>
          <w:bCs/>
          <w:color w:val="000000" w:themeColor="text1"/>
          <w:sz w:val="28"/>
          <w:szCs w:val="28"/>
          <w:rtl/>
        </w:rPr>
        <w:lastRenderedPageBreak/>
        <w:t>ثانيًا،</w:t>
      </w:r>
      <w:r w:rsidRPr="009102AC">
        <w:rPr>
          <w:rFonts w:ascii="Sakkal Majalla" w:hAnsi="Sakkal Majalla" w:cs="Sakkal Majalla"/>
          <w:color w:val="000000" w:themeColor="text1"/>
          <w:sz w:val="28"/>
          <w:szCs w:val="28"/>
          <w:rtl/>
        </w:rPr>
        <w:t xml:space="preserve"> تعزز النظرية البنائية فكرة أن المعرفة تُبنى من خلال التجربة والتفاعل. في هذا السياق، يمكن استكشاف كيف تؤثر التجارب السابقة للموظفين مع الأنظمة الرقمية على استجابتهم للتحول الرقمي الحالي. على سبيل المثال، إذا كانت هناك تجارب إيجابية سابقة، فمن الممكن أن يكون الموظفون أكثر انفتاحًا على استخدام التكنولوجيا الجديدة، مما يسهم في تقليل المخاطر التشغيلية. يمكن استخدام أدوات مثل الاستبانات والمقابلات لفهم كيفية تأثير هذه التجارب على تصورات الموظفين حول التحول الرقمي.</w:t>
      </w:r>
    </w:p>
    <w:p w14:paraId="65A55ECC" w14:textId="4C70848F" w:rsidR="00FD1346" w:rsidRPr="009102AC" w:rsidRDefault="00FD1346" w:rsidP="003554CB">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E214C8">
        <w:rPr>
          <w:rFonts w:ascii="Sakkal Majalla" w:hAnsi="Sakkal Majalla" w:cs="Sakkal Majalla"/>
          <w:b/>
          <w:bCs/>
          <w:color w:val="000000" w:themeColor="text1"/>
          <w:sz w:val="28"/>
          <w:szCs w:val="28"/>
          <w:rtl/>
        </w:rPr>
        <w:t>علاوة على ذلك،</w:t>
      </w:r>
      <w:r w:rsidRPr="009102AC">
        <w:rPr>
          <w:rFonts w:ascii="Sakkal Majalla" w:hAnsi="Sakkal Majalla" w:cs="Sakkal Majalla"/>
          <w:color w:val="000000" w:themeColor="text1"/>
          <w:sz w:val="28"/>
          <w:szCs w:val="28"/>
          <w:rtl/>
        </w:rPr>
        <w:t xml:space="preserve"> توفر النظرية البنائية إطارًا لفهم كيف يمكن أن تؤثر السياقات الاجتماعية والثقافية على تنفيذ التحول الرقمي. يمكن دراسة العوامل الثقافية داخل أمانة الرياض وكيف تُشكل هذه العوامل طريقة استجابة الموظفين للتحولات التكنولوجية. على سبيل المثال، إذا كانت هناك قيمة متبناة للابتكار والتغيير داخل الثقافة التنظيمية، فإن ذلك يمكن أن يُعزز من ممارسات التحول الرقمي ويقلل من المخاطر المرتبطة بالمقاومة للتغيير.</w:t>
      </w:r>
    </w:p>
    <w:p w14:paraId="76FE3BF1" w14:textId="72CEE44C" w:rsidR="00FD1346" w:rsidRPr="009102AC" w:rsidRDefault="00FD1346" w:rsidP="003554CB">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E214C8">
        <w:rPr>
          <w:rFonts w:ascii="Sakkal Majalla" w:hAnsi="Sakkal Majalla" w:cs="Sakkal Majalla"/>
          <w:b/>
          <w:bCs/>
          <w:color w:val="000000" w:themeColor="text1"/>
          <w:sz w:val="28"/>
          <w:szCs w:val="28"/>
          <w:rtl/>
        </w:rPr>
        <w:t>بالإضافة إلى ذلك،</w:t>
      </w:r>
      <w:r w:rsidRPr="009102AC">
        <w:rPr>
          <w:rFonts w:ascii="Sakkal Majalla" w:hAnsi="Sakkal Majalla" w:cs="Sakkal Majalla"/>
          <w:color w:val="000000" w:themeColor="text1"/>
          <w:sz w:val="28"/>
          <w:szCs w:val="28"/>
          <w:rtl/>
        </w:rPr>
        <w:t xml:space="preserve"> تُتيح النظرية البنائية للباحث إمكانية تحليل كيفية تأثير الأنظمة الرقمية على بناء المعرفة داخل المؤسسة. من خلال اعتماد أدوات تحليل البيانات والذكاء الاصطناعي، يمكن لأمانة الرياض تعزيز قدرتها على تحليل المخاطر التشغيلية بشكل أفضل. إن فهم كيفية تفاعل التكنولوجيا مع عمليات اتخاذ القرار يمكن أن يسهم في تحسين الأداء وتقليل المخاطر.</w:t>
      </w:r>
    </w:p>
    <w:p w14:paraId="7D30E0C4" w14:textId="33E7406D" w:rsidR="00B46F1C" w:rsidRDefault="00FD1346" w:rsidP="003554C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102AC">
        <w:rPr>
          <w:rFonts w:ascii="Sakkal Majalla" w:hAnsi="Sakkal Majalla" w:cs="Sakkal Majalla"/>
          <w:color w:val="000000" w:themeColor="text1"/>
          <w:sz w:val="28"/>
          <w:szCs w:val="28"/>
          <w:rtl/>
        </w:rPr>
        <w:t>يُعتبر استخدام النظرية البنائية في هذا البحث أداة فعالة لفهم كيفية تأثير التحول الرقمي على المخاطر التشغيلية في أمانة الرياض. من خلال تحليل التفاعلات الاجتماعية والثقافية، وتجارب الموظفين، وكيفية بناء المعرفة، يمكن تقديم رؤى قيمة تسهم في تعزيز فعالية التحول الرقمي وتقليل المخاطر المرتبطة به. إن هذه الرؤى ليست فقط مفيدة لأمانة الرياض، بل يمكن أن تُعتبر نموذجًا للمؤسسات الحكومية الأخرى التي تسعى إلى تحقيق تحول رقمي ناجح.</w:t>
      </w:r>
    </w:p>
    <w:p w14:paraId="3CE9F2F4" w14:textId="77777777" w:rsidR="00E214C8" w:rsidRDefault="00E214C8">
      <w:pPr>
        <w:bidi w:val="0"/>
        <w:rPr>
          <w:rFonts w:ascii="Sakkal Majalla" w:hAnsi="Sakkal Majalla" w:cs="Sakkal Majalla"/>
          <w:b/>
          <w:bCs/>
          <w:color w:val="000000" w:themeColor="text1"/>
          <w:sz w:val="36"/>
          <w:szCs w:val="36"/>
          <w:rtl/>
        </w:rPr>
      </w:pPr>
      <w:r>
        <w:rPr>
          <w:rFonts w:ascii="Sakkal Majalla" w:hAnsi="Sakkal Majalla" w:cs="Sakkal Majalla"/>
          <w:b/>
          <w:bCs/>
          <w:color w:val="000000" w:themeColor="text1"/>
          <w:sz w:val="36"/>
          <w:szCs w:val="36"/>
          <w:rtl/>
        </w:rPr>
        <w:br w:type="page"/>
      </w:r>
    </w:p>
    <w:p w14:paraId="4EA8D134" w14:textId="10F25D17" w:rsidR="00F15D23" w:rsidRPr="00F15D23" w:rsidRDefault="00F15D23" w:rsidP="00F15D23">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40" w:name="_Toc191421588"/>
      <w:r w:rsidRPr="00F15D23">
        <w:rPr>
          <w:rFonts w:ascii="Sakkal Majalla" w:hAnsi="Sakkal Majalla" w:cs="Sakkal Majalla" w:hint="cs"/>
          <w:b/>
          <w:bCs/>
          <w:color w:val="000000" w:themeColor="text1"/>
          <w:sz w:val="36"/>
          <w:szCs w:val="36"/>
          <w:rtl/>
        </w:rPr>
        <w:lastRenderedPageBreak/>
        <w:t xml:space="preserve">10.1 </w:t>
      </w:r>
      <w:r w:rsidRPr="00F15D23">
        <w:rPr>
          <w:rFonts w:ascii="Sakkal Majalla" w:hAnsi="Sakkal Majalla" w:cs="Sakkal Majalla"/>
          <w:b/>
          <w:bCs/>
          <w:color w:val="000000" w:themeColor="text1"/>
          <w:sz w:val="36"/>
          <w:szCs w:val="36"/>
          <w:rtl/>
        </w:rPr>
        <w:t>المنهجية وطرق البحث:</w:t>
      </w:r>
      <w:bookmarkEnd w:id="40"/>
    </w:p>
    <w:p w14:paraId="4688F635" w14:textId="2DD05413" w:rsidR="00FC0648" w:rsidRPr="009102AC" w:rsidRDefault="00FC0648" w:rsidP="003554C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102AC">
        <w:rPr>
          <w:rFonts w:ascii="Sakkal Majalla" w:hAnsi="Sakkal Majalla" w:cs="Sakkal Majalla"/>
          <w:color w:val="000000" w:themeColor="text1"/>
          <w:sz w:val="28"/>
          <w:szCs w:val="28"/>
          <w:rtl/>
        </w:rPr>
        <w:t>تم اتباع المنهج الوصفي والمنهج التحليلي كأسلوبين مناسبين لدراسة "أثر التحول الرقمي على الحد من المخاطر التشغيلية: دراسة تطبيقية على أمانة الرياض". يتناسب المنهج الوصفي مع الفصول النظرية للبحث، حيث يُستخدم لتقديم وصف شامل للمفاهيم الأساسية المتعلقة بالتحول الرقمي والمخاطر التشغيلية وأثر كل منهما على أداء المؤسسات الحكومية. يتيح هذا المنهج للباحث بناء إطار مفهومي واضح لفهم العلاقات المعقدة بين التحول الرقمي والمخاطر التشغيلية في أمانة الرياض.</w:t>
      </w:r>
    </w:p>
    <w:p w14:paraId="1314F64E" w14:textId="34E4FF75" w:rsidR="00FC0648" w:rsidRPr="009102AC" w:rsidRDefault="00FC0648" w:rsidP="003554C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102AC">
        <w:rPr>
          <w:rFonts w:ascii="Sakkal Majalla" w:hAnsi="Sakkal Majalla" w:cs="Sakkal Majalla"/>
          <w:color w:val="000000" w:themeColor="text1"/>
          <w:sz w:val="28"/>
          <w:szCs w:val="28"/>
          <w:rtl/>
        </w:rPr>
        <w:t>أما في الفصل التطبيقي التحليلي، فقد تم الاعتماد على المنهج الاستنباطي لتحليل وتقييم البيانات المتحصل عليها من الاستبانة الموجهة لموظفي أمانة الرياض. يُعتبر هذا المنهج ملائمًا لتقرير الحقائق وفهم مكونات الموضوع بشكل دقيق، حيث يُخضع البيانات للدراسة العميقة ويحلل أبعاد العلاقة بين التحول الرقمي والمخاطر التشغيلية. سيتناول الفصل التطبيقي دراسة الحالة بالتفصيل، مسلطًا الضوء على كيفية تأثير التحول الرقمي على كفاءة الأداء وتقليل المخاطر المرتبطة بالعمليات اليومية.</w:t>
      </w:r>
    </w:p>
    <w:p w14:paraId="11A79069" w14:textId="2C36298E" w:rsidR="00FC0648" w:rsidRPr="009102AC" w:rsidRDefault="00FC0648" w:rsidP="003554C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102AC">
        <w:rPr>
          <w:rFonts w:ascii="Sakkal Majalla" w:hAnsi="Sakkal Majalla" w:cs="Sakkal Majalla"/>
          <w:color w:val="000000" w:themeColor="text1"/>
          <w:sz w:val="28"/>
          <w:szCs w:val="28"/>
          <w:rtl/>
        </w:rPr>
        <w:t>يعتمد اختيار المنهج الملائم لطبيعة البحث على طبيعة المشكلة والهدف من دراستها. في هذا السياق، فإن اعتماد المنهج الوصفي التحليلي يُعتبر الأنسب للإحاطة بمختلف جوانب الدراسة. فالأسلوب الوصفي يُسهل تقديم وصف شامل للمفاهيم والأطر النظرية، بينما يُتيح المنهج التحليلي إمكانية تحليل البيانات الناتجة عن الاستبيانات، مما يمكن الباحث من الوصول إلى استنتاجات واضحة تدعم الإجابة عن التساؤلات البحثية المطروحة.</w:t>
      </w:r>
    </w:p>
    <w:p w14:paraId="7A6C44F2" w14:textId="645BB8E0" w:rsidR="00FF5E32" w:rsidRDefault="00FC0648" w:rsidP="003554C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102AC">
        <w:rPr>
          <w:rFonts w:ascii="Sakkal Majalla" w:hAnsi="Sakkal Majalla" w:cs="Sakkal Majalla"/>
          <w:color w:val="000000" w:themeColor="text1"/>
          <w:sz w:val="28"/>
          <w:szCs w:val="28"/>
          <w:rtl/>
        </w:rPr>
        <w:t>يساهم هذا المنهج في جمع البيانات ومن ثم تحليلها ومناقشتها، مما يتيح فهمًا أعمق للجوانب المختلفة المرتبطة بتأثير التحول الرقمي على المخاطر التشغيلية. ومن الجدير بالذكر أن هذا المنهج هو المستخدم في معظم الدراسات السابقة، مما يعزز من مصداقية البحث ويُسهل مقارنته بالنتائج المتوصل إليها من قبل الباحثين الآخرين في هذا المجال. بالتالي، فإن استخدام المنهج الوصفي التحليلي والمنهج الاستنباطي يضمن تحقيق أهداف البحث ويدعم استنتاجاته بطريقة منهجية وموثوقة.</w:t>
      </w:r>
    </w:p>
    <w:p w14:paraId="75427E8F" w14:textId="2E508438" w:rsidR="00F15D23" w:rsidRPr="00F15D23" w:rsidRDefault="00F15D23" w:rsidP="00F15D2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1" w:name="_Toc191421589"/>
      <w:r w:rsidRPr="00F15D23">
        <w:rPr>
          <w:rFonts w:ascii="Sakkal Majalla" w:hAnsi="Sakkal Majalla" w:cs="Sakkal Majalla" w:hint="cs"/>
          <w:b/>
          <w:bCs/>
          <w:color w:val="000000" w:themeColor="text1"/>
          <w:sz w:val="36"/>
          <w:szCs w:val="36"/>
          <w:rtl/>
        </w:rPr>
        <w:lastRenderedPageBreak/>
        <w:t xml:space="preserve">11.1 </w:t>
      </w:r>
      <w:r w:rsidRPr="00F15D23">
        <w:rPr>
          <w:rFonts w:ascii="Sakkal Majalla" w:hAnsi="Sakkal Majalla" w:cs="Sakkal Majalla"/>
          <w:b/>
          <w:bCs/>
          <w:color w:val="000000" w:themeColor="text1"/>
          <w:sz w:val="36"/>
          <w:szCs w:val="36"/>
          <w:rtl/>
        </w:rPr>
        <w:t>مصادر جمع البيانات</w:t>
      </w:r>
      <w:bookmarkEnd w:id="41"/>
    </w:p>
    <w:p w14:paraId="19DB6E94" w14:textId="66DB1103" w:rsidR="00053122" w:rsidRPr="009102AC" w:rsidRDefault="00053122" w:rsidP="005D7A01">
      <w:pPr>
        <w:pStyle w:val="a6"/>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9102AC">
        <w:rPr>
          <w:rFonts w:ascii="Sakkal Majalla" w:hAnsi="Sakkal Majalla" w:cs="Sakkal Majalla"/>
          <w:b/>
          <w:bCs/>
          <w:color w:val="000000" w:themeColor="text1"/>
          <w:sz w:val="28"/>
          <w:szCs w:val="28"/>
          <w:rtl/>
        </w:rPr>
        <w:t>المصادر الثانوية</w:t>
      </w:r>
      <w:r w:rsidRPr="009102AC">
        <w:rPr>
          <w:rFonts w:ascii="Sakkal Majalla" w:hAnsi="Sakkal Majalla" w:cs="Sakkal Majalla"/>
          <w:color w:val="000000" w:themeColor="text1"/>
          <w:sz w:val="28"/>
          <w:szCs w:val="28"/>
          <w:rtl/>
        </w:rPr>
        <w:t xml:space="preserve">: </w:t>
      </w:r>
      <w:r w:rsidR="004D6B08" w:rsidRPr="009102AC">
        <w:rPr>
          <w:rFonts w:ascii="Sakkal Majalla" w:hAnsi="Sakkal Majalla" w:cs="Sakkal Majalla"/>
          <w:color w:val="000000" w:themeColor="text1"/>
          <w:sz w:val="28"/>
          <w:szCs w:val="28"/>
          <w:rtl/>
        </w:rPr>
        <w:t>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w:t>
      </w:r>
      <w:r w:rsidRPr="009102AC">
        <w:rPr>
          <w:rFonts w:ascii="Sakkal Majalla" w:hAnsi="Sakkal Majalla" w:cs="Sakkal Majalla"/>
          <w:color w:val="000000" w:themeColor="text1"/>
          <w:sz w:val="28"/>
          <w:szCs w:val="28"/>
          <w:rtl/>
        </w:rPr>
        <w:t xml:space="preserve"> </w:t>
      </w:r>
      <w:r w:rsidR="004D6B08" w:rsidRPr="009102AC">
        <w:rPr>
          <w:rFonts w:ascii="Sakkal Majalla" w:hAnsi="Sakkal Majalla" w:cs="Sakkal Majalla"/>
          <w:color w:val="000000" w:themeColor="text1"/>
          <w:sz w:val="28"/>
          <w:szCs w:val="28"/>
          <w:rtl/>
        </w:rPr>
        <w:t xml:space="preserve"> </w:t>
      </w:r>
    </w:p>
    <w:p w14:paraId="122DD140" w14:textId="77777777" w:rsidR="00053122" w:rsidRPr="009102AC" w:rsidRDefault="00053122" w:rsidP="005D7A01">
      <w:pPr>
        <w:pStyle w:val="a6"/>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9102AC">
        <w:rPr>
          <w:rFonts w:ascii="Sakkal Majalla" w:hAnsi="Sakkal Majalla" w:cs="Sakkal Majalla"/>
          <w:b/>
          <w:bCs/>
          <w:color w:val="000000" w:themeColor="text1"/>
          <w:sz w:val="28"/>
          <w:szCs w:val="28"/>
          <w:rtl/>
        </w:rPr>
        <w:t>المصادر الأولية:</w:t>
      </w:r>
      <w:r w:rsidRPr="009102AC">
        <w:rPr>
          <w:rFonts w:ascii="Sakkal Majalla" w:hAnsi="Sakkal Majalla" w:cs="Sakkal Majalla"/>
          <w:color w:val="000000" w:themeColor="text1"/>
          <w:sz w:val="28"/>
          <w:szCs w:val="28"/>
          <w:rtl/>
        </w:rPr>
        <w:t xml:space="preserve"> اعتمدت الدراسة على الاستبانة كأداة رئيسية في جمع البيانات من مصادرها والتي تم تصميمها خصيصاً لهذا الغرض على </w:t>
      </w:r>
      <w:r w:rsidRPr="009102AC">
        <w:rPr>
          <w:rFonts w:ascii="Sakkal Majalla" w:hAnsi="Sakkal Majalla" w:cs="Sakkal Majalla"/>
          <w:color w:val="000000" w:themeColor="text1"/>
          <w:sz w:val="28"/>
          <w:szCs w:val="28"/>
        </w:rPr>
        <w:t>Google Forms</w:t>
      </w:r>
      <w:r w:rsidRPr="009102AC">
        <w:rPr>
          <w:rFonts w:ascii="Sakkal Majalla" w:hAnsi="Sakkal Majalla" w:cs="Sakkal Majalla"/>
          <w:color w:val="000000" w:themeColor="text1"/>
          <w:sz w:val="28"/>
          <w:szCs w:val="28"/>
          <w:rtl/>
        </w:rPr>
        <w:t xml:space="preserve"> وإرسال رابطها إلى مجتمع البحث.</w:t>
      </w:r>
    </w:p>
    <w:p w14:paraId="79CC45A6" w14:textId="4F2BB703" w:rsidR="00F15D23" w:rsidRPr="00F15D23" w:rsidRDefault="00F15D23" w:rsidP="00F15D2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2" w:name="_Toc191421590"/>
      <w:r w:rsidRPr="00F15D23">
        <w:rPr>
          <w:rFonts w:ascii="Sakkal Majalla" w:hAnsi="Sakkal Majalla" w:cs="Sakkal Majalla" w:hint="cs"/>
          <w:b/>
          <w:bCs/>
          <w:color w:val="000000" w:themeColor="text1"/>
          <w:sz w:val="36"/>
          <w:szCs w:val="36"/>
          <w:rtl/>
        </w:rPr>
        <w:t xml:space="preserve">12.1 </w:t>
      </w:r>
      <w:r w:rsidRPr="00F15D23">
        <w:rPr>
          <w:rFonts w:ascii="Sakkal Majalla" w:hAnsi="Sakkal Majalla" w:cs="Sakkal Majalla"/>
          <w:b/>
          <w:bCs/>
          <w:color w:val="000000" w:themeColor="text1"/>
          <w:sz w:val="36"/>
          <w:szCs w:val="36"/>
          <w:rtl/>
        </w:rPr>
        <w:t>أدوات الدراسة:</w:t>
      </w:r>
      <w:bookmarkEnd w:id="42"/>
    </w:p>
    <w:p w14:paraId="4B62A515" w14:textId="043FAFED" w:rsidR="00A74F76" w:rsidRPr="009102AC" w:rsidRDefault="00053122" w:rsidP="003554C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102AC">
        <w:rPr>
          <w:rFonts w:ascii="Sakkal Majalla" w:hAnsi="Sakkal Majalla" w:cs="Sakkal Majalla"/>
          <w:color w:val="000000" w:themeColor="text1"/>
          <w:sz w:val="28"/>
          <w:szCs w:val="28"/>
          <w:rtl/>
        </w:rPr>
        <w:t xml:space="preserve">تعرف أداة البحث بأنها "الوسيلة التي تتم بواسطتها عملية جمع البيانات بهدف الإجابة عن </w:t>
      </w:r>
      <w:proofErr w:type="gramStart"/>
      <w:r w:rsidRPr="009102AC">
        <w:rPr>
          <w:rFonts w:ascii="Sakkal Majalla" w:hAnsi="Sakkal Majalla" w:cs="Sakkal Majalla"/>
          <w:color w:val="000000" w:themeColor="text1"/>
          <w:sz w:val="28"/>
          <w:szCs w:val="28"/>
          <w:rtl/>
        </w:rPr>
        <w:t>تساؤلاته ،</w:t>
      </w:r>
      <w:proofErr w:type="gramEnd"/>
      <w:r w:rsidRPr="009102AC">
        <w:rPr>
          <w:rFonts w:ascii="Sakkal Majalla" w:hAnsi="Sakkal Majalla" w:cs="Sakkal Majalla"/>
          <w:color w:val="000000" w:themeColor="text1"/>
          <w:sz w:val="28"/>
          <w:szCs w:val="28"/>
          <w:rtl/>
        </w:rPr>
        <w:t xml:space="preserve"> وسيعتمد الباحثين في جمع البيانات على الاستبانة، والتي تّعرف بأنها "صيغة محددة من الفقرات والأسئلة تهدف إلى جمع البيانات من أفراد البحث"</w:t>
      </w:r>
    </w:p>
    <w:p w14:paraId="6923790A" w14:textId="7D353DD0" w:rsidR="005E4AF3" w:rsidRPr="009102AC" w:rsidRDefault="005E4AF3" w:rsidP="003554CB">
      <w:pPr>
        <w:spacing w:before="100" w:beforeAutospacing="1" w:after="100" w:afterAutospacing="1" w:line="360" w:lineRule="auto"/>
        <w:jc w:val="both"/>
        <w:rPr>
          <w:rFonts w:ascii="Sakkal Majalla" w:hAnsi="Sakkal Majalla" w:cs="Sakkal Majalla"/>
          <w:color w:val="000000" w:themeColor="text1"/>
          <w:sz w:val="28"/>
          <w:szCs w:val="28"/>
          <w:rtl/>
        </w:rPr>
      </w:pPr>
      <w:r w:rsidRPr="009102AC">
        <w:rPr>
          <w:rFonts w:ascii="Sakkal Majalla" w:hAnsi="Sakkal Majalla" w:cs="Sakkal Majalla"/>
          <w:color w:val="000000" w:themeColor="text1"/>
          <w:sz w:val="28"/>
          <w:szCs w:val="28"/>
          <w:rtl/>
        </w:rPr>
        <w:t>حيث تكونت من قسمين رئيسين هما:</w:t>
      </w:r>
    </w:p>
    <w:p w14:paraId="10E75285" w14:textId="7E914254" w:rsidR="005E4AF3" w:rsidRPr="009102AC" w:rsidRDefault="005E4AF3" w:rsidP="005D7A01">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9102AC">
        <w:rPr>
          <w:rFonts w:ascii="Sakkal Majalla" w:hAnsi="Sakkal Majalla" w:cs="Sakkal Majalla"/>
          <w:b/>
          <w:bCs/>
          <w:color w:val="000000" w:themeColor="text1"/>
          <w:sz w:val="28"/>
          <w:szCs w:val="28"/>
          <w:rtl/>
        </w:rPr>
        <w:t>القسم الأول:</w:t>
      </w:r>
      <w:r w:rsidRPr="009102AC">
        <w:rPr>
          <w:rFonts w:ascii="Sakkal Majalla" w:hAnsi="Sakkal Majalla" w:cs="Sakkal Majalla"/>
          <w:color w:val="000000" w:themeColor="text1"/>
          <w:sz w:val="28"/>
          <w:szCs w:val="28"/>
          <w:rtl/>
        </w:rPr>
        <w:t xml:space="preserve"> وهو الجزء الخاص بالمتغيرات الديمغرافية لأفراد عينة </w:t>
      </w:r>
      <w:proofErr w:type="gramStart"/>
      <w:r w:rsidRPr="009102AC">
        <w:rPr>
          <w:rFonts w:ascii="Sakkal Majalla" w:hAnsi="Sakkal Majalla" w:cs="Sakkal Majalla"/>
          <w:color w:val="000000" w:themeColor="text1"/>
          <w:sz w:val="28"/>
          <w:szCs w:val="28"/>
          <w:rtl/>
        </w:rPr>
        <w:t>الدراسة ،</w:t>
      </w:r>
      <w:proofErr w:type="gramEnd"/>
      <w:r w:rsidRPr="009102AC">
        <w:rPr>
          <w:rFonts w:ascii="Sakkal Majalla" w:hAnsi="Sakkal Majalla" w:cs="Sakkal Majalla"/>
          <w:color w:val="000000" w:themeColor="text1"/>
          <w:sz w:val="28"/>
          <w:szCs w:val="28"/>
          <w:rtl/>
        </w:rPr>
        <w:t xml:space="preserve"> والمتمثلة بـ: النوع ، والعمر، والمؤهل العلمي، والمستوى </w:t>
      </w:r>
      <w:proofErr w:type="spellStart"/>
      <w:r w:rsidRPr="009102AC">
        <w:rPr>
          <w:rFonts w:ascii="Sakkal Majalla" w:hAnsi="Sakkal Majalla" w:cs="Sakkal Majalla"/>
          <w:color w:val="000000" w:themeColor="text1"/>
          <w:sz w:val="28"/>
          <w:szCs w:val="28"/>
          <w:rtl/>
        </w:rPr>
        <w:t>الوظيفى</w:t>
      </w:r>
      <w:proofErr w:type="spellEnd"/>
      <w:r w:rsidRPr="009102AC">
        <w:rPr>
          <w:rFonts w:ascii="Sakkal Majalla" w:hAnsi="Sakkal Majalla" w:cs="Sakkal Majalla"/>
          <w:color w:val="000000" w:themeColor="text1"/>
          <w:sz w:val="28"/>
          <w:szCs w:val="28"/>
          <w:rtl/>
        </w:rPr>
        <w:t>.</w:t>
      </w:r>
    </w:p>
    <w:p w14:paraId="155582A6" w14:textId="77777777" w:rsidR="005E4AF3" w:rsidRDefault="005E4AF3" w:rsidP="005D7A01">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9102AC">
        <w:rPr>
          <w:rFonts w:ascii="Sakkal Majalla" w:hAnsi="Sakkal Majalla" w:cs="Sakkal Majalla"/>
          <w:b/>
          <w:bCs/>
          <w:color w:val="000000" w:themeColor="text1"/>
          <w:sz w:val="28"/>
          <w:szCs w:val="28"/>
          <w:rtl/>
        </w:rPr>
        <w:t>القسم الثاني:</w:t>
      </w:r>
      <w:r w:rsidRPr="009102AC">
        <w:rPr>
          <w:rFonts w:ascii="Sakkal Majalla" w:hAnsi="Sakkal Majalla" w:cs="Sakkal Majalla"/>
          <w:color w:val="000000" w:themeColor="text1"/>
          <w:sz w:val="28"/>
          <w:szCs w:val="28"/>
          <w:rtl/>
        </w:rPr>
        <w:t xml:space="preserve"> اشتمل القسم الثاني على الفقرات والأبعاد التي تقيس متغيرات الدراسة المستقل والتابع.</w:t>
      </w:r>
    </w:p>
    <w:p w14:paraId="225229B3" w14:textId="09440C53" w:rsidR="00F15D23" w:rsidRPr="00F15D23" w:rsidRDefault="00F15D23" w:rsidP="00F15D2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3" w:name="_Toc191421591"/>
      <w:r w:rsidRPr="00F15D23">
        <w:rPr>
          <w:rFonts w:ascii="Sakkal Majalla" w:hAnsi="Sakkal Majalla" w:cs="Sakkal Majalla" w:hint="cs"/>
          <w:b/>
          <w:bCs/>
          <w:color w:val="000000" w:themeColor="text1"/>
          <w:sz w:val="36"/>
          <w:szCs w:val="36"/>
          <w:rtl/>
        </w:rPr>
        <w:t xml:space="preserve">13.1 </w:t>
      </w:r>
      <w:r w:rsidRPr="00F15D23">
        <w:rPr>
          <w:rFonts w:ascii="Sakkal Majalla" w:hAnsi="Sakkal Majalla" w:cs="Sakkal Majalla"/>
          <w:b/>
          <w:bCs/>
          <w:color w:val="000000" w:themeColor="text1"/>
          <w:sz w:val="36"/>
          <w:szCs w:val="36"/>
          <w:rtl/>
        </w:rPr>
        <w:t>حدود الدراسة:</w:t>
      </w:r>
      <w:bookmarkEnd w:id="43"/>
    </w:p>
    <w:p w14:paraId="2B950336" w14:textId="7E7C5578" w:rsidR="00001295" w:rsidRPr="009102AC" w:rsidRDefault="00053122" w:rsidP="005D7A01">
      <w:pPr>
        <w:pStyle w:val="a6"/>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9102AC">
        <w:rPr>
          <w:rFonts w:ascii="Sakkal Majalla" w:hAnsi="Sakkal Majalla" w:cs="Sakkal Majalla"/>
          <w:b/>
          <w:bCs/>
          <w:color w:val="000000" w:themeColor="text1"/>
          <w:sz w:val="28"/>
          <w:szCs w:val="28"/>
          <w:rtl/>
        </w:rPr>
        <w:t xml:space="preserve">حدود موضوعية: </w:t>
      </w:r>
      <w:r w:rsidRPr="009102AC">
        <w:rPr>
          <w:rFonts w:ascii="Sakkal Majalla" w:hAnsi="Sakkal Majalla" w:cs="Sakkal Majalla"/>
          <w:color w:val="000000" w:themeColor="text1"/>
          <w:sz w:val="28"/>
          <w:szCs w:val="28"/>
          <w:rtl/>
        </w:rPr>
        <w:t xml:space="preserve">اقتصرت الدراسة على </w:t>
      </w:r>
      <w:r w:rsidR="000272F0" w:rsidRPr="009102AC">
        <w:rPr>
          <w:rFonts w:ascii="Sakkal Majalla" w:hAnsi="Sakkal Majalla" w:cs="Sakkal Majalla"/>
          <w:color w:val="000000" w:themeColor="text1"/>
          <w:sz w:val="28"/>
          <w:szCs w:val="28"/>
          <w:rtl/>
        </w:rPr>
        <w:t xml:space="preserve">تتناول </w:t>
      </w:r>
      <w:r w:rsidR="00475A54" w:rsidRPr="009102AC">
        <w:rPr>
          <w:rFonts w:ascii="Sakkal Majalla" w:hAnsi="Sakkal Majalla" w:cs="Sakkal Majalla"/>
          <w:color w:val="000000" w:themeColor="text1"/>
          <w:sz w:val="28"/>
          <w:szCs w:val="28"/>
          <w:rtl/>
        </w:rPr>
        <w:t>أثر التحول الرقمي بأبعاده المتمثلة في (الأنشطة المتعلقة بالعلميات الإدارية - الأنشطة المتعلقة بالموارد البشرية - الأنشطة المتعلقة بالعملاء) على الحد من المخاطر التشغيلية: دراسة تطبيقية على أمانة الرياض</w:t>
      </w:r>
    </w:p>
    <w:p w14:paraId="15F8F91A" w14:textId="3969A70C" w:rsidR="0036476A" w:rsidRPr="009102AC" w:rsidRDefault="00053122" w:rsidP="005D7A01">
      <w:pPr>
        <w:pStyle w:val="a6"/>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9102AC">
        <w:rPr>
          <w:rFonts w:ascii="Sakkal Majalla" w:hAnsi="Sakkal Majalla" w:cs="Sakkal Majalla"/>
          <w:b/>
          <w:bCs/>
          <w:color w:val="000000" w:themeColor="text1"/>
          <w:sz w:val="28"/>
          <w:szCs w:val="28"/>
          <w:rtl/>
        </w:rPr>
        <w:lastRenderedPageBreak/>
        <w:t xml:space="preserve">حدود مكانية: </w:t>
      </w:r>
      <w:r w:rsidR="00C026D3" w:rsidRPr="009102AC">
        <w:rPr>
          <w:rFonts w:ascii="Sakkal Majalla" w:hAnsi="Sakkal Majalla" w:cs="Sakkal Majalla"/>
          <w:color w:val="000000" w:themeColor="text1"/>
          <w:sz w:val="28"/>
          <w:szCs w:val="28"/>
          <w:rtl/>
        </w:rPr>
        <w:t>المملكة العربية السعودية</w:t>
      </w:r>
      <w:r w:rsidR="00001295" w:rsidRPr="009102AC">
        <w:rPr>
          <w:rFonts w:ascii="Sakkal Majalla" w:hAnsi="Sakkal Majalla" w:cs="Sakkal Majalla"/>
          <w:color w:val="000000" w:themeColor="text1"/>
          <w:sz w:val="28"/>
          <w:szCs w:val="28"/>
          <w:rtl/>
        </w:rPr>
        <w:t>.</w:t>
      </w:r>
    </w:p>
    <w:p w14:paraId="1ABED148" w14:textId="113710A7" w:rsidR="00053122" w:rsidRPr="009102AC" w:rsidRDefault="00053122" w:rsidP="005D7A01">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9102AC">
        <w:rPr>
          <w:rFonts w:ascii="Sakkal Majalla" w:hAnsi="Sakkal Majalla" w:cs="Sakkal Majalla"/>
          <w:b/>
          <w:bCs/>
          <w:color w:val="000000" w:themeColor="text1"/>
          <w:sz w:val="28"/>
          <w:szCs w:val="28"/>
          <w:rtl/>
        </w:rPr>
        <w:t xml:space="preserve">حدود </w:t>
      </w:r>
      <w:proofErr w:type="gramStart"/>
      <w:r w:rsidRPr="009102AC">
        <w:rPr>
          <w:rFonts w:ascii="Sakkal Majalla" w:hAnsi="Sakkal Majalla" w:cs="Sakkal Majalla"/>
          <w:b/>
          <w:bCs/>
          <w:color w:val="000000" w:themeColor="text1"/>
          <w:sz w:val="28"/>
          <w:szCs w:val="28"/>
          <w:rtl/>
        </w:rPr>
        <w:t xml:space="preserve">زمانية </w:t>
      </w:r>
      <w:r w:rsidRPr="009102AC">
        <w:rPr>
          <w:rFonts w:ascii="Sakkal Majalla" w:hAnsi="Sakkal Majalla" w:cs="Sakkal Majalla"/>
          <w:color w:val="000000" w:themeColor="text1"/>
          <w:sz w:val="28"/>
          <w:szCs w:val="28"/>
          <w:rtl/>
        </w:rPr>
        <w:t>:</w:t>
      </w:r>
      <w:proofErr w:type="gramEnd"/>
      <w:r w:rsidRPr="009102AC">
        <w:rPr>
          <w:rFonts w:ascii="Sakkal Majalla" w:hAnsi="Sakkal Majalla" w:cs="Sakkal Majalla"/>
          <w:color w:val="000000" w:themeColor="text1"/>
          <w:sz w:val="28"/>
          <w:szCs w:val="28"/>
          <w:rtl/>
        </w:rPr>
        <w:t xml:space="preserve"> تم إعداد الدراسة في عام  202</w:t>
      </w:r>
      <w:r w:rsidR="00F5489E" w:rsidRPr="009102AC">
        <w:rPr>
          <w:rFonts w:ascii="Sakkal Majalla" w:hAnsi="Sakkal Majalla" w:cs="Sakkal Majalla"/>
          <w:color w:val="000000" w:themeColor="text1"/>
          <w:sz w:val="28"/>
          <w:szCs w:val="28"/>
          <w:rtl/>
        </w:rPr>
        <w:t>5</w:t>
      </w:r>
      <w:r w:rsidR="00B346DF" w:rsidRPr="009102AC">
        <w:rPr>
          <w:rFonts w:ascii="Sakkal Majalla" w:hAnsi="Sakkal Majalla" w:cs="Sakkal Majalla"/>
          <w:color w:val="000000" w:themeColor="text1"/>
          <w:sz w:val="28"/>
          <w:szCs w:val="28"/>
          <w:rtl/>
        </w:rPr>
        <w:t>.</w:t>
      </w:r>
    </w:p>
    <w:p w14:paraId="2CCC3B99" w14:textId="4E5E86BA" w:rsidR="00675873" w:rsidRPr="009102AC" w:rsidRDefault="00B346DF" w:rsidP="005D7A01">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9102AC">
        <w:rPr>
          <w:rFonts w:ascii="Sakkal Majalla" w:hAnsi="Sakkal Majalla" w:cs="Sakkal Majalla"/>
          <w:b/>
          <w:bCs/>
          <w:color w:val="000000" w:themeColor="text1"/>
          <w:sz w:val="28"/>
          <w:szCs w:val="28"/>
          <w:rtl/>
        </w:rPr>
        <w:t>حدود بشرية</w:t>
      </w:r>
      <w:r w:rsidRPr="009102AC">
        <w:rPr>
          <w:rFonts w:ascii="Sakkal Majalla" w:hAnsi="Sakkal Majalla" w:cs="Sakkal Majalla"/>
          <w:color w:val="000000" w:themeColor="text1"/>
          <w:sz w:val="28"/>
          <w:szCs w:val="28"/>
          <w:rtl/>
        </w:rPr>
        <w:t>: اقتصرت الدراسة على</w:t>
      </w:r>
      <w:r w:rsidR="00C026D3" w:rsidRPr="009102AC">
        <w:rPr>
          <w:rFonts w:ascii="Sakkal Majalla" w:hAnsi="Sakkal Majalla" w:cs="Sakkal Majalla"/>
          <w:color w:val="000000" w:themeColor="text1"/>
          <w:sz w:val="28"/>
          <w:szCs w:val="28"/>
          <w:rtl/>
        </w:rPr>
        <w:t xml:space="preserve"> </w:t>
      </w:r>
      <w:bookmarkStart w:id="44" w:name="_Toc169790506"/>
      <w:bookmarkStart w:id="45" w:name="_Toc169790592"/>
      <w:r w:rsidR="00475A54" w:rsidRPr="009102AC">
        <w:rPr>
          <w:rFonts w:ascii="Sakkal Majalla" w:hAnsi="Sakkal Majalla" w:cs="Sakkal Majalla"/>
          <w:color w:val="000000" w:themeColor="text1"/>
          <w:sz w:val="28"/>
          <w:szCs w:val="28"/>
          <w:rtl/>
        </w:rPr>
        <w:t>العاملين في أمانة الرياض</w:t>
      </w:r>
      <w:r w:rsidR="00C026D3" w:rsidRPr="009102AC">
        <w:rPr>
          <w:rFonts w:ascii="Sakkal Majalla" w:hAnsi="Sakkal Majalla" w:cs="Sakkal Majalla"/>
          <w:color w:val="000000" w:themeColor="text1"/>
          <w:sz w:val="28"/>
          <w:szCs w:val="28"/>
          <w:rtl/>
        </w:rPr>
        <w:t xml:space="preserve"> في المملكة العربية السعودية</w:t>
      </w:r>
      <w:r w:rsidR="00357BB1" w:rsidRPr="009102AC">
        <w:rPr>
          <w:rFonts w:ascii="Sakkal Majalla" w:hAnsi="Sakkal Majalla" w:cs="Sakkal Majalla"/>
          <w:color w:val="000000" w:themeColor="text1"/>
          <w:sz w:val="28"/>
          <w:szCs w:val="28"/>
          <w:rtl/>
        </w:rPr>
        <w:t>.</w:t>
      </w:r>
    </w:p>
    <w:p w14:paraId="587E0997" w14:textId="77777777" w:rsidR="0061440C" w:rsidRPr="009102AC" w:rsidRDefault="0061440C" w:rsidP="003554CB">
      <w:pPr>
        <w:bidi w:val="0"/>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14:ligatures w14:val="none"/>
        </w:rPr>
      </w:pPr>
      <w:r w:rsidRPr="009102AC">
        <w:rPr>
          <w:rFonts w:ascii="Sakkal Majalla" w:eastAsia="Calibri" w:hAnsi="Sakkal Majalla" w:cs="Sakkal Majalla"/>
          <w:b/>
          <w:bCs/>
          <w:color w:val="000000" w:themeColor="text1"/>
          <w:kern w:val="0"/>
          <w:sz w:val="28"/>
          <w:szCs w:val="28"/>
          <w:rtl/>
          <w14:ligatures w14:val="none"/>
        </w:rPr>
        <w:br w:type="page"/>
      </w:r>
    </w:p>
    <w:p w14:paraId="53D400BA" w14:textId="231FB4F1" w:rsidR="00F47C8F" w:rsidRPr="00F47C8F" w:rsidRDefault="00F47C8F" w:rsidP="00F47C8F">
      <w:pPr>
        <w:spacing w:before="100" w:beforeAutospacing="1" w:after="100" w:afterAutospacing="1" w:line="360" w:lineRule="auto"/>
        <w:jc w:val="center"/>
        <w:outlineLvl w:val="0"/>
        <w:rPr>
          <w:rFonts w:ascii="Sakkal Majalla" w:eastAsia="Calibri" w:hAnsi="Sakkal Majalla" w:cs="Sakkal Majalla"/>
          <w:b/>
          <w:bCs/>
          <w:color w:val="000000" w:themeColor="text1"/>
          <w:kern w:val="0"/>
          <w:sz w:val="40"/>
          <w:szCs w:val="40"/>
          <w:rtl/>
          <w:lang w:bidi="ar-EG"/>
          <w14:ligatures w14:val="none"/>
        </w:rPr>
      </w:pPr>
      <w:bookmarkStart w:id="46" w:name="_Toc191421592"/>
      <w:r w:rsidRPr="00F47C8F">
        <w:rPr>
          <w:rFonts w:ascii="Sakkal Majalla" w:eastAsia="Calibri" w:hAnsi="Sakkal Majalla" w:cs="Sakkal Majalla" w:hint="cs"/>
          <w:b/>
          <w:bCs/>
          <w:color w:val="000000" w:themeColor="text1"/>
          <w:kern w:val="0"/>
          <w:sz w:val="40"/>
          <w:szCs w:val="40"/>
          <w:rtl/>
          <w:lang w:bidi="ar-EG"/>
          <w14:ligatures w14:val="none"/>
        </w:rPr>
        <w:lastRenderedPageBreak/>
        <w:t>الفصل الثاني: الإطار النظري</w:t>
      </w:r>
      <w:bookmarkEnd w:id="46"/>
    </w:p>
    <w:p w14:paraId="4B89D44D" w14:textId="77777777" w:rsidR="0061440C" w:rsidRPr="00F47C8F" w:rsidRDefault="0061440C" w:rsidP="00F47C8F">
      <w:pPr>
        <w:spacing w:before="100" w:beforeAutospacing="1" w:after="100" w:afterAutospacing="1" w:line="360" w:lineRule="auto"/>
        <w:jc w:val="center"/>
        <w:outlineLvl w:val="1"/>
        <w:rPr>
          <w:rFonts w:ascii="Sakkal Majalla" w:eastAsia="Calibri" w:hAnsi="Sakkal Majalla" w:cs="Sakkal Majalla"/>
          <w:b/>
          <w:bCs/>
          <w:color w:val="000000" w:themeColor="text1"/>
          <w:kern w:val="0"/>
          <w:sz w:val="36"/>
          <w:szCs w:val="36"/>
          <w:rtl/>
          <w:lang w:bidi="ar-EG"/>
          <w14:ligatures w14:val="none"/>
        </w:rPr>
      </w:pPr>
      <w:bookmarkStart w:id="47" w:name="_Toc191421593"/>
      <w:r w:rsidRPr="00F47C8F">
        <w:rPr>
          <w:rFonts w:ascii="Sakkal Majalla" w:eastAsia="Calibri" w:hAnsi="Sakkal Majalla" w:cs="Sakkal Majalla"/>
          <w:b/>
          <w:bCs/>
          <w:color w:val="000000" w:themeColor="text1"/>
          <w:kern w:val="0"/>
          <w:sz w:val="36"/>
          <w:szCs w:val="36"/>
          <w:rtl/>
          <w:lang w:bidi="ar-EG"/>
          <w14:ligatures w14:val="none"/>
        </w:rPr>
        <w:t>المبحث الأول: التحول الرقمي</w:t>
      </w:r>
      <w:bookmarkEnd w:id="47"/>
    </w:p>
    <w:p w14:paraId="01A276CD" w14:textId="77777777" w:rsidR="0061440C" w:rsidRPr="00F47C8F" w:rsidRDefault="0061440C" w:rsidP="00F47C8F">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lang w:bidi="ar-EG"/>
          <w14:ligatures w14:val="none"/>
        </w:rPr>
      </w:pPr>
      <w:bookmarkStart w:id="48" w:name="_Toc191421594"/>
      <w:r w:rsidRPr="00F47C8F">
        <w:rPr>
          <w:rFonts w:ascii="Sakkal Majalla" w:eastAsia="Calibri" w:hAnsi="Sakkal Majalla" w:cs="Sakkal Majalla"/>
          <w:b/>
          <w:bCs/>
          <w:color w:val="000000" w:themeColor="text1"/>
          <w:kern w:val="0"/>
          <w:sz w:val="32"/>
          <w:szCs w:val="32"/>
          <w:rtl/>
          <w:lang w:bidi="fa-IR"/>
          <w14:ligatures w14:val="none"/>
        </w:rPr>
        <w:t xml:space="preserve">1.1.2 </w:t>
      </w:r>
      <w:r w:rsidRPr="00F47C8F">
        <w:rPr>
          <w:rFonts w:ascii="Sakkal Majalla" w:eastAsia="Calibri" w:hAnsi="Sakkal Majalla" w:cs="Sakkal Majalla"/>
          <w:b/>
          <w:bCs/>
          <w:color w:val="000000" w:themeColor="text1"/>
          <w:kern w:val="0"/>
          <w:sz w:val="32"/>
          <w:szCs w:val="32"/>
          <w:rtl/>
          <w:lang w:bidi="ar-EG"/>
          <w14:ligatures w14:val="none"/>
        </w:rPr>
        <w:t>مقدمة</w:t>
      </w:r>
      <w:bookmarkEnd w:id="48"/>
      <w:r w:rsidRPr="00F47C8F">
        <w:rPr>
          <w:rFonts w:ascii="Sakkal Majalla" w:eastAsia="Calibri" w:hAnsi="Sakkal Majalla" w:cs="Sakkal Majalla"/>
          <w:b/>
          <w:bCs/>
          <w:color w:val="000000" w:themeColor="text1"/>
          <w:kern w:val="0"/>
          <w:sz w:val="32"/>
          <w:szCs w:val="32"/>
          <w:rtl/>
          <w:lang w:bidi="ar-EG"/>
          <w14:ligatures w14:val="none"/>
        </w:rPr>
        <w:t xml:space="preserve"> </w:t>
      </w:r>
    </w:p>
    <w:p w14:paraId="50B44E5E" w14:textId="77777777" w:rsidR="0061440C" w:rsidRPr="009102AC" w:rsidRDefault="0061440C" w:rsidP="003554CB">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9102AC">
        <w:rPr>
          <w:rFonts w:ascii="Sakkal Majalla" w:eastAsia="Calibri" w:hAnsi="Sakkal Majalla" w:cs="Sakkal Majalla"/>
          <w:color w:val="000000" w:themeColor="text1"/>
          <w:kern w:val="0"/>
          <w:sz w:val="28"/>
          <w:szCs w:val="28"/>
          <w:rtl/>
          <w:lang w:bidi="ar-EG"/>
          <w14:ligatures w14:val="none"/>
        </w:rPr>
        <w:t>يعد الاقتصاد الرقمي داعما مهما لتحقيق التنمية الاقتصادية، وأصبح تحسين عمليات الأعمال الحالية من خلال التكنولوجيا خيارًا رئيسيا للعديد من المنظمات للخضوع لعملية التحول الرقمي، واعتبر عدد متزايد من الشركات التحول الرقمي وسيلة حاسمة لتشكيل الميزة تنافسيه (2021 ,</w:t>
      </w:r>
      <w:r w:rsidRPr="009102AC">
        <w:rPr>
          <w:rFonts w:ascii="Sakkal Majalla" w:eastAsia="Calibri" w:hAnsi="Sakkal Majalla" w:cs="Sakkal Majalla"/>
          <w:color w:val="000000" w:themeColor="text1"/>
          <w:kern w:val="0"/>
          <w:sz w:val="28"/>
          <w:szCs w:val="28"/>
          <w:lang w:bidi="ar-EG"/>
          <w14:ligatures w14:val="none"/>
        </w:rPr>
        <w:t>Verhoef et al</w:t>
      </w:r>
      <w:r w:rsidRPr="009102AC">
        <w:rPr>
          <w:rFonts w:ascii="Sakkal Majalla" w:eastAsia="Calibri" w:hAnsi="Sakkal Majalla" w:cs="Sakkal Majalla"/>
          <w:color w:val="000000" w:themeColor="text1"/>
          <w:kern w:val="0"/>
          <w:sz w:val="28"/>
          <w:szCs w:val="28"/>
          <w:rtl/>
          <w:lang w:bidi="ar-EG"/>
          <w14:ligatures w14:val="none"/>
        </w:rPr>
        <w:t xml:space="preserve">). وبالتالي، حظيت الدراسات حول التحول الرقمي بالاهتمام الأكاديمي الواسع وأصبحت خلفية مهمة الدراسة التغييرات الاستراتيجية في المؤسسات. </w:t>
      </w:r>
    </w:p>
    <w:p w14:paraId="302F5952" w14:textId="77777777" w:rsidR="0061440C" w:rsidRPr="00F47C8F" w:rsidRDefault="0061440C" w:rsidP="00F47C8F">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lang w:bidi="ar-EG"/>
          <w14:ligatures w14:val="none"/>
        </w:rPr>
      </w:pPr>
      <w:bookmarkStart w:id="49" w:name="_Toc191421595"/>
      <w:r w:rsidRPr="00F47C8F">
        <w:rPr>
          <w:rFonts w:ascii="Sakkal Majalla" w:eastAsia="Calibri" w:hAnsi="Sakkal Majalla" w:cs="Sakkal Majalla"/>
          <w:b/>
          <w:bCs/>
          <w:color w:val="000000" w:themeColor="text1"/>
          <w:kern w:val="0"/>
          <w:sz w:val="32"/>
          <w:szCs w:val="32"/>
          <w:rtl/>
          <w:lang w:bidi="fa-IR"/>
          <w14:ligatures w14:val="none"/>
        </w:rPr>
        <w:t xml:space="preserve">2.1.2 </w:t>
      </w:r>
      <w:r w:rsidRPr="00F47C8F">
        <w:rPr>
          <w:rFonts w:ascii="Sakkal Majalla" w:eastAsia="Calibri" w:hAnsi="Sakkal Majalla" w:cs="Sakkal Majalla"/>
          <w:b/>
          <w:bCs/>
          <w:color w:val="000000" w:themeColor="text1"/>
          <w:kern w:val="0"/>
          <w:sz w:val="32"/>
          <w:szCs w:val="32"/>
          <w:rtl/>
          <w:lang w:bidi="ar-EG"/>
          <w14:ligatures w14:val="none"/>
        </w:rPr>
        <w:t xml:space="preserve"> مفهوم التحول الرقمي</w:t>
      </w:r>
      <w:bookmarkEnd w:id="49"/>
      <w:r w:rsidRPr="00F47C8F">
        <w:rPr>
          <w:rFonts w:ascii="Sakkal Majalla" w:eastAsia="Calibri" w:hAnsi="Sakkal Majalla" w:cs="Sakkal Majalla"/>
          <w:b/>
          <w:bCs/>
          <w:color w:val="000000" w:themeColor="text1"/>
          <w:kern w:val="0"/>
          <w:sz w:val="32"/>
          <w:szCs w:val="32"/>
          <w:rtl/>
          <w:lang w:bidi="ar-EG"/>
          <w14:ligatures w14:val="none"/>
        </w:rPr>
        <w:t xml:space="preserve"> </w:t>
      </w:r>
    </w:p>
    <w:p w14:paraId="238276AF" w14:textId="77777777" w:rsidR="0061440C" w:rsidRPr="009102AC" w:rsidRDefault="0061440C" w:rsidP="003554CB">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9102AC">
        <w:rPr>
          <w:rFonts w:ascii="Sakkal Majalla" w:eastAsia="Calibri" w:hAnsi="Sakkal Majalla" w:cs="Sakkal Majalla"/>
          <w:color w:val="000000" w:themeColor="text1"/>
          <w:kern w:val="0"/>
          <w:sz w:val="28"/>
          <w:szCs w:val="28"/>
          <w:rtl/>
          <w:lang w:bidi="ar-EG"/>
          <w14:ligatures w14:val="none"/>
        </w:rPr>
        <w:t>يهدف التحول الرقمي إلى دمج التكنولوجيا والتقنيات في جميع جوانب المؤسسة بهدف تحسين أدائها، ويعتمد هذا النهج بشكل كبير على الاستفادة من البيانات وتوظيف مجموعة متنوعة من الخوارزميات المعقدة، حيث يتم تحقيق ذلك من خلال تطوير وتنفيذ حلول تقنية مبتكرة تجعل المؤسسة قادرة على اكتساب رؤى جديدة وتبسيط المعاملات مع العملاء وذلك من اجل ضمان ولاء العملاء من خلال تحسين تجربتهم بشكل أفضل من خلال تحليل البيانات، وتطوير التطبيقات، وتحسين عمليات الإنتاج والتسويق، وتعزيز التواصل مع العملاء عبر قنوات متعددة، وتعزيز الأمان والحماية في جميع جوانب الاعمال. (تقاوة وشوام ، 2023)</w:t>
      </w:r>
    </w:p>
    <w:p w14:paraId="5F0FCD85" w14:textId="77777777" w:rsidR="0061440C" w:rsidRPr="009102AC" w:rsidRDefault="0061440C" w:rsidP="003554CB">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9102AC">
        <w:rPr>
          <w:rFonts w:ascii="Sakkal Majalla" w:eastAsia="Calibri" w:hAnsi="Sakkal Majalla" w:cs="Sakkal Majalla"/>
          <w:color w:val="000000" w:themeColor="text1"/>
          <w:kern w:val="0"/>
          <w:sz w:val="28"/>
          <w:szCs w:val="28"/>
          <w:rtl/>
          <w:lang w:bidi="ar-EG"/>
          <w14:ligatures w14:val="none"/>
        </w:rPr>
        <w:t xml:space="preserve">التحول الرقمي هو سلسلة من أنشطة إنشاء القيمة التي يدفعها الابتكار التكنولوجي في المؤسسات ويعتمد على المشاركة المفتوحة والاستفادة الفعالة من موارد البيانات لإعادة بناء عمليات الأعمال ونماذج الأعمال بهدف تحسين تجربة المستخدم (2021 </w:t>
      </w:r>
      <w:r w:rsidRPr="009102AC">
        <w:rPr>
          <w:rFonts w:ascii="Sakkal Majalla" w:eastAsia="Calibri" w:hAnsi="Sakkal Majalla" w:cs="Sakkal Majalla"/>
          <w:color w:val="000000" w:themeColor="text1"/>
          <w:kern w:val="0"/>
          <w:sz w:val="28"/>
          <w:szCs w:val="28"/>
          <w:lang w:bidi="ar-EG"/>
          <w14:ligatures w14:val="none"/>
        </w:rPr>
        <w:t>Miao</w:t>
      </w:r>
      <w:r w:rsidRPr="009102AC">
        <w:rPr>
          <w:rFonts w:ascii="Sakkal Majalla" w:eastAsia="Calibri" w:hAnsi="Sakkal Majalla" w:cs="Sakkal Majalla"/>
          <w:color w:val="000000" w:themeColor="text1"/>
          <w:kern w:val="0"/>
          <w:sz w:val="28"/>
          <w:szCs w:val="28"/>
          <w:rtl/>
          <w:lang w:bidi="ar-EG"/>
          <w14:ligatures w14:val="none"/>
        </w:rPr>
        <w:t xml:space="preserve">). </w:t>
      </w:r>
    </w:p>
    <w:p w14:paraId="7C4C5F20" w14:textId="77777777" w:rsidR="0061440C" w:rsidRPr="009102AC" w:rsidRDefault="0061440C" w:rsidP="003554CB">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9102AC">
        <w:rPr>
          <w:rFonts w:ascii="Sakkal Majalla" w:eastAsia="Calibri" w:hAnsi="Sakkal Majalla" w:cs="Sakkal Majalla"/>
          <w:color w:val="000000" w:themeColor="text1"/>
          <w:kern w:val="0"/>
          <w:sz w:val="28"/>
          <w:szCs w:val="28"/>
          <w:rtl/>
          <w:lang w:bidi="ar-EG"/>
          <w14:ligatures w14:val="none"/>
        </w:rPr>
        <w:lastRenderedPageBreak/>
        <w:t>ويعرف بأنه العملية التي تتطلب تحول نموذج العمل وتعزيز القدرات التقنية والرقمية بهدف توفير خدمات مبتكرة مقارنة بالأساليب التقليدية في تقديم الخدمات، أيضا تحسين الكفاءة التشغيلية وتقليل التكاليف، وكذلك جذب شرائح أكبر من العملاء وتحقيق التفوق على المنافسين (حمدي، 2023)</w:t>
      </w:r>
    </w:p>
    <w:p w14:paraId="18EA397A" w14:textId="77777777" w:rsidR="0061440C" w:rsidRPr="009102AC" w:rsidRDefault="0061440C" w:rsidP="003554CB">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9102AC">
        <w:rPr>
          <w:rFonts w:ascii="Sakkal Majalla" w:eastAsia="Calibri" w:hAnsi="Sakkal Majalla" w:cs="Sakkal Majalla"/>
          <w:color w:val="000000" w:themeColor="text1"/>
          <w:kern w:val="0"/>
          <w:sz w:val="28"/>
          <w:szCs w:val="28"/>
          <w:rtl/>
          <w:lang w:bidi="ar-EG"/>
          <w14:ligatures w14:val="none"/>
        </w:rPr>
        <w:t>ويعرف كذلك بأنه عملية تعتمد على مجموعة متنوعة من التقنيات والمنتجات والخدمات متصلة عبر شبكة رقمية تسمح للأشخاص والشركات والآلات البقاء على اتصال وتواصل مع بعضها البعض وتبادل كميات هائلة من المعلومات (شحادة، 2022)</w:t>
      </w:r>
      <w:r w:rsidRPr="009102AC">
        <w:rPr>
          <w:rFonts w:ascii="Sakkal Majalla" w:eastAsia="Calibri" w:hAnsi="Sakkal Majalla" w:cs="Sakkal Majalla"/>
          <w:color w:val="000000" w:themeColor="text1"/>
          <w:kern w:val="0"/>
          <w:sz w:val="28"/>
          <w:szCs w:val="28"/>
          <w:rtl/>
          <w:lang w:bidi="fa-IR"/>
          <w14:ligatures w14:val="none"/>
        </w:rPr>
        <w:t xml:space="preserve"> </w:t>
      </w:r>
      <w:r w:rsidRPr="009102AC">
        <w:rPr>
          <w:rFonts w:ascii="Sakkal Majalla" w:eastAsia="Calibri" w:hAnsi="Sakkal Majalla" w:cs="Sakkal Majalla"/>
          <w:color w:val="000000" w:themeColor="text1"/>
          <w:kern w:val="0"/>
          <w:sz w:val="28"/>
          <w:szCs w:val="28"/>
          <w:rtl/>
          <w:lang w:bidi="ar-EG"/>
          <w14:ligatures w14:val="none"/>
        </w:rPr>
        <w:t>، وقد عرف بلباي (</w:t>
      </w:r>
      <w:r w:rsidRPr="009102AC">
        <w:rPr>
          <w:rFonts w:ascii="Sakkal Majalla" w:eastAsia="Calibri" w:hAnsi="Sakkal Majalla" w:cs="Sakkal Majalla"/>
          <w:color w:val="000000" w:themeColor="text1"/>
          <w:kern w:val="0"/>
          <w:sz w:val="28"/>
          <w:szCs w:val="28"/>
          <w:rtl/>
          <w:lang w:bidi="fa-IR"/>
          <w14:ligatures w14:val="none"/>
        </w:rPr>
        <w:t xml:space="preserve">2022) </w:t>
      </w:r>
      <w:r w:rsidRPr="009102AC">
        <w:rPr>
          <w:rFonts w:ascii="Sakkal Majalla" w:eastAsia="Calibri" w:hAnsi="Sakkal Majalla" w:cs="Sakkal Majalla"/>
          <w:color w:val="000000" w:themeColor="text1"/>
          <w:kern w:val="0"/>
          <w:sz w:val="28"/>
          <w:szCs w:val="28"/>
          <w:rtl/>
          <w:lang w:bidi="ar-EG"/>
          <w14:ligatures w14:val="none"/>
        </w:rPr>
        <w:t xml:space="preserve">التحول الرقمي على انه اجراء تغيير جذري في نموذج العمل والاجراءات والعمليات. </w:t>
      </w:r>
    </w:p>
    <w:p w14:paraId="6CABB1B1" w14:textId="77777777" w:rsidR="0061440C" w:rsidRPr="009102AC" w:rsidRDefault="0061440C" w:rsidP="003554CB">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9102AC">
        <w:rPr>
          <w:rFonts w:ascii="Sakkal Majalla" w:eastAsia="Calibri" w:hAnsi="Sakkal Majalla" w:cs="Sakkal Majalla"/>
          <w:color w:val="000000" w:themeColor="text1"/>
          <w:kern w:val="0"/>
          <w:sz w:val="28"/>
          <w:szCs w:val="28"/>
          <w:rtl/>
          <w:lang w:bidi="ar-EG"/>
          <w14:ligatures w14:val="none"/>
        </w:rPr>
        <w:t xml:space="preserve">والتحول الرقمي عملية تحتاج فيها المؤسسات إلى تطبيقات تكنولوجية جديدة، وتحديد المواقع البيئية ونماذج الأعمال، والعمليات التجارية والتنظيمية، بالإضافة إلى ثقافة مؤسسية والقيادة وتحمل المخاطر، حيث يهدف إلى تعزيز العلاقات بين المنظمات والموظفين والعملاء والموردين والشركاء وأصحاب المصالح، مما يتيح منافسة أكثر فعالية في الاقتصاد الرقمي المتغير باستمرار ( </w:t>
      </w:r>
      <w:r w:rsidRPr="009102AC">
        <w:rPr>
          <w:rFonts w:ascii="Sakkal Majalla" w:eastAsia="Calibri" w:hAnsi="Sakkal Majalla" w:cs="Sakkal Majalla"/>
          <w:color w:val="000000" w:themeColor="text1"/>
          <w:kern w:val="0"/>
          <w:sz w:val="28"/>
          <w:szCs w:val="28"/>
          <w:lang w:bidi="ar-EG"/>
          <w14:ligatures w14:val="none"/>
        </w:rPr>
        <w:t>Wang et al, 2021</w:t>
      </w:r>
      <w:r w:rsidRPr="009102AC">
        <w:rPr>
          <w:rFonts w:ascii="Sakkal Majalla" w:eastAsia="Calibri" w:hAnsi="Sakkal Majalla" w:cs="Sakkal Majalla"/>
          <w:color w:val="000000" w:themeColor="text1"/>
          <w:kern w:val="0"/>
          <w:sz w:val="28"/>
          <w:szCs w:val="28"/>
          <w:rtl/>
          <w:lang w:bidi="ar-EG"/>
          <w14:ligatures w14:val="none"/>
        </w:rPr>
        <w:t>)</w:t>
      </w:r>
    </w:p>
    <w:p w14:paraId="11CCD23C" w14:textId="77777777" w:rsidR="0061440C" w:rsidRPr="009102AC" w:rsidRDefault="0061440C" w:rsidP="003554CB">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9102AC">
        <w:rPr>
          <w:rFonts w:ascii="Sakkal Majalla" w:eastAsia="Calibri" w:hAnsi="Sakkal Majalla" w:cs="Sakkal Majalla"/>
          <w:color w:val="000000" w:themeColor="text1"/>
          <w:kern w:val="0"/>
          <w:sz w:val="28"/>
          <w:szCs w:val="28"/>
          <w:rtl/>
          <w:lang w:bidi="ar-EG"/>
          <w14:ligatures w14:val="none"/>
        </w:rPr>
        <w:t xml:space="preserve">واصحاب العلاقة (مصلحي، </w:t>
      </w:r>
      <w:r w:rsidRPr="009102AC">
        <w:rPr>
          <w:rFonts w:ascii="Sakkal Majalla" w:eastAsia="Calibri" w:hAnsi="Sakkal Majalla" w:cs="Sakkal Majalla"/>
          <w:color w:val="000000" w:themeColor="text1"/>
          <w:kern w:val="0"/>
          <w:sz w:val="28"/>
          <w:szCs w:val="28"/>
          <w:rtl/>
          <w:lang w:bidi="fa-IR"/>
          <w14:ligatures w14:val="none"/>
        </w:rPr>
        <w:t xml:space="preserve">2021). </w:t>
      </w:r>
      <w:r w:rsidRPr="009102AC">
        <w:rPr>
          <w:rFonts w:ascii="Sakkal Majalla" w:eastAsia="Calibri" w:hAnsi="Sakkal Majalla" w:cs="Sakkal Majalla"/>
          <w:color w:val="000000" w:themeColor="text1"/>
          <w:kern w:val="0"/>
          <w:sz w:val="28"/>
          <w:szCs w:val="28"/>
          <w:rtl/>
          <w:lang w:bidi="ar-EG"/>
          <w14:ligatures w14:val="none"/>
        </w:rPr>
        <w:t>ووفقًا للبار (</w:t>
      </w:r>
      <w:r w:rsidRPr="009102AC">
        <w:rPr>
          <w:rFonts w:ascii="Sakkal Majalla" w:eastAsia="Calibri" w:hAnsi="Sakkal Majalla" w:cs="Sakkal Majalla"/>
          <w:color w:val="000000" w:themeColor="text1"/>
          <w:kern w:val="0"/>
          <w:sz w:val="28"/>
          <w:szCs w:val="28"/>
          <w:rtl/>
          <w:lang w:bidi="fa-IR"/>
          <w14:ligatures w14:val="none"/>
        </w:rPr>
        <w:t>2020)</w:t>
      </w:r>
      <w:r w:rsidRPr="009102AC">
        <w:rPr>
          <w:rFonts w:ascii="Sakkal Majalla" w:eastAsia="Calibri" w:hAnsi="Sakkal Majalla" w:cs="Sakkal Majalla"/>
          <w:color w:val="000000" w:themeColor="text1"/>
          <w:kern w:val="0"/>
          <w:sz w:val="28"/>
          <w:szCs w:val="28"/>
          <w:rtl/>
          <w:lang w:bidi="ar-EG"/>
          <w14:ligatures w14:val="none"/>
        </w:rPr>
        <w:t xml:space="preserve">، يُعرف التحول الرقمي بأنه الانتقال الكامل للمؤسسات إلى نموذج العمل المعتمد على التقنيات، ويهدف هذا التحول إلى توفير قنوات جديدة للعائدات وتعزيز فرص النمو وزيادة قيمة منتجات المؤسسة، بمعنى آخر، يتعلق التحول الرقمي بتحويل العمليات التقليدية إلى عمليات رقمية واستخدام التكنولوجيا لتحسين الكفاءة وتوفير تجارب أفضل للعملاء وتحقيق مزايا تنافسية للمؤسسة. </w:t>
      </w:r>
    </w:p>
    <w:p w14:paraId="79A9EFE1" w14:textId="77777777" w:rsidR="0061440C" w:rsidRPr="00F47C8F" w:rsidRDefault="0061440C" w:rsidP="00F47C8F">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lang w:bidi="ar-EG"/>
          <w14:ligatures w14:val="none"/>
        </w:rPr>
      </w:pPr>
      <w:bookmarkStart w:id="50" w:name="_Toc191421596"/>
      <w:r w:rsidRPr="00F47C8F">
        <w:rPr>
          <w:rFonts w:ascii="Sakkal Majalla" w:eastAsia="Calibri" w:hAnsi="Sakkal Majalla" w:cs="Sakkal Majalla"/>
          <w:b/>
          <w:bCs/>
          <w:color w:val="000000" w:themeColor="text1"/>
          <w:kern w:val="0"/>
          <w:sz w:val="32"/>
          <w:szCs w:val="32"/>
          <w:rtl/>
          <w:lang w:bidi="fa-IR"/>
          <w14:ligatures w14:val="none"/>
        </w:rPr>
        <w:t xml:space="preserve">3.1.2  </w:t>
      </w:r>
      <w:r w:rsidRPr="00F47C8F">
        <w:rPr>
          <w:rFonts w:ascii="Sakkal Majalla" w:eastAsia="Calibri" w:hAnsi="Sakkal Majalla" w:cs="Sakkal Majalla"/>
          <w:b/>
          <w:bCs/>
          <w:color w:val="000000" w:themeColor="text1"/>
          <w:kern w:val="0"/>
          <w:sz w:val="32"/>
          <w:szCs w:val="32"/>
          <w:rtl/>
          <w:lang w:bidi="ar-EG"/>
          <w14:ligatures w14:val="none"/>
        </w:rPr>
        <w:t>دوافع التحول الرقمي</w:t>
      </w:r>
      <w:bookmarkEnd w:id="50"/>
      <w:r w:rsidRPr="00F47C8F">
        <w:rPr>
          <w:rFonts w:ascii="Sakkal Majalla" w:eastAsia="Calibri" w:hAnsi="Sakkal Majalla" w:cs="Sakkal Majalla"/>
          <w:b/>
          <w:bCs/>
          <w:color w:val="000000" w:themeColor="text1"/>
          <w:kern w:val="0"/>
          <w:sz w:val="32"/>
          <w:szCs w:val="32"/>
          <w:rtl/>
          <w:lang w:bidi="ar-EG"/>
          <w14:ligatures w14:val="none"/>
        </w:rPr>
        <w:t xml:space="preserve"> </w:t>
      </w:r>
    </w:p>
    <w:p w14:paraId="076491C3" w14:textId="77777777" w:rsidR="0061440C" w:rsidRPr="00F47C8F" w:rsidRDefault="0061440C" w:rsidP="00F47C8F">
      <w:pPr>
        <w:spacing w:before="100" w:beforeAutospacing="1" w:after="100" w:afterAutospacing="1" w:line="360" w:lineRule="auto"/>
        <w:ind w:firstLine="720"/>
        <w:jc w:val="both"/>
        <w:rPr>
          <w:rFonts w:ascii="Sakkal Majalla" w:eastAsia="Calibri" w:hAnsi="Sakkal Majalla" w:cs="Sakkal Majalla"/>
          <w:b/>
          <w:bCs/>
          <w:color w:val="000000" w:themeColor="text1"/>
          <w:kern w:val="0"/>
          <w:sz w:val="28"/>
          <w:szCs w:val="28"/>
          <w:rtl/>
          <w:lang w:bidi="ar-EG"/>
          <w14:ligatures w14:val="none"/>
        </w:rPr>
      </w:pPr>
      <w:r w:rsidRPr="00F47C8F">
        <w:rPr>
          <w:rFonts w:ascii="Sakkal Majalla" w:eastAsia="Calibri" w:hAnsi="Sakkal Majalla" w:cs="Sakkal Majalla"/>
          <w:b/>
          <w:bCs/>
          <w:color w:val="000000" w:themeColor="text1"/>
          <w:kern w:val="0"/>
          <w:sz w:val="28"/>
          <w:szCs w:val="28"/>
          <w:rtl/>
          <w:lang w:bidi="ar-EG"/>
          <w14:ligatures w14:val="none"/>
        </w:rPr>
        <w:t>وفقا لدورو ونذير (</w:t>
      </w:r>
      <w:r w:rsidRPr="00F47C8F">
        <w:rPr>
          <w:rFonts w:ascii="Sakkal Majalla" w:eastAsia="Calibri" w:hAnsi="Sakkal Majalla" w:cs="Sakkal Majalla"/>
          <w:b/>
          <w:bCs/>
          <w:color w:val="000000" w:themeColor="text1"/>
          <w:kern w:val="0"/>
          <w:sz w:val="28"/>
          <w:szCs w:val="28"/>
          <w:rtl/>
          <w:lang w:bidi="fa-IR"/>
          <w14:ligatures w14:val="none"/>
        </w:rPr>
        <w:t>2018)</w:t>
      </w:r>
      <w:r w:rsidRPr="00F47C8F">
        <w:rPr>
          <w:rFonts w:ascii="Sakkal Majalla" w:eastAsia="Calibri" w:hAnsi="Sakkal Majalla" w:cs="Sakkal Majalla"/>
          <w:b/>
          <w:bCs/>
          <w:color w:val="000000" w:themeColor="text1"/>
          <w:kern w:val="0"/>
          <w:sz w:val="28"/>
          <w:szCs w:val="28"/>
          <w:rtl/>
          <w:lang w:bidi="ar-EG"/>
          <w14:ligatures w14:val="none"/>
        </w:rPr>
        <w:t xml:space="preserve">، هنالك عدد من المبررات والدوافع للتحول الرقمي، وتشمل ما يلي: </w:t>
      </w:r>
    </w:p>
    <w:p w14:paraId="3838A59B" w14:textId="77777777" w:rsidR="0061440C" w:rsidRPr="009102AC" w:rsidRDefault="0061440C" w:rsidP="005D7A01">
      <w:pPr>
        <w:numPr>
          <w:ilvl w:val="0"/>
          <w:numId w:val="12"/>
        </w:numPr>
        <w:spacing w:before="100" w:beforeAutospacing="1" w:after="100" w:afterAutospacing="1" w:line="360" w:lineRule="auto"/>
        <w:ind w:left="401"/>
        <w:jc w:val="both"/>
        <w:rPr>
          <w:rFonts w:ascii="Sakkal Majalla" w:eastAsia="Calibri" w:hAnsi="Sakkal Majalla" w:cs="Sakkal Majalla"/>
          <w:color w:val="000000" w:themeColor="text1"/>
          <w:kern w:val="0"/>
          <w:sz w:val="28"/>
          <w:szCs w:val="28"/>
          <w:rtl/>
          <w:lang w:bidi="ar-EG"/>
          <w14:ligatures w14:val="none"/>
        </w:rPr>
      </w:pPr>
      <w:r w:rsidRPr="009102AC">
        <w:rPr>
          <w:rFonts w:ascii="Sakkal Majalla" w:eastAsia="Calibri" w:hAnsi="Sakkal Majalla" w:cs="Sakkal Majalla"/>
          <w:color w:val="000000" w:themeColor="text1"/>
          <w:kern w:val="0"/>
          <w:sz w:val="28"/>
          <w:szCs w:val="28"/>
          <w:rtl/>
          <w:lang w:bidi="ar-EG"/>
          <w14:ligatures w14:val="none"/>
        </w:rPr>
        <w:t xml:space="preserve">تحسين الخدمات: يهدف إلى تحسين جودة الخدمات التي تقدمها المنظمة من خلال تطبيق التكنولوجيا الرقمية وتحسين عملياتها الداخلية والخارجيه. </w:t>
      </w:r>
    </w:p>
    <w:p w14:paraId="7035F4E3" w14:textId="77777777" w:rsidR="0061440C" w:rsidRPr="009102AC" w:rsidRDefault="0061440C" w:rsidP="005D7A01">
      <w:pPr>
        <w:numPr>
          <w:ilvl w:val="0"/>
          <w:numId w:val="12"/>
        </w:numPr>
        <w:spacing w:before="100" w:beforeAutospacing="1" w:after="100" w:afterAutospacing="1" w:line="360" w:lineRule="auto"/>
        <w:ind w:left="401"/>
        <w:jc w:val="both"/>
        <w:rPr>
          <w:rFonts w:ascii="Sakkal Majalla" w:eastAsia="Calibri" w:hAnsi="Sakkal Majalla" w:cs="Sakkal Majalla"/>
          <w:color w:val="000000" w:themeColor="text1"/>
          <w:kern w:val="0"/>
          <w:sz w:val="28"/>
          <w:szCs w:val="28"/>
          <w:rtl/>
          <w:lang w:bidi="ar-EG"/>
          <w14:ligatures w14:val="none"/>
        </w:rPr>
      </w:pPr>
      <w:r w:rsidRPr="009102AC">
        <w:rPr>
          <w:rFonts w:ascii="Sakkal Majalla" w:eastAsia="Calibri" w:hAnsi="Sakkal Majalla" w:cs="Sakkal Majalla"/>
          <w:color w:val="000000" w:themeColor="text1"/>
          <w:kern w:val="0"/>
          <w:sz w:val="28"/>
          <w:szCs w:val="28"/>
          <w:rtl/>
          <w:lang w:bidi="ar-EG"/>
          <w14:ligatures w14:val="none"/>
        </w:rPr>
        <w:lastRenderedPageBreak/>
        <w:t xml:space="preserve">التوجهات العالمية في العولمة والتكامل: يعكس هذا التحول توجه المنظمات نحو العولمة والتكامل العالمي، حيث يساعد على توسيع نطاق العمل والوصول إلى أسواق جديدة والتعامل مع العملاء والشركاء عبر الحدود. </w:t>
      </w:r>
    </w:p>
    <w:p w14:paraId="6100908A" w14:textId="77777777" w:rsidR="0061440C" w:rsidRPr="009102AC" w:rsidRDefault="0061440C" w:rsidP="005D7A01">
      <w:pPr>
        <w:numPr>
          <w:ilvl w:val="0"/>
          <w:numId w:val="12"/>
        </w:numPr>
        <w:spacing w:before="100" w:beforeAutospacing="1" w:after="100" w:afterAutospacing="1" w:line="360" w:lineRule="auto"/>
        <w:ind w:left="401"/>
        <w:jc w:val="both"/>
        <w:rPr>
          <w:rFonts w:ascii="Sakkal Majalla" w:eastAsia="Calibri" w:hAnsi="Sakkal Majalla" w:cs="Sakkal Majalla"/>
          <w:color w:val="000000" w:themeColor="text1"/>
          <w:kern w:val="0"/>
          <w:sz w:val="28"/>
          <w:szCs w:val="28"/>
          <w:lang w:bidi="ar-EG"/>
          <w14:ligatures w14:val="none"/>
        </w:rPr>
      </w:pPr>
      <w:r w:rsidRPr="009102AC">
        <w:rPr>
          <w:rFonts w:ascii="Sakkal Majalla" w:eastAsia="Calibri" w:hAnsi="Sakkal Majalla" w:cs="Sakkal Majalla"/>
          <w:color w:val="000000" w:themeColor="text1"/>
          <w:kern w:val="0"/>
          <w:sz w:val="28"/>
          <w:szCs w:val="28"/>
          <w:rtl/>
          <w:lang w:bidi="ar-EG"/>
          <w14:ligatures w14:val="none"/>
        </w:rPr>
        <w:t>الاستفادة من التقدم التكنولوجي: يعتبر التحول التكنولوجي الرقمي أداة قوية للمؤسسات للاستفادة من التقدم التكنولوجي واستخدامه بشكل فعال، حيث يتيح للمؤسسات تبني التكنولوجيا الحديثة واستخدامها في تطوير المنتجات والخدمات التي تقدمها.</w:t>
      </w:r>
    </w:p>
    <w:p w14:paraId="6DB5E382" w14:textId="77777777" w:rsidR="0061440C" w:rsidRPr="009102AC" w:rsidRDefault="0061440C" w:rsidP="005D7A01">
      <w:pPr>
        <w:numPr>
          <w:ilvl w:val="0"/>
          <w:numId w:val="12"/>
        </w:numPr>
        <w:spacing w:before="100" w:beforeAutospacing="1" w:after="100" w:afterAutospacing="1" w:line="360" w:lineRule="auto"/>
        <w:ind w:left="401"/>
        <w:jc w:val="both"/>
        <w:rPr>
          <w:rFonts w:ascii="Sakkal Majalla" w:eastAsia="Calibri" w:hAnsi="Sakkal Majalla" w:cs="Sakkal Majalla"/>
          <w:color w:val="000000" w:themeColor="text1"/>
          <w:kern w:val="0"/>
          <w:sz w:val="28"/>
          <w:szCs w:val="28"/>
          <w:rtl/>
          <w:lang w:bidi="ar-EG"/>
          <w14:ligatures w14:val="none"/>
        </w:rPr>
      </w:pPr>
      <w:r w:rsidRPr="009102AC">
        <w:rPr>
          <w:rFonts w:ascii="Sakkal Majalla" w:eastAsia="Calibri" w:hAnsi="Sakkal Majalla" w:cs="Sakkal Majalla"/>
          <w:color w:val="000000" w:themeColor="text1"/>
          <w:kern w:val="0"/>
          <w:sz w:val="28"/>
          <w:szCs w:val="28"/>
          <w:rtl/>
          <w:lang w:bidi="ar-EG"/>
          <w14:ligatures w14:val="none"/>
        </w:rPr>
        <w:t xml:space="preserve">تزايد وعي المجتمع وتوقعاته يتزايد وعي المجتمع بأهمية التحول الرقمي وتأثيره على الحياة اليوميه والأعمال، وتزايد توقعات العملاء والمستهلكين لتجارب متقدمة وخدمات مبتكرة تعتمد على التكنولوجيا الرقمية. </w:t>
      </w:r>
    </w:p>
    <w:p w14:paraId="75E5E936" w14:textId="77777777" w:rsidR="0061440C" w:rsidRPr="009102AC" w:rsidRDefault="0061440C" w:rsidP="005D7A01">
      <w:pPr>
        <w:numPr>
          <w:ilvl w:val="0"/>
          <w:numId w:val="12"/>
        </w:numPr>
        <w:spacing w:before="100" w:beforeAutospacing="1" w:after="100" w:afterAutospacing="1" w:line="360" w:lineRule="auto"/>
        <w:ind w:left="401"/>
        <w:jc w:val="both"/>
        <w:rPr>
          <w:rFonts w:ascii="Sakkal Majalla" w:eastAsia="Calibri" w:hAnsi="Sakkal Majalla" w:cs="Sakkal Majalla"/>
          <w:color w:val="000000" w:themeColor="text1"/>
          <w:kern w:val="0"/>
          <w:sz w:val="28"/>
          <w:szCs w:val="28"/>
          <w:rtl/>
          <w:lang w:bidi="ar-EG"/>
          <w14:ligatures w14:val="none"/>
        </w:rPr>
      </w:pPr>
      <w:r w:rsidRPr="009102AC">
        <w:rPr>
          <w:rFonts w:ascii="Sakkal Majalla" w:eastAsia="Calibri" w:hAnsi="Sakkal Majalla" w:cs="Sakkal Majalla"/>
          <w:color w:val="000000" w:themeColor="text1"/>
          <w:kern w:val="0"/>
          <w:sz w:val="28"/>
          <w:szCs w:val="28"/>
          <w:rtl/>
          <w:lang w:bidi="ar-EG"/>
          <w14:ligatures w14:val="none"/>
        </w:rPr>
        <w:t xml:space="preserve">استثمار موارد المنظمة بشكل فعال: يساعد التحول التكنولوجي المؤسسات على استثمار مواردها بشكل أكثر فعالية. </w:t>
      </w:r>
    </w:p>
    <w:p w14:paraId="1030A78B" w14:textId="77777777" w:rsidR="0061440C" w:rsidRPr="00F47C8F" w:rsidRDefault="0061440C" w:rsidP="00F47C8F">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lang w:bidi="ar-EG"/>
          <w14:ligatures w14:val="none"/>
        </w:rPr>
      </w:pPr>
      <w:bookmarkStart w:id="51" w:name="_Toc191421597"/>
      <w:r w:rsidRPr="00F47C8F">
        <w:rPr>
          <w:rFonts w:ascii="Sakkal Majalla" w:eastAsia="Calibri" w:hAnsi="Sakkal Majalla" w:cs="Sakkal Majalla"/>
          <w:b/>
          <w:bCs/>
          <w:color w:val="000000" w:themeColor="text1"/>
          <w:kern w:val="0"/>
          <w:sz w:val="32"/>
          <w:szCs w:val="32"/>
          <w:rtl/>
          <w:lang w:bidi="ar-EG"/>
          <w14:ligatures w14:val="none"/>
        </w:rPr>
        <w:t>4.1.2  مزايا التحول الرقمي</w:t>
      </w:r>
      <w:bookmarkEnd w:id="51"/>
      <w:r w:rsidRPr="00F47C8F">
        <w:rPr>
          <w:rFonts w:ascii="Sakkal Majalla" w:eastAsia="Calibri" w:hAnsi="Sakkal Majalla" w:cs="Sakkal Majalla"/>
          <w:b/>
          <w:bCs/>
          <w:color w:val="000000" w:themeColor="text1"/>
          <w:kern w:val="0"/>
          <w:sz w:val="32"/>
          <w:szCs w:val="32"/>
          <w:rtl/>
          <w:lang w:bidi="ar-EG"/>
          <w14:ligatures w14:val="none"/>
        </w:rPr>
        <w:t xml:space="preserve"> </w:t>
      </w:r>
    </w:p>
    <w:p w14:paraId="35983AC4" w14:textId="77777777" w:rsidR="0061440C" w:rsidRPr="009102AC" w:rsidRDefault="0061440C" w:rsidP="003554CB">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9102AC">
        <w:rPr>
          <w:rFonts w:ascii="Sakkal Majalla" w:eastAsia="Calibri" w:hAnsi="Sakkal Majalla" w:cs="Sakkal Majalla"/>
          <w:color w:val="000000" w:themeColor="text1"/>
          <w:kern w:val="0"/>
          <w:sz w:val="28"/>
          <w:szCs w:val="28"/>
          <w:rtl/>
          <w:lang w:bidi="ar-EG"/>
          <w14:ligatures w14:val="none"/>
        </w:rPr>
        <w:t xml:space="preserve">يساهم التحول الرقمي في تحقيق العديد من الفوائد مثل تحسين تجربة العملاء، وزيادة الشفافية والأمان، وتوسيع نطاق العمل والوصول إلى أسواق جديدة، وفيما يلي بعض الفوائد الرئيسية للتحول الرقمي (فاروق والمدهون، </w:t>
      </w:r>
      <w:r w:rsidRPr="009102AC">
        <w:rPr>
          <w:rFonts w:ascii="Sakkal Majalla" w:eastAsia="Calibri" w:hAnsi="Sakkal Majalla" w:cs="Sakkal Majalla"/>
          <w:color w:val="000000" w:themeColor="text1"/>
          <w:kern w:val="0"/>
          <w:sz w:val="28"/>
          <w:szCs w:val="28"/>
          <w:rtl/>
          <w:lang w:bidi="fa-IR"/>
          <w14:ligatures w14:val="none"/>
        </w:rPr>
        <w:t>2023</w:t>
      </w:r>
      <w:r w:rsidRPr="009102AC">
        <w:rPr>
          <w:rFonts w:ascii="Sakkal Majalla" w:eastAsia="Calibri" w:hAnsi="Sakkal Majalla" w:cs="Sakkal Majalla"/>
          <w:color w:val="000000" w:themeColor="text1"/>
          <w:kern w:val="0"/>
          <w:sz w:val="28"/>
          <w:szCs w:val="28"/>
          <w:rtl/>
          <w:lang w:bidi="ar-EG"/>
          <w14:ligatures w14:val="none"/>
        </w:rPr>
        <w:t>؛ حمدي ، 2023)</w:t>
      </w:r>
    </w:p>
    <w:p w14:paraId="2C133EAE" w14:textId="77777777" w:rsidR="0061440C" w:rsidRPr="009102AC" w:rsidRDefault="0061440C" w:rsidP="005D7A01">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lang w:bidi="ar-EG"/>
          <w14:ligatures w14:val="none"/>
        </w:rPr>
      </w:pPr>
      <w:r w:rsidRPr="009102AC">
        <w:rPr>
          <w:rFonts w:ascii="Sakkal Majalla" w:eastAsia="Calibri" w:hAnsi="Sakkal Majalla" w:cs="Sakkal Majalla"/>
          <w:color w:val="000000" w:themeColor="text1"/>
          <w:kern w:val="0"/>
          <w:sz w:val="28"/>
          <w:szCs w:val="28"/>
          <w:rtl/>
          <w:lang w:bidi="ar-EG"/>
          <w14:ligatures w14:val="none"/>
        </w:rPr>
        <w:t xml:space="preserve">تحويل العمليات التقليدية إلى عمليات الكترونيه رقمية متكاملة وآلية. </w:t>
      </w:r>
    </w:p>
    <w:p w14:paraId="79586C01" w14:textId="77777777" w:rsidR="0061440C" w:rsidRPr="009102AC" w:rsidRDefault="0061440C" w:rsidP="005D7A01">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lang w:bidi="ar-EG"/>
          <w14:ligatures w14:val="none"/>
        </w:rPr>
      </w:pPr>
      <w:r w:rsidRPr="009102AC">
        <w:rPr>
          <w:rFonts w:ascii="Sakkal Majalla" w:eastAsia="Calibri" w:hAnsi="Sakkal Majalla" w:cs="Sakkal Majalla"/>
          <w:color w:val="000000" w:themeColor="text1"/>
          <w:kern w:val="0"/>
          <w:sz w:val="28"/>
          <w:szCs w:val="28"/>
          <w:rtl/>
          <w:lang w:bidi="ar-EG"/>
          <w14:ligatures w14:val="none"/>
        </w:rPr>
        <w:t xml:space="preserve">قديم منتجات وخدمات جديدة ومبتكرة، وبالتالي تحقيق تفوق على منافسيها . </w:t>
      </w:r>
    </w:p>
    <w:p w14:paraId="5034578D" w14:textId="77777777" w:rsidR="0061440C" w:rsidRPr="009102AC" w:rsidRDefault="0061440C" w:rsidP="005D7A01">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lang w:bidi="ar-EG"/>
          <w14:ligatures w14:val="none"/>
        </w:rPr>
      </w:pPr>
      <w:r w:rsidRPr="009102AC">
        <w:rPr>
          <w:rFonts w:ascii="Sakkal Majalla" w:eastAsia="Calibri" w:hAnsi="Sakkal Majalla" w:cs="Sakkal Majalla"/>
          <w:color w:val="000000" w:themeColor="text1"/>
          <w:kern w:val="0"/>
          <w:sz w:val="28"/>
          <w:szCs w:val="28"/>
          <w:rtl/>
          <w:lang w:bidi="ar-EG"/>
          <w14:ligatures w14:val="none"/>
        </w:rPr>
        <w:t xml:space="preserve">تحسين كفاءة ودقة العمليات وتقليل الأخطاء والتكاليف المرتبطة بها. </w:t>
      </w:r>
    </w:p>
    <w:p w14:paraId="030F995D" w14:textId="77777777" w:rsidR="0061440C" w:rsidRPr="009102AC" w:rsidRDefault="0061440C" w:rsidP="005D7A01">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lang w:bidi="ar-EG"/>
          <w14:ligatures w14:val="none"/>
        </w:rPr>
      </w:pPr>
      <w:r w:rsidRPr="009102AC">
        <w:rPr>
          <w:rFonts w:ascii="Sakkal Majalla" w:eastAsia="Calibri" w:hAnsi="Sakkal Majalla" w:cs="Sakkal Majalla"/>
          <w:color w:val="000000" w:themeColor="text1"/>
          <w:kern w:val="0"/>
          <w:sz w:val="28"/>
          <w:szCs w:val="28"/>
          <w:rtl/>
          <w:lang w:bidi="ar-EG"/>
          <w14:ligatures w14:val="none"/>
        </w:rPr>
        <w:t xml:space="preserve">تقديم الخدمات بشكل أسرع وأكثر سهولة ومرونة. </w:t>
      </w:r>
    </w:p>
    <w:p w14:paraId="087B2FCC" w14:textId="77777777" w:rsidR="0061440C" w:rsidRPr="009102AC" w:rsidRDefault="0061440C" w:rsidP="005D7A01">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lang w:bidi="ar-EG"/>
          <w14:ligatures w14:val="none"/>
        </w:rPr>
      </w:pPr>
      <w:r w:rsidRPr="009102AC">
        <w:rPr>
          <w:rFonts w:ascii="Sakkal Majalla" w:eastAsia="Calibri" w:hAnsi="Sakkal Majalla" w:cs="Sakkal Majalla"/>
          <w:color w:val="000000" w:themeColor="text1"/>
          <w:kern w:val="0"/>
          <w:sz w:val="28"/>
          <w:szCs w:val="28"/>
          <w:rtl/>
          <w:lang w:bidi="ar-EG"/>
          <w14:ligatures w14:val="none"/>
        </w:rPr>
        <w:t xml:space="preserve">يمكن للعملاء الدخول للخدمات من خلال الإنترنت ومنصات الهاتف المحمول والتفاعل معها  بشكل مريح وفعال. </w:t>
      </w:r>
    </w:p>
    <w:p w14:paraId="78E562A0" w14:textId="77777777" w:rsidR="0061440C" w:rsidRPr="009102AC" w:rsidRDefault="0061440C" w:rsidP="005D7A01">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lang w:bidi="ar-EG"/>
          <w14:ligatures w14:val="none"/>
        </w:rPr>
      </w:pPr>
      <w:r w:rsidRPr="009102AC">
        <w:rPr>
          <w:rFonts w:ascii="Sakkal Majalla" w:eastAsia="Calibri" w:hAnsi="Sakkal Majalla" w:cs="Sakkal Majalla"/>
          <w:color w:val="000000" w:themeColor="text1"/>
          <w:kern w:val="0"/>
          <w:sz w:val="28"/>
          <w:szCs w:val="28"/>
          <w:rtl/>
          <w:lang w:bidi="ar-EG"/>
          <w14:ligatures w14:val="none"/>
        </w:rPr>
        <w:t>تحسين إدارة الوقت وتحقيق كفاءة أكبر في العمليات وتحسين التنسيق بين الأقسام المختلفة.</w:t>
      </w:r>
    </w:p>
    <w:p w14:paraId="130589D5" w14:textId="77777777" w:rsidR="0061440C" w:rsidRPr="009102AC" w:rsidRDefault="0061440C" w:rsidP="005D7A01">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lang w:bidi="ar-EG"/>
          <w14:ligatures w14:val="none"/>
        </w:rPr>
      </w:pPr>
      <w:r w:rsidRPr="009102AC">
        <w:rPr>
          <w:rFonts w:ascii="Sakkal Majalla" w:eastAsia="Calibri" w:hAnsi="Sakkal Majalla" w:cs="Sakkal Majalla"/>
          <w:color w:val="000000" w:themeColor="text1"/>
          <w:kern w:val="0"/>
          <w:sz w:val="28"/>
          <w:szCs w:val="28"/>
          <w:rtl/>
          <w:lang w:bidi="ar-EG"/>
          <w14:ligatures w14:val="none"/>
        </w:rPr>
        <w:lastRenderedPageBreak/>
        <w:t xml:space="preserve">تقليص الحاجة إلى العمالة الروتينية، وبالتالي يتحرر الموظفون للأعمال الأكثر استراتيجية وابداعية. </w:t>
      </w:r>
    </w:p>
    <w:p w14:paraId="5685625B" w14:textId="77777777" w:rsidR="0061440C" w:rsidRPr="00F47C8F" w:rsidRDefault="0061440C" w:rsidP="00F47C8F">
      <w:pPr>
        <w:spacing w:before="100" w:beforeAutospacing="1" w:after="100" w:afterAutospacing="1" w:line="360" w:lineRule="auto"/>
        <w:ind w:left="63" w:firstLine="657"/>
        <w:jc w:val="both"/>
        <w:rPr>
          <w:rFonts w:ascii="Sakkal Majalla" w:eastAsia="Calibri" w:hAnsi="Sakkal Majalla" w:cs="Sakkal Majalla"/>
          <w:b/>
          <w:bCs/>
          <w:color w:val="000000" w:themeColor="text1"/>
          <w:kern w:val="0"/>
          <w:sz w:val="28"/>
          <w:szCs w:val="28"/>
          <w:rtl/>
          <w:lang w:bidi="ar-EG"/>
          <w14:ligatures w14:val="none"/>
        </w:rPr>
      </w:pPr>
      <w:r w:rsidRPr="00F47C8F">
        <w:rPr>
          <w:rFonts w:ascii="Sakkal Majalla" w:eastAsia="Calibri" w:hAnsi="Sakkal Majalla" w:cs="Sakkal Majalla"/>
          <w:b/>
          <w:bCs/>
          <w:color w:val="000000" w:themeColor="text1"/>
          <w:kern w:val="0"/>
          <w:sz w:val="28"/>
          <w:szCs w:val="28"/>
          <w:rtl/>
          <w:lang w:bidi="ar-EG"/>
          <w14:ligatures w14:val="none"/>
        </w:rPr>
        <w:t>وقد ذكر المطرف (</w:t>
      </w:r>
      <w:r w:rsidRPr="00F47C8F">
        <w:rPr>
          <w:rFonts w:ascii="Sakkal Majalla" w:eastAsia="Calibri" w:hAnsi="Sakkal Majalla" w:cs="Sakkal Majalla"/>
          <w:b/>
          <w:bCs/>
          <w:color w:val="000000" w:themeColor="text1"/>
          <w:kern w:val="0"/>
          <w:sz w:val="28"/>
          <w:szCs w:val="28"/>
          <w:rtl/>
          <w:lang w:bidi="fa-IR"/>
          <w14:ligatures w14:val="none"/>
        </w:rPr>
        <w:t xml:space="preserve">2020) </w:t>
      </w:r>
      <w:r w:rsidRPr="00F47C8F">
        <w:rPr>
          <w:rFonts w:ascii="Sakkal Majalla" w:eastAsia="Calibri" w:hAnsi="Sakkal Majalla" w:cs="Sakkal Majalla"/>
          <w:b/>
          <w:bCs/>
          <w:color w:val="000000" w:themeColor="text1"/>
          <w:kern w:val="0"/>
          <w:sz w:val="28"/>
          <w:szCs w:val="28"/>
          <w:rtl/>
          <w:lang w:bidi="ar-EG"/>
          <w14:ligatures w14:val="none"/>
        </w:rPr>
        <w:t>أنه من أجل أن يحقق التحول الرقمي فوائد تطبيقه، يجب أن يتم استخدام  تقنياته بأفضل وسيلة ممكنة ويمكن استعراض هذه الادوات عبر الشكل (</w:t>
      </w:r>
      <w:r w:rsidRPr="00F47C8F">
        <w:rPr>
          <w:rFonts w:ascii="Sakkal Majalla" w:eastAsia="Calibri" w:hAnsi="Sakkal Majalla" w:cs="Sakkal Majalla"/>
          <w:b/>
          <w:bCs/>
          <w:color w:val="000000" w:themeColor="text1"/>
          <w:kern w:val="0"/>
          <w:sz w:val="28"/>
          <w:szCs w:val="28"/>
          <w:rtl/>
          <w:lang w:bidi="fa-IR"/>
          <w14:ligatures w14:val="none"/>
        </w:rPr>
        <w:t xml:space="preserve">1) </w:t>
      </w:r>
      <w:r w:rsidRPr="00F47C8F">
        <w:rPr>
          <w:rFonts w:ascii="Sakkal Majalla" w:eastAsia="Calibri" w:hAnsi="Sakkal Majalla" w:cs="Sakkal Majalla"/>
          <w:b/>
          <w:bCs/>
          <w:color w:val="000000" w:themeColor="text1"/>
          <w:kern w:val="0"/>
          <w:sz w:val="28"/>
          <w:szCs w:val="28"/>
          <w:rtl/>
          <w:lang w:bidi="ar-EG"/>
          <w14:ligatures w14:val="none"/>
        </w:rPr>
        <w:t>كما يلي:</w:t>
      </w:r>
    </w:p>
    <w:p w14:paraId="561B1CD1" w14:textId="77777777" w:rsidR="0061440C" w:rsidRPr="00F47C8F" w:rsidRDefault="0061440C" w:rsidP="00F47C8F">
      <w:pPr>
        <w:spacing w:before="100" w:beforeAutospacing="1" w:after="100" w:afterAutospacing="1" w:line="360" w:lineRule="auto"/>
        <w:jc w:val="center"/>
        <w:rPr>
          <w:rFonts w:ascii="Sakkal Majalla" w:eastAsia="Calibri" w:hAnsi="Sakkal Majalla" w:cs="Sakkal Majalla"/>
          <w:b/>
          <w:bCs/>
          <w:color w:val="000000" w:themeColor="text1"/>
          <w:kern w:val="0"/>
          <w:sz w:val="28"/>
          <w:szCs w:val="28"/>
          <w:rtl/>
          <w:lang w:bidi="ar-EG"/>
          <w14:ligatures w14:val="none"/>
        </w:rPr>
      </w:pPr>
      <w:r w:rsidRPr="00F47C8F">
        <w:rPr>
          <w:rFonts w:ascii="Sakkal Majalla" w:eastAsia="Calibri" w:hAnsi="Sakkal Majalla" w:cs="Sakkal Majalla"/>
          <w:b/>
          <w:bCs/>
          <w:noProof/>
          <w:color w:val="000000" w:themeColor="text1"/>
          <w:kern w:val="0"/>
          <w:sz w:val="28"/>
          <w:szCs w:val="28"/>
          <w14:ligatures w14:val="none"/>
        </w:rPr>
        <w:drawing>
          <wp:anchor distT="0" distB="0" distL="114300" distR="114300" simplePos="0" relativeHeight="251711488" behindDoc="0" locked="0" layoutInCell="1" allowOverlap="1" wp14:anchorId="195C539D" wp14:editId="3C85B5CB">
            <wp:simplePos x="0" y="0"/>
            <wp:positionH relativeFrom="column">
              <wp:posOffset>-243205</wp:posOffset>
            </wp:positionH>
            <wp:positionV relativeFrom="paragraph">
              <wp:posOffset>298450</wp:posOffset>
            </wp:positionV>
            <wp:extent cx="6048375" cy="4724400"/>
            <wp:effectExtent l="0" t="12700" r="0" b="12700"/>
            <wp:wrapTopAndBottom/>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14:sizeRelH relativeFrom="margin">
              <wp14:pctWidth>0</wp14:pctWidth>
            </wp14:sizeRelH>
            <wp14:sizeRelV relativeFrom="margin">
              <wp14:pctHeight>0</wp14:pctHeight>
            </wp14:sizeRelV>
          </wp:anchor>
        </w:drawing>
      </w:r>
      <w:r w:rsidRPr="00F47C8F">
        <w:rPr>
          <w:rFonts w:ascii="Sakkal Majalla" w:eastAsia="Calibri" w:hAnsi="Sakkal Majalla" w:cs="Sakkal Majalla"/>
          <w:b/>
          <w:bCs/>
          <w:color w:val="000000" w:themeColor="text1"/>
          <w:kern w:val="0"/>
          <w:sz w:val="28"/>
          <w:szCs w:val="28"/>
          <w:rtl/>
          <w:lang w:bidi="ar-EG"/>
          <w14:ligatures w14:val="none"/>
        </w:rPr>
        <w:t>الشكل رقم (1) أدوات التحول الرقمي</w:t>
      </w:r>
    </w:p>
    <w:p w14:paraId="7737109F" w14:textId="5F72AA91" w:rsidR="0061440C" w:rsidRPr="00F47C8F" w:rsidRDefault="00F47C8F" w:rsidP="00F47C8F">
      <w:pPr>
        <w:spacing w:before="100" w:beforeAutospacing="1" w:after="100" w:afterAutospacing="1" w:line="360" w:lineRule="auto"/>
        <w:ind w:left="284" w:hanging="142"/>
        <w:jc w:val="both"/>
        <w:outlineLvl w:val="2"/>
        <w:rPr>
          <w:rFonts w:ascii="Sakkal Majalla" w:eastAsia="Calibri" w:hAnsi="Sakkal Majalla" w:cs="Sakkal Majalla"/>
          <w:b/>
          <w:bCs/>
          <w:color w:val="000000" w:themeColor="text1"/>
          <w:kern w:val="0"/>
          <w:sz w:val="32"/>
          <w:szCs w:val="32"/>
          <w:lang w:bidi="ar-EG"/>
          <w14:ligatures w14:val="none"/>
        </w:rPr>
      </w:pPr>
      <w:bookmarkStart w:id="52" w:name="_Hlk142001895"/>
      <w:bookmarkStart w:id="53" w:name="_Toc191421598"/>
      <w:r w:rsidRPr="00F47C8F">
        <w:rPr>
          <w:rFonts w:ascii="Sakkal Majalla" w:eastAsia="Calibri" w:hAnsi="Sakkal Majalla" w:cs="Sakkal Majalla" w:hint="cs"/>
          <w:b/>
          <w:bCs/>
          <w:color w:val="000000" w:themeColor="text1"/>
          <w:kern w:val="0"/>
          <w:sz w:val="32"/>
          <w:szCs w:val="32"/>
          <w:rtl/>
          <w14:ligatures w14:val="none"/>
        </w:rPr>
        <w:t xml:space="preserve">5.1.2 </w:t>
      </w:r>
      <w:r w:rsidR="0061440C" w:rsidRPr="00F47C8F">
        <w:rPr>
          <w:rFonts w:ascii="Sakkal Majalla" w:eastAsia="Calibri" w:hAnsi="Sakkal Majalla" w:cs="Sakkal Majalla"/>
          <w:b/>
          <w:bCs/>
          <w:color w:val="000000" w:themeColor="text1"/>
          <w:kern w:val="0"/>
          <w:sz w:val="32"/>
          <w:szCs w:val="32"/>
          <w:rtl/>
          <w14:ligatures w14:val="none"/>
        </w:rPr>
        <w:t>أ هداف التحول الرقمي</w:t>
      </w:r>
      <w:bookmarkEnd w:id="52"/>
      <w:bookmarkEnd w:id="53"/>
    </w:p>
    <w:p w14:paraId="16859C79" w14:textId="77777777" w:rsidR="0061440C" w:rsidRPr="009102AC" w:rsidRDefault="0061440C" w:rsidP="00F47C8F">
      <w:pPr>
        <w:spacing w:before="100" w:beforeAutospacing="1" w:after="100" w:afterAutospacing="1" w:line="360" w:lineRule="auto"/>
        <w:ind w:left="-2" w:firstLine="720"/>
        <w:jc w:val="both"/>
        <w:rPr>
          <w:rFonts w:ascii="Sakkal Majalla" w:eastAsia="Calibri" w:hAnsi="Sakkal Majalla" w:cs="Sakkal Majalla"/>
          <w:color w:val="000000" w:themeColor="text1"/>
          <w:kern w:val="0"/>
          <w:sz w:val="28"/>
          <w:szCs w:val="28"/>
          <w:rtl/>
          <w:lang w:bidi="ar-EG"/>
          <w14:ligatures w14:val="none"/>
        </w:rPr>
      </w:pPr>
      <w:r w:rsidRPr="009102AC">
        <w:rPr>
          <w:rFonts w:ascii="Sakkal Majalla" w:eastAsia="Calibri" w:hAnsi="Sakkal Majalla" w:cs="Sakkal Majalla"/>
          <w:color w:val="000000" w:themeColor="text1"/>
          <w:kern w:val="0"/>
          <w:sz w:val="28"/>
          <w:szCs w:val="28"/>
          <w:rtl/>
          <w14:ligatures w14:val="none"/>
        </w:rPr>
        <w:t xml:space="preserve">تتضمن عملية التحول الرقمي العديد من </w:t>
      </w:r>
      <w:proofErr w:type="gramStart"/>
      <w:r w:rsidRPr="009102AC">
        <w:rPr>
          <w:rFonts w:ascii="Sakkal Majalla" w:eastAsia="Calibri" w:hAnsi="Sakkal Majalla" w:cs="Sakkal Majalla"/>
          <w:color w:val="000000" w:themeColor="text1"/>
          <w:kern w:val="0"/>
          <w:sz w:val="28"/>
          <w:szCs w:val="28"/>
          <w:rtl/>
          <w14:ligatures w14:val="none"/>
        </w:rPr>
        <w:t>الأهداف ،</w:t>
      </w:r>
      <w:proofErr w:type="gramEnd"/>
      <w:r w:rsidRPr="009102AC">
        <w:rPr>
          <w:rFonts w:ascii="Sakkal Majalla" w:eastAsia="Calibri" w:hAnsi="Sakkal Majalla" w:cs="Sakkal Majalla"/>
          <w:color w:val="000000" w:themeColor="text1"/>
          <w:kern w:val="0"/>
          <w:sz w:val="28"/>
          <w:szCs w:val="28"/>
          <w:rtl/>
          <w14:ligatures w14:val="none"/>
        </w:rPr>
        <w:t xml:space="preserve"> بشكل رئيسي حول المؤسسات والشركات التي تخلق قيمة من خلال التفكير الرقمي والابتكار ، وكيفية تقديم المنتجات والخدمات ، وكيفية إظهار نماذج الأعمال بمتطلبات جديدة من خلال أسرع وأحدث التقنيات المبتكرة. وسلوك </w:t>
      </w:r>
      <w:proofErr w:type="gramStart"/>
      <w:r w:rsidRPr="009102AC">
        <w:rPr>
          <w:rFonts w:ascii="Sakkal Majalla" w:eastAsia="Calibri" w:hAnsi="Sakkal Majalla" w:cs="Sakkal Majalla"/>
          <w:color w:val="000000" w:themeColor="text1"/>
          <w:kern w:val="0"/>
          <w:sz w:val="28"/>
          <w:szCs w:val="28"/>
          <w:rtl/>
          <w14:ligatures w14:val="none"/>
        </w:rPr>
        <w:t>المجتمع ،</w:t>
      </w:r>
      <w:proofErr w:type="gramEnd"/>
      <w:r w:rsidRPr="009102AC">
        <w:rPr>
          <w:rFonts w:ascii="Sakkal Majalla" w:eastAsia="Calibri" w:hAnsi="Sakkal Majalla" w:cs="Sakkal Majalla"/>
          <w:color w:val="000000" w:themeColor="text1"/>
          <w:kern w:val="0"/>
          <w:sz w:val="28"/>
          <w:szCs w:val="28"/>
          <w:rtl/>
          <w14:ligatures w14:val="none"/>
        </w:rPr>
        <w:t xml:space="preserve"> لذلك يتغير مزيج المنتجات من مزيج من الأجهزة الرقمية والخدمات والشبكات ، مما يؤدي إلى نمو سريع للشركة. </w:t>
      </w:r>
      <w:r w:rsidRPr="009102AC">
        <w:rPr>
          <w:rFonts w:ascii="Sakkal Majalla" w:eastAsia="Calibri" w:hAnsi="Sakkal Majalla" w:cs="Sakkal Majalla"/>
          <w:color w:val="000000" w:themeColor="text1"/>
          <w:kern w:val="0"/>
          <w:sz w:val="28"/>
          <w:szCs w:val="28"/>
          <w:lang w:bidi="ar-EG"/>
          <w14:ligatures w14:val="none"/>
        </w:rPr>
        <w:t xml:space="preserve">(Berghaus,2018) </w:t>
      </w:r>
      <w:r w:rsidRPr="009102AC">
        <w:rPr>
          <w:rFonts w:ascii="Sakkal Majalla" w:eastAsia="Calibri" w:hAnsi="Sakkal Majalla" w:cs="Sakkal Majalla"/>
          <w:color w:val="000000" w:themeColor="text1"/>
          <w:kern w:val="0"/>
          <w:sz w:val="28"/>
          <w:szCs w:val="28"/>
          <w:rtl/>
          <w:lang w:bidi="ar-EG"/>
          <w14:ligatures w14:val="none"/>
        </w:rPr>
        <w:t xml:space="preserve"> </w:t>
      </w:r>
    </w:p>
    <w:p w14:paraId="43AFE17A" w14:textId="77777777" w:rsidR="00F47C8F" w:rsidRDefault="0061440C" w:rsidP="00E214C8">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14:ligatures w14:val="none"/>
        </w:rPr>
      </w:pPr>
      <w:r w:rsidRPr="00F47C8F">
        <w:rPr>
          <w:rFonts w:ascii="Sakkal Majalla" w:eastAsia="Calibri" w:hAnsi="Sakkal Majalla" w:cs="Sakkal Majalla"/>
          <w:b/>
          <w:bCs/>
          <w:color w:val="000000" w:themeColor="text1"/>
          <w:kern w:val="0"/>
          <w:sz w:val="28"/>
          <w:szCs w:val="28"/>
          <w:rtl/>
          <w14:ligatures w14:val="none"/>
        </w:rPr>
        <w:lastRenderedPageBreak/>
        <w:t>وتتلخص الأهداف في الاتي (المحروق، 2016):</w:t>
      </w:r>
    </w:p>
    <w:p w14:paraId="2625BC49" w14:textId="77777777" w:rsidR="00F47C8F" w:rsidRPr="00F47C8F" w:rsidRDefault="0061440C" w:rsidP="005D7A01">
      <w:pPr>
        <w:pStyle w:val="a6"/>
        <w:numPr>
          <w:ilvl w:val="0"/>
          <w:numId w:val="20"/>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28"/>
          <w:szCs w:val="28"/>
          <w:rtl/>
          <w14:ligatures w14:val="none"/>
        </w:rPr>
      </w:pPr>
      <w:r w:rsidRPr="00F47C8F">
        <w:rPr>
          <w:rFonts w:ascii="Sakkal Majalla" w:eastAsia="Calibri" w:hAnsi="Sakkal Majalla" w:cs="Sakkal Majalla"/>
          <w:color w:val="000000" w:themeColor="text1"/>
          <w:kern w:val="0"/>
          <w:sz w:val="28"/>
          <w:szCs w:val="28"/>
          <w:rtl/>
          <w:lang w:bidi="ar-EG"/>
          <w14:ligatures w14:val="none"/>
        </w:rPr>
        <w:t xml:space="preserve">تم تصميم عملية التحول الرقمي لدفع المنظمة </w:t>
      </w:r>
      <w:r w:rsidR="00F47C8F" w:rsidRPr="00F47C8F">
        <w:rPr>
          <w:rFonts w:ascii="Sakkal Majalla" w:eastAsia="Calibri" w:hAnsi="Sakkal Majalla" w:cs="Sakkal Majalla"/>
          <w:color w:val="000000" w:themeColor="text1"/>
          <w:kern w:val="0"/>
          <w:sz w:val="28"/>
          <w:szCs w:val="28"/>
          <w:rtl/>
          <w:lang w:bidi="ar-EG"/>
          <w14:ligatures w14:val="none"/>
        </w:rPr>
        <w:t>إلى تبني نهج يتم من خلاله تطوير</w:t>
      </w:r>
      <w:r w:rsidR="00F47C8F" w:rsidRPr="00F47C8F">
        <w:rPr>
          <w:rFonts w:ascii="Sakkal Majalla" w:eastAsia="Calibri" w:hAnsi="Sakkal Majalla" w:cs="Sakkal Majalla" w:hint="cs"/>
          <w:color w:val="000000" w:themeColor="text1"/>
          <w:kern w:val="0"/>
          <w:sz w:val="28"/>
          <w:szCs w:val="28"/>
          <w:rtl/>
          <w:lang w:bidi="ar-EG"/>
          <w14:ligatures w14:val="none"/>
        </w:rPr>
        <w:t xml:space="preserve"> </w:t>
      </w:r>
      <w:r w:rsidRPr="00F47C8F">
        <w:rPr>
          <w:rFonts w:ascii="Sakkal Majalla" w:eastAsia="Calibri" w:hAnsi="Sakkal Majalla" w:cs="Sakkal Majalla"/>
          <w:color w:val="000000" w:themeColor="text1"/>
          <w:kern w:val="0"/>
          <w:sz w:val="28"/>
          <w:szCs w:val="28"/>
          <w:rtl/>
          <w:lang w:bidi="ar-EG"/>
          <w14:ligatures w14:val="none"/>
        </w:rPr>
        <w:t>استراتيجية تحول واضحة وإعطاء رؤية واضحة لالتزام جميع أصحاب المصلحة.</w:t>
      </w:r>
      <w:r w:rsidR="00F47C8F" w:rsidRPr="00F47C8F">
        <w:rPr>
          <w:rFonts w:ascii="Sakkal Majalla" w:eastAsia="Calibri" w:hAnsi="Sakkal Majalla" w:cs="Sakkal Majalla" w:hint="cs"/>
          <w:color w:val="000000" w:themeColor="text1"/>
          <w:kern w:val="0"/>
          <w:sz w:val="28"/>
          <w:szCs w:val="28"/>
          <w:rtl/>
          <w:lang w:bidi="ar-EG"/>
          <w14:ligatures w14:val="none"/>
        </w:rPr>
        <w:t xml:space="preserve"> </w:t>
      </w:r>
    </w:p>
    <w:p w14:paraId="0BEE7D0B" w14:textId="10B4F219" w:rsidR="0061440C" w:rsidRPr="00F47C8F" w:rsidRDefault="0061440C" w:rsidP="005D7A01">
      <w:pPr>
        <w:pStyle w:val="a6"/>
        <w:numPr>
          <w:ilvl w:val="0"/>
          <w:numId w:val="20"/>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28"/>
          <w:szCs w:val="28"/>
          <w:rtl/>
          <w14:ligatures w14:val="none"/>
        </w:rPr>
      </w:pPr>
      <w:r w:rsidRPr="00F47C8F">
        <w:rPr>
          <w:rFonts w:ascii="Sakkal Majalla" w:eastAsia="Calibri" w:hAnsi="Sakkal Majalla" w:cs="Sakkal Majalla"/>
          <w:color w:val="000000" w:themeColor="text1"/>
          <w:kern w:val="0"/>
          <w:sz w:val="28"/>
          <w:szCs w:val="28"/>
          <w:rtl/>
          <w:lang w:bidi="ar-EG"/>
          <w14:ligatures w14:val="none"/>
        </w:rPr>
        <w:t>الهدف الآخر للتحول الرقمي هو التطوير الشامل والضبط الدقيق لسرعة وكفاءة العمليات والخدمات المالية ، ومن ثم تقديم هذه الخدمات بسهولة للعملاء بأسعار معقولة.</w:t>
      </w:r>
    </w:p>
    <w:p w14:paraId="573FBBA7" w14:textId="77777777" w:rsidR="0061440C" w:rsidRPr="00F47C8F" w:rsidRDefault="0061440C" w:rsidP="005D7A01">
      <w:pPr>
        <w:pStyle w:val="a6"/>
        <w:numPr>
          <w:ilvl w:val="0"/>
          <w:numId w:val="20"/>
        </w:numPr>
        <w:spacing w:before="100" w:beforeAutospacing="1" w:after="100" w:afterAutospacing="1" w:line="360" w:lineRule="auto"/>
        <w:ind w:left="423" w:right="1146"/>
        <w:jc w:val="both"/>
        <w:rPr>
          <w:rFonts w:ascii="Sakkal Majalla" w:eastAsia="Calibri" w:hAnsi="Sakkal Majalla" w:cs="Sakkal Majalla"/>
          <w:color w:val="000000" w:themeColor="text1"/>
          <w:kern w:val="0"/>
          <w:sz w:val="28"/>
          <w:szCs w:val="28"/>
          <w:rtl/>
          <w:lang w:bidi="ar-EG"/>
          <w14:ligatures w14:val="none"/>
        </w:rPr>
      </w:pPr>
      <w:r w:rsidRPr="00F47C8F">
        <w:rPr>
          <w:rFonts w:ascii="Sakkal Majalla" w:eastAsia="Calibri" w:hAnsi="Sakkal Majalla" w:cs="Sakkal Majalla"/>
          <w:color w:val="000000" w:themeColor="text1"/>
          <w:kern w:val="0"/>
          <w:sz w:val="28"/>
          <w:szCs w:val="28"/>
          <w:rtl/>
          <w:lang w:bidi="ar-EG"/>
          <w14:ligatures w14:val="none"/>
        </w:rPr>
        <w:t>إجراء الأعمال بطريقة أكثر شفافية وتبسيط المعلومات وعرضها على العملاء والمواطنين والموردين.</w:t>
      </w:r>
    </w:p>
    <w:p w14:paraId="430ED966" w14:textId="77777777" w:rsidR="0061440C" w:rsidRPr="00F47C8F" w:rsidRDefault="0061440C" w:rsidP="005D7A01">
      <w:pPr>
        <w:pStyle w:val="a6"/>
        <w:numPr>
          <w:ilvl w:val="0"/>
          <w:numId w:val="20"/>
        </w:numPr>
        <w:spacing w:before="100" w:beforeAutospacing="1" w:after="100" w:afterAutospacing="1" w:line="360" w:lineRule="auto"/>
        <w:ind w:left="423" w:right="1146"/>
        <w:jc w:val="both"/>
        <w:rPr>
          <w:rFonts w:ascii="Sakkal Majalla" w:eastAsia="Calibri" w:hAnsi="Sakkal Majalla" w:cs="Sakkal Majalla"/>
          <w:color w:val="000000" w:themeColor="text1"/>
          <w:kern w:val="0"/>
          <w:sz w:val="28"/>
          <w:szCs w:val="28"/>
          <w:rtl/>
          <w:lang w:bidi="ar-EG"/>
          <w14:ligatures w14:val="none"/>
        </w:rPr>
      </w:pPr>
      <w:r w:rsidRPr="00F47C8F">
        <w:rPr>
          <w:rFonts w:ascii="Sakkal Majalla" w:eastAsia="Calibri" w:hAnsi="Sakkal Majalla" w:cs="Sakkal Majalla"/>
          <w:color w:val="000000" w:themeColor="text1"/>
          <w:kern w:val="0"/>
          <w:sz w:val="28"/>
          <w:szCs w:val="28"/>
          <w:rtl/>
          <w:lang w:bidi="ar-EG"/>
          <w14:ligatures w14:val="none"/>
        </w:rPr>
        <w:t>تقليل التكلفة العالية للتحويلات بين الدول.</w:t>
      </w:r>
    </w:p>
    <w:p w14:paraId="2BB6EED4" w14:textId="77777777" w:rsidR="0061440C" w:rsidRPr="00F47C8F" w:rsidRDefault="0061440C" w:rsidP="005D7A01">
      <w:pPr>
        <w:pStyle w:val="a6"/>
        <w:numPr>
          <w:ilvl w:val="0"/>
          <w:numId w:val="20"/>
        </w:numPr>
        <w:spacing w:before="100" w:beforeAutospacing="1" w:after="100" w:afterAutospacing="1" w:line="360" w:lineRule="auto"/>
        <w:ind w:left="423" w:right="1146"/>
        <w:jc w:val="both"/>
        <w:rPr>
          <w:rFonts w:ascii="Sakkal Majalla" w:eastAsia="Calibri" w:hAnsi="Sakkal Majalla" w:cs="Sakkal Majalla"/>
          <w:color w:val="000000" w:themeColor="text1"/>
          <w:kern w:val="0"/>
          <w:sz w:val="28"/>
          <w:szCs w:val="28"/>
          <w:rtl/>
          <w:lang w:bidi="ar-EG"/>
          <w14:ligatures w14:val="none"/>
        </w:rPr>
      </w:pPr>
      <w:r w:rsidRPr="00F47C8F">
        <w:rPr>
          <w:rFonts w:ascii="Sakkal Majalla" w:eastAsia="Calibri" w:hAnsi="Sakkal Majalla" w:cs="Sakkal Majalla"/>
          <w:color w:val="000000" w:themeColor="text1"/>
          <w:kern w:val="0"/>
          <w:sz w:val="28"/>
          <w:szCs w:val="28"/>
          <w:rtl/>
          <w:lang w:bidi="ar-EG"/>
          <w14:ligatures w14:val="none"/>
        </w:rPr>
        <w:t>تعظيم كفاءة وشفافية العمليات الحكومية التي تدعم الحد من الفساد.</w:t>
      </w:r>
    </w:p>
    <w:p w14:paraId="23F50D84" w14:textId="77777777" w:rsidR="0061440C" w:rsidRPr="00F47C8F" w:rsidRDefault="0061440C" w:rsidP="005D7A01">
      <w:pPr>
        <w:pStyle w:val="a6"/>
        <w:numPr>
          <w:ilvl w:val="0"/>
          <w:numId w:val="20"/>
        </w:numPr>
        <w:spacing w:before="100" w:beforeAutospacing="1" w:after="100" w:afterAutospacing="1" w:line="360" w:lineRule="auto"/>
        <w:ind w:left="423" w:right="1146"/>
        <w:jc w:val="both"/>
        <w:rPr>
          <w:rFonts w:ascii="Sakkal Majalla" w:eastAsia="Calibri" w:hAnsi="Sakkal Majalla" w:cs="Sakkal Majalla"/>
          <w:color w:val="000000" w:themeColor="text1"/>
          <w:kern w:val="0"/>
          <w:sz w:val="28"/>
          <w:szCs w:val="28"/>
          <w:rtl/>
          <w:lang w:bidi="ar-EG"/>
          <w14:ligatures w14:val="none"/>
        </w:rPr>
      </w:pPr>
      <w:r w:rsidRPr="00F47C8F">
        <w:rPr>
          <w:rFonts w:ascii="Sakkal Majalla" w:eastAsia="Calibri" w:hAnsi="Sakkal Majalla" w:cs="Sakkal Majalla"/>
          <w:color w:val="000000" w:themeColor="text1"/>
          <w:kern w:val="0"/>
          <w:sz w:val="28"/>
          <w:szCs w:val="28"/>
          <w:rtl/>
          <w:lang w:bidi="ar-EG"/>
          <w14:ligatures w14:val="none"/>
        </w:rPr>
        <w:t>تسريع التحويلات الاجتماعية والإنسانية.</w:t>
      </w:r>
    </w:p>
    <w:p w14:paraId="2308D408" w14:textId="77777777" w:rsidR="00F47C8F" w:rsidRPr="00F47C8F" w:rsidRDefault="0061440C" w:rsidP="005D7A01">
      <w:pPr>
        <w:pStyle w:val="a6"/>
        <w:numPr>
          <w:ilvl w:val="0"/>
          <w:numId w:val="20"/>
        </w:numPr>
        <w:spacing w:before="100" w:beforeAutospacing="1" w:after="100" w:afterAutospacing="1" w:line="360" w:lineRule="auto"/>
        <w:ind w:left="423" w:right="1146"/>
        <w:jc w:val="both"/>
        <w:rPr>
          <w:rFonts w:ascii="Sakkal Majalla" w:eastAsia="Calibri" w:hAnsi="Sakkal Majalla" w:cs="Sakkal Majalla"/>
          <w:color w:val="000000" w:themeColor="text1"/>
          <w:kern w:val="0"/>
          <w:sz w:val="28"/>
          <w:szCs w:val="28"/>
          <w:rtl/>
          <w:lang w:bidi="ar-EG"/>
          <w14:ligatures w14:val="none"/>
        </w:rPr>
      </w:pPr>
      <w:r w:rsidRPr="00F47C8F">
        <w:rPr>
          <w:rFonts w:ascii="Sakkal Majalla" w:eastAsia="Calibri" w:hAnsi="Sakkal Majalla" w:cs="Sakkal Majalla"/>
          <w:color w:val="000000" w:themeColor="text1"/>
          <w:kern w:val="0"/>
          <w:sz w:val="28"/>
          <w:szCs w:val="28"/>
          <w:rtl/>
          <w:lang w:bidi="ar-EG"/>
          <w14:ligatures w14:val="none"/>
        </w:rPr>
        <w:t>الاستمرار في تطوير وبناء المعرفة والخبرة الضخمة.</w:t>
      </w:r>
    </w:p>
    <w:p w14:paraId="2118128A" w14:textId="2A3DAC79" w:rsidR="0061440C" w:rsidRPr="00F47C8F" w:rsidRDefault="0061440C" w:rsidP="005D7A01">
      <w:pPr>
        <w:pStyle w:val="a6"/>
        <w:numPr>
          <w:ilvl w:val="0"/>
          <w:numId w:val="20"/>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lang w:bidi="ar-EG"/>
          <w14:ligatures w14:val="none"/>
        </w:rPr>
      </w:pPr>
      <w:r w:rsidRPr="00F47C8F">
        <w:rPr>
          <w:rFonts w:ascii="Sakkal Majalla" w:eastAsia="Calibri" w:hAnsi="Sakkal Majalla" w:cs="Sakkal Majalla"/>
          <w:color w:val="000000" w:themeColor="text1"/>
          <w:kern w:val="0"/>
          <w:sz w:val="28"/>
          <w:szCs w:val="28"/>
          <w:rtl/>
          <w:lang w:bidi="ar-EG"/>
          <w14:ligatures w14:val="none"/>
        </w:rPr>
        <w:t>تهدف التقنيات الرقمية الجديدة إلى إظهار طرق أد</w:t>
      </w:r>
      <w:r w:rsidR="00F47C8F" w:rsidRPr="00F47C8F">
        <w:rPr>
          <w:rFonts w:ascii="Sakkal Majalla" w:eastAsia="Calibri" w:hAnsi="Sakkal Majalla" w:cs="Sakkal Majalla"/>
          <w:color w:val="000000" w:themeColor="text1"/>
          <w:kern w:val="0"/>
          <w:sz w:val="28"/>
          <w:szCs w:val="28"/>
          <w:rtl/>
          <w:lang w:bidi="ar-EG"/>
          <w14:ligatures w14:val="none"/>
        </w:rPr>
        <w:t>اء العمليات التنظيمية إلى مستوى</w:t>
      </w:r>
      <w:r w:rsidR="00F47C8F" w:rsidRPr="00F47C8F">
        <w:rPr>
          <w:rFonts w:ascii="Sakkal Majalla" w:eastAsia="Calibri" w:hAnsi="Sakkal Majalla" w:cs="Sakkal Majalla" w:hint="cs"/>
          <w:color w:val="000000" w:themeColor="text1"/>
          <w:kern w:val="0"/>
          <w:sz w:val="28"/>
          <w:szCs w:val="28"/>
          <w:rtl/>
          <w:lang w:bidi="ar-EG"/>
          <w14:ligatures w14:val="none"/>
        </w:rPr>
        <w:t xml:space="preserve"> </w:t>
      </w:r>
      <w:r w:rsidRPr="00F47C8F">
        <w:rPr>
          <w:rFonts w:ascii="Sakkal Majalla" w:eastAsia="Calibri" w:hAnsi="Sakkal Majalla" w:cs="Sakkal Majalla"/>
          <w:color w:val="000000" w:themeColor="text1"/>
          <w:kern w:val="0"/>
          <w:sz w:val="28"/>
          <w:szCs w:val="28"/>
          <w:rtl/>
          <w:lang w:bidi="ar-EG"/>
          <w14:ligatures w14:val="none"/>
        </w:rPr>
        <w:t>الابتكار والعمل على تطوير نماذج الأعمال وإنتاج الخدمات.</w:t>
      </w:r>
    </w:p>
    <w:p w14:paraId="338C0802" w14:textId="72E4B53E" w:rsidR="0061440C" w:rsidRPr="00F47C8F" w:rsidRDefault="00F47C8F" w:rsidP="00F47C8F">
      <w:pPr>
        <w:spacing w:before="100" w:beforeAutospacing="1" w:after="100" w:afterAutospacing="1" w:line="360" w:lineRule="auto"/>
        <w:ind w:left="284" w:hanging="142"/>
        <w:jc w:val="both"/>
        <w:outlineLvl w:val="2"/>
        <w:rPr>
          <w:rFonts w:ascii="Sakkal Majalla" w:eastAsia="Calibri" w:hAnsi="Sakkal Majalla" w:cs="Sakkal Majalla"/>
          <w:b/>
          <w:bCs/>
          <w:color w:val="000000" w:themeColor="text1"/>
          <w:kern w:val="0"/>
          <w:sz w:val="32"/>
          <w:szCs w:val="32"/>
          <w:lang w:bidi="ar-EG"/>
          <w14:ligatures w14:val="none"/>
        </w:rPr>
      </w:pPr>
      <w:bookmarkStart w:id="54" w:name="_Hlk142001914"/>
      <w:bookmarkStart w:id="55" w:name="_Toc191421599"/>
      <w:r w:rsidRPr="00F47C8F">
        <w:rPr>
          <w:rFonts w:ascii="Sakkal Majalla" w:eastAsia="Calibri" w:hAnsi="Sakkal Majalla" w:cs="Sakkal Majalla" w:hint="cs"/>
          <w:b/>
          <w:bCs/>
          <w:color w:val="000000" w:themeColor="text1"/>
          <w:kern w:val="0"/>
          <w:sz w:val="32"/>
          <w:szCs w:val="32"/>
          <w:rtl/>
          <w:lang w:bidi="ar-EG"/>
          <w14:ligatures w14:val="none"/>
        </w:rPr>
        <w:t xml:space="preserve">6.1.2 </w:t>
      </w:r>
      <w:r w:rsidR="0061440C" w:rsidRPr="00F47C8F">
        <w:rPr>
          <w:rFonts w:ascii="Sakkal Majalla" w:eastAsia="Calibri" w:hAnsi="Sakkal Majalla" w:cs="Sakkal Majalla"/>
          <w:b/>
          <w:bCs/>
          <w:color w:val="000000" w:themeColor="text1"/>
          <w:kern w:val="0"/>
          <w:sz w:val="32"/>
          <w:szCs w:val="32"/>
          <w:rtl/>
          <w:lang w:bidi="ar-EG"/>
          <w14:ligatures w14:val="none"/>
        </w:rPr>
        <w:t>إستراتيجيات التحول الرقمي</w:t>
      </w:r>
      <w:bookmarkEnd w:id="54"/>
      <w:bookmarkEnd w:id="55"/>
    </w:p>
    <w:p w14:paraId="1E1C0055" w14:textId="77777777" w:rsidR="0061440C" w:rsidRPr="009102AC" w:rsidRDefault="0061440C" w:rsidP="003554CB">
      <w:pPr>
        <w:spacing w:before="100" w:beforeAutospacing="1" w:after="100" w:afterAutospacing="1" w:line="360" w:lineRule="auto"/>
        <w:ind w:left="142" w:firstLine="680"/>
        <w:jc w:val="both"/>
        <w:rPr>
          <w:rFonts w:ascii="Sakkal Majalla" w:eastAsia="Calibri" w:hAnsi="Sakkal Majalla" w:cs="Sakkal Majalla"/>
          <w:color w:val="000000" w:themeColor="text1"/>
          <w:kern w:val="0"/>
          <w:sz w:val="28"/>
          <w:szCs w:val="28"/>
          <w:rtl/>
          <w:lang w:bidi="ar-EG"/>
          <w14:ligatures w14:val="none"/>
        </w:rPr>
      </w:pPr>
      <w:r w:rsidRPr="009102AC">
        <w:rPr>
          <w:rFonts w:ascii="Sakkal Majalla" w:eastAsia="Calibri" w:hAnsi="Sakkal Majalla" w:cs="Sakkal Majalla"/>
          <w:color w:val="000000" w:themeColor="text1"/>
          <w:kern w:val="0"/>
          <w:sz w:val="28"/>
          <w:szCs w:val="28"/>
          <w:rtl/>
          <w:lang w:bidi="ar-EG"/>
          <w14:ligatures w14:val="none"/>
        </w:rPr>
        <w:t xml:space="preserve">  في واقع الأمر عندما تريد أي منظمة أن تتحول رقميا لابد لها من خطة عمل واضحة وذات توقيتات محددة ، تراعي موارد المنظمة وقدراتها الحقيقية ، وهي استراتيجية التحول الرقمي . وفي هذا الصدد يمكن تلخيص استراتيجيات التحول التكنولوجي الرقمي بثلاث استراتيجيات وهما : (</w:t>
      </w:r>
      <w:r w:rsidRPr="009102AC">
        <w:rPr>
          <w:rFonts w:ascii="Sakkal Majalla" w:eastAsia="Calibri" w:hAnsi="Sakkal Majalla" w:cs="Sakkal Majalla"/>
          <w:color w:val="000000" w:themeColor="text1"/>
          <w:kern w:val="0"/>
          <w:sz w:val="28"/>
          <w:szCs w:val="28"/>
          <w:lang w:bidi="ar-EG"/>
          <w14:ligatures w14:val="none"/>
        </w:rPr>
        <w:t>p4</w:t>
      </w:r>
      <w:r w:rsidRPr="009102AC">
        <w:rPr>
          <w:rFonts w:ascii="Sakkal Majalla" w:eastAsia="Calibri" w:hAnsi="Sakkal Majalla" w:cs="Sakkal Majalla"/>
          <w:color w:val="000000" w:themeColor="text1"/>
          <w:kern w:val="0"/>
          <w:sz w:val="28"/>
          <w:szCs w:val="28"/>
          <w:rtl/>
          <w:lang w:bidi="ar-EG"/>
          <w14:ligatures w14:val="none"/>
        </w:rPr>
        <w:t xml:space="preserve">: </w:t>
      </w:r>
      <w:r w:rsidRPr="009102AC">
        <w:rPr>
          <w:rFonts w:ascii="Sakkal Majalla" w:eastAsia="Calibri" w:hAnsi="Sakkal Majalla" w:cs="Sakkal Majalla"/>
          <w:color w:val="000000" w:themeColor="text1"/>
          <w:kern w:val="0"/>
          <w:sz w:val="28"/>
          <w:szCs w:val="28"/>
          <w:lang w:bidi="ar-EG"/>
          <w14:ligatures w14:val="none"/>
        </w:rPr>
        <w:t>2015</w:t>
      </w:r>
      <w:r w:rsidRPr="009102AC">
        <w:rPr>
          <w:rFonts w:ascii="Sakkal Majalla" w:eastAsia="Calibri" w:hAnsi="Sakkal Majalla" w:cs="Sakkal Majalla"/>
          <w:color w:val="000000" w:themeColor="text1"/>
          <w:kern w:val="0"/>
          <w:sz w:val="28"/>
          <w:szCs w:val="28"/>
          <w:rtl/>
          <w:lang w:bidi="ar-EG"/>
          <w14:ligatures w14:val="none"/>
        </w:rPr>
        <w:t xml:space="preserve"> , </w:t>
      </w:r>
      <w:r w:rsidRPr="009102AC">
        <w:rPr>
          <w:rFonts w:ascii="Sakkal Majalla" w:eastAsia="Calibri" w:hAnsi="Sakkal Majalla" w:cs="Sakkal Majalla"/>
          <w:color w:val="000000" w:themeColor="text1"/>
          <w:kern w:val="0"/>
          <w:sz w:val="28"/>
          <w:szCs w:val="28"/>
          <w:lang w:bidi="ar-EG"/>
          <w14:ligatures w14:val="none"/>
        </w:rPr>
        <w:t>Cuesta</w:t>
      </w:r>
      <w:r w:rsidRPr="009102AC">
        <w:rPr>
          <w:rFonts w:ascii="Sakkal Majalla" w:eastAsia="Calibri" w:hAnsi="Sakkal Majalla" w:cs="Sakkal Majalla"/>
          <w:color w:val="000000" w:themeColor="text1"/>
          <w:kern w:val="0"/>
          <w:sz w:val="28"/>
          <w:szCs w:val="28"/>
          <w:rtl/>
          <w:lang w:bidi="ar-EG"/>
          <w14:ligatures w14:val="none"/>
        </w:rPr>
        <w:t xml:space="preserve">، </w:t>
      </w:r>
      <w:proofErr w:type="spellStart"/>
      <w:r w:rsidRPr="009102AC">
        <w:rPr>
          <w:rFonts w:ascii="Sakkal Majalla" w:eastAsia="Calibri" w:hAnsi="Sakkal Majalla" w:cs="Sakkal Majalla"/>
          <w:color w:val="000000" w:themeColor="text1"/>
          <w:kern w:val="0"/>
          <w:sz w:val="28"/>
          <w:szCs w:val="28"/>
          <w:lang w:bidi="ar-EG"/>
          <w14:ligatures w14:val="none"/>
        </w:rPr>
        <w:t>Tuesta</w:t>
      </w:r>
      <w:proofErr w:type="spellEnd"/>
      <w:r w:rsidRPr="009102AC">
        <w:rPr>
          <w:rFonts w:ascii="Sakkal Majalla" w:eastAsia="Calibri" w:hAnsi="Sakkal Majalla" w:cs="Sakkal Majalla"/>
          <w:color w:val="000000" w:themeColor="text1"/>
          <w:kern w:val="0"/>
          <w:sz w:val="28"/>
          <w:szCs w:val="28"/>
          <w:rtl/>
          <w:lang w:bidi="ar-EG"/>
          <w14:ligatures w14:val="none"/>
        </w:rPr>
        <w:t xml:space="preserve">) </w:t>
      </w:r>
    </w:p>
    <w:p w14:paraId="33457AEC" w14:textId="019028B8" w:rsidR="0061440C" w:rsidRPr="00F47C8F" w:rsidRDefault="0061440C" w:rsidP="005D7A01">
      <w:pPr>
        <w:pStyle w:val="a6"/>
        <w:numPr>
          <w:ilvl w:val="0"/>
          <w:numId w:val="21"/>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lang w:bidi="ar-EG"/>
          <w14:ligatures w14:val="none"/>
        </w:rPr>
      </w:pPr>
      <w:r w:rsidRPr="00F47C8F">
        <w:rPr>
          <w:rFonts w:ascii="Sakkal Majalla" w:eastAsia="Calibri" w:hAnsi="Sakkal Majalla" w:cs="Sakkal Majalla"/>
          <w:b/>
          <w:bCs/>
          <w:color w:val="000000" w:themeColor="text1"/>
          <w:kern w:val="0"/>
          <w:sz w:val="28"/>
          <w:szCs w:val="28"/>
          <w:rtl/>
          <w:lang w:bidi="ar-EG"/>
          <w14:ligatures w14:val="none"/>
        </w:rPr>
        <w:t>استراتيجية الاستجابة للمنافسة الجديدة</w:t>
      </w:r>
      <w:r w:rsidRPr="00F47C8F">
        <w:rPr>
          <w:rFonts w:ascii="Sakkal Majalla" w:eastAsia="Calibri" w:hAnsi="Sakkal Majalla" w:cs="Sakkal Majalla"/>
          <w:color w:val="000000" w:themeColor="text1"/>
          <w:kern w:val="0"/>
          <w:sz w:val="28"/>
          <w:szCs w:val="28"/>
          <w:rtl/>
          <w:lang w:bidi="ar-EG"/>
          <w14:ligatures w14:val="none"/>
        </w:rPr>
        <w:t>: في هذه المرحلة تتفاعل المنظمات مع التغيرات في العرض والطلب على الخدمات المالية عن طريق تطوير منتجات وخدمات رقمية جديدة يمكن عن طريقها وضع نفسها في بيئة تنافسية جديدة، نلحظ هنا أن المنظمات تتبنى استراتيجية الاستجابة للتغيرات البيئية ، بمعنى أنها تكون تابع لقائد السوق.</w:t>
      </w:r>
    </w:p>
    <w:p w14:paraId="0B897280" w14:textId="4A130417" w:rsidR="0061440C" w:rsidRPr="00F47C8F" w:rsidRDefault="0061440C" w:rsidP="005D7A01">
      <w:pPr>
        <w:pStyle w:val="a6"/>
        <w:numPr>
          <w:ilvl w:val="0"/>
          <w:numId w:val="21"/>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lang w:bidi="ar-EG"/>
          <w14:ligatures w14:val="none"/>
        </w:rPr>
      </w:pPr>
      <w:r w:rsidRPr="00F47C8F">
        <w:rPr>
          <w:rFonts w:ascii="Sakkal Majalla" w:eastAsia="Calibri" w:hAnsi="Sakkal Majalla" w:cs="Sakkal Majalla"/>
          <w:b/>
          <w:bCs/>
          <w:color w:val="000000" w:themeColor="text1"/>
          <w:kern w:val="0"/>
          <w:sz w:val="28"/>
          <w:szCs w:val="28"/>
          <w:rtl/>
          <w:lang w:bidi="ar-EG"/>
          <w14:ligatures w14:val="none"/>
        </w:rPr>
        <w:lastRenderedPageBreak/>
        <w:t>استراتيجية التكييف التكنولوجي</w:t>
      </w:r>
      <w:r w:rsidRPr="00F47C8F">
        <w:rPr>
          <w:rFonts w:ascii="Sakkal Majalla" w:eastAsia="Calibri" w:hAnsi="Sakkal Majalla" w:cs="Sakkal Majalla"/>
          <w:color w:val="000000" w:themeColor="text1"/>
          <w:kern w:val="0"/>
          <w:sz w:val="28"/>
          <w:szCs w:val="28"/>
          <w:rtl/>
          <w:lang w:bidi="ar-EG"/>
          <w14:ligatures w14:val="none"/>
        </w:rPr>
        <w:t>: تتمثل هذه المرحلة في عملية التحويل الرقمي المصرفي في إحداث تغيير عميق في البنى التحتية في المنصة التكنولوجية، وتحويلها الى بنية تحتية اكثر مرونة ليتم استيعاب تقنيات جديدة، فضلا عن سرعة عملية التطوير ، وتقديم منتجات جديدة .</w:t>
      </w:r>
    </w:p>
    <w:p w14:paraId="32FA45E8" w14:textId="07F9890F" w:rsidR="0061440C" w:rsidRPr="00F47C8F" w:rsidRDefault="0061440C" w:rsidP="005D7A01">
      <w:pPr>
        <w:pStyle w:val="a6"/>
        <w:numPr>
          <w:ilvl w:val="0"/>
          <w:numId w:val="21"/>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lang w:bidi="ar-EG"/>
          <w14:ligatures w14:val="none"/>
        </w:rPr>
      </w:pPr>
      <w:r w:rsidRPr="00F47C8F">
        <w:rPr>
          <w:rFonts w:ascii="Sakkal Majalla" w:eastAsia="Calibri" w:hAnsi="Sakkal Majalla" w:cs="Sakkal Majalla"/>
          <w:b/>
          <w:bCs/>
          <w:color w:val="000000" w:themeColor="text1"/>
          <w:kern w:val="0"/>
          <w:sz w:val="28"/>
          <w:szCs w:val="28"/>
          <w:rtl/>
          <w:lang w:bidi="ar-EG"/>
          <w14:ligatures w14:val="none"/>
        </w:rPr>
        <w:t>استراتيجية التموضع</w:t>
      </w:r>
      <w:r w:rsidRPr="00F47C8F">
        <w:rPr>
          <w:rFonts w:ascii="Sakkal Majalla" w:eastAsia="Calibri" w:hAnsi="Sakkal Majalla" w:cs="Sakkal Majalla"/>
          <w:color w:val="000000" w:themeColor="text1"/>
          <w:kern w:val="0"/>
          <w:sz w:val="28"/>
          <w:szCs w:val="28"/>
          <w:rtl/>
          <w:lang w:bidi="ar-EG"/>
          <w14:ligatures w14:val="none"/>
        </w:rPr>
        <w:t>: ففي هذه الاستراتيجية تحاول المؤسسات المالية أن تجعل استثماراتها الرئيسة في التكنولوجيا تؤتي ثمارها عن طريق اعتماد استراتيجيات رقمية تنطوي على تغيير جذري في هيكلها التنظيمي ، بالشكل الذي يجعلها رائدة في مجال عملها ، ويكون لها اسمها ضمن قادة السوق ، يمكن أن نطلق على هذه الاستراتيجية (استراتيجية التدعيم الإلكتروني) .</w:t>
      </w:r>
    </w:p>
    <w:p w14:paraId="1B2F7925" w14:textId="78D60229" w:rsidR="00F47C8F" w:rsidRPr="00F47C8F" w:rsidRDefault="00F47C8F" w:rsidP="00F47C8F">
      <w:pPr>
        <w:spacing w:before="100" w:beforeAutospacing="1" w:after="100" w:afterAutospacing="1" w:line="360" w:lineRule="auto"/>
        <w:ind w:left="142"/>
        <w:jc w:val="both"/>
        <w:outlineLvl w:val="2"/>
        <w:rPr>
          <w:rFonts w:ascii="Sakkal Majalla" w:eastAsia="Calibri" w:hAnsi="Sakkal Majalla" w:cs="Sakkal Majalla"/>
          <w:b/>
          <w:bCs/>
          <w:color w:val="000000" w:themeColor="text1"/>
          <w:kern w:val="0"/>
          <w:sz w:val="32"/>
          <w:szCs w:val="32"/>
          <w:lang w:bidi="ar-EG"/>
          <w14:ligatures w14:val="none"/>
        </w:rPr>
      </w:pPr>
      <w:bookmarkStart w:id="56" w:name="_Hlk142001928"/>
      <w:bookmarkStart w:id="57" w:name="_Toc191421600"/>
      <w:r w:rsidRPr="00F47C8F">
        <w:rPr>
          <w:rFonts w:ascii="Sakkal Majalla" w:eastAsia="Calibri" w:hAnsi="Sakkal Majalla" w:cs="Sakkal Majalla" w:hint="cs"/>
          <w:b/>
          <w:bCs/>
          <w:color w:val="000000" w:themeColor="text1"/>
          <w:kern w:val="0"/>
          <w:sz w:val="32"/>
          <w:szCs w:val="32"/>
          <w:rtl/>
          <w:lang w:bidi="ar-EG"/>
          <w14:ligatures w14:val="none"/>
        </w:rPr>
        <w:t xml:space="preserve">7.1.2 </w:t>
      </w:r>
      <w:r w:rsidR="0061440C" w:rsidRPr="00F47C8F">
        <w:rPr>
          <w:rFonts w:ascii="Sakkal Majalla" w:eastAsia="Calibri" w:hAnsi="Sakkal Majalla" w:cs="Sakkal Majalla"/>
          <w:b/>
          <w:bCs/>
          <w:color w:val="000000" w:themeColor="text1"/>
          <w:kern w:val="0"/>
          <w:sz w:val="32"/>
          <w:szCs w:val="32"/>
          <w:rtl/>
          <w14:ligatures w14:val="none"/>
        </w:rPr>
        <w:t>فوائد التحول الرقمي</w:t>
      </w:r>
      <w:bookmarkEnd w:id="56"/>
      <w:bookmarkEnd w:id="57"/>
    </w:p>
    <w:p w14:paraId="53B04505" w14:textId="27BA6A59" w:rsidR="0061440C" w:rsidRPr="007703B1" w:rsidRDefault="0061440C" w:rsidP="007703B1">
      <w:pPr>
        <w:spacing w:before="100" w:beforeAutospacing="1" w:after="100" w:afterAutospacing="1" w:line="360" w:lineRule="auto"/>
        <w:ind w:left="-2" w:firstLine="708"/>
        <w:jc w:val="both"/>
        <w:rPr>
          <w:rFonts w:ascii="Sakkal Majalla" w:eastAsia="Calibri" w:hAnsi="Sakkal Majalla" w:cs="Sakkal Majalla"/>
          <w:color w:val="000000" w:themeColor="text1"/>
          <w:kern w:val="0"/>
          <w:sz w:val="28"/>
          <w:szCs w:val="28"/>
          <w14:ligatures w14:val="none"/>
        </w:rPr>
      </w:pPr>
      <w:r w:rsidRPr="009102AC">
        <w:rPr>
          <w:rFonts w:ascii="Sakkal Majalla" w:eastAsia="Calibri" w:hAnsi="Sakkal Majalla" w:cs="Sakkal Majalla"/>
          <w:color w:val="000000" w:themeColor="text1"/>
          <w:kern w:val="0"/>
          <w:sz w:val="28"/>
          <w:szCs w:val="28"/>
          <w:rtl/>
          <w14:ligatures w14:val="none"/>
        </w:rPr>
        <w:t xml:space="preserve">يوجد العديد من الفوائد للتحول الرقمي ليس فقط للعملاء والجمهور فحسب ولكن للمنظمات والشركات   </w:t>
      </w:r>
      <w:r w:rsidRPr="00F47C8F">
        <w:rPr>
          <w:rFonts w:ascii="Sakkal Majalla" w:eastAsia="Calibri" w:hAnsi="Sakkal Majalla" w:cs="Sakkal Majalla"/>
          <w:b/>
          <w:bCs/>
          <w:color w:val="000000" w:themeColor="text1"/>
          <w:kern w:val="0"/>
          <w:sz w:val="28"/>
          <w:szCs w:val="28"/>
          <w:rtl/>
          <w14:ligatures w14:val="none"/>
        </w:rPr>
        <w:t>وأهم تلك الفوائد</w:t>
      </w:r>
      <w:r w:rsidRPr="00F47C8F">
        <w:rPr>
          <w:rFonts w:ascii="Sakkal Majalla" w:eastAsia="Calibri" w:hAnsi="Sakkal Majalla" w:cs="Sakkal Majalla"/>
          <w:b/>
          <w:bCs/>
          <w:color w:val="000000" w:themeColor="text1"/>
          <w:kern w:val="0"/>
          <w:sz w:val="28"/>
          <w:szCs w:val="28"/>
          <w:lang w:bidi="ar-EG"/>
          <w14:ligatures w14:val="none"/>
        </w:rPr>
        <w:t xml:space="preserve">: </w:t>
      </w:r>
      <w:proofErr w:type="gramStart"/>
      <w:r w:rsidRPr="00F47C8F">
        <w:rPr>
          <w:rFonts w:ascii="Sakkal Majalla" w:eastAsia="Calibri" w:hAnsi="Sakkal Majalla" w:cs="Sakkal Majalla"/>
          <w:b/>
          <w:bCs/>
          <w:color w:val="000000" w:themeColor="text1"/>
          <w:kern w:val="0"/>
          <w:sz w:val="28"/>
          <w:szCs w:val="28"/>
          <w:rtl/>
          <w14:ligatures w14:val="none"/>
        </w:rPr>
        <w:t>( هاني</w:t>
      </w:r>
      <w:proofErr w:type="gramEnd"/>
      <w:r w:rsidRPr="00F47C8F">
        <w:rPr>
          <w:rFonts w:ascii="Sakkal Majalla" w:eastAsia="Calibri" w:hAnsi="Sakkal Majalla" w:cs="Sakkal Majalla"/>
          <w:b/>
          <w:bCs/>
          <w:color w:val="000000" w:themeColor="text1"/>
          <w:kern w:val="0"/>
          <w:sz w:val="28"/>
          <w:szCs w:val="28"/>
          <w:rtl/>
          <w14:ligatures w14:val="none"/>
        </w:rPr>
        <w:t xml:space="preserve"> ، 2010)</w:t>
      </w:r>
      <w:r w:rsidRPr="00F47C8F">
        <w:rPr>
          <w:rFonts w:ascii="Sakkal Majalla" w:eastAsia="Calibri" w:hAnsi="Sakkal Majalla" w:cs="Sakkal Majalla"/>
          <w:b/>
          <w:bCs/>
          <w:color w:val="000000" w:themeColor="text1"/>
          <w:kern w:val="0"/>
          <w:sz w:val="28"/>
          <w:szCs w:val="28"/>
          <w:lang w:bidi="ar-EG"/>
          <w14:ligatures w14:val="none"/>
        </w:rPr>
        <w:t xml:space="preserve"> </w:t>
      </w:r>
    </w:p>
    <w:p w14:paraId="2C54A70F" w14:textId="77777777" w:rsidR="0061440C" w:rsidRPr="009102AC" w:rsidRDefault="0061440C" w:rsidP="005D7A01">
      <w:pPr>
        <w:numPr>
          <w:ilvl w:val="0"/>
          <w:numId w:val="14"/>
        </w:numPr>
        <w:spacing w:before="100" w:beforeAutospacing="1" w:after="100" w:afterAutospacing="1" w:line="360" w:lineRule="auto"/>
        <w:ind w:left="423" w:right="0"/>
        <w:jc w:val="both"/>
        <w:rPr>
          <w:rFonts w:ascii="Sakkal Majalla" w:eastAsia="Calibri" w:hAnsi="Sakkal Majalla" w:cs="Sakkal Majalla"/>
          <w:color w:val="000000" w:themeColor="text1"/>
          <w:kern w:val="0"/>
          <w:sz w:val="28"/>
          <w:szCs w:val="28"/>
          <w:rtl/>
          <w:lang w:bidi="ar-EG"/>
          <w14:ligatures w14:val="none"/>
        </w:rPr>
      </w:pPr>
      <w:r w:rsidRPr="009102AC">
        <w:rPr>
          <w:rFonts w:ascii="Sakkal Majalla" w:eastAsia="Calibri" w:hAnsi="Sakkal Majalla" w:cs="Sakkal Majalla"/>
          <w:color w:val="000000" w:themeColor="text1"/>
          <w:kern w:val="0"/>
          <w:sz w:val="28"/>
          <w:szCs w:val="28"/>
          <w:rtl/>
          <w14:ligatures w14:val="none"/>
        </w:rPr>
        <w:t>يعمل التحول الرقمي على توفير التكلفة والجهد بشكل كبير</w:t>
      </w:r>
      <w:r w:rsidRPr="009102AC">
        <w:rPr>
          <w:rFonts w:ascii="Sakkal Majalla" w:eastAsia="Calibri" w:hAnsi="Sakkal Majalla" w:cs="Sakkal Majalla"/>
          <w:color w:val="000000" w:themeColor="text1"/>
          <w:kern w:val="0"/>
          <w:sz w:val="28"/>
          <w:szCs w:val="28"/>
          <w:lang w:bidi="ar-EG"/>
          <w14:ligatures w14:val="none"/>
        </w:rPr>
        <w:t>.</w:t>
      </w:r>
    </w:p>
    <w:p w14:paraId="4699C6E9" w14:textId="77777777" w:rsidR="0061440C" w:rsidRPr="009102AC" w:rsidRDefault="0061440C" w:rsidP="005D7A01">
      <w:pPr>
        <w:numPr>
          <w:ilvl w:val="0"/>
          <w:numId w:val="14"/>
        </w:numPr>
        <w:spacing w:before="100" w:beforeAutospacing="1" w:after="100" w:afterAutospacing="1" w:line="360" w:lineRule="auto"/>
        <w:ind w:left="423" w:right="0"/>
        <w:jc w:val="both"/>
        <w:rPr>
          <w:rFonts w:ascii="Sakkal Majalla" w:eastAsia="Calibri" w:hAnsi="Sakkal Majalla" w:cs="Sakkal Majalla"/>
          <w:color w:val="000000" w:themeColor="text1"/>
          <w:kern w:val="0"/>
          <w:sz w:val="28"/>
          <w:szCs w:val="28"/>
          <w:lang w:bidi="ar-EG"/>
          <w14:ligatures w14:val="none"/>
        </w:rPr>
      </w:pPr>
      <w:r w:rsidRPr="009102AC">
        <w:rPr>
          <w:rFonts w:ascii="Sakkal Majalla" w:eastAsia="Calibri" w:hAnsi="Sakkal Majalla" w:cs="Sakkal Majalla"/>
          <w:color w:val="000000" w:themeColor="text1"/>
          <w:kern w:val="0"/>
          <w:sz w:val="28"/>
          <w:szCs w:val="28"/>
          <w:lang w:bidi="ar-EG"/>
          <w14:ligatures w14:val="none"/>
        </w:rPr>
        <w:t xml:space="preserve"> </w:t>
      </w:r>
      <w:r w:rsidRPr="009102AC">
        <w:rPr>
          <w:rFonts w:ascii="Sakkal Majalla" w:eastAsia="Calibri" w:hAnsi="Sakkal Majalla" w:cs="Sakkal Majalla"/>
          <w:color w:val="000000" w:themeColor="text1"/>
          <w:kern w:val="0"/>
          <w:sz w:val="28"/>
          <w:szCs w:val="28"/>
          <w:rtl/>
          <w14:ligatures w14:val="none"/>
        </w:rPr>
        <w:t>تحسين وتوحيد الكفاءة التشغيلية</w:t>
      </w:r>
      <w:r w:rsidRPr="009102AC">
        <w:rPr>
          <w:rFonts w:ascii="Sakkal Majalla" w:eastAsia="Calibri" w:hAnsi="Sakkal Majalla" w:cs="Sakkal Majalla"/>
          <w:color w:val="000000" w:themeColor="text1"/>
          <w:kern w:val="0"/>
          <w:sz w:val="28"/>
          <w:szCs w:val="28"/>
          <w14:ligatures w14:val="none"/>
        </w:rPr>
        <w:t>.</w:t>
      </w:r>
      <w:r w:rsidRPr="009102AC">
        <w:rPr>
          <w:rFonts w:ascii="Sakkal Majalla" w:eastAsia="Calibri" w:hAnsi="Sakkal Majalla" w:cs="Sakkal Majalla"/>
          <w:color w:val="000000" w:themeColor="text1"/>
          <w:kern w:val="0"/>
          <w:sz w:val="28"/>
          <w:szCs w:val="28"/>
          <w:lang w:bidi="ar-EG"/>
          <w14:ligatures w14:val="none"/>
        </w:rPr>
        <w:t xml:space="preserve"> </w:t>
      </w:r>
    </w:p>
    <w:p w14:paraId="1470B808" w14:textId="77777777" w:rsidR="0061440C" w:rsidRPr="009102AC" w:rsidRDefault="0061440C" w:rsidP="005D7A01">
      <w:pPr>
        <w:numPr>
          <w:ilvl w:val="0"/>
          <w:numId w:val="14"/>
        </w:numPr>
        <w:spacing w:before="100" w:beforeAutospacing="1" w:after="100" w:afterAutospacing="1" w:line="360" w:lineRule="auto"/>
        <w:ind w:left="423" w:right="0"/>
        <w:jc w:val="both"/>
        <w:rPr>
          <w:rFonts w:ascii="Sakkal Majalla" w:eastAsia="Calibri" w:hAnsi="Sakkal Majalla" w:cs="Sakkal Majalla"/>
          <w:color w:val="000000" w:themeColor="text1"/>
          <w:kern w:val="0"/>
          <w:sz w:val="28"/>
          <w:szCs w:val="28"/>
          <w:lang w:bidi="ar-EG"/>
          <w14:ligatures w14:val="none"/>
        </w:rPr>
      </w:pPr>
      <w:r w:rsidRPr="009102AC">
        <w:rPr>
          <w:rFonts w:ascii="Sakkal Majalla" w:eastAsia="Calibri" w:hAnsi="Sakkal Majalla" w:cs="Sakkal Majalla"/>
          <w:color w:val="000000" w:themeColor="text1"/>
          <w:kern w:val="0"/>
          <w:sz w:val="28"/>
          <w:szCs w:val="28"/>
          <w:lang w:bidi="ar-EG"/>
          <w14:ligatures w14:val="none"/>
        </w:rPr>
        <w:t xml:space="preserve"> </w:t>
      </w:r>
      <w:r w:rsidRPr="009102AC">
        <w:rPr>
          <w:rFonts w:ascii="Sakkal Majalla" w:eastAsia="Calibri" w:hAnsi="Sakkal Majalla" w:cs="Sakkal Majalla"/>
          <w:color w:val="000000" w:themeColor="text1"/>
          <w:kern w:val="0"/>
          <w:sz w:val="28"/>
          <w:szCs w:val="28"/>
          <w:rtl/>
          <w14:ligatures w14:val="none"/>
        </w:rPr>
        <w:t>يحسن الجودة ويبسط إجراءات الحصول على الخدمات المقدمة للمستفيد.</w:t>
      </w:r>
    </w:p>
    <w:p w14:paraId="4350C726" w14:textId="77777777" w:rsidR="0061440C" w:rsidRPr="009102AC" w:rsidRDefault="0061440C" w:rsidP="005D7A01">
      <w:pPr>
        <w:numPr>
          <w:ilvl w:val="0"/>
          <w:numId w:val="14"/>
        </w:numPr>
        <w:spacing w:before="100" w:beforeAutospacing="1" w:after="100" w:afterAutospacing="1" w:line="360" w:lineRule="auto"/>
        <w:ind w:left="423" w:right="0"/>
        <w:jc w:val="both"/>
        <w:rPr>
          <w:rFonts w:ascii="Sakkal Majalla" w:eastAsia="Calibri" w:hAnsi="Sakkal Majalla" w:cs="Sakkal Majalla"/>
          <w:color w:val="000000" w:themeColor="text1"/>
          <w:kern w:val="0"/>
          <w:sz w:val="28"/>
          <w:szCs w:val="28"/>
          <w:lang w:bidi="ar-EG"/>
          <w14:ligatures w14:val="none"/>
        </w:rPr>
      </w:pPr>
      <w:r w:rsidRPr="009102AC">
        <w:rPr>
          <w:rFonts w:ascii="Sakkal Majalla" w:eastAsia="Calibri" w:hAnsi="Sakkal Majalla" w:cs="Sakkal Majalla"/>
          <w:color w:val="000000" w:themeColor="text1"/>
          <w:kern w:val="0"/>
          <w:sz w:val="28"/>
          <w:szCs w:val="28"/>
          <w:lang w:bidi="ar-EG"/>
          <w14:ligatures w14:val="none"/>
        </w:rPr>
        <w:t xml:space="preserve"> </w:t>
      </w:r>
      <w:r w:rsidRPr="009102AC">
        <w:rPr>
          <w:rFonts w:ascii="Sakkal Majalla" w:eastAsia="Calibri" w:hAnsi="Sakkal Majalla" w:cs="Sakkal Majalla"/>
          <w:color w:val="000000" w:themeColor="text1"/>
          <w:kern w:val="0"/>
          <w:sz w:val="28"/>
          <w:szCs w:val="28"/>
          <w:rtl/>
          <w:lang w:bidi="ar-EG"/>
          <w14:ligatures w14:val="none"/>
        </w:rPr>
        <w:t xml:space="preserve">محاولة الحصول على فرص لتقديم خدمات مبتكرة وإبداعية بدلا من الطرق التقليدية. </w:t>
      </w:r>
    </w:p>
    <w:p w14:paraId="0CF4D825" w14:textId="77777777" w:rsidR="0061440C" w:rsidRPr="009102AC" w:rsidRDefault="0061440C" w:rsidP="005D7A01">
      <w:pPr>
        <w:numPr>
          <w:ilvl w:val="0"/>
          <w:numId w:val="14"/>
        </w:numPr>
        <w:spacing w:before="100" w:beforeAutospacing="1" w:after="100" w:afterAutospacing="1" w:line="360" w:lineRule="auto"/>
        <w:ind w:left="423" w:right="0"/>
        <w:jc w:val="both"/>
        <w:rPr>
          <w:rFonts w:ascii="Sakkal Majalla" w:eastAsia="Calibri" w:hAnsi="Sakkal Majalla" w:cs="Sakkal Majalla"/>
          <w:color w:val="000000" w:themeColor="text1"/>
          <w:kern w:val="0"/>
          <w:sz w:val="28"/>
          <w:szCs w:val="28"/>
          <w:lang w:bidi="ar-EG"/>
          <w14:ligatures w14:val="none"/>
        </w:rPr>
      </w:pPr>
      <w:r w:rsidRPr="009102AC">
        <w:rPr>
          <w:rFonts w:ascii="Sakkal Majalla" w:eastAsia="Calibri" w:hAnsi="Sakkal Majalla" w:cs="Sakkal Majalla"/>
          <w:color w:val="000000" w:themeColor="text1"/>
          <w:kern w:val="0"/>
          <w:sz w:val="28"/>
          <w:szCs w:val="28"/>
          <w:rtl/>
          <w:lang w:bidi="ar-EG"/>
          <w14:ligatures w14:val="none"/>
        </w:rPr>
        <w:t>يساعد التحول الرقمي على التوسع والانتشار للمنظمات والشركات في محيط أوسع والوصول إلى أكبر عدد من العملاء</w:t>
      </w:r>
      <w:r w:rsidRPr="009102AC">
        <w:rPr>
          <w:rFonts w:ascii="Sakkal Majalla" w:eastAsia="Calibri" w:hAnsi="Sakkal Majalla" w:cs="Sakkal Majalla"/>
          <w:color w:val="000000" w:themeColor="text1"/>
          <w:kern w:val="0"/>
          <w:sz w:val="28"/>
          <w:szCs w:val="28"/>
          <w:lang w:bidi="ar-EG"/>
          <w14:ligatures w14:val="none"/>
        </w:rPr>
        <w:t xml:space="preserve"> .</w:t>
      </w:r>
    </w:p>
    <w:p w14:paraId="71215A22" w14:textId="548DF180" w:rsidR="00F47C8F" w:rsidRPr="00F47C8F" w:rsidRDefault="00F47C8F" w:rsidP="00F47C8F">
      <w:pPr>
        <w:spacing w:before="100" w:beforeAutospacing="1" w:after="100" w:afterAutospacing="1" w:line="360" w:lineRule="auto"/>
        <w:ind w:left="284" w:hanging="142"/>
        <w:jc w:val="both"/>
        <w:outlineLvl w:val="2"/>
        <w:rPr>
          <w:rFonts w:ascii="Sakkal Majalla" w:eastAsia="Calibri" w:hAnsi="Sakkal Majalla" w:cs="Sakkal Majalla"/>
          <w:b/>
          <w:bCs/>
          <w:color w:val="000000" w:themeColor="text1"/>
          <w:kern w:val="0"/>
          <w:sz w:val="32"/>
          <w:szCs w:val="32"/>
          <w:lang w:bidi="ar-EG"/>
          <w14:ligatures w14:val="none"/>
        </w:rPr>
      </w:pPr>
      <w:bookmarkStart w:id="58" w:name="_Hlk142001941"/>
      <w:bookmarkStart w:id="59" w:name="_Toc191421601"/>
      <w:r w:rsidRPr="00F47C8F">
        <w:rPr>
          <w:rFonts w:ascii="Sakkal Majalla" w:eastAsia="Calibri" w:hAnsi="Sakkal Majalla" w:cs="Sakkal Majalla" w:hint="cs"/>
          <w:b/>
          <w:bCs/>
          <w:color w:val="000000" w:themeColor="text1"/>
          <w:kern w:val="0"/>
          <w:sz w:val="32"/>
          <w:szCs w:val="32"/>
          <w:rtl/>
          <w:lang w:bidi="ar-EG"/>
          <w14:ligatures w14:val="none"/>
        </w:rPr>
        <w:t xml:space="preserve">8.1.2 </w:t>
      </w:r>
      <w:r w:rsidR="0061440C" w:rsidRPr="00F47C8F">
        <w:rPr>
          <w:rFonts w:ascii="Sakkal Majalla" w:eastAsia="Calibri" w:hAnsi="Sakkal Majalla" w:cs="Sakkal Majalla"/>
          <w:b/>
          <w:bCs/>
          <w:color w:val="000000" w:themeColor="text1"/>
          <w:kern w:val="0"/>
          <w:sz w:val="32"/>
          <w:szCs w:val="32"/>
          <w:rtl/>
          <w14:ligatures w14:val="none"/>
        </w:rPr>
        <w:t>خطوات التحول الرقمي</w:t>
      </w:r>
      <w:bookmarkEnd w:id="58"/>
      <w:bookmarkEnd w:id="59"/>
      <w:r w:rsidRPr="00F47C8F">
        <w:rPr>
          <w:rFonts w:ascii="Sakkal Majalla" w:eastAsia="Calibri" w:hAnsi="Sakkal Majalla" w:cs="Sakkal Majalla"/>
          <w:b/>
          <w:bCs/>
          <w:color w:val="000000" w:themeColor="text1"/>
          <w:kern w:val="0"/>
          <w:sz w:val="32"/>
          <w:szCs w:val="32"/>
          <w:lang w:bidi="ar-EG"/>
          <w14:ligatures w14:val="none"/>
        </w:rPr>
        <w:t xml:space="preserve"> </w:t>
      </w:r>
    </w:p>
    <w:p w14:paraId="2814C707" w14:textId="278BCB3B" w:rsidR="0061440C" w:rsidRPr="00F47C8F" w:rsidRDefault="0061440C" w:rsidP="00F47C8F">
      <w:pPr>
        <w:spacing w:before="100" w:beforeAutospacing="1" w:after="100" w:afterAutospacing="1" w:line="360" w:lineRule="auto"/>
        <w:ind w:left="-2" w:firstLine="708"/>
        <w:jc w:val="both"/>
        <w:rPr>
          <w:rFonts w:ascii="Sakkal Majalla" w:eastAsia="Calibri" w:hAnsi="Sakkal Majalla" w:cs="Sakkal Majalla"/>
          <w:b/>
          <w:bCs/>
          <w:color w:val="000000" w:themeColor="text1"/>
          <w:kern w:val="0"/>
          <w:sz w:val="28"/>
          <w:szCs w:val="28"/>
          <w:rtl/>
          <w:lang w:bidi="ar-EG"/>
          <w14:ligatures w14:val="none"/>
        </w:rPr>
      </w:pPr>
      <w:r w:rsidRPr="00F47C8F">
        <w:rPr>
          <w:rFonts w:ascii="Sakkal Majalla" w:eastAsia="Calibri" w:hAnsi="Sakkal Majalla" w:cs="Sakkal Majalla"/>
          <w:b/>
          <w:bCs/>
          <w:color w:val="000000" w:themeColor="text1"/>
          <w:kern w:val="0"/>
          <w:sz w:val="28"/>
          <w:szCs w:val="28"/>
          <w:rtl/>
          <w14:ligatures w14:val="none"/>
        </w:rPr>
        <w:t>يمر التحول الرقمي بالخطوات التالية</w:t>
      </w:r>
      <w:r w:rsidRPr="00F47C8F">
        <w:rPr>
          <w:rFonts w:ascii="Sakkal Majalla" w:eastAsia="Calibri" w:hAnsi="Sakkal Majalla" w:cs="Sakkal Majalla"/>
          <w:b/>
          <w:bCs/>
          <w:color w:val="000000" w:themeColor="text1"/>
          <w:kern w:val="0"/>
          <w:sz w:val="28"/>
          <w:szCs w:val="28"/>
          <w:lang w:bidi="ar-EG"/>
          <w14:ligatures w14:val="none"/>
        </w:rPr>
        <w:t xml:space="preserve">: </w:t>
      </w:r>
      <w:bookmarkStart w:id="60" w:name="_Hlk118926957"/>
      <w:r w:rsidRPr="00F47C8F">
        <w:rPr>
          <w:rFonts w:ascii="Sakkal Majalla" w:eastAsia="Calibri" w:hAnsi="Sakkal Majalla" w:cs="Sakkal Majalla"/>
          <w:b/>
          <w:bCs/>
          <w:color w:val="000000" w:themeColor="text1"/>
          <w:kern w:val="0"/>
          <w:sz w:val="28"/>
          <w:szCs w:val="28"/>
          <w:rtl/>
          <w14:ligatures w14:val="none"/>
        </w:rPr>
        <w:t>(المحروق، 2016)</w:t>
      </w:r>
      <w:r w:rsidRPr="00F47C8F">
        <w:rPr>
          <w:rFonts w:ascii="Sakkal Majalla" w:eastAsia="Calibri" w:hAnsi="Sakkal Majalla" w:cs="Sakkal Majalla"/>
          <w:b/>
          <w:bCs/>
          <w:color w:val="000000" w:themeColor="text1"/>
          <w:kern w:val="0"/>
          <w:sz w:val="28"/>
          <w:szCs w:val="28"/>
          <w:lang w:bidi="ar-EG"/>
          <w14:ligatures w14:val="none"/>
        </w:rPr>
        <w:t xml:space="preserve"> </w:t>
      </w:r>
      <w:bookmarkEnd w:id="60"/>
    </w:p>
    <w:p w14:paraId="40242B3D" w14:textId="77777777" w:rsidR="0061440C" w:rsidRPr="009102AC" w:rsidRDefault="0061440C" w:rsidP="005D7A01">
      <w:pPr>
        <w:numPr>
          <w:ilvl w:val="0"/>
          <w:numId w:val="15"/>
        </w:numPr>
        <w:spacing w:before="100" w:beforeAutospacing="1" w:after="100" w:afterAutospacing="1" w:line="360" w:lineRule="auto"/>
        <w:ind w:left="423" w:right="0"/>
        <w:jc w:val="both"/>
        <w:rPr>
          <w:rFonts w:ascii="Sakkal Majalla" w:eastAsia="Calibri" w:hAnsi="Sakkal Majalla" w:cs="Sakkal Majalla"/>
          <w:color w:val="000000" w:themeColor="text1"/>
          <w:kern w:val="0"/>
          <w:sz w:val="28"/>
          <w:szCs w:val="28"/>
          <w:rtl/>
          <w14:ligatures w14:val="none"/>
        </w:rPr>
      </w:pPr>
      <w:r w:rsidRPr="009102AC">
        <w:rPr>
          <w:rFonts w:ascii="Sakkal Majalla" w:eastAsia="Calibri" w:hAnsi="Sakkal Majalla" w:cs="Sakkal Majalla"/>
          <w:color w:val="000000" w:themeColor="text1"/>
          <w:kern w:val="0"/>
          <w:sz w:val="28"/>
          <w:szCs w:val="28"/>
          <w:rtl/>
          <w14:ligatures w14:val="none"/>
        </w:rPr>
        <w:t>قياس القدرات الرقمية الحالية.</w:t>
      </w:r>
    </w:p>
    <w:p w14:paraId="469B98E1" w14:textId="77777777" w:rsidR="0061440C" w:rsidRPr="009102AC" w:rsidRDefault="0061440C" w:rsidP="005D7A01">
      <w:pPr>
        <w:numPr>
          <w:ilvl w:val="0"/>
          <w:numId w:val="15"/>
        </w:numPr>
        <w:spacing w:before="100" w:beforeAutospacing="1" w:after="100" w:afterAutospacing="1" w:line="360" w:lineRule="auto"/>
        <w:ind w:left="423" w:right="0"/>
        <w:jc w:val="both"/>
        <w:rPr>
          <w:rFonts w:ascii="Sakkal Majalla" w:eastAsia="Calibri" w:hAnsi="Sakkal Majalla" w:cs="Sakkal Majalla"/>
          <w:color w:val="000000" w:themeColor="text1"/>
          <w:kern w:val="0"/>
          <w:sz w:val="28"/>
          <w:szCs w:val="28"/>
          <w:rtl/>
          <w14:ligatures w14:val="none"/>
        </w:rPr>
      </w:pPr>
      <w:r w:rsidRPr="009102AC">
        <w:rPr>
          <w:rFonts w:ascii="Sakkal Majalla" w:eastAsia="Calibri" w:hAnsi="Sakkal Majalla" w:cs="Sakkal Majalla"/>
          <w:color w:val="000000" w:themeColor="text1"/>
          <w:kern w:val="0"/>
          <w:sz w:val="28"/>
          <w:szCs w:val="28"/>
          <w:rtl/>
          <w14:ligatures w14:val="none"/>
        </w:rPr>
        <w:t xml:space="preserve">تحديد أفضل هيكل عمل </w:t>
      </w:r>
      <w:r w:rsidRPr="009102AC">
        <w:rPr>
          <w:rFonts w:ascii="Sakkal Majalla" w:eastAsia="Calibri" w:hAnsi="Sakkal Majalla" w:cs="Sakkal Majalla"/>
          <w:color w:val="000000" w:themeColor="text1"/>
          <w:kern w:val="0"/>
          <w:sz w:val="28"/>
          <w:szCs w:val="28"/>
          <w:rtl/>
          <w:lang w:bidi="ar-EG"/>
          <w14:ligatures w14:val="none"/>
        </w:rPr>
        <w:t xml:space="preserve">لأنشطة </w:t>
      </w:r>
      <w:r w:rsidRPr="009102AC">
        <w:rPr>
          <w:rFonts w:ascii="Sakkal Majalla" w:eastAsia="Calibri" w:hAnsi="Sakkal Majalla" w:cs="Sakkal Majalla"/>
          <w:color w:val="000000" w:themeColor="text1"/>
          <w:kern w:val="0"/>
          <w:sz w:val="28"/>
          <w:szCs w:val="28"/>
          <w:rtl/>
          <w14:ligatures w14:val="none"/>
        </w:rPr>
        <w:t>التسويق الرقمي.</w:t>
      </w:r>
    </w:p>
    <w:p w14:paraId="5A44C1C9" w14:textId="77777777" w:rsidR="0061440C" w:rsidRPr="009102AC" w:rsidRDefault="0061440C" w:rsidP="005D7A01">
      <w:pPr>
        <w:numPr>
          <w:ilvl w:val="0"/>
          <w:numId w:val="15"/>
        </w:numPr>
        <w:spacing w:before="100" w:beforeAutospacing="1" w:after="100" w:afterAutospacing="1" w:line="360" w:lineRule="auto"/>
        <w:ind w:left="423" w:right="0"/>
        <w:jc w:val="both"/>
        <w:rPr>
          <w:rFonts w:ascii="Sakkal Majalla" w:eastAsia="Calibri" w:hAnsi="Sakkal Majalla" w:cs="Sakkal Majalla"/>
          <w:color w:val="000000" w:themeColor="text1"/>
          <w:kern w:val="0"/>
          <w:sz w:val="28"/>
          <w:szCs w:val="28"/>
          <w:rtl/>
          <w14:ligatures w14:val="none"/>
        </w:rPr>
      </w:pPr>
      <w:r w:rsidRPr="009102AC">
        <w:rPr>
          <w:rFonts w:ascii="Sakkal Majalla" w:eastAsia="Calibri" w:hAnsi="Sakkal Majalla" w:cs="Sakkal Majalla"/>
          <w:color w:val="000000" w:themeColor="text1"/>
          <w:kern w:val="0"/>
          <w:sz w:val="28"/>
          <w:szCs w:val="28"/>
          <w:rtl/>
          <w14:ligatures w14:val="none"/>
        </w:rPr>
        <w:lastRenderedPageBreak/>
        <w:t>تحديد متطلبات الخطة الاستثمارية.</w:t>
      </w:r>
    </w:p>
    <w:p w14:paraId="1ACB11E4" w14:textId="77777777" w:rsidR="0061440C" w:rsidRPr="009102AC" w:rsidRDefault="0061440C" w:rsidP="005D7A01">
      <w:pPr>
        <w:numPr>
          <w:ilvl w:val="0"/>
          <w:numId w:val="15"/>
        </w:numPr>
        <w:spacing w:before="100" w:beforeAutospacing="1" w:after="100" w:afterAutospacing="1" w:line="360" w:lineRule="auto"/>
        <w:ind w:left="423" w:right="0"/>
        <w:jc w:val="both"/>
        <w:rPr>
          <w:rFonts w:ascii="Sakkal Majalla" w:eastAsia="Calibri" w:hAnsi="Sakkal Majalla" w:cs="Sakkal Majalla"/>
          <w:color w:val="000000" w:themeColor="text1"/>
          <w:kern w:val="0"/>
          <w:sz w:val="28"/>
          <w:szCs w:val="28"/>
          <w:rtl/>
          <w14:ligatures w14:val="none"/>
        </w:rPr>
      </w:pPr>
      <w:r w:rsidRPr="009102AC">
        <w:rPr>
          <w:rFonts w:ascii="Sakkal Majalla" w:eastAsia="Calibri" w:hAnsi="Sakkal Majalla" w:cs="Sakkal Majalla"/>
          <w:color w:val="000000" w:themeColor="text1"/>
          <w:kern w:val="0"/>
          <w:sz w:val="28"/>
          <w:szCs w:val="28"/>
          <w:rtl/>
          <w14:ligatures w14:val="none"/>
        </w:rPr>
        <w:t>تحديد العوائق التي تحول دون التكامل الرقمي.</w:t>
      </w:r>
    </w:p>
    <w:p w14:paraId="7B7A1172" w14:textId="77777777" w:rsidR="0061440C" w:rsidRPr="009102AC" w:rsidRDefault="0061440C" w:rsidP="005D7A01">
      <w:pPr>
        <w:numPr>
          <w:ilvl w:val="0"/>
          <w:numId w:val="15"/>
        </w:numPr>
        <w:spacing w:before="100" w:beforeAutospacing="1" w:after="100" w:afterAutospacing="1" w:line="360" w:lineRule="auto"/>
        <w:ind w:left="423" w:right="0"/>
        <w:jc w:val="both"/>
        <w:rPr>
          <w:rFonts w:ascii="Sakkal Majalla" w:eastAsia="Calibri" w:hAnsi="Sakkal Majalla" w:cs="Sakkal Majalla"/>
          <w:color w:val="000000" w:themeColor="text1"/>
          <w:kern w:val="0"/>
          <w:sz w:val="28"/>
          <w:szCs w:val="28"/>
          <w:rtl/>
          <w14:ligatures w14:val="none"/>
        </w:rPr>
      </w:pPr>
      <w:r w:rsidRPr="009102AC">
        <w:rPr>
          <w:rFonts w:ascii="Sakkal Majalla" w:eastAsia="Calibri" w:hAnsi="Sakkal Majalla" w:cs="Sakkal Majalla"/>
          <w:color w:val="000000" w:themeColor="text1"/>
          <w:kern w:val="0"/>
          <w:sz w:val="28"/>
          <w:szCs w:val="28"/>
          <w:rtl/>
          <w14:ligatures w14:val="none"/>
        </w:rPr>
        <w:t>إدارة التغيير للتحول الرقمي.</w:t>
      </w:r>
    </w:p>
    <w:p w14:paraId="14FC3668" w14:textId="53524967" w:rsidR="0061440C" w:rsidRPr="00F47C8F" w:rsidRDefault="00F47C8F" w:rsidP="00F47C8F">
      <w:pPr>
        <w:spacing w:before="100" w:beforeAutospacing="1" w:after="100" w:afterAutospacing="1" w:line="360" w:lineRule="auto"/>
        <w:ind w:left="-2"/>
        <w:jc w:val="both"/>
        <w:outlineLvl w:val="2"/>
        <w:rPr>
          <w:rFonts w:ascii="Sakkal Majalla" w:eastAsia="Calibri" w:hAnsi="Sakkal Majalla" w:cs="Sakkal Majalla"/>
          <w:b/>
          <w:bCs/>
          <w:color w:val="000000" w:themeColor="text1"/>
          <w:kern w:val="0"/>
          <w:sz w:val="32"/>
          <w:szCs w:val="32"/>
          <w14:ligatures w14:val="none"/>
        </w:rPr>
      </w:pPr>
      <w:bookmarkStart w:id="61" w:name="_Toc191421602"/>
      <w:bookmarkStart w:id="62" w:name="_Hlk142001954"/>
      <w:r w:rsidRPr="00F47C8F">
        <w:rPr>
          <w:rFonts w:ascii="Sakkal Majalla" w:eastAsia="Calibri" w:hAnsi="Sakkal Majalla" w:cs="Sakkal Majalla" w:hint="cs"/>
          <w:b/>
          <w:bCs/>
          <w:color w:val="000000" w:themeColor="text1"/>
          <w:kern w:val="0"/>
          <w:sz w:val="32"/>
          <w:szCs w:val="32"/>
          <w:rtl/>
          <w14:ligatures w14:val="none"/>
        </w:rPr>
        <w:t xml:space="preserve">9.1.2 </w:t>
      </w:r>
      <w:r w:rsidR="0061440C" w:rsidRPr="00F47C8F">
        <w:rPr>
          <w:rFonts w:ascii="Sakkal Majalla" w:eastAsia="Calibri" w:hAnsi="Sakkal Majalla" w:cs="Sakkal Majalla"/>
          <w:b/>
          <w:bCs/>
          <w:color w:val="000000" w:themeColor="text1"/>
          <w:kern w:val="0"/>
          <w:sz w:val="32"/>
          <w:szCs w:val="32"/>
          <w:rtl/>
          <w14:ligatures w14:val="none"/>
        </w:rPr>
        <w:t>تحديد محاور مؤشر قياس مستوي التحول الرقمي</w:t>
      </w:r>
      <w:bookmarkEnd w:id="61"/>
    </w:p>
    <w:bookmarkEnd w:id="62"/>
    <w:p w14:paraId="2ABFEE27" w14:textId="77777777" w:rsidR="0061440C" w:rsidRPr="009102AC" w:rsidRDefault="0061440C" w:rsidP="003554CB">
      <w:pPr>
        <w:spacing w:before="100" w:beforeAutospacing="1" w:after="100" w:afterAutospacing="1" w:line="360" w:lineRule="auto"/>
        <w:ind w:firstLine="680"/>
        <w:jc w:val="both"/>
        <w:rPr>
          <w:rFonts w:ascii="Sakkal Majalla" w:eastAsia="Calibri" w:hAnsi="Sakkal Majalla" w:cs="Sakkal Majalla"/>
          <w:color w:val="000000" w:themeColor="text1"/>
          <w:kern w:val="0"/>
          <w:sz w:val="28"/>
          <w:szCs w:val="28"/>
          <w:rtl/>
          <w14:ligatures w14:val="none"/>
        </w:rPr>
      </w:pPr>
      <w:r w:rsidRPr="009102AC">
        <w:rPr>
          <w:rFonts w:ascii="Sakkal Majalla" w:eastAsia="Calibri" w:hAnsi="Sakkal Majalla" w:cs="Sakkal Majalla"/>
          <w:color w:val="000000" w:themeColor="text1"/>
          <w:kern w:val="0"/>
          <w:sz w:val="28"/>
          <w:szCs w:val="28"/>
          <w:rtl/>
          <w14:ligatures w14:val="none"/>
        </w:rPr>
        <w:t xml:space="preserve">  تتعدد الجوانب والإجراءات المختلفة التي تقوم بها منشآت الأعمال لتتحول رقميا ويمكن تصنيف هذه الإجراءات إلى أربعة محاور، يتمثل المحور الأول في التخطيط الاستراتيجي حيث يصعب تبني التحول الرقمي من قبل إدارة لا تؤمن بأهمية ذلك ومنافعه ولو في الأجل الطويل، ويساعد تقبل الإدارة فضلا عن تقبل العاملين لتبني فكرة التحول الرقمي علي تسريع خطوات التحول الرقمي، ويتم تطوير مجموعة من المؤشرات لقياس ثقافة المنشأة حول التحول </w:t>
      </w:r>
      <w:proofErr w:type="gramStart"/>
      <w:r w:rsidRPr="009102AC">
        <w:rPr>
          <w:rFonts w:ascii="Sakkal Majalla" w:eastAsia="Calibri" w:hAnsi="Sakkal Majalla" w:cs="Sakkal Majalla"/>
          <w:color w:val="000000" w:themeColor="text1"/>
          <w:kern w:val="0"/>
          <w:sz w:val="28"/>
          <w:szCs w:val="28"/>
          <w:rtl/>
          <w14:ligatures w14:val="none"/>
        </w:rPr>
        <w:t>الرقمي .</w:t>
      </w:r>
      <w:proofErr w:type="gramEnd"/>
    </w:p>
    <w:p w14:paraId="202014C1" w14:textId="77777777" w:rsidR="0061440C" w:rsidRPr="009102AC" w:rsidRDefault="0061440C" w:rsidP="003554CB">
      <w:pPr>
        <w:spacing w:before="100" w:beforeAutospacing="1" w:after="100" w:afterAutospacing="1" w:line="360" w:lineRule="auto"/>
        <w:ind w:firstLine="680"/>
        <w:jc w:val="both"/>
        <w:rPr>
          <w:rFonts w:ascii="Sakkal Majalla" w:eastAsia="Calibri" w:hAnsi="Sakkal Majalla" w:cs="Sakkal Majalla"/>
          <w:color w:val="000000" w:themeColor="text1"/>
          <w:kern w:val="0"/>
          <w:sz w:val="28"/>
          <w:szCs w:val="28"/>
          <w:rtl/>
          <w14:ligatures w14:val="none"/>
        </w:rPr>
      </w:pPr>
      <w:r w:rsidRPr="009102AC">
        <w:rPr>
          <w:rFonts w:ascii="Sakkal Majalla" w:eastAsia="Calibri" w:hAnsi="Sakkal Majalla" w:cs="Sakkal Majalla"/>
          <w:color w:val="000000" w:themeColor="text1"/>
          <w:kern w:val="0"/>
          <w:sz w:val="28"/>
          <w:szCs w:val="28"/>
          <w14:ligatures w14:val="none"/>
        </w:rPr>
        <w:t xml:space="preserve">   </w:t>
      </w:r>
      <w:r w:rsidRPr="009102AC">
        <w:rPr>
          <w:rFonts w:ascii="Sakkal Majalla" w:eastAsia="Calibri" w:hAnsi="Sakkal Majalla" w:cs="Sakkal Majalla"/>
          <w:color w:val="000000" w:themeColor="text1"/>
          <w:kern w:val="0"/>
          <w:sz w:val="28"/>
          <w:szCs w:val="28"/>
          <w:rtl/>
          <w14:ligatures w14:val="none"/>
        </w:rPr>
        <w:t xml:space="preserve">أما المحور الثاني يتمثل في الموارد البشرية الواعية والراغبة والقادرة </w:t>
      </w:r>
      <w:proofErr w:type="gramStart"/>
      <w:r w:rsidRPr="009102AC">
        <w:rPr>
          <w:rFonts w:ascii="Sakkal Majalla" w:eastAsia="Calibri" w:hAnsi="Sakkal Majalla" w:cs="Sakkal Majalla"/>
          <w:color w:val="000000" w:themeColor="text1"/>
          <w:kern w:val="0"/>
          <w:sz w:val="28"/>
          <w:szCs w:val="28"/>
          <w:rtl/>
          <w14:ligatures w14:val="none"/>
        </w:rPr>
        <w:t>علي</w:t>
      </w:r>
      <w:proofErr w:type="gramEnd"/>
      <w:r w:rsidRPr="009102AC">
        <w:rPr>
          <w:rFonts w:ascii="Sakkal Majalla" w:eastAsia="Calibri" w:hAnsi="Sakkal Majalla" w:cs="Sakkal Majalla"/>
          <w:color w:val="000000" w:themeColor="text1"/>
          <w:kern w:val="0"/>
          <w:sz w:val="28"/>
          <w:szCs w:val="28"/>
          <w:rtl/>
          <w14:ligatures w14:val="none"/>
        </w:rPr>
        <w:t xml:space="preserve"> إدارة التقنيات الرقمية والاستفادة من مزاياها، ويمثل رأس المال البشري الركيزة الأهم لتحقيق نجاح التحول الرقمي ويتم قياس كفاءة الموارد البشرية من خلال عدد من مؤشرات الكفاءة. </w:t>
      </w:r>
    </w:p>
    <w:p w14:paraId="09C8E7A4" w14:textId="77777777" w:rsidR="0061440C" w:rsidRPr="009102AC" w:rsidRDefault="0061440C" w:rsidP="003554CB">
      <w:pPr>
        <w:spacing w:before="100" w:beforeAutospacing="1" w:after="100" w:afterAutospacing="1" w:line="360" w:lineRule="auto"/>
        <w:ind w:firstLine="680"/>
        <w:jc w:val="both"/>
        <w:rPr>
          <w:rFonts w:ascii="Sakkal Majalla" w:eastAsia="Calibri" w:hAnsi="Sakkal Majalla" w:cs="Sakkal Majalla"/>
          <w:color w:val="000000" w:themeColor="text1"/>
          <w:kern w:val="0"/>
          <w:sz w:val="28"/>
          <w:szCs w:val="28"/>
          <w:rtl/>
          <w14:ligatures w14:val="none"/>
        </w:rPr>
      </w:pPr>
      <w:r w:rsidRPr="009102AC">
        <w:rPr>
          <w:rFonts w:ascii="Sakkal Majalla" w:eastAsia="Calibri" w:hAnsi="Sakkal Majalla" w:cs="Sakkal Majalla"/>
          <w:color w:val="000000" w:themeColor="text1"/>
          <w:kern w:val="0"/>
          <w:sz w:val="28"/>
          <w:szCs w:val="28"/>
          <w14:ligatures w14:val="none"/>
        </w:rPr>
        <w:t xml:space="preserve">   </w:t>
      </w:r>
      <w:r w:rsidRPr="009102AC">
        <w:rPr>
          <w:rFonts w:ascii="Sakkal Majalla" w:eastAsia="Calibri" w:hAnsi="Sakkal Majalla" w:cs="Sakkal Majalla"/>
          <w:color w:val="000000" w:themeColor="text1"/>
          <w:kern w:val="0"/>
          <w:sz w:val="28"/>
          <w:szCs w:val="28"/>
          <w:rtl/>
          <w14:ligatures w14:val="none"/>
        </w:rPr>
        <w:t>ويتمثل المحور الثالث في البنية المؤسسية والتي تعبر عن مدي تأهل المنشأة لتقبل التحول الرقمي، وهنا يتم تطوير مجموعة من المؤشرات الهامة لقياس مدي توافر الإمكانيات المادية في المنشأة التي ترغب في التحول الرقمي، أو قياس مدي كفاءة وفاعلية القدرات المادية المتاحة بمنشآت الأعمال.</w:t>
      </w:r>
    </w:p>
    <w:p w14:paraId="7B6B228A" w14:textId="77777777" w:rsidR="0061440C" w:rsidRPr="009102AC" w:rsidRDefault="0061440C" w:rsidP="003554CB">
      <w:pPr>
        <w:spacing w:before="100" w:beforeAutospacing="1" w:after="100" w:afterAutospacing="1" w:line="360" w:lineRule="auto"/>
        <w:ind w:firstLine="680"/>
        <w:jc w:val="both"/>
        <w:rPr>
          <w:rFonts w:ascii="Sakkal Majalla" w:eastAsia="Calibri" w:hAnsi="Sakkal Majalla" w:cs="Sakkal Majalla"/>
          <w:color w:val="000000" w:themeColor="text1"/>
          <w:kern w:val="0"/>
          <w:sz w:val="28"/>
          <w:szCs w:val="28"/>
          <w:rtl/>
          <w14:ligatures w14:val="none"/>
        </w:rPr>
      </w:pPr>
      <w:r w:rsidRPr="009102AC">
        <w:rPr>
          <w:rFonts w:ascii="Sakkal Majalla" w:eastAsia="Calibri" w:hAnsi="Sakkal Majalla" w:cs="Sakkal Majalla"/>
          <w:color w:val="000000" w:themeColor="text1"/>
          <w:kern w:val="0"/>
          <w:sz w:val="28"/>
          <w:szCs w:val="28"/>
          <w14:ligatures w14:val="none"/>
        </w:rPr>
        <w:t xml:space="preserve">  </w:t>
      </w:r>
      <w:r w:rsidRPr="009102AC">
        <w:rPr>
          <w:rFonts w:ascii="Sakkal Majalla" w:eastAsia="Calibri" w:hAnsi="Sakkal Majalla" w:cs="Sakkal Majalla"/>
          <w:color w:val="000000" w:themeColor="text1"/>
          <w:kern w:val="0"/>
          <w:sz w:val="28"/>
          <w:szCs w:val="28"/>
          <w:rtl/>
          <w14:ligatures w14:val="none"/>
        </w:rPr>
        <w:t>وأخيراً المحور الرابع تقنيات التحول الرقمي في ظل تعدد وتنوع تقنيات التحول الرقمي فمن المتوقع تطوير عدد كبير من المؤشرات التي تقيس مستوي تبني هذه التقنيات. (محمد وآخرون ،2022)</w:t>
      </w:r>
    </w:p>
    <w:p w14:paraId="58190F87" w14:textId="77777777" w:rsidR="0061440C" w:rsidRPr="009102AC" w:rsidRDefault="0061440C" w:rsidP="007703B1">
      <w:pPr>
        <w:spacing w:before="100" w:beforeAutospacing="1" w:after="100" w:afterAutospacing="1" w:line="360" w:lineRule="auto"/>
        <w:jc w:val="both"/>
        <w:rPr>
          <w:rFonts w:ascii="Sakkal Majalla" w:eastAsia="Calibri" w:hAnsi="Sakkal Majalla" w:cs="Sakkal Majalla"/>
          <w:color w:val="000000" w:themeColor="text1"/>
          <w:kern w:val="0"/>
          <w:sz w:val="28"/>
          <w:szCs w:val="28"/>
          <w:rtl/>
          <w14:ligatures w14:val="none"/>
        </w:rPr>
      </w:pPr>
      <w:r w:rsidRPr="009102AC">
        <w:rPr>
          <w:rFonts w:ascii="Sakkal Majalla" w:eastAsia="Calibri" w:hAnsi="Sakkal Majalla" w:cs="Sakkal Majalla"/>
          <w:color w:val="000000" w:themeColor="text1"/>
          <w:kern w:val="0"/>
          <w:sz w:val="28"/>
          <w:szCs w:val="28"/>
          <w:rtl/>
          <w14:ligatures w14:val="none"/>
        </w:rPr>
        <w:t xml:space="preserve">   ووفقا </w:t>
      </w:r>
      <w:proofErr w:type="gramStart"/>
      <w:r w:rsidRPr="009102AC">
        <w:rPr>
          <w:rFonts w:ascii="Sakkal Majalla" w:eastAsia="Calibri" w:hAnsi="Sakkal Majalla" w:cs="Sakkal Majalla"/>
          <w:color w:val="000000" w:themeColor="text1"/>
          <w:kern w:val="0"/>
          <w:sz w:val="28"/>
          <w:szCs w:val="28"/>
          <w:rtl/>
          <w14:ligatures w14:val="none"/>
        </w:rPr>
        <w:t>لــ  (</w:t>
      </w:r>
      <w:proofErr w:type="gramEnd"/>
      <w:r w:rsidRPr="009102AC">
        <w:rPr>
          <w:rFonts w:ascii="Sakkal Majalla" w:eastAsia="Calibri" w:hAnsi="Sakkal Majalla" w:cs="Sakkal Majalla"/>
          <w:color w:val="000000" w:themeColor="text1"/>
          <w:kern w:val="0"/>
          <w:sz w:val="28"/>
          <w:szCs w:val="28"/>
          <w:rtl/>
          <w14:ligatures w14:val="none"/>
        </w:rPr>
        <w:t xml:space="preserve">محمد وآخرون ،2022)  يتم تحديد عناصر كل محور من محاور التحول الرقمي من خلال : </w:t>
      </w:r>
    </w:p>
    <w:p w14:paraId="54759093" w14:textId="77777777" w:rsidR="0061440C" w:rsidRPr="009102AC" w:rsidRDefault="0061440C" w:rsidP="005D7A01">
      <w:pPr>
        <w:numPr>
          <w:ilvl w:val="0"/>
          <w:numId w:val="16"/>
        </w:numPr>
        <w:spacing w:before="100" w:beforeAutospacing="1" w:after="100" w:afterAutospacing="1" w:line="360" w:lineRule="auto"/>
        <w:ind w:left="423" w:right="0"/>
        <w:jc w:val="both"/>
        <w:rPr>
          <w:rFonts w:ascii="Sakkal Majalla" w:eastAsia="Calibri" w:hAnsi="Sakkal Majalla" w:cs="Sakkal Majalla"/>
          <w:color w:val="000000" w:themeColor="text1"/>
          <w:kern w:val="0"/>
          <w:sz w:val="28"/>
          <w:szCs w:val="28"/>
          <w:rtl/>
          <w14:ligatures w14:val="none"/>
        </w:rPr>
      </w:pPr>
      <w:r w:rsidRPr="009102AC">
        <w:rPr>
          <w:rFonts w:ascii="Sakkal Majalla" w:eastAsia="Calibri" w:hAnsi="Sakkal Majalla" w:cs="Sakkal Majalla"/>
          <w:color w:val="000000" w:themeColor="text1"/>
          <w:kern w:val="0"/>
          <w:sz w:val="28"/>
          <w:szCs w:val="28"/>
          <w:rtl/>
          <w14:ligatures w14:val="none"/>
        </w:rPr>
        <w:t xml:space="preserve">عناصر محور التخطيط الاستراتيجي: وتشتمل </w:t>
      </w:r>
      <w:proofErr w:type="gramStart"/>
      <w:r w:rsidRPr="009102AC">
        <w:rPr>
          <w:rFonts w:ascii="Sakkal Majalla" w:eastAsia="Calibri" w:hAnsi="Sakkal Majalla" w:cs="Sakkal Majalla"/>
          <w:color w:val="000000" w:themeColor="text1"/>
          <w:kern w:val="0"/>
          <w:sz w:val="28"/>
          <w:szCs w:val="28"/>
          <w:rtl/>
          <w14:ligatures w14:val="none"/>
        </w:rPr>
        <w:t>علي</w:t>
      </w:r>
      <w:proofErr w:type="gramEnd"/>
      <w:r w:rsidRPr="009102AC">
        <w:rPr>
          <w:rFonts w:ascii="Sakkal Majalla" w:eastAsia="Calibri" w:hAnsi="Sakkal Majalla" w:cs="Sakkal Majalla"/>
          <w:color w:val="000000" w:themeColor="text1"/>
          <w:kern w:val="0"/>
          <w:sz w:val="28"/>
          <w:szCs w:val="28"/>
          <w:rtl/>
          <w14:ligatures w14:val="none"/>
        </w:rPr>
        <w:t xml:space="preserve"> ثلاثة عناصر رئيسية هي الرؤية والرسالة والخطة الإستراتيجية، والمبادرة والمشاركة، ويتم تحديد مستوي التقدم للمنشأة في هذا المحور.</w:t>
      </w:r>
    </w:p>
    <w:p w14:paraId="3D382BC6" w14:textId="77777777" w:rsidR="0061440C" w:rsidRPr="009102AC" w:rsidRDefault="0061440C" w:rsidP="005D7A01">
      <w:pPr>
        <w:numPr>
          <w:ilvl w:val="0"/>
          <w:numId w:val="16"/>
        </w:numPr>
        <w:spacing w:before="100" w:beforeAutospacing="1" w:after="100" w:afterAutospacing="1" w:line="360" w:lineRule="auto"/>
        <w:ind w:left="423" w:right="0"/>
        <w:jc w:val="both"/>
        <w:rPr>
          <w:rFonts w:ascii="Sakkal Majalla" w:eastAsia="Calibri" w:hAnsi="Sakkal Majalla" w:cs="Sakkal Majalla"/>
          <w:color w:val="000000" w:themeColor="text1"/>
          <w:kern w:val="0"/>
          <w:sz w:val="28"/>
          <w:szCs w:val="28"/>
          <w:rtl/>
          <w14:ligatures w14:val="none"/>
        </w:rPr>
      </w:pPr>
      <w:r w:rsidRPr="009102AC">
        <w:rPr>
          <w:rFonts w:ascii="Sakkal Majalla" w:eastAsia="Calibri" w:hAnsi="Sakkal Majalla" w:cs="Sakkal Majalla"/>
          <w:color w:val="000000" w:themeColor="text1"/>
          <w:kern w:val="0"/>
          <w:sz w:val="28"/>
          <w:szCs w:val="28"/>
          <w:rtl/>
          <w14:ligatures w14:val="none"/>
        </w:rPr>
        <w:lastRenderedPageBreak/>
        <w:t xml:space="preserve">عناصر محور إعداد القادة: وتشتمل </w:t>
      </w:r>
      <w:proofErr w:type="gramStart"/>
      <w:r w:rsidRPr="009102AC">
        <w:rPr>
          <w:rFonts w:ascii="Sakkal Majalla" w:eastAsia="Calibri" w:hAnsi="Sakkal Majalla" w:cs="Sakkal Majalla"/>
          <w:color w:val="000000" w:themeColor="text1"/>
          <w:kern w:val="0"/>
          <w:sz w:val="28"/>
          <w:szCs w:val="28"/>
          <w:rtl/>
          <w14:ligatures w14:val="none"/>
        </w:rPr>
        <w:t>علي</w:t>
      </w:r>
      <w:proofErr w:type="gramEnd"/>
      <w:r w:rsidRPr="009102AC">
        <w:rPr>
          <w:rFonts w:ascii="Sakkal Majalla" w:eastAsia="Calibri" w:hAnsi="Sakkal Majalla" w:cs="Sakkal Majalla"/>
          <w:color w:val="000000" w:themeColor="text1"/>
          <w:kern w:val="0"/>
          <w:sz w:val="28"/>
          <w:szCs w:val="28"/>
          <w:rtl/>
          <w14:ligatures w14:val="none"/>
        </w:rPr>
        <w:t xml:space="preserve"> ثلاثة عناصر رئيسية هي الكفاءة والخبرة، والتدريب، والتجارب الرقمية السابقة.</w:t>
      </w:r>
    </w:p>
    <w:p w14:paraId="2EF412A3" w14:textId="77777777" w:rsidR="0061440C" w:rsidRPr="009102AC" w:rsidRDefault="0061440C" w:rsidP="005D7A01">
      <w:pPr>
        <w:numPr>
          <w:ilvl w:val="0"/>
          <w:numId w:val="16"/>
        </w:numPr>
        <w:spacing w:before="100" w:beforeAutospacing="1" w:after="100" w:afterAutospacing="1" w:line="360" w:lineRule="auto"/>
        <w:ind w:left="423" w:right="0"/>
        <w:jc w:val="both"/>
        <w:rPr>
          <w:rFonts w:ascii="Sakkal Majalla" w:eastAsia="Calibri" w:hAnsi="Sakkal Majalla" w:cs="Sakkal Majalla"/>
          <w:color w:val="000000" w:themeColor="text1"/>
          <w:kern w:val="0"/>
          <w:sz w:val="28"/>
          <w:szCs w:val="28"/>
          <w:rtl/>
          <w14:ligatures w14:val="none"/>
        </w:rPr>
      </w:pPr>
      <w:r w:rsidRPr="009102AC">
        <w:rPr>
          <w:rFonts w:ascii="Sakkal Majalla" w:eastAsia="Calibri" w:hAnsi="Sakkal Majalla" w:cs="Sakkal Majalla"/>
          <w:color w:val="000000" w:themeColor="text1"/>
          <w:kern w:val="0"/>
          <w:sz w:val="28"/>
          <w:szCs w:val="28"/>
          <w:rtl/>
          <w14:ligatures w14:val="none"/>
        </w:rPr>
        <w:t>عناصر محور البنية المؤسسية: وتشتمل على ثلاثة عناصر رئيسية هي الأجهزة التكنولوجية والبرامج الإلكترونية وشبكات الاتصالات.</w:t>
      </w:r>
    </w:p>
    <w:p w14:paraId="647BCA89" w14:textId="77777777" w:rsidR="0061440C" w:rsidRPr="009102AC" w:rsidRDefault="0061440C" w:rsidP="005D7A01">
      <w:pPr>
        <w:numPr>
          <w:ilvl w:val="0"/>
          <w:numId w:val="16"/>
        </w:numPr>
        <w:spacing w:before="100" w:beforeAutospacing="1" w:after="100" w:afterAutospacing="1" w:line="360" w:lineRule="auto"/>
        <w:ind w:left="423" w:right="0"/>
        <w:jc w:val="both"/>
        <w:rPr>
          <w:rFonts w:ascii="Sakkal Majalla" w:eastAsia="Calibri" w:hAnsi="Sakkal Majalla" w:cs="Sakkal Majalla"/>
          <w:color w:val="000000" w:themeColor="text1"/>
          <w:kern w:val="0"/>
          <w:sz w:val="28"/>
          <w:szCs w:val="28"/>
          <w:rtl/>
          <w14:ligatures w14:val="none"/>
        </w:rPr>
      </w:pPr>
      <w:r w:rsidRPr="009102AC">
        <w:rPr>
          <w:rFonts w:ascii="Sakkal Majalla" w:eastAsia="Calibri" w:hAnsi="Sakkal Majalla" w:cs="Sakkal Majalla"/>
          <w:color w:val="000000" w:themeColor="text1"/>
          <w:kern w:val="0"/>
          <w:sz w:val="28"/>
          <w:szCs w:val="28"/>
          <w:rtl/>
          <w14:ligatures w14:val="none"/>
        </w:rPr>
        <w:t xml:space="preserve">عناصر محور استقطاب المهارات والكفاءات: وتشتمل </w:t>
      </w:r>
      <w:proofErr w:type="gramStart"/>
      <w:r w:rsidRPr="009102AC">
        <w:rPr>
          <w:rFonts w:ascii="Sakkal Majalla" w:eastAsia="Calibri" w:hAnsi="Sakkal Majalla" w:cs="Sakkal Majalla"/>
          <w:color w:val="000000" w:themeColor="text1"/>
          <w:kern w:val="0"/>
          <w:sz w:val="28"/>
          <w:szCs w:val="28"/>
          <w:rtl/>
          <w14:ligatures w14:val="none"/>
        </w:rPr>
        <w:t>علي</w:t>
      </w:r>
      <w:proofErr w:type="gramEnd"/>
      <w:r w:rsidRPr="009102AC">
        <w:rPr>
          <w:rFonts w:ascii="Sakkal Majalla" w:eastAsia="Calibri" w:hAnsi="Sakkal Majalla" w:cs="Sakkal Majalla"/>
          <w:color w:val="000000" w:themeColor="text1"/>
          <w:kern w:val="0"/>
          <w:sz w:val="28"/>
          <w:szCs w:val="28"/>
          <w:rtl/>
          <w14:ligatures w14:val="none"/>
        </w:rPr>
        <w:t xml:space="preserve"> ثلاثة عناصر رئيسية هي تكامل محاور التحول، معا، وخطط التطوير، وطرق التقييم.</w:t>
      </w:r>
    </w:p>
    <w:p w14:paraId="0C5602D3" w14:textId="77777777" w:rsidR="0061440C" w:rsidRPr="009102AC" w:rsidRDefault="0061440C" w:rsidP="003554CB">
      <w:pPr>
        <w:spacing w:before="100" w:beforeAutospacing="1" w:after="100" w:afterAutospacing="1" w:line="360" w:lineRule="auto"/>
        <w:jc w:val="both"/>
        <w:rPr>
          <w:rFonts w:ascii="Sakkal Majalla" w:eastAsia="Calibri" w:hAnsi="Sakkal Majalla" w:cs="Sakkal Majalla"/>
          <w:color w:val="000000" w:themeColor="text1"/>
          <w:kern w:val="0"/>
          <w:sz w:val="28"/>
          <w:szCs w:val="28"/>
          <w:rtl/>
          <w14:ligatures w14:val="none"/>
        </w:rPr>
      </w:pPr>
    </w:p>
    <w:p w14:paraId="5AB71E1C" w14:textId="77777777" w:rsidR="0061440C" w:rsidRPr="009102AC" w:rsidRDefault="0061440C" w:rsidP="003554CB">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p>
    <w:p w14:paraId="3E0B009F" w14:textId="77777777" w:rsidR="0061440C" w:rsidRPr="009102AC" w:rsidRDefault="0061440C" w:rsidP="003554CB">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p>
    <w:p w14:paraId="4723B58B" w14:textId="77777777" w:rsidR="0061440C" w:rsidRPr="009102AC" w:rsidRDefault="0061440C" w:rsidP="003554CB">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p>
    <w:p w14:paraId="3FF870E9" w14:textId="77777777" w:rsidR="0061440C" w:rsidRPr="009102AC" w:rsidRDefault="0061440C" w:rsidP="003554CB">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p>
    <w:p w14:paraId="39106533" w14:textId="77777777" w:rsidR="0061440C" w:rsidRPr="009102AC" w:rsidRDefault="0061440C" w:rsidP="003554CB">
      <w:pPr>
        <w:bidi w:val="0"/>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lang w:bidi="ar-EG"/>
          <w14:ligatures w14:val="none"/>
        </w:rPr>
      </w:pPr>
      <w:r w:rsidRPr="009102AC">
        <w:rPr>
          <w:rFonts w:ascii="Sakkal Majalla" w:eastAsia="Calibri" w:hAnsi="Sakkal Majalla" w:cs="Sakkal Majalla"/>
          <w:b/>
          <w:bCs/>
          <w:color w:val="000000" w:themeColor="text1"/>
          <w:kern w:val="0"/>
          <w:sz w:val="28"/>
          <w:szCs w:val="28"/>
          <w:rtl/>
          <w:lang w:bidi="ar-EG"/>
          <w14:ligatures w14:val="none"/>
        </w:rPr>
        <w:br w:type="page"/>
      </w:r>
    </w:p>
    <w:p w14:paraId="45234C75" w14:textId="51FE7EE2" w:rsidR="0061440C" w:rsidRPr="00F47C8F" w:rsidRDefault="00F47C8F" w:rsidP="00F47C8F">
      <w:pPr>
        <w:spacing w:before="100" w:beforeAutospacing="1" w:after="100" w:afterAutospacing="1" w:line="360" w:lineRule="auto"/>
        <w:jc w:val="center"/>
        <w:outlineLvl w:val="1"/>
        <w:rPr>
          <w:rFonts w:ascii="Sakkal Majalla" w:eastAsia="Calibri" w:hAnsi="Sakkal Majalla" w:cs="Sakkal Majalla"/>
          <w:b/>
          <w:bCs/>
          <w:color w:val="000000" w:themeColor="text1"/>
          <w:kern w:val="0"/>
          <w:sz w:val="36"/>
          <w:szCs w:val="36"/>
          <w:rtl/>
          <w14:ligatures w14:val="none"/>
        </w:rPr>
      </w:pPr>
      <w:bookmarkStart w:id="63" w:name="_Toc191421603"/>
      <w:r w:rsidRPr="00F47C8F">
        <w:rPr>
          <w:rFonts w:ascii="Sakkal Majalla" w:eastAsia="Calibri" w:hAnsi="Sakkal Majalla" w:cs="Sakkal Majalla" w:hint="cs"/>
          <w:b/>
          <w:bCs/>
          <w:color w:val="000000" w:themeColor="text1"/>
          <w:kern w:val="0"/>
          <w:sz w:val="36"/>
          <w:szCs w:val="36"/>
          <w:rtl/>
          <w14:ligatures w14:val="none"/>
        </w:rPr>
        <w:lastRenderedPageBreak/>
        <w:t xml:space="preserve">المبحث الثاني: </w:t>
      </w:r>
      <w:r w:rsidR="0061440C" w:rsidRPr="00F47C8F">
        <w:rPr>
          <w:rFonts w:ascii="Sakkal Majalla" w:eastAsia="Calibri" w:hAnsi="Sakkal Majalla" w:cs="Sakkal Majalla"/>
          <w:b/>
          <w:bCs/>
          <w:color w:val="000000" w:themeColor="text1"/>
          <w:kern w:val="0"/>
          <w:sz w:val="36"/>
          <w:szCs w:val="36"/>
          <w:rtl/>
          <w14:ligatures w14:val="none"/>
        </w:rPr>
        <w:t>المخاطر التشغيلية:</w:t>
      </w:r>
      <w:bookmarkEnd w:id="63"/>
    </w:p>
    <w:p w14:paraId="7638FDE4" w14:textId="77777777" w:rsidR="0061440C" w:rsidRPr="009102AC" w:rsidRDefault="0061440C" w:rsidP="003554CB">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9102AC">
        <w:rPr>
          <w:rFonts w:ascii="Sakkal Majalla" w:eastAsia="Calibri" w:hAnsi="Sakkal Majalla" w:cs="Sakkal Majalla"/>
          <w:color w:val="000000" w:themeColor="text1"/>
          <w:kern w:val="0"/>
          <w:sz w:val="28"/>
          <w:szCs w:val="28"/>
          <w:rtl/>
          <w14:ligatures w14:val="none"/>
        </w:rPr>
        <w:t xml:space="preserve">تتعرض كافة الشركات في الوقت الحالي لما يطلق عليه اسم المخاطر التشغيلية أو مخاطر العمليات، وذلك مع زيادة التشابكات في عالم الأعمال مما انعكس على زيادة المخاطر، فسعت الشركات لتدعيم دور كل ما يشارك في الحد من المخاطر، وشددت الكثير من المنظمات والجهات الرقابية على المخاطر التي قد تواجه أي منظمة أو </w:t>
      </w:r>
      <w:proofErr w:type="gramStart"/>
      <w:r w:rsidRPr="009102AC">
        <w:rPr>
          <w:rFonts w:ascii="Sakkal Majalla" w:eastAsia="Calibri" w:hAnsi="Sakkal Majalla" w:cs="Sakkal Majalla"/>
          <w:color w:val="000000" w:themeColor="text1"/>
          <w:kern w:val="0"/>
          <w:sz w:val="28"/>
          <w:szCs w:val="28"/>
          <w:rtl/>
          <w14:ligatures w14:val="none"/>
        </w:rPr>
        <w:t>شركة ،</w:t>
      </w:r>
      <w:proofErr w:type="gramEnd"/>
      <w:r w:rsidRPr="009102AC">
        <w:rPr>
          <w:rFonts w:ascii="Sakkal Majalla" w:eastAsia="Calibri" w:hAnsi="Sakkal Majalla" w:cs="Sakkal Majalla"/>
          <w:color w:val="000000" w:themeColor="text1"/>
          <w:kern w:val="0"/>
          <w:sz w:val="28"/>
          <w:szCs w:val="28"/>
          <w:rtl/>
          <w14:ligatures w14:val="none"/>
        </w:rPr>
        <w:t xml:space="preserve"> (أبو بكر ، 2017). وقد عرفها (بوعبد الله وعلمي، 2022) بأنها المخاطر التي تتضمن أخطاء بسبب </w:t>
      </w:r>
      <w:proofErr w:type="gramStart"/>
      <w:r w:rsidRPr="009102AC">
        <w:rPr>
          <w:rFonts w:ascii="Sakkal Majalla" w:eastAsia="Calibri" w:hAnsi="Sakkal Majalla" w:cs="Sakkal Majalla"/>
          <w:color w:val="000000" w:themeColor="text1"/>
          <w:kern w:val="0"/>
          <w:sz w:val="28"/>
          <w:szCs w:val="28"/>
          <w:rtl/>
          <w14:ligatures w14:val="none"/>
        </w:rPr>
        <w:t>النظام</w:t>
      </w:r>
      <w:proofErr w:type="gramEnd"/>
      <w:r w:rsidRPr="009102AC">
        <w:rPr>
          <w:rFonts w:ascii="Sakkal Majalla" w:eastAsia="Calibri" w:hAnsi="Sakkal Majalla" w:cs="Sakkal Majalla"/>
          <w:color w:val="000000" w:themeColor="text1"/>
          <w:kern w:val="0"/>
          <w:sz w:val="28"/>
          <w:szCs w:val="28"/>
          <w:rtl/>
          <w14:ligatures w14:val="none"/>
        </w:rPr>
        <w:t xml:space="preserve"> أو التدخل البشري أو البيانات الغير صحيحة أو بسبب مشاكل فنية أخرى، يتعين على كل شركة التعامل مع مثل هذه المخاطر التشغيلية في إكمال أي مهمة أو تحقيق الأهداف المرغوبة. </w:t>
      </w:r>
    </w:p>
    <w:p w14:paraId="0371086C" w14:textId="77777777" w:rsidR="0061440C" w:rsidRPr="009102AC" w:rsidRDefault="0061440C" w:rsidP="003554CB">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9102AC">
        <w:rPr>
          <w:rFonts w:ascii="Sakkal Majalla" w:eastAsia="Calibri" w:hAnsi="Sakkal Majalla" w:cs="Sakkal Majalla"/>
          <w:color w:val="000000" w:themeColor="text1"/>
          <w:kern w:val="0"/>
          <w:sz w:val="28"/>
          <w:szCs w:val="28"/>
          <w:rtl/>
          <w14:ligatures w14:val="none"/>
        </w:rPr>
        <w:t xml:space="preserve">وقد وضح (الصواف، 2011) أن التطورات المتزايدة في النشاطات والخدمات للشركات وتوظيف التقنيات ووسائل الاتصال الحديثة، أثر على تزايد المخاطر التشغيلية بالشركات، مما انعكس على قصور الرقابة الداخلية أو أنظمة الشركات فيتوجب على الشركات توظيف خطط محكمة للحفاظ على تكامل العمليات وإجراءات الشركات وتقليل نسبة المخاطر للحد الأدنى. </w:t>
      </w:r>
    </w:p>
    <w:p w14:paraId="225CBCA0" w14:textId="3B916B1F" w:rsidR="0061440C" w:rsidRPr="00F47C8F" w:rsidRDefault="00F47C8F" w:rsidP="00F47C8F">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14:ligatures w14:val="none"/>
        </w:rPr>
      </w:pPr>
      <w:bookmarkStart w:id="64" w:name="_Toc191421604"/>
      <w:r w:rsidRPr="00F47C8F">
        <w:rPr>
          <w:rFonts w:ascii="Sakkal Majalla" w:eastAsia="Calibri" w:hAnsi="Sakkal Majalla" w:cs="Sakkal Majalla" w:hint="cs"/>
          <w:b/>
          <w:bCs/>
          <w:color w:val="000000" w:themeColor="text1"/>
          <w:kern w:val="0"/>
          <w:sz w:val="32"/>
          <w:szCs w:val="32"/>
          <w:rtl/>
          <w14:ligatures w14:val="none"/>
        </w:rPr>
        <w:t xml:space="preserve">1.2.2 </w:t>
      </w:r>
      <w:r w:rsidR="0061440C" w:rsidRPr="00F47C8F">
        <w:rPr>
          <w:rFonts w:ascii="Sakkal Majalla" w:eastAsia="Calibri" w:hAnsi="Sakkal Majalla" w:cs="Sakkal Majalla"/>
          <w:b/>
          <w:bCs/>
          <w:color w:val="000000" w:themeColor="text1"/>
          <w:kern w:val="0"/>
          <w:sz w:val="32"/>
          <w:szCs w:val="32"/>
          <w:rtl/>
          <w14:ligatures w14:val="none"/>
        </w:rPr>
        <w:t xml:space="preserve">مفهوم المخاطر </w:t>
      </w:r>
      <w:proofErr w:type="gramStart"/>
      <w:r w:rsidR="0061440C" w:rsidRPr="00F47C8F">
        <w:rPr>
          <w:rFonts w:ascii="Sakkal Majalla" w:eastAsia="Calibri" w:hAnsi="Sakkal Majalla" w:cs="Sakkal Majalla"/>
          <w:b/>
          <w:bCs/>
          <w:color w:val="000000" w:themeColor="text1"/>
          <w:kern w:val="0"/>
          <w:sz w:val="32"/>
          <w:szCs w:val="32"/>
          <w:rtl/>
          <w14:ligatures w14:val="none"/>
        </w:rPr>
        <w:t>التشغيلية :</w:t>
      </w:r>
      <w:bookmarkEnd w:id="64"/>
      <w:proofErr w:type="gramEnd"/>
      <w:r w:rsidR="0061440C" w:rsidRPr="00F47C8F">
        <w:rPr>
          <w:rFonts w:ascii="Sakkal Majalla" w:eastAsia="Calibri" w:hAnsi="Sakkal Majalla" w:cs="Sakkal Majalla"/>
          <w:b/>
          <w:bCs/>
          <w:color w:val="000000" w:themeColor="text1"/>
          <w:kern w:val="0"/>
          <w:sz w:val="32"/>
          <w:szCs w:val="32"/>
          <w:rtl/>
          <w14:ligatures w14:val="none"/>
        </w:rPr>
        <w:t xml:space="preserve"> </w:t>
      </w:r>
    </w:p>
    <w:p w14:paraId="5ABD121A" w14:textId="77777777" w:rsidR="0061440C" w:rsidRPr="009102AC" w:rsidRDefault="0061440C" w:rsidP="003554CB">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9102AC">
        <w:rPr>
          <w:rFonts w:ascii="Sakkal Majalla" w:eastAsia="Calibri" w:hAnsi="Sakkal Majalla" w:cs="Sakkal Majalla"/>
          <w:color w:val="000000" w:themeColor="text1"/>
          <w:kern w:val="0"/>
          <w:sz w:val="28"/>
          <w:szCs w:val="28"/>
          <w:rtl/>
          <w14:ligatures w14:val="none"/>
        </w:rPr>
        <w:t>عرفها (</w:t>
      </w:r>
      <w:proofErr w:type="gramStart"/>
      <w:r w:rsidRPr="009102AC">
        <w:rPr>
          <w:rFonts w:ascii="Sakkal Majalla" w:eastAsia="Calibri" w:hAnsi="Sakkal Majalla" w:cs="Sakkal Majalla"/>
          <w:color w:val="000000" w:themeColor="text1"/>
          <w:kern w:val="0"/>
          <w:sz w:val="28"/>
          <w:szCs w:val="28"/>
          <w:rtl/>
          <w14:ligatures w14:val="none"/>
        </w:rPr>
        <w:t>عائشة ،</w:t>
      </w:r>
      <w:proofErr w:type="gramEnd"/>
      <w:r w:rsidRPr="009102AC">
        <w:rPr>
          <w:rFonts w:ascii="Sakkal Majalla" w:eastAsia="Calibri" w:hAnsi="Sakkal Majalla" w:cs="Sakkal Majalla"/>
          <w:color w:val="000000" w:themeColor="text1"/>
          <w:kern w:val="0"/>
          <w:sz w:val="28"/>
          <w:szCs w:val="28"/>
          <w:rtl/>
          <w14:ligatures w14:val="none"/>
        </w:rPr>
        <w:t xml:space="preserve"> 2018) بأنها الضرر الحاصل كأثر لعدم التأقلم أو القصور العمليات، وتنسب هذه الأضرار إلى ضعف النظام الداخلي للشركة أو المنظمة، أو إلى وقائع خارجية. </w:t>
      </w:r>
    </w:p>
    <w:p w14:paraId="226C5054" w14:textId="77777777" w:rsidR="0061440C" w:rsidRPr="009102AC" w:rsidRDefault="0061440C" w:rsidP="003554CB">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9102AC">
        <w:rPr>
          <w:rFonts w:ascii="Sakkal Majalla" w:eastAsia="Calibri" w:hAnsi="Sakkal Majalla" w:cs="Sakkal Majalla"/>
          <w:color w:val="000000" w:themeColor="text1"/>
          <w:kern w:val="0"/>
          <w:sz w:val="28"/>
          <w:szCs w:val="28"/>
          <w:rtl/>
          <w14:ligatures w14:val="none"/>
        </w:rPr>
        <w:t xml:space="preserve">وقدم (2017 </w:t>
      </w:r>
      <w:proofErr w:type="spellStart"/>
      <w:r w:rsidRPr="009102AC">
        <w:rPr>
          <w:rFonts w:ascii="Sakkal Majalla" w:eastAsia="Calibri" w:hAnsi="Sakkal Majalla" w:cs="Sakkal Majalla"/>
          <w:color w:val="000000" w:themeColor="text1"/>
          <w:kern w:val="0"/>
          <w:sz w:val="28"/>
          <w:szCs w:val="28"/>
          <w14:ligatures w14:val="none"/>
        </w:rPr>
        <w:t>Gathigia</w:t>
      </w:r>
      <w:proofErr w:type="spellEnd"/>
      <w:r w:rsidRPr="009102AC">
        <w:rPr>
          <w:rFonts w:ascii="Sakkal Majalla" w:eastAsia="Calibri" w:hAnsi="Sakkal Majalla" w:cs="Sakkal Majalla"/>
          <w:color w:val="000000" w:themeColor="text1"/>
          <w:kern w:val="0"/>
          <w:sz w:val="28"/>
          <w:szCs w:val="28"/>
          <w:rtl/>
          <w14:ligatures w14:val="none"/>
        </w:rPr>
        <w:t xml:space="preserve">) تعريفاً للمخاطر التشغيلية وحددها في المخاطر الشخصية والتي تخص الأفراد، والعمليات والتكنولوجيا المستخدمة، وتشمل أيضاً المخاطر القانونية، أما (2018 </w:t>
      </w:r>
      <w:proofErr w:type="gramStart"/>
      <w:r w:rsidRPr="009102AC">
        <w:rPr>
          <w:rFonts w:ascii="Sakkal Majalla" w:eastAsia="Calibri" w:hAnsi="Sakkal Majalla" w:cs="Sakkal Majalla"/>
          <w:color w:val="000000" w:themeColor="text1"/>
          <w:kern w:val="0"/>
          <w:sz w:val="28"/>
          <w:szCs w:val="28"/>
          <w:rtl/>
          <w14:ligatures w14:val="none"/>
        </w:rPr>
        <w:t>,</w:t>
      </w:r>
      <w:r w:rsidRPr="009102AC">
        <w:rPr>
          <w:rFonts w:ascii="Sakkal Majalla" w:eastAsia="Calibri" w:hAnsi="Sakkal Majalla" w:cs="Sakkal Majalla"/>
          <w:color w:val="000000" w:themeColor="text1"/>
          <w:kern w:val="0"/>
          <w:sz w:val="28"/>
          <w:szCs w:val="28"/>
          <w14:ligatures w14:val="none"/>
        </w:rPr>
        <w:t>(</w:t>
      </w:r>
      <w:proofErr w:type="spellStart"/>
      <w:proofErr w:type="gramEnd"/>
      <w:r w:rsidRPr="009102AC">
        <w:rPr>
          <w:rFonts w:ascii="Sakkal Majalla" w:eastAsia="Calibri" w:hAnsi="Sakkal Majalla" w:cs="Sakkal Majalla"/>
          <w:color w:val="000000" w:themeColor="text1"/>
          <w:kern w:val="0"/>
          <w:sz w:val="28"/>
          <w:szCs w:val="28"/>
          <w14:ligatures w14:val="none"/>
        </w:rPr>
        <w:t>Aganoke</w:t>
      </w:r>
      <w:proofErr w:type="spellEnd"/>
      <w:r w:rsidRPr="009102AC">
        <w:rPr>
          <w:rFonts w:ascii="Sakkal Majalla" w:eastAsia="Calibri" w:hAnsi="Sakkal Majalla" w:cs="Sakkal Majalla"/>
          <w:color w:val="000000" w:themeColor="text1"/>
          <w:kern w:val="0"/>
          <w:sz w:val="28"/>
          <w:szCs w:val="28"/>
          <w:rtl/>
          <w14:ligatures w14:val="none"/>
        </w:rPr>
        <w:t xml:space="preserve"> فعرفها على أنها مخاطر التباينات ما بين الأرباح المترابطة بتوفير الخدمات </w:t>
      </w:r>
      <w:proofErr w:type="spellStart"/>
      <w:r w:rsidRPr="009102AC">
        <w:rPr>
          <w:rFonts w:ascii="Sakkal Majalla" w:eastAsia="Calibri" w:hAnsi="Sakkal Majalla" w:cs="Sakkal Majalla"/>
          <w:color w:val="000000" w:themeColor="text1"/>
          <w:kern w:val="0"/>
          <w:sz w:val="28"/>
          <w:szCs w:val="28"/>
          <w:rtl/>
          <w14:ligatures w14:val="none"/>
        </w:rPr>
        <w:t>ومابين</w:t>
      </w:r>
      <w:proofErr w:type="spellEnd"/>
      <w:r w:rsidRPr="009102AC">
        <w:rPr>
          <w:rFonts w:ascii="Sakkal Majalla" w:eastAsia="Calibri" w:hAnsi="Sakkal Majalla" w:cs="Sakkal Majalla"/>
          <w:color w:val="000000" w:themeColor="text1"/>
          <w:kern w:val="0"/>
          <w:sz w:val="28"/>
          <w:szCs w:val="28"/>
          <w:rtl/>
          <w14:ligatures w14:val="none"/>
        </w:rPr>
        <w:t xml:space="preserve"> تطلعات وخطط الإدارة. </w:t>
      </w:r>
    </w:p>
    <w:p w14:paraId="30527B09" w14:textId="77777777" w:rsidR="0061440C" w:rsidRPr="009102AC" w:rsidRDefault="0061440C" w:rsidP="003554CB">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9102AC">
        <w:rPr>
          <w:rFonts w:ascii="Sakkal Majalla" w:eastAsia="Calibri" w:hAnsi="Sakkal Majalla" w:cs="Sakkal Majalla"/>
          <w:color w:val="000000" w:themeColor="text1"/>
          <w:kern w:val="0"/>
          <w:sz w:val="28"/>
          <w:szCs w:val="28"/>
          <w:rtl/>
          <w14:ligatures w14:val="none"/>
        </w:rPr>
        <w:t xml:space="preserve">كما عرفها (بوعبد الله </w:t>
      </w:r>
      <w:proofErr w:type="gramStart"/>
      <w:r w:rsidRPr="009102AC">
        <w:rPr>
          <w:rFonts w:ascii="Sakkal Majalla" w:eastAsia="Calibri" w:hAnsi="Sakkal Majalla" w:cs="Sakkal Majalla"/>
          <w:color w:val="000000" w:themeColor="text1"/>
          <w:kern w:val="0"/>
          <w:sz w:val="28"/>
          <w:szCs w:val="28"/>
          <w:rtl/>
          <w14:ligatures w14:val="none"/>
        </w:rPr>
        <w:t>وعلمي ،</w:t>
      </w:r>
      <w:proofErr w:type="gramEnd"/>
      <w:r w:rsidRPr="009102AC">
        <w:rPr>
          <w:rFonts w:ascii="Sakkal Majalla" w:eastAsia="Calibri" w:hAnsi="Sakkal Majalla" w:cs="Sakkal Majalla"/>
          <w:color w:val="000000" w:themeColor="text1"/>
          <w:kern w:val="0"/>
          <w:sz w:val="28"/>
          <w:szCs w:val="28"/>
          <w:rtl/>
          <w14:ligatures w14:val="none"/>
        </w:rPr>
        <w:t xml:space="preserve"> 2022) بأنها المخاطر الناجمة عن عدم سلامة أو فشل العمليات الداخلية، العنصر البشري الأنظمة والأحداث الخارجية. </w:t>
      </w:r>
    </w:p>
    <w:p w14:paraId="6746DDE9" w14:textId="77777777" w:rsidR="0061440C" w:rsidRPr="009102AC" w:rsidRDefault="0061440C" w:rsidP="003554CB">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9102AC">
        <w:rPr>
          <w:rFonts w:ascii="Sakkal Majalla" w:eastAsia="Calibri" w:hAnsi="Sakkal Majalla" w:cs="Sakkal Majalla"/>
          <w:color w:val="000000" w:themeColor="text1"/>
          <w:kern w:val="0"/>
          <w:sz w:val="28"/>
          <w:szCs w:val="28"/>
          <w:rtl/>
          <w14:ligatures w14:val="none"/>
        </w:rPr>
        <w:lastRenderedPageBreak/>
        <w:t>وترى الباحثة أن المخاطر التشغيلية يمكن أن تنجم عن ضعف الرقابة الداخلية، أو ظروف داخلية أو خارجية للشركة تنتج عنها خسائر غير متوقعة.</w:t>
      </w:r>
    </w:p>
    <w:p w14:paraId="24BC2517" w14:textId="45193F02" w:rsidR="0061440C" w:rsidRPr="00F47C8F" w:rsidRDefault="00F47C8F" w:rsidP="00F47C8F">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14:ligatures w14:val="none"/>
        </w:rPr>
      </w:pPr>
      <w:bookmarkStart w:id="65" w:name="_Toc191421605"/>
      <w:r w:rsidRPr="00F47C8F">
        <w:rPr>
          <w:rFonts w:ascii="Sakkal Majalla" w:eastAsia="Calibri" w:hAnsi="Sakkal Majalla" w:cs="Sakkal Majalla" w:hint="cs"/>
          <w:b/>
          <w:bCs/>
          <w:color w:val="000000" w:themeColor="text1"/>
          <w:kern w:val="0"/>
          <w:sz w:val="32"/>
          <w:szCs w:val="32"/>
          <w:rtl/>
          <w14:ligatures w14:val="none"/>
        </w:rPr>
        <w:t xml:space="preserve">2.2.2 </w:t>
      </w:r>
      <w:r w:rsidR="0061440C" w:rsidRPr="00F47C8F">
        <w:rPr>
          <w:rFonts w:ascii="Sakkal Majalla" w:eastAsia="Calibri" w:hAnsi="Sakkal Majalla" w:cs="Sakkal Majalla"/>
          <w:b/>
          <w:bCs/>
          <w:color w:val="000000" w:themeColor="text1"/>
          <w:kern w:val="0"/>
          <w:sz w:val="32"/>
          <w:szCs w:val="32"/>
          <w:rtl/>
          <w14:ligatures w14:val="none"/>
        </w:rPr>
        <w:t>أنواع المخاطر التشغيلية:</w:t>
      </w:r>
      <w:bookmarkEnd w:id="65"/>
      <w:r w:rsidR="0061440C" w:rsidRPr="00F47C8F">
        <w:rPr>
          <w:rFonts w:ascii="Sakkal Majalla" w:eastAsia="Calibri" w:hAnsi="Sakkal Majalla" w:cs="Sakkal Majalla"/>
          <w:b/>
          <w:bCs/>
          <w:color w:val="000000" w:themeColor="text1"/>
          <w:kern w:val="0"/>
          <w:sz w:val="32"/>
          <w:szCs w:val="32"/>
          <w:rtl/>
          <w14:ligatures w14:val="none"/>
        </w:rPr>
        <w:t xml:space="preserve"> </w:t>
      </w:r>
    </w:p>
    <w:p w14:paraId="60E796FB" w14:textId="77777777" w:rsidR="0061440C" w:rsidRPr="00F47C8F" w:rsidRDefault="0061440C" w:rsidP="00F47C8F">
      <w:pPr>
        <w:spacing w:before="100" w:beforeAutospacing="1" w:after="100" w:afterAutospacing="1" w:line="360" w:lineRule="auto"/>
        <w:ind w:firstLine="706"/>
        <w:jc w:val="both"/>
        <w:rPr>
          <w:rFonts w:ascii="Sakkal Majalla" w:eastAsia="Calibri" w:hAnsi="Sakkal Majalla" w:cs="Sakkal Majalla"/>
          <w:b/>
          <w:bCs/>
          <w:color w:val="000000" w:themeColor="text1"/>
          <w:kern w:val="0"/>
          <w:sz w:val="28"/>
          <w:szCs w:val="28"/>
          <w:rtl/>
          <w14:ligatures w14:val="none"/>
        </w:rPr>
      </w:pPr>
      <w:r w:rsidRPr="00F47C8F">
        <w:rPr>
          <w:rFonts w:ascii="Sakkal Majalla" w:eastAsia="Calibri" w:hAnsi="Sakkal Majalla" w:cs="Sakkal Majalla"/>
          <w:b/>
          <w:bCs/>
          <w:color w:val="000000" w:themeColor="text1"/>
          <w:kern w:val="0"/>
          <w:sz w:val="28"/>
          <w:szCs w:val="28"/>
          <w:rtl/>
          <w14:ligatures w14:val="none"/>
        </w:rPr>
        <w:t xml:space="preserve">هناك أنواع من المخاطر التشغيلية حسب الورقة الصادرة عن لجنة بازل: </w:t>
      </w:r>
    </w:p>
    <w:p w14:paraId="2F97FACB" w14:textId="77777777" w:rsidR="0061440C" w:rsidRPr="009102AC" w:rsidRDefault="0061440C" w:rsidP="005D7A01">
      <w:pPr>
        <w:numPr>
          <w:ilvl w:val="0"/>
          <w:numId w:val="9"/>
        </w:numPr>
        <w:spacing w:before="100" w:beforeAutospacing="1" w:after="100" w:afterAutospacing="1" w:line="360" w:lineRule="auto"/>
        <w:ind w:left="401"/>
        <w:jc w:val="both"/>
        <w:rPr>
          <w:rFonts w:ascii="Sakkal Majalla" w:eastAsia="Calibri" w:hAnsi="Sakkal Majalla" w:cs="Sakkal Majalla"/>
          <w:color w:val="000000" w:themeColor="text1"/>
          <w:kern w:val="0"/>
          <w:sz w:val="28"/>
          <w:szCs w:val="28"/>
          <w:rtl/>
          <w14:ligatures w14:val="none"/>
        </w:rPr>
      </w:pPr>
      <w:r w:rsidRPr="009102AC">
        <w:rPr>
          <w:rFonts w:ascii="Sakkal Majalla" w:eastAsia="Calibri" w:hAnsi="Sakkal Majalla" w:cs="Sakkal Majalla"/>
          <w:color w:val="000000" w:themeColor="text1"/>
          <w:kern w:val="0"/>
          <w:sz w:val="28"/>
          <w:szCs w:val="28"/>
          <w:rtl/>
          <w14:ligatures w14:val="none"/>
        </w:rPr>
        <w:t>مخاطر مرتبطة بالأشخاص أو الأفراد المسؤولين هي الخطورة المتسببة من قبل الأفراد المسؤولين عبر الروابط مع عملاء الشركة، وتحتوي على خطورة متصلة بالسلامة المتعلقة بالأفراد (</w:t>
      </w:r>
      <w:proofErr w:type="gramStart"/>
      <w:r w:rsidRPr="009102AC">
        <w:rPr>
          <w:rFonts w:ascii="Sakkal Majalla" w:eastAsia="Calibri" w:hAnsi="Sakkal Majalla" w:cs="Sakkal Majalla"/>
          <w:color w:val="000000" w:themeColor="text1"/>
          <w:kern w:val="0"/>
          <w:sz w:val="28"/>
          <w:szCs w:val="28"/>
          <w:rtl/>
          <w14:ligatures w14:val="none"/>
        </w:rPr>
        <w:t>عائشة ،</w:t>
      </w:r>
      <w:proofErr w:type="gramEnd"/>
      <w:r w:rsidRPr="009102AC">
        <w:rPr>
          <w:rFonts w:ascii="Sakkal Majalla" w:eastAsia="Calibri" w:hAnsi="Sakkal Majalla" w:cs="Sakkal Majalla"/>
          <w:color w:val="000000" w:themeColor="text1"/>
          <w:kern w:val="0"/>
          <w:sz w:val="28"/>
          <w:szCs w:val="28"/>
          <w:rtl/>
          <w14:ligatures w14:val="none"/>
        </w:rPr>
        <w:t xml:space="preserve"> 2018) </w:t>
      </w:r>
    </w:p>
    <w:p w14:paraId="747D0EE4" w14:textId="77777777" w:rsidR="0061440C" w:rsidRPr="009102AC" w:rsidRDefault="0061440C" w:rsidP="005D7A01">
      <w:pPr>
        <w:numPr>
          <w:ilvl w:val="0"/>
          <w:numId w:val="9"/>
        </w:numPr>
        <w:spacing w:before="100" w:beforeAutospacing="1" w:after="100" w:afterAutospacing="1" w:line="360" w:lineRule="auto"/>
        <w:ind w:left="401"/>
        <w:jc w:val="both"/>
        <w:rPr>
          <w:rFonts w:ascii="Sakkal Majalla" w:eastAsia="Calibri" w:hAnsi="Sakkal Majalla" w:cs="Sakkal Majalla"/>
          <w:color w:val="000000" w:themeColor="text1"/>
          <w:kern w:val="0"/>
          <w:sz w:val="28"/>
          <w:szCs w:val="28"/>
          <w:rtl/>
          <w14:ligatures w14:val="none"/>
        </w:rPr>
      </w:pPr>
      <w:r w:rsidRPr="009102AC">
        <w:rPr>
          <w:rFonts w:ascii="Sakkal Majalla" w:eastAsia="Calibri" w:hAnsi="Sakkal Majalla" w:cs="Sakkal Majalla"/>
          <w:color w:val="000000" w:themeColor="text1"/>
          <w:kern w:val="0"/>
          <w:sz w:val="28"/>
          <w:szCs w:val="28"/>
          <w:rtl/>
          <w14:ligatures w14:val="none"/>
        </w:rPr>
        <w:t xml:space="preserve">مخاطر متعلقة بأنظمة المعلومات تتضمن الخطورة الناجمة عن تعطل الأنشطة جراء خلل في النظم والشبكات الآلية، وتتضمن أيضاً الخلل في تخزين المعلومات </w:t>
      </w:r>
      <w:proofErr w:type="gramStart"/>
      <w:r w:rsidRPr="009102AC">
        <w:rPr>
          <w:rFonts w:ascii="Sakkal Majalla" w:eastAsia="Calibri" w:hAnsi="Sakkal Majalla" w:cs="Sakkal Majalla"/>
          <w:color w:val="000000" w:themeColor="text1"/>
          <w:kern w:val="0"/>
          <w:sz w:val="28"/>
          <w:szCs w:val="28"/>
          <w:rtl/>
          <w14:ligatures w14:val="none"/>
        </w:rPr>
        <w:t xml:space="preserve">ومعالجتها  </w:t>
      </w:r>
      <w:r w:rsidRPr="009102AC">
        <w:rPr>
          <w:rFonts w:ascii="Sakkal Majalla" w:eastAsia="Calibri" w:hAnsi="Sakkal Majalla" w:cs="Sakkal Majalla"/>
          <w:color w:val="000000" w:themeColor="text1"/>
          <w:kern w:val="0"/>
          <w:sz w:val="28"/>
          <w:szCs w:val="28"/>
          <w14:ligatures w14:val="none"/>
        </w:rPr>
        <w:t>(</w:t>
      </w:r>
      <w:proofErr w:type="gramEnd"/>
      <w:r w:rsidRPr="009102AC">
        <w:rPr>
          <w:rFonts w:ascii="Sakkal Majalla" w:eastAsia="Calibri" w:hAnsi="Sakkal Majalla" w:cs="Sakkal Majalla"/>
          <w:color w:val="000000" w:themeColor="text1"/>
          <w:kern w:val="0"/>
          <w:sz w:val="28"/>
          <w:szCs w:val="28"/>
          <w14:ligatures w14:val="none"/>
        </w:rPr>
        <w:t>B. C. B. S, 2018)</w:t>
      </w:r>
    </w:p>
    <w:p w14:paraId="7CB1362A" w14:textId="77777777" w:rsidR="0061440C" w:rsidRPr="009102AC" w:rsidRDefault="0061440C" w:rsidP="005D7A01">
      <w:pPr>
        <w:numPr>
          <w:ilvl w:val="0"/>
          <w:numId w:val="9"/>
        </w:numPr>
        <w:spacing w:before="100" w:beforeAutospacing="1" w:after="100" w:afterAutospacing="1" w:line="360" w:lineRule="auto"/>
        <w:ind w:left="401"/>
        <w:jc w:val="both"/>
        <w:rPr>
          <w:rFonts w:ascii="Sakkal Majalla" w:eastAsia="Calibri" w:hAnsi="Sakkal Majalla" w:cs="Sakkal Majalla"/>
          <w:color w:val="000000" w:themeColor="text1"/>
          <w:kern w:val="0"/>
          <w:sz w:val="28"/>
          <w:szCs w:val="28"/>
          <w:rtl/>
          <w14:ligatures w14:val="none"/>
        </w:rPr>
      </w:pPr>
      <w:r w:rsidRPr="009102AC">
        <w:rPr>
          <w:rFonts w:ascii="Sakkal Majalla" w:eastAsia="Calibri" w:hAnsi="Sakkal Majalla" w:cs="Sakkal Majalla"/>
          <w:color w:val="000000" w:themeColor="text1"/>
          <w:kern w:val="0"/>
          <w:sz w:val="28"/>
          <w:szCs w:val="28"/>
          <w:rtl/>
          <w14:ligatures w14:val="none"/>
        </w:rPr>
        <w:t xml:space="preserve">مخاطر متعلقة بالإجراءات وهي أثر إخفاق العمليات والتعامل مع العميل، </w:t>
      </w:r>
      <w:proofErr w:type="gramStart"/>
      <w:r w:rsidRPr="009102AC">
        <w:rPr>
          <w:rFonts w:ascii="Sakkal Majalla" w:eastAsia="Calibri" w:hAnsi="Sakkal Majalla" w:cs="Sakkal Majalla"/>
          <w:color w:val="000000" w:themeColor="text1"/>
          <w:kern w:val="0"/>
          <w:sz w:val="28"/>
          <w:szCs w:val="28"/>
          <w:rtl/>
          <w14:ligatures w14:val="none"/>
        </w:rPr>
        <w:t>وأيضاً  إجراءات</w:t>
      </w:r>
      <w:proofErr w:type="gramEnd"/>
      <w:r w:rsidRPr="009102AC">
        <w:rPr>
          <w:rFonts w:ascii="Sakkal Majalla" w:eastAsia="Calibri" w:hAnsi="Sakkal Majalla" w:cs="Sakkal Majalla"/>
          <w:color w:val="000000" w:themeColor="text1"/>
          <w:kern w:val="0"/>
          <w:sz w:val="28"/>
          <w:szCs w:val="28"/>
          <w:rtl/>
          <w14:ligatures w14:val="none"/>
        </w:rPr>
        <w:t xml:space="preserve"> العمليات الداخلية  </w:t>
      </w:r>
      <w:r w:rsidRPr="009102AC">
        <w:rPr>
          <w:rFonts w:ascii="Sakkal Majalla" w:eastAsia="Calibri" w:hAnsi="Sakkal Majalla" w:cs="Sakkal Majalla"/>
          <w:color w:val="000000" w:themeColor="text1"/>
          <w:kern w:val="0"/>
          <w:sz w:val="28"/>
          <w:szCs w:val="28"/>
          <w14:ligatures w14:val="none"/>
        </w:rPr>
        <w:t>(B. C. B. S, 2018)</w:t>
      </w:r>
    </w:p>
    <w:p w14:paraId="3577D47B" w14:textId="56965D34" w:rsidR="0061440C" w:rsidRPr="00F47C8F" w:rsidRDefault="00F47C8F" w:rsidP="00F47C8F">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14:ligatures w14:val="none"/>
        </w:rPr>
      </w:pPr>
      <w:bookmarkStart w:id="66" w:name="_Toc191421606"/>
      <w:r w:rsidRPr="00F47C8F">
        <w:rPr>
          <w:rFonts w:ascii="Sakkal Majalla" w:eastAsia="Calibri" w:hAnsi="Sakkal Majalla" w:cs="Sakkal Majalla" w:hint="cs"/>
          <w:b/>
          <w:bCs/>
          <w:color w:val="000000" w:themeColor="text1"/>
          <w:kern w:val="0"/>
          <w:sz w:val="32"/>
          <w:szCs w:val="32"/>
          <w:rtl/>
          <w14:ligatures w14:val="none"/>
        </w:rPr>
        <w:t xml:space="preserve">3.2.2 </w:t>
      </w:r>
      <w:r w:rsidR="0061440C" w:rsidRPr="00F47C8F">
        <w:rPr>
          <w:rFonts w:ascii="Sakkal Majalla" w:eastAsia="Calibri" w:hAnsi="Sakkal Majalla" w:cs="Sakkal Majalla"/>
          <w:b/>
          <w:bCs/>
          <w:color w:val="000000" w:themeColor="text1"/>
          <w:kern w:val="0"/>
          <w:sz w:val="32"/>
          <w:szCs w:val="32"/>
          <w:rtl/>
          <w14:ligatures w14:val="none"/>
        </w:rPr>
        <w:t xml:space="preserve">مراحل إدارة </w:t>
      </w:r>
      <w:proofErr w:type="gramStart"/>
      <w:r w:rsidR="0061440C" w:rsidRPr="00F47C8F">
        <w:rPr>
          <w:rFonts w:ascii="Sakkal Majalla" w:eastAsia="Calibri" w:hAnsi="Sakkal Majalla" w:cs="Sakkal Majalla"/>
          <w:b/>
          <w:bCs/>
          <w:color w:val="000000" w:themeColor="text1"/>
          <w:kern w:val="0"/>
          <w:sz w:val="32"/>
          <w:szCs w:val="32"/>
          <w:rtl/>
          <w14:ligatures w14:val="none"/>
        </w:rPr>
        <w:t>المخاطر :</w:t>
      </w:r>
      <w:bookmarkEnd w:id="66"/>
      <w:proofErr w:type="gramEnd"/>
      <w:r w:rsidR="0061440C" w:rsidRPr="00F47C8F">
        <w:rPr>
          <w:rFonts w:ascii="Sakkal Majalla" w:eastAsia="Calibri" w:hAnsi="Sakkal Majalla" w:cs="Sakkal Majalla"/>
          <w:b/>
          <w:bCs/>
          <w:color w:val="000000" w:themeColor="text1"/>
          <w:kern w:val="0"/>
          <w:sz w:val="32"/>
          <w:szCs w:val="32"/>
          <w:rtl/>
          <w14:ligatures w14:val="none"/>
        </w:rPr>
        <w:t xml:space="preserve"> </w:t>
      </w:r>
    </w:p>
    <w:p w14:paraId="511F49D3" w14:textId="77777777" w:rsidR="0061440C" w:rsidRPr="009102AC" w:rsidRDefault="0061440C" w:rsidP="003554CB">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14:ligatures w14:val="none"/>
        </w:rPr>
      </w:pPr>
      <w:r w:rsidRPr="009102AC">
        <w:rPr>
          <w:rFonts w:ascii="Sakkal Majalla" w:eastAsia="Calibri" w:hAnsi="Sakkal Majalla" w:cs="Sakkal Majalla"/>
          <w:b/>
          <w:bCs/>
          <w:color w:val="000000" w:themeColor="text1"/>
          <w:kern w:val="0"/>
          <w:sz w:val="28"/>
          <w:szCs w:val="28"/>
          <w:rtl/>
          <w14:ligatures w14:val="none"/>
        </w:rPr>
        <w:t xml:space="preserve">1- مرحلة تحديد </w:t>
      </w:r>
      <w:proofErr w:type="gramStart"/>
      <w:r w:rsidRPr="009102AC">
        <w:rPr>
          <w:rFonts w:ascii="Sakkal Majalla" w:eastAsia="Calibri" w:hAnsi="Sakkal Majalla" w:cs="Sakkal Majalla"/>
          <w:b/>
          <w:bCs/>
          <w:color w:val="000000" w:themeColor="text1"/>
          <w:kern w:val="0"/>
          <w:sz w:val="28"/>
          <w:szCs w:val="28"/>
          <w:rtl/>
          <w14:ligatures w14:val="none"/>
        </w:rPr>
        <w:t>المخاطر :</w:t>
      </w:r>
      <w:proofErr w:type="gramEnd"/>
      <w:r w:rsidRPr="009102AC">
        <w:rPr>
          <w:rFonts w:ascii="Sakkal Majalla" w:eastAsia="Calibri" w:hAnsi="Sakkal Majalla" w:cs="Sakkal Majalla"/>
          <w:b/>
          <w:bCs/>
          <w:color w:val="000000" w:themeColor="text1"/>
          <w:kern w:val="0"/>
          <w:sz w:val="28"/>
          <w:szCs w:val="28"/>
          <w:rtl/>
          <w14:ligatures w14:val="none"/>
        </w:rPr>
        <w:t xml:space="preserve"> </w:t>
      </w:r>
    </w:p>
    <w:p w14:paraId="38600702" w14:textId="77777777" w:rsidR="0061440C" w:rsidRPr="009102AC" w:rsidRDefault="0061440C" w:rsidP="003554CB">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9102AC">
        <w:rPr>
          <w:rFonts w:ascii="Sakkal Majalla" w:eastAsia="Calibri" w:hAnsi="Sakkal Majalla" w:cs="Sakkal Majalla"/>
          <w:color w:val="000000" w:themeColor="text1"/>
          <w:kern w:val="0"/>
          <w:sz w:val="28"/>
          <w:szCs w:val="28"/>
          <w:rtl/>
          <w14:ligatures w14:val="none"/>
        </w:rPr>
        <w:t xml:space="preserve">تشكل هذه المرحلة الخطوة الأساسية في عملية إدارة المخاطر، فيتبين في هذه المرحلة الوقائع التي تعكس آثارها السلبية على إحراز أهدافها وتعرقلها، وتتصل هذه المرحلة في الأغلب بحصر أهداف الشركة، فحصر الأهداف بشكل دقيق ينعكس بشكل إيجابي على تحديد المخاطر في البيئة المحيطة بالشركة، ويمكن تحديد فئة الخطر التابع له في هذه المرحلة، لوضع الاستراتيجيات الملائمة للتعامل معها، وتعتبر طريقة العصف الذهني من أفضل الوسائل المتبعة لتحديد المخاطر عبر توظيف الوعي الجماعي للموظفين والمسؤولين، والاستقصاء حول المخاطر التي تعرضوا لها وشكلوا تصور لهذه المخاطر، ويعتبر هذا الأسلوب من أكثر الطرق ذات الفائدة لحصر العديد من المخاطر، وتعزيز الاتصال ما بين الموظفين بما يتعلق بالمخاطر، و ينبغي أن يتم تشكيل سجلات لتسجيل المخاطر التي تم التعرض لها ومتابعة نشاطات إدارة </w:t>
      </w:r>
      <w:r w:rsidRPr="009102AC">
        <w:rPr>
          <w:rFonts w:ascii="Sakkal Majalla" w:eastAsia="Calibri" w:hAnsi="Sakkal Majalla" w:cs="Sakkal Majalla"/>
          <w:color w:val="000000" w:themeColor="text1"/>
          <w:kern w:val="0"/>
          <w:sz w:val="28"/>
          <w:szCs w:val="28"/>
          <w:rtl/>
          <w14:ligatures w14:val="none"/>
        </w:rPr>
        <w:lastRenderedPageBreak/>
        <w:t xml:space="preserve">المخاطر، ومن ثم يتم وضع قواعد لتقييم المخاطر التي تم حصرها وتصنيفها، وبعد تحديد المخاطر بشكل مبكر عاملاً إيجابياً في حفظ سير العمل ووقاية الأعمال من التعطل وتقليل الضرر المادي </w:t>
      </w:r>
      <w:r w:rsidRPr="009102AC">
        <w:rPr>
          <w:rFonts w:ascii="Sakkal Majalla" w:eastAsia="Calibri" w:hAnsi="Sakkal Majalla" w:cs="Sakkal Majalla"/>
          <w:color w:val="000000" w:themeColor="text1"/>
          <w:kern w:val="0"/>
          <w:sz w:val="28"/>
          <w:szCs w:val="28"/>
          <w14:ligatures w14:val="none"/>
        </w:rPr>
        <w:t>(</w:t>
      </w:r>
      <w:proofErr w:type="spellStart"/>
      <w:r w:rsidRPr="009102AC">
        <w:rPr>
          <w:rFonts w:ascii="Sakkal Majalla" w:eastAsia="Calibri" w:hAnsi="Sakkal Majalla" w:cs="Sakkal Majalla"/>
          <w:color w:val="000000" w:themeColor="text1"/>
          <w:kern w:val="0"/>
          <w:sz w:val="28"/>
          <w:szCs w:val="28"/>
          <w14:ligatures w14:val="none"/>
        </w:rPr>
        <w:t>Pieket</w:t>
      </w:r>
      <w:proofErr w:type="spellEnd"/>
      <w:r w:rsidRPr="009102AC">
        <w:rPr>
          <w:rFonts w:ascii="Sakkal Majalla" w:eastAsia="Calibri" w:hAnsi="Sakkal Majalla" w:cs="Sakkal Majalla"/>
          <w:color w:val="000000" w:themeColor="text1"/>
          <w:kern w:val="0"/>
          <w:sz w:val="28"/>
          <w:szCs w:val="28"/>
          <w14:ligatures w14:val="none"/>
        </w:rPr>
        <w:t xml:space="preserve"> &amp; Spruit 2018)</w:t>
      </w:r>
    </w:p>
    <w:p w14:paraId="56F9AC05" w14:textId="77777777" w:rsidR="0061440C" w:rsidRPr="009102AC" w:rsidRDefault="0061440C" w:rsidP="003554CB">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lang w:bidi="ar-EG"/>
          <w14:ligatures w14:val="none"/>
        </w:rPr>
      </w:pPr>
      <w:r w:rsidRPr="009102AC">
        <w:rPr>
          <w:rFonts w:ascii="Sakkal Majalla" w:eastAsia="Calibri" w:hAnsi="Sakkal Majalla" w:cs="Sakkal Majalla"/>
          <w:b/>
          <w:bCs/>
          <w:color w:val="000000" w:themeColor="text1"/>
          <w:kern w:val="0"/>
          <w:sz w:val="28"/>
          <w:szCs w:val="28"/>
          <w:rtl/>
          <w:lang w:bidi="ar-EG"/>
          <w14:ligatures w14:val="none"/>
        </w:rPr>
        <w:t xml:space="preserve">2- تقييم المخاطر : </w:t>
      </w:r>
    </w:p>
    <w:p w14:paraId="434922EB" w14:textId="77777777" w:rsidR="0061440C" w:rsidRPr="009102AC" w:rsidRDefault="0061440C" w:rsidP="003554CB">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9102AC">
        <w:rPr>
          <w:rFonts w:ascii="Sakkal Majalla" w:eastAsia="Calibri" w:hAnsi="Sakkal Majalla" w:cs="Sakkal Majalla"/>
          <w:color w:val="000000" w:themeColor="text1"/>
          <w:kern w:val="0"/>
          <w:sz w:val="28"/>
          <w:szCs w:val="28"/>
          <w:rtl/>
          <w:lang w:bidi="ar-EG"/>
          <w14:ligatures w14:val="none"/>
        </w:rPr>
        <w:t xml:space="preserve">يستلزم تقييم المخاطر التمازج بين الطريقتين الكمية والوصفية في القياس فيمكن توظيف المنهج الكمي عندما يتوفر نسبة كافية من المعلومات المتوفرة، أما المنهج الوصفي يمكن توظيفه في حالة تضاؤل نسبة ظهور الحدث أو الخطر، وأيضاً في حالة عجز البيانات المالية للتوضيح عن الوضع المالي للشركة (غالي وآخرون ، 2016) </w:t>
      </w:r>
    </w:p>
    <w:p w14:paraId="67CD68CF" w14:textId="77777777" w:rsidR="0061440C" w:rsidRPr="009102AC" w:rsidRDefault="0061440C" w:rsidP="003554CB">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lang w:bidi="ar-EG"/>
          <w14:ligatures w14:val="none"/>
        </w:rPr>
      </w:pPr>
      <w:r w:rsidRPr="009102AC">
        <w:rPr>
          <w:rFonts w:ascii="Sakkal Majalla" w:eastAsia="Calibri" w:hAnsi="Sakkal Majalla" w:cs="Sakkal Majalla"/>
          <w:color w:val="000000" w:themeColor="text1"/>
          <w:kern w:val="0"/>
          <w:sz w:val="28"/>
          <w:szCs w:val="28"/>
          <w:rtl/>
          <w:lang w:bidi="ar-EG"/>
          <w14:ligatures w14:val="none"/>
        </w:rPr>
        <w:t xml:space="preserve">والغاية من هذه المرحلة إدراك المخاطر التي قد تواجه سير العمليات في الشركة مما ينعكس على أعمال وغايات الشركة على المدى القريب والبعيد، ويفيد التقييم أيضاً في إعطاء رد الفعل الصحيح للخطر المتوقع أو الحالي، وكل ذلك ينعكس على وقاية ممتلكات الشركة، وتعزيز اتخاذ القرار السليم لكل العمليات، والارتقاء في الفعالية التشغيلية، تقليل خطر الضرر المادي، وتحقيق الوفرة في المال المصادر والوقت المستغرق لإصدار القرار الملائم، ومن أفضل أساليب تقييم المخاطر هو تحليل مسارات واتجاهات العمليات، ومجال الخطر، ووضع المخطط الملائم لتحديد العمليات والإجراءات المتبعة لكل خطر متوقع وحصر آثارها، وفي نهاية تقييم المخاطر، يتم تحليل كل خطر من الأخطار منفرداً ومقارنته مع المعايير التي تم تعيينها في المرحلة الأولى، ويمكن الاستفادة من هذه الخطوة في ترتيب أولويات الخطر وتعيين نسبة الخطورة لكل منها، لكي يتم توجيه استجابة الإدارات لهذه المخاطر </w:t>
      </w:r>
      <w:r w:rsidRPr="009102AC">
        <w:rPr>
          <w:rFonts w:ascii="Sakkal Majalla" w:eastAsia="Calibri" w:hAnsi="Sakkal Majalla" w:cs="Sakkal Majalla"/>
          <w:color w:val="000000" w:themeColor="text1"/>
          <w:kern w:val="0"/>
          <w:sz w:val="28"/>
          <w:szCs w:val="28"/>
          <w:lang w:bidi="ar-EG"/>
          <w14:ligatures w14:val="none"/>
        </w:rPr>
        <w:t>(</w:t>
      </w:r>
      <w:proofErr w:type="spellStart"/>
      <w:r w:rsidRPr="009102AC">
        <w:rPr>
          <w:rFonts w:ascii="Sakkal Majalla" w:eastAsia="Calibri" w:hAnsi="Sakkal Majalla" w:cs="Sakkal Majalla"/>
          <w:color w:val="000000" w:themeColor="text1"/>
          <w:kern w:val="0"/>
          <w:sz w:val="28"/>
          <w:szCs w:val="28"/>
          <w:lang w:bidi="ar-EG"/>
          <w14:ligatures w14:val="none"/>
        </w:rPr>
        <w:t>Ariffin</w:t>
      </w:r>
      <w:proofErr w:type="spellEnd"/>
      <w:r w:rsidRPr="009102AC">
        <w:rPr>
          <w:rFonts w:ascii="Sakkal Majalla" w:eastAsia="Calibri" w:hAnsi="Sakkal Majalla" w:cs="Sakkal Majalla"/>
          <w:color w:val="000000" w:themeColor="text1"/>
          <w:kern w:val="0"/>
          <w:sz w:val="28"/>
          <w:szCs w:val="28"/>
          <w:lang w:bidi="ar-EG"/>
          <w14:ligatures w14:val="none"/>
        </w:rPr>
        <w:t xml:space="preserve"> &amp; Kassim 2011)</w:t>
      </w:r>
    </w:p>
    <w:p w14:paraId="4E3ACC6D" w14:textId="77777777" w:rsidR="0061440C" w:rsidRPr="009102AC" w:rsidRDefault="0061440C" w:rsidP="003554CB">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lang w:bidi="ar-EG"/>
          <w14:ligatures w14:val="none"/>
        </w:rPr>
      </w:pPr>
      <w:r w:rsidRPr="009102AC">
        <w:rPr>
          <w:rFonts w:ascii="Sakkal Majalla" w:eastAsia="Calibri" w:hAnsi="Sakkal Majalla" w:cs="Sakkal Majalla"/>
          <w:b/>
          <w:bCs/>
          <w:color w:val="000000" w:themeColor="text1"/>
          <w:kern w:val="0"/>
          <w:sz w:val="28"/>
          <w:szCs w:val="28"/>
          <w:rtl/>
          <w:lang w:bidi="ar-EG"/>
          <w14:ligatures w14:val="none"/>
        </w:rPr>
        <w:t xml:space="preserve">3- معالجة المخاطر في ظل وجود تكنولوجيا المعلومات </w:t>
      </w:r>
    </w:p>
    <w:p w14:paraId="40C15BC5" w14:textId="77777777" w:rsidR="0061440C" w:rsidRPr="009102AC" w:rsidRDefault="0061440C" w:rsidP="003554CB">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9102AC">
        <w:rPr>
          <w:rFonts w:ascii="Sakkal Majalla" w:eastAsia="Calibri" w:hAnsi="Sakkal Majalla" w:cs="Sakkal Majalla"/>
          <w:color w:val="000000" w:themeColor="text1"/>
          <w:kern w:val="0"/>
          <w:sz w:val="28"/>
          <w:szCs w:val="28"/>
          <w:rtl/>
          <w:lang w:bidi="ar-EG"/>
          <w14:ligatures w14:val="none"/>
        </w:rPr>
        <w:t xml:space="preserve">وفي هذه المرحلة يتم اتخاذ القرار من قبل الإدارة بما يخص اختيار الأسلوب الذي سيتم به التعامل مع المخاطر، حيث يجب اختيار وتطبيق الأسلوب الملائم للتعامل مع المخاطر، بعد المرحلة السابقة والتوصل لنتائج تقييم المخاطر يتم اختيار الأسلوب الذي سيتم اتباعه من قبل الإدارة للاستجابة المناسبة </w:t>
      </w:r>
      <w:r w:rsidRPr="009102AC">
        <w:rPr>
          <w:rFonts w:ascii="Sakkal Majalla" w:eastAsia="Calibri" w:hAnsi="Sakkal Majalla" w:cs="Sakkal Majalla"/>
          <w:color w:val="000000" w:themeColor="text1"/>
          <w:kern w:val="0"/>
          <w:sz w:val="28"/>
          <w:szCs w:val="28"/>
          <w:rtl/>
          <w:lang w:bidi="ar-EG"/>
          <w14:ligatures w14:val="none"/>
        </w:rPr>
        <w:lastRenderedPageBreak/>
        <w:t xml:space="preserve">لهذه المخاطر، وبعد هذه الخطوة يتم تحديد الطرائق المتبعة للتعامل مع المخاطر والتي يمكن اقتراحها  للإدارة </w:t>
      </w:r>
      <w:r w:rsidRPr="009102AC">
        <w:rPr>
          <w:rFonts w:ascii="Sakkal Majalla" w:eastAsia="Calibri" w:hAnsi="Sakkal Majalla" w:cs="Sakkal Majalla"/>
          <w:color w:val="000000" w:themeColor="text1"/>
          <w:kern w:val="0"/>
          <w:sz w:val="28"/>
          <w:szCs w:val="28"/>
          <w:lang w:bidi="ar-EG"/>
          <w14:ligatures w14:val="none"/>
        </w:rPr>
        <w:t>(</w:t>
      </w:r>
      <w:proofErr w:type="spellStart"/>
      <w:r w:rsidRPr="009102AC">
        <w:rPr>
          <w:rFonts w:ascii="Sakkal Majalla" w:eastAsia="Calibri" w:hAnsi="Sakkal Majalla" w:cs="Sakkal Majalla"/>
          <w:color w:val="000000" w:themeColor="text1"/>
          <w:kern w:val="0"/>
          <w:sz w:val="28"/>
          <w:szCs w:val="28"/>
          <w:lang w:bidi="ar-EG"/>
          <w14:ligatures w14:val="none"/>
        </w:rPr>
        <w:t>Milller</w:t>
      </w:r>
      <w:proofErr w:type="spellEnd"/>
      <w:r w:rsidRPr="009102AC">
        <w:rPr>
          <w:rFonts w:ascii="Sakkal Majalla" w:eastAsia="Calibri" w:hAnsi="Sakkal Majalla" w:cs="Sakkal Majalla"/>
          <w:color w:val="000000" w:themeColor="text1"/>
          <w:kern w:val="0"/>
          <w:sz w:val="28"/>
          <w:szCs w:val="28"/>
          <w:lang w:bidi="ar-EG"/>
          <w14:ligatures w14:val="none"/>
        </w:rPr>
        <w:t>, 2007)</w:t>
      </w:r>
      <w:r w:rsidRPr="009102AC">
        <w:rPr>
          <w:rFonts w:ascii="Sakkal Majalla" w:eastAsia="Calibri" w:hAnsi="Sakkal Majalla" w:cs="Sakkal Majalla"/>
          <w:color w:val="000000" w:themeColor="text1"/>
          <w:kern w:val="0"/>
          <w:sz w:val="28"/>
          <w:szCs w:val="28"/>
          <w:rtl/>
          <w:lang w:bidi="ar-EG"/>
          <w14:ligatures w14:val="none"/>
        </w:rPr>
        <w:t xml:space="preserve"> ، (راضي ، 2014) ، </w:t>
      </w:r>
      <w:r w:rsidRPr="009102AC">
        <w:rPr>
          <w:rFonts w:ascii="Sakkal Majalla" w:eastAsia="Calibri" w:hAnsi="Sakkal Majalla" w:cs="Sakkal Majalla"/>
          <w:color w:val="000000" w:themeColor="text1"/>
          <w:kern w:val="0"/>
          <w:sz w:val="28"/>
          <w:szCs w:val="28"/>
          <w:lang w:bidi="ar-EG"/>
          <w14:ligatures w14:val="none"/>
        </w:rPr>
        <w:t xml:space="preserve">(Okeke &amp; </w:t>
      </w:r>
      <w:proofErr w:type="spellStart"/>
      <w:r w:rsidRPr="009102AC">
        <w:rPr>
          <w:rFonts w:ascii="Sakkal Majalla" w:eastAsia="Calibri" w:hAnsi="Sakkal Majalla" w:cs="Sakkal Majalla"/>
          <w:color w:val="000000" w:themeColor="text1"/>
          <w:kern w:val="0"/>
          <w:sz w:val="28"/>
          <w:szCs w:val="28"/>
          <w:lang w:bidi="ar-EG"/>
          <w14:ligatures w14:val="none"/>
        </w:rPr>
        <w:t>Onuorah</w:t>
      </w:r>
      <w:proofErr w:type="spellEnd"/>
      <w:r w:rsidRPr="009102AC">
        <w:rPr>
          <w:rFonts w:ascii="Sakkal Majalla" w:eastAsia="Calibri" w:hAnsi="Sakkal Majalla" w:cs="Sakkal Majalla"/>
          <w:color w:val="000000" w:themeColor="text1"/>
          <w:kern w:val="0"/>
          <w:sz w:val="28"/>
          <w:szCs w:val="28"/>
          <w:lang w:bidi="ar-EG"/>
          <w14:ligatures w14:val="none"/>
        </w:rPr>
        <w:t>, 2018)</w:t>
      </w:r>
      <w:r w:rsidRPr="009102AC">
        <w:rPr>
          <w:rFonts w:ascii="Sakkal Majalla" w:eastAsia="Calibri" w:hAnsi="Sakkal Majalla" w:cs="Sakkal Majalla"/>
          <w:color w:val="000000" w:themeColor="text1"/>
          <w:kern w:val="0"/>
          <w:sz w:val="28"/>
          <w:szCs w:val="28"/>
          <w:rtl/>
          <w:lang w:bidi="ar-EG"/>
          <w14:ligatures w14:val="none"/>
        </w:rPr>
        <w:t xml:space="preserve"> :-</w:t>
      </w:r>
    </w:p>
    <w:p w14:paraId="54EA7D2A" w14:textId="77777777" w:rsidR="0061440C" w:rsidRPr="009102AC" w:rsidRDefault="0061440C" w:rsidP="005D7A01">
      <w:pPr>
        <w:numPr>
          <w:ilvl w:val="0"/>
          <w:numId w:val="10"/>
        </w:numPr>
        <w:spacing w:before="100" w:beforeAutospacing="1" w:after="100" w:afterAutospacing="1" w:line="360" w:lineRule="auto"/>
        <w:ind w:left="401"/>
        <w:jc w:val="both"/>
        <w:rPr>
          <w:rFonts w:ascii="Sakkal Majalla" w:eastAsia="Calibri" w:hAnsi="Sakkal Majalla" w:cs="Sakkal Majalla"/>
          <w:color w:val="000000" w:themeColor="text1"/>
          <w:kern w:val="0"/>
          <w:sz w:val="28"/>
          <w:szCs w:val="28"/>
          <w:rtl/>
          <w:lang w:bidi="ar-EG"/>
          <w14:ligatures w14:val="none"/>
        </w:rPr>
      </w:pPr>
      <w:r w:rsidRPr="009102AC">
        <w:rPr>
          <w:rFonts w:ascii="Sakkal Majalla" w:eastAsia="Calibri" w:hAnsi="Sakkal Majalla" w:cs="Sakkal Majalla"/>
          <w:color w:val="000000" w:themeColor="text1"/>
          <w:kern w:val="0"/>
          <w:sz w:val="28"/>
          <w:szCs w:val="28"/>
          <w:rtl/>
          <w:lang w:bidi="ar-EG"/>
          <w14:ligatures w14:val="none"/>
        </w:rPr>
        <w:t xml:space="preserve">توظيف النظم واللوائح الرقابية: تعد أنظمة الرقابة الداخلية من الطرائق الهامة في الحد من المخاطر للحد الذي يمكن أن تتعامل معه الشركة، فيمكن اعتبارها الدرع الواقي لمجابهة المخاطر، وحصر تأثيراتها وتقليلها إلى الحد المعقول. </w:t>
      </w:r>
    </w:p>
    <w:p w14:paraId="42D0A3FA" w14:textId="77777777" w:rsidR="0061440C" w:rsidRPr="009102AC" w:rsidRDefault="0061440C" w:rsidP="005D7A01">
      <w:pPr>
        <w:numPr>
          <w:ilvl w:val="0"/>
          <w:numId w:val="10"/>
        </w:numPr>
        <w:spacing w:before="100" w:beforeAutospacing="1" w:after="100" w:afterAutospacing="1" w:line="360" w:lineRule="auto"/>
        <w:ind w:left="401"/>
        <w:jc w:val="both"/>
        <w:rPr>
          <w:rFonts w:ascii="Sakkal Majalla" w:eastAsia="Calibri" w:hAnsi="Sakkal Majalla" w:cs="Sakkal Majalla"/>
          <w:color w:val="000000" w:themeColor="text1"/>
          <w:kern w:val="0"/>
          <w:sz w:val="28"/>
          <w:szCs w:val="28"/>
          <w:rtl/>
          <w:lang w:bidi="ar-EG"/>
          <w14:ligatures w14:val="none"/>
        </w:rPr>
      </w:pPr>
      <w:r w:rsidRPr="009102AC">
        <w:rPr>
          <w:rFonts w:ascii="Sakkal Majalla" w:eastAsia="Calibri" w:hAnsi="Sakkal Majalla" w:cs="Sakkal Majalla"/>
          <w:color w:val="000000" w:themeColor="text1"/>
          <w:kern w:val="0"/>
          <w:sz w:val="28"/>
          <w:szCs w:val="28"/>
          <w:rtl/>
          <w:lang w:bidi="ar-EG"/>
          <w14:ligatures w14:val="none"/>
        </w:rPr>
        <w:t xml:space="preserve">تفادي المخاطر : وهي السعي نحو تفادي النشاطات التي يمكن أن تحدث مخاطر لكن هناك جوانب سلبية في هذه الطريقة حيث بتجنب النشاط المعين يمكن أن يؤثر على المنافع المتحققة منها. </w:t>
      </w:r>
    </w:p>
    <w:p w14:paraId="592F80FD" w14:textId="77777777" w:rsidR="0061440C" w:rsidRPr="009102AC" w:rsidRDefault="0061440C" w:rsidP="005D7A01">
      <w:pPr>
        <w:numPr>
          <w:ilvl w:val="0"/>
          <w:numId w:val="10"/>
        </w:numPr>
        <w:spacing w:before="100" w:beforeAutospacing="1" w:after="100" w:afterAutospacing="1" w:line="360" w:lineRule="auto"/>
        <w:ind w:left="401"/>
        <w:jc w:val="both"/>
        <w:rPr>
          <w:rFonts w:ascii="Sakkal Majalla" w:eastAsia="Calibri" w:hAnsi="Sakkal Majalla" w:cs="Sakkal Majalla"/>
          <w:color w:val="000000" w:themeColor="text1"/>
          <w:kern w:val="0"/>
          <w:sz w:val="28"/>
          <w:szCs w:val="28"/>
          <w:rtl/>
          <w:lang w:bidi="ar-EG"/>
          <w14:ligatures w14:val="none"/>
        </w:rPr>
      </w:pPr>
      <w:r w:rsidRPr="009102AC">
        <w:rPr>
          <w:rFonts w:ascii="Sakkal Majalla" w:eastAsia="Calibri" w:hAnsi="Sakkal Majalla" w:cs="Sakkal Majalla"/>
          <w:color w:val="000000" w:themeColor="text1"/>
          <w:kern w:val="0"/>
          <w:sz w:val="28"/>
          <w:szCs w:val="28"/>
          <w:rtl/>
          <w:lang w:bidi="ar-EG"/>
          <w14:ligatures w14:val="none"/>
        </w:rPr>
        <w:t xml:space="preserve">تحويل عبء المخاطر : تركز هذه الطريقة على نقل مقدار معين من المخاطر إلى قسم خارجي، عبر عقد اتفاقية معه لتكبد جزء من هذه المخاطر في حالة وقوعها، مثال على ذلك عقود التأمين. </w:t>
      </w:r>
    </w:p>
    <w:p w14:paraId="0E745B94" w14:textId="77777777" w:rsidR="0061440C" w:rsidRPr="009102AC" w:rsidRDefault="0061440C" w:rsidP="005D7A01">
      <w:pPr>
        <w:numPr>
          <w:ilvl w:val="0"/>
          <w:numId w:val="10"/>
        </w:numPr>
        <w:spacing w:before="100" w:beforeAutospacing="1" w:after="100" w:afterAutospacing="1" w:line="360" w:lineRule="auto"/>
        <w:ind w:left="401"/>
        <w:jc w:val="both"/>
        <w:rPr>
          <w:rFonts w:ascii="Sakkal Majalla" w:eastAsia="Calibri" w:hAnsi="Sakkal Majalla" w:cs="Sakkal Majalla"/>
          <w:color w:val="000000" w:themeColor="text1"/>
          <w:kern w:val="0"/>
          <w:sz w:val="28"/>
          <w:szCs w:val="28"/>
          <w:rtl/>
          <w:lang w:bidi="ar-EG"/>
          <w14:ligatures w14:val="none"/>
        </w:rPr>
      </w:pPr>
      <w:r w:rsidRPr="009102AC">
        <w:rPr>
          <w:rFonts w:ascii="Sakkal Majalla" w:eastAsia="Calibri" w:hAnsi="Sakkal Majalla" w:cs="Sakkal Majalla"/>
          <w:color w:val="000000" w:themeColor="text1"/>
          <w:kern w:val="0"/>
          <w:sz w:val="28"/>
          <w:szCs w:val="28"/>
          <w:rtl/>
          <w:lang w:bidi="ar-EG"/>
          <w14:ligatures w14:val="none"/>
        </w:rPr>
        <w:t xml:space="preserve">قبول المخاطر والتواصل معها : في حالة عدم القدرة على تجنب المخاطر، أو في حالة انعكاسات هذه المخاطر على أهداف الشركة بدرجة منخفضة، يمكن للشركة قبول المخاطر والتعامل معها، وتعد هذه الطريقة ملائمة في وضع التعرض للخطورة منخفضة التأثير، وبشكل عام إن لم تستطع الشركات تفادي المخاطر يتحتم عليها قبولها. </w:t>
      </w:r>
    </w:p>
    <w:p w14:paraId="20EA054C" w14:textId="77777777" w:rsidR="0061440C" w:rsidRPr="009102AC" w:rsidRDefault="0061440C" w:rsidP="003554CB">
      <w:pPr>
        <w:spacing w:before="100" w:beforeAutospacing="1" w:after="100" w:afterAutospacing="1" w:line="360" w:lineRule="auto"/>
        <w:ind w:firstLine="720"/>
        <w:jc w:val="both"/>
        <w:rPr>
          <w:rFonts w:ascii="Sakkal Majalla" w:eastAsia="Calibri" w:hAnsi="Sakkal Majalla" w:cs="Sakkal Majalla"/>
          <w:b/>
          <w:bCs/>
          <w:color w:val="000000" w:themeColor="text1"/>
          <w:kern w:val="0"/>
          <w:sz w:val="28"/>
          <w:szCs w:val="28"/>
          <w:rtl/>
          <w:lang w:bidi="ar-EG"/>
          <w14:ligatures w14:val="none"/>
        </w:rPr>
      </w:pPr>
      <w:r w:rsidRPr="009102AC">
        <w:rPr>
          <w:rFonts w:ascii="Sakkal Majalla" w:eastAsia="Calibri" w:hAnsi="Sakkal Majalla" w:cs="Sakkal Majalla"/>
          <w:b/>
          <w:bCs/>
          <w:color w:val="000000" w:themeColor="text1"/>
          <w:kern w:val="0"/>
          <w:sz w:val="28"/>
          <w:szCs w:val="28"/>
          <w:rtl/>
          <w:lang w:bidi="ar-EG"/>
          <w14:ligatures w14:val="none"/>
        </w:rPr>
        <w:t xml:space="preserve">تطبيق الشركات الصناعية المدرجة في بورصة عمان لتكنولوجيا المعلومات على أنظمة الرقابة الداخلية والمخاطر التشغيلية </w:t>
      </w:r>
    </w:p>
    <w:p w14:paraId="4CDA07DB" w14:textId="77777777" w:rsidR="0061440C" w:rsidRPr="009102AC" w:rsidRDefault="0061440C" w:rsidP="003554CB">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9102AC">
        <w:rPr>
          <w:rFonts w:ascii="Sakkal Majalla" w:eastAsia="Calibri" w:hAnsi="Sakkal Majalla" w:cs="Sakkal Majalla"/>
          <w:color w:val="000000" w:themeColor="text1"/>
          <w:kern w:val="0"/>
          <w:sz w:val="28"/>
          <w:szCs w:val="28"/>
          <w:rtl/>
          <w:lang w:bidi="ar-EG"/>
          <w14:ligatures w14:val="none"/>
        </w:rPr>
        <w:t xml:space="preserve">تساهم الشركات الصناعية في تنمية ودعم الاقتصاد الأردني، وقد أدت التطورات العلمية والتكنولوجية المتسارعة، وظروف السوق المتغيرة، والمنافسة الشديدة التي تشهدها هذه الشركات، ورغبتها في النمو والاستمرار في السوق، ما جعلها تتعرض للعديد من المخاطر في سبيل تحقيق أهدافها، وفي ظل تزايد تلك المخاطر، </w:t>
      </w:r>
    </w:p>
    <w:p w14:paraId="636C2ED4" w14:textId="77777777" w:rsidR="0061440C" w:rsidRPr="009102AC" w:rsidRDefault="0061440C" w:rsidP="003554CB">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9102AC">
        <w:rPr>
          <w:rFonts w:ascii="Sakkal Majalla" w:eastAsia="Calibri" w:hAnsi="Sakkal Majalla" w:cs="Sakkal Majalla"/>
          <w:color w:val="000000" w:themeColor="text1"/>
          <w:kern w:val="0"/>
          <w:sz w:val="28"/>
          <w:szCs w:val="28"/>
          <w:rtl/>
          <w:lang w:bidi="ar-EG"/>
          <w14:ligatures w14:val="none"/>
        </w:rPr>
        <w:t xml:space="preserve">فقد أولت المعايير المحاسبية والجهات المنظمة والتشريعات الأردنية اهتماماً خاصاً الموضوع تطوير أنظمة الرقابة الداخلية على جميع المخاطر التي يمكن أن تتعرض لها الشركات، لما له من تأثير على أداء الشركة سواء الأداء المالي أو الأداء التشغيلي (المساعيد و عكور ، 2021). حيث ألزمت التشريعات </w:t>
      </w:r>
      <w:r w:rsidRPr="009102AC">
        <w:rPr>
          <w:rFonts w:ascii="Sakkal Majalla" w:eastAsia="Calibri" w:hAnsi="Sakkal Majalla" w:cs="Sakkal Majalla"/>
          <w:color w:val="000000" w:themeColor="text1"/>
          <w:kern w:val="0"/>
          <w:sz w:val="28"/>
          <w:szCs w:val="28"/>
          <w:rtl/>
          <w:lang w:bidi="ar-EG"/>
          <w14:ligatures w14:val="none"/>
        </w:rPr>
        <w:lastRenderedPageBreak/>
        <w:t xml:space="preserve">الخاصة بالحوكمة (تعليمات حوكمة الشركات المساهمة المدرجة لسنة (2017) في المادة (6) اللجان التي يشكلها مجلس الادارة أ. يشكل مجلس الإدارة اللجان الدائمة التالية: لجنة التدقيق، ولجنة الترشيحات والمكافات، ولجنة الحوكمة، ولجنة إدارة المخاطر، ب. تتألف كل من لجنة التدقيق، ولجنة الترشيحات والمكافآت، ولجنة الحوكمة من أعضاء مجلس الادارة غير التنفيذيين، لا يقل عددهم عن ثلاثة على أن يكون اثنان منهم على الأقل من الأعضاء المستقلين وأن يترأس اللجنة أحدهما، على أن يكون غالبية الأعضاء من الأعضاء المستقلين، وتتألف لجنة إدارة المخاطر من ثلاثة أعضاء على الأقل على أن يكون بينهم عضواً مستقلاً يكون رئيساً للجنة ويجوز أن تضم في عضويتها أعضاء من الإدارة التنفيذية العليا. </w:t>
      </w:r>
    </w:p>
    <w:p w14:paraId="484D65CA" w14:textId="77777777" w:rsidR="0061440C" w:rsidRPr="009102AC" w:rsidRDefault="0061440C" w:rsidP="003554CB">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9102AC">
        <w:rPr>
          <w:rFonts w:ascii="Sakkal Majalla" w:eastAsia="Calibri" w:hAnsi="Sakkal Majalla" w:cs="Sakkal Majalla"/>
          <w:color w:val="000000" w:themeColor="text1"/>
          <w:kern w:val="0"/>
          <w:sz w:val="28"/>
          <w:szCs w:val="28"/>
          <w:rtl/>
          <w:lang w:bidi="ar-EG"/>
          <w14:ligatures w14:val="none"/>
        </w:rPr>
        <w:t xml:space="preserve">وبرز الضعف في أنظمة الرقابة الداخلية في العديد من الشركات نتيجة تزايد دعاوى الاحتيال المالي، مما أدى لزيادة الاهتمام بالتدقيق الداخلي وأنظمة الرقابة الداخلية و أدوات التكنولوجيا الحديثة ودورهم في منظمات الأعمال المتطورة (2019 </w:t>
      </w:r>
      <w:r w:rsidRPr="009102AC">
        <w:rPr>
          <w:rFonts w:ascii="Sakkal Majalla" w:eastAsia="Calibri" w:hAnsi="Sakkal Majalla" w:cs="Sakkal Majalla"/>
          <w:color w:val="000000" w:themeColor="text1"/>
          <w:kern w:val="0"/>
          <w:sz w:val="28"/>
          <w:szCs w:val="28"/>
          <w:lang w:bidi="ar-EG"/>
          <w14:ligatures w14:val="none"/>
        </w:rPr>
        <w:t>Abbas</w:t>
      </w:r>
      <w:r w:rsidRPr="009102AC">
        <w:rPr>
          <w:rFonts w:ascii="Sakkal Majalla" w:eastAsia="Calibri" w:hAnsi="Sakkal Majalla" w:cs="Sakkal Majalla"/>
          <w:color w:val="000000" w:themeColor="text1"/>
          <w:kern w:val="0"/>
          <w:sz w:val="28"/>
          <w:szCs w:val="28"/>
          <w:rtl/>
          <w:lang w:bidi="ar-EG"/>
          <w14:ligatures w14:val="none"/>
        </w:rPr>
        <w:t>)، وإن تطبيق تكنولوجيا المعلومات بشكل فعال من قبل الرقابة الداخلية للشركات يقلل من الروتين المطبق نتيجة لاستخدام النظام اليدوي وبالتالي يقوم بتقديم معلومات دقيقة وخالية من الأخطاء عن أداء هذه الشركات في أقل وقت ممكن  (شحاته ، 2014)</w:t>
      </w:r>
    </w:p>
    <w:p w14:paraId="5C46CA00" w14:textId="77777777" w:rsidR="0061440C" w:rsidRPr="009102AC" w:rsidRDefault="0061440C" w:rsidP="003554CB">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9102AC">
        <w:rPr>
          <w:rFonts w:ascii="Sakkal Majalla" w:eastAsia="Calibri" w:hAnsi="Sakkal Majalla" w:cs="Sakkal Majalla"/>
          <w:color w:val="000000" w:themeColor="text1"/>
          <w:kern w:val="0"/>
          <w:sz w:val="28"/>
          <w:szCs w:val="28"/>
          <w:rtl/>
          <w:lang w:bidi="ar-EG"/>
          <w14:ligatures w14:val="none"/>
        </w:rPr>
        <w:t>وأخيراً يمكن الاستنتاج أن عملية تصميم نظام رقابي يضمن أمن البيانات يتطلب ضرورة تحديد المخاطر التشغيلية التي يمكن أن تواجه عمل الشركات، حيث أن الوقاية الكاملة من المخاطر والتهديدات يصعب تنفيذها في الواقع العملي لأنها تتطلب مجهود وتكاليف واحتياجات يصعب توفيرها، لكن يمكن تصميم نظام يساعد على تخفيض احتمالات حدوث تهديدات أو أخطاء لنظم المعلومات إلى أدنى حد ممكن، ويتوجب على الوحدات الاقتصادية تفعيل إجراءات الرقابة الداخلية خاصة في بيئة تكنولوجيا المعلومات لما لها أثر إيجابي في المحافظة على سلامة ودقة البيانات المحاسبية والمعلومات الهامة.</w:t>
      </w:r>
    </w:p>
    <w:p w14:paraId="614A8B9D" w14:textId="77777777" w:rsidR="00501A6F" w:rsidRPr="009102AC" w:rsidRDefault="00501A6F" w:rsidP="003554CB">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p>
    <w:bookmarkEnd w:id="44"/>
    <w:bookmarkEnd w:id="45"/>
    <w:p w14:paraId="2BCDDDE2" w14:textId="77777777" w:rsidR="00FC2C4C" w:rsidRPr="00F83C45" w:rsidRDefault="00FC2C4C" w:rsidP="00FC2C4C">
      <w:pPr>
        <w:pStyle w:val="a6"/>
        <w:spacing w:before="100" w:beforeAutospacing="1" w:after="100" w:afterAutospacing="1" w:line="360" w:lineRule="auto"/>
        <w:ind w:left="0"/>
        <w:contextualSpacing w:val="0"/>
        <w:outlineLvl w:val="0"/>
        <w:rPr>
          <w:rFonts w:ascii="Sakkal Majalla" w:hAnsi="Sakkal Majalla" w:cs="Sakkal Majalla"/>
          <w:b/>
          <w:bCs/>
          <w:color w:val="000000" w:themeColor="text1"/>
          <w:sz w:val="2"/>
          <w:szCs w:val="2"/>
          <w:rtl/>
          <w:lang w:bidi="ar-EG"/>
        </w:rPr>
      </w:pPr>
    </w:p>
    <w:p w14:paraId="3FC7F12D" w14:textId="77777777" w:rsidR="006D6D37" w:rsidRPr="00F83C45" w:rsidRDefault="006D6D37" w:rsidP="00FC2C4C">
      <w:pPr>
        <w:pStyle w:val="a6"/>
        <w:spacing w:before="100" w:beforeAutospacing="1" w:after="100" w:afterAutospacing="1" w:line="360" w:lineRule="auto"/>
        <w:ind w:left="0"/>
        <w:contextualSpacing w:val="0"/>
        <w:outlineLvl w:val="0"/>
        <w:rPr>
          <w:rFonts w:ascii="Sakkal Majalla" w:hAnsi="Sakkal Majalla" w:cs="Times New Roman"/>
          <w:b/>
          <w:bCs/>
          <w:color w:val="000000" w:themeColor="text1"/>
          <w:sz w:val="2"/>
          <w:szCs w:val="2"/>
          <w:rtl/>
          <w:lang w:bidi="ar-EG"/>
        </w:rPr>
        <w:sectPr w:rsidR="006D6D37" w:rsidRPr="00F83C45" w:rsidSect="003554CB">
          <w:footerReference w:type="default" r:id="rId15"/>
          <w:pgSz w:w="11906" w:h="16838" w:code="9"/>
          <w:pgMar w:top="1440" w:right="1985" w:bottom="1440" w:left="1418" w:header="680" w:footer="720" w:gutter="567"/>
          <w:pgNumType w:start="1"/>
          <w:cols w:space="708"/>
          <w:bidi/>
          <w:rtlGutter/>
          <w:docGrid w:linePitch="360"/>
        </w:sectPr>
      </w:pPr>
    </w:p>
    <w:p w14:paraId="29D4231B" w14:textId="7931C4F7" w:rsidR="0081623B" w:rsidRPr="00FC2C4C" w:rsidRDefault="0081623B" w:rsidP="003554CB">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FC2C4C">
        <w:rPr>
          <w:rFonts w:ascii="Sakkal Majalla" w:hAnsi="Sakkal Majalla" w:cs="Sakkal Majalla"/>
          <w:noProof/>
          <w:color w:val="000000" w:themeColor="text1"/>
          <w:sz w:val="32"/>
          <w:szCs w:val="32"/>
        </w:rPr>
        <w:lastRenderedPageBreak/>
        <w:drawing>
          <wp:anchor distT="0" distB="0" distL="114300" distR="114300" simplePos="0" relativeHeight="251678720" behindDoc="1" locked="0" layoutInCell="1" allowOverlap="1" wp14:anchorId="10B9448C" wp14:editId="3A76F004">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FC2C4C">
        <w:rPr>
          <w:rFonts w:ascii="Sakkal Majalla" w:eastAsia="Calibri" w:hAnsi="Sakkal Majalla" w:cs="Sakkal Majalla"/>
          <w:b/>
          <w:bCs/>
          <w:color w:val="000000" w:themeColor="text1"/>
          <w:kern w:val="0"/>
          <w:sz w:val="32"/>
          <w:szCs w:val="32"/>
          <w:lang w:bidi="ar-EG"/>
          <w14:ligatures w14:val="none"/>
        </w:rPr>
        <w:t>Mid-Ocean University</w:t>
      </w:r>
    </w:p>
    <w:p w14:paraId="4A539B4C" w14:textId="235118D1" w:rsidR="0081623B" w:rsidRPr="00FC2C4C" w:rsidRDefault="0081623B" w:rsidP="003554CB">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FC2C4C">
        <w:rPr>
          <w:rFonts w:ascii="Sakkal Majalla" w:eastAsia="Calibri" w:hAnsi="Sakkal Majalla" w:cs="Sakkal Majalla"/>
          <w:b/>
          <w:bCs/>
          <w:color w:val="000000" w:themeColor="text1"/>
          <w:kern w:val="0"/>
          <w:sz w:val="32"/>
          <w:szCs w:val="32"/>
          <w:lang w:bidi="ar-EG"/>
          <w14:ligatures w14:val="none"/>
        </w:rPr>
        <w:t>College of Management</w:t>
      </w:r>
    </w:p>
    <w:p w14:paraId="0479A04F" w14:textId="57E9CF78" w:rsidR="0081623B" w:rsidRPr="00FC2C4C" w:rsidRDefault="00857739" w:rsidP="003554CB">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FC2C4C">
        <w:rPr>
          <w:rFonts w:ascii="Sakkal Majalla" w:eastAsia="Calibri" w:hAnsi="Sakkal Majalla" w:cs="Sakkal Majalla"/>
          <w:b/>
          <w:bCs/>
          <w:color w:val="000000" w:themeColor="text1"/>
          <w:kern w:val="0"/>
          <w:sz w:val="32"/>
          <w:szCs w:val="32"/>
          <w:lang w:bidi="ar-EG"/>
          <w14:ligatures w14:val="none"/>
        </w:rPr>
        <w:t xml:space="preserve">Department of </w:t>
      </w:r>
      <w:r w:rsidR="00E873C2" w:rsidRPr="00FC2C4C">
        <w:rPr>
          <w:rFonts w:ascii="Sakkal Majalla" w:eastAsia="Calibri" w:hAnsi="Sakkal Majalla" w:cs="Sakkal Majalla"/>
          <w:b/>
          <w:bCs/>
          <w:color w:val="000000" w:themeColor="text1"/>
          <w:kern w:val="0"/>
          <w:sz w:val="32"/>
          <w:szCs w:val="32"/>
          <w:lang w:bidi="ar-EG"/>
          <w14:ligatures w14:val="none"/>
        </w:rPr>
        <w:t>risk management</w:t>
      </w:r>
    </w:p>
    <w:p w14:paraId="5B4D1A03" w14:textId="77777777" w:rsidR="00867F91" w:rsidRPr="009102AC" w:rsidRDefault="00867F91" w:rsidP="003554CB">
      <w:pPr>
        <w:bidi w:val="0"/>
        <w:spacing w:before="100" w:beforeAutospacing="1" w:after="100" w:afterAutospacing="1" w:line="360" w:lineRule="auto"/>
        <w:ind w:firstLine="720"/>
        <w:jc w:val="both"/>
        <w:rPr>
          <w:rFonts w:ascii="Sakkal Majalla" w:eastAsia="Calibri" w:hAnsi="Sakkal Majalla" w:cs="Sakkal Majalla"/>
          <w:b/>
          <w:bCs/>
          <w:color w:val="000000" w:themeColor="text1"/>
          <w:kern w:val="0"/>
          <w:sz w:val="28"/>
          <w:szCs w:val="28"/>
          <w:lang w:bidi="ar-EG"/>
          <w14:ligatures w14:val="none"/>
        </w:rPr>
      </w:pPr>
    </w:p>
    <w:p w14:paraId="250BF01B" w14:textId="0D631506" w:rsidR="008904CF" w:rsidRPr="00FC2C4C" w:rsidRDefault="00393ED1" w:rsidP="00FC2C4C">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FC2C4C">
        <w:rPr>
          <w:rFonts w:ascii="Sakkal Majalla" w:eastAsia="Calibri" w:hAnsi="Sakkal Majalla" w:cs="Sakkal Majalla"/>
          <w:b/>
          <w:bCs/>
          <w:color w:val="000000" w:themeColor="text1"/>
          <w:kern w:val="0"/>
          <w:sz w:val="40"/>
          <w:szCs w:val="40"/>
          <w:lang w:bidi="ar-EG"/>
          <w14:ligatures w14:val="none"/>
        </w:rPr>
        <w:t>The Impact of Digital Transformation on Reducing Operational Risks: An Applied Study on Riyadh Municipality</w:t>
      </w:r>
    </w:p>
    <w:p w14:paraId="09543947" w14:textId="77777777" w:rsidR="00941611" w:rsidRPr="009102AC" w:rsidRDefault="00941611" w:rsidP="003554CB">
      <w:pPr>
        <w:bidi w:val="0"/>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lang w:bidi="ar-EG"/>
          <w14:ligatures w14:val="none"/>
        </w:rPr>
      </w:pPr>
    </w:p>
    <w:p w14:paraId="730ED794" w14:textId="155BF5F8" w:rsidR="0081623B" w:rsidRPr="00FC2C4C" w:rsidRDefault="0081623B" w:rsidP="00FC2C4C">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FC2C4C">
        <w:rPr>
          <w:rFonts w:ascii="Sakkal Majalla" w:eastAsia="Calibri" w:hAnsi="Sakkal Majalla" w:cs="Sakkal Majalla"/>
          <w:b/>
          <w:bCs/>
          <w:color w:val="000000" w:themeColor="text1"/>
          <w:kern w:val="0"/>
          <w:sz w:val="36"/>
          <w:szCs w:val="36"/>
          <w:lang w:bidi="ar-EG"/>
          <w14:ligatures w14:val="none"/>
        </w:rPr>
        <w:t>Preparation</w:t>
      </w:r>
      <w:r w:rsidRPr="00FC2C4C">
        <w:rPr>
          <w:rFonts w:ascii="Sakkal Majalla" w:eastAsia="Calibri" w:hAnsi="Sakkal Majalla" w:cs="Sakkal Majalla"/>
          <w:b/>
          <w:bCs/>
          <w:color w:val="000000" w:themeColor="text1"/>
          <w:kern w:val="0"/>
          <w:sz w:val="36"/>
          <w:szCs w:val="36"/>
          <w:rtl/>
          <w:lang w:bidi="ar-EG"/>
          <w14:ligatures w14:val="none"/>
        </w:rPr>
        <w:t>:</w:t>
      </w:r>
    </w:p>
    <w:p w14:paraId="05D6E5AD" w14:textId="77777777" w:rsidR="003F0EBE" w:rsidRPr="003F0EBE" w:rsidRDefault="003F0EBE" w:rsidP="003F0EBE">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3F0EBE">
        <w:rPr>
          <w:rFonts w:ascii="Sakkal Majalla" w:eastAsia="Calibri" w:hAnsi="Sakkal Majalla" w:cs="Sakkal Majalla"/>
          <w:b/>
          <w:bCs/>
          <w:color w:val="000000" w:themeColor="text1"/>
          <w:kern w:val="0"/>
          <w:sz w:val="36"/>
          <w:szCs w:val="36"/>
          <w:lang w:bidi="ar-EG"/>
          <w14:ligatures w14:val="none"/>
        </w:rPr>
        <w:t xml:space="preserve">Essa Farhan </w:t>
      </w:r>
      <w:proofErr w:type="spellStart"/>
      <w:r w:rsidRPr="003F0EBE">
        <w:rPr>
          <w:rFonts w:ascii="Sakkal Majalla" w:eastAsia="Calibri" w:hAnsi="Sakkal Majalla" w:cs="Sakkal Majalla"/>
          <w:b/>
          <w:bCs/>
          <w:color w:val="000000" w:themeColor="text1"/>
          <w:kern w:val="0"/>
          <w:sz w:val="36"/>
          <w:szCs w:val="36"/>
          <w:lang w:bidi="ar-EG"/>
          <w14:ligatures w14:val="none"/>
        </w:rPr>
        <w:t>AlMishrafi</w:t>
      </w:r>
      <w:proofErr w:type="spellEnd"/>
    </w:p>
    <w:p w14:paraId="5171764A" w14:textId="2035C3B0" w:rsidR="00AF38CF" w:rsidRPr="00FC2C4C" w:rsidRDefault="003F0EBE" w:rsidP="003F0EBE">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3F0EBE">
        <w:rPr>
          <w:rFonts w:ascii="Sakkal Majalla" w:eastAsia="Calibri" w:hAnsi="Sakkal Majalla" w:cs="Sakkal Majalla"/>
          <w:b/>
          <w:bCs/>
          <w:color w:val="000000" w:themeColor="text1"/>
          <w:kern w:val="0"/>
          <w:sz w:val="36"/>
          <w:szCs w:val="36"/>
          <w:lang w:bidi="ar-EG"/>
          <w14:ligatures w14:val="none"/>
        </w:rPr>
        <w:t>242001839</w:t>
      </w:r>
    </w:p>
    <w:p w14:paraId="4622012C" w14:textId="08D3C4AF" w:rsidR="0081623B" w:rsidRPr="00FC2C4C" w:rsidRDefault="0081623B" w:rsidP="00FC2C4C">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FC2C4C">
        <w:rPr>
          <w:rFonts w:ascii="Sakkal Majalla" w:eastAsia="Calibri" w:hAnsi="Sakkal Majalla" w:cs="Sakkal Majalla"/>
          <w:b/>
          <w:bCs/>
          <w:color w:val="000000" w:themeColor="text1"/>
          <w:kern w:val="0"/>
          <w:sz w:val="36"/>
          <w:szCs w:val="36"/>
          <w:lang w:bidi="ar-EG"/>
          <w14:ligatures w14:val="none"/>
        </w:rPr>
        <w:t>Supervision:</w:t>
      </w:r>
    </w:p>
    <w:p w14:paraId="491FBD09" w14:textId="77777777" w:rsidR="00D21077" w:rsidRDefault="00D21077" w:rsidP="00D21077">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A52B9A">
        <w:rPr>
          <w:rFonts w:ascii="Sakkal Majalla" w:eastAsia="Calibri" w:hAnsi="Sakkal Majalla" w:cs="Sakkal Majalla"/>
          <w:b/>
          <w:bCs/>
          <w:kern w:val="0"/>
          <w:sz w:val="36"/>
          <w:szCs w:val="36"/>
          <w:lang w:bidi="ar-EG"/>
          <w14:ligatures w14:val="none"/>
        </w:rPr>
        <w:t xml:space="preserve">Dr. Al </w:t>
      </w:r>
      <w:proofErr w:type="spellStart"/>
      <w:r w:rsidRPr="00A52B9A">
        <w:rPr>
          <w:rFonts w:ascii="Sakkal Majalla" w:eastAsia="Calibri" w:hAnsi="Sakkal Majalla" w:cs="Sakkal Majalla"/>
          <w:b/>
          <w:bCs/>
          <w:kern w:val="0"/>
          <w:sz w:val="36"/>
          <w:szCs w:val="36"/>
          <w:lang w:bidi="ar-EG"/>
          <w14:ligatures w14:val="none"/>
        </w:rPr>
        <w:t>faisal</w:t>
      </w:r>
      <w:proofErr w:type="spellEnd"/>
      <w:r w:rsidRPr="00A52B9A">
        <w:rPr>
          <w:rFonts w:ascii="Sakkal Majalla" w:eastAsia="Calibri" w:hAnsi="Sakkal Majalla" w:cs="Sakkal Majalla"/>
          <w:b/>
          <w:bCs/>
          <w:kern w:val="0"/>
          <w:sz w:val="36"/>
          <w:szCs w:val="36"/>
          <w:lang w:bidi="ar-EG"/>
          <w14:ligatures w14:val="none"/>
        </w:rPr>
        <w:t xml:space="preserve"> </w:t>
      </w:r>
      <w:proofErr w:type="spellStart"/>
      <w:r w:rsidRPr="00A52B9A">
        <w:rPr>
          <w:rFonts w:ascii="Sakkal Majalla" w:eastAsia="Calibri" w:hAnsi="Sakkal Majalla" w:cs="Sakkal Majalla"/>
          <w:b/>
          <w:bCs/>
          <w:kern w:val="0"/>
          <w:sz w:val="36"/>
          <w:szCs w:val="36"/>
          <w:lang w:bidi="ar-EG"/>
          <w14:ligatures w14:val="none"/>
        </w:rPr>
        <w:t>Abdelhameed</w:t>
      </w:r>
      <w:proofErr w:type="spellEnd"/>
      <w:r w:rsidRPr="00A52B9A">
        <w:rPr>
          <w:rFonts w:ascii="Sakkal Majalla" w:eastAsia="Calibri" w:hAnsi="Sakkal Majalla" w:cs="Sakkal Majalla"/>
          <w:b/>
          <w:bCs/>
          <w:kern w:val="0"/>
          <w:sz w:val="36"/>
          <w:szCs w:val="36"/>
          <w:lang w:bidi="ar-EG"/>
          <w14:ligatures w14:val="none"/>
        </w:rPr>
        <w:t xml:space="preserve"> Mohamed</w:t>
      </w:r>
    </w:p>
    <w:p w14:paraId="61A3E3F9" w14:textId="77777777" w:rsidR="00D21077" w:rsidRPr="00F35E3C" w:rsidRDefault="00D21077" w:rsidP="00D21077">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A52B9A">
        <w:rPr>
          <w:rFonts w:ascii="Sakkal Majalla" w:eastAsia="Calibri" w:hAnsi="Sakkal Majalla" w:cs="Sakkal Majalla"/>
          <w:b/>
          <w:bCs/>
          <w:kern w:val="0"/>
          <w:sz w:val="36"/>
          <w:szCs w:val="36"/>
          <w:lang w:bidi="ar-EG"/>
          <w14:ligatures w14:val="none"/>
        </w:rPr>
        <w:t xml:space="preserve">Dr. Fayez Ali </w:t>
      </w:r>
      <w:proofErr w:type="spellStart"/>
      <w:r w:rsidRPr="00A52B9A">
        <w:rPr>
          <w:rFonts w:ascii="Sakkal Majalla" w:eastAsia="Calibri" w:hAnsi="Sakkal Majalla" w:cs="Sakkal Majalla"/>
          <w:b/>
          <w:bCs/>
          <w:kern w:val="0"/>
          <w:sz w:val="36"/>
          <w:szCs w:val="36"/>
          <w:lang w:bidi="ar-EG"/>
          <w14:ligatures w14:val="none"/>
        </w:rPr>
        <w:t>Jrad</w:t>
      </w:r>
      <w:proofErr w:type="spellEnd"/>
    </w:p>
    <w:p w14:paraId="6E52896B" w14:textId="588F8F11" w:rsidR="009125CE" w:rsidRPr="00FC2C4C" w:rsidRDefault="0081623B" w:rsidP="00FC2C4C">
      <w:pPr>
        <w:bidi w:val="0"/>
        <w:spacing w:before="100" w:beforeAutospacing="1" w:after="100" w:afterAutospacing="1" w:line="360" w:lineRule="auto"/>
        <w:jc w:val="center"/>
        <w:rPr>
          <w:rFonts w:ascii="Sakkal Majalla" w:hAnsi="Sakkal Majalla" w:cs="Sakkal Majalla"/>
          <w:color w:val="000000" w:themeColor="text1"/>
          <w:sz w:val="36"/>
          <w:szCs w:val="36"/>
          <w:u w:val="single"/>
          <w:lang w:bidi="ar-EG"/>
        </w:rPr>
      </w:pPr>
      <w:r w:rsidRPr="00FC2C4C">
        <w:rPr>
          <w:rFonts w:ascii="Sakkal Majalla" w:eastAsia="Calibri" w:hAnsi="Sakkal Majalla" w:cs="Sakkal Majalla"/>
          <w:b/>
          <w:bCs/>
          <w:color w:val="000000" w:themeColor="text1"/>
          <w:kern w:val="0"/>
          <w:sz w:val="36"/>
          <w:szCs w:val="36"/>
          <w:lang w:bidi="ar-EG"/>
          <w14:ligatures w14:val="none"/>
        </w:rPr>
        <w:t>144</w:t>
      </w:r>
      <w:r w:rsidR="00941611" w:rsidRPr="00FC2C4C">
        <w:rPr>
          <w:rFonts w:ascii="Sakkal Majalla" w:eastAsia="Calibri" w:hAnsi="Sakkal Majalla" w:cs="Sakkal Majalla"/>
          <w:b/>
          <w:bCs/>
          <w:color w:val="000000" w:themeColor="text1"/>
          <w:kern w:val="0"/>
          <w:sz w:val="36"/>
          <w:szCs w:val="36"/>
          <w:lang w:bidi="ar-EG"/>
          <w14:ligatures w14:val="none"/>
        </w:rPr>
        <w:t>6</w:t>
      </w:r>
      <w:r w:rsidRPr="00FC2C4C">
        <w:rPr>
          <w:rFonts w:ascii="Sakkal Majalla" w:eastAsia="Calibri" w:hAnsi="Sakkal Majalla" w:cs="Sakkal Majalla"/>
          <w:b/>
          <w:bCs/>
          <w:color w:val="000000" w:themeColor="text1"/>
          <w:kern w:val="0"/>
          <w:sz w:val="36"/>
          <w:szCs w:val="36"/>
          <w:lang w:bidi="ar-EG"/>
          <w14:ligatures w14:val="none"/>
        </w:rPr>
        <w:t>-202</w:t>
      </w:r>
      <w:r w:rsidR="00D21077">
        <w:rPr>
          <w:rFonts w:ascii="Sakkal Majalla" w:eastAsia="Calibri" w:hAnsi="Sakkal Majalla" w:cs="Sakkal Majalla"/>
          <w:b/>
          <w:bCs/>
          <w:color w:val="000000" w:themeColor="text1"/>
          <w:kern w:val="0"/>
          <w:sz w:val="36"/>
          <w:szCs w:val="36"/>
          <w:lang w:bidi="ar-EG"/>
          <w14:ligatures w14:val="none"/>
        </w:rPr>
        <w:t>5</w:t>
      </w:r>
    </w:p>
    <w:sectPr w:rsidR="009125CE" w:rsidRPr="00FC2C4C" w:rsidSect="003554CB">
      <w:footerReference w:type="default" r:id="rId17"/>
      <w:pgSz w:w="11906" w:h="16838" w:code="9"/>
      <w:pgMar w:top="1440" w:right="1985" w:bottom="1440" w:left="1418" w:header="68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B81081" w14:textId="77777777" w:rsidR="00B62878" w:rsidRDefault="00B62878" w:rsidP="009125CE">
      <w:pPr>
        <w:spacing w:after="0" w:line="240" w:lineRule="auto"/>
      </w:pPr>
      <w:r>
        <w:separator/>
      </w:r>
    </w:p>
  </w:endnote>
  <w:endnote w:type="continuationSeparator" w:id="0">
    <w:p w14:paraId="297C28F9" w14:textId="77777777" w:rsidR="00B62878" w:rsidRDefault="00B6287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0"/>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047AE1" w14:textId="7DABF796" w:rsidR="000D33CD" w:rsidRDefault="000D33CD" w:rsidP="003554CB">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693050649"/>
      <w:docPartObj>
        <w:docPartGallery w:val="Page Numbers (Bottom of Page)"/>
        <w:docPartUnique/>
      </w:docPartObj>
    </w:sdtPr>
    <w:sdtContent>
      <w:p w14:paraId="4F97A78D" w14:textId="77777777" w:rsidR="000D33CD" w:rsidRDefault="000D33CD">
        <w:pPr>
          <w:pStyle w:val="a4"/>
          <w:jc w:val="center"/>
        </w:pPr>
        <w:r>
          <w:rPr>
            <w:noProof/>
          </w:rPr>
          <mc:AlternateContent>
            <mc:Choice Requires="wps">
              <w:drawing>
                <wp:inline distT="0" distB="0" distL="0" distR="0" wp14:anchorId="0DD01374" wp14:editId="02871340">
                  <wp:extent cx="5467350" cy="45085"/>
                  <wp:effectExtent l="0" t="9525" r="0" b="2540"/>
                  <wp:docPr id="6" name="Flowchart: Decision 6"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35E69AF1" id="_x0000_t110" coordsize="21600,21600" o:spt="110" path="m10800,l,10800,10800,21600,21600,10800xe">
                  <v:stroke joinstyle="miter"/>
                  <v:path gradientshapeok="t" o:connecttype="rect" textboxrect="5400,5400,16200,16200"/>
                </v:shapetype>
                <v:shape id="Flowchart: Decision 6"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" fillcolor="black" stroked="f">
                  <v:fill r:id="rId1" o:title="" type="pattern"/>
                  <w10:wrap anchorx="page"/>
                  <w10:anchorlock/>
                </v:shape>
              </w:pict>
            </mc:Fallback>
          </mc:AlternateContent>
        </w:r>
      </w:p>
      <w:p w14:paraId="08039DF9" w14:textId="77777777" w:rsidR="000D33CD" w:rsidRDefault="000D33CD" w:rsidP="003554CB">
        <w:pPr>
          <w:pStyle w:val="a4"/>
          <w:jc w:val="center"/>
        </w:pPr>
        <w:r w:rsidRPr="003554CB">
          <w:rPr>
            <w:rFonts w:ascii="Sakkal Majalla" w:hAnsi="Sakkal Majalla" w:cs="Sakkal Majalla"/>
            <w:b/>
            <w:bCs/>
            <w:sz w:val="24"/>
            <w:szCs w:val="24"/>
          </w:rPr>
          <w:fldChar w:fldCharType="begin"/>
        </w:r>
        <w:r w:rsidRPr="003554CB">
          <w:rPr>
            <w:rFonts w:ascii="Sakkal Majalla" w:hAnsi="Sakkal Majalla" w:cs="Sakkal Majalla"/>
            <w:b/>
            <w:bCs/>
            <w:sz w:val="24"/>
            <w:szCs w:val="24"/>
          </w:rPr>
          <w:instrText xml:space="preserve"> PAGE    \* MERGEFORMAT </w:instrText>
        </w:r>
        <w:r w:rsidRPr="003554CB">
          <w:rPr>
            <w:rFonts w:ascii="Sakkal Majalla" w:hAnsi="Sakkal Majalla" w:cs="Sakkal Majalla"/>
            <w:b/>
            <w:bCs/>
            <w:sz w:val="24"/>
            <w:szCs w:val="24"/>
          </w:rPr>
          <w:fldChar w:fldCharType="separate"/>
        </w:r>
        <w:r w:rsidR="00376529">
          <w:rPr>
            <w:rFonts w:ascii="Sakkal Majalla" w:hAnsi="Sakkal Majalla" w:cs="Sakkal Majalla"/>
            <w:b/>
            <w:bCs/>
            <w:noProof/>
            <w:sz w:val="24"/>
            <w:szCs w:val="24"/>
            <w:rtl/>
          </w:rPr>
          <w:t>9</w:t>
        </w:r>
        <w:r w:rsidRPr="003554CB">
          <w:rPr>
            <w:rFonts w:ascii="Sakkal Majalla" w:hAnsi="Sakkal Majalla" w:cs="Sakkal Majalla"/>
            <w:b/>
            <w:bCs/>
            <w:noProof/>
            <w:sz w:val="24"/>
            <w:szCs w:val="24"/>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573166200"/>
      <w:docPartObj>
        <w:docPartGallery w:val="Page Numbers (Bottom of Page)"/>
        <w:docPartUnique/>
      </w:docPartObj>
    </w:sdtPr>
    <w:sdtContent>
      <w:p w14:paraId="4EE9C71D" w14:textId="0A4933E6" w:rsidR="00FC2C4C" w:rsidRDefault="00FC2C4C">
        <w:pPr>
          <w:pStyle w:val="a4"/>
          <w:jc w:val="center"/>
        </w:pPr>
      </w:p>
      <w:p w14:paraId="79887F78" w14:textId="394AED0E" w:rsidR="00FC2C4C" w:rsidRDefault="00000000" w:rsidP="003554CB">
        <w:pPr>
          <w:pStyle w:val="a4"/>
          <w:jc w:val="center"/>
          <w:rPr>
            <w:rtl/>
            <w:lang w:bidi="ar-EG"/>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4EFB6D" w14:textId="77777777" w:rsidR="00B62878" w:rsidRDefault="00B62878" w:rsidP="009125CE">
      <w:pPr>
        <w:spacing w:after="0" w:line="240" w:lineRule="auto"/>
      </w:pPr>
      <w:r>
        <w:separator/>
      </w:r>
    </w:p>
  </w:footnote>
  <w:footnote w:type="continuationSeparator" w:id="0">
    <w:p w14:paraId="4A0F96DD" w14:textId="77777777" w:rsidR="00B62878" w:rsidRDefault="00B6287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247F9"/>
    <w:multiLevelType w:val="hybridMultilevel"/>
    <w:tmpl w:val="C058ABA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AF4B11"/>
    <w:multiLevelType w:val="hybridMultilevel"/>
    <w:tmpl w:val="4354816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12366C"/>
    <w:multiLevelType w:val="hybridMultilevel"/>
    <w:tmpl w:val="248C7842"/>
    <w:lvl w:ilvl="0" w:tplc="06B83980">
      <w:start w:val="1"/>
      <w:numFmt w:val="bullet"/>
      <w:lvlText w:val=""/>
      <w:lvlJc w:val="left"/>
      <w:pPr>
        <w:ind w:left="720" w:right="1440" w:hanging="360"/>
      </w:pPr>
      <w:rPr>
        <w:rFonts w:ascii="Symbol" w:hAnsi="Symbol" w:hint="default"/>
      </w:rPr>
    </w:lvl>
    <w:lvl w:ilvl="1" w:tplc="04090003">
      <w:start w:val="1"/>
      <w:numFmt w:val="bullet"/>
      <w:lvlText w:val="o"/>
      <w:lvlJc w:val="left"/>
      <w:pPr>
        <w:ind w:left="1440" w:right="2160" w:hanging="360"/>
      </w:pPr>
      <w:rPr>
        <w:rFonts w:ascii="Courier New" w:hAnsi="Courier New" w:cs="Courier New" w:hint="default"/>
      </w:rPr>
    </w:lvl>
    <w:lvl w:ilvl="2" w:tplc="04090005">
      <w:start w:val="1"/>
      <w:numFmt w:val="bullet"/>
      <w:lvlText w:val=""/>
      <w:lvlJc w:val="left"/>
      <w:pPr>
        <w:ind w:left="2160" w:right="2880" w:hanging="360"/>
      </w:pPr>
      <w:rPr>
        <w:rFonts w:ascii="Wingdings" w:hAnsi="Wingdings" w:hint="default"/>
      </w:rPr>
    </w:lvl>
    <w:lvl w:ilvl="3" w:tplc="04090001">
      <w:start w:val="1"/>
      <w:numFmt w:val="bullet"/>
      <w:lvlText w:val=""/>
      <w:lvlJc w:val="left"/>
      <w:pPr>
        <w:ind w:left="2880" w:right="3600" w:hanging="360"/>
      </w:pPr>
      <w:rPr>
        <w:rFonts w:ascii="Symbol" w:hAnsi="Symbol" w:hint="default"/>
      </w:rPr>
    </w:lvl>
    <w:lvl w:ilvl="4" w:tplc="04090003">
      <w:start w:val="1"/>
      <w:numFmt w:val="bullet"/>
      <w:lvlText w:val="o"/>
      <w:lvlJc w:val="left"/>
      <w:pPr>
        <w:ind w:left="3600" w:right="4320" w:hanging="360"/>
      </w:pPr>
      <w:rPr>
        <w:rFonts w:ascii="Courier New" w:hAnsi="Courier New" w:cs="Courier New" w:hint="default"/>
      </w:rPr>
    </w:lvl>
    <w:lvl w:ilvl="5" w:tplc="04090005">
      <w:start w:val="1"/>
      <w:numFmt w:val="bullet"/>
      <w:lvlText w:val=""/>
      <w:lvlJc w:val="left"/>
      <w:pPr>
        <w:ind w:left="4320" w:right="5040" w:hanging="360"/>
      </w:pPr>
      <w:rPr>
        <w:rFonts w:ascii="Wingdings" w:hAnsi="Wingdings" w:hint="default"/>
      </w:rPr>
    </w:lvl>
    <w:lvl w:ilvl="6" w:tplc="04090001">
      <w:start w:val="1"/>
      <w:numFmt w:val="bullet"/>
      <w:lvlText w:val=""/>
      <w:lvlJc w:val="left"/>
      <w:pPr>
        <w:ind w:left="5040" w:right="5760" w:hanging="360"/>
      </w:pPr>
      <w:rPr>
        <w:rFonts w:ascii="Symbol" w:hAnsi="Symbol" w:hint="default"/>
      </w:rPr>
    </w:lvl>
    <w:lvl w:ilvl="7" w:tplc="04090003">
      <w:start w:val="1"/>
      <w:numFmt w:val="bullet"/>
      <w:lvlText w:val="o"/>
      <w:lvlJc w:val="left"/>
      <w:pPr>
        <w:ind w:left="5760" w:right="6480" w:hanging="360"/>
      </w:pPr>
      <w:rPr>
        <w:rFonts w:ascii="Courier New" w:hAnsi="Courier New" w:cs="Courier New" w:hint="default"/>
      </w:rPr>
    </w:lvl>
    <w:lvl w:ilvl="8" w:tplc="04090005">
      <w:start w:val="1"/>
      <w:numFmt w:val="bullet"/>
      <w:lvlText w:val=""/>
      <w:lvlJc w:val="left"/>
      <w:pPr>
        <w:ind w:left="6480" w:right="7200" w:hanging="360"/>
      </w:pPr>
      <w:rPr>
        <w:rFonts w:ascii="Wingdings" w:hAnsi="Wingdings" w:hint="default"/>
      </w:rPr>
    </w:lvl>
  </w:abstractNum>
  <w:abstractNum w:abstractNumId="3" w15:restartNumberingAfterBreak="0">
    <w:nsid w:val="0BB55E56"/>
    <w:multiLevelType w:val="hybridMultilevel"/>
    <w:tmpl w:val="E98E821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9A17E82"/>
    <w:multiLevelType w:val="hybridMultilevel"/>
    <w:tmpl w:val="2C504B9E"/>
    <w:lvl w:ilvl="0" w:tplc="06B83980">
      <w:start w:val="1"/>
      <w:numFmt w:val="bullet"/>
      <w:lvlText w:val=""/>
      <w:lvlJc w:val="left"/>
      <w:pPr>
        <w:ind w:left="1211" w:hanging="360"/>
      </w:pPr>
      <w:rPr>
        <w:rFonts w:ascii="Symbol" w:hAnsi="Symbol" w:hint="default"/>
      </w:rPr>
    </w:lvl>
    <w:lvl w:ilvl="1" w:tplc="04090003">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5" w15:restartNumberingAfterBreak="0">
    <w:nsid w:val="205F2460"/>
    <w:multiLevelType w:val="hybridMultilevel"/>
    <w:tmpl w:val="849CC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294092"/>
    <w:multiLevelType w:val="hybridMultilevel"/>
    <w:tmpl w:val="A7283BA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E732905"/>
    <w:multiLevelType w:val="hybridMultilevel"/>
    <w:tmpl w:val="C5CA6E94"/>
    <w:lvl w:ilvl="0" w:tplc="6420790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F215453"/>
    <w:multiLevelType w:val="hybridMultilevel"/>
    <w:tmpl w:val="6DFAA346"/>
    <w:lvl w:ilvl="0" w:tplc="06B83980">
      <w:start w:val="1"/>
      <w:numFmt w:val="bullet"/>
      <w:lvlText w:val=""/>
      <w:lvlJc w:val="left"/>
      <w:pPr>
        <w:ind w:left="720" w:right="1080" w:hanging="360"/>
      </w:pPr>
      <w:rPr>
        <w:rFonts w:ascii="Symbol" w:hAnsi="Symbol" w:hint="default"/>
      </w:rPr>
    </w:lvl>
    <w:lvl w:ilvl="1" w:tplc="FFFFFFFF">
      <w:start w:val="1"/>
      <w:numFmt w:val="bullet"/>
      <w:lvlText w:val="o"/>
      <w:lvlJc w:val="left"/>
      <w:pPr>
        <w:ind w:left="1440" w:right="1800" w:hanging="360"/>
      </w:pPr>
      <w:rPr>
        <w:rFonts w:ascii="Courier New" w:hAnsi="Courier New" w:cs="Courier New" w:hint="default"/>
      </w:rPr>
    </w:lvl>
    <w:lvl w:ilvl="2" w:tplc="FFFFFFFF">
      <w:start w:val="1"/>
      <w:numFmt w:val="bullet"/>
      <w:lvlText w:val=""/>
      <w:lvlJc w:val="left"/>
      <w:pPr>
        <w:ind w:left="2160" w:right="2520" w:hanging="360"/>
      </w:pPr>
      <w:rPr>
        <w:rFonts w:ascii="Wingdings" w:hAnsi="Wingdings" w:hint="default"/>
      </w:rPr>
    </w:lvl>
    <w:lvl w:ilvl="3" w:tplc="FFFFFFFF">
      <w:start w:val="1"/>
      <w:numFmt w:val="bullet"/>
      <w:lvlText w:val=""/>
      <w:lvlJc w:val="left"/>
      <w:pPr>
        <w:ind w:left="2880" w:right="3240" w:hanging="360"/>
      </w:pPr>
      <w:rPr>
        <w:rFonts w:ascii="Symbol" w:hAnsi="Symbol" w:hint="default"/>
      </w:rPr>
    </w:lvl>
    <w:lvl w:ilvl="4" w:tplc="FFFFFFFF">
      <w:start w:val="1"/>
      <w:numFmt w:val="bullet"/>
      <w:lvlText w:val="o"/>
      <w:lvlJc w:val="left"/>
      <w:pPr>
        <w:ind w:left="3600" w:right="3960" w:hanging="360"/>
      </w:pPr>
      <w:rPr>
        <w:rFonts w:ascii="Courier New" w:hAnsi="Courier New" w:cs="Courier New" w:hint="default"/>
      </w:rPr>
    </w:lvl>
    <w:lvl w:ilvl="5" w:tplc="FFFFFFFF">
      <w:start w:val="1"/>
      <w:numFmt w:val="bullet"/>
      <w:lvlText w:val=""/>
      <w:lvlJc w:val="left"/>
      <w:pPr>
        <w:ind w:left="4320" w:right="4680" w:hanging="360"/>
      </w:pPr>
      <w:rPr>
        <w:rFonts w:ascii="Wingdings" w:hAnsi="Wingdings" w:hint="default"/>
      </w:rPr>
    </w:lvl>
    <w:lvl w:ilvl="6" w:tplc="FFFFFFFF">
      <w:start w:val="1"/>
      <w:numFmt w:val="bullet"/>
      <w:lvlText w:val=""/>
      <w:lvlJc w:val="left"/>
      <w:pPr>
        <w:ind w:left="5040" w:right="5400" w:hanging="360"/>
      </w:pPr>
      <w:rPr>
        <w:rFonts w:ascii="Symbol" w:hAnsi="Symbol" w:hint="default"/>
      </w:rPr>
    </w:lvl>
    <w:lvl w:ilvl="7" w:tplc="FFFFFFFF">
      <w:start w:val="1"/>
      <w:numFmt w:val="bullet"/>
      <w:lvlText w:val="o"/>
      <w:lvlJc w:val="left"/>
      <w:pPr>
        <w:ind w:left="5760" w:right="6120" w:hanging="360"/>
      </w:pPr>
      <w:rPr>
        <w:rFonts w:ascii="Courier New" w:hAnsi="Courier New" w:cs="Courier New" w:hint="default"/>
      </w:rPr>
    </w:lvl>
    <w:lvl w:ilvl="8" w:tplc="FFFFFFFF">
      <w:start w:val="1"/>
      <w:numFmt w:val="bullet"/>
      <w:lvlText w:val=""/>
      <w:lvlJc w:val="left"/>
      <w:pPr>
        <w:ind w:left="6480" w:right="6840" w:hanging="360"/>
      </w:pPr>
      <w:rPr>
        <w:rFonts w:ascii="Wingdings" w:hAnsi="Wingdings" w:hint="default"/>
      </w:rPr>
    </w:lvl>
  </w:abstractNum>
  <w:abstractNum w:abstractNumId="12" w15:restartNumberingAfterBreak="0">
    <w:nsid w:val="2F464B02"/>
    <w:multiLevelType w:val="hybridMultilevel"/>
    <w:tmpl w:val="947E3C72"/>
    <w:lvl w:ilvl="0" w:tplc="6C4AF2A8">
      <w:start w:val="13"/>
      <w:numFmt w:val="bullet"/>
      <w:lvlText w:val="-"/>
      <w:lvlJc w:val="left"/>
      <w:pPr>
        <w:ind w:left="1080" w:hanging="360"/>
      </w:pPr>
      <w:rPr>
        <w:rFonts w:ascii="Sakkal Majalla" w:eastAsiaTheme="minorHAnsi" w:hAnsi="Sakkal Majalla" w:cs="Sakkal Majalla" w:hint="cs"/>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324A72DC"/>
    <w:multiLevelType w:val="hybridMultilevel"/>
    <w:tmpl w:val="7BE806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694D92"/>
    <w:multiLevelType w:val="hybridMultilevel"/>
    <w:tmpl w:val="C0A4C39E"/>
    <w:lvl w:ilvl="0" w:tplc="0409000D">
      <w:start w:val="1"/>
      <w:numFmt w:val="bullet"/>
      <w:lvlText w:val=""/>
      <w:lvlJc w:val="left"/>
      <w:pPr>
        <w:ind w:left="704" w:hanging="360"/>
      </w:pPr>
      <w:rPr>
        <w:rFonts w:ascii="Wingdings" w:hAnsi="Wingdings" w:hint="default"/>
      </w:rPr>
    </w:lvl>
    <w:lvl w:ilvl="1" w:tplc="FFFFFFFF" w:tentative="1">
      <w:start w:val="1"/>
      <w:numFmt w:val="bullet"/>
      <w:lvlText w:val="o"/>
      <w:lvlJc w:val="left"/>
      <w:pPr>
        <w:ind w:left="1424" w:hanging="360"/>
      </w:pPr>
      <w:rPr>
        <w:rFonts w:ascii="Courier New" w:hAnsi="Courier New" w:cs="Courier New" w:hint="default"/>
      </w:rPr>
    </w:lvl>
    <w:lvl w:ilvl="2" w:tplc="FFFFFFFF" w:tentative="1">
      <w:start w:val="1"/>
      <w:numFmt w:val="bullet"/>
      <w:lvlText w:val=""/>
      <w:lvlJc w:val="left"/>
      <w:pPr>
        <w:ind w:left="2144" w:hanging="360"/>
      </w:pPr>
      <w:rPr>
        <w:rFonts w:ascii="Wingdings" w:hAnsi="Wingdings" w:hint="default"/>
      </w:rPr>
    </w:lvl>
    <w:lvl w:ilvl="3" w:tplc="FFFFFFFF" w:tentative="1">
      <w:start w:val="1"/>
      <w:numFmt w:val="bullet"/>
      <w:lvlText w:val=""/>
      <w:lvlJc w:val="left"/>
      <w:pPr>
        <w:ind w:left="2864" w:hanging="360"/>
      </w:pPr>
      <w:rPr>
        <w:rFonts w:ascii="Symbol" w:hAnsi="Symbol" w:hint="default"/>
      </w:rPr>
    </w:lvl>
    <w:lvl w:ilvl="4" w:tplc="FFFFFFFF" w:tentative="1">
      <w:start w:val="1"/>
      <w:numFmt w:val="bullet"/>
      <w:lvlText w:val="o"/>
      <w:lvlJc w:val="left"/>
      <w:pPr>
        <w:ind w:left="3584" w:hanging="360"/>
      </w:pPr>
      <w:rPr>
        <w:rFonts w:ascii="Courier New" w:hAnsi="Courier New" w:cs="Courier New" w:hint="default"/>
      </w:rPr>
    </w:lvl>
    <w:lvl w:ilvl="5" w:tplc="FFFFFFFF" w:tentative="1">
      <w:start w:val="1"/>
      <w:numFmt w:val="bullet"/>
      <w:lvlText w:val=""/>
      <w:lvlJc w:val="left"/>
      <w:pPr>
        <w:ind w:left="4304" w:hanging="360"/>
      </w:pPr>
      <w:rPr>
        <w:rFonts w:ascii="Wingdings" w:hAnsi="Wingdings" w:hint="default"/>
      </w:rPr>
    </w:lvl>
    <w:lvl w:ilvl="6" w:tplc="FFFFFFFF" w:tentative="1">
      <w:start w:val="1"/>
      <w:numFmt w:val="bullet"/>
      <w:lvlText w:val=""/>
      <w:lvlJc w:val="left"/>
      <w:pPr>
        <w:ind w:left="5024" w:hanging="360"/>
      </w:pPr>
      <w:rPr>
        <w:rFonts w:ascii="Symbol" w:hAnsi="Symbol" w:hint="default"/>
      </w:rPr>
    </w:lvl>
    <w:lvl w:ilvl="7" w:tplc="FFFFFFFF" w:tentative="1">
      <w:start w:val="1"/>
      <w:numFmt w:val="bullet"/>
      <w:lvlText w:val="o"/>
      <w:lvlJc w:val="left"/>
      <w:pPr>
        <w:ind w:left="5744" w:hanging="360"/>
      </w:pPr>
      <w:rPr>
        <w:rFonts w:ascii="Courier New" w:hAnsi="Courier New" w:cs="Courier New" w:hint="default"/>
      </w:rPr>
    </w:lvl>
    <w:lvl w:ilvl="8" w:tplc="FFFFFFFF" w:tentative="1">
      <w:start w:val="1"/>
      <w:numFmt w:val="bullet"/>
      <w:lvlText w:val=""/>
      <w:lvlJc w:val="left"/>
      <w:pPr>
        <w:ind w:left="6464" w:hanging="360"/>
      </w:pPr>
      <w:rPr>
        <w:rFonts w:ascii="Wingdings" w:hAnsi="Wingdings" w:hint="default"/>
      </w:rPr>
    </w:lvl>
  </w:abstractNum>
  <w:abstractNum w:abstractNumId="15" w15:restartNumberingAfterBreak="0">
    <w:nsid w:val="37057023"/>
    <w:multiLevelType w:val="multilevel"/>
    <w:tmpl w:val="25BAB32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406931FE"/>
    <w:multiLevelType w:val="hybridMultilevel"/>
    <w:tmpl w:val="149631E4"/>
    <w:lvl w:ilvl="0" w:tplc="06B83980">
      <w:start w:val="1"/>
      <w:numFmt w:val="bullet"/>
      <w:lvlText w:val=""/>
      <w:lvlJc w:val="left"/>
      <w:pPr>
        <w:ind w:left="720" w:right="1440" w:hanging="360"/>
      </w:pPr>
      <w:rPr>
        <w:rFonts w:ascii="Symbol" w:hAnsi="Symbol" w:hint="default"/>
      </w:rPr>
    </w:lvl>
    <w:lvl w:ilvl="1" w:tplc="FFFFFFFF">
      <w:start w:val="1"/>
      <w:numFmt w:val="bullet"/>
      <w:lvlText w:val="o"/>
      <w:lvlJc w:val="left"/>
      <w:pPr>
        <w:ind w:left="1440" w:right="2160" w:hanging="360"/>
      </w:pPr>
      <w:rPr>
        <w:rFonts w:ascii="Courier New" w:hAnsi="Courier New" w:cs="Courier New" w:hint="default"/>
      </w:rPr>
    </w:lvl>
    <w:lvl w:ilvl="2" w:tplc="FFFFFFFF">
      <w:start w:val="1"/>
      <w:numFmt w:val="bullet"/>
      <w:lvlText w:val=""/>
      <w:lvlJc w:val="left"/>
      <w:pPr>
        <w:ind w:left="2160" w:right="2880" w:hanging="360"/>
      </w:pPr>
      <w:rPr>
        <w:rFonts w:ascii="Wingdings" w:hAnsi="Wingdings" w:hint="default"/>
      </w:rPr>
    </w:lvl>
    <w:lvl w:ilvl="3" w:tplc="FFFFFFFF">
      <w:start w:val="1"/>
      <w:numFmt w:val="bullet"/>
      <w:lvlText w:val=""/>
      <w:lvlJc w:val="left"/>
      <w:pPr>
        <w:ind w:left="2880" w:right="3600" w:hanging="360"/>
      </w:pPr>
      <w:rPr>
        <w:rFonts w:ascii="Symbol" w:hAnsi="Symbol" w:hint="default"/>
      </w:rPr>
    </w:lvl>
    <w:lvl w:ilvl="4" w:tplc="FFFFFFFF">
      <w:start w:val="1"/>
      <w:numFmt w:val="bullet"/>
      <w:lvlText w:val="o"/>
      <w:lvlJc w:val="left"/>
      <w:pPr>
        <w:ind w:left="3600" w:right="4320" w:hanging="360"/>
      </w:pPr>
      <w:rPr>
        <w:rFonts w:ascii="Courier New" w:hAnsi="Courier New" w:cs="Courier New" w:hint="default"/>
      </w:rPr>
    </w:lvl>
    <w:lvl w:ilvl="5" w:tplc="FFFFFFFF">
      <w:start w:val="1"/>
      <w:numFmt w:val="bullet"/>
      <w:lvlText w:val=""/>
      <w:lvlJc w:val="left"/>
      <w:pPr>
        <w:ind w:left="4320" w:right="5040" w:hanging="360"/>
      </w:pPr>
      <w:rPr>
        <w:rFonts w:ascii="Wingdings" w:hAnsi="Wingdings" w:hint="default"/>
      </w:rPr>
    </w:lvl>
    <w:lvl w:ilvl="6" w:tplc="FFFFFFFF">
      <w:start w:val="1"/>
      <w:numFmt w:val="bullet"/>
      <w:lvlText w:val=""/>
      <w:lvlJc w:val="left"/>
      <w:pPr>
        <w:ind w:left="5040" w:right="5760" w:hanging="360"/>
      </w:pPr>
      <w:rPr>
        <w:rFonts w:ascii="Symbol" w:hAnsi="Symbol" w:hint="default"/>
      </w:rPr>
    </w:lvl>
    <w:lvl w:ilvl="7" w:tplc="FFFFFFFF">
      <w:start w:val="1"/>
      <w:numFmt w:val="bullet"/>
      <w:lvlText w:val="o"/>
      <w:lvlJc w:val="left"/>
      <w:pPr>
        <w:ind w:left="5760" w:right="6480" w:hanging="360"/>
      </w:pPr>
      <w:rPr>
        <w:rFonts w:ascii="Courier New" w:hAnsi="Courier New" w:cs="Courier New" w:hint="default"/>
      </w:rPr>
    </w:lvl>
    <w:lvl w:ilvl="8" w:tplc="FFFFFFFF">
      <w:start w:val="1"/>
      <w:numFmt w:val="bullet"/>
      <w:lvlText w:val=""/>
      <w:lvlJc w:val="left"/>
      <w:pPr>
        <w:ind w:left="6480" w:right="7200" w:hanging="360"/>
      </w:pPr>
      <w:rPr>
        <w:rFonts w:ascii="Wingdings" w:hAnsi="Wingdings" w:hint="default"/>
      </w:rPr>
    </w:lvl>
  </w:abstractNum>
  <w:abstractNum w:abstractNumId="18" w15:restartNumberingAfterBreak="0">
    <w:nsid w:val="47CF0362"/>
    <w:multiLevelType w:val="hybridMultilevel"/>
    <w:tmpl w:val="DA381AF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ABB27A6"/>
    <w:multiLevelType w:val="hybridMultilevel"/>
    <w:tmpl w:val="B050A40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CAB78F7"/>
    <w:multiLevelType w:val="hybridMultilevel"/>
    <w:tmpl w:val="1616B678"/>
    <w:lvl w:ilvl="0" w:tplc="04090009">
      <w:start w:val="1"/>
      <w:numFmt w:val="bullet"/>
      <w:lvlText w:val=""/>
      <w:lvlJc w:val="left"/>
      <w:pPr>
        <w:ind w:left="862" w:hanging="360"/>
      </w:pPr>
      <w:rPr>
        <w:rFonts w:ascii="Wingdings" w:hAnsi="Wingding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15:restartNumberingAfterBreak="0">
    <w:nsid w:val="4CC56DB4"/>
    <w:multiLevelType w:val="hybridMultilevel"/>
    <w:tmpl w:val="490829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2AF5168"/>
    <w:multiLevelType w:val="hybridMultilevel"/>
    <w:tmpl w:val="472CC05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7D13A70"/>
    <w:multiLevelType w:val="hybridMultilevel"/>
    <w:tmpl w:val="16C834E8"/>
    <w:lvl w:ilvl="0" w:tplc="6420790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BDB369A"/>
    <w:multiLevelType w:val="hybridMultilevel"/>
    <w:tmpl w:val="D4A458B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3A909A9"/>
    <w:multiLevelType w:val="hybridMultilevel"/>
    <w:tmpl w:val="6EFC299A"/>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6" w15:restartNumberingAfterBreak="0">
    <w:nsid w:val="69453CEE"/>
    <w:multiLevelType w:val="hybridMultilevel"/>
    <w:tmpl w:val="63D432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F2066E0"/>
    <w:multiLevelType w:val="hybridMultilevel"/>
    <w:tmpl w:val="E7FA1706"/>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786D3429"/>
    <w:multiLevelType w:val="hybridMultilevel"/>
    <w:tmpl w:val="63D432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21208112">
    <w:abstractNumId w:val="9"/>
  </w:num>
  <w:num w:numId="2" w16cid:durableId="1087069613">
    <w:abstractNumId w:val="29"/>
  </w:num>
  <w:num w:numId="3" w16cid:durableId="1149596076">
    <w:abstractNumId w:val="25"/>
  </w:num>
  <w:num w:numId="4" w16cid:durableId="484131412">
    <w:abstractNumId w:val="4"/>
  </w:num>
  <w:num w:numId="5" w16cid:durableId="1414282034">
    <w:abstractNumId w:val="27"/>
  </w:num>
  <w:num w:numId="6" w16cid:durableId="642657904">
    <w:abstractNumId w:val="16"/>
  </w:num>
  <w:num w:numId="7" w16cid:durableId="13385274">
    <w:abstractNumId w:val="7"/>
  </w:num>
  <w:num w:numId="8" w16cid:durableId="1697389648">
    <w:abstractNumId w:val="5"/>
  </w:num>
  <w:num w:numId="9" w16cid:durableId="741030605">
    <w:abstractNumId w:val="19"/>
  </w:num>
  <w:num w:numId="10" w16cid:durableId="1991058495">
    <w:abstractNumId w:val="18"/>
  </w:num>
  <w:num w:numId="11" w16cid:durableId="1672292234">
    <w:abstractNumId w:val="0"/>
  </w:num>
  <w:num w:numId="12" w16cid:durableId="354163343">
    <w:abstractNumId w:val="21"/>
  </w:num>
  <w:num w:numId="13" w16cid:durableId="19551368">
    <w:abstractNumId w:val="13"/>
  </w:num>
  <w:num w:numId="14" w16cid:durableId="900873810">
    <w:abstractNumId w:val="2"/>
  </w:num>
  <w:num w:numId="15" w16cid:durableId="615915471">
    <w:abstractNumId w:val="17"/>
  </w:num>
  <w:num w:numId="16" w16cid:durableId="1288052003">
    <w:abstractNumId w:val="11"/>
  </w:num>
  <w:num w:numId="17" w16cid:durableId="1478104557">
    <w:abstractNumId w:val="12"/>
  </w:num>
  <w:num w:numId="18" w16cid:durableId="1550805374">
    <w:abstractNumId w:val="15"/>
  </w:num>
  <w:num w:numId="19" w16cid:durableId="117186241">
    <w:abstractNumId w:val="28"/>
  </w:num>
  <w:num w:numId="20" w16cid:durableId="671107412">
    <w:abstractNumId w:val="3"/>
  </w:num>
  <w:num w:numId="21" w16cid:durableId="1480919082">
    <w:abstractNumId w:val="20"/>
  </w:num>
  <w:num w:numId="22" w16cid:durableId="1852068850">
    <w:abstractNumId w:val="10"/>
  </w:num>
  <w:num w:numId="23" w16cid:durableId="986321876">
    <w:abstractNumId w:val="23"/>
  </w:num>
  <w:num w:numId="24" w16cid:durableId="723335178">
    <w:abstractNumId w:val="22"/>
  </w:num>
  <w:num w:numId="25" w16cid:durableId="357976001">
    <w:abstractNumId w:val="1"/>
  </w:num>
  <w:num w:numId="26" w16cid:durableId="2123528818">
    <w:abstractNumId w:val="6"/>
  </w:num>
  <w:num w:numId="27" w16cid:durableId="1576090996">
    <w:abstractNumId w:val="24"/>
  </w:num>
  <w:num w:numId="28" w16cid:durableId="935791381">
    <w:abstractNumId w:val="26"/>
  </w:num>
  <w:num w:numId="29" w16cid:durableId="1325933128">
    <w:abstractNumId w:val="8"/>
  </w:num>
  <w:num w:numId="30" w16cid:durableId="343367478">
    <w:abstractNumId w:val="14"/>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295"/>
    <w:rsid w:val="00002293"/>
    <w:rsid w:val="00003B61"/>
    <w:rsid w:val="00004127"/>
    <w:rsid w:val="00011F23"/>
    <w:rsid w:val="000146E6"/>
    <w:rsid w:val="000204A8"/>
    <w:rsid w:val="00020E53"/>
    <w:rsid w:val="000272F0"/>
    <w:rsid w:val="00041458"/>
    <w:rsid w:val="00045865"/>
    <w:rsid w:val="00052AB0"/>
    <w:rsid w:val="00053122"/>
    <w:rsid w:val="0006015A"/>
    <w:rsid w:val="000602CA"/>
    <w:rsid w:val="0006123A"/>
    <w:rsid w:val="00064BD6"/>
    <w:rsid w:val="00064FF1"/>
    <w:rsid w:val="00067938"/>
    <w:rsid w:val="0007370A"/>
    <w:rsid w:val="000769E1"/>
    <w:rsid w:val="000842EB"/>
    <w:rsid w:val="00094E98"/>
    <w:rsid w:val="000A29EE"/>
    <w:rsid w:val="000A4DAE"/>
    <w:rsid w:val="000A6930"/>
    <w:rsid w:val="000B42BC"/>
    <w:rsid w:val="000B5271"/>
    <w:rsid w:val="000B73D0"/>
    <w:rsid w:val="000C0284"/>
    <w:rsid w:val="000C4130"/>
    <w:rsid w:val="000D2E22"/>
    <w:rsid w:val="000D33CD"/>
    <w:rsid w:val="000D68C4"/>
    <w:rsid w:val="000D7A52"/>
    <w:rsid w:val="000E0212"/>
    <w:rsid w:val="000E2A00"/>
    <w:rsid w:val="000E311F"/>
    <w:rsid w:val="000E503B"/>
    <w:rsid w:val="000E680E"/>
    <w:rsid w:val="000F44B4"/>
    <w:rsid w:val="00110487"/>
    <w:rsid w:val="001144E1"/>
    <w:rsid w:val="0012342D"/>
    <w:rsid w:val="00127815"/>
    <w:rsid w:val="00130BE9"/>
    <w:rsid w:val="00131E44"/>
    <w:rsid w:val="00140DAA"/>
    <w:rsid w:val="00143989"/>
    <w:rsid w:val="001454EF"/>
    <w:rsid w:val="00146986"/>
    <w:rsid w:val="001510C1"/>
    <w:rsid w:val="00152611"/>
    <w:rsid w:val="00153447"/>
    <w:rsid w:val="00153B41"/>
    <w:rsid w:val="00156855"/>
    <w:rsid w:val="00162156"/>
    <w:rsid w:val="00167292"/>
    <w:rsid w:val="0016742F"/>
    <w:rsid w:val="00174141"/>
    <w:rsid w:val="0017575A"/>
    <w:rsid w:val="00176CE3"/>
    <w:rsid w:val="00180436"/>
    <w:rsid w:val="00181966"/>
    <w:rsid w:val="001902DB"/>
    <w:rsid w:val="0019163E"/>
    <w:rsid w:val="001B7151"/>
    <w:rsid w:val="001C2162"/>
    <w:rsid w:val="001C365E"/>
    <w:rsid w:val="001D47C4"/>
    <w:rsid w:val="001F0034"/>
    <w:rsid w:val="001F159D"/>
    <w:rsid w:val="001F46A5"/>
    <w:rsid w:val="002008CC"/>
    <w:rsid w:val="00200ACD"/>
    <w:rsid w:val="00216B80"/>
    <w:rsid w:val="0021718D"/>
    <w:rsid w:val="00217ADA"/>
    <w:rsid w:val="00220170"/>
    <w:rsid w:val="00223AE0"/>
    <w:rsid w:val="002243F1"/>
    <w:rsid w:val="0023089B"/>
    <w:rsid w:val="00234450"/>
    <w:rsid w:val="00236F7E"/>
    <w:rsid w:val="00240522"/>
    <w:rsid w:val="00253EF1"/>
    <w:rsid w:val="00260558"/>
    <w:rsid w:val="00273E60"/>
    <w:rsid w:val="00275287"/>
    <w:rsid w:val="002763A8"/>
    <w:rsid w:val="002766BC"/>
    <w:rsid w:val="002828EF"/>
    <w:rsid w:val="002833D1"/>
    <w:rsid w:val="00283804"/>
    <w:rsid w:val="0028680E"/>
    <w:rsid w:val="0029680E"/>
    <w:rsid w:val="002A32D6"/>
    <w:rsid w:val="002A365A"/>
    <w:rsid w:val="002A6E4D"/>
    <w:rsid w:val="002A76B5"/>
    <w:rsid w:val="002C2378"/>
    <w:rsid w:val="002C40E9"/>
    <w:rsid w:val="002C5EE0"/>
    <w:rsid w:val="002D0190"/>
    <w:rsid w:val="002D30A7"/>
    <w:rsid w:val="002D3120"/>
    <w:rsid w:val="002E36BC"/>
    <w:rsid w:val="002F5FA3"/>
    <w:rsid w:val="002F62F9"/>
    <w:rsid w:val="00303BF8"/>
    <w:rsid w:val="00307037"/>
    <w:rsid w:val="0031075C"/>
    <w:rsid w:val="00310B47"/>
    <w:rsid w:val="00312BE1"/>
    <w:rsid w:val="00315F9E"/>
    <w:rsid w:val="00317A38"/>
    <w:rsid w:val="00324D35"/>
    <w:rsid w:val="00325429"/>
    <w:rsid w:val="00325A16"/>
    <w:rsid w:val="0032747E"/>
    <w:rsid w:val="0033222A"/>
    <w:rsid w:val="0033482E"/>
    <w:rsid w:val="00335397"/>
    <w:rsid w:val="0033775D"/>
    <w:rsid w:val="00342D6D"/>
    <w:rsid w:val="00343EE8"/>
    <w:rsid w:val="003530C9"/>
    <w:rsid w:val="0035319D"/>
    <w:rsid w:val="0035440D"/>
    <w:rsid w:val="003554CB"/>
    <w:rsid w:val="00357BB1"/>
    <w:rsid w:val="003620C0"/>
    <w:rsid w:val="003634C1"/>
    <w:rsid w:val="0036476A"/>
    <w:rsid w:val="003658B7"/>
    <w:rsid w:val="00370FDA"/>
    <w:rsid w:val="0037141D"/>
    <w:rsid w:val="003722A1"/>
    <w:rsid w:val="00375565"/>
    <w:rsid w:val="00376529"/>
    <w:rsid w:val="0037775D"/>
    <w:rsid w:val="00377D51"/>
    <w:rsid w:val="00377DD2"/>
    <w:rsid w:val="0038357B"/>
    <w:rsid w:val="0038437A"/>
    <w:rsid w:val="003927D7"/>
    <w:rsid w:val="00393ED1"/>
    <w:rsid w:val="00396510"/>
    <w:rsid w:val="003A3D71"/>
    <w:rsid w:val="003B25A2"/>
    <w:rsid w:val="003B30A9"/>
    <w:rsid w:val="003D5D45"/>
    <w:rsid w:val="003D6376"/>
    <w:rsid w:val="003E1991"/>
    <w:rsid w:val="003E29FB"/>
    <w:rsid w:val="003E2F27"/>
    <w:rsid w:val="003E3135"/>
    <w:rsid w:val="003E3EBB"/>
    <w:rsid w:val="003E7CB6"/>
    <w:rsid w:val="003F0EBE"/>
    <w:rsid w:val="00413DF8"/>
    <w:rsid w:val="00413F36"/>
    <w:rsid w:val="004215C5"/>
    <w:rsid w:val="0042391B"/>
    <w:rsid w:val="004260FE"/>
    <w:rsid w:val="0042634C"/>
    <w:rsid w:val="00433FD4"/>
    <w:rsid w:val="0043649D"/>
    <w:rsid w:val="004453BE"/>
    <w:rsid w:val="00446ED1"/>
    <w:rsid w:val="00456ED0"/>
    <w:rsid w:val="004613E8"/>
    <w:rsid w:val="00461DB2"/>
    <w:rsid w:val="0046388E"/>
    <w:rsid w:val="004642D4"/>
    <w:rsid w:val="00464637"/>
    <w:rsid w:val="00473631"/>
    <w:rsid w:val="00475A54"/>
    <w:rsid w:val="00475C10"/>
    <w:rsid w:val="0047707D"/>
    <w:rsid w:val="00482056"/>
    <w:rsid w:val="0048248F"/>
    <w:rsid w:val="0048631D"/>
    <w:rsid w:val="00490EE0"/>
    <w:rsid w:val="004A035D"/>
    <w:rsid w:val="004A523A"/>
    <w:rsid w:val="004A77B3"/>
    <w:rsid w:val="004B64B1"/>
    <w:rsid w:val="004C3BAD"/>
    <w:rsid w:val="004C4331"/>
    <w:rsid w:val="004D23E7"/>
    <w:rsid w:val="004D4481"/>
    <w:rsid w:val="004D6B08"/>
    <w:rsid w:val="004D7A59"/>
    <w:rsid w:val="004E3734"/>
    <w:rsid w:val="004E439C"/>
    <w:rsid w:val="004F1444"/>
    <w:rsid w:val="004F2475"/>
    <w:rsid w:val="00501A6F"/>
    <w:rsid w:val="005053B8"/>
    <w:rsid w:val="005146DA"/>
    <w:rsid w:val="0051585E"/>
    <w:rsid w:val="005160F3"/>
    <w:rsid w:val="005305A3"/>
    <w:rsid w:val="00534814"/>
    <w:rsid w:val="00544E3F"/>
    <w:rsid w:val="005459E0"/>
    <w:rsid w:val="00545E45"/>
    <w:rsid w:val="00555655"/>
    <w:rsid w:val="00556476"/>
    <w:rsid w:val="00557A05"/>
    <w:rsid w:val="0056079B"/>
    <w:rsid w:val="00574EDB"/>
    <w:rsid w:val="00590B27"/>
    <w:rsid w:val="00597F74"/>
    <w:rsid w:val="005A755A"/>
    <w:rsid w:val="005B112C"/>
    <w:rsid w:val="005B2F92"/>
    <w:rsid w:val="005B5824"/>
    <w:rsid w:val="005B65DD"/>
    <w:rsid w:val="005B7D85"/>
    <w:rsid w:val="005C1F17"/>
    <w:rsid w:val="005D0E3A"/>
    <w:rsid w:val="005D5DB7"/>
    <w:rsid w:val="005D66D0"/>
    <w:rsid w:val="005D7A01"/>
    <w:rsid w:val="005E4AF3"/>
    <w:rsid w:val="005F5633"/>
    <w:rsid w:val="0060149A"/>
    <w:rsid w:val="006020A6"/>
    <w:rsid w:val="006044AD"/>
    <w:rsid w:val="006112DD"/>
    <w:rsid w:val="0061146E"/>
    <w:rsid w:val="00611F2A"/>
    <w:rsid w:val="0061440C"/>
    <w:rsid w:val="006149A9"/>
    <w:rsid w:val="00625CAD"/>
    <w:rsid w:val="0062761F"/>
    <w:rsid w:val="00636EF6"/>
    <w:rsid w:val="00642229"/>
    <w:rsid w:val="006450DB"/>
    <w:rsid w:val="00647482"/>
    <w:rsid w:val="00653397"/>
    <w:rsid w:val="0066191A"/>
    <w:rsid w:val="006663C6"/>
    <w:rsid w:val="00666D36"/>
    <w:rsid w:val="00667140"/>
    <w:rsid w:val="006716C2"/>
    <w:rsid w:val="00674C8B"/>
    <w:rsid w:val="00675873"/>
    <w:rsid w:val="00677E39"/>
    <w:rsid w:val="00680C2D"/>
    <w:rsid w:val="00680F37"/>
    <w:rsid w:val="00685F8E"/>
    <w:rsid w:val="00686D49"/>
    <w:rsid w:val="0068747E"/>
    <w:rsid w:val="006910C9"/>
    <w:rsid w:val="006948DE"/>
    <w:rsid w:val="006A0FCA"/>
    <w:rsid w:val="006A2677"/>
    <w:rsid w:val="006A3B5F"/>
    <w:rsid w:val="006A6C3D"/>
    <w:rsid w:val="006B3A4B"/>
    <w:rsid w:val="006B483B"/>
    <w:rsid w:val="006B4F02"/>
    <w:rsid w:val="006B6330"/>
    <w:rsid w:val="006D0A16"/>
    <w:rsid w:val="006D2C4B"/>
    <w:rsid w:val="006D4C88"/>
    <w:rsid w:val="006D6D37"/>
    <w:rsid w:val="006E3454"/>
    <w:rsid w:val="006E4EED"/>
    <w:rsid w:val="006E728F"/>
    <w:rsid w:val="006F0934"/>
    <w:rsid w:val="006F162C"/>
    <w:rsid w:val="006F2980"/>
    <w:rsid w:val="0070333D"/>
    <w:rsid w:val="00704409"/>
    <w:rsid w:val="007055D8"/>
    <w:rsid w:val="00705AF7"/>
    <w:rsid w:val="00706E7F"/>
    <w:rsid w:val="0071485B"/>
    <w:rsid w:val="0071504C"/>
    <w:rsid w:val="007301E5"/>
    <w:rsid w:val="00731DC0"/>
    <w:rsid w:val="00741B9A"/>
    <w:rsid w:val="0075485F"/>
    <w:rsid w:val="00754DB9"/>
    <w:rsid w:val="00755053"/>
    <w:rsid w:val="00757802"/>
    <w:rsid w:val="00760A35"/>
    <w:rsid w:val="00761028"/>
    <w:rsid w:val="0076135A"/>
    <w:rsid w:val="007616F6"/>
    <w:rsid w:val="00762183"/>
    <w:rsid w:val="00766D40"/>
    <w:rsid w:val="007703B1"/>
    <w:rsid w:val="007753A5"/>
    <w:rsid w:val="00775634"/>
    <w:rsid w:val="00782FB7"/>
    <w:rsid w:val="007874FA"/>
    <w:rsid w:val="00792A28"/>
    <w:rsid w:val="00794384"/>
    <w:rsid w:val="007969F4"/>
    <w:rsid w:val="007A287B"/>
    <w:rsid w:val="007A7A94"/>
    <w:rsid w:val="007B0E54"/>
    <w:rsid w:val="007B2139"/>
    <w:rsid w:val="007B3099"/>
    <w:rsid w:val="007B5F2D"/>
    <w:rsid w:val="007C06CD"/>
    <w:rsid w:val="007C170D"/>
    <w:rsid w:val="007C6908"/>
    <w:rsid w:val="007D2C05"/>
    <w:rsid w:val="007D443E"/>
    <w:rsid w:val="007D7398"/>
    <w:rsid w:val="007E0AD8"/>
    <w:rsid w:val="007E1EBB"/>
    <w:rsid w:val="007E3A20"/>
    <w:rsid w:val="007E6446"/>
    <w:rsid w:val="007E6827"/>
    <w:rsid w:val="007F1674"/>
    <w:rsid w:val="007F6F3A"/>
    <w:rsid w:val="00807477"/>
    <w:rsid w:val="00811E32"/>
    <w:rsid w:val="008156EA"/>
    <w:rsid w:val="0081623B"/>
    <w:rsid w:val="00820759"/>
    <w:rsid w:val="0082328D"/>
    <w:rsid w:val="00831124"/>
    <w:rsid w:val="00831F14"/>
    <w:rsid w:val="008332E4"/>
    <w:rsid w:val="0083662A"/>
    <w:rsid w:val="00837B86"/>
    <w:rsid w:val="008464FB"/>
    <w:rsid w:val="00850760"/>
    <w:rsid w:val="0085226F"/>
    <w:rsid w:val="00854A31"/>
    <w:rsid w:val="00857739"/>
    <w:rsid w:val="00861063"/>
    <w:rsid w:val="00867F91"/>
    <w:rsid w:val="00874D2F"/>
    <w:rsid w:val="008756CE"/>
    <w:rsid w:val="00877259"/>
    <w:rsid w:val="00877AAC"/>
    <w:rsid w:val="00882D37"/>
    <w:rsid w:val="00887133"/>
    <w:rsid w:val="008904CF"/>
    <w:rsid w:val="008927D9"/>
    <w:rsid w:val="0089704E"/>
    <w:rsid w:val="008A0A06"/>
    <w:rsid w:val="008A248D"/>
    <w:rsid w:val="008A425D"/>
    <w:rsid w:val="008A4767"/>
    <w:rsid w:val="008A7E09"/>
    <w:rsid w:val="008B2333"/>
    <w:rsid w:val="008B3370"/>
    <w:rsid w:val="008B41AE"/>
    <w:rsid w:val="008C0804"/>
    <w:rsid w:val="008C4A35"/>
    <w:rsid w:val="008D3FEE"/>
    <w:rsid w:val="008D54FC"/>
    <w:rsid w:val="008E7314"/>
    <w:rsid w:val="008F1EAE"/>
    <w:rsid w:val="008F6829"/>
    <w:rsid w:val="008F6B36"/>
    <w:rsid w:val="00901A45"/>
    <w:rsid w:val="00905FD8"/>
    <w:rsid w:val="00907C63"/>
    <w:rsid w:val="009102AC"/>
    <w:rsid w:val="0091232E"/>
    <w:rsid w:val="009125CE"/>
    <w:rsid w:val="00914D5B"/>
    <w:rsid w:val="00927690"/>
    <w:rsid w:val="00927901"/>
    <w:rsid w:val="009307B0"/>
    <w:rsid w:val="00930A79"/>
    <w:rsid w:val="00932A89"/>
    <w:rsid w:val="00937CA3"/>
    <w:rsid w:val="00941611"/>
    <w:rsid w:val="00951C04"/>
    <w:rsid w:val="00951C6A"/>
    <w:rsid w:val="00951F48"/>
    <w:rsid w:val="0096099D"/>
    <w:rsid w:val="009638CB"/>
    <w:rsid w:val="00963C6C"/>
    <w:rsid w:val="00964E82"/>
    <w:rsid w:val="00970F41"/>
    <w:rsid w:val="0097383F"/>
    <w:rsid w:val="009743B7"/>
    <w:rsid w:val="0097573F"/>
    <w:rsid w:val="00982156"/>
    <w:rsid w:val="00985B71"/>
    <w:rsid w:val="00986CD5"/>
    <w:rsid w:val="00994120"/>
    <w:rsid w:val="009A2943"/>
    <w:rsid w:val="009A2A1E"/>
    <w:rsid w:val="009A316B"/>
    <w:rsid w:val="009A62C5"/>
    <w:rsid w:val="009A6ED8"/>
    <w:rsid w:val="009B37BE"/>
    <w:rsid w:val="009B37F5"/>
    <w:rsid w:val="009B5162"/>
    <w:rsid w:val="009B6888"/>
    <w:rsid w:val="009B7EAF"/>
    <w:rsid w:val="009C0161"/>
    <w:rsid w:val="009C20C7"/>
    <w:rsid w:val="009C31B9"/>
    <w:rsid w:val="009C6715"/>
    <w:rsid w:val="009D108D"/>
    <w:rsid w:val="009D2E51"/>
    <w:rsid w:val="009D2E90"/>
    <w:rsid w:val="009D59AE"/>
    <w:rsid w:val="009E1164"/>
    <w:rsid w:val="009E1436"/>
    <w:rsid w:val="009E5668"/>
    <w:rsid w:val="009F1702"/>
    <w:rsid w:val="009F2237"/>
    <w:rsid w:val="009F7996"/>
    <w:rsid w:val="00A01240"/>
    <w:rsid w:val="00A02DBC"/>
    <w:rsid w:val="00A03EF5"/>
    <w:rsid w:val="00A10072"/>
    <w:rsid w:val="00A10B45"/>
    <w:rsid w:val="00A1279C"/>
    <w:rsid w:val="00A130CC"/>
    <w:rsid w:val="00A15287"/>
    <w:rsid w:val="00A15584"/>
    <w:rsid w:val="00A16431"/>
    <w:rsid w:val="00A20512"/>
    <w:rsid w:val="00A30D10"/>
    <w:rsid w:val="00A314EC"/>
    <w:rsid w:val="00A348C1"/>
    <w:rsid w:val="00A3547E"/>
    <w:rsid w:val="00A40ADE"/>
    <w:rsid w:val="00A44EBE"/>
    <w:rsid w:val="00A4659A"/>
    <w:rsid w:val="00A50745"/>
    <w:rsid w:val="00A52FB6"/>
    <w:rsid w:val="00A718F8"/>
    <w:rsid w:val="00A743CC"/>
    <w:rsid w:val="00A74F76"/>
    <w:rsid w:val="00A758E6"/>
    <w:rsid w:val="00A76449"/>
    <w:rsid w:val="00A80BC1"/>
    <w:rsid w:val="00A8134B"/>
    <w:rsid w:val="00A97576"/>
    <w:rsid w:val="00AA0C80"/>
    <w:rsid w:val="00AA3571"/>
    <w:rsid w:val="00AA79E9"/>
    <w:rsid w:val="00AB0A70"/>
    <w:rsid w:val="00AB41F1"/>
    <w:rsid w:val="00AB5A3B"/>
    <w:rsid w:val="00AC2782"/>
    <w:rsid w:val="00AD722B"/>
    <w:rsid w:val="00AE05C2"/>
    <w:rsid w:val="00AE3C7A"/>
    <w:rsid w:val="00AE597D"/>
    <w:rsid w:val="00AE6EA6"/>
    <w:rsid w:val="00AF24F6"/>
    <w:rsid w:val="00AF31BE"/>
    <w:rsid w:val="00AF3279"/>
    <w:rsid w:val="00AF38CF"/>
    <w:rsid w:val="00AF6967"/>
    <w:rsid w:val="00B0234E"/>
    <w:rsid w:val="00B04D1A"/>
    <w:rsid w:val="00B05F9C"/>
    <w:rsid w:val="00B06A93"/>
    <w:rsid w:val="00B07573"/>
    <w:rsid w:val="00B15A9E"/>
    <w:rsid w:val="00B346DF"/>
    <w:rsid w:val="00B467CC"/>
    <w:rsid w:val="00B46F1C"/>
    <w:rsid w:val="00B5443B"/>
    <w:rsid w:val="00B5534D"/>
    <w:rsid w:val="00B570EB"/>
    <w:rsid w:val="00B625EB"/>
    <w:rsid w:val="00B62878"/>
    <w:rsid w:val="00B63B0F"/>
    <w:rsid w:val="00B66EEC"/>
    <w:rsid w:val="00B72511"/>
    <w:rsid w:val="00B759F3"/>
    <w:rsid w:val="00B7678A"/>
    <w:rsid w:val="00B801FA"/>
    <w:rsid w:val="00B82969"/>
    <w:rsid w:val="00B9286F"/>
    <w:rsid w:val="00BA3D6A"/>
    <w:rsid w:val="00BA7A61"/>
    <w:rsid w:val="00BB1144"/>
    <w:rsid w:val="00BC3DFE"/>
    <w:rsid w:val="00BC454D"/>
    <w:rsid w:val="00BC5692"/>
    <w:rsid w:val="00BD03D1"/>
    <w:rsid w:val="00BE2024"/>
    <w:rsid w:val="00BF3301"/>
    <w:rsid w:val="00BF35D5"/>
    <w:rsid w:val="00BF3FC7"/>
    <w:rsid w:val="00C01C2B"/>
    <w:rsid w:val="00C026D3"/>
    <w:rsid w:val="00C04C07"/>
    <w:rsid w:val="00C1212E"/>
    <w:rsid w:val="00C16D65"/>
    <w:rsid w:val="00C20A1C"/>
    <w:rsid w:val="00C23616"/>
    <w:rsid w:val="00C32468"/>
    <w:rsid w:val="00C32E49"/>
    <w:rsid w:val="00C35652"/>
    <w:rsid w:val="00C35B07"/>
    <w:rsid w:val="00C43D61"/>
    <w:rsid w:val="00C45767"/>
    <w:rsid w:val="00C46354"/>
    <w:rsid w:val="00C51F8F"/>
    <w:rsid w:val="00C6676F"/>
    <w:rsid w:val="00C67472"/>
    <w:rsid w:val="00C71E18"/>
    <w:rsid w:val="00C74609"/>
    <w:rsid w:val="00C74890"/>
    <w:rsid w:val="00C75BC1"/>
    <w:rsid w:val="00C83C91"/>
    <w:rsid w:val="00C86C7C"/>
    <w:rsid w:val="00C92137"/>
    <w:rsid w:val="00C93418"/>
    <w:rsid w:val="00C9427A"/>
    <w:rsid w:val="00C949C6"/>
    <w:rsid w:val="00C95749"/>
    <w:rsid w:val="00C95C04"/>
    <w:rsid w:val="00C96BB5"/>
    <w:rsid w:val="00C97C6C"/>
    <w:rsid w:val="00C97F7D"/>
    <w:rsid w:val="00CA0736"/>
    <w:rsid w:val="00CA7E98"/>
    <w:rsid w:val="00CB2A94"/>
    <w:rsid w:val="00CC4484"/>
    <w:rsid w:val="00CC6705"/>
    <w:rsid w:val="00CC7877"/>
    <w:rsid w:val="00CD105C"/>
    <w:rsid w:val="00CD7F4E"/>
    <w:rsid w:val="00CF4901"/>
    <w:rsid w:val="00CF552E"/>
    <w:rsid w:val="00CF6CEC"/>
    <w:rsid w:val="00D010CB"/>
    <w:rsid w:val="00D07BC7"/>
    <w:rsid w:val="00D1053F"/>
    <w:rsid w:val="00D10F38"/>
    <w:rsid w:val="00D14D10"/>
    <w:rsid w:val="00D21077"/>
    <w:rsid w:val="00D216C5"/>
    <w:rsid w:val="00D22171"/>
    <w:rsid w:val="00D30845"/>
    <w:rsid w:val="00D32470"/>
    <w:rsid w:val="00D33F91"/>
    <w:rsid w:val="00D36449"/>
    <w:rsid w:val="00D46736"/>
    <w:rsid w:val="00D60743"/>
    <w:rsid w:val="00D611A8"/>
    <w:rsid w:val="00D7315F"/>
    <w:rsid w:val="00D76386"/>
    <w:rsid w:val="00D81A08"/>
    <w:rsid w:val="00D92BC0"/>
    <w:rsid w:val="00D92F77"/>
    <w:rsid w:val="00D9356B"/>
    <w:rsid w:val="00DA0EBA"/>
    <w:rsid w:val="00DA1C1B"/>
    <w:rsid w:val="00DA207A"/>
    <w:rsid w:val="00DA2603"/>
    <w:rsid w:val="00DA4EAA"/>
    <w:rsid w:val="00DB264E"/>
    <w:rsid w:val="00DB5D9A"/>
    <w:rsid w:val="00DB776C"/>
    <w:rsid w:val="00DC0DCE"/>
    <w:rsid w:val="00DC10F4"/>
    <w:rsid w:val="00DC40DA"/>
    <w:rsid w:val="00DC6851"/>
    <w:rsid w:val="00DC774C"/>
    <w:rsid w:val="00DD0F8E"/>
    <w:rsid w:val="00DD2F23"/>
    <w:rsid w:val="00DD60DC"/>
    <w:rsid w:val="00DD614E"/>
    <w:rsid w:val="00DF232F"/>
    <w:rsid w:val="00DF6D7E"/>
    <w:rsid w:val="00E0124F"/>
    <w:rsid w:val="00E01C00"/>
    <w:rsid w:val="00E01CE8"/>
    <w:rsid w:val="00E04D94"/>
    <w:rsid w:val="00E17556"/>
    <w:rsid w:val="00E214C8"/>
    <w:rsid w:val="00E22EF7"/>
    <w:rsid w:val="00E2784D"/>
    <w:rsid w:val="00E3112D"/>
    <w:rsid w:val="00E373EB"/>
    <w:rsid w:val="00E41F0C"/>
    <w:rsid w:val="00E452A2"/>
    <w:rsid w:val="00E46ED3"/>
    <w:rsid w:val="00E478A7"/>
    <w:rsid w:val="00E5294A"/>
    <w:rsid w:val="00E53564"/>
    <w:rsid w:val="00E53A05"/>
    <w:rsid w:val="00E552BA"/>
    <w:rsid w:val="00E640C5"/>
    <w:rsid w:val="00E64188"/>
    <w:rsid w:val="00E6570B"/>
    <w:rsid w:val="00E67CA1"/>
    <w:rsid w:val="00E71C79"/>
    <w:rsid w:val="00E76742"/>
    <w:rsid w:val="00E76A3D"/>
    <w:rsid w:val="00E76DB1"/>
    <w:rsid w:val="00E802F2"/>
    <w:rsid w:val="00E82DAD"/>
    <w:rsid w:val="00E86613"/>
    <w:rsid w:val="00E873C2"/>
    <w:rsid w:val="00E937C4"/>
    <w:rsid w:val="00E96253"/>
    <w:rsid w:val="00E97126"/>
    <w:rsid w:val="00EA6B5D"/>
    <w:rsid w:val="00EB1BC5"/>
    <w:rsid w:val="00EB54A7"/>
    <w:rsid w:val="00EB60A5"/>
    <w:rsid w:val="00EC10F6"/>
    <w:rsid w:val="00EC5DCF"/>
    <w:rsid w:val="00EC63A9"/>
    <w:rsid w:val="00ED24E8"/>
    <w:rsid w:val="00ED5DB0"/>
    <w:rsid w:val="00EF118F"/>
    <w:rsid w:val="00EF58D2"/>
    <w:rsid w:val="00F00867"/>
    <w:rsid w:val="00F00FB8"/>
    <w:rsid w:val="00F030FC"/>
    <w:rsid w:val="00F10C89"/>
    <w:rsid w:val="00F12EEC"/>
    <w:rsid w:val="00F14A1E"/>
    <w:rsid w:val="00F15D23"/>
    <w:rsid w:val="00F1646F"/>
    <w:rsid w:val="00F21F16"/>
    <w:rsid w:val="00F2590E"/>
    <w:rsid w:val="00F27A94"/>
    <w:rsid w:val="00F30BD7"/>
    <w:rsid w:val="00F310F2"/>
    <w:rsid w:val="00F33937"/>
    <w:rsid w:val="00F450D5"/>
    <w:rsid w:val="00F47C8F"/>
    <w:rsid w:val="00F50280"/>
    <w:rsid w:val="00F546CE"/>
    <w:rsid w:val="00F5489E"/>
    <w:rsid w:val="00F563E2"/>
    <w:rsid w:val="00F572D7"/>
    <w:rsid w:val="00F62276"/>
    <w:rsid w:val="00F66109"/>
    <w:rsid w:val="00F704AD"/>
    <w:rsid w:val="00F72CBB"/>
    <w:rsid w:val="00F733B2"/>
    <w:rsid w:val="00F80DF4"/>
    <w:rsid w:val="00F83C45"/>
    <w:rsid w:val="00FA0A03"/>
    <w:rsid w:val="00FA4282"/>
    <w:rsid w:val="00FA44AF"/>
    <w:rsid w:val="00FA45E7"/>
    <w:rsid w:val="00FB1176"/>
    <w:rsid w:val="00FB33B0"/>
    <w:rsid w:val="00FB7A83"/>
    <w:rsid w:val="00FC0648"/>
    <w:rsid w:val="00FC20BB"/>
    <w:rsid w:val="00FC2C4C"/>
    <w:rsid w:val="00FC31E7"/>
    <w:rsid w:val="00FC4E54"/>
    <w:rsid w:val="00FD03EB"/>
    <w:rsid w:val="00FD133F"/>
    <w:rsid w:val="00FD1346"/>
    <w:rsid w:val="00FD1591"/>
    <w:rsid w:val="00FD455F"/>
    <w:rsid w:val="00FD4AA8"/>
    <w:rsid w:val="00FD63BB"/>
    <w:rsid w:val="00FD7B84"/>
    <w:rsid w:val="00FE0443"/>
    <w:rsid w:val="00FE1F10"/>
    <w:rsid w:val="00FE4F62"/>
    <w:rsid w:val="00FE7656"/>
    <w:rsid w:val="00FF1D40"/>
    <w:rsid w:val="00FF44EE"/>
    <w:rsid w:val="00FF5E3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15A08D0E-F259-4DC2-B247-852897A6F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autoRedefine/>
    <w:uiPriority w:val="9"/>
    <w:qFormat/>
    <w:rsid w:val="007874FA"/>
    <w:pPr>
      <w:keepNext/>
      <w:keepLines/>
      <w:spacing w:before="480" w:after="240"/>
      <w:outlineLvl w:val="0"/>
    </w:pPr>
    <w:rPr>
      <w:rFonts w:ascii="Sakkal Majalla" w:eastAsiaTheme="majorEastAsia" w:hAnsi="Sakkal Majalla" w:cs="Sakkal Majalla"/>
      <w:b/>
      <w:bCs/>
      <w:sz w:val="40"/>
      <w:szCs w:val="36"/>
      <w:u w:val="single"/>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
    <w:basedOn w:val="a"/>
    <w:link w:val="Char1"/>
    <w:uiPriority w:val="34"/>
    <w:qFormat/>
    <w:rsid w:val="00BE2024"/>
    <w:pPr>
      <w:ind w:left="720"/>
      <w:contextualSpacing/>
    </w:pPr>
  </w:style>
  <w:style w:type="character" w:customStyle="1" w:styleId="1Char">
    <w:name w:val="العنوان 1 Char"/>
    <w:basedOn w:val="a0"/>
    <w:link w:val="1"/>
    <w:uiPriority w:val="9"/>
    <w:rsid w:val="007874FA"/>
    <w:rPr>
      <w:rFonts w:ascii="Sakkal Majalla" w:eastAsiaTheme="majorEastAsia" w:hAnsi="Sakkal Majalla" w:cs="Sakkal Majalla"/>
      <w:b/>
      <w:bCs/>
      <w:sz w:val="40"/>
      <w:szCs w:val="36"/>
      <w:u w:val="single"/>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
    <w:link w:val="a6"/>
    <w:uiPriority w:val="34"/>
    <w:rsid w:val="004D6B08"/>
  </w:style>
  <w:style w:type="numbering" w:customStyle="1" w:styleId="12">
    <w:name w:val="بلا قائمة1"/>
    <w:next w:val="a2"/>
    <w:uiPriority w:val="99"/>
    <w:semiHidden/>
    <w:unhideWhenUsed/>
    <w:rsid w:val="00501A6F"/>
  </w:style>
  <w:style w:type="table" w:customStyle="1" w:styleId="TableNormal1">
    <w:name w:val="Table Normal1"/>
    <w:rsid w:val="00501A6F"/>
    <w:pPr>
      <w:spacing w:after="0" w:line="276" w:lineRule="auto"/>
    </w:pPr>
    <w:rPr>
      <w:rFonts w:ascii="Arial" w:eastAsia="Arial" w:hAnsi="Arial" w:cs="Arial"/>
      <w:kern w:val="0"/>
      <w14:ligatures w14:val="none"/>
    </w:rPr>
    <w:tblPr>
      <w:tblCellMar>
        <w:top w:w="0" w:type="dxa"/>
        <w:left w:w="0" w:type="dxa"/>
        <w:bottom w:w="0" w:type="dxa"/>
        <w:right w:w="0" w:type="dxa"/>
      </w:tblCellMar>
    </w:tblPr>
  </w:style>
  <w:style w:type="table" w:customStyle="1" w:styleId="13">
    <w:name w:val="شبكة جدول1"/>
    <w:basedOn w:val="a1"/>
    <w:next w:val="a5"/>
    <w:uiPriority w:val="39"/>
    <w:rsid w:val="00501A6F"/>
    <w:pPr>
      <w:spacing w:after="0" w:line="240" w:lineRule="auto"/>
      <w:jc w:val="center"/>
    </w:pPr>
    <w:rPr>
      <w:rFonts w:ascii="Arial" w:eastAsia="Arial" w:hAnsi="Arial" w:cs="Arial"/>
      <w:kern w:val="0"/>
      <w14:ligatures w14:val="none"/>
    </w:rPr>
    <w:tblPr/>
    <w:tcPr>
      <w:vAlign w:val="center"/>
    </w:tcPr>
  </w:style>
  <w:style w:type="paragraph" w:customStyle="1" w:styleId="221">
    <w:name w:val="عنوووووان 221"/>
    <w:basedOn w:val="a"/>
    <w:next w:val="a"/>
    <w:uiPriority w:val="9"/>
    <w:unhideWhenUsed/>
    <w:qFormat/>
    <w:rsid w:val="00501A6F"/>
    <w:pPr>
      <w:keepNext/>
      <w:keepLines/>
      <w:spacing w:before="100" w:beforeAutospacing="1" w:after="100" w:afterAutospacing="1" w:line="276" w:lineRule="auto"/>
      <w:jc w:val="lowKashida"/>
      <w:outlineLvl w:val="1"/>
    </w:pPr>
    <w:rPr>
      <w:rFonts w:ascii="Arial" w:eastAsia="Times New Roman" w:hAnsi="Arial"/>
      <w:b/>
      <w:bCs/>
      <w:color w:val="002060"/>
      <w:kern w:val="0"/>
      <w:sz w:val="32"/>
      <w:szCs w:val="32"/>
      <w:lang w:eastAsia="zh-CN"/>
      <w14:ligatures w14:val="none"/>
    </w:rPr>
  </w:style>
  <w:style w:type="numbering" w:customStyle="1" w:styleId="NoList1">
    <w:name w:val="No List1"/>
    <w:next w:val="a2"/>
    <w:uiPriority w:val="99"/>
    <w:semiHidden/>
    <w:unhideWhenUsed/>
    <w:rsid w:val="00501A6F"/>
  </w:style>
  <w:style w:type="table" w:customStyle="1" w:styleId="TableGrid1">
    <w:name w:val="Table Grid1"/>
    <w:basedOn w:val="a1"/>
    <w:next w:val="a5"/>
    <w:uiPriority w:val="59"/>
    <w:rsid w:val="00501A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1">
    <w:name w:val="Heading 2 Char1"/>
    <w:basedOn w:val="a0"/>
    <w:uiPriority w:val="9"/>
    <w:semiHidden/>
    <w:rsid w:val="00501A6F"/>
    <w:rPr>
      <w:rFonts w:ascii="Calibri Light" w:eastAsia="Times New Roman" w:hAnsi="Calibri Light" w:cs="Times New Roman"/>
      <w:color w:val="2F5496"/>
      <w:sz w:val="26"/>
      <w:szCs w:val="26"/>
    </w:rPr>
  </w:style>
  <w:style w:type="table" w:customStyle="1" w:styleId="21">
    <w:name w:val="شبكة جدول2"/>
    <w:basedOn w:val="a1"/>
    <w:next w:val="a5"/>
    <w:uiPriority w:val="59"/>
    <w:rsid w:val="009A316B"/>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
    <w:name w:val="شبكة جدول3"/>
    <w:basedOn w:val="a1"/>
    <w:next w:val="a5"/>
    <w:uiPriority w:val="59"/>
    <w:rsid w:val="00C6676F"/>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semiHidden/>
    <w:unhideWhenUsed/>
    <w:rsid w:val="00F27A94"/>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F27A94"/>
    <w:rPr>
      <w:b/>
      <w:bCs/>
    </w:rPr>
  </w:style>
  <w:style w:type="table" w:styleId="6-2">
    <w:name w:val="Grid Table 6 Colorful Accent 2"/>
    <w:basedOn w:val="a1"/>
    <w:uiPriority w:val="51"/>
    <w:rsid w:val="003554CB"/>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31">
    <w:name w:val="toc 3"/>
    <w:basedOn w:val="a"/>
    <w:next w:val="a"/>
    <w:autoRedefine/>
    <w:uiPriority w:val="39"/>
    <w:unhideWhenUsed/>
    <w:rsid w:val="006F0934"/>
    <w:pPr>
      <w:spacing w:after="100"/>
      <w:ind w:left="440"/>
    </w:pPr>
  </w:style>
  <w:style w:type="table" w:styleId="4-6">
    <w:name w:val="Grid Table 4 Accent 6"/>
    <w:basedOn w:val="a1"/>
    <w:uiPriority w:val="49"/>
    <w:rsid w:val="006D6D37"/>
    <w:pPr>
      <w:spacing w:after="0" w:line="240" w:lineRule="auto"/>
    </w:pPr>
    <w:rPr>
      <w:rFonts w:cs="Simplified Arabic"/>
      <w:sz w:val="28"/>
      <w:szCs w:val="28"/>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4-2">
    <w:name w:val="Grid Table 4 Accent 2"/>
    <w:basedOn w:val="a1"/>
    <w:uiPriority w:val="49"/>
    <w:rsid w:val="006D6D37"/>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570726">
      <w:bodyDiv w:val="1"/>
      <w:marLeft w:val="0"/>
      <w:marRight w:val="0"/>
      <w:marTop w:val="0"/>
      <w:marBottom w:val="0"/>
      <w:divBdr>
        <w:top w:val="none" w:sz="0" w:space="0" w:color="auto"/>
        <w:left w:val="none" w:sz="0" w:space="0" w:color="auto"/>
        <w:bottom w:val="none" w:sz="0" w:space="0" w:color="auto"/>
        <w:right w:val="none" w:sz="0" w:space="0" w:color="auto"/>
      </w:divBdr>
    </w:div>
    <w:div w:id="104738877">
      <w:bodyDiv w:val="1"/>
      <w:marLeft w:val="0"/>
      <w:marRight w:val="0"/>
      <w:marTop w:val="0"/>
      <w:marBottom w:val="0"/>
      <w:divBdr>
        <w:top w:val="none" w:sz="0" w:space="0" w:color="auto"/>
        <w:left w:val="none" w:sz="0" w:space="0" w:color="auto"/>
        <w:bottom w:val="none" w:sz="0" w:space="0" w:color="auto"/>
        <w:right w:val="none" w:sz="0" w:space="0" w:color="auto"/>
      </w:divBdr>
    </w:div>
    <w:div w:id="256066123">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510294246">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613707356">
      <w:bodyDiv w:val="1"/>
      <w:marLeft w:val="0"/>
      <w:marRight w:val="0"/>
      <w:marTop w:val="0"/>
      <w:marBottom w:val="0"/>
      <w:divBdr>
        <w:top w:val="none" w:sz="0" w:space="0" w:color="auto"/>
        <w:left w:val="none" w:sz="0" w:space="0" w:color="auto"/>
        <w:bottom w:val="none" w:sz="0" w:space="0" w:color="auto"/>
        <w:right w:val="none" w:sz="0" w:space="0" w:color="auto"/>
      </w:divBdr>
    </w:div>
    <w:div w:id="893859089">
      <w:bodyDiv w:val="1"/>
      <w:marLeft w:val="0"/>
      <w:marRight w:val="0"/>
      <w:marTop w:val="0"/>
      <w:marBottom w:val="0"/>
      <w:divBdr>
        <w:top w:val="none" w:sz="0" w:space="0" w:color="auto"/>
        <w:left w:val="none" w:sz="0" w:space="0" w:color="auto"/>
        <w:bottom w:val="none" w:sz="0" w:space="0" w:color="auto"/>
        <w:right w:val="none" w:sz="0" w:space="0" w:color="auto"/>
      </w:divBdr>
    </w:div>
    <w:div w:id="918946974">
      <w:bodyDiv w:val="1"/>
      <w:marLeft w:val="0"/>
      <w:marRight w:val="0"/>
      <w:marTop w:val="0"/>
      <w:marBottom w:val="0"/>
      <w:divBdr>
        <w:top w:val="none" w:sz="0" w:space="0" w:color="auto"/>
        <w:left w:val="none" w:sz="0" w:space="0" w:color="auto"/>
        <w:bottom w:val="none" w:sz="0" w:space="0" w:color="auto"/>
        <w:right w:val="none" w:sz="0" w:space="0" w:color="auto"/>
      </w:divBdr>
    </w:div>
    <w:div w:id="929236356">
      <w:bodyDiv w:val="1"/>
      <w:marLeft w:val="0"/>
      <w:marRight w:val="0"/>
      <w:marTop w:val="0"/>
      <w:marBottom w:val="0"/>
      <w:divBdr>
        <w:top w:val="none" w:sz="0" w:space="0" w:color="auto"/>
        <w:left w:val="none" w:sz="0" w:space="0" w:color="auto"/>
        <w:bottom w:val="none" w:sz="0" w:space="0" w:color="auto"/>
        <w:right w:val="none" w:sz="0" w:space="0" w:color="auto"/>
      </w:divBdr>
      <w:divsChild>
        <w:div w:id="549347723">
          <w:marLeft w:val="0"/>
          <w:marRight w:val="0"/>
          <w:marTop w:val="0"/>
          <w:marBottom w:val="0"/>
          <w:divBdr>
            <w:top w:val="none" w:sz="0" w:space="0" w:color="auto"/>
            <w:left w:val="none" w:sz="0" w:space="0" w:color="auto"/>
            <w:bottom w:val="none" w:sz="0" w:space="0" w:color="auto"/>
            <w:right w:val="none" w:sz="0" w:space="0" w:color="auto"/>
          </w:divBdr>
          <w:divsChild>
            <w:div w:id="521213234">
              <w:marLeft w:val="0"/>
              <w:marRight w:val="0"/>
              <w:marTop w:val="0"/>
              <w:marBottom w:val="0"/>
              <w:divBdr>
                <w:top w:val="none" w:sz="0" w:space="0" w:color="auto"/>
                <w:left w:val="none" w:sz="0" w:space="0" w:color="auto"/>
                <w:bottom w:val="none" w:sz="0" w:space="0" w:color="auto"/>
                <w:right w:val="none" w:sz="0" w:space="0" w:color="auto"/>
              </w:divBdr>
              <w:divsChild>
                <w:div w:id="641927550">
                  <w:marLeft w:val="0"/>
                  <w:marRight w:val="0"/>
                  <w:marTop w:val="0"/>
                  <w:marBottom w:val="0"/>
                  <w:divBdr>
                    <w:top w:val="none" w:sz="0" w:space="0" w:color="auto"/>
                    <w:left w:val="none" w:sz="0" w:space="0" w:color="auto"/>
                    <w:bottom w:val="none" w:sz="0" w:space="0" w:color="auto"/>
                    <w:right w:val="none" w:sz="0" w:space="0" w:color="auto"/>
                  </w:divBdr>
                  <w:divsChild>
                    <w:div w:id="2069179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91560276">
      <w:bodyDiv w:val="1"/>
      <w:marLeft w:val="0"/>
      <w:marRight w:val="0"/>
      <w:marTop w:val="0"/>
      <w:marBottom w:val="0"/>
      <w:divBdr>
        <w:top w:val="none" w:sz="0" w:space="0" w:color="auto"/>
        <w:left w:val="none" w:sz="0" w:space="0" w:color="auto"/>
        <w:bottom w:val="none" w:sz="0" w:space="0" w:color="auto"/>
        <w:right w:val="none" w:sz="0" w:space="0" w:color="auto"/>
      </w:divBdr>
    </w:div>
    <w:div w:id="1033774712">
      <w:bodyDiv w:val="1"/>
      <w:marLeft w:val="0"/>
      <w:marRight w:val="0"/>
      <w:marTop w:val="0"/>
      <w:marBottom w:val="0"/>
      <w:divBdr>
        <w:top w:val="none" w:sz="0" w:space="0" w:color="auto"/>
        <w:left w:val="none" w:sz="0" w:space="0" w:color="auto"/>
        <w:bottom w:val="none" w:sz="0" w:space="0" w:color="auto"/>
        <w:right w:val="none" w:sz="0" w:space="0" w:color="auto"/>
      </w:divBdr>
    </w:div>
    <w:div w:id="1131558359">
      <w:bodyDiv w:val="1"/>
      <w:marLeft w:val="0"/>
      <w:marRight w:val="0"/>
      <w:marTop w:val="0"/>
      <w:marBottom w:val="0"/>
      <w:divBdr>
        <w:top w:val="none" w:sz="0" w:space="0" w:color="auto"/>
        <w:left w:val="none" w:sz="0" w:space="0" w:color="auto"/>
        <w:bottom w:val="none" w:sz="0" w:space="0" w:color="auto"/>
        <w:right w:val="none" w:sz="0" w:space="0" w:color="auto"/>
      </w:divBdr>
    </w:div>
    <w:div w:id="1149907991">
      <w:bodyDiv w:val="1"/>
      <w:marLeft w:val="0"/>
      <w:marRight w:val="0"/>
      <w:marTop w:val="0"/>
      <w:marBottom w:val="0"/>
      <w:divBdr>
        <w:top w:val="none" w:sz="0" w:space="0" w:color="auto"/>
        <w:left w:val="none" w:sz="0" w:space="0" w:color="auto"/>
        <w:bottom w:val="none" w:sz="0" w:space="0" w:color="auto"/>
        <w:right w:val="none" w:sz="0" w:space="0" w:color="auto"/>
      </w:divBdr>
    </w:div>
    <w:div w:id="1170099739">
      <w:bodyDiv w:val="1"/>
      <w:marLeft w:val="0"/>
      <w:marRight w:val="0"/>
      <w:marTop w:val="0"/>
      <w:marBottom w:val="0"/>
      <w:divBdr>
        <w:top w:val="none" w:sz="0" w:space="0" w:color="auto"/>
        <w:left w:val="none" w:sz="0" w:space="0" w:color="auto"/>
        <w:bottom w:val="none" w:sz="0" w:space="0" w:color="auto"/>
        <w:right w:val="none" w:sz="0" w:space="0" w:color="auto"/>
      </w:divBdr>
    </w:div>
    <w:div w:id="1248076088">
      <w:bodyDiv w:val="1"/>
      <w:marLeft w:val="0"/>
      <w:marRight w:val="0"/>
      <w:marTop w:val="0"/>
      <w:marBottom w:val="0"/>
      <w:divBdr>
        <w:top w:val="none" w:sz="0" w:space="0" w:color="auto"/>
        <w:left w:val="none" w:sz="0" w:space="0" w:color="auto"/>
        <w:bottom w:val="none" w:sz="0" w:space="0" w:color="auto"/>
        <w:right w:val="none" w:sz="0" w:space="0" w:color="auto"/>
      </w:divBdr>
    </w:div>
    <w:div w:id="1335575258">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68625642">
      <w:bodyDiv w:val="1"/>
      <w:marLeft w:val="0"/>
      <w:marRight w:val="0"/>
      <w:marTop w:val="0"/>
      <w:marBottom w:val="0"/>
      <w:divBdr>
        <w:top w:val="none" w:sz="0" w:space="0" w:color="auto"/>
        <w:left w:val="none" w:sz="0" w:space="0" w:color="auto"/>
        <w:bottom w:val="none" w:sz="0" w:space="0" w:color="auto"/>
        <w:right w:val="none" w:sz="0" w:space="0" w:color="auto"/>
      </w:divBdr>
    </w:div>
    <w:div w:id="1487699131">
      <w:bodyDiv w:val="1"/>
      <w:marLeft w:val="0"/>
      <w:marRight w:val="0"/>
      <w:marTop w:val="0"/>
      <w:marBottom w:val="0"/>
      <w:divBdr>
        <w:top w:val="none" w:sz="0" w:space="0" w:color="auto"/>
        <w:left w:val="none" w:sz="0" w:space="0" w:color="auto"/>
        <w:bottom w:val="none" w:sz="0" w:space="0" w:color="auto"/>
        <w:right w:val="none" w:sz="0" w:space="0" w:color="auto"/>
      </w:divBdr>
    </w:div>
    <w:div w:id="1561556123">
      <w:bodyDiv w:val="1"/>
      <w:marLeft w:val="0"/>
      <w:marRight w:val="0"/>
      <w:marTop w:val="0"/>
      <w:marBottom w:val="0"/>
      <w:divBdr>
        <w:top w:val="none" w:sz="0" w:space="0" w:color="auto"/>
        <w:left w:val="none" w:sz="0" w:space="0" w:color="auto"/>
        <w:bottom w:val="none" w:sz="0" w:space="0" w:color="auto"/>
        <w:right w:val="none" w:sz="0" w:space="0" w:color="auto"/>
      </w:divBdr>
    </w:div>
    <w:div w:id="1561558176">
      <w:bodyDiv w:val="1"/>
      <w:marLeft w:val="0"/>
      <w:marRight w:val="0"/>
      <w:marTop w:val="0"/>
      <w:marBottom w:val="0"/>
      <w:divBdr>
        <w:top w:val="none" w:sz="0" w:space="0" w:color="auto"/>
        <w:left w:val="none" w:sz="0" w:space="0" w:color="auto"/>
        <w:bottom w:val="none" w:sz="0" w:space="0" w:color="auto"/>
        <w:right w:val="none" w:sz="0" w:space="0" w:color="auto"/>
      </w:divBdr>
    </w:div>
    <w:div w:id="1580090718">
      <w:bodyDiv w:val="1"/>
      <w:marLeft w:val="0"/>
      <w:marRight w:val="0"/>
      <w:marTop w:val="0"/>
      <w:marBottom w:val="0"/>
      <w:divBdr>
        <w:top w:val="none" w:sz="0" w:space="0" w:color="auto"/>
        <w:left w:val="none" w:sz="0" w:space="0" w:color="auto"/>
        <w:bottom w:val="none" w:sz="0" w:space="0" w:color="auto"/>
        <w:right w:val="none" w:sz="0" w:space="0" w:color="auto"/>
      </w:divBdr>
    </w:div>
    <w:div w:id="1604144665">
      <w:bodyDiv w:val="1"/>
      <w:marLeft w:val="0"/>
      <w:marRight w:val="0"/>
      <w:marTop w:val="0"/>
      <w:marBottom w:val="0"/>
      <w:divBdr>
        <w:top w:val="none" w:sz="0" w:space="0" w:color="auto"/>
        <w:left w:val="none" w:sz="0" w:space="0" w:color="auto"/>
        <w:bottom w:val="none" w:sz="0" w:space="0" w:color="auto"/>
        <w:right w:val="none" w:sz="0" w:space="0" w:color="auto"/>
      </w:divBdr>
    </w:div>
    <w:div w:id="1641420364">
      <w:bodyDiv w:val="1"/>
      <w:marLeft w:val="0"/>
      <w:marRight w:val="0"/>
      <w:marTop w:val="0"/>
      <w:marBottom w:val="0"/>
      <w:divBdr>
        <w:top w:val="none" w:sz="0" w:space="0" w:color="auto"/>
        <w:left w:val="none" w:sz="0" w:space="0" w:color="auto"/>
        <w:bottom w:val="none" w:sz="0" w:space="0" w:color="auto"/>
        <w:right w:val="none" w:sz="0" w:space="0" w:color="auto"/>
      </w:divBdr>
    </w:div>
    <w:div w:id="1707560780">
      <w:bodyDiv w:val="1"/>
      <w:marLeft w:val="0"/>
      <w:marRight w:val="0"/>
      <w:marTop w:val="0"/>
      <w:marBottom w:val="0"/>
      <w:divBdr>
        <w:top w:val="none" w:sz="0" w:space="0" w:color="auto"/>
        <w:left w:val="none" w:sz="0" w:space="0" w:color="auto"/>
        <w:bottom w:val="none" w:sz="0" w:space="0" w:color="auto"/>
        <w:right w:val="none" w:sz="0" w:space="0" w:color="auto"/>
      </w:divBdr>
    </w:div>
    <w:div w:id="1716586053">
      <w:bodyDiv w:val="1"/>
      <w:marLeft w:val="0"/>
      <w:marRight w:val="0"/>
      <w:marTop w:val="0"/>
      <w:marBottom w:val="0"/>
      <w:divBdr>
        <w:top w:val="none" w:sz="0" w:space="0" w:color="auto"/>
        <w:left w:val="none" w:sz="0" w:space="0" w:color="auto"/>
        <w:bottom w:val="none" w:sz="0" w:space="0" w:color="auto"/>
        <w:right w:val="none" w:sz="0" w:space="0" w:color="auto"/>
      </w:divBdr>
      <w:divsChild>
        <w:div w:id="1556577084">
          <w:marLeft w:val="0"/>
          <w:marRight w:val="0"/>
          <w:marTop w:val="0"/>
          <w:marBottom w:val="0"/>
          <w:divBdr>
            <w:top w:val="none" w:sz="0" w:space="0" w:color="auto"/>
            <w:left w:val="none" w:sz="0" w:space="0" w:color="auto"/>
            <w:bottom w:val="none" w:sz="0" w:space="0" w:color="auto"/>
            <w:right w:val="none" w:sz="0" w:space="0" w:color="auto"/>
          </w:divBdr>
          <w:divsChild>
            <w:div w:id="916548955">
              <w:marLeft w:val="0"/>
              <w:marRight w:val="0"/>
              <w:marTop w:val="0"/>
              <w:marBottom w:val="0"/>
              <w:divBdr>
                <w:top w:val="none" w:sz="0" w:space="0" w:color="auto"/>
                <w:left w:val="none" w:sz="0" w:space="0" w:color="auto"/>
                <w:bottom w:val="none" w:sz="0" w:space="0" w:color="auto"/>
                <w:right w:val="none" w:sz="0" w:space="0" w:color="auto"/>
              </w:divBdr>
              <w:divsChild>
                <w:div w:id="1354569794">
                  <w:marLeft w:val="0"/>
                  <w:marRight w:val="0"/>
                  <w:marTop w:val="0"/>
                  <w:marBottom w:val="0"/>
                  <w:divBdr>
                    <w:top w:val="none" w:sz="0" w:space="0" w:color="auto"/>
                    <w:left w:val="none" w:sz="0" w:space="0" w:color="auto"/>
                    <w:bottom w:val="none" w:sz="0" w:space="0" w:color="auto"/>
                    <w:right w:val="none" w:sz="0" w:space="0" w:color="auto"/>
                  </w:divBdr>
                  <w:divsChild>
                    <w:div w:id="294726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7941570">
      <w:bodyDiv w:val="1"/>
      <w:marLeft w:val="0"/>
      <w:marRight w:val="0"/>
      <w:marTop w:val="0"/>
      <w:marBottom w:val="0"/>
      <w:divBdr>
        <w:top w:val="none" w:sz="0" w:space="0" w:color="auto"/>
        <w:left w:val="none" w:sz="0" w:space="0" w:color="auto"/>
        <w:bottom w:val="none" w:sz="0" w:space="0" w:color="auto"/>
        <w:right w:val="none" w:sz="0" w:space="0" w:color="auto"/>
      </w:divBdr>
    </w:div>
    <w:div w:id="1793786647">
      <w:bodyDiv w:val="1"/>
      <w:marLeft w:val="0"/>
      <w:marRight w:val="0"/>
      <w:marTop w:val="0"/>
      <w:marBottom w:val="0"/>
      <w:divBdr>
        <w:top w:val="none" w:sz="0" w:space="0" w:color="auto"/>
        <w:left w:val="none" w:sz="0" w:space="0" w:color="auto"/>
        <w:bottom w:val="none" w:sz="0" w:space="0" w:color="auto"/>
        <w:right w:val="none" w:sz="0" w:space="0" w:color="auto"/>
      </w:divBdr>
    </w:div>
    <w:div w:id="1905750961">
      <w:bodyDiv w:val="1"/>
      <w:marLeft w:val="0"/>
      <w:marRight w:val="0"/>
      <w:marTop w:val="0"/>
      <w:marBottom w:val="0"/>
      <w:divBdr>
        <w:top w:val="none" w:sz="0" w:space="0" w:color="auto"/>
        <w:left w:val="none" w:sz="0" w:space="0" w:color="auto"/>
        <w:bottom w:val="none" w:sz="0" w:space="0" w:color="auto"/>
        <w:right w:val="none" w:sz="0" w:space="0" w:color="auto"/>
      </w:divBdr>
    </w:div>
    <w:div w:id="2040742814">
      <w:bodyDiv w:val="1"/>
      <w:marLeft w:val="0"/>
      <w:marRight w:val="0"/>
      <w:marTop w:val="0"/>
      <w:marBottom w:val="0"/>
      <w:divBdr>
        <w:top w:val="none" w:sz="0" w:space="0" w:color="auto"/>
        <w:left w:val="none" w:sz="0" w:space="0" w:color="auto"/>
        <w:bottom w:val="none" w:sz="0" w:space="0" w:color="auto"/>
        <w:right w:val="none" w:sz="0" w:space="0" w:color="auto"/>
      </w:divBdr>
    </w:div>
    <w:div w:id="21345908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diagramData" Target="diagrams/data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microsoft.com/office/2007/relationships/diagramDrawing" Target="diagrams/drawing1.xml"/></Relationships>
</file>

<file path=word/_rels/footer2.xml.rels><?xml version="1.0" encoding="UTF-8" standalone="yes"?>
<Relationships xmlns="http://schemas.openxmlformats.org/package/2006/relationships"><Relationship Id="rId1" Type="http://schemas.openxmlformats.org/officeDocument/2006/relationships/image" Target="media/image5.gif"/></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5AB8B26-F897-4D61-9C09-697E2E650029}" type="doc">
      <dgm:prSet loTypeId="urn:microsoft.com/office/officeart/2005/8/layout/radial1" loCatId="cycle" qsTypeId="urn:microsoft.com/office/officeart/2005/8/quickstyle/simple2" qsCatId="simple" csTypeId="urn:microsoft.com/office/officeart/2005/8/colors/colorful2" csCatId="colorful" phldr="1"/>
      <dgm:spPr/>
      <dgm:t>
        <a:bodyPr/>
        <a:lstStyle/>
        <a:p>
          <a:pPr rtl="1"/>
          <a:endParaRPr lang="ar-SA"/>
        </a:p>
      </dgm:t>
    </dgm:pt>
    <dgm:pt modelId="{A85EA50B-E00B-4AE4-A2A5-66EB69D11B6F}">
      <dgm:prSet phldrT="[Text]"/>
      <dgm:spPr>
        <a:xfrm>
          <a:off x="2583797" y="1304299"/>
          <a:ext cx="563915" cy="563915"/>
        </a:xfrm>
        <a:solidFill>
          <a:srgbClr val="4472C4">
            <a:hueOff val="0"/>
            <a:satOff val="0"/>
            <a:lumOff val="0"/>
            <a:alphaOff val="0"/>
          </a:srgbClr>
        </a:solidFill>
        <a:ln w="19050" cap="flat" cmpd="sng" algn="ctr">
          <a:solidFill>
            <a:sysClr val="window" lastClr="FFFFFF">
              <a:hueOff val="0"/>
              <a:satOff val="0"/>
              <a:lumOff val="0"/>
              <a:alphaOff val="0"/>
            </a:sysClr>
          </a:solidFill>
          <a:prstDash val="solid"/>
          <a:miter lim="800000"/>
        </a:ln>
        <a:effectLst/>
      </dgm:spPr>
      <dgm:t>
        <a:bodyPr/>
        <a:lstStyle/>
        <a:p>
          <a:pPr rtl="1">
            <a:buNone/>
          </a:pPr>
          <a:r>
            <a:rPr lang="ar-EG">
              <a:solidFill>
                <a:sysClr val="window" lastClr="FFFFFF"/>
              </a:solidFill>
              <a:latin typeface="Calibri" panose="020F0502020204030204"/>
              <a:ea typeface="+mn-ea"/>
              <a:cs typeface="Arial" panose="020B0604020202020204" pitchFamily="34" charset="0"/>
            </a:rPr>
            <a:t>تقنيات التحول الرقمي</a:t>
          </a:r>
          <a:endParaRPr lang="ar-SA">
            <a:solidFill>
              <a:sysClr val="window" lastClr="FFFFFF"/>
            </a:solidFill>
            <a:latin typeface="Calibri" panose="020F0502020204030204"/>
            <a:ea typeface="+mn-ea"/>
            <a:cs typeface="Arial" panose="020B0604020202020204" pitchFamily="34" charset="0"/>
          </a:endParaRPr>
        </a:p>
      </dgm:t>
    </dgm:pt>
    <dgm:pt modelId="{50C6BF11-8D18-4334-BB69-9AE9083F1152}" type="parTrans" cxnId="{76CD706D-DF3D-4BF1-A90C-26FE7997C5D5}">
      <dgm:prSet/>
      <dgm:spPr/>
      <dgm:t>
        <a:bodyPr/>
        <a:lstStyle/>
        <a:p>
          <a:pPr rtl="1"/>
          <a:endParaRPr lang="ar-SA"/>
        </a:p>
      </dgm:t>
    </dgm:pt>
    <dgm:pt modelId="{3D9AE78D-160A-4575-8129-C4288D83F96F}" type="sibTrans" cxnId="{76CD706D-DF3D-4BF1-A90C-26FE7997C5D5}">
      <dgm:prSet/>
      <dgm:spPr/>
      <dgm:t>
        <a:bodyPr/>
        <a:lstStyle/>
        <a:p>
          <a:pPr rtl="1"/>
          <a:endParaRPr lang="ar-SA"/>
        </a:p>
      </dgm:t>
    </dgm:pt>
    <dgm:pt modelId="{1C97DD10-DE27-42DA-A892-65DD24CF0808}">
      <dgm:prSet phldrT="[Text]"/>
      <dgm:spPr>
        <a:xfrm>
          <a:off x="2583797" y="2803"/>
          <a:ext cx="563915" cy="563915"/>
        </a:xfrm>
        <a:solidFill>
          <a:srgbClr val="ED7D31">
            <a:hueOff val="0"/>
            <a:satOff val="0"/>
            <a:lumOff val="0"/>
            <a:alphaOff val="0"/>
          </a:srgbClr>
        </a:solidFill>
        <a:ln w="19050" cap="flat" cmpd="sng" algn="ctr">
          <a:solidFill>
            <a:sysClr val="window" lastClr="FFFFFF">
              <a:hueOff val="0"/>
              <a:satOff val="0"/>
              <a:lumOff val="0"/>
              <a:alphaOff val="0"/>
            </a:sysClr>
          </a:solidFill>
          <a:prstDash val="solid"/>
          <a:miter lim="800000"/>
        </a:ln>
        <a:effectLst/>
      </dgm:spPr>
      <dgm:t>
        <a:bodyPr/>
        <a:lstStyle/>
        <a:p>
          <a:pPr rtl="1">
            <a:buNone/>
          </a:pPr>
          <a:r>
            <a:rPr lang="ar-EG">
              <a:solidFill>
                <a:sysClr val="window" lastClr="FFFFFF"/>
              </a:solidFill>
              <a:latin typeface="Calibri" panose="020F0502020204030204"/>
              <a:ea typeface="+mn-ea"/>
              <a:cs typeface="Arial" panose="020B0604020202020204" pitchFamily="34" charset="0"/>
            </a:rPr>
            <a:t>التوثيق وكشف عمليات الاحتيال</a:t>
          </a:r>
          <a:endParaRPr lang="ar-SA">
            <a:solidFill>
              <a:sysClr val="window" lastClr="FFFFFF"/>
            </a:solidFill>
            <a:latin typeface="Calibri" panose="020F0502020204030204"/>
            <a:ea typeface="+mn-ea"/>
            <a:cs typeface="Arial" panose="020B0604020202020204" pitchFamily="34" charset="0"/>
          </a:endParaRPr>
        </a:p>
      </dgm:t>
    </dgm:pt>
    <dgm:pt modelId="{C57A6254-9464-4F03-AA33-9FD900DEEFE0}" type="parTrans" cxnId="{87215E26-1CD7-4552-84E4-EEE267BEA114}">
      <dgm:prSet/>
      <dgm:spPr>
        <a:xfrm rot="16200000">
          <a:off x="2496964" y="926653"/>
          <a:ext cx="737580" cy="17709"/>
        </a:xfrm>
        <a:noFill/>
        <a:ln w="12700" cap="flat" cmpd="sng" algn="ctr">
          <a:solidFill>
            <a:srgbClr val="A5A5A5">
              <a:hueOff val="0"/>
              <a:satOff val="0"/>
              <a:lumOff val="0"/>
              <a:alphaOff val="0"/>
            </a:srgbClr>
          </a:solidFill>
          <a:prstDash val="solid"/>
          <a:miter lim="800000"/>
        </a:ln>
        <a:effectLst/>
      </dgm:spPr>
      <dgm:t>
        <a:bodyPr/>
        <a:lstStyle/>
        <a:p>
          <a:pPr rtl="1">
            <a:buNone/>
          </a:pPr>
          <a:endParaRPr lang="ar-SA">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0D429C80-A44A-4F15-89B6-05121B123F1F}" type="sibTrans" cxnId="{87215E26-1CD7-4552-84E4-EEE267BEA114}">
      <dgm:prSet/>
      <dgm:spPr/>
      <dgm:t>
        <a:bodyPr/>
        <a:lstStyle/>
        <a:p>
          <a:pPr rtl="1"/>
          <a:endParaRPr lang="ar-SA"/>
        </a:p>
      </dgm:t>
    </dgm:pt>
    <dgm:pt modelId="{71F18958-B08D-4298-8F21-923D0AD44597}">
      <dgm:prSet phldrT="[Text]"/>
      <dgm:spPr>
        <a:xfrm>
          <a:off x="1295548" y="1489521"/>
          <a:ext cx="563915" cy="563915"/>
        </a:xfrm>
        <a:solidFill>
          <a:srgbClr val="ED7D31">
            <a:hueOff val="-1164290"/>
            <a:satOff val="-67142"/>
            <a:lumOff val="6902"/>
            <a:alphaOff val="0"/>
          </a:srgbClr>
        </a:solidFill>
        <a:ln w="19050" cap="flat" cmpd="sng" algn="ctr">
          <a:solidFill>
            <a:sysClr val="window" lastClr="FFFFFF">
              <a:hueOff val="0"/>
              <a:satOff val="0"/>
              <a:lumOff val="0"/>
              <a:alphaOff val="0"/>
            </a:sysClr>
          </a:solidFill>
          <a:prstDash val="solid"/>
          <a:miter lim="800000"/>
        </a:ln>
        <a:effectLst/>
      </dgm:spPr>
      <dgm:t>
        <a:bodyPr/>
        <a:lstStyle/>
        <a:p>
          <a:pPr rtl="1">
            <a:buNone/>
          </a:pPr>
          <a:r>
            <a:rPr lang="ar-EG">
              <a:solidFill>
                <a:sysClr val="window" lastClr="FFFFFF"/>
              </a:solidFill>
              <a:latin typeface="Calibri" panose="020F0502020204030204"/>
              <a:ea typeface="+mn-ea"/>
              <a:cs typeface="Arial" panose="020B0604020202020204" pitchFamily="34" charset="0"/>
            </a:rPr>
            <a:t>الواقع المعزز (أجهزة قابلة للارتداء)</a:t>
          </a:r>
          <a:endParaRPr lang="ar-SA">
            <a:solidFill>
              <a:sysClr val="window" lastClr="FFFFFF"/>
            </a:solidFill>
            <a:latin typeface="Calibri" panose="020F0502020204030204"/>
            <a:ea typeface="+mn-ea"/>
            <a:cs typeface="Arial" panose="020B0604020202020204" pitchFamily="34" charset="0"/>
          </a:endParaRPr>
        </a:p>
      </dgm:t>
    </dgm:pt>
    <dgm:pt modelId="{42781193-6953-4CA0-801C-C790054202D3}" type="parTrans" cxnId="{92F72463-18CF-477C-BCAA-BF3B873E3052}">
      <dgm:prSet/>
      <dgm:spPr>
        <a:xfrm rot="10309091">
          <a:off x="1852840" y="1670012"/>
          <a:ext cx="737580" cy="17709"/>
        </a:xfrm>
        <a:noFill/>
        <a:ln w="12700" cap="flat" cmpd="sng" algn="ctr">
          <a:solidFill>
            <a:srgbClr val="A5A5A5">
              <a:hueOff val="0"/>
              <a:satOff val="0"/>
              <a:lumOff val="0"/>
              <a:alphaOff val="0"/>
            </a:srgbClr>
          </a:solidFill>
          <a:prstDash val="solid"/>
          <a:miter lim="800000"/>
        </a:ln>
        <a:effectLst/>
      </dgm:spPr>
      <dgm:t>
        <a:bodyPr/>
        <a:lstStyle/>
        <a:p>
          <a:pPr rtl="1">
            <a:buNone/>
          </a:pPr>
          <a:endParaRPr lang="ar-SA">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D48A3760-CAA7-43AE-9A91-243B576EFA0F}" type="sibTrans" cxnId="{92F72463-18CF-477C-BCAA-BF3B873E3052}">
      <dgm:prSet/>
      <dgm:spPr/>
      <dgm:t>
        <a:bodyPr/>
        <a:lstStyle/>
        <a:p>
          <a:pPr rtl="1"/>
          <a:endParaRPr lang="ar-SA"/>
        </a:p>
      </dgm:t>
    </dgm:pt>
    <dgm:pt modelId="{E40724E7-AF4D-4A02-85FD-F279FE08B18D}">
      <dgm:prSet phldrT="[Text]"/>
      <dgm:spPr>
        <a:xfrm>
          <a:off x="1399914" y="763638"/>
          <a:ext cx="563915" cy="563915"/>
        </a:xfrm>
        <a:solidFill>
          <a:srgbClr val="ED7D31">
            <a:hueOff val="-1309827"/>
            <a:satOff val="-75535"/>
            <a:lumOff val="7765"/>
            <a:alphaOff val="0"/>
          </a:srgbClr>
        </a:solidFill>
        <a:ln w="19050" cap="flat" cmpd="sng" algn="ctr">
          <a:solidFill>
            <a:sysClr val="window" lastClr="FFFFFF">
              <a:hueOff val="0"/>
              <a:satOff val="0"/>
              <a:lumOff val="0"/>
              <a:alphaOff val="0"/>
            </a:sysClr>
          </a:solidFill>
          <a:prstDash val="solid"/>
          <a:miter lim="800000"/>
        </a:ln>
        <a:effectLst/>
      </dgm:spPr>
      <dgm:t>
        <a:bodyPr/>
        <a:lstStyle/>
        <a:p>
          <a:pPr rtl="1">
            <a:buNone/>
          </a:pPr>
          <a:r>
            <a:rPr lang="ar-EG">
              <a:solidFill>
                <a:sysClr val="window" lastClr="FFFFFF"/>
              </a:solidFill>
              <a:latin typeface="Calibri" panose="020F0502020204030204"/>
              <a:ea typeface="+mn-ea"/>
              <a:cs typeface="Arial" panose="020B0604020202020204" pitchFamily="34" charset="0"/>
            </a:rPr>
            <a:t>أجهزة الاستشعار الذكية</a:t>
          </a:r>
          <a:endParaRPr lang="ar-SA">
            <a:solidFill>
              <a:sysClr val="window" lastClr="FFFFFF"/>
            </a:solidFill>
            <a:latin typeface="Calibri" panose="020F0502020204030204"/>
            <a:ea typeface="+mn-ea"/>
            <a:cs typeface="Arial" panose="020B0604020202020204" pitchFamily="34" charset="0"/>
          </a:endParaRPr>
        </a:p>
      </dgm:t>
    </dgm:pt>
    <dgm:pt modelId="{55B42CDB-3ADD-4F1F-A9BB-592E199B7981}" type="parTrans" cxnId="{F1C2B40E-9162-49C7-8B21-41935AF3FD9A}">
      <dgm:prSet/>
      <dgm:spPr>
        <a:xfrm rot="12272727">
          <a:off x="1905023" y="1307071"/>
          <a:ext cx="737580" cy="17709"/>
        </a:xfrm>
        <a:noFill/>
        <a:ln w="12700" cap="flat" cmpd="sng" algn="ctr">
          <a:solidFill>
            <a:srgbClr val="A5A5A5">
              <a:hueOff val="0"/>
              <a:satOff val="0"/>
              <a:lumOff val="0"/>
              <a:alphaOff val="0"/>
            </a:srgbClr>
          </a:solidFill>
          <a:prstDash val="solid"/>
          <a:miter lim="800000"/>
        </a:ln>
        <a:effectLst/>
      </dgm:spPr>
      <dgm:t>
        <a:bodyPr/>
        <a:lstStyle/>
        <a:p>
          <a:pPr rtl="1">
            <a:buNone/>
          </a:pPr>
          <a:endParaRPr lang="ar-SA">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3B27DC33-EBC1-4D42-A6A6-EB3269FB905F}" type="sibTrans" cxnId="{F1C2B40E-9162-49C7-8B21-41935AF3FD9A}">
      <dgm:prSet/>
      <dgm:spPr/>
      <dgm:t>
        <a:bodyPr/>
        <a:lstStyle/>
        <a:p>
          <a:pPr rtl="1"/>
          <a:endParaRPr lang="ar-SA"/>
        </a:p>
      </dgm:t>
    </dgm:pt>
    <dgm:pt modelId="{44D4FB1D-596D-4483-B2E4-65B0E4D9E6C8}">
      <dgm:prSet phldrT="[Text]"/>
      <dgm:spPr>
        <a:xfrm>
          <a:off x="1880155" y="209411"/>
          <a:ext cx="563915" cy="563915"/>
        </a:xfrm>
        <a:solidFill>
          <a:srgbClr val="ED7D31">
            <a:hueOff val="-1455363"/>
            <a:satOff val="-83928"/>
            <a:lumOff val="8628"/>
            <a:alphaOff val="0"/>
          </a:srgbClr>
        </a:solidFill>
        <a:ln w="19050" cap="flat" cmpd="sng" algn="ctr">
          <a:solidFill>
            <a:sysClr val="window" lastClr="FFFFFF">
              <a:hueOff val="0"/>
              <a:satOff val="0"/>
              <a:lumOff val="0"/>
              <a:alphaOff val="0"/>
            </a:sysClr>
          </a:solidFill>
          <a:prstDash val="solid"/>
          <a:miter lim="800000"/>
        </a:ln>
        <a:effectLst/>
      </dgm:spPr>
      <dgm:t>
        <a:bodyPr/>
        <a:lstStyle/>
        <a:p>
          <a:pPr rtl="1">
            <a:buNone/>
          </a:pPr>
          <a:r>
            <a:rPr lang="ar-EG">
              <a:solidFill>
                <a:sysClr val="window" lastClr="FFFFFF"/>
              </a:solidFill>
              <a:latin typeface="Calibri" panose="020F0502020204030204"/>
              <a:ea typeface="+mn-ea"/>
              <a:cs typeface="Arial" panose="020B0604020202020204" pitchFamily="34" charset="0"/>
            </a:rPr>
            <a:t>الطباعة ثلاثية الأبعاد</a:t>
          </a:r>
          <a:endParaRPr lang="ar-SA">
            <a:solidFill>
              <a:sysClr val="window" lastClr="FFFFFF"/>
            </a:solidFill>
            <a:latin typeface="Calibri" panose="020F0502020204030204"/>
            <a:ea typeface="+mn-ea"/>
            <a:cs typeface="Arial" panose="020B0604020202020204" pitchFamily="34" charset="0"/>
          </a:endParaRPr>
        </a:p>
      </dgm:t>
    </dgm:pt>
    <dgm:pt modelId="{020598D9-3FE7-45DE-B4A8-59C0AE952EF8}" type="parTrans" cxnId="{E6B2FED4-EE8C-4A53-9C3F-6847B4A7CF43}">
      <dgm:prSet/>
      <dgm:spPr>
        <a:xfrm rot="14236364">
          <a:off x="2145143" y="1029957"/>
          <a:ext cx="737580" cy="17709"/>
        </a:xfrm>
        <a:noFill/>
        <a:ln w="12700" cap="flat" cmpd="sng" algn="ctr">
          <a:solidFill>
            <a:srgbClr val="A5A5A5">
              <a:hueOff val="0"/>
              <a:satOff val="0"/>
              <a:lumOff val="0"/>
              <a:alphaOff val="0"/>
            </a:srgbClr>
          </a:solidFill>
          <a:prstDash val="solid"/>
          <a:miter lim="800000"/>
        </a:ln>
        <a:effectLst/>
      </dgm:spPr>
      <dgm:t>
        <a:bodyPr/>
        <a:lstStyle/>
        <a:p>
          <a:pPr rtl="1">
            <a:buNone/>
          </a:pPr>
          <a:endParaRPr lang="ar-SA">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F050C805-2C0B-4995-BDD5-6A6E75B53D37}" type="sibTrans" cxnId="{E6B2FED4-EE8C-4A53-9C3F-6847B4A7CF43}">
      <dgm:prSet/>
      <dgm:spPr/>
      <dgm:t>
        <a:bodyPr/>
        <a:lstStyle/>
        <a:p>
          <a:pPr rtl="1"/>
          <a:endParaRPr lang="ar-SA"/>
        </a:p>
      </dgm:t>
    </dgm:pt>
    <dgm:pt modelId="{6A81ED1D-CEB9-4B32-BAE6-0555030178A9}">
      <dgm:prSet/>
      <dgm:spPr>
        <a:xfrm>
          <a:off x="3287438" y="209411"/>
          <a:ext cx="563915" cy="563915"/>
        </a:xfrm>
        <a:solidFill>
          <a:srgbClr val="ED7D31">
            <a:hueOff val="-145536"/>
            <a:satOff val="-8393"/>
            <a:lumOff val="863"/>
            <a:alphaOff val="0"/>
          </a:srgbClr>
        </a:solidFill>
        <a:ln w="19050" cap="flat" cmpd="sng" algn="ctr">
          <a:solidFill>
            <a:sysClr val="window" lastClr="FFFFFF">
              <a:hueOff val="0"/>
              <a:satOff val="0"/>
              <a:lumOff val="0"/>
              <a:alphaOff val="0"/>
            </a:sysClr>
          </a:solidFill>
          <a:prstDash val="solid"/>
          <a:miter lim="800000"/>
        </a:ln>
        <a:effectLst/>
      </dgm:spPr>
      <dgm:t>
        <a:bodyPr/>
        <a:lstStyle/>
        <a:p>
          <a:pPr rtl="1">
            <a:buNone/>
          </a:pPr>
          <a:r>
            <a:rPr lang="ar-EG">
              <a:solidFill>
                <a:sysClr val="window" lastClr="FFFFFF"/>
              </a:solidFill>
              <a:latin typeface="Calibri" panose="020F0502020204030204"/>
              <a:ea typeface="+mn-ea"/>
              <a:cs typeface="Arial" panose="020B0604020202020204" pitchFamily="34" charset="0"/>
            </a:rPr>
            <a:t>أجهزة الهاتف المحمولة</a:t>
          </a:r>
          <a:endParaRPr lang="ar-SA">
            <a:solidFill>
              <a:sysClr val="window" lastClr="FFFFFF"/>
            </a:solidFill>
            <a:latin typeface="Calibri" panose="020F0502020204030204"/>
            <a:ea typeface="+mn-ea"/>
            <a:cs typeface="Arial" panose="020B0604020202020204" pitchFamily="34" charset="0"/>
          </a:endParaRPr>
        </a:p>
      </dgm:t>
    </dgm:pt>
    <dgm:pt modelId="{C20807B9-F877-4420-AF8D-4C5A7D45F0D3}" type="parTrans" cxnId="{85CA8806-1D68-4ED5-A9EE-A48611A84C39}">
      <dgm:prSet/>
      <dgm:spPr>
        <a:xfrm rot="18163636">
          <a:off x="2848785" y="1029957"/>
          <a:ext cx="737580" cy="17709"/>
        </a:xfrm>
        <a:noFill/>
        <a:ln w="12700" cap="flat" cmpd="sng" algn="ctr">
          <a:solidFill>
            <a:srgbClr val="A5A5A5">
              <a:hueOff val="0"/>
              <a:satOff val="0"/>
              <a:lumOff val="0"/>
              <a:alphaOff val="0"/>
            </a:srgbClr>
          </a:solidFill>
          <a:prstDash val="solid"/>
          <a:miter lim="800000"/>
        </a:ln>
        <a:effectLst/>
      </dgm:spPr>
      <dgm:t>
        <a:bodyPr/>
        <a:lstStyle/>
        <a:p>
          <a:pPr rtl="1">
            <a:buNone/>
          </a:pPr>
          <a:endParaRPr lang="ar-SA">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CF267118-BFC3-4B02-A0F7-455A04C978D3}" type="sibTrans" cxnId="{85CA8806-1D68-4ED5-A9EE-A48611A84C39}">
      <dgm:prSet/>
      <dgm:spPr/>
      <dgm:t>
        <a:bodyPr/>
        <a:lstStyle/>
        <a:p>
          <a:pPr rtl="1"/>
          <a:endParaRPr lang="ar-SA"/>
        </a:p>
      </dgm:t>
    </dgm:pt>
    <dgm:pt modelId="{97AE3356-6C6A-47F1-89EC-E2D8763B41C4}">
      <dgm:prSet/>
      <dgm:spPr>
        <a:xfrm>
          <a:off x="3872045" y="1489521"/>
          <a:ext cx="563915" cy="563915"/>
        </a:xfrm>
        <a:solidFill>
          <a:srgbClr val="ED7D31">
            <a:hueOff val="-436609"/>
            <a:satOff val="-25178"/>
            <a:lumOff val="2588"/>
            <a:alphaOff val="0"/>
          </a:srgbClr>
        </a:solidFill>
        <a:ln w="19050" cap="flat" cmpd="sng" algn="ctr">
          <a:solidFill>
            <a:sysClr val="window" lastClr="FFFFFF">
              <a:hueOff val="0"/>
              <a:satOff val="0"/>
              <a:lumOff val="0"/>
              <a:alphaOff val="0"/>
            </a:sysClr>
          </a:solidFill>
          <a:prstDash val="solid"/>
          <a:miter lim="800000"/>
        </a:ln>
        <a:effectLst/>
      </dgm:spPr>
      <dgm:t>
        <a:bodyPr/>
        <a:lstStyle/>
        <a:p>
          <a:pPr rtl="1">
            <a:buNone/>
          </a:pPr>
          <a:r>
            <a:rPr lang="ar-EG">
              <a:solidFill>
                <a:sysClr val="window" lastClr="FFFFFF"/>
              </a:solidFill>
              <a:latin typeface="Calibri" panose="020F0502020204030204"/>
              <a:ea typeface="+mn-ea"/>
              <a:cs typeface="Arial" panose="020B0604020202020204" pitchFamily="34" charset="0"/>
            </a:rPr>
            <a:t>تقنية كشف المواقع</a:t>
          </a:r>
          <a:endParaRPr lang="ar-SA">
            <a:solidFill>
              <a:sysClr val="window" lastClr="FFFFFF"/>
            </a:solidFill>
            <a:latin typeface="Calibri" panose="020F0502020204030204"/>
            <a:ea typeface="+mn-ea"/>
            <a:cs typeface="Arial" panose="020B0604020202020204" pitchFamily="34" charset="0"/>
          </a:endParaRPr>
        </a:p>
      </dgm:t>
    </dgm:pt>
    <dgm:pt modelId="{BBF1479A-2FBE-4B46-B0CE-9B1DD775C6AD}" type="parTrans" cxnId="{68776A6A-ED40-44FB-9F56-2D3A472EB237}">
      <dgm:prSet/>
      <dgm:spPr>
        <a:xfrm rot="490909">
          <a:off x="3141089" y="1670012"/>
          <a:ext cx="737580" cy="17709"/>
        </a:xfrm>
        <a:noFill/>
        <a:ln w="12700" cap="flat" cmpd="sng" algn="ctr">
          <a:solidFill>
            <a:srgbClr val="A5A5A5">
              <a:hueOff val="0"/>
              <a:satOff val="0"/>
              <a:lumOff val="0"/>
              <a:alphaOff val="0"/>
            </a:srgbClr>
          </a:solidFill>
          <a:prstDash val="solid"/>
          <a:miter lim="800000"/>
        </a:ln>
        <a:effectLst/>
      </dgm:spPr>
      <dgm:t>
        <a:bodyPr/>
        <a:lstStyle/>
        <a:p>
          <a:pPr rtl="1">
            <a:buNone/>
          </a:pPr>
          <a:endParaRPr lang="ar-SA">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8038BA44-944C-4572-8AAA-3831F223FFAA}" type="sibTrans" cxnId="{68776A6A-ED40-44FB-9F56-2D3A472EB237}">
      <dgm:prSet/>
      <dgm:spPr/>
      <dgm:t>
        <a:bodyPr/>
        <a:lstStyle/>
        <a:p>
          <a:pPr rtl="1"/>
          <a:endParaRPr lang="ar-SA"/>
        </a:p>
      </dgm:t>
    </dgm:pt>
    <dgm:pt modelId="{A0A5F249-EA01-4117-BCDB-8C5821E3C226}">
      <dgm:prSet/>
      <dgm:spPr>
        <a:xfrm>
          <a:off x="2217123" y="2553075"/>
          <a:ext cx="563915" cy="563915"/>
        </a:xfrm>
        <a:solidFill>
          <a:srgbClr val="ED7D31">
            <a:hueOff val="-873218"/>
            <a:satOff val="-50357"/>
            <a:lumOff val="5177"/>
            <a:alphaOff val="0"/>
          </a:srgbClr>
        </a:solidFill>
        <a:ln w="19050" cap="flat" cmpd="sng" algn="ctr">
          <a:solidFill>
            <a:sysClr val="window" lastClr="FFFFFF">
              <a:hueOff val="0"/>
              <a:satOff val="0"/>
              <a:lumOff val="0"/>
              <a:alphaOff val="0"/>
            </a:sysClr>
          </a:solidFill>
          <a:prstDash val="solid"/>
          <a:miter lim="800000"/>
        </a:ln>
        <a:effectLst/>
      </dgm:spPr>
      <dgm:t>
        <a:bodyPr/>
        <a:lstStyle/>
        <a:p>
          <a:pPr rtl="1">
            <a:buNone/>
          </a:pPr>
          <a:r>
            <a:rPr lang="ar-EG">
              <a:solidFill>
                <a:sysClr val="window" lastClr="FFFFFF"/>
              </a:solidFill>
              <a:latin typeface="Calibri" panose="020F0502020204030204"/>
              <a:ea typeface="+mn-ea"/>
              <a:cs typeface="Arial" panose="020B0604020202020204" pitchFamily="34" charset="0"/>
            </a:rPr>
            <a:t>التفاعل المتقدم بين الإنسان والآلة</a:t>
          </a:r>
          <a:endParaRPr lang="ar-SA">
            <a:solidFill>
              <a:sysClr val="window" lastClr="FFFFFF"/>
            </a:solidFill>
            <a:latin typeface="Calibri" panose="020F0502020204030204"/>
            <a:ea typeface="+mn-ea"/>
            <a:cs typeface="Arial" panose="020B0604020202020204" pitchFamily="34" charset="0"/>
          </a:endParaRPr>
        </a:p>
      </dgm:t>
    </dgm:pt>
    <dgm:pt modelId="{8F2BDF9A-0FF8-4D93-851D-5A23D7EE2DBB}" type="parTrans" cxnId="{5F583652-8EE2-4662-959C-408EDEBC8C7F}">
      <dgm:prSet/>
      <dgm:spPr>
        <a:xfrm rot="6381818">
          <a:off x="2313628" y="2201789"/>
          <a:ext cx="737580" cy="17709"/>
        </a:xfrm>
        <a:noFill/>
        <a:ln w="12700" cap="flat" cmpd="sng" algn="ctr">
          <a:solidFill>
            <a:srgbClr val="A5A5A5">
              <a:hueOff val="0"/>
              <a:satOff val="0"/>
              <a:lumOff val="0"/>
              <a:alphaOff val="0"/>
            </a:srgbClr>
          </a:solidFill>
          <a:prstDash val="solid"/>
          <a:miter lim="800000"/>
        </a:ln>
        <a:effectLst/>
      </dgm:spPr>
      <dgm:t>
        <a:bodyPr/>
        <a:lstStyle/>
        <a:p>
          <a:pPr rtl="1">
            <a:buNone/>
          </a:pPr>
          <a:endParaRPr lang="ar-SA">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C4329C8A-BC5E-4032-BB6B-71E539FE15B1}" type="sibTrans" cxnId="{5F583652-8EE2-4662-959C-408EDEBC8C7F}">
      <dgm:prSet/>
      <dgm:spPr/>
      <dgm:t>
        <a:bodyPr/>
        <a:lstStyle/>
        <a:p>
          <a:pPr rtl="1"/>
          <a:endParaRPr lang="ar-SA"/>
        </a:p>
      </dgm:t>
    </dgm:pt>
    <dgm:pt modelId="{7FDE58DB-146B-4906-BF46-5C8FD513479D}">
      <dgm:prSet/>
      <dgm:spPr>
        <a:xfrm>
          <a:off x="1600192" y="2156597"/>
          <a:ext cx="563915" cy="563915"/>
        </a:xfrm>
        <a:solidFill>
          <a:srgbClr val="ED7D31">
            <a:hueOff val="-1018754"/>
            <a:satOff val="-58750"/>
            <a:lumOff val="6040"/>
            <a:alphaOff val="0"/>
          </a:srgbClr>
        </a:solidFill>
        <a:ln w="19050" cap="flat" cmpd="sng" algn="ctr">
          <a:solidFill>
            <a:sysClr val="window" lastClr="FFFFFF">
              <a:hueOff val="0"/>
              <a:satOff val="0"/>
              <a:lumOff val="0"/>
              <a:alphaOff val="0"/>
            </a:sysClr>
          </a:solidFill>
          <a:prstDash val="solid"/>
          <a:miter lim="800000"/>
        </a:ln>
        <a:effectLst/>
      </dgm:spPr>
      <dgm:t>
        <a:bodyPr/>
        <a:lstStyle/>
        <a:p>
          <a:pPr rtl="1">
            <a:buNone/>
          </a:pPr>
          <a:r>
            <a:rPr lang="ar-EG">
              <a:solidFill>
                <a:sysClr val="window" lastClr="FFFFFF"/>
              </a:solidFill>
              <a:latin typeface="Calibri" panose="020F0502020204030204"/>
              <a:ea typeface="+mn-ea"/>
              <a:cs typeface="Arial" panose="020B0604020202020204" pitchFamily="34" charset="0"/>
            </a:rPr>
            <a:t>التفاعل مع المستفيدين وجمع بياناتهم</a:t>
          </a:r>
          <a:endParaRPr lang="ar-SA">
            <a:solidFill>
              <a:sysClr val="window" lastClr="FFFFFF"/>
            </a:solidFill>
            <a:latin typeface="Calibri" panose="020F0502020204030204"/>
            <a:ea typeface="+mn-ea"/>
            <a:cs typeface="Arial" panose="020B0604020202020204" pitchFamily="34" charset="0"/>
          </a:endParaRPr>
        </a:p>
      </dgm:t>
    </dgm:pt>
    <dgm:pt modelId="{F23A540E-DB5B-4737-8AB1-9F606A586886}" type="parTrans" cxnId="{F4DF6134-8D02-4076-BFFE-B96DC274B2B4}">
      <dgm:prSet/>
      <dgm:spPr>
        <a:xfrm rot="8345455">
          <a:off x="2005162" y="2003551"/>
          <a:ext cx="737580" cy="17709"/>
        </a:xfrm>
        <a:noFill/>
        <a:ln w="12700" cap="flat" cmpd="sng" algn="ctr">
          <a:solidFill>
            <a:srgbClr val="A5A5A5">
              <a:hueOff val="0"/>
              <a:satOff val="0"/>
              <a:lumOff val="0"/>
              <a:alphaOff val="0"/>
            </a:srgbClr>
          </a:solidFill>
          <a:prstDash val="solid"/>
          <a:miter lim="800000"/>
        </a:ln>
        <a:effectLst/>
      </dgm:spPr>
      <dgm:t>
        <a:bodyPr/>
        <a:lstStyle/>
        <a:p>
          <a:pPr rtl="1">
            <a:buNone/>
          </a:pPr>
          <a:endParaRPr lang="ar-SA">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D870D2AA-906F-493B-B4D5-06EF4C508AC6}" type="sibTrans" cxnId="{F4DF6134-8D02-4076-BFFE-B96DC274B2B4}">
      <dgm:prSet/>
      <dgm:spPr/>
      <dgm:t>
        <a:bodyPr/>
        <a:lstStyle/>
        <a:p>
          <a:pPr rtl="1"/>
          <a:endParaRPr lang="ar-SA"/>
        </a:p>
      </dgm:t>
    </dgm:pt>
    <dgm:pt modelId="{B376780A-7C1B-4E5A-B07B-88C186928D94}">
      <dgm:prSet/>
      <dgm:spPr>
        <a:xfrm>
          <a:off x="3567402" y="2156597"/>
          <a:ext cx="563915" cy="563915"/>
        </a:xfrm>
        <a:solidFill>
          <a:srgbClr val="ED7D31">
            <a:hueOff val="-582145"/>
            <a:satOff val="-33571"/>
            <a:lumOff val="3451"/>
            <a:alphaOff val="0"/>
          </a:srgbClr>
        </a:solidFill>
        <a:ln w="19050" cap="flat" cmpd="sng" algn="ctr">
          <a:solidFill>
            <a:sysClr val="window" lastClr="FFFFFF">
              <a:hueOff val="0"/>
              <a:satOff val="0"/>
              <a:lumOff val="0"/>
              <a:alphaOff val="0"/>
            </a:sysClr>
          </a:solidFill>
          <a:prstDash val="solid"/>
          <a:miter lim="800000"/>
        </a:ln>
        <a:effectLst/>
      </dgm:spPr>
      <dgm:t>
        <a:bodyPr/>
        <a:lstStyle/>
        <a:p>
          <a:pPr rtl="1">
            <a:buNone/>
          </a:pPr>
          <a:r>
            <a:rPr lang="ar-EG">
              <a:solidFill>
                <a:sysClr val="window" lastClr="FFFFFF"/>
              </a:solidFill>
              <a:latin typeface="Calibri" panose="020F0502020204030204"/>
              <a:ea typeface="+mn-ea"/>
              <a:cs typeface="Arial" panose="020B0604020202020204" pitchFamily="34" charset="0"/>
            </a:rPr>
            <a:t>مصات إنترنت الأشياء</a:t>
          </a:r>
          <a:endParaRPr lang="ar-SA">
            <a:solidFill>
              <a:sysClr val="window" lastClr="FFFFFF"/>
            </a:solidFill>
            <a:latin typeface="Calibri" panose="020F0502020204030204"/>
            <a:ea typeface="+mn-ea"/>
            <a:cs typeface="Arial" panose="020B0604020202020204" pitchFamily="34" charset="0"/>
          </a:endParaRPr>
        </a:p>
      </dgm:t>
    </dgm:pt>
    <dgm:pt modelId="{DD17F113-5109-4394-94CC-6413180DDB22}" type="parTrans" cxnId="{9E8B5E45-383D-4897-A53A-0C57FDE80633}">
      <dgm:prSet/>
      <dgm:spPr>
        <a:xfrm rot="2454545">
          <a:off x="2988767" y="2003551"/>
          <a:ext cx="737580" cy="17709"/>
        </a:xfrm>
        <a:noFill/>
        <a:ln w="12700" cap="flat" cmpd="sng" algn="ctr">
          <a:solidFill>
            <a:srgbClr val="A5A5A5">
              <a:hueOff val="0"/>
              <a:satOff val="0"/>
              <a:lumOff val="0"/>
              <a:alphaOff val="0"/>
            </a:srgbClr>
          </a:solidFill>
          <a:prstDash val="solid"/>
          <a:miter lim="800000"/>
        </a:ln>
        <a:effectLst/>
      </dgm:spPr>
      <dgm:t>
        <a:bodyPr/>
        <a:lstStyle/>
        <a:p>
          <a:pPr rtl="1">
            <a:buNone/>
          </a:pPr>
          <a:endParaRPr lang="ar-SA">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F7493988-68D3-4D32-888D-53E7D1F131FC}" type="sibTrans" cxnId="{9E8B5E45-383D-4897-A53A-0C57FDE80633}">
      <dgm:prSet/>
      <dgm:spPr/>
      <dgm:t>
        <a:bodyPr/>
        <a:lstStyle/>
        <a:p>
          <a:pPr rtl="1"/>
          <a:endParaRPr lang="ar-SA"/>
        </a:p>
      </dgm:t>
    </dgm:pt>
    <dgm:pt modelId="{80935AF1-5475-4A0F-B9D0-5E09AEAE6021}">
      <dgm:prSet/>
      <dgm:spPr>
        <a:xfrm>
          <a:off x="2950470" y="2553075"/>
          <a:ext cx="563915" cy="563915"/>
        </a:xfrm>
        <a:solidFill>
          <a:srgbClr val="ED7D31">
            <a:hueOff val="-727682"/>
            <a:satOff val="-41964"/>
            <a:lumOff val="4314"/>
            <a:alphaOff val="0"/>
          </a:srgbClr>
        </a:solidFill>
        <a:ln w="19050" cap="flat" cmpd="sng" algn="ctr">
          <a:solidFill>
            <a:sysClr val="window" lastClr="FFFFFF">
              <a:hueOff val="0"/>
              <a:satOff val="0"/>
              <a:lumOff val="0"/>
              <a:alphaOff val="0"/>
            </a:sysClr>
          </a:solidFill>
          <a:prstDash val="solid"/>
          <a:miter lim="800000"/>
        </a:ln>
        <a:effectLst/>
      </dgm:spPr>
      <dgm:t>
        <a:bodyPr/>
        <a:lstStyle/>
        <a:p>
          <a:pPr rtl="1">
            <a:buNone/>
          </a:pPr>
          <a:r>
            <a:rPr lang="ar-EG">
              <a:solidFill>
                <a:sysClr val="window" lastClr="FFFFFF"/>
              </a:solidFill>
              <a:latin typeface="Calibri" panose="020F0502020204030204"/>
              <a:ea typeface="+mn-ea"/>
              <a:cs typeface="Arial" panose="020B0604020202020204" pitchFamily="34" charset="0"/>
            </a:rPr>
            <a:t>شبكات التواصل الاجتماعي</a:t>
          </a:r>
          <a:endParaRPr lang="ar-SA">
            <a:solidFill>
              <a:sysClr val="window" lastClr="FFFFFF"/>
            </a:solidFill>
            <a:latin typeface="Calibri" panose="020F0502020204030204"/>
            <a:ea typeface="+mn-ea"/>
            <a:cs typeface="Arial" panose="020B0604020202020204" pitchFamily="34" charset="0"/>
          </a:endParaRPr>
        </a:p>
      </dgm:t>
    </dgm:pt>
    <dgm:pt modelId="{E5794AD6-0B83-4B0B-B373-D7552E549637}" type="parTrans" cxnId="{EAC3FA87-79A3-4B3B-AD97-33B17AB526F3}">
      <dgm:prSet/>
      <dgm:spPr>
        <a:xfrm rot="4418182">
          <a:off x="2680301" y="2201789"/>
          <a:ext cx="737580" cy="17709"/>
        </a:xfrm>
        <a:noFill/>
        <a:ln w="12700" cap="flat" cmpd="sng" algn="ctr">
          <a:solidFill>
            <a:srgbClr val="A5A5A5">
              <a:hueOff val="0"/>
              <a:satOff val="0"/>
              <a:lumOff val="0"/>
              <a:alphaOff val="0"/>
            </a:srgbClr>
          </a:solidFill>
          <a:prstDash val="solid"/>
          <a:miter lim="800000"/>
        </a:ln>
        <a:effectLst/>
      </dgm:spPr>
      <dgm:t>
        <a:bodyPr/>
        <a:lstStyle/>
        <a:p>
          <a:pPr rtl="1">
            <a:buNone/>
          </a:pPr>
          <a:endParaRPr lang="ar-SA">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3954DA60-09D1-4ED8-9F1D-2D932B55C92D}" type="sibTrans" cxnId="{EAC3FA87-79A3-4B3B-AD97-33B17AB526F3}">
      <dgm:prSet/>
      <dgm:spPr/>
      <dgm:t>
        <a:bodyPr/>
        <a:lstStyle/>
        <a:p>
          <a:pPr rtl="1"/>
          <a:endParaRPr lang="ar-SA"/>
        </a:p>
      </dgm:t>
    </dgm:pt>
    <dgm:pt modelId="{76039E41-8FBC-4B1B-A70B-A25D6A345A3D}">
      <dgm:prSet/>
      <dgm:spPr>
        <a:xfrm>
          <a:off x="3767679" y="763638"/>
          <a:ext cx="563915" cy="563915"/>
        </a:xfrm>
        <a:solidFill>
          <a:srgbClr val="ED7D31">
            <a:hueOff val="-291073"/>
            <a:satOff val="-16786"/>
            <a:lumOff val="1726"/>
            <a:alphaOff val="0"/>
          </a:srgbClr>
        </a:solidFill>
        <a:ln w="19050" cap="flat" cmpd="sng" algn="ctr">
          <a:solidFill>
            <a:sysClr val="window" lastClr="FFFFFF">
              <a:hueOff val="0"/>
              <a:satOff val="0"/>
              <a:lumOff val="0"/>
              <a:alphaOff val="0"/>
            </a:sysClr>
          </a:solidFill>
          <a:prstDash val="solid"/>
          <a:miter lim="800000"/>
        </a:ln>
        <a:effectLst/>
      </dgm:spPr>
      <dgm:t>
        <a:bodyPr/>
        <a:lstStyle/>
        <a:p>
          <a:pPr rtl="1">
            <a:buNone/>
          </a:pPr>
          <a:r>
            <a:rPr lang="ar-EG">
              <a:solidFill>
                <a:sysClr val="window" lastClr="FFFFFF"/>
              </a:solidFill>
              <a:latin typeface="Calibri" panose="020F0502020204030204"/>
              <a:ea typeface="+mn-ea"/>
              <a:cs typeface="Arial" panose="020B0604020202020204" pitchFamily="34" charset="0"/>
            </a:rPr>
            <a:t>الحوسبة السحابية</a:t>
          </a:r>
          <a:endParaRPr lang="ar-SA">
            <a:solidFill>
              <a:sysClr val="window" lastClr="FFFFFF"/>
            </a:solidFill>
            <a:latin typeface="Calibri" panose="020F0502020204030204"/>
            <a:ea typeface="+mn-ea"/>
            <a:cs typeface="Arial" panose="020B0604020202020204" pitchFamily="34" charset="0"/>
          </a:endParaRPr>
        </a:p>
      </dgm:t>
    </dgm:pt>
    <dgm:pt modelId="{F9D3FD72-9570-415B-8E11-CF26C2B9FA3B}" type="parTrans" cxnId="{E1441E25-9C75-4CDE-9F6E-B97B0F13B7BE}">
      <dgm:prSet/>
      <dgm:spPr>
        <a:xfrm rot="20127273">
          <a:off x="3088906" y="1307071"/>
          <a:ext cx="737580" cy="17709"/>
        </a:xfrm>
        <a:noFill/>
        <a:ln w="12700" cap="flat" cmpd="sng" algn="ctr">
          <a:solidFill>
            <a:srgbClr val="A5A5A5">
              <a:hueOff val="0"/>
              <a:satOff val="0"/>
              <a:lumOff val="0"/>
              <a:alphaOff val="0"/>
            </a:srgbClr>
          </a:solidFill>
          <a:prstDash val="solid"/>
          <a:miter lim="800000"/>
        </a:ln>
        <a:effectLst/>
      </dgm:spPr>
      <dgm:t>
        <a:bodyPr/>
        <a:lstStyle/>
        <a:p>
          <a:pPr rtl="1">
            <a:buNone/>
          </a:pPr>
          <a:endParaRPr lang="ar-SA">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DD7FBAE3-E492-4E08-8D93-D2520D00D226}" type="sibTrans" cxnId="{E1441E25-9C75-4CDE-9F6E-B97B0F13B7BE}">
      <dgm:prSet/>
      <dgm:spPr/>
      <dgm:t>
        <a:bodyPr/>
        <a:lstStyle/>
        <a:p>
          <a:pPr rtl="1"/>
          <a:endParaRPr lang="ar-SA"/>
        </a:p>
      </dgm:t>
    </dgm:pt>
    <dgm:pt modelId="{38A6D03E-6E09-4DFF-A050-C365239F6E5C}" type="pres">
      <dgm:prSet presAssocID="{C5AB8B26-F897-4D61-9C09-697E2E650029}" presName="cycle" presStyleCnt="0">
        <dgm:presLayoutVars>
          <dgm:chMax val="1"/>
          <dgm:dir/>
          <dgm:animLvl val="ctr"/>
          <dgm:resizeHandles val="exact"/>
        </dgm:presLayoutVars>
      </dgm:prSet>
      <dgm:spPr/>
    </dgm:pt>
    <dgm:pt modelId="{0B4AABC1-C4B6-42E2-997B-4B17DA68D3D4}" type="pres">
      <dgm:prSet presAssocID="{A85EA50B-E00B-4AE4-A2A5-66EB69D11B6F}" presName="centerShape" presStyleLbl="node0" presStyleIdx="0" presStyleCnt="1"/>
      <dgm:spPr>
        <a:prstGeom prst="ellipse">
          <a:avLst/>
        </a:prstGeom>
      </dgm:spPr>
    </dgm:pt>
    <dgm:pt modelId="{4740C540-A1D3-4059-801E-4B46EDC43E18}" type="pres">
      <dgm:prSet presAssocID="{C57A6254-9464-4F03-AA33-9FD900DEEFE0}" presName="Name9" presStyleLbl="parChTrans1D2" presStyleIdx="0" presStyleCnt="11"/>
      <dgm:spPr>
        <a:custGeom>
          <a:avLst/>
          <a:gdLst/>
          <a:ahLst/>
          <a:cxnLst/>
          <a:rect l="0" t="0" r="0" b="0"/>
          <a:pathLst>
            <a:path>
              <a:moveTo>
                <a:pt x="0" y="8854"/>
              </a:moveTo>
              <a:lnTo>
                <a:pt x="737580" y="8854"/>
              </a:lnTo>
            </a:path>
          </a:pathLst>
        </a:custGeom>
      </dgm:spPr>
    </dgm:pt>
    <dgm:pt modelId="{5C92B1A1-9CA3-4B6E-8D88-972BB7E279CA}" type="pres">
      <dgm:prSet presAssocID="{C57A6254-9464-4F03-AA33-9FD900DEEFE0}" presName="connTx" presStyleLbl="parChTrans1D2" presStyleIdx="0" presStyleCnt="11"/>
      <dgm:spPr/>
    </dgm:pt>
    <dgm:pt modelId="{FFC65055-7B1B-4BBF-9D16-FFB8BDD467E8}" type="pres">
      <dgm:prSet presAssocID="{1C97DD10-DE27-42DA-A892-65DD24CF0808}" presName="node" presStyleLbl="node1" presStyleIdx="0" presStyleCnt="11">
        <dgm:presLayoutVars>
          <dgm:bulletEnabled val="1"/>
        </dgm:presLayoutVars>
      </dgm:prSet>
      <dgm:spPr>
        <a:prstGeom prst="ellipse">
          <a:avLst/>
        </a:prstGeom>
      </dgm:spPr>
    </dgm:pt>
    <dgm:pt modelId="{72590869-4125-43A0-AE9F-014AA9269B2C}" type="pres">
      <dgm:prSet presAssocID="{C20807B9-F877-4420-AF8D-4C5A7D45F0D3}" presName="Name9" presStyleLbl="parChTrans1D2" presStyleIdx="1" presStyleCnt="11"/>
      <dgm:spPr>
        <a:custGeom>
          <a:avLst/>
          <a:gdLst/>
          <a:ahLst/>
          <a:cxnLst/>
          <a:rect l="0" t="0" r="0" b="0"/>
          <a:pathLst>
            <a:path>
              <a:moveTo>
                <a:pt x="0" y="8854"/>
              </a:moveTo>
              <a:lnTo>
                <a:pt x="737580" y="8854"/>
              </a:lnTo>
            </a:path>
          </a:pathLst>
        </a:custGeom>
      </dgm:spPr>
    </dgm:pt>
    <dgm:pt modelId="{AA98EC4F-3647-4C0E-A135-89E8BCB5EE63}" type="pres">
      <dgm:prSet presAssocID="{C20807B9-F877-4420-AF8D-4C5A7D45F0D3}" presName="connTx" presStyleLbl="parChTrans1D2" presStyleIdx="1" presStyleCnt="11"/>
      <dgm:spPr/>
    </dgm:pt>
    <dgm:pt modelId="{B0DDD343-69E2-4C97-8F3C-615C54200DDD}" type="pres">
      <dgm:prSet presAssocID="{6A81ED1D-CEB9-4B32-BAE6-0555030178A9}" presName="node" presStyleLbl="node1" presStyleIdx="1" presStyleCnt="11">
        <dgm:presLayoutVars>
          <dgm:bulletEnabled val="1"/>
        </dgm:presLayoutVars>
      </dgm:prSet>
      <dgm:spPr>
        <a:prstGeom prst="ellipse">
          <a:avLst/>
        </a:prstGeom>
      </dgm:spPr>
    </dgm:pt>
    <dgm:pt modelId="{A772A51A-2E5D-430C-A31A-B813E70FEFD4}" type="pres">
      <dgm:prSet presAssocID="{F9D3FD72-9570-415B-8E11-CF26C2B9FA3B}" presName="Name9" presStyleLbl="parChTrans1D2" presStyleIdx="2" presStyleCnt="11"/>
      <dgm:spPr>
        <a:custGeom>
          <a:avLst/>
          <a:gdLst/>
          <a:ahLst/>
          <a:cxnLst/>
          <a:rect l="0" t="0" r="0" b="0"/>
          <a:pathLst>
            <a:path>
              <a:moveTo>
                <a:pt x="0" y="8854"/>
              </a:moveTo>
              <a:lnTo>
                <a:pt x="737580" y="8854"/>
              </a:lnTo>
            </a:path>
          </a:pathLst>
        </a:custGeom>
      </dgm:spPr>
    </dgm:pt>
    <dgm:pt modelId="{277373E3-48AF-4DDA-81EE-9ADD4B1BFFF1}" type="pres">
      <dgm:prSet presAssocID="{F9D3FD72-9570-415B-8E11-CF26C2B9FA3B}" presName="connTx" presStyleLbl="parChTrans1D2" presStyleIdx="2" presStyleCnt="11"/>
      <dgm:spPr/>
    </dgm:pt>
    <dgm:pt modelId="{1C24F895-6323-4784-AE8B-B595FB748DC2}" type="pres">
      <dgm:prSet presAssocID="{76039E41-8FBC-4B1B-A70B-A25D6A345A3D}" presName="node" presStyleLbl="node1" presStyleIdx="2" presStyleCnt="11">
        <dgm:presLayoutVars>
          <dgm:bulletEnabled val="1"/>
        </dgm:presLayoutVars>
      </dgm:prSet>
      <dgm:spPr>
        <a:prstGeom prst="ellipse">
          <a:avLst/>
        </a:prstGeom>
      </dgm:spPr>
    </dgm:pt>
    <dgm:pt modelId="{961CDFEF-348A-4BA0-B675-35D71D076A54}" type="pres">
      <dgm:prSet presAssocID="{BBF1479A-2FBE-4B46-B0CE-9B1DD775C6AD}" presName="Name9" presStyleLbl="parChTrans1D2" presStyleIdx="3" presStyleCnt="11"/>
      <dgm:spPr>
        <a:custGeom>
          <a:avLst/>
          <a:gdLst/>
          <a:ahLst/>
          <a:cxnLst/>
          <a:rect l="0" t="0" r="0" b="0"/>
          <a:pathLst>
            <a:path>
              <a:moveTo>
                <a:pt x="0" y="8854"/>
              </a:moveTo>
              <a:lnTo>
                <a:pt x="737580" y="8854"/>
              </a:lnTo>
            </a:path>
          </a:pathLst>
        </a:custGeom>
      </dgm:spPr>
    </dgm:pt>
    <dgm:pt modelId="{61C27085-2217-4C24-8D95-68E4931EB6B4}" type="pres">
      <dgm:prSet presAssocID="{BBF1479A-2FBE-4B46-B0CE-9B1DD775C6AD}" presName="connTx" presStyleLbl="parChTrans1D2" presStyleIdx="3" presStyleCnt="11"/>
      <dgm:spPr/>
    </dgm:pt>
    <dgm:pt modelId="{B23B6DE4-9633-4A59-A560-9D09D24C162C}" type="pres">
      <dgm:prSet presAssocID="{97AE3356-6C6A-47F1-89EC-E2D8763B41C4}" presName="node" presStyleLbl="node1" presStyleIdx="3" presStyleCnt="11">
        <dgm:presLayoutVars>
          <dgm:bulletEnabled val="1"/>
        </dgm:presLayoutVars>
      </dgm:prSet>
      <dgm:spPr>
        <a:prstGeom prst="ellipse">
          <a:avLst/>
        </a:prstGeom>
      </dgm:spPr>
    </dgm:pt>
    <dgm:pt modelId="{6D35DC27-7887-4AC2-A1FE-34F39471C6FD}" type="pres">
      <dgm:prSet presAssocID="{DD17F113-5109-4394-94CC-6413180DDB22}" presName="Name9" presStyleLbl="parChTrans1D2" presStyleIdx="4" presStyleCnt="11"/>
      <dgm:spPr>
        <a:custGeom>
          <a:avLst/>
          <a:gdLst/>
          <a:ahLst/>
          <a:cxnLst/>
          <a:rect l="0" t="0" r="0" b="0"/>
          <a:pathLst>
            <a:path>
              <a:moveTo>
                <a:pt x="0" y="8854"/>
              </a:moveTo>
              <a:lnTo>
                <a:pt x="737580" y="8854"/>
              </a:lnTo>
            </a:path>
          </a:pathLst>
        </a:custGeom>
      </dgm:spPr>
    </dgm:pt>
    <dgm:pt modelId="{280DB353-813C-43A7-833C-3562CC8AA4D0}" type="pres">
      <dgm:prSet presAssocID="{DD17F113-5109-4394-94CC-6413180DDB22}" presName="connTx" presStyleLbl="parChTrans1D2" presStyleIdx="4" presStyleCnt="11"/>
      <dgm:spPr/>
    </dgm:pt>
    <dgm:pt modelId="{EC8DC751-9F85-4ACF-9792-93757141AA32}" type="pres">
      <dgm:prSet presAssocID="{B376780A-7C1B-4E5A-B07B-88C186928D94}" presName="node" presStyleLbl="node1" presStyleIdx="4" presStyleCnt="11">
        <dgm:presLayoutVars>
          <dgm:bulletEnabled val="1"/>
        </dgm:presLayoutVars>
      </dgm:prSet>
      <dgm:spPr>
        <a:prstGeom prst="ellipse">
          <a:avLst/>
        </a:prstGeom>
      </dgm:spPr>
    </dgm:pt>
    <dgm:pt modelId="{5EDEE675-7A8E-48EC-B364-692C6D99ADAE}" type="pres">
      <dgm:prSet presAssocID="{E5794AD6-0B83-4B0B-B373-D7552E549637}" presName="Name9" presStyleLbl="parChTrans1D2" presStyleIdx="5" presStyleCnt="11"/>
      <dgm:spPr>
        <a:custGeom>
          <a:avLst/>
          <a:gdLst/>
          <a:ahLst/>
          <a:cxnLst/>
          <a:rect l="0" t="0" r="0" b="0"/>
          <a:pathLst>
            <a:path>
              <a:moveTo>
                <a:pt x="0" y="8854"/>
              </a:moveTo>
              <a:lnTo>
                <a:pt x="737580" y="8854"/>
              </a:lnTo>
            </a:path>
          </a:pathLst>
        </a:custGeom>
      </dgm:spPr>
    </dgm:pt>
    <dgm:pt modelId="{05A931EC-5DDB-4D26-A3B5-D1D4253BB76D}" type="pres">
      <dgm:prSet presAssocID="{E5794AD6-0B83-4B0B-B373-D7552E549637}" presName="connTx" presStyleLbl="parChTrans1D2" presStyleIdx="5" presStyleCnt="11"/>
      <dgm:spPr/>
    </dgm:pt>
    <dgm:pt modelId="{B94F2C14-74DE-4FA4-BD84-D25EA5A8C6D4}" type="pres">
      <dgm:prSet presAssocID="{80935AF1-5475-4A0F-B9D0-5E09AEAE6021}" presName="node" presStyleLbl="node1" presStyleIdx="5" presStyleCnt="11">
        <dgm:presLayoutVars>
          <dgm:bulletEnabled val="1"/>
        </dgm:presLayoutVars>
      </dgm:prSet>
      <dgm:spPr>
        <a:prstGeom prst="ellipse">
          <a:avLst/>
        </a:prstGeom>
      </dgm:spPr>
    </dgm:pt>
    <dgm:pt modelId="{7A2D9AB0-4F27-4017-9B00-526D0B2350D1}" type="pres">
      <dgm:prSet presAssocID="{8F2BDF9A-0FF8-4D93-851D-5A23D7EE2DBB}" presName="Name9" presStyleLbl="parChTrans1D2" presStyleIdx="6" presStyleCnt="11"/>
      <dgm:spPr>
        <a:custGeom>
          <a:avLst/>
          <a:gdLst/>
          <a:ahLst/>
          <a:cxnLst/>
          <a:rect l="0" t="0" r="0" b="0"/>
          <a:pathLst>
            <a:path>
              <a:moveTo>
                <a:pt x="0" y="8854"/>
              </a:moveTo>
              <a:lnTo>
                <a:pt x="737580" y="8854"/>
              </a:lnTo>
            </a:path>
          </a:pathLst>
        </a:custGeom>
      </dgm:spPr>
    </dgm:pt>
    <dgm:pt modelId="{89CADB92-29C9-45F3-BA30-9CFA96537724}" type="pres">
      <dgm:prSet presAssocID="{8F2BDF9A-0FF8-4D93-851D-5A23D7EE2DBB}" presName="connTx" presStyleLbl="parChTrans1D2" presStyleIdx="6" presStyleCnt="11"/>
      <dgm:spPr/>
    </dgm:pt>
    <dgm:pt modelId="{F8506765-4668-4D30-BCDB-E98AA8B938AD}" type="pres">
      <dgm:prSet presAssocID="{A0A5F249-EA01-4117-BCDB-8C5821E3C226}" presName="node" presStyleLbl="node1" presStyleIdx="6" presStyleCnt="11">
        <dgm:presLayoutVars>
          <dgm:bulletEnabled val="1"/>
        </dgm:presLayoutVars>
      </dgm:prSet>
      <dgm:spPr>
        <a:prstGeom prst="ellipse">
          <a:avLst/>
        </a:prstGeom>
      </dgm:spPr>
    </dgm:pt>
    <dgm:pt modelId="{165D42AF-94D7-4228-8F66-8DFFFFCE288D}" type="pres">
      <dgm:prSet presAssocID="{F23A540E-DB5B-4737-8AB1-9F606A586886}" presName="Name9" presStyleLbl="parChTrans1D2" presStyleIdx="7" presStyleCnt="11"/>
      <dgm:spPr>
        <a:custGeom>
          <a:avLst/>
          <a:gdLst/>
          <a:ahLst/>
          <a:cxnLst/>
          <a:rect l="0" t="0" r="0" b="0"/>
          <a:pathLst>
            <a:path>
              <a:moveTo>
                <a:pt x="0" y="8854"/>
              </a:moveTo>
              <a:lnTo>
                <a:pt x="737580" y="8854"/>
              </a:lnTo>
            </a:path>
          </a:pathLst>
        </a:custGeom>
      </dgm:spPr>
    </dgm:pt>
    <dgm:pt modelId="{C83C5E33-BB1E-461C-87BF-FB286F78AC21}" type="pres">
      <dgm:prSet presAssocID="{F23A540E-DB5B-4737-8AB1-9F606A586886}" presName="connTx" presStyleLbl="parChTrans1D2" presStyleIdx="7" presStyleCnt="11"/>
      <dgm:spPr/>
    </dgm:pt>
    <dgm:pt modelId="{12A5F267-2911-42D8-8AAD-723F1595592F}" type="pres">
      <dgm:prSet presAssocID="{7FDE58DB-146B-4906-BF46-5C8FD513479D}" presName="node" presStyleLbl="node1" presStyleIdx="7" presStyleCnt="11">
        <dgm:presLayoutVars>
          <dgm:bulletEnabled val="1"/>
        </dgm:presLayoutVars>
      </dgm:prSet>
      <dgm:spPr>
        <a:prstGeom prst="ellipse">
          <a:avLst/>
        </a:prstGeom>
      </dgm:spPr>
    </dgm:pt>
    <dgm:pt modelId="{38ED9981-FB78-4F67-825D-EC2334A2BAF7}" type="pres">
      <dgm:prSet presAssocID="{42781193-6953-4CA0-801C-C790054202D3}" presName="Name9" presStyleLbl="parChTrans1D2" presStyleIdx="8" presStyleCnt="11"/>
      <dgm:spPr>
        <a:custGeom>
          <a:avLst/>
          <a:gdLst/>
          <a:ahLst/>
          <a:cxnLst/>
          <a:rect l="0" t="0" r="0" b="0"/>
          <a:pathLst>
            <a:path>
              <a:moveTo>
                <a:pt x="0" y="8854"/>
              </a:moveTo>
              <a:lnTo>
                <a:pt x="737580" y="8854"/>
              </a:lnTo>
            </a:path>
          </a:pathLst>
        </a:custGeom>
      </dgm:spPr>
    </dgm:pt>
    <dgm:pt modelId="{D3314F44-8337-44DA-9EAA-E109DC574F96}" type="pres">
      <dgm:prSet presAssocID="{42781193-6953-4CA0-801C-C790054202D3}" presName="connTx" presStyleLbl="parChTrans1D2" presStyleIdx="8" presStyleCnt="11"/>
      <dgm:spPr/>
    </dgm:pt>
    <dgm:pt modelId="{F3C5BB22-3EB1-4CDC-B402-8EF52F20DDC7}" type="pres">
      <dgm:prSet presAssocID="{71F18958-B08D-4298-8F21-923D0AD44597}" presName="node" presStyleLbl="node1" presStyleIdx="8" presStyleCnt="11">
        <dgm:presLayoutVars>
          <dgm:bulletEnabled val="1"/>
        </dgm:presLayoutVars>
      </dgm:prSet>
      <dgm:spPr>
        <a:prstGeom prst="ellipse">
          <a:avLst/>
        </a:prstGeom>
      </dgm:spPr>
    </dgm:pt>
    <dgm:pt modelId="{6D190B84-B198-40A5-86FF-FC5890AFC57C}" type="pres">
      <dgm:prSet presAssocID="{55B42CDB-3ADD-4F1F-A9BB-592E199B7981}" presName="Name9" presStyleLbl="parChTrans1D2" presStyleIdx="9" presStyleCnt="11"/>
      <dgm:spPr>
        <a:custGeom>
          <a:avLst/>
          <a:gdLst/>
          <a:ahLst/>
          <a:cxnLst/>
          <a:rect l="0" t="0" r="0" b="0"/>
          <a:pathLst>
            <a:path>
              <a:moveTo>
                <a:pt x="0" y="8854"/>
              </a:moveTo>
              <a:lnTo>
                <a:pt x="737580" y="8854"/>
              </a:lnTo>
            </a:path>
          </a:pathLst>
        </a:custGeom>
      </dgm:spPr>
    </dgm:pt>
    <dgm:pt modelId="{C8E02C72-9CD5-416F-B679-40B955EEBE47}" type="pres">
      <dgm:prSet presAssocID="{55B42CDB-3ADD-4F1F-A9BB-592E199B7981}" presName="connTx" presStyleLbl="parChTrans1D2" presStyleIdx="9" presStyleCnt="11"/>
      <dgm:spPr/>
    </dgm:pt>
    <dgm:pt modelId="{79AC97A4-F60F-4E7D-B0C2-D4ED2AC8A0B3}" type="pres">
      <dgm:prSet presAssocID="{E40724E7-AF4D-4A02-85FD-F279FE08B18D}" presName="node" presStyleLbl="node1" presStyleIdx="9" presStyleCnt="11">
        <dgm:presLayoutVars>
          <dgm:bulletEnabled val="1"/>
        </dgm:presLayoutVars>
      </dgm:prSet>
      <dgm:spPr>
        <a:prstGeom prst="ellipse">
          <a:avLst/>
        </a:prstGeom>
      </dgm:spPr>
    </dgm:pt>
    <dgm:pt modelId="{DF94F60F-5B1F-4F70-8D94-E5ED3AE86D4F}" type="pres">
      <dgm:prSet presAssocID="{020598D9-3FE7-45DE-B4A8-59C0AE952EF8}" presName="Name9" presStyleLbl="parChTrans1D2" presStyleIdx="10" presStyleCnt="11"/>
      <dgm:spPr>
        <a:custGeom>
          <a:avLst/>
          <a:gdLst/>
          <a:ahLst/>
          <a:cxnLst/>
          <a:rect l="0" t="0" r="0" b="0"/>
          <a:pathLst>
            <a:path>
              <a:moveTo>
                <a:pt x="0" y="8854"/>
              </a:moveTo>
              <a:lnTo>
                <a:pt x="737580" y="8854"/>
              </a:lnTo>
            </a:path>
          </a:pathLst>
        </a:custGeom>
      </dgm:spPr>
    </dgm:pt>
    <dgm:pt modelId="{B99FAD84-D23E-4FCE-835D-A1122B7BD1E7}" type="pres">
      <dgm:prSet presAssocID="{020598D9-3FE7-45DE-B4A8-59C0AE952EF8}" presName="connTx" presStyleLbl="parChTrans1D2" presStyleIdx="10" presStyleCnt="11"/>
      <dgm:spPr/>
    </dgm:pt>
    <dgm:pt modelId="{227D158E-6CB7-42E4-BB92-93C6CE0576F7}" type="pres">
      <dgm:prSet presAssocID="{44D4FB1D-596D-4483-B2E4-65B0E4D9E6C8}" presName="node" presStyleLbl="node1" presStyleIdx="10" presStyleCnt="11">
        <dgm:presLayoutVars>
          <dgm:bulletEnabled val="1"/>
        </dgm:presLayoutVars>
      </dgm:prSet>
      <dgm:spPr>
        <a:prstGeom prst="ellipse">
          <a:avLst/>
        </a:prstGeom>
      </dgm:spPr>
    </dgm:pt>
  </dgm:ptLst>
  <dgm:cxnLst>
    <dgm:cxn modelId="{85CA8806-1D68-4ED5-A9EE-A48611A84C39}" srcId="{A85EA50B-E00B-4AE4-A2A5-66EB69D11B6F}" destId="{6A81ED1D-CEB9-4B32-BAE6-0555030178A9}" srcOrd="1" destOrd="0" parTransId="{C20807B9-F877-4420-AF8D-4C5A7D45F0D3}" sibTransId="{CF267118-BFC3-4B02-A0F7-455A04C978D3}"/>
    <dgm:cxn modelId="{2DB8820A-FD46-4CD2-A347-BA0308B00D4E}" type="presOf" srcId="{76039E41-8FBC-4B1B-A70B-A25D6A345A3D}" destId="{1C24F895-6323-4784-AE8B-B595FB748DC2}" srcOrd="0" destOrd="0" presId="urn:microsoft.com/office/officeart/2005/8/layout/radial1"/>
    <dgm:cxn modelId="{F1C2B40E-9162-49C7-8B21-41935AF3FD9A}" srcId="{A85EA50B-E00B-4AE4-A2A5-66EB69D11B6F}" destId="{E40724E7-AF4D-4A02-85FD-F279FE08B18D}" srcOrd="9" destOrd="0" parTransId="{55B42CDB-3ADD-4F1F-A9BB-592E199B7981}" sibTransId="{3B27DC33-EBC1-4D42-A6A6-EB3269FB905F}"/>
    <dgm:cxn modelId="{19A79A1C-B4FA-4A6F-BF09-BA6E2E71D681}" type="presOf" srcId="{97AE3356-6C6A-47F1-89EC-E2D8763B41C4}" destId="{B23B6DE4-9633-4A59-A560-9D09D24C162C}" srcOrd="0" destOrd="0" presId="urn:microsoft.com/office/officeart/2005/8/layout/radial1"/>
    <dgm:cxn modelId="{E1441E25-9C75-4CDE-9F6E-B97B0F13B7BE}" srcId="{A85EA50B-E00B-4AE4-A2A5-66EB69D11B6F}" destId="{76039E41-8FBC-4B1B-A70B-A25D6A345A3D}" srcOrd="2" destOrd="0" parTransId="{F9D3FD72-9570-415B-8E11-CF26C2B9FA3B}" sibTransId="{DD7FBAE3-E492-4E08-8D93-D2520D00D226}"/>
    <dgm:cxn modelId="{87215E26-1CD7-4552-84E4-EEE267BEA114}" srcId="{A85EA50B-E00B-4AE4-A2A5-66EB69D11B6F}" destId="{1C97DD10-DE27-42DA-A892-65DD24CF0808}" srcOrd="0" destOrd="0" parTransId="{C57A6254-9464-4F03-AA33-9FD900DEEFE0}" sibTransId="{0D429C80-A44A-4F15-89B6-05121B123F1F}"/>
    <dgm:cxn modelId="{B9BBB52D-FE95-4684-89A8-E10CC7BF1279}" type="presOf" srcId="{42781193-6953-4CA0-801C-C790054202D3}" destId="{38ED9981-FB78-4F67-825D-EC2334A2BAF7}" srcOrd="0" destOrd="0" presId="urn:microsoft.com/office/officeart/2005/8/layout/radial1"/>
    <dgm:cxn modelId="{2C045132-95E6-46A6-B43E-58CB475F1410}" type="presOf" srcId="{55B42CDB-3ADD-4F1F-A9BB-592E199B7981}" destId="{6D190B84-B198-40A5-86FF-FC5890AFC57C}" srcOrd="0" destOrd="0" presId="urn:microsoft.com/office/officeart/2005/8/layout/radial1"/>
    <dgm:cxn modelId="{F4DF6134-8D02-4076-BFFE-B96DC274B2B4}" srcId="{A85EA50B-E00B-4AE4-A2A5-66EB69D11B6F}" destId="{7FDE58DB-146B-4906-BF46-5C8FD513479D}" srcOrd="7" destOrd="0" parTransId="{F23A540E-DB5B-4737-8AB1-9F606A586886}" sibTransId="{D870D2AA-906F-493B-B4D5-06EF4C508AC6}"/>
    <dgm:cxn modelId="{5C899735-699C-4F4D-9BCC-3FEF13C2B4B6}" type="presOf" srcId="{6A81ED1D-CEB9-4B32-BAE6-0555030178A9}" destId="{B0DDD343-69E2-4C97-8F3C-615C54200DDD}" srcOrd="0" destOrd="0" presId="urn:microsoft.com/office/officeart/2005/8/layout/radial1"/>
    <dgm:cxn modelId="{81489836-37A9-48C4-AF80-88298C982C9C}" type="presOf" srcId="{F23A540E-DB5B-4737-8AB1-9F606A586886}" destId="{165D42AF-94D7-4228-8F66-8DFFFFCE288D}" srcOrd="0" destOrd="0" presId="urn:microsoft.com/office/officeart/2005/8/layout/radial1"/>
    <dgm:cxn modelId="{C2E5F336-D518-4F42-9811-D0EF4AB08D12}" type="presOf" srcId="{7FDE58DB-146B-4906-BF46-5C8FD513479D}" destId="{12A5F267-2911-42D8-8AAD-723F1595592F}" srcOrd="0" destOrd="0" presId="urn:microsoft.com/office/officeart/2005/8/layout/radial1"/>
    <dgm:cxn modelId="{FE063F37-DEF9-49ED-939C-7F7B78648FE5}" type="presOf" srcId="{DD17F113-5109-4394-94CC-6413180DDB22}" destId="{6D35DC27-7887-4AC2-A1FE-34F39471C6FD}" srcOrd="0" destOrd="0" presId="urn:microsoft.com/office/officeart/2005/8/layout/radial1"/>
    <dgm:cxn modelId="{9F06CE39-2EEE-4A74-AECC-84A42FF2F2F8}" type="presOf" srcId="{A85EA50B-E00B-4AE4-A2A5-66EB69D11B6F}" destId="{0B4AABC1-C4B6-42E2-997B-4B17DA68D3D4}" srcOrd="0" destOrd="0" presId="urn:microsoft.com/office/officeart/2005/8/layout/radial1"/>
    <dgm:cxn modelId="{9E8B5E45-383D-4897-A53A-0C57FDE80633}" srcId="{A85EA50B-E00B-4AE4-A2A5-66EB69D11B6F}" destId="{B376780A-7C1B-4E5A-B07B-88C186928D94}" srcOrd="4" destOrd="0" parTransId="{DD17F113-5109-4394-94CC-6413180DDB22}" sibTransId="{F7493988-68D3-4D32-888D-53E7D1F131FC}"/>
    <dgm:cxn modelId="{F1C2D447-0969-4DD2-AB4C-A9D2620379EB}" type="presOf" srcId="{DD17F113-5109-4394-94CC-6413180DDB22}" destId="{280DB353-813C-43A7-833C-3562CC8AA4D0}" srcOrd="1" destOrd="0" presId="urn:microsoft.com/office/officeart/2005/8/layout/radial1"/>
    <dgm:cxn modelId="{3CA4A94A-C0AB-44DF-B7BE-0FD286BB5697}" type="presOf" srcId="{C57A6254-9464-4F03-AA33-9FD900DEEFE0}" destId="{4740C540-A1D3-4059-801E-4B46EDC43E18}" srcOrd="0" destOrd="0" presId="urn:microsoft.com/office/officeart/2005/8/layout/radial1"/>
    <dgm:cxn modelId="{81649E51-E37C-487F-9D64-FF8980C682A1}" type="presOf" srcId="{55B42CDB-3ADD-4F1F-A9BB-592E199B7981}" destId="{C8E02C72-9CD5-416F-B679-40B955EEBE47}" srcOrd="1" destOrd="0" presId="urn:microsoft.com/office/officeart/2005/8/layout/radial1"/>
    <dgm:cxn modelId="{5F583652-8EE2-4662-959C-408EDEBC8C7F}" srcId="{A85EA50B-E00B-4AE4-A2A5-66EB69D11B6F}" destId="{A0A5F249-EA01-4117-BCDB-8C5821E3C226}" srcOrd="6" destOrd="0" parTransId="{8F2BDF9A-0FF8-4D93-851D-5A23D7EE2DBB}" sibTransId="{C4329C8A-BC5E-4032-BB6B-71E539FE15B1}"/>
    <dgm:cxn modelId="{F43F1D56-3678-4A9B-AF8C-2B498177707A}" type="presOf" srcId="{1C97DD10-DE27-42DA-A892-65DD24CF0808}" destId="{FFC65055-7B1B-4BBF-9D16-FFB8BDD467E8}" srcOrd="0" destOrd="0" presId="urn:microsoft.com/office/officeart/2005/8/layout/radial1"/>
    <dgm:cxn modelId="{92F72463-18CF-477C-BCAA-BF3B873E3052}" srcId="{A85EA50B-E00B-4AE4-A2A5-66EB69D11B6F}" destId="{71F18958-B08D-4298-8F21-923D0AD44597}" srcOrd="8" destOrd="0" parTransId="{42781193-6953-4CA0-801C-C790054202D3}" sibTransId="{D48A3760-CAA7-43AE-9A91-243B576EFA0F}"/>
    <dgm:cxn modelId="{68776A6A-ED40-44FB-9F56-2D3A472EB237}" srcId="{A85EA50B-E00B-4AE4-A2A5-66EB69D11B6F}" destId="{97AE3356-6C6A-47F1-89EC-E2D8763B41C4}" srcOrd="3" destOrd="0" parTransId="{BBF1479A-2FBE-4B46-B0CE-9B1DD775C6AD}" sibTransId="{8038BA44-944C-4572-8AAA-3831F223FFAA}"/>
    <dgm:cxn modelId="{76CD706D-DF3D-4BF1-A90C-26FE7997C5D5}" srcId="{C5AB8B26-F897-4D61-9C09-697E2E650029}" destId="{A85EA50B-E00B-4AE4-A2A5-66EB69D11B6F}" srcOrd="0" destOrd="0" parTransId="{50C6BF11-8D18-4334-BB69-9AE9083F1152}" sibTransId="{3D9AE78D-160A-4575-8129-C4288D83F96F}"/>
    <dgm:cxn modelId="{048A5F76-CC01-43C7-8E2C-151FA382B213}" type="presOf" srcId="{B376780A-7C1B-4E5A-B07B-88C186928D94}" destId="{EC8DC751-9F85-4ACF-9792-93757141AA32}" srcOrd="0" destOrd="0" presId="urn:microsoft.com/office/officeart/2005/8/layout/radial1"/>
    <dgm:cxn modelId="{0BD41979-7E5F-4685-B9BF-3C8640D4CE93}" type="presOf" srcId="{C20807B9-F877-4420-AF8D-4C5A7D45F0D3}" destId="{AA98EC4F-3647-4C0E-A135-89E8BCB5EE63}" srcOrd="1" destOrd="0" presId="urn:microsoft.com/office/officeart/2005/8/layout/radial1"/>
    <dgm:cxn modelId="{F7BEB47B-0984-4FE9-BB39-7B4CF00BB4A0}" type="presOf" srcId="{80935AF1-5475-4A0F-B9D0-5E09AEAE6021}" destId="{B94F2C14-74DE-4FA4-BD84-D25EA5A8C6D4}" srcOrd="0" destOrd="0" presId="urn:microsoft.com/office/officeart/2005/8/layout/radial1"/>
    <dgm:cxn modelId="{0EE4437D-720A-44F6-91D9-5DD77CFEFE0D}" type="presOf" srcId="{8F2BDF9A-0FF8-4D93-851D-5A23D7EE2DBB}" destId="{7A2D9AB0-4F27-4017-9B00-526D0B2350D1}" srcOrd="0" destOrd="0" presId="urn:microsoft.com/office/officeart/2005/8/layout/radial1"/>
    <dgm:cxn modelId="{EAC3FA87-79A3-4B3B-AD97-33B17AB526F3}" srcId="{A85EA50B-E00B-4AE4-A2A5-66EB69D11B6F}" destId="{80935AF1-5475-4A0F-B9D0-5E09AEAE6021}" srcOrd="5" destOrd="0" parTransId="{E5794AD6-0B83-4B0B-B373-D7552E549637}" sibTransId="{3954DA60-09D1-4ED8-9F1D-2D932B55C92D}"/>
    <dgm:cxn modelId="{F1AA8A8A-622F-4297-80F9-5EE47A287092}" type="presOf" srcId="{C5AB8B26-F897-4D61-9C09-697E2E650029}" destId="{38A6D03E-6E09-4DFF-A050-C365239F6E5C}" srcOrd="0" destOrd="0" presId="urn:microsoft.com/office/officeart/2005/8/layout/radial1"/>
    <dgm:cxn modelId="{21B20891-E080-49DA-8FAB-1288F5C621A1}" type="presOf" srcId="{BBF1479A-2FBE-4B46-B0CE-9B1DD775C6AD}" destId="{61C27085-2217-4C24-8D95-68E4931EB6B4}" srcOrd="1" destOrd="0" presId="urn:microsoft.com/office/officeart/2005/8/layout/radial1"/>
    <dgm:cxn modelId="{D6CC32A2-A9A4-47CC-8065-FC1ACF0EE1B0}" type="presOf" srcId="{E40724E7-AF4D-4A02-85FD-F279FE08B18D}" destId="{79AC97A4-F60F-4E7D-B0C2-D4ED2AC8A0B3}" srcOrd="0" destOrd="0" presId="urn:microsoft.com/office/officeart/2005/8/layout/radial1"/>
    <dgm:cxn modelId="{625443A6-F7CB-42C6-8029-FE0B1751FDE7}" type="presOf" srcId="{E5794AD6-0B83-4B0B-B373-D7552E549637}" destId="{05A931EC-5DDB-4D26-A3B5-D1D4253BB76D}" srcOrd="1" destOrd="0" presId="urn:microsoft.com/office/officeart/2005/8/layout/radial1"/>
    <dgm:cxn modelId="{25B49DA7-0D43-46B5-B327-F8BBAAEAA3A1}" type="presOf" srcId="{42781193-6953-4CA0-801C-C790054202D3}" destId="{D3314F44-8337-44DA-9EAA-E109DC574F96}" srcOrd="1" destOrd="0" presId="urn:microsoft.com/office/officeart/2005/8/layout/radial1"/>
    <dgm:cxn modelId="{65AD54B9-822E-43E4-B65C-90261A5BC8B0}" type="presOf" srcId="{44D4FB1D-596D-4483-B2E4-65B0E4D9E6C8}" destId="{227D158E-6CB7-42E4-BB92-93C6CE0576F7}" srcOrd="0" destOrd="0" presId="urn:microsoft.com/office/officeart/2005/8/layout/radial1"/>
    <dgm:cxn modelId="{62D96EBB-F707-47FC-9888-D84AA57E51B7}" type="presOf" srcId="{020598D9-3FE7-45DE-B4A8-59C0AE952EF8}" destId="{B99FAD84-D23E-4FCE-835D-A1122B7BD1E7}" srcOrd="1" destOrd="0" presId="urn:microsoft.com/office/officeart/2005/8/layout/radial1"/>
    <dgm:cxn modelId="{888C98BF-FC3F-40BB-BB37-EA538745DE85}" type="presOf" srcId="{F9D3FD72-9570-415B-8E11-CF26C2B9FA3B}" destId="{277373E3-48AF-4DDA-81EE-9ADD4B1BFFF1}" srcOrd="1" destOrd="0" presId="urn:microsoft.com/office/officeart/2005/8/layout/radial1"/>
    <dgm:cxn modelId="{89972BCD-3A99-4BC1-837E-3F2269EC71D3}" type="presOf" srcId="{C57A6254-9464-4F03-AA33-9FD900DEEFE0}" destId="{5C92B1A1-9CA3-4B6E-8D88-972BB7E279CA}" srcOrd="1" destOrd="0" presId="urn:microsoft.com/office/officeart/2005/8/layout/radial1"/>
    <dgm:cxn modelId="{5AF2C8CE-B63A-411F-AFAD-DB7DF548AEA1}" type="presOf" srcId="{E5794AD6-0B83-4B0B-B373-D7552E549637}" destId="{5EDEE675-7A8E-48EC-B364-692C6D99ADAE}" srcOrd="0" destOrd="0" presId="urn:microsoft.com/office/officeart/2005/8/layout/radial1"/>
    <dgm:cxn modelId="{E6B2FED4-EE8C-4A53-9C3F-6847B4A7CF43}" srcId="{A85EA50B-E00B-4AE4-A2A5-66EB69D11B6F}" destId="{44D4FB1D-596D-4483-B2E4-65B0E4D9E6C8}" srcOrd="10" destOrd="0" parTransId="{020598D9-3FE7-45DE-B4A8-59C0AE952EF8}" sibTransId="{F050C805-2C0B-4995-BDD5-6A6E75B53D37}"/>
    <dgm:cxn modelId="{0472A4E0-1A8B-47D1-A3E5-3448285FDDEE}" type="presOf" srcId="{020598D9-3FE7-45DE-B4A8-59C0AE952EF8}" destId="{DF94F60F-5B1F-4F70-8D94-E5ED3AE86D4F}" srcOrd="0" destOrd="0" presId="urn:microsoft.com/office/officeart/2005/8/layout/radial1"/>
    <dgm:cxn modelId="{080B67E1-B608-42A6-ACB2-868E009C8DCB}" type="presOf" srcId="{71F18958-B08D-4298-8F21-923D0AD44597}" destId="{F3C5BB22-3EB1-4CDC-B402-8EF52F20DDC7}" srcOrd="0" destOrd="0" presId="urn:microsoft.com/office/officeart/2005/8/layout/radial1"/>
    <dgm:cxn modelId="{E45659E5-B99A-44A9-AC21-F2201900AD91}" type="presOf" srcId="{F9D3FD72-9570-415B-8E11-CF26C2B9FA3B}" destId="{A772A51A-2E5D-430C-A31A-B813E70FEFD4}" srcOrd="0" destOrd="0" presId="urn:microsoft.com/office/officeart/2005/8/layout/radial1"/>
    <dgm:cxn modelId="{B7B5E2E8-9FB0-48DB-B5E3-E9AD44DCEAB8}" type="presOf" srcId="{F23A540E-DB5B-4737-8AB1-9F606A586886}" destId="{C83C5E33-BB1E-461C-87BF-FB286F78AC21}" srcOrd="1" destOrd="0" presId="urn:microsoft.com/office/officeart/2005/8/layout/radial1"/>
    <dgm:cxn modelId="{A51670F1-7C73-4C73-81B0-FD86D8BDB0A8}" type="presOf" srcId="{A0A5F249-EA01-4117-BCDB-8C5821E3C226}" destId="{F8506765-4668-4D30-BCDB-E98AA8B938AD}" srcOrd="0" destOrd="0" presId="urn:microsoft.com/office/officeart/2005/8/layout/radial1"/>
    <dgm:cxn modelId="{83F151F2-A997-433D-A62D-0B2DCADE87E2}" type="presOf" srcId="{C20807B9-F877-4420-AF8D-4C5A7D45F0D3}" destId="{72590869-4125-43A0-AE9F-014AA9269B2C}" srcOrd="0" destOrd="0" presId="urn:microsoft.com/office/officeart/2005/8/layout/radial1"/>
    <dgm:cxn modelId="{5D8259F8-A69D-47FE-BD6A-444E11DC9E61}" type="presOf" srcId="{8F2BDF9A-0FF8-4D93-851D-5A23D7EE2DBB}" destId="{89CADB92-29C9-45F3-BA30-9CFA96537724}" srcOrd="1" destOrd="0" presId="urn:microsoft.com/office/officeart/2005/8/layout/radial1"/>
    <dgm:cxn modelId="{A8BD58FC-3CE0-436B-9033-CDA9B90EF1FF}" type="presOf" srcId="{BBF1479A-2FBE-4B46-B0CE-9B1DD775C6AD}" destId="{961CDFEF-348A-4BA0-B675-35D71D076A54}" srcOrd="0" destOrd="0" presId="urn:microsoft.com/office/officeart/2005/8/layout/radial1"/>
    <dgm:cxn modelId="{A707772D-9FA3-4DA4-A12B-511012041C55}" type="presParOf" srcId="{38A6D03E-6E09-4DFF-A050-C365239F6E5C}" destId="{0B4AABC1-C4B6-42E2-997B-4B17DA68D3D4}" srcOrd="0" destOrd="0" presId="urn:microsoft.com/office/officeart/2005/8/layout/radial1"/>
    <dgm:cxn modelId="{1CA87870-4280-4E4C-B6B5-74C1D940EF39}" type="presParOf" srcId="{38A6D03E-6E09-4DFF-A050-C365239F6E5C}" destId="{4740C540-A1D3-4059-801E-4B46EDC43E18}" srcOrd="1" destOrd="0" presId="urn:microsoft.com/office/officeart/2005/8/layout/radial1"/>
    <dgm:cxn modelId="{39E6C5F5-87D8-476D-A4BF-40749C826489}" type="presParOf" srcId="{4740C540-A1D3-4059-801E-4B46EDC43E18}" destId="{5C92B1A1-9CA3-4B6E-8D88-972BB7E279CA}" srcOrd="0" destOrd="0" presId="urn:microsoft.com/office/officeart/2005/8/layout/radial1"/>
    <dgm:cxn modelId="{317359A1-AA4D-4218-BC7A-1C8EA2752FC9}" type="presParOf" srcId="{38A6D03E-6E09-4DFF-A050-C365239F6E5C}" destId="{FFC65055-7B1B-4BBF-9D16-FFB8BDD467E8}" srcOrd="2" destOrd="0" presId="urn:microsoft.com/office/officeart/2005/8/layout/radial1"/>
    <dgm:cxn modelId="{65528A5E-B8AE-4808-952D-AC1C3A8B63CC}" type="presParOf" srcId="{38A6D03E-6E09-4DFF-A050-C365239F6E5C}" destId="{72590869-4125-43A0-AE9F-014AA9269B2C}" srcOrd="3" destOrd="0" presId="urn:microsoft.com/office/officeart/2005/8/layout/radial1"/>
    <dgm:cxn modelId="{A381900A-21A2-4452-AA00-F0E3335D847A}" type="presParOf" srcId="{72590869-4125-43A0-AE9F-014AA9269B2C}" destId="{AA98EC4F-3647-4C0E-A135-89E8BCB5EE63}" srcOrd="0" destOrd="0" presId="urn:microsoft.com/office/officeart/2005/8/layout/radial1"/>
    <dgm:cxn modelId="{808CCE0E-2479-4BC2-B5F9-B118C96B44FE}" type="presParOf" srcId="{38A6D03E-6E09-4DFF-A050-C365239F6E5C}" destId="{B0DDD343-69E2-4C97-8F3C-615C54200DDD}" srcOrd="4" destOrd="0" presId="urn:microsoft.com/office/officeart/2005/8/layout/radial1"/>
    <dgm:cxn modelId="{8F489110-B75F-4F19-B294-BBB7A5C2B07B}" type="presParOf" srcId="{38A6D03E-6E09-4DFF-A050-C365239F6E5C}" destId="{A772A51A-2E5D-430C-A31A-B813E70FEFD4}" srcOrd="5" destOrd="0" presId="urn:microsoft.com/office/officeart/2005/8/layout/radial1"/>
    <dgm:cxn modelId="{576CC0E4-DE17-4530-AB91-59590A99B9A4}" type="presParOf" srcId="{A772A51A-2E5D-430C-A31A-B813E70FEFD4}" destId="{277373E3-48AF-4DDA-81EE-9ADD4B1BFFF1}" srcOrd="0" destOrd="0" presId="urn:microsoft.com/office/officeart/2005/8/layout/radial1"/>
    <dgm:cxn modelId="{41D33A44-A0A6-4925-9408-7B0F4C955F90}" type="presParOf" srcId="{38A6D03E-6E09-4DFF-A050-C365239F6E5C}" destId="{1C24F895-6323-4784-AE8B-B595FB748DC2}" srcOrd="6" destOrd="0" presId="urn:microsoft.com/office/officeart/2005/8/layout/radial1"/>
    <dgm:cxn modelId="{F54C4C5E-2E93-4E30-B005-14335243C0E1}" type="presParOf" srcId="{38A6D03E-6E09-4DFF-A050-C365239F6E5C}" destId="{961CDFEF-348A-4BA0-B675-35D71D076A54}" srcOrd="7" destOrd="0" presId="urn:microsoft.com/office/officeart/2005/8/layout/radial1"/>
    <dgm:cxn modelId="{A49D5C31-2E74-4F0F-9368-BBF89DE61178}" type="presParOf" srcId="{961CDFEF-348A-4BA0-B675-35D71D076A54}" destId="{61C27085-2217-4C24-8D95-68E4931EB6B4}" srcOrd="0" destOrd="0" presId="urn:microsoft.com/office/officeart/2005/8/layout/radial1"/>
    <dgm:cxn modelId="{1F70FDA1-8250-4284-82F2-93318181300E}" type="presParOf" srcId="{38A6D03E-6E09-4DFF-A050-C365239F6E5C}" destId="{B23B6DE4-9633-4A59-A560-9D09D24C162C}" srcOrd="8" destOrd="0" presId="urn:microsoft.com/office/officeart/2005/8/layout/radial1"/>
    <dgm:cxn modelId="{9FAE8469-272F-4942-BB75-12D2A0D8D272}" type="presParOf" srcId="{38A6D03E-6E09-4DFF-A050-C365239F6E5C}" destId="{6D35DC27-7887-4AC2-A1FE-34F39471C6FD}" srcOrd="9" destOrd="0" presId="urn:microsoft.com/office/officeart/2005/8/layout/radial1"/>
    <dgm:cxn modelId="{0D101242-E7D0-43D8-90A1-B2AA441294A8}" type="presParOf" srcId="{6D35DC27-7887-4AC2-A1FE-34F39471C6FD}" destId="{280DB353-813C-43A7-833C-3562CC8AA4D0}" srcOrd="0" destOrd="0" presId="urn:microsoft.com/office/officeart/2005/8/layout/radial1"/>
    <dgm:cxn modelId="{E74CB7B2-369A-4A0F-9EA3-0FF5A1A27A56}" type="presParOf" srcId="{38A6D03E-6E09-4DFF-A050-C365239F6E5C}" destId="{EC8DC751-9F85-4ACF-9792-93757141AA32}" srcOrd="10" destOrd="0" presId="urn:microsoft.com/office/officeart/2005/8/layout/radial1"/>
    <dgm:cxn modelId="{9079F936-397B-43A8-B534-51D50731017B}" type="presParOf" srcId="{38A6D03E-6E09-4DFF-A050-C365239F6E5C}" destId="{5EDEE675-7A8E-48EC-B364-692C6D99ADAE}" srcOrd="11" destOrd="0" presId="urn:microsoft.com/office/officeart/2005/8/layout/radial1"/>
    <dgm:cxn modelId="{1238183B-21F6-41F7-9196-02CEC2747A21}" type="presParOf" srcId="{5EDEE675-7A8E-48EC-B364-692C6D99ADAE}" destId="{05A931EC-5DDB-4D26-A3B5-D1D4253BB76D}" srcOrd="0" destOrd="0" presId="urn:microsoft.com/office/officeart/2005/8/layout/radial1"/>
    <dgm:cxn modelId="{CAD4ACF9-CD36-43DF-AE8D-CB1710B5E083}" type="presParOf" srcId="{38A6D03E-6E09-4DFF-A050-C365239F6E5C}" destId="{B94F2C14-74DE-4FA4-BD84-D25EA5A8C6D4}" srcOrd="12" destOrd="0" presId="urn:microsoft.com/office/officeart/2005/8/layout/radial1"/>
    <dgm:cxn modelId="{82320D91-C8EF-47CB-A6CE-5B9A4B394556}" type="presParOf" srcId="{38A6D03E-6E09-4DFF-A050-C365239F6E5C}" destId="{7A2D9AB0-4F27-4017-9B00-526D0B2350D1}" srcOrd="13" destOrd="0" presId="urn:microsoft.com/office/officeart/2005/8/layout/radial1"/>
    <dgm:cxn modelId="{7707A6BD-5EC6-44DF-9B14-9A44A2B21F91}" type="presParOf" srcId="{7A2D9AB0-4F27-4017-9B00-526D0B2350D1}" destId="{89CADB92-29C9-45F3-BA30-9CFA96537724}" srcOrd="0" destOrd="0" presId="urn:microsoft.com/office/officeart/2005/8/layout/radial1"/>
    <dgm:cxn modelId="{2DD32767-2D1E-48AD-B6DA-0E5F56C9C741}" type="presParOf" srcId="{38A6D03E-6E09-4DFF-A050-C365239F6E5C}" destId="{F8506765-4668-4D30-BCDB-E98AA8B938AD}" srcOrd="14" destOrd="0" presId="urn:microsoft.com/office/officeart/2005/8/layout/radial1"/>
    <dgm:cxn modelId="{B5681AB1-B867-4E77-900B-13F3435E34D1}" type="presParOf" srcId="{38A6D03E-6E09-4DFF-A050-C365239F6E5C}" destId="{165D42AF-94D7-4228-8F66-8DFFFFCE288D}" srcOrd="15" destOrd="0" presId="urn:microsoft.com/office/officeart/2005/8/layout/radial1"/>
    <dgm:cxn modelId="{B298D4FD-EDBB-4002-9173-BC8CC36BBCD6}" type="presParOf" srcId="{165D42AF-94D7-4228-8F66-8DFFFFCE288D}" destId="{C83C5E33-BB1E-461C-87BF-FB286F78AC21}" srcOrd="0" destOrd="0" presId="urn:microsoft.com/office/officeart/2005/8/layout/radial1"/>
    <dgm:cxn modelId="{301CAACA-7E74-4BB6-9784-A2258D8CA214}" type="presParOf" srcId="{38A6D03E-6E09-4DFF-A050-C365239F6E5C}" destId="{12A5F267-2911-42D8-8AAD-723F1595592F}" srcOrd="16" destOrd="0" presId="urn:microsoft.com/office/officeart/2005/8/layout/radial1"/>
    <dgm:cxn modelId="{BD3EC59C-2CB6-40C8-AC49-F988C0BA5960}" type="presParOf" srcId="{38A6D03E-6E09-4DFF-A050-C365239F6E5C}" destId="{38ED9981-FB78-4F67-825D-EC2334A2BAF7}" srcOrd="17" destOrd="0" presId="urn:microsoft.com/office/officeart/2005/8/layout/radial1"/>
    <dgm:cxn modelId="{74AF4E6E-E2F6-4F46-8256-47DE4E5A130D}" type="presParOf" srcId="{38ED9981-FB78-4F67-825D-EC2334A2BAF7}" destId="{D3314F44-8337-44DA-9EAA-E109DC574F96}" srcOrd="0" destOrd="0" presId="urn:microsoft.com/office/officeart/2005/8/layout/radial1"/>
    <dgm:cxn modelId="{106AD39B-32C0-4D11-95FF-DE81CF429FFE}" type="presParOf" srcId="{38A6D03E-6E09-4DFF-A050-C365239F6E5C}" destId="{F3C5BB22-3EB1-4CDC-B402-8EF52F20DDC7}" srcOrd="18" destOrd="0" presId="urn:microsoft.com/office/officeart/2005/8/layout/radial1"/>
    <dgm:cxn modelId="{84C03972-E069-41A6-B57F-A4FA4B8C20E3}" type="presParOf" srcId="{38A6D03E-6E09-4DFF-A050-C365239F6E5C}" destId="{6D190B84-B198-40A5-86FF-FC5890AFC57C}" srcOrd="19" destOrd="0" presId="urn:microsoft.com/office/officeart/2005/8/layout/radial1"/>
    <dgm:cxn modelId="{188CC3C7-2917-48F4-AB0F-9FBDC84EB6A3}" type="presParOf" srcId="{6D190B84-B198-40A5-86FF-FC5890AFC57C}" destId="{C8E02C72-9CD5-416F-B679-40B955EEBE47}" srcOrd="0" destOrd="0" presId="urn:microsoft.com/office/officeart/2005/8/layout/radial1"/>
    <dgm:cxn modelId="{FF261CFC-75C0-4690-926F-E23AC07767D0}" type="presParOf" srcId="{38A6D03E-6E09-4DFF-A050-C365239F6E5C}" destId="{79AC97A4-F60F-4E7D-B0C2-D4ED2AC8A0B3}" srcOrd="20" destOrd="0" presId="urn:microsoft.com/office/officeart/2005/8/layout/radial1"/>
    <dgm:cxn modelId="{66941036-25E8-4C09-B061-704AF12FBC92}" type="presParOf" srcId="{38A6D03E-6E09-4DFF-A050-C365239F6E5C}" destId="{DF94F60F-5B1F-4F70-8D94-E5ED3AE86D4F}" srcOrd="21" destOrd="0" presId="urn:microsoft.com/office/officeart/2005/8/layout/radial1"/>
    <dgm:cxn modelId="{1DFEA485-7B5B-48CA-84E8-C35F81328108}" type="presParOf" srcId="{DF94F60F-5B1F-4F70-8D94-E5ED3AE86D4F}" destId="{B99FAD84-D23E-4FCE-835D-A1122B7BD1E7}" srcOrd="0" destOrd="0" presId="urn:microsoft.com/office/officeart/2005/8/layout/radial1"/>
    <dgm:cxn modelId="{955494E9-89E9-43ED-B701-9A78650C8362}" type="presParOf" srcId="{38A6D03E-6E09-4DFF-A050-C365239F6E5C}" destId="{227D158E-6CB7-42E4-BB92-93C6CE0576F7}" srcOrd="22" destOrd="0" presId="urn:microsoft.com/office/officeart/2005/8/layout/radial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B4AABC1-C4B6-42E2-997B-4B17DA68D3D4}">
      <dsp:nvSpPr>
        <dsp:cNvPr id="0" name=""/>
        <dsp:cNvSpPr/>
      </dsp:nvSpPr>
      <dsp:spPr>
        <a:xfrm>
          <a:off x="2597434" y="1975383"/>
          <a:ext cx="853506" cy="853506"/>
        </a:xfrm>
        <a:prstGeom prst="ellipse">
          <a:avLst/>
        </a:prstGeom>
        <a:solidFill>
          <a:srgbClr val="4472C4">
            <a:hueOff val="0"/>
            <a:satOff val="0"/>
            <a:lumOff val="0"/>
            <a:alphaOff val="0"/>
          </a:srgbClr>
        </a:solidFill>
        <a:ln w="19050" cap="flat" cmpd="sng" algn="ctr">
          <a:solidFill>
            <a:sysClr val="window" lastClr="FFFFFF">
              <a:hueOff val="0"/>
              <a:satOff val="0"/>
              <a:lumOff val="0"/>
              <a:alphaOff val="0"/>
            </a:sys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rtl="1">
            <a:lnSpc>
              <a:spcPct val="90000"/>
            </a:lnSpc>
            <a:spcBef>
              <a:spcPct val="0"/>
            </a:spcBef>
            <a:spcAft>
              <a:spcPct val="35000"/>
            </a:spcAft>
            <a:buNone/>
          </a:pPr>
          <a:r>
            <a:rPr lang="ar-EG" sz="1400" kern="1200">
              <a:solidFill>
                <a:sysClr val="window" lastClr="FFFFFF"/>
              </a:solidFill>
              <a:latin typeface="Calibri" panose="020F0502020204030204"/>
              <a:ea typeface="+mn-ea"/>
              <a:cs typeface="Arial" panose="020B0604020202020204" pitchFamily="34" charset="0"/>
            </a:rPr>
            <a:t>تقنيات التحول الرقمي</a:t>
          </a:r>
          <a:endParaRPr lang="ar-SA" sz="1400" kern="1200">
            <a:solidFill>
              <a:sysClr val="window" lastClr="FFFFFF"/>
            </a:solidFill>
            <a:latin typeface="Calibri" panose="020F0502020204030204"/>
            <a:ea typeface="+mn-ea"/>
            <a:cs typeface="Arial" panose="020B0604020202020204" pitchFamily="34" charset="0"/>
          </a:endParaRPr>
        </a:p>
      </dsp:txBody>
      <dsp:txXfrm>
        <a:off x="2722427" y="2100376"/>
        <a:ext cx="603520" cy="603520"/>
      </dsp:txXfrm>
    </dsp:sp>
    <dsp:sp modelId="{4740C540-A1D3-4059-801E-4B46EDC43E18}">
      <dsp:nvSpPr>
        <dsp:cNvPr id="0" name=""/>
        <dsp:cNvSpPr/>
      </dsp:nvSpPr>
      <dsp:spPr>
        <a:xfrm rot="16200000">
          <a:off x="2465029" y="1403525"/>
          <a:ext cx="1118315" cy="25400"/>
        </a:xfrm>
        <a:custGeom>
          <a:avLst/>
          <a:gdLst/>
          <a:ahLst/>
          <a:cxnLst/>
          <a:rect l="0" t="0" r="0" b="0"/>
          <a:pathLst>
            <a:path>
              <a:moveTo>
                <a:pt x="0" y="8854"/>
              </a:moveTo>
              <a:lnTo>
                <a:pt x="737580" y="8854"/>
              </a:lnTo>
            </a:path>
          </a:pathLst>
        </a:custGeom>
        <a:noFill/>
        <a:ln w="12700" cap="flat" cmpd="sng" algn="ctr">
          <a:solidFill>
            <a:srgbClr val="A5A5A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rtl="1">
            <a:lnSpc>
              <a:spcPct val="90000"/>
            </a:lnSpc>
            <a:spcBef>
              <a:spcPct val="0"/>
            </a:spcBef>
            <a:spcAft>
              <a:spcPct val="35000"/>
            </a:spcAft>
            <a:buNone/>
          </a:pPr>
          <a:endParaRPr lang="ar-SA" sz="500"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2996229" y="1388267"/>
        <a:ext cx="55915" cy="55915"/>
      </dsp:txXfrm>
    </dsp:sp>
    <dsp:sp modelId="{FFC65055-7B1B-4BBF-9D16-FFB8BDD467E8}">
      <dsp:nvSpPr>
        <dsp:cNvPr id="0" name=""/>
        <dsp:cNvSpPr/>
      </dsp:nvSpPr>
      <dsp:spPr>
        <a:xfrm>
          <a:off x="2597434" y="3561"/>
          <a:ext cx="853506" cy="853506"/>
        </a:xfrm>
        <a:prstGeom prst="ellipse">
          <a:avLst/>
        </a:prstGeom>
        <a:solidFill>
          <a:srgbClr val="ED7D31">
            <a:hueOff val="0"/>
            <a:satOff val="0"/>
            <a:lumOff val="0"/>
            <a:alphaOff val="0"/>
          </a:srgbClr>
        </a:solidFill>
        <a:ln w="19050" cap="flat" cmpd="sng" algn="ctr">
          <a:solidFill>
            <a:sysClr val="window" lastClr="FFFFFF">
              <a:hueOff val="0"/>
              <a:satOff val="0"/>
              <a:lumOff val="0"/>
              <a:alphaOff val="0"/>
            </a:sys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rtl="1">
            <a:lnSpc>
              <a:spcPct val="90000"/>
            </a:lnSpc>
            <a:spcBef>
              <a:spcPct val="0"/>
            </a:spcBef>
            <a:spcAft>
              <a:spcPct val="35000"/>
            </a:spcAft>
            <a:buNone/>
          </a:pPr>
          <a:r>
            <a:rPr lang="ar-EG" sz="1100" kern="1200">
              <a:solidFill>
                <a:sysClr val="window" lastClr="FFFFFF"/>
              </a:solidFill>
              <a:latin typeface="Calibri" panose="020F0502020204030204"/>
              <a:ea typeface="+mn-ea"/>
              <a:cs typeface="Arial" panose="020B0604020202020204" pitchFamily="34" charset="0"/>
            </a:rPr>
            <a:t>التوثيق وكشف عمليات الاحتيال</a:t>
          </a:r>
          <a:endParaRPr lang="ar-SA" sz="1100" kern="1200">
            <a:solidFill>
              <a:sysClr val="window" lastClr="FFFFFF"/>
            </a:solidFill>
            <a:latin typeface="Calibri" panose="020F0502020204030204"/>
            <a:ea typeface="+mn-ea"/>
            <a:cs typeface="Arial" panose="020B0604020202020204" pitchFamily="34" charset="0"/>
          </a:endParaRPr>
        </a:p>
      </dsp:txBody>
      <dsp:txXfrm>
        <a:off x="2722427" y="128554"/>
        <a:ext cx="603520" cy="603520"/>
      </dsp:txXfrm>
    </dsp:sp>
    <dsp:sp modelId="{72590869-4125-43A0-AE9F-014AA9269B2C}">
      <dsp:nvSpPr>
        <dsp:cNvPr id="0" name=""/>
        <dsp:cNvSpPr/>
      </dsp:nvSpPr>
      <dsp:spPr>
        <a:xfrm rot="18163636">
          <a:off x="2998053" y="1560035"/>
          <a:ext cx="1118315" cy="25400"/>
        </a:xfrm>
        <a:custGeom>
          <a:avLst/>
          <a:gdLst/>
          <a:ahLst/>
          <a:cxnLst/>
          <a:rect l="0" t="0" r="0" b="0"/>
          <a:pathLst>
            <a:path>
              <a:moveTo>
                <a:pt x="0" y="8854"/>
              </a:moveTo>
              <a:lnTo>
                <a:pt x="737580" y="8854"/>
              </a:lnTo>
            </a:path>
          </a:pathLst>
        </a:custGeom>
        <a:noFill/>
        <a:ln w="12700" cap="flat" cmpd="sng" algn="ctr">
          <a:solidFill>
            <a:srgbClr val="A5A5A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rtl="1">
            <a:lnSpc>
              <a:spcPct val="90000"/>
            </a:lnSpc>
            <a:spcBef>
              <a:spcPct val="0"/>
            </a:spcBef>
            <a:spcAft>
              <a:spcPct val="35000"/>
            </a:spcAft>
            <a:buNone/>
          </a:pPr>
          <a:endParaRPr lang="ar-SA" sz="500"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3529253" y="1544777"/>
        <a:ext cx="55915" cy="55915"/>
      </dsp:txXfrm>
    </dsp:sp>
    <dsp:sp modelId="{B0DDD343-69E2-4C97-8F3C-615C54200DDD}">
      <dsp:nvSpPr>
        <dsp:cNvPr id="0" name=""/>
        <dsp:cNvSpPr/>
      </dsp:nvSpPr>
      <dsp:spPr>
        <a:xfrm>
          <a:off x="3663481" y="316581"/>
          <a:ext cx="853506" cy="853506"/>
        </a:xfrm>
        <a:prstGeom prst="ellipse">
          <a:avLst/>
        </a:prstGeom>
        <a:solidFill>
          <a:srgbClr val="ED7D31">
            <a:hueOff val="-145536"/>
            <a:satOff val="-8393"/>
            <a:lumOff val="863"/>
            <a:alphaOff val="0"/>
          </a:srgbClr>
        </a:solidFill>
        <a:ln w="19050" cap="flat" cmpd="sng" algn="ctr">
          <a:solidFill>
            <a:sysClr val="window" lastClr="FFFFFF">
              <a:hueOff val="0"/>
              <a:satOff val="0"/>
              <a:lumOff val="0"/>
              <a:alphaOff val="0"/>
            </a:sys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rtl="1">
            <a:lnSpc>
              <a:spcPct val="90000"/>
            </a:lnSpc>
            <a:spcBef>
              <a:spcPct val="0"/>
            </a:spcBef>
            <a:spcAft>
              <a:spcPct val="35000"/>
            </a:spcAft>
            <a:buNone/>
          </a:pPr>
          <a:r>
            <a:rPr lang="ar-EG" sz="1100" kern="1200">
              <a:solidFill>
                <a:sysClr val="window" lastClr="FFFFFF"/>
              </a:solidFill>
              <a:latin typeface="Calibri" panose="020F0502020204030204"/>
              <a:ea typeface="+mn-ea"/>
              <a:cs typeface="Arial" panose="020B0604020202020204" pitchFamily="34" charset="0"/>
            </a:rPr>
            <a:t>أجهزة الهاتف المحمولة</a:t>
          </a:r>
          <a:endParaRPr lang="ar-SA" sz="1100" kern="1200">
            <a:solidFill>
              <a:sysClr val="window" lastClr="FFFFFF"/>
            </a:solidFill>
            <a:latin typeface="Calibri" panose="020F0502020204030204"/>
            <a:ea typeface="+mn-ea"/>
            <a:cs typeface="Arial" panose="020B0604020202020204" pitchFamily="34" charset="0"/>
          </a:endParaRPr>
        </a:p>
      </dsp:txBody>
      <dsp:txXfrm>
        <a:off x="3788474" y="441574"/>
        <a:ext cx="603520" cy="603520"/>
      </dsp:txXfrm>
    </dsp:sp>
    <dsp:sp modelId="{A772A51A-2E5D-430C-A31A-B813E70FEFD4}">
      <dsp:nvSpPr>
        <dsp:cNvPr id="0" name=""/>
        <dsp:cNvSpPr/>
      </dsp:nvSpPr>
      <dsp:spPr>
        <a:xfrm rot="20127273">
          <a:off x="3361845" y="1979873"/>
          <a:ext cx="1118315" cy="25400"/>
        </a:xfrm>
        <a:custGeom>
          <a:avLst/>
          <a:gdLst/>
          <a:ahLst/>
          <a:cxnLst/>
          <a:rect l="0" t="0" r="0" b="0"/>
          <a:pathLst>
            <a:path>
              <a:moveTo>
                <a:pt x="0" y="8854"/>
              </a:moveTo>
              <a:lnTo>
                <a:pt x="737580" y="8854"/>
              </a:lnTo>
            </a:path>
          </a:pathLst>
        </a:custGeom>
        <a:noFill/>
        <a:ln w="12700" cap="flat" cmpd="sng" algn="ctr">
          <a:solidFill>
            <a:srgbClr val="A5A5A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rtl="1">
            <a:lnSpc>
              <a:spcPct val="90000"/>
            </a:lnSpc>
            <a:spcBef>
              <a:spcPct val="0"/>
            </a:spcBef>
            <a:spcAft>
              <a:spcPct val="35000"/>
            </a:spcAft>
            <a:buNone/>
          </a:pPr>
          <a:endParaRPr lang="ar-SA" sz="500"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3893045" y="1964616"/>
        <a:ext cx="55915" cy="55915"/>
      </dsp:txXfrm>
    </dsp:sp>
    <dsp:sp modelId="{1C24F895-6323-4784-AE8B-B595FB748DC2}">
      <dsp:nvSpPr>
        <dsp:cNvPr id="0" name=""/>
        <dsp:cNvSpPr/>
      </dsp:nvSpPr>
      <dsp:spPr>
        <a:xfrm>
          <a:off x="4391066" y="1156258"/>
          <a:ext cx="853506" cy="853506"/>
        </a:xfrm>
        <a:prstGeom prst="ellipse">
          <a:avLst/>
        </a:prstGeom>
        <a:solidFill>
          <a:srgbClr val="ED7D31">
            <a:hueOff val="-291073"/>
            <a:satOff val="-16786"/>
            <a:lumOff val="1726"/>
            <a:alphaOff val="0"/>
          </a:srgbClr>
        </a:solidFill>
        <a:ln w="19050" cap="flat" cmpd="sng" algn="ctr">
          <a:solidFill>
            <a:sysClr val="window" lastClr="FFFFFF">
              <a:hueOff val="0"/>
              <a:satOff val="0"/>
              <a:lumOff val="0"/>
              <a:alphaOff val="0"/>
            </a:sys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rtl="1">
            <a:lnSpc>
              <a:spcPct val="90000"/>
            </a:lnSpc>
            <a:spcBef>
              <a:spcPct val="0"/>
            </a:spcBef>
            <a:spcAft>
              <a:spcPct val="35000"/>
            </a:spcAft>
            <a:buNone/>
          </a:pPr>
          <a:r>
            <a:rPr lang="ar-EG" sz="1100" kern="1200">
              <a:solidFill>
                <a:sysClr val="window" lastClr="FFFFFF"/>
              </a:solidFill>
              <a:latin typeface="Calibri" panose="020F0502020204030204"/>
              <a:ea typeface="+mn-ea"/>
              <a:cs typeface="Arial" panose="020B0604020202020204" pitchFamily="34" charset="0"/>
            </a:rPr>
            <a:t>الحوسبة السحابية</a:t>
          </a:r>
          <a:endParaRPr lang="ar-SA" sz="1100" kern="1200">
            <a:solidFill>
              <a:sysClr val="window" lastClr="FFFFFF"/>
            </a:solidFill>
            <a:latin typeface="Calibri" panose="020F0502020204030204"/>
            <a:ea typeface="+mn-ea"/>
            <a:cs typeface="Arial" panose="020B0604020202020204" pitchFamily="34" charset="0"/>
          </a:endParaRPr>
        </a:p>
      </dsp:txBody>
      <dsp:txXfrm>
        <a:off x="4516059" y="1281251"/>
        <a:ext cx="603520" cy="603520"/>
      </dsp:txXfrm>
    </dsp:sp>
    <dsp:sp modelId="{961CDFEF-348A-4BA0-B675-35D71D076A54}">
      <dsp:nvSpPr>
        <dsp:cNvPr id="0" name=""/>
        <dsp:cNvSpPr/>
      </dsp:nvSpPr>
      <dsp:spPr>
        <a:xfrm rot="490909">
          <a:off x="3440905" y="2529745"/>
          <a:ext cx="1118315" cy="25400"/>
        </a:xfrm>
        <a:custGeom>
          <a:avLst/>
          <a:gdLst/>
          <a:ahLst/>
          <a:cxnLst/>
          <a:rect l="0" t="0" r="0" b="0"/>
          <a:pathLst>
            <a:path>
              <a:moveTo>
                <a:pt x="0" y="8854"/>
              </a:moveTo>
              <a:lnTo>
                <a:pt x="737580" y="8854"/>
              </a:lnTo>
            </a:path>
          </a:pathLst>
        </a:custGeom>
        <a:noFill/>
        <a:ln w="12700" cap="flat" cmpd="sng" algn="ctr">
          <a:solidFill>
            <a:srgbClr val="A5A5A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rtl="1">
            <a:lnSpc>
              <a:spcPct val="90000"/>
            </a:lnSpc>
            <a:spcBef>
              <a:spcPct val="0"/>
            </a:spcBef>
            <a:spcAft>
              <a:spcPct val="35000"/>
            </a:spcAft>
            <a:buNone/>
          </a:pPr>
          <a:endParaRPr lang="ar-SA" sz="500"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3972105" y="2514488"/>
        <a:ext cx="55915" cy="55915"/>
      </dsp:txXfrm>
    </dsp:sp>
    <dsp:sp modelId="{B23B6DE4-9633-4A59-A560-9D09D24C162C}">
      <dsp:nvSpPr>
        <dsp:cNvPr id="0" name=""/>
        <dsp:cNvSpPr/>
      </dsp:nvSpPr>
      <dsp:spPr>
        <a:xfrm>
          <a:off x="4549186" y="2256002"/>
          <a:ext cx="853506" cy="853506"/>
        </a:xfrm>
        <a:prstGeom prst="ellipse">
          <a:avLst/>
        </a:prstGeom>
        <a:solidFill>
          <a:srgbClr val="ED7D31">
            <a:hueOff val="-436609"/>
            <a:satOff val="-25178"/>
            <a:lumOff val="2588"/>
            <a:alphaOff val="0"/>
          </a:srgbClr>
        </a:solidFill>
        <a:ln w="19050" cap="flat" cmpd="sng" algn="ctr">
          <a:solidFill>
            <a:sysClr val="window" lastClr="FFFFFF">
              <a:hueOff val="0"/>
              <a:satOff val="0"/>
              <a:lumOff val="0"/>
              <a:alphaOff val="0"/>
            </a:sys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rtl="1">
            <a:lnSpc>
              <a:spcPct val="90000"/>
            </a:lnSpc>
            <a:spcBef>
              <a:spcPct val="0"/>
            </a:spcBef>
            <a:spcAft>
              <a:spcPct val="35000"/>
            </a:spcAft>
            <a:buNone/>
          </a:pPr>
          <a:r>
            <a:rPr lang="ar-EG" sz="1100" kern="1200">
              <a:solidFill>
                <a:sysClr val="window" lastClr="FFFFFF"/>
              </a:solidFill>
              <a:latin typeface="Calibri" panose="020F0502020204030204"/>
              <a:ea typeface="+mn-ea"/>
              <a:cs typeface="Arial" panose="020B0604020202020204" pitchFamily="34" charset="0"/>
            </a:rPr>
            <a:t>تقنية كشف المواقع</a:t>
          </a:r>
          <a:endParaRPr lang="ar-SA" sz="1100" kern="1200">
            <a:solidFill>
              <a:sysClr val="window" lastClr="FFFFFF"/>
            </a:solidFill>
            <a:latin typeface="Calibri" panose="020F0502020204030204"/>
            <a:ea typeface="+mn-ea"/>
            <a:cs typeface="Arial" panose="020B0604020202020204" pitchFamily="34" charset="0"/>
          </a:endParaRPr>
        </a:p>
      </dsp:txBody>
      <dsp:txXfrm>
        <a:off x="4674179" y="2380995"/>
        <a:ext cx="603520" cy="603520"/>
      </dsp:txXfrm>
    </dsp:sp>
    <dsp:sp modelId="{6D35DC27-7887-4AC2-A1FE-34F39471C6FD}">
      <dsp:nvSpPr>
        <dsp:cNvPr id="0" name=""/>
        <dsp:cNvSpPr/>
      </dsp:nvSpPr>
      <dsp:spPr>
        <a:xfrm rot="2454545">
          <a:off x="3210131" y="3035070"/>
          <a:ext cx="1118315" cy="25400"/>
        </a:xfrm>
        <a:custGeom>
          <a:avLst/>
          <a:gdLst/>
          <a:ahLst/>
          <a:cxnLst/>
          <a:rect l="0" t="0" r="0" b="0"/>
          <a:pathLst>
            <a:path>
              <a:moveTo>
                <a:pt x="0" y="8854"/>
              </a:moveTo>
              <a:lnTo>
                <a:pt x="737580" y="8854"/>
              </a:lnTo>
            </a:path>
          </a:pathLst>
        </a:custGeom>
        <a:noFill/>
        <a:ln w="12700" cap="flat" cmpd="sng" algn="ctr">
          <a:solidFill>
            <a:srgbClr val="A5A5A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rtl="1">
            <a:lnSpc>
              <a:spcPct val="90000"/>
            </a:lnSpc>
            <a:spcBef>
              <a:spcPct val="0"/>
            </a:spcBef>
            <a:spcAft>
              <a:spcPct val="35000"/>
            </a:spcAft>
            <a:buNone/>
          </a:pPr>
          <a:endParaRPr lang="ar-SA" sz="500"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3741331" y="3019812"/>
        <a:ext cx="55915" cy="55915"/>
      </dsp:txXfrm>
    </dsp:sp>
    <dsp:sp modelId="{EC8DC751-9F85-4ACF-9792-93757141AA32}">
      <dsp:nvSpPr>
        <dsp:cNvPr id="0" name=""/>
        <dsp:cNvSpPr/>
      </dsp:nvSpPr>
      <dsp:spPr>
        <a:xfrm>
          <a:off x="4087638" y="3266652"/>
          <a:ext cx="853506" cy="853506"/>
        </a:xfrm>
        <a:prstGeom prst="ellipse">
          <a:avLst/>
        </a:prstGeom>
        <a:solidFill>
          <a:srgbClr val="ED7D31">
            <a:hueOff val="-582145"/>
            <a:satOff val="-33571"/>
            <a:lumOff val="3451"/>
            <a:alphaOff val="0"/>
          </a:srgbClr>
        </a:solidFill>
        <a:ln w="19050" cap="flat" cmpd="sng" algn="ctr">
          <a:solidFill>
            <a:sysClr val="window" lastClr="FFFFFF">
              <a:hueOff val="0"/>
              <a:satOff val="0"/>
              <a:lumOff val="0"/>
              <a:alphaOff val="0"/>
            </a:sys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rtl="1">
            <a:lnSpc>
              <a:spcPct val="90000"/>
            </a:lnSpc>
            <a:spcBef>
              <a:spcPct val="0"/>
            </a:spcBef>
            <a:spcAft>
              <a:spcPct val="35000"/>
            </a:spcAft>
            <a:buNone/>
          </a:pPr>
          <a:r>
            <a:rPr lang="ar-EG" sz="1100" kern="1200">
              <a:solidFill>
                <a:sysClr val="window" lastClr="FFFFFF"/>
              </a:solidFill>
              <a:latin typeface="Calibri" panose="020F0502020204030204"/>
              <a:ea typeface="+mn-ea"/>
              <a:cs typeface="Arial" panose="020B0604020202020204" pitchFamily="34" charset="0"/>
            </a:rPr>
            <a:t>مصات إنترنت الأشياء</a:t>
          </a:r>
          <a:endParaRPr lang="ar-SA" sz="1100" kern="1200">
            <a:solidFill>
              <a:sysClr val="window" lastClr="FFFFFF"/>
            </a:solidFill>
            <a:latin typeface="Calibri" panose="020F0502020204030204"/>
            <a:ea typeface="+mn-ea"/>
            <a:cs typeface="Arial" panose="020B0604020202020204" pitchFamily="34" charset="0"/>
          </a:endParaRPr>
        </a:p>
      </dsp:txBody>
      <dsp:txXfrm>
        <a:off x="4212631" y="3391645"/>
        <a:ext cx="603520" cy="603520"/>
      </dsp:txXfrm>
    </dsp:sp>
    <dsp:sp modelId="{5EDEE675-7A8E-48EC-B364-692C6D99ADAE}">
      <dsp:nvSpPr>
        <dsp:cNvPr id="0" name=""/>
        <dsp:cNvSpPr/>
      </dsp:nvSpPr>
      <dsp:spPr>
        <a:xfrm rot="4418182">
          <a:off x="2742792" y="3335410"/>
          <a:ext cx="1118315" cy="25400"/>
        </a:xfrm>
        <a:custGeom>
          <a:avLst/>
          <a:gdLst/>
          <a:ahLst/>
          <a:cxnLst/>
          <a:rect l="0" t="0" r="0" b="0"/>
          <a:pathLst>
            <a:path>
              <a:moveTo>
                <a:pt x="0" y="8854"/>
              </a:moveTo>
              <a:lnTo>
                <a:pt x="737580" y="8854"/>
              </a:lnTo>
            </a:path>
          </a:pathLst>
        </a:custGeom>
        <a:noFill/>
        <a:ln w="12700" cap="flat" cmpd="sng" algn="ctr">
          <a:solidFill>
            <a:srgbClr val="A5A5A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rtl="1">
            <a:lnSpc>
              <a:spcPct val="90000"/>
            </a:lnSpc>
            <a:spcBef>
              <a:spcPct val="0"/>
            </a:spcBef>
            <a:spcAft>
              <a:spcPct val="35000"/>
            </a:spcAft>
            <a:buNone/>
          </a:pPr>
          <a:endParaRPr lang="ar-SA" sz="500"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3273992" y="3320153"/>
        <a:ext cx="55915" cy="55915"/>
      </dsp:txXfrm>
    </dsp:sp>
    <dsp:sp modelId="{B94F2C14-74DE-4FA4-BD84-D25EA5A8C6D4}">
      <dsp:nvSpPr>
        <dsp:cNvPr id="0" name=""/>
        <dsp:cNvSpPr/>
      </dsp:nvSpPr>
      <dsp:spPr>
        <a:xfrm>
          <a:off x="3152960" y="3867332"/>
          <a:ext cx="853506" cy="853506"/>
        </a:xfrm>
        <a:prstGeom prst="ellipse">
          <a:avLst/>
        </a:prstGeom>
        <a:solidFill>
          <a:srgbClr val="ED7D31">
            <a:hueOff val="-727682"/>
            <a:satOff val="-41964"/>
            <a:lumOff val="4314"/>
            <a:alphaOff val="0"/>
          </a:srgbClr>
        </a:solidFill>
        <a:ln w="19050" cap="flat" cmpd="sng" algn="ctr">
          <a:solidFill>
            <a:sysClr val="window" lastClr="FFFFFF">
              <a:hueOff val="0"/>
              <a:satOff val="0"/>
              <a:lumOff val="0"/>
              <a:alphaOff val="0"/>
            </a:sys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rtl="1">
            <a:lnSpc>
              <a:spcPct val="90000"/>
            </a:lnSpc>
            <a:spcBef>
              <a:spcPct val="0"/>
            </a:spcBef>
            <a:spcAft>
              <a:spcPct val="35000"/>
            </a:spcAft>
            <a:buNone/>
          </a:pPr>
          <a:r>
            <a:rPr lang="ar-EG" sz="1100" kern="1200">
              <a:solidFill>
                <a:sysClr val="window" lastClr="FFFFFF"/>
              </a:solidFill>
              <a:latin typeface="Calibri" panose="020F0502020204030204"/>
              <a:ea typeface="+mn-ea"/>
              <a:cs typeface="Arial" panose="020B0604020202020204" pitchFamily="34" charset="0"/>
            </a:rPr>
            <a:t>شبكات التواصل الاجتماعي</a:t>
          </a:r>
          <a:endParaRPr lang="ar-SA" sz="1100" kern="1200">
            <a:solidFill>
              <a:sysClr val="window" lastClr="FFFFFF"/>
            </a:solidFill>
            <a:latin typeface="Calibri" panose="020F0502020204030204"/>
            <a:ea typeface="+mn-ea"/>
            <a:cs typeface="Arial" panose="020B0604020202020204" pitchFamily="34" charset="0"/>
          </a:endParaRPr>
        </a:p>
      </dsp:txBody>
      <dsp:txXfrm>
        <a:off x="3277953" y="3992325"/>
        <a:ext cx="603520" cy="603520"/>
      </dsp:txXfrm>
    </dsp:sp>
    <dsp:sp modelId="{7A2D9AB0-4F27-4017-9B00-526D0B2350D1}">
      <dsp:nvSpPr>
        <dsp:cNvPr id="0" name=""/>
        <dsp:cNvSpPr/>
      </dsp:nvSpPr>
      <dsp:spPr>
        <a:xfrm rot="6381818">
          <a:off x="2187266" y="3335410"/>
          <a:ext cx="1118315" cy="25400"/>
        </a:xfrm>
        <a:custGeom>
          <a:avLst/>
          <a:gdLst/>
          <a:ahLst/>
          <a:cxnLst/>
          <a:rect l="0" t="0" r="0" b="0"/>
          <a:pathLst>
            <a:path>
              <a:moveTo>
                <a:pt x="0" y="8854"/>
              </a:moveTo>
              <a:lnTo>
                <a:pt x="737580" y="8854"/>
              </a:lnTo>
            </a:path>
          </a:pathLst>
        </a:custGeom>
        <a:noFill/>
        <a:ln w="12700" cap="flat" cmpd="sng" algn="ctr">
          <a:solidFill>
            <a:srgbClr val="A5A5A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rtl="1">
            <a:lnSpc>
              <a:spcPct val="90000"/>
            </a:lnSpc>
            <a:spcBef>
              <a:spcPct val="0"/>
            </a:spcBef>
            <a:spcAft>
              <a:spcPct val="35000"/>
            </a:spcAft>
            <a:buNone/>
          </a:pPr>
          <a:endParaRPr lang="ar-SA" sz="500"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rot="10800000">
        <a:off x="2718466" y="3320153"/>
        <a:ext cx="55915" cy="55915"/>
      </dsp:txXfrm>
    </dsp:sp>
    <dsp:sp modelId="{F8506765-4668-4D30-BCDB-E98AA8B938AD}">
      <dsp:nvSpPr>
        <dsp:cNvPr id="0" name=""/>
        <dsp:cNvSpPr/>
      </dsp:nvSpPr>
      <dsp:spPr>
        <a:xfrm>
          <a:off x="2041908" y="3867332"/>
          <a:ext cx="853506" cy="853506"/>
        </a:xfrm>
        <a:prstGeom prst="ellipse">
          <a:avLst/>
        </a:prstGeom>
        <a:solidFill>
          <a:srgbClr val="ED7D31">
            <a:hueOff val="-873218"/>
            <a:satOff val="-50357"/>
            <a:lumOff val="5177"/>
            <a:alphaOff val="0"/>
          </a:srgbClr>
        </a:solidFill>
        <a:ln w="19050" cap="flat" cmpd="sng" algn="ctr">
          <a:solidFill>
            <a:sysClr val="window" lastClr="FFFFFF">
              <a:hueOff val="0"/>
              <a:satOff val="0"/>
              <a:lumOff val="0"/>
              <a:alphaOff val="0"/>
            </a:sys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rtl="1">
            <a:lnSpc>
              <a:spcPct val="90000"/>
            </a:lnSpc>
            <a:spcBef>
              <a:spcPct val="0"/>
            </a:spcBef>
            <a:spcAft>
              <a:spcPct val="35000"/>
            </a:spcAft>
            <a:buNone/>
          </a:pPr>
          <a:r>
            <a:rPr lang="ar-EG" sz="1100" kern="1200">
              <a:solidFill>
                <a:sysClr val="window" lastClr="FFFFFF"/>
              </a:solidFill>
              <a:latin typeface="Calibri" panose="020F0502020204030204"/>
              <a:ea typeface="+mn-ea"/>
              <a:cs typeface="Arial" panose="020B0604020202020204" pitchFamily="34" charset="0"/>
            </a:rPr>
            <a:t>التفاعل المتقدم بين الإنسان والآلة</a:t>
          </a:r>
          <a:endParaRPr lang="ar-SA" sz="1100" kern="1200">
            <a:solidFill>
              <a:sysClr val="window" lastClr="FFFFFF"/>
            </a:solidFill>
            <a:latin typeface="Calibri" panose="020F0502020204030204"/>
            <a:ea typeface="+mn-ea"/>
            <a:cs typeface="Arial" panose="020B0604020202020204" pitchFamily="34" charset="0"/>
          </a:endParaRPr>
        </a:p>
      </dsp:txBody>
      <dsp:txXfrm>
        <a:off x="2166901" y="3992325"/>
        <a:ext cx="603520" cy="603520"/>
      </dsp:txXfrm>
    </dsp:sp>
    <dsp:sp modelId="{165D42AF-94D7-4228-8F66-8DFFFFCE288D}">
      <dsp:nvSpPr>
        <dsp:cNvPr id="0" name=""/>
        <dsp:cNvSpPr/>
      </dsp:nvSpPr>
      <dsp:spPr>
        <a:xfrm rot="8345455">
          <a:off x="1719927" y="3035070"/>
          <a:ext cx="1118315" cy="25400"/>
        </a:xfrm>
        <a:custGeom>
          <a:avLst/>
          <a:gdLst/>
          <a:ahLst/>
          <a:cxnLst/>
          <a:rect l="0" t="0" r="0" b="0"/>
          <a:pathLst>
            <a:path>
              <a:moveTo>
                <a:pt x="0" y="8854"/>
              </a:moveTo>
              <a:lnTo>
                <a:pt x="737580" y="8854"/>
              </a:lnTo>
            </a:path>
          </a:pathLst>
        </a:custGeom>
        <a:noFill/>
        <a:ln w="12700" cap="flat" cmpd="sng" algn="ctr">
          <a:solidFill>
            <a:srgbClr val="A5A5A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rtl="1">
            <a:lnSpc>
              <a:spcPct val="90000"/>
            </a:lnSpc>
            <a:spcBef>
              <a:spcPct val="0"/>
            </a:spcBef>
            <a:spcAft>
              <a:spcPct val="35000"/>
            </a:spcAft>
            <a:buNone/>
          </a:pPr>
          <a:endParaRPr lang="ar-SA" sz="500"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rot="10800000">
        <a:off x="2251127" y="3019812"/>
        <a:ext cx="55915" cy="55915"/>
      </dsp:txXfrm>
    </dsp:sp>
    <dsp:sp modelId="{12A5F267-2911-42D8-8AAD-723F1595592F}">
      <dsp:nvSpPr>
        <dsp:cNvPr id="0" name=""/>
        <dsp:cNvSpPr/>
      </dsp:nvSpPr>
      <dsp:spPr>
        <a:xfrm>
          <a:off x="1107230" y="3266652"/>
          <a:ext cx="853506" cy="853506"/>
        </a:xfrm>
        <a:prstGeom prst="ellipse">
          <a:avLst/>
        </a:prstGeom>
        <a:solidFill>
          <a:srgbClr val="ED7D31">
            <a:hueOff val="-1018754"/>
            <a:satOff val="-58750"/>
            <a:lumOff val="6040"/>
            <a:alphaOff val="0"/>
          </a:srgbClr>
        </a:solidFill>
        <a:ln w="19050" cap="flat" cmpd="sng" algn="ctr">
          <a:solidFill>
            <a:sysClr val="window" lastClr="FFFFFF">
              <a:hueOff val="0"/>
              <a:satOff val="0"/>
              <a:lumOff val="0"/>
              <a:alphaOff val="0"/>
            </a:sys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rtl="1">
            <a:lnSpc>
              <a:spcPct val="90000"/>
            </a:lnSpc>
            <a:spcBef>
              <a:spcPct val="0"/>
            </a:spcBef>
            <a:spcAft>
              <a:spcPct val="35000"/>
            </a:spcAft>
            <a:buNone/>
          </a:pPr>
          <a:r>
            <a:rPr lang="ar-EG" sz="1100" kern="1200">
              <a:solidFill>
                <a:sysClr val="window" lastClr="FFFFFF"/>
              </a:solidFill>
              <a:latin typeface="Calibri" panose="020F0502020204030204"/>
              <a:ea typeface="+mn-ea"/>
              <a:cs typeface="Arial" panose="020B0604020202020204" pitchFamily="34" charset="0"/>
            </a:rPr>
            <a:t>التفاعل مع المستفيدين وجمع بياناتهم</a:t>
          </a:r>
          <a:endParaRPr lang="ar-SA" sz="1100" kern="1200">
            <a:solidFill>
              <a:sysClr val="window" lastClr="FFFFFF"/>
            </a:solidFill>
            <a:latin typeface="Calibri" panose="020F0502020204030204"/>
            <a:ea typeface="+mn-ea"/>
            <a:cs typeface="Arial" panose="020B0604020202020204" pitchFamily="34" charset="0"/>
          </a:endParaRPr>
        </a:p>
      </dsp:txBody>
      <dsp:txXfrm>
        <a:off x="1232223" y="3391645"/>
        <a:ext cx="603520" cy="603520"/>
      </dsp:txXfrm>
    </dsp:sp>
    <dsp:sp modelId="{38ED9981-FB78-4F67-825D-EC2334A2BAF7}">
      <dsp:nvSpPr>
        <dsp:cNvPr id="0" name=""/>
        <dsp:cNvSpPr/>
      </dsp:nvSpPr>
      <dsp:spPr>
        <a:xfrm rot="10309091">
          <a:off x="1489153" y="2529745"/>
          <a:ext cx="1118315" cy="25400"/>
        </a:xfrm>
        <a:custGeom>
          <a:avLst/>
          <a:gdLst/>
          <a:ahLst/>
          <a:cxnLst/>
          <a:rect l="0" t="0" r="0" b="0"/>
          <a:pathLst>
            <a:path>
              <a:moveTo>
                <a:pt x="0" y="8854"/>
              </a:moveTo>
              <a:lnTo>
                <a:pt x="737580" y="8854"/>
              </a:lnTo>
            </a:path>
          </a:pathLst>
        </a:custGeom>
        <a:noFill/>
        <a:ln w="12700" cap="flat" cmpd="sng" algn="ctr">
          <a:solidFill>
            <a:srgbClr val="A5A5A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rtl="1">
            <a:lnSpc>
              <a:spcPct val="90000"/>
            </a:lnSpc>
            <a:spcBef>
              <a:spcPct val="0"/>
            </a:spcBef>
            <a:spcAft>
              <a:spcPct val="35000"/>
            </a:spcAft>
            <a:buNone/>
          </a:pPr>
          <a:endParaRPr lang="ar-SA" sz="500"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rot="10800000">
        <a:off x="2020353" y="2514488"/>
        <a:ext cx="55915" cy="55915"/>
      </dsp:txXfrm>
    </dsp:sp>
    <dsp:sp modelId="{F3C5BB22-3EB1-4CDC-B402-8EF52F20DDC7}">
      <dsp:nvSpPr>
        <dsp:cNvPr id="0" name=""/>
        <dsp:cNvSpPr/>
      </dsp:nvSpPr>
      <dsp:spPr>
        <a:xfrm>
          <a:off x="645682" y="2256002"/>
          <a:ext cx="853506" cy="853506"/>
        </a:xfrm>
        <a:prstGeom prst="ellipse">
          <a:avLst/>
        </a:prstGeom>
        <a:solidFill>
          <a:srgbClr val="ED7D31">
            <a:hueOff val="-1164290"/>
            <a:satOff val="-67142"/>
            <a:lumOff val="6902"/>
            <a:alphaOff val="0"/>
          </a:srgbClr>
        </a:solidFill>
        <a:ln w="19050" cap="flat" cmpd="sng" algn="ctr">
          <a:solidFill>
            <a:sysClr val="window" lastClr="FFFFFF">
              <a:hueOff val="0"/>
              <a:satOff val="0"/>
              <a:lumOff val="0"/>
              <a:alphaOff val="0"/>
            </a:sys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rtl="1">
            <a:lnSpc>
              <a:spcPct val="90000"/>
            </a:lnSpc>
            <a:spcBef>
              <a:spcPct val="0"/>
            </a:spcBef>
            <a:spcAft>
              <a:spcPct val="35000"/>
            </a:spcAft>
            <a:buNone/>
          </a:pPr>
          <a:r>
            <a:rPr lang="ar-EG" sz="1100" kern="1200">
              <a:solidFill>
                <a:sysClr val="window" lastClr="FFFFFF"/>
              </a:solidFill>
              <a:latin typeface="Calibri" panose="020F0502020204030204"/>
              <a:ea typeface="+mn-ea"/>
              <a:cs typeface="Arial" panose="020B0604020202020204" pitchFamily="34" charset="0"/>
            </a:rPr>
            <a:t>الواقع المعزز (أجهزة قابلة للارتداء)</a:t>
          </a:r>
          <a:endParaRPr lang="ar-SA" sz="1100" kern="1200">
            <a:solidFill>
              <a:sysClr val="window" lastClr="FFFFFF"/>
            </a:solidFill>
            <a:latin typeface="Calibri" panose="020F0502020204030204"/>
            <a:ea typeface="+mn-ea"/>
            <a:cs typeface="Arial" panose="020B0604020202020204" pitchFamily="34" charset="0"/>
          </a:endParaRPr>
        </a:p>
      </dsp:txBody>
      <dsp:txXfrm>
        <a:off x="770675" y="2380995"/>
        <a:ext cx="603520" cy="603520"/>
      </dsp:txXfrm>
    </dsp:sp>
    <dsp:sp modelId="{6D190B84-B198-40A5-86FF-FC5890AFC57C}">
      <dsp:nvSpPr>
        <dsp:cNvPr id="0" name=""/>
        <dsp:cNvSpPr/>
      </dsp:nvSpPr>
      <dsp:spPr>
        <a:xfrm rot="12272727">
          <a:off x="1568213" y="1979873"/>
          <a:ext cx="1118315" cy="25400"/>
        </a:xfrm>
        <a:custGeom>
          <a:avLst/>
          <a:gdLst/>
          <a:ahLst/>
          <a:cxnLst/>
          <a:rect l="0" t="0" r="0" b="0"/>
          <a:pathLst>
            <a:path>
              <a:moveTo>
                <a:pt x="0" y="8854"/>
              </a:moveTo>
              <a:lnTo>
                <a:pt x="737580" y="8854"/>
              </a:lnTo>
            </a:path>
          </a:pathLst>
        </a:custGeom>
        <a:noFill/>
        <a:ln w="12700" cap="flat" cmpd="sng" algn="ctr">
          <a:solidFill>
            <a:srgbClr val="A5A5A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rtl="1">
            <a:lnSpc>
              <a:spcPct val="90000"/>
            </a:lnSpc>
            <a:spcBef>
              <a:spcPct val="0"/>
            </a:spcBef>
            <a:spcAft>
              <a:spcPct val="35000"/>
            </a:spcAft>
            <a:buNone/>
          </a:pPr>
          <a:endParaRPr lang="ar-SA" sz="500"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rot="10800000">
        <a:off x="2099413" y="1964616"/>
        <a:ext cx="55915" cy="55915"/>
      </dsp:txXfrm>
    </dsp:sp>
    <dsp:sp modelId="{79AC97A4-F60F-4E7D-B0C2-D4ED2AC8A0B3}">
      <dsp:nvSpPr>
        <dsp:cNvPr id="0" name=""/>
        <dsp:cNvSpPr/>
      </dsp:nvSpPr>
      <dsp:spPr>
        <a:xfrm>
          <a:off x="803802" y="1156258"/>
          <a:ext cx="853506" cy="853506"/>
        </a:xfrm>
        <a:prstGeom prst="ellipse">
          <a:avLst/>
        </a:prstGeom>
        <a:solidFill>
          <a:srgbClr val="ED7D31">
            <a:hueOff val="-1309827"/>
            <a:satOff val="-75535"/>
            <a:lumOff val="7765"/>
            <a:alphaOff val="0"/>
          </a:srgbClr>
        </a:solidFill>
        <a:ln w="19050" cap="flat" cmpd="sng" algn="ctr">
          <a:solidFill>
            <a:sysClr val="window" lastClr="FFFFFF">
              <a:hueOff val="0"/>
              <a:satOff val="0"/>
              <a:lumOff val="0"/>
              <a:alphaOff val="0"/>
            </a:sys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rtl="1">
            <a:lnSpc>
              <a:spcPct val="90000"/>
            </a:lnSpc>
            <a:spcBef>
              <a:spcPct val="0"/>
            </a:spcBef>
            <a:spcAft>
              <a:spcPct val="35000"/>
            </a:spcAft>
            <a:buNone/>
          </a:pPr>
          <a:r>
            <a:rPr lang="ar-EG" sz="1100" kern="1200">
              <a:solidFill>
                <a:sysClr val="window" lastClr="FFFFFF"/>
              </a:solidFill>
              <a:latin typeface="Calibri" panose="020F0502020204030204"/>
              <a:ea typeface="+mn-ea"/>
              <a:cs typeface="Arial" panose="020B0604020202020204" pitchFamily="34" charset="0"/>
            </a:rPr>
            <a:t>أجهزة الاستشعار الذكية</a:t>
          </a:r>
          <a:endParaRPr lang="ar-SA" sz="1100" kern="1200">
            <a:solidFill>
              <a:sysClr val="window" lastClr="FFFFFF"/>
            </a:solidFill>
            <a:latin typeface="Calibri" panose="020F0502020204030204"/>
            <a:ea typeface="+mn-ea"/>
            <a:cs typeface="Arial" panose="020B0604020202020204" pitchFamily="34" charset="0"/>
          </a:endParaRPr>
        </a:p>
      </dsp:txBody>
      <dsp:txXfrm>
        <a:off x="928795" y="1281251"/>
        <a:ext cx="603520" cy="603520"/>
      </dsp:txXfrm>
    </dsp:sp>
    <dsp:sp modelId="{DF94F60F-5B1F-4F70-8D94-E5ED3AE86D4F}">
      <dsp:nvSpPr>
        <dsp:cNvPr id="0" name=""/>
        <dsp:cNvSpPr/>
      </dsp:nvSpPr>
      <dsp:spPr>
        <a:xfrm rot="14236364">
          <a:off x="1932005" y="1560035"/>
          <a:ext cx="1118315" cy="25400"/>
        </a:xfrm>
        <a:custGeom>
          <a:avLst/>
          <a:gdLst/>
          <a:ahLst/>
          <a:cxnLst/>
          <a:rect l="0" t="0" r="0" b="0"/>
          <a:pathLst>
            <a:path>
              <a:moveTo>
                <a:pt x="0" y="8854"/>
              </a:moveTo>
              <a:lnTo>
                <a:pt x="737580" y="8854"/>
              </a:lnTo>
            </a:path>
          </a:pathLst>
        </a:custGeom>
        <a:noFill/>
        <a:ln w="12700" cap="flat" cmpd="sng" algn="ctr">
          <a:solidFill>
            <a:srgbClr val="A5A5A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rtl="1">
            <a:lnSpc>
              <a:spcPct val="90000"/>
            </a:lnSpc>
            <a:spcBef>
              <a:spcPct val="0"/>
            </a:spcBef>
            <a:spcAft>
              <a:spcPct val="35000"/>
            </a:spcAft>
            <a:buNone/>
          </a:pPr>
          <a:endParaRPr lang="ar-SA" sz="500"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rot="10800000">
        <a:off x="2463205" y="1544777"/>
        <a:ext cx="55915" cy="55915"/>
      </dsp:txXfrm>
    </dsp:sp>
    <dsp:sp modelId="{227D158E-6CB7-42E4-BB92-93C6CE0576F7}">
      <dsp:nvSpPr>
        <dsp:cNvPr id="0" name=""/>
        <dsp:cNvSpPr/>
      </dsp:nvSpPr>
      <dsp:spPr>
        <a:xfrm>
          <a:off x="1531387" y="316581"/>
          <a:ext cx="853506" cy="853506"/>
        </a:xfrm>
        <a:prstGeom prst="ellipse">
          <a:avLst/>
        </a:prstGeom>
        <a:solidFill>
          <a:srgbClr val="ED7D31">
            <a:hueOff val="-1455363"/>
            <a:satOff val="-83928"/>
            <a:lumOff val="8628"/>
            <a:alphaOff val="0"/>
          </a:srgbClr>
        </a:solidFill>
        <a:ln w="19050" cap="flat" cmpd="sng" algn="ctr">
          <a:solidFill>
            <a:sysClr val="window" lastClr="FFFFFF">
              <a:hueOff val="0"/>
              <a:satOff val="0"/>
              <a:lumOff val="0"/>
              <a:alphaOff val="0"/>
            </a:sys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rtl="1">
            <a:lnSpc>
              <a:spcPct val="90000"/>
            </a:lnSpc>
            <a:spcBef>
              <a:spcPct val="0"/>
            </a:spcBef>
            <a:spcAft>
              <a:spcPct val="35000"/>
            </a:spcAft>
            <a:buNone/>
          </a:pPr>
          <a:r>
            <a:rPr lang="ar-EG" sz="1100" kern="1200">
              <a:solidFill>
                <a:sysClr val="window" lastClr="FFFFFF"/>
              </a:solidFill>
              <a:latin typeface="Calibri" panose="020F0502020204030204"/>
              <a:ea typeface="+mn-ea"/>
              <a:cs typeface="Arial" panose="020B0604020202020204" pitchFamily="34" charset="0"/>
            </a:rPr>
            <a:t>الطباعة ثلاثية الأبعاد</a:t>
          </a:r>
          <a:endParaRPr lang="ar-SA" sz="1100" kern="1200">
            <a:solidFill>
              <a:sysClr val="window" lastClr="FFFFFF"/>
            </a:solidFill>
            <a:latin typeface="Calibri" panose="020F0502020204030204"/>
            <a:ea typeface="+mn-ea"/>
            <a:cs typeface="Arial" panose="020B0604020202020204" pitchFamily="34" charset="0"/>
          </a:endParaRPr>
        </a:p>
      </dsp:txBody>
      <dsp:txXfrm>
        <a:off x="1656380" y="441574"/>
        <a:ext cx="603520" cy="603520"/>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BCB5C3E-3FBD-42A1-A52C-267C49B38F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36</Pages>
  <Words>7752</Words>
  <Characters>44193</Characters>
  <Application>Microsoft Office Word</Application>
  <DocSecurity>0</DocSecurity>
  <Lines>368</Lines>
  <Paragraphs>103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51842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TRX26</cp:lastModifiedBy>
  <cp:revision>2</cp:revision>
  <cp:lastPrinted>2025-03-09T18:09:00Z</cp:lastPrinted>
  <dcterms:created xsi:type="dcterms:W3CDTF">2025-03-10T19:41:00Z</dcterms:created>
  <dcterms:modified xsi:type="dcterms:W3CDTF">2025-03-10T19:41:00Z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