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63D2736" w:rsidR="009125CE" w:rsidRPr="00100A6E" w:rsidRDefault="000D281F" w:rsidP="000D281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00A6E">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548B3C7">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00A6E">
        <w:rPr>
          <w:rFonts w:ascii="Sakkal Majalla" w:hAnsi="Sakkal Majalla" w:cs="Sakkal Majalla"/>
          <w:b/>
          <w:bCs/>
          <w:color w:val="000000" w:themeColor="text1"/>
          <w:sz w:val="32"/>
          <w:szCs w:val="32"/>
          <w:rtl/>
          <w:lang w:bidi="ar-EG"/>
        </w:rPr>
        <w:t xml:space="preserve">جامعة ميدأوشن </w:t>
      </w:r>
    </w:p>
    <w:p w14:paraId="1E957002" w14:textId="3751BFF0" w:rsidR="00F546CE" w:rsidRPr="00100A6E" w:rsidRDefault="009125CE" w:rsidP="000D281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00A6E">
        <w:rPr>
          <w:rFonts w:ascii="Sakkal Majalla" w:hAnsi="Sakkal Majalla" w:cs="Sakkal Majalla"/>
          <w:b/>
          <w:bCs/>
          <w:color w:val="000000" w:themeColor="text1"/>
          <w:sz w:val="32"/>
          <w:szCs w:val="32"/>
          <w:lang w:bidi="ar-EG"/>
        </w:rPr>
        <w:t xml:space="preserve"> </w:t>
      </w:r>
      <w:r w:rsidRPr="00100A6E">
        <w:rPr>
          <w:rFonts w:ascii="Sakkal Majalla" w:hAnsi="Sakkal Majalla" w:cs="Sakkal Majalla"/>
          <w:b/>
          <w:bCs/>
          <w:color w:val="000000" w:themeColor="text1"/>
          <w:sz w:val="32"/>
          <w:szCs w:val="32"/>
          <w:rtl/>
          <w:lang w:bidi="ar-EG"/>
        </w:rPr>
        <w:t xml:space="preserve">كلية </w:t>
      </w:r>
      <w:r w:rsidR="008C42C1" w:rsidRPr="00100A6E">
        <w:rPr>
          <w:rFonts w:ascii="Sakkal Majalla" w:hAnsi="Sakkal Majalla" w:cs="Sakkal Majalla"/>
          <w:b/>
          <w:bCs/>
          <w:color w:val="000000" w:themeColor="text1"/>
          <w:sz w:val="32"/>
          <w:szCs w:val="32"/>
          <w:rtl/>
          <w:lang w:bidi="ar-EG"/>
        </w:rPr>
        <w:t>الإدارة</w:t>
      </w:r>
      <w:r w:rsidRPr="00100A6E">
        <w:rPr>
          <w:rFonts w:ascii="Sakkal Majalla" w:hAnsi="Sakkal Majalla" w:cs="Sakkal Majalla"/>
          <w:b/>
          <w:bCs/>
          <w:color w:val="000000" w:themeColor="text1"/>
          <w:sz w:val="32"/>
          <w:szCs w:val="32"/>
          <w:rtl/>
          <w:lang w:bidi="ar-EG"/>
        </w:rPr>
        <w:t xml:space="preserve"> </w:t>
      </w:r>
    </w:p>
    <w:p w14:paraId="0217C513" w14:textId="39B942FC" w:rsidR="009125CE" w:rsidRPr="00100A6E" w:rsidRDefault="009125CE" w:rsidP="000D281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00A6E">
        <w:rPr>
          <w:rFonts w:ascii="Sakkal Majalla" w:hAnsi="Sakkal Majalla" w:cs="Sakkal Majalla"/>
          <w:b/>
          <w:bCs/>
          <w:color w:val="000000" w:themeColor="text1"/>
          <w:sz w:val="32"/>
          <w:szCs w:val="32"/>
          <w:rtl/>
          <w:lang w:bidi="ar-EG"/>
        </w:rPr>
        <w:t>تخصص</w:t>
      </w:r>
      <w:r w:rsidR="00B15A9E" w:rsidRPr="00100A6E">
        <w:rPr>
          <w:rFonts w:ascii="Sakkal Majalla" w:hAnsi="Sakkal Majalla" w:cs="Sakkal Majalla"/>
          <w:b/>
          <w:bCs/>
          <w:color w:val="000000" w:themeColor="text1"/>
          <w:sz w:val="32"/>
          <w:szCs w:val="32"/>
          <w:rtl/>
          <w:lang w:bidi="ar-EG"/>
        </w:rPr>
        <w:t xml:space="preserve"> </w:t>
      </w:r>
      <w:r w:rsidR="00FB4F4E" w:rsidRPr="00100A6E">
        <w:rPr>
          <w:rFonts w:ascii="Sakkal Majalla" w:hAnsi="Sakkal Majalla" w:cs="Sakkal Majalla"/>
          <w:b/>
          <w:bCs/>
          <w:color w:val="000000" w:themeColor="text1"/>
          <w:sz w:val="32"/>
          <w:szCs w:val="32"/>
          <w:rtl/>
          <w:lang w:bidi="ar-EG"/>
        </w:rPr>
        <w:t>إدارة الأعمال</w:t>
      </w:r>
      <w:r w:rsidR="00A86E11" w:rsidRPr="00100A6E">
        <w:rPr>
          <w:rFonts w:ascii="Sakkal Majalla" w:hAnsi="Sakkal Majalla" w:cs="Sakkal Majalla"/>
          <w:b/>
          <w:bCs/>
          <w:color w:val="000000" w:themeColor="text1"/>
          <w:sz w:val="32"/>
          <w:szCs w:val="32"/>
          <w:rtl/>
          <w:lang w:bidi="ar-EG"/>
        </w:rPr>
        <w:t xml:space="preserve"> </w:t>
      </w:r>
      <w:r w:rsidR="001A41B9" w:rsidRPr="00100A6E">
        <w:rPr>
          <w:rFonts w:ascii="Sakkal Majalla" w:hAnsi="Sakkal Majalla" w:cs="Sakkal Majalla"/>
          <w:b/>
          <w:bCs/>
          <w:color w:val="000000" w:themeColor="text1"/>
          <w:sz w:val="32"/>
          <w:szCs w:val="32"/>
          <w:rtl/>
          <w:lang w:bidi="ar-EG"/>
        </w:rPr>
        <w:t xml:space="preserve"> </w:t>
      </w:r>
    </w:p>
    <w:p w14:paraId="0A25F43C" w14:textId="77777777" w:rsidR="008C7BB4" w:rsidRPr="00100A6E" w:rsidRDefault="008C7BB4" w:rsidP="000D281F">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0125D707" w:rsidR="00AD722B" w:rsidRPr="00100A6E" w:rsidRDefault="00D417B5" w:rsidP="000D281F">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00A6E">
        <w:rPr>
          <w:rFonts w:ascii="Sakkal Majalla" w:hAnsi="Sakkal Majalla" w:cs="Sakkal Majalla"/>
          <w:b/>
          <w:bCs/>
          <w:color w:val="000000" w:themeColor="text1"/>
          <w:sz w:val="40"/>
          <w:szCs w:val="40"/>
          <w:rtl/>
          <w:lang w:bidi="ar-EG"/>
        </w:rPr>
        <w:t>تأثير التحول الرقمي على تطوير خدمات الحوالات الدولية: دراسة تطبيقية على مراكز التحويل في مدينة الرياض</w:t>
      </w:r>
    </w:p>
    <w:p w14:paraId="751A7E65" w14:textId="5DFEFDA5" w:rsidR="009125CE" w:rsidRPr="00100A6E" w:rsidRDefault="009125CE" w:rsidP="000D281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00A6E">
        <w:rPr>
          <w:rFonts w:ascii="Sakkal Majalla" w:hAnsi="Sakkal Majalla" w:cs="Sakkal Majalla"/>
          <w:b/>
          <w:bCs/>
          <w:color w:val="000000" w:themeColor="text1"/>
          <w:sz w:val="36"/>
          <w:szCs w:val="36"/>
          <w:rtl/>
          <w:lang w:bidi="ar-EG"/>
        </w:rPr>
        <w:t>إعداد الطالب/</w:t>
      </w:r>
    </w:p>
    <w:p w14:paraId="2C8E852E" w14:textId="5472981C" w:rsidR="007D1C55" w:rsidRPr="00100A6E" w:rsidRDefault="007D1C55" w:rsidP="000D281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00A6E">
        <w:rPr>
          <w:rFonts w:ascii="Sakkal Majalla" w:hAnsi="Sakkal Majalla" w:cs="Sakkal Majalla"/>
          <w:b/>
          <w:bCs/>
          <w:color w:val="000000" w:themeColor="text1"/>
          <w:sz w:val="36"/>
          <w:szCs w:val="36"/>
          <w:rtl/>
          <w:lang w:bidi="ar-EG"/>
        </w:rPr>
        <w:t>محمد ظافر الشهري</w:t>
      </w:r>
    </w:p>
    <w:p w14:paraId="1A2AA1AC" w14:textId="37D22DF1" w:rsidR="00301731" w:rsidRPr="00100A6E" w:rsidRDefault="007D1C55" w:rsidP="000D281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00A6E">
        <w:rPr>
          <w:rFonts w:ascii="Sakkal Majalla" w:hAnsi="Sakkal Majalla" w:cs="Sakkal Majalla"/>
          <w:b/>
          <w:bCs/>
          <w:color w:val="000000" w:themeColor="text1"/>
          <w:sz w:val="36"/>
          <w:szCs w:val="36"/>
          <w:rtl/>
          <w:lang w:bidi="ar-EG"/>
        </w:rPr>
        <w:t>251000294</w:t>
      </w:r>
    </w:p>
    <w:p w14:paraId="5F4EE2DE" w14:textId="43BBE41A" w:rsidR="009125CE" w:rsidRPr="00100A6E" w:rsidRDefault="009125CE" w:rsidP="000D281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00A6E">
        <w:rPr>
          <w:rFonts w:ascii="Sakkal Majalla" w:hAnsi="Sakkal Majalla" w:cs="Sakkal Majalla"/>
          <w:b/>
          <w:bCs/>
          <w:color w:val="000000" w:themeColor="text1"/>
          <w:sz w:val="36"/>
          <w:szCs w:val="36"/>
          <w:rtl/>
          <w:lang w:bidi="ar-EG"/>
        </w:rPr>
        <w:t>إشراف/</w:t>
      </w:r>
    </w:p>
    <w:p w14:paraId="39900BA8" w14:textId="23B6D33A" w:rsidR="00D32470" w:rsidRPr="00100A6E" w:rsidRDefault="00BA5817" w:rsidP="000D281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00A6E">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A71C734" w14:textId="77777777" w:rsidR="000D281F" w:rsidRPr="00100A6E" w:rsidRDefault="000D281F" w:rsidP="000D281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00A6E">
        <w:rPr>
          <w:rFonts w:ascii="Sakkal Majalla" w:eastAsia="Calibri" w:hAnsi="Sakkal Majalla" w:cs="Sakkal Majalla" w:hint="cs"/>
          <w:b/>
          <w:bCs/>
          <w:color w:val="000000" w:themeColor="text1"/>
          <w:kern w:val="0"/>
          <w:sz w:val="36"/>
          <w:szCs w:val="36"/>
          <w:rtl/>
          <w:lang w:bidi="ar-EG"/>
          <w14:ligatures w14:val="none"/>
        </w:rPr>
        <w:t>د</w:t>
      </w:r>
      <w:r w:rsidRPr="00100A6E">
        <w:rPr>
          <w:rFonts w:ascii="Sakkal Majalla" w:hAnsi="Sakkal Majalla" w:cs="Sakkal Majalla" w:hint="cs"/>
          <w:b/>
          <w:bCs/>
          <w:color w:val="000000" w:themeColor="text1"/>
          <w:sz w:val="36"/>
          <w:szCs w:val="36"/>
          <w:rtl/>
          <w:lang w:bidi="ar-EG"/>
        </w:rPr>
        <w:t>. فايز جراد</w:t>
      </w:r>
    </w:p>
    <w:p w14:paraId="14480418" w14:textId="19F3E551" w:rsidR="009125CE" w:rsidRPr="00100A6E" w:rsidRDefault="009125CE" w:rsidP="000D281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00A6E">
        <w:rPr>
          <w:rFonts w:ascii="Sakkal Majalla" w:hAnsi="Sakkal Majalla" w:cs="Sakkal Majalla"/>
          <w:b/>
          <w:bCs/>
          <w:color w:val="000000" w:themeColor="text1"/>
          <w:sz w:val="36"/>
          <w:szCs w:val="36"/>
          <w:rtl/>
          <w:lang w:bidi="ar-EG"/>
        </w:rPr>
        <w:t>العام الدراسي:</w:t>
      </w:r>
    </w:p>
    <w:p w14:paraId="06E2A296" w14:textId="77777777" w:rsidR="000D281F" w:rsidRPr="00100A6E" w:rsidRDefault="000D281F" w:rsidP="000D281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0D281F" w:rsidRPr="00100A6E" w:rsidSect="000D281F">
          <w:type w:val="continuous"/>
          <w:pgSz w:w="11906" w:h="16838" w:code="9"/>
          <w:pgMar w:top="1440" w:right="1985" w:bottom="1440" w:left="1418" w:header="720" w:footer="720" w:gutter="567"/>
          <w:pgNumType w:fmt="arabicAbjad" w:start="1"/>
          <w:cols w:space="708"/>
          <w:bidi/>
          <w:rtlGutter/>
          <w:docGrid w:linePitch="360"/>
        </w:sectPr>
      </w:pPr>
      <w:r w:rsidRPr="00100A6E">
        <w:rPr>
          <w:rFonts w:ascii="Sakkal Majalla" w:hAnsi="Sakkal Majalla" w:cs="Sakkal Majalla"/>
          <w:b/>
          <w:bCs/>
          <w:color w:val="000000" w:themeColor="text1"/>
          <w:sz w:val="36"/>
          <w:szCs w:val="36"/>
          <w:lang w:bidi="ar-EG"/>
        </w:rPr>
        <w:t>1447 – 2025</w:t>
      </w:r>
    </w:p>
    <w:p w14:paraId="0BE7137F" w14:textId="77777777" w:rsidR="00100A6E" w:rsidRPr="00942225" w:rsidRDefault="00100A6E" w:rsidP="00942225">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Hlk172151144"/>
      <w:bookmarkStart w:id="1" w:name="_Toc169790489"/>
      <w:bookmarkStart w:id="2" w:name="_Toc211713594"/>
      <w:r w:rsidRPr="00942225">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2"/>
    </w:p>
    <w:p w14:paraId="3DE146AF" w14:textId="77777777" w:rsidR="00100A6E" w:rsidRPr="00942225" w:rsidRDefault="00100A6E" w:rsidP="00942225">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1713595"/>
      <w:r w:rsidRPr="00942225">
        <w:rPr>
          <w:rFonts w:ascii="Sakkal Majalla" w:eastAsia="Calibri" w:hAnsi="Sakkal Majalla" w:cs="Sakkal Majalla" w:hint="cs"/>
          <w:b/>
          <w:bCs/>
          <w:color w:val="000000" w:themeColor="text1"/>
          <w:kern w:val="0"/>
          <w:sz w:val="36"/>
          <w:szCs w:val="36"/>
          <w:rtl/>
          <w:lang w:bidi="ar-EG"/>
          <w14:ligatures w14:val="none"/>
        </w:rPr>
        <w:t>1.1 المقدمة</w:t>
      </w:r>
      <w:bookmarkEnd w:id="3"/>
      <w:r w:rsidRPr="00942225">
        <w:rPr>
          <w:rFonts w:ascii="Sakkal Majalla" w:eastAsia="Calibri" w:hAnsi="Sakkal Majalla" w:cs="Sakkal Majalla" w:hint="cs"/>
          <w:b/>
          <w:bCs/>
          <w:color w:val="000000" w:themeColor="text1"/>
          <w:kern w:val="0"/>
          <w:sz w:val="36"/>
          <w:szCs w:val="36"/>
          <w:rtl/>
          <w:lang w:bidi="ar-EG"/>
          <w14:ligatures w14:val="none"/>
        </w:rPr>
        <w:t xml:space="preserve"> </w:t>
      </w:r>
    </w:p>
    <w:p w14:paraId="3A9CBD3A" w14:textId="06616CE3" w:rsidR="00C77324" w:rsidRPr="00100A6E" w:rsidRDefault="00C77324" w:rsidP="00942225">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يُعد التحول الرقمي من أبرز الظواهر المعاصرة التي تعيد تشكيل ملامح المؤسسات والقطاعات الإنتاجية والخدمية في القرن الحادي والعشرين</w:t>
      </w:r>
      <w:r w:rsidR="00744580" w:rsidRPr="00100A6E">
        <w:rPr>
          <w:rFonts w:ascii="Sakkal Majalla" w:eastAsia="Calibri" w:hAnsi="Sakkal Majalla" w:cs="Sakkal Majalla"/>
          <w:color w:val="000000" w:themeColor="text1"/>
          <w:kern w:val="0"/>
          <w:sz w:val="28"/>
          <w:szCs w:val="28"/>
          <w:rtl/>
          <w:lang w:bidi="ar-EG"/>
          <w14:ligatures w14:val="none"/>
        </w:rPr>
        <w:t xml:space="preserve">، </w:t>
      </w:r>
      <w:r w:rsidRPr="00100A6E">
        <w:rPr>
          <w:rFonts w:ascii="Sakkal Majalla" w:eastAsia="Calibri" w:hAnsi="Sakkal Majalla" w:cs="Sakkal Majalla"/>
          <w:color w:val="000000" w:themeColor="text1"/>
          <w:kern w:val="0"/>
          <w:sz w:val="28"/>
          <w:szCs w:val="28"/>
          <w:rtl/>
          <w:lang w:bidi="ar-EG"/>
          <w14:ligatures w14:val="none"/>
        </w:rPr>
        <w:t xml:space="preserve"> فهو لا يقتصر على مجرد استخدام التكنولوجيا أو إدخال الحواسيب في بيئة العمل، بل يمثل نقلة نوعية في الفكر الإداري والهيكل التشغيلي، حيث تُعاد صياغة النماذج التقليدية للأعمال والخدمات من خلال توظيف تقنيات رقمية متقدمة مثل الذكاء الاصطناعي، وتحليل البيانات الضخمة، وإنترنت الأشياء، والحوسبة السحابية. ويتمثل جوهر التحول الرقمي في دمج التكنولوجيا في جميع مستويات العمل المؤسسي، بهدف تحسين الأداء، ورفع الكفاءة، وتعزيز تجربة العملاء، وضمان التفاعل الفوري مع المتغيرات المحيطة.</w:t>
      </w:r>
    </w:p>
    <w:p w14:paraId="632F6DCA" w14:textId="64F09B56"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إن التحول الرقمي يعيد رسم العلاقة بين المؤسسة والعميل، حيث تنتقل التجربة من كونها نمطية ومركزية إلى تجربة رقمية مرنة وشخصية، تعتمد على البيانات والسلوك التفاعلي، وتتيح للعميل الوصول إلى الخدمات في أي وقت ومن أي مكان. ومن هنا، يصبح التحول الرقمي أحد ركائز بناء القيمة المستدامة للمؤسسات، لأنه يمكنها من اتخاذ قرارات فورية استنادًا إلى تحليلات دقيقة للبيانات، ويقلل من الوقت والتكلفة المرتبطة بالإجراءات اليدوية، ويرفع من جودة المنتجات والخدمات المقدمة.</w:t>
      </w:r>
    </w:p>
    <w:p w14:paraId="1B05E6BB" w14:textId="7D841465"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وتكمن أهمية التحول الرقمي أيضًا في قدرته على إحداث تغيير ثقافي في بيئة العمل، حيث يُحفز العاملين على تبني المهارات الرقمية، ويدعم الابتكار التنظيمي، ويشجع على تطوير بيئات عمل ذكية وتعاونية. وهو ما يعزز من مرونة المؤسسة واستجابتها السريعة للأزمات، كما ظهر جليًا خلال جائحة كوفيد-19، حين استطاعت المؤسسات ذات البنية الرقمية التكيف مع الظروف بشكل أسرع وأكثر كفاءة من نظيراتها التقليدية.</w:t>
      </w:r>
    </w:p>
    <w:p w14:paraId="3131F44B" w14:textId="529A8663"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ويشمل التحول الرقمي في جوهره أربعة محاور رئيسية: التحول في العمليات (</w:t>
      </w:r>
      <w:r w:rsidRPr="00100A6E">
        <w:rPr>
          <w:rFonts w:ascii="Sakkal Majalla" w:eastAsia="Calibri" w:hAnsi="Sakkal Majalla" w:cs="Sakkal Majalla"/>
          <w:color w:val="000000" w:themeColor="text1"/>
          <w:kern w:val="0"/>
          <w:sz w:val="28"/>
          <w:szCs w:val="28"/>
          <w:lang w:bidi="ar-EG"/>
          <w14:ligatures w14:val="none"/>
        </w:rPr>
        <w:t>Digitizing Operations</w:t>
      </w:r>
      <w:r w:rsidRPr="00100A6E">
        <w:rPr>
          <w:rFonts w:ascii="Sakkal Majalla" w:eastAsia="Calibri" w:hAnsi="Sakkal Majalla" w:cs="Sakkal Majalla"/>
          <w:color w:val="000000" w:themeColor="text1"/>
          <w:kern w:val="0"/>
          <w:sz w:val="28"/>
          <w:szCs w:val="28"/>
          <w:rtl/>
          <w:lang w:bidi="ar-EG"/>
          <w14:ligatures w14:val="none"/>
        </w:rPr>
        <w:t>)، والتحول في نماذج الأعمال (</w:t>
      </w:r>
      <w:r w:rsidRPr="00100A6E">
        <w:rPr>
          <w:rFonts w:ascii="Sakkal Majalla" w:eastAsia="Calibri" w:hAnsi="Sakkal Majalla" w:cs="Sakkal Majalla"/>
          <w:color w:val="000000" w:themeColor="text1"/>
          <w:kern w:val="0"/>
          <w:sz w:val="28"/>
          <w:szCs w:val="28"/>
          <w:lang w:bidi="ar-EG"/>
          <w14:ligatures w14:val="none"/>
        </w:rPr>
        <w:t>Business Model Innovation</w:t>
      </w:r>
      <w:r w:rsidRPr="00100A6E">
        <w:rPr>
          <w:rFonts w:ascii="Sakkal Majalla" w:eastAsia="Calibri" w:hAnsi="Sakkal Majalla" w:cs="Sakkal Majalla"/>
          <w:color w:val="000000" w:themeColor="text1"/>
          <w:kern w:val="0"/>
          <w:sz w:val="28"/>
          <w:szCs w:val="28"/>
          <w:rtl/>
          <w:lang w:bidi="ar-EG"/>
          <w14:ligatures w14:val="none"/>
        </w:rPr>
        <w:t xml:space="preserve">)، والتحول في تجربة العملاء </w:t>
      </w:r>
      <w:r w:rsidRPr="00100A6E">
        <w:rPr>
          <w:rFonts w:ascii="Sakkal Majalla" w:eastAsia="Calibri" w:hAnsi="Sakkal Majalla" w:cs="Sakkal Majalla"/>
          <w:color w:val="000000" w:themeColor="text1"/>
          <w:kern w:val="0"/>
          <w:sz w:val="28"/>
          <w:szCs w:val="28"/>
          <w:rtl/>
          <w:lang w:bidi="ar-EG"/>
          <w14:ligatures w14:val="none"/>
        </w:rPr>
        <w:lastRenderedPageBreak/>
        <w:t>(</w:t>
      </w:r>
      <w:r w:rsidRPr="00100A6E">
        <w:rPr>
          <w:rFonts w:ascii="Sakkal Majalla" w:eastAsia="Calibri" w:hAnsi="Sakkal Majalla" w:cs="Sakkal Majalla"/>
          <w:color w:val="000000" w:themeColor="text1"/>
          <w:kern w:val="0"/>
          <w:sz w:val="28"/>
          <w:szCs w:val="28"/>
          <w:lang w:bidi="ar-EG"/>
          <w14:ligatures w14:val="none"/>
        </w:rPr>
        <w:t>Customer Experience Digitization</w:t>
      </w:r>
      <w:r w:rsidRPr="00100A6E">
        <w:rPr>
          <w:rFonts w:ascii="Sakkal Majalla" w:eastAsia="Calibri" w:hAnsi="Sakkal Majalla" w:cs="Sakkal Majalla"/>
          <w:color w:val="000000" w:themeColor="text1"/>
          <w:kern w:val="0"/>
          <w:sz w:val="28"/>
          <w:szCs w:val="28"/>
          <w:rtl/>
          <w:lang w:bidi="ar-EG"/>
          <w14:ligatures w14:val="none"/>
        </w:rPr>
        <w:t>)، والتحول في الثقافة المؤسسية (</w:t>
      </w:r>
      <w:r w:rsidRPr="00100A6E">
        <w:rPr>
          <w:rFonts w:ascii="Sakkal Majalla" w:eastAsia="Calibri" w:hAnsi="Sakkal Majalla" w:cs="Sakkal Majalla"/>
          <w:color w:val="000000" w:themeColor="text1"/>
          <w:kern w:val="0"/>
          <w:sz w:val="28"/>
          <w:szCs w:val="28"/>
          <w:lang w:bidi="ar-EG"/>
          <w14:ligatures w14:val="none"/>
        </w:rPr>
        <w:t>Cultural and Talent Shift</w:t>
      </w:r>
      <w:r w:rsidRPr="00100A6E">
        <w:rPr>
          <w:rFonts w:ascii="Sakkal Majalla" w:eastAsia="Calibri" w:hAnsi="Sakkal Majalla" w:cs="Sakkal Majalla"/>
          <w:color w:val="000000" w:themeColor="text1"/>
          <w:kern w:val="0"/>
          <w:sz w:val="28"/>
          <w:szCs w:val="28"/>
          <w:rtl/>
          <w:lang w:bidi="ar-EG"/>
          <w14:ligatures w14:val="none"/>
        </w:rPr>
        <w:t>). ومن خلال هذه المحاور، تتحول المؤسسات إلى كيانات رقمية ديناميكية قادرة على الاستفادة من الابتكار التكنولوجي لتقديم قيمة مضافة حقيقية للمستفيدين الداخليين والخارجيين.</w:t>
      </w:r>
    </w:p>
    <w:p w14:paraId="0F279FC0" w14:textId="0D226AB2"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وفي سياق الاقتصادات النامية، يمثل التحول الرقمي فرصة جوهرية لسد الفجوات التنموية وتحديث البنى التحتية للخدمات العامة، لا سيما في التعليم، والصحة، والضرائب، والجمارك، والخدمات البلدية. كما أنه يُعد ركيزة أساسية في تحقيق مستهدفات الخطط الوطنية الكبرى، مثل رؤية المملكة العربية السعودية 2030، التي تتبنى التحول الرقمي كأحد محاور التمكين لتحقيق حكومة ذكية واقتصاد رقمي ومجتمع معرفي متكامل.</w:t>
      </w:r>
    </w:p>
    <w:p w14:paraId="2A5EA5C2" w14:textId="7E284C55" w:rsidR="00AB6A7C"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في المجمل، لا يُعد التحول الرقمي خيارًا تقنيًا فحسب، بل هو توجه استراتيجي شامل يهدف إلى إعادة ابتكار الأعمال ورفع مستوى الكفاءة المؤسسية، وتحقيق التميز التنافسي من خلال خلق منظومات تشغيلية ذكية تستند إلى البيانات والمرونة والسرعة، وتلبي تطلعات الأفراد والمؤسسات على حد سواء.</w:t>
      </w:r>
    </w:p>
    <w:p w14:paraId="26A701A4" w14:textId="7C63E343"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تُعد خدمات الحوالات الدولية أحد المكونات الحيوية في النظام المالي العالمي، حيث تُمكِّن الأفراد والمؤسسات من تحويل الأموال عبر الحدود بسرعة وأمان. وتكتسب هذه الخدمات أهمية متزايدة في ظل تزايد الترابط الاقتصادي بين الدول، وارتفاع أعداد العاملين المغتربين الذين يرسلون أموالهم لدعم أسرهم في بلدانهم الأصلية، بالإضافة إلى دورها المتنامي في تسهيل التجارة الإلكترونية، والخدمات العابرة للحدود، والاستثمارات الدولية. وتُوفر الحوالات الدولية وسيلة موثوقة لنقل الأموال من دولة إلى أخرى باستخدام قنوات مصرفية أو غير مصرفية، وتُعد جزءاً أساسياً من الاقتصاد في العديد من الدول النامية، حيث تمثل مصدر دخل خارجي مهم يُسهم في تحسين معيشة الأسر المحلية.</w:t>
      </w:r>
    </w:p>
    <w:p w14:paraId="662B45CC" w14:textId="1F126ED0"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تعتمد خدمات الحوالات الدولية على عدد من الأنظمة التقنية والبنكية التي تضمن الدقة والسرعة والأمان في تنفيذ التحويلات. وتشمل هذه الأنظمة البنوك التجارية، وشركات الحوالات العالمية مثل "ويسترن يونيون" و"موني غرام"، والمنصات الرقمية الناشئة التي تقدم خدمات تحويل فوري عبر التطبيقات الذكية، مثل "ريميتلي" و"ترانسفير وايز" (</w:t>
      </w:r>
      <w:r w:rsidRPr="00100A6E">
        <w:rPr>
          <w:rFonts w:ascii="Sakkal Majalla" w:eastAsia="Calibri" w:hAnsi="Sakkal Majalla" w:cs="Sakkal Majalla"/>
          <w:color w:val="000000" w:themeColor="text1"/>
          <w:kern w:val="0"/>
          <w:sz w:val="28"/>
          <w:szCs w:val="28"/>
          <w:lang w:bidi="ar-EG"/>
          <w14:ligatures w14:val="none"/>
        </w:rPr>
        <w:t>Wise</w:t>
      </w:r>
      <w:r w:rsidRPr="00100A6E">
        <w:rPr>
          <w:rFonts w:ascii="Sakkal Majalla" w:eastAsia="Calibri" w:hAnsi="Sakkal Majalla" w:cs="Sakkal Majalla"/>
          <w:color w:val="000000" w:themeColor="text1"/>
          <w:kern w:val="0"/>
          <w:sz w:val="28"/>
          <w:szCs w:val="28"/>
          <w:rtl/>
          <w:lang w:bidi="ar-EG"/>
          <w14:ligatures w14:val="none"/>
        </w:rPr>
        <w:t xml:space="preserve">). وتختلف هذه الخدمات في سرعتها وتكلفتها </w:t>
      </w:r>
      <w:r w:rsidRPr="00100A6E">
        <w:rPr>
          <w:rFonts w:ascii="Sakkal Majalla" w:eastAsia="Calibri" w:hAnsi="Sakkal Majalla" w:cs="Sakkal Majalla"/>
          <w:color w:val="000000" w:themeColor="text1"/>
          <w:kern w:val="0"/>
          <w:sz w:val="28"/>
          <w:szCs w:val="28"/>
          <w:rtl/>
          <w:lang w:bidi="ar-EG"/>
          <w14:ligatures w14:val="none"/>
        </w:rPr>
        <w:lastRenderedPageBreak/>
        <w:t>وسهولة استخدامها، حيث يفضّل كثير من العملاء الخيارات الرقمية الحديثة بسبب انخفاض رسومها وسهولة الوصول إليها من خلال الهواتف الذكية، مقارنة بالطرق التقليدية التي قد تستغرق وقتًا أطول وتفرض رسومًا أعلى.</w:t>
      </w:r>
    </w:p>
    <w:p w14:paraId="123EB6E2" w14:textId="2131E394"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وقد أدت التطورات التقنية والرقمية، بما في ذلك تقنية البلوك تشين والعملات المشفرة، إلى إحداث تحول جوهري في طريقة تقديم خدمات الحوالات الدولية، حيث تسعى الشركات الناشئة والمؤسسات المالية إلى تحسين تجربة المستخدم، وتخفيض التكاليف، وتجاوز التعقيدات التنظيمية التقليدية. وتُستخدم هذه الابتكارات لتقليل الاعتماد على البنوك الوسيطة التي كانت ترفع من كلفة التحويلات، ولزيادة الشفافية وتتبع العمليات لحظة بلحظة.</w:t>
      </w:r>
    </w:p>
    <w:p w14:paraId="4D14DF1C" w14:textId="11F45938"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رغم هذه التحسينات، لا تزال خدمات الحوالات الدولية تواجه تحديات متعددة، من بينها التفاوت في كفاءة البنية التحتية المالية بين الدول، والقيود التنظيمية المشددة، ومخاطر غسيل الأموال، ومتطلبات مكافحة تمويل الإرهاب. كما أن ارتفاع رسوم التحويل في بعض القنوات التقليدية يُعد عائقًا كبيرًا أمام الفئات ذات الدخل المحدود، وهو ما دفع منظمات دولية مثل البنك الدولي ومنظمة التعاون الاقتصادي والتنمية إلى الدعوة لتخفيض كلفة التحويلات إلى أقل من 3% من المبلغ المحوّل، تماشياً مع أهداف التنمية المستدامة.</w:t>
      </w:r>
    </w:p>
    <w:p w14:paraId="4A03959F" w14:textId="660F7283"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في السياق السعودي، تشهد خدمات الحوالات الدولية تطوراً ملحوظاً، مدفوعاً بالرؤية الوطنية 2030 التي تسعى إلى تعزيز التحول الرقمي وتسهيل الخدمات المالية. وقد ظهرت تطبيقات ومنصات إلكترونية مرخصة من البنك المركزي السعودي تقدم خدمات تحويل دولية بطريقة رقمية بالكامل، مما يوفر للعملاء مزيدًا من الراحة والأمان، ويزيد من تنافسية القطاع المالي. كما تُعتبر السعودية واحدة من أكبر دول العالم في مجال تحويلات العمالة الوافدة، ما يجعل من تطوير هذه الخدمات أولوية استراتيجية لتعزيز كفاءة القطاع المالي وتحسين تجربة العملاء.</w:t>
      </w:r>
    </w:p>
    <w:p w14:paraId="464B96FB" w14:textId="068FC05E" w:rsidR="00C77324" w:rsidRPr="00100A6E" w:rsidRDefault="00C77324" w:rsidP="000D28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 xml:space="preserve">ختامًا، تُعد خدمات الحوالات الدولية ركيزة أساسية في الاقتصاد العالمي الحديث، وتؤثر بشكل مباشر في رفاهية الأفراد واستقرار المجتمعات وتدفق التجارة العالمية. ومن المتوقع أن تستمر هذه الخدمات </w:t>
      </w:r>
      <w:r w:rsidRPr="00100A6E">
        <w:rPr>
          <w:rFonts w:ascii="Sakkal Majalla" w:eastAsia="Calibri" w:hAnsi="Sakkal Majalla" w:cs="Sakkal Majalla"/>
          <w:color w:val="000000" w:themeColor="text1"/>
          <w:kern w:val="0"/>
          <w:sz w:val="28"/>
          <w:szCs w:val="28"/>
          <w:rtl/>
          <w:lang w:bidi="ar-EG"/>
          <w14:ligatures w14:val="none"/>
        </w:rPr>
        <w:lastRenderedPageBreak/>
        <w:t>في التطور عبر توظيف التقنيات الحديثة، وتعزيز الشفافية، وتحسين سرعة الأداء، بما يلبي متطلبات المستخدمين في بيئة مالية تتجه بخطى متسارعة نحو الرقمنة والشمول المالي.</w:t>
      </w:r>
    </w:p>
    <w:p w14:paraId="3A099246" w14:textId="05EF5626" w:rsidR="00C83DD5" w:rsidRPr="00100A6E" w:rsidRDefault="00C83DD5" w:rsidP="000D281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انطلاقًا من ذلك، تتمثل مشكلة الدراسة في </w:t>
      </w:r>
      <w:r w:rsidR="00C77324" w:rsidRPr="00100A6E">
        <w:rPr>
          <w:rFonts w:ascii="Sakkal Majalla" w:hAnsi="Sakkal Majalla" w:cs="Sakkal Majalla"/>
          <w:color w:val="000000" w:themeColor="text1"/>
          <w:sz w:val="28"/>
          <w:szCs w:val="28"/>
          <w:rtl/>
        </w:rPr>
        <w:t>تأثير التحول الرقمي بأبعاده مجمعة والمتمثلة في (العمليات الرقمية – نموذج العمل الرقمي – أنشطة العملاء الرقمية – تعلم الآلة) على تطوير خدمات الحوالات الدولية وذلك بالتطبيق على مراكز التحويل في مدينة الرياض</w:t>
      </w:r>
      <w:r w:rsidRPr="00100A6E">
        <w:rPr>
          <w:rFonts w:ascii="Sakkal Majalla" w:hAnsi="Sakkal Majalla" w:cs="Sakkal Majalla"/>
          <w:color w:val="000000" w:themeColor="text1"/>
          <w:sz w:val="28"/>
          <w:szCs w:val="28"/>
          <w:rtl/>
        </w:rPr>
        <w:t>.</w:t>
      </w:r>
    </w:p>
    <w:p w14:paraId="370506E4" w14:textId="6226CE9B"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1713596"/>
      <w:r w:rsidRPr="00942225">
        <w:rPr>
          <w:rFonts w:ascii="Sakkal Majalla" w:hAnsi="Sakkal Majalla" w:cs="Sakkal Majalla"/>
          <w:b/>
          <w:bCs/>
          <w:color w:val="000000" w:themeColor="text1"/>
          <w:sz w:val="36"/>
          <w:szCs w:val="36"/>
          <w:rtl/>
          <w:lang w:bidi="ar-EG"/>
        </w:rPr>
        <w:t>2.1 مشكلة الدراسة</w:t>
      </w:r>
      <w:bookmarkEnd w:id="4"/>
    </w:p>
    <w:p w14:paraId="2CB54962" w14:textId="3879EB13" w:rsidR="00C77324" w:rsidRPr="00100A6E" w:rsidRDefault="00C77324" w:rsidP="000D281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00A6E">
        <w:rPr>
          <w:rFonts w:ascii="Sakkal Majalla" w:hAnsi="Sakkal Majalla" w:cs="Sakkal Majalla"/>
          <w:color w:val="000000" w:themeColor="text1"/>
          <w:sz w:val="28"/>
          <w:szCs w:val="28"/>
          <w:rtl/>
          <w:lang w:bidi="ar-EG"/>
        </w:rPr>
        <w:t>تتمثل المشكلة البحثية التي يناقشها البحث الموسوم بـ "تأثير التحول الرقمي على تطوير خدمات الحوالات الدولية: دراسة تطبيقية على مراكز التحويل في مدينة الرياض" في التحديات والفرص التي يفرضها التحول الرقمي على قطاع الحوالات المالية الدولية، وخصوصًا في البيئة السعودية التي تشهد تسارعًا ملحوظًا في رقمنة الخدمات المالية ضمن توجهات رؤية المملكة 2030. فعلى الرغم من التقدم الكبير في إدخال التكنولوجيا في العمليات المصرفية ومراكز التحويل، لا تزال هناك تساؤلات قائمة حول مدى فاعلية هذه التحولات في تحسين جودة الخدمة، وتقليص التكاليف، وتسريع الإجراءات، وضمان أمن العمليات، مقارنة بالنظم التقليدية المعمول بها سابقًا.</w:t>
      </w:r>
    </w:p>
    <w:p w14:paraId="6DEFED6D" w14:textId="383C0E12" w:rsidR="00C77324" w:rsidRPr="00100A6E" w:rsidRDefault="00C77324" w:rsidP="000D281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00A6E">
        <w:rPr>
          <w:rFonts w:ascii="Sakkal Majalla" w:hAnsi="Sakkal Majalla" w:cs="Sakkal Majalla"/>
          <w:color w:val="000000" w:themeColor="text1"/>
          <w:sz w:val="28"/>
          <w:szCs w:val="28"/>
          <w:rtl/>
          <w:lang w:bidi="ar-EG"/>
        </w:rPr>
        <w:t>ينطلق البحث من ملاحظة واقعية مفادها أن مراكز الحوالات الدولية، ولا سيما في مدينة الرياض، تشهد تنافسًا متزايدًا بين الجهات التقليدية، كالبنوك ومراكز التحويل اليدوي، من جهة، وبين الشركات الرقمية والتطبيقات الذكية من جهة أخرى، وهو ما يثير إشكاليات تتعلق بقدرة هذه المراكز على مواكبة التحول الرقمي ومواجهة التحديات التقنية والتنظيمية التي تصاحب هذا التحول. وتزداد أهمية هذه المشكلة في ضوء التغير السريع في سلوك المستهلك، حيث بات العميل الرقمي اليوم يتوقع خدمة فورية، ودقيقة، وآمنة، وقليلة التكاليف، وكلها معايير يُفترض أن يُعززها التحول الرقمي، لكن المدى الذي تحقق فيه هذا التأثير فعليًا في بيئة مراكز التحويل لا يزال بحاجة إلى دراسة تحليلية ميدانية.</w:t>
      </w:r>
    </w:p>
    <w:p w14:paraId="12814631" w14:textId="72F49E08" w:rsidR="00C77324" w:rsidRPr="00100A6E" w:rsidRDefault="00C77324" w:rsidP="000D281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00A6E">
        <w:rPr>
          <w:rFonts w:ascii="Sakkal Majalla" w:hAnsi="Sakkal Majalla" w:cs="Sakkal Majalla"/>
          <w:color w:val="000000" w:themeColor="text1"/>
          <w:sz w:val="28"/>
          <w:szCs w:val="28"/>
          <w:rtl/>
          <w:lang w:bidi="ar-EG"/>
        </w:rPr>
        <w:lastRenderedPageBreak/>
        <w:t>كما تنبع المشكلة من الحاجة إلى فهم العلاقة بين مستوى التحول الرقمي في هذه المراكز (سواء من حيث البنية التحتية التكنولوجية، أو نوعية الأنظمة المستخدمة، أو التدريب الرقمي للعاملين، أو تبني أدوات الذكاء الاصطناعي وتحليل البيانات) وبين مخرجات الخدمة من حيث السرعة والدقة والأمان وتكلفة التحويل ورضا العميل. فهل أدت هذه التحولات الرقمية إلى رفع الكفاءة التشغيلية وتوسيع الوصول إلى العملاء؟ أم أنها لا تزال محدودة التأثير بسبب المعوقات التقنية أو ضعف الوعي الرقمي أو مقاومة التغيير داخل المنظمات؟</w:t>
      </w:r>
    </w:p>
    <w:p w14:paraId="49E7D4E3" w14:textId="046E729D" w:rsidR="00EE0BB8" w:rsidRPr="00100A6E" w:rsidRDefault="00C77324" w:rsidP="000D281F">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00A6E">
        <w:rPr>
          <w:rFonts w:ascii="Sakkal Majalla" w:hAnsi="Sakkal Majalla" w:cs="Sakkal Majalla"/>
          <w:color w:val="000000" w:themeColor="text1"/>
          <w:sz w:val="28"/>
          <w:szCs w:val="28"/>
          <w:rtl/>
          <w:lang w:bidi="ar-EG"/>
        </w:rPr>
        <w:t>عليه، تسعى الدراسة إلى تحديد الفجوة بين الإمكانيات النظرية التي يعد بها التحول الرقمي وبين التطبيق الفعلي في الواقع الميداني داخل مراكز التحويل، وذلك من خلال جمع بيانات من العاملين والعملاء وتحليلها بشكل علمي ممنهج. وتهدف في نهاية المطاف إلى تقديم صورة واضحة ودقيقة عن حجم وتأثير التحول الرقمي على تطوير خدمات الحوالات الدولية، مع تسليط الضوء على فرص التحسين والتحديات التي ينبغي معالجتها لتحقيق أقصى استفادة من هذا التحول في إطار التنمية الاقتصادية والمالية بالمملكة.</w:t>
      </w:r>
    </w:p>
    <w:p w14:paraId="7F072602" w14:textId="3D613A36" w:rsidR="00942225" w:rsidRPr="00942225" w:rsidRDefault="00942225" w:rsidP="00942225">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169790490"/>
      <w:bookmarkStart w:id="6" w:name="_Toc211713597"/>
      <w:bookmarkEnd w:id="0"/>
      <w:bookmarkEnd w:id="1"/>
      <w:r w:rsidRPr="00942225">
        <w:rPr>
          <w:rFonts w:ascii="Sakkal Majalla" w:hAnsi="Sakkal Majalla" w:cs="Sakkal Majalla"/>
          <w:b/>
          <w:bCs/>
          <w:color w:val="000000" w:themeColor="text1"/>
          <w:sz w:val="36"/>
          <w:szCs w:val="36"/>
          <w:rtl/>
        </w:rPr>
        <w:t>3.1 أهمية الدراسة:</w:t>
      </w:r>
      <w:bookmarkEnd w:id="6"/>
    </w:p>
    <w:p w14:paraId="1EE72FAC" w14:textId="40083867" w:rsidR="00AF46DF" w:rsidRPr="00100A6E" w:rsidRDefault="00AF46DF" w:rsidP="00942225">
      <w:pPr>
        <w:pStyle w:val="NormalWeb"/>
        <w:bidi/>
        <w:spacing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100A6E">
        <w:rPr>
          <w:rFonts w:ascii="Sakkal Majalla" w:hAnsi="Sakkal Majalla" w:cs="Sakkal Majalla"/>
          <w:color w:val="000000" w:themeColor="text1"/>
          <w:sz w:val="28"/>
          <w:szCs w:val="28"/>
          <w:rtl/>
        </w:rPr>
        <w:t>فيما يل</w:t>
      </w:r>
      <w:r w:rsidR="00DD6BEA" w:rsidRPr="00100A6E">
        <w:rPr>
          <w:rFonts w:ascii="Sakkal Majalla" w:hAnsi="Sakkal Majalla" w:cs="Sakkal Majalla"/>
          <w:color w:val="000000" w:themeColor="text1"/>
          <w:sz w:val="28"/>
          <w:szCs w:val="28"/>
          <w:rtl/>
        </w:rPr>
        <w:t>ي</w:t>
      </w:r>
      <w:r w:rsidR="000125CD" w:rsidRPr="00100A6E">
        <w:rPr>
          <w:rFonts w:ascii="Sakkal Majalla" w:hAnsi="Sakkal Majalla" w:cs="Sakkal Majalla"/>
          <w:color w:val="000000" w:themeColor="text1"/>
          <w:sz w:val="28"/>
          <w:szCs w:val="28"/>
          <w:rtl/>
        </w:rPr>
        <w:t>:</w:t>
      </w:r>
    </w:p>
    <w:p w14:paraId="261CADEE" w14:textId="77777777" w:rsidR="00AF46DF" w:rsidRPr="00942225" w:rsidRDefault="00AF46DF" w:rsidP="000D281F">
      <w:pPr>
        <w:pStyle w:val="NormalWeb"/>
        <w:bidi/>
        <w:spacing w:line="360" w:lineRule="auto"/>
        <w:jc w:val="both"/>
        <w:rPr>
          <w:rFonts w:ascii="Sakkal Majalla" w:hAnsi="Sakkal Majalla" w:cs="Sakkal Majalla"/>
          <w:color w:val="000000" w:themeColor="text1"/>
          <w:sz w:val="32"/>
          <w:szCs w:val="32"/>
        </w:rPr>
      </w:pPr>
      <w:r w:rsidRPr="00942225">
        <w:rPr>
          <w:rStyle w:val="Strong"/>
          <w:rFonts w:ascii="Sakkal Majalla" w:hAnsi="Sakkal Majalla" w:cs="Sakkal Majalla"/>
          <w:color w:val="000000" w:themeColor="text1"/>
          <w:sz w:val="32"/>
          <w:szCs w:val="32"/>
          <w:rtl/>
        </w:rPr>
        <w:t>الأهمية النظرية</w:t>
      </w:r>
      <w:r w:rsidRPr="00942225">
        <w:rPr>
          <w:rStyle w:val="Strong"/>
          <w:rFonts w:ascii="Sakkal Majalla" w:hAnsi="Sakkal Majalla" w:cs="Sakkal Majalla"/>
          <w:color w:val="000000" w:themeColor="text1"/>
          <w:sz w:val="32"/>
          <w:szCs w:val="32"/>
        </w:rPr>
        <w:t>:</w:t>
      </w:r>
    </w:p>
    <w:p w14:paraId="171056BA" w14:textId="7C267B50" w:rsidR="00C77324" w:rsidRPr="00100A6E" w:rsidRDefault="00C77324" w:rsidP="00942225">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تمثل الدراسة إضافة علمية نوعية إلى الأدبيات المتخصصة في مجالي التحول الرقمي والخدمات المالية، من خلال تسليط الضوء على العلاقة بين التقدم التكنولوجي وجودة الخدمات في قطاع الحوالات الدولية، وهو مجال يتطور بسرعة ويؤثر بشكل مباشر في حياة الأفراد والمؤسسات.</w:t>
      </w:r>
    </w:p>
    <w:p w14:paraId="535FD17F" w14:textId="629CA9F1" w:rsidR="00C77324" w:rsidRPr="00100A6E" w:rsidRDefault="00C77324" w:rsidP="00942225">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تبرز الدراسة أهمية التحول الرقمي في تمكين مراكز التحويل من تقديم خدمات أسرع وأكثر أمانًا، من خلال تطبيق تقنيات مثل الحوسبة السحابية، الذكاء الاصطناعي، تحليل البيانات الضخمة، والتكامل مع الأنظمة المالية العالمية، وهو ما يمثل نقلة نوعية في طريقة تنفيذ المعاملات المالية.</w:t>
      </w:r>
    </w:p>
    <w:p w14:paraId="55C606B2" w14:textId="2C1BD840" w:rsidR="00C77324" w:rsidRPr="00100A6E" w:rsidRDefault="00C77324" w:rsidP="00942225">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lastRenderedPageBreak/>
        <w:t>تسعى الدراسة إلى بناء إطار نظري يربط بين عناصر التحول الرقمي (مثل الأتمتة، القنوات الرقمية، المعالجة الفورية، والتحقق الإلكتروني من الهوية) وبين مؤشرات تطوير الخدمة (كسرعة الإجراء، خفض الأخطاء، تقليل التكاليف التشغيلية، وزيادة رضا العملاء).</w:t>
      </w:r>
    </w:p>
    <w:p w14:paraId="5C903BCA" w14:textId="2E16F21C" w:rsidR="00C77324" w:rsidRPr="00100A6E" w:rsidRDefault="00C77324" w:rsidP="00942225">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تسد الدراسة فجوة واضحة في الأدبيات العربية التي غالبًا ما تركز على التحول الرقمي في البنوك التجارية دون التطرق العميق إلى مراكز الحوالات كمجال مستقل يتمتع بخصوصية كبيرة في طبيعة عمله واحتياجات عملائه.</w:t>
      </w:r>
    </w:p>
    <w:p w14:paraId="126B413D" w14:textId="2D8F4F9E" w:rsidR="00C77324" w:rsidRPr="00100A6E" w:rsidRDefault="00C77324" w:rsidP="00942225">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تعزز من الفهم النظري لمفاهيم الكفاءة الرقمية، وسلاسة تجربة المستخدم، والابتكار في القنوات الخدمية الرقمية، بما يتيح تكوين نموذج معرفي يمكن البناء عليه في دراسات مماثلة.</w:t>
      </w:r>
    </w:p>
    <w:p w14:paraId="799DEC73" w14:textId="37B27B15" w:rsidR="00175050" w:rsidRPr="00100A6E" w:rsidRDefault="00C77324" w:rsidP="00942225">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100A6E">
        <w:rPr>
          <w:rFonts w:ascii="Sakkal Majalla" w:hAnsi="Sakkal Majalla" w:cs="Sakkal Majalla"/>
          <w:color w:val="000000" w:themeColor="text1"/>
          <w:sz w:val="28"/>
          <w:szCs w:val="28"/>
          <w:rtl/>
        </w:rPr>
        <w:t>تفتح المجال أمام باحثين آخرين لاستكشاف أثر تقنيات متقدمة (مثل سلاسل الكتل، والتحويلات العابرة للحدود في الزمن الحقيقي) على مستقبل التحويلات المالية في السياقات المحلية والدولية.</w:t>
      </w:r>
    </w:p>
    <w:p w14:paraId="52461B94" w14:textId="2992A3AD" w:rsidR="00AF46DF" w:rsidRPr="00942225" w:rsidRDefault="00AF46DF" w:rsidP="000D281F">
      <w:pPr>
        <w:pStyle w:val="NormalWeb"/>
        <w:bidi/>
        <w:spacing w:line="360" w:lineRule="auto"/>
        <w:jc w:val="both"/>
        <w:rPr>
          <w:rFonts w:ascii="Sakkal Majalla" w:hAnsi="Sakkal Majalla" w:cs="Sakkal Majalla"/>
          <w:color w:val="000000" w:themeColor="text1"/>
          <w:sz w:val="32"/>
          <w:szCs w:val="32"/>
        </w:rPr>
      </w:pPr>
      <w:r w:rsidRPr="00942225">
        <w:rPr>
          <w:rStyle w:val="Strong"/>
          <w:rFonts w:ascii="Sakkal Majalla" w:hAnsi="Sakkal Majalla" w:cs="Sakkal Majalla"/>
          <w:color w:val="000000" w:themeColor="text1"/>
          <w:sz w:val="32"/>
          <w:szCs w:val="32"/>
          <w:rtl/>
        </w:rPr>
        <w:t>الأهمية التطبيقية</w:t>
      </w:r>
      <w:r w:rsidRPr="00942225">
        <w:rPr>
          <w:rStyle w:val="Strong"/>
          <w:rFonts w:ascii="Sakkal Majalla" w:hAnsi="Sakkal Majalla" w:cs="Sakkal Majalla"/>
          <w:color w:val="000000" w:themeColor="text1"/>
          <w:sz w:val="32"/>
          <w:szCs w:val="32"/>
        </w:rPr>
        <w:t>:</w:t>
      </w:r>
    </w:p>
    <w:p w14:paraId="5C143443" w14:textId="1CD473BE" w:rsidR="00C77324" w:rsidRPr="00100A6E" w:rsidRDefault="00C77324" w:rsidP="00942225">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تقدم الدراسة مرجعًا عمليًا لمراكز الحوالات والبنوك وشركات التقنية المالية في المملكة حول كيفية استثمار التحول الرقمي لتطوير خدمات الحوالات الدولية بما يلبي متطلبات العميل العصري.</w:t>
      </w:r>
    </w:p>
    <w:p w14:paraId="5BD08F1F" w14:textId="4098514B" w:rsidR="00C77324" w:rsidRPr="00100A6E" w:rsidRDefault="00C77324" w:rsidP="00942225">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تساعد في تحسين الأداء التشغيلي لتلك المراكز من خلال توصيات قائمة على نتائج ميدانية تعالج التحديات الحقيقية التي تواجه عمليات التحويل، مثل التأخير، الكلفة، التكرار الإداري، ومخاطر الاحتيال.</w:t>
      </w:r>
    </w:p>
    <w:p w14:paraId="4C650C6D" w14:textId="4E8E0C67" w:rsidR="00C77324" w:rsidRPr="00100A6E" w:rsidRDefault="00C77324" w:rsidP="00942225">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تمكن فرق العمل في مراكز التحويل من استخدام الأدوات الرقمية بفعالية أكبر، سواء في إدارة البيانات، أو التحقق الآلي، أو تقديم خدمة عملاء مدعومة بالتقنيات الذكية كالدردشة الآلية وتوصيات التحويل.</w:t>
      </w:r>
    </w:p>
    <w:p w14:paraId="51C4A64B" w14:textId="16AAC3E8" w:rsidR="00C77324" w:rsidRPr="00100A6E" w:rsidRDefault="00C77324" w:rsidP="00942225">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تساهم في تقليل الأعباء الإدارية والورقية من خلال الرقمنة الشاملة للإجراءات، مما يسمح بمرونة تشغيلية أكبر، وتفرغ الموظفين لمهام تتطلب اتخاذ القرار البشري المباشر.</w:t>
      </w:r>
    </w:p>
    <w:p w14:paraId="40A22083" w14:textId="588195AC" w:rsidR="00C77324" w:rsidRPr="00100A6E" w:rsidRDefault="00C77324" w:rsidP="00942225">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lastRenderedPageBreak/>
        <w:t>تدعم جاهزية مراكز التحويل للامتثال لمتطلبات الجهات الرقابية المحلية والدولية المتعلقة بمكافحة غسل الأموال وتمويل الإرهاب، من خلال منصات رقمية قادرة على التتبع الآني والتحقق اللحظي.</w:t>
      </w:r>
    </w:p>
    <w:p w14:paraId="18033770" w14:textId="212D87C5" w:rsidR="00C77324" w:rsidRPr="00100A6E" w:rsidRDefault="00C77324" w:rsidP="00942225">
      <w:pPr>
        <w:pStyle w:val="NormalWeb"/>
        <w:numPr>
          <w:ilvl w:val="0"/>
          <w:numId w:val="9"/>
        </w:numPr>
        <w:bidi/>
        <w:spacing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ترفع من رضا العملاء عبر توفير خدمات رقمية آمنة وسريعة وقابلة للتخصيص، مما يزيد من فرص الاحتفاظ بالعملاء الحاليين واجتذاب عملاء جدد في بيئة تنافسية متسارعة.</w:t>
      </w:r>
    </w:p>
    <w:p w14:paraId="5495AB1E" w14:textId="4E727DE8" w:rsidR="00DD6BEA" w:rsidRPr="00100A6E" w:rsidRDefault="00C77324" w:rsidP="00942225">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تساهم في تحسين صورة المؤسسات المالية كمزودين لخدمات رقمية متقدمة، قادرة على مواكبة متطلبات التحول الرقمي الوطني وتعزيز مكانة المملكة كمركز مالي إقليمي متطور.</w:t>
      </w:r>
    </w:p>
    <w:p w14:paraId="2FE586D7" w14:textId="1D1C9A40"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Hlk171142984"/>
      <w:bookmarkStart w:id="8" w:name="_Toc211713598"/>
      <w:bookmarkEnd w:id="5"/>
      <w:r w:rsidRPr="00942225">
        <w:rPr>
          <w:rFonts w:ascii="Sakkal Majalla" w:hAnsi="Sakkal Majalla" w:cs="Sakkal Majalla"/>
          <w:b/>
          <w:bCs/>
          <w:color w:val="000000" w:themeColor="text1"/>
          <w:sz w:val="36"/>
          <w:szCs w:val="36"/>
          <w:rtl/>
        </w:rPr>
        <w:t>4.1 أهداف الدراسة:</w:t>
      </w:r>
      <w:bookmarkEnd w:id="8"/>
    </w:p>
    <w:p w14:paraId="68771929" w14:textId="55841EBE" w:rsidR="00F30BD7" w:rsidRPr="00100A6E" w:rsidRDefault="008C1ABE" w:rsidP="009422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تهدف الدراسة إلى</w:t>
      </w:r>
      <w:r w:rsidR="00C9690C" w:rsidRPr="00100A6E">
        <w:rPr>
          <w:rFonts w:ascii="Sakkal Majalla" w:hAnsi="Sakkal Majalla" w:cs="Sakkal Majalla"/>
          <w:color w:val="000000" w:themeColor="text1"/>
          <w:sz w:val="28"/>
          <w:szCs w:val="28"/>
          <w:rtl/>
        </w:rPr>
        <w:t xml:space="preserve"> معرفة </w:t>
      </w:r>
      <w:r w:rsidR="00C77324" w:rsidRPr="00100A6E">
        <w:rPr>
          <w:rFonts w:ascii="Sakkal Majalla" w:hAnsi="Sakkal Majalla" w:cs="Sakkal Majalla"/>
          <w:color w:val="000000" w:themeColor="text1"/>
          <w:sz w:val="28"/>
          <w:szCs w:val="28"/>
          <w:rtl/>
        </w:rPr>
        <w:t>تأثير التحول الرقمي بأبعاده مجمعة والمتمثلة في (العمليات الرقمية – نموذج العمل الرقمي – أنشطة العملاء الرقمية – تعلم الآلة) على تطوير خدمات الحوالات الدولية وذلك بالتطبيق على مراكز التحويل في مدينة الرياض</w:t>
      </w:r>
      <w:r w:rsidR="000125CD" w:rsidRPr="00100A6E">
        <w:rPr>
          <w:rFonts w:ascii="Sakkal Majalla" w:hAnsi="Sakkal Majalla" w:cs="Sakkal Majalla"/>
          <w:color w:val="000000" w:themeColor="text1"/>
          <w:sz w:val="28"/>
          <w:szCs w:val="28"/>
          <w:rtl/>
        </w:rPr>
        <w:t>،</w:t>
      </w:r>
      <w:r w:rsidRPr="00100A6E">
        <w:rPr>
          <w:rFonts w:ascii="Sakkal Majalla" w:hAnsi="Sakkal Majalla" w:cs="Sakkal Majalla"/>
          <w:color w:val="000000" w:themeColor="text1"/>
          <w:sz w:val="28"/>
          <w:szCs w:val="28"/>
          <w:rtl/>
        </w:rPr>
        <w:t xml:space="preserve"> </w:t>
      </w:r>
      <w:bookmarkEnd w:id="7"/>
      <w:r w:rsidR="00F30BD7" w:rsidRPr="00100A6E">
        <w:rPr>
          <w:rFonts w:ascii="Sakkal Majalla" w:hAnsi="Sakkal Majalla" w:cs="Sakkal Majalla"/>
          <w:color w:val="000000" w:themeColor="text1"/>
          <w:sz w:val="28"/>
          <w:szCs w:val="28"/>
          <w:rtl/>
          <w:lang w:bidi="ar-EG"/>
        </w:rPr>
        <w:t>ويتفرع</w:t>
      </w:r>
      <w:r w:rsidR="00F30BD7" w:rsidRPr="00100A6E">
        <w:rPr>
          <w:rFonts w:ascii="Sakkal Majalla" w:hAnsi="Sakkal Majalla" w:cs="Sakkal Majalla"/>
          <w:color w:val="000000" w:themeColor="text1"/>
          <w:sz w:val="28"/>
          <w:szCs w:val="28"/>
          <w:rtl/>
        </w:rPr>
        <w:t xml:space="preserve"> منه مجموعة من الأهداف الفرعية:</w:t>
      </w:r>
    </w:p>
    <w:p w14:paraId="085C254D" w14:textId="5BD76814" w:rsidR="00C77324" w:rsidRPr="00100A6E" w:rsidRDefault="000125CD" w:rsidP="00942225">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bookmarkStart w:id="9" w:name="_Hlk201406206"/>
      <w:bookmarkStart w:id="10" w:name="_Toc169790491"/>
      <w:r w:rsidRPr="00100A6E">
        <w:rPr>
          <w:rFonts w:ascii="Sakkal Majalla" w:eastAsiaTheme="minorHAnsi" w:hAnsi="Sakkal Majalla" w:cs="Sakkal Majalla"/>
          <w:color w:val="000000" w:themeColor="text1"/>
          <w:kern w:val="2"/>
          <w:sz w:val="28"/>
          <w:szCs w:val="28"/>
          <w:rtl/>
          <w14:ligatures w14:val="standardContextual"/>
        </w:rPr>
        <w:t xml:space="preserve">التعرف على مستوى </w:t>
      </w:r>
      <w:bookmarkEnd w:id="9"/>
      <w:r w:rsidR="00C77324" w:rsidRPr="00100A6E">
        <w:rPr>
          <w:rFonts w:ascii="Sakkal Majalla" w:eastAsiaTheme="minorHAnsi" w:hAnsi="Sakkal Majalla" w:cs="Sakkal Majalla"/>
          <w:color w:val="000000" w:themeColor="text1"/>
          <w:kern w:val="2"/>
          <w:sz w:val="28"/>
          <w:szCs w:val="28"/>
          <w:rtl/>
          <w14:ligatures w14:val="standardContextual"/>
        </w:rPr>
        <w:t>العمليات الرقمية على تطوير خدمات الحوالات الدولية وذلك بالتطبيق على مراكز التحويل في مدينة الرياض.</w:t>
      </w:r>
    </w:p>
    <w:p w14:paraId="520FA648" w14:textId="6E06936E" w:rsidR="00C77324" w:rsidRPr="00100A6E" w:rsidRDefault="00C77324" w:rsidP="00942225">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100A6E">
        <w:rPr>
          <w:rFonts w:ascii="Sakkal Majalla" w:eastAsiaTheme="minorHAnsi" w:hAnsi="Sakkal Majalla" w:cs="Sakkal Majalla"/>
          <w:color w:val="000000" w:themeColor="text1"/>
          <w:kern w:val="2"/>
          <w:sz w:val="28"/>
          <w:szCs w:val="28"/>
          <w:rtl/>
          <w14:ligatures w14:val="standardContextual"/>
        </w:rPr>
        <w:t>التعرف على مستوى نموذج العمل الرقمي على تطوير خدمات الحوالات الدولية وذلك بالتطبيق على مراكز التحويل في مدينة الرياض.</w:t>
      </w:r>
    </w:p>
    <w:p w14:paraId="3D6AF18C" w14:textId="0D52D348" w:rsidR="00C77324" w:rsidRPr="00100A6E" w:rsidRDefault="00C77324" w:rsidP="00942225">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rtl/>
          <w14:ligatures w14:val="standardContextual"/>
        </w:rPr>
      </w:pPr>
      <w:r w:rsidRPr="00100A6E">
        <w:rPr>
          <w:rFonts w:ascii="Sakkal Majalla" w:eastAsiaTheme="minorHAnsi" w:hAnsi="Sakkal Majalla" w:cs="Sakkal Majalla"/>
          <w:color w:val="000000" w:themeColor="text1"/>
          <w:kern w:val="2"/>
          <w:sz w:val="28"/>
          <w:szCs w:val="28"/>
          <w:rtl/>
          <w14:ligatures w14:val="standardContextual"/>
        </w:rPr>
        <w:t>التعرف على مستوى أنشطة العملاء الرقمية على تطوير خدمات الحوالات الدولية وذلك بالتطبيق على مراكز التحويل في مدينة الرياض.</w:t>
      </w:r>
    </w:p>
    <w:p w14:paraId="4F245A20" w14:textId="3D802F6C" w:rsidR="004D6581" w:rsidRPr="00100A6E" w:rsidRDefault="00C77324" w:rsidP="00942225">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00A6E">
        <w:rPr>
          <w:rFonts w:ascii="Sakkal Majalla" w:eastAsiaTheme="minorHAnsi" w:hAnsi="Sakkal Majalla" w:cs="Sakkal Majalla"/>
          <w:color w:val="000000" w:themeColor="text1"/>
          <w:kern w:val="2"/>
          <w:sz w:val="28"/>
          <w:szCs w:val="28"/>
          <w:rtl/>
          <w14:ligatures w14:val="standardContextual"/>
        </w:rPr>
        <w:t>التعرف على مستوى تعلم الآلة على تطوير خدمات الحوالات الدولية وذلك بالتطبيق على مراكز التحويل في مدينة الرياض.</w:t>
      </w:r>
    </w:p>
    <w:p w14:paraId="71324480" w14:textId="47D5C254"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2"/>
      <w:bookmarkStart w:id="12" w:name="_Toc211713599"/>
      <w:bookmarkEnd w:id="10"/>
      <w:r w:rsidRPr="00942225">
        <w:rPr>
          <w:rFonts w:ascii="Sakkal Majalla" w:hAnsi="Sakkal Majalla" w:cs="Sakkal Majalla"/>
          <w:b/>
          <w:bCs/>
          <w:color w:val="000000" w:themeColor="text1"/>
          <w:sz w:val="36"/>
          <w:szCs w:val="36"/>
          <w:rtl/>
        </w:rPr>
        <w:t>5.1 تساؤلات الدراسة</w:t>
      </w:r>
      <w:bookmarkEnd w:id="12"/>
    </w:p>
    <w:p w14:paraId="13A034EB" w14:textId="58633074" w:rsidR="009B37BE" w:rsidRPr="00100A6E" w:rsidRDefault="00064FF1" w:rsidP="009422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lastRenderedPageBreak/>
        <w:t>السؤال الرئيس</w:t>
      </w:r>
      <w:r w:rsidR="00C9690C" w:rsidRPr="00100A6E">
        <w:rPr>
          <w:rFonts w:ascii="Sakkal Majalla" w:hAnsi="Sakkal Majalla" w:cs="Sakkal Majalla"/>
          <w:color w:val="000000" w:themeColor="text1"/>
          <w:sz w:val="28"/>
          <w:szCs w:val="28"/>
          <w:rtl/>
        </w:rPr>
        <w:t>ي</w:t>
      </w:r>
      <w:r w:rsidRPr="00100A6E">
        <w:rPr>
          <w:rFonts w:ascii="Sakkal Majalla" w:hAnsi="Sakkal Majalla" w:cs="Sakkal Majalla"/>
          <w:color w:val="000000" w:themeColor="text1"/>
          <w:sz w:val="28"/>
          <w:szCs w:val="28"/>
          <w:rtl/>
        </w:rPr>
        <w:t xml:space="preserve"> الأول: </w:t>
      </w:r>
      <w:r w:rsidR="000125CD" w:rsidRPr="00100A6E">
        <w:rPr>
          <w:rFonts w:ascii="Sakkal Majalla" w:hAnsi="Sakkal Majalla" w:cs="Sakkal Majalla"/>
          <w:color w:val="000000" w:themeColor="text1"/>
          <w:sz w:val="28"/>
          <w:szCs w:val="28"/>
          <w:rtl/>
        </w:rPr>
        <w:t xml:space="preserve">ما </w:t>
      </w:r>
      <w:r w:rsidR="00AB6A7C" w:rsidRPr="00100A6E">
        <w:rPr>
          <w:rFonts w:ascii="Sakkal Majalla" w:hAnsi="Sakkal Majalla" w:cs="Sakkal Majalla"/>
          <w:color w:val="000000" w:themeColor="text1"/>
          <w:sz w:val="28"/>
          <w:szCs w:val="28"/>
          <w:rtl/>
        </w:rPr>
        <w:t>فعالية</w:t>
      </w:r>
      <w:r w:rsidR="00C77324" w:rsidRPr="00100A6E">
        <w:rPr>
          <w:rFonts w:ascii="Sakkal Majalla" w:hAnsi="Sakkal Majalla" w:cs="Sakkal Majalla"/>
          <w:color w:val="000000" w:themeColor="text1"/>
          <w:sz w:val="28"/>
          <w:szCs w:val="28"/>
          <w:rtl/>
        </w:rPr>
        <w:t xml:space="preserve"> التحول الرقمي بأبعاده مجمعة والمتمثلة في (العمليات الرقمية – نموذج العمل الرقمي – أنشطة العملاء الرقمية – تعلم الآلة) على تطوير خدمات الحوالات الدولية وذلك بالتطبيق على مراكز التحويل في مدينة الرياض</w:t>
      </w:r>
      <w:r w:rsidR="000125CD" w:rsidRPr="00100A6E">
        <w:rPr>
          <w:rFonts w:ascii="Sakkal Majalla" w:hAnsi="Sakkal Majalla" w:cs="Sakkal Majalla"/>
          <w:color w:val="000000" w:themeColor="text1"/>
          <w:sz w:val="28"/>
          <w:szCs w:val="28"/>
          <w:rtl/>
        </w:rPr>
        <w:t>،</w:t>
      </w:r>
      <w:r w:rsidR="00C9690C" w:rsidRPr="00100A6E">
        <w:rPr>
          <w:rFonts w:ascii="Sakkal Majalla" w:hAnsi="Sakkal Majalla" w:cs="Sakkal Majalla"/>
          <w:color w:val="000000" w:themeColor="text1"/>
          <w:sz w:val="28"/>
          <w:szCs w:val="28"/>
          <w:rtl/>
        </w:rPr>
        <w:t xml:space="preserve"> </w:t>
      </w:r>
      <w:r w:rsidR="009B37BE" w:rsidRPr="00100A6E">
        <w:rPr>
          <w:rFonts w:ascii="Sakkal Majalla" w:hAnsi="Sakkal Majalla" w:cs="Sakkal Majalla"/>
          <w:color w:val="000000" w:themeColor="text1"/>
          <w:sz w:val="28"/>
          <w:szCs w:val="28"/>
          <w:rtl/>
        </w:rPr>
        <w:t xml:space="preserve">وتتفرع منه عدة أسئلة فرعية </w:t>
      </w:r>
      <w:r w:rsidR="00C9690C" w:rsidRPr="00100A6E">
        <w:rPr>
          <w:rFonts w:ascii="Sakkal Majalla" w:hAnsi="Sakkal Majalla" w:cs="Sakkal Majalla"/>
          <w:color w:val="000000" w:themeColor="text1"/>
          <w:sz w:val="28"/>
          <w:szCs w:val="28"/>
          <w:rtl/>
        </w:rPr>
        <w:t>كالتالي</w:t>
      </w:r>
      <w:r w:rsidR="009B37BE" w:rsidRPr="00100A6E">
        <w:rPr>
          <w:rFonts w:ascii="Sakkal Majalla" w:hAnsi="Sakkal Majalla" w:cs="Sakkal Majalla"/>
          <w:color w:val="000000" w:themeColor="text1"/>
          <w:sz w:val="28"/>
          <w:szCs w:val="28"/>
          <w:rtl/>
        </w:rPr>
        <w:t>:</w:t>
      </w:r>
      <w:bookmarkEnd w:id="11"/>
      <w:r w:rsidR="009B37BE" w:rsidRPr="00100A6E">
        <w:rPr>
          <w:rFonts w:ascii="Sakkal Majalla" w:hAnsi="Sakkal Majalla" w:cs="Sakkal Majalla"/>
          <w:color w:val="000000" w:themeColor="text1"/>
          <w:sz w:val="28"/>
          <w:szCs w:val="28"/>
          <w:rtl/>
        </w:rPr>
        <w:t xml:space="preserve"> </w:t>
      </w:r>
    </w:p>
    <w:p w14:paraId="5E7D79EF" w14:textId="5CA8113E" w:rsidR="00C77324" w:rsidRPr="00100A6E" w:rsidRDefault="000125CD" w:rsidP="0094222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إلى أي مدى </w:t>
      </w:r>
      <w:r w:rsidR="0026283D" w:rsidRPr="00100A6E">
        <w:rPr>
          <w:rFonts w:ascii="Sakkal Majalla" w:hAnsi="Sakkal Majalla" w:cs="Sakkal Majalla"/>
          <w:color w:val="000000" w:themeColor="text1"/>
          <w:sz w:val="28"/>
          <w:szCs w:val="28"/>
          <w:rtl/>
        </w:rPr>
        <w:t>ي</w:t>
      </w:r>
      <w:r w:rsidRPr="00100A6E">
        <w:rPr>
          <w:rFonts w:ascii="Sakkal Majalla" w:hAnsi="Sakkal Majalla" w:cs="Sakkal Majalla"/>
          <w:color w:val="000000" w:themeColor="text1"/>
          <w:sz w:val="28"/>
          <w:szCs w:val="28"/>
          <w:rtl/>
        </w:rPr>
        <w:t xml:space="preserve">سهم </w:t>
      </w:r>
      <w:r w:rsidR="00C77324" w:rsidRPr="00100A6E">
        <w:rPr>
          <w:rFonts w:ascii="Sakkal Majalla" w:hAnsi="Sakkal Majalla" w:cs="Sakkal Majalla"/>
          <w:color w:val="000000" w:themeColor="text1"/>
          <w:sz w:val="28"/>
          <w:szCs w:val="28"/>
          <w:rtl/>
        </w:rPr>
        <w:t>العمليات الرقمية على تطوير خدمات الحوالات الدولية وذلك بالتطبيق على مراكز التحويل في مدينة الرياض.</w:t>
      </w:r>
    </w:p>
    <w:p w14:paraId="0EBB9BC5" w14:textId="73B0B1F6" w:rsidR="00C77324" w:rsidRPr="00100A6E" w:rsidRDefault="00C77324" w:rsidP="0094222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إلى أي مدى يسهم نموذج العمل الرقمي على تطوير خدمات الحوالات الدولية وذلك بالتطبيق على مراكز التحويل في مدينة الرياض.</w:t>
      </w:r>
    </w:p>
    <w:p w14:paraId="4E539527" w14:textId="25FCF0DA" w:rsidR="00C77324" w:rsidRPr="00100A6E" w:rsidRDefault="00C77324" w:rsidP="0094222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إلى أي مدى يسهم أنشطة العملاء الرقمية على تطوير خدمات الحوالات الدولية وذلك بالتطبيق على مراكز التحويل في مدينة الرياض.</w:t>
      </w:r>
    </w:p>
    <w:p w14:paraId="35EF5923" w14:textId="456A9C5A" w:rsidR="004D6581" w:rsidRPr="00100A6E" w:rsidRDefault="00C77324" w:rsidP="00942225">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إلى أي مدى يسهم تعلم الآلة على تطوير خدمات الحوالات الدولية وذلك بالتطبيق على مراكز التحويل في مدينة الرياض.</w:t>
      </w:r>
    </w:p>
    <w:p w14:paraId="17FD69C2" w14:textId="7367AFA1" w:rsidR="00942225" w:rsidRPr="00942225" w:rsidRDefault="00942225" w:rsidP="0094222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169790499"/>
      <w:bookmarkStart w:id="14" w:name="_Toc211713600"/>
      <w:r w:rsidRPr="00942225">
        <w:rPr>
          <w:rFonts w:ascii="Sakkal Majalla" w:eastAsia="Times New Roman" w:hAnsi="Sakkal Majalla" w:cs="Sakkal Majalla"/>
          <w:b/>
          <w:bCs/>
          <w:color w:val="000000" w:themeColor="text1"/>
          <w:kern w:val="0"/>
          <w:sz w:val="36"/>
          <w:szCs w:val="36"/>
          <w:rtl/>
          <w14:ligatures w14:val="none"/>
        </w:rPr>
        <w:t>6.1   فروض الدراسة:</w:t>
      </w:r>
      <w:bookmarkEnd w:id="14"/>
    </w:p>
    <w:p w14:paraId="4FD8ACC2" w14:textId="77777777" w:rsidR="00681671" w:rsidRPr="00100A6E" w:rsidRDefault="00681671" w:rsidP="0094222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100A6E">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100A6E">
        <w:rPr>
          <w:rFonts w:ascii="Sakkal Majalla" w:eastAsia="Times New Roman" w:hAnsi="Sakkal Majalla" w:cs="Sakkal Majalla"/>
          <w:color w:val="000000" w:themeColor="text1"/>
          <w:kern w:val="0"/>
          <w:sz w:val="28"/>
          <w:szCs w:val="28"/>
          <w:rtl/>
          <w:lang w:bidi="ar-JO"/>
          <w14:ligatures w14:val="none"/>
        </w:rPr>
        <w:t xml:space="preserve"> </w:t>
      </w:r>
      <w:r w:rsidRPr="00100A6E">
        <w:rPr>
          <w:rFonts w:ascii="Sakkal Majalla" w:eastAsia="Times New Roman" w:hAnsi="Sakkal Majalla" w:cs="Sakkal Majalla"/>
          <w:color w:val="000000" w:themeColor="text1"/>
          <w:kern w:val="0"/>
          <w:sz w:val="28"/>
          <w:szCs w:val="28"/>
          <w:rtl/>
          <w14:ligatures w14:val="none"/>
        </w:rPr>
        <w:t>الفرضيات التالية:</w:t>
      </w:r>
    </w:p>
    <w:p w14:paraId="46687115" w14:textId="4AA29778" w:rsidR="00681671" w:rsidRPr="00100A6E" w:rsidRDefault="00681671" w:rsidP="0094222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42225">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942225">
        <w:rPr>
          <w:rFonts w:ascii="Sakkal Majalla" w:eastAsia="Times New Roman" w:hAnsi="Sakkal Majalla" w:cs="Sakkal Majalla"/>
          <w:b/>
          <w:bCs/>
          <w:color w:val="000000" w:themeColor="text1"/>
          <w:kern w:val="0"/>
          <w:sz w:val="28"/>
          <w:szCs w:val="28"/>
          <w:rtl/>
          <w:lang w:bidi="ar-JO"/>
          <w14:ligatures w14:val="none"/>
        </w:rPr>
        <w:t>الأول</w:t>
      </w:r>
      <w:r w:rsidRPr="00100A6E">
        <w:rPr>
          <w:rFonts w:ascii="Sakkal Majalla" w:eastAsia="Times New Roman" w:hAnsi="Sakkal Majalla" w:cs="Sakkal Majalla"/>
          <w:color w:val="000000" w:themeColor="text1"/>
          <w:kern w:val="0"/>
          <w:sz w:val="28"/>
          <w:szCs w:val="28"/>
          <w:rtl/>
          <w:lang w:bidi="ar-JO"/>
          <w14:ligatures w14:val="none"/>
        </w:rPr>
        <w:t>:</w:t>
      </w:r>
      <w:r w:rsidRPr="00100A6E">
        <w:rPr>
          <w:rFonts w:ascii="Sakkal Majalla" w:eastAsia="Times New Roman" w:hAnsi="Sakkal Majalla" w:cs="Sakkal Majalla"/>
          <w:color w:val="000000" w:themeColor="text1"/>
          <w:kern w:val="0"/>
          <w:sz w:val="28"/>
          <w:szCs w:val="28"/>
          <w:rtl/>
          <w14:ligatures w14:val="none"/>
        </w:rPr>
        <w:t xml:space="preserve"> </w:t>
      </w:r>
      <w:r w:rsidR="000125CD" w:rsidRPr="00100A6E">
        <w:rPr>
          <w:rFonts w:ascii="Sakkal Majalla" w:eastAsia="Times New Roman" w:hAnsi="Sakkal Majalla" w:cs="Sakkal Majalla"/>
          <w:color w:val="000000" w:themeColor="text1"/>
          <w:kern w:val="0"/>
          <w:sz w:val="28"/>
          <w:szCs w:val="28"/>
          <w:rtl/>
          <w14:ligatures w14:val="none"/>
        </w:rPr>
        <w:t>لا يوجد أثر ذو دلالة إحصائية</w:t>
      </w:r>
      <w:r w:rsidR="00AB6A7C" w:rsidRPr="00100A6E">
        <w:rPr>
          <w:rFonts w:ascii="Sakkal Majalla" w:eastAsia="Times New Roman" w:hAnsi="Sakkal Majalla" w:cs="Sakkal Majalla"/>
          <w:color w:val="000000" w:themeColor="text1"/>
          <w:kern w:val="0"/>
          <w:sz w:val="28"/>
          <w:szCs w:val="28"/>
          <w:rtl/>
          <w14:ligatures w14:val="none"/>
        </w:rPr>
        <w:t xml:space="preserve"> </w:t>
      </w:r>
      <w:r w:rsidR="00C77324" w:rsidRPr="00100A6E">
        <w:rPr>
          <w:rFonts w:ascii="Sakkal Majalla" w:eastAsia="Times New Roman" w:hAnsi="Sakkal Majalla" w:cs="Sakkal Majalla"/>
          <w:color w:val="000000" w:themeColor="text1"/>
          <w:kern w:val="0"/>
          <w:sz w:val="28"/>
          <w:szCs w:val="28"/>
          <w:rtl/>
          <w14:ligatures w14:val="none"/>
        </w:rPr>
        <w:t>للتحول الرقمي بأبعاده مجمعة والمتمثلة في (العمليات الرقمية – نموذج العمل الرقمي – أنشطة العملاء الرقمية – تعلم الآلة) على تطوير خدمات الحوالات الدولية وذلك بالتطبيق على مراكز التحويل في مدينة الرياض</w:t>
      </w:r>
      <w:r w:rsidRPr="00100A6E">
        <w:rPr>
          <w:rFonts w:ascii="Sakkal Majalla" w:eastAsia="Times New Roman" w:hAnsi="Sakkal Majalla" w:cs="Sakkal Majalla"/>
          <w:color w:val="000000" w:themeColor="text1"/>
          <w:kern w:val="0"/>
          <w:sz w:val="28"/>
          <w:szCs w:val="28"/>
          <w:rtl/>
          <w14:ligatures w14:val="none"/>
        </w:rPr>
        <w:t>.</w:t>
      </w:r>
    </w:p>
    <w:p w14:paraId="2FC70DF8" w14:textId="2AA301E7" w:rsidR="00681671" w:rsidRPr="00942225" w:rsidRDefault="00681671" w:rsidP="00942225">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942225">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942225">
        <w:rPr>
          <w:rFonts w:ascii="Sakkal Majalla" w:eastAsia="Times New Roman" w:hAnsi="Sakkal Majalla" w:cs="Sakkal Majalla"/>
          <w:b/>
          <w:bCs/>
          <w:color w:val="000000" w:themeColor="text1"/>
          <w:kern w:val="0"/>
          <w:sz w:val="28"/>
          <w:szCs w:val="28"/>
          <w:rtl/>
          <w14:ligatures w14:val="none"/>
        </w:rPr>
        <w:t>أربع</w:t>
      </w:r>
      <w:r w:rsidRPr="00942225">
        <w:rPr>
          <w:rFonts w:ascii="Sakkal Majalla" w:eastAsia="Times New Roman" w:hAnsi="Sakkal Majalla" w:cs="Sakkal Majalla"/>
          <w:b/>
          <w:bCs/>
          <w:color w:val="000000" w:themeColor="text1"/>
          <w:kern w:val="0"/>
          <w:sz w:val="28"/>
          <w:szCs w:val="28"/>
          <w:rtl/>
          <w14:ligatures w14:val="none"/>
        </w:rPr>
        <w:t xml:space="preserve"> التالية:</w:t>
      </w:r>
    </w:p>
    <w:p w14:paraId="121206E1" w14:textId="7CA83BD2" w:rsidR="00C77324" w:rsidRPr="00100A6E" w:rsidRDefault="000125CD" w:rsidP="00942225">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5" w:name="_Hlk201412649"/>
      <w:r w:rsidRPr="00100A6E">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5"/>
      <w:r w:rsidR="00C77324" w:rsidRPr="00100A6E">
        <w:rPr>
          <w:rFonts w:ascii="Sakkal Majalla" w:eastAsia="Times New Roman" w:hAnsi="Sakkal Majalla" w:cs="Sakkal Majalla"/>
          <w:color w:val="000000" w:themeColor="text1"/>
          <w:kern w:val="0"/>
          <w:sz w:val="28"/>
          <w:szCs w:val="28"/>
          <w:rtl/>
          <w14:ligatures w14:val="none"/>
        </w:rPr>
        <w:t>للعمليات الرقمية على تطوير خدمات الحوالات الدولية وذلك بالتطبيق على مراكز التحويل في مدينة الرياض.</w:t>
      </w:r>
    </w:p>
    <w:p w14:paraId="589EAA26" w14:textId="64B97881" w:rsidR="00C77324" w:rsidRPr="00100A6E" w:rsidRDefault="00C77324" w:rsidP="00942225">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100A6E">
        <w:rPr>
          <w:rFonts w:ascii="Sakkal Majalla" w:eastAsia="Times New Roman" w:hAnsi="Sakkal Majalla" w:cs="Sakkal Majalla"/>
          <w:color w:val="000000" w:themeColor="text1"/>
          <w:kern w:val="0"/>
          <w:sz w:val="28"/>
          <w:szCs w:val="28"/>
          <w:rtl/>
          <w14:ligatures w14:val="none"/>
        </w:rPr>
        <w:lastRenderedPageBreak/>
        <w:t>لا يوجد أثر ذو دلالة إحصائية لنموذج العمل الرقمي على تطوير خدمات الحوالات الدولية وذلك بالتطبيق على مراكز التحويل في مدينة الرياض.</w:t>
      </w:r>
    </w:p>
    <w:p w14:paraId="59F2476C" w14:textId="4AFD155E" w:rsidR="00C77324" w:rsidRPr="00100A6E" w:rsidRDefault="00C77324" w:rsidP="00942225">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100A6E">
        <w:rPr>
          <w:rFonts w:ascii="Sakkal Majalla" w:eastAsia="Times New Roman" w:hAnsi="Sakkal Majalla" w:cs="Sakkal Majalla"/>
          <w:color w:val="000000" w:themeColor="text1"/>
          <w:kern w:val="0"/>
          <w:sz w:val="28"/>
          <w:szCs w:val="28"/>
          <w:rtl/>
          <w14:ligatures w14:val="none"/>
        </w:rPr>
        <w:t>لا يوجد أثر ذو دلالة إحصائية لأنشطة العملاء الرقمية على تطوير خدمات الحوالات الدولية وذلك بالتطبيق على مراكز التحويل في مدينة الرياض.</w:t>
      </w:r>
    </w:p>
    <w:p w14:paraId="2ACE34C4" w14:textId="748B77F4" w:rsidR="00C77324" w:rsidRPr="00100A6E" w:rsidRDefault="00C77324" w:rsidP="00942225">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00A6E">
        <w:rPr>
          <w:rFonts w:ascii="Sakkal Majalla" w:eastAsia="Times New Roman" w:hAnsi="Sakkal Majalla" w:cs="Sakkal Majalla"/>
          <w:color w:val="000000" w:themeColor="text1"/>
          <w:kern w:val="0"/>
          <w:sz w:val="28"/>
          <w:szCs w:val="28"/>
          <w:rtl/>
          <w14:ligatures w14:val="none"/>
        </w:rPr>
        <w:t>لا يوجد أثر ذو دلالة إحصائية لتعلم الآلة على تطوير خدمات الحوالات الدولية وذلك بالتطبيق على مراكز التحويل في مدينة الرياض.</w:t>
      </w:r>
    </w:p>
    <w:p w14:paraId="1A3D1FF5" w14:textId="14C0F194" w:rsidR="00C77324" w:rsidRPr="00942225" w:rsidRDefault="00942225" w:rsidP="0094222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6" w:name="_Toc211713601"/>
      <w:r w:rsidRPr="00942225">
        <w:rPr>
          <w:rFonts w:ascii="Sakkal Majalla" w:eastAsia="Times New Roman" w:hAnsi="Sakkal Majalla" w:cs="Sakkal Majalla"/>
          <w:b/>
          <w:bCs/>
          <w:color w:val="000000" w:themeColor="text1"/>
          <w:kern w:val="0"/>
          <w:sz w:val="36"/>
          <w:szCs w:val="36"/>
          <w:rtl/>
          <w14:ligatures w14:val="none"/>
        </w:rPr>
        <w:t>7.1 نموذج الدراسة:</w:t>
      </w:r>
      <w:bookmarkEnd w:id="16"/>
    </w:p>
    <w:bookmarkEnd w:id="13"/>
    <w:p w14:paraId="240A71CD" w14:textId="222C3252" w:rsidR="009216A4" w:rsidRPr="00942225" w:rsidRDefault="009216A4" w:rsidP="00942225">
      <w:pPr>
        <w:pStyle w:val="ListParagraph"/>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942225">
        <w:rPr>
          <w:rFonts w:ascii="Sakkal Majalla" w:eastAsia="Calibri" w:hAnsi="Sakkal Majalla" w:cs="Sakkal Majalla"/>
          <w:b/>
          <w:bCs/>
          <w:color w:val="000000" w:themeColor="text1"/>
          <w:kern w:val="0"/>
          <w:sz w:val="28"/>
          <w:szCs w:val="28"/>
          <w:rtl/>
          <w14:ligatures w14:val="none"/>
        </w:rPr>
        <w:t>المتغير المستقل:</w:t>
      </w:r>
      <w:r w:rsidRPr="00942225">
        <w:rPr>
          <w:rFonts w:ascii="Sakkal Majalla" w:eastAsia="Calibri" w:hAnsi="Sakkal Majalla" w:cs="Sakkal Majalla"/>
          <w:color w:val="000000" w:themeColor="text1"/>
          <w:kern w:val="0"/>
          <w:sz w:val="28"/>
          <w:szCs w:val="28"/>
          <w:rtl/>
          <w14:ligatures w14:val="none"/>
        </w:rPr>
        <w:t xml:space="preserve"> </w:t>
      </w:r>
      <w:r w:rsidR="00C77324" w:rsidRPr="00942225">
        <w:rPr>
          <w:rFonts w:ascii="Sakkal Majalla" w:eastAsia="Calibri" w:hAnsi="Sakkal Majalla" w:cs="Sakkal Majalla"/>
          <w:color w:val="000000" w:themeColor="text1"/>
          <w:kern w:val="0"/>
          <w:sz w:val="28"/>
          <w:szCs w:val="28"/>
          <w:rtl/>
          <w14:ligatures w14:val="none"/>
        </w:rPr>
        <w:t>التحول الرقمي بأبعاده مجمعة والمتمثلة في (العمليات الرقمية – نموذج العمل الرقمي – أنشطة العملاء الرقمية – تعلم الآلة)</w:t>
      </w:r>
      <w:r w:rsidR="00341900" w:rsidRPr="00942225">
        <w:rPr>
          <w:rFonts w:ascii="Sakkal Majalla" w:eastAsia="Calibri" w:hAnsi="Sakkal Majalla" w:cs="Sakkal Majalla"/>
          <w:color w:val="000000" w:themeColor="text1"/>
          <w:kern w:val="0"/>
          <w:sz w:val="28"/>
          <w:szCs w:val="28"/>
          <w:rtl/>
          <w14:ligatures w14:val="none"/>
        </w:rPr>
        <w:t>.</w:t>
      </w:r>
    </w:p>
    <w:p w14:paraId="669BE6BC" w14:textId="4D41C101" w:rsidR="009216A4" w:rsidRPr="00942225" w:rsidRDefault="009216A4" w:rsidP="00942225">
      <w:pPr>
        <w:pStyle w:val="ListParagraph"/>
        <w:numPr>
          <w:ilvl w:val="0"/>
          <w:numId w:val="46"/>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942225">
        <w:rPr>
          <w:rFonts w:ascii="Sakkal Majalla" w:eastAsia="Calibri" w:hAnsi="Sakkal Majalla" w:cs="Sakkal Majalla"/>
          <w:b/>
          <w:bCs/>
          <w:color w:val="000000" w:themeColor="text1"/>
          <w:kern w:val="0"/>
          <w:sz w:val="28"/>
          <w:szCs w:val="28"/>
          <w:rtl/>
          <w14:ligatures w14:val="none"/>
        </w:rPr>
        <w:t>المتغير التابع:</w:t>
      </w:r>
      <w:r w:rsidRPr="00942225">
        <w:rPr>
          <w:rFonts w:ascii="Sakkal Majalla" w:eastAsia="Calibri" w:hAnsi="Sakkal Majalla" w:cs="Sakkal Majalla"/>
          <w:color w:val="000000" w:themeColor="text1"/>
          <w:kern w:val="0"/>
          <w:sz w:val="28"/>
          <w:szCs w:val="28"/>
          <w:rtl/>
          <w14:ligatures w14:val="none"/>
        </w:rPr>
        <w:t xml:space="preserve"> </w:t>
      </w:r>
      <w:r w:rsidR="00C77324" w:rsidRPr="00942225">
        <w:rPr>
          <w:rFonts w:ascii="Sakkal Majalla" w:eastAsia="Calibri" w:hAnsi="Sakkal Majalla" w:cs="Sakkal Majalla"/>
          <w:color w:val="000000" w:themeColor="text1"/>
          <w:kern w:val="0"/>
          <w:sz w:val="28"/>
          <w:szCs w:val="28"/>
          <w:rtl/>
          <w14:ligatures w14:val="none"/>
        </w:rPr>
        <w:t>خدمات الحوالات الدولية</w:t>
      </w:r>
      <w:r w:rsidR="001A1758" w:rsidRPr="00942225">
        <w:rPr>
          <w:rFonts w:ascii="Sakkal Majalla" w:eastAsia="Calibri" w:hAnsi="Sakkal Majalla" w:cs="Sakkal Majalla"/>
          <w:color w:val="000000" w:themeColor="text1"/>
          <w:kern w:val="0"/>
          <w:sz w:val="28"/>
          <w:szCs w:val="28"/>
          <w:rtl/>
          <w14:ligatures w14:val="none"/>
        </w:rPr>
        <w:t>.</w:t>
      </w:r>
    </w:p>
    <w:p w14:paraId="64EF2983" w14:textId="036ED667" w:rsidR="00942225" w:rsidRPr="00942225" w:rsidRDefault="00942225" w:rsidP="00942225">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942225">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0057EFC3" w:rsidR="00806716" w:rsidRPr="00100A6E" w:rsidRDefault="00942225" w:rsidP="000D281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100A6E">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60350044">
                <wp:simplePos x="0" y="0"/>
                <wp:positionH relativeFrom="column">
                  <wp:posOffset>297180</wp:posOffset>
                </wp:positionH>
                <wp:positionV relativeFrom="paragraph">
                  <wp:posOffset>7620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9038D3" w14:textId="77777777" w:rsidR="00E20836" w:rsidRPr="00806716" w:rsidRDefault="00E2083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08AE27B9" w:rsidR="00E20836" w:rsidRPr="00806716" w:rsidRDefault="00E20836" w:rsidP="00C77324">
                              <w:pPr>
                                <w:jc w:val="center"/>
                                <w:rPr>
                                  <w:rFonts w:ascii="Traditional Arabic" w:hAnsi="Traditional Arabic" w:cs="Traditional Arabic"/>
                                  <w:b/>
                                  <w:bCs/>
                                  <w:sz w:val="28"/>
                                  <w:szCs w:val="28"/>
                                </w:rPr>
                              </w:pPr>
                              <w:r w:rsidRPr="00C77324">
                                <w:rPr>
                                  <w:rFonts w:ascii="Traditional Arabic" w:hAnsi="Traditional Arabic" w:cs="Traditional Arabic"/>
                                  <w:b/>
                                  <w:bCs/>
                                  <w:sz w:val="28"/>
                                  <w:szCs w:val="28"/>
                                  <w:rtl/>
                                </w:rPr>
                                <w:t>خدمات الحوالات الدولية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23.4pt;margin-top:.6pt;width:163.5pt;height:116.25pt;z-index:251694080"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a1MoA&#10;AADiAAAADwAAAGRycy9kb3ducmV2LnhtbERPy2oCMRTdF/oP4Ra6KZpxCmU6GqUP+tgIrdqKu+vk&#10;Ohk6SYYk6ujX9y4KXR7OezLrbSsOFGLjnYLRMANBrvK6cbWC1fJlUICICZ3G1jtScKIIs+nlxQRL&#10;7Y/ukw6LVAsOcbFEBSalrpQyVoYsxqHvyDG388FiYhhqqQMeOdy2Ms+yO2mxcdxgsKMnQ9XPYm8V&#10;6NXX/O10s3/+eM0ezXmzDt/z9Vap66v+YQwiUZ/+xX/ud83zi9t8lN8XfIIvMQY5/Q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ijmtTKAAAA4gAAAA8AAAAAAAAAAAAAAAAAmAIA&#10;AGRycy9kb3ducmV2LnhtbFBLBQYAAAAABAAEAPUAAACPAwAAAAA=&#10;" fillcolor="white [3201]" strokecolor="#ed7d31 [3205]"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j18oA&#10;AADiAAAADwAAAGRycy9kb3ducmV2LnhtbESPwWrDMBBE74X+g9hCb42c2k5TN0oIgZZeeohTyHWx&#10;NrKptTKSkjj5+qpQyHGYnTc7i9Voe3EiHzrHCqaTDARx43THRsH37v1pDiJEZI29Y1JwoQCr5f3d&#10;AivtzrylUx2NSBAOFSpoYxwqKUPTksUwcQNx8g7OW4xJeiO1x3OC214+Z9lMWuw4NbQ40Kal5qc+&#10;2vSGr3W/WR/Nvhjzw7V4+fowPir1+DCu30BEGuPt+D/9qRUUeTkrX/NyCn+TEgfk8h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n149fKAAAA4gAAAA8AAAAAAAAAAAAAAAAAmAIA&#10;AGRycy9kb3ducmV2LnhtbFBLBQYAAAAABAAEAPUAAACPAwAAAAA=&#10;" fillcolor="white [3201]" strokecolor="#ed7d31 [3205]" strokeweight="1pt">
                  <v:textbox>
                    <w:txbxContent>
                      <w:p w14:paraId="239038D3" w14:textId="77777777" w:rsidR="00E20836" w:rsidRPr="00806716" w:rsidRDefault="00E20836"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08AE27B9" w:rsidR="00E20836" w:rsidRPr="00806716" w:rsidRDefault="00E20836" w:rsidP="00C77324">
                        <w:pPr>
                          <w:jc w:val="center"/>
                          <w:rPr>
                            <w:rFonts w:ascii="Traditional Arabic" w:hAnsi="Traditional Arabic" w:cs="Traditional Arabic"/>
                            <w:b/>
                            <w:bCs/>
                            <w:sz w:val="28"/>
                            <w:szCs w:val="28"/>
                          </w:rPr>
                        </w:pPr>
                        <w:r w:rsidRPr="00C77324">
                          <w:rPr>
                            <w:rFonts w:ascii="Traditional Arabic" w:hAnsi="Traditional Arabic" w:cs="Traditional Arabic"/>
                            <w:b/>
                            <w:bCs/>
                            <w:sz w:val="28"/>
                            <w:szCs w:val="28"/>
                            <w:rtl/>
                          </w:rPr>
                          <w:t>خدمات الحوالات الدولية</w:t>
                        </w:r>
                      </w:p>
                    </w:txbxContent>
                  </v:textbox>
                </v:shape>
              </v:group>
            </w:pict>
          </mc:Fallback>
        </mc:AlternateContent>
      </w:r>
      <w:r w:rsidRPr="00100A6E">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4772A8BC">
                <wp:simplePos x="0" y="0"/>
                <wp:positionH relativeFrom="column">
                  <wp:posOffset>2755265</wp:posOffset>
                </wp:positionH>
                <wp:positionV relativeFrom="paragraph">
                  <wp:posOffset>201295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E20836" w:rsidRPr="00806716" w:rsidRDefault="00E2083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E20836" w:rsidRPr="00806716" w:rsidRDefault="00E20836"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E20836" w:rsidRDefault="00E20836" w:rsidP="00942225">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E20836" w:rsidRDefault="00E20836" w:rsidP="00942225">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E20836" w:rsidRDefault="00E20836" w:rsidP="00942225">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E20836" w:rsidRPr="00806716" w:rsidRDefault="00E20836" w:rsidP="00942225">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6.95pt;margin-top:15.8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" filled="f" stroked="f" strokeweight=".5pt">
                <v:textbox>
                  <w:txbxContent>
                    <w:p w14:paraId="42CE0835" w14:textId="43A38628" w:rsidR="00E20836" w:rsidRPr="00806716" w:rsidRDefault="00E20836"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402BF1B" w:rsidR="00E20836" w:rsidRPr="00806716" w:rsidRDefault="00E20836" w:rsidP="00806716">
                      <w:pPr>
                        <w:jc w:val="center"/>
                        <w:rPr>
                          <w:rFonts w:ascii="Traditional Arabic" w:hAnsi="Traditional Arabic" w:cs="Traditional Arabic"/>
                          <w:b/>
                          <w:bCs/>
                          <w:sz w:val="28"/>
                          <w:szCs w:val="28"/>
                          <w:rtl/>
                        </w:rPr>
                      </w:pPr>
                      <w:r w:rsidRPr="00C77324">
                        <w:rPr>
                          <w:rFonts w:ascii="Traditional Arabic" w:hAnsi="Traditional Arabic" w:cs="Traditional Arabic"/>
                          <w:b/>
                          <w:bCs/>
                          <w:sz w:val="28"/>
                          <w:szCs w:val="28"/>
                          <w:rtl/>
                        </w:rPr>
                        <w:t>التحول الرقمي</w:t>
                      </w:r>
                    </w:p>
                    <w:p w14:paraId="2B056391" w14:textId="77777777" w:rsidR="00E20836" w:rsidRDefault="00E20836" w:rsidP="00942225">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العمليات الرقمية</w:t>
                      </w:r>
                    </w:p>
                    <w:p w14:paraId="7A308E09" w14:textId="77777777" w:rsidR="00E20836" w:rsidRDefault="00E20836" w:rsidP="00942225">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نموذج العمل الرقمي</w:t>
                      </w:r>
                    </w:p>
                    <w:p w14:paraId="3D35C6E5" w14:textId="77777777" w:rsidR="00E20836" w:rsidRDefault="00E20836" w:rsidP="00942225">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أنشطة العملاء الرقمية</w:t>
                      </w:r>
                    </w:p>
                    <w:p w14:paraId="6FD840DF" w14:textId="391D89A1" w:rsidR="00E20836" w:rsidRPr="00806716" w:rsidRDefault="00E20836" w:rsidP="00942225">
                      <w:pPr>
                        <w:pStyle w:val="ListParagraph"/>
                        <w:numPr>
                          <w:ilvl w:val="0"/>
                          <w:numId w:val="14"/>
                        </w:numPr>
                        <w:ind w:left="261"/>
                        <w:rPr>
                          <w:rFonts w:ascii="Traditional Arabic" w:hAnsi="Traditional Arabic" w:cs="Traditional Arabic"/>
                          <w:sz w:val="28"/>
                          <w:szCs w:val="28"/>
                        </w:rPr>
                      </w:pPr>
                      <w:r w:rsidRPr="00C77324">
                        <w:rPr>
                          <w:rFonts w:ascii="Traditional Arabic" w:hAnsi="Traditional Arabic" w:cs="Traditional Arabic"/>
                          <w:sz w:val="28"/>
                          <w:szCs w:val="28"/>
                          <w:rtl/>
                        </w:rPr>
                        <w:t>تعلم الآلة</w:t>
                      </w:r>
                    </w:p>
                  </w:txbxContent>
                </v:textbox>
              </v:shape>
            </w:pict>
          </mc:Fallback>
        </mc:AlternateContent>
      </w:r>
      <w:r w:rsidR="00C23A70" w:rsidRPr="00100A6E">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360CBA00">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32D51D"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" fillcolor="white [3201]" strokecolor="#ed7d31 [3205]" strokeweight="1pt">
                <v:stroke joinstyle="miter"/>
                <w10:wrap anchorx="margin"/>
              </v:roundrect>
            </w:pict>
          </mc:Fallback>
        </mc:AlternateContent>
      </w:r>
    </w:p>
    <w:p w14:paraId="7331F81C" w14:textId="61A13415" w:rsidR="00806716" w:rsidRPr="00100A6E" w:rsidRDefault="00806716" w:rsidP="000D281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14C01735" w:rsidR="00806716" w:rsidRPr="00100A6E" w:rsidRDefault="00806716" w:rsidP="000D281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100A6E" w:rsidRDefault="00806716" w:rsidP="000D281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100A6E" w:rsidRDefault="00806716" w:rsidP="000D281F">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6C5BAF9" w14:textId="3FD1E5CA" w:rsidR="005A4FB6" w:rsidRPr="00100A6E" w:rsidRDefault="00E7565E" w:rsidP="000D281F">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100A6E">
        <w:rPr>
          <w:rFonts w:ascii="Sakkal Majalla" w:eastAsia="Calibri" w:hAnsi="Sakkal Majalla" w:cs="Sakkal Majalla"/>
          <w:color w:val="000000" w:themeColor="text1"/>
          <w:kern w:val="0"/>
          <w:sz w:val="28"/>
          <w:szCs w:val="28"/>
          <w:rtl/>
          <w:lang w:bidi="ar-EG"/>
          <w14:ligatures w14:val="none"/>
        </w:rPr>
        <w:t>المصدر: من عمل الباحث</w:t>
      </w:r>
    </w:p>
    <w:p w14:paraId="78BC90C8" w14:textId="7BF44962" w:rsidR="00C77324" w:rsidRPr="00942225" w:rsidRDefault="00942225" w:rsidP="00942225">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17" w:name="_Toc211713602"/>
      <w:r w:rsidRPr="00942225">
        <w:rPr>
          <w:rFonts w:ascii="Sakkal Majalla" w:eastAsia="Calibri" w:hAnsi="Sakkal Majalla" w:cs="Sakkal Majalla"/>
          <w:b/>
          <w:bCs/>
          <w:color w:val="000000" w:themeColor="text1"/>
          <w:kern w:val="0"/>
          <w:sz w:val="36"/>
          <w:szCs w:val="36"/>
          <w:rtl/>
          <w:lang w:bidi="ar-EG"/>
          <w14:ligatures w14:val="none"/>
        </w:rPr>
        <w:t>8.1 الدراسات السابقة:</w:t>
      </w:r>
      <w:bookmarkEnd w:id="17"/>
    </w:p>
    <w:p w14:paraId="10C09960" w14:textId="4EF6C426" w:rsidR="00B74FF2" w:rsidRPr="00942225" w:rsidRDefault="00B74FF2"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18" w:name="_Toc170243312"/>
      <w:r w:rsidRPr="00942225">
        <w:rPr>
          <w:rFonts w:ascii="Sakkal Majalla" w:hAnsi="Sakkal Majalla" w:cs="Sakkal Majalla"/>
          <w:b/>
          <w:bCs/>
          <w:color w:val="000000" w:themeColor="text1"/>
          <w:sz w:val="28"/>
          <w:szCs w:val="28"/>
          <w:rtl/>
        </w:rPr>
        <w:lastRenderedPageBreak/>
        <w:t>دراسة (</w:t>
      </w:r>
      <w:r w:rsidR="00C77324" w:rsidRPr="00942225">
        <w:rPr>
          <w:rFonts w:ascii="Sakkal Majalla" w:hAnsi="Sakkal Majalla" w:cs="Sakkal Majalla"/>
          <w:b/>
          <w:bCs/>
          <w:color w:val="000000" w:themeColor="text1"/>
          <w:sz w:val="28"/>
          <w:szCs w:val="28"/>
        </w:rPr>
        <w:t>Hocine, 2024</w:t>
      </w:r>
      <w:r w:rsidRPr="00942225">
        <w:rPr>
          <w:rFonts w:ascii="Sakkal Majalla" w:hAnsi="Sakkal Majalla" w:cs="Sakkal Majalla"/>
          <w:b/>
          <w:bCs/>
          <w:color w:val="000000" w:themeColor="text1"/>
          <w:sz w:val="28"/>
          <w:szCs w:val="28"/>
          <w:rtl/>
        </w:rPr>
        <w:t xml:space="preserve">)، بعنوان </w:t>
      </w:r>
      <w:r w:rsidR="00C77324" w:rsidRPr="00942225">
        <w:rPr>
          <w:rFonts w:ascii="Sakkal Majalla" w:hAnsi="Sakkal Majalla" w:cs="Sakkal Majalla"/>
          <w:b/>
          <w:bCs/>
          <w:color w:val="000000" w:themeColor="text1"/>
          <w:sz w:val="28"/>
          <w:szCs w:val="28"/>
        </w:rPr>
        <w:t>Digital Transformation in Algerian Enterprises: Reality and Challenges</w:t>
      </w:r>
    </w:p>
    <w:p w14:paraId="47C8AACA" w14:textId="654997CD" w:rsidR="00B74FF2" w:rsidRPr="00100A6E" w:rsidRDefault="00B74FF2" w:rsidP="009422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استهدفت </w:t>
      </w:r>
      <w:r w:rsidR="00C77324" w:rsidRPr="00100A6E">
        <w:rPr>
          <w:rFonts w:ascii="Sakkal Majalla" w:hAnsi="Sakkal Majalla" w:cs="Sakkal Majalla"/>
          <w:color w:val="000000" w:themeColor="text1"/>
          <w:sz w:val="28"/>
          <w:szCs w:val="28"/>
          <w:rtl/>
        </w:rPr>
        <w:t>هذه الدراسة إلى تقديم رؤية شاملة حول التحول الرقمي في المؤسسات الجزائرية، وذلك من خلال تسليط الضوء على واقع تبني التكنولوجيا الرقمية، تحديد العوامل المحفزة والداعمة للتحول الرقمي، وكذا عرض أهم التحديات والعقبات الرئيسية التي تواجهه وسبل تجاوزها لتحقيق تحول رقمي ناجح ومستدام. ولقد توصلت الدراسة إلى أنه على الرغم من توفر البنية التحتية الرقمية والاستثمار فيها وعلى الرغم أيضا من التبني جيد لتكنولوجيا المعلومات والاتصالات من قبل المؤسسات ولكن لايزال التحول الرقمي في مراحله الأولى ومتأثراً بالتحديات والعقبات التي تتمثل في نقص المهارات والثقافة الرقمية ومقاومة التغيير وثقافة المنظمة وكذا القيود المالية.</w:t>
      </w:r>
    </w:p>
    <w:p w14:paraId="784CDE56" w14:textId="0B2A0E77" w:rsidR="00B74FF2" w:rsidRPr="00942225" w:rsidRDefault="00B74FF2"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دراسة (</w:t>
      </w:r>
      <w:r w:rsidR="00C77324" w:rsidRPr="00942225">
        <w:rPr>
          <w:rFonts w:ascii="Sakkal Majalla" w:hAnsi="Sakkal Majalla" w:cs="Sakkal Majalla"/>
          <w:b/>
          <w:bCs/>
          <w:color w:val="000000" w:themeColor="text1"/>
          <w:sz w:val="28"/>
          <w:szCs w:val="28"/>
        </w:rPr>
        <w:t>Almaleeh, 2021</w:t>
      </w:r>
      <w:r w:rsidRPr="00942225">
        <w:rPr>
          <w:rFonts w:ascii="Sakkal Majalla" w:hAnsi="Sakkal Majalla" w:cs="Sakkal Majalla"/>
          <w:b/>
          <w:bCs/>
          <w:color w:val="000000" w:themeColor="text1"/>
          <w:sz w:val="28"/>
          <w:szCs w:val="28"/>
          <w:rtl/>
        </w:rPr>
        <w:t xml:space="preserve">)، بعنوان </w:t>
      </w:r>
      <w:r w:rsidR="00C77324" w:rsidRPr="00942225">
        <w:rPr>
          <w:rFonts w:ascii="Sakkal Majalla" w:hAnsi="Sakkal Majalla" w:cs="Sakkal Majalla"/>
          <w:b/>
          <w:bCs/>
          <w:color w:val="000000" w:themeColor="text1"/>
          <w:sz w:val="28"/>
          <w:szCs w:val="28"/>
        </w:rPr>
        <w:t>The Impact of Digital Transformation on Audit Quality: Exploratory Findings from a Delphi Study</w:t>
      </w:r>
    </w:p>
    <w:p w14:paraId="37FA6E65" w14:textId="6B36E231" w:rsidR="00B74FF2"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هدفت الدراسة إلى استكشاف أثر التحول الرقمي على جودة المراجعة، ولتحقيق هذا الهدف، تم توظيف منهجية دلفي </w:t>
      </w:r>
      <w:r w:rsidRPr="00100A6E">
        <w:rPr>
          <w:rFonts w:ascii="Sakkal Majalla" w:hAnsi="Sakkal Majalla" w:cs="Sakkal Majalla"/>
          <w:color w:val="000000" w:themeColor="text1"/>
          <w:sz w:val="28"/>
          <w:szCs w:val="28"/>
        </w:rPr>
        <w:t>Delphi</w:t>
      </w:r>
      <w:r w:rsidRPr="00100A6E">
        <w:rPr>
          <w:rFonts w:ascii="Sakkal Majalla" w:hAnsi="Sakkal Majalla" w:cs="Sakkal Majalla"/>
          <w:color w:val="000000" w:themeColor="text1"/>
          <w:sz w:val="28"/>
          <w:szCs w:val="28"/>
          <w:rtl/>
        </w:rPr>
        <w:t xml:space="preserve"> عن طريق تطوير عشرون تنبؤ بأثر التحول الرقمي على محددات جودة المراجعة وهي مدخلات عملية المراجعة، إجراءات عملية المراجعة، مخرجات عملية المراجعة، التفاعل بين أصحاب المصلحة في عملية المراجعة، وبيئة عملية المراجعة. ثم تم تقييم هذه التنبؤات من خلال جولتين عن طريق مجموعة من مراجعي الحسابات المصريين، وقد أسفرت نتائج هذه الدراسة عن أن مراجعي الحسابات المصريين يتوقعون بعض التغيرات المهمة في محددات جودة المراجعة كنتيجة لانتشار التحول الرقمي خصوصا فيما يتعلق بمؤهلات المراجعين، بعض إجراءات المراجعة المطبقة، وتوقيت إصدار تقرير المراجعة. وعلى الجانب الآخر، اتفق مراجعي الحسابات على أن التحول الرقمي لن يؤثر بصورة كبيرة على محددات جودة المراجعة المتعلقة بفقدان عملية المراجعة لثقة المستخدمين، اتساع فجوة التوقعات، أو اتساع الفجوة التنظيمية بين معايير المراجعة والواقع العملي للمهنة. ويترتب على هذه النتائج أن التطور التكنولوجي المتسارع والمتمثل في تقنيات التحول الرقمي مثل البيانات الضخمة، الذكاء الإصطناعي، </w:t>
      </w:r>
      <w:r w:rsidRPr="00100A6E">
        <w:rPr>
          <w:rFonts w:ascii="Sakkal Majalla" w:hAnsi="Sakkal Majalla" w:cs="Sakkal Majalla"/>
          <w:color w:val="000000" w:themeColor="text1"/>
          <w:sz w:val="28"/>
          <w:szCs w:val="28"/>
          <w:rtl/>
        </w:rPr>
        <w:lastRenderedPageBreak/>
        <w:t>تكنولوجيا سلاسل الكتل، والتشغيل الآلي للعمليات بواسطة الإنسان الآلي سيكون لها دورا كبيرا في تقليل التدخل البشري في عملية مراجعة الحسابات، ولهذا لا يمكن التوقع أن تظل عملية المراجعة على ما هي عليه في ظل شيوع أدوات التحول الرقمي.</w:t>
      </w:r>
    </w:p>
    <w:p w14:paraId="1D69FAED" w14:textId="676D0C3B" w:rsidR="00B74FF2" w:rsidRPr="00942225" w:rsidRDefault="00B74FF2"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دراسة (</w:t>
      </w:r>
      <w:r w:rsidR="00C77324" w:rsidRPr="00942225">
        <w:rPr>
          <w:rFonts w:ascii="Sakkal Majalla" w:hAnsi="Sakkal Majalla" w:cs="Sakkal Majalla"/>
          <w:b/>
          <w:bCs/>
          <w:color w:val="000000" w:themeColor="text1"/>
          <w:sz w:val="28"/>
          <w:szCs w:val="28"/>
        </w:rPr>
        <w:t>Abu Gabal, 2023</w:t>
      </w:r>
      <w:r w:rsidRPr="00942225">
        <w:rPr>
          <w:rFonts w:ascii="Sakkal Majalla" w:hAnsi="Sakkal Majalla" w:cs="Sakkal Majalla"/>
          <w:b/>
          <w:bCs/>
          <w:color w:val="000000" w:themeColor="text1"/>
          <w:sz w:val="28"/>
          <w:szCs w:val="28"/>
          <w:rtl/>
        </w:rPr>
        <w:t xml:space="preserve">)، بعنوان </w:t>
      </w:r>
      <w:r w:rsidR="00C77324" w:rsidRPr="00942225">
        <w:rPr>
          <w:rFonts w:ascii="Sakkal Majalla" w:hAnsi="Sakkal Majalla" w:cs="Sakkal Majalla"/>
          <w:b/>
          <w:bCs/>
          <w:color w:val="000000" w:themeColor="text1"/>
          <w:sz w:val="28"/>
          <w:szCs w:val="28"/>
        </w:rPr>
        <w:t>The Impact of Digital Transformation on Sustainable Development: The Mediating Role of Development of Human Resources Management Practices: An Empirical Study on Private Hospitals in Lower Egypt</w:t>
      </w:r>
    </w:p>
    <w:p w14:paraId="05CC0E99" w14:textId="2E93B25B" w:rsidR="00B74FF2"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هدف هذا البحث إلى اختبار الأثر المباشر للتحول الرقمي على التنمية المستدامة في المستشفيات الخاصة بمحافظات الوجه البحري، كما تسعى الدراسة إلى الكشف عن ما إذا كانت تنمية ممارسات إدارة الموارد البشرية تلعب دوراً وسيطاً في هذه العلاقة. بدأت الدراسة باستعراض لأدبيات التحول الرقمي والتنمية المستدامة وتنمية ممارسات إدارة الموارد البشرية ومن ثم تم صياغة أربعة فروض رئيسية وقد تم إجراء دراسة ميدانية باستخدام عينة قوامها 384 مفردة من العاملين في المستشفيات الخاصة بمحافظات الوجه البحري وبلغت عدد الاستمارات المستوفاة 375 استمارة، وقد تم تحليل البيانات المجمعة باستخدام نموذج المعادلات الهيكلية. أوضحت النتائج أن جميع أبعاد التحول الرقمي (بناء استراتيجية التحول الرقمي، نشر ثقافة التحول الرقمي، البعد البشري، البعد الإجرائي، البعد التقني) لها تأثير معنوي إيجابي مباشر على أبعاد التنمية المستدامة وهي (البعد الاقتصادي، البعد الاجتماعي، البعد البيئي). أما فيما يتعلق بالتأثير المباشر لأبعاد التحول الرقمي على تنمية ممارسات إدارة الموارد البشرية (الاستقطاب، الاختيار، التدريب والتطوير، إدارة التعويضات، إدارة الأداء)، فقد أوضحت النتائج أن جميع أبعاد التحول الرقمي لها تأثير معنوي إيجابي مباشر على تنمية ممارسات إدارة الموارد البشرية. كما أظهرت النتائج أن تنمية ممارسات إدارة الموارد البشرية تؤثر تأثيرا معنويا مباشرا على أبعاد التنمية المستدامة في المستشفيات الخاصة بمحافظات الوجه البحري. وأخيرا فيما يتعلق بالدور الوسيط لتنمية ممارسات إدارة الموارد البشرية فقد أوضحت النتائج أن تنمية ممارسات إدارة الموارد البشرية تلعب دورا وسيطا في العلاقة بين أبعاد التحول الرقمي وأبعاد التنمية المستدامة في المستشفيات الخاصة بمحافظات الوجه البحري.</w:t>
      </w:r>
    </w:p>
    <w:p w14:paraId="0058B56A" w14:textId="062DE8F6" w:rsidR="00B74FF2" w:rsidRPr="00942225" w:rsidRDefault="00B74FF2"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lastRenderedPageBreak/>
        <w:t>دراسة (</w:t>
      </w:r>
      <w:r w:rsidR="00C77324" w:rsidRPr="00942225">
        <w:rPr>
          <w:rFonts w:ascii="Sakkal Majalla" w:hAnsi="Sakkal Majalla" w:cs="Sakkal Majalla"/>
          <w:b/>
          <w:bCs/>
          <w:color w:val="000000" w:themeColor="text1"/>
          <w:sz w:val="28"/>
          <w:szCs w:val="28"/>
        </w:rPr>
        <w:t>Nashwan, 2024</w:t>
      </w:r>
      <w:r w:rsidRPr="00942225">
        <w:rPr>
          <w:rFonts w:ascii="Sakkal Majalla" w:hAnsi="Sakkal Majalla" w:cs="Sakkal Majalla"/>
          <w:b/>
          <w:bCs/>
          <w:color w:val="000000" w:themeColor="text1"/>
          <w:sz w:val="28"/>
          <w:szCs w:val="28"/>
          <w:rtl/>
        </w:rPr>
        <w:t xml:space="preserve">)، بعنوان </w:t>
      </w:r>
      <w:r w:rsidR="00C77324" w:rsidRPr="00942225">
        <w:rPr>
          <w:rFonts w:ascii="Sakkal Majalla" w:hAnsi="Sakkal Majalla" w:cs="Sakkal Majalla"/>
          <w:b/>
          <w:bCs/>
          <w:color w:val="000000" w:themeColor="text1"/>
          <w:sz w:val="28"/>
          <w:szCs w:val="28"/>
        </w:rPr>
        <w:t>The Impact of Digital Transformation on Improving Audit Quality in Palestine: Empirical Evidence</w:t>
      </w:r>
    </w:p>
    <w:p w14:paraId="2AB3065C" w14:textId="445D4A28" w:rsidR="00B74FF2"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هدفت الدراسة إلى التعرف على أثر التحول الرقمي على تحسين جودة التدقيق في فلسطين، من خلال أهم مراحلها: التخطيط والتنفيذ والتقرير، وتم استخدام المنهج الوصفي التحليلي، المعتمد على الاستبانة كأداة لجمع البيانات. وطبقت الدراسة على مجتمع الدراسة المكون من جميع مدققي الحسابات العاملين في منشآت المحاسبة والتدقيق المختلفة في قطاع غزة، حيث بلغ عدد تلك المنشآت 48 منشأة، يعمل فيها 144 عاملا من فئة العاملين في مجال التدقيق، وفقا لسجلات نقابة المحاسبين والمدققين في قطاع غزة. وعليه، تم استخدام تقنية العينات الهادفة نظرا لصغر حجم مجتمع الدراسة. وقد تم تحليل وتفسير بيانات الاستبانة المجاب عليها باستخدام البرنامج الإحصائي للعلوم الاجتماعية (</w:t>
      </w:r>
      <w:r w:rsidRPr="00100A6E">
        <w:rPr>
          <w:rFonts w:ascii="Sakkal Majalla" w:hAnsi="Sakkal Majalla" w:cs="Sakkal Majalla"/>
          <w:color w:val="000000" w:themeColor="text1"/>
          <w:sz w:val="28"/>
          <w:szCs w:val="28"/>
        </w:rPr>
        <w:t>SPSS</w:t>
      </w:r>
      <w:r w:rsidRPr="00100A6E">
        <w:rPr>
          <w:rFonts w:ascii="Sakkal Majalla" w:hAnsi="Sakkal Majalla" w:cs="Sakkal Majalla"/>
          <w:color w:val="000000" w:themeColor="text1"/>
          <w:sz w:val="28"/>
          <w:szCs w:val="28"/>
          <w:rtl/>
        </w:rPr>
        <w:t>). وبينت نتائج الدراسة وجود أثر إيجابي لاستخدام تطبيقات التحول الرقمي على تخطيط وتنفيذ وتقرير عملية التدقيق الخارجي. وفي ضوء نتائج الدراسة، فإنها توصى بضرورة اهتمام مدققي الحسابات بتنمية مستوى معارفهم ومهاراتهم بكافة أنواع نماذج التحول الرقمي، لأداء عملية التدقيق بكفاءة وفاعلية في بيئة الأعمال الإلكترونية. وكذلك، قد يقوم مدققو الحسابات بتطوير قدراتهم في مجال تكنولوجيا المعلومات المالية. وعلاوة على ذلك، تعزيز اهتمام الجهات المسؤولة والمختصة بالتدقيق سواء جمعيات مهنية أو جامعات تعليمية أو أي هيئات أخرى بتكنولوجيا المعلومات المالية والتقنيات الإلكترونية الحديثة نظرا لتأثيرها الإيجابي على عملية التدقيق بهدف تحسين مخرجاتها، وزيادة المصداقية في نتائجها.</w:t>
      </w:r>
    </w:p>
    <w:p w14:paraId="37F58DED" w14:textId="77777777" w:rsidR="00C77324" w:rsidRPr="00942225" w:rsidRDefault="00C77324"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دراسة (ندا، 2020)، بعنوان التحول الرقمي والتنمية المستدامة: تحليل مضمون لعدد من الفقرات التلفزيونية الحكومية والخاصة</w:t>
      </w:r>
    </w:p>
    <w:p w14:paraId="62528E8B" w14:textId="77777777"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هدفت الدراسة إلى دراسة تأثير الرقمنة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w:t>
      </w:r>
      <w:r w:rsidRPr="00100A6E">
        <w:rPr>
          <w:rFonts w:ascii="Sakkal Majalla" w:hAnsi="Sakkal Majalla" w:cs="Sakkal Majalla"/>
          <w:color w:val="000000" w:themeColor="text1"/>
          <w:sz w:val="28"/>
          <w:szCs w:val="28"/>
          <w:rtl/>
        </w:rPr>
        <w:lastRenderedPageBreak/>
        <w:t>والمضمون. وأوضحت الدراسة أنها استفادت من نظرية الاستخدامات والاشباعات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w:t>
      </w:r>
    </w:p>
    <w:p w14:paraId="14335559" w14:textId="77777777" w:rsidR="00C77324" w:rsidRPr="00942225" w:rsidRDefault="00C77324" w:rsidP="00942225">
      <w:pPr>
        <w:pStyle w:val="ListParagraph"/>
        <w:numPr>
          <w:ilvl w:val="0"/>
          <w:numId w:val="47"/>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دراسة (زيدان، 2021)، بعنوان التحول الرقمي بمؤسسات التعليم الجامعي: دراسة تقييمية للفرص والتحديات: جامعة الأزهر نموذجا</w:t>
      </w:r>
    </w:p>
    <w:p w14:paraId="105DEB8F" w14:textId="77777777"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استهدفت الدراسة الحالية قياس وتقييم مشروع الرقمنة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100A6E">
        <w:rPr>
          <w:rFonts w:ascii="Sakkal Majalla" w:hAnsi="Sakkal Majalla" w:cs="Sakkal Majalla"/>
          <w:color w:val="000000" w:themeColor="text1"/>
          <w:sz w:val="28"/>
          <w:szCs w:val="28"/>
        </w:rPr>
        <w:t>SWOT</w:t>
      </w:r>
      <w:r w:rsidRPr="00100A6E">
        <w:rPr>
          <w:rFonts w:ascii="Sakkal Majalla" w:hAnsi="Sakkal Majalla" w:cs="Sakkal Majalla"/>
          <w:color w:val="000000" w:themeColor="text1"/>
          <w:sz w:val="28"/>
          <w:szCs w:val="28"/>
          <w:rtl/>
        </w:rPr>
        <w:t xml:space="preserve">) لاستخراج تقييم شامل، أكثر حيادية ومنطقية، من أجل الوقوف على نقاط القوة والضعف والفرص والتهديدات التي يوجهها مشروع الرقمنة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بتفعيل الشراكة مع المجلس الأعلى للجامعات ووزارة الاتصالات، للاستفادة من المشاريع الممولة من جهة الدولة في إنشاء </w:t>
      </w:r>
      <w:r w:rsidRPr="00100A6E">
        <w:rPr>
          <w:rFonts w:ascii="Sakkal Majalla" w:hAnsi="Sakkal Majalla" w:cs="Sakkal Majalla"/>
          <w:color w:val="000000" w:themeColor="text1"/>
          <w:sz w:val="28"/>
          <w:szCs w:val="28"/>
        </w:rPr>
        <w:t>Data Center</w:t>
      </w:r>
      <w:r w:rsidRPr="00100A6E">
        <w:rPr>
          <w:rFonts w:ascii="Sakkal Majalla" w:hAnsi="Sakkal Majalla" w:cs="Sakkal Majalla"/>
          <w:color w:val="000000" w:themeColor="text1"/>
          <w:sz w:val="28"/>
          <w:szCs w:val="28"/>
          <w:rtl/>
        </w:rPr>
        <w:t xml:space="preserve"> (حجر الزاوية في عملية الرقمنة)، بالإضافة إلى تأهيل الموارد البشرية.</w:t>
      </w:r>
    </w:p>
    <w:p w14:paraId="7E229793" w14:textId="77777777" w:rsidR="00C77324" w:rsidRPr="00942225" w:rsidRDefault="00C77324"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42225">
        <w:rPr>
          <w:rFonts w:ascii="Sakkal Majalla" w:hAnsi="Sakkal Majalla" w:cs="Sakkal Majalla"/>
          <w:b/>
          <w:bCs/>
          <w:color w:val="000000" w:themeColor="text1"/>
          <w:sz w:val="28"/>
          <w:szCs w:val="28"/>
          <w:rtl/>
        </w:rPr>
        <w:t>دراسة (سقاط، 2024)، بعنوان التحول الرقمي في المنظمات العامة: دراسة تطبيقية على وزارة الصحة بالمملكة العربية السعودية</w:t>
      </w:r>
    </w:p>
    <w:p w14:paraId="101DDF50" w14:textId="77777777"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lastRenderedPageBreak/>
        <w:t>هدفت الدراسة إلى معرفة التحول الرقمي في المنظمات العامة، وقد تم تطبيق الدراسة على وزارة الصحة. واعتمدت الدراسة على المنهج الوصفي التحليلي، بلغت عينة الدراسة (52) من الموظفين العاملين بوزارة الصحة بالمملكة العربية السعودية، وتم استخدام الاستبيان أداة مناسبة للدراسة، وقد توصل الباحث إلى عدد من النتائج ومن أبرزها: توفر الإدارة العليا بالوزارة الدعم الكافي نحو التحول الرقمي والوقت المناسب تجاه جهود التحول الرقمي في كافة معاملات الوزارة، كما يتوفر لدى الوزارة التوجهات الاستراتيجية الملائمة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للوزارة للتحول الرقمي من خلال توفير الإدارة موازنة خاصة لتطوير جودة خدماتها الإلكترونية كمدخل للتحول الرقمي، وتخصيص الوزارة لنظام حوافز فعال للموارد البشرية المتميزة مما يشجع على سرعة التحول لتطبيق الإدارة بالوسائل الإلكترونية.</w:t>
      </w:r>
    </w:p>
    <w:p w14:paraId="650CABBE" w14:textId="77777777" w:rsidR="00C77324" w:rsidRPr="00942225" w:rsidRDefault="00C77324"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دراسة (أحمد، 2023)، بعنوان العلاقة بين التحول الرقمي والابتكار: الدور الوسيط للتعلم التنظيمي: دراسة تطبيقية على أعضاء هيئة التدريس بكلية التجارة جامعة المنصورة</w:t>
      </w:r>
    </w:p>
    <w:p w14:paraId="32259441" w14:textId="77777777"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هدف هذا البحث إلى قياس التأثير المباشر وغير المباشر للتحول الرقمي على الابتكار الرقمي من خلال توسيط التعلم التنظيمي وذلك لأعضاء هيئة التدريس بكلية التجارة – جامعة المنصورة. وقد بلغت عدد القوائم الصحيحة </w:t>
      </w:r>
      <w:r w:rsidRPr="00100A6E">
        <w:rPr>
          <w:rFonts w:ascii="Sakkal Majalla" w:hAnsi="Sakkal Majalla" w:cs="Sakkal Majalla"/>
          <w:color w:val="000000" w:themeColor="text1"/>
          <w:sz w:val="28"/>
          <w:szCs w:val="28"/>
          <w:rtl/>
          <w:lang w:bidi="fa-IR"/>
        </w:rPr>
        <w:t>۹۹</w:t>
      </w:r>
      <w:r w:rsidRPr="00100A6E">
        <w:rPr>
          <w:rFonts w:ascii="Sakkal Majalla" w:hAnsi="Sakkal Majalla" w:cs="Sakkal Majalla"/>
          <w:color w:val="000000" w:themeColor="text1"/>
          <w:sz w:val="28"/>
          <w:szCs w:val="28"/>
          <w:rtl/>
        </w:rPr>
        <w:t xml:space="preserve"> مفردة وتم ملأ قائمة الاستقصاء بمعرفة المستقصي منه عن طريق المقابلة الشخصية أو باستخدام الاستقصاء عبر الإنترنت </w:t>
      </w:r>
      <w:r w:rsidRPr="00100A6E">
        <w:rPr>
          <w:rFonts w:ascii="Sakkal Majalla" w:hAnsi="Sakkal Majalla" w:cs="Sakkal Majalla"/>
          <w:color w:val="000000" w:themeColor="text1"/>
          <w:sz w:val="28"/>
          <w:szCs w:val="28"/>
        </w:rPr>
        <w:t>Online Survey</w:t>
      </w:r>
      <w:r w:rsidRPr="00100A6E">
        <w:rPr>
          <w:rFonts w:ascii="Sakkal Majalla" w:hAnsi="Sakkal Majalla" w:cs="Sakkal Majalla"/>
          <w:color w:val="000000" w:themeColor="text1"/>
          <w:sz w:val="28"/>
          <w:szCs w:val="28"/>
          <w:rtl/>
        </w:rPr>
        <w:t xml:space="preserve"> والذي تم تصميمه على محرك البحث </w:t>
      </w:r>
      <w:r w:rsidRPr="00100A6E">
        <w:rPr>
          <w:rFonts w:ascii="Sakkal Majalla" w:hAnsi="Sakkal Majalla" w:cs="Sakkal Majalla"/>
          <w:color w:val="000000" w:themeColor="text1"/>
          <w:sz w:val="28"/>
          <w:szCs w:val="28"/>
        </w:rPr>
        <w:t>Google Drive</w:t>
      </w:r>
      <w:r w:rsidRPr="00100A6E">
        <w:rPr>
          <w:rFonts w:ascii="Sakkal Majalla" w:hAnsi="Sakkal Majalla" w:cs="Sakkal Majalla"/>
          <w:color w:val="000000" w:themeColor="text1"/>
          <w:sz w:val="28"/>
          <w:szCs w:val="28"/>
          <w:rtl/>
        </w:rPr>
        <w:t xml:space="preserve"> وتم استخدام أسلوب تحليل المسار لاختبار فروض الدراسة عن طريق برنامج (</w:t>
      </w:r>
      <w:r w:rsidRPr="00100A6E">
        <w:rPr>
          <w:rFonts w:ascii="Sakkal Majalla" w:hAnsi="Sakkal Majalla" w:cs="Sakkal Majalla"/>
          <w:color w:val="000000" w:themeColor="text1"/>
          <w:sz w:val="28"/>
          <w:szCs w:val="28"/>
        </w:rPr>
        <w:t>Warp PLS.7</w:t>
      </w:r>
      <w:r w:rsidRPr="00100A6E">
        <w:rPr>
          <w:rFonts w:ascii="Sakkal Majalla" w:hAnsi="Sakkal Majalla" w:cs="Sakkal Majalla"/>
          <w:color w:val="000000" w:themeColor="text1"/>
          <w:sz w:val="28"/>
          <w:szCs w:val="28"/>
          <w:rtl/>
        </w:rPr>
        <w:t xml:space="preserve">). وأظهرت النتائج وجود تأثير معنوي إيجابي للتحول الرقمي على كل من التعلم التنظيمي، والابتكار الرقمي، كما توصلت الدراسة إلى وجود تأثير إيجابي معنوي للتعلم التنظيمي على الابتكار الرقمي بالإضافة إلى وجود تأثير معنوي إيجابي غير مباشر للتحول الرقمي على الابتكار الرقمي عند توسيط التعلم التنظيمي. كما توصلت الدراسة إلى عدم وجود فروق معنوية في إدراك أعضاء هيئة التدريس المتغيرات الدراسة وفقا للنوع، بينما توجد فروق معنوية في إدراك أعضاء هيئة التدريس للتحول الرقمي وفقا للعمر، في حين لا </w:t>
      </w:r>
      <w:r w:rsidRPr="00100A6E">
        <w:rPr>
          <w:rFonts w:ascii="Sakkal Majalla" w:hAnsi="Sakkal Majalla" w:cs="Sakkal Majalla"/>
          <w:color w:val="000000" w:themeColor="text1"/>
          <w:sz w:val="28"/>
          <w:szCs w:val="28"/>
          <w:rtl/>
        </w:rPr>
        <w:lastRenderedPageBreak/>
        <w:t>توجد فروق معنوية بين إدراكهم للتعلم التنظيمي والابتكار الرقمي وفقا للعمر، وأظهرت نتائج الدراسة أيضا وجود فروق معنوية بشأن إدراك أعضاء هيئة التدريس المتغيرات الدراسة وفقا لعدد سنوات الخبرة.</w:t>
      </w:r>
    </w:p>
    <w:p w14:paraId="66B56198" w14:textId="77777777" w:rsidR="00C77324" w:rsidRPr="00942225" w:rsidRDefault="00C77324"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دراسة (حماد، 2020)، بعنوان دور التحول الرقمي في تطوير أداء العاملين: دراسة ميدانية على الشركة المصرية لتجارة الأدوية</w:t>
      </w:r>
    </w:p>
    <w:p w14:paraId="576DF835" w14:textId="77777777"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هدفت هذه الدراسة إلى التعرف على دور التحول الرقمي في تطوير أداء العاملين، ولتحقيق هدف الدراسة تم تصميم استمارة استقصاء وزعت على عينة الدراسة البالغة ٣١٨ مفردة من العاملين بالشركة محل الدراسة. وحللت البيانات بواسطة البرنامج الإحصائي </w:t>
      </w:r>
      <w:r w:rsidRPr="00100A6E">
        <w:rPr>
          <w:rFonts w:ascii="Sakkal Majalla" w:hAnsi="Sakkal Majalla" w:cs="Sakkal Majalla"/>
          <w:color w:val="000000" w:themeColor="text1"/>
          <w:sz w:val="28"/>
          <w:szCs w:val="28"/>
        </w:rPr>
        <w:t>SPSS</w:t>
      </w:r>
      <w:r w:rsidRPr="00100A6E">
        <w:rPr>
          <w:rFonts w:ascii="Sakkal Majalla" w:hAnsi="Sakkal Majalla" w:cs="Sakkal Majalla"/>
          <w:color w:val="000000" w:themeColor="text1"/>
          <w:sz w:val="28"/>
          <w:szCs w:val="28"/>
          <w:rtl/>
        </w:rPr>
        <w:t xml:space="preserve"> ومن أهم نتائج الدراسة وجود علاقة ذا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w:t>
      </w:r>
    </w:p>
    <w:p w14:paraId="30D7E9FD" w14:textId="77777777" w:rsidR="00C77324" w:rsidRPr="00942225" w:rsidRDefault="00C77324"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دراسة (عبدالفتاح، 2022)، بعنوان الهوية المهنية للصحفيين في سياق التحول الرقمي: دراسة تحليلية لخطاب ما وراء الصحافة إزاء وقف طباعة الصحف المسائية بمصر</w:t>
      </w:r>
    </w:p>
    <w:p w14:paraId="6638557E" w14:textId="77777777"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هدفت الدراسة إلى التعرف على الهوية المهنية للصحفيين في سياق التحول الرقمي... دراسة تحليلية لخطاب ما وراء الصحافة إزاء وقف طباعة الصحف المسائية بمصر. وعرضت الدراسة إطاراً مفاهيمياً تضمن الهوية المهنية للصحفيين. اعتمدت الدراسة على المنهج التحليلي. واعتمدت الدراسة على أداة التحليل النصي، وتم تطبيقها على عينة من منشورات الفيسبوك من خلال مواقع صحفية وقنوات تلفزيونية، والبالغ قوامها (220) نصاً منشوراً. وجاءت نتائج البحث مؤكدة على أثار وقف طباعة الصحف المسائية وتحويلها لإصدارات إلكترونية حالة من التفكير المهني بشأن واقع ومستقبل الصحافة المصرية وتحديداً القومية، والتمركز حول جدلية اندثار الصحافة المطبوعة لصالح الرقمية في صراع بين من يرون أن وقف المطبوع لن يؤثر سوى في افتقاد الكلمات المتقاطعة، وأن دراسة التصورات وتفهم تلك التهديدات </w:t>
      </w:r>
      <w:r w:rsidRPr="00100A6E">
        <w:rPr>
          <w:rFonts w:ascii="Sakkal Majalla" w:hAnsi="Sakkal Majalla" w:cs="Sakkal Majalla"/>
          <w:color w:val="000000" w:themeColor="text1"/>
          <w:sz w:val="28"/>
          <w:szCs w:val="28"/>
          <w:rtl/>
        </w:rPr>
        <w:lastRenderedPageBreak/>
        <w:t>وفتح قنوات الحوار بشأنها وصياغة سياسات لإدارتها يعزز من صياغة سياسات للتحول الرقمي تضع في حسبانها الاعتبارات الثقافية.</w:t>
      </w:r>
    </w:p>
    <w:p w14:paraId="1A34A0A9" w14:textId="77777777" w:rsidR="00C77324" w:rsidRPr="00942225" w:rsidRDefault="00C77324"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دراسة (العيسى، 2024)، بعنوان التحول الرقمي وجودة تعليم الخدمة الاجتماعية: دراسة مطبقة على الجامعات الحكومية بمدينة الرياض</w:t>
      </w:r>
    </w:p>
    <w:p w14:paraId="0CE2862C" w14:textId="70043DB9" w:rsidR="00791E1F" w:rsidRPr="00100A6E" w:rsidRDefault="00C77324" w:rsidP="00942225">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00A6E">
        <w:rPr>
          <w:rFonts w:ascii="Sakkal Majalla" w:hAnsi="Sakkal Majalla" w:cs="Sakkal Majalla"/>
          <w:color w:val="000000" w:themeColor="text1"/>
          <w:sz w:val="28"/>
          <w:szCs w:val="28"/>
          <w:rtl/>
        </w:rPr>
        <w:t>هدف البحث الحالي إلى دراسة التحول الرقمي وعلاقته بجودة تعليم الخدمة الاجتماعية في الجامعات السعودية؛ بغية فهم الأبعاد المختلفة لهذا التحول والتي تشمل البعد التنظيمي، والبشري والتقني، وأيضا، بعد سوق العمل. ويتبنى البحث منهج المسح الاجتماعي، مستهدفا أعضاء هيئة التدريس في أقسام الخدمة الاجتماعية في الجامعات الحكومية في مدينة الرياض، ومنتقيا عينة قصدية من ثلاث جامعات سعودية هي جامعة الأميرة نورة، وجامعة الملك سعود، وجامعة الإمام محمد بن سعود في الرياض. بلغ عدد المشاركين في الدراسة 63 عضوا. واستخدمت استبانة مكونة من أربعة أقسام، بالإضافة إلى جزء يتعلق بالبيانات الأساسية للمشاركين في الدراسة، وجمعت عبر رابط إلكتروني. وأسفرت الدراسة عن مجموعة من النتائج من بينها أن هناك تحولا رقميا مرتفعا وعلاقة إيجابية بين الرقمية وجودة تعليم الخدمة الاجتماعية في الجامعات السعودية. وجاء "بعد سوق العمل" في المرتبة الأولى بمتوسط حسابي قدره 2.64، يليه البعد البشري بمتوسط 2.44، ثم البعد التقني بمتوسط 2.38. ثم ختمت الدراسة بمجموعة من التوصيات والمقترحات؛ للاستفادة من تطبيق التحول الرقمي في تحقيق جودة تعليم الخدمة الاجتماعية.</w:t>
      </w:r>
    </w:p>
    <w:p w14:paraId="30CE11F4" w14:textId="6BEBD8FB"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1"/>
      <w:bookmarkStart w:id="20" w:name="_Toc211713603"/>
      <w:bookmarkEnd w:id="18"/>
      <w:r w:rsidRPr="00942225">
        <w:rPr>
          <w:rFonts w:ascii="Sakkal Majalla" w:hAnsi="Sakkal Majalla" w:cs="Sakkal Majalla"/>
          <w:b/>
          <w:bCs/>
          <w:color w:val="000000" w:themeColor="text1"/>
          <w:sz w:val="36"/>
          <w:szCs w:val="36"/>
          <w:rtl/>
        </w:rPr>
        <w:t>9.1 الفجوة البحثية:</w:t>
      </w:r>
      <w:bookmarkEnd w:id="20"/>
    </w:p>
    <w:p w14:paraId="6C025267" w14:textId="09AE341A"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تشير مراجعة الدراسات السابقة إلى أن التحول الرقمي أصبح محورًا رئيسيًا في مختلف القطاعات، من التعليم والصحة والمراجعة، إلى الإدارة العامة والتنمية المستدامة. غير أن التركيز في هذه الأدبيات كان متباينًا من حيث المجالات والسياقات، وهو ما يفتح المجال لتحديد فجوة بحثية واضحة </w:t>
      </w:r>
      <w:r w:rsidRPr="00100A6E">
        <w:rPr>
          <w:rFonts w:ascii="Sakkal Majalla" w:hAnsi="Sakkal Majalla" w:cs="Sakkal Majalla"/>
          <w:color w:val="000000" w:themeColor="text1"/>
          <w:sz w:val="28"/>
          <w:szCs w:val="28"/>
          <w:rtl/>
        </w:rPr>
        <w:lastRenderedPageBreak/>
        <w:t>للدراسة الحالية المعنونة: "تأثير التحول الرقمي على تطوير خدمات الحوالات الدولية: دراسة تطبيقية على مراكز التحويل في مدينة الرياض".</w:t>
      </w:r>
    </w:p>
    <w:p w14:paraId="5DBCEC9D" w14:textId="7B1174FA"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ففي دراسة (</w:t>
      </w:r>
      <w:r w:rsidRPr="00100A6E">
        <w:rPr>
          <w:rFonts w:ascii="Sakkal Majalla" w:hAnsi="Sakkal Majalla" w:cs="Sakkal Majalla"/>
          <w:color w:val="000000" w:themeColor="text1"/>
          <w:sz w:val="28"/>
          <w:szCs w:val="28"/>
        </w:rPr>
        <w:t>Hocine, 2024</w:t>
      </w:r>
      <w:r w:rsidRPr="00100A6E">
        <w:rPr>
          <w:rFonts w:ascii="Sakkal Majalla" w:hAnsi="Sakkal Majalla" w:cs="Sakkal Majalla"/>
          <w:color w:val="000000" w:themeColor="text1"/>
          <w:sz w:val="28"/>
          <w:szCs w:val="28"/>
          <w:rtl/>
        </w:rPr>
        <w:t>)، كان التركيز على واقع التحول الرقمي في المؤسسات الجزائرية، حيث تناولت البنية التحتية والتحديات الثقافية والتنظيمية، لكن دون أن تتطرق إلى التأثير المباشر للتحول الرقمي على خدمات مالية محددة كالحوالات الدولية. ومن جهة أخرى، ركزت دراسة (</w:t>
      </w:r>
      <w:r w:rsidRPr="00100A6E">
        <w:rPr>
          <w:rFonts w:ascii="Sakkal Majalla" w:hAnsi="Sakkal Majalla" w:cs="Sakkal Majalla"/>
          <w:color w:val="000000" w:themeColor="text1"/>
          <w:sz w:val="28"/>
          <w:szCs w:val="28"/>
        </w:rPr>
        <w:t>Abu Gabal, 2023</w:t>
      </w:r>
      <w:r w:rsidRPr="00100A6E">
        <w:rPr>
          <w:rFonts w:ascii="Sakkal Majalla" w:hAnsi="Sakkal Majalla" w:cs="Sakkal Majalla"/>
          <w:color w:val="000000" w:themeColor="text1"/>
          <w:sz w:val="28"/>
          <w:szCs w:val="28"/>
          <w:rtl/>
        </w:rPr>
        <w:t>) على أثر التحول الرقمي على التنمية المستدامة في قطاع المستشفيات الخاصة، وأشارت إلى الدور الوسيط لممارسات إدارة الموارد البشرية، لكنها لم تتناول نماذج التحويل المالي ولا خصوصية الخدمات النقدية العابرة للحدود.</w:t>
      </w:r>
    </w:p>
    <w:p w14:paraId="066A2136" w14:textId="67C1891D"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أما دراسات مثل (</w:t>
      </w:r>
      <w:r w:rsidRPr="00100A6E">
        <w:rPr>
          <w:rFonts w:ascii="Sakkal Majalla" w:hAnsi="Sakkal Majalla" w:cs="Sakkal Majalla"/>
          <w:color w:val="000000" w:themeColor="text1"/>
          <w:sz w:val="28"/>
          <w:szCs w:val="28"/>
        </w:rPr>
        <w:t>Almaleeh, 2021</w:t>
      </w:r>
      <w:r w:rsidRPr="00100A6E">
        <w:rPr>
          <w:rFonts w:ascii="Sakkal Majalla" w:hAnsi="Sakkal Majalla" w:cs="Sakkal Majalla"/>
          <w:color w:val="000000" w:themeColor="text1"/>
          <w:sz w:val="28"/>
          <w:szCs w:val="28"/>
          <w:rtl/>
        </w:rPr>
        <w:t>) و(</w:t>
      </w:r>
      <w:r w:rsidRPr="00100A6E">
        <w:rPr>
          <w:rFonts w:ascii="Sakkal Majalla" w:hAnsi="Sakkal Majalla" w:cs="Sakkal Majalla"/>
          <w:color w:val="000000" w:themeColor="text1"/>
          <w:sz w:val="28"/>
          <w:szCs w:val="28"/>
        </w:rPr>
        <w:t>Nashwan, 2024</w:t>
      </w:r>
      <w:r w:rsidRPr="00100A6E">
        <w:rPr>
          <w:rFonts w:ascii="Sakkal Majalla" w:hAnsi="Sakkal Majalla" w:cs="Sakkal Majalla"/>
          <w:color w:val="000000" w:themeColor="text1"/>
          <w:sz w:val="28"/>
          <w:szCs w:val="28"/>
          <w:rtl/>
        </w:rPr>
        <w:t>) فقد سلطت الضوء على العلاقة بين التحول الرقمي وجودة التدقيق المالي، وناقشت الأثر على مراحل التخطيط والتنفيذ وإعداد التقارير، مما يعكس اهتمامًا بجوانب فنية دقيقة في المجال المحاسبي، دون معالجة لعمليات مالية مباشرة تواجه المستهلكين كالحوالات الدولية. وفي هذا السياق، تبرز الدراسة الحالية كخطوة جديدة تركز على خدمات مالية يومية تمس فئة كبيرة من السكان، وخاصة في مدينة كبرى كمثل الرياض.</w:t>
      </w:r>
    </w:p>
    <w:p w14:paraId="0D4851AD" w14:textId="06B605C4"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وبالنظر إلى دراسة (ندا، 2020) التي اعتمدت تحليل مضمون إعلامي لتتبع انعكاسات التحول الرقمي على المجتمع، فقد أبرزت أهمية الدفع الإلكتروني، لكنه ظل تناولًا عامًا لا يستهدف مراكز التحويل أو يحدد متغيرات واضحة كزمن التحويل، الأمان، تجربة العميل، أو الكفاءة التشغيلية. كذلك، فإن دراسات مثل (زيدان، 2021) و(سقاط، 2024) و(العيسى، 2024) ركزت على التحول الرقمي في المؤسسات التعليمية والوزارات الخدمية، ما يدل على أن قطاع الخدمات المالية لا يزال يمثل ميدانًا خصبًا للدراسة.</w:t>
      </w:r>
    </w:p>
    <w:p w14:paraId="735F275E" w14:textId="1007D6B8"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من ناحية أخرى، لم تُعالج أي من الدراسات السابقة طبيعة الخدمات المقدمة في مراكز الحوالات من منظور رقمي تحليلي يُعنى بتطوير الكفاءة التشغيلية وتجربة المستخدم النهائية، كما أن معظم الدراسات ركزت على التحول الرقمي كهدف استراتيجي أو كعامل بيئي عام، بينما تغوص الدراسة الحالية في تحليل العلاقة السببية بين الرقمنة وجودة الخدمة في بيئة مالية فعلية.</w:t>
      </w:r>
    </w:p>
    <w:p w14:paraId="644EF28D" w14:textId="660C6AEB"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lastRenderedPageBreak/>
        <w:t>تتجلى الفجوة البحثية أيضًا في قلة التركيز على السياق السعودي بشكل خاص عند الحديث عن الحوالات المالية الدولية. فعلى الرغم من التحول الرقمي الكبير الذي تشهده المملكة ضمن رؤية 2030، فإن الدراسات السابقة لم تولِ هذا القطاع اهتمامًا خاصًا، ولم تقدم نماذج تطبيقية ميدانية على خدمات التحويل المباشر في مراكز متخصصة ضمن المدن الكبرى. فبينما ركزت دراسة (حماد، 2020) على تأثير الرقمنة في الأداء الوظيفي داخل شركة أدوية، فإن خدمات الحوالات الدولية تختلف في طبيعتها من حيث المتطلبات الأمنية، والتشريعية، وتوقعات العملاء، مما يجعل الدراسة الحالية أكثر خصوصية وتطبيقية.</w:t>
      </w:r>
    </w:p>
    <w:p w14:paraId="1D65E4EC" w14:textId="056EA6FF"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وبالمقارنة بين الدراسة الحالية والدراسات مثل (أحمد، 2023) و(عبدالفتاح، 2022)، نجد أن هناك اهتمامًا بالتحول الرقمي من زوايا الهوية المهنية والابتكار والتعلم التنظيمي، وهي أبعاد داخلية، أما الدراسة الحالية فتسعى لربط التحول الرقمي بمخرجات خدمة واضحة ومقاسة ميدانيًا، مما يجعلها أكثر ارتباطًا بالمستخدم النهائي، وتفتح مجالًا عمليًا واسعًا لتطوير السياسات التشغيلية في مراكز التحويل.</w:t>
      </w:r>
    </w:p>
    <w:p w14:paraId="2D0A6F53" w14:textId="690BF65E" w:rsidR="009F47B9"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وباختصار، يمكن القول إن الدراسة الحالية تسد فجوة واضحة في الأدبيات من خلال تركيزها على قطاع الحوالات الدولية ضمن السياق السعودي، وباستخدام نموذج تطبيقي ميداني يقيس الأثر المباشر للتحول الرقمي على تطوير الخدمة وكفاءتها التشغيلية، وهو ما لم تلامسه الدراسات السابقة بشكل متكامل أو مباشر.</w:t>
      </w:r>
    </w:p>
    <w:p w14:paraId="21D304C5" w14:textId="4FA83AA7"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1713604"/>
      <w:bookmarkEnd w:id="19"/>
      <w:r w:rsidRPr="00942225">
        <w:rPr>
          <w:rFonts w:ascii="Sakkal Majalla" w:hAnsi="Sakkal Majalla" w:cs="Sakkal Majalla"/>
          <w:b/>
          <w:bCs/>
          <w:color w:val="000000" w:themeColor="text1"/>
          <w:sz w:val="36"/>
          <w:szCs w:val="36"/>
          <w:rtl/>
        </w:rPr>
        <w:t>10.1 المنطلقات النظرية للدراسة:</w:t>
      </w:r>
      <w:bookmarkEnd w:id="22"/>
    </w:p>
    <w:p w14:paraId="190EB9DC" w14:textId="03E62BD9"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تنبع المنطلقات النظرية للدراسة الحالية، المعنونة "تأثير التحول الرقمي على تطوير خدمات الحوالات الدولية: دراسة تطبيقية على مراكز التحويل في مدينة الرياض"، من تطور مجموعة من المفاهيم والتوجهات الفكرية التي بدأت تفرض نفسها بقوة في أدبيات الاقتصاد الرقمي، والتكنولوجيا المالية (</w:t>
      </w:r>
      <w:r w:rsidRPr="00100A6E">
        <w:rPr>
          <w:rFonts w:ascii="Sakkal Majalla" w:hAnsi="Sakkal Majalla" w:cs="Sakkal Majalla"/>
          <w:color w:val="000000" w:themeColor="text1"/>
          <w:sz w:val="28"/>
          <w:szCs w:val="28"/>
        </w:rPr>
        <w:t>FinTech</w:t>
      </w:r>
      <w:r w:rsidRPr="00100A6E">
        <w:rPr>
          <w:rFonts w:ascii="Sakkal Majalla" w:hAnsi="Sakkal Majalla" w:cs="Sakkal Majalla"/>
          <w:color w:val="000000" w:themeColor="text1"/>
          <w:sz w:val="28"/>
          <w:szCs w:val="28"/>
          <w:rtl/>
        </w:rPr>
        <w:t xml:space="preserve">)، وإدارة الخدمات المصرفية والمالية. يقوم هذا البحث على أساس إدراك التغير الجذري الذي أحدثته التكنولوجيا الرقمية في البنية التقليدية لقطاع الخدمات المالية، حيث بات التحول الرقمي لا يُنظر </w:t>
      </w:r>
      <w:r w:rsidRPr="00100A6E">
        <w:rPr>
          <w:rFonts w:ascii="Sakkal Majalla" w:hAnsi="Sakkal Majalla" w:cs="Sakkal Majalla"/>
          <w:color w:val="000000" w:themeColor="text1"/>
          <w:sz w:val="28"/>
          <w:szCs w:val="28"/>
          <w:rtl/>
        </w:rPr>
        <w:lastRenderedPageBreak/>
        <w:t>إليه كمجرد خيار تطويري، بل كمتطلب استراتيجي لبقاء المؤسسات في بيئة تنافسية عالية التحول، تتسم بتوقعات عملاء متزايدة ومتطلبات تنظيمية متجددة.</w:t>
      </w:r>
    </w:p>
    <w:p w14:paraId="57BA5260" w14:textId="302CC5DA"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ينطلق الإطار النظري للدراسة من مفهوم التحول الرقمي باعتباره عملية متكاملة لإعادة تصميم الأنشطة والعمليات ونماذج العمل من خلال دمج تكنولوجيا المعلومات والاتصالات والذكاء الاصطناعي في صلب عمل المؤسسات. وهو ليس فقط تحديثًا للبنية التحتية، بل تغيير في الفلسفة التشغيلية وثقافة المؤسسة، ما يعني أن المؤسسات المعنية بالخدمات المالية، كمراكز الحوالات، باتت مطالبة بإعادة النظر في سلاسل القيمة الخاصة بها وإدخال نظم رقمية ذكية ترتقي بتجربة العميل من جهة، وتعزز الكفاءة التشغيلية من جهة أخرى.</w:t>
      </w:r>
    </w:p>
    <w:p w14:paraId="1F810CDC" w14:textId="40AF0181"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كما تستند الدراسة إلى نظرية القيمة المدركة من قبل العميل (</w:t>
      </w:r>
      <w:r w:rsidRPr="00100A6E">
        <w:rPr>
          <w:rFonts w:ascii="Sakkal Majalla" w:hAnsi="Sakkal Majalla" w:cs="Sakkal Majalla"/>
          <w:color w:val="000000" w:themeColor="text1"/>
          <w:sz w:val="28"/>
          <w:szCs w:val="28"/>
        </w:rPr>
        <w:t>Perceived Value Theory</w:t>
      </w:r>
      <w:r w:rsidRPr="00100A6E">
        <w:rPr>
          <w:rFonts w:ascii="Sakkal Majalla" w:hAnsi="Sakkal Majalla" w:cs="Sakkal Majalla"/>
          <w:color w:val="000000" w:themeColor="text1"/>
          <w:sz w:val="28"/>
          <w:szCs w:val="28"/>
          <w:rtl/>
        </w:rPr>
        <w:t>)، والتي تفترض أن إدراك العميل لقيمة الخدمة يعتمد على عدة أبعاد مثل السرعة، السهولة، الأمان، والتكلفة. ومع اعتماد المؤسسات على التحول الرقمي، يُفترض أن تتحسن هذه الأبعاد مجتمعة، خاصة في مجال الحوالات المالية، حيث تكون الثقة في النظام وسرعة الإنجاز وجودة التجربة من أبرز عوامل الجذب أو النفور. ومن ثم، تستفيد الدراسة من هذه النظرية لتفسير كيف يمكن أن يؤثر الرقمنة في رفع مستوى رضا العملاء وتعزيز ولائهم عبر تحسين نوعية الخدمة وتبسيط إجراءاتها.</w:t>
      </w:r>
    </w:p>
    <w:p w14:paraId="3838263F" w14:textId="14D98C61"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تستند الدراسة أيضًا إلى مفاهيم من نظرية الكفاءة التشغيلية التي تركز على مدى قدرة المؤسسة على استخدام مواردها بشكل مثالي لتحقيق مخرجات ذات جودة عالية بأقل تكلفة وجهد وزمن ممكن. في سياق مراكز التحويل، فإن الكفاءة تقاس بقدرة النظام الرقمي على تقليل عدد خطوات العملية، تقليل التدخل اليدوي، تسريع أوقات التحويل، وتخفيض معدل الأخطاء في الإدخال والمعالجة، مما ينعكس إيجابًا على الأداء المؤسسي ككل.</w:t>
      </w:r>
    </w:p>
    <w:p w14:paraId="3008CFC8" w14:textId="78EB28E5"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كما تستفيد الدراسة من إطار نظري مستمد من أدبيات الابتكار التكنولوجي في الخدمات، الذي يفترض أن إدخال أدوات رقمية مثل تطبيقات الهواتف الذكية، التحليل اللحظي للبيانات، أنظمة الدفع الفوري، وخدمات التحقق الرقمي، يتيح للمؤسسات تقديم خدمات مخصصة ومرنة وسريعة، قادرة على </w:t>
      </w:r>
      <w:r w:rsidRPr="00100A6E">
        <w:rPr>
          <w:rFonts w:ascii="Sakkal Majalla" w:hAnsi="Sakkal Majalla" w:cs="Sakkal Majalla"/>
          <w:color w:val="000000" w:themeColor="text1"/>
          <w:sz w:val="28"/>
          <w:szCs w:val="28"/>
          <w:rtl/>
        </w:rPr>
        <w:lastRenderedPageBreak/>
        <w:t>تلبية حاجات شرائح مختلفة من العملاء، لا سيما في سوق الحوالات الدولية الذي يتسم بالحساسية العالية لعوامل الوقت، السعر، والوصول الجغرافي.</w:t>
      </w:r>
    </w:p>
    <w:p w14:paraId="7D97AACE" w14:textId="708CDA37" w:rsidR="00C77324"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وتتأثر الدراسة أيضًا برؤية التحول المؤسسي في ظل رؤية المملكة 2030، حيث يُعدّ التحول الرقمي أحد المحاور الأساسية لتعزيز جودة الخدمات العامة والخاصة، ومن ضمنها قطاع التحويلات المالية. فمع تزايد الاهتمام الحكومي بتوسيع الشمول المالي، وتحفيز الابتكار في الخدمات، وتنظيم المعاملات عبر القنوات الرقمية، أصبحت المؤسسات المالية مطالبة بمواكبة هذا التوجه من خلال الاستثمار في الحلول الذكية التي ترفع من كفاءة التشغيل وتُحسن تجربة العميل.</w:t>
      </w:r>
    </w:p>
    <w:p w14:paraId="0D3D7731" w14:textId="3E80A097" w:rsidR="002D5C0C" w:rsidRPr="00100A6E" w:rsidRDefault="00C77324" w:rsidP="0094222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في ضوء هذه المنطلقات النظرية المتعددة، تتبنى الدراسة نموذجًا تحليليًا يربط بين التحول الرقمي كمتغير مستقل وتطوير خدمات الحوالات الدولية كمتغير تابع، مع محاولة التحقق من تأثير مجموعة من الأبعاد الفرعية مثل: جودة النظام الرقمي، مرونة الخدمة، سرعة المعالجة، أمان العمليات، ومدى رضا العميل. إن هذا النموذج النظري لا يقدم فقط تفسيرًا للعلاقة المفترضة بين المتغيرات، بل يشكل قاعدة لتطوير السياسات الميدانية والقرارات الاستراتيجية في مراكز التحويل، ما يجعل الدراسة ذات أهمية تطبيقية وعلمية في آن واحد.</w:t>
      </w:r>
    </w:p>
    <w:p w14:paraId="5348865A" w14:textId="4D0E98A4"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1713605"/>
      <w:bookmarkEnd w:id="21"/>
      <w:r w:rsidRPr="00942225">
        <w:rPr>
          <w:rFonts w:ascii="Sakkal Majalla" w:hAnsi="Sakkal Majalla" w:cs="Sakkal Majalla"/>
          <w:b/>
          <w:bCs/>
          <w:color w:val="000000" w:themeColor="text1"/>
          <w:sz w:val="36"/>
          <w:szCs w:val="36"/>
          <w:rtl/>
        </w:rPr>
        <w:t>11.1 المنهجية وطرق البحث:</w:t>
      </w:r>
      <w:bookmarkEnd w:id="23"/>
    </w:p>
    <w:p w14:paraId="1F3454E9" w14:textId="77777777" w:rsidR="00053122" w:rsidRPr="00100A6E" w:rsidRDefault="00053122" w:rsidP="000D281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100A6E" w:rsidRDefault="00053122" w:rsidP="000D281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w:t>
      </w:r>
      <w:r w:rsidRPr="00100A6E">
        <w:rPr>
          <w:rFonts w:ascii="Sakkal Majalla" w:hAnsi="Sakkal Majalla" w:cs="Sakkal Majalla"/>
          <w:color w:val="000000" w:themeColor="text1"/>
          <w:sz w:val="28"/>
          <w:szCs w:val="28"/>
          <w:rtl/>
        </w:rPr>
        <w:lastRenderedPageBreak/>
        <w:t>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D7C28ED" w14:textId="7438CF63"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1713606"/>
      <w:r w:rsidRPr="00942225">
        <w:rPr>
          <w:rFonts w:ascii="Sakkal Majalla" w:hAnsi="Sakkal Majalla" w:cs="Sakkal Majalla"/>
          <w:b/>
          <w:bCs/>
          <w:color w:val="000000" w:themeColor="text1"/>
          <w:sz w:val="36"/>
          <w:szCs w:val="36"/>
          <w:rtl/>
        </w:rPr>
        <w:t>12.1 مصادر جمع البيانات</w:t>
      </w:r>
      <w:bookmarkEnd w:id="24"/>
    </w:p>
    <w:p w14:paraId="19DB6E94" w14:textId="66DB1103" w:rsidR="00053122" w:rsidRPr="00100A6E" w:rsidRDefault="00053122" w:rsidP="0094222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42225">
        <w:rPr>
          <w:rFonts w:ascii="Sakkal Majalla" w:hAnsi="Sakkal Majalla" w:cs="Sakkal Majalla"/>
          <w:b/>
          <w:bCs/>
          <w:color w:val="000000" w:themeColor="text1"/>
          <w:sz w:val="28"/>
          <w:szCs w:val="28"/>
          <w:rtl/>
        </w:rPr>
        <w:t>المصادر الثانوية</w:t>
      </w:r>
      <w:r w:rsidRPr="00100A6E">
        <w:rPr>
          <w:rFonts w:ascii="Sakkal Majalla" w:hAnsi="Sakkal Majalla" w:cs="Sakkal Majalla"/>
          <w:color w:val="000000" w:themeColor="text1"/>
          <w:sz w:val="28"/>
          <w:szCs w:val="28"/>
          <w:rtl/>
        </w:rPr>
        <w:t xml:space="preserve">: </w:t>
      </w:r>
      <w:r w:rsidR="004D6B08" w:rsidRPr="00100A6E">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00A6E">
        <w:rPr>
          <w:rFonts w:ascii="Sakkal Majalla" w:hAnsi="Sakkal Majalla" w:cs="Sakkal Majalla"/>
          <w:color w:val="000000" w:themeColor="text1"/>
          <w:sz w:val="28"/>
          <w:szCs w:val="28"/>
          <w:rtl/>
        </w:rPr>
        <w:t xml:space="preserve"> </w:t>
      </w:r>
      <w:r w:rsidR="004D6B08" w:rsidRPr="00100A6E">
        <w:rPr>
          <w:rFonts w:ascii="Sakkal Majalla" w:hAnsi="Sakkal Majalla" w:cs="Sakkal Majalla"/>
          <w:color w:val="000000" w:themeColor="text1"/>
          <w:sz w:val="28"/>
          <w:szCs w:val="28"/>
          <w:rtl/>
        </w:rPr>
        <w:t xml:space="preserve"> </w:t>
      </w:r>
    </w:p>
    <w:p w14:paraId="122DD140" w14:textId="77777777" w:rsidR="00053122" w:rsidRPr="00100A6E" w:rsidRDefault="00053122" w:rsidP="0094222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42225">
        <w:rPr>
          <w:rFonts w:ascii="Sakkal Majalla" w:hAnsi="Sakkal Majalla" w:cs="Sakkal Majalla"/>
          <w:b/>
          <w:bCs/>
          <w:color w:val="000000" w:themeColor="text1"/>
          <w:sz w:val="28"/>
          <w:szCs w:val="28"/>
          <w:rtl/>
        </w:rPr>
        <w:t>المصادر الأولية</w:t>
      </w:r>
      <w:r w:rsidRPr="00100A6E">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100A6E">
        <w:rPr>
          <w:rFonts w:ascii="Sakkal Majalla" w:hAnsi="Sakkal Majalla" w:cs="Sakkal Majalla"/>
          <w:color w:val="000000" w:themeColor="text1"/>
          <w:sz w:val="28"/>
          <w:szCs w:val="28"/>
        </w:rPr>
        <w:t>Google Forms</w:t>
      </w:r>
      <w:r w:rsidRPr="00100A6E">
        <w:rPr>
          <w:rFonts w:ascii="Sakkal Majalla" w:hAnsi="Sakkal Majalla" w:cs="Sakkal Majalla"/>
          <w:color w:val="000000" w:themeColor="text1"/>
          <w:sz w:val="28"/>
          <w:szCs w:val="28"/>
          <w:rtl/>
        </w:rPr>
        <w:t xml:space="preserve"> وإرسال رابطها إلى مجتمع البحث.</w:t>
      </w:r>
    </w:p>
    <w:p w14:paraId="5E2B4064" w14:textId="2F47748E"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11713607"/>
      <w:r w:rsidRPr="00942225">
        <w:rPr>
          <w:rFonts w:ascii="Sakkal Majalla" w:hAnsi="Sakkal Majalla" w:cs="Sakkal Majalla"/>
          <w:b/>
          <w:bCs/>
          <w:color w:val="000000" w:themeColor="text1"/>
          <w:sz w:val="36"/>
          <w:szCs w:val="36"/>
          <w:rtl/>
        </w:rPr>
        <w:t>13.1 أدوات الدراسة:</w:t>
      </w:r>
      <w:bookmarkEnd w:id="25"/>
    </w:p>
    <w:p w14:paraId="4B62A515" w14:textId="3DE36175" w:rsidR="00A74F76" w:rsidRPr="00100A6E" w:rsidRDefault="00053122" w:rsidP="000D281F">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100A6E">
        <w:rPr>
          <w:rFonts w:ascii="Sakkal Majalla" w:hAnsi="Sakkal Majalla" w:cs="Sakkal Majalla"/>
          <w:color w:val="000000" w:themeColor="text1"/>
          <w:sz w:val="28"/>
          <w:szCs w:val="28"/>
          <w:rtl/>
        </w:rPr>
        <w:t>،</w:t>
      </w:r>
      <w:r w:rsidRPr="00100A6E">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942225" w:rsidRDefault="005E4AF3" w:rsidP="000D281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حيث تكونت من قسمين رئيسين هما:</w:t>
      </w:r>
    </w:p>
    <w:p w14:paraId="10E75285" w14:textId="11A96BB2" w:rsidR="005E4AF3" w:rsidRPr="00100A6E" w:rsidRDefault="005E4AF3" w:rsidP="0094222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42225">
        <w:rPr>
          <w:rFonts w:ascii="Sakkal Majalla" w:hAnsi="Sakkal Majalla" w:cs="Sakkal Majalla"/>
          <w:b/>
          <w:bCs/>
          <w:color w:val="000000" w:themeColor="text1"/>
          <w:sz w:val="28"/>
          <w:szCs w:val="28"/>
          <w:rtl/>
        </w:rPr>
        <w:t>القسم الأول</w:t>
      </w:r>
      <w:r w:rsidRPr="00100A6E">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100A6E">
        <w:rPr>
          <w:rFonts w:ascii="Sakkal Majalla" w:hAnsi="Sakkal Majalla" w:cs="Sakkal Majalla"/>
          <w:color w:val="000000" w:themeColor="text1"/>
          <w:sz w:val="28"/>
          <w:szCs w:val="28"/>
          <w:rtl/>
        </w:rPr>
        <w:t>،</w:t>
      </w:r>
      <w:r w:rsidRPr="00100A6E">
        <w:rPr>
          <w:rFonts w:ascii="Sakkal Majalla" w:hAnsi="Sakkal Majalla" w:cs="Sakkal Majalla"/>
          <w:color w:val="000000" w:themeColor="text1"/>
          <w:sz w:val="28"/>
          <w:szCs w:val="28"/>
          <w:rtl/>
        </w:rPr>
        <w:t xml:space="preserve"> والمتمثلة بـ: النوع</w:t>
      </w:r>
      <w:r w:rsidR="008D15AF" w:rsidRPr="00100A6E">
        <w:rPr>
          <w:rFonts w:ascii="Sakkal Majalla" w:hAnsi="Sakkal Majalla" w:cs="Sakkal Majalla"/>
          <w:color w:val="000000" w:themeColor="text1"/>
          <w:sz w:val="28"/>
          <w:szCs w:val="28"/>
          <w:rtl/>
        </w:rPr>
        <w:t>،</w:t>
      </w:r>
      <w:r w:rsidRPr="00100A6E">
        <w:rPr>
          <w:rFonts w:ascii="Sakkal Majalla" w:hAnsi="Sakkal Majalla" w:cs="Sakkal Majalla"/>
          <w:color w:val="000000" w:themeColor="text1"/>
          <w:sz w:val="28"/>
          <w:szCs w:val="28"/>
          <w:rtl/>
        </w:rPr>
        <w:t xml:space="preserve"> والعمر، والمؤهل العلمي، والمستوى الوظيفى.</w:t>
      </w:r>
    </w:p>
    <w:p w14:paraId="7FE5E324" w14:textId="727994CB" w:rsidR="004D6581" w:rsidRPr="00100A6E" w:rsidRDefault="005E4AF3" w:rsidP="0094222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942225">
        <w:rPr>
          <w:rFonts w:ascii="Sakkal Majalla" w:hAnsi="Sakkal Majalla" w:cs="Sakkal Majalla"/>
          <w:b/>
          <w:bCs/>
          <w:color w:val="000000" w:themeColor="text1"/>
          <w:sz w:val="28"/>
          <w:szCs w:val="28"/>
          <w:rtl/>
        </w:rPr>
        <w:t>القسم الثاني</w:t>
      </w:r>
      <w:r w:rsidRPr="00100A6E">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3B8B323" w14:textId="68DC0D29" w:rsidR="00882D53"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3461959"/>
      <w:bookmarkStart w:id="27" w:name="_Toc211713608"/>
      <w:r w:rsidRPr="00942225">
        <w:rPr>
          <w:rFonts w:ascii="Sakkal Majalla" w:hAnsi="Sakkal Majalla" w:cs="Sakkal Majalla" w:hint="cs"/>
          <w:b/>
          <w:bCs/>
          <w:color w:val="000000" w:themeColor="text1"/>
          <w:sz w:val="36"/>
          <w:szCs w:val="36"/>
          <w:rtl/>
          <w:lang w:bidi="ar-EG"/>
        </w:rPr>
        <w:t xml:space="preserve">14.1 </w:t>
      </w:r>
      <w:r w:rsidR="00882D53" w:rsidRPr="00942225">
        <w:rPr>
          <w:rFonts w:ascii="Sakkal Majalla" w:hAnsi="Sakkal Majalla" w:cs="Sakkal Majalla"/>
          <w:b/>
          <w:bCs/>
          <w:color w:val="000000" w:themeColor="text1"/>
          <w:sz w:val="36"/>
          <w:szCs w:val="36"/>
          <w:rtl/>
          <w:lang w:bidi="ar-EG"/>
        </w:rPr>
        <w:t>الأساليب الإحصائية المستخدمة</w:t>
      </w:r>
      <w:bookmarkEnd w:id="26"/>
      <w:bookmarkEnd w:id="27"/>
    </w:p>
    <w:p w14:paraId="6FBD1F54" w14:textId="77777777" w:rsidR="00882D53" w:rsidRPr="00942225" w:rsidRDefault="00882D53" w:rsidP="00942225">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lastRenderedPageBreak/>
        <w:t>تم استخدام الأساليب الإحصائية التالية لتحقيق أهداف الدراسة:</w:t>
      </w:r>
    </w:p>
    <w:p w14:paraId="4567BCA5" w14:textId="620F3CFB" w:rsidR="00882D53" w:rsidRPr="00100A6E" w:rsidRDefault="00882D53" w:rsidP="00942225">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28" w:name="_Hlk162514366"/>
      <w:r w:rsidRPr="00100A6E">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8"/>
    <w:p w14:paraId="37BCEBC5" w14:textId="77777777" w:rsidR="00882D53" w:rsidRPr="00100A6E" w:rsidRDefault="00882D53" w:rsidP="00942225">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100A6E" w:rsidRDefault="00882D53" w:rsidP="00942225">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6C421027" w:rsidR="00882D53"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193461960"/>
      <w:bookmarkStart w:id="30" w:name="_Toc211713609"/>
      <w:r w:rsidRPr="00942225">
        <w:rPr>
          <w:rFonts w:ascii="Sakkal Majalla" w:hAnsi="Sakkal Majalla" w:cs="Sakkal Majalla" w:hint="cs"/>
          <w:b/>
          <w:bCs/>
          <w:color w:val="000000" w:themeColor="text1"/>
          <w:sz w:val="36"/>
          <w:szCs w:val="36"/>
          <w:rtl/>
          <w:lang w:bidi="ar-EG"/>
        </w:rPr>
        <w:t xml:space="preserve">15.1 </w:t>
      </w:r>
      <w:r w:rsidR="00882D53" w:rsidRPr="00942225">
        <w:rPr>
          <w:rFonts w:ascii="Sakkal Majalla" w:hAnsi="Sakkal Majalla" w:cs="Sakkal Majalla"/>
          <w:b/>
          <w:bCs/>
          <w:color w:val="000000" w:themeColor="text1"/>
          <w:sz w:val="36"/>
          <w:szCs w:val="36"/>
          <w:rtl/>
          <w:lang w:bidi="ar-EG"/>
        </w:rPr>
        <w:t>أداة الدراسة</w:t>
      </w:r>
      <w:bookmarkEnd w:id="29"/>
      <w:bookmarkEnd w:id="30"/>
      <w:r w:rsidR="00882D53" w:rsidRPr="00942225">
        <w:rPr>
          <w:rFonts w:ascii="Sakkal Majalla" w:hAnsi="Sakkal Majalla" w:cs="Sakkal Majalla"/>
          <w:b/>
          <w:bCs/>
          <w:color w:val="000000" w:themeColor="text1"/>
          <w:sz w:val="36"/>
          <w:szCs w:val="36"/>
          <w:rtl/>
          <w:lang w:bidi="ar-EG"/>
        </w:rPr>
        <w:t xml:space="preserve"> </w:t>
      </w:r>
    </w:p>
    <w:p w14:paraId="5D3BFAF3" w14:textId="77777777" w:rsidR="00882D53" w:rsidRPr="00100A6E" w:rsidRDefault="00882D53" w:rsidP="0094222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103BCCB" w:rsidR="00882D53" w:rsidRPr="00942225" w:rsidRDefault="00882D53"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42225">
        <w:rPr>
          <w:rFonts w:ascii="Sakkal Majalla" w:hAnsi="Sakkal Majalla" w:cs="Sakkal Majalla"/>
          <w:b/>
          <w:bCs/>
          <w:color w:val="000000" w:themeColor="text1"/>
          <w:sz w:val="28"/>
          <w:szCs w:val="28"/>
          <w:rtl/>
        </w:rPr>
        <w:t>القسم الأول</w:t>
      </w:r>
      <w:r w:rsidRPr="00942225">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C77324" w:rsidRPr="00942225">
        <w:rPr>
          <w:rFonts w:ascii="Sakkal Majalla" w:hAnsi="Sakkal Majalla" w:cs="Sakkal Majalla"/>
          <w:color w:val="000000" w:themeColor="text1"/>
          <w:sz w:val="28"/>
          <w:szCs w:val="28"/>
          <w:rtl/>
        </w:rPr>
        <w:t>مراكز التحويل في مدينة الرياض</w:t>
      </w:r>
      <w:r w:rsidR="00FC65CC" w:rsidRPr="00942225">
        <w:rPr>
          <w:rFonts w:ascii="Sakkal Majalla" w:hAnsi="Sakkal Majalla" w:cs="Sakkal Majalla"/>
          <w:color w:val="000000" w:themeColor="text1"/>
          <w:sz w:val="28"/>
          <w:szCs w:val="28"/>
          <w:rtl/>
        </w:rPr>
        <w:t xml:space="preserve"> </w:t>
      </w:r>
      <w:r w:rsidR="004D6581" w:rsidRPr="00942225">
        <w:rPr>
          <w:rFonts w:ascii="Sakkal Majalla" w:hAnsi="Sakkal Majalla" w:cs="Sakkal Majalla"/>
          <w:color w:val="000000" w:themeColor="text1"/>
          <w:sz w:val="28"/>
          <w:szCs w:val="28"/>
          <w:rtl/>
        </w:rPr>
        <w:t>بالمملكة العربية السعودية</w:t>
      </w:r>
      <w:r w:rsidRPr="00942225">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5AE31A2B" w:rsidR="00882D53" w:rsidRPr="00942225" w:rsidRDefault="00882D53" w:rsidP="00942225">
      <w:pPr>
        <w:pStyle w:val="ListParagraph"/>
        <w:numPr>
          <w:ilvl w:val="0"/>
          <w:numId w:val="4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42225">
        <w:rPr>
          <w:rFonts w:ascii="Sakkal Majalla" w:hAnsi="Sakkal Majalla" w:cs="Sakkal Majalla"/>
          <w:b/>
          <w:bCs/>
          <w:color w:val="000000" w:themeColor="text1"/>
          <w:sz w:val="28"/>
          <w:szCs w:val="28"/>
          <w:rtl/>
        </w:rPr>
        <w:t>القسم الثاني</w:t>
      </w:r>
      <w:r w:rsidRPr="00942225">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09FDDA42" w:rsidR="002D5C0C" w:rsidRPr="00942225" w:rsidRDefault="002D5C0C" w:rsidP="000D281F">
      <w:pPr>
        <w:pStyle w:val="NormalWeb"/>
        <w:bidi/>
        <w:spacing w:line="360" w:lineRule="auto"/>
        <w:jc w:val="both"/>
        <w:rPr>
          <w:rFonts w:ascii="Sakkal Majalla" w:hAnsi="Sakkal Majalla" w:cs="Sakkal Majalla"/>
          <w:color w:val="000000" w:themeColor="text1"/>
          <w:sz w:val="28"/>
          <w:szCs w:val="28"/>
        </w:rPr>
      </w:pPr>
      <w:r w:rsidRPr="00942225">
        <w:rPr>
          <w:rStyle w:val="Strong"/>
          <w:rFonts w:ascii="Sakkal Majalla" w:hAnsi="Sakkal Majalla" w:cs="Sakkal Majalla"/>
          <w:color w:val="000000" w:themeColor="text1"/>
          <w:sz w:val="28"/>
          <w:szCs w:val="28"/>
          <w:rtl/>
        </w:rPr>
        <w:t xml:space="preserve">أولًا: المتغير المستقل – </w:t>
      </w:r>
      <w:r w:rsidR="00C77324" w:rsidRPr="00942225">
        <w:rPr>
          <w:rStyle w:val="Strong"/>
          <w:rFonts w:ascii="Sakkal Majalla" w:hAnsi="Sakkal Majalla" w:cs="Sakkal Majalla"/>
          <w:color w:val="000000" w:themeColor="text1"/>
          <w:sz w:val="28"/>
          <w:szCs w:val="28"/>
          <w:rtl/>
          <w:lang w:bidi="ar-EG"/>
        </w:rPr>
        <w:t>التحول الرقمي</w:t>
      </w:r>
      <w:r w:rsidRPr="00942225">
        <w:rPr>
          <w:rFonts w:ascii="Sakkal Majalla" w:hAnsi="Sakkal Majalla" w:cs="Sakkal Majalla"/>
          <w:color w:val="000000" w:themeColor="text1"/>
          <w:sz w:val="28"/>
          <w:szCs w:val="28"/>
          <w:rtl/>
        </w:rPr>
        <w:t xml:space="preserve">، ويُقاس من خلال </w:t>
      </w:r>
      <w:r w:rsidR="00280068" w:rsidRPr="00942225">
        <w:rPr>
          <w:rFonts w:ascii="Sakkal Majalla" w:hAnsi="Sakkal Majalla" w:cs="Sakkal Majalla"/>
          <w:color w:val="000000" w:themeColor="text1"/>
          <w:sz w:val="28"/>
          <w:szCs w:val="28"/>
          <w:rtl/>
        </w:rPr>
        <w:t>20</w:t>
      </w:r>
      <w:r w:rsidRPr="00942225">
        <w:rPr>
          <w:rFonts w:ascii="Sakkal Majalla" w:hAnsi="Sakkal Majalla" w:cs="Sakkal Majalla"/>
          <w:color w:val="000000" w:themeColor="text1"/>
          <w:sz w:val="28"/>
          <w:szCs w:val="28"/>
          <w:rtl/>
        </w:rPr>
        <w:t xml:space="preserve"> فقرة مقسمة </w:t>
      </w:r>
      <w:r w:rsidR="006E65A3" w:rsidRPr="00942225">
        <w:rPr>
          <w:rFonts w:ascii="Sakkal Majalla" w:hAnsi="Sakkal Majalla" w:cs="Sakkal Majalla"/>
          <w:color w:val="000000" w:themeColor="text1"/>
          <w:sz w:val="28"/>
          <w:szCs w:val="28"/>
          <w:rtl/>
        </w:rPr>
        <w:t>ل</w:t>
      </w:r>
      <w:r w:rsidR="00280068" w:rsidRPr="00942225">
        <w:rPr>
          <w:rFonts w:ascii="Sakkal Majalla" w:hAnsi="Sakkal Majalla" w:cs="Sakkal Majalla"/>
          <w:color w:val="000000" w:themeColor="text1"/>
          <w:sz w:val="28"/>
          <w:szCs w:val="28"/>
          <w:rtl/>
        </w:rPr>
        <w:t>أربعة</w:t>
      </w:r>
      <w:r w:rsidRPr="00942225">
        <w:rPr>
          <w:rFonts w:ascii="Sakkal Majalla" w:hAnsi="Sakkal Majalla" w:cs="Sakkal Majalla"/>
          <w:color w:val="000000" w:themeColor="text1"/>
          <w:sz w:val="28"/>
          <w:szCs w:val="28"/>
          <w:rtl/>
        </w:rPr>
        <w:t xml:space="preserve"> أبعاد رئيسية</w:t>
      </w:r>
      <w:r w:rsidRPr="00942225">
        <w:rPr>
          <w:rFonts w:ascii="Sakkal Majalla" w:hAnsi="Sakkal Majalla" w:cs="Sakkal Majalla"/>
          <w:color w:val="000000" w:themeColor="text1"/>
          <w:sz w:val="28"/>
          <w:szCs w:val="28"/>
        </w:rPr>
        <w:t>:</w:t>
      </w:r>
    </w:p>
    <w:p w14:paraId="598899FB" w14:textId="77777777" w:rsidR="00C77324" w:rsidRPr="00100A6E" w:rsidRDefault="00C77324" w:rsidP="00942225">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00A6E">
        <w:rPr>
          <w:rStyle w:val="Strong"/>
          <w:rFonts w:ascii="Sakkal Majalla" w:hAnsi="Sakkal Majalla" w:cs="Sakkal Majalla"/>
          <w:b w:val="0"/>
          <w:bCs w:val="0"/>
          <w:color w:val="000000" w:themeColor="text1"/>
          <w:sz w:val="28"/>
          <w:szCs w:val="28"/>
          <w:rtl/>
        </w:rPr>
        <w:t>العمليات الرقمية</w:t>
      </w:r>
    </w:p>
    <w:p w14:paraId="0DF42FDE" w14:textId="77777777" w:rsidR="00C77324" w:rsidRPr="00100A6E" w:rsidRDefault="00C77324" w:rsidP="00942225">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00A6E">
        <w:rPr>
          <w:rStyle w:val="Strong"/>
          <w:rFonts w:ascii="Sakkal Majalla" w:hAnsi="Sakkal Majalla" w:cs="Sakkal Majalla"/>
          <w:b w:val="0"/>
          <w:bCs w:val="0"/>
          <w:color w:val="000000" w:themeColor="text1"/>
          <w:sz w:val="28"/>
          <w:szCs w:val="28"/>
          <w:rtl/>
        </w:rPr>
        <w:t>نموذج العمل الرقمي</w:t>
      </w:r>
    </w:p>
    <w:p w14:paraId="40E17C9C" w14:textId="77777777" w:rsidR="00C77324" w:rsidRPr="00100A6E" w:rsidRDefault="00C77324" w:rsidP="00942225">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00A6E">
        <w:rPr>
          <w:rStyle w:val="Strong"/>
          <w:rFonts w:ascii="Sakkal Majalla" w:hAnsi="Sakkal Majalla" w:cs="Sakkal Majalla"/>
          <w:b w:val="0"/>
          <w:bCs w:val="0"/>
          <w:color w:val="000000" w:themeColor="text1"/>
          <w:sz w:val="28"/>
          <w:szCs w:val="28"/>
          <w:rtl/>
        </w:rPr>
        <w:t>أنشطة العملاء الرقمية</w:t>
      </w:r>
    </w:p>
    <w:p w14:paraId="1013D903" w14:textId="2EA31175" w:rsidR="002D5C0C" w:rsidRPr="00100A6E" w:rsidRDefault="00C77324" w:rsidP="00942225">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00A6E">
        <w:rPr>
          <w:rStyle w:val="Strong"/>
          <w:rFonts w:ascii="Sakkal Majalla" w:hAnsi="Sakkal Majalla" w:cs="Sakkal Majalla"/>
          <w:b w:val="0"/>
          <w:bCs w:val="0"/>
          <w:color w:val="000000" w:themeColor="text1"/>
          <w:sz w:val="28"/>
          <w:szCs w:val="28"/>
          <w:rtl/>
        </w:rPr>
        <w:t>تعلم الآلة</w:t>
      </w:r>
    </w:p>
    <w:p w14:paraId="2080BAD3" w14:textId="0E7DCCAC" w:rsidR="00882D53" w:rsidRPr="00942225" w:rsidRDefault="002D5C0C" w:rsidP="000D281F">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42225">
        <w:rPr>
          <w:rFonts w:ascii="Sakkal Majalla" w:hAnsi="Sakkal Majalla" w:cs="Sakkal Majalla"/>
          <w:b/>
          <w:bCs/>
          <w:color w:val="000000" w:themeColor="text1"/>
          <w:sz w:val="28"/>
          <w:szCs w:val="28"/>
          <w:rtl/>
        </w:rPr>
        <w:t xml:space="preserve">ثانيًا: المتغير التابع – </w:t>
      </w:r>
      <w:r w:rsidR="00C77324" w:rsidRPr="00942225">
        <w:rPr>
          <w:rFonts w:ascii="Sakkal Majalla" w:hAnsi="Sakkal Majalla" w:cs="Sakkal Majalla"/>
          <w:b/>
          <w:bCs/>
          <w:color w:val="000000" w:themeColor="text1"/>
          <w:sz w:val="28"/>
          <w:szCs w:val="28"/>
          <w:rtl/>
        </w:rPr>
        <w:t>خدمات الحوالات الدولية</w:t>
      </w:r>
      <w:r w:rsidRPr="00942225">
        <w:rPr>
          <w:rFonts w:ascii="Sakkal Majalla" w:hAnsi="Sakkal Majalla" w:cs="Sakkal Majalla"/>
          <w:b/>
          <w:bCs/>
          <w:color w:val="000000" w:themeColor="text1"/>
          <w:sz w:val="28"/>
          <w:szCs w:val="28"/>
          <w:rtl/>
        </w:rPr>
        <w:t>،</w:t>
      </w:r>
      <w:r w:rsidR="000A2ED4" w:rsidRPr="00942225">
        <w:rPr>
          <w:rFonts w:ascii="Sakkal Majalla" w:hAnsi="Sakkal Majalla" w:cs="Sakkal Majalla"/>
          <w:b/>
          <w:bCs/>
          <w:color w:val="000000" w:themeColor="text1"/>
          <w:sz w:val="28"/>
          <w:szCs w:val="28"/>
          <w:rtl/>
        </w:rPr>
        <w:t xml:space="preserve"> </w:t>
      </w:r>
      <w:r w:rsidR="00882D53" w:rsidRPr="00942225">
        <w:rPr>
          <w:rFonts w:ascii="Sakkal Majalla" w:hAnsi="Sakkal Majalla" w:cs="Sakkal Majalla"/>
          <w:b/>
          <w:bCs/>
          <w:color w:val="000000" w:themeColor="text1"/>
          <w:sz w:val="28"/>
          <w:szCs w:val="28"/>
          <w:rtl/>
        </w:rPr>
        <w:t xml:space="preserve">ويُقاس من خلال </w:t>
      </w:r>
      <w:r w:rsidRPr="00942225">
        <w:rPr>
          <w:rFonts w:ascii="Sakkal Majalla" w:hAnsi="Sakkal Majalla" w:cs="Sakkal Majalla"/>
          <w:b/>
          <w:bCs/>
          <w:color w:val="000000" w:themeColor="text1"/>
          <w:sz w:val="28"/>
          <w:szCs w:val="28"/>
          <w:rtl/>
        </w:rPr>
        <w:t>(</w:t>
      </w:r>
      <w:r w:rsidR="000A2ED4" w:rsidRPr="00942225">
        <w:rPr>
          <w:rFonts w:ascii="Sakkal Majalla" w:hAnsi="Sakkal Majalla" w:cs="Sakkal Majalla"/>
          <w:b/>
          <w:bCs/>
          <w:color w:val="000000" w:themeColor="text1"/>
          <w:sz w:val="28"/>
          <w:szCs w:val="28"/>
          <w:rtl/>
        </w:rPr>
        <w:t>10</w:t>
      </w:r>
      <w:r w:rsidRPr="00942225">
        <w:rPr>
          <w:rFonts w:ascii="Sakkal Majalla" w:hAnsi="Sakkal Majalla" w:cs="Sakkal Majalla"/>
          <w:b/>
          <w:bCs/>
          <w:color w:val="000000" w:themeColor="text1"/>
          <w:sz w:val="28"/>
          <w:szCs w:val="28"/>
          <w:rtl/>
        </w:rPr>
        <w:t xml:space="preserve">) </w:t>
      </w:r>
      <w:r w:rsidR="00882D53" w:rsidRPr="00942225">
        <w:rPr>
          <w:rFonts w:ascii="Sakkal Majalla" w:hAnsi="Sakkal Majalla" w:cs="Sakkal Majalla"/>
          <w:b/>
          <w:bCs/>
          <w:color w:val="000000" w:themeColor="text1"/>
          <w:sz w:val="28"/>
          <w:szCs w:val="28"/>
          <w:rtl/>
        </w:rPr>
        <w:t>فقرة موزعة.</w:t>
      </w:r>
      <w:r w:rsidR="001A1758" w:rsidRPr="00942225">
        <w:rPr>
          <w:rFonts w:ascii="Sakkal Majalla" w:hAnsi="Sakkal Majalla" w:cs="Sakkal Majalla"/>
          <w:b/>
          <w:bCs/>
          <w:color w:val="000000" w:themeColor="text1"/>
          <w:sz w:val="28"/>
          <w:szCs w:val="28"/>
          <w:rtl/>
        </w:rPr>
        <w:t xml:space="preserve"> </w:t>
      </w:r>
    </w:p>
    <w:p w14:paraId="5DD9E32F" w14:textId="15E8948B" w:rsidR="00942225" w:rsidRPr="00942225" w:rsidRDefault="00942225" w:rsidP="00942225">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11713610"/>
      <w:r w:rsidRPr="00942225">
        <w:rPr>
          <w:rFonts w:ascii="Sakkal Majalla" w:hAnsi="Sakkal Majalla" w:cs="Sakkal Majalla"/>
          <w:b/>
          <w:bCs/>
          <w:color w:val="000000" w:themeColor="text1"/>
          <w:sz w:val="36"/>
          <w:szCs w:val="36"/>
          <w:rtl/>
        </w:rPr>
        <w:lastRenderedPageBreak/>
        <w:t>16.1 حدود الدراسة:</w:t>
      </w:r>
      <w:bookmarkEnd w:id="31"/>
    </w:p>
    <w:p w14:paraId="25A330B3" w14:textId="12E2113B" w:rsidR="00CA49E9" w:rsidRPr="00100A6E" w:rsidRDefault="00053122" w:rsidP="009422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42225">
        <w:rPr>
          <w:rFonts w:ascii="Sakkal Majalla" w:hAnsi="Sakkal Majalla" w:cs="Sakkal Majalla"/>
          <w:b/>
          <w:bCs/>
          <w:color w:val="000000" w:themeColor="text1"/>
          <w:sz w:val="28"/>
          <w:szCs w:val="28"/>
          <w:rtl/>
        </w:rPr>
        <w:t>حدود موضوعية</w:t>
      </w:r>
      <w:r w:rsidRPr="00100A6E">
        <w:rPr>
          <w:rFonts w:ascii="Sakkal Majalla" w:hAnsi="Sakkal Majalla" w:cs="Sakkal Majalla"/>
          <w:color w:val="000000" w:themeColor="text1"/>
          <w:sz w:val="28"/>
          <w:szCs w:val="28"/>
          <w:rtl/>
        </w:rPr>
        <w:t xml:space="preserve">: </w:t>
      </w:r>
      <w:r w:rsidR="000125CD" w:rsidRPr="00100A6E">
        <w:rPr>
          <w:rFonts w:ascii="Sakkal Majalla" w:hAnsi="Sakkal Majalla" w:cs="Sakkal Majalla"/>
          <w:color w:val="000000" w:themeColor="text1"/>
          <w:sz w:val="28"/>
          <w:szCs w:val="28"/>
          <w:rtl/>
        </w:rPr>
        <w:t xml:space="preserve">تقتصر الدراسة على </w:t>
      </w:r>
      <w:r w:rsidR="00C77324" w:rsidRPr="00100A6E">
        <w:rPr>
          <w:rFonts w:ascii="Sakkal Majalla" w:hAnsi="Sakkal Majalla" w:cs="Sakkal Majalla"/>
          <w:color w:val="000000" w:themeColor="text1"/>
          <w:sz w:val="28"/>
          <w:szCs w:val="28"/>
          <w:rtl/>
        </w:rPr>
        <w:t>تأثير التحول الرقمي بأبعاده مجمعة والمتمثلة في (العمليات الرقمية – نموذج العمل الرقمي – أنشطة العملاء الرقمية – تعلم الآلة) على تطوير خدمات الحوالات الدولية وذلك بالتطبيق على مراكز التحويل في مدينة الرياض</w:t>
      </w:r>
      <w:r w:rsidR="006904F6" w:rsidRPr="00100A6E">
        <w:rPr>
          <w:rFonts w:ascii="Sakkal Majalla" w:hAnsi="Sakkal Majalla" w:cs="Sakkal Majalla"/>
          <w:color w:val="000000" w:themeColor="text1"/>
          <w:sz w:val="28"/>
          <w:szCs w:val="28"/>
          <w:rtl/>
        </w:rPr>
        <w:t>.</w:t>
      </w:r>
      <w:r w:rsidR="00CA49E9" w:rsidRPr="00100A6E">
        <w:rPr>
          <w:rFonts w:ascii="Sakkal Majalla" w:hAnsi="Sakkal Majalla" w:cs="Sakkal Majalla"/>
          <w:color w:val="000000" w:themeColor="text1"/>
          <w:sz w:val="28"/>
          <w:szCs w:val="28"/>
          <w:rtl/>
        </w:rPr>
        <w:t xml:space="preserve"> </w:t>
      </w:r>
    </w:p>
    <w:p w14:paraId="15F8F91A" w14:textId="18311851" w:rsidR="0036476A" w:rsidRPr="00100A6E" w:rsidRDefault="00053122" w:rsidP="009422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42225">
        <w:rPr>
          <w:rFonts w:ascii="Sakkal Majalla" w:hAnsi="Sakkal Majalla" w:cs="Sakkal Majalla"/>
          <w:b/>
          <w:bCs/>
          <w:color w:val="000000" w:themeColor="text1"/>
          <w:sz w:val="28"/>
          <w:szCs w:val="28"/>
          <w:rtl/>
        </w:rPr>
        <w:t>حدود مكانية</w:t>
      </w:r>
      <w:r w:rsidRPr="00100A6E">
        <w:rPr>
          <w:rFonts w:ascii="Sakkal Majalla" w:hAnsi="Sakkal Majalla" w:cs="Sakkal Majalla"/>
          <w:color w:val="000000" w:themeColor="text1"/>
          <w:sz w:val="28"/>
          <w:szCs w:val="28"/>
          <w:rtl/>
        </w:rPr>
        <w:t xml:space="preserve">: </w:t>
      </w:r>
      <w:r w:rsidR="000125CD" w:rsidRPr="00100A6E">
        <w:rPr>
          <w:rFonts w:ascii="Sakkal Majalla" w:hAnsi="Sakkal Majalla" w:cs="Sakkal Majalla"/>
          <w:color w:val="000000" w:themeColor="text1"/>
          <w:sz w:val="28"/>
          <w:szCs w:val="28"/>
          <w:rtl/>
        </w:rPr>
        <w:t xml:space="preserve">تُجرى الدراسة على </w:t>
      </w:r>
      <w:r w:rsidR="00C77324" w:rsidRPr="00100A6E">
        <w:rPr>
          <w:rFonts w:ascii="Sakkal Majalla" w:hAnsi="Sakkal Majalla" w:cs="Sakkal Majalla"/>
          <w:color w:val="000000" w:themeColor="text1"/>
          <w:sz w:val="28"/>
          <w:szCs w:val="28"/>
          <w:rtl/>
        </w:rPr>
        <w:t>مراكز التحويل في مدينة الرياض</w:t>
      </w:r>
      <w:r w:rsidR="00FA24AF" w:rsidRPr="00100A6E">
        <w:rPr>
          <w:rFonts w:ascii="Sakkal Majalla" w:hAnsi="Sakkal Majalla" w:cs="Sakkal Majalla"/>
          <w:color w:val="000000" w:themeColor="text1"/>
          <w:sz w:val="28"/>
          <w:szCs w:val="28"/>
          <w:rtl/>
        </w:rPr>
        <w:t>.</w:t>
      </w:r>
    </w:p>
    <w:p w14:paraId="1ABED148" w14:textId="1369AB37" w:rsidR="00053122" w:rsidRPr="00100A6E" w:rsidRDefault="00053122" w:rsidP="009422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942225">
        <w:rPr>
          <w:rFonts w:ascii="Sakkal Majalla" w:hAnsi="Sakkal Majalla" w:cs="Sakkal Majalla"/>
          <w:b/>
          <w:bCs/>
          <w:color w:val="000000" w:themeColor="text1"/>
          <w:sz w:val="28"/>
          <w:szCs w:val="28"/>
          <w:rtl/>
        </w:rPr>
        <w:t>حدود زمانية</w:t>
      </w:r>
      <w:r w:rsidRPr="00100A6E">
        <w:rPr>
          <w:rFonts w:ascii="Sakkal Majalla" w:hAnsi="Sakkal Majalla" w:cs="Sakkal Majalla"/>
          <w:color w:val="000000" w:themeColor="text1"/>
          <w:sz w:val="28"/>
          <w:szCs w:val="28"/>
          <w:rtl/>
        </w:rPr>
        <w:t>: تم إعداد الدراسة في عام 202</w:t>
      </w:r>
      <w:r w:rsidR="000125CD" w:rsidRPr="00100A6E">
        <w:rPr>
          <w:rFonts w:ascii="Sakkal Majalla" w:hAnsi="Sakkal Majalla" w:cs="Sakkal Majalla"/>
          <w:color w:val="000000" w:themeColor="text1"/>
          <w:sz w:val="28"/>
          <w:szCs w:val="28"/>
          <w:rtl/>
        </w:rPr>
        <w:t>5</w:t>
      </w:r>
      <w:r w:rsidR="00B346DF" w:rsidRPr="00100A6E">
        <w:rPr>
          <w:rFonts w:ascii="Sakkal Majalla" w:hAnsi="Sakkal Majalla" w:cs="Sakkal Majalla"/>
          <w:color w:val="000000" w:themeColor="text1"/>
          <w:sz w:val="28"/>
          <w:szCs w:val="28"/>
          <w:rtl/>
        </w:rPr>
        <w:t>.</w:t>
      </w:r>
    </w:p>
    <w:p w14:paraId="1CBA6538" w14:textId="3577767D" w:rsidR="00B9286F" w:rsidRPr="00100A6E" w:rsidRDefault="00B346DF" w:rsidP="009422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42225">
        <w:rPr>
          <w:rFonts w:ascii="Sakkal Majalla" w:hAnsi="Sakkal Majalla" w:cs="Sakkal Majalla"/>
          <w:b/>
          <w:bCs/>
          <w:color w:val="000000" w:themeColor="text1"/>
          <w:sz w:val="28"/>
          <w:szCs w:val="28"/>
          <w:rtl/>
        </w:rPr>
        <w:t>حدود بشرية</w:t>
      </w:r>
      <w:r w:rsidRPr="00100A6E">
        <w:rPr>
          <w:rFonts w:ascii="Sakkal Majalla" w:hAnsi="Sakkal Majalla" w:cs="Sakkal Majalla"/>
          <w:color w:val="000000" w:themeColor="text1"/>
          <w:sz w:val="28"/>
          <w:szCs w:val="28"/>
          <w:rtl/>
        </w:rPr>
        <w:t xml:space="preserve">: </w:t>
      </w:r>
      <w:bookmarkStart w:id="32" w:name="_Toc169790506"/>
      <w:r w:rsidR="000125CD" w:rsidRPr="00100A6E">
        <w:rPr>
          <w:rFonts w:ascii="Sakkal Majalla" w:hAnsi="Sakkal Majalla" w:cs="Sakkal Majalla"/>
          <w:color w:val="000000" w:themeColor="text1"/>
          <w:sz w:val="28"/>
          <w:szCs w:val="28"/>
          <w:rtl/>
        </w:rPr>
        <w:t>تقتصر الحدود البشرية لهذه الدراسة على</w:t>
      </w:r>
      <w:r w:rsidR="002C21BB" w:rsidRPr="00100A6E">
        <w:rPr>
          <w:rFonts w:ascii="Sakkal Majalla" w:hAnsi="Sakkal Majalla" w:cs="Sakkal Majalla"/>
          <w:color w:val="000000" w:themeColor="text1"/>
          <w:sz w:val="28"/>
          <w:szCs w:val="28"/>
          <w:rtl/>
        </w:rPr>
        <w:t xml:space="preserve"> العاملين</w:t>
      </w:r>
      <w:r w:rsidR="000125CD" w:rsidRPr="00100A6E">
        <w:rPr>
          <w:rFonts w:ascii="Sakkal Majalla" w:hAnsi="Sakkal Majalla" w:cs="Sakkal Majalla"/>
          <w:color w:val="000000" w:themeColor="text1"/>
          <w:sz w:val="28"/>
          <w:szCs w:val="28"/>
          <w:rtl/>
        </w:rPr>
        <w:t xml:space="preserve"> </w:t>
      </w:r>
      <w:r w:rsidR="00C77324" w:rsidRPr="00100A6E">
        <w:rPr>
          <w:rFonts w:ascii="Sakkal Majalla" w:hAnsi="Sakkal Majalla" w:cs="Sakkal Majalla"/>
          <w:color w:val="000000" w:themeColor="text1"/>
          <w:sz w:val="28"/>
          <w:szCs w:val="28"/>
          <w:rtl/>
        </w:rPr>
        <w:t>بمراكز التحويل في مدينة الرياض</w:t>
      </w:r>
      <w:r w:rsidR="00357BB1" w:rsidRPr="00100A6E">
        <w:rPr>
          <w:rFonts w:ascii="Sakkal Majalla" w:hAnsi="Sakkal Majalla" w:cs="Sakkal Majalla"/>
          <w:color w:val="000000" w:themeColor="text1"/>
          <w:sz w:val="28"/>
          <w:szCs w:val="28"/>
          <w:rtl/>
        </w:rPr>
        <w:t>.</w:t>
      </w:r>
    </w:p>
    <w:p w14:paraId="5DCDA1F4" w14:textId="732BE9D6" w:rsidR="007F3C0A" w:rsidRPr="00100A6E" w:rsidRDefault="007F3C0A" w:rsidP="000D281F">
      <w:pPr>
        <w:spacing w:before="100" w:beforeAutospacing="1" w:after="100" w:afterAutospacing="1" w:line="360" w:lineRule="auto"/>
        <w:jc w:val="both"/>
        <w:rPr>
          <w:rFonts w:ascii="Sakkal Majalla" w:hAnsi="Sakkal Majalla" w:cs="Sakkal Majalla"/>
          <w:color w:val="000000" w:themeColor="text1"/>
          <w:sz w:val="28"/>
          <w:szCs w:val="28"/>
          <w:rtl/>
        </w:rPr>
      </w:pPr>
    </w:p>
    <w:p w14:paraId="76BACA4E" w14:textId="77777777" w:rsidR="00942225" w:rsidRDefault="00942225">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76F01B87" w14:textId="29D8425F" w:rsidR="00942225" w:rsidRPr="003E0EFF" w:rsidRDefault="00942225" w:rsidP="003E0EF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211713611"/>
      <w:r w:rsidRPr="003E0EFF">
        <w:rPr>
          <w:rFonts w:ascii="Sakkal Majalla" w:hAnsi="Sakkal Majalla" w:cs="Sakkal Majalla" w:hint="cs"/>
          <w:b/>
          <w:bCs/>
          <w:color w:val="000000" w:themeColor="text1"/>
          <w:sz w:val="40"/>
          <w:szCs w:val="40"/>
          <w:rtl/>
        </w:rPr>
        <w:lastRenderedPageBreak/>
        <w:t>الفصل الثاني: الإطار النظري</w:t>
      </w:r>
      <w:bookmarkEnd w:id="33"/>
    </w:p>
    <w:p w14:paraId="0B9581CC" w14:textId="1C0B409F" w:rsidR="007F3C0A" w:rsidRPr="003E0EFF" w:rsidRDefault="007F3C0A" w:rsidP="003E0EF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211713612"/>
      <w:r w:rsidRPr="003E0EFF">
        <w:rPr>
          <w:rFonts w:ascii="Sakkal Majalla" w:hAnsi="Sakkal Majalla" w:cs="Sakkal Majalla"/>
          <w:b/>
          <w:bCs/>
          <w:color w:val="000000" w:themeColor="text1"/>
          <w:sz w:val="36"/>
          <w:szCs w:val="36"/>
          <w:rtl/>
        </w:rPr>
        <w:t>المبحث الأول: التحول الرقمي</w:t>
      </w:r>
      <w:bookmarkEnd w:id="34"/>
    </w:p>
    <w:p w14:paraId="01A12117" w14:textId="6F9F71E3" w:rsidR="007F3C0A" w:rsidRPr="003E0EFF" w:rsidRDefault="003E0EFF" w:rsidP="003E0E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1713613"/>
      <w:r w:rsidRPr="003E0EFF">
        <w:rPr>
          <w:rFonts w:ascii="Sakkal Majalla" w:hAnsi="Sakkal Majalla" w:cs="Sakkal Majalla" w:hint="cs"/>
          <w:b/>
          <w:bCs/>
          <w:color w:val="000000" w:themeColor="text1"/>
          <w:sz w:val="32"/>
          <w:szCs w:val="32"/>
          <w:rtl/>
        </w:rPr>
        <w:t xml:space="preserve">1.1.2 </w:t>
      </w:r>
      <w:r w:rsidR="007F3C0A" w:rsidRPr="003E0EFF">
        <w:rPr>
          <w:rFonts w:ascii="Sakkal Majalla" w:hAnsi="Sakkal Majalla" w:cs="Sakkal Majalla"/>
          <w:b/>
          <w:bCs/>
          <w:color w:val="000000" w:themeColor="text1"/>
          <w:sz w:val="32"/>
          <w:szCs w:val="32"/>
          <w:rtl/>
        </w:rPr>
        <w:t>التمهيد</w:t>
      </w:r>
      <w:bookmarkEnd w:id="35"/>
    </w:p>
    <w:p w14:paraId="18E689EF"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100A6E">
        <w:rPr>
          <w:rFonts w:ascii="Sakkal Majalla" w:hAnsi="Sakkal Majalla" w:cs="Sakkal Majalla" w:hint="cs"/>
          <w:color w:val="000000" w:themeColor="text1"/>
          <w:sz w:val="28"/>
          <w:szCs w:val="28"/>
          <w:rtl/>
          <w:lang w:bidi="ar-EG"/>
        </w:rPr>
        <w:t xml:space="preserve">شهد العالم خلال العقود الأخيرة تحولات جذرية بفعل الثورة الرقمية، التي أصبحت تمثل ركيزة أساسية في إعادة تشكيل بيئات العمل والأنظمة الاقتصادية والاجتماعية على حد سواء، فلم يعد التحول الرقمي مجرد خيار استراتيجي تتبناه بعض المؤسسات، بل أصبح مسارًا حتميًا لمواكبة متغيرات البيئة التنافسية، وتعزيز فرص البقاء والاستدامة في ظل تسارع التقنيات الحديثة وانتشار أنماط الأعمال الجديدة. </w:t>
      </w:r>
    </w:p>
    <w:p w14:paraId="1D7F28C1" w14:textId="2DFB3329" w:rsidR="007F3C0A" w:rsidRPr="00100A6E" w:rsidRDefault="007F3C0A" w:rsidP="003E0EF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100A6E">
        <w:rPr>
          <w:rFonts w:ascii="Sakkal Majalla" w:hAnsi="Sakkal Majalla" w:cs="Sakkal Majalla" w:hint="cs"/>
          <w:color w:val="000000" w:themeColor="text1"/>
          <w:sz w:val="28"/>
          <w:szCs w:val="28"/>
          <w:rtl/>
          <w:lang w:bidi="ar-EG"/>
        </w:rPr>
        <w:t>وقد ارتبط هذا التحول ارتباطًا مباشرًا بالقدرة على تحسين كفاءة العمليات الداخلية، وتطوير نماذج الأعمال، ورفع مستوى رضا العملاء من خلال توظيف تقنيات متقدمة كالذكاء الاصطناعي وتعلم الآلة</w:t>
      </w:r>
      <w:r w:rsidRPr="00100A6E">
        <w:rPr>
          <w:rFonts w:ascii="Sakkal Majalla" w:hAnsi="Sakkal Majalla" w:cs="Sakkal Majalla" w:hint="cs"/>
          <w:color w:val="000000" w:themeColor="text1"/>
          <w:sz w:val="28"/>
          <w:szCs w:val="28"/>
          <w:lang w:bidi="ar-EG"/>
        </w:rPr>
        <w:t>.</w:t>
      </w:r>
    </w:p>
    <w:p w14:paraId="0E654DB6"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100A6E">
        <w:rPr>
          <w:rFonts w:ascii="Sakkal Majalla" w:hAnsi="Sakkal Majalla" w:cs="Sakkal Majalla" w:hint="cs"/>
          <w:color w:val="000000" w:themeColor="text1"/>
          <w:sz w:val="28"/>
          <w:szCs w:val="28"/>
          <w:rtl/>
          <w:lang w:bidi="ar-EG"/>
        </w:rPr>
        <w:t xml:space="preserve">ويعكس التحول الرقمي انتقالًا عميقًا من الأساليب التقليدية في تقديم الخدمات إلى أساليب تعتمد على التكنولوجيا الرقمية كأساس في جميع مراحل الإنتاج والخدمات، بدءًا من جمع البيانات وتحليلها، مرورًا بتنظيم الموارد والعمليات، وصولًا إلى التفاعل مع العملاء وتقديم الحلول المبتكرة لهم. </w:t>
      </w:r>
    </w:p>
    <w:p w14:paraId="324B2CD6" w14:textId="2D2E8B01" w:rsidR="007F3C0A" w:rsidRPr="00100A6E" w:rsidRDefault="007F3C0A" w:rsidP="003E0EF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100A6E">
        <w:rPr>
          <w:rFonts w:ascii="Sakkal Majalla" w:hAnsi="Sakkal Majalla" w:cs="Sakkal Majalla" w:hint="cs"/>
          <w:color w:val="000000" w:themeColor="text1"/>
          <w:sz w:val="28"/>
          <w:szCs w:val="28"/>
          <w:rtl/>
          <w:lang w:bidi="ar-EG"/>
        </w:rPr>
        <w:t>ومن هنا، تتجلى أهميته في كونه أداة لإحداث نقلة نوعية في الأداء المؤسسي وتحقيق ميزة تنافسية مستدامة، وهو ما دفع العديد من القطاعات وفي مقدمتها القطاع المالي والمصرفي  إلى الاستثمار المكثف في مشروعات الرقمنة بهدف تحسين مستوى الخدمات، وتطوير قنوات التحويل والدفع الإلكتروني، وتعزيز الشفافية والموثوقية في التعاملات الدولية</w:t>
      </w:r>
      <w:r w:rsidRPr="00100A6E">
        <w:rPr>
          <w:rFonts w:ascii="Sakkal Majalla" w:hAnsi="Sakkal Majalla" w:cs="Sakkal Majalla" w:hint="cs"/>
          <w:color w:val="000000" w:themeColor="text1"/>
          <w:sz w:val="28"/>
          <w:szCs w:val="28"/>
          <w:lang w:bidi="ar-EG"/>
        </w:rPr>
        <w:t>.</w:t>
      </w:r>
    </w:p>
    <w:p w14:paraId="56BBAC22" w14:textId="6BBE6FFF" w:rsidR="007F3C0A" w:rsidRPr="003E0EFF" w:rsidRDefault="003E0EFF" w:rsidP="003E0E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1713614"/>
      <w:r w:rsidRPr="003E0EFF">
        <w:rPr>
          <w:rFonts w:ascii="Sakkal Majalla" w:hAnsi="Sakkal Majalla" w:cs="Sakkal Majalla" w:hint="cs"/>
          <w:b/>
          <w:bCs/>
          <w:color w:val="000000" w:themeColor="text1"/>
          <w:sz w:val="32"/>
          <w:szCs w:val="32"/>
          <w:rtl/>
        </w:rPr>
        <w:t xml:space="preserve">2.1.2 </w:t>
      </w:r>
      <w:r w:rsidR="007F3C0A" w:rsidRPr="003E0EFF">
        <w:rPr>
          <w:rFonts w:ascii="Sakkal Majalla" w:hAnsi="Sakkal Majalla" w:cs="Sakkal Majalla"/>
          <w:b/>
          <w:bCs/>
          <w:color w:val="000000" w:themeColor="text1"/>
          <w:sz w:val="32"/>
          <w:szCs w:val="32"/>
          <w:rtl/>
        </w:rPr>
        <w:t>مفهوم التحول الرقمي</w:t>
      </w:r>
      <w:bookmarkEnd w:id="36"/>
    </w:p>
    <w:p w14:paraId="78C77FDF"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100A6E">
        <w:rPr>
          <w:rFonts w:ascii="Sakkal Majalla" w:hAnsi="Sakkal Majalla" w:cs="Sakkal Majalla" w:hint="cs"/>
          <w:color w:val="000000" w:themeColor="text1"/>
          <w:sz w:val="28"/>
          <w:szCs w:val="28"/>
          <w:rtl/>
          <w:lang w:bidi="ar-EG"/>
        </w:rPr>
        <w:lastRenderedPageBreak/>
        <w:t>تعددت تعريفات الباحثين للتحول الرقمي باختلاف الزاوية التي تناولوه منها، فالبعض ركز على البعد التقني، وآخرون على البعد التنظيمي والإستراتيجي، بينما نظر إليه آخرون باعتباره أداة لإعادة تشكيل العلاقة مع العملاء</w:t>
      </w:r>
      <w:r w:rsidRPr="00100A6E">
        <w:rPr>
          <w:rFonts w:ascii="Sakkal Majalla" w:hAnsi="Sakkal Majalla" w:cs="Sakkal Majalla" w:hint="cs"/>
          <w:color w:val="000000" w:themeColor="text1"/>
          <w:sz w:val="28"/>
          <w:szCs w:val="28"/>
          <w:lang w:bidi="ar-EG"/>
        </w:rPr>
        <w:t>.</w:t>
      </w:r>
    </w:p>
    <w:p w14:paraId="188180F4" w14:textId="1790F438" w:rsidR="007F3C0A" w:rsidRPr="00100A6E" w:rsidRDefault="007F3C0A" w:rsidP="003E0EFF">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100A6E">
        <w:rPr>
          <w:rFonts w:ascii="Sakkal Majalla" w:hAnsi="Sakkal Majalla" w:cs="Sakkal Majalla" w:hint="cs"/>
          <w:color w:val="000000" w:themeColor="text1"/>
          <w:sz w:val="28"/>
          <w:szCs w:val="28"/>
          <w:rtl/>
          <w:lang w:bidi="ar-EG"/>
        </w:rPr>
        <w:t>عرّفت ندا</w:t>
      </w:r>
      <w:r w:rsidRPr="00100A6E">
        <w:rPr>
          <w:rFonts w:ascii="Sakkal Majalla" w:hAnsi="Sakkal Majalla" w:cs="Sakkal Majalla" w:hint="cs"/>
          <w:color w:val="000000" w:themeColor="text1"/>
          <w:sz w:val="28"/>
          <w:szCs w:val="28"/>
          <w:lang w:bidi="ar-EG"/>
        </w:rPr>
        <w:t xml:space="preserve"> (2020) </w:t>
      </w:r>
      <w:r w:rsidRPr="00100A6E">
        <w:rPr>
          <w:rFonts w:ascii="Sakkal Majalla" w:hAnsi="Sakkal Majalla" w:cs="Sakkal Majalla" w:hint="cs"/>
          <w:color w:val="000000" w:themeColor="text1"/>
          <w:sz w:val="28"/>
          <w:szCs w:val="28"/>
          <w:rtl/>
          <w:lang w:bidi="ar-EG"/>
        </w:rPr>
        <w:t>التحول الرقمي بأنه انتقال المؤسسات من استخدام الأدوات التقليدية في إدارة الأنشطة إلى الاعتماد على البنية الرقمية في إنتاج وتوزيع المعلومات والخدمات بما يعزز الكفاءة والشفافية،  أما زيدان</w:t>
      </w:r>
      <w:r w:rsidRPr="00100A6E">
        <w:rPr>
          <w:rFonts w:ascii="Sakkal Majalla" w:hAnsi="Sakkal Majalla" w:cs="Sakkal Majalla" w:hint="cs"/>
          <w:color w:val="000000" w:themeColor="text1"/>
          <w:sz w:val="28"/>
          <w:szCs w:val="28"/>
          <w:lang w:bidi="ar-EG"/>
        </w:rPr>
        <w:t xml:space="preserve"> (2021) </w:t>
      </w:r>
      <w:r w:rsidRPr="00100A6E">
        <w:rPr>
          <w:rFonts w:ascii="Sakkal Majalla" w:hAnsi="Sakkal Majalla" w:cs="Sakkal Majalla" w:hint="cs"/>
          <w:color w:val="000000" w:themeColor="text1"/>
          <w:sz w:val="28"/>
          <w:szCs w:val="28"/>
          <w:rtl/>
          <w:lang w:bidi="ar-EG"/>
        </w:rPr>
        <w:t>فقد رأت أن التحول الرقمي هو عملية إعادة هيكلة شاملة للمنظمات التعليمية عبر دمج التقنيات الرقمية في كافة مراحل الأداء بهدف مواجهة التحديات وتحقيق جودة مخرجات التعليم ، وبيّن سقاط</w:t>
      </w:r>
      <w:r w:rsidRPr="00100A6E">
        <w:rPr>
          <w:rFonts w:ascii="Sakkal Majalla" w:hAnsi="Sakkal Majalla" w:cs="Sakkal Majalla" w:hint="cs"/>
          <w:color w:val="000000" w:themeColor="text1"/>
          <w:sz w:val="28"/>
          <w:szCs w:val="28"/>
          <w:lang w:bidi="ar-EG"/>
        </w:rPr>
        <w:t xml:space="preserve"> (2024) </w:t>
      </w:r>
      <w:r w:rsidRPr="00100A6E">
        <w:rPr>
          <w:rFonts w:ascii="Sakkal Majalla" w:hAnsi="Sakkal Majalla" w:cs="Sakkal Majalla" w:hint="cs"/>
          <w:color w:val="000000" w:themeColor="text1"/>
          <w:sz w:val="28"/>
          <w:szCs w:val="28"/>
          <w:rtl/>
          <w:lang w:bidi="ar-EG"/>
        </w:rPr>
        <w:t>أن التحول الرقمي يمثل اعتماد استراتيجيات حديثة قائمة على التكنولوجيا لتطوير العمليات الداخلية للمنظمات العامة وتحسين مستوى الخدمات المقدمة للمستفيدين</w:t>
      </w:r>
      <w:r w:rsidRPr="00100A6E">
        <w:rPr>
          <w:rFonts w:ascii="Sakkal Majalla" w:hAnsi="Sakkal Majalla" w:cs="Sakkal Majalla" w:hint="cs"/>
          <w:color w:val="000000" w:themeColor="text1"/>
          <w:sz w:val="28"/>
          <w:szCs w:val="28"/>
          <w:lang w:bidi="ar-EG"/>
        </w:rPr>
        <w:t>.</w:t>
      </w:r>
    </w:p>
    <w:p w14:paraId="3B3CDCB2" w14:textId="0CC3ACBF"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 تناولت أحمد</w:t>
      </w:r>
      <w:r w:rsidRPr="00100A6E">
        <w:rPr>
          <w:rFonts w:ascii="Sakkal Majalla" w:hAnsi="Sakkal Majalla" w:cs="Sakkal Majalla"/>
          <w:color w:val="000000" w:themeColor="text1"/>
          <w:sz w:val="28"/>
          <w:szCs w:val="28"/>
        </w:rPr>
        <w:t xml:space="preserve"> (2023) </w:t>
      </w:r>
      <w:r w:rsidRPr="00100A6E">
        <w:rPr>
          <w:rFonts w:ascii="Sakkal Majalla" w:hAnsi="Sakkal Majalla" w:cs="Sakkal Majalla"/>
          <w:color w:val="000000" w:themeColor="text1"/>
          <w:sz w:val="28"/>
          <w:szCs w:val="28"/>
          <w:rtl/>
        </w:rPr>
        <w:t>التحول الرقمي باعتباره عملية ديناميكية تدمج الابتكار مع التعلم التنظيمي من أجل تعزيز القدرة التنافسية للمؤسسات الأكاديمية، بينما أوضح حماد</w:t>
      </w:r>
      <w:r w:rsidRPr="00100A6E">
        <w:rPr>
          <w:rFonts w:ascii="Sakkal Majalla" w:hAnsi="Sakkal Majalla" w:cs="Sakkal Majalla"/>
          <w:color w:val="000000" w:themeColor="text1"/>
          <w:sz w:val="28"/>
          <w:szCs w:val="28"/>
        </w:rPr>
        <w:t xml:space="preserve"> (2020) </w:t>
      </w:r>
      <w:r w:rsidRPr="00100A6E">
        <w:rPr>
          <w:rFonts w:ascii="Sakkal Majalla" w:hAnsi="Sakkal Majalla" w:cs="Sakkal Majalla"/>
          <w:color w:val="000000" w:themeColor="text1"/>
          <w:sz w:val="28"/>
          <w:szCs w:val="28"/>
          <w:rtl/>
        </w:rPr>
        <w:t>أن التحول الرقمي يهدف بالأساس إلى رفع كفاءة العاملين من خلال توفير أنظمة معلومات متكاملة تسهل أداء المهام وتقلل من الوقت والجهد، وعرّفت عبد الفتاح</w:t>
      </w:r>
      <w:r w:rsidRPr="00100A6E">
        <w:rPr>
          <w:rFonts w:ascii="Sakkal Majalla" w:hAnsi="Sakkal Majalla" w:cs="Sakkal Majalla"/>
          <w:color w:val="000000" w:themeColor="text1"/>
          <w:sz w:val="28"/>
          <w:szCs w:val="28"/>
        </w:rPr>
        <w:t xml:space="preserve"> (2022) </w:t>
      </w:r>
      <w:r w:rsidRPr="00100A6E">
        <w:rPr>
          <w:rFonts w:ascii="Sakkal Majalla" w:hAnsi="Sakkal Majalla" w:cs="Sakkal Majalla"/>
          <w:color w:val="000000" w:themeColor="text1"/>
          <w:sz w:val="28"/>
          <w:szCs w:val="28"/>
          <w:rtl/>
        </w:rPr>
        <w:t>التحول الرقمي بكونه تغييرًا في هوية الممارسة المهنية نفسها عبر الاعتماد على الوسائط الرقمية وإلغاء أشكال العمل التقليدية</w:t>
      </w:r>
      <w:r w:rsidRPr="00100A6E">
        <w:rPr>
          <w:rFonts w:ascii="Sakkal Majalla" w:hAnsi="Sakkal Majalla" w:cs="Sakkal Majalla"/>
          <w:color w:val="000000" w:themeColor="text1"/>
          <w:sz w:val="28"/>
          <w:szCs w:val="28"/>
        </w:rPr>
        <w:t>.</w:t>
      </w:r>
    </w:p>
    <w:p w14:paraId="28EB5A27" w14:textId="503541B8"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ورأت العيسى</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أن التحول الرقمي يتمثل في توظيف الأدوات الرقمية لتحسين جودة العملية التعليمية وخدمة المستفيدين بطريقة أكثر مرونة وكفاءة، وعرّفت عبد المسيح</w:t>
      </w:r>
      <w:r w:rsidRPr="00100A6E">
        <w:rPr>
          <w:rFonts w:ascii="Sakkal Majalla" w:hAnsi="Sakkal Majalla" w:cs="Sakkal Majalla"/>
          <w:color w:val="000000" w:themeColor="text1"/>
          <w:sz w:val="28"/>
          <w:szCs w:val="28"/>
        </w:rPr>
        <w:t xml:space="preserve"> (2022) </w:t>
      </w:r>
      <w:r w:rsidRPr="00100A6E">
        <w:rPr>
          <w:rFonts w:ascii="Sakkal Majalla" w:hAnsi="Sakkal Majalla" w:cs="Sakkal Majalla"/>
          <w:color w:val="000000" w:themeColor="text1"/>
          <w:sz w:val="28"/>
          <w:szCs w:val="28"/>
          <w:rtl/>
        </w:rPr>
        <w:t>التحول الرقمي بأنه عملية تطوير شامل للخدمات البنكية تعتمد على الحلول التكنولوجية لتقليل التكاليف وتحسين سرعة الخدمة وزيادة ثقة العملاء</w:t>
      </w:r>
      <w:r w:rsidRPr="00100A6E">
        <w:rPr>
          <w:rFonts w:ascii="Sakkal Majalla" w:hAnsi="Sakkal Majalla" w:cs="Sakkal Majalla"/>
          <w:color w:val="000000" w:themeColor="text1"/>
          <w:sz w:val="28"/>
          <w:szCs w:val="28"/>
        </w:rPr>
        <w:t>.</w:t>
      </w:r>
    </w:p>
    <w:p w14:paraId="3E1542B2" w14:textId="29D1E901"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وفي ضوء هذه التعريفات، يمكن القول إن التحول الرقمي ليس مجرد إدخال للتكنولوجيا إلى المؤسسات، بل هو عملية متكاملة تشمل إعادة تصميم العمليات، وتطوير نماذج الأعمال، وبناء ثقافة تنظيمية جديدة قوامها الابتكار والتجديد ، و يرى الباحث أن التحول الرقمي هو عملية إستراتيجية شاملة </w:t>
      </w:r>
      <w:r w:rsidRPr="00100A6E">
        <w:rPr>
          <w:rFonts w:ascii="Sakkal Majalla" w:hAnsi="Sakkal Majalla" w:cs="Sakkal Majalla"/>
          <w:color w:val="000000" w:themeColor="text1"/>
          <w:sz w:val="28"/>
          <w:szCs w:val="28"/>
          <w:rtl/>
        </w:rPr>
        <w:lastRenderedPageBreak/>
        <w:t xml:space="preserve">تتجاوز حدود التبني التقني لتشمل إعادة هيكلة العمليات الإدارية، وتطوير نماذج الأعمال، وتعزيز التفاعل مع العملاء عبر قنوات رقمية متكاملة. </w:t>
      </w:r>
    </w:p>
    <w:p w14:paraId="2DCAE566" w14:textId="6682ADB8" w:rsidR="007F3C0A" w:rsidRPr="003E0EFF" w:rsidRDefault="003E0EFF" w:rsidP="003E0E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713615"/>
      <w:r w:rsidRPr="003E0EFF">
        <w:rPr>
          <w:rFonts w:ascii="Sakkal Majalla" w:hAnsi="Sakkal Majalla" w:cs="Sakkal Majalla" w:hint="cs"/>
          <w:b/>
          <w:bCs/>
          <w:color w:val="000000" w:themeColor="text1"/>
          <w:sz w:val="32"/>
          <w:szCs w:val="32"/>
          <w:rtl/>
        </w:rPr>
        <w:t xml:space="preserve">3.1.2 </w:t>
      </w:r>
      <w:r w:rsidR="007F3C0A" w:rsidRPr="003E0EFF">
        <w:rPr>
          <w:rFonts w:ascii="Sakkal Majalla" w:hAnsi="Sakkal Majalla" w:cs="Sakkal Majalla"/>
          <w:b/>
          <w:bCs/>
          <w:color w:val="000000" w:themeColor="text1"/>
          <w:sz w:val="32"/>
          <w:szCs w:val="32"/>
          <w:rtl/>
        </w:rPr>
        <w:t>أهمية التحول الرقمي</w:t>
      </w:r>
      <w:bookmarkEnd w:id="37"/>
    </w:p>
    <w:p w14:paraId="5BCF468E" w14:textId="3C55A722"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أصبح التحول الرقمي يمثل اليوم أحد أهم المداخل الاستراتيجية لتطوير أداء المؤسسات وتحقيق التنافسية في بيئة تتسم بالتغير السريع والتعقيد المتزايد، فهو لا يقتصر على توظيف التكنولوجيا كأداة مساعدة، بل يمتد ليكون إطارًا شاملًا لإعادة صياغة طريقة التفكير التنظيمي وآليات العمل والعلاقة مع أصحاب المصلحة،  وتكمن أهمية التحول الرقمي في كونه رافعة أساسية لتبسيط الإجراءات، وزيادة الكفاءة، وخفض التكاليف، وتعزيز الشفافية، إضافةً إلى تطوير قنوات جديدة للتواصل مع العملاء وتقديم خدمات مبتكرة تواكب متطلباتهم المتغيرة</w:t>
      </w:r>
      <w:r w:rsidRPr="00100A6E">
        <w:rPr>
          <w:rFonts w:ascii="Sakkal Majalla" w:hAnsi="Sakkal Majalla" w:cs="Sakkal Majalla"/>
          <w:color w:val="000000" w:themeColor="text1"/>
          <w:sz w:val="28"/>
          <w:szCs w:val="28"/>
        </w:rPr>
        <w:t>.</w:t>
      </w:r>
    </w:p>
    <w:p w14:paraId="39D2A0E2"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يشير حماد</w:t>
      </w:r>
      <w:r w:rsidRPr="00100A6E">
        <w:rPr>
          <w:rFonts w:ascii="Sakkal Majalla" w:hAnsi="Sakkal Majalla" w:cs="Sakkal Majalla"/>
          <w:color w:val="000000" w:themeColor="text1"/>
          <w:sz w:val="28"/>
          <w:szCs w:val="28"/>
        </w:rPr>
        <w:t xml:space="preserve"> (2020) </w:t>
      </w:r>
      <w:r w:rsidRPr="00100A6E">
        <w:rPr>
          <w:rFonts w:ascii="Sakkal Majalla" w:hAnsi="Sakkal Majalla" w:cs="Sakkal Majalla"/>
          <w:color w:val="000000" w:themeColor="text1"/>
          <w:sz w:val="28"/>
          <w:szCs w:val="28"/>
          <w:rtl/>
        </w:rPr>
        <w:t>إلى أن أهمية التحول الرقمي تنبع من قدرته على</w:t>
      </w:r>
      <w:r w:rsidRPr="00100A6E">
        <w:rPr>
          <w:rFonts w:ascii="Sakkal Majalla" w:hAnsi="Sakkal Majalla" w:cs="Sakkal Majalla"/>
          <w:color w:val="000000" w:themeColor="text1"/>
          <w:sz w:val="28"/>
          <w:szCs w:val="28"/>
        </w:rPr>
        <w:t>:</w:t>
      </w:r>
    </w:p>
    <w:p w14:paraId="6072DC23" w14:textId="77777777" w:rsidR="007F3C0A" w:rsidRPr="00100A6E" w:rsidRDefault="007F3C0A" w:rsidP="003E0EF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رفع كفاءة العاملين عبر تزويدهم بأدوات رقمية متطورة تسهم في تحسين أدائهم</w:t>
      </w:r>
      <w:r w:rsidRPr="00100A6E">
        <w:rPr>
          <w:rFonts w:ascii="Sakkal Majalla" w:hAnsi="Sakkal Majalla" w:cs="Sakkal Majalla"/>
          <w:color w:val="000000" w:themeColor="text1"/>
          <w:sz w:val="28"/>
          <w:szCs w:val="28"/>
        </w:rPr>
        <w:t>.</w:t>
      </w:r>
    </w:p>
    <w:p w14:paraId="317402FB" w14:textId="77777777" w:rsidR="007F3C0A" w:rsidRPr="00100A6E" w:rsidRDefault="007F3C0A" w:rsidP="003E0EF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اختصار الوقت والجهد اللازمين لإنجاز العمليات</w:t>
      </w:r>
      <w:r w:rsidRPr="00100A6E">
        <w:rPr>
          <w:rFonts w:ascii="Sakkal Majalla" w:hAnsi="Sakkal Majalla" w:cs="Sakkal Majalla"/>
          <w:color w:val="000000" w:themeColor="text1"/>
          <w:sz w:val="28"/>
          <w:szCs w:val="28"/>
        </w:rPr>
        <w:t>.</w:t>
      </w:r>
    </w:p>
    <w:p w14:paraId="4AA32FF9" w14:textId="77777777" w:rsidR="007F3C0A" w:rsidRPr="00100A6E" w:rsidRDefault="007F3C0A" w:rsidP="003E0EF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تعزيز مستوى الرقابة والشفافية داخل المؤسسة</w:t>
      </w:r>
      <w:r w:rsidRPr="00100A6E">
        <w:rPr>
          <w:rFonts w:ascii="Sakkal Majalla" w:hAnsi="Sakkal Majalla" w:cs="Sakkal Majalla"/>
          <w:color w:val="000000" w:themeColor="text1"/>
          <w:sz w:val="28"/>
          <w:szCs w:val="28"/>
        </w:rPr>
        <w:t>.</w:t>
      </w:r>
    </w:p>
    <w:p w14:paraId="717446A9"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كما يرى عبد المسيح</w:t>
      </w:r>
      <w:r w:rsidRPr="00100A6E">
        <w:rPr>
          <w:rFonts w:ascii="Sakkal Majalla" w:hAnsi="Sakkal Majalla" w:cs="Sakkal Majalla"/>
          <w:color w:val="000000" w:themeColor="text1"/>
          <w:sz w:val="28"/>
          <w:szCs w:val="28"/>
        </w:rPr>
        <w:t xml:space="preserve"> (2022) </w:t>
      </w:r>
      <w:r w:rsidRPr="00100A6E">
        <w:rPr>
          <w:rFonts w:ascii="Sakkal Majalla" w:hAnsi="Sakkal Majalla" w:cs="Sakkal Majalla"/>
          <w:color w:val="000000" w:themeColor="text1"/>
          <w:sz w:val="28"/>
          <w:szCs w:val="28"/>
          <w:rtl/>
        </w:rPr>
        <w:t>أن أهمية التحول الرقمي في القطاع المصرفي تتجلى في</w:t>
      </w:r>
      <w:r w:rsidRPr="00100A6E">
        <w:rPr>
          <w:rFonts w:ascii="Sakkal Majalla" w:hAnsi="Sakkal Majalla" w:cs="Sakkal Majalla"/>
          <w:color w:val="000000" w:themeColor="text1"/>
          <w:sz w:val="28"/>
          <w:szCs w:val="28"/>
        </w:rPr>
        <w:t>:</w:t>
      </w:r>
    </w:p>
    <w:p w14:paraId="14C7AE1E" w14:textId="77777777" w:rsidR="007F3C0A" w:rsidRPr="00100A6E" w:rsidRDefault="007F3C0A" w:rsidP="003E0EF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خفض تكاليف تقديم الخدمات المالية مقارنة بالطرق التقليدية</w:t>
      </w:r>
      <w:r w:rsidRPr="00100A6E">
        <w:rPr>
          <w:rFonts w:ascii="Sakkal Majalla" w:hAnsi="Sakkal Majalla" w:cs="Sakkal Majalla"/>
          <w:color w:val="000000" w:themeColor="text1"/>
          <w:sz w:val="28"/>
          <w:szCs w:val="28"/>
        </w:rPr>
        <w:t>.</w:t>
      </w:r>
    </w:p>
    <w:p w14:paraId="4B6F7DF4" w14:textId="77777777" w:rsidR="007F3C0A" w:rsidRPr="00100A6E" w:rsidRDefault="007F3C0A" w:rsidP="003E0EF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تحسين سرعة تنفيذ المعاملات وإيصال الخدمة إلى العميل في وقت قياسي</w:t>
      </w:r>
      <w:r w:rsidRPr="00100A6E">
        <w:rPr>
          <w:rFonts w:ascii="Sakkal Majalla" w:hAnsi="Sakkal Majalla" w:cs="Sakkal Majalla"/>
          <w:color w:val="000000" w:themeColor="text1"/>
          <w:sz w:val="28"/>
          <w:szCs w:val="28"/>
        </w:rPr>
        <w:t>.</w:t>
      </w:r>
    </w:p>
    <w:p w14:paraId="0F3FD74E" w14:textId="77777777" w:rsidR="007F3C0A" w:rsidRPr="00100A6E" w:rsidRDefault="007F3C0A" w:rsidP="003E0EF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زيادة درجة ثقة العملاء من خلال الاعتماد على أنظمة آمنة وموثوقة</w:t>
      </w:r>
      <w:r w:rsidRPr="00100A6E">
        <w:rPr>
          <w:rFonts w:ascii="Sakkal Majalla" w:hAnsi="Sakkal Majalla" w:cs="Sakkal Majalla"/>
          <w:color w:val="000000" w:themeColor="text1"/>
          <w:sz w:val="28"/>
          <w:szCs w:val="28"/>
        </w:rPr>
        <w:t>.</w:t>
      </w:r>
    </w:p>
    <w:p w14:paraId="1F3380C3"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وتشير العيسى</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إلى أن أهمية التحول الرقمي في التعليم تكمن في</w:t>
      </w:r>
      <w:r w:rsidRPr="00100A6E">
        <w:rPr>
          <w:rFonts w:ascii="Sakkal Majalla" w:hAnsi="Sakkal Majalla" w:cs="Sakkal Majalla"/>
          <w:color w:val="000000" w:themeColor="text1"/>
          <w:sz w:val="28"/>
          <w:szCs w:val="28"/>
        </w:rPr>
        <w:t>:</w:t>
      </w:r>
    </w:p>
    <w:p w14:paraId="15DF7FE0" w14:textId="77777777" w:rsidR="007F3C0A" w:rsidRPr="00100A6E" w:rsidRDefault="007F3C0A" w:rsidP="003E0EF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تحسين جودة العملية التعليمية عبر أدوات تفاعلية مبتكرة</w:t>
      </w:r>
      <w:r w:rsidRPr="00100A6E">
        <w:rPr>
          <w:rFonts w:ascii="Sakkal Majalla" w:hAnsi="Sakkal Majalla" w:cs="Sakkal Majalla"/>
          <w:color w:val="000000" w:themeColor="text1"/>
          <w:sz w:val="28"/>
          <w:szCs w:val="28"/>
        </w:rPr>
        <w:t>.</w:t>
      </w:r>
    </w:p>
    <w:p w14:paraId="3A396F58" w14:textId="77777777" w:rsidR="007F3C0A" w:rsidRPr="00100A6E" w:rsidRDefault="007F3C0A" w:rsidP="003E0EF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تمكين المستفيدين من الوصول المرن إلى الخدمات التعليمية</w:t>
      </w:r>
      <w:r w:rsidRPr="00100A6E">
        <w:rPr>
          <w:rFonts w:ascii="Sakkal Majalla" w:hAnsi="Sakkal Majalla" w:cs="Sakkal Majalla"/>
          <w:color w:val="000000" w:themeColor="text1"/>
          <w:sz w:val="28"/>
          <w:szCs w:val="28"/>
        </w:rPr>
        <w:t>.</w:t>
      </w:r>
    </w:p>
    <w:p w14:paraId="48715AEF" w14:textId="77777777" w:rsidR="007F3C0A" w:rsidRPr="00100A6E" w:rsidRDefault="007F3C0A" w:rsidP="003E0EF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lastRenderedPageBreak/>
        <w:t>دعم صانعي القرار في الجامعات بمؤشرات دقيقة لرفع كفاءة الأداء</w:t>
      </w:r>
      <w:r w:rsidRPr="00100A6E">
        <w:rPr>
          <w:rFonts w:ascii="Sakkal Majalla" w:hAnsi="Sakkal Majalla" w:cs="Sakkal Majalla"/>
          <w:color w:val="000000" w:themeColor="text1"/>
          <w:sz w:val="28"/>
          <w:szCs w:val="28"/>
        </w:rPr>
        <w:t>.</w:t>
      </w:r>
    </w:p>
    <w:p w14:paraId="3FBA661B"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ومن زاوية أخرى، أوضح سقاط</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أن أهمية التحول الرقمي بالنسبة للمنظمات العامة تتعلق بـ</w:t>
      </w:r>
      <w:r w:rsidRPr="00100A6E">
        <w:rPr>
          <w:rFonts w:ascii="Sakkal Majalla" w:hAnsi="Sakkal Majalla" w:cs="Sakkal Majalla"/>
          <w:color w:val="000000" w:themeColor="text1"/>
          <w:sz w:val="28"/>
          <w:szCs w:val="28"/>
        </w:rPr>
        <w:t>:</w:t>
      </w:r>
    </w:p>
    <w:p w14:paraId="6CEBE722" w14:textId="77777777" w:rsidR="007F3C0A" w:rsidRPr="00100A6E" w:rsidRDefault="007F3C0A" w:rsidP="003E0EF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تطوير العمليات الداخلية بما يعزز كفاءة تقديم الخدمة العامة</w:t>
      </w:r>
      <w:r w:rsidRPr="00100A6E">
        <w:rPr>
          <w:rFonts w:ascii="Sakkal Majalla" w:hAnsi="Sakkal Majalla" w:cs="Sakkal Majalla"/>
          <w:color w:val="000000" w:themeColor="text1"/>
          <w:sz w:val="28"/>
          <w:szCs w:val="28"/>
        </w:rPr>
        <w:t>.</w:t>
      </w:r>
    </w:p>
    <w:p w14:paraId="310EEE93" w14:textId="77777777" w:rsidR="007F3C0A" w:rsidRPr="00100A6E" w:rsidRDefault="007F3C0A" w:rsidP="003E0EF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دعم متخذي القرار بمعلومات آنية تساعدهم في صياغة السياسات</w:t>
      </w:r>
      <w:r w:rsidRPr="00100A6E">
        <w:rPr>
          <w:rFonts w:ascii="Sakkal Majalla" w:hAnsi="Sakkal Majalla" w:cs="Sakkal Majalla"/>
          <w:color w:val="000000" w:themeColor="text1"/>
          <w:sz w:val="28"/>
          <w:szCs w:val="28"/>
        </w:rPr>
        <w:t>.</w:t>
      </w:r>
    </w:p>
    <w:p w14:paraId="24E3548C" w14:textId="77777777" w:rsidR="007F3C0A" w:rsidRPr="00100A6E" w:rsidRDefault="007F3C0A" w:rsidP="003E0EF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رفع مستوى رضا المستفيدين من الخدمات الحكومية</w:t>
      </w:r>
      <w:r w:rsidRPr="00100A6E">
        <w:rPr>
          <w:rFonts w:ascii="Sakkal Majalla" w:hAnsi="Sakkal Majalla" w:cs="Sakkal Majalla"/>
          <w:color w:val="000000" w:themeColor="text1"/>
          <w:sz w:val="28"/>
          <w:szCs w:val="28"/>
        </w:rPr>
        <w:t>.</w:t>
      </w:r>
    </w:p>
    <w:p w14:paraId="402F3BDA" w14:textId="317CC938"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يرى الباحث أن أهمية التحول الرقمي تتجاوز حدود القطاعات المختلفة لتشكل إطارًا عامًا للتحديث المؤسسي. فهو أداة استراتيجية لتعزيز المرونة والقدرة على التكيف مع التغيرات البيئية، كما أنه يمثل وسيلة لابتكار خدمات عالية الجودة خاصة في القطاع المالي،  وتنعكس هذه الأهمية بوضوح في خدمات الحوالات الدولية، حيث يسهم التحول الرقمي في تقليص زمن المعاملة، تقليل تكلفتها، وزيادة مستوى الأمان والشفافية بما يدعم ثقة العملاء ويحقق أهداف المؤسسات المالية على المدى الطويل</w:t>
      </w:r>
      <w:r w:rsidRPr="00100A6E">
        <w:rPr>
          <w:rFonts w:ascii="Sakkal Majalla" w:hAnsi="Sakkal Majalla" w:cs="Sakkal Majalla"/>
          <w:color w:val="000000" w:themeColor="text1"/>
          <w:sz w:val="28"/>
          <w:szCs w:val="28"/>
        </w:rPr>
        <w:t>.</w:t>
      </w:r>
    </w:p>
    <w:p w14:paraId="3D40F634" w14:textId="4CA3423C" w:rsidR="007F3C0A" w:rsidRPr="003E0EFF" w:rsidRDefault="003E0EFF" w:rsidP="003E0E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1713616"/>
      <w:r w:rsidRPr="003E0EFF">
        <w:rPr>
          <w:rFonts w:ascii="Sakkal Majalla" w:hAnsi="Sakkal Majalla" w:cs="Sakkal Majalla" w:hint="cs"/>
          <w:b/>
          <w:bCs/>
          <w:color w:val="000000" w:themeColor="text1"/>
          <w:sz w:val="32"/>
          <w:szCs w:val="32"/>
          <w:rtl/>
        </w:rPr>
        <w:t xml:space="preserve">4.1.2 </w:t>
      </w:r>
      <w:r w:rsidR="007F3C0A" w:rsidRPr="003E0EFF">
        <w:rPr>
          <w:rFonts w:ascii="Sakkal Majalla" w:hAnsi="Sakkal Majalla" w:cs="Sakkal Majalla"/>
          <w:b/>
          <w:bCs/>
          <w:color w:val="000000" w:themeColor="text1"/>
          <w:sz w:val="32"/>
          <w:szCs w:val="32"/>
          <w:rtl/>
        </w:rPr>
        <w:t>أهداف التحول الرقمي</w:t>
      </w:r>
      <w:bookmarkEnd w:id="38"/>
    </w:p>
    <w:p w14:paraId="0032025C" w14:textId="086F0074"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يُعد تحديد الأهداف من المرتكزات الأساسية لفهم فلسفة التحول الرقمي وتوجهاته داخل المؤسسات، إذ تمثل الأهداف البوصلة التي تُوجّه الاستراتيجيات والسياسات نحو تحقيق قيمة مضافة ملموسة،  فالتحول الرقمي لا يُنظر إليه كغاية في ذاته، بل كوسيلة استراتيجية تهدف إلى إعادة هيكلة العمليات، وتطوير الأداء المؤسسي، وتعزيز جودة الخدمات بما يتناسب مع تطلعات المستفيدين والمتغيرات البيئية، و ومن هذا المنطلق، يمكن صياغة أهداف التحول الرقمي في عدة مستويات مترابطة تشمل البعد التشغيلي والبعد الاستراتيجي والبعد التنافسي</w:t>
      </w:r>
      <w:r w:rsidRPr="00100A6E">
        <w:rPr>
          <w:rFonts w:ascii="Sakkal Majalla" w:hAnsi="Sakkal Majalla" w:cs="Sakkal Majalla"/>
          <w:color w:val="000000" w:themeColor="text1"/>
          <w:sz w:val="28"/>
          <w:szCs w:val="28"/>
        </w:rPr>
        <w:t>.</w:t>
      </w:r>
    </w:p>
    <w:p w14:paraId="19913241"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يشير زيدان</w:t>
      </w:r>
      <w:r w:rsidRPr="00100A6E">
        <w:rPr>
          <w:rFonts w:ascii="Sakkal Majalla" w:hAnsi="Sakkal Majalla" w:cs="Sakkal Majalla"/>
          <w:color w:val="000000" w:themeColor="text1"/>
          <w:sz w:val="28"/>
          <w:szCs w:val="28"/>
        </w:rPr>
        <w:t xml:space="preserve"> (2021) </w:t>
      </w:r>
      <w:r w:rsidRPr="00100A6E">
        <w:rPr>
          <w:rFonts w:ascii="Sakkal Majalla" w:hAnsi="Sakkal Majalla" w:cs="Sakkal Majalla"/>
          <w:color w:val="000000" w:themeColor="text1"/>
          <w:sz w:val="28"/>
          <w:szCs w:val="28"/>
          <w:rtl/>
        </w:rPr>
        <w:t>إلى أن أهداف التحول الرقمي تتمثل في</w:t>
      </w:r>
      <w:r w:rsidRPr="00100A6E">
        <w:rPr>
          <w:rFonts w:ascii="Sakkal Majalla" w:hAnsi="Sakkal Majalla" w:cs="Sakkal Majalla"/>
          <w:color w:val="000000" w:themeColor="text1"/>
          <w:sz w:val="28"/>
          <w:szCs w:val="28"/>
        </w:rPr>
        <w:t>:</w:t>
      </w:r>
    </w:p>
    <w:p w14:paraId="7241AF3E" w14:textId="77777777" w:rsidR="007F3C0A" w:rsidRPr="00100A6E" w:rsidRDefault="007F3C0A" w:rsidP="003E0EF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تحديث البنية التحتية للمؤسسات بما يواكب التغيرات التكنولوجية العالمية</w:t>
      </w:r>
      <w:r w:rsidRPr="00100A6E">
        <w:rPr>
          <w:rFonts w:ascii="Sakkal Majalla" w:hAnsi="Sakkal Majalla" w:cs="Sakkal Majalla"/>
          <w:color w:val="000000" w:themeColor="text1"/>
          <w:sz w:val="28"/>
          <w:szCs w:val="28"/>
        </w:rPr>
        <w:t>.</w:t>
      </w:r>
    </w:p>
    <w:p w14:paraId="5CECDE9B" w14:textId="77777777" w:rsidR="007F3C0A" w:rsidRPr="00100A6E" w:rsidRDefault="007F3C0A" w:rsidP="003E0EF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lastRenderedPageBreak/>
        <w:t>تحسين جودة المخرجات التعليمية والإدارية عبر الاعتماد على الأنظمة الرقمية</w:t>
      </w:r>
      <w:r w:rsidRPr="00100A6E">
        <w:rPr>
          <w:rFonts w:ascii="Sakkal Majalla" w:hAnsi="Sakkal Majalla" w:cs="Sakkal Majalla"/>
          <w:color w:val="000000" w:themeColor="text1"/>
          <w:sz w:val="28"/>
          <w:szCs w:val="28"/>
        </w:rPr>
        <w:t>.</w:t>
      </w:r>
    </w:p>
    <w:p w14:paraId="0624C0BF" w14:textId="77777777" w:rsidR="007F3C0A" w:rsidRPr="00100A6E" w:rsidRDefault="007F3C0A" w:rsidP="003E0EF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مواجهة التحديات المرتبطة بسرعة التغير وتزايد حجم المعلومات</w:t>
      </w:r>
      <w:r w:rsidRPr="00100A6E">
        <w:rPr>
          <w:rFonts w:ascii="Sakkal Majalla" w:hAnsi="Sakkal Majalla" w:cs="Sakkal Majalla"/>
          <w:color w:val="000000" w:themeColor="text1"/>
          <w:sz w:val="28"/>
          <w:szCs w:val="28"/>
        </w:rPr>
        <w:t>.</w:t>
      </w:r>
    </w:p>
    <w:p w14:paraId="4B030A18"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ويرى سقاط</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أن الأهداف الأساسية للتحول الرقمي في المنظمات العامة تتمثل في</w:t>
      </w:r>
      <w:r w:rsidRPr="00100A6E">
        <w:rPr>
          <w:rFonts w:ascii="Sakkal Majalla" w:hAnsi="Sakkal Majalla" w:cs="Sakkal Majalla"/>
          <w:color w:val="000000" w:themeColor="text1"/>
          <w:sz w:val="28"/>
          <w:szCs w:val="28"/>
        </w:rPr>
        <w:t>:</w:t>
      </w:r>
    </w:p>
    <w:p w14:paraId="4EA72916" w14:textId="77777777" w:rsidR="007F3C0A" w:rsidRPr="00100A6E" w:rsidRDefault="007F3C0A" w:rsidP="003E0EF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رفع مستوى كفاءة الخدمات الحكومية من خلال الأتمتة والرقمنة</w:t>
      </w:r>
      <w:r w:rsidRPr="00100A6E">
        <w:rPr>
          <w:rFonts w:ascii="Sakkal Majalla" w:hAnsi="Sakkal Majalla" w:cs="Sakkal Majalla"/>
          <w:color w:val="000000" w:themeColor="text1"/>
          <w:sz w:val="28"/>
          <w:szCs w:val="28"/>
        </w:rPr>
        <w:t>.</w:t>
      </w:r>
    </w:p>
    <w:p w14:paraId="7DE0202F" w14:textId="77777777" w:rsidR="007F3C0A" w:rsidRPr="00100A6E" w:rsidRDefault="007F3C0A" w:rsidP="003E0EF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تمكين متخذي القرار من أدوات تحليل حديثة تدعم صياغة السياسات</w:t>
      </w:r>
      <w:r w:rsidRPr="00100A6E">
        <w:rPr>
          <w:rFonts w:ascii="Sakkal Majalla" w:hAnsi="Sakkal Majalla" w:cs="Sakkal Majalla"/>
          <w:color w:val="000000" w:themeColor="text1"/>
          <w:sz w:val="28"/>
          <w:szCs w:val="28"/>
        </w:rPr>
        <w:t>.</w:t>
      </w:r>
    </w:p>
    <w:p w14:paraId="1A3F9A32" w14:textId="77777777" w:rsidR="007F3C0A" w:rsidRPr="00100A6E" w:rsidRDefault="007F3C0A" w:rsidP="003E0EF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تعزيز رضا المستفيدين عبر تسهيل الوصول إلى الخدمات الحكومية</w:t>
      </w:r>
      <w:r w:rsidRPr="00100A6E">
        <w:rPr>
          <w:rFonts w:ascii="Sakkal Majalla" w:hAnsi="Sakkal Majalla" w:cs="Sakkal Majalla"/>
          <w:color w:val="000000" w:themeColor="text1"/>
          <w:sz w:val="28"/>
          <w:szCs w:val="28"/>
        </w:rPr>
        <w:t>.</w:t>
      </w:r>
    </w:p>
    <w:p w14:paraId="150B3207"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بينما أوضحت أحمد</w:t>
      </w:r>
      <w:r w:rsidRPr="00100A6E">
        <w:rPr>
          <w:rFonts w:ascii="Sakkal Majalla" w:hAnsi="Sakkal Majalla" w:cs="Sakkal Majalla"/>
          <w:color w:val="000000" w:themeColor="text1"/>
          <w:sz w:val="28"/>
          <w:szCs w:val="28"/>
        </w:rPr>
        <w:t xml:space="preserve"> (2023) </w:t>
      </w:r>
      <w:r w:rsidRPr="00100A6E">
        <w:rPr>
          <w:rFonts w:ascii="Sakkal Majalla" w:hAnsi="Sakkal Majalla" w:cs="Sakkal Majalla"/>
          <w:color w:val="000000" w:themeColor="text1"/>
          <w:sz w:val="28"/>
          <w:szCs w:val="28"/>
          <w:rtl/>
        </w:rPr>
        <w:t>أن التحول الرقمي يهدف إلى</w:t>
      </w:r>
      <w:r w:rsidRPr="00100A6E">
        <w:rPr>
          <w:rFonts w:ascii="Sakkal Majalla" w:hAnsi="Sakkal Majalla" w:cs="Sakkal Majalla"/>
          <w:color w:val="000000" w:themeColor="text1"/>
          <w:sz w:val="28"/>
          <w:szCs w:val="28"/>
        </w:rPr>
        <w:t>:</w:t>
      </w:r>
    </w:p>
    <w:p w14:paraId="698B036B" w14:textId="77777777" w:rsidR="007F3C0A" w:rsidRPr="00100A6E" w:rsidRDefault="007F3C0A" w:rsidP="003E0EF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تعزيز الابتكار المؤسسي عبر دمج التكنولوجيا بالتعلم التنظيمي</w:t>
      </w:r>
      <w:r w:rsidRPr="00100A6E">
        <w:rPr>
          <w:rFonts w:ascii="Sakkal Majalla" w:hAnsi="Sakkal Majalla" w:cs="Sakkal Majalla"/>
          <w:color w:val="000000" w:themeColor="text1"/>
          <w:sz w:val="28"/>
          <w:szCs w:val="28"/>
        </w:rPr>
        <w:t>.</w:t>
      </w:r>
    </w:p>
    <w:p w14:paraId="150F07A6" w14:textId="77777777" w:rsidR="007F3C0A" w:rsidRPr="00100A6E" w:rsidRDefault="007F3C0A" w:rsidP="003E0EF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بناء قدرات تنافسية مستدامة للمؤسسات الأكاديمية</w:t>
      </w:r>
      <w:r w:rsidRPr="00100A6E">
        <w:rPr>
          <w:rFonts w:ascii="Sakkal Majalla" w:hAnsi="Sakkal Majalla" w:cs="Sakkal Majalla"/>
          <w:color w:val="000000" w:themeColor="text1"/>
          <w:sz w:val="28"/>
          <w:szCs w:val="28"/>
        </w:rPr>
        <w:t>.</w:t>
      </w:r>
    </w:p>
    <w:p w14:paraId="7CA534BB" w14:textId="77777777" w:rsidR="007F3C0A" w:rsidRPr="00100A6E" w:rsidRDefault="007F3C0A" w:rsidP="003E0EF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توسيع قاعدة المستفيدين من خلال توفير قنوات رقمية مرنة</w:t>
      </w:r>
      <w:r w:rsidRPr="00100A6E">
        <w:rPr>
          <w:rFonts w:ascii="Sakkal Majalla" w:hAnsi="Sakkal Majalla" w:cs="Sakkal Majalla"/>
          <w:color w:val="000000" w:themeColor="text1"/>
          <w:sz w:val="28"/>
          <w:szCs w:val="28"/>
        </w:rPr>
        <w:t>.</w:t>
      </w:r>
    </w:p>
    <w:p w14:paraId="68E4EA6F"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ويؤكد عبد المسيح</w:t>
      </w:r>
      <w:r w:rsidRPr="00100A6E">
        <w:rPr>
          <w:rFonts w:ascii="Sakkal Majalla" w:hAnsi="Sakkal Majalla" w:cs="Sakkal Majalla"/>
          <w:color w:val="000000" w:themeColor="text1"/>
          <w:sz w:val="28"/>
          <w:szCs w:val="28"/>
        </w:rPr>
        <w:t xml:space="preserve"> (2022) </w:t>
      </w:r>
      <w:r w:rsidRPr="00100A6E">
        <w:rPr>
          <w:rFonts w:ascii="Sakkal Majalla" w:hAnsi="Sakkal Majalla" w:cs="Sakkal Majalla"/>
          <w:color w:val="000000" w:themeColor="text1"/>
          <w:sz w:val="28"/>
          <w:szCs w:val="28"/>
          <w:rtl/>
        </w:rPr>
        <w:t>أن من أبرز أهداف التحول الرقمي في القطاع المالي</w:t>
      </w:r>
      <w:r w:rsidRPr="00100A6E">
        <w:rPr>
          <w:rFonts w:ascii="Sakkal Majalla" w:hAnsi="Sakkal Majalla" w:cs="Sakkal Majalla"/>
          <w:color w:val="000000" w:themeColor="text1"/>
          <w:sz w:val="28"/>
          <w:szCs w:val="28"/>
        </w:rPr>
        <w:t>:</w:t>
      </w:r>
    </w:p>
    <w:p w14:paraId="310291F2" w14:textId="77777777" w:rsidR="007F3C0A" w:rsidRPr="00100A6E" w:rsidRDefault="007F3C0A" w:rsidP="003E0EF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تقليل الاعتماد على المعاملات الورقية التقليدية</w:t>
      </w:r>
      <w:r w:rsidRPr="00100A6E">
        <w:rPr>
          <w:rFonts w:ascii="Sakkal Majalla" w:hAnsi="Sakkal Majalla" w:cs="Sakkal Majalla"/>
          <w:color w:val="000000" w:themeColor="text1"/>
          <w:sz w:val="28"/>
          <w:szCs w:val="28"/>
        </w:rPr>
        <w:t>.</w:t>
      </w:r>
    </w:p>
    <w:p w14:paraId="4AA5C0CA" w14:textId="77777777" w:rsidR="007F3C0A" w:rsidRPr="00100A6E" w:rsidRDefault="007F3C0A" w:rsidP="003E0EF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تسريع إنجاز العمليات المالية وتعزيز موثوقيتها</w:t>
      </w:r>
      <w:r w:rsidRPr="00100A6E">
        <w:rPr>
          <w:rFonts w:ascii="Sakkal Majalla" w:hAnsi="Sakkal Majalla" w:cs="Sakkal Majalla"/>
          <w:color w:val="000000" w:themeColor="text1"/>
          <w:sz w:val="28"/>
          <w:szCs w:val="28"/>
        </w:rPr>
        <w:t>.</w:t>
      </w:r>
    </w:p>
    <w:p w14:paraId="53E1D0FC" w14:textId="77777777" w:rsidR="007F3C0A" w:rsidRPr="00100A6E" w:rsidRDefault="007F3C0A" w:rsidP="003E0EF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رفع مستوى ثقة العملاء عبر بيئة خدمية رقمية أكثر أمانًا</w:t>
      </w:r>
      <w:r w:rsidRPr="00100A6E">
        <w:rPr>
          <w:rFonts w:ascii="Sakkal Majalla" w:hAnsi="Sakkal Majalla" w:cs="Sakkal Majalla"/>
          <w:color w:val="000000" w:themeColor="text1"/>
          <w:sz w:val="28"/>
          <w:szCs w:val="28"/>
        </w:rPr>
        <w:t>.</w:t>
      </w:r>
    </w:p>
    <w:p w14:paraId="191B37F4" w14:textId="6898C7AE"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ويرى الباحث أن أهداف التحول الرقمي لا تقتصر على تحسين الكفاءة التشغيلية، بل تمتد لتشمل بناء ميزة تنافسية طويلة الأجل، وتطوير نماذج عمل أكثر مرونة واستجابة للتغيرات، كما أن من بين أهدافه المركزية تطوير تجربة العميل بشكل شامل من خلال خدمات سريعة وآمنة وموثوقة. </w:t>
      </w:r>
    </w:p>
    <w:p w14:paraId="4870BA74" w14:textId="376BAE1A" w:rsidR="007F3C0A" w:rsidRPr="003E0EFF" w:rsidRDefault="003E0EFF" w:rsidP="003E0EF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713617"/>
      <w:r w:rsidRPr="003E0EFF">
        <w:rPr>
          <w:rFonts w:ascii="Sakkal Majalla" w:hAnsi="Sakkal Majalla" w:cs="Sakkal Majalla" w:hint="cs"/>
          <w:b/>
          <w:bCs/>
          <w:color w:val="000000" w:themeColor="text1"/>
          <w:sz w:val="32"/>
          <w:szCs w:val="32"/>
          <w:rtl/>
        </w:rPr>
        <w:t xml:space="preserve">5.1.2 </w:t>
      </w:r>
      <w:r w:rsidR="007F3C0A" w:rsidRPr="003E0EFF">
        <w:rPr>
          <w:rFonts w:ascii="Sakkal Majalla" w:hAnsi="Sakkal Majalla" w:cs="Sakkal Majalla"/>
          <w:b/>
          <w:bCs/>
          <w:color w:val="000000" w:themeColor="text1"/>
          <w:sz w:val="32"/>
          <w:szCs w:val="32"/>
          <w:rtl/>
        </w:rPr>
        <w:t>أبعاد التحول الرقمي</w:t>
      </w:r>
      <w:bookmarkEnd w:id="39"/>
    </w:p>
    <w:p w14:paraId="27ADE07D" w14:textId="519906B9" w:rsidR="007F3C0A" w:rsidRPr="003E0EFF" w:rsidRDefault="007F3C0A" w:rsidP="003E0EFF">
      <w:pPr>
        <w:pStyle w:val="ListParagraph"/>
        <w:numPr>
          <w:ilvl w:val="0"/>
          <w:numId w:val="48"/>
        </w:numPr>
        <w:spacing w:before="100" w:beforeAutospacing="1" w:after="100" w:afterAutospacing="1" w:line="360" w:lineRule="auto"/>
        <w:ind w:left="423" w:hanging="425"/>
        <w:jc w:val="both"/>
        <w:rPr>
          <w:rFonts w:ascii="Sakkal Majalla" w:hAnsi="Sakkal Majalla" w:cs="Sakkal Majalla"/>
          <w:b/>
          <w:bCs/>
          <w:color w:val="000000" w:themeColor="text1"/>
          <w:sz w:val="28"/>
          <w:szCs w:val="28"/>
        </w:rPr>
      </w:pPr>
      <w:r w:rsidRPr="003E0EFF">
        <w:rPr>
          <w:rFonts w:ascii="Sakkal Majalla" w:hAnsi="Sakkal Majalla" w:cs="Sakkal Majalla"/>
          <w:b/>
          <w:bCs/>
          <w:color w:val="000000" w:themeColor="text1"/>
          <w:sz w:val="28"/>
          <w:szCs w:val="28"/>
          <w:rtl/>
        </w:rPr>
        <w:t>العمليات الرقمية</w:t>
      </w:r>
    </w:p>
    <w:p w14:paraId="4F0323F8" w14:textId="77777777"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lastRenderedPageBreak/>
        <w:t>تشير العمليات الرقمية إلى إعادة هندسة جميع الإجراءات التشغيلية داخل المؤسسة بحيث تعتمد على التقنيات الرقمية بدلاً من الأساليب اليدوية أو الورقية التقليدية، فالتحول نحو الرقمنة لا يعني فقط استخدام برامج إلكترونية، بل يمتد ليشمل إعادة تصميم سير العمل بما يضمن الكفاءة والسرعة وتقليل الهدر، و في المؤسسات المالية ومنها مراكز الحوالات الدولية يمثل هذا البعد أداة لتسريع معالجة العمليات، مثل التحقق من هوية العملاء، وتنفيذ التحويلات، ومتابعة حالة الطلبات في الزمن الحقيقي.</w:t>
      </w:r>
    </w:p>
    <w:p w14:paraId="5489E7E9" w14:textId="1A650BAC"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 كما أن رقمنة العمليات تقلل من التكاليف التشغيلية وتحد من الأخطاء البشرية، إذ تعتمد على قواعد بيانات مترابطة وأنظمة آلية قادرة على اتخاذ قرارات دقيقة في وقت قصير، وتوفر هذه الرقمنة قاعدة معلومات متكاملة يمكن تحليلها لاحقًا لتوقع الاتجاهات وتحسين مستوى الخدمة</w:t>
      </w:r>
      <w:r w:rsidRPr="00100A6E">
        <w:rPr>
          <w:rFonts w:ascii="Sakkal Majalla" w:hAnsi="Sakkal Majalla" w:cs="Sakkal Majalla"/>
          <w:color w:val="000000" w:themeColor="text1"/>
          <w:sz w:val="28"/>
          <w:szCs w:val="28"/>
        </w:rPr>
        <w:t>.</w:t>
      </w:r>
    </w:p>
    <w:p w14:paraId="4992C0F1" w14:textId="0412BF71" w:rsidR="007F3C0A" w:rsidRPr="003E0EFF" w:rsidRDefault="007F3C0A" w:rsidP="003E0EFF">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E0EFF">
        <w:rPr>
          <w:rFonts w:ascii="Sakkal Majalla" w:hAnsi="Sakkal Majalla" w:cs="Sakkal Majalla"/>
          <w:b/>
          <w:bCs/>
          <w:color w:val="000000" w:themeColor="text1"/>
          <w:sz w:val="28"/>
          <w:szCs w:val="28"/>
          <w:rtl/>
        </w:rPr>
        <w:t>نموذج العمل الرقمي</w:t>
      </w:r>
    </w:p>
    <w:p w14:paraId="1E00BB97" w14:textId="12160126"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يتجاوز هذا البعد مجرد رقمنة الأنشطة ليصل إلى إعادة صياغة الطريقة التي تُدار بها الأعمال وتُقدّم بها القيمة للعملاء. فنموذج العمل الرقمي يقوم على تقديم خدمات ومنتجات تعتمد على المنصات الرقمية والتقنيات الحديثة مثل التطبيقات المصرفية والأنظمة المترابطة عالميًا، وفي قطاع الحوالات، يتيح نموذج العمل الرقمي تقديم خدمات عبر الهواتف الذكية أو المنصات الإلكترونية بدلاً من الاعتماد الكامل على الفروع التقليدية،  ويشمل ذلك تنويع مصادر الإيرادات، وفتح قنوات جديدة للتفاعل مع العملاء، وتحقيق ميزة تنافسية من خلال المرونة وسرعة التكيف مع الأسواق. النموذج الرقمي كذلك يسمح بتكامل استراتيجيات الابتكار، مثل الشراكات مع شركات التكنولوجيا المالية</w:t>
      </w:r>
      <w:r w:rsidRPr="00100A6E">
        <w:rPr>
          <w:rFonts w:ascii="Sakkal Majalla" w:hAnsi="Sakkal Majalla" w:cs="Sakkal Majalla"/>
          <w:color w:val="000000" w:themeColor="text1"/>
          <w:sz w:val="28"/>
          <w:szCs w:val="28"/>
        </w:rPr>
        <w:t xml:space="preserve"> (FinTech) </w:t>
      </w:r>
      <w:r w:rsidRPr="00100A6E">
        <w:rPr>
          <w:rFonts w:ascii="Sakkal Majalla" w:hAnsi="Sakkal Majalla" w:cs="Sakkal Majalla"/>
          <w:color w:val="000000" w:themeColor="text1"/>
          <w:sz w:val="28"/>
          <w:szCs w:val="28"/>
          <w:rtl/>
        </w:rPr>
        <w:t>أو اعتماد المحافظ الإلكترونية التي تمنح العملاء تجربة سلسة وآمنة في المعاملات المالية</w:t>
      </w:r>
      <w:r w:rsidRPr="00100A6E">
        <w:rPr>
          <w:rFonts w:ascii="Sakkal Majalla" w:hAnsi="Sakkal Majalla" w:cs="Sakkal Majalla"/>
          <w:color w:val="000000" w:themeColor="text1"/>
          <w:sz w:val="28"/>
          <w:szCs w:val="28"/>
        </w:rPr>
        <w:t>.</w:t>
      </w:r>
    </w:p>
    <w:p w14:paraId="1D2941C3" w14:textId="5E4704D0" w:rsidR="007F3C0A" w:rsidRPr="003E0EFF" w:rsidRDefault="007F3C0A" w:rsidP="003E0EFF">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E0EFF">
        <w:rPr>
          <w:rFonts w:ascii="Sakkal Majalla" w:hAnsi="Sakkal Majalla" w:cs="Sakkal Majalla"/>
          <w:b/>
          <w:bCs/>
          <w:color w:val="000000" w:themeColor="text1"/>
          <w:sz w:val="28"/>
          <w:szCs w:val="28"/>
          <w:rtl/>
        </w:rPr>
        <w:t>أنشطة العملاء الرقمية</w:t>
      </w:r>
    </w:p>
    <w:p w14:paraId="52CC8844" w14:textId="7691F3BB"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يركز هذا البعد على التفاعل المباشر بين المؤسسة والعملاء عبر القنوات الرقمية. في الماضي، كان العميل يعتمد على زيارة الفروع للحصول على الخدمة، أما اليوم فإن القنوات الرقمية مثل التطبيقات المصرفية، المواقع الإلكترونية، ومنصات الدفع الإلكتروني أصبحت هي الواجهة الأساسية للتفاعل، </w:t>
      </w:r>
      <w:r w:rsidRPr="00100A6E">
        <w:rPr>
          <w:rFonts w:ascii="Sakkal Majalla" w:hAnsi="Sakkal Majalla" w:cs="Sakkal Majalla"/>
          <w:color w:val="000000" w:themeColor="text1"/>
          <w:sz w:val="28"/>
          <w:szCs w:val="28"/>
          <w:rtl/>
        </w:rPr>
        <w:lastRenderedPageBreak/>
        <w:t>وتتضمن أنشطة العملاء الرقمية عمليات فتح الحسابات عن بُعد، تنفيذ التحويلات الدولية عبر الهاتف المحمول، متابعة العمليات لحظة بلحظة، وتلقي الدعم الفني الرقمي عبر الدردشة التفاعلية</w:t>
      </w:r>
      <w:r w:rsidRPr="00100A6E">
        <w:rPr>
          <w:rFonts w:ascii="Sakkal Majalla" w:hAnsi="Sakkal Majalla" w:cs="Sakkal Majalla"/>
          <w:color w:val="000000" w:themeColor="text1"/>
          <w:sz w:val="28"/>
          <w:szCs w:val="28"/>
        </w:rPr>
        <w:t xml:space="preserve"> (Chatbots). </w:t>
      </w:r>
      <w:r w:rsidRPr="00100A6E">
        <w:rPr>
          <w:rFonts w:ascii="Sakkal Majalla" w:hAnsi="Sakkal Majalla" w:cs="Sakkal Majalla"/>
          <w:color w:val="000000" w:themeColor="text1"/>
          <w:sz w:val="28"/>
          <w:szCs w:val="28"/>
          <w:rtl/>
        </w:rPr>
        <w:t>ومن خلال هذه الأنشطة، تستطيع المؤسسات جمع كم هائل من البيانات حول سلوك العملاء وتفضيلاتهم، مما يمكّنها من تصميم خدمات أكثر تخصيصًا واستباق احتياجاتهم، هذا البعد يعزز من تجربة العميل ويزيد من ولائه، لأنه يتيح له سهولة الوصول للخدمة في أي وقت ومن أي مكان، مع تقليل الوقت والجهد المبذول مقارنة بالقنوات التقليدية</w:t>
      </w:r>
      <w:r w:rsidRPr="00100A6E">
        <w:rPr>
          <w:rFonts w:ascii="Sakkal Majalla" w:hAnsi="Sakkal Majalla" w:cs="Sakkal Majalla"/>
          <w:color w:val="000000" w:themeColor="text1"/>
          <w:sz w:val="28"/>
          <w:szCs w:val="28"/>
        </w:rPr>
        <w:t>.</w:t>
      </w:r>
    </w:p>
    <w:p w14:paraId="0B947BE9" w14:textId="503B4A52" w:rsidR="007F3C0A" w:rsidRPr="003E0EFF" w:rsidRDefault="007F3C0A" w:rsidP="003E0EFF">
      <w:pPr>
        <w:pStyle w:val="ListParagraph"/>
        <w:numPr>
          <w:ilvl w:val="0"/>
          <w:numId w:val="4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E0EFF">
        <w:rPr>
          <w:rFonts w:ascii="Sakkal Majalla" w:hAnsi="Sakkal Majalla" w:cs="Sakkal Majalla"/>
          <w:b/>
          <w:bCs/>
          <w:color w:val="000000" w:themeColor="text1"/>
          <w:sz w:val="28"/>
          <w:szCs w:val="28"/>
          <w:rtl/>
        </w:rPr>
        <w:t>تعلم الآلة</w:t>
      </w:r>
    </w:p>
    <w:p w14:paraId="5A626000" w14:textId="00F7F1F6"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يعد تعلم الآلة</w:t>
      </w:r>
      <w:r w:rsidRPr="00100A6E">
        <w:rPr>
          <w:rFonts w:ascii="Sakkal Majalla" w:hAnsi="Sakkal Majalla" w:cs="Sakkal Majalla"/>
          <w:color w:val="000000" w:themeColor="text1"/>
          <w:sz w:val="28"/>
          <w:szCs w:val="28"/>
        </w:rPr>
        <w:t xml:space="preserve"> (Machine Learning) </w:t>
      </w:r>
      <w:r w:rsidRPr="00100A6E">
        <w:rPr>
          <w:rFonts w:ascii="Sakkal Majalla" w:hAnsi="Sakkal Majalla" w:cs="Sakkal Majalla"/>
          <w:color w:val="000000" w:themeColor="text1"/>
          <w:sz w:val="28"/>
          <w:szCs w:val="28"/>
          <w:rtl/>
        </w:rPr>
        <w:t>أحد أكثر الأبعاد تقدمًا في مسار التحول الرقمي، حيث يمثل أداة ذكية لتحليل البيانات واستخراج أنماط يصعب على الإنسان ملاحظتها بالطرق التقليدية، ففي مجال الحوالات الدولية، تُستخدم تقنيات تعلم الآلة للكشف المبكر عن عمليات الاحتيال أو غسيل الأموال من خلال تحليل ملايين العمليات وتحديد السلوكيات الشاذة في ثوانٍ،  كما يساعد هذا البعد في تحسين كفاءة الخدمة عبر التنبؤ بالازدحام في فترات معينة، وتقديم توصيات آلية للعملاء مثل أفضل أوقات التحويل أو اختيار مسارات دفع أسرع وأقل تكلفة ، ويمكن أن يُوظف تعلم الآلة في تطوير أنظمة دعم القرار داخل المؤسسات، بحيث تُقترح حلول قائمة على بيانات تاريخية دقيقة. هذا البعد لا يسهم فقط في تعزيز الأمن والموثوقية، بل يرفع أيضًا من مستوى رضا العملاء عبر توفير خدمات أكثر ذكاءً وتخصيصًا</w:t>
      </w:r>
      <w:r w:rsidRPr="00100A6E">
        <w:rPr>
          <w:rFonts w:ascii="Sakkal Majalla" w:hAnsi="Sakkal Majalla" w:cs="Sakkal Majalla"/>
          <w:color w:val="000000" w:themeColor="text1"/>
          <w:sz w:val="28"/>
          <w:szCs w:val="28"/>
        </w:rPr>
        <w:t>.</w:t>
      </w:r>
    </w:p>
    <w:p w14:paraId="126439AA" w14:textId="7F4F27C2" w:rsidR="007F3C0A" w:rsidRPr="00100A6E" w:rsidRDefault="007F3C0A" w:rsidP="003E0EF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ويرى الباحث أن اختيار هذه الأبعاد الأربعة يمثل إطارًا متكاملًا لفهم التحول الرقمي في سياق الخدمات المالية، فالعمليات الرقمية تعالج البنية الداخلية، ونموذج العمل الرقمي يعيد تشكيل الإستراتيجية، وأنشطة العملاء الرقمية تركز على تجربة العميل وتفاعله، أما تعلم الآلة فيوفر الذكاء المطلوب لإدارة البيانات وتحويلها إلى قيمة مضافة ، وأن تكامل هذه الأبعاد ينعكس مباشرة على تطوير خدمات الحوالات الدولية من حيث السرعة، الأمان، الكفاءة، والقدرة على التوسع عالميًا</w:t>
      </w:r>
      <w:r w:rsidRPr="00100A6E">
        <w:rPr>
          <w:rFonts w:ascii="Sakkal Majalla" w:hAnsi="Sakkal Majalla" w:cs="Sakkal Majalla"/>
          <w:color w:val="000000" w:themeColor="text1"/>
          <w:sz w:val="28"/>
          <w:szCs w:val="28"/>
        </w:rPr>
        <w:t>.</w:t>
      </w:r>
    </w:p>
    <w:p w14:paraId="69A71AF7" w14:textId="77777777" w:rsidR="003E0EFF" w:rsidRDefault="003E0EFF">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17E1C9BD" w14:textId="1861592F" w:rsidR="00EB3652" w:rsidRPr="00010224" w:rsidRDefault="00EB3652" w:rsidP="00010224">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0" w:name="_Toc211713618"/>
      <w:r w:rsidRPr="00010224">
        <w:rPr>
          <w:rFonts w:ascii="Sakkal Majalla" w:hAnsi="Sakkal Majalla" w:cs="Sakkal Majalla"/>
          <w:b/>
          <w:bCs/>
          <w:color w:val="000000" w:themeColor="text1"/>
          <w:sz w:val="36"/>
          <w:szCs w:val="36"/>
          <w:rtl/>
        </w:rPr>
        <w:lastRenderedPageBreak/>
        <w:t>المبحث الثاني: تطوير خدمات الحوالات الدولية</w:t>
      </w:r>
      <w:bookmarkEnd w:id="40"/>
    </w:p>
    <w:p w14:paraId="4C051746" w14:textId="658FC845" w:rsidR="00EB3652" w:rsidRPr="00010224" w:rsidRDefault="00010224" w:rsidP="000102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713619"/>
      <w:r w:rsidRPr="00010224">
        <w:rPr>
          <w:rFonts w:ascii="Sakkal Majalla" w:hAnsi="Sakkal Majalla" w:cs="Sakkal Majalla" w:hint="cs"/>
          <w:b/>
          <w:bCs/>
          <w:color w:val="000000" w:themeColor="text1"/>
          <w:sz w:val="32"/>
          <w:szCs w:val="32"/>
          <w:rtl/>
        </w:rPr>
        <w:t>1.2.2</w:t>
      </w:r>
      <w:r w:rsidR="00EB3652" w:rsidRPr="00010224">
        <w:rPr>
          <w:rFonts w:ascii="Sakkal Majalla" w:hAnsi="Sakkal Majalla" w:cs="Sakkal Majalla"/>
          <w:b/>
          <w:bCs/>
          <w:color w:val="000000" w:themeColor="text1"/>
          <w:sz w:val="32"/>
          <w:szCs w:val="32"/>
          <w:rtl/>
        </w:rPr>
        <w:t xml:space="preserve"> التمهيد</w:t>
      </w:r>
      <w:bookmarkEnd w:id="41"/>
    </w:p>
    <w:p w14:paraId="441F390E"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t xml:space="preserve">تُعَدُّ الحوالات الدولية أحد الأعمدة الرئيسة للنظام المالي العالمي، فهي الوسيلة التي تمكّن الأفراد والمؤسسات من نقل الأموال عبر الحدود بما يدعم الأنشطة التجارية، ويسهم في تلبية احتياجات الأفراد، ويدعم اقتصادات الدول المستقبِلة للتحويلات، ومع تسارع العولمة وتنامي الاعتماد على التكنولوجيا الرقمية، باتت خدمات الحوالات الدولية تمر بتحولات جوهرية تستهدف تحسين السرعة، وتعزيز الأمان، وخفض التكاليف، وتحقيق تجربة عملاء أكثر سلاسة. </w:t>
      </w:r>
    </w:p>
    <w:p w14:paraId="7A5ABA6F" w14:textId="7543C666"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وفي ضوء التحول الرقمي، تتجه المؤسسات المالية ومراكز التحويل نحو توظيف تقنيات حديثة مثل الأنظمة الذكية والتكامل الرقمي والشبكات العالمية لإعادة صياغة طبيعة هذه الخدمات، بما يجعلها أكثر توافقًا مع المتطلبات المعاصرة للعملاء والشركات على حد سواء</w:t>
      </w:r>
      <w:r w:rsidRPr="00100A6E">
        <w:rPr>
          <w:rFonts w:ascii="Sakkal Majalla" w:hAnsi="Sakkal Majalla" w:cs="Sakkal Majalla"/>
          <w:color w:val="000000" w:themeColor="text1"/>
          <w:sz w:val="28"/>
          <w:szCs w:val="28"/>
        </w:rPr>
        <w:t>.</w:t>
      </w:r>
    </w:p>
    <w:p w14:paraId="2B1D8C35" w14:textId="31E32140" w:rsidR="00EB3652" w:rsidRPr="00010224" w:rsidRDefault="00010224" w:rsidP="000102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713620"/>
      <w:r w:rsidRPr="00010224">
        <w:rPr>
          <w:rFonts w:ascii="Sakkal Majalla" w:hAnsi="Sakkal Majalla" w:cs="Sakkal Majalla" w:hint="cs"/>
          <w:b/>
          <w:bCs/>
          <w:color w:val="000000" w:themeColor="text1"/>
          <w:sz w:val="32"/>
          <w:szCs w:val="32"/>
          <w:rtl/>
        </w:rPr>
        <w:t>2.2.2</w:t>
      </w:r>
      <w:r w:rsidR="00EB3652" w:rsidRPr="00010224">
        <w:rPr>
          <w:rFonts w:ascii="Sakkal Majalla" w:hAnsi="Sakkal Majalla" w:cs="Sakkal Majalla"/>
          <w:b/>
          <w:bCs/>
          <w:color w:val="000000" w:themeColor="text1"/>
          <w:sz w:val="32"/>
          <w:szCs w:val="32"/>
          <w:rtl/>
        </w:rPr>
        <w:t xml:space="preserve"> مفهوم الحوالات الدولية</w:t>
      </w:r>
      <w:bookmarkEnd w:id="42"/>
    </w:p>
    <w:p w14:paraId="2798A4EC"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اختلفت تعريفات الباحثين لمفهوم الحوالات الدولية باختلاف زوايا النظر إليها</w:t>
      </w:r>
      <w:r w:rsidRPr="00100A6E">
        <w:rPr>
          <w:rFonts w:ascii="Sakkal Majalla" w:hAnsi="Sakkal Majalla" w:cs="Sakkal Majalla"/>
          <w:color w:val="000000" w:themeColor="text1"/>
          <w:sz w:val="28"/>
          <w:szCs w:val="28"/>
        </w:rPr>
        <w:t>.</w:t>
      </w:r>
    </w:p>
    <w:p w14:paraId="25FBB925" w14:textId="77777777" w:rsidR="00EB3652" w:rsidRPr="00100A6E" w:rsidRDefault="00EB3652" w:rsidP="0001022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فبحسب عبد، وصبار</w:t>
      </w:r>
      <w:r w:rsidRPr="00100A6E">
        <w:rPr>
          <w:rFonts w:ascii="Sakkal Majalla" w:hAnsi="Sakkal Majalla" w:cs="Sakkal Majalla"/>
          <w:color w:val="000000" w:themeColor="text1"/>
          <w:sz w:val="28"/>
          <w:szCs w:val="28"/>
        </w:rPr>
        <w:t xml:space="preserve"> (2021) </w:t>
      </w:r>
      <w:r w:rsidRPr="00100A6E">
        <w:rPr>
          <w:rFonts w:ascii="Sakkal Majalla" w:hAnsi="Sakkal Majalla" w:cs="Sakkal Majalla"/>
          <w:color w:val="000000" w:themeColor="text1"/>
          <w:sz w:val="28"/>
          <w:szCs w:val="28"/>
          <w:rtl/>
        </w:rPr>
        <w:t>تُعرف الحوالات الدولية بأنها "الخدمات المالية التي تُمكّن الأفراد من نقل الأموال من بلد إلى آخر باستخدام القنوات الرسمية المعتمدة، بهدف تلبية احتياجات إنسانية أو تجارية</w:t>
      </w:r>
      <w:r w:rsidRPr="00100A6E">
        <w:rPr>
          <w:rFonts w:ascii="Sakkal Majalla" w:hAnsi="Sakkal Majalla" w:cs="Sakkal Majalla"/>
          <w:color w:val="000000" w:themeColor="text1"/>
          <w:sz w:val="28"/>
          <w:szCs w:val="28"/>
        </w:rPr>
        <w:t>".</w:t>
      </w:r>
    </w:p>
    <w:p w14:paraId="44FA77E3" w14:textId="77777777" w:rsidR="00EB3652" w:rsidRPr="00100A6E" w:rsidRDefault="00EB3652" w:rsidP="0001022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بينما يشير إبراهيم</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إلى أن الحوالات الدولية "آلية مصرفية تهدف إلى تسهيل حركة رؤوس الأموال بين الدول عبر أنظمة مصرفية وتقنية متطورة تضمن سرعة التنفيذ ودقة التوصيل</w:t>
      </w:r>
      <w:r w:rsidRPr="00100A6E">
        <w:rPr>
          <w:rFonts w:ascii="Sakkal Majalla" w:hAnsi="Sakkal Majalla" w:cs="Sakkal Majalla"/>
          <w:color w:val="000000" w:themeColor="text1"/>
          <w:sz w:val="28"/>
          <w:szCs w:val="28"/>
        </w:rPr>
        <w:t>".</w:t>
      </w:r>
    </w:p>
    <w:p w14:paraId="57D62930" w14:textId="77777777" w:rsidR="00EB3652" w:rsidRPr="00100A6E" w:rsidRDefault="00EB3652" w:rsidP="0001022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ويرى </w:t>
      </w:r>
      <w:r w:rsidRPr="00100A6E">
        <w:rPr>
          <w:rFonts w:ascii="Sakkal Majalla" w:hAnsi="Sakkal Majalla" w:cs="Sakkal Majalla"/>
          <w:color w:val="000000" w:themeColor="text1"/>
          <w:sz w:val="28"/>
          <w:szCs w:val="28"/>
        </w:rPr>
        <w:t xml:space="preserve">Nguyen (2025) </w:t>
      </w:r>
      <w:r w:rsidRPr="00100A6E">
        <w:rPr>
          <w:rFonts w:ascii="Sakkal Majalla" w:hAnsi="Sakkal Majalla" w:cs="Sakkal Majalla"/>
          <w:color w:val="000000" w:themeColor="text1"/>
          <w:sz w:val="28"/>
          <w:szCs w:val="28"/>
          <w:rtl/>
        </w:rPr>
        <w:t>أن الحوالات الدولية "تمثل قناة اقتصادية أساسية تسهم في دعم التنمية في الاقتصادات النامية، من خلال تحويلات المغتربين التي تُعد مصدرًا مهمًا للنقد الأجنبي وتحفيز النمو</w:t>
      </w:r>
      <w:r w:rsidRPr="00100A6E">
        <w:rPr>
          <w:rFonts w:ascii="Sakkal Majalla" w:hAnsi="Sakkal Majalla" w:cs="Sakkal Majalla"/>
          <w:color w:val="000000" w:themeColor="text1"/>
          <w:sz w:val="28"/>
          <w:szCs w:val="28"/>
        </w:rPr>
        <w:t>".</w:t>
      </w:r>
    </w:p>
    <w:p w14:paraId="4DF6FB97" w14:textId="77777777" w:rsidR="00EB3652" w:rsidRPr="00100A6E" w:rsidRDefault="00EB3652" w:rsidP="00010224">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lastRenderedPageBreak/>
        <w:t>كما يوضح البكوري</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أن الحوالات الدولية "خدمات مالية ذات طبيعة استراتيجية تُدار عبر منصات تقليدية ورقمية لتمكين الأفراد والمؤسسات من إنجاز تحويلاتهم المالية بطرق آمنة ومتنوعة</w:t>
      </w:r>
      <w:r w:rsidRPr="00100A6E">
        <w:rPr>
          <w:rFonts w:ascii="Sakkal Majalla" w:hAnsi="Sakkal Majalla" w:cs="Sakkal Majalla"/>
          <w:color w:val="000000" w:themeColor="text1"/>
          <w:sz w:val="28"/>
          <w:szCs w:val="28"/>
        </w:rPr>
        <w:t>".</w:t>
      </w:r>
    </w:p>
    <w:p w14:paraId="171EB1F0" w14:textId="6EC8CECB"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من خلال استعراض هذه التعريفات، يمكن القول إن الحوالات الدولية هي خدمات مالية متكاملة تستند إلى بنية مصرفية ورقمية عابرة للحدود، تهدف إلى تمكين الأفراد والمؤسسات من إرسال واستقبال الأموال بطرق آمنة وسريعة وبتكلفة مناسبة، ويرى الباحث أن التحول الرقمي لم يعد مجرد عامل مساعد لهذه الخدمات، بل أصبح جوهرًا يعيد تشكيل مفهومها ذاته، حيث لم تعد الحوالة الدولية مجرد معاملة مالية، بل تجربة متكاملة تتضمن الكفاءة والشفافية والابتكار في تقديم القيمة للعملاء</w:t>
      </w:r>
      <w:r w:rsidRPr="00100A6E">
        <w:rPr>
          <w:rFonts w:ascii="Sakkal Majalla" w:hAnsi="Sakkal Majalla" w:cs="Sakkal Majalla"/>
          <w:color w:val="000000" w:themeColor="text1"/>
          <w:sz w:val="28"/>
          <w:szCs w:val="28"/>
        </w:rPr>
        <w:t>.</w:t>
      </w:r>
    </w:p>
    <w:p w14:paraId="7A0A6325" w14:textId="0DC8C1B6" w:rsidR="00EB3652" w:rsidRPr="00010224" w:rsidRDefault="00010224" w:rsidP="000102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713621"/>
      <w:r w:rsidRPr="00010224">
        <w:rPr>
          <w:rFonts w:ascii="Sakkal Majalla" w:hAnsi="Sakkal Majalla" w:cs="Sakkal Majalla" w:hint="cs"/>
          <w:b/>
          <w:bCs/>
          <w:color w:val="000000" w:themeColor="text1"/>
          <w:sz w:val="32"/>
          <w:szCs w:val="32"/>
          <w:rtl/>
        </w:rPr>
        <w:t>3.2.2</w:t>
      </w:r>
      <w:r w:rsidR="00EB3652" w:rsidRPr="00010224">
        <w:rPr>
          <w:rFonts w:ascii="Sakkal Majalla" w:hAnsi="Sakkal Majalla" w:cs="Sakkal Majalla"/>
          <w:b/>
          <w:bCs/>
          <w:color w:val="000000" w:themeColor="text1"/>
          <w:sz w:val="32"/>
          <w:szCs w:val="32"/>
          <w:rtl/>
        </w:rPr>
        <w:t xml:space="preserve"> أهمية تطوير خدمات الحوالات الدولية</w:t>
      </w:r>
      <w:bookmarkEnd w:id="43"/>
    </w:p>
    <w:p w14:paraId="7B8A7F7E"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100A6E">
        <w:rPr>
          <w:rFonts w:ascii="Sakkal Majalla" w:hAnsi="Sakkal Majalla" w:cs="Sakkal Majalla" w:hint="cs"/>
          <w:color w:val="000000" w:themeColor="text1"/>
          <w:sz w:val="28"/>
          <w:szCs w:val="28"/>
          <w:rtl/>
          <w:lang w:bidi="ar-EG"/>
        </w:rPr>
        <w:t>تمثل خدمات الحوالات الدولية ركيزة اقتصادية واجتماعية بالغة الأهمية، ليس فقط للأفراد الذين يعتمدون عليها في تلبية احتياجاتهم اليومية ودعم أسرهم، وإنما أيضًا للاقتصادات الوطنية التي تعتمد على تحويلات العاملين في الخارج كمصدر رئيسي للنقد الأجنبي. ومع التحولات التكنولوجية المتسارعة، أصبح تطوير هذه الخدمات أمرًا ملحًا يفرضه السياق العالمي، خصوصًا في ظل التوجهات نحو الشمول المالي، والاعتماد على الحلول الرقمية، وتنامي المنافسة بين المؤسسات المالية. إن تطوير الحوالات الدولية يتجاوز كونه خيارًا تقنيًا إلى كونه ضرورة استراتيجية تسهم في تحقيق التنمية المستدامة ودعم الاستقرار المالي</w:t>
      </w:r>
      <w:r w:rsidRPr="00100A6E">
        <w:rPr>
          <w:rFonts w:ascii="Sakkal Majalla" w:hAnsi="Sakkal Majalla" w:cs="Sakkal Majalla" w:hint="cs"/>
          <w:color w:val="000000" w:themeColor="text1"/>
          <w:sz w:val="28"/>
          <w:szCs w:val="28"/>
          <w:lang w:bidi="ar-EG"/>
        </w:rPr>
        <w:t>.</w:t>
      </w:r>
    </w:p>
    <w:p w14:paraId="0B4A0B20"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 xml:space="preserve">ويشير </w:t>
      </w:r>
      <w:r w:rsidRPr="00100A6E">
        <w:rPr>
          <w:rFonts w:ascii="Sakkal Majalla" w:hAnsi="Sakkal Majalla" w:cs="Sakkal Majalla"/>
          <w:color w:val="000000" w:themeColor="text1"/>
          <w:sz w:val="28"/>
          <w:szCs w:val="28"/>
        </w:rPr>
        <w:t xml:space="preserve">Nguyen (2025) </w:t>
      </w:r>
      <w:r w:rsidRPr="00100A6E">
        <w:rPr>
          <w:rFonts w:ascii="Sakkal Majalla" w:hAnsi="Sakkal Majalla" w:cs="Sakkal Majalla"/>
          <w:color w:val="000000" w:themeColor="text1"/>
          <w:sz w:val="28"/>
          <w:szCs w:val="28"/>
          <w:rtl/>
        </w:rPr>
        <w:t xml:space="preserve">إلى أن أهمية تطوير خدمات الحوالات الدولية تكمن في قدرتها على </w:t>
      </w:r>
      <w:r w:rsidRPr="00100A6E">
        <w:rPr>
          <w:rFonts w:ascii="Sakkal Majalla" w:hAnsi="Sakkal Majalla" w:cs="Sakkal Majalla"/>
          <w:color w:val="000000" w:themeColor="text1"/>
          <w:sz w:val="28"/>
          <w:szCs w:val="28"/>
        </w:rPr>
        <w:t xml:space="preserve">1) </w:t>
      </w:r>
      <w:r w:rsidRPr="00100A6E">
        <w:rPr>
          <w:rFonts w:ascii="Sakkal Majalla" w:hAnsi="Sakkal Majalla" w:cs="Sakkal Majalla"/>
          <w:color w:val="000000" w:themeColor="text1"/>
          <w:sz w:val="28"/>
          <w:szCs w:val="28"/>
          <w:rtl/>
        </w:rPr>
        <w:t>خفض التكاليف المرتبطة بالتحويلات في الاقتصادات النامية، 2) تعزيز الشفافية والحد من الممارسات غير الرسمية، 3) دعم التدفقات المالية التي تُعد مصدرًا جوهريًا للنمو الاقتصادي</w:t>
      </w:r>
      <w:r w:rsidRPr="00100A6E">
        <w:rPr>
          <w:rFonts w:ascii="Sakkal Majalla" w:hAnsi="Sakkal Majalla" w:cs="Sakkal Majalla"/>
          <w:color w:val="000000" w:themeColor="text1"/>
          <w:sz w:val="28"/>
          <w:szCs w:val="28"/>
        </w:rPr>
        <w:t>.</w:t>
      </w:r>
    </w:p>
    <w:p w14:paraId="329971F7"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كما يرى البكوري</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 xml:space="preserve">أن أهمية تطوير هذه الخدمات ترتبط بقدرتها على </w:t>
      </w:r>
      <w:r w:rsidRPr="00100A6E">
        <w:rPr>
          <w:rFonts w:ascii="Sakkal Majalla" w:hAnsi="Sakkal Majalla" w:cs="Sakkal Majalla"/>
          <w:color w:val="000000" w:themeColor="text1"/>
          <w:sz w:val="28"/>
          <w:szCs w:val="28"/>
        </w:rPr>
        <w:t xml:space="preserve">1) </w:t>
      </w:r>
      <w:r w:rsidRPr="00100A6E">
        <w:rPr>
          <w:rFonts w:ascii="Sakkal Majalla" w:hAnsi="Sakkal Majalla" w:cs="Sakkal Majalla"/>
          <w:color w:val="000000" w:themeColor="text1"/>
          <w:sz w:val="28"/>
          <w:szCs w:val="28"/>
          <w:rtl/>
        </w:rPr>
        <w:t>تحسين جودة التجربة المصرفية للعملاء، 2) زيادة القدرة التنافسية للبنوك ومراكز التحويل، 3) تعزيز الثقة بين المؤسسات المالية والعملاء من خلال تقديم خدمات أكثر أمانًا وكفاءة</w:t>
      </w:r>
      <w:r w:rsidRPr="00100A6E">
        <w:rPr>
          <w:rFonts w:ascii="Sakkal Majalla" w:hAnsi="Sakkal Majalla" w:cs="Sakkal Majalla"/>
          <w:color w:val="000000" w:themeColor="text1"/>
          <w:sz w:val="28"/>
          <w:szCs w:val="28"/>
        </w:rPr>
        <w:t>.</w:t>
      </w:r>
    </w:p>
    <w:p w14:paraId="078E9BDF"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00A6E">
        <w:rPr>
          <w:rFonts w:ascii="Sakkal Majalla" w:hAnsi="Sakkal Majalla" w:cs="Sakkal Majalla"/>
          <w:color w:val="000000" w:themeColor="text1"/>
          <w:sz w:val="28"/>
          <w:szCs w:val="28"/>
          <w:rtl/>
        </w:rPr>
        <w:lastRenderedPageBreak/>
        <w:t>بينما يؤكد إبراهيم</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 xml:space="preserve">أن تطوير الحوالات الدولية يحقق </w:t>
      </w:r>
      <w:r w:rsidRPr="00100A6E">
        <w:rPr>
          <w:rFonts w:ascii="Sakkal Majalla" w:hAnsi="Sakkal Majalla" w:cs="Sakkal Majalla"/>
          <w:color w:val="000000" w:themeColor="text1"/>
          <w:sz w:val="28"/>
          <w:szCs w:val="28"/>
        </w:rPr>
        <w:t xml:space="preserve">1) </w:t>
      </w:r>
      <w:r w:rsidRPr="00100A6E">
        <w:rPr>
          <w:rFonts w:ascii="Sakkal Majalla" w:hAnsi="Sakkal Majalla" w:cs="Sakkal Majalla"/>
          <w:color w:val="000000" w:themeColor="text1"/>
          <w:sz w:val="28"/>
          <w:szCs w:val="28"/>
          <w:rtl/>
        </w:rPr>
        <w:t xml:space="preserve">تكاملاً أكبر مع النظم المالية الحديثة، 2) استجابة أسرع للتغيرات في الأسواق العالمية، 3) مرونة في تلبية احتياجات شرائح متنوعة من العملاء سواء أفراد أو شركات </w:t>
      </w:r>
    </w:p>
    <w:p w14:paraId="3148BF00" w14:textId="16703C13"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 يمكن القول إن أهمية تطوير خدمات الحوالات الدولية لا تقتصر على تحسين الكفاءة التشغيلية فحسب، بل تمتد إلى دورها الحيوي في دعم الاستقرار الاقتصادي، وتعزيز الابتكار في قطاع الخدمات المالية، وتوسيع نطاق الشمول المالي، ويرى الباحث أن الأهمية الحقيقية لهذه الخدمات تكمن في كونها تمثل جسرًا ماليًا عالميًا يربط الأفراد والاقتصادات في شبكة معقدة من التدفقات المالية، وأن تطويرها يُعد استثمارًا في المستقبل المالي والاجتماعي على حد سواء</w:t>
      </w:r>
      <w:r w:rsidRPr="00100A6E">
        <w:rPr>
          <w:rFonts w:ascii="Sakkal Majalla" w:hAnsi="Sakkal Majalla" w:cs="Sakkal Majalla"/>
          <w:color w:val="000000" w:themeColor="text1"/>
          <w:sz w:val="28"/>
          <w:szCs w:val="28"/>
        </w:rPr>
        <w:t>.</w:t>
      </w:r>
    </w:p>
    <w:p w14:paraId="0B5DEDF0" w14:textId="1E361B03" w:rsidR="00EB3652" w:rsidRPr="00010224" w:rsidRDefault="00010224" w:rsidP="0001022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713622"/>
      <w:r w:rsidRPr="00010224">
        <w:rPr>
          <w:rFonts w:ascii="Sakkal Majalla" w:hAnsi="Sakkal Majalla" w:cs="Sakkal Majalla" w:hint="cs"/>
          <w:b/>
          <w:bCs/>
          <w:color w:val="000000" w:themeColor="text1"/>
          <w:sz w:val="32"/>
          <w:szCs w:val="32"/>
          <w:rtl/>
        </w:rPr>
        <w:t>4.2.2</w:t>
      </w:r>
      <w:r w:rsidR="00EB3652" w:rsidRPr="00010224">
        <w:rPr>
          <w:rFonts w:ascii="Sakkal Majalla" w:hAnsi="Sakkal Majalla" w:cs="Sakkal Majalla"/>
          <w:b/>
          <w:bCs/>
          <w:color w:val="000000" w:themeColor="text1"/>
          <w:sz w:val="32"/>
          <w:szCs w:val="32"/>
          <w:rtl/>
        </w:rPr>
        <w:t xml:space="preserve"> أهداف تطوير خدمات الحوالات الدولية</w:t>
      </w:r>
      <w:bookmarkEnd w:id="44"/>
    </w:p>
    <w:p w14:paraId="2D7DD99E"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100A6E">
        <w:rPr>
          <w:rFonts w:ascii="Sakkal Majalla" w:hAnsi="Sakkal Majalla" w:cs="Sakkal Majalla" w:hint="cs"/>
          <w:color w:val="000000" w:themeColor="text1"/>
          <w:sz w:val="28"/>
          <w:szCs w:val="28"/>
          <w:rtl/>
          <w:lang w:bidi="ar-EG"/>
        </w:rPr>
        <w:t>إن صياغة أهداف واضحة لتطوير خدمات الحوالات الدولية تُعد خطوة أساسية نحو تحسين بيئة الأعمال المالية وتعزيز الاستدامة الاقتصادية. فهذه الأهداف تعكس الاستراتيجية التي تسعى المؤسسات المالية إلى تحقيقها من خلال الاستثمار في الحلول الرقمية والابتكار في نماذج العمل. ولا تقتصر الأهداف على مجرد تسهيل عمليات التحويل، بل تمتد لتشمل بناء منظومة مالية أكثر مرونة، وتوسيع قاعدة المستفيدين، وتحقيق مستويات أعلى من الكفاءة والجودة</w:t>
      </w:r>
      <w:r w:rsidRPr="00100A6E">
        <w:rPr>
          <w:rFonts w:ascii="Sakkal Majalla" w:hAnsi="Sakkal Majalla" w:cs="Sakkal Majalla" w:hint="cs"/>
          <w:color w:val="000000" w:themeColor="text1"/>
          <w:sz w:val="28"/>
          <w:szCs w:val="28"/>
          <w:lang w:bidi="ar-EG"/>
        </w:rPr>
        <w:t>.</w:t>
      </w:r>
    </w:p>
    <w:p w14:paraId="50125C89"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100A6E">
        <w:rPr>
          <w:rFonts w:ascii="Sakkal Majalla" w:hAnsi="Sakkal Majalla" w:cs="Sakkal Majalla" w:hint="cs"/>
          <w:color w:val="000000" w:themeColor="text1"/>
          <w:sz w:val="28"/>
          <w:szCs w:val="28"/>
          <w:rtl/>
          <w:lang w:bidi="ar-EG"/>
        </w:rPr>
        <w:t xml:space="preserve">يشير </w:t>
      </w:r>
      <w:r w:rsidRPr="00100A6E">
        <w:rPr>
          <w:rFonts w:ascii="Sakkal Majalla" w:hAnsi="Sakkal Majalla" w:cs="Sakkal Majalla" w:hint="cs"/>
          <w:color w:val="000000" w:themeColor="text1"/>
          <w:sz w:val="28"/>
          <w:szCs w:val="28"/>
          <w:lang w:bidi="ar-EG"/>
        </w:rPr>
        <w:t xml:space="preserve">Nguyen (2025) </w:t>
      </w:r>
      <w:r w:rsidRPr="00100A6E">
        <w:rPr>
          <w:rFonts w:ascii="Sakkal Majalla" w:hAnsi="Sakkal Majalla" w:cs="Sakkal Majalla" w:hint="cs"/>
          <w:color w:val="000000" w:themeColor="text1"/>
          <w:sz w:val="28"/>
          <w:szCs w:val="28"/>
          <w:rtl/>
          <w:lang w:bidi="ar-EG"/>
        </w:rPr>
        <w:t>إلى أن من أبرز أهداف تطوير خدمات الحوالات الدولية</w:t>
      </w:r>
      <w:r w:rsidRPr="00100A6E">
        <w:rPr>
          <w:rFonts w:ascii="Sakkal Majalla" w:hAnsi="Sakkal Majalla" w:cs="Sakkal Majalla" w:hint="cs"/>
          <w:color w:val="000000" w:themeColor="text1"/>
          <w:sz w:val="28"/>
          <w:szCs w:val="28"/>
          <w:lang w:bidi="ar-EG"/>
        </w:rPr>
        <w:t>:</w:t>
      </w:r>
    </w:p>
    <w:p w14:paraId="6B74E150" w14:textId="77777777" w:rsidR="00EB3652" w:rsidRPr="00100A6E" w:rsidRDefault="00EB3652" w:rsidP="00010224">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تقليص الفجوة بين الأسواق المالية الرسمية وغير الرسمية عبر استقطاب العملاء نحو القنوات النظامية</w:t>
      </w:r>
      <w:r w:rsidRPr="00100A6E">
        <w:rPr>
          <w:rFonts w:ascii="Sakkal Majalla" w:hAnsi="Sakkal Majalla" w:cs="Sakkal Majalla"/>
          <w:color w:val="000000" w:themeColor="text1"/>
          <w:sz w:val="28"/>
          <w:szCs w:val="28"/>
        </w:rPr>
        <w:t>.</w:t>
      </w:r>
    </w:p>
    <w:p w14:paraId="7DF4A954" w14:textId="77777777" w:rsidR="00EB3652" w:rsidRPr="00100A6E" w:rsidRDefault="00EB3652" w:rsidP="00010224">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خفض الرسوم والتكاليف المرتبطة بالتحويلات الدولية بما يتماشى مع معايير الشفافية والعدالة</w:t>
      </w:r>
      <w:r w:rsidRPr="00100A6E">
        <w:rPr>
          <w:rFonts w:ascii="Sakkal Majalla" w:hAnsi="Sakkal Majalla" w:cs="Sakkal Majalla"/>
          <w:color w:val="000000" w:themeColor="text1"/>
          <w:sz w:val="28"/>
          <w:szCs w:val="28"/>
        </w:rPr>
        <w:t>.</w:t>
      </w:r>
    </w:p>
    <w:p w14:paraId="2E10F1AE" w14:textId="77777777" w:rsidR="00EB3652" w:rsidRPr="00100A6E" w:rsidRDefault="00EB3652" w:rsidP="00010224">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رفع مستوى الأمان والموثوقية في المعاملات المالية عبر الرقمنة والتكنولوجيا المالية</w:t>
      </w:r>
      <w:r w:rsidRPr="00100A6E">
        <w:rPr>
          <w:rFonts w:ascii="Sakkal Majalla" w:hAnsi="Sakkal Majalla" w:cs="Sakkal Majalla"/>
          <w:color w:val="000000" w:themeColor="text1"/>
          <w:sz w:val="28"/>
          <w:szCs w:val="28"/>
        </w:rPr>
        <w:t>.</w:t>
      </w:r>
    </w:p>
    <w:p w14:paraId="5B1464EB"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ويؤكد البكوري</w:t>
      </w:r>
      <w:r w:rsidRPr="00100A6E">
        <w:rPr>
          <w:rFonts w:ascii="Sakkal Majalla" w:hAnsi="Sakkal Majalla" w:cs="Sakkal Majalla"/>
          <w:color w:val="000000" w:themeColor="text1"/>
          <w:sz w:val="28"/>
          <w:szCs w:val="28"/>
        </w:rPr>
        <w:t xml:space="preserve"> (2024) </w:t>
      </w:r>
      <w:r w:rsidRPr="00100A6E">
        <w:rPr>
          <w:rFonts w:ascii="Sakkal Majalla" w:hAnsi="Sakkal Majalla" w:cs="Sakkal Majalla"/>
          <w:color w:val="000000" w:themeColor="text1"/>
          <w:sz w:val="28"/>
          <w:szCs w:val="28"/>
          <w:rtl/>
        </w:rPr>
        <w:t>أن أهداف تطوير الحوالات الدولية تتمثل في</w:t>
      </w:r>
      <w:r w:rsidRPr="00100A6E">
        <w:rPr>
          <w:rFonts w:ascii="Sakkal Majalla" w:hAnsi="Sakkal Majalla" w:cs="Sakkal Majalla"/>
          <w:color w:val="000000" w:themeColor="text1"/>
          <w:sz w:val="28"/>
          <w:szCs w:val="28"/>
        </w:rPr>
        <w:t>:</w:t>
      </w:r>
    </w:p>
    <w:p w14:paraId="38707ADD" w14:textId="77777777" w:rsidR="00EB3652" w:rsidRPr="00100A6E" w:rsidRDefault="00EB3652" w:rsidP="00010224">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lastRenderedPageBreak/>
        <w:t>تحسين تجربة العملاء من خلال تقليل الوقت المستغرق في تنفيذ الحوالات</w:t>
      </w:r>
      <w:r w:rsidRPr="00100A6E">
        <w:rPr>
          <w:rFonts w:ascii="Sakkal Majalla" w:hAnsi="Sakkal Majalla" w:cs="Sakkal Majalla"/>
          <w:color w:val="000000" w:themeColor="text1"/>
          <w:sz w:val="28"/>
          <w:szCs w:val="28"/>
        </w:rPr>
        <w:t>.</w:t>
      </w:r>
    </w:p>
    <w:p w14:paraId="4E2654EA" w14:textId="77777777" w:rsidR="00EB3652" w:rsidRPr="00100A6E" w:rsidRDefault="00EB3652" w:rsidP="00010224">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تعزيز الابتكار في تصميم المنتجات والخدمات المالية</w:t>
      </w:r>
      <w:r w:rsidRPr="00100A6E">
        <w:rPr>
          <w:rFonts w:ascii="Sakkal Majalla" w:hAnsi="Sakkal Majalla" w:cs="Sakkal Majalla"/>
          <w:color w:val="000000" w:themeColor="text1"/>
          <w:sz w:val="28"/>
          <w:szCs w:val="28"/>
        </w:rPr>
        <w:t>.</w:t>
      </w:r>
    </w:p>
    <w:p w14:paraId="2F946CAD" w14:textId="77777777" w:rsidR="00EB3652" w:rsidRPr="00100A6E" w:rsidRDefault="00EB3652" w:rsidP="00010224">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زيادة القدرة التنافسية للمؤسسات المحلية في مواجهة شركات التحويل العالمية</w:t>
      </w:r>
      <w:r w:rsidRPr="00100A6E">
        <w:rPr>
          <w:rFonts w:ascii="Sakkal Majalla" w:hAnsi="Sakkal Majalla" w:cs="Sakkal Majalla"/>
          <w:color w:val="000000" w:themeColor="text1"/>
          <w:sz w:val="28"/>
          <w:szCs w:val="28"/>
        </w:rPr>
        <w:t>.</w:t>
      </w:r>
    </w:p>
    <w:p w14:paraId="6C19F041" w14:textId="77777777"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كما يرى عبد</w:t>
      </w:r>
      <w:r w:rsidRPr="00100A6E">
        <w:rPr>
          <w:rFonts w:ascii="Sakkal Majalla" w:hAnsi="Sakkal Majalla" w:cs="Sakkal Majalla"/>
          <w:color w:val="000000" w:themeColor="text1"/>
          <w:sz w:val="28"/>
          <w:szCs w:val="28"/>
        </w:rPr>
        <w:t xml:space="preserve"> (2021) </w:t>
      </w:r>
      <w:r w:rsidRPr="00100A6E">
        <w:rPr>
          <w:rFonts w:ascii="Sakkal Majalla" w:hAnsi="Sakkal Majalla" w:cs="Sakkal Majalla"/>
          <w:color w:val="000000" w:themeColor="text1"/>
          <w:sz w:val="28"/>
          <w:szCs w:val="28"/>
          <w:rtl/>
        </w:rPr>
        <w:t>أن تطوير الحوالات يهدف إلى</w:t>
      </w:r>
      <w:r w:rsidRPr="00100A6E">
        <w:rPr>
          <w:rFonts w:ascii="Sakkal Majalla" w:hAnsi="Sakkal Majalla" w:cs="Sakkal Majalla"/>
          <w:color w:val="000000" w:themeColor="text1"/>
          <w:sz w:val="28"/>
          <w:szCs w:val="28"/>
        </w:rPr>
        <w:t>:</w:t>
      </w:r>
    </w:p>
    <w:p w14:paraId="3A22CB6D" w14:textId="77777777" w:rsidR="00EB3652" w:rsidRPr="00100A6E" w:rsidRDefault="00EB3652" w:rsidP="00010224">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دعم الإصلاحات المصرفية وتعزيز التوافق مع الأنظمة الدولية</w:t>
      </w:r>
      <w:r w:rsidRPr="00100A6E">
        <w:rPr>
          <w:rFonts w:ascii="Sakkal Majalla" w:hAnsi="Sakkal Majalla" w:cs="Sakkal Majalla"/>
          <w:color w:val="000000" w:themeColor="text1"/>
          <w:sz w:val="28"/>
          <w:szCs w:val="28"/>
        </w:rPr>
        <w:t>.</w:t>
      </w:r>
    </w:p>
    <w:p w14:paraId="63E2D7F5" w14:textId="77777777" w:rsidR="00EB3652" w:rsidRPr="00100A6E" w:rsidRDefault="00EB3652" w:rsidP="00010224">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المساهمة في رفع كفاءة القطاع المصرفي عبر إدماج التكنولوجيا الرقمية</w:t>
      </w:r>
      <w:r w:rsidRPr="00100A6E">
        <w:rPr>
          <w:rFonts w:ascii="Sakkal Majalla" w:hAnsi="Sakkal Majalla" w:cs="Sakkal Majalla"/>
          <w:color w:val="000000" w:themeColor="text1"/>
          <w:sz w:val="28"/>
          <w:szCs w:val="28"/>
        </w:rPr>
        <w:t>.</w:t>
      </w:r>
    </w:p>
    <w:p w14:paraId="1083B729" w14:textId="77777777" w:rsidR="00EB3652" w:rsidRPr="00100A6E" w:rsidRDefault="00EB3652" w:rsidP="00010224">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tl/>
        </w:rPr>
        <w:t>تحقيق مستويات أعلى من الثقة بين العملاء والمؤسسات المالية</w:t>
      </w:r>
      <w:r w:rsidRPr="00100A6E">
        <w:rPr>
          <w:rFonts w:ascii="Sakkal Majalla" w:hAnsi="Sakkal Majalla" w:cs="Sakkal Majalla"/>
          <w:color w:val="000000" w:themeColor="text1"/>
          <w:sz w:val="28"/>
          <w:szCs w:val="28"/>
        </w:rPr>
        <w:t>.</w:t>
      </w:r>
    </w:p>
    <w:p w14:paraId="28165B9D" w14:textId="5D182A49" w:rsidR="00EB3652" w:rsidRPr="00100A6E" w:rsidRDefault="00EB3652" w:rsidP="0001022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00A6E">
        <w:rPr>
          <w:rFonts w:ascii="Sakkal Majalla" w:hAnsi="Sakkal Majalla" w:cs="Sakkal Majalla"/>
          <w:color w:val="000000" w:themeColor="text1"/>
          <w:sz w:val="28"/>
          <w:szCs w:val="28"/>
        </w:rPr>
        <w:t>,</w:t>
      </w:r>
      <w:r w:rsidRPr="00100A6E">
        <w:rPr>
          <w:rFonts w:ascii="Sakkal Majalla" w:hAnsi="Sakkal Majalla" w:cs="Sakkal Majalla"/>
          <w:color w:val="000000" w:themeColor="text1"/>
          <w:sz w:val="28"/>
          <w:szCs w:val="28"/>
          <w:rtl/>
        </w:rPr>
        <w:t>يرى الباحث أن أهداف تطوير خدمات الحوالات الدولية ينبغي أن تُبنى على مبدأ التكامل بين الكفاءة التشغيلية والابتكار التكنولوجي، بما يضمن خفض التكاليف، وزيادة السرعة، وتحقيق الشفافية، إلى جانب توسيع نطاق المستفيدين خصوصًا في الاقتصادات النامية، كما يؤكد أن هذه الأهداف يجب أن تتسق مع الأهداف الكبرى للشمول المالي والتنمية المستدامة، نظرًا لأن الحوالات الدولية لم تعد مجرد تحويل مالي فردي، بل أصبحت عنصرًا استراتيجيًا في دعم الاستقرار الاجتماعي والاقتصادي</w:t>
      </w:r>
      <w:r w:rsidRPr="00100A6E">
        <w:rPr>
          <w:rFonts w:ascii="Sakkal Majalla" w:hAnsi="Sakkal Majalla" w:cs="Sakkal Majalla"/>
          <w:color w:val="000000" w:themeColor="text1"/>
          <w:sz w:val="28"/>
          <w:szCs w:val="28"/>
        </w:rPr>
        <w:t>.</w:t>
      </w:r>
    </w:p>
    <w:p w14:paraId="0104D691" w14:textId="77777777" w:rsidR="00010224" w:rsidRDefault="00010224">
      <w:pPr>
        <w:bidi w:val="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tl/>
        </w:rPr>
        <w:br w:type="page"/>
      </w:r>
    </w:p>
    <w:p w14:paraId="48986444" w14:textId="2195B5F4" w:rsidR="003D1159" w:rsidRDefault="003D1159" w:rsidP="00025D4C">
      <w:pPr>
        <w:spacing w:before="100" w:beforeAutospacing="1" w:after="100" w:afterAutospacing="1" w:line="360" w:lineRule="auto"/>
        <w:ind w:left="720"/>
        <w:jc w:val="center"/>
        <w:rPr>
          <w:rFonts w:cs="Sakkal Majalla"/>
          <w:b/>
          <w:bCs/>
          <w:sz w:val="24"/>
          <w:szCs w:val="32"/>
        </w:rPr>
        <w:sectPr w:rsidR="003D1159" w:rsidSect="00100A6E">
          <w:footerReference w:type="default" r:id="rId9"/>
          <w:pgSz w:w="11906" w:h="16838" w:code="9"/>
          <w:pgMar w:top="1440" w:right="1985" w:bottom="1440" w:left="1418" w:header="720" w:footer="720" w:gutter="567"/>
          <w:pgNumType w:start="1"/>
          <w:cols w:space="708"/>
          <w:bidi/>
          <w:rtlGutter/>
          <w:docGrid w:linePitch="360"/>
        </w:sectPr>
      </w:pPr>
      <w:bookmarkStart w:id="45" w:name="_GoBack"/>
      <w:bookmarkEnd w:id="32"/>
      <w:bookmarkEnd w:id="45"/>
    </w:p>
    <w:p w14:paraId="29D4231B" w14:textId="18AEDE4A" w:rsidR="0081623B" w:rsidRPr="003D1159" w:rsidRDefault="0081623B" w:rsidP="00100A6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D1159">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9929AF1">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D1159">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3D1159" w:rsidRDefault="0081623B" w:rsidP="000D281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D1159">
        <w:rPr>
          <w:rFonts w:ascii="Sakkal Majalla" w:eastAsia="Calibri" w:hAnsi="Sakkal Majalla" w:cs="Sakkal Majalla"/>
          <w:b/>
          <w:bCs/>
          <w:color w:val="000000" w:themeColor="text1"/>
          <w:kern w:val="0"/>
          <w:sz w:val="32"/>
          <w:szCs w:val="32"/>
          <w:lang w:bidi="ar-EG"/>
          <w14:ligatures w14:val="none"/>
        </w:rPr>
        <w:t>College of Management</w:t>
      </w:r>
    </w:p>
    <w:p w14:paraId="0479A04F" w14:textId="2B7902F5" w:rsidR="0081623B" w:rsidRPr="003D1159" w:rsidRDefault="00857739" w:rsidP="000D281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3D1159">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3D1159">
        <w:rPr>
          <w:rFonts w:ascii="Sakkal Majalla" w:eastAsia="Calibri" w:hAnsi="Sakkal Majalla" w:cs="Sakkal Majalla"/>
          <w:b/>
          <w:bCs/>
          <w:color w:val="000000" w:themeColor="text1"/>
          <w:kern w:val="0"/>
          <w:sz w:val="32"/>
          <w:szCs w:val="32"/>
          <w14:ligatures w14:val="none"/>
        </w:rPr>
        <w:t>business</w:t>
      </w:r>
    </w:p>
    <w:p w14:paraId="051F004A" w14:textId="77777777" w:rsidR="00D32470" w:rsidRPr="00100A6E" w:rsidRDefault="00D32470" w:rsidP="000D281F">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665A8EA3" w:rsidR="00CA6DC7" w:rsidRPr="003D1159" w:rsidRDefault="00CA6DC7" w:rsidP="003D11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3D1159">
        <w:rPr>
          <w:rFonts w:ascii="Sakkal Majalla" w:eastAsia="Calibri" w:hAnsi="Sakkal Majalla" w:cs="Sakkal Majalla"/>
          <w:b/>
          <w:bCs/>
          <w:color w:val="000000" w:themeColor="text1"/>
          <w:kern w:val="0"/>
          <w:sz w:val="40"/>
          <w:szCs w:val="40"/>
          <w:lang w:bidi="ar-EG"/>
          <w14:ligatures w14:val="none"/>
        </w:rPr>
        <w:t>"</w:t>
      </w:r>
      <w:r w:rsidR="00B134E7" w:rsidRPr="003D1159">
        <w:rPr>
          <w:rFonts w:ascii="Sakkal Majalla" w:hAnsi="Sakkal Majalla" w:cs="Sakkal Majalla"/>
          <w:b/>
          <w:bCs/>
          <w:color w:val="000000" w:themeColor="text1"/>
          <w:sz w:val="40"/>
          <w:szCs w:val="40"/>
        </w:rPr>
        <w:t xml:space="preserve"> </w:t>
      </w:r>
      <w:r w:rsidR="00C77324" w:rsidRPr="003D1159">
        <w:rPr>
          <w:rFonts w:ascii="Sakkal Majalla" w:eastAsia="Calibri" w:hAnsi="Sakkal Majalla" w:cs="Sakkal Majalla"/>
          <w:b/>
          <w:bCs/>
          <w:color w:val="000000" w:themeColor="text1"/>
          <w:kern w:val="0"/>
          <w:sz w:val="40"/>
          <w:szCs w:val="40"/>
          <w:lang w:bidi="ar-EG"/>
          <w14:ligatures w14:val="none"/>
        </w:rPr>
        <w:t>The Impact of Digital Transformation on the Development of International Remittance Services: An Empirical Study of Remittance Centers in Riyadh</w:t>
      </w:r>
      <w:r w:rsidR="0083081C" w:rsidRPr="003D1159">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3D1159" w:rsidRDefault="0081623B" w:rsidP="003D11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1159">
        <w:rPr>
          <w:rFonts w:ascii="Sakkal Majalla" w:eastAsia="Calibri" w:hAnsi="Sakkal Majalla" w:cs="Sakkal Majalla"/>
          <w:b/>
          <w:bCs/>
          <w:color w:val="000000" w:themeColor="text1"/>
          <w:kern w:val="0"/>
          <w:sz w:val="36"/>
          <w:szCs w:val="36"/>
          <w:lang w:bidi="ar-EG"/>
          <w14:ligatures w14:val="none"/>
        </w:rPr>
        <w:t>Preparation</w:t>
      </w:r>
      <w:r w:rsidRPr="003D1159">
        <w:rPr>
          <w:rFonts w:ascii="Sakkal Majalla" w:eastAsia="Calibri" w:hAnsi="Sakkal Majalla" w:cs="Sakkal Majalla"/>
          <w:b/>
          <w:bCs/>
          <w:color w:val="000000" w:themeColor="text1"/>
          <w:kern w:val="0"/>
          <w:sz w:val="36"/>
          <w:szCs w:val="36"/>
          <w:rtl/>
          <w:lang w:bidi="ar-EG"/>
          <w14:ligatures w14:val="none"/>
        </w:rPr>
        <w:t>:</w:t>
      </w:r>
    </w:p>
    <w:p w14:paraId="14E3A7C2" w14:textId="77777777" w:rsidR="007D1C55" w:rsidRPr="003D1159" w:rsidRDefault="007D1C55" w:rsidP="003D11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1159">
        <w:rPr>
          <w:rFonts w:ascii="Sakkal Majalla" w:eastAsia="Calibri" w:hAnsi="Sakkal Majalla" w:cs="Sakkal Majalla"/>
          <w:b/>
          <w:bCs/>
          <w:color w:val="000000" w:themeColor="text1"/>
          <w:kern w:val="0"/>
          <w:sz w:val="36"/>
          <w:szCs w:val="36"/>
          <w:lang w:bidi="ar-EG"/>
          <w14:ligatures w14:val="none"/>
        </w:rPr>
        <w:t>Mohammed Dhafer Alshehri</w:t>
      </w:r>
    </w:p>
    <w:p w14:paraId="3E1E5630" w14:textId="7CA76928" w:rsidR="0083081C" w:rsidRPr="003D1159" w:rsidRDefault="007D1C55" w:rsidP="003D11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1159">
        <w:rPr>
          <w:rFonts w:ascii="Sakkal Majalla" w:eastAsia="Calibri" w:hAnsi="Sakkal Majalla" w:cs="Sakkal Majalla"/>
          <w:b/>
          <w:bCs/>
          <w:color w:val="000000" w:themeColor="text1"/>
          <w:kern w:val="0"/>
          <w:sz w:val="36"/>
          <w:szCs w:val="36"/>
          <w:lang w:bidi="ar-EG"/>
          <w14:ligatures w14:val="none"/>
        </w:rPr>
        <w:t>251000294</w:t>
      </w:r>
    </w:p>
    <w:p w14:paraId="11FA3077" w14:textId="77777777" w:rsidR="0081623B" w:rsidRPr="003D1159" w:rsidRDefault="0081623B" w:rsidP="003D11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1159">
        <w:rPr>
          <w:rFonts w:ascii="Sakkal Majalla" w:eastAsia="Calibri" w:hAnsi="Sakkal Majalla" w:cs="Sakkal Majalla"/>
          <w:b/>
          <w:bCs/>
          <w:color w:val="000000" w:themeColor="text1"/>
          <w:kern w:val="0"/>
          <w:sz w:val="36"/>
          <w:szCs w:val="36"/>
          <w:lang w:bidi="ar-EG"/>
          <w14:ligatures w14:val="none"/>
        </w:rPr>
        <w:t>Supervision:</w:t>
      </w:r>
    </w:p>
    <w:p w14:paraId="1C5A05C3" w14:textId="6E4EF45B" w:rsidR="003D1159" w:rsidRPr="003D1159" w:rsidRDefault="00BA5817" w:rsidP="003D11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1159">
        <w:rPr>
          <w:rFonts w:ascii="Sakkal Majalla" w:eastAsia="Calibri" w:hAnsi="Sakkal Majalla" w:cs="Sakkal Majalla"/>
          <w:b/>
          <w:bCs/>
          <w:color w:val="000000" w:themeColor="text1"/>
          <w:kern w:val="0"/>
          <w:sz w:val="36"/>
          <w:szCs w:val="36"/>
          <w:lang w:bidi="ar-EG"/>
          <w14:ligatures w14:val="none"/>
        </w:rPr>
        <w:t>Dr. Al-Faisal Abdelhamid Mohamed Hassan</w:t>
      </w:r>
    </w:p>
    <w:p w14:paraId="66012684" w14:textId="118CC86C" w:rsidR="003D1159" w:rsidRPr="003D1159" w:rsidRDefault="003D1159" w:rsidP="003D115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D1159">
        <w:rPr>
          <w:rFonts w:ascii="Sakkal Majalla" w:eastAsia="Calibri" w:hAnsi="Sakkal Majalla" w:cs="Sakkal Majalla"/>
          <w:b/>
          <w:bCs/>
          <w:color w:val="000000" w:themeColor="text1"/>
          <w:kern w:val="0"/>
          <w:sz w:val="36"/>
          <w:szCs w:val="36"/>
          <w:lang w:bidi="ar-EG"/>
          <w14:ligatures w14:val="none"/>
        </w:rPr>
        <w:t>Dr. Fayez Grad</w:t>
      </w:r>
    </w:p>
    <w:p w14:paraId="6E52896B" w14:textId="584EC0B4" w:rsidR="009125CE" w:rsidRPr="00100A6E" w:rsidRDefault="009125CE" w:rsidP="000D281F">
      <w:pPr>
        <w:spacing w:before="100" w:beforeAutospacing="1" w:after="100" w:afterAutospacing="1" w:line="360" w:lineRule="auto"/>
        <w:jc w:val="both"/>
        <w:rPr>
          <w:rFonts w:ascii="Sakkal Majalla" w:hAnsi="Sakkal Majalla" w:cs="Sakkal Majalla" w:hint="cs"/>
          <w:color w:val="000000" w:themeColor="text1"/>
          <w:sz w:val="28"/>
          <w:szCs w:val="28"/>
          <w:u w:val="single"/>
          <w:rtl/>
        </w:rPr>
      </w:pPr>
    </w:p>
    <w:sectPr w:rsidR="009125CE" w:rsidRPr="00100A6E" w:rsidSect="00100A6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3B7AD5" w14:textId="77777777" w:rsidR="00005BE9" w:rsidRDefault="00005BE9" w:rsidP="009125CE">
      <w:pPr>
        <w:spacing w:after="0" w:line="240" w:lineRule="auto"/>
      </w:pPr>
      <w:r>
        <w:separator/>
      </w:r>
    </w:p>
  </w:endnote>
  <w:endnote w:type="continuationSeparator" w:id="0">
    <w:p w14:paraId="1F9E3093" w14:textId="77777777" w:rsidR="00005BE9" w:rsidRDefault="00005BE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56147617"/>
      <w:docPartObj>
        <w:docPartGallery w:val="Page Numbers (Bottom of Page)"/>
        <w:docPartUnique/>
      </w:docPartObj>
    </w:sdtPr>
    <w:sdtContent>
      <w:p w14:paraId="0F02C8F7" w14:textId="77777777" w:rsidR="00E20836" w:rsidRDefault="00E20836">
        <w:pPr>
          <w:pStyle w:val="Footer"/>
        </w:pPr>
        <w:r>
          <w:rPr>
            <w:noProof/>
          </w:rPr>
          <mc:AlternateContent>
            <mc:Choice Requires="wps">
              <w:drawing>
                <wp:anchor distT="0" distB="0" distL="114300" distR="114300" simplePos="0" relativeHeight="251666432" behindDoc="0" locked="0" layoutInCell="1" allowOverlap="1" wp14:anchorId="78E45337" wp14:editId="6A595A9E">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FAF9C0E" w14:textId="77777777" w:rsidR="00E20836" w:rsidRPr="00100A6E" w:rsidRDefault="00E20836">
                              <w:pPr>
                                <w:jc w:val="center"/>
                                <w:rPr>
                                  <w:rFonts w:ascii="Sakkal Majalla" w:hAnsi="Sakkal Majalla" w:cs="Sakkal Majalla"/>
                                  <w:b/>
                                  <w:bCs/>
                                  <w:sz w:val="24"/>
                                  <w:szCs w:val="24"/>
                                </w:rPr>
                              </w:pPr>
                              <w:r w:rsidRPr="00100A6E">
                                <w:rPr>
                                  <w:rFonts w:ascii="Sakkal Majalla" w:hAnsi="Sakkal Majalla" w:cs="Sakkal Majalla"/>
                                  <w:b/>
                                  <w:bCs/>
                                  <w:sz w:val="24"/>
                                  <w:szCs w:val="24"/>
                                </w:rPr>
                                <w:fldChar w:fldCharType="begin"/>
                              </w:r>
                              <w:r w:rsidRPr="00100A6E">
                                <w:rPr>
                                  <w:rFonts w:ascii="Sakkal Majalla" w:hAnsi="Sakkal Majalla" w:cs="Sakkal Majalla"/>
                                  <w:b/>
                                  <w:bCs/>
                                  <w:sz w:val="24"/>
                                  <w:szCs w:val="24"/>
                                </w:rPr>
                                <w:instrText xml:space="preserve"> PAGE    \* MERGEFORMAT </w:instrText>
                              </w:r>
                              <w:r w:rsidRPr="00100A6E">
                                <w:rPr>
                                  <w:rFonts w:ascii="Sakkal Majalla" w:hAnsi="Sakkal Majalla" w:cs="Sakkal Majalla"/>
                                  <w:b/>
                                  <w:bCs/>
                                  <w:sz w:val="24"/>
                                  <w:szCs w:val="24"/>
                                </w:rPr>
                                <w:fldChar w:fldCharType="separate"/>
                              </w:r>
                              <w:r w:rsidR="00025D4C">
                                <w:rPr>
                                  <w:rFonts w:ascii="Sakkal Majalla" w:hAnsi="Sakkal Majalla" w:cs="Sakkal Majalla"/>
                                  <w:b/>
                                  <w:bCs/>
                                  <w:noProof/>
                                  <w:sz w:val="24"/>
                                  <w:szCs w:val="24"/>
                                  <w:rtl/>
                                </w:rPr>
                                <w:t>34</w:t>
                              </w:r>
                              <w:r w:rsidRPr="00100A6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8E4533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7FAF9C0E" w14:textId="77777777" w:rsidR="00E20836" w:rsidRPr="00100A6E" w:rsidRDefault="00E20836">
                        <w:pPr>
                          <w:jc w:val="center"/>
                          <w:rPr>
                            <w:rFonts w:ascii="Sakkal Majalla" w:hAnsi="Sakkal Majalla" w:cs="Sakkal Majalla"/>
                            <w:b/>
                            <w:bCs/>
                            <w:sz w:val="24"/>
                            <w:szCs w:val="24"/>
                          </w:rPr>
                        </w:pPr>
                        <w:r w:rsidRPr="00100A6E">
                          <w:rPr>
                            <w:rFonts w:ascii="Sakkal Majalla" w:hAnsi="Sakkal Majalla" w:cs="Sakkal Majalla"/>
                            <w:b/>
                            <w:bCs/>
                            <w:sz w:val="24"/>
                            <w:szCs w:val="24"/>
                          </w:rPr>
                          <w:fldChar w:fldCharType="begin"/>
                        </w:r>
                        <w:r w:rsidRPr="00100A6E">
                          <w:rPr>
                            <w:rFonts w:ascii="Sakkal Majalla" w:hAnsi="Sakkal Majalla" w:cs="Sakkal Majalla"/>
                            <w:b/>
                            <w:bCs/>
                            <w:sz w:val="24"/>
                            <w:szCs w:val="24"/>
                          </w:rPr>
                          <w:instrText xml:space="preserve"> PAGE    \* MERGEFORMAT </w:instrText>
                        </w:r>
                        <w:r w:rsidRPr="00100A6E">
                          <w:rPr>
                            <w:rFonts w:ascii="Sakkal Majalla" w:hAnsi="Sakkal Majalla" w:cs="Sakkal Majalla"/>
                            <w:b/>
                            <w:bCs/>
                            <w:sz w:val="24"/>
                            <w:szCs w:val="24"/>
                          </w:rPr>
                          <w:fldChar w:fldCharType="separate"/>
                        </w:r>
                        <w:r w:rsidR="00025D4C">
                          <w:rPr>
                            <w:rFonts w:ascii="Sakkal Majalla" w:hAnsi="Sakkal Majalla" w:cs="Sakkal Majalla"/>
                            <w:b/>
                            <w:bCs/>
                            <w:noProof/>
                            <w:sz w:val="24"/>
                            <w:szCs w:val="24"/>
                            <w:rtl/>
                          </w:rPr>
                          <w:t>34</w:t>
                        </w:r>
                        <w:r w:rsidRPr="00100A6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0F64023" wp14:editId="02071EF0">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86F3E16"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1FBFF" w14:textId="4334CD8B" w:rsidR="003D1159" w:rsidRDefault="003D11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E52A6" w14:textId="77777777" w:rsidR="00005BE9" w:rsidRDefault="00005BE9" w:rsidP="009125CE">
      <w:pPr>
        <w:spacing w:after="0" w:line="240" w:lineRule="auto"/>
      </w:pPr>
      <w:r>
        <w:separator/>
      </w:r>
    </w:p>
  </w:footnote>
  <w:footnote w:type="continuationSeparator" w:id="0">
    <w:p w14:paraId="664A26B1" w14:textId="77777777" w:rsidR="00005BE9" w:rsidRDefault="00005BE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554C9"/>
    <w:multiLevelType w:val="multilevel"/>
    <w:tmpl w:val="F118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E43260"/>
    <w:multiLevelType w:val="hybridMultilevel"/>
    <w:tmpl w:val="AFE45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A310A"/>
    <w:multiLevelType w:val="multilevel"/>
    <w:tmpl w:val="063EFA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440F1D"/>
    <w:multiLevelType w:val="hybridMultilevel"/>
    <w:tmpl w:val="F394144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0C0A012C"/>
    <w:multiLevelType w:val="multilevel"/>
    <w:tmpl w:val="5A70D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476CB4"/>
    <w:multiLevelType w:val="multilevel"/>
    <w:tmpl w:val="2500F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2643EE0"/>
    <w:multiLevelType w:val="multilevel"/>
    <w:tmpl w:val="D3C4A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517302"/>
    <w:multiLevelType w:val="multilevel"/>
    <w:tmpl w:val="AE7069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91143D"/>
    <w:multiLevelType w:val="multilevel"/>
    <w:tmpl w:val="3156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E47F05"/>
    <w:multiLevelType w:val="multilevel"/>
    <w:tmpl w:val="483444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C0232A2"/>
    <w:multiLevelType w:val="multilevel"/>
    <w:tmpl w:val="7FF6A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E4F6A59"/>
    <w:multiLevelType w:val="multilevel"/>
    <w:tmpl w:val="59521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EB37F7B"/>
    <w:multiLevelType w:val="multilevel"/>
    <w:tmpl w:val="E8849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9B655A1"/>
    <w:multiLevelType w:val="multilevel"/>
    <w:tmpl w:val="9A1EF8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BEA3C2E"/>
    <w:multiLevelType w:val="multilevel"/>
    <w:tmpl w:val="C89CB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DA104BB"/>
    <w:multiLevelType w:val="hybridMultilevel"/>
    <w:tmpl w:val="4DECBCE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4E3925"/>
    <w:multiLevelType w:val="hybridMultilevel"/>
    <w:tmpl w:val="0B446B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2B5866"/>
    <w:multiLevelType w:val="hybridMultilevel"/>
    <w:tmpl w:val="F634DA1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C332C"/>
    <w:multiLevelType w:val="multilevel"/>
    <w:tmpl w:val="A15CD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7687EF3"/>
    <w:multiLevelType w:val="multilevel"/>
    <w:tmpl w:val="10282B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A332A49"/>
    <w:multiLevelType w:val="multilevel"/>
    <w:tmpl w:val="B97A3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B785E7E"/>
    <w:multiLevelType w:val="hybridMultilevel"/>
    <w:tmpl w:val="D8C6A31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C155975"/>
    <w:multiLevelType w:val="multilevel"/>
    <w:tmpl w:val="4A421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8">
    <w:nsid w:val="669520EB"/>
    <w:multiLevelType w:val="multilevel"/>
    <w:tmpl w:val="362EE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nsid w:val="698C79BC"/>
    <w:multiLevelType w:val="hybridMultilevel"/>
    <w:tmpl w:val="1B3C4FD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nsid w:val="6ECD7DF3"/>
    <w:multiLevelType w:val="multilevel"/>
    <w:tmpl w:val="64B4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ED2486A"/>
    <w:multiLevelType w:val="hybridMultilevel"/>
    <w:tmpl w:val="AFE45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1BE5631"/>
    <w:multiLevelType w:val="hybridMultilevel"/>
    <w:tmpl w:val="CB26FA80"/>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5C55EF2"/>
    <w:multiLevelType w:val="multilevel"/>
    <w:tmpl w:val="654ED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A735B6E"/>
    <w:multiLevelType w:val="multilevel"/>
    <w:tmpl w:val="98FED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CD37DDE"/>
    <w:multiLevelType w:val="hybridMultilevel"/>
    <w:tmpl w:val="288CFA5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49"/>
  </w:num>
  <w:num w:numId="3">
    <w:abstractNumId w:val="26"/>
  </w:num>
  <w:num w:numId="4">
    <w:abstractNumId w:val="17"/>
  </w:num>
  <w:num w:numId="5">
    <w:abstractNumId w:val="18"/>
  </w:num>
  <w:num w:numId="6">
    <w:abstractNumId w:val="23"/>
  </w:num>
  <w:num w:numId="7">
    <w:abstractNumId w:val="24"/>
  </w:num>
  <w:num w:numId="8">
    <w:abstractNumId w:val="4"/>
  </w:num>
  <w:num w:numId="9">
    <w:abstractNumId w:val="41"/>
  </w:num>
  <w:num w:numId="10">
    <w:abstractNumId w:val="11"/>
  </w:num>
  <w:num w:numId="11">
    <w:abstractNumId w:val="16"/>
  </w:num>
  <w:num w:numId="12">
    <w:abstractNumId w:val="21"/>
  </w:num>
  <w:num w:numId="13">
    <w:abstractNumId w:val="30"/>
  </w:num>
  <w:num w:numId="14">
    <w:abstractNumId w:val="32"/>
  </w:num>
  <w:num w:numId="15">
    <w:abstractNumId w:val="6"/>
  </w:num>
  <w:num w:numId="16">
    <w:abstractNumId w:val="42"/>
    <w:lvlOverride w:ilvl="0">
      <w:startOverride w:val="1"/>
    </w:lvlOverride>
    <w:lvlOverride w:ilvl="1"/>
    <w:lvlOverride w:ilvl="2"/>
    <w:lvlOverride w:ilvl="3"/>
    <w:lvlOverride w:ilvl="4"/>
    <w:lvlOverride w:ilvl="5"/>
    <w:lvlOverride w:ilvl="6"/>
    <w:lvlOverride w:ilvl="7"/>
    <w:lvlOverride w:ilvl="8"/>
  </w:num>
  <w:num w:numId="17">
    <w:abstractNumId w:val="37"/>
    <w:lvlOverride w:ilvl="0">
      <w:startOverride w:val="1"/>
    </w:lvlOverride>
    <w:lvlOverride w:ilvl="1"/>
    <w:lvlOverride w:ilvl="2"/>
    <w:lvlOverride w:ilvl="3"/>
    <w:lvlOverride w:ilvl="4"/>
    <w:lvlOverride w:ilvl="5"/>
    <w:lvlOverride w:ilvl="6"/>
    <w:lvlOverride w:ilvl="7"/>
    <w:lvlOverride w:ilvl="8"/>
  </w:num>
  <w:num w:numId="18">
    <w:abstractNumId w:val="5"/>
  </w:num>
  <w:num w:numId="19">
    <w:abstractNumId w:val="46"/>
  </w:num>
  <w:num w:numId="20">
    <w:abstractNumId w:val="34"/>
  </w:num>
  <w:num w:numId="21">
    <w:abstractNumId w:val="8"/>
  </w:num>
  <w:num w:numId="22">
    <w:abstractNumId w:val="25"/>
  </w:num>
  <w:num w:numId="23">
    <w:abstractNumId w:val="7"/>
  </w:num>
  <w:num w:numId="24">
    <w:abstractNumId w:val="47"/>
  </w:num>
  <w:num w:numId="25">
    <w:abstractNumId w:val="14"/>
  </w:num>
  <w:num w:numId="26">
    <w:abstractNumId w:val="0"/>
  </w:num>
  <w:num w:numId="27">
    <w:abstractNumId w:val="13"/>
  </w:num>
  <w:num w:numId="28">
    <w:abstractNumId w:val="15"/>
  </w:num>
  <w:num w:numId="29">
    <w:abstractNumId w:val="36"/>
  </w:num>
  <w:num w:numId="30">
    <w:abstractNumId w:val="12"/>
  </w:num>
  <w:num w:numId="31">
    <w:abstractNumId w:val="20"/>
  </w:num>
  <w:num w:numId="32">
    <w:abstractNumId w:val="10"/>
  </w:num>
  <w:num w:numId="33">
    <w:abstractNumId w:val="43"/>
  </w:num>
  <w:num w:numId="34">
    <w:abstractNumId w:val="33"/>
  </w:num>
  <w:num w:numId="35">
    <w:abstractNumId w:val="2"/>
  </w:num>
  <w:num w:numId="36">
    <w:abstractNumId w:val="9"/>
  </w:num>
  <w:num w:numId="37">
    <w:abstractNumId w:val="38"/>
  </w:num>
  <w:num w:numId="38">
    <w:abstractNumId w:val="31"/>
  </w:num>
  <w:num w:numId="39">
    <w:abstractNumId w:val="44"/>
  </w:num>
  <w:num w:numId="40">
    <w:abstractNumId w:val="19"/>
  </w:num>
  <w:num w:numId="41">
    <w:abstractNumId w:val="39"/>
  </w:num>
  <w:num w:numId="42">
    <w:abstractNumId w:val="27"/>
  </w:num>
  <w:num w:numId="43">
    <w:abstractNumId w:val="48"/>
  </w:num>
  <w:num w:numId="44">
    <w:abstractNumId w:val="29"/>
  </w:num>
  <w:num w:numId="45">
    <w:abstractNumId w:val="3"/>
  </w:num>
  <w:num w:numId="46">
    <w:abstractNumId w:val="28"/>
  </w:num>
  <w:num w:numId="47">
    <w:abstractNumId w:val="45"/>
  </w:num>
  <w:num w:numId="48">
    <w:abstractNumId w:val="40"/>
  </w:num>
  <w:num w:numId="49">
    <w:abstractNumId w:val="35"/>
  </w:num>
  <w:num w:numId="50">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5BE9"/>
    <w:rsid w:val="00010224"/>
    <w:rsid w:val="00011F23"/>
    <w:rsid w:val="000125CD"/>
    <w:rsid w:val="00012629"/>
    <w:rsid w:val="000146E6"/>
    <w:rsid w:val="000204A8"/>
    <w:rsid w:val="00020F7B"/>
    <w:rsid w:val="00022B3A"/>
    <w:rsid w:val="00025D4C"/>
    <w:rsid w:val="000402AC"/>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2ED4"/>
    <w:rsid w:val="000A4DAE"/>
    <w:rsid w:val="000A6930"/>
    <w:rsid w:val="000C4130"/>
    <w:rsid w:val="000C46EE"/>
    <w:rsid w:val="000D03ED"/>
    <w:rsid w:val="000D281F"/>
    <w:rsid w:val="000D2E22"/>
    <w:rsid w:val="000D7A52"/>
    <w:rsid w:val="000E0212"/>
    <w:rsid w:val="000E2A00"/>
    <w:rsid w:val="000E34CE"/>
    <w:rsid w:val="000E3680"/>
    <w:rsid w:val="000E503B"/>
    <w:rsid w:val="000F44B4"/>
    <w:rsid w:val="00100A6E"/>
    <w:rsid w:val="00110487"/>
    <w:rsid w:val="0012342D"/>
    <w:rsid w:val="001306F3"/>
    <w:rsid w:val="00131E44"/>
    <w:rsid w:val="00143989"/>
    <w:rsid w:val="00150B32"/>
    <w:rsid w:val="001510C1"/>
    <w:rsid w:val="00152611"/>
    <w:rsid w:val="00153B41"/>
    <w:rsid w:val="00170871"/>
    <w:rsid w:val="00175050"/>
    <w:rsid w:val="00180436"/>
    <w:rsid w:val="0018142E"/>
    <w:rsid w:val="001856D4"/>
    <w:rsid w:val="001902DB"/>
    <w:rsid w:val="0019163E"/>
    <w:rsid w:val="00194472"/>
    <w:rsid w:val="001962D1"/>
    <w:rsid w:val="001A1758"/>
    <w:rsid w:val="001A41B9"/>
    <w:rsid w:val="001A5094"/>
    <w:rsid w:val="001B0A36"/>
    <w:rsid w:val="001B0D06"/>
    <w:rsid w:val="001B6D18"/>
    <w:rsid w:val="001B6F8C"/>
    <w:rsid w:val="001B7151"/>
    <w:rsid w:val="001C2162"/>
    <w:rsid w:val="001C42F9"/>
    <w:rsid w:val="001D4406"/>
    <w:rsid w:val="001E7B16"/>
    <w:rsid w:val="001F0034"/>
    <w:rsid w:val="001F159D"/>
    <w:rsid w:val="001F46A5"/>
    <w:rsid w:val="0021718D"/>
    <w:rsid w:val="00217ADA"/>
    <w:rsid w:val="00223AE0"/>
    <w:rsid w:val="00234450"/>
    <w:rsid w:val="00251BCA"/>
    <w:rsid w:val="00260558"/>
    <w:rsid w:val="0026283D"/>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0486"/>
    <w:rsid w:val="00301731"/>
    <w:rsid w:val="00303BF8"/>
    <w:rsid w:val="00304304"/>
    <w:rsid w:val="0031075C"/>
    <w:rsid w:val="00310B47"/>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2B39"/>
    <w:rsid w:val="00396510"/>
    <w:rsid w:val="003A757C"/>
    <w:rsid w:val="003B30A9"/>
    <w:rsid w:val="003C2495"/>
    <w:rsid w:val="003D1159"/>
    <w:rsid w:val="003D5D45"/>
    <w:rsid w:val="003D6376"/>
    <w:rsid w:val="003E0EFF"/>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4AF1"/>
    <w:rsid w:val="004708AB"/>
    <w:rsid w:val="00473631"/>
    <w:rsid w:val="00474A1C"/>
    <w:rsid w:val="00475C10"/>
    <w:rsid w:val="00476ADB"/>
    <w:rsid w:val="0047707D"/>
    <w:rsid w:val="00482056"/>
    <w:rsid w:val="00482616"/>
    <w:rsid w:val="00491EAB"/>
    <w:rsid w:val="004A035D"/>
    <w:rsid w:val="004A1755"/>
    <w:rsid w:val="004B1EF3"/>
    <w:rsid w:val="004B352F"/>
    <w:rsid w:val="004C3BAD"/>
    <w:rsid w:val="004C4331"/>
    <w:rsid w:val="004D23E7"/>
    <w:rsid w:val="004D6581"/>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4FB6"/>
    <w:rsid w:val="005A755A"/>
    <w:rsid w:val="005B112C"/>
    <w:rsid w:val="005B2F92"/>
    <w:rsid w:val="005B5824"/>
    <w:rsid w:val="005B7D85"/>
    <w:rsid w:val="005D0E3A"/>
    <w:rsid w:val="005D2620"/>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54A9"/>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6B03"/>
    <w:rsid w:val="0070333D"/>
    <w:rsid w:val="00705AF7"/>
    <w:rsid w:val="00706E7F"/>
    <w:rsid w:val="0071504C"/>
    <w:rsid w:val="007301E5"/>
    <w:rsid w:val="00731DC0"/>
    <w:rsid w:val="00733B03"/>
    <w:rsid w:val="00741B9A"/>
    <w:rsid w:val="00744580"/>
    <w:rsid w:val="007501C6"/>
    <w:rsid w:val="0075485F"/>
    <w:rsid w:val="00754DB9"/>
    <w:rsid w:val="00755053"/>
    <w:rsid w:val="00757802"/>
    <w:rsid w:val="00760A35"/>
    <w:rsid w:val="00766D40"/>
    <w:rsid w:val="007739B3"/>
    <w:rsid w:val="007753A5"/>
    <w:rsid w:val="00775634"/>
    <w:rsid w:val="00780E8F"/>
    <w:rsid w:val="007874FA"/>
    <w:rsid w:val="00791E1F"/>
    <w:rsid w:val="00792A28"/>
    <w:rsid w:val="007A7A94"/>
    <w:rsid w:val="007B0E54"/>
    <w:rsid w:val="007B2139"/>
    <w:rsid w:val="007B51D9"/>
    <w:rsid w:val="007C06CD"/>
    <w:rsid w:val="007C170D"/>
    <w:rsid w:val="007C3D97"/>
    <w:rsid w:val="007C6908"/>
    <w:rsid w:val="007D1C55"/>
    <w:rsid w:val="007D2C05"/>
    <w:rsid w:val="007D443E"/>
    <w:rsid w:val="007E0AD8"/>
    <w:rsid w:val="007E1EBB"/>
    <w:rsid w:val="007E3A20"/>
    <w:rsid w:val="007F1674"/>
    <w:rsid w:val="007F2AAC"/>
    <w:rsid w:val="007F3C0A"/>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2225"/>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016"/>
    <w:rsid w:val="009C0161"/>
    <w:rsid w:val="009C20C7"/>
    <w:rsid w:val="009C6715"/>
    <w:rsid w:val="009D108D"/>
    <w:rsid w:val="009D2E51"/>
    <w:rsid w:val="009D2E90"/>
    <w:rsid w:val="009D4539"/>
    <w:rsid w:val="009D59AE"/>
    <w:rsid w:val="009E1436"/>
    <w:rsid w:val="009E31A0"/>
    <w:rsid w:val="009E5668"/>
    <w:rsid w:val="009F47B9"/>
    <w:rsid w:val="009F7996"/>
    <w:rsid w:val="00A02DBC"/>
    <w:rsid w:val="00A10072"/>
    <w:rsid w:val="00A10B45"/>
    <w:rsid w:val="00A1279C"/>
    <w:rsid w:val="00A130CC"/>
    <w:rsid w:val="00A15287"/>
    <w:rsid w:val="00A15584"/>
    <w:rsid w:val="00A16431"/>
    <w:rsid w:val="00A210F7"/>
    <w:rsid w:val="00A23F5C"/>
    <w:rsid w:val="00A2564F"/>
    <w:rsid w:val="00A30D10"/>
    <w:rsid w:val="00A31A25"/>
    <w:rsid w:val="00A348C1"/>
    <w:rsid w:val="00A3547E"/>
    <w:rsid w:val="00A35B21"/>
    <w:rsid w:val="00A40ADE"/>
    <w:rsid w:val="00A44EBE"/>
    <w:rsid w:val="00A4659A"/>
    <w:rsid w:val="00A50745"/>
    <w:rsid w:val="00A57461"/>
    <w:rsid w:val="00A64C90"/>
    <w:rsid w:val="00A74F76"/>
    <w:rsid w:val="00A840CF"/>
    <w:rsid w:val="00A86E11"/>
    <w:rsid w:val="00A94E18"/>
    <w:rsid w:val="00A97576"/>
    <w:rsid w:val="00AA005F"/>
    <w:rsid w:val="00AA79E9"/>
    <w:rsid w:val="00AB0A70"/>
    <w:rsid w:val="00AB41F1"/>
    <w:rsid w:val="00AB5A3B"/>
    <w:rsid w:val="00AB6A7C"/>
    <w:rsid w:val="00AD722B"/>
    <w:rsid w:val="00AE23B1"/>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2A08"/>
    <w:rsid w:val="00B74FF2"/>
    <w:rsid w:val="00B7678A"/>
    <w:rsid w:val="00B801FA"/>
    <w:rsid w:val="00B9286F"/>
    <w:rsid w:val="00BA1572"/>
    <w:rsid w:val="00BA3D6A"/>
    <w:rsid w:val="00BA5817"/>
    <w:rsid w:val="00BB1144"/>
    <w:rsid w:val="00BB3514"/>
    <w:rsid w:val="00BC24EE"/>
    <w:rsid w:val="00BC454D"/>
    <w:rsid w:val="00BD03D1"/>
    <w:rsid w:val="00BD590D"/>
    <w:rsid w:val="00BE2024"/>
    <w:rsid w:val="00BF35D5"/>
    <w:rsid w:val="00C01C2B"/>
    <w:rsid w:val="00C16713"/>
    <w:rsid w:val="00C16D65"/>
    <w:rsid w:val="00C20A1C"/>
    <w:rsid w:val="00C23616"/>
    <w:rsid w:val="00C23A70"/>
    <w:rsid w:val="00C32BC4"/>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17B5"/>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E6A61"/>
    <w:rsid w:val="00DF232F"/>
    <w:rsid w:val="00DF6486"/>
    <w:rsid w:val="00DF6D7E"/>
    <w:rsid w:val="00E0124F"/>
    <w:rsid w:val="00E01CE8"/>
    <w:rsid w:val="00E042AB"/>
    <w:rsid w:val="00E04D94"/>
    <w:rsid w:val="00E07C45"/>
    <w:rsid w:val="00E17556"/>
    <w:rsid w:val="00E2083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3652"/>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95872"/>
    <w:rsid w:val="00FA0A03"/>
    <w:rsid w:val="00FA24AF"/>
    <w:rsid w:val="00FA4282"/>
    <w:rsid w:val="00FA44AF"/>
    <w:rsid w:val="00FB11CC"/>
    <w:rsid w:val="00FB4F4E"/>
    <w:rsid w:val="00FB7A83"/>
    <w:rsid w:val="00FC20BB"/>
    <w:rsid w:val="00FC31E7"/>
    <w:rsid w:val="00FC4E54"/>
    <w:rsid w:val="00FC65CC"/>
    <w:rsid w:val="00FD1591"/>
    <w:rsid w:val="00FD1CCA"/>
    <w:rsid w:val="00FD4AA8"/>
    <w:rsid w:val="00FD5F5A"/>
    <w:rsid w:val="00FD7B84"/>
    <w:rsid w:val="00FE0443"/>
    <w:rsid w:val="00FE22A8"/>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1Light-Accent2">
    <w:name w:val="Grid Table 1 Light Accent 2"/>
    <w:basedOn w:val="TableNormal"/>
    <w:uiPriority w:val="46"/>
    <w:rsid w:val="00100A6E"/>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100A6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AE23B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13485">
      <w:bodyDiv w:val="1"/>
      <w:marLeft w:val="0"/>
      <w:marRight w:val="0"/>
      <w:marTop w:val="0"/>
      <w:marBottom w:val="0"/>
      <w:divBdr>
        <w:top w:val="none" w:sz="0" w:space="0" w:color="auto"/>
        <w:left w:val="none" w:sz="0" w:space="0" w:color="auto"/>
        <w:bottom w:val="none" w:sz="0" w:space="0" w:color="auto"/>
        <w:right w:val="none" w:sz="0" w:space="0" w:color="auto"/>
      </w:divBdr>
    </w:div>
    <w:div w:id="146942867">
      <w:bodyDiv w:val="1"/>
      <w:marLeft w:val="0"/>
      <w:marRight w:val="0"/>
      <w:marTop w:val="0"/>
      <w:marBottom w:val="0"/>
      <w:divBdr>
        <w:top w:val="none" w:sz="0" w:space="0" w:color="auto"/>
        <w:left w:val="none" w:sz="0" w:space="0" w:color="auto"/>
        <w:bottom w:val="none" w:sz="0" w:space="0" w:color="auto"/>
        <w:right w:val="none" w:sz="0" w:space="0" w:color="auto"/>
      </w:divBdr>
    </w:div>
    <w:div w:id="266735719">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089849">
      <w:bodyDiv w:val="1"/>
      <w:marLeft w:val="0"/>
      <w:marRight w:val="0"/>
      <w:marTop w:val="0"/>
      <w:marBottom w:val="0"/>
      <w:divBdr>
        <w:top w:val="none" w:sz="0" w:space="0" w:color="auto"/>
        <w:left w:val="none" w:sz="0" w:space="0" w:color="auto"/>
        <w:bottom w:val="none" w:sz="0" w:space="0" w:color="auto"/>
        <w:right w:val="none" w:sz="0" w:space="0" w:color="auto"/>
      </w:divBdr>
      <w:divsChild>
        <w:div w:id="589004569">
          <w:marLeft w:val="0"/>
          <w:marRight w:val="0"/>
          <w:marTop w:val="0"/>
          <w:marBottom w:val="0"/>
          <w:divBdr>
            <w:top w:val="none" w:sz="0" w:space="0" w:color="auto"/>
            <w:left w:val="none" w:sz="0" w:space="0" w:color="auto"/>
            <w:bottom w:val="none" w:sz="0" w:space="0" w:color="auto"/>
            <w:right w:val="none" w:sz="0" w:space="0" w:color="auto"/>
          </w:divBdr>
          <w:divsChild>
            <w:div w:id="162761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61557">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9926654">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787815555">
      <w:bodyDiv w:val="1"/>
      <w:marLeft w:val="0"/>
      <w:marRight w:val="0"/>
      <w:marTop w:val="0"/>
      <w:marBottom w:val="0"/>
      <w:divBdr>
        <w:top w:val="none" w:sz="0" w:space="0" w:color="auto"/>
        <w:left w:val="none" w:sz="0" w:space="0" w:color="auto"/>
        <w:bottom w:val="none" w:sz="0" w:space="0" w:color="auto"/>
        <w:right w:val="none" w:sz="0" w:space="0" w:color="auto"/>
      </w:divBdr>
    </w:div>
    <w:div w:id="856382709">
      <w:bodyDiv w:val="1"/>
      <w:marLeft w:val="0"/>
      <w:marRight w:val="0"/>
      <w:marTop w:val="0"/>
      <w:marBottom w:val="0"/>
      <w:divBdr>
        <w:top w:val="none" w:sz="0" w:space="0" w:color="auto"/>
        <w:left w:val="none" w:sz="0" w:space="0" w:color="auto"/>
        <w:bottom w:val="none" w:sz="0" w:space="0" w:color="auto"/>
        <w:right w:val="none" w:sz="0" w:space="0" w:color="auto"/>
      </w:divBdr>
      <w:divsChild>
        <w:div w:id="1882739425">
          <w:marLeft w:val="0"/>
          <w:marRight w:val="0"/>
          <w:marTop w:val="0"/>
          <w:marBottom w:val="0"/>
          <w:divBdr>
            <w:top w:val="none" w:sz="0" w:space="0" w:color="auto"/>
            <w:left w:val="none" w:sz="0" w:space="0" w:color="auto"/>
            <w:bottom w:val="none" w:sz="0" w:space="0" w:color="auto"/>
            <w:right w:val="none" w:sz="0" w:space="0" w:color="auto"/>
          </w:divBdr>
          <w:divsChild>
            <w:div w:id="6036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767999">
      <w:bodyDiv w:val="1"/>
      <w:marLeft w:val="0"/>
      <w:marRight w:val="0"/>
      <w:marTop w:val="0"/>
      <w:marBottom w:val="0"/>
      <w:divBdr>
        <w:top w:val="none" w:sz="0" w:space="0" w:color="auto"/>
        <w:left w:val="none" w:sz="0" w:space="0" w:color="auto"/>
        <w:bottom w:val="none" w:sz="0" w:space="0" w:color="auto"/>
        <w:right w:val="none" w:sz="0" w:space="0" w:color="auto"/>
      </w:divBdr>
    </w:div>
    <w:div w:id="862665415">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03296065">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8925914">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1043599">
      <w:bodyDiv w:val="1"/>
      <w:marLeft w:val="0"/>
      <w:marRight w:val="0"/>
      <w:marTop w:val="0"/>
      <w:marBottom w:val="0"/>
      <w:divBdr>
        <w:top w:val="none" w:sz="0" w:space="0" w:color="auto"/>
        <w:left w:val="none" w:sz="0" w:space="0" w:color="auto"/>
        <w:bottom w:val="none" w:sz="0" w:space="0" w:color="auto"/>
        <w:right w:val="none" w:sz="0" w:space="0" w:color="auto"/>
      </w:divBdr>
    </w:div>
    <w:div w:id="1134787993">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0874920">
      <w:bodyDiv w:val="1"/>
      <w:marLeft w:val="0"/>
      <w:marRight w:val="0"/>
      <w:marTop w:val="0"/>
      <w:marBottom w:val="0"/>
      <w:divBdr>
        <w:top w:val="none" w:sz="0" w:space="0" w:color="auto"/>
        <w:left w:val="none" w:sz="0" w:space="0" w:color="auto"/>
        <w:bottom w:val="none" w:sz="0" w:space="0" w:color="auto"/>
        <w:right w:val="none" w:sz="0" w:space="0" w:color="auto"/>
      </w:divBdr>
    </w:div>
    <w:div w:id="1252933268">
      <w:bodyDiv w:val="1"/>
      <w:marLeft w:val="0"/>
      <w:marRight w:val="0"/>
      <w:marTop w:val="0"/>
      <w:marBottom w:val="0"/>
      <w:divBdr>
        <w:top w:val="none" w:sz="0" w:space="0" w:color="auto"/>
        <w:left w:val="none" w:sz="0" w:space="0" w:color="auto"/>
        <w:bottom w:val="none" w:sz="0" w:space="0" w:color="auto"/>
        <w:right w:val="none" w:sz="0" w:space="0" w:color="auto"/>
      </w:divBdr>
      <w:divsChild>
        <w:div w:id="170881387">
          <w:marLeft w:val="0"/>
          <w:marRight w:val="0"/>
          <w:marTop w:val="0"/>
          <w:marBottom w:val="0"/>
          <w:divBdr>
            <w:top w:val="none" w:sz="0" w:space="0" w:color="auto"/>
            <w:left w:val="none" w:sz="0" w:space="0" w:color="auto"/>
            <w:bottom w:val="none" w:sz="0" w:space="0" w:color="auto"/>
            <w:right w:val="none" w:sz="0" w:space="0" w:color="auto"/>
          </w:divBdr>
          <w:divsChild>
            <w:div w:id="8706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90047">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3139676">
      <w:bodyDiv w:val="1"/>
      <w:marLeft w:val="0"/>
      <w:marRight w:val="0"/>
      <w:marTop w:val="0"/>
      <w:marBottom w:val="0"/>
      <w:divBdr>
        <w:top w:val="none" w:sz="0" w:space="0" w:color="auto"/>
        <w:left w:val="none" w:sz="0" w:space="0" w:color="auto"/>
        <w:bottom w:val="none" w:sz="0" w:space="0" w:color="auto"/>
        <w:right w:val="none" w:sz="0" w:space="0" w:color="auto"/>
      </w:divBdr>
      <w:divsChild>
        <w:div w:id="1735007978">
          <w:marLeft w:val="0"/>
          <w:marRight w:val="0"/>
          <w:marTop w:val="0"/>
          <w:marBottom w:val="0"/>
          <w:divBdr>
            <w:top w:val="none" w:sz="0" w:space="0" w:color="auto"/>
            <w:left w:val="none" w:sz="0" w:space="0" w:color="auto"/>
            <w:bottom w:val="none" w:sz="0" w:space="0" w:color="auto"/>
            <w:right w:val="none" w:sz="0" w:space="0" w:color="auto"/>
          </w:divBdr>
          <w:divsChild>
            <w:div w:id="1891578196">
              <w:marLeft w:val="0"/>
              <w:marRight w:val="0"/>
              <w:marTop w:val="0"/>
              <w:marBottom w:val="0"/>
              <w:divBdr>
                <w:top w:val="none" w:sz="0" w:space="0" w:color="auto"/>
                <w:left w:val="none" w:sz="0" w:space="0" w:color="auto"/>
                <w:bottom w:val="none" w:sz="0" w:space="0" w:color="auto"/>
                <w:right w:val="none" w:sz="0" w:space="0" w:color="auto"/>
              </w:divBdr>
            </w:div>
          </w:divsChild>
        </w:div>
        <w:div w:id="650476153">
          <w:marLeft w:val="0"/>
          <w:marRight w:val="0"/>
          <w:marTop w:val="0"/>
          <w:marBottom w:val="0"/>
          <w:divBdr>
            <w:top w:val="none" w:sz="0" w:space="0" w:color="auto"/>
            <w:left w:val="none" w:sz="0" w:space="0" w:color="auto"/>
            <w:bottom w:val="none" w:sz="0" w:space="0" w:color="auto"/>
            <w:right w:val="none" w:sz="0" w:space="0" w:color="auto"/>
          </w:divBdr>
          <w:divsChild>
            <w:div w:id="1469519090">
              <w:marLeft w:val="0"/>
              <w:marRight w:val="0"/>
              <w:marTop w:val="0"/>
              <w:marBottom w:val="0"/>
              <w:divBdr>
                <w:top w:val="none" w:sz="0" w:space="0" w:color="auto"/>
                <w:left w:val="none" w:sz="0" w:space="0" w:color="auto"/>
                <w:bottom w:val="none" w:sz="0" w:space="0" w:color="auto"/>
                <w:right w:val="none" w:sz="0" w:space="0" w:color="auto"/>
              </w:divBdr>
            </w:div>
          </w:divsChild>
        </w:div>
        <w:div w:id="1189760006">
          <w:marLeft w:val="0"/>
          <w:marRight w:val="0"/>
          <w:marTop w:val="0"/>
          <w:marBottom w:val="0"/>
          <w:divBdr>
            <w:top w:val="none" w:sz="0" w:space="0" w:color="auto"/>
            <w:left w:val="none" w:sz="0" w:space="0" w:color="auto"/>
            <w:bottom w:val="none" w:sz="0" w:space="0" w:color="auto"/>
            <w:right w:val="none" w:sz="0" w:space="0" w:color="auto"/>
          </w:divBdr>
          <w:divsChild>
            <w:div w:id="247157694">
              <w:marLeft w:val="0"/>
              <w:marRight w:val="0"/>
              <w:marTop w:val="0"/>
              <w:marBottom w:val="0"/>
              <w:divBdr>
                <w:top w:val="none" w:sz="0" w:space="0" w:color="auto"/>
                <w:left w:val="none" w:sz="0" w:space="0" w:color="auto"/>
                <w:bottom w:val="none" w:sz="0" w:space="0" w:color="auto"/>
                <w:right w:val="none" w:sz="0" w:space="0" w:color="auto"/>
              </w:divBdr>
            </w:div>
          </w:divsChild>
        </w:div>
        <w:div w:id="1360159797">
          <w:marLeft w:val="0"/>
          <w:marRight w:val="0"/>
          <w:marTop w:val="0"/>
          <w:marBottom w:val="0"/>
          <w:divBdr>
            <w:top w:val="none" w:sz="0" w:space="0" w:color="auto"/>
            <w:left w:val="none" w:sz="0" w:space="0" w:color="auto"/>
            <w:bottom w:val="none" w:sz="0" w:space="0" w:color="auto"/>
            <w:right w:val="none" w:sz="0" w:space="0" w:color="auto"/>
          </w:divBdr>
          <w:divsChild>
            <w:div w:id="781649842">
              <w:marLeft w:val="0"/>
              <w:marRight w:val="0"/>
              <w:marTop w:val="0"/>
              <w:marBottom w:val="0"/>
              <w:divBdr>
                <w:top w:val="none" w:sz="0" w:space="0" w:color="auto"/>
                <w:left w:val="none" w:sz="0" w:space="0" w:color="auto"/>
                <w:bottom w:val="none" w:sz="0" w:space="0" w:color="auto"/>
                <w:right w:val="none" w:sz="0" w:space="0" w:color="auto"/>
              </w:divBdr>
            </w:div>
          </w:divsChild>
        </w:div>
        <w:div w:id="1754005986">
          <w:marLeft w:val="0"/>
          <w:marRight w:val="0"/>
          <w:marTop w:val="0"/>
          <w:marBottom w:val="0"/>
          <w:divBdr>
            <w:top w:val="none" w:sz="0" w:space="0" w:color="auto"/>
            <w:left w:val="none" w:sz="0" w:space="0" w:color="auto"/>
            <w:bottom w:val="none" w:sz="0" w:space="0" w:color="auto"/>
            <w:right w:val="none" w:sz="0" w:space="0" w:color="auto"/>
          </w:divBdr>
          <w:divsChild>
            <w:div w:id="124861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81545">
      <w:bodyDiv w:val="1"/>
      <w:marLeft w:val="0"/>
      <w:marRight w:val="0"/>
      <w:marTop w:val="0"/>
      <w:marBottom w:val="0"/>
      <w:divBdr>
        <w:top w:val="none" w:sz="0" w:space="0" w:color="auto"/>
        <w:left w:val="none" w:sz="0" w:space="0" w:color="auto"/>
        <w:bottom w:val="none" w:sz="0" w:space="0" w:color="auto"/>
        <w:right w:val="none" w:sz="0" w:space="0" w:color="auto"/>
      </w:divBdr>
    </w:div>
    <w:div w:id="1462960593">
      <w:bodyDiv w:val="1"/>
      <w:marLeft w:val="0"/>
      <w:marRight w:val="0"/>
      <w:marTop w:val="0"/>
      <w:marBottom w:val="0"/>
      <w:divBdr>
        <w:top w:val="none" w:sz="0" w:space="0" w:color="auto"/>
        <w:left w:val="none" w:sz="0" w:space="0" w:color="auto"/>
        <w:bottom w:val="none" w:sz="0" w:space="0" w:color="auto"/>
        <w:right w:val="none" w:sz="0" w:space="0" w:color="auto"/>
      </w:divBdr>
      <w:divsChild>
        <w:div w:id="847598695">
          <w:marLeft w:val="0"/>
          <w:marRight w:val="0"/>
          <w:marTop w:val="0"/>
          <w:marBottom w:val="0"/>
          <w:divBdr>
            <w:top w:val="none" w:sz="0" w:space="0" w:color="auto"/>
            <w:left w:val="none" w:sz="0" w:space="0" w:color="auto"/>
            <w:bottom w:val="none" w:sz="0" w:space="0" w:color="auto"/>
            <w:right w:val="none" w:sz="0" w:space="0" w:color="auto"/>
          </w:divBdr>
          <w:divsChild>
            <w:div w:id="916861593">
              <w:marLeft w:val="0"/>
              <w:marRight w:val="0"/>
              <w:marTop w:val="0"/>
              <w:marBottom w:val="0"/>
              <w:divBdr>
                <w:top w:val="none" w:sz="0" w:space="0" w:color="auto"/>
                <w:left w:val="none" w:sz="0" w:space="0" w:color="auto"/>
                <w:bottom w:val="none" w:sz="0" w:space="0" w:color="auto"/>
                <w:right w:val="none" w:sz="0" w:space="0" w:color="auto"/>
              </w:divBdr>
            </w:div>
          </w:divsChild>
        </w:div>
        <w:div w:id="1011417161">
          <w:marLeft w:val="0"/>
          <w:marRight w:val="0"/>
          <w:marTop w:val="0"/>
          <w:marBottom w:val="0"/>
          <w:divBdr>
            <w:top w:val="none" w:sz="0" w:space="0" w:color="auto"/>
            <w:left w:val="none" w:sz="0" w:space="0" w:color="auto"/>
            <w:bottom w:val="none" w:sz="0" w:space="0" w:color="auto"/>
            <w:right w:val="none" w:sz="0" w:space="0" w:color="auto"/>
          </w:divBdr>
          <w:divsChild>
            <w:div w:id="1007056929">
              <w:marLeft w:val="0"/>
              <w:marRight w:val="0"/>
              <w:marTop w:val="0"/>
              <w:marBottom w:val="0"/>
              <w:divBdr>
                <w:top w:val="none" w:sz="0" w:space="0" w:color="auto"/>
                <w:left w:val="none" w:sz="0" w:space="0" w:color="auto"/>
                <w:bottom w:val="none" w:sz="0" w:space="0" w:color="auto"/>
                <w:right w:val="none" w:sz="0" w:space="0" w:color="auto"/>
              </w:divBdr>
            </w:div>
          </w:divsChild>
        </w:div>
        <w:div w:id="2006662127">
          <w:marLeft w:val="0"/>
          <w:marRight w:val="0"/>
          <w:marTop w:val="0"/>
          <w:marBottom w:val="0"/>
          <w:divBdr>
            <w:top w:val="none" w:sz="0" w:space="0" w:color="auto"/>
            <w:left w:val="none" w:sz="0" w:space="0" w:color="auto"/>
            <w:bottom w:val="none" w:sz="0" w:space="0" w:color="auto"/>
            <w:right w:val="none" w:sz="0" w:space="0" w:color="auto"/>
          </w:divBdr>
          <w:divsChild>
            <w:div w:id="2044746561">
              <w:marLeft w:val="0"/>
              <w:marRight w:val="0"/>
              <w:marTop w:val="0"/>
              <w:marBottom w:val="0"/>
              <w:divBdr>
                <w:top w:val="none" w:sz="0" w:space="0" w:color="auto"/>
                <w:left w:val="none" w:sz="0" w:space="0" w:color="auto"/>
                <w:bottom w:val="none" w:sz="0" w:space="0" w:color="auto"/>
                <w:right w:val="none" w:sz="0" w:space="0" w:color="auto"/>
              </w:divBdr>
            </w:div>
          </w:divsChild>
        </w:div>
        <w:div w:id="900408618">
          <w:marLeft w:val="0"/>
          <w:marRight w:val="0"/>
          <w:marTop w:val="0"/>
          <w:marBottom w:val="0"/>
          <w:divBdr>
            <w:top w:val="none" w:sz="0" w:space="0" w:color="auto"/>
            <w:left w:val="none" w:sz="0" w:space="0" w:color="auto"/>
            <w:bottom w:val="none" w:sz="0" w:space="0" w:color="auto"/>
            <w:right w:val="none" w:sz="0" w:space="0" w:color="auto"/>
          </w:divBdr>
          <w:divsChild>
            <w:div w:id="161848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75146">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48224625">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615941177">
      <w:bodyDiv w:val="1"/>
      <w:marLeft w:val="0"/>
      <w:marRight w:val="0"/>
      <w:marTop w:val="0"/>
      <w:marBottom w:val="0"/>
      <w:divBdr>
        <w:top w:val="none" w:sz="0" w:space="0" w:color="auto"/>
        <w:left w:val="none" w:sz="0" w:space="0" w:color="auto"/>
        <w:bottom w:val="none" w:sz="0" w:space="0" w:color="auto"/>
        <w:right w:val="none" w:sz="0" w:space="0" w:color="auto"/>
      </w:divBdr>
      <w:divsChild>
        <w:div w:id="1158837132">
          <w:marLeft w:val="0"/>
          <w:marRight w:val="0"/>
          <w:marTop w:val="0"/>
          <w:marBottom w:val="0"/>
          <w:divBdr>
            <w:top w:val="none" w:sz="0" w:space="0" w:color="auto"/>
            <w:left w:val="none" w:sz="0" w:space="0" w:color="auto"/>
            <w:bottom w:val="none" w:sz="0" w:space="0" w:color="auto"/>
            <w:right w:val="none" w:sz="0" w:space="0" w:color="auto"/>
          </w:divBdr>
          <w:divsChild>
            <w:div w:id="20541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74200">
      <w:bodyDiv w:val="1"/>
      <w:marLeft w:val="0"/>
      <w:marRight w:val="0"/>
      <w:marTop w:val="0"/>
      <w:marBottom w:val="0"/>
      <w:divBdr>
        <w:top w:val="none" w:sz="0" w:space="0" w:color="auto"/>
        <w:left w:val="none" w:sz="0" w:space="0" w:color="auto"/>
        <w:bottom w:val="none" w:sz="0" w:space="0" w:color="auto"/>
        <w:right w:val="none" w:sz="0" w:space="0" w:color="auto"/>
      </w:divBdr>
    </w:div>
    <w:div w:id="1638758705">
      <w:bodyDiv w:val="1"/>
      <w:marLeft w:val="0"/>
      <w:marRight w:val="0"/>
      <w:marTop w:val="0"/>
      <w:marBottom w:val="0"/>
      <w:divBdr>
        <w:top w:val="none" w:sz="0" w:space="0" w:color="auto"/>
        <w:left w:val="none" w:sz="0" w:space="0" w:color="auto"/>
        <w:bottom w:val="none" w:sz="0" w:space="0" w:color="auto"/>
        <w:right w:val="none" w:sz="0" w:space="0" w:color="auto"/>
      </w:divBdr>
    </w:div>
    <w:div w:id="1650092988">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1518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1800579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885082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9890839">
      <w:bodyDiv w:val="1"/>
      <w:marLeft w:val="0"/>
      <w:marRight w:val="0"/>
      <w:marTop w:val="0"/>
      <w:marBottom w:val="0"/>
      <w:divBdr>
        <w:top w:val="none" w:sz="0" w:space="0" w:color="auto"/>
        <w:left w:val="none" w:sz="0" w:space="0" w:color="auto"/>
        <w:bottom w:val="none" w:sz="0" w:space="0" w:color="auto"/>
        <w:right w:val="none" w:sz="0" w:space="0" w:color="auto"/>
      </w:divBdr>
    </w:div>
    <w:div w:id="2110075675">
      <w:bodyDiv w:val="1"/>
      <w:marLeft w:val="0"/>
      <w:marRight w:val="0"/>
      <w:marTop w:val="0"/>
      <w:marBottom w:val="0"/>
      <w:divBdr>
        <w:top w:val="none" w:sz="0" w:space="0" w:color="auto"/>
        <w:left w:val="none" w:sz="0" w:space="0" w:color="auto"/>
        <w:bottom w:val="none" w:sz="0" w:space="0" w:color="auto"/>
        <w:right w:val="none" w:sz="0" w:space="0" w:color="auto"/>
      </w:divBdr>
    </w:div>
    <w:div w:id="2147120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36B6C7-E3FD-45F6-8ADC-783588810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7879</Words>
  <Characters>44911</Characters>
  <Application>Microsoft Office Word</Application>
  <DocSecurity>0</DocSecurity>
  <Lines>374</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2025-10-18T18:06:00Z</cp:lastPrinted>
  <dcterms:created xsi:type="dcterms:W3CDTF">2025-10-18T18:08:00Z</dcterms:created>
  <dcterms:modified xsi:type="dcterms:W3CDTF">2025-10-18T18:08:00Z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