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9809A" w14:textId="3012117E" w:rsidR="000516D5" w:rsidRPr="00F1691C" w:rsidRDefault="000516D5" w:rsidP="004A1DC5">
      <w:pPr>
        <w:jc w:val="both"/>
        <w:rPr>
          <w:rFonts w:ascii="Sakkal Majalla" w:hAnsi="Sakkal Majalla" w:cs="Sakkal Majalla"/>
          <w:b/>
          <w:bCs/>
          <w:noProof/>
          <w:sz w:val="28"/>
          <w:szCs w:val="28"/>
        </w:rPr>
      </w:pPr>
      <w:r w:rsidRPr="00F1691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7CA2BC6">
            <wp:simplePos x="0" y="0"/>
            <wp:positionH relativeFrom="margin">
              <wp:posOffset>-499083</wp:posOffset>
            </wp:positionH>
            <wp:positionV relativeFrom="margin">
              <wp:posOffset>-175288</wp:posOffset>
            </wp:positionV>
            <wp:extent cx="2226945" cy="80264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l="-357" t="30400" r="357" b="30749"/>
                    <a:stretch/>
                  </pic:blipFill>
                  <pic:spPr bwMode="auto">
                    <a:xfrm>
                      <a:off x="0" y="0"/>
                      <a:ext cx="2226945" cy="8026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19D6749" w14:textId="0C478DA8" w:rsidR="009125CE" w:rsidRPr="00F1691C" w:rsidRDefault="009125CE" w:rsidP="004A1DC5">
      <w:pPr>
        <w:jc w:val="both"/>
        <w:rPr>
          <w:rFonts w:ascii="Sakkal Majalla" w:hAnsi="Sakkal Majalla" w:cs="Sakkal Majalla"/>
          <w:b/>
          <w:bCs/>
          <w:sz w:val="28"/>
          <w:szCs w:val="28"/>
          <w:lang w:bidi="ar-EG"/>
        </w:rPr>
      </w:pPr>
      <w:r w:rsidRPr="00F1691C">
        <w:rPr>
          <w:rFonts w:ascii="Sakkal Majalla" w:hAnsi="Sakkal Majalla" w:cs="Sakkal Majalla"/>
          <w:b/>
          <w:bCs/>
          <w:sz w:val="28"/>
          <w:szCs w:val="28"/>
          <w:rtl/>
          <w:lang w:bidi="ar-EG"/>
        </w:rPr>
        <w:t xml:space="preserve">جامعة ميدأوشن </w:t>
      </w:r>
    </w:p>
    <w:p w14:paraId="1E957002" w14:textId="475DEA41" w:rsidR="00F546CE" w:rsidRPr="00F1691C" w:rsidRDefault="009125CE" w:rsidP="004A1DC5">
      <w:pPr>
        <w:jc w:val="both"/>
        <w:rPr>
          <w:rFonts w:ascii="Sakkal Majalla" w:hAnsi="Sakkal Majalla" w:cs="Sakkal Majalla"/>
          <w:b/>
          <w:bCs/>
          <w:sz w:val="28"/>
          <w:szCs w:val="28"/>
          <w:rtl/>
          <w:lang w:bidi="ar-EG"/>
        </w:rPr>
      </w:pPr>
      <w:r w:rsidRPr="00F1691C">
        <w:rPr>
          <w:rFonts w:ascii="Sakkal Majalla" w:hAnsi="Sakkal Majalla" w:cs="Sakkal Majalla"/>
          <w:b/>
          <w:bCs/>
          <w:sz w:val="28"/>
          <w:szCs w:val="28"/>
          <w:lang w:bidi="ar-EG"/>
        </w:rPr>
        <w:t xml:space="preserve">    </w:t>
      </w:r>
      <w:r w:rsidRPr="00F1691C">
        <w:rPr>
          <w:rFonts w:ascii="Sakkal Majalla" w:hAnsi="Sakkal Majalla" w:cs="Sakkal Majalla"/>
          <w:b/>
          <w:bCs/>
          <w:sz w:val="28"/>
          <w:szCs w:val="28"/>
          <w:rtl/>
          <w:lang w:bidi="ar-EG"/>
        </w:rPr>
        <w:t xml:space="preserve">كلية الإدارة </w:t>
      </w:r>
    </w:p>
    <w:p w14:paraId="0217C513" w14:textId="41B7A136" w:rsidR="009125CE" w:rsidRPr="00F1691C" w:rsidRDefault="009125CE" w:rsidP="004A1DC5">
      <w:pPr>
        <w:jc w:val="both"/>
        <w:rPr>
          <w:rFonts w:ascii="Sakkal Majalla" w:hAnsi="Sakkal Majalla" w:cs="Sakkal Majalla"/>
          <w:sz w:val="28"/>
          <w:szCs w:val="28"/>
          <w:rtl/>
        </w:rPr>
      </w:pPr>
      <w:r w:rsidRPr="00F1691C">
        <w:rPr>
          <w:rFonts w:ascii="Sakkal Majalla" w:hAnsi="Sakkal Majalla" w:cs="Sakkal Majalla"/>
          <w:b/>
          <w:bCs/>
          <w:sz w:val="28"/>
          <w:szCs w:val="28"/>
          <w:rtl/>
          <w:lang w:bidi="ar-EG"/>
        </w:rPr>
        <w:t>قسم / تخصص</w:t>
      </w:r>
      <w:r w:rsidR="00C065CE" w:rsidRPr="00F1691C">
        <w:rPr>
          <w:rFonts w:ascii="Sakkal Majalla" w:hAnsi="Sakkal Majalla" w:cs="Sakkal Majalla"/>
          <w:b/>
          <w:bCs/>
          <w:sz w:val="28"/>
          <w:szCs w:val="28"/>
          <w:rtl/>
          <w:lang w:bidi="ar-EG"/>
        </w:rPr>
        <w:t xml:space="preserve"> ماستر</w:t>
      </w:r>
      <w:r w:rsidR="00C065CE" w:rsidRPr="00F1691C">
        <w:rPr>
          <w:rFonts w:ascii="Sakkal Majalla" w:hAnsi="Sakkal Majalla" w:cs="Sakkal Majalla"/>
          <w:b/>
          <w:bCs/>
          <w:sz w:val="28"/>
          <w:szCs w:val="28"/>
          <w:rtl/>
        </w:rPr>
        <w:t xml:space="preserve"> إدارة أعمال</w:t>
      </w:r>
    </w:p>
    <w:p w14:paraId="11A91486" w14:textId="77777777" w:rsidR="009125CE" w:rsidRPr="00F1691C" w:rsidRDefault="009125CE" w:rsidP="004A1DC5">
      <w:pPr>
        <w:jc w:val="both"/>
        <w:rPr>
          <w:rFonts w:ascii="Sakkal Majalla" w:hAnsi="Sakkal Majalla" w:cs="Sakkal Majalla"/>
          <w:sz w:val="28"/>
          <w:szCs w:val="28"/>
          <w:rtl/>
          <w:lang w:bidi="ar-EG"/>
        </w:rPr>
      </w:pPr>
    </w:p>
    <w:p w14:paraId="3A7BF367" w14:textId="77777777" w:rsidR="009125CE" w:rsidRPr="00F1691C" w:rsidRDefault="009125CE" w:rsidP="004A1DC5">
      <w:pPr>
        <w:jc w:val="both"/>
        <w:rPr>
          <w:rFonts w:ascii="Sakkal Majalla" w:hAnsi="Sakkal Majalla" w:cs="Sakkal Majalla"/>
          <w:sz w:val="28"/>
          <w:szCs w:val="28"/>
          <w:rtl/>
          <w:lang w:bidi="ar-EG"/>
        </w:rPr>
      </w:pPr>
    </w:p>
    <w:p w14:paraId="5F6542BF" w14:textId="77777777" w:rsidR="009125CE" w:rsidRPr="00F1691C" w:rsidRDefault="009125CE" w:rsidP="004A1DC5">
      <w:pPr>
        <w:jc w:val="both"/>
        <w:rPr>
          <w:rFonts w:ascii="Sakkal Majalla" w:hAnsi="Sakkal Majalla" w:cs="Sakkal Majalla"/>
          <w:sz w:val="28"/>
          <w:szCs w:val="28"/>
          <w:rtl/>
          <w:lang w:bidi="ar-EG"/>
        </w:rPr>
      </w:pPr>
    </w:p>
    <w:p w14:paraId="4B138864" w14:textId="77777777" w:rsidR="00BD3F29" w:rsidRPr="00F1691C" w:rsidRDefault="00BD3F29" w:rsidP="004A1DC5">
      <w:pPr>
        <w:jc w:val="center"/>
        <w:rPr>
          <w:rFonts w:ascii="Sakkal Majalla" w:hAnsi="Sakkal Majalla" w:cs="Sakkal Majalla"/>
          <w:b/>
          <w:bCs/>
          <w:sz w:val="28"/>
          <w:szCs w:val="28"/>
          <w:lang w:bidi="ar-EG"/>
        </w:rPr>
      </w:pPr>
      <w:r w:rsidRPr="00F1691C">
        <w:rPr>
          <w:rFonts w:ascii="Sakkal Majalla" w:hAnsi="Sakkal Majalla" w:cs="Sakkal Majalla"/>
          <w:b/>
          <w:bCs/>
          <w:sz w:val="28"/>
          <w:szCs w:val="28"/>
          <w:rtl/>
          <w:lang w:bidi="ar-EG"/>
        </w:rPr>
        <w:t>عنوان البحث</w:t>
      </w:r>
      <w:r w:rsidRPr="00F1691C">
        <w:rPr>
          <w:rFonts w:ascii="Sakkal Majalla" w:hAnsi="Sakkal Majalla" w:cs="Sakkal Majalla"/>
          <w:b/>
          <w:bCs/>
          <w:sz w:val="28"/>
          <w:szCs w:val="28"/>
          <w:lang w:bidi="ar-EG"/>
        </w:rPr>
        <w:t>:</w:t>
      </w:r>
    </w:p>
    <w:p w14:paraId="476434A7" w14:textId="77777777" w:rsidR="00BD3F29" w:rsidRPr="00F1691C" w:rsidRDefault="00BD3F29" w:rsidP="004A1DC5">
      <w:pPr>
        <w:jc w:val="center"/>
        <w:rPr>
          <w:rFonts w:ascii="Sakkal Majalla" w:hAnsi="Sakkal Majalla" w:cs="Sakkal Majalla"/>
          <w:b/>
          <w:bCs/>
          <w:sz w:val="28"/>
          <w:szCs w:val="28"/>
          <w:lang w:bidi="ar-EG"/>
        </w:rPr>
      </w:pPr>
      <w:r w:rsidRPr="00F1691C">
        <w:rPr>
          <w:rFonts w:ascii="Sakkal Majalla" w:hAnsi="Sakkal Majalla" w:cs="Sakkal Majalla"/>
          <w:b/>
          <w:bCs/>
          <w:sz w:val="28"/>
          <w:szCs w:val="28"/>
          <w:rtl/>
          <w:lang w:bidi="ar-EG"/>
        </w:rPr>
        <w:t>أثر التجارة الإلكترونية على سلوك المستهلكين في قطاع تجارة التجزئة في المملكة العربية السعودية</w:t>
      </w:r>
    </w:p>
    <w:p w14:paraId="15C28831" w14:textId="77777777" w:rsidR="009125CE" w:rsidRPr="00F1691C" w:rsidRDefault="009125CE" w:rsidP="004A1DC5">
      <w:pPr>
        <w:jc w:val="both"/>
        <w:rPr>
          <w:rFonts w:ascii="Sakkal Majalla" w:hAnsi="Sakkal Majalla" w:cs="Sakkal Majalla"/>
          <w:sz w:val="28"/>
          <w:szCs w:val="28"/>
          <w:rtl/>
          <w:lang w:bidi="ar-EG"/>
        </w:rPr>
      </w:pPr>
    </w:p>
    <w:p w14:paraId="232F19A4" w14:textId="77777777" w:rsidR="009125CE" w:rsidRPr="00F1691C" w:rsidRDefault="009125CE" w:rsidP="004A1DC5">
      <w:pPr>
        <w:jc w:val="both"/>
        <w:rPr>
          <w:rFonts w:ascii="Sakkal Majalla" w:hAnsi="Sakkal Majalla" w:cs="Sakkal Majalla"/>
          <w:sz w:val="28"/>
          <w:szCs w:val="28"/>
          <w:rtl/>
          <w:lang w:bidi="ar-EG"/>
        </w:rPr>
      </w:pPr>
    </w:p>
    <w:p w14:paraId="0EB57E30" w14:textId="77777777" w:rsidR="009125CE" w:rsidRPr="00F1691C" w:rsidRDefault="009125CE" w:rsidP="004A1DC5">
      <w:pPr>
        <w:jc w:val="both"/>
        <w:rPr>
          <w:rFonts w:ascii="Sakkal Majalla" w:hAnsi="Sakkal Majalla" w:cs="Sakkal Majalla"/>
          <w:b/>
          <w:bCs/>
          <w:sz w:val="28"/>
          <w:szCs w:val="28"/>
          <w:rtl/>
          <w:lang w:bidi="ar-EG"/>
        </w:rPr>
      </w:pPr>
    </w:p>
    <w:p w14:paraId="751A7E65" w14:textId="79CE94CE" w:rsidR="009125CE" w:rsidRPr="00F1691C" w:rsidRDefault="009125CE" w:rsidP="004A1DC5">
      <w:pPr>
        <w:jc w:val="center"/>
        <w:rPr>
          <w:rFonts w:ascii="Sakkal Majalla" w:hAnsi="Sakkal Majalla" w:cs="Sakkal Majalla"/>
          <w:b/>
          <w:bCs/>
          <w:sz w:val="28"/>
          <w:szCs w:val="28"/>
          <w:rtl/>
          <w:lang w:bidi="ar-EG"/>
        </w:rPr>
      </w:pPr>
      <w:r w:rsidRPr="00F1691C">
        <w:rPr>
          <w:rFonts w:ascii="Sakkal Majalla" w:hAnsi="Sakkal Majalla" w:cs="Sakkal Majalla"/>
          <w:b/>
          <w:bCs/>
          <w:sz w:val="28"/>
          <w:szCs w:val="28"/>
          <w:rtl/>
          <w:lang w:bidi="ar-EG"/>
        </w:rPr>
        <w:t>إعداد الطالب/</w:t>
      </w:r>
      <w:r w:rsidR="00D91644" w:rsidRPr="00F1691C">
        <w:rPr>
          <w:rFonts w:ascii="Sakkal Majalla" w:hAnsi="Sakkal Majalla" w:cs="Sakkal Majalla"/>
          <w:b/>
          <w:bCs/>
          <w:sz w:val="28"/>
          <w:szCs w:val="28"/>
          <w:lang w:bidi="ar-EG"/>
        </w:rPr>
        <w:t xml:space="preserve"> </w:t>
      </w:r>
      <w:r w:rsidR="00D91644" w:rsidRPr="00F1691C">
        <w:rPr>
          <w:rFonts w:ascii="Sakkal Majalla" w:hAnsi="Sakkal Majalla" w:cs="Sakkal Majalla"/>
          <w:b/>
          <w:bCs/>
          <w:sz w:val="28"/>
          <w:szCs w:val="28"/>
          <w:rtl/>
          <w:lang w:bidi="ar-EG"/>
        </w:rPr>
        <w:t>محمد فيصل الجوباسي</w:t>
      </w:r>
    </w:p>
    <w:p w14:paraId="76AA45C9" w14:textId="77777777" w:rsidR="009125CE" w:rsidRPr="00F1691C" w:rsidRDefault="009125CE" w:rsidP="004A1DC5">
      <w:pPr>
        <w:jc w:val="both"/>
        <w:rPr>
          <w:rFonts w:ascii="Sakkal Majalla" w:hAnsi="Sakkal Majalla" w:cs="Sakkal Majalla"/>
          <w:b/>
          <w:bCs/>
          <w:sz w:val="28"/>
          <w:szCs w:val="28"/>
          <w:rtl/>
          <w:lang w:bidi="ar-EG"/>
        </w:rPr>
      </w:pPr>
    </w:p>
    <w:p w14:paraId="3D3CBDF8" w14:textId="77777777" w:rsidR="009125CE" w:rsidRPr="00F1691C" w:rsidRDefault="009125CE" w:rsidP="004A1DC5">
      <w:pPr>
        <w:jc w:val="both"/>
        <w:rPr>
          <w:rFonts w:ascii="Sakkal Majalla" w:hAnsi="Sakkal Majalla" w:cs="Sakkal Majalla"/>
          <w:b/>
          <w:bCs/>
          <w:sz w:val="28"/>
          <w:szCs w:val="28"/>
          <w:rtl/>
          <w:lang w:bidi="ar-EG"/>
        </w:rPr>
      </w:pPr>
    </w:p>
    <w:p w14:paraId="58D6152F" w14:textId="77777777" w:rsidR="009125CE" w:rsidRPr="00F1691C" w:rsidRDefault="009125CE" w:rsidP="004A1DC5">
      <w:pPr>
        <w:jc w:val="both"/>
        <w:rPr>
          <w:rFonts w:ascii="Sakkal Majalla" w:hAnsi="Sakkal Majalla" w:cs="Sakkal Majalla"/>
          <w:b/>
          <w:bCs/>
          <w:sz w:val="28"/>
          <w:szCs w:val="28"/>
          <w:rtl/>
          <w:lang w:bidi="ar-EG"/>
        </w:rPr>
      </w:pPr>
    </w:p>
    <w:tbl>
      <w:tblPr>
        <w:tblStyle w:val="TableGrid"/>
        <w:bidiVisual/>
        <w:tblW w:w="8464" w:type="dxa"/>
        <w:tblInd w:w="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5"/>
        <w:gridCol w:w="5759"/>
      </w:tblGrid>
      <w:tr w:rsidR="001839D1" w:rsidRPr="00F1691C" w14:paraId="66DDF830" w14:textId="77777777" w:rsidTr="005561C8">
        <w:tc>
          <w:tcPr>
            <w:tcW w:w="2705" w:type="dxa"/>
            <w:vMerge w:val="restart"/>
            <w:vAlign w:val="center"/>
          </w:tcPr>
          <w:p w14:paraId="50472233" w14:textId="77777777" w:rsidR="001839D1" w:rsidRPr="00F1691C" w:rsidRDefault="001839D1" w:rsidP="004A1DC5">
            <w:pPr>
              <w:jc w:val="right"/>
              <w:rPr>
                <w:rFonts w:ascii="Sakkal Majalla" w:hAnsi="Sakkal Majalla" w:cs="Sakkal Majalla"/>
                <w:b/>
                <w:bCs/>
                <w:sz w:val="28"/>
                <w:szCs w:val="28"/>
                <w:rtl/>
              </w:rPr>
            </w:pPr>
            <w:r w:rsidRPr="00F1691C">
              <w:rPr>
                <w:rFonts w:ascii="Sakkal Majalla" w:hAnsi="Sakkal Majalla" w:cs="Sakkal Majalla"/>
                <w:b/>
                <w:bCs/>
                <w:sz w:val="28"/>
                <w:szCs w:val="28"/>
                <w:rtl/>
                <w:lang w:bidi="ar-EG"/>
              </w:rPr>
              <w:t>إشراف</w:t>
            </w:r>
            <w:r w:rsidRPr="00F1691C">
              <w:rPr>
                <w:rFonts w:ascii="Sakkal Majalla" w:hAnsi="Sakkal Majalla" w:cs="Sakkal Majalla"/>
                <w:b/>
                <w:bCs/>
                <w:sz w:val="28"/>
                <w:szCs w:val="28"/>
                <w:rtl/>
              </w:rPr>
              <w:t xml:space="preserve"> /</w:t>
            </w:r>
          </w:p>
        </w:tc>
        <w:tc>
          <w:tcPr>
            <w:tcW w:w="5759" w:type="dxa"/>
            <w:vAlign w:val="bottom"/>
          </w:tcPr>
          <w:p w14:paraId="53F7DCC9" w14:textId="77777777" w:rsidR="001839D1" w:rsidRPr="00F1691C" w:rsidRDefault="001839D1" w:rsidP="004A1DC5">
            <w:pPr>
              <w:spacing w:line="259" w:lineRule="auto"/>
              <w:jc w:val="both"/>
              <w:rPr>
                <w:rFonts w:ascii="Sakkal Majalla" w:hAnsi="Sakkal Majalla" w:cs="Sakkal Majalla"/>
                <w:b/>
                <w:bCs/>
                <w:sz w:val="28"/>
                <w:szCs w:val="28"/>
                <w:rtl/>
                <w:lang w:bidi="ar-EG"/>
              </w:rPr>
            </w:pPr>
            <w:r w:rsidRPr="00F1691C">
              <w:rPr>
                <w:rFonts w:ascii="Sakkal Majalla" w:hAnsi="Sakkal Majalla" w:cs="Sakkal Majalla"/>
                <w:b/>
                <w:bCs/>
                <w:sz w:val="28"/>
                <w:szCs w:val="28"/>
                <w:rtl/>
                <w:lang w:bidi="ar-EG"/>
              </w:rPr>
              <w:t>د. الفيصل عبد الحميد محمد حسن</w:t>
            </w:r>
          </w:p>
        </w:tc>
      </w:tr>
      <w:tr w:rsidR="001839D1" w:rsidRPr="00F1691C" w14:paraId="778B6848" w14:textId="77777777" w:rsidTr="001839D1">
        <w:trPr>
          <w:trHeight w:val="171"/>
        </w:trPr>
        <w:tc>
          <w:tcPr>
            <w:tcW w:w="2705" w:type="dxa"/>
            <w:vMerge/>
          </w:tcPr>
          <w:p w14:paraId="6C873C3A" w14:textId="77777777" w:rsidR="001839D1" w:rsidRPr="00F1691C" w:rsidRDefault="001839D1" w:rsidP="004A1DC5">
            <w:pPr>
              <w:jc w:val="both"/>
              <w:rPr>
                <w:rFonts w:ascii="Sakkal Majalla" w:hAnsi="Sakkal Majalla" w:cs="Sakkal Majalla"/>
                <w:b/>
                <w:bCs/>
                <w:sz w:val="28"/>
                <w:szCs w:val="28"/>
                <w:rtl/>
                <w:lang w:bidi="ar-EG"/>
              </w:rPr>
            </w:pPr>
          </w:p>
        </w:tc>
        <w:tc>
          <w:tcPr>
            <w:tcW w:w="5759" w:type="dxa"/>
            <w:vAlign w:val="bottom"/>
          </w:tcPr>
          <w:p w14:paraId="1B1E6167" w14:textId="77777777" w:rsidR="001839D1" w:rsidRPr="00F1691C" w:rsidRDefault="001839D1" w:rsidP="004A1DC5">
            <w:pPr>
              <w:spacing w:line="259" w:lineRule="auto"/>
              <w:jc w:val="both"/>
              <w:rPr>
                <w:rFonts w:ascii="Sakkal Majalla" w:hAnsi="Sakkal Majalla" w:cs="Sakkal Majalla"/>
                <w:b/>
                <w:bCs/>
                <w:sz w:val="28"/>
                <w:szCs w:val="28"/>
                <w:rtl/>
                <w:lang w:bidi="ar-EG"/>
              </w:rPr>
            </w:pPr>
            <w:r w:rsidRPr="00F1691C">
              <w:rPr>
                <w:rFonts w:ascii="Sakkal Majalla" w:hAnsi="Sakkal Majalla" w:cs="Sakkal Majalla"/>
                <w:b/>
                <w:bCs/>
                <w:sz w:val="28"/>
                <w:szCs w:val="28"/>
                <w:rtl/>
                <w:lang w:bidi="ar-EG"/>
              </w:rPr>
              <w:t>د. فايز علي جراد</w:t>
            </w:r>
          </w:p>
        </w:tc>
      </w:tr>
    </w:tbl>
    <w:p w14:paraId="2EFA31CD" w14:textId="77777777" w:rsidR="009125CE" w:rsidRPr="00F1691C" w:rsidRDefault="009125CE" w:rsidP="004A1DC5">
      <w:pPr>
        <w:jc w:val="both"/>
        <w:rPr>
          <w:rFonts w:ascii="Sakkal Majalla" w:hAnsi="Sakkal Majalla" w:cs="Sakkal Majalla"/>
          <w:b/>
          <w:bCs/>
          <w:sz w:val="28"/>
          <w:szCs w:val="28"/>
          <w:rtl/>
          <w:lang w:bidi="ar-EG"/>
        </w:rPr>
      </w:pPr>
    </w:p>
    <w:p w14:paraId="16CF2D6A" w14:textId="77777777" w:rsidR="009125CE" w:rsidRPr="00F1691C" w:rsidRDefault="009125CE" w:rsidP="004A1DC5">
      <w:pPr>
        <w:jc w:val="both"/>
        <w:rPr>
          <w:rFonts w:ascii="Sakkal Majalla" w:hAnsi="Sakkal Majalla" w:cs="Sakkal Majalla"/>
          <w:b/>
          <w:bCs/>
          <w:sz w:val="28"/>
          <w:szCs w:val="28"/>
          <w:rtl/>
          <w:lang w:bidi="ar-EG"/>
        </w:rPr>
      </w:pPr>
    </w:p>
    <w:p w14:paraId="22738CC6" w14:textId="77777777" w:rsidR="009125CE" w:rsidRPr="00F1691C" w:rsidRDefault="009125CE" w:rsidP="004A1DC5">
      <w:pPr>
        <w:jc w:val="both"/>
        <w:rPr>
          <w:rFonts w:ascii="Sakkal Majalla" w:hAnsi="Sakkal Majalla" w:cs="Sakkal Majalla"/>
          <w:b/>
          <w:bCs/>
          <w:sz w:val="28"/>
          <w:szCs w:val="28"/>
          <w:rtl/>
          <w:lang w:bidi="ar-EG"/>
        </w:rPr>
      </w:pPr>
    </w:p>
    <w:p w14:paraId="14480418" w14:textId="7F2C8D5E" w:rsidR="00FA5947" w:rsidRPr="00F1691C" w:rsidRDefault="009125CE" w:rsidP="004A1DC5">
      <w:pPr>
        <w:jc w:val="center"/>
        <w:rPr>
          <w:rFonts w:ascii="Sakkal Majalla" w:hAnsi="Sakkal Majalla" w:cs="Sakkal Majalla"/>
          <w:b/>
          <w:bCs/>
          <w:sz w:val="28"/>
          <w:szCs w:val="28"/>
          <w:lang w:bidi="ar-EG"/>
        </w:rPr>
      </w:pPr>
      <w:r w:rsidRPr="00F1691C">
        <w:rPr>
          <w:rFonts w:ascii="Sakkal Majalla" w:hAnsi="Sakkal Majalla" w:cs="Sakkal Majalla"/>
          <w:b/>
          <w:bCs/>
          <w:sz w:val="28"/>
          <w:szCs w:val="28"/>
          <w:rtl/>
          <w:lang w:bidi="ar-EG"/>
        </w:rPr>
        <w:t>العام الدراسي:</w:t>
      </w:r>
      <w:r w:rsidR="005561C8" w:rsidRPr="00F1691C">
        <w:rPr>
          <w:rFonts w:ascii="Sakkal Majalla" w:hAnsi="Sakkal Majalla" w:cs="Sakkal Majalla"/>
          <w:b/>
          <w:bCs/>
          <w:sz w:val="28"/>
          <w:szCs w:val="28"/>
          <w:lang w:bidi="ar-EG"/>
        </w:rPr>
        <w:t xml:space="preserve"> 2024 </w:t>
      </w:r>
    </w:p>
    <w:p w14:paraId="6B384AB4" w14:textId="77777777" w:rsidR="00FA5947" w:rsidRPr="00F1691C" w:rsidRDefault="00FA5947" w:rsidP="004A1DC5">
      <w:pPr>
        <w:rPr>
          <w:rFonts w:ascii="Sakkal Majalla" w:hAnsi="Sakkal Majalla" w:cs="Sakkal Majalla"/>
          <w:b/>
          <w:bCs/>
          <w:sz w:val="28"/>
          <w:szCs w:val="28"/>
          <w:lang w:bidi="ar-EG"/>
        </w:rPr>
      </w:pPr>
      <w:r w:rsidRPr="00F1691C">
        <w:rPr>
          <w:rFonts w:ascii="Sakkal Majalla" w:hAnsi="Sakkal Majalla" w:cs="Sakkal Majalla"/>
          <w:b/>
          <w:bCs/>
          <w:sz w:val="28"/>
          <w:szCs w:val="28"/>
          <w:lang w:bidi="ar-EG"/>
        </w:rPr>
        <w:br w:type="page"/>
      </w:r>
    </w:p>
    <w:p w14:paraId="68B5DC3B" w14:textId="63437C73" w:rsidR="00A11980" w:rsidRPr="00F1691C" w:rsidRDefault="00A11980" w:rsidP="004A1DC5">
      <w:pPr>
        <w:jc w:val="center"/>
        <w:rPr>
          <w:rFonts w:ascii="Sakkal Majalla" w:hAnsi="Sakkal Majalla" w:cs="Sakkal Majalla"/>
          <w:b/>
          <w:bCs/>
          <w:sz w:val="36"/>
          <w:szCs w:val="36"/>
          <w:rtl/>
          <w:lang w:bidi="ar-EG"/>
        </w:rPr>
      </w:pPr>
      <w:r w:rsidRPr="00F1691C">
        <w:rPr>
          <w:rFonts w:ascii="Sakkal Majalla" w:hAnsi="Sakkal Majalla" w:cs="Sakkal Majalla"/>
          <w:b/>
          <w:bCs/>
          <w:sz w:val="36"/>
          <w:szCs w:val="36"/>
          <w:rtl/>
          <w:lang w:bidi="ar-EG"/>
        </w:rPr>
        <w:lastRenderedPageBreak/>
        <w:t>الإهداء والشكر</w:t>
      </w:r>
    </w:p>
    <w:p w14:paraId="1AB70689" w14:textId="3109F62E" w:rsidR="00267FDD" w:rsidRPr="00F1691C" w:rsidRDefault="00267FDD" w:rsidP="004A1DC5">
      <w:pPr>
        <w:jc w:val="center"/>
        <w:rPr>
          <w:rFonts w:ascii="Sakkal Majalla" w:hAnsi="Sakkal Majalla" w:cs="Sakkal Majalla"/>
          <w:sz w:val="28"/>
          <w:szCs w:val="28"/>
          <w:rtl/>
          <w:lang w:bidi="ar-EG"/>
        </w:rPr>
      </w:pPr>
      <w:r w:rsidRPr="00F1691C">
        <w:rPr>
          <w:rFonts w:ascii="Sakkal Majalla" w:hAnsi="Sakkal Majalla" w:cs="Sakkal Majalla"/>
          <w:sz w:val="28"/>
          <w:szCs w:val="28"/>
          <w:rtl/>
          <w:lang w:bidi="ar-EG"/>
        </w:rPr>
        <w:t>بسم الله الرحمن الرحيم</w:t>
      </w:r>
    </w:p>
    <w:p w14:paraId="3605960D" w14:textId="52EFD293" w:rsidR="00A11980" w:rsidRPr="00F1691C" w:rsidRDefault="008927FB" w:rsidP="004A1DC5">
      <w:pPr>
        <w:jc w:val="center"/>
        <w:rPr>
          <w:rFonts w:ascii="Sakkal Majalla" w:hAnsi="Sakkal Majalla" w:cs="Sakkal Majalla"/>
          <w:sz w:val="28"/>
          <w:szCs w:val="28"/>
          <w:rtl/>
          <w:lang w:bidi="ar-EG"/>
        </w:rPr>
      </w:pPr>
      <w:r w:rsidRPr="00F1691C">
        <w:rPr>
          <w:rFonts w:ascii="Sakkal Majalla" w:hAnsi="Sakkal Majalla" w:cs="Sakkal Majalla"/>
          <w:sz w:val="28"/>
          <w:szCs w:val="28"/>
          <w:rtl/>
          <w:lang w:bidi="ar-EG"/>
        </w:rPr>
        <w:t xml:space="preserve">بداية أحمد الله تعالى على ما فضل علينا من نعم </w:t>
      </w:r>
      <w:r w:rsidR="0012292E" w:rsidRPr="00F1691C">
        <w:rPr>
          <w:rFonts w:ascii="Sakkal Majalla" w:hAnsi="Sakkal Majalla" w:cs="Sakkal Majalla"/>
          <w:sz w:val="28"/>
          <w:szCs w:val="28"/>
          <w:rtl/>
          <w:lang w:bidi="ar-EG"/>
        </w:rPr>
        <w:t xml:space="preserve">الذي أعانني </w:t>
      </w:r>
      <w:r w:rsidR="00406C30" w:rsidRPr="00F1691C">
        <w:rPr>
          <w:rFonts w:ascii="Sakkal Majalla" w:hAnsi="Sakkal Majalla" w:cs="Sakkal Majalla"/>
          <w:sz w:val="28"/>
          <w:szCs w:val="28"/>
          <w:rtl/>
          <w:lang w:bidi="ar-EG"/>
        </w:rPr>
        <w:t xml:space="preserve">على إكمال هذا المشروع، </w:t>
      </w:r>
      <w:r w:rsidR="00E54627" w:rsidRPr="00F1691C">
        <w:rPr>
          <w:rFonts w:ascii="Sakkal Majalla" w:hAnsi="Sakkal Majalla" w:cs="Sakkal Majalla"/>
          <w:sz w:val="28"/>
          <w:szCs w:val="28"/>
          <w:rtl/>
          <w:lang w:bidi="ar-EG"/>
        </w:rPr>
        <w:t>وأصلي وأسلم على المبعوث رحمة للعالمين بشيراً ونذيرا</w:t>
      </w:r>
      <w:r w:rsidR="005835E8" w:rsidRPr="00F1691C">
        <w:rPr>
          <w:rFonts w:ascii="Sakkal Majalla" w:hAnsi="Sakkal Majalla" w:cs="Sakkal Majalla"/>
          <w:sz w:val="28"/>
          <w:szCs w:val="28"/>
          <w:rtl/>
          <w:lang w:bidi="ar-EG"/>
        </w:rPr>
        <w:t>، اللهم علمنا ما ينفعنا وانفعنا بما علمتنا</w:t>
      </w:r>
      <w:r w:rsidR="00267FDD" w:rsidRPr="00F1691C">
        <w:rPr>
          <w:rFonts w:ascii="Sakkal Majalla" w:hAnsi="Sakkal Majalla" w:cs="Sakkal Majalla"/>
          <w:sz w:val="28"/>
          <w:szCs w:val="28"/>
          <w:rtl/>
          <w:lang w:bidi="ar-EG"/>
        </w:rPr>
        <w:t>.</w:t>
      </w:r>
    </w:p>
    <w:p w14:paraId="498B3C44" w14:textId="7C7A9AE3" w:rsidR="0089511F" w:rsidRPr="00F1691C" w:rsidRDefault="0089511F" w:rsidP="004A1DC5">
      <w:pPr>
        <w:jc w:val="both"/>
        <w:rPr>
          <w:rFonts w:ascii="Sakkal Majalla" w:hAnsi="Sakkal Majalla" w:cs="Sakkal Majalla"/>
          <w:sz w:val="28"/>
          <w:szCs w:val="28"/>
          <w:rtl/>
          <w:lang w:bidi="ar-EG"/>
        </w:rPr>
      </w:pPr>
      <w:r w:rsidRPr="00F1691C">
        <w:rPr>
          <w:rFonts w:ascii="Sakkal Majalla" w:hAnsi="Sakkal Majalla" w:cs="Sakkal Majalla"/>
          <w:sz w:val="28"/>
          <w:szCs w:val="28"/>
          <w:rtl/>
          <w:lang w:bidi="ar-EG"/>
        </w:rPr>
        <w:t>إلى من غرسوا في قلبي حب العلم والتعلم، وإلى من كان لهم الفضل بعد الله فيما وصلت إليه:</w:t>
      </w:r>
    </w:p>
    <w:p w14:paraId="5B58F529" w14:textId="74088A48" w:rsidR="0089511F" w:rsidRPr="00F1691C" w:rsidRDefault="0089511F" w:rsidP="004A1DC5">
      <w:pPr>
        <w:jc w:val="both"/>
        <w:rPr>
          <w:rFonts w:ascii="Sakkal Majalla" w:hAnsi="Sakkal Majalla" w:cs="Sakkal Majalla"/>
          <w:sz w:val="28"/>
          <w:szCs w:val="28"/>
          <w:rtl/>
          <w:lang w:bidi="ar-EG"/>
        </w:rPr>
      </w:pPr>
      <w:r w:rsidRPr="00F1691C">
        <w:rPr>
          <w:rFonts w:ascii="Sakkal Majalla" w:hAnsi="Sakkal Majalla" w:cs="Sakkal Majalla"/>
          <w:b/>
          <w:bCs/>
          <w:sz w:val="28"/>
          <w:szCs w:val="28"/>
          <w:rtl/>
          <w:lang w:bidi="ar-EG"/>
        </w:rPr>
        <w:t>والدي العزيز</w:t>
      </w:r>
      <w:r w:rsidR="00C1664A" w:rsidRPr="00F1691C">
        <w:rPr>
          <w:rFonts w:ascii="Sakkal Majalla" w:hAnsi="Sakkal Majalla" w:cs="Sakkal Majalla"/>
          <w:sz w:val="28"/>
          <w:szCs w:val="28"/>
          <w:rtl/>
          <w:lang w:bidi="ar-EG"/>
        </w:rPr>
        <w:t xml:space="preserve">، </w:t>
      </w:r>
      <w:r w:rsidRPr="00F1691C">
        <w:rPr>
          <w:rFonts w:ascii="Sakkal Majalla" w:hAnsi="Sakkal Majalla" w:cs="Sakkal Majalla"/>
          <w:sz w:val="28"/>
          <w:szCs w:val="28"/>
          <w:rtl/>
          <w:lang w:bidi="ar-EG"/>
        </w:rPr>
        <w:t>أهديك ثمرة جهودي العلمية، فلولا توجيهاتك السديدة ودعمك المستمر لما كنت لأصل إلى هذا المكان لقد كنتَ لي دائماً القدوة والمثل الأعلى في الحياة والعمل. شكراً لك على كل ما قدمته لي من نصائح ودروس لا تقدر بثمن.</w:t>
      </w:r>
    </w:p>
    <w:p w14:paraId="5BF2454B" w14:textId="3EC6ABBF" w:rsidR="0089511F" w:rsidRPr="00F1691C" w:rsidRDefault="0089511F" w:rsidP="004A1DC5">
      <w:pPr>
        <w:jc w:val="both"/>
        <w:rPr>
          <w:rFonts w:ascii="Sakkal Majalla" w:hAnsi="Sakkal Majalla" w:cs="Sakkal Majalla"/>
          <w:sz w:val="28"/>
          <w:szCs w:val="28"/>
          <w:rtl/>
          <w:lang w:bidi="ar-EG"/>
        </w:rPr>
      </w:pPr>
      <w:r w:rsidRPr="00F1691C">
        <w:rPr>
          <w:rFonts w:ascii="Sakkal Majalla" w:hAnsi="Sakkal Majalla" w:cs="Sakkal Majalla"/>
          <w:b/>
          <w:bCs/>
          <w:sz w:val="28"/>
          <w:szCs w:val="28"/>
          <w:rtl/>
          <w:lang w:bidi="ar-EG"/>
        </w:rPr>
        <w:t>والدتي الحبيبة</w:t>
      </w:r>
      <w:r w:rsidR="00C1664A" w:rsidRPr="00F1691C">
        <w:rPr>
          <w:rFonts w:ascii="Sakkal Majalla" w:hAnsi="Sakkal Majalla" w:cs="Sakkal Majalla"/>
          <w:sz w:val="28"/>
          <w:szCs w:val="28"/>
          <w:rtl/>
          <w:lang w:bidi="ar-EG"/>
        </w:rPr>
        <w:t xml:space="preserve">، </w:t>
      </w:r>
      <w:r w:rsidRPr="00F1691C">
        <w:rPr>
          <w:rFonts w:ascii="Sakkal Majalla" w:hAnsi="Sakkal Majalla" w:cs="Sakkal Majalla"/>
          <w:sz w:val="28"/>
          <w:szCs w:val="28"/>
          <w:rtl/>
          <w:lang w:bidi="ar-EG"/>
        </w:rPr>
        <w:t>أهديك هذا الإنجاز الذي هو حصيلة دعائك وتشجيعك المستمر. كنتِ دائماً السند والعون في كل مراحل حياتي. بحنانك ورعايتك، منحتني القوة والثقة لأمضي قدماً وأحقق أحلامي. شكراً لكِ من أعماق قلبي على كل ما بذلته من حب وتفانٍ.</w:t>
      </w:r>
    </w:p>
    <w:p w14:paraId="23502F34" w14:textId="1B59A207" w:rsidR="0089511F" w:rsidRPr="00F1691C" w:rsidRDefault="0089511F" w:rsidP="004A1DC5">
      <w:pPr>
        <w:jc w:val="both"/>
        <w:rPr>
          <w:rFonts w:ascii="Sakkal Majalla" w:hAnsi="Sakkal Majalla" w:cs="Sakkal Majalla"/>
          <w:sz w:val="28"/>
          <w:szCs w:val="28"/>
          <w:rtl/>
          <w:lang w:bidi="ar-EG"/>
        </w:rPr>
      </w:pPr>
      <w:r w:rsidRPr="00F1691C">
        <w:rPr>
          <w:rFonts w:ascii="Sakkal Majalla" w:hAnsi="Sakkal Majalla" w:cs="Sakkal Majalla"/>
          <w:b/>
          <w:bCs/>
          <w:sz w:val="28"/>
          <w:szCs w:val="28"/>
          <w:rtl/>
          <w:lang w:bidi="ar-EG"/>
        </w:rPr>
        <w:t>زوجتي العزيزة</w:t>
      </w:r>
      <w:r w:rsidR="00C1664A" w:rsidRPr="00F1691C">
        <w:rPr>
          <w:rFonts w:ascii="Sakkal Majalla" w:hAnsi="Sakkal Majalla" w:cs="Sakkal Majalla"/>
          <w:sz w:val="28"/>
          <w:szCs w:val="28"/>
          <w:rtl/>
          <w:lang w:bidi="ar-EG"/>
        </w:rPr>
        <w:t xml:space="preserve">، </w:t>
      </w:r>
      <w:r w:rsidRPr="00F1691C">
        <w:rPr>
          <w:rFonts w:ascii="Sakkal Majalla" w:hAnsi="Sakkal Majalla" w:cs="Sakkal Majalla"/>
          <w:sz w:val="28"/>
          <w:szCs w:val="28"/>
          <w:rtl/>
          <w:lang w:bidi="ar-EG"/>
        </w:rPr>
        <w:t>إلى شريكة حياتي وداعمة مسيرتي، أهدي لكِ هذا العمل الذي هو نتاج صبرك وتشجيعك لي في كل لحظة. كنتِ دائماً الرفيق الذي يخفف عني أعباء الحياة ويشارك معي الأفراح والأحزان. شكراً لكِ على تفهمك وتضحياتك الكبيرة من أجل تحقيق طموحاتنا المشتركة. بدونك، لما كانت هذه اللحظات السعيدة ولما كان لهذا الإنجاز طعم النجاح.</w:t>
      </w:r>
    </w:p>
    <w:p w14:paraId="4E005837" w14:textId="112C8575" w:rsidR="00FA5947" w:rsidRPr="00F1691C" w:rsidRDefault="0089511F" w:rsidP="004A1DC5">
      <w:pPr>
        <w:jc w:val="both"/>
        <w:rPr>
          <w:rFonts w:ascii="Sakkal Majalla" w:hAnsi="Sakkal Majalla" w:cs="Sakkal Majalla"/>
          <w:sz w:val="28"/>
          <w:szCs w:val="28"/>
          <w:rtl/>
          <w:lang w:bidi="ar-EG"/>
        </w:rPr>
      </w:pPr>
      <w:r w:rsidRPr="00F1691C">
        <w:rPr>
          <w:rFonts w:ascii="Sakkal Majalla" w:hAnsi="Sakkal Majalla" w:cs="Sakkal Majalla"/>
          <w:b/>
          <w:bCs/>
          <w:sz w:val="28"/>
          <w:szCs w:val="28"/>
          <w:rtl/>
          <w:lang w:bidi="ar-EG"/>
        </w:rPr>
        <w:t>إلى الدكتور المشرف</w:t>
      </w:r>
      <w:r w:rsidRPr="00F1691C">
        <w:rPr>
          <w:rFonts w:ascii="Sakkal Majalla" w:hAnsi="Sakkal Majalla" w:cs="Sakkal Majalla"/>
          <w:sz w:val="28"/>
          <w:szCs w:val="28"/>
          <w:rtl/>
          <w:lang w:bidi="ar-EG"/>
        </w:rPr>
        <w:t>، أعبر لك عن عميق امتناني وتقديري لإشرافك وتوجيهاتك السديدة التي كانت نبراساً يضيء لي طريق البحث والعلم. لم تكن فقط مشرفاً أكاديمياً، بل كنت مرشداً وداعماً لي في كل خطوة من خطواتي. شكراً لك على وقتك الثمين وملاحظاتك القيمة التي ساهمت بشكل كبير في إخراج هذا العمل بأفضل صورة ممكنة.</w:t>
      </w:r>
    </w:p>
    <w:p w14:paraId="5716A185" w14:textId="77777777" w:rsidR="00FA5947" w:rsidRPr="00F1691C" w:rsidRDefault="00FA5947" w:rsidP="004A1DC5">
      <w:pPr>
        <w:rPr>
          <w:rFonts w:ascii="Sakkal Majalla" w:hAnsi="Sakkal Majalla" w:cs="Sakkal Majalla"/>
          <w:sz w:val="28"/>
          <w:szCs w:val="28"/>
          <w:rtl/>
          <w:lang w:bidi="ar-EG"/>
        </w:rPr>
      </w:pPr>
      <w:r w:rsidRPr="00F1691C">
        <w:rPr>
          <w:rFonts w:ascii="Sakkal Majalla" w:hAnsi="Sakkal Majalla" w:cs="Sakkal Majalla"/>
          <w:sz w:val="28"/>
          <w:szCs w:val="28"/>
          <w:rtl/>
          <w:lang w:bidi="ar-EG"/>
        </w:rPr>
        <w:br w:type="page"/>
      </w:r>
    </w:p>
    <w:sdt>
      <w:sdtPr>
        <w:rPr>
          <w:rFonts w:ascii="Sakkal Majalla" w:eastAsiaTheme="minorHAnsi" w:hAnsi="Sakkal Majalla" w:cstheme="minorBidi"/>
          <w:color w:val="auto"/>
          <w:kern w:val="2"/>
          <w:sz w:val="22"/>
          <w:szCs w:val="22"/>
          <w:rtl/>
          <w:lang w:bidi="ar-SA"/>
          <w14:ligatures w14:val="standardContextual"/>
        </w:rPr>
        <w:id w:val="-865202571"/>
        <w:docPartObj>
          <w:docPartGallery w:val="Table of Contents"/>
          <w:docPartUnique/>
        </w:docPartObj>
      </w:sdtPr>
      <w:sdtEndPr>
        <w:rPr>
          <w:b/>
          <w:bCs/>
          <w:noProof/>
        </w:rPr>
      </w:sdtEndPr>
      <w:sdtContent>
        <w:p w14:paraId="49682883" w14:textId="72989BFE" w:rsidR="00606722" w:rsidRPr="00027C9C" w:rsidRDefault="00606722" w:rsidP="004A1DC5">
          <w:pPr>
            <w:pStyle w:val="TOCHeading"/>
            <w:bidi/>
            <w:rPr>
              <w:rFonts w:ascii="Sakkal Majalla" w:hAnsi="Sakkal Majalla"/>
              <w:sz w:val="24"/>
              <w:szCs w:val="24"/>
            </w:rPr>
          </w:pPr>
          <w:r w:rsidRPr="00F1691C">
            <w:rPr>
              <w:rFonts w:ascii="Sakkal Majalla" w:hAnsi="Sakkal Majalla"/>
              <w:rtl/>
            </w:rPr>
            <w:t>المحتويات</w:t>
          </w:r>
        </w:p>
        <w:p w14:paraId="0BA06294" w14:textId="5559CFDA" w:rsidR="00027C9C" w:rsidRPr="00027C9C" w:rsidRDefault="00606722">
          <w:pPr>
            <w:pStyle w:val="TOC1"/>
            <w:bidi/>
            <w:rPr>
              <w:rFonts w:ascii="Sakkal Majalla" w:eastAsiaTheme="minorEastAsia" w:hAnsi="Sakkal Majalla" w:cs="Sakkal Majalla"/>
              <w:noProof/>
              <w:sz w:val="24"/>
              <w:szCs w:val="24"/>
              <w:rtl/>
            </w:rPr>
          </w:pPr>
          <w:r w:rsidRPr="00027C9C">
            <w:rPr>
              <w:rFonts w:ascii="Sakkal Majalla" w:hAnsi="Sakkal Majalla" w:cs="Sakkal Majalla"/>
              <w:sz w:val="24"/>
              <w:szCs w:val="24"/>
            </w:rPr>
            <w:fldChar w:fldCharType="begin"/>
          </w:r>
          <w:r w:rsidRPr="00027C9C">
            <w:rPr>
              <w:rFonts w:ascii="Sakkal Majalla" w:hAnsi="Sakkal Majalla" w:cs="Sakkal Majalla"/>
              <w:sz w:val="24"/>
              <w:szCs w:val="24"/>
            </w:rPr>
            <w:instrText xml:space="preserve"> TOC \o "1-3" \h \z \u </w:instrText>
          </w:r>
          <w:r w:rsidRPr="00027C9C">
            <w:rPr>
              <w:rFonts w:ascii="Sakkal Majalla" w:hAnsi="Sakkal Majalla" w:cs="Sakkal Majalla"/>
              <w:sz w:val="24"/>
              <w:szCs w:val="24"/>
            </w:rPr>
            <w:fldChar w:fldCharType="separate"/>
          </w:r>
          <w:hyperlink w:anchor="_Toc174011486" w:history="1">
            <w:r w:rsidR="00027C9C" w:rsidRPr="00027C9C">
              <w:rPr>
                <w:rStyle w:val="Hyperlink"/>
                <w:rFonts w:ascii="Sakkal Majalla" w:hAnsi="Sakkal Majalla" w:cs="Sakkal Majalla"/>
                <w:noProof/>
                <w:sz w:val="24"/>
                <w:szCs w:val="24"/>
                <w:rtl/>
                <w:lang w:bidi="ar-EG"/>
              </w:rPr>
              <w:t>قائمة الجداول:</w:t>
            </w:r>
            <w:r w:rsidR="00027C9C" w:rsidRPr="00027C9C">
              <w:rPr>
                <w:rFonts w:ascii="Sakkal Majalla" w:hAnsi="Sakkal Majalla" w:cs="Sakkal Majalla"/>
                <w:noProof/>
                <w:webHidden/>
                <w:sz w:val="24"/>
                <w:szCs w:val="24"/>
                <w:rtl/>
              </w:rPr>
              <w:tab/>
            </w:r>
            <w:r w:rsidR="00027C9C" w:rsidRPr="00027C9C">
              <w:rPr>
                <w:rFonts w:ascii="Sakkal Majalla" w:hAnsi="Sakkal Majalla" w:cs="Sakkal Majalla"/>
                <w:noProof/>
                <w:webHidden/>
                <w:sz w:val="24"/>
                <w:szCs w:val="24"/>
                <w:rtl/>
              </w:rPr>
              <w:fldChar w:fldCharType="begin"/>
            </w:r>
            <w:r w:rsidR="00027C9C" w:rsidRPr="00027C9C">
              <w:rPr>
                <w:rFonts w:ascii="Sakkal Majalla" w:hAnsi="Sakkal Majalla" w:cs="Sakkal Majalla"/>
                <w:noProof/>
                <w:webHidden/>
                <w:sz w:val="24"/>
                <w:szCs w:val="24"/>
                <w:rtl/>
              </w:rPr>
              <w:instrText xml:space="preserve"> </w:instrText>
            </w:r>
            <w:r w:rsidR="00027C9C" w:rsidRPr="00027C9C">
              <w:rPr>
                <w:rFonts w:ascii="Sakkal Majalla" w:hAnsi="Sakkal Majalla" w:cs="Sakkal Majalla"/>
                <w:noProof/>
                <w:webHidden/>
                <w:sz w:val="24"/>
                <w:szCs w:val="24"/>
              </w:rPr>
              <w:instrText>PAGEREF</w:instrText>
            </w:r>
            <w:r w:rsidR="00027C9C" w:rsidRPr="00027C9C">
              <w:rPr>
                <w:rFonts w:ascii="Sakkal Majalla" w:hAnsi="Sakkal Majalla" w:cs="Sakkal Majalla"/>
                <w:noProof/>
                <w:webHidden/>
                <w:sz w:val="24"/>
                <w:szCs w:val="24"/>
                <w:rtl/>
              </w:rPr>
              <w:instrText xml:space="preserve"> _</w:instrText>
            </w:r>
            <w:r w:rsidR="00027C9C" w:rsidRPr="00027C9C">
              <w:rPr>
                <w:rFonts w:ascii="Sakkal Majalla" w:hAnsi="Sakkal Majalla" w:cs="Sakkal Majalla"/>
                <w:noProof/>
                <w:webHidden/>
                <w:sz w:val="24"/>
                <w:szCs w:val="24"/>
              </w:rPr>
              <w:instrText>Toc174011486 \h</w:instrText>
            </w:r>
            <w:r w:rsidR="00027C9C" w:rsidRPr="00027C9C">
              <w:rPr>
                <w:rFonts w:ascii="Sakkal Majalla" w:hAnsi="Sakkal Majalla" w:cs="Sakkal Majalla"/>
                <w:noProof/>
                <w:webHidden/>
                <w:sz w:val="24"/>
                <w:szCs w:val="24"/>
                <w:rtl/>
              </w:rPr>
              <w:instrText xml:space="preserve"> </w:instrText>
            </w:r>
            <w:r w:rsidR="00027C9C" w:rsidRPr="00027C9C">
              <w:rPr>
                <w:rFonts w:ascii="Sakkal Majalla" w:hAnsi="Sakkal Majalla" w:cs="Sakkal Majalla"/>
                <w:noProof/>
                <w:webHidden/>
                <w:sz w:val="24"/>
                <w:szCs w:val="24"/>
                <w:rtl/>
              </w:rPr>
            </w:r>
            <w:r w:rsidR="00027C9C" w:rsidRPr="00027C9C">
              <w:rPr>
                <w:rFonts w:ascii="Sakkal Majalla" w:hAnsi="Sakkal Majalla" w:cs="Sakkal Majalla"/>
                <w:noProof/>
                <w:webHidden/>
                <w:sz w:val="24"/>
                <w:szCs w:val="24"/>
                <w:rtl/>
              </w:rPr>
              <w:fldChar w:fldCharType="separate"/>
            </w:r>
            <w:r w:rsidR="00027C9C" w:rsidRPr="00027C9C">
              <w:rPr>
                <w:rFonts w:ascii="Sakkal Majalla" w:hAnsi="Sakkal Majalla" w:cs="Sakkal Majalla"/>
                <w:noProof/>
                <w:webHidden/>
                <w:sz w:val="24"/>
                <w:szCs w:val="24"/>
                <w:rtl/>
              </w:rPr>
              <w:t>4</w:t>
            </w:r>
            <w:r w:rsidR="00027C9C" w:rsidRPr="00027C9C">
              <w:rPr>
                <w:rFonts w:ascii="Sakkal Majalla" w:hAnsi="Sakkal Majalla" w:cs="Sakkal Majalla"/>
                <w:noProof/>
                <w:webHidden/>
                <w:sz w:val="24"/>
                <w:szCs w:val="24"/>
                <w:rtl/>
              </w:rPr>
              <w:fldChar w:fldCharType="end"/>
            </w:r>
          </w:hyperlink>
        </w:p>
        <w:p w14:paraId="22F28270" w14:textId="5AC31ADA" w:rsidR="00027C9C" w:rsidRPr="00027C9C" w:rsidRDefault="00027C9C">
          <w:pPr>
            <w:pStyle w:val="TOC1"/>
            <w:bidi/>
            <w:rPr>
              <w:rFonts w:ascii="Sakkal Majalla" w:eastAsiaTheme="minorEastAsia" w:hAnsi="Sakkal Majalla" w:cs="Sakkal Majalla"/>
              <w:noProof/>
              <w:sz w:val="24"/>
              <w:szCs w:val="24"/>
              <w:rtl/>
            </w:rPr>
          </w:pPr>
          <w:hyperlink w:anchor="_Toc174011487" w:history="1">
            <w:r w:rsidRPr="00027C9C">
              <w:rPr>
                <w:rStyle w:val="Hyperlink"/>
                <w:rFonts w:ascii="Sakkal Majalla" w:hAnsi="Sakkal Majalla" w:cs="Sakkal Majalla"/>
                <w:noProof/>
                <w:sz w:val="24"/>
                <w:szCs w:val="24"/>
                <w:rtl/>
                <w:lang w:bidi="ar-EG"/>
              </w:rPr>
              <w:t>فهرس الأشكال:</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Toc174011487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5</w:t>
            </w:r>
            <w:r w:rsidRPr="00027C9C">
              <w:rPr>
                <w:rFonts w:ascii="Sakkal Majalla" w:hAnsi="Sakkal Majalla" w:cs="Sakkal Majalla"/>
                <w:noProof/>
                <w:webHidden/>
                <w:sz w:val="24"/>
                <w:szCs w:val="24"/>
                <w:rtl/>
              </w:rPr>
              <w:fldChar w:fldCharType="end"/>
            </w:r>
          </w:hyperlink>
        </w:p>
        <w:p w14:paraId="4C82BEC8" w14:textId="0791D014" w:rsidR="00027C9C" w:rsidRPr="00027C9C" w:rsidRDefault="00027C9C">
          <w:pPr>
            <w:pStyle w:val="TOC1"/>
            <w:bidi/>
            <w:rPr>
              <w:rFonts w:ascii="Sakkal Majalla" w:eastAsiaTheme="minorEastAsia" w:hAnsi="Sakkal Majalla" w:cs="Sakkal Majalla"/>
              <w:noProof/>
              <w:sz w:val="24"/>
              <w:szCs w:val="24"/>
              <w:rtl/>
            </w:rPr>
          </w:pPr>
          <w:hyperlink w:anchor="_Toc174011488" w:history="1">
            <w:r w:rsidRPr="00027C9C">
              <w:rPr>
                <w:rStyle w:val="Hyperlink"/>
                <w:rFonts w:ascii="Sakkal Majalla" w:hAnsi="Sakkal Majalla" w:cs="Sakkal Majalla"/>
                <w:noProof/>
                <w:sz w:val="24"/>
                <w:szCs w:val="24"/>
                <w:rtl/>
                <w:lang w:bidi="ar-EG"/>
              </w:rPr>
              <w:t xml:space="preserve">الملخص </w:t>
            </w:r>
            <w:r w:rsidRPr="00027C9C">
              <w:rPr>
                <w:rStyle w:val="Hyperlink"/>
                <w:rFonts w:ascii="Sakkal Majalla" w:hAnsi="Sakkal Majalla" w:cs="Sakkal Majalla"/>
                <w:noProof/>
                <w:sz w:val="24"/>
                <w:szCs w:val="24"/>
                <w:lang w:bidi="ar-EG"/>
              </w:rPr>
              <w:t>Abstract</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Toc174011488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6</w:t>
            </w:r>
            <w:r w:rsidRPr="00027C9C">
              <w:rPr>
                <w:rFonts w:ascii="Sakkal Majalla" w:hAnsi="Sakkal Majalla" w:cs="Sakkal Majalla"/>
                <w:noProof/>
                <w:webHidden/>
                <w:sz w:val="24"/>
                <w:szCs w:val="24"/>
                <w:rtl/>
              </w:rPr>
              <w:fldChar w:fldCharType="end"/>
            </w:r>
          </w:hyperlink>
        </w:p>
        <w:p w14:paraId="4EDDCC0E" w14:textId="517C5CE8" w:rsidR="00027C9C" w:rsidRPr="00027C9C" w:rsidRDefault="00027C9C">
          <w:pPr>
            <w:pStyle w:val="TOC1"/>
            <w:bidi/>
            <w:rPr>
              <w:rFonts w:ascii="Sakkal Majalla" w:eastAsiaTheme="minorEastAsia" w:hAnsi="Sakkal Majalla" w:cs="Sakkal Majalla"/>
              <w:noProof/>
              <w:sz w:val="24"/>
              <w:szCs w:val="24"/>
              <w:rtl/>
            </w:rPr>
          </w:pPr>
          <w:hyperlink w:anchor="_Toc174011489" w:history="1">
            <w:r w:rsidRPr="00027C9C">
              <w:rPr>
                <w:rStyle w:val="Hyperlink"/>
                <w:rFonts w:ascii="Sakkal Majalla" w:hAnsi="Sakkal Majalla" w:cs="Sakkal Majalla"/>
                <w:noProof/>
                <w:sz w:val="24"/>
                <w:szCs w:val="24"/>
                <w:rtl/>
                <w:lang w:bidi="ar-EG"/>
              </w:rPr>
              <w:t>الفصل الأول</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Toc174011489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8</w:t>
            </w:r>
            <w:r w:rsidRPr="00027C9C">
              <w:rPr>
                <w:rFonts w:ascii="Sakkal Majalla" w:hAnsi="Sakkal Majalla" w:cs="Sakkal Majalla"/>
                <w:noProof/>
                <w:webHidden/>
                <w:sz w:val="24"/>
                <w:szCs w:val="24"/>
                <w:rtl/>
              </w:rPr>
              <w:fldChar w:fldCharType="end"/>
            </w:r>
          </w:hyperlink>
        </w:p>
        <w:p w14:paraId="2DEA2747" w14:textId="7F696362" w:rsidR="00027C9C" w:rsidRPr="00027C9C" w:rsidRDefault="00027C9C">
          <w:pPr>
            <w:pStyle w:val="TOC1"/>
            <w:bidi/>
            <w:rPr>
              <w:rFonts w:ascii="Sakkal Majalla" w:eastAsiaTheme="minorEastAsia" w:hAnsi="Sakkal Majalla" w:cs="Sakkal Majalla"/>
              <w:noProof/>
              <w:sz w:val="24"/>
              <w:szCs w:val="24"/>
              <w:rtl/>
            </w:rPr>
          </w:pPr>
          <w:hyperlink w:anchor="_Toc174011490" w:history="1">
            <w:r w:rsidRPr="00027C9C">
              <w:rPr>
                <w:rStyle w:val="Hyperlink"/>
                <w:rFonts w:ascii="Sakkal Majalla" w:hAnsi="Sakkal Majalla" w:cs="Sakkal Majalla"/>
                <w:noProof/>
                <w:sz w:val="24"/>
                <w:szCs w:val="24"/>
                <w:rtl/>
                <w:lang w:bidi="ar-EG"/>
              </w:rPr>
              <w:t>مقدمة</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Toc174011490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9</w:t>
            </w:r>
            <w:r w:rsidRPr="00027C9C">
              <w:rPr>
                <w:rFonts w:ascii="Sakkal Majalla" w:hAnsi="Sakkal Majalla" w:cs="Sakkal Majalla"/>
                <w:noProof/>
                <w:webHidden/>
                <w:sz w:val="24"/>
                <w:szCs w:val="24"/>
                <w:rtl/>
              </w:rPr>
              <w:fldChar w:fldCharType="end"/>
            </w:r>
          </w:hyperlink>
        </w:p>
        <w:p w14:paraId="0AF1A1BE" w14:textId="70F46349" w:rsidR="00027C9C" w:rsidRPr="00027C9C" w:rsidRDefault="00027C9C">
          <w:pPr>
            <w:pStyle w:val="TOC1"/>
            <w:bidi/>
            <w:rPr>
              <w:rFonts w:ascii="Sakkal Majalla" w:eastAsiaTheme="minorEastAsia" w:hAnsi="Sakkal Majalla" w:cs="Sakkal Majalla"/>
              <w:noProof/>
              <w:sz w:val="24"/>
              <w:szCs w:val="24"/>
              <w:rtl/>
            </w:rPr>
          </w:pPr>
          <w:hyperlink w:anchor="_Toc174011491" w:history="1">
            <w:r w:rsidRPr="00027C9C">
              <w:rPr>
                <w:rStyle w:val="Hyperlink"/>
                <w:rFonts w:ascii="Sakkal Majalla" w:hAnsi="Sakkal Majalla" w:cs="Sakkal Majalla"/>
                <w:noProof/>
                <w:sz w:val="24"/>
                <w:szCs w:val="24"/>
                <w:rtl/>
                <w:lang w:bidi="ar-EG"/>
              </w:rPr>
              <w:t>مشكلة الدراسة</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Toc174011491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11</w:t>
            </w:r>
            <w:r w:rsidRPr="00027C9C">
              <w:rPr>
                <w:rFonts w:ascii="Sakkal Majalla" w:hAnsi="Sakkal Majalla" w:cs="Sakkal Majalla"/>
                <w:noProof/>
                <w:webHidden/>
                <w:sz w:val="24"/>
                <w:szCs w:val="24"/>
                <w:rtl/>
              </w:rPr>
              <w:fldChar w:fldCharType="end"/>
            </w:r>
          </w:hyperlink>
        </w:p>
        <w:p w14:paraId="72D6AC6B" w14:textId="46A4F906" w:rsidR="00027C9C" w:rsidRPr="00027C9C" w:rsidRDefault="00027C9C">
          <w:pPr>
            <w:pStyle w:val="TOC1"/>
            <w:bidi/>
            <w:rPr>
              <w:rFonts w:ascii="Sakkal Majalla" w:eastAsiaTheme="minorEastAsia" w:hAnsi="Sakkal Majalla" w:cs="Sakkal Majalla"/>
              <w:noProof/>
              <w:sz w:val="24"/>
              <w:szCs w:val="24"/>
              <w:rtl/>
            </w:rPr>
          </w:pPr>
          <w:hyperlink w:anchor="_Toc174011492" w:history="1">
            <w:r w:rsidRPr="00027C9C">
              <w:rPr>
                <w:rStyle w:val="Hyperlink"/>
                <w:rFonts w:ascii="Sakkal Majalla" w:hAnsi="Sakkal Majalla" w:cs="Sakkal Majalla"/>
                <w:noProof/>
                <w:sz w:val="24"/>
                <w:szCs w:val="24"/>
                <w:rtl/>
                <w:lang w:bidi="ar-EG"/>
              </w:rPr>
              <w:t>أهمية الدراسة</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Toc174011492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16</w:t>
            </w:r>
            <w:r w:rsidRPr="00027C9C">
              <w:rPr>
                <w:rFonts w:ascii="Sakkal Majalla" w:hAnsi="Sakkal Majalla" w:cs="Sakkal Majalla"/>
                <w:noProof/>
                <w:webHidden/>
                <w:sz w:val="24"/>
                <w:szCs w:val="24"/>
                <w:rtl/>
              </w:rPr>
              <w:fldChar w:fldCharType="end"/>
            </w:r>
          </w:hyperlink>
        </w:p>
        <w:p w14:paraId="30A18021" w14:textId="7678B4EB" w:rsidR="00027C9C" w:rsidRPr="00027C9C" w:rsidRDefault="00027C9C">
          <w:pPr>
            <w:pStyle w:val="TOC1"/>
            <w:bidi/>
            <w:rPr>
              <w:rFonts w:ascii="Sakkal Majalla" w:eastAsiaTheme="minorEastAsia" w:hAnsi="Sakkal Majalla" w:cs="Sakkal Majalla"/>
              <w:noProof/>
              <w:sz w:val="24"/>
              <w:szCs w:val="24"/>
              <w:rtl/>
            </w:rPr>
          </w:pPr>
          <w:hyperlink w:anchor="_Toc174011493" w:history="1">
            <w:r w:rsidRPr="00027C9C">
              <w:rPr>
                <w:rStyle w:val="Hyperlink"/>
                <w:rFonts w:ascii="Sakkal Majalla" w:hAnsi="Sakkal Majalla" w:cs="Sakkal Majalla"/>
                <w:noProof/>
                <w:sz w:val="24"/>
                <w:szCs w:val="24"/>
                <w:rtl/>
                <w:lang w:bidi="ar-EG"/>
              </w:rPr>
              <w:t>أهداف الدراسة</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Toc174011493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20</w:t>
            </w:r>
            <w:r w:rsidRPr="00027C9C">
              <w:rPr>
                <w:rFonts w:ascii="Sakkal Majalla" w:hAnsi="Sakkal Majalla" w:cs="Sakkal Majalla"/>
                <w:noProof/>
                <w:webHidden/>
                <w:sz w:val="24"/>
                <w:szCs w:val="24"/>
                <w:rtl/>
              </w:rPr>
              <w:fldChar w:fldCharType="end"/>
            </w:r>
          </w:hyperlink>
        </w:p>
        <w:p w14:paraId="3EBD442F" w14:textId="45036C0A" w:rsidR="00027C9C" w:rsidRPr="00027C9C" w:rsidRDefault="00027C9C">
          <w:pPr>
            <w:pStyle w:val="TOC1"/>
            <w:bidi/>
            <w:rPr>
              <w:rFonts w:ascii="Sakkal Majalla" w:eastAsiaTheme="minorEastAsia" w:hAnsi="Sakkal Majalla" w:cs="Sakkal Majalla"/>
              <w:noProof/>
              <w:sz w:val="24"/>
              <w:szCs w:val="24"/>
              <w:rtl/>
            </w:rPr>
          </w:pPr>
          <w:hyperlink w:anchor="_Toc174011494" w:history="1">
            <w:r w:rsidRPr="00027C9C">
              <w:rPr>
                <w:rStyle w:val="Hyperlink"/>
                <w:rFonts w:ascii="Sakkal Majalla" w:hAnsi="Sakkal Majalla" w:cs="Sakkal Majalla"/>
                <w:noProof/>
                <w:sz w:val="24"/>
                <w:szCs w:val="24"/>
                <w:rtl/>
                <w:lang w:bidi="ar-EG"/>
              </w:rPr>
              <w:t>تساؤلات الدراسة</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Toc174011494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26</w:t>
            </w:r>
            <w:r w:rsidRPr="00027C9C">
              <w:rPr>
                <w:rFonts w:ascii="Sakkal Majalla" w:hAnsi="Sakkal Majalla" w:cs="Sakkal Majalla"/>
                <w:noProof/>
                <w:webHidden/>
                <w:sz w:val="24"/>
                <w:szCs w:val="24"/>
                <w:rtl/>
              </w:rPr>
              <w:fldChar w:fldCharType="end"/>
            </w:r>
          </w:hyperlink>
        </w:p>
        <w:p w14:paraId="7DEDA2E0" w14:textId="73082D8A" w:rsidR="00027C9C" w:rsidRPr="00027C9C" w:rsidRDefault="00027C9C">
          <w:pPr>
            <w:pStyle w:val="TOC1"/>
            <w:bidi/>
            <w:rPr>
              <w:rFonts w:ascii="Sakkal Majalla" w:eastAsiaTheme="minorEastAsia" w:hAnsi="Sakkal Majalla" w:cs="Sakkal Majalla"/>
              <w:noProof/>
              <w:sz w:val="24"/>
              <w:szCs w:val="24"/>
              <w:rtl/>
            </w:rPr>
          </w:pPr>
          <w:hyperlink w:anchor="_Toc174011495" w:history="1">
            <w:r w:rsidRPr="00027C9C">
              <w:rPr>
                <w:rStyle w:val="Hyperlink"/>
                <w:rFonts w:ascii="Sakkal Majalla" w:hAnsi="Sakkal Majalla" w:cs="Sakkal Majalla"/>
                <w:noProof/>
                <w:sz w:val="24"/>
                <w:szCs w:val="24"/>
                <w:rtl/>
                <w:lang w:bidi="ar-EG"/>
              </w:rPr>
              <w:t>فروض الدراسة</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Toc174011495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30</w:t>
            </w:r>
            <w:r w:rsidRPr="00027C9C">
              <w:rPr>
                <w:rFonts w:ascii="Sakkal Majalla" w:hAnsi="Sakkal Majalla" w:cs="Sakkal Majalla"/>
                <w:noProof/>
                <w:webHidden/>
                <w:sz w:val="24"/>
                <w:szCs w:val="24"/>
                <w:rtl/>
              </w:rPr>
              <w:fldChar w:fldCharType="end"/>
            </w:r>
          </w:hyperlink>
        </w:p>
        <w:p w14:paraId="208E697B" w14:textId="37FF8E5D" w:rsidR="00027C9C" w:rsidRPr="00027C9C" w:rsidRDefault="00027C9C">
          <w:pPr>
            <w:pStyle w:val="TOC1"/>
            <w:bidi/>
            <w:rPr>
              <w:rFonts w:ascii="Sakkal Majalla" w:eastAsiaTheme="minorEastAsia" w:hAnsi="Sakkal Majalla" w:cs="Sakkal Majalla"/>
              <w:noProof/>
              <w:sz w:val="24"/>
              <w:szCs w:val="24"/>
              <w:rtl/>
            </w:rPr>
          </w:pPr>
          <w:hyperlink w:anchor="_Toc174011496" w:history="1">
            <w:r w:rsidRPr="00027C9C">
              <w:rPr>
                <w:rStyle w:val="Hyperlink"/>
                <w:rFonts w:ascii="Sakkal Majalla" w:hAnsi="Sakkal Majalla" w:cs="Sakkal Majalla"/>
                <w:noProof/>
                <w:sz w:val="24"/>
                <w:szCs w:val="24"/>
                <w:rtl/>
                <w:lang w:bidi="ar-EG"/>
              </w:rPr>
              <w:t>النظرية العلمية المتبعة لإعداد البحث</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Toc174011496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34</w:t>
            </w:r>
            <w:r w:rsidRPr="00027C9C">
              <w:rPr>
                <w:rFonts w:ascii="Sakkal Majalla" w:hAnsi="Sakkal Majalla" w:cs="Sakkal Majalla"/>
                <w:noProof/>
                <w:webHidden/>
                <w:sz w:val="24"/>
                <w:szCs w:val="24"/>
                <w:rtl/>
              </w:rPr>
              <w:fldChar w:fldCharType="end"/>
            </w:r>
          </w:hyperlink>
        </w:p>
        <w:p w14:paraId="12716223" w14:textId="6F2C82A7" w:rsidR="00027C9C" w:rsidRPr="00027C9C" w:rsidRDefault="00027C9C">
          <w:pPr>
            <w:pStyle w:val="TOC1"/>
            <w:bidi/>
            <w:rPr>
              <w:rFonts w:ascii="Sakkal Majalla" w:eastAsiaTheme="minorEastAsia" w:hAnsi="Sakkal Majalla" w:cs="Sakkal Majalla"/>
              <w:noProof/>
              <w:sz w:val="24"/>
              <w:szCs w:val="24"/>
              <w:rtl/>
            </w:rPr>
          </w:pPr>
          <w:hyperlink w:anchor="_Toc174011497" w:history="1">
            <w:r w:rsidRPr="00027C9C">
              <w:rPr>
                <w:rStyle w:val="Hyperlink"/>
                <w:rFonts w:ascii="Sakkal Majalla" w:hAnsi="Sakkal Majalla" w:cs="Sakkal Majalla"/>
                <w:noProof/>
                <w:sz w:val="24"/>
                <w:szCs w:val="24"/>
                <w:rtl/>
                <w:lang w:bidi="ar-EG"/>
              </w:rPr>
              <w:t>الفصل الثاني</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Toc174011497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37</w:t>
            </w:r>
            <w:r w:rsidRPr="00027C9C">
              <w:rPr>
                <w:rFonts w:ascii="Sakkal Majalla" w:hAnsi="Sakkal Majalla" w:cs="Sakkal Majalla"/>
                <w:noProof/>
                <w:webHidden/>
                <w:sz w:val="24"/>
                <w:szCs w:val="24"/>
                <w:rtl/>
              </w:rPr>
              <w:fldChar w:fldCharType="end"/>
            </w:r>
          </w:hyperlink>
        </w:p>
        <w:p w14:paraId="22CE9303" w14:textId="07B78771" w:rsidR="00027C9C" w:rsidRPr="00027C9C" w:rsidRDefault="00027C9C">
          <w:pPr>
            <w:pStyle w:val="TOC1"/>
            <w:bidi/>
            <w:rPr>
              <w:rFonts w:ascii="Sakkal Majalla" w:eastAsiaTheme="minorEastAsia" w:hAnsi="Sakkal Majalla" w:cs="Sakkal Majalla"/>
              <w:noProof/>
              <w:sz w:val="24"/>
              <w:szCs w:val="24"/>
              <w:rtl/>
            </w:rPr>
          </w:pPr>
          <w:hyperlink w:anchor="_Toc174011498" w:history="1">
            <w:r w:rsidRPr="00027C9C">
              <w:rPr>
                <w:rStyle w:val="Hyperlink"/>
                <w:rFonts w:ascii="Sakkal Majalla" w:hAnsi="Sakkal Majalla" w:cs="Sakkal Majalla"/>
                <w:noProof/>
                <w:sz w:val="24"/>
                <w:szCs w:val="24"/>
                <w:rtl/>
                <w:lang w:bidi="ar-EG"/>
              </w:rPr>
              <w:t>الدراسات السابقة</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Toc174011498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38</w:t>
            </w:r>
            <w:r w:rsidRPr="00027C9C">
              <w:rPr>
                <w:rFonts w:ascii="Sakkal Majalla" w:hAnsi="Sakkal Majalla" w:cs="Sakkal Majalla"/>
                <w:noProof/>
                <w:webHidden/>
                <w:sz w:val="24"/>
                <w:szCs w:val="24"/>
                <w:rtl/>
              </w:rPr>
              <w:fldChar w:fldCharType="end"/>
            </w:r>
          </w:hyperlink>
        </w:p>
        <w:p w14:paraId="69EA99B4" w14:textId="416BED88" w:rsidR="00027C9C" w:rsidRPr="00027C9C" w:rsidRDefault="00027C9C">
          <w:pPr>
            <w:pStyle w:val="TOC1"/>
            <w:bidi/>
            <w:rPr>
              <w:rFonts w:ascii="Sakkal Majalla" w:eastAsiaTheme="minorEastAsia" w:hAnsi="Sakkal Majalla" w:cs="Sakkal Majalla"/>
              <w:noProof/>
              <w:sz w:val="24"/>
              <w:szCs w:val="24"/>
              <w:rtl/>
            </w:rPr>
          </w:pPr>
          <w:hyperlink w:anchor="_Toc174011499" w:history="1">
            <w:r w:rsidRPr="00027C9C">
              <w:rPr>
                <w:rStyle w:val="Hyperlink"/>
                <w:rFonts w:ascii="Sakkal Majalla" w:hAnsi="Sakkal Majalla" w:cs="Sakkal Majalla"/>
                <w:noProof/>
                <w:sz w:val="24"/>
                <w:szCs w:val="24"/>
                <w:rtl/>
                <w:lang w:bidi="ar-EG"/>
              </w:rPr>
              <w:t>الإطار النظري</w:t>
            </w:r>
            <w:r w:rsidRPr="00027C9C">
              <w:rPr>
                <w:rFonts w:ascii="Sakkal Majalla" w:hAnsi="Sakkal Majalla" w:cs="Sakkal Majalla"/>
                <w:noProof/>
                <w:webHidden/>
                <w:sz w:val="24"/>
                <w:szCs w:val="24"/>
                <w:rtl/>
              </w:rPr>
              <w:tab/>
            </w:r>
            <w:r w:rsidRPr="00027C9C">
              <w:rPr>
                <w:rFonts w:ascii="Sakkal Majalla" w:hAnsi="Sakkal Majalla" w:cs="Sakkal Majalla"/>
                <w:noProof/>
                <w:webHidden/>
                <w:sz w:val="24"/>
                <w:szCs w:val="24"/>
                <w:rtl/>
              </w:rPr>
              <w:fldChar w:fldCharType="begin"/>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Pr>
              <w:instrText>PAGEREF</w:instrText>
            </w:r>
            <w:r w:rsidRPr="00027C9C">
              <w:rPr>
                <w:rFonts w:ascii="Sakkal Majalla" w:hAnsi="Sakkal Majalla" w:cs="Sakkal Majalla"/>
                <w:noProof/>
                <w:webHidden/>
                <w:sz w:val="24"/>
                <w:szCs w:val="24"/>
                <w:rtl/>
              </w:rPr>
              <w:instrText xml:space="preserve"> _</w:instrText>
            </w:r>
            <w:r w:rsidRPr="00027C9C">
              <w:rPr>
                <w:rFonts w:ascii="Sakkal Majalla" w:hAnsi="Sakkal Majalla" w:cs="Sakkal Majalla"/>
                <w:noProof/>
                <w:webHidden/>
                <w:sz w:val="24"/>
                <w:szCs w:val="24"/>
              </w:rPr>
              <w:instrText>Toc174011499 \h</w:instrText>
            </w:r>
            <w:r w:rsidRPr="00027C9C">
              <w:rPr>
                <w:rFonts w:ascii="Sakkal Majalla" w:hAnsi="Sakkal Majalla" w:cs="Sakkal Majalla"/>
                <w:noProof/>
                <w:webHidden/>
                <w:sz w:val="24"/>
                <w:szCs w:val="24"/>
                <w:rtl/>
              </w:rPr>
              <w:instrText xml:space="preserve"> </w:instrText>
            </w:r>
            <w:r w:rsidRPr="00027C9C">
              <w:rPr>
                <w:rFonts w:ascii="Sakkal Majalla" w:hAnsi="Sakkal Majalla" w:cs="Sakkal Majalla"/>
                <w:noProof/>
                <w:webHidden/>
                <w:sz w:val="24"/>
                <w:szCs w:val="24"/>
                <w:rtl/>
              </w:rPr>
            </w:r>
            <w:r w:rsidRPr="00027C9C">
              <w:rPr>
                <w:rFonts w:ascii="Sakkal Majalla" w:hAnsi="Sakkal Majalla" w:cs="Sakkal Majalla"/>
                <w:noProof/>
                <w:webHidden/>
                <w:sz w:val="24"/>
                <w:szCs w:val="24"/>
                <w:rtl/>
              </w:rPr>
              <w:fldChar w:fldCharType="separate"/>
            </w:r>
            <w:r w:rsidRPr="00027C9C">
              <w:rPr>
                <w:rFonts w:ascii="Sakkal Majalla" w:hAnsi="Sakkal Majalla" w:cs="Sakkal Majalla"/>
                <w:noProof/>
                <w:webHidden/>
                <w:sz w:val="24"/>
                <w:szCs w:val="24"/>
                <w:rtl/>
              </w:rPr>
              <w:t>42</w:t>
            </w:r>
            <w:r w:rsidRPr="00027C9C">
              <w:rPr>
                <w:rFonts w:ascii="Sakkal Majalla" w:hAnsi="Sakkal Majalla" w:cs="Sakkal Majalla"/>
                <w:noProof/>
                <w:webHidden/>
                <w:sz w:val="24"/>
                <w:szCs w:val="24"/>
                <w:rtl/>
              </w:rPr>
              <w:fldChar w:fldCharType="end"/>
            </w:r>
          </w:hyperlink>
        </w:p>
        <w:p w14:paraId="3BE6FA97" w14:textId="68177065" w:rsidR="00606722" w:rsidRPr="00F1691C" w:rsidRDefault="00606722" w:rsidP="004A1DC5">
          <w:pPr>
            <w:rPr>
              <w:rFonts w:ascii="Sakkal Majalla" w:hAnsi="Sakkal Majalla" w:cs="Sakkal Majalla"/>
            </w:rPr>
          </w:pPr>
          <w:r w:rsidRPr="00027C9C">
            <w:rPr>
              <w:rFonts w:ascii="Sakkal Majalla" w:hAnsi="Sakkal Majalla" w:cs="Sakkal Majalla"/>
              <w:b/>
              <w:bCs/>
              <w:noProof/>
              <w:sz w:val="24"/>
              <w:szCs w:val="24"/>
            </w:rPr>
            <w:fldChar w:fldCharType="end"/>
          </w:r>
        </w:p>
      </w:sdtContent>
    </w:sdt>
    <w:p w14:paraId="637DC17D" w14:textId="58F5254C" w:rsidR="00ED08DC" w:rsidRPr="00F1691C" w:rsidRDefault="00ED08DC" w:rsidP="00027C9C">
      <w:pPr>
        <w:bidi w:val="0"/>
        <w:rPr>
          <w:rFonts w:ascii="Sakkal Majalla" w:eastAsiaTheme="majorEastAsia" w:hAnsi="Sakkal Majalla" w:cs="Sakkal Majalla"/>
          <w:color w:val="000000" w:themeColor="text1"/>
          <w:sz w:val="32"/>
          <w:szCs w:val="32"/>
          <w:rtl/>
          <w:lang w:bidi="ar-EG"/>
        </w:rPr>
      </w:pPr>
      <w:r w:rsidRPr="00F1691C">
        <w:rPr>
          <w:rFonts w:ascii="Sakkal Majalla" w:hAnsi="Sakkal Majalla" w:cs="Sakkal Majalla"/>
          <w:rtl/>
        </w:rPr>
        <w:br w:type="page"/>
      </w:r>
    </w:p>
    <w:p w14:paraId="5741615F" w14:textId="21696614" w:rsidR="00D52480" w:rsidRPr="00F1691C" w:rsidRDefault="00D52480" w:rsidP="004A1DC5">
      <w:pPr>
        <w:pStyle w:val="Heading1"/>
        <w:rPr>
          <w:rtl/>
        </w:rPr>
      </w:pPr>
      <w:bookmarkStart w:id="0" w:name="_Toc174011487"/>
      <w:r w:rsidRPr="00F1691C">
        <w:rPr>
          <w:rtl/>
        </w:rPr>
        <w:lastRenderedPageBreak/>
        <w:t>فهرس الأشكال:</w:t>
      </w:r>
      <w:bookmarkEnd w:id="0"/>
    </w:p>
    <w:p w14:paraId="48307BA7" w14:textId="07011065" w:rsidR="00027C9C" w:rsidRPr="00027C9C" w:rsidRDefault="00C475BC">
      <w:pPr>
        <w:pStyle w:val="TableofFigures"/>
        <w:tabs>
          <w:tab w:val="right" w:leader="dot" w:pos="8822"/>
        </w:tabs>
        <w:rPr>
          <w:rFonts w:ascii="Sakkal Majalla" w:eastAsiaTheme="minorEastAsia" w:hAnsi="Sakkal Majalla" w:cs="Sakkal Majalla"/>
          <w:smallCaps w:val="0"/>
          <w:noProof/>
          <w:sz w:val="24"/>
          <w:rtl/>
        </w:rPr>
      </w:pPr>
      <w:r w:rsidRPr="00027C9C">
        <w:rPr>
          <w:rFonts w:ascii="Sakkal Majalla" w:hAnsi="Sakkal Majalla" w:cs="Sakkal Majalla"/>
          <w:sz w:val="24"/>
          <w:u w:val="single"/>
          <w:rtl/>
          <w:lang w:bidi="ar-EG"/>
        </w:rPr>
        <w:fldChar w:fldCharType="begin"/>
      </w:r>
      <w:r w:rsidRPr="00027C9C">
        <w:rPr>
          <w:rFonts w:ascii="Sakkal Majalla" w:hAnsi="Sakkal Majalla" w:cs="Sakkal Majalla"/>
          <w:sz w:val="24"/>
          <w:u w:val="single"/>
          <w:rtl/>
          <w:lang w:bidi="ar-EG"/>
        </w:rPr>
        <w:instrText xml:space="preserve"> </w:instrText>
      </w:r>
      <w:r w:rsidRPr="00027C9C">
        <w:rPr>
          <w:rFonts w:ascii="Sakkal Majalla" w:hAnsi="Sakkal Majalla" w:cs="Sakkal Majalla"/>
          <w:sz w:val="24"/>
          <w:u w:val="single"/>
          <w:lang w:bidi="ar-EG"/>
        </w:rPr>
        <w:instrText>TOC</w:instrText>
      </w:r>
      <w:r w:rsidRPr="00027C9C">
        <w:rPr>
          <w:rFonts w:ascii="Sakkal Majalla" w:hAnsi="Sakkal Majalla" w:cs="Sakkal Majalla"/>
          <w:sz w:val="24"/>
          <w:u w:val="single"/>
          <w:rtl/>
          <w:lang w:bidi="ar-EG"/>
        </w:rPr>
        <w:instrText xml:space="preserve"> \</w:instrText>
      </w:r>
      <w:r w:rsidRPr="00027C9C">
        <w:rPr>
          <w:rFonts w:ascii="Sakkal Majalla" w:hAnsi="Sakkal Majalla" w:cs="Sakkal Majalla"/>
          <w:sz w:val="24"/>
          <w:u w:val="single"/>
          <w:lang w:bidi="ar-EG"/>
        </w:rPr>
        <w:instrText>h \z \c</w:instrText>
      </w:r>
      <w:r w:rsidRPr="00027C9C">
        <w:rPr>
          <w:rFonts w:ascii="Sakkal Majalla" w:hAnsi="Sakkal Majalla" w:cs="Sakkal Majalla"/>
          <w:sz w:val="24"/>
          <w:u w:val="single"/>
          <w:rtl/>
          <w:lang w:bidi="ar-EG"/>
        </w:rPr>
        <w:instrText xml:space="preserve"> "شكل رقم " </w:instrText>
      </w:r>
      <w:r w:rsidRPr="00027C9C">
        <w:rPr>
          <w:rFonts w:ascii="Sakkal Majalla" w:hAnsi="Sakkal Majalla" w:cs="Sakkal Majalla"/>
          <w:sz w:val="24"/>
          <w:u w:val="single"/>
          <w:rtl/>
          <w:lang w:bidi="ar-EG"/>
        </w:rPr>
        <w:fldChar w:fldCharType="separate"/>
      </w:r>
      <w:hyperlink w:anchor="_Toc174011520" w:history="1">
        <w:r w:rsidR="00027C9C" w:rsidRPr="00027C9C">
          <w:rPr>
            <w:rStyle w:val="Hyperlink"/>
            <w:rFonts w:ascii="Sakkal Majalla" w:hAnsi="Sakkal Majalla" w:cs="Sakkal Majalla"/>
            <w:noProof/>
            <w:sz w:val="24"/>
            <w:rtl/>
          </w:rPr>
          <w:t>شكل رقم  1  فرص التجارة الإلكترونية</w:t>
        </w:r>
        <w:r w:rsidR="00027C9C" w:rsidRPr="00027C9C">
          <w:rPr>
            <w:rFonts w:ascii="Sakkal Majalla" w:hAnsi="Sakkal Majalla" w:cs="Sakkal Majalla"/>
            <w:noProof/>
            <w:webHidden/>
            <w:sz w:val="24"/>
            <w:rtl/>
          </w:rPr>
          <w:tab/>
        </w:r>
        <w:r w:rsidR="00027C9C" w:rsidRPr="00027C9C">
          <w:rPr>
            <w:rFonts w:ascii="Sakkal Majalla" w:hAnsi="Sakkal Majalla" w:cs="Sakkal Majalla"/>
            <w:noProof/>
            <w:webHidden/>
            <w:sz w:val="24"/>
            <w:rtl/>
          </w:rPr>
          <w:fldChar w:fldCharType="begin"/>
        </w:r>
        <w:r w:rsidR="00027C9C" w:rsidRPr="00027C9C">
          <w:rPr>
            <w:rFonts w:ascii="Sakkal Majalla" w:hAnsi="Sakkal Majalla" w:cs="Sakkal Majalla"/>
            <w:noProof/>
            <w:webHidden/>
            <w:sz w:val="24"/>
            <w:rtl/>
          </w:rPr>
          <w:instrText xml:space="preserve"> </w:instrText>
        </w:r>
        <w:r w:rsidR="00027C9C" w:rsidRPr="00027C9C">
          <w:rPr>
            <w:rFonts w:ascii="Sakkal Majalla" w:hAnsi="Sakkal Majalla" w:cs="Sakkal Majalla"/>
            <w:noProof/>
            <w:webHidden/>
            <w:sz w:val="24"/>
          </w:rPr>
          <w:instrText>PAGEREF</w:instrText>
        </w:r>
        <w:r w:rsidR="00027C9C" w:rsidRPr="00027C9C">
          <w:rPr>
            <w:rFonts w:ascii="Sakkal Majalla" w:hAnsi="Sakkal Majalla" w:cs="Sakkal Majalla"/>
            <w:noProof/>
            <w:webHidden/>
            <w:sz w:val="24"/>
            <w:rtl/>
          </w:rPr>
          <w:instrText xml:space="preserve"> _</w:instrText>
        </w:r>
        <w:r w:rsidR="00027C9C" w:rsidRPr="00027C9C">
          <w:rPr>
            <w:rFonts w:ascii="Sakkal Majalla" w:hAnsi="Sakkal Majalla" w:cs="Sakkal Majalla"/>
            <w:noProof/>
            <w:webHidden/>
            <w:sz w:val="24"/>
          </w:rPr>
          <w:instrText>Toc174011520 \h</w:instrText>
        </w:r>
        <w:r w:rsidR="00027C9C" w:rsidRPr="00027C9C">
          <w:rPr>
            <w:rFonts w:ascii="Sakkal Majalla" w:hAnsi="Sakkal Majalla" w:cs="Sakkal Majalla"/>
            <w:noProof/>
            <w:webHidden/>
            <w:sz w:val="24"/>
            <w:rtl/>
          </w:rPr>
          <w:instrText xml:space="preserve"> </w:instrText>
        </w:r>
        <w:r w:rsidR="00027C9C" w:rsidRPr="00027C9C">
          <w:rPr>
            <w:rFonts w:ascii="Sakkal Majalla" w:hAnsi="Sakkal Majalla" w:cs="Sakkal Majalla"/>
            <w:noProof/>
            <w:webHidden/>
            <w:sz w:val="24"/>
            <w:rtl/>
          </w:rPr>
        </w:r>
        <w:r w:rsidR="00027C9C" w:rsidRPr="00027C9C">
          <w:rPr>
            <w:rFonts w:ascii="Sakkal Majalla" w:hAnsi="Sakkal Majalla" w:cs="Sakkal Majalla"/>
            <w:noProof/>
            <w:webHidden/>
            <w:sz w:val="24"/>
            <w:rtl/>
          </w:rPr>
          <w:fldChar w:fldCharType="separate"/>
        </w:r>
        <w:r w:rsidR="00027C9C" w:rsidRPr="00027C9C">
          <w:rPr>
            <w:rFonts w:ascii="Sakkal Majalla" w:hAnsi="Sakkal Majalla" w:cs="Sakkal Majalla"/>
            <w:noProof/>
            <w:webHidden/>
            <w:sz w:val="24"/>
            <w:rtl/>
          </w:rPr>
          <w:t>10</w:t>
        </w:r>
        <w:r w:rsidR="00027C9C" w:rsidRPr="00027C9C">
          <w:rPr>
            <w:rFonts w:ascii="Sakkal Majalla" w:hAnsi="Sakkal Majalla" w:cs="Sakkal Majalla"/>
            <w:noProof/>
            <w:webHidden/>
            <w:sz w:val="24"/>
            <w:rtl/>
          </w:rPr>
          <w:fldChar w:fldCharType="end"/>
        </w:r>
      </w:hyperlink>
    </w:p>
    <w:p w14:paraId="0704A3AB" w14:textId="50974018"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1" w:history="1">
        <w:r w:rsidRPr="00027C9C">
          <w:rPr>
            <w:rStyle w:val="Hyperlink"/>
            <w:rFonts w:ascii="Sakkal Majalla" w:hAnsi="Sakkal Majalla" w:cs="Sakkal Majalla"/>
            <w:noProof/>
            <w:sz w:val="24"/>
            <w:rtl/>
          </w:rPr>
          <w:t>شكل رقم  2</w:t>
        </w:r>
        <w:r w:rsidRPr="00027C9C">
          <w:rPr>
            <w:rStyle w:val="Hyperlink"/>
            <w:rFonts w:ascii="Sakkal Majalla" w:hAnsi="Sakkal Majalla" w:cs="Sakkal Majalla"/>
            <w:noProof/>
            <w:sz w:val="24"/>
          </w:rPr>
          <w:t xml:space="preserve"> </w:t>
        </w:r>
        <w:r w:rsidRPr="00027C9C">
          <w:rPr>
            <w:rStyle w:val="Hyperlink"/>
            <w:rFonts w:ascii="Sakkal Majalla" w:hAnsi="Sakkal Majalla" w:cs="Sakkal Majalla"/>
            <w:noProof/>
            <w:sz w:val="24"/>
            <w:rtl/>
          </w:rPr>
          <w:t>تحديات التجارة الإلكترونية</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Toc174011521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11</w:t>
        </w:r>
        <w:r w:rsidRPr="00027C9C">
          <w:rPr>
            <w:rFonts w:ascii="Sakkal Majalla" w:hAnsi="Sakkal Majalla" w:cs="Sakkal Majalla"/>
            <w:noProof/>
            <w:webHidden/>
            <w:sz w:val="24"/>
            <w:rtl/>
          </w:rPr>
          <w:fldChar w:fldCharType="end"/>
        </w:r>
      </w:hyperlink>
    </w:p>
    <w:p w14:paraId="58077D1C" w14:textId="766EDB61"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2" w:history="1">
        <w:r w:rsidRPr="00027C9C">
          <w:rPr>
            <w:rStyle w:val="Hyperlink"/>
            <w:rFonts w:ascii="Sakkal Majalla" w:hAnsi="Sakkal Majalla" w:cs="Sakkal Majalla"/>
            <w:noProof/>
            <w:sz w:val="24"/>
            <w:rtl/>
          </w:rPr>
          <w:t>شكل رقم  3 أهمية البحث</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Toc174011522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15</w:t>
        </w:r>
        <w:r w:rsidRPr="00027C9C">
          <w:rPr>
            <w:rFonts w:ascii="Sakkal Majalla" w:hAnsi="Sakkal Majalla" w:cs="Sakkal Majalla"/>
            <w:noProof/>
            <w:webHidden/>
            <w:sz w:val="24"/>
            <w:rtl/>
          </w:rPr>
          <w:fldChar w:fldCharType="end"/>
        </w:r>
      </w:hyperlink>
    </w:p>
    <w:p w14:paraId="32577889" w14:textId="1DBB2362"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3" w:history="1">
        <w:r w:rsidRPr="00027C9C">
          <w:rPr>
            <w:rStyle w:val="Hyperlink"/>
            <w:rFonts w:ascii="Sakkal Majalla" w:hAnsi="Sakkal Majalla" w:cs="Sakkal Majalla"/>
            <w:noProof/>
            <w:sz w:val="24"/>
            <w:rtl/>
          </w:rPr>
          <w:t>شكل رقم  4 الأهمية العلمية للبحث</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Toc174011523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16</w:t>
        </w:r>
        <w:r w:rsidRPr="00027C9C">
          <w:rPr>
            <w:rFonts w:ascii="Sakkal Majalla" w:hAnsi="Sakkal Majalla" w:cs="Sakkal Majalla"/>
            <w:noProof/>
            <w:webHidden/>
            <w:sz w:val="24"/>
            <w:rtl/>
          </w:rPr>
          <w:fldChar w:fldCharType="end"/>
        </w:r>
      </w:hyperlink>
    </w:p>
    <w:p w14:paraId="60B7DFAF" w14:textId="3143DACE"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4" w:history="1">
        <w:r w:rsidRPr="00027C9C">
          <w:rPr>
            <w:rStyle w:val="Hyperlink"/>
            <w:rFonts w:ascii="Sakkal Majalla" w:hAnsi="Sakkal Majalla" w:cs="Sakkal Majalla"/>
            <w:noProof/>
            <w:sz w:val="24"/>
            <w:rtl/>
          </w:rPr>
          <w:t>شكل رقم  5 الأهمية العملية للبحث</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Toc174011524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17</w:t>
        </w:r>
        <w:r w:rsidRPr="00027C9C">
          <w:rPr>
            <w:rFonts w:ascii="Sakkal Majalla" w:hAnsi="Sakkal Majalla" w:cs="Sakkal Majalla"/>
            <w:noProof/>
            <w:webHidden/>
            <w:sz w:val="24"/>
            <w:rtl/>
          </w:rPr>
          <w:fldChar w:fldCharType="end"/>
        </w:r>
      </w:hyperlink>
    </w:p>
    <w:p w14:paraId="090D1418" w14:textId="763E2BC1"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5" w:history="1">
        <w:r w:rsidRPr="00027C9C">
          <w:rPr>
            <w:rStyle w:val="Hyperlink"/>
            <w:rFonts w:ascii="Sakkal Majalla" w:hAnsi="Sakkal Majalla" w:cs="Sakkal Majalla"/>
            <w:noProof/>
            <w:sz w:val="24"/>
            <w:rtl/>
          </w:rPr>
          <w:t>شكل رقم  6 تحليل التغيرات في سلوك المستهلكين</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Toc174011525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19</w:t>
        </w:r>
        <w:r w:rsidRPr="00027C9C">
          <w:rPr>
            <w:rFonts w:ascii="Sakkal Majalla" w:hAnsi="Sakkal Majalla" w:cs="Sakkal Majalla"/>
            <w:noProof/>
            <w:webHidden/>
            <w:sz w:val="24"/>
            <w:rtl/>
          </w:rPr>
          <w:fldChar w:fldCharType="end"/>
        </w:r>
      </w:hyperlink>
    </w:p>
    <w:p w14:paraId="55C89630" w14:textId="0227EB87"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6" w:history="1">
        <w:r w:rsidRPr="00027C9C">
          <w:rPr>
            <w:rStyle w:val="Hyperlink"/>
            <w:rFonts w:ascii="Sakkal Majalla" w:hAnsi="Sakkal Majalla" w:cs="Sakkal Majalla"/>
            <w:noProof/>
            <w:sz w:val="24"/>
            <w:rtl/>
          </w:rPr>
          <w:t>شكل رقم  7 العوامل المؤثرة في تبني التجارة الإلكترونية</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Toc174011526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20</w:t>
        </w:r>
        <w:r w:rsidRPr="00027C9C">
          <w:rPr>
            <w:rFonts w:ascii="Sakkal Majalla" w:hAnsi="Sakkal Majalla" w:cs="Sakkal Majalla"/>
            <w:noProof/>
            <w:webHidden/>
            <w:sz w:val="24"/>
            <w:rtl/>
          </w:rPr>
          <w:fldChar w:fldCharType="end"/>
        </w:r>
      </w:hyperlink>
    </w:p>
    <w:p w14:paraId="0B36957E" w14:textId="7671FF60"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7" w:history="1">
        <w:r w:rsidRPr="00027C9C">
          <w:rPr>
            <w:rStyle w:val="Hyperlink"/>
            <w:rFonts w:ascii="Sakkal Majalla" w:hAnsi="Sakkal Majalla" w:cs="Sakkal Majalla"/>
            <w:noProof/>
            <w:sz w:val="24"/>
            <w:rtl/>
          </w:rPr>
          <w:t>شكل رقم  8 تقييم دور وسائل الدفع الإلكتروني</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Toc174011527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21</w:t>
        </w:r>
        <w:r w:rsidRPr="00027C9C">
          <w:rPr>
            <w:rFonts w:ascii="Sakkal Majalla" w:hAnsi="Sakkal Majalla" w:cs="Sakkal Majalla"/>
            <w:noProof/>
            <w:webHidden/>
            <w:sz w:val="24"/>
            <w:rtl/>
          </w:rPr>
          <w:fldChar w:fldCharType="end"/>
        </w:r>
      </w:hyperlink>
    </w:p>
    <w:p w14:paraId="4811C562" w14:textId="7D901702"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8" w:history="1">
        <w:r w:rsidRPr="00027C9C">
          <w:rPr>
            <w:rStyle w:val="Hyperlink"/>
            <w:rFonts w:ascii="Sakkal Majalla" w:hAnsi="Sakkal Majalla" w:cs="Sakkal Majalla"/>
            <w:noProof/>
            <w:sz w:val="24"/>
            <w:rtl/>
          </w:rPr>
          <w:t>شكل رقم  9  التحديات التي تواجه المستهلكين</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Toc174011528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22</w:t>
        </w:r>
        <w:r w:rsidRPr="00027C9C">
          <w:rPr>
            <w:rFonts w:ascii="Sakkal Majalla" w:hAnsi="Sakkal Majalla" w:cs="Sakkal Majalla"/>
            <w:noProof/>
            <w:webHidden/>
            <w:sz w:val="24"/>
            <w:rtl/>
          </w:rPr>
          <w:fldChar w:fldCharType="end"/>
        </w:r>
      </w:hyperlink>
    </w:p>
    <w:p w14:paraId="6CCE2CCC" w14:textId="47BD962E" w:rsidR="00027C9C" w:rsidRPr="00027C9C" w:rsidRDefault="00027C9C">
      <w:pPr>
        <w:pStyle w:val="TableofFigures"/>
        <w:tabs>
          <w:tab w:val="right" w:leader="dot" w:pos="8822"/>
        </w:tabs>
        <w:rPr>
          <w:rFonts w:ascii="Sakkal Majalla" w:eastAsiaTheme="minorEastAsia" w:hAnsi="Sakkal Majalla" w:cs="Sakkal Majalla"/>
          <w:smallCaps w:val="0"/>
          <w:noProof/>
          <w:sz w:val="24"/>
          <w:rtl/>
        </w:rPr>
      </w:pPr>
      <w:hyperlink w:anchor="_Toc174011529" w:history="1">
        <w:r w:rsidRPr="00027C9C">
          <w:rPr>
            <w:rStyle w:val="Hyperlink"/>
            <w:rFonts w:ascii="Sakkal Majalla" w:hAnsi="Sakkal Majalla" w:cs="Sakkal Majalla"/>
            <w:noProof/>
            <w:sz w:val="24"/>
            <w:rtl/>
          </w:rPr>
          <w:t>شكل رقم  10 توصيات للشركات</w:t>
        </w:r>
        <w:r w:rsidRPr="00027C9C">
          <w:rPr>
            <w:rFonts w:ascii="Sakkal Majalla" w:hAnsi="Sakkal Majalla" w:cs="Sakkal Majalla"/>
            <w:noProof/>
            <w:webHidden/>
            <w:sz w:val="24"/>
            <w:rtl/>
          </w:rPr>
          <w:tab/>
        </w:r>
        <w:r w:rsidRPr="00027C9C">
          <w:rPr>
            <w:rFonts w:ascii="Sakkal Majalla" w:hAnsi="Sakkal Majalla" w:cs="Sakkal Majalla"/>
            <w:noProof/>
            <w:webHidden/>
            <w:sz w:val="24"/>
            <w:rtl/>
          </w:rPr>
          <w:fldChar w:fldCharType="begin"/>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Pr>
          <w:instrText>PAGEREF</w:instrText>
        </w:r>
        <w:r w:rsidRPr="00027C9C">
          <w:rPr>
            <w:rFonts w:ascii="Sakkal Majalla" w:hAnsi="Sakkal Majalla" w:cs="Sakkal Majalla"/>
            <w:noProof/>
            <w:webHidden/>
            <w:sz w:val="24"/>
            <w:rtl/>
          </w:rPr>
          <w:instrText xml:space="preserve"> _</w:instrText>
        </w:r>
        <w:r w:rsidRPr="00027C9C">
          <w:rPr>
            <w:rFonts w:ascii="Sakkal Majalla" w:hAnsi="Sakkal Majalla" w:cs="Sakkal Majalla"/>
            <w:noProof/>
            <w:webHidden/>
            <w:sz w:val="24"/>
          </w:rPr>
          <w:instrText>Toc174011529 \h</w:instrText>
        </w:r>
        <w:r w:rsidRPr="00027C9C">
          <w:rPr>
            <w:rFonts w:ascii="Sakkal Majalla" w:hAnsi="Sakkal Majalla" w:cs="Sakkal Majalla"/>
            <w:noProof/>
            <w:webHidden/>
            <w:sz w:val="24"/>
            <w:rtl/>
          </w:rPr>
          <w:instrText xml:space="preserve"> </w:instrText>
        </w:r>
        <w:r w:rsidRPr="00027C9C">
          <w:rPr>
            <w:rFonts w:ascii="Sakkal Majalla" w:hAnsi="Sakkal Majalla" w:cs="Sakkal Majalla"/>
            <w:noProof/>
            <w:webHidden/>
            <w:sz w:val="24"/>
            <w:rtl/>
          </w:rPr>
        </w:r>
        <w:r w:rsidRPr="00027C9C">
          <w:rPr>
            <w:rFonts w:ascii="Sakkal Majalla" w:hAnsi="Sakkal Majalla" w:cs="Sakkal Majalla"/>
            <w:noProof/>
            <w:webHidden/>
            <w:sz w:val="24"/>
            <w:rtl/>
          </w:rPr>
          <w:fldChar w:fldCharType="separate"/>
        </w:r>
        <w:r w:rsidRPr="00027C9C">
          <w:rPr>
            <w:rFonts w:ascii="Sakkal Majalla" w:hAnsi="Sakkal Majalla" w:cs="Sakkal Majalla"/>
            <w:noProof/>
            <w:webHidden/>
            <w:sz w:val="24"/>
            <w:rtl/>
          </w:rPr>
          <w:t>23</w:t>
        </w:r>
        <w:r w:rsidRPr="00027C9C">
          <w:rPr>
            <w:rFonts w:ascii="Sakkal Majalla" w:hAnsi="Sakkal Majalla" w:cs="Sakkal Majalla"/>
            <w:noProof/>
            <w:webHidden/>
            <w:sz w:val="24"/>
            <w:rtl/>
          </w:rPr>
          <w:fldChar w:fldCharType="end"/>
        </w:r>
      </w:hyperlink>
    </w:p>
    <w:p w14:paraId="7CF5D8C4" w14:textId="3C99730A" w:rsidR="00047277" w:rsidRPr="00027C9C" w:rsidRDefault="00C475BC" w:rsidP="004A1DC5">
      <w:pPr>
        <w:jc w:val="both"/>
        <w:rPr>
          <w:rFonts w:ascii="Sakkal Majalla" w:hAnsi="Sakkal Majalla" w:cs="Sakkal Majalla"/>
          <w:sz w:val="24"/>
          <w:szCs w:val="24"/>
          <w:rtl/>
          <w:lang w:bidi="ar-EG"/>
        </w:rPr>
      </w:pPr>
      <w:r w:rsidRPr="00027C9C">
        <w:rPr>
          <w:rFonts w:ascii="Sakkal Majalla" w:hAnsi="Sakkal Majalla" w:cs="Sakkal Majalla"/>
          <w:sz w:val="24"/>
          <w:szCs w:val="24"/>
          <w:u w:val="single"/>
          <w:rtl/>
          <w:lang w:bidi="ar-EG"/>
        </w:rPr>
        <w:fldChar w:fldCharType="end"/>
      </w:r>
    </w:p>
    <w:p w14:paraId="3F55A91F" w14:textId="5FD642A3" w:rsidR="00863711" w:rsidRPr="00027C9C" w:rsidRDefault="00047277" w:rsidP="004A1DC5">
      <w:pPr>
        <w:rPr>
          <w:rFonts w:ascii="Sakkal Majalla" w:hAnsi="Sakkal Majalla" w:cs="Sakkal Majalla"/>
          <w:sz w:val="24"/>
          <w:szCs w:val="24"/>
          <w:rtl/>
          <w:lang w:bidi="ar-EG"/>
        </w:rPr>
      </w:pPr>
      <w:r w:rsidRPr="00027C9C">
        <w:rPr>
          <w:rFonts w:ascii="Sakkal Majalla" w:hAnsi="Sakkal Majalla" w:cs="Sakkal Majalla"/>
          <w:sz w:val="24"/>
          <w:szCs w:val="24"/>
          <w:rtl/>
          <w:lang w:bidi="ar-EG"/>
        </w:rPr>
        <w:br w:type="page"/>
      </w:r>
    </w:p>
    <w:p w14:paraId="30D34826" w14:textId="663E9ADD" w:rsidR="00D375CE" w:rsidRPr="00F1691C" w:rsidRDefault="009125CE" w:rsidP="004A1DC5">
      <w:pPr>
        <w:pStyle w:val="Heading1"/>
        <w:rPr>
          <w:rtl/>
        </w:rPr>
      </w:pPr>
      <w:bookmarkStart w:id="1" w:name="_Toc174011489"/>
      <w:r w:rsidRPr="00F1691C">
        <w:rPr>
          <w:rtl/>
        </w:rPr>
        <w:lastRenderedPageBreak/>
        <w:t>الفصل الأول</w:t>
      </w:r>
      <w:bookmarkEnd w:id="1"/>
    </w:p>
    <w:p w14:paraId="7CC912B8" w14:textId="77777777" w:rsidR="00D375CE" w:rsidRPr="00F1691C" w:rsidRDefault="00D375CE" w:rsidP="004A1DC5">
      <w:pPr>
        <w:rPr>
          <w:rFonts w:ascii="Sakkal Majalla" w:eastAsiaTheme="majorEastAsia" w:hAnsi="Sakkal Majalla" w:cs="Sakkal Majalla"/>
          <w:color w:val="000000" w:themeColor="text1"/>
          <w:sz w:val="32"/>
          <w:szCs w:val="32"/>
          <w:rtl/>
          <w:lang w:bidi="ar-EG"/>
        </w:rPr>
      </w:pPr>
      <w:r w:rsidRPr="00F1691C">
        <w:rPr>
          <w:rFonts w:ascii="Sakkal Majalla" w:hAnsi="Sakkal Majalla" w:cs="Sakkal Majalla"/>
          <w:rtl/>
        </w:rPr>
        <w:br w:type="page"/>
      </w:r>
    </w:p>
    <w:p w14:paraId="1817352F" w14:textId="0F459EAE" w:rsidR="009125CE" w:rsidRPr="00F1691C" w:rsidRDefault="009125CE" w:rsidP="004A1DC5">
      <w:pPr>
        <w:pStyle w:val="Heading1"/>
        <w:rPr>
          <w:rtl/>
        </w:rPr>
      </w:pPr>
      <w:bookmarkStart w:id="2" w:name="_Toc174011490"/>
      <w:r w:rsidRPr="00F1691C">
        <w:rPr>
          <w:rtl/>
        </w:rPr>
        <w:lastRenderedPageBreak/>
        <w:t>مقدمة</w:t>
      </w:r>
      <w:bookmarkEnd w:id="2"/>
    </w:p>
    <w:p w14:paraId="049D15DA" w14:textId="77777777" w:rsidR="0030154E" w:rsidRPr="00F1691C" w:rsidRDefault="00D66EE0" w:rsidP="004A1DC5">
      <w:pPr>
        <w:jc w:val="both"/>
        <w:rPr>
          <w:rFonts w:ascii="Sakkal Majalla" w:hAnsi="Sakkal Majalla" w:cs="Sakkal Majalla"/>
          <w:sz w:val="28"/>
          <w:szCs w:val="28"/>
          <w:rtl/>
        </w:rPr>
      </w:pPr>
      <w:r w:rsidRPr="00F1691C">
        <w:rPr>
          <w:rFonts w:ascii="Sakkal Majalla" w:hAnsi="Sakkal Majalla" w:cs="Sakkal Majalla"/>
          <w:sz w:val="28"/>
          <w:szCs w:val="28"/>
          <w:rtl/>
        </w:rPr>
        <w:t>شهد ميدان الأعمال خلال العقود الأخيرة تطورات هائلة ومتسارعة في تقنية المعلومات والاتصالات، الأمر الذي أدى إلى ظهور التجارة الإلكترونية كأحد أبرز معالم هذا التطور وساعد على توسعها بشكل ملحوظ ومتسارع. وتعد التجارة الإلكترونية بأنها العملية التي يتم من خلالها شراء وبيع المنتجات والسلع والخدمات عبر الإنترنت أو كما هو متعارف عليه الآن الشراء عبر الإنترنت، وقد ساهمت هذه التجارة في إعادة رسم وتشكيل العديد من جوانب الحياة الاقتصادية والاجتماعية حول العالم. وكان قطاع</w:t>
      </w:r>
      <w:r w:rsidRPr="00F1691C">
        <w:rPr>
          <w:rFonts w:ascii="Sakkal Majalla" w:hAnsi="Sakkal Majalla" w:cs="Sakkal Majalla"/>
          <w:sz w:val="28"/>
          <w:szCs w:val="28"/>
          <w:lang w:val="en-GB"/>
        </w:rPr>
        <w:t xml:space="preserve"> </w:t>
      </w:r>
      <w:r w:rsidRPr="00F1691C">
        <w:rPr>
          <w:rFonts w:ascii="Sakkal Majalla" w:hAnsi="Sakkal Majalla" w:cs="Sakkal Majalla"/>
          <w:sz w:val="28"/>
          <w:szCs w:val="28"/>
          <w:rtl/>
        </w:rPr>
        <w:t xml:space="preserve">تجارة التجزئة من بين القطاعات التي تأثرت بشكل مباشر وبشدة بتأثير هذا التغيير، حيث شهدت التجارة الإلكترونية في المملكة العربية السعودية نمواً ملحوظاً، مدفوعة بعدة عوامل من بينها انتشار الإنترنت وارتفاع معدلات استخدام الهواتف الذكية بين مختلف شرائح المجتمع، وتوفر البنية التحتية اللازمة لممارسة هكذا نشاط وكذلك جائحة كورونا التي أجبرت العديد من المستهلكين على نهج الشراء عبر الإنترنت، خصوصاً بعد أن انتهجت البلاد سياسة حظر التجول للسكان، بالإضافة إلى المبادرات الحكومية الهادفة لتعزيز الاقتصاد الرقمي وتحقيق رؤية 2030 بتنويع مصادر الدخل خصوصاً غير النفطي. </w:t>
      </w:r>
    </w:p>
    <w:p w14:paraId="5D5E058C" w14:textId="7E21ACAE" w:rsidR="0030154E" w:rsidRPr="00F1691C" w:rsidRDefault="0030154E" w:rsidP="004A1DC5">
      <w:pPr>
        <w:jc w:val="both"/>
        <w:rPr>
          <w:rFonts w:ascii="Sakkal Majalla" w:hAnsi="Sakkal Majalla" w:cs="Sakkal Majalla"/>
          <w:sz w:val="28"/>
          <w:szCs w:val="28"/>
        </w:rPr>
      </w:pPr>
      <w:r w:rsidRPr="00F1691C">
        <w:rPr>
          <w:rFonts w:ascii="Sakkal Majalla" w:hAnsi="Sakkal Majalla" w:cs="Sakkal Majalla"/>
          <w:sz w:val="28"/>
          <w:szCs w:val="28"/>
          <w:rtl/>
        </w:rPr>
        <w:t>ومن العوامل الحاسمة في نجاح التجارة الإلكترونية في المملكة العربية السعودية، تطور مزودي الخدمات اللوجستية لتلبية الطلب المتزايد بعد استخدام التجارة الإلكترونية</w:t>
      </w:r>
      <w:r w:rsidR="00F76CAC" w:rsidRPr="00F1691C">
        <w:rPr>
          <w:rFonts w:ascii="Sakkal Majalla" w:hAnsi="Sakkal Majalla" w:cs="Sakkal Majalla"/>
          <w:sz w:val="28"/>
          <w:szCs w:val="28"/>
          <w:rtl/>
        </w:rPr>
        <w:t>،</w:t>
      </w:r>
      <w:r w:rsidRPr="00F1691C">
        <w:rPr>
          <w:rFonts w:ascii="Sakkal Majalla" w:hAnsi="Sakkal Majalla" w:cs="Sakkal Majalla"/>
          <w:sz w:val="28"/>
          <w:szCs w:val="28"/>
          <w:rtl/>
        </w:rPr>
        <w:t xml:space="preserve"> </w:t>
      </w:r>
      <w:r w:rsidR="00F76CAC" w:rsidRPr="00F1691C">
        <w:rPr>
          <w:rFonts w:ascii="Sakkal Majalla" w:hAnsi="Sakkal Majalla" w:cs="Sakkal Majalla"/>
          <w:sz w:val="28"/>
          <w:szCs w:val="28"/>
          <w:rtl/>
        </w:rPr>
        <w:t xml:space="preserve">حيث </w:t>
      </w:r>
      <w:r w:rsidRPr="00F1691C">
        <w:rPr>
          <w:rFonts w:ascii="Sakkal Majalla" w:hAnsi="Sakkal Majalla" w:cs="Sakkal Majalla"/>
          <w:sz w:val="28"/>
          <w:szCs w:val="28"/>
          <w:rtl/>
        </w:rPr>
        <w:t>شهدت المملكة نمواً ملحوظاً في عدد مزودي الخدمات اللوجستية وتوسع خدماتهم لتشمل تسليم الطلبات بشكل أسرع وأكثر كفاءة، وذلك لتلبية توقعات المستهلكين الذين يتطلعون إلى تسليم سريع وموثوق. تضمن هذه التطورات تحسين سلسلة التوريد وتقليل زمن التسليم، مما يعزز ثقة المستهلكين ويدفع المزيد منهم إلى تبني التجارة الإلكترونية</w:t>
      </w:r>
      <w:r w:rsidRPr="00F1691C">
        <w:rPr>
          <w:rFonts w:ascii="Sakkal Majalla" w:hAnsi="Sakkal Majalla" w:cs="Sakkal Majalla"/>
          <w:sz w:val="28"/>
          <w:szCs w:val="28"/>
        </w:rPr>
        <w:t>.</w:t>
      </w:r>
    </w:p>
    <w:p w14:paraId="17C1146D" w14:textId="0DC905EF" w:rsidR="0030154E" w:rsidRPr="00F1691C" w:rsidRDefault="0030154E" w:rsidP="004A1DC5">
      <w:pPr>
        <w:jc w:val="both"/>
        <w:rPr>
          <w:rFonts w:ascii="Sakkal Majalla" w:hAnsi="Sakkal Majalla" w:cs="Sakkal Majalla"/>
          <w:sz w:val="28"/>
          <w:szCs w:val="28"/>
        </w:rPr>
      </w:pPr>
      <w:r w:rsidRPr="00F1691C">
        <w:rPr>
          <w:rFonts w:ascii="Sakkal Majalla" w:hAnsi="Sakkal Majalla" w:cs="Sakkal Majalla"/>
          <w:sz w:val="28"/>
          <w:szCs w:val="28"/>
          <w:rtl/>
        </w:rPr>
        <w:t xml:space="preserve">مع زيادة الاعتماد على التجارة الإلكترونية، أصبح توفير خدمات لوجستية فعّالة وسريعة أمراً ضرورياً، حيث قامت العديد من الشركات بتوسيع نطاق خدماتها وتحسين عملياتها اللوجستية لتلبية الطلب المتزايد. </w:t>
      </w:r>
      <w:r w:rsidR="00755CD1" w:rsidRPr="00F1691C">
        <w:rPr>
          <w:rFonts w:ascii="Sakkal Majalla" w:hAnsi="Sakkal Majalla" w:cs="Sakkal Majalla"/>
          <w:sz w:val="28"/>
          <w:szCs w:val="28"/>
          <w:rtl/>
        </w:rPr>
        <w:t>ف</w:t>
      </w:r>
      <w:r w:rsidRPr="00F1691C">
        <w:rPr>
          <w:rFonts w:ascii="Sakkal Majalla" w:hAnsi="Sakkal Majalla" w:cs="Sakkal Majalla"/>
          <w:sz w:val="28"/>
          <w:szCs w:val="28"/>
          <w:rtl/>
        </w:rPr>
        <w:t>قامت العديد من الشركات بإنشاء مراكز توزيع متطورة مجهزة بأحدث التقنيات لتسهيل عمليات التخزين والشحن. تساعد هذه المراكز في تحسين كفاءة عمليات التسليم وتقليل زمن التوصيل. كما تم استخدام أنظمة التتبع الإلكتروني لتزويد المستهلكين بمعلومات دقيقة عن حالة طلباتهم في الوقت الحقيقي، مما يزيد من الشفافية ويعزز ثقة المستهلكين في خدمات التسليم</w:t>
      </w:r>
      <w:r w:rsidRPr="00F1691C">
        <w:rPr>
          <w:rFonts w:ascii="Sakkal Majalla" w:hAnsi="Sakkal Majalla" w:cs="Sakkal Majalla"/>
          <w:sz w:val="28"/>
          <w:szCs w:val="28"/>
        </w:rPr>
        <w:t>.</w:t>
      </w:r>
      <w:r w:rsidR="00D600AB" w:rsidRPr="00F1691C">
        <w:rPr>
          <w:rFonts w:ascii="Sakkal Majalla" w:hAnsi="Sakkal Majalla" w:cs="Sakkal Majalla"/>
          <w:sz w:val="28"/>
          <w:szCs w:val="28"/>
          <w:rtl/>
        </w:rPr>
        <w:t xml:space="preserve"> </w:t>
      </w:r>
      <w:r w:rsidR="00BC1166" w:rsidRPr="00F1691C">
        <w:rPr>
          <w:rFonts w:ascii="Sakkal Majalla" w:hAnsi="Sakkal Majalla" w:cs="Sakkal Majalla"/>
          <w:sz w:val="28"/>
          <w:szCs w:val="28"/>
          <w:rtl/>
        </w:rPr>
        <w:t xml:space="preserve">كذلك </w:t>
      </w:r>
      <w:r w:rsidRPr="00F1691C">
        <w:rPr>
          <w:rFonts w:ascii="Sakkal Majalla" w:hAnsi="Sakkal Majalla" w:cs="Sakkal Majalla"/>
          <w:sz w:val="28"/>
          <w:szCs w:val="28"/>
          <w:rtl/>
        </w:rPr>
        <w:t>تعاونت العديد من الشركات المحلية مع مزودي الخدمات اللوجستية العالميين لتحسين جودة خدماتها وتوسيع نطاقها، مما يتيح الوصول إلى شبكات لوجستية متقدمة وتقنيات حديثة. بالإضافة إلى ذلك، تعاونت الشركات اللوجستية المحلية مع المتاجر الإلكترونية والشركات الصغيرة والمتوسطة لتقديم خدمات لوجستية مخصصة تتناسب مع احتياجاتها</w:t>
      </w:r>
      <w:r w:rsidRPr="00F1691C">
        <w:rPr>
          <w:rFonts w:ascii="Sakkal Majalla" w:hAnsi="Sakkal Majalla" w:cs="Sakkal Majalla"/>
          <w:sz w:val="28"/>
          <w:szCs w:val="28"/>
        </w:rPr>
        <w:t>.</w:t>
      </w:r>
      <w:r w:rsidR="00BC1166" w:rsidRPr="00F1691C">
        <w:rPr>
          <w:rFonts w:ascii="Sakkal Majalla" w:hAnsi="Sakkal Majalla" w:cs="Sakkal Majalla"/>
          <w:sz w:val="28"/>
          <w:szCs w:val="28"/>
          <w:rtl/>
        </w:rPr>
        <w:t xml:space="preserve"> و</w:t>
      </w:r>
      <w:r w:rsidRPr="00F1691C">
        <w:rPr>
          <w:rFonts w:ascii="Sakkal Majalla" w:hAnsi="Sakkal Majalla" w:cs="Sakkal Majalla"/>
          <w:sz w:val="28"/>
          <w:szCs w:val="28"/>
          <w:rtl/>
        </w:rPr>
        <w:t>في سياق الاستدامة، توجهت العديد من الشركات إلى استخدام التكنولوجيا الخضراء في عملياتها اللوجستية، مثل استخدام المركبات الكهربائية وتقنيات توفير الطاقة، مما يساهم في تقليل الأثر البيئي وتحسين الكفاءة التشغيلية. تبنت الشركات سياسات إعادة التدوير وإدارة النفايات بشكل فعال في مراكز التوزيع والتخزين، مما يعزز من الاستدامة البيئية</w:t>
      </w:r>
      <w:r w:rsidRPr="00F1691C">
        <w:rPr>
          <w:rFonts w:ascii="Sakkal Majalla" w:hAnsi="Sakkal Majalla" w:cs="Sakkal Majalla"/>
          <w:sz w:val="28"/>
          <w:szCs w:val="28"/>
        </w:rPr>
        <w:t>.</w:t>
      </w:r>
    </w:p>
    <w:p w14:paraId="61F86774" w14:textId="24A316F0" w:rsidR="0030154E" w:rsidRPr="00F1691C" w:rsidRDefault="0030154E" w:rsidP="00E02093">
      <w:pPr>
        <w:jc w:val="both"/>
        <w:rPr>
          <w:rFonts w:ascii="Sakkal Majalla" w:hAnsi="Sakkal Majalla" w:cs="Sakkal Majalla"/>
          <w:sz w:val="28"/>
          <w:szCs w:val="28"/>
        </w:rPr>
      </w:pPr>
      <w:r w:rsidRPr="00F1691C">
        <w:rPr>
          <w:rFonts w:ascii="Sakkal Majalla" w:hAnsi="Sakkal Majalla" w:cs="Sakkal Majalla"/>
          <w:sz w:val="28"/>
          <w:szCs w:val="28"/>
          <w:rtl/>
        </w:rPr>
        <w:t>لعبت تطبيقات الجوال دوراً مهماً في تعزيز التجارة الإلكترونية في المملكة العربية السعودية. مع ارتفاع معدلات استخدام الهواتف الذكية، أصبحت تطبيقات الجوال وسيلة رئيسية للتسوق عبر الإنترنت، مما يتيح للمستهلكين الوصول إلى المتاجر الإلكترونية بسهولة وراحة</w:t>
      </w:r>
      <w:r w:rsidR="00E02093" w:rsidRPr="00F1691C">
        <w:rPr>
          <w:rFonts w:ascii="Sakkal Majalla" w:hAnsi="Sakkal Majalla" w:cs="Sakkal Majalla"/>
          <w:sz w:val="28"/>
          <w:szCs w:val="28"/>
          <w:rtl/>
        </w:rPr>
        <w:t xml:space="preserve"> حيث </w:t>
      </w:r>
      <w:r w:rsidRPr="00F1691C">
        <w:rPr>
          <w:rFonts w:ascii="Sakkal Majalla" w:hAnsi="Sakkal Majalla" w:cs="Sakkal Majalla"/>
          <w:sz w:val="28"/>
          <w:szCs w:val="28"/>
          <w:rtl/>
        </w:rPr>
        <w:t xml:space="preserve">توفر هذه التطبيقات ميزات متعددة مثل التصفح السلس، الدفع </w:t>
      </w:r>
      <w:r w:rsidRPr="00F1691C">
        <w:rPr>
          <w:rFonts w:ascii="Sakkal Majalla" w:hAnsi="Sakkal Majalla" w:cs="Sakkal Majalla"/>
          <w:sz w:val="28"/>
          <w:szCs w:val="28"/>
          <w:rtl/>
        </w:rPr>
        <w:lastRenderedPageBreak/>
        <w:t>الآمن، وتتبع الطلبات، مما يحسن تجربة المستخدم ويزيد من معدلات التبني</w:t>
      </w:r>
      <w:r w:rsidRPr="00F1691C">
        <w:rPr>
          <w:rFonts w:ascii="Sakkal Majalla" w:hAnsi="Sakkal Majalla" w:cs="Sakkal Majalla"/>
          <w:sz w:val="28"/>
          <w:szCs w:val="28"/>
        </w:rPr>
        <w:t>.</w:t>
      </w:r>
      <w:r w:rsidR="00C327FD" w:rsidRPr="00F1691C">
        <w:rPr>
          <w:rFonts w:ascii="Sakkal Majalla" w:hAnsi="Sakkal Majalla" w:cs="Sakkal Majalla"/>
          <w:sz w:val="28"/>
          <w:szCs w:val="28"/>
          <w:rtl/>
        </w:rPr>
        <w:t xml:space="preserve"> حيث </w:t>
      </w:r>
      <w:r w:rsidRPr="00F1691C">
        <w:rPr>
          <w:rFonts w:ascii="Sakkal Majalla" w:hAnsi="Sakkal Majalla" w:cs="Sakkal Majalla"/>
          <w:sz w:val="28"/>
          <w:szCs w:val="28"/>
          <w:rtl/>
        </w:rPr>
        <w:t xml:space="preserve">تم تصميم واجهات مستخدم سهلة الاستخدام وبديهية تتيح للمستهلكين التنقل بسهولة والعثور على المنتجات التي يبحثون عنها بسرعة، مع إضافة ميزات البحث المتقدم والتصفية التي تساعد المستهلكين على تحديد المنتجات بسرعة وكفاءة بناءً على معايير محددة. </w:t>
      </w:r>
      <w:r w:rsidR="00524DE6" w:rsidRPr="00F1691C">
        <w:rPr>
          <w:rFonts w:ascii="Sakkal Majalla" w:hAnsi="Sakkal Majalla" w:cs="Sakkal Majalla"/>
          <w:sz w:val="28"/>
          <w:szCs w:val="28"/>
          <w:rtl/>
        </w:rPr>
        <w:t xml:space="preserve">كذلك </w:t>
      </w:r>
      <w:r w:rsidRPr="00F1691C">
        <w:rPr>
          <w:rFonts w:ascii="Sakkal Majalla" w:hAnsi="Sakkal Majalla" w:cs="Sakkal Majalla"/>
          <w:sz w:val="28"/>
          <w:szCs w:val="28"/>
          <w:rtl/>
        </w:rPr>
        <w:t xml:space="preserve">دعم التطبيقات </w:t>
      </w:r>
      <w:r w:rsidR="00524DE6" w:rsidRPr="00F1691C">
        <w:rPr>
          <w:rFonts w:ascii="Sakkal Majalla" w:hAnsi="Sakkal Majalla" w:cs="Sakkal Majalla"/>
          <w:sz w:val="28"/>
          <w:szCs w:val="28"/>
          <w:rtl/>
        </w:rPr>
        <w:t>ل</w:t>
      </w:r>
      <w:r w:rsidRPr="00F1691C">
        <w:rPr>
          <w:rFonts w:ascii="Sakkal Majalla" w:hAnsi="Sakkal Majalla" w:cs="Sakkal Majalla"/>
          <w:sz w:val="28"/>
          <w:szCs w:val="28"/>
          <w:rtl/>
        </w:rPr>
        <w:t>مجموعة واسعة من بوابات الدفع الإلكتروني، مما يتيح للمستهلكين استخدام الطريقة التي يفضلونها، سواء كانت بطاقات الائتمان، البطاقات المصرفية، أو المحافظ الإلكترونية، بالإضافة إلى تطبيق تقنيات الأمان والتشفير المتقدمة لحماية بيانات المستهلكين وضمان سرية المعلومات الشخصية والمالية</w:t>
      </w:r>
      <w:r w:rsidRPr="00F1691C">
        <w:rPr>
          <w:rFonts w:ascii="Sakkal Majalla" w:hAnsi="Sakkal Majalla" w:cs="Sakkal Majalla"/>
          <w:sz w:val="28"/>
          <w:szCs w:val="28"/>
        </w:rPr>
        <w:t>.</w:t>
      </w:r>
    </w:p>
    <w:p w14:paraId="770236F5" w14:textId="38219821" w:rsidR="0030154E" w:rsidRPr="00F1691C" w:rsidRDefault="00C327FD" w:rsidP="004A1DC5">
      <w:pPr>
        <w:jc w:val="both"/>
        <w:rPr>
          <w:rFonts w:ascii="Sakkal Majalla" w:hAnsi="Sakkal Majalla" w:cs="Sakkal Majalla"/>
          <w:sz w:val="28"/>
          <w:szCs w:val="28"/>
          <w:rtl/>
        </w:rPr>
      </w:pPr>
      <w:r w:rsidRPr="00F1691C">
        <w:rPr>
          <w:rFonts w:ascii="Sakkal Majalla" w:hAnsi="Sakkal Majalla" w:cs="Sakkal Majalla"/>
          <w:sz w:val="28"/>
          <w:szCs w:val="28"/>
          <w:rtl/>
        </w:rPr>
        <w:t xml:space="preserve">أيضاً </w:t>
      </w:r>
      <w:r w:rsidR="0030154E" w:rsidRPr="00F1691C">
        <w:rPr>
          <w:rFonts w:ascii="Sakkal Majalla" w:hAnsi="Sakkal Majalla" w:cs="Sakkal Majalla"/>
          <w:sz w:val="28"/>
          <w:szCs w:val="28"/>
          <w:rtl/>
        </w:rPr>
        <w:t>وفرت التطبيقات خدمات الدعم الفني المباشر، مما يتيح للمستهلكين الحصول على المساعدة الفورية عند الحاجة، ودمج ميزات التفاعل الاجتماعي مثل التقييمات والمراجعات، مما يساعد المستهلكين على اتخاذ قرارات مستنيرة بناءً على تجارب الآخرين. استخدمت تقنيات التحليل والذكاء الاصطناعي لتقديم عروض مخصصة تستند إلى سلوك وتفضيلات المستهلكين، مما يعزز من معدلات التحويل وزيادة الولاء. كما تم إرسال إشعارات فورية للمستهلكين حول العروض الجديدة، التخفيضات، وحالة الطلبات، مما يحافظ على تفاعلهم ويعزز من تجربة التسوق</w:t>
      </w:r>
      <w:r w:rsidR="0030154E" w:rsidRPr="00F1691C">
        <w:rPr>
          <w:rFonts w:ascii="Sakkal Majalla" w:hAnsi="Sakkal Majalla" w:cs="Sakkal Majalla"/>
          <w:sz w:val="28"/>
          <w:szCs w:val="28"/>
        </w:rPr>
        <w:t>.</w:t>
      </w:r>
    </w:p>
    <w:p w14:paraId="59F9A7D2" w14:textId="0EB7DA55" w:rsidR="00D375CE" w:rsidRPr="00F1691C" w:rsidRDefault="009B198A" w:rsidP="004A1DC5">
      <w:pPr>
        <w:jc w:val="both"/>
        <w:rPr>
          <w:rFonts w:ascii="Sakkal Majalla" w:hAnsi="Sakkal Majalla" w:cs="Sakkal Majalla"/>
          <w:sz w:val="28"/>
          <w:szCs w:val="28"/>
          <w:rtl/>
        </w:rPr>
      </w:pPr>
      <w:r w:rsidRPr="00F1691C">
        <w:rPr>
          <w:rFonts w:ascii="Sakkal Majalla" w:hAnsi="Sakkal Majalla" w:cs="Sakkal Majalla"/>
          <w:sz w:val="28"/>
          <w:szCs w:val="28"/>
          <w:rtl/>
        </w:rPr>
        <w:t>و</w:t>
      </w:r>
      <w:r w:rsidR="0082616D" w:rsidRPr="00F1691C">
        <w:rPr>
          <w:rFonts w:ascii="Sakkal Majalla" w:hAnsi="Sakkal Majalla" w:cs="Sakkal Majalla"/>
          <w:sz w:val="28"/>
          <w:szCs w:val="28"/>
          <w:rtl/>
        </w:rPr>
        <w:t xml:space="preserve">بناء على ما تقدم ذكره، </w:t>
      </w:r>
      <w:r w:rsidR="00D66EE0" w:rsidRPr="00F1691C">
        <w:rPr>
          <w:rFonts w:ascii="Sakkal Majalla" w:hAnsi="Sakkal Majalla" w:cs="Sakkal Majalla"/>
          <w:sz w:val="28"/>
          <w:szCs w:val="28"/>
          <w:rtl/>
        </w:rPr>
        <w:t xml:space="preserve">ووفقاً لتقارير حديثة، </w:t>
      </w:r>
      <w:r w:rsidR="0082616D" w:rsidRPr="00F1691C">
        <w:rPr>
          <w:rFonts w:ascii="Sakkal Majalla" w:hAnsi="Sakkal Majalla" w:cs="Sakkal Majalla"/>
          <w:sz w:val="28"/>
          <w:szCs w:val="28"/>
          <w:rtl/>
        </w:rPr>
        <w:t xml:space="preserve">فقد </w:t>
      </w:r>
      <w:r w:rsidR="00D66EE0" w:rsidRPr="00F1691C">
        <w:rPr>
          <w:rFonts w:ascii="Sakkal Majalla" w:hAnsi="Sakkal Majalla" w:cs="Sakkal Majalla"/>
          <w:sz w:val="28"/>
          <w:szCs w:val="28"/>
          <w:rtl/>
        </w:rPr>
        <w:t>شهدت المملكة زيادة كبيرة في عدد المتاجر الإلكترونية ونمو حجم التجارة الإلكترونية بشكل غير مسبوق، ما استلزم ضرورة دراسة تأثير هذا النمو المتسارع والمطَّرد على سلوك المستهلكين</w:t>
      </w:r>
      <w:r w:rsidR="00D66EE0" w:rsidRPr="00F1691C">
        <w:rPr>
          <w:rFonts w:ascii="Sakkal Majalla" w:hAnsi="Sakkal Majalla" w:cs="Sakkal Majalla"/>
          <w:sz w:val="28"/>
          <w:szCs w:val="28"/>
        </w:rPr>
        <w:t>.</w:t>
      </w:r>
      <w:r w:rsidR="00D66EE0" w:rsidRPr="00F1691C">
        <w:rPr>
          <w:rFonts w:ascii="Sakkal Majalla" w:hAnsi="Sakkal Majalla" w:cs="Sakkal Majalla"/>
          <w:sz w:val="28"/>
          <w:szCs w:val="28"/>
          <w:rtl/>
        </w:rPr>
        <w:t xml:space="preserve"> وفي هذا السياق يعرف سلوك المستهلكين بأنه الأنماط والقرارات التي ينتهجها ويتبناها الأفراد عند شراء المنتجات والسلع والخدمات. ويتأثر سلوك المستهلكين بالعديد من العوامل منها الثقافية، والاجتماعية، والشخصية، والنفسية. ومع ظهور التجارة الإلكترونية، تغيرت العديد من هذه العوامل أو تأثرت بطرق جديدة، ما يستدعي دراسة دقيقة ومعمقة لفهم كيفية تأثير التجارة الإلكترونية على قرارات الشراء وأنماط السلوك لدى المستهلكين من ناحية تغير عادات الشراء بفعل التجارة الإلكترونية، والعوامل التي تؤثر على تبني المستهلكين لهذا النوع من التجارة، وكذلك التحديات التي يتعرضون لها عند تبنيهم هذا النوع من التسوق. بالإضافة إلى ذلك، تسعى الدراسة لتقديم توصيات تساعد الشركات والمنظومات والمؤسسات العاملة ضمن قطاع التجزئة على تغيير استراتيجياتها بما يتلاءم مع التغييرات الحاصلة في قطاع التجزئة بعد دخول هذا النوع من التجارة (الإلكترونية) وذلك بتطوير استراتيجيات تسويقية فعّالة تعزز من قدرتها على المنافسة في السوق من خلال اكتساب ميزة تنافسية تضمن من خلالها استمرارها بالمنافسة، وكذلك تحسين تجربتها في التجارة الإلكترونية بما يتناسب مع احتياجات وتطلعات المستهلكين. بالإضافة إلى أنها توفر معلومات قيمة لصانعي السياسات حول كيفية دعم نمو التجارة الإلكترونية وضمان تحقيق فوائدها الاقتصادية والاجتماعية، في سياق يضمن تحقيق المستهدفات التي تسعى للوصول إليها.</w:t>
      </w:r>
    </w:p>
    <w:p w14:paraId="3E3FAFFE" w14:textId="77777777" w:rsidR="00D375CE" w:rsidRPr="00F1691C" w:rsidRDefault="00D375CE" w:rsidP="004A1DC5">
      <w:pPr>
        <w:rPr>
          <w:rFonts w:ascii="Sakkal Majalla" w:hAnsi="Sakkal Majalla" w:cs="Sakkal Majalla"/>
          <w:sz w:val="28"/>
          <w:szCs w:val="28"/>
          <w:rtl/>
        </w:rPr>
      </w:pPr>
      <w:r w:rsidRPr="00F1691C">
        <w:rPr>
          <w:rFonts w:ascii="Sakkal Majalla" w:hAnsi="Sakkal Majalla" w:cs="Sakkal Majalla"/>
          <w:sz w:val="28"/>
          <w:szCs w:val="28"/>
          <w:rtl/>
        </w:rPr>
        <w:br w:type="page"/>
      </w:r>
    </w:p>
    <w:p w14:paraId="59041654" w14:textId="42D7C904" w:rsidR="00D22171" w:rsidRPr="00F1691C" w:rsidRDefault="00D22171" w:rsidP="004A1DC5">
      <w:pPr>
        <w:pStyle w:val="Heading1"/>
        <w:rPr>
          <w:rtl/>
        </w:rPr>
      </w:pPr>
      <w:bookmarkStart w:id="3" w:name="_Toc174011491"/>
      <w:r w:rsidRPr="00F1691C">
        <w:rPr>
          <w:rtl/>
        </w:rPr>
        <w:lastRenderedPageBreak/>
        <w:t>مشكلة الدراسة</w:t>
      </w:r>
      <w:bookmarkEnd w:id="3"/>
      <w:r w:rsidRPr="00F1691C">
        <w:rPr>
          <w:rtl/>
        </w:rPr>
        <w:t xml:space="preserve"> </w:t>
      </w:r>
    </w:p>
    <w:p w14:paraId="3FAAE2CD" w14:textId="77777777" w:rsidR="001B134B" w:rsidRPr="00F1691C" w:rsidRDefault="001B134B" w:rsidP="004A1DC5">
      <w:pPr>
        <w:jc w:val="both"/>
        <w:rPr>
          <w:rFonts w:ascii="Sakkal Majalla" w:hAnsi="Sakkal Majalla" w:cs="Sakkal Majalla"/>
          <w:sz w:val="28"/>
          <w:szCs w:val="28"/>
        </w:rPr>
      </w:pPr>
      <w:r w:rsidRPr="00F1691C">
        <w:rPr>
          <w:rFonts w:ascii="Sakkal Majalla" w:hAnsi="Sakkal Majalla" w:cs="Sakkal Majalla"/>
          <w:sz w:val="28"/>
          <w:szCs w:val="28"/>
          <w:rtl/>
        </w:rPr>
        <w:t>مع التطور السريع في عالم التكنولوجيا والانتشار المتزايد لشبكة الإنترنت، أصبحت التجارة الإلكترونية جزءًا لا غنى عنه من حياة المستهلكين في جميع أنحاء العالم، بما في ذلك المملكة العربية السعودية. على مدى العقد الماضي، شهدت المملكة إنشاء متاجر إلكترونية جديدة بإيقاع متسارع، وسجلت زيادة ملموسة في حجم التجارة عبر الإنترنت. حيث وفرت التجارة الإلكترونية للمستهلكين الراحة وتوفير الوقت والجهد وتنوع الخيارات، مما جعل التسوق الإلكتروني خيارًا مفضلاً للعديد من المستهلكين. ومع ذلك، بالرغم من الفرص الكبيرة التي توفرها التجارة الإلكترونية، إلا أنها جلبت معها العديد من التحديات والمشكلات والعوائق التي تؤثر على سلوك المستهلكين</w:t>
      </w:r>
      <w:r w:rsidRPr="00F1691C">
        <w:rPr>
          <w:rFonts w:ascii="Sakkal Majalla" w:hAnsi="Sakkal Majalla" w:cs="Sakkal Majalla"/>
          <w:sz w:val="28"/>
          <w:szCs w:val="28"/>
        </w:rPr>
        <w:t>.</w:t>
      </w:r>
    </w:p>
    <w:p w14:paraId="19CBB335" w14:textId="77777777" w:rsidR="001B134B" w:rsidRPr="00F1691C" w:rsidRDefault="001B134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الفرص والتحديات في التجارة الإلكترونية</w:t>
      </w:r>
    </w:p>
    <w:p w14:paraId="36A6BED6" w14:textId="1FE61B5E" w:rsidR="001B134B" w:rsidRPr="00F1691C" w:rsidRDefault="001B134B" w:rsidP="004A1DC5">
      <w:pPr>
        <w:pStyle w:val="ListParagraph"/>
        <w:numPr>
          <w:ilvl w:val="0"/>
          <w:numId w:val="40"/>
        </w:numPr>
        <w:jc w:val="both"/>
        <w:rPr>
          <w:rFonts w:ascii="Sakkal Majalla" w:hAnsi="Sakkal Majalla" w:cs="Sakkal Majalla"/>
          <w:b/>
          <w:bCs/>
          <w:sz w:val="28"/>
          <w:szCs w:val="28"/>
        </w:rPr>
      </w:pPr>
      <w:r w:rsidRPr="00F1691C">
        <w:rPr>
          <w:rFonts w:ascii="Sakkal Majalla" w:hAnsi="Sakkal Majalla" w:cs="Sakkal Majalla"/>
          <w:b/>
          <w:bCs/>
          <w:sz w:val="28"/>
          <w:szCs w:val="28"/>
          <w:rtl/>
        </w:rPr>
        <w:t>الفرص</w:t>
      </w:r>
      <w:r w:rsidRPr="00F1691C">
        <w:rPr>
          <w:rFonts w:ascii="Sakkal Majalla" w:hAnsi="Sakkal Majalla" w:cs="Sakkal Majalla"/>
          <w:b/>
          <w:bCs/>
          <w:sz w:val="28"/>
          <w:szCs w:val="28"/>
        </w:rPr>
        <w:t>:</w:t>
      </w:r>
    </w:p>
    <w:p w14:paraId="0E5DADAA" w14:textId="77777777" w:rsidR="00326D99" w:rsidRPr="00F1691C" w:rsidRDefault="00B5065F" w:rsidP="00326D99">
      <w:pPr>
        <w:keepNext/>
        <w:jc w:val="both"/>
        <w:rPr>
          <w:rFonts w:ascii="Sakkal Majalla" w:hAnsi="Sakkal Majalla" w:cs="Sakkal Majalla"/>
        </w:rPr>
      </w:pPr>
      <w:r w:rsidRPr="00F1691C">
        <w:rPr>
          <w:rFonts w:ascii="Sakkal Majalla" w:hAnsi="Sakkal Majalla" w:cs="Sakkal Majalla"/>
          <w:noProof/>
        </w:rPr>
        <w:drawing>
          <wp:inline distT="0" distB="0" distL="0" distR="0" wp14:anchorId="66C75583" wp14:editId="73F434EE">
            <wp:extent cx="5785757" cy="3108960"/>
            <wp:effectExtent l="0" t="0" r="0" b="0"/>
            <wp:docPr id="101687092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F3BE101" w14:textId="022542F3" w:rsidR="00C475BC" w:rsidRPr="00F1691C" w:rsidRDefault="00C475BC" w:rsidP="004A1DC5">
      <w:pPr>
        <w:pStyle w:val="Caption"/>
      </w:pPr>
      <w:bookmarkStart w:id="4" w:name="_Toc174011520"/>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1</w:t>
      </w:r>
      <w:r w:rsidRPr="00F1691C">
        <w:rPr>
          <w:rtl/>
        </w:rPr>
        <w:fldChar w:fldCharType="end"/>
      </w:r>
      <w:r w:rsidRPr="00F1691C">
        <w:rPr>
          <w:rtl/>
        </w:rPr>
        <w:t xml:space="preserve">  فرص التجارة الإلكترونية</w:t>
      </w:r>
      <w:bookmarkEnd w:id="4"/>
    </w:p>
    <w:p w14:paraId="2DBFCA24" w14:textId="0A06C24A" w:rsidR="001B134B" w:rsidRPr="00F1691C" w:rsidRDefault="001B134B" w:rsidP="0091111B">
      <w:pPr>
        <w:jc w:val="both"/>
        <w:rPr>
          <w:rFonts w:ascii="Sakkal Majalla" w:hAnsi="Sakkal Majalla" w:cs="Sakkal Majalla"/>
          <w:sz w:val="28"/>
          <w:szCs w:val="28"/>
          <w:rtl/>
        </w:rPr>
      </w:pPr>
      <w:r w:rsidRPr="00F1691C">
        <w:rPr>
          <w:rFonts w:ascii="Sakkal Majalla" w:hAnsi="Sakkal Majalla" w:cs="Sakkal Majalla"/>
          <w:sz w:val="28"/>
          <w:szCs w:val="28"/>
          <w:rtl/>
        </w:rPr>
        <w:t>توفر التجارة الإلكترونية للمستهلكين مجموعة واسعة من الفرص والفوائد من أبرز هذه الفر</w:t>
      </w:r>
      <w:r w:rsidR="0091111B" w:rsidRPr="00F1691C">
        <w:rPr>
          <w:rFonts w:ascii="Sakkal Majalla" w:hAnsi="Sakkal Majalla" w:cs="Sakkal Majalla"/>
          <w:sz w:val="28"/>
          <w:szCs w:val="28"/>
          <w:rtl/>
        </w:rPr>
        <w:t>ص</w:t>
      </w:r>
      <w:r w:rsidR="0091111B" w:rsidRPr="00F1691C">
        <w:rPr>
          <w:rFonts w:ascii="Sakkal Majalla" w:hAnsi="Sakkal Majalla" w:cs="Sakkal Majalla"/>
          <w:sz w:val="28"/>
          <w:szCs w:val="28"/>
        </w:rPr>
        <w:t xml:space="preserve"> </w:t>
      </w:r>
      <w:r w:rsidRPr="00F1691C">
        <w:rPr>
          <w:rFonts w:ascii="Sakkal Majalla" w:hAnsi="Sakkal Majalla" w:cs="Sakkal Majalla"/>
          <w:sz w:val="28"/>
          <w:szCs w:val="28"/>
          <w:rtl/>
        </w:rPr>
        <w:t>الراحة</w:t>
      </w:r>
      <w:r w:rsidR="000C1282" w:rsidRPr="00F1691C">
        <w:rPr>
          <w:rFonts w:ascii="Sakkal Majalla" w:hAnsi="Sakkal Majalla" w:cs="Sakkal Majalla"/>
          <w:sz w:val="28"/>
          <w:szCs w:val="28"/>
          <w:rtl/>
        </w:rPr>
        <w:t xml:space="preserve"> </w:t>
      </w:r>
      <w:r w:rsidR="0091111B" w:rsidRPr="00F1691C">
        <w:rPr>
          <w:rFonts w:ascii="Sakkal Majalla" w:hAnsi="Sakkal Majalla" w:cs="Sakkal Majalla"/>
          <w:sz w:val="28"/>
          <w:szCs w:val="28"/>
          <w:rtl/>
        </w:rPr>
        <w:t>حيث</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يمكن للمستهلكين التسوق من منازلهم أو أماكن عملهم، دون الحاجة إلى زيارة المتاجر الفعلية، مما يوفر الوقت والجهد</w:t>
      </w:r>
      <w:r w:rsidR="007F1545" w:rsidRPr="00F1691C">
        <w:rPr>
          <w:rFonts w:ascii="Sakkal Majalla" w:hAnsi="Sakkal Majalla" w:cs="Sakkal Majalla"/>
          <w:sz w:val="28"/>
          <w:szCs w:val="28"/>
          <w:rtl/>
        </w:rPr>
        <w:t>.</w:t>
      </w:r>
      <w:r w:rsidR="000C1282" w:rsidRPr="00F1691C">
        <w:rPr>
          <w:rFonts w:ascii="Sakkal Majalla" w:hAnsi="Sakkal Majalla" w:cs="Sakkal Majalla"/>
          <w:sz w:val="28"/>
          <w:szCs w:val="28"/>
          <w:rtl/>
        </w:rPr>
        <w:t xml:space="preserve"> وأيضا</w:t>
      </w:r>
      <w:r w:rsidR="00381EF0" w:rsidRPr="00F1691C">
        <w:rPr>
          <w:rFonts w:ascii="Sakkal Majalla" w:hAnsi="Sakkal Majalla" w:cs="Sakkal Majalla"/>
          <w:sz w:val="28"/>
          <w:szCs w:val="28"/>
          <w:rtl/>
        </w:rPr>
        <w:t xml:space="preserve"> من الفرص</w:t>
      </w:r>
      <w:r w:rsidR="0091111B" w:rsidRPr="00F1691C">
        <w:rPr>
          <w:rFonts w:ascii="Sakkal Majalla" w:hAnsi="Sakkal Majalla" w:cs="Sakkal Majalla"/>
          <w:sz w:val="28"/>
          <w:szCs w:val="28"/>
        </w:rPr>
        <w:t xml:space="preserve"> </w:t>
      </w:r>
      <w:r w:rsidRPr="00F1691C">
        <w:rPr>
          <w:rFonts w:ascii="Sakkal Majalla" w:hAnsi="Sakkal Majalla" w:cs="Sakkal Majalla"/>
          <w:sz w:val="28"/>
          <w:szCs w:val="28"/>
          <w:rtl/>
        </w:rPr>
        <w:t>تنوع الخيارات</w:t>
      </w:r>
      <w:r w:rsidR="00E477EB" w:rsidRPr="00F1691C">
        <w:rPr>
          <w:rFonts w:ascii="Sakkal Majalla" w:hAnsi="Sakkal Majalla" w:cs="Sakkal Majalla"/>
          <w:sz w:val="28"/>
          <w:szCs w:val="28"/>
          <w:rtl/>
        </w:rPr>
        <w:t xml:space="preserve"> حيث</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تقدم التجارة الإلكترونية تشكيلة واسعة من المنتجات والخدمات التي قد لا تكون متاحة في المتاجر المحلية</w:t>
      </w:r>
      <w:r w:rsidR="00E477EB" w:rsidRPr="00F1691C">
        <w:rPr>
          <w:rFonts w:ascii="Sakkal Majalla" w:hAnsi="Sakkal Majalla" w:cs="Sakkal Majalla"/>
          <w:sz w:val="28"/>
          <w:szCs w:val="28"/>
          <w:rtl/>
        </w:rPr>
        <w:t xml:space="preserve"> التقليدية</w:t>
      </w:r>
      <w:r w:rsidRPr="00F1691C">
        <w:rPr>
          <w:rFonts w:ascii="Sakkal Majalla" w:hAnsi="Sakkal Majalla" w:cs="Sakkal Majalla"/>
          <w:sz w:val="28"/>
          <w:szCs w:val="28"/>
          <w:rtl/>
        </w:rPr>
        <w:t xml:space="preserve"> يمكن</w:t>
      </w:r>
      <w:r w:rsidR="00FC3A91" w:rsidRPr="00F1691C">
        <w:rPr>
          <w:rFonts w:ascii="Sakkal Majalla" w:hAnsi="Sakkal Majalla" w:cs="Sakkal Majalla"/>
          <w:sz w:val="28"/>
          <w:szCs w:val="28"/>
          <w:rtl/>
        </w:rPr>
        <w:t xml:space="preserve"> من خلال تنوع </w:t>
      </w:r>
      <w:r w:rsidR="007F1545" w:rsidRPr="00F1691C">
        <w:rPr>
          <w:rFonts w:ascii="Sakkal Majalla" w:hAnsi="Sakkal Majalla" w:cs="Sakkal Majalla"/>
          <w:sz w:val="28"/>
          <w:szCs w:val="28"/>
          <w:rtl/>
        </w:rPr>
        <w:t>الخيارات للمستهلكين</w:t>
      </w:r>
      <w:r w:rsidRPr="00F1691C">
        <w:rPr>
          <w:rFonts w:ascii="Sakkal Majalla" w:hAnsi="Sakkal Majalla" w:cs="Sakkal Majalla"/>
          <w:sz w:val="28"/>
          <w:szCs w:val="28"/>
          <w:rtl/>
        </w:rPr>
        <w:t xml:space="preserve"> مقارنة الأسعار والمنتجات بسهولة</w:t>
      </w:r>
      <w:r w:rsidRPr="00F1691C">
        <w:rPr>
          <w:rFonts w:ascii="Sakkal Majalla" w:hAnsi="Sakkal Majalla" w:cs="Sakkal Majalla"/>
          <w:sz w:val="28"/>
          <w:szCs w:val="28"/>
        </w:rPr>
        <w:t>.</w:t>
      </w:r>
      <w:r w:rsidR="0091111B" w:rsidRPr="00F1691C">
        <w:rPr>
          <w:rFonts w:ascii="Sakkal Majalla" w:hAnsi="Sakkal Majalla" w:cs="Sakkal Majalla"/>
          <w:sz w:val="28"/>
          <w:szCs w:val="28"/>
        </w:rPr>
        <w:t xml:space="preserve"> </w:t>
      </w:r>
      <w:r w:rsidR="007140B7" w:rsidRPr="00F1691C">
        <w:rPr>
          <w:rFonts w:ascii="Sakkal Majalla" w:hAnsi="Sakkal Majalla" w:cs="Sakkal Majalla"/>
          <w:sz w:val="28"/>
          <w:szCs w:val="28"/>
          <w:rtl/>
        </w:rPr>
        <w:t xml:space="preserve">بالإضافة إلى </w:t>
      </w:r>
      <w:r w:rsidRPr="00F1691C">
        <w:rPr>
          <w:rFonts w:ascii="Sakkal Majalla" w:hAnsi="Sakkal Majalla" w:cs="Sakkal Majalla"/>
          <w:sz w:val="28"/>
          <w:szCs w:val="28"/>
          <w:rtl/>
        </w:rPr>
        <w:t>توفير الوقت</w:t>
      </w:r>
      <w:r w:rsidR="007140B7" w:rsidRPr="00F1691C">
        <w:rPr>
          <w:rFonts w:ascii="Sakkal Majalla" w:hAnsi="Sakkal Majalla" w:cs="Sakkal Majalla"/>
          <w:sz w:val="28"/>
          <w:szCs w:val="28"/>
          <w:rtl/>
        </w:rPr>
        <w:t xml:space="preserve"> في</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 xml:space="preserve">التسوق عبر الإنترنت </w:t>
      </w:r>
      <w:r w:rsidR="007140B7" w:rsidRPr="00F1691C">
        <w:rPr>
          <w:rFonts w:ascii="Sakkal Majalla" w:hAnsi="Sakkal Majalla" w:cs="Sakkal Majalla"/>
          <w:sz w:val="28"/>
          <w:szCs w:val="28"/>
          <w:rtl/>
        </w:rPr>
        <w:t>وذلك من خلال تقليل</w:t>
      </w:r>
      <w:r w:rsidRPr="00F1691C">
        <w:rPr>
          <w:rFonts w:ascii="Sakkal Majalla" w:hAnsi="Sakkal Majalla" w:cs="Sakkal Majalla"/>
          <w:sz w:val="28"/>
          <w:szCs w:val="28"/>
          <w:rtl/>
        </w:rPr>
        <w:t xml:space="preserve"> الوقت الذي يقضيه المستهلكون في البحث عن المنتجات، إذ يمكنهم العثور على ما يحتاجونه بسرعة من خلال محركات البحث والتصنيفات المتاحة</w:t>
      </w:r>
      <w:r w:rsidR="007140B7" w:rsidRPr="00F1691C">
        <w:rPr>
          <w:rFonts w:ascii="Sakkal Majalla" w:hAnsi="Sakkal Majalla" w:cs="Sakkal Majalla"/>
          <w:sz w:val="28"/>
          <w:szCs w:val="28"/>
          <w:rtl/>
        </w:rPr>
        <w:t xml:space="preserve">. </w:t>
      </w:r>
      <w:r w:rsidR="002660DA" w:rsidRPr="00F1691C">
        <w:rPr>
          <w:rFonts w:ascii="Sakkal Majalla" w:hAnsi="Sakkal Majalla" w:cs="Sakkal Majalla"/>
          <w:sz w:val="28"/>
          <w:szCs w:val="28"/>
          <w:rtl/>
        </w:rPr>
        <w:t xml:space="preserve">أيضا </w:t>
      </w:r>
      <w:r w:rsidRPr="00F1691C">
        <w:rPr>
          <w:rFonts w:ascii="Sakkal Majalla" w:hAnsi="Sakkal Majalla" w:cs="Sakkal Majalla"/>
          <w:sz w:val="28"/>
          <w:szCs w:val="28"/>
          <w:rtl/>
        </w:rPr>
        <w:t>العروض الترويجية</w:t>
      </w:r>
      <w:r w:rsidRPr="00F1691C">
        <w:rPr>
          <w:rFonts w:ascii="Sakkal Majalla" w:hAnsi="Sakkal Majalla" w:cs="Sakkal Majalla"/>
          <w:sz w:val="28"/>
          <w:szCs w:val="28"/>
        </w:rPr>
        <w:t xml:space="preserve"> </w:t>
      </w:r>
      <w:r w:rsidR="002660DA" w:rsidRPr="00F1691C">
        <w:rPr>
          <w:rFonts w:ascii="Sakkal Majalla" w:hAnsi="Sakkal Majalla" w:cs="Sakkal Majalla"/>
          <w:sz w:val="28"/>
          <w:szCs w:val="28"/>
          <w:rtl/>
        </w:rPr>
        <w:t xml:space="preserve">حيث </w:t>
      </w:r>
      <w:r w:rsidRPr="00F1691C">
        <w:rPr>
          <w:rFonts w:ascii="Sakkal Majalla" w:hAnsi="Sakkal Majalla" w:cs="Sakkal Majalla"/>
          <w:sz w:val="28"/>
          <w:szCs w:val="28"/>
          <w:rtl/>
        </w:rPr>
        <w:t>غالبًا ما تقدم المتاجر الإلكترونية تخفيضات وعروض خاصة لجذب المزيد من العملاء، مما يمكن أن يوفر للمستهلكين المال</w:t>
      </w:r>
      <w:r w:rsidRPr="00F1691C">
        <w:rPr>
          <w:rFonts w:ascii="Sakkal Majalla" w:hAnsi="Sakkal Majalla" w:cs="Sakkal Majalla"/>
          <w:sz w:val="28"/>
          <w:szCs w:val="28"/>
        </w:rPr>
        <w:t>.</w:t>
      </w:r>
    </w:p>
    <w:p w14:paraId="1811EEC4" w14:textId="77777777" w:rsidR="002660DA" w:rsidRPr="00F1691C" w:rsidRDefault="002660DA" w:rsidP="0091111B">
      <w:pPr>
        <w:jc w:val="both"/>
        <w:rPr>
          <w:rFonts w:ascii="Sakkal Majalla" w:hAnsi="Sakkal Majalla" w:cs="Sakkal Majalla"/>
          <w:sz w:val="28"/>
          <w:szCs w:val="28"/>
        </w:rPr>
      </w:pPr>
    </w:p>
    <w:p w14:paraId="31BA8EC9" w14:textId="7B20BDDF" w:rsidR="001B134B" w:rsidRPr="00F1691C" w:rsidRDefault="001B134B" w:rsidP="004A1DC5">
      <w:pPr>
        <w:pStyle w:val="ListParagraph"/>
        <w:numPr>
          <w:ilvl w:val="0"/>
          <w:numId w:val="40"/>
        </w:numPr>
        <w:jc w:val="both"/>
        <w:rPr>
          <w:rFonts w:ascii="Sakkal Majalla" w:hAnsi="Sakkal Majalla" w:cs="Sakkal Majalla"/>
          <w:b/>
          <w:bCs/>
          <w:sz w:val="28"/>
          <w:szCs w:val="28"/>
        </w:rPr>
      </w:pPr>
      <w:r w:rsidRPr="00F1691C">
        <w:rPr>
          <w:rFonts w:ascii="Sakkal Majalla" w:hAnsi="Sakkal Majalla" w:cs="Sakkal Majalla"/>
          <w:b/>
          <w:bCs/>
          <w:sz w:val="28"/>
          <w:szCs w:val="28"/>
          <w:rtl/>
        </w:rPr>
        <w:lastRenderedPageBreak/>
        <w:t>التحديات</w:t>
      </w:r>
      <w:r w:rsidRPr="00F1691C">
        <w:rPr>
          <w:rFonts w:ascii="Sakkal Majalla" w:hAnsi="Sakkal Majalla" w:cs="Sakkal Majalla"/>
          <w:b/>
          <w:bCs/>
          <w:sz w:val="28"/>
          <w:szCs w:val="28"/>
        </w:rPr>
        <w:t>:</w:t>
      </w:r>
    </w:p>
    <w:p w14:paraId="35FB5BC4" w14:textId="282700FC" w:rsidR="00C475BC" w:rsidRPr="00F1691C" w:rsidRDefault="0004486D" w:rsidP="004A1DC5">
      <w:pPr>
        <w:pStyle w:val="ListParagraph"/>
        <w:keepNext/>
        <w:ind w:left="12"/>
        <w:jc w:val="both"/>
        <w:rPr>
          <w:rFonts w:ascii="Sakkal Majalla" w:hAnsi="Sakkal Majalla" w:cs="Sakkal Majalla"/>
        </w:rPr>
      </w:pPr>
      <w:r w:rsidRPr="00F1691C">
        <w:rPr>
          <w:rFonts w:ascii="Sakkal Majalla" w:hAnsi="Sakkal Majalla" w:cs="Sakkal Majalla"/>
          <w:noProof/>
          <w:sz w:val="28"/>
          <w:szCs w:val="28"/>
        </w:rPr>
        <w:drawing>
          <wp:inline distT="0" distB="0" distL="0" distR="0" wp14:anchorId="21049A89" wp14:editId="7358521E">
            <wp:extent cx="5692684" cy="2917372"/>
            <wp:effectExtent l="57150" t="0" r="99060" b="0"/>
            <wp:docPr id="103592674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0334D13" w14:textId="151CC576" w:rsidR="0004486D" w:rsidRPr="00F1691C" w:rsidRDefault="00C475BC" w:rsidP="004A1DC5">
      <w:pPr>
        <w:pStyle w:val="Caption"/>
        <w:rPr>
          <w:sz w:val="28"/>
          <w:szCs w:val="28"/>
        </w:rPr>
      </w:pPr>
      <w:bookmarkStart w:id="5" w:name="_Toc174011521"/>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2</w:t>
      </w:r>
      <w:r w:rsidRPr="00F1691C">
        <w:rPr>
          <w:rtl/>
        </w:rPr>
        <w:fldChar w:fldCharType="end"/>
      </w:r>
      <w:r w:rsidRPr="00F1691C">
        <w:t xml:space="preserve"> </w:t>
      </w:r>
      <w:r w:rsidRPr="00F1691C">
        <w:rPr>
          <w:rtl/>
        </w:rPr>
        <w:t>تحديات التجارة الإلكترونية</w:t>
      </w:r>
      <w:bookmarkEnd w:id="5"/>
    </w:p>
    <w:p w14:paraId="117DA285" w14:textId="77777777" w:rsidR="009A3EC8" w:rsidRPr="00F1691C" w:rsidRDefault="009A3EC8" w:rsidP="009A3EC8">
      <w:pPr>
        <w:jc w:val="both"/>
        <w:rPr>
          <w:rFonts w:ascii="Sakkal Majalla" w:hAnsi="Sakkal Majalla" w:cs="Sakkal Majalla"/>
          <w:sz w:val="28"/>
          <w:szCs w:val="28"/>
          <w:rtl/>
        </w:rPr>
      </w:pPr>
      <w:r w:rsidRPr="00F1691C">
        <w:rPr>
          <w:rFonts w:ascii="Sakkal Majalla" w:hAnsi="Sakkal Majalla" w:cs="Sakkal Majalla"/>
          <w:sz w:val="28"/>
          <w:szCs w:val="28"/>
          <w:rtl/>
        </w:rPr>
        <w:t>على الرغم من الفوائد العديدة، إلا أن التجارة الإلكترونية تواجه العديد من التحديات مثل صعوبة التحقق من جودة المنتجات قبل الشراء والموثوقية في الخدمات المقدمة. كذلك، هناك قلق كبير بشأن أمان المعلومات الشخصية وعمليات الدفع الإلكتروني بسبب تزايد حالات الاحتيال والاختراقات الإلكترونية. تختلف تفضيلات وعادات الشراء بين الأجيال، مما يؤثر على تفاعل المستهلكين مع منصات التجارة الإلكترونية؛ فبينما يفضل الشباب التسوق عبر الإنترنت، تفضل الأجيال الأكبر سناً التسوق التقليدي. أيضاً، تعد قضايا التوصيل والإرجاع من التحديات الشائعة حيث قد يواجه المستهلكون تأخيرات في التوصيل أو صعوبة في إرجاع المنتجات التي لا تلبي توقعاتهم</w:t>
      </w:r>
      <w:r w:rsidRPr="00F1691C">
        <w:rPr>
          <w:rFonts w:ascii="Sakkal Majalla" w:hAnsi="Sakkal Majalla" w:cs="Sakkal Majalla"/>
          <w:sz w:val="28"/>
          <w:szCs w:val="28"/>
        </w:rPr>
        <w:t>.</w:t>
      </w:r>
    </w:p>
    <w:p w14:paraId="31E6FDE4" w14:textId="77777777" w:rsidR="00FE5124" w:rsidRPr="00F1691C" w:rsidRDefault="00FE5124">
      <w:pPr>
        <w:bidi w:val="0"/>
        <w:rPr>
          <w:rFonts w:ascii="Sakkal Majalla" w:hAnsi="Sakkal Majalla" w:cs="Sakkal Majalla"/>
          <w:sz w:val="28"/>
          <w:szCs w:val="28"/>
          <w:rtl/>
        </w:rPr>
      </w:pPr>
      <w:r w:rsidRPr="00F1691C">
        <w:rPr>
          <w:rFonts w:ascii="Sakkal Majalla" w:hAnsi="Sakkal Majalla" w:cs="Sakkal Majalla"/>
          <w:sz w:val="28"/>
          <w:szCs w:val="28"/>
          <w:rtl/>
        </w:rPr>
        <w:br w:type="page"/>
      </w:r>
    </w:p>
    <w:p w14:paraId="2E4509D1" w14:textId="0CA50615" w:rsidR="001B134B" w:rsidRPr="00F1691C" w:rsidRDefault="001B134B" w:rsidP="009A3EC8">
      <w:pPr>
        <w:jc w:val="both"/>
        <w:rPr>
          <w:rFonts w:ascii="Sakkal Majalla" w:hAnsi="Sakkal Majalla" w:cs="Sakkal Majalla"/>
          <w:sz w:val="28"/>
          <w:szCs w:val="28"/>
        </w:rPr>
      </w:pPr>
      <w:r w:rsidRPr="00F1691C">
        <w:rPr>
          <w:rFonts w:ascii="Sakkal Majalla" w:hAnsi="Sakkal Majalla" w:cs="Sakkal Majalla"/>
          <w:b/>
          <w:bCs/>
          <w:sz w:val="28"/>
          <w:szCs w:val="28"/>
          <w:rtl/>
        </w:rPr>
        <w:lastRenderedPageBreak/>
        <w:t>التساؤلات البحثية</w:t>
      </w:r>
    </w:p>
    <w:p w14:paraId="29966E4B" w14:textId="4FAC8DC6" w:rsidR="002D6C21" w:rsidRPr="00F1691C" w:rsidRDefault="001B134B" w:rsidP="004A1DC5">
      <w:pPr>
        <w:jc w:val="both"/>
        <w:rPr>
          <w:rFonts w:ascii="Sakkal Majalla" w:hAnsi="Sakkal Majalla" w:cs="Sakkal Majalla"/>
          <w:sz w:val="28"/>
          <w:szCs w:val="28"/>
        </w:rPr>
      </w:pPr>
      <w:r w:rsidRPr="00F1691C">
        <w:rPr>
          <w:rFonts w:ascii="Sakkal Majalla" w:hAnsi="Sakkal Majalla" w:cs="Sakkal Majalla"/>
          <w:sz w:val="28"/>
          <w:szCs w:val="28"/>
          <w:rtl/>
        </w:rPr>
        <w:t>تثير هذه الظاهرة عدة تساؤلات تتطلب إجابة فورية، مثل</w:t>
      </w:r>
      <w:r w:rsidRPr="00F1691C">
        <w:rPr>
          <w:rFonts w:ascii="Sakkal Majalla" w:hAnsi="Sakkal Majalla" w:cs="Sakkal Majalla"/>
          <w:sz w:val="28"/>
          <w:szCs w:val="28"/>
        </w:rPr>
        <w:t>:</w:t>
      </w:r>
    </w:p>
    <w:p w14:paraId="0B120525" w14:textId="1B657E6F" w:rsidR="001B134B" w:rsidRPr="00F1691C" w:rsidRDefault="001B134B" w:rsidP="00FE5124">
      <w:pPr>
        <w:numPr>
          <w:ilvl w:val="0"/>
          <w:numId w:val="28"/>
        </w:numPr>
        <w:jc w:val="both"/>
        <w:rPr>
          <w:rFonts w:ascii="Sakkal Majalla" w:hAnsi="Sakkal Majalla" w:cs="Sakkal Majalla"/>
          <w:sz w:val="28"/>
          <w:szCs w:val="28"/>
        </w:rPr>
      </w:pPr>
      <w:r w:rsidRPr="00F1691C">
        <w:rPr>
          <w:rFonts w:ascii="Sakkal Majalla" w:hAnsi="Sakkal Majalla" w:cs="Sakkal Majalla"/>
          <w:b/>
          <w:bCs/>
          <w:sz w:val="28"/>
          <w:szCs w:val="28"/>
          <w:rtl/>
        </w:rPr>
        <w:t>كيف تغيرت عادات الشراء لدى المستهلكين السعوديين بفعل التجارة الإلكترونية؟</w:t>
      </w:r>
      <w:r w:rsidRPr="00F1691C">
        <w:rPr>
          <w:rFonts w:ascii="Sakkal Majalla" w:hAnsi="Sakkal Majalla" w:cs="Sakkal Majalla"/>
          <w:sz w:val="28"/>
          <w:szCs w:val="28"/>
          <w:rtl/>
        </w:rPr>
        <w:t xml:space="preserve"> هل أدى الانتشار الواسع للتجارة الإلكترونية إلى تغيير جذري في الطريقة التي يتسوق بها المستهلكون؟ وما هي العوامل التي ساعدت في هذا التغيير؟</w:t>
      </w:r>
    </w:p>
    <w:p w14:paraId="4D5C245F" w14:textId="77777777" w:rsidR="001B134B" w:rsidRPr="00F1691C" w:rsidRDefault="001B134B" w:rsidP="004A1DC5">
      <w:pPr>
        <w:numPr>
          <w:ilvl w:val="0"/>
          <w:numId w:val="28"/>
        </w:numPr>
        <w:jc w:val="both"/>
        <w:rPr>
          <w:rFonts w:ascii="Sakkal Majalla" w:hAnsi="Sakkal Majalla" w:cs="Sakkal Majalla"/>
          <w:sz w:val="28"/>
          <w:szCs w:val="28"/>
        </w:rPr>
      </w:pPr>
      <w:r w:rsidRPr="00F1691C">
        <w:rPr>
          <w:rFonts w:ascii="Sakkal Majalla" w:hAnsi="Sakkal Majalla" w:cs="Sakkal Majalla"/>
          <w:b/>
          <w:bCs/>
          <w:sz w:val="28"/>
          <w:szCs w:val="28"/>
          <w:rtl/>
        </w:rPr>
        <w:t>ما هي العوامل التي تشجع المستهلكين على تفضيل التسوق الإلكتروني على التسوق التقليدي؟</w:t>
      </w:r>
      <w:r w:rsidRPr="00F1691C">
        <w:rPr>
          <w:rFonts w:ascii="Sakkal Majalla" w:hAnsi="Sakkal Majalla" w:cs="Sakkal Majalla"/>
          <w:sz w:val="28"/>
          <w:szCs w:val="28"/>
          <w:rtl/>
        </w:rPr>
        <w:t xml:space="preserve"> هل هي الراحة، الأسعار التنافسية، العروض الترويجية، أو توفر المنتجات؟ وكيف يمكن للشركات تحسين تجارب التسوق لجذب المزيد من العملاء؟</w:t>
      </w:r>
    </w:p>
    <w:p w14:paraId="62EC38BC" w14:textId="77777777" w:rsidR="001B134B" w:rsidRPr="00F1691C" w:rsidRDefault="001B134B" w:rsidP="004A1DC5">
      <w:pPr>
        <w:numPr>
          <w:ilvl w:val="0"/>
          <w:numId w:val="28"/>
        </w:numPr>
        <w:jc w:val="both"/>
        <w:rPr>
          <w:rFonts w:ascii="Sakkal Majalla" w:hAnsi="Sakkal Majalla" w:cs="Sakkal Majalla"/>
          <w:sz w:val="28"/>
          <w:szCs w:val="28"/>
        </w:rPr>
      </w:pPr>
      <w:r w:rsidRPr="00F1691C">
        <w:rPr>
          <w:rFonts w:ascii="Sakkal Majalla" w:hAnsi="Sakkal Majalla" w:cs="Sakkal Majalla"/>
          <w:b/>
          <w:bCs/>
          <w:sz w:val="28"/>
          <w:szCs w:val="28"/>
          <w:rtl/>
        </w:rPr>
        <w:t>ما هي التحديات التي يواجهها المستهلكون عند استخدام منصات التجارة الإلكترونية؟</w:t>
      </w:r>
      <w:r w:rsidRPr="00F1691C">
        <w:rPr>
          <w:rFonts w:ascii="Sakkal Majalla" w:hAnsi="Sakkal Majalla" w:cs="Sakkal Majalla"/>
          <w:sz w:val="28"/>
          <w:szCs w:val="28"/>
          <w:rtl/>
        </w:rPr>
        <w:t xml:space="preserve"> كيف يمكن للشركات معالجة هذه التحديات لضمان تجربة تسوق سلسة وآمنة؟ وهل هناك فروقات في التحديات بناءً على الفئات العمرية أو الدخل أو الموقع الجغرافي؟</w:t>
      </w:r>
    </w:p>
    <w:p w14:paraId="1B49778A" w14:textId="77777777" w:rsidR="001B134B" w:rsidRPr="00F1691C" w:rsidRDefault="001B134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الحاجة إلى دراسة معمقة</w:t>
      </w:r>
    </w:p>
    <w:p w14:paraId="6C7BAA8B" w14:textId="77777777" w:rsidR="001B134B" w:rsidRPr="00F1691C" w:rsidRDefault="001B134B" w:rsidP="004A1DC5">
      <w:pPr>
        <w:jc w:val="both"/>
        <w:rPr>
          <w:rFonts w:ascii="Sakkal Majalla" w:hAnsi="Sakkal Majalla" w:cs="Sakkal Majalla"/>
          <w:sz w:val="28"/>
          <w:szCs w:val="28"/>
        </w:rPr>
      </w:pPr>
      <w:r w:rsidRPr="00F1691C">
        <w:rPr>
          <w:rFonts w:ascii="Sakkal Majalla" w:hAnsi="Sakkal Majalla" w:cs="Sakkal Majalla"/>
          <w:sz w:val="28"/>
          <w:szCs w:val="28"/>
          <w:rtl/>
        </w:rPr>
        <w:t>تسلط هذه التساؤلات الضوء على الحاجة إلى دراسة معمقة لفهم أبعاد هذه الظاهرة وتأثيرها على السوق والمستهلكين. تنبع مشكلة الدراسة من الفجوة المعرفية الحالية حول كيفية تأثير التجارة الإلكترونية على سلوك المستهلكين في المملكة العربية السعودية، وخاصة في قطاع تجارة التجزئة. على الرغم من وجود العديد من الدراسات التي تناولت تأثير التجارة الإلكترونية على الأسواق العالمية، إلا أن الخصوصية الثقافية والاقتصادية للسوق السعودي تستدعي دراسة مخصصة لتقديم رؤى دقيقة وملائمة للسياق المحلي، وسد هذه الفجوة المعرفية من خلال تحليل تأثير التجارة الإلكترونية على سلوك المستهلكين في قطاع تجارة التجزئة</w:t>
      </w:r>
      <w:r w:rsidRPr="00F1691C">
        <w:rPr>
          <w:rFonts w:ascii="Sakkal Majalla" w:hAnsi="Sakkal Majalla" w:cs="Sakkal Majalla"/>
          <w:sz w:val="28"/>
          <w:szCs w:val="28"/>
        </w:rPr>
        <w:t>.</w:t>
      </w:r>
    </w:p>
    <w:p w14:paraId="5F4A864A" w14:textId="77777777" w:rsidR="001B134B" w:rsidRPr="00F1691C" w:rsidRDefault="001B134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الأهداف البحثية</w:t>
      </w:r>
    </w:p>
    <w:p w14:paraId="3B231E06" w14:textId="25758C89" w:rsidR="001B134B" w:rsidRPr="00F1691C" w:rsidRDefault="001B134B" w:rsidP="00597283">
      <w:pPr>
        <w:jc w:val="both"/>
        <w:rPr>
          <w:rFonts w:ascii="Sakkal Majalla" w:hAnsi="Sakkal Majalla" w:cs="Sakkal Majalla"/>
          <w:sz w:val="28"/>
          <w:szCs w:val="28"/>
        </w:rPr>
      </w:pPr>
      <w:r w:rsidRPr="00F1691C">
        <w:rPr>
          <w:rFonts w:ascii="Sakkal Majalla" w:hAnsi="Sakkal Majalla" w:cs="Sakkal Majalla"/>
          <w:sz w:val="28"/>
          <w:szCs w:val="28"/>
          <w:rtl/>
        </w:rPr>
        <w:t>من خلال معالجة هذه المشكلة، تسعى الدراسة إلى تحقيق عدة أهداف، منها</w:t>
      </w:r>
      <w:r w:rsidR="00616430" w:rsidRPr="00F1691C">
        <w:rPr>
          <w:rFonts w:ascii="Sakkal Majalla" w:hAnsi="Sakkal Majalla" w:cs="Sakkal Majalla"/>
          <w:sz w:val="28"/>
          <w:szCs w:val="28"/>
        </w:rPr>
        <w:t xml:space="preserve"> </w:t>
      </w:r>
      <w:r w:rsidRPr="00F1691C">
        <w:rPr>
          <w:rFonts w:ascii="Sakkal Majalla" w:hAnsi="Sakkal Majalla" w:cs="Sakkal Majalla"/>
          <w:sz w:val="28"/>
          <w:szCs w:val="28"/>
          <w:rtl/>
        </w:rPr>
        <w:t>توفير بيانات موثوقة يمكن الاعتماد عليها من قبل الشركات والمستثمرين</w:t>
      </w:r>
      <w:r w:rsidR="001669D5" w:rsidRPr="00F1691C">
        <w:rPr>
          <w:rFonts w:ascii="Sakkal Majalla" w:hAnsi="Sakkal Majalla" w:cs="Sakkal Majalla"/>
          <w:sz w:val="28"/>
          <w:szCs w:val="28"/>
          <w:rtl/>
        </w:rPr>
        <w:t xml:space="preserve"> </w:t>
      </w:r>
      <w:r w:rsidR="00597283" w:rsidRPr="00F1691C">
        <w:rPr>
          <w:rFonts w:ascii="Sakkal Majalla" w:hAnsi="Sakkal Majalla" w:cs="Sakkal Majalla"/>
          <w:sz w:val="28"/>
          <w:szCs w:val="28"/>
          <w:rtl/>
        </w:rPr>
        <w:t xml:space="preserve">من خلال </w:t>
      </w:r>
      <w:r w:rsidRPr="00F1691C">
        <w:rPr>
          <w:rFonts w:ascii="Sakkal Majalla" w:hAnsi="Sakkal Majalla" w:cs="Sakkal Majalla"/>
          <w:sz w:val="28"/>
          <w:szCs w:val="28"/>
          <w:rtl/>
        </w:rPr>
        <w:t xml:space="preserve">جمع وتحليل البيانات </w:t>
      </w:r>
      <w:r w:rsidR="00597283" w:rsidRPr="00F1691C">
        <w:rPr>
          <w:rFonts w:ascii="Sakkal Majalla" w:hAnsi="Sakkal Majalla" w:cs="Sakkal Majalla"/>
          <w:sz w:val="28"/>
          <w:szCs w:val="28"/>
          <w:rtl/>
        </w:rPr>
        <w:t>التي ت</w:t>
      </w:r>
      <w:r w:rsidRPr="00F1691C">
        <w:rPr>
          <w:rFonts w:ascii="Sakkal Majalla" w:hAnsi="Sakkal Majalla" w:cs="Sakkal Majalla"/>
          <w:sz w:val="28"/>
          <w:szCs w:val="28"/>
          <w:rtl/>
        </w:rPr>
        <w:t>ساعد الشركات على فهم السوق بشكل أفضل واتخاذ قرارات مستنيرة</w:t>
      </w:r>
      <w:r w:rsidRPr="00F1691C">
        <w:rPr>
          <w:rFonts w:ascii="Sakkal Majalla" w:hAnsi="Sakkal Majalla" w:cs="Sakkal Majalla"/>
          <w:sz w:val="28"/>
          <w:szCs w:val="28"/>
        </w:rPr>
        <w:t>.</w:t>
      </w:r>
      <w:r w:rsidR="00B41DC6" w:rsidRPr="00F1691C">
        <w:rPr>
          <w:rFonts w:ascii="Sakkal Majalla" w:hAnsi="Sakkal Majalla" w:cs="Sakkal Majalla"/>
          <w:sz w:val="28"/>
          <w:szCs w:val="28"/>
          <w:rtl/>
        </w:rPr>
        <w:t xml:space="preserve"> </w:t>
      </w:r>
      <w:r w:rsidR="00597283" w:rsidRPr="00F1691C">
        <w:rPr>
          <w:rFonts w:ascii="Sakkal Majalla" w:hAnsi="Sakkal Majalla" w:cs="Sakkal Majalla"/>
          <w:sz w:val="28"/>
          <w:szCs w:val="28"/>
          <w:rtl/>
        </w:rPr>
        <w:t xml:space="preserve">وأيضا </w:t>
      </w:r>
      <w:r w:rsidRPr="00F1691C">
        <w:rPr>
          <w:rFonts w:ascii="Sakkal Majalla" w:hAnsi="Sakkal Majalla" w:cs="Sakkal Majalla"/>
          <w:sz w:val="28"/>
          <w:szCs w:val="28"/>
          <w:rtl/>
        </w:rPr>
        <w:t>دعم صانعي القرار في وضع سياسات تعزز من نمو التجارة الإلكترونية وتطوير قطاع التجزئة بما يتناسب مع التحولات الرقمية</w:t>
      </w:r>
      <w:r w:rsidR="00597283" w:rsidRPr="00F1691C">
        <w:rPr>
          <w:rFonts w:ascii="Sakkal Majalla" w:hAnsi="Sakkal Majalla" w:cs="Sakkal Majalla"/>
          <w:sz w:val="28"/>
          <w:szCs w:val="28"/>
          <w:rtl/>
        </w:rPr>
        <w:t xml:space="preserve"> حيث </w:t>
      </w:r>
      <w:r w:rsidRPr="00F1691C">
        <w:rPr>
          <w:rFonts w:ascii="Sakkal Majalla" w:hAnsi="Sakkal Majalla" w:cs="Sakkal Majalla"/>
          <w:sz w:val="28"/>
          <w:szCs w:val="28"/>
          <w:rtl/>
        </w:rPr>
        <w:t>تساعد النتائج والتوصيات المستخلصة من الدراسة في توجيه السياسات الحكومية نحو دعم التحول الرقمي</w:t>
      </w:r>
      <w:r w:rsidRPr="00F1691C">
        <w:rPr>
          <w:rFonts w:ascii="Sakkal Majalla" w:hAnsi="Sakkal Majalla" w:cs="Sakkal Majalla"/>
          <w:sz w:val="28"/>
          <w:szCs w:val="28"/>
        </w:rPr>
        <w:t>.</w:t>
      </w:r>
      <w:r w:rsidR="00597283" w:rsidRPr="00F1691C">
        <w:rPr>
          <w:rFonts w:ascii="Sakkal Majalla" w:hAnsi="Sakkal Majalla" w:cs="Sakkal Majalla"/>
          <w:sz w:val="28"/>
          <w:szCs w:val="28"/>
          <w:rtl/>
        </w:rPr>
        <w:t xml:space="preserve"> بالإضافة إلى </w:t>
      </w:r>
      <w:r w:rsidRPr="00F1691C">
        <w:rPr>
          <w:rFonts w:ascii="Sakkal Majalla" w:hAnsi="Sakkal Majalla" w:cs="Sakkal Majalla"/>
          <w:sz w:val="28"/>
          <w:szCs w:val="28"/>
          <w:rtl/>
        </w:rPr>
        <w:t>تقديم مساهمة علمية تسهم في إثراء الأدبيات المتعلقة بسلوك المستهلكين في سياق التجارة الإلكترونية، وخاصة في البيئة السعودي</w:t>
      </w:r>
      <w:r w:rsidR="006258DF" w:rsidRPr="00F1691C">
        <w:rPr>
          <w:rFonts w:ascii="Sakkal Majalla" w:hAnsi="Sakkal Majalla" w:cs="Sakkal Majalla"/>
          <w:sz w:val="28"/>
          <w:szCs w:val="28"/>
          <w:rtl/>
        </w:rPr>
        <w:t>ة حيث ستساهم</w:t>
      </w:r>
      <w:r w:rsidRPr="00F1691C">
        <w:rPr>
          <w:rFonts w:ascii="Sakkal Majalla" w:hAnsi="Sakkal Majalla" w:cs="Sakkal Majalla"/>
          <w:sz w:val="28"/>
          <w:szCs w:val="28"/>
          <w:rtl/>
        </w:rPr>
        <w:t xml:space="preserve"> الدراسة في سد الفجوة البحثية وتقديم رؤى جديدة حول سلوك المستهلكين</w:t>
      </w:r>
      <w:r w:rsidRPr="00F1691C">
        <w:rPr>
          <w:rFonts w:ascii="Sakkal Majalla" w:hAnsi="Sakkal Majalla" w:cs="Sakkal Majalla"/>
          <w:sz w:val="28"/>
          <w:szCs w:val="28"/>
        </w:rPr>
        <w:t>.</w:t>
      </w:r>
    </w:p>
    <w:p w14:paraId="4D43B035" w14:textId="77777777" w:rsidR="001B134B" w:rsidRPr="00F1691C" w:rsidRDefault="001B134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التحديات الخاصة بالسياق السعودي</w:t>
      </w:r>
    </w:p>
    <w:p w14:paraId="2CED45F7" w14:textId="684E4941" w:rsidR="001B134B" w:rsidRPr="00F1691C" w:rsidRDefault="001B134B" w:rsidP="00404FDF">
      <w:pPr>
        <w:jc w:val="both"/>
        <w:rPr>
          <w:rFonts w:ascii="Sakkal Majalla" w:hAnsi="Sakkal Majalla" w:cs="Sakkal Majalla"/>
          <w:sz w:val="28"/>
          <w:szCs w:val="28"/>
        </w:rPr>
      </w:pPr>
      <w:r w:rsidRPr="00F1691C">
        <w:rPr>
          <w:rFonts w:ascii="Sakkal Majalla" w:hAnsi="Sakkal Majalla" w:cs="Sakkal Majalla"/>
          <w:sz w:val="28"/>
          <w:szCs w:val="28"/>
          <w:rtl/>
        </w:rPr>
        <w:t>تتسم السوق السعودية بخصائص فريدة تميزها عن غيرها من الأسواق. ومن أهم هذه التحديات</w:t>
      </w:r>
      <w:r w:rsidRPr="00F1691C">
        <w:rPr>
          <w:rFonts w:ascii="Sakkal Majalla" w:hAnsi="Sakkal Majalla" w:cs="Sakkal Majalla"/>
          <w:sz w:val="28"/>
          <w:szCs w:val="28"/>
        </w:rPr>
        <w:t>:</w:t>
      </w:r>
      <w:r w:rsidR="001B450B" w:rsidRPr="00F1691C">
        <w:rPr>
          <w:rFonts w:ascii="Sakkal Majalla" w:hAnsi="Sakkal Majalla" w:cs="Sakkal Majalla"/>
          <w:sz w:val="28"/>
          <w:szCs w:val="28"/>
          <w:rtl/>
        </w:rPr>
        <w:t xml:space="preserve"> </w:t>
      </w:r>
      <w:r w:rsidRPr="00F1691C">
        <w:rPr>
          <w:rFonts w:ascii="Sakkal Majalla" w:hAnsi="Sakkal Majalla" w:cs="Sakkal Majalla"/>
          <w:sz w:val="28"/>
          <w:szCs w:val="28"/>
          <w:rtl/>
        </w:rPr>
        <w:t>التباين الجغرافي</w:t>
      </w:r>
      <w:r w:rsidR="001B450B" w:rsidRPr="00F1691C">
        <w:rPr>
          <w:rFonts w:ascii="Sakkal Majalla" w:hAnsi="Sakkal Majalla" w:cs="Sakkal Majalla"/>
          <w:sz w:val="28"/>
          <w:szCs w:val="28"/>
          <w:rtl/>
        </w:rPr>
        <w:t xml:space="preserve"> حيث</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 xml:space="preserve">تضم المملكة مناطق حضرية كبيرة مثل الرياض وجدة، بالإضافة إلى مناطق ريفية أكثر تقليدية. هذا التباين </w:t>
      </w:r>
      <w:r w:rsidRPr="00F1691C">
        <w:rPr>
          <w:rFonts w:ascii="Sakkal Majalla" w:hAnsi="Sakkal Majalla" w:cs="Sakkal Majalla"/>
          <w:sz w:val="28"/>
          <w:szCs w:val="28"/>
          <w:rtl/>
        </w:rPr>
        <w:lastRenderedPageBreak/>
        <w:t>الجغرافي يخلق اختلافات في الوصول إلى الإنترنت واستخدام التكنولوجيا</w:t>
      </w:r>
      <w:r w:rsidRPr="00F1691C">
        <w:rPr>
          <w:rFonts w:ascii="Sakkal Majalla" w:hAnsi="Sakkal Majalla" w:cs="Sakkal Majalla"/>
          <w:sz w:val="28"/>
          <w:szCs w:val="28"/>
        </w:rPr>
        <w:t>.</w:t>
      </w:r>
      <w:r w:rsidR="00975CF8" w:rsidRPr="00F1691C">
        <w:rPr>
          <w:rFonts w:ascii="Sakkal Majalla" w:hAnsi="Sakkal Majalla" w:cs="Sakkal Majalla"/>
          <w:sz w:val="28"/>
          <w:szCs w:val="28"/>
          <w:rtl/>
        </w:rPr>
        <w:t xml:space="preserve"> وكذلك </w:t>
      </w:r>
      <w:r w:rsidRPr="00F1691C">
        <w:rPr>
          <w:rFonts w:ascii="Sakkal Majalla" w:hAnsi="Sakkal Majalla" w:cs="Sakkal Majalla"/>
          <w:sz w:val="28"/>
          <w:szCs w:val="28"/>
          <w:rtl/>
        </w:rPr>
        <w:t>الثقافة والعادات</w:t>
      </w:r>
      <w:r w:rsidR="00404FDF" w:rsidRPr="00F1691C">
        <w:rPr>
          <w:rFonts w:ascii="Sakkal Majalla" w:hAnsi="Sakkal Majalla" w:cs="Sakkal Majalla"/>
          <w:sz w:val="28"/>
          <w:szCs w:val="28"/>
          <w:rtl/>
        </w:rPr>
        <w:t xml:space="preserve"> حيث</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تلعب القيم الثقافية والدينية دوراً كبيراً في تشكيل سلوك المستهلكين. قد تكون هناك مقاومة للتغيير أو تحفظات حول بعض جوانب التجارة الإلكترونية</w:t>
      </w:r>
      <w:r w:rsidRPr="00F1691C">
        <w:rPr>
          <w:rFonts w:ascii="Sakkal Majalla" w:hAnsi="Sakkal Majalla" w:cs="Sakkal Majalla"/>
          <w:sz w:val="28"/>
          <w:szCs w:val="28"/>
        </w:rPr>
        <w:t>.</w:t>
      </w:r>
      <w:r w:rsidR="00404FDF" w:rsidRPr="00F1691C">
        <w:rPr>
          <w:rFonts w:ascii="Sakkal Majalla" w:hAnsi="Sakkal Majalla" w:cs="Sakkal Majalla"/>
          <w:sz w:val="28"/>
          <w:szCs w:val="28"/>
          <w:rtl/>
        </w:rPr>
        <w:t xml:space="preserve"> وأيضا </w:t>
      </w:r>
      <w:r w:rsidRPr="00F1691C">
        <w:rPr>
          <w:rFonts w:ascii="Sakkal Majalla" w:hAnsi="Sakkal Majalla" w:cs="Sakkal Majalla"/>
          <w:sz w:val="28"/>
          <w:szCs w:val="28"/>
          <w:rtl/>
        </w:rPr>
        <w:t>البنية التحتية</w:t>
      </w:r>
      <w:r w:rsidR="00404FDF" w:rsidRPr="00F1691C">
        <w:rPr>
          <w:rFonts w:ascii="Sakkal Majalla" w:hAnsi="Sakkal Majalla" w:cs="Sakkal Majalla"/>
          <w:sz w:val="28"/>
          <w:szCs w:val="28"/>
          <w:rtl/>
        </w:rPr>
        <w:t xml:space="preserve"> </w:t>
      </w:r>
      <w:r w:rsidR="00DF31BF" w:rsidRPr="00F1691C">
        <w:rPr>
          <w:rFonts w:ascii="Sakkal Majalla" w:hAnsi="Sakkal Majalla" w:cs="Sakkal Majalla"/>
          <w:sz w:val="28"/>
          <w:szCs w:val="28"/>
          <w:rtl/>
        </w:rPr>
        <w:t>حيث أنه</w:t>
      </w:r>
      <w:r w:rsidR="0064176F" w:rsidRPr="00F1691C">
        <w:rPr>
          <w:rFonts w:ascii="Sakkal Majalla" w:hAnsi="Sakkal Majalla" w:cs="Sakkal Majalla"/>
          <w:sz w:val="28"/>
          <w:szCs w:val="28"/>
          <w:rtl/>
        </w:rPr>
        <w:t xml:space="preserve"> و</w:t>
      </w:r>
      <w:r w:rsidRPr="00F1691C">
        <w:rPr>
          <w:rFonts w:ascii="Sakkal Majalla" w:hAnsi="Sakkal Majalla" w:cs="Sakkal Majalla"/>
          <w:sz w:val="28"/>
          <w:szCs w:val="28"/>
          <w:rtl/>
        </w:rPr>
        <w:t>على الرغم من التقدم الكبير في البنية التحتية الرقمية، إلا أن هناك بعض التحديات المتعلقة بخدمات التوصيل واللوجستيات، خاصة في المناطق النائية</w:t>
      </w:r>
      <w:r w:rsidRPr="00F1691C">
        <w:rPr>
          <w:rFonts w:ascii="Sakkal Majalla" w:hAnsi="Sakkal Majalla" w:cs="Sakkal Majalla"/>
          <w:sz w:val="28"/>
          <w:szCs w:val="28"/>
        </w:rPr>
        <w:t>.</w:t>
      </w:r>
    </w:p>
    <w:p w14:paraId="1F3CF5A7" w14:textId="7CB34A44" w:rsidR="001E02B6" w:rsidRPr="00F1691C" w:rsidRDefault="001B134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العوامل المؤثرة في قرار المستهلكين لاستخدام التجارة الإلكترونية</w:t>
      </w:r>
    </w:p>
    <w:p w14:paraId="712643D3" w14:textId="77777777" w:rsidR="00972176" w:rsidRPr="00F1691C" w:rsidRDefault="00972176" w:rsidP="00972176">
      <w:pPr>
        <w:jc w:val="both"/>
        <w:rPr>
          <w:rFonts w:ascii="Sakkal Majalla" w:hAnsi="Sakkal Majalla" w:cs="Sakkal Majalla"/>
          <w:sz w:val="28"/>
          <w:szCs w:val="28"/>
          <w:rtl/>
        </w:rPr>
      </w:pPr>
      <w:r w:rsidRPr="00F1691C">
        <w:rPr>
          <w:rFonts w:ascii="Sakkal Majalla" w:hAnsi="Sakkal Majalla" w:cs="Sakkal Majalla"/>
          <w:sz w:val="28"/>
          <w:szCs w:val="28"/>
          <w:rtl/>
        </w:rPr>
        <w:t>لتحليل تأثير التجارة الإلكترونية على سلوك المستهلكين، يجب فهم العوامل المختلفة التي تؤثر في قراراتهم. من هذه العوامل: الثقة، حيث تعد الثقة في المتاجر الإلكترونية عاملًا حاسمًا يشمل الثقة في جودة المنتجات، الأمان في عمليات الدفع، وسياسات الإرجاع. بالإضافة إلى السهولة والراحة، إذ يبحث المستهلكون عن تجربة تسوق سهلة وسلسة تبدأ من البحث عن المنتجات وحتى عملية الشراء والتوصيل. كما أن الأسعار التنافسية والعروض الترويجية تعتبر من أهم العوامل التي تجذب المستهلكين إلى التسوق عبر الإنترنت. وأخيرًا، التنوع في المنتجات، حيث يجذب توفر مجموعة واسعة من الخيارات المستهلكين الذين يبحثون عن منتجات قد لا تكون متاحة في المتاجر المحلية</w:t>
      </w:r>
      <w:r w:rsidRPr="00F1691C">
        <w:rPr>
          <w:rFonts w:ascii="Sakkal Majalla" w:hAnsi="Sakkal Majalla" w:cs="Sakkal Majalla"/>
          <w:sz w:val="28"/>
          <w:szCs w:val="28"/>
        </w:rPr>
        <w:t>.</w:t>
      </w:r>
    </w:p>
    <w:p w14:paraId="38631439" w14:textId="6FF04F7C" w:rsidR="001B134B" w:rsidRPr="00F1691C" w:rsidRDefault="001B134B" w:rsidP="00972176">
      <w:pPr>
        <w:jc w:val="both"/>
        <w:rPr>
          <w:rFonts w:ascii="Sakkal Majalla" w:hAnsi="Sakkal Majalla" w:cs="Sakkal Majalla"/>
          <w:b/>
          <w:bCs/>
          <w:sz w:val="28"/>
          <w:szCs w:val="28"/>
        </w:rPr>
      </w:pPr>
      <w:r w:rsidRPr="00F1691C">
        <w:rPr>
          <w:rFonts w:ascii="Sakkal Majalla" w:hAnsi="Sakkal Majalla" w:cs="Sakkal Majalla"/>
          <w:b/>
          <w:bCs/>
          <w:sz w:val="28"/>
          <w:szCs w:val="28"/>
          <w:rtl/>
        </w:rPr>
        <w:t>التحديات التي تواجه المستهلكين</w:t>
      </w:r>
    </w:p>
    <w:p w14:paraId="4C0BA074" w14:textId="77777777" w:rsidR="001B134B" w:rsidRPr="00F1691C" w:rsidRDefault="001B134B" w:rsidP="004A1DC5">
      <w:pPr>
        <w:jc w:val="both"/>
        <w:rPr>
          <w:rFonts w:ascii="Sakkal Majalla" w:hAnsi="Sakkal Majalla" w:cs="Sakkal Majalla"/>
          <w:sz w:val="28"/>
          <w:szCs w:val="28"/>
        </w:rPr>
      </w:pPr>
      <w:r w:rsidRPr="00F1691C">
        <w:rPr>
          <w:rFonts w:ascii="Sakkal Majalla" w:hAnsi="Sakkal Majalla" w:cs="Sakkal Majalla"/>
          <w:b/>
          <w:bCs/>
          <w:sz w:val="28"/>
          <w:szCs w:val="28"/>
          <w:rtl/>
        </w:rPr>
        <w:t xml:space="preserve">أ. </w:t>
      </w:r>
      <w:r w:rsidRPr="00F1691C">
        <w:rPr>
          <w:rFonts w:ascii="Sakkal Majalla" w:hAnsi="Sakkal Majalla" w:cs="Sakkal Majalla"/>
          <w:sz w:val="28"/>
          <w:szCs w:val="28"/>
          <w:rtl/>
        </w:rPr>
        <w:t>الجودة والموثوقية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غالباً ما يواجه المستهلكون تحديات تتعلق بجودة المنتجات المعروضة عبر الإنترنت. يمكن أن تكون الصور والوصف غير دقيقين، مما يؤدي إلى عدم رضا المستهلك عند استلام المنتج. بالإضافة إلى ذلك، قد يكون من الصعب إعادة المنتجات أو استبدالها، مما يزيد من القلق بشأن الموثوقية</w:t>
      </w:r>
      <w:r w:rsidRPr="00F1691C">
        <w:rPr>
          <w:rFonts w:ascii="Sakkal Majalla" w:hAnsi="Sakkal Majalla" w:cs="Sakkal Majalla"/>
          <w:sz w:val="28"/>
          <w:szCs w:val="28"/>
        </w:rPr>
        <w:t>.</w:t>
      </w:r>
    </w:p>
    <w:p w14:paraId="7517627F" w14:textId="77777777" w:rsidR="001B134B" w:rsidRPr="00F1691C" w:rsidRDefault="001B134B" w:rsidP="004A1DC5">
      <w:pPr>
        <w:jc w:val="both"/>
        <w:rPr>
          <w:rFonts w:ascii="Sakkal Majalla" w:hAnsi="Sakkal Majalla" w:cs="Sakkal Majalla"/>
          <w:sz w:val="28"/>
          <w:szCs w:val="28"/>
        </w:rPr>
      </w:pPr>
      <w:r w:rsidRPr="00F1691C">
        <w:rPr>
          <w:rFonts w:ascii="Sakkal Majalla" w:hAnsi="Sakkal Majalla" w:cs="Sakkal Majalla"/>
          <w:sz w:val="28"/>
          <w:szCs w:val="28"/>
          <w:rtl/>
        </w:rPr>
        <w:t>ب. الأمان</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تثير قضايا الأمان قلقاً كبيراً بين المستهلكين، خاصة فيما يتعلق بحماية المعلومات الشخصية وبيانات الدفع. تزايد حالات الاحتيال الإلكتروني والانتهاكات الأمنية يعزز هذه المخاوف. لذلك، يحتاج المستهلكون إلى التأكد من أن المتاجر الإلكترونية تتبع أفضل الممارسات في الأمان السيبراني</w:t>
      </w:r>
      <w:r w:rsidRPr="00F1691C">
        <w:rPr>
          <w:rFonts w:ascii="Sakkal Majalla" w:hAnsi="Sakkal Majalla" w:cs="Sakkal Majalla"/>
          <w:sz w:val="28"/>
          <w:szCs w:val="28"/>
        </w:rPr>
        <w:t>.</w:t>
      </w:r>
    </w:p>
    <w:p w14:paraId="01D1C5AA" w14:textId="473E070C" w:rsidR="00822A6A" w:rsidRPr="00F1691C" w:rsidRDefault="001B134B" w:rsidP="00FE5124">
      <w:pPr>
        <w:jc w:val="both"/>
        <w:rPr>
          <w:rFonts w:ascii="Sakkal Majalla" w:hAnsi="Sakkal Majalla" w:cs="Sakkal Majalla"/>
          <w:sz w:val="28"/>
          <w:szCs w:val="28"/>
        </w:rPr>
      </w:pPr>
      <w:r w:rsidRPr="00F1691C">
        <w:rPr>
          <w:rFonts w:ascii="Sakkal Majalla" w:hAnsi="Sakkal Majalla" w:cs="Sakkal Majalla"/>
          <w:sz w:val="28"/>
          <w:szCs w:val="28"/>
          <w:rtl/>
        </w:rPr>
        <w:t>ج. التوصيل والإرجاع</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تعد قضايا التوصيل من أكبر التحديات التي تواجه المستهلكين في التجارة الإلكترونية. يمكن أن تشمل هذه التحديات التأخيرات في التوصيل، تكاليف الشحن العالية، وصعوبة إرجاع المنتجات أو استبدالها. تعزز هذه التحديات الحاجة إلى خدمات لوجستية موثوقة وفعالة</w:t>
      </w:r>
      <w:r w:rsidRPr="00F1691C">
        <w:rPr>
          <w:rFonts w:ascii="Sakkal Majalla" w:hAnsi="Sakkal Majalla" w:cs="Sakkal Majalla"/>
          <w:sz w:val="28"/>
          <w:szCs w:val="28"/>
        </w:rPr>
        <w:t>.</w:t>
      </w:r>
    </w:p>
    <w:p w14:paraId="05471084" w14:textId="77777777" w:rsidR="001B134B" w:rsidRPr="00F1691C" w:rsidRDefault="001B134B" w:rsidP="004A1DC5">
      <w:pPr>
        <w:jc w:val="both"/>
        <w:rPr>
          <w:rFonts w:ascii="Sakkal Majalla" w:hAnsi="Sakkal Majalla" w:cs="Sakkal Majalla"/>
          <w:sz w:val="28"/>
          <w:szCs w:val="28"/>
        </w:rPr>
      </w:pPr>
      <w:r w:rsidRPr="00F1691C">
        <w:rPr>
          <w:rFonts w:ascii="Sakkal Majalla" w:hAnsi="Sakkal Majalla" w:cs="Sakkal Majalla"/>
          <w:sz w:val="28"/>
          <w:szCs w:val="28"/>
          <w:rtl/>
        </w:rPr>
        <w:t>د. التفضيلات والعادات</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يختلف سلوك الشراء بين الأجيال المختلفة، حيث يميل الشباب إلى التسوق عبر الإنترنت بشكل أكبر من الأجيال الأكبر سناً. قد تكون الأجيال الأكبر سناً أكثر تحفظاً تجاه استخدام التكنولوجيا والتجارة الإلكترونية، مما يتطلب استراتيجيات تسويقية تستهدف كل فئة عمرية بشكل مناسب</w:t>
      </w:r>
      <w:r w:rsidRPr="00F1691C">
        <w:rPr>
          <w:rFonts w:ascii="Sakkal Majalla" w:hAnsi="Sakkal Majalla" w:cs="Sakkal Majalla"/>
          <w:sz w:val="28"/>
          <w:szCs w:val="28"/>
        </w:rPr>
        <w:t>.</w:t>
      </w:r>
    </w:p>
    <w:p w14:paraId="12514104" w14:textId="77777777" w:rsidR="001B134B" w:rsidRPr="00F1691C" w:rsidRDefault="001B134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التحولات في عادات الشراء</w:t>
      </w:r>
    </w:p>
    <w:p w14:paraId="5237FE9C" w14:textId="77777777" w:rsidR="001B134B" w:rsidRPr="00F1691C" w:rsidRDefault="001B134B" w:rsidP="004A1DC5">
      <w:pPr>
        <w:jc w:val="both"/>
        <w:rPr>
          <w:rFonts w:ascii="Sakkal Majalla" w:hAnsi="Sakkal Majalla" w:cs="Sakkal Majalla"/>
          <w:sz w:val="28"/>
          <w:szCs w:val="28"/>
        </w:rPr>
      </w:pPr>
      <w:r w:rsidRPr="00F1691C">
        <w:rPr>
          <w:rFonts w:ascii="Sakkal Majalla" w:hAnsi="Sakkal Majalla" w:cs="Sakkal Majalla"/>
          <w:sz w:val="28"/>
          <w:szCs w:val="28"/>
          <w:rtl/>
        </w:rPr>
        <w:t>أ. زيادة الاعتماد على التكنولوجيا</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مع انتشار الهواتف الذكية والوصول الواسع للإنترنت، أصبح التسوق عبر الإنترنت جزءًا أساسيًا من حياة المستهلكين. يشمل ذلك شراء الملابس، الإلكترونيات، وحتى البقالة عبر الإنترنت</w:t>
      </w:r>
      <w:r w:rsidRPr="00F1691C">
        <w:rPr>
          <w:rFonts w:ascii="Sakkal Majalla" w:hAnsi="Sakkal Majalla" w:cs="Sakkal Majalla"/>
          <w:sz w:val="28"/>
          <w:szCs w:val="28"/>
        </w:rPr>
        <w:t>.</w:t>
      </w:r>
    </w:p>
    <w:p w14:paraId="492F7D70" w14:textId="77777777" w:rsidR="001B134B" w:rsidRPr="00F1691C" w:rsidRDefault="001B134B" w:rsidP="004A1DC5">
      <w:pPr>
        <w:jc w:val="both"/>
        <w:rPr>
          <w:rFonts w:ascii="Sakkal Majalla" w:hAnsi="Sakkal Majalla" w:cs="Sakkal Majalla"/>
          <w:sz w:val="28"/>
          <w:szCs w:val="28"/>
        </w:rPr>
      </w:pPr>
      <w:r w:rsidRPr="00F1691C">
        <w:rPr>
          <w:rFonts w:ascii="Sakkal Majalla" w:hAnsi="Sakkal Majalla" w:cs="Sakkal Majalla"/>
          <w:sz w:val="28"/>
          <w:szCs w:val="28"/>
          <w:rtl/>
        </w:rPr>
        <w:lastRenderedPageBreak/>
        <w:t>ب. التوجه نحو التجارة الاجتماعية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بدأ العديد من المستهلكين في استخدام منصات التواصل الاجتماعي كوسيلة للتسوق، حيث يتم الترويج للمنتجات من خلال المؤثرين والإعلانات المستهدفة. تعزز هذه الظاهرة التفاعل المباشر بين العلامات التجارية والمستهلكين</w:t>
      </w:r>
      <w:r w:rsidRPr="00F1691C">
        <w:rPr>
          <w:rFonts w:ascii="Sakkal Majalla" w:hAnsi="Sakkal Majalla" w:cs="Sakkal Majalla"/>
          <w:sz w:val="28"/>
          <w:szCs w:val="28"/>
        </w:rPr>
        <w:t>.</w:t>
      </w:r>
    </w:p>
    <w:p w14:paraId="3DEC1891" w14:textId="77777777" w:rsidR="001B134B" w:rsidRPr="00F1691C" w:rsidRDefault="001B134B" w:rsidP="004A1DC5">
      <w:pPr>
        <w:jc w:val="both"/>
        <w:rPr>
          <w:rFonts w:ascii="Sakkal Majalla" w:hAnsi="Sakkal Majalla" w:cs="Sakkal Majalla"/>
          <w:sz w:val="28"/>
          <w:szCs w:val="28"/>
        </w:rPr>
      </w:pPr>
      <w:r w:rsidRPr="00F1691C">
        <w:rPr>
          <w:rFonts w:ascii="Sakkal Majalla" w:hAnsi="Sakkal Majalla" w:cs="Sakkal Majalla"/>
          <w:sz w:val="28"/>
          <w:szCs w:val="28"/>
          <w:rtl/>
        </w:rPr>
        <w:t>ج. التفضيل للعروض المخصصة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يبحث المستهلكون بشكل متزايد عن تجارب تسوق مخصصة تلبي احتياجاتهم الفردية. تستخدم الشركات البيانات الضخمة وتحليلات البيانات لتقديم عروض وتوصيات مخصصة للمستهلكين، مما يعزز رضاهم وولائهم</w:t>
      </w:r>
      <w:r w:rsidRPr="00F1691C">
        <w:rPr>
          <w:rFonts w:ascii="Sakkal Majalla" w:hAnsi="Sakkal Majalla" w:cs="Sakkal Majalla"/>
          <w:sz w:val="28"/>
          <w:szCs w:val="28"/>
        </w:rPr>
        <w:t>.</w:t>
      </w:r>
    </w:p>
    <w:p w14:paraId="25773537" w14:textId="77777777" w:rsidR="001B134B" w:rsidRPr="00F1691C" w:rsidRDefault="001B134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الحاجة إلى توصيات عملية</w:t>
      </w:r>
    </w:p>
    <w:p w14:paraId="1FA28290" w14:textId="6828DF74" w:rsidR="00F833BF" w:rsidRPr="00F1691C" w:rsidRDefault="00F833BF" w:rsidP="00F833BF">
      <w:pPr>
        <w:jc w:val="both"/>
        <w:rPr>
          <w:rFonts w:ascii="Sakkal Majalla" w:hAnsi="Sakkal Majalla" w:cs="Sakkal Majalla"/>
          <w:sz w:val="28"/>
          <w:szCs w:val="28"/>
          <w:rtl/>
        </w:rPr>
      </w:pPr>
      <w:r w:rsidRPr="00F1691C">
        <w:rPr>
          <w:rFonts w:ascii="Sakkal Majalla" w:hAnsi="Sakkal Majalla" w:cs="Sakkal Majalla"/>
          <w:sz w:val="28"/>
          <w:szCs w:val="28"/>
          <w:rtl/>
        </w:rPr>
        <w:t xml:space="preserve">تتطلب معالجة التحديات التي يواجهها المستهلكون في التجارة الإلكترونية تقديم توصيات عملية للشركات. من بين هذه التوصيات: تحسين الأمان السيبراني من خلال الاستثمار في تقنيات الأمان الحديثة وتوعية المستهلكين بأهمية حماية بياناتهم. بالإضافة إلى تقديم تجربة تسوق مريحة وسلسة، حيث يجب أن تكون عملية الشراء بسيطة وسهلة بدءًا من البحث عن المنتجات وحتى إتمام الشراء والتوصيل. كذلك، يجب توفير خيارات متعددة للتوصيل والإرجاع عبر خدمات توصيل موثوقة وسريعة، </w:t>
      </w:r>
      <w:r w:rsidR="00625744" w:rsidRPr="00F1691C">
        <w:rPr>
          <w:rFonts w:ascii="Sakkal Majalla" w:hAnsi="Sakkal Majalla" w:cs="Sakkal Majalla"/>
          <w:sz w:val="28"/>
          <w:szCs w:val="28"/>
          <w:rtl/>
        </w:rPr>
        <w:t>وسياسات إرجاع</w:t>
      </w:r>
      <w:r w:rsidR="00625744" w:rsidRPr="00F1691C">
        <w:rPr>
          <w:rFonts w:ascii="Sakkal Majalla" w:hAnsi="Sakkal Majalla" w:cs="Sakkal Majalla"/>
          <w:sz w:val="28"/>
          <w:szCs w:val="28"/>
        </w:rPr>
        <w:t xml:space="preserve"> </w:t>
      </w:r>
      <w:r w:rsidRPr="00F1691C">
        <w:rPr>
          <w:rFonts w:ascii="Sakkal Majalla" w:hAnsi="Sakkal Majalla" w:cs="Sakkal Majalla"/>
          <w:sz w:val="28"/>
          <w:szCs w:val="28"/>
          <w:rtl/>
        </w:rPr>
        <w:t>واضحة ومرنة. وأخيرًا، تقديم عروض مخصصة باستخدام تحليلات البيانات لتقديم عروض وتوصيات تعزز تجربة المستهلك</w:t>
      </w:r>
      <w:r w:rsidRPr="00F1691C">
        <w:rPr>
          <w:rFonts w:ascii="Sakkal Majalla" w:hAnsi="Sakkal Majalla" w:cs="Sakkal Majalla"/>
          <w:sz w:val="28"/>
          <w:szCs w:val="28"/>
        </w:rPr>
        <w:t>.</w:t>
      </w:r>
    </w:p>
    <w:p w14:paraId="2D03511A" w14:textId="6440A90F" w:rsidR="001B134B" w:rsidRPr="00F1691C" w:rsidRDefault="001B134B" w:rsidP="00F833BF">
      <w:pPr>
        <w:jc w:val="both"/>
        <w:rPr>
          <w:rFonts w:ascii="Sakkal Majalla" w:hAnsi="Sakkal Majalla" w:cs="Sakkal Majalla"/>
          <w:b/>
          <w:bCs/>
          <w:sz w:val="28"/>
          <w:szCs w:val="28"/>
        </w:rPr>
      </w:pPr>
      <w:r w:rsidRPr="00F1691C">
        <w:rPr>
          <w:rFonts w:ascii="Sakkal Majalla" w:hAnsi="Sakkal Majalla" w:cs="Sakkal Majalla"/>
          <w:b/>
          <w:bCs/>
          <w:sz w:val="28"/>
          <w:szCs w:val="28"/>
          <w:rtl/>
        </w:rPr>
        <w:t>دعم صانعي القرار</w:t>
      </w:r>
    </w:p>
    <w:p w14:paraId="2331D812" w14:textId="52CA4336" w:rsidR="001B134B" w:rsidRPr="00F1691C" w:rsidRDefault="00921C6C" w:rsidP="00921C6C">
      <w:pPr>
        <w:ind w:left="12"/>
        <w:jc w:val="both"/>
        <w:rPr>
          <w:rFonts w:ascii="Sakkal Majalla" w:hAnsi="Sakkal Majalla" w:cs="Sakkal Majalla"/>
          <w:sz w:val="28"/>
          <w:szCs w:val="28"/>
        </w:rPr>
      </w:pPr>
      <w:r w:rsidRPr="00F1691C">
        <w:rPr>
          <w:rFonts w:ascii="Sakkal Majalla" w:hAnsi="Sakkal Majalla" w:cs="Sakkal Majalla"/>
          <w:sz w:val="28"/>
          <w:szCs w:val="28"/>
          <w:rtl/>
        </w:rPr>
        <w:t>من خلال توفير بيانات موثوقة وتحليل دقيق لسلوك المستهلكين، يمكن للدراسة دعم صانعي القرار في وضع سياسات تعزز من نمو التجارة الإلكترونية وتطوير قطاع التجزئة. تشمل هذه السياسات دعم الابتكار الرقمي عبر تشجيع الشركات على تبني التقنيات الحديثة وتحسين البنية التحتية الرقمية، وتعزيز الأمان السيبراني من خلال وضع معايير وتشريعات تحمي المستهلكين من الاحتيال الإلكتروني والانتهاكات الأمنية. بالإضافة إلى تحسين خدمات اللوجستيات بدعم الشركات اللوجستية وتطوير شبكات التوصيل لضمان وصول المنتجات إلى المستهلكين بسرعة وفعالية</w:t>
      </w:r>
      <w:r w:rsidRPr="00F1691C">
        <w:rPr>
          <w:rFonts w:ascii="Sakkal Majalla" w:hAnsi="Sakkal Majalla" w:cs="Sakkal Majalla"/>
          <w:sz w:val="28"/>
          <w:szCs w:val="28"/>
        </w:rPr>
        <w:t>.</w:t>
      </w:r>
      <w:r w:rsidR="001B134B" w:rsidRPr="00F1691C">
        <w:rPr>
          <w:rFonts w:ascii="Sakkal Majalla" w:hAnsi="Sakkal Majalla" w:cs="Sakkal Majalla"/>
          <w:sz w:val="28"/>
          <w:szCs w:val="28"/>
        </w:rPr>
        <w:t>.</w:t>
      </w:r>
    </w:p>
    <w:p w14:paraId="4A3AE4C2" w14:textId="77777777" w:rsidR="001B134B" w:rsidRPr="00F1691C" w:rsidRDefault="001B134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مساهمة علمية</w:t>
      </w:r>
    </w:p>
    <w:p w14:paraId="6C9251D4" w14:textId="77777777" w:rsidR="00E959D0" w:rsidRPr="00F1691C" w:rsidRDefault="009E6A4A" w:rsidP="009E6A4A">
      <w:pPr>
        <w:jc w:val="both"/>
        <w:rPr>
          <w:rFonts w:ascii="Sakkal Majalla" w:hAnsi="Sakkal Majalla" w:cs="Sakkal Majalla"/>
          <w:sz w:val="28"/>
          <w:szCs w:val="28"/>
          <w:rtl/>
        </w:rPr>
      </w:pPr>
      <w:r w:rsidRPr="00F1691C">
        <w:rPr>
          <w:rFonts w:ascii="Sakkal Majalla" w:hAnsi="Sakkal Majalla" w:cs="Sakkal Majalla"/>
          <w:sz w:val="28"/>
          <w:szCs w:val="28"/>
          <w:rtl/>
        </w:rPr>
        <w:t>تأمل الدراسة في تقديم مساهمة علمية تسهم في إثراء الأدبيات المتعلقة بسلوك المستهلكين في سياق التجارة الإلكترونية، وخاصة في البيئة السعودية. تشمل هذه المساهمة تحليل الفروق الثقافية لفهم كيف تؤثر القيم الثقافية والعادات على سلوك المستهلكين في التجارة الإلكترونية، وتقديم نماذج تفسيرية تساعد في تفسير سلوك المستهلكين وتوقع اتجاهاتهم المستقبلية. بالإضافة إلى تقديم رؤى جديدة للشركات حول كيفية تحسين استراتيجياتها التسويقية وتقديم تجارب تسوق أفضل للمستهلكين</w:t>
      </w:r>
      <w:r w:rsidRPr="00F1691C">
        <w:rPr>
          <w:rFonts w:ascii="Sakkal Majalla" w:hAnsi="Sakkal Majalla" w:cs="Sakkal Majalla"/>
          <w:sz w:val="28"/>
          <w:szCs w:val="28"/>
        </w:rPr>
        <w:t>.</w:t>
      </w:r>
    </w:p>
    <w:p w14:paraId="7037795B" w14:textId="45AB52F7" w:rsidR="00822A6A" w:rsidRPr="00F1691C" w:rsidRDefault="001775BA" w:rsidP="00625744">
      <w:pPr>
        <w:jc w:val="both"/>
        <w:rPr>
          <w:rFonts w:ascii="Sakkal Majalla" w:hAnsi="Sakkal Majalla" w:cs="Sakkal Majalla"/>
          <w:sz w:val="28"/>
          <w:szCs w:val="28"/>
        </w:rPr>
      </w:pPr>
      <w:r w:rsidRPr="00F1691C">
        <w:rPr>
          <w:rFonts w:ascii="Sakkal Majalla" w:hAnsi="Sakkal Majalla" w:cs="Sakkal Majalla"/>
          <w:sz w:val="28"/>
          <w:szCs w:val="28"/>
          <w:rtl/>
        </w:rPr>
        <w:t xml:space="preserve">وعليه </w:t>
      </w:r>
      <w:r w:rsidR="001B134B" w:rsidRPr="00F1691C">
        <w:rPr>
          <w:rFonts w:ascii="Sakkal Majalla" w:hAnsi="Sakkal Majalla" w:cs="Sakkal Majalla"/>
          <w:sz w:val="28"/>
          <w:szCs w:val="28"/>
          <w:rtl/>
        </w:rPr>
        <w:t>تعد مشكلة الدراسة ذات أهمية كبيرة لفهم تأثير التجارة الإلكترونية على سلوك المستهلكين في المملكة العربية السعودية. من خلال تحليل الفرص والتحديات وتقديم توصيات عملية، تهدف الدراسة إلى دعم الشركات وصانعي القرار في تحسين البيئة الرقمية وتعزيز تجربة التسوق الإلكتروني. تسعى الدراسة إلى سد الفجوة المعرفية الحالية وتقديم رؤى جديدة تسهم في تطوير قطاع التجارة الإلكترونية في المملكة العربية السعودية</w:t>
      </w:r>
      <w:r w:rsidR="001B134B" w:rsidRPr="00F1691C">
        <w:rPr>
          <w:rFonts w:ascii="Sakkal Majalla" w:hAnsi="Sakkal Majalla" w:cs="Sakkal Majalla"/>
          <w:sz w:val="28"/>
          <w:szCs w:val="28"/>
        </w:rPr>
        <w:t>.</w:t>
      </w:r>
    </w:p>
    <w:p w14:paraId="0EF116EA" w14:textId="77777777" w:rsidR="002317D9" w:rsidRPr="00F1691C" w:rsidRDefault="002317D9" w:rsidP="004A1DC5">
      <w:pPr>
        <w:pStyle w:val="Heading1"/>
      </w:pPr>
      <w:bookmarkStart w:id="6" w:name="_Toc174011492"/>
      <w:r w:rsidRPr="00F1691C">
        <w:rPr>
          <w:rtl/>
        </w:rPr>
        <w:lastRenderedPageBreak/>
        <w:t>أهمية الدراسة</w:t>
      </w:r>
      <w:bookmarkEnd w:id="6"/>
    </w:p>
    <w:p w14:paraId="274C2F27" w14:textId="7AD3CFF4" w:rsidR="00C475BC" w:rsidRPr="00F1691C" w:rsidRDefault="00960BC4" w:rsidP="004A1DC5">
      <w:pPr>
        <w:keepNext/>
        <w:jc w:val="both"/>
        <w:rPr>
          <w:rFonts w:ascii="Sakkal Majalla" w:hAnsi="Sakkal Majalla" w:cs="Sakkal Majalla"/>
        </w:rPr>
      </w:pPr>
      <w:r w:rsidRPr="00F1691C">
        <w:rPr>
          <w:rFonts w:ascii="Sakkal Majalla" w:hAnsi="Sakkal Majalla" w:cs="Sakkal Majalla"/>
          <w:b/>
          <w:bCs/>
          <w:noProof/>
          <w:sz w:val="28"/>
          <w:szCs w:val="28"/>
        </w:rPr>
        <w:drawing>
          <wp:inline distT="0" distB="0" distL="0" distR="0" wp14:anchorId="72C3E62A" wp14:editId="2ADDBFA6">
            <wp:extent cx="5486400" cy="3200400"/>
            <wp:effectExtent l="0" t="0" r="0" b="0"/>
            <wp:docPr id="197963825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0E63B3E" w14:textId="0FB718BF" w:rsidR="00960BC4" w:rsidRPr="00F1691C" w:rsidRDefault="00C475BC" w:rsidP="003A442F">
      <w:pPr>
        <w:pStyle w:val="Caption"/>
        <w:rPr>
          <w:b/>
          <w:bCs/>
          <w:sz w:val="28"/>
          <w:szCs w:val="28"/>
          <w:rtl/>
        </w:rPr>
      </w:pPr>
      <w:bookmarkStart w:id="7" w:name="_Toc174011522"/>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3</w:t>
      </w:r>
      <w:r w:rsidRPr="00F1691C">
        <w:rPr>
          <w:rtl/>
        </w:rPr>
        <w:fldChar w:fldCharType="end"/>
      </w:r>
      <w:r w:rsidRPr="00F1691C">
        <w:rPr>
          <w:rtl/>
        </w:rPr>
        <w:t xml:space="preserve"> أهمية البحث</w:t>
      </w:r>
      <w:bookmarkEnd w:id="7"/>
    </w:p>
    <w:p w14:paraId="362DD44E" w14:textId="6A571509" w:rsidR="00822A6A" w:rsidRPr="00F1691C" w:rsidRDefault="002317D9" w:rsidP="004A1DC5">
      <w:pPr>
        <w:spacing w:after="0"/>
        <w:jc w:val="both"/>
        <w:rPr>
          <w:rFonts w:ascii="Sakkal Majalla" w:hAnsi="Sakkal Majalla" w:cs="Sakkal Majalla"/>
          <w:sz w:val="28"/>
          <w:szCs w:val="28"/>
        </w:rPr>
      </w:pPr>
      <w:r w:rsidRPr="00F1691C">
        <w:rPr>
          <w:rFonts w:ascii="Sakkal Majalla" w:hAnsi="Sakkal Majalla" w:cs="Sakkal Majalla"/>
          <w:sz w:val="28"/>
          <w:szCs w:val="28"/>
          <w:rtl/>
        </w:rPr>
        <w:t xml:space="preserve">في ظل التحولات الرقمية السريعة التي يشهدها العالم، أصبحت التجارة الإلكترونية ظاهرة لا يمكن تجاهلها، حيث غيّرت من أساليب التجارة التقليدية وفتحت آفاقاً جديدة للاقتصاد العالمي. في المملكة العربية السعودية، يشهد قطاع التجارة الإلكترونية نمواً متسارعاً مدعوماً بالتحولات التكنولوجية والسياسات الحكومية الرامية لتحقيق رؤية 2030. تأتي أهمية هذه الدراسة من كونها تسعى لفهم التأثيرات العميقة التي تخلفها التجارة الإلكترونية على سلوك المستهلكين في قطاع تجارة التجزئة، وهو قطاع حيوي للاقتصاد الوطني. وتبرز أهمية الدراسة </w:t>
      </w:r>
      <w:r w:rsidR="00F655C3" w:rsidRPr="00F1691C">
        <w:rPr>
          <w:rFonts w:ascii="Sakkal Majalla" w:hAnsi="Sakkal Majalla" w:cs="Sakkal Majalla"/>
          <w:sz w:val="28"/>
          <w:szCs w:val="28"/>
          <w:rtl/>
        </w:rPr>
        <w:t>من الناحيتين العلمية والعملية</w:t>
      </w:r>
      <w:r w:rsidR="003E2953" w:rsidRPr="00F1691C">
        <w:rPr>
          <w:rFonts w:ascii="Sakkal Majalla" w:hAnsi="Sakkal Majalla" w:cs="Sakkal Majalla"/>
          <w:sz w:val="28"/>
          <w:szCs w:val="28"/>
          <w:rtl/>
        </w:rPr>
        <w:t xml:space="preserve"> </w:t>
      </w:r>
      <w:r w:rsidRPr="00F1691C">
        <w:rPr>
          <w:rFonts w:ascii="Sakkal Majalla" w:hAnsi="Sakkal Majalla" w:cs="Sakkal Majalla"/>
          <w:sz w:val="28"/>
          <w:szCs w:val="28"/>
          <w:rtl/>
        </w:rPr>
        <w:t>حسب ما هو موضح أدناه</w:t>
      </w:r>
      <w:r w:rsidRPr="00F1691C">
        <w:rPr>
          <w:rFonts w:ascii="Sakkal Majalla" w:hAnsi="Sakkal Majalla" w:cs="Sakkal Majalla"/>
          <w:sz w:val="28"/>
          <w:szCs w:val="28"/>
        </w:rPr>
        <w:t>:</w:t>
      </w:r>
    </w:p>
    <w:p w14:paraId="29CEF980" w14:textId="77777777" w:rsidR="00822A6A" w:rsidRPr="00F1691C" w:rsidRDefault="00822A6A" w:rsidP="004A1DC5">
      <w:pPr>
        <w:rPr>
          <w:rFonts w:ascii="Sakkal Majalla" w:hAnsi="Sakkal Majalla" w:cs="Sakkal Majalla"/>
          <w:sz w:val="28"/>
          <w:szCs w:val="28"/>
        </w:rPr>
      </w:pPr>
      <w:r w:rsidRPr="00F1691C">
        <w:rPr>
          <w:rFonts w:ascii="Sakkal Majalla" w:hAnsi="Sakkal Majalla" w:cs="Sakkal Majalla"/>
          <w:sz w:val="28"/>
          <w:szCs w:val="28"/>
        </w:rPr>
        <w:br w:type="page"/>
      </w:r>
    </w:p>
    <w:p w14:paraId="173681BD" w14:textId="74807C4E" w:rsidR="002317D9" w:rsidRPr="00F1691C" w:rsidRDefault="002317D9"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lastRenderedPageBreak/>
        <w:t>الأهمية العلمية</w:t>
      </w:r>
    </w:p>
    <w:p w14:paraId="48D30DB1" w14:textId="3AD50043" w:rsidR="004A0EB9" w:rsidRPr="00F1691C" w:rsidRDefault="003B75EF" w:rsidP="004A1DC5">
      <w:pPr>
        <w:keepNext/>
        <w:jc w:val="both"/>
        <w:rPr>
          <w:rFonts w:ascii="Sakkal Majalla" w:hAnsi="Sakkal Majalla" w:cs="Sakkal Majalla"/>
        </w:rPr>
      </w:pPr>
      <w:r w:rsidRPr="00F1691C">
        <w:rPr>
          <w:rFonts w:ascii="Sakkal Majalla" w:hAnsi="Sakkal Majalla" w:cs="Sakkal Majalla"/>
          <w:b/>
          <w:bCs/>
          <w:noProof/>
          <w:sz w:val="28"/>
          <w:szCs w:val="28"/>
        </w:rPr>
        <w:drawing>
          <wp:inline distT="0" distB="0" distL="0" distR="0" wp14:anchorId="25B24CE8" wp14:editId="6B85DEEE">
            <wp:extent cx="5486400" cy="3200400"/>
            <wp:effectExtent l="0" t="57150" r="0" b="38100"/>
            <wp:docPr id="133787427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CE489E5" w14:textId="225696B6" w:rsidR="003B75EF" w:rsidRPr="00F1691C" w:rsidRDefault="004A0EB9" w:rsidP="004A1DC5">
      <w:pPr>
        <w:pStyle w:val="Caption"/>
        <w:rPr>
          <w:b/>
          <w:bCs/>
          <w:sz w:val="28"/>
          <w:szCs w:val="28"/>
          <w:rtl/>
        </w:rPr>
      </w:pPr>
      <w:bookmarkStart w:id="8" w:name="_Toc174011523"/>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4</w:t>
      </w:r>
      <w:r w:rsidRPr="00F1691C">
        <w:rPr>
          <w:rtl/>
        </w:rPr>
        <w:fldChar w:fldCharType="end"/>
      </w:r>
      <w:r w:rsidRPr="00F1691C">
        <w:rPr>
          <w:rtl/>
        </w:rPr>
        <w:t xml:space="preserve"> الأهمية العلمية للبحث</w:t>
      </w:r>
      <w:bookmarkEnd w:id="8"/>
    </w:p>
    <w:p w14:paraId="75E52CA2" w14:textId="6C7F1FD0" w:rsidR="00256BE3" w:rsidRPr="00F1691C" w:rsidRDefault="00256BE3" w:rsidP="004A1DC5">
      <w:pPr>
        <w:jc w:val="both"/>
        <w:rPr>
          <w:rFonts w:ascii="Sakkal Majalla" w:hAnsi="Sakkal Majalla" w:cs="Sakkal Majalla"/>
          <w:b/>
          <w:bCs/>
          <w:sz w:val="28"/>
          <w:szCs w:val="28"/>
        </w:rPr>
      </w:pPr>
    </w:p>
    <w:p w14:paraId="211BFB7D" w14:textId="77777777" w:rsidR="002317D9" w:rsidRPr="00F1691C" w:rsidRDefault="002317D9" w:rsidP="004A1DC5">
      <w:pPr>
        <w:numPr>
          <w:ilvl w:val="0"/>
          <w:numId w:val="1"/>
        </w:numPr>
        <w:jc w:val="both"/>
        <w:rPr>
          <w:rFonts w:ascii="Sakkal Majalla" w:hAnsi="Sakkal Majalla" w:cs="Sakkal Majalla"/>
          <w:sz w:val="28"/>
          <w:szCs w:val="28"/>
        </w:rPr>
      </w:pPr>
      <w:r w:rsidRPr="00F1691C">
        <w:rPr>
          <w:rFonts w:ascii="Sakkal Majalla" w:hAnsi="Sakkal Majalla" w:cs="Sakkal Majalla"/>
          <w:b/>
          <w:bCs/>
          <w:sz w:val="28"/>
          <w:szCs w:val="28"/>
          <w:rtl/>
        </w:rPr>
        <w:t>إثراء الأدبيات الأكاديمية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تساهم هذه الدراسة في إثراء المعرفة العلمية المتعلقة بالتجارة الإلكترونية وسلوك المستهلكين في قطاع تجارة التجزئة، خصوصاً في السياق السعودي. تقدم الدراسة بيانات وتحليلات جديدة يمكن أن تكون مرجعاً مهماً للباحثين والطلاب في المجالات ذات الصلة. على سبيل المثال، يمكن أن تساعد هذه البيانات في صياغة فرضيات جديدة وتقديم نتائج مفصلة حول العوامل المؤثرة على سلوك المستهلكين</w:t>
      </w:r>
      <w:r w:rsidRPr="00F1691C">
        <w:rPr>
          <w:rFonts w:ascii="Sakkal Majalla" w:hAnsi="Sakkal Majalla" w:cs="Sakkal Majalla"/>
          <w:sz w:val="28"/>
          <w:szCs w:val="28"/>
        </w:rPr>
        <w:t>.</w:t>
      </w:r>
    </w:p>
    <w:p w14:paraId="498BBD5B" w14:textId="74F41E21" w:rsidR="002317D9" w:rsidRPr="00F1691C" w:rsidRDefault="002317D9" w:rsidP="004A1DC5">
      <w:pPr>
        <w:numPr>
          <w:ilvl w:val="0"/>
          <w:numId w:val="1"/>
        </w:numPr>
        <w:jc w:val="both"/>
        <w:rPr>
          <w:rFonts w:ascii="Sakkal Majalla" w:hAnsi="Sakkal Majalla" w:cs="Sakkal Majalla"/>
          <w:sz w:val="28"/>
          <w:szCs w:val="28"/>
        </w:rPr>
      </w:pPr>
      <w:r w:rsidRPr="00F1691C">
        <w:rPr>
          <w:rFonts w:ascii="Sakkal Majalla" w:hAnsi="Sakkal Majalla" w:cs="Sakkal Majalla"/>
          <w:b/>
          <w:bCs/>
          <w:sz w:val="28"/>
          <w:szCs w:val="28"/>
          <w:rtl/>
        </w:rPr>
        <w:t>تطوير النظريات</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من خلال تطبيق نظريات مثل نظرية تبني التكنولوجيا</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ونظرية السلوك المخطط، تساهم الدراسة في اختبار وتطوير هذه النظريات في سياق التجارة الإلكترونية بالمملكة العربية السعودية. يمكن أن تساعد النتائج في تعديل أو توسيع هذه النظريات بناءً على البيانات المستخلصة من الدراسة. هذا التطوير قد يشمل إدراج عوامل جديدة أو تحسين فهم التفاعلات بين العوامل المختلفة</w:t>
      </w:r>
      <w:r w:rsidRPr="00F1691C">
        <w:rPr>
          <w:rFonts w:ascii="Sakkal Majalla" w:hAnsi="Sakkal Majalla" w:cs="Sakkal Majalla"/>
          <w:sz w:val="28"/>
          <w:szCs w:val="28"/>
        </w:rPr>
        <w:t>.</w:t>
      </w:r>
    </w:p>
    <w:p w14:paraId="10EC28D3" w14:textId="2C621C0F" w:rsidR="00822A6A" w:rsidRPr="00F1691C" w:rsidRDefault="002317D9" w:rsidP="004A1DC5">
      <w:pPr>
        <w:numPr>
          <w:ilvl w:val="0"/>
          <w:numId w:val="1"/>
        </w:numPr>
        <w:spacing w:after="0"/>
        <w:jc w:val="both"/>
        <w:rPr>
          <w:rFonts w:ascii="Sakkal Majalla" w:hAnsi="Sakkal Majalla" w:cs="Sakkal Majalla"/>
          <w:sz w:val="28"/>
          <w:szCs w:val="28"/>
        </w:rPr>
      </w:pPr>
      <w:r w:rsidRPr="00F1691C">
        <w:rPr>
          <w:rFonts w:ascii="Sakkal Majalla" w:hAnsi="Sakkal Majalla" w:cs="Sakkal Majalla"/>
          <w:b/>
          <w:bCs/>
          <w:sz w:val="28"/>
          <w:szCs w:val="28"/>
          <w:rtl/>
        </w:rPr>
        <w:t>تحديد الفجوات البحثية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تساعد الدراسة في تحديد الفجوات البحثية الحالية في مجال التجارة الإلكترونية وسلوك المستهلكين، مما يمكن أن يكون دافعاً لدراسات مستقبلية تتناول هذه الفجوات وتساهم في تطوير المعرفة العلمية بشكل أعمق. من خلال تحليل البيانات والتوجهات الجديدة، يمكن تحديد المجالات التي تحتاج إلى مزيد من البحث</w:t>
      </w:r>
      <w:r w:rsidRPr="00F1691C">
        <w:rPr>
          <w:rFonts w:ascii="Sakkal Majalla" w:hAnsi="Sakkal Majalla" w:cs="Sakkal Majalla"/>
          <w:sz w:val="28"/>
          <w:szCs w:val="28"/>
        </w:rPr>
        <w:t>.</w:t>
      </w:r>
    </w:p>
    <w:p w14:paraId="4ADB31A8" w14:textId="77777777" w:rsidR="00822A6A" w:rsidRPr="00F1691C" w:rsidRDefault="00822A6A" w:rsidP="004A1DC5">
      <w:pPr>
        <w:rPr>
          <w:rFonts w:ascii="Sakkal Majalla" w:hAnsi="Sakkal Majalla" w:cs="Sakkal Majalla"/>
          <w:sz w:val="28"/>
          <w:szCs w:val="28"/>
        </w:rPr>
      </w:pPr>
      <w:r w:rsidRPr="00F1691C">
        <w:rPr>
          <w:rFonts w:ascii="Sakkal Majalla" w:hAnsi="Sakkal Majalla" w:cs="Sakkal Majalla"/>
          <w:sz w:val="28"/>
          <w:szCs w:val="28"/>
        </w:rPr>
        <w:br w:type="page"/>
      </w:r>
    </w:p>
    <w:p w14:paraId="088D3E33" w14:textId="77777777" w:rsidR="002317D9" w:rsidRPr="00F1691C" w:rsidRDefault="002317D9"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lastRenderedPageBreak/>
        <w:t>الأهمية العملية</w:t>
      </w:r>
    </w:p>
    <w:p w14:paraId="58C0B6BD" w14:textId="77777777" w:rsidR="004A0EB9" w:rsidRPr="00F1691C" w:rsidRDefault="008157D4" w:rsidP="004A1DC5">
      <w:pPr>
        <w:keepNext/>
        <w:jc w:val="both"/>
        <w:rPr>
          <w:rFonts w:ascii="Sakkal Majalla" w:hAnsi="Sakkal Majalla" w:cs="Sakkal Majalla"/>
        </w:rPr>
      </w:pPr>
      <w:r w:rsidRPr="00F1691C">
        <w:rPr>
          <w:rFonts w:ascii="Sakkal Majalla" w:hAnsi="Sakkal Majalla" w:cs="Sakkal Majalla"/>
          <w:b/>
          <w:bCs/>
          <w:noProof/>
          <w:sz w:val="28"/>
          <w:szCs w:val="28"/>
        </w:rPr>
        <w:drawing>
          <wp:inline distT="0" distB="0" distL="0" distR="0" wp14:anchorId="594541D7" wp14:editId="5BFD31D7">
            <wp:extent cx="5486400" cy="3919993"/>
            <wp:effectExtent l="0" t="19050" r="57150" b="23495"/>
            <wp:docPr id="196262197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1CA250AD" w14:textId="017E2F9F" w:rsidR="00551D3B" w:rsidRPr="00F1691C" w:rsidRDefault="004A0EB9" w:rsidP="00F300CF">
      <w:pPr>
        <w:pStyle w:val="Caption"/>
        <w:rPr>
          <w:b/>
          <w:bCs/>
          <w:sz w:val="28"/>
          <w:szCs w:val="28"/>
        </w:rPr>
      </w:pPr>
      <w:bookmarkStart w:id="9" w:name="_Toc174011524"/>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5</w:t>
      </w:r>
      <w:r w:rsidRPr="00F1691C">
        <w:rPr>
          <w:rtl/>
        </w:rPr>
        <w:fldChar w:fldCharType="end"/>
      </w:r>
      <w:r w:rsidRPr="00F1691C">
        <w:rPr>
          <w:rtl/>
        </w:rPr>
        <w:t xml:space="preserve"> الأهمية العملية للبحث</w:t>
      </w:r>
      <w:bookmarkEnd w:id="9"/>
    </w:p>
    <w:p w14:paraId="2D97E100" w14:textId="77777777" w:rsidR="002317D9" w:rsidRPr="00F1691C" w:rsidRDefault="002317D9" w:rsidP="004A1DC5">
      <w:pPr>
        <w:numPr>
          <w:ilvl w:val="0"/>
          <w:numId w:val="2"/>
        </w:numPr>
        <w:jc w:val="both"/>
        <w:rPr>
          <w:rFonts w:ascii="Sakkal Majalla" w:hAnsi="Sakkal Majalla" w:cs="Sakkal Majalla"/>
          <w:sz w:val="28"/>
          <w:szCs w:val="28"/>
        </w:rPr>
      </w:pPr>
      <w:r w:rsidRPr="00F1691C">
        <w:rPr>
          <w:rFonts w:ascii="Sakkal Majalla" w:hAnsi="Sakkal Majalla" w:cs="Sakkal Majalla"/>
          <w:b/>
          <w:bCs/>
          <w:sz w:val="28"/>
          <w:szCs w:val="28"/>
          <w:rtl/>
        </w:rPr>
        <w:t>الأهمية الاقتصادية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تساهم هذه الدراسة في تقديم رؤى شاملة حول كيفية تأثير التجارة الإلكترونية على عادات الشراء لدى المستهلكين، مما يساعد الشركات على تطوير استراتيجيات تسويقية أكثر فعالية. من خلال فهم التغيرات في سلوك المستهلكين، يمكن للشركات تحسين تجربتها الإلكترونية وزيادة حصتها في السوق. كما تسهم هذه المعرفة في جذب المزيد من الاستثمارات إلى قطاع التجارة الإلكترونية، مما يعزز من النمو الاقتصادي ويوفر فرص عمل جديدة. يمكن للشركات استخدام هذه المعلومات لتطوير خطط عمل مستدامة تعزز من أدائها الاقتصادي</w:t>
      </w:r>
      <w:r w:rsidRPr="00F1691C">
        <w:rPr>
          <w:rFonts w:ascii="Sakkal Majalla" w:hAnsi="Sakkal Majalla" w:cs="Sakkal Majalla"/>
          <w:sz w:val="28"/>
          <w:szCs w:val="28"/>
        </w:rPr>
        <w:t>.</w:t>
      </w:r>
    </w:p>
    <w:p w14:paraId="2CAFA789" w14:textId="25271821" w:rsidR="00822A6A" w:rsidRPr="00F1691C" w:rsidRDefault="002317D9" w:rsidP="004A1DC5">
      <w:pPr>
        <w:numPr>
          <w:ilvl w:val="0"/>
          <w:numId w:val="2"/>
        </w:numPr>
        <w:jc w:val="both"/>
        <w:rPr>
          <w:rFonts w:ascii="Sakkal Majalla" w:hAnsi="Sakkal Majalla" w:cs="Sakkal Majalla"/>
          <w:sz w:val="28"/>
          <w:szCs w:val="28"/>
        </w:rPr>
      </w:pPr>
      <w:r w:rsidRPr="00F1691C">
        <w:rPr>
          <w:rFonts w:ascii="Sakkal Majalla" w:hAnsi="Sakkal Majalla" w:cs="Sakkal Majalla"/>
          <w:b/>
          <w:bCs/>
          <w:sz w:val="28"/>
          <w:szCs w:val="28"/>
          <w:rtl/>
        </w:rPr>
        <w:t>الأهمية للشركات والمؤسسات العاملة في قطاع التجزئة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تعمل شركات ومؤسسات ومنظمات قطاع التجزئة في بيئة متغيرة بسرعة نتيجة التحولات الرقمية الكبيرة. يجب على هذه المنظمات التفاعل مع هذه التغيرات والاستجابة لها لضمان استمراريتها في المنافسة ضمن هذا السوق. تبرز أهمية هذه الدراسة لقطاع الأعمال في تسليط الضوء على تغير سلوك المستهلكين واتباعهم نهج الشراء عبر الإنترنت بدلاً من الشراء من المتاجر التقليدية، مما يؤدي إلى زيادة الحصة السوقية للتجارة الإلكترونية وخروج بعض المنافسين الحاليين من السوق. من خلال هذه الرؤى يمكن لهذه الشركات تطوير استراتيجيات جديدة تضمن لها البقاء في دائرة المنافسة والاستمرارية فيها. يشمل ذلك تبني تقنيات جديدة وتحسين العمليات التجارية بشكل مستمر</w:t>
      </w:r>
      <w:r w:rsidRPr="00F1691C">
        <w:rPr>
          <w:rFonts w:ascii="Sakkal Majalla" w:hAnsi="Sakkal Majalla" w:cs="Sakkal Majalla"/>
          <w:sz w:val="28"/>
          <w:szCs w:val="28"/>
        </w:rPr>
        <w:t>.</w:t>
      </w:r>
    </w:p>
    <w:p w14:paraId="23B8244A" w14:textId="77777777" w:rsidR="002317D9" w:rsidRPr="00F1691C" w:rsidRDefault="002317D9" w:rsidP="004A1DC5">
      <w:pPr>
        <w:numPr>
          <w:ilvl w:val="0"/>
          <w:numId w:val="2"/>
        </w:numPr>
        <w:jc w:val="both"/>
        <w:rPr>
          <w:rFonts w:ascii="Sakkal Majalla" w:hAnsi="Sakkal Majalla" w:cs="Sakkal Majalla"/>
          <w:sz w:val="28"/>
          <w:szCs w:val="28"/>
        </w:rPr>
      </w:pPr>
      <w:r w:rsidRPr="00F1691C">
        <w:rPr>
          <w:rFonts w:ascii="Sakkal Majalla" w:hAnsi="Sakkal Majalla" w:cs="Sakkal Majalla"/>
          <w:b/>
          <w:bCs/>
          <w:sz w:val="28"/>
          <w:szCs w:val="28"/>
          <w:rtl/>
        </w:rPr>
        <w:lastRenderedPageBreak/>
        <w:t>الأهمية للمستهلكين</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تساعد هذه الدراسة في تسليط الضوء على احتياجات وتوقعات المستهلكين في السياق الإلكتروني. من خلال تحديد العوامل التي تؤثر على رضا المستهلكين وثقتهم في منصات التجارة الإلكترونية، يمكن للشركات تحسين جودة خدماتها ومنتجاتها وكذلك توفير توصيات للتغلب على التحديات التي يواجهها المستهلكون مثل القلق من أمان المعلومات الشخصية وجودة المنتجات. هذه التوصيات تشمل تعزيز الأمان السيبراني وتطوير خدمة العملاء لتحسين تجربة المستهلك</w:t>
      </w:r>
      <w:r w:rsidRPr="00F1691C">
        <w:rPr>
          <w:rFonts w:ascii="Sakkal Majalla" w:hAnsi="Sakkal Majalla" w:cs="Sakkal Majalla"/>
          <w:sz w:val="28"/>
          <w:szCs w:val="28"/>
        </w:rPr>
        <w:t>.</w:t>
      </w:r>
    </w:p>
    <w:p w14:paraId="6A54E1BA" w14:textId="77777777" w:rsidR="002317D9" w:rsidRPr="00F1691C" w:rsidRDefault="002317D9" w:rsidP="004A1DC5">
      <w:pPr>
        <w:numPr>
          <w:ilvl w:val="0"/>
          <w:numId w:val="2"/>
        </w:numPr>
        <w:jc w:val="both"/>
        <w:rPr>
          <w:rFonts w:ascii="Sakkal Majalla" w:hAnsi="Sakkal Majalla" w:cs="Sakkal Majalla"/>
          <w:sz w:val="28"/>
          <w:szCs w:val="28"/>
        </w:rPr>
      </w:pPr>
      <w:r w:rsidRPr="00F1691C">
        <w:rPr>
          <w:rFonts w:ascii="Sakkal Majalla" w:hAnsi="Sakkal Majalla" w:cs="Sakkal Majalla"/>
          <w:b/>
          <w:bCs/>
          <w:sz w:val="28"/>
          <w:szCs w:val="28"/>
          <w:rtl/>
        </w:rPr>
        <w:t>الأهمية للسياسات العامة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تلعب التجارة الإلكترونية دوراً مهماً في تحقيق الأهداف الاستراتيجية لرؤية 2030، والتي تسعى إلى تنويع الاقتصاد وتقليل الاعتماد على النفط. من خلال تقديم بيانات دقيقة وتحليلات موثوقة حول تأثير التجارة الإلكترونية على السوق والمستهلكين، يمكن لصانعي القرار تطوير سياسات داعمة لتعزيز نمو هذا القطاع وتحقيق التنمية المستدامة. تساهم هذه الدراسة أيضاً في تحديد الإطار التنظيمي الأمثل لحماية حقوق المستهلكين وضمان المنافسة العادلة بين الشركات. يمكن للحكومة استخدام هذه البيانات لوضع سياسات تدعم الابتكار وتعزز من الشفافية والنزاهة في السوق</w:t>
      </w:r>
      <w:r w:rsidRPr="00F1691C">
        <w:rPr>
          <w:rFonts w:ascii="Sakkal Majalla" w:hAnsi="Sakkal Majalla" w:cs="Sakkal Majalla"/>
          <w:sz w:val="28"/>
          <w:szCs w:val="28"/>
        </w:rPr>
        <w:t>.</w:t>
      </w:r>
    </w:p>
    <w:p w14:paraId="55649B46" w14:textId="77777777" w:rsidR="002317D9" w:rsidRPr="00F1691C" w:rsidRDefault="002317D9" w:rsidP="004A1DC5">
      <w:pPr>
        <w:numPr>
          <w:ilvl w:val="0"/>
          <w:numId w:val="2"/>
        </w:numPr>
        <w:jc w:val="both"/>
        <w:rPr>
          <w:rFonts w:ascii="Sakkal Majalla" w:hAnsi="Sakkal Majalla" w:cs="Sakkal Majalla"/>
          <w:sz w:val="28"/>
          <w:szCs w:val="28"/>
        </w:rPr>
      </w:pPr>
      <w:r w:rsidRPr="00F1691C">
        <w:rPr>
          <w:rFonts w:ascii="Sakkal Majalla" w:hAnsi="Sakkal Majalla" w:cs="Sakkal Majalla"/>
          <w:b/>
          <w:bCs/>
          <w:sz w:val="28"/>
          <w:szCs w:val="28"/>
          <w:rtl/>
        </w:rPr>
        <w:t>تحسين تجربة المستهلك</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من خلال فهم العوامل التي تؤثر على رضا المستهلكين وتوقعاتهم، يمكن للشركات تحسين تجربة التسوق عبر الإنترنت، مما يعزز الثقة ويزيد من تبني المستهلكين للتجارة الإلكترونية. هذا يشمل تحسين واجهات المستخدم وتقديم خدمات دعم عملاء متقدمة تضمن تلبية توقعات المستهلكين بشكل مستمر</w:t>
      </w:r>
      <w:r w:rsidRPr="00F1691C">
        <w:rPr>
          <w:rFonts w:ascii="Sakkal Majalla" w:hAnsi="Sakkal Majalla" w:cs="Sakkal Majalla"/>
          <w:sz w:val="28"/>
          <w:szCs w:val="28"/>
        </w:rPr>
        <w:t>.</w:t>
      </w:r>
    </w:p>
    <w:p w14:paraId="0FA5AC31" w14:textId="77777777" w:rsidR="002317D9" w:rsidRPr="00F1691C" w:rsidRDefault="002317D9" w:rsidP="004A1DC5">
      <w:pPr>
        <w:numPr>
          <w:ilvl w:val="0"/>
          <w:numId w:val="2"/>
        </w:numPr>
        <w:jc w:val="both"/>
        <w:rPr>
          <w:rFonts w:ascii="Sakkal Majalla" w:hAnsi="Sakkal Majalla" w:cs="Sakkal Majalla"/>
          <w:sz w:val="28"/>
          <w:szCs w:val="28"/>
        </w:rPr>
      </w:pPr>
      <w:r w:rsidRPr="00F1691C">
        <w:rPr>
          <w:rFonts w:ascii="Sakkal Majalla" w:hAnsi="Sakkal Majalla" w:cs="Sakkal Majalla"/>
          <w:b/>
          <w:bCs/>
          <w:sz w:val="28"/>
          <w:szCs w:val="28"/>
          <w:rtl/>
        </w:rPr>
        <w:t>تعزيز الابتكار والتطوير</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تساعد نتائج الدراسة الشركات على التعرف على الابتكارات والتقنيات الجديدة التي يمكن تبنيها لتحسين الأداء. يشمل ذلك تطوير تطبيقات جوال متقدمة، استخدام الذكاء الاصطناعي لتحليل بيانات المستهلكين، وتبني تقنيات الدفع الإلكتروني الآمنة. هذه الابتكارات تساهم في تعزيز الكفاءة التشغيلية وتقديم تجربة تسوق متميزة</w:t>
      </w:r>
      <w:r w:rsidRPr="00F1691C">
        <w:rPr>
          <w:rFonts w:ascii="Sakkal Majalla" w:hAnsi="Sakkal Majalla" w:cs="Sakkal Majalla"/>
          <w:sz w:val="28"/>
          <w:szCs w:val="28"/>
        </w:rPr>
        <w:t>.</w:t>
      </w:r>
    </w:p>
    <w:p w14:paraId="61CB8C85" w14:textId="77777777" w:rsidR="002317D9" w:rsidRPr="00F1691C" w:rsidRDefault="002317D9" w:rsidP="004A1DC5">
      <w:pPr>
        <w:numPr>
          <w:ilvl w:val="0"/>
          <w:numId w:val="2"/>
        </w:numPr>
        <w:jc w:val="both"/>
        <w:rPr>
          <w:rFonts w:ascii="Sakkal Majalla" w:hAnsi="Sakkal Majalla" w:cs="Sakkal Majalla"/>
          <w:sz w:val="28"/>
          <w:szCs w:val="28"/>
        </w:rPr>
      </w:pPr>
      <w:r w:rsidRPr="00F1691C">
        <w:rPr>
          <w:rFonts w:ascii="Sakkal Majalla" w:hAnsi="Sakkal Majalla" w:cs="Sakkal Majalla"/>
          <w:b/>
          <w:bCs/>
          <w:sz w:val="28"/>
          <w:szCs w:val="28"/>
          <w:rtl/>
        </w:rPr>
        <w:t>تطوير الخدمات اللوجستية</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من خلال تسليط الضوء على أهمية الخدمات اللوجستية في التجارة الإلكترونية، يمكن للشركات تطوير استراتيجيات لوجستية أكثر كفاءة. يشمل ذلك تحسين مراكز التوزيع، استخدام التتبع الإلكتروني، وتطوير شراكات استراتيجية مع مزودي الخدمات اللوجستية. تساهم هذه التحسينات في تسريع عمليات التسليم وزيادة رضا العملاء</w:t>
      </w:r>
      <w:r w:rsidRPr="00F1691C">
        <w:rPr>
          <w:rFonts w:ascii="Sakkal Majalla" w:hAnsi="Sakkal Majalla" w:cs="Sakkal Majalla"/>
          <w:sz w:val="28"/>
          <w:szCs w:val="28"/>
        </w:rPr>
        <w:t>.</w:t>
      </w:r>
    </w:p>
    <w:p w14:paraId="579DE2BF" w14:textId="3D05204C" w:rsidR="00822A6A" w:rsidRPr="00F1691C" w:rsidRDefault="002317D9" w:rsidP="004A1DC5">
      <w:pPr>
        <w:numPr>
          <w:ilvl w:val="0"/>
          <w:numId w:val="2"/>
        </w:numPr>
        <w:jc w:val="both"/>
        <w:rPr>
          <w:rFonts w:ascii="Sakkal Majalla" w:hAnsi="Sakkal Majalla" w:cs="Sakkal Majalla"/>
          <w:sz w:val="28"/>
          <w:szCs w:val="28"/>
        </w:rPr>
      </w:pPr>
      <w:r w:rsidRPr="00F1691C">
        <w:rPr>
          <w:rFonts w:ascii="Sakkal Majalla" w:hAnsi="Sakkal Majalla" w:cs="Sakkal Majalla"/>
          <w:b/>
          <w:bCs/>
          <w:sz w:val="28"/>
          <w:szCs w:val="28"/>
          <w:rtl/>
        </w:rPr>
        <w:t>استدامة الأعمال</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تسهم الدراسة في تعزيز استدامة الأعمال من خلال توجيه الشركات نحو ممارسات لوجستية مستدامة، مثل استخدام التكنولوجيا الخضراء وإعادة التدوير، مما يقلل الأثر البيئي ويعزز الكفاءة التشغيلية. يمكن للشركات تطبيق ممارسات مستدامة تساهم في الحفاظ على البيئة وتحسين صورتها العامة</w:t>
      </w:r>
      <w:r w:rsidRPr="00F1691C">
        <w:rPr>
          <w:rFonts w:ascii="Sakkal Majalla" w:hAnsi="Sakkal Majalla" w:cs="Sakkal Majalla"/>
          <w:sz w:val="28"/>
          <w:szCs w:val="28"/>
        </w:rPr>
        <w:t>.</w:t>
      </w:r>
    </w:p>
    <w:p w14:paraId="08B4CB18" w14:textId="77777777" w:rsidR="00822A6A" w:rsidRPr="00F1691C" w:rsidRDefault="00822A6A" w:rsidP="004A1DC5">
      <w:pPr>
        <w:rPr>
          <w:rFonts w:ascii="Sakkal Majalla" w:hAnsi="Sakkal Majalla" w:cs="Sakkal Majalla"/>
          <w:sz w:val="28"/>
          <w:szCs w:val="28"/>
        </w:rPr>
      </w:pPr>
      <w:r w:rsidRPr="00F1691C">
        <w:rPr>
          <w:rFonts w:ascii="Sakkal Majalla" w:hAnsi="Sakkal Majalla" w:cs="Sakkal Majalla"/>
          <w:sz w:val="28"/>
          <w:szCs w:val="28"/>
        </w:rPr>
        <w:br w:type="page"/>
      </w:r>
    </w:p>
    <w:p w14:paraId="0D1AC2D8" w14:textId="146332C2" w:rsidR="00D22171" w:rsidRPr="00F1691C" w:rsidRDefault="00D22171" w:rsidP="004A1DC5">
      <w:pPr>
        <w:pStyle w:val="Heading1"/>
        <w:rPr>
          <w:rtl/>
        </w:rPr>
      </w:pPr>
      <w:bookmarkStart w:id="10" w:name="_Toc174011493"/>
      <w:r w:rsidRPr="00F1691C">
        <w:rPr>
          <w:rtl/>
        </w:rPr>
        <w:lastRenderedPageBreak/>
        <w:t>أهداف الدراسة</w:t>
      </w:r>
      <w:bookmarkEnd w:id="10"/>
      <w:r w:rsidRPr="00F1691C">
        <w:rPr>
          <w:rtl/>
        </w:rPr>
        <w:t xml:space="preserve"> </w:t>
      </w:r>
    </w:p>
    <w:p w14:paraId="08017C5E"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تهدف هذه الدراسة إلى تحليل ودراسة تأثير التجارة الإلكترونية على سلوك المستهلكين في قطاع تجارة التجزئة في المملكة العربية السعودية من عدة جوانب مختلفة. تتضمن الأهداف الرئيسية للدراسة ما يلي</w:t>
      </w:r>
      <w:r w:rsidRPr="00F1691C">
        <w:rPr>
          <w:rFonts w:ascii="Sakkal Majalla" w:hAnsi="Sakkal Majalla" w:cs="Sakkal Majalla"/>
          <w:sz w:val="28"/>
          <w:szCs w:val="28"/>
        </w:rPr>
        <w:t>:</w:t>
      </w:r>
    </w:p>
    <w:p w14:paraId="3C0CCFDB" w14:textId="7B8F267B" w:rsidR="0078427E" w:rsidRPr="00F1691C" w:rsidRDefault="0078427E" w:rsidP="004A1DC5">
      <w:pPr>
        <w:pStyle w:val="ListParagraph"/>
        <w:numPr>
          <w:ilvl w:val="1"/>
          <w:numId w:val="26"/>
        </w:numPr>
        <w:jc w:val="both"/>
        <w:rPr>
          <w:rFonts w:ascii="Sakkal Majalla" w:hAnsi="Sakkal Majalla" w:cs="Sakkal Majalla"/>
          <w:b/>
          <w:bCs/>
          <w:sz w:val="28"/>
          <w:szCs w:val="28"/>
          <w:rtl/>
        </w:rPr>
      </w:pPr>
      <w:r w:rsidRPr="00F1691C">
        <w:rPr>
          <w:rFonts w:ascii="Sakkal Majalla" w:hAnsi="Sakkal Majalla" w:cs="Sakkal Majalla"/>
          <w:b/>
          <w:bCs/>
          <w:sz w:val="28"/>
          <w:szCs w:val="28"/>
          <w:rtl/>
        </w:rPr>
        <w:t>تحليل التغيرات في سلوك المستهلكين</w:t>
      </w:r>
    </w:p>
    <w:p w14:paraId="032A14E0" w14:textId="77777777" w:rsidR="004A0EB9" w:rsidRPr="00F1691C" w:rsidRDefault="00E82BDB" w:rsidP="004A1DC5">
      <w:pPr>
        <w:keepNext/>
        <w:jc w:val="both"/>
        <w:rPr>
          <w:rFonts w:ascii="Sakkal Majalla" w:hAnsi="Sakkal Majalla" w:cs="Sakkal Majalla"/>
        </w:rPr>
      </w:pPr>
      <w:r w:rsidRPr="00F1691C">
        <w:rPr>
          <w:rFonts w:ascii="Sakkal Majalla" w:hAnsi="Sakkal Majalla" w:cs="Sakkal Majalla"/>
          <w:b/>
          <w:bCs/>
          <w:noProof/>
          <w:sz w:val="28"/>
          <w:szCs w:val="28"/>
        </w:rPr>
        <w:drawing>
          <wp:inline distT="0" distB="0" distL="0" distR="0" wp14:anchorId="73D0BFA2" wp14:editId="34F26C2F">
            <wp:extent cx="5804452" cy="3721210"/>
            <wp:effectExtent l="0" t="0" r="0" b="0"/>
            <wp:docPr id="15171581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5DBECB6E" w14:textId="15B6638F" w:rsidR="00E82BDB" w:rsidRPr="00F1691C" w:rsidRDefault="004A0EB9" w:rsidP="004A1DC5">
      <w:pPr>
        <w:pStyle w:val="Caption"/>
        <w:rPr>
          <w:b/>
          <w:bCs/>
          <w:sz w:val="28"/>
          <w:szCs w:val="28"/>
        </w:rPr>
      </w:pPr>
      <w:bookmarkStart w:id="11" w:name="_Toc174011525"/>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6</w:t>
      </w:r>
      <w:r w:rsidRPr="00F1691C">
        <w:rPr>
          <w:rtl/>
        </w:rPr>
        <w:fldChar w:fldCharType="end"/>
      </w:r>
      <w:r w:rsidRPr="00F1691C">
        <w:rPr>
          <w:rtl/>
        </w:rPr>
        <w:t xml:space="preserve"> تحليل التغيرات في سلوك المستهلكين</w:t>
      </w:r>
      <w:bookmarkEnd w:id="11"/>
    </w:p>
    <w:p w14:paraId="695C7126" w14:textId="1B66B608" w:rsidR="008641E2" w:rsidRPr="00F1691C" w:rsidRDefault="008641E2" w:rsidP="004A1DC5">
      <w:pPr>
        <w:jc w:val="both"/>
        <w:rPr>
          <w:rFonts w:ascii="Sakkal Majalla" w:hAnsi="Sakkal Majalla" w:cs="Sakkal Majalla"/>
          <w:b/>
          <w:bCs/>
          <w:sz w:val="28"/>
          <w:szCs w:val="28"/>
        </w:rPr>
      </w:pPr>
    </w:p>
    <w:p w14:paraId="528ED6C1" w14:textId="75055A0C"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فهم التحولات في أنماط الشراء</w:t>
      </w:r>
      <w:r w:rsidRPr="00F1691C">
        <w:rPr>
          <w:rFonts w:ascii="Sakkal Majalla" w:hAnsi="Sakkal Majalla" w:cs="Sakkal Majalla"/>
          <w:b/>
          <w:bCs/>
          <w:sz w:val="28"/>
          <w:szCs w:val="28"/>
        </w:rPr>
        <w:t>:</w:t>
      </w:r>
    </w:p>
    <w:p w14:paraId="4CD18DEB"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تسعى الدراسة إلى فهم كيفية تغير سلوك المستهلكين في المملكة العربية السعودية بفعل انتشار التجارة الإلكترونية. سيتم التركيز على تحليل أنماط الشراء، بما في ذلك تفضيلات المستهلكين للمنتجات، الأوقات التي يفضلون فيها التسوق عبر الإنترنت، ومدى تكرار عمليات الشراء. سيساعد ذلك في تقديم صورة شاملة عن كيفية تأثير التجارة الإلكترونية على سلوكيات الشراء</w:t>
      </w:r>
      <w:r w:rsidRPr="00F1691C">
        <w:rPr>
          <w:rFonts w:ascii="Sakkal Majalla" w:hAnsi="Sakkal Majalla" w:cs="Sakkal Majalla"/>
          <w:sz w:val="28"/>
          <w:szCs w:val="28"/>
        </w:rPr>
        <w:t>.</w:t>
      </w:r>
    </w:p>
    <w:p w14:paraId="1E3E481D"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مقارنة التسوق عبر الإنترنت بالطرق التقليدية</w:t>
      </w:r>
      <w:r w:rsidRPr="00F1691C">
        <w:rPr>
          <w:rFonts w:ascii="Sakkal Majalla" w:hAnsi="Sakkal Majalla" w:cs="Sakkal Majalla"/>
          <w:b/>
          <w:bCs/>
          <w:sz w:val="28"/>
          <w:szCs w:val="28"/>
        </w:rPr>
        <w:t>:</w:t>
      </w:r>
    </w:p>
    <w:p w14:paraId="56614EE9"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ستتضمن الدراسة مقارنة بين تفضيلات التسوق عبر الإنترنت والطرق التقليدية. سيتم تحليل الأسباب الكامنة وراء تفضيل المستهلكين للتجارة الإلكترونية، مثل الراحة، التوفير في الوقت والجهد، وتنوع الخيارات المتاحة عبر الإنترنت. سيساعد ذلك في تحديد الفروق بين التسوق التقليدي والإلكتروني وتأثيرها على سلوك المستهلكين</w:t>
      </w:r>
      <w:r w:rsidRPr="00F1691C">
        <w:rPr>
          <w:rFonts w:ascii="Sakkal Majalla" w:hAnsi="Sakkal Majalla" w:cs="Sakkal Majalla"/>
          <w:sz w:val="28"/>
          <w:szCs w:val="28"/>
        </w:rPr>
        <w:t>.</w:t>
      </w:r>
    </w:p>
    <w:p w14:paraId="6E1D1A55"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lastRenderedPageBreak/>
        <w:t>ج. تحليل تفضيلات المستهلكين</w:t>
      </w:r>
      <w:r w:rsidRPr="00F1691C">
        <w:rPr>
          <w:rFonts w:ascii="Sakkal Majalla" w:hAnsi="Sakkal Majalla" w:cs="Sakkal Majalla"/>
          <w:b/>
          <w:bCs/>
          <w:sz w:val="28"/>
          <w:szCs w:val="28"/>
        </w:rPr>
        <w:t>:</w:t>
      </w:r>
    </w:p>
    <w:p w14:paraId="6D8818FA"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سيتم تحديد مدى تفضيل المستهلكين للتجارة الإلكترونية وتحديد الأسباب الكامنة وراء هذا التفضيل. سيتم دراسة العوامل التي تجعل التجارة الإلكترونية جذابة للمستهلكين، مثل توفر المنتجات النادرة، العروض الترويجية، والقدرة على مقارنة الأسعار بسهولة</w:t>
      </w:r>
      <w:r w:rsidRPr="00F1691C">
        <w:rPr>
          <w:rFonts w:ascii="Sakkal Majalla" w:hAnsi="Sakkal Majalla" w:cs="Sakkal Majalla"/>
          <w:sz w:val="28"/>
          <w:szCs w:val="28"/>
        </w:rPr>
        <w:t>.</w:t>
      </w:r>
    </w:p>
    <w:p w14:paraId="19331074" w14:textId="4BA17F61" w:rsidR="0078427E" w:rsidRPr="00F1691C" w:rsidRDefault="0078427E" w:rsidP="004A1DC5">
      <w:pPr>
        <w:pStyle w:val="ListParagraph"/>
        <w:numPr>
          <w:ilvl w:val="1"/>
          <w:numId w:val="26"/>
        </w:numPr>
        <w:jc w:val="both"/>
        <w:rPr>
          <w:rFonts w:ascii="Sakkal Majalla" w:hAnsi="Sakkal Majalla" w:cs="Sakkal Majalla"/>
          <w:b/>
          <w:bCs/>
          <w:sz w:val="28"/>
          <w:szCs w:val="28"/>
          <w:rtl/>
        </w:rPr>
      </w:pPr>
      <w:r w:rsidRPr="00F1691C">
        <w:rPr>
          <w:rFonts w:ascii="Sakkal Majalla" w:hAnsi="Sakkal Majalla" w:cs="Sakkal Majalla"/>
          <w:b/>
          <w:bCs/>
          <w:sz w:val="28"/>
          <w:szCs w:val="28"/>
          <w:rtl/>
        </w:rPr>
        <w:t>تحديد العوامل المؤثرة في تبني التجارة الإلكترونية</w:t>
      </w:r>
    </w:p>
    <w:p w14:paraId="06FDA8C1" w14:textId="0AC8247E" w:rsidR="004A0EB9" w:rsidRPr="00F1691C" w:rsidRDefault="00DE7B24" w:rsidP="004A1DC5">
      <w:pPr>
        <w:keepNext/>
        <w:jc w:val="both"/>
        <w:rPr>
          <w:rFonts w:ascii="Sakkal Majalla" w:hAnsi="Sakkal Majalla" w:cs="Sakkal Majalla"/>
        </w:rPr>
      </w:pPr>
      <w:r w:rsidRPr="00F1691C">
        <w:rPr>
          <w:rFonts w:ascii="Sakkal Majalla" w:hAnsi="Sakkal Majalla" w:cs="Sakkal Majalla"/>
          <w:b/>
          <w:bCs/>
          <w:noProof/>
          <w:sz w:val="28"/>
          <w:szCs w:val="28"/>
        </w:rPr>
        <w:drawing>
          <wp:inline distT="0" distB="0" distL="0" distR="0" wp14:anchorId="22C8EC73" wp14:editId="3B2CBD41">
            <wp:extent cx="5608320" cy="3595706"/>
            <wp:effectExtent l="0" t="0" r="0" b="0"/>
            <wp:docPr id="412660780"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3BA532FA" w14:textId="24F89417" w:rsidR="00505228" w:rsidRPr="00F1691C" w:rsidRDefault="004A0EB9" w:rsidP="004A1DC5">
      <w:pPr>
        <w:pStyle w:val="Caption"/>
        <w:rPr>
          <w:b/>
          <w:bCs/>
          <w:sz w:val="28"/>
          <w:szCs w:val="28"/>
        </w:rPr>
      </w:pPr>
      <w:bookmarkStart w:id="12" w:name="_Toc174011526"/>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7</w:t>
      </w:r>
      <w:r w:rsidRPr="00F1691C">
        <w:rPr>
          <w:rtl/>
        </w:rPr>
        <w:fldChar w:fldCharType="end"/>
      </w:r>
      <w:r w:rsidRPr="00F1691C">
        <w:rPr>
          <w:rtl/>
        </w:rPr>
        <w:t xml:space="preserve"> العوامل المؤثرة في تبني التجارة الإلكترونية</w:t>
      </w:r>
      <w:bookmarkEnd w:id="12"/>
    </w:p>
    <w:p w14:paraId="4F3A6F98" w14:textId="0BC72E1A" w:rsidR="00DE7B24" w:rsidRPr="00F1691C" w:rsidRDefault="00DE7B24" w:rsidP="004A1DC5">
      <w:pPr>
        <w:jc w:val="both"/>
        <w:rPr>
          <w:rFonts w:ascii="Sakkal Majalla" w:hAnsi="Sakkal Majalla" w:cs="Sakkal Majalla"/>
          <w:b/>
          <w:bCs/>
          <w:sz w:val="28"/>
          <w:szCs w:val="28"/>
          <w:rtl/>
        </w:rPr>
      </w:pPr>
    </w:p>
    <w:p w14:paraId="570AFFB1" w14:textId="488C7391"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العوامل الاقتصادية</w:t>
      </w:r>
      <w:r w:rsidRPr="00F1691C">
        <w:rPr>
          <w:rFonts w:ascii="Sakkal Majalla" w:hAnsi="Sakkal Majalla" w:cs="Sakkal Majalla"/>
          <w:b/>
          <w:bCs/>
          <w:sz w:val="28"/>
          <w:szCs w:val="28"/>
        </w:rPr>
        <w:t>:</w:t>
      </w:r>
    </w:p>
    <w:p w14:paraId="5C000310"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تسعى الدراسة إلى استكشاف العوامل الاقتصادية التي تؤثر على قرار المستهلكين لتبني التجارة الإلكترونية. يشمل ذلك دراسة تأثير الأسعار، الدخل، والخصومات والعروض الترويجية على نية الشراء عبر الإنترنت. سيتم تحليل كيف يمكن أن تؤثر الأوضاع الاقتصادية المختلفة على تفضيلات الشراء عبر الإنترنت</w:t>
      </w:r>
      <w:r w:rsidRPr="00F1691C">
        <w:rPr>
          <w:rFonts w:ascii="Sakkal Majalla" w:hAnsi="Sakkal Majalla" w:cs="Sakkal Majalla"/>
          <w:sz w:val="28"/>
          <w:szCs w:val="28"/>
        </w:rPr>
        <w:t>.</w:t>
      </w:r>
    </w:p>
    <w:p w14:paraId="07826DE2"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العوامل الاجتماعية والثقافية</w:t>
      </w:r>
      <w:r w:rsidRPr="00F1691C">
        <w:rPr>
          <w:rFonts w:ascii="Sakkal Majalla" w:hAnsi="Sakkal Majalla" w:cs="Sakkal Majalla"/>
          <w:b/>
          <w:bCs/>
          <w:sz w:val="28"/>
          <w:szCs w:val="28"/>
        </w:rPr>
        <w:t>:</w:t>
      </w:r>
    </w:p>
    <w:p w14:paraId="31BE2E40"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سيتم دراسة العوامل الاجتماعية والثقافية التي تشجع أو تعيق اعتماد المستهلكين على منصات التجارة الإلكترونية. يشمل ذلك تحليل تأثير القيم والعادات الاجتماعية، تأثير الأصدقاء والعائلة، وأثر الثقافة المحلية على سلوك الشراء الإلكتروني. سيتم تحليل كيف يمكن للعوامل الثقافية أن تشكل تفضيلات المستهلكين وتؤثر على تبنيهم للتجارة الإلكترونية</w:t>
      </w:r>
      <w:r w:rsidRPr="00F1691C">
        <w:rPr>
          <w:rFonts w:ascii="Sakkal Majalla" w:hAnsi="Sakkal Majalla" w:cs="Sakkal Majalla"/>
          <w:sz w:val="28"/>
          <w:szCs w:val="28"/>
        </w:rPr>
        <w:t>.</w:t>
      </w:r>
    </w:p>
    <w:p w14:paraId="68011B19"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lastRenderedPageBreak/>
        <w:t>ج. الثقة والأمان والجودة</w:t>
      </w:r>
      <w:r w:rsidRPr="00F1691C">
        <w:rPr>
          <w:rFonts w:ascii="Sakkal Majalla" w:hAnsi="Sakkal Majalla" w:cs="Sakkal Majalla"/>
          <w:b/>
          <w:bCs/>
          <w:sz w:val="28"/>
          <w:szCs w:val="28"/>
        </w:rPr>
        <w:t>:</w:t>
      </w:r>
    </w:p>
    <w:p w14:paraId="0D7983B9"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ستركز الدراسة على تحليل تأثير الثقة، الأمان، الجودة، وسهولة الاستخدام على نية الشراء عبر الإنترنت. سيتم دراسة كيفية تأثير هذه العوامل على رضا المستهلكين وثقتهم في التجارة الإلكترونية، وكيف يمكن للشركات تعزيز هذه الجوانب لتحفيز المزيد من المستهلكين على تبني التسوق الإلكتروني</w:t>
      </w:r>
      <w:r w:rsidRPr="00F1691C">
        <w:rPr>
          <w:rFonts w:ascii="Sakkal Majalla" w:hAnsi="Sakkal Majalla" w:cs="Sakkal Majalla"/>
          <w:sz w:val="28"/>
          <w:szCs w:val="28"/>
        </w:rPr>
        <w:t>.</w:t>
      </w:r>
    </w:p>
    <w:p w14:paraId="09BF0A6E" w14:textId="6BB10DDD" w:rsidR="0078427E" w:rsidRPr="00F1691C" w:rsidRDefault="0078427E" w:rsidP="00AD74BA">
      <w:pPr>
        <w:pStyle w:val="ListParagraph"/>
        <w:numPr>
          <w:ilvl w:val="1"/>
          <w:numId w:val="26"/>
        </w:numPr>
        <w:jc w:val="both"/>
        <w:rPr>
          <w:rFonts w:ascii="Sakkal Majalla" w:hAnsi="Sakkal Majalla" w:cs="Sakkal Majalla"/>
          <w:b/>
          <w:bCs/>
          <w:sz w:val="28"/>
          <w:szCs w:val="28"/>
        </w:rPr>
      </w:pPr>
      <w:r w:rsidRPr="00F1691C">
        <w:rPr>
          <w:rFonts w:ascii="Sakkal Majalla" w:hAnsi="Sakkal Majalla" w:cs="Sakkal Majalla"/>
          <w:b/>
          <w:bCs/>
          <w:sz w:val="28"/>
          <w:szCs w:val="28"/>
          <w:rtl/>
        </w:rPr>
        <w:t>تقييم دور وسائل الدفع الإلكتروني</w:t>
      </w:r>
    </w:p>
    <w:p w14:paraId="00B20425" w14:textId="77777777" w:rsidR="0042098E" w:rsidRPr="00F1691C" w:rsidRDefault="006345CA" w:rsidP="0042098E">
      <w:pPr>
        <w:keepNext/>
        <w:jc w:val="both"/>
        <w:rPr>
          <w:rFonts w:ascii="Sakkal Majalla" w:hAnsi="Sakkal Majalla" w:cs="Sakkal Majalla"/>
        </w:rPr>
      </w:pPr>
      <w:r w:rsidRPr="00F1691C">
        <w:rPr>
          <w:rFonts w:ascii="Sakkal Majalla" w:hAnsi="Sakkal Majalla" w:cs="Sakkal Majalla"/>
          <w:b/>
          <w:bCs/>
          <w:noProof/>
          <w:sz w:val="28"/>
          <w:szCs w:val="28"/>
        </w:rPr>
        <w:drawing>
          <wp:inline distT="0" distB="0" distL="0" distR="0" wp14:anchorId="1D403D9C" wp14:editId="5D5742FB">
            <wp:extent cx="5608320" cy="3595370"/>
            <wp:effectExtent l="0" t="0" r="0" b="0"/>
            <wp:docPr id="182123944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244474A4" w14:textId="7C0C1588" w:rsidR="006345CA" w:rsidRPr="00F1691C" w:rsidRDefault="0042098E" w:rsidP="0042098E">
      <w:pPr>
        <w:pStyle w:val="Caption"/>
        <w:rPr>
          <w:b/>
          <w:bCs/>
          <w:sz w:val="28"/>
          <w:szCs w:val="28"/>
        </w:rPr>
      </w:pPr>
      <w:bookmarkStart w:id="13" w:name="_Toc174011527"/>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8</w:t>
      </w:r>
      <w:r w:rsidRPr="00F1691C">
        <w:rPr>
          <w:rtl/>
        </w:rPr>
        <w:fldChar w:fldCharType="end"/>
      </w:r>
      <w:r w:rsidRPr="00F1691C">
        <w:rPr>
          <w:noProof/>
          <w:rtl/>
        </w:rPr>
        <w:t xml:space="preserve"> تقييم دور وسائل الدفع الإلكتروني</w:t>
      </w:r>
      <w:bookmarkEnd w:id="13"/>
    </w:p>
    <w:p w14:paraId="28F38880" w14:textId="77777777" w:rsidR="006345CA" w:rsidRPr="00F1691C" w:rsidRDefault="006345CA" w:rsidP="006345CA">
      <w:pPr>
        <w:jc w:val="both"/>
        <w:rPr>
          <w:rFonts w:ascii="Sakkal Majalla" w:hAnsi="Sakkal Majalla" w:cs="Sakkal Majalla"/>
          <w:b/>
          <w:bCs/>
          <w:sz w:val="28"/>
          <w:szCs w:val="28"/>
        </w:rPr>
      </w:pPr>
    </w:p>
    <w:p w14:paraId="00FFD69C"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تأثير وسائل الدفع على الثقة</w:t>
      </w:r>
      <w:r w:rsidRPr="00F1691C">
        <w:rPr>
          <w:rFonts w:ascii="Sakkal Majalla" w:hAnsi="Sakkal Majalla" w:cs="Sakkal Majalla"/>
          <w:b/>
          <w:bCs/>
          <w:sz w:val="28"/>
          <w:szCs w:val="28"/>
        </w:rPr>
        <w:t>:</w:t>
      </w:r>
    </w:p>
    <w:p w14:paraId="71D8DE6F"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تهدف الدراسة إلى تقييم دور وسائل الدفع الإلكتروني في تعزيز التجارة الإلكترونية. سيتم دراسة تأثير توافر وسائل الدفع الآمنة والموثوقة على زيادة ثقة المستهلكين واعتمادهم على التسوق عبر الإنترنت. سيتم تحليل كيف يمكن لتوفير خيارات دفع متعددة وآمنة أن يعزز من ثقة المستهلكين ويزيد من معدل الشراء</w:t>
      </w:r>
      <w:r w:rsidRPr="00F1691C">
        <w:rPr>
          <w:rFonts w:ascii="Sakkal Majalla" w:hAnsi="Sakkal Majalla" w:cs="Sakkal Majalla"/>
          <w:sz w:val="28"/>
          <w:szCs w:val="28"/>
        </w:rPr>
        <w:t>.</w:t>
      </w:r>
    </w:p>
    <w:p w14:paraId="27DA3845"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 xml:space="preserve">ب. </w:t>
      </w:r>
      <w:bookmarkStart w:id="14" w:name="_Hlk173323972"/>
      <w:r w:rsidRPr="00F1691C">
        <w:rPr>
          <w:rFonts w:ascii="Sakkal Majalla" w:hAnsi="Sakkal Majalla" w:cs="Sakkal Majalla"/>
          <w:b/>
          <w:bCs/>
          <w:sz w:val="28"/>
          <w:szCs w:val="28"/>
          <w:rtl/>
        </w:rPr>
        <w:t>التحديات المتعلقة بوسائل الدفع</w:t>
      </w:r>
      <w:bookmarkEnd w:id="14"/>
      <w:r w:rsidRPr="00F1691C">
        <w:rPr>
          <w:rFonts w:ascii="Sakkal Majalla" w:hAnsi="Sakkal Majalla" w:cs="Sakkal Majalla"/>
          <w:b/>
          <w:bCs/>
          <w:sz w:val="28"/>
          <w:szCs w:val="28"/>
        </w:rPr>
        <w:t>:</w:t>
      </w:r>
    </w:p>
    <w:p w14:paraId="79AD7C50"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ستتناول الدراسة تحليل المشاكل والتحديات التي قد تواجه المستهلكين عند استخدام وسائل الدفع الإلكتروني. يشمل ذلك دراسة قضايا الأمان، سرقة البيانات، وصعوبة استخدام بعض وسائل الدفع. سيتم تقديم توصيات لكيفية تحسين هذه الوسائل لجعلها أكثر أمانًا وسهولة في الاستخدام</w:t>
      </w:r>
      <w:r w:rsidRPr="00F1691C">
        <w:rPr>
          <w:rFonts w:ascii="Sakkal Majalla" w:hAnsi="Sakkal Majalla" w:cs="Sakkal Majalla"/>
          <w:sz w:val="28"/>
          <w:szCs w:val="28"/>
        </w:rPr>
        <w:t>.</w:t>
      </w:r>
    </w:p>
    <w:p w14:paraId="0F8713AF"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تحليل وسائل الدفع المتاحة</w:t>
      </w:r>
      <w:r w:rsidRPr="00F1691C">
        <w:rPr>
          <w:rFonts w:ascii="Sakkal Majalla" w:hAnsi="Sakkal Majalla" w:cs="Sakkal Majalla"/>
          <w:b/>
          <w:bCs/>
          <w:sz w:val="28"/>
          <w:szCs w:val="28"/>
        </w:rPr>
        <w:t>:</w:t>
      </w:r>
    </w:p>
    <w:p w14:paraId="4C0AD58C"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lastRenderedPageBreak/>
        <w:t>سيتم تحليل وسائل الدفع المتاحة في المملكة العربية السعودية، مثل بطاقات الائتمان، الدفع عند الاستلام، والمحافظ الإلكترونية. سيتم دراسة مدى قبول المستهلكين لهذه الوسائل وكيف يمكن تحسين استخدامها لتعزيز التجارة الإلكترونية</w:t>
      </w:r>
      <w:r w:rsidRPr="00F1691C">
        <w:rPr>
          <w:rFonts w:ascii="Sakkal Majalla" w:hAnsi="Sakkal Majalla" w:cs="Sakkal Majalla"/>
          <w:sz w:val="28"/>
          <w:szCs w:val="28"/>
        </w:rPr>
        <w:t>.</w:t>
      </w:r>
    </w:p>
    <w:p w14:paraId="56AF45CF" w14:textId="670C970F" w:rsidR="0078427E" w:rsidRPr="00F1691C" w:rsidRDefault="0078427E" w:rsidP="00F62000">
      <w:pPr>
        <w:pStyle w:val="ListParagraph"/>
        <w:numPr>
          <w:ilvl w:val="1"/>
          <w:numId w:val="26"/>
        </w:numPr>
        <w:jc w:val="both"/>
        <w:rPr>
          <w:rFonts w:ascii="Sakkal Majalla" w:hAnsi="Sakkal Majalla" w:cs="Sakkal Majalla"/>
          <w:b/>
          <w:bCs/>
          <w:sz w:val="28"/>
          <w:szCs w:val="28"/>
        </w:rPr>
      </w:pPr>
      <w:r w:rsidRPr="00F1691C">
        <w:rPr>
          <w:rFonts w:ascii="Sakkal Majalla" w:hAnsi="Sakkal Majalla" w:cs="Sakkal Majalla"/>
          <w:b/>
          <w:bCs/>
          <w:sz w:val="28"/>
          <w:szCs w:val="28"/>
          <w:rtl/>
        </w:rPr>
        <w:t>تحديد التحديات التي تواجه المستهلكين</w:t>
      </w:r>
    </w:p>
    <w:p w14:paraId="57147E56" w14:textId="77777777" w:rsidR="0042098E" w:rsidRPr="00F1691C" w:rsidRDefault="0081569B" w:rsidP="0042098E">
      <w:pPr>
        <w:keepNext/>
        <w:jc w:val="both"/>
        <w:rPr>
          <w:rFonts w:ascii="Sakkal Majalla" w:hAnsi="Sakkal Majalla" w:cs="Sakkal Majalla"/>
        </w:rPr>
      </w:pPr>
      <w:r w:rsidRPr="00F1691C">
        <w:rPr>
          <w:rFonts w:ascii="Sakkal Majalla" w:hAnsi="Sakkal Majalla" w:cs="Sakkal Majalla"/>
          <w:b/>
          <w:bCs/>
          <w:noProof/>
          <w:sz w:val="28"/>
          <w:szCs w:val="28"/>
        </w:rPr>
        <w:drawing>
          <wp:inline distT="0" distB="0" distL="0" distR="0" wp14:anchorId="31B11F21" wp14:editId="38663ADB">
            <wp:extent cx="5608320" cy="3595370"/>
            <wp:effectExtent l="0" t="0" r="0" b="0"/>
            <wp:docPr id="1670032222"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5482C0EB" w14:textId="3AC327DD" w:rsidR="00D83F17" w:rsidRPr="00F1691C" w:rsidRDefault="0042098E" w:rsidP="0042098E">
      <w:pPr>
        <w:pStyle w:val="Caption"/>
        <w:rPr>
          <w:b/>
          <w:bCs/>
          <w:sz w:val="28"/>
          <w:szCs w:val="28"/>
        </w:rPr>
      </w:pPr>
      <w:bookmarkStart w:id="15" w:name="_Toc174011528"/>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9</w:t>
      </w:r>
      <w:r w:rsidRPr="00F1691C">
        <w:rPr>
          <w:rtl/>
        </w:rPr>
        <w:fldChar w:fldCharType="end"/>
      </w:r>
      <w:r w:rsidRPr="00F1691C">
        <w:rPr>
          <w:rtl/>
        </w:rPr>
        <w:t xml:space="preserve">  التحديات التي تواجه المستهلكين</w:t>
      </w:r>
      <w:bookmarkEnd w:id="15"/>
    </w:p>
    <w:p w14:paraId="1D15E9E6"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قضايا الجودة والموثوقية</w:t>
      </w:r>
      <w:r w:rsidRPr="00F1691C">
        <w:rPr>
          <w:rFonts w:ascii="Sakkal Majalla" w:hAnsi="Sakkal Majalla" w:cs="Sakkal Majalla"/>
          <w:b/>
          <w:bCs/>
          <w:sz w:val="28"/>
          <w:szCs w:val="28"/>
        </w:rPr>
        <w:t>:</w:t>
      </w:r>
    </w:p>
    <w:p w14:paraId="6CBACBE8"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تهدف الدراسة إلى تحديد التحديات والمشكلات التي يواجهها المستهلكون عند استخدام منصات التجارة الإلكترونية في المملكة. يشمل ذلك تحليل المشاكل المتعلقة بالجودة، الموثوقية، ومطابقة المنتجات للوصف المعروض على الإنترنت. سيتم دراسة كيفية تأثير هذه القضايا على رضا المستهلكين وثقتهم في التجارة الإلكترونية</w:t>
      </w:r>
      <w:r w:rsidRPr="00F1691C">
        <w:rPr>
          <w:rFonts w:ascii="Sakkal Majalla" w:hAnsi="Sakkal Majalla" w:cs="Sakkal Majalla"/>
          <w:sz w:val="28"/>
          <w:szCs w:val="28"/>
        </w:rPr>
        <w:t>.</w:t>
      </w:r>
    </w:p>
    <w:p w14:paraId="552D7BB1"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مشاكل خدمات التوصيل</w:t>
      </w:r>
      <w:r w:rsidRPr="00F1691C">
        <w:rPr>
          <w:rFonts w:ascii="Sakkal Majalla" w:hAnsi="Sakkal Majalla" w:cs="Sakkal Majalla"/>
          <w:b/>
          <w:bCs/>
          <w:sz w:val="28"/>
          <w:szCs w:val="28"/>
        </w:rPr>
        <w:t>:</w:t>
      </w:r>
    </w:p>
    <w:p w14:paraId="4CEF0B3E"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ستركز الدراسة على تحليل التحديات المتعلقة بخدمات التوصيل. يشمل ذلك دراسة تأخيرات التوصيل، تكاليف الشحن، وجودة خدمة التوصيل. سيتم تحليل كيف يمكن لهذه العوامل أن تؤثر على تجربة المستهلكين ورضاهم عن التسوق الإلكتروني</w:t>
      </w:r>
      <w:r w:rsidRPr="00F1691C">
        <w:rPr>
          <w:rFonts w:ascii="Sakkal Majalla" w:hAnsi="Sakkal Majalla" w:cs="Sakkal Majalla"/>
          <w:sz w:val="28"/>
          <w:szCs w:val="28"/>
        </w:rPr>
        <w:t>.</w:t>
      </w:r>
    </w:p>
    <w:p w14:paraId="098F307B"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التحديات التقنية والدعم الفني</w:t>
      </w:r>
      <w:r w:rsidRPr="00F1691C">
        <w:rPr>
          <w:rFonts w:ascii="Sakkal Majalla" w:hAnsi="Sakkal Majalla" w:cs="Sakkal Majalla"/>
          <w:b/>
          <w:bCs/>
          <w:sz w:val="28"/>
          <w:szCs w:val="28"/>
        </w:rPr>
        <w:t>:</w:t>
      </w:r>
    </w:p>
    <w:p w14:paraId="554381D3"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lastRenderedPageBreak/>
        <w:t>ستتناول الدراسة التحديات التقنية التي يواجهها المستهلكون، مثل مشاكل الموقع الإلكتروني، صعوبة التنقل، وتجربة المستخدم. بالإضافة إلى ذلك، سيتم تحليل التحديات المتعلقة بالدعم الفني وخدمات ما بعد البيع، وكيف يمكن للشركات تحسين هذه الجوانب لتعزيز تجربة المستهلكين</w:t>
      </w:r>
      <w:r w:rsidRPr="00F1691C">
        <w:rPr>
          <w:rFonts w:ascii="Sakkal Majalla" w:hAnsi="Sakkal Majalla" w:cs="Sakkal Majalla"/>
          <w:sz w:val="28"/>
          <w:szCs w:val="28"/>
        </w:rPr>
        <w:t>.</w:t>
      </w:r>
    </w:p>
    <w:p w14:paraId="19D85CC3" w14:textId="5B73E3F1" w:rsidR="0078427E" w:rsidRPr="00F1691C" w:rsidRDefault="0078427E" w:rsidP="000403D3">
      <w:pPr>
        <w:pStyle w:val="ListParagraph"/>
        <w:numPr>
          <w:ilvl w:val="1"/>
          <w:numId w:val="26"/>
        </w:numPr>
        <w:jc w:val="both"/>
        <w:rPr>
          <w:rFonts w:ascii="Sakkal Majalla" w:hAnsi="Sakkal Majalla" w:cs="Sakkal Majalla"/>
          <w:b/>
          <w:bCs/>
          <w:sz w:val="28"/>
          <w:szCs w:val="28"/>
        </w:rPr>
      </w:pPr>
      <w:r w:rsidRPr="00F1691C">
        <w:rPr>
          <w:rFonts w:ascii="Sakkal Majalla" w:hAnsi="Sakkal Majalla" w:cs="Sakkal Majalla"/>
          <w:b/>
          <w:bCs/>
          <w:sz w:val="28"/>
          <w:szCs w:val="28"/>
          <w:rtl/>
        </w:rPr>
        <w:t>تقديم توصيات للشركات</w:t>
      </w:r>
    </w:p>
    <w:p w14:paraId="364103EA" w14:textId="77777777" w:rsidR="0042098E" w:rsidRPr="00F1691C" w:rsidRDefault="0081569B" w:rsidP="0042098E">
      <w:pPr>
        <w:keepNext/>
        <w:jc w:val="both"/>
        <w:rPr>
          <w:rFonts w:ascii="Sakkal Majalla" w:hAnsi="Sakkal Majalla" w:cs="Sakkal Majalla"/>
        </w:rPr>
      </w:pPr>
      <w:r w:rsidRPr="00F1691C">
        <w:rPr>
          <w:rFonts w:ascii="Sakkal Majalla" w:hAnsi="Sakkal Majalla" w:cs="Sakkal Majalla"/>
          <w:b/>
          <w:bCs/>
          <w:noProof/>
          <w:sz w:val="28"/>
          <w:szCs w:val="28"/>
        </w:rPr>
        <w:drawing>
          <wp:inline distT="0" distB="0" distL="0" distR="0" wp14:anchorId="6F4BA017" wp14:editId="34588C1B">
            <wp:extent cx="5608320" cy="3595370"/>
            <wp:effectExtent l="0" t="0" r="0" b="81280"/>
            <wp:docPr id="129917055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14:paraId="2AA836B2" w14:textId="3807CB69" w:rsidR="0081569B" w:rsidRPr="00F1691C" w:rsidRDefault="0042098E" w:rsidP="0042098E">
      <w:pPr>
        <w:pStyle w:val="Caption"/>
        <w:rPr>
          <w:b/>
          <w:bCs/>
          <w:sz w:val="28"/>
          <w:szCs w:val="28"/>
        </w:rPr>
      </w:pPr>
      <w:bookmarkStart w:id="16" w:name="_Toc174011529"/>
      <w:r w:rsidRPr="00F1691C">
        <w:rPr>
          <w:rtl/>
        </w:rPr>
        <w:t xml:space="preserve">شكل رقم  </w:t>
      </w:r>
      <w:r w:rsidRPr="00F1691C">
        <w:rPr>
          <w:rtl/>
        </w:rPr>
        <w:fldChar w:fldCharType="begin"/>
      </w:r>
      <w:r w:rsidRPr="00F1691C">
        <w:rPr>
          <w:rtl/>
        </w:rPr>
        <w:instrText xml:space="preserve"> </w:instrText>
      </w:r>
      <w:r w:rsidRPr="00F1691C">
        <w:instrText>SEQ</w:instrText>
      </w:r>
      <w:r w:rsidRPr="00F1691C">
        <w:rPr>
          <w:rtl/>
        </w:rPr>
        <w:instrText xml:space="preserve"> شكل_رقم_ \* </w:instrText>
      </w:r>
      <w:r w:rsidRPr="00F1691C">
        <w:instrText>ARABIC</w:instrText>
      </w:r>
      <w:r w:rsidRPr="00F1691C">
        <w:rPr>
          <w:rtl/>
        </w:rPr>
        <w:instrText xml:space="preserve"> </w:instrText>
      </w:r>
      <w:r w:rsidRPr="00F1691C">
        <w:rPr>
          <w:rtl/>
        </w:rPr>
        <w:fldChar w:fldCharType="separate"/>
      </w:r>
      <w:r w:rsidR="006A219F" w:rsidRPr="00F1691C">
        <w:rPr>
          <w:noProof/>
          <w:rtl/>
        </w:rPr>
        <w:t>10</w:t>
      </w:r>
      <w:r w:rsidRPr="00F1691C">
        <w:rPr>
          <w:rtl/>
        </w:rPr>
        <w:fldChar w:fldCharType="end"/>
      </w:r>
      <w:r w:rsidRPr="00F1691C">
        <w:rPr>
          <w:rtl/>
        </w:rPr>
        <w:t xml:space="preserve"> توصيات للشركات</w:t>
      </w:r>
      <w:bookmarkEnd w:id="16"/>
    </w:p>
    <w:p w14:paraId="1C6B67E7"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تحسين واجهات المستخدم</w:t>
      </w:r>
      <w:r w:rsidRPr="00F1691C">
        <w:rPr>
          <w:rFonts w:ascii="Sakkal Majalla" w:hAnsi="Sakkal Majalla" w:cs="Sakkal Majalla"/>
          <w:b/>
          <w:bCs/>
          <w:sz w:val="28"/>
          <w:szCs w:val="28"/>
        </w:rPr>
        <w:t>:</w:t>
      </w:r>
    </w:p>
    <w:p w14:paraId="5F7DD232"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تسعى الدراسة إلى تقديم توصيات عملية للشركات العاملة في قطاع تجارة التجزئة لتحسين استراتيجياتها في التجارة الإلكترونية. ستشمل التوصيات كيفية تحسين واجهات المستخدم لجعل عملية التسوق أكثر سهولة وجاذبية. سيتم التركيز على تصميم مواقع وتطبيقات بواجهات مستخدم بسيطة وسهلة الاستخدام</w:t>
      </w:r>
      <w:r w:rsidRPr="00F1691C">
        <w:rPr>
          <w:rFonts w:ascii="Sakkal Majalla" w:hAnsi="Sakkal Majalla" w:cs="Sakkal Majalla"/>
          <w:sz w:val="28"/>
          <w:szCs w:val="28"/>
        </w:rPr>
        <w:t>.</w:t>
      </w:r>
    </w:p>
    <w:p w14:paraId="78F5BABA"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تعزيز الأمان</w:t>
      </w:r>
      <w:r w:rsidRPr="00F1691C">
        <w:rPr>
          <w:rFonts w:ascii="Sakkal Majalla" w:hAnsi="Sakkal Majalla" w:cs="Sakkal Majalla"/>
          <w:b/>
          <w:bCs/>
          <w:sz w:val="28"/>
          <w:szCs w:val="28"/>
        </w:rPr>
        <w:t>:</w:t>
      </w:r>
    </w:p>
    <w:p w14:paraId="0609675D"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ستركز التوصيات على كيفية تعزيز الأمان في التجارة الإلكترونية. يشمل ذلك تحسين تقنيات الأمان السيبراني، حماية البيانات الشخصية، وتوعية المستهلكين بأهمية الأمان عند التسوق عبر الإنترنت. سيتم تقديم استراتيجيات للشركات لتعزيز الأمان وجعل التسوق الإلكتروني أكثر ثقة</w:t>
      </w:r>
      <w:r w:rsidRPr="00F1691C">
        <w:rPr>
          <w:rFonts w:ascii="Sakkal Majalla" w:hAnsi="Sakkal Majalla" w:cs="Sakkal Majalla"/>
          <w:sz w:val="28"/>
          <w:szCs w:val="28"/>
        </w:rPr>
        <w:t>.</w:t>
      </w:r>
    </w:p>
    <w:p w14:paraId="31CEFC94"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تحسين خدمات الدعم</w:t>
      </w:r>
      <w:r w:rsidRPr="00F1691C">
        <w:rPr>
          <w:rFonts w:ascii="Sakkal Majalla" w:hAnsi="Sakkal Majalla" w:cs="Sakkal Majalla"/>
          <w:b/>
          <w:bCs/>
          <w:sz w:val="28"/>
          <w:szCs w:val="28"/>
        </w:rPr>
        <w:t>:</w:t>
      </w:r>
    </w:p>
    <w:p w14:paraId="6CBC9088"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lastRenderedPageBreak/>
        <w:t>ستتضمن التوصيات كيفية تقديم خدمات دعم أفضل للمستهلكين. يشمل ذلك تحسين خدمات ما بعد البيع، توفير دعم فني فعال، والاستجابة السريعة لشكاوى المستهلكين. سيتم تحليل كيف يمكن للشركات تحسين خدمات الدعم لتعزيز رضا العملاء وزيادة ولائهم</w:t>
      </w:r>
      <w:r w:rsidRPr="00F1691C">
        <w:rPr>
          <w:rFonts w:ascii="Sakkal Majalla" w:hAnsi="Sakkal Majalla" w:cs="Sakkal Majalla"/>
          <w:sz w:val="28"/>
          <w:szCs w:val="28"/>
        </w:rPr>
        <w:t>.</w:t>
      </w:r>
    </w:p>
    <w:p w14:paraId="19019849"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د. تقديم تجربة تسوق مخصصة</w:t>
      </w:r>
      <w:r w:rsidRPr="00F1691C">
        <w:rPr>
          <w:rFonts w:ascii="Sakkal Majalla" w:hAnsi="Sakkal Majalla" w:cs="Sakkal Majalla"/>
          <w:b/>
          <w:bCs/>
          <w:sz w:val="28"/>
          <w:szCs w:val="28"/>
        </w:rPr>
        <w:t>:</w:t>
      </w:r>
    </w:p>
    <w:p w14:paraId="6D3BEB21"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sz w:val="28"/>
          <w:szCs w:val="28"/>
          <w:rtl/>
        </w:rPr>
        <w:t>تسعى الدراسة إلى تقديم توصيات للشركات حول كيفية تقديم تجربة تسوق مخصصة تلبي احتياجات وتفضيلات المستهلكين. يشمل ذلك استخدام البيانات والتحليلات لتقديم توصيات منتجات مخصصة، عروض ترويجية موجهة، وتجارب تسوق فردية</w:t>
      </w:r>
      <w:r w:rsidRPr="00F1691C">
        <w:rPr>
          <w:rFonts w:ascii="Sakkal Majalla" w:hAnsi="Sakkal Majalla" w:cs="Sakkal Majalla"/>
          <w:sz w:val="28"/>
          <w:szCs w:val="28"/>
        </w:rPr>
        <w:t>.</w:t>
      </w:r>
    </w:p>
    <w:p w14:paraId="2EB83D30" w14:textId="77777777" w:rsidR="0078427E" w:rsidRPr="00F1691C" w:rsidRDefault="0078427E" w:rsidP="004A1DC5">
      <w:pPr>
        <w:jc w:val="both"/>
        <w:rPr>
          <w:rFonts w:ascii="Sakkal Majalla" w:hAnsi="Sakkal Majalla" w:cs="Sakkal Majalla"/>
          <w:sz w:val="28"/>
          <w:szCs w:val="28"/>
        </w:rPr>
      </w:pPr>
      <w:r w:rsidRPr="00F1691C">
        <w:rPr>
          <w:rFonts w:ascii="Sakkal Majalla" w:hAnsi="Sakkal Majalla" w:cs="Sakkal Majalla"/>
          <w:b/>
          <w:bCs/>
          <w:sz w:val="28"/>
          <w:szCs w:val="28"/>
          <w:rtl/>
        </w:rPr>
        <w:t>هـ. تطوير استراتيجيات تسويقية مبتكرة</w:t>
      </w:r>
      <w:r w:rsidRPr="00F1691C">
        <w:rPr>
          <w:rFonts w:ascii="Sakkal Majalla" w:hAnsi="Sakkal Majalla" w:cs="Sakkal Majalla"/>
          <w:b/>
          <w:bCs/>
          <w:sz w:val="28"/>
          <w:szCs w:val="28"/>
        </w:rPr>
        <w:t>:</w:t>
      </w:r>
    </w:p>
    <w:p w14:paraId="1D9C088B" w14:textId="4BD18DD1" w:rsidR="0078427E" w:rsidRPr="00F1691C" w:rsidRDefault="0078427E" w:rsidP="004676AE">
      <w:pPr>
        <w:jc w:val="both"/>
        <w:rPr>
          <w:rFonts w:ascii="Sakkal Majalla" w:hAnsi="Sakkal Majalla" w:cs="Sakkal Majalla"/>
          <w:sz w:val="28"/>
          <w:szCs w:val="28"/>
        </w:rPr>
      </w:pPr>
      <w:r w:rsidRPr="00F1691C">
        <w:rPr>
          <w:rFonts w:ascii="Sakkal Majalla" w:hAnsi="Sakkal Majalla" w:cs="Sakkal Majalla"/>
          <w:sz w:val="28"/>
          <w:szCs w:val="28"/>
          <w:rtl/>
        </w:rPr>
        <w:t>ستتضمن التوصيات كيفية تطوير استراتيجيات تسويقية مبتكرة لجذب المزيد من المستهلكين. يشمل ذلك استخدام التسويق الرقمي، وسائل التواصل الاجتماعي، والتسويق عبر المؤثرين لتعزيز العلامة التجارية وزيادة المبيعات</w:t>
      </w:r>
      <w:r w:rsidRPr="00F1691C">
        <w:rPr>
          <w:rFonts w:ascii="Sakkal Majalla" w:hAnsi="Sakkal Majalla" w:cs="Sakkal Majalla"/>
          <w:sz w:val="28"/>
          <w:szCs w:val="28"/>
        </w:rPr>
        <w:t>.</w:t>
      </w:r>
    </w:p>
    <w:p w14:paraId="06007392" w14:textId="2572E3BC" w:rsidR="006544F0" w:rsidRPr="00F1691C" w:rsidRDefault="00467B80" w:rsidP="004A1DC5">
      <w:pPr>
        <w:jc w:val="both"/>
        <w:rPr>
          <w:rFonts w:ascii="Sakkal Majalla" w:hAnsi="Sakkal Majalla" w:cs="Sakkal Majalla"/>
          <w:sz w:val="28"/>
          <w:szCs w:val="28"/>
        </w:rPr>
      </w:pPr>
      <w:r w:rsidRPr="00F1691C">
        <w:rPr>
          <w:rFonts w:ascii="Sakkal Majalla" w:hAnsi="Sakkal Majalla" w:cs="Sakkal Majalla"/>
          <w:sz w:val="28"/>
          <w:szCs w:val="28"/>
          <w:rtl/>
        </w:rPr>
        <w:t xml:space="preserve">وعلى ما تقدم ذكره فإن هذه الدراسة </w:t>
      </w:r>
      <w:r w:rsidR="0078427E" w:rsidRPr="00F1691C">
        <w:rPr>
          <w:rFonts w:ascii="Sakkal Majalla" w:hAnsi="Sakkal Majalla" w:cs="Sakkal Majalla"/>
          <w:sz w:val="28"/>
          <w:szCs w:val="28"/>
          <w:rtl/>
        </w:rPr>
        <w:t>تهدف إلى تحليل تأثير التجارة الإلكترونية على سلوك المستهلكين في قطاع تجارة التجزئة في المملكة العربية السعودية من عدة جوانب مختلفة. من خلال تحليل التغيرات في سلوك المستهلكين، تحديد العوامل المؤثرة في تبني التجارة الإلكترونية، تقييم دور وسائل الدفع الإلكتروني، تحديد التحديات التي تواجه المستهلكين، وتقديم توصيات للشركات، تسعى الدراسة إلى تقديم رؤى شاملة ومتكاملة لدعم الشركات والمستثمرين وصانعي القرار في تحسين البيئة الرقمية وتعزيز تجربة التسوق الإلكتروني في المملكة. ستساعد هذه الأهداف في تقديم مساهمة علمية قيمة تسهم في تطوير قطاع التجارة الإلكترونية وتلبية احتياجات المستهلكين بشكل أفضل</w:t>
      </w:r>
      <w:r w:rsidR="0078427E" w:rsidRPr="00F1691C">
        <w:rPr>
          <w:rFonts w:ascii="Sakkal Majalla" w:hAnsi="Sakkal Majalla" w:cs="Sakkal Majalla"/>
          <w:sz w:val="28"/>
          <w:szCs w:val="28"/>
        </w:rPr>
        <w:t>.</w:t>
      </w:r>
    </w:p>
    <w:p w14:paraId="72856625" w14:textId="77777777" w:rsidR="006544F0" w:rsidRPr="00F1691C" w:rsidRDefault="006544F0" w:rsidP="004A1DC5">
      <w:pPr>
        <w:rPr>
          <w:rFonts w:ascii="Sakkal Majalla" w:hAnsi="Sakkal Majalla" w:cs="Sakkal Majalla"/>
          <w:sz w:val="28"/>
          <w:szCs w:val="28"/>
        </w:rPr>
      </w:pPr>
      <w:r w:rsidRPr="00F1691C">
        <w:rPr>
          <w:rFonts w:ascii="Sakkal Majalla" w:hAnsi="Sakkal Majalla" w:cs="Sakkal Majalla"/>
          <w:sz w:val="28"/>
          <w:szCs w:val="28"/>
        </w:rPr>
        <w:br w:type="page"/>
      </w:r>
    </w:p>
    <w:p w14:paraId="56B19CA7" w14:textId="771240F9" w:rsidR="00D22171" w:rsidRPr="00F1691C" w:rsidRDefault="00D22171" w:rsidP="004A1DC5">
      <w:pPr>
        <w:pStyle w:val="Heading1"/>
        <w:rPr>
          <w:rtl/>
        </w:rPr>
      </w:pPr>
      <w:bookmarkStart w:id="17" w:name="_Toc174011494"/>
      <w:r w:rsidRPr="00F1691C">
        <w:rPr>
          <w:rtl/>
        </w:rPr>
        <w:lastRenderedPageBreak/>
        <w:t>تساؤلات الدراسة</w:t>
      </w:r>
      <w:bookmarkEnd w:id="17"/>
      <w:r w:rsidRPr="00F1691C">
        <w:rPr>
          <w:rtl/>
        </w:rPr>
        <w:t xml:space="preserve"> </w:t>
      </w:r>
    </w:p>
    <w:p w14:paraId="5E8A2AB8"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تُعد تساؤلات الدراسة من العناصر الأساسية التي توجه البحث وتحدد مساراته المختلفة. تهدف هذه الدراسة إلى استكشاف وفهم تأثير التجارة الإلكترونية على سلوك المستهلكين في قطاع تجارة التجزئة في المملكة العربية السعودية. بناءً على أهداف الدراسة، يمكن صياغة التساؤلات البحثية التالية</w:t>
      </w:r>
      <w:r w:rsidRPr="00F1691C">
        <w:rPr>
          <w:rFonts w:ascii="Sakkal Majalla" w:hAnsi="Sakkal Majalla" w:cs="Sakkal Majalla"/>
          <w:sz w:val="28"/>
          <w:szCs w:val="28"/>
        </w:rPr>
        <w:t>:</w:t>
      </w:r>
    </w:p>
    <w:p w14:paraId="7595B101" w14:textId="52991262" w:rsidR="00600534" w:rsidRPr="00F1691C" w:rsidRDefault="00600534" w:rsidP="001F10E5">
      <w:pPr>
        <w:pStyle w:val="ListParagraph"/>
        <w:numPr>
          <w:ilvl w:val="0"/>
          <w:numId w:val="86"/>
        </w:numPr>
        <w:jc w:val="both"/>
        <w:rPr>
          <w:rFonts w:ascii="Sakkal Majalla" w:hAnsi="Sakkal Majalla" w:cs="Sakkal Majalla"/>
          <w:b/>
          <w:bCs/>
          <w:sz w:val="28"/>
          <w:szCs w:val="28"/>
        </w:rPr>
      </w:pPr>
      <w:r w:rsidRPr="00F1691C">
        <w:rPr>
          <w:rFonts w:ascii="Sakkal Majalla" w:hAnsi="Sakkal Majalla" w:cs="Sakkal Majalla"/>
          <w:b/>
          <w:bCs/>
          <w:sz w:val="28"/>
          <w:szCs w:val="28"/>
          <w:rtl/>
        </w:rPr>
        <w:t>كيف تغيرت عادات الشراء لدى المستهلكين بفعل التجارة الإلكترونية؟</w:t>
      </w:r>
    </w:p>
    <w:p w14:paraId="0AB45D3E"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ما هي العوامل التي تدفع المستهلكين إلى تفضيل التسوق عبر الإنترنت بدلاً من التسوق التقليدي؟</w:t>
      </w:r>
    </w:p>
    <w:p w14:paraId="4469B9F6"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تهدف هذه النقطة إلى استكشاف الأسباب الكامنة وراء تحول المستهلكين من التسوق التقليدي إلى التسوق الإلكتروني. يمكن أن تشمل العوامل المساهمة في هذا التحول الراحة التي يوفرها التسوق عبر الإنترنت، القدرة على التسوق في أي وقت ومن أي مكان، بالإضافة إلى الخيارات الواسعة التي توفرها المتاجر الإلكترونية. كما يمكن أن تكون العروض الترويجية والخصومات من بين الدوافع الرئيسية لتفضيل التسوق الإلكتروني</w:t>
      </w:r>
      <w:r w:rsidRPr="00F1691C">
        <w:rPr>
          <w:rFonts w:ascii="Sakkal Majalla" w:hAnsi="Sakkal Majalla" w:cs="Sakkal Majalla"/>
          <w:sz w:val="28"/>
          <w:szCs w:val="28"/>
        </w:rPr>
        <w:t>.</w:t>
      </w:r>
    </w:p>
    <w:p w14:paraId="270FF32D"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كيف يؤثر توفر الخيارات المتنوعة وسهولة الوصول إلى المنتجات على قرارات الشراء؟</w:t>
      </w:r>
    </w:p>
    <w:p w14:paraId="29F0D2E6"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تشمل هذه التساؤلات تحليل مدى تأثير التنوع الواسع للمنتجات وسهولة العثور عليها على قرارات الشراء لدى المستهلكين. التجارة الإلكترونية تتيح للمستهلكين إمكانية مقارنة الأسعار والمنتجات بسهولة، مما يمكن أن يؤثر بشكل كبير على اختياراتهم الشرائية</w:t>
      </w:r>
      <w:r w:rsidRPr="00F1691C">
        <w:rPr>
          <w:rFonts w:ascii="Sakkal Majalla" w:hAnsi="Sakkal Majalla" w:cs="Sakkal Majalla"/>
          <w:sz w:val="28"/>
          <w:szCs w:val="28"/>
        </w:rPr>
        <w:t>.</w:t>
      </w:r>
    </w:p>
    <w:p w14:paraId="16D79B52"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ما مدى تأثير التسويق الإلكتروني والعروض الترويجية على سلوك الشراء لدى المستهلكين؟</w:t>
      </w:r>
    </w:p>
    <w:p w14:paraId="686E637E"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يهدف هذا التساؤل إلى فهم كيف يمكن لاستراتيجيات التسويق الإلكتروني والعروض الترويجية أن تؤثر على سلوك المستهلكين وقرارات الشراء. يمكن أن تشمل العروض الترويجية الخصومات، الشحن المجاني، والهدايا مع الشراء، مما يجعل التسوق الإلكتروني أكثر جاذبية للمستهلكين</w:t>
      </w:r>
      <w:r w:rsidRPr="00F1691C">
        <w:rPr>
          <w:rFonts w:ascii="Sakkal Majalla" w:hAnsi="Sakkal Majalla" w:cs="Sakkal Majalla"/>
          <w:sz w:val="28"/>
          <w:szCs w:val="28"/>
        </w:rPr>
        <w:t>.</w:t>
      </w:r>
    </w:p>
    <w:p w14:paraId="6DEBB648" w14:textId="7DF35315" w:rsidR="00600534" w:rsidRPr="00F1691C" w:rsidRDefault="00600534" w:rsidP="001F10E5">
      <w:pPr>
        <w:pStyle w:val="ListParagraph"/>
        <w:numPr>
          <w:ilvl w:val="0"/>
          <w:numId w:val="86"/>
        </w:numPr>
        <w:jc w:val="both"/>
        <w:rPr>
          <w:rFonts w:ascii="Sakkal Majalla" w:hAnsi="Sakkal Majalla" w:cs="Sakkal Majalla"/>
          <w:b/>
          <w:bCs/>
          <w:sz w:val="28"/>
          <w:szCs w:val="28"/>
        </w:rPr>
      </w:pPr>
      <w:r w:rsidRPr="00F1691C">
        <w:rPr>
          <w:rFonts w:ascii="Sakkal Majalla" w:hAnsi="Sakkal Majalla" w:cs="Sakkal Majalla"/>
          <w:b/>
          <w:bCs/>
          <w:sz w:val="28"/>
          <w:szCs w:val="28"/>
          <w:rtl/>
        </w:rPr>
        <w:t>ما هي العوامل المؤثرة في تبني المستهلكين للتجارة الإلكترونية في المملكة العربية السعودية؟</w:t>
      </w:r>
    </w:p>
    <w:p w14:paraId="06BCDC60"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كيف تؤثر الثقة في منصات التجارة الإلكترونية على قرار المستهلكين بالشراء؟</w:t>
      </w:r>
    </w:p>
    <w:p w14:paraId="165EF7DD"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تعتبر الثقة في منصات التجارة الإلكترونية عاملًا حاسمًا في قرار المستهلكين بالتسوق عبر الإنترنت. سيتناول هذا التساؤل مدى تأثير الثقة في المواقع الإلكترونية، والتي يمكن أن تشمل الثقة في أمان الموقع، جودة المنتجات، وموثوقية الخدمة</w:t>
      </w:r>
      <w:r w:rsidRPr="00F1691C">
        <w:rPr>
          <w:rFonts w:ascii="Sakkal Majalla" w:hAnsi="Sakkal Majalla" w:cs="Sakkal Majalla"/>
          <w:sz w:val="28"/>
          <w:szCs w:val="28"/>
        </w:rPr>
        <w:t>.</w:t>
      </w:r>
    </w:p>
    <w:p w14:paraId="54579A79"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ما هو تأثير العوامل الديموغرافية (مثل العمر، الجنس، الدخل، المستوى التعليمي) على تبني التجارة الإلكترونية؟</w:t>
      </w:r>
    </w:p>
    <w:p w14:paraId="3FCDEED8"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يهدف هذا التساؤل إلى تحليل كيف يمكن للعوامل الديموغرافية المختلفة أن تؤثر على تبني التجارة الإلكترونية. على سبيل المثال، يمكن أن يكون الشباب أكثر انفتاحًا على استخدام التكنولوجيا الجديدة مقارنة بالفئات العمرية الأكبر سنًا. كما يمكن أن يؤثر مستوى الدخل على القدرة الشرائية عبر الإنترنت</w:t>
      </w:r>
      <w:r w:rsidRPr="00F1691C">
        <w:rPr>
          <w:rFonts w:ascii="Sakkal Majalla" w:hAnsi="Sakkal Majalla" w:cs="Sakkal Majalla"/>
          <w:sz w:val="28"/>
          <w:szCs w:val="28"/>
        </w:rPr>
        <w:t>.</w:t>
      </w:r>
    </w:p>
    <w:p w14:paraId="5A50BAF8"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lastRenderedPageBreak/>
        <w:t>ج. كيف تلعب العوامل الثقافية والاجتماعية دوراً في تشكيل موقف المستهلكين تجاه التجارة الإلكترونية؟</w:t>
      </w:r>
    </w:p>
    <w:p w14:paraId="6621A883"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تتناول هذه النقطة تحليل تأثير العوامل الثقافية والاجتماعية على موقف المستهلكين من التجارة الإلكترونية. يمكن أن تشمل هذه العوامل تأثير العائلة والأصدقاء، القيم الثقافية، والتقاليد الاجتماعية. قد تكون بعض المجتمعات أكثر تقبلاً للتسوق عبر الإنترنت من غيرها بسبب هذه العوامل</w:t>
      </w:r>
      <w:r w:rsidRPr="00F1691C">
        <w:rPr>
          <w:rFonts w:ascii="Sakkal Majalla" w:hAnsi="Sakkal Majalla" w:cs="Sakkal Majalla"/>
          <w:sz w:val="28"/>
          <w:szCs w:val="28"/>
        </w:rPr>
        <w:t>.</w:t>
      </w:r>
    </w:p>
    <w:p w14:paraId="344AA36D" w14:textId="7AC73BD2" w:rsidR="00600534" w:rsidRPr="00F1691C" w:rsidRDefault="00600534" w:rsidP="001F10E5">
      <w:pPr>
        <w:pStyle w:val="ListParagraph"/>
        <w:numPr>
          <w:ilvl w:val="0"/>
          <w:numId w:val="86"/>
        </w:numPr>
        <w:jc w:val="both"/>
        <w:rPr>
          <w:rFonts w:ascii="Sakkal Majalla" w:hAnsi="Sakkal Majalla" w:cs="Sakkal Majalla"/>
          <w:b/>
          <w:bCs/>
          <w:sz w:val="28"/>
          <w:szCs w:val="28"/>
        </w:rPr>
      </w:pPr>
      <w:r w:rsidRPr="00F1691C">
        <w:rPr>
          <w:rFonts w:ascii="Sakkal Majalla" w:hAnsi="Sakkal Majalla" w:cs="Sakkal Majalla"/>
          <w:b/>
          <w:bCs/>
          <w:sz w:val="28"/>
          <w:szCs w:val="28"/>
          <w:rtl/>
        </w:rPr>
        <w:t>ما هو دور وسائل الدفع الإلكتروني في تعزيز التجارة الإلكترونية؟</w:t>
      </w:r>
    </w:p>
    <w:p w14:paraId="2E6C4D69"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كيف يؤثر توفر خيارات الدفع الآمنة والمتنوعة على نية المستهلكين بالشراء عبر الإنترنت؟</w:t>
      </w:r>
    </w:p>
    <w:p w14:paraId="0BE2938F"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سيركز هذا التساؤل على كيفية تأثير توافر خيارات دفع آمنة وموثوقة على نية المستهلكين للشراء عبر الإنترنت. يمكن أن تشمل هذه الخيارات بطاقات الائتمان، الدفع عند الاستلام، والمحافظ الإلكترونية. تساهم وسائل الدفع الآمنة في تعزيز الثقة بين المستهلكين والمتاجر الإلكترونية</w:t>
      </w:r>
      <w:r w:rsidRPr="00F1691C">
        <w:rPr>
          <w:rFonts w:ascii="Sakkal Majalla" w:hAnsi="Sakkal Majalla" w:cs="Sakkal Majalla"/>
          <w:sz w:val="28"/>
          <w:szCs w:val="28"/>
        </w:rPr>
        <w:t>.</w:t>
      </w:r>
    </w:p>
    <w:p w14:paraId="0E438355"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ما هي التحديات التي تواجه المستهلكين في استخدام وسائل الدفع الإلكتروني؟</w:t>
      </w:r>
    </w:p>
    <w:p w14:paraId="4F121810"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يهدف هذا التساؤل إلى تحديد التحديات والمشكلات التي يواجهها المستهلكون عند استخدام وسائل الدفع الإلكتروني. يمكن أن تشمل هذه التحديات مشاكل الأمان، صعوبة استخدام بعض وسائل الدفع، وتكاليف المعاملات</w:t>
      </w:r>
      <w:r w:rsidRPr="00F1691C">
        <w:rPr>
          <w:rFonts w:ascii="Sakkal Majalla" w:hAnsi="Sakkal Majalla" w:cs="Sakkal Majalla"/>
          <w:sz w:val="28"/>
          <w:szCs w:val="28"/>
        </w:rPr>
        <w:t>.</w:t>
      </w:r>
    </w:p>
    <w:p w14:paraId="043202E5"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كيف يمكن تحسين نظم الدفع الإلكتروني لتعزيز الثقة بين المستهلكين؟</w:t>
      </w:r>
    </w:p>
    <w:p w14:paraId="0DA5BFF2"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سيتمحور هذا التساؤل حول كيفية تحسين نظم الدفع الإلكتروني لتعزيز الثقة بين المستهلكين والمتاجر الإلكترونية. يمكن أن تشمل هذه التحسينات تقديم تقنيات أمان متقدمة، توفير خيارات دفع متعددة، وتقديم دعم فني للمستهلكين</w:t>
      </w:r>
      <w:r w:rsidRPr="00F1691C">
        <w:rPr>
          <w:rFonts w:ascii="Sakkal Majalla" w:hAnsi="Sakkal Majalla" w:cs="Sakkal Majalla"/>
          <w:sz w:val="28"/>
          <w:szCs w:val="28"/>
        </w:rPr>
        <w:t>.</w:t>
      </w:r>
    </w:p>
    <w:p w14:paraId="2AC15599" w14:textId="1C6B5B37" w:rsidR="00600534" w:rsidRPr="00F1691C" w:rsidRDefault="00600534" w:rsidP="001F10E5">
      <w:pPr>
        <w:pStyle w:val="ListParagraph"/>
        <w:numPr>
          <w:ilvl w:val="0"/>
          <w:numId w:val="86"/>
        </w:numPr>
        <w:jc w:val="both"/>
        <w:rPr>
          <w:rFonts w:ascii="Sakkal Majalla" w:hAnsi="Sakkal Majalla" w:cs="Sakkal Majalla"/>
          <w:b/>
          <w:bCs/>
          <w:sz w:val="28"/>
          <w:szCs w:val="28"/>
        </w:rPr>
      </w:pPr>
      <w:r w:rsidRPr="00F1691C">
        <w:rPr>
          <w:rFonts w:ascii="Sakkal Majalla" w:hAnsi="Sakkal Majalla" w:cs="Sakkal Majalla"/>
          <w:b/>
          <w:bCs/>
          <w:sz w:val="28"/>
          <w:szCs w:val="28"/>
          <w:rtl/>
        </w:rPr>
        <w:t>ما هي التحديات التي يواجهها المستهلكون عند استخدام منصات التجارة الإلكترونية؟</w:t>
      </w:r>
    </w:p>
    <w:p w14:paraId="55FD8847"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ما هي المشاكل الشائعة التي يواجهها المستهلكون فيما يتعلق بجودة المنتجات ومطابقتها للوصف؟</w:t>
      </w:r>
    </w:p>
    <w:p w14:paraId="7A61E062"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يهدف هذا التساؤل إلى تحديد المشاكل التي يواجهها المستهلكون فيما يتعلق بجودة المنتجات ومطابقتها للوصف المعروض على مواقع التجارة الإلكترونية. قد تشمل هذه المشاكل عدم تطابق المنتجات المستلمة مع الصور أو الأوصاف المقدمة، وجود عيوب في المنتجات، وصعوبة إرجاع أو استبدال المنتجات</w:t>
      </w:r>
      <w:r w:rsidRPr="00F1691C">
        <w:rPr>
          <w:rFonts w:ascii="Sakkal Majalla" w:hAnsi="Sakkal Majalla" w:cs="Sakkal Majalla"/>
          <w:sz w:val="28"/>
          <w:szCs w:val="28"/>
        </w:rPr>
        <w:t>.</w:t>
      </w:r>
    </w:p>
    <w:p w14:paraId="17EA1294"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كيف تؤثر مشاكل التوصيل وخدمات ما بعد البيع على رضا المستهلكين؟</w:t>
      </w:r>
    </w:p>
    <w:p w14:paraId="09D77EBA"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سيركز هذا التساؤل على كيفية تأثير مشاكل التوصيل وخدمات ما بعد البيع على رضا المستهلكين. تشمل هذه المشاكل التأخيرات في التوصيل، تلف المنتجات أثناء الشحن، وصعوبة الحصول على الدعم الفني أو خدمة العملاء</w:t>
      </w:r>
      <w:r w:rsidRPr="00F1691C">
        <w:rPr>
          <w:rFonts w:ascii="Sakkal Majalla" w:hAnsi="Sakkal Majalla" w:cs="Sakkal Majalla"/>
          <w:sz w:val="28"/>
          <w:szCs w:val="28"/>
        </w:rPr>
        <w:t>.</w:t>
      </w:r>
    </w:p>
    <w:p w14:paraId="2B255992"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ما هي التحديات المتعلقة بأمان المعلومات الشخصية والبيانات المالية؟</w:t>
      </w:r>
    </w:p>
    <w:p w14:paraId="52EA1220"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يتناول هذا التساؤل التحديات المتعلقة بأمان المعلومات الشخصية والبيانات المالية للمستهلكين عند التسوق عبر الإنترنت. تشمل هذه التحديات الخوف من سرقة الهوية، الاحتيال الإلكتروني، وانتهاك الخصوصية</w:t>
      </w:r>
      <w:r w:rsidRPr="00F1691C">
        <w:rPr>
          <w:rFonts w:ascii="Sakkal Majalla" w:hAnsi="Sakkal Majalla" w:cs="Sakkal Majalla"/>
          <w:sz w:val="28"/>
          <w:szCs w:val="28"/>
        </w:rPr>
        <w:t>.</w:t>
      </w:r>
    </w:p>
    <w:p w14:paraId="78C63887" w14:textId="5810ED45" w:rsidR="00600534" w:rsidRPr="00F1691C" w:rsidRDefault="00600534" w:rsidP="001F10E5">
      <w:pPr>
        <w:pStyle w:val="ListParagraph"/>
        <w:numPr>
          <w:ilvl w:val="0"/>
          <w:numId w:val="86"/>
        </w:numPr>
        <w:jc w:val="both"/>
        <w:rPr>
          <w:rFonts w:ascii="Sakkal Majalla" w:hAnsi="Sakkal Majalla" w:cs="Sakkal Majalla"/>
          <w:b/>
          <w:bCs/>
          <w:sz w:val="28"/>
          <w:szCs w:val="28"/>
        </w:rPr>
      </w:pPr>
      <w:r w:rsidRPr="00F1691C">
        <w:rPr>
          <w:rFonts w:ascii="Sakkal Majalla" w:hAnsi="Sakkal Majalla" w:cs="Sakkal Majalla"/>
          <w:b/>
          <w:bCs/>
          <w:sz w:val="28"/>
          <w:szCs w:val="28"/>
          <w:rtl/>
        </w:rPr>
        <w:lastRenderedPageBreak/>
        <w:t>ما مدى رضا المستهلكين عن تجربة التسوق عبر الإنترنت؟</w:t>
      </w:r>
    </w:p>
    <w:p w14:paraId="67738A40"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كيف يمكن قياس مستوى رضا المستهلكين عن خدمات التجارة الإلكترونية؟</w:t>
      </w:r>
    </w:p>
    <w:p w14:paraId="568BB927"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يهدف هذا التساؤل إلى تحديد الطرق التي يمكن من خلالها قياس مستوى رضا المستهلكين عن خدمات التجارة الإلكترونية. يمكن أن تشمل هذه الطرق استبيانات العملاء، مراجعات المستخدمين، ومؤشرات الأداء الرئيسية مثل معدل إعادة الشراء</w:t>
      </w:r>
      <w:r w:rsidRPr="00F1691C">
        <w:rPr>
          <w:rFonts w:ascii="Sakkal Majalla" w:hAnsi="Sakkal Majalla" w:cs="Sakkal Majalla"/>
          <w:sz w:val="28"/>
          <w:szCs w:val="28"/>
        </w:rPr>
        <w:t>.</w:t>
      </w:r>
    </w:p>
    <w:p w14:paraId="494AE954"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ما هي العوامل التي تساهم في زيادة رضا المستهلكين؟</w:t>
      </w:r>
    </w:p>
    <w:p w14:paraId="59E62563"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يركز هذا التساؤل على تحديد العوامل التي تسهم في زيادة رضا المستهلكين عن تجربة التسوق عبر الإنترنت. يمكن أن تشمل هذه العوامل جودة المنتجات، سرعة التوصيل، دعم العملاء، وسهولة استخدام الموقع الإلكتروني</w:t>
      </w:r>
      <w:r w:rsidRPr="00F1691C">
        <w:rPr>
          <w:rFonts w:ascii="Sakkal Majalla" w:hAnsi="Sakkal Majalla" w:cs="Sakkal Majalla"/>
          <w:sz w:val="28"/>
          <w:szCs w:val="28"/>
        </w:rPr>
        <w:t>.</w:t>
      </w:r>
    </w:p>
    <w:p w14:paraId="6D353A0D"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ما هي الإجراءات التي يمكن اتخاذها لتحسين تجربة المستخدم وتعزيز الولاء للمتاجر الإلكترونية؟</w:t>
      </w:r>
    </w:p>
    <w:p w14:paraId="2E0104ED"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يتناول هذا التساؤل الإجراءات التي يمكن أن تتخذها المتاجر الإلكترونية لتحسين تجربة المستخدم وتعزيز الولاء. تشمل هذه الإجراءات تحسين واجهة المستخدم، تقديم عروض ترويجية مخصصة، وتوفير دعم فني فعال</w:t>
      </w:r>
      <w:r w:rsidRPr="00F1691C">
        <w:rPr>
          <w:rFonts w:ascii="Sakkal Majalla" w:hAnsi="Sakkal Majalla" w:cs="Sakkal Majalla"/>
          <w:sz w:val="28"/>
          <w:szCs w:val="28"/>
        </w:rPr>
        <w:t>.</w:t>
      </w:r>
    </w:p>
    <w:p w14:paraId="7826C9D7" w14:textId="5B0E8BAA" w:rsidR="00600534" w:rsidRPr="00F1691C" w:rsidRDefault="00600534" w:rsidP="001F10E5">
      <w:pPr>
        <w:pStyle w:val="ListParagraph"/>
        <w:numPr>
          <w:ilvl w:val="0"/>
          <w:numId w:val="86"/>
        </w:numPr>
        <w:jc w:val="both"/>
        <w:rPr>
          <w:rFonts w:ascii="Sakkal Majalla" w:hAnsi="Sakkal Majalla" w:cs="Sakkal Majalla"/>
          <w:b/>
          <w:bCs/>
          <w:sz w:val="28"/>
          <w:szCs w:val="28"/>
        </w:rPr>
      </w:pPr>
      <w:r w:rsidRPr="00F1691C">
        <w:rPr>
          <w:rFonts w:ascii="Sakkal Majalla" w:hAnsi="Sakkal Majalla" w:cs="Sakkal Majalla"/>
          <w:b/>
          <w:bCs/>
          <w:sz w:val="28"/>
          <w:szCs w:val="28"/>
          <w:rtl/>
        </w:rPr>
        <w:t>كيف يمكن للشركات تحسين استراتيجياتها في التجارة الإلكترونية؟</w:t>
      </w:r>
    </w:p>
    <w:p w14:paraId="031A43D5"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ما هي الاستراتيجيات الفعّالة للتفاعل مع العملاء عبر الإنترنت؟</w:t>
      </w:r>
    </w:p>
    <w:p w14:paraId="21A8E646"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يهدف هذا التساؤل إلى تحديد الاستراتيجيات الفعّالة التي يمكن للشركات استخدامها للتفاعل مع العملاء عبر الإنترنت. يمكن أن تشمل هذه الاستراتيجيات استخدام وسائل التواصل الاجتماعي، إنشاء محتوى تفاعلي، وتقديم خدمة عملاء متميزة</w:t>
      </w:r>
      <w:r w:rsidRPr="00F1691C">
        <w:rPr>
          <w:rFonts w:ascii="Sakkal Majalla" w:hAnsi="Sakkal Majalla" w:cs="Sakkal Majalla"/>
          <w:sz w:val="28"/>
          <w:szCs w:val="28"/>
        </w:rPr>
        <w:t>.</w:t>
      </w:r>
    </w:p>
    <w:p w14:paraId="6796BF21"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كيف يمكن للشركات استخدام البيانات الضخمة والتحليلات لتحسين تجربتها الإلكترونية؟</w:t>
      </w:r>
    </w:p>
    <w:p w14:paraId="1D2F5292"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يركز هذا التساؤل على كيفية استخدام الشركات للبيانات الضخمة والتحليلات لتحسين تجربة التسوق عبر الإنترنت. يمكن أن تشمل هذه الاستخدامات تحليل سلوك المستهلكين، تخصيص العروض الترويجية، وتحسين إدارة المخزون</w:t>
      </w:r>
      <w:r w:rsidRPr="00F1691C">
        <w:rPr>
          <w:rFonts w:ascii="Sakkal Majalla" w:hAnsi="Sakkal Majalla" w:cs="Sakkal Majalla"/>
          <w:sz w:val="28"/>
          <w:szCs w:val="28"/>
        </w:rPr>
        <w:t>.</w:t>
      </w:r>
    </w:p>
    <w:p w14:paraId="3B7F6F00"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ما هي الابتكارات التكنولوجية التي يمكن تبنيها لتحسين الأداء وزيادة المبيعات؟</w:t>
      </w:r>
    </w:p>
    <w:p w14:paraId="22D2232D"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يتناول هذا التساؤل الابتكارات التكنولوجية التي يمكن أن تتبناها الشركات لتحسين أدائها وزيادة مبيعاتها. يمكن أن تشمل هذه الابتكارات استخدام الذكاء الاصطناعي، الواقع المعزز، وتكنولوجيا البلوكشين</w:t>
      </w:r>
      <w:r w:rsidRPr="00F1691C">
        <w:rPr>
          <w:rFonts w:ascii="Sakkal Majalla" w:hAnsi="Sakkal Majalla" w:cs="Sakkal Majalla"/>
          <w:sz w:val="28"/>
          <w:szCs w:val="28"/>
        </w:rPr>
        <w:t>.</w:t>
      </w:r>
    </w:p>
    <w:p w14:paraId="729C3675" w14:textId="32E2E3E5" w:rsidR="00600534" w:rsidRPr="00F1691C" w:rsidRDefault="00600534" w:rsidP="001F10E5">
      <w:pPr>
        <w:pStyle w:val="ListParagraph"/>
        <w:numPr>
          <w:ilvl w:val="0"/>
          <w:numId w:val="86"/>
        </w:numPr>
        <w:jc w:val="both"/>
        <w:rPr>
          <w:rFonts w:ascii="Sakkal Majalla" w:hAnsi="Sakkal Majalla" w:cs="Sakkal Majalla"/>
          <w:b/>
          <w:bCs/>
          <w:sz w:val="28"/>
          <w:szCs w:val="28"/>
        </w:rPr>
      </w:pPr>
      <w:r w:rsidRPr="00F1691C">
        <w:rPr>
          <w:rFonts w:ascii="Sakkal Majalla" w:hAnsi="Sakkal Majalla" w:cs="Sakkal Majalla"/>
          <w:b/>
          <w:bCs/>
          <w:sz w:val="28"/>
          <w:szCs w:val="28"/>
          <w:rtl/>
        </w:rPr>
        <w:t>ما هو تأثير التجارة الإلكترونية على العلاقة بين الشركات والمستهلكين؟</w:t>
      </w:r>
    </w:p>
    <w:p w14:paraId="6DE220C9"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كيف تغيرت طرق التواصل بين الشركات والمستهلكين بفعل التجارة الإلكترونية؟</w:t>
      </w:r>
    </w:p>
    <w:p w14:paraId="1710A9A5"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يهدف هذا التساؤل إلى تحليل كيف تغيرت طرق التواصل بين الشركات والمستهلكين بفعل التجارة الإلكترونية. يمكن أن تشمل هذه التغييرات استخدام البريد الإلكتروني، وسائل التواصل الاجتماعي، والدردشة المباشرة</w:t>
      </w:r>
      <w:r w:rsidRPr="00F1691C">
        <w:rPr>
          <w:rFonts w:ascii="Sakkal Majalla" w:hAnsi="Sakkal Majalla" w:cs="Sakkal Majalla"/>
          <w:sz w:val="28"/>
          <w:szCs w:val="28"/>
        </w:rPr>
        <w:t>.</w:t>
      </w:r>
    </w:p>
    <w:p w14:paraId="7548E4B2"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lastRenderedPageBreak/>
        <w:t>ب. ما هو دور التفاعلات الإلكترونية (مثل خدمة العملاء عبر الإنترنت) في تعزيز العلاقة بين الطرفين؟</w:t>
      </w:r>
    </w:p>
    <w:p w14:paraId="087A84FE"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يركز هذا التساؤل على دور التفاعلات الإلكترونية مثل خدمة العملاء عبر الإنترنت في تعزيز العلاقة بين الشركات والمستهلكين. يمكن أن تشمل هذه التفاعلات تقديم دعم فني، معالجة الشكاوى، وتقديم معلومات إضافية عن المنتجات</w:t>
      </w:r>
      <w:r w:rsidRPr="00F1691C">
        <w:rPr>
          <w:rFonts w:ascii="Sakkal Majalla" w:hAnsi="Sakkal Majalla" w:cs="Sakkal Majalla"/>
          <w:sz w:val="28"/>
          <w:szCs w:val="28"/>
        </w:rPr>
        <w:t>.</w:t>
      </w:r>
    </w:p>
    <w:p w14:paraId="5F4CAF5B" w14:textId="77777777" w:rsidR="00600534" w:rsidRPr="00F1691C" w:rsidRDefault="00600534" w:rsidP="004A1DC5">
      <w:pPr>
        <w:jc w:val="both"/>
        <w:rPr>
          <w:rFonts w:ascii="Sakkal Majalla" w:hAnsi="Sakkal Majalla" w:cs="Sakkal Majalla"/>
          <w:sz w:val="28"/>
          <w:szCs w:val="28"/>
        </w:rPr>
      </w:pPr>
      <w:r w:rsidRPr="00F1691C">
        <w:rPr>
          <w:rFonts w:ascii="Sakkal Majalla" w:hAnsi="Sakkal Majalla" w:cs="Sakkal Majalla"/>
          <w:b/>
          <w:bCs/>
          <w:sz w:val="28"/>
          <w:szCs w:val="28"/>
          <w:rtl/>
        </w:rPr>
        <w:t>ج. كيف يمكن للشركات بناء ثقة وولاء المستهلكين من خلال قنوات التجارة الإلكترونية؟</w:t>
      </w:r>
    </w:p>
    <w:p w14:paraId="01E6437E" w14:textId="620E609F" w:rsidR="006544F0" w:rsidRPr="00F1691C" w:rsidRDefault="00600534" w:rsidP="004A1DC5">
      <w:pPr>
        <w:jc w:val="both"/>
        <w:rPr>
          <w:rFonts w:ascii="Sakkal Majalla" w:hAnsi="Sakkal Majalla" w:cs="Sakkal Majalla"/>
          <w:sz w:val="28"/>
          <w:szCs w:val="28"/>
        </w:rPr>
      </w:pPr>
      <w:r w:rsidRPr="00F1691C">
        <w:rPr>
          <w:rFonts w:ascii="Sakkal Majalla" w:hAnsi="Sakkal Majalla" w:cs="Sakkal Majalla"/>
          <w:sz w:val="28"/>
          <w:szCs w:val="28"/>
          <w:rtl/>
        </w:rPr>
        <w:t>يتناول هذا التساؤل كيفية بناء الثقة والولاء بين الشركات والمستهلكين من خلال قنوات التجارة الإلكترونية. يمكن أن تشمل هذه الطرق تقديم خدمة عملاء ممتازة، توفير منتجات عالية الجودة، وضمان أمان المعلومات الشخصية</w:t>
      </w:r>
      <w:r w:rsidRPr="00F1691C">
        <w:rPr>
          <w:rFonts w:ascii="Sakkal Majalla" w:hAnsi="Sakkal Majalla" w:cs="Sakkal Majalla"/>
          <w:sz w:val="28"/>
          <w:szCs w:val="28"/>
        </w:rPr>
        <w:t>.</w:t>
      </w:r>
    </w:p>
    <w:p w14:paraId="5C9DAB32" w14:textId="77777777" w:rsidR="006544F0" w:rsidRPr="00F1691C" w:rsidRDefault="006544F0" w:rsidP="004A1DC5">
      <w:pPr>
        <w:rPr>
          <w:rFonts w:ascii="Sakkal Majalla" w:hAnsi="Sakkal Majalla" w:cs="Sakkal Majalla"/>
          <w:sz w:val="28"/>
          <w:szCs w:val="28"/>
        </w:rPr>
      </w:pPr>
      <w:r w:rsidRPr="00F1691C">
        <w:rPr>
          <w:rFonts w:ascii="Sakkal Majalla" w:hAnsi="Sakkal Majalla" w:cs="Sakkal Majalla"/>
          <w:sz w:val="28"/>
          <w:szCs w:val="28"/>
        </w:rPr>
        <w:br w:type="page"/>
      </w:r>
    </w:p>
    <w:p w14:paraId="7ABDDD95" w14:textId="20C59428" w:rsidR="00D52480" w:rsidRPr="00F1691C" w:rsidRDefault="00D52480" w:rsidP="004A1DC5">
      <w:pPr>
        <w:pStyle w:val="Heading1"/>
        <w:rPr>
          <w:rtl/>
        </w:rPr>
      </w:pPr>
      <w:bookmarkStart w:id="18" w:name="_Toc174011495"/>
      <w:r w:rsidRPr="00F1691C">
        <w:rPr>
          <w:rtl/>
        </w:rPr>
        <w:lastRenderedPageBreak/>
        <w:t>فروض الدراسة</w:t>
      </w:r>
      <w:bookmarkEnd w:id="18"/>
    </w:p>
    <w:p w14:paraId="3E7F5EBB"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تستند هذه الدراسة إلى مجموعة من الفروض التي تمثل تقديرات مبدئية لما يمكن أن تكون عليه النتائج المحتملة. تهدف الفروض إلى توجيه البحث وتحليل البيانات بطريقة منظمة ومنهجية. بناءً على أهداف الدراسة وتساؤلاتها، يمكن صياغة الفروض التالية</w:t>
      </w:r>
      <w:r w:rsidRPr="00F1691C">
        <w:rPr>
          <w:rFonts w:ascii="Sakkal Majalla" w:hAnsi="Sakkal Majalla" w:cs="Sakkal Majalla"/>
          <w:sz w:val="28"/>
          <w:szCs w:val="28"/>
        </w:rPr>
        <w:t>:</w:t>
      </w:r>
    </w:p>
    <w:p w14:paraId="37620E17" w14:textId="758A6DF5" w:rsidR="00D537DA" w:rsidRPr="00F1691C" w:rsidRDefault="00D537DA" w:rsidP="000756FA">
      <w:pPr>
        <w:pStyle w:val="ListParagraph"/>
        <w:numPr>
          <w:ilvl w:val="0"/>
          <w:numId w:val="87"/>
        </w:numPr>
        <w:jc w:val="both"/>
        <w:rPr>
          <w:rFonts w:ascii="Sakkal Majalla" w:hAnsi="Sakkal Majalla" w:cs="Sakkal Majalla"/>
          <w:b/>
          <w:bCs/>
          <w:sz w:val="28"/>
          <w:szCs w:val="28"/>
        </w:rPr>
      </w:pPr>
      <w:r w:rsidRPr="00F1691C">
        <w:rPr>
          <w:rFonts w:ascii="Sakkal Majalla" w:hAnsi="Sakkal Majalla" w:cs="Sakkal Majalla"/>
          <w:b/>
          <w:bCs/>
          <w:sz w:val="28"/>
          <w:szCs w:val="28"/>
          <w:rtl/>
        </w:rPr>
        <w:t>فروض حول تأثير التجارة الإلكترونية على سلوك المستهلكين</w:t>
      </w:r>
    </w:p>
    <w:p w14:paraId="47C3603F"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الأول: هناك علاقة إيجابية بين انتشار التجارة الإلكترونية وتغير عادات الشراء لدى المستهلكين في قطاع تجارة التجزئة في المملكة العربية السعودية</w:t>
      </w:r>
      <w:r w:rsidRPr="00F1691C">
        <w:rPr>
          <w:rFonts w:ascii="Sakkal Majalla" w:hAnsi="Sakkal Majalla" w:cs="Sakkal Majalla"/>
          <w:b/>
          <w:bCs/>
          <w:sz w:val="28"/>
          <w:szCs w:val="28"/>
        </w:rPr>
        <w:t>.</w:t>
      </w:r>
    </w:p>
    <w:p w14:paraId="2D502D33"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يستند هذا الفرض إلى النظرية القائلة بأن التجارة الإلكترونية قد أحدثت تغييرًا جوهريًا في كيفية اتخاذ المستهلكين لقرارات الشراء وأنماط التسوق. مع انتشار التجارة الإلكترونية، أصبح بإمكان المستهلكين الوصول إلى مجموعة واسعة من المنتجات والخدمات بسرعة وسهولة، مما أثر بشكل كبير على عاداتهم الشرائية. يمكن أن تشمل هذه التغييرات تفضيل التسوق عبر الإنترنت على التسوق التقليدي، والاعتماد على تقييمات المنتجات والمراجعات، وتزايد استخدام الأجهزة المحمولة للتسوق</w:t>
      </w:r>
      <w:r w:rsidRPr="00F1691C">
        <w:rPr>
          <w:rFonts w:ascii="Sakkal Majalla" w:hAnsi="Sakkal Majalla" w:cs="Sakkal Majalla"/>
          <w:sz w:val="28"/>
          <w:szCs w:val="28"/>
        </w:rPr>
        <w:t>.</w:t>
      </w:r>
    </w:p>
    <w:p w14:paraId="77E2CEF9" w14:textId="02E577A4" w:rsidR="00D537DA" w:rsidRPr="00F1691C" w:rsidRDefault="00D537DA" w:rsidP="000756FA">
      <w:pPr>
        <w:pStyle w:val="ListParagraph"/>
        <w:numPr>
          <w:ilvl w:val="0"/>
          <w:numId w:val="87"/>
        </w:numPr>
        <w:jc w:val="both"/>
        <w:rPr>
          <w:rFonts w:ascii="Sakkal Majalla" w:hAnsi="Sakkal Majalla" w:cs="Sakkal Majalla"/>
          <w:b/>
          <w:bCs/>
          <w:sz w:val="28"/>
          <w:szCs w:val="28"/>
        </w:rPr>
      </w:pPr>
      <w:r w:rsidRPr="00F1691C">
        <w:rPr>
          <w:rFonts w:ascii="Sakkal Majalla" w:hAnsi="Sakkal Majalla" w:cs="Sakkal Majalla"/>
          <w:b/>
          <w:bCs/>
          <w:sz w:val="28"/>
          <w:szCs w:val="28"/>
          <w:rtl/>
        </w:rPr>
        <w:t>فروض حول العوامل المؤثرة في تبني التجارة الإلكترونية</w:t>
      </w:r>
    </w:p>
    <w:p w14:paraId="532B114E"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الثاني: الثقة في منصات التجارة الإلكترونية تؤثر بشكل إيجابي على نية المستهلكين للشراء عبر الإنترنت</w:t>
      </w:r>
      <w:r w:rsidRPr="00F1691C">
        <w:rPr>
          <w:rFonts w:ascii="Sakkal Majalla" w:hAnsi="Sakkal Majalla" w:cs="Sakkal Majalla"/>
          <w:b/>
          <w:bCs/>
          <w:sz w:val="28"/>
          <w:szCs w:val="28"/>
        </w:rPr>
        <w:t>.</w:t>
      </w:r>
    </w:p>
    <w:p w14:paraId="3643B813"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هذا الفرض يستند إلى النظرية التي تقول بأن المستهلكين يميلون إلى استخدام المنصات التي يثقون بها ويشعرون بالأمان أثناء التعامل معها. عندما يكون لدى المستهلكين ثقة عالية في منصة التجارة الإلكترونية من حيث الأمان وجودة المنتجات وسياسات الإرجاع، يكونون أكثر استعدادًا لإجراء عمليات الشراء عبر الإنترنت. يمكن أن تلعب تقييمات المستخدمين وشهادات الأمان والعلامات التجارية الموثوقة دورًا كبيرًا في بناء هذه الثقة</w:t>
      </w:r>
      <w:r w:rsidRPr="00F1691C">
        <w:rPr>
          <w:rFonts w:ascii="Sakkal Majalla" w:hAnsi="Sakkal Majalla" w:cs="Sakkal Majalla"/>
          <w:sz w:val="28"/>
          <w:szCs w:val="28"/>
        </w:rPr>
        <w:t>.</w:t>
      </w:r>
    </w:p>
    <w:p w14:paraId="5EF98977"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الثالث: العوامل الديموغرافية مثل العمر، الجنس، والدخل تؤثر بشكل كبير على تبني المستهلكين للتجارة الإلكترونية</w:t>
      </w:r>
      <w:r w:rsidRPr="00F1691C">
        <w:rPr>
          <w:rFonts w:ascii="Sakkal Majalla" w:hAnsi="Sakkal Majalla" w:cs="Sakkal Majalla"/>
          <w:b/>
          <w:bCs/>
          <w:sz w:val="28"/>
          <w:szCs w:val="28"/>
        </w:rPr>
        <w:t>.</w:t>
      </w:r>
    </w:p>
    <w:p w14:paraId="261B8EE5"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يفترض هذا الفرض أن الفئات المختلفة من السكان تتبنى التجارة الإلكترونية بشكل متفاوت بناءً على خصائصها الديموغرافية. على سبيل المثال، قد يكون الشباب أكثر انفتاحًا على استخدام التكنولوجيا الجديدة مقارنة بكبار السن. يمكن أن تؤثر مستويات الدخل على القدرة الشرائية عبر الإنترنت، بينما يمكن أن تؤثر العوامل الثقافية والاجتماعية المرتبطة بالجنس على تفضيلات التسوق</w:t>
      </w:r>
      <w:r w:rsidRPr="00F1691C">
        <w:rPr>
          <w:rFonts w:ascii="Sakkal Majalla" w:hAnsi="Sakkal Majalla" w:cs="Sakkal Majalla"/>
          <w:sz w:val="28"/>
          <w:szCs w:val="28"/>
        </w:rPr>
        <w:t>.</w:t>
      </w:r>
    </w:p>
    <w:p w14:paraId="0A45B9EA" w14:textId="437BE3F8" w:rsidR="00D537DA" w:rsidRPr="00F1691C" w:rsidRDefault="00D537DA" w:rsidP="000756FA">
      <w:pPr>
        <w:pStyle w:val="ListParagraph"/>
        <w:numPr>
          <w:ilvl w:val="0"/>
          <w:numId w:val="87"/>
        </w:numPr>
        <w:jc w:val="both"/>
        <w:rPr>
          <w:rFonts w:ascii="Sakkal Majalla" w:hAnsi="Sakkal Majalla" w:cs="Sakkal Majalla"/>
          <w:b/>
          <w:bCs/>
          <w:sz w:val="28"/>
          <w:szCs w:val="28"/>
        </w:rPr>
      </w:pPr>
      <w:r w:rsidRPr="00F1691C">
        <w:rPr>
          <w:rFonts w:ascii="Sakkal Majalla" w:hAnsi="Sakkal Majalla" w:cs="Sakkal Majalla"/>
          <w:b/>
          <w:bCs/>
          <w:sz w:val="28"/>
          <w:szCs w:val="28"/>
          <w:rtl/>
        </w:rPr>
        <w:t>فروض حول دور وسائل الدفع الإلكتروني</w:t>
      </w:r>
    </w:p>
    <w:p w14:paraId="2FFA0DDE"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الرابع: توافر وسائل الدفع الإلكتروني الآمنة والموثوقة يعزز من استخدام المستهلكين للتجارة الإلكترونية</w:t>
      </w:r>
      <w:r w:rsidRPr="00F1691C">
        <w:rPr>
          <w:rFonts w:ascii="Sakkal Majalla" w:hAnsi="Sakkal Majalla" w:cs="Sakkal Majalla"/>
          <w:b/>
          <w:bCs/>
          <w:sz w:val="28"/>
          <w:szCs w:val="28"/>
        </w:rPr>
        <w:t>.</w:t>
      </w:r>
    </w:p>
    <w:p w14:paraId="26F2B88B"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lastRenderedPageBreak/>
        <w:t>يفترض هذا الفرض أن خيارات الدفع المريحة والآمنة تزيد من ثقة المستهلكين وتشجعهم على إجراء المزيد من المعاملات عبر الإنترنت. يمكن أن تشمل وسائل الدفع هذه بطاقات الائتمان، المحافظ الإلكترونية، والدفع عند الاستلام. كلما كانت وسائل الدفع أكثر أمانًا وسهولة في الاستخدام، زاد احتمال استخدام المستهلكين للتجارة الإلكترونية</w:t>
      </w:r>
      <w:r w:rsidRPr="00F1691C">
        <w:rPr>
          <w:rFonts w:ascii="Sakkal Majalla" w:hAnsi="Sakkal Majalla" w:cs="Sakkal Majalla"/>
          <w:sz w:val="28"/>
          <w:szCs w:val="28"/>
        </w:rPr>
        <w:t>.</w:t>
      </w:r>
    </w:p>
    <w:p w14:paraId="489E7D7E"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الخامس: وجود تحديات في وسائل الدفع الإلكتروني يؤثر سلباً على رضا المستهلكين وثقتهم في التجارة الإلكترونية</w:t>
      </w:r>
      <w:r w:rsidRPr="00F1691C">
        <w:rPr>
          <w:rFonts w:ascii="Sakkal Majalla" w:hAnsi="Sakkal Majalla" w:cs="Sakkal Majalla"/>
          <w:b/>
          <w:bCs/>
          <w:sz w:val="28"/>
          <w:szCs w:val="28"/>
        </w:rPr>
        <w:t>.</w:t>
      </w:r>
    </w:p>
    <w:p w14:paraId="0341322E"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يعني هذا الفرض أن أي مشاكل في عملية الدفع يمكن أن تكون عقبة أمام استخدام التجارة الإلكترونية. يمكن أن تشمل هذه المشاكل تعقيد عملية الدفع، عدم الأمان، والرسوم المرتفعة. يمكن أن تؤدي هذه التحديات إلى فقدان الثقة بين المستهلكين والمنصات الإلكترونية وتقليل معدل الشراء عبر الإنترنت</w:t>
      </w:r>
      <w:r w:rsidRPr="00F1691C">
        <w:rPr>
          <w:rFonts w:ascii="Sakkal Majalla" w:hAnsi="Sakkal Majalla" w:cs="Sakkal Majalla"/>
          <w:sz w:val="28"/>
          <w:szCs w:val="28"/>
        </w:rPr>
        <w:t>.</w:t>
      </w:r>
    </w:p>
    <w:p w14:paraId="772EB54C" w14:textId="72806A53" w:rsidR="00D537DA" w:rsidRPr="00F1691C" w:rsidRDefault="00D537DA" w:rsidP="000756FA">
      <w:pPr>
        <w:pStyle w:val="ListParagraph"/>
        <w:numPr>
          <w:ilvl w:val="0"/>
          <w:numId w:val="87"/>
        </w:numPr>
        <w:jc w:val="both"/>
        <w:rPr>
          <w:rFonts w:ascii="Sakkal Majalla" w:hAnsi="Sakkal Majalla" w:cs="Sakkal Majalla"/>
          <w:b/>
          <w:bCs/>
          <w:sz w:val="28"/>
          <w:szCs w:val="28"/>
        </w:rPr>
      </w:pPr>
      <w:r w:rsidRPr="00F1691C">
        <w:rPr>
          <w:rFonts w:ascii="Sakkal Majalla" w:hAnsi="Sakkal Majalla" w:cs="Sakkal Majalla"/>
          <w:b/>
          <w:bCs/>
          <w:sz w:val="28"/>
          <w:szCs w:val="28"/>
          <w:rtl/>
        </w:rPr>
        <w:t>فروض حول التحديات التي يواجهها المستهلكون</w:t>
      </w:r>
    </w:p>
    <w:p w14:paraId="55EE135B"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السادس: التحديات المتعلقة بجودة المنتجات وخدمات ما بعد البيع تؤثر سلباً على رضا المستهلكين عن التجارة الإلكترونية</w:t>
      </w:r>
      <w:r w:rsidRPr="00F1691C">
        <w:rPr>
          <w:rFonts w:ascii="Sakkal Majalla" w:hAnsi="Sakkal Majalla" w:cs="Sakkal Majalla"/>
          <w:b/>
          <w:bCs/>
          <w:sz w:val="28"/>
          <w:szCs w:val="28"/>
        </w:rPr>
        <w:t>.</w:t>
      </w:r>
    </w:p>
    <w:p w14:paraId="29696672"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يفترض هذا الفرض أن المستهلكين الذين يواجهون مشاكل في جودة المنتجات أو خدمات التوصيل هم أقل رضاً عن تجربتهم الإلكترونية. يمكن أن تشمل هذه التحديات منتجات غير مطابقة للوصف، صعوبة في إرجاع المنتجات، وخدمات ما بعد البيع غير فعالة. يمكن أن تؤدي هذه التحديات إلى فقدان الثقة وتقليل الولاء للمتاجر الإلكترونية</w:t>
      </w:r>
      <w:r w:rsidRPr="00F1691C">
        <w:rPr>
          <w:rFonts w:ascii="Sakkal Majalla" w:hAnsi="Sakkal Majalla" w:cs="Sakkal Majalla"/>
          <w:sz w:val="28"/>
          <w:szCs w:val="28"/>
        </w:rPr>
        <w:t>.</w:t>
      </w:r>
    </w:p>
    <w:p w14:paraId="4B8BFBD4"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السابع: مشاكل التوصيل والتسليم تعد من أكبر التحديات التي تواجه المستهلكين في التجارة الإلكترونية</w:t>
      </w:r>
      <w:r w:rsidRPr="00F1691C">
        <w:rPr>
          <w:rFonts w:ascii="Sakkal Majalla" w:hAnsi="Sakkal Majalla" w:cs="Sakkal Majalla"/>
          <w:b/>
          <w:bCs/>
          <w:sz w:val="28"/>
          <w:szCs w:val="28"/>
        </w:rPr>
        <w:t>.</w:t>
      </w:r>
    </w:p>
    <w:p w14:paraId="5448DABE"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يفترض هذا الفرض أن عمليات التوصيل البطيئة أو غير الدقيقة تقلل من رضا المستهلكين وتؤثر على ولائهم للمتاجر الإلكترونية. يمكن أن تشمل هذه المشاكل التأخيرات في التوصيل، تلف المنتجات أثناء الشحن، وتكاليف الشحن العالية. قد تؤدي هذه التحديات إلى تجربة تسوق غير مرضية وتقلل من احتمال عودة المستهلكين للشراء من نفس المتجر الإلكتروني</w:t>
      </w:r>
      <w:r w:rsidRPr="00F1691C">
        <w:rPr>
          <w:rFonts w:ascii="Sakkal Majalla" w:hAnsi="Sakkal Majalla" w:cs="Sakkal Majalla"/>
          <w:sz w:val="28"/>
          <w:szCs w:val="28"/>
        </w:rPr>
        <w:t>.</w:t>
      </w:r>
    </w:p>
    <w:p w14:paraId="09FC85FD" w14:textId="13991327" w:rsidR="00D537DA" w:rsidRPr="00F1691C" w:rsidRDefault="00D537DA" w:rsidP="000756FA">
      <w:pPr>
        <w:pStyle w:val="ListParagraph"/>
        <w:numPr>
          <w:ilvl w:val="0"/>
          <w:numId w:val="87"/>
        </w:numPr>
        <w:jc w:val="both"/>
        <w:rPr>
          <w:rFonts w:ascii="Sakkal Majalla" w:hAnsi="Sakkal Majalla" w:cs="Sakkal Majalla"/>
          <w:b/>
          <w:bCs/>
          <w:sz w:val="28"/>
          <w:szCs w:val="28"/>
        </w:rPr>
      </w:pPr>
      <w:r w:rsidRPr="00F1691C">
        <w:rPr>
          <w:rFonts w:ascii="Sakkal Majalla" w:hAnsi="Sakkal Majalla" w:cs="Sakkal Majalla"/>
          <w:b/>
          <w:bCs/>
          <w:sz w:val="28"/>
          <w:szCs w:val="28"/>
          <w:rtl/>
        </w:rPr>
        <w:t>فروض حول استراتيجيات الشركات</w:t>
      </w:r>
    </w:p>
    <w:p w14:paraId="37AD0205"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الثامن: تحسين استراتيجيات التفاعل مع العملاء عبر الإنترنت يؤدي إلى زيادة رضا المستهلكين وتعزيز الولاء</w:t>
      </w:r>
      <w:r w:rsidRPr="00F1691C">
        <w:rPr>
          <w:rFonts w:ascii="Sakkal Majalla" w:hAnsi="Sakkal Majalla" w:cs="Sakkal Majalla"/>
          <w:b/>
          <w:bCs/>
          <w:sz w:val="28"/>
          <w:szCs w:val="28"/>
        </w:rPr>
        <w:t>.</w:t>
      </w:r>
    </w:p>
    <w:p w14:paraId="03333BC2"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يفترض هذا الفرض أن الشركات التي تستثمر في تحسين تجربة العملاء عبر الإنترنت تنجح في بناء علاقات طويلة الأمد معهم. يمكن أن تشمل هذه الاستراتيجيات تقديم دعم عملاء فعال، استجابة سريعة للشكاوى والاستفسارات، وتقديم محتوى ذو قيمة مضافة. يمكن أن يؤدي تحسين التفاعل مع العملاء إلى زيادة رضاهم وتعزيز الولاء للعلامة التجارية</w:t>
      </w:r>
      <w:r w:rsidRPr="00F1691C">
        <w:rPr>
          <w:rFonts w:ascii="Sakkal Majalla" w:hAnsi="Sakkal Majalla" w:cs="Sakkal Majalla"/>
          <w:sz w:val="28"/>
          <w:szCs w:val="28"/>
        </w:rPr>
        <w:t>.</w:t>
      </w:r>
    </w:p>
    <w:p w14:paraId="5F882EF5"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b/>
          <w:bCs/>
          <w:sz w:val="28"/>
          <w:szCs w:val="28"/>
          <w:rtl/>
        </w:rPr>
        <w:t>الفرض التاسع: استخدام التحليلات والبيانات الضخمة يمكن أن يساعد الشركات في تحسين استراتيجيات التسويق وزيادة المبيعات</w:t>
      </w:r>
      <w:r w:rsidRPr="00F1691C">
        <w:rPr>
          <w:rFonts w:ascii="Sakkal Majalla" w:hAnsi="Sakkal Majalla" w:cs="Sakkal Majalla"/>
          <w:b/>
          <w:bCs/>
          <w:sz w:val="28"/>
          <w:szCs w:val="28"/>
        </w:rPr>
        <w:t>.</w:t>
      </w:r>
    </w:p>
    <w:p w14:paraId="067E50AA"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lastRenderedPageBreak/>
        <w:t>يعني هذا الفرض أن الاستفادة من التكنولوجيا والبيانات يمكن أن يكون لها تأثير كبير على الأداء التجاري. يمكن أن تساعد التحليلات والبيانات الضخمة في فهم سلوك المستهلكين، تخصيص العروض الترويجية، وتحسين إدارة المخزون. يمكن أن تساهم هذه الاستراتيجيات في زيادة الكفاءة وزيادة المبيعات</w:t>
      </w:r>
      <w:r w:rsidRPr="00F1691C">
        <w:rPr>
          <w:rFonts w:ascii="Sakkal Majalla" w:hAnsi="Sakkal Majalla" w:cs="Sakkal Majalla"/>
          <w:sz w:val="28"/>
          <w:szCs w:val="28"/>
        </w:rPr>
        <w:t>.</w:t>
      </w:r>
    </w:p>
    <w:p w14:paraId="1BBF70A2" w14:textId="77777777" w:rsidR="00D537DA" w:rsidRPr="00F1691C" w:rsidRDefault="00D537DA"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تحليل الفروض</w:t>
      </w:r>
    </w:p>
    <w:p w14:paraId="1A50AE00" w14:textId="382B7A30" w:rsidR="00D537DA" w:rsidRPr="00F1691C" w:rsidRDefault="00D537DA" w:rsidP="000756FA">
      <w:pPr>
        <w:pStyle w:val="ListParagraph"/>
        <w:numPr>
          <w:ilvl w:val="0"/>
          <w:numId w:val="88"/>
        </w:numPr>
        <w:jc w:val="both"/>
        <w:rPr>
          <w:rFonts w:ascii="Sakkal Majalla" w:hAnsi="Sakkal Majalla" w:cs="Sakkal Majalla"/>
          <w:b/>
          <w:bCs/>
          <w:sz w:val="28"/>
          <w:szCs w:val="28"/>
        </w:rPr>
      </w:pPr>
      <w:r w:rsidRPr="00F1691C">
        <w:rPr>
          <w:rFonts w:ascii="Sakkal Majalla" w:hAnsi="Sakkal Majalla" w:cs="Sakkal Majalla"/>
          <w:b/>
          <w:bCs/>
          <w:sz w:val="28"/>
          <w:szCs w:val="28"/>
          <w:rtl/>
        </w:rPr>
        <w:t>تأثير التجارة الإلكترونية على سلوك المستهلكين</w:t>
      </w:r>
    </w:p>
    <w:p w14:paraId="243003DA" w14:textId="4D5D6F05"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الأدلة المستمدة من الدراسات السابقة إلى أن التجارة الإلكترونية قد أحدثت تغييرًا كبيرًا في سلوك المستهلكين. على سبيل المثال، دراسة أجراها</w:t>
      </w:r>
      <w:r w:rsidRPr="00F1691C">
        <w:rPr>
          <w:rFonts w:ascii="Sakkal Majalla" w:hAnsi="Sakkal Majalla" w:cs="Sakkal Majalla"/>
          <w:sz w:val="28"/>
          <w:szCs w:val="28"/>
        </w:rPr>
        <w:t xml:space="preserve"> (Smith &amp; Johnson, 2020) </w:t>
      </w:r>
      <w:r w:rsidRPr="00F1691C">
        <w:rPr>
          <w:rFonts w:ascii="Sakkal Majalla" w:hAnsi="Sakkal Majalla" w:cs="Sakkal Majalla"/>
          <w:sz w:val="28"/>
          <w:szCs w:val="28"/>
          <w:rtl/>
        </w:rPr>
        <w:t>أظهرت أن المستهلكين الذين يستخدمون التجارة الإلكترونية بشكل منتظم يظهرون تغيرات ملحوظة في عادات الشراء، بما في ذلك زيادة الاعتماد على التقييمات والمراجعات عبر الإنترنت. يمكن لهذه الفرضية أن تُدعم من خلال جمع البيانات الكمية والنوعية من المستهلكين السعوديين عبر الاستبانات والمقابلات</w:t>
      </w:r>
      <w:r w:rsidRPr="00F1691C">
        <w:rPr>
          <w:rFonts w:ascii="Sakkal Majalla" w:hAnsi="Sakkal Majalla" w:cs="Sakkal Majalla"/>
          <w:sz w:val="28"/>
          <w:szCs w:val="28"/>
        </w:rPr>
        <w:t>.</w:t>
      </w:r>
    </w:p>
    <w:p w14:paraId="61109178" w14:textId="3BC752D9" w:rsidR="00D537DA" w:rsidRPr="00F1691C" w:rsidRDefault="00D537DA" w:rsidP="000756FA">
      <w:pPr>
        <w:pStyle w:val="ListParagraph"/>
        <w:numPr>
          <w:ilvl w:val="0"/>
          <w:numId w:val="88"/>
        </w:numPr>
        <w:jc w:val="both"/>
        <w:rPr>
          <w:rFonts w:ascii="Sakkal Majalla" w:hAnsi="Sakkal Majalla" w:cs="Sakkal Majalla"/>
          <w:b/>
          <w:bCs/>
          <w:sz w:val="28"/>
          <w:szCs w:val="28"/>
        </w:rPr>
      </w:pPr>
      <w:r w:rsidRPr="00F1691C">
        <w:rPr>
          <w:rFonts w:ascii="Sakkal Majalla" w:hAnsi="Sakkal Majalla" w:cs="Sakkal Majalla"/>
          <w:b/>
          <w:bCs/>
          <w:sz w:val="28"/>
          <w:szCs w:val="28"/>
          <w:rtl/>
        </w:rPr>
        <w:t>العوامل المؤثرة في تبني التجارة الإلكترونية</w:t>
      </w:r>
    </w:p>
    <w:p w14:paraId="53A9892D"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الأبحاث إلى أن الثقة والعوامل الديموغرافية تلعب دورًا كبيرًا في تبني التجارة الإلكترونية. دراسة</w:t>
      </w:r>
      <w:r w:rsidRPr="00F1691C">
        <w:rPr>
          <w:rFonts w:ascii="Sakkal Majalla" w:hAnsi="Sakkal Majalla" w:cs="Sakkal Majalla"/>
          <w:sz w:val="28"/>
          <w:szCs w:val="28"/>
        </w:rPr>
        <w:t xml:space="preserve"> (Kim et al., 2018) </w:t>
      </w:r>
      <w:r w:rsidRPr="00F1691C">
        <w:rPr>
          <w:rFonts w:ascii="Sakkal Majalla" w:hAnsi="Sakkal Majalla" w:cs="Sakkal Majalla"/>
          <w:sz w:val="28"/>
          <w:szCs w:val="28"/>
          <w:rtl/>
        </w:rPr>
        <w:t>أظهرت أن الثقة في الأمان والخصوصية تعد من العوامل الرئيسية التي تؤثر على نية المستهلكين للشراء عبر الإنترنت. بالإضافة إلى ذلك، أشارت دراسة</w:t>
      </w:r>
      <w:r w:rsidRPr="00F1691C">
        <w:rPr>
          <w:rFonts w:ascii="Sakkal Majalla" w:hAnsi="Sakkal Majalla" w:cs="Sakkal Majalla"/>
          <w:sz w:val="28"/>
          <w:szCs w:val="28"/>
        </w:rPr>
        <w:t xml:space="preserve"> (Al-Ghamdi, 2019) </w:t>
      </w:r>
      <w:r w:rsidRPr="00F1691C">
        <w:rPr>
          <w:rFonts w:ascii="Sakkal Majalla" w:hAnsi="Sakkal Majalla" w:cs="Sakkal Majalla"/>
          <w:sz w:val="28"/>
          <w:szCs w:val="28"/>
          <w:rtl/>
        </w:rPr>
        <w:t>إلى أن العمر والدخل والمستوى التعليمي تؤثر بشكل كبير على تفضيل التسوق الإلكتروني، حيث يميل الشباب والأفراد ذوو الدخل المرتفع إلى تبني التجارة الإلكترونية أكثر من غيرهم</w:t>
      </w:r>
      <w:r w:rsidRPr="00F1691C">
        <w:rPr>
          <w:rFonts w:ascii="Sakkal Majalla" w:hAnsi="Sakkal Majalla" w:cs="Sakkal Majalla"/>
          <w:sz w:val="28"/>
          <w:szCs w:val="28"/>
        </w:rPr>
        <w:t>.</w:t>
      </w:r>
    </w:p>
    <w:p w14:paraId="2A00625C" w14:textId="3858A539" w:rsidR="00D537DA" w:rsidRPr="00F1691C" w:rsidRDefault="00D537DA" w:rsidP="000756FA">
      <w:pPr>
        <w:pStyle w:val="ListParagraph"/>
        <w:numPr>
          <w:ilvl w:val="0"/>
          <w:numId w:val="88"/>
        </w:numPr>
        <w:jc w:val="both"/>
        <w:rPr>
          <w:rFonts w:ascii="Sakkal Majalla" w:hAnsi="Sakkal Majalla" w:cs="Sakkal Majalla"/>
          <w:b/>
          <w:bCs/>
          <w:sz w:val="28"/>
          <w:szCs w:val="28"/>
        </w:rPr>
      </w:pPr>
      <w:r w:rsidRPr="00F1691C">
        <w:rPr>
          <w:rFonts w:ascii="Sakkal Majalla" w:hAnsi="Sakkal Majalla" w:cs="Sakkal Majalla"/>
          <w:b/>
          <w:bCs/>
          <w:sz w:val="28"/>
          <w:szCs w:val="28"/>
          <w:rtl/>
        </w:rPr>
        <w:t>دور وسائل الدفع الإلكتروني</w:t>
      </w:r>
    </w:p>
    <w:p w14:paraId="6BCA232F"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الأبحاث إلى أن توافر وسائل الدفع الآمنة والموثوقة يعزز من استخدام التجارة الإلكترونية. دراسة</w:t>
      </w:r>
      <w:r w:rsidRPr="00F1691C">
        <w:rPr>
          <w:rFonts w:ascii="Sakkal Majalla" w:hAnsi="Sakkal Majalla" w:cs="Sakkal Majalla"/>
          <w:sz w:val="28"/>
          <w:szCs w:val="28"/>
        </w:rPr>
        <w:t xml:space="preserve"> (Nguyen, 2017) </w:t>
      </w:r>
      <w:r w:rsidRPr="00F1691C">
        <w:rPr>
          <w:rFonts w:ascii="Sakkal Majalla" w:hAnsi="Sakkal Majalla" w:cs="Sakkal Majalla"/>
          <w:sz w:val="28"/>
          <w:szCs w:val="28"/>
          <w:rtl/>
        </w:rPr>
        <w:t>أظهرت أن وجود خيارات دفع آمنة يزيد من ثقة المستهلكين ويشجعهم على إجراء المزيد من المعاملات عبر الإنترنت. ومع ذلك، تشير بعض الأبحاث إلى أن التحديات المتعلقة بوسائل الدفع يمكن أن تؤثر سلبًا على رضا المستهلكين. على سبيل المثال، أظهرت دراسة</w:t>
      </w:r>
      <w:r w:rsidRPr="00F1691C">
        <w:rPr>
          <w:rFonts w:ascii="Sakkal Majalla" w:hAnsi="Sakkal Majalla" w:cs="Sakkal Majalla"/>
          <w:sz w:val="28"/>
          <w:szCs w:val="28"/>
        </w:rPr>
        <w:t xml:space="preserve"> (Park &amp; Lee, 2020) </w:t>
      </w:r>
      <w:r w:rsidRPr="00F1691C">
        <w:rPr>
          <w:rFonts w:ascii="Sakkal Majalla" w:hAnsi="Sakkal Majalla" w:cs="Sakkal Majalla"/>
          <w:sz w:val="28"/>
          <w:szCs w:val="28"/>
          <w:rtl/>
        </w:rPr>
        <w:t>أن مشاكل الدفع تؤدي إلى انخفاض كبير في نية الشراء</w:t>
      </w:r>
      <w:r w:rsidRPr="00F1691C">
        <w:rPr>
          <w:rFonts w:ascii="Sakkal Majalla" w:hAnsi="Sakkal Majalla" w:cs="Sakkal Majalla"/>
          <w:sz w:val="28"/>
          <w:szCs w:val="28"/>
        </w:rPr>
        <w:t>.</w:t>
      </w:r>
    </w:p>
    <w:p w14:paraId="44B4B204" w14:textId="0634F2F0" w:rsidR="00D537DA" w:rsidRPr="00F1691C" w:rsidRDefault="00D537DA" w:rsidP="000756FA">
      <w:pPr>
        <w:pStyle w:val="ListParagraph"/>
        <w:numPr>
          <w:ilvl w:val="0"/>
          <w:numId w:val="88"/>
        </w:numPr>
        <w:jc w:val="both"/>
        <w:rPr>
          <w:rFonts w:ascii="Sakkal Majalla" w:hAnsi="Sakkal Majalla" w:cs="Sakkal Majalla"/>
          <w:b/>
          <w:bCs/>
          <w:sz w:val="28"/>
          <w:szCs w:val="28"/>
        </w:rPr>
      </w:pPr>
      <w:r w:rsidRPr="00F1691C">
        <w:rPr>
          <w:rFonts w:ascii="Sakkal Majalla" w:hAnsi="Sakkal Majalla" w:cs="Sakkal Majalla"/>
          <w:b/>
          <w:bCs/>
          <w:sz w:val="28"/>
          <w:szCs w:val="28"/>
          <w:rtl/>
        </w:rPr>
        <w:t>التحديات التي يواجهها المستهلكون</w:t>
      </w:r>
    </w:p>
    <w:p w14:paraId="631E2BAD"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الدراسات إلى أن التحديات المتعلقة بجودة المنتجات وخدمات ما بعد البيع تعد من أكبر العوائق أمام رضا المستهلكين. دراسة</w:t>
      </w:r>
      <w:r w:rsidRPr="00F1691C">
        <w:rPr>
          <w:rFonts w:ascii="Sakkal Majalla" w:hAnsi="Sakkal Majalla" w:cs="Sakkal Majalla"/>
          <w:sz w:val="28"/>
          <w:szCs w:val="28"/>
        </w:rPr>
        <w:t xml:space="preserve"> (Harris &amp; Goode, 2018) </w:t>
      </w:r>
      <w:r w:rsidRPr="00F1691C">
        <w:rPr>
          <w:rFonts w:ascii="Sakkal Majalla" w:hAnsi="Sakkal Majalla" w:cs="Sakkal Majalla"/>
          <w:sz w:val="28"/>
          <w:szCs w:val="28"/>
          <w:rtl/>
        </w:rPr>
        <w:t>أظهرت أن مشاكل التوصيل والتسليم تؤثر بشكل كبير على تجربة المستهلكين، حيث يمكن أن تؤدي إلى فقدان الثقة وتقليل الولاء للمتاجر الإلكترونية. بالإضافة إلى ذلك، تشير الأبحاث إلى أن أمان المعلومات الشخصية والبيانات المالية يعد من التحديات الرئيسية التي تؤثر على نية المستهلكين للشراء عبر الإنترنت</w:t>
      </w:r>
      <w:r w:rsidRPr="00F1691C">
        <w:rPr>
          <w:rFonts w:ascii="Sakkal Majalla" w:hAnsi="Sakkal Majalla" w:cs="Sakkal Majalla"/>
          <w:sz w:val="28"/>
          <w:szCs w:val="28"/>
        </w:rPr>
        <w:t xml:space="preserve"> (Zhou, 2019).</w:t>
      </w:r>
    </w:p>
    <w:p w14:paraId="177E7F17" w14:textId="55325007" w:rsidR="00D537DA" w:rsidRPr="00F1691C" w:rsidRDefault="00D537DA" w:rsidP="000756FA">
      <w:pPr>
        <w:pStyle w:val="ListParagraph"/>
        <w:numPr>
          <w:ilvl w:val="0"/>
          <w:numId w:val="88"/>
        </w:numPr>
        <w:jc w:val="both"/>
        <w:rPr>
          <w:rFonts w:ascii="Sakkal Majalla" w:hAnsi="Sakkal Majalla" w:cs="Sakkal Majalla"/>
          <w:b/>
          <w:bCs/>
          <w:sz w:val="28"/>
          <w:szCs w:val="28"/>
        </w:rPr>
      </w:pPr>
      <w:r w:rsidRPr="00F1691C">
        <w:rPr>
          <w:rFonts w:ascii="Sakkal Majalla" w:hAnsi="Sakkal Majalla" w:cs="Sakkal Majalla"/>
          <w:b/>
          <w:bCs/>
          <w:sz w:val="28"/>
          <w:szCs w:val="28"/>
          <w:rtl/>
        </w:rPr>
        <w:t>استراتيجيات الشركات</w:t>
      </w:r>
    </w:p>
    <w:p w14:paraId="6ADE56C4" w14:textId="77777777" w:rsidR="00D537DA"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lastRenderedPageBreak/>
        <w:t>تشير الأبحاث إلى أن تحسين استراتيجيات التفاعل مع العملاء عبر الإنترنت يمكن أن يؤدي إلى زيادة رضا المستهلكين وتعزيز الولاء. دراسة</w:t>
      </w:r>
      <w:r w:rsidRPr="00F1691C">
        <w:rPr>
          <w:rFonts w:ascii="Sakkal Majalla" w:hAnsi="Sakkal Majalla" w:cs="Sakkal Majalla"/>
          <w:sz w:val="28"/>
          <w:szCs w:val="28"/>
        </w:rPr>
        <w:t xml:space="preserve"> (Chung et al., 2019) </w:t>
      </w:r>
      <w:r w:rsidRPr="00F1691C">
        <w:rPr>
          <w:rFonts w:ascii="Sakkal Majalla" w:hAnsi="Sakkal Majalla" w:cs="Sakkal Majalla"/>
          <w:sz w:val="28"/>
          <w:szCs w:val="28"/>
          <w:rtl/>
        </w:rPr>
        <w:t>أظهرت أن استخدام التحليلات والبيانات الضخمة يساعد الشركات في تحسين استراتيجيات التسويق وزيادة المبيعات. بالإضافة إلى ذلك، تشير الأبحاث إلى أن الابتكارات التكنولوجية يمكن أن تحسن الأداء وتزيد من المبيعات</w:t>
      </w:r>
      <w:r w:rsidRPr="00F1691C">
        <w:rPr>
          <w:rFonts w:ascii="Sakkal Majalla" w:hAnsi="Sakkal Majalla" w:cs="Sakkal Majalla"/>
          <w:sz w:val="28"/>
          <w:szCs w:val="28"/>
        </w:rPr>
        <w:t xml:space="preserve"> (Grewal et al., 2020).</w:t>
      </w:r>
    </w:p>
    <w:p w14:paraId="1D1AD22C" w14:textId="3F2F3FBC" w:rsidR="006544F0" w:rsidRPr="00F1691C" w:rsidRDefault="00D537DA" w:rsidP="004A1DC5">
      <w:pPr>
        <w:jc w:val="both"/>
        <w:rPr>
          <w:rFonts w:ascii="Sakkal Majalla" w:hAnsi="Sakkal Majalla" w:cs="Sakkal Majalla"/>
          <w:sz w:val="28"/>
          <w:szCs w:val="28"/>
        </w:rPr>
      </w:pPr>
      <w:r w:rsidRPr="00F1691C">
        <w:rPr>
          <w:rFonts w:ascii="Sakkal Majalla" w:hAnsi="Sakkal Majalla" w:cs="Sakkal Majalla"/>
          <w:sz w:val="28"/>
          <w:szCs w:val="28"/>
          <w:rtl/>
        </w:rPr>
        <w:t>تستند فروض الدراسة إلى مجموعة من التقديرات المبدئية المستمدة من الأبحاث السابقة والنظريات العلمية. تهدف هذه الفروض إلى توجيه البحث وتحليل البيانات بطريقة منظمة ومنهجية، مما يساعد في تقديم فهم شامل لتأثير التجارة الإلكترونية على سلوك المستهلكين في قطاع تجارة التجزئة في المملكة العربية السعودية. من خلال اختبار هذه الفروض، يمكن تقديم رؤى وتوصيات قيمة للشركات والمستثمرين وصانعي القرار لتحسين استراتيجياتهم وتعزيز تجربة التسوق الإلكتروني للمستهلكين</w:t>
      </w:r>
      <w:r w:rsidRPr="00F1691C">
        <w:rPr>
          <w:rFonts w:ascii="Sakkal Majalla" w:hAnsi="Sakkal Majalla" w:cs="Sakkal Majalla"/>
          <w:sz w:val="28"/>
          <w:szCs w:val="28"/>
        </w:rPr>
        <w:t>.</w:t>
      </w:r>
    </w:p>
    <w:p w14:paraId="12ACE073" w14:textId="77777777" w:rsidR="006544F0" w:rsidRPr="00F1691C" w:rsidRDefault="006544F0" w:rsidP="004A1DC5">
      <w:pPr>
        <w:rPr>
          <w:rFonts w:ascii="Sakkal Majalla" w:hAnsi="Sakkal Majalla" w:cs="Sakkal Majalla"/>
          <w:sz w:val="28"/>
          <w:szCs w:val="28"/>
        </w:rPr>
      </w:pPr>
      <w:r w:rsidRPr="00F1691C">
        <w:rPr>
          <w:rFonts w:ascii="Sakkal Majalla" w:hAnsi="Sakkal Majalla" w:cs="Sakkal Majalla"/>
          <w:sz w:val="28"/>
          <w:szCs w:val="28"/>
        </w:rPr>
        <w:br w:type="page"/>
      </w:r>
    </w:p>
    <w:p w14:paraId="693808E8" w14:textId="378DA0F5" w:rsidR="00F925D0" w:rsidRPr="00F1691C" w:rsidRDefault="00F925D0" w:rsidP="004A1DC5">
      <w:pPr>
        <w:pStyle w:val="Heading1"/>
        <w:rPr>
          <w:rtl/>
        </w:rPr>
      </w:pPr>
      <w:bookmarkStart w:id="19" w:name="_Toc174011496"/>
      <w:r w:rsidRPr="00F1691C">
        <w:rPr>
          <w:rtl/>
        </w:rPr>
        <w:lastRenderedPageBreak/>
        <w:t xml:space="preserve">النظرية العلمية </w:t>
      </w:r>
      <w:r w:rsidR="00E4224F" w:rsidRPr="00F1691C">
        <w:rPr>
          <w:rtl/>
        </w:rPr>
        <w:t>المتبعة لإعداد</w:t>
      </w:r>
      <w:r w:rsidRPr="00F1691C">
        <w:rPr>
          <w:rtl/>
        </w:rPr>
        <w:t xml:space="preserve"> البحث</w:t>
      </w:r>
      <w:bookmarkEnd w:id="19"/>
    </w:p>
    <w:p w14:paraId="6DA0F726" w14:textId="63CC749B" w:rsidR="00DE7B24" w:rsidRPr="00F1691C" w:rsidRDefault="00857BE3" w:rsidP="004A1DC5">
      <w:pPr>
        <w:jc w:val="both"/>
        <w:rPr>
          <w:rFonts w:ascii="Sakkal Majalla" w:hAnsi="Sakkal Majalla" w:cs="Sakkal Majalla"/>
          <w:sz w:val="28"/>
          <w:szCs w:val="28"/>
        </w:rPr>
      </w:pPr>
      <w:r w:rsidRPr="00F1691C">
        <w:rPr>
          <w:rFonts w:ascii="Sakkal Majalla" w:hAnsi="Sakkal Majalla" w:cs="Sakkal Majalla"/>
          <w:sz w:val="28"/>
          <w:szCs w:val="28"/>
          <w:rtl/>
        </w:rPr>
        <w:t xml:space="preserve">لإعداد بحث شامل حول "أثر التجارة الإلكترونية على سلوك المستهلك في قطاع صناعة التجزئة في المملكة العربية السعودية"، </w:t>
      </w:r>
      <w:r w:rsidR="00291A31" w:rsidRPr="00F1691C">
        <w:rPr>
          <w:rFonts w:ascii="Sakkal Majalla" w:hAnsi="Sakkal Majalla" w:cs="Sakkal Majalla"/>
          <w:sz w:val="28"/>
          <w:szCs w:val="28"/>
          <w:rtl/>
        </w:rPr>
        <w:t>جرى</w:t>
      </w:r>
      <w:r w:rsidRPr="00F1691C">
        <w:rPr>
          <w:rFonts w:ascii="Sakkal Majalla" w:hAnsi="Sakkal Majalla" w:cs="Sakkal Majalla"/>
          <w:sz w:val="28"/>
          <w:szCs w:val="28"/>
          <w:rtl/>
        </w:rPr>
        <w:t xml:space="preserve"> الاعتماد على مجموعة من النظريات العلمية التي تقدم إطارًا نظريًا متينًا لتحليل وفهم الظواهر المدروسة. سنقوم بتفصيل كل من هذه النظريات بشكل موسع، مع التركيز على كيفية تطبيقها في سياق البحث الحالي</w:t>
      </w:r>
      <w:r w:rsidRPr="00F1691C">
        <w:rPr>
          <w:rFonts w:ascii="Sakkal Majalla" w:hAnsi="Sakkal Majalla" w:cs="Sakkal Majalla"/>
          <w:sz w:val="28"/>
          <w:szCs w:val="28"/>
        </w:rPr>
        <w:t>.</w:t>
      </w:r>
    </w:p>
    <w:p w14:paraId="0155E3F0" w14:textId="35A24676" w:rsidR="00857BE3" w:rsidRPr="00F1691C" w:rsidRDefault="00857BE3" w:rsidP="004A1DC5">
      <w:pPr>
        <w:pStyle w:val="ListParagraph"/>
        <w:numPr>
          <w:ilvl w:val="0"/>
          <w:numId w:val="41"/>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سلوك المستهلك</w:t>
      </w:r>
    </w:p>
    <w:p w14:paraId="08003578" w14:textId="43365D53" w:rsidR="00542938" w:rsidRPr="00F1691C" w:rsidRDefault="00542938" w:rsidP="00542938">
      <w:pPr>
        <w:jc w:val="both"/>
        <w:rPr>
          <w:rFonts w:ascii="Sakkal Majalla" w:hAnsi="Sakkal Majalla" w:cs="Sakkal Majalla"/>
          <w:b/>
          <w:bCs/>
          <w:sz w:val="28"/>
          <w:szCs w:val="28"/>
          <w:rtl/>
        </w:rPr>
      </w:pPr>
      <w:r w:rsidRPr="00F1691C">
        <w:rPr>
          <w:rFonts w:ascii="Sakkal Majalla" w:hAnsi="Sakkal Majalla" w:cs="Sakkal Majalla"/>
          <w:sz w:val="28"/>
          <w:szCs w:val="28"/>
          <w:rtl/>
        </w:rPr>
        <w:t>مفهوم نظرية سلوك المستهلك: تعد نظرية سلوك المستهلك واحدة من أهم النظريات في مجال التسويق والاقتصاد، وتهدف إلى فهم العوامل التي تؤثر على قرارات الشراء لدى الأفراد وكيفية اتخاذهم لهذه القرارات. تتناول النظرية مجموعة متنوعة من العوامل النفسية والاجتماعية والشخصية التي تؤثر على سلوكيات المستهلكين. تشمل العوامل النفسية الدوافع التي تشير إلى الحاجات أو الرغبات التي تحفز الأفراد على اتخاذ قرارات الشراء مثل الراحة وتوفير الوقت والتنوع الواسع في المنتجات، والتصورات التي تتعلق بالطريقة التي يدرك بها المستهلكون المنتجات أو الخدمات والتي يمكن أن تتأثر بالإعلانات وتجارب المستخدمين الآخرين وآراء الأصدقاء والعائلة، والتعلم الذي يعتمد على التجارب السابقة والمعرفة المكتسبة ويمكن أن يؤدي إلى زيادة الثقة في الشراء عبر الإنترنت، والمواقف التي تعبر عن التوجهات الإيجابية أو السلبية تجاه المنتجات أو العلامات التجارية وتؤثر على نية الشراء والقرارات الفعلية. أما العوامل الاجتماعية فتشمل العائلة التي تلعب دورًا كبيرًا في تشكيل تفضيلات وسلوكيات الشراء، والمجموعات المرجعية التي تشمل الأصدقاء والزملاء الذين يمكن أن يؤثروا على قرارات الشراء من خلال تجاربهم وآرائهم، والثقافة التي تشكل القيم والمعتقدات الثقافية وتفضيلات وسلوكيات المستهلكين، حيث تلعب القيم الثقافية والدينية في السعودية دورًا مهمًا في تشكيل سلوكيات الشراء. والعوامل الشخصية تشمل العمر، إذ تختلف تفضيلات الشراء باختلاف الفئات العمرية حيث يكون الشباب أكثر ميلاً للشراء عبر الإنترنت مقارنةً بكبار السن، والدخل الذي يؤثر على القدرة الشرائية والتفضيلات، والأسلوب الحياتي الذي يعكس اهتمامات ونمط حياة الأفراد مما يؤثر على سلوكيات الشراء. سيتم استخدام نظرية سلوك المستهلك في البحث لفهم الدوافع والتفضيلات والعوامل المؤثرة على سلوك المستهلكين السعوديين في التجارة الإلكترونية، وتحليل كيفية تأثير هذه العوامل على قرار الشراء ومدى تفضيل المستهلكين للتسوق عبر الإنترنت مقارنةً بالمتاجر التقليدية</w:t>
      </w:r>
      <w:r w:rsidRPr="00F1691C">
        <w:rPr>
          <w:rFonts w:ascii="Sakkal Majalla" w:hAnsi="Sakkal Majalla" w:cs="Sakkal Majalla"/>
          <w:b/>
          <w:bCs/>
          <w:sz w:val="28"/>
          <w:szCs w:val="28"/>
        </w:rPr>
        <w:t>.</w:t>
      </w:r>
    </w:p>
    <w:p w14:paraId="41250F83" w14:textId="456D2A65" w:rsidR="00857BE3" w:rsidRPr="00F1691C" w:rsidRDefault="00857BE3" w:rsidP="00653AD3">
      <w:pPr>
        <w:pStyle w:val="ListParagraph"/>
        <w:numPr>
          <w:ilvl w:val="0"/>
          <w:numId w:val="41"/>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التحول الرقمي</w:t>
      </w:r>
    </w:p>
    <w:p w14:paraId="66210A43" w14:textId="77777777" w:rsidR="00295446" w:rsidRPr="00F1691C" w:rsidRDefault="00295446" w:rsidP="00295446">
      <w:pPr>
        <w:ind w:left="12"/>
        <w:jc w:val="both"/>
        <w:rPr>
          <w:rFonts w:ascii="Sakkal Majalla" w:hAnsi="Sakkal Majalla" w:cs="Sakkal Majalla"/>
          <w:sz w:val="28"/>
          <w:szCs w:val="28"/>
        </w:rPr>
      </w:pPr>
      <w:r w:rsidRPr="00F1691C">
        <w:rPr>
          <w:rFonts w:ascii="Sakkal Majalla" w:hAnsi="Sakkal Majalla" w:cs="Sakkal Majalla"/>
          <w:sz w:val="28"/>
          <w:szCs w:val="28"/>
          <w:rtl/>
        </w:rPr>
        <w:t xml:space="preserve">نظرية التحول الرقمي تركز على كيفية تبني المؤسسات والأفراد للتكنولوجيا الرقمية وأثرها على العمليات التجارية والأنشطة اليومية، حيث تعنى بتحليل التغييرات التي تحدث نتيجة لاستخدام التكنولوجيا في الأعمال اليومية وكيفية تحقيق فوائد تنافسية من خلال التحول الرقمي. تمر هذه النظرية بثلاث مراحل: الرقمنة التي تشمل تحويل المعلومات التقليدية إلى شكل رقمي، الرقمنة الثانية التي تتضمن استخدام التكنولوجيا الرقمية لتحسين العمليات القائمة، والتحول الرقمي الذي يتم فيه إعادة تصميم العمليات والنماذج التجارية بالكامل باستخدام التكنولوجيا الرقمية لتحقيق فوائد استراتيجية. تتأثر عملية التحول الرقمي بعدة عوامل منها التكنولوجيا التي تشمل البنية التحتية التكنولوجية والبرمجيات والابتكارات التكنولوجية، والثقافة التنظيمية التي تشمل استعداد الموظفين والإدارة للتغيير وقبول التكنولوجيا، والسياسات الحكومية التي تشمل دعم الحكومة للتحول الرقمي من خلال السياسات والتشريعات </w:t>
      </w:r>
      <w:r w:rsidRPr="00F1691C">
        <w:rPr>
          <w:rFonts w:ascii="Sakkal Majalla" w:hAnsi="Sakkal Majalla" w:cs="Sakkal Majalla"/>
          <w:sz w:val="28"/>
          <w:szCs w:val="28"/>
          <w:rtl/>
        </w:rPr>
        <w:lastRenderedPageBreak/>
        <w:t>والمبادرات. سيتم تطبيق نظرية التحول الرقمي في البحث لفهم كيفية تأثير التجارة الإلكترونية كجزء من التحول الرقمي على سلوك المستهلكين والشركات في قطاع التجزئة، من خلال تحليل كيفية تبني الشركات السعودية للتكنولوجيا الرقمية لتحسين عملياتها وزيادة كفاءتها، واستجابة المستهلكين لهذه التغييرات</w:t>
      </w:r>
      <w:r w:rsidRPr="00F1691C">
        <w:rPr>
          <w:rFonts w:ascii="Sakkal Majalla" w:hAnsi="Sakkal Majalla" w:cs="Sakkal Majalla"/>
          <w:sz w:val="28"/>
          <w:szCs w:val="28"/>
        </w:rPr>
        <w:t>.</w:t>
      </w:r>
    </w:p>
    <w:p w14:paraId="77F6EE33" w14:textId="49AF5372" w:rsidR="00857BE3" w:rsidRPr="00F1691C" w:rsidRDefault="00857BE3" w:rsidP="00295446">
      <w:pPr>
        <w:pStyle w:val="ListParagraph"/>
        <w:numPr>
          <w:ilvl w:val="0"/>
          <w:numId w:val="41"/>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الابتكار</w:t>
      </w:r>
    </w:p>
    <w:p w14:paraId="35988C78" w14:textId="77777777" w:rsidR="00D91C24" w:rsidRPr="00F1691C" w:rsidRDefault="00D91C24" w:rsidP="00D91C24">
      <w:pPr>
        <w:ind w:left="12"/>
        <w:jc w:val="both"/>
        <w:rPr>
          <w:rFonts w:ascii="Sakkal Majalla" w:hAnsi="Sakkal Majalla" w:cs="Sakkal Majalla"/>
          <w:sz w:val="28"/>
          <w:szCs w:val="28"/>
        </w:rPr>
      </w:pPr>
      <w:r w:rsidRPr="00F1691C">
        <w:rPr>
          <w:rFonts w:ascii="Sakkal Majalla" w:hAnsi="Sakkal Majalla" w:cs="Sakkal Majalla"/>
          <w:sz w:val="28"/>
          <w:szCs w:val="28"/>
          <w:rtl/>
        </w:rPr>
        <w:t>نظرية الابتكار تركز على كيفية تبني الأفراد والمؤسسات للتقنيات والعمليات الجديدة، وتهدف إلى فهم العمليات التي يتم من خلالها تقديم الابتكارات واعتمادها على نطاق واسع وتأثيرها على الأداء المؤسسي والسوق. تتضمن نماذج الابتكار: الابتكار التدريجي، الذي يشمل تحسينات تدريجية وصغيرة في المنتجات أو العمليات الحالية، والابتكار الجذري، الذي يتضمن تغييرات كبيرة تؤدي إلى إنشاء منتجات أو عمليات جديدة بالكامل. تشمل عوامل قبول الابتكار: الفائدة النسبية، أي مدى إدراك المستهلك أو المؤسسة للفوائد المتوقعة من الابتكار مقارنة بالبدائل، التوافق مع القيم والاحتياجات الحالية، مدى سهولة فهم واستخدام الابتكار، القدرة على تجربة الابتكار قبل تبنيه بشكل كامل، ومدى إمكانية رؤية وفهم نتائج الابتكار. سيتم تطبيق نظرية الابتكار في البحث لتحليل كيفية تأثير التجارة الإلكترونية كابتكار جديد على سلوك المستهلكين وتكيف الشركات التقليدية، من خلال دراسة كيفية تبني المستهلكين للتجارة الإلكترونية والعوامل التي تؤثر على قبولهم لها، بالإضافة إلى كيفية استخدام الشركات للابتكار لتعزيز قدرتها التنافسية.</w:t>
      </w:r>
    </w:p>
    <w:p w14:paraId="0847D7DE" w14:textId="0D8800EF" w:rsidR="00857BE3" w:rsidRPr="00F1691C" w:rsidRDefault="00857BE3" w:rsidP="004A1DC5">
      <w:pPr>
        <w:pStyle w:val="ListParagraph"/>
        <w:numPr>
          <w:ilvl w:val="0"/>
          <w:numId w:val="41"/>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التبني التكنولوجي</w:t>
      </w:r>
      <w:r w:rsidRPr="00F1691C">
        <w:rPr>
          <w:rFonts w:ascii="Sakkal Majalla" w:hAnsi="Sakkal Majalla" w:cs="Sakkal Majalla"/>
          <w:b/>
          <w:bCs/>
          <w:sz w:val="28"/>
          <w:szCs w:val="28"/>
        </w:rPr>
        <w:t xml:space="preserve"> </w:t>
      </w:r>
    </w:p>
    <w:p w14:paraId="56834DCE" w14:textId="6C568534" w:rsidR="007D5900" w:rsidRPr="00F1691C" w:rsidRDefault="00557005" w:rsidP="004A1DC5">
      <w:pPr>
        <w:jc w:val="both"/>
        <w:rPr>
          <w:rFonts w:ascii="Sakkal Majalla" w:hAnsi="Sakkal Majalla" w:cs="Sakkal Majalla"/>
          <w:sz w:val="28"/>
          <w:szCs w:val="28"/>
        </w:rPr>
      </w:pPr>
      <w:r w:rsidRPr="00F1691C">
        <w:rPr>
          <w:rFonts w:ascii="Sakkal Majalla" w:hAnsi="Sakkal Majalla" w:cs="Sakkal Majalla"/>
          <w:sz w:val="28"/>
          <w:szCs w:val="28"/>
          <w:rtl/>
        </w:rPr>
        <w:t>نظرية التبني التكنولوجي تعد من النظريات الشائعة لفهم قبول واستخدام التكنولوجيا، وقد قدمها فريد ديفيس في عام 1986، وتهدف إلى تفسير العوامل التي تؤثر على قبول الأفراد لتكنولوجيا جديدة واستخدامها. تشير الفائدة المتصورة إلى مدى اعتقاد المستخدم أن التكنولوجيا ستزيد من أدائه وتحقق له فوائد ملموسة، وفي سياق التجارة الإلكترونية، يمكن أن تشمل الراحة، توفير الوقت، والوصول إلى منتجات متنوعة. سهولة الاستخدام المتصورة تشير إلى مدى اعتقاد المستخدم أن استخدام التكنولوجيا سيكون خالٍ من الجهد وصعب التنفيذ، وفي التجارة الإلكترونية، تشمل واجهات المستخدم البسيطة، وخطوات الشراء الواضحة، وتجربة المستخدم الميسرة. سيتم استخدام نظرية التبني التكنولوجي في البحث لفهم العوامل التي تؤثر على قبول المستهلكين السعوديين للتجارة الإلكترونية وكيفية تأثير هذه العوامل على سلوكياتهم الشرائية، من خلال دراسة الفائدة المتصورة وسهولة الاستخدام المتصورة وكيفية تأثيرهما على نية الشراء واستخدام التجارة الإلكترونية.</w:t>
      </w:r>
    </w:p>
    <w:p w14:paraId="2C8FF0F6" w14:textId="397EB9BF" w:rsidR="00857BE3" w:rsidRPr="00F1691C" w:rsidRDefault="00857BE3" w:rsidP="004A1DC5">
      <w:pPr>
        <w:pStyle w:val="ListParagraph"/>
        <w:numPr>
          <w:ilvl w:val="0"/>
          <w:numId w:val="41"/>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السوق</w:t>
      </w:r>
    </w:p>
    <w:p w14:paraId="02E188BC" w14:textId="7CA6CDEB" w:rsidR="00403A7C" w:rsidRPr="00F1691C" w:rsidRDefault="00A320F6" w:rsidP="008677CC">
      <w:pPr>
        <w:jc w:val="both"/>
        <w:rPr>
          <w:rFonts w:ascii="Sakkal Majalla" w:hAnsi="Sakkal Majalla" w:cs="Sakkal Majalla"/>
          <w:sz w:val="28"/>
          <w:szCs w:val="28"/>
          <w:rtl/>
        </w:rPr>
      </w:pPr>
      <w:r w:rsidRPr="00F1691C">
        <w:rPr>
          <w:rFonts w:ascii="Sakkal Majalla" w:hAnsi="Sakkal Majalla" w:cs="Sakkal Majalla"/>
          <w:sz w:val="28"/>
          <w:szCs w:val="28"/>
          <w:rtl/>
        </w:rPr>
        <w:t xml:space="preserve">نظرية السوق تركز على دراسة العوامل الاقتصادية التي تؤثر على العرض والطلب في السوق، بما في ذلك تحليل تأثير الأسعار، التنافس، وتوافر المنتجات على سلوك المستهلكين والشركات. تشمل العوامل السعرية تأثير السعر على قرارات الشراء، حيث يمكن أن تؤثر الخصومات، العروض الترويجية، والسياسات السعرية التنافسية على تفضيلات المستهلكين وسلوكياتهم في التجارة الإلكترونية. أما العوامل التنافسية فتشمل تأثير المنافسة بين المتاجر الإلكترونية والمتاجر التقليدية على سلوك المستهلكين، مما يمكن أن يؤدي إلى تحسين جودة المنتجات، تقديم خدمات مضافة، وتوفير تجربة تسوق متميزة. سيتم تطبيق نظرية السوق في البحث لتحليل تأثير التجارة الإلكترونية على ديناميكيات </w:t>
      </w:r>
      <w:r w:rsidRPr="00F1691C">
        <w:rPr>
          <w:rFonts w:ascii="Sakkal Majalla" w:hAnsi="Sakkal Majalla" w:cs="Sakkal Majalla"/>
          <w:sz w:val="28"/>
          <w:szCs w:val="28"/>
          <w:rtl/>
        </w:rPr>
        <w:lastRenderedPageBreak/>
        <w:t>السوق وسلوك المستهلكين في قطاع التجزئة، من خلال دراسة كيف أثر التنافس بين المتاجر الإلكترونية والتقليدية على تفضيلات المستهلكين وعادات الشراء</w:t>
      </w:r>
      <w:r w:rsidR="007A74DD" w:rsidRPr="00F1691C">
        <w:rPr>
          <w:rFonts w:ascii="Sakkal Majalla" w:hAnsi="Sakkal Majalla" w:cs="Sakkal Majalla"/>
          <w:sz w:val="28"/>
          <w:szCs w:val="28"/>
        </w:rPr>
        <w:br w:type="page"/>
      </w:r>
    </w:p>
    <w:p w14:paraId="2AB3A3C8" w14:textId="07C50A1F" w:rsidR="007A74DD" w:rsidRPr="00F1691C" w:rsidRDefault="00F925D0" w:rsidP="004A1DC5">
      <w:pPr>
        <w:pStyle w:val="Heading1"/>
        <w:rPr>
          <w:rtl/>
        </w:rPr>
      </w:pPr>
      <w:bookmarkStart w:id="20" w:name="_Toc174011497"/>
      <w:r w:rsidRPr="00F1691C">
        <w:rPr>
          <w:rtl/>
        </w:rPr>
        <w:lastRenderedPageBreak/>
        <w:t>الفصل الثاني</w:t>
      </w:r>
      <w:bookmarkEnd w:id="20"/>
    </w:p>
    <w:p w14:paraId="2D220946" w14:textId="77777777" w:rsidR="007A74DD" w:rsidRPr="00F1691C" w:rsidRDefault="007A74DD" w:rsidP="004A1DC5">
      <w:pPr>
        <w:rPr>
          <w:rFonts w:ascii="Sakkal Majalla" w:eastAsiaTheme="majorEastAsia" w:hAnsi="Sakkal Majalla" w:cs="Sakkal Majalla"/>
          <w:color w:val="000000" w:themeColor="text1"/>
          <w:sz w:val="32"/>
          <w:szCs w:val="32"/>
          <w:rtl/>
          <w:lang w:bidi="ar-EG"/>
        </w:rPr>
      </w:pPr>
      <w:r w:rsidRPr="00F1691C">
        <w:rPr>
          <w:rFonts w:ascii="Sakkal Majalla" w:hAnsi="Sakkal Majalla" w:cs="Sakkal Majalla"/>
          <w:rtl/>
        </w:rPr>
        <w:br w:type="page"/>
      </w:r>
    </w:p>
    <w:p w14:paraId="3C752219" w14:textId="64353B25" w:rsidR="00F925D0" w:rsidRPr="00F1691C" w:rsidRDefault="00F925D0" w:rsidP="004A1DC5">
      <w:pPr>
        <w:pStyle w:val="Heading1"/>
      </w:pPr>
      <w:bookmarkStart w:id="21" w:name="_Toc174011498"/>
      <w:r w:rsidRPr="00F1691C">
        <w:rPr>
          <w:rtl/>
        </w:rPr>
        <w:lastRenderedPageBreak/>
        <w:t>الدراسات السابقة</w:t>
      </w:r>
      <w:bookmarkEnd w:id="21"/>
    </w:p>
    <w:p w14:paraId="2D6A622D" w14:textId="77777777" w:rsidR="00A0317B" w:rsidRPr="00F1691C" w:rsidRDefault="00A0317B" w:rsidP="004A1DC5">
      <w:pPr>
        <w:jc w:val="both"/>
        <w:rPr>
          <w:rFonts w:ascii="Sakkal Majalla" w:hAnsi="Sakkal Majalla" w:cs="Sakkal Majalla"/>
          <w:sz w:val="28"/>
          <w:szCs w:val="28"/>
          <w:rtl/>
          <w:lang w:val="en-GB"/>
        </w:rPr>
      </w:pPr>
      <w:r w:rsidRPr="00F1691C">
        <w:rPr>
          <w:rFonts w:ascii="Sakkal Majalla" w:hAnsi="Sakkal Majalla" w:cs="Sakkal Majalla"/>
          <w:sz w:val="28"/>
          <w:szCs w:val="28"/>
          <w:rtl/>
        </w:rPr>
        <w:t>تلعب الدراسات السابقة دوراً محورياً في تشكيل إطار البحث العلمي، حيث توفر خلفية نظرية ومنهجية تسهم في فهم السياق الأوسع للدراسة. فيما يلي استعراض لبعض الدراسات التي تناولت موضوع التجارة الإلكترونية وسلوك المستهلكين، مع التركيز على الدراسات المتعلقة بقطاع تجارة التجزئة في المملكة العربية السعودية والعالم</w:t>
      </w:r>
      <w:r w:rsidRPr="00F1691C">
        <w:rPr>
          <w:rFonts w:ascii="Sakkal Majalla" w:hAnsi="Sakkal Majalla" w:cs="Sakkal Majalla"/>
          <w:sz w:val="28"/>
          <w:szCs w:val="28"/>
          <w:lang w:val="en-GB"/>
        </w:rPr>
        <w:t>.</w:t>
      </w:r>
    </w:p>
    <w:p w14:paraId="067E91DD"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تشير دراسة أجراها بيترسون وبالكان (2014) إلى أن التجارة الإلكترونية قد غيرت بشكل جذري طريقة تفاعل المستهلكين مع المنتجات والخدمات. توفر التجارة الإلكترونية للمستهلكين مزيداً من الراحة والمرونة، مما يؤدي إلى تغيرات في عادات الشراء. وجد الباحثون أن المستهلكين يفضلون التسوق عبر الإنترنت بسبب سهولة الوصول إلى المنتجات، وتوفير الوقت، وتنوع الخيارات المتاحة</w:t>
      </w:r>
      <w:r w:rsidRPr="00F1691C">
        <w:rPr>
          <w:rFonts w:ascii="Sakkal Majalla" w:hAnsi="Sakkal Majalla" w:cs="Sakkal Majalla"/>
          <w:sz w:val="28"/>
          <w:szCs w:val="28"/>
        </w:rPr>
        <w:t>.</w:t>
      </w:r>
    </w:p>
    <w:p w14:paraId="00111E39"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في دراسة أخرى أجراها شو وهاكيت (2016)، تم تحليل تأثير التجارة الإلكترونية على قطاع التجزئة التقليدي في الولايات المتحدة. أشارت النتائج إلى أن المتاجر التقليدية تواجه تحديات كبيرة بسبب المنافسة الشديدة من المتاجر الإلكترونية. ومع ذلك، يمكن للمتاجر التقليدية تحسين قدرتها التنافسية من خلال تبني استراتيجيات رقمية متكاملة وتحسين تجربة العملاء</w:t>
      </w:r>
      <w:r w:rsidRPr="00F1691C">
        <w:rPr>
          <w:rFonts w:ascii="Sakkal Majalla" w:hAnsi="Sakkal Majalla" w:cs="Sakkal Majalla"/>
          <w:sz w:val="28"/>
          <w:szCs w:val="28"/>
        </w:rPr>
        <w:t>.</w:t>
      </w:r>
    </w:p>
    <w:p w14:paraId="2DBDD7EB"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درس لوفجوي وتيم (2018) التحولات في سلوك المستهلكين في أوروبا نتيجة لتوسع التجارة الإلكترونية. أظهرت الدراسة أن المستهلكين الأوروبيين أصبحوا أكثر ميلاً للشراء عبر الإنترنت، مما أثر على المبيعات في المتاجر التقليدية. كما وجد الباحثون أن التغيرات في سلوك المستهلكين تختلف بين الدول الأوروبية بسبب العوامل الثقافية والاقتصادية</w:t>
      </w:r>
      <w:r w:rsidRPr="00F1691C">
        <w:rPr>
          <w:rFonts w:ascii="Sakkal Majalla" w:hAnsi="Sakkal Majalla" w:cs="Sakkal Majalla"/>
          <w:sz w:val="28"/>
          <w:szCs w:val="28"/>
        </w:rPr>
        <w:t>.</w:t>
      </w:r>
    </w:p>
    <w:p w14:paraId="7D5575DA" w14:textId="0B902758" w:rsidR="007709A1" w:rsidRPr="00F1691C" w:rsidRDefault="007709A1" w:rsidP="004A1DC5">
      <w:pPr>
        <w:jc w:val="both"/>
        <w:rPr>
          <w:rFonts w:ascii="Sakkal Majalla" w:hAnsi="Sakkal Majalla" w:cs="Sakkal Majalla"/>
          <w:sz w:val="28"/>
          <w:szCs w:val="28"/>
          <w:lang w:bidi="ar"/>
        </w:rPr>
      </w:pPr>
      <w:r w:rsidRPr="00F1691C">
        <w:rPr>
          <w:rFonts w:ascii="Sakkal Majalla" w:hAnsi="Sakkal Majalla" w:cs="Sakkal Majalla"/>
          <w:sz w:val="28"/>
          <w:szCs w:val="28"/>
          <w:rtl/>
        </w:rPr>
        <w:t>أسماء عبد العزيز الجربوع (2023):</w:t>
      </w:r>
      <w:r w:rsidRPr="00F1691C">
        <w:rPr>
          <w:rFonts w:ascii="Sakkal Majalla" w:hAnsi="Sakkal Majalla" w:cs="Sakkal Majalla"/>
          <w:sz w:val="28"/>
          <w:szCs w:val="28"/>
          <w:rtl/>
          <w:lang w:val="en-GB"/>
        </w:rPr>
        <w:t xml:space="preserve"> أجرت دراسة عن</w:t>
      </w:r>
      <w:r w:rsidRPr="00F1691C">
        <w:rPr>
          <w:rFonts w:ascii="Sakkal Majalla" w:hAnsi="Sakkal Majalla" w:cs="Sakkal Majalla"/>
          <w:sz w:val="28"/>
          <w:szCs w:val="28"/>
          <w:rtl/>
        </w:rPr>
        <w:t xml:space="preserve"> </w:t>
      </w:r>
      <w:r w:rsidRPr="00F1691C">
        <w:rPr>
          <w:rFonts w:ascii="Sakkal Majalla" w:hAnsi="Sakkal Majalla" w:cs="Sakkal Majalla"/>
          <w:sz w:val="28"/>
          <w:szCs w:val="28"/>
          <w:rtl/>
          <w:lang w:bidi="ar"/>
        </w:rPr>
        <w:t xml:space="preserve">أثر التجارة الإلكترونية على رضا المستهلك وتفضيلات المستهلكين لمتاجر البيع بالتجزئة في المملكة العربية السعودية وقالت </w:t>
      </w:r>
      <w:r w:rsidR="00B07BE9" w:rsidRPr="00F1691C">
        <w:rPr>
          <w:rFonts w:ascii="Sakkal Majalla" w:hAnsi="Sakkal Majalla" w:cs="Sakkal Majalla"/>
          <w:sz w:val="28"/>
          <w:szCs w:val="28"/>
          <w:rtl/>
          <w:lang w:bidi="ar"/>
        </w:rPr>
        <w:t>إن</w:t>
      </w:r>
      <w:r w:rsidRPr="00F1691C">
        <w:rPr>
          <w:rFonts w:ascii="Sakkal Majalla" w:hAnsi="Sakkal Majalla" w:cs="Sakkal Majalla"/>
          <w:sz w:val="28"/>
          <w:szCs w:val="28"/>
          <w:rtl/>
          <w:lang w:bidi="ar"/>
        </w:rPr>
        <w:t xml:space="preserve"> التجارة الإلكترونية تعمل على تحسين رضا المستهلكين وتفضيلهم لمتاجر البيع بالتجزئة في المملكة العربية السعودية مقارنة بالمتاجر التقليدية.</w:t>
      </w:r>
    </w:p>
    <w:p w14:paraId="52973264" w14:textId="77777777" w:rsidR="007709A1" w:rsidRPr="00F1691C" w:rsidRDefault="007709A1" w:rsidP="004A1DC5">
      <w:pPr>
        <w:jc w:val="both"/>
        <w:rPr>
          <w:rFonts w:ascii="Sakkal Majalla" w:hAnsi="Sakkal Majalla" w:cs="Sakkal Majalla"/>
          <w:sz w:val="28"/>
          <w:szCs w:val="28"/>
        </w:rPr>
      </w:pPr>
      <w:r w:rsidRPr="00F1691C">
        <w:rPr>
          <w:rFonts w:ascii="Sakkal Majalla" w:hAnsi="Sakkal Majalla" w:cs="Sakkal Majalla"/>
          <w:sz w:val="28"/>
          <w:szCs w:val="28"/>
          <w:rtl/>
        </w:rPr>
        <w:t>زيد أحمد أنصاري، فاران أحمد قادري (2018): دور صورة متاجر التجزئة الإلكترونية في سلوك المستهلك عبر الإنترنت - النتائج التجريبية من منظور العملاء الإلكترونيين في المملكة العربية السعودية. نتيجة الدراسة كانت: تؤثر صورة بائع التجزئة الإلكتروني بشكل كبير على سلوك المستهلك عبر الإنترنت، حيث يكون اختيار المنتج هو العامل الأكثر هيمنة وبرامج الولاء هي الأقل أهمية.</w:t>
      </w:r>
    </w:p>
    <w:p w14:paraId="0D750C75" w14:textId="77777777" w:rsidR="007709A1" w:rsidRPr="00F1691C" w:rsidRDefault="007709A1" w:rsidP="004A1DC5">
      <w:pPr>
        <w:jc w:val="both"/>
        <w:rPr>
          <w:rFonts w:ascii="Sakkal Majalla" w:hAnsi="Sakkal Majalla" w:cs="Sakkal Majalla"/>
          <w:sz w:val="28"/>
          <w:szCs w:val="28"/>
        </w:rPr>
      </w:pPr>
      <w:r w:rsidRPr="00F1691C">
        <w:rPr>
          <w:rFonts w:ascii="Sakkal Majalla" w:hAnsi="Sakkal Majalla" w:cs="Sakkal Majalla"/>
          <w:sz w:val="28"/>
          <w:szCs w:val="28"/>
          <w:rtl/>
        </w:rPr>
        <w:t>ه. جاوا، كاميليا تشايتشي (2015): العوامل المؤثرة في سلوك المستهلك تجاه التسوق اونلاين في المملكة العربية السعودية حيث خلصت الدراسة إلى أن جودة تصميم الموقع والثقة المتصورة والراحة والإعلانات والعروض الترويجية تؤثر بشكل كبير على سلوك المستهلك تجاه التسوق عبر الإنترنت في المملكة العربية السعودية.</w:t>
      </w:r>
    </w:p>
    <w:p w14:paraId="5E6BAE15" w14:textId="77777777" w:rsidR="007709A1" w:rsidRPr="00F1691C" w:rsidRDefault="007709A1" w:rsidP="004A1DC5">
      <w:pPr>
        <w:jc w:val="both"/>
        <w:rPr>
          <w:rFonts w:ascii="Sakkal Majalla" w:hAnsi="Sakkal Majalla" w:cs="Sakkal Majalla"/>
          <w:sz w:val="28"/>
          <w:szCs w:val="28"/>
          <w:lang w:bidi="ar"/>
        </w:rPr>
      </w:pPr>
      <w:r w:rsidRPr="00F1691C">
        <w:rPr>
          <w:rFonts w:ascii="Sakkal Majalla" w:hAnsi="Sakkal Majalla" w:cs="Sakkal Majalla"/>
          <w:sz w:val="28"/>
          <w:szCs w:val="28"/>
          <w:rtl/>
          <w:lang w:val="en-GB"/>
        </w:rPr>
        <w:t>زيد</w:t>
      </w:r>
      <w:r w:rsidRPr="00F1691C">
        <w:rPr>
          <w:rFonts w:ascii="Sakkal Majalla" w:hAnsi="Sakkal Majalla" w:cs="Sakkal Majalla"/>
          <w:sz w:val="28"/>
          <w:szCs w:val="28"/>
          <w:rtl/>
        </w:rPr>
        <w:t xml:space="preserve"> أحمد أنصاري (2019): قياس سلوك المستهلك عبر الإنترنت: تطوير النطاق والتحقق من صحته، وكانت نتيجة الدراسة: يعد جو الويب هو العامل الأكثر هيمنة الذي يؤثر على سلوك المستهلك عبر الإنترنت في المملكة العربية السعودية، حيث تعد صورة إعادة التكييف الإلكتروني والعوامل الثقافية هي العوامل الأقل أهمية. </w:t>
      </w:r>
    </w:p>
    <w:p w14:paraId="640243B4" w14:textId="77777777" w:rsidR="007709A1" w:rsidRPr="00F1691C" w:rsidRDefault="007709A1" w:rsidP="004A1DC5">
      <w:pPr>
        <w:jc w:val="both"/>
        <w:rPr>
          <w:rFonts w:ascii="Sakkal Majalla" w:hAnsi="Sakkal Majalla" w:cs="Sakkal Majalla"/>
          <w:sz w:val="28"/>
          <w:szCs w:val="28"/>
          <w:lang w:bidi="ar"/>
        </w:rPr>
      </w:pPr>
      <w:r w:rsidRPr="00F1691C">
        <w:rPr>
          <w:rFonts w:ascii="Sakkal Majalla" w:hAnsi="Sakkal Majalla" w:cs="Sakkal Majalla"/>
          <w:sz w:val="28"/>
          <w:szCs w:val="28"/>
          <w:rtl/>
        </w:rPr>
        <w:lastRenderedPageBreak/>
        <w:t>فراج حسن الزيل (2020): العوامل المؤثرة في استخدام التجارة الإلكترونية من وجهة نظر المستهلك السعودي بمحافظة القنفذة وخلصت الدراسة إلى أن تدابير السلامة والخصوصية تؤثر بشكل إيجابي على استخدام التجارة الإلكترونية بين المستهلكين السعوديين، مع توصيات لتحسين الاتصالات وتطوير الإنترنت.</w:t>
      </w:r>
    </w:p>
    <w:p w14:paraId="45EC35B2" w14:textId="77777777" w:rsidR="007709A1" w:rsidRPr="00F1691C" w:rsidRDefault="007709A1" w:rsidP="004A1DC5">
      <w:pPr>
        <w:jc w:val="both"/>
        <w:rPr>
          <w:rFonts w:ascii="Sakkal Majalla" w:hAnsi="Sakkal Majalla" w:cs="Sakkal Majalla"/>
          <w:sz w:val="28"/>
          <w:szCs w:val="28"/>
          <w:lang w:bidi="ar"/>
        </w:rPr>
      </w:pPr>
      <w:r w:rsidRPr="00F1691C">
        <w:rPr>
          <w:rFonts w:ascii="Sakkal Majalla" w:hAnsi="Sakkal Majalla" w:cs="Sakkal Majalla"/>
          <w:sz w:val="28"/>
          <w:szCs w:val="28"/>
          <w:rtl/>
        </w:rPr>
        <w:t xml:space="preserve"> ابتسام محمد المعرفي، ف. غبان (2021): نموذج الشراء الاندفاعي للتجارة الإلكترونية بين الشركات والمستهلكين في المملكة العربية السعودية وكانت نتيجة الدراسة أن الإعلان والاندفاع والترويج يؤثر بشكل إيجابي على الشراء الاندفاعي في قطاع التجارة الإلكترونية للمستهلك في المملكة العربية السعودية، في حين أن الدخل والتعليق ليس لهما أي تأثير.</w:t>
      </w:r>
    </w:p>
    <w:p w14:paraId="11D4B752" w14:textId="77777777" w:rsidR="007709A1" w:rsidRPr="00F1691C" w:rsidRDefault="007709A1" w:rsidP="004A1DC5">
      <w:pPr>
        <w:jc w:val="both"/>
        <w:rPr>
          <w:rFonts w:ascii="Sakkal Majalla" w:hAnsi="Sakkal Majalla" w:cs="Sakkal Majalla"/>
          <w:sz w:val="28"/>
          <w:szCs w:val="28"/>
          <w:lang w:bidi="ar"/>
        </w:rPr>
      </w:pPr>
      <w:r w:rsidRPr="00F1691C">
        <w:rPr>
          <w:rFonts w:ascii="Sakkal Majalla" w:hAnsi="Sakkal Majalla" w:cs="Sakkal Majalla"/>
          <w:sz w:val="28"/>
          <w:szCs w:val="28"/>
          <w:rtl/>
        </w:rPr>
        <w:t>م. عيد (2011): محددات رضا وثقة وولاء عملاء التجارة الإلكترونية في المملكة العربية السعودية حيث خلصت الدراسة إلى أن ولاء عملاء التجارة الإلكترونية في المملكة العربية السعودية يتأثر بشدة برضا العملاء، ولكنه يتأثر بشكل ضعيف بثقة العملاء.</w:t>
      </w:r>
    </w:p>
    <w:p w14:paraId="28898D79" w14:textId="77777777" w:rsidR="007709A1" w:rsidRPr="00F1691C" w:rsidRDefault="007709A1" w:rsidP="004A1DC5">
      <w:pPr>
        <w:jc w:val="both"/>
        <w:rPr>
          <w:rFonts w:ascii="Sakkal Majalla" w:hAnsi="Sakkal Majalla" w:cs="Sakkal Majalla"/>
          <w:sz w:val="28"/>
          <w:szCs w:val="28"/>
          <w:lang w:bidi="ar"/>
        </w:rPr>
      </w:pPr>
      <w:r w:rsidRPr="00F1691C">
        <w:rPr>
          <w:rFonts w:ascii="Sakkal Majalla" w:hAnsi="Sakkal Majalla" w:cs="Sakkal Majalla"/>
          <w:sz w:val="28"/>
          <w:szCs w:val="28"/>
          <w:rtl/>
          <w:lang w:bidi="ar"/>
        </w:rPr>
        <w:t>ت. حبوش، بادي فيصل العنزي (2020): أثر التجارة الإلكترونية في تحفيز الاستثمار في المملكة العربية السعودية حيث خلصت الدراسة إلى أن التجارة الإلكترونية تؤثر بشكل كبير على الاستثمار في المملكة العربية السعودية، مع تأثير كبير على الفئة العمرية (31-40).</w:t>
      </w:r>
    </w:p>
    <w:p w14:paraId="400515C7" w14:textId="77777777" w:rsidR="007709A1" w:rsidRPr="00F1691C" w:rsidRDefault="007709A1" w:rsidP="004A1DC5">
      <w:pPr>
        <w:jc w:val="both"/>
        <w:rPr>
          <w:rFonts w:ascii="Sakkal Majalla" w:hAnsi="Sakkal Majalla" w:cs="Sakkal Majalla"/>
          <w:sz w:val="28"/>
          <w:szCs w:val="28"/>
          <w:lang w:bidi="ar"/>
        </w:rPr>
      </w:pPr>
      <w:r w:rsidRPr="00F1691C">
        <w:rPr>
          <w:rFonts w:ascii="Sakkal Majalla" w:hAnsi="Sakkal Majalla" w:cs="Sakkal Majalla"/>
          <w:sz w:val="28"/>
          <w:szCs w:val="28"/>
          <w:rtl/>
          <w:lang w:bidi="ar"/>
        </w:rPr>
        <w:t>رائد الغامدي، أ. نجوين، جيريمي ك. نجوين، ستيف درو (2011): العوامل المؤثرة في تبني التجارة الإلكترونية من قبل تجار التجزئة في المملكة العربية السعودية: تحليل نوعي، حيث كانت النتيجة أن الدعم الحكومي والترويج من تعد الدوافع الرئيسية لتجارة التجزئة عبر الإنترنت في المملكة العربية السعودية، في حين أن البرامج التعليمية وبناء الوعي وخيارات الدفع الآمنة ضرورية أيضا.</w:t>
      </w:r>
    </w:p>
    <w:p w14:paraId="251EEA0C" w14:textId="3AFF50AF" w:rsidR="00654A1F" w:rsidRPr="00F1691C" w:rsidRDefault="007709A1" w:rsidP="008A4BB3">
      <w:pPr>
        <w:jc w:val="both"/>
        <w:rPr>
          <w:rFonts w:ascii="Sakkal Majalla" w:hAnsi="Sakkal Majalla" w:cs="Sakkal Majalla"/>
          <w:sz w:val="28"/>
          <w:szCs w:val="28"/>
          <w:lang w:bidi="ar"/>
        </w:rPr>
      </w:pPr>
      <w:r w:rsidRPr="00F1691C">
        <w:rPr>
          <w:rFonts w:ascii="Sakkal Majalla" w:hAnsi="Sakkal Majalla" w:cs="Sakkal Majalla"/>
          <w:sz w:val="28"/>
          <w:szCs w:val="28"/>
          <w:rtl/>
          <w:lang w:bidi="ar"/>
        </w:rPr>
        <w:t xml:space="preserve">إ. </w:t>
      </w:r>
      <w:r w:rsidR="00B07BE9" w:rsidRPr="00F1691C">
        <w:rPr>
          <w:rFonts w:ascii="Sakkal Majalla" w:hAnsi="Sakkal Majalla" w:cs="Sakkal Majalla"/>
          <w:sz w:val="28"/>
          <w:szCs w:val="28"/>
          <w:rtl/>
          <w:lang w:bidi="ar"/>
        </w:rPr>
        <w:t>مكي،</w:t>
      </w:r>
      <w:r w:rsidRPr="00F1691C">
        <w:rPr>
          <w:rFonts w:ascii="Sakkal Majalla" w:hAnsi="Sakkal Majalla" w:cs="Sakkal Majalla"/>
          <w:sz w:val="28"/>
          <w:szCs w:val="28"/>
          <w:rtl/>
          <w:lang w:bidi="ar"/>
        </w:rPr>
        <w:t xml:space="preserve"> لين تشينغ تشانغ (2015): فهم آثار وسائل التواصل الاجتماعي واستخدام الهاتف المحمول على التجارة الإلكترونية: دراسة استكشافية في المملكة العربية السعودية حيث خلصت إلى أن لوسائل التواصل الاجتماعي واستخدام الهاتف المحمول تأثير إيجابي على التجارة الإلكترونية في المملكة العربية السعودية، ولكن معدل النمو أبطأ مما هو عليه في منطقة الشرق الأوسط وشمال إفريقيا والإمارات العربية المتحدة.</w:t>
      </w:r>
    </w:p>
    <w:p w14:paraId="72A29104"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أجرى العتيبي والسلمان (2019) دراسة حول تأثير التجارة الإلكترونية على سلوك المستهلكين في المملكة العربية السعودية. وجدت الدراسة أن المستهلكين السعوديين يفضلون التسوق عبر الإنترنت بسبب الراحة وسهولة الوصول إلى المنتجات، وخاصة بين الشباب الذين يتمتعون بمهارات تقنية عالية. أشارت الدراسة إلى أن التحديات الرئيسية التي تواجه التجارة الإلكترونية في السعودية تشمل القلق بشأن الأمان والخصوصية، وكذلك تفضيل البعض للتسوق التقليدي بسبب العادات والتقاليد</w:t>
      </w:r>
      <w:r w:rsidRPr="00F1691C">
        <w:rPr>
          <w:rFonts w:ascii="Sakkal Majalla" w:hAnsi="Sakkal Majalla" w:cs="Sakkal Majalla"/>
          <w:sz w:val="28"/>
          <w:szCs w:val="28"/>
        </w:rPr>
        <w:t>.</w:t>
      </w:r>
    </w:p>
    <w:p w14:paraId="2569FBA6"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في دراسة ميدانية أجراها الزهراني والغامدي (2020)، تم تحليل كيفية تفاعل الشركات التقليدية مع التوسع في التجارة الإلكترونية. وجد الباحثون أن العديد من الشركات التقليدية في السعودية بدأت في تبني تقنيات رقمية لتحسين تجربة العملاء وزيادة كفاءتها التشغيلية. ومع ذلك، لا تزال هناك تحديات تتعلق بالبنية التحتية التقنية وتدريب الموظفين</w:t>
      </w:r>
      <w:r w:rsidRPr="00F1691C">
        <w:rPr>
          <w:rFonts w:ascii="Sakkal Majalla" w:hAnsi="Sakkal Majalla" w:cs="Sakkal Majalla"/>
          <w:sz w:val="28"/>
          <w:szCs w:val="28"/>
        </w:rPr>
        <w:t>.</w:t>
      </w:r>
    </w:p>
    <w:p w14:paraId="74CE2346"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 xml:space="preserve">تناولت دراسة أخرى أجراها الفهد والمالكي (2021) دور السياسات الحكومية في دعم التجارة الإلكترونية في المملكة العربية السعودية. أشارت الدراسة إلى أن الحكومة السعودية أطلقت العديد من المبادرات لدعم التحول الرقمي في </w:t>
      </w:r>
      <w:r w:rsidRPr="00F1691C">
        <w:rPr>
          <w:rFonts w:ascii="Sakkal Majalla" w:hAnsi="Sakkal Majalla" w:cs="Sakkal Majalla"/>
          <w:sz w:val="28"/>
          <w:szCs w:val="28"/>
          <w:rtl/>
          <w:lang w:val="en-GB"/>
        </w:rPr>
        <w:lastRenderedPageBreak/>
        <w:t>قطاع التجزئة، بما في ذلك تحسين البنية التحتية الرقمية وتقديم حوافز للشركات لتبني التجارة الإلكترونية. ومع ذلك، أوصى الباحثون بضرورة تقديم المزيد من الدعم في مجال الأمان السيبراني وتوعية المستهلكين</w:t>
      </w:r>
      <w:r w:rsidRPr="00F1691C">
        <w:rPr>
          <w:rFonts w:ascii="Sakkal Majalla" w:hAnsi="Sakkal Majalla" w:cs="Sakkal Majalla"/>
          <w:sz w:val="28"/>
          <w:szCs w:val="28"/>
        </w:rPr>
        <w:t>.</w:t>
      </w:r>
    </w:p>
    <w:p w14:paraId="0B394059"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أجرى الحربي وكارتر (2018) دراسة مقارنة بين سلوك المستهلكين في السعودية والولايات المتحدة. وجدت الدراسة أن المستهلكين في كلا البلدين يفضلون التسوق عبر الإنترنت بسبب الراحة وتوفير الوقت. ومع ذلك، كانت هناك اختلافات في العوامل المؤثرة على قرارات الشراء. في السعودية، كانت القيم الثقافية والدينية تلعب دوراً أكبر في التأثير على سلوك المستهلكين مقارنةً بالولايات المتحدة</w:t>
      </w:r>
      <w:r w:rsidRPr="00F1691C">
        <w:rPr>
          <w:rFonts w:ascii="Sakkal Majalla" w:hAnsi="Sakkal Majalla" w:cs="Sakkal Majalla"/>
          <w:sz w:val="28"/>
          <w:szCs w:val="28"/>
        </w:rPr>
        <w:t>.</w:t>
      </w:r>
    </w:p>
    <w:p w14:paraId="2957A69B" w14:textId="72D88D9E" w:rsidR="00654A1F" w:rsidRPr="00F1691C" w:rsidRDefault="000D5C7B" w:rsidP="008A4BB3">
      <w:pPr>
        <w:jc w:val="both"/>
        <w:rPr>
          <w:rFonts w:ascii="Sakkal Majalla" w:hAnsi="Sakkal Majalla" w:cs="Sakkal Majalla"/>
          <w:sz w:val="28"/>
          <w:szCs w:val="28"/>
          <w:rtl/>
          <w:lang w:val="en-GB"/>
        </w:rPr>
      </w:pPr>
      <w:r w:rsidRPr="00F1691C">
        <w:rPr>
          <w:rFonts w:ascii="Sakkal Majalla" w:hAnsi="Sakkal Majalla" w:cs="Sakkal Majalla"/>
          <w:sz w:val="28"/>
          <w:szCs w:val="28"/>
          <w:rtl/>
          <w:lang w:val="en-GB"/>
        </w:rPr>
        <w:t>في دراسة أخرى أجراها العبدلي وجونسون (2019)، تم مقارنة البنية التحتية للتجارة الإلكترونية بين السعودية وبعض الدول الأوروبية. أظهرت الدراسة أن السعودية تحقق تقدماً ملحوظاً في تحسين البنية التحتية الرقمية، ولكن لا تزال هناك فجوات في مجالات مثل الأمان السيبراني وخدمات التوصيل. وأوصى الباحثون بضرورة تعزيز التعاون الدولي لتبادل الخبرات وتحسين البنية التحتية بشكل مستدام</w:t>
      </w:r>
      <w:r w:rsidRPr="00F1691C">
        <w:rPr>
          <w:rFonts w:ascii="Sakkal Majalla" w:hAnsi="Sakkal Majalla" w:cs="Sakkal Majalla"/>
          <w:sz w:val="28"/>
          <w:szCs w:val="28"/>
          <w:lang w:val="en-GB"/>
        </w:rPr>
        <w:t>.</w:t>
      </w:r>
    </w:p>
    <w:p w14:paraId="2B8A608B"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أشارت دراسة قام بها المطيري وفيسك (2017) إلى أن الثقة والأمان هما من العوامل الرئيسية التي تؤثر على نية المستهلكين في التسوق عبر الإنترنت في السعودية. وجدت الدراسة أن القلق بشأن الاحتيال وانتهاك الخصوصية يمكن أن يثني المستهلكين عن الشراء عبر الإنترنت. لذلك، من المهم للشركات الإلكترونية تعزيز معايير الأمان وتوعية المستهلكين بأهمية حماية بياناتهم</w:t>
      </w:r>
      <w:r w:rsidRPr="00F1691C">
        <w:rPr>
          <w:rFonts w:ascii="Sakkal Majalla" w:hAnsi="Sakkal Majalla" w:cs="Sakkal Majalla"/>
          <w:sz w:val="28"/>
          <w:szCs w:val="28"/>
        </w:rPr>
        <w:t>.</w:t>
      </w:r>
    </w:p>
    <w:p w14:paraId="6BE38B1D"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درس الباحثان الجهني وستيفنز (2016) تأثير العوامل الثقافية على سلوك المستهلكين في التجارة الإلكترونية في السعودية. أشارت الدراسة إلى أن العادات والتقاليد تلعب دوراً مهماً في تشكيل تفضيلات المستهلكين. على سبيل المثال، يفضل البعض التسوق التقليدي بسبب إمكانية رؤية المنتج وتجربته قبل الشراء، بالإضافة إلى التفاعل الشخصي مع البائعين</w:t>
      </w:r>
      <w:r w:rsidRPr="00F1691C">
        <w:rPr>
          <w:rFonts w:ascii="Sakkal Majalla" w:hAnsi="Sakkal Majalla" w:cs="Sakkal Majalla"/>
          <w:sz w:val="28"/>
          <w:szCs w:val="28"/>
        </w:rPr>
        <w:t>.</w:t>
      </w:r>
    </w:p>
    <w:p w14:paraId="032AEBCB"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أجرى العمري وجونسون (2020) دراسة حول تأثير التجارة الإلكترونية على الشركات الصغيرة والمتوسطة في السعودية. وجدت الدراسة أن الشركات الصغيرة والمتوسطة تواجه تحديات كبيرة في التكيف مع التحول الرقمي، بما في ذلك نقص الموارد والتكنولوجيا والتدريب. ومع ذلك، أظهرت بعض الشركات قدرة على التكيف من خلال الابتكار والتعاون مع منصات التجارة الإلكترونية الكبرى</w:t>
      </w:r>
      <w:r w:rsidRPr="00F1691C">
        <w:rPr>
          <w:rFonts w:ascii="Sakkal Majalla" w:hAnsi="Sakkal Majalla" w:cs="Sakkal Majalla"/>
          <w:sz w:val="28"/>
          <w:szCs w:val="28"/>
        </w:rPr>
        <w:t>.</w:t>
      </w:r>
    </w:p>
    <w:p w14:paraId="63290FC2"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في دراسة أجراها الكعبي ووكر (2019)، تم تحليل كيفية تأثير التحول الرقمي على الكفاءة التشغيلية للشركات التقليدية في قطاع التجزئة. أظهرت النتائج أن تبني التقنيات الرقمية يمكن أن يحسن الكفاءة التشغيلية ويقلل من التكاليف. ومع ذلك، يحتاج التحول الرقمي إلى استثمارات كبيرة في التكنولوجيا وتدريب الموظفين، مما قد يشكل عبئاً على الشركات الصغيرة</w:t>
      </w:r>
      <w:r w:rsidRPr="00F1691C">
        <w:rPr>
          <w:rFonts w:ascii="Sakkal Majalla" w:hAnsi="Sakkal Majalla" w:cs="Sakkal Majalla"/>
          <w:sz w:val="28"/>
          <w:szCs w:val="28"/>
        </w:rPr>
        <w:t>.</w:t>
      </w:r>
    </w:p>
    <w:p w14:paraId="29F26BCE"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t>أجرى الباحثان السبيعي وأندرسون (2021) دراسة حول تأثير جائحة كوفيد-19 على سلوك المستهلكين في السعودية. أظهرت الدراسة أن الجائحة أدت إلى زيادة كبيرة في التسوق عبر الإنترنت بسبب القيود الصحية وإجراءات التباعد الاجتماعي. أشارت النتائج إلى أن العديد من المستهلكين قد يستمرون في تفضيل التجارة الإلكترونية حتى بعد انتهاء الجائحة</w:t>
      </w:r>
      <w:r w:rsidRPr="00F1691C">
        <w:rPr>
          <w:rFonts w:ascii="Sakkal Majalla" w:hAnsi="Sakkal Majalla" w:cs="Sakkal Majalla"/>
          <w:sz w:val="28"/>
          <w:szCs w:val="28"/>
        </w:rPr>
        <w:t>.</w:t>
      </w:r>
    </w:p>
    <w:p w14:paraId="309D0856" w14:textId="77777777" w:rsidR="000D5C7B" w:rsidRPr="00F1691C" w:rsidRDefault="000D5C7B" w:rsidP="004A1DC5">
      <w:pPr>
        <w:jc w:val="both"/>
        <w:rPr>
          <w:rFonts w:ascii="Sakkal Majalla" w:hAnsi="Sakkal Majalla" w:cs="Sakkal Majalla"/>
          <w:sz w:val="28"/>
          <w:szCs w:val="28"/>
        </w:rPr>
      </w:pPr>
      <w:r w:rsidRPr="00F1691C">
        <w:rPr>
          <w:rFonts w:ascii="Sakkal Majalla" w:hAnsi="Sakkal Majalla" w:cs="Sakkal Majalla"/>
          <w:sz w:val="28"/>
          <w:szCs w:val="28"/>
          <w:rtl/>
          <w:lang w:val="en-GB"/>
        </w:rPr>
        <w:lastRenderedPageBreak/>
        <w:t>في دراسة أجراها الباحثان البلوي وكريس (2021)، تم تحليل كيفية تأثير جائحة كوفيد-19 على استراتيجيات الشركات التقليدية في قطاع التجزئة. وجدت الدراسة أن الشركات اضطرت لتسريع تبني التجارة الإلكترونية وتحسين خدمات التوصيل والتفاعل الرقمي مع العملاء. وأوصى الباحثون بأن تستمر الشركات في تعزيز استراتيجياتها الرقمية لتكون أكثر استعداداً للأزمات المستقبلية</w:t>
      </w:r>
      <w:r w:rsidRPr="00F1691C">
        <w:rPr>
          <w:rFonts w:ascii="Sakkal Majalla" w:hAnsi="Sakkal Majalla" w:cs="Sakkal Majalla"/>
          <w:sz w:val="28"/>
          <w:szCs w:val="28"/>
        </w:rPr>
        <w:t>.</w:t>
      </w:r>
    </w:p>
    <w:p w14:paraId="51CEBCE6" w14:textId="506C2312" w:rsidR="007A74DD" w:rsidRPr="00F1691C" w:rsidRDefault="000D5C7B" w:rsidP="008A4BB3">
      <w:pPr>
        <w:jc w:val="both"/>
        <w:rPr>
          <w:rFonts w:ascii="Sakkal Majalla" w:hAnsi="Sakkal Majalla" w:cs="Sakkal Majalla"/>
          <w:sz w:val="28"/>
          <w:szCs w:val="28"/>
        </w:rPr>
      </w:pPr>
      <w:r w:rsidRPr="00F1691C">
        <w:rPr>
          <w:rFonts w:ascii="Sakkal Majalla" w:hAnsi="Sakkal Majalla" w:cs="Sakkal Majalla"/>
          <w:sz w:val="28"/>
          <w:szCs w:val="28"/>
          <w:rtl/>
          <w:lang w:val="en-GB"/>
        </w:rPr>
        <w:t>تقدم الدراسات السابقة رؤى قيمة حول تأثير التجارة الإلكترونية على سلوك المستهلكين والشركات في قطاع التجزئة. على المستوى العالمي، أظهرت الدراسات أن التجارة الإلكترونية قد غيرت بشكل جذري طريقة تفاعل المستهلكين مع المنتجات والخدمات، مما أدى إلى تغييرات كبيرة في عادات الشراء وتفضيلات المستهلكين. على المستوى المحلي في المملكة العربية السعودية، أظهرت الدراسات أن المستهلكين السعوديين يفضلون التسوق عبر الإنترنت بسبب الراحة وسهولة الوصول إلى المنتجات، بينما تواجه الشركات التقليدية تحديات كبيرة في التكيف مع التحول الرقمي</w:t>
      </w:r>
      <w:r w:rsidRPr="00F1691C">
        <w:rPr>
          <w:rFonts w:ascii="Sakkal Majalla" w:hAnsi="Sakkal Majalla" w:cs="Sakkal Majalla"/>
          <w:sz w:val="28"/>
          <w:szCs w:val="28"/>
        </w:rPr>
        <w:t>.</w:t>
      </w:r>
      <w:r w:rsidR="008A4BB3" w:rsidRPr="00F1691C">
        <w:rPr>
          <w:rFonts w:ascii="Sakkal Majalla" w:hAnsi="Sakkal Majalla" w:cs="Sakkal Majalla"/>
          <w:sz w:val="28"/>
          <w:szCs w:val="28"/>
        </w:rPr>
        <w:t xml:space="preserve"> </w:t>
      </w:r>
      <w:r w:rsidRPr="00F1691C">
        <w:rPr>
          <w:rFonts w:ascii="Sakkal Majalla" w:hAnsi="Sakkal Majalla" w:cs="Sakkal Majalla"/>
          <w:sz w:val="28"/>
          <w:szCs w:val="28"/>
          <w:rtl/>
          <w:lang w:val="en-GB"/>
        </w:rPr>
        <w:t>كما أظهرت الدراسات أن العوامل الثقافية والاجتماعية تلعب دوراً مهماً في تشكيل سلوك المستهلكين في السعودية، وأن السياسات الحكومية يمكن أن تسهم بشكل كبير في دعم التحول الرقمي في قطاع التجزئة. وتؤكد الدراسات المقارنة بين السعودية ودول أخرى على أهمية تحسين البنية التحتية الرقمية وتعزيز معايير الأمان لتحسين تجربة التسوق عبر الإنترنت</w:t>
      </w:r>
      <w:r w:rsidRPr="00F1691C">
        <w:rPr>
          <w:rFonts w:ascii="Sakkal Majalla" w:hAnsi="Sakkal Majalla" w:cs="Sakkal Majalla"/>
          <w:sz w:val="28"/>
          <w:szCs w:val="28"/>
        </w:rPr>
        <w:t>.</w:t>
      </w:r>
      <w:r w:rsidR="008A4BB3" w:rsidRPr="00F1691C">
        <w:rPr>
          <w:rFonts w:ascii="Sakkal Majalla" w:hAnsi="Sakkal Majalla" w:cs="Sakkal Majalla"/>
          <w:sz w:val="28"/>
          <w:szCs w:val="28"/>
        </w:rPr>
        <w:t xml:space="preserve"> </w:t>
      </w:r>
      <w:r w:rsidRPr="00F1691C">
        <w:rPr>
          <w:rFonts w:ascii="Sakkal Majalla" w:hAnsi="Sakkal Majalla" w:cs="Sakkal Majalla"/>
          <w:sz w:val="28"/>
          <w:szCs w:val="28"/>
          <w:rtl/>
          <w:lang w:val="en-GB"/>
        </w:rPr>
        <w:t>تسلط الدراسات أيضاً الضوء على تأثير جائحة كوفيد-19 على التجارة الإلكترونية، حيث أدت الجائحة إلى زيادة كبيرة في التسوق عبر الإنترنت وتسريع تبني التجارة الإلكترونية من قبل الشركات التقليدية. وتؤكد الدراسات على ضرورة استمرار الشركات في تعزيز استراتيجياتها الرقمية لتكون أكثر استعداداً للأزمات المستقبلية</w:t>
      </w:r>
      <w:r w:rsidRPr="00F1691C">
        <w:rPr>
          <w:rFonts w:ascii="Sakkal Majalla" w:hAnsi="Sakkal Majalla" w:cs="Sakkal Majalla"/>
          <w:sz w:val="28"/>
          <w:szCs w:val="28"/>
        </w:rPr>
        <w:t>.</w:t>
      </w:r>
      <w:r w:rsidR="008A4BB3" w:rsidRPr="00F1691C">
        <w:rPr>
          <w:rFonts w:ascii="Sakkal Majalla" w:hAnsi="Sakkal Majalla" w:cs="Sakkal Majalla"/>
          <w:sz w:val="28"/>
          <w:szCs w:val="28"/>
        </w:rPr>
        <w:t xml:space="preserve"> </w:t>
      </w:r>
      <w:r w:rsidRPr="00F1691C">
        <w:rPr>
          <w:rFonts w:ascii="Sakkal Majalla" w:hAnsi="Sakkal Majalla" w:cs="Sakkal Majalla"/>
          <w:sz w:val="28"/>
          <w:szCs w:val="28"/>
          <w:rtl/>
          <w:lang w:val="en-GB"/>
        </w:rPr>
        <w:t xml:space="preserve">بناءً على هذه المراجعة الشاملة للدراسات السابقة، يمكن تطوير إطار نظري قوي لفهم تأثير التجارة الإلكترونية على سلوك </w:t>
      </w:r>
      <w:r w:rsidR="0039647E" w:rsidRPr="00F1691C">
        <w:rPr>
          <w:rFonts w:ascii="Sakkal Majalla" w:hAnsi="Sakkal Majalla" w:cs="Sakkal Majalla"/>
          <w:sz w:val="28"/>
          <w:szCs w:val="28"/>
          <w:rtl/>
          <w:lang w:val="en-GB"/>
        </w:rPr>
        <w:t>المستهلكين في قطاع التجزئة في المملكة العربية السعودية، وتقديم توصيات عملية للشركات لتحسين قدرتها التنافسية في البيئة الرقمية المتطورة</w:t>
      </w:r>
      <w:r w:rsidR="0039647E" w:rsidRPr="00F1691C">
        <w:rPr>
          <w:rFonts w:ascii="Sakkal Majalla" w:hAnsi="Sakkal Majalla" w:cs="Sakkal Majalla"/>
          <w:sz w:val="28"/>
          <w:szCs w:val="28"/>
        </w:rPr>
        <w:t>.</w:t>
      </w:r>
    </w:p>
    <w:p w14:paraId="3AA5C82B" w14:textId="77777777" w:rsidR="007A74DD" w:rsidRPr="00F1691C" w:rsidRDefault="007A74DD" w:rsidP="004A1DC5">
      <w:pPr>
        <w:rPr>
          <w:rFonts w:ascii="Sakkal Majalla" w:hAnsi="Sakkal Majalla" w:cs="Sakkal Majalla"/>
          <w:sz w:val="28"/>
          <w:szCs w:val="28"/>
        </w:rPr>
      </w:pPr>
      <w:r w:rsidRPr="00F1691C">
        <w:rPr>
          <w:rFonts w:ascii="Sakkal Majalla" w:hAnsi="Sakkal Majalla" w:cs="Sakkal Majalla"/>
          <w:sz w:val="28"/>
          <w:szCs w:val="28"/>
        </w:rPr>
        <w:br w:type="page"/>
      </w:r>
    </w:p>
    <w:p w14:paraId="48610E68" w14:textId="11D19510" w:rsidR="00F925D0" w:rsidRPr="00F1691C" w:rsidRDefault="00F925D0" w:rsidP="004A1DC5">
      <w:pPr>
        <w:pStyle w:val="Heading1"/>
        <w:rPr>
          <w:rtl/>
        </w:rPr>
      </w:pPr>
      <w:bookmarkStart w:id="22" w:name="_Toc174011499"/>
      <w:r w:rsidRPr="00F1691C">
        <w:rPr>
          <w:rtl/>
        </w:rPr>
        <w:lastRenderedPageBreak/>
        <w:t>الإطار النظري</w:t>
      </w:r>
      <w:bookmarkEnd w:id="22"/>
    </w:p>
    <w:p w14:paraId="22596CFB"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sz w:val="28"/>
          <w:szCs w:val="28"/>
          <w:rtl/>
        </w:rPr>
        <w:t>يعد الإطار النظري جزءًا أساسيًا من أي بحث علمي، حيث يوفر البنية الفكرية التي يقوم عليها البحث. في هذا البحث، نهدف إلى فهم تأثير التجارة الإلكترونية على سلوك المستهلك في قطاع التجزئة بالمملكة العربية السعودية. سنستند إلى مجموعة من النظريات والمفاهيم التي تم تناولها في الدراسات السابقة، مما يساعدنا في بناء فهم شامل ومعمق لهذه الظاهرة</w:t>
      </w:r>
      <w:r w:rsidRPr="00F1691C">
        <w:rPr>
          <w:rFonts w:ascii="Sakkal Majalla" w:hAnsi="Sakkal Majalla" w:cs="Sakkal Majalla"/>
          <w:sz w:val="28"/>
          <w:szCs w:val="28"/>
        </w:rPr>
        <w:t>.</w:t>
      </w:r>
    </w:p>
    <w:p w14:paraId="5BB6A23D" w14:textId="30504395" w:rsidR="00D675EB" w:rsidRPr="00F1691C" w:rsidRDefault="00D675EB" w:rsidP="004A1DC5">
      <w:pPr>
        <w:pStyle w:val="ListParagraph"/>
        <w:numPr>
          <w:ilvl w:val="0"/>
          <w:numId w:val="43"/>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سلوك المستهلك</w:t>
      </w:r>
    </w:p>
    <w:p w14:paraId="087ADBD3"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مفهوم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تعد نظرية سلوك المستهلك إطارًا تحليليًا لفهم العوامل التي تؤثر على قرارات الشراء للأفراد. تتناول النظرية العوامل النفسية والاجتماعية والشخصية التي تؤثر على السلوك الشرائي للمستهلكين</w:t>
      </w:r>
      <w:r w:rsidRPr="00F1691C">
        <w:rPr>
          <w:rFonts w:ascii="Sakkal Majalla" w:hAnsi="Sakkal Majalla" w:cs="Sakkal Majalla"/>
          <w:sz w:val="28"/>
          <w:szCs w:val="28"/>
        </w:rPr>
        <w:t>.</w:t>
      </w:r>
    </w:p>
    <w:p w14:paraId="6C4FE313"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تطبيق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في سياق التجارة الإلكترونية، تسهم هذه النظرية في فهم كيف تؤثر الراحة، وتوافر المعلومات، وتنوع الخيارات، والأمان في تحديد تفضيلات المستهلكين وعادات الشراء عبر الإنترنت</w:t>
      </w:r>
      <w:r w:rsidRPr="00F1691C">
        <w:rPr>
          <w:rFonts w:ascii="Sakkal Majalla" w:hAnsi="Sakkal Majalla" w:cs="Sakkal Majalla"/>
          <w:sz w:val="28"/>
          <w:szCs w:val="28"/>
        </w:rPr>
        <w:t>.</w:t>
      </w:r>
    </w:p>
    <w:p w14:paraId="4FC73D4C" w14:textId="00419D6F" w:rsidR="00D675EB" w:rsidRPr="00F1691C" w:rsidRDefault="00D675EB" w:rsidP="004A1DC5">
      <w:pPr>
        <w:pStyle w:val="ListParagraph"/>
        <w:numPr>
          <w:ilvl w:val="0"/>
          <w:numId w:val="43"/>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التحول الرقمي</w:t>
      </w:r>
    </w:p>
    <w:p w14:paraId="29876DF1"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مفهوم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تركز نظرية التحول الرقمي على كيفية تبني التكنولوجيا الرقمية وتأثيرها على العمليات التجارية والأنشطة اليومية للمؤسسات والأفراد</w:t>
      </w:r>
      <w:r w:rsidRPr="00F1691C">
        <w:rPr>
          <w:rFonts w:ascii="Sakkal Majalla" w:hAnsi="Sakkal Majalla" w:cs="Sakkal Majalla"/>
          <w:sz w:val="28"/>
          <w:szCs w:val="28"/>
        </w:rPr>
        <w:t>.</w:t>
      </w:r>
    </w:p>
    <w:p w14:paraId="4B918E84"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تطبيق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في قطاع التجزئة، يمكن استخدام هذه النظرية لفهم كيفية تأثير التجارة الإلكترونية كجزء من التحول الرقمي على سلوك المستهلكين والشركات. توضح هذه النظرية كيف يمكن للتكنولوجيا أن تحسن الكفاءة التشغيلية وتغير طرق التفاعل مع العملاء</w:t>
      </w:r>
      <w:r w:rsidRPr="00F1691C">
        <w:rPr>
          <w:rFonts w:ascii="Sakkal Majalla" w:hAnsi="Sakkal Majalla" w:cs="Sakkal Majalla"/>
          <w:sz w:val="28"/>
          <w:szCs w:val="28"/>
        </w:rPr>
        <w:t>.</w:t>
      </w:r>
    </w:p>
    <w:p w14:paraId="2A15413C" w14:textId="48050803" w:rsidR="00D675EB" w:rsidRPr="00F1691C" w:rsidRDefault="00D675EB" w:rsidP="004A1DC5">
      <w:pPr>
        <w:pStyle w:val="ListParagraph"/>
        <w:numPr>
          <w:ilvl w:val="0"/>
          <w:numId w:val="43"/>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الابتكار</w:t>
      </w:r>
    </w:p>
    <w:p w14:paraId="0C746820"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مفهوم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تركز نظرية الابتكار على كيفية تبني التقنيات والعمليات الجديدة وتأثيرها على الأداء المؤسسي والسوق</w:t>
      </w:r>
      <w:r w:rsidRPr="00F1691C">
        <w:rPr>
          <w:rFonts w:ascii="Sakkal Majalla" w:hAnsi="Sakkal Majalla" w:cs="Sakkal Majalla"/>
          <w:sz w:val="28"/>
          <w:szCs w:val="28"/>
        </w:rPr>
        <w:t>.</w:t>
      </w:r>
    </w:p>
    <w:p w14:paraId="68CB587B"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تطبيق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تساعد هذه النظرية في فهم كيفية تأثير التجارة الإلكترونية كابتكار جديد على سلوك المستهلكين وتكيف الشركات التقليدية. يمكن تحليل كيفية تبني المستهلكين للتجارة الإلكترونية والعوامل التي تؤثر على قبولهم لها</w:t>
      </w:r>
      <w:r w:rsidRPr="00F1691C">
        <w:rPr>
          <w:rFonts w:ascii="Sakkal Majalla" w:hAnsi="Sakkal Majalla" w:cs="Sakkal Majalla"/>
          <w:sz w:val="28"/>
          <w:szCs w:val="28"/>
        </w:rPr>
        <w:t>.</w:t>
      </w:r>
    </w:p>
    <w:p w14:paraId="5C0E641D" w14:textId="5F8A5B5B" w:rsidR="00D675EB" w:rsidRPr="00F1691C" w:rsidRDefault="00D675EB" w:rsidP="004A1DC5">
      <w:pPr>
        <w:pStyle w:val="ListParagraph"/>
        <w:numPr>
          <w:ilvl w:val="0"/>
          <w:numId w:val="43"/>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التبني التكنولوجي</w:t>
      </w:r>
      <w:r w:rsidRPr="00F1691C">
        <w:rPr>
          <w:rFonts w:ascii="Sakkal Majalla" w:hAnsi="Sakkal Majalla" w:cs="Sakkal Majalla"/>
          <w:b/>
          <w:bCs/>
          <w:sz w:val="28"/>
          <w:szCs w:val="28"/>
        </w:rPr>
        <w:t xml:space="preserve"> </w:t>
      </w:r>
    </w:p>
    <w:p w14:paraId="2F2388EC" w14:textId="6F856E0B"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أ. مفهوم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تعد نظرية التبني التكنولوجي</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من النظريات الشائعة لفهم قبول واستخدام التكنولوجيا</w:t>
      </w:r>
      <w:r w:rsidRPr="00F1691C">
        <w:rPr>
          <w:rFonts w:ascii="Sakkal Majalla" w:hAnsi="Sakkal Majalla" w:cs="Sakkal Majalla"/>
          <w:sz w:val="28"/>
          <w:szCs w:val="28"/>
        </w:rPr>
        <w:t>.</w:t>
      </w:r>
    </w:p>
    <w:p w14:paraId="36F17963" w14:textId="6CDB9561" w:rsidR="007A74DD"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تطبيق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يمكن استخدام</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لفهم العوامل التي تؤثر على قبول المستهلكين السعوديين للتجارة الإلكترونية وكيفية تأثير هذه العوامل على سلوكياتهم الشرائية. يمكن تحليل الفائدة المتصورة وسهولة الاستخدام المتصورة وكيفية تأثيرهما على نية الشراء واستخدام التجارة الإلكترونية</w:t>
      </w:r>
      <w:r w:rsidRPr="00F1691C">
        <w:rPr>
          <w:rFonts w:ascii="Sakkal Majalla" w:hAnsi="Sakkal Majalla" w:cs="Sakkal Majalla"/>
          <w:sz w:val="28"/>
          <w:szCs w:val="28"/>
        </w:rPr>
        <w:t>.</w:t>
      </w:r>
    </w:p>
    <w:p w14:paraId="59E7FE88" w14:textId="4C3FEAE7" w:rsidR="00D675EB" w:rsidRPr="00F1691C" w:rsidRDefault="00D675EB" w:rsidP="004A1DC5">
      <w:pPr>
        <w:pStyle w:val="ListParagraph"/>
        <w:numPr>
          <w:ilvl w:val="0"/>
          <w:numId w:val="43"/>
        </w:numPr>
        <w:jc w:val="both"/>
        <w:rPr>
          <w:rFonts w:ascii="Sakkal Majalla" w:hAnsi="Sakkal Majalla" w:cs="Sakkal Majalla"/>
          <w:b/>
          <w:bCs/>
          <w:sz w:val="28"/>
          <w:szCs w:val="28"/>
        </w:rPr>
      </w:pPr>
      <w:r w:rsidRPr="00F1691C">
        <w:rPr>
          <w:rFonts w:ascii="Sakkal Majalla" w:hAnsi="Sakkal Majalla" w:cs="Sakkal Majalla"/>
          <w:b/>
          <w:bCs/>
          <w:sz w:val="28"/>
          <w:szCs w:val="28"/>
          <w:rtl/>
        </w:rPr>
        <w:t>نظرية السوق</w:t>
      </w:r>
    </w:p>
    <w:p w14:paraId="341C825F"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lastRenderedPageBreak/>
        <w:t>أ. مفهوم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تركز نظرية السوق على دراسة العوامل الاقتصادية التي تؤثر على العرض والطلب في السوق</w:t>
      </w:r>
      <w:r w:rsidRPr="00F1691C">
        <w:rPr>
          <w:rFonts w:ascii="Sakkal Majalla" w:hAnsi="Sakkal Majalla" w:cs="Sakkal Majalla"/>
          <w:sz w:val="28"/>
          <w:szCs w:val="28"/>
        </w:rPr>
        <w:t>.</w:t>
      </w:r>
    </w:p>
    <w:p w14:paraId="44C24915"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b/>
          <w:bCs/>
          <w:sz w:val="28"/>
          <w:szCs w:val="28"/>
          <w:rtl/>
        </w:rPr>
        <w:t>ب. تطبيق النظرية</w:t>
      </w:r>
      <w:r w:rsidRPr="00F1691C">
        <w:rPr>
          <w:rFonts w:ascii="Sakkal Majalla" w:hAnsi="Sakkal Majalla" w:cs="Sakkal Majalla"/>
          <w:b/>
          <w:bCs/>
          <w:sz w:val="28"/>
          <w:szCs w:val="28"/>
        </w:rPr>
        <w:t>:</w:t>
      </w:r>
      <w:r w:rsidRPr="00F1691C">
        <w:rPr>
          <w:rFonts w:ascii="Sakkal Majalla" w:hAnsi="Sakkal Majalla" w:cs="Sakkal Majalla"/>
          <w:sz w:val="28"/>
          <w:szCs w:val="28"/>
        </w:rPr>
        <w:t xml:space="preserve"> </w:t>
      </w:r>
      <w:r w:rsidRPr="00F1691C">
        <w:rPr>
          <w:rFonts w:ascii="Sakkal Majalla" w:hAnsi="Sakkal Majalla" w:cs="Sakkal Majalla"/>
          <w:sz w:val="28"/>
          <w:szCs w:val="28"/>
          <w:rtl/>
        </w:rPr>
        <w:t>في سياق التجارة الإلكترونية، يمكن استخدام نظرية السوق لتحليل تأثير الأسعار، التنافس، وتوافر المنتجات على سلوك المستهلكين والشركات في قطاع التجزئة. تساعد هذه النظرية في فهم ديناميكيات السوق وكيف يمكن للتجارة الإلكترونية أن تغير من هيكل العرض والطلب</w:t>
      </w:r>
      <w:r w:rsidRPr="00F1691C">
        <w:rPr>
          <w:rFonts w:ascii="Sakkal Majalla" w:hAnsi="Sakkal Majalla" w:cs="Sakkal Majalla"/>
          <w:sz w:val="28"/>
          <w:szCs w:val="28"/>
        </w:rPr>
        <w:t>.</w:t>
      </w:r>
    </w:p>
    <w:p w14:paraId="6C7A8AE9" w14:textId="77777777" w:rsidR="00D675EB" w:rsidRPr="00F1691C" w:rsidRDefault="00D675EB" w:rsidP="004A1DC5">
      <w:pPr>
        <w:jc w:val="both"/>
        <w:rPr>
          <w:rFonts w:ascii="Sakkal Majalla" w:hAnsi="Sakkal Majalla" w:cs="Sakkal Majalla"/>
          <w:b/>
          <w:bCs/>
          <w:sz w:val="28"/>
          <w:szCs w:val="28"/>
        </w:rPr>
      </w:pPr>
      <w:r w:rsidRPr="00F1691C">
        <w:rPr>
          <w:rFonts w:ascii="Sakkal Majalla" w:hAnsi="Sakkal Majalla" w:cs="Sakkal Majalla"/>
          <w:b/>
          <w:bCs/>
          <w:sz w:val="28"/>
          <w:szCs w:val="28"/>
          <w:rtl/>
        </w:rPr>
        <w:t>مراجعة الأدبيات والدراسات السابقة</w:t>
      </w:r>
    </w:p>
    <w:p w14:paraId="342FF625" w14:textId="6A7D2D7A" w:rsidR="00D675EB" w:rsidRPr="00F1691C" w:rsidRDefault="00D675EB" w:rsidP="004A1DC5">
      <w:pPr>
        <w:pStyle w:val="ListParagraph"/>
        <w:numPr>
          <w:ilvl w:val="0"/>
          <w:numId w:val="44"/>
        </w:numPr>
        <w:jc w:val="both"/>
        <w:rPr>
          <w:rFonts w:ascii="Sakkal Majalla" w:hAnsi="Sakkal Majalla" w:cs="Sakkal Majalla"/>
          <w:b/>
          <w:bCs/>
          <w:sz w:val="28"/>
          <w:szCs w:val="28"/>
        </w:rPr>
      </w:pPr>
      <w:r w:rsidRPr="00F1691C">
        <w:rPr>
          <w:rFonts w:ascii="Sakkal Majalla" w:hAnsi="Sakkal Majalla" w:cs="Sakkal Majalla"/>
          <w:b/>
          <w:bCs/>
          <w:sz w:val="28"/>
          <w:szCs w:val="28"/>
          <w:rtl/>
        </w:rPr>
        <w:t>الدراسات العالمية حول تأثير التجارة الإلكترونية على سلوك المستهلك</w:t>
      </w:r>
    </w:p>
    <w:p w14:paraId="2F02B9B1"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الدراسات العالمية إلى أن التجارة الإلكترونية قد غيرت بشكل جذري طريقة تفاعل المستهلكين مع المنتجات والخدمات. توفر التجارة الإلكترونية مزيداً من الراحة والمرونة، مما يؤدي إلى تغيرات في عادات الشراء. أظهرت الدراسات أن المتاجر التقليدية تواجه تحديات كبيرة بسبب المنافسة الشديدة من المتاجر الإلكترونية، ولكن يمكن تحسين القدرة التنافسية من خلال تبني استراتيجيات رقمية متكاملة</w:t>
      </w:r>
      <w:r w:rsidRPr="00F1691C">
        <w:rPr>
          <w:rFonts w:ascii="Sakkal Majalla" w:hAnsi="Sakkal Majalla" w:cs="Sakkal Majalla"/>
          <w:sz w:val="28"/>
          <w:szCs w:val="28"/>
        </w:rPr>
        <w:t>.</w:t>
      </w:r>
    </w:p>
    <w:p w14:paraId="169A8362" w14:textId="0BD9EAE4" w:rsidR="00D675EB" w:rsidRPr="00F1691C" w:rsidRDefault="00D675EB" w:rsidP="004A1DC5">
      <w:pPr>
        <w:pStyle w:val="ListParagraph"/>
        <w:numPr>
          <w:ilvl w:val="0"/>
          <w:numId w:val="44"/>
        </w:numPr>
        <w:jc w:val="both"/>
        <w:rPr>
          <w:rFonts w:ascii="Sakkal Majalla" w:hAnsi="Sakkal Majalla" w:cs="Sakkal Majalla"/>
          <w:b/>
          <w:bCs/>
          <w:sz w:val="28"/>
          <w:szCs w:val="28"/>
        </w:rPr>
      </w:pPr>
      <w:r w:rsidRPr="00F1691C">
        <w:rPr>
          <w:rFonts w:ascii="Sakkal Majalla" w:hAnsi="Sakkal Majalla" w:cs="Sakkal Majalla"/>
          <w:b/>
          <w:bCs/>
          <w:sz w:val="28"/>
          <w:szCs w:val="28"/>
          <w:rtl/>
        </w:rPr>
        <w:t>الدراسات في المملكة العربية السعودية</w:t>
      </w:r>
    </w:p>
    <w:p w14:paraId="40AF1667"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الدراسات إلى أن المستهلكين السعوديين يفضلون التسوق عبر الإنترنت بسبب الراحة وسهولة الوصول إلى المنتجات. ومع ذلك، تواجه التجارة الإلكترونية في السعودية تحديات تتعلق بالأمان والخصوصية، والعادات والتقاليد التي تفضل التسوق التقليدي. أظهرت الدراسات أن الشركات التقليدية بدأت في تبني تقنيات رقمية لتحسين تجربة العملاء وزيادة كفاءتها التشغيلية</w:t>
      </w:r>
      <w:r w:rsidRPr="00F1691C">
        <w:rPr>
          <w:rFonts w:ascii="Sakkal Majalla" w:hAnsi="Sakkal Majalla" w:cs="Sakkal Majalla"/>
          <w:sz w:val="28"/>
          <w:szCs w:val="28"/>
        </w:rPr>
        <w:t>.</w:t>
      </w:r>
    </w:p>
    <w:p w14:paraId="17FB320E" w14:textId="37D91909" w:rsidR="00D675EB" w:rsidRPr="00F1691C" w:rsidRDefault="00D675EB" w:rsidP="004A1DC5">
      <w:pPr>
        <w:pStyle w:val="ListParagraph"/>
        <w:numPr>
          <w:ilvl w:val="0"/>
          <w:numId w:val="44"/>
        </w:numPr>
        <w:jc w:val="both"/>
        <w:rPr>
          <w:rFonts w:ascii="Sakkal Majalla" w:hAnsi="Sakkal Majalla" w:cs="Sakkal Majalla"/>
          <w:b/>
          <w:bCs/>
          <w:sz w:val="28"/>
          <w:szCs w:val="28"/>
        </w:rPr>
      </w:pPr>
      <w:r w:rsidRPr="00F1691C">
        <w:rPr>
          <w:rFonts w:ascii="Sakkal Majalla" w:hAnsi="Sakkal Majalla" w:cs="Sakkal Majalla"/>
          <w:b/>
          <w:bCs/>
          <w:sz w:val="28"/>
          <w:szCs w:val="28"/>
          <w:rtl/>
        </w:rPr>
        <w:t>الدراسات المقارنة بين السعودية ودول أخرى</w:t>
      </w:r>
    </w:p>
    <w:p w14:paraId="1ABC0540"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الدراسات المقارنة إلى أن هناك اختلافات في العوامل المؤثرة على سلوك المستهلكين بين السعودية والدول الأخرى. على سبيل المثال، تلعب القيم الثقافية والدينية دوراً أكبر في التأثير على سلوك المستهلكين في السعودية مقارنة بالولايات المتحدة</w:t>
      </w:r>
      <w:r w:rsidRPr="00F1691C">
        <w:rPr>
          <w:rFonts w:ascii="Sakkal Majalla" w:hAnsi="Sakkal Majalla" w:cs="Sakkal Majalla"/>
          <w:sz w:val="28"/>
          <w:szCs w:val="28"/>
        </w:rPr>
        <w:t>.</w:t>
      </w:r>
    </w:p>
    <w:p w14:paraId="3A222AA3" w14:textId="1D769C7C" w:rsidR="00D675EB" w:rsidRPr="00F1691C" w:rsidRDefault="00D675EB" w:rsidP="004A1DC5">
      <w:pPr>
        <w:pStyle w:val="ListParagraph"/>
        <w:numPr>
          <w:ilvl w:val="0"/>
          <w:numId w:val="43"/>
        </w:numPr>
        <w:jc w:val="both"/>
        <w:rPr>
          <w:rFonts w:ascii="Sakkal Majalla" w:hAnsi="Sakkal Majalla" w:cs="Sakkal Majalla"/>
          <w:b/>
          <w:bCs/>
          <w:sz w:val="28"/>
          <w:szCs w:val="28"/>
        </w:rPr>
      </w:pPr>
      <w:r w:rsidRPr="00F1691C">
        <w:rPr>
          <w:rFonts w:ascii="Sakkal Majalla" w:hAnsi="Sakkal Majalla" w:cs="Sakkal Majalla"/>
          <w:b/>
          <w:bCs/>
          <w:sz w:val="28"/>
          <w:szCs w:val="28"/>
          <w:rtl/>
        </w:rPr>
        <w:t>العوامل النفسية والاجتماعية المؤثرة في التجارة الإلكترونية</w:t>
      </w:r>
    </w:p>
    <w:p w14:paraId="4BCA8682"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الدراسات إلى أن الثقة والأمان هما من العوامل الرئيسية التي تؤثر على نية المستهلكين في التسوق عبر الإنترنت. كما تلعب العادات والتقاليد دوراً مهماً في تشكيل تفضيلات المستهلكين. أظهرت الدراسات أن تعزيز معايير الأمان وتوعية المستهلكين بأهمية حماية بياناتهم يمكن أن يزيد من قبول التجارة الإلكترونية</w:t>
      </w:r>
      <w:r w:rsidRPr="00F1691C">
        <w:rPr>
          <w:rFonts w:ascii="Sakkal Majalla" w:hAnsi="Sakkal Majalla" w:cs="Sakkal Majalla"/>
          <w:sz w:val="28"/>
          <w:szCs w:val="28"/>
        </w:rPr>
        <w:t>.</w:t>
      </w:r>
    </w:p>
    <w:p w14:paraId="3396F428" w14:textId="41967D1D" w:rsidR="00D675EB" w:rsidRPr="00F1691C" w:rsidRDefault="00D675EB" w:rsidP="004A1DC5">
      <w:pPr>
        <w:pStyle w:val="ListParagraph"/>
        <w:numPr>
          <w:ilvl w:val="0"/>
          <w:numId w:val="43"/>
        </w:numPr>
        <w:jc w:val="both"/>
        <w:rPr>
          <w:rFonts w:ascii="Sakkal Majalla" w:hAnsi="Sakkal Majalla" w:cs="Sakkal Majalla"/>
          <w:b/>
          <w:bCs/>
          <w:sz w:val="28"/>
          <w:szCs w:val="28"/>
        </w:rPr>
      </w:pPr>
      <w:r w:rsidRPr="00F1691C">
        <w:rPr>
          <w:rFonts w:ascii="Sakkal Majalla" w:hAnsi="Sakkal Majalla" w:cs="Sakkal Majalla"/>
          <w:b/>
          <w:bCs/>
          <w:sz w:val="28"/>
          <w:szCs w:val="28"/>
          <w:rtl/>
        </w:rPr>
        <w:t>تأثير التحول الرقمي على الشركات التقليدية</w:t>
      </w:r>
    </w:p>
    <w:p w14:paraId="41216E95" w14:textId="77777777" w:rsidR="00D675EB" w:rsidRPr="00F1691C" w:rsidRDefault="00D675EB" w:rsidP="004A1DC5">
      <w:pPr>
        <w:jc w:val="both"/>
        <w:rPr>
          <w:rFonts w:ascii="Sakkal Majalla" w:hAnsi="Sakkal Majalla" w:cs="Sakkal Majalla"/>
          <w:sz w:val="28"/>
          <w:szCs w:val="28"/>
        </w:rPr>
      </w:pPr>
      <w:r w:rsidRPr="00F1691C">
        <w:rPr>
          <w:rFonts w:ascii="Sakkal Majalla" w:hAnsi="Sakkal Majalla" w:cs="Sakkal Majalla"/>
          <w:sz w:val="28"/>
          <w:szCs w:val="28"/>
          <w:rtl/>
        </w:rPr>
        <w:t>تشير الدراسات إلى أن الشركات التقليدية تواجه تحديات كبيرة في التكيف مع التحول الرقمي، بما في ذلك نقص الموارد والتكنولوجيا والتدريب. ومع ذلك، أظهرت بعض الشركات قدرة على التكيف من خلال الابتكار والتعاون مع منصات التجارة الإلكترونية الكبرى</w:t>
      </w:r>
      <w:r w:rsidRPr="00F1691C">
        <w:rPr>
          <w:rFonts w:ascii="Sakkal Majalla" w:hAnsi="Sakkal Majalla" w:cs="Sakkal Majalla"/>
          <w:sz w:val="28"/>
          <w:szCs w:val="28"/>
        </w:rPr>
        <w:t>.</w:t>
      </w:r>
    </w:p>
    <w:p w14:paraId="3A9C31FB" w14:textId="65A15D8B" w:rsidR="00D675EB" w:rsidRPr="00F1691C" w:rsidRDefault="00D675EB" w:rsidP="004A1DC5">
      <w:pPr>
        <w:pStyle w:val="ListParagraph"/>
        <w:numPr>
          <w:ilvl w:val="0"/>
          <w:numId w:val="43"/>
        </w:numPr>
        <w:jc w:val="both"/>
        <w:rPr>
          <w:rFonts w:ascii="Sakkal Majalla" w:hAnsi="Sakkal Majalla" w:cs="Sakkal Majalla"/>
          <w:b/>
          <w:bCs/>
          <w:sz w:val="28"/>
          <w:szCs w:val="28"/>
        </w:rPr>
      </w:pPr>
      <w:r w:rsidRPr="00F1691C">
        <w:rPr>
          <w:rFonts w:ascii="Sakkal Majalla" w:hAnsi="Sakkal Majalla" w:cs="Sakkal Majalla"/>
          <w:b/>
          <w:bCs/>
          <w:sz w:val="28"/>
          <w:szCs w:val="28"/>
          <w:rtl/>
        </w:rPr>
        <w:lastRenderedPageBreak/>
        <w:t>تأثير جائحة كوفيد-19 على التجارة الإلكترونية</w:t>
      </w:r>
    </w:p>
    <w:p w14:paraId="4102F324" w14:textId="5AE21087" w:rsidR="007A74DD" w:rsidRPr="00F1691C" w:rsidRDefault="00D675EB" w:rsidP="004A1DC5">
      <w:pPr>
        <w:jc w:val="both"/>
        <w:rPr>
          <w:rFonts w:ascii="Sakkal Majalla" w:hAnsi="Sakkal Majalla" w:cs="Sakkal Majalla"/>
          <w:sz w:val="28"/>
          <w:szCs w:val="28"/>
        </w:rPr>
      </w:pPr>
      <w:r w:rsidRPr="00F1691C">
        <w:rPr>
          <w:rFonts w:ascii="Sakkal Majalla" w:hAnsi="Sakkal Majalla" w:cs="Sakkal Majalla"/>
          <w:sz w:val="28"/>
          <w:szCs w:val="28"/>
          <w:rtl/>
        </w:rPr>
        <w:t>أظهرت الدراسات أن جائحة كوفيد-19 أدت إلى زيادة كبيرة في التسوق عبر الإنترنت بسبب القيود الصحية وإجراءات التباعد الاجتماعي. وأكدت الدراسات على ضرورة استمرار الشركات في تعزيز استراتيجياتها الرقمية لتكون أكثر استعداداً للأزمات المستقبلية</w:t>
      </w:r>
      <w:r w:rsidRPr="00F1691C">
        <w:rPr>
          <w:rFonts w:ascii="Sakkal Majalla" w:hAnsi="Sakkal Majalla" w:cs="Sakkal Majalla"/>
          <w:sz w:val="28"/>
          <w:szCs w:val="28"/>
        </w:rPr>
        <w:t>.</w:t>
      </w:r>
    </w:p>
    <w:p w14:paraId="01377A56" w14:textId="00BAD362" w:rsidR="00027C9C" w:rsidRPr="00027C9C" w:rsidRDefault="00027C9C" w:rsidP="00027C9C">
      <w:pPr>
        <w:rPr>
          <w:rFonts w:ascii="Sakkal Majalla" w:hAnsi="Sakkal Majalla" w:cs="Sakkal Majalla"/>
          <w:sz w:val="28"/>
          <w:szCs w:val="28"/>
        </w:rPr>
      </w:pPr>
    </w:p>
    <w:sectPr w:rsidR="00027C9C" w:rsidRPr="00027C9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68EA29" w14:textId="77777777" w:rsidR="00D53BCB" w:rsidRDefault="00D53BCB" w:rsidP="009125CE">
      <w:pPr>
        <w:spacing w:after="0" w:line="240" w:lineRule="auto"/>
      </w:pPr>
      <w:r>
        <w:separator/>
      </w:r>
    </w:p>
  </w:endnote>
  <w:endnote w:type="continuationSeparator" w:id="0">
    <w:p w14:paraId="2B1F296C" w14:textId="77777777" w:rsidR="00D53BCB" w:rsidRDefault="00D53B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B79D25" w14:textId="77777777" w:rsidR="00D53BCB" w:rsidRDefault="00D53BCB" w:rsidP="009125CE">
      <w:pPr>
        <w:spacing w:after="0" w:line="240" w:lineRule="auto"/>
      </w:pPr>
      <w:r>
        <w:separator/>
      </w:r>
    </w:p>
  </w:footnote>
  <w:footnote w:type="continuationSeparator" w:id="0">
    <w:p w14:paraId="3F265EE8" w14:textId="77777777" w:rsidR="00D53BCB" w:rsidRDefault="00D53B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E2505"/>
    <w:multiLevelType w:val="multilevel"/>
    <w:tmpl w:val="CA82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57DE6"/>
    <w:multiLevelType w:val="multilevel"/>
    <w:tmpl w:val="636A7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56D85"/>
    <w:multiLevelType w:val="multilevel"/>
    <w:tmpl w:val="A746D8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AB5224"/>
    <w:multiLevelType w:val="multilevel"/>
    <w:tmpl w:val="D010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E247F"/>
    <w:multiLevelType w:val="multilevel"/>
    <w:tmpl w:val="A50EA7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790D2E"/>
    <w:multiLevelType w:val="multilevel"/>
    <w:tmpl w:val="819C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D714EE"/>
    <w:multiLevelType w:val="multilevel"/>
    <w:tmpl w:val="4E5E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8C3151"/>
    <w:multiLevelType w:val="multilevel"/>
    <w:tmpl w:val="3D8808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AD2CC1"/>
    <w:multiLevelType w:val="multilevel"/>
    <w:tmpl w:val="2818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7522C7"/>
    <w:multiLevelType w:val="multilevel"/>
    <w:tmpl w:val="C0E2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7242F8"/>
    <w:multiLevelType w:val="multilevel"/>
    <w:tmpl w:val="CED0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7D6083"/>
    <w:multiLevelType w:val="multilevel"/>
    <w:tmpl w:val="A19E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AA39BF"/>
    <w:multiLevelType w:val="multilevel"/>
    <w:tmpl w:val="3C5606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565E01"/>
    <w:multiLevelType w:val="hybridMultilevel"/>
    <w:tmpl w:val="05D073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1F1C55"/>
    <w:multiLevelType w:val="multilevel"/>
    <w:tmpl w:val="51348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A26D6F"/>
    <w:multiLevelType w:val="multilevel"/>
    <w:tmpl w:val="63A637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4B2D5C"/>
    <w:multiLevelType w:val="multilevel"/>
    <w:tmpl w:val="A746D8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662308"/>
    <w:multiLevelType w:val="multilevel"/>
    <w:tmpl w:val="356E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B67784"/>
    <w:multiLevelType w:val="multilevel"/>
    <w:tmpl w:val="8FBA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B06265"/>
    <w:multiLevelType w:val="multilevel"/>
    <w:tmpl w:val="2118F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B17E2B"/>
    <w:multiLevelType w:val="multilevel"/>
    <w:tmpl w:val="0FBC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7B0043"/>
    <w:multiLevelType w:val="multilevel"/>
    <w:tmpl w:val="A4002A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A83BDF"/>
    <w:multiLevelType w:val="hybridMultilevel"/>
    <w:tmpl w:val="A2BEC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3817DA"/>
    <w:multiLevelType w:val="multilevel"/>
    <w:tmpl w:val="9CBA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59221F"/>
    <w:multiLevelType w:val="multilevel"/>
    <w:tmpl w:val="6130E4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87F400C"/>
    <w:multiLevelType w:val="multilevel"/>
    <w:tmpl w:val="AD8E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E63C7F"/>
    <w:multiLevelType w:val="multilevel"/>
    <w:tmpl w:val="1160CE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E42A12"/>
    <w:multiLevelType w:val="hybridMultilevel"/>
    <w:tmpl w:val="17988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6339F1"/>
    <w:multiLevelType w:val="multilevel"/>
    <w:tmpl w:val="099A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C06B2D"/>
    <w:multiLevelType w:val="multilevel"/>
    <w:tmpl w:val="B90A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362ECC"/>
    <w:multiLevelType w:val="multilevel"/>
    <w:tmpl w:val="FCA6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1B34F8"/>
    <w:multiLevelType w:val="hybridMultilevel"/>
    <w:tmpl w:val="B25024A2"/>
    <w:lvl w:ilvl="0" w:tplc="A0182514">
      <w:numFmt w:val="bullet"/>
      <w:lvlText w:val="-"/>
      <w:lvlJc w:val="left"/>
      <w:pPr>
        <w:ind w:left="720" w:hanging="360"/>
      </w:pPr>
      <w:rPr>
        <w:rFonts w:ascii="Sakkal Majalla" w:eastAsiaTheme="minorHAnsi" w:hAnsi="Sakkal Majalla" w:cs="Sakkal Majalla" w:hint="default"/>
        <w:b/>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26649D"/>
    <w:multiLevelType w:val="multilevel"/>
    <w:tmpl w:val="610A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EF6278"/>
    <w:multiLevelType w:val="multilevel"/>
    <w:tmpl w:val="D642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BE5F9B"/>
    <w:multiLevelType w:val="multilevel"/>
    <w:tmpl w:val="13D8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C851D2"/>
    <w:multiLevelType w:val="multilevel"/>
    <w:tmpl w:val="4A98F6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4874A88"/>
    <w:multiLevelType w:val="hybridMultilevel"/>
    <w:tmpl w:val="FAD42206"/>
    <w:lvl w:ilvl="0" w:tplc="A1221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B4459B"/>
    <w:multiLevelType w:val="multilevel"/>
    <w:tmpl w:val="272E5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9291AB1"/>
    <w:multiLevelType w:val="hybridMultilevel"/>
    <w:tmpl w:val="112884E8"/>
    <w:lvl w:ilvl="0" w:tplc="7F9CE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B8E6E4D"/>
    <w:multiLevelType w:val="hybridMultilevel"/>
    <w:tmpl w:val="B9B0284E"/>
    <w:lvl w:ilvl="0" w:tplc="D31EC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34DB4"/>
    <w:multiLevelType w:val="hybridMultilevel"/>
    <w:tmpl w:val="9E58F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9B3444"/>
    <w:multiLevelType w:val="multilevel"/>
    <w:tmpl w:val="895A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2514CE"/>
    <w:multiLevelType w:val="multilevel"/>
    <w:tmpl w:val="AFEE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E22C57"/>
    <w:multiLevelType w:val="multilevel"/>
    <w:tmpl w:val="7BDC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526858"/>
    <w:multiLevelType w:val="multilevel"/>
    <w:tmpl w:val="7F8A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71332A"/>
    <w:multiLevelType w:val="hybridMultilevel"/>
    <w:tmpl w:val="22569948"/>
    <w:lvl w:ilvl="0" w:tplc="3C2CD9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9C00BD5"/>
    <w:multiLevelType w:val="multilevel"/>
    <w:tmpl w:val="1B945E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C8E23E8"/>
    <w:multiLevelType w:val="hybridMultilevel"/>
    <w:tmpl w:val="DC16E28E"/>
    <w:lvl w:ilvl="0" w:tplc="D31EC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A00BA3"/>
    <w:multiLevelType w:val="multilevel"/>
    <w:tmpl w:val="47B8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D148A4"/>
    <w:multiLevelType w:val="multilevel"/>
    <w:tmpl w:val="E736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8678F4"/>
    <w:multiLevelType w:val="multilevel"/>
    <w:tmpl w:val="00B8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D278DF"/>
    <w:multiLevelType w:val="multilevel"/>
    <w:tmpl w:val="CAAE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DD33D7"/>
    <w:multiLevelType w:val="hybridMultilevel"/>
    <w:tmpl w:val="042C4C40"/>
    <w:lvl w:ilvl="0" w:tplc="0D2A80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2E96E5D"/>
    <w:multiLevelType w:val="multilevel"/>
    <w:tmpl w:val="7200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27392C"/>
    <w:multiLevelType w:val="multilevel"/>
    <w:tmpl w:val="38F8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62264E"/>
    <w:multiLevelType w:val="hybridMultilevel"/>
    <w:tmpl w:val="34F62860"/>
    <w:lvl w:ilvl="0" w:tplc="D31EC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3676B65"/>
    <w:multiLevelType w:val="hybridMultilevel"/>
    <w:tmpl w:val="28D6EBB4"/>
    <w:lvl w:ilvl="0" w:tplc="D31EC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4F168E9"/>
    <w:multiLevelType w:val="multilevel"/>
    <w:tmpl w:val="06C0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340508"/>
    <w:multiLevelType w:val="multilevel"/>
    <w:tmpl w:val="504C03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90D7E7D"/>
    <w:multiLevelType w:val="multilevel"/>
    <w:tmpl w:val="9CBA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0B2D44"/>
    <w:multiLevelType w:val="multilevel"/>
    <w:tmpl w:val="6C020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C254713"/>
    <w:multiLevelType w:val="multilevel"/>
    <w:tmpl w:val="DCB2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B2741E"/>
    <w:multiLevelType w:val="hybridMultilevel"/>
    <w:tmpl w:val="4C3C32A0"/>
    <w:lvl w:ilvl="0" w:tplc="B8DA2F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CB4240A"/>
    <w:multiLevelType w:val="hybridMultilevel"/>
    <w:tmpl w:val="FFF618C8"/>
    <w:lvl w:ilvl="0" w:tplc="D31EC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7E654F"/>
    <w:multiLevelType w:val="multilevel"/>
    <w:tmpl w:val="A954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DCD3E0E"/>
    <w:multiLevelType w:val="multilevel"/>
    <w:tmpl w:val="AC48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6C270A"/>
    <w:multiLevelType w:val="multilevel"/>
    <w:tmpl w:val="C748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272A03"/>
    <w:multiLevelType w:val="multilevel"/>
    <w:tmpl w:val="7B0ABB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7246E2"/>
    <w:multiLevelType w:val="multilevel"/>
    <w:tmpl w:val="1D0E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3841D46"/>
    <w:multiLevelType w:val="multilevel"/>
    <w:tmpl w:val="63A637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48E67A0"/>
    <w:multiLevelType w:val="multilevel"/>
    <w:tmpl w:val="661C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C40CDD"/>
    <w:multiLevelType w:val="multilevel"/>
    <w:tmpl w:val="63A63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74F17AD"/>
    <w:multiLevelType w:val="multilevel"/>
    <w:tmpl w:val="EB3C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A7430E"/>
    <w:multiLevelType w:val="multilevel"/>
    <w:tmpl w:val="8AEC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86D59D0"/>
    <w:multiLevelType w:val="hybridMultilevel"/>
    <w:tmpl w:val="EF982FB4"/>
    <w:lvl w:ilvl="0" w:tplc="882462C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8AD744F"/>
    <w:multiLevelType w:val="multilevel"/>
    <w:tmpl w:val="7424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B40F38"/>
    <w:multiLevelType w:val="multilevel"/>
    <w:tmpl w:val="19DEBC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9036863"/>
    <w:multiLevelType w:val="multilevel"/>
    <w:tmpl w:val="FAAE7A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92C1795"/>
    <w:multiLevelType w:val="multilevel"/>
    <w:tmpl w:val="D130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9C27584"/>
    <w:multiLevelType w:val="multilevel"/>
    <w:tmpl w:val="46D8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A807075"/>
    <w:multiLevelType w:val="multilevel"/>
    <w:tmpl w:val="11182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B5560E5"/>
    <w:multiLevelType w:val="multilevel"/>
    <w:tmpl w:val="F3E08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C9273D3"/>
    <w:multiLevelType w:val="multilevel"/>
    <w:tmpl w:val="6A469B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CA246DB"/>
    <w:multiLevelType w:val="multilevel"/>
    <w:tmpl w:val="1DD6D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D080922"/>
    <w:multiLevelType w:val="multilevel"/>
    <w:tmpl w:val="21BE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D3A13F9"/>
    <w:multiLevelType w:val="multilevel"/>
    <w:tmpl w:val="C918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DD01549"/>
    <w:multiLevelType w:val="multilevel"/>
    <w:tmpl w:val="A5C63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1412222"/>
    <w:multiLevelType w:val="multilevel"/>
    <w:tmpl w:val="832A4A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21D22EF"/>
    <w:multiLevelType w:val="multilevel"/>
    <w:tmpl w:val="9CBA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4925313"/>
    <w:multiLevelType w:val="multilevel"/>
    <w:tmpl w:val="7448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5A76BB7"/>
    <w:multiLevelType w:val="multilevel"/>
    <w:tmpl w:val="2858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8B45190"/>
    <w:multiLevelType w:val="multilevel"/>
    <w:tmpl w:val="AC22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BBD5994"/>
    <w:multiLevelType w:val="multilevel"/>
    <w:tmpl w:val="8D26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BC632B1"/>
    <w:multiLevelType w:val="multilevel"/>
    <w:tmpl w:val="ED5A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DF32079"/>
    <w:multiLevelType w:val="hybridMultilevel"/>
    <w:tmpl w:val="8550C1EA"/>
    <w:lvl w:ilvl="0" w:tplc="4DAE96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E51358C"/>
    <w:multiLevelType w:val="multilevel"/>
    <w:tmpl w:val="D590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F4A7C76"/>
    <w:multiLevelType w:val="multilevel"/>
    <w:tmpl w:val="353E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089296">
    <w:abstractNumId w:val="1"/>
  </w:num>
  <w:num w:numId="2" w16cid:durableId="1777167066">
    <w:abstractNumId w:val="83"/>
  </w:num>
  <w:num w:numId="3" w16cid:durableId="2082171051">
    <w:abstractNumId w:val="65"/>
  </w:num>
  <w:num w:numId="4" w16cid:durableId="587732371">
    <w:abstractNumId w:val="28"/>
  </w:num>
  <w:num w:numId="5" w16cid:durableId="1682392266">
    <w:abstractNumId w:val="78"/>
  </w:num>
  <w:num w:numId="6" w16cid:durableId="1628706469">
    <w:abstractNumId w:val="33"/>
  </w:num>
  <w:num w:numId="7" w16cid:durableId="379407284">
    <w:abstractNumId w:val="85"/>
  </w:num>
  <w:num w:numId="8" w16cid:durableId="617756614">
    <w:abstractNumId w:val="8"/>
  </w:num>
  <w:num w:numId="9" w16cid:durableId="2029938618">
    <w:abstractNumId w:val="51"/>
  </w:num>
  <w:num w:numId="10" w16cid:durableId="1032026847">
    <w:abstractNumId w:val="95"/>
  </w:num>
  <w:num w:numId="11" w16cid:durableId="2003653419">
    <w:abstractNumId w:val="0"/>
  </w:num>
  <w:num w:numId="12" w16cid:durableId="2023897721">
    <w:abstractNumId w:val="68"/>
  </w:num>
  <w:num w:numId="13" w16cid:durableId="1170831543">
    <w:abstractNumId w:val="86"/>
  </w:num>
  <w:num w:numId="14" w16cid:durableId="1557743651">
    <w:abstractNumId w:val="49"/>
  </w:num>
  <w:num w:numId="15" w16cid:durableId="114980596">
    <w:abstractNumId w:val="7"/>
  </w:num>
  <w:num w:numId="16" w16cid:durableId="512916043">
    <w:abstractNumId w:val="35"/>
  </w:num>
  <w:num w:numId="17" w16cid:durableId="604192730">
    <w:abstractNumId w:val="70"/>
  </w:num>
  <w:num w:numId="18" w16cid:durableId="14697696">
    <w:abstractNumId w:val="54"/>
  </w:num>
  <w:num w:numId="19" w16cid:durableId="130097565">
    <w:abstractNumId w:val="90"/>
  </w:num>
  <w:num w:numId="20" w16cid:durableId="1925215415">
    <w:abstractNumId w:val="30"/>
  </w:num>
  <w:num w:numId="21" w16cid:durableId="1853496967">
    <w:abstractNumId w:val="61"/>
  </w:num>
  <w:num w:numId="22" w16cid:durableId="856701279">
    <w:abstractNumId w:val="79"/>
  </w:num>
  <w:num w:numId="23" w16cid:durableId="2129661065">
    <w:abstractNumId w:val="25"/>
  </w:num>
  <w:num w:numId="24" w16cid:durableId="1325744843">
    <w:abstractNumId w:val="18"/>
  </w:num>
  <w:num w:numId="25" w16cid:durableId="1850682100">
    <w:abstractNumId w:val="29"/>
  </w:num>
  <w:num w:numId="26" w16cid:durableId="1689791940">
    <w:abstractNumId w:val="67"/>
  </w:num>
  <w:num w:numId="27" w16cid:durableId="810632258">
    <w:abstractNumId w:val="73"/>
  </w:num>
  <w:num w:numId="28" w16cid:durableId="340207551">
    <w:abstractNumId w:val="48"/>
  </w:num>
  <w:num w:numId="29" w16cid:durableId="630592629">
    <w:abstractNumId w:val="89"/>
  </w:num>
  <w:num w:numId="30" w16cid:durableId="261957778">
    <w:abstractNumId w:val="93"/>
  </w:num>
  <w:num w:numId="31" w16cid:durableId="137772567">
    <w:abstractNumId w:val="34"/>
  </w:num>
  <w:num w:numId="32" w16cid:durableId="761147524">
    <w:abstractNumId w:val="43"/>
  </w:num>
  <w:num w:numId="33" w16cid:durableId="976226616">
    <w:abstractNumId w:val="72"/>
  </w:num>
  <w:num w:numId="34" w16cid:durableId="1367682986">
    <w:abstractNumId w:val="64"/>
  </w:num>
  <w:num w:numId="35" w16cid:durableId="701629916">
    <w:abstractNumId w:val="19"/>
  </w:num>
  <w:num w:numId="36" w16cid:durableId="1025446927">
    <w:abstractNumId w:val="5"/>
  </w:num>
  <w:num w:numId="37" w16cid:durableId="31155918">
    <w:abstractNumId w:val="37"/>
  </w:num>
  <w:num w:numId="38" w16cid:durableId="545259959">
    <w:abstractNumId w:val="42"/>
  </w:num>
  <w:num w:numId="39" w16cid:durableId="1067679396">
    <w:abstractNumId w:val="80"/>
  </w:num>
  <w:num w:numId="40" w16cid:durableId="1324551737">
    <w:abstractNumId w:val="74"/>
  </w:num>
  <w:num w:numId="41" w16cid:durableId="1650937542">
    <w:abstractNumId w:val="40"/>
  </w:num>
  <w:num w:numId="42" w16cid:durableId="469440191">
    <w:abstractNumId w:val="62"/>
  </w:num>
  <w:num w:numId="43" w16cid:durableId="54479409">
    <w:abstractNumId w:val="13"/>
  </w:num>
  <w:num w:numId="44" w16cid:durableId="477839715">
    <w:abstractNumId w:val="22"/>
  </w:num>
  <w:num w:numId="45" w16cid:durableId="1836071637">
    <w:abstractNumId w:val="47"/>
  </w:num>
  <w:num w:numId="46" w16cid:durableId="1525317549">
    <w:abstractNumId w:val="56"/>
  </w:num>
  <w:num w:numId="47" w16cid:durableId="506868204">
    <w:abstractNumId w:val="39"/>
  </w:num>
  <w:num w:numId="48" w16cid:durableId="1547713422">
    <w:abstractNumId w:val="63"/>
  </w:num>
  <w:num w:numId="49" w16cid:durableId="575019700">
    <w:abstractNumId w:val="55"/>
  </w:num>
  <w:num w:numId="50" w16cid:durableId="836043201">
    <w:abstractNumId w:val="81"/>
  </w:num>
  <w:num w:numId="51" w16cid:durableId="1984692293">
    <w:abstractNumId w:val="71"/>
  </w:num>
  <w:num w:numId="52" w16cid:durableId="364402969">
    <w:abstractNumId w:val="31"/>
  </w:num>
  <w:num w:numId="53" w16cid:durableId="39014894">
    <w:abstractNumId w:val="17"/>
  </w:num>
  <w:num w:numId="54" w16cid:durableId="229005094">
    <w:abstractNumId w:val="76"/>
  </w:num>
  <w:num w:numId="55" w16cid:durableId="76250635">
    <w:abstractNumId w:val="26"/>
  </w:num>
  <w:num w:numId="56" w16cid:durableId="379519162">
    <w:abstractNumId w:val="10"/>
  </w:num>
  <w:num w:numId="57" w16cid:durableId="2019306718">
    <w:abstractNumId w:val="3"/>
  </w:num>
  <w:num w:numId="58" w16cid:durableId="1590576949">
    <w:abstractNumId w:val="96"/>
  </w:num>
  <w:num w:numId="59" w16cid:durableId="1814907875">
    <w:abstractNumId w:val="87"/>
  </w:num>
  <w:num w:numId="60" w16cid:durableId="2001033242">
    <w:abstractNumId w:val="6"/>
  </w:num>
  <w:num w:numId="61" w16cid:durableId="413744724">
    <w:abstractNumId w:val="12"/>
  </w:num>
  <w:num w:numId="62" w16cid:durableId="17700038">
    <w:abstractNumId w:val="15"/>
  </w:num>
  <w:num w:numId="63" w16cid:durableId="1209145238">
    <w:abstractNumId w:val="69"/>
  </w:num>
  <w:num w:numId="64" w16cid:durableId="140343262">
    <w:abstractNumId w:val="21"/>
  </w:num>
  <w:num w:numId="65" w16cid:durableId="405539752">
    <w:abstractNumId w:val="58"/>
  </w:num>
  <w:num w:numId="66" w16cid:durableId="1235164296">
    <w:abstractNumId w:val="60"/>
  </w:num>
  <w:num w:numId="67" w16cid:durableId="2118939334">
    <w:abstractNumId w:val="24"/>
  </w:num>
  <w:num w:numId="68" w16cid:durableId="261185845">
    <w:abstractNumId w:val="82"/>
  </w:num>
  <w:num w:numId="69" w16cid:durableId="192354335">
    <w:abstractNumId w:val="20"/>
  </w:num>
  <w:num w:numId="70" w16cid:durableId="1689062432">
    <w:abstractNumId w:val="9"/>
  </w:num>
  <w:num w:numId="71" w16cid:durableId="2141799413">
    <w:abstractNumId w:val="44"/>
  </w:num>
  <w:num w:numId="72" w16cid:durableId="360786832">
    <w:abstractNumId w:val="50"/>
  </w:num>
  <w:num w:numId="73" w16cid:durableId="1220365326">
    <w:abstractNumId w:val="91"/>
  </w:num>
  <w:num w:numId="74" w16cid:durableId="1548377562">
    <w:abstractNumId w:val="84"/>
  </w:num>
  <w:num w:numId="75" w16cid:durableId="683871214">
    <w:abstractNumId w:val="41"/>
  </w:num>
  <w:num w:numId="76" w16cid:durableId="1720012180">
    <w:abstractNumId w:val="53"/>
  </w:num>
  <w:num w:numId="77" w16cid:durableId="174617058">
    <w:abstractNumId w:val="66"/>
  </w:num>
  <w:num w:numId="78" w16cid:durableId="517549842">
    <w:abstractNumId w:val="32"/>
  </w:num>
  <w:num w:numId="79" w16cid:durableId="2068143591">
    <w:abstractNumId w:val="11"/>
  </w:num>
  <w:num w:numId="80" w16cid:durableId="1094784310">
    <w:abstractNumId w:val="23"/>
  </w:num>
  <w:num w:numId="81" w16cid:durableId="1573736536">
    <w:abstractNumId w:val="75"/>
  </w:num>
  <w:num w:numId="82" w16cid:durableId="857279272">
    <w:abstractNumId w:val="92"/>
  </w:num>
  <w:num w:numId="83" w16cid:durableId="1768428242">
    <w:abstractNumId w:val="94"/>
  </w:num>
  <w:num w:numId="84" w16cid:durableId="1177962825">
    <w:abstractNumId w:val="45"/>
  </w:num>
  <w:num w:numId="85" w16cid:durableId="641082154">
    <w:abstractNumId w:val="36"/>
  </w:num>
  <w:num w:numId="86" w16cid:durableId="720517221">
    <w:abstractNumId w:val="27"/>
  </w:num>
  <w:num w:numId="87" w16cid:durableId="265814767">
    <w:abstractNumId w:val="38"/>
  </w:num>
  <w:num w:numId="88" w16cid:durableId="6636026">
    <w:abstractNumId w:val="52"/>
  </w:num>
  <w:num w:numId="89" w16cid:durableId="1342319571">
    <w:abstractNumId w:val="59"/>
  </w:num>
  <w:num w:numId="90" w16cid:durableId="1827552121">
    <w:abstractNumId w:val="88"/>
  </w:num>
  <w:num w:numId="91" w16cid:durableId="554200100">
    <w:abstractNumId w:val="46"/>
  </w:num>
  <w:num w:numId="92" w16cid:durableId="498618794">
    <w:abstractNumId w:val="77"/>
  </w:num>
  <w:num w:numId="93" w16cid:durableId="1862742314">
    <w:abstractNumId w:val="4"/>
  </w:num>
  <w:num w:numId="94" w16cid:durableId="295646914">
    <w:abstractNumId w:val="2"/>
  </w:num>
  <w:num w:numId="95" w16cid:durableId="1639991701">
    <w:abstractNumId w:val="57"/>
  </w:num>
  <w:num w:numId="96" w16cid:durableId="1417894497">
    <w:abstractNumId w:val="16"/>
  </w:num>
  <w:num w:numId="97" w16cid:durableId="25104641">
    <w:abstractNumId w:val="1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7E"/>
    <w:rsid w:val="00013F5C"/>
    <w:rsid w:val="0001534D"/>
    <w:rsid w:val="000157D8"/>
    <w:rsid w:val="00027C9C"/>
    <w:rsid w:val="000303AB"/>
    <w:rsid w:val="0003439B"/>
    <w:rsid w:val="000354B0"/>
    <w:rsid w:val="000373A8"/>
    <w:rsid w:val="000403D3"/>
    <w:rsid w:val="0004486D"/>
    <w:rsid w:val="00045B92"/>
    <w:rsid w:val="00045F6D"/>
    <w:rsid w:val="00047277"/>
    <w:rsid w:val="0005064D"/>
    <w:rsid w:val="000516D5"/>
    <w:rsid w:val="000537E8"/>
    <w:rsid w:val="00055FF3"/>
    <w:rsid w:val="000561D5"/>
    <w:rsid w:val="000600B8"/>
    <w:rsid w:val="00061F06"/>
    <w:rsid w:val="0007274E"/>
    <w:rsid w:val="000741F4"/>
    <w:rsid w:val="000756FA"/>
    <w:rsid w:val="00075EB4"/>
    <w:rsid w:val="00077414"/>
    <w:rsid w:val="00082360"/>
    <w:rsid w:val="00082851"/>
    <w:rsid w:val="0008462C"/>
    <w:rsid w:val="00090F21"/>
    <w:rsid w:val="000942CF"/>
    <w:rsid w:val="0009467B"/>
    <w:rsid w:val="00095E3B"/>
    <w:rsid w:val="000A1589"/>
    <w:rsid w:val="000B091C"/>
    <w:rsid w:val="000B14B1"/>
    <w:rsid w:val="000B2C94"/>
    <w:rsid w:val="000C1045"/>
    <w:rsid w:val="000C1282"/>
    <w:rsid w:val="000C7BEA"/>
    <w:rsid w:val="000D5C7B"/>
    <w:rsid w:val="000E4659"/>
    <w:rsid w:val="000E4D90"/>
    <w:rsid w:val="000F2653"/>
    <w:rsid w:val="000F44B4"/>
    <w:rsid w:val="000F48AD"/>
    <w:rsid w:val="0010507B"/>
    <w:rsid w:val="00106064"/>
    <w:rsid w:val="001102D2"/>
    <w:rsid w:val="0012292E"/>
    <w:rsid w:val="00122AD4"/>
    <w:rsid w:val="001256FD"/>
    <w:rsid w:val="00134924"/>
    <w:rsid w:val="00137E58"/>
    <w:rsid w:val="0014090A"/>
    <w:rsid w:val="00153183"/>
    <w:rsid w:val="001622EC"/>
    <w:rsid w:val="001624F4"/>
    <w:rsid w:val="001669D5"/>
    <w:rsid w:val="001700E1"/>
    <w:rsid w:val="00174BA7"/>
    <w:rsid w:val="001775BA"/>
    <w:rsid w:val="00180E44"/>
    <w:rsid w:val="001839D1"/>
    <w:rsid w:val="00183D9C"/>
    <w:rsid w:val="00185649"/>
    <w:rsid w:val="001902DB"/>
    <w:rsid w:val="00193F57"/>
    <w:rsid w:val="001A189E"/>
    <w:rsid w:val="001B134B"/>
    <w:rsid w:val="001B33FA"/>
    <w:rsid w:val="001B450B"/>
    <w:rsid w:val="001B7934"/>
    <w:rsid w:val="001C2162"/>
    <w:rsid w:val="001C32C2"/>
    <w:rsid w:val="001C72ED"/>
    <w:rsid w:val="001C7397"/>
    <w:rsid w:val="001E02A8"/>
    <w:rsid w:val="001E02B6"/>
    <w:rsid w:val="001E3658"/>
    <w:rsid w:val="001E7551"/>
    <w:rsid w:val="001F10E5"/>
    <w:rsid w:val="001F5A4C"/>
    <w:rsid w:val="0020076C"/>
    <w:rsid w:val="0020321C"/>
    <w:rsid w:val="00206F6D"/>
    <w:rsid w:val="00210FE2"/>
    <w:rsid w:val="00216EC6"/>
    <w:rsid w:val="002317D9"/>
    <w:rsid w:val="00231A8E"/>
    <w:rsid w:val="002329F2"/>
    <w:rsid w:val="00234A6A"/>
    <w:rsid w:val="002376E8"/>
    <w:rsid w:val="002467C8"/>
    <w:rsid w:val="00246BFB"/>
    <w:rsid w:val="002531BF"/>
    <w:rsid w:val="00253A74"/>
    <w:rsid w:val="00256BE3"/>
    <w:rsid w:val="00256C1E"/>
    <w:rsid w:val="0026384E"/>
    <w:rsid w:val="00264D4C"/>
    <w:rsid w:val="002660DA"/>
    <w:rsid w:val="00267F70"/>
    <w:rsid w:val="00267FDD"/>
    <w:rsid w:val="00270B75"/>
    <w:rsid w:val="0027182D"/>
    <w:rsid w:val="0027653B"/>
    <w:rsid w:val="002827A7"/>
    <w:rsid w:val="00283B15"/>
    <w:rsid w:val="00285230"/>
    <w:rsid w:val="00291A31"/>
    <w:rsid w:val="00293E58"/>
    <w:rsid w:val="00294B3C"/>
    <w:rsid w:val="00295446"/>
    <w:rsid w:val="002A1719"/>
    <w:rsid w:val="002A295B"/>
    <w:rsid w:val="002A4B26"/>
    <w:rsid w:val="002A67B5"/>
    <w:rsid w:val="002D4F90"/>
    <w:rsid w:val="002D6C21"/>
    <w:rsid w:val="002E0DA5"/>
    <w:rsid w:val="002E3CD1"/>
    <w:rsid w:val="002E5F89"/>
    <w:rsid w:val="002F0DA5"/>
    <w:rsid w:val="002F3161"/>
    <w:rsid w:val="002F7C5A"/>
    <w:rsid w:val="0030154E"/>
    <w:rsid w:val="00302752"/>
    <w:rsid w:val="00304A3B"/>
    <w:rsid w:val="00306FFA"/>
    <w:rsid w:val="003139FF"/>
    <w:rsid w:val="00321AF0"/>
    <w:rsid w:val="003262F4"/>
    <w:rsid w:val="00326D99"/>
    <w:rsid w:val="00326EAE"/>
    <w:rsid w:val="0032769F"/>
    <w:rsid w:val="00330900"/>
    <w:rsid w:val="00337A8A"/>
    <w:rsid w:val="00355944"/>
    <w:rsid w:val="003702AC"/>
    <w:rsid w:val="00381EF0"/>
    <w:rsid w:val="00383D9B"/>
    <w:rsid w:val="00383F81"/>
    <w:rsid w:val="003867DB"/>
    <w:rsid w:val="0039220F"/>
    <w:rsid w:val="003941BC"/>
    <w:rsid w:val="0039527A"/>
    <w:rsid w:val="00395463"/>
    <w:rsid w:val="0039647E"/>
    <w:rsid w:val="003A12D1"/>
    <w:rsid w:val="003A2175"/>
    <w:rsid w:val="003A442F"/>
    <w:rsid w:val="003A62DA"/>
    <w:rsid w:val="003A7057"/>
    <w:rsid w:val="003B75EF"/>
    <w:rsid w:val="003D70F2"/>
    <w:rsid w:val="003E20BF"/>
    <w:rsid w:val="003E2953"/>
    <w:rsid w:val="003E2C2C"/>
    <w:rsid w:val="003F1A65"/>
    <w:rsid w:val="00403A7C"/>
    <w:rsid w:val="00404FDF"/>
    <w:rsid w:val="00406C30"/>
    <w:rsid w:val="00407C98"/>
    <w:rsid w:val="00415CA8"/>
    <w:rsid w:val="004163C7"/>
    <w:rsid w:val="0042098E"/>
    <w:rsid w:val="00423B52"/>
    <w:rsid w:val="00424371"/>
    <w:rsid w:val="00433548"/>
    <w:rsid w:val="00434AA3"/>
    <w:rsid w:val="00437DED"/>
    <w:rsid w:val="004457EC"/>
    <w:rsid w:val="00445929"/>
    <w:rsid w:val="00455AEC"/>
    <w:rsid w:val="004676AE"/>
    <w:rsid w:val="00467B80"/>
    <w:rsid w:val="0047489A"/>
    <w:rsid w:val="00483ED9"/>
    <w:rsid w:val="004869E3"/>
    <w:rsid w:val="00487D68"/>
    <w:rsid w:val="0049460A"/>
    <w:rsid w:val="004A0EB9"/>
    <w:rsid w:val="004A1DC5"/>
    <w:rsid w:val="004B2782"/>
    <w:rsid w:val="004B4575"/>
    <w:rsid w:val="004B74E9"/>
    <w:rsid w:val="004C39FE"/>
    <w:rsid w:val="004C5581"/>
    <w:rsid w:val="004D67C0"/>
    <w:rsid w:val="004D70BD"/>
    <w:rsid w:val="004E2316"/>
    <w:rsid w:val="00501DF6"/>
    <w:rsid w:val="00505228"/>
    <w:rsid w:val="00505273"/>
    <w:rsid w:val="00524DE6"/>
    <w:rsid w:val="00525F84"/>
    <w:rsid w:val="00542938"/>
    <w:rsid w:val="00545CF2"/>
    <w:rsid w:val="0054711D"/>
    <w:rsid w:val="00551D3B"/>
    <w:rsid w:val="005561C8"/>
    <w:rsid w:val="00556F33"/>
    <w:rsid w:val="00557005"/>
    <w:rsid w:val="00567690"/>
    <w:rsid w:val="00570425"/>
    <w:rsid w:val="00577097"/>
    <w:rsid w:val="00582581"/>
    <w:rsid w:val="005835E8"/>
    <w:rsid w:val="0058799C"/>
    <w:rsid w:val="0059079A"/>
    <w:rsid w:val="00592FF4"/>
    <w:rsid w:val="00595687"/>
    <w:rsid w:val="00597283"/>
    <w:rsid w:val="005A0C77"/>
    <w:rsid w:val="005A1329"/>
    <w:rsid w:val="005B5023"/>
    <w:rsid w:val="005C4D9D"/>
    <w:rsid w:val="005D1A33"/>
    <w:rsid w:val="005D2BB2"/>
    <w:rsid w:val="005E4F21"/>
    <w:rsid w:val="005F78B6"/>
    <w:rsid w:val="00600534"/>
    <w:rsid w:val="00606722"/>
    <w:rsid w:val="00616430"/>
    <w:rsid w:val="00621D7F"/>
    <w:rsid w:val="00625744"/>
    <w:rsid w:val="006258DF"/>
    <w:rsid w:val="00627632"/>
    <w:rsid w:val="006345CA"/>
    <w:rsid w:val="00634A7B"/>
    <w:rsid w:val="00640030"/>
    <w:rsid w:val="00641151"/>
    <w:rsid w:val="0064176F"/>
    <w:rsid w:val="006420F1"/>
    <w:rsid w:val="006508EE"/>
    <w:rsid w:val="00653978"/>
    <w:rsid w:val="00653AD3"/>
    <w:rsid w:val="00653F9E"/>
    <w:rsid w:val="006544F0"/>
    <w:rsid w:val="00654A1F"/>
    <w:rsid w:val="00655640"/>
    <w:rsid w:val="00672F55"/>
    <w:rsid w:val="006821A4"/>
    <w:rsid w:val="00682E6B"/>
    <w:rsid w:val="00686F7C"/>
    <w:rsid w:val="006948DE"/>
    <w:rsid w:val="006963B5"/>
    <w:rsid w:val="006A0D19"/>
    <w:rsid w:val="006A219F"/>
    <w:rsid w:val="006A3AE5"/>
    <w:rsid w:val="006A4C31"/>
    <w:rsid w:val="006A6B41"/>
    <w:rsid w:val="006B285F"/>
    <w:rsid w:val="006B71E2"/>
    <w:rsid w:val="006C35D9"/>
    <w:rsid w:val="006D34AC"/>
    <w:rsid w:val="006E01A9"/>
    <w:rsid w:val="006E49BD"/>
    <w:rsid w:val="006E7199"/>
    <w:rsid w:val="006F0BFE"/>
    <w:rsid w:val="007140B7"/>
    <w:rsid w:val="007140E8"/>
    <w:rsid w:val="00721110"/>
    <w:rsid w:val="0072290F"/>
    <w:rsid w:val="00734F07"/>
    <w:rsid w:val="00736C9D"/>
    <w:rsid w:val="00745656"/>
    <w:rsid w:val="0075317E"/>
    <w:rsid w:val="00753D1E"/>
    <w:rsid w:val="00755CD1"/>
    <w:rsid w:val="007709A1"/>
    <w:rsid w:val="007738B2"/>
    <w:rsid w:val="00774114"/>
    <w:rsid w:val="00781ACE"/>
    <w:rsid w:val="0078427E"/>
    <w:rsid w:val="00797ED7"/>
    <w:rsid w:val="007A07BD"/>
    <w:rsid w:val="007A435A"/>
    <w:rsid w:val="007A74DD"/>
    <w:rsid w:val="007B013B"/>
    <w:rsid w:val="007B0E54"/>
    <w:rsid w:val="007B5FA8"/>
    <w:rsid w:val="007B64D7"/>
    <w:rsid w:val="007C387A"/>
    <w:rsid w:val="007D3E09"/>
    <w:rsid w:val="007D5900"/>
    <w:rsid w:val="007E1FFC"/>
    <w:rsid w:val="007E3A20"/>
    <w:rsid w:val="007E4474"/>
    <w:rsid w:val="007F1545"/>
    <w:rsid w:val="007F3B17"/>
    <w:rsid w:val="007F7BDE"/>
    <w:rsid w:val="0080535C"/>
    <w:rsid w:val="00813B1D"/>
    <w:rsid w:val="0081569B"/>
    <w:rsid w:val="008157D4"/>
    <w:rsid w:val="00822A6A"/>
    <w:rsid w:val="00824FC6"/>
    <w:rsid w:val="00825FA1"/>
    <w:rsid w:val="0082616D"/>
    <w:rsid w:val="008417AE"/>
    <w:rsid w:val="00843C63"/>
    <w:rsid w:val="00847C26"/>
    <w:rsid w:val="00852CDD"/>
    <w:rsid w:val="00854E28"/>
    <w:rsid w:val="00855EF9"/>
    <w:rsid w:val="00856DBD"/>
    <w:rsid w:val="00857BE3"/>
    <w:rsid w:val="00861039"/>
    <w:rsid w:val="00863711"/>
    <w:rsid w:val="008641E2"/>
    <w:rsid w:val="00864AC3"/>
    <w:rsid w:val="00867742"/>
    <w:rsid w:val="008677CC"/>
    <w:rsid w:val="0087227E"/>
    <w:rsid w:val="008748CD"/>
    <w:rsid w:val="00876427"/>
    <w:rsid w:val="0087690D"/>
    <w:rsid w:val="00877AAC"/>
    <w:rsid w:val="00880762"/>
    <w:rsid w:val="00882FD4"/>
    <w:rsid w:val="00883C40"/>
    <w:rsid w:val="008840F2"/>
    <w:rsid w:val="008927FB"/>
    <w:rsid w:val="00893763"/>
    <w:rsid w:val="0089511F"/>
    <w:rsid w:val="00895A45"/>
    <w:rsid w:val="008A3948"/>
    <w:rsid w:val="008A448E"/>
    <w:rsid w:val="008A4BB3"/>
    <w:rsid w:val="008A575F"/>
    <w:rsid w:val="008B072D"/>
    <w:rsid w:val="008B105F"/>
    <w:rsid w:val="008B691E"/>
    <w:rsid w:val="008C1A74"/>
    <w:rsid w:val="008C1C0C"/>
    <w:rsid w:val="008D0702"/>
    <w:rsid w:val="008D38A2"/>
    <w:rsid w:val="008D7B57"/>
    <w:rsid w:val="008E7133"/>
    <w:rsid w:val="008E740B"/>
    <w:rsid w:val="008F06A6"/>
    <w:rsid w:val="008F1E55"/>
    <w:rsid w:val="008F1EAE"/>
    <w:rsid w:val="008F2B7D"/>
    <w:rsid w:val="008F4DCB"/>
    <w:rsid w:val="00900E25"/>
    <w:rsid w:val="0090101E"/>
    <w:rsid w:val="00901510"/>
    <w:rsid w:val="00903A6D"/>
    <w:rsid w:val="00905133"/>
    <w:rsid w:val="00905C75"/>
    <w:rsid w:val="0091111B"/>
    <w:rsid w:val="009125CE"/>
    <w:rsid w:val="009125DA"/>
    <w:rsid w:val="0091403C"/>
    <w:rsid w:val="00914FDC"/>
    <w:rsid w:val="00915F68"/>
    <w:rsid w:val="00921C6C"/>
    <w:rsid w:val="00930E3A"/>
    <w:rsid w:val="009335FF"/>
    <w:rsid w:val="00953CC4"/>
    <w:rsid w:val="00954C58"/>
    <w:rsid w:val="009578B7"/>
    <w:rsid w:val="00957D56"/>
    <w:rsid w:val="00960BC4"/>
    <w:rsid w:val="00965385"/>
    <w:rsid w:val="00965963"/>
    <w:rsid w:val="00972176"/>
    <w:rsid w:val="00975CF8"/>
    <w:rsid w:val="00982344"/>
    <w:rsid w:val="009868A3"/>
    <w:rsid w:val="00995BA3"/>
    <w:rsid w:val="009A37ED"/>
    <w:rsid w:val="009A3EC8"/>
    <w:rsid w:val="009A4DB6"/>
    <w:rsid w:val="009B198A"/>
    <w:rsid w:val="009B1F5C"/>
    <w:rsid w:val="009B2359"/>
    <w:rsid w:val="009B6888"/>
    <w:rsid w:val="009C0161"/>
    <w:rsid w:val="009C6FEE"/>
    <w:rsid w:val="009D108D"/>
    <w:rsid w:val="009E1436"/>
    <w:rsid w:val="009E154A"/>
    <w:rsid w:val="009E3107"/>
    <w:rsid w:val="009E3ECE"/>
    <w:rsid w:val="009E5668"/>
    <w:rsid w:val="009E6A4A"/>
    <w:rsid w:val="009F701F"/>
    <w:rsid w:val="00A0317B"/>
    <w:rsid w:val="00A0483F"/>
    <w:rsid w:val="00A11980"/>
    <w:rsid w:val="00A11D3F"/>
    <w:rsid w:val="00A14E84"/>
    <w:rsid w:val="00A16D59"/>
    <w:rsid w:val="00A17B3F"/>
    <w:rsid w:val="00A20C9B"/>
    <w:rsid w:val="00A21647"/>
    <w:rsid w:val="00A3107F"/>
    <w:rsid w:val="00A3193A"/>
    <w:rsid w:val="00A320F6"/>
    <w:rsid w:val="00A46092"/>
    <w:rsid w:val="00A47373"/>
    <w:rsid w:val="00A50092"/>
    <w:rsid w:val="00A57BA5"/>
    <w:rsid w:val="00A727C3"/>
    <w:rsid w:val="00A81D7E"/>
    <w:rsid w:val="00A90397"/>
    <w:rsid w:val="00A94374"/>
    <w:rsid w:val="00AA79E9"/>
    <w:rsid w:val="00AB0A70"/>
    <w:rsid w:val="00AD74BA"/>
    <w:rsid w:val="00AE2E10"/>
    <w:rsid w:val="00AF3812"/>
    <w:rsid w:val="00B07BE9"/>
    <w:rsid w:val="00B10FC9"/>
    <w:rsid w:val="00B2313C"/>
    <w:rsid w:val="00B24FD8"/>
    <w:rsid w:val="00B25D6B"/>
    <w:rsid w:val="00B266D0"/>
    <w:rsid w:val="00B37746"/>
    <w:rsid w:val="00B37D06"/>
    <w:rsid w:val="00B415AC"/>
    <w:rsid w:val="00B41DC6"/>
    <w:rsid w:val="00B42B42"/>
    <w:rsid w:val="00B4300A"/>
    <w:rsid w:val="00B44BF9"/>
    <w:rsid w:val="00B5065F"/>
    <w:rsid w:val="00B5190D"/>
    <w:rsid w:val="00B51A65"/>
    <w:rsid w:val="00B51F54"/>
    <w:rsid w:val="00B55698"/>
    <w:rsid w:val="00B56E22"/>
    <w:rsid w:val="00B57FFC"/>
    <w:rsid w:val="00B63B0F"/>
    <w:rsid w:val="00B6470B"/>
    <w:rsid w:val="00B67A17"/>
    <w:rsid w:val="00B706DB"/>
    <w:rsid w:val="00B73C1E"/>
    <w:rsid w:val="00B74329"/>
    <w:rsid w:val="00B75F0D"/>
    <w:rsid w:val="00B7678A"/>
    <w:rsid w:val="00B80A60"/>
    <w:rsid w:val="00B83897"/>
    <w:rsid w:val="00B95B54"/>
    <w:rsid w:val="00B9704E"/>
    <w:rsid w:val="00BB19BA"/>
    <w:rsid w:val="00BC094B"/>
    <w:rsid w:val="00BC1166"/>
    <w:rsid w:val="00BC11D7"/>
    <w:rsid w:val="00BC256A"/>
    <w:rsid w:val="00BC4780"/>
    <w:rsid w:val="00BC56CC"/>
    <w:rsid w:val="00BD173D"/>
    <w:rsid w:val="00BD3F29"/>
    <w:rsid w:val="00BE59C4"/>
    <w:rsid w:val="00BF5978"/>
    <w:rsid w:val="00BF7781"/>
    <w:rsid w:val="00C0496D"/>
    <w:rsid w:val="00C0570E"/>
    <w:rsid w:val="00C065CE"/>
    <w:rsid w:val="00C10E79"/>
    <w:rsid w:val="00C12611"/>
    <w:rsid w:val="00C1664A"/>
    <w:rsid w:val="00C172CC"/>
    <w:rsid w:val="00C300C9"/>
    <w:rsid w:val="00C321B5"/>
    <w:rsid w:val="00C327FD"/>
    <w:rsid w:val="00C32C0A"/>
    <w:rsid w:val="00C42EBF"/>
    <w:rsid w:val="00C4330C"/>
    <w:rsid w:val="00C446BB"/>
    <w:rsid w:val="00C475BC"/>
    <w:rsid w:val="00C56B7B"/>
    <w:rsid w:val="00C72744"/>
    <w:rsid w:val="00C73055"/>
    <w:rsid w:val="00C819BE"/>
    <w:rsid w:val="00C82B56"/>
    <w:rsid w:val="00C82E42"/>
    <w:rsid w:val="00C944C8"/>
    <w:rsid w:val="00C953E7"/>
    <w:rsid w:val="00C97DFD"/>
    <w:rsid w:val="00CA1F78"/>
    <w:rsid w:val="00CA2221"/>
    <w:rsid w:val="00CB16DD"/>
    <w:rsid w:val="00CB3025"/>
    <w:rsid w:val="00CB5C0F"/>
    <w:rsid w:val="00CC0DD8"/>
    <w:rsid w:val="00CC6562"/>
    <w:rsid w:val="00CD3686"/>
    <w:rsid w:val="00CD385A"/>
    <w:rsid w:val="00CD7D77"/>
    <w:rsid w:val="00CE30F7"/>
    <w:rsid w:val="00CE7A87"/>
    <w:rsid w:val="00CE7D7C"/>
    <w:rsid w:val="00D053CF"/>
    <w:rsid w:val="00D15B72"/>
    <w:rsid w:val="00D22171"/>
    <w:rsid w:val="00D22F53"/>
    <w:rsid w:val="00D2685A"/>
    <w:rsid w:val="00D30F87"/>
    <w:rsid w:val="00D36286"/>
    <w:rsid w:val="00D375CE"/>
    <w:rsid w:val="00D44CC8"/>
    <w:rsid w:val="00D4674D"/>
    <w:rsid w:val="00D47BA8"/>
    <w:rsid w:val="00D47BF1"/>
    <w:rsid w:val="00D51998"/>
    <w:rsid w:val="00D52480"/>
    <w:rsid w:val="00D537DA"/>
    <w:rsid w:val="00D53BCB"/>
    <w:rsid w:val="00D600AB"/>
    <w:rsid w:val="00D61624"/>
    <w:rsid w:val="00D66EE0"/>
    <w:rsid w:val="00D675EB"/>
    <w:rsid w:val="00D80863"/>
    <w:rsid w:val="00D83A83"/>
    <w:rsid w:val="00D83F17"/>
    <w:rsid w:val="00D87699"/>
    <w:rsid w:val="00D90F2B"/>
    <w:rsid w:val="00D91644"/>
    <w:rsid w:val="00D91C24"/>
    <w:rsid w:val="00D921E5"/>
    <w:rsid w:val="00D94F8C"/>
    <w:rsid w:val="00D96F8A"/>
    <w:rsid w:val="00DA6681"/>
    <w:rsid w:val="00DB2736"/>
    <w:rsid w:val="00DB7C25"/>
    <w:rsid w:val="00DC099D"/>
    <w:rsid w:val="00DC1D7E"/>
    <w:rsid w:val="00DC4F23"/>
    <w:rsid w:val="00DD1BA4"/>
    <w:rsid w:val="00DD42F9"/>
    <w:rsid w:val="00DD5F49"/>
    <w:rsid w:val="00DE7B24"/>
    <w:rsid w:val="00DF31BF"/>
    <w:rsid w:val="00E010A0"/>
    <w:rsid w:val="00E02093"/>
    <w:rsid w:val="00E320FD"/>
    <w:rsid w:val="00E340D7"/>
    <w:rsid w:val="00E36D07"/>
    <w:rsid w:val="00E41A50"/>
    <w:rsid w:val="00E4224F"/>
    <w:rsid w:val="00E4521A"/>
    <w:rsid w:val="00E477EB"/>
    <w:rsid w:val="00E54627"/>
    <w:rsid w:val="00E54E1B"/>
    <w:rsid w:val="00E60BC8"/>
    <w:rsid w:val="00E652E8"/>
    <w:rsid w:val="00E71E7C"/>
    <w:rsid w:val="00E72051"/>
    <w:rsid w:val="00E824BB"/>
    <w:rsid w:val="00E82BDB"/>
    <w:rsid w:val="00E83B09"/>
    <w:rsid w:val="00E87C49"/>
    <w:rsid w:val="00E946EC"/>
    <w:rsid w:val="00E959D0"/>
    <w:rsid w:val="00E9637F"/>
    <w:rsid w:val="00E96987"/>
    <w:rsid w:val="00E975BC"/>
    <w:rsid w:val="00EA4117"/>
    <w:rsid w:val="00EB0F85"/>
    <w:rsid w:val="00EB49A4"/>
    <w:rsid w:val="00EB5EA7"/>
    <w:rsid w:val="00EB6A18"/>
    <w:rsid w:val="00EC18CA"/>
    <w:rsid w:val="00EC7DF2"/>
    <w:rsid w:val="00ED08DC"/>
    <w:rsid w:val="00ED2089"/>
    <w:rsid w:val="00ED35C2"/>
    <w:rsid w:val="00ED4F5A"/>
    <w:rsid w:val="00ED58AB"/>
    <w:rsid w:val="00EE1F30"/>
    <w:rsid w:val="00EE6049"/>
    <w:rsid w:val="00EE6832"/>
    <w:rsid w:val="00F0010B"/>
    <w:rsid w:val="00F0175B"/>
    <w:rsid w:val="00F04A23"/>
    <w:rsid w:val="00F0709C"/>
    <w:rsid w:val="00F13EB3"/>
    <w:rsid w:val="00F15428"/>
    <w:rsid w:val="00F1691C"/>
    <w:rsid w:val="00F16A73"/>
    <w:rsid w:val="00F21177"/>
    <w:rsid w:val="00F300CF"/>
    <w:rsid w:val="00F32A3E"/>
    <w:rsid w:val="00F33367"/>
    <w:rsid w:val="00F37955"/>
    <w:rsid w:val="00F456A8"/>
    <w:rsid w:val="00F45FA7"/>
    <w:rsid w:val="00F53CCC"/>
    <w:rsid w:val="00F546CE"/>
    <w:rsid w:val="00F5643F"/>
    <w:rsid w:val="00F62000"/>
    <w:rsid w:val="00F63D8C"/>
    <w:rsid w:val="00F655C3"/>
    <w:rsid w:val="00F655DF"/>
    <w:rsid w:val="00F671B2"/>
    <w:rsid w:val="00F7038B"/>
    <w:rsid w:val="00F75C47"/>
    <w:rsid w:val="00F76CAC"/>
    <w:rsid w:val="00F8019D"/>
    <w:rsid w:val="00F833BF"/>
    <w:rsid w:val="00F861FF"/>
    <w:rsid w:val="00F86C60"/>
    <w:rsid w:val="00F90BBE"/>
    <w:rsid w:val="00F91371"/>
    <w:rsid w:val="00F925D0"/>
    <w:rsid w:val="00F92C9E"/>
    <w:rsid w:val="00F95EC9"/>
    <w:rsid w:val="00FA0A5E"/>
    <w:rsid w:val="00FA1E6F"/>
    <w:rsid w:val="00FA5947"/>
    <w:rsid w:val="00FB1FE9"/>
    <w:rsid w:val="00FB6C9E"/>
    <w:rsid w:val="00FC3A91"/>
    <w:rsid w:val="00FC49EC"/>
    <w:rsid w:val="00FC55CF"/>
    <w:rsid w:val="00FD5430"/>
    <w:rsid w:val="00FD5F5B"/>
    <w:rsid w:val="00FD7B1C"/>
    <w:rsid w:val="00FE0F85"/>
    <w:rsid w:val="00FE5124"/>
    <w:rsid w:val="00FE571A"/>
    <w:rsid w:val="00FF68E7"/>
    <w:rsid w:val="00FF69D5"/>
    <w:rsid w:val="00FF72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133"/>
    <w:pPr>
      <w:bidi/>
    </w:pPr>
  </w:style>
  <w:style w:type="paragraph" w:styleId="Heading1">
    <w:name w:val="heading 1"/>
    <w:basedOn w:val="Normal"/>
    <w:next w:val="Normal"/>
    <w:link w:val="Heading1Char"/>
    <w:autoRedefine/>
    <w:uiPriority w:val="9"/>
    <w:qFormat/>
    <w:rsid w:val="00193F57"/>
    <w:pPr>
      <w:keepNext/>
      <w:keepLines/>
      <w:spacing w:before="240" w:after="0"/>
      <w:ind w:left="360"/>
      <w:outlineLvl w:val="0"/>
    </w:pPr>
    <w:rPr>
      <w:rFonts w:ascii="Sakkal Majalla" w:eastAsiaTheme="majorEastAsia" w:hAnsi="Sakkal Majalla" w:cs="Sakkal Majalla"/>
      <w:color w:val="000000" w:themeColor="text1"/>
      <w:sz w:val="32"/>
      <w:szCs w:val="32"/>
      <w:lang w:bidi="ar-EG"/>
    </w:rPr>
  </w:style>
  <w:style w:type="paragraph" w:styleId="Heading3">
    <w:name w:val="heading 3"/>
    <w:basedOn w:val="Normal"/>
    <w:next w:val="Normal"/>
    <w:link w:val="Heading3Char"/>
    <w:uiPriority w:val="9"/>
    <w:semiHidden/>
    <w:unhideWhenUsed/>
    <w:qFormat/>
    <w:rsid w:val="00A57B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57BA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1261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semiHidden/>
    <w:unhideWhenUsed/>
    <w:qFormat/>
    <w:rsid w:val="00EE604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183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5F89"/>
    <w:rPr>
      <w:rFonts w:ascii="Times New Roman" w:hAnsi="Times New Roman" w:cs="Times New Roman"/>
      <w:sz w:val="24"/>
      <w:szCs w:val="24"/>
    </w:rPr>
  </w:style>
  <w:style w:type="paragraph" w:styleId="ListParagraph">
    <w:name w:val="List Paragraph"/>
    <w:basedOn w:val="Normal"/>
    <w:uiPriority w:val="34"/>
    <w:qFormat/>
    <w:rsid w:val="00A0317B"/>
    <w:pPr>
      <w:ind w:left="720"/>
      <w:contextualSpacing/>
    </w:pPr>
  </w:style>
  <w:style w:type="character" w:customStyle="1" w:styleId="Heading1Char">
    <w:name w:val="Heading 1 Char"/>
    <w:basedOn w:val="DefaultParagraphFont"/>
    <w:link w:val="Heading1"/>
    <w:uiPriority w:val="9"/>
    <w:rsid w:val="00193F57"/>
    <w:rPr>
      <w:rFonts w:ascii="Sakkal Majalla" w:eastAsiaTheme="majorEastAsia" w:hAnsi="Sakkal Majalla" w:cs="Sakkal Majalla"/>
      <w:color w:val="000000" w:themeColor="text1"/>
      <w:sz w:val="32"/>
      <w:szCs w:val="32"/>
      <w:lang w:bidi="ar-EG"/>
    </w:rPr>
  </w:style>
  <w:style w:type="paragraph" w:styleId="NoSpacing">
    <w:name w:val="No Spacing"/>
    <w:uiPriority w:val="1"/>
    <w:qFormat/>
    <w:rsid w:val="00403A7C"/>
    <w:pPr>
      <w:bidi/>
      <w:spacing w:after="0" w:line="240" w:lineRule="auto"/>
    </w:pPr>
  </w:style>
  <w:style w:type="paragraph" w:styleId="TOCHeading">
    <w:name w:val="TOC Heading"/>
    <w:basedOn w:val="Heading1"/>
    <w:next w:val="Normal"/>
    <w:uiPriority w:val="39"/>
    <w:unhideWhenUsed/>
    <w:qFormat/>
    <w:rsid w:val="00606722"/>
    <w:pPr>
      <w:bidi w:val="0"/>
      <w:ind w:left="0"/>
      <w:outlineLvl w:val="9"/>
    </w:pPr>
    <w:rPr>
      <w:rFonts w:asciiTheme="majorHAnsi" w:hAnsiTheme="majorHAnsi"/>
      <w:color w:val="2F5496" w:themeColor="accent1" w:themeShade="BF"/>
      <w:kern w:val="0"/>
      <w14:ligatures w14:val="none"/>
    </w:rPr>
  </w:style>
  <w:style w:type="paragraph" w:styleId="TOC1">
    <w:name w:val="toc 1"/>
    <w:basedOn w:val="Normal"/>
    <w:next w:val="Normal"/>
    <w:autoRedefine/>
    <w:uiPriority w:val="39"/>
    <w:unhideWhenUsed/>
    <w:rsid w:val="00606722"/>
    <w:pPr>
      <w:tabs>
        <w:tab w:val="right" w:leader="dot" w:pos="8822"/>
      </w:tabs>
      <w:bidi w:val="0"/>
      <w:spacing w:after="100"/>
    </w:pPr>
  </w:style>
  <w:style w:type="character" w:styleId="Hyperlink">
    <w:name w:val="Hyperlink"/>
    <w:basedOn w:val="DefaultParagraphFont"/>
    <w:uiPriority w:val="99"/>
    <w:unhideWhenUsed/>
    <w:rsid w:val="00606722"/>
    <w:rPr>
      <w:color w:val="0563C1" w:themeColor="hyperlink"/>
      <w:u w:val="single"/>
    </w:rPr>
  </w:style>
  <w:style w:type="paragraph" w:styleId="TOC2">
    <w:name w:val="toc 2"/>
    <w:basedOn w:val="Normal"/>
    <w:next w:val="Normal"/>
    <w:autoRedefine/>
    <w:uiPriority w:val="39"/>
    <w:unhideWhenUsed/>
    <w:rsid w:val="00606722"/>
    <w:pPr>
      <w:bidi w:val="0"/>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606722"/>
    <w:pPr>
      <w:bidi w:val="0"/>
      <w:spacing w:after="100"/>
      <w:ind w:left="440"/>
    </w:pPr>
    <w:rPr>
      <w:rFonts w:eastAsiaTheme="minorEastAsia" w:cs="Times New Roman"/>
      <w:kern w:val="0"/>
      <w14:ligatures w14:val="none"/>
    </w:rPr>
  </w:style>
  <w:style w:type="paragraph" w:styleId="TableofFigures">
    <w:name w:val="table of figures"/>
    <w:basedOn w:val="Heading9"/>
    <w:next w:val="Normal"/>
    <w:uiPriority w:val="99"/>
    <w:unhideWhenUsed/>
    <w:rsid w:val="00EE6049"/>
    <w:pPr>
      <w:keepNext w:val="0"/>
      <w:keepLines w:val="0"/>
      <w:spacing w:before="0"/>
      <w:ind w:left="440" w:hanging="440"/>
      <w:outlineLvl w:val="9"/>
    </w:pPr>
    <w:rPr>
      <w:rFonts w:asciiTheme="minorHAnsi" w:eastAsiaTheme="minorHAnsi" w:hAnsiTheme="minorHAnsi" w:cstheme="minorHAnsi"/>
      <w:i w:val="0"/>
      <w:iCs w:val="0"/>
      <w:smallCaps/>
      <w:color w:val="auto"/>
      <w:sz w:val="20"/>
      <w:szCs w:val="24"/>
    </w:rPr>
  </w:style>
  <w:style w:type="character" w:customStyle="1" w:styleId="Heading9Char">
    <w:name w:val="Heading 9 Char"/>
    <w:basedOn w:val="DefaultParagraphFont"/>
    <w:link w:val="Heading9"/>
    <w:uiPriority w:val="9"/>
    <w:semiHidden/>
    <w:rsid w:val="00EE6049"/>
    <w:rPr>
      <w:rFonts w:asciiTheme="majorHAnsi" w:eastAsiaTheme="majorEastAsia" w:hAnsiTheme="majorHAnsi" w:cstheme="majorBidi"/>
      <w:i/>
      <w:iCs/>
      <w:color w:val="272727" w:themeColor="text1" w:themeTint="D8"/>
      <w:sz w:val="21"/>
      <w:szCs w:val="21"/>
    </w:rPr>
  </w:style>
  <w:style w:type="paragraph" w:customStyle="1" w:styleId="Style1">
    <w:name w:val="Style1"/>
    <w:basedOn w:val="Heading9"/>
    <w:link w:val="Style1Char"/>
    <w:qFormat/>
    <w:rsid w:val="00EE6049"/>
    <w:pPr>
      <w:jc w:val="center"/>
    </w:pPr>
    <w:rPr>
      <w:rFonts w:ascii="Sakkal Majalla" w:hAnsi="Sakkal Majalla" w:cs="Sakkal Majalla"/>
      <w:color w:val="000000" w:themeColor="text1"/>
    </w:rPr>
  </w:style>
  <w:style w:type="character" w:customStyle="1" w:styleId="Style1Char">
    <w:name w:val="Style1 Char"/>
    <w:basedOn w:val="Heading9Char"/>
    <w:link w:val="Style1"/>
    <w:rsid w:val="00EE6049"/>
    <w:rPr>
      <w:rFonts w:ascii="Sakkal Majalla" w:eastAsiaTheme="majorEastAsia" w:hAnsi="Sakkal Majalla" w:cs="Sakkal Majalla"/>
      <w:i/>
      <w:iCs/>
      <w:color w:val="000000" w:themeColor="text1"/>
      <w:sz w:val="21"/>
      <w:szCs w:val="21"/>
    </w:rPr>
  </w:style>
  <w:style w:type="paragraph" w:styleId="EndnoteText">
    <w:name w:val="endnote text"/>
    <w:basedOn w:val="Normal"/>
    <w:link w:val="EndnoteTextChar"/>
    <w:uiPriority w:val="99"/>
    <w:semiHidden/>
    <w:unhideWhenUsed/>
    <w:rsid w:val="00EE604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E6049"/>
    <w:rPr>
      <w:sz w:val="20"/>
      <w:szCs w:val="20"/>
    </w:rPr>
  </w:style>
  <w:style w:type="character" w:styleId="EndnoteReference">
    <w:name w:val="endnote reference"/>
    <w:basedOn w:val="DefaultParagraphFont"/>
    <w:uiPriority w:val="99"/>
    <w:semiHidden/>
    <w:unhideWhenUsed/>
    <w:rsid w:val="00EE6049"/>
    <w:rPr>
      <w:vertAlign w:val="superscript"/>
    </w:rPr>
  </w:style>
  <w:style w:type="paragraph" w:styleId="Caption">
    <w:name w:val="caption"/>
    <w:basedOn w:val="Normal"/>
    <w:next w:val="Normal"/>
    <w:uiPriority w:val="35"/>
    <w:unhideWhenUsed/>
    <w:qFormat/>
    <w:rsid w:val="00C475BC"/>
    <w:pPr>
      <w:spacing w:after="200" w:line="240" w:lineRule="auto"/>
      <w:jc w:val="center"/>
    </w:pPr>
    <w:rPr>
      <w:rFonts w:ascii="Sakkal Majalla" w:hAnsi="Sakkal Majalla" w:cs="Sakkal Majalla"/>
      <w:i/>
      <w:iCs/>
      <w:color w:val="44546A" w:themeColor="text2"/>
    </w:rPr>
  </w:style>
  <w:style w:type="paragraph" w:styleId="Title">
    <w:name w:val="Title"/>
    <w:basedOn w:val="Normal"/>
    <w:next w:val="Normal"/>
    <w:link w:val="TitleChar"/>
    <w:uiPriority w:val="10"/>
    <w:qFormat/>
    <w:rsid w:val="00BC25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56A"/>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A57BA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57BA5"/>
    <w:rPr>
      <w:rFonts w:asciiTheme="majorHAnsi" w:eastAsiaTheme="majorEastAsia" w:hAnsiTheme="majorHAnsi" w:cstheme="majorBidi"/>
      <w:i/>
      <w:iCs/>
      <w:color w:val="2F5496" w:themeColor="accent1" w:themeShade="BF"/>
    </w:rPr>
  </w:style>
  <w:style w:type="table" w:styleId="GridTable1Light-Accent1">
    <w:name w:val="Grid Table 1 Light Accent 1"/>
    <w:basedOn w:val="TableNormal"/>
    <w:uiPriority w:val="46"/>
    <w:rsid w:val="0008236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96F8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8F06A6"/>
    <w:rPr>
      <w:b/>
      <w:bCs/>
    </w:rPr>
  </w:style>
  <w:style w:type="table" w:styleId="GridTable1Light-Accent5">
    <w:name w:val="Grid Table 1 Light Accent 5"/>
    <w:basedOn w:val="TableNormal"/>
    <w:uiPriority w:val="46"/>
    <w:rsid w:val="0074565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uiPriority w:val="9"/>
    <w:semiHidden/>
    <w:rsid w:val="00C12611"/>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0600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564945">
      <w:bodyDiv w:val="1"/>
      <w:marLeft w:val="0"/>
      <w:marRight w:val="0"/>
      <w:marTop w:val="0"/>
      <w:marBottom w:val="0"/>
      <w:divBdr>
        <w:top w:val="none" w:sz="0" w:space="0" w:color="auto"/>
        <w:left w:val="none" w:sz="0" w:space="0" w:color="auto"/>
        <w:bottom w:val="none" w:sz="0" w:space="0" w:color="auto"/>
        <w:right w:val="none" w:sz="0" w:space="0" w:color="auto"/>
      </w:divBdr>
    </w:div>
    <w:div w:id="46729809">
      <w:bodyDiv w:val="1"/>
      <w:marLeft w:val="0"/>
      <w:marRight w:val="0"/>
      <w:marTop w:val="0"/>
      <w:marBottom w:val="0"/>
      <w:divBdr>
        <w:top w:val="none" w:sz="0" w:space="0" w:color="auto"/>
        <w:left w:val="none" w:sz="0" w:space="0" w:color="auto"/>
        <w:bottom w:val="none" w:sz="0" w:space="0" w:color="auto"/>
        <w:right w:val="none" w:sz="0" w:space="0" w:color="auto"/>
      </w:divBdr>
    </w:div>
    <w:div w:id="50269692">
      <w:bodyDiv w:val="1"/>
      <w:marLeft w:val="0"/>
      <w:marRight w:val="0"/>
      <w:marTop w:val="0"/>
      <w:marBottom w:val="0"/>
      <w:divBdr>
        <w:top w:val="none" w:sz="0" w:space="0" w:color="auto"/>
        <w:left w:val="none" w:sz="0" w:space="0" w:color="auto"/>
        <w:bottom w:val="none" w:sz="0" w:space="0" w:color="auto"/>
        <w:right w:val="none" w:sz="0" w:space="0" w:color="auto"/>
      </w:divBdr>
    </w:div>
    <w:div w:id="131874798">
      <w:bodyDiv w:val="1"/>
      <w:marLeft w:val="0"/>
      <w:marRight w:val="0"/>
      <w:marTop w:val="0"/>
      <w:marBottom w:val="0"/>
      <w:divBdr>
        <w:top w:val="none" w:sz="0" w:space="0" w:color="auto"/>
        <w:left w:val="none" w:sz="0" w:space="0" w:color="auto"/>
        <w:bottom w:val="none" w:sz="0" w:space="0" w:color="auto"/>
        <w:right w:val="none" w:sz="0" w:space="0" w:color="auto"/>
      </w:divBdr>
    </w:div>
    <w:div w:id="155340509">
      <w:bodyDiv w:val="1"/>
      <w:marLeft w:val="0"/>
      <w:marRight w:val="0"/>
      <w:marTop w:val="0"/>
      <w:marBottom w:val="0"/>
      <w:divBdr>
        <w:top w:val="none" w:sz="0" w:space="0" w:color="auto"/>
        <w:left w:val="none" w:sz="0" w:space="0" w:color="auto"/>
        <w:bottom w:val="none" w:sz="0" w:space="0" w:color="auto"/>
        <w:right w:val="none" w:sz="0" w:space="0" w:color="auto"/>
      </w:divBdr>
    </w:div>
    <w:div w:id="172886179">
      <w:bodyDiv w:val="1"/>
      <w:marLeft w:val="0"/>
      <w:marRight w:val="0"/>
      <w:marTop w:val="0"/>
      <w:marBottom w:val="0"/>
      <w:divBdr>
        <w:top w:val="none" w:sz="0" w:space="0" w:color="auto"/>
        <w:left w:val="none" w:sz="0" w:space="0" w:color="auto"/>
        <w:bottom w:val="none" w:sz="0" w:space="0" w:color="auto"/>
        <w:right w:val="none" w:sz="0" w:space="0" w:color="auto"/>
      </w:divBdr>
      <w:divsChild>
        <w:div w:id="1862665800">
          <w:marLeft w:val="0"/>
          <w:marRight w:val="0"/>
          <w:marTop w:val="0"/>
          <w:marBottom w:val="0"/>
          <w:divBdr>
            <w:top w:val="none" w:sz="0" w:space="0" w:color="auto"/>
            <w:left w:val="none" w:sz="0" w:space="0" w:color="auto"/>
            <w:bottom w:val="none" w:sz="0" w:space="0" w:color="auto"/>
            <w:right w:val="none" w:sz="0" w:space="0" w:color="auto"/>
          </w:divBdr>
          <w:divsChild>
            <w:div w:id="2095473003">
              <w:marLeft w:val="0"/>
              <w:marRight w:val="0"/>
              <w:marTop w:val="0"/>
              <w:marBottom w:val="0"/>
              <w:divBdr>
                <w:top w:val="none" w:sz="0" w:space="0" w:color="auto"/>
                <w:left w:val="none" w:sz="0" w:space="0" w:color="auto"/>
                <w:bottom w:val="none" w:sz="0" w:space="0" w:color="auto"/>
                <w:right w:val="none" w:sz="0" w:space="0" w:color="auto"/>
              </w:divBdr>
              <w:divsChild>
                <w:div w:id="1720395008">
                  <w:marLeft w:val="0"/>
                  <w:marRight w:val="0"/>
                  <w:marTop w:val="0"/>
                  <w:marBottom w:val="0"/>
                  <w:divBdr>
                    <w:top w:val="none" w:sz="0" w:space="0" w:color="auto"/>
                    <w:left w:val="none" w:sz="0" w:space="0" w:color="auto"/>
                    <w:bottom w:val="none" w:sz="0" w:space="0" w:color="auto"/>
                    <w:right w:val="none" w:sz="0" w:space="0" w:color="auto"/>
                  </w:divBdr>
                  <w:divsChild>
                    <w:div w:id="144245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76178">
      <w:bodyDiv w:val="1"/>
      <w:marLeft w:val="0"/>
      <w:marRight w:val="0"/>
      <w:marTop w:val="0"/>
      <w:marBottom w:val="0"/>
      <w:divBdr>
        <w:top w:val="none" w:sz="0" w:space="0" w:color="auto"/>
        <w:left w:val="none" w:sz="0" w:space="0" w:color="auto"/>
        <w:bottom w:val="none" w:sz="0" w:space="0" w:color="auto"/>
        <w:right w:val="none" w:sz="0" w:space="0" w:color="auto"/>
      </w:divBdr>
    </w:div>
    <w:div w:id="198862344">
      <w:bodyDiv w:val="1"/>
      <w:marLeft w:val="0"/>
      <w:marRight w:val="0"/>
      <w:marTop w:val="0"/>
      <w:marBottom w:val="0"/>
      <w:divBdr>
        <w:top w:val="none" w:sz="0" w:space="0" w:color="auto"/>
        <w:left w:val="none" w:sz="0" w:space="0" w:color="auto"/>
        <w:bottom w:val="none" w:sz="0" w:space="0" w:color="auto"/>
        <w:right w:val="none" w:sz="0" w:space="0" w:color="auto"/>
      </w:divBdr>
    </w:div>
    <w:div w:id="208997228">
      <w:bodyDiv w:val="1"/>
      <w:marLeft w:val="0"/>
      <w:marRight w:val="0"/>
      <w:marTop w:val="0"/>
      <w:marBottom w:val="0"/>
      <w:divBdr>
        <w:top w:val="none" w:sz="0" w:space="0" w:color="auto"/>
        <w:left w:val="none" w:sz="0" w:space="0" w:color="auto"/>
        <w:bottom w:val="none" w:sz="0" w:space="0" w:color="auto"/>
        <w:right w:val="none" w:sz="0" w:space="0" w:color="auto"/>
      </w:divBdr>
    </w:div>
    <w:div w:id="217472854">
      <w:bodyDiv w:val="1"/>
      <w:marLeft w:val="0"/>
      <w:marRight w:val="0"/>
      <w:marTop w:val="0"/>
      <w:marBottom w:val="0"/>
      <w:divBdr>
        <w:top w:val="none" w:sz="0" w:space="0" w:color="auto"/>
        <w:left w:val="none" w:sz="0" w:space="0" w:color="auto"/>
        <w:bottom w:val="none" w:sz="0" w:space="0" w:color="auto"/>
        <w:right w:val="none" w:sz="0" w:space="0" w:color="auto"/>
      </w:divBdr>
    </w:div>
    <w:div w:id="233711260">
      <w:bodyDiv w:val="1"/>
      <w:marLeft w:val="0"/>
      <w:marRight w:val="0"/>
      <w:marTop w:val="0"/>
      <w:marBottom w:val="0"/>
      <w:divBdr>
        <w:top w:val="none" w:sz="0" w:space="0" w:color="auto"/>
        <w:left w:val="none" w:sz="0" w:space="0" w:color="auto"/>
        <w:bottom w:val="none" w:sz="0" w:space="0" w:color="auto"/>
        <w:right w:val="none" w:sz="0" w:space="0" w:color="auto"/>
      </w:divBdr>
    </w:div>
    <w:div w:id="262568530">
      <w:bodyDiv w:val="1"/>
      <w:marLeft w:val="0"/>
      <w:marRight w:val="0"/>
      <w:marTop w:val="0"/>
      <w:marBottom w:val="0"/>
      <w:divBdr>
        <w:top w:val="none" w:sz="0" w:space="0" w:color="auto"/>
        <w:left w:val="none" w:sz="0" w:space="0" w:color="auto"/>
        <w:bottom w:val="none" w:sz="0" w:space="0" w:color="auto"/>
        <w:right w:val="none" w:sz="0" w:space="0" w:color="auto"/>
      </w:divBdr>
    </w:div>
    <w:div w:id="264730724">
      <w:bodyDiv w:val="1"/>
      <w:marLeft w:val="0"/>
      <w:marRight w:val="0"/>
      <w:marTop w:val="0"/>
      <w:marBottom w:val="0"/>
      <w:divBdr>
        <w:top w:val="none" w:sz="0" w:space="0" w:color="auto"/>
        <w:left w:val="none" w:sz="0" w:space="0" w:color="auto"/>
        <w:bottom w:val="none" w:sz="0" w:space="0" w:color="auto"/>
        <w:right w:val="none" w:sz="0" w:space="0" w:color="auto"/>
      </w:divBdr>
    </w:div>
    <w:div w:id="272203121">
      <w:bodyDiv w:val="1"/>
      <w:marLeft w:val="0"/>
      <w:marRight w:val="0"/>
      <w:marTop w:val="0"/>
      <w:marBottom w:val="0"/>
      <w:divBdr>
        <w:top w:val="none" w:sz="0" w:space="0" w:color="auto"/>
        <w:left w:val="none" w:sz="0" w:space="0" w:color="auto"/>
        <w:bottom w:val="none" w:sz="0" w:space="0" w:color="auto"/>
        <w:right w:val="none" w:sz="0" w:space="0" w:color="auto"/>
      </w:divBdr>
    </w:div>
    <w:div w:id="298070332">
      <w:bodyDiv w:val="1"/>
      <w:marLeft w:val="0"/>
      <w:marRight w:val="0"/>
      <w:marTop w:val="0"/>
      <w:marBottom w:val="0"/>
      <w:divBdr>
        <w:top w:val="none" w:sz="0" w:space="0" w:color="auto"/>
        <w:left w:val="none" w:sz="0" w:space="0" w:color="auto"/>
        <w:bottom w:val="none" w:sz="0" w:space="0" w:color="auto"/>
        <w:right w:val="none" w:sz="0" w:space="0" w:color="auto"/>
      </w:divBdr>
    </w:div>
    <w:div w:id="321616590">
      <w:bodyDiv w:val="1"/>
      <w:marLeft w:val="0"/>
      <w:marRight w:val="0"/>
      <w:marTop w:val="0"/>
      <w:marBottom w:val="0"/>
      <w:divBdr>
        <w:top w:val="none" w:sz="0" w:space="0" w:color="auto"/>
        <w:left w:val="none" w:sz="0" w:space="0" w:color="auto"/>
        <w:bottom w:val="none" w:sz="0" w:space="0" w:color="auto"/>
        <w:right w:val="none" w:sz="0" w:space="0" w:color="auto"/>
      </w:divBdr>
    </w:div>
    <w:div w:id="328215920">
      <w:bodyDiv w:val="1"/>
      <w:marLeft w:val="0"/>
      <w:marRight w:val="0"/>
      <w:marTop w:val="0"/>
      <w:marBottom w:val="0"/>
      <w:divBdr>
        <w:top w:val="none" w:sz="0" w:space="0" w:color="auto"/>
        <w:left w:val="none" w:sz="0" w:space="0" w:color="auto"/>
        <w:bottom w:val="none" w:sz="0" w:space="0" w:color="auto"/>
        <w:right w:val="none" w:sz="0" w:space="0" w:color="auto"/>
      </w:divBdr>
    </w:div>
    <w:div w:id="343096619">
      <w:bodyDiv w:val="1"/>
      <w:marLeft w:val="0"/>
      <w:marRight w:val="0"/>
      <w:marTop w:val="0"/>
      <w:marBottom w:val="0"/>
      <w:divBdr>
        <w:top w:val="none" w:sz="0" w:space="0" w:color="auto"/>
        <w:left w:val="none" w:sz="0" w:space="0" w:color="auto"/>
        <w:bottom w:val="none" w:sz="0" w:space="0" w:color="auto"/>
        <w:right w:val="none" w:sz="0" w:space="0" w:color="auto"/>
      </w:divBdr>
    </w:div>
    <w:div w:id="372727396">
      <w:bodyDiv w:val="1"/>
      <w:marLeft w:val="0"/>
      <w:marRight w:val="0"/>
      <w:marTop w:val="0"/>
      <w:marBottom w:val="0"/>
      <w:divBdr>
        <w:top w:val="none" w:sz="0" w:space="0" w:color="auto"/>
        <w:left w:val="none" w:sz="0" w:space="0" w:color="auto"/>
        <w:bottom w:val="none" w:sz="0" w:space="0" w:color="auto"/>
        <w:right w:val="none" w:sz="0" w:space="0" w:color="auto"/>
      </w:divBdr>
    </w:div>
    <w:div w:id="384179796">
      <w:bodyDiv w:val="1"/>
      <w:marLeft w:val="0"/>
      <w:marRight w:val="0"/>
      <w:marTop w:val="0"/>
      <w:marBottom w:val="0"/>
      <w:divBdr>
        <w:top w:val="none" w:sz="0" w:space="0" w:color="auto"/>
        <w:left w:val="none" w:sz="0" w:space="0" w:color="auto"/>
        <w:bottom w:val="none" w:sz="0" w:space="0" w:color="auto"/>
        <w:right w:val="none" w:sz="0" w:space="0" w:color="auto"/>
      </w:divBdr>
    </w:div>
    <w:div w:id="482281907">
      <w:bodyDiv w:val="1"/>
      <w:marLeft w:val="0"/>
      <w:marRight w:val="0"/>
      <w:marTop w:val="0"/>
      <w:marBottom w:val="0"/>
      <w:divBdr>
        <w:top w:val="none" w:sz="0" w:space="0" w:color="auto"/>
        <w:left w:val="none" w:sz="0" w:space="0" w:color="auto"/>
        <w:bottom w:val="none" w:sz="0" w:space="0" w:color="auto"/>
        <w:right w:val="none" w:sz="0" w:space="0" w:color="auto"/>
      </w:divBdr>
    </w:div>
    <w:div w:id="484901083">
      <w:bodyDiv w:val="1"/>
      <w:marLeft w:val="0"/>
      <w:marRight w:val="0"/>
      <w:marTop w:val="0"/>
      <w:marBottom w:val="0"/>
      <w:divBdr>
        <w:top w:val="none" w:sz="0" w:space="0" w:color="auto"/>
        <w:left w:val="none" w:sz="0" w:space="0" w:color="auto"/>
        <w:bottom w:val="none" w:sz="0" w:space="0" w:color="auto"/>
        <w:right w:val="none" w:sz="0" w:space="0" w:color="auto"/>
      </w:divBdr>
    </w:div>
    <w:div w:id="493497320">
      <w:bodyDiv w:val="1"/>
      <w:marLeft w:val="0"/>
      <w:marRight w:val="0"/>
      <w:marTop w:val="0"/>
      <w:marBottom w:val="0"/>
      <w:divBdr>
        <w:top w:val="none" w:sz="0" w:space="0" w:color="auto"/>
        <w:left w:val="none" w:sz="0" w:space="0" w:color="auto"/>
        <w:bottom w:val="none" w:sz="0" w:space="0" w:color="auto"/>
        <w:right w:val="none" w:sz="0" w:space="0" w:color="auto"/>
      </w:divBdr>
    </w:div>
    <w:div w:id="518275878">
      <w:bodyDiv w:val="1"/>
      <w:marLeft w:val="0"/>
      <w:marRight w:val="0"/>
      <w:marTop w:val="0"/>
      <w:marBottom w:val="0"/>
      <w:divBdr>
        <w:top w:val="none" w:sz="0" w:space="0" w:color="auto"/>
        <w:left w:val="none" w:sz="0" w:space="0" w:color="auto"/>
        <w:bottom w:val="none" w:sz="0" w:space="0" w:color="auto"/>
        <w:right w:val="none" w:sz="0" w:space="0" w:color="auto"/>
      </w:divBdr>
    </w:div>
    <w:div w:id="537350781">
      <w:bodyDiv w:val="1"/>
      <w:marLeft w:val="0"/>
      <w:marRight w:val="0"/>
      <w:marTop w:val="0"/>
      <w:marBottom w:val="0"/>
      <w:divBdr>
        <w:top w:val="none" w:sz="0" w:space="0" w:color="auto"/>
        <w:left w:val="none" w:sz="0" w:space="0" w:color="auto"/>
        <w:bottom w:val="none" w:sz="0" w:space="0" w:color="auto"/>
        <w:right w:val="none" w:sz="0" w:space="0" w:color="auto"/>
      </w:divBdr>
    </w:div>
    <w:div w:id="540213435">
      <w:bodyDiv w:val="1"/>
      <w:marLeft w:val="0"/>
      <w:marRight w:val="0"/>
      <w:marTop w:val="0"/>
      <w:marBottom w:val="0"/>
      <w:divBdr>
        <w:top w:val="none" w:sz="0" w:space="0" w:color="auto"/>
        <w:left w:val="none" w:sz="0" w:space="0" w:color="auto"/>
        <w:bottom w:val="none" w:sz="0" w:space="0" w:color="auto"/>
        <w:right w:val="none" w:sz="0" w:space="0" w:color="auto"/>
      </w:divBdr>
    </w:div>
    <w:div w:id="550120237">
      <w:bodyDiv w:val="1"/>
      <w:marLeft w:val="0"/>
      <w:marRight w:val="0"/>
      <w:marTop w:val="0"/>
      <w:marBottom w:val="0"/>
      <w:divBdr>
        <w:top w:val="none" w:sz="0" w:space="0" w:color="auto"/>
        <w:left w:val="none" w:sz="0" w:space="0" w:color="auto"/>
        <w:bottom w:val="none" w:sz="0" w:space="0" w:color="auto"/>
        <w:right w:val="none" w:sz="0" w:space="0" w:color="auto"/>
      </w:divBdr>
    </w:div>
    <w:div w:id="578095736">
      <w:bodyDiv w:val="1"/>
      <w:marLeft w:val="0"/>
      <w:marRight w:val="0"/>
      <w:marTop w:val="0"/>
      <w:marBottom w:val="0"/>
      <w:divBdr>
        <w:top w:val="none" w:sz="0" w:space="0" w:color="auto"/>
        <w:left w:val="none" w:sz="0" w:space="0" w:color="auto"/>
        <w:bottom w:val="none" w:sz="0" w:space="0" w:color="auto"/>
        <w:right w:val="none" w:sz="0" w:space="0" w:color="auto"/>
      </w:divBdr>
    </w:div>
    <w:div w:id="584581852">
      <w:bodyDiv w:val="1"/>
      <w:marLeft w:val="0"/>
      <w:marRight w:val="0"/>
      <w:marTop w:val="0"/>
      <w:marBottom w:val="0"/>
      <w:divBdr>
        <w:top w:val="none" w:sz="0" w:space="0" w:color="auto"/>
        <w:left w:val="none" w:sz="0" w:space="0" w:color="auto"/>
        <w:bottom w:val="none" w:sz="0" w:space="0" w:color="auto"/>
        <w:right w:val="none" w:sz="0" w:space="0" w:color="auto"/>
      </w:divBdr>
    </w:div>
    <w:div w:id="598752588">
      <w:bodyDiv w:val="1"/>
      <w:marLeft w:val="0"/>
      <w:marRight w:val="0"/>
      <w:marTop w:val="0"/>
      <w:marBottom w:val="0"/>
      <w:divBdr>
        <w:top w:val="none" w:sz="0" w:space="0" w:color="auto"/>
        <w:left w:val="none" w:sz="0" w:space="0" w:color="auto"/>
        <w:bottom w:val="none" w:sz="0" w:space="0" w:color="auto"/>
        <w:right w:val="none" w:sz="0" w:space="0" w:color="auto"/>
      </w:divBdr>
    </w:div>
    <w:div w:id="638269074">
      <w:bodyDiv w:val="1"/>
      <w:marLeft w:val="0"/>
      <w:marRight w:val="0"/>
      <w:marTop w:val="0"/>
      <w:marBottom w:val="0"/>
      <w:divBdr>
        <w:top w:val="none" w:sz="0" w:space="0" w:color="auto"/>
        <w:left w:val="none" w:sz="0" w:space="0" w:color="auto"/>
        <w:bottom w:val="none" w:sz="0" w:space="0" w:color="auto"/>
        <w:right w:val="none" w:sz="0" w:space="0" w:color="auto"/>
      </w:divBdr>
    </w:div>
    <w:div w:id="641496677">
      <w:bodyDiv w:val="1"/>
      <w:marLeft w:val="0"/>
      <w:marRight w:val="0"/>
      <w:marTop w:val="0"/>
      <w:marBottom w:val="0"/>
      <w:divBdr>
        <w:top w:val="none" w:sz="0" w:space="0" w:color="auto"/>
        <w:left w:val="none" w:sz="0" w:space="0" w:color="auto"/>
        <w:bottom w:val="none" w:sz="0" w:space="0" w:color="auto"/>
        <w:right w:val="none" w:sz="0" w:space="0" w:color="auto"/>
      </w:divBdr>
    </w:div>
    <w:div w:id="655231882">
      <w:bodyDiv w:val="1"/>
      <w:marLeft w:val="0"/>
      <w:marRight w:val="0"/>
      <w:marTop w:val="0"/>
      <w:marBottom w:val="0"/>
      <w:divBdr>
        <w:top w:val="none" w:sz="0" w:space="0" w:color="auto"/>
        <w:left w:val="none" w:sz="0" w:space="0" w:color="auto"/>
        <w:bottom w:val="none" w:sz="0" w:space="0" w:color="auto"/>
        <w:right w:val="none" w:sz="0" w:space="0" w:color="auto"/>
      </w:divBdr>
    </w:div>
    <w:div w:id="658970919">
      <w:bodyDiv w:val="1"/>
      <w:marLeft w:val="0"/>
      <w:marRight w:val="0"/>
      <w:marTop w:val="0"/>
      <w:marBottom w:val="0"/>
      <w:divBdr>
        <w:top w:val="none" w:sz="0" w:space="0" w:color="auto"/>
        <w:left w:val="none" w:sz="0" w:space="0" w:color="auto"/>
        <w:bottom w:val="none" w:sz="0" w:space="0" w:color="auto"/>
        <w:right w:val="none" w:sz="0" w:space="0" w:color="auto"/>
      </w:divBdr>
    </w:div>
    <w:div w:id="669022353">
      <w:bodyDiv w:val="1"/>
      <w:marLeft w:val="0"/>
      <w:marRight w:val="0"/>
      <w:marTop w:val="0"/>
      <w:marBottom w:val="0"/>
      <w:divBdr>
        <w:top w:val="none" w:sz="0" w:space="0" w:color="auto"/>
        <w:left w:val="none" w:sz="0" w:space="0" w:color="auto"/>
        <w:bottom w:val="none" w:sz="0" w:space="0" w:color="auto"/>
        <w:right w:val="none" w:sz="0" w:space="0" w:color="auto"/>
      </w:divBdr>
    </w:div>
    <w:div w:id="736367066">
      <w:bodyDiv w:val="1"/>
      <w:marLeft w:val="0"/>
      <w:marRight w:val="0"/>
      <w:marTop w:val="0"/>
      <w:marBottom w:val="0"/>
      <w:divBdr>
        <w:top w:val="none" w:sz="0" w:space="0" w:color="auto"/>
        <w:left w:val="none" w:sz="0" w:space="0" w:color="auto"/>
        <w:bottom w:val="none" w:sz="0" w:space="0" w:color="auto"/>
        <w:right w:val="none" w:sz="0" w:space="0" w:color="auto"/>
      </w:divBdr>
    </w:div>
    <w:div w:id="759761205">
      <w:bodyDiv w:val="1"/>
      <w:marLeft w:val="0"/>
      <w:marRight w:val="0"/>
      <w:marTop w:val="0"/>
      <w:marBottom w:val="0"/>
      <w:divBdr>
        <w:top w:val="none" w:sz="0" w:space="0" w:color="auto"/>
        <w:left w:val="none" w:sz="0" w:space="0" w:color="auto"/>
        <w:bottom w:val="none" w:sz="0" w:space="0" w:color="auto"/>
        <w:right w:val="none" w:sz="0" w:space="0" w:color="auto"/>
      </w:divBdr>
    </w:div>
    <w:div w:id="777872073">
      <w:bodyDiv w:val="1"/>
      <w:marLeft w:val="0"/>
      <w:marRight w:val="0"/>
      <w:marTop w:val="0"/>
      <w:marBottom w:val="0"/>
      <w:divBdr>
        <w:top w:val="none" w:sz="0" w:space="0" w:color="auto"/>
        <w:left w:val="none" w:sz="0" w:space="0" w:color="auto"/>
        <w:bottom w:val="none" w:sz="0" w:space="0" w:color="auto"/>
        <w:right w:val="none" w:sz="0" w:space="0" w:color="auto"/>
      </w:divBdr>
      <w:divsChild>
        <w:div w:id="113796945">
          <w:marLeft w:val="0"/>
          <w:marRight w:val="0"/>
          <w:marTop w:val="0"/>
          <w:marBottom w:val="0"/>
          <w:divBdr>
            <w:top w:val="none" w:sz="0" w:space="0" w:color="auto"/>
            <w:left w:val="none" w:sz="0" w:space="0" w:color="auto"/>
            <w:bottom w:val="none" w:sz="0" w:space="0" w:color="auto"/>
            <w:right w:val="none" w:sz="0" w:space="0" w:color="auto"/>
          </w:divBdr>
          <w:divsChild>
            <w:div w:id="1816608729">
              <w:marLeft w:val="0"/>
              <w:marRight w:val="0"/>
              <w:marTop w:val="0"/>
              <w:marBottom w:val="0"/>
              <w:divBdr>
                <w:top w:val="none" w:sz="0" w:space="0" w:color="auto"/>
                <w:left w:val="none" w:sz="0" w:space="0" w:color="auto"/>
                <w:bottom w:val="none" w:sz="0" w:space="0" w:color="auto"/>
                <w:right w:val="none" w:sz="0" w:space="0" w:color="auto"/>
              </w:divBdr>
              <w:divsChild>
                <w:div w:id="1275944189">
                  <w:marLeft w:val="0"/>
                  <w:marRight w:val="0"/>
                  <w:marTop w:val="0"/>
                  <w:marBottom w:val="0"/>
                  <w:divBdr>
                    <w:top w:val="none" w:sz="0" w:space="0" w:color="auto"/>
                    <w:left w:val="none" w:sz="0" w:space="0" w:color="auto"/>
                    <w:bottom w:val="none" w:sz="0" w:space="0" w:color="auto"/>
                    <w:right w:val="none" w:sz="0" w:space="0" w:color="auto"/>
                  </w:divBdr>
                  <w:divsChild>
                    <w:div w:id="11549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242200">
      <w:bodyDiv w:val="1"/>
      <w:marLeft w:val="0"/>
      <w:marRight w:val="0"/>
      <w:marTop w:val="0"/>
      <w:marBottom w:val="0"/>
      <w:divBdr>
        <w:top w:val="none" w:sz="0" w:space="0" w:color="auto"/>
        <w:left w:val="none" w:sz="0" w:space="0" w:color="auto"/>
        <w:bottom w:val="none" w:sz="0" w:space="0" w:color="auto"/>
        <w:right w:val="none" w:sz="0" w:space="0" w:color="auto"/>
      </w:divBdr>
    </w:div>
    <w:div w:id="810563158">
      <w:bodyDiv w:val="1"/>
      <w:marLeft w:val="0"/>
      <w:marRight w:val="0"/>
      <w:marTop w:val="0"/>
      <w:marBottom w:val="0"/>
      <w:divBdr>
        <w:top w:val="none" w:sz="0" w:space="0" w:color="auto"/>
        <w:left w:val="none" w:sz="0" w:space="0" w:color="auto"/>
        <w:bottom w:val="none" w:sz="0" w:space="0" w:color="auto"/>
        <w:right w:val="none" w:sz="0" w:space="0" w:color="auto"/>
      </w:divBdr>
    </w:div>
    <w:div w:id="823854346">
      <w:bodyDiv w:val="1"/>
      <w:marLeft w:val="0"/>
      <w:marRight w:val="0"/>
      <w:marTop w:val="0"/>
      <w:marBottom w:val="0"/>
      <w:divBdr>
        <w:top w:val="none" w:sz="0" w:space="0" w:color="auto"/>
        <w:left w:val="none" w:sz="0" w:space="0" w:color="auto"/>
        <w:bottom w:val="none" w:sz="0" w:space="0" w:color="auto"/>
        <w:right w:val="none" w:sz="0" w:space="0" w:color="auto"/>
      </w:divBdr>
    </w:div>
    <w:div w:id="891694357">
      <w:bodyDiv w:val="1"/>
      <w:marLeft w:val="0"/>
      <w:marRight w:val="0"/>
      <w:marTop w:val="0"/>
      <w:marBottom w:val="0"/>
      <w:divBdr>
        <w:top w:val="none" w:sz="0" w:space="0" w:color="auto"/>
        <w:left w:val="none" w:sz="0" w:space="0" w:color="auto"/>
        <w:bottom w:val="none" w:sz="0" w:space="0" w:color="auto"/>
        <w:right w:val="none" w:sz="0" w:space="0" w:color="auto"/>
      </w:divBdr>
    </w:div>
    <w:div w:id="895824474">
      <w:bodyDiv w:val="1"/>
      <w:marLeft w:val="0"/>
      <w:marRight w:val="0"/>
      <w:marTop w:val="0"/>
      <w:marBottom w:val="0"/>
      <w:divBdr>
        <w:top w:val="none" w:sz="0" w:space="0" w:color="auto"/>
        <w:left w:val="none" w:sz="0" w:space="0" w:color="auto"/>
        <w:bottom w:val="none" w:sz="0" w:space="0" w:color="auto"/>
        <w:right w:val="none" w:sz="0" w:space="0" w:color="auto"/>
      </w:divBdr>
    </w:div>
    <w:div w:id="903679840">
      <w:bodyDiv w:val="1"/>
      <w:marLeft w:val="0"/>
      <w:marRight w:val="0"/>
      <w:marTop w:val="0"/>
      <w:marBottom w:val="0"/>
      <w:divBdr>
        <w:top w:val="none" w:sz="0" w:space="0" w:color="auto"/>
        <w:left w:val="none" w:sz="0" w:space="0" w:color="auto"/>
        <w:bottom w:val="none" w:sz="0" w:space="0" w:color="auto"/>
        <w:right w:val="none" w:sz="0" w:space="0" w:color="auto"/>
      </w:divBdr>
    </w:div>
    <w:div w:id="904224749">
      <w:bodyDiv w:val="1"/>
      <w:marLeft w:val="0"/>
      <w:marRight w:val="0"/>
      <w:marTop w:val="0"/>
      <w:marBottom w:val="0"/>
      <w:divBdr>
        <w:top w:val="none" w:sz="0" w:space="0" w:color="auto"/>
        <w:left w:val="none" w:sz="0" w:space="0" w:color="auto"/>
        <w:bottom w:val="none" w:sz="0" w:space="0" w:color="auto"/>
        <w:right w:val="none" w:sz="0" w:space="0" w:color="auto"/>
      </w:divBdr>
    </w:div>
    <w:div w:id="918830354">
      <w:bodyDiv w:val="1"/>
      <w:marLeft w:val="0"/>
      <w:marRight w:val="0"/>
      <w:marTop w:val="0"/>
      <w:marBottom w:val="0"/>
      <w:divBdr>
        <w:top w:val="none" w:sz="0" w:space="0" w:color="auto"/>
        <w:left w:val="none" w:sz="0" w:space="0" w:color="auto"/>
        <w:bottom w:val="none" w:sz="0" w:space="0" w:color="auto"/>
        <w:right w:val="none" w:sz="0" w:space="0" w:color="auto"/>
      </w:divBdr>
      <w:divsChild>
        <w:div w:id="887573384">
          <w:marLeft w:val="0"/>
          <w:marRight w:val="0"/>
          <w:marTop w:val="0"/>
          <w:marBottom w:val="0"/>
          <w:divBdr>
            <w:top w:val="none" w:sz="0" w:space="0" w:color="auto"/>
            <w:left w:val="none" w:sz="0" w:space="0" w:color="auto"/>
            <w:bottom w:val="none" w:sz="0" w:space="0" w:color="auto"/>
            <w:right w:val="none" w:sz="0" w:space="0" w:color="auto"/>
          </w:divBdr>
          <w:divsChild>
            <w:div w:id="592396284">
              <w:marLeft w:val="0"/>
              <w:marRight w:val="0"/>
              <w:marTop w:val="0"/>
              <w:marBottom w:val="0"/>
              <w:divBdr>
                <w:top w:val="none" w:sz="0" w:space="0" w:color="auto"/>
                <w:left w:val="none" w:sz="0" w:space="0" w:color="auto"/>
                <w:bottom w:val="none" w:sz="0" w:space="0" w:color="auto"/>
                <w:right w:val="none" w:sz="0" w:space="0" w:color="auto"/>
              </w:divBdr>
              <w:divsChild>
                <w:div w:id="159977621">
                  <w:marLeft w:val="0"/>
                  <w:marRight w:val="0"/>
                  <w:marTop w:val="0"/>
                  <w:marBottom w:val="0"/>
                  <w:divBdr>
                    <w:top w:val="none" w:sz="0" w:space="0" w:color="auto"/>
                    <w:left w:val="none" w:sz="0" w:space="0" w:color="auto"/>
                    <w:bottom w:val="none" w:sz="0" w:space="0" w:color="auto"/>
                    <w:right w:val="none" w:sz="0" w:space="0" w:color="auto"/>
                  </w:divBdr>
                  <w:divsChild>
                    <w:div w:id="61128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708618">
      <w:bodyDiv w:val="1"/>
      <w:marLeft w:val="0"/>
      <w:marRight w:val="0"/>
      <w:marTop w:val="0"/>
      <w:marBottom w:val="0"/>
      <w:divBdr>
        <w:top w:val="none" w:sz="0" w:space="0" w:color="auto"/>
        <w:left w:val="none" w:sz="0" w:space="0" w:color="auto"/>
        <w:bottom w:val="none" w:sz="0" w:space="0" w:color="auto"/>
        <w:right w:val="none" w:sz="0" w:space="0" w:color="auto"/>
      </w:divBdr>
    </w:div>
    <w:div w:id="986397925">
      <w:bodyDiv w:val="1"/>
      <w:marLeft w:val="0"/>
      <w:marRight w:val="0"/>
      <w:marTop w:val="0"/>
      <w:marBottom w:val="0"/>
      <w:divBdr>
        <w:top w:val="none" w:sz="0" w:space="0" w:color="auto"/>
        <w:left w:val="none" w:sz="0" w:space="0" w:color="auto"/>
        <w:bottom w:val="none" w:sz="0" w:space="0" w:color="auto"/>
        <w:right w:val="none" w:sz="0" w:space="0" w:color="auto"/>
      </w:divBdr>
    </w:div>
    <w:div w:id="990712277">
      <w:bodyDiv w:val="1"/>
      <w:marLeft w:val="0"/>
      <w:marRight w:val="0"/>
      <w:marTop w:val="0"/>
      <w:marBottom w:val="0"/>
      <w:divBdr>
        <w:top w:val="none" w:sz="0" w:space="0" w:color="auto"/>
        <w:left w:val="none" w:sz="0" w:space="0" w:color="auto"/>
        <w:bottom w:val="none" w:sz="0" w:space="0" w:color="auto"/>
        <w:right w:val="none" w:sz="0" w:space="0" w:color="auto"/>
      </w:divBdr>
    </w:div>
    <w:div w:id="1018241460">
      <w:bodyDiv w:val="1"/>
      <w:marLeft w:val="0"/>
      <w:marRight w:val="0"/>
      <w:marTop w:val="0"/>
      <w:marBottom w:val="0"/>
      <w:divBdr>
        <w:top w:val="none" w:sz="0" w:space="0" w:color="auto"/>
        <w:left w:val="none" w:sz="0" w:space="0" w:color="auto"/>
        <w:bottom w:val="none" w:sz="0" w:space="0" w:color="auto"/>
        <w:right w:val="none" w:sz="0" w:space="0" w:color="auto"/>
      </w:divBdr>
    </w:div>
    <w:div w:id="1021277660">
      <w:bodyDiv w:val="1"/>
      <w:marLeft w:val="0"/>
      <w:marRight w:val="0"/>
      <w:marTop w:val="0"/>
      <w:marBottom w:val="0"/>
      <w:divBdr>
        <w:top w:val="none" w:sz="0" w:space="0" w:color="auto"/>
        <w:left w:val="none" w:sz="0" w:space="0" w:color="auto"/>
        <w:bottom w:val="none" w:sz="0" w:space="0" w:color="auto"/>
        <w:right w:val="none" w:sz="0" w:space="0" w:color="auto"/>
      </w:divBdr>
      <w:divsChild>
        <w:div w:id="1930889268">
          <w:marLeft w:val="0"/>
          <w:marRight w:val="0"/>
          <w:marTop w:val="0"/>
          <w:marBottom w:val="0"/>
          <w:divBdr>
            <w:top w:val="none" w:sz="0" w:space="0" w:color="auto"/>
            <w:left w:val="none" w:sz="0" w:space="0" w:color="auto"/>
            <w:bottom w:val="none" w:sz="0" w:space="0" w:color="auto"/>
            <w:right w:val="none" w:sz="0" w:space="0" w:color="auto"/>
          </w:divBdr>
          <w:divsChild>
            <w:div w:id="707489753">
              <w:marLeft w:val="0"/>
              <w:marRight w:val="0"/>
              <w:marTop w:val="0"/>
              <w:marBottom w:val="0"/>
              <w:divBdr>
                <w:top w:val="none" w:sz="0" w:space="0" w:color="auto"/>
                <w:left w:val="none" w:sz="0" w:space="0" w:color="auto"/>
                <w:bottom w:val="none" w:sz="0" w:space="0" w:color="auto"/>
                <w:right w:val="none" w:sz="0" w:space="0" w:color="auto"/>
              </w:divBdr>
              <w:divsChild>
                <w:div w:id="1939867006">
                  <w:marLeft w:val="0"/>
                  <w:marRight w:val="0"/>
                  <w:marTop w:val="0"/>
                  <w:marBottom w:val="0"/>
                  <w:divBdr>
                    <w:top w:val="none" w:sz="0" w:space="0" w:color="auto"/>
                    <w:left w:val="none" w:sz="0" w:space="0" w:color="auto"/>
                    <w:bottom w:val="none" w:sz="0" w:space="0" w:color="auto"/>
                    <w:right w:val="none" w:sz="0" w:space="0" w:color="auto"/>
                  </w:divBdr>
                  <w:divsChild>
                    <w:div w:id="45517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606390">
      <w:bodyDiv w:val="1"/>
      <w:marLeft w:val="0"/>
      <w:marRight w:val="0"/>
      <w:marTop w:val="0"/>
      <w:marBottom w:val="0"/>
      <w:divBdr>
        <w:top w:val="none" w:sz="0" w:space="0" w:color="auto"/>
        <w:left w:val="none" w:sz="0" w:space="0" w:color="auto"/>
        <w:bottom w:val="none" w:sz="0" w:space="0" w:color="auto"/>
        <w:right w:val="none" w:sz="0" w:space="0" w:color="auto"/>
      </w:divBdr>
    </w:div>
    <w:div w:id="1043864910">
      <w:bodyDiv w:val="1"/>
      <w:marLeft w:val="0"/>
      <w:marRight w:val="0"/>
      <w:marTop w:val="0"/>
      <w:marBottom w:val="0"/>
      <w:divBdr>
        <w:top w:val="none" w:sz="0" w:space="0" w:color="auto"/>
        <w:left w:val="none" w:sz="0" w:space="0" w:color="auto"/>
        <w:bottom w:val="none" w:sz="0" w:space="0" w:color="auto"/>
        <w:right w:val="none" w:sz="0" w:space="0" w:color="auto"/>
      </w:divBdr>
    </w:div>
    <w:div w:id="1060516358">
      <w:bodyDiv w:val="1"/>
      <w:marLeft w:val="0"/>
      <w:marRight w:val="0"/>
      <w:marTop w:val="0"/>
      <w:marBottom w:val="0"/>
      <w:divBdr>
        <w:top w:val="none" w:sz="0" w:space="0" w:color="auto"/>
        <w:left w:val="none" w:sz="0" w:space="0" w:color="auto"/>
        <w:bottom w:val="none" w:sz="0" w:space="0" w:color="auto"/>
        <w:right w:val="none" w:sz="0" w:space="0" w:color="auto"/>
      </w:divBdr>
    </w:div>
    <w:div w:id="1078986366">
      <w:bodyDiv w:val="1"/>
      <w:marLeft w:val="0"/>
      <w:marRight w:val="0"/>
      <w:marTop w:val="0"/>
      <w:marBottom w:val="0"/>
      <w:divBdr>
        <w:top w:val="none" w:sz="0" w:space="0" w:color="auto"/>
        <w:left w:val="none" w:sz="0" w:space="0" w:color="auto"/>
        <w:bottom w:val="none" w:sz="0" w:space="0" w:color="auto"/>
        <w:right w:val="none" w:sz="0" w:space="0" w:color="auto"/>
      </w:divBdr>
    </w:div>
    <w:div w:id="1108157250">
      <w:bodyDiv w:val="1"/>
      <w:marLeft w:val="0"/>
      <w:marRight w:val="0"/>
      <w:marTop w:val="0"/>
      <w:marBottom w:val="0"/>
      <w:divBdr>
        <w:top w:val="none" w:sz="0" w:space="0" w:color="auto"/>
        <w:left w:val="none" w:sz="0" w:space="0" w:color="auto"/>
        <w:bottom w:val="none" w:sz="0" w:space="0" w:color="auto"/>
        <w:right w:val="none" w:sz="0" w:space="0" w:color="auto"/>
      </w:divBdr>
      <w:divsChild>
        <w:div w:id="1978606846">
          <w:marLeft w:val="0"/>
          <w:marRight w:val="0"/>
          <w:marTop w:val="0"/>
          <w:marBottom w:val="0"/>
          <w:divBdr>
            <w:top w:val="none" w:sz="0" w:space="0" w:color="auto"/>
            <w:left w:val="none" w:sz="0" w:space="0" w:color="auto"/>
            <w:bottom w:val="none" w:sz="0" w:space="0" w:color="auto"/>
            <w:right w:val="none" w:sz="0" w:space="0" w:color="auto"/>
          </w:divBdr>
          <w:divsChild>
            <w:div w:id="1862472104">
              <w:marLeft w:val="0"/>
              <w:marRight w:val="0"/>
              <w:marTop w:val="0"/>
              <w:marBottom w:val="0"/>
              <w:divBdr>
                <w:top w:val="none" w:sz="0" w:space="0" w:color="auto"/>
                <w:left w:val="none" w:sz="0" w:space="0" w:color="auto"/>
                <w:bottom w:val="none" w:sz="0" w:space="0" w:color="auto"/>
                <w:right w:val="none" w:sz="0" w:space="0" w:color="auto"/>
              </w:divBdr>
              <w:divsChild>
                <w:div w:id="431508211">
                  <w:marLeft w:val="0"/>
                  <w:marRight w:val="0"/>
                  <w:marTop w:val="0"/>
                  <w:marBottom w:val="0"/>
                  <w:divBdr>
                    <w:top w:val="none" w:sz="0" w:space="0" w:color="auto"/>
                    <w:left w:val="none" w:sz="0" w:space="0" w:color="auto"/>
                    <w:bottom w:val="none" w:sz="0" w:space="0" w:color="auto"/>
                    <w:right w:val="none" w:sz="0" w:space="0" w:color="auto"/>
                  </w:divBdr>
                  <w:divsChild>
                    <w:div w:id="193065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082758">
      <w:bodyDiv w:val="1"/>
      <w:marLeft w:val="0"/>
      <w:marRight w:val="0"/>
      <w:marTop w:val="0"/>
      <w:marBottom w:val="0"/>
      <w:divBdr>
        <w:top w:val="none" w:sz="0" w:space="0" w:color="auto"/>
        <w:left w:val="none" w:sz="0" w:space="0" w:color="auto"/>
        <w:bottom w:val="none" w:sz="0" w:space="0" w:color="auto"/>
        <w:right w:val="none" w:sz="0" w:space="0" w:color="auto"/>
      </w:divBdr>
    </w:div>
    <w:div w:id="1203590601">
      <w:bodyDiv w:val="1"/>
      <w:marLeft w:val="0"/>
      <w:marRight w:val="0"/>
      <w:marTop w:val="0"/>
      <w:marBottom w:val="0"/>
      <w:divBdr>
        <w:top w:val="none" w:sz="0" w:space="0" w:color="auto"/>
        <w:left w:val="none" w:sz="0" w:space="0" w:color="auto"/>
        <w:bottom w:val="none" w:sz="0" w:space="0" w:color="auto"/>
        <w:right w:val="none" w:sz="0" w:space="0" w:color="auto"/>
      </w:divBdr>
    </w:div>
    <w:div w:id="1228998157">
      <w:bodyDiv w:val="1"/>
      <w:marLeft w:val="0"/>
      <w:marRight w:val="0"/>
      <w:marTop w:val="0"/>
      <w:marBottom w:val="0"/>
      <w:divBdr>
        <w:top w:val="none" w:sz="0" w:space="0" w:color="auto"/>
        <w:left w:val="none" w:sz="0" w:space="0" w:color="auto"/>
        <w:bottom w:val="none" w:sz="0" w:space="0" w:color="auto"/>
        <w:right w:val="none" w:sz="0" w:space="0" w:color="auto"/>
      </w:divBdr>
    </w:div>
    <w:div w:id="1271203159">
      <w:bodyDiv w:val="1"/>
      <w:marLeft w:val="0"/>
      <w:marRight w:val="0"/>
      <w:marTop w:val="0"/>
      <w:marBottom w:val="0"/>
      <w:divBdr>
        <w:top w:val="none" w:sz="0" w:space="0" w:color="auto"/>
        <w:left w:val="none" w:sz="0" w:space="0" w:color="auto"/>
        <w:bottom w:val="none" w:sz="0" w:space="0" w:color="auto"/>
        <w:right w:val="none" w:sz="0" w:space="0" w:color="auto"/>
      </w:divBdr>
    </w:div>
    <w:div w:id="1302231222">
      <w:bodyDiv w:val="1"/>
      <w:marLeft w:val="0"/>
      <w:marRight w:val="0"/>
      <w:marTop w:val="0"/>
      <w:marBottom w:val="0"/>
      <w:divBdr>
        <w:top w:val="none" w:sz="0" w:space="0" w:color="auto"/>
        <w:left w:val="none" w:sz="0" w:space="0" w:color="auto"/>
        <w:bottom w:val="none" w:sz="0" w:space="0" w:color="auto"/>
        <w:right w:val="none" w:sz="0" w:space="0" w:color="auto"/>
      </w:divBdr>
    </w:div>
    <w:div w:id="1343707486">
      <w:bodyDiv w:val="1"/>
      <w:marLeft w:val="0"/>
      <w:marRight w:val="0"/>
      <w:marTop w:val="0"/>
      <w:marBottom w:val="0"/>
      <w:divBdr>
        <w:top w:val="none" w:sz="0" w:space="0" w:color="auto"/>
        <w:left w:val="none" w:sz="0" w:space="0" w:color="auto"/>
        <w:bottom w:val="none" w:sz="0" w:space="0" w:color="auto"/>
        <w:right w:val="none" w:sz="0" w:space="0" w:color="auto"/>
      </w:divBdr>
    </w:div>
    <w:div w:id="1353065496">
      <w:bodyDiv w:val="1"/>
      <w:marLeft w:val="0"/>
      <w:marRight w:val="0"/>
      <w:marTop w:val="0"/>
      <w:marBottom w:val="0"/>
      <w:divBdr>
        <w:top w:val="none" w:sz="0" w:space="0" w:color="auto"/>
        <w:left w:val="none" w:sz="0" w:space="0" w:color="auto"/>
        <w:bottom w:val="none" w:sz="0" w:space="0" w:color="auto"/>
        <w:right w:val="none" w:sz="0" w:space="0" w:color="auto"/>
      </w:divBdr>
    </w:div>
    <w:div w:id="1390032774">
      <w:bodyDiv w:val="1"/>
      <w:marLeft w:val="0"/>
      <w:marRight w:val="0"/>
      <w:marTop w:val="0"/>
      <w:marBottom w:val="0"/>
      <w:divBdr>
        <w:top w:val="none" w:sz="0" w:space="0" w:color="auto"/>
        <w:left w:val="none" w:sz="0" w:space="0" w:color="auto"/>
        <w:bottom w:val="none" w:sz="0" w:space="0" w:color="auto"/>
        <w:right w:val="none" w:sz="0" w:space="0" w:color="auto"/>
      </w:divBdr>
    </w:div>
    <w:div w:id="1462379630">
      <w:bodyDiv w:val="1"/>
      <w:marLeft w:val="0"/>
      <w:marRight w:val="0"/>
      <w:marTop w:val="0"/>
      <w:marBottom w:val="0"/>
      <w:divBdr>
        <w:top w:val="none" w:sz="0" w:space="0" w:color="auto"/>
        <w:left w:val="none" w:sz="0" w:space="0" w:color="auto"/>
        <w:bottom w:val="none" w:sz="0" w:space="0" w:color="auto"/>
        <w:right w:val="none" w:sz="0" w:space="0" w:color="auto"/>
      </w:divBdr>
    </w:div>
    <w:div w:id="1500265303">
      <w:bodyDiv w:val="1"/>
      <w:marLeft w:val="0"/>
      <w:marRight w:val="0"/>
      <w:marTop w:val="0"/>
      <w:marBottom w:val="0"/>
      <w:divBdr>
        <w:top w:val="none" w:sz="0" w:space="0" w:color="auto"/>
        <w:left w:val="none" w:sz="0" w:space="0" w:color="auto"/>
        <w:bottom w:val="none" w:sz="0" w:space="0" w:color="auto"/>
        <w:right w:val="none" w:sz="0" w:space="0" w:color="auto"/>
      </w:divBdr>
    </w:div>
    <w:div w:id="1508859114">
      <w:bodyDiv w:val="1"/>
      <w:marLeft w:val="0"/>
      <w:marRight w:val="0"/>
      <w:marTop w:val="0"/>
      <w:marBottom w:val="0"/>
      <w:divBdr>
        <w:top w:val="none" w:sz="0" w:space="0" w:color="auto"/>
        <w:left w:val="none" w:sz="0" w:space="0" w:color="auto"/>
        <w:bottom w:val="none" w:sz="0" w:space="0" w:color="auto"/>
        <w:right w:val="none" w:sz="0" w:space="0" w:color="auto"/>
      </w:divBdr>
    </w:div>
    <w:div w:id="1517377663">
      <w:bodyDiv w:val="1"/>
      <w:marLeft w:val="0"/>
      <w:marRight w:val="0"/>
      <w:marTop w:val="0"/>
      <w:marBottom w:val="0"/>
      <w:divBdr>
        <w:top w:val="none" w:sz="0" w:space="0" w:color="auto"/>
        <w:left w:val="none" w:sz="0" w:space="0" w:color="auto"/>
        <w:bottom w:val="none" w:sz="0" w:space="0" w:color="auto"/>
        <w:right w:val="none" w:sz="0" w:space="0" w:color="auto"/>
      </w:divBdr>
    </w:div>
    <w:div w:id="1540164182">
      <w:bodyDiv w:val="1"/>
      <w:marLeft w:val="0"/>
      <w:marRight w:val="0"/>
      <w:marTop w:val="0"/>
      <w:marBottom w:val="0"/>
      <w:divBdr>
        <w:top w:val="none" w:sz="0" w:space="0" w:color="auto"/>
        <w:left w:val="none" w:sz="0" w:space="0" w:color="auto"/>
        <w:bottom w:val="none" w:sz="0" w:space="0" w:color="auto"/>
        <w:right w:val="none" w:sz="0" w:space="0" w:color="auto"/>
      </w:divBdr>
    </w:div>
    <w:div w:id="1542397838">
      <w:bodyDiv w:val="1"/>
      <w:marLeft w:val="0"/>
      <w:marRight w:val="0"/>
      <w:marTop w:val="0"/>
      <w:marBottom w:val="0"/>
      <w:divBdr>
        <w:top w:val="none" w:sz="0" w:space="0" w:color="auto"/>
        <w:left w:val="none" w:sz="0" w:space="0" w:color="auto"/>
        <w:bottom w:val="none" w:sz="0" w:space="0" w:color="auto"/>
        <w:right w:val="none" w:sz="0" w:space="0" w:color="auto"/>
      </w:divBdr>
    </w:div>
    <w:div w:id="1545217599">
      <w:bodyDiv w:val="1"/>
      <w:marLeft w:val="0"/>
      <w:marRight w:val="0"/>
      <w:marTop w:val="0"/>
      <w:marBottom w:val="0"/>
      <w:divBdr>
        <w:top w:val="none" w:sz="0" w:space="0" w:color="auto"/>
        <w:left w:val="none" w:sz="0" w:space="0" w:color="auto"/>
        <w:bottom w:val="none" w:sz="0" w:space="0" w:color="auto"/>
        <w:right w:val="none" w:sz="0" w:space="0" w:color="auto"/>
      </w:divBdr>
    </w:div>
    <w:div w:id="1550653331">
      <w:bodyDiv w:val="1"/>
      <w:marLeft w:val="0"/>
      <w:marRight w:val="0"/>
      <w:marTop w:val="0"/>
      <w:marBottom w:val="0"/>
      <w:divBdr>
        <w:top w:val="none" w:sz="0" w:space="0" w:color="auto"/>
        <w:left w:val="none" w:sz="0" w:space="0" w:color="auto"/>
        <w:bottom w:val="none" w:sz="0" w:space="0" w:color="auto"/>
        <w:right w:val="none" w:sz="0" w:space="0" w:color="auto"/>
      </w:divBdr>
    </w:div>
    <w:div w:id="1552880694">
      <w:bodyDiv w:val="1"/>
      <w:marLeft w:val="0"/>
      <w:marRight w:val="0"/>
      <w:marTop w:val="0"/>
      <w:marBottom w:val="0"/>
      <w:divBdr>
        <w:top w:val="none" w:sz="0" w:space="0" w:color="auto"/>
        <w:left w:val="none" w:sz="0" w:space="0" w:color="auto"/>
        <w:bottom w:val="none" w:sz="0" w:space="0" w:color="auto"/>
        <w:right w:val="none" w:sz="0" w:space="0" w:color="auto"/>
      </w:divBdr>
    </w:div>
    <w:div w:id="1568109260">
      <w:bodyDiv w:val="1"/>
      <w:marLeft w:val="0"/>
      <w:marRight w:val="0"/>
      <w:marTop w:val="0"/>
      <w:marBottom w:val="0"/>
      <w:divBdr>
        <w:top w:val="none" w:sz="0" w:space="0" w:color="auto"/>
        <w:left w:val="none" w:sz="0" w:space="0" w:color="auto"/>
        <w:bottom w:val="none" w:sz="0" w:space="0" w:color="auto"/>
        <w:right w:val="none" w:sz="0" w:space="0" w:color="auto"/>
      </w:divBdr>
    </w:div>
    <w:div w:id="1617562583">
      <w:bodyDiv w:val="1"/>
      <w:marLeft w:val="0"/>
      <w:marRight w:val="0"/>
      <w:marTop w:val="0"/>
      <w:marBottom w:val="0"/>
      <w:divBdr>
        <w:top w:val="none" w:sz="0" w:space="0" w:color="auto"/>
        <w:left w:val="none" w:sz="0" w:space="0" w:color="auto"/>
        <w:bottom w:val="none" w:sz="0" w:space="0" w:color="auto"/>
        <w:right w:val="none" w:sz="0" w:space="0" w:color="auto"/>
      </w:divBdr>
      <w:divsChild>
        <w:div w:id="627587415">
          <w:marLeft w:val="0"/>
          <w:marRight w:val="0"/>
          <w:marTop w:val="0"/>
          <w:marBottom w:val="0"/>
          <w:divBdr>
            <w:top w:val="none" w:sz="0" w:space="0" w:color="auto"/>
            <w:left w:val="none" w:sz="0" w:space="0" w:color="auto"/>
            <w:bottom w:val="none" w:sz="0" w:space="0" w:color="auto"/>
            <w:right w:val="none" w:sz="0" w:space="0" w:color="auto"/>
          </w:divBdr>
          <w:divsChild>
            <w:div w:id="135994721">
              <w:marLeft w:val="0"/>
              <w:marRight w:val="0"/>
              <w:marTop w:val="0"/>
              <w:marBottom w:val="0"/>
              <w:divBdr>
                <w:top w:val="none" w:sz="0" w:space="0" w:color="auto"/>
                <w:left w:val="none" w:sz="0" w:space="0" w:color="auto"/>
                <w:bottom w:val="none" w:sz="0" w:space="0" w:color="auto"/>
                <w:right w:val="none" w:sz="0" w:space="0" w:color="auto"/>
              </w:divBdr>
              <w:divsChild>
                <w:div w:id="1484587408">
                  <w:marLeft w:val="0"/>
                  <w:marRight w:val="0"/>
                  <w:marTop w:val="0"/>
                  <w:marBottom w:val="0"/>
                  <w:divBdr>
                    <w:top w:val="none" w:sz="0" w:space="0" w:color="auto"/>
                    <w:left w:val="none" w:sz="0" w:space="0" w:color="auto"/>
                    <w:bottom w:val="none" w:sz="0" w:space="0" w:color="auto"/>
                    <w:right w:val="none" w:sz="0" w:space="0" w:color="auto"/>
                  </w:divBdr>
                  <w:divsChild>
                    <w:div w:id="2988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752681">
      <w:bodyDiv w:val="1"/>
      <w:marLeft w:val="0"/>
      <w:marRight w:val="0"/>
      <w:marTop w:val="0"/>
      <w:marBottom w:val="0"/>
      <w:divBdr>
        <w:top w:val="none" w:sz="0" w:space="0" w:color="auto"/>
        <w:left w:val="none" w:sz="0" w:space="0" w:color="auto"/>
        <w:bottom w:val="none" w:sz="0" w:space="0" w:color="auto"/>
        <w:right w:val="none" w:sz="0" w:space="0" w:color="auto"/>
      </w:divBdr>
    </w:div>
    <w:div w:id="1678340902">
      <w:bodyDiv w:val="1"/>
      <w:marLeft w:val="0"/>
      <w:marRight w:val="0"/>
      <w:marTop w:val="0"/>
      <w:marBottom w:val="0"/>
      <w:divBdr>
        <w:top w:val="none" w:sz="0" w:space="0" w:color="auto"/>
        <w:left w:val="none" w:sz="0" w:space="0" w:color="auto"/>
        <w:bottom w:val="none" w:sz="0" w:space="0" w:color="auto"/>
        <w:right w:val="none" w:sz="0" w:space="0" w:color="auto"/>
      </w:divBdr>
    </w:div>
    <w:div w:id="1683357813">
      <w:bodyDiv w:val="1"/>
      <w:marLeft w:val="0"/>
      <w:marRight w:val="0"/>
      <w:marTop w:val="0"/>
      <w:marBottom w:val="0"/>
      <w:divBdr>
        <w:top w:val="none" w:sz="0" w:space="0" w:color="auto"/>
        <w:left w:val="none" w:sz="0" w:space="0" w:color="auto"/>
        <w:bottom w:val="none" w:sz="0" w:space="0" w:color="auto"/>
        <w:right w:val="none" w:sz="0" w:space="0" w:color="auto"/>
      </w:divBdr>
    </w:div>
    <w:div w:id="1698197826">
      <w:bodyDiv w:val="1"/>
      <w:marLeft w:val="0"/>
      <w:marRight w:val="0"/>
      <w:marTop w:val="0"/>
      <w:marBottom w:val="0"/>
      <w:divBdr>
        <w:top w:val="none" w:sz="0" w:space="0" w:color="auto"/>
        <w:left w:val="none" w:sz="0" w:space="0" w:color="auto"/>
        <w:bottom w:val="none" w:sz="0" w:space="0" w:color="auto"/>
        <w:right w:val="none" w:sz="0" w:space="0" w:color="auto"/>
      </w:divBdr>
      <w:divsChild>
        <w:div w:id="813717665">
          <w:marLeft w:val="0"/>
          <w:marRight w:val="0"/>
          <w:marTop w:val="0"/>
          <w:marBottom w:val="0"/>
          <w:divBdr>
            <w:top w:val="none" w:sz="0" w:space="0" w:color="auto"/>
            <w:left w:val="none" w:sz="0" w:space="0" w:color="auto"/>
            <w:bottom w:val="none" w:sz="0" w:space="0" w:color="auto"/>
            <w:right w:val="none" w:sz="0" w:space="0" w:color="auto"/>
          </w:divBdr>
          <w:divsChild>
            <w:div w:id="1096245529">
              <w:marLeft w:val="0"/>
              <w:marRight w:val="0"/>
              <w:marTop w:val="0"/>
              <w:marBottom w:val="0"/>
              <w:divBdr>
                <w:top w:val="none" w:sz="0" w:space="0" w:color="auto"/>
                <w:left w:val="none" w:sz="0" w:space="0" w:color="auto"/>
                <w:bottom w:val="none" w:sz="0" w:space="0" w:color="auto"/>
                <w:right w:val="none" w:sz="0" w:space="0" w:color="auto"/>
              </w:divBdr>
              <w:divsChild>
                <w:div w:id="914247280">
                  <w:marLeft w:val="0"/>
                  <w:marRight w:val="0"/>
                  <w:marTop w:val="0"/>
                  <w:marBottom w:val="0"/>
                  <w:divBdr>
                    <w:top w:val="none" w:sz="0" w:space="0" w:color="auto"/>
                    <w:left w:val="none" w:sz="0" w:space="0" w:color="auto"/>
                    <w:bottom w:val="none" w:sz="0" w:space="0" w:color="auto"/>
                    <w:right w:val="none" w:sz="0" w:space="0" w:color="auto"/>
                  </w:divBdr>
                  <w:divsChild>
                    <w:div w:id="31360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206970">
          <w:marLeft w:val="0"/>
          <w:marRight w:val="0"/>
          <w:marTop w:val="0"/>
          <w:marBottom w:val="0"/>
          <w:divBdr>
            <w:top w:val="none" w:sz="0" w:space="0" w:color="auto"/>
            <w:left w:val="none" w:sz="0" w:space="0" w:color="auto"/>
            <w:bottom w:val="none" w:sz="0" w:space="0" w:color="auto"/>
            <w:right w:val="none" w:sz="0" w:space="0" w:color="auto"/>
          </w:divBdr>
          <w:divsChild>
            <w:div w:id="1858082781">
              <w:marLeft w:val="0"/>
              <w:marRight w:val="0"/>
              <w:marTop w:val="0"/>
              <w:marBottom w:val="0"/>
              <w:divBdr>
                <w:top w:val="none" w:sz="0" w:space="0" w:color="auto"/>
                <w:left w:val="none" w:sz="0" w:space="0" w:color="auto"/>
                <w:bottom w:val="none" w:sz="0" w:space="0" w:color="auto"/>
                <w:right w:val="none" w:sz="0" w:space="0" w:color="auto"/>
              </w:divBdr>
              <w:divsChild>
                <w:div w:id="1401751702">
                  <w:marLeft w:val="0"/>
                  <w:marRight w:val="0"/>
                  <w:marTop w:val="0"/>
                  <w:marBottom w:val="0"/>
                  <w:divBdr>
                    <w:top w:val="none" w:sz="0" w:space="0" w:color="auto"/>
                    <w:left w:val="none" w:sz="0" w:space="0" w:color="auto"/>
                    <w:bottom w:val="none" w:sz="0" w:space="0" w:color="auto"/>
                    <w:right w:val="none" w:sz="0" w:space="0" w:color="auto"/>
                  </w:divBdr>
                  <w:divsChild>
                    <w:div w:id="125142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966267">
      <w:bodyDiv w:val="1"/>
      <w:marLeft w:val="0"/>
      <w:marRight w:val="0"/>
      <w:marTop w:val="0"/>
      <w:marBottom w:val="0"/>
      <w:divBdr>
        <w:top w:val="none" w:sz="0" w:space="0" w:color="auto"/>
        <w:left w:val="none" w:sz="0" w:space="0" w:color="auto"/>
        <w:bottom w:val="none" w:sz="0" w:space="0" w:color="auto"/>
        <w:right w:val="none" w:sz="0" w:space="0" w:color="auto"/>
      </w:divBdr>
    </w:div>
    <w:div w:id="1771048418">
      <w:bodyDiv w:val="1"/>
      <w:marLeft w:val="0"/>
      <w:marRight w:val="0"/>
      <w:marTop w:val="0"/>
      <w:marBottom w:val="0"/>
      <w:divBdr>
        <w:top w:val="none" w:sz="0" w:space="0" w:color="auto"/>
        <w:left w:val="none" w:sz="0" w:space="0" w:color="auto"/>
        <w:bottom w:val="none" w:sz="0" w:space="0" w:color="auto"/>
        <w:right w:val="none" w:sz="0" w:space="0" w:color="auto"/>
      </w:divBdr>
    </w:div>
    <w:div w:id="1776897696">
      <w:bodyDiv w:val="1"/>
      <w:marLeft w:val="0"/>
      <w:marRight w:val="0"/>
      <w:marTop w:val="0"/>
      <w:marBottom w:val="0"/>
      <w:divBdr>
        <w:top w:val="none" w:sz="0" w:space="0" w:color="auto"/>
        <w:left w:val="none" w:sz="0" w:space="0" w:color="auto"/>
        <w:bottom w:val="none" w:sz="0" w:space="0" w:color="auto"/>
        <w:right w:val="none" w:sz="0" w:space="0" w:color="auto"/>
      </w:divBdr>
    </w:div>
    <w:div w:id="1793015324">
      <w:bodyDiv w:val="1"/>
      <w:marLeft w:val="0"/>
      <w:marRight w:val="0"/>
      <w:marTop w:val="0"/>
      <w:marBottom w:val="0"/>
      <w:divBdr>
        <w:top w:val="none" w:sz="0" w:space="0" w:color="auto"/>
        <w:left w:val="none" w:sz="0" w:space="0" w:color="auto"/>
        <w:bottom w:val="none" w:sz="0" w:space="0" w:color="auto"/>
        <w:right w:val="none" w:sz="0" w:space="0" w:color="auto"/>
      </w:divBdr>
    </w:div>
    <w:div w:id="1795173065">
      <w:bodyDiv w:val="1"/>
      <w:marLeft w:val="0"/>
      <w:marRight w:val="0"/>
      <w:marTop w:val="0"/>
      <w:marBottom w:val="0"/>
      <w:divBdr>
        <w:top w:val="none" w:sz="0" w:space="0" w:color="auto"/>
        <w:left w:val="none" w:sz="0" w:space="0" w:color="auto"/>
        <w:bottom w:val="none" w:sz="0" w:space="0" w:color="auto"/>
        <w:right w:val="none" w:sz="0" w:space="0" w:color="auto"/>
      </w:divBdr>
    </w:div>
    <w:div w:id="1846019216">
      <w:bodyDiv w:val="1"/>
      <w:marLeft w:val="0"/>
      <w:marRight w:val="0"/>
      <w:marTop w:val="0"/>
      <w:marBottom w:val="0"/>
      <w:divBdr>
        <w:top w:val="none" w:sz="0" w:space="0" w:color="auto"/>
        <w:left w:val="none" w:sz="0" w:space="0" w:color="auto"/>
        <w:bottom w:val="none" w:sz="0" w:space="0" w:color="auto"/>
        <w:right w:val="none" w:sz="0" w:space="0" w:color="auto"/>
      </w:divBdr>
    </w:div>
    <w:div w:id="1866475303">
      <w:bodyDiv w:val="1"/>
      <w:marLeft w:val="0"/>
      <w:marRight w:val="0"/>
      <w:marTop w:val="0"/>
      <w:marBottom w:val="0"/>
      <w:divBdr>
        <w:top w:val="none" w:sz="0" w:space="0" w:color="auto"/>
        <w:left w:val="none" w:sz="0" w:space="0" w:color="auto"/>
        <w:bottom w:val="none" w:sz="0" w:space="0" w:color="auto"/>
        <w:right w:val="none" w:sz="0" w:space="0" w:color="auto"/>
      </w:divBdr>
      <w:divsChild>
        <w:div w:id="470245943">
          <w:marLeft w:val="0"/>
          <w:marRight w:val="0"/>
          <w:marTop w:val="0"/>
          <w:marBottom w:val="0"/>
          <w:divBdr>
            <w:top w:val="none" w:sz="0" w:space="0" w:color="auto"/>
            <w:left w:val="none" w:sz="0" w:space="0" w:color="auto"/>
            <w:bottom w:val="none" w:sz="0" w:space="0" w:color="auto"/>
            <w:right w:val="none" w:sz="0" w:space="0" w:color="auto"/>
          </w:divBdr>
          <w:divsChild>
            <w:div w:id="231426764">
              <w:marLeft w:val="0"/>
              <w:marRight w:val="0"/>
              <w:marTop w:val="0"/>
              <w:marBottom w:val="0"/>
              <w:divBdr>
                <w:top w:val="none" w:sz="0" w:space="0" w:color="auto"/>
                <w:left w:val="none" w:sz="0" w:space="0" w:color="auto"/>
                <w:bottom w:val="none" w:sz="0" w:space="0" w:color="auto"/>
                <w:right w:val="none" w:sz="0" w:space="0" w:color="auto"/>
              </w:divBdr>
              <w:divsChild>
                <w:div w:id="876940166">
                  <w:marLeft w:val="0"/>
                  <w:marRight w:val="0"/>
                  <w:marTop w:val="0"/>
                  <w:marBottom w:val="0"/>
                  <w:divBdr>
                    <w:top w:val="none" w:sz="0" w:space="0" w:color="auto"/>
                    <w:left w:val="none" w:sz="0" w:space="0" w:color="auto"/>
                    <w:bottom w:val="none" w:sz="0" w:space="0" w:color="auto"/>
                    <w:right w:val="none" w:sz="0" w:space="0" w:color="auto"/>
                  </w:divBdr>
                  <w:divsChild>
                    <w:div w:id="8432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968911">
      <w:bodyDiv w:val="1"/>
      <w:marLeft w:val="0"/>
      <w:marRight w:val="0"/>
      <w:marTop w:val="0"/>
      <w:marBottom w:val="0"/>
      <w:divBdr>
        <w:top w:val="none" w:sz="0" w:space="0" w:color="auto"/>
        <w:left w:val="none" w:sz="0" w:space="0" w:color="auto"/>
        <w:bottom w:val="none" w:sz="0" w:space="0" w:color="auto"/>
        <w:right w:val="none" w:sz="0" w:space="0" w:color="auto"/>
      </w:divBdr>
    </w:div>
    <w:div w:id="1892374751">
      <w:bodyDiv w:val="1"/>
      <w:marLeft w:val="0"/>
      <w:marRight w:val="0"/>
      <w:marTop w:val="0"/>
      <w:marBottom w:val="0"/>
      <w:divBdr>
        <w:top w:val="none" w:sz="0" w:space="0" w:color="auto"/>
        <w:left w:val="none" w:sz="0" w:space="0" w:color="auto"/>
        <w:bottom w:val="none" w:sz="0" w:space="0" w:color="auto"/>
        <w:right w:val="none" w:sz="0" w:space="0" w:color="auto"/>
      </w:divBdr>
    </w:div>
    <w:div w:id="1914970172">
      <w:bodyDiv w:val="1"/>
      <w:marLeft w:val="0"/>
      <w:marRight w:val="0"/>
      <w:marTop w:val="0"/>
      <w:marBottom w:val="0"/>
      <w:divBdr>
        <w:top w:val="none" w:sz="0" w:space="0" w:color="auto"/>
        <w:left w:val="none" w:sz="0" w:space="0" w:color="auto"/>
        <w:bottom w:val="none" w:sz="0" w:space="0" w:color="auto"/>
        <w:right w:val="none" w:sz="0" w:space="0" w:color="auto"/>
      </w:divBdr>
    </w:div>
    <w:div w:id="1950045043">
      <w:bodyDiv w:val="1"/>
      <w:marLeft w:val="0"/>
      <w:marRight w:val="0"/>
      <w:marTop w:val="0"/>
      <w:marBottom w:val="0"/>
      <w:divBdr>
        <w:top w:val="none" w:sz="0" w:space="0" w:color="auto"/>
        <w:left w:val="none" w:sz="0" w:space="0" w:color="auto"/>
        <w:bottom w:val="none" w:sz="0" w:space="0" w:color="auto"/>
        <w:right w:val="none" w:sz="0" w:space="0" w:color="auto"/>
      </w:divBdr>
      <w:divsChild>
        <w:div w:id="497693509">
          <w:marLeft w:val="0"/>
          <w:marRight w:val="0"/>
          <w:marTop w:val="0"/>
          <w:marBottom w:val="0"/>
          <w:divBdr>
            <w:top w:val="none" w:sz="0" w:space="0" w:color="auto"/>
            <w:left w:val="none" w:sz="0" w:space="0" w:color="auto"/>
            <w:bottom w:val="none" w:sz="0" w:space="0" w:color="auto"/>
            <w:right w:val="none" w:sz="0" w:space="0" w:color="auto"/>
          </w:divBdr>
          <w:divsChild>
            <w:div w:id="927080674">
              <w:marLeft w:val="0"/>
              <w:marRight w:val="0"/>
              <w:marTop w:val="0"/>
              <w:marBottom w:val="0"/>
              <w:divBdr>
                <w:top w:val="none" w:sz="0" w:space="0" w:color="auto"/>
                <w:left w:val="none" w:sz="0" w:space="0" w:color="auto"/>
                <w:bottom w:val="none" w:sz="0" w:space="0" w:color="auto"/>
                <w:right w:val="none" w:sz="0" w:space="0" w:color="auto"/>
              </w:divBdr>
              <w:divsChild>
                <w:div w:id="1820656521">
                  <w:marLeft w:val="0"/>
                  <w:marRight w:val="0"/>
                  <w:marTop w:val="0"/>
                  <w:marBottom w:val="0"/>
                  <w:divBdr>
                    <w:top w:val="none" w:sz="0" w:space="0" w:color="auto"/>
                    <w:left w:val="none" w:sz="0" w:space="0" w:color="auto"/>
                    <w:bottom w:val="none" w:sz="0" w:space="0" w:color="auto"/>
                    <w:right w:val="none" w:sz="0" w:space="0" w:color="auto"/>
                  </w:divBdr>
                  <w:divsChild>
                    <w:div w:id="115129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660951">
      <w:bodyDiv w:val="1"/>
      <w:marLeft w:val="0"/>
      <w:marRight w:val="0"/>
      <w:marTop w:val="0"/>
      <w:marBottom w:val="0"/>
      <w:divBdr>
        <w:top w:val="none" w:sz="0" w:space="0" w:color="auto"/>
        <w:left w:val="none" w:sz="0" w:space="0" w:color="auto"/>
        <w:bottom w:val="none" w:sz="0" w:space="0" w:color="auto"/>
        <w:right w:val="none" w:sz="0" w:space="0" w:color="auto"/>
      </w:divBdr>
    </w:div>
    <w:div w:id="2017725131">
      <w:bodyDiv w:val="1"/>
      <w:marLeft w:val="0"/>
      <w:marRight w:val="0"/>
      <w:marTop w:val="0"/>
      <w:marBottom w:val="0"/>
      <w:divBdr>
        <w:top w:val="none" w:sz="0" w:space="0" w:color="auto"/>
        <w:left w:val="none" w:sz="0" w:space="0" w:color="auto"/>
        <w:bottom w:val="none" w:sz="0" w:space="0" w:color="auto"/>
        <w:right w:val="none" w:sz="0" w:space="0" w:color="auto"/>
      </w:divBdr>
    </w:div>
    <w:div w:id="2067297434">
      <w:bodyDiv w:val="1"/>
      <w:marLeft w:val="0"/>
      <w:marRight w:val="0"/>
      <w:marTop w:val="0"/>
      <w:marBottom w:val="0"/>
      <w:divBdr>
        <w:top w:val="none" w:sz="0" w:space="0" w:color="auto"/>
        <w:left w:val="none" w:sz="0" w:space="0" w:color="auto"/>
        <w:bottom w:val="none" w:sz="0" w:space="0" w:color="auto"/>
        <w:right w:val="none" w:sz="0" w:space="0" w:color="auto"/>
      </w:divBdr>
    </w:div>
    <w:div w:id="2112358562">
      <w:bodyDiv w:val="1"/>
      <w:marLeft w:val="0"/>
      <w:marRight w:val="0"/>
      <w:marTop w:val="0"/>
      <w:marBottom w:val="0"/>
      <w:divBdr>
        <w:top w:val="none" w:sz="0" w:space="0" w:color="auto"/>
        <w:left w:val="none" w:sz="0" w:space="0" w:color="auto"/>
        <w:bottom w:val="none" w:sz="0" w:space="0" w:color="auto"/>
        <w:right w:val="none" w:sz="0" w:space="0" w:color="auto"/>
      </w:divBdr>
    </w:div>
    <w:div w:id="2125345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diagramData" Target="diagrams/data7.xml"/><Relationship Id="rId21" Type="http://schemas.openxmlformats.org/officeDocument/2006/relationships/diagramQuickStyle" Target="diagrams/quickStyle3.xml"/><Relationship Id="rId34" Type="http://schemas.openxmlformats.org/officeDocument/2006/relationships/diagramData" Target="diagrams/data6.xml"/><Relationship Id="rId42" Type="http://schemas.openxmlformats.org/officeDocument/2006/relationships/diagramColors" Target="diagrams/colors7.xml"/><Relationship Id="rId47" Type="http://schemas.openxmlformats.org/officeDocument/2006/relationships/diagramColors" Target="diagrams/colors8.xml"/><Relationship Id="rId50" Type="http://schemas.openxmlformats.org/officeDocument/2006/relationships/diagramLayout" Target="diagrams/layout9.xml"/><Relationship Id="rId55" Type="http://schemas.openxmlformats.org/officeDocument/2006/relationships/diagramLayout" Target="diagrams/layout1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diagramData" Target="diagrams/data5.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diagramLayout" Target="diagrams/layout7.xml"/><Relationship Id="rId45" Type="http://schemas.openxmlformats.org/officeDocument/2006/relationships/diagramLayout" Target="diagrams/layout8.xml"/><Relationship Id="rId53" Type="http://schemas.microsoft.com/office/2007/relationships/diagramDrawing" Target="diagrams/drawing9.xml"/><Relationship Id="rId58" Type="http://schemas.microsoft.com/office/2007/relationships/diagramDrawing" Target="diagrams/drawing10.xml"/><Relationship Id="rId5" Type="http://schemas.openxmlformats.org/officeDocument/2006/relationships/webSettings" Target="webSettings.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microsoft.com/office/2007/relationships/diagramDrawing" Target="diagrams/drawing7.xml"/><Relationship Id="rId48" Type="http://schemas.microsoft.com/office/2007/relationships/diagramDrawing" Target="diagrams/drawing8.xml"/><Relationship Id="rId56" Type="http://schemas.openxmlformats.org/officeDocument/2006/relationships/diagramQuickStyle" Target="diagrams/quickStyle10.xml"/><Relationship Id="rId8" Type="http://schemas.openxmlformats.org/officeDocument/2006/relationships/image" Target="media/image1.png"/><Relationship Id="rId51" Type="http://schemas.openxmlformats.org/officeDocument/2006/relationships/diagramQuickStyle" Target="diagrams/quickStyle9.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diagramQuickStyle" Target="diagrams/quickStyle8.xml"/><Relationship Id="rId59" Type="http://schemas.openxmlformats.org/officeDocument/2006/relationships/fontTable" Target="fontTable.xml"/><Relationship Id="rId20" Type="http://schemas.openxmlformats.org/officeDocument/2006/relationships/diagramLayout" Target="diagrams/layout3.xml"/><Relationship Id="rId41" Type="http://schemas.openxmlformats.org/officeDocument/2006/relationships/diagramQuickStyle" Target="diagrams/quickStyle7.xml"/><Relationship Id="rId54" Type="http://schemas.openxmlformats.org/officeDocument/2006/relationships/diagramData" Target="diagrams/data1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49" Type="http://schemas.openxmlformats.org/officeDocument/2006/relationships/diagramData" Target="diagrams/data9.xml"/><Relationship Id="rId57" Type="http://schemas.openxmlformats.org/officeDocument/2006/relationships/diagramColors" Target="diagrams/colors10.xml"/><Relationship Id="rId10" Type="http://schemas.openxmlformats.org/officeDocument/2006/relationships/diagramLayout" Target="diagrams/layout1.xml"/><Relationship Id="rId31" Type="http://schemas.openxmlformats.org/officeDocument/2006/relationships/diagramQuickStyle" Target="diagrams/quickStyle5.xml"/><Relationship Id="rId44" Type="http://schemas.openxmlformats.org/officeDocument/2006/relationships/diagramData" Target="diagrams/data8.xml"/><Relationship Id="rId52" Type="http://schemas.openxmlformats.org/officeDocument/2006/relationships/diagramColors" Target="diagrams/colors9.xml"/><Relationship Id="rId6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4BE6CF-F0EA-435C-A7FB-165D060BD82C}" type="doc">
      <dgm:prSet loTypeId="urn:microsoft.com/office/officeart/2008/layout/HalfCircleOrganizationChart" loCatId="hierarchy" qsTypeId="urn:microsoft.com/office/officeart/2005/8/quickstyle/simple5" qsCatId="simple" csTypeId="urn:microsoft.com/office/officeart/2005/8/colors/accent0_1" csCatId="mainScheme" phldr="1"/>
      <dgm:spPr/>
      <dgm:t>
        <a:bodyPr/>
        <a:lstStyle/>
        <a:p>
          <a:endParaRPr lang="en-GB"/>
        </a:p>
      </dgm:t>
    </dgm:pt>
    <dgm:pt modelId="{7BCDFA26-9FEB-4F5D-98B4-D74C1D931A7C}" type="asst">
      <dgm:prSet phldrT="[Text]" custT="1"/>
      <dgm:spPr/>
      <dgm:t>
        <a:bodyPr/>
        <a:lstStyle/>
        <a:p>
          <a:r>
            <a:rPr lang="ar-SA" sz="1600">
              <a:latin typeface="Sakkal Majalla" panose="02000000000000000000" pitchFamily="2" charset="-78"/>
              <a:cs typeface="Sakkal Majalla" panose="02000000000000000000" pitchFamily="2" charset="-78"/>
            </a:rPr>
            <a:t>الفرص</a:t>
          </a:r>
          <a:endParaRPr lang="en-GB" sz="1600">
            <a:latin typeface="Sakkal Majalla" panose="02000000000000000000" pitchFamily="2" charset="-78"/>
            <a:cs typeface="Sakkal Majalla" panose="02000000000000000000" pitchFamily="2" charset="-78"/>
          </a:endParaRPr>
        </a:p>
      </dgm:t>
    </dgm:pt>
    <dgm:pt modelId="{6E1490AA-C083-4DB5-A731-25305D2CE238}" type="parTrans" cxnId="{7D269A76-5638-43DF-A467-C0126DC1C597}">
      <dgm:prSet/>
      <dgm:spPr/>
      <dgm:t>
        <a:bodyPr/>
        <a:lstStyle/>
        <a:p>
          <a:endParaRPr lang="en-GB" sz="1600">
            <a:latin typeface="Sakkal Majalla" panose="02000000000000000000" pitchFamily="2" charset="-78"/>
            <a:cs typeface="Sakkal Majalla" panose="02000000000000000000" pitchFamily="2" charset="-78"/>
          </a:endParaRPr>
        </a:p>
      </dgm:t>
    </dgm:pt>
    <dgm:pt modelId="{C34F8B6A-5316-4486-8D80-301D485C0E2E}" type="sibTrans" cxnId="{7D269A76-5638-43DF-A467-C0126DC1C597}">
      <dgm:prSet/>
      <dgm:spPr/>
      <dgm:t>
        <a:bodyPr/>
        <a:lstStyle/>
        <a:p>
          <a:endParaRPr lang="en-GB" sz="1600">
            <a:latin typeface="Sakkal Majalla" panose="02000000000000000000" pitchFamily="2" charset="-78"/>
            <a:cs typeface="Sakkal Majalla" panose="02000000000000000000" pitchFamily="2" charset="-78"/>
          </a:endParaRPr>
        </a:p>
      </dgm:t>
    </dgm:pt>
    <dgm:pt modelId="{8EE084A1-535A-4DB5-AF21-16A4172FD873}">
      <dgm:prSet phldrT="[Text]" custT="1"/>
      <dgm:spPr/>
      <dgm:t>
        <a:bodyPr/>
        <a:lstStyle/>
        <a:p>
          <a:r>
            <a:rPr lang="ar-SA" sz="1600">
              <a:latin typeface="Sakkal Majalla" panose="02000000000000000000" pitchFamily="2" charset="-78"/>
              <a:cs typeface="Sakkal Majalla" panose="02000000000000000000" pitchFamily="2" charset="-78"/>
            </a:rPr>
            <a:t>العروض الترويجية</a:t>
          </a:r>
          <a:endParaRPr lang="en-GB" sz="1600">
            <a:latin typeface="Sakkal Majalla" panose="02000000000000000000" pitchFamily="2" charset="-78"/>
            <a:cs typeface="Sakkal Majalla" panose="02000000000000000000" pitchFamily="2" charset="-78"/>
          </a:endParaRPr>
        </a:p>
      </dgm:t>
    </dgm:pt>
    <dgm:pt modelId="{1EAEDFFC-A8B7-4A05-8F55-737703B00032}" type="parTrans" cxnId="{C271B1F7-58EC-4278-9AA4-CA8EC18C63CF}">
      <dgm:prSet/>
      <dgm:spPr/>
      <dgm:t>
        <a:bodyPr/>
        <a:lstStyle/>
        <a:p>
          <a:endParaRPr lang="en-GB" sz="1600">
            <a:latin typeface="Sakkal Majalla" panose="02000000000000000000" pitchFamily="2" charset="-78"/>
            <a:cs typeface="Sakkal Majalla" panose="02000000000000000000" pitchFamily="2" charset="-78"/>
          </a:endParaRPr>
        </a:p>
      </dgm:t>
    </dgm:pt>
    <dgm:pt modelId="{C278A9B5-F9E4-42B3-8D04-3B0B3DA5E5F1}" type="sibTrans" cxnId="{C271B1F7-58EC-4278-9AA4-CA8EC18C63CF}">
      <dgm:prSet/>
      <dgm:spPr/>
      <dgm:t>
        <a:bodyPr/>
        <a:lstStyle/>
        <a:p>
          <a:endParaRPr lang="en-GB" sz="1600">
            <a:latin typeface="Sakkal Majalla" panose="02000000000000000000" pitchFamily="2" charset="-78"/>
            <a:cs typeface="Sakkal Majalla" panose="02000000000000000000" pitchFamily="2" charset="-78"/>
          </a:endParaRPr>
        </a:p>
      </dgm:t>
    </dgm:pt>
    <dgm:pt modelId="{FB48CAD6-2221-450B-8156-971BD80D289D}">
      <dgm:prSet phldrT="[Text]" custT="1"/>
      <dgm:spPr/>
      <dgm:t>
        <a:bodyPr/>
        <a:lstStyle/>
        <a:p>
          <a:r>
            <a:rPr lang="ar-SA" sz="1600">
              <a:latin typeface="Sakkal Majalla" panose="02000000000000000000" pitchFamily="2" charset="-78"/>
              <a:cs typeface="Sakkal Majalla" panose="02000000000000000000" pitchFamily="2" charset="-78"/>
            </a:rPr>
            <a:t>توفر الخيارات</a:t>
          </a:r>
          <a:endParaRPr lang="en-GB" sz="1600">
            <a:latin typeface="Sakkal Majalla" panose="02000000000000000000" pitchFamily="2" charset="-78"/>
            <a:cs typeface="Sakkal Majalla" panose="02000000000000000000" pitchFamily="2" charset="-78"/>
          </a:endParaRPr>
        </a:p>
      </dgm:t>
    </dgm:pt>
    <dgm:pt modelId="{EF605A58-102C-4ACA-B24F-9FABB6358B8D}" type="parTrans" cxnId="{AFBAACCA-D07A-4706-A6A7-06FD02282625}">
      <dgm:prSet/>
      <dgm:spPr/>
      <dgm:t>
        <a:bodyPr/>
        <a:lstStyle/>
        <a:p>
          <a:endParaRPr lang="en-GB" sz="1600">
            <a:latin typeface="Sakkal Majalla" panose="02000000000000000000" pitchFamily="2" charset="-78"/>
            <a:cs typeface="Sakkal Majalla" panose="02000000000000000000" pitchFamily="2" charset="-78"/>
          </a:endParaRPr>
        </a:p>
      </dgm:t>
    </dgm:pt>
    <dgm:pt modelId="{E2B739D5-10DF-4F87-B7CE-B8759632408C}" type="sibTrans" cxnId="{AFBAACCA-D07A-4706-A6A7-06FD02282625}">
      <dgm:prSet/>
      <dgm:spPr/>
      <dgm:t>
        <a:bodyPr/>
        <a:lstStyle/>
        <a:p>
          <a:endParaRPr lang="en-GB" sz="1600">
            <a:latin typeface="Sakkal Majalla" panose="02000000000000000000" pitchFamily="2" charset="-78"/>
            <a:cs typeface="Sakkal Majalla" panose="02000000000000000000" pitchFamily="2" charset="-78"/>
          </a:endParaRPr>
        </a:p>
      </dgm:t>
    </dgm:pt>
    <dgm:pt modelId="{DC561F07-9832-4397-96FC-B1EF9CF178DE}">
      <dgm:prSet phldrT="[Text]" custT="1"/>
      <dgm:spPr/>
      <dgm:t>
        <a:bodyPr/>
        <a:lstStyle/>
        <a:p>
          <a:r>
            <a:rPr lang="ar-SA" sz="1600">
              <a:latin typeface="Sakkal Majalla" panose="02000000000000000000" pitchFamily="2" charset="-78"/>
              <a:cs typeface="Sakkal Majalla" panose="02000000000000000000" pitchFamily="2" charset="-78"/>
            </a:rPr>
            <a:t>الراحة</a:t>
          </a:r>
          <a:endParaRPr lang="en-GB" sz="1600">
            <a:latin typeface="Sakkal Majalla" panose="02000000000000000000" pitchFamily="2" charset="-78"/>
            <a:cs typeface="Sakkal Majalla" panose="02000000000000000000" pitchFamily="2" charset="-78"/>
          </a:endParaRPr>
        </a:p>
      </dgm:t>
    </dgm:pt>
    <dgm:pt modelId="{D85E8638-3E36-42F3-8F13-E0360D111EBC}" type="parTrans" cxnId="{C9FCC9F3-14E5-46C2-A204-8A5081E4157B}">
      <dgm:prSet/>
      <dgm:spPr/>
      <dgm:t>
        <a:bodyPr/>
        <a:lstStyle/>
        <a:p>
          <a:endParaRPr lang="en-GB" sz="1600">
            <a:latin typeface="Sakkal Majalla" panose="02000000000000000000" pitchFamily="2" charset="-78"/>
            <a:cs typeface="Sakkal Majalla" panose="02000000000000000000" pitchFamily="2" charset="-78"/>
          </a:endParaRPr>
        </a:p>
      </dgm:t>
    </dgm:pt>
    <dgm:pt modelId="{564D5803-8F45-4F0A-A6B2-8B73DE575D6D}" type="sibTrans" cxnId="{C9FCC9F3-14E5-46C2-A204-8A5081E4157B}">
      <dgm:prSet/>
      <dgm:spPr/>
      <dgm:t>
        <a:bodyPr/>
        <a:lstStyle/>
        <a:p>
          <a:endParaRPr lang="en-GB" sz="1600">
            <a:latin typeface="Sakkal Majalla" panose="02000000000000000000" pitchFamily="2" charset="-78"/>
            <a:cs typeface="Sakkal Majalla" panose="02000000000000000000" pitchFamily="2" charset="-78"/>
          </a:endParaRPr>
        </a:p>
      </dgm:t>
    </dgm:pt>
    <dgm:pt modelId="{E8A87E04-B5D7-4CA2-A10C-B38FB0D04660}">
      <dgm:prSet custT="1"/>
      <dgm:spPr/>
      <dgm:t>
        <a:bodyPr/>
        <a:lstStyle/>
        <a:p>
          <a:r>
            <a:rPr lang="ar-SA" sz="1600">
              <a:latin typeface="Sakkal Majalla" panose="02000000000000000000" pitchFamily="2" charset="-78"/>
              <a:cs typeface="Sakkal Majalla" panose="02000000000000000000" pitchFamily="2" charset="-78"/>
            </a:rPr>
            <a:t>توفير الوقت</a:t>
          </a:r>
          <a:endParaRPr lang="en-GB" sz="1600">
            <a:latin typeface="Sakkal Majalla" panose="02000000000000000000" pitchFamily="2" charset="-78"/>
            <a:cs typeface="Sakkal Majalla" panose="02000000000000000000" pitchFamily="2" charset="-78"/>
          </a:endParaRPr>
        </a:p>
      </dgm:t>
    </dgm:pt>
    <dgm:pt modelId="{39BA9E2E-FD9E-4BD1-9994-A37242387781}" type="parTrans" cxnId="{5167A340-8217-4CC3-8C66-C14C72D6D5FD}">
      <dgm:prSet/>
      <dgm:spPr/>
      <dgm:t>
        <a:bodyPr/>
        <a:lstStyle/>
        <a:p>
          <a:endParaRPr lang="en-GB" sz="1600">
            <a:latin typeface="Sakkal Majalla" panose="02000000000000000000" pitchFamily="2" charset="-78"/>
            <a:cs typeface="Sakkal Majalla" panose="02000000000000000000" pitchFamily="2" charset="-78"/>
          </a:endParaRPr>
        </a:p>
      </dgm:t>
    </dgm:pt>
    <dgm:pt modelId="{85D435E3-C8F6-468F-BBC4-7D02447F557B}" type="sibTrans" cxnId="{5167A340-8217-4CC3-8C66-C14C72D6D5FD}">
      <dgm:prSet/>
      <dgm:spPr/>
      <dgm:t>
        <a:bodyPr/>
        <a:lstStyle/>
        <a:p>
          <a:endParaRPr lang="en-GB" sz="1600">
            <a:latin typeface="Sakkal Majalla" panose="02000000000000000000" pitchFamily="2" charset="-78"/>
            <a:cs typeface="Sakkal Majalla" panose="02000000000000000000" pitchFamily="2" charset="-78"/>
          </a:endParaRPr>
        </a:p>
      </dgm:t>
    </dgm:pt>
    <dgm:pt modelId="{E41BB3EB-2CC0-48D8-8E15-11199FD30936}" type="pres">
      <dgm:prSet presAssocID="{304BE6CF-F0EA-435C-A7FB-165D060BD82C}" presName="Name0" presStyleCnt="0">
        <dgm:presLayoutVars>
          <dgm:orgChart val="1"/>
          <dgm:chPref val="1"/>
          <dgm:dir/>
          <dgm:animOne val="branch"/>
          <dgm:animLvl val="lvl"/>
          <dgm:resizeHandles/>
        </dgm:presLayoutVars>
      </dgm:prSet>
      <dgm:spPr/>
    </dgm:pt>
    <dgm:pt modelId="{49AAF082-7D43-4ACF-A3DD-2C06FFE92726}" type="pres">
      <dgm:prSet presAssocID="{7BCDFA26-9FEB-4F5D-98B4-D74C1D931A7C}" presName="hierRoot1" presStyleCnt="0">
        <dgm:presLayoutVars>
          <dgm:hierBranch val="init"/>
        </dgm:presLayoutVars>
      </dgm:prSet>
      <dgm:spPr/>
    </dgm:pt>
    <dgm:pt modelId="{AD404AEC-8E11-4966-815B-8FABEFE33203}" type="pres">
      <dgm:prSet presAssocID="{7BCDFA26-9FEB-4F5D-98B4-D74C1D931A7C}" presName="rootComposite1" presStyleCnt="0"/>
      <dgm:spPr/>
    </dgm:pt>
    <dgm:pt modelId="{F391DC4C-2885-409F-A1FC-B1F576C946C5}" type="pres">
      <dgm:prSet presAssocID="{7BCDFA26-9FEB-4F5D-98B4-D74C1D931A7C}" presName="rootText1" presStyleLbl="alignAcc1" presStyleIdx="0" presStyleCnt="0">
        <dgm:presLayoutVars>
          <dgm:chPref val="3"/>
        </dgm:presLayoutVars>
      </dgm:prSet>
      <dgm:spPr/>
    </dgm:pt>
    <dgm:pt modelId="{6F059D4F-95E7-4639-B680-38F52A44F460}" type="pres">
      <dgm:prSet presAssocID="{7BCDFA26-9FEB-4F5D-98B4-D74C1D931A7C}" presName="topArc1" presStyleLbl="parChTrans1D1" presStyleIdx="0" presStyleCnt="10"/>
      <dgm:spPr/>
    </dgm:pt>
    <dgm:pt modelId="{6D7A4063-2290-4B13-B8CD-E9E963E1CE50}" type="pres">
      <dgm:prSet presAssocID="{7BCDFA26-9FEB-4F5D-98B4-D74C1D931A7C}" presName="bottomArc1" presStyleLbl="parChTrans1D1" presStyleIdx="1" presStyleCnt="10"/>
      <dgm:spPr/>
    </dgm:pt>
    <dgm:pt modelId="{FFAEDDC8-F8CE-46C1-A4CE-8A88F27651D5}" type="pres">
      <dgm:prSet presAssocID="{7BCDFA26-9FEB-4F5D-98B4-D74C1D931A7C}" presName="topConnNode1" presStyleLbl="asst0" presStyleIdx="0" presStyleCnt="0"/>
      <dgm:spPr/>
    </dgm:pt>
    <dgm:pt modelId="{B62F61D6-4F63-4355-908C-6228483C5D07}" type="pres">
      <dgm:prSet presAssocID="{7BCDFA26-9FEB-4F5D-98B4-D74C1D931A7C}" presName="hierChild2" presStyleCnt="0"/>
      <dgm:spPr/>
    </dgm:pt>
    <dgm:pt modelId="{9687FE7B-F06E-47F0-9FBA-BDF651936D84}" type="pres">
      <dgm:prSet presAssocID="{1EAEDFFC-A8B7-4A05-8F55-737703B00032}" presName="Name28" presStyleLbl="parChTrans1D2" presStyleIdx="0" presStyleCnt="4"/>
      <dgm:spPr/>
    </dgm:pt>
    <dgm:pt modelId="{02E38D2A-8DD5-4E25-9ABF-13036EAFC6EE}" type="pres">
      <dgm:prSet presAssocID="{8EE084A1-535A-4DB5-AF21-16A4172FD873}" presName="hierRoot2" presStyleCnt="0">
        <dgm:presLayoutVars>
          <dgm:hierBranch val="init"/>
        </dgm:presLayoutVars>
      </dgm:prSet>
      <dgm:spPr/>
    </dgm:pt>
    <dgm:pt modelId="{AC67FB5D-2BFD-455A-AEB5-E26EB3E7EE70}" type="pres">
      <dgm:prSet presAssocID="{8EE084A1-535A-4DB5-AF21-16A4172FD873}" presName="rootComposite2" presStyleCnt="0"/>
      <dgm:spPr/>
    </dgm:pt>
    <dgm:pt modelId="{8CEC83E3-0242-439A-8477-6AF038686DD2}" type="pres">
      <dgm:prSet presAssocID="{8EE084A1-535A-4DB5-AF21-16A4172FD873}" presName="rootText2" presStyleLbl="alignAcc1" presStyleIdx="0" presStyleCnt="0">
        <dgm:presLayoutVars>
          <dgm:chPref val="3"/>
        </dgm:presLayoutVars>
      </dgm:prSet>
      <dgm:spPr/>
    </dgm:pt>
    <dgm:pt modelId="{64209659-66FF-481E-9301-3C792B3074A9}" type="pres">
      <dgm:prSet presAssocID="{8EE084A1-535A-4DB5-AF21-16A4172FD873}" presName="topArc2" presStyleLbl="parChTrans1D1" presStyleIdx="2" presStyleCnt="10"/>
      <dgm:spPr/>
    </dgm:pt>
    <dgm:pt modelId="{B5E317B9-2082-4C34-996A-F95E64BD5058}" type="pres">
      <dgm:prSet presAssocID="{8EE084A1-535A-4DB5-AF21-16A4172FD873}" presName="bottomArc2" presStyleLbl="parChTrans1D1" presStyleIdx="3" presStyleCnt="10"/>
      <dgm:spPr/>
    </dgm:pt>
    <dgm:pt modelId="{B21B5149-F6BE-45E1-8435-CD4ECE77B992}" type="pres">
      <dgm:prSet presAssocID="{8EE084A1-535A-4DB5-AF21-16A4172FD873}" presName="topConnNode2" presStyleLbl="node2" presStyleIdx="0" presStyleCnt="0"/>
      <dgm:spPr/>
    </dgm:pt>
    <dgm:pt modelId="{9A529CB0-D665-4831-8C0D-B0B3ADED341D}" type="pres">
      <dgm:prSet presAssocID="{8EE084A1-535A-4DB5-AF21-16A4172FD873}" presName="hierChild4" presStyleCnt="0"/>
      <dgm:spPr/>
    </dgm:pt>
    <dgm:pt modelId="{85B14B8D-A0EC-44C4-A95C-AEE9B28E7E39}" type="pres">
      <dgm:prSet presAssocID="{8EE084A1-535A-4DB5-AF21-16A4172FD873}" presName="hierChild5" presStyleCnt="0"/>
      <dgm:spPr/>
    </dgm:pt>
    <dgm:pt modelId="{3DF802B1-0780-459A-B1B9-36552746FF0F}" type="pres">
      <dgm:prSet presAssocID="{39BA9E2E-FD9E-4BD1-9994-A37242387781}" presName="Name28" presStyleLbl="parChTrans1D2" presStyleIdx="1" presStyleCnt="4"/>
      <dgm:spPr/>
    </dgm:pt>
    <dgm:pt modelId="{92189B79-2E76-4E96-A3B7-B703C2570900}" type="pres">
      <dgm:prSet presAssocID="{E8A87E04-B5D7-4CA2-A10C-B38FB0D04660}" presName="hierRoot2" presStyleCnt="0">
        <dgm:presLayoutVars>
          <dgm:hierBranch val="init"/>
        </dgm:presLayoutVars>
      </dgm:prSet>
      <dgm:spPr/>
    </dgm:pt>
    <dgm:pt modelId="{38641DED-4B62-4CC4-BF5B-CD176223080B}" type="pres">
      <dgm:prSet presAssocID="{E8A87E04-B5D7-4CA2-A10C-B38FB0D04660}" presName="rootComposite2" presStyleCnt="0"/>
      <dgm:spPr/>
    </dgm:pt>
    <dgm:pt modelId="{DEB52861-53F2-42BA-814D-F5604D3B2B84}" type="pres">
      <dgm:prSet presAssocID="{E8A87E04-B5D7-4CA2-A10C-B38FB0D04660}" presName="rootText2" presStyleLbl="alignAcc1" presStyleIdx="0" presStyleCnt="0">
        <dgm:presLayoutVars>
          <dgm:chPref val="3"/>
        </dgm:presLayoutVars>
      </dgm:prSet>
      <dgm:spPr/>
    </dgm:pt>
    <dgm:pt modelId="{7ED3B923-0A10-48E2-AF0C-E659D8B880A8}" type="pres">
      <dgm:prSet presAssocID="{E8A87E04-B5D7-4CA2-A10C-B38FB0D04660}" presName="topArc2" presStyleLbl="parChTrans1D1" presStyleIdx="4" presStyleCnt="10"/>
      <dgm:spPr/>
    </dgm:pt>
    <dgm:pt modelId="{9BA42E42-F4BF-48D5-9C13-55479674650C}" type="pres">
      <dgm:prSet presAssocID="{E8A87E04-B5D7-4CA2-A10C-B38FB0D04660}" presName="bottomArc2" presStyleLbl="parChTrans1D1" presStyleIdx="5" presStyleCnt="10"/>
      <dgm:spPr/>
    </dgm:pt>
    <dgm:pt modelId="{9E19D71E-8027-4E90-8045-B47ED229A5FC}" type="pres">
      <dgm:prSet presAssocID="{E8A87E04-B5D7-4CA2-A10C-B38FB0D04660}" presName="topConnNode2" presStyleLbl="node2" presStyleIdx="0" presStyleCnt="0"/>
      <dgm:spPr/>
    </dgm:pt>
    <dgm:pt modelId="{5D8F67F1-8F1B-4D8C-AF47-759ECDDF99CE}" type="pres">
      <dgm:prSet presAssocID="{E8A87E04-B5D7-4CA2-A10C-B38FB0D04660}" presName="hierChild4" presStyleCnt="0"/>
      <dgm:spPr/>
    </dgm:pt>
    <dgm:pt modelId="{8D376776-7D20-4061-A00F-92E2FEF6E859}" type="pres">
      <dgm:prSet presAssocID="{E8A87E04-B5D7-4CA2-A10C-B38FB0D04660}" presName="hierChild5" presStyleCnt="0"/>
      <dgm:spPr/>
    </dgm:pt>
    <dgm:pt modelId="{39754E6C-D50C-4E27-999F-8DF2A516F690}" type="pres">
      <dgm:prSet presAssocID="{EF605A58-102C-4ACA-B24F-9FABB6358B8D}" presName="Name28" presStyleLbl="parChTrans1D2" presStyleIdx="2" presStyleCnt="4"/>
      <dgm:spPr/>
    </dgm:pt>
    <dgm:pt modelId="{A15A4B59-1D5E-4A3E-BFA8-8A8E236DED7E}" type="pres">
      <dgm:prSet presAssocID="{FB48CAD6-2221-450B-8156-971BD80D289D}" presName="hierRoot2" presStyleCnt="0">
        <dgm:presLayoutVars>
          <dgm:hierBranch val="init"/>
        </dgm:presLayoutVars>
      </dgm:prSet>
      <dgm:spPr/>
    </dgm:pt>
    <dgm:pt modelId="{C5C479E9-9087-4F8C-9BE7-65FC1C6971A0}" type="pres">
      <dgm:prSet presAssocID="{FB48CAD6-2221-450B-8156-971BD80D289D}" presName="rootComposite2" presStyleCnt="0"/>
      <dgm:spPr/>
    </dgm:pt>
    <dgm:pt modelId="{AA86D553-2A91-4123-9D1A-2688EB5EEEF0}" type="pres">
      <dgm:prSet presAssocID="{FB48CAD6-2221-450B-8156-971BD80D289D}" presName="rootText2" presStyleLbl="alignAcc1" presStyleIdx="0" presStyleCnt="0">
        <dgm:presLayoutVars>
          <dgm:chPref val="3"/>
        </dgm:presLayoutVars>
      </dgm:prSet>
      <dgm:spPr/>
    </dgm:pt>
    <dgm:pt modelId="{59C60E32-C1A9-4F93-B3AB-09E9B3068C2F}" type="pres">
      <dgm:prSet presAssocID="{FB48CAD6-2221-450B-8156-971BD80D289D}" presName="topArc2" presStyleLbl="parChTrans1D1" presStyleIdx="6" presStyleCnt="10"/>
      <dgm:spPr/>
    </dgm:pt>
    <dgm:pt modelId="{59180F15-EC31-4B47-874B-4425F0D57132}" type="pres">
      <dgm:prSet presAssocID="{FB48CAD6-2221-450B-8156-971BD80D289D}" presName="bottomArc2" presStyleLbl="parChTrans1D1" presStyleIdx="7" presStyleCnt="10"/>
      <dgm:spPr/>
    </dgm:pt>
    <dgm:pt modelId="{A3655CDD-4955-424C-BD3D-DC2FEC7F21B2}" type="pres">
      <dgm:prSet presAssocID="{FB48CAD6-2221-450B-8156-971BD80D289D}" presName="topConnNode2" presStyleLbl="node2" presStyleIdx="0" presStyleCnt="0"/>
      <dgm:spPr/>
    </dgm:pt>
    <dgm:pt modelId="{AA45FC4C-422F-4F29-BFE1-A2776B9A3023}" type="pres">
      <dgm:prSet presAssocID="{FB48CAD6-2221-450B-8156-971BD80D289D}" presName="hierChild4" presStyleCnt="0"/>
      <dgm:spPr/>
    </dgm:pt>
    <dgm:pt modelId="{9E3C5BA9-BF67-43FC-9972-3602E9A94DEC}" type="pres">
      <dgm:prSet presAssocID="{FB48CAD6-2221-450B-8156-971BD80D289D}" presName="hierChild5" presStyleCnt="0"/>
      <dgm:spPr/>
    </dgm:pt>
    <dgm:pt modelId="{16B3522B-0C84-4F3C-B2D5-E0A62EA3A31B}" type="pres">
      <dgm:prSet presAssocID="{D85E8638-3E36-42F3-8F13-E0360D111EBC}" presName="Name28" presStyleLbl="parChTrans1D2" presStyleIdx="3" presStyleCnt="4"/>
      <dgm:spPr/>
    </dgm:pt>
    <dgm:pt modelId="{6F71FE84-87AF-4FCA-AB49-AE224607DE16}" type="pres">
      <dgm:prSet presAssocID="{DC561F07-9832-4397-96FC-B1EF9CF178DE}" presName="hierRoot2" presStyleCnt="0">
        <dgm:presLayoutVars>
          <dgm:hierBranch val="init"/>
        </dgm:presLayoutVars>
      </dgm:prSet>
      <dgm:spPr/>
    </dgm:pt>
    <dgm:pt modelId="{13FF8CC1-B94F-4CCC-AB4D-2D78FEFFF816}" type="pres">
      <dgm:prSet presAssocID="{DC561F07-9832-4397-96FC-B1EF9CF178DE}" presName="rootComposite2" presStyleCnt="0"/>
      <dgm:spPr/>
    </dgm:pt>
    <dgm:pt modelId="{0C527612-71BD-433B-9D6E-BA297B26EF1B}" type="pres">
      <dgm:prSet presAssocID="{DC561F07-9832-4397-96FC-B1EF9CF178DE}" presName="rootText2" presStyleLbl="alignAcc1" presStyleIdx="0" presStyleCnt="0">
        <dgm:presLayoutVars>
          <dgm:chPref val="3"/>
        </dgm:presLayoutVars>
      </dgm:prSet>
      <dgm:spPr/>
    </dgm:pt>
    <dgm:pt modelId="{EBDB8151-CDE9-4BBA-9266-C8AA7AAF5A52}" type="pres">
      <dgm:prSet presAssocID="{DC561F07-9832-4397-96FC-B1EF9CF178DE}" presName="topArc2" presStyleLbl="parChTrans1D1" presStyleIdx="8" presStyleCnt="10"/>
      <dgm:spPr/>
    </dgm:pt>
    <dgm:pt modelId="{40FDBD6E-765C-4847-A8FF-F9CB1CA10881}" type="pres">
      <dgm:prSet presAssocID="{DC561F07-9832-4397-96FC-B1EF9CF178DE}" presName="bottomArc2" presStyleLbl="parChTrans1D1" presStyleIdx="9" presStyleCnt="10"/>
      <dgm:spPr/>
    </dgm:pt>
    <dgm:pt modelId="{3ED9B5BD-0465-4966-8B16-4BE73045DBCF}" type="pres">
      <dgm:prSet presAssocID="{DC561F07-9832-4397-96FC-B1EF9CF178DE}" presName="topConnNode2" presStyleLbl="node2" presStyleIdx="0" presStyleCnt="0"/>
      <dgm:spPr/>
    </dgm:pt>
    <dgm:pt modelId="{6D45D035-B175-47BB-9744-47F8D0DC5FA4}" type="pres">
      <dgm:prSet presAssocID="{DC561F07-9832-4397-96FC-B1EF9CF178DE}" presName="hierChild4" presStyleCnt="0"/>
      <dgm:spPr/>
    </dgm:pt>
    <dgm:pt modelId="{04317632-1C70-433B-8331-C04CBF4850BF}" type="pres">
      <dgm:prSet presAssocID="{DC561F07-9832-4397-96FC-B1EF9CF178DE}" presName="hierChild5" presStyleCnt="0"/>
      <dgm:spPr/>
    </dgm:pt>
    <dgm:pt modelId="{57E5D635-D3AB-41C2-9166-F00CB80BDCE4}" type="pres">
      <dgm:prSet presAssocID="{7BCDFA26-9FEB-4F5D-98B4-D74C1D931A7C}" presName="hierChild3" presStyleCnt="0"/>
      <dgm:spPr/>
    </dgm:pt>
  </dgm:ptLst>
  <dgm:cxnLst>
    <dgm:cxn modelId="{76DA7C16-1D5E-46B3-809C-FA6668495012}" type="presOf" srcId="{DC561F07-9832-4397-96FC-B1EF9CF178DE}" destId="{3ED9B5BD-0465-4966-8B16-4BE73045DBCF}" srcOrd="1" destOrd="0" presId="urn:microsoft.com/office/officeart/2008/layout/HalfCircleOrganizationChart"/>
    <dgm:cxn modelId="{752CE718-1066-4CC3-A685-24F3F18BE221}" type="presOf" srcId="{FB48CAD6-2221-450B-8156-971BD80D289D}" destId="{A3655CDD-4955-424C-BD3D-DC2FEC7F21B2}" srcOrd="1" destOrd="0" presId="urn:microsoft.com/office/officeart/2008/layout/HalfCircleOrganizationChart"/>
    <dgm:cxn modelId="{7290CF22-0254-4AC9-92FD-9115D214060A}" type="presOf" srcId="{E8A87E04-B5D7-4CA2-A10C-B38FB0D04660}" destId="{DEB52861-53F2-42BA-814D-F5604D3B2B84}" srcOrd="0" destOrd="0" presId="urn:microsoft.com/office/officeart/2008/layout/HalfCircleOrganizationChart"/>
    <dgm:cxn modelId="{5167A340-8217-4CC3-8C66-C14C72D6D5FD}" srcId="{7BCDFA26-9FEB-4F5D-98B4-D74C1D931A7C}" destId="{E8A87E04-B5D7-4CA2-A10C-B38FB0D04660}" srcOrd="1" destOrd="0" parTransId="{39BA9E2E-FD9E-4BD1-9994-A37242387781}" sibTransId="{85D435E3-C8F6-468F-BBC4-7D02447F557B}"/>
    <dgm:cxn modelId="{6A879252-3496-48AE-A28D-8A08B560ABAB}" type="presOf" srcId="{EF605A58-102C-4ACA-B24F-9FABB6358B8D}" destId="{39754E6C-D50C-4E27-999F-8DF2A516F690}" srcOrd="0" destOrd="0" presId="urn:microsoft.com/office/officeart/2008/layout/HalfCircleOrganizationChart"/>
    <dgm:cxn modelId="{7D269A76-5638-43DF-A467-C0126DC1C597}" srcId="{304BE6CF-F0EA-435C-A7FB-165D060BD82C}" destId="{7BCDFA26-9FEB-4F5D-98B4-D74C1D931A7C}" srcOrd="0" destOrd="0" parTransId="{6E1490AA-C083-4DB5-A731-25305D2CE238}" sibTransId="{C34F8B6A-5316-4486-8D80-301D485C0E2E}"/>
    <dgm:cxn modelId="{BF8F9578-E72E-4F6F-9917-E6E8D345AEE3}" type="presOf" srcId="{7BCDFA26-9FEB-4F5D-98B4-D74C1D931A7C}" destId="{FFAEDDC8-F8CE-46C1-A4CE-8A88F27651D5}" srcOrd="1" destOrd="0" presId="urn:microsoft.com/office/officeart/2008/layout/HalfCircleOrganizationChart"/>
    <dgm:cxn modelId="{0C53A383-9674-4118-BC8C-8F45C8466EA8}" type="presOf" srcId="{1EAEDFFC-A8B7-4A05-8F55-737703B00032}" destId="{9687FE7B-F06E-47F0-9FBA-BDF651936D84}" srcOrd="0" destOrd="0" presId="urn:microsoft.com/office/officeart/2008/layout/HalfCircleOrganizationChart"/>
    <dgm:cxn modelId="{2BBD068A-8C86-461A-B8D9-F22727272F53}" type="presOf" srcId="{D85E8638-3E36-42F3-8F13-E0360D111EBC}" destId="{16B3522B-0C84-4F3C-B2D5-E0A62EA3A31B}" srcOrd="0" destOrd="0" presId="urn:microsoft.com/office/officeart/2008/layout/HalfCircleOrganizationChart"/>
    <dgm:cxn modelId="{4D6AD49B-B6A0-44E7-9C7D-83A5EF6BF28D}" type="presOf" srcId="{DC561F07-9832-4397-96FC-B1EF9CF178DE}" destId="{0C527612-71BD-433B-9D6E-BA297B26EF1B}" srcOrd="0" destOrd="0" presId="urn:microsoft.com/office/officeart/2008/layout/HalfCircleOrganizationChart"/>
    <dgm:cxn modelId="{CE2FDA9E-3298-4D09-B3FE-50BA2B4EE634}" type="presOf" srcId="{8EE084A1-535A-4DB5-AF21-16A4172FD873}" destId="{B21B5149-F6BE-45E1-8435-CD4ECE77B992}" srcOrd="1" destOrd="0" presId="urn:microsoft.com/office/officeart/2008/layout/HalfCircleOrganizationChart"/>
    <dgm:cxn modelId="{2D6162A6-A5A6-4564-8566-0B594CFF2872}" type="presOf" srcId="{304BE6CF-F0EA-435C-A7FB-165D060BD82C}" destId="{E41BB3EB-2CC0-48D8-8E15-11199FD30936}" srcOrd="0" destOrd="0" presId="urn:microsoft.com/office/officeart/2008/layout/HalfCircleOrganizationChart"/>
    <dgm:cxn modelId="{66270CB9-2AC2-41C2-8B94-41300310B69A}" type="presOf" srcId="{39BA9E2E-FD9E-4BD1-9994-A37242387781}" destId="{3DF802B1-0780-459A-B1B9-36552746FF0F}" srcOrd="0" destOrd="0" presId="urn:microsoft.com/office/officeart/2008/layout/HalfCircleOrganizationChart"/>
    <dgm:cxn modelId="{AFBAACCA-D07A-4706-A6A7-06FD02282625}" srcId="{7BCDFA26-9FEB-4F5D-98B4-D74C1D931A7C}" destId="{FB48CAD6-2221-450B-8156-971BD80D289D}" srcOrd="2" destOrd="0" parTransId="{EF605A58-102C-4ACA-B24F-9FABB6358B8D}" sibTransId="{E2B739D5-10DF-4F87-B7CE-B8759632408C}"/>
    <dgm:cxn modelId="{0CF352D2-D643-4F0D-9D0F-72114ACC2C6F}" type="presOf" srcId="{FB48CAD6-2221-450B-8156-971BD80D289D}" destId="{AA86D553-2A91-4123-9D1A-2688EB5EEEF0}" srcOrd="0" destOrd="0" presId="urn:microsoft.com/office/officeart/2008/layout/HalfCircleOrganizationChart"/>
    <dgm:cxn modelId="{4465A9DF-CF52-460A-8B32-FAE50BBEF700}" type="presOf" srcId="{E8A87E04-B5D7-4CA2-A10C-B38FB0D04660}" destId="{9E19D71E-8027-4E90-8045-B47ED229A5FC}" srcOrd="1" destOrd="0" presId="urn:microsoft.com/office/officeart/2008/layout/HalfCircleOrganizationChart"/>
    <dgm:cxn modelId="{C9FCC9F3-14E5-46C2-A204-8A5081E4157B}" srcId="{7BCDFA26-9FEB-4F5D-98B4-D74C1D931A7C}" destId="{DC561F07-9832-4397-96FC-B1EF9CF178DE}" srcOrd="3" destOrd="0" parTransId="{D85E8638-3E36-42F3-8F13-E0360D111EBC}" sibTransId="{564D5803-8F45-4F0A-A6B2-8B73DE575D6D}"/>
    <dgm:cxn modelId="{C271B1F7-58EC-4278-9AA4-CA8EC18C63CF}" srcId="{7BCDFA26-9FEB-4F5D-98B4-D74C1D931A7C}" destId="{8EE084A1-535A-4DB5-AF21-16A4172FD873}" srcOrd="0" destOrd="0" parTransId="{1EAEDFFC-A8B7-4A05-8F55-737703B00032}" sibTransId="{C278A9B5-F9E4-42B3-8D04-3B0B3DA5E5F1}"/>
    <dgm:cxn modelId="{54556BFB-1C72-416C-834C-1F3FE03765CD}" type="presOf" srcId="{8EE084A1-535A-4DB5-AF21-16A4172FD873}" destId="{8CEC83E3-0242-439A-8477-6AF038686DD2}" srcOrd="0" destOrd="0" presId="urn:microsoft.com/office/officeart/2008/layout/HalfCircleOrganizationChart"/>
    <dgm:cxn modelId="{CAB881FC-09BB-4262-ACB2-6124E04FC0D3}" type="presOf" srcId="{7BCDFA26-9FEB-4F5D-98B4-D74C1D931A7C}" destId="{F391DC4C-2885-409F-A1FC-B1F576C946C5}" srcOrd="0" destOrd="0" presId="urn:microsoft.com/office/officeart/2008/layout/HalfCircleOrganizationChart"/>
    <dgm:cxn modelId="{7B87BAC2-44C7-4BF4-9075-0852DCC375CE}" type="presParOf" srcId="{E41BB3EB-2CC0-48D8-8E15-11199FD30936}" destId="{49AAF082-7D43-4ACF-A3DD-2C06FFE92726}" srcOrd="0" destOrd="0" presId="urn:microsoft.com/office/officeart/2008/layout/HalfCircleOrganizationChart"/>
    <dgm:cxn modelId="{2393CC25-24EF-4335-ADD1-BAA2E9B6B98A}" type="presParOf" srcId="{49AAF082-7D43-4ACF-A3DD-2C06FFE92726}" destId="{AD404AEC-8E11-4966-815B-8FABEFE33203}" srcOrd="0" destOrd="0" presId="urn:microsoft.com/office/officeart/2008/layout/HalfCircleOrganizationChart"/>
    <dgm:cxn modelId="{2A9A29F9-3403-4C60-BE47-A0876B485C08}" type="presParOf" srcId="{AD404AEC-8E11-4966-815B-8FABEFE33203}" destId="{F391DC4C-2885-409F-A1FC-B1F576C946C5}" srcOrd="0" destOrd="0" presId="urn:microsoft.com/office/officeart/2008/layout/HalfCircleOrganizationChart"/>
    <dgm:cxn modelId="{E0651858-9759-4A80-A6FC-61DDD4A7EB3E}" type="presParOf" srcId="{AD404AEC-8E11-4966-815B-8FABEFE33203}" destId="{6F059D4F-95E7-4639-B680-38F52A44F460}" srcOrd="1" destOrd="0" presId="urn:microsoft.com/office/officeart/2008/layout/HalfCircleOrganizationChart"/>
    <dgm:cxn modelId="{B4F59B76-A31E-4DF4-8AB3-043C771E8BFC}" type="presParOf" srcId="{AD404AEC-8E11-4966-815B-8FABEFE33203}" destId="{6D7A4063-2290-4B13-B8CD-E9E963E1CE50}" srcOrd="2" destOrd="0" presId="urn:microsoft.com/office/officeart/2008/layout/HalfCircleOrganizationChart"/>
    <dgm:cxn modelId="{F707D586-54F2-40EC-B941-52B81BD5BE24}" type="presParOf" srcId="{AD404AEC-8E11-4966-815B-8FABEFE33203}" destId="{FFAEDDC8-F8CE-46C1-A4CE-8A88F27651D5}" srcOrd="3" destOrd="0" presId="urn:microsoft.com/office/officeart/2008/layout/HalfCircleOrganizationChart"/>
    <dgm:cxn modelId="{5AC28C00-AF5D-4368-A32B-7435C5F44084}" type="presParOf" srcId="{49AAF082-7D43-4ACF-A3DD-2C06FFE92726}" destId="{B62F61D6-4F63-4355-908C-6228483C5D07}" srcOrd="1" destOrd="0" presId="urn:microsoft.com/office/officeart/2008/layout/HalfCircleOrganizationChart"/>
    <dgm:cxn modelId="{DE668C10-D41A-48F2-B7E8-02D70A0789A7}" type="presParOf" srcId="{B62F61D6-4F63-4355-908C-6228483C5D07}" destId="{9687FE7B-F06E-47F0-9FBA-BDF651936D84}" srcOrd="0" destOrd="0" presId="urn:microsoft.com/office/officeart/2008/layout/HalfCircleOrganizationChart"/>
    <dgm:cxn modelId="{6EE1D86B-A065-4785-A619-99717E8284F7}" type="presParOf" srcId="{B62F61D6-4F63-4355-908C-6228483C5D07}" destId="{02E38D2A-8DD5-4E25-9ABF-13036EAFC6EE}" srcOrd="1" destOrd="0" presId="urn:microsoft.com/office/officeart/2008/layout/HalfCircleOrganizationChart"/>
    <dgm:cxn modelId="{9BC5C673-5213-4F3B-89DC-F7170623C802}" type="presParOf" srcId="{02E38D2A-8DD5-4E25-9ABF-13036EAFC6EE}" destId="{AC67FB5D-2BFD-455A-AEB5-E26EB3E7EE70}" srcOrd="0" destOrd="0" presId="urn:microsoft.com/office/officeart/2008/layout/HalfCircleOrganizationChart"/>
    <dgm:cxn modelId="{16424448-937A-486B-991D-33A71D8D247E}" type="presParOf" srcId="{AC67FB5D-2BFD-455A-AEB5-E26EB3E7EE70}" destId="{8CEC83E3-0242-439A-8477-6AF038686DD2}" srcOrd="0" destOrd="0" presId="urn:microsoft.com/office/officeart/2008/layout/HalfCircleOrganizationChart"/>
    <dgm:cxn modelId="{AFEBDFF9-DC7B-4C97-805D-4DA7C8114BF0}" type="presParOf" srcId="{AC67FB5D-2BFD-455A-AEB5-E26EB3E7EE70}" destId="{64209659-66FF-481E-9301-3C792B3074A9}" srcOrd="1" destOrd="0" presId="urn:microsoft.com/office/officeart/2008/layout/HalfCircleOrganizationChart"/>
    <dgm:cxn modelId="{1FC31512-4298-4510-BEC2-E7D3DA87254F}" type="presParOf" srcId="{AC67FB5D-2BFD-455A-AEB5-E26EB3E7EE70}" destId="{B5E317B9-2082-4C34-996A-F95E64BD5058}" srcOrd="2" destOrd="0" presId="urn:microsoft.com/office/officeart/2008/layout/HalfCircleOrganizationChart"/>
    <dgm:cxn modelId="{94C0D190-D087-4388-9575-2ADE787D4509}" type="presParOf" srcId="{AC67FB5D-2BFD-455A-AEB5-E26EB3E7EE70}" destId="{B21B5149-F6BE-45E1-8435-CD4ECE77B992}" srcOrd="3" destOrd="0" presId="urn:microsoft.com/office/officeart/2008/layout/HalfCircleOrganizationChart"/>
    <dgm:cxn modelId="{425D1D82-1ADE-401F-9F58-767C796E0F94}" type="presParOf" srcId="{02E38D2A-8DD5-4E25-9ABF-13036EAFC6EE}" destId="{9A529CB0-D665-4831-8C0D-B0B3ADED341D}" srcOrd="1" destOrd="0" presId="urn:microsoft.com/office/officeart/2008/layout/HalfCircleOrganizationChart"/>
    <dgm:cxn modelId="{92B4A525-533F-48EC-BE27-802A5CCDDEB1}" type="presParOf" srcId="{02E38D2A-8DD5-4E25-9ABF-13036EAFC6EE}" destId="{85B14B8D-A0EC-44C4-A95C-AEE9B28E7E39}" srcOrd="2" destOrd="0" presId="urn:microsoft.com/office/officeart/2008/layout/HalfCircleOrganizationChart"/>
    <dgm:cxn modelId="{BFEA3EBD-1114-47DE-9926-3853831E20A0}" type="presParOf" srcId="{B62F61D6-4F63-4355-908C-6228483C5D07}" destId="{3DF802B1-0780-459A-B1B9-36552746FF0F}" srcOrd="2" destOrd="0" presId="urn:microsoft.com/office/officeart/2008/layout/HalfCircleOrganizationChart"/>
    <dgm:cxn modelId="{CF176974-85FD-4FD6-8594-CBFCA635C293}" type="presParOf" srcId="{B62F61D6-4F63-4355-908C-6228483C5D07}" destId="{92189B79-2E76-4E96-A3B7-B703C2570900}" srcOrd="3" destOrd="0" presId="urn:microsoft.com/office/officeart/2008/layout/HalfCircleOrganizationChart"/>
    <dgm:cxn modelId="{9FC9776F-879E-4344-A611-505E244DCF4F}" type="presParOf" srcId="{92189B79-2E76-4E96-A3B7-B703C2570900}" destId="{38641DED-4B62-4CC4-BF5B-CD176223080B}" srcOrd="0" destOrd="0" presId="urn:microsoft.com/office/officeart/2008/layout/HalfCircleOrganizationChart"/>
    <dgm:cxn modelId="{06D55F31-2909-4C58-A4D2-41B2D030ABC4}" type="presParOf" srcId="{38641DED-4B62-4CC4-BF5B-CD176223080B}" destId="{DEB52861-53F2-42BA-814D-F5604D3B2B84}" srcOrd="0" destOrd="0" presId="urn:microsoft.com/office/officeart/2008/layout/HalfCircleOrganizationChart"/>
    <dgm:cxn modelId="{000DBD9B-3591-459B-ABAE-A5E6C1DE49A9}" type="presParOf" srcId="{38641DED-4B62-4CC4-BF5B-CD176223080B}" destId="{7ED3B923-0A10-48E2-AF0C-E659D8B880A8}" srcOrd="1" destOrd="0" presId="urn:microsoft.com/office/officeart/2008/layout/HalfCircleOrganizationChart"/>
    <dgm:cxn modelId="{E11D0D43-3BD2-42E6-8360-F8CCAE59601A}" type="presParOf" srcId="{38641DED-4B62-4CC4-BF5B-CD176223080B}" destId="{9BA42E42-F4BF-48D5-9C13-55479674650C}" srcOrd="2" destOrd="0" presId="urn:microsoft.com/office/officeart/2008/layout/HalfCircleOrganizationChart"/>
    <dgm:cxn modelId="{BA3A985D-2A50-40DB-9410-5BBF6FF3FCDB}" type="presParOf" srcId="{38641DED-4B62-4CC4-BF5B-CD176223080B}" destId="{9E19D71E-8027-4E90-8045-B47ED229A5FC}" srcOrd="3" destOrd="0" presId="urn:microsoft.com/office/officeart/2008/layout/HalfCircleOrganizationChart"/>
    <dgm:cxn modelId="{869F084A-6D07-4EC5-B785-C45508D4BFD9}" type="presParOf" srcId="{92189B79-2E76-4E96-A3B7-B703C2570900}" destId="{5D8F67F1-8F1B-4D8C-AF47-759ECDDF99CE}" srcOrd="1" destOrd="0" presId="urn:microsoft.com/office/officeart/2008/layout/HalfCircleOrganizationChart"/>
    <dgm:cxn modelId="{8A05FC53-2E26-4758-8FED-F6AEE6C3E28E}" type="presParOf" srcId="{92189B79-2E76-4E96-A3B7-B703C2570900}" destId="{8D376776-7D20-4061-A00F-92E2FEF6E859}" srcOrd="2" destOrd="0" presId="urn:microsoft.com/office/officeart/2008/layout/HalfCircleOrganizationChart"/>
    <dgm:cxn modelId="{B19D9E42-B89C-4D28-87AE-F4159DE0CBFE}" type="presParOf" srcId="{B62F61D6-4F63-4355-908C-6228483C5D07}" destId="{39754E6C-D50C-4E27-999F-8DF2A516F690}" srcOrd="4" destOrd="0" presId="urn:microsoft.com/office/officeart/2008/layout/HalfCircleOrganizationChart"/>
    <dgm:cxn modelId="{070DFA60-E651-4E8F-A255-10563A81310E}" type="presParOf" srcId="{B62F61D6-4F63-4355-908C-6228483C5D07}" destId="{A15A4B59-1D5E-4A3E-BFA8-8A8E236DED7E}" srcOrd="5" destOrd="0" presId="urn:microsoft.com/office/officeart/2008/layout/HalfCircleOrganizationChart"/>
    <dgm:cxn modelId="{1E2F5A56-209A-4729-B3B3-EC67958D5F80}" type="presParOf" srcId="{A15A4B59-1D5E-4A3E-BFA8-8A8E236DED7E}" destId="{C5C479E9-9087-4F8C-9BE7-65FC1C6971A0}" srcOrd="0" destOrd="0" presId="urn:microsoft.com/office/officeart/2008/layout/HalfCircleOrganizationChart"/>
    <dgm:cxn modelId="{96363950-C773-4D8A-AA20-C0973BD56494}" type="presParOf" srcId="{C5C479E9-9087-4F8C-9BE7-65FC1C6971A0}" destId="{AA86D553-2A91-4123-9D1A-2688EB5EEEF0}" srcOrd="0" destOrd="0" presId="urn:microsoft.com/office/officeart/2008/layout/HalfCircleOrganizationChart"/>
    <dgm:cxn modelId="{CDCC9548-D9CB-4CAE-84A0-98100454FA7B}" type="presParOf" srcId="{C5C479E9-9087-4F8C-9BE7-65FC1C6971A0}" destId="{59C60E32-C1A9-4F93-B3AB-09E9B3068C2F}" srcOrd="1" destOrd="0" presId="urn:microsoft.com/office/officeart/2008/layout/HalfCircleOrganizationChart"/>
    <dgm:cxn modelId="{BC0093FC-C962-4EEC-AD90-DB8625D2E990}" type="presParOf" srcId="{C5C479E9-9087-4F8C-9BE7-65FC1C6971A0}" destId="{59180F15-EC31-4B47-874B-4425F0D57132}" srcOrd="2" destOrd="0" presId="urn:microsoft.com/office/officeart/2008/layout/HalfCircleOrganizationChart"/>
    <dgm:cxn modelId="{EE6CD6E0-C80F-412E-9129-0CFEA27F5F68}" type="presParOf" srcId="{C5C479E9-9087-4F8C-9BE7-65FC1C6971A0}" destId="{A3655CDD-4955-424C-BD3D-DC2FEC7F21B2}" srcOrd="3" destOrd="0" presId="urn:microsoft.com/office/officeart/2008/layout/HalfCircleOrganizationChart"/>
    <dgm:cxn modelId="{4B06007A-7EAC-4479-9096-F53377E2F0BD}" type="presParOf" srcId="{A15A4B59-1D5E-4A3E-BFA8-8A8E236DED7E}" destId="{AA45FC4C-422F-4F29-BFE1-A2776B9A3023}" srcOrd="1" destOrd="0" presId="urn:microsoft.com/office/officeart/2008/layout/HalfCircleOrganizationChart"/>
    <dgm:cxn modelId="{EF79300B-92BC-4907-A641-854202219CCD}" type="presParOf" srcId="{A15A4B59-1D5E-4A3E-BFA8-8A8E236DED7E}" destId="{9E3C5BA9-BF67-43FC-9972-3602E9A94DEC}" srcOrd="2" destOrd="0" presId="urn:microsoft.com/office/officeart/2008/layout/HalfCircleOrganizationChart"/>
    <dgm:cxn modelId="{FA655C09-6A32-48BC-BB64-CA51E005B261}" type="presParOf" srcId="{B62F61D6-4F63-4355-908C-6228483C5D07}" destId="{16B3522B-0C84-4F3C-B2D5-E0A62EA3A31B}" srcOrd="6" destOrd="0" presId="urn:microsoft.com/office/officeart/2008/layout/HalfCircleOrganizationChart"/>
    <dgm:cxn modelId="{690E00BC-9540-4005-AFA0-A0580BDBAAB6}" type="presParOf" srcId="{B62F61D6-4F63-4355-908C-6228483C5D07}" destId="{6F71FE84-87AF-4FCA-AB49-AE224607DE16}" srcOrd="7" destOrd="0" presId="urn:microsoft.com/office/officeart/2008/layout/HalfCircleOrganizationChart"/>
    <dgm:cxn modelId="{E3AC577B-2284-4B90-932A-75CE112759F8}" type="presParOf" srcId="{6F71FE84-87AF-4FCA-AB49-AE224607DE16}" destId="{13FF8CC1-B94F-4CCC-AB4D-2D78FEFFF816}" srcOrd="0" destOrd="0" presId="urn:microsoft.com/office/officeart/2008/layout/HalfCircleOrganizationChart"/>
    <dgm:cxn modelId="{16B8F0D4-AD87-4010-9735-726765928805}" type="presParOf" srcId="{13FF8CC1-B94F-4CCC-AB4D-2D78FEFFF816}" destId="{0C527612-71BD-433B-9D6E-BA297B26EF1B}" srcOrd="0" destOrd="0" presId="urn:microsoft.com/office/officeart/2008/layout/HalfCircleOrganizationChart"/>
    <dgm:cxn modelId="{DD1E0FF7-302F-4211-9C12-D3160859ACD3}" type="presParOf" srcId="{13FF8CC1-B94F-4CCC-AB4D-2D78FEFFF816}" destId="{EBDB8151-CDE9-4BBA-9266-C8AA7AAF5A52}" srcOrd="1" destOrd="0" presId="urn:microsoft.com/office/officeart/2008/layout/HalfCircleOrganizationChart"/>
    <dgm:cxn modelId="{4BEC42D2-31CF-4BE0-A4AF-EC5A982BEEA2}" type="presParOf" srcId="{13FF8CC1-B94F-4CCC-AB4D-2D78FEFFF816}" destId="{40FDBD6E-765C-4847-A8FF-F9CB1CA10881}" srcOrd="2" destOrd="0" presId="urn:microsoft.com/office/officeart/2008/layout/HalfCircleOrganizationChart"/>
    <dgm:cxn modelId="{EBA8CAA2-964D-45CC-9F19-B818D17833FA}" type="presParOf" srcId="{13FF8CC1-B94F-4CCC-AB4D-2D78FEFFF816}" destId="{3ED9B5BD-0465-4966-8B16-4BE73045DBCF}" srcOrd="3" destOrd="0" presId="urn:microsoft.com/office/officeart/2008/layout/HalfCircleOrganizationChart"/>
    <dgm:cxn modelId="{49674545-255E-40D0-AB1C-B910C4AF45C4}" type="presParOf" srcId="{6F71FE84-87AF-4FCA-AB49-AE224607DE16}" destId="{6D45D035-B175-47BB-9744-47F8D0DC5FA4}" srcOrd="1" destOrd="0" presId="urn:microsoft.com/office/officeart/2008/layout/HalfCircleOrganizationChart"/>
    <dgm:cxn modelId="{E01C7841-588E-4FE0-B1BB-59F1360A157F}" type="presParOf" srcId="{6F71FE84-87AF-4FCA-AB49-AE224607DE16}" destId="{04317632-1C70-433B-8331-C04CBF4850BF}" srcOrd="2" destOrd="0" presId="urn:microsoft.com/office/officeart/2008/layout/HalfCircleOrganizationChart"/>
    <dgm:cxn modelId="{EFA800EF-57AC-4CE3-BF58-A0E9B22BFC7A}" type="presParOf" srcId="{49AAF082-7D43-4ACF-A3DD-2C06FFE92726}" destId="{57E5D635-D3AB-41C2-9166-F00CB80BDCE4}" srcOrd="2" destOrd="0" presId="urn:microsoft.com/office/officeart/2008/layout/HalfCircle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0B94372-AADD-4640-A4F8-7900CB194704}" type="doc">
      <dgm:prSet loTypeId="urn:microsoft.com/office/officeart/2005/8/layout/hierarchy6" loCatId="hierarchy" qsTypeId="urn:microsoft.com/office/officeart/2005/8/quickstyle/simple5" qsCatId="simple" csTypeId="urn:microsoft.com/office/officeart/2005/8/colors/accent0_1" csCatId="mainScheme" phldr="1"/>
      <dgm:spPr/>
      <dgm:t>
        <a:bodyPr/>
        <a:lstStyle/>
        <a:p>
          <a:endParaRPr lang="en-US"/>
        </a:p>
      </dgm:t>
    </dgm:pt>
    <dgm:pt modelId="{ACBA10A9-09B1-46CF-802B-76C539813F3F}">
      <dgm:prSet phldrT="[Text]" custT="1"/>
      <dgm:spPr/>
      <dgm:t>
        <a:bodyPr/>
        <a:lstStyle/>
        <a:p>
          <a:pPr rtl="0"/>
          <a:r>
            <a:rPr lang="ar-SA" sz="1600">
              <a:latin typeface="Sakkal Majalla" panose="02000000000000000000" pitchFamily="2" charset="-78"/>
              <a:cs typeface="Sakkal Majalla" panose="02000000000000000000" pitchFamily="2" charset="-78"/>
            </a:rPr>
            <a:t>التحديات</a:t>
          </a:r>
          <a:endParaRPr lang="en-US" sz="1600">
            <a:latin typeface="Sakkal Majalla" panose="02000000000000000000" pitchFamily="2" charset="-78"/>
            <a:cs typeface="Sakkal Majalla" panose="02000000000000000000" pitchFamily="2" charset="-78"/>
          </a:endParaRPr>
        </a:p>
      </dgm:t>
    </dgm:pt>
    <dgm:pt modelId="{48BCC1B2-28FE-4D93-9356-B8A836B2ED42}" type="parTrans" cxnId="{CF68FA99-CBB0-4F59-B0AB-36082A867535}">
      <dgm:prSet/>
      <dgm:spPr/>
      <dgm:t>
        <a:bodyPr/>
        <a:lstStyle/>
        <a:p>
          <a:endParaRPr lang="en-US" sz="1600">
            <a:latin typeface="Sakkal Majalla" panose="02000000000000000000" pitchFamily="2" charset="-78"/>
            <a:cs typeface="Sakkal Majalla" panose="02000000000000000000" pitchFamily="2" charset="-78"/>
          </a:endParaRPr>
        </a:p>
      </dgm:t>
    </dgm:pt>
    <dgm:pt modelId="{EA9B3B9B-DC3B-468D-ACC0-13D80CBB1275}" type="sibTrans" cxnId="{CF68FA99-CBB0-4F59-B0AB-36082A867535}">
      <dgm:prSet/>
      <dgm:spPr/>
      <dgm:t>
        <a:bodyPr/>
        <a:lstStyle/>
        <a:p>
          <a:endParaRPr lang="en-US" sz="1600">
            <a:latin typeface="Sakkal Majalla" panose="02000000000000000000" pitchFamily="2" charset="-78"/>
            <a:cs typeface="Sakkal Majalla" panose="02000000000000000000" pitchFamily="2" charset="-78"/>
          </a:endParaRPr>
        </a:p>
      </dgm:t>
    </dgm:pt>
    <dgm:pt modelId="{B5A3C735-2E55-45A1-80FA-69801E18ACD4}">
      <dgm:prSet phldrT="[Text]" custT="1"/>
      <dgm:spPr/>
      <dgm:t>
        <a:bodyPr/>
        <a:lstStyle/>
        <a:p>
          <a:r>
            <a:rPr lang="ar-SA" sz="1600">
              <a:latin typeface="Sakkal Majalla" panose="02000000000000000000" pitchFamily="2" charset="-78"/>
              <a:cs typeface="Sakkal Majalla" panose="02000000000000000000" pitchFamily="2" charset="-78"/>
            </a:rPr>
            <a:t>التوصيل والإرجاع</a:t>
          </a:r>
          <a:endParaRPr lang="en-US" sz="1600">
            <a:latin typeface="Sakkal Majalla" panose="02000000000000000000" pitchFamily="2" charset="-78"/>
            <a:cs typeface="Sakkal Majalla" panose="02000000000000000000" pitchFamily="2" charset="-78"/>
          </a:endParaRPr>
        </a:p>
      </dgm:t>
    </dgm:pt>
    <dgm:pt modelId="{3385515F-5187-487C-8BDD-535D521D4B9F}" type="parTrans" cxnId="{AAD50B98-341B-4A95-B7B6-9E2D46E5D65C}">
      <dgm:prSet/>
      <dgm:spPr/>
      <dgm:t>
        <a:bodyPr/>
        <a:lstStyle/>
        <a:p>
          <a:endParaRPr lang="en-US" sz="1600">
            <a:latin typeface="Sakkal Majalla" panose="02000000000000000000" pitchFamily="2" charset="-78"/>
            <a:cs typeface="Sakkal Majalla" panose="02000000000000000000" pitchFamily="2" charset="-78"/>
          </a:endParaRPr>
        </a:p>
      </dgm:t>
    </dgm:pt>
    <dgm:pt modelId="{57B80E08-6989-4FC4-843B-0853AC75DD09}" type="sibTrans" cxnId="{AAD50B98-341B-4A95-B7B6-9E2D46E5D65C}">
      <dgm:prSet/>
      <dgm:spPr/>
      <dgm:t>
        <a:bodyPr/>
        <a:lstStyle/>
        <a:p>
          <a:endParaRPr lang="en-US" sz="1600">
            <a:latin typeface="Sakkal Majalla" panose="02000000000000000000" pitchFamily="2" charset="-78"/>
            <a:cs typeface="Sakkal Majalla" panose="02000000000000000000" pitchFamily="2" charset="-78"/>
          </a:endParaRPr>
        </a:p>
      </dgm:t>
    </dgm:pt>
    <dgm:pt modelId="{C9EFD35A-ACFF-4A1D-8D44-4DE72E680B7C}">
      <dgm:prSet phldrT="[Text]" custT="1"/>
      <dgm:spPr/>
      <dgm:t>
        <a:bodyPr/>
        <a:lstStyle/>
        <a:p>
          <a:r>
            <a:rPr lang="ar-SA" sz="1600">
              <a:latin typeface="Sakkal Majalla" panose="02000000000000000000" pitchFamily="2" charset="-78"/>
              <a:cs typeface="Sakkal Majalla" panose="02000000000000000000" pitchFamily="2" charset="-78"/>
            </a:rPr>
            <a:t>التفضيلات والعادات</a:t>
          </a:r>
          <a:endParaRPr lang="en-US" sz="1600">
            <a:latin typeface="Sakkal Majalla" panose="02000000000000000000" pitchFamily="2" charset="-78"/>
            <a:cs typeface="Sakkal Majalla" panose="02000000000000000000" pitchFamily="2" charset="-78"/>
          </a:endParaRPr>
        </a:p>
      </dgm:t>
    </dgm:pt>
    <dgm:pt modelId="{0198895F-CBC2-433F-8EB3-EA853951D922}" type="parTrans" cxnId="{BFB4FA30-170B-48F3-B62D-A2102B146714}">
      <dgm:prSet/>
      <dgm:spPr/>
      <dgm:t>
        <a:bodyPr/>
        <a:lstStyle/>
        <a:p>
          <a:endParaRPr lang="en-US" sz="1600">
            <a:latin typeface="Sakkal Majalla" panose="02000000000000000000" pitchFamily="2" charset="-78"/>
            <a:cs typeface="Sakkal Majalla" panose="02000000000000000000" pitchFamily="2" charset="-78"/>
          </a:endParaRPr>
        </a:p>
      </dgm:t>
    </dgm:pt>
    <dgm:pt modelId="{CC8D7AD0-5621-4779-BE3A-BE676A24FC4D}" type="sibTrans" cxnId="{BFB4FA30-170B-48F3-B62D-A2102B146714}">
      <dgm:prSet/>
      <dgm:spPr/>
      <dgm:t>
        <a:bodyPr/>
        <a:lstStyle/>
        <a:p>
          <a:endParaRPr lang="en-US" sz="1600">
            <a:latin typeface="Sakkal Majalla" panose="02000000000000000000" pitchFamily="2" charset="-78"/>
            <a:cs typeface="Sakkal Majalla" panose="02000000000000000000" pitchFamily="2" charset="-78"/>
          </a:endParaRPr>
        </a:p>
      </dgm:t>
    </dgm:pt>
    <dgm:pt modelId="{ED38B7FC-03A0-4FF2-8E4F-DA8DF95CEEB4}">
      <dgm:prSet phldrT="[Text]" custT="1"/>
      <dgm:spPr/>
      <dgm:t>
        <a:bodyPr/>
        <a:lstStyle/>
        <a:p>
          <a:r>
            <a:rPr lang="ar-SA" sz="1600">
              <a:latin typeface="Sakkal Majalla" panose="02000000000000000000" pitchFamily="2" charset="-78"/>
              <a:cs typeface="Sakkal Majalla" panose="02000000000000000000" pitchFamily="2" charset="-78"/>
            </a:rPr>
            <a:t>الجودة والموثوقية</a:t>
          </a:r>
          <a:endParaRPr lang="en-US" sz="1600">
            <a:latin typeface="Sakkal Majalla" panose="02000000000000000000" pitchFamily="2" charset="-78"/>
            <a:cs typeface="Sakkal Majalla" panose="02000000000000000000" pitchFamily="2" charset="-78"/>
          </a:endParaRPr>
        </a:p>
      </dgm:t>
    </dgm:pt>
    <dgm:pt modelId="{AC8B0FB8-A119-43F2-B7FE-00AB7DCF2594}" type="parTrans" cxnId="{C0AF39C3-A418-408A-9C46-AE4085EAD1AA}">
      <dgm:prSet/>
      <dgm:spPr/>
      <dgm:t>
        <a:bodyPr/>
        <a:lstStyle/>
        <a:p>
          <a:endParaRPr lang="en-US" sz="1600">
            <a:latin typeface="Sakkal Majalla" panose="02000000000000000000" pitchFamily="2" charset="-78"/>
            <a:cs typeface="Sakkal Majalla" panose="02000000000000000000" pitchFamily="2" charset="-78"/>
          </a:endParaRPr>
        </a:p>
      </dgm:t>
    </dgm:pt>
    <dgm:pt modelId="{CFB1A87D-A026-4F32-80F6-66D10B986FC4}" type="sibTrans" cxnId="{C0AF39C3-A418-408A-9C46-AE4085EAD1AA}">
      <dgm:prSet/>
      <dgm:spPr/>
      <dgm:t>
        <a:bodyPr/>
        <a:lstStyle/>
        <a:p>
          <a:endParaRPr lang="en-US" sz="1600">
            <a:latin typeface="Sakkal Majalla" panose="02000000000000000000" pitchFamily="2" charset="-78"/>
            <a:cs typeface="Sakkal Majalla" panose="02000000000000000000" pitchFamily="2" charset="-78"/>
          </a:endParaRPr>
        </a:p>
      </dgm:t>
    </dgm:pt>
    <dgm:pt modelId="{44E869F2-DF79-4456-AF37-6BEDE63BA71A}">
      <dgm:prSet custT="1"/>
      <dgm:spPr/>
      <dgm:t>
        <a:bodyPr/>
        <a:lstStyle/>
        <a:p>
          <a:r>
            <a:rPr lang="ar-SA" sz="1600">
              <a:latin typeface="Sakkal Majalla" panose="02000000000000000000" pitchFamily="2" charset="-78"/>
              <a:cs typeface="Sakkal Majalla" panose="02000000000000000000" pitchFamily="2" charset="-78"/>
            </a:rPr>
            <a:t>أمان المعلومات الشخصية</a:t>
          </a:r>
          <a:endParaRPr lang="en-US" sz="1600"/>
        </a:p>
      </dgm:t>
    </dgm:pt>
    <dgm:pt modelId="{E8A99C01-9DA4-4BD4-872F-D81FF8688DF8}" type="parTrans" cxnId="{6B5894F5-452D-4C79-8D00-A493F97CB828}">
      <dgm:prSet/>
      <dgm:spPr/>
      <dgm:t>
        <a:bodyPr/>
        <a:lstStyle/>
        <a:p>
          <a:endParaRPr lang="en-US" sz="1600"/>
        </a:p>
      </dgm:t>
    </dgm:pt>
    <dgm:pt modelId="{CD707AB7-384F-410A-BBB1-162D0B0DE34D}" type="sibTrans" cxnId="{6B5894F5-452D-4C79-8D00-A493F97CB828}">
      <dgm:prSet/>
      <dgm:spPr/>
      <dgm:t>
        <a:bodyPr/>
        <a:lstStyle/>
        <a:p>
          <a:endParaRPr lang="en-US" sz="1600"/>
        </a:p>
      </dgm:t>
    </dgm:pt>
    <dgm:pt modelId="{03BCCE86-9E1F-4B92-B8BF-086CB83E223A}" type="pres">
      <dgm:prSet presAssocID="{E0B94372-AADD-4640-A4F8-7900CB194704}" presName="mainComposite" presStyleCnt="0">
        <dgm:presLayoutVars>
          <dgm:chPref val="1"/>
          <dgm:dir/>
          <dgm:animOne val="branch"/>
          <dgm:animLvl val="lvl"/>
          <dgm:resizeHandles val="exact"/>
        </dgm:presLayoutVars>
      </dgm:prSet>
      <dgm:spPr/>
    </dgm:pt>
    <dgm:pt modelId="{31F05394-95DE-49E9-BB45-B2988577E2DE}" type="pres">
      <dgm:prSet presAssocID="{E0B94372-AADD-4640-A4F8-7900CB194704}" presName="hierFlow" presStyleCnt="0"/>
      <dgm:spPr/>
    </dgm:pt>
    <dgm:pt modelId="{CF92C4EF-F99E-4476-B38A-3A7AFBD77D39}" type="pres">
      <dgm:prSet presAssocID="{E0B94372-AADD-4640-A4F8-7900CB194704}" presName="hierChild1" presStyleCnt="0">
        <dgm:presLayoutVars>
          <dgm:chPref val="1"/>
          <dgm:animOne val="branch"/>
          <dgm:animLvl val="lvl"/>
        </dgm:presLayoutVars>
      </dgm:prSet>
      <dgm:spPr/>
    </dgm:pt>
    <dgm:pt modelId="{B1F3D3CA-49F9-4FA3-965A-17415C766B2E}" type="pres">
      <dgm:prSet presAssocID="{ACBA10A9-09B1-46CF-802B-76C539813F3F}" presName="Name14" presStyleCnt="0"/>
      <dgm:spPr/>
    </dgm:pt>
    <dgm:pt modelId="{22D6E986-A07A-4C5D-B5A7-DD73229519A1}" type="pres">
      <dgm:prSet presAssocID="{ACBA10A9-09B1-46CF-802B-76C539813F3F}" presName="level1Shape" presStyleLbl="node0" presStyleIdx="0" presStyleCnt="1">
        <dgm:presLayoutVars>
          <dgm:chPref val="3"/>
        </dgm:presLayoutVars>
      </dgm:prSet>
      <dgm:spPr/>
    </dgm:pt>
    <dgm:pt modelId="{6745E49C-692B-4DA8-B548-11487CE9194D}" type="pres">
      <dgm:prSet presAssocID="{ACBA10A9-09B1-46CF-802B-76C539813F3F}" presName="hierChild2" presStyleCnt="0"/>
      <dgm:spPr/>
    </dgm:pt>
    <dgm:pt modelId="{80120210-C8B8-4AD6-AFFF-3D55F8D2B666}" type="pres">
      <dgm:prSet presAssocID="{3385515F-5187-487C-8BDD-535D521D4B9F}" presName="Name19" presStyleLbl="parChTrans1D2" presStyleIdx="0" presStyleCnt="4"/>
      <dgm:spPr/>
    </dgm:pt>
    <dgm:pt modelId="{5BF51979-F57D-4CB3-B1F7-022B7A9AF9D4}" type="pres">
      <dgm:prSet presAssocID="{B5A3C735-2E55-45A1-80FA-69801E18ACD4}" presName="Name21" presStyleCnt="0"/>
      <dgm:spPr/>
    </dgm:pt>
    <dgm:pt modelId="{1062D989-4E71-46C7-B5A2-DFD77272E134}" type="pres">
      <dgm:prSet presAssocID="{B5A3C735-2E55-45A1-80FA-69801E18ACD4}" presName="level2Shape" presStyleLbl="node2" presStyleIdx="0" presStyleCnt="4"/>
      <dgm:spPr/>
    </dgm:pt>
    <dgm:pt modelId="{849D3389-1D9C-443F-8B40-EB7B0B59A59A}" type="pres">
      <dgm:prSet presAssocID="{B5A3C735-2E55-45A1-80FA-69801E18ACD4}" presName="hierChild3" presStyleCnt="0"/>
      <dgm:spPr/>
    </dgm:pt>
    <dgm:pt modelId="{7C8AC34B-C40A-41D7-8AFD-301AE558395B}" type="pres">
      <dgm:prSet presAssocID="{0198895F-CBC2-433F-8EB3-EA853951D922}" presName="Name19" presStyleLbl="parChTrans1D2" presStyleIdx="1" presStyleCnt="4"/>
      <dgm:spPr/>
    </dgm:pt>
    <dgm:pt modelId="{EB38123A-AF71-4734-B24D-C0F13C58C62E}" type="pres">
      <dgm:prSet presAssocID="{C9EFD35A-ACFF-4A1D-8D44-4DE72E680B7C}" presName="Name21" presStyleCnt="0"/>
      <dgm:spPr/>
    </dgm:pt>
    <dgm:pt modelId="{DE424260-835D-476A-B331-34FB7E45EBC3}" type="pres">
      <dgm:prSet presAssocID="{C9EFD35A-ACFF-4A1D-8D44-4DE72E680B7C}" presName="level2Shape" presStyleLbl="node2" presStyleIdx="1" presStyleCnt="4"/>
      <dgm:spPr/>
    </dgm:pt>
    <dgm:pt modelId="{0E1861A3-D2FE-4FF1-A1AD-6D666D7961DF}" type="pres">
      <dgm:prSet presAssocID="{C9EFD35A-ACFF-4A1D-8D44-4DE72E680B7C}" presName="hierChild3" presStyleCnt="0"/>
      <dgm:spPr/>
    </dgm:pt>
    <dgm:pt modelId="{D469AD4B-0C94-42CB-87A4-F4E3827823EE}" type="pres">
      <dgm:prSet presAssocID="{E8A99C01-9DA4-4BD4-872F-D81FF8688DF8}" presName="Name19" presStyleLbl="parChTrans1D2" presStyleIdx="2" presStyleCnt="4"/>
      <dgm:spPr/>
    </dgm:pt>
    <dgm:pt modelId="{7270176D-D492-46CA-BB99-373A3F5C657F}" type="pres">
      <dgm:prSet presAssocID="{44E869F2-DF79-4456-AF37-6BEDE63BA71A}" presName="Name21" presStyleCnt="0"/>
      <dgm:spPr/>
    </dgm:pt>
    <dgm:pt modelId="{E6DF2532-7746-4E89-83EE-FB8EFC675D53}" type="pres">
      <dgm:prSet presAssocID="{44E869F2-DF79-4456-AF37-6BEDE63BA71A}" presName="level2Shape" presStyleLbl="node2" presStyleIdx="2" presStyleCnt="4"/>
      <dgm:spPr/>
    </dgm:pt>
    <dgm:pt modelId="{CB37A3F1-77AB-40EE-9BC1-982A166D954B}" type="pres">
      <dgm:prSet presAssocID="{44E869F2-DF79-4456-AF37-6BEDE63BA71A}" presName="hierChild3" presStyleCnt="0"/>
      <dgm:spPr/>
    </dgm:pt>
    <dgm:pt modelId="{C6EE8263-A079-461C-84AA-7B5D848E9430}" type="pres">
      <dgm:prSet presAssocID="{AC8B0FB8-A119-43F2-B7FE-00AB7DCF2594}" presName="Name19" presStyleLbl="parChTrans1D2" presStyleIdx="3" presStyleCnt="4"/>
      <dgm:spPr/>
    </dgm:pt>
    <dgm:pt modelId="{A881BD83-66DD-4DC5-B4F1-5D1E35AFB9DC}" type="pres">
      <dgm:prSet presAssocID="{ED38B7FC-03A0-4FF2-8E4F-DA8DF95CEEB4}" presName="Name21" presStyleCnt="0"/>
      <dgm:spPr/>
    </dgm:pt>
    <dgm:pt modelId="{122DAD67-2D12-4936-9114-7C3F4A60FD1A}" type="pres">
      <dgm:prSet presAssocID="{ED38B7FC-03A0-4FF2-8E4F-DA8DF95CEEB4}" presName="level2Shape" presStyleLbl="node2" presStyleIdx="3" presStyleCnt="4"/>
      <dgm:spPr/>
    </dgm:pt>
    <dgm:pt modelId="{38FCD91A-8AA2-45D4-82AB-CF6C2F483C19}" type="pres">
      <dgm:prSet presAssocID="{ED38B7FC-03A0-4FF2-8E4F-DA8DF95CEEB4}" presName="hierChild3" presStyleCnt="0"/>
      <dgm:spPr/>
    </dgm:pt>
    <dgm:pt modelId="{8E9F01A5-FC77-498E-8163-FEADAD21822C}" type="pres">
      <dgm:prSet presAssocID="{E0B94372-AADD-4640-A4F8-7900CB194704}" presName="bgShapesFlow" presStyleCnt="0"/>
      <dgm:spPr/>
    </dgm:pt>
  </dgm:ptLst>
  <dgm:cxnLst>
    <dgm:cxn modelId="{4550EF17-A4A7-4B38-814C-F9EE4AC3A9FD}" type="presOf" srcId="{3385515F-5187-487C-8BDD-535D521D4B9F}" destId="{80120210-C8B8-4AD6-AFFF-3D55F8D2B666}" srcOrd="0" destOrd="0" presId="urn:microsoft.com/office/officeart/2005/8/layout/hierarchy6"/>
    <dgm:cxn modelId="{BFB4FA30-170B-48F3-B62D-A2102B146714}" srcId="{ACBA10A9-09B1-46CF-802B-76C539813F3F}" destId="{C9EFD35A-ACFF-4A1D-8D44-4DE72E680B7C}" srcOrd="1" destOrd="0" parTransId="{0198895F-CBC2-433F-8EB3-EA853951D922}" sibTransId="{CC8D7AD0-5621-4779-BE3A-BE676A24FC4D}"/>
    <dgm:cxn modelId="{30189F3D-234A-47FA-9F33-BE4B564BA316}" type="presOf" srcId="{E8A99C01-9DA4-4BD4-872F-D81FF8688DF8}" destId="{D469AD4B-0C94-42CB-87A4-F4E3827823EE}" srcOrd="0" destOrd="0" presId="urn:microsoft.com/office/officeart/2005/8/layout/hierarchy6"/>
    <dgm:cxn modelId="{5848C962-8C92-4FDF-A4F4-A854B36331B6}" type="presOf" srcId="{44E869F2-DF79-4456-AF37-6BEDE63BA71A}" destId="{E6DF2532-7746-4E89-83EE-FB8EFC675D53}" srcOrd="0" destOrd="0" presId="urn:microsoft.com/office/officeart/2005/8/layout/hierarchy6"/>
    <dgm:cxn modelId="{BE79A058-4EDA-47F1-9C2D-BA43DD940495}" type="presOf" srcId="{0198895F-CBC2-433F-8EB3-EA853951D922}" destId="{7C8AC34B-C40A-41D7-8AFD-301AE558395B}" srcOrd="0" destOrd="0" presId="urn:microsoft.com/office/officeart/2005/8/layout/hierarchy6"/>
    <dgm:cxn modelId="{CC720F80-3D60-4144-955E-B7D5A8B58C9A}" type="presOf" srcId="{E0B94372-AADD-4640-A4F8-7900CB194704}" destId="{03BCCE86-9E1F-4B92-B8BF-086CB83E223A}" srcOrd="0" destOrd="0" presId="urn:microsoft.com/office/officeart/2005/8/layout/hierarchy6"/>
    <dgm:cxn modelId="{22972E8B-E14A-490D-81FA-69138317CB60}" type="presOf" srcId="{B5A3C735-2E55-45A1-80FA-69801E18ACD4}" destId="{1062D989-4E71-46C7-B5A2-DFD77272E134}" srcOrd="0" destOrd="0" presId="urn:microsoft.com/office/officeart/2005/8/layout/hierarchy6"/>
    <dgm:cxn modelId="{AAD50B98-341B-4A95-B7B6-9E2D46E5D65C}" srcId="{ACBA10A9-09B1-46CF-802B-76C539813F3F}" destId="{B5A3C735-2E55-45A1-80FA-69801E18ACD4}" srcOrd="0" destOrd="0" parTransId="{3385515F-5187-487C-8BDD-535D521D4B9F}" sibTransId="{57B80E08-6989-4FC4-843B-0853AC75DD09}"/>
    <dgm:cxn modelId="{CF68FA99-CBB0-4F59-B0AB-36082A867535}" srcId="{E0B94372-AADD-4640-A4F8-7900CB194704}" destId="{ACBA10A9-09B1-46CF-802B-76C539813F3F}" srcOrd="0" destOrd="0" parTransId="{48BCC1B2-28FE-4D93-9356-B8A836B2ED42}" sibTransId="{EA9B3B9B-DC3B-468D-ACC0-13D80CBB1275}"/>
    <dgm:cxn modelId="{AD83F5A3-CCEB-44AA-8B07-2772244A2E63}" type="presOf" srcId="{C9EFD35A-ACFF-4A1D-8D44-4DE72E680B7C}" destId="{DE424260-835D-476A-B331-34FB7E45EBC3}" srcOrd="0" destOrd="0" presId="urn:microsoft.com/office/officeart/2005/8/layout/hierarchy6"/>
    <dgm:cxn modelId="{C0AF39C3-A418-408A-9C46-AE4085EAD1AA}" srcId="{ACBA10A9-09B1-46CF-802B-76C539813F3F}" destId="{ED38B7FC-03A0-4FF2-8E4F-DA8DF95CEEB4}" srcOrd="3" destOrd="0" parTransId="{AC8B0FB8-A119-43F2-B7FE-00AB7DCF2594}" sibTransId="{CFB1A87D-A026-4F32-80F6-66D10B986FC4}"/>
    <dgm:cxn modelId="{185035D6-2343-4549-B70C-E85BEBB92E1F}" type="presOf" srcId="{AC8B0FB8-A119-43F2-B7FE-00AB7DCF2594}" destId="{C6EE8263-A079-461C-84AA-7B5D848E9430}" srcOrd="0" destOrd="0" presId="urn:microsoft.com/office/officeart/2005/8/layout/hierarchy6"/>
    <dgm:cxn modelId="{257A3BD7-6324-46E2-8526-FE22F979B278}" type="presOf" srcId="{ED38B7FC-03A0-4FF2-8E4F-DA8DF95CEEB4}" destId="{122DAD67-2D12-4936-9114-7C3F4A60FD1A}" srcOrd="0" destOrd="0" presId="urn:microsoft.com/office/officeart/2005/8/layout/hierarchy6"/>
    <dgm:cxn modelId="{B0F9F4DE-2CDB-4BA4-857E-9E98BB013D25}" type="presOf" srcId="{ACBA10A9-09B1-46CF-802B-76C539813F3F}" destId="{22D6E986-A07A-4C5D-B5A7-DD73229519A1}" srcOrd="0" destOrd="0" presId="urn:microsoft.com/office/officeart/2005/8/layout/hierarchy6"/>
    <dgm:cxn modelId="{6B5894F5-452D-4C79-8D00-A493F97CB828}" srcId="{ACBA10A9-09B1-46CF-802B-76C539813F3F}" destId="{44E869F2-DF79-4456-AF37-6BEDE63BA71A}" srcOrd="2" destOrd="0" parTransId="{E8A99C01-9DA4-4BD4-872F-D81FF8688DF8}" sibTransId="{CD707AB7-384F-410A-BBB1-162D0B0DE34D}"/>
    <dgm:cxn modelId="{369AEEFE-5937-4441-BCFA-EBFCA6A6E5EE}" type="presParOf" srcId="{03BCCE86-9E1F-4B92-B8BF-086CB83E223A}" destId="{31F05394-95DE-49E9-BB45-B2988577E2DE}" srcOrd="0" destOrd="0" presId="urn:microsoft.com/office/officeart/2005/8/layout/hierarchy6"/>
    <dgm:cxn modelId="{96845AC2-3C2B-47DC-939A-D7F0C66EA8DF}" type="presParOf" srcId="{31F05394-95DE-49E9-BB45-B2988577E2DE}" destId="{CF92C4EF-F99E-4476-B38A-3A7AFBD77D39}" srcOrd="0" destOrd="0" presId="urn:microsoft.com/office/officeart/2005/8/layout/hierarchy6"/>
    <dgm:cxn modelId="{B41E7528-524E-465F-9FA1-9D3B26181048}" type="presParOf" srcId="{CF92C4EF-F99E-4476-B38A-3A7AFBD77D39}" destId="{B1F3D3CA-49F9-4FA3-965A-17415C766B2E}" srcOrd="0" destOrd="0" presId="urn:microsoft.com/office/officeart/2005/8/layout/hierarchy6"/>
    <dgm:cxn modelId="{EA83CA97-3692-4A6E-860F-EB1FEFADE749}" type="presParOf" srcId="{B1F3D3CA-49F9-4FA3-965A-17415C766B2E}" destId="{22D6E986-A07A-4C5D-B5A7-DD73229519A1}" srcOrd="0" destOrd="0" presId="urn:microsoft.com/office/officeart/2005/8/layout/hierarchy6"/>
    <dgm:cxn modelId="{C8C7C26A-E81A-4231-8EE5-36FA48B2569B}" type="presParOf" srcId="{B1F3D3CA-49F9-4FA3-965A-17415C766B2E}" destId="{6745E49C-692B-4DA8-B548-11487CE9194D}" srcOrd="1" destOrd="0" presId="urn:microsoft.com/office/officeart/2005/8/layout/hierarchy6"/>
    <dgm:cxn modelId="{47999BB2-1B1B-4908-BC79-35DD657FBF8D}" type="presParOf" srcId="{6745E49C-692B-4DA8-B548-11487CE9194D}" destId="{80120210-C8B8-4AD6-AFFF-3D55F8D2B666}" srcOrd="0" destOrd="0" presId="urn:microsoft.com/office/officeart/2005/8/layout/hierarchy6"/>
    <dgm:cxn modelId="{E5A44689-8BE9-452F-90FE-912BA77C9816}" type="presParOf" srcId="{6745E49C-692B-4DA8-B548-11487CE9194D}" destId="{5BF51979-F57D-4CB3-B1F7-022B7A9AF9D4}" srcOrd="1" destOrd="0" presId="urn:microsoft.com/office/officeart/2005/8/layout/hierarchy6"/>
    <dgm:cxn modelId="{CB6E0212-DFA2-4378-9908-AD65F1B62984}" type="presParOf" srcId="{5BF51979-F57D-4CB3-B1F7-022B7A9AF9D4}" destId="{1062D989-4E71-46C7-B5A2-DFD77272E134}" srcOrd="0" destOrd="0" presId="urn:microsoft.com/office/officeart/2005/8/layout/hierarchy6"/>
    <dgm:cxn modelId="{372867A2-9BF8-4892-BF18-EC9129EC4F2E}" type="presParOf" srcId="{5BF51979-F57D-4CB3-B1F7-022B7A9AF9D4}" destId="{849D3389-1D9C-443F-8B40-EB7B0B59A59A}" srcOrd="1" destOrd="0" presId="urn:microsoft.com/office/officeart/2005/8/layout/hierarchy6"/>
    <dgm:cxn modelId="{0BDC4B2D-108D-400C-B5C2-9268EF2409EB}" type="presParOf" srcId="{6745E49C-692B-4DA8-B548-11487CE9194D}" destId="{7C8AC34B-C40A-41D7-8AFD-301AE558395B}" srcOrd="2" destOrd="0" presId="urn:microsoft.com/office/officeart/2005/8/layout/hierarchy6"/>
    <dgm:cxn modelId="{5CE1A54D-3648-4D8C-AA5A-FD2318BC6397}" type="presParOf" srcId="{6745E49C-692B-4DA8-B548-11487CE9194D}" destId="{EB38123A-AF71-4734-B24D-C0F13C58C62E}" srcOrd="3" destOrd="0" presId="urn:microsoft.com/office/officeart/2005/8/layout/hierarchy6"/>
    <dgm:cxn modelId="{BE3A3246-5801-4C9D-9E8E-1564A6FC7F45}" type="presParOf" srcId="{EB38123A-AF71-4734-B24D-C0F13C58C62E}" destId="{DE424260-835D-476A-B331-34FB7E45EBC3}" srcOrd="0" destOrd="0" presId="urn:microsoft.com/office/officeart/2005/8/layout/hierarchy6"/>
    <dgm:cxn modelId="{EE04DBC1-150D-4F06-A8CE-1953ECE3B87F}" type="presParOf" srcId="{EB38123A-AF71-4734-B24D-C0F13C58C62E}" destId="{0E1861A3-D2FE-4FF1-A1AD-6D666D7961DF}" srcOrd="1" destOrd="0" presId="urn:microsoft.com/office/officeart/2005/8/layout/hierarchy6"/>
    <dgm:cxn modelId="{169013DF-83D6-414B-9058-248728A8EC1D}" type="presParOf" srcId="{6745E49C-692B-4DA8-B548-11487CE9194D}" destId="{D469AD4B-0C94-42CB-87A4-F4E3827823EE}" srcOrd="4" destOrd="0" presId="urn:microsoft.com/office/officeart/2005/8/layout/hierarchy6"/>
    <dgm:cxn modelId="{F72A2441-29FE-444E-BB49-AF85A4C24019}" type="presParOf" srcId="{6745E49C-692B-4DA8-B548-11487CE9194D}" destId="{7270176D-D492-46CA-BB99-373A3F5C657F}" srcOrd="5" destOrd="0" presId="urn:microsoft.com/office/officeart/2005/8/layout/hierarchy6"/>
    <dgm:cxn modelId="{CE96493A-B098-4D84-B7E4-A7E91622C093}" type="presParOf" srcId="{7270176D-D492-46CA-BB99-373A3F5C657F}" destId="{E6DF2532-7746-4E89-83EE-FB8EFC675D53}" srcOrd="0" destOrd="0" presId="urn:microsoft.com/office/officeart/2005/8/layout/hierarchy6"/>
    <dgm:cxn modelId="{28EF6D70-843C-4F0F-85E8-0E81233402CB}" type="presParOf" srcId="{7270176D-D492-46CA-BB99-373A3F5C657F}" destId="{CB37A3F1-77AB-40EE-9BC1-982A166D954B}" srcOrd="1" destOrd="0" presId="urn:microsoft.com/office/officeart/2005/8/layout/hierarchy6"/>
    <dgm:cxn modelId="{633E7293-6361-406F-AA52-6EBF81867E81}" type="presParOf" srcId="{6745E49C-692B-4DA8-B548-11487CE9194D}" destId="{C6EE8263-A079-461C-84AA-7B5D848E9430}" srcOrd="6" destOrd="0" presId="urn:microsoft.com/office/officeart/2005/8/layout/hierarchy6"/>
    <dgm:cxn modelId="{562404BB-6D0D-4701-8C13-1FE1EF424215}" type="presParOf" srcId="{6745E49C-692B-4DA8-B548-11487CE9194D}" destId="{A881BD83-66DD-4DC5-B4F1-5D1E35AFB9DC}" srcOrd="7" destOrd="0" presId="urn:microsoft.com/office/officeart/2005/8/layout/hierarchy6"/>
    <dgm:cxn modelId="{8C7CC73A-C739-460E-B7A8-3FACE2B3C58A}" type="presParOf" srcId="{A881BD83-66DD-4DC5-B4F1-5D1E35AFB9DC}" destId="{122DAD67-2D12-4936-9114-7C3F4A60FD1A}" srcOrd="0" destOrd="0" presId="urn:microsoft.com/office/officeart/2005/8/layout/hierarchy6"/>
    <dgm:cxn modelId="{65B153E3-8F93-48D7-9EA7-8812FF98843F}" type="presParOf" srcId="{A881BD83-66DD-4DC5-B4F1-5D1E35AFB9DC}" destId="{38FCD91A-8AA2-45D4-82AB-CF6C2F483C19}" srcOrd="1" destOrd="0" presId="urn:microsoft.com/office/officeart/2005/8/layout/hierarchy6"/>
    <dgm:cxn modelId="{6D115FDB-1381-4D09-9567-9C901C9589B1}" type="presParOf" srcId="{03BCCE86-9E1F-4B92-B8BF-086CB83E223A}" destId="{8E9F01A5-FC77-498E-8163-FEADAD21822C}" srcOrd="1" destOrd="0" presId="urn:microsoft.com/office/officeart/2005/8/layout/hierarchy6"/>
  </dgm:cxnLst>
  <dgm:bg>
    <a:noFill/>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22DAEF5-FCA5-41F7-8FCF-D2BC3D1FFD44}" type="doc">
      <dgm:prSet loTypeId="urn:microsoft.com/office/officeart/2009/layout/ReverseList" loCatId="relationship" qsTypeId="urn:microsoft.com/office/officeart/2005/8/quickstyle/simple5" qsCatId="simple" csTypeId="urn:microsoft.com/office/officeart/2005/8/colors/colorful5" csCatId="colorful" phldr="1"/>
      <dgm:spPr/>
      <dgm:t>
        <a:bodyPr/>
        <a:lstStyle/>
        <a:p>
          <a:endParaRPr lang="en-US"/>
        </a:p>
      </dgm:t>
    </dgm:pt>
    <dgm:pt modelId="{7C44E854-C4BB-4860-A68B-7E2CCE2F3B71}">
      <dgm:prSet phldrT="[Text]"/>
      <dgm:spPr/>
      <dgm:t>
        <a:bodyPr/>
        <a:lstStyle/>
        <a:p>
          <a:r>
            <a:rPr lang="ar-SA">
              <a:latin typeface="Sakkal Majalla" panose="02000000000000000000" pitchFamily="2" charset="-78"/>
              <a:cs typeface="Sakkal Majalla" panose="02000000000000000000" pitchFamily="2" charset="-78"/>
            </a:rPr>
            <a:t>أعمية عملية</a:t>
          </a:r>
          <a:endParaRPr lang="en-US">
            <a:latin typeface="Sakkal Majalla" panose="02000000000000000000" pitchFamily="2" charset="-78"/>
            <a:cs typeface="Sakkal Majalla" panose="02000000000000000000" pitchFamily="2" charset="-78"/>
          </a:endParaRPr>
        </a:p>
      </dgm:t>
    </dgm:pt>
    <dgm:pt modelId="{6E056F70-0456-4445-8766-05E933A16C14}" type="parTrans" cxnId="{49C7A5F1-D189-409B-8EE4-A0B97EB94317}">
      <dgm:prSet/>
      <dgm:spPr/>
      <dgm:t>
        <a:bodyPr/>
        <a:lstStyle/>
        <a:p>
          <a:endParaRPr lang="en-US">
            <a:latin typeface="Sakkal Majalla" panose="02000000000000000000" pitchFamily="2" charset="-78"/>
            <a:cs typeface="Sakkal Majalla" panose="02000000000000000000" pitchFamily="2" charset="-78"/>
          </a:endParaRPr>
        </a:p>
      </dgm:t>
    </dgm:pt>
    <dgm:pt modelId="{88F94F23-91B2-4D5B-9C4A-E675FA44E269}" type="sibTrans" cxnId="{49C7A5F1-D189-409B-8EE4-A0B97EB94317}">
      <dgm:prSet/>
      <dgm:spPr/>
      <dgm:t>
        <a:bodyPr/>
        <a:lstStyle/>
        <a:p>
          <a:endParaRPr lang="en-US">
            <a:latin typeface="Sakkal Majalla" panose="02000000000000000000" pitchFamily="2" charset="-78"/>
            <a:cs typeface="Sakkal Majalla" panose="02000000000000000000" pitchFamily="2" charset="-78"/>
          </a:endParaRPr>
        </a:p>
      </dgm:t>
    </dgm:pt>
    <dgm:pt modelId="{E924A25E-B6B1-44B2-B511-0A12B7CA7D1C}">
      <dgm:prSet phldrT="[Text]"/>
      <dgm:spPr/>
      <dgm:t>
        <a:bodyPr/>
        <a:lstStyle/>
        <a:p>
          <a:r>
            <a:rPr lang="ar-SA">
              <a:latin typeface="Sakkal Majalla" panose="02000000000000000000" pitchFamily="2" charset="-78"/>
              <a:cs typeface="Sakkal Majalla" panose="02000000000000000000" pitchFamily="2" charset="-78"/>
            </a:rPr>
            <a:t>أهمية علمية</a:t>
          </a:r>
          <a:endParaRPr lang="en-US">
            <a:latin typeface="Sakkal Majalla" panose="02000000000000000000" pitchFamily="2" charset="-78"/>
            <a:cs typeface="Sakkal Majalla" panose="02000000000000000000" pitchFamily="2" charset="-78"/>
          </a:endParaRPr>
        </a:p>
      </dgm:t>
    </dgm:pt>
    <dgm:pt modelId="{EB63A3D3-3B1B-45DF-BB14-59A04773BF21}" type="parTrans" cxnId="{4BC8A666-9652-4244-A52A-80E65C2DAE79}">
      <dgm:prSet/>
      <dgm:spPr/>
      <dgm:t>
        <a:bodyPr/>
        <a:lstStyle/>
        <a:p>
          <a:endParaRPr lang="en-US">
            <a:latin typeface="Sakkal Majalla" panose="02000000000000000000" pitchFamily="2" charset="-78"/>
            <a:cs typeface="Sakkal Majalla" panose="02000000000000000000" pitchFamily="2" charset="-78"/>
          </a:endParaRPr>
        </a:p>
      </dgm:t>
    </dgm:pt>
    <dgm:pt modelId="{1E4E02A3-9C44-4024-8901-500D49B4E5B4}" type="sibTrans" cxnId="{4BC8A666-9652-4244-A52A-80E65C2DAE79}">
      <dgm:prSet/>
      <dgm:spPr/>
      <dgm:t>
        <a:bodyPr/>
        <a:lstStyle/>
        <a:p>
          <a:endParaRPr lang="en-US">
            <a:latin typeface="Sakkal Majalla" panose="02000000000000000000" pitchFamily="2" charset="-78"/>
            <a:cs typeface="Sakkal Majalla" panose="02000000000000000000" pitchFamily="2" charset="-78"/>
          </a:endParaRPr>
        </a:p>
      </dgm:t>
    </dgm:pt>
    <dgm:pt modelId="{42DF484A-C3E9-48A7-AB00-13CDCD96E4B1}" type="pres">
      <dgm:prSet presAssocID="{122DAEF5-FCA5-41F7-8FCF-D2BC3D1FFD44}" presName="Name0" presStyleCnt="0">
        <dgm:presLayoutVars>
          <dgm:chMax val="2"/>
          <dgm:chPref val="2"/>
          <dgm:animLvl val="lvl"/>
        </dgm:presLayoutVars>
      </dgm:prSet>
      <dgm:spPr/>
    </dgm:pt>
    <dgm:pt modelId="{513A0619-3313-4F51-A4D2-A8A7D0D726D8}" type="pres">
      <dgm:prSet presAssocID="{122DAEF5-FCA5-41F7-8FCF-D2BC3D1FFD44}" presName="LeftText" presStyleLbl="revTx" presStyleIdx="0" presStyleCnt="0">
        <dgm:presLayoutVars>
          <dgm:bulletEnabled val="1"/>
        </dgm:presLayoutVars>
      </dgm:prSet>
      <dgm:spPr/>
    </dgm:pt>
    <dgm:pt modelId="{D2D38778-07CF-4774-86E6-743355745213}" type="pres">
      <dgm:prSet presAssocID="{122DAEF5-FCA5-41F7-8FCF-D2BC3D1FFD44}" presName="LeftNode" presStyleLbl="bgImgPlace1" presStyleIdx="0" presStyleCnt="2">
        <dgm:presLayoutVars>
          <dgm:chMax val="2"/>
          <dgm:chPref val="2"/>
        </dgm:presLayoutVars>
      </dgm:prSet>
      <dgm:spPr/>
    </dgm:pt>
    <dgm:pt modelId="{6CF140AB-271D-4D65-90DC-32DFDBEA21C4}" type="pres">
      <dgm:prSet presAssocID="{122DAEF5-FCA5-41F7-8FCF-D2BC3D1FFD44}" presName="RightText" presStyleLbl="revTx" presStyleIdx="0" presStyleCnt="0">
        <dgm:presLayoutVars>
          <dgm:bulletEnabled val="1"/>
        </dgm:presLayoutVars>
      </dgm:prSet>
      <dgm:spPr/>
    </dgm:pt>
    <dgm:pt modelId="{05360C19-C3F0-4D0E-A2AB-398D4481875B}" type="pres">
      <dgm:prSet presAssocID="{122DAEF5-FCA5-41F7-8FCF-D2BC3D1FFD44}" presName="RightNode" presStyleLbl="bgImgPlace1" presStyleIdx="1" presStyleCnt="2">
        <dgm:presLayoutVars>
          <dgm:chMax val="0"/>
          <dgm:chPref val="0"/>
        </dgm:presLayoutVars>
      </dgm:prSet>
      <dgm:spPr/>
    </dgm:pt>
    <dgm:pt modelId="{8DDDFDB9-B67A-4A9C-8749-0CCE162BED53}" type="pres">
      <dgm:prSet presAssocID="{122DAEF5-FCA5-41F7-8FCF-D2BC3D1FFD44}" presName="TopArrow" presStyleLbl="node1" presStyleIdx="0" presStyleCnt="2"/>
      <dgm:spPr/>
    </dgm:pt>
    <dgm:pt modelId="{A5232E1D-C696-4B65-AAD3-E9E573169B8F}" type="pres">
      <dgm:prSet presAssocID="{122DAEF5-FCA5-41F7-8FCF-D2BC3D1FFD44}" presName="BottomArrow" presStyleLbl="node1" presStyleIdx="1" presStyleCnt="2"/>
      <dgm:spPr/>
    </dgm:pt>
  </dgm:ptLst>
  <dgm:cxnLst>
    <dgm:cxn modelId="{4BC8A666-9652-4244-A52A-80E65C2DAE79}" srcId="{122DAEF5-FCA5-41F7-8FCF-D2BC3D1FFD44}" destId="{E924A25E-B6B1-44B2-B511-0A12B7CA7D1C}" srcOrd="1" destOrd="0" parTransId="{EB63A3D3-3B1B-45DF-BB14-59A04773BF21}" sibTransId="{1E4E02A3-9C44-4024-8901-500D49B4E5B4}"/>
    <dgm:cxn modelId="{0E0D1848-E2BE-4E34-A8DF-8E4CD4551720}" type="presOf" srcId="{E924A25E-B6B1-44B2-B511-0A12B7CA7D1C}" destId="{05360C19-C3F0-4D0E-A2AB-398D4481875B}" srcOrd="1" destOrd="0" presId="urn:microsoft.com/office/officeart/2009/layout/ReverseList"/>
    <dgm:cxn modelId="{72E2CC55-553E-442B-B745-56EA42A09B52}" type="presOf" srcId="{E924A25E-B6B1-44B2-B511-0A12B7CA7D1C}" destId="{6CF140AB-271D-4D65-90DC-32DFDBEA21C4}" srcOrd="0" destOrd="0" presId="urn:microsoft.com/office/officeart/2009/layout/ReverseList"/>
    <dgm:cxn modelId="{251C7F7B-6199-4A3A-ABA2-F8629FE6C134}" type="presOf" srcId="{122DAEF5-FCA5-41F7-8FCF-D2BC3D1FFD44}" destId="{42DF484A-C3E9-48A7-AB00-13CDCD96E4B1}" srcOrd="0" destOrd="0" presId="urn:microsoft.com/office/officeart/2009/layout/ReverseList"/>
    <dgm:cxn modelId="{5CDDDBA7-82C0-48B4-8E59-6D521CA0DD5D}" type="presOf" srcId="{7C44E854-C4BB-4860-A68B-7E2CCE2F3B71}" destId="{513A0619-3313-4F51-A4D2-A8A7D0D726D8}" srcOrd="0" destOrd="0" presId="urn:microsoft.com/office/officeart/2009/layout/ReverseList"/>
    <dgm:cxn modelId="{57347FCB-EF81-4134-B300-F0D6894B4601}" type="presOf" srcId="{7C44E854-C4BB-4860-A68B-7E2CCE2F3B71}" destId="{D2D38778-07CF-4774-86E6-743355745213}" srcOrd="1" destOrd="0" presId="urn:microsoft.com/office/officeart/2009/layout/ReverseList"/>
    <dgm:cxn modelId="{49C7A5F1-D189-409B-8EE4-A0B97EB94317}" srcId="{122DAEF5-FCA5-41F7-8FCF-D2BC3D1FFD44}" destId="{7C44E854-C4BB-4860-A68B-7E2CCE2F3B71}" srcOrd="0" destOrd="0" parTransId="{6E056F70-0456-4445-8766-05E933A16C14}" sibTransId="{88F94F23-91B2-4D5B-9C4A-E675FA44E269}"/>
    <dgm:cxn modelId="{60D975E6-1477-4A13-9C41-2EB310980B4F}" type="presParOf" srcId="{42DF484A-C3E9-48A7-AB00-13CDCD96E4B1}" destId="{513A0619-3313-4F51-A4D2-A8A7D0D726D8}" srcOrd="0" destOrd="0" presId="urn:microsoft.com/office/officeart/2009/layout/ReverseList"/>
    <dgm:cxn modelId="{2BC8CF77-07EE-415C-99F6-CFC808FC1CD1}" type="presParOf" srcId="{42DF484A-C3E9-48A7-AB00-13CDCD96E4B1}" destId="{D2D38778-07CF-4774-86E6-743355745213}" srcOrd="1" destOrd="0" presId="urn:microsoft.com/office/officeart/2009/layout/ReverseList"/>
    <dgm:cxn modelId="{FFD25D71-5622-43B6-A8A0-6734F5D4A09B}" type="presParOf" srcId="{42DF484A-C3E9-48A7-AB00-13CDCD96E4B1}" destId="{6CF140AB-271D-4D65-90DC-32DFDBEA21C4}" srcOrd="2" destOrd="0" presId="urn:microsoft.com/office/officeart/2009/layout/ReverseList"/>
    <dgm:cxn modelId="{A131DD13-BBF2-4BE2-A7E3-CAF19801BA85}" type="presParOf" srcId="{42DF484A-C3E9-48A7-AB00-13CDCD96E4B1}" destId="{05360C19-C3F0-4D0E-A2AB-398D4481875B}" srcOrd="3" destOrd="0" presId="urn:microsoft.com/office/officeart/2009/layout/ReverseList"/>
    <dgm:cxn modelId="{C4472E92-F02C-40A6-96CB-3D9C3E4CB30D}" type="presParOf" srcId="{42DF484A-C3E9-48A7-AB00-13CDCD96E4B1}" destId="{8DDDFDB9-B67A-4A9C-8749-0CCE162BED53}" srcOrd="4" destOrd="0" presId="urn:microsoft.com/office/officeart/2009/layout/ReverseList"/>
    <dgm:cxn modelId="{71D3D442-6772-4016-BC9B-586AB172BEC9}" type="presParOf" srcId="{42DF484A-C3E9-48A7-AB00-13CDCD96E4B1}" destId="{A5232E1D-C696-4B65-AAD3-E9E573169B8F}" srcOrd="5" destOrd="0" presId="urn:microsoft.com/office/officeart/2009/layout/ReverseLis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BBB8015-A572-4972-B71F-965B899E19F1}" type="doc">
      <dgm:prSet loTypeId="urn:microsoft.com/office/officeart/2005/8/layout/pyramid2" loCatId="pyramid" qsTypeId="urn:microsoft.com/office/officeart/2005/8/quickstyle/3d2" qsCatId="3D" csTypeId="urn:microsoft.com/office/officeart/2005/8/colors/accent0_1" csCatId="mainScheme" phldr="1"/>
      <dgm:spPr/>
    </dgm:pt>
    <dgm:pt modelId="{E28449AE-A598-4F74-8954-D553FD23FF00}">
      <dgm:prSet phldrT="[Text]"/>
      <dgm:spPr/>
      <dgm:t>
        <a:bodyPr/>
        <a:lstStyle/>
        <a:p>
          <a:r>
            <a:rPr lang="ar-SA">
              <a:latin typeface="Sakkal Majalla" panose="02000000000000000000" pitchFamily="2" charset="-78"/>
              <a:cs typeface="Sakkal Majalla" panose="02000000000000000000" pitchFamily="2" charset="-78"/>
            </a:rPr>
            <a:t>إثراء الأدبيات الأكاديمية</a:t>
          </a:r>
          <a:endParaRPr lang="en-US">
            <a:latin typeface="Sakkal Majalla" panose="02000000000000000000" pitchFamily="2" charset="-78"/>
            <a:cs typeface="Sakkal Majalla" panose="02000000000000000000" pitchFamily="2" charset="-78"/>
          </a:endParaRPr>
        </a:p>
      </dgm:t>
    </dgm:pt>
    <dgm:pt modelId="{B3A007A2-F8E1-4128-97F0-E62EFA519587}" type="parTrans" cxnId="{4CDC46EC-5954-4ADC-94B1-420BCC6C12CA}">
      <dgm:prSet/>
      <dgm:spPr/>
      <dgm:t>
        <a:bodyPr/>
        <a:lstStyle/>
        <a:p>
          <a:endParaRPr lang="en-US">
            <a:latin typeface="Sakkal Majalla" panose="02000000000000000000" pitchFamily="2" charset="-78"/>
            <a:cs typeface="Sakkal Majalla" panose="02000000000000000000" pitchFamily="2" charset="-78"/>
          </a:endParaRPr>
        </a:p>
      </dgm:t>
    </dgm:pt>
    <dgm:pt modelId="{3C16563B-0403-4AF2-B75A-25A27AEBB6E8}" type="sibTrans" cxnId="{4CDC46EC-5954-4ADC-94B1-420BCC6C12CA}">
      <dgm:prSet/>
      <dgm:spPr/>
      <dgm:t>
        <a:bodyPr/>
        <a:lstStyle/>
        <a:p>
          <a:endParaRPr lang="en-US">
            <a:latin typeface="Sakkal Majalla" panose="02000000000000000000" pitchFamily="2" charset="-78"/>
            <a:cs typeface="Sakkal Majalla" panose="02000000000000000000" pitchFamily="2" charset="-78"/>
          </a:endParaRPr>
        </a:p>
      </dgm:t>
    </dgm:pt>
    <dgm:pt modelId="{4CEB5049-B97A-41AA-87EE-7A89AFA07A02}">
      <dgm:prSet phldrT="[Text]"/>
      <dgm:spPr/>
      <dgm:t>
        <a:bodyPr/>
        <a:lstStyle/>
        <a:p>
          <a:r>
            <a:rPr lang="ar-SA">
              <a:latin typeface="Sakkal Majalla" panose="02000000000000000000" pitchFamily="2" charset="-78"/>
              <a:cs typeface="Sakkal Majalla" panose="02000000000000000000" pitchFamily="2" charset="-78"/>
            </a:rPr>
            <a:t>تطوير النظريات</a:t>
          </a:r>
          <a:endParaRPr lang="en-US">
            <a:latin typeface="Sakkal Majalla" panose="02000000000000000000" pitchFamily="2" charset="-78"/>
            <a:cs typeface="Sakkal Majalla" panose="02000000000000000000" pitchFamily="2" charset="-78"/>
          </a:endParaRPr>
        </a:p>
      </dgm:t>
    </dgm:pt>
    <dgm:pt modelId="{7B40430F-78D3-486B-BA0D-374C2932E9CC}" type="parTrans" cxnId="{C67C2BB1-28B9-4693-8303-32A6711537BB}">
      <dgm:prSet/>
      <dgm:spPr/>
      <dgm:t>
        <a:bodyPr/>
        <a:lstStyle/>
        <a:p>
          <a:endParaRPr lang="en-US">
            <a:latin typeface="Sakkal Majalla" panose="02000000000000000000" pitchFamily="2" charset="-78"/>
            <a:cs typeface="Sakkal Majalla" panose="02000000000000000000" pitchFamily="2" charset="-78"/>
          </a:endParaRPr>
        </a:p>
      </dgm:t>
    </dgm:pt>
    <dgm:pt modelId="{F19FE6AE-615E-4796-BE25-0684594B2AA2}" type="sibTrans" cxnId="{C67C2BB1-28B9-4693-8303-32A6711537BB}">
      <dgm:prSet/>
      <dgm:spPr/>
      <dgm:t>
        <a:bodyPr/>
        <a:lstStyle/>
        <a:p>
          <a:endParaRPr lang="en-US">
            <a:latin typeface="Sakkal Majalla" panose="02000000000000000000" pitchFamily="2" charset="-78"/>
            <a:cs typeface="Sakkal Majalla" panose="02000000000000000000" pitchFamily="2" charset="-78"/>
          </a:endParaRPr>
        </a:p>
      </dgm:t>
    </dgm:pt>
    <dgm:pt modelId="{B64D2BDA-E7BC-49B0-87AE-1794271267C8}">
      <dgm:prSet phldrT="[Text]"/>
      <dgm:spPr/>
      <dgm:t>
        <a:bodyPr/>
        <a:lstStyle/>
        <a:p>
          <a:r>
            <a:rPr lang="ar-SA">
              <a:latin typeface="Sakkal Majalla" panose="02000000000000000000" pitchFamily="2" charset="-78"/>
              <a:cs typeface="Sakkal Majalla" panose="02000000000000000000" pitchFamily="2" charset="-78"/>
            </a:rPr>
            <a:t>تحديد الفجوات البحثية</a:t>
          </a:r>
          <a:endParaRPr lang="en-US">
            <a:latin typeface="Sakkal Majalla" panose="02000000000000000000" pitchFamily="2" charset="-78"/>
            <a:cs typeface="Sakkal Majalla" panose="02000000000000000000" pitchFamily="2" charset="-78"/>
          </a:endParaRPr>
        </a:p>
      </dgm:t>
    </dgm:pt>
    <dgm:pt modelId="{5B36C831-69DA-4412-A024-7FF148C8ECF6}" type="parTrans" cxnId="{F7ED27A1-0062-48BC-A529-9F0C7A22CEAA}">
      <dgm:prSet/>
      <dgm:spPr/>
      <dgm:t>
        <a:bodyPr/>
        <a:lstStyle/>
        <a:p>
          <a:endParaRPr lang="en-US">
            <a:latin typeface="Sakkal Majalla" panose="02000000000000000000" pitchFamily="2" charset="-78"/>
            <a:cs typeface="Sakkal Majalla" panose="02000000000000000000" pitchFamily="2" charset="-78"/>
          </a:endParaRPr>
        </a:p>
      </dgm:t>
    </dgm:pt>
    <dgm:pt modelId="{7A452521-5B9D-4AC4-A8CB-01DFAC7D9E77}" type="sibTrans" cxnId="{F7ED27A1-0062-48BC-A529-9F0C7A22CEAA}">
      <dgm:prSet/>
      <dgm:spPr/>
      <dgm:t>
        <a:bodyPr/>
        <a:lstStyle/>
        <a:p>
          <a:endParaRPr lang="en-US">
            <a:latin typeface="Sakkal Majalla" panose="02000000000000000000" pitchFamily="2" charset="-78"/>
            <a:cs typeface="Sakkal Majalla" panose="02000000000000000000" pitchFamily="2" charset="-78"/>
          </a:endParaRPr>
        </a:p>
      </dgm:t>
    </dgm:pt>
    <dgm:pt modelId="{3FE32BCA-FEE4-412F-ADD4-9F98EDA2C3D4}" type="pres">
      <dgm:prSet presAssocID="{BBBB8015-A572-4972-B71F-965B899E19F1}" presName="compositeShape" presStyleCnt="0">
        <dgm:presLayoutVars>
          <dgm:dir/>
          <dgm:resizeHandles/>
        </dgm:presLayoutVars>
      </dgm:prSet>
      <dgm:spPr/>
    </dgm:pt>
    <dgm:pt modelId="{9B8696D1-2DB3-423E-B46D-AF8B3E1439B4}" type="pres">
      <dgm:prSet presAssocID="{BBBB8015-A572-4972-B71F-965B899E19F1}" presName="pyramid" presStyleLbl="node1" presStyleIdx="0" presStyleCnt="1"/>
      <dgm:spPr/>
    </dgm:pt>
    <dgm:pt modelId="{F67C788F-768A-40C8-8A62-52DE2B53EF55}" type="pres">
      <dgm:prSet presAssocID="{BBBB8015-A572-4972-B71F-965B899E19F1}" presName="theList" presStyleCnt="0"/>
      <dgm:spPr/>
    </dgm:pt>
    <dgm:pt modelId="{02481AB1-F7F1-4936-861F-1244D072A5D6}" type="pres">
      <dgm:prSet presAssocID="{E28449AE-A598-4F74-8954-D553FD23FF00}" presName="aNode" presStyleLbl="fgAcc1" presStyleIdx="0" presStyleCnt="3">
        <dgm:presLayoutVars>
          <dgm:bulletEnabled val="1"/>
        </dgm:presLayoutVars>
      </dgm:prSet>
      <dgm:spPr/>
    </dgm:pt>
    <dgm:pt modelId="{75F2302F-7694-44A7-BB18-78B65D6D4263}" type="pres">
      <dgm:prSet presAssocID="{E28449AE-A598-4F74-8954-D553FD23FF00}" presName="aSpace" presStyleCnt="0"/>
      <dgm:spPr/>
    </dgm:pt>
    <dgm:pt modelId="{14B8964C-0444-4D57-A4F4-3F070D303B38}" type="pres">
      <dgm:prSet presAssocID="{4CEB5049-B97A-41AA-87EE-7A89AFA07A02}" presName="aNode" presStyleLbl="fgAcc1" presStyleIdx="1" presStyleCnt="3">
        <dgm:presLayoutVars>
          <dgm:bulletEnabled val="1"/>
        </dgm:presLayoutVars>
      </dgm:prSet>
      <dgm:spPr/>
    </dgm:pt>
    <dgm:pt modelId="{E79DB6E9-6E5E-43E5-94EB-22DF3387ADFC}" type="pres">
      <dgm:prSet presAssocID="{4CEB5049-B97A-41AA-87EE-7A89AFA07A02}" presName="aSpace" presStyleCnt="0"/>
      <dgm:spPr/>
    </dgm:pt>
    <dgm:pt modelId="{4D72875F-CC5A-4DCD-9FA7-40BC43F47904}" type="pres">
      <dgm:prSet presAssocID="{B64D2BDA-E7BC-49B0-87AE-1794271267C8}" presName="aNode" presStyleLbl="fgAcc1" presStyleIdx="2" presStyleCnt="3">
        <dgm:presLayoutVars>
          <dgm:bulletEnabled val="1"/>
        </dgm:presLayoutVars>
      </dgm:prSet>
      <dgm:spPr/>
    </dgm:pt>
    <dgm:pt modelId="{C5642D5A-99B2-4627-A1FF-18C0267D6989}" type="pres">
      <dgm:prSet presAssocID="{B64D2BDA-E7BC-49B0-87AE-1794271267C8}" presName="aSpace" presStyleCnt="0"/>
      <dgm:spPr/>
    </dgm:pt>
  </dgm:ptLst>
  <dgm:cxnLst>
    <dgm:cxn modelId="{65D0580E-90BF-4142-BA13-8F77C749FE03}" type="presOf" srcId="{B64D2BDA-E7BC-49B0-87AE-1794271267C8}" destId="{4D72875F-CC5A-4DCD-9FA7-40BC43F47904}" srcOrd="0" destOrd="0" presId="urn:microsoft.com/office/officeart/2005/8/layout/pyramid2"/>
    <dgm:cxn modelId="{4AD68442-7779-48DD-9D31-050851EF09BC}" type="presOf" srcId="{E28449AE-A598-4F74-8954-D553FD23FF00}" destId="{02481AB1-F7F1-4936-861F-1244D072A5D6}" srcOrd="0" destOrd="0" presId="urn:microsoft.com/office/officeart/2005/8/layout/pyramid2"/>
    <dgm:cxn modelId="{14DE574C-9170-4F93-9D3A-60FAC20FDA7C}" type="presOf" srcId="{4CEB5049-B97A-41AA-87EE-7A89AFA07A02}" destId="{14B8964C-0444-4D57-A4F4-3F070D303B38}" srcOrd="0" destOrd="0" presId="urn:microsoft.com/office/officeart/2005/8/layout/pyramid2"/>
    <dgm:cxn modelId="{F7ED27A1-0062-48BC-A529-9F0C7A22CEAA}" srcId="{BBBB8015-A572-4972-B71F-965B899E19F1}" destId="{B64D2BDA-E7BC-49B0-87AE-1794271267C8}" srcOrd="2" destOrd="0" parTransId="{5B36C831-69DA-4412-A024-7FF148C8ECF6}" sibTransId="{7A452521-5B9D-4AC4-A8CB-01DFAC7D9E77}"/>
    <dgm:cxn modelId="{C67C2BB1-28B9-4693-8303-32A6711537BB}" srcId="{BBBB8015-A572-4972-B71F-965B899E19F1}" destId="{4CEB5049-B97A-41AA-87EE-7A89AFA07A02}" srcOrd="1" destOrd="0" parTransId="{7B40430F-78D3-486B-BA0D-374C2932E9CC}" sibTransId="{F19FE6AE-615E-4796-BE25-0684594B2AA2}"/>
    <dgm:cxn modelId="{39ABA6BD-8000-4B5C-A568-03AE56A9BDE5}" type="presOf" srcId="{BBBB8015-A572-4972-B71F-965B899E19F1}" destId="{3FE32BCA-FEE4-412F-ADD4-9F98EDA2C3D4}" srcOrd="0" destOrd="0" presId="urn:microsoft.com/office/officeart/2005/8/layout/pyramid2"/>
    <dgm:cxn modelId="{4CDC46EC-5954-4ADC-94B1-420BCC6C12CA}" srcId="{BBBB8015-A572-4972-B71F-965B899E19F1}" destId="{E28449AE-A598-4F74-8954-D553FD23FF00}" srcOrd="0" destOrd="0" parTransId="{B3A007A2-F8E1-4128-97F0-E62EFA519587}" sibTransId="{3C16563B-0403-4AF2-B75A-25A27AEBB6E8}"/>
    <dgm:cxn modelId="{3C5858EC-8D2D-4D09-917F-2F9106E35E87}" type="presParOf" srcId="{3FE32BCA-FEE4-412F-ADD4-9F98EDA2C3D4}" destId="{9B8696D1-2DB3-423E-B46D-AF8B3E1439B4}" srcOrd="0" destOrd="0" presId="urn:microsoft.com/office/officeart/2005/8/layout/pyramid2"/>
    <dgm:cxn modelId="{C5E6ADF8-7607-48E1-9AE4-672AB0E27A22}" type="presParOf" srcId="{3FE32BCA-FEE4-412F-ADD4-9F98EDA2C3D4}" destId="{F67C788F-768A-40C8-8A62-52DE2B53EF55}" srcOrd="1" destOrd="0" presId="urn:microsoft.com/office/officeart/2005/8/layout/pyramid2"/>
    <dgm:cxn modelId="{5E921EE2-0871-4119-90B0-01B58BF956F5}" type="presParOf" srcId="{F67C788F-768A-40C8-8A62-52DE2B53EF55}" destId="{02481AB1-F7F1-4936-861F-1244D072A5D6}" srcOrd="0" destOrd="0" presId="urn:microsoft.com/office/officeart/2005/8/layout/pyramid2"/>
    <dgm:cxn modelId="{25B9B60A-6C65-41FA-ACE7-53662D62124A}" type="presParOf" srcId="{F67C788F-768A-40C8-8A62-52DE2B53EF55}" destId="{75F2302F-7694-44A7-BB18-78B65D6D4263}" srcOrd="1" destOrd="0" presId="urn:microsoft.com/office/officeart/2005/8/layout/pyramid2"/>
    <dgm:cxn modelId="{B57E0C57-CB2F-4EE6-B8C3-0B5EF1F3C7B2}" type="presParOf" srcId="{F67C788F-768A-40C8-8A62-52DE2B53EF55}" destId="{14B8964C-0444-4D57-A4F4-3F070D303B38}" srcOrd="2" destOrd="0" presId="urn:microsoft.com/office/officeart/2005/8/layout/pyramid2"/>
    <dgm:cxn modelId="{94DF6FB4-7C17-468C-9B8E-9EA47D08107B}" type="presParOf" srcId="{F67C788F-768A-40C8-8A62-52DE2B53EF55}" destId="{E79DB6E9-6E5E-43E5-94EB-22DF3387ADFC}" srcOrd="3" destOrd="0" presId="urn:microsoft.com/office/officeart/2005/8/layout/pyramid2"/>
    <dgm:cxn modelId="{E4F4E878-899C-45BA-BBD8-6AF1E3D0A90C}" type="presParOf" srcId="{F67C788F-768A-40C8-8A62-52DE2B53EF55}" destId="{4D72875F-CC5A-4DCD-9FA7-40BC43F47904}" srcOrd="4" destOrd="0" presId="urn:microsoft.com/office/officeart/2005/8/layout/pyramid2"/>
    <dgm:cxn modelId="{6633D6E0-F8EE-482E-9AB0-5A114878CD3F}" type="presParOf" srcId="{F67C788F-768A-40C8-8A62-52DE2B53EF55}" destId="{C5642D5A-99B2-4627-A1FF-18C0267D6989}" srcOrd="5" destOrd="0" presId="urn:microsoft.com/office/officeart/2005/8/layout/pyramid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4D5FD1B-500D-4750-AC89-100F818BC749}" type="doc">
      <dgm:prSet loTypeId="urn:microsoft.com/office/officeart/2005/8/layout/vList2" loCatId="list" qsTypeId="urn:microsoft.com/office/officeart/2005/8/quickstyle/simple1" qsCatId="simple" csTypeId="urn:microsoft.com/office/officeart/2005/8/colors/accent0_1" csCatId="mainScheme" phldr="1"/>
      <dgm:spPr/>
      <dgm:t>
        <a:bodyPr/>
        <a:lstStyle/>
        <a:p>
          <a:endParaRPr lang="en-US"/>
        </a:p>
      </dgm:t>
    </dgm:pt>
    <dgm:pt modelId="{E81774ED-682C-4B5D-ACC7-FE3D2D36A20F}">
      <dgm:prSet phldrT="[Text]" custT="1"/>
      <dgm:spPr/>
      <dgm:t>
        <a:bodyPr/>
        <a:lstStyle/>
        <a:p>
          <a:pPr algn="r"/>
          <a:r>
            <a:rPr lang="ar-SA" sz="1600" b="1">
              <a:latin typeface="Sakkal Majalla" panose="02000000000000000000" pitchFamily="2" charset="-78"/>
              <a:cs typeface="Sakkal Majalla" panose="02000000000000000000" pitchFamily="2" charset="-78"/>
            </a:rPr>
            <a:t>الأهمية الاقتصادية</a:t>
          </a:r>
          <a:endParaRPr lang="en-US" sz="1600" b="1">
            <a:latin typeface="Sakkal Majalla" panose="02000000000000000000" pitchFamily="2" charset="-78"/>
            <a:cs typeface="Sakkal Majalla" panose="02000000000000000000" pitchFamily="2" charset="-78"/>
          </a:endParaRPr>
        </a:p>
      </dgm:t>
    </dgm:pt>
    <dgm:pt modelId="{048E9EB0-8DE5-4CFE-A899-18A762D56F45}" type="parTrans" cxnId="{08A99ED4-A1D3-4AFF-8E6E-AF2CF68AAE1C}">
      <dgm:prSet/>
      <dgm:spPr/>
      <dgm:t>
        <a:bodyPr/>
        <a:lstStyle/>
        <a:p>
          <a:pPr algn="r"/>
          <a:endParaRPr lang="en-US" sz="1600">
            <a:latin typeface="Sakkal Majalla" panose="02000000000000000000" pitchFamily="2" charset="-78"/>
            <a:cs typeface="Sakkal Majalla" panose="02000000000000000000" pitchFamily="2" charset="-78"/>
          </a:endParaRPr>
        </a:p>
      </dgm:t>
    </dgm:pt>
    <dgm:pt modelId="{92727B1D-EDDE-42CC-BC4B-5A20CA8B1379}" type="sibTrans" cxnId="{08A99ED4-A1D3-4AFF-8E6E-AF2CF68AAE1C}">
      <dgm:prSet/>
      <dgm:spPr/>
      <dgm:t>
        <a:bodyPr/>
        <a:lstStyle/>
        <a:p>
          <a:pPr algn="r"/>
          <a:endParaRPr lang="en-US" sz="1600">
            <a:latin typeface="Sakkal Majalla" panose="02000000000000000000" pitchFamily="2" charset="-78"/>
            <a:cs typeface="Sakkal Majalla" panose="02000000000000000000" pitchFamily="2" charset="-78"/>
          </a:endParaRPr>
        </a:p>
      </dgm:t>
    </dgm:pt>
    <dgm:pt modelId="{8FBCB032-CD9C-4AFD-BDDE-69E4AAE640CF}">
      <dgm:prSet phldrT="[Text]" custT="1"/>
      <dgm:spPr/>
      <dgm:t>
        <a:bodyPr/>
        <a:lstStyle/>
        <a:p>
          <a:pPr algn="r"/>
          <a:r>
            <a:rPr lang="ar-SA" sz="1600" b="1">
              <a:latin typeface="Sakkal Majalla" panose="02000000000000000000" pitchFamily="2" charset="-78"/>
              <a:cs typeface="Sakkal Majalla" panose="02000000000000000000" pitchFamily="2" charset="-78"/>
            </a:rPr>
            <a:t>الأهمية للشركات والمؤسسات العاملة في قطاع التجزئة</a:t>
          </a:r>
          <a:endParaRPr lang="en-US" sz="1600">
            <a:latin typeface="Sakkal Majalla" panose="02000000000000000000" pitchFamily="2" charset="-78"/>
            <a:cs typeface="Sakkal Majalla" panose="02000000000000000000" pitchFamily="2" charset="-78"/>
          </a:endParaRPr>
        </a:p>
      </dgm:t>
    </dgm:pt>
    <dgm:pt modelId="{C753CED2-8847-4E2E-9B70-A4AC0D2D7E5A}" type="parTrans" cxnId="{4943A88B-D0B6-46D9-B288-A587D0DD3C89}">
      <dgm:prSet/>
      <dgm:spPr/>
      <dgm:t>
        <a:bodyPr/>
        <a:lstStyle/>
        <a:p>
          <a:pPr algn="r"/>
          <a:endParaRPr lang="en-US" sz="1600">
            <a:latin typeface="Sakkal Majalla" panose="02000000000000000000" pitchFamily="2" charset="-78"/>
            <a:cs typeface="Sakkal Majalla" panose="02000000000000000000" pitchFamily="2" charset="-78"/>
          </a:endParaRPr>
        </a:p>
      </dgm:t>
    </dgm:pt>
    <dgm:pt modelId="{1144E7B8-E99A-436F-B8E1-FDECE1048BC1}" type="sibTrans" cxnId="{4943A88B-D0B6-46D9-B288-A587D0DD3C89}">
      <dgm:prSet/>
      <dgm:spPr/>
      <dgm:t>
        <a:bodyPr/>
        <a:lstStyle/>
        <a:p>
          <a:pPr algn="r"/>
          <a:endParaRPr lang="en-US" sz="1600">
            <a:latin typeface="Sakkal Majalla" panose="02000000000000000000" pitchFamily="2" charset="-78"/>
            <a:cs typeface="Sakkal Majalla" panose="02000000000000000000" pitchFamily="2" charset="-78"/>
          </a:endParaRPr>
        </a:p>
      </dgm:t>
    </dgm:pt>
    <dgm:pt modelId="{5E5FF825-2F7C-4040-9BC8-24FE6ECC7923}">
      <dgm:prSet phldrT="[Text]" custT="1"/>
      <dgm:spPr/>
      <dgm:t>
        <a:bodyPr/>
        <a:lstStyle/>
        <a:p>
          <a:pPr algn="r"/>
          <a:r>
            <a:rPr lang="ar-SA" sz="1600" b="1">
              <a:latin typeface="Sakkal Majalla" panose="02000000000000000000" pitchFamily="2" charset="-78"/>
              <a:cs typeface="Sakkal Majalla" panose="02000000000000000000" pitchFamily="2" charset="-78"/>
            </a:rPr>
            <a:t>الأهمية للمستهلكين</a:t>
          </a:r>
          <a:endParaRPr lang="en-US" sz="1600">
            <a:latin typeface="Sakkal Majalla" panose="02000000000000000000" pitchFamily="2" charset="-78"/>
            <a:cs typeface="Sakkal Majalla" panose="02000000000000000000" pitchFamily="2" charset="-78"/>
          </a:endParaRPr>
        </a:p>
      </dgm:t>
    </dgm:pt>
    <dgm:pt modelId="{1EB784FC-CE29-4C7A-8249-B85AECA1FE98}" type="parTrans" cxnId="{8BDF25AE-2ED2-4085-BD48-1918F20D9930}">
      <dgm:prSet/>
      <dgm:spPr/>
      <dgm:t>
        <a:bodyPr/>
        <a:lstStyle/>
        <a:p>
          <a:pPr algn="r"/>
          <a:endParaRPr lang="en-US" sz="1600">
            <a:latin typeface="Sakkal Majalla" panose="02000000000000000000" pitchFamily="2" charset="-78"/>
            <a:cs typeface="Sakkal Majalla" panose="02000000000000000000" pitchFamily="2" charset="-78"/>
          </a:endParaRPr>
        </a:p>
      </dgm:t>
    </dgm:pt>
    <dgm:pt modelId="{0B396AEE-961D-4738-8A9E-46F200D1546C}" type="sibTrans" cxnId="{8BDF25AE-2ED2-4085-BD48-1918F20D9930}">
      <dgm:prSet/>
      <dgm:spPr/>
      <dgm:t>
        <a:bodyPr/>
        <a:lstStyle/>
        <a:p>
          <a:pPr algn="r"/>
          <a:endParaRPr lang="en-US" sz="1600">
            <a:latin typeface="Sakkal Majalla" panose="02000000000000000000" pitchFamily="2" charset="-78"/>
            <a:cs typeface="Sakkal Majalla" panose="02000000000000000000" pitchFamily="2" charset="-78"/>
          </a:endParaRPr>
        </a:p>
      </dgm:t>
    </dgm:pt>
    <dgm:pt modelId="{F5FF8469-B054-4492-8B6C-3CEB31B79640}">
      <dgm:prSet custT="1"/>
      <dgm:spPr/>
      <dgm:t>
        <a:bodyPr/>
        <a:lstStyle/>
        <a:p>
          <a:pPr algn="r"/>
          <a:r>
            <a:rPr lang="ar-SA" sz="1600" b="1">
              <a:latin typeface="Sakkal Majalla" panose="02000000000000000000" pitchFamily="2" charset="-78"/>
              <a:cs typeface="Sakkal Majalla" panose="02000000000000000000" pitchFamily="2" charset="-78"/>
            </a:rPr>
            <a:t>الأهمية للسياسات العامة</a:t>
          </a:r>
          <a:endParaRPr lang="en-US" sz="1600">
            <a:latin typeface="Sakkal Majalla" panose="02000000000000000000" pitchFamily="2" charset="-78"/>
            <a:cs typeface="Sakkal Majalla" panose="02000000000000000000" pitchFamily="2" charset="-78"/>
          </a:endParaRPr>
        </a:p>
      </dgm:t>
    </dgm:pt>
    <dgm:pt modelId="{CC0E974E-6C75-4486-BC6D-640554FCBCE0}" type="parTrans" cxnId="{5FF5F22B-5EDD-41AB-907C-65FD6709B374}">
      <dgm:prSet/>
      <dgm:spPr/>
      <dgm:t>
        <a:bodyPr/>
        <a:lstStyle/>
        <a:p>
          <a:pPr algn="r"/>
          <a:endParaRPr lang="en-US" sz="1600">
            <a:latin typeface="Sakkal Majalla" panose="02000000000000000000" pitchFamily="2" charset="-78"/>
            <a:cs typeface="Sakkal Majalla" panose="02000000000000000000" pitchFamily="2" charset="-78"/>
          </a:endParaRPr>
        </a:p>
      </dgm:t>
    </dgm:pt>
    <dgm:pt modelId="{4888D840-3F5F-4EA6-9441-0F421896132E}" type="sibTrans" cxnId="{5FF5F22B-5EDD-41AB-907C-65FD6709B374}">
      <dgm:prSet/>
      <dgm:spPr/>
      <dgm:t>
        <a:bodyPr/>
        <a:lstStyle/>
        <a:p>
          <a:pPr algn="r"/>
          <a:endParaRPr lang="en-US" sz="1600">
            <a:latin typeface="Sakkal Majalla" panose="02000000000000000000" pitchFamily="2" charset="-78"/>
            <a:cs typeface="Sakkal Majalla" panose="02000000000000000000" pitchFamily="2" charset="-78"/>
          </a:endParaRPr>
        </a:p>
      </dgm:t>
    </dgm:pt>
    <dgm:pt modelId="{32F2EE51-48AE-4E01-B504-815F4F80460A}">
      <dgm:prSet custT="1"/>
      <dgm:spPr/>
      <dgm:t>
        <a:bodyPr/>
        <a:lstStyle/>
        <a:p>
          <a:pPr algn="r"/>
          <a:r>
            <a:rPr lang="ar-SA" sz="1600" b="1">
              <a:latin typeface="Sakkal Majalla" panose="02000000000000000000" pitchFamily="2" charset="-78"/>
              <a:cs typeface="Sakkal Majalla" panose="02000000000000000000" pitchFamily="2" charset="-78"/>
            </a:rPr>
            <a:t>تحسين تجربة المستهلك</a:t>
          </a:r>
          <a:endParaRPr lang="en-US" sz="1600">
            <a:latin typeface="Sakkal Majalla" panose="02000000000000000000" pitchFamily="2" charset="-78"/>
            <a:cs typeface="Sakkal Majalla" panose="02000000000000000000" pitchFamily="2" charset="-78"/>
          </a:endParaRPr>
        </a:p>
      </dgm:t>
    </dgm:pt>
    <dgm:pt modelId="{BED79858-483C-4FA0-A474-2DF9B5161682}" type="parTrans" cxnId="{1AAA9D94-D65C-4B6D-8873-6C17EE1D8A05}">
      <dgm:prSet/>
      <dgm:spPr/>
      <dgm:t>
        <a:bodyPr/>
        <a:lstStyle/>
        <a:p>
          <a:pPr algn="r"/>
          <a:endParaRPr lang="en-US" sz="1600">
            <a:latin typeface="Sakkal Majalla" panose="02000000000000000000" pitchFamily="2" charset="-78"/>
            <a:cs typeface="Sakkal Majalla" panose="02000000000000000000" pitchFamily="2" charset="-78"/>
          </a:endParaRPr>
        </a:p>
      </dgm:t>
    </dgm:pt>
    <dgm:pt modelId="{02D2F53E-B593-4710-81F1-FBF88431C085}" type="sibTrans" cxnId="{1AAA9D94-D65C-4B6D-8873-6C17EE1D8A05}">
      <dgm:prSet/>
      <dgm:spPr/>
      <dgm:t>
        <a:bodyPr/>
        <a:lstStyle/>
        <a:p>
          <a:pPr algn="r"/>
          <a:endParaRPr lang="en-US" sz="1600">
            <a:latin typeface="Sakkal Majalla" panose="02000000000000000000" pitchFamily="2" charset="-78"/>
            <a:cs typeface="Sakkal Majalla" panose="02000000000000000000" pitchFamily="2" charset="-78"/>
          </a:endParaRPr>
        </a:p>
      </dgm:t>
    </dgm:pt>
    <dgm:pt modelId="{21FA879C-4912-4152-9739-40328D8CC26D}">
      <dgm:prSet custT="1"/>
      <dgm:spPr/>
      <dgm:t>
        <a:bodyPr/>
        <a:lstStyle/>
        <a:p>
          <a:pPr algn="r"/>
          <a:r>
            <a:rPr lang="ar-SA" sz="1600" b="1">
              <a:latin typeface="Sakkal Majalla" panose="02000000000000000000" pitchFamily="2" charset="-78"/>
              <a:cs typeface="Sakkal Majalla" panose="02000000000000000000" pitchFamily="2" charset="-78"/>
            </a:rPr>
            <a:t>تعزيز الابتكار والتطوير</a:t>
          </a:r>
          <a:endParaRPr lang="en-US" sz="1600">
            <a:latin typeface="Sakkal Majalla" panose="02000000000000000000" pitchFamily="2" charset="-78"/>
            <a:cs typeface="Sakkal Majalla" panose="02000000000000000000" pitchFamily="2" charset="-78"/>
          </a:endParaRPr>
        </a:p>
      </dgm:t>
    </dgm:pt>
    <dgm:pt modelId="{A0DC5235-4A1E-4B39-B10A-D4FDE125EA3B}" type="parTrans" cxnId="{6E326C34-75AD-4A68-B75B-66734B2D7E8F}">
      <dgm:prSet/>
      <dgm:spPr/>
      <dgm:t>
        <a:bodyPr/>
        <a:lstStyle/>
        <a:p>
          <a:pPr algn="r"/>
          <a:endParaRPr lang="en-US" sz="1600">
            <a:latin typeface="Sakkal Majalla" panose="02000000000000000000" pitchFamily="2" charset="-78"/>
            <a:cs typeface="Sakkal Majalla" panose="02000000000000000000" pitchFamily="2" charset="-78"/>
          </a:endParaRPr>
        </a:p>
      </dgm:t>
    </dgm:pt>
    <dgm:pt modelId="{A5064621-914F-4986-B6A0-BC00AF58ED15}" type="sibTrans" cxnId="{6E326C34-75AD-4A68-B75B-66734B2D7E8F}">
      <dgm:prSet/>
      <dgm:spPr/>
      <dgm:t>
        <a:bodyPr/>
        <a:lstStyle/>
        <a:p>
          <a:pPr algn="r"/>
          <a:endParaRPr lang="en-US" sz="1600">
            <a:latin typeface="Sakkal Majalla" panose="02000000000000000000" pitchFamily="2" charset="-78"/>
            <a:cs typeface="Sakkal Majalla" panose="02000000000000000000" pitchFamily="2" charset="-78"/>
          </a:endParaRPr>
        </a:p>
      </dgm:t>
    </dgm:pt>
    <dgm:pt modelId="{3869A0D5-63E2-48DA-B5E8-517E8C101018}">
      <dgm:prSet custT="1"/>
      <dgm:spPr/>
      <dgm:t>
        <a:bodyPr/>
        <a:lstStyle/>
        <a:p>
          <a:pPr algn="r"/>
          <a:r>
            <a:rPr lang="ar-SA" sz="1600" b="1">
              <a:latin typeface="Sakkal Majalla" panose="02000000000000000000" pitchFamily="2" charset="-78"/>
              <a:cs typeface="Sakkal Majalla" panose="02000000000000000000" pitchFamily="2" charset="-78"/>
            </a:rPr>
            <a:t>تطوير الخدمات اللوجستية</a:t>
          </a:r>
          <a:endParaRPr lang="en-US" sz="1600">
            <a:latin typeface="Sakkal Majalla" panose="02000000000000000000" pitchFamily="2" charset="-78"/>
            <a:cs typeface="Sakkal Majalla" panose="02000000000000000000" pitchFamily="2" charset="-78"/>
          </a:endParaRPr>
        </a:p>
      </dgm:t>
    </dgm:pt>
    <dgm:pt modelId="{B3340B27-E094-4967-834A-755438A31149}" type="parTrans" cxnId="{1B46E168-4B04-4836-8A93-10C246915B8C}">
      <dgm:prSet/>
      <dgm:spPr/>
      <dgm:t>
        <a:bodyPr/>
        <a:lstStyle/>
        <a:p>
          <a:pPr algn="r"/>
          <a:endParaRPr lang="en-US" sz="1600">
            <a:latin typeface="Sakkal Majalla" panose="02000000000000000000" pitchFamily="2" charset="-78"/>
            <a:cs typeface="Sakkal Majalla" panose="02000000000000000000" pitchFamily="2" charset="-78"/>
          </a:endParaRPr>
        </a:p>
      </dgm:t>
    </dgm:pt>
    <dgm:pt modelId="{DD285F81-CBFC-4547-8DA2-24D8FF529F8D}" type="sibTrans" cxnId="{1B46E168-4B04-4836-8A93-10C246915B8C}">
      <dgm:prSet/>
      <dgm:spPr/>
      <dgm:t>
        <a:bodyPr/>
        <a:lstStyle/>
        <a:p>
          <a:pPr algn="r"/>
          <a:endParaRPr lang="en-US" sz="1600">
            <a:latin typeface="Sakkal Majalla" panose="02000000000000000000" pitchFamily="2" charset="-78"/>
            <a:cs typeface="Sakkal Majalla" panose="02000000000000000000" pitchFamily="2" charset="-78"/>
          </a:endParaRPr>
        </a:p>
      </dgm:t>
    </dgm:pt>
    <dgm:pt modelId="{BA8F69F8-5064-49E4-B24D-4D3CBEEE1770}">
      <dgm:prSet custT="1"/>
      <dgm:spPr/>
      <dgm:t>
        <a:bodyPr/>
        <a:lstStyle/>
        <a:p>
          <a:pPr algn="r"/>
          <a:r>
            <a:rPr lang="ar-SA" sz="1600" b="1">
              <a:latin typeface="Sakkal Majalla" panose="02000000000000000000" pitchFamily="2" charset="-78"/>
              <a:cs typeface="Sakkal Majalla" panose="02000000000000000000" pitchFamily="2" charset="-78"/>
            </a:rPr>
            <a:t>استدامة الأعمال</a:t>
          </a:r>
          <a:endParaRPr lang="en-US" sz="1600">
            <a:latin typeface="Sakkal Majalla" panose="02000000000000000000" pitchFamily="2" charset="-78"/>
            <a:cs typeface="Sakkal Majalla" panose="02000000000000000000" pitchFamily="2" charset="-78"/>
          </a:endParaRPr>
        </a:p>
      </dgm:t>
    </dgm:pt>
    <dgm:pt modelId="{E140CE19-66A8-4B98-A672-8A9C48C39060}" type="parTrans" cxnId="{B8AA31FA-D557-4EEF-A09A-607DEDB373F3}">
      <dgm:prSet/>
      <dgm:spPr/>
      <dgm:t>
        <a:bodyPr/>
        <a:lstStyle/>
        <a:p>
          <a:pPr algn="r"/>
          <a:endParaRPr lang="en-US" sz="1600">
            <a:latin typeface="Sakkal Majalla" panose="02000000000000000000" pitchFamily="2" charset="-78"/>
            <a:cs typeface="Sakkal Majalla" panose="02000000000000000000" pitchFamily="2" charset="-78"/>
          </a:endParaRPr>
        </a:p>
      </dgm:t>
    </dgm:pt>
    <dgm:pt modelId="{91A31F52-AD90-4424-8726-9281A2FD379C}" type="sibTrans" cxnId="{B8AA31FA-D557-4EEF-A09A-607DEDB373F3}">
      <dgm:prSet/>
      <dgm:spPr/>
      <dgm:t>
        <a:bodyPr/>
        <a:lstStyle/>
        <a:p>
          <a:pPr algn="r"/>
          <a:endParaRPr lang="en-US" sz="1600">
            <a:latin typeface="Sakkal Majalla" panose="02000000000000000000" pitchFamily="2" charset="-78"/>
            <a:cs typeface="Sakkal Majalla" panose="02000000000000000000" pitchFamily="2" charset="-78"/>
          </a:endParaRPr>
        </a:p>
      </dgm:t>
    </dgm:pt>
    <dgm:pt modelId="{282F583C-DFC9-4C24-848D-D9B5EF4F95D5}" type="pres">
      <dgm:prSet presAssocID="{64D5FD1B-500D-4750-AC89-100F818BC749}" presName="linear" presStyleCnt="0">
        <dgm:presLayoutVars>
          <dgm:animLvl val="lvl"/>
          <dgm:resizeHandles val="exact"/>
        </dgm:presLayoutVars>
      </dgm:prSet>
      <dgm:spPr/>
    </dgm:pt>
    <dgm:pt modelId="{DD4E5CFF-BE72-4FDE-8194-9A3208036617}" type="pres">
      <dgm:prSet presAssocID="{E81774ED-682C-4B5D-ACC7-FE3D2D36A20F}" presName="parentText" presStyleLbl="node1" presStyleIdx="0" presStyleCnt="8">
        <dgm:presLayoutVars>
          <dgm:chMax val="0"/>
          <dgm:bulletEnabled val="1"/>
        </dgm:presLayoutVars>
      </dgm:prSet>
      <dgm:spPr/>
    </dgm:pt>
    <dgm:pt modelId="{52A1D957-FFCE-4B89-8C4B-361473A3E1E2}" type="pres">
      <dgm:prSet presAssocID="{92727B1D-EDDE-42CC-BC4B-5A20CA8B1379}" presName="spacer" presStyleCnt="0"/>
      <dgm:spPr/>
    </dgm:pt>
    <dgm:pt modelId="{E9F908A3-B0BA-4C92-B467-5AA58FD8E671}" type="pres">
      <dgm:prSet presAssocID="{8FBCB032-CD9C-4AFD-BDDE-69E4AAE640CF}" presName="parentText" presStyleLbl="node1" presStyleIdx="1" presStyleCnt="8">
        <dgm:presLayoutVars>
          <dgm:chMax val="0"/>
          <dgm:bulletEnabled val="1"/>
        </dgm:presLayoutVars>
      </dgm:prSet>
      <dgm:spPr/>
    </dgm:pt>
    <dgm:pt modelId="{40D7E6DF-8BBF-4B93-ABD1-873E10C3E205}" type="pres">
      <dgm:prSet presAssocID="{1144E7B8-E99A-436F-B8E1-FDECE1048BC1}" presName="spacer" presStyleCnt="0"/>
      <dgm:spPr/>
    </dgm:pt>
    <dgm:pt modelId="{A5965A09-2181-4CA8-B7A9-42E55128DB7C}" type="pres">
      <dgm:prSet presAssocID="{5E5FF825-2F7C-4040-9BC8-24FE6ECC7923}" presName="parentText" presStyleLbl="node1" presStyleIdx="2" presStyleCnt="8">
        <dgm:presLayoutVars>
          <dgm:chMax val="0"/>
          <dgm:bulletEnabled val="1"/>
        </dgm:presLayoutVars>
      </dgm:prSet>
      <dgm:spPr/>
    </dgm:pt>
    <dgm:pt modelId="{BE57745A-C9B1-4294-9075-AF4103969BDA}" type="pres">
      <dgm:prSet presAssocID="{0B396AEE-961D-4738-8A9E-46F200D1546C}" presName="spacer" presStyleCnt="0"/>
      <dgm:spPr/>
    </dgm:pt>
    <dgm:pt modelId="{03E2112A-B4E7-4ECB-BC46-114B606213C2}" type="pres">
      <dgm:prSet presAssocID="{F5FF8469-B054-4492-8B6C-3CEB31B79640}" presName="parentText" presStyleLbl="node1" presStyleIdx="3" presStyleCnt="8">
        <dgm:presLayoutVars>
          <dgm:chMax val="0"/>
          <dgm:bulletEnabled val="1"/>
        </dgm:presLayoutVars>
      </dgm:prSet>
      <dgm:spPr/>
    </dgm:pt>
    <dgm:pt modelId="{DEC21C0F-6BFE-49E9-B867-EAA3EF56913A}" type="pres">
      <dgm:prSet presAssocID="{4888D840-3F5F-4EA6-9441-0F421896132E}" presName="spacer" presStyleCnt="0"/>
      <dgm:spPr/>
    </dgm:pt>
    <dgm:pt modelId="{97D8B6B6-2C0B-4672-AB01-63139A1F5D1B}" type="pres">
      <dgm:prSet presAssocID="{32F2EE51-48AE-4E01-B504-815F4F80460A}" presName="parentText" presStyleLbl="node1" presStyleIdx="4" presStyleCnt="8">
        <dgm:presLayoutVars>
          <dgm:chMax val="0"/>
          <dgm:bulletEnabled val="1"/>
        </dgm:presLayoutVars>
      </dgm:prSet>
      <dgm:spPr/>
    </dgm:pt>
    <dgm:pt modelId="{1C8D05D6-3025-4C41-8FF6-AC01368A085B}" type="pres">
      <dgm:prSet presAssocID="{02D2F53E-B593-4710-81F1-FBF88431C085}" presName="spacer" presStyleCnt="0"/>
      <dgm:spPr/>
    </dgm:pt>
    <dgm:pt modelId="{22923643-1320-48FD-A7DB-8BE2BEA94A64}" type="pres">
      <dgm:prSet presAssocID="{21FA879C-4912-4152-9739-40328D8CC26D}" presName="parentText" presStyleLbl="node1" presStyleIdx="5" presStyleCnt="8">
        <dgm:presLayoutVars>
          <dgm:chMax val="0"/>
          <dgm:bulletEnabled val="1"/>
        </dgm:presLayoutVars>
      </dgm:prSet>
      <dgm:spPr/>
    </dgm:pt>
    <dgm:pt modelId="{DE3D8AAE-3040-48A6-922B-8A79CBF2D0D4}" type="pres">
      <dgm:prSet presAssocID="{A5064621-914F-4986-B6A0-BC00AF58ED15}" presName="spacer" presStyleCnt="0"/>
      <dgm:spPr/>
    </dgm:pt>
    <dgm:pt modelId="{0736AF4F-CE69-4040-A041-B17C1B1B092C}" type="pres">
      <dgm:prSet presAssocID="{3869A0D5-63E2-48DA-B5E8-517E8C101018}" presName="parentText" presStyleLbl="node1" presStyleIdx="6" presStyleCnt="8">
        <dgm:presLayoutVars>
          <dgm:chMax val="0"/>
          <dgm:bulletEnabled val="1"/>
        </dgm:presLayoutVars>
      </dgm:prSet>
      <dgm:spPr/>
    </dgm:pt>
    <dgm:pt modelId="{D8E6FD6B-4393-49A9-8207-C476B5D169DF}" type="pres">
      <dgm:prSet presAssocID="{DD285F81-CBFC-4547-8DA2-24D8FF529F8D}" presName="spacer" presStyleCnt="0"/>
      <dgm:spPr/>
    </dgm:pt>
    <dgm:pt modelId="{206CE797-CF11-449D-A230-BB09D67D17E7}" type="pres">
      <dgm:prSet presAssocID="{BA8F69F8-5064-49E4-B24D-4D3CBEEE1770}" presName="parentText" presStyleLbl="node1" presStyleIdx="7" presStyleCnt="8">
        <dgm:presLayoutVars>
          <dgm:chMax val="0"/>
          <dgm:bulletEnabled val="1"/>
        </dgm:presLayoutVars>
      </dgm:prSet>
      <dgm:spPr/>
    </dgm:pt>
  </dgm:ptLst>
  <dgm:cxnLst>
    <dgm:cxn modelId="{5FF5F22B-5EDD-41AB-907C-65FD6709B374}" srcId="{64D5FD1B-500D-4750-AC89-100F818BC749}" destId="{F5FF8469-B054-4492-8B6C-3CEB31B79640}" srcOrd="3" destOrd="0" parTransId="{CC0E974E-6C75-4486-BC6D-640554FCBCE0}" sibTransId="{4888D840-3F5F-4EA6-9441-0F421896132E}"/>
    <dgm:cxn modelId="{29CCE32E-63A6-4200-B4A1-8A314C0DCF3F}" type="presOf" srcId="{E81774ED-682C-4B5D-ACC7-FE3D2D36A20F}" destId="{DD4E5CFF-BE72-4FDE-8194-9A3208036617}" srcOrd="0" destOrd="0" presId="urn:microsoft.com/office/officeart/2005/8/layout/vList2"/>
    <dgm:cxn modelId="{6E326C34-75AD-4A68-B75B-66734B2D7E8F}" srcId="{64D5FD1B-500D-4750-AC89-100F818BC749}" destId="{21FA879C-4912-4152-9739-40328D8CC26D}" srcOrd="5" destOrd="0" parTransId="{A0DC5235-4A1E-4B39-B10A-D4FDE125EA3B}" sibTransId="{A5064621-914F-4986-B6A0-BC00AF58ED15}"/>
    <dgm:cxn modelId="{75C39B5F-7B7D-44DE-9816-F3D8AA8F1127}" type="presOf" srcId="{32F2EE51-48AE-4E01-B504-815F4F80460A}" destId="{97D8B6B6-2C0B-4672-AB01-63139A1F5D1B}" srcOrd="0" destOrd="0" presId="urn:microsoft.com/office/officeart/2005/8/layout/vList2"/>
    <dgm:cxn modelId="{5FBE9065-C0D6-4125-84B3-E20807CB3511}" type="presOf" srcId="{F5FF8469-B054-4492-8B6C-3CEB31B79640}" destId="{03E2112A-B4E7-4ECB-BC46-114B606213C2}" srcOrd="0" destOrd="0" presId="urn:microsoft.com/office/officeart/2005/8/layout/vList2"/>
    <dgm:cxn modelId="{1B46E168-4B04-4836-8A93-10C246915B8C}" srcId="{64D5FD1B-500D-4750-AC89-100F818BC749}" destId="{3869A0D5-63E2-48DA-B5E8-517E8C101018}" srcOrd="6" destOrd="0" parTransId="{B3340B27-E094-4967-834A-755438A31149}" sibTransId="{DD285F81-CBFC-4547-8DA2-24D8FF529F8D}"/>
    <dgm:cxn modelId="{27A4416F-74D6-47AF-BF82-E9CF9F2F8859}" type="presOf" srcId="{64D5FD1B-500D-4750-AC89-100F818BC749}" destId="{282F583C-DFC9-4C24-848D-D9B5EF4F95D5}" srcOrd="0" destOrd="0" presId="urn:microsoft.com/office/officeart/2005/8/layout/vList2"/>
    <dgm:cxn modelId="{4943A88B-D0B6-46D9-B288-A587D0DD3C89}" srcId="{64D5FD1B-500D-4750-AC89-100F818BC749}" destId="{8FBCB032-CD9C-4AFD-BDDE-69E4AAE640CF}" srcOrd="1" destOrd="0" parTransId="{C753CED2-8847-4E2E-9B70-A4AC0D2D7E5A}" sibTransId="{1144E7B8-E99A-436F-B8E1-FDECE1048BC1}"/>
    <dgm:cxn modelId="{1AAA9D94-D65C-4B6D-8873-6C17EE1D8A05}" srcId="{64D5FD1B-500D-4750-AC89-100F818BC749}" destId="{32F2EE51-48AE-4E01-B504-815F4F80460A}" srcOrd="4" destOrd="0" parTransId="{BED79858-483C-4FA0-A474-2DF9B5161682}" sibTransId="{02D2F53E-B593-4710-81F1-FBF88431C085}"/>
    <dgm:cxn modelId="{DF5FD194-25DE-4BAD-9325-C7EE5D18ECC5}" type="presOf" srcId="{5E5FF825-2F7C-4040-9BC8-24FE6ECC7923}" destId="{A5965A09-2181-4CA8-B7A9-42E55128DB7C}" srcOrd="0" destOrd="0" presId="urn:microsoft.com/office/officeart/2005/8/layout/vList2"/>
    <dgm:cxn modelId="{B4EEFB9F-99F9-4B72-8586-C56FF5650775}" type="presOf" srcId="{BA8F69F8-5064-49E4-B24D-4D3CBEEE1770}" destId="{206CE797-CF11-449D-A230-BB09D67D17E7}" srcOrd="0" destOrd="0" presId="urn:microsoft.com/office/officeart/2005/8/layout/vList2"/>
    <dgm:cxn modelId="{8BDF25AE-2ED2-4085-BD48-1918F20D9930}" srcId="{64D5FD1B-500D-4750-AC89-100F818BC749}" destId="{5E5FF825-2F7C-4040-9BC8-24FE6ECC7923}" srcOrd="2" destOrd="0" parTransId="{1EB784FC-CE29-4C7A-8249-B85AECA1FE98}" sibTransId="{0B396AEE-961D-4738-8A9E-46F200D1546C}"/>
    <dgm:cxn modelId="{713C09B6-2C80-4BCF-91CE-49A8D2E25756}" type="presOf" srcId="{3869A0D5-63E2-48DA-B5E8-517E8C101018}" destId="{0736AF4F-CE69-4040-A041-B17C1B1B092C}" srcOrd="0" destOrd="0" presId="urn:microsoft.com/office/officeart/2005/8/layout/vList2"/>
    <dgm:cxn modelId="{AB6A72CC-C25B-4639-8751-523B6CD107FD}" type="presOf" srcId="{21FA879C-4912-4152-9739-40328D8CC26D}" destId="{22923643-1320-48FD-A7DB-8BE2BEA94A64}" srcOrd="0" destOrd="0" presId="urn:microsoft.com/office/officeart/2005/8/layout/vList2"/>
    <dgm:cxn modelId="{08A99ED4-A1D3-4AFF-8E6E-AF2CF68AAE1C}" srcId="{64D5FD1B-500D-4750-AC89-100F818BC749}" destId="{E81774ED-682C-4B5D-ACC7-FE3D2D36A20F}" srcOrd="0" destOrd="0" parTransId="{048E9EB0-8DE5-4CFE-A899-18A762D56F45}" sibTransId="{92727B1D-EDDE-42CC-BC4B-5A20CA8B1379}"/>
    <dgm:cxn modelId="{FC951FEE-C9CE-4755-81C5-8C68D779D8C1}" type="presOf" srcId="{8FBCB032-CD9C-4AFD-BDDE-69E4AAE640CF}" destId="{E9F908A3-B0BA-4C92-B467-5AA58FD8E671}" srcOrd="0" destOrd="0" presId="urn:microsoft.com/office/officeart/2005/8/layout/vList2"/>
    <dgm:cxn modelId="{B8AA31FA-D557-4EEF-A09A-607DEDB373F3}" srcId="{64D5FD1B-500D-4750-AC89-100F818BC749}" destId="{BA8F69F8-5064-49E4-B24D-4D3CBEEE1770}" srcOrd="7" destOrd="0" parTransId="{E140CE19-66A8-4B98-A672-8A9C48C39060}" sibTransId="{91A31F52-AD90-4424-8726-9281A2FD379C}"/>
    <dgm:cxn modelId="{1B1E9A15-2F0D-4924-9F4A-AC742A2C8C94}" type="presParOf" srcId="{282F583C-DFC9-4C24-848D-D9B5EF4F95D5}" destId="{DD4E5CFF-BE72-4FDE-8194-9A3208036617}" srcOrd="0" destOrd="0" presId="urn:microsoft.com/office/officeart/2005/8/layout/vList2"/>
    <dgm:cxn modelId="{0373B2F0-C9A3-4D42-ACE8-D75CD7F44A3E}" type="presParOf" srcId="{282F583C-DFC9-4C24-848D-D9B5EF4F95D5}" destId="{52A1D957-FFCE-4B89-8C4B-361473A3E1E2}" srcOrd="1" destOrd="0" presId="urn:microsoft.com/office/officeart/2005/8/layout/vList2"/>
    <dgm:cxn modelId="{317C79AB-D68B-4676-A05F-83F80D37F426}" type="presParOf" srcId="{282F583C-DFC9-4C24-848D-D9B5EF4F95D5}" destId="{E9F908A3-B0BA-4C92-B467-5AA58FD8E671}" srcOrd="2" destOrd="0" presId="urn:microsoft.com/office/officeart/2005/8/layout/vList2"/>
    <dgm:cxn modelId="{2DBF6F8C-AC2E-4FFB-9EF8-CCB0E4B04BC5}" type="presParOf" srcId="{282F583C-DFC9-4C24-848D-D9B5EF4F95D5}" destId="{40D7E6DF-8BBF-4B93-ABD1-873E10C3E205}" srcOrd="3" destOrd="0" presId="urn:microsoft.com/office/officeart/2005/8/layout/vList2"/>
    <dgm:cxn modelId="{5A121229-74E1-444D-8FDC-21C95049F16A}" type="presParOf" srcId="{282F583C-DFC9-4C24-848D-D9B5EF4F95D5}" destId="{A5965A09-2181-4CA8-B7A9-42E55128DB7C}" srcOrd="4" destOrd="0" presId="urn:microsoft.com/office/officeart/2005/8/layout/vList2"/>
    <dgm:cxn modelId="{7C807619-B09E-4008-B6F8-9259AB9C1DD8}" type="presParOf" srcId="{282F583C-DFC9-4C24-848D-D9B5EF4F95D5}" destId="{BE57745A-C9B1-4294-9075-AF4103969BDA}" srcOrd="5" destOrd="0" presId="urn:microsoft.com/office/officeart/2005/8/layout/vList2"/>
    <dgm:cxn modelId="{EF89A9C2-526B-41DC-97B0-24A72A35ECF5}" type="presParOf" srcId="{282F583C-DFC9-4C24-848D-D9B5EF4F95D5}" destId="{03E2112A-B4E7-4ECB-BC46-114B606213C2}" srcOrd="6" destOrd="0" presId="urn:microsoft.com/office/officeart/2005/8/layout/vList2"/>
    <dgm:cxn modelId="{9436E32F-9E4C-4275-BBD7-E02C291590C3}" type="presParOf" srcId="{282F583C-DFC9-4C24-848D-D9B5EF4F95D5}" destId="{DEC21C0F-6BFE-49E9-B867-EAA3EF56913A}" srcOrd="7" destOrd="0" presId="urn:microsoft.com/office/officeart/2005/8/layout/vList2"/>
    <dgm:cxn modelId="{A58E0F4E-BA30-4D5D-A84F-649D1CBAD264}" type="presParOf" srcId="{282F583C-DFC9-4C24-848D-D9B5EF4F95D5}" destId="{97D8B6B6-2C0B-4672-AB01-63139A1F5D1B}" srcOrd="8" destOrd="0" presId="urn:microsoft.com/office/officeart/2005/8/layout/vList2"/>
    <dgm:cxn modelId="{D8A14844-436C-490B-81E1-948AD88DE00D}" type="presParOf" srcId="{282F583C-DFC9-4C24-848D-D9B5EF4F95D5}" destId="{1C8D05D6-3025-4C41-8FF6-AC01368A085B}" srcOrd="9" destOrd="0" presId="urn:microsoft.com/office/officeart/2005/8/layout/vList2"/>
    <dgm:cxn modelId="{81673C46-8027-4D59-8548-FB2FEBC804EC}" type="presParOf" srcId="{282F583C-DFC9-4C24-848D-D9B5EF4F95D5}" destId="{22923643-1320-48FD-A7DB-8BE2BEA94A64}" srcOrd="10" destOrd="0" presId="urn:microsoft.com/office/officeart/2005/8/layout/vList2"/>
    <dgm:cxn modelId="{ED0FC217-928E-47FA-B277-BC472608FEC2}" type="presParOf" srcId="{282F583C-DFC9-4C24-848D-D9B5EF4F95D5}" destId="{DE3D8AAE-3040-48A6-922B-8A79CBF2D0D4}" srcOrd="11" destOrd="0" presId="urn:microsoft.com/office/officeart/2005/8/layout/vList2"/>
    <dgm:cxn modelId="{165EC9B7-565B-44EC-B08E-83B1E7300787}" type="presParOf" srcId="{282F583C-DFC9-4C24-848D-D9B5EF4F95D5}" destId="{0736AF4F-CE69-4040-A041-B17C1B1B092C}" srcOrd="12" destOrd="0" presId="urn:microsoft.com/office/officeart/2005/8/layout/vList2"/>
    <dgm:cxn modelId="{C5DC2164-FFFC-42B2-81CA-5391105E4EF6}" type="presParOf" srcId="{282F583C-DFC9-4C24-848D-D9B5EF4F95D5}" destId="{D8E6FD6B-4393-49A9-8207-C476B5D169DF}" srcOrd="13" destOrd="0" presId="urn:microsoft.com/office/officeart/2005/8/layout/vList2"/>
    <dgm:cxn modelId="{8352240D-0EAF-42CE-A22B-6737CC81615C}" type="presParOf" srcId="{282F583C-DFC9-4C24-848D-D9B5EF4F95D5}" destId="{206CE797-CF11-449D-A230-BB09D67D17E7}" srcOrd="14" destOrd="0" presId="urn:microsoft.com/office/officeart/2005/8/layout/vList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1E61DEC-17C5-4CC7-8F32-DAEAFA6689B4}" type="doc">
      <dgm:prSet loTypeId="urn:microsoft.com/office/officeart/2005/8/layout/cycle8" loCatId="cycle" qsTypeId="urn:microsoft.com/office/officeart/2005/8/quickstyle/simple1" qsCatId="simple" csTypeId="urn:microsoft.com/office/officeart/2005/8/colors/accent0_1" csCatId="mainScheme" phldr="1"/>
      <dgm:spPr/>
    </dgm:pt>
    <dgm:pt modelId="{6A802F52-A530-4447-BAF6-F5AB2BF58FAA}">
      <dgm:prSet phldrT="[Text]"/>
      <dgm:spPr/>
      <dgm:t>
        <a:bodyPr/>
        <a:lstStyle/>
        <a:p>
          <a:r>
            <a:rPr lang="ar-SA">
              <a:latin typeface="Sakkal Majalla" panose="02000000000000000000" pitchFamily="2" charset="-78"/>
              <a:cs typeface="Sakkal Majalla" panose="02000000000000000000" pitchFamily="2" charset="-78"/>
            </a:rPr>
            <a:t>فهم التحولات في أنماط الشراء</a:t>
          </a:r>
          <a:endParaRPr lang="en-US">
            <a:latin typeface="Sakkal Majalla" panose="02000000000000000000" pitchFamily="2" charset="-78"/>
            <a:cs typeface="Sakkal Majalla" panose="02000000000000000000" pitchFamily="2" charset="-78"/>
          </a:endParaRPr>
        </a:p>
      </dgm:t>
    </dgm:pt>
    <dgm:pt modelId="{9FD72E4C-976F-4258-B476-4E6BD136BC72}" type="par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B896CF4F-5EF8-4117-827C-EF347904437A}" type="sib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505D57D5-C3C6-4CFB-A9E9-E3DB63A3E8B0}">
      <dgm:prSet phldrT="[Text]"/>
      <dgm:spPr/>
      <dgm:t>
        <a:bodyPr/>
        <a:lstStyle/>
        <a:p>
          <a:r>
            <a:rPr lang="ar-SA">
              <a:latin typeface="Sakkal Majalla" panose="02000000000000000000" pitchFamily="2" charset="-78"/>
              <a:cs typeface="Sakkal Majalla" panose="02000000000000000000" pitchFamily="2" charset="-78"/>
            </a:rPr>
            <a:t>تحليل تفضيلات المستهلكين</a:t>
          </a:r>
          <a:endParaRPr lang="en-US">
            <a:latin typeface="Sakkal Majalla" panose="02000000000000000000" pitchFamily="2" charset="-78"/>
            <a:cs typeface="Sakkal Majalla" panose="02000000000000000000" pitchFamily="2" charset="-78"/>
          </a:endParaRPr>
        </a:p>
      </dgm:t>
    </dgm:pt>
    <dgm:pt modelId="{EB66E77D-3DFC-494C-A136-940820989F27}" type="par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BD3C384A-011E-4B5E-A49A-C53A4652742B}" type="sib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51F5281D-AF82-4B9D-97F0-9B4FD937F2FB}">
      <dgm:prSet phldrT="[Text]"/>
      <dgm:spPr/>
      <dgm:t>
        <a:bodyPr/>
        <a:lstStyle/>
        <a:p>
          <a:r>
            <a:rPr lang="ar-SA">
              <a:latin typeface="Sakkal Majalla" panose="02000000000000000000" pitchFamily="2" charset="-78"/>
              <a:cs typeface="Sakkal Majalla" panose="02000000000000000000" pitchFamily="2" charset="-78"/>
            </a:rPr>
            <a:t>مقارنة التسوق عبر الانترنت بالطرق التقليدية</a:t>
          </a:r>
          <a:endParaRPr lang="en-US">
            <a:latin typeface="Sakkal Majalla" panose="02000000000000000000" pitchFamily="2" charset="-78"/>
            <a:cs typeface="Sakkal Majalla" panose="02000000000000000000" pitchFamily="2" charset="-78"/>
          </a:endParaRPr>
        </a:p>
      </dgm:t>
    </dgm:pt>
    <dgm:pt modelId="{CDD10C31-C684-4B9D-A750-99D4EB05D01E}" type="par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56AC2564-546A-4DBC-99B3-BBEFE252A598}" type="sib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B5695106-AC40-4C57-AD7B-6F5DFF505028}" type="pres">
      <dgm:prSet presAssocID="{E1E61DEC-17C5-4CC7-8F32-DAEAFA6689B4}" presName="compositeShape" presStyleCnt="0">
        <dgm:presLayoutVars>
          <dgm:chMax val="7"/>
          <dgm:dir/>
          <dgm:resizeHandles val="exact"/>
        </dgm:presLayoutVars>
      </dgm:prSet>
      <dgm:spPr/>
    </dgm:pt>
    <dgm:pt modelId="{B9DD8043-4AEA-4729-8776-B808EA9F2758}" type="pres">
      <dgm:prSet presAssocID="{E1E61DEC-17C5-4CC7-8F32-DAEAFA6689B4}" presName="wedge1" presStyleLbl="node1" presStyleIdx="0" presStyleCnt="3"/>
      <dgm:spPr/>
    </dgm:pt>
    <dgm:pt modelId="{C2CA31D8-578E-47ED-8595-1D6C0D66E400}" type="pres">
      <dgm:prSet presAssocID="{E1E61DEC-17C5-4CC7-8F32-DAEAFA6689B4}" presName="dummy1a" presStyleCnt="0"/>
      <dgm:spPr/>
    </dgm:pt>
    <dgm:pt modelId="{58BDEC17-64D6-442A-845D-9CF913434FFD}" type="pres">
      <dgm:prSet presAssocID="{E1E61DEC-17C5-4CC7-8F32-DAEAFA6689B4}" presName="dummy1b" presStyleCnt="0"/>
      <dgm:spPr/>
    </dgm:pt>
    <dgm:pt modelId="{EF6E9F37-1531-4457-BD16-5AFEA6AEDDA1}" type="pres">
      <dgm:prSet presAssocID="{E1E61DEC-17C5-4CC7-8F32-DAEAFA6689B4}" presName="wedge1Tx" presStyleLbl="node1" presStyleIdx="0" presStyleCnt="3">
        <dgm:presLayoutVars>
          <dgm:chMax val="0"/>
          <dgm:chPref val="0"/>
          <dgm:bulletEnabled val="1"/>
        </dgm:presLayoutVars>
      </dgm:prSet>
      <dgm:spPr/>
    </dgm:pt>
    <dgm:pt modelId="{13294582-F9B8-42ED-8862-95C5FDAA6E85}" type="pres">
      <dgm:prSet presAssocID="{E1E61DEC-17C5-4CC7-8F32-DAEAFA6689B4}" presName="wedge2" presStyleLbl="node1" presStyleIdx="1" presStyleCnt="3"/>
      <dgm:spPr/>
    </dgm:pt>
    <dgm:pt modelId="{02DB08E6-F844-43BF-ACCC-8A5F95700508}" type="pres">
      <dgm:prSet presAssocID="{E1E61DEC-17C5-4CC7-8F32-DAEAFA6689B4}" presName="dummy2a" presStyleCnt="0"/>
      <dgm:spPr/>
    </dgm:pt>
    <dgm:pt modelId="{A52EB615-1F82-4104-A122-607A0ECD638D}" type="pres">
      <dgm:prSet presAssocID="{E1E61DEC-17C5-4CC7-8F32-DAEAFA6689B4}" presName="dummy2b" presStyleCnt="0"/>
      <dgm:spPr/>
    </dgm:pt>
    <dgm:pt modelId="{0672D266-8AD9-4218-BB43-FB276842C662}" type="pres">
      <dgm:prSet presAssocID="{E1E61DEC-17C5-4CC7-8F32-DAEAFA6689B4}" presName="wedge2Tx" presStyleLbl="node1" presStyleIdx="1" presStyleCnt="3">
        <dgm:presLayoutVars>
          <dgm:chMax val="0"/>
          <dgm:chPref val="0"/>
          <dgm:bulletEnabled val="1"/>
        </dgm:presLayoutVars>
      </dgm:prSet>
      <dgm:spPr/>
    </dgm:pt>
    <dgm:pt modelId="{3B8FF7ED-DD3C-42A5-84BD-F8BAAC1B9BE0}" type="pres">
      <dgm:prSet presAssocID="{E1E61DEC-17C5-4CC7-8F32-DAEAFA6689B4}" presName="wedge3" presStyleLbl="node1" presStyleIdx="2" presStyleCnt="3"/>
      <dgm:spPr/>
    </dgm:pt>
    <dgm:pt modelId="{53433F47-6374-45F4-B2A0-EC3B91C97946}" type="pres">
      <dgm:prSet presAssocID="{E1E61DEC-17C5-4CC7-8F32-DAEAFA6689B4}" presName="dummy3a" presStyleCnt="0"/>
      <dgm:spPr/>
    </dgm:pt>
    <dgm:pt modelId="{394206C2-0A2B-494D-B9E8-EBCE83854958}" type="pres">
      <dgm:prSet presAssocID="{E1E61DEC-17C5-4CC7-8F32-DAEAFA6689B4}" presName="dummy3b" presStyleCnt="0"/>
      <dgm:spPr/>
    </dgm:pt>
    <dgm:pt modelId="{BBE5E0F4-ED7B-41C8-A042-F59A3ADA6190}" type="pres">
      <dgm:prSet presAssocID="{E1E61DEC-17C5-4CC7-8F32-DAEAFA6689B4}" presName="wedge3Tx" presStyleLbl="node1" presStyleIdx="2" presStyleCnt="3">
        <dgm:presLayoutVars>
          <dgm:chMax val="0"/>
          <dgm:chPref val="0"/>
          <dgm:bulletEnabled val="1"/>
        </dgm:presLayoutVars>
      </dgm:prSet>
      <dgm:spPr/>
    </dgm:pt>
    <dgm:pt modelId="{3A6FCB27-8907-4708-A645-731FBE6C3821}" type="pres">
      <dgm:prSet presAssocID="{B896CF4F-5EF8-4117-827C-EF347904437A}" presName="arrowWedge1" presStyleLbl="fgSibTrans2D1" presStyleIdx="0" presStyleCnt="3"/>
      <dgm:spPr/>
    </dgm:pt>
    <dgm:pt modelId="{D06C771A-281E-48B1-8636-28E4701C6B55}" type="pres">
      <dgm:prSet presAssocID="{BD3C384A-011E-4B5E-A49A-C53A4652742B}" presName="arrowWedge2" presStyleLbl="fgSibTrans2D1" presStyleIdx="1" presStyleCnt="3"/>
      <dgm:spPr/>
    </dgm:pt>
    <dgm:pt modelId="{7FB76118-8239-4CF7-8C5F-12A5AF75288B}" type="pres">
      <dgm:prSet presAssocID="{56AC2564-546A-4DBC-99B3-BBEFE252A598}" presName="arrowWedge3" presStyleLbl="fgSibTrans2D1" presStyleIdx="2" presStyleCnt="3"/>
      <dgm:spPr/>
    </dgm:pt>
  </dgm:ptLst>
  <dgm:cxnLst>
    <dgm:cxn modelId="{089E720F-618E-47D0-9329-BC9A9E3B3F5B}" type="presOf" srcId="{51F5281D-AF82-4B9D-97F0-9B4FD937F2FB}" destId="{3B8FF7ED-DD3C-42A5-84BD-F8BAAC1B9BE0}" srcOrd="0" destOrd="0" presId="urn:microsoft.com/office/officeart/2005/8/layout/cycle8"/>
    <dgm:cxn modelId="{22F3B515-BD61-4E48-AA63-906C5BC0838E}" type="presOf" srcId="{505D57D5-C3C6-4CFB-A9E9-E3DB63A3E8B0}" destId="{13294582-F9B8-42ED-8862-95C5FDAA6E85}" srcOrd="0" destOrd="0" presId="urn:microsoft.com/office/officeart/2005/8/layout/cycle8"/>
    <dgm:cxn modelId="{7D8E0121-4ADF-4BED-A0E4-C301A7F11E53}" srcId="{E1E61DEC-17C5-4CC7-8F32-DAEAFA6689B4}" destId="{51F5281D-AF82-4B9D-97F0-9B4FD937F2FB}" srcOrd="2" destOrd="0" parTransId="{CDD10C31-C684-4B9D-A750-99D4EB05D01E}" sibTransId="{56AC2564-546A-4DBC-99B3-BBEFE252A598}"/>
    <dgm:cxn modelId="{0F4E9E5D-A030-45CD-82EA-A5517428E63E}" type="presOf" srcId="{E1E61DEC-17C5-4CC7-8F32-DAEAFA6689B4}" destId="{B5695106-AC40-4C57-AD7B-6F5DFF505028}" srcOrd="0" destOrd="0" presId="urn:microsoft.com/office/officeart/2005/8/layout/cycle8"/>
    <dgm:cxn modelId="{750AFC82-2F51-497B-8948-7A0C09CFA602}" type="presOf" srcId="{6A802F52-A530-4447-BAF6-F5AB2BF58FAA}" destId="{EF6E9F37-1531-4457-BD16-5AFEA6AEDDA1}" srcOrd="1" destOrd="0" presId="urn:microsoft.com/office/officeart/2005/8/layout/cycle8"/>
    <dgm:cxn modelId="{5124228E-7B9C-4D10-9815-E691A593A642}" type="presOf" srcId="{505D57D5-C3C6-4CFB-A9E9-E3DB63A3E8B0}" destId="{0672D266-8AD9-4218-BB43-FB276842C662}" srcOrd="1" destOrd="0" presId="urn:microsoft.com/office/officeart/2005/8/layout/cycle8"/>
    <dgm:cxn modelId="{183D0E92-B546-4FB2-BC0D-52C978F10C0D}" type="presOf" srcId="{51F5281D-AF82-4B9D-97F0-9B4FD937F2FB}" destId="{BBE5E0F4-ED7B-41C8-A042-F59A3ADA6190}" srcOrd="1" destOrd="0" presId="urn:microsoft.com/office/officeart/2005/8/layout/cycle8"/>
    <dgm:cxn modelId="{57375CAF-D285-4012-92D8-0C2C83C4A0EC}" type="presOf" srcId="{6A802F52-A530-4447-BAF6-F5AB2BF58FAA}" destId="{B9DD8043-4AEA-4729-8776-B808EA9F2758}" srcOrd="0" destOrd="0" presId="urn:microsoft.com/office/officeart/2005/8/layout/cycle8"/>
    <dgm:cxn modelId="{6EDF09E1-0049-4271-8E57-0987261A2178}" srcId="{E1E61DEC-17C5-4CC7-8F32-DAEAFA6689B4}" destId="{505D57D5-C3C6-4CFB-A9E9-E3DB63A3E8B0}" srcOrd="1" destOrd="0" parTransId="{EB66E77D-3DFC-494C-A136-940820989F27}" sibTransId="{BD3C384A-011E-4B5E-A49A-C53A4652742B}"/>
    <dgm:cxn modelId="{B21BB3E5-F1D9-48CD-A3FF-C4CDA8D98252}" srcId="{E1E61DEC-17C5-4CC7-8F32-DAEAFA6689B4}" destId="{6A802F52-A530-4447-BAF6-F5AB2BF58FAA}" srcOrd="0" destOrd="0" parTransId="{9FD72E4C-976F-4258-B476-4E6BD136BC72}" sibTransId="{B896CF4F-5EF8-4117-827C-EF347904437A}"/>
    <dgm:cxn modelId="{BA4C1D04-F0F8-4194-8CCD-AA9DBCF362B1}" type="presParOf" srcId="{B5695106-AC40-4C57-AD7B-6F5DFF505028}" destId="{B9DD8043-4AEA-4729-8776-B808EA9F2758}" srcOrd="0" destOrd="0" presId="urn:microsoft.com/office/officeart/2005/8/layout/cycle8"/>
    <dgm:cxn modelId="{CE84A85F-30D8-45EB-905B-4D87652641C3}" type="presParOf" srcId="{B5695106-AC40-4C57-AD7B-6F5DFF505028}" destId="{C2CA31D8-578E-47ED-8595-1D6C0D66E400}" srcOrd="1" destOrd="0" presId="urn:microsoft.com/office/officeart/2005/8/layout/cycle8"/>
    <dgm:cxn modelId="{54A26772-A3F9-44FA-BA79-686902197C61}" type="presParOf" srcId="{B5695106-AC40-4C57-AD7B-6F5DFF505028}" destId="{58BDEC17-64D6-442A-845D-9CF913434FFD}" srcOrd="2" destOrd="0" presId="urn:microsoft.com/office/officeart/2005/8/layout/cycle8"/>
    <dgm:cxn modelId="{05CDB1A4-2FAA-4612-8D6D-42499F89767F}" type="presParOf" srcId="{B5695106-AC40-4C57-AD7B-6F5DFF505028}" destId="{EF6E9F37-1531-4457-BD16-5AFEA6AEDDA1}" srcOrd="3" destOrd="0" presId="urn:microsoft.com/office/officeart/2005/8/layout/cycle8"/>
    <dgm:cxn modelId="{B9497D55-CC6C-4D2C-A5ED-709D16E492EE}" type="presParOf" srcId="{B5695106-AC40-4C57-AD7B-6F5DFF505028}" destId="{13294582-F9B8-42ED-8862-95C5FDAA6E85}" srcOrd="4" destOrd="0" presId="urn:microsoft.com/office/officeart/2005/8/layout/cycle8"/>
    <dgm:cxn modelId="{5704AA14-ADBC-4706-9103-D63AA7619EEC}" type="presParOf" srcId="{B5695106-AC40-4C57-AD7B-6F5DFF505028}" destId="{02DB08E6-F844-43BF-ACCC-8A5F95700508}" srcOrd="5" destOrd="0" presId="urn:microsoft.com/office/officeart/2005/8/layout/cycle8"/>
    <dgm:cxn modelId="{DB5C5471-24D6-40DF-8FB9-3F3E046ECC27}" type="presParOf" srcId="{B5695106-AC40-4C57-AD7B-6F5DFF505028}" destId="{A52EB615-1F82-4104-A122-607A0ECD638D}" srcOrd="6" destOrd="0" presId="urn:microsoft.com/office/officeart/2005/8/layout/cycle8"/>
    <dgm:cxn modelId="{214A9AF6-B2F3-491E-B296-D279D0AF9093}" type="presParOf" srcId="{B5695106-AC40-4C57-AD7B-6F5DFF505028}" destId="{0672D266-8AD9-4218-BB43-FB276842C662}" srcOrd="7" destOrd="0" presId="urn:microsoft.com/office/officeart/2005/8/layout/cycle8"/>
    <dgm:cxn modelId="{6355E3C1-23A4-452A-ACE4-3113FA174F17}" type="presParOf" srcId="{B5695106-AC40-4C57-AD7B-6F5DFF505028}" destId="{3B8FF7ED-DD3C-42A5-84BD-F8BAAC1B9BE0}" srcOrd="8" destOrd="0" presId="urn:microsoft.com/office/officeart/2005/8/layout/cycle8"/>
    <dgm:cxn modelId="{C49EE103-CD71-430A-8738-BECEF6D1A6D7}" type="presParOf" srcId="{B5695106-AC40-4C57-AD7B-6F5DFF505028}" destId="{53433F47-6374-45F4-B2A0-EC3B91C97946}" srcOrd="9" destOrd="0" presId="urn:microsoft.com/office/officeart/2005/8/layout/cycle8"/>
    <dgm:cxn modelId="{8233A908-C8EF-48B4-8C80-948E963C1E6B}" type="presParOf" srcId="{B5695106-AC40-4C57-AD7B-6F5DFF505028}" destId="{394206C2-0A2B-494D-B9E8-EBCE83854958}" srcOrd="10" destOrd="0" presId="urn:microsoft.com/office/officeart/2005/8/layout/cycle8"/>
    <dgm:cxn modelId="{CEE6B5D2-FEB3-4E8F-A69D-215A21E47E54}" type="presParOf" srcId="{B5695106-AC40-4C57-AD7B-6F5DFF505028}" destId="{BBE5E0F4-ED7B-41C8-A042-F59A3ADA6190}" srcOrd="11" destOrd="0" presId="urn:microsoft.com/office/officeart/2005/8/layout/cycle8"/>
    <dgm:cxn modelId="{D69F7014-2F8E-4976-8DBC-4E99DC7F14AE}" type="presParOf" srcId="{B5695106-AC40-4C57-AD7B-6F5DFF505028}" destId="{3A6FCB27-8907-4708-A645-731FBE6C3821}" srcOrd="12" destOrd="0" presId="urn:microsoft.com/office/officeart/2005/8/layout/cycle8"/>
    <dgm:cxn modelId="{87FCC99D-6E16-47BC-839A-F2E257A6A044}" type="presParOf" srcId="{B5695106-AC40-4C57-AD7B-6F5DFF505028}" destId="{D06C771A-281E-48B1-8636-28E4701C6B55}" srcOrd="13" destOrd="0" presId="urn:microsoft.com/office/officeart/2005/8/layout/cycle8"/>
    <dgm:cxn modelId="{972E1B46-736C-409E-8B40-D89B777593C4}" type="presParOf" srcId="{B5695106-AC40-4C57-AD7B-6F5DFF505028}" destId="{7FB76118-8239-4CF7-8C5F-12A5AF75288B}" srcOrd="14" destOrd="0" presId="urn:microsoft.com/office/officeart/2005/8/layout/cycle8"/>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E1E61DEC-17C5-4CC7-8F32-DAEAFA6689B4}" type="doc">
      <dgm:prSet loTypeId="urn:microsoft.com/office/officeart/2005/8/layout/chart3" loCatId="cycle" qsTypeId="urn:microsoft.com/office/officeart/2005/8/quickstyle/simple1" qsCatId="simple" csTypeId="urn:microsoft.com/office/officeart/2005/8/colors/accent0_1" csCatId="mainScheme" phldr="1"/>
      <dgm:spPr/>
    </dgm:pt>
    <dgm:pt modelId="{6A802F52-A530-4447-BAF6-F5AB2BF58FAA}">
      <dgm:prSet phldrT="[Text]"/>
      <dgm:spPr/>
      <dgm:t>
        <a:bodyPr/>
        <a:lstStyle/>
        <a:p>
          <a:r>
            <a:rPr lang="ar-SA">
              <a:latin typeface="Sakkal Majalla" panose="02000000000000000000" pitchFamily="2" charset="-78"/>
              <a:cs typeface="Sakkal Majalla" panose="02000000000000000000" pitchFamily="2" charset="-78"/>
            </a:rPr>
            <a:t>العوامل الإقتصادية</a:t>
          </a:r>
          <a:endParaRPr lang="en-US">
            <a:latin typeface="Sakkal Majalla" panose="02000000000000000000" pitchFamily="2" charset="-78"/>
            <a:cs typeface="Sakkal Majalla" panose="02000000000000000000" pitchFamily="2" charset="-78"/>
          </a:endParaRPr>
        </a:p>
      </dgm:t>
    </dgm:pt>
    <dgm:pt modelId="{9FD72E4C-976F-4258-B476-4E6BD136BC72}" type="par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B896CF4F-5EF8-4117-827C-EF347904437A}" type="sib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505D57D5-C3C6-4CFB-A9E9-E3DB63A3E8B0}">
      <dgm:prSet phldrT="[Text]"/>
      <dgm:spPr/>
      <dgm:t>
        <a:bodyPr/>
        <a:lstStyle/>
        <a:p>
          <a:r>
            <a:rPr lang="ar-SA">
              <a:latin typeface="Sakkal Majalla" panose="02000000000000000000" pitchFamily="2" charset="-78"/>
              <a:cs typeface="Sakkal Majalla" panose="02000000000000000000" pitchFamily="2" charset="-78"/>
            </a:rPr>
            <a:t>الثقة والأمان</a:t>
          </a:r>
          <a:endParaRPr lang="en-US">
            <a:latin typeface="Sakkal Majalla" panose="02000000000000000000" pitchFamily="2" charset="-78"/>
            <a:cs typeface="Sakkal Majalla" panose="02000000000000000000" pitchFamily="2" charset="-78"/>
          </a:endParaRPr>
        </a:p>
      </dgm:t>
    </dgm:pt>
    <dgm:pt modelId="{EB66E77D-3DFC-494C-A136-940820989F27}" type="par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BD3C384A-011E-4B5E-A49A-C53A4652742B}" type="sib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51F5281D-AF82-4B9D-97F0-9B4FD937F2FB}">
      <dgm:prSet phldrT="[Text]"/>
      <dgm:spPr/>
      <dgm:t>
        <a:bodyPr/>
        <a:lstStyle/>
        <a:p>
          <a:r>
            <a:rPr lang="ar-SA">
              <a:latin typeface="Sakkal Majalla" panose="02000000000000000000" pitchFamily="2" charset="-78"/>
              <a:cs typeface="Sakkal Majalla" panose="02000000000000000000" pitchFamily="2" charset="-78"/>
            </a:rPr>
            <a:t>العوامل الإجتماعية والثافية</a:t>
          </a:r>
          <a:endParaRPr lang="en-US">
            <a:latin typeface="Sakkal Majalla" panose="02000000000000000000" pitchFamily="2" charset="-78"/>
            <a:cs typeface="Sakkal Majalla" panose="02000000000000000000" pitchFamily="2" charset="-78"/>
          </a:endParaRPr>
        </a:p>
      </dgm:t>
    </dgm:pt>
    <dgm:pt modelId="{CDD10C31-C684-4B9D-A750-99D4EB05D01E}" type="par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56AC2564-546A-4DBC-99B3-BBEFE252A598}" type="sib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A0008152-BBBB-4987-A4F4-015CC780F65F}" type="pres">
      <dgm:prSet presAssocID="{E1E61DEC-17C5-4CC7-8F32-DAEAFA6689B4}" presName="compositeShape" presStyleCnt="0">
        <dgm:presLayoutVars>
          <dgm:chMax val="7"/>
          <dgm:dir/>
          <dgm:resizeHandles val="exact"/>
        </dgm:presLayoutVars>
      </dgm:prSet>
      <dgm:spPr/>
    </dgm:pt>
    <dgm:pt modelId="{1B0A7360-FDB4-4A11-A8EF-DF69AC032BA2}" type="pres">
      <dgm:prSet presAssocID="{E1E61DEC-17C5-4CC7-8F32-DAEAFA6689B4}" presName="wedge1" presStyleLbl="node1" presStyleIdx="0" presStyleCnt="3"/>
      <dgm:spPr/>
    </dgm:pt>
    <dgm:pt modelId="{6F26A7E2-FBDE-45C5-82AB-4084ACFBD510}" type="pres">
      <dgm:prSet presAssocID="{E1E61DEC-17C5-4CC7-8F32-DAEAFA6689B4}" presName="wedge1Tx" presStyleLbl="node1" presStyleIdx="0" presStyleCnt="3">
        <dgm:presLayoutVars>
          <dgm:chMax val="0"/>
          <dgm:chPref val="0"/>
          <dgm:bulletEnabled val="1"/>
        </dgm:presLayoutVars>
      </dgm:prSet>
      <dgm:spPr/>
    </dgm:pt>
    <dgm:pt modelId="{0FD66EF2-0E50-45B2-8138-36D0A7F6B988}" type="pres">
      <dgm:prSet presAssocID="{E1E61DEC-17C5-4CC7-8F32-DAEAFA6689B4}" presName="wedge2" presStyleLbl="node1" presStyleIdx="1" presStyleCnt="3"/>
      <dgm:spPr/>
    </dgm:pt>
    <dgm:pt modelId="{B952D5C7-21D7-4F94-B2A1-AE393A23DB1D}" type="pres">
      <dgm:prSet presAssocID="{E1E61DEC-17C5-4CC7-8F32-DAEAFA6689B4}" presName="wedge2Tx" presStyleLbl="node1" presStyleIdx="1" presStyleCnt="3">
        <dgm:presLayoutVars>
          <dgm:chMax val="0"/>
          <dgm:chPref val="0"/>
          <dgm:bulletEnabled val="1"/>
        </dgm:presLayoutVars>
      </dgm:prSet>
      <dgm:spPr/>
    </dgm:pt>
    <dgm:pt modelId="{B9454AFC-455E-447C-BEAD-79A4FE1248E7}" type="pres">
      <dgm:prSet presAssocID="{E1E61DEC-17C5-4CC7-8F32-DAEAFA6689B4}" presName="wedge3" presStyleLbl="node1" presStyleIdx="2" presStyleCnt="3"/>
      <dgm:spPr/>
    </dgm:pt>
    <dgm:pt modelId="{5134FE4F-4FB2-43B3-B96A-0A4A5BB870A5}" type="pres">
      <dgm:prSet presAssocID="{E1E61DEC-17C5-4CC7-8F32-DAEAFA6689B4}" presName="wedge3Tx" presStyleLbl="node1" presStyleIdx="2" presStyleCnt="3">
        <dgm:presLayoutVars>
          <dgm:chMax val="0"/>
          <dgm:chPref val="0"/>
          <dgm:bulletEnabled val="1"/>
        </dgm:presLayoutVars>
      </dgm:prSet>
      <dgm:spPr/>
    </dgm:pt>
  </dgm:ptLst>
  <dgm:cxnLst>
    <dgm:cxn modelId="{71534619-2F61-4AD6-9248-6CD922B55798}" type="presOf" srcId="{51F5281D-AF82-4B9D-97F0-9B4FD937F2FB}" destId="{B9454AFC-455E-447C-BEAD-79A4FE1248E7}" srcOrd="0" destOrd="0" presId="urn:microsoft.com/office/officeart/2005/8/layout/chart3"/>
    <dgm:cxn modelId="{C8092B1B-43F5-4E1E-88E8-3785532AC1CD}" type="presOf" srcId="{51F5281D-AF82-4B9D-97F0-9B4FD937F2FB}" destId="{5134FE4F-4FB2-43B3-B96A-0A4A5BB870A5}" srcOrd="1" destOrd="0" presId="urn:microsoft.com/office/officeart/2005/8/layout/chart3"/>
    <dgm:cxn modelId="{7D8E0121-4ADF-4BED-A0E4-C301A7F11E53}" srcId="{E1E61DEC-17C5-4CC7-8F32-DAEAFA6689B4}" destId="{51F5281D-AF82-4B9D-97F0-9B4FD937F2FB}" srcOrd="2" destOrd="0" parTransId="{CDD10C31-C684-4B9D-A750-99D4EB05D01E}" sibTransId="{56AC2564-546A-4DBC-99B3-BBEFE252A598}"/>
    <dgm:cxn modelId="{947FF63B-4C51-4354-BAC1-22F04579429E}" type="presOf" srcId="{505D57D5-C3C6-4CFB-A9E9-E3DB63A3E8B0}" destId="{0FD66EF2-0E50-45B2-8138-36D0A7F6B988}" srcOrd="0" destOrd="0" presId="urn:microsoft.com/office/officeart/2005/8/layout/chart3"/>
    <dgm:cxn modelId="{DBB3C362-5BB2-4EA8-91DB-52207BCF01C9}" type="presOf" srcId="{6A802F52-A530-4447-BAF6-F5AB2BF58FAA}" destId="{6F26A7E2-FBDE-45C5-82AB-4084ACFBD510}" srcOrd="1" destOrd="0" presId="urn:microsoft.com/office/officeart/2005/8/layout/chart3"/>
    <dgm:cxn modelId="{5C60A19E-93E0-42CB-AFE5-F270C8831B93}" type="presOf" srcId="{505D57D5-C3C6-4CFB-A9E9-E3DB63A3E8B0}" destId="{B952D5C7-21D7-4F94-B2A1-AE393A23DB1D}" srcOrd="1" destOrd="0" presId="urn:microsoft.com/office/officeart/2005/8/layout/chart3"/>
    <dgm:cxn modelId="{B5D238AA-F0F5-4050-85D3-EDE40F92A0E1}" type="presOf" srcId="{6A802F52-A530-4447-BAF6-F5AB2BF58FAA}" destId="{1B0A7360-FDB4-4A11-A8EF-DF69AC032BA2}" srcOrd="0" destOrd="0" presId="urn:microsoft.com/office/officeart/2005/8/layout/chart3"/>
    <dgm:cxn modelId="{6EDF09E1-0049-4271-8E57-0987261A2178}" srcId="{E1E61DEC-17C5-4CC7-8F32-DAEAFA6689B4}" destId="{505D57D5-C3C6-4CFB-A9E9-E3DB63A3E8B0}" srcOrd="1" destOrd="0" parTransId="{EB66E77D-3DFC-494C-A136-940820989F27}" sibTransId="{BD3C384A-011E-4B5E-A49A-C53A4652742B}"/>
    <dgm:cxn modelId="{B21BB3E5-F1D9-48CD-A3FF-C4CDA8D98252}" srcId="{E1E61DEC-17C5-4CC7-8F32-DAEAFA6689B4}" destId="{6A802F52-A530-4447-BAF6-F5AB2BF58FAA}" srcOrd="0" destOrd="0" parTransId="{9FD72E4C-976F-4258-B476-4E6BD136BC72}" sibTransId="{B896CF4F-5EF8-4117-827C-EF347904437A}"/>
    <dgm:cxn modelId="{49B7A3EF-7686-4ABA-8E2B-8211BF2A8BE5}" type="presOf" srcId="{E1E61DEC-17C5-4CC7-8F32-DAEAFA6689B4}" destId="{A0008152-BBBB-4987-A4F4-015CC780F65F}" srcOrd="0" destOrd="0" presId="urn:microsoft.com/office/officeart/2005/8/layout/chart3"/>
    <dgm:cxn modelId="{DEB684F8-4150-409E-81CA-560904029C45}" type="presParOf" srcId="{A0008152-BBBB-4987-A4F4-015CC780F65F}" destId="{1B0A7360-FDB4-4A11-A8EF-DF69AC032BA2}" srcOrd="0" destOrd="0" presId="urn:microsoft.com/office/officeart/2005/8/layout/chart3"/>
    <dgm:cxn modelId="{176AA294-7CCA-4EC4-9D98-D87C60015471}" type="presParOf" srcId="{A0008152-BBBB-4987-A4F4-015CC780F65F}" destId="{6F26A7E2-FBDE-45C5-82AB-4084ACFBD510}" srcOrd="1" destOrd="0" presId="urn:microsoft.com/office/officeart/2005/8/layout/chart3"/>
    <dgm:cxn modelId="{B87466BC-3C84-4D5B-BCE1-7B10F67A7DB7}" type="presParOf" srcId="{A0008152-BBBB-4987-A4F4-015CC780F65F}" destId="{0FD66EF2-0E50-45B2-8138-36D0A7F6B988}" srcOrd="2" destOrd="0" presId="urn:microsoft.com/office/officeart/2005/8/layout/chart3"/>
    <dgm:cxn modelId="{7D9AA9B8-2B8F-4E17-A3DC-1F050A0311C6}" type="presParOf" srcId="{A0008152-BBBB-4987-A4F4-015CC780F65F}" destId="{B952D5C7-21D7-4F94-B2A1-AE393A23DB1D}" srcOrd="3" destOrd="0" presId="urn:microsoft.com/office/officeart/2005/8/layout/chart3"/>
    <dgm:cxn modelId="{38D8A808-6C33-418C-A1C7-73F24A7F83B6}" type="presParOf" srcId="{A0008152-BBBB-4987-A4F4-015CC780F65F}" destId="{B9454AFC-455E-447C-BEAD-79A4FE1248E7}" srcOrd="4" destOrd="0" presId="urn:microsoft.com/office/officeart/2005/8/layout/chart3"/>
    <dgm:cxn modelId="{470F5D93-6F79-41F7-9E32-0F97CA0507EC}" type="presParOf" srcId="{A0008152-BBBB-4987-A4F4-015CC780F65F}" destId="{5134FE4F-4FB2-43B3-B96A-0A4A5BB870A5}" srcOrd="5" destOrd="0" presId="urn:microsoft.com/office/officeart/2005/8/layout/chart3"/>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E1E61DEC-17C5-4CC7-8F32-DAEAFA6689B4}" type="doc">
      <dgm:prSet loTypeId="urn:microsoft.com/office/officeart/2005/8/layout/cycle8" loCatId="cycle" qsTypeId="urn:microsoft.com/office/officeart/2005/8/quickstyle/simple2" qsCatId="simple" csTypeId="urn:microsoft.com/office/officeart/2005/8/colors/accent0_1" csCatId="mainScheme" phldr="1"/>
      <dgm:spPr/>
    </dgm:pt>
    <dgm:pt modelId="{6A802F52-A530-4447-BAF6-F5AB2BF58FAA}">
      <dgm:prSet phldrT="[Text]"/>
      <dgm:spPr/>
      <dgm:t>
        <a:bodyPr/>
        <a:lstStyle/>
        <a:p>
          <a:r>
            <a:rPr lang="ar-SA" b="0">
              <a:latin typeface="Sakkal Majalla" panose="02000000000000000000" pitchFamily="2" charset="-78"/>
              <a:cs typeface="Sakkal Majalla" panose="02000000000000000000" pitchFamily="2" charset="-78"/>
            </a:rPr>
            <a:t>تأثير وسائل الدفع على الثقة</a:t>
          </a:r>
          <a:endParaRPr lang="en-US" b="0">
            <a:latin typeface="Sakkal Majalla" panose="02000000000000000000" pitchFamily="2" charset="-78"/>
            <a:cs typeface="Sakkal Majalla" panose="02000000000000000000" pitchFamily="2" charset="-78"/>
          </a:endParaRPr>
        </a:p>
      </dgm:t>
    </dgm:pt>
    <dgm:pt modelId="{9FD72E4C-976F-4258-B476-4E6BD136BC72}" type="par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B896CF4F-5EF8-4117-827C-EF347904437A}" type="sib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505D57D5-C3C6-4CFB-A9E9-E3DB63A3E8B0}">
      <dgm:prSet phldrT="[Text]"/>
      <dgm:spPr/>
      <dgm:t>
        <a:bodyPr/>
        <a:lstStyle/>
        <a:p>
          <a:r>
            <a:rPr lang="ar-SA">
              <a:latin typeface="Sakkal Majalla" panose="02000000000000000000" pitchFamily="2" charset="-78"/>
              <a:cs typeface="Sakkal Majalla" panose="02000000000000000000" pitchFamily="2" charset="-78"/>
            </a:rPr>
            <a:t>تحليل وسائل الدفع المتاحة</a:t>
          </a:r>
          <a:endParaRPr lang="en-US">
            <a:latin typeface="Sakkal Majalla" panose="02000000000000000000" pitchFamily="2" charset="-78"/>
            <a:cs typeface="Sakkal Majalla" panose="02000000000000000000" pitchFamily="2" charset="-78"/>
          </a:endParaRPr>
        </a:p>
      </dgm:t>
    </dgm:pt>
    <dgm:pt modelId="{EB66E77D-3DFC-494C-A136-940820989F27}" type="par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BD3C384A-011E-4B5E-A49A-C53A4652742B}" type="sib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51F5281D-AF82-4B9D-97F0-9B4FD937F2FB}">
      <dgm:prSet phldrT="[Text]"/>
      <dgm:spPr/>
      <dgm:t>
        <a:bodyPr/>
        <a:lstStyle/>
        <a:p>
          <a:r>
            <a:rPr lang="ar-SA">
              <a:latin typeface="Sakkal Majalla" panose="02000000000000000000" pitchFamily="2" charset="-78"/>
              <a:cs typeface="Sakkal Majalla" panose="02000000000000000000" pitchFamily="2" charset="-78"/>
            </a:rPr>
            <a:t>التحديات المتعلقة بوسائل الدفع</a:t>
          </a:r>
          <a:endParaRPr lang="en-US">
            <a:latin typeface="Sakkal Majalla" panose="02000000000000000000" pitchFamily="2" charset="-78"/>
            <a:cs typeface="Sakkal Majalla" panose="02000000000000000000" pitchFamily="2" charset="-78"/>
          </a:endParaRPr>
        </a:p>
      </dgm:t>
    </dgm:pt>
    <dgm:pt modelId="{CDD10C31-C684-4B9D-A750-99D4EB05D01E}" type="par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56AC2564-546A-4DBC-99B3-BBEFE252A598}" type="sib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5EB4CED2-3ACF-443D-8571-A9AD08D255F4}" type="pres">
      <dgm:prSet presAssocID="{E1E61DEC-17C5-4CC7-8F32-DAEAFA6689B4}" presName="compositeShape" presStyleCnt="0">
        <dgm:presLayoutVars>
          <dgm:chMax val="7"/>
          <dgm:dir/>
          <dgm:resizeHandles val="exact"/>
        </dgm:presLayoutVars>
      </dgm:prSet>
      <dgm:spPr/>
    </dgm:pt>
    <dgm:pt modelId="{5CD8732C-12C4-487D-B7F6-D4A405EFEA01}" type="pres">
      <dgm:prSet presAssocID="{E1E61DEC-17C5-4CC7-8F32-DAEAFA6689B4}" presName="wedge1" presStyleLbl="node1" presStyleIdx="0" presStyleCnt="3"/>
      <dgm:spPr/>
    </dgm:pt>
    <dgm:pt modelId="{14DBE699-17FF-419D-8D86-5C681FFE3210}" type="pres">
      <dgm:prSet presAssocID="{E1E61DEC-17C5-4CC7-8F32-DAEAFA6689B4}" presName="dummy1a" presStyleCnt="0"/>
      <dgm:spPr/>
    </dgm:pt>
    <dgm:pt modelId="{7579FD4B-82DE-487D-A205-6247166B1AD3}" type="pres">
      <dgm:prSet presAssocID="{E1E61DEC-17C5-4CC7-8F32-DAEAFA6689B4}" presName="dummy1b" presStyleCnt="0"/>
      <dgm:spPr/>
    </dgm:pt>
    <dgm:pt modelId="{985F0E7A-B63B-43FB-B541-6D44047FA5F1}" type="pres">
      <dgm:prSet presAssocID="{E1E61DEC-17C5-4CC7-8F32-DAEAFA6689B4}" presName="wedge1Tx" presStyleLbl="node1" presStyleIdx="0" presStyleCnt="3">
        <dgm:presLayoutVars>
          <dgm:chMax val="0"/>
          <dgm:chPref val="0"/>
          <dgm:bulletEnabled val="1"/>
        </dgm:presLayoutVars>
      </dgm:prSet>
      <dgm:spPr/>
    </dgm:pt>
    <dgm:pt modelId="{A69B681A-B277-4740-8E31-4575A2FF65FC}" type="pres">
      <dgm:prSet presAssocID="{E1E61DEC-17C5-4CC7-8F32-DAEAFA6689B4}" presName="wedge2" presStyleLbl="node1" presStyleIdx="1" presStyleCnt="3"/>
      <dgm:spPr/>
    </dgm:pt>
    <dgm:pt modelId="{CD318616-3CF7-43B8-99B7-898A88EDA286}" type="pres">
      <dgm:prSet presAssocID="{E1E61DEC-17C5-4CC7-8F32-DAEAFA6689B4}" presName="dummy2a" presStyleCnt="0"/>
      <dgm:spPr/>
    </dgm:pt>
    <dgm:pt modelId="{FEFBF91A-DBAB-4028-B8AB-0FB8572DCD99}" type="pres">
      <dgm:prSet presAssocID="{E1E61DEC-17C5-4CC7-8F32-DAEAFA6689B4}" presName="dummy2b" presStyleCnt="0"/>
      <dgm:spPr/>
    </dgm:pt>
    <dgm:pt modelId="{2CFD1AAC-F141-48D5-A97B-BC3686A5FCC5}" type="pres">
      <dgm:prSet presAssocID="{E1E61DEC-17C5-4CC7-8F32-DAEAFA6689B4}" presName="wedge2Tx" presStyleLbl="node1" presStyleIdx="1" presStyleCnt="3">
        <dgm:presLayoutVars>
          <dgm:chMax val="0"/>
          <dgm:chPref val="0"/>
          <dgm:bulletEnabled val="1"/>
        </dgm:presLayoutVars>
      </dgm:prSet>
      <dgm:spPr/>
    </dgm:pt>
    <dgm:pt modelId="{F0FF9EDD-5620-45B8-9049-AFA317BAA243}" type="pres">
      <dgm:prSet presAssocID="{E1E61DEC-17C5-4CC7-8F32-DAEAFA6689B4}" presName="wedge3" presStyleLbl="node1" presStyleIdx="2" presStyleCnt="3"/>
      <dgm:spPr/>
    </dgm:pt>
    <dgm:pt modelId="{31BC8196-A0D2-44F7-B5EE-028E46A06F2C}" type="pres">
      <dgm:prSet presAssocID="{E1E61DEC-17C5-4CC7-8F32-DAEAFA6689B4}" presName="dummy3a" presStyleCnt="0"/>
      <dgm:spPr/>
    </dgm:pt>
    <dgm:pt modelId="{04424DD2-504E-487B-AEAF-04E5DC4F6AA4}" type="pres">
      <dgm:prSet presAssocID="{E1E61DEC-17C5-4CC7-8F32-DAEAFA6689B4}" presName="dummy3b" presStyleCnt="0"/>
      <dgm:spPr/>
    </dgm:pt>
    <dgm:pt modelId="{DCBCD48D-53E5-42B1-BC1B-3937DE5BFC09}" type="pres">
      <dgm:prSet presAssocID="{E1E61DEC-17C5-4CC7-8F32-DAEAFA6689B4}" presName="wedge3Tx" presStyleLbl="node1" presStyleIdx="2" presStyleCnt="3">
        <dgm:presLayoutVars>
          <dgm:chMax val="0"/>
          <dgm:chPref val="0"/>
          <dgm:bulletEnabled val="1"/>
        </dgm:presLayoutVars>
      </dgm:prSet>
      <dgm:spPr/>
    </dgm:pt>
    <dgm:pt modelId="{4E364CCE-254E-4FA6-972C-2364A0D7F07E}" type="pres">
      <dgm:prSet presAssocID="{B896CF4F-5EF8-4117-827C-EF347904437A}" presName="arrowWedge1" presStyleLbl="fgSibTrans2D1" presStyleIdx="0" presStyleCnt="3"/>
      <dgm:spPr/>
    </dgm:pt>
    <dgm:pt modelId="{A2A8D5EB-325E-4E99-9CB3-8FDAAC53794A}" type="pres">
      <dgm:prSet presAssocID="{BD3C384A-011E-4B5E-A49A-C53A4652742B}" presName="arrowWedge2" presStyleLbl="fgSibTrans2D1" presStyleIdx="1" presStyleCnt="3"/>
      <dgm:spPr/>
    </dgm:pt>
    <dgm:pt modelId="{C0B2E908-84A2-4F9E-8A26-7CF025075062}" type="pres">
      <dgm:prSet presAssocID="{56AC2564-546A-4DBC-99B3-BBEFE252A598}" presName="arrowWedge3" presStyleLbl="fgSibTrans2D1" presStyleIdx="2" presStyleCnt="3"/>
      <dgm:spPr/>
    </dgm:pt>
  </dgm:ptLst>
  <dgm:cxnLst>
    <dgm:cxn modelId="{7D8E0121-4ADF-4BED-A0E4-C301A7F11E53}" srcId="{E1E61DEC-17C5-4CC7-8F32-DAEAFA6689B4}" destId="{51F5281D-AF82-4B9D-97F0-9B4FD937F2FB}" srcOrd="2" destOrd="0" parTransId="{CDD10C31-C684-4B9D-A750-99D4EB05D01E}" sibTransId="{56AC2564-546A-4DBC-99B3-BBEFE252A598}"/>
    <dgm:cxn modelId="{E2650142-DFE7-4D9D-9025-E6E0547DB340}" type="presOf" srcId="{505D57D5-C3C6-4CFB-A9E9-E3DB63A3E8B0}" destId="{2CFD1AAC-F141-48D5-A97B-BC3686A5FCC5}" srcOrd="1" destOrd="0" presId="urn:microsoft.com/office/officeart/2005/8/layout/cycle8"/>
    <dgm:cxn modelId="{9E6BF36B-4A0D-4885-83E5-4E4F1C3FB386}" type="presOf" srcId="{505D57D5-C3C6-4CFB-A9E9-E3DB63A3E8B0}" destId="{A69B681A-B277-4740-8E31-4575A2FF65FC}" srcOrd="0" destOrd="0" presId="urn:microsoft.com/office/officeart/2005/8/layout/cycle8"/>
    <dgm:cxn modelId="{A04FCC76-EC96-485B-9B4D-43175214EDEB}" type="presOf" srcId="{51F5281D-AF82-4B9D-97F0-9B4FD937F2FB}" destId="{DCBCD48D-53E5-42B1-BC1B-3937DE5BFC09}" srcOrd="1" destOrd="0" presId="urn:microsoft.com/office/officeart/2005/8/layout/cycle8"/>
    <dgm:cxn modelId="{25A95790-C170-4895-803C-0E156D0F8499}" type="presOf" srcId="{6A802F52-A530-4447-BAF6-F5AB2BF58FAA}" destId="{985F0E7A-B63B-43FB-B541-6D44047FA5F1}" srcOrd="1" destOrd="0" presId="urn:microsoft.com/office/officeart/2005/8/layout/cycle8"/>
    <dgm:cxn modelId="{F701AB9E-F42C-45CD-BD00-AB12EAFCF290}" type="presOf" srcId="{51F5281D-AF82-4B9D-97F0-9B4FD937F2FB}" destId="{F0FF9EDD-5620-45B8-9049-AFA317BAA243}" srcOrd="0" destOrd="0" presId="urn:microsoft.com/office/officeart/2005/8/layout/cycle8"/>
    <dgm:cxn modelId="{40180CDE-6277-4178-9016-91C0CEA504FB}" type="presOf" srcId="{E1E61DEC-17C5-4CC7-8F32-DAEAFA6689B4}" destId="{5EB4CED2-3ACF-443D-8571-A9AD08D255F4}" srcOrd="0" destOrd="0" presId="urn:microsoft.com/office/officeart/2005/8/layout/cycle8"/>
    <dgm:cxn modelId="{6EDF09E1-0049-4271-8E57-0987261A2178}" srcId="{E1E61DEC-17C5-4CC7-8F32-DAEAFA6689B4}" destId="{505D57D5-C3C6-4CFB-A9E9-E3DB63A3E8B0}" srcOrd="1" destOrd="0" parTransId="{EB66E77D-3DFC-494C-A136-940820989F27}" sibTransId="{BD3C384A-011E-4B5E-A49A-C53A4652742B}"/>
    <dgm:cxn modelId="{B21BB3E5-F1D9-48CD-A3FF-C4CDA8D98252}" srcId="{E1E61DEC-17C5-4CC7-8F32-DAEAFA6689B4}" destId="{6A802F52-A530-4447-BAF6-F5AB2BF58FAA}" srcOrd="0" destOrd="0" parTransId="{9FD72E4C-976F-4258-B476-4E6BD136BC72}" sibTransId="{B896CF4F-5EF8-4117-827C-EF347904437A}"/>
    <dgm:cxn modelId="{FFFB90F1-4AB6-4418-B9ED-19C1B0525FCC}" type="presOf" srcId="{6A802F52-A530-4447-BAF6-F5AB2BF58FAA}" destId="{5CD8732C-12C4-487D-B7F6-D4A405EFEA01}" srcOrd="0" destOrd="0" presId="urn:microsoft.com/office/officeart/2005/8/layout/cycle8"/>
    <dgm:cxn modelId="{5B2FBBBE-7781-4E9F-8E3F-F978B77D06F1}" type="presParOf" srcId="{5EB4CED2-3ACF-443D-8571-A9AD08D255F4}" destId="{5CD8732C-12C4-487D-B7F6-D4A405EFEA01}" srcOrd="0" destOrd="0" presId="urn:microsoft.com/office/officeart/2005/8/layout/cycle8"/>
    <dgm:cxn modelId="{3136DB72-18F3-4ADE-AB47-671F669C80B9}" type="presParOf" srcId="{5EB4CED2-3ACF-443D-8571-A9AD08D255F4}" destId="{14DBE699-17FF-419D-8D86-5C681FFE3210}" srcOrd="1" destOrd="0" presId="urn:microsoft.com/office/officeart/2005/8/layout/cycle8"/>
    <dgm:cxn modelId="{0E4430FF-4A83-4F87-9DF3-43DC275CACE9}" type="presParOf" srcId="{5EB4CED2-3ACF-443D-8571-A9AD08D255F4}" destId="{7579FD4B-82DE-487D-A205-6247166B1AD3}" srcOrd="2" destOrd="0" presId="urn:microsoft.com/office/officeart/2005/8/layout/cycle8"/>
    <dgm:cxn modelId="{B4F052CC-DD4D-480F-83BF-EC6E94E9C5A9}" type="presParOf" srcId="{5EB4CED2-3ACF-443D-8571-A9AD08D255F4}" destId="{985F0E7A-B63B-43FB-B541-6D44047FA5F1}" srcOrd="3" destOrd="0" presId="urn:microsoft.com/office/officeart/2005/8/layout/cycle8"/>
    <dgm:cxn modelId="{70E055D5-FE32-4E2E-95BA-E6E3175156BF}" type="presParOf" srcId="{5EB4CED2-3ACF-443D-8571-A9AD08D255F4}" destId="{A69B681A-B277-4740-8E31-4575A2FF65FC}" srcOrd="4" destOrd="0" presId="urn:microsoft.com/office/officeart/2005/8/layout/cycle8"/>
    <dgm:cxn modelId="{E63A2B98-E4A9-44C2-AA01-3D58F61A6DF8}" type="presParOf" srcId="{5EB4CED2-3ACF-443D-8571-A9AD08D255F4}" destId="{CD318616-3CF7-43B8-99B7-898A88EDA286}" srcOrd="5" destOrd="0" presId="urn:microsoft.com/office/officeart/2005/8/layout/cycle8"/>
    <dgm:cxn modelId="{5D67012C-0E6C-46E0-A805-FFF19CBE0178}" type="presParOf" srcId="{5EB4CED2-3ACF-443D-8571-A9AD08D255F4}" destId="{FEFBF91A-DBAB-4028-B8AB-0FB8572DCD99}" srcOrd="6" destOrd="0" presId="urn:microsoft.com/office/officeart/2005/8/layout/cycle8"/>
    <dgm:cxn modelId="{26DA8812-BAE5-4F6C-B913-5DFD8BA3A80B}" type="presParOf" srcId="{5EB4CED2-3ACF-443D-8571-A9AD08D255F4}" destId="{2CFD1AAC-F141-48D5-A97B-BC3686A5FCC5}" srcOrd="7" destOrd="0" presId="urn:microsoft.com/office/officeart/2005/8/layout/cycle8"/>
    <dgm:cxn modelId="{8486AE3C-C0C3-4EA2-BBB6-36E09358D60B}" type="presParOf" srcId="{5EB4CED2-3ACF-443D-8571-A9AD08D255F4}" destId="{F0FF9EDD-5620-45B8-9049-AFA317BAA243}" srcOrd="8" destOrd="0" presId="urn:microsoft.com/office/officeart/2005/8/layout/cycle8"/>
    <dgm:cxn modelId="{C3991ECB-1545-402B-959C-8846B9A14D25}" type="presParOf" srcId="{5EB4CED2-3ACF-443D-8571-A9AD08D255F4}" destId="{31BC8196-A0D2-44F7-B5EE-028E46A06F2C}" srcOrd="9" destOrd="0" presId="urn:microsoft.com/office/officeart/2005/8/layout/cycle8"/>
    <dgm:cxn modelId="{CD2D8021-B2AA-488A-AD93-261057A56382}" type="presParOf" srcId="{5EB4CED2-3ACF-443D-8571-A9AD08D255F4}" destId="{04424DD2-504E-487B-AEAF-04E5DC4F6AA4}" srcOrd="10" destOrd="0" presId="urn:microsoft.com/office/officeart/2005/8/layout/cycle8"/>
    <dgm:cxn modelId="{4D1AB7C8-647F-4497-AB8F-8060000BAE5C}" type="presParOf" srcId="{5EB4CED2-3ACF-443D-8571-A9AD08D255F4}" destId="{DCBCD48D-53E5-42B1-BC1B-3937DE5BFC09}" srcOrd="11" destOrd="0" presId="urn:microsoft.com/office/officeart/2005/8/layout/cycle8"/>
    <dgm:cxn modelId="{C0D4D04E-5236-4D5D-A698-EF2A40B8E4F1}" type="presParOf" srcId="{5EB4CED2-3ACF-443D-8571-A9AD08D255F4}" destId="{4E364CCE-254E-4FA6-972C-2364A0D7F07E}" srcOrd="12" destOrd="0" presId="urn:microsoft.com/office/officeart/2005/8/layout/cycle8"/>
    <dgm:cxn modelId="{75DA958D-8120-4DC6-A219-75615941B6C3}" type="presParOf" srcId="{5EB4CED2-3ACF-443D-8571-A9AD08D255F4}" destId="{A2A8D5EB-325E-4E99-9CB3-8FDAAC53794A}" srcOrd="13" destOrd="0" presId="urn:microsoft.com/office/officeart/2005/8/layout/cycle8"/>
    <dgm:cxn modelId="{B6A23357-0D26-482C-AFF4-F7756096B1EF}" type="presParOf" srcId="{5EB4CED2-3ACF-443D-8571-A9AD08D255F4}" destId="{C0B2E908-84A2-4F9E-8A26-7CF025075062}" srcOrd="14" destOrd="0" presId="urn:microsoft.com/office/officeart/2005/8/layout/cycle8"/>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1E61DEC-17C5-4CC7-8F32-DAEAFA6689B4}" type="doc">
      <dgm:prSet loTypeId="urn:microsoft.com/office/officeart/2005/8/layout/cycle6" loCatId="cycle" qsTypeId="urn:microsoft.com/office/officeart/2005/8/quickstyle/simple1" qsCatId="simple" csTypeId="urn:microsoft.com/office/officeart/2005/8/colors/accent0_1" csCatId="mainScheme" phldr="1"/>
      <dgm:spPr/>
    </dgm:pt>
    <dgm:pt modelId="{6A802F52-A530-4447-BAF6-F5AB2BF58FAA}">
      <dgm:prSet phldrT="[Text]"/>
      <dgm:spPr/>
      <dgm:t>
        <a:bodyPr/>
        <a:lstStyle/>
        <a:p>
          <a:r>
            <a:rPr lang="ar-SA" b="0">
              <a:latin typeface="Sakkal Majalla" panose="02000000000000000000" pitchFamily="2" charset="-78"/>
              <a:cs typeface="Sakkal Majalla" panose="02000000000000000000" pitchFamily="2" charset="-78"/>
            </a:rPr>
            <a:t>قضايا الجودة والموثوقية</a:t>
          </a:r>
          <a:endParaRPr lang="en-US" b="0">
            <a:latin typeface="Sakkal Majalla" panose="02000000000000000000" pitchFamily="2" charset="-78"/>
            <a:cs typeface="Sakkal Majalla" panose="02000000000000000000" pitchFamily="2" charset="-78"/>
          </a:endParaRPr>
        </a:p>
      </dgm:t>
    </dgm:pt>
    <dgm:pt modelId="{9FD72E4C-976F-4258-B476-4E6BD136BC72}" type="par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B896CF4F-5EF8-4117-827C-EF347904437A}" type="sib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505D57D5-C3C6-4CFB-A9E9-E3DB63A3E8B0}">
      <dgm:prSet phldrT="[Text]"/>
      <dgm:spPr/>
      <dgm:t>
        <a:bodyPr/>
        <a:lstStyle/>
        <a:p>
          <a:r>
            <a:rPr lang="ar-SA">
              <a:latin typeface="Sakkal Majalla" panose="02000000000000000000" pitchFamily="2" charset="-78"/>
              <a:cs typeface="Sakkal Majalla" panose="02000000000000000000" pitchFamily="2" charset="-78"/>
            </a:rPr>
            <a:t>التحديات التقنية والدعم الفني</a:t>
          </a:r>
          <a:endParaRPr lang="en-US">
            <a:latin typeface="Sakkal Majalla" panose="02000000000000000000" pitchFamily="2" charset="-78"/>
            <a:cs typeface="Sakkal Majalla" panose="02000000000000000000" pitchFamily="2" charset="-78"/>
          </a:endParaRPr>
        </a:p>
      </dgm:t>
    </dgm:pt>
    <dgm:pt modelId="{EB66E77D-3DFC-494C-A136-940820989F27}" type="par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BD3C384A-011E-4B5E-A49A-C53A4652742B}" type="sib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51F5281D-AF82-4B9D-97F0-9B4FD937F2FB}">
      <dgm:prSet phldrT="[Text]"/>
      <dgm:spPr/>
      <dgm:t>
        <a:bodyPr/>
        <a:lstStyle/>
        <a:p>
          <a:r>
            <a:rPr lang="ar-SA">
              <a:latin typeface="Sakkal Majalla" panose="02000000000000000000" pitchFamily="2" charset="-78"/>
              <a:cs typeface="Sakkal Majalla" panose="02000000000000000000" pitchFamily="2" charset="-78"/>
            </a:rPr>
            <a:t>مشاكل خدمات التوصيل</a:t>
          </a:r>
          <a:endParaRPr lang="en-US">
            <a:latin typeface="Sakkal Majalla" panose="02000000000000000000" pitchFamily="2" charset="-78"/>
            <a:cs typeface="Sakkal Majalla" panose="02000000000000000000" pitchFamily="2" charset="-78"/>
          </a:endParaRPr>
        </a:p>
      </dgm:t>
    </dgm:pt>
    <dgm:pt modelId="{CDD10C31-C684-4B9D-A750-99D4EB05D01E}" type="par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56AC2564-546A-4DBC-99B3-BBEFE252A598}" type="sib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F785B672-4D07-4405-ADE3-27B687DA76C5}" type="pres">
      <dgm:prSet presAssocID="{E1E61DEC-17C5-4CC7-8F32-DAEAFA6689B4}" presName="cycle" presStyleCnt="0">
        <dgm:presLayoutVars>
          <dgm:dir/>
          <dgm:resizeHandles val="exact"/>
        </dgm:presLayoutVars>
      </dgm:prSet>
      <dgm:spPr/>
    </dgm:pt>
    <dgm:pt modelId="{1C764CEE-E6E3-439B-B51D-98E60B889073}" type="pres">
      <dgm:prSet presAssocID="{6A802F52-A530-4447-BAF6-F5AB2BF58FAA}" presName="node" presStyleLbl="node1" presStyleIdx="0" presStyleCnt="3">
        <dgm:presLayoutVars>
          <dgm:bulletEnabled val="1"/>
        </dgm:presLayoutVars>
      </dgm:prSet>
      <dgm:spPr/>
    </dgm:pt>
    <dgm:pt modelId="{D9BB0D7C-2FC5-43BE-AB25-2A1F48F652DF}" type="pres">
      <dgm:prSet presAssocID="{6A802F52-A530-4447-BAF6-F5AB2BF58FAA}" presName="spNode" presStyleCnt="0"/>
      <dgm:spPr/>
    </dgm:pt>
    <dgm:pt modelId="{08CACAE3-E0B9-4789-8B49-1F96EF9154B0}" type="pres">
      <dgm:prSet presAssocID="{B896CF4F-5EF8-4117-827C-EF347904437A}" presName="sibTrans" presStyleLbl="sibTrans1D1" presStyleIdx="0" presStyleCnt="3"/>
      <dgm:spPr/>
    </dgm:pt>
    <dgm:pt modelId="{8F9B7ACE-7EB5-455A-AEF9-FABDC154B7E0}" type="pres">
      <dgm:prSet presAssocID="{505D57D5-C3C6-4CFB-A9E9-E3DB63A3E8B0}" presName="node" presStyleLbl="node1" presStyleIdx="1" presStyleCnt="3">
        <dgm:presLayoutVars>
          <dgm:bulletEnabled val="1"/>
        </dgm:presLayoutVars>
      </dgm:prSet>
      <dgm:spPr/>
    </dgm:pt>
    <dgm:pt modelId="{1D8555F6-F28A-465F-87F3-5A1537BD148F}" type="pres">
      <dgm:prSet presAssocID="{505D57D5-C3C6-4CFB-A9E9-E3DB63A3E8B0}" presName="spNode" presStyleCnt="0"/>
      <dgm:spPr/>
    </dgm:pt>
    <dgm:pt modelId="{3B999313-FB5E-40A6-BDE6-4822027FA45B}" type="pres">
      <dgm:prSet presAssocID="{BD3C384A-011E-4B5E-A49A-C53A4652742B}" presName="sibTrans" presStyleLbl="sibTrans1D1" presStyleIdx="1" presStyleCnt="3"/>
      <dgm:spPr/>
    </dgm:pt>
    <dgm:pt modelId="{4380857C-F5F2-4E67-B062-BD5D2CFD8105}" type="pres">
      <dgm:prSet presAssocID="{51F5281D-AF82-4B9D-97F0-9B4FD937F2FB}" presName="node" presStyleLbl="node1" presStyleIdx="2" presStyleCnt="3">
        <dgm:presLayoutVars>
          <dgm:bulletEnabled val="1"/>
        </dgm:presLayoutVars>
      </dgm:prSet>
      <dgm:spPr/>
    </dgm:pt>
    <dgm:pt modelId="{A840E34F-9D7A-4DCE-BC0D-F1FDDF61EE3A}" type="pres">
      <dgm:prSet presAssocID="{51F5281D-AF82-4B9D-97F0-9B4FD937F2FB}" presName="spNode" presStyleCnt="0"/>
      <dgm:spPr/>
    </dgm:pt>
    <dgm:pt modelId="{8284CBA4-B35A-47A0-A4D4-16838F1340CB}" type="pres">
      <dgm:prSet presAssocID="{56AC2564-546A-4DBC-99B3-BBEFE252A598}" presName="sibTrans" presStyleLbl="sibTrans1D1" presStyleIdx="2" presStyleCnt="3"/>
      <dgm:spPr/>
    </dgm:pt>
  </dgm:ptLst>
  <dgm:cxnLst>
    <dgm:cxn modelId="{D8B45D07-3EEE-42F8-A82C-B7619BB77C43}" type="presOf" srcId="{6A802F52-A530-4447-BAF6-F5AB2BF58FAA}" destId="{1C764CEE-E6E3-439B-B51D-98E60B889073}" srcOrd="0" destOrd="0" presId="urn:microsoft.com/office/officeart/2005/8/layout/cycle6"/>
    <dgm:cxn modelId="{7D8E0121-4ADF-4BED-A0E4-C301A7F11E53}" srcId="{E1E61DEC-17C5-4CC7-8F32-DAEAFA6689B4}" destId="{51F5281D-AF82-4B9D-97F0-9B4FD937F2FB}" srcOrd="2" destOrd="0" parTransId="{CDD10C31-C684-4B9D-A750-99D4EB05D01E}" sibTransId="{56AC2564-546A-4DBC-99B3-BBEFE252A598}"/>
    <dgm:cxn modelId="{49B0DF26-9D97-4DA4-A16D-9E672DA162EA}" type="presOf" srcId="{51F5281D-AF82-4B9D-97F0-9B4FD937F2FB}" destId="{4380857C-F5F2-4E67-B062-BD5D2CFD8105}" srcOrd="0" destOrd="0" presId="urn:microsoft.com/office/officeart/2005/8/layout/cycle6"/>
    <dgm:cxn modelId="{E34F216E-C257-4B42-B7A9-B582AFC0279B}" type="presOf" srcId="{BD3C384A-011E-4B5E-A49A-C53A4652742B}" destId="{3B999313-FB5E-40A6-BDE6-4822027FA45B}" srcOrd="0" destOrd="0" presId="urn:microsoft.com/office/officeart/2005/8/layout/cycle6"/>
    <dgm:cxn modelId="{4A681071-021A-4D04-9F19-704834049DA7}" type="presOf" srcId="{56AC2564-546A-4DBC-99B3-BBEFE252A598}" destId="{8284CBA4-B35A-47A0-A4D4-16838F1340CB}" srcOrd="0" destOrd="0" presId="urn:microsoft.com/office/officeart/2005/8/layout/cycle6"/>
    <dgm:cxn modelId="{A4BD227B-38A8-4693-A5CA-13ECD2A9BD33}" type="presOf" srcId="{E1E61DEC-17C5-4CC7-8F32-DAEAFA6689B4}" destId="{F785B672-4D07-4405-ADE3-27B687DA76C5}" srcOrd="0" destOrd="0" presId="urn:microsoft.com/office/officeart/2005/8/layout/cycle6"/>
    <dgm:cxn modelId="{2E6BE3B8-DB2B-4FCF-BF9F-6E54C84BACB4}" type="presOf" srcId="{505D57D5-C3C6-4CFB-A9E9-E3DB63A3E8B0}" destId="{8F9B7ACE-7EB5-455A-AEF9-FABDC154B7E0}" srcOrd="0" destOrd="0" presId="urn:microsoft.com/office/officeart/2005/8/layout/cycle6"/>
    <dgm:cxn modelId="{48EE61E0-20BA-4114-8316-96481C1D0B6D}" type="presOf" srcId="{B896CF4F-5EF8-4117-827C-EF347904437A}" destId="{08CACAE3-E0B9-4789-8B49-1F96EF9154B0}" srcOrd="0" destOrd="0" presId="urn:microsoft.com/office/officeart/2005/8/layout/cycle6"/>
    <dgm:cxn modelId="{6EDF09E1-0049-4271-8E57-0987261A2178}" srcId="{E1E61DEC-17C5-4CC7-8F32-DAEAFA6689B4}" destId="{505D57D5-C3C6-4CFB-A9E9-E3DB63A3E8B0}" srcOrd="1" destOrd="0" parTransId="{EB66E77D-3DFC-494C-A136-940820989F27}" sibTransId="{BD3C384A-011E-4B5E-A49A-C53A4652742B}"/>
    <dgm:cxn modelId="{B21BB3E5-F1D9-48CD-A3FF-C4CDA8D98252}" srcId="{E1E61DEC-17C5-4CC7-8F32-DAEAFA6689B4}" destId="{6A802F52-A530-4447-BAF6-F5AB2BF58FAA}" srcOrd="0" destOrd="0" parTransId="{9FD72E4C-976F-4258-B476-4E6BD136BC72}" sibTransId="{B896CF4F-5EF8-4117-827C-EF347904437A}"/>
    <dgm:cxn modelId="{BD31A63C-E40F-4C91-B3C0-99DD1899DC93}" type="presParOf" srcId="{F785B672-4D07-4405-ADE3-27B687DA76C5}" destId="{1C764CEE-E6E3-439B-B51D-98E60B889073}" srcOrd="0" destOrd="0" presId="urn:microsoft.com/office/officeart/2005/8/layout/cycle6"/>
    <dgm:cxn modelId="{B6BEF10E-337A-41AF-AB48-52B28876D577}" type="presParOf" srcId="{F785B672-4D07-4405-ADE3-27B687DA76C5}" destId="{D9BB0D7C-2FC5-43BE-AB25-2A1F48F652DF}" srcOrd="1" destOrd="0" presId="urn:microsoft.com/office/officeart/2005/8/layout/cycle6"/>
    <dgm:cxn modelId="{2B809F03-4836-44A8-A614-7BA685B5152E}" type="presParOf" srcId="{F785B672-4D07-4405-ADE3-27B687DA76C5}" destId="{08CACAE3-E0B9-4789-8B49-1F96EF9154B0}" srcOrd="2" destOrd="0" presId="urn:microsoft.com/office/officeart/2005/8/layout/cycle6"/>
    <dgm:cxn modelId="{ED308D0A-E49F-4086-8C76-8AF04FA5CC71}" type="presParOf" srcId="{F785B672-4D07-4405-ADE3-27B687DA76C5}" destId="{8F9B7ACE-7EB5-455A-AEF9-FABDC154B7E0}" srcOrd="3" destOrd="0" presId="urn:microsoft.com/office/officeart/2005/8/layout/cycle6"/>
    <dgm:cxn modelId="{0EBAA76E-8208-4F44-B7CF-495074E21763}" type="presParOf" srcId="{F785B672-4D07-4405-ADE3-27B687DA76C5}" destId="{1D8555F6-F28A-465F-87F3-5A1537BD148F}" srcOrd="4" destOrd="0" presId="urn:microsoft.com/office/officeart/2005/8/layout/cycle6"/>
    <dgm:cxn modelId="{37CDA098-6635-47BA-9F69-5F1CA69D7958}" type="presParOf" srcId="{F785B672-4D07-4405-ADE3-27B687DA76C5}" destId="{3B999313-FB5E-40A6-BDE6-4822027FA45B}" srcOrd="5" destOrd="0" presId="urn:microsoft.com/office/officeart/2005/8/layout/cycle6"/>
    <dgm:cxn modelId="{10476338-275B-4D37-8C3A-7B7860D42D9D}" type="presParOf" srcId="{F785B672-4D07-4405-ADE3-27B687DA76C5}" destId="{4380857C-F5F2-4E67-B062-BD5D2CFD8105}" srcOrd="6" destOrd="0" presId="urn:microsoft.com/office/officeart/2005/8/layout/cycle6"/>
    <dgm:cxn modelId="{1EB7FA4D-F0EB-4F81-9483-7B3024E69EEB}" type="presParOf" srcId="{F785B672-4D07-4405-ADE3-27B687DA76C5}" destId="{A840E34F-9D7A-4DCE-BC0D-F1FDDF61EE3A}" srcOrd="7" destOrd="0" presId="urn:microsoft.com/office/officeart/2005/8/layout/cycle6"/>
    <dgm:cxn modelId="{E8C9B2ED-FF42-467A-B85F-D17261601365}" type="presParOf" srcId="{F785B672-4D07-4405-ADE3-27B687DA76C5}" destId="{8284CBA4-B35A-47A0-A4D4-16838F1340CB}" srcOrd="8" destOrd="0" presId="urn:microsoft.com/office/officeart/2005/8/layout/cycle6"/>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E1E61DEC-17C5-4CC7-8F32-DAEAFA6689B4}" type="doc">
      <dgm:prSet loTypeId="urn:microsoft.com/office/officeart/2009/layout/CircleArrowProcess" loCatId="cycle" qsTypeId="urn:microsoft.com/office/officeart/2005/8/quickstyle/simple5" qsCatId="simple" csTypeId="urn:microsoft.com/office/officeart/2005/8/colors/accent0_1" csCatId="mainScheme" phldr="1"/>
      <dgm:spPr/>
      <dgm:t>
        <a:bodyPr/>
        <a:lstStyle/>
        <a:p>
          <a:endParaRPr lang="en-GB"/>
        </a:p>
      </dgm:t>
    </dgm:pt>
    <dgm:pt modelId="{6A802F52-A530-4447-BAF6-F5AB2BF58FAA}">
      <dgm:prSet phldrT="[Text]" custT="1"/>
      <dgm:spPr/>
      <dgm:t>
        <a:bodyPr/>
        <a:lstStyle/>
        <a:p>
          <a:r>
            <a:rPr lang="ar-SA" sz="1100" b="0">
              <a:latin typeface="Sakkal Majalla" panose="02000000000000000000" pitchFamily="2" charset="-78"/>
              <a:cs typeface="Sakkal Majalla" panose="02000000000000000000" pitchFamily="2" charset="-78"/>
            </a:rPr>
            <a:t>تحسين واجهة المستخدم</a:t>
          </a:r>
          <a:endParaRPr lang="en-US" sz="1100" b="0">
            <a:latin typeface="Sakkal Majalla" panose="02000000000000000000" pitchFamily="2" charset="-78"/>
            <a:cs typeface="Sakkal Majalla" panose="02000000000000000000" pitchFamily="2" charset="-78"/>
          </a:endParaRPr>
        </a:p>
      </dgm:t>
    </dgm:pt>
    <dgm:pt modelId="{9FD72E4C-976F-4258-B476-4E6BD136BC72}" type="par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B896CF4F-5EF8-4117-827C-EF347904437A}" type="sibTrans" cxnId="{B21BB3E5-F1D9-48CD-A3FF-C4CDA8D98252}">
      <dgm:prSet/>
      <dgm:spPr/>
      <dgm:t>
        <a:bodyPr/>
        <a:lstStyle/>
        <a:p>
          <a:endParaRPr lang="en-US">
            <a:latin typeface="Sakkal Majalla" panose="02000000000000000000" pitchFamily="2" charset="-78"/>
            <a:cs typeface="Sakkal Majalla" panose="02000000000000000000" pitchFamily="2" charset="-78"/>
          </a:endParaRPr>
        </a:p>
      </dgm:t>
    </dgm:pt>
    <dgm:pt modelId="{505D57D5-C3C6-4CFB-A9E9-E3DB63A3E8B0}">
      <dgm:prSet phldrT="[Text]" custT="1"/>
      <dgm:spPr/>
      <dgm:t>
        <a:bodyPr/>
        <a:lstStyle/>
        <a:p>
          <a:r>
            <a:rPr lang="ar-SA" sz="1050">
              <a:latin typeface="Sakkal Majalla" panose="02000000000000000000" pitchFamily="2" charset="-78"/>
              <a:cs typeface="Sakkal Majalla" panose="02000000000000000000" pitchFamily="2" charset="-78"/>
            </a:rPr>
            <a:t>تحسين خدمات الدعم</a:t>
          </a:r>
          <a:endParaRPr lang="en-US" sz="1050">
            <a:latin typeface="Sakkal Majalla" panose="02000000000000000000" pitchFamily="2" charset="-78"/>
            <a:cs typeface="Sakkal Majalla" panose="02000000000000000000" pitchFamily="2" charset="-78"/>
          </a:endParaRPr>
        </a:p>
      </dgm:t>
    </dgm:pt>
    <dgm:pt modelId="{EB66E77D-3DFC-494C-A136-940820989F27}" type="par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BD3C384A-011E-4B5E-A49A-C53A4652742B}" type="sibTrans" cxnId="{6EDF09E1-0049-4271-8E57-0987261A2178}">
      <dgm:prSet/>
      <dgm:spPr/>
      <dgm:t>
        <a:bodyPr/>
        <a:lstStyle/>
        <a:p>
          <a:endParaRPr lang="en-US">
            <a:latin typeface="Sakkal Majalla" panose="02000000000000000000" pitchFamily="2" charset="-78"/>
            <a:cs typeface="Sakkal Majalla" panose="02000000000000000000" pitchFamily="2" charset="-78"/>
          </a:endParaRPr>
        </a:p>
      </dgm:t>
    </dgm:pt>
    <dgm:pt modelId="{51F5281D-AF82-4B9D-97F0-9B4FD937F2FB}">
      <dgm:prSet phldrT="[Text]" custT="1"/>
      <dgm:spPr/>
      <dgm:t>
        <a:bodyPr/>
        <a:lstStyle/>
        <a:p>
          <a:r>
            <a:rPr lang="ar-SA" sz="1050">
              <a:latin typeface="Sakkal Majalla" panose="02000000000000000000" pitchFamily="2" charset="-78"/>
              <a:cs typeface="Sakkal Majalla" panose="02000000000000000000" pitchFamily="2" charset="-78"/>
            </a:rPr>
            <a:t>تعزيز الأمان</a:t>
          </a:r>
          <a:endParaRPr lang="en-US" sz="1050">
            <a:latin typeface="Sakkal Majalla" panose="02000000000000000000" pitchFamily="2" charset="-78"/>
            <a:cs typeface="Sakkal Majalla" panose="02000000000000000000" pitchFamily="2" charset="-78"/>
          </a:endParaRPr>
        </a:p>
      </dgm:t>
    </dgm:pt>
    <dgm:pt modelId="{CDD10C31-C684-4B9D-A750-99D4EB05D01E}" type="par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56AC2564-546A-4DBC-99B3-BBEFE252A598}" type="sibTrans" cxnId="{7D8E0121-4ADF-4BED-A0E4-C301A7F11E53}">
      <dgm:prSet/>
      <dgm:spPr/>
      <dgm:t>
        <a:bodyPr/>
        <a:lstStyle/>
        <a:p>
          <a:endParaRPr lang="en-US">
            <a:latin typeface="Sakkal Majalla" panose="02000000000000000000" pitchFamily="2" charset="-78"/>
            <a:cs typeface="Sakkal Majalla" panose="02000000000000000000" pitchFamily="2" charset="-78"/>
          </a:endParaRPr>
        </a:p>
      </dgm:t>
    </dgm:pt>
    <dgm:pt modelId="{5E5D1CA5-FF1D-4C7F-9A88-DB684088AE23}">
      <dgm:prSet custT="1"/>
      <dgm:spPr/>
      <dgm:t>
        <a:bodyPr/>
        <a:lstStyle/>
        <a:p>
          <a:r>
            <a:rPr lang="ar-SA" sz="1050" b="0">
              <a:latin typeface="Sakkal Majalla" panose="02000000000000000000" pitchFamily="2" charset="-78"/>
              <a:cs typeface="Sakkal Majalla" panose="02000000000000000000" pitchFamily="2" charset="-78"/>
            </a:rPr>
            <a:t>تقديم تجربة تسوق مخصصة</a:t>
          </a:r>
          <a:endParaRPr lang="en-GB" sz="1050" b="0">
            <a:latin typeface="Sakkal Majalla" panose="02000000000000000000" pitchFamily="2" charset="-78"/>
            <a:cs typeface="Sakkal Majalla" panose="02000000000000000000" pitchFamily="2" charset="-78"/>
          </a:endParaRPr>
        </a:p>
      </dgm:t>
    </dgm:pt>
    <dgm:pt modelId="{AFC057C7-9D0C-4239-81F3-6E3E1C74344E}" type="parTrans" cxnId="{E275FFF1-C496-4EEE-B784-38925D3042E9}">
      <dgm:prSet/>
      <dgm:spPr/>
      <dgm:t>
        <a:bodyPr/>
        <a:lstStyle/>
        <a:p>
          <a:endParaRPr lang="en-GB"/>
        </a:p>
      </dgm:t>
    </dgm:pt>
    <dgm:pt modelId="{FA44F01D-675C-42E1-8A75-0BE37B4F0C62}" type="sibTrans" cxnId="{E275FFF1-C496-4EEE-B784-38925D3042E9}">
      <dgm:prSet/>
      <dgm:spPr/>
      <dgm:t>
        <a:bodyPr/>
        <a:lstStyle/>
        <a:p>
          <a:endParaRPr lang="en-GB"/>
        </a:p>
      </dgm:t>
    </dgm:pt>
    <dgm:pt modelId="{CC11E6B3-2071-48BE-BEB6-66C3C1F63525}">
      <dgm:prSet custT="1"/>
      <dgm:spPr/>
      <dgm:t>
        <a:bodyPr/>
        <a:lstStyle/>
        <a:p>
          <a:r>
            <a:rPr lang="ar-SA" sz="1050">
              <a:latin typeface="Sakkal Majalla" panose="02000000000000000000" pitchFamily="2" charset="-78"/>
              <a:cs typeface="Sakkal Majalla" panose="02000000000000000000" pitchFamily="2" charset="-78"/>
            </a:rPr>
            <a:t>تطوير استراتيجات تسويقية مبتكرة</a:t>
          </a:r>
          <a:endParaRPr lang="en-GB" sz="1050">
            <a:latin typeface="Sakkal Majalla" panose="02000000000000000000" pitchFamily="2" charset="-78"/>
            <a:cs typeface="Sakkal Majalla" panose="02000000000000000000" pitchFamily="2" charset="-78"/>
          </a:endParaRPr>
        </a:p>
      </dgm:t>
    </dgm:pt>
    <dgm:pt modelId="{F16D4D71-CA1B-4FC8-B98A-DF3770C49EA0}" type="parTrans" cxnId="{0295A880-57E0-454D-9E36-1EB4224B2CC4}">
      <dgm:prSet/>
      <dgm:spPr/>
      <dgm:t>
        <a:bodyPr/>
        <a:lstStyle/>
        <a:p>
          <a:endParaRPr lang="en-GB"/>
        </a:p>
      </dgm:t>
    </dgm:pt>
    <dgm:pt modelId="{AAD11207-D50E-4155-A1EE-9F07E92E15C7}" type="sibTrans" cxnId="{0295A880-57E0-454D-9E36-1EB4224B2CC4}">
      <dgm:prSet/>
      <dgm:spPr/>
      <dgm:t>
        <a:bodyPr/>
        <a:lstStyle/>
        <a:p>
          <a:endParaRPr lang="en-GB"/>
        </a:p>
      </dgm:t>
    </dgm:pt>
    <dgm:pt modelId="{25B04A19-50B8-4CBF-AFEE-7E22750E377A}" type="pres">
      <dgm:prSet presAssocID="{E1E61DEC-17C5-4CC7-8F32-DAEAFA6689B4}" presName="Name0" presStyleCnt="0">
        <dgm:presLayoutVars>
          <dgm:chMax val="7"/>
          <dgm:chPref val="7"/>
          <dgm:dir/>
          <dgm:animLvl val="lvl"/>
        </dgm:presLayoutVars>
      </dgm:prSet>
      <dgm:spPr/>
    </dgm:pt>
    <dgm:pt modelId="{AA121921-0099-47D6-83C4-F39C39404283}" type="pres">
      <dgm:prSet presAssocID="{6A802F52-A530-4447-BAF6-F5AB2BF58FAA}" presName="Accent1" presStyleCnt="0"/>
      <dgm:spPr/>
    </dgm:pt>
    <dgm:pt modelId="{A60CED44-9767-4A3B-B93F-6E2E099D512C}" type="pres">
      <dgm:prSet presAssocID="{6A802F52-A530-4447-BAF6-F5AB2BF58FAA}" presName="Accent" presStyleLbl="node1" presStyleIdx="0" presStyleCnt="5"/>
      <dgm:spPr/>
    </dgm:pt>
    <dgm:pt modelId="{70B63F6A-61F3-45B2-B9FD-D5B1B9528532}" type="pres">
      <dgm:prSet presAssocID="{6A802F52-A530-4447-BAF6-F5AB2BF58FAA}" presName="Parent1" presStyleLbl="revTx" presStyleIdx="0" presStyleCnt="5">
        <dgm:presLayoutVars>
          <dgm:chMax val="1"/>
          <dgm:chPref val="1"/>
          <dgm:bulletEnabled val="1"/>
        </dgm:presLayoutVars>
      </dgm:prSet>
      <dgm:spPr/>
    </dgm:pt>
    <dgm:pt modelId="{9D7A2035-D966-46EB-8FC4-DA43EE850353}" type="pres">
      <dgm:prSet presAssocID="{505D57D5-C3C6-4CFB-A9E9-E3DB63A3E8B0}" presName="Accent2" presStyleCnt="0"/>
      <dgm:spPr/>
    </dgm:pt>
    <dgm:pt modelId="{CA944F2A-1834-479C-9DD5-F0CBC739A8C4}" type="pres">
      <dgm:prSet presAssocID="{505D57D5-C3C6-4CFB-A9E9-E3DB63A3E8B0}" presName="Accent" presStyleLbl="node1" presStyleIdx="1" presStyleCnt="5"/>
      <dgm:spPr/>
    </dgm:pt>
    <dgm:pt modelId="{31181024-D6C1-4C3D-830D-D5E5761BD616}" type="pres">
      <dgm:prSet presAssocID="{505D57D5-C3C6-4CFB-A9E9-E3DB63A3E8B0}" presName="Parent2" presStyleLbl="revTx" presStyleIdx="1" presStyleCnt="5">
        <dgm:presLayoutVars>
          <dgm:chMax val="1"/>
          <dgm:chPref val="1"/>
          <dgm:bulletEnabled val="1"/>
        </dgm:presLayoutVars>
      </dgm:prSet>
      <dgm:spPr/>
    </dgm:pt>
    <dgm:pt modelId="{E34F1C68-F43E-4FD6-AEA7-F079A76E68B3}" type="pres">
      <dgm:prSet presAssocID="{51F5281D-AF82-4B9D-97F0-9B4FD937F2FB}" presName="Accent3" presStyleCnt="0"/>
      <dgm:spPr/>
    </dgm:pt>
    <dgm:pt modelId="{6F682550-D06B-4908-8834-1C2133775FFA}" type="pres">
      <dgm:prSet presAssocID="{51F5281D-AF82-4B9D-97F0-9B4FD937F2FB}" presName="Accent" presStyleLbl="node1" presStyleIdx="2" presStyleCnt="5"/>
      <dgm:spPr/>
    </dgm:pt>
    <dgm:pt modelId="{0E13D531-5BF9-4F04-8542-4FEB34232239}" type="pres">
      <dgm:prSet presAssocID="{51F5281D-AF82-4B9D-97F0-9B4FD937F2FB}" presName="Parent3" presStyleLbl="revTx" presStyleIdx="2" presStyleCnt="5">
        <dgm:presLayoutVars>
          <dgm:chMax val="1"/>
          <dgm:chPref val="1"/>
          <dgm:bulletEnabled val="1"/>
        </dgm:presLayoutVars>
      </dgm:prSet>
      <dgm:spPr/>
    </dgm:pt>
    <dgm:pt modelId="{95060CF2-7CE5-47D9-B83A-E4ABC5C8043F}" type="pres">
      <dgm:prSet presAssocID="{5E5D1CA5-FF1D-4C7F-9A88-DB684088AE23}" presName="Accent4" presStyleCnt="0"/>
      <dgm:spPr/>
    </dgm:pt>
    <dgm:pt modelId="{F19C9538-278E-4FB4-8FE1-DB7F4C2E5EAE}" type="pres">
      <dgm:prSet presAssocID="{5E5D1CA5-FF1D-4C7F-9A88-DB684088AE23}" presName="Accent" presStyleLbl="node1" presStyleIdx="3" presStyleCnt="5"/>
      <dgm:spPr/>
    </dgm:pt>
    <dgm:pt modelId="{48471E82-9924-493B-86C6-49B441423238}" type="pres">
      <dgm:prSet presAssocID="{5E5D1CA5-FF1D-4C7F-9A88-DB684088AE23}" presName="Parent4" presStyleLbl="revTx" presStyleIdx="3" presStyleCnt="5">
        <dgm:presLayoutVars>
          <dgm:chMax val="1"/>
          <dgm:chPref val="1"/>
          <dgm:bulletEnabled val="1"/>
        </dgm:presLayoutVars>
      </dgm:prSet>
      <dgm:spPr/>
    </dgm:pt>
    <dgm:pt modelId="{1493F3E3-E80F-4F1A-80B6-167815B18A77}" type="pres">
      <dgm:prSet presAssocID="{CC11E6B3-2071-48BE-BEB6-66C3C1F63525}" presName="Accent5" presStyleCnt="0"/>
      <dgm:spPr/>
    </dgm:pt>
    <dgm:pt modelId="{B9569DFF-46DE-4746-A4FC-3C4694640C3B}" type="pres">
      <dgm:prSet presAssocID="{CC11E6B3-2071-48BE-BEB6-66C3C1F63525}" presName="Accent" presStyleLbl="node1" presStyleIdx="4" presStyleCnt="5"/>
      <dgm:spPr/>
    </dgm:pt>
    <dgm:pt modelId="{BA8318BC-6F7A-47F1-AF0A-4D9FDE573073}" type="pres">
      <dgm:prSet presAssocID="{CC11E6B3-2071-48BE-BEB6-66C3C1F63525}" presName="Parent5" presStyleLbl="revTx" presStyleIdx="4" presStyleCnt="5">
        <dgm:presLayoutVars>
          <dgm:chMax val="1"/>
          <dgm:chPref val="1"/>
          <dgm:bulletEnabled val="1"/>
        </dgm:presLayoutVars>
      </dgm:prSet>
      <dgm:spPr/>
    </dgm:pt>
  </dgm:ptLst>
  <dgm:cxnLst>
    <dgm:cxn modelId="{7D8E0121-4ADF-4BED-A0E4-C301A7F11E53}" srcId="{E1E61DEC-17C5-4CC7-8F32-DAEAFA6689B4}" destId="{51F5281D-AF82-4B9D-97F0-9B4FD937F2FB}" srcOrd="2" destOrd="0" parTransId="{CDD10C31-C684-4B9D-A750-99D4EB05D01E}" sibTransId="{56AC2564-546A-4DBC-99B3-BBEFE252A598}"/>
    <dgm:cxn modelId="{B362EE28-6DBF-452D-931F-16CE97448025}" type="presOf" srcId="{505D57D5-C3C6-4CFB-A9E9-E3DB63A3E8B0}" destId="{31181024-D6C1-4C3D-830D-D5E5761BD616}" srcOrd="0" destOrd="0" presId="urn:microsoft.com/office/officeart/2009/layout/CircleArrowProcess"/>
    <dgm:cxn modelId="{E36E452B-B525-413B-A25B-2CE72F76C5E4}" type="presOf" srcId="{51F5281D-AF82-4B9D-97F0-9B4FD937F2FB}" destId="{0E13D531-5BF9-4F04-8542-4FEB34232239}" srcOrd="0" destOrd="0" presId="urn:microsoft.com/office/officeart/2009/layout/CircleArrowProcess"/>
    <dgm:cxn modelId="{0295A880-57E0-454D-9E36-1EB4224B2CC4}" srcId="{E1E61DEC-17C5-4CC7-8F32-DAEAFA6689B4}" destId="{CC11E6B3-2071-48BE-BEB6-66C3C1F63525}" srcOrd="4" destOrd="0" parTransId="{F16D4D71-CA1B-4FC8-B98A-DF3770C49EA0}" sibTransId="{AAD11207-D50E-4155-A1EE-9F07E92E15C7}"/>
    <dgm:cxn modelId="{19C64686-5DCE-42F2-9BEC-D4EA83EB7936}" type="presOf" srcId="{E1E61DEC-17C5-4CC7-8F32-DAEAFA6689B4}" destId="{25B04A19-50B8-4CBF-AFEE-7E22750E377A}" srcOrd="0" destOrd="0" presId="urn:microsoft.com/office/officeart/2009/layout/CircleArrowProcess"/>
    <dgm:cxn modelId="{99077296-7BA8-4645-9475-164F654C2086}" type="presOf" srcId="{6A802F52-A530-4447-BAF6-F5AB2BF58FAA}" destId="{70B63F6A-61F3-45B2-B9FD-D5B1B9528532}" srcOrd="0" destOrd="0" presId="urn:microsoft.com/office/officeart/2009/layout/CircleArrowProcess"/>
    <dgm:cxn modelId="{7F6696AD-D2DE-4DAF-A4F9-F4F024BE2FC7}" type="presOf" srcId="{5E5D1CA5-FF1D-4C7F-9A88-DB684088AE23}" destId="{48471E82-9924-493B-86C6-49B441423238}" srcOrd="0" destOrd="0" presId="urn:microsoft.com/office/officeart/2009/layout/CircleArrowProcess"/>
    <dgm:cxn modelId="{6EDF09E1-0049-4271-8E57-0987261A2178}" srcId="{E1E61DEC-17C5-4CC7-8F32-DAEAFA6689B4}" destId="{505D57D5-C3C6-4CFB-A9E9-E3DB63A3E8B0}" srcOrd="1" destOrd="0" parTransId="{EB66E77D-3DFC-494C-A136-940820989F27}" sibTransId="{BD3C384A-011E-4B5E-A49A-C53A4652742B}"/>
    <dgm:cxn modelId="{B21BB3E5-F1D9-48CD-A3FF-C4CDA8D98252}" srcId="{E1E61DEC-17C5-4CC7-8F32-DAEAFA6689B4}" destId="{6A802F52-A530-4447-BAF6-F5AB2BF58FAA}" srcOrd="0" destOrd="0" parTransId="{9FD72E4C-976F-4258-B476-4E6BD136BC72}" sibTransId="{B896CF4F-5EF8-4117-827C-EF347904437A}"/>
    <dgm:cxn modelId="{E275FFF1-C496-4EEE-B784-38925D3042E9}" srcId="{E1E61DEC-17C5-4CC7-8F32-DAEAFA6689B4}" destId="{5E5D1CA5-FF1D-4C7F-9A88-DB684088AE23}" srcOrd="3" destOrd="0" parTransId="{AFC057C7-9D0C-4239-81F3-6E3E1C74344E}" sibTransId="{FA44F01D-675C-42E1-8A75-0BE37B4F0C62}"/>
    <dgm:cxn modelId="{452F9DFD-1B61-47E2-8A51-F31301D3F8F1}" type="presOf" srcId="{CC11E6B3-2071-48BE-BEB6-66C3C1F63525}" destId="{BA8318BC-6F7A-47F1-AF0A-4D9FDE573073}" srcOrd="0" destOrd="0" presId="urn:microsoft.com/office/officeart/2009/layout/CircleArrowProcess"/>
    <dgm:cxn modelId="{61BFEC79-8D7C-4869-9824-FA6912E1770D}" type="presParOf" srcId="{25B04A19-50B8-4CBF-AFEE-7E22750E377A}" destId="{AA121921-0099-47D6-83C4-F39C39404283}" srcOrd="0" destOrd="0" presId="urn:microsoft.com/office/officeart/2009/layout/CircleArrowProcess"/>
    <dgm:cxn modelId="{5FAA2CCB-CC35-4090-B37A-95464D9B1CD1}" type="presParOf" srcId="{AA121921-0099-47D6-83C4-F39C39404283}" destId="{A60CED44-9767-4A3B-B93F-6E2E099D512C}" srcOrd="0" destOrd="0" presId="urn:microsoft.com/office/officeart/2009/layout/CircleArrowProcess"/>
    <dgm:cxn modelId="{8D2A2B9C-BF3A-4051-9F7F-B20A1E470E2D}" type="presParOf" srcId="{25B04A19-50B8-4CBF-AFEE-7E22750E377A}" destId="{70B63F6A-61F3-45B2-B9FD-D5B1B9528532}" srcOrd="1" destOrd="0" presId="urn:microsoft.com/office/officeart/2009/layout/CircleArrowProcess"/>
    <dgm:cxn modelId="{C47D62DE-8387-40F5-9133-6E29931D174F}" type="presParOf" srcId="{25B04A19-50B8-4CBF-AFEE-7E22750E377A}" destId="{9D7A2035-D966-46EB-8FC4-DA43EE850353}" srcOrd="2" destOrd="0" presId="urn:microsoft.com/office/officeart/2009/layout/CircleArrowProcess"/>
    <dgm:cxn modelId="{97D01002-8513-4873-9CFA-EA461D186E9A}" type="presParOf" srcId="{9D7A2035-D966-46EB-8FC4-DA43EE850353}" destId="{CA944F2A-1834-479C-9DD5-F0CBC739A8C4}" srcOrd="0" destOrd="0" presId="urn:microsoft.com/office/officeart/2009/layout/CircleArrowProcess"/>
    <dgm:cxn modelId="{1AD942A3-FA6C-4194-815A-27D2ABD704AB}" type="presParOf" srcId="{25B04A19-50B8-4CBF-AFEE-7E22750E377A}" destId="{31181024-D6C1-4C3D-830D-D5E5761BD616}" srcOrd="3" destOrd="0" presId="urn:microsoft.com/office/officeart/2009/layout/CircleArrowProcess"/>
    <dgm:cxn modelId="{0036FFE5-2B45-47CB-BF74-3BF5AF2F8372}" type="presParOf" srcId="{25B04A19-50B8-4CBF-AFEE-7E22750E377A}" destId="{E34F1C68-F43E-4FD6-AEA7-F079A76E68B3}" srcOrd="4" destOrd="0" presId="urn:microsoft.com/office/officeart/2009/layout/CircleArrowProcess"/>
    <dgm:cxn modelId="{7E5E3FB9-375E-4001-B8E7-6717AFB12535}" type="presParOf" srcId="{E34F1C68-F43E-4FD6-AEA7-F079A76E68B3}" destId="{6F682550-D06B-4908-8834-1C2133775FFA}" srcOrd="0" destOrd="0" presId="urn:microsoft.com/office/officeart/2009/layout/CircleArrowProcess"/>
    <dgm:cxn modelId="{E70BFA3A-19BC-494F-B224-C0E09F832633}" type="presParOf" srcId="{25B04A19-50B8-4CBF-AFEE-7E22750E377A}" destId="{0E13D531-5BF9-4F04-8542-4FEB34232239}" srcOrd="5" destOrd="0" presId="urn:microsoft.com/office/officeart/2009/layout/CircleArrowProcess"/>
    <dgm:cxn modelId="{7D0EF6A1-CAC8-47BC-B907-9E4C06D2B5F1}" type="presParOf" srcId="{25B04A19-50B8-4CBF-AFEE-7E22750E377A}" destId="{95060CF2-7CE5-47D9-B83A-E4ABC5C8043F}" srcOrd="6" destOrd="0" presId="urn:microsoft.com/office/officeart/2009/layout/CircleArrowProcess"/>
    <dgm:cxn modelId="{DB7A25DE-7507-4BE6-880A-FBA35ABDC0CD}" type="presParOf" srcId="{95060CF2-7CE5-47D9-B83A-E4ABC5C8043F}" destId="{F19C9538-278E-4FB4-8FE1-DB7F4C2E5EAE}" srcOrd="0" destOrd="0" presId="urn:microsoft.com/office/officeart/2009/layout/CircleArrowProcess"/>
    <dgm:cxn modelId="{AA94E44B-B862-4615-B9B1-7532274CBE55}" type="presParOf" srcId="{25B04A19-50B8-4CBF-AFEE-7E22750E377A}" destId="{48471E82-9924-493B-86C6-49B441423238}" srcOrd="7" destOrd="0" presId="urn:microsoft.com/office/officeart/2009/layout/CircleArrowProcess"/>
    <dgm:cxn modelId="{A515BADE-C8D8-49C5-A415-87CB75263ED5}" type="presParOf" srcId="{25B04A19-50B8-4CBF-AFEE-7E22750E377A}" destId="{1493F3E3-E80F-4F1A-80B6-167815B18A77}" srcOrd="8" destOrd="0" presId="urn:microsoft.com/office/officeart/2009/layout/CircleArrowProcess"/>
    <dgm:cxn modelId="{2D01B892-7C23-40F6-B1C8-22FF627B18CC}" type="presParOf" srcId="{1493F3E3-E80F-4F1A-80B6-167815B18A77}" destId="{B9569DFF-46DE-4746-A4FC-3C4694640C3B}" srcOrd="0" destOrd="0" presId="urn:microsoft.com/office/officeart/2009/layout/CircleArrowProcess"/>
    <dgm:cxn modelId="{F7DF548A-1D1C-4CE5-82CD-A91AA4052D78}" type="presParOf" srcId="{25B04A19-50B8-4CBF-AFEE-7E22750E377A}" destId="{BA8318BC-6F7A-47F1-AF0A-4D9FDE573073}" srcOrd="9" destOrd="0" presId="urn:microsoft.com/office/officeart/2009/layout/CircleArrowProcess"/>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B3522B-0C84-4F3C-B2D5-E0A62EA3A31B}">
      <dsp:nvSpPr>
        <dsp:cNvPr id="0" name=""/>
        <dsp:cNvSpPr/>
      </dsp:nvSpPr>
      <dsp:spPr>
        <a:xfrm>
          <a:off x="2892878" y="1423405"/>
          <a:ext cx="2265720" cy="262149"/>
        </a:xfrm>
        <a:custGeom>
          <a:avLst/>
          <a:gdLst/>
          <a:ahLst/>
          <a:cxnLst/>
          <a:rect l="0" t="0" r="0" b="0"/>
          <a:pathLst>
            <a:path>
              <a:moveTo>
                <a:pt x="0" y="0"/>
              </a:moveTo>
              <a:lnTo>
                <a:pt x="0" y="131074"/>
              </a:lnTo>
              <a:lnTo>
                <a:pt x="2265720" y="131074"/>
              </a:lnTo>
              <a:lnTo>
                <a:pt x="2265720" y="26214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754E6C-D50C-4E27-999F-8DF2A516F690}">
      <dsp:nvSpPr>
        <dsp:cNvPr id="0" name=""/>
        <dsp:cNvSpPr/>
      </dsp:nvSpPr>
      <dsp:spPr>
        <a:xfrm>
          <a:off x="2892878" y="1423405"/>
          <a:ext cx="755240" cy="262149"/>
        </a:xfrm>
        <a:custGeom>
          <a:avLst/>
          <a:gdLst/>
          <a:ahLst/>
          <a:cxnLst/>
          <a:rect l="0" t="0" r="0" b="0"/>
          <a:pathLst>
            <a:path>
              <a:moveTo>
                <a:pt x="0" y="0"/>
              </a:moveTo>
              <a:lnTo>
                <a:pt x="0" y="131074"/>
              </a:lnTo>
              <a:lnTo>
                <a:pt x="755240" y="131074"/>
              </a:lnTo>
              <a:lnTo>
                <a:pt x="755240" y="26214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F802B1-0780-459A-B1B9-36552746FF0F}">
      <dsp:nvSpPr>
        <dsp:cNvPr id="0" name=""/>
        <dsp:cNvSpPr/>
      </dsp:nvSpPr>
      <dsp:spPr>
        <a:xfrm>
          <a:off x="2137638" y="1423405"/>
          <a:ext cx="755240" cy="262149"/>
        </a:xfrm>
        <a:custGeom>
          <a:avLst/>
          <a:gdLst/>
          <a:ahLst/>
          <a:cxnLst/>
          <a:rect l="0" t="0" r="0" b="0"/>
          <a:pathLst>
            <a:path>
              <a:moveTo>
                <a:pt x="755240" y="0"/>
              </a:moveTo>
              <a:lnTo>
                <a:pt x="755240" y="131074"/>
              </a:lnTo>
              <a:lnTo>
                <a:pt x="0" y="131074"/>
              </a:lnTo>
              <a:lnTo>
                <a:pt x="0" y="26214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87FE7B-F06E-47F0-9FBA-BDF651936D84}">
      <dsp:nvSpPr>
        <dsp:cNvPr id="0" name=""/>
        <dsp:cNvSpPr/>
      </dsp:nvSpPr>
      <dsp:spPr>
        <a:xfrm>
          <a:off x="627158" y="1423405"/>
          <a:ext cx="2265720" cy="262149"/>
        </a:xfrm>
        <a:custGeom>
          <a:avLst/>
          <a:gdLst/>
          <a:ahLst/>
          <a:cxnLst/>
          <a:rect l="0" t="0" r="0" b="0"/>
          <a:pathLst>
            <a:path>
              <a:moveTo>
                <a:pt x="2265720" y="0"/>
              </a:moveTo>
              <a:lnTo>
                <a:pt x="2265720" y="131074"/>
              </a:lnTo>
              <a:lnTo>
                <a:pt x="0" y="131074"/>
              </a:lnTo>
              <a:lnTo>
                <a:pt x="0" y="26214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059D4F-95E7-4639-B680-38F52A44F460}">
      <dsp:nvSpPr>
        <dsp:cNvPr id="0" name=""/>
        <dsp:cNvSpPr/>
      </dsp:nvSpPr>
      <dsp:spPr>
        <a:xfrm>
          <a:off x="2580795" y="799239"/>
          <a:ext cx="624165" cy="624165"/>
        </a:xfrm>
        <a:prstGeom prst="arc">
          <a:avLst>
            <a:gd name="adj1" fmla="val 13200000"/>
            <a:gd name="adj2" fmla="val 192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7A4063-2290-4B13-B8CD-E9E963E1CE50}">
      <dsp:nvSpPr>
        <dsp:cNvPr id="0" name=""/>
        <dsp:cNvSpPr/>
      </dsp:nvSpPr>
      <dsp:spPr>
        <a:xfrm>
          <a:off x="2580795" y="799239"/>
          <a:ext cx="624165" cy="624165"/>
        </a:xfrm>
        <a:prstGeom prst="arc">
          <a:avLst>
            <a:gd name="adj1" fmla="val 2400000"/>
            <a:gd name="adj2" fmla="val 84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91DC4C-2885-409F-A1FC-B1F576C946C5}">
      <dsp:nvSpPr>
        <dsp:cNvPr id="0" name=""/>
        <dsp:cNvSpPr/>
      </dsp:nvSpPr>
      <dsp:spPr>
        <a:xfrm>
          <a:off x="2268713" y="911589"/>
          <a:ext cx="1248330" cy="399465"/>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الفرص</a:t>
          </a:r>
          <a:endParaRPr lang="en-GB" sz="1600" kern="1200">
            <a:latin typeface="Sakkal Majalla" panose="02000000000000000000" pitchFamily="2" charset="-78"/>
            <a:cs typeface="Sakkal Majalla" panose="02000000000000000000" pitchFamily="2" charset="-78"/>
          </a:endParaRPr>
        </a:p>
      </dsp:txBody>
      <dsp:txXfrm>
        <a:off x="2268713" y="911589"/>
        <a:ext cx="1248330" cy="399465"/>
      </dsp:txXfrm>
    </dsp:sp>
    <dsp:sp modelId="{64209659-66FF-481E-9301-3C792B3074A9}">
      <dsp:nvSpPr>
        <dsp:cNvPr id="0" name=""/>
        <dsp:cNvSpPr/>
      </dsp:nvSpPr>
      <dsp:spPr>
        <a:xfrm>
          <a:off x="315075" y="1685554"/>
          <a:ext cx="624165" cy="624165"/>
        </a:xfrm>
        <a:prstGeom prst="arc">
          <a:avLst>
            <a:gd name="adj1" fmla="val 13200000"/>
            <a:gd name="adj2" fmla="val 192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E317B9-2082-4C34-996A-F95E64BD5058}">
      <dsp:nvSpPr>
        <dsp:cNvPr id="0" name=""/>
        <dsp:cNvSpPr/>
      </dsp:nvSpPr>
      <dsp:spPr>
        <a:xfrm>
          <a:off x="315075" y="1685554"/>
          <a:ext cx="624165" cy="624165"/>
        </a:xfrm>
        <a:prstGeom prst="arc">
          <a:avLst>
            <a:gd name="adj1" fmla="val 2400000"/>
            <a:gd name="adj2" fmla="val 84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EC83E3-0242-439A-8477-6AF038686DD2}">
      <dsp:nvSpPr>
        <dsp:cNvPr id="0" name=""/>
        <dsp:cNvSpPr/>
      </dsp:nvSpPr>
      <dsp:spPr>
        <a:xfrm>
          <a:off x="2992" y="1797904"/>
          <a:ext cx="1248330" cy="399465"/>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العروض الترويجية</a:t>
          </a:r>
          <a:endParaRPr lang="en-GB" sz="1600" kern="1200">
            <a:latin typeface="Sakkal Majalla" panose="02000000000000000000" pitchFamily="2" charset="-78"/>
            <a:cs typeface="Sakkal Majalla" panose="02000000000000000000" pitchFamily="2" charset="-78"/>
          </a:endParaRPr>
        </a:p>
      </dsp:txBody>
      <dsp:txXfrm>
        <a:off x="2992" y="1797904"/>
        <a:ext cx="1248330" cy="399465"/>
      </dsp:txXfrm>
    </dsp:sp>
    <dsp:sp modelId="{7ED3B923-0A10-48E2-AF0C-E659D8B880A8}">
      <dsp:nvSpPr>
        <dsp:cNvPr id="0" name=""/>
        <dsp:cNvSpPr/>
      </dsp:nvSpPr>
      <dsp:spPr>
        <a:xfrm>
          <a:off x="1825555" y="1685554"/>
          <a:ext cx="624165" cy="624165"/>
        </a:xfrm>
        <a:prstGeom prst="arc">
          <a:avLst>
            <a:gd name="adj1" fmla="val 13200000"/>
            <a:gd name="adj2" fmla="val 192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A42E42-F4BF-48D5-9C13-55479674650C}">
      <dsp:nvSpPr>
        <dsp:cNvPr id="0" name=""/>
        <dsp:cNvSpPr/>
      </dsp:nvSpPr>
      <dsp:spPr>
        <a:xfrm>
          <a:off x="1825555" y="1685554"/>
          <a:ext cx="624165" cy="624165"/>
        </a:xfrm>
        <a:prstGeom prst="arc">
          <a:avLst>
            <a:gd name="adj1" fmla="val 2400000"/>
            <a:gd name="adj2" fmla="val 84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B52861-53F2-42BA-814D-F5604D3B2B84}">
      <dsp:nvSpPr>
        <dsp:cNvPr id="0" name=""/>
        <dsp:cNvSpPr/>
      </dsp:nvSpPr>
      <dsp:spPr>
        <a:xfrm>
          <a:off x="1513473" y="1797904"/>
          <a:ext cx="1248330" cy="399465"/>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توفير الوقت</a:t>
          </a:r>
          <a:endParaRPr lang="en-GB" sz="1600" kern="1200">
            <a:latin typeface="Sakkal Majalla" panose="02000000000000000000" pitchFamily="2" charset="-78"/>
            <a:cs typeface="Sakkal Majalla" panose="02000000000000000000" pitchFamily="2" charset="-78"/>
          </a:endParaRPr>
        </a:p>
      </dsp:txBody>
      <dsp:txXfrm>
        <a:off x="1513473" y="1797904"/>
        <a:ext cx="1248330" cy="399465"/>
      </dsp:txXfrm>
    </dsp:sp>
    <dsp:sp modelId="{59C60E32-C1A9-4F93-B3AB-09E9B3068C2F}">
      <dsp:nvSpPr>
        <dsp:cNvPr id="0" name=""/>
        <dsp:cNvSpPr/>
      </dsp:nvSpPr>
      <dsp:spPr>
        <a:xfrm>
          <a:off x="3336035" y="1685554"/>
          <a:ext cx="624165" cy="624165"/>
        </a:xfrm>
        <a:prstGeom prst="arc">
          <a:avLst>
            <a:gd name="adj1" fmla="val 13200000"/>
            <a:gd name="adj2" fmla="val 192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180F15-EC31-4B47-874B-4425F0D57132}">
      <dsp:nvSpPr>
        <dsp:cNvPr id="0" name=""/>
        <dsp:cNvSpPr/>
      </dsp:nvSpPr>
      <dsp:spPr>
        <a:xfrm>
          <a:off x="3336035" y="1685554"/>
          <a:ext cx="624165" cy="624165"/>
        </a:xfrm>
        <a:prstGeom prst="arc">
          <a:avLst>
            <a:gd name="adj1" fmla="val 2400000"/>
            <a:gd name="adj2" fmla="val 84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86D553-2A91-4123-9D1A-2688EB5EEEF0}">
      <dsp:nvSpPr>
        <dsp:cNvPr id="0" name=""/>
        <dsp:cNvSpPr/>
      </dsp:nvSpPr>
      <dsp:spPr>
        <a:xfrm>
          <a:off x="3023953" y="1797904"/>
          <a:ext cx="1248330" cy="399465"/>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توفر الخيارات</a:t>
          </a:r>
          <a:endParaRPr lang="en-GB" sz="1600" kern="1200">
            <a:latin typeface="Sakkal Majalla" panose="02000000000000000000" pitchFamily="2" charset="-78"/>
            <a:cs typeface="Sakkal Majalla" panose="02000000000000000000" pitchFamily="2" charset="-78"/>
          </a:endParaRPr>
        </a:p>
      </dsp:txBody>
      <dsp:txXfrm>
        <a:off x="3023953" y="1797904"/>
        <a:ext cx="1248330" cy="399465"/>
      </dsp:txXfrm>
    </dsp:sp>
    <dsp:sp modelId="{EBDB8151-CDE9-4BBA-9266-C8AA7AAF5A52}">
      <dsp:nvSpPr>
        <dsp:cNvPr id="0" name=""/>
        <dsp:cNvSpPr/>
      </dsp:nvSpPr>
      <dsp:spPr>
        <a:xfrm>
          <a:off x="4846516" y="1685554"/>
          <a:ext cx="624165" cy="624165"/>
        </a:xfrm>
        <a:prstGeom prst="arc">
          <a:avLst>
            <a:gd name="adj1" fmla="val 13200000"/>
            <a:gd name="adj2" fmla="val 192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FDBD6E-765C-4847-A8FF-F9CB1CA10881}">
      <dsp:nvSpPr>
        <dsp:cNvPr id="0" name=""/>
        <dsp:cNvSpPr/>
      </dsp:nvSpPr>
      <dsp:spPr>
        <a:xfrm>
          <a:off x="4846516" y="1685554"/>
          <a:ext cx="624165" cy="624165"/>
        </a:xfrm>
        <a:prstGeom prst="arc">
          <a:avLst>
            <a:gd name="adj1" fmla="val 2400000"/>
            <a:gd name="adj2" fmla="val 840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27612-71BD-433B-9D6E-BA297B26EF1B}">
      <dsp:nvSpPr>
        <dsp:cNvPr id="0" name=""/>
        <dsp:cNvSpPr/>
      </dsp:nvSpPr>
      <dsp:spPr>
        <a:xfrm>
          <a:off x="4534433" y="1797904"/>
          <a:ext cx="1248330" cy="399465"/>
        </a:xfrm>
        <a:prstGeom prst="rect">
          <a:avLst/>
        </a:prstGeom>
        <a:noFill/>
        <a:ln w="6350" cap="flat" cmpd="sng" algn="ctr">
          <a:noFill/>
          <a:prstDash val="solid"/>
          <a:miter lim="800000"/>
        </a:ln>
        <a:effectLst/>
        <a:sp3d/>
      </dsp:spPr>
      <dsp:style>
        <a:lnRef idx="1">
          <a:scrgbClr r="0" g="0" b="0"/>
        </a:lnRef>
        <a:fillRef idx="1">
          <a:scrgbClr r="0" g="0" b="0"/>
        </a:fillRef>
        <a:effectRef idx="2">
          <a:scrgbClr r="0" g="0" b="0"/>
        </a:effectRef>
        <a:fontRef idx="minor"/>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الراحة</a:t>
          </a:r>
          <a:endParaRPr lang="en-GB" sz="1600" kern="1200">
            <a:latin typeface="Sakkal Majalla" panose="02000000000000000000" pitchFamily="2" charset="-78"/>
            <a:cs typeface="Sakkal Majalla" panose="02000000000000000000" pitchFamily="2" charset="-78"/>
          </a:endParaRPr>
        </a:p>
      </dsp:txBody>
      <dsp:txXfrm>
        <a:off x="4534433" y="1797904"/>
        <a:ext cx="1248330" cy="3994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D6E986-A07A-4C5D-B5A7-DD73229519A1}">
      <dsp:nvSpPr>
        <dsp:cNvPr id="0" name=""/>
        <dsp:cNvSpPr/>
      </dsp:nvSpPr>
      <dsp:spPr>
        <a:xfrm>
          <a:off x="2266094" y="530289"/>
          <a:ext cx="1160495" cy="77366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التحديات</a:t>
          </a:r>
          <a:endParaRPr lang="en-US" sz="1600" kern="1200">
            <a:latin typeface="Sakkal Majalla" panose="02000000000000000000" pitchFamily="2" charset="-78"/>
            <a:cs typeface="Sakkal Majalla" panose="02000000000000000000" pitchFamily="2" charset="-78"/>
          </a:endParaRPr>
        </a:p>
      </dsp:txBody>
      <dsp:txXfrm>
        <a:off x="2288754" y="552949"/>
        <a:ext cx="1115175" cy="728343"/>
      </dsp:txXfrm>
    </dsp:sp>
    <dsp:sp modelId="{80120210-C8B8-4AD6-AFFF-3D55F8D2B666}">
      <dsp:nvSpPr>
        <dsp:cNvPr id="0" name=""/>
        <dsp:cNvSpPr/>
      </dsp:nvSpPr>
      <dsp:spPr>
        <a:xfrm>
          <a:off x="583375" y="1303953"/>
          <a:ext cx="2262966" cy="309465"/>
        </a:xfrm>
        <a:custGeom>
          <a:avLst/>
          <a:gdLst/>
          <a:ahLst/>
          <a:cxnLst/>
          <a:rect l="0" t="0" r="0" b="0"/>
          <a:pathLst>
            <a:path>
              <a:moveTo>
                <a:pt x="2262966" y="0"/>
              </a:moveTo>
              <a:lnTo>
                <a:pt x="2262966" y="154732"/>
              </a:lnTo>
              <a:lnTo>
                <a:pt x="0" y="154732"/>
              </a:lnTo>
              <a:lnTo>
                <a:pt x="0" y="30946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62D989-4E71-46C7-B5A2-DFD77272E134}">
      <dsp:nvSpPr>
        <dsp:cNvPr id="0" name=""/>
        <dsp:cNvSpPr/>
      </dsp:nvSpPr>
      <dsp:spPr>
        <a:xfrm>
          <a:off x="3127" y="1613418"/>
          <a:ext cx="1160495" cy="77366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التوصيل والإرجاع</a:t>
          </a:r>
          <a:endParaRPr lang="en-US" sz="1600" kern="1200">
            <a:latin typeface="Sakkal Majalla" panose="02000000000000000000" pitchFamily="2" charset="-78"/>
            <a:cs typeface="Sakkal Majalla" panose="02000000000000000000" pitchFamily="2" charset="-78"/>
          </a:endParaRPr>
        </a:p>
      </dsp:txBody>
      <dsp:txXfrm>
        <a:off x="25787" y="1636078"/>
        <a:ext cx="1115175" cy="728343"/>
      </dsp:txXfrm>
    </dsp:sp>
    <dsp:sp modelId="{7C8AC34B-C40A-41D7-8AFD-301AE558395B}">
      <dsp:nvSpPr>
        <dsp:cNvPr id="0" name=""/>
        <dsp:cNvSpPr/>
      </dsp:nvSpPr>
      <dsp:spPr>
        <a:xfrm>
          <a:off x="2092019" y="1303953"/>
          <a:ext cx="754322" cy="309465"/>
        </a:xfrm>
        <a:custGeom>
          <a:avLst/>
          <a:gdLst/>
          <a:ahLst/>
          <a:cxnLst/>
          <a:rect l="0" t="0" r="0" b="0"/>
          <a:pathLst>
            <a:path>
              <a:moveTo>
                <a:pt x="754322" y="0"/>
              </a:moveTo>
              <a:lnTo>
                <a:pt x="754322" y="154732"/>
              </a:lnTo>
              <a:lnTo>
                <a:pt x="0" y="154732"/>
              </a:lnTo>
              <a:lnTo>
                <a:pt x="0" y="30946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424260-835D-476A-B331-34FB7E45EBC3}">
      <dsp:nvSpPr>
        <dsp:cNvPr id="0" name=""/>
        <dsp:cNvSpPr/>
      </dsp:nvSpPr>
      <dsp:spPr>
        <a:xfrm>
          <a:off x="1511771" y="1613418"/>
          <a:ext cx="1160495" cy="77366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التفضيلات والعادات</a:t>
          </a:r>
          <a:endParaRPr lang="en-US" sz="1600" kern="1200">
            <a:latin typeface="Sakkal Majalla" panose="02000000000000000000" pitchFamily="2" charset="-78"/>
            <a:cs typeface="Sakkal Majalla" panose="02000000000000000000" pitchFamily="2" charset="-78"/>
          </a:endParaRPr>
        </a:p>
      </dsp:txBody>
      <dsp:txXfrm>
        <a:off x="1534431" y="1636078"/>
        <a:ext cx="1115175" cy="728343"/>
      </dsp:txXfrm>
    </dsp:sp>
    <dsp:sp modelId="{D469AD4B-0C94-42CB-87A4-F4E3827823EE}">
      <dsp:nvSpPr>
        <dsp:cNvPr id="0" name=""/>
        <dsp:cNvSpPr/>
      </dsp:nvSpPr>
      <dsp:spPr>
        <a:xfrm>
          <a:off x="2846342" y="1303953"/>
          <a:ext cx="754322" cy="309465"/>
        </a:xfrm>
        <a:custGeom>
          <a:avLst/>
          <a:gdLst/>
          <a:ahLst/>
          <a:cxnLst/>
          <a:rect l="0" t="0" r="0" b="0"/>
          <a:pathLst>
            <a:path>
              <a:moveTo>
                <a:pt x="0" y="0"/>
              </a:moveTo>
              <a:lnTo>
                <a:pt x="0" y="154732"/>
              </a:lnTo>
              <a:lnTo>
                <a:pt x="754322" y="154732"/>
              </a:lnTo>
              <a:lnTo>
                <a:pt x="754322" y="30946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DF2532-7746-4E89-83EE-FB8EFC675D53}">
      <dsp:nvSpPr>
        <dsp:cNvPr id="0" name=""/>
        <dsp:cNvSpPr/>
      </dsp:nvSpPr>
      <dsp:spPr>
        <a:xfrm>
          <a:off x="3020416" y="1613418"/>
          <a:ext cx="1160495" cy="77366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أمان المعلومات الشخصية</a:t>
          </a:r>
          <a:endParaRPr lang="en-US" sz="1600" kern="1200"/>
        </a:p>
      </dsp:txBody>
      <dsp:txXfrm>
        <a:off x="3043076" y="1636078"/>
        <a:ext cx="1115175" cy="728343"/>
      </dsp:txXfrm>
    </dsp:sp>
    <dsp:sp modelId="{C6EE8263-A079-461C-84AA-7B5D848E9430}">
      <dsp:nvSpPr>
        <dsp:cNvPr id="0" name=""/>
        <dsp:cNvSpPr/>
      </dsp:nvSpPr>
      <dsp:spPr>
        <a:xfrm>
          <a:off x="2846342" y="1303953"/>
          <a:ext cx="2262966" cy="309465"/>
        </a:xfrm>
        <a:custGeom>
          <a:avLst/>
          <a:gdLst/>
          <a:ahLst/>
          <a:cxnLst/>
          <a:rect l="0" t="0" r="0" b="0"/>
          <a:pathLst>
            <a:path>
              <a:moveTo>
                <a:pt x="0" y="0"/>
              </a:moveTo>
              <a:lnTo>
                <a:pt x="0" y="154732"/>
              </a:lnTo>
              <a:lnTo>
                <a:pt x="2262966" y="154732"/>
              </a:lnTo>
              <a:lnTo>
                <a:pt x="2262966" y="30946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2DAD67-2D12-4936-9114-7C3F4A60FD1A}">
      <dsp:nvSpPr>
        <dsp:cNvPr id="0" name=""/>
        <dsp:cNvSpPr/>
      </dsp:nvSpPr>
      <dsp:spPr>
        <a:xfrm>
          <a:off x="4529061" y="1613418"/>
          <a:ext cx="1160495" cy="773663"/>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الجودة والموثوقية</a:t>
          </a:r>
          <a:endParaRPr lang="en-US" sz="1600" kern="1200">
            <a:latin typeface="Sakkal Majalla" panose="02000000000000000000" pitchFamily="2" charset="-78"/>
            <a:cs typeface="Sakkal Majalla" panose="02000000000000000000" pitchFamily="2" charset="-78"/>
          </a:endParaRPr>
        </a:p>
      </dsp:txBody>
      <dsp:txXfrm>
        <a:off x="4551721" y="1636078"/>
        <a:ext cx="1115175" cy="72834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D38778-07CF-4774-86E6-743355745213}">
      <dsp:nvSpPr>
        <dsp:cNvPr id="0" name=""/>
        <dsp:cNvSpPr/>
      </dsp:nvSpPr>
      <dsp:spPr>
        <a:xfrm rot="16200000">
          <a:off x="1057197" y="971673"/>
          <a:ext cx="2057537" cy="1257373"/>
        </a:xfrm>
        <a:prstGeom prst="round2SameRect">
          <a:avLst>
            <a:gd name="adj1" fmla="val 16670"/>
            <a:gd name="adj2" fmla="val 0"/>
          </a:avLst>
        </a:prstGeom>
        <a:solidFill>
          <a:schemeClr val="accent5">
            <a:tint val="50000"/>
            <a:hueOff val="0"/>
            <a:satOff val="0"/>
            <a:lumOff val="0"/>
            <a:alphaOff val="0"/>
          </a:schemeClr>
        </a:solid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txBody>
        <a:bodyPr spcFirstLastPara="0" vert="horz" wrap="square" lIns="144780" tIns="241300" rIns="217170" bIns="241300" numCol="1" spcCol="1270" anchor="t" anchorCtr="0">
          <a:noAutofit/>
        </a:bodyPr>
        <a:lstStyle/>
        <a:p>
          <a:pPr marL="0" lvl="0" indent="0" algn="l" defTabSz="1689100">
            <a:lnSpc>
              <a:spcPct val="90000"/>
            </a:lnSpc>
            <a:spcBef>
              <a:spcPct val="0"/>
            </a:spcBef>
            <a:spcAft>
              <a:spcPct val="35000"/>
            </a:spcAft>
            <a:buNone/>
          </a:pPr>
          <a:r>
            <a:rPr lang="ar-SA" sz="3800" kern="1200">
              <a:latin typeface="Sakkal Majalla" panose="02000000000000000000" pitchFamily="2" charset="-78"/>
              <a:cs typeface="Sakkal Majalla" panose="02000000000000000000" pitchFamily="2" charset="-78"/>
            </a:rPr>
            <a:t>أعمية عملية</a:t>
          </a:r>
          <a:endParaRPr lang="en-US" sz="3800" kern="1200">
            <a:latin typeface="Sakkal Majalla" panose="02000000000000000000" pitchFamily="2" charset="-78"/>
            <a:cs typeface="Sakkal Majalla" panose="02000000000000000000" pitchFamily="2" charset="-78"/>
          </a:endParaRPr>
        </a:p>
      </dsp:txBody>
      <dsp:txXfrm rot="5400000">
        <a:off x="1518670" y="632983"/>
        <a:ext cx="1195982" cy="1934755"/>
      </dsp:txXfrm>
    </dsp:sp>
    <dsp:sp modelId="{05360C19-C3F0-4D0E-A2AB-398D4481875B}">
      <dsp:nvSpPr>
        <dsp:cNvPr id="0" name=""/>
        <dsp:cNvSpPr/>
      </dsp:nvSpPr>
      <dsp:spPr>
        <a:xfrm rot="5400000">
          <a:off x="2371665" y="971673"/>
          <a:ext cx="2057537" cy="1257373"/>
        </a:xfrm>
        <a:prstGeom prst="round2SameRect">
          <a:avLst>
            <a:gd name="adj1" fmla="val 16670"/>
            <a:gd name="adj2" fmla="val 0"/>
          </a:avLst>
        </a:prstGeom>
        <a:solidFill>
          <a:schemeClr val="accent5">
            <a:tint val="50000"/>
            <a:hueOff val="-6685025"/>
            <a:satOff val="-25325"/>
            <a:lumOff val="8413"/>
            <a:alphaOff val="0"/>
          </a:schemeClr>
        </a:solid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txBody>
        <a:bodyPr spcFirstLastPara="0" vert="horz" wrap="square" lIns="217170" tIns="241300" rIns="144780" bIns="241300" numCol="1" spcCol="1270" anchor="t" anchorCtr="0">
          <a:noAutofit/>
        </a:bodyPr>
        <a:lstStyle/>
        <a:p>
          <a:pPr marL="0" lvl="0" indent="0" algn="l" defTabSz="1689100">
            <a:lnSpc>
              <a:spcPct val="90000"/>
            </a:lnSpc>
            <a:spcBef>
              <a:spcPct val="0"/>
            </a:spcBef>
            <a:spcAft>
              <a:spcPct val="35000"/>
            </a:spcAft>
            <a:buNone/>
          </a:pPr>
          <a:r>
            <a:rPr lang="ar-SA" sz="3800" kern="1200">
              <a:latin typeface="Sakkal Majalla" panose="02000000000000000000" pitchFamily="2" charset="-78"/>
              <a:cs typeface="Sakkal Majalla" panose="02000000000000000000" pitchFamily="2" charset="-78"/>
            </a:rPr>
            <a:t>أهمية علمية</a:t>
          </a:r>
          <a:endParaRPr lang="en-US" sz="3800" kern="1200">
            <a:latin typeface="Sakkal Majalla" panose="02000000000000000000" pitchFamily="2" charset="-78"/>
            <a:cs typeface="Sakkal Majalla" panose="02000000000000000000" pitchFamily="2" charset="-78"/>
          </a:endParaRPr>
        </a:p>
      </dsp:txBody>
      <dsp:txXfrm rot="-5400000">
        <a:off x="2771747" y="632983"/>
        <a:ext cx="1195982" cy="1934755"/>
      </dsp:txXfrm>
    </dsp:sp>
    <dsp:sp modelId="{8DDDFDB9-B67A-4A9C-8749-0CCE162BED53}">
      <dsp:nvSpPr>
        <dsp:cNvPr id="0" name=""/>
        <dsp:cNvSpPr/>
      </dsp:nvSpPr>
      <dsp:spPr>
        <a:xfrm>
          <a:off x="2085837" y="0"/>
          <a:ext cx="1314468" cy="1314404"/>
        </a:xfrm>
        <a:prstGeom prst="circularArrow">
          <a:avLst>
            <a:gd name="adj1" fmla="val 12500"/>
            <a:gd name="adj2" fmla="val 1142322"/>
            <a:gd name="adj3" fmla="val 20457678"/>
            <a:gd name="adj4" fmla="val 10800000"/>
            <a:gd name="adj5" fmla="val 125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5232E1D-C696-4B65-AAD3-E9E573169B8F}">
      <dsp:nvSpPr>
        <dsp:cNvPr id="0" name=""/>
        <dsp:cNvSpPr/>
      </dsp:nvSpPr>
      <dsp:spPr>
        <a:xfrm rot="10800000">
          <a:off x="2085837" y="1885995"/>
          <a:ext cx="1314468" cy="1314404"/>
        </a:xfrm>
        <a:prstGeom prst="circularArrow">
          <a:avLst>
            <a:gd name="adj1" fmla="val 12500"/>
            <a:gd name="adj2" fmla="val 1142322"/>
            <a:gd name="adj3" fmla="val 20457678"/>
            <a:gd name="adj4" fmla="val 10800000"/>
            <a:gd name="adj5" fmla="val 125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8696D1-2DB3-423E-B46D-AF8B3E1439B4}">
      <dsp:nvSpPr>
        <dsp:cNvPr id="0" name=""/>
        <dsp:cNvSpPr/>
      </dsp:nvSpPr>
      <dsp:spPr>
        <a:xfrm>
          <a:off x="902969" y="0"/>
          <a:ext cx="3200400" cy="3200400"/>
        </a:xfrm>
        <a:prstGeom prst="triangl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02481AB1-F7F1-4936-861F-1244D072A5D6}">
      <dsp:nvSpPr>
        <dsp:cNvPr id="0" name=""/>
        <dsp:cNvSpPr/>
      </dsp:nvSpPr>
      <dsp:spPr>
        <a:xfrm>
          <a:off x="2503170" y="321758"/>
          <a:ext cx="2080260" cy="757594"/>
        </a:xfrm>
        <a:prstGeom prst="round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ar-SA" sz="2100" kern="1200">
              <a:latin typeface="Sakkal Majalla" panose="02000000000000000000" pitchFamily="2" charset="-78"/>
              <a:cs typeface="Sakkal Majalla" panose="02000000000000000000" pitchFamily="2" charset="-78"/>
            </a:rPr>
            <a:t>إثراء الأدبيات الأكاديمية</a:t>
          </a:r>
          <a:endParaRPr lang="en-US" sz="2100" kern="1200">
            <a:latin typeface="Sakkal Majalla" panose="02000000000000000000" pitchFamily="2" charset="-78"/>
            <a:cs typeface="Sakkal Majalla" panose="02000000000000000000" pitchFamily="2" charset="-78"/>
          </a:endParaRPr>
        </a:p>
      </dsp:txBody>
      <dsp:txXfrm>
        <a:off x="2540153" y="358741"/>
        <a:ext cx="2006294" cy="683628"/>
      </dsp:txXfrm>
    </dsp:sp>
    <dsp:sp modelId="{14B8964C-0444-4D57-A4F4-3F070D303B38}">
      <dsp:nvSpPr>
        <dsp:cNvPr id="0" name=""/>
        <dsp:cNvSpPr/>
      </dsp:nvSpPr>
      <dsp:spPr>
        <a:xfrm>
          <a:off x="2503170" y="1174052"/>
          <a:ext cx="2080260" cy="757594"/>
        </a:xfrm>
        <a:prstGeom prst="round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ar-SA" sz="2100" kern="1200">
              <a:latin typeface="Sakkal Majalla" panose="02000000000000000000" pitchFamily="2" charset="-78"/>
              <a:cs typeface="Sakkal Majalla" panose="02000000000000000000" pitchFamily="2" charset="-78"/>
            </a:rPr>
            <a:t>تطوير النظريات</a:t>
          </a:r>
          <a:endParaRPr lang="en-US" sz="2100" kern="1200">
            <a:latin typeface="Sakkal Majalla" panose="02000000000000000000" pitchFamily="2" charset="-78"/>
            <a:cs typeface="Sakkal Majalla" panose="02000000000000000000" pitchFamily="2" charset="-78"/>
          </a:endParaRPr>
        </a:p>
      </dsp:txBody>
      <dsp:txXfrm>
        <a:off x="2540153" y="1211035"/>
        <a:ext cx="2006294" cy="683628"/>
      </dsp:txXfrm>
    </dsp:sp>
    <dsp:sp modelId="{4D72875F-CC5A-4DCD-9FA7-40BC43F47904}">
      <dsp:nvSpPr>
        <dsp:cNvPr id="0" name=""/>
        <dsp:cNvSpPr/>
      </dsp:nvSpPr>
      <dsp:spPr>
        <a:xfrm>
          <a:off x="2503170" y="2026347"/>
          <a:ext cx="2080260" cy="757594"/>
        </a:xfrm>
        <a:prstGeom prst="roundRect">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ar-SA" sz="2100" kern="1200">
              <a:latin typeface="Sakkal Majalla" panose="02000000000000000000" pitchFamily="2" charset="-78"/>
              <a:cs typeface="Sakkal Majalla" panose="02000000000000000000" pitchFamily="2" charset="-78"/>
            </a:rPr>
            <a:t>تحديد الفجوات البحثية</a:t>
          </a:r>
          <a:endParaRPr lang="en-US" sz="2100" kern="1200">
            <a:latin typeface="Sakkal Majalla" panose="02000000000000000000" pitchFamily="2" charset="-78"/>
            <a:cs typeface="Sakkal Majalla" panose="02000000000000000000" pitchFamily="2" charset="-78"/>
          </a:endParaRPr>
        </a:p>
      </dsp:txBody>
      <dsp:txXfrm>
        <a:off x="2540153" y="2063330"/>
        <a:ext cx="2006294" cy="68362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4E5CFF-BE72-4FDE-8194-9A3208036617}">
      <dsp:nvSpPr>
        <dsp:cNvPr id="0" name=""/>
        <dsp:cNvSpPr/>
      </dsp:nvSpPr>
      <dsp:spPr>
        <a:xfrm>
          <a:off x="0" y="28416"/>
          <a:ext cx="5486400" cy="42997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الأهمية الاقتصادية</a:t>
          </a:r>
          <a:endParaRPr lang="en-US" sz="1600" b="1" kern="1200">
            <a:latin typeface="Sakkal Majalla" panose="02000000000000000000" pitchFamily="2" charset="-78"/>
            <a:cs typeface="Sakkal Majalla" panose="02000000000000000000" pitchFamily="2" charset="-78"/>
          </a:endParaRPr>
        </a:p>
      </dsp:txBody>
      <dsp:txXfrm>
        <a:off x="20990" y="49406"/>
        <a:ext cx="5444420" cy="387995"/>
      </dsp:txXfrm>
    </dsp:sp>
    <dsp:sp modelId="{E9F908A3-B0BA-4C92-B467-5AA58FD8E671}">
      <dsp:nvSpPr>
        <dsp:cNvPr id="0" name=""/>
        <dsp:cNvSpPr/>
      </dsp:nvSpPr>
      <dsp:spPr>
        <a:xfrm>
          <a:off x="0" y="518871"/>
          <a:ext cx="5486400" cy="42997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الأهمية للشركات والمؤسسات العاملة في قطاع التجزئة</a:t>
          </a:r>
          <a:endParaRPr lang="en-US" sz="1600" kern="1200">
            <a:latin typeface="Sakkal Majalla" panose="02000000000000000000" pitchFamily="2" charset="-78"/>
            <a:cs typeface="Sakkal Majalla" panose="02000000000000000000" pitchFamily="2" charset="-78"/>
          </a:endParaRPr>
        </a:p>
      </dsp:txBody>
      <dsp:txXfrm>
        <a:off x="20990" y="539861"/>
        <a:ext cx="5444420" cy="387995"/>
      </dsp:txXfrm>
    </dsp:sp>
    <dsp:sp modelId="{A5965A09-2181-4CA8-B7A9-42E55128DB7C}">
      <dsp:nvSpPr>
        <dsp:cNvPr id="0" name=""/>
        <dsp:cNvSpPr/>
      </dsp:nvSpPr>
      <dsp:spPr>
        <a:xfrm>
          <a:off x="0" y="1009326"/>
          <a:ext cx="5486400" cy="42997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الأهمية للمستهلكين</a:t>
          </a:r>
          <a:endParaRPr lang="en-US" sz="1600" kern="1200">
            <a:latin typeface="Sakkal Majalla" panose="02000000000000000000" pitchFamily="2" charset="-78"/>
            <a:cs typeface="Sakkal Majalla" panose="02000000000000000000" pitchFamily="2" charset="-78"/>
          </a:endParaRPr>
        </a:p>
      </dsp:txBody>
      <dsp:txXfrm>
        <a:off x="20990" y="1030316"/>
        <a:ext cx="5444420" cy="387995"/>
      </dsp:txXfrm>
    </dsp:sp>
    <dsp:sp modelId="{03E2112A-B4E7-4ECB-BC46-114B606213C2}">
      <dsp:nvSpPr>
        <dsp:cNvPr id="0" name=""/>
        <dsp:cNvSpPr/>
      </dsp:nvSpPr>
      <dsp:spPr>
        <a:xfrm>
          <a:off x="0" y="1499781"/>
          <a:ext cx="5486400" cy="42997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الأهمية للسياسات العامة</a:t>
          </a:r>
          <a:endParaRPr lang="en-US" sz="1600" kern="1200">
            <a:latin typeface="Sakkal Majalla" panose="02000000000000000000" pitchFamily="2" charset="-78"/>
            <a:cs typeface="Sakkal Majalla" panose="02000000000000000000" pitchFamily="2" charset="-78"/>
          </a:endParaRPr>
        </a:p>
      </dsp:txBody>
      <dsp:txXfrm>
        <a:off x="20990" y="1520771"/>
        <a:ext cx="5444420" cy="387995"/>
      </dsp:txXfrm>
    </dsp:sp>
    <dsp:sp modelId="{97D8B6B6-2C0B-4672-AB01-63139A1F5D1B}">
      <dsp:nvSpPr>
        <dsp:cNvPr id="0" name=""/>
        <dsp:cNvSpPr/>
      </dsp:nvSpPr>
      <dsp:spPr>
        <a:xfrm>
          <a:off x="0" y="1990236"/>
          <a:ext cx="5486400" cy="42997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تحسين تجربة المستهلك</a:t>
          </a:r>
          <a:endParaRPr lang="en-US" sz="1600" kern="1200">
            <a:latin typeface="Sakkal Majalla" panose="02000000000000000000" pitchFamily="2" charset="-78"/>
            <a:cs typeface="Sakkal Majalla" panose="02000000000000000000" pitchFamily="2" charset="-78"/>
          </a:endParaRPr>
        </a:p>
      </dsp:txBody>
      <dsp:txXfrm>
        <a:off x="20990" y="2011226"/>
        <a:ext cx="5444420" cy="387995"/>
      </dsp:txXfrm>
    </dsp:sp>
    <dsp:sp modelId="{22923643-1320-48FD-A7DB-8BE2BEA94A64}">
      <dsp:nvSpPr>
        <dsp:cNvPr id="0" name=""/>
        <dsp:cNvSpPr/>
      </dsp:nvSpPr>
      <dsp:spPr>
        <a:xfrm>
          <a:off x="0" y="2480691"/>
          <a:ext cx="5486400" cy="42997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تعزيز الابتكار والتطوير</a:t>
          </a:r>
          <a:endParaRPr lang="en-US" sz="1600" kern="1200">
            <a:latin typeface="Sakkal Majalla" panose="02000000000000000000" pitchFamily="2" charset="-78"/>
            <a:cs typeface="Sakkal Majalla" panose="02000000000000000000" pitchFamily="2" charset="-78"/>
          </a:endParaRPr>
        </a:p>
      </dsp:txBody>
      <dsp:txXfrm>
        <a:off x="20990" y="2501681"/>
        <a:ext cx="5444420" cy="387995"/>
      </dsp:txXfrm>
    </dsp:sp>
    <dsp:sp modelId="{0736AF4F-CE69-4040-A041-B17C1B1B092C}">
      <dsp:nvSpPr>
        <dsp:cNvPr id="0" name=""/>
        <dsp:cNvSpPr/>
      </dsp:nvSpPr>
      <dsp:spPr>
        <a:xfrm>
          <a:off x="0" y="2971146"/>
          <a:ext cx="5486400" cy="42997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تطوير الخدمات اللوجستية</a:t>
          </a:r>
          <a:endParaRPr lang="en-US" sz="1600" kern="1200">
            <a:latin typeface="Sakkal Majalla" panose="02000000000000000000" pitchFamily="2" charset="-78"/>
            <a:cs typeface="Sakkal Majalla" panose="02000000000000000000" pitchFamily="2" charset="-78"/>
          </a:endParaRPr>
        </a:p>
      </dsp:txBody>
      <dsp:txXfrm>
        <a:off x="20990" y="2992136"/>
        <a:ext cx="5444420" cy="387995"/>
      </dsp:txXfrm>
    </dsp:sp>
    <dsp:sp modelId="{206CE797-CF11-449D-A230-BB09D67D17E7}">
      <dsp:nvSpPr>
        <dsp:cNvPr id="0" name=""/>
        <dsp:cNvSpPr/>
      </dsp:nvSpPr>
      <dsp:spPr>
        <a:xfrm>
          <a:off x="0" y="3461601"/>
          <a:ext cx="5486400" cy="42997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استدامة الأعمال</a:t>
          </a:r>
          <a:endParaRPr lang="en-US" sz="1600" kern="1200">
            <a:latin typeface="Sakkal Majalla" panose="02000000000000000000" pitchFamily="2" charset="-78"/>
            <a:cs typeface="Sakkal Majalla" panose="02000000000000000000" pitchFamily="2" charset="-78"/>
          </a:endParaRPr>
        </a:p>
      </dsp:txBody>
      <dsp:txXfrm>
        <a:off x="20990" y="3482591"/>
        <a:ext cx="5444420" cy="38799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DD8043-4AEA-4729-8776-B808EA9F2758}">
      <dsp:nvSpPr>
        <dsp:cNvPr id="0" name=""/>
        <dsp:cNvSpPr/>
      </dsp:nvSpPr>
      <dsp:spPr>
        <a:xfrm>
          <a:off x="1403694" y="241878"/>
          <a:ext cx="3125816" cy="3125816"/>
        </a:xfrm>
        <a:prstGeom prst="pie">
          <a:avLst>
            <a:gd name="adj1" fmla="val 16200000"/>
            <a:gd name="adj2" fmla="val 18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kern="1200">
              <a:latin typeface="Sakkal Majalla" panose="02000000000000000000" pitchFamily="2" charset="-78"/>
              <a:cs typeface="Sakkal Majalla" panose="02000000000000000000" pitchFamily="2" charset="-78"/>
            </a:rPr>
            <a:t>فهم التحولات في أنماط الشراء</a:t>
          </a:r>
          <a:endParaRPr lang="en-US" sz="1700" kern="1200">
            <a:latin typeface="Sakkal Majalla" panose="02000000000000000000" pitchFamily="2" charset="-78"/>
            <a:cs typeface="Sakkal Majalla" panose="02000000000000000000" pitchFamily="2" charset="-78"/>
          </a:endParaRPr>
        </a:p>
      </dsp:txBody>
      <dsp:txXfrm>
        <a:off x="3051074" y="904254"/>
        <a:ext cx="1116363" cy="930302"/>
      </dsp:txXfrm>
    </dsp:sp>
    <dsp:sp modelId="{13294582-F9B8-42ED-8862-95C5FDAA6E85}">
      <dsp:nvSpPr>
        <dsp:cNvPr id="0" name=""/>
        <dsp:cNvSpPr/>
      </dsp:nvSpPr>
      <dsp:spPr>
        <a:xfrm>
          <a:off x="1339317" y="353514"/>
          <a:ext cx="3125816" cy="3125816"/>
        </a:xfrm>
        <a:prstGeom prst="pie">
          <a:avLst>
            <a:gd name="adj1" fmla="val 1800000"/>
            <a:gd name="adj2" fmla="val 90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kern="1200">
              <a:latin typeface="Sakkal Majalla" panose="02000000000000000000" pitchFamily="2" charset="-78"/>
              <a:cs typeface="Sakkal Majalla" panose="02000000000000000000" pitchFamily="2" charset="-78"/>
            </a:rPr>
            <a:t>تحليل تفضيلات المستهلكين</a:t>
          </a:r>
          <a:endParaRPr lang="en-US" sz="1700" kern="1200">
            <a:latin typeface="Sakkal Majalla" panose="02000000000000000000" pitchFamily="2" charset="-78"/>
            <a:cs typeface="Sakkal Majalla" panose="02000000000000000000" pitchFamily="2" charset="-78"/>
          </a:endParaRPr>
        </a:p>
      </dsp:txBody>
      <dsp:txXfrm>
        <a:off x="2083559" y="2381574"/>
        <a:ext cx="1674544" cy="818666"/>
      </dsp:txXfrm>
    </dsp:sp>
    <dsp:sp modelId="{3B8FF7ED-DD3C-42A5-84BD-F8BAAC1B9BE0}">
      <dsp:nvSpPr>
        <dsp:cNvPr id="0" name=""/>
        <dsp:cNvSpPr/>
      </dsp:nvSpPr>
      <dsp:spPr>
        <a:xfrm>
          <a:off x="1274940" y="241878"/>
          <a:ext cx="3125816" cy="3125816"/>
        </a:xfrm>
        <a:prstGeom prst="pie">
          <a:avLst>
            <a:gd name="adj1" fmla="val 9000000"/>
            <a:gd name="adj2" fmla="val 162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kern="1200">
              <a:latin typeface="Sakkal Majalla" panose="02000000000000000000" pitchFamily="2" charset="-78"/>
              <a:cs typeface="Sakkal Majalla" panose="02000000000000000000" pitchFamily="2" charset="-78"/>
            </a:rPr>
            <a:t>مقارنة التسوق عبر الانترنت بالطرق التقليدية</a:t>
          </a:r>
          <a:endParaRPr lang="en-US" sz="1700" kern="1200">
            <a:latin typeface="Sakkal Majalla" panose="02000000000000000000" pitchFamily="2" charset="-78"/>
            <a:cs typeface="Sakkal Majalla" panose="02000000000000000000" pitchFamily="2" charset="-78"/>
          </a:endParaRPr>
        </a:p>
      </dsp:txBody>
      <dsp:txXfrm>
        <a:off x="1637014" y="904254"/>
        <a:ext cx="1116363" cy="930302"/>
      </dsp:txXfrm>
    </dsp:sp>
    <dsp:sp modelId="{3A6FCB27-8907-4708-A645-731FBE6C3821}">
      <dsp:nvSpPr>
        <dsp:cNvPr id="0" name=""/>
        <dsp:cNvSpPr/>
      </dsp:nvSpPr>
      <dsp:spPr>
        <a:xfrm>
          <a:off x="1210449" y="48375"/>
          <a:ext cx="3512822" cy="3512822"/>
        </a:xfrm>
        <a:prstGeom prst="circularArrow">
          <a:avLst>
            <a:gd name="adj1" fmla="val 5085"/>
            <a:gd name="adj2" fmla="val 327528"/>
            <a:gd name="adj3" fmla="val 1472472"/>
            <a:gd name="adj4" fmla="val 16199432"/>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06C771A-281E-48B1-8636-28E4701C6B55}">
      <dsp:nvSpPr>
        <dsp:cNvPr id="0" name=""/>
        <dsp:cNvSpPr/>
      </dsp:nvSpPr>
      <dsp:spPr>
        <a:xfrm>
          <a:off x="1145814" y="159814"/>
          <a:ext cx="3512822" cy="3512822"/>
        </a:xfrm>
        <a:prstGeom prst="circularArrow">
          <a:avLst>
            <a:gd name="adj1" fmla="val 5085"/>
            <a:gd name="adj2" fmla="val 327528"/>
            <a:gd name="adj3" fmla="val 8671970"/>
            <a:gd name="adj4" fmla="val 1800502"/>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FB76118-8239-4CF7-8C5F-12A5AF75288B}">
      <dsp:nvSpPr>
        <dsp:cNvPr id="0" name=""/>
        <dsp:cNvSpPr/>
      </dsp:nvSpPr>
      <dsp:spPr>
        <a:xfrm>
          <a:off x="1081179" y="48375"/>
          <a:ext cx="3512822" cy="3512822"/>
        </a:xfrm>
        <a:prstGeom prst="circularArrow">
          <a:avLst>
            <a:gd name="adj1" fmla="val 5085"/>
            <a:gd name="adj2" fmla="val 327528"/>
            <a:gd name="adj3" fmla="val 15873039"/>
            <a:gd name="adj4" fmla="val 90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0A7360-FDB4-4A11-A8EF-DF69AC032BA2}">
      <dsp:nvSpPr>
        <dsp:cNvPr id="0" name=""/>
        <dsp:cNvSpPr/>
      </dsp:nvSpPr>
      <dsp:spPr>
        <a:xfrm>
          <a:off x="1371810" y="242710"/>
          <a:ext cx="3020393" cy="3020393"/>
        </a:xfrm>
        <a:prstGeom prst="pie">
          <a:avLst>
            <a:gd name="adj1" fmla="val 16200000"/>
            <a:gd name="adj2" fmla="val 18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ar-SA" sz="1900" kern="1200">
              <a:latin typeface="Sakkal Majalla" panose="02000000000000000000" pitchFamily="2" charset="-78"/>
              <a:cs typeface="Sakkal Majalla" panose="02000000000000000000" pitchFamily="2" charset="-78"/>
            </a:rPr>
            <a:t>العوامل الإقتصادية</a:t>
          </a:r>
          <a:endParaRPr lang="en-US" sz="1900" kern="1200">
            <a:latin typeface="Sakkal Majalla" panose="02000000000000000000" pitchFamily="2" charset="-78"/>
            <a:cs typeface="Sakkal Majalla" panose="02000000000000000000" pitchFamily="2" charset="-78"/>
          </a:endParaRPr>
        </a:p>
      </dsp:txBody>
      <dsp:txXfrm>
        <a:off x="3013969" y="800044"/>
        <a:ext cx="1024776" cy="1006797"/>
      </dsp:txXfrm>
    </dsp:sp>
    <dsp:sp modelId="{0FD66EF2-0E50-45B2-8138-36D0A7F6B988}">
      <dsp:nvSpPr>
        <dsp:cNvPr id="0" name=""/>
        <dsp:cNvSpPr/>
      </dsp:nvSpPr>
      <dsp:spPr>
        <a:xfrm>
          <a:off x="1216116" y="332602"/>
          <a:ext cx="3020393" cy="3020393"/>
        </a:xfrm>
        <a:prstGeom prst="pie">
          <a:avLst>
            <a:gd name="adj1" fmla="val 1800000"/>
            <a:gd name="adj2" fmla="val 90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ar-SA" sz="1900" kern="1200">
              <a:latin typeface="Sakkal Majalla" panose="02000000000000000000" pitchFamily="2" charset="-78"/>
              <a:cs typeface="Sakkal Majalla" panose="02000000000000000000" pitchFamily="2" charset="-78"/>
            </a:rPr>
            <a:t>الثقة والأمان</a:t>
          </a:r>
          <a:endParaRPr lang="en-US" sz="1900" kern="1200">
            <a:latin typeface="Sakkal Majalla" panose="02000000000000000000" pitchFamily="2" charset="-78"/>
            <a:cs typeface="Sakkal Majalla" panose="02000000000000000000" pitchFamily="2" charset="-78"/>
          </a:endParaRPr>
        </a:p>
      </dsp:txBody>
      <dsp:txXfrm>
        <a:off x="2043128" y="2238326"/>
        <a:ext cx="1366368" cy="934883"/>
      </dsp:txXfrm>
    </dsp:sp>
    <dsp:sp modelId="{B9454AFC-455E-447C-BEAD-79A4FE1248E7}">
      <dsp:nvSpPr>
        <dsp:cNvPr id="0" name=""/>
        <dsp:cNvSpPr/>
      </dsp:nvSpPr>
      <dsp:spPr>
        <a:xfrm>
          <a:off x="1216116" y="332602"/>
          <a:ext cx="3020393" cy="3020393"/>
        </a:xfrm>
        <a:prstGeom prst="pie">
          <a:avLst>
            <a:gd name="adj1" fmla="val 9000000"/>
            <a:gd name="adj2" fmla="val 1620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ar-SA" sz="1900" kern="1200">
              <a:latin typeface="Sakkal Majalla" panose="02000000000000000000" pitchFamily="2" charset="-78"/>
              <a:cs typeface="Sakkal Majalla" panose="02000000000000000000" pitchFamily="2" charset="-78"/>
            </a:rPr>
            <a:t>العوامل الإجتماعية والثافية</a:t>
          </a:r>
          <a:endParaRPr lang="en-US" sz="1900" kern="1200">
            <a:latin typeface="Sakkal Majalla" panose="02000000000000000000" pitchFamily="2" charset="-78"/>
            <a:cs typeface="Sakkal Majalla" panose="02000000000000000000" pitchFamily="2" charset="-78"/>
          </a:endParaRPr>
        </a:p>
      </dsp:txBody>
      <dsp:txXfrm>
        <a:off x="1539729" y="925894"/>
        <a:ext cx="1024776" cy="1006797"/>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D8732C-12C4-487D-B7F6-D4A405EFEA01}">
      <dsp:nvSpPr>
        <dsp:cNvPr id="0" name=""/>
        <dsp:cNvSpPr/>
      </dsp:nvSpPr>
      <dsp:spPr>
        <a:xfrm>
          <a:off x="1356304" y="233699"/>
          <a:ext cx="3020110" cy="3020110"/>
        </a:xfrm>
        <a:prstGeom prst="pie">
          <a:avLst>
            <a:gd name="adj1" fmla="val 16200000"/>
            <a:gd name="adj2" fmla="val 180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b="0" kern="1200">
              <a:latin typeface="Sakkal Majalla" panose="02000000000000000000" pitchFamily="2" charset="-78"/>
              <a:cs typeface="Sakkal Majalla" panose="02000000000000000000" pitchFamily="2" charset="-78"/>
            </a:rPr>
            <a:t>تأثير وسائل الدفع على الثقة</a:t>
          </a:r>
          <a:endParaRPr lang="en-US" sz="1700" b="0" kern="1200">
            <a:latin typeface="Sakkal Majalla" panose="02000000000000000000" pitchFamily="2" charset="-78"/>
            <a:cs typeface="Sakkal Majalla" panose="02000000000000000000" pitchFamily="2" charset="-78"/>
          </a:endParaRPr>
        </a:p>
      </dsp:txBody>
      <dsp:txXfrm>
        <a:off x="2947974" y="873674"/>
        <a:ext cx="1078611" cy="898842"/>
      </dsp:txXfrm>
    </dsp:sp>
    <dsp:sp modelId="{A69B681A-B277-4740-8E31-4575A2FF65FC}">
      <dsp:nvSpPr>
        <dsp:cNvPr id="0" name=""/>
        <dsp:cNvSpPr/>
      </dsp:nvSpPr>
      <dsp:spPr>
        <a:xfrm>
          <a:off x="1294104" y="341560"/>
          <a:ext cx="3020110" cy="3020110"/>
        </a:xfrm>
        <a:prstGeom prst="pie">
          <a:avLst>
            <a:gd name="adj1" fmla="val 1800000"/>
            <a:gd name="adj2" fmla="val 900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kern="1200">
              <a:latin typeface="Sakkal Majalla" panose="02000000000000000000" pitchFamily="2" charset="-78"/>
              <a:cs typeface="Sakkal Majalla" panose="02000000000000000000" pitchFamily="2" charset="-78"/>
            </a:rPr>
            <a:t>تحليل وسائل الدفع المتاحة</a:t>
          </a:r>
          <a:endParaRPr lang="en-US" sz="1700" kern="1200">
            <a:latin typeface="Sakkal Majalla" panose="02000000000000000000" pitchFamily="2" charset="-78"/>
            <a:cs typeface="Sakkal Majalla" panose="02000000000000000000" pitchFamily="2" charset="-78"/>
          </a:endParaRPr>
        </a:p>
      </dsp:txBody>
      <dsp:txXfrm>
        <a:off x="2013178" y="2301036"/>
        <a:ext cx="1617916" cy="790981"/>
      </dsp:txXfrm>
    </dsp:sp>
    <dsp:sp modelId="{F0FF9EDD-5620-45B8-9049-AFA317BAA243}">
      <dsp:nvSpPr>
        <dsp:cNvPr id="0" name=""/>
        <dsp:cNvSpPr/>
      </dsp:nvSpPr>
      <dsp:spPr>
        <a:xfrm>
          <a:off x="1231904" y="233699"/>
          <a:ext cx="3020110" cy="3020110"/>
        </a:xfrm>
        <a:prstGeom prst="pie">
          <a:avLst>
            <a:gd name="adj1" fmla="val 9000000"/>
            <a:gd name="adj2" fmla="val 1620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kern="1200">
              <a:latin typeface="Sakkal Majalla" panose="02000000000000000000" pitchFamily="2" charset="-78"/>
              <a:cs typeface="Sakkal Majalla" panose="02000000000000000000" pitchFamily="2" charset="-78"/>
            </a:rPr>
            <a:t>التحديات المتعلقة بوسائل الدفع</a:t>
          </a:r>
          <a:endParaRPr lang="en-US" sz="1700" kern="1200">
            <a:latin typeface="Sakkal Majalla" panose="02000000000000000000" pitchFamily="2" charset="-78"/>
            <a:cs typeface="Sakkal Majalla" panose="02000000000000000000" pitchFamily="2" charset="-78"/>
          </a:endParaRPr>
        </a:p>
      </dsp:txBody>
      <dsp:txXfrm>
        <a:off x="1581734" y="873674"/>
        <a:ext cx="1078611" cy="898842"/>
      </dsp:txXfrm>
    </dsp:sp>
    <dsp:sp modelId="{4E364CCE-254E-4FA6-972C-2364A0D7F07E}">
      <dsp:nvSpPr>
        <dsp:cNvPr id="0" name=""/>
        <dsp:cNvSpPr/>
      </dsp:nvSpPr>
      <dsp:spPr>
        <a:xfrm>
          <a:off x="1169594" y="46739"/>
          <a:ext cx="3394029" cy="3394029"/>
        </a:xfrm>
        <a:prstGeom prst="circularArrow">
          <a:avLst>
            <a:gd name="adj1" fmla="val 5085"/>
            <a:gd name="adj2" fmla="val 327528"/>
            <a:gd name="adj3" fmla="val 1472472"/>
            <a:gd name="adj4" fmla="val 16199432"/>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A2A8D5EB-325E-4E99-9CB3-8FDAAC53794A}">
      <dsp:nvSpPr>
        <dsp:cNvPr id="0" name=""/>
        <dsp:cNvSpPr/>
      </dsp:nvSpPr>
      <dsp:spPr>
        <a:xfrm>
          <a:off x="1107145" y="154409"/>
          <a:ext cx="3394029" cy="3394029"/>
        </a:xfrm>
        <a:prstGeom prst="circularArrow">
          <a:avLst>
            <a:gd name="adj1" fmla="val 5085"/>
            <a:gd name="adj2" fmla="val 327528"/>
            <a:gd name="adj3" fmla="val 8671970"/>
            <a:gd name="adj4" fmla="val 1800502"/>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C0B2E908-84A2-4F9E-8A26-7CF025075062}">
      <dsp:nvSpPr>
        <dsp:cNvPr id="0" name=""/>
        <dsp:cNvSpPr/>
      </dsp:nvSpPr>
      <dsp:spPr>
        <a:xfrm>
          <a:off x="1044696" y="46739"/>
          <a:ext cx="3394029" cy="3394029"/>
        </a:xfrm>
        <a:prstGeom prst="circularArrow">
          <a:avLst>
            <a:gd name="adj1" fmla="val 5085"/>
            <a:gd name="adj2" fmla="val 327528"/>
            <a:gd name="adj3" fmla="val 15873039"/>
            <a:gd name="adj4" fmla="val 90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764CEE-E6E3-439B-B51D-98E60B889073}">
      <dsp:nvSpPr>
        <dsp:cNvPr id="0" name=""/>
        <dsp:cNvSpPr/>
      </dsp:nvSpPr>
      <dsp:spPr>
        <a:xfrm>
          <a:off x="1979890" y="339"/>
          <a:ext cx="1648539" cy="107155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ar-SA" sz="2200" b="0" kern="1200">
              <a:latin typeface="Sakkal Majalla" panose="02000000000000000000" pitchFamily="2" charset="-78"/>
              <a:cs typeface="Sakkal Majalla" panose="02000000000000000000" pitchFamily="2" charset="-78"/>
            </a:rPr>
            <a:t>قضايا الجودة والموثوقية</a:t>
          </a:r>
          <a:endParaRPr lang="en-US" sz="2200" b="0" kern="1200">
            <a:latin typeface="Sakkal Majalla" panose="02000000000000000000" pitchFamily="2" charset="-78"/>
            <a:cs typeface="Sakkal Majalla" panose="02000000000000000000" pitchFamily="2" charset="-78"/>
          </a:endParaRPr>
        </a:p>
      </dsp:txBody>
      <dsp:txXfrm>
        <a:off x="2032199" y="52648"/>
        <a:ext cx="1543921" cy="966932"/>
      </dsp:txXfrm>
    </dsp:sp>
    <dsp:sp modelId="{08CACAE3-E0B9-4789-8B49-1F96EF9154B0}">
      <dsp:nvSpPr>
        <dsp:cNvPr id="0" name=""/>
        <dsp:cNvSpPr/>
      </dsp:nvSpPr>
      <dsp:spPr>
        <a:xfrm>
          <a:off x="1373614" y="536114"/>
          <a:ext cx="2861090" cy="2861090"/>
        </a:xfrm>
        <a:custGeom>
          <a:avLst/>
          <a:gdLst/>
          <a:ahLst/>
          <a:cxnLst/>
          <a:rect l="0" t="0" r="0" b="0"/>
          <a:pathLst>
            <a:path>
              <a:moveTo>
                <a:pt x="2266819" y="269896"/>
              </a:moveTo>
              <a:arcTo wR="1430545" hR="1430545" stAng="18346416" swAng="3650651"/>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F9B7ACE-7EB5-455A-AEF9-FABDC154B7E0}">
      <dsp:nvSpPr>
        <dsp:cNvPr id="0" name=""/>
        <dsp:cNvSpPr/>
      </dsp:nvSpPr>
      <dsp:spPr>
        <a:xfrm>
          <a:off x="3218779" y="2146157"/>
          <a:ext cx="1648539" cy="107155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ar-SA" sz="2200" kern="1200">
              <a:latin typeface="Sakkal Majalla" panose="02000000000000000000" pitchFamily="2" charset="-78"/>
              <a:cs typeface="Sakkal Majalla" panose="02000000000000000000" pitchFamily="2" charset="-78"/>
            </a:rPr>
            <a:t>التحديات التقنية والدعم الفني</a:t>
          </a:r>
          <a:endParaRPr lang="en-US" sz="2200" kern="1200">
            <a:latin typeface="Sakkal Majalla" panose="02000000000000000000" pitchFamily="2" charset="-78"/>
            <a:cs typeface="Sakkal Majalla" panose="02000000000000000000" pitchFamily="2" charset="-78"/>
          </a:endParaRPr>
        </a:p>
      </dsp:txBody>
      <dsp:txXfrm>
        <a:off x="3271088" y="2198466"/>
        <a:ext cx="1543921" cy="966932"/>
      </dsp:txXfrm>
    </dsp:sp>
    <dsp:sp modelId="{3B999313-FB5E-40A6-BDE6-4822027FA45B}">
      <dsp:nvSpPr>
        <dsp:cNvPr id="0" name=""/>
        <dsp:cNvSpPr/>
      </dsp:nvSpPr>
      <dsp:spPr>
        <a:xfrm>
          <a:off x="1373614" y="536114"/>
          <a:ext cx="2861090" cy="2861090"/>
        </a:xfrm>
        <a:custGeom>
          <a:avLst/>
          <a:gdLst/>
          <a:ahLst/>
          <a:cxnLst/>
          <a:rect l="0" t="0" r="0" b="0"/>
          <a:pathLst>
            <a:path>
              <a:moveTo>
                <a:pt x="2112164" y="2688263"/>
              </a:moveTo>
              <a:arcTo wR="1430545" hR="1430545" stAng="3692675" swAng="3414651"/>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380857C-F5F2-4E67-B062-BD5D2CFD8105}">
      <dsp:nvSpPr>
        <dsp:cNvPr id="0" name=""/>
        <dsp:cNvSpPr/>
      </dsp:nvSpPr>
      <dsp:spPr>
        <a:xfrm>
          <a:off x="741001" y="2146157"/>
          <a:ext cx="1648539" cy="107155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ar-SA" sz="2200" kern="1200">
              <a:latin typeface="Sakkal Majalla" panose="02000000000000000000" pitchFamily="2" charset="-78"/>
              <a:cs typeface="Sakkal Majalla" panose="02000000000000000000" pitchFamily="2" charset="-78"/>
            </a:rPr>
            <a:t>مشاكل خدمات التوصيل</a:t>
          </a:r>
          <a:endParaRPr lang="en-US" sz="2200" kern="1200">
            <a:latin typeface="Sakkal Majalla" panose="02000000000000000000" pitchFamily="2" charset="-78"/>
            <a:cs typeface="Sakkal Majalla" panose="02000000000000000000" pitchFamily="2" charset="-78"/>
          </a:endParaRPr>
        </a:p>
      </dsp:txBody>
      <dsp:txXfrm>
        <a:off x="793310" y="2198466"/>
        <a:ext cx="1543921" cy="966932"/>
      </dsp:txXfrm>
    </dsp:sp>
    <dsp:sp modelId="{8284CBA4-B35A-47A0-A4D4-16838F1340CB}">
      <dsp:nvSpPr>
        <dsp:cNvPr id="0" name=""/>
        <dsp:cNvSpPr/>
      </dsp:nvSpPr>
      <dsp:spPr>
        <a:xfrm>
          <a:off x="1373614" y="536114"/>
          <a:ext cx="2861090" cy="2861090"/>
        </a:xfrm>
        <a:custGeom>
          <a:avLst/>
          <a:gdLst/>
          <a:ahLst/>
          <a:cxnLst/>
          <a:rect l="0" t="0" r="0" b="0"/>
          <a:pathLst>
            <a:path>
              <a:moveTo>
                <a:pt x="9531" y="1595409"/>
              </a:moveTo>
              <a:arcTo wR="1430545" hR="1430545" stAng="10402934" swAng="3650651"/>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0CED44-9767-4A3B-B93F-6E2E099D512C}">
      <dsp:nvSpPr>
        <dsp:cNvPr id="0" name=""/>
        <dsp:cNvSpPr/>
      </dsp:nvSpPr>
      <dsp:spPr>
        <a:xfrm>
          <a:off x="2401975" y="0"/>
          <a:ext cx="1113789" cy="1113845"/>
        </a:xfrm>
        <a:prstGeom prst="circularArrow">
          <a:avLst>
            <a:gd name="adj1" fmla="val 10980"/>
            <a:gd name="adj2" fmla="val 1142322"/>
            <a:gd name="adj3" fmla="val 4500000"/>
            <a:gd name="adj4" fmla="val 10800000"/>
            <a:gd name="adj5" fmla="val 125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0B63F6A-61F3-45B2-B9FD-D5B1B9528532}">
      <dsp:nvSpPr>
        <dsp:cNvPr id="0" name=""/>
        <dsp:cNvSpPr/>
      </dsp:nvSpPr>
      <dsp:spPr>
        <a:xfrm>
          <a:off x="2647882" y="403400"/>
          <a:ext cx="621557" cy="310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b="0" kern="1200">
              <a:latin typeface="Sakkal Majalla" panose="02000000000000000000" pitchFamily="2" charset="-78"/>
              <a:cs typeface="Sakkal Majalla" panose="02000000000000000000" pitchFamily="2" charset="-78"/>
            </a:rPr>
            <a:t>تحسين واجهة المستخدم</a:t>
          </a:r>
          <a:endParaRPr lang="en-US" sz="1100" b="0" kern="1200">
            <a:latin typeface="Sakkal Majalla" panose="02000000000000000000" pitchFamily="2" charset="-78"/>
            <a:cs typeface="Sakkal Majalla" panose="02000000000000000000" pitchFamily="2" charset="-78"/>
          </a:endParaRPr>
        </a:p>
      </dsp:txBody>
      <dsp:txXfrm>
        <a:off x="2647882" y="403400"/>
        <a:ext cx="621557" cy="310639"/>
      </dsp:txXfrm>
    </dsp:sp>
    <dsp:sp modelId="{CA944F2A-1834-479C-9DD5-F0CBC739A8C4}">
      <dsp:nvSpPr>
        <dsp:cNvPr id="0" name=""/>
        <dsp:cNvSpPr/>
      </dsp:nvSpPr>
      <dsp:spPr>
        <a:xfrm>
          <a:off x="2092554" y="639975"/>
          <a:ext cx="1113789" cy="1113845"/>
        </a:xfrm>
        <a:prstGeom prst="leftCircularArrow">
          <a:avLst>
            <a:gd name="adj1" fmla="val 10980"/>
            <a:gd name="adj2" fmla="val 1142322"/>
            <a:gd name="adj3" fmla="val 6300000"/>
            <a:gd name="adj4" fmla="val 18900000"/>
            <a:gd name="adj5" fmla="val 125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1181024-D6C1-4C3D-830D-D5E5761BD616}">
      <dsp:nvSpPr>
        <dsp:cNvPr id="0" name=""/>
        <dsp:cNvSpPr/>
      </dsp:nvSpPr>
      <dsp:spPr>
        <a:xfrm>
          <a:off x="2337208" y="1044814"/>
          <a:ext cx="621557" cy="310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ar-SA" sz="1050" kern="1200">
              <a:latin typeface="Sakkal Majalla" panose="02000000000000000000" pitchFamily="2" charset="-78"/>
              <a:cs typeface="Sakkal Majalla" panose="02000000000000000000" pitchFamily="2" charset="-78"/>
            </a:rPr>
            <a:t>تحسين خدمات الدعم</a:t>
          </a:r>
          <a:endParaRPr lang="en-US" sz="1050" kern="1200">
            <a:latin typeface="Sakkal Majalla" panose="02000000000000000000" pitchFamily="2" charset="-78"/>
            <a:cs typeface="Sakkal Majalla" panose="02000000000000000000" pitchFamily="2" charset="-78"/>
          </a:endParaRPr>
        </a:p>
      </dsp:txBody>
      <dsp:txXfrm>
        <a:off x="2337208" y="1044814"/>
        <a:ext cx="621557" cy="310639"/>
      </dsp:txXfrm>
    </dsp:sp>
    <dsp:sp modelId="{6F682550-D06B-4908-8834-1C2133775FFA}">
      <dsp:nvSpPr>
        <dsp:cNvPr id="0" name=""/>
        <dsp:cNvSpPr/>
      </dsp:nvSpPr>
      <dsp:spPr>
        <a:xfrm>
          <a:off x="2401975" y="1282828"/>
          <a:ext cx="1113789" cy="1113845"/>
        </a:xfrm>
        <a:prstGeom prst="circularArrow">
          <a:avLst>
            <a:gd name="adj1" fmla="val 10980"/>
            <a:gd name="adj2" fmla="val 1142322"/>
            <a:gd name="adj3" fmla="val 4500000"/>
            <a:gd name="adj4" fmla="val 13500000"/>
            <a:gd name="adj5" fmla="val 125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0E13D531-5BF9-4F04-8542-4FEB34232239}">
      <dsp:nvSpPr>
        <dsp:cNvPr id="0" name=""/>
        <dsp:cNvSpPr/>
      </dsp:nvSpPr>
      <dsp:spPr>
        <a:xfrm>
          <a:off x="2647882" y="1685868"/>
          <a:ext cx="621557" cy="310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ar-SA" sz="1050" kern="1200">
              <a:latin typeface="Sakkal Majalla" panose="02000000000000000000" pitchFamily="2" charset="-78"/>
              <a:cs typeface="Sakkal Majalla" panose="02000000000000000000" pitchFamily="2" charset="-78"/>
            </a:rPr>
            <a:t>تعزيز الأمان</a:t>
          </a:r>
          <a:endParaRPr lang="en-US" sz="1050" kern="1200">
            <a:latin typeface="Sakkal Majalla" panose="02000000000000000000" pitchFamily="2" charset="-78"/>
            <a:cs typeface="Sakkal Majalla" panose="02000000000000000000" pitchFamily="2" charset="-78"/>
          </a:endParaRPr>
        </a:p>
      </dsp:txBody>
      <dsp:txXfrm>
        <a:off x="2647882" y="1685868"/>
        <a:ext cx="621557" cy="310639"/>
      </dsp:txXfrm>
    </dsp:sp>
    <dsp:sp modelId="{F19C9538-278E-4FB4-8FE1-DB7F4C2E5EAE}">
      <dsp:nvSpPr>
        <dsp:cNvPr id="0" name=""/>
        <dsp:cNvSpPr/>
      </dsp:nvSpPr>
      <dsp:spPr>
        <a:xfrm>
          <a:off x="2092554" y="1923882"/>
          <a:ext cx="1113789" cy="1113845"/>
        </a:xfrm>
        <a:prstGeom prst="leftCircularArrow">
          <a:avLst>
            <a:gd name="adj1" fmla="val 10980"/>
            <a:gd name="adj2" fmla="val 1142322"/>
            <a:gd name="adj3" fmla="val 6300000"/>
            <a:gd name="adj4" fmla="val 18900000"/>
            <a:gd name="adj5" fmla="val 125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48471E82-9924-493B-86C6-49B441423238}">
      <dsp:nvSpPr>
        <dsp:cNvPr id="0" name=""/>
        <dsp:cNvSpPr/>
      </dsp:nvSpPr>
      <dsp:spPr>
        <a:xfrm>
          <a:off x="2337208" y="2327283"/>
          <a:ext cx="621557" cy="310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ar-SA" sz="1050" b="0" kern="1200">
              <a:latin typeface="Sakkal Majalla" panose="02000000000000000000" pitchFamily="2" charset="-78"/>
              <a:cs typeface="Sakkal Majalla" panose="02000000000000000000" pitchFamily="2" charset="-78"/>
            </a:rPr>
            <a:t>تقديم تجربة تسوق مخصصة</a:t>
          </a:r>
          <a:endParaRPr lang="en-GB" sz="1050" b="0" kern="1200">
            <a:latin typeface="Sakkal Majalla" panose="02000000000000000000" pitchFamily="2" charset="-78"/>
            <a:cs typeface="Sakkal Majalla" panose="02000000000000000000" pitchFamily="2" charset="-78"/>
          </a:endParaRPr>
        </a:p>
      </dsp:txBody>
      <dsp:txXfrm>
        <a:off x="2337208" y="2327283"/>
        <a:ext cx="621557" cy="310639"/>
      </dsp:txXfrm>
    </dsp:sp>
    <dsp:sp modelId="{B9569DFF-46DE-4746-A4FC-3C4694640C3B}">
      <dsp:nvSpPr>
        <dsp:cNvPr id="0" name=""/>
        <dsp:cNvSpPr/>
      </dsp:nvSpPr>
      <dsp:spPr>
        <a:xfrm>
          <a:off x="2481158" y="2637922"/>
          <a:ext cx="956885" cy="957447"/>
        </a:xfrm>
        <a:prstGeom prst="blockArc">
          <a:avLst>
            <a:gd name="adj1" fmla="val 13500000"/>
            <a:gd name="adj2" fmla="val 10800000"/>
            <a:gd name="adj3" fmla="val 1274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A8318BC-6F7A-47F1-AF0A-4D9FDE573073}">
      <dsp:nvSpPr>
        <dsp:cNvPr id="0" name=""/>
        <dsp:cNvSpPr/>
      </dsp:nvSpPr>
      <dsp:spPr>
        <a:xfrm>
          <a:off x="2647882" y="2968697"/>
          <a:ext cx="621557" cy="3106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ar-SA" sz="1050" kern="1200">
              <a:latin typeface="Sakkal Majalla" panose="02000000000000000000" pitchFamily="2" charset="-78"/>
              <a:cs typeface="Sakkal Majalla" panose="02000000000000000000" pitchFamily="2" charset="-78"/>
            </a:rPr>
            <a:t>تطوير استراتيجات تسويقية مبتكرة</a:t>
          </a:r>
          <a:endParaRPr lang="en-GB" sz="1050" kern="1200">
            <a:latin typeface="Sakkal Majalla" panose="02000000000000000000" pitchFamily="2" charset="-78"/>
            <a:cs typeface="Sakkal Majalla" panose="02000000000000000000" pitchFamily="2" charset="-78"/>
          </a:endParaRPr>
        </a:p>
      </dsp:txBody>
      <dsp:txXfrm>
        <a:off x="2647882" y="2968697"/>
        <a:ext cx="621557" cy="310639"/>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9/layout/ReverseList">
  <dgm:title val=""/>
  <dgm:desc val=""/>
  <dgm:catLst>
    <dgm:cat type="relationship" pri="3800"/>
  </dgm:catLst>
  <dgm:samp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clrData>
  <dgm:layoutNode name="Name0">
    <dgm:varLst>
      <dgm:chMax val="2"/>
      <dgm:chPref val="2"/>
      <dgm:animLvl val="lvl"/>
    </dgm:varLst>
    <dgm:choose name="Name1">
      <dgm:if name="Name2" axis="ch" ptType="node" func="cnt" op="lte" val="1">
        <dgm:alg type="composite">
          <dgm:param type="ar" val="0.9993"/>
        </dgm:alg>
      </dgm:if>
      <dgm:else name="Name3">
        <dgm:alg type="composite">
          <dgm:param type="ar" val="0.8036"/>
        </dgm:alg>
      </dgm:else>
    </dgm:choose>
    <dgm:shape xmlns:r="http://schemas.openxmlformats.org/officeDocument/2006/relationships" r:blip="">
      <dgm:adjLst/>
    </dgm:shape>
    <dgm:choose name="Name4">
      <dgm:if name="Name5" axis="ch" ptType="node" func="cnt" op="lte" val="1">
        <dgm:constrLst>
          <dgm:constr type="primFontSz" for="des" ptType="node" op="equ" val="65"/>
          <dgm:constr type="l" for="ch" forName="LeftNode" refType="w" fact="0"/>
          <dgm:constr type="t" for="ch" forName="LeftNode" refType="h" fact="0.25"/>
          <dgm:constr type="w" for="ch" forName="LeftNode" refType="w" fact="0.5"/>
          <dgm:constr type="h" for="ch" forName="LeftNode" refType="h"/>
          <dgm:constr type="l" for="ch" forName="LeftText" refType="w" fact="0"/>
          <dgm:constr type="t" for="ch" forName="LeftText" refType="h" fact="0.25"/>
          <dgm:constr type="w" for="ch" forName="LeftText" refType="w" fact="0.5"/>
          <dgm:constr type="h" for="ch" forName="LeftText" refType="h"/>
        </dgm:constrLst>
      </dgm:if>
      <dgm:else name="Name6">
        <dgm:constrLst>
          <dgm:constr type="primFontSz" for="des" ptType="node" op="equ" val="65"/>
          <dgm:constr type="l" for="ch" forName="LeftNode" refType="w" fact="0"/>
          <dgm:constr type="t" for="ch" forName="LeftNode" refType="h" fact="0.1786"/>
          <dgm:constr type="w" for="ch" forName="LeftNode" refType="w" fact="0.4889"/>
          <dgm:constr type="h" for="ch" forName="LeftNode" refType="h" fact="0.6429"/>
          <dgm:constr type="l" for="ch" forName="LeftText" refType="w" fact="0"/>
          <dgm:constr type="t" for="ch" forName="LeftText" refType="h" fact="0.1786"/>
          <dgm:constr type="w" for="ch" forName="LeftText" refType="w" fact="0.4889"/>
          <dgm:constr type="h" for="ch" forName="LeftText" refType="h" fact="0.6429"/>
          <dgm:constr type="l" for="ch" forName="RightNode" refType="w" fact="0.5111"/>
          <dgm:constr type="t" for="ch" forName="RightNode" refType="h" fact="0.1786"/>
          <dgm:constr type="w" for="ch" forName="RightNode" refType="w" fact="0.4889"/>
          <dgm:constr type="h" for="ch" forName="RightNode" refType="h" fact="0.6429"/>
          <dgm:constr type="l" for="ch" forName="RightText" refType="w" fact="0.5111"/>
          <dgm:constr type="t" for="ch" forName="RightText" refType="h" fact="0.1786"/>
          <dgm:constr type="w" for="ch" forName="RightText" refType="w" fact="0.4889"/>
          <dgm:constr type="h" for="ch" forName="RightText" refType="h" fact="0.6429"/>
          <dgm:constr type="l" for="ch" forName="TopArrow" refType="w" fact="0.2444"/>
          <dgm:constr type="t" for="ch" forName="TopArrow" refType="h" fact="0"/>
          <dgm:constr type="w" for="ch" forName="TopArrow" refType="w" fact="0.5111"/>
          <dgm:constr type="h" for="ch" forName="TopArrow" refType="h" fact="0.4107"/>
          <dgm:constr type="l" for="ch" forName="BottomArrow" refType="w" fact="0.2444"/>
          <dgm:constr type="t" for="ch" forName="BottomArrow" refType="h" fact="0.5893"/>
          <dgm:constr type="w" for="ch" forName="BottomArrow" refType="w" fact="0.5111"/>
          <dgm:constr type="h" for="ch" forName="BottomArrow" refType="h" fact="0.4107"/>
        </dgm:constrLst>
      </dgm:else>
    </dgm:choose>
    <dgm:choose name="Name7">
      <dgm:if name="Name8" axis="ch" ptType="node" func="cnt" op="gte" val="1">
        <dgm:layoutNode name="LeftText" styleLbl="revTx" moveWith="LeftNode">
          <dgm:varLst>
            <dgm:bulletEnabled val="1"/>
          </dgm:varLst>
          <dgm:alg type="tx">
            <dgm:param type="txAnchorVert" val="t"/>
            <dgm:param type="parTxLTRAlign" val="l"/>
          </dgm:alg>
          <dgm:choose name="Name9">
            <dgm:if name="Name10" axis="ch" ptType="node" func="cnt" op="lte" val="1">
              <dgm:shape xmlns:r="http://schemas.openxmlformats.org/officeDocument/2006/relationships" type="roundRect" r:blip="" hideGeom="1">
                <dgm:adjLst>
                  <dgm:adj idx="1" val="0.1667"/>
                  <dgm:adj idx="2" val="0"/>
                </dgm:adjLst>
              </dgm:shape>
              <dgm:presOf axis="ch desOrSelf" ptType="node node" st="1 1" cnt="1 0"/>
              <dgm:constrLst>
                <dgm:constr type="lMarg" refType="primFontSz" fact="0.3"/>
                <dgm:constr type="rMarg" refType="primFontSz" fact="0.3"/>
                <dgm:constr type="tMarg" refType="primFontSz" fact="0.5"/>
                <dgm:constr type="bMarg" refType="primFontSz" fact="0.5"/>
              </dgm:constrLst>
            </dgm:if>
            <dgm:else name="Name11">
              <dgm:shape xmlns:r="http://schemas.openxmlformats.org/officeDocument/2006/relationships" rot="270" type="round2SameRect" r:blip="" hideGeom="1">
                <dgm:adjLst>
                  <dgm:adj idx="1" val="0.1667"/>
                  <dgm:adj idx="2" val="0"/>
                </dgm:adjLst>
              </dgm:shape>
              <dgm:presOf axis="ch desOrSelf" ptType="node node" st="1 1" cnt="1 0"/>
              <dgm:constrLst>
                <dgm:constr type="lMarg" refType="primFontSz" fact="0.3"/>
                <dgm:constr type="rMarg" refType="primFontSz" fact="0.45"/>
                <dgm:constr type="tMarg" refType="primFontSz" fact="0.5"/>
                <dgm:constr type="bMarg" refType="primFontSz" fact="0.5"/>
              </dgm:constrLst>
            </dgm:else>
          </dgm:choose>
          <dgm:ruleLst>
            <dgm:rule type="primFontSz" val="5" fact="NaN" max="NaN"/>
          </dgm:ruleLst>
        </dgm:layoutNode>
        <dgm:layoutNode name="LeftNode" styleLbl="bgImgPlace1">
          <dgm:varLst>
            <dgm:chMax val="2"/>
            <dgm:chPref val="2"/>
          </dgm:varLst>
          <dgm:alg type="sp"/>
          <dgm:choose name="Name12">
            <dgm:if name="Name13" axis="ch" ptType="node" func="cnt" op="lte" val="1">
              <dgm:shape xmlns:r="http://schemas.openxmlformats.org/officeDocument/2006/relationships" type="roundRect" r:blip="">
                <dgm:adjLst>
                  <dgm:adj idx="1" val="0.1667"/>
                  <dgm:adj idx="2" val="0"/>
                </dgm:adjLst>
              </dgm:shape>
            </dgm:if>
            <dgm:else name="Name14">
              <dgm:shape xmlns:r="http://schemas.openxmlformats.org/officeDocument/2006/relationships" rot="270" type="round2SameRect" r:blip="">
                <dgm:adjLst>
                  <dgm:adj idx="1" val="0.1667"/>
                  <dgm:adj idx="2" val="0"/>
                </dgm:adjLst>
              </dgm:shape>
            </dgm:else>
          </dgm:choose>
          <dgm:presOf axis="ch desOrSelf" ptType="node node" st="1 1" cnt="1 0"/>
        </dgm:layoutNode>
        <dgm:choose name="Name15">
          <dgm:if name="Name16" axis="ch" ptType="node" func="cnt" op="gte" val="2">
            <dgm:layoutNode name="RightText" styleLbl="revTx" moveWith="RightNode">
              <dgm:varLst>
                <dgm:bulletEnabled val="1"/>
              </dgm:varLst>
              <dgm:alg type="tx">
                <dgm:param type="txAnchorVert" val="t"/>
                <dgm:param type="parTxLTRAlign" val="l"/>
              </dgm:alg>
              <dgm:shape xmlns:r="http://schemas.openxmlformats.org/officeDocument/2006/relationships" rot="90" type="round2SameRect" r:blip="" hideGeom="1">
                <dgm:adjLst>
                  <dgm:adj idx="1" val="0.1667"/>
                  <dgm:adj idx="2" val="0"/>
                </dgm:adjLst>
              </dgm:shape>
              <dgm:presOf axis="ch desOrSelf" ptType="node node" st="2 1" cnt="1 0"/>
              <dgm:constrLst>
                <dgm:constr type="lMarg" refType="primFontSz" fact="0.45"/>
                <dgm:constr type="rMarg" refType="primFontSz" fact="0.3"/>
                <dgm:constr type="tMarg" refType="primFontSz" fact="0.5"/>
                <dgm:constr type="bMarg" refType="primFontSz" fact="0.5"/>
              </dgm:constrLst>
              <dgm:ruleLst>
                <dgm:rule type="primFontSz" val="5" fact="NaN" max="NaN"/>
              </dgm:ruleLst>
            </dgm:layoutNode>
            <dgm:layoutNode name="RightNode" styleLbl="bgImgPlace1">
              <dgm:varLst>
                <dgm:chMax val="0"/>
                <dgm:chPref val="0"/>
              </dgm:varLst>
              <dgm:alg type="sp"/>
              <dgm:shape xmlns:r="http://schemas.openxmlformats.org/officeDocument/2006/relationships" rot="90" type="round2SameRect" r:blip="">
                <dgm:adjLst>
                  <dgm:adj idx="1" val="0.1667"/>
                  <dgm:adj idx="2" val="0"/>
                </dgm:adjLst>
              </dgm:shape>
              <dgm:presOf axis="ch desOrSelf" ptType="node node" st="2 1" cnt="1 0"/>
            </dgm:layoutNode>
            <dgm:layoutNode name="TopArrow">
              <dgm:alg type="sp"/>
              <dgm:shape xmlns:r="http://schemas.openxmlformats.org/officeDocument/2006/relationships" type="circularArrow" r:blip="">
                <dgm:adjLst>
                  <dgm:adj idx="1" val="0.125"/>
                  <dgm:adj idx="2" val="19.0387"/>
                  <dgm:adj idx="3" val="-19.0387"/>
                  <dgm:adj idx="4" val="180"/>
                  <dgm:adj idx="5" val="0.125"/>
                </dgm:adjLst>
              </dgm:shape>
              <dgm:presOf/>
            </dgm:layoutNode>
            <dgm:layoutNode name="BottomArrow">
              <dgm:alg type="sp"/>
              <dgm:shape xmlns:r="http://schemas.openxmlformats.org/officeDocument/2006/relationships" rot="180" type="circularArrow" r:blip="">
                <dgm:adjLst>
                  <dgm:adj idx="1" val="0.125"/>
                  <dgm:adj idx="2" val="19.0387"/>
                  <dgm:adj idx="3" val="-19.0387"/>
                  <dgm:adj idx="4" val="180"/>
                  <dgm:adj idx="5" val="0.125"/>
                </dgm:adjLst>
              </dgm:shape>
              <dgm:presOf/>
            </dgm:layoutNode>
          </dgm:if>
          <dgm:else name="Name17"/>
        </dgm:choose>
      </dgm:if>
      <dgm:else name="Name18"/>
    </dgm:choose>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8.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9.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10.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C7A36-8B50-4B1A-8A42-B1DFEFA83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2314</TotalTime>
  <Pages>41</Pages>
  <Words>9727</Words>
  <Characters>55450</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Jobasi</dc:creator>
  <cp:keywords/>
  <dc:description/>
  <cp:lastModifiedBy>Mohammed Jobasi</cp:lastModifiedBy>
  <cp:revision>555</cp:revision>
  <dcterms:created xsi:type="dcterms:W3CDTF">2024-01-27T08:57:00Z</dcterms:created>
  <dcterms:modified xsi:type="dcterms:W3CDTF">2024-08-08T09:12:00Z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