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83700"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اسم الطالب: أحمد عبد الله بهادر</w:t>
      </w:r>
      <w:r w:rsidRPr="00671486">
        <w:rPr>
          <w:rFonts w:ascii="Traditional Arabic" w:hAnsi="Traditional Arabic" w:cs="Traditional Arabic"/>
          <w:b/>
          <w:bCs/>
          <w:sz w:val="32"/>
          <w:szCs w:val="32"/>
        </w:rPr>
        <w:t xml:space="preserve">  </w:t>
      </w:r>
    </w:p>
    <w:p w14:paraId="7522E9D1"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الرقم الجامعي: 243000941</w:t>
      </w:r>
      <w:r w:rsidRPr="00671486">
        <w:rPr>
          <w:rFonts w:ascii="Traditional Arabic" w:hAnsi="Traditional Arabic" w:cs="Traditional Arabic"/>
          <w:b/>
          <w:bCs/>
          <w:sz w:val="32"/>
          <w:szCs w:val="32"/>
        </w:rPr>
        <w:t xml:space="preserve">  </w:t>
      </w:r>
    </w:p>
    <w:p w14:paraId="5770E991"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الكلية: إدارة الأعمال</w:t>
      </w:r>
      <w:r w:rsidRPr="00671486">
        <w:rPr>
          <w:rFonts w:ascii="Traditional Arabic" w:hAnsi="Traditional Arabic" w:cs="Traditional Arabic"/>
          <w:b/>
          <w:bCs/>
          <w:sz w:val="32"/>
          <w:szCs w:val="32"/>
        </w:rPr>
        <w:t xml:space="preserve">  </w:t>
      </w:r>
    </w:p>
    <w:p w14:paraId="21BD3638"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التخصص: إدارة المخاطر</w:t>
      </w:r>
      <w:r w:rsidRPr="00671486">
        <w:rPr>
          <w:rFonts w:ascii="Traditional Arabic" w:hAnsi="Traditional Arabic" w:cs="Traditional Arabic"/>
          <w:b/>
          <w:bCs/>
          <w:sz w:val="32"/>
          <w:szCs w:val="32"/>
        </w:rPr>
        <w:t xml:space="preserve">  </w:t>
      </w:r>
    </w:p>
    <w:p w14:paraId="72D5D450"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العام الجامعي: 2025</w:t>
      </w:r>
      <w:r w:rsidRPr="00671486">
        <w:rPr>
          <w:rFonts w:ascii="Traditional Arabic" w:hAnsi="Traditional Arabic" w:cs="Traditional Arabic"/>
          <w:b/>
          <w:bCs/>
          <w:sz w:val="32"/>
          <w:szCs w:val="32"/>
        </w:rPr>
        <w:t xml:space="preserve">  </w:t>
      </w:r>
    </w:p>
    <w:p w14:paraId="103EF654" w14:textId="77777777"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اسم الجامعة: جامعة ميد أوشن</w:t>
      </w:r>
      <w:r w:rsidRPr="00671486">
        <w:rPr>
          <w:rFonts w:ascii="Traditional Arabic" w:hAnsi="Traditional Arabic" w:cs="Traditional Arabic"/>
          <w:b/>
          <w:bCs/>
          <w:sz w:val="32"/>
          <w:szCs w:val="32"/>
        </w:rPr>
        <w:t xml:space="preserve">  </w:t>
      </w:r>
    </w:p>
    <w:p w14:paraId="5A7CB255" w14:textId="77777777" w:rsidR="00671486" w:rsidRPr="00671486" w:rsidRDefault="00671486" w:rsidP="00671486">
      <w:pPr>
        <w:spacing w:line="360" w:lineRule="auto"/>
        <w:jc w:val="center"/>
        <w:rPr>
          <w:rFonts w:ascii="Traditional Arabic" w:hAnsi="Traditional Arabic" w:cs="Traditional Arabic"/>
          <w:b/>
          <w:bCs/>
          <w:sz w:val="32"/>
          <w:szCs w:val="32"/>
        </w:rPr>
      </w:pPr>
    </w:p>
    <w:p w14:paraId="7CD23B18" w14:textId="0ECCC41F"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عنوان الرسالة</w:t>
      </w:r>
      <w:r>
        <w:rPr>
          <w:rFonts w:ascii="Traditional Arabic" w:hAnsi="Traditional Arabic" w:cs="Traditional Arabic" w:hint="cs"/>
          <w:b/>
          <w:bCs/>
          <w:sz w:val="32"/>
          <w:szCs w:val="32"/>
          <w:rtl/>
        </w:rPr>
        <w:t>:</w:t>
      </w:r>
      <w:r w:rsidRPr="00671486">
        <w:rPr>
          <w:rFonts w:ascii="Traditional Arabic" w:hAnsi="Traditional Arabic" w:cs="Traditional Arabic"/>
          <w:b/>
          <w:bCs/>
          <w:sz w:val="32"/>
          <w:szCs w:val="32"/>
        </w:rPr>
        <w:t xml:space="preserve"> </w:t>
      </w:r>
    </w:p>
    <w:p w14:paraId="28320E38" w14:textId="608C8851" w:rsidR="00671486" w:rsidRPr="00671486" w:rsidRDefault="00671486" w:rsidP="00671486">
      <w:pPr>
        <w:spacing w:line="360" w:lineRule="auto"/>
        <w:jc w:val="center"/>
        <w:rPr>
          <w:rFonts w:ascii="Traditional Arabic" w:hAnsi="Traditional Arabic" w:cs="Traditional Arabic"/>
          <w:b/>
          <w:bCs/>
          <w:sz w:val="32"/>
          <w:szCs w:val="32"/>
        </w:rPr>
      </w:pPr>
      <w:r w:rsidRPr="00671486">
        <w:rPr>
          <w:rFonts w:ascii="Traditional Arabic" w:hAnsi="Traditional Arabic" w:cs="Traditional Arabic"/>
          <w:b/>
          <w:bCs/>
          <w:sz w:val="32"/>
          <w:szCs w:val="32"/>
          <w:rtl/>
        </w:rPr>
        <w:t>أثر ممارسات إدارة المخاطر الاستراتيجية على نجاح عمليات التطوير</w:t>
      </w:r>
      <w:r w:rsidRPr="00671486">
        <w:rPr>
          <w:rFonts w:ascii="Traditional Arabic" w:hAnsi="Traditional Arabic" w:cs="Traditional Arabic"/>
          <w:b/>
          <w:bCs/>
          <w:sz w:val="32"/>
          <w:szCs w:val="32"/>
        </w:rPr>
        <w:t xml:space="preserve"> </w:t>
      </w:r>
    </w:p>
    <w:p w14:paraId="5882BE21" w14:textId="2FDF2EB8" w:rsidR="00555672" w:rsidRDefault="00671486" w:rsidP="00671486">
      <w:pPr>
        <w:spacing w:line="360" w:lineRule="auto"/>
        <w:jc w:val="center"/>
        <w:rPr>
          <w:rFonts w:ascii="Traditional Arabic" w:hAnsi="Traditional Arabic" w:cs="Traditional Arabic"/>
          <w:b/>
          <w:bCs/>
          <w:sz w:val="32"/>
          <w:szCs w:val="32"/>
          <w:rtl/>
        </w:rPr>
      </w:pPr>
      <w:r w:rsidRPr="00671486">
        <w:rPr>
          <w:rFonts w:ascii="Traditional Arabic" w:hAnsi="Traditional Arabic" w:cs="Traditional Arabic"/>
          <w:b/>
          <w:bCs/>
          <w:sz w:val="32"/>
          <w:szCs w:val="32"/>
          <w:rtl/>
        </w:rPr>
        <w:t>دراسة تطبيقية على الخدمات الأرضية في مطار الأمير محمد بن عبد العزيز</w:t>
      </w:r>
      <w:r>
        <w:rPr>
          <w:rFonts w:ascii="Traditional Arabic" w:hAnsi="Traditional Arabic" w:cs="Traditional Arabic" w:hint="cs"/>
          <w:b/>
          <w:bCs/>
          <w:sz w:val="32"/>
          <w:szCs w:val="32"/>
          <w:rtl/>
        </w:rPr>
        <w:t>.</w:t>
      </w:r>
    </w:p>
    <w:p w14:paraId="26C19D3B" w14:textId="77777777" w:rsidR="00671486" w:rsidRDefault="00671486" w:rsidP="00671486">
      <w:pPr>
        <w:spacing w:line="360" w:lineRule="auto"/>
        <w:jc w:val="center"/>
        <w:rPr>
          <w:rFonts w:ascii="Traditional Arabic" w:hAnsi="Traditional Arabic" w:cs="Traditional Arabic"/>
          <w:b/>
          <w:bCs/>
          <w:sz w:val="32"/>
          <w:szCs w:val="32"/>
          <w:rtl/>
        </w:rPr>
      </w:pPr>
    </w:p>
    <w:p w14:paraId="284F0D97" w14:textId="77777777" w:rsidR="00671486" w:rsidRDefault="00671486" w:rsidP="00671486">
      <w:pPr>
        <w:spacing w:line="360" w:lineRule="auto"/>
        <w:jc w:val="center"/>
        <w:rPr>
          <w:rFonts w:ascii="Traditional Arabic" w:hAnsi="Traditional Arabic" w:cs="Traditional Arabic"/>
          <w:b/>
          <w:bCs/>
          <w:sz w:val="32"/>
          <w:szCs w:val="32"/>
          <w:rtl/>
        </w:rPr>
      </w:pPr>
    </w:p>
    <w:p w14:paraId="708088F4" w14:textId="77777777" w:rsidR="00671486" w:rsidRDefault="00671486" w:rsidP="00671486">
      <w:pPr>
        <w:spacing w:line="360" w:lineRule="auto"/>
        <w:jc w:val="center"/>
        <w:rPr>
          <w:rFonts w:ascii="Traditional Arabic" w:hAnsi="Traditional Arabic" w:cs="Traditional Arabic"/>
          <w:b/>
          <w:bCs/>
          <w:sz w:val="32"/>
          <w:szCs w:val="32"/>
          <w:rtl/>
        </w:rPr>
      </w:pPr>
    </w:p>
    <w:p w14:paraId="08E14838" w14:textId="77777777" w:rsidR="00671486" w:rsidRDefault="00671486" w:rsidP="00671486">
      <w:pPr>
        <w:spacing w:line="360" w:lineRule="auto"/>
        <w:jc w:val="center"/>
        <w:rPr>
          <w:rFonts w:ascii="Traditional Arabic" w:hAnsi="Traditional Arabic" w:cs="Traditional Arabic"/>
          <w:b/>
          <w:bCs/>
          <w:sz w:val="32"/>
          <w:szCs w:val="32"/>
          <w:rtl/>
        </w:rPr>
      </w:pPr>
    </w:p>
    <w:p w14:paraId="1DD8D3DD" w14:textId="7BE5A4B5" w:rsidR="00671486" w:rsidRPr="00671486" w:rsidRDefault="00671486" w:rsidP="00671486">
      <w:pPr>
        <w:spacing w:line="360" w:lineRule="auto"/>
        <w:jc w:val="right"/>
        <w:rPr>
          <w:rFonts w:ascii="Traditional Arabic" w:hAnsi="Traditional Arabic" w:cs="Traditional Arabic"/>
          <w:sz w:val="32"/>
          <w:szCs w:val="32"/>
          <w:lang w:bidi="ar-MA"/>
        </w:rPr>
      </w:pPr>
      <w:r w:rsidRPr="004605E7">
        <w:rPr>
          <w:rFonts w:ascii="Traditional Arabic" w:hAnsi="Traditional Arabic" w:cs="Traditional Arabic"/>
          <w:sz w:val="28"/>
          <w:szCs w:val="28"/>
          <w:rtl/>
          <w:lang w:bidi="ar-MA"/>
        </w:rPr>
        <w:lastRenderedPageBreak/>
        <w:t>الملخص</w:t>
      </w:r>
      <w:r>
        <w:rPr>
          <w:rFonts w:ascii="Traditional Arabic" w:hAnsi="Traditional Arabic" w:cs="Traditional Arabic" w:hint="cs"/>
          <w:sz w:val="32"/>
          <w:szCs w:val="32"/>
          <w:rtl/>
          <w:lang w:bidi="ar-MA"/>
        </w:rPr>
        <w:t>:</w:t>
      </w:r>
    </w:p>
    <w:p w14:paraId="224474CB" w14:textId="77777777" w:rsidR="00671486" w:rsidRPr="004605E7" w:rsidRDefault="00671486" w:rsidP="00671486">
      <w:pPr>
        <w:spacing w:line="360" w:lineRule="auto"/>
        <w:jc w:val="right"/>
        <w:rPr>
          <w:rFonts w:ascii="Traditional Arabic" w:hAnsi="Traditional Arabic" w:cs="Traditional Arabic"/>
          <w:sz w:val="28"/>
          <w:szCs w:val="28"/>
          <w:lang w:bidi="ar-MA"/>
        </w:rPr>
      </w:pPr>
    </w:p>
    <w:p w14:paraId="3741495E" w14:textId="1939A157" w:rsidR="00671486" w:rsidRPr="004605E7" w:rsidRDefault="00671486" w:rsidP="00671486">
      <w:pPr>
        <w:spacing w:line="360" w:lineRule="auto"/>
        <w:jc w:val="right"/>
        <w:rPr>
          <w:rFonts w:ascii="Traditional Arabic" w:hAnsi="Traditional Arabic" w:cs="Traditional Arabic"/>
          <w:sz w:val="28"/>
          <w:szCs w:val="28"/>
          <w:lang w:bidi="ar-MA"/>
        </w:rPr>
      </w:pPr>
      <w:r w:rsidRPr="004605E7">
        <w:rPr>
          <w:rFonts w:ascii="Traditional Arabic" w:hAnsi="Traditional Arabic" w:cs="Traditional Arabic"/>
          <w:sz w:val="28"/>
          <w:szCs w:val="28"/>
          <w:rtl/>
          <w:lang w:bidi="ar-MA"/>
        </w:rPr>
        <w:t>تهدف هذه الدراسة إلى تحليل أثر ممارسات إدارة المخاطر الاستراتيجية على نجاح عمليات التطوير داخل بيئة الخدمات الأرضية، مع التركيز على مدى مساهمة هذه الممارسات في تحسين الأداء المؤسسي والتشغيلي</w:t>
      </w:r>
      <w:r w:rsidRPr="004605E7">
        <w:rPr>
          <w:rFonts w:ascii="Traditional Arabic" w:hAnsi="Traditional Arabic" w:cs="Traditional Arabic" w:hint="cs"/>
          <w:sz w:val="28"/>
          <w:szCs w:val="28"/>
          <w:rtl/>
          <w:lang w:bidi="ar-MA"/>
        </w:rPr>
        <w:t>.</w:t>
      </w:r>
    </w:p>
    <w:p w14:paraId="5EA868C6" w14:textId="77777777" w:rsidR="00671486" w:rsidRPr="004605E7" w:rsidRDefault="00671486" w:rsidP="00671486">
      <w:pPr>
        <w:spacing w:line="360" w:lineRule="auto"/>
        <w:jc w:val="right"/>
        <w:rPr>
          <w:rFonts w:ascii="Traditional Arabic" w:hAnsi="Traditional Arabic" w:cs="Traditional Arabic"/>
          <w:sz w:val="28"/>
          <w:szCs w:val="28"/>
          <w:lang w:bidi="ar-MA"/>
        </w:rPr>
      </w:pPr>
    </w:p>
    <w:p w14:paraId="7DC854A9" w14:textId="430EF5B3" w:rsidR="00671486" w:rsidRPr="004605E7" w:rsidRDefault="00671486" w:rsidP="00671486">
      <w:pPr>
        <w:spacing w:line="360" w:lineRule="auto"/>
        <w:jc w:val="right"/>
        <w:rPr>
          <w:rFonts w:ascii="Traditional Arabic" w:hAnsi="Traditional Arabic" w:cs="Traditional Arabic"/>
          <w:sz w:val="28"/>
          <w:szCs w:val="28"/>
          <w:lang w:bidi="ar-MA"/>
        </w:rPr>
      </w:pPr>
      <w:r w:rsidRPr="004605E7">
        <w:rPr>
          <w:rFonts w:ascii="Traditional Arabic" w:hAnsi="Traditional Arabic" w:cs="Traditional Arabic"/>
          <w:sz w:val="28"/>
          <w:szCs w:val="28"/>
          <w:rtl/>
          <w:lang w:bidi="ar-MA"/>
        </w:rPr>
        <w:t>وقد تم إجراء الدراسة ميدانيًا في مطار الأمير محمد بن عبد العزيز الدولي بالمدينة المنورة، باعتباره من المطارات الحيوية في المملكة العربية السعودية. واعتمدت الدراسة على المنهج الوصفي التحليلي، حيث تم تصميم استبانة وزّعت على عينة طبقية عشوائية من موظفي الخدمات الأرضية، وتم تحليل البيانات باستخدام برنامج التحليل الإحصائي من خلال تطبيق اختبارات إحصائية متنوعة مثل اختبار ت وتحليل الارتباط والانحدار الخطي</w:t>
      </w:r>
      <w:r w:rsidRPr="004605E7">
        <w:rPr>
          <w:rFonts w:ascii="Traditional Arabic" w:hAnsi="Traditional Arabic" w:cs="Traditional Arabic" w:hint="cs"/>
          <w:sz w:val="28"/>
          <w:szCs w:val="28"/>
          <w:rtl/>
          <w:lang w:bidi="ar-MA"/>
        </w:rPr>
        <w:t>.</w:t>
      </w:r>
    </w:p>
    <w:p w14:paraId="0964C458" w14:textId="77777777" w:rsidR="00671486" w:rsidRPr="004605E7" w:rsidRDefault="00671486" w:rsidP="00671486">
      <w:pPr>
        <w:spacing w:line="360" w:lineRule="auto"/>
        <w:jc w:val="right"/>
        <w:rPr>
          <w:rFonts w:ascii="Traditional Arabic" w:hAnsi="Traditional Arabic" w:cs="Traditional Arabic"/>
          <w:sz w:val="28"/>
          <w:szCs w:val="28"/>
          <w:lang w:bidi="ar-MA"/>
        </w:rPr>
      </w:pPr>
    </w:p>
    <w:p w14:paraId="79CD1BA3" w14:textId="5979C6EA" w:rsidR="00671486" w:rsidRPr="004605E7" w:rsidRDefault="00671486" w:rsidP="00671486">
      <w:pPr>
        <w:spacing w:line="360" w:lineRule="auto"/>
        <w:jc w:val="right"/>
        <w:rPr>
          <w:rFonts w:ascii="Traditional Arabic" w:hAnsi="Traditional Arabic" w:cs="Traditional Arabic" w:hint="cs"/>
          <w:sz w:val="28"/>
          <w:szCs w:val="28"/>
          <w:rtl/>
        </w:rPr>
      </w:pPr>
      <w:r w:rsidRPr="004605E7">
        <w:rPr>
          <w:rFonts w:ascii="Traditional Arabic" w:hAnsi="Traditional Arabic" w:cs="Traditional Arabic"/>
          <w:sz w:val="28"/>
          <w:szCs w:val="28"/>
          <w:rtl/>
          <w:lang w:bidi="ar-MA"/>
        </w:rPr>
        <w:t>أظهرت النتائج وجود علاقة ذات دلالة إحصائية بين ممارسات إدارة المخاطر الاستراتيجية ونجاح عمليات التطوير، كما تبين أن الأبعاد المتعلقة بتحديد المخاطر والاستجابة لها تساهم بشكل كبير في رفع كفاءة التطوير التشغيلي. وأوصت الدراسة بضرورة تبني إطار موحد لإدارة المخاطر في بيئة المطارات السعودية وتعزيز ثقافة التنبؤ والوقاية</w:t>
      </w:r>
      <w:r w:rsidRPr="004605E7">
        <w:rPr>
          <w:rFonts w:ascii="Traditional Arabic" w:hAnsi="Traditional Arabic" w:cs="Traditional Arabic" w:hint="cs"/>
          <w:sz w:val="28"/>
          <w:szCs w:val="28"/>
          <w:rtl/>
          <w:lang w:bidi="ar-MA"/>
        </w:rPr>
        <w:t>.</w:t>
      </w:r>
    </w:p>
    <w:p w14:paraId="4CAA3AD8" w14:textId="77777777" w:rsidR="00671486" w:rsidRPr="004605E7" w:rsidRDefault="00671486" w:rsidP="00671486">
      <w:pPr>
        <w:spacing w:line="360" w:lineRule="auto"/>
        <w:jc w:val="right"/>
        <w:rPr>
          <w:rFonts w:ascii="Traditional Arabic" w:hAnsi="Traditional Arabic" w:cs="Traditional Arabic"/>
          <w:sz w:val="28"/>
          <w:szCs w:val="28"/>
          <w:lang w:bidi="ar-MA"/>
        </w:rPr>
      </w:pPr>
    </w:p>
    <w:p w14:paraId="174341B6" w14:textId="7A246E1D" w:rsidR="00671486" w:rsidRDefault="00671486" w:rsidP="00671486">
      <w:pPr>
        <w:spacing w:line="360" w:lineRule="auto"/>
        <w:jc w:val="right"/>
        <w:rPr>
          <w:rFonts w:ascii="Traditional Arabic" w:hAnsi="Traditional Arabic" w:cs="Traditional Arabic"/>
          <w:sz w:val="28"/>
          <w:szCs w:val="28"/>
          <w:rtl/>
          <w:lang w:bidi="ar-MA"/>
        </w:rPr>
      </w:pPr>
      <w:r w:rsidRPr="004605E7">
        <w:rPr>
          <w:rFonts w:ascii="Traditional Arabic" w:hAnsi="Traditional Arabic" w:cs="Traditional Arabic"/>
          <w:sz w:val="28"/>
          <w:szCs w:val="28"/>
          <w:rtl/>
          <w:lang w:bidi="ar-MA"/>
        </w:rPr>
        <w:t>الكلمات المفتاحية: إدارة المخاطر الاستراتيجية، تطوير العمليات، الخدمات الأرضية، المطارات، مطار الأمير محمد بن عبد العزيز</w:t>
      </w:r>
      <w:r w:rsidRPr="004605E7">
        <w:rPr>
          <w:rFonts w:ascii="Traditional Arabic" w:hAnsi="Traditional Arabic" w:cs="Traditional Arabic" w:hint="cs"/>
          <w:sz w:val="28"/>
          <w:szCs w:val="28"/>
          <w:rtl/>
          <w:lang w:bidi="ar-MA"/>
        </w:rPr>
        <w:t>.</w:t>
      </w:r>
    </w:p>
    <w:p w14:paraId="1737E403" w14:textId="77777777" w:rsidR="004605E7" w:rsidRDefault="004605E7" w:rsidP="00671486">
      <w:pPr>
        <w:spacing w:line="360" w:lineRule="auto"/>
        <w:jc w:val="right"/>
        <w:rPr>
          <w:rFonts w:ascii="Traditional Arabic" w:hAnsi="Traditional Arabic" w:cs="Traditional Arabic"/>
          <w:sz w:val="28"/>
          <w:szCs w:val="28"/>
          <w:rtl/>
          <w:lang w:bidi="ar-MA"/>
        </w:rPr>
      </w:pPr>
    </w:p>
    <w:p w14:paraId="7D30996E" w14:textId="77777777" w:rsidR="004605E7" w:rsidRDefault="004605E7" w:rsidP="00671486">
      <w:pPr>
        <w:spacing w:line="360" w:lineRule="auto"/>
        <w:jc w:val="right"/>
        <w:rPr>
          <w:rFonts w:ascii="Traditional Arabic" w:hAnsi="Traditional Arabic" w:cs="Traditional Arabic"/>
          <w:sz w:val="28"/>
          <w:szCs w:val="28"/>
          <w:rtl/>
          <w:lang w:bidi="ar-MA"/>
        </w:rPr>
      </w:pPr>
    </w:p>
    <w:p w14:paraId="27C45037" w14:textId="77777777" w:rsidR="004605E7" w:rsidRPr="004605E7" w:rsidRDefault="004605E7" w:rsidP="00671486">
      <w:pPr>
        <w:spacing w:line="360" w:lineRule="auto"/>
        <w:jc w:val="right"/>
        <w:rPr>
          <w:rFonts w:ascii="Traditional Arabic" w:hAnsi="Traditional Arabic" w:cs="Traditional Arabic"/>
          <w:sz w:val="28"/>
          <w:szCs w:val="28"/>
          <w:rtl/>
          <w:lang w:bidi="ar-MA"/>
        </w:rPr>
      </w:pPr>
    </w:p>
    <w:p w14:paraId="7DD881B4" w14:textId="77777777" w:rsidR="00671486" w:rsidRPr="004605E7" w:rsidRDefault="00671486" w:rsidP="00671486">
      <w:pPr>
        <w:spacing w:line="360" w:lineRule="auto"/>
        <w:rPr>
          <w:rFonts w:asciiTheme="majorBidi" w:hAnsiTheme="majorBidi" w:cstheme="majorBidi"/>
          <w:sz w:val="32"/>
          <w:szCs w:val="32"/>
          <w:rtl/>
          <w:lang w:bidi="ar-MA"/>
        </w:rPr>
      </w:pPr>
      <w:r w:rsidRPr="004605E7">
        <w:rPr>
          <w:rFonts w:asciiTheme="majorBidi" w:hAnsiTheme="majorBidi" w:cstheme="majorBidi"/>
          <w:b/>
          <w:bCs/>
          <w:sz w:val="32"/>
          <w:szCs w:val="32"/>
          <w:lang w:bidi="ar-MA"/>
        </w:rPr>
        <w:lastRenderedPageBreak/>
        <w:t>Abstract</w:t>
      </w:r>
      <w:r w:rsidRPr="004605E7">
        <w:rPr>
          <w:rFonts w:asciiTheme="majorBidi" w:hAnsiTheme="majorBidi" w:cstheme="majorBidi"/>
          <w:sz w:val="32"/>
          <w:szCs w:val="32"/>
          <w:lang w:bidi="ar-MA"/>
        </w:rPr>
        <w:t>:</w:t>
      </w:r>
    </w:p>
    <w:p w14:paraId="75F4CAAE" w14:textId="77777777" w:rsidR="00671486" w:rsidRPr="004605E7" w:rsidRDefault="00671486" w:rsidP="00671486">
      <w:pPr>
        <w:spacing w:line="360" w:lineRule="auto"/>
        <w:rPr>
          <w:rFonts w:asciiTheme="majorBidi" w:hAnsiTheme="majorBidi" w:cstheme="majorBidi"/>
          <w:sz w:val="32"/>
          <w:szCs w:val="32"/>
          <w:lang w:bidi="ar-MA"/>
        </w:rPr>
      </w:pPr>
    </w:p>
    <w:p w14:paraId="4B106288" w14:textId="77777777" w:rsidR="00671486" w:rsidRPr="004605E7" w:rsidRDefault="00671486" w:rsidP="00671486">
      <w:pPr>
        <w:spacing w:line="360" w:lineRule="auto"/>
        <w:rPr>
          <w:rFonts w:asciiTheme="majorBidi" w:hAnsiTheme="majorBidi" w:cstheme="majorBidi"/>
          <w:lang w:bidi="ar-MA"/>
        </w:rPr>
      </w:pPr>
      <w:r w:rsidRPr="004605E7">
        <w:rPr>
          <w:rFonts w:asciiTheme="majorBidi" w:hAnsiTheme="majorBidi" w:cstheme="majorBidi"/>
          <w:lang w:bidi="ar-MA"/>
        </w:rPr>
        <w:t>This study aims to analyze the impact of strategic risk management practices on the success of development operations within the ground services environment, focusing on the extent to which these practices contribute to improving institutional and operational performance.</w:t>
      </w:r>
    </w:p>
    <w:p w14:paraId="4EA0D5D8" w14:textId="77777777" w:rsidR="00671486" w:rsidRPr="004605E7" w:rsidRDefault="00671486" w:rsidP="00671486">
      <w:pPr>
        <w:spacing w:line="360" w:lineRule="auto"/>
        <w:rPr>
          <w:rFonts w:asciiTheme="majorBidi" w:hAnsiTheme="majorBidi" w:cstheme="majorBidi"/>
          <w:lang w:bidi="ar-MA"/>
        </w:rPr>
      </w:pPr>
    </w:p>
    <w:p w14:paraId="0B38A287" w14:textId="77777777" w:rsidR="00671486" w:rsidRPr="004605E7" w:rsidRDefault="00671486" w:rsidP="00671486">
      <w:pPr>
        <w:spacing w:line="360" w:lineRule="auto"/>
        <w:rPr>
          <w:rFonts w:asciiTheme="majorBidi" w:hAnsiTheme="majorBidi" w:cstheme="majorBidi"/>
          <w:lang w:bidi="ar-MA"/>
        </w:rPr>
      </w:pPr>
      <w:r w:rsidRPr="004605E7">
        <w:rPr>
          <w:rFonts w:asciiTheme="majorBidi" w:hAnsiTheme="majorBidi" w:cstheme="majorBidi"/>
          <w:lang w:bidi="ar-MA"/>
        </w:rPr>
        <w:t>The study was conducted in the field at Prince Mohammad bin Abdulaziz International Airport in Medina, one of the key airports in the Kingdom of Saudi Arabia. The study adopted the descriptive analytical approach, using a stratified random sample and a questionnaire as the primary data collection tool. The data were analyzed using statistical analysis techniques, including correlation analysis, simple linear regression, and t-tests.</w:t>
      </w:r>
    </w:p>
    <w:p w14:paraId="16BFCD78" w14:textId="77777777" w:rsidR="00671486" w:rsidRPr="004605E7" w:rsidRDefault="00671486" w:rsidP="00671486">
      <w:pPr>
        <w:spacing w:line="360" w:lineRule="auto"/>
        <w:rPr>
          <w:rFonts w:asciiTheme="majorBidi" w:hAnsiTheme="majorBidi" w:cstheme="majorBidi"/>
          <w:lang w:bidi="ar-MA"/>
        </w:rPr>
      </w:pPr>
    </w:p>
    <w:p w14:paraId="573A1F74" w14:textId="77777777" w:rsidR="00671486" w:rsidRPr="004605E7" w:rsidRDefault="00671486" w:rsidP="00671486">
      <w:pPr>
        <w:spacing w:line="360" w:lineRule="auto"/>
        <w:rPr>
          <w:rFonts w:asciiTheme="majorBidi" w:hAnsiTheme="majorBidi" w:cstheme="majorBidi"/>
          <w:lang w:bidi="ar-MA"/>
        </w:rPr>
      </w:pPr>
      <w:r w:rsidRPr="004605E7">
        <w:rPr>
          <w:rFonts w:asciiTheme="majorBidi" w:hAnsiTheme="majorBidi" w:cstheme="majorBidi"/>
          <w:lang w:bidi="ar-MA"/>
        </w:rPr>
        <w:t>The findings revealed a statistically significant relationship between strategic risk management practices and the success of development operations. Risk identification and proactive response mechanisms were shown to be particularly influential in enhancing operational development efficiency. The study recommends adopting a unified risk management framework in Saudi airports and promoting a culture of anticipation and prevention.</w:t>
      </w:r>
    </w:p>
    <w:p w14:paraId="6BD57B15" w14:textId="77777777" w:rsidR="00671486" w:rsidRPr="004605E7" w:rsidRDefault="00671486" w:rsidP="00671486">
      <w:pPr>
        <w:spacing w:line="360" w:lineRule="auto"/>
        <w:rPr>
          <w:rFonts w:asciiTheme="majorBidi" w:hAnsiTheme="majorBidi" w:cstheme="majorBidi"/>
          <w:lang w:bidi="ar-MA"/>
        </w:rPr>
      </w:pPr>
    </w:p>
    <w:p w14:paraId="5F6AF072" w14:textId="76274638" w:rsidR="00671486" w:rsidRDefault="00671486" w:rsidP="00671486">
      <w:pPr>
        <w:spacing w:line="360" w:lineRule="auto"/>
        <w:rPr>
          <w:rFonts w:asciiTheme="majorBidi" w:hAnsiTheme="majorBidi" w:cstheme="majorBidi"/>
          <w:rtl/>
          <w:lang w:bidi="ar-MA"/>
        </w:rPr>
      </w:pPr>
      <w:r w:rsidRPr="004605E7">
        <w:rPr>
          <w:rFonts w:asciiTheme="majorBidi" w:hAnsiTheme="majorBidi" w:cstheme="majorBidi"/>
          <w:lang w:bidi="ar-MA"/>
        </w:rPr>
        <w:t>**</w:t>
      </w:r>
      <w:r w:rsidR="004605E7" w:rsidRPr="004605E7">
        <w:rPr>
          <w:rFonts w:asciiTheme="majorBidi" w:hAnsiTheme="majorBidi" w:cstheme="majorBidi"/>
          <w:lang w:bidi="ar-MA"/>
        </w:rPr>
        <w:t>Keywords: *</w:t>
      </w:r>
      <w:r w:rsidRPr="004605E7">
        <w:rPr>
          <w:rFonts w:asciiTheme="majorBidi" w:hAnsiTheme="majorBidi" w:cstheme="majorBidi"/>
          <w:lang w:bidi="ar-MA"/>
        </w:rPr>
        <w:t>* Strategic Risk Management, Development Operations, Ground Services, Airports, Prince Mohammad bin Abdulaziz Airport.</w:t>
      </w:r>
    </w:p>
    <w:p w14:paraId="6792C194" w14:textId="77777777" w:rsidR="004605E7" w:rsidRDefault="004605E7" w:rsidP="00671486">
      <w:pPr>
        <w:spacing w:line="360" w:lineRule="auto"/>
        <w:rPr>
          <w:rFonts w:asciiTheme="majorBidi" w:hAnsiTheme="majorBidi" w:cstheme="majorBidi"/>
          <w:rtl/>
          <w:lang w:bidi="ar-MA"/>
        </w:rPr>
      </w:pPr>
    </w:p>
    <w:p w14:paraId="53E5FCBF" w14:textId="77777777" w:rsidR="004605E7" w:rsidRDefault="004605E7" w:rsidP="00671486">
      <w:pPr>
        <w:spacing w:line="360" w:lineRule="auto"/>
        <w:rPr>
          <w:rFonts w:asciiTheme="majorBidi" w:hAnsiTheme="majorBidi" w:cstheme="majorBidi"/>
          <w:rtl/>
          <w:lang w:bidi="ar-MA"/>
        </w:rPr>
      </w:pPr>
    </w:p>
    <w:p w14:paraId="5178DFB2" w14:textId="77777777" w:rsidR="004605E7" w:rsidRDefault="004605E7" w:rsidP="00671486">
      <w:pPr>
        <w:spacing w:line="360" w:lineRule="auto"/>
        <w:rPr>
          <w:rFonts w:asciiTheme="majorBidi" w:hAnsiTheme="majorBidi" w:cstheme="majorBidi"/>
          <w:rtl/>
          <w:lang w:bidi="ar-MA"/>
        </w:rPr>
      </w:pPr>
    </w:p>
    <w:p w14:paraId="6DDB3529" w14:textId="77777777" w:rsidR="004605E7" w:rsidRDefault="004605E7" w:rsidP="00671486">
      <w:pPr>
        <w:spacing w:line="360" w:lineRule="auto"/>
        <w:rPr>
          <w:rFonts w:asciiTheme="majorBidi" w:hAnsiTheme="majorBidi" w:cstheme="majorBidi"/>
          <w:rtl/>
          <w:lang w:bidi="ar-MA"/>
        </w:rPr>
      </w:pPr>
    </w:p>
    <w:p w14:paraId="3735CE6D" w14:textId="77777777" w:rsidR="004605E7" w:rsidRDefault="004605E7" w:rsidP="00671486">
      <w:pPr>
        <w:spacing w:line="360" w:lineRule="auto"/>
        <w:rPr>
          <w:rFonts w:asciiTheme="majorBidi" w:hAnsiTheme="majorBidi" w:cstheme="majorBidi"/>
          <w:lang w:bidi="ar-MA"/>
        </w:rPr>
      </w:pPr>
    </w:p>
    <w:p w14:paraId="42C21933" w14:textId="44098E8E" w:rsidR="004605E7" w:rsidRPr="004605E7" w:rsidRDefault="004605E7" w:rsidP="004605E7">
      <w:pPr>
        <w:spacing w:line="360" w:lineRule="auto"/>
        <w:jc w:val="right"/>
        <w:rPr>
          <w:rFonts w:ascii="Traditional Arabic" w:hAnsi="Traditional Arabic" w:cs="Traditional Arabic"/>
          <w:sz w:val="28"/>
          <w:szCs w:val="28"/>
          <w:lang w:bidi="ar-MA"/>
        </w:rPr>
      </w:pPr>
      <w:r>
        <w:rPr>
          <w:rFonts w:ascii="Traditional Arabic" w:hAnsi="Traditional Arabic" w:cs="Traditional Arabic"/>
          <w:sz w:val="28"/>
          <w:szCs w:val="28"/>
          <w:lang w:bidi="ar-MA"/>
        </w:rPr>
        <w:lastRenderedPageBreak/>
        <w:t>:</w:t>
      </w:r>
      <w:r w:rsidRPr="004605E7">
        <w:rPr>
          <w:rFonts w:ascii="Traditional Arabic" w:hAnsi="Traditional Arabic" w:cs="Traditional Arabic"/>
          <w:sz w:val="28"/>
          <w:szCs w:val="28"/>
          <w:rtl/>
          <w:lang w:bidi="ar-MA"/>
        </w:rPr>
        <w:t>المقدمة</w:t>
      </w:r>
    </w:p>
    <w:p w14:paraId="2B4D8DF9" w14:textId="77777777" w:rsidR="004605E7" w:rsidRPr="004605E7" w:rsidRDefault="004605E7" w:rsidP="004605E7">
      <w:pPr>
        <w:spacing w:line="360" w:lineRule="auto"/>
        <w:jc w:val="right"/>
        <w:rPr>
          <w:rFonts w:ascii="Traditional Arabic" w:hAnsi="Traditional Arabic" w:cs="Traditional Arabic"/>
          <w:sz w:val="28"/>
          <w:szCs w:val="28"/>
          <w:lang w:bidi="ar-MA"/>
        </w:rPr>
      </w:pPr>
    </w:p>
    <w:p w14:paraId="594C5821" w14:textId="4E6E56C1" w:rsidR="004605E7" w:rsidRPr="002B5D46" w:rsidRDefault="004605E7" w:rsidP="004605E7">
      <w:pPr>
        <w:spacing w:line="360" w:lineRule="auto"/>
        <w:jc w:val="right"/>
        <w:rPr>
          <w:rFonts w:ascii="Traditional Arabic" w:hAnsi="Traditional Arabic" w:cs="Traditional Arabic"/>
          <w:sz w:val="28"/>
          <w:szCs w:val="28"/>
          <w:lang w:bidi="ar-MA"/>
        </w:rPr>
      </w:pPr>
      <w:r w:rsidRPr="004605E7">
        <w:rPr>
          <w:rFonts w:ascii="Traditional Arabic" w:hAnsi="Traditional Arabic" w:cs="Traditional Arabic"/>
          <w:sz w:val="28"/>
          <w:szCs w:val="28"/>
          <w:rtl/>
          <w:lang w:bidi="ar-MA"/>
        </w:rPr>
        <w:t xml:space="preserve">تعد إدارة المخاطر الاستراتيجية من أبرز المجالات الحديثة في الإدارة المعاصرة، حيث تمثل أحد </w:t>
      </w:r>
      <w:r w:rsidRPr="002B5D46">
        <w:rPr>
          <w:rFonts w:ascii="Traditional Arabic" w:hAnsi="Traditional Arabic" w:cs="Traditional Arabic"/>
          <w:sz w:val="28"/>
          <w:szCs w:val="28"/>
          <w:rtl/>
          <w:lang w:bidi="ar-MA"/>
        </w:rPr>
        <w:t xml:space="preserve">الركائز الأساسية في تحسين كفاءة الأداء المؤسسي واستدامة العمليات التشغيلية. وقد أصبحت المنظمات الحديثة، لاسيما في القطاعات الحيوية، تولي اهتمامًا متزايدًا </w:t>
      </w:r>
      <w:r w:rsidR="00416E2A" w:rsidRPr="002B5D46">
        <w:rPr>
          <w:rFonts w:ascii="Traditional Arabic" w:hAnsi="Traditional Arabic" w:cs="Traditional Arabic" w:hint="cs"/>
          <w:sz w:val="28"/>
          <w:szCs w:val="28"/>
          <w:rtl/>
          <w:lang w:bidi="ar-MA"/>
        </w:rPr>
        <w:t>لإدارة</w:t>
      </w:r>
      <w:r w:rsidR="00416E2A">
        <w:rPr>
          <w:rFonts w:ascii="Traditional Arabic" w:hAnsi="Traditional Arabic" w:cs="Traditional Arabic" w:hint="cs"/>
          <w:sz w:val="28"/>
          <w:szCs w:val="28"/>
          <w:rtl/>
          <w:lang w:bidi="ar-MA"/>
        </w:rPr>
        <w:t xml:space="preserve"> </w:t>
      </w:r>
      <w:r w:rsidR="00416E2A" w:rsidRPr="002B5D46">
        <w:rPr>
          <w:rFonts w:ascii="Traditional Arabic" w:hAnsi="Traditional Arabic" w:cs="Traditional Arabic" w:hint="cs"/>
          <w:sz w:val="28"/>
          <w:szCs w:val="28"/>
          <w:rtl/>
          <w:lang w:bidi="ar-MA"/>
        </w:rPr>
        <w:t>المخاطر</w:t>
      </w:r>
      <w:r w:rsidRPr="002B5D46">
        <w:rPr>
          <w:rFonts w:ascii="Traditional Arabic" w:hAnsi="Traditional Arabic" w:cs="Traditional Arabic"/>
          <w:sz w:val="28"/>
          <w:szCs w:val="28"/>
          <w:rtl/>
          <w:lang w:bidi="ar-MA"/>
        </w:rPr>
        <w:t xml:space="preserve"> بوصفها أداة فعالة للتعامل مع التحديات البيئية والتقلبات السوقية</w:t>
      </w:r>
      <w:r w:rsidR="00416E2A">
        <w:rPr>
          <w:rFonts w:ascii="Traditional Arabic" w:hAnsi="Traditional Arabic" w:cs="Traditional Arabic" w:hint="cs"/>
          <w:sz w:val="28"/>
          <w:szCs w:val="28"/>
          <w:rtl/>
          <w:lang w:bidi="ar-MA"/>
        </w:rPr>
        <w:t>.</w:t>
      </w:r>
    </w:p>
    <w:p w14:paraId="60DDDF8D" w14:textId="77777777" w:rsidR="004605E7" w:rsidRPr="002B5D46" w:rsidRDefault="004605E7" w:rsidP="004605E7">
      <w:pPr>
        <w:spacing w:line="360" w:lineRule="auto"/>
        <w:jc w:val="right"/>
        <w:rPr>
          <w:rFonts w:ascii="Traditional Arabic" w:hAnsi="Traditional Arabic" w:cs="Traditional Arabic"/>
          <w:sz w:val="28"/>
          <w:szCs w:val="28"/>
          <w:lang w:bidi="ar-MA"/>
        </w:rPr>
      </w:pPr>
    </w:p>
    <w:p w14:paraId="3AD5FDD6" w14:textId="18EB3DE0" w:rsidR="004605E7" w:rsidRPr="002B5D46" w:rsidRDefault="004605E7" w:rsidP="004605E7">
      <w:pPr>
        <w:spacing w:line="360" w:lineRule="auto"/>
        <w:jc w:val="right"/>
        <w:rPr>
          <w:rFonts w:ascii="Traditional Arabic" w:hAnsi="Traditional Arabic" w:cs="Traditional Arabic"/>
          <w:sz w:val="28"/>
          <w:szCs w:val="28"/>
          <w:lang w:bidi="ar-MA"/>
        </w:rPr>
      </w:pPr>
      <w:r w:rsidRPr="002B5D46">
        <w:rPr>
          <w:rFonts w:ascii="Traditional Arabic" w:hAnsi="Traditional Arabic" w:cs="Traditional Arabic"/>
          <w:sz w:val="28"/>
          <w:szCs w:val="28"/>
          <w:rtl/>
          <w:lang w:bidi="ar-MA"/>
        </w:rPr>
        <w:t xml:space="preserve">وتشير تقارير منظمة الطيران المدني الدولي إلى أن أكثر من 30٪ من التحديات التشغيلية في المطارات ترتبط بإخفاقات في إدارة المخاطر أو ضعف تطبيق الإجراءات الاستباقية. كما أظهرت دراسة للباحث الشهري (2021) أن المؤسسات التي تطبق أنظمة فعالة لإدارة المخاطر تحقق معدلات تطوير أعلى بنسبة 25٪ مقارنةً بالمؤسسات التي تفتقر إلى ذلك. ورغم هذه المؤشرات، لا تزال </w:t>
      </w:r>
      <w:r w:rsidRPr="002B5D46">
        <w:rPr>
          <w:rFonts w:ascii="Traditional Arabic" w:hAnsi="Traditional Arabic" w:cs="Traditional Arabic"/>
          <w:sz w:val="28"/>
          <w:szCs w:val="28"/>
          <w:lang w:bidi="ar-MA"/>
        </w:rPr>
        <w:t>.</w:t>
      </w:r>
      <w:r w:rsidRPr="002B5D46">
        <w:rPr>
          <w:rFonts w:ascii="Traditional Arabic" w:hAnsi="Traditional Arabic" w:cs="Traditional Arabic"/>
          <w:sz w:val="28"/>
          <w:szCs w:val="28"/>
          <w:rtl/>
          <w:lang w:bidi="ar-MA"/>
        </w:rPr>
        <w:t>الممارسات التطبيقية لإدارة المخاطر في مطارات المملكة لم تحظَ بالدراسة الكافية، خصوصًا في بيئة الخدمات الأرضية</w:t>
      </w:r>
    </w:p>
    <w:p w14:paraId="3E77DDDF" w14:textId="77777777" w:rsidR="004605E7" w:rsidRPr="002B5D46" w:rsidRDefault="004605E7" w:rsidP="004605E7">
      <w:pPr>
        <w:spacing w:line="360" w:lineRule="auto"/>
        <w:jc w:val="right"/>
        <w:rPr>
          <w:rFonts w:ascii="Traditional Arabic" w:hAnsi="Traditional Arabic" w:cs="Traditional Arabic"/>
          <w:sz w:val="28"/>
          <w:szCs w:val="28"/>
          <w:lang w:bidi="ar-MA"/>
        </w:rPr>
      </w:pPr>
    </w:p>
    <w:p w14:paraId="178799C4" w14:textId="0AF54C9A" w:rsidR="004605E7" w:rsidRPr="002B5D46" w:rsidRDefault="004605E7" w:rsidP="004605E7">
      <w:pPr>
        <w:spacing w:line="360" w:lineRule="auto"/>
        <w:jc w:val="right"/>
        <w:rPr>
          <w:rFonts w:ascii="Traditional Arabic" w:hAnsi="Traditional Arabic" w:cs="Traditional Arabic"/>
          <w:sz w:val="28"/>
          <w:szCs w:val="28"/>
          <w:lang w:bidi="ar-MA"/>
        </w:rPr>
      </w:pPr>
      <w:r w:rsidRPr="002B5D46">
        <w:rPr>
          <w:rFonts w:ascii="Traditional Arabic" w:hAnsi="Traditional Arabic" w:cs="Traditional Arabic"/>
          <w:sz w:val="28"/>
          <w:szCs w:val="28"/>
          <w:rtl/>
          <w:lang w:bidi="ar-MA"/>
        </w:rPr>
        <w:t xml:space="preserve">وتعد الخدمات الأرضية من أهم المكونات التشغيلية لأي مطار، إذ تؤثر بشكل مباشر على جودة الخدمة وسرعة دوران الطائرات والسلامة العامة. من هنا، تبرز الحاجة إلى دراسة مدى تكامل ممارسات إدارة المخاطر الاستراتيجية مع أهداف التطوير المؤسسي في </w:t>
      </w:r>
      <w:r w:rsidRPr="002B5D46">
        <w:rPr>
          <w:rFonts w:ascii="Traditional Arabic" w:hAnsi="Traditional Arabic" w:cs="Traditional Arabic"/>
          <w:sz w:val="28"/>
          <w:szCs w:val="28"/>
          <w:lang w:bidi="ar-MA"/>
        </w:rPr>
        <w:t>.</w:t>
      </w:r>
      <w:r w:rsidRPr="002B5D46">
        <w:rPr>
          <w:rFonts w:ascii="Traditional Arabic" w:hAnsi="Traditional Arabic" w:cs="Traditional Arabic"/>
          <w:sz w:val="28"/>
          <w:szCs w:val="28"/>
          <w:rtl/>
          <w:lang w:bidi="ar-MA"/>
        </w:rPr>
        <w:t>هذا القطاع، خصوصًا مع تسارع مشاريع التحديث والتوسعة في المطارات السعودية</w:t>
      </w:r>
    </w:p>
    <w:p w14:paraId="4822C14E" w14:textId="77777777" w:rsidR="004605E7" w:rsidRPr="002B5D46" w:rsidRDefault="004605E7" w:rsidP="004605E7">
      <w:pPr>
        <w:spacing w:line="360" w:lineRule="auto"/>
        <w:jc w:val="right"/>
        <w:rPr>
          <w:rFonts w:ascii="Traditional Arabic" w:hAnsi="Traditional Arabic" w:cs="Traditional Arabic"/>
          <w:sz w:val="28"/>
          <w:szCs w:val="28"/>
          <w:lang w:bidi="ar-MA"/>
        </w:rPr>
      </w:pPr>
    </w:p>
    <w:p w14:paraId="44BF9E0A" w14:textId="26D8FD7E" w:rsidR="004605E7" w:rsidRPr="002B5D46" w:rsidRDefault="004605E7" w:rsidP="004605E7">
      <w:pPr>
        <w:spacing w:line="360" w:lineRule="auto"/>
        <w:jc w:val="right"/>
        <w:rPr>
          <w:rFonts w:ascii="Traditional Arabic" w:hAnsi="Traditional Arabic" w:cs="Traditional Arabic"/>
          <w:sz w:val="28"/>
          <w:szCs w:val="28"/>
          <w:rtl/>
          <w:lang w:bidi="ar-MA"/>
        </w:rPr>
      </w:pPr>
      <w:r w:rsidRPr="002B5D46">
        <w:rPr>
          <w:rFonts w:ascii="Traditional Arabic" w:hAnsi="Traditional Arabic" w:cs="Traditional Arabic"/>
          <w:sz w:val="28"/>
          <w:szCs w:val="28"/>
          <w:rtl/>
          <w:lang w:bidi="ar-MA"/>
        </w:rPr>
        <w:t>من هذا المنطلق، تسعى هذه الدراسة إلى استكشاف العلاقة بين تطبيق ممارسات إدارة المخاطر الاستراتيجية ونجاح عمليات التطوير في بيئة الخدمات الأرضية، من خلال دراسة تطبيقية على مطار الأمير محمد بن عبد العزيز الدولي في المدينة المنورة</w:t>
      </w:r>
      <w:r w:rsidR="00122B7D" w:rsidRPr="002B5D46">
        <w:rPr>
          <w:rFonts w:ascii="Traditional Arabic" w:hAnsi="Traditional Arabic" w:cs="Traditional Arabic" w:hint="cs"/>
          <w:sz w:val="28"/>
          <w:szCs w:val="28"/>
          <w:rtl/>
          <w:lang w:bidi="ar-MA"/>
        </w:rPr>
        <w:t>.</w:t>
      </w:r>
    </w:p>
    <w:p w14:paraId="1EDC6AA9" w14:textId="77777777" w:rsidR="00D859DB" w:rsidRPr="002B5D46" w:rsidRDefault="00D859DB" w:rsidP="00D859DB">
      <w:pPr>
        <w:spacing w:line="360" w:lineRule="auto"/>
        <w:jc w:val="right"/>
        <w:rPr>
          <w:rFonts w:ascii="Traditional Arabic" w:hAnsi="Traditional Arabic" w:cs="Traditional Arabic"/>
          <w:rtl/>
          <w:lang w:bidi="ar-MA"/>
        </w:rPr>
      </w:pPr>
    </w:p>
    <w:p w14:paraId="5702CD43" w14:textId="3D211DF7"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lastRenderedPageBreak/>
        <w:t>الإطار النظري</w:t>
      </w:r>
      <w:r w:rsidRPr="002B5D46">
        <w:rPr>
          <w:rFonts w:ascii="Traditional Arabic" w:hAnsi="Traditional Arabic" w:cs="Traditional Arabic" w:hint="cs"/>
          <w:rtl/>
          <w:lang w:bidi="ar-MA"/>
        </w:rPr>
        <w:t>:</w:t>
      </w:r>
    </w:p>
    <w:p w14:paraId="21896653" w14:textId="77777777" w:rsidR="00B15327" w:rsidRPr="002B5D46" w:rsidRDefault="00B15327" w:rsidP="00B15327">
      <w:pPr>
        <w:spacing w:line="360" w:lineRule="auto"/>
        <w:jc w:val="right"/>
        <w:rPr>
          <w:rFonts w:ascii="Traditional Arabic" w:hAnsi="Traditional Arabic" w:cs="Traditional Arabic"/>
          <w:lang w:bidi="ar-MA"/>
        </w:rPr>
      </w:pPr>
    </w:p>
    <w:p w14:paraId="2F272F9B" w14:textId="77777777"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أولًا: إدارة المخاطر الاستراتيجية</w:t>
      </w:r>
    </w:p>
    <w:p w14:paraId="0D5A22A8" w14:textId="77777777" w:rsidR="00B15327" w:rsidRPr="002B5D46" w:rsidRDefault="00B15327" w:rsidP="00B15327">
      <w:pPr>
        <w:spacing w:line="360" w:lineRule="auto"/>
        <w:jc w:val="right"/>
        <w:rPr>
          <w:rFonts w:ascii="Traditional Arabic" w:hAnsi="Traditional Arabic" w:cs="Traditional Arabic"/>
          <w:lang w:bidi="ar-MA"/>
        </w:rPr>
      </w:pPr>
    </w:p>
    <w:p w14:paraId="55F0363C" w14:textId="5CBADB0F"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تُعد إدارة المخاطر الاستراتيجية من المفاهيم الحديثة نسبيًا التي نشأت استجابةً للتعقيدات المتزايدة في بيئة الأعمال، وتعدد مصادر التهديدات التي قد تواجه المؤسسات. وهي تختلف عن إدارة المخاطر التشغيلية أو المالية في تركيزها على المخاطر التي تهدد تحقيق الأهداف الاستراتيجية طويلة المدى</w:t>
      </w:r>
      <w:r w:rsidR="00861696" w:rsidRPr="002B5D46">
        <w:rPr>
          <w:rFonts w:ascii="Traditional Arabic" w:hAnsi="Traditional Arabic" w:cs="Traditional Arabic" w:hint="cs"/>
          <w:rtl/>
          <w:lang w:bidi="ar-MA"/>
        </w:rPr>
        <w:t>.</w:t>
      </w:r>
    </w:p>
    <w:p w14:paraId="7B5D8644" w14:textId="77777777" w:rsidR="00B15327" w:rsidRPr="002B5D46" w:rsidRDefault="00B15327" w:rsidP="00B15327">
      <w:pPr>
        <w:spacing w:line="360" w:lineRule="auto"/>
        <w:jc w:val="right"/>
        <w:rPr>
          <w:rFonts w:ascii="Traditional Arabic" w:hAnsi="Traditional Arabic" w:cs="Traditional Arabic"/>
          <w:lang w:bidi="ar-MA"/>
        </w:rPr>
      </w:pPr>
    </w:p>
    <w:p w14:paraId="4DF4E32D" w14:textId="584F66C8"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وقد عرّفت **لجنة منظمات رعاية التقارير المالية** (الإطار المتكامل لإدارة المخاطر المؤسسية، 2017) إدارة المخاطر الاستراتيجية بأنها</w:t>
      </w:r>
      <w:r w:rsidR="00861696"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46BC1495" w14:textId="7B6D6429"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w:t>
      </w:r>
      <w:r w:rsidRPr="002B5D46">
        <w:rPr>
          <w:rFonts w:ascii="Traditional Arabic" w:hAnsi="Traditional Arabic" w:cs="Traditional Arabic"/>
          <w:rtl/>
          <w:lang w:bidi="ar-MA"/>
        </w:rPr>
        <w:t>عملية منظمة تنفذها إدارة المؤسسة ومجلس إدارتها وجميع العاملين فيها، وتُستخدم في وضع الاستراتيجيات على جميع المستويات، ومصممة لتحديد الأحداث المحتملة التي قد تؤثر على المؤسسة، وإدارتها ضمن حدود المخاطرة المقبولة، بما يوفّر ضمانًا معقولًا لتحقيق أهداف المؤسسة</w:t>
      </w:r>
      <w:r w:rsidR="00861696" w:rsidRPr="002B5D46">
        <w:rPr>
          <w:rFonts w:ascii="Traditional Arabic" w:hAnsi="Traditional Arabic" w:cs="Traditional Arabic" w:hint="cs"/>
          <w:rtl/>
          <w:lang w:bidi="ar-MA"/>
        </w:rPr>
        <w:t>".</w:t>
      </w:r>
    </w:p>
    <w:p w14:paraId="386E6CCC" w14:textId="77777777" w:rsidR="00B15327" w:rsidRPr="002B5D46" w:rsidRDefault="00B15327" w:rsidP="00B15327">
      <w:pPr>
        <w:spacing w:line="360" w:lineRule="auto"/>
        <w:jc w:val="right"/>
        <w:rPr>
          <w:rFonts w:ascii="Traditional Arabic" w:hAnsi="Traditional Arabic" w:cs="Traditional Arabic"/>
          <w:lang w:bidi="ar-MA"/>
        </w:rPr>
      </w:pPr>
    </w:p>
    <w:p w14:paraId="7F50B1AF" w14:textId="0F5A4FEB"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وتتضمن إدارة المخاطر الاستراتيجية مراحل أساسية هي</w:t>
      </w:r>
      <w:r w:rsidR="00861696"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55BD9623" w14:textId="71A1E82E"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تحديد المخاطر</w:t>
      </w:r>
      <w:r w:rsidR="00416E2A">
        <w:rPr>
          <w:rFonts w:ascii="Traditional Arabic" w:hAnsi="Traditional Arabic" w:cs="Traditional Arabic" w:hint="cs"/>
          <w:rtl/>
          <w:lang w:bidi="ar-MA"/>
        </w:rPr>
        <w:t>:</w:t>
      </w:r>
      <w:r w:rsidRPr="002B5D46">
        <w:rPr>
          <w:rFonts w:ascii="Traditional Arabic" w:hAnsi="Traditional Arabic" w:cs="Traditional Arabic"/>
          <w:rtl/>
          <w:lang w:bidi="ar-MA"/>
        </w:rPr>
        <w:t xml:space="preserve"> وتشمل تحديد مصادر التهديدات والعوامل الداخلية أو الخارجية التي قد تؤثر سلبًا على الأداء المؤسس</w:t>
      </w:r>
      <w:r w:rsidR="00416E2A">
        <w:rPr>
          <w:rFonts w:ascii="Traditional Arabic" w:hAnsi="Traditional Arabic" w:cs="Traditional Arabic" w:hint="cs"/>
          <w:rtl/>
          <w:lang w:bidi="ar-MA"/>
        </w:rPr>
        <w:t>ي.</w:t>
      </w:r>
    </w:p>
    <w:p w14:paraId="65359773" w14:textId="03521118"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تقييم المخا</w:t>
      </w:r>
      <w:r w:rsidR="00416E2A">
        <w:rPr>
          <w:rFonts w:ascii="Traditional Arabic" w:hAnsi="Traditional Arabic" w:cs="Traditional Arabic" w:hint="cs"/>
          <w:rtl/>
          <w:lang w:bidi="ar-MA"/>
        </w:rPr>
        <w:t xml:space="preserve">طر: </w:t>
      </w:r>
      <w:r w:rsidRPr="002B5D46">
        <w:rPr>
          <w:rFonts w:ascii="Traditional Arabic" w:hAnsi="Traditional Arabic" w:cs="Traditional Arabic"/>
          <w:rtl/>
          <w:lang w:bidi="ar-MA"/>
        </w:rPr>
        <w:t>من خلال تحليل احتمالية وقوع المخاطر وتأثيرها على الأهداف</w:t>
      </w:r>
      <w:r w:rsidR="00416E2A">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540015B4" w14:textId="7E666ABB"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الاستجابة للمخاطر</w:t>
      </w:r>
      <w:r w:rsidR="00416E2A">
        <w:rPr>
          <w:rFonts w:ascii="Traditional Arabic" w:hAnsi="Traditional Arabic" w:cs="Traditional Arabic" w:hint="cs"/>
          <w:rtl/>
          <w:lang w:bidi="ar-MA"/>
        </w:rPr>
        <w:t xml:space="preserve">: </w:t>
      </w:r>
      <w:r w:rsidRPr="002B5D46">
        <w:rPr>
          <w:rFonts w:ascii="Traditional Arabic" w:hAnsi="Traditional Arabic" w:cs="Traditional Arabic"/>
          <w:rtl/>
          <w:lang w:bidi="ar-MA"/>
        </w:rPr>
        <w:t>وتشمل وضع خطط التخفيف أو التكيف أو التحويل أو القبول</w:t>
      </w:r>
      <w:r w:rsidR="00416E2A">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224D8F0E" w14:textId="14A85D58" w:rsidR="00B15327" w:rsidRPr="002B5D46" w:rsidRDefault="00B15327" w:rsidP="00B15327">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مراقبة المخاطر</w:t>
      </w:r>
      <w:r w:rsidR="00416E2A">
        <w:rPr>
          <w:rFonts w:ascii="Traditional Arabic" w:hAnsi="Traditional Arabic" w:cs="Traditional Arabic" w:hint="cs"/>
          <w:rtl/>
          <w:lang w:bidi="ar-MA"/>
        </w:rPr>
        <w:t xml:space="preserve">: </w:t>
      </w:r>
      <w:r w:rsidRPr="002B5D46">
        <w:rPr>
          <w:rFonts w:ascii="Traditional Arabic" w:hAnsi="Traditional Arabic" w:cs="Traditional Arabic"/>
          <w:rtl/>
          <w:lang w:bidi="ar-MA"/>
        </w:rPr>
        <w:t>لضمان فاعلية الخطط الموضوعة وتحديثها وفق المستجدات</w:t>
      </w:r>
      <w:r w:rsidR="00416E2A">
        <w:rPr>
          <w:rFonts w:ascii="Traditional Arabic" w:hAnsi="Traditional Arabic" w:cs="Traditional Arabic" w:hint="cs"/>
          <w:rtl/>
          <w:lang w:bidi="ar-MA"/>
        </w:rPr>
        <w:t>.</w:t>
      </w:r>
    </w:p>
    <w:p w14:paraId="1475DECF" w14:textId="77777777" w:rsidR="00B15327" w:rsidRPr="002B5D46" w:rsidRDefault="00B15327" w:rsidP="00B15327">
      <w:pPr>
        <w:spacing w:line="360" w:lineRule="auto"/>
        <w:jc w:val="right"/>
        <w:rPr>
          <w:rFonts w:ascii="Traditional Arabic" w:hAnsi="Traditional Arabic" w:cs="Traditional Arabic"/>
          <w:lang w:bidi="ar-MA"/>
        </w:rPr>
      </w:pPr>
    </w:p>
    <w:p w14:paraId="1E089158" w14:textId="54C53FF5" w:rsidR="00B15327" w:rsidRPr="002B5D46" w:rsidRDefault="00B15327" w:rsidP="00B15327">
      <w:pPr>
        <w:spacing w:line="360" w:lineRule="auto"/>
        <w:jc w:val="right"/>
        <w:rPr>
          <w:rFonts w:ascii="Traditional Arabic" w:hAnsi="Traditional Arabic" w:cs="Traditional Arabic"/>
          <w:rtl/>
          <w:lang w:bidi="ar-MA"/>
        </w:rPr>
      </w:pPr>
      <w:r w:rsidRPr="002B5D46">
        <w:rPr>
          <w:rFonts w:ascii="Traditional Arabic" w:hAnsi="Traditional Arabic" w:cs="Traditional Arabic"/>
          <w:rtl/>
          <w:lang w:bidi="ar-MA"/>
        </w:rPr>
        <w:t>وتكمن أهمية إدارة المخاطر الاستراتيجية في قدرتها على تعزيز المرونة المؤسسية، ودعم اتخاذ القرار، وتحقيق التوازن بين المخاطرة والعائد</w:t>
      </w:r>
      <w:r w:rsidR="00861696" w:rsidRPr="002B5D46">
        <w:rPr>
          <w:rFonts w:ascii="Traditional Arabic" w:hAnsi="Traditional Arabic" w:cs="Traditional Arabic" w:hint="cs"/>
          <w:rtl/>
          <w:lang w:bidi="ar-MA"/>
        </w:rPr>
        <w:t>.</w:t>
      </w:r>
    </w:p>
    <w:p w14:paraId="4979FE96" w14:textId="77777777" w:rsidR="00861696" w:rsidRPr="002B5D46" w:rsidRDefault="00861696" w:rsidP="00B15327">
      <w:pPr>
        <w:spacing w:line="360" w:lineRule="auto"/>
        <w:jc w:val="right"/>
        <w:rPr>
          <w:rFonts w:ascii="Traditional Arabic" w:hAnsi="Traditional Arabic" w:cs="Traditional Arabic"/>
          <w:lang w:bidi="ar-MA"/>
        </w:rPr>
      </w:pPr>
    </w:p>
    <w:p w14:paraId="7AE7F3EE" w14:textId="77777777"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lastRenderedPageBreak/>
        <w:t>ثانيًا: نجاح عمليات التطوير</w:t>
      </w:r>
    </w:p>
    <w:p w14:paraId="2F85F782" w14:textId="77777777" w:rsidR="00861696" w:rsidRPr="002B5D46" w:rsidRDefault="00861696" w:rsidP="00861696">
      <w:pPr>
        <w:spacing w:line="360" w:lineRule="auto"/>
        <w:jc w:val="right"/>
        <w:rPr>
          <w:rFonts w:ascii="Traditional Arabic" w:hAnsi="Traditional Arabic" w:cs="Traditional Arabic"/>
          <w:lang w:bidi="ar-MA"/>
        </w:rPr>
      </w:pPr>
    </w:p>
    <w:p w14:paraId="41750E6B" w14:textId="7B9B1F2E"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يُعد نجاح عمليات التطوير أحد المؤشرات الأساسية التي تعكس كفاءة المؤسسة في الاستجابة للتغيرات الداخلية والخارجية، وتحقيق التحسين المستمر في الأداء. ويشمل التطوير في المؤسسات مجموعة من العمليات والبرامج الهادفة إلى رفع كفاءة التشغيل، وتحديث الإجراءات، وتحقيق رضا العملاء، وتحسين بيئة العمل</w:t>
      </w:r>
      <w:r w:rsidRPr="002B5D46">
        <w:rPr>
          <w:rFonts w:ascii="Traditional Arabic" w:hAnsi="Traditional Arabic" w:cs="Traditional Arabic" w:hint="cs"/>
          <w:rtl/>
          <w:lang w:bidi="ar-MA"/>
        </w:rPr>
        <w:t>.</w:t>
      </w:r>
    </w:p>
    <w:p w14:paraId="42B6F0B1" w14:textId="77777777" w:rsidR="00861696" w:rsidRPr="002B5D46" w:rsidRDefault="00861696" w:rsidP="00861696">
      <w:pPr>
        <w:spacing w:line="360" w:lineRule="auto"/>
        <w:jc w:val="right"/>
        <w:rPr>
          <w:rFonts w:ascii="Traditional Arabic" w:hAnsi="Traditional Arabic" w:cs="Traditional Arabic"/>
          <w:lang w:bidi="ar-MA"/>
        </w:rPr>
      </w:pPr>
    </w:p>
    <w:p w14:paraId="7F3C9DA0" w14:textId="35280B08"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وتختلف معايير نجاح التطوير من مؤسسة لأخرى وفقًا لطبيعة نشاطها، إلا أن هناك معايير مشتركة أبرزها</w:t>
      </w:r>
      <w:r w:rsidR="00416E2A">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5377EF78" w14:textId="7A5E66A0"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تحقيق الأهداف المخططة ضمن الجدول الزمني المحدد</w:t>
      </w:r>
      <w:r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3B2AC19C" w14:textId="567F77CC"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الاستخدام الأمثل للموارد البشرية والمالية</w:t>
      </w:r>
      <w:r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7252508A" w14:textId="76D54C23"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جودة النتائج والمخرجات المحققة</w:t>
      </w:r>
      <w:r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5AE8BA4A" w14:textId="5F501A7D"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رضا أصحاب المصلحة والمستفيدين</w:t>
      </w:r>
      <w:r w:rsidRPr="002B5D46">
        <w:rPr>
          <w:rFonts w:ascii="Traditional Arabic" w:hAnsi="Traditional Arabic" w:cs="Traditional Arabic" w:hint="cs"/>
          <w:rtl/>
          <w:lang w:bidi="ar-MA"/>
        </w:rPr>
        <w:t>.</w:t>
      </w:r>
      <w:r w:rsidRPr="002B5D46">
        <w:rPr>
          <w:rFonts w:ascii="Traditional Arabic" w:hAnsi="Traditional Arabic" w:cs="Traditional Arabic"/>
          <w:lang w:bidi="ar-MA"/>
        </w:rPr>
        <w:t xml:space="preserve">  </w:t>
      </w:r>
    </w:p>
    <w:p w14:paraId="2D3F81F9" w14:textId="60AACE6B"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تعزيز القدرة على التكيف والاستجابة للمتغيرات</w:t>
      </w:r>
      <w:r w:rsidRPr="002B5D46">
        <w:rPr>
          <w:rFonts w:ascii="Traditional Arabic" w:hAnsi="Traditional Arabic" w:cs="Traditional Arabic" w:hint="cs"/>
          <w:rtl/>
          <w:lang w:bidi="ar-MA"/>
        </w:rPr>
        <w:t>.</w:t>
      </w:r>
    </w:p>
    <w:p w14:paraId="786A062B" w14:textId="77777777" w:rsidR="00861696" w:rsidRPr="002B5D46" w:rsidRDefault="00861696" w:rsidP="00861696">
      <w:pPr>
        <w:spacing w:line="360" w:lineRule="auto"/>
        <w:jc w:val="right"/>
        <w:rPr>
          <w:rFonts w:ascii="Traditional Arabic" w:hAnsi="Traditional Arabic" w:cs="Traditional Arabic"/>
          <w:lang w:bidi="ar-MA"/>
        </w:rPr>
      </w:pPr>
    </w:p>
    <w:p w14:paraId="167BA239" w14:textId="73384F32"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وفي بيئة المطارات، يمثل نجاح عمليات التطوير عاملًا حاسمًا في تحسين السلامة، وتقليل التأخيرات، وزيادة القدرة الاستيعابية، وتحسين تجربة المسافر. ولهذا، فإن ربط ممارسات إدارة المخاطر الاستراتيجية بالتطوير المؤسسي يُعد ضرورة لضمان فاعلية الأداء في بيئة تتسم بالحساسية والتعقيد</w:t>
      </w:r>
      <w:r w:rsidRPr="002B5D46">
        <w:rPr>
          <w:rFonts w:ascii="Traditional Arabic" w:hAnsi="Traditional Arabic" w:cs="Traditional Arabic" w:hint="cs"/>
          <w:rtl/>
          <w:lang w:bidi="ar-MA"/>
        </w:rPr>
        <w:t>.</w:t>
      </w:r>
    </w:p>
    <w:p w14:paraId="267D175B" w14:textId="77777777" w:rsidR="00EE6CB0" w:rsidRPr="002B5D46" w:rsidRDefault="00EE6CB0" w:rsidP="00EE6CB0">
      <w:pPr>
        <w:spacing w:line="360" w:lineRule="auto"/>
        <w:rPr>
          <w:rFonts w:ascii="Traditional Arabic" w:hAnsi="Traditional Arabic" w:cs="Traditional Arabic"/>
          <w:lang w:bidi="ar-MA"/>
        </w:rPr>
      </w:pPr>
    </w:p>
    <w:p w14:paraId="7650FA53" w14:textId="0475FBA0" w:rsidR="00861696" w:rsidRPr="002B5D46" w:rsidRDefault="00EE6CB0" w:rsidP="00EE6CB0">
      <w:pPr>
        <w:spacing w:line="360" w:lineRule="auto"/>
        <w:jc w:val="right"/>
        <w:rPr>
          <w:rFonts w:ascii="Traditional Arabic" w:hAnsi="Traditional Arabic" w:cs="Traditional Arabic"/>
          <w:rtl/>
          <w:lang w:bidi="ar-MA"/>
        </w:rPr>
      </w:pPr>
      <w:r w:rsidRPr="002B5D46">
        <w:rPr>
          <w:rFonts w:ascii="Traditional Arabic" w:hAnsi="Traditional Arabic" w:cs="Traditional Arabic"/>
          <w:rtl/>
          <w:lang w:bidi="ar-MA"/>
        </w:rPr>
        <w:t>ويشير عدد من الباحثين إلى أن نجاح التطوير لا يعتمد فقط على التخطيط والتنفيذ، بل يتأثر بدرجة كبيرة بقدرة المؤسسة على التنبؤ بالمخاطر والتعامل معها بمرونة واستباقية</w:t>
      </w:r>
      <w:r w:rsidRPr="002B5D46">
        <w:rPr>
          <w:rFonts w:ascii="Traditional Arabic" w:hAnsi="Traditional Arabic" w:cs="Traditional Arabic" w:hint="cs"/>
          <w:rtl/>
          <w:lang w:bidi="ar-MA"/>
        </w:rPr>
        <w:t>.</w:t>
      </w:r>
    </w:p>
    <w:p w14:paraId="6C49E3CF" w14:textId="77777777" w:rsidR="00861696" w:rsidRPr="002B5D46" w:rsidRDefault="00861696" w:rsidP="00861696">
      <w:pPr>
        <w:spacing w:line="360" w:lineRule="auto"/>
        <w:jc w:val="right"/>
        <w:rPr>
          <w:rFonts w:ascii="Traditional Arabic" w:hAnsi="Traditional Arabic" w:cs="Traditional Arabic"/>
          <w:rtl/>
          <w:lang w:bidi="ar-MA"/>
        </w:rPr>
      </w:pPr>
    </w:p>
    <w:p w14:paraId="107984AA" w14:textId="598BC1E1"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lastRenderedPageBreak/>
        <w:t>الدراسات السابقة</w:t>
      </w:r>
      <w:r w:rsidR="00D859DB" w:rsidRPr="002B5D46">
        <w:rPr>
          <w:rFonts w:ascii="Traditional Arabic" w:hAnsi="Traditional Arabic" w:cs="Traditional Arabic" w:hint="cs"/>
          <w:rtl/>
          <w:lang w:bidi="ar-MA"/>
        </w:rPr>
        <w:t>(العربية)</w:t>
      </w:r>
      <w:r w:rsidRPr="002B5D46">
        <w:rPr>
          <w:rFonts w:ascii="Traditional Arabic" w:hAnsi="Traditional Arabic" w:cs="Traditional Arabic" w:hint="cs"/>
          <w:rtl/>
          <w:lang w:bidi="ar-MA"/>
        </w:rPr>
        <w:t>:</w:t>
      </w:r>
    </w:p>
    <w:p w14:paraId="20E3280E" w14:textId="77777777" w:rsidR="00861696" w:rsidRPr="002B5D46" w:rsidRDefault="00861696" w:rsidP="00861696">
      <w:pPr>
        <w:spacing w:line="360" w:lineRule="auto"/>
        <w:jc w:val="right"/>
        <w:rPr>
          <w:rFonts w:ascii="Traditional Arabic" w:hAnsi="Traditional Arabic" w:cs="Traditional Arabic"/>
          <w:lang w:bidi="ar-MA"/>
        </w:rPr>
      </w:pPr>
    </w:p>
    <w:p w14:paraId="458460B3" w14:textId="5B235A6B"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rtl/>
          <w:lang w:bidi="ar-MA"/>
        </w:rPr>
        <w:t>نظرًا لأهمية موضوع إدارة المخاطر الاستراتيجية وارتباطه المباشر بكفاءة التطوير المؤسسي، فقد تناولت العديد من الدراسات هذا المجال من زوايا مختلفة. وفيما يلي عرض مختصر لأبرز الدراسات السابقة التي استندت إليها هذه الدراسة</w:t>
      </w:r>
      <w:r w:rsidRPr="002B5D46">
        <w:rPr>
          <w:rFonts w:ascii="Traditional Arabic" w:hAnsi="Traditional Arabic" w:cs="Traditional Arabic" w:hint="cs"/>
          <w:rtl/>
          <w:lang w:bidi="ar-MA"/>
        </w:rPr>
        <w:t>:</w:t>
      </w:r>
    </w:p>
    <w:p w14:paraId="027E950A" w14:textId="77777777" w:rsidR="00861696" w:rsidRPr="002B5D46" w:rsidRDefault="00861696" w:rsidP="00861696">
      <w:pPr>
        <w:spacing w:line="360" w:lineRule="auto"/>
        <w:jc w:val="right"/>
        <w:rPr>
          <w:rFonts w:ascii="Traditional Arabic" w:hAnsi="Traditional Arabic" w:cs="Traditional Arabic"/>
          <w:lang w:bidi="ar-MA"/>
        </w:rPr>
      </w:pPr>
    </w:p>
    <w:p w14:paraId="4D284439" w14:textId="2E8D3883"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w:t>
      </w:r>
      <w:r w:rsidRPr="002B5D46">
        <w:rPr>
          <w:rFonts w:ascii="Traditional Arabic" w:hAnsi="Traditional Arabic" w:cs="Traditional Arabic"/>
          <w:rtl/>
          <w:lang w:bidi="ar-MA"/>
        </w:rPr>
        <w:t>دراسة العبيدي</w:t>
      </w:r>
      <w:r w:rsidRPr="002B5D46">
        <w:rPr>
          <w:rFonts w:ascii="Traditional Arabic" w:hAnsi="Traditional Arabic" w:cs="Traditional Arabic"/>
          <w:lang w:bidi="ar-MA"/>
        </w:rPr>
        <w:t xml:space="preserve"> (2020)**  </w:t>
      </w:r>
    </w:p>
    <w:p w14:paraId="1CCE2344" w14:textId="10A74AC7"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 xml:space="preserve">   </w:t>
      </w:r>
      <w:r w:rsidRPr="002B5D46">
        <w:rPr>
          <w:rFonts w:ascii="Traditional Arabic" w:hAnsi="Traditional Arabic" w:cs="Traditional Arabic"/>
          <w:rtl/>
          <w:lang w:bidi="ar-MA"/>
        </w:rPr>
        <w:t>هدفت إلى تحليل دور إدارة المخاطر في تحسين أداء المؤسسات الحكومية في العراق. وأظهرت النتائج أن وجود إطار واضح لإدارة المخاطر يسهم في تقليل الإخفاقات وزيادة كفاءة العمليات. وأوصت الدراسة بضرورة تعزيز ثقافة المخاطر لدى الموظفين</w:t>
      </w:r>
      <w:r w:rsidRPr="002B5D46">
        <w:rPr>
          <w:rFonts w:ascii="Traditional Arabic" w:hAnsi="Traditional Arabic" w:cs="Traditional Arabic" w:hint="cs"/>
          <w:rtl/>
          <w:lang w:bidi="ar-MA"/>
        </w:rPr>
        <w:t>.</w:t>
      </w:r>
    </w:p>
    <w:p w14:paraId="2B2BA90B" w14:textId="77777777" w:rsidR="00861696" w:rsidRPr="002B5D46" w:rsidRDefault="00861696" w:rsidP="00861696">
      <w:pPr>
        <w:spacing w:line="360" w:lineRule="auto"/>
        <w:jc w:val="right"/>
        <w:rPr>
          <w:rFonts w:ascii="Traditional Arabic" w:hAnsi="Traditional Arabic" w:cs="Traditional Arabic"/>
          <w:lang w:bidi="ar-MA"/>
        </w:rPr>
      </w:pPr>
    </w:p>
    <w:p w14:paraId="4500CD75" w14:textId="154C6361"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w:t>
      </w:r>
      <w:r w:rsidRPr="002B5D46">
        <w:rPr>
          <w:rFonts w:ascii="Traditional Arabic" w:hAnsi="Traditional Arabic" w:cs="Traditional Arabic"/>
          <w:rtl/>
          <w:lang w:bidi="ar-MA"/>
        </w:rPr>
        <w:t>دراسة الزهراني</w:t>
      </w:r>
      <w:r w:rsidRPr="002B5D46">
        <w:rPr>
          <w:rFonts w:ascii="Traditional Arabic" w:hAnsi="Traditional Arabic" w:cs="Traditional Arabic"/>
          <w:lang w:bidi="ar-MA"/>
        </w:rPr>
        <w:t xml:space="preserve"> (2021)**  </w:t>
      </w:r>
    </w:p>
    <w:p w14:paraId="4AD6DFC3" w14:textId="15EDEFE0"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 xml:space="preserve">   </w:t>
      </w:r>
      <w:r w:rsidRPr="002B5D46">
        <w:rPr>
          <w:rFonts w:ascii="Traditional Arabic" w:hAnsi="Traditional Arabic" w:cs="Traditional Arabic"/>
          <w:rtl/>
          <w:lang w:bidi="ar-MA"/>
        </w:rPr>
        <w:t>تناولت أثر تطبيق إدارة المخاطر الاستراتيجية في القطاع الصحي السعودي، وتوصلت إلى وجود علاقة إيجابية بين وضوح السياسات المخاطرية وفاعلية اتخاذ القرار، كما أشارت إلى أهمية التقييم الدوري للمخاطر في بيئات العمل عالية الحساسية</w:t>
      </w:r>
      <w:r w:rsidRPr="002B5D46">
        <w:rPr>
          <w:rFonts w:ascii="Traditional Arabic" w:hAnsi="Traditional Arabic" w:cs="Traditional Arabic" w:hint="cs"/>
          <w:rtl/>
          <w:lang w:bidi="ar-MA"/>
        </w:rPr>
        <w:t>.</w:t>
      </w:r>
    </w:p>
    <w:p w14:paraId="30532903" w14:textId="77777777" w:rsidR="00861696" w:rsidRPr="002B5D46" w:rsidRDefault="00861696" w:rsidP="00861696">
      <w:pPr>
        <w:spacing w:line="360" w:lineRule="auto"/>
        <w:jc w:val="right"/>
        <w:rPr>
          <w:rFonts w:ascii="Traditional Arabic" w:hAnsi="Traditional Arabic" w:cs="Traditional Arabic"/>
          <w:lang w:bidi="ar-MA"/>
        </w:rPr>
      </w:pPr>
    </w:p>
    <w:p w14:paraId="01592485" w14:textId="684AB69C"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w:t>
      </w:r>
      <w:r w:rsidRPr="002B5D46">
        <w:rPr>
          <w:rFonts w:ascii="Traditional Arabic" w:hAnsi="Traditional Arabic" w:cs="Traditional Arabic"/>
          <w:rtl/>
          <w:lang w:bidi="ar-MA"/>
        </w:rPr>
        <w:t>دراسة الخالدي</w:t>
      </w:r>
      <w:r w:rsidRPr="002B5D46">
        <w:rPr>
          <w:rFonts w:ascii="Traditional Arabic" w:hAnsi="Traditional Arabic" w:cs="Traditional Arabic"/>
          <w:lang w:bidi="ar-MA"/>
        </w:rPr>
        <w:t xml:space="preserve"> (2022)**  </w:t>
      </w:r>
    </w:p>
    <w:p w14:paraId="53DAC048" w14:textId="0F90A73E"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 xml:space="preserve">   </w:t>
      </w:r>
      <w:r w:rsidRPr="002B5D46">
        <w:rPr>
          <w:rFonts w:ascii="Traditional Arabic" w:hAnsi="Traditional Arabic" w:cs="Traditional Arabic"/>
          <w:rtl/>
          <w:lang w:bidi="ar-MA"/>
        </w:rPr>
        <w:t>بحثت العلاقة بين إدارة المخاطر الاستراتيجية ونجاح المشاريع التطويرية في المؤسسات التعليمية. وبيّنت النتائج أن التقييم الاستباقي للمخاطر كان له تأثير مباشر على نجاح تلك المشاريع، خصوصًا في مراحل التنفيذ</w:t>
      </w:r>
      <w:r w:rsidRPr="002B5D46">
        <w:rPr>
          <w:rFonts w:ascii="Traditional Arabic" w:hAnsi="Traditional Arabic" w:cs="Traditional Arabic" w:hint="cs"/>
          <w:rtl/>
          <w:lang w:bidi="ar-MA"/>
        </w:rPr>
        <w:t>.</w:t>
      </w:r>
    </w:p>
    <w:p w14:paraId="0A0F6C51" w14:textId="77777777" w:rsidR="00861696" w:rsidRPr="002B5D46" w:rsidRDefault="00861696" w:rsidP="00861696">
      <w:pPr>
        <w:spacing w:line="360" w:lineRule="auto"/>
        <w:jc w:val="right"/>
        <w:rPr>
          <w:rFonts w:ascii="Traditional Arabic" w:hAnsi="Traditional Arabic" w:cs="Traditional Arabic"/>
          <w:lang w:bidi="ar-MA"/>
        </w:rPr>
      </w:pPr>
    </w:p>
    <w:p w14:paraId="0CBB1C6C" w14:textId="1F8C66A6"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w:t>
      </w:r>
      <w:r w:rsidRPr="002B5D46">
        <w:rPr>
          <w:rFonts w:ascii="Traditional Arabic" w:hAnsi="Traditional Arabic" w:cs="Traditional Arabic"/>
          <w:rtl/>
          <w:lang w:bidi="ar-MA"/>
        </w:rPr>
        <w:t>دراسة السلمي</w:t>
      </w:r>
      <w:r w:rsidRPr="002B5D46">
        <w:rPr>
          <w:rFonts w:ascii="Traditional Arabic" w:hAnsi="Traditional Arabic" w:cs="Traditional Arabic"/>
          <w:lang w:bidi="ar-MA"/>
        </w:rPr>
        <w:t xml:space="preserve"> (2023)**  </w:t>
      </w:r>
    </w:p>
    <w:p w14:paraId="013E092B" w14:textId="560BCF19"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 xml:space="preserve">   </w:t>
      </w:r>
      <w:r w:rsidRPr="002B5D46">
        <w:rPr>
          <w:rFonts w:ascii="Traditional Arabic" w:hAnsi="Traditional Arabic" w:cs="Traditional Arabic"/>
          <w:rtl/>
          <w:lang w:bidi="ar-MA"/>
        </w:rPr>
        <w:t>هدفت إلى استكشاف دور إدارة المخاطر في تحسين جودة الخدمات التشغيلية في المطارات. واعتمدت الدراسة على عينة من موظفي المطارات السعودية، وأظهرت أن الاستجابة الفعالة للمخاطر ساهمت في تقليل الحوادث وتحسين زمن دوران الطائرات</w:t>
      </w:r>
      <w:r w:rsidRPr="002B5D46">
        <w:rPr>
          <w:rFonts w:ascii="Traditional Arabic" w:hAnsi="Traditional Arabic" w:cs="Traditional Arabic" w:hint="cs"/>
          <w:rtl/>
          <w:lang w:bidi="ar-MA"/>
        </w:rPr>
        <w:t>.</w:t>
      </w:r>
    </w:p>
    <w:p w14:paraId="3EC36792" w14:textId="64CD3B49"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lastRenderedPageBreak/>
        <w:t>**</w:t>
      </w:r>
      <w:r w:rsidRPr="002B5D46">
        <w:rPr>
          <w:rFonts w:ascii="Traditional Arabic" w:hAnsi="Traditional Arabic" w:cs="Traditional Arabic"/>
          <w:rtl/>
          <w:lang w:bidi="ar-MA"/>
        </w:rPr>
        <w:t>دراسة العتيبي</w:t>
      </w:r>
      <w:r w:rsidRPr="002B5D46">
        <w:rPr>
          <w:rFonts w:ascii="Traditional Arabic" w:hAnsi="Traditional Arabic" w:cs="Traditional Arabic"/>
          <w:lang w:bidi="ar-MA"/>
        </w:rPr>
        <w:t xml:space="preserve"> (2024)**  </w:t>
      </w:r>
    </w:p>
    <w:p w14:paraId="6969207B" w14:textId="5B2374F9" w:rsidR="00861696" w:rsidRPr="002B5D46" w:rsidRDefault="00861696" w:rsidP="00861696">
      <w:pPr>
        <w:spacing w:line="360" w:lineRule="auto"/>
        <w:jc w:val="right"/>
        <w:rPr>
          <w:rFonts w:ascii="Traditional Arabic" w:hAnsi="Traditional Arabic" w:cs="Traditional Arabic"/>
          <w:lang w:bidi="ar-MA"/>
        </w:rPr>
      </w:pPr>
      <w:r w:rsidRPr="002B5D46">
        <w:rPr>
          <w:rFonts w:ascii="Traditional Arabic" w:hAnsi="Traditional Arabic" w:cs="Traditional Arabic"/>
          <w:lang w:bidi="ar-MA"/>
        </w:rPr>
        <w:t xml:space="preserve">   </w:t>
      </w:r>
      <w:r w:rsidRPr="002B5D46">
        <w:rPr>
          <w:rFonts w:ascii="Traditional Arabic" w:hAnsi="Traditional Arabic" w:cs="Traditional Arabic"/>
          <w:rtl/>
          <w:lang w:bidi="ar-MA"/>
        </w:rPr>
        <w:t>ركزت على أثر ممارسات إدارة المخاطر في مشاريع تطوير البنية التحتية، ووجدت أن غياب تحليل المخاطر في مراحل التخطيط أدى إلى تأخير تنفيذ المشاريع وتجاوز التكاليف المحددة</w:t>
      </w:r>
      <w:r w:rsidRPr="002B5D46">
        <w:rPr>
          <w:rFonts w:ascii="Traditional Arabic" w:hAnsi="Traditional Arabic" w:cs="Traditional Arabic" w:hint="cs"/>
          <w:rtl/>
          <w:lang w:bidi="ar-MA"/>
        </w:rPr>
        <w:t>.</w:t>
      </w:r>
    </w:p>
    <w:p w14:paraId="011003BA" w14:textId="77777777" w:rsidR="00861696" w:rsidRPr="002B5D46" w:rsidRDefault="00861696" w:rsidP="00861696">
      <w:pPr>
        <w:spacing w:line="360" w:lineRule="auto"/>
        <w:jc w:val="right"/>
        <w:rPr>
          <w:rFonts w:ascii="Traditional Arabic" w:hAnsi="Traditional Arabic" w:cs="Traditional Arabic"/>
          <w:lang w:bidi="ar-MA"/>
        </w:rPr>
      </w:pPr>
    </w:p>
    <w:p w14:paraId="5E6B9F68" w14:textId="45463663" w:rsidR="00861696" w:rsidRPr="002B5D46" w:rsidRDefault="00861696" w:rsidP="00861696">
      <w:pPr>
        <w:spacing w:line="360" w:lineRule="auto"/>
        <w:jc w:val="right"/>
        <w:rPr>
          <w:rFonts w:ascii="Traditional Arabic" w:hAnsi="Traditional Arabic" w:cs="Traditional Arabic"/>
          <w:rtl/>
          <w:lang w:bidi="ar-MA"/>
        </w:rPr>
      </w:pPr>
      <w:r w:rsidRPr="002B5D46">
        <w:rPr>
          <w:rFonts w:ascii="Traditional Arabic" w:hAnsi="Traditional Arabic" w:cs="Traditional Arabic"/>
          <w:rtl/>
          <w:lang w:bidi="ar-MA"/>
        </w:rPr>
        <w:t>يتضح من مجمل الدراسات السابقة وجود اهتمام متزايد بأثر إدارة المخاطر الاستراتيجية على الأداء والتطوير، إلا أن معظم الدراسات ركزت على قطاعات التعليم أو الصحة أو البنية التحتية، فيما لا تزال الدراسات المتعلقة بالخدمات الأرضية في المطارات نادرة، وهو ما تسعى هذه الدراسة إلى معالجته</w:t>
      </w:r>
      <w:r w:rsidRPr="002B5D46">
        <w:rPr>
          <w:rFonts w:ascii="Traditional Arabic" w:hAnsi="Traditional Arabic" w:cs="Traditional Arabic" w:hint="cs"/>
          <w:rtl/>
          <w:lang w:bidi="ar-MA"/>
        </w:rPr>
        <w:t>.</w:t>
      </w:r>
    </w:p>
    <w:p w14:paraId="6AE58298" w14:textId="77777777" w:rsidR="00EE6CB0" w:rsidRPr="002B5D46" w:rsidRDefault="00EE6CB0" w:rsidP="00861696">
      <w:pPr>
        <w:spacing w:line="360" w:lineRule="auto"/>
        <w:jc w:val="right"/>
        <w:rPr>
          <w:rFonts w:ascii="Traditional Arabic" w:hAnsi="Traditional Arabic" w:cs="Traditional Arabic"/>
          <w:rtl/>
          <w:lang w:bidi="ar-MA"/>
        </w:rPr>
      </w:pPr>
    </w:p>
    <w:p w14:paraId="5D131613" w14:textId="481915D3" w:rsidR="00D859DB" w:rsidRPr="002B5D46" w:rsidRDefault="00D859DB" w:rsidP="00D859DB">
      <w:pPr>
        <w:spacing w:line="360" w:lineRule="auto"/>
        <w:jc w:val="right"/>
        <w:rPr>
          <w:rFonts w:ascii="Traditional Arabic" w:hAnsi="Traditional Arabic" w:cs="Traditional Arabic"/>
          <w:lang w:bidi="ar-MA"/>
        </w:rPr>
      </w:pPr>
      <w:r w:rsidRPr="002B5D46">
        <w:rPr>
          <w:rFonts w:ascii="Traditional Arabic" w:hAnsi="Traditional Arabic" w:cs="Traditional Arabic"/>
          <w:rtl/>
        </w:rPr>
        <w:t>بالرغم من القيمة العلمية للدراسات العربية السابقة (مثل العبيدي 2020، الزهراني 2021، الخالدي 2022، السلمي 2023، والعتيبي 2024)، فإنها تشترك في بعض الجوانب التي تحد من إمكانية تعميم نتائجها؛ ومن أبرز تلك الجوانب</w:t>
      </w:r>
      <w:r w:rsidRPr="002B5D46">
        <w:rPr>
          <w:rFonts w:ascii="Traditional Arabic" w:hAnsi="Traditional Arabic" w:cs="Traditional Arabic" w:hint="cs"/>
          <w:rtl/>
          <w:lang w:bidi="ar-MA"/>
        </w:rPr>
        <w:t>:</w:t>
      </w:r>
    </w:p>
    <w:p w14:paraId="4042C845" w14:textId="1E3D34E9" w:rsidR="00D859DB" w:rsidRPr="002B5D46" w:rsidRDefault="00D859DB" w:rsidP="00D859DB">
      <w:pPr>
        <w:spacing w:line="360" w:lineRule="auto"/>
        <w:ind w:left="360"/>
        <w:jc w:val="right"/>
        <w:rPr>
          <w:rFonts w:ascii="Traditional Arabic" w:hAnsi="Traditional Arabic" w:cs="Traditional Arabic"/>
          <w:lang w:bidi="ar-MA"/>
        </w:rPr>
      </w:pPr>
      <w:r w:rsidRPr="002B5D46">
        <w:rPr>
          <w:rFonts w:ascii="Traditional Arabic" w:hAnsi="Traditional Arabic" w:cs="Traditional Arabic"/>
          <w:rtl/>
        </w:rPr>
        <w:t>اعتماد معظمها على عينات صغيرة وغير متوازنة من حيث الجنس والخصائص الديموغرافية</w:t>
      </w:r>
      <w:r w:rsidRPr="002B5D46">
        <w:rPr>
          <w:rFonts w:ascii="Traditional Arabic" w:hAnsi="Traditional Arabic" w:cs="Traditional Arabic" w:hint="cs"/>
          <w:rtl/>
          <w:lang w:bidi="ar-MA"/>
        </w:rPr>
        <w:t>.</w:t>
      </w:r>
    </w:p>
    <w:p w14:paraId="5D09D216" w14:textId="4912509A" w:rsidR="00D859DB" w:rsidRPr="002B5D46" w:rsidRDefault="00D859DB" w:rsidP="00D859DB">
      <w:pPr>
        <w:spacing w:line="360" w:lineRule="auto"/>
        <w:ind w:left="360"/>
        <w:jc w:val="right"/>
        <w:rPr>
          <w:rFonts w:ascii="Traditional Arabic" w:hAnsi="Traditional Arabic" w:cs="Traditional Arabic"/>
          <w:lang w:bidi="ar-MA"/>
        </w:rPr>
      </w:pPr>
      <w:r w:rsidRPr="002B5D46">
        <w:rPr>
          <w:rFonts w:ascii="Traditional Arabic" w:hAnsi="Traditional Arabic" w:cs="Traditional Arabic"/>
          <w:rtl/>
        </w:rPr>
        <w:t>عدم توضيح الأدوات الإحصائية المستخدمة بشكل دقيق وكافٍ</w:t>
      </w:r>
      <w:r w:rsidRPr="002B5D46">
        <w:rPr>
          <w:rFonts w:ascii="Traditional Arabic" w:hAnsi="Traditional Arabic" w:cs="Traditional Arabic" w:hint="cs"/>
          <w:rtl/>
          <w:lang w:bidi="ar-MA"/>
        </w:rPr>
        <w:t>.</w:t>
      </w:r>
    </w:p>
    <w:p w14:paraId="5CCD79B8" w14:textId="619A50E5" w:rsidR="00D859DB" w:rsidRPr="002B5D46" w:rsidRDefault="00D859DB" w:rsidP="00D859DB">
      <w:pPr>
        <w:spacing w:line="360" w:lineRule="auto"/>
        <w:ind w:left="360"/>
        <w:jc w:val="right"/>
        <w:rPr>
          <w:rFonts w:ascii="Traditional Arabic" w:hAnsi="Traditional Arabic" w:cs="Traditional Arabic"/>
          <w:lang w:bidi="ar-MA"/>
        </w:rPr>
      </w:pPr>
      <w:r w:rsidRPr="002B5D46">
        <w:rPr>
          <w:rFonts w:ascii="Traditional Arabic" w:hAnsi="Traditional Arabic" w:cs="Traditional Arabic"/>
          <w:rtl/>
        </w:rPr>
        <w:t>التركيز على وصف الظاهرة دون التعمق في تحليل العلاقات بين المتغيرات بشكل تفصيلي</w:t>
      </w:r>
      <w:r w:rsidRPr="002B5D46">
        <w:rPr>
          <w:rFonts w:ascii="Traditional Arabic" w:hAnsi="Traditional Arabic" w:cs="Traditional Arabic" w:hint="cs"/>
          <w:rtl/>
          <w:lang w:bidi="ar-MA"/>
        </w:rPr>
        <w:t>.</w:t>
      </w:r>
    </w:p>
    <w:p w14:paraId="51C37EFB" w14:textId="3EB98650" w:rsidR="00D859DB" w:rsidRPr="002B5D46" w:rsidRDefault="00D859DB" w:rsidP="00D859DB">
      <w:pPr>
        <w:spacing w:line="360" w:lineRule="auto"/>
        <w:jc w:val="right"/>
        <w:rPr>
          <w:rFonts w:ascii="Traditional Arabic" w:hAnsi="Traditional Arabic" w:cs="Traditional Arabic"/>
          <w:lang w:bidi="ar-MA"/>
        </w:rPr>
      </w:pPr>
      <w:r w:rsidRPr="002B5D46">
        <w:rPr>
          <w:rFonts w:ascii="Traditional Arabic" w:hAnsi="Traditional Arabic" w:cs="Traditional Arabic"/>
          <w:rtl/>
        </w:rPr>
        <w:t>هذه الدراسة الحالية ستتجاوز هذه المحددات من خلال استخدام عينة متوازنة وكبيرة نسبيًا وأدوات إحصائية أكثر دقة</w:t>
      </w:r>
      <w:r w:rsidRPr="002B5D46">
        <w:rPr>
          <w:rFonts w:ascii="Traditional Arabic" w:hAnsi="Traditional Arabic" w:cs="Traditional Arabic" w:hint="cs"/>
          <w:rtl/>
          <w:lang w:bidi="ar-MA"/>
        </w:rPr>
        <w:t>.</w:t>
      </w:r>
    </w:p>
    <w:p w14:paraId="1EC5D82E" w14:textId="77777777" w:rsidR="00EE6CB0" w:rsidRPr="002B5D46" w:rsidRDefault="00EE6CB0" w:rsidP="00861696">
      <w:pPr>
        <w:spacing w:line="360" w:lineRule="auto"/>
        <w:jc w:val="right"/>
        <w:rPr>
          <w:rFonts w:ascii="Traditional Arabic" w:hAnsi="Traditional Arabic" w:cs="Traditional Arabic"/>
          <w:rtl/>
          <w:lang w:bidi="ar-MA"/>
        </w:rPr>
      </w:pPr>
    </w:p>
    <w:p w14:paraId="0AB82307" w14:textId="77777777" w:rsidR="00D859DB" w:rsidRPr="002B5D46" w:rsidRDefault="00D859DB" w:rsidP="00861696">
      <w:pPr>
        <w:spacing w:line="360" w:lineRule="auto"/>
        <w:jc w:val="right"/>
        <w:rPr>
          <w:rFonts w:ascii="Traditional Arabic" w:hAnsi="Traditional Arabic" w:cs="Traditional Arabic"/>
          <w:rtl/>
          <w:lang w:bidi="ar-MA"/>
        </w:rPr>
      </w:pPr>
    </w:p>
    <w:p w14:paraId="3173F45D" w14:textId="77777777" w:rsidR="00D859DB" w:rsidRPr="002B5D46" w:rsidRDefault="00D859DB" w:rsidP="00861696">
      <w:pPr>
        <w:spacing w:line="360" w:lineRule="auto"/>
        <w:jc w:val="right"/>
        <w:rPr>
          <w:rFonts w:ascii="Traditional Arabic" w:hAnsi="Traditional Arabic" w:cs="Traditional Arabic"/>
          <w:rtl/>
          <w:lang w:bidi="ar-MA"/>
        </w:rPr>
      </w:pPr>
    </w:p>
    <w:p w14:paraId="6743978C" w14:textId="2FF8AB3F" w:rsidR="00D859DB" w:rsidRPr="002B5D46" w:rsidRDefault="00D859DB" w:rsidP="00D859DB">
      <w:pPr>
        <w:spacing w:line="360" w:lineRule="auto"/>
        <w:jc w:val="right"/>
        <w:rPr>
          <w:rFonts w:ascii="Traditional Arabic" w:hAnsi="Traditional Arabic" w:cs="Traditional Arabic"/>
          <w:rtl/>
          <w:lang w:bidi="ar-MA"/>
        </w:rPr>
      </w:pPr>
      <w:r w:rsidRPr="002B5D46">
        <w:rPr>
          <w:rFonts w:ascii="Traditional Arabic" w:hAnsi="Traditional Arabic" w:cs="Traditional Arabic"/>
          <w:rtl/>
        </w:rPr>
        <w:t>الدراسات السابقة (الأجنبية الحديثة)</w:t>
      </w:r>
      <w:r w:rsidRPr="002B5D46">
        <w:rPr>
          <w:rFonts w:ascii="Traditional Arabic" w:hAnsi="Traditional Arabic" w:cs="Traditional Arabic" w:hint="cs"/>
          <w:rtl/>
          <w:lang w:bidi="ar-MA"/>
        </w:rPr>
        <w:t>:</w:t>
      </w:r>
    </w:p>
    <w:p w14:paraId="1314A047" w14:textId="77777777" w:rsidR="00D859DB" w:rsidRPr="002B5D46" w:rsidRDefault="00D859DB" w:rsidP="00D859DB">
      <w:pPr>
        <w:spacing w:line="360" w:lineRule="auto"/>
        <w:jc w:val="right"/>
        <w:rPr>
          <w:rFonts w:ascii="Traditional Arabic" w:hAnsi="Traditional Arabic" w:cs="Traditional Arabic"/>
          <w:rtl/>
          <w:lang w:bidi="ar-MA"/>
        </w:rPr>
      </w:pPr>
    </w:p>
    <w:p w14:paraId="7E3DAA33" w14:textId="6D88CF4F" w:rsidR="00D859DB" w:rsidRPr="002B5D46" w:rsidRDefault="00D859DB" w:rsidP="00D859DB">
      <w:pPr>
        <w:spacing w:line="360" w:lineRule="auto"/>
        <w:rPr>
          <w:rFonts w:ascii="Traditional Arabic" w:hAnsi="Traditional Arabic" w:cs="Traditional Arabic"/>
          <w:lang w:bidi="ar-MA"/>
        </w:rPr>
      </w:pPr>
      <w:r w:rsidRPr="002B5D46">
        <w:rPr>
          <w:rFonts w:ascii="Traditional Arabic" w:hAnsi="Traditional Arabic" w:cs="Traditional Arabic"/>
          <w:lang w:bidi="ar-MA"/>
        </w:rPr>
        <w:t>**Sivakumar (2022)**</w:t>
      </w:r>
    </w:p>
    <w:p w14:paraId="11C15C80" w14:textId="2A2C540A" w:rsidR="00D859DB" w:rsidRPr="002B5D46" w:rsidRDefault="00D859DB" w:rsidP="00D859DB">
      <w:pPr>
        <w:spacing w:line="360" w:lineRule="auto"/>
        <w:jc w:val="right"/>
        <w:rPr>
          <w:rFonts w:ascii="Traditional Arabic" w:hAnsi="Traditional Arabic" w:cs="Traditional Arabic"/>
          <w:rtl/>
        </w:rPr>
      </w:pPr>
      <w:r w:rsidRPr="002B5D46">
        <w:rPr>
          <w:rFonts w:ascii="Traditional Arabic" w:hAnsi="Traditional Arabic" w:cs="Traditional Arabic"/>
          <w:rtl/>
        </w:rPr>
        <w:lastRenderedPageBreak/>
        <w:t>قدّمت دراسة حديثة نظامًا متكاملًا لإدارة المخاطر الاستراتيجية في المطارات، لكنها تفتقر إلى تطبيق عملي وبيانات ميدانية تدعم صحتها</w:t>
      </w:r>
      <w:r w:rsidRPr="002B5D46">
        <w:rPr>
          <w:rFonts w:ascii="Traditional Arabic" w:hAnsi="Traditional Arabic" w:cs="Traditional Arabic" w:hint="cs"/>
          <w:rtl/>
        </w:rPr>
        <w:t>.</w:t>
      </w:r>
    </w:p>
    <w:p w14:paraId="0F696A28" w14:textId="09142B6F" w:rsidR="00D859DB" w:rsidRPr="002B5D46" w:rsidRDefault="00D859DB" w:rsidP="00D859DB">
      <w:pPr>
        <w:spacing w:line="360" w:lineRule="auto"/>
        <w:rPr>
          <w:rFonts w:ascii="Traditional Arabic" w:hAnsi="Traditional Arabic" w:cs="Traditional Arabic"/>
        </w:rPr>
      </w:pPr>
      <w:r w:rsidRPr="002B5D46">
        <w:rPr>
          <w:rFonts w:ascii="Traditional Arabic" w:hAnsi="Traditional Arabic" w:cs="Traditional Arabic"/>
        </w:rPr>
        <w:t>**</w:t>
      </w:r>
      <w:r w:rsidRPr="002B5D46">
        <w:t xml:space="preserve"> </w:t>
      </w:r>
      <w:r w:rsidRPr="002B5D46">
        <w:rPr>
          <w:rFonts w:ascii="Traditional Arabic" w:hAnsi="Traditional Arabic" w:cs="Traditional Arabic"/>
        </w:rPr>
        <w:t>Nugroh et al. (2025)**</w:t>
      </w:r>
    </w:p>
    <w:p w14:paraId="69BB45FF" w14:textId="35FEA7A0" w:rsidR="00D859DB" w:rsidRPr="002B5D46" w:rsidRDefault="00D859DB" w:rsidP="00D859DB">
      <w:pPr>
        <w:spacing w:line="360" w:lineRule="auto"/>
        <w:jc w:val="right"/>
        <w:rPr>
          <w:rFonts w:ascii="Traditional Arabic" w:hAnsi="Traditional Arabic" w:cs="Traditional Arabic"/>
          <w:rtl/>
        </w:rPr>
      </w:pPr>
      <w:r w:rsidRPr="002B5D46">
        <w:rPr>
          <w:rFonts w:ascii="Traditional Arabic" w:hAnsi="Traditional Arabic" w:cs="Traditional Arabic"/>
          <w:rtl/>
        </w:rPr>
        <w:t>أوضحت أن تحسين العمليات التشغيلية يحد من المخاطر، لكنها لم تربط نتائجها بإطار استراتيجي شامل</w:t>
      </w:r>
      <w:r w:rsidRPr="002B5D46">
        <w:rPr>
          <w:rFonts w:ascii="Traditional Arabic" w:hAnsi="Traditional Arabic" w:cs="Traditional Arabic" w:hint="cs"/>
          <w:rtl/>
        </w:rPr>
        <w:t>.</w:t>
      </w:r>
    </w:p>
    <w:p w14:paraId="6D79E2E7" w14:textId="45F76CEF" w:rsidR="00D859DB" w:rsidRPr="002B5D46" w:rsidRDefault="00D859DB" w:rsidP="00D859DB">
      <w:pPr>
        <w:spacing w:line="360" w:lineRule="auto"/>
        <w:rPr>
          <w:rFonts w:ascii="Traditional Arabic" w:hAnsi="Traditional Arabic" w:cs="Traditional Arabic"/>
        </w:rPr>
      </w:pPr>
      <w:r w:rsidRPr="002B5D46">
        <w:rPr>
          <w:rFonts w:ascii="Traditional Arabic" w:hAnsi="Traditional Arabic" w:cs="Traditional Arabic"/>
        </w:rPr>
        <w:t>**</w:t>
      </w:r>
      <w:r w:rsidRPr="002B5D46">
        <w:t xml:space="preserve"> </w:t>
      </w:r>
      <w:r w:rsidRPr="002B5D46">
        <w:rPr>
          <w:rFonts w:ascii="Traditional Arabic" w:hAnsi="Traditional Arabic" w:cs="Traditional Arabic"/>
        </w:rPr>
        <w:t>Kovynyov &amp; Mikut (2018)**</w:t>
      </w:r>
    </w:p>
    <w:p w14:paraId="648B485B" w14:textId="31BF803B" w:rsidR="00D859DB" w:rsidRPr="002B5D46" w:rsidRDefault="00D859DB" w:rsidP="00D859DB">
      <w:pPr>
        <w:spacing w:line="360" w:lineRule="auto"/>
        <w:jc w:val="right"/>
        <w:rPr>
          <w:rFonts w:ascii="Traditional Arabic" w:hAnsi="Traditional Arabic" w:cs="Traditional Arabic"/>
          <w:rtl/>
        </w:rPr>
      </w:pPr>
      <w:r w:rsidRPr="002B5D46">
        <w:rPr>
          <w:rFonts w:ascii="Traditional Arabic" w:hAnsi="Traditional Arabic" w:cs="Traditional Arabic" w:hint="cs"/>
          <w:rtl/>
        </w:rPr>
        <w:t>ن</w:t>
      </w:r>
      <w:r w:rsidRPr="002B5D46">
        <w:rPr>
          <w:rFonts w:ascii="Traditional Arabic" w:hAnsi="Traditional Arabic" w:cs="Traditional Arabic"/>
          <w:rtl/>
        </w:rPr>
        <w:t>اقشت التحول الرقمي في الخدمات الأرضية وأثره على الفعالية، دون ربط واضح مع القرارات الاستراتيجية المتعلقة بالمخاطر</w:t>
      </w:r>
      <w:r w:rsidRPr="002B5D46">
        <w:rPr>
          <w:rFonts w:ascii="Traditional Arabic" w:hAnsi="Traditional Arabic" w:cs="Traditional Arabic" w:hint="cs"/>
          <w:rtl/>
        </w:rPr>
        <w:t>.</w:t>
      </w:r>
    </w:p>
    <w:p w14:paraId="19E969D0" w14:textId="0C2DEAC9" w:rsidR="00D859DB" w:rsidRPr="002B5D46" w:rsidRDefault="00D859DB" w:rsidP="00D859DB">
      <w:pPr>
        <w:spacing w:line="360" w:lineRule="auto"/>
        <w:rPr>
          <w:rFonts w:ascii="Traditional Arabic" w:hAnsi="Traditional Arabic" w:cs="Traditional Arabic"/>
        </w:rPr>
      </w:pPr>
      <w:r w:rsidRPr="002B5D46">
        <w:rPr>
          <w:rFonts w:ascii="Traditional Arabic" w:hAnsi="Traditional Arabic" w:cs="Traditional Arabic"/>
        </w:rPr>
        <w:t>**</w:t>
      </w:r>
      <w:r w:rsidRPr="002B5D46">
        <w:t xml:space="preserve"> </w:t>
      </w:r>
      <w:r w:rsidRPr="002B5D46">
        <w:rPr>
          <w:rFonts w:ascii="Traditional Arabic" w:hAnsi="Traditional Arabic" w:cs="Traditional Arabic"/>
        </w:rPr>
        <w:t>Tan &amp; Masood (2021)**</w:t>
      </w:r>
    </w:p>
    <w:p w14:paraId="630D2243" w14:textId="19D77C2C" w:rsidR="00D859DB" w:rsidRPr="002B5D46" w:rsidRDefault="00D859DB" w:rsidP="00D859DB">
      <w:pPr>
        <w:spacing w:line="360" w:lineRule="auto"/>
        <w:jc w:val="right"/>
        <w:rPr>
          <w:rFonts w:ascii="Traditional Arabic" w:hAnsi="Traditional Arabic" w:cs="Traditional Arabic"/>
          <w:rtl/>
        </w:rPr>
      </w:pPr>
      <w:r w:rsidRPr="002B5D46">
        <w:rPr>
          <w:rFonts w:ascii="Traditional Arabic" w:hAnsi="Traditional Arabic" w:cs="Traditional Arabic"/>
          <w:rtl/>
        </w:rPr>
        <w:t>قامت بمراجعة تطبيقات التكنولوجيا المتقدمة في المطارات عالميًا، ولكنها ركزت بشكل أساسي على الحواجز التنظيمية وليس على المخاطر الاستراتيجية بشكل مباشر</w:t>
      </w:r>
      <w:r w:rsidRPr="002B5D46">
        <w:rPr>
          <w:rFonts w:ascii="Traditional Arabic" w:hAnsi="Traditional Arabic" w:cs="Traditional Arabic" w:hint="cs"/>
          <w:rtl/>
        </w:rPr>
        <w:t>.</w:t>
      </w:r>
    </w:p>
    <w:p w14:paraId="336976C1" w14:textId="31ACEF5E" w:rsidR="00D859DB" w:rsidRPr="002B5D46" w:rsidRDefault="009E0F03" w:rsidP="009E0F03">
      <w:pPr>
        <w:spacing w:line="360" w:lineRule="auto"/>
        <w:rPr>
          <w:rFonts w:ascii="Traditional Arabic" w:hAnsi="Traditional Arabic" w:cs="Traditional Arabic"/>
        </w:rPr>
      </w:pPr>
      <w:r w:rsidRPr="002B5D46">
        <w:rPr>
          <w:rFonts w:ascii="Traditional Arabic" w:hAnsi="Traditional Arabic" w:cs="Traditional Arabic"/>
        </w:rPr>
        <w:t>**</w:t>
      </w:r>
      <w:r w:rsidRPr="002B5D46">
        <w:t xml:space="preserve"> </w:t>
      </w:r>
      <w:r w:rsidRPr="002B5D46">
        <w:rPr>
          <w:rFonts w:ascii="Traditional Arabic" w:hAnsi="Traditional Arabic" w:cs="Traditional Arabic"/>
        </w:rPr>
        <w:t>Serio et al. (2022)**</w:t>
      </w:r>
    </w:p>
    <w:p w14:paraId="6F828EAB" w14:textId="1901A067" w:rsidR="009E0F03" w:rsidRPr="002B5D46" w:rsidRDefault="009E0F03" w:rsidP="009E0F03">
      <w:pPr>
        <w:spacing w:line="360" w:lineRule="auto"/>
        <w:jc w:val="right"/>
        <w:rPr>
          <w:rFonts w:ascii="Traditional Arabic" w:hAnsi="Traditional Arabic" w:cs="Traditional Arabic"/>
          <w:rtl/>
        </w:rPr>
      </w:pPr>
      <w:r w:rsidRPr="002B5D46">
        <w:rPr>
          <w:rFonts w:ascii="Traditional Arabic" w:hAnsi="Traditional Arabic" w:cs="Traditional Arabic"/>
          <w:rtl/>
        </w:rPr>
        <w:t>ناقشت أثر برامج الاستدامة على أداء المطارات، لكنها ركزت بشكل أكبر على الجوانب البيئية مع تجاهل نسبي للمخاطر الاستراتيجية</w:t>
      </w:r>
      <w:r w:rsidRPr="002B5D46">
        <w:rPr>
          <w:rFonts w:ascii="Traditional Arabic" w:hAnsi="Traditional Arabic" w:cs="Traditional Arabic" w:hint="cs"/>
          <w:rtl/>
        </w:rPr>
        <w:t>.</w:t>
      </w:r>
    </w:p>
    <w:p w14:paraId="5A7D72F6" w14:textId="6E6C738E" w:rsidR="009E0F03" w:rsidRPr="002B5D46" w:rsidRDefault="009E0F03" w:rsidP="009E0F03">
      <w:pPr>
        <w:spacing w:line="360" w:lineRule="auto"/>
        <w:jc w:val="right"/>
        <w:rPr>
          <w:rFonts w:ascii="Traditional Arabic" w:hAnsi="Traditional Arabic" w:cs="Traditional Arabic"/>
          <w:rtl/>
        </w:rPr>
      </w:pPr>
      <w:r w:rsidRPr="002B5D46">
        <w:rPr>
          <w:rFonts w:ascii="Traditional Arabic" w:hAnsi="Traditional Arabic" w:cs="Traditional Arabic" w:hint="cs"/>
          <w:rtl/>
        </w:rPr>
        <w:t>ع</w:t>
      </w:r>
      <w:r w:rsidRPr="002B5D46">
        <w:rPr>
          <w:rFonts w:ascii="Traditional Arabic" w:hAnsi="Traditional Arabic" w:cs="Traditional Arabic"/>
          <w:rtl/>
        </w:rPr>
        <w:t>لى الرغم من أهمية هذه الدراسات الأجنبية، إلا أنها تشترك في محدودية الجانب التطبيقي والافتقار للربط المباشر مع إدارة المخاطر الاستراتيجية بشكل شامل. معظم الدراسات اعتمدت على التحليل النظري أو استخدمت بيانات محاكاة بدلًا من البيانات الميدانية، ما يبرز الحاجة لدراسات تطبيقية مباشرة، وهو ما توفره الدراسة الحالية</w:t>
      </w:r>
      <w:r w:rsidRPr="002B5D46">
        <w:rPr>
          <w:rFonts w:ascii="Traditional Arabic" w:hAnsi="Traditional Arabic" w:cs="Traditional Arabic" w:hint="cs"/>
          <w:rtl/>
        </w:rPr>
        <w:t>.</w:t>
      </w:r>
    </w:p>
    <w:p w14:paraId="1CA0DF71" w14:textId="77777777" w:rsidR="009E0F03" w:rsidRPr="002B5D46" w:rsidRDefault="009E0F03" w:rsidP="009E0F03">
      <w:pPr>
        <w:spacing w:line="360" w:lineRule="auto"/>
        <w:jc w:val="right"/>
        <w:rPr>
          <w:rFonts w:ascii="Traditional Arabic" w:hAnsi="Traditional Arabic" w:cs="Traditional Arabic"/>
          <w:rtl/>
        </w:rPr>
      </w:pPr>
    </w:p>
    <w:p w14:paraId="1587452B" w14:textId="77777777" w:rsidR="009E0F03" w:rsidRPr="002B5D46" w:rsidRDefault="009E0F03" w:rsidP="009E0F03">
      <w:pPr>
        <w:spacing w:line="360" w:lineRule="auto"/>
        <w:jc w:val="right"/>
        <w:rPr>
          <w:rFonts w:ascii="Traditional Arabic" w:hAnsi="Traditional Arabic" w:cs="Traditional Arabic"/>
          <w:rtl/>
        </w:rPr>
      </w:pPr>
    </w:p>
    <w:p w14:paraId="0B18F2B2" w14:textId="77777777" w:rsidR="009E0F03" w:rsidRPr="002B5D46" w:rsidRDefault="009E0F03" w:rsidP="009E0F03">
      <w:pPr>
        <w:spacing w:line="360" w:lineRule="auto"/>
        <w:jc w:val="right"/>
        <w:rPr>
          <w:rFonts w:ascii="Traditional Arabic" w:hAnsi="Traditional Arabic" w:cs="Traditional Arabic"/>
          <w:rtl/>
        </w:rPr>
      </w:pPr>
    </w:p>
    <w:p w14:paraId="7DBFFCBC" w14:textId="2B234417" w:rsidR="009E0F03" w:rsidRPr="002B5D46" w:rsidRDefault="009E0F03" w:rsidP="009E0F03">
      <w:pPr>
        <w:spacing w:line="360" w:lineRule="auto"/>
        <w:jc w:val="right"/>
        <w:rPr>
          <w:rFonts w:ascii="Traditional Arabic" w:hAnsi="Traditional Arabic" w:cs="Traditional Arabic"/>
          <w:rtl/>
        </w:rPr>
      </w:pPr>
      <w:r w:rsidRPr="002B5D46">
        <w:rPr>
          <w:rFonts w:ascii="Traditional Arabic" w:hAnsi="Traditional Arabic" w:cs="Traditional Arabic"/>
          <w:rtl/>
        </w:rPr>
        <w:t>التحليل النقدي العام للفجوة البحثية</w:t>
      </w:r>
      <w:r w:rsidRPr="002B5D46">
        <w:rPr>
          <w:rFonts w:ascii="Traditional Arabic" w:hAnsi="Traditional Arabic" w:cs="Traditional Arabic" w:hint="cs"/>
          <w:rtl/>
        </w:rPr>
        <w:t>:</w:t>
      </w:r>
    </w:p>
    <w:p w14:paraId="7C778F00" w14:textId="77777777" w:rsidR="009E0F03" w:rsidRPr="002B5D46" w:rsidRDefault="009E0F03" w:rsidP="009E0F03">
      <w:pPr>
        <w:spacing w:line="360" w:lineRule="auto"/>
        <w:jc w:val="right"/>
        <w:rPr>
          <w:rFonts w:ascii="Traditional Arabic" w:hAnsi="Traditional Arabic" w:cs="Traditional Arabic"/>
          <w:rtl/>
        </w:rPr>
      </w:pPr>
    </w:p>
    <w:p w14:paraId="0B8AE2CB" w14:textId="7FDBBDDF" w:rsidR="009E0F03" w:rsidRPr="002B5D46" w:rsidRDefault="009E0F03" w:rsidP="009E0F03">
      <w:pPr>
        <w:spacing w:line="360" w:lineRule="auto"/>
        <w:jc w:val="right"/>
        <w:rPr>
          <w:rFonts w:ascii="Traditional Arabic" w:hAnsi="Traditional Arabic" w:cs="Traditional Arabic"/>
          <w:rtl/>
        </w:rPr>
      </w:pPr>
      <w:r w:rsidRPr="002B5D46">
        <w:rPr>
          <w:rFonts w:ascii="Traditional Arabic" w:hAnsi="Traditional Arabic" w:cs="Traditional Arabic"/>
          <w:rtl/>
        </w:rPr>
        <w:lastRenderedPageBreak/>
        <w:t>تظهر الدراسات السابقة العربية والأجنبية وجود فجوة واضحة في الأدبيات الأكاديمية تتمثل في نقص الدراسات التطبيقية المباشرة التي تجمع بين تحليل دقيق للعلاقة بين إدارة المخاطر الاستراتيجية ونجاح عمليات التطوير في بيئة المطارات، مع استخدام أدوات قياس واضحة وعينة متوازنة ومنهجية إحصائية دقيقة. ولذلك، تهدف هذه الدراسة إلى سد هذه الفجوة من خلال تقديم تحليل تطبيقي واضح في بيئة الخدمات الأرضية بمطار الأمير محمد بن عبد العزيز</w:t>
      </w:r>
      <w:r w:rsidRPr="002B5D46">
        <w:rPr>
          <w:rFonts w:ascii="Traditional Arabic" w:hAnsi="Traditional Arabic" w:cs="Traditional Arabic" w:hint="cs"/>
          <w:rtl/>
        </w:rPr>
        <w:t>.</w:t>
      </w:r>
    </w:p>
    <w:p w14:paraId="4B3D6D14" w14:textId="77777777" w:rsidR="00E7638B" w:rsidRPr="004605E7" w:rsidRDefault="00E7638B" w:rsidP="00E7638B">
      <w:pPr>
        <w:spacing w:line="360" w:lineRule="auto"/>
        <w:jc w:val="right"/>
        <w:rPr>
          <w:rFonts w:ascii="Traditional Arabic" w:hAnsi="Traditional Arabic" w:cs="Traditional Arabic"/>
          <w:rtl/>
        </w:rPr>
      </w:pPr>
    </w:p>
    <w:sectPr w:rsidR="00E7638B" w:rsidRPr="004605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C7B3C"/>
    <w:multiLevelType w:val="hybridMultilevel"/>
    <w:tmpl w:val="1F0EC93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F96202C"/>
    <w:multiLevelType w:val="multilevel"/>
    <w:tmpl w:val="DD20C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BA75FC"/>
    <w:multiLevelType w:val="multilevel"/>
    <w:tmpl w:val="4B38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54908"/>
    <w:multiLevelType w:val="multilevel"/>
    <w:tmpl w:val="FE02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52A18"/>
    <w:multiLevelType w:val="multilevel"/>
    <w:tmpl w:val="4B847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217A7A"/>
    <w:multiLevelType w:val="multilevel"/>
    <w:tmpl w:val="FBF21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F80E83"/>
    <w:multiLevelType w:val="multilevel"/>
    <w:tmpl w:val="DD86F2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9E0716"/>
    <w:multiLevelType w:val="multilevel"/>
    <w:tmpl w:val="182A6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9B6E97"/>
    <w:multiLevelType w:val="multilevel"/>
    <w:tmpl w:val="B898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CB6856"/>
    <w:multiLevelType w:val="multilevel"/>
    <w:tmpl w:val="E28C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EC773B"/>
    <w:multiLevelType w:val="multilevel"/>
    <w:tmpl w:val="C68A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C18D4"/>
    <w:multiLevelType w:val="multilevel"/>
    <w:tmpl w:val="86ACD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666D78"/>
    <w:multiLevelType w:val="multilevel"/>
    <w:tmpl w:val="D506D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C1460C"/>
    <w:multiLevelType w:val="multilevel"/>
    <w:tmpl w:val="E7A42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41758C"/>
    <w:multiLevelType w:val="multilevel"/>
    <w:tmpl w:val="A396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391578">
    <w:abstractNumId w:val="11"/>
  </w:num>
  <w:num w:numId="2" w16cid:durableId="19550763">
    <w:abstractNumId w:val="8"/>
  </w:num>
  <w:num w:numId="3" w16cid:durableId="93323899">
    <w:abstractNumId w:val="1"/>
  </w:num>
  <w:num w:numId="4" w16cid:durableId="1316839020">
    <w:abstractNumId w:val="14"/>
  </w:num>
  <w:num w:numId="5" w16cid:durableId="1886719443">
    <w:abstractNumId w:val="2"/>
  </w:num>
  <w:num w:numId="6" w16cid:durableId="2142769577">
    <w:abstractNumId w:val="3"/>
  </w:num>
  <w:num w:numId="7" w16cid:durableId="563685185">
    <w:abstractNumId w:val="9"/>
  </w:num>
  <w:num w:numId="8" w16cid:durableId="301469198">
    <w:abstractNumId w:val="10"/>
  </w:num>
  <w:num w:numId="9" w16cid:durableId="771509765">
    <w:abstractNumId w:val="6"/>
  </w:num>
  <w:num w:numId="10" w16cid:durableId="240219650">
    <w:abstractNumId w:val="0"/>
  </w:num>
  <w:num w:numId="11" w16cid:durableId="104691173">
    <w:abstractNumId w:val="12"/>
  </w:num>
  <w:num w:numId="12" w16cid:durableId="1621261044">
    <w:abstractNumId w:val="4"/>
  </w:num>
  <w:num w:numId="13" w16cid:durableId="1628974449">
    <w:abstractNumId w:val="7"/>
  </w:num>
  <w:num w:numId="14" w16cid:durableId="1457138781">
    <w:abstractNumId w:val="5"/>
  </w:num>
  <w:num w:numId="15" w16cid:durableId="12454591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86"/>
    <w:rsid w:val="000148AE"/>
    <w:rsid w:val="00122B7D"/>
    <w:rsid w:val="00171522"/>
    <w:rsid w:val="00175864"/>
    <w:rsid w:val="0018660E"/>
    <w:rsid w:val="00226CA9"/>
    <w:rsid w:val="0029015F"/>
    <w:rsid w:val="002B5D46"/>
    <w:rsid w:val="00416E2A"/>
    <w:rsid w:val="0044099E"/>
    <w:rsid w:val="004605E7"/>
    <w:rsid w:val="00555672"/>
    <w:rsid w:val="00571CF5"/>
    <w:rsid w:val="00671486"/>
    <w:rsid w:val="006F4BEB"/>
    <w:rsid w:val="0078459E"/>
    <w:rsid w:val="00853D05"/>
    <w:rsid w:val="00861696"/>
    <w:rsid w:val="00872B59"/>
    <w:rsid w:val="008D2ECA"/>
    <w:rsid w:val="009D1DCE"/>
    <w:rsid w:val="009E0F03"/>
    <w:rsid w:val="00B15327"/>
    <w:rsid w:val="00CB6E57"/>
    <w:rsid w:val="00D859DB"/>
    <w:rsid w:val="00D90C56"/>
    <w:rsid w:val="00DB0508"/>
    <w:rsid w:val="00E31521"/>
    <w:rsid w:val="00E7638B"/>
    <w:rsid w:val="00EE6CB0"/>
    <w:rsid w:val="00F850FB"/>
    <w:rsid w:val="00FF68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ECF77"/>
  <w15:chartTrackingRefBased/>
  <w15:docId w15:val="{264E0162-911A-48D7-8B4E-81B378FA0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4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14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14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14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14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1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4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14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14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14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14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1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486"/>
    <w:rPr>
      <w:rFonts w:eastAsiaTheme="majorEastAsia" w:cstheme="majorBidi"/>
      <w:color w:val="272727" w:themeColor="text1" w:themeTint="D8"/>
    </w:rPr>
  </w:style>
  <w:style w:type="paragraph" w:styleId="Title">
    <w:name w:val="Title"/>
    <w:basedOn w:val="Normal"/>
    <w:next w:val="Normal"/>
    <w:link w:val="TitleChar"/>
    <w:uiPriority w:val="10"/>
    <w:qFormat/>
    <w:rsid w:val="00671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486"/>
    <w:pPr>
      <w:spacing w:before="160"/>
      <w:jc w:val="center"/>
    </w:pPr>
    <w:rPr>
      <w:i/>
      <w:iCs/>
      <w:color w:val="404040" w:themeColor="text1" w:themeTint="BF"/>
    </w:rPr>
  </w:style>
  <w:style w:type="character" w:customStyle="1" w:styleId="QuoteChar">
    <w:name w:val="Quote Char"/>
    <w:basedOn w:val="DefaultParagraphFont"/>
    <w:link w:val="Quote"/>
    <w:uiPriority w:val="29"/>
    <w:rsid w:val="00671486"/>
    <w:rPr>
      <w:i/>
      <w:iCs/>
      <w:color w:val="404040" w:themeColor="text1" w:themeTint="BF"/>
    </w:rPr>
  </w:style>
  <w:style w:type="paragraph" w:styleId="ListParagraph">
    <w:name w:val="List Paragraph"/>
    <w:basedOn w:val="Normal"/>
    <w:uiPriority w:val="34"/>
    <w:qFormat/>
    <w:rsid w:val="00671486"/>
    <w:pPr>
      <w:ind w:left="720"/>
      <w:contextualSpacing/>
    </w:pPr>
  </w:style>
  <w:style w:type="character" w:styleId="IntenseEmphasis">
    <w:name w:val="Intense Emphasis"/>
    <w:basedOn w:val="DefaultParagraphFont"/>
    <w:uiPriority w:val="21"/>
    <w:qFormat/>
    <w:rsid w:val="00671486"/>
    <w:rPr>
      <w:i/>
      <w:iCs/>
      <w:color w:val="2F5496" w:themeColor="accent1" w:themeShade="BF"/>
    </w:rPr>
  </w:style>
  <w:style w:type="paragraph" w:styleId="IntenseQuote">
    <w:name w:val="Intense Quote"/>
    <w:basedOn w:val="Normal"/>
    <w:next w:val="Normal"/>
    <w:link w:val="IntenseQuoteChar"/>
    <w:uiPriority w:val="30"/>
    <w:qFormat/>
    <w:rsid w:val="006714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1486"/>
    <w:rPr>
      <w:i/>
      <w:iCs/>
      <w:color w:val="2F5496" w:themeColor="accent1" w:themeShade="BF"/>
    </w:rPr>
  </w:style>
  <w:style w:type="character" w:styleId="IntenseReference">
    <w:name w:val="Intense Reference"/>
    <w:basedOn w:val="DefaultParagraphFont"/>
    <w:uiPriority w:val="32"/>
    <w:qFormat/>
    <w:rsid w:val="00671486"/>
    <w:rPr>
      <w:b/>
      <w:bCs/>
      <w:smallCaps/>
      <w:color w:val="2F5496" w:themeColor="accent1" w:themeShade="BF"/>
      <w:spacing w:val="5"/>
    </w:rPr>
  </w:style>
  <w:style w:type="paragraph" w:styleId="NormalWeb">
    <w:name w:val="Normal (Web)"/>
    <w:basedOn w:val="Normal"/>
    <w:uiPriority w:val="99"/>
    <w:semiHidden/>
    <w:unhideWhenUsed/>
    <w:rsid w:val="0018660E"/>
    <w:rPr>
      <w:rFonts w:ascii="Times New Roman" w:hAnsi="Times New Roman" w:cs="Times New Roman"/>
    </w:rPr>
  </w:style>
  <w:style w:type="character" w:styleId="Hyperlink">
    <w:name w:val="Hyperlink"/>
    <w:basedOn w:val="DefaultParagraphFont"/>
    <w:uiPriority w:val="99"/>
    <w:unhideWhenUsed/>
    <w:rsid w:val="00E7638B"/>
    <w:rPr>
      <w:color w:val="0563C1" w:themeColor="hyperlink"/>
      <w:u w:val="single"/>
    </w:rPr>
  </w:style>
  <w:style w:type="character" w:styleId="UnresolvedMention">
    <w:name w:val="Unresolved Mention"/>
    <w:basedOn w:val="DefaultParagraphFont"/>
    <w:uiPriority w:val="99"/>
    <w:semiHidden/>
    <w:unhideWhenUsed/>
    <w:rsid w:val="00E76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246289">
      <w:bodyDiv w:val="1"/>
      <w:marLeft w:val="0"/>
      <w:marRight w:val="0"/>
      <w:marTop w:val="0"/>
      <w:marBottom w:val="0"/>
      <w:divBdr>
        <w:top w:val="none" w:sz="0" w:space="0" w:color="auto"/>
        <w:left w:val="none" w:sz="0" w:space="0" w:color="auto"/>
        <w:bottom w:val="none" w:sz="0" w:space="0" w:color="auto"/>
        <w:right w:val="none" w:sz="0" w:space="0" w:color="auto"/>
      </w:divBdr>
    </w:div>
    <w:div w:id="895122976">
      <w:bodyDiv w:val="1"/>
      <w:marLeft w:val="0"/>
      <w:marRight w:val="0"/>
      <w:marTop w:val="0"/>
      <w:marBottom w:val="0"/>
      <w:divBdr>
        <w:top w:val="none" w:sz="0" w:space="0" w:color="auto"/>
        <w:left w:val="none" w:sz="0" w:space="0" w:color="auto"/>
        <w:bottom w:val="none" w:sz="0" w:space="0" w:color="auto"/>
        <w:right w:val="none" w:sz="0" w:space="0" w:color="auto"/>
      </w:divBdr>
    </w:div>
    <w:div w:id="1877162230">
      <w:bodyDiv w:val="1"/>
      <w:marLeft w:val="0"/>
      <w:marRight w:val="0"/>
      <w:marTop w:val="0"/>
      <w:marBottom w:val="0"/>
      <w:divBdr>
        <w:top w:val="none" w:sz="0" w:space="0" w:color="auto"/>
        <w:left w:val="none" w:sz="0" w:space="0" w:color="auto"/>
        <w:bottom w:val="none" w:sz="0" w:space="0" w:color="auto"/>
        <w:right w:val="none" w:sz="0" w:space="0" w:color="auto"/>
      </w:divBdr>
    </w:div>
    <w:div w:id="198489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2CD55-F4CF-4A12-BBA2-166F1419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muhannad esilan</dc:creator>
  <cp:keywords/>
  <dc:description/>
  <cp:lastModifiedBy>AHMED BAHADER</cp:lastModifiedBy>
  <cp:revision>3</cp:revision>
  <dcterms:created xsi:type="dcterms:W3CDTF">2025-08-08T05:07:00Z</dcterms:created>
  <dcterms:modified xsi:type="dcterms:W3CDTF">2025-08-29T19:12:00Z</dcterms:modified>
</cp:coreProperties>
</file>